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10598" w:type="dxa"/>
        <w:tblLook w:val="01E0"/>
      </w:tblPr>
      <w:tblGrid>
        <w:gridCol w:w="9032"/>
        <w:gridCol w:w="1566"/>
      </w:tblGrid>
      <w:tr w:rsidR="00F96264" w:rsidRPr="00D35752" w:rsidTr="00FA2331">
        <w:tc>
          <w:tcPr>
            <w:tcW w:w="9039" w:type="dxa"/>
            <w:vAlign w:val="center"/>
          </w:tcPr>
          <w:p w:rsidR="00F96264" w:rsidRPr="00D35752" w:rsidRDefault="00F96264" w:rsidP="00FA2331">
            <w:pPr>
              <w:spacing w:before="0"/>
            </w:pPr>
            <w:r w:rsidRPr="00FA2331">
              <w:rPr>
                <w:rFonts w:ascii="Futura Lt BT" w:hAnsi="Futura Lt BT"/>
                <w:spacing w:val="5"/>
                <w:sz w:val="44"/>
              </w:rPr>
              <w:t>U</w:t>
            </w:r>
            <w:r w:rsidRPr="00FA2331">
              <w:rPr>
                <w:rFonts w:ascii="Futura Lt BT" w:hAnsi="Futura Lt BT"/>
                <w:spacing w:val="5"/>
                <w:sz w:val="34"/>
                <w:szCs w:val="34"/>
              </w:rPr>
              <w:t>NIÓN</w:t>
            </w:r>
            <w:r w:rsidRPr="00FA2331">
              <w:rPr>
                <w:rFonts w:ascii="Futura Lt BT" w:hAnsi="Futura Lt BT"/>
                <w:spacing w:val="5"/>
                <w:sz w:val="36"/>
              </w:rPr>
              <w:t xml:space="preserve"> </w:t>
            </w:r>
            <w:r w:rsidRPr="00FA2331">
              <w:rPr>
                <w:rFonts w:ascii="Futura Lt BT" w:hAnsi="Futura Lt BT"/>
                <w:spacing w:val="5"/>
                <w:sz w:val="44"/>
              </w:rPr>
              <w:t>I</w:t>
            </w:r>
            <w:r w:rsidRPr="00FA2331">
              <w:rPr>
                <w:rFonts w:ascii="Futura Lt BT" w:hAnsi="Futura Lt BT"/>
                <w:spacing w:val="5"/>
                <w:sz w:val="34"/>
                <w:szCs w:val="34"/>
              </w:rPr>
              <w:t>NTERNACIONAL DE</w:t>
            </w:r>
            <w:r w:rsidRPr="00FA2331">
              <w:rPr>
                <w:rFonts w:ascii="Futura Lt BT" w:hAnsi="Futura Lt BT"/>
                <w:spacing w:val="5"/>
                <w:sz w:val="36"/>
              </w:rPr>
              <w:t xml:space="preserve"> </w:t>
            </w:r>
            <w:r w:rsidRPr="00FA2331">
              <w:rPr>
                <w:rFonts w:ascii="Futura Lt BT" w:hAnsi="Futura Lt BT"/>
                <w:spacing w:val="5"/>
                <w:sz w:val="44"/>
              </w:rPr>
              <w:t>T</w:t>
            </w:r>
            <w:r w:rsidRPr="00FA2331">
              <w:rPr>
                <w:rFonts w:ascii="Futura Lt BT" w:hAnsi="Futura Lt BT"/>
                <w:spacing w:val="5"/>
                <w:sz w:val="34"/>
                <w:szCs w:val="34"/>
              </w:rPr>
              <w:t>ELECOMUNICACIONES</w:t>
            </w:r>
          </w:p>
        </w:tc>
        <w:tc>
          <w:tcPr>
            <w:tcW w:w="1559" w:type="dxa"/>
          </w:tcPr>
          <w:p w:rsidR="00F96264" w:rsidRPr="00D35752" w:rsidRDefault="00F61301" w:rsidP="00FA2331">
            <w:pPr>
              <w:spacing w:before="0"/>
              <w:jc w:val="right"/>
            </w:pPr>
            <w:r>
              <w:rPr>
                <w:noProof/>
                <w:lang w:val="en-US" w:eastAsia="zh-CN"/>
              </w:rPr>
              <w:drawing>
                <wp:inline distT="0" distB="0" distL="0" distR="0">
                  <wp:extent cx="838200" cy="942975"/>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2975"/>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F96264" w:rsidRPr="00E460A4">
        <w:trPr>
          <w:cantSplit/>
        </w:trPr>
        <w:tc>
          <w:tcPr>
            <w:tcW w:w="5075" w:type="dxa"/>
          </w:tcPr>
          <w:p w:rsidR="00F96264" w:rsidRPr="00F96264" w:rsidRDefault="00F96264" w:rsidP="006C58A4">
            <w:pPr>
              <w:spacing w:before="0"/>
              <w:rPr>
                <w:i/>
                <w:smallCaps/>
                <w:sz w:val="28"/>
                <w:szCs w:val="28"/>
              </w:rPr>
            </w:pPr>
            <w:r w:rsidRPr="00F96264">
              <w:rPr>
                <w:i/>
                <w:sz w:val="28"/>
                <w:szCs w:val="28"/>
              </w:rPr>
              <w:t>Oficina de Radiocomunicaciones</w:t>
            </w:r>
          </w:p>
          <w:p w:rsidR="00F96264" w:rsidRPr="00E460A4" w:rsidRDefault="00F96264" w:rsidP="006C58A4">
            <w:pPr>
              <w:tabs>
                <w:tab w:val="clear" w:pos="794"/>
                <w:tab w:val="clear" w:pos="1191"/>
                <w:tab w:val="clear" w:pos="1588"/>
                <w:tab w:val="clear" w:pos="1985"/>
                <w:tab w:val="center" w:pos="1701"/>
              </w:tabs>
              <w:spacing w:before="0"/>
              <w:rPr>
                <w:b/>
                <w:smallCaps/>
                <w:sz w:val="18"/>
                <w:szCs w:val="18"/>
              </w:rPr>
            </w:pPr>
            <w:r w:rsidRPr="00F96264">
              <w:rPr>
                <w:i/>
                <w:sz w:val="18"/>
                <w:szCs w:val="18"/>
              </w:rPr>
              <w:tab/>
              <w:t>(N° de Fax directo +41 22 730 57 85)</w:t>
            </w:r>
          </w:p>
        </w:tc>
      </w:tr>
    </w:tbl>
    <w:p w:rsidR="00F96264" w:rsidRPr="00E460A4" w:rsidRDefault="00F96264" w:rsidP="006C58A4">
      <w:pPr>
        <w:tabs>
          <w:tab w:val="left" w:pos="7513"/>
        </w:tabs>
      </w:pPr>
    </w:p>
    <w:p w:rsidR="00F96264" w:rsidRPr="00E460A4" w:rsidRDefault="00F96264" w:rsidP="006C58A4">
      <w:pPr>
        <w:tabs>
          <w:tab w:val="left" w:pos="7513"/>
        </w:tabs>
      </w:pPr>
    </w:p>
    <w:tbl>
      <w:tblPr>
        <w:tblW w:w="10020" w:type="dxa"/>
        <w:tblLayout w:type="fixed"/>
        <w:tblLook w:val="0000"/>
      </w:tblPr>
      <w:tblGrid>
        <w:gridCol w:w="2518"/>
        <w:gridCol w:w="7502"/>
      </w:tblGrid>
      <w:tr w:rsidR="00F96264" w:rsidRPr="00F96264">
        <w:trPr>
          <w:cantSplit/>
        </w:trPr>
        <w:tc>
          <w:tcPr>
            <w:tcW w:w="2518" w:type="dxa"/>
          </w:tcPr>
          <w:p w:rsidR="00F96264" w:rsidRPr="002E5CBB" w:rsidRDefault="002E5CBB" w:rsidP="006C58A4">
            <w:pPr>
              <w:tabs>
                <w:tab w:val="left" w:pos="7513"/>
              </w:tabs>
              <w:jc w:val="center"/>
              <w:rPr>
                <w:b/>
                <w:lang w:val="fr-FR"/>
              </w:rPr>
            </w:pPr>
            <w:bookmarkStart w:id="0" w:name="dletter"/>
            <w:bookmarkEnd w:id="0"/>
            <w:proofErr w:type="spellStart"/>
            <w:r>
              <w:rPr>
                <w:lang w:val="fr-FR"/>
              </w:rPr>
              <w:t>Circular</w:t>
            </w:r>
            <w:proofErr w:type="spellEnd"/>
            <w:r>
              <w:rPr>
                <w:lang w:val="fr-FR"/>
              </w:rPr>
              <w:t xml:space="preserve"> </w:t>
            </w:r>
            <w:proofErr w:type="spellStart"/>
            <w:r>
              <w:rPr>
                <w:lang w:val="fr-FR"/>
              </w:rPr>
              <w:t>Administrativa</w:t>
            </w:r>
            <w:proofErr w:type="spellEnd"/>
          </w:p>
          <w:p w:rsidR="00F96264" w:rsidRPr="002E5CBB" w:rsidRDefault="002E5CBB" w:rsidP="006C58A4">
            <w:pPr>
              <w:tabs>
                <w:tab w:val="clear" w:pos="794"/>
                <w:tab w:val="clear" w:pos="1191"/>
              </w:tabs>
              <w:spacing w:before="0"/>
              <w:jc w:val="center"/>
              <w:rPr>
                <w:b/>
                <w:bCs/>
                <w:lang w:val="fr-FR"/>
              </w:rPr>
            </w:pPr>
            <w:bookmarkStart w:id="1" w:name="dnum"/>
            <w:bookmarkEnd w:id="1"/>
            <w:r>
              <w:rPr>
                <w:b/>
                <w:bCs/>
                <w:lang w:val="fr-FR"/>
              </w:rPr>
              <w:t>CA/1</w:t>
            </w:r>
            <w:r w:rsidR="00343882">
              <w:rPr>
                <w:b/>
                <w:bCs/>
                <w:lang w:val="fr-FR"/>
              </w:rPr>
              <w:t>90</w:t>
            </w:r>
          </w:p>
        </w:tc>
        <w:tc>
          <w:tcPr>
            <w:tcW w:w="7502" w:type="dxa"/>
          </w:tcPr>
          <w:p w:rsidR="00F96264" w:rsidRPr="002E5CBB" w:rsidRDefault="009B58F6" w:rsidP="009B58F6">
            <w:pPr>
              <w:tabs>
                <w:tab w:val="left" w:pos="7513"/>
              </w:tabs>
              <w:jc w:val="right"/>
              <w:rPr>
                <w:bCs/>
                <w:lang w:val="fr-FR"/>
              </w:rPr>
            </w:pPr>
            <w:bookmarkStart w:id="2" w:name="ddate"/>
            <w:bookmarkEnd w:id="2"/>
            <w:r>
              <w:rPr>
                <w:bCs/>
                <w:lang w:val="fr-FR"/>
              </w:rPr>
              <w:t>3</w:t>
            </w:r>
            <w:r w:rsidR="002E5CBB">
              <w:rPr>
                <w:bCs/>
                <w:lang w:val="fr-FR"/>
              </w:rPr>
              <w:t xml:space="preserve"> de </w:t>
            </w:r>
            <w:r>
              <w:rPr>
                <w:bCs/>
                <w:lang w:val="fr-FR"/>
              </w:rPr>
              <w:t>mayo</w:t>
            </w:r>
            <w:r w:rsidR="002E5CBB">
              <w:rPr>
                <w:bCs/>
                <w:lang w:val="fr-FR"/>
              </w:rPr>
              <w:t xml:space="preserve"> de 20</w:t>
            </w:r>
            <w:r>
              <w:rPr>
                <w:bCs/>
                <w:lang w:val="fr-FR"/>
              </w:rPr>
              <w:t>1</w:t>
            </w:r>
            <w:r w:rsidR="002E5CBB">
              <w:rPr>
                <w:bCs/>
                <w:lang w:val="fr-FR"/>
              </w:rPr>
              <w:t>0</w:t>
            </w:r>
          </w:p>
        </w:tc>
      </w:tr>
    </w:tbl>
    <w:p w:rsidR="00F96264" w:rsidRPr="00F96264" w:rsidRDefault="00F96264" w:rsidP="006C58A4">
      <w:pPr>
        <w:tabs>
          <w:tab w:val="left" w:pos="7513"/>
        </w:tabs>
        <w:spacing w:before="480"/>
        <w:jc w:val="center"/>
        <w:rPr>
          <w:b/>
          <w:bCs/>
        </w:rPr>
      </w:pPr>
      <w:r>
        <w:rPr>
          <w:b/>
        </w:rPr>
        <w:t>A las Administraciones de los Estados Miembros de la UIT</w:t>
      </w:r>
      <w:r w:rsidR="002E5CBB">
        <w:rPr>
          <w:b/>
        </w:rPr>
        <w:t xml:space="preserve"> y a </w:t>
      </w:r>
      <w:r w:rsidR="002E5CBB">
        <w:rPr>
          <w:b/>
        </w:rPr>
        <w:br/>
        <w:t>los Miembros del Sector de Radiocomunicaciones</w:t>
      </w:r>
    </w:p>
    <w:p w:rsidR="00F96264" w:rsidRPr="00F96264" w:rsidRDefault="00F96264" w:rsidP="00343882">
      <w:pPr>
        <w:tabs>
          <w:tab w:val="left" w:pos="7513"/>
        </w:tabs>
        <w:spacing w:before="240"/>
        <w:jc w:val="center"/>
        <w:rPr>
          <w:b/>
          <w:bCs/>
        </w:rPr>
      </w:pPr>
    </w:p>
    <w:p w:rsidR="00F96264" w:rsidRPr="002E5CBB" w:rsidRDefault="00F96264" w:rsidP="00343882">
      <w:pPr>
        <w:tabs>
          <w:tab w:val="clear" w:pos="794"/>
          <w:tab w:val="clear" w:pos="1191"/>
          <w:tab w:val="clear" w:pos="1588"/>
          <w:tab w:val="clear" w:pos="1985"/>
          <w:tab w:val="left" w:pos="709"/>
        </w:tabs>
        <w:spacing w:before="480"/>
        <w:ind w:left="1440" w:hanging="1440"/>
      </w:pPr>
      <w:r>
        <w:rPr>
          <w:b/>
        </w:rPr>
        <w:t>Asunto</w:t>
      </w:r>
      <w:r>
        <w:t>:</w:t>
      </w:r>
      <w:r w:rsidRPr="002E5CBB">
        <w:tab/>
      </w:r>
      <w:bookmarkStart w:id="3" w:name="dtitle1"/>
      <w:bookmarkEnd w:id="3"/>
      <w:r w:rsidR="002E5CBB" w:rsidRPr="002E5CBB">
        <w:t>Seminario</w:t>
      </w:r>
      <w:r w:rsidR="002E5CBB">
        <w:t xml:space="preserve"> </w:t>
      </w:r>
      <w:r w:rsidR="009B58F6">
        <w:t xml:space="preserve">Mundial </w:t>
      </w:r>
      <w:r w:rsidR="002E5CBB">
        <w:t>de Radiocomunicaciones</w:t>
      </w:r>
      <w:r w:rsidR="002E5CBB">
        <w:br/>
        <w:t xml:space="preserve">(Ginebra, </w:t>
      </w:r>
      <w:r w:rsidR="009B58F6">
        <w:t>6</w:t>
      </w:r>
      <w:r w:rsidR="002E5CBB">
        <w:noBreakHyphen/>
        <w:t>1</w:t>
      </w:r>
      <w:r w:rsidR="009B58F6">
        <w:t>0</w:t>
      </w:r>
      <w:r w:rsidR="002E5CBB">
        <w:t xml:space="preserve"> de diciembre de 20</w:t>
      </w:r>
      <w:r w:rsidR="009B58F6">
        <w:t>1</w:t>
      </w:r>
      <w:r w:rsidR="002E5CBB">
        <w:t>0)</w:t>
      </w:r>
    </w:p>
    <w:p w:rsidR="002E5CBB" w:rsidRDefault="002E5CBB" w:rsidP="00AA613E">
      <w:pPr>
        <w:pStyle w:val="Normalaftertitle"/>
        <w:spacing w:before="480"/>
      </w:pPr>
      <w:r>
        <w:t>1</w:t>
      </w:r>
      <w:r>
        <w:tab/>
        <w:t>Como usted recordará, cada dos años la Oficina de Radiocomunicaciones organiza en la Sede de la UIT, en Ginebra, un Seminario sobre la utilización del espectro de frecuencias radioeléctricas y la órbita de los satélites geoestacionarios y, en particular, sobre la aplicación de las disposiciones del Reglamento de Radiocomunicaciones de la UIT.</w:t>
      </w:r>
    </w:p>
    <w:p w:rsidR="002E5CBB" w:rsidRDefault="002E5CBB" w:rsidP="009B58F6">
      <w:r>
        <w:t>2</w:t>
      </w:r>
      <w:r>
        <w:tab/>
        <w:t xml:space="preserve">La Oficina de Radiocomunicaciones tiene el placer de anunciar que el próximo Seminario </w:t>
      </w:r>
      <w:r w:rsidR="009B58F6">
        <w:t xml:space="preserve">Mundial de Radiocomunicaciones </w:t>
      </w:r>
      <w:r>
        <w:t xml:space="preserve">se celebrará en la Sede de la UIT, en Ginebra, del </w:t>
      </w:r>
      <w:r w:rsidR="009B58F6">
        <w:t>6</w:t>
      </w:r>
      <w:r w:rsidR="00401A98">
        <w:t xml:space="preserve"> al 1</w:t>
      </w:r>
      <w:r w:rsidR="009B58F6">
        <w:t>0</w:t>
      </w:r>
      <w:r w:rsidR="00401A98">
        <w:t xml:space="preserve"> de diciembre de 20</w:t>
      </w:r>
      <w:r w:rsidR="009B58F6">
        <w:t>1</w:t>
      </w:r>
      <w:r w:rsidR="00401A98">
        <w:t>0</w:t>
      </w:r>
      <w:r>
        <w:t>.</w:t>
      </w:r>
    </w:p>
    <w:p w:rsidR="002E5CBB" w:rsidRDefault="002E5CBB" w:rsidP="00F95019">
      <w:r>
        <w:t>3</w:t>
      </w:r>
      <w:r>
        <w:tab/>
      </w:r>
      <w:r w:rsidR="009B58F6">
        <w:t>Sobre la base de la evaluación del éxito obtenido en anteriores Seminarios Mundiales de Radiocomunicaciones, y como puede observarse en el programa que se adjunta (</w:t>
      </w:r>
      <w:r w:rsidR="009B58F6" w:rsidRPr="00343882">
        <w:rPr>
          <w:b/>
          <w:bCs/>
          <w:u w:val="single"/>
        </w:rPr>
        <w:t>Anexo 1</w:t>
      </w:r>
      <w:r w:rsidR="009B58F6">
        <w:t xml:space="preserve">), el Seminario de 2010 se celebrará con un nuevo formato. Los dos primeros días se dedicarán a tratar aspectos de la </w:t>
      </w:r>
      <w:r>
        <w:t>gestión internacional de frecuencias</w:t>
      </w:r>
      <w:r w:rsidR="009B58F6">
        <w:t xml:space="preserve"> y de la normalización de las radiocomunicaciones</w:t>
      </w:r>
      <w:r>
        <w:t xml:space="preserve"> </w:t>
      </w:r>
      <w:r w:rsidR="00F95019">
        <w:t>para</w:t>
      </w:r>
      <w:r>
        <w:t xml:space="preserve"> los servicios terrenales y espaciales, incluidos los trabajos conexos de las Comisiones de Estudio del UIT-R. </w:t>
      </w:r>
      <w:r w:rsidR="009B58F6">
        <w:t xml:space="preserve">Durante el resto de la semana, las ponencias y los cursillos prácticos se organizarán en diferentes salas, para permitir que, con arreglo a sus intereses, los participantes preparen sus propios programas de trabajo y alternen su asistencia a las discusiones sobre servicios espaciales y terrenales y a las ponencias o talleres. Estos talleres permitirán a </w:t>
      </w:r>
      <w:r>
        <w:t>los participantes familiarizarse con los procedimientos de notificación de frecuencias de la UIT</w:t>
      </w:r>
      <w:r w:rsidR="009B58F6">
        <w:t>,</w:t>
      </w:r>
      <w:r>
        <w:t xml:space="preserve"> así como con algunos de los programas informáticos y publicaciones electrónicas que la Oficina de Radiocomunicaciones ofrece a las Administraciones de los Estados Miembros y a los Miembros de</w:t>
      </w:r>
      <w:r w:rsidR="00067783">
        <w:t>l</w:t>
      </w:r>
      <w:r>
        <w:t xml:space="preserve"> Sector de Radiocomunicaciones</w:t>
      </w:r>
      <w:r w:rsidR="00401A98">
        <w:rPr>
          <w:rStyle w:val="FootnoteReference"/>
        </w:rPr>
        <w:footnoteReference w:customMarkFollows="1" w:id="1"/>
        <w:t>*</w:t>
      </w:r>
      <w:r>
        <w:t>.</w:t>
      </w:r>
    </w:p>
    <w:p w:rsidR="002E5CBB" w:rsidRDefault="002E5CBB" w:rsidP="00695AD5">
      <w:r>
        <w:lastRenderedPageBreak/>
        <w:t>4</w:t>
      </w:r>
      <w:r>
        <w:tab/>
        <w:t>Las ponencias y debates del Seminario tendrán lugar en los seis idiomas de trabajo de la Unión (árabe, chino, español, francés, inglés y ruso), con interpretación simultánea. Los cursillos prácticos se celebrarán en grupos separados, de conformidad con las necesidades idiomáticas y las facilidades disponibles.</w:t>
      </w:r>
    </w:p>
    <w:p w:rsidR="00695AD5" w:rsidRDefault="00695AD5" w:rsidP="00695AD5">
      <w:r>
        <w:t>5</w:t>
      </w:r>
      <w:r>
        <w:tab/>
        <w:t xml:space="preserve">Podrá consultarse un programa detallado de los eventos del </w:t>
      </w:r>
      <w:r w:rsidR="004A7B3F">
        <w:t>Seminario</w:t>
      </w:r>
      <w:r>
        <w:t xml:space="preserve">, incluidas las asignaciones de sala respectivas, en el sitio web de la BR en la dirección </w:t>
      </w:r>
      <w:hyperlink r:id="rId9" w:history="1">
        <w:r w:rsidRPr="00F93D0D">
          <w:rPr>
            <w:rStyle w:val="Hyperlink"/>
          </w:rPr>
          <w:t>http://www.itu.int/itu-r/go/wrs-10</w:t>
        </w:r>
      </w:hyperlink>
      <w:r>
        <w:t>, el cual irá actualizándose a medida que se disponga de informaciones nuevas o modificadas.</w:t>
      </w:r>
    </w:p>
    <w:p w:rsidR="00695AD5" w:rsidRDefault="002E5CBB" w:rsidP="00695AD5">
      <w:r>
        <w:t>6</w:t>
      </w:r>
      <w:r>
        <w:tab/>
      </w:r>
      <w:r w:rsidR="00695AD5">
        <w:t>Rogamos tome nota que el semina</w:t>
      </w:r>
      <w:r w:rsidR="004A7B3F">
        <w:t>rio se celebrará en un entorno "sin papel"</w:t>
      </w:r>
      <w:r w:rsidR="00695AD5">
        <w:t xml:space="preserve">, es decir, las actas del Seminario podrán consultarse en el sitio web. </w:t>
      </w:r>
      <w:r w:rsidR="00695AD5" w:rsidRPr="00695AD5">
        <w:rPr>
          <w:b/>
          <w:bCs/>
        </w:rPr>
        <w:t>Habida cuenta del volumen previsto de trabajos prácticos durante los talleres, se invita a los participantes a traer consigo sus computadoras portátiles</w:t>
      </w:r>
      <w:r w:rsidR="00695AD5">
        <w:t xml:space="preserve">. En circunstancias especiales, la Secretaría de la BR hará lo posible para poner un reducido número de computadoras portátiles a disposición de los participantes durante el Seminario, para las cuales se exigirá un depósito. </w:t>
      </w:r>
    </w:p>
    <w:p w:rsidR="002E5CBB" w:rsidRDefault="00695AD5" w:rsidP="00695AD5">
      <w:r>
        <w:t>7</w:t>
      </w:r>
      <w:r>
        <w:tab/>
      </w:r>
      <w:r w:rsidR="002E5CBB">
        <w:t xml:space="preserve">Se invita a las Administraciones de los Estados Miembros y a los Miembros del Sector de Radiocomunicaciones a que asistan al Seminario. La </w:t>
      </w:r>
      <w:r>
        <w:t xml:space="preserve">inscripción comenzará el 1 de septiembre de 2010, y se llevará a cabo a través del sistema de inscripción en línea (EDRS) disponible en el sitio web de </w:t>
      </w:r>
      <w:r w:rsidR="00EC23B3">
        <w:t xml:space="preserve">Inscripción </w:t>
      </w:r>
      <w:r>
        <w:t xml:space="preserve">de </w:t>
      </w:r>
      <w:r w:rsidR="00EC23B3">
        <w:t xml:space="preserve">Delegados </w:t>
      </w:r>
      <w:r>
        <w:t xml:space="preserve">e </w:t>
      </w:r>
      <w:r w:rsidR="00EC23B3">
        <w:t xml:space="preserve">Información </w:t>
      </w:r>
      <w:r>
        <w:t xml:space="preserve">a los </w:t>
      </w:r>
      <w:r w:rsidR="00EC23B3">
        <w:t xml:space="preserve">Miembros </w:t>
      </w:r>
      <w:r>
        <w:t xml:space="preserve">del UIT-R, en la dirección </w:t>
      </w:r>
      <w:hyperlink r:id="rId10" w:history="1">
        <w:r w:rsidRPr="002632A4">
          <w:rPr>
            <w:rStyle w:val="Hyperlink"/>
            <w:szCs w:val="24"/>
          </w:rPr>
          <w:t>http://www.itu.int/ITU-R/go/delegate-reg-info/en</w:t>
        </w:r>
      </w:hyperlink>
      <w:r w:rsidRPr="00CB1506">
        <w:rPr>
          <w:szCs w:val="24"/>
        </w:rPr>
        <w:t>.</w:t>
      </w:r>
    </w:p>
    <w:p w:rsidR="00844CCD" w:rsidRDefault="00844CCD" w:rsidP="00EC23B3">
      <w:r>
        <w:t xml:space="preserve">Recordamos a los participantes que los ciudadanos procedentes de ciertos países necesitan un visado para la entrada y estancia en Suiza. </w:t>
      </w:r>
      <w:r w:rsidRPr="004A7B3F">
        <w:rPr>
          <w:b/>
          <w:bCs/>
        </w:rPr>
        <w:t>Dicho visado debe solicitarse al menos cuatro (4) semanas antes del inicio de la reunión</w:t>
      </w:r>
      <w:r>
        <w:t xml:space="preserve">, y obtenerse en la oficina (embajada o consulado) que representa a Suiza en su país de origen. En caso de que no exista tal oficina en el país, el visado debe obtenerse solicitándolo a la oficina más próxima a su país de partida. </w:t>
      </w:r>
      <w:r w:rsidR="00A71CD9" w:rsidRPr="00A71CD9">
        <w:rPr>
          <w:b/>
          <w:bCs/>
          <w:i/>
          <w:iCs/>
        </w:rPr>
        <w:t>Se informa</w:t>
      </w:r>
      <w:r w:rsidRPr="00A71CD9">
        <w:rPr>
          <w:b/>
          <w:bCs/>
          <w:i/>
          <w:iCs/>
        </w:rPr>
        <w:t xml:space="preserve"> que los delegados que representan a un Estado Miembro o Miembro de Sector de la UIT pueden obtener </w:t>
      </w:r>
      <w:r w:rsidR="00EC23B3">
        <w:rPr>
          <w:b/>
          <w:bCs/>
          <w:i/>
          <w:iCs/>
        </w:rPr>
        <w:t>asistencia</w:t>
      </w:r>
      <w:r w:rsidRPr="00A71CD9">
        <w:rPr>
          <w:b/>
          <w:bCs/>
          <w:i/>
          <w:iCs/>
        </w:rPr>
        <w:t xml:space="preserve"> en línea para la obtención de visados</w:t>
      </w:r>
      <w:r w:rsidR="00EC23B3">
        <w:rPr>
          <w:b/>
          <w:bCs/>
          <w:i/>
          <w:iCs/>
        </w:rPr>
        <w:t>,</w:t>
      </w:r>
      <w:r w:rsidRPr="00A71CD9">
        <w:rPr>
          <w:b/>
          <w:bCs/>
          <w:i/>
          <w:iCs/>
        </w:rPr>
        <w:t xml:space="preserve"> tramitando su participación a través del Punto Focal </w:t>
      </w:r>
      <w:r w:rsidR="004A7B3F" w:rsidRPr="00A71CD9">
        <w:rPr>
          <w:b/>
          <w:bCs/>
          <w:i/>
          <w:iCs/>
        </w:rPr>
        <w:t xml:space="preserve">Designado </w:t>
      </w:r>
      <w:r w:rsidRPr="00A71CD9">
        <w:rPr>
          <w:b/>
          <w:bCs/>
          <w:i/>
          <w:iCs/>
        </w:rPr>
        <w:t>(PFD) para la entidad de que se trate</w:t>
      </w:r>
      <w:r>
        <w:t xml:space="preserve">. Para tales inscripciones, el PFD debe inscribir al delegado utilizando el sistema en línea. La lista de Puntos Focales Designados puede consultarse en el sitio web antes mencionado. Para los Estados Miembros/Miembros de Sector que deseen modificar el PFD que se indica, rogamos completen y envíen el </w:t>
      </w:r>
      <w:r w:rsidRPr="004A7B3F">
        <w:rPr>
          <w:b/>
          <w:bCs/>
          <w:u w:val="single"/>
        </w:rPr>
        <w:t>Anexo 2</w:t>
      </w:r>
      <w:r>
        <w:t xml:space="preserve"> adjunto.</w:t>
      </w:r>
    </w:p>
    <w:p w:rsidR="00A71CD9" w:rsidRDefault="00A71CD9" w:rsidP="00A71CD9">
      <w:r>
        <w:t>La</w:t>
      </w:r>
      <w:r w:rsidR="004A7B3F">
        <w:t xml:space="preserve"> inscripción comenzará a las 08.</w:t>
      </w:r>
      <w:r>
        <w:t xml:space="preserve">00 horas del día de la apertura del Seminario, y se llevará a cabo en la entrada del </w:t>
      </w:r>
      <w:r w:rsidRPr="00A71CD9">
        <w:rPr>
          <w:b/>
          <w:bCs/>
        </w:rPr>
        <w:t xml:space="preserve">Edificio de </w:t>
      </w:r>
      <w:proofErr w:type="spellStart"/>
      <w:r w:rsidRPr="00A71CD9">
        <w:rPr>
          <w:b/>
          <w:bCs/>
        </w:rPr>
        <w:t>Montbrillant</w:t>
      </w:r>
      <w:proofErr w:type="spellEnd"/>
      <w:r>
        <w:t>. Tenga presente que, para recibir la tarjeta de identificación, deberá presentarse la confirmación de inscripción remitida por correo-e a cada participante, junto con un documento de identidad que incluya una fotografía.</w:t>
      </w:r>
    </w:p>
    <w:p w:rsidR="00A71CD9" w:rsidRDefault="00A71CD9" w:rsidP="00A71CD9">
      <w:r>
        <w:t xml:space="preserve">Si desea más información, puede comunicarse con la Unidad de Inscripción de Delegados en la dirección </w:t>
      </w:r>
      <w:hyperlink r:id="rId11" w:history="1">
        <w:r w:rsidRPr="00F93D0D">
          <w:rPr>
            <w:rStyle w:val="Hyperlink"/>
          </w:rPr>
          <w:t>ITU-Registrations@itu.int</w:t>
        </w:r>
      </w:hyperlink>
      <w:r w:rsidR="004A7B3F">
        <w:t xml:space="preserve">. </w:t>
      </w:r>
    </w:p>
    <w:p w:rsidR="002E5CBB" w:rsidRDefault="00A71CD9" w:rsidP="00EC23B3">
      <w:r>
        <w:t>8</w:t>
      </w:r>
      <w:r>
        <w:tab/>
      </w:r>
      <w:r w:rsidR="002E5CBB">
        <w:t xml:space="preserve">Los gastos de viaje y </w:t>
      </w:r>
      <w:r w:rsidR="00EC23B3">
        <w:t>estancia</w:t>
      </w:r>
      <w:r w:rsidR="002E5CBB">
        <w:t xml:space="preserve"> en Ginebra de los participantes corren a cargo de las administraciones. Cierto número de hoteles de Ginebra y sus alrededores ha</w:t>
      </w:r>
      <w:r w:rsidR="007857E8">
        <w:t>n</w:t>
      </w:r>
      <w:r w:rsidR="002E5CBB">
        <w:t xml:space="preserve"> aceptado de conceder precios preferenciales a los delegados participantes en las conferencias y reuniones de la UIT. La información relativa a la lista de hoteles</w:t>
      </w:r>
      <w:r w:rsidR="00EC23B3">
        <w:t>,</w:t>
      </w:r>
      <w:r w:rsidR="002E5CBB">
        <w:t xml:space="preserve"> así como al procedimiento que ha de seguirse par</w:t>
      </w:r>
      <w:r w:rsidR="00EC23B3">
        <w:t>a reservar en los hoteles, está</w:t>
      </w:r>
      <w:r w:rsidR="002E5CBB">
        <w:t xml:space="preserve"> disponible en el sitio web de la UIT, (</w:t>
      </w:r>
      <w:hyperlink r:id="rId12" w:history="1">
        <w:r w:rsidR="002E5CBB">
          <w:rPr>
            <w:rStyle w:val="Hyperlink"/>
          </w:rPr>
          <w:t>http://www.itu.int/travel/</w:t>
        </w:r>
      </w:hyperlink>
      <w:r w:rsidR="002E5CBB">
        <w:t>). Las reservas deben ser realizadas por los delegados en nombre propio, sin intermediación de una agencia de viajes o compañía aérea</w:t>
      </w:r>
      <w:r w:rsidR="00EC23B3">
        <w:t>,</w:t>
      </w:r>
      <w:r w:rsidR="002E5CBB">
        <w:t xml:space="preserve"> y debe</w:t>
      </w:r>
      <w:r w:rsidR="00EC23B3">
        <w:t>rá</w:t>
      </w:r>
      <w:r w:rsidR="002E5CBB">
        <w:t xml:space="preserve">n enviarse por correo o </w:t>
      </w:r>
      <w:r>
        <w:t>por fax</w:t>
      </w:r>
      <w:r w:rsidR="002E5CBB">
        <w:t xml:space="preserve"> </w:t>
      </w:r>
      <w:r w:rsidR="002E5CBB">
        <w:rPr>
          <w:u w:val="single"/>
        </w:rPr>
        <w:t>directamente al hotel</w:t>
      </w:r>
      <w:r w:rsidR="002E5CBB">
        <w:t xml:space="preserve"> de que se trate.</w:t>
      </w:r>
    </w:p>
    <w:p w:rsidR="002E5CBB" w:rsidRDefault="00E460A4" w:rsidP="00EC23B3">
      <w:r>
        <w:br w:type="page"/>
      </w:r>
      <w:r w:rsidR="00A71CD9">
        <w:t>9</w:t>
      </w:r>
      <w:r w:rsidR="002E5CBB">
        <w:tab/>
        <w:t xml:space="preserve">A la vista de las dificultades </w:t>
      </w:r>
      <w:r w:rsidR="00EC23B3">
        <w:t>a que han de hacer frente</w:t>
      </w:r>
      <w:r w:rsidR="002E5CBB">
        <w:t xml:space="preserve"> los países con ingresos más bajos, la UIT concederá </w:t>
      </w:r>
      <w:r w:rsidR="00401A98">
        <w:t xml:space="preserve">una </w:t>
      </w:r>
      <w:r w:rsidR="002E5CBB">
        <w:t>beca</w:t>
      </w:r>
      <w:r w:rsidR="00401A98">
        <w:t xml:space="preserve"> por cada</w:t>
      </w:r>
      <w:r w:rsidR="002E5CBB">
        <w:t xml:space="preserve"> país</w:t>
      </w:r>
      <w:r w:rsidR="00401A98">
        <w:t xml:space="preserve"> que reúna las condiciones requeridas</w:t>
      </w:r>
      <w:r w:rsidR="002E5CBB">
        <w:t xml:space="preserve">, dándose prioridad a las solicitudes de los países menos adelantados (PMA). </w:t>
      </w:r>
      <w:r w:rsidR="00A71CD9">
        <w:t>El formulario de</w:t>
      </w:r>
      <w:r w:rsidR="002E5CBB">
        <w:t xml:space="preserve"> solicitud de beca</w:t>
      </w:r>
      <w:r w:rsidR="00A71CD9">
        <w:t xml:space="preserve"> (</w:t>
      </w:r>
      <w:r w:rsidR="00A71CD9">
        <w:rPr>
          <w:b/>
          <w:u w:val="single"/>
        </w:rPr>
        <w:t>Anexo 3</w:t>
      </w:r>
      <w:r w:rsidR="00A71CD9">
        <w:rPr>
          <w:bCs/>
        </w:rPr>
        <w:t xml:space="preserve">) está disponible en el sitio web (véase </w:t>
      </w:r>
      <w:hyperlink r:id="rId13" w:history="1">
        <w:r w:rsidR="00A71CD9" w:rsidRPr="00F93D0D">
          <w:rPr>
            <w:rStyle w:val="Hyperlink"/>
            <w:bCs/>
          </w:rPr>
          <w:t>http://www.itu.int/ITU-R/go/wrs-10</w:t>
        </w:r>
      </w:hyperlink>
      <w:r w:rsidR="00A71CD9">
        <w:rPr>
          <w:bCs/>
        </w:rPr>
        <w:t xml:space="preserve">) y </w:t>
      </w:r>
      <w:r w:rsidR="002E5CBB">
        <w:t xml:space="preserve">debe presentarse antes del </w:t>
      </w:r>
      <w:r w:rsidR="00401A98">
        <w:rPr>
          <w:b/>
        </w:rPr>
        <w:t>30 de octubre de 20</w:t>
      </w:r>
      <w:r w:rsidR="00A71CD9">
        <w:rPr>
          <w:b/>
        </w:rPr>
        <w:t>1</w:t>
      </w:r>
      <w:r w:rsidR="00401A98">
        <w:rPr>
          <w:b/>
        </w:rPr>
        <w:t>0</w:t>
      </w:r>
      <w:r w:rsidR="002E5CBB">
        <w:t>. El alojamiento será organizado y sufragado por la UIT.</w:t>
      </w:r>
    </w:p>
    <w:p w:rsidR="002E5CBB" w:rsidRDefault="002E5CBB" w:rsidP="00EC23B3">
      <w:r>
        <w:t>10</w:t>
      </w:r>
      <w:r>
        <w:tab/>
        <w:t xml:space="preserve">La participación en el Seminario es gratuita para los Estados Miembros y los Miembros del Sector de Radiocomunicaciones. Sin embargo, en cumplimiento de las decisiones del Consejo de la UIT, se cobrará la suma de CHF 1 000 a los no miembros. Este </w:t>
      </w:r>
      <w:r w:rsidR="00EC23B3">
        <w:t>importe</w:t>
      </w:r>
      <w:r>
        <w:t xml:space="preserve"> deberá abonarse en el momento de la inscripción.</w:t>
      </w:r>
    </w:p>
    <w:p w:rsidR="002E5CBB" w:rsidRDefault="002E5CBB" w:rsidP="00F61301">
      <w:r>
        <w:t>11</w:t>
      </w:r>
      <w:r>
        <w:tab/>
        <w:t xml:space="preserve">El Seminario se iniciará a las 09.30 horas del </w:t>
      </w:r>
      <w:r w:rsidR="00A71CD9">
        <w:t>6</w:t>
      </w:r>
      <w:r>
        <w:t xml:space="preserve"> de </w:t>
      </w:r>
      <w:r w:rsidR="00401A98">
        <w:t>diciem</w:t>
      </w:r>
      <w:r>
        <w:t>bre de 20</w:t>
      </w:r>
      <w:r w:rsidR="00A71CD9">
        <w:t>1</w:t>
      </w:r>
      <w:r>
        <w:t>0</w:t>
      </w:r>
      <w:r w:rsidR="00A71CD9">
        <w:t>,</w:t>
      </w:r>
      <w:r>
        <w:t xml:space="preserve"> y las inscripciones podrán efectuarse a partir de las 08.</w:t>
      </w:r>
      <w:r w:rsidR="00F61301">
        <w:t>0</w:t>
      </w:r>
      <w:r>
        <w:t>0 horas. En las pantallas situadas en las entradas de la Sede de la UIT se dará información detallada sobre las salas de reunión.</w:t>
      </w:r>
    </w:p>
    <w:p w:rsidR="00F96264" w:rsidRPr="00CD1F0D" w:rsidRDefault="002E5CBB" w:rsidP="006C58A4">
      <w:r>
        <w:t>Le saluda atentamente.</w:t>
      </w:r>
    </w:p>
    <w:p w:rsidR="00F96264" w:rsidRDefault="00F96264" w:rsidP="006C58A4"/>
    <w:p w:rsidR="00F96264" w:rsidRDefault="00F96264" w:rsidP="006C58A4"/>
    <w:p w:rsidR="00F96264" w:rsidRPr="00CD1F0D" w:rsidRDefault="00F96264" w:rsidP="006C58A4"/>
    <w:p w:rsidR="00F96264" w:rsidRPr="00CD1F0D" w:rsidRDefault="00F96264" w:rsidP="007857E8">
      <w:pPr>
        <w:tabs>
          <w:tab w:val="clear" w:pos="794"/>
          <w:tab w:val="clear" w:pos="1191"/>
          <w:tab w:val="clear" w:pos="1588"/>
          <w:tab w:val="clear" w:pos="1985"/>
          <w:tab w:val="center" w:pos="7088"/>
        </w:tabs>
        <w:spacing w:before="0"/>
      </w:pPr>
      <w:r w:rsidRPr="00CD1F0D">
        <w:tab/>
        <w:t>V</w:t>
      </w:r>
      <w:r w:rsidR="007857E8">
        <w:t>alery</w:t>
      </w:r>
      <w:r w:rsidRPr="00CD1F0D">
        <w:t xml:space="preserve"> </w:t>
      </w:r>
      <w:proofErr w:type="spellStart"/>
      <w:r w:rsidRPr="00CD1F0D">
        <w:t>Timofeev</w:t>
      </w:r>
      <w:proofErr w:type="spellEnd"/>
      <w:r w:rsidRPr="00CD1F0D">
        <w:br/>
      </w:r>
      <w:r w:rsidRPr="00CD1F0D">
        <w:tab/>
        <w:t>Director de la Oficina de Radiocomunicaciones</w:t>
      </w:r>
    </w:p>
    <w:p w:rsidR="00F96264" w:rsidRPr="00F96264" w:rsidRDefault="00F96264" w:rsidP="006C58A4"/>
    <w:p w:rsidR="00F96264" w:rsidRPr="00F96264" w:rsidRDefault="00F96264" w:rsidP="006C58A4"/>
    <w:p w:rsidR="00F96264" w:rsidRDefault="00F96264" w:rsidP="006C58A4"/>
    <w:p w:rsidR="00C30C4B" w:rsidRDefault="00C30C4B" w:rsidP="006C58A4"/>
    <w:p w:rsidR="001A40C7" w:rsidRDefault="001A40C7" w:rsidP="006C58A4"/>
    <w:p w:rsidR="00C30C4B" w:rsidRPr="00F96264" w:rsidRDefault="00C30C4B" w:rsidP="006C58A4"/>
    <w:p w:rsidR="00F96264" w:rsidRDefault="00401A98" w:rsidP="00D95096">
      <w:pPr>
        <w:rPr>
          <w:b/>
          <w:bCs/>
        </w:rPr>
      </w:pPr>
      <w:r w:rsidRPr="00401A98">
        <w:rPr>
          <w:b/>
          <w:bCs/>
        </w:rPr>
        <w:t xml:space="preserve">Anexos: </w:t>
      </w:r>
      <w:r w:rsidR="00D95096">
        <w:rPr>
          <w:b/>
          <w:bCs/>
        </w:rPr>
        <w:t>3</w:t>
      </w:r>
    </w:p>
    <w:p w:rsidR="00401A98" w:rsidRDefault="00401A98" w:rsidP="006C58A4">
      <w:pPr>
        <w:rPr>
          <w:b/>
          <w:bCs/>
        </w:rPr>
      </w:pPr>
    </w:p>
    <w:p w:rsidR="00E460A4" w:rsidRDefault="00E460A4" w:rsidP="006C58A4">
      <w:pPr>
        <w:rPr>
          <w:b/>
          <w:bCs/>
        </w:rPr>
      </w:pPr>
    </w:p>
    <w:p w:rsidR="00E460A4" w:rsidRDefault="00E460A4" w:rsidP="006C58A4">
      <w:pPr>
        <w:rPr>
          <w:b/>
          <w:bCs/>
        </w:rPr>
      </w:pPr>
    </w:p>
    <w:p w:rsidR="00E460A4" w:rsidRDefault="00E460A4" w:rsidP="006C58A4">
      <w:pPr>
        <w:rPr>
          <w:b/>
          <w:bCs/>
        </w:rPr>
      </w:pPr>
    </w:p>
    <w:p w:rsidR="00E460A4" w:rsidRDefault="00E460A4" w:rsidP="006C58A4">
      <w:pPr>
        <w:rPr>
          <w:b/>
          <w:bCs/>
        </w:rPr>
      </w:pPr>
    </w:p>
    <w:p w:rsidR="00E460A4" w:rsidRPr="00401A98" w:rsidRDefault="00E460A4" w:rsidP="006C58A4">
      <w:pPr>
        <w:rPr>
          <w:b/>
          <w:bCs/>
        </w:rPr>
      </w:pPr>
    </w:p>
    <w:p w:rsidR="002E5CBB" w:rsidRPr="00F96264" w:rsidRDefault="002E5CBB" w:rsidP="006C58A4">
      <w:pPr>
        <w:rPr>
          <w:b/>
          <w:bCs/>
          <w:sz w:val="18"/>
          <w:szCs w:val="18"/>
        </w:rPr>
      </w:pPr>
      <w:bookmarkStart w:id="4" w:name="ddistribution"/>
      <w:bookmarkEnd w:id="4"/>
      <w:r w:rsidRPr="00F96264">
        <w:rPr>
          <w:b/>
          <w:bCs/>
          <w:sz w:val="18"/>
          <w:szCs w:val="18"/>
        </w:rPr>
        <w:t>Distribución:</w:t>
      </w:r>
    </w:p>
    <w:p w:rsidR="002E5CBB" w:rsidRPr="00F96264" w:rsidRDefault="002E5CBB" w:rsidP="006C58A4">
      <w:pPr>
        <w:pStyle w:val="FigureLegend0"/>
        <w:keepNext w:val="0"/>
        <w:keepLines w:val="0"/>
        <w:tabs>
          <w:tab w:val="left" w:pos="284"/>
          <w:tab w:val="left" w:pos="1191"/>
          <w:tab w:val="left" w:pos="1588"/>
          <w:tab w:val="left" w:pos="1985"/>
        </w:tabs>
        <w:spacing w:before="120" w:after="0"/>
        <w:rPr>
          <w:szCs w:val="18"/>
        </w:rPr>
      </w:pPr>
      <w:r w:rsidRPr="00F96264">
        <w:rPr>
          <w:szCs w:val="18"/>
        </w:rPr>
        <w:sym w:font="Symbol" w:char="F02D"/>
      </w:r>
      <w:r w:rsidRPr="00F96264">
        <w:rPr>
          <w:szCs w:val="18"/>
        </w:rPr>
        <w:tab/>
        <w:t>Administraciones de los Estados Miembros de la UIT</w:t>
      </w:r>
      <w:r w:rsidRPr="00F96264">
        <w:rPr>
          <w:szCs w:val="18"/>
        </w:rPr>
        <w:br/>
      </w:r>
      <w:r w:rsidRPr="00F96264">
        <w:rPr>
          <w:szCs w:val="18"/>
        </w:rPr>
        <w:sym w:font="Symbol" w:char="F02D"/>
      </w:r>
      <w:r w:rsidRPr="00F96264">
        <w:rPr>
          <w:szCs w:val="18"/>
        </w:rPr>
        <w:tab/>
        <w:t>Miembros del Sector de Radiocomunicaciones</w:t>
      </w:r>
      <w:r w:rsidRPr="00F96264">
        <w:rPr>
          <w:szCs w:val="18"/>
        </w:rPr>
        <w:br/>
      </w:r>
      <w:r w:rsidRPr="00F96264">
        <w:rPr>
          <w:szCs w:val="18"/>
        </w:rPr>
        <w:sym w:font="Symbol" w:char="F02D"/>
      </w:r>
      <w:r w:rsidRPr="00F96264">
        <w:rPr>
          <w:szCs w:val="18"/>
        </w:rPr>
        <w:tab/>
        <w:t xml:space="preserve">Presidentes y Vicepresidentes de las Comisiones de Estudio y de la Comisión Especial para asuntos </w:t>
      </w:r>
      <w:r w:rsidRPr="00F96264">
        <w:rPr>
          <w:szCs w:val="18"/>
        </w:rPr>
        <w:br/>
      </w:r>
      <w:r w:rsidRPr="00F96264">
        <w:rPr>
          <w:szCs w:val="18"/>
        </w:rPr>
        <w:tab/>
        <w:t>reglamentarios y de procedimiento</w:t>
      </w:r>
      <w:r w:rsidRPr="00F96264">
        <w:rPr>
          <w:szCs w:val="18"/>
        </w:rPr>
        <w:br/>
      </w:r>
      <w:r w:rsidRPr="00F96264">
        <w:rPr>
          <w:szCs w:val="18"/>
        </w:rPr>
        <w:sym w:font="Symbol" w:char="F02D"/>
      </w:r>
      <w:r w:rsidRPr="00F96264">
        <w:rPr>
          <w:szCs w:val="18"/>
        </w:rPr>
        <w:tab/>
        <w:t>Presidente y Vicepresidentes del Grupo Asesor de Radiocomunicaciones</w:t>
      </w:r>
      <w:r w:rsidRPr="00F96264">
        <w:rPr>
          <w:szCs w:val="18"/>
        </w:rPr>
        <w:br/>
      </w:r>
      <w:r w:rsidRPr="00F96264">
        <w:rPr>
          <w:szCs w:val="18"/>
        </w:rPr>
        <w:sym w:font="Symbol" w:char="F02D"/>
      </w:r>
      <w:r w:rsidRPr="00F96264">
        <w:rPr>
          <w:szCs w:val="18"/>
        </w:rPr>
        <w:tab/>
        <w:t>Presidente y Vicepresidentes de la Reunión Preparatoria de la Conferencia</w:t>
      </w:r>
      <w:r w:rsidRPr="00F96264">
        <w:rPr>
          <w:szCs w:val="18"/>
        </w:rPr>
        <w:br/>
      </w:r>
      <w:r w:rsidRPr="00F96264">
        <w:rPr>
          <w:szCs w:val="18"/>
        </w:rPr>
        <w:sym w:font="Symbol" w:char="F02D"/>
      </w:r>
      <w:r w:rsidRPr="00F96264">
        <w:rPr>
          <w:szCs w:val="18"/>
        </w:rPr>
        <w:tab/>
        <w:t>Miembros de la Junta del Reglamento de Radiocomunicaciones</w:t>
      </w:r>
      <w:r w:rsidRPr="00F96264">
        <w:rPr>
          <w:szCs w:val="18"/>
        </w:rPr>
        <w:br/>
      </w:r>
      <w:r w:rsidRPr="00F96264">
        <w:rPr>
          <w:szCs w:val="18"/>
        </w:rPr>
        <w:sym w:font="Symbol" w:char="F02D"/>
      </w:r>
      <w:r w:rsidRPr="00F96264">
        <w:rPr>
          <w:szCs w:val="18"/>
        </w:rPr>
        <w:tab/>
        <w:t xml:space="preserve">Secretario General de la UIT, Director de la Oficina de Normalización de las Telecomunicaciones, Director de la Oficina de </w:t>
      </w:r>
      <w:r w:rsidRPr="00F96264">
        <w:rPr>
          <w:szCs w:val="18"/>
        </w:rPr>
        <w:br/>
      </w:r>
      <w:r w:rsidRPr="00F96264">
        <w:rPr>
          <w:szCs w:val="18"/>
        </w:rPr>
        <w:tab/>
        <w:t>Desarrollo de las Telecomunicaciones</w:t>
      </w:r>
    </w:p>
    <w:p w:rsidR="00F96264" w:rsidRPr="00F96264" w:rsidRDefault="00F96264" w:rsidP="006C58A4">
      <w:pPr>
        <w:spacing w:before="0"/>
      </w:pPr>
    </w:p>
    <w:p w:rsidR="00D95096" w:rsidRPr="00E460A4" w:rsidRDefault="00D95096" w:rsidP="00D95096">
      <w:pPr>
        <w:pStyle w:val="Table"/>
        <w:rPr>
          <w:lang w:val="es-ES_tradnl"/>
        </w:rPr>
        <w:sectPr w:rsidR="00D95096" w:rsidRPr="00E460A4" w:rsidSect="00D95096">
          <w:headerReference w:type="even" r:id="rId14"/>
          <w:headerReference w:type="default" r:id="rId15"/>
          <w:footerReference w:type="even" r:id="rId16"/>
          <w:footerReference w:type="default" r:id="rId17"/>
          <w:headerReference w:type="first" r:id="rId18"/>
          <w:footerReference w:type="first" r:id="rId19"/>
          <w:pgSz w:w="11907" w:h="16834"/>
          <w:pgMar w:top="1418" w:right="1134" w:bottom="1418" w:left="1134" w:header="720" w:footer="720" w:gutter="0"/>
          <w:paperSrc w:first="15" w:other="15"/>
          <w:cols w:space="720"/>
          <w:titlePg/>
          <w:docGrid w:linePitch="326"/>
        </w:sectPr>
      </w:pPr>
    </w:p>
    <w:p w:rsidR="00D95096" w:rsidRPr="00E460A4" w:rsidRDefault="00D95096" w:rsidP="00D95096">
      <w:pPr>
        <w:pStyle w:val="Table"/>
        <w:rPr>
          <w:lang w:val="es-ES_tradnl"/>
        </w:rPr>
      </w:pPr>
      <w:r w:rsidRPr="00E460A4">
        <w:rPr>
          <w:lang w:val="es-ES_tradnl"/>
        </w:rPr>
        <w:t>ANEXO 1</w:t>
      </w:r>
    </w:p>
    <w:p w:rsidR="00D95096" w:rsidRPr="00E460A4" w:rsidRDefault="00D95096" w:rsidP="00D95096"/>
    <w:p w:rsidR="00D95096" w:rsidRPr="00E460A4" w:rsidRDefault="00D95096" w:rsidP="00D95096">
      <w:pPr>
        <w:pStyle w:val="Table"/>
        <w:rPr>
          <w:lang w:val="es-ES_tradnl"/>
        </w:rPr>
      </w:pPr>
      <w:r w:rsidRPr="00E460A4">
        <w:rPr>
          <w:lang w:val="es-ES_tradnl"/>
        </w:rPr>
        <w:t xml:space="preserve">PROGRAMA PRELIMINAR </w:t>
      </w:r>
    </w:p>
    <w:p w:rsidR="00D95096" w:rsidRDefault="004A7B3F" w:rsidP="00D95096">
      <w:pPr>
        <w:pStyle w:val="Heading1"/>
        <w:spacing w:before="120"/>
        <w:jc w:val="center"/>
        <w:rPr>
          <w:sz w:val="22"/>
        </w:rPr>
      </w:pPr>
      <w:r>
        <w:rPr>
          <w:sz w:val="22"/>
        </w:rPr>
        <w:t>Ginebra, 6-</w:t>
      </w:r>
      <w:r w:rsidR="00D95096">
        <w:rPr>
          <w:sz w:val="22"/>
        </w:rPr>
        <w:t>10 de diciembre de 2010</w:t>
      </w:r>
    </w:p>
    <w:p w:rsidR="00D95096" w:rsidRDefault="00D95096" w:rsidP="00D95096"/>
    <w:tbl>
      <w:tblPr>
        <w:tblW w:w="0" w:type="auto"/>
        <w:tblCellMar>
          <w:left w:w="0" w:type="dxa"/>
          <w:right w:w="0" w:type="dxa"/>
        </w:tblCellMar>
        <w:tblLook w:val="04A0"/>
      </w:tblPr>
      <w:tblGrid>
        <w:gridCol w:w="2552"/>
        <w:gridCol w:w="2659"/>
        <w:gridCol w:w="1560"/>
        <w:gridCol w:w="1559"/>
        <w:gridCol w:w="1276"/>
        <w:gridCol w:w="1559"/>
        <w:gridCol w:w="1417"/>
        <w:gridCol w:w="1560"/>
      </w:tblGrid>
      <w:tr w:rsidR="00D95096" w:rsidTr="00D95096">
        <w:tc>
          <w:tcPr>
            <w:tcW w:w="2552" w:type="dxa"/>
            <w:tcBorders>
              <w:top w:val="single" w:sz="8" w:space="0" w:color="auto"/>
              <w:left w:val="single" w:sz="8" w:space="0" w:color="auto"/>
              <w:bottom w:val="single" w:sz="8" w:space="0" w:color="auto"/>
              <w:right w:val="single" w:sz="8" w:space="0" w:color="auto"/>
            </w:tcBorders>
            <w:shd w:val="clear" w:color="auto" w:fill="CCFFFF"/>
            <w:tcMar>
              <w:top w:w="0" w:type="dxa"/>
              <w:left w:w="108" w:type="dxa"/>
              <w:bottom w:w="0" w:type="dxa"/>
              <w:right w:w="108" w:type="dxa"/>
            </w:tcMar>
          </w:tcPr>
          <w:p w:rsidR="00D95096" w:rsidRDefault="00D95096" w:rsidP="00D95096">
            <w:pPr>
              <w:jc w:val="center"/>
              <w:rPr>
                <w:rFonts w:ascii="Calibri" w:eastAsia="SimSun" w:hAnsi="Calibri"/>
                <w:b/>
                <w:bCs/>
                <w:sz w:val="22"/>
                <w:szCs w:val="22"/>
              </w:rPr>
            </w:pPr>
            <w:r>
              <w:rPr>
                <w:b/>
                <w:bCs/>
              </w:rPr>
              <w:t>Lunes 6 de diciembre (CICG)</w:t>
            </w:r>
          </w:p>
        </w:tc>
        <w:tc>
          <w:tcPr>
            <w:tcW w:w="2659"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tcPr>
          <w:p w:rsidR="00D95096" w:rsidRDefault="00D95096" w:rsidP="00D95096">
            <w:pPr>
              <w:jc w:val="center"/>
              <w:rPr>
                <w:b/>
                <w:bCs/>
              </w:rPr>
            </w:pPr>
            <w:r>
              <w:rPr>
                <w:b/>
                <w:bCs/>
              </w:rPr>
              <w:t>Martes 7 de diciembre</w:t>
            </w:r>
          </w:p>
          <w:p w:rsidR="00D95096" w:rsidRDefault="00D95096" w:rsidP="00D95096">
            <w:pPr>
              <w:spacing w:before="0"/>
              <w:jc w:val="center"/>
              <w:rPr>
                <w:rFonts w:ascii="Calibri" w:eastAsia="SimSun" w:hAnsi="Calibri"/>
                <w:b/>
                <w:bCs/>
                <w:sz w:val="22"/>
                <w:szCs w:val="22"/>
              </w:rPr>
            </w:pPr>
            <w:r>
              <w:rPr>
                <w:b/>
                <w:bCs/>
              </w:rPr>
              <w:t>(CICG)</w:t>
            </w:r>
          </w:p>
        </w:tc>
        <w:tc>
          <w:tcPr>
            <w:tcW w:w="3119" w:type="dxa"/>
            <w:gridSpan w:val="2"/>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tcPr>
          <w:p w:rsidR="00D95096" w:rsidRDefault="00D95096" w:rsidP="00D95096">
            <w:pPr>
              <w:jc w:val="center"/>
              <w:rPr>
                <w:rFonts w:ascii="Calibri" w:eastAsia="SimSun" w:hAnsi="Calibri"/>
                <w:b/>
                <w:bCs/>
                <w:sz w:val="22"/>
                <w:szCs w:val="22"/>
              </w:rPr>
            </w:pPr>
            <w:r>
              <w:rPr>
                <w:b/>
                <w:bCs/>
              </w:rPr>
              <w:t>Miércoles 8 de diciembre (UIT)</w:t>
            </w:r>
          </w:p>
        </w:tc>
        <w:tc>
          <w:tcPr>
            <w:tcW w:w="2835" w:type="dxa"/>
            <w:gridSpan w:val="2"/>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tcPr>
          <w:p w:rsidR="00D95096" w:rsidRDefault="00D95096" w:rsidP="00D95096">
            <w:pPr>
              <w:jc w:val="center"/>
              <w:rPr>
                <w:rFonts w:ascii="Calibri" w:eastAsia="SimSun" w:hAnsi="Calibri"/>
                <w:b/>
                <w:bCs/>
                <w:sz w:val="22"/>
                <w:szCs w:val="22"/>
              </w:rPr>
            </w:pPr>
            <w:r>
              <w:rPr>
                <w:b/>
                <w:bCs/>
              </w:rPr>
              <w:t>Jueves 9 de diciembre</w:t>
            </w:r>
          </w:p>
          <w:p w:rsidR="00D95096" w:rsidRDefault="00D95096" w:rsidP="00D95096">
            <w:pPr>
              <w:spacing w:before="0"/>
              <w:jc w:val="center"/>
              <w:rPr>
                <w:rFonts w:ascii="Calibri" w:eastAsia="SimSun" w:hAnsi="Calibri"/>
                <w:b/>
                <w:bCs/>
                <w:sz w:val="22"/>
                <w:szCs w:val="22"/>
              </w:rPr>
            </w:pPr>
            <w:r>
              <w:rPr>
                <w:b/>
                <w:bCs/>
              </w:rPr>
              <w:t>(UIT)</w:t>
            </w:r>
          </w:p>
        </w:tc>
        <w:tc>
          <w:tcPr>
            <w:tcW w:w="2977" w:type="dxa"/>
            <w:gridSpan w:val="2"/>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tcPr>
          <w:p w:rsidR="00D95096" w:rsidRDefault="00D95096" w:rsidP="00D95096">
            <w:pPr>
              <w:jc w:val="center"/>
              <w:rPr>
                <w:rFonts w:ascii="Calibri" w:eastAsia="SimSun" w:hAnsi="Calibri"/>
                <w:b/>
                <w:bCs/>
                <w:sz w:val="22"/>
                <w:szCs w:val="22"/>
              </w:rPr>
            </w:pPr>
            <w:r>
              <w:rPr>
                <w:b/>
                <w:bCs/>
              </w:rPr>
              <w:t>Viernes 10 de diciembre</w:t>
            </w:r>
            <w:r>
              <w:rPr>
                <w:b/>
                <w:bCs/>
              </w:rPr>
              <w:br/>
              <w:t>(UIT)</w:t>
            </w:r>
          </w:p>
        </w:tc>
      </w:tr>
      <w:tr w:rsidR="00D95096" w:rsidTr="00D95096">
        <w:tc>
          <w:tcPr>
            <w:tcW w:w="2552"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tcPr>
          <w:p w:rsidR="00D95096" w:rsidRDefault="00D95096" w:rsidP="00D95096">
            <w:pPr>
              <w:jc w:val="center"/>
              <w:rPr>
                <w:rFonts w:ascii="Calibri" w:eastAsia="SimSun" w:hAnsi="Calibri"/>
                <w:szCs w:val="24"/>
                <w:u w:val="single"/>
              </w:rPr>
            </w:pPr>
          </w:p>
          <w:p w:rsidR="00D95096" w:rsidRDefault="00D95096" w:rsidP="00D95096">
            <w:pPr>
              <w:jc w:val="center"/>
              <w:rPr>
                <w:szCs w:val="24"/>
                <w:u w:val="single"/>
              </w:rPr>
            </w:pPr>
            <w:r>
              <w:rPr>
                <w:szCs w:val="24"/>
                <w:u w:val="single"/>
              </w:rPr>
              <w:t>Apertura</w:t>
            </w:r>
          </w:p>
          <w:p w:rsidR="00D95096" w:rsidRDefault="00D95096" w:rsidP="00D95096">
            <w:pPr>
              <w:jc w:val="center"/>
              <w:rPr>
                <w:szCs w:val="24"/>
                <w:u w:val="single"/>
              </w:rPr>
            </w:pPr>
          </w:p>
          <w:p w:rsidR="00D95096" w:rsidRDefault="00D95096" w:rsidP="00D95096">
            <w:pPr>
              <w:jc w:val="center"/>
              <w:rPr>
                <w:szCs w:val="24"/>
                <w:u w:val="single"/>
              </w:rPr>
            </w:pPr>
            <w:r>
              <w:rPr>
                <w:szCs w:val="24"/>
                <w:u w:val="single"/>
              </w:rPr>
              <w:t>General</w:t>
            </w:r>
          </w:p>
          <w:p w:rsidR="00D95096" w:rsidRDefault="00D95096" w:rsidP="00D95096">
            <w:pPr>
              <w:rPr>
                <w:szCs w:val="24"/>
              </w:rPr>
            </w:pPr>
          </w:p>
          <w:p w:rsidR="00D95096" w:rsidRDefault="00D95096" w:rsidP="00D95096">
            <w:pPr>
              <w:rPr>
                <w:szCs w:val="24"/>
              </w:rPr>
            </w:pPr>
            <w:r>
              <w:t xml:space="preserve">UIT-R, </w:t>
            </w:r>
            <w:r>
              <w:rPr>
                <w:szCs w:val="24"/>
              </w:rPr>
              <w:t>RRB</w:t>
            </w:r>
          </w:p>
          <w:p w:rsidR="00D95096" w:rsidRDefault="00D95096" w:rsidP="00D95096">
            <w:pPr>
              <w:rPr>
                <w:rFonts w:ascii="Calibri" w:eastAsia="SimSun" w:hAnsi="Calibri"/>
                <w:szCs w:val="24"/>
              </w:rPr>
            </w:pPr>
            <w:r>
              <w:t>Proceso CMR</w:t>
            </w:r>
          </w:p>
        </w:tc>
        <w:tc>
          <w:tcPr>
            <w:tcW w:w="2659"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rsidR="00D95096" w:rsidRDefault="00D95096" w:rsidP="00D95096">
            <w:pPr>
              <w:rPr>
                <w:rFonts w:ascii="Calibri" w:eastAsia="SimSun" w:hAnsi="Calibri"/>
                <w:sz w:val="22"/>
                <w:szCs w:val="22"/>
                <w:u w:val="single"/>
              </w:rPr>
            </w:pPr>
          </w:p>
          <w:p w:rsidR="00D95096" w:rsidRDefault="00D95096" w:rsidP="00D95096">
            <w:pPr>
              <w:rPr>
                <w:u w:val="single"/>
              </w:rPr>
            </w:pPr>
            <w:r>
              <w:rPr>
                <w:u w:val="single"/>
              </w:rPr>
              <w:t xml:space="preserve">Cuestiones </w:t>
            </w:r>
            <w:r w:rsidR="00B004DD">
              <w:rPr>
                <w:u w:val="single"/>
              </w:rPr>
              <w:t xml:space="preserve">Reglamentarias </w:t>
            </w:r>
            <w:r>
              <w:rPr>
                <w:u w:val="single"/>
              </w:rPr>
              <w:t xml:space="preserve">de </w:t>
            </w:r>
            <w:r w:rsidR="00B004DD">
              <w:rPr>
                <w:u w:val="single"/>
              </w:rPr>
              <w:t>Radiocomunicaciones</w:t>
            </w:r>
          </w:p>
          <w:p w:rsidR="00D95096" w:rsidRDefault="00D95096" w:rsidP="00D95096"/>
          <w:p w:rsidR="00D95096" w:rsidRDefault="009B2364" w:rsidP="009B2364">
            <w:r>
              <w:rPr>
                <w:szCs w:val="24"/>
              </w:rPr>
              <w:t>Visión general de los procedimientos</w:t>
            </w:r>
          </w:p>
          <w:p w:rsidR="00D95096" w:rsidRDefault="009B2364" w:rsidP="00D95096">
            <w:pPr>
              <w:numPr>
                <w:ilvl w:val="0"/>
                <w:numId w:val="1"/>
              </w:numPr>
              <w:tabs>
                <w:tab w:val="clear" w:pos="794"/>
                <w:tab w:val="clear" w:pos="1191"/>
                <w:tab w:val="clear" w:pos="1588"/>
                <w:tab w:val="clear" w:pos="1985"/>
              </w:tabs>
              <w:overflowPunct/>
              <w:autoSpaceDE/>
              <w:autoSpaceDN/>
              <w:adjustRightInd/>
              <w:spacing w:before="0"/>
              <w:textAlignment w:val="auto"/>
            </w:pPr>
            <w:r>
              <w:rPr>
                <w:szCs w:val="24"/>
              </w:rPr>
              <w:t>espacial</w:t>
            </w:r>
          </w:p>
          <w:p w:rsidR="00D95096" w:rsidRDefault="00D95096" w:rsidP="009B2364">
            <w:pPr>
              <w:numPr>
                <w:ilvl w:val="0"/>
                <w:numId w:val="1"/>
              </w:numPr>
              <w:tabs>
                <w:tab w:val="clear" w:pos="794"/>
                <w:tab w:val="clear" w:pos="1191"/>
                <w:tab w:val="clear" w:pos="1588"/>
                <w:tab w:val="clear" w:pos="1985"/>
              </w:tabs>
              <w:overflowPunct/>
              <w:autoSpaceDE/>
              <w:autoSpaceDN/>
              <w:adjustRightInd/>
              <w:spacing w:before="0"/>
              <w:textAlignment w:val="auto"/>
              <w:rPr>
                <w:rFonts w:ascii="Calibri" w:eastAsia="SimSun" w:hAnsi="Calibri"/>
                <w:szCs w:val="24"/>
                <w:u w:val="single"/>
              </w:rPr>
            </w:pPr>
            <w:r>
              <w:rPr>
                <w:szCs w:val="24"/>
              </w:rPr>
              <w:t>terre</w:t>
            </w:r>
            <w:r w:rsidR="009B2364">
              <w:rPr>
                <w:szCs w:val="24"/>
              </w:rPr>
              <w:t>n</w:t>
            </w:r>
            <w:r>
              <w:rPr>
                <w:szCs w:val="24"/>
              </w:rPr>
              <w:t>al</w:t>
            </w:r>
          </w:p>
        </w:tc>
        <w:tc>
          <w:tcPr>
            <w:tcW w:w="156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D95096" w:rsidRDefault="009B2364" w:rsidP="00D95096">
            <w:pPr>
              <w:jc w:val="center"/>
              <w:rPr>
                <w:rFonts w:ascii="Calibri" w:eastAsia="SimSun" w:hAnsi="Calibri"/>
                <w:szCs w:val="24"/>
                <w:u w:val="single"/>
              </w:rPr>
            </w:pPr>
            <w:r>
              <w:rPr>
                <w:szCs w:val="24"/>
                <w:u w:val="single"/>
              </w:rPr>
              <w:t>Espacial</w:t>
            </w:r>
          </w:p>
          <w:p w:rsidR="00D95096" w:rsidRDefault="00D95096" w:rsidP="00D95096">
            <w:pPr>
              <w:jc w:val="center"/>
              <w:rPr>
                <w:szCs w:val="24"/>
                <w:u w:val="single"/>
              </w:rPr>
            </w:pPr>
          </w:p>
          <w:p w:rsidR="00D95096" w:rsidRDefault="009B2364" w:rsidP="00D95096">
            <w:pPr>
              <w:rPr>
                <w:rFonts w:ascii="Calibri" w:eastAsia="SimSun" w:hAnsi="Calibri"/>
                <w:szCs w:val="24"/>
              </w:rPr>
            </w:pPr>
            <w:r>
              <w:rPr>
                <w:szCs w:val="24"/>
              </w:rPr>
              <w:t>Taller</w:t>
            </w:r>
          </w:p>
        </w:tc>
        <w:tc>
          <w:tcPr>
            <w:tcW w:w="1559"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D95096" w:rsidRDefault="00D95096" w:rsidP="009B2364">
            <w:pPr>
              <w:jc w:val="center"/>
              <w:rPr>
                <w:rFonts w:ascii="Calibri" w:eastAsia="SimSun" w:hAnsi="Calibri"/>
                <w:szCs w:val="24"/>
                <w:u w:val="single"/>
              </w:rPr>
            </w:pPr>
            <w:r>
              <w:rPr>
                <w:szCs w:val="24"/>
                <w:u w:val="single"/>
              </w:rPr>
              <w:t>Terre</w:t>
            </w:r>
            <w:r w:rsidR="009B2364">
              <w:rPr>
                <w:szCs w:val="24"/>
                <w:u w:val="single"/>
              </w:rPr>
              <w:t>n</w:t>
            </w:r>
            <w:r>
              <w:rPr>
                <w:szCs w:val="24"/>
                <w:u w:val="single"/>
              </w:rPr>
              <w:t>al</w:t>
            </w:r>
          </w:p>
          <w:p w:rsidR="00D95096" w:rsidRDefault="00D95096" w:rsidP="00D95096">
            <w:pPr>
              <w:rPr>
                <w:szCs w:val="24"/>
              </w:rPr>
            </w:pPr>
          </w:p>
          <w:p w:rsidR="00D95096" w:rsidRDefault="009B2364" w:rsidP="00D95096">
            <w:pPr>
              <w:rPr>
                <w:rFonts w:ascii="Calibri" w:eastAsia="SimSun" w:hAnsi="Calibri"/>
                <w:szCs w:val="24"/>
              </w:rPr>
            </w:pPr>
            <w:r>
              <w:rPr>
                <w:szCs w:val="24"/>
              </w:rPr>
              <w:t>Taller</w:t>
            </w:r>
          </w:p>
        </w:tc>
        <w:tc>
          <w:tcPr>
            <w:tcW w:w="1276"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9B2364" w:rsidRDefault="009B2364" w:rsidP="009B2364">
            <w:pPr>
              <w:jc w:val="center"/>
              <w:rPr>
                <w:rFonts w:ascii="Calibri" w:eastAsia="SimSun" w:hAnsi="Calibri"/>
                <w:szCs w:val="24"/>
                <w:u w:val="single"/>
              </w:rPr>
            </w:pPr>
            <w:r>
              <w:rPr>
                <w:szCs w:val="24"/>
                <w:u w:val="single"/>
              </w:rPr>
              <w:t>Espacial</w:t>
            </w:r>
          </w:p>
          <w:p w:rsidR="00D95096" w:rsidRDefault="00D95096" w:rsidP="00D95096">
            <w:pPr>
              <w:jc w:val="center"/>
              <w:rPr>
                <w:szCs w:val="24"/>
                <w:u w:val="single"/>
              </w:rPr>
            </w:pPr>
          </w:p>
          <w:p w:rsidR="00D95096" w:rsidRDefault="009B2364" w:rsidP="00D95096">
            <w:pPr>
              <w:rPr>
                <w:rFonts w:ascii="Calibri" w:eastAsia="SimSun" w:hAnsi="Calibri"/>
                <w:szCs w:val="24"/>
              </w:rPr>
            </w:pPr>
            <w:r>
              <w:rPr>
                <w:szCs w:val="24"/>
              </w:rPr>
              <w:t>Taller</w:t>
            </w:r>
          </w:p>
        </w:tc>
        <w:tc>
          <w:tcPr>
            <w:tcW w:w="1559"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9B2364" w:rsidRDefault="009B2364" w:rsidP="009B2364">
            <w:pPr>
              <w:jc w:val="center"/>
              <w:rPr>
                <w:rFonts w:ascii="Calibri" w:eastAsia="SimSun" w:hAnsi="Calibri"/>
                <w:szCs w:val="24"/>
                <w:u w:val="single"/>
              </w:rPr>
            </w:pPr>
            <w:r>
              <w:rPr>
                <w:szCs w:val="24"/>
                <w:u w:val="single"/>
              </w:rPr>
              <w:t>Terrenal</w:t>
            </w:r>
          </w:p>
          <w:p w:rsidR="00D95096" w:rsidRDefault="00D95096" w:rsidP="00D95096">
            <w:pPr>
              <w:rPr>
                <w:szCs w:val="24"/>
              </w:rPr>
            </w:pPr>
          </w:p>
          <w:p w:rsidR="00D95096" w:rsidRDefault="009B2364" w:rsidP="00D95096">
            <w:pPr>
              <w:rPr>
                <w:rFonts w:ascii="Calibri" w:eastAsia="SimSun" w:hAnsi="Calibri"/>
                <w:szCs w:val="24"/>
              </w:rPr>
            </w:pPr>
            <w:r>
              <w:rPr>
                <w:szCs w:val="24"/>
              </w:rPr>
              <w:t>Taller</w:t>
            </w:r>
          </w:p>
        </w:tc>
        <w:tc>
          <w:tcPr>
            <w:tcW w:w="1417"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9B2364" w:rsidRDefault="009B2364" w:rsidP="009B2364">
            <w:pPr>
              <w:jc w:val="center"/>
              <w:rPr>
                <w:rFonts w:ascii="Calibri" w:eastAsia="SimSun" w:hAnsi="Calibri"/>
                <w:szCs w:val="24"/>
                <w:u w:val="single"/>
              </w:rPr>
            </w:pPr>
            <w:r>
              <w:rPr>
                <w:szCs w:val="24"/>
                <w:u w:val="single"/>
              </w:rPr>
              <w:t>Espacial</w:t>
            </w:r>
          </w:p>
          <w:p w:rsidR="00D95096" w:rsidRDefault="00D95096" w:rsidP="00D95096">
            <w:pPr>
              <w:jc w:val="center"/>
              <w:rPr>
                <w:szCs w:val="24"/>
                <w:u w:val="single"/>
              </w:rPr>
            </w:pPr>
          </w:p>
          <w:p w:rsidR="00D95096" w:rsidRDefault="009B2364" w:rsidP="00D95096">
            <w:pPr>
              <w:rPr>
                <w:rFonts w:ascii="Calibri" w:eastAsia="SimSun" w:hAnsi="Calibri"/>
                <w:szCs w:val="24"/>
              </w:rPr>
            </w:pPr>
            <w:r>
              <w:rPr>
                <w:szCs w:val="24"/>
              </w:rPr>
              <w:t>Taller</w:t>
            </w:r>
          </w:p>
        </w:tc>
        <w:tc>
          <w:tcPr>
            <w:tcW w:w="156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9B2364" w:rsidRDefault="009B2364" w:rsidP="009B2364">
            <w:pPr>
              <w:jc w:val="center"/>
              <w:rPr>
                <w:rFonts w:ascii="Calibri" w:eastAsia="SimSun" w:hAnsi="Calibri"/>
                <w:szCs w:val="24"/>
                <w:u w:val="single"/>
              </w:rPr>
            </w:pPr>
            <w:r>
              <w:rPr>
                <w:szCs w:val="24"/>
                <w:u w:val="single"/>
              </w:rPr>
              <w:t>Terrenal</w:t>
            </w:r>
          </w:p>
          <w:p w:rsidR="00D95096" w:rsidRDefault="00D95096" w:rsidP="00D95096">
            <w:pPr>
              <w:rPr>
                <w:szCs w:val="24"/>
              </w:rPr>
            </w:pPr>
          </w:p>
          <w:p w:rsidR="00D95096" w:rsidRDefault="009B2364" w:rsidP="00D95096">
            <w:pPr>
              <w:rPr>
                <w:rFonts w:ascii="Calibri" w:eastAsia="SimSun" w:hAnsi="Calibri"/>
                <w:szCs w:val="24"/>
              </w:rPr>
            </w:pPr>
            <w:r>
              <w:rPr>
                <w:szCs w:val="24"/>
              </w:rPr>
              <w:t>Taller</w:t>
            </w:r>
          </w:p>
        </w:tc>
      </w:tr>
      <w:tr w:rsidR="00D95096" w:rsidTr="00D95096">
        <w:tc>
          <w:tcPr>
            <w:tcW w:w="2552"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rsidR="00D95096" w:rsidRDefault="00D95096" w:rsidP="00D95096">
            <w:pPr>
              <w:rPr>
                <w:rFonts w:ascii="Calibri" w:eastAsia="SimSun" w:hAnsi="Calibri"/>
                <w:szCs w:val="24"/>
              </w:rPr>
            </w:pPr>
          </w:p>
        </w:tc>
        <w:tc>
          <w:tcPr>
            <w:tcW w:w="265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D95096" w:rsidRDefault="00D95096" w:rsidP="00D95096">
            <w:pPr>
              <w:rPr>
                <w:rFonts w:ascii="Calibri" w:eastAsia="SimSun" w:hAnsi="Calibri"/>
                <w:szCs w:val="24"/>
              </w:rPr>
            </w:pPr>
          </w:p>
        </w:tc>
        <w:tc>
          <w:tcPr>
            <w:tcW w:w="15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D95096" w:rsidRDefault="00D95096" w:rsidP="00D95096">
            <w:pPr>
              <w:rPr>
                <w:rFonts w:ascii="Calibri" w:eastAsia="SimSun" w:hAnsi="Calibri"/>
                <w:szCs w:val="24"/>
              </w:rPr>
            </w:pPr>
          </w:p>
        </w:tc>
        <w:tc>
          <w:tcPr>
            <w:tcW w:w="155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D95096" w:rsidRDefault="00D95096" w:rsidP="00D95096">
            <w:pPr>
              <w:rPr>
                <w:rFonts w:ascii="Calibri" w:eastAsia="SimSun" w:hAnsi="Calibri"/>
                <w:szCs w:val="24"/>
              </w:rPr>
            </w:pPr>
          </w:p>
        </w:tc>
        <w:tc>
          <w:tcPr>
            <w:tcW w:w="127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D95096" w:rsidRDefault="00D95096" w:rsidP="00D95096">
            <w:pPr>
              <w:rPr>
                <w:rFonts w:ascii="Calibri" w:eastAsia="SimSun" w:hAnsi="Calibri"/>
                <w:szCs w:val="24"/>
              </w:rPr>
            </w:pPr>
          </w:p>
        </w:tc>
        <w:tc>
          <w:tcPr>
            <w:tcW w:w="155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D95096" w:rsidRDefault="00D95096" w:rsidP="00D95096">
            <w:pPr>
              <w:rPr>
                <w:rFonts w:ascii="Calibri" w:eastAsia="SimSun" w:hAnsi="Calibri"/>
                <w:szCs w:val="24"/>
              </w:rPr>
            </w:pPr>
          </w:p>
        </w:tc>
        <w:tc>
          <w:tcPr>
            <w:tcW w:w="141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D95096" w:rsidRDefault="00D95096" w:rsidP="00D95096">
            <w:pPr>
              <w:rPr>
                <w:rFonts w:ascii="Calibri" w:eastAsia="SimSun" w:hAnsi="Calibri"/>
                <w:szCs w:val="24"/>
              </w:rPr>
            </w:pPr>
          </w:p>
        </w:tc>
        <w:tc>
          <w:tcPr>
            <w:tcW w:w="15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D95096" w:rsidRDefault="00D95096" w:rsidP="00D95096">
            <w:pPr>
              <w:rPr>
                <w:rFonts w:ascii="Calibri" w:eastAsia="SimSun" w:hAnsi="Calibri"/>
                <w:szCs w:val="24"/>
              </w:rPr>
            </w:pPr>
          </w:p>
        </w:tc>
      </w:tr>
      <w:tr w:rsidR="00D95096" w:rsidTr="00D95096">
        <w:tc>
          <w:tcPr>
            <w:tcW w:w="2552"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tcPr>
          <w:p w:rsidR="00D95096" w:rsidRDefault="005072B4" w:rsidP="00D95096">
            <w:pPr>
              <w:rPr>
                <w:rFonts w:ascii="Calibri" w:eastAsia="SimSun" w:hAnsi="Calibri"/>
                <w:sz w:val="22"/>
                <w:szCs w:val="22"/>
                <w:u w:val="single"/>
              </w:rPr>
            </w:pPr>
            <w:r>
              <w:rPr>
                <w:u w:val="single"/>
              </w:rPr>
              <w:t>Comisiones de Estudio</w:t>
            </w:r>
          </w:p>
          <w:p w:rsidR="00D95096" w:rsidRDefault="00D95096" w:rsidP="00D95096">
            <w:pPr>
              <w:rPr>
                <w:u w:val="single"/>
              </w:rPr>
            </w:pPr>
          </w:p>
          <w:p w:rsidR="00D95096" w:rsidRDefault="00D95096" w:rsidP="00D95096">
            <w:r>
              <w:t>General</w:t>
            </w:r>
          </w:p>
          <w:p w:rsidR="00D95096" w:rsidRDefault="005072B4" w:rsidP="00B004DD">
            <w:pPr>
              <w:rPr>
                <w:szCs w:val="24"/>
              </w:rPr>
            </w:pPr>
            <w:r>
              <w:t>Temas específicos (</w:t>
            </w:r>
            <w:proofErr w:type="spellStart"/>
            <w:r>
              <w:t>p.e.</w:t>
            </w:r>
            <w:proofErr w:type="spellEnd"/>
            <w:r w:rsidR="00B004DD">
              <w:t>,</w:t>
            </w:r>
            <w:r>
              <w:t xml:space="preserve"> cuestiones de normalización de las radiocomunicaciones</w:t>
            </w:r>
            <w:r w:rsidR="00D95096">
              <w:t>)</w:t>
            </w:r>
          </w:p>
          <w:p w:rsidR="00D95096" w:rsidRDefault="00D95096" w:rsidP="00D95096">
            <w:pPr>
              <w:rPr>
                <w:rFonts w:ascii="Calibri" w:eastAsia="SimSun" w:hAnsi="Calibri"/>
                <w:szCs w:val="24"/>
              </w:rPr>
            </w:pPr>
          </w:p>
        </w:tc>
        <w:tc>
          <w:tcPr>
            <w:tcW w:w="2659"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rsidR="009B2364" w:rsidRDefault="009B2364" w:rsidP="009B2364">
            <w:pPr>
              <w:rPr>
                <w:u w:val="single"/>
              </w:rPr>
            </w:pPr>
            <w:r>
              <w:rPr>
                <w:u w:val="single"/>
              </w:rPr>
              <w:t xml:space="preserve">Cuestiones </w:t>
            </w:r>
            <w:r w:rsidR="00B004DD">
              <w:rPr>
                <w:u w:val="single"/>
              </w:rPr>
              <w:t xml:space="preserve">Reglamentarias </w:t>
            </w:r>
            <w:r>
              <w:rPr>
                <w:u w:val="single"/>
              </w:rPr>
              <w:t xml:space="preserve">de </w:t>
            </w:r>
            <w:r w:rsidR="00B004DD">
              <w:rPr>
                <w:u w:val="single"/>
              </w:rPr>
              <w:t>Radiocomunicaciones</w:t>
            </w:r>
          </w:p>
          <w:p w:rsidR="00D95096" w:rsidRDefault="005072B4" w:rsidP="005072B4">
            <w:pPr>
              <w:rPr>
                <w:sz w:val="22"/>
                <w:szCs w:val="22"/>
              </w:rPr>
            </w:pPr>
            <w:r>
              <w:t>Publicac</w:t>
            </w:r>
            <w:r w:rsidR="00D95096">
              <w:t>ion</w:t>
            </w:r>
            <w:r>
              <w:t>e</w:t>
            </w:r>
            <w:r w:rsidR="00D95096">
              <w:t xml:space="preserve">s </w:t>
            </w:r>
            <w:r>
              <w:t>y</w:t>
            </w:r>
            <w:r w:rsidR="00D95096">
              <w:t xml:space="preserve"> </w:t>
            </w:r>
            <w:r>
              <w:t xml:space="preserve">sistemas de la BR </w:t>
            </w:r>
            <w:r w:rsidR="00D95096">
              <w:t>(Prefac</w:t>
            </w:r>
            <w:r>
              <w:t>io</w:t>
            </w:r>
            <w:r w:rsidR="00D95096">
              <w:t xml:space="preserve">, BRIFIC, </w:t>
            </w:r>
            <w:r>
              <w:t>bases de datos</w:t>
            </w:r>
            <w:r w:rsidR="00D95096">
              <w:t>, etc.)</w:t>
            </w:r>
          </w:p>
          <w:p w:rsidR="00D95096" w:rsidRDefault="005072B4" w:rsidP="005072B4">
            <w:r>
              <w:rPr>
                <w:szCs w:val="24"/>
              </w:rPr>
              <w:t xml:space="preserve">Visión general de los </w:t>
            </w:r>
            <w:r>
              <w:t>talleres</w:t>
            </w:r>
          </w:p>
          <w:p w:rsidR="00D95096" w:rsidRDefault="005072B4" w:rsidP="00D95096">
            <w:pPr>
              <w:numPr>
                <w:ilvl w:val="0"/>
                <w:numId w:val="1"/>
              </w:numPr>
              <w:tabs>
                <w:tab w:val="clear" w:pos="794"/>
                <w:tab w:val="clear" w:pos="1191"/>
                <w:tab w:val="clear" w:pos="1588"/>
                <w:tab w:val="clear" w:pos="1985"/>
              </w:tabs>
              <w:overflowPunct/>
              <w:autoSpaceDE/>
              <w:autoSpaceDN/>
              <w:adjustRightInd/>
              <w:spacing w:before="0"/>
              <w:textAlignment w:val="auto"/>
            </w:pPr>
            <w:r>
              <w:t>Espacial</w:t>
            </w:r>
          </w:p>
          <w:p w:rsidR="00D95096" w:rsidRDefault="00D95096" w:rsidP="005072B4">
            <w:pPr>
              <w:numPr>
                <w:ilvl w:val="0"/>
                <w:numId w:val="1"/>
              </w:numPr>
              <w:tabs>
                <w:tab w:val="clear" w:pos="794"/>
                <w:tab w:val="clear" w:pos="1191"/>
                <w:tab w:val="clear" w:pos="1588"/>
                <w:tab w:val="clear" w:pos="1985"/>
              </w:tabs>
              <w:overflowPunct/>
              <w:autoSpaceDE/>
              <w:autoSpaceDN/>
              <w:adjustRightInd/>
              <w:spacing w:before="0"/>
              <w:textAlignment w:val="auto"/>
              <w:rPr>
                <w:rFonts w:ascii="Calibri" w:eastAsia="SimSun" w:hAnsi="Calibri"/>
                <w:szCs w:val="24"/>
              </w:rPr>
            </w:pPr>
            <w:r>
              <w:t>terre</w:t>
            </w:r>
            <w:r w:rsidR="005072B4">
              <w:t>n</w:t>
            </w:r>
            <w:r>
              <w:t>al</w:t>
            </w:r>
          </w:p>
        </w:tc>
        <w:tc>
          <w:tcPr>
            <w:tcW w:w="156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9B2364" w:rsidRDefault="009B2364" w:rsidP="009B2364">
            <w:pPr>
              <w:jc w:val="center"/>
              <w:rPr>
                <w:rFonts w:ascii="Calibri" w:eastAsia="SimSun" w:hAnsi="Calibri"/>
                <w:szCs w:val="24"/>
                <w:u w:val="single"/>
              </w:rPr>
            </w:pPr>
            <w:r>
              <w:rPr>
                <w:szCs w:val="24"/>
                <w:u w:val="single"/>
              </w:rPr>
              <w:t>Espacial</w:t>
            </w:r>
          </w:p>
          <w:p w:rsidR="00D95096" w:rsidRDefault="00D95096" w:rsidP="00D95096">
            <w:pPr>
              <w:rPr>
                <w:szCs w:val="24"/>
              </w:rPr>
            </w:pPr>
          </w:p>
          <w:p w:rsidR="00D95096" w:rsidRDefault="009B2364" w:rsidP="00D95096">
            <w:pPr>
              <w:rPr>
                <w:rFonts w:ascii="Calibri" w:eastAsia="SimSun" w:hAnsi="Calibri"/>
                <w:szCs w:val="24"/>
              </w:rPr>
            </w:pPr>
            <w:r>
              <w:rPr>
                <w:szCs w:val="24"/>
              </w:rPr>
              <w:t>Taller</w:t>
            </w:r>
          </w:p>
        </w:tc>
        <w:tc>
          <w:tcPr>
            <w:tcW w:w="1559"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9B2364" w:rsidRDefault="009B2364" w:rsidP="009B2364">
            <w:pPr>
              <w:jc w:val="center"/>
              <w:rPr>
                <w:rFonts w:ascii="Calibri" w:eastAsia="SimSun" w:hAnsi="Calibri"/>
                <w:szCs w:val="24"/>
                <w:u w:val="single"/>
              </w:rPr>
            </w:pPr>
            <w:r>
              <w:rPr>
                <w:szCs w:val="24"/>
                <w:u w:val="single"/>
              </w:rPr>
              <w:t>Terrenal</w:t>
            </w:r>
          </w:p>
          <w:p w:rsidR="00D95096" w:rsidRDefault="00D95096" w:rsidP="00D95096">
            <w:pPr>
              <w:rPr>
                <w:szCs w:val="24"/>
              </w:rPr>
            </w:pPr>
          </w:p>
          <w:p w:rsidR="00D95096" w:rsidRDefault="009B2364" w:rsidP="00D95096">
            <w:pPr>
              <w:rPr>
                <w:rFonts w:ascii="Calibri" w:eastAsia="SimSun" w:hAnsi="Calibri"/>
                <w:szCs w:val="24"/>
              </w:rPr>
            </w:pPr>
            <w:r>
              <w:rPr>
                <w:szCs w:val="24"/>
              </w:rPr>
              <w:t>Taller</w:t>
            </w:r>
          </w:p>
        </w:tc>
        <w:tc>
          <w:tcPr>
            <w:tcW w:w="1276"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9B2364" w:rsidRDefault="009B2364" w:rsidP="009B2364">
            <w:pPr>
              <w:jc w:val="center"/>
              <w:rPr>
                <w:rFonts w:ascii="Calibri" w:eastAsia="SimSun" w:hAnsi="Calibri"/>
                <w:szCs w:val="24"/>
                <w:u w:val="single"/>
              </w:rPr>
            </w:pPr>
            <w:r>
              <w:rPr>
                <w:szCs w:val="24"/>
                <w:u w:val="single"/>
              </w:rPr>
              <w:t>Espacial</w:t>
            </w:r>
          </w:p>
          <w:p w:rsidR="00D95096" w:rsidRDefault="00D95096" w:rsidP="00D95096">
            <w:pPr>
              <w:rPr>
                <w:szCs w:val="24"/>
              </w:rPr>
            </w:pPr>
          </w:p>
          <w:p w:rsidR="00D95096" w:rsidRDefault="009B2364" w:rsidP="00D95096">
            <w:pPr>
              <w:rPr>
                <w:rFonts w:ascii="Calibri" w:eastAsia="SimSun" w:hAnsi="Calibri"/>
                <w:szCs w:val="24"/>
              </w:rPr>
            </w:pPr>
            <w:r>
              <w:rPr>
                <w:szCs w:val="24"/>
              </w:rPr>
              <w:t>Taller</w:t>
            </w:r>
          </w:p>
        </w:tc>
        <w:tc>
          <w:tcPr>
            <w:tcW w:w="1559"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9B2364" w:rsidRDefault="009B2364" w:rsidP="009B2364">
            <w:pPr>
              <w:jc w:val="center"/>
              <w:rPr>
                <w:rFonts w:ascii="Calibri" w:eastAsia="SimSun" w:hAnsi="Calibri"/>
                <w:szCs w:val="24"/>
                <w:u w:val="single"/>
              </w:rPr>
            </w:pPr>
            <w:r>
              <w:rPr>
                <w:szCs w:val="24"/>
                <w:u w:val="single"/>
              </w:rPr>
              <w:t>Terrenal</w:t>
            </w:r>
          </w:p>
          <w:p w:rsidR="00D95096" w:rsidRDefault="00D95096" w:rsidP="00D95096">
            <w:pPr>
              <w:rPr>
                <w:szCs w:val="24"/>
              </w:rPr>
            </w:pPr>
          </w:p>
          <w:p w:rsidR="00D95096" w:rsidRDefault="009B2364" w:rsidP="00D95096">
            <w:pPr>
              <w:rPr>
                <w:rFonts w:ascii="Calibri" w:eastAsia="SimSun" w:hAnsi="Calibri"/>
                <w:szCs w:val="24"/>
              </w:rPr>
            </w:pPr>
            <w:r>
              <w:rPr>
                <w:szCs w:val="24"/>
              </w:rPr>
              <w:t>Taller</w:t>
            </w:r>
          </w:p>
        </w:tc>
        <w:tc>
          <w:tcPr>
            <w:tcW w:w="1417"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9B2364" w:rsidRDefault="009B2364" w:rsidP="009B2364">
            <w:pPr>
              <w:jc w:val="center"/>
              <w:rPr>
                <w:rFonts w:ascii="Calibri" w:eastAsia="SimSun" w:hAnsi="Calibri"/>
                <w:szCs w:val="24"/>
                <w:u w:val="single"/>
              </w:rPr>
            </w:pPr>
            <w:r>
              <w:rPr>
                <w:szCs w:val="24"/>
                <w:u w:val="single"/>
              </w:rPr>
              <w:t>Espacial</w:t>
            </w:r>
          </w:p>
          <w:p w:rsidR="00D95096" w:rsidRDefault="00D95096" w:rsidP="00D95096">
            <w:pPr>
              <w:rPr>
                <w:szCs w:val="24"/>
              </w:rPr>
            </w:pPr>
          </w:p>
          <w:p w:rsidR="00D95096" w:rsidRDefault="009B2364" w:rsidP="00D95096">
            <w:pPr>
              <w:rPr>
                <w:rFonts w:ascii="Calibri" w:eastAsia="SimSun" w:hAnsi="Calibri"/>
                <w:szCs w:val="24"/>
              </w:rPr>
            </w:pPr>
            <w:r>
              <w:rPr>
                <w:szCs w:val="24"/>
              </w:rPr>
              <w:t>Taller</w:t>
            </w:r>
          </w:p>
        </w:tc>
        <w:tc>
          <w:tcPr>
            <w:tcW w:w="156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9B2364" w:rsidRDefault="009B2364" w:rsidP="009B2364">
            <w:pPr>
              <w:jc w:val="center"/>
              <w:rPr>
                <w:rFonts w:ascii="Calibri" w:eastAsia="SimSun" w:hAnsi="Calibri"/>
                <w:szCs w:val="24"/>
                <w:u w:val="single"/>
              </w:rPr>
            </w:pPr>
            <w:r>
              <w:rPr>
                <w:szCs w:val="24"/>
                <w:u w:val="single"/>
              </w:rPr>
              <w:t>Terrenal</w:t>
            </w:r>
          </w:p>
          <w:p w:rsidR="00D95096" w:rsidRDefault="00D95096" w:rsidP="00D95096">
            <w:pPr>
              <w:rPr>
                <w:szCs w:val="24"/>
              </w:rPr>
            </w:pPr>
          </w:p>
          <w:p w:rsidR="00D95096" w:rsidRDefault="009B2364" w:rsidP="00D95096">
            <w:pPr>
              <w:rPr>
                <w:rFonts w:ascii="Calibri" w:eastAsia="SimSun" w:hAnsi="Calibri"/>
                <w:szCs w:val="24"/>
              </w:rPr>
            </w:pPr>
            <w:r>
              <w:rPr>
                <w:szCs w:val="24"/>
              </w:rPr>
              <w:t>Taller</w:t>
            </w:r>
          </w:p>
        </w:tc>
      </w:tr>
    </w:tbl>
    <w:p w:rsidR="00D95096" w:rsidRPr="005D3593" w:rsidRDefault="00D95096" w:rsidP="00D95096">
      <w:pPr>
        <w:sectPr w:rsidR="00D95096" w:rsidRPr="005D3593" w:rsidSect="00983EE2">
          <w:pgSz w:w="16834" w:h="11907" w:orient="landscape"/>
          <w:pgMar w:top="1134" w:right="1418" w:bottom="1134" w:left="1418" w:header="720" w:footer="720" w:gutter="0"/>
          <w:cols w:space="720"/>
          <w:docGrid w:linePitch="326"/>
        </w:sectPr>
      </w:pPr>
    </w:p>
    <w:p w:rsidR="00D95096" w:rsidRPr="005072B4" w:rsidRDefault="00D95096" w:rsidP="005072B4">
      <w:pPr>
        <w:pStyle w:val="Annex"/>
        <w:spacing w:before="360"/>
        <w:rPr>
          <w:lang w:val="es-ES"/>
        </w:rPr>
      </w:pPr>
      <w:r w:rsidRPr="005072B4">
        <w:rPr>
          <w:lang w:val="es-ES"/>
        </w:rPr>
        <w:t>ANEX</w:t>
      </w:r>
      <w:r w:rsidR="005072B4" w:rsidRPr="005072B4">
        <w:rPr>
          <w:lang w:val="es-ES"/>
        </w:rPr>
        <w:t>O</w:t>
      </w:r>
      <w:r w:rsidRPr="005072B4">
        <w:rPr>
          <w:lang w:val="es-ES"/>
        </w:rPr>
        <w:t xml:space="preserve"> 2</w:t>
      </w:r>
    </w:p>
    <w:p w:rsidR="00D95096" w:rsidRPr="005072B4" w:rsidRDefault="00D95096" w:rsidP="005072B4">
      <w:pPr>
        <w:pStyle w:val="AnnexTitle"/>
        <w:rPr>
          <w:lang w:val="es-ES"/>
        </w:rPr>
      </w:pPr>
      <w:r w:rsidRPr="005072B4">
        <w:rPr>
          <w:lang w:val="es-ES"/>
        </w:rPr>
        <w:t>Seminar</w:t>
      </w:r>
      <w:r w:rsidR="005072B4" w:rsidRPr="005072B4">
        <w:rPr>
          <w:lang w:val="es-ES"/>
        </w:rPr>
        <w:t xml:space="preserve">io Mundial de </w:t>
      </w:r>
      <w:r w:rsidRPr="005072B4">
        <w:rPr>
          <w:lang w:val="es-ES"/>
        </w:rPr>
        <w:t xml:space="preserve"> </w:t>
      </w:r>
      <w:r w:rsidR="005072B4">
        <w:rPr>
          <w:lang w:val="es-ES"/>
        </w:rPr>
        <w:t xml:space="preserve">Radiocomunicaciones </w:t>
      </w:r>
      <w:r w:rsidRPr="005072B4">
        <w:rPr>
          <w:lang w:val="es-ES"/>
        </w:rPr>
        <w:t>2010</w:t>
      </w:r>
      <w:r w:rsidRPr="005072B4">
        <w:rPr>
          <w:lang w:val="es-ES"/>
        </w:rPr>
        <w:br/>
      </w:r>
      <w:r w:rsidR="005072B4">
        <w:rPr>
          <w:lang w:val="es-ES"/>
        </w:rPr>
        <w:t>Ginebra</w:t>
      </w:r>
      <w:r w:rsidRPr="005072B4">
        <w:rPr>
          <w:lang w:val="es-ES"/>
        </w:rPr>
        <w:t xml:space="preserve">, 6-10 </w:t>
      </w:r>
      <w:r w:rsidR="005072B4">
        <w:rPr>
          <w:lang w:val="es-ES"/>
        </w:rPr>
        <w:t>de diciembre de</w:t>
      </w:r>
      <w:r w:rsidRPr="005072B4">
        <w:rPr>
          <w:lang w:val="es-ES"/>
        </w:rPr>
        <w:t xml:space="preserve"> 2010</w:t>
      </w:r>
    </w:p>
    <w:p w:rsidR="00D95096" w:rsidRPr="005072B4" w:rsidRDefault="00D95096" w:rsidP="00D95096">
      <w:pPr>
        <w:rPr>
          <w:color w:val="000000"/>
          <w:lang w:val="es-ES"/>
        </w:rPr>
      </w:pPr>
    </w:p>
    <w:p w:rsidR="00D95096" w:rsidRPr="005072B4" w:rsidRDefault="005072B4" w:rsidP="005072B4">
      <w:pPr>
        <w:rPr>
          <w:szCs w:val="24"/>
          <w:lang w:val="es-ES"/>
        </w:rPr>
      </w:pPr>
      <w:r>
        <w:rPr>
          <w:szCs w:val="24"/>
          <w:lang w:val="es-ES"/>
        </w:rPr>
        <w:t xml:space="preserve">La inscripción al Seminario Mundial de Radiocomunicaciones </w:t>
      </w:r>
      <w:r w:rsidR="00D95096" w:rsidRPr="005072B4">
        <w:rPr>
          <w:szCs w:val="24"/>
          <w:lang w:val="es-ES"/>
        </w:rPr>
        <w:t>2010 (</w:t>
      </w:r>
      <w:r>
        <w:rPr>
          <w:szCs w:val="24"/>
          <w:lang w:val="es-ES"/>
        </w:rPr>
        <w:t>SMR</w:t>
      </w:r>
      <w:r w:rsidR="00D95096" w:rsidRPr="005072B4">
        <w:rPr>
          <w:szCs w:val="24"/>
          <w:lang w:val="es-ES"/>
        </w:rPr>
        <w:t xml:space="preserve"> 2010) </w:t>
      </w:r>
      <w:r>
        <w:rPr>
          <w:szCs w:val="24"/>
          <w:lang w:val="es-ES"/>
        </w:rPr>
        <w:t xml:space="preserve">se llevará a cabo </w:t>
      </w:r>
      <w:r w:rsidR="00D95096" w:rsidRPr="005072B4">
        <w:rPr>
          <w:szCs w:val="24"/>
          <w:lang w:val="es-ES"/>
        </w:rPr>
        <w:br/>
      </w:r>
      <w:r>
        <w:rPr>
          <w:i/>
          <w:szCs w:val="24"/>
          <w:lang w:val="es-ES"/>
        </w:rPr>
        <w:t>en línea</w:t>
      </w:r>
      <w:r w:rsidR="00D95096" w:rsidRPr="005072B4">
        <w:rPr>
          <w:szCs w:val="24"/>
          <w:lang w:val="es-ES"/>
        </w:rPr>
        <w:t xml:space="preserve"> </w:t>
      </w:r>
      <w:r>
        <w:rPr>
          <w:szCs w:val="24"/>
          <w:lang w:val="es-ES"/>
        </w:rPr>
        <w:t>en el sitio web de</w:t>
      </w:r>
      <w:r w:rsidR="00D95096" w:rsidRPr="005072B4">
        <w:rPr>
          <w:szCs w:val="24"/>
          <w:lang w:val="es-ES"/>
        </w:rPr>
        <w:t xml:space="preserve"> </w:t>
      </w:r>
      <w:r w:rsidRPr="005072B4">
        <w:rPr>
          <w:i/>
          <w:szCs w:val="24"/>
          <w:lang w:val="es-ES"/>
        </w:rPr>
        <w:t>Inscripción de Delegados e Información a los Miembros del UIT-R</w:t>
      </w:r>
      <w:r w:rsidR="00D95096" w:rsidRPr="005072B4">
        <w:rPr>
          <w:szCs w:val="24"/>
          <w:lang w:val="es-ES"/>
        </w:rPr>
        <w:t xml:space="preserve"> </w:t>
      </w:r>
      <w:hyperlink r:id="rId20" w:history="1">
        <w:r w:rsidR="00D95096" w:rsidRPr="005072B4">
          <w:rPr>
            <w:rStyle w:val="Hyperlink"/>
            <w:szCs w:val="24"/>
            <w:lang w:val="es-ES"/>
          </w:rPr>
          <w:t>http://www.itu.int/ITU-R/go/delegate-reg-info/en</w:t>
        </w:r>
      </w:hyperlink>
      <w:r w:rsidR="00D95096" w:rsidRPr="005072B4">
        <w:rPr>
          <w:szCs w:val="24"/>
          <w:lang w:val="es-ES"/>
        </w:rPr>
        <w:t>.</w:t>
      </w:r>
    </w:p>
    <w:p w:rsidR="00D95096" w:rsidRPr="005072B4" w:rsidRDefault="00D95096" w:rsidP="00D95096">
      <w:pPr>
        <w:rPr>
          <w:szCs w:val="24"/>
          <w:lang w:val="es-ES"/>
        </w:rPr>
      </w:pPr>
    </w:p>
    <w:p w:rsidR="00D95096" w:rsidRPr="005072B4" w:rsidRDefault="007E103B" w:rsidP="007E103B">
      <w:pPr>
        <w:spacing w:before="0"/>
        <w:rPr>
          <w:lang w:val="es-ES"/>
        </w:rPr>
      </w:pPr>
      <w:r>
        <w:rPr>
          <w:szCs w:val="24"/>
          <w:lang w:val="es-ES"/>
        </w:rPr>
        <w:t>Sírvase completar el siguiente formulario únicamente en caso de que se modifique el nombre del PFD. Para confirmar su PFD, consulte la lista del SMR 2010 que encontrará en el sitio web de</w:t>
      </w:r>
      <w:r w:rsidRPr="005072B4">
        <w:rPr>
          <w:szCs w:val="24"/>
          <w:lang w:val="es-ES"/>
        </w:rPr>
        <w:t xml:space="preserve"> </w:t>
      </w:r>
      <w:r w:rsidRPr="005072B4">
        <w:rPr>
          <w:i/>
          <w:szCs w:val="24"/>
          <w:lang w:val="es-ES"/>
        </w:rPr>
        <w:t>Inscripción de Delegados e Información a los Miembros del UIT-R</w:t>
      </w:r>
      <w:r w:rsidRPr="005072B4">
        <w:rPr>
          <w:szCs w:val="24"/>
          <w:lang w:val="es-ES"/>
        </w:rPr>
        <w:t xml:space="preserve"> </w:t>
      </w:r>
      <w:r>
        <w:rPr>
          <w:lang w:val="es-ES"/>
        </w:rPr>
        <w:t>antes citado</w:t>
      </w:r>
      <w:r w:rsidR="00D95096" w:rsidRPr="005072B4">
        <w:rPr>
          <w:lang w:val="es-ES"/>
        </w:rPr>
        <w:t>.</w:t>
      </w:r>
    </w:p>
    <w:p w:rsidR="00D95096" w:rsidRPr="005072B4" w:rsidRDefault="00D95096" w:rsidP="00D95096">
      <w:pPr>
        <w:ind w:left="360"/>
        <w:rPr>
          <w:color w:val="000000"/>
          <w:sz w:val="16"/>
          <w:szCs w:val="16"/>
          <w:lang w:val="es-ES"/>
        </w:rPr>
      </w:pPr>
    </w:p>
    <w:tbl>
      <w:tblPr>
        <w:tblW w:w="9180" w:type="dxa"/>
        <w:tblInd w:w="468"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tblPr>
      <w:tblGrid>
        <w:gridCol w:w="9180"/>
      </w:tblGrid>
      <w:tr w:rsidR="00D95096" w:rsidRPr="005072B4" w:rsidTr="00D95096">
        <w:tc>
          <w:tcPr>
            <w:tcW w:w="9180" w:type="dxa"/>
          </w:tcPr>
          <w:p w:rsidR="00D95096" w:rsidRPr="005072B4" w:rsidRDefault="00D95096" w:rsidP="00D95096">
            <w:pPr>
              <w:ind w:left="360"/>
              <w:rPr>
                <w:b/>
                <w:bCs/>
                <w:szCs w:val="24"/>
                <w:lang w:val="es-ES"/>
              </w:rPr>
            </w:pPr>
          </w:p>
          <w:p w:rsidR="00D95096" w:rsidRPr="005072B4" w:rsidRDefault="007E103B" w:rsidP="00D95096">
            <w:pPr>
              <w:tabs>
                <w:tab w:val="clear" w:pos="1191"/>
                <w:tab w:val="clear" w:pos="1588"/>
                <w:tab w:val="clear" w:pos="1985"/>
                <w:tab w:val="left" w:pos="1692"/>
                <w:tab w:val="left" w:pos="2232"/>
                <w:tab w:val="left" w:pos="2952"/>
                <w:tab w:val="right" w:leader="underscore" w:pos="8352"/>
              </w:tabs>
              <w:ind w:left="360"/>
              <w:rPr>
                <w:b/>
                <w:bCs/>
                <w:color w:val="000000"/>
                <w:lang w:val="es-ES"/>
              </w:rPr>
            </w:pPr>
            <w:r>
              <w:rPr>
                <w:b/>
                <w:bCs/>
                <w:szCs w:val="24"/>
                <w:lang w:val="es-ES"/>
              </w:rPr>
              <w:t>Nombre del Estado Miembro</w:t>
            </w:r>
            <w:r w:rsidR="00D95096" w:rsidRPr="005072B4">
              <w:rPr>
                <w:b/>
                <w:bCs/>
                <w:szCs w:val="24"/>
                <w:lang w:val="es-ES"/>
              </w:rPr>
              <w:t>:</w:t>
            </w:r>
            <w:r w:rsidR="00D95096" w:rsidRPr="005072B4">
              <w:rPr>
                <w:b/>
                <w:bCs/>
                <w:szCs w:val="24"/>
                <w:lang w:val="es-ES"/>
              </w:rPr>
              <w:tab/>
            </w:r>
            <w:r w:rsidR="00D95096" w:rsidRPr="005072B4">
              <w:rPr>
                <w:b/>
                <w:bCs/>
                <w:szCs w:val="24"/>
                <w:lang w:val="es-ES"/>
              </w:rPr>
              <w:tab/>
            </w:r>
          </w:p>
          <w:p w:rsidR="00D95096" w:rsidRPr="005072B4" w:rsidRDefault="00D95096" w:rsidP="007E103B">
            <w:pPr>
              <w:tabs>
                <w:tab w:val="clear" w:pos="1191"/>
                <w:tab w:val="clear" w:pos="1588"/>
                <w:tab w:val="clear" w:pos="1985"/>
                <w:tab w:val="left" w:pos="1692"/>
                <w:tab w:val="left" w:pos="2232"/>
                <w:tab w:val="left" w:pos="2952"/>
                <w:tab w:val="right" w:leader="underscore" w:pos="8352"/>
              </w:tabs>
              <w:ind w:left="360"/>
              <w:rPr>
                <w:b/>
                <w:bCs/>
                <w:i/>
                <w:iCs/>
                <w:color w:val="000000"/>
                <w:lang w:val="es-ES"/>
              </w:rPr>
            </w:pPr>
            <w:r w:rsidRPr="005072B4">
              <w:rPr>
                <w:b/>
                <w:bCs/>
                <w:i/>
                <w:iCs/>
                <w:color w:val="000000"/>
                <w:lang w:val="es-ES"/>
              </w:rPr>
              <w:t>o</w:t>
            </w:r>
          </w:p>
          <w:p w:rsidR="00D95096" w:rsidRPr="005072B4" w:rsidRDefault="007E103B" w:rsidP="00D95096">
            <w:pPr>
              <w:tabs>
                <w:tab w:val="clear" w:pos="1191"/>
                <w:tab w:val="clear" w:pos="1588"/>
                <w:tab w:val="clear" w:pos="1985"/>
                <w:tab w:val="left" w:pos="1692"/>
                <w:tab w:val="right" w:leader="underscore" w:pos="8352"/>
              </w:tabs>
              <w:ind w:left="360"/>
              <w:rPr>
                <w:b/>
                <w:bCs/>
                <w:color w:val="000000"/>
                <w:lang w:val="es-ES"/>
              </w:rPr>
            </w:pPr>
            <w:r>
              <w:rPr>
                <w:b/>
                <w:bCs/>
                <w:color w:val="000000"/>
                <w:szCs w:val="24"/>
                <w:lang w:val="es-ES"/>
              </w:rPr>
              <w:t>Nombre del Miembro de Sector</w:t>
            </w:r>
            <w:r w:rsidR="00D95096" w:rsidRPr="005072B4">
              <w:rPr>
                <w:b/>
                <w:bCs/>
                <w:color w:val="000000"/>
                <w:lang w:val="es-ES"/>
              </w:rPr>
              <w:t>:</w:t>
            </w:r>
            <w:r w:rsidR="00D95096" w:rsidRPr="005072B4">
              <w:rPr>
                <w:b/>
                <w:bCs/>
                <w:color w:val="000000"/>
                <w:lang w:val="es-ES"/>
              </w:rPr>
              <w:tab/>
            </w:r>
          </w:p>
          <w:p w:rsidR="00D95096" w:rsidRPr="005072B4" w:rsidRDefault="00D95096" w:rsidP="00D95096">
            <w:pPr>
              <w:ind w:left="360"/>
              <w:rPr>
                <w:color w:val="000000"/>
                <w:lang w:val="es-ES"/>
              </w:rPr>
            </w:pPr>
          </w:p>
        </w:tc>
      </w:tr>
      <w:tr w:rsidR="00D95096" w:rsidRPr="005072B4" w:rsidTr="00D95096">
        <w:tc>
          <w:tcPr>
            <w:tcW w:w="9180" w:type="dxa"/>
          </w:tcPr>
          <w:p w:rsidR="00D95096" w:rsidRPr="005072B4" w:rsidRDefault="007E103B" w:rsidP="00D95096">
            <w:pPr>
              <w:spacing w:before="400"/>
              <w:ind w:left="357"/>
              <w:jc w:val="center"/>
              <w:rPr>
                <w:b/>
                <w:bCs/>
                <w:color w:val="000000"/>
                <w:sz w:val="28"/>
                <w:szCs w:val="28"/>
                <w:lang w:val="es-ES"/>
              </w:rPr>
            </w:pPr>
            <w:r>
              <w:rPr>
                <w:b/>
                <w:bCs/>
                <w:color w:val="000000"/>
                <w:sz w:val="28"/>
                <w:szCs w:val="28"/>
                <w:lang w:val="es-ES"/>
              </w:rPr>
              <w:t>Punto Focal Designado</w:t>
            </w:r>
            <w:r w:rsidR="00D95096" w:rsidRPr="005072B4">
              <w:rPr>
                <w:b/>
                <w:bCs/>
                <w:color w:val="000000"/>
                <w:sz w:val="28"/>
                <w:szCs w:val="28"/>
                <w:lang w:val="es-ES"/>
              </w:rPr>
              <w:t>:</w:t>
            </w:r>
          </w:p>
          <w:p w:rsidR="00D95096" w:rsidRPr="005072B4" w:rsidRDefault="00D95096" w:rsidP="00D95096">
            <w:pPr>
              <w:ind w:left="360"/>
              <w:jc w:val="center"/>
              <w:rPr>
                <w:b/>
                <w:bCs/>
                <w:color w:val="000000"/>
                <w:sz w:val="28"/>
                <w:szCs w:val="28"/>
                <w:lang w:val="es-ES"/>
              </w:rPr>
            </w:pPr>
          </w:p>
          <w:p w:rsidR="00D95096" w:rsidRPr="005072B4" w:rsidRDefault="00D95096" w:rsidP="00D95096">
            <w:pPr>
              <w:tabs>
                <w:tab w:val="clear" w:pos="794"/>
                <w:tab w:val="clear" w:pos="1191"/>
                <w:tab w:val="clear" w:pos="1588"/>
                <w:tab w:val="clear" w:pos="1985"/>
                <w:tab w:val="left" w:pos="567"/>
                <w:tab w:val="right" w:leader="underscore" w:pos="8352"/>
              </w:tabs>
              <w:ind w:left="360"/>
              <w:rPr>
                <w:i/>
                <w:iCs/>
                <w:color w:val="000000"/>
                <w:lang w:val="es-ES"/>
              </w:rPr>
            </w:pPr>
            <w:r w:rsidRPr="005072B4">
              <w:rPr>
                <w:i/>
                <w:iCs/>
                <w:color w:val="000000"/>
                <w:lang w:val="es-ES"/>
              </w:rPr>
              <w:tab/>
            </w:r>
            <w:r w:rsidRPr="005072B4">
              <w:rPr>
                <w:i/>
                <w:iCs/>
                <w:color w:val="000000"/>
                <w:lang w:val="es-ES"/>
              </w:rPr>
              <w:tab/>
            </w:r>
          </w:p>
          <w:p w:rsidR="00D95096" w:rsidRPr="005072B4" w:rsidRDefault="00D95096" w:rsidP="007E103B">
            <w:pPr>
              <w:tabs>
                <w:tab w:val="clear" w:pos="794"/>
                <w:tab w:val="clear" w:pos="1191"/>
                <w:tab w:val="clear" w:pos="1588"/>
                <w:tab w:val="clear" w:pos="1985"/>
                <w:tab w:val="center" w:pos="1407"/>
                <w:tab w:val="center" w:pos="4392"/>
                <w:tab w:val="center" w:pos="7407"/>
                <w:tab w:val="right" w:leader="underscore" w:pos="8352"/>
              </w:tabs>
              <w:spacing w:before="0"/>
              <w:ind w:left="357"/>
              <w:rPr>
                <w:i/>
                <w:iCs/>
                <w:color w:val="000000"/>
                <w:sz w:val="20"/>
                <w:lang w:val="es-ES"/>
              </w:rPr>
            </w:pPr>
            <w:r w:rsidRPr="005072B4">
              <w:rPr>
                <w:color w:val="000000"/>
                <w:lang w:val="es-ES"/>
              </w:rPr>
              <w:tab/>
            </w:r>
            <w:r w:rsidR="007E103B">
              <w:rPr>
                <w:i/>
                <w:iCs/>
                <w:color w:val="000000"/>
                <w:sz w:val="20"/>
                <w:lang w:val="es-ES"/>
              </w:rPr>
              <w:t>Nombre</w:t>
            </w:r>
            <w:r w:rsidRPr="005072B4">
              <w:rPr>
                <w:i/>
                <w:iCs/>
                <w:color w:val="000000"/>
                <w:sz w:val="20"/>
                <w:lang w:val="es-ES"/>
              </w:rPr>
              <w:tab/>
            </w:r>
            <w:r w:rsidR="007E103B">
              <w:rPr>
                <w:i/>
                <w:iCs/>
                <w:color w:val="000000"/>
                <w:sz w:val="20"/>
                <w:lang w:val="es-ES"/>
              </w:rPr>
              <w:t>Primer apellido</w:t>
            </w:r>
            <w:r w:rsidRPr="005072B4">
              <w:rPr>
                <w:i/>
                <w:iCs/>
                <w:color w:val="000000"/>
                <w:sz w:val="20"/>
                <w:lang w:val="es-ES"/>
              </w:rPr>
              <w:tab/>
            </w:r>
            <w:r w:rsidR="007E103B">
              <w:rPr>
                <w:i/>
                <w:iCs/>
                <w:color w:val="000000"/>
                <w:sz w:val="20"/>
                <w:lang w:val="es-ES"/>
              </w:rPr>
              <w:t>Segundo apellido</w:t>
            </w:r>
          </w:p>
          <w:p w:rsidR="00D95096" w:rsidRPr="005072B4" w:rsidRDefault="00D95096" w:rsidP="00D95096">
            <w:pPr>
              <w:tabs>
                <w:tab w:val="clear" w:pos="794"/>
                <w:tab w:val="clear" w:pos="1191"/>
                <w:tab w:val="clear" w:pos="1588"/>
                <w:tab w:val="clear" w:pos="1985"/>
                <w:tab w:val="left" w:pos="567"/>
                <w:tab w:val="right" w:leader="underscore" w:pos="8352"/>
              </w:tabs>
              <w:spacing w:before="300"/>
              <w:ind w:left="357"/>
              <w:rPr>
                <w:i/>
                <w:iCs/>
                <w:color w:val="000000"/>
                <w:lang w:val="es-ES"/>
              </w:rPr>
            </w:pPr>
            <w:r w:rsidRPr="005072B4">
              <w:rPr>
                <w:i/>
                <w:iCs/>
                <w:color w:val="000000"/>
                <w:lang w:val="es-ES"/>
              </w:rPr>
              <w:tab/>
            </w:r>
            <w:r w:rsidRPr="005072B4">
              <w:rPr>
                <w:i/>
                <w:iCs/>
                <w:color w:val="000000"/>
                <w:lang w:val="es-ES"/>
              </w:rPr>
              <w:tab/>
            </w:r>
          </w:p>
          <w:p w:rsidR="00D95096" w:rsidRPr="005072B4" w:rsidRDefault="00D95096" w:rsidP="007E103B">
            <w:pPr>
              <w:tabs>
                <w:tab w:val="clear" w:pos="794"/>
                <w:tab w:val="clear" w:pos="1191"/>
                <w:tab w:val="clear" w:pos="1588"/>
                <w:tab w:val="clear" w:pos="1985"/>
                <w:tab w:val="center" w:pos="1407"/>
                <w:tab w:val="center" w:pos="4392"/>
                <w:tab w:val="center" w:pos="7407"/>
                <w:tab w:val="right" w:leader="underscore" w:pos="8352"/>
              </w:tabs>
              <w:spacing w:before="0"/>
              <w:ind w:left="357"/>
              <w:rPr>
                <w:i/>
                <w:iCs/>
                <w:color w:val="000000"/>
                <w:sz w:val="20"/>
                <w:lang w:val="es-ES"/>
              </w:rPr>
            </w:pPr>
            <w:r w:rsidRPr="005072B4">
              <w:rPr>
                <w:color w:val="000000"/>
                <w:lang w:val="es-ES"/>
              </w:rPr>
              <w:tab/>
            </w:r>
            <w:r w:rsidRPr="005072B4">
              <w:rPr>
                <w:color w:val="000000"/>
                <w:lang w:val="es-ES"/>
              </w:rPr>
              <w:tab/>
            </w:r>
            <w:r w:rsidR="007E103B">
              <w:rPr>
                <w:i/>
                <w:iCs/>
                <w:color w:val="000000"/>
                <w:sz w:val="20"/>
                <w:lang w:val="es-ES"/>
              </w:rPr>
              <w:t>Teléfono</w:t>
            </w:r>
          </w:p>
          <w:p w:rsidR="00D95096" w:rsidRPr="005072B4" w:rsidRDefault="00D95096" w:rsidP="00D95096">
            <w:pPr>
              <w:tabs>
                <w:tab w:val="clear" w:pos="794"/>
                <w:tab w:val="clear" w:pos="1191"/>
                <w:tab w:val="clear" w:pos="1588"/>
                <w:tab w:val="clear" w:pos="1985"/>
                <w:tab w:val="left" w:pos="567"/>
                <w:tab w:val="right" w:leader="underscore" w:pos="8352"/>
              </w:tabs>
              <w:spacing w:before="300"/>
              <w:ind w:left="357"/>
              <w:rPr>
                <w:i/>
                <w:iCs/>
                <w:color w:val="000000"/>
                <w:lang w:val="es-ES"/>
              </w:rPr>
            </w:pPr>
            <w:r w:rsidRPr="005072B4">
              <w:rPr>
                <w:i/>
                <w:iCs/>
                <w:color w:val="000000"/>
                <w:lang w:val="es-ES"/>
              </w:rPr>
              <w:tab/>
            </w:r>
            <w:r w:rsidRPr="005072B4">
              <w:rPr>
                <w:i/>
                <w:iCs/>
                <w:color w:val="000000"/>
                <w:lang w:val="es-ES"/>
              </w:rPr>
              <w:tab/>
            </w:r>
          </w:p>
          <w:p w:rsidR="00D95096" w:rsidRPr="005072B4" w:rsidRDefault="00D95096" w:rsidP="007E103B">
            <w:pPr>
              <w:tabs>
                <w:tab w:val="clear" w:pos="794"/>
                <w:tab w:val="clear" w:pos="1191"/>
                <w:tab w:val="clear" w:pos="1588"/>
                <w:tab w:val="clear" w:pos="1985"/>
                <w:tab w:val="center" w:pos="1407"/>
                <w:tab w:val="center" w:pos="4392"/>
                <w:tab w:val="center" w:pos="7407"/>
                <w:tab w:val="right" w:leader="underscore" w:pos="8352"/>
              </w:tabs>
              <w:spacing w:before="0"/>
              <w:ind w:left="357"/>
              <w:rPr>
                <w:i/>
                <w:iCs/>
                <w:color w:val="000000"/>
                <w:sz w:val="20"/>
                <w:lang w:val="es-ES"/>
              </w:rPr>
            </w:pPr>
            <w:r w:rsidRPr="005072B4">
              <w:rPr>
                <w:i/>
                <w:iCs/>
                <w:color w:val="000000"/>
                <w:sz w:val="20"/>
                <w:lang w:val="es-ES"/>
              </w:rPr>
              <w:tab/>
            </w:r>
            <w:r w:rsidRPr="005072B4">
              <w:rPr>
                <w:i/>
                <w:iCs/>
                <w:color w:val="000000"/>
                <w:sz w:val="20"/>
                <w:lang w:val="es-ES"/>
              </w:rPr>
              <w:tab/>
            </w:r>
            <w:r w:rsidR="007E103B">
              <w:rPr>
                <w:i/>
                <w:iCs/>
                <w:color w:val="000000"/>
                <w:sz w:val="20"/>
                <w:lang w:val="es-ES"/>
              </w:rPr>
              <w:t>Dirección de correo-e</w:t>
            </w:r>
          </w:p>
          <w:p w:rsidR="00D95096" w:rsidRPr="005072B4" w:rsidRDefault="00D95096" w:rsidP="00D95096">
            <w:pPr>
              <w:ind w:left="360"/>
              <w:rPr>
                <w:b/>
                <w:bCs/>
                <w:szCs w:val="24"/>
                <w:lang w:val="es-ES"/>
              </w:rPr>
            </w:pPr>
          </w:p>
        </w:tc>
      </w:tr>
    </w:tbl>
    <w:p w:rsidR="00D95096" w:rsidRPr="005072B4" w:rsidRDefault="00D95096" w:rsidP="00D95096">
      <w:pPr>
        <w:rPr>
          <w:b/>
          <w:bCs/>
          <w:i/>
          <w:iCs/>
          <w:color w:val="000000"/>
          <w:lang w:val="es-ES"/>
        </w:rPr>
      </w:pPr>
    </w:p>
    <w:p w:rsidR="00D95096" w:rsidRPr="005072B4" w:rsidRDefault="007E103B" w:rsidP="007E103B">
      <w:pPr>
        <w:rPr>
          <w:bCs/>
          <w:iCs/>
          <w:color w:val="000000"/>
          <w:lang w:val="es-ES"/>
        </w:rPr>
      </w:pPr>
      <w:r>
        <w:rPr>
          <w:bCs/>
          <w:iCs/>
          <w:color w:val="000000"/>
          <w:lang w:val="es-ES"/>
        </w:rPr>
        <w:t>Para presentar este formulario</w:t>
      </w:r>
      <w:r w:rsidR="00D95096" w:rsidRPr="005072B4">
        <w:rPr>
          <w:bCs/>
          <w:iCs/>
          <w:color w:val="000000"/>
          <w:lang w:val="es-ES"/>
        </w:rPr>
        <w:t>, o</w:t>
      </w:r>
      <w:r>
        <w:rPr>
          <w:bCs/>
          <w:iCs/>
          <w:color w:val="000000"/>
          <w:lang w:val="es-ES"/>
        </w:rPr>
        <w:t xml:space="preserve"> para cualquier información adicional, sírvase comunicarse con la Secretaría de la Oficina de Radiocomunicaciones por correo-e </w:t>
      </w:r>
      <w:r w:rsidR="00D95096" w:rsidRPr="005072B4">
        <w:rPr>
          <w:bCs/>
          <w:iCs/>
          <w:color w:val="000000"/>
          <w:lang w:val="es-ES"/>
        </w:rPr>
        <w:t>(</w:t>
      </w:r>
      <w:hyperlink r:id="rId21" w:history="1">
        <w:r w:rsidR="00D95096" w:rsidRPr="005072B4">
          <w:rPr>
            <w:rStyle w:val="Hyperlink"/>
            <w:bCs/>
            <w:iCs/>
            <w:lang w:val="es-ES"/>
          </w:rPr>
          <w:t>linda.kocher@itu.int</w:t>
        </w:r>
      </w:hyperlink>
      <w:r w:rsidR="00D95096" w:rsidRPr="005072B4">
        <w:rPr>
          <w:bCs/>
          <w:iCs/>
          <w:color w:val="000000"/>
          <w:lang w:val="es-ES"/>
        </w:rPr>
        <w:t xml:space="preserve"> o </w:t>
      </w:r>
      <w:r w:rsidR="00D95096" w:rsidRPr="005072B4">
        <w:rPr>
          <w:bCs/>
          <w:iCs/>
          <w:color w:val="000000"/>
          <w:lang w:val="es-ES"/>
        </w:rPr>
        <w:br/>
      </w:r>
      <w:hyperlink r:id="rId22" w:history="1">
        <w:r w:rsidR="00D95096" w:rsidRPr="005072B4">
          <w:rPr>
            <w:rStyle w:val="Hyperlink"/>
            <w:bCs/>
            <w:iCs/>
            <w:lang w:val="es-ES"/>
          </w:rPr>
          <w:t>ITU-R.registrations@itu.int</w:t>
        </w:r>
      </w:hyperlink>
      <w:r w:rsidR="00D95096" w:rsidRPr="005072B4">
        <w:rPr>
          <w:bCs/>
          <w:iCs/>
          <w:color w:val="000000"/>
          <w:lang w:val="es-ES"/>
        </w:rPr>
        <w:t xml:space="preserve">) </w:t>
      </w:r>
      <w:r>
        <w:rPr>
          <w:bCs/>
          <w:iCs/>
          <w:color w:val="000000"/>
          <w:lang w:val="es-ES"/>
        </w:rPr>
        <w:t>o por</w:t>
      </w:r>
      <w:r w:rsidR="00D95096" w:rsidRPr="005072B4">
        <w:rPr>
          <w:bCs/>
          <w:iCs/>
          <w:color w:val="000000"/>
          <w:lang w:val="es-ES"/>
        </w:rPr>
        <w:t xml:space="preserve"> fax (+ 41 22 730 6600).</w:t>
      </w:r>
    </w:p>
    <w:p w:rsidR="00D95096" w:rsidRDefault="00D95096" w:rsidP="00D95096">
      <w:pPr>
        <w:pStyle w:val="Footer"/>
        <w:rPr>
          <w:lang w:val="es-ES"/>
        </w:rPr>
      </w:pPr>
    </w:p>
    <w:p w:rsidR="00F61301" w:rsidRPr="007D6537" w:rsidRDefault="00F61301" w:rsidP="00F61301">
      <w:pPr>
        <w:jc w:val="center"/>
        <w:rPr>
          <w:b/>
          <w:bCs/>
        </w:rPr>
      </w:pPr>
      <w:r>
        <w:rPr>
          <w:lang w:val="es-ES"/>
        </w:rPr>
        <w:br w:type="page"/>
      </w:r>
      <w:r w:rsidRPr="007D6537">
        <w:rPr>
          <w:b/>
          <w:bCs/>
        </w:rPr>
        <w:t>ANEXO 3</w:t>
      </w:r>
    </w:p>
    <w:tbl>
      <w:tblPr>
        <w:tblW w:w="9083" w:type="dxa"/>
        <w:tblInd w:w="108" w:type="dxa"/>
        <w:tblLayout w:type="fixed"/>
        <w:tblLook w:val="0000"/>
      </w:tblPr>
      <w:tblGrid>
        <w:gridCol w:w="26"/>
        <w:gridCol w:w="1150"/>
        <w:gridCol w:w="1233"/>
        <w:gridCol w:w="2977"/>
        <w:gridCol w:w="992"/>
        <w:gridCol w:w="1674"/>
        <w:gridCol w:w="1020"/>
        <w:gridCol w:w="11"/>
      </w:tblGrid>
      <w:tr w:rsidR="00F61301" w:rsidTr="00F61301">
        <w:tblPrEx>
          <w:tblCellMar>
            <w:top w:w="0" w:type="dxa"/>
            <w:bottom w:w="0" w:type="dxa"/>
          </w:tblCellMar>
        </w:tblPrEx>
        <w:trPr>
          <w:gridBefore w:val="1"/>
          <w:wBefore w:w="27" w:type="dxa"/>
          <w:cantSplit/>
          <w:trHeight w:val="1561"/>
        </w:trPr>
        <w:tc>
          <w:tcPr>
            <w:tcW w:w="1150" w:type="dxa"/>
            <w:tcBorders>
              <w:top w:val="single" w:sz="6" w:space="0" w:color="auto"/>
              <w:left w:val="single" w:sz="6" w:space="0" w:color="auto"/>
              <w:bottom w:val="single" w:sz="6" w:space="0" w:color="auto"/>
            </w:tcBorders>
          </w:tcPr>
          <w:p w:rsidR="00F61301" w:rsidRDefault="00F61301" w:rsidP="0063049F">
            <w:pPr>
              <w:rPr>
                <w:lang w:val="fr-FR"/>
              </w:rPr>
            </w:pPr>
          </w:p>
          <w:p w:rsidR="00F61301" w:rsidRDefault="00F61301" w:rsidP="0063049F">
            <w:r>
              <w:rPr>
                <w:sz w:val="16"/>
              </w:rPr>
              <w:fldChar w:fldCharType="begin"/>
            </w:r>
            <w:r>
              <w:rPr>
                <w:sz w:val="16"/>
              </w:rPr>
              <w:instrText>import R:\\ART\\TIF\\LGO_0UIT.TIF</w:instrText>
            </w:r>
            <w:r>
              <w:rPr>
                <w:sz w:val="16"/>
              </w:rPr>
              <w:fldChar w:fldCharType="separate"/>
            </w:r>
            <w:r>
              <w:rPr>
                <w:noProof/>
                <w:sz w:val="20"/>
                <w:lang w:val="en-US" w:eastAsia="zh-CN"/>
              </w:rPr>
              <w:drawing>
                <wp:inline distT="0" distB="0" distL="0" distR="0">
                  <wp:extent cx="561975" cy="59055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Pr>
                <w:sz w:val="16"/>
              </w:rPr>
              <w:fldChar w:fldCharType="end"/>
            </w:r>
          </w:p>
        </w:tc>
        <w:tc>
          <w:tcPr>
            <w:tcW w:w="6876" w:type="dxa"/>
            <w:gridSpan w:val="4"/>
            <w:tcBorders>
              <w:top w:val="single" w:sz="6" w:space="0" w:color="auto"/>
              <w:bottom w:val="single" w:sz="6" w:space="0" w:color="auto"/>
            </w:tcBorders>
          </w:tcPr>
          <w:p w:rsidR="00F61301" w:rsidRPr="00BA466F" w:rsidRDefault="00F61301" w:rsidP="0063049F">
            <w:pPr>
              <w:jc w:val="center"/>
              <w:rPr>
                <w:rFonts w:ascii="Book Antiqua" w:hAnsi="Book Antiqua"/>
                <w:b/>
              </w:rPr>
            </w:pPr>
          </w:p>
          <w:p w:rsidR="00F61301" w:rsidRPr="00DA54E7" w:rsidRDefault="00F61301" w:rsidP="0063049F">
            <w:pPr>
              <w:jc w:val="center"/>
              <w:rPr>
                <w:rFonts w:ascii="Book Antiqua" w:hAnsi="Book Antiqua"/>
                <w:lang w:val="es-ES"/>
              </w:rPr>
            </w:pPr>
            <w:r w:rsidRPr="00DA54E7">
              <w:rPr>
                <w:rFonts w:ascii="Book Antiqua" w:hAnsi="Book Antiqua"/>
                <w:b/>
                <w:lang w:val="es-ES"/>
              </w:rPr>
              <w:t>SEMINARIO MUNDIAL DE RADIOCOMUNICACIONES</w:t>
            </w:r>
          </w:p>
          <w:p w:rsidR="00F61301" w:rsidRPr="00C41E80" w:rsidRDefault="00F61301" w:rsidP="0063049F">
            <w:pPr>
              <w:jc w:val="center"/>
              <w:rPr>
                <w:rFonts w:ascii="Book Antiqua" w:hAnsi="Book Antiqua"/>
                <w:b/>
                <w:bCs/>
                <w:lang w:val="es-ES"/>
              </w:rPr>
            </w:pPr>
            <w:r w:rsidRPr="00DA54E7">
              <w:rPr>
                <w:rFonts w:ascii="Book Antiqua" w:hAnsi="Book Antiqua"/>
                <w:b/>
                <w:bCs/>
                <w:lang w:val="es-ES"/>
              </w:rPr>
              <w:t>(Ginebra, 6 – 10 de diciembre de 2010)</w:t>
            </w:r>
            <w:r w:rsidRPr="00C41E80">
              <w:rPr>
                <w:rFonts w:ascii="Book Antiqua" w:hAnsi="Book Antiqua"/>
                <w:b/>
                <w:bCs/>
                <w:lang w:val="es-ES"/>
              </w:rPr>
              <w:t xml:space="preserve"> </w:t>
            </w:r>
          </w:p>
        </w:tc>
        <w:tc>
          <w:tcPr>
            <w:tcW w:w="1030" w:type="dxa"/>
            <w:gridSpan w:val="2"/>
            <w:tcBorders>
              <w:top w:val="single" w:sz="6" w:space="0" w:color="auto"/>
              <w:bottom w:val="single" w:sz="6" w:space="0" w:color="auto"/>
              <w:right w:val="single" w:sz="6" w:space="0" w:color="auto"/>
            </w:tcBorders>
          </w:tcPr>
          <w:p w:rsidR="00F61301" w:rsidRPr="00C41E80" w:rsidRDefault="00F61301" w:rsidP="0063049F">
            <w:pPr>
              <w:rPr>
                <w:lang w:val="es-ES"/>
              </w:rPr>
            </w:pPr>
          </w:p>
          <w:p w:rsidR="00F61301" w:rsidRDefault="00F61301" w:rsidP="0063049F">
            <w:fldSimple w:instr="import R:\\ART\\TIF\\LGO_0ITU.TIF">
              <w:r>
                <w:rPr>
                  <w:noProof/>
                  <w:sz w:val="20"/>
                  <w:lang w:val="en-US" w:eastAsia="zh-CN"/>
                </w:rPr>
                <w:drawing>
                  <wp:inline distT="0" distB="0" distL="0" distR="0">
                    <wp:extent cx="571500" cy="5810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fldSimple>
          </w:p>
          <w:p w:rsidR="00F61301" w:rsidRDefault="00F61301" w:rsidP="0063049F"/>
        </w:tc>
      </w:tr>
      <w:tr w:rsidR="00F61301" w:rsidRPr="00116A6F" w:rsidTr="00F61301">
        <w:tblPrEx>
          <w:tblCellMar>
            <w:top w:w="0" w:type="dxa"/>
            <w:bottom w:w="0" w:type="dxa"/>
          </w:tblCellMar>
        </w:tblPrEx>
        <w:trPr>
          <w:gridAfter w:val="1"/>
          <w:wAfter w:w="10" w:type="dxa"/>
        </w:trPr>
        <w:tc>
          <w:tcPr>
            <w:tcW w:w="2410" w:type="dxa"/>
            <w:gridSpan w:val="3"/>
          </w:tcPr>
          <w:p w:rsidR="00F61301" w:rsidRPr="002859E7" w:rsidRDefault="00F61301" w:rsidP="0063049F">
            <w:pPr>
              <w:rPr>
                <w:rFonts w:ascii="Arial" w:hAnsi="Arial" w:cs="Arial"/>
                <w:b/>
                <w:bCs/>
                <w:iCs/>
                <w:sz w:val="20"/>
                <w:lang w:val="fr-FR"/>
              </w:rPr>
            </w:pPr>
          </w:p>
          <w:p w:rsidR="00F61301" w:rsidRPr="002859E7" w:rsidRDefault="00F61301" w:rsidP="0063049F">
            <w:pPr>
              <w:rPr>
                <w:rFonts w:ascii="Arial" w:hAnsi="Arial" w:cs="Arial"/>
                <w:b/>
                <w:bCs/>
                <w:iCs/>
                <w:sz w:val="20"/>
              </w:rPr>
            </w:pPr>
            <w:r>
              <w:rPr>
                <w:rFonts w:ascii="Arial" w:hAnsi="Arial" w:cs="Arial"/>
                <w:b/>
                <w:bCs/>
                <w:iCs/>
                <w:sz w:val="20"/>
              </w:rPr>
              <w:t>Sírvase devolver a</w:t>
            </w:r>
            <w:r w:rsidRPr="002859E7">
              <w:rPr>
                <w:rFonts w:ascii="Arial" w:hAnsi="Arial" w:cs="Arial"/>
                <w:b/>
                <w:bCs/>
                <w:iCs/>
                <w:sz w:val="20"/>
              </w:rPr>
              <w:t>:</w:t>
            </w:r>
          </w:p>
        </w:tc>
        <w:tc>
          <w:tcPr>
            <w:tcW w:w="2977" w:type="dxa"/>
          </w:tcPr>
          <w:p w:rsidR="00F61301" w:rsidRPr="00C41E80" w:rsidRDefault="00F61301" w:rsidP="004D40CB">
            <w:pPr>
              <w:jc w:val="center"/>
              <w:rPr>
                <w:rFonts w:ascii="Arial" w:hAnsi="Arial" w:cs="Arial"/>
                <w:b/>
                <w:bCs/>
                <w:sz w:val="20"/>
                <w:lang w:val="es-ES"/>
              </w:rPr>
            </w:pPr>
          </w:p>
          <w:p w:rsidR="00F61301" w:rsidRPr="00DA54E7" w:rsidRDefault="00F61301" w:rsidP="004D40CB">
            <w:pPr>
              <w:jc w:val="center"/>
              <w:rPr>
                <w:rFonts w:ascii="Arial" w:hAnsi="Arial" w:cs="Arial"/>
                <w:b/>
                <w:bCs/>
                <w:iCs/>
                <w:sz w:val="20"/>
              </w:rPr>
            </w:pPr>
            <w:r w:rsidRPr="00DA54E7">
              <w:rPr>
                <w:rFonts w:ascii="Arial" w:hAnsi="Arial" w:cs="Arial"/>
                <w:b/>
                <w:bCs/>
                <w:sz w:val="20"/>
              </w:rPr>
              <w:t>Planificación, Presupuesto y Administración(PBA) – BDT/UIT - Ginebra (Suiza)</w:t>
            </w:r>
          </w:p>
        </w:tc>
        <w:tc>
          <w:tcPr>
            <w:tcW w:w="3686" w:type="dxa"/>
            <w:gridSpan w:val="3"/>
          </w:tcPr>
          <w:p w:rsidR="00F61301" w:rsidRPr="00116A6F" w:rsidRDefault="00F61301" w:rsidP="0063049F">
            <w:pPr>
              <w:jc w:val="center"/>
              <w:rPr>
                <w:rFonts w:ascii="Arial" w:hAnsi="Arial" w:cs="Arial"/>
                <w:b/>
                <w:bCs/>
                <w:sz w:val="20"/>
                <w:lang w:val="en-US"/>
              </w:rPr>
            </w:pPr>
            <w:r w:rsidRPr="00F61301">
              <w:rPr>
                <w:rFonts w:ascii="Arial" w:hAnsi="Arial" w:cs="Arial"/>
                <w:b/>
                <w:bCs/>
                <w:sz w:val="20"/>
                <w:lang w:val="en-US"/>
              </w:rPr>
              <w:br/>
            </w:r>
            <w:proofErr w:type="spellStart"/>
            <w:r w:rsidRPr="00116A6F">
              <w:rPr>
                <w:rFonts w:ascii="Arial" w:hAnsi="Arial" w:cs="Arial"/>
                <w:b/>
                <w:bCs/>
                <w:szCs w:val="22"/>
                <w:lang w:val="en-US"/>
              </w:rPr>
              <w:t>C.elec</w:t>
            </w:r>
            <w:proofErr w:type="spellEnd"/>
            <w:r w:rsidRPr="00116A6F">
              <w:rPr>
                <w:rFonts w:ascii="Arial" w:hAnsi="Arial" w:cs="Arial"/>
                <w:b/>
                <w:bCs/>
                <w:szCs w:val="22"/>
                <w:lang w:val="en-US"/>
              </w:rPr>
              <w:t>: bdtfellowships@itu.int</w:t>
            </w:r>
            <w:r w:rsidRPr="00116A6F">
              <w:rPr>
                <w:rFonts w:ascii="Arial" w:hAnsi="Arial" w:cs="Arial"/>
                <w:b/>
                <w:bCs/>
                <w:szCs w:val="22"/>
                <w:lang w:val="en-US"/>
              </w:rPr>
              <w:br/>
            </w:r>
            <w:r w:rsidRPr="00116A6F">
              <w:rPr>
                <w:rFonts w:ascii="Arial" w:hAnsi="Arial" w:cs="Arial"/>
                <w:b/>
                <w:bCs/>
                <w:sz w:val="20"/>
                <w:lang w:val="en-US"/>
              </w:rPr>
              <w:t>Tel: +41 22 730 5487 / 5095</w:t>
            </w:r>
          </w:p>
          <w:p w:rsidR="00F61301" w:rsidRPr="00116A6F" w:rsidRDefault="00F61301" w:rsidP="00F61301">
            <w:pPr>
              <w:jc w:val="center"/>
              <w:rPr>
                <w:rFonts w:ascii="Arial" w:hAnsi="Arial" w:cs="Arial"/>
                <w:b/>
                <w:bCs/>
                <w:sz w:val="20"/>
                <w:lang w:val="en-US"/>
              </w:rPr>
            </w:pPr>
            <w:r w:rsidRPr="00116A6F">
              <w:rPr>
                <w:rFonts w:ascii="Arial" w:hAnsi="Arial" w:cs="Arial"/>
                <w:b/>
                <w:bCs/>
                <w:sz w:val="20"/>
                <w:lang w:val="en-US"/>
              </w:rPr>
              <w:t>Fax: +41 22 730 5778</w:t>
            </w:r>
          </w:p>
        </w:tc>
      </w:tr>
      <w:tr w:rsidR="00F61301" w:rsidRPr="00C41E80" w:rsidTr="00F61301">
        <w:tblPrEx>
          <w:tblBorders>
            <w:top w:val="single" w:sz="6" w:space="0" w:color="auto"/>
            <w:left w:val="single" w:sz="6" w:space="0" w:color="auto"/>
            <w:bottom w:val="single" w:sz="12" w:space="0" w:color="auto"/>
            <w:right w:val="single" w:sz="12" w:space="0" w:color="auto"/>
          </w:tblBorders>
          <w:tblCellMar>
            <w:top w:w="0" w:type="dxa"/>
            <w:bottom w:w="0" w:type="dxa"/>
          </w:tblCellMar>
        </w:tblPrEx>
        <w:trPr>
          <w:gridBefore w:val="1"/>
          <w:wBefore w:w="27" w:type="dxa"/>
          <w:cantSplit/>
        </w:trPr>
        <w:tc>
          <w:tcPr>
            <w:tcW w:w="9056" w:type="dxa"/>
            <w:gridSpan w:val="7"/>
            <w:tcBorders>
              <w:top w:val="single" w:sz="12" w:space="0" w:color="auto"/>
              <w:bottom w:val="single" w:sz="12" w:space="0" w:color="auto"/>
            </w:tcBorders>
          </w:tcPr>
          <w:p w:rsidR="00F61301" w:rsidRPr="00C41E80" w:rsidRDefault="00F61301" w:rsidP="0063049F">
            <w:pPr>
              <w:spacing w:after="120"/>
              <w:jc w:val="center"/>
              <w:rPr>
                <w:rFonts w:ascii="Book Antiqua" w:hAnsi="Book Antiqua"/>
                <w:iCs/>
                <w:lang w:val="es-ES"/>
              </w:rPr>
            </w:pPr>
            <w:r w:rsidRPr="00C41E80">
              <w:rPr>
                <w:rFonts w:ascii="Book Antiqua" w:hAnsi="Book Antiqua"/>
                <w:b/>
                <w:iCs/>
                <w:lang w:val="es-ES"/>
              </w:rPr>
              <w:t>Solicitud de beca a presentar antes del</w:t>
            </w:r>
            <w:r>
              <w:rPr>
                <w:rFonts w:ascii="Book Antiqua" w:hAnsi="Book Antiqua"/>
                <w:b/>
                <w:iCs/>
                <w:color w:val="FF0000"/>
                <w:lang w:val="es-ES"/>
              </w:rPr>
              <w:t xml:space="preserve"> </w:t>
            </w:r>
            <w:r w:rsidRPr="00DA54E7">
              <w:rPr>
                <w:rFonts w:ascii="Book Antiqua" w:hAnsi="Book Antiqua"/>
                <w:b/>
                <w:iCs/>
                <w:lang w:val="es-ES"/>
              </w:rPr>
              <w:t>30 de octubre de 2010</w:t>
            </w:r>
            <w:r w:rsidRPr="00C41E80">
              <w:rPr>
                <w:rFonts w:ascii="Book Antiqua" w:hAnsi="Book Antiqua"/>
                <w:b/>
                <w:iCs/>
                <w:lang w:val="es-ES"/>
              </w:rPr>
              <w:t xml:space="preserve"> </w:t>
            </w:r>
          </w:p>
        </w:tc>
      </w:tr>
      <w:tr w:rsidR="00F61301" w:rsidRPr="00B21E9B" w:rsidTr="00F61301">
        <w:tblPrEx>
          <w:tblCellMar>
            <w:top w:w="0" w:type="dxa"/>
            <w:left w:w="107" w:type="dxa"/>
            <w:bottom w:w="0" w:type="dxa"/>
            <w:right w:w="107" w:type="dxa"/>
          </w:tblCellMar>
        </w:tblPrEx>
        <w:trPr>
          <w:gridAfter w:val="1"/>
          <w:wAfter w:w="10" w:type="dxa"/>
          <w:trHeight w:val="600"/>
        </w:trPr>
        <w:tc>
          <w:tcPr>
            <w:tcW w:w="2410" w:type="dxa"/>
            <w:gridSpan w:val="3"/>
          </w:tcPr>
          <w:p w:rsidR="00F61301" w:rsidRPr="00C41E80" w:rsidRDefault="00F61301" w:rsidP="0063049F">
            <w:pPr>
              <w:jc w:val="center"/>
              <w:rPr>
                <w:iCs/>
                <w:lang w:val="es-ES"/>
              </w:rPr>
            </w:pPr>
          </w:p>
          <w:p w:rsidR="00F61301" w:rsidRPr="00C41E80" w:rsidRDefault="00F61301" w:rsidP="0063049F">
            <w:pPr>
              <w:jc w:val="center"/>
              <w:rPr>
                <w:iCs/>
                <w:lang w:val="es-ES"/>
              </w:rPr>
            </w:pPr>
          </w:p>
        </w:tc>
        <w:tc>
          <w:tcPr>
            <w:tcW w:w="3969" w:type="dxa"/>
            <w:gridSpan w:val="2"/>
            <w:tcBorders>
              <w:top w:val="single" w:sz="6" w:space="0" w:color="auto"/>
              <w:left w:val="single" w:sz="6" w:space="0" w:color="auto"/>
              <w:bottom w:val="single" w:sz="6" w:space="0" w:color="auto"/>
              <w:right w:val="single" w:sz="6" w:space="0" w:color="auto"/>
            </w:tcBorders>
            <w:shd w:val="pct5" w:color="auto" w:fill="auto"/>
          </w:tcPr>
          <w:p w:rsidR="00F61301" w:rsidRPr="00B21E9B" w:rsidRDefault="00F61301" w:rsidP="0063049F">
            <w:pPr>
              <w:spacing w:before="60"/>
              <w:jc w:val="center"/>
              <w:rPr>
                <w:iCs/>
                <w:lang w:val="es-ES"/>
              </w:rPr>
            </w:pPr>
            <w:r w:rsidRPr="00B21E9B">
              <w:rPr>
                <w:iCs/>
                <w:lang w:val="es-ES"/>
              </w:rPr>
              <w:t>Se anima a las aspirantes femeninas</w:t>
            </w:r>
          </w:p>
        </w:tc>
        <w:tc>
          <w:tcPr>
            <w:tcW w:w="2694" w:type="dxa"/>
            <w:gridSpan w:val="2"/>
            <w:tcBorders>
              <w:left w:val="nil"/>
            </w:tcBorders>
          </w:tcPr>
          <w:p w:rsidR="00F61301" w:rsidRPr="00B21E9B" w:rsidRDefault="00F61301" w:rsidP="0063049F">
            <w:pPr>
              <w:jc w:val="center"/>
              <w:rPr>
                <w:lang w:val="es-ES"/>
              </w:rPr>
            </w:pPr>
          </w:p>
        </w:tc>
      </w:tr>
      <w:tr w:rsidR="00F61301" w:rsidRPr="00B21E9B" w:rsidTr="00F61301">
        <w:tblPrEx>
          <w:tblCellMar>
            <w:top w:w="0" w:type="dxa"/>
            <w:bottom w:w="0" w:type="dxa"/>
          </w:tblCellMar>
        </w:tblPrEx>
        <w:trPr>
          <w:cantSplit/>
        </w:trPr>
        <w:tc>
          <w:tcPr>
            <w:tcW w:w="9083" w:type="dxa"/>
            <w:gridSpan w:val="8"/>
            <w:tcBorders>
              <w:top w:val="single" w:sz="6" w:space="0" w:color="auto"/>
              <w:left w:val="single" w:sz="6" w:space="0" w:color="auto"/>
              <w:right w:val="single" w:sz="6" w:space="0" w:color="auto"/>
            </w:tcBorders>
          </w:tcPr>
          <w:p w:rsidR="00F61301" w:rsidRPr="00B21E9B" w:rsidRDefault="00F61301" w:rsidP="0063049F">
            <w:pPr>
              <w:tabs>
                <w:tab w:val="left" w:pos="170"/>
                <w:tab w:val="left" w:pos="1701"/>
                <w:tab w:val="center" w:pos="3828"/>
                <w:tab w:val="center" w:pos="8647"/>
                <w:tab w:val="center" w:pos="9781"/>
                <w:tab w:val="right" w:leader="underscore" w:pos="10773"/>
              </w:tabs>
              <w:rPr>
                <w:b/>
                <w:bCs/>
                <w:sz w:val="16"/>
                <w:lang w:val="es-ES"/>
              </w:rPr>
            </w:pPr>
          </w:p>
          <w:p w:rsidR="00F61301" w:rsidRPr="00B21E9B" w:rsidRDefault="00F61301" w:rsidP="0063049F">
            <w:pPr>
              <w:tabs>
                <w:tab w:val="left" w:pos="170"/>
                <w:tab w:val="left" w:pos="1701"/>
                <w:tab w:val="right" w:leader="underscore" w:pos="10773"/>
              </w:tabs>
              <w:rPr>
                <w:sz w:val="16"/>
                <w:lang w:val="es-ES"/>
              </w:rPr>
            </w:pPr>
            <w:r w:rsidRPr="00B21E9B">
              <w:rPr>
                <w:sz w:val="16"/>
                <w:lang w:val="es-ES"/>
              </w:rPr>
              <w:t>País __________________________</w:t>
            </w:r>
            <w:r>
              <w:rPr>
                <w:sz w:val="16"/>
                <w:lang w:val="es-ES"/>
              </w:rPr>
              <w:t xml:space="preserve">              </w:t>
            </w:r>
            <w:r w:rsidRPr="00B21E9B">
              <w:rPr>
                <w:sz w:val="16"/>
                <w:lang w:val="es-ES"/>
              </w:rPr>
              <w:t>Administración / Organización ___________________________________________</w:t>
            </w:r>
            <w:r>
              <w:rPr>
                <w:sz w:val="16"/>
                <w:lang w:val="es-ES"/>
              </w:rPr>
              <w:t>_</w:t>
            </w:r>
          </w:p>
          <w:p w:rsidR="00F61301" w:rsidRPr="00B21E9B" w:rsidRDefault="00F61301" w:rsidP="00C271E0">
            <w:pPr>
              <w:tabs>
                <w:tab w:val="left" w:pos="170"/>
                <w:tab w:val="left" w:pos="1701"/>
                <w:tab w:val="left" w:pos="3686"/>
                <w:tab w:val="right" w:leader="underscore" w:pos="10773"/>
              </w:tabs>
              <w:spacing w:before="240"/>
              <w:rPr>
                <w:sz w:val="16"/>
                <w:lang w:val="es-ES"/>
              </w:rPr>
            </w:pPr>
            <w:r w:rsidRPr="00B21E9B">
              <w:rPr>
                <w:sz w:val="16"/>
                <w:lang w:val="es-ES"/>
              </w:rPr>
              <w:t xml:space="preserve">Apellidos </w:t>
            </w:r>
            <w:proofErr w:type="spellStart"/>
            <w:r>
              <w:rPr>
                <w:sz w:val="16"/>
                <w:lang w:val="es-ES"/>
              </w:rPr>
              <w:t>Sra</w:t>
            </w:r>
            <w:proofErr w:type="spellEnd"/>
            <w:r w:rsidRPr="00B21E9B">
              <w:rPr>
                <w:sz w:val="16"/>
                <w:lang w:val="es-ES"/>
              </w:rPr>
              <w:t>/</w:t>
            </w:r>
            <w:r>
              <w:rPr>
                <w:sz w:val="16"/>
                <w:lang w:val="es-ES"/>
              </w:rPr>
              <w:t>Sr.</w:t>
            </w:r>
            <w:r w:rsidRPr="00B21E9B">
              <w:rPr>
                <w:sz w:val="16"/>
                <w:lang w:val="es-ES"/>
              </w:rPr>
              <w:t xml:space="preserve">  ______________________________</w:t>
            </w:r>
            <w:r>
              <w:rPr>
                <w:sz w:val="16"/>
                <w:lang w:val="es-ES"/>
              </w:rPr>
              <w:t>___________</w:t>
            </w:r>
            <w:r w:rsidRPr="00B21E9B">
              <w:rPr>
                <w:sz w:val="16"/>
                <w:lang w:val="es-ES"/>
              </w:rPr>
              <w:t xml:space="preserve">  </w:t>
            </w:r>
            <w:r>
              <w:rPr>
                <w:sz w:val="16"/>
                <w:lang w:val="es-ES"/>
              </w:rPr>
              <w:t xml:space="preserve">  Nombre</w:t>
            </w:r>
            <w:r w:rsidR="00C271E0">
              <w:rPr>
                <w:sz w:val="16"/>
                <w:lang w:val="es-ES"/>
              </w:rPr>
              <w:t xml:space="preserve"> </w:t>
            </w:r>
            <w:r w:rsidRPr="00B21E9B">
              <w:rPr>
                <w:sz w:val="16"/>
                <w:lang w:val="es-ES"/>
              </w:rPr>
              <w:t>_____________</w:t>
            </w:r>
            <w:r w:rsidR="00C271E0">
              <w:rPr>
                <w:sz w:val="16"/>
                <w:lang w:val="es-ES"/>
              </w:rPr>
              <w:t>______</w:t>
            </w:r>
            <w:r w:rsidRPr="00B21E9B">
              <w:rPr>
                <w:sz w:val="16"/>
                <w:lang w:val="es-ES"/>
              </w:rPr>
              <w:t>______________________</w:t>
            </w:r>
          </w:p>
          <w:p w:rsidR="00F61301" w:rsidRPr="00B21E9B" w:rsidRDefault="00F61301" w:rsidP="00F61301">
            <w:pPr>
              <w:tabs>
                <w:tab w:val="left" w:pos="170"/>
                <w:tab w:val="right" w:pos="4536"/>
                <w:tab w:val="right" w:leader="underscore" w:pos="10773"/>
              </w:tabs>
              <w:spacing w:before="240"/>
              <w:rPr>
                <w:sz w:val="16"/>
                <w:lang w:val="es-ES"/>
              </w:rPr>
            </w:pPr>
            <w:r w:rsidRPr="00B21E9B">
              <w:rPr>
                <w:sz w:val="16"/>
                <w:lang w:val="es-ES"/>
              </w:rPr>
              <w:t>Título</w:t>
            </w:r>
            <w:r>
              <w:rPr>
                <w:sz w:val="16"/>
                <w:lang w:val="es-ES"/>
              </w:rPr>
              <w:t xml:space="preserve"> _______________________________________________________</w:t>
            </w:r>
            <w:r w:rsidR="00C271E0">
              <w:rPr>
                <w:sz w:val="16"/>
                <w:lang w:val="es-ES"/>
              </w:rPr>
              <w:t>_______</w:t>
            </w:r>
            <w:r>
              <w:rPr>
                <w:sz w:val="16"/>
                <w:lang w:val="es-ES"/>
              </w:rPr>
              <w:t>_______________________________________</w:t>
            </w:r>
          </w:p>
          <w:p w:rsidR="00F61301" w:rsidRPr="00B21E9B" w:rsidRDefault="00F61301" w:rsidP="0063049F">
            <w:pPr>
              <w:tabs>
                <w:tab w:val="left" w:pos="170"/>
                <w:tab w:val="left" w:pos="1701"/>
                <w:tab w:val="center" w:pos="3828"/>
                <w:tab w:val="center" w:pos="8647"/>
                <w:tab w:val="center" w:pos="9781"/>
                <w:tab w:val="right" w:leader="underscore" w:pos="10773"/>
              </w:tabs>
              <w:rPr>
                <w:sz w:val="16"/>
                <w:lang w:val="es-ES"/>
              </w:rPr>
            </w:pPr>
          </w:p>
        </w:tc>
      </w:tr>
      <w:tr w:rsidR="00F61301" w:rsidRPr="001E129D" w:rsidTr="00F61301">
        <w:tblPrEx>
          <w:tblCellMar>
            <w:top w:w="0" w:type="dxa"/>
            <w:bottom w:w="0" w:type="dxa"/>
          </w:tblCellMar>
        </w:tblPrEx>
        <w:trPr>
          <w:cantSplit/>
        </w:trPr>
        <w:tc>
          <w:tcPr>
            <w:tcW w:w="9083" w:type="dxa"/>
            <w:gridSpan w:val="8"/>
            <w:tcBorders>
              <w:left w:val="single" w:sz="6" w:space="0" w:color="auto"/>
              <w:bottom w:val="single" w:sz="6" w:space="0" w:color="auto"/>
              <w:right w:val="single" w:sz="6" w:space="0" w:color="auto"/>
            </w:tcBorders>
          </w:tcPr>
          <w:p w:rsidR="00F61301" w:rsidRPr="001E129D" w:rsidRDefault="00F61301" w:rsidP="0063049F">
            <w:pPr>
              <w:tabs>
                <w:tab w:val="left" w:pos="170"/>
                <w:tab w:val="left" w:pos="1701"/>
                <w:tab w:val="right" w:leader="underscore" w:pos="5954"/>
                <w:tab w:val="left" w:pos="6521"/>
                <w:tab w:val="right" w:leader="underscore" w:pos="10773"/>
              </w:tabs>
              <w:rPr>
                <w:sz w:val="16"/>
                <w:lang w:val="es-ES"/>
              </w:rPr>
            </w:pPr>
            <w:r w:rsidRPr="001E129D">
              <w:rPr>
                <w:sz w:val="16"/>
                <w:lang w:val="es-ES"/>
              </w:rPr>
              <w:t>Dirección profesional</w:t>
            </w:r>
            <w:r>
              <w:rPr>
                <w:sz w:val="16"/>
                <w:lang w:val="es-ES"/>
              </w:rPr>
              <w:t xml:space="preserve">   _____</w:t>
            </w:r>
            <w:r w:rsidRPr="001E129D">
              <w:rPr>
                <w:sz w:val="16"/>
                <w:lang w:val="es-ES"/>
              </w:rPr>
              <w:t>__________________________________________________________________________</w:t>
            </w:r>
            <w:r>
              <w:rPr>
                <w:sz w:val="16"/>
                <w:lang w:val="es-ES"/>
              </w:rPr>
              <w:t>________</w:t>
            </w:r>
          </w:p>
          <w:p w:rsidR="00F61301" w:rsidRPr="001E129D" w:rsidRDefault="00F61301" w:rsidP="00F61301">
            <w:pPr>
              <w:tabs>
                <w:tab w:val="left" w:pos="170"/>
                <w:tab w:val="left" w:pos="1701"/>
                <w:tab w:val="right" w:leader="underscore" w:pos="5954"/>
                <w:tab w:val="left" w:pos="6521"/>
                <w:tab w:val="right" w:leader="underscore" w:pos="10773"/>
              </w:tabs>
              <w:spacing w:before="240"/>
              <w:rPr>
                <w:sz w:val="16"/>
                <w:lang w:val="es-ES"/>
              </w:rPr>
            </w:pPr>
            <w:r w:rsidRPr="001E129D">
              <w:rPr>
                <w:sz w:val="16"/>
                <w:lang w:val="es-ES"/>
              </w:rPr>
              <w:t>________________</w:t>
            </w:r>
            <w:r>
              <w:rPr>
                <w:sz w:val="16"/>
                <w:lang w:val="es-ES"/>
              </w:rPr>
              <w:t>_______</w:t>
            </w:r>
            <w:r w:rsidRPr="001E129D">
              <w:rPr>
                <w:sz w:val="16"/>
                <w:lang w:val="es-ES"/>
              </w:rPr>
              <w:t>____________________________________________________________________________</w:t>
            </w:r>
            <w:r>
              <w:rPr>
                <w:sz w:val="16"/>
                <w:lang w:val="es-ES"/>
              </w:rPr>
              <w:t>_______</w:t>
            </w:r>
          </w:p>
          <w:p w:rsidR="00F61301" w:rsidRPr="001E129D" w:rsidRDefault="00F61301" w:rsidP="00F6130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240"/>
              <w:rPr>
                <w:sz w:val="16"/>
                <w:lang w:val="es-ES"/>
              </w:rPr>
            </w:pPr>
            <w:r w:rsidRPr="001E129D">
              <w:rPr>
                <w:sz w:val="16"/>
                <w:lang w:val="es-ES"/>
              </w:rPr>
              <w:t>Tel.:</w:t>
            </w:r>
            <w:r>
              <w:rPr>
                <w:sz w:val="16"/>
                <w:lang w:val="es-ES"/>
              </w:rPr>
              <w:t xml:space="preserve"> _____________________    </w:t>
            </w:r>
            <w:r w:rsidRPr="001E129D">
              <w:rPr>
                <w:sz w:val="16"/>
                <w:lang w:val="es-ES"/>
              </w:rPr>
              <w:tab/>
              <w:t>Fax:</w:t>
            </w:r>
            <w:r w:rsidRPr="001E129D">
              <w:rPr>
                <w:sz w:val="16"/>
                <w:lang w:val="es-ES"/>
              </w:rPr>
              <w:tab/>
              <w:t>_______________</w:t>
            </w:r>
            <w:r>
              <w:rPr>
                <w:sz w:val="16"/>
                <w:lang w:val="es-ES"/>
              </w:rPr>
              <w:t>____</w:t>
            </w:r>
            <w:r w:rsidRPr="001E129D">
              <w:rPr>
                <w:sz w:val="16"/>
                <w:lang w:val="es-ES"/>
              </w:rPr>
              <w:t>______</w:t>
            </w:r>
            <w:r w:rsidRPr="001E129D">
              <w:rPr>
                <w:sz w:val="16"/>
                <w:lang w:val="es-ES"/>
              </w:rPr>
              <w:tab/>
            </w:r>
            <w:r>
              <w:rPr>
                <w:sz w:val="16"/>
                <w:lang w:val="es-ES"/>
              </w:rPr>
              <w:t xml:space="preserve">    </w:t>
            </w:r>
            <w:r w:rsidRPr="001E129D">
              <w:rPr>
                <w:sz w:val="16"/>
                <w:lang w:val="es-ES"/>
              </w:rPr>
              <w:t>E-Mail</w:t>
            </w:r>
            <w:r w:rsidRPr="001E129D">
              <w:rPr>
                <w:sz w:val="16"/>
                <w:lang w:val="es-ES"/>
              </w:rPr>
              <w:tab/>
              <w:t>_________________________________</w:t>
            </w:r>
            <w:r>
              <w:rPr>
                <w:sz w:val="16"/>
                <w:lang w:val="es-ES"/>
              </w:rPr>
              <w:t>_</w:t>
            </w:r>
          </w:p>
          <w:p w:rsidR="00F61301" w:rsidRPr="001E129D" w:rsidRDefault="00F61301" w:rsidP="0063049F">
            <w:pPr>
              <w:tabs>
                <w:tab w:val="left" w:pos="170"/>
                <w:tab w:val="left" w:pos="1701"/>
                <w:tab w:val="center" w:pos="3828"/>
                <w:tab w:val="center" w:pos="8647"/>
                <w:tab w:val="center" w:pos="9781"/>
                <w:tab w:val="right" w:leader="underscore" w:pos="10773"/>
              </w:tabs>
              <w:rPr>
                <w:sz w:val="16"/>
                <w:lang w:val="es-ES"/>
              </w:rPr>
            </w:pPr>
          </w:p>
          <w:p w:rsidR="00F61301" w:rsidRPr="001E129D" w:rsidRDefault="00F61301" w:rsidP="0063049F">
            <w:pPr>
              <w:tabs>
                <w:tab w:val="left" w:pos="170"/>
                <w:tab w:val="left" w:pos="1701"/>
                <w:tab w:val="left" w:pos="5245"/>
                <w:tab w:val="left" w:pos="7230"/>
                <w:tab w:val="right" w:leader="underscore" w:pos="10773"/>
              </w:tabs>
              <w:rPr>
                <w:sz w:val="16"/>
                <w:lang w:val="es-ES"/>
              </w:rPr>
            </w:pPr>
            <w:r w:rsidRPr="001E129D">
              <w:rPr>
                <w:b/>
                <w:sz w:val="16"/>
                <w:lang w:val="es-ES"/>
              </w:rPr>
              <w:t>DATOS DEL PASAPORTE :</w:t>
            </w:r>
          </w:p>
          <w:p w:rsidR="00F61301" w:rsidRPr="001E129D" w:rsidRDefault="00F61301" w:rsidP="0063049F">
            <w:pPr>
              <w:tabs>
                <w:tab w:val="left" w:pos="170"/>
                <w:tab w:val="left" w:pos="1701"/>
                <w:tab w:val="center" w:pos="3828"/>
                <w:tab w:val="center" w:pos="8647"/>
                <w:tab w:val="center" w:pos="9781"/>
                <w:tab w:val="right" w:leader="underscore" w:pos="10773"/>
              </w:tabs>
              <w:rPr>
                <w:sz w:val="16"/>
                <w:lang w:val="es-ES"/>
              </w:rPr>
            </w:pPr>
            <w:r w:rsidRPr="001E129D">
              <w:rPr>
                <w:sz w:val="16"/>
                <w:lang w:val="es-ES"/>
              </w:rPr>
              <w:t>Lugar y fecha de nacimiento   __________________________________________________</w:t>
            </w:r>
            <w:r>
              <w:rPr>
                <w:sz w:val="16"/>
                <w:lang w:val="es-ES"/>
              </w:rPr>
              <w:t>_______</w:t>
            </w:r>
            <w:r w:rsidRPr="001E129D">
              <w:rPr>
                <w:sz w:val="16"/>
                <w:lang w:val="es-ES"/>
              </w:rPr>
              <w:t>_________________________</w:t>
            </w:r>
            <w:r w:rsidRPr="001E129D">
              <w:rPr>
                <w:sz w:val="16"/>
                <w:lang w:val="es-ES"/>
              </w:rPr>
              <w:tab/>
            </w:r>
          </w:p>
          <w:p w:rsidR="00F61301" w:rsidRPr="001E129D" w:rsidRDefault="00F61301" w:rsidP="00F61301">
            <w:pPr>
              <w:tabs>
                <w:tab w:val="left" w:pos="170"/>
                <w:tab w:val="left" w:pos="1701"/>
                <w:tab w:val="right" w:leader="underscore" w:pos="4820"/>
                <w:tab w:val="left" w:pos="5245"/>
                <w:tab w:val="left" w:pos="7230"/>
                <w:tab w:val="right" w:leader="underscore" w:pos="10773"/>
              </w:tabs>
              <w:spacing w:before="240"/>
              <w:rPr>
                <w:sz w:val="16"/>
                <w:lang w:val="es-ES"/>
              </w:rPr>
            </w:pPr>
            <w:r w:rsidRPr="001E129D">
              <w:rPr>
                <w:sz w:val="16"/>
                <w:lang w:val="es-ES"/>
              </w:rPr>
              <w:t>Na</w:t>
            </w:r>
            <w:r>
              <w:rPr>
                <w:sz w:val="16"/>
                <w:lang w:val="es-ES"/>
              </w:rPr>
              <w:t>c</w:t>
            </w:r>
            <w:r w:rsidRPr="001E129D">
              <w:rPr>
                <w:sz w:val="16"/>
                <w:lang w:val="es-ES"/>
              </w:rPr>
              <w:t>ionalidad</w:t>
            </w:r>
            <w:r>
              <w:rPr>
                <w:sz w:val="16"/>
                <w:lang w:val="es-ES"/>
              </w:rPr>
              <w:t xml:space="preserve">  _______________________________________</w:t>
            </w:r>
            <w:r w:rsidRPr="001E129D">
              <w:rPr>
                <w:sz w:val="16"/>
                <w:lang w:val="es-ES"/>
              </w:rPr>
              <w:tab/>
            </w:r>
            <w:r>
              <w:rPr>
                <w:sz w:val="16"/>
                <w:lang w:val="es-ES"/>
              </w:rPr>
              <w:t xml:space="preserve">   </w:t>
            </w:r>
            <w:r w:rsidRPr="001E129D">
              <w:rPr>
                <w:sz w:val="16"/>
                <w:lang w:val="es-ES"/>
              </w:rPr>
              <w:t>Número de pasaporte</w:t>
            </w:r>
            <w:r>
              <w:rPr>
                <w:sz w:val="16"/>
                <w:lang w:val="es-ES"/>
              </w:rPr>
              <w:t xml:space="preserve">  ___________________________________</w:t>
            </w:r>
          </w:p>
          <w:p w:rsidR="00F61301" w:rsidRPr="001E129D" w:rsidRDefault="00F61301" w:rsidP="00F6130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spacing w:before="240"/>
              <w:rPr>
                <w:sz w:val="16"/>
                <w:lang w:val="es-ES"/>
              </w:rPr>
            </w:pPr>
            <w:r w:rsidRPr="001E129D">
              <w:rPr>
                <w:sz w:val="16"/>
                <w:lang w:val="es-ES"/>
              </w:rPr>
              <w:t>Pasaporte emitido el</w:t>
            </w:r>
            <w:r>
              <w:rPr>
                <w:sz w:val="16"/>
                <w:lang w:val="es-ES"/>
              </w:rPr>
              <w:t xml:space="preserve"> _______________________    En _______________       Fecha de caducidad</w:t>
            </w:r>
            <w:r w:rsidRPr="001E129D">
              <w:rPr>
                <w:sz w:val="16"/>
                <w:lang w:val="es-ES"/>
              </w:rPr>
              <w:t xml:space="preserve"> ______________________</w:t>
            </w:r>
            <w:r>
              <w:rPr>
                <w:sz w:val="16"/>
                <w:lang w:val="es-ES"/>
              </w:rPr>
              <w:t>____</w:t>
            </w:r>
          </w:p>
          <w:p w:rsidR="00F61301" w:rsidRPr="001E129D" w:rsidRDefault="00F61301" w:rsidP="0063049F">
            <w:pPr>
              <w:tabs>
                <w:tab w:val="left" w:pos="170"/>
                <w:tab w:val="left" w:pos="1850"/>
                <w:tab w:val="left" w:pos="3693"/>
                <w:tab w:val="left" w:pos="4543"/>
                <w:tab w:val="left" w:pos="7378"/>
                <w:tab w:val="left" w:pos="9079"/>
                <w:tab w:val="right" w:leader="underscore" w:pos="10773"/>
              </w:tabs>
              <w:rPr>
                <w:sz w:val="16"/>
                <w:lang w:val="es-ES"/>
              </w:rPr>
            </w:pPr>
            <w:r w:rsidRPr="001E129D">
              <w:rPr>
                <w:sz w:val="16"/>
                <w:lang w:val="es-ES"/>
              </w:rPr>
              <w:tab/>
            </w:r>
            <w:r w:rsidRPr="001E129D">
              <w:rPr>
                <w:sz w:val="16"/>
                <w:lang w:val="es-ES"/>
              </w:rPr>
              <w:tab/>
            </w:r>
            <w:r w:rsidRPr="001E129D">
              <w:rPr>
                <w:sz w:val="16"/>
                <w:lang w:val="es-ES"/>
              </w:rPr>
              <w:tab/>
            </w:r>
            <w:r w:rsidRPr="001E129D">
              <w:rPr>
                <w:sz w:val="16"/>
                <w:lang w:val="es-ES"/>
              </w:rPr>
              <w:tab/>
            </w:r>
            <w:r w:rsidRPr="001E129D">
              <w:rPr>
                <w:sz w:val="16"/>
                <w:lang w:val="es-ES"/>
              </w:rPr>
              <w:tab/>
              <w:t xml:space="preserve"> </w:t>
            </w:r>
          </w:p>
        </w:tc>
      </w:tr>
      <w:tr w:rsidR="00F61301" w:rsidRPr="001E129D" w:rsidTr="00F613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hRule="exact" w:val="227"/>
        </w:trPr>
        <w:tc>
          <w:tcPr>
            <w:tcW w:w="9073" w:type="dxa"/>
            <w:gridSpan w:val="7"/>
            <w:tcBorders>
              <w:top w:val="single" w:sz="4" w:space="0" w:color="auto"/>
              <w:left w:val="single" w:sz="4" w:space="0" w:color="auto"/>
              <w:bottom w:val="nil"/>
              <w:right w:val="single" w:sz="4" w:space="0" w:color="auto"/>
            </w:tcBorders>
          </w:tcPr>
          <w:p w:rsidR="00F61301" w:rsidRPr="001E129D" w:rsidRDefault="00F61301" w:rsidP="0063049F">
            <w:pPr>
              <w:spacing w:before="40"/>
              <w:rPr>
                <w:b/>
                <w:bCs/>
                <w:sz w:val="16"/>
                <w:lang w:val="es-ES"/>
              </w:rPr>
            </w:pPr>
            <w:r>
              <w:rPr>
                <w:b/>
                <w:bCs/>
                <w:sz w:val="16"/>
                <w:lang w:val="es-ES"/>
              </w:rPr>
              <w:t>CONDICIONES</w:t>
            </w:r>
            <w:r w:rsidRPr="001E129D">
              <w:rPr>
                <w:b/>
                <w:bCs/>
                <w:sz w:val="16"/>
                <w:lang w:val="es-ES"/>
              </w:rPr>
              <w:t> : Las becas son otorgadas bajo las siguientes condiciones :</w:t>
            </w:r>
          </w:p>
        </w:tc>
      </w:tr>
      <w:tr w:rsidR="00F61301" w:rsidRPr="001E129D" w:rsidTr="004D4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hRule="exact" w:val="293"/>
        </w:trPr>
        <w:tc>
          <w:tcPr>
            <w:tcW w:w="9073" w:type="dxa"/>
            <w:gridSpan w:val="7"/>
            <w:tcBorders>
              <w:top w:val="nil"/>
              <w:left w:val="single" w:sz="4" w:space="0" w:color="auto"/>
              <w:bottom w:val="nil"/>
              <w:right w:val="single" w:sz="4" w:space="0" w:color="auto"/>
            </w:tcBorders>
            <w:vAlign w:val="center"/>
          </w:tcPr>
          <w:p w:rsidR="00F61301" w:rsidRPr="001E129D" w:rsidRDefault="00F61301" w:rsidP="0063049F">
            <w:pPr>
              <w:rPr>
                <w:sz w:val="16"/>
                <w:lang w:val="es-ES"/>
              </w:rPr>
            </w:pPr>
            <w:r w:rsidRPr="001E129D">
              <w:rPr>
                <w:sz w:val="16"/>
                <w:lang w:val="es-ES"/>
              </w:rPr>
              <w:t>1. Una beca por país seleccionado.</w:t>
            </w:r>
          </w:p>
        </w:tc>
      </w:tr>
      <w:tr w:rsidR="00F61301" w:rsidRPr="001E129D" w:rsidTr="00F613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Pr>
        <w:tc>
          <w:tcPr>
            <w:tcW w:w="9073" w:type="dxa"/>
            <w:gridSpan w:val="7"/>
            <w:tcBorders>
              <w:top w:val="nil"/>
              <w:left w:val="single" w:sz="4" w:space="0" w:color="auto"/>
              <w:bottom w:val="nil"/>
              <w:right w:val="single" w:sz="4" w:space="0" w:color="auto"/>
            </w:tcBorders>
          </w:tcPr>
          <w:p w:rsidR="00F61301" w:rsidRPr="001E129D" w:rsidRDefault="00F61301" w:rsidP="0063049F">
            <w:pPr>
              <w:ind w:left="170" w:hanging="170"/>
              <w:rPr>
                <w:sz w:val="16"/>
                <w:lang w:val="es-ES"/>
              </w:rPr>
            </w:pPr>
            <w:r w:rsidRPr="001E129D">
              <w:rPr>
                <w:sz w:val="16"/>
                <w:lang w:val="es-ES"/>
              </w:rPr>
              <w:t xml:space="preserve">2. Un billete de avión de ida y vuelta a </w:t>
            </w:r>
            <w:r>
              <w:rPr>
                <w:sz w:val="16"/>
                <w:lang w:val="es-ES"/>
              </w:rPr>
              <w:t>Ginebra</w:t>
            </w:r>
            <w:r w:rsidRPr="001E129D">
              <w:rPr>
                <w:sz w:val="16"/>
                <w:lang w:val="es-ES"/>
              </w:rPr>
              <w:t>, en clase económica, por el itinerario más directo</w:t>
            </w:r>
            <w:r>
              <w:rPr>
                <w:sz w:val="16"/>
                <w:lang w:val="es-ES"/>
              </w:rPr>
              <w:t xml:space="preserve"> </w:t>
            </w:r>
            <w:r w:rsidRPr="001E129D">
              <w:rPr>
                <w:sz w:val="16"/>
                <w:lang w:val="es-ES"/>
              </w:rPr>
              <w:t>y económico</w:t>
            </w:r>
          </w:p>
        </w:tc>
      </w:tr>
      <w:tr w:rsidR="00F61301" w:rsidRPr="001E129D" w:rsidTr="00F613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Pr>
        <w:tc>
          <w:tcPr>
            <w:tcW w:w="9073" w:type="dxa"/>
            <w:gridSpan w:val="7"/>
            <w:tcBorders>
              <w:top w:val="nil"/>
              <w:left w:val="single" w:sz="4" w:space="0" w:color="auto"/>
              <w:bottom w:val="nil"/>
              <w:right w:val="single" w:sz="4" w:space="0" w:color="auto"/>
            </w:tcBorders>
          </w:tcPr>
          <w:p w:rsidR="00F61301" w:rsidRPr="001E129D" w:rsidRDefault="00F61301" w:rsidP="0063049F">
            <w:pPr>
              <w:spacing w:before="40"/>
              <w:ind w:left="170" w:hanging="170"/>
              <w:rPr>
                <w:sz w:val="16"/>
                <w:lang w:val="es-ES"/>
              </w:rPr>
            </w:pPr>
            <w:r w:rsidRPr="001E129D">
              <w:rPr>
                <w:sz w:val="16"/>
                <w:lang w:val="es-ES"/>
              </w:rPr>
              <w:t>3. Dietas destinadas a cubrir los gastos de alojamiento</w:t>
            </w:r>
          </w:p>
        </w:tc>
      </w:tr>
      <w:tr w:rsidR="00F61301" w:rsidRPr="001E129D" w:rsidTr="004D4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val="235"/>
        </w:trPr>
        <w:tc>
          <w:tcPr>
            <w:tcW w:w="9073" w:type="dxa"/>
            <w:gridSpan w:val="7"/>
            <w:tcBorders>
              <w:top w:val="nil"/>
              <w:left w:val="single" w:sz="4" w:space="0" w:color="auto"/>
              <w:bottom w:val="single" w:sz="4" w:space="0" w:color="auto"/>
              <w:right w:val="single" w:sz="4" w:space="0" w:color="auto"/>
            </w:tcBorders>
          </w:tcPr>
          <w:p w:rsidR="00F61301" w:rsidRPr="001E129D" w:rsidRDefault="00F61301" w:rsidP="0063049F">
            <w:pPr>
              <w:rPr>
                <w:sz w:val="16"/>
                <w:lang w:val="es-ES"/>
              </w:rPr>
            </w:pPr>
            <w:r w:rsidRPr="001E129D">
              <w:rPr>
                <w:sz w:val="16"/>
                <w:lang w:val="es-ES"/>
              </w:rPr>
              <w:t>4. Es imperativo que los becarios participen en la reunión desde el primer día hasta el último.</w:t>
            </w:r>
          </w:p>
        </w:tc>
      </w:tr>
      <w:tr w:rsidR="00F61301" w:rsidRPr="0096583D" w:rsidTr="00F61301">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11" w:type="dxa"/>
          <w:cantSplit/>
        </w:trPr>
        <w:tc>
          <w:tcPr>
            <w:tcW w:w="9072" w:type="dxa"/>
            <w:gridSpan w:val="7"/>
          </w:tcPr>
          <w:p w:rsidR="00F61301" w:rsidRPr="001E129D" w:rsidRDefault="00F61301" w:rsidP="0063049F">
            <w:pPr>
              <w:tabs>
                <w:tab w:val="left" w:pos="170"/>
                <w:tab w:val="left" w:pos="992"/>
                <w:tab w:val="left" w:pos="2977"/>
                <w:tab w:val="right" w:leader="underscore" w:pos="7371"/>
                <w:tab w:val="left" w:pos="7938"/>
                <w:tab w:val="left" w:pos="8647"/>
                <w:tab w:val="right" w:leader="underscore" w:pos="10773"/>
              </w:tabs>
              <w:rPr>
                <w:sz w:val="16"/>
                <w:lang w:val="es-ES"/>
              </w:rPr>
            </w:pPr>
          </w:p>
          <w:p w:rsidR="00F61301" w:rsidRDefault="00F61301" w:rsidP="0063049F">
            <w:pPr>
              <w:tabs>
                <w:tab w:val="left" w:pos="170"/>
                <w:tab w:val="left" w:pos="992"/>
                <w:tab w:val="left" w:pos="2977"/>
                <w:tab w:val="right" w:leader="underscore" w:pos="7371"/>
                <w:tab w:val="left" w:pos="7938"/>
                <w:tab w:val="left" w:pos="8647"/>
                <w:tab w:val="right" w:leader="underscore" w:pos="10773"/>
              </w:tabs>
              <w:rPr>
                <w:sz w:val="16"/>
              </w:rPr>
            </w:pPr>
            <w:r>
              <w:rPr>
                <w:iCs/>
                <w:sz w:val="16"/>
              </w:rPr>
              <w:t>Firma del candidato _______________________________</w:t>
            </w:r>
            <w:r w:rsidR="00C271E0">
              <w:rPr>
                <w:iCs/>
                <w:sz w:val="16"/>
              </w:rPr>
              <w:t xml:space="preserve">          </w:t>
            </w:r>
            <w:r>
              <w:rPr>
                <w:iCs/>
                <w:sz w:val="16"/>
              </w:rPr>
              <w:t>Fecha ______________________________________________</w:t>
            </w:r>
          </w:p>
          <w:p w:rsidR="00F61301" w:rsidRPr="0096583D" w:rsidRDefault="00F61301" w:rsidP="0063049F">
            <w:pPr>
              <w:tabs>
                <w:tab w:val="left" w:pos="170"/>
                <w:tab w:val="left" w:pos="992"/>
                <w:tab w:val="left" w:pos="2977"/>
                <w:tab w:val="left" w:pos="7938"/>
                <w:tab w:val="left" w:pos="8647"/>
                <w:tab w:val="right" w:leader="underscore" w:pos="10773"/>
              </w:tabs>
              <w:rPr>
                <w:sz w:val="16"/>
                <w:lang w:val="en-US"/>
              </w:rPr>
            </w:pPr>
            <w:r>
              <w:rPr>
                <w:sz w:val="16"/>
              </w:rPr>
              <w:tab/>
            </w:r>
            <w:r w:rsidRPr="0096583D">
              <w:rPr>
                <w:sz w:val="16"/>
                <w:lang w:val="en-US"/>
              </w:rPr>
              <w:tab/>
            </w:r>
            <w:r w:rsidRPr="0096583D">
              <w:rPr>
                <w:sz w:val="16"/>
                <w:lang w:val="en-US"/>
              </w:rPr>
              <w:tab/>
            </w:r>
          </w:p>
        </w:tc>
      </w:tr>
      <w:tr w:rsidR="00F61301" w:rsidRPr="00B16F56" w:rsidTr="00F61301">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11" w:type="dxa"/>
          <w:cantSplit/>
        </w:trPr>
        <w:tc>
          <w:tcPr>
            <w:tcW w:w="9072" w:type="dxa"/>
            <w:gridSpan w:val="7"/>
            <w:tcBorders>
              <w:top w:val="single" w:sz="6" w:space="0" w:color="auto"/>
              <w:bottom w:val="single" w:sz="6" w:space="0" w:color="auto"/>
            </w:tcBorders>
          </w:tcPr>
          <w:p w:rsidR="00F61301" w:rsidRPr="003E39E0" w:rsidRDefault="00F61301" w:rsidP="0063049F">
            <w:pPr>
              <w:tabs>
                <w:tab w:val="left" w:pos="170"/>
              </w:tabs>
              <w:ind w:left="170" w:hanging="170"/>
              <w:rPr>
                <w:b/>
                <w:sz w:val="16"/>
                <w:lang w:val="es-ES"/>
              </w:rPr>
            </w:pPr>
          </w:p>
          <w:p w:rsidR="00F61301" w:rsidRPr="003E39E0" w:rsidRDefault="00F61301" w:rsidP="0063049F">
            <w:pPr>
              <w:rPr>
                <w:b/>
                <w:i/>
                <w:sz w:val="18"/>
                <w:szCs w:val="18"/>
                <w:lang w:val="es-ES"/>
              </w:rPr>
            </w:pPr>
            <w:r w:rsidRPr="003E39E0">
              <w:rPr>
                <w:b/>
                <w:iCs/>
                <w:sz w:val="18"/>
                <w:szCs w:val="18"/>
                <w:lang w:val="es-ES"/>
              </w:rPr>
              <w:t>LA PRESENTE SOLICITUD DE BECA DEBERA CERTIFICARSE CON EL NOMBRE, CARGO, FIRMA Y SELLO OFICIAL DEL FUNCIONARIO ENCARGADO DE VALIDAR LA CANDIDATURA.</w:t>
            </w:r>
          </w:p>
          <w:p w:rsidR="00F61301" w:rsidRDefault="00F61301" w:rsidP="0063049F">
            <w:pPr>
              <w:tabs>
                <w:tab w:val="left" w:pos="170"/>
              </w:tabs>
              <w:ind w:left="170" w:hanging="170"/>
              <w:rPr>
                <w:b/>
                <w:sz w:val="18"/>
                <w:szCs w:val="18"/>
                <w:lang w:val="es-ES"/>
              </w:rPr>
            </w:pPr>
          </w:p>
          <w:p w:rsidR="00F61301" w:rsidRDefault="00F61301" w:rsidP="00C271E0">
            <w:pPr>
              <w:tabs>
                <w:tab w:val="left" w:pos="170"/>
              </w:tabs>
              <w:ind w:left="170" w:hanging="170"/>
              <w:rPr>
                <w:b/>
                <w:sz w:val="18"/>
                <w:szCs w:val="18"/>
                <w:lang w:val="es-ES"/>
              </w:rPr>
            </w:pPr>
            <w:r>
              <w:rPr>
                <w:b/>
                <w:sz w:val="18"/>
                <w:szCs w:val="18"/>
                <w:lang w:val="es-ES"/>
              </w:rPr>
              <w:t>Firma _______________________</w:t>
            </w:r>
            <w:r w:rsidR="00C271E0">
              <w:rPr>
                <w:b/>
                <w:sz w:val="18"/>
                <w:szCs w:val="18"/>
                <w:lang w:val="es-ES"/>
              </w:rPr>
              <w:t>_</w:t>
            </w:r>
            <w:r>
              <w:rPr>
                <w:b/>
                <w:sz w:val="18"/>
                <w:szCs w:val="18"/>
                <w:lang w:val="es-ES"/>
              </w:rPr>
              <w:t xml:space="preserve">______________  </w:t>
            </w:r>
            <w:r w:rsidR="00C271E0">
              <w:rPr>
                <w:b/>
                <w:sz w:val="18"/>
                <w:szCs w:val="18"/>
                <w:lang w:val="es-ES"/>
              </w:rPr>
              <w:t xml:space="preserve">           </w:t>
            </w:r>
            <w:r>
              <w:rPr>
                <w:b/>
                <w:sz w:val="18"/>
                <w:szCs w:val="18"/>
                <w:lang w:val="es-ES"/>
              </w:rPr>
              <w:t>Fecha ______________________________________</w:t>
            </w:r>
          </w:p>
          <w:p w:rsidR="00F61301" w:rsidRPr="00B16F56" w:rsidRDefault="00F61301" w:rsidP="0063049F">
            <w:pPr>
              <w:tabs>
                <w:tab w:val="left" w:pos="170"/>
                <w:tab w:val="right" w:leader="underscore" w:pos="10773"/>
              </w:tabs>
              <w:rPr>
                <w:sz w:val="16"/>
                <w:lang w:val="fr-FR"/>
              </w:rPr>
            </w:pPr>
          </w:p>
        </w:tc>
      </w:tr>
    </w:tbl>
    <w:p w:rsidR="00F61301" w:rsidRPr="005072B4" w:rsidRDefault="00F61301" w:rsidP="004D40CB">
      <w:pPr>
        <w:pStyle w:val="Footer"/>
        <w:rPr>
          <w:lang w:val="es-ES"/>
        </w:rPr>
      </w:pPr>
    </w:p>
    <w:sectPr w:rsidR="00F61301" w:rsidRPr="005072B4" w:rsidSect="00E460A4">
      <w:headerReference w:type="default" r:id="rId25"/>
      <w:footerReference w:type="default" r:id="rId26"/>
      <w:footerReference w:type="first" r:id="rId27"/>
      <w:pgSz w:w="11907" w:h="16834"/>
      <w:pgMar w:top="1418" w:right="1134" w:bottom="1418"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331" w:rsidRDefault="00FA2331">
      <w:r>
        <w:separator/>
      </w:r>
    </w:p>
  </w:endnote>
  <w:endnote w:type="continuationSeparator" w:id="0">
    <w:p w:rsidR="00FA2331" w:rsidRDefault="00FA23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EE2" w:rsidRDefault="00983E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0A4" w:rsidRDefault="00CB160E">
    <w:pPr>
      <w:pStyle w:val="Footer"/>
    </w:pPr>
    <w:fldSimple w:instr=" FILENAME \p  \* MERGEFORMAT ">
      <w:r w:rsidR="00743705">
        <w:t>P:\ESP\ITU-R\BR\DIR\CA\100\190S.docx</w:t>
      </w:r>
    </w:fldSimple>
    <w:r w:rsidR="00E460A4">
      <w:t xml:space="preserve"> (285473)</w:t>
    </w:r>
    <w:r w:rsidR="00E460A4">
      <w:tab/>
    </w:r>
    <w:r>
      <w:fldChar w:fldCharType="begin"/>
    </w:r>
    <w:r w:rsidR="00E460A4">
      <w:instrText xml:space="preserve"> SAVEDATE \@ DD.MM.YY </w:instrText>
    </w:r>
    <w:r>
      <w:fldChar w:fldCharType="separate"/>
    </w:r>
    <w:r w:rsidR="00F61301">
      <w:t>22.04.10</w:t>
    </w:r>
    <w:r>
      <w:fldChar w:fldCharType="end"/>
    </w:r>
    <w:r w:rsidR="00E460A4">
      <w:tab/>
    </w:r>
    <w:r>
      <w:fldChar w:fldCharType="begin"/>
    </w:r>
    <w:r w:rsidR="00E460A4">
      <w:instrText xml:space="preserve"> PRINTDATE \@ DD.MM.YY </w:instrText>
    </w:r>
    <w:r>
      <w:fldChar w:fldCharType="separate"/>
    </w:r>
    <w:r w:rsidR="00743705">
      <w:t>22.04.10</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21"/>
      <w:gridCol w:w="2410"/>
      <w:gridCol w:w="2229"/>
    </w:tblGrid>
    <w:tr w:rsidR="00343882" w:rsidRPr="00F61301">
      <w:trPr>
        <w:cantSplit/>
      </w:trPr>
      <w:tc>
        <w:tcPr>
          <w:tcW w:w="1062" w:type="pct"/>
          <w:tcBorders>
            <w:top w:val="single" w:sz="6" w:space="0" w:color="auto"/>
          </w:tcBorders>
          <w:tcMar>
            <w:top w:w="57" w:type="dxa"/>
          </w:tcMar>
        </w:tcPr>
        <w:p w:rsidR="00343882" w:rsidRDefault="00343882">
          <w:pPr>
            <w:pStyle w:val="itu"/>
          </w:pPr>
          <w:r>
            <w:t>Place des Nations</w:t>
          </w:r>
        </w:p>
      </w:tc>
      <w:tc>
        <w:tcPr>
          <w:tcW w:w="1584" w:type="pct"/>
          <w:tcBorders>
            <w:top w:val="single" w:sz="6" w:space="0" w:color="auto"/>
          </w:tcBorders>
          <w:tcMar>
            <w:top w:w="57" w:type="dxa"/>
          </w:tcMar>
        </w:tcPr>
        <w:p w:rsidR="00343882" w:rsidRDefault="00343882">
          <w:pPr>
            <w:pStyle w:val="itu"/>
          </w:pPr>
          <w:proofErr w:type="spellStart"/>
          <w:r>
            <w:t>Teléfono</w:t>
          </w:r>
          <w:proofErr w:type="spellEnd"/>
          <w:r>
            <w:t xml:space="preserve"> </w:t>
          </w:r>
          <w:r>
            <w:tab/>
          </w:r>
          <w:r>
            <w:tab/>
            <w:t>+41 22 730 51 11</w:t>
          </w:r>
        </w:p>
      </w:tc>
      <w:tc>
        <w:tcPr>
          <w:tcW w:w="1223" w:type="pct"/>
          <w:tcBorders>
            <w:top w:val="single" w:sz="6" w:space="0" w:color="auto"/>
          </w:tcBorders>
          <w:tcMar>
            <w:top w:w="57" w:type="dxa"/>
          </w:tcMar>
        </w:tcPr>
        <w:p w:rsidR="00343882" w:rsidRDefault="00343882">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343882" w:rsidRDefault="00343882">
          <w:pPr>
            <w:pStyle w:val="itu"/>
          </w:pPr>
          <w:r>
            <w:t>E-mail:</w:t>
          </w:r>
          <w:r>
            <w:tab/>
            <w:t>itumail@itu.int</w:t>
          </w:r>
        </w:p>
      </w:tc>
    </w:tr>
    <w:tr w:rsidR="00343882">
      <w:trPr>
        <w:cantSplit/>
      </w:trPr>
      <w:tc>
        <w:tcPr>
          <w:tcW w:w="1062" w:type="pct"/>
        </w:tcPr>
        <w:p w:rsidR="00343882" w:rsidRDefault="00343882">
          <w:pPr>
            <w:pStyle w:val="itu"/>
          </w:pPr>
          <w:r>
            <w:t xml:space="preserve">CH-1211 </w:t>
          </w:r>
          <w:proofErr w:type="spellStart"/>
          <w:r>
            <w:t>Ginebra</w:t>
          </w:r>
          <w:proofErr w:type="spellEnd"/>
          <w:r>
            <w:t xml:space="preserve"> 20</w:t>
          </w:r>
        </w:p>
      </w:tc>
      <w:tc>
        <w:tcPr>
          <w:tcW w:w="1584" w:type="pct"/>
        </w:tcPr>
        <w:p w:rsidR="00343882" w:rsidRDefault="00343882">
          <w:pPr>
            <w:pStyle w:val="itu"/>
          </w:pPr>
          <w:proofErr w:type="spellStart"/>
          <w:r>
            <w:t>Telefax</w:t>
          </w:r>
          <w:proofErr w:type="spellEnd"/>
          <w:r>
            <w:tab/>
            <w:t>Gr3:</w:t>
          </w:r>
          <w:r>
            <w:tab/>
            <w:t>+41 22 733 72 56</w:t>
          </w:r>
        </w:p>
      </w:tc>
      <w:tc>
        <w:tcPr>
          <w:tcW w:w="1223" w:type="pct"/>
        </w:tcPr>
        <w:p w:rsidR="00343882" w:rsidRDefault="00343882">
          <w:pPr>
            <w:pStyle w:val="itu"/>
          </w:pPr>
          <w:proofErr w:type="spellStart"/>
          <w:r>
            <w:t>Telegrama</w:t>
          </w:r>
          <w:proofErr w:type="spellEnd"/>
          <w:r>
            <w:t xml:space="preserve"> ITU GENEVE</w:t>
          </w:r>
        </w:p>
      </w:tc>
      <w:tc>
        <w:tcPr>
          <w:tcW w:w="1131" w:type="pct"/>
        </w:tcPr>
        <w:p w:rsidR="00343882" w:rsidRDefault="00343882">
          <w:pPr>
            <w:pStyle w:val="itu"/>
          </w:pPr>
          <w:r>
            <w:tab/>
            <w:t>www.itu.int</w:t>
          </w:r>
        </w:p>
      </w:tc>
    </w:tr>
    <w:tr w:rsidR="00343882">
      <w:trPr>
        <w:cantSplit/>
      </w:trPr>
      <w:tc>
        <w:tcPr>
          <w:tcW w:w="1062" w:type="pct"/>
        </w:tcPr>
        <w:p w:rsidR="00343882" w:rsidRDefault="00343882">
          <w:pPr>
            <w:pStyle w:val="itu"/>
          </w:pPr>
          <w:proofErr w:type="spellStart"/>
          <w:r>
            <w:t>Suiza</w:t>
          </w:r>
          <w:proofErr w:type="spellEnd"/>
        </w:p>
      </w:tc>
      <w:tc>
        <w:tcPr>
          <w:tcW w:w="1584" w:type="pct"/>
        </w:tcPr>
        <w:p w:rsidR="00343882" w:rsidRDefault="00343882">
          <w:pPr>
            <w:pStyle w:val="itu"/>
          </w:pPr>
          <w:r>
            <w:tab/>
            <w:t>Gr4:</w:t>
          </w:r>
          <w:r>
            <w:tab/>
            <w:t>+41 22 730 65 00</w:t>
          </w:r>
        </w:p>
      </w:tc>
      <w:tc>
        <w:tcPr>
          <w:tcW w:w="1223" w:type="pct"/>
        </w:tcPr>
        <w:p w:rsidR="00343882" w:rsidRDefault="00343882">
          <w:pPr>
            <w:pStyle w:val="itu"/>
          </w:pPr>
        </w:p>
      </w:tc>
      <w:tc>
        <w:tcPr>
          <w:tcW w:w="1131" w:type="pct"/>
        </w:tcPr>
        <w:p w:rsidR="00343882" w:rsidRDefault="00343882">
          <w:pPr>
            <w:pStyle w:val="itu"/>
          </w:pPr>
        </w:p>
      </w:tc>
    </w:tr>
  </w:tbl>
  <w:p w:rsidR="00343882" w:rsidRDefault="00343882">
    <w:pPr>
      <w:pStyle w:val="Footer"/>
    </w:pPr>
  </w:p>
  <w:p w:rsidR="00E460A4" w:rsidRDefault="00CB160E">
    <w:pPr>
      <w:pStyle w:val="Footer"/>
    </w:pPr>
    <w:fldSimple w:instr=" FILENAME \p  \* MERGEFORMAT ">
      <w:r w:rsidR="00743705">
        <w:t>P:\ESP\ITU-R\BR\DIR\CA\100\190S.docx</w:t>
      </w:r>
    </w:fldSimple>
    <w:r w:rsidR="00E460A4">
      <w:t xml:space="preserve"> (285473)</w:t>
    </w:r>
    <w:r w:rsidR="00E460A4">
      <w:tab/>
    </w:r>
    <w:r>
      <w:fldChar w:fldCharType="begin"/>
    </w:r>
    <w:r w:rsidR="00E460A4">
      <w:instrText xml:space="preserve"> SAVEDATE \@ DD.MM.YY </w:instrText>
    </w:r>
    <w:r>
      <w:fldChar w:fldCharType="separate"/>
    </w:r>
    <w:r w:rsidR="00F61301">
      <w:t>22.04.10</w:t>
    </w:r>
    <w:r>
      <w:fldChar w:fldCharType="end"/>
    </w:r>
    <w:r w:rsidR="00E460A4">
      <w:tab/>
    </w:r>
    <w:r>
      <w:fldChar w:fldCharType="begin"/>
    </w:r>
    <w:r w:rsidR="00E460A4">
      <w:instrText xml:space="preserve"> PRINTDATE \@ DD.MM.YY </w:instrText>
    </w:r>
    <w:r>
      <w:fldChar w:fldCharType="separate"/>
    </w:r>
    <w:r w:rsidR="00743705">
      <w:t>22.04.10</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0A4" w:rsidRDefault="00CB160E">
    <w:pPr>
      <w:pStyle w:val="Footer"/>
    </w:pPr>
    <w:fldSimple w:instr=" FILENAME \p  \* MERGEFORMAT ">
      <w:r w:rsidR="00743705">
        <w:t>P:\ESP\ITU-R\BR\DIR\CA\100\190S.docx</w:t>
      </w:r>
    </w:fldSimple>
    <w:r w:rsidR="00E460A4">
      <w:t xml:space="preserve"> (285473)</w:t>
    </w:r>
    <w:r w:rsidR="00E460A4">
      <w:tab/>
    </w:r>
    <w:r>
      <w:fldChar w:fldCharType="begin"/>
    </w:r>
    <w:r w:rsidR="00E460A4">
      <w:instrText xml:space="preserve"> SAVEDATE \@ DD.MM.YY </w:instrText>
    </w:r>
    <w:r>
      <w:fldChar w:fldCharType="separate"/>
    </w:r>
    <w:r w:rsidR="00F61301">
      <w:t>22.04.10</w:t>
    </w:r>
    <w:r>
      <w:fldChar w:fldCharType="end"/>
    </w:r>
    <w:r w:rsidR="00E460A4">
      <w:tab/>
    </w:r>
    <w:r>
      <w:fldChar w:fldCharType="begin"/>
    </w:r>
    <w:r w:rsidR="00E460A4">
      <w:instrText xml:space="preserve"> PRINTDATE \@ DD.MM.YY </w:instrText>
    </w:r>
    <w:r>
      <w:fldChar w:fldCharType="separate"/>
    </w:r>
    <w:r w:rsidR="00743705">
      <w:t>22.04.10</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100"/>
      <w:gridCol w:w="2389"/>
      <w:gridCol w:w="2292"/>
    </w:tblGrid>
    <w:tr w:rsidR="00F95019">
      <w:trPr>
        <w:cantSplit/>
      </w:trPr>
      <w:tc>
        <w:tcPr>
          <w:tcW w:w="1062" w:type="pct"/>
          <w:tcBorders>
            <w:top w:val="single" w:sz="6" w:space="0" w:color="auto"/>
          </w:tcBorders>
          <w:tcMar>
            <w:top w:w="57" w:type="dxa"/>
          </w:tcMar>
        </w:tcPr>
        <w:p w:rsidR="00F95019" w:rsidRDefault="00F95019" w:rsidP="00DF7A5C">
          <w:pPr>
            <w:pStyle w:val="itu"/>
            <w:rPr>
              <w:lang w:val="es-ES_tradnl"/>
            </w:rPr>
          </w:pPr>
          <w:r>
            <w:rPr>
              <w:lang w:val="es-ES_tradnl"/>
            </w:rPr>
            <w:t xml:space="preserve">Place des </w:t>
          </w:r>
          <w:proofErr w:type="spellStart"/>
          <w:r>
            <w:rPr>
              <w:lang w:val="es-ES_tradnl"/>
            </w:rPr>
            <w:t>Nations</w:t>
          </w:r>
          <w:proofErr w:type="spellEnd"/>
        </w:p>
      </w:tc>
      <w:tc>
        <w:tcPr>
          <w:tcW w:w="1584" w:type="pct"/>
          <w:tcBorders>
            <w:top w:val="single" w:sz="6" w:space="0" w:color="auto"/>
          </w:tcBorders>
          <w:tcMar>
            <w:top w:w="57" w:type="dxa"/>
          </w:tcMar>
        </w:tcPr>
        <w:p w:rsidR="00F95019" w:rsidRDefault="00F95019" w:rsidP="00DF7A5C">
          <w:pPr>
            <w:pStyle w:val="itu"/>
            <w:rPr>
              <w:lang w:val="es-ES_tradnl"/>
            </w:rPr>
          </w:pPr>
          <w:r>
            <w:rPr>
              <w:lang w:val="es-ES_tradnl"/>
            </w:rPr>
            <w:t xml:space="preserve">Teléfono </w:t>
          </w:r>
          <w:r>
            <w:rPr>
              <w:lang w:val="es-ES_tradnl"/>
            </w:rPr>
            <w:tab/>
          </w:r>
          <w:r>
            <w:rPr>
              <w:lang w:val="es-ES_tradnl"/>
            </w:rPr>
            <w:tab/>
            <w:t>+41 22 730 51 11</w:t>
          </w:r>
        </w:p>
      </w:tc>
      <w:tc>
        <w:tcPr>
          <w:tcW w:w="1223" w:type="pct"/>
          <w:tcBorders>
            <w:top w:val="single" w:sz="6" w:space="0" w:color="auto"/>
          </w:tcBorders>
          <w:tcMar>
            <w:top w:w="57" w:type="dxa"/>
          </w:tcMar>
        </w:tcPr>
        <w:p w:rsidR="00F95019" w:rsidRDefault="00F95019" w:rsidP="00DF7A5C">
          <w:pPr>
            <w:pStyle w:val="itu"/>
            <w:rPr>
              <w:lang w:val="es-ES_tradnl"/>
            </w:rPr>
          </w:pPr>
          <w:r>
            <w:rPr>
              <w:lang w:val="es-ES_tradnl"/>
            </w:rPr>
            <w:t xml:space="preserve">Télex 421 000 </w:t>
          </w:r>
          <w:proofErr w:type="spellStart"/>
          <w:r>
            <w:rPr>
              <w:lang w:val="es-ES_tradnl"/>
            </w:rPr>
            <w:t>uit</w:t>
          </w:r>
          <w:proofErr w:type="spellEnd"/>
          <w:r>
            <w:rPr>
              <w:lang w:val="es-ES_tradnl"/>
            </w:rPr>
            <w:t xml:space="preserve"> ch</w:t>
          </w:r>
        </w:p>
      </w:tc>
      <w:tc>
        <w:tcPr>
          <w:tcW w:w="1131" w:type="pct"/>
          <w:tcBorders>
            <w:top w:val="single" w:sz="6" w:space="0" w:color="auto"/>
          </w:tcBorders>
          <w:tcMar>
            <w:top w:w="57" w:type="dxa"/>
          </w:tcMar>
        </w:tcPr>
        <w:p w:rsidR="00F95019" w:rsidRDefault="00F95019" w:rsidP="00DF7A5C">
          <w:pPr>
            <w:pStyle w:val="itu"/>
            <w:rPr>
              <w:lang w:val="es-ES_tradnl"/>
            </w:rPr>
          </w:pPr>
          <w:r>
            <w:rPr>
              <w:lang w:val="es-ES_tradnl"/>
            </w:rPr>
            <w:t>E-mail:</w:t>
          </w:r>
          <w:r>
            <w:rPr>
              <w:lang w:val="es-ES_tradnl"/>
            </w:rPr>
            <w:tab/>
            <w:t>itumail@itu.int</w:t>
          </w:r>
        </w:p>
      </w:tc>
    </w:tr>
    <w:tr w:rsidR="00F95019">
      <w:trPr>
        <w:cantSplit/>
      </w:trPr>
      <w:tc>
        <w:tcPr>
          <w:tcW w:w="1062" w:type="pct"/>
        </w:tcPr>
        <w:p w:rsidR="00F95019" w:rsidRDefault="00F95019" w:rsidP="00DF7A5C">
          <w:pPr>
            <w:pStyle w:val="itu"/>
            <w:rPr>
              <w:lang w:val="es-ES_tradnl"/>
            </w:rPr>
          </w:pPr>
          <w:r>
            <w:rPr>
              <w:lang w:val="es-ES_tradnl"/>
            </w:rPr>
            <w:t>CH-1211 Ginebra 20</w:t>
          </w:r>
        </w:p>
      </w:tc>
      <w:tc>
        <w:tcPr>
          <w:tcW w:w="1584" w:type="pct"/>
        </w:tcPr>
        <w:p w:rsidR="00F95019" w:rsidRDefault="00F95019" w:rsidP="00DF7A5C">
          <w:pPr>
            <w:pStyle w:val="itu"/>
            <w:rPr>
              <w:lang w:val="es-ES_tradnl"/>
            </w:rPr>
          </w:pPr>
          <w:r>
            <w:rPr>
              <w:lang w:val="es-ES_tradnl"/>
            </w:rPr>
            <w:t>Telefax</w:t>
          </w:r>
          <w:r>
            <w:rPr>
              <w:lang w:val="es-ES_tradnl"/>
            </w:rPr>
            <w:tab/>
            <w:t>Gr3:</w:t>
          </w:r>
          <w:r>
            <w:rPr>
              <w:lang w:val="es-ES_tradnl"/>
            </w:rPr>
            <w:tab/>
            <w:t>+41 22 733 72 56</w:t>
          </w:r>
        </w:p>
      </w:tc>
      <w:tc>
        <w:tcPr>
          <w:tcW w:w="1223" w:type="pct"/>
        </w:tcPr>
        <w:p w:rsidR="00F95019" w:rsidRDefault="00F95019" w:rsidP="00DF7A5C">
          <w:pPr>
            <w:pStyle w:val="itu"/>
            <w:rPr>
              <w:lang w:val="es-ES_tradnl"/>
            </w:rPr>
          </w:pPr>
          <w:r>
            <w:rPr>
              <w:lang w:val="es-ES_tradnl"/>
            </w:rPr>
            <w:t>Telegrama ITU GENEVE</w:t>
          </w:r>
        </w:p>
      </w:tc>
      <w:tc>
        <w:tcPr>
          <w:tcW w:w="1131" w:type="pct"/>
        </w:tcPr>
        <w:p w:rsidR="00F95019" w:rsidRDefault="00F95019" w:rsidP="00DF7A5C">
          <w:pPr>
            <w:pStyle w:val="itu"/>
            <w:rPr>
              <w:lang w:val="es-ES_tradnl"/>
            </w:rPr>
          </w:pPr>
          <w:r>
            <w:rPr>
              <w:lang w:val="es-ES_tradnl"/>
            </w:rPr>
            <w:tab/>
          </w:r>
          <w:hyperlink r:id="rId1" w:history="1">
            <w:r>
              <w:rPr>
                <w:rStyle w:val="Hyperlink"/>
                <w:lang w:val="es-ES_tradnl"/>
              </w:rPr>
              <w:t>http://www.itu.int/</w:t>
            </w:r>
          </w:hyperlink>
        </w:p>
      </w:tc>
    </w:tr>
    <w:tr w:rsidR="00F95019">
      <w:trPr>
        <w:cantSplit/>
      </w:trPr>
      <w:tc>
        <w:tcPr>
          <w:tcW w:w="1062" w:type="pct"/>
        </w:tcPr>
        <w:p w:rsidR="00F95019" w:rsidRDefault="00F95019" w:rsidP="00DF7A5C">
          <w:pPr>
            <w:pStyle w:val="itu"/>
            <w:rPr>
              <w:lang w:val="es-ES_tradnl"/>
            </w:rPr>
          </w:pPr>
          <w:r>
            <w:rPr>
              <w:lang w:val="es-ES_tradnl"/>
            </w:rPr>
            <w:t>Suiza</w:t>
          </w:r>
        </w:p>
      </w:tc>
      <w:tc>
        <w:tcPr>
          <w:tcW w:w="1584" w:type="pct"/>
        </w:tcPr>
        <w:p w:rsidR="00F95019" w:rsidRDefault="00F95019" w:rsidP="00DF7A5C">
          <w:pPr>
            <w:pStyle w:val="itu"/>
            <w:rPr>
              <w:lang w:val="es-ES_tradnl"/>
            </w:rPr>
          </w:pPr>
          <w:r>
            <w:rPr>
              <w:lang w:val="es-ES_tradnl"/>
            </w:rPr>
            <w:tab/>
            <w:t>Gr4:</w:t>
          </w:r>
          <w:r>
            <w:rPr>
              <w:lang w:val="es-ES_tradnl"/>
            </w:rPr>
            <w:tab/>
            <w:t>+41 22 730 65 00</w:t>
          </w:r>
        </w:p>
      </w:tc>
      <w:tc>
        <w:tcPr>
          <w:tcW w:w="1223" w:type="pct"/>
        </w:tcPr>
        <w:p w:rsidR="00F95019" w:rsidRDefault="00F95019" w:rsidP="00DF7A5C">
          <w:pPr>
            <w:pStyle w:val="itu"/>
            <w:rPr>
              <w:lang w:val="es-ES_tradnl"/>
            </w:rPr>
          </w:pPr>
        </w:p>
      </w:tc>
      <w:tc>
        <w:tcPr>
          <w:tcW w:w="1131" w:type="pct"/>
        </w:tcPr>
        <w:p w:rsidR="00F95019" w:rsidRDefault="00F95019" w:rsidP="00DF7A5C">
          <w:pPr>
            <w:pStyle w:val="itu"/>
            <w:rPr>
              <w:lang w:val="es-ES_tradnl"/>
            </w:rPr>
          </w:pPr>
        </w:p>
      </w:tc>
    </w:tr>
  </w:tbl>
  <w:p w:rsidR="00F95019" w:rsidRDefault="00F95019" w:rsidP="00DF7A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331" w:rsidRDefault="00FA2331">
      <w:r>
        <w:t>____________________</w:t>
      </w:r>
    </w:p>
  </w:footnote>
  <w:footnote w:type="continuationSeparator" w:id="0">
    <w:p w:rsidR="00FA2331" w:rsidRDefault="00FA2331">
      <w:r>
        <w:continuationSeparator/>
      </w:r>
    </w:p>
  </w:footnote>
  <w:footnote w:id="1">
    <w:p w:rsidR="00F95019" w:rsidRDefault="00F95019" w:rsidP="00E460A4">
      <w:pPr>
        <w:pStyle w:val="FootnoteText"/>
        <w:rPr>
          <w:sz w:val="18"/>
          <w:szCs w:val="18"/>
        </w:rPr>
      </w:pPr>
      <w:r>
        <w:rPr>
          <w:rStyle w:val="FootnoteReference"/>
        </w:rPr>
        <w:t>*</w:t>
      </w:r>
      <w:r>
        <w:t xml:space="preserve"> </w:t>
      </w:r>
      <w:r>
        <w:tab/>
      </w:r>
      <w:r w:rsidRPr="00343882">
        <w:rPr>
          <w:sz w:val="18"/>
          <w:szCs w:val="18"/>
        </w:rPr>
        <w:t>S</w:t>
      </w:r>
      <w:r w:rsidRPr="003531F4">
        <w:rPr>
          <w:sz w:val="18"/>
          <w:szCs w:val="18"/>
        </w:rPr>
        <w:t>e invita a los participantes a traer consigo extractos de los registros nacionales de frecuencias</w:t>
      </w:r>
      <w:r>
        <w:rPr>
          <w:sz w:val="18"/>
          <w:szCs w:val="18"/>
        </w:rPr>
        <w:t xml:space="preserve">, con fines de formación y de comparación de los contenidos con los del </w:t>
      </w:r>
      <w:r w:rsidRPr="003531F4">
        <w:rPr>
          <w:sz w:val="18"/>
          <w:szCs w:val="18"/>
        </w:rPr>
        <w:t xml:space="preserve">Registro Internacional de Frecuencias. </w:t>
      </w:r>
      <w:r>
        <w:rPr>
          <w:sz w:val="18"/>
          <w:szCs w:val="18"/>
        </w:rPr>
        <w:t>En opinión de</w:t>
      </w:r>
      <w:r w:rsidRPr="003531F4">
        <w:rPr>
          <w:sz w:val="18"/>
          <w:szCs w:val="18"/>
        </w:rPr>
        <w:t xml:space="preserve"> la Oficina, </w:t>
      </w:r>
      <w:r>
        <w:rPr>
          <w:sz w:val="18"/>
          <w:szCs w:val="18"/>
        </w:rPr>
        <w:t>ello</w:t>
      </w:r>
      <w:r w:rsidRPr="003531F4">
        <w:rPr>
          <w:sz w:val="18"/>
          <w:szCs w:val="18"/>
        </w:rPr>
        <w:t xml:space="preserve"> facilitará la capacitación de las administraciones, permitiéndoles familiarizarse con el nuevo formato de los datos relativos a las estaciones de radiocomunicaciones. Por otra parte, los participantes también podrán presentar notificaciones para </w:t>
      </w:r>
      <w:r>
        <w:rPr>
          <w:sz w:val="18"/>
          <w:szCs w:val="18"/>
        </w:rPr>
        <w:t>su tramitación</w:t>
      </w:r>
      <w:r w:rsidRPr="003531F4">
        <w:rPr>
          <w:sz w:val="18"/>
          <w:szCs w:val="18"/>
        </w:rPr>
        <w:t xml:space="preserve"> oficial por la Oficina, a condición de que las administraciones nacionales autoricen debidamente, por escrito, a uno o más de ellos a presentar a la Oficina notificaciones apropiadas</w:t>
      </w:r>
      <w:r>
        <w:rPr>
          <w:sz w:val="18"/>
          <w:szCs w:val="18"/>
        </w:rPr>
        <w:t xml:space="preserve"> a este respecto</w:t>
      </w:r>
      <w:r w:rsidRPr="003531F4">
        <w:rPr>
          <w:sz w:val="18"/>
          <w:szCs w:val="18"/>
        </w:rPr>
        <w:t>.</w:t>
      </w:r>
    </w:p>
    <w:p w:rsidR="00343882" w:rsidRPr="00343882" w:rsidRDefault="00343882" w:rsidP="00E460A4">
      <w:pPr>
        <w:pStyle w:val="FootnoteText"/>
        <w:rPr>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EE2" w:rsidRDefault="00983E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0A4" w:rsidRDefault="00CB160E">
    <w:pPr>
      <w:pStyle w:val="Header"/>
    </w:pPr>
    <w:fldSimple w:instr=" PAGE   \* MERGEFORMAT ">
      <w:r w:rsidR="004D40CB">
        <w:rPr>
          <w:noProof/>
        </w:rPr>
        <w:t>4</w:t>
      </w:r>
    </w:fldSimple>
  </w:p>
  <w:p w:rsidR="00E460A4" w:rsidRDefault="00E460A4">
    <w:pPr>
      <w:pStyle w:val="Header"/>
    </w:pPr>
    <w:r>
      <w:rPr>
        <w:rStyle w:val="PageNumber"/>
      </w:rPr>
      <w:t>CA/190-S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0A4" w:rsidRDefault="00E460A4" w:rsidP="00E460A4">
    <w:pPr>
      <w:pStyle w:val="Header"/>
    </w:pPr>
  </w:p>
  <w:p w:rsidR="00E460A4" w:rsidRDefault="00E460A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019" w:rsidRDefault="00F95019" w:rsidP="00DF29DC">
    <w:pPr>
      <w:pStyle w:val="Header"/>
    </w:pPr>
    <w:r>
      <w:t xml:space="preserve">- </w:t>
    </w:r>
    <w:r w:rsidR="00CB160E">
      <w:rPr>
        <w:rStyle w:val="PageNumber"/>
      </w:rPr>
      <w:fldChar w:fldCharType="begin"/>
    </w:r>
    <w:r>
      <w:rPr>
        <w:rStyle w:val="PageNumber"/>
      </w:rPr>
      <w:instrText xml:space="preserve"> PAGE </w:instrText>
    </w:r>
    <w:r w:rsidR="00CB160E">
      <w:rPr>
        <w:rStyle w:val="PageNumber"/>
      </w:rPr>
      <w:fldChar w:fldCharType="separate"/>
    </w:r>
    <w:r w:rsidR="00C271E0">
      <w:rPr>
        <w:rStyle w:val="PageNumber"/>
        <w:noProof/>
      </w:rPr>
      <w:t>5</w:t>
    </w:r>
    <w:r w:rsidR="00CB160E">
      <w:rPr>
        <w:rStyle w:val="PageNumber"/>
      </w:rPr>
      <w:fldChar w:fldCharType="end"/>
    </w:r>
    <w:r>
      <w:rPr>
        <w:rStyle w:val="PageNumber"/>
      </w:rPr>
      <w:t xml:space="preserve"> -</w:t>
    </w:r>
    <w:r>
      <w:rPr>
        <w:rStyle w:val="PageNumber"/>
      </w:rPr>
      <w:br/>
    </w:r>
    <w:bookmarkStart w:id="5" w:name="OLE_LINK3"/>
    <w:bookmarkStart w:id="6" w:name="OLE_LINK4"/>
    <w:r w:rsidR="00E460A4">
      <w:rPr>
        <w:rStyle w:val="PageNumber"/>
      </w:rPr>
      <w:t>CA/190</w:t>
    </w:r>
    <w:r>
      <w:rPr>
        <w:rStyle w:val="PageNumber"/>
      </w:rPr>
      <w:t>-S</w:t>
    </w:r>
    <w:bookmarkEnd w:id="5"/>
    <w:bookmarkEnd w:id="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827D4"/>
    <w:multiLevelType w:val="hybridMultilevel"/>
    <w:tmpl w:val="F4EEF190"/>
    <w:lvl w:ilvl="0" w:tplc="5C742C62">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doNotHyphenateCaps/>
  <w:drawingGridHorizontalSpacing w:val="120"/>
  <w:drawingGridVerticalSpacing w:val="120"/>
  <w:displayHorizontalDrawingGridEvery w:val="2"/>
  <w:displayVerticalDrawingGridEvery w:val="0"/>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applyBreakingRules/>
  </w:compat>
  <w:rsids>
    <w:rsidRoot w:val="00401A98"/>
    <w:rsid w:val="00067783"/>
    <w:rsid w:val="00084876"/>
    <w:rsid w:val="000F2B9D"/>
    <w:rsid w:val="00131358"/>
    <w:rsid w:val="001559EC"/>
    <w:rsid w:val="001A40C7"/>
    <w:rsid w:val="00240010"/>
    <w:rsid w:val="00247234"/>
    <w:rsid w:val="002A682E"/>
    <w:rsid w:val="002E5CBB"/>
    <w:rsid w:val="00316BD8"/>
    <w:rsid w:val="003367BF"/>
    <w:rsid w:val="00343882"/>
    <w:rsid w:val="003531F4"/>
    <w:rsid w:val="0038503E"/>
    <w:rsid w:val="00401A98"/>
    <w:rsid w:val="00433A5D"/>
    <w:rsid w:val="004A7B3F"/>
    <w:rsid w:val="004D40CB"/>
    <w:rsid w:val="004E4172"/>
    <w:rsid w:val="004E7466"/>
    <w:rsid w:val="005072B4"/>
    <w:rsid w:val="005B6BC4"/>
    <w:rsid w:val="005C580B"/>
    <w:rsid w:val="006032B5"/>
    <w:rsid w:val="00687810"/>
    <w:rsid w:val="00695AD5"/>
    <w:rsid w:val="006B11A0"/>
    <w:rsid w:val="006C58A4"/>
    <w:rsid w:val="0070105F"/>
    <w:rsid w:val="00743705"/>
    <w:rsid w:val="007857E8"/>
    <w:rsid w:val="007B4D4C"/>
    <w:rsid w:val="007E103B"/>
    <w:rsid w:val="0081714F"/>
    <w:rsid w:val="00844CCD"/>
    <w:rsid w:val="00861321"/>
    <w:rsid w:val="009350F5"/>
    <w:rsid w:val="00957CBD"/>
    <w:rsid w:val="009648C9"/>
    <w:rsid w:val="00983EE2"/>
    <w:rsid w:val="009B2364"/>
    <w:rsid w:val="009B58F6"/>
    <w:rsid w:val="00A41D5B"/>
    <w:rsid w:val="00A71CD9"/>
    <w:rsid w:val="00A90849"/>
    <w:rsid w:val="00A96DC8"/>
    <w:rsid w:val="00AA613E"/>
    <w:rsid w:val="00AC49D5"/>
    <w:rsid w:val="00AE07DC"/>
    <w:rsid w:val="00AE0E03"/>
    <w:rsid w:val="00B004DD"/>
    <w:rsid w:val="00B319C0"/>
    <w:rsid w:val="00BA7891"/>
    <w:rsid w:val="00BC0C82"/>
    <w:rsid w:val="00BE0AB5"/>
    <w:rsid w:val="00BF2A3F"/>
    <w:rsid w:val="00C271E0"/>
    <w:rsid w:val="00C30C4B"/>
    <w:rsid w:val="00CB160E"/>
    <w:rsid w:val="00CC04A4"/>
    <w:rsid w:val="00D04A11"/>
    <w:rsid w:val="00D55BFB"/>
    <w:rsid w:val="00D95096"/>
    <w:rsid w:val="00DF29DC"/>
    <w:rsid w:val="00DF7A5C"/>
    <w:rsid w:val="00E2190B"/>
    <w:rsid w:val="00E233F3"/>
    <w:rsid w:val="00E460A4"/>
    <w:rsid w:val="00E93B07"/>
    <w:rsid w:val="00EC23B3"/>
    <w:rsid w:val="00EE4C06"/>
    <w:rsid w:val="00F22B72"/>
    <w:rsid w:val="00F61301"/>
    <w:rsid w:val="00F95019"/>
    <w:rsid w:val="00F96264"/>
    <w:rsid w:val="00FA2331"/>
    <w:rsid w:val="00FE40B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11A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6B11A0"/>
    <w:pPr>
      <w:keepNext/>
      <w:keepLines/>
      <w:spacing w:before="360"/>
      <w:ind w:left="794" w:hanging="794"/>
      <w:outlineLvl w:val="0"/>
    </w:pPr>
    <w:rPr>
      <w:b/>
    </w:rPr>
  </w:style>
  <w:style w:type="paragraph" w:styleId="Heading2">
    <w:name w:val="heading 2"/>
    <w:basedOn w:val="Heading1"/>
    <w:next w:val="Normal"/>
    <w:qFormat/>
    <w:rsid w:val="006B11A0"/>
    <w:pPr>
      <w:spacing w:before="240"/>
      <w:outlineLvl w:val="1"/>
    </w:pPr>
  </w:style>
  <w:style w:type="paragraph" w:styleId="Heading3">
    <w:name w:val="heading 3"/>
    <w:basedOn w:val="Heading1"/>
    <w:next w:val="Normal"/>
    <w:qFormat/>
    <w:rsid w:val="006B11A0"/>
    <w:pPr>
      <w:spacing w:before="160"/>
      <w:outlineLvl w:val="2"/>
    </w:pPr>
  </w:style>
  <w:style w:type="paragraph" w:styleId="Heading4">
    <w:name w:val="heading 4"/>
    <w:basedOn w:val="Heading3"/>
    <w:next w:val="Normal"/>
    <w:qFormat/>
    <w:rsid w:val="006B11A0"/>
    <w:pPr>
      <w:tabs>
        <w:tab w:val="clear" w:pos="794"/>
        <w:tab w:val="left" w:pos="1021"/>
      </w:tabs>
      <w:ind w:left="1021" w:hanging="1021"/>
      <w:outlineLvl w:val="3"/>
    </w:pPr>
  </w:style>
  <w:style w:type="paragraph" w:styleId="Heading5">
    <w:name w:val="heading 5"/>
    <w:basedOn w:val="Heading4"/>
    <w:next w:val="Normal"/>
    <w:qFormat/>
    <w:rsid w:val="006B11A0"/>
    <w:pPr>
      <w:outlineLvl w:val="4"/>
    </w:pPr>
  </w:style>
  <w:style w:type="paragraph" w:styleId="Heading6">
    <w:name w:val="heading 6"/>
    <w:basedOn w:val="Heading4"/>
    <w:next w:val="Normal"/>
    <w:qFormat/>
    <w:rsid w:val="006B11A0"/>
    <w:pPr>
      <w:tabs>
        <w:tab w:val="clear" w:pos="1021"/>
        <w:tab w:val="clear" w:pos="1191"/>
      </w:tabs>
      <w:ind w:left="1588" w:hanging="1588"/>
      <w:outlineLvl w:val="5"/>
    </w:pPr>
  </w:style>
  <w:style w:type="paragraph" w:styleId="Heading7">
    <w:name w:val="heading 7"/>
    <w:basedOn w:val="Heading6"/>
    <w:next w:val="Normal"/>
    <w:qFormat/>
    <w:rsid w:val="006B11A0"/>
    <w:pPr>
      <w:outlineLvl w:val="6"/>
    </w:pPr>
  </w:style>
  <w:style w:type="paragraph" w:styleId="Heading8">
    <w:name w:val="heading 8"/>
    <w:basedOn w:val="Heading6"/>
    <w:next w:val="Normal"/>
    <w:qFormat/>
    <w:rsid w:val="006B11A0"/>
    <w:pPr>
      <w:outlineLvl w:val="7"/>
    </w:pPr>
  </w:style>
  <w:style w:type="paragraph" w:styleId="Heading9">
    <w:name w:val="heading 9"/>
    <w:basedOn w:val="Heading6"/>
    <w:next w:val="Normal"/>
    <w:qFormat/>
    <w:rsid w:val="006B11A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B11A0"/>
  </w:style>
  <w:style w:type="paragraph" w:styleId="TOC4">
    <w:name w:val="toc 4"/>
    <w:basedOn w:val="TOC3"/>
    <w:semiHidden/>
    <w:rsid w:val="006B11A0"/>
  </w:style>
  <w:style w:type="paragraph" w:styleId="TOC3">
    <w:name w:val="toc 3"/>
    <w:basedOn w:val="TOC2"/>
    <w:semiHidden/>
    <w:rsid w:val="006B11A0"/>
  </w:style>
  <w:style w:type="paragraph" w:styleId="TOC2">
    <w:name w:val="toc 2"/>
    <w:basedOn w:val="TOC1"/>
    <w:semiHidden/>
    <w:rsid w:val="006B11A0"/>
    <w:pPr>
      <w:spacing w:before="80"/>
      <w:ind w:left="1531" w:hanging="851"/>
    </w:pPr>
  </w:style>
  <w:style w:type="paragraph" w:styleId="TOC1">
    <w:name w:val="toc 1"/>
    <w:basedOn w:val="Normal"/>
    <w:semiHidden/>
    <w:rsid w:val="006B11A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rsid w:val="006B11A0"/>
  </w:style>
  <w:style w:type="paragraph" w:styleId="TOC6">
    <w:name w:val="toc 6"/>
    <w:basedOn w:val="TOC4"/>
    <w:semiHidden/>
    <w:rsid w:val="006B11A0"/>
  </w:style>
  <w:style w:type="paragraph" w:styleId="TOC5">
    <w:name w:val="toc 5"/>
    <w:basedOn w:val="TOC4"/>
    <w:semiHidden/>
    <w:rsid w:val="006B11A0"/>
  </w:style>
  <w:style w:type="paragraph" w:customStyle="1" w:styleId="FigureNotitle">
    <w:name w:val="Figure_No &amp; title"/>
    <w:basedOn w:val="Normal"/>
    <w:next w:val="Normalaftertitle"/>
    <w:rsid w:val="006B11A0"/>
    <w:pPr>
      <w:keepLines/>
      <w:spacing w:before="240" w:after="120"/>
      <w:jc w:val="center"/>
    </w:pPr>
    <w:rPr>
      <w:b/>
    </w:rPr>
  </w:style>
  <w:style w:type="paragraph" w:customStyle="1" w:styleId="Normalaftertitle">
    <w:name w:val="Normal_after_title"/>
    <w:basedOn w:val="Normal"/>
    <w:next w:val="Normal"/>
    <w:rsid w:val="006B11A0"/>
    <w:pPr>
      <w:spacing w:before="360"/>
    </w:pPr>
  </w:style>
  <w:style w:type="paragraph" w:customStyle="1" w:styleId="TabletitleBR">
    <w:name w:val="Table_title_BR"/>
    <w:basedOn w:val="Normal"/>
    <w:next w:val="Tablehead"/>
    <w:rsid w:val="006B11A0"/>
    <w:pPr>
      <w:keepNext/>
      <w:keepLines/>
      <w:spacing w:before="0" w:after="120"/>
      <w:jc w:val="center"/>
    </w:pPr>
    <w:rPr>
      <w:b/>
    </w:rPr>
  </w:style>
  <w:style w:type="paragraph" w:customStyle="1" w:styleId="Tablehead">
    <w:name w:val="Table_head"/>
    <w:basedOn w:val="Normal"/>
    <w:next w:val="Tabletext"/>
    <w:rsid w:val="006B11A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6B11A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6B11A0"/>
    <w:pPr>
      <w:keepNext/>
      <w:keepLines/>
      <w:spacing w:before="480"/>
      <w:jc w:val="center"/>
    </w:pPr>
    <w:rPr>
      <w:b/>
      <w:sz w:val="28"/>
    </w:rPr>
  </w:style>
  <w:style w:type="paragraph" w:customStyle="1" w:styleId="AppendixNotitle">
    <w:name w:val="Appendix_No &amp; title"/>
    <w:basedOn w:val="AnnexNotitle"/>
    <w:next w:val="Normalaftertitle"/>
    <w:rsid w:val="006B11A0"/>
  </w:style>
  <w:style w:type="paragraph" w:styleId="Index3">
    <w:name w:val="index 3"/>
    <w:basedOn w:val="Normal"/>
    <w:next w:val="Normal"/>
    <w:semiHidden/>
    <w:rsid w:val="006B11A0"/>
    <w:pPr>
      <w:ind w:left="566"/>
    </w:pPr>
  </w:style>
  <w:style w:type="paragraph" w:styleId="Index2">
    <w:name w:val="index 2"/>
    <w:basedOn w:val="Normal"/>
    <w:next w:val="Normal"/>
    <w:semiHidden/>
    <w:rsid w:val="006B11A0"/>
    <w:pPr>
      <w:ind w:left="283"/>
    </w:pPr>
  </w:style>
  <w:style w:type="paragraph" w:styleId="Index1">
    <w:name w:val="index 1"/>
    <w:basedOn w:val="Normal"/>
    <w:next w:val="Normal"/>
    <w:semiHidden/>
    <w:rsid w:val="006B11A0"/>
  </w:style>
  <w:style w:type="paragraph" w:customStyle="1" w:styleId="FiguretitleBR">
    <w:name w:val="Figure_title_BR"/>
    <w:basedOn w:val="TabletitleBR"/>
    <w:next w:val="Figurewithouttitle"/>
    <w:rsid w:val="006B11A0"/>
    <w:pPr>
      <w:keepNext w:val="0"/>
      <w:spacing w:after="480"/>
    </w:pPr>
  </w:style>
  <w:style w:type="paragraph" w:customStyle="1" w:styleId="Figure">
    <w:name w:val="Figure"/>
    <w:basedOn w:val="Normal"/>
    <w:next w:val="FigureNotitle"/>
    <w:rsid w:val="006B11A0"/>
    <w:pPr>
      <w:keepNext/>
      <w:keepLines/>
      <w:spacing w:before="240" w:after="120"/>
      <w:jc w:val="center"/>
    </w:pPr>
  </w:style>
  <w:style w:type="paragraph" w:styleId="Footer">
    <w:name w:val="footer"/>
    <w:basedOn w:val="Normal"/>
    <w:rsid w:val="006B11A0"/>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B11A0"/>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6B11A0"/>
    <w:rPr>
      <w:position w:val="6"/>
      <w:sz w:val="18"/>
    </w:rPr>
  </w:style>
  <w:style w:type="paragraph" w:styleId="FootnoteText">
    <w:name w:val="footnote text"/>
    <w:basedOn w:val="Note"/>
    <w:semiHidden/>
    <w:rsid w:val="006B11A0"/>
    <w:pPr>
      <w:keepLines/>
      <w:tabs>
        <w:tab w:val="left" w:pos="255"/>
      </w:tabs>
      <w:ind w:left="255" w:hanging="255"/>
    </w:pPr>
  </w:style>
  <w:style w:type="paragraph" w:customStyle="1" w:styleId="Note">
    <w:name w:val="Note"/>
    <w:basedOn w:val="Normal"/>
    <w:rsid w:val="006B11A0"/>
    <w:pPr>
      <w:spacing w:before="80"/>
    </w:pPr>
  </w:style>
  <w:style w:type="paragraph" w:customStyle="1" w:styleId="FooterQP">
    <w:name w:val="Footer_QP"/>
    <w:basedOn w:val="Normal"/>
    <w:rsid w:val="006B11A0"/>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rsid w:val="006B11A0"/>
    <w:pPr>
      <w:spacing w:before="80"/>
      <w:ind w:left="794" w:hanging="794"/>
    </w:pPr>
  </w:style>
  <w:style w:type="paragraph" w:customStyle="1" w:styleId="enumlev2">
    <w:name w:val="enumlev2"/>
    <w:basedOn w:val="enumlev1"/>
    <w:rsid w:val="006B11A0"/>
    <w:pPr>
      <w:ind w:left="1191" w:hanging="397"/>
    </w:pPr>
  </w:style>
  <w:style w:type="paragraph" w:customStyle="1" w:styleId="enumlev3">
    <w:name w:val="enumlev3"/>
    <w:basedOn w:val="enumlev2"/>
    <w:rsid w:val="006B11A0"/>
    <w:pPr>
      <w:ind w:left="1588"/>
    </w:pPr>
  </w:style>
  <w:style w:type="paragraph" w:customStyle="1" w:styleId="Equation">
    <w:name w:val="Equation"/>
    <w:basedOn w:val="Normal"/>
    <w:rsid w:val="006B11A0"/>
    <w:pPr>
      <w:tabs>
        <w:tab w:val="clear" w:pos="1191"/>
        <w:tab w:val="clear" w:pos="1588"/>
        <w:tab w:val="clear" w:pos="1985"/>
        <w:tab w:val="center" w:pos="4820"/>
        <w:tab w:val="right" w:pos="9639"/>
      </w:tabs>
    </w:pPr>
  </w:style>
  <w:style w:type="paragraph" w:customStyle="1" w:styleId="Head">
    <w:name w:val="Head"/>
    <w:basedOn w:val="Normal"/>
    <w:rsid w:val="006B11A0"/>
    <w:pPr>
      <w:tabs>
        <w:tab w:val="clear" w:pos="794"/>
        <w:tab w:val="clear" w:pos="1191"/>
        <w:tab w:val="clear" w:pos="1588"/>
        <w:tab w:val="clear" w:pos="1985"/>
        <w:tab w:val="left" w:pos="6663"/>
      </w:tabs>
      <w:spacing w:before="0"/>
    </w:pPr>
  </w:style>
  <w:style w:type="paragraph" w:customStyle="1" w:styleId="toc0">
    <w:name w:val="toc 0"/>
    <w:basedOn w:val="Normal"/>
    <w:next w:val="TOC1"/>
    <w:rsid w:val="006B11A0"/>
    <w:pPr>
      <w:tabs>
        <w:tab w:val="clear" w:pos="794"/>
        <w:tab w:val="clear" w:pos="1191"/>
        <w:tab w:val="clear" w:pos="1588"/>
        <w:tab w:val="clear" w:pos="1985"/>
        <w:tab w:val="right" w:pos="9639"/>
      </w:tabs>
    </w:pPr>
    <w:rPr>
      <w:b/>
    </w:rPr>
  </w:style>
  <w:style w:type="paragraph" w:styleId="List">
    <w:name w:val="List"/>
    <w:basedOn w:val="Normal"/>
    <w:rsid w:val="006B11A0"/>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6B11A0"/>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6B11A0"/>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6B11A0"/>
    <w:pPr>
      <w:tabs>
        <w:tab w:val="clear" w:pos="794"/>
        <w:tab w:val="clear" w:pos="1191"/>
        <w:tab w:val="clear" w:pos="1588"/>
        <w:tab w:val="clear" w:pos="1985"/>
        <w:tab w:val="left" w:pos="4820"/>
        <w:tab w:val="left" w:pos="5529"/>
      </w:tabs>
      <w:ind w:left="794"/>
    </w:pPr>
  </w:style>
  <w:style w:type="paragraph" w:customStyle="1" w:styleId="itu">
    <w:name w:val="itu"/>
    <w:basedOn w:val="Normal"/>
    <w:rsid w:val="006B11A0"/>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rsid w:val="006B11A0"/>
    <w:pPr>
      <w:tabs>
        <w:tab w:val="clear" w:pos="1191"/>
        <w:tab w:val="clear" w:pos="1588"/>
      </w:tabs>
      <w:ind w:left="794" w:hanging="794"/>
    </w:pPr>
  </w:style>
  <w:style w:type="paragraph" w:customStyle="1" w:styleId="Qlist">
    <w:name w:val="Qlist"/>
    <w:basedOn w:val="Normal"/>
    <w:rsid w:val="006B11A0"/>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6B11A0"/>
    <w:pPr>
      <w:tabs>
        <w:tab w:val="left" w:pos="7371"/>
      </w:tabs>
      <w:spacing w:after="560"/>
    </w:pPr>
  </w:style>
  <w:style w:type="paragraph" w:customStyle="1" w:styleId="FirstFooter">
    <w:name w:val="FirstFooter"/>
    <w:basedOn w:val="Footer"/>
    <w:rsid w:val="006B11A0"/>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rsid w:val="006B11A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rsid w:val="006B11A0"/>
  </w:style>
  <w:style w:type="character" w:styleId="Hyperlink">
    <w:name w:val="Hyperlink"/>
    <w:basedOn w:val="DefaultParagraphFont"/>
    <w:rsid w:val="006B11A0"/>
    <w:rPr>
      <w:color w:val="0000FF"/>
      <w:u w:val="single"/>
    </w:rPr>
  </w:style>
  <w:style w:type="paragraph" w:customStyle="1" w:styleId="Formal">
    <w:name w:val="Formal"/>
    <w:basedOn w:val="ASN1"/>
    <w:rsid w:val="006B11A0"/>
    <w:rPr>
      <w:b w:val="0"/>
    </w:rPr>
  </w:style>
  <w:style w:type="character" w:styleId="PageNumber">
    <w:name w:val="page number"/>
    <w:basedOn w:val="DefaultParagraphFont"/>
    <w:rsid w:val="006B11A0"/>
  </w:style>
  <w:style w:type="paragraph" w:customStyle="1" w:styleId="RecNoBR">
    <w:name w:val="Rec_No_BR"/>
    <w:basedOn w:val="Normal"/>
    <w:next w:val="Rectitle"/>
    <w:rsid w:val="006B11A0"/>
    <w:pPr>
      <w:keepNext/>
      <w:keepLines/>
      <w:spacing w:before="480"/>
      <w:jc w:val="center"/>
    </w:pPr>
    <w:rPr>
      <w:caps/>
      <w:sz w:val="28"/>
    </w:rPr>
  </w:style>
  <w:style w:type="paragraph" w:customStyle="1" w:styleId="Rectitle">
    <w:name w:val="Rec_title"/>
    <w:basedOn w:val="Normal"/>
    <w:next w:val="Normalaftertitle"/>
    <w:rsid w:val="006B11A0"/>
    <w:pPr>
      <w:keepNext/>
      <w:keepLines/>
      <w:spacing w:before="360"/>
      <w:jc w:val="center"/>
    </w:pPr>
    <w:rPr>
      <w:b/>
      <w:sz w:val="28"/>
    </w:rPr>
  </w:style>
  <w:style w:type="character" w:customStyle="1" w:styleId="Appdef">
    <w:name w:val="App_def"/>
    <w:basedOn w:val="DefaultParagraphFont"/>
    <w:rsid w:val="006B11A0"/>
    <w:rPr>
      <w:rFonts w:ascii="Times New Roman" w:hAnsi="Times New Roman"/>
      <w:b/>
    </w:rPr>
  </w:style>
  <w:style w:type="character" w:customStyle="1" w:styleId="Appref">
    <w:name w:val="App_ref"/>
    <w:basedOn w:val="DefaultParagraphFont"/>
    <w:rsid w:val="006B11A0"/>
  </w:style>
  <w:style w:type="paragraph" w:customStyle="1" w:styleId="QuestionNoBR">
    <w:name w:val="Question_No_BR"/>
    <w:basedOn w:val="RecNoBR"/>
    <w:next w:val="Questiontitle"/>
    <w:rsid w:val="006B11A0"/>
  </w:style>
  <w:style w:type="paragraph" w:customStyle="1" w:styleId="Questiontitle">
    <w:name w:val="Question_title"/>
    <w:basedOn w:val="Rectitle"/>
    <w:next w:val="Questionref"/>
    <w:rsid w:val="006B11A0"/>
  </w:style>
  <w:style w:type="paragraph" w:customStyle="1" w:styleId="Questionref">
    <w:name w:val="Question_ref"/>
    <w:basedOn w:val="Recref"/>
    <w:next w:val="Questiondate"/>
    <w:rsid w:val="006B11A0"/>
  </w:style>
  <w:style w:type="paragraph" w:customStyle="1" w:styleId="Recref">
    <w:name w:val="Rec_ref"/>
    <w:basedOn w:val="Normal"/>
    <w:next w:val="Recdate"/>
    <w:rsid w:val="006B11A0"/>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6B11A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6B11A0"/>
  </w:style>
  <w:style w:type="paragraph" w:customStyle="1" w:styleId="RepNoBR">
    <w:name w:val="Rep_No_BR"/>
    <w:basedOn w:val="RecNoBR"/>
    <w:next w:val="Reptitle"/>
    <w:rsid w:val="006B11A0"/>
  </w:style>
  <w:style w:type="paragraph" w:customStyle="1" w:styleId="Reptitle">
    <w:name w:val="Rep_title"/>
    <w:basedOn w:val="Rectitle"/>
    <w:next w:val="Repref"/>
    <w:rsid w:val="006B11A0"/>
  </w:style>
  <w:style w:type="paragraph" w:customStyle="1" w:styleId="Repref">
    <w:name w:val="Rep_ref"/>
    <w:basedOn w:val="Recref"/>
    <w:next w:val="Repdate"/>
    <w:rsid w:val="006B11A0"/>
  </w:style>
  <w:style w:type="paragraph" w:customStyle="1" w:styleId="Repdate">
    <w:name w:val="Rep_date"/>
    <w:basedOn w:val="Recdate"/>
    <w:next w:val="Normalaftertitle"/>
    <w:rsid w:val="006B11A0"/>
  </w:style>
  <w:style w:type="paragraph" w:customStyle="1" w:styleId="ResNoBR">
    <w:name w:val="Res_No_BR"/>
    <w:basedOn w:val="RecNoBR"/>
    <w:next w:val="Restitle"/>
    <w:rsid w:val="006B11A0"/>
  </w:style>
  <w:style w:type="paragraph" w:customStyle="1" w:styleId="Restitle">
    <w:name w:val="Res_title"/>
    <w:basedOn w:val="Rectitle"/>
    <w:next w:val="Resref"/>
    <w:rsid w:val="006B11A0"/>
  </w:style>
  <w:style w:type="paragraph" w:customStyle="1" w:styleId="Resref">
    <w:name w:val="Res_ref"/>
    <w:basedOn w:val="Recref"/>
    <w:next w:val="Resdate"/>
    <w:rsid w:val="006B11A0"/>
  </w:style>
  <w:style w:type="paragraph" w:customStyle="1" w:styleId="Resdate">
    <w:name w:val="Res_date"/>
    <w:basedOn w:val="Recdate"/>
    <w:next w:val="Normalaftertitle"/>
    <w:rsid w:val="006B11A0"/>
  </w:style>
  <w:style w:type="character" w:customStyle="1" w:styleId="Artdef">
    <w:name w:val="Art_def"/>
    <w:basedOn w:val="DefaultParagraphFont"/>
    <w:rsid w:val="006B11A0"/>
    <w:rPr>
      <w:rFonts w:ascii="Times New Roman" w:hAnsi="Times New Roman"/>
      <w:b/>
    </w:rPr>
  </w:style>
  <w:style w:type="paragraph" w:customStyle="1" w:styleId="Artheading">
    <w:name w:val="Art_heading"/>
    <w:basedOn w:val="Normal"/>
    <w:next w:val="Normalaftertitle"/>
    <w:rsid w:val="006B11A0"/>
    <w:pPr>
      <w:spacing w:before="480"/>
      <w:jc w:val="center"/>
    </w:pPr>
    <w:rPr>
      <w:b/>
      <w:sz w:val="28"/>
    </w:rPr>
  </w:style>
  <w:style w:type="paragraph" w:customStyle="1" w:styleId="ArtNo">
    <w:name w:val="Art_No"/>
    <w:basedOn w:val="Normal"/>
    <w:next w:val="Arttitle"/>
    <w:rsid w:val="006B11A0"/>
    <w:pPr>
      <w:keepNext/>
      <w:keepLines/>
      <w:spacing w:before="480"/>
      <w:jc w:val="center"/>
    </w:pPr>
    <w:rPr>
      <w:caps/>
      <w:sz w:val="28"/>
    </w:rPr>
  </w:style>
  <w:style w:type="paragraph" w:customStyle="1" w:styleId="Arttitle">
    <w:name w:val="Art_title"/>
    <w:basedOn w:val="Normal"/>
    <w:next w:val="Normalaftertitle"/>
    <w:rsid w:val="006B11A0"/>
    <w:pPr>
      <w:keepNext/>
      <w:keepLines/>
      <w:spacing w:before="240"/>
      <w:jc w:val="center"/>
    </w:pPr>
    <w:rPr>
      <w:b/>
      <w:sz w:val="28"/>
    </w:rPr>
  </w:style>
  <w:style w:type="character" w:customStyle="1" w:styleId="Artref">
    <w:name w:val="Art_ref"/>
    <w:basedOn w:val="DefaultParagraphFont"/>
    <w:rsid w:val="006B11A0"/>
  </w:style>
  <w:style w:type="paragraph" w:customStyle="1" w:styleId="Call">
    <w:name w:val="Call"/>
    <w:basedOn w:val="Normal"/>
    <w:next w:val="Normal"/>
    <w:rsid w:val="006B11A0"/>
    <w:pPr>
      <w:keepNext/>
      <w:keepLines/>
      <w:spacing w:before="160"/>
      <w:ind w:left="794"/>
    </w:pPr>
    <w:rPr>
      <w:i/>
    </w:rPr>
  </w:style>
  <w:style w:type="paragraph" w:customStyle="1" w:styleId="ChapNo">
    <w:name w:val="Chap_No"/>
    <w:basedOn w:val="Normal"/>
    <w:next w:val="Chaptitle"/>
    <w:rsid w:val="006B11A0"/>
    <w:pPr>
      <w:keepNext/>
      <w:keepLines/>
      <w:spacing w:before="480"/>
      <w:jc w:val="center"/>
    </w:pPr>
    <w:rPr>
      <w:b/>
      <w:caps/>
      <w:sz w:val="28"/>
    </w:rPr>
  </w:style>
  <w:style w:type="paragraph" w:customStyle="1" w:styleId="Chaptitle">
    <w:name w:val="Chap_title"/>
    <w:basedOn w:val="Normal"/>
    <w:next w:val="Normalaftertitle"/>
    <w:rsid w:val="006B11A0"/>
    <w:pPr>
      <w:keepNext/>
      <w:keepLines/>
      <w:spacing w:before="240"/>
      <w:jc w:val="center"/>
    </w:pPr>
    <w:rPr>
      <w:b/>
      <w:sz w:val="28"/>
    </w:rPr>
  </w:style>
  <w:style w:type="character" w:styleId="EndnoteReference">
    <w:name w:val="endnote reference"/>
    <w:basedOn w:val="DefaultParagraphFont"/>
    <w:semiHidden/>
    <w:rsid w:val="006B11A0"/>
    <w:rPr>
      <w:vertAlign w:val="superscript"/>
    </w:rPr>
  </w:style>
  <w:style w:type="paragraph" w:customStyle="1" w:styleId="Equationlegend">
    <w:name w:val="Equation_legend"/>
    <w:basedOn w:val="Normal"/>
    <w:rsid w:val="006B11A0"/>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6B11A0"/>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rsid w:val="006B11A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6B11A0"/>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6B11A0"/>
    <w:pPr>
      <w:keepNext/>
      <w:keepLines/>
      <w:spacing w:before="360" w:after="120"/>
      <w:jc w:val="center"/>
    </w:pPr>
    <w:rPr>
      <w:b/>
    </w:rPr>
  </w:style>
  <w:style w:type="paragraph" w:customStyle="1" w:styleId="Figurewithouttitle">
    <w:name w:val="Figure_without_title"/>
    <w:basedOn w:val="Normal"/>
    <w:next w:val="Normalaftertitle"/>
    <w:rsid w:val="006B11A0"/>
    <w:pPr>
      <w:keepLines/>
      <w:spacing w:before="240" w:after="120"/>
      <w:jc w:val="center"/>
    </w:pPr>
  </w:style>
  <w:style w:type="paragraph" w:customStyle="1" w:styleId="Headingb">
    <w:name w:val="Heading_b"/>
    <w:basedOn w:val="Normal"/>
    <w:next w:val="Normal"/>
    <w:rsid w:val="006B11A0"/>
    <w:pPr>
      <w:keepNext/>
      <w:spacing w:before="160"/>
    </w:pPr>
    <w:rPr>
      <w:b/>
    </w:rPr>
  </w:style>
  <w:style w:type="paragraph" w:customStyle="1" w:styleId="Headingi">
    <w:name w:val="Heading_i"/>
    <w:basedOn w:val="Normal"/>
    <w:next w:val="Normal"/>
    <w:rsid w:val="006B11A0"/>
    <w:pPr>
      <w:keepNext/>
      <w:spacing w:before="160"/>
    </w:pPr>
    <w:rPr>
      <w:i/>
    </w:rPr>
  </w:style>
  <w:style w:type="paragraph" w:customStyle="1" w:styleId="PartNo">
    <w:name w:val="Part_No"/>
    <w:basedOn w:val="Normal"/>
    <w:next w:val="Partref"/>
    <w:rsid w:val="006B11A0"/>
    <w:pPr>
      <w:keepNext/>
      <w:keepLines/>
      <w:spacing w:before="480" w:after="80"/>
      <w:jc w:val="center"/>
    </w:pPr>
    <w:rPr>
      <w:caps/>
      <w:sz w:val="28"/>
    </w:rPr>
  </w:style>
  <w:style w:type="paragraph" w:customStyle="1" w:styleId="Partref">
    <w:name w:val="Part_ref"/>
    <w:basedOn w:val="Normal"/>
    <w:next w:val="Parttitle"/>
    <w:rsid w:val="006B11A0"/>
    <w:pPr>
      <w:keepNext/>
      <w:keepLines/>
      <w:spacing w:before="280"/>
      <w:jc w:val="center"/>
    </w:pPr>
  </w:style>
  <w:style w:type="paragraph" w:customStyle="1" w:styleId="Parttitle">
    <w:name w:val="Part_title"/>
    <w:basedOn w:val="Normal"/>
    <w:next w:val="Normalaftertitle"/>
    <w:rsid w:val="006B11A0"/>
    <w:pPr>
      <w:keepNext/>
      <w:keepLines/>
      <w:spacing w:before="240" w:after="280"/>
      <w:jc w:val="center"/>
    </w:pPr>
    <w:rPr>
      <w:b/>
      <w:sz w:val="28"/>
    </w:rPr>
  </w:style>
  <w:style w:type="paragraph" w:customStyle="1" w:styleId="RecNo">
    <w:name w:val="Rec_No"/>
    <w:basedOn w:val="Normal"/>
    <w:next w:val="Rectitle"/>
    <w:rsid w:val="006B11A0"/>
    <w:pPr>
      <w:keepNext/>
      <w:keepLines/>
      <w:spacing w:before="0"/>
    </w:pPr>
    <w:rPr>
      <w:b/>
      <w:sz w:val="28"/>
    </w:rPr>
  </w:style>
  <w:style w:type="paragraph" w:customStyle="1" w:styleId="QuestionNo">
    <w:name w:val="Question_No"/>
    <w:basedOn w:val="RecNo"/>
    <w:next w:val="Questiontitle"/>
    <w:rsid w:val="006B11A0"/>
  </w:style>
  <w:style w:type="character" w:customStyle="1" w:styleId="Recdef">
    <w:name w:val="Rec_def"/>
    <w:basedOn w:val="DefaultParagraphFont"/>
    <w:rsid w:val="006B11A0"/>
    <w:rPr>
      <w:b/>
    </w:rPr>
  </w:style>
  <w:style w:type="paragraph" w:customStyle="1" w:styleId="Reftext">
    <w:name w:val="Ref_text"/>
    <w:basedOn w:val="Normal"/>
    <w:rsid w:val="006B11A0"/>
    <w:pPr>
      <w:ind w:left="794" w:hanging="794"/>
    </w:pPr>
  </w:style>
  <w:style w:type="paragraph" w:customStyle="1" w:styleId="Reftitle">
    <w:name w:val="Ref_title"/>
    <w:basedOn w:val="Normal"/>
    <w:next w:val="Reftext"/>
    <w:rsid w:val="006B11A0"/>
    <w:pPr>
      <w:spacing w:before="480"/>
      <w:jc w:val="center"/>
    </w:pPr>
    <w:rPr>
      <w:b/>
    </w:rPr>
  </w:style>
  <w:style w:type="paragraph" w:customStyle="1" w:styleId="RepNo">
    <w:name w:val="Rep_No"/>
    <w:basedOn w:val="RecNo"/>
    <w:next w:val="Reptitle"/>
    <w:rsid w:val="006B11A0"/>
  </w:style>
  <w:style w:type="character" w:customStyle="1" w:styleId="Resdef">
    <w:name w:val="Res_def"/>
    <w:basedOn w:val="DefaultParagraphFont"/>
    <w:rsid w:val="006B11A0"/>
    <w:rPr>
      <w:rFonts w:ascii="Times New Roman" w:hAnsi="Times New Roman"/>
      <w:b/>
    </w:rPr>
  </w:style>
  <w:style w:type="paragraph" w:customStyle="1" w:styleId="ResNo">
    <w:name w:val="Res_No"/>
    <w:basedOn w:val="RecNo"/>
    <w:next w:val="Restitle"/>
    <w:rsid w:val="006B11A0"/>
  </w:style>
  <w:style w:type="paragraph" w:customStyle="1" w:styleId="SectionNo">
    <w:name w:val="Section_No"/>
    <w:basedOn w:val="Normal"/>
    <w:next w:val="Sectiontitle"/>
    <w:rsid w:val="006B11A0"/>
    <w:pPr>
      <w:keepNext/>
      <w:keepLines/>
      <w:spacing w:before="480" w:after="80"/>
      <w:jc w:val="center"/>
    </w:pPr>
    <w:rPr>
      <w:caps/>
      <w:sz w:val="28"/>
    </w:rPr>
  </w:style>
  <w:style w:type="paragraph" w:customStyle="1" w:styleId="Sectiontitle">
    <w:name w:val="Section_title"/>
    <w:basedOn w:val="Normal"/>
    <w:next w:val="Normalaftertitle"/>
    <w:rsid w:val="006B11A0"/>
    <w:pPr>
      <w:keepNext/>
      <w:keepLines/>
      <w:spacing w:before="480" w:after="280"/>
      <w:jc w:val="center"/>
    </w:pPr>
    <w:rPr>
      <w:b/>
      <w:sz w:val="28"/>
    </w:rPr>
  </w:style>
  <w:style w:type="paragraph" w:customStyle="1" w:styleId="Source">
    <w:name w:val="Source"/>
    <w:basedOn w:val="Normal"/>
    <w:next w:val="Normalaftertitle"/>
    <w:rsid w:val="006B11A0"/>
    <w:pPr>
      <w:spacing w:before="840" w:after="200"/>
      <w:jc w:val="center"/>
    </w:pPr>
    <w:rPr>
      <w:b/>
      <w:sz w:val="28"/>
    </w:rPr>
  </w:style>
  <w:style w:type="paragraph" w:customStyle="1" w:styleId="SpecialFooter">
    <w:name w:val="Special Footer"/>
    <w:basedOn w:val="Footer"/>
    <w:rsid w:val="006B11A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6B11A0"/>
    <w:rPr>
      <w:b/>
      <w:color w:val="auto"/>
    </w:rPr>
  </w:style>
  <w:style w:type="paragraph" w:customStyle="1" w:styleId="Tablelegend">
    <w:name w:val="Table_legend"/>
    <w:basedOn w:val="Normal"/>
    <w:rsid w:val="006B11A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6B11A0"/>
    <w:pPr>
      <w:keepNext/>
      <w:spacing w:before="560" w:after="120"/>
      <w:jc w:val="center"/>
    </w:pPr>
    <w:rPr>
      <w:caps/>
    </w:rPr>
  </w:style>
  <w:style w:type="paragraph" w:customStyle="1" w:styleId="Tableref">
    <w:name w:val="Table_ref"/>
    <w:basedOn w:val="Normal"/>
    <w:next w:val="TabletitleBR"/>
    <w:rsid w:val="006B11A0"/>
    <w:pPr>
      <w:keepNext/>
      <w:spacing w:before="0" w:after="120"/>
      <w:jc w:val="center"/>
    </w:pPr>
  </w:style>
  <w:style w:type="paragraph" w:customStyle="1" w:styleId="Title1">
    <w:name w:val="Title 1"/>
    <w:basedOn w:val="Source"/>
    <w:next w:val="Title2"/>
    <w:rsid w:val="006B11A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6B11A0"/>
  </w:style>
  <w:style w:type="paragraph" w:customStyle="1" w:styleId="Title3">
    <w:name w:val="Title 3"/>
    <w:basedOn w:val="Title2"/>
    <w:next w:val="Title4"/>
    <w:rsid w:val="006B11A0"/>
    <w:rPr>
      <w:caps w:val="0"/>
    </w:rPr>
  </w:style>
  <w:style w:type="paragraph" w:customStyle="1" w:styleId="Title4">
    <w:name w:val="Title 4"/>
    <w:basedOn w:val="Title3"/>
    <w:next w:val="Heading1"/>
    <w:rsid w:val="006B11A0"/>
    <w:rPr>
      <w:b/>
    </w:rPr>
  </w:style>
  <w:style w:type="paragraph" w:customStyle="1" w:styleId="FigureNoBR">
    <w:name w:val="Figure_No_BR"/>
    <w:basedOn w:val="Normal"/>
    <w:next w:val="FiguretitleBR"/>
    <w:rsid w:val="006B11A0"/>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RecTitle0">
    <w:name w:val="Rec Title"/>
    <w:basedOn w:val="Normal"/>
    <w:next w:val="Heading1"/>
    <w:rsid w:val="006C58A4"/>
    <w:pPr>
      <w:spacing w:before="240"/>
      <w:jc w:val="center"/>
    </w:pPr>
    <w:rPr>
      <w:b/>
      <w:sz w:val="22"/>
      <w:lang w:val="en-GB"/>
    </w:rPr>
  </w:style>
  <w:style w:type="paragraph" w:styleId="BodyText2">
    <w:name w:val="Body Text 2"/>
    <w:basedOn w:val="Normal"/>
    <w:rsid w:val="006C58A4"/>
    <w:pPr>
      <w:tabs>
        <w:tab w:val="clear" w:pos="794"/>
        <w:tab w:val="clear" w:pos="1191"/>
        <w:tab w:val="clear" w:pos="1588"/>
        <w:tab w:val="clear" w:pos="1985"/>
      </w:tabs>
      <w:ind w:left="360"/>
    </w:pPr>
    <w:rPr>
      <w:sz w:val="22"/>
      <w:lang w:val="en-US"/>
    </w:rPr>
  </w:style>
  <w:style w:type="paragraph" w:styleId="Title">
    <w:name w:val="Title"/>
    <w:basedOn w:val="Normal"/>
    <w:qFormat/>
    <w:rsid w:val="006C58A4"/>
    <w:pPr>
      <w:tabs>
        <w:tab w:val="clear" w:pos="794"/>
        <w:tab w:val="clear" w:pos="1191"/>
        <w:tab w:val="clear" w:pos="1588"/>
        <w:tab w:val="clear" w:pos="1985"/>
      </w:tabs>
      <w:jc w:val="center"/>
    </w:pPr>
    <w:rPr>
      <w:b/>
      <w:sz w:val="22"/>
      <w:lang w:val="en-US"/>
    </w:rPr>
  </w:style>
  <w:style w:type="paragraph" w:customStyle="1" w:styleId="Table">
    <w:name w:val="Table_#"/>
    <w:basedOn w:val="Normal"/>
    <w:next w:val="Normal"/>
    <w:rsid w:val="00D95096"/>
    <w:pPr>
      <w:tabs>
        <w:tab w:val="clear" w:pos="794"/>
        <w:tab w:val="clear" w:pos="1191"/>
        <w:tab w:val="clear" w:pos="1588"/>
        <w:tab w:val="clear" w:pos="1985"/>
      </w:tabs>
      <w:spacing w:before="0"/>
      <w:jc w:val="center"/>
    </w:pPr>
    <w:rPr>
      <w:b/>
      <w:bCs/>
      <w:szCs w:val="24"/>
      <w:lang w:val="en-US"/>
    </w:rPr>
  </w:style>
  <w:style w:type="paragraph" w:styleId="BodyTextIndent2">
    <w:name w:val="Body Text Indent 2"/>
    <w:basedOn w:val="Normal"/>
    <w:rsid w:val="006C58A4"/>
    <w:pPr>
      <w:spacing w:after="120" w:line="480" w:lineRule="auto"/>
      <w:ind w:left="283"/>
    </w:pPr>
    <w:rPr>
      <w:lang w:val="en-GB"/>
    </w:rPr>
  </w:style>
  <w:style w:type="paragraph" w:customStyle="1" w:styleId="ITUbureau">
    <w:name w:val="ITU_bureau"/>
    <w:basedOn w:val="Normal"/>
    <w:rsid w:val="006C58A4"/>
    <w:pPr>
      <w:tabs>
        <w:tab w:val="clear" w:pos="794"/>
        <w:tab w:val="clear" w:pos="1191"/>
        <w:tab w:val="clear" w:pos="1588"/>
        <w:tab w:val="clear" w:pos="1985"/>
        <w:tab w:val="left" w:pos="737"/>
        <w:tab w:val="left" w:pos="1134"/>
      </w:tabs>
    </w:pPr>
    <w:rPr>
      <w:rFonts w:ascii="Univers" w:hAnsi="Univers"/>
      <w:b/>
      <w:sz w:val="20"/>
      <w:lang w:val="en-US"/>
    </w:rPr>
  </w:style>
  <w:style w:type="paragraph" w:styleId="BodyTextIndent3">
    <w:name w:val="Body Text Indent 3"/>
    <w:basedOn w:val="Normal"/>
    <w:rsid w:val="006C58A4"/>
    <w:pPr>
      <w:spacing w:after="120"/>
      <w:ind w:left="283"/>
    </w:pPr>
    <w:rPr>
      <w:sz w:val="16"/>
      <w:szCs w:val="16"/>
      <w:lang w:val="en-GB"/>
    </w:rPr>
  </w:style>
  <w:style w:type="paragraph" w:styleId="BodyTextIndent">
    <w:name w:val="Body Text Indent"/>
    <w:basedOn w:val="Normal"/>
    <w:rsid w:val="00CC04A4"/>
    <w:pPr>
      <w:tabs>
        <w:tab w:val="center" w:pos="7088"/>
      </w:tabs>
      <w:spacing w:before="480"/>
      <w:ind w:left="5760"/>
    </w:pPr>
  </w:style>
  <w:style w:type="paragraph" w:customStyle="1" w:styleId="Chapter">
    <w:name w:val="Chapter_#"/>
    <w:basedOn w:val="Normal"/>
    <w:next w:val="Normal"/>
    <w:rsid w:val="00CC04A4"/>
    <w:pPr>
      <w:keepNext/>
      <w:keepLines/>
      <w:pageBreakBefore/>
      <w:tabs>
        <w:tab w:val="clear" w:pos="794"/>
        <w:tab w:val="clear" w:pos="1191"/>
        <w:tab w:val="clear" w:pos="1588"/>
        <w:tab w:val="clear" w:pos="1985"/>
      </w:tabs>
      <w:spacing w:before="960"/>
      <w:jc w:val="center"/>
    </w:pPr>
    <w:rPr>
      <w:rFonts w:ascii="CG Times" w:hAnsi="CG Times"/>
      <w:sz w:val="20"/>
      <w:lang w:val="fr-FR"/>
    </w:rPr>
  </w:style>
  <w:style w:type="paragraph" w:customStyle="1" w:styleId="Annex">
    <w:name w:val="Annex_#"/>
    <w:basedOn w:val="Normal"/>
    <w:next w:val="Normal"/>
    <w:rsid w:val="00D95096"/>
    <w:pPr>
      <w:keepNext/>
      <w:keepLines/>
      <w:overflowPunct/>
      <w:autoSpaceDE/>
      <w:autoSpaceDN/>
      <w:adjustRightInd/>
      <w:spacing w:before="480" w:after="80"/>
      <w:jc w:val="center"/>
      <w:textAlignment w:val="auto"/>
    </w:pPr>
    <w:rPr>
      <w:caps/>
      <w:lang w:val="en-GB"/>
    </w:rPr>
  </w:style>
  <w:style w:type="paragraph" w:customStyle="1" w:styleId="AnnexTitle">
    <w:name w:val="Annex_Title"/>
    <w:basedOn w:val="Normal"/>
    <w:next w:val="Normal"/>
    <w:rsid w:val="00D95096"/>
    <w:pPr>
      <w:keepNext/>
      <w:keepLines/>
      <w:overflowPunct/>
      <w:autoSpaceDE/>
      <w:autoSpaceDN/>
      <w:adjustRightInd/>
      <w:spacing w:before="240" w:after="280"/>
      <w:jc w:val="center"/>
      <w:textAlignment w:val="auto"/>
    </w:pPr>
    <w:rPr>
      <w:b/>
      <w:lang w:val="en-GB"/>
    </w:rPr>
  </w:style>
  <w:style w:type="paragraph" w:styleId="BalloonText">
    <w:name w:val="Balloon Text"/>
    <w:basedOn w:val="Normal"/>
    <w:link w:val="BalloonTextChar"/>
    <w:rsid w:val="00084876"/>
    <w:pPr>
      <w:spacing w:before="0"/>
    </w:pPr>
    <w:rPr>
      <w:rFonts w:ascii="Tahoma" w:hAnsi="Tahoma" w:cs="Tahoma"/>
      <w:sz w:val="16"/>
      <w:szCs w:val="16"/>
    </w:rPr>
  </w:style>
  <w:style w:type="character" w:customStyle="1" w:styleId="BalloonTextChar">
    <w:name w:val="Balloon Text Char"/>
    <w:basedOn w:val="DefaultParagraphFont"/>
    <w:link w:val="BalloonText"/>
    <w:rsid w:val="00084876"/>
    <w:rPr>
      <w:rFonts w:ascii="Tahoma" w:hAnsi="Tahoma" w:cs="Tahoma"/>
      <w:sz w:val="16"/>
      <w:szCs w:val="16"/>
      <w:lang w:val="es-ES_tradnl" w:eastAsia="en-US"/>
    </w:rPr>
  </w:style>
  <w:style w:type="character" w:customStyle="1" w:styleId="HeaderChar">
    <w:name w:val="Header Char"/>
    <w:basedOn w:val="DefaultParagraphFont"/>
    <w:link w:val="Header"/>
    <w:uiPriority w:val="99"/>
    <w:rsid w:val="00E460A4"/>
    <w:rPr>
      <w:rFonts w:ascii="Times New Roman" w:hAnsi="Times New Roman"/>
      <w:sz w:val="18"/>
      <w:lang w:val="es-ES_tradnl"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tu.int/ITU-R/go/wrs-10" TargetMode="Externa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linda.kocher@itu.int" TargetMode="External"/><Relationship Id="rId7" Type="http://schemas.openxmlformats.org/officeDocument/2006/relationships/endnotes" Target="endnotes.xml"/><Relationship Id="rId12" Type="http://schemas.openxmlformats.org/officeDocument/2006/relationships/hyperlink" Target="http://www.itu.int/travel/index.html" TargetMode="Externa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itu.int/ITU-R/go/delegate-reg-info/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TU-Registrations@itu.int"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hyperlink" Target="http://www.itu.int/ITU-R/go/delegate-reg-info/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tu.int/itu-r/go/wrs-10" TargetMode="External"/><Relationship Id="rId14" Type="http://schemas.openxmlformats.org/officeDocument/2006/relationships/header" Target="header1.xml"/><Relationship Id="rId22" Type="http://schemas.openxmlformats.org/officeDocument/2006/relationships/hyperlink" Target="mailto:ITU-R.registrations@itu.int" TargetMode="External"/><Relationship Id="rId27" Type="http://schemas.openxmlformats.org/officeDocument/2006/relationships/footer" Target="footer5.xml"/></Relationships>
</file>

<file path=word/_rels/footer5.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guez\Application%20Data\Microsoft\Templates\POOL%20S%20-%20ITU\PS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68F0E-21F2-46C7-BB1D-1AC1C2F96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Template>
  <TotalTime>3</TotalTime>
  <Pages>7</Pages>
  <Words>1656</Words>
  <Characters>10522</Characters>
  <Application>Microsoft Office Word</Application>
  <DocSecurity>0</DocSecurity>
  <Lines>87</Lines>
  <Paragraphs>24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UNIÓN INTERNACIONAL DE TELECOMUNICACIONES</vt:lpstr>
      <vt:lpstr>Ginebra, 6 - 10 de diciembre de 2010</vt:lpstr>
    </vt:vector>
  </TitlesOfParts>
  <Company>ITU</Company>
  <LinksUpToDate>false</LinksUpToDate>
  <CharactersWithSpaces>12154</CharactersWithSpaces>
  <SharedDoc>false</SharedDoc>
  <HLinks>
    <vt:vector size="54" baseType="variant">
      <vt:variant>
        <vt:i4>7405655</vt:i4>
      </vt:variant>
      <vt:variant>
        <vt:i4>21</vt:i4>
      </vt:variant>
      <vt:variant>
        <vt:i4>0</vt:i4>
      </vt:variant>
      <vt:variant>
        <vt:i4>5</vt:i4>
      </vt:variant>
      <vt:variant>
        <vt:lpwstr>mailto:ITU-R.registrations@itu.int</vt:lpwstr>
      </vt:variant>
      <vt:variant>
        <vt:lpwstr/>
      </vt:variant>
      <vt:variant>
        <vt:i4>1572969</vt:i4>
      </vt:variant>
      <vt:variant>
        <vt:i4>18</vt:i4>
      </vt:variant>
      <vt:variant>
        <vt:i4>0</vt:i4>
      </vt:variant>
      <vt:variant>
        <vt:i4>5</vt:i4>
      </vt:variant>
      <vt:variant>
        <vt:lpwstr>mailto:linda.kocher@itu.int</vt:lpwstr>
      </vt:variant>
      <vt:variant>
        <vt:lpwstr/>
      </vt:variant>
      <vt:variant>
        <vt:i4>5439560</vt:i4>
      </vt:variant>
      <vt:variant>
        <vt:i4>15</vt:i4>
      </vt:variant>
      <vt:variant>
        <vt:i4>0</vt:i4>
      </vt:variant>
      <vt:variant>
        <vt:i4>5</vt:i4>
      </vt:variant>
      <vt:variant>
        <vt:lpwstr>http://www.itu.int/ITU-R/go/delegate-reg-info/en</vt:lpwstr>
      </vt:variant>
      <vt:variant>
        <vt:lpwstr/>
      </vt:variant>
      <vt:variant>
        <vt:i4>6488167</vt:i4>
      </vt:variant>
      <vt:variant>
        <vt:i4>12</vt:i4>
      </vt:variant>
      <vt:variant>
        <vt:i4>0</vt:i4>
      </vt:variant>
      <vt:variant>
        <vt:i4>5</vt:i4>
      </vt:variant>
      <vt:variant>
        <vt:lpwstr>http://www.itu.int/ITU-R/go/wrs-10</vt:lpwstr>
      </vt:variant>
      <vt:variant>
        <vt:lpwstr/>
      </vt:variant>
      <vt:variant>
        <vt:i4>4718675</vt:i4>
      </vt:variant>
      <vt:variant>
        <vt:i4>9</vt:i4>
      </vt:variant>
      <vt:variant>
        <vt:i4>0</vt:i4>
      </vt:variant>
      <vt:variant>
        <vt:i4>5</vt:i4>
      </vt:variant>
      <vt:variant>
        <vt:lpwstr>http://www.itu.int/travel/index.html</vt:lpwstr>
      </vt:variant>
      <vt:variant>
        <vt:lpwstr/>
      </vt:variant>
      <vt:variant>
        <vt:i4>196729</vt:i4>
      </vt:variant>
      <vt:variant>
        <vt:i4>6</vt:i4>
      </vt:variant>
      <vt:variant>
        <vt:i4>0</vt:i4>
      </vt:variant>
      <vt:variant>
        <vt:i4>5</vt:i4>
      </vt:variant>
      <vt:variant>
        <vt:lpwstr>mailto:ITU-Registrations@itu.int</vt:lpwstr>
      </vt:variant>
      <vt:variant>
        <vt:lpwstr/>
      </vt:variant>
      <vt:variant>
        <vt:i4>5439560</vt:i4>
      </vt:variant>
      <vt:variant>
        <vt:i4>3</vt:i4>
      </vt:variant>
      <vt:variant>
        <vt:i4>0</vt:i4>
      </vt:variant>
      <vt:variant>
        <vt:i4>5</vt:i4>
      </vt:variant>
      <vt:variant>
        <vt:lpwstr>http://www.itu.int/ITU-R/go/delegate-reg-info/en</vt:lpwstr>
      </vt:variant>
      <vt:variant>
        <vt:lpwstr/>
      </vt:variant>
      <vt:variant>
        <vt:i4>6488167</vt:i4>
      </vt:variant>
      <vt:variant>
        <vt:i4>0</vt:i4>
      </vt:variant>
      <vt:variant>
        <vt:i4>0</vt:i4>
      </vt:variant>
      <vt:variant>
        <vt:i4>5</vt:i4>
      </vt:variant>
      <vt:variant>
        <vt:lpwstr>http://www.itu.int/itu-r/go/wrs-10</vt:lpwstr>
      </vt:variant>
      <vt:variant>
        <vt:lpwstr/>
      </vt:variant>
      <vt:variant>
        <vt:i4>2752612</vt:i4>
      </vt:variant>
      <vt:variant>
        <vt:i4>15</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POOL</dc:creator>
  <cp:keywords/>
  <dc:description/>
  <cp:lastModifiedBy>peic</cp:lastModifiedBy>
  <cp:revision>3</cp:revision>
  <cp:lastPrinted>2010-04-22T12:23:00Z</cp:lastPrinted>
  <dcterms:created xsi:type="dcterms:W3CDTF">2010-04-30T12:03:00Z</dcterms:created>
  <dcterms:modified xsi:type="dcterms:W3CDTF">2010-04-30T12:06:00Z</dcterms:modified>
</cp:coreProperties>
</file>