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827"/>
        <w:gridCol w:w="284"/>
        <w:gridCol w:w="4536"/>
      </w:tblGrid>
      <w:tr w:rsidR="00C147E5" w:rsidRPr="00BB24DB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C147E5" w:rsidRPr="00BB24DB" w:rsidRDefault="006E1BCC" w:rsidP="00C943EB">
            <w:pPr>
              <w:pStyle w:val="BDTLogo"/>
              <w:rPr>
                <w:noProof/>
                <w:lang w:val="en-US" w:eastAsia="fr-CH"/>
              </w:rPr>
            </w:pPr>
            <w:r w:rsidRPr="00BB24DB">
              <w:rPr>
                <w:noProof/>
                <w:lang w:val="en-US" w:eastAsia="zh-CN"/>
              </w:rPr>
              <w:drawing>
                <wp:inline distT="0" distB="0" distL="0" distR="0">
                  <wp:extent cx="586740" cy="7315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BB24DB">
        <w:trPr>
          <w:jc w:val="center"/>
        </w:trPr>
        <w:tc>
          <w:tcPr>
            <w:tcW w:w="9889" w:type="dxa"/>
            <w:gridSpan w:val="4"/>
          </w:tcPr>
          <w:p w:rsidR="00C147E5" w:rsidRPr="00BB24DB" w:rsidRDefault="007D585C" w:rsidP="00C943EB">
            <w:pPr>
              <w:rPr>
                <w:rStyle w:val="BDT-Name"/>
                <w:rFonts w:eastAsiaTheme="minorEastAsia" w:cs="Traditional Arabic"/>
                <w:lang w:eastAsia="zh-CN"/>
              </w:rPr>
            </w:pPr>
            <w:r w:rsidRPr="00BB24DB">
              <w:rPr>
                <w:rStyle w:val="BDT-Name"/>
                <w:rFonts w:eastAsiaTheme="minorEastAsia" w:cs="Traditional Arabic"/>
                <w:lang w:eastAsia="zh-CN"/>
              </w:rPr>
              <w:t>电信发展局（</w:t>
            </w:r>
            <w:r w:rsidRPr="00BB24DB">
              <w:rPr>
                <w:rStyle w:val="BDT-Name"/>
                <w:rFonts w:eastAsiaTheme="minorEastAsia" w:cs="Traditional Arabic"/>
                <w:lang w:eastAsia="zh-CN"/>
              </w:rPr>
              <w:t>BDT</w:t>
            </w:r>
            <w:r w:rsidRPr="00BB24DB">
              <w:rPr>
                <w:rStyle w:val="BDT-Name"/>
                <w:rFonts w:eastAsiaTheme="minorEastAsia" w:cs="Traditional Arabic"/>
                <w:lang w:eastAsia="zh-CN"/>
              </w:rPr>
              <w:t>）</w:t>
            </w:r>
            <w:r w:rsidR="00C147E5" w:rsidRPr="00BB24DB">
              <w:rPr>
                <w:rStyle w:val="BDT-Name"/>
                <w:rFonts w:cs="Traditional Arabic"/>
                <w:lang w:eastAsia="zh-CN"/>
              </w:rPr>
              <w:t xml:space="preserve"> </w:t>
            </w:r>
          </w:p>
        </w:tc>
      </w:tr>
      <w:tr w:rsidR="00C147E5" w:rsidRPr="00BB24DB">
        <w:trPr>
          <w:trHeight w:val="539"/>
          <w:jc w:val="center"/>
        </w:trPr>
        <w:tc>
          <w:tcPr>
            <w:tcW w:w="5353" w:type="dxa"/>
            <w:gridSpan w:val="3"/>
          </w:tcPr>
          <w:p w:rsidR="00C147E5" w:rsidRPr="00BB24DB" w:rsidRDefault="00C147E5" w:rsidP="00C943EB">
            <w:pPr>
              <w:pStyle w:val="BDTSeparator"/>
              <w:rPr>
                <w:lang w:val="en-US" w:eastAsia="zh-CN"/>
              </w:rPr>
            </w:pPr>
          </w:p>
        </w:tc>
        <w:tc>
          <w:tcPr>
            <w:tcW w:w="4536" w:type="dxa"/>
          </w:tcPr>
          <w:p w:rsidR="00C147E5" w:rsidRPr="00BB24DB" w:rsidRDefault="00C147E5" w:rsidP="00C943EB">
            <w:pPr>
              <w:pStyle w:val="BDTSeparator"/>
              <w:rPr>
                <w:lang w:val="en-US" w:eastAsia="zh-CN"/>
              </w:rPr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C943EB">
            <w:pPr>
              <w:pStyle w:val="BDTRef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文号</w:t>
            </w:r>
          </w:p>
        </w:tc>
        <w:tc>
          <w:tcPr>
            <w:tcW w:w="4111" w:type="dxa"/>
            <w:gridSpan w:val="2"/>
          </w:tcPr>
          <w:p w:rsidR="00C147E5" w:rsidRPr="00BB24DB" w:rsidRDefault="00017ABB" w:rsidP="00C943EB">
            <w:pPr>
              <w:pStyle w:val="BDTRef-Detail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通函</w:t>
            </w:r>
            <w:r w:rsidR="00C147E5" w:rsidRPr="00BB24DB">
              <w:rPr>
                <w:lang w:val="en-US"/>
              </w:rPr>
              <w:t>BDT/</w:t>
            </w:r>
            <w:r w:rsidR="00B85FC5" w:rsidRPr="00BB24DB">
              <w:rPr>
                <w:lang w:val="en-US"/>
              </w:rPr>
              <w:t>IP</w:t>
            </w:r>
            <w:r w:rsidR="00C147E5" w:rsidRPr="00BB24DB">
              <w:rPr>
                <w:lang w:val="en-US"/>
              </w:rPr>
              <w:t>/CSTG 00</w:t>
            </w:r>
            <w:r w:rsidR="00B33E3F" w:rsidRPr="00BB24DB">
              <w:rPr>
                <w:lang w:val="en-US"/>
              </w:rPr>
              <w:t>6</w:t>
            </w:r>
          </w:p>
        </w:tc>
        <w:tc>
          <w:tcPr>
            <w:tcW w:w="4536" w:type="dxa"/>
          </w:tcPr>
          <w:p w:rsidR="00C147E5" w:rsidRPr="00BB24DB" w:rsidRDefault="00017ABB" w:rsidP="00C943EB">
            <w:pPr>
              <w:pStyle w:val="BDTDate"/>
              <w:rPr>
                <w:rFonts w:eastAsiaTheme="minorEastAsia"/>
                <w:lang w:eastAsia="zh-CN"/>
              </w:rPr>
            </w:pPr>
            <w:r w:rsidRPr="00BB24DB">
              <w:rPr>
                <w:rFonts w:eastAsiaTheme="minorEastAsia"/>
                <w:lang w:eastAsia="zh-CN"/>
              </w:rPr>
              <w:t>2011</w:t>
            </w:r>
            <w:r w:rsidRPr="00BB24DB">
              <w:rPr>
                <w:rFonts w:eastAsiaTheme="minorEastAsia"/>
                <w:lang w:eastAsia="zh-CN"/>
              </w:rPr>
              <w:t>年</w:t>
            </w:r>
            <w:r w:rsidR="00883FFA">
              <w:rPr>
                <w:rFonts w:eastAsiaTheme="minorEastAsia"/>
                <w:lang w:eastAsia="zh-CN"/>
              </w:rPr>
              <w:t>6</w:t>
            </w:r>
            <w:r w:rsidRPr="00BB24DB">
              <w:rPr>
                <w:rFonts w:eastAsiaTheme="minorEastAsia"/>
                <w:lang w:eastAsia="zh-CN"/>
              </w:rPr>
              <w:t>月</w:t>
            </w:r>
            <w:r w:rsidR="00883FFA">
              <w:rPr>
                <w:rFonts w:eastAsiaTheme="minorEastAsia"/>
                <w:lang w:eastAsia="zh-CN"/>
              </w:rPr>
              <w:t>14</w:t>
            </w:r>
            <w:bookmarkStart w:id="0" w:name="_GoBack"/>
            <w:bookmarkEnd w:id="0"/>
            <w:r w:rsidRPr="00BB24DB">
              <w:rPr>
                <w:rFonts w:eastAsiaTheme="minorEastAsia"/>
                <w:lang w:eastAsia="zh-CN"/>
              </w:rPr>
              <w:t>日，日内瓦</w:t>
            </w: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C147E5" w:rsidP="00C943EB">
            <w:pPr>
              <w:pStyle w:val="BDTSeparator"/>
              <w:rPr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C147E5" w:rsidRPr="00BB24DB" w:rsidRDefault="00C147E5" w:rsidP="00C943EB">
            <w:pPr>
              <w:pStyle w:val="BDTSeparator"/>
              <w:rPr>
                <w:lang w:val="en-US"/>
              </w:rPr>
            </w:pPr>
          </w:p>
        </w:tc>
        <w:tc>
          <w:tcPr>
            <w:tcW w:w="4536" w:type="dxa"/>
          </w:tcPr>
          <w:p w:rsidR="00C147E5" w:rsidRPr="00BB24DB" w:rsidRDefault="00C147E5" w:rsidP="00C943EB">
            <w:pPr>
              <w:pStyle w:val="BDTSeparator"/>
              <w:rPr>
                <w:lang w:val="en-US"/>
              </w:rPr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C943EB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联系人：</w:t>
            </w:r>
          </w:p>
        </w:tc>
        <w:tc>
          <w:tcPr>
            <w:tcW w:w="3827" w:type="dxa"/>
          </w:tcPr>
          <w:p w:rsidR="00C147E5" w:rsidRPr="00BB24DB" w:rsidRDefault="00017ABB" w:rsidP="00C943EB">
            <w:pPr>
              <w:pStyle w:val="BDTContact-Details"/>
              <w:rPr>
                <w:lang w:val="en-US"/>
              </w:rPr>
            </w:pPr>
            <w:bookmarkStart w:id="1" w:name="Contact"/>
            <w:bookmarkEnd w:id="1"/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研究组代理协调人</w:t>
            </w:r>
            <w:r w:rsidR="00B33E3F" w:rsidRPr="00BB24DB">
              <w:rPr>
                <w:lang w:val="en-US"/>
              </w:rPr>
              <w:t>Christine Sund</w:t>
            </w:r>
          </w:p>
        </w:tc>
        <w:tc>
          <w:tcPr>
            <w:tcW w:w="284" w:type="dxa"/>
          </w:tcPr>
          <w:p w:rsidR="00C147E5" w:rsidRPr="00BB24DB" w:rsidRDefault="00C147E5" w:rsidP="00C943EB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4432EC" w:rsidRPr="007D6AAB" w:rsidRDefault="004432EC" w:rsidP="004432EC">
            <w:pPr>
              <w:pStyle w:val="CEODistributionEmdash0"/>
              <w:numPr>
                <w:ilvl w:val="0"/>
                <w:numId w:val="40"/>
              </w:numPr>
            </w:pPr>
            <w:r w:rsidRPr="007D6AAB">
              <w:rPr>
                <w:rFonts w:hint="eastAsia"/>
              </w:rPr>
              <w:t>国际电联各成员国主管部门；</w:t>
            </w:r>
          </w:p>
          <w:p w:rsidR="004432EC" w:rsidRPr="007D6AAB" w:rsidRDefault="004432EC" w:rsidP="004432EC">
            <w:pPr>
              <w:pStyle w:val="CEODistributionEmdash0"/>
              <w:numPr>
                <w:ilvl w:val="0"/>
                <w:numId w:val="40"/>
              </w:numPr>
            </w:pPr>
            <w:r w:rsidRPr="007D6AAB">
              <w:t>ITU-D</w:t>
            </w:r>
            <w:r w:rsidRPr="007D6AAB">
              <w:rPr>
                <w:rFonts w:hint="eastAsia"/>
              </w:rPr>
              <w:t>部门成员；</w:t>
            </w:r>
          </w:p>
          <w:p w:rsidR="004432EC" w:rsidRPr="007D6AAB" w:rsidRDefault="004432EC" w:rsidP="004432EC">
            <w:pPr>
              <w:pStyle w:val="CEODistributionEmdash0"/>
              <w:numPr>
                <w:ilvl w:val="0"/>
                <w:numId w:val="40"/>
              </w:numPr>
            </w:pPr>
            <w:r w:rsidRPr="007D6AAB">
              <w:t>ITU-D</w:t>
            </w:r>
            <w:r w:rsidRPr="007D6AAB">
              <w:rPr>
                <w:rFonts w:hint="eastAsia"/>
              </w:rPr>
              <w:t>部门准成员；</w:t>
            </w:r>
          </w:p>
          <w:p w:rsidR="00C147E5" w:rsidRPr="00BB24DB" w:rsidRDefault="004432EC" w:rsidP="004432EC">
            <w:pPr>
              <w:pStyle w:val="BDTAddressee"/>
              <w:rPr>
                <w:vanish/>
                <w:lang w:val="en-US"/>
              </w:rPr>
            </w:pPr>
            <w:r w:rsidRPr="007D6AAB">
              <w:t>ITU-D</w:t>
            </w:r>
            <w:r w:rsidRPr="007D6AAB">
              <w:rPr>
                <w:rFonts w:hint="eastAsia"/>
              </w:rPr>
              <w:t>第</w:t>
            </w:r>
            <w:r w:rsidRPr="007D6AAB">
              <w:t>1</w:t>
            </w:r>
            <w:proofErr w:type="spellStart"/>
            <w:r w:rsidRPr="007D6AAB">
              <w:rPr>
                <w:rFonts w:hint="eastAsia"/>
              </w:rPr>
              <w:t>和第</w:t>
            </w:r>
            <w:proofErr w:type="spellEnd"/>
            <w:r w:rsidRPr="007D6AAB">
              <w:t>2</w:t>
            </w:r>
            <w:proofErr w:type="spellStart"/>
            <w:r w:rsidRPr="007D6AAB">
              <w:rPr>
                <w:rFonts w:hint="eastAsia"/>
              </w:rPr>
              <w:t>研究组联系人</w:t>
            </w:r>
            <w:proofErr w:type="spellEnd"/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C943EB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电话：</w:t>
            </w:r>
          </w:p>
        </w:tc>
        <w:tc>
          <w:tcPr>
            <w:tcW w:w="3827" w:type="dxa"/>
          </w:tcPr>
          <w:p w:rsidR="00C147E5" w:rsidRPr="00BB24DB" w:rsidRDefault="00C147E5" w:rsidP="00C943EB">
            <w:pPr>
              <w:pStyle w:val="BDTContact-Details"/>
              <w:rPr>
                <w:lang w:val="en-US"/>
              </w:rPr>
            </w:pPr>
            <w:r w:rsidRPr="00BB24DB">
              <w:rPr>
                <w:lang w:val="en-US"/>
              </w:rPr>
              <w:t>+41 22 730 5</w:t>
            </w:r>
            <w:r w:rsidR="00447A96">
              <w:rPr>
                <w:lang w:val="en-US"/>
              </w:rPr>
              <w:t>203</w:t>
            </w:r>
          </w:p>
        </w:tc>
        <w:tc>
          <w:tcPr>
            <w:tcW w:w="284" w:type="dxa"/>
          </w:tcPr>
          <w:p w:rsidR="00C147E5" w:rsidRPr="00BB24DB" w:rsidRDefault="00C147E5" w:rsidP="00C943EB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BB24DB" w:rsidRDefault="00C147E5" w:rsidP="00C943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C943EB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传真：</w:t>
            </w:r>
          </w:p>
        </w:tc>
        <w:tc>
          <w:tcPr>
            <w:tcW w:w="3827" w:type="dxa"/>
          </w:tcPr>
          <w:p w:rsidR="00C147E5" w:rsidRPr="00BB24DB" w:rsidRDefault="00C147E5" w:rsidP="00C943EB">
            <w:pPr>
              <w:pStyle w:val="BDTContact-Details"/>
              <w:rPr>
                <w:lang w:val="en-US"/>
              </w:rPr>
            </w:pPr>
            <w:r w:rsidRPr="00BB24DB">
              <w:rPr>
                <w:lang w:val="en-US"/>
              </w:rPr>
              <w:t>+41 22 730 5484/730 5545</w:t>
            </w:r>
          </w:p>
        </w:tc>
        <w:tc>
          <w:tcPr>
            <w:tcW w:w="284" w:type="dxa"/>
          </w:tcPr>
          <w:p w:rsidR="00C147E5" w:rsidRPr="00BB24DB" w:rsidRDefault="00C147E5" w:rsidP="00C943EB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BB24DB" w:rsidRDefault="00C147E5" w:rsidP="00C943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017ABB" w:rsidP="00C943EB">
            <w:pPr>
              <w:pStyle w:val="BDTConta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电子</w:t>
            </w:r>
            <w:r w:rsidRPr="00BB24DB">
              <w:rPr>
                <w:rFonts w:eastAsiaTheme="minorEastAsia"/>
                <w:lang w:val="en-US" w:eastAsia="zh-CN"/>
              </w:rPr>
              <w:br/>
            </w:r>
            <w:r w:rsidRPr="00BB24DB">
              <w:rPr>
                <w:rFonts w:eastAsiaTheme="minorEastAsia"/>
                <w:lang w:val="en-US" w:eastAsia="zh-CN"/>
              </w:rPr>
              <w:t>邮件：</w:t>
            </w:r>
          </w:p>
        </w:tc>
        <w:tc>
          <w:tcPr>
            <w:tcW w:w="3827" w:type="dxa"/>
          </w:tcPr>
          <w:p w:rsidR="00C147E5" w:rsidRPr="00BB24DB" w:rsidRDefault="00BE23B1" w:rsidP="00C943EB">
            <w:pPr>
              <w:pStyle w:val="BDTContact-Details"/>
              <w:rPr>
                <w:lang w:val="en-US"/>
              </w:rPr>
            </w:pPr>
            <w:hyperlink r:id="rId9" w:history="1">
              <w:r w:rsidR="00C147E5" w:rsidRPr="00BB24DB">
                <w:rPr>
                  <w:rStyle w:val="Hyperlink"/>
                  <w:rFonts w:cs="Traditional Arabic"/>
                  <w:lang w:val="en-US"/>
                </w:rPr>
                <w:t>devsg@itu.int</w:t>
              </w:r>
            </w:hyperlink>
            <w:r w:rsidR="00C147E5" w:rsidRPr="00BB24DB">
              <w:rPr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C147E5" w:rsidRPr="00BB24DB" w:rsidRDefault="00C147E5" w:rsidP="00C943EB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BB24DB" w:rsidRDefault="00C147E5" w:rsidP="00C943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147E5" w:rsidRPr="00BB24DB">
        <w:trPr>
          <w:jc w:val="center"/>
        </w:trPr>
        <w:tc>
          <w:tcPr>
            <w:tcW w:w="9889" w:type="dxa"/>
            <w:gridSpan w:val="4"/>
          </w:tcPr>
          <w:p w:rsidR="00C147E5" w:rsidRPr="00BB24DB" w:rsidRDefault="00C147E5" w:rsidP="00C943EB">
            <w:pPr>
              <w:pStyle w:val="BDTContact"/>
              <w:rPr>
                <w:lang w:val="en-US"/>
              </w:rPr>
            </w:pPr>
          </w:p>
        </w:tc>
      </w:tr>
      <w:tr w:rsidR="00C147E5" w:rsidRPr="00BB24DB">
        <w:trPr>
          <w:jc w:val="center"/>
        </w:trPr>
        <w:tc>
          <w:tcPr>
            <w:tcW w:w="1242" w:type="dxa"/>
          </w:tcPr>
          <w:p w:rsidR="00C147E5" w:rsidRPr="00BB24DB" w:rsidRDefault="00D7704F" w:rsidP="00C943EB">
            <w:pPr>
              <w:pStyle w:val="BDTSubject"/>
              <w:rPr>
                <w:lang w:val="en-US"/>
              </w:rPr>
            </w:pPr>
            <w:r w:rsidRPr="00BB24DB">
              <w:rPr>
                <w:rFonts w:eastAsiaTheme="minorEastAsia"/>
                <w:lang w:val="en-US"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:rsidR="00C147E5" w:rsidRPr="00BB24DB" w:rsidRDefault="000D7EC3" w:rsidP="00C943EB">
            <w:pPr>
              <w:rPr>
                <w:rFonts w:eastAsiaTheme="minorEastAsia"/>
                <w:b/>
                <w:bCs/>
                <w:lang w:eastAsia="zh-CN"/>
              </w:rPr>
            </w:pPr>
            <w:bookmarkStart w:id="2" w:name="Subject"/>
            <w:bookmarkEnd w:id="2"/>
            <w:r w:rsidRPr="00BB24DB">
              <w:rPr>
                <w:rFonts w:eastAsiaTheme="minorEastAsia"/>
                <w:lang w:eastAsia="zh-CN"/>
              </w:rPr>
              <w:t>为</w:t>
            </w:r>
            <w:r w:rsidRPr="00BB24DB">
              <w:rPr>
                <w:rFonts w:eastAsiaTheme="minorEastAsia"/>
                <w:lang w:eastAsia="zh-CN"/>
              </w:rPr>
              <w:t>ITU-D</w:t>
            </w:r>
            <w:r w:rsidRPr="00BB24DB">
              <w:rPr>
                <w:rFonts w:eastAsiaTheme="minorEastAsia"/>
                <w:lang w:eastAsia="zh-CN"/>
              </w:rPr>
              <w:t>第</w:t>
            </w:r>
            <w:r w:rsidRPr="00BB24DB">
              <w:rPr>
                <w:rFonts w:eastAsiaTheme="minorEastAsia"/>
                <w:lang w:eastAsia="zh-CN"/>
              </w:rPr>
              <w:t>1</w:t>
            </w:r>
            <w:r w:rsidRPr="00BB24DB">
              <w:rPr>
                <w:rFonts w:eastAsiaTheme="minorEastAsia"/>
                <w:lang w:eastAsia="zh-CN"/>
              </w:rPr>
              <w:t>研究组</w:t>
            </w:r>
            <w:r w:rsidR="00941D5C" w:rsidRPr="00BB24DB">
              <w:rPr>
                <w:rFonts w:eastAsiaTheme="minorEastAsia"/>
                <w:lang w:eastAsia="zh-CN"/>
              </w:rPr>
              <w:t>第</w:t>
            </w:r>
            <w:r w:rsidR="00941D5C" w:rsidRPr="00BB24DB">
              <w:rPr>
                <w:lang w:eastAsia="zh-CN"/>
              </w:rPr>
              <w:t>19-2/1</w:t>
            </w:r>
            <w:r w:rsidR="00941D5C" w:rsidRPr="00BB24DB">
              <w:rPr>
                <w:rFonts w:eastAsiaTheme="minorEastAsia"/>
                <w:lang w:eastAsia="zh-CN"/>
              </w:rPr>
              <w:t>号课题：在发展中国家实施</w:t>
            </w:r>
            <w:r w:rsidR="00941D5C" w:rsidRPr="00BB24DB">
              <w:rPr>
                <w:rFonts w:eastAsiaTheme="minorEastAsia"/>
                <w:lang w:eastAsia="zh-CN"/>
              </w:rPr>
              <w:t>IP</w:t>
            </w:r>
            <w:r w:rsidR="00941D5C" w:rsidRPr="00BB24DB">
              <w:rPr>
                <w:rFonts w:eastAsiaTheme="minorEastAsia"/>
                <w:lang w:eastAsia="zh-CN"/>
              </w:rPr>
              <w:t>电信服务开展调查</w:t>
            </w:r>
          </w:p>
        </w:tc>
      </w:tr>
      <w:bookmarkStart w:id="3" w:name="Formula"/>
      <w:bookmarkStart w:id="4" w:name="MainStory"/>
      <w:bookmarkStart w:id="5" w:name="CurrentLocation"/>
      <w:bookmarkEnd w:id="3"/>
      <w:bookmarkEnd w:id="4"/>
      <w:bookmarkEnd w:id="5"/>
      <w:tr w:rsidR="00C147E5" w:rsidRPr="00BB24DB">
        <w:trPr>
          <w:jc w:val="center"/>
        </w:trPr>
        <w:tc>
          <w:tcPr>
            <w:tcW w:w="9889" w:type="dxa"/>
            <w:gridSpan w:val="4"/>
          </w:tcPr>
          <w:p w:rsidR="00C147E5" w:rsidRPr="00BB24DB" w:rsidRDefault="00BE23B1" w:rsidP="00DA4E45">
            <w:pPr>
              <w:pStyle w:val="BDTOpening"/>
              <w:spacing w:before="240"/>
            </w:pPr>
            <w:r w:rsidRPr="00BB24DB">
              <w:fldChar w:fldCharType="begin"/>
            </w:r>
            <w:r w:rsidR="00C147E5" w:rsidRPr="00BB24DB">
              <w:instrText xml:space="preserve"> MERGEFIELD FormuleDePolitesse_Opening </w:instrText>
            </w:r>
            <w:r w:rsidRPr="00BB24DB">
              <w:fldChar w:fldCharType="separate"/>
            </w:r>
            <w:r w:rsidR="00177671">
              <w:rPr>
                <w:noProof/>
              </w:rPr>
              <w:t>«FormuleDePolitesse_Opening»</w:t>
            </w:r>
            <w:r w:rsidRPr="00BB24DB">
              <w:fldChar w:fldCharType="end"/>
            </w:r>
            <w:r w:rsidR="008247A5" w:rsidRPr="00BB24DB">
              <w:t>,</w:t>
            </w:r>
          </w:p>
          <w:p w:rsidR="00B85FC5" w:rsidRPr="00BB24DB" w:rsidRDefault="00D47035" w:rsidP="00F06D90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第</w:t>
            </w:r>
            <w:r w:rsidRPr="00BB24DB">
              <w:rPr>
                <w:rFonts w:eastAsiaTheme="minorEastAsia"/>
                <w:lang w:val="en-US" w:eastAsia="zh-CN"/>
              </w:rPr>
              <w:t>1</w:t>
            </w:r>
            <w:r w:rsidRPr="00BB24DB">
              <w:rPr>
                <w:rFonts w:eastAsiaTheme="minorEastAsia"/>
                <w:lang w:val="en-US" w:eastAsia="zh-CN"/>
              </w:rPr>
              <w:t>研究组第</w:t>
            </w:r>
            <w:r w:rsidRPr="00BB24DB">
              <w:rPr>
                <w:lang w:val="en-US" w:eastAsia="zh-CN"/>
              </w:rPr>
              <w:t>19-2/1</w:t>
            </w:r>
            <w:r w:rsidRPr="00BB24DB">
              <w:rPr>
                <w:rFonts w:eastAsiaTheme="minorEastAsia"/>
                <w:lang w:val="en-US" w:eastAsia="zh-CN"/>
              </w:rPr>
              <w:t>号课题报告人组</w:t>
            </w:r>
            <w:r w:rsidR="00F06D90" w:rsidRPr="00BB24DB">
              <w:rPr>
                <w:rFonts w:eastAsiaTheme="minorEastAsia"/>
                <w:lang w:val="en-US" w:eastAsia="zh-CN"/>
              </w:rPr>
              <w:t>于</w:t>
            </w:r>
            <w:r w:rsidR="00E27E83" w:rsidRPr="00BB24DB">
              <w:rPr>
                <w:rFonts w:eastAsiaTheme="minorEastAsia"/>
                <w:lang w:val="en-US" w:eastAsia="zh-CN"/>
              </w:rPr>
              <w:t>2011</w:t>
            </w:r>
            <w:r w:rsidR="00E27E83" w:rsidRPr="00BB24DB">
              <w:rPr>
                <w:rFonts w:eastAsiaTheme="minorEastAsia"/>
                <w:lang w:val="en-US" w:eastAsia="zh-CN"/>
              </w:rPr>
              <w:t>年</w:t>
            </w:r>
            <w:r w:rsidR="00E27E83" w:rsidRPr="00BB24DB">
              <w:rPr>
                <w:rFonts w:eastAsiaTheme="minorEastAsia"/>
                <w:lang w:val="en-US" w:eastAsia="zh-CN"/>
              </w:rPr>
              <w:t>5</w:t>
            </w:r>
            <w:r w:rsidR="00E27E83" w:rsidRPr="00BB24DB">
              <w:rPr>
                <w:rFonts w:eastAsiaTheme="minorEastAsia"/>
                <w:lang w:val="en-US" w:eastAsia="zh-CN"/>
              </w:rPr>
              <w:t>月</w:t>
            </w:r>
            <w:r w:rsidR="00E27E83" w:rsidRPr="00BB24DB">
              <w:rPr>
                <w:rFonts w:eastAsiaTheme="minorEastAsia"/>
                <w:lang w:val="en-US" w:eastAsia="zh-CN"/>
              </w:rPr>
              <w:t>9</w:t>
            </w:r>
            <w:r w:rsidR="00E27E83" w:rsidRPr="00BB24DB">
              <w:rPr>
                <w:rFonts w:eastAsiaTheme="minorEastAsia"/>
                <w:lang w:val="en-US" w:eastAsia="zh-CN"/>
              </w:rPr>
              <w:t>日</w:t>
            </w:r>
            <w:r w:rsidR="00F06D90" w:rsidRPr="00BB24DB">
              <w:rPr>
                <w:rFonts w:eastAsiaTheme="minorEastAsia"/>
                <w:lang w:val="en-US" w:eastAsia="zh-CN"/>
              </w:rPr>
              <w:t>在</w:t>
            </w:r>
            <w:r w:rsidR="00E27E83" w:rsidRPr="00BB24DB">
              <w:rPr>
                <w:rFonts w:eastAsiaTheme="minorEastAsia"/>
                <w:lang w:val="en-US" w:eastAsia="zh-CN"/>
              </w:rPr>
              <w:t>日内瓦召开的会议</w:t>
            </w:r>
            <w:r w:rsidR="00E739C2">
              <w:rPr>
                <w:rFonts w:eastAsiaTheme="minorEastAsia" w:hint="eastAsia"/>
                <w:lang w:val="en-US" w:eastAsia="zh-CN"/>
              </w:rPr>
              <w:t>上</w:t>
            </w:r>
            <w:r w:rsidR="00E27E83" w:rsidRPr="00BB24DB">
              <w:rPr>
                <w:rFonts w:eastAsiaTheme="minorEastAsia"/>
                <w:lang w:val="en-US" w:eastAsia="zh-CN"/>
              </w:rPr>
              <w:t>做出决定，向所有成员国、</w:t>
            </w:r>
            <w:r w:rsidR="00E27E83" w:rsidRPr="00BB24DB">
              <w:rPr>
                <w:rFonts w:eastAsiaTheme="minorEastAsia"/>
                <w:lang w:val="en-US" w:eastAsia="zh-CN"/>
              </w:rPr>
              <w:t>ITU-D</w:t>
            </w:r>
            <w:r w:rsidR="00E27E83" w:rsidRPr="00BB24DB">
              <w:rPr>
                <w:rFonts w:eastAsiaTheme="minorEastAsia"/>
                <w:lang w:val="en-US" w:eastAsia="zh-CN"/>
              </w:rPr>
              <w:t>部门成员和</w:t>
            </w:r>
            <w:r w:rsidR="00FD3AEA" w:rsidRPr="00BB24DB">
              <w:rPr>
                <w:rFonts w:eastAsiaTheme="minorEastAsia"/>
                <w:lang w:val="en-US" w:eastAsia="zh-CN"/>
              </w:rPr>
              <w:t>部门准成员</w:t>
            </w:r>
            <w:r w:rsidR="00A915E5" w:rsidRPr="00BB24DB">
              <w:rPr>
                <w:rFonts w:eastAsiaTheme="minorEastAsia"/>
                <w:lang w:val="en-US" w:eastAsia="zh-CN"/>
              </w:rPr>
              <w:t>发出一份调查问卷</w:t>
            </w:r>
            <w:r w:rsidR="008E3C33" w:rsidRPr="00BB24DB">
              <w:rPr>
                <w:rFonts w:eastAsiaTheme="minorEastAsia"/>
                <w:lang w:val="en-US" w:eastAsia="zh-CN"/>
              </w:rPr>
              <w:t>，以便从各个方面（技术、监管、经济、社会等）收集</w:t>
            </w:r>
            <w:r w:rsidR="00AF3C85">
              <w:rPr>
                <w:rFonts w:eastAsiaTheme="minorEastAsia" w:hint="eastAsia"/>
                <w:lang w:val="en-US" w:eastAsia="zh-CN"/>
              </w:rPr>
              <w:t>有关</w:t>
            </w:r>
            <w:r w:rsidR="008E3C33" w:rsidRPr="00BB24DB">
              <w:rPr>
                <w:rFonts w:eastAsiaTheme="minorEastAsia"/>
                <w:lang w:val="en-US" w:eastAsia="zh-CN"/>
              </w:rPr>
              <w:t>IP</w:t>
            </w:r>
            <w:r w:rsidR="008E3C33" w:rsidRPr="00BB24DB">
              <w:rPr>
                <w:rFonts w:eastAsiaTheme="minorEastAsia"/>
                <w:lang w:val="en-US" w:eastAsia="zh-CN"/>
              </w:rPr>
              <w:t>电信网络、服务和应用的最新信息</w:t>
            </w:r>
            <w:r w:rsidR="00923019" w:rsidRPr="00BB24DB">
              <w:rPr>
                <w:rFonts w:eastAsiaTheme="minorEastAsia"/>
                <w:lang w:val="en-US" w:eastAsia="zh-CN"/>
              </w:rPr>
              <w:t>，</w:t>
            </w:r>
            <w:r w:rsidR="00AF3C85">
              <w:rPr>
                <w:rFonts w:eastAsiaTheme="minorEastAsia" w:hint="eastAsia"/>
                <w:lang w:val="en-US" w:eastAsia="zh-CN"/>
              </w:rPr>
              <w:t>并就</w:t>
            </w:r>
            <w:r w:rsidR="00923019" w:rsidRPr="00BB24DB">
              <w:rPr>
                <w:rFonts w:eastAsiaTheme="minorEastAsia"/>
                <w:lang w:val="en-US" w:eastAsia="zh-CN"/>
              </w:rPr>
              <w:t>第</w:t>
            </w:r>
            <w:r w:rsidR="00923019" w:rsidRPr="00BB24DB">
              <w:rPr>
                <w:lang w:val="en-US" w:eastAsia="zh-CN"/>
              </w:rPr>
              <w:t>19-2/1</w:t>
            </w:r>
            <w:r w:rsidR="00AF3C85">
              <w:rPr>
                <w:rFonts w:eastAsiaTheme="minorEastAsia"/>
                <w:lang w:val="en-US" w:eastAsia="zh-CN"/>
              </w:rPr>
              <w:t>号课题</w:t>
            </w:r>
            <w:r w:rsidR="00AF3C85">
              <w:rPr>
                <w:rFonts w:eastAsiaTheme="minorEastAsia" w:hint="eastAsia"/>
                <w:lang w:val="en-US" w:eastAsia="zh-CN"/>
              </w:rPr>
              <w:t>提出的</w:t>
            </w:r>
            <w:r w:rsidR="00AF3C85">
              <w:rPr>
                <w:rFonts w:eastAsiaTheme="minorEastAsia"/>
                <w:lang w:val="en-US" w:eastAsia="zh-CN"/>
              </w:rPr>
              <w:t>相关问题</w:t>
            </w:r>
            <w:r w:rsidR="00AF3C85">
              <w:rPr>
                <w:rFonts w:eastAsiaTheme="minorEastAsia" w:hint="eastAsia"/>
                <w:lang w:val="en-US" w:eastAsia="zh-CN"/>
              </w:rPr>
              <w:t>征询意见</w:t>
            </w:r>
            <w:r w:rsidR="00923019" w:rsidRPr="00BB24DB">
              <w:rPr>
                <w:rFonts w:eastAsiaTheme="minorEastAsia"/>
                <w:lang w:val="en-US" w:eastAsia="zh-CN"/>
              </w:rPr>
              <w:t>。</w:t>
            </w:r>
          </w:p>
          <w:p w:rsidR="00F66AFF" w:rsidRPr="00BB24DB" w:rsidRDefault="00F66AFF" w:rsidP="00F06D90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在新的研究期</w:t>
            </w:r>
            <w:r w:rsidR="00F06D90" w:rsidRPr="00BB24DB">
              <w:rPr>
                <w:rFonts w:eastAsiaTheme="minorEastAsia"/>
                <w:lang w:val="en-US" w:eastAsia="zh-CN"/>
              </w:rPr>
              <w:t>（</w:t>
            </w:r>
            <w:r w:rsidR="00F06D90" w:rsidRPr="00BB24DB">
              <w:rPr>
                <w:rFonts w:eastAsiaTheme="minorEastAsia"/>
                <w:lang w:val="en-US" w:eastAsia="zh-CN"/>
              </w:rPr>
              <w:t>2010-2014</w:t>
            </w:r>
            <w:r w:rsidR="00F06D90" w:rsidRPr="00BB24DB">
              <w:rPr>
                <w:rFonts w:eastAsiaTheme="minorEastAsia"/>
                <w:lang w:val="en-US" w:eastAsia="zh-CN"/>
              </w:rPr>
              <w:t>）</w:t>
            </w:r>
            <w:r w:rsidRPr="00BB24DB">
              <w:rPr>
                <w:rFonts w:eastAsiaTheme="minorEastAsia"/>
                <w:lang w:val="en-US" w:eastAsia="zh-CN"/>
              </w:rPr>
              <w:t>内，第</w:t>
            </w:r>
            <w:r w:rsidRPr="00BB24DB">
              <w:rPr>
                <w:lang w:val="en-US" w:eastAsia="zh-CN"/>
              </w:rPr>
              <w:t>19-2/1</w:t>
            </w:r>
            <w:r w:rsidRPr="00BB24DB">
              <w:rPr>
                <w:rFonts w:eastAsiaTheme="minorEastAsia"/>
                <w:lang w:val="en-US" w:eastAsia="zh-CN"/>
              </w:rPr>
              <w:t>号课题（在发展中国家实施</w:t>
            </w:r>
            <w:r w:rsidRPr="00BB24DB">
              <w:rPr>
                <w:rFonts w:eastAsiaTheme="minorEastAsia"/>
                <w:lang w:val="en-US" w:eastAsia="zh-CN"/>
              </w:rPr>
              <w:t>IP</w:t>
            </w:r>
            <w:r w:rsidRPr="00BB24DB">
              <w:rPr>
                <w:rFonts w:eastAsiaTheme="minorEastAsia"/>
                <w:lang w:val="en-US" w:eastAsia="zh-CN"/>
              </w:rPr>
              <w:t>电信服务）</w:t>
            </w:r>
            <w:r w:rsidR="009F2B30">
              <w:rPr>
                <w:rFonts w:eastAsiaTheme="minorEastAsia" w:hint="eastAsia"/>
                <w:lang w:val="en-US" w:eastAsia="zh-CN"/>
              </w:rPr>
              <w:t>将</w:t>
            </w:r>
            <w:r w:rsidRPr="00BB24DB">
              <w:rPr>
                <w:rFonts w:eastAsiaTheme="minorEastAsia"/>
                <w:lang w:val="en-US" w:eastAsia="zh-CN"/>
              </w:rPr>
              <w:t>阐述：</w:t>
            </w:r>
          </w:p>
          <w:p w:rsidR="00B85FC5" w:rsidRPr="00BB24DB" w:rsidRDefault="00F06D90" w:rsidP="00C943EB">
            <w:pPr>
              <w:pStyle w:val="BDTNormal"/>
              <w:rPr>
                <w:lang w:val="en-US" w:eastAsia="zh-CN"/>
              </w:rPr>
            </w:pPr>
            <w:r w:rsidRPr="00F06D90">
              <w:rPr>
                <w:lang w:val="en-US" w:eastAsia="zh-CN"/>
              </w:rPr>
              <w:t>–</w:t>
            </w:r>
            <w:r w:rsidRPr="00BB24DB">
              <w:rPr>
                <w:lang w:eastAsia="zh-CN"/>
              </w:rPr>
              <w:tab/>
            </w:r>
            <w:r w:rsidR="00F66AFF" w:rsidRPr="00BB24DB">
              <w:rPr>
                <w:lang w:val="en-US" w:eastAsia="zh-CN"/>
              </w:rPr>
              <w:t>发展中国家在实施</w:t>
            </w:r>
            <w:r w:rsidR="00F66AFF" w:rsidRPr="00BB24DB">
              <w:rPr>
                <w:lang w:val="en-US" w:eastAsia="zh-CN"/>
              </w:rPr>
              <w:t>IP</w:t>
            </w:r>
            <w:r w:rsidR="00F66AFF" w:rsidRPr="00BB24DB">
              <w:rPr>
                <w:lang w:val="en-US" w:eastAsia="zh-CN"/>
              </w:rPr>
              <w:t>网络、服务和相关应用时可能面临的挑战、获得的收益和机遇</w:t>
            </w:r>
            <w:r w:rsidR="00F66AFF" w:rsidRPr="00BB24DB">
              <w:rPr>
                <w:rFonts w:cs="SimSun"/>
                <w:lang w:val="en-US" w:eastAsia="zh-CN"/>
              </w:rPr>
              <w:t>；</w:t>
            </w:r>
          </w:p>
          <w:p w:rsidR="00B85FC5" w:rsidRPr="00BB24DB" w:rsidRDefault="00F06D90" w:rsidP="00C943EB">
            <w:pPr>
              <w:pStyle w:val="BDTNormal"/>
              <w:rPr>
                <w:lang w:val="en-US" w:eastAsia="zh-CN"/>
              </w:rPr>
            </w:pPr>
            <w:r w:rsidRPr="00F06D90">
              <w:rPr>
                <w:lang w:val="en-US" w:eastAsia="zh-CN"/>
              </w:rPr>
              <w:t>–</w:t>
            </w:r>
            <w:r w:rsidRPr="00BB24DB">
              <w:rPr>
                <w:lang w:eastAsia="zh-CN"/>
              </w:rPr>
              <w:tab/>
            </w:r>
            <w:r w:rsidR="00374C31" w:rsidRPr="00BB24DB">
              <w:rPr>
                <w:rFonts w:cs="SimSun"/>
                <w:lang w:eastAsia="zh-CN"/>
              </w:rPr>
              <w:t>发展中国家落实</w:t>
            </w:r>
            <w:r w:rsidR="00374C31" w:rsidRPr="00BB24DB">
              <w:rPr>
                <w:lang w:eastAsia="zh-CN"/>
              </w:rPr>
              <w:t>IP</w:t>
            </w:r>
            <w:r w:rsidR="00374C31" w:rsidRPr="00BB24DB">
              <w:rPr>
                <w:rFonts w:cs="SimSun"/>
                <w:lang w:eastAsia="zh-CN"/>
              </w:rPr>
              <w:t>技术、服务和相关应用需要的技术、经济和监管条件；以及</w:t>
            </w:r>
          </w:p>
          <w:p w:rsidR="00B85FC5" w:rsidRPr="00BB24DB" w:rsidRDefault="00F06D90" w:rsidP="00C943EB">
            <w:pPr>
              <w:pStyle w:val="BDTNormal"/>
              <w:rPr>
                <w:rFonts w:eastAsiaTheme="minorEastAsia"/>
                <w:lang w:val="en-US" w:eastAsia="zh-CN"/>
              </w:rPr>
            </w:pPr>
            <w:r w:rsidRPr="00F06D90">
              <w:rPr>
                <w:lang w:val="en-US" w:eastAsia="zh-CN"/>
              </w:rPr>
              <w:t>–</w:t>
            </w:r>
            <w:r w:rsidRPr="00BB24DB">
              <w:rPr>
                <w:lang w:eastAsia="zh-CN"/>
              </w:rPr>
              <w:tab/>
            </w:r>
            <w:r w:rsidR="00374C31" w:rsidRPr="00BB24DB">
              <w:rPr>
                <w:rFonts w:cs="SimSun"/>
                <w:lang w:eastAsia="zh-CN"/>
              </w:rPr>
              <w:t>运行</w:t>
            </w:r>
            <w:r w:rsidR="00374C31" w:rsidRPr="00BB24DB">
              <w:rPr>
                <w:lang w:eastAsia="zh-CN"/>
              </w:rPr>
              <w:t>IP</w:t>
            </w:r>
            <w:r w:rsidR="00374C31" w:rsidRPr="00BB24DB">
              <w:rPr>
                <w:rFonts w:cs="SimSun"/>
                <w:lang w:eastAsia="zh-CN"/>
              </w:rPr>
              <w:t>网络和</w:t>
            </w:r>
            <w:r w:rsidR="00374C31" w:rsidRPr="00BB24DB">
              <w:rPr>
                <w:lang w:eastAsia="zh-CN"/>
              </w:rPr>
              <w:t>IP</w:t>
            </w:r>
            <w:r w:rsidR="00374C31" w:rsidRPr="00BB24DB">
              <w:rPr>
                <w:rFonts w:cs="SimSun"/>
                <w:lang w:eastAsia="zh-CN"/>
              </w:rPr>
              <w:t>服务及相关应用产生的主要问题，包括经济影响和监管框架。</w:t>
            </w:r>
          </w:p>
          <w:p w:rsidR="00374C31" w:rsidRPr="00BB24DB" w:rsidRDefault="00374C31" w:rsidP="00F06D90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本课题的预期成果</w:t>
            </w:r>
            <w:r w:rsidR="00E77DF5" w:rsidRPr="00BB24DB">
              <w:rPr>
                <w:rFonts w:eastAsiaTheme="minorEastAsia"/>
                <w:lang w:val="en-US" w:eastAsia="zh-CN"/>
              </w:rPr>
              <w:t>包括：说明</w:t>
            </w:r>
            <w:r w:rsidR="00E77DF5" w:rsidRPr="00BB24DB">
              <w:rPr>
                <w:rFonts w:eastAsiaTheme="minorEastAsia"/>
                <w:lang w:val="en-US" w:eastAsia="zh-CN"/>
              </w:rPr>
              <w:t>IP</w:t>
            </w:r>
            <w:r w:rsidR="00E77DF5" w:rsidRPr="00BB24DB">
              <w:rPr>
                <w:rFonts w:eastAsiaTheme="minorEastAsia"/>
                <w:lang w:val="en-US" w:eastAsia="zh-CN"/>
              </w:rPr>
              <w:t>应用状况的年度进度报告；</w:t>
            </w:r>
            <w:r w:rsidR="00347A53" w:rsidRPr="00BB24DB">
              <w:rPr>
                <w:rFonts w:cs="SimSun"/>
                <w:lang w:eastAsia="zh-CN"/>
              </w:rPr>
              <w:t>详细说明</w:t>
            </w:r>
            <w:r w:rsidR="009166C9" w:rsidRPr="00BB24DB">
              <w:rPr>
                <w:rFonts w:cs="SimSun"/>
                <w:lang w:eastAsia="zh-CN"/>
              </w:rPr>
              <w:t>课题提出的所有</w:t>
            </w:r>
            <w:r w:rsidR="00347A53" w:rsidRPr="00BB24DB">
              <w:rPr>
                <w:rFonts w:cs="SimSun"/>
                <w:lang w:eastAsia="zh-CN"/>
              </w:rPr>
              <w:t>问题及取得的教训</w:t>
            </w:r>
            <w:r w:rsidR="00347A53" w:rsidRPr="00BB24DB">
              <w:rPr>
                <w:lang w:eastAsia="zh-CN"/>
              </w:rPr>
              <w:t>/</w:t>
            </w:r>
            <w:r w:rsidR="00347A53" w:rsidRPr="00BB24DB">
              <w:rPr>
                <w:rFonts w:cs="SimSun"/>
                <w:lang w:eastAsia="zh-CN"/>
              </w:rPr>
              <w:t>经验</w:t>
            </w:r>
            <w:r w:rsidR="00347A53" w:rsidRPr="00BB24DB">
              <w:rPr>
                <w:lang w:eastAsia="zh-CN"/>
              </w:rPr>
              <w:t>/</w:t>
            </w:r>
            <w:r w:rsidR="00347A53" w:rsidRPr="00BB24DB">
              <w:rPr>
                <w:rFonts w:cs="SimSun"/>
                <w:lang w:eastAsia="zh-CN"/>
              </w:rPr>
              <w:t>结论的最后报告</w:t>
            </w:r>
            <w:r w:rsidR="009166C9" w:rsidRPr="00BB24DB">
              <w:rPr>
                <w:rFonts w:cs="SimSun"/>
                <w:lang w:eastAsia="zh-CN"/>
              </w:rPr>
              <w:t>；</w:t>
            </w:r>
            <w:r w:rsidR="00F06D90">
              <w:rPr>
                <w:rFonts w:cs="SimSun" w:hint="eastAsia"/>
                <w:lang w:eastAsia="zh-CN"/>
              </w:rPr>
              <w:t>以及</w:t>
            </w:r>
            <w:r w:rsidR="009166C9" w:rsidRPr="00BB24DB">
              <w:rPr>
                <w:rFonts w:cs="SimSun"/>
                <w:lang w:eastAsia="zh-CN"/>
              </w:rPr>
              <w:t>克服上述挑战的指导原则。</w:t>
            </w:r>
          </w:p>
          <w:p w:rsidR="00B85FC5" w:rsidRPr="00BB24DB" w:rsidRDefault="009166C9" w:rsidP="00C943EB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lang w:val="en-US" w:eastAsia="zh-CN"/>
              </w:rPr>
            </w:pPr>
            <w:r w:rsidRPr="00BB24DB">
              <w:rPr>
                <w:rFonts w:cs="SimSun"/>
                <w:lang w:val="en-US" w:eastAsia="zh-CN"/>
              </w:rPr>
              <w:t>参与在线调查请</w:t>
            </w:r>
            <w:r w:rsidR="00684988" w:rsidRPr="00BB24DB">
              <w:rPr>
                <w:rFonts w:cs="SimSun"/>
                <w:lang w:val="en-US" w:eastAsia="zh-CN"/>
              </w:rPr>
              <w:t>登陆以下网址：</w:t>
            </w:r>
          </w:p>
          <w:p w:rsidR="00B85FC5" w:rsidRPr="00BB24DB" w:rsidRDefault="00BE23B1" w:rsidP="00C943EB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hyperlink r:id="rId10" w:history="1">
              <w:r w:rsidR="00047397" w:rsidRPr="00BB24DB">
                <w:rPr>
                  <w:rStyle w:val="Hyperlink"/>
                  <w:lang w:val="en-US"/>
                </w:rPr>
                <w:t>http://www.itu.int/ITU-D/CDS/gq/generic/questionnaire.asp?ProjectID=202</w:t>
              </w:r>
            </w:hyperlink>
          </w:p>
          <w:p w:rsidR="00B10409" w:rsidRPr="00BB24DB" w:rsidRDefault="00B10409" w:rsidP="00C943EB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如果您能在</w:t>
            </w:r>
            <w:r w:rsidRPr="00BB24DB">
              <w:rPr>
                <w:rFonts w:eastAsiaTheme="minorEastAsia"/>
                <w:lang w:val="en-US" w:eastAsia="zh-CN"/>
              </w:rPr>
              <w:t>2011</w:t>
            </w:r>
            <w:r w:rsidRPr="00BB24DB">
              <w:rPr>
                <w:rFonts w:eastAsiaTheme="minorEastAsia"/>
                <w:lang w:val="en-US" w:eastAsia="zh-CN"/>
              </w:rPr>
              <w:t>年</w:t>
            </w:r>
            <w:r w:rsidRPr="00BB24DB">
              <w:rPr>
                <w:rFonts w:eastAsiaTheme="minorEastAsia"/>
                <w:lang w:val="en-US" w:eastAsia="zh-CN"/>
              </w:rPr>
              <w:t>6</w:t>
            </w:r>
            <w:r w:rsidRPr="00BB24DB">
              <w:rPr>
                <w:rFonts w:eastAsiaTheme="minorEastAsia"/>
                <w:lang w:val="en-US" w:eastAsia="zh-CN"/>
              </w:rPr>
              <w:t>月</w:t>
            </w:r>
            <w:r w:rsidRPr="00BB24DB">
              <w:rPr>
                <w:rFonts w:eastAsiaTheme="minorEastAsia"/>
                <w:lang w:val="en-US" w:eastAsia="zh-CN"/>
              </w:rPr>
              <w:t>30</w:t>
            </w:r>
            <w:r w:rsidRPr="00BB24DB">
              <w:rPr>
                <w:rFonts w:eastAsiaTheme="minorEastAsia"/>
                <w:lang w:val="en-US" w:eastAsia="zh-CN"/>
              </w:rPr>
              <w:t>日之前</w:t>
            </w:r>
            <w:r w:rsidR="00764495" w:rsidRPr="00BB24DB">
              <w:rPr>
                <w:rFonts w:eastAsiaTheme="minorEastAsia"/>
                <w:lang w:val="en-US" w:eastAsia="zh-CN"/>
              </w:rPr>
              <w:t>在线填妥并提交</w:t>
            </w:r>
            <w:r w:rsidR="009A1F02">
              <w:rPr>
                <w:rFonts w:eastAsiaTheme="minorEastAsia" w:hint="eastAsia"/>
                <w:lang w:val="en-US" w:eastAsia="zh-CN"/>
              </w:rPr>
              <w:t>该</w:t>
            </w:r>
            <w:r w:rsidR="00764495" w:rsidRPr="00BB24DB">
              <w:rPr>
                <w:rFonts w:eastAsiaTheme="minorEastAsia"/>
                <w:lang w:val="en-US" w:eastAsia="zh-CN"/>
              </w:rPr>
              <w:t>调查问卷，我们将不胜感激。</w:t>
            </w:r>
          </w:p>
          <w:p w:rsidR="00AB4101" w:rsidRPr="00BB24DB" w:rsidRDefault="00F06D90" w:rsidP="00F06D90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与</w:t>
            </w:r>
            <w:r w:rsidR="00AB4101" w:rsidRPr="00BB24DB">
              <w:rPr>
                <w:rFonts w:eastAsiaTheme="minorEastAsia"/>
                <w:lang w:val="en-US" w:eastAsia="zh-CN"/>
              </w:rPr>
              <w:t>此次调查详情的问题或要求</w:t>
            </w:r>
            <w:r>
              <w:rPr>
                <w:rFonts w:eastAsiaTheme="minorEastAsia" w:hint="eastAsia"/>
                <w:lang w:val="en-US" w:eastAsia="zh-CN"/>
              </w:rPr>
              <w:t>请联系</w:t>
            </w:r>
            <w:r w:rsidR="00AB4101" w:rsidRPr="00BB24DB">
              <w:rPr>
                <w:rFonts w:eastAsiaTheme="minorEastAsia"/>
                <w:lang w:val="en-US" w:eastAsia="zh-CN"/>
              </w:rPr>
              <w:t>以下人员：</w:t>
            </w:r>
          </w:p>
          <w:p w:rsidR="00B85FC5" w:rsidRPr="00BB24DB" w:rsidRDefault="00F06D90" w:rsidP="00DA4E45">
            <w:pPr>
              <w:pStyle w:val="BDTNormal"/>
              <w:rPr>
                <w:rFonts w:eastAsiaTheme="minorEastAsia"/>
                <w:lang w:val="en-US" w:eastAsia="zh-CN"/>
              </w:rPr>
            </w:pPr>
            <w:r w:rsidRPr="00F06D90">
              <w:rPr>
                <w:lang w:val="en-US" w:eastAsia="zh-CN"/>
              </w:rPr>
              <w:t>•</w:t>
            </w:r>
            <w:r w:rsidRPr="00BB24DB">
              <w:rPr>
                <w:lang w:eastAsia="zh-CN"/>
              </w:rPr>
              <w:tab/>
            </w:r>
            <w:r w:rsidR="00AB4101" w:rsidRPr="00BB24DB">
              <w:rPr>
                <w:rFonts w:eastAsiaTheme="minorEastAsia"/>
                <w:lang w:val="en-US" w:eastAsia="zh-CN"/>
              </w:rPr>
              <w:t>第</w:t>
            </w:r>
            <w:r w:rsidR="00AB4101" w:rsidRPr="00BB24DB">
              <w:rPr>
                <w:lang w:val="en-US" w:eastAsia="zh-CN"/>
              </w:rPr>
              <w:t>19-1/2</w:t>
            </w:r>
            <w:r w:rsidR="00AB4101" w:rsidRPr="00BB24DB">
              <w:rPr>
                <w:rFonts w:eastAsiaTheme="minorEastAsia"/>
                <w:lang w:val="en-US" w:eastAsia="zh-CN"/>
              </w:rPr>
              <w:t>号课题报告人：</w:t>
            </w:r>
            <w:r w:rsidR="00742216" w:rsidRPr="00BB24DB">
              <w:rPr>
                <w:lang w:val="en-US" w:eastAsia="zh-CN"/>
              </w:rPr>
              <w:t xml:space="preserve">Aysel </w:t>
            </w:r>
            <w:proofErr w:type="spellStart"/>
            <w:r w:rsidR="00742216" w:rsidRPr="00BB24DB">
              <w:rPr>
                <w:lang w:val="en-US" w:eastAsia="zh-CN"/>
              </w:rPr>
              <w:t>Kandemir</w:t>
            </w:r>
            <w:proofErr w:type="spellEnd"/>
            <w:r w:rsidR="00E11638" w:rsidRPr="00BB24DB">
              <w:rPr>
                <w:rFonts w:eastAsiaTheme="minorEastAsia"/>
                <w:lang w:val="en-US" w:eastAsia="zh-CN"/>
              </w:rPr>
              <w:t>女士，</w:t>
            </w:r>
            <w:r w:rsidR="00445844" w:rsidRPr="00BB24DB">
              <w:rPr>
                <w:rFonts w:eastAsiaTheme="minorEastAsia"/>
                <w:lang w:val="en-US" w:eastAsia="zh-CN"/>
              </w:rPr>
              <w:t>土耳其信息和通信技术局（</w:t>
            </w:r>
            <w:r w:rsidR="00445844" w:rsidRPr="00BB24DB">
              <w:rPr>
                <w:rFonts w:eastAsiaTheme="minorEastAsia"/>
                <w:lang w:val="en-US" w:eastAsia="zh-CN"/>
              </w:rPr>
              <w:t>ICTA</w:t>
            </w:r>
            <w:r w:rsidR="00445844" w:rsidRPr="00BB24DB">
              <w:rPr>
                <w:rFonts w:eastAsiaTheme="minorEastAsia"/>
                <w:lang w:val="en-US" w:eastAsia="zh-CN"/>
              </w:rPr>
              <w:t>）</w:t>
            </w:r>
            <w:r w:rsidR="00DA4E45">
              <w:rPr>
                <w:rFonts w:eastAsiaTheme="minorEastAsia" w:hint="eastAsia"/>
                <w:lang w:val="en-US" w:eastAsia="zh-CN"/>
              </w:rPr>
              <w:br/>
            </w:r>
            <w:r w:rsidR="00445844" w:rsidRPr="00BB24DB">
              <w:rPr>
                <w:rFonts w:eastAsiaTheme="minorEastAsia"/>
                <w:lang w:val="en-US" w:eastAsia="zh-CN"/>
              </w:rPr>
              <w:t>（电话：</w:t>
            </w:r>
            <w:r w:rsidR="00742216" w:rsidRPr="00BB24DB">
              <w:rPr>
                <w:lang w:val="en-US" w:eastAsia="zh-CN"/>
              </w:rPr>
              <w:t>+90 312 294 7259</w:t>
            </w:r>
            <w:r w:rsidR="00445844" w:rsidRPr="00BB24DB">
              <w:rPr>
                <w:rFonts w:eastAsiaTheme="minorEastAsia"/>
                <w:lang w:val="en-US" w:eastAsia="zh-CN"/>
              </w:rPr>
              <w:t>，电子邮件：</w:t>
            </w:r>
            <w:r w:rsidR="00BE23B1">
              <w:fldChar w:fldCharType="begin"/>
            </w:r>
            <w:r w:rsidR="00E164A8">
              <w:rPr>
                <w:lang w:eastAsia="zh-CN"/>
              </w:rPr>
              <w:instrText>HYPERLINK "mailto:akandemir@btk.gov.tr"</w:instrText>
            </w:r>
            <w:r w:rsidR="00BE23B1">
              <w:fldChar w:fldCharType="separate"/>
            </w:r>
            <w:r w:rsidR="00742216" w:rsidRPr="00BB24DB">
              <w:rPr>
                <w:rStyle w:val="Hyperlink"/>
                <w:lang w:val="en-US" w:eastAsia="zh-CN"/>
              </w:rPr>
              <w:t>akandemir@btk.gov.tr</w:t>
            </w:r>
            <w:r w:rsidR="00BE23B1">
              <w:fldChar w:fldCharType="end"/>
            </w:r>
            <w:r w:rsidR="00445844" w:rsidRPr="00BB24DB">
              <w:rPr>
                <w:rFonts w:eastAsiaTheme="minorEastAsia"/>
                <w:lang w:val="en-US" w:eastAsia="zh-CN"/>
              </w:rPr>
              <w:t>）</w:t>
            </w:r>
          </w:p>
          <w:p w:rsidR="00742216" w:rsidRPr="00BB24DB" w:rsidRDefault="00742216" w:rsidP="00F06D90">
            <w:pPr>
              <w:pStyle w:val="BDTNormal"/>
              <w:rPr>
                <w:rFonts w:eastAsiaTheme="minorEastAsia"/>
                <w:lang w:val="en-US" w:eastAsia="zh-CN"/>
              </w:rPr>
            </w:pPr>
            <w:r w:rsidRPr="00BB24DB">
              <w:rPr>
                <w:lang w:val="en-US" w:eastAsia="zh-CN"/>
              </w:rPr>
              <w:t>•</w:t>
            </w:r>
            <w:r w:rsidR="00F06D90" w:rsidRPr="00BB24DB">
              <w:rPr>
                <w:lang w:eastAsia="zh-CN"/>
              </w:rPr>
              <w:tab/>
            </w:r>
            <w:r w:rsidR="00445844" w:rsidRPr="00BB24DB">
              <w:rPr>
                <w:rFonts w:eastAsiaTheme="minorEastAsia"/>
                <w:lang w:val="en-US" w:eastAsia="zh-CN"/>
              </w:rPr>
              <w:t>电信发展局该课题</w:t>
            </w:r>
            <w:r w:rsidR="00F06D90">
              <w:rPr>
                <w:rFonts w:eastAsiaTheme="minorEastAsia" w:hint="eastAsia"/>
                <w:lang w:val="en-US" w:eastAsia="zh-CN"/>
              </w:rPr>
              <w:t>联系</w:t>
            </w:r>
            <w:r w:rsidR="00445844" w:rsidRPr="00BB24DB">
              <w:rPr>
                <w:rFonts w:eastAsiaTheme="minorEastAsia"/>
                <w:lang w:val="en-US" w:eastAsia="zh-CN"/>
              </w:rPr>
              <w:t>人</w:t>
            </w:r>
            <w:r w:rsidR="004209DF" w:rsidRPr="00BB24DB">
              <w:rPr>
                <w:rFonts w:eastAsiaTheme="minorEastAsia"/>
                <w:lang w:val="en-US" w:eastAsia="zh-CN"/>
              </w:rPr>
              <w:t>：</w:t>
            </w:r>
            <w:r w:rsidR="00B85FC5" w:rsidRPr="00BB24DB">
              <w:rPr>
                <w:lang w:val="en-US" w:eastAsia="zh-CN"/>
              </w:rPr>
              <w:t xml:space="preserve"> </w:t>
            </w:r>
            <w:proofErr w:type="spellStart"/>
            <w:r w:rsidRPr="00BB24DB">
              <w:rPr>
                <w:lang w:val="en-US" w:eastAsia="zh-CN"/>
              </w:rPr>
              <w:t>Désiré</w:t>
            </w:r>
            <w:proofErr w:type="spellEnd"/>
            <w:r w:rsidRPr="00BB24DB">
              <w:rPr>
                <w:lang w:val="en-US" w:eastAsia="zh-CN"/>
              </w:rPr>
              <w:t xml:space="preserve"> Karyabwite</w:t>
            </w:r>
            <w:r w:rsidR="004209DF" w:rsidRPr="00BB24DB">
              <w:rPr>
                <w:rFonts w:eastAsiaTheme="minorEastAsia"/>
                <w:lang w:val="en-US" w:eastAsia="zh-CN"/>
              </w:rPr>
              <w:t>，（电话：</w:t>
            </w:r>
            <w:r w:rsidRPr="00BB24DB">
              <w:rPr>
                <w:lang w:val="en-US" w:eastAsia="zh-CN"/>
              </w:rPr>
              <w:t>+41 22 730 5009</w:t>
            </w:r>
            <w:r w:rsidR="004209DF" w:rsidRPr="00BB24DB">
              <w:rPr>
                <w:rFonts w:eastAsiaTheme="minorEastAsia"/>
                <w:lang w:val="en-US" w:eastAsia="zh-CN"/>
              </w:rPr>
              <w:t>，</w:t>
            </w:r>
            <w:r w:rsidR="00DA4E45">
              <w:rPr>
                <w:rFonts w:eastAsiaTheme="minorEastAsia" w:hint="eastAsia"/>
                <w:lang w:val="en-US" w:eastAsia="zh-CN"/>
              </w:rPr>
              <w:br/>
            </w:r>
            <w:r w:rsidR="004209DF" w:rsidRPr="00BB24DB">
              <w:rPr>
                <w:rFonts w:eastAsiaTheme="minorEastAsia"/>
                <w:lang w:val="en-US" w:eastAsia="zh-CN"/>
              </w:rPr>
              <w:t>电子邮件：</w:t>
            </w:r>
            <w:hyperlink r:id="rId11" w:history="1">
              <w:r w:rsidRPr="00BB24DB">
                <w:rPr>
                  <w:rStyle w:val="Hyperlink"/>
                  <w:lang w:val="en-US" w:eastAsia="zh-CN"/>
                </w:rPr>
                <w:t>desire.karyabwite@itu.int</w:t>
              </w:r>
            </w:hyperlink>
            <w:r w:rsidRPr="00BB24DB">
              <w:rPr>
                <w:lang w:val="en-US" w:eastAsia="zh-CN"/>
              </w:rPr>
              <w:t>)</w:t>
            </w:r>
          </w:p>
          <w:p w:rsidR="00B85FC5" w:rsidRPr="00BB24DB" w:rsidRDefault="00B03ECC" w:rsidP="00C943EB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有关</w:t>
            </w:r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研究组（</w:t>
            </w:r>
            <w:hyperlink r:id="rId12" w:history="1">
              <w:r w:rsidRPr="00BB24DB">
                <w:rPr>
                  <w:rStyle w:val="Hyperlink"/>
                  <w:lang w:val="en-US"/>
                </w:rPr>
                <w:t>http://www.itu.int/ITU-D/study_groups/</w:t>
              </w:r>
            </w:hyperlink>
            <w:r w:rsidRPr="00BB24DB">
              <w:rPr>
                <w:rFonts w:eastAsiaTheme="minorEastAsia"/>
                <w:lang w:val="en-US" w:eastAsia="zh-CN"/>
              </w:rPr>
              <w:t>）工作的一般性问题请提交</w:t>
            </w:r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研究组秘书处（电话：</w:t>
            </w:r>
            <w:r w:rsidRPr="00BB24DB">
              <w:rPr>
                <w:lang w:val="en-US"/>
              </w:rPr>
              <w:t>+41 22 730 5990</w:t>
            </w:r>
            <w:r w:rsidRPr="00BB24DB">
              <w:rPr>
                <w:rFonts w:eastAsiaTheme="minorEastAsia"/>
                <w:lang w:val="en-US" w:eastAsia="zh-CN"/>
              </w:rPr>
              <w:t>，电子邮件：</w:t>
            </w:r>
            <w:hyperlink r:id="rId13" w:history="1">
              <w:r w:rsidRPr="00BB24DB">
                <w:rPr>
                  <w:rStyle w:val="Hyperlink"/>
                  <w:lang w:val="en-US"/>
                </w:rPr>
                <w:t>devsg@itu.int</w:t>
              </w:r>
            </w:hyperlink>
            <w:r w:rsidRPr="00BB24DB">
              <w:rPr>
                <w:rFonts w:eastAsiaTheme="minorEastAsia"/>
                <w:lang w:val="en-US" w:eastAsia="zh-CN"/>
              </w:rPr>
              <w:t>）。</w:t>
            </w:r>
          </w:p>
          <w:p w:rsidR="00AF36EF" w:rsidRPr="00BB24DB" w:rsidRDefault="00B65036" w:rsidP="00F06D90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收集的</w:t>
            </w:r>
            <w:r w:rsidR="000B5EB3" w:rsidRPr="00BB24DB">
              <w:rPr>
                <w:rFonts w:eastAsiaTheme="minorEastAsia"/>
                <w:lang w:val="en-US" w:eastAsia="zh-CN"/>
              </w:rPr>
              <w:t>所有信息</w:t>
            </w:r>
            <w:r w:rsidR="00635BDF" w:rsidRPr="00BB24DB">
              <w:rPr>
                <w:rFonts w:eastAsiaTheme="minorEastAsia"/>
                <w:lang w:val="en-US" w:eastAsia="zh-CN"/>
              </w:rPr>
              <w:t>将结合实际经验与惯例制定</w:t>
            </w:r>
            <w:r w:rsidR="00F3447A" w:rsidRPr="00BB24DB">
              <w:rPr>
                <w:rFonts w:eastAsiaTheme="minorEastAsia"/>
                <w:lang w:val="en-US" w:eastAsia="zh-CN"/>
              </w:rPr>
              <w:t>成</w:t>
            </w:r>
            <w:r w:rsidR="00635BDF" w:rsidRPr="00BB24DB">
              <w:rPr>
                <w:rFonts w:eastAsiaTheme="minorEastAsia"/>
                <w:lang w:val="en-US" w:eastAsia="zh-CN"/>
              </w:rPr>
              <w:t>具体的指导原则和建议，</w:t>
            </w:r>
            <w:r w:rsidR="00F3447A" w:rsidRPr="00BB24DB">
              <w:rPr>
                <w:rFonts w:eastAsiaTheme="minorEastAsia"/>
                <w:lang w:val="en-US" w:eastAsia="zh-CN"/>
              </w:rPr>
              <w:t>协助各国实施</w:t>
            </w:r>
            <w:r w:rsidR="00F3447A" w:rsidRPr="00BB24DB">
              <w:rPr>
                <w:rFonts w:eastAsiaTheme="minorEastAsia"/>
                <w:lang w:val="en-US" w:eastAsia="zh-CN"/>
              </w:rPr>
              <w:t>IP</w:t>
            </w:r>
            <w:r w:rsidR="00F3447A" w:rsidRPr="00BB24DB">
              <w:rPr>
                <w:rFonts w:eastAsiaTheme="minorEastAsia"/>
                <w:lang w:val="en-US" w:eastAsia="zh-CN"/>
              </w:rPr>
              <w:t>电信服务。</w:t>
            </w:r>
          </w:p>
          <w:p w:rsidR="00FD7954" w:rsidRPr="00BB24DB" w:rsidRDefault="00FD7954" w:rsidP="00C943EB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lastRenderedPageBreak/>
              <w:t>此项研究的成功和价值有赖于各成员国及</w:t>
            </w:r>
            <w:r w:rsidRPr="00BB24DB">
              <w:rPr>
                <w:rFonts w:eastAsiaTheme="minorEastAsia"/>
                <w:lang w:val="en-US" w:eastAsia="zh-CN"/>
              </w:rPr>
              <w:t>ITU-D</w:t>
            </w:r>
            <w:r w:rsidRPr="00BB24DB">
              <w:rPr>
                <w:rFonts w:eastAsiaTheme="minorEastAsia"/>
                <w:lang w:val="en-US" w:eastAsia="zh-CN"/>
              </w:rPr>
              <w:t>部门成员和准成员提供的素材。</w:t>
            </w:r>
            <w:r w:rsidR="009C3C3F" w:rsidRPr="00BB24DB">
              <w:rPr>
                <w:rFonts w:eastAsiaTheme="minorEastAsia"/>
                <w:lang w:val="en-US" w:eastAsia="zh-CN"/>
              </w:rPr>
              <w:t>我们</w:t>
            </w:r>
            <w:r w:rsidR="004F22A0" w:rsidRPr="00BB24DB">
              <w:rPr>
                <w:rFonts w:eastAsiaTheme="minorEastAsia"/>
                <w:lang w:val="en-US" w:eastAsia="zh-CN"/>
              </w:rPr>
              <w:t>期待</w:t>
            </w:r>
            <w:r w:rsidR="00360CA3" w:rsidRPr="00BB24DB">
              <w:rPr>
                <w:rFonts w:eastAsiaTheme="minorEastAsia"/>
                <w:lang w:val="en-US" w:eastAsia="zh-CN"/>
              </w:rPr>
              <w:t>诸位</w:t>
            </w:r>
            <w:r w:rsidR="00892A67" w:rsidRPr="00BB24DB">
              <w:rPr>
                <w:rFonts w:eastAsiaTheme="minorEastAsia"/>
                <w:lang w:val="en-US" w:eastAsia="zh-CN"/>
              </w:rPr>
              <w:t>踊跃</w:t>
            </w:r>
            <w:r w:rsidR="004F22A0" w:rsidRPr="00BB24DB">
              <w:rPr>
                <w:rFonts w:eastAsiaTheme="minorEastAsia"/>
                <w:lang w:val="en-US" w:eastAsia="zh-CN"/>
              </w:rPr>
              <w:t>参与</w:t>
            </w:r>
            <w:r w:rsidR="004F22A0" w:rsidRPr="00BB24DB">
              <w:rPr>
                <w:rFonts w:eastAsiaTheme="minorEastAsia"/>
                <w:lang w:val="en-US" w:eastAsia="zh-CN"/>
              </w:rPr>
              <w:t>ITU-D</w:t>
            </w:r>
            <w:r w:rsidR="004F22A0" w:rsidRPr="00BB24DB">
              <w:rPr>
                <w:rFonts w:eastAsiaTheme="minorEastAsia"/>
                <w:lang w:val="en-US" w:eastAsia="zh-CN"/>
              </w:rPr>
              <w:t>研究组的工作</w:t>
            </w:r>
            <w:r w:rsidR="00360CA3" w:rsidRPr="00BB24DB">
              <w:rPr>
                <w:rFonts w:eastAsiaTheme="minorEastAsia"/>
                <w:lang w:val="en-US" w:eastAsia="zh-CN"/>
              </w:rPr>
              <w:t>并</w:t>
            </w:r>
            <w:r w:rsidR="00BC1DB3" w:rsidRPr="00BB24DB">
              <w:rPr>
                <w:rFonts w:eastAsiaTheme="minorEastAsia"/>
                <w:lang w:val="en-US" w:eastAsia="zh-CN"/>
              </w:rPr>
              <w:t>做出积极贡献。</w:t>
            </w:r>
          </w:p>
          <w:p w:rsidR="009D658E" w:rsidRPr="00BB24DB" w:rsidRDefault="009D658E" w:rsidP="00C943EB">
            <w:pPr>
              <w:pStyle w:val="BDTNormal"/>
              <w:keepNext w:val="0"/>
              <w:keepLines w:val="0"/>
              <w:spacing w:after="0"/>
              <w:ind w:firstLineChars="200" w:firstLine="440"/>
              <w:rPr>
                <w:rFonts w:eastAsiaTheme="minorEastAsia"/>
                <w:lang w:val="en-US" w:eastAsia="zh-CN"/>
              </w:rPr>
            </w:pPr>
            <w:r w:rsidRPr="00BB24DB">
              <w:rPr>
                <w:rFonts w:eastAsiaTheme="minorEastAsia"/>
                <w:lang w:val="en-US" w:eastAsia="zh-CN"/>
              </w:rPr>
              <w:t>谢谢合作。</w:t>
            </w:r>
          </w:p>
          <w:p w:rsidR="00AF36EF" w:rsidRPr="00BB24DB" w:rsidRDefault="00012E61" w:rsidP="00C943EB">
            <w:pPr>
              <w:pStyle w:val="BDTClosing"/>
              <w:spacing w:before="240"/>
              <w:rPr>
                <w:szCs w:val="22"/>
              </w:rPr>
            </w:pPr>
            <w:r w:rsidRPr="00BB24DB">
              <w:rPr>
                <w:rFonts w:eastAsiaTheme="minorEastAsia"/>
                <w:szCs w:val="22"/>
              </w:rPr>
              <w:t>顺致敬意，</w:t>
            </w:r>
          </w:p>
          <w:p w:rsidR="00AF36EF" w:rsidRPr="00BB24DB" w:rsidRDefault="00AF36EF" w:rsidP="00C943EB">
            <w:pPr>
              <w:pStyle w:val="BDTOriginalSigned"/>
              <w:rPr>
                <w:szCs w:val="22"/>
              </w:rPr>
            </w:pPr>
          </w:p>
          <w:p w:rsidR="00D12AB1" w:rsidRPr="00895944" w:rsidRDefault="00D12AB1" w:rsidP="00D12AB1">
            <w:pPr>
              <w:pStyle w:val="CEOClosing"/>
              <w:spacing w:before="240" w:after="240"/>
              <w:rPr>
                <w:rFonts w:ascii="Times New Roman" w:hAnsi="Times New Roman"/>
                <w:szCs w:val="22"/>
              </w:rPr>
            </w:pPr>
            <w:r>
              <w:rPr>
                <w:szCs w:val="22"/>
                <w:lang w:val="zh-CN"/>
              </w:rPr>
              <w:t>[</w:t>
            </w:r>
            <w:r>
              <w:rPr>
                <w:rFonts w:hAnsi="SimSun"/>
                <w:szCs w:val="22"/>
                <w:lang w:val="zh-CN"/>
              </w:rPr>
              <w:t>原件签名</w:t>
            </w:r>
            <w:r>
              <w:rPr>
                <w:szCs w:val="22"/>
                <w:lang w:val="zh-CN"/>
              </w:rPr>
              <w:t>]</w:t>
            </w:r>
          </w:p>
          <w:p w:rsidR="00B33E3F" w:rsidRPr="00BB24DB" w:rsidRDefault="00B33E3F" w:rsidP="00C943EB">
            <w:pPr>
              <w:pStyle w:val="BDTSignatureName"/>
              <w:rPr>
                <w:lang w:val="en-US" w:eastAsia="zh-CN"/>
              </w:rPr>
            </w:pPr>
          </w:p>
          <w:p w:rsidR="00AF36EF" w:rsidRPr="00BB24DB" w:rsidRDefault="00A46CF4" w:rsidP="00C943EB">
            <w:pPr>
              <w:pStyle w:val="BDTSignatureName"/>
              <w:rPr>
                <w:szCs w:val="22"/>
                <w:lang w:val="en-US" w:eastAsia="zh-CN"/>
              </w:rPr>
            </w:pPr>
            <w:r w:rsidRPr="00BB24DB">
              <w:rPr>
                <w:rFonts w:eastAsiaTheme="minorEastAsia"/>
                <w:szCs w:val="22"/>
                <w:lang w:val="en-US" w:eastAsia="zh-CN"/>
              </w:rPr>
              <w:t>电信发展局主任</w:t>
            </w:r>
          </w:p>
          <w:p w:rsidR="00AF36EF" w:rsidRPr="00BB24DB" w:rsidRDefault="00A46CF4" w:rsidP="00C943EB">
            <w:pPr>
              <w:pStyle w:val="BDTSignatureTitle"/>
              <w:rPr>
                <w:szCs w:val="22"/>
                <w:lang w:eastAsia="zh-CN"/>
              </w:rPr>
            </w:pPr>
            <w:r w:rsidRPr="00BB24DB">
              <w:rPr>
                <w:szCs w:val="22"/>
                <w:lang w:eastAsia="zh-CN"/>
              </w:rPr>
              <w:t>布哈伊马</w:t>
            </w:r>
            <w:r w:rsidRPr="00BB24DB">
              <w:rPr>
                <w:rFonts w:cstheme="minorHAnsi"/>
                <w:sz w:val="20"/>
                <w:lang w:eastAsia="zh-CN"/>
              </w:rPr>
              <w:t>•</w:t>
            </w:r>
            <w:r w:rsidRPr="00BB24DB">
              <w:rPr>
                <w:szCs w:val="22"/>
                <w:lang w:eastAsia="zh-CN"/>
              </w:rPr>
              <w:t>萨努</w:t>
            </w:r>
          </w:p>
          <w:p w:rsidR="00C147E5" w:rsidRPr="00BB24DB" w:rsidRDefault="009C180C" w:rsidP="00C943EB">
            <w:pPr>
              <w:pStyle w:val="BDTDistribution"/>
              <w:rPr>
                <w:szCs w:val="22"/>
                <w:lang w:val="en-US"/>
              </w:rPr>
            </w:pPr>
            <w:r w:rsidRPr="00BB24DB">
              <w:rPr>
                <w:rFonts w:eastAsiaTheme="minorEastAsia"/>
                <w:szCs w:val="22"/>
                <w:lang w:val="en-US" w:eastAsia="zh-CN"/>
              </w:rPr>
              <w:t>分发：</w:t>
            </w:r>
          </w:p>
          <w:p w:rsidR="00C147E5" w:rsidRPr="00BB24DB" w:rsidRDefault="009C180C" w:rsidP="00DA4E45">
            <w:pPr>
              <w:pStyle w:val="BDTDistributionEmdash"/>
              <w:ind w:hanging="425"/>
              <w:rPr>
                <w:szCs w:val="22"/>
              </w:rPr>
            </w:pPr>
            <w:r w:rsidRPr="00BB24DB">
              <w:rPr>
                <w:rFonts w:eastAsiaTheme="minorEastAsia"/>
                <w:szCs w:val="22"/>
                <w:lang w:eastAsia="zh-CN"/>
              </w:rPr>
              <w:t>各成员国主管部门；</w:t>
            </w:r>
          </w:p>
          <w:p w:rsidR="00C147E5" w:rsidRPr="00BB24DB" w:rsidRDefault="009C180C" w:rsidP="00DA4E45">
            <w:pPr>
              <w:pStyle w:val="BDTDistributionEmdash"/>
              <w:ind w:hanging="425"/>
              <w:rPr>
                <w:szCs w:val="22"/>
              </w:rPr>
            </w:pPr>
            <w:r w:rsidRPr="00BB24DB">
              <w:rPr>
                <w:rFonts w:eastAsiaTheme="minorEastAsia"/>
                <w:szCs w:val="22"/>
                <w:lang w:eastAsia="zh-CN"/>
              </w:rPr>
              <w:t>观察员（第</w:t>
            </w:r>
            <w:r w:rsidRPr="00BB24DB">
              <w:rPr>
                <w:rFonts w:eastAsiaTheme="minorEastAsia"/>
                <w:szCs w:val="22"/>
                <w:lang w:eastAsia="zh-CN"/>
              </w:rPr>
              <w:t>99</w:t>
            </w:r>
            <w:r w:rsidRPr="00BB24DB">
              <w:rPr>
                <w:rFonts w:eastAsiaTheme="minorEastAsia"/>
                <w:szCs w:val="22"/>
                <w:lang w:eastAsia="zh-CN"/>
              </w:rPr>
              <w:t>号决议）；</w:t>
            </w:r>
          </w:p>
          <w:p w:rsidR="00C147E5" w:rsidRPr="00BB24DB" w:rsidRDefault="00C147E5" w:rsidP="00DA4E45">
            <w:pPr>
              <w:pStyle w:val="BDTDistributionEmdash"/>
              <w:ind w:hanging="425"/>
              <w:rPr>
                <w:szCs w:val="22"/>
              </w:rPr>
            </w:pPr>
            <w:r w:rsidRPr="00BB24DB">
              <w:rPr>
                <w:szCs w:val="22"/>
              </w:rPr>
              <w:t xml:space="preserve">ITU-D </w:t>
            </w:r>
            <w:r w:rsidR="009C180C" w:rsidRPr="00BB24DB">
              <w:rPr>
                <w:rFonts w:eastAsiaTheme="minorEastAsia"/>
                <w:szCs w:val="22"/>
                <w:lang w:eastAsia="zh-CN"/>
              </w:rPr>
              <w:t>部门成员；</w:t>
            </w:r>
          </w:p>
          <w:p w:rsidR="00C147E5" w:rsidRPr="00BB24DB" w:rsidRDefault="00066B6C" w:rsidP="00DA4E45">
            <w:pPr>
              <w:pStyle w:val="BDTDistributionEmdash"/>
              <w:ind w:hanging="425"/>
              <w:rPr>
                <w:szCs w:val="22"/>
                <w:lang w:eastAsia="zh-CN"/>
              </w:rPr>
            </w:pPr>
            <w:r w:rsidRPr="00BB24DB">
              <w:rPr>
                <w:szCs w:val="22"/>
                <w:lang w:eastAsia="zh-CN"/>
              </w:rPr>
              <w:t>ITU-D</w:t>
            </w:r>
            <w:r w:rsidRPr="00BB24DB">
              <w:rPr>
                <w:rFonts w:eastAsiaTheme="minorEastAsia"/>
                <w:szCs w:val="22"/>
                <w:lang w:eastAsia="zh-CN"/>
              </w:rPr>
              <w:t>各研究组准成员；</w:t>
            </w:r>
          </w:p>
          <w:p w:rsidR="00C147E5" w:rsidRPr="00BB24DB" w:rsidRDefault="00066B6C" w:rsidP="00DA4E45">
            <w:pPr>
              <w:pStyle w:val="BDTDistributionEmdash"/>
              <w:ind w:hanging="425"/>
              <w:rPr>
                <w:szCs w:val="22"/>
                <w:lang w:eastAsia="zh-CN"/>
              </w:rPr>
            </w:pPr>
            <w:r w:rsidRPr="00BB24DB">
              <w:rPr>
                <w:rFonts w:eastAsiaTheme="minorEastAsia"/>
                <w:szCs w:val="22"/>
                <w:lang w:eastAsia="zh-CN"/>
              </w:rPr>
              <w:t>第</w:t>
            </w:r>
            <w:r w:rsidRPr="00BB24DB">
              <w:rPr>
                <w:rFonts w:eastAsiaTheme="minorEastAsia"/>
                <w:szCs w:val="22"/>
                <w:lang w:eastAsia="zh-CN"/>
              </w:rPr>
              <w:t>1</w:t>
            </w:r>
            <w:r w:rsidRPr="00BB24DB">
              <w:rPr>
                <w:rFonts w:eastAsiaTheme="minorEastAsia"/>
                <w:szCs w:val="22"/>
                <w:lang w:eastAsia="zh-CN"/>
              </w:rPr>
              <w:t>和</w:t>
            </w:r>
            <w:r w:rsidRPr="00BB24DB">
              <w:rPr>
                <w:rFonts w:eastAsiaTheme="minorEastAsia"/>
                <w:szCs w:val="22"/>
                <w:lang w:eastAsia="zh-CN"/>
              </w:rPr>
              <w:t>2</w:t>
            </w:r>
            <w:r w:rsidRPr="00BB24DB">
              <w:rPr>
                <w:rFonts w:eastAsiaTheme="minorEastAsia"/>
                <w:szCs w:val="22"/>
                <w:lang w:eastAsia="zh-CN"/>
              </w:rPr>
              <w:t>研究组主席、副主席、报告人及副报告人。</w:t>
            </w:r>
          </w:p>
          <w:p w:rsidR="00C147E5" w:rsidRPr="00BB24DB" w:rsidRDefault="00AF68FA" w:rsidP="00DA4E45">
            <w:pPr>
              <w:pStyle w:val="BDTDistributionEmdash"/>
              <w:ind w:hanging="425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指定联系人（</w:t>
            </w:r>
            <w:r w:rsidRPr="00BB24DB">
              <w:rPr>
                <w:szCs w:val="22"/>
                <w:lang w:eastAsia="zh-CN"/>
              </w:rPr>
              <w:t>DFP</w:t>
            </w: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）</w:t>
            </w:r>
          </w:p>
          <w:p w:rsidR="00B33E3F" w:rsidRPr="00BB24DB" w:rsidRDefault="00B33E3F" w:rsidP="00D82020">
            <w:pPr>
              <w:pStyle w:val="BDTDistributionEmdash"/>
              <w:numPr>
                <w:ilvl w:val="0"/>
                <w:numId w:val="0"/>
              </w:numPr>
            </w:pPr>
          </w:p>
        </w:tc>
      </w:tr>
    </w:tbl>
    <w:p w:rsidR="00F02D74" w:rsidRPr="00BB24DB" w:rsidRDefault="00F02D74" w:rsidP="00C943EB">
      <w:pPr>
        <w:pStyle w:val="BDTEndReturn"/>
        <w:rPr>
          <w:lang w:val="en-US"/>
        </w:rPr>
      </w:pPr>
    </w:p>
    <w:sectPr w:rsidR="00F02D74" w:rsidRPr="00BB24DB" w:rsidSect="00702B8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61" w:rsidRPr="00D36A61" w:rsidRDefault="00BE23B1" w:rsidP="00D36A61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rFonts w:eastAsiaTheme="minorEastAsia"/>
        <w:sz w:val="16"/>
        <w:szCs w:val="16"/>
        <w:lang w:eastAsia="zh-CN"/>
      </w:rPr>
    </w:pPr>
    <w:fldSimple w:instr=" FILENAME \p  \* MERGEFORMAT ">
      <w:r w:rsidR="00210A3B" w:rsidRPr="00210A3B">
        <w:rPr>
          <w:noProof/>
          <w:sz w:val="16"/>
          <w:szCs w:val="16"/>
        </w:rPr>
        <w:t>P:\STG\5StudyPeriod\Circulars_DM\06</w:t>
      </w:r>
      <w:r w:rsidR="00210A3B">
        <w:rPr>
          <w:noProof/>
        </w:rPr>
        <w:t>_Surveys-Questionnaires-for-Q19-2-1\Circular-CSTG06C.DOCX</w:t>
      </w:r>
    </w:fldSimple>
    <w:r w:rsidR="00D36A61">
      <w:rPr>
        <w:rFonts w:hint="eastAsia"/>
        <w:noProof/>
        <w:sz w:val="16"/>
        <w:szCs w:val="16"/>
        <w:lang w:eastAsia="zh-CN"/>
      </w:rPr>
      <w:t xml:space="preserve"> (308771)</w:t>
    </w:r>
    <w:r w:rsidR="00D36A61" w:rsidRPr="00017ABB">
      <w:rPr>
        <w:sz w:val="16"/>
        <w:szCs w:val="16"/>
      </w:rPr>
      <w:tab/>
    </w:r>
    <w:r w:rsidRPr="00017ABB">
      <w:rPr>
        <w:sz w:val="16"/>
        <w:szCs w:val="16"/>
      </w:rPr>
      <w:fldChar w:fldCharType="begin"/>
    </w:r>
    <w:r w:rsidR="00D36A61" w:rsidRPr="00017ABB">
      <w:rPr>
        <w:sz w:val="16"/>
        <w:szCs w:val="16"/>
      </w:rPr>
      <w:instrText xml:space="preserve"> SAVEDATE \@ DD.MM.YY </w:instrText>
    </w:r>
    <w:r w:rsidRPr="00017ABB">
      <w:rPr>
        <w:sz w:val="16"/>
        <w:szCs w:val="16"/>
      </w:rPr>
      <w:fldChar w:fldCharType="separate"/>
    </w:r>
    <w:r w:rsidR="004432EC">
      <w:rPr>
        <w:noProof/>
        <w:sz w:val="16"/>
        <w:szCs w:val="16"/>
      </w:rPr>
      <w:t>14.06.11</w:t>
    </w:r>
    <w:r w:rsidRPr="00017ABB">
      <w:rPr>
        <w:sz w:val="16"/>
        <w:szCs w:val="16"/>
      </w:rPr>
      <w:fldChar w:fldCharType="end"/>
    </w:r>
    <w:r w:rsidR="00D36A61" w:rsidRPr="00017ABB">
      <w:rPr>
        <w:sz w:val="16"/>
        <w:szCs w:val="16"/>
      </w:rPr>
      <w:tab/>
    </w:r>
    <w:r w:rsidRPr="00017ABB">
      <w:rPr>
        <w:sz w:val="16"/>
        <w:szCs w:val="16"/>
      </w:rPr>
      <w:fldChar w:fldCharType="begin"/>
    </w:r>
    <w:r w:rsidR="00D36A61" w:rsidRPr="00017ABB">
      <w:rPr>
        <w:sz w:val="16"/>
        <w:szCs w:val="16"/>
      </w:rPr>
      <w:instrText xml:space="preserve"> PRINTDATE \@ DD.MM.YY </w:instrText>
    </w:r>
    <w:r w:rsidRPr="00017ABB">
      <w:rPr>
        <w:sz w:val="16"/>
        <w:szCs w:val="16"/>
      </w:rPr>
      <w:fldChar w:fldCharType="separate"/>
    </w:r>
    <w:r w:rsidR="00210A3B">
      <w:rPr>
        <w:noProof/>
        <w:sz w:val="16"/>
        <w:szCs w:val="16"/>
      </w:rPr>
      <w:t>10.06.11</w:t>
    </w:r>
    <w:r w:rsidRPr="00017ABB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45" w:rsidRDefault="00DA4E45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rPr>
        <w:lang w:val="fr-CH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A4E45" w:rsidRDefault="00DA4E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45" w:rsidRDefault="00DA4E45" w:rsidP="00DA4E4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DA4E45">
      <w:rPr>
        <w:rFonts w:hint="eastAsia"/>
        <w:sz w:val="18"/>
        <w:szCs w:val="18"/>
        <w:lang w:eastAsia="zh-CN"/>
      </w:rPr>
      <w:t>-</w:t>
    </w:r>
    <w:r w:rsidRPr="00DA4E45">
      <w:rPr>
        <w:sz w:val="18"/>
        <w:szCs w:val="18"/>
      </w:rPr>
      <w:t xml:space="preserve"> </w:t>
    </w:r>
    <w:r w:rsidR="00BE23B1" w:rsidRPr="00DA4E45">
      <w:rPr>
        <w:rStyle w:val="PageNumber"/>
        <w:rFonts w:cs="Traditional Arabic"/>
        <w:sz w:val="18"/>
        <w:szCs w:val="18"/>
      </w:rPr>
      <w:fldChar w:fldCharType="begin"/>
    </w:r>
    <w:r w:rsidRPr="00DA4E45">
      <w:rPr>
        <w:rStyle w:val="PageNumber"/>
        <w:rFonts w:cs="Traditional Arabic"/>
        <w:sz w:val="18"/>
        <w:szCs w:val="18"/>
      </w:rPr>
      <w:instrText xml:space="preserve"> PAGE </w:instrText>
    </w:r>
    <w:r w:rsidR="00BE23B1" w:rsidRPr="00DA4E45">
      <w:rPr>
        <w:rStyle w:val="PageNumber"/>
        <w:rFonts w:cs="Traditional Arabic"/>
        <w:sz w:val="18"/>
        <w:szCs w:val="18"/>
      </w:rPr>
      <w:fldChar w:fldCharType="separate"/>
    </w:r>
    <w:r w:rsidR="004432EC">
      <w:rPr>
        <w:rStyle w:val="PageNumber"/>
        <w:rFonts w:cs="Traditional Arabic"/>
        <w:noProof/>
        <w:sz w:val="18"/>
        <w:szCs w:val="18"/>
      </w:rPr>
      <w:t>2</w:t>
    </w:r>
    <w:r w:rsidR="00BE23B1" w:rsidRPr="00DA4E45">
      <w:rPr>
        <w:rStyle w:val="PageNumber"/>
        <w:rFonts w:cs="Traditional Arabic"/>
        <w:sz w:val="18"/>
        <w:szCs w:val="18"/>
      </w:rPr>
      <w:fldChar w:fldCharType="end"/>
    </w:r>
    <w:r w:rsidRPr="00DA4E45">
      <w:rPr>
        <w:rStyle w:val="PageNumber"/>
        <w:rFonts w:cs="Traditional Arabic"/>
        <w:sz w:val="18"/>
        <w:szCs w:val="18"/>
      </w:rPr>
      <w:t xml:space="preserve"> </w:t>
    </w:r>
    <w:r w:rsidRPr="00DA4E45">
      <w:rPr>
        <w:rStyle w:val="PageNumber"/>
        <w:rFonts w:cs="Traditional Arabic" w:hint="eastAsia"/>
        <w:sz w:val="18"/>
        <w:szCs w:val="18"/>
        <w:lang w:eastAsia="zh-CN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45" w:rsidRPr="00DA4E45" w:rsidRDefault="00DA4E45" w:rsidP="00DA4E4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</w:rPr>
    </w:pPr>
    <w:r w:rsidRPr="00DA4E45">
      <w:rPr>
        <w:rFonts w:hint="eastAsia"/>
        <w:sz w:val="18"/>
        <w:szCs w:val="18"/>
        <w:lang w:eastAsia="zh-CN"/>
      </w:rPr>
      <w:t>-</w:t>
    </w:r>
    <w:r w:rsidRPr="00DA4E45">
      <w:rPr>
        <w:sz w:val="18"/>
        <w:szCs w:val="18"/>
      </w:rPr>
      <w:t xml:space="preserve"> </w:t>
    </w:r>
    <w:r w:rsidR="00BE23B1" w:rsidRPr="00DA4E45">
      <w:rPr>
        <w:sz w:val="18"/>
        <w:szCs w:val="18"/>
      </w:rPr>
      <w:fldChar w:fldCharType="begin"/>
    </w:r>
    <w:r w:rsidRPr="00DA4E45">
      <w:rPr>
        <w:sz w:val="18"/>
        <w:szCs w:val="18"/>
      </w:rPr>
      <w:instrText xml:space="preserve"> PAGE  \* Arabic  \* MERGEFORMAT </w:instrText>
    </w:r>
    <w:r w:rsidR="00BE23B1" w:rsidRPr="00DA4E45">
      <w:rPr>
        <w:sz w:val="18"/>
        <w:szCs w:val="18"/>
      </w:rPr>
      <w:fldChar w:fldCharType="separate"/>
    </w:r>
    <w:r w:rsidR="004523BC">
      <w:rPr>
        <w:noProof/>
        <w:sz w:val="18"/>
        <w:szCs w:val="18"/>
      </w:rPr>
      <w:t>3</w:t>
    </w:r>
    <w:r w:rsidR="00BE23B1" w:rsidRPr="00DA4E45">
      <w:rPr>
        <w:noProof/>
        <w:sz w:val="18"/>
        <w:szCs w:val="18"/>
      </w:rPr>
      <w:fldChar w:fldCharType="end"/>
    </w:r>
    <w:r w:rsidRPr="00DA4E45">
      <w:rPr>
        <w:sz w:val="18"/>
        <w:szCs w:val="18"/>
      </w:rPr>
      <w:t xml:space="preserve"> </w:t>
    </w:r>
    <w:r w:rsidRPr="00DA4E45">
      <w:rPr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45" w:rsidRDefault="00DA4E4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A422B9"/>
    <w:multiLevelType w:val="hybridMultilevel"/>
    <w:tmpl w:val="57FA8EE2"/>
    <w:lvl w:ilvl="0" w:tplc="E934F12E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12"/>
        </w:tabs>
        <w:ind w:left="-18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92"/>
        </w:tabs>
        <w:ind w:left="-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0"/>
  </w:num>
  <w:num w:numId="4">
    <w:abstractNumId w:val="19"/>
  </w:num>
  <w:num w:numId="5">
    <w:abstractNumId w:val="17"/>
  </w:num>
  <w:num w:numId="6">
    <w:abstractNumId w:val="14"/>
  </w:num>
  <w:num w:numId="7">
    <w:abstractNumId w:val="27"/>
  </w:num>
  <w:num w:numId="8">
    <w:abstractNumId w:val="28"/>
  </w:num>
  <w:num w:numId="9">
    <w:abstractNumId w:val="24"/>
  </w:num>
  <w:num w:numId="10">
    <w:abstractNumId w:val="15"/>
  </w:num>
  <w:num w:numId="11">
    <w:abstractNumId w:val="29"/>
  </w:num>
  <w:num w:numId="12">
    <w:abstractNumId w:val="18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0"/>
  </w:num>
  <w:num w:numId="16">
    <w:abstractNumId w:val="19"/>
  </w:num>
  <w:num w:numId="17">
    <w:abstractNumId w:val="17"/>
  </w:num>
  <w:num w:numId="18">
    <w:abstractNumId w:val="14"/>
  </w:num>
  <w:num w:numId="19">
    <w:abstractNumId w:val="27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18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21"/>
  </w:num>
  <w:num w:numId="37">
    <w:abstractNumId w:val="22"/>
  </w:num>
  <w:num w:numId="38">
    <w:abstractNumId w:val="26"/>
  </w:num>
  <w:num w:numId="39">
    <w:abstractNumId w:val="2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BuildingBlockITU" w:val="Building Blocks ITU.dotx"/>
  </w:docVars>
  <w:rsids>
    <w:rsidRoot w:val="00DF505F"/>
    <w:rsid w:val="000108C3"/>
    <w:rsid w:val="00012E61"/>
    <w:rsid w:val="000142EE"/>
    <w:rsid w:val="00017ABB"/>
    <w:rsid w:val="00047397"/>
    <w:rsid w:val="00064D11"/>
    <w:rsid w:val="00066B6C"/>
    <w:rsid w:val="00071C02"/>
    <w:rsid w:val="000A2BE5"/>
    <w:rsid w:val="000B5EB3"/>
    <w:rsid w:val="000C0160"/>
    <w:rsid w:val="000D7EC3"/>
    <w:rsid w:val="000E2FD8"/>
    <w:rsid w:val="000E4582"/>
    <w:rsid w:val="000E75A8"/>
    <w:rsid w:val="000F2527"/>
    <w:rsid w:val="001042C4"/>
    <w:rsid w:val="00123EBD"/>
    <w:rsid w:val="00131B97"/>
    <w:rsid w:val="00143A38"/>
    <w:rsid w:val="00151CCE"/>
    <w:rsid w:val="0016626B"/>
    <w:rsid w:val="00177671"/>
    <w:rsid w:val="00180986"/>
    <w:rsid w:val="001841B6"/>
    <w:rsid w:val="00187D3E"/>
    <w:rsid w:val="001C5E82"/>
    <w:rsid w:val="001D65AA"/>
    <w:rsid w:val="001E1FB4"/>
    <w:rsid w:val="001E30C0"/>
    <w:rsid w:val="001F47AA"/>
    <w:rsid w:val="00204577"/>
    <w:rsid w:val="00210A3B"/>
    <w:rsid w:val="00210E30"/>
    <w:rsid w:val="0026039F"/>
    <w:rsid w:val="002770B1"/>
    <w:rsid w:val="0030688A"/>
    <w:rsid w:val="00314322"/>
    <w:rsid w:val="00314AF9"/>
    <w:rsid w:val="003334B5"/>
    <w:rsid w:val="003430DB"/>
    <w:rsid w:val="00347A53"/>
    <w:rsid w:val="00347D16"/>
    <w:rsid w:val="00352AD6"/>
    <w:rsid w:val="00352E5D"/>
    <w:rsid w:val="0035675E"/>
    <w:rsid w:val="00360CA3"/>
    <w:rsid w:val="00364685"/>
    <w:rsid w:val="00374C31"/>
    <w:rsid w:val="0037546C"/>
    <w:rsid w:val="003904AA"/>
    <w:rsid w:val="003B6FA9"/>
    <w:rsid w:val="003F6D33"/>
    <w:rsid w:val="00405C0A"/>
    <w:rsid w:val="00413BCF"/>
    <w:rsid w:val="004209DF"/>
    <w:rsid w:val="00425CDA"/>
    <w:rsid w:val="004432EC"/>
    <w:rsid w:val="00445844"/>
    <w:rsid w:val="00447A96"/>
    <w:rsid w:val="004523BC"/>
    <w:rsid w:val="004A0134"/>
    <w:rsid w:val="004A6FDF"/>
    <w:rsid w:val="004B176B"/>
    <w:rsid w:val="004C7818"/>
    <w:rsid w:val="004F22A0"/>
    <w:rsid w:val="005266BB"/>
    <w:rsid w:val="00527A21"/>
    <w:rsid w:val="005355BC"/>
    <w:rsid w:val="005444CC"/>
    <w:rsid w:val="0054732A"/>
    <w:rsid w:val="00547E06"/>
    <w:rsid w:val="00550850"/>
    <w:rsid w:val="005542FA"/>
    <w:rsid w:val="00557704"/>
    <w:rsid w:val="00564AD1"/>
    <w:rsid w:val="005651DE"/>
    <w:rsid w:val="0056562B"/>
    <w:rsid w:val="00585FEE"/>
    <w:rsid w:val="005C19E0"/>
    <w:rsid w:val="005E3AAD"/>
    <w:rsid w:val="00601ECE"/>
    <w:rsid w:val="00610838"/>
    <w:rsid w:val="0062661F"/>
    <w:rsid w:val="00635BDF"/>
    <w:rsid w:val="00651DF1"/>
    <w:rsid w:val="0065390B"/>
    <w:rsid w:val="00670AD3"/>
    <w:rsid w:val="00684988"/>
    <w:rsid w:val="0069453D"/>
    <w:rsid w:val="006B2492"/>
    <w:rsid w:val="006E1BCC"/>
    <w:rsid w:val="006E7234"/>
    <w:rsid w:val="00702B8F"/>
    <w:rsid w:val="00707411"/>
    <w:rsid w:val="00742216"/>
    <w:rsid w:val="00743A3D"/>
    <w:rsid w:val="00751E5E"/>
    <w:rsid w:val="007543F6"/>
    <w:rsid w:val="0076109C"/>
    <w:rsid w:val="00764495"/>
    <w:rsid w:val="00771D52"/>
    <w:rsid w:val="00782F97"/>
    <w:rsid w:val="00791B1B"/>
    <w:rsid w:val="00792EEB"/>
    <w:rsid w:val="007A410A"/>
    <w:rsid w:val="007B3DD5"/>
    <w:rsid w:val="007C7E95"/>
    <w:rsid w:val="007D585C"/>
    <w:rsid w:val="008247A5"/>
    <w:rsid w:val="00833255"/>
    <w:rsid w:val="00861213"/>
    <w:rsid w:val="00882637"/>
    <w:rsid w:val="00883FFA"/>
    <w:rsid w:val="00892A67"/>
    <w:rsid w:val="008D35D4"/>
    <w:rsid w:val="008E3C33"/>
    <w:rsid w:val="008F0070"/>
    <w:rsid w:val="008F1870"/>
    <w:rsid w:val="00902B9E"/>
    <w:rsid w:val="009166C9"/>
    <w:rsid w:val="00923019"/>
    <w:rsid w:val="0093663F"/>
    <w:rsid w:val="009411BA"/>
    <w:rsid w:val="00941D5C"/>
    <w:rsid w:val="00963DC2"/>
    <w:rsid w:val="009804E0"/>
    <w:rsid w:val="009849A8"/>
    <w:rsid w:val="009955FC"/>
    <w:rsid w:val="009A1F02"/>
    <w:rsid w:val="009A277E"/>
    <w:rsid w:val="009C180C"/>
    <w:rsid w:val="009C3C3F"/>
    <w:rsid w:val="009D658E"/>
    <w:rsid w:val="009F2B30"/>
    <w:rsid w:val="00A13DF2"/>
    <w:rsid w:val="00A3578E"/>
    <w:rsid w:val="00A4598D"/>
    <w:rsid w:val="00A46CF4"/>
    <w:rsid w:val="00A57805"/>
    <w:rsid w:val="00A57A31"/>
    <w:rsid w:val="00A713E0"/>
    <w:rsid w:val="00A76D60"/>
    <w:rsid w:val="00A81CD5"/>
    <w:rsid w:val="00A84559"/>
    <w:rsid w:val="00A91012"/>
    <w:rsid w:val="00A915E5"/>
    <w:rsid w:val="00AB4101"/>
    <w:rsid w:val="00AB7917"/>
    <w:rsid w:val="00AC070E"/>
    <w:rsid w:val="00AF36EF"/>
    <w:rsid w:val="00AF3C85"/>
    <w:rsid w:val="00AF3E17"/>
    <w:rsid w:val="00AF5BAE"/>
    <w:rsid w:val="00AF68FA"/>
    <w:rsid w:val="00B0203D"/>
    <w:rsid w:val="00B03ECC"/>
    <w:rsid w:val="00B10409"/>
    <w:rsid w:val="00B23507"/>
    <w:rsid w:val="00B33A29"/>
    <w:rsid w:val="00B33E3F"/>
    <w:rsid w:val="00B378D3"/>
    <w:rsid w:val="00B53075"/>
    <w:rsid w:val="00B65036"/>
    <w:rsid w:val="00B85FC5"/>
    <w:rsid w:val="00B90476"/>
    <w:rsid w:val="00B91D10"/>
    <w:rsid w:val="00B96D48"/>
    <w:rsid w:val="00B977DD"/>
    <w:rsid w:val="00BB24DB"/>
    <w:rsid w:val="00BC007D"/>
    <w:rsid w:val="00BC1DB3"/>
    <w:rsid w:val="00BD357D"/>
    <w:rsid w:val="00BD3708"/>
    <w:rsid w:val="00BE23B1"/>
    <w:rsid w:val="00BF5381"/>
    <w:rsid w:val="00C05D65"/>
    <w:rsid w:val="00C147E5"/>
    <w:rsid w:val="00C250D1"/>
    <w:rsid w:val="00C32B9F"/>
    <w:rsid w:val="00C4197C"/>
    <w:rsid w:val="00C44062"/>
    <w:rsid w:val="00C5330D"/>
    <w:rsid w:val="00C76D7C"/>
    <w:rsid w:val="00C943EB"/>
    <w:rsid w:val="00CB1302"/>
    <w:rsid w:val="00CC7C28"/>
    <w:rsid w:val="00D12AB1"/>
    <w:rsid w:val="00D233AA"/>
    <w:rsid w:val="00D268F8"/>
    <w:rsid w:val="00D36A61"/>
    <w:rsid w:val="00D36E72"/>
    <w:rsid w:val="00D409A1"/>
    <w:rsid w:val="00D44B90"/>
    <w:rsid w:val="00D47035"/>
    <w:rsid w:val="00D47568"/>
    <w:rsid w:val="00D546CA"/>
    <w:rsid w:val="00D66843"/>
    <w:rsid w:val="00D73B43"/>
    <w:rsid w:val="00D76FBD"/>
    <w:rsid w:val="00D7704F"/>
    <w:rsid w:val="00D82020"/>
    <w:rsid w:val="00DA4E45"/>
    <w:rsid w:val="00DB1387"/>
    <w:rsid w:val="00DD5AA7"/>
    <w:rsid w:val="00DE52AD"/>
    <w:rsid w:val="00DF0BD1"/>
    <w:rsid w:val="00DF475D"/>
    <w:rsid w:val="00DF505F"/>
    <w:rsid w:val="00DF5B14"/>
    <w:rsid w:val="00E11638"/>
    <w:rsid w:val="00E164A8"/>
    <w:rsid w:val="00E17D04"/>
    <w:rsid w:val="00E20CD1"/>
    <w:rsid w:val="00E27E83"/>
    <w:rsid w:val="00E7181E"/>
    <w:rsid w:val="00E739C2"/>
    <w:rsid w:val="00E77DF5"/>
    <w:rsid w:val="00EB7234"/>
    <w:rsid w:val="00EC4550"/>
    <w:rsid w:val="00EC4E5E"/>
    <w:rsid w:val="00EE61E0"/>
    <w:rsid w:val="00F02D74"/>
    <w:rsid w:val="00F06D90"/>
    <w:rsid w:val="00F10715"/>
    <w:rsid w:val="00F256F8"/>
    <w:rsid w:val="00F3447A"/>
    <w:rsid w:val="00F66AFF"/>
    <w:rsid w:val="00F80877"/>
    <w:rsid w:val="00F87A2B"/>
    <w:rsid w:val="00FD26F6"/>
    <w:rsid w:val="00FD3AEA"/>
    <w:rsid w:val="00FD7954"/>
    <w:rsid w:val="00FE0D8E"/>
    <w:rsid w:val="00F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CEOClosing">
    <w:name w:val="CEO_Closing"/>
    <w:basedOn w:val="CEONormal"/>
    <w:link w:val="CEOClosingChar"/>
    <w:rsid w:val="00D12AB1"/>
    <w:pPr>
      <w:spacing w:before="360"/>
    </w:pPr>
    <w:rPr>
      <w:sz w:val="22"/>
      <w:szCs w:val="24"/>
      <w:lang w:val="en-US" w:eastAsia="zh-CN"/>
    </w:rPr>
  </w:style>
  <w:style w:type="character" w:customStyle="1" w:styleId="CEOClosingChar">
    <w:name w:val="CEO_Closing Char"/>
    <w:basedOn w:val="DefaultParagraphFont"/>
    <w:link w:val="CEOClosing"/>
    <w:locked/>
    <w:rsid w:val="00D12AB1"/>
    <w:rPr>
      <w:rFonts w:ascii="Verdana" w:eastAsia="SimSun" w:hAnsi="Verdana" w:cs="Times New Roman"/>
      <w:szCs w:val="24"/>
      <w:lang w:eastAsia="zh-CN"/>
    </w:rPr>
  </w:style>
  <w:style w:type="paragraph" w:customStyle="1" w:styleId="CEODistributionEmdash0">
    <w:name w:val="CEO_Distribution_Emdash"/>
    <w:basedOn w:val="Normal"/>
    <w:rsid w:val="004432EC"/>
    <w:pPr>
      <w:tabs>
        <w:tab w:val="num" w:pos="360"/>
        <w:tab w:val="num" w:pos="785"/>
      </w:tabs>
      <w:spacing w:before="0" w:after="0"/>
      <w:ind w:left="785" w:hanging="283"/>
    </w:pPr>
    <w:rPr>
      <w:rFonts w:ascii="Verdana" w:hAnsi="Verdana" w:cs="Times New Roman"/>
      <w:sz w:val="19"/>
      <w:szCs w:val="19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devsg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D/study_group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sire.karyabwite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D/CDS/gq/generic/questionnaire.asp?ProjectID=20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63CD-76EA-4CF3-B691-4CE3ABA5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858</Words>
  <Characters>864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sellier</cp:lastModifiedBy>
  <cp:revision>6</cp:revision>
  <cp:lastPrinted>2011-06-10T15:18:00Z</cp:lastPrinted>
  <dcterms:created xsi:type="dcterms:W3CDTF">2011-06-14T06:11:00Z</dcterms:created>
  <dcterms:modified xsi:type="dcterms:W3CDTF">2011-06-22T09:02:00Z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