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08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1236"/>
        <w:gridCol w:w="6223"/>
        <w:gridCol w:w="2180"/>
      </w:tblGrid>
      <w:tr w:rsidR="001967E8" w:rsidRPr="001967E8" w:rsidTr="008E5FE1">
        <w:trPr>
          <w:cantSplit/>
          <w:trHeight w:val="1418"/>
        </w:trPr>
        <w:tc>
          <w:tcPr>
            <w:tcW w:w="641" w:type="pct"/>
          </w:tcPr>
          <w:p w:rsidR="001967E8" w:rsidRPr="001967E8" w:rsidRDefault="001967E8" w:rsidP="00555922">
            <w:pPr>
              <w:spacing w:before="0" w:line="240" w:lineRule="auto"/>
              <w:jc w:val="left"/>
              <w:rPr>
                <w:b/>
                <w:bCs/>
                <w:rtl/>
              </w:rPr>
            </w:pPr>
            <w:r w:rsidRPr="001967E8">
              <w:rPr>
                <w:noProof/>
              </w:rPr>
              <w:drawing>
                <wp:inline distT="0" distB="0" distL="0" distR="0" wp14:anchorId="04CBF259" wp14:editId="1F1CFED3">
                  <wp:extent cx="648000" cy="720000"/>
                  <wp:effectExtent l="0" t="0" r="0" b="4445"/>
                  <wp:docPr id="6" name="Picture 6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pct"/>
          </w:tcPr>
          <w:p w:rsidR="001967E8" w:rsidRPr="001967E8" w:rsidRDefault="001967E8" w:rsidP="000E152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40"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1967E8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1967E8" w:rsidRPr="001967E8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1967E8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1967E8" w:rsidRPr="001967E8" w:rsidRDefault="008E5FE1" w:rsidP="008E5FE1">
            <w:pPr>
              <w:spacing w:before="0" w:line="240" w:lineRule="auto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6BE2F158" wp14:editId="7C51A604">
                  <wp:extent cx="878186" cy="720454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7E8" w:rsidRPr="001967E8" w:rsidRDefault="001967E8" w:rsidP="001967E8">
      <w:pPr>
        <w:rPr>
          <w:lang w:bidi="ar-SY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1967E8" w:rsidRPr="001967E8" w:rsidTr="00555922">
        <w:trPr>
          <w:cantSplit/>
          <w:trHeight w:val="340"/>
        </w:trPr>
        <w:tc>
          <w:tcPr>
            <w:tcW w:w="796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1967E8">
              <w:rPr>
                <w:rFonts w:hint="cs"/>
                <w:rtl/>
              </w:rPr>
              <w:t xml:space="preserve">جنيف، </w:t>
            </w:r>
            <w:r w:rsidR="000E5CB3" w:rsidRPr="00F97430">
              <w:t>17</w:t>
            </w:r>
            <w:r w:rsidR="000E5CB3" w:rsidRPr="00F97430">
              <w:rPr>
                <w:rFonts w:hint="eastAsia"/>
                <w:rtl/>
                <w:lang w:bidi="ar-EG"/>
              </w:rPr>
              <w:t> </w:t>
            </w:r>
            <w:r w:rsidR="000E5CB3" w:rsidRPr="00F97430">
              <w:rPr>
                <w:rFonts w:hint="cs"/>
                <w:rtl/>
                <w:lang w:bidi="ar-EG"/>
              </w:rPr>
              <w:t>أكتوبر</w:t>
            </w:r>
            <w:r w:rsidR="000E5CB3" w:rsidRPr="00F97430">
              <w:rPr>
                <w:rFonts w:hint="eastAsia"/>
                <w:rtl/>
                <w:lang w:bidi="ar-EG"/>
              </w:rPr>
              <w:t> </w:t>
            </w:r>
            <w:r w:rsidR="000E5CB3" w:rsidRPr="00F97430">
              <w:t>2016</w:t>
            </w:r>
          </w:p>
        </w:tc>
      </w:tr>
      <w:tr w:rsidR="001967E8" w:rsidRPr="001967E8" w:rsidTr="00555922">
        <w:trPr>
          <w:cantSplit/>
          <w:trHeight w:val="340"/>
        </w:trPr>
        <w:tc>
          <w:tcPr>
            <w:tcW w:w="796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1967E8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1967E8" w:rsidRPr="001967E8" w:rsidRDefault="001967E8" w:rsidP="000E152D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1967E8">
              <w:rPr>
                <w:b/>
                <w:bCs/>
                <w:lang w:bidi="ar-SY"/>
              </w:rPr>
              <w:t>TSB Circular</w:t>
            </w:r>
            <w:r w:rsidR="000E152D">
              <w:rPr>
                <w:b/>
                <w:lang w:bidi="ar-EG"/>
              </w:rPr>
              <w:t> </w:t>
            </w:r>
            <w:r w:rsidR="000E5CB3" w:rsidRPr="00F97430">
              <w:rPr>
                <w:b/>
                <w:lang w:bidi="ar-EG"/>
              </w:rPr>
              <w:t>25</w:t>
            </w:r>
            <w:r w:rsidR="00B24936">
              <w:rPr>
                <w:b/>
                <w:lang w:bidi="ar-EG"/>
              </w:rPr>
              <w:t>4</w:t>
            </w:r>
            <w:r w:rsidRPr="001967E8">
              <w:rPr>
                <w:lang w:bidi="ar-SY"/>
              </w:rPr>
              <w:br/>
            </w:r>
            <w:r w:rsidR="000E5CB3" w:rsidRPr="00F97430">
              <w:rPr>
                <w:lang w:bidi="ar-EG"/>
              </w:rPr>
              <w:t>SG</w:t>
            </w:r>
            <w:r w:rsidR="00B24936">
              <w:rPr>
                <w:lang w:bidi="ar-EG"/>
              </w:rPr>
              <w:t>1</w:t>
            </w:r>
            <w:r w:rsidR="000E5CB3" w:rsidRPr="00F97430">
              <w:rPr>
                <w:lang w:bidi="ar-EG"/>
              </w:rPr>
              <w:t>5</w:t>
            </w:r>
            <w:r w:rsidRPr="001967E8">
              <w:rPr>
                <w:lang w:bidi="ar-SY"/>
              </w:rPr>
              <w:t>/</w:t>
            </w:r>
            <w:r w:rsidR="00B24936" w:rsidRPr="00476CCD">
              <w:rPr>
                <w:lang w:bidi="ar-EG"/>
              </w:rPr>
              <w:t>HO</w:t>
            </w:r>
          </w:p>
        </w:tc>
        <w:tc>
          <w:tcPr>
            <w:tcW w:w="2470" w:type="pct"/>
            <w:vMerge w:val="restart"/>
          </w:tcPr>
          <w:p w:rsidR="000E5CB3" w:rsidRPr="0083033B" w:rsidRDefault="000E5CB3" w:rsidP="000E5CB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40" w:after="40" w:line="340" w:lineRule="exact"/>
              <w:ind w:left="318" w:hanging="318"/>
              <w:jc w:val="left"/>
              <w:rPr>
                <w:rtl/>
              </w:rPr>
            </w:pPr>
            <w:r w:rsidRPr="0083033B">
              <w:rPr>
                <w:rFonts w:hint="cs"/>
                <w:rtl/>
              </w:rPr>
              <w:t>إلى:</w:t>
            </w:r>
          </w:p>
          <w:p w:rsidR="001967E8" w:rsidRPr="001967E8" w:rsidRDefault="00B24936" w:rsidP="000E5CB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lang w:bidi="ar-SY"/>
              </w:rPr>
            </w:pPr>
            <w:r w:rsidRPr="0083033B">
              <w:rPr>
                <w:rFonts w:hint="cs"/>
                <w:rtl/>
              </w:rPr>
              <w:t>-</w:t>
            </w:r>
            <w:r w:rsidRPr="0083033B">
              <w:rPr>
                <w:rtl/>
              </w:rPr>
              <w:tab/>
            </w:r>
            <w:r w:rsidRPr="00476CCD">
              <w:rPr>
                <w:rFonts w:hint="cs"/>
                <w:rtl/>
              </w:rPr>
              <w:t>إدارات الدول الأعضاء في الات‍حاد</w:t>
            </w:r>
          </w:p>
        </w:tc>
      </w:tr>
      <w:tr w:rsidR="001967E8" w:rsidRPr="001967E8" w:rsidTr="00555922">
        <w:trPr>
          <w:cantSplit/>
        </w:trPr>
        <w:tc>
          <w:tcPr>
            <w:tcW w:w="796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1967E8">
              <w:rPr>
                <w:rFonts w:hint="cs"/>
                <w:rtl/>
                <w:lang w:bidi="ar-SY"/>
              </w:rPr>
              <w:t>الهاتف</w:t>
            </w:r>
            <w:r w:rsidRPr="001967E8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1967E8" w:rsidRPr="001967E8" w:rsidRDefault="00B24936" w:rsidP="000E152D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476CCD">
              <w:rPr>
                <w:lang w:val="fr-FR" w:bidi="ar-EG"/>
              </w:rPr>
              <w:t>+41</w:t>
            </w:r>
            <w:r w:rsidR="000E152D">
              <w:rPr>
                <w:lang w:val="fr-FR" w:bidi="ar-EG"/>
              </w:rPr>
              <w:t> </w:t>
            </w:r>
            <w:r w:rsidRPr="00476CCD">
              <w:rPr>
                <w:lang w:val="fr-FR" w:bidi="ar-EG"/>
              </w:rPr>
              <w:t>22</w:t>
            </w:r>
            <w:r w:rsidR="000E152D">
              <w:rPr>
                <w:lang w:val="fr-FR" w:bidi="ar-EG"/>
              </w:rPr>
              <w:t> </w:t>
            </w:r>
            <w:r w:rsidRPr="00476CCD">
              <w:rPr>
                <w:lang w:val="fr-FR" w:bidi="ar-EG"/>
              </w:rPr>
              <w:t>730</w:t>
            </w:r>
            <w:r w:rsidR="000E152D">
              <w:rPr>
                <w:lang w:val="fr-FR" w:bidi="ar-EG"/>
              </w:rPr>
              <w:t> </w:t>
            </w:r>
            <w:r w:rsidRPr="00476CCD">
              <w:rPr>
                <w:lang w:val="fr-FR" w:bidi="ar-EG"/>
              </w:rPr>
              <w:t>6356</w:t>
            </w:r>
          </w:p>
        </w:tc>
        <w:tc>
          <w:tcPr>
            <w:tcW w:w="2470" w:type="pct"/>
            <w:vMerge/>
          </w:tcPr>
          <w:p w:rsidR="001967E8" w:rsidRPr="001967E8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</w:p>
        </w:tc>
      </w:tr>
      <w:tr w:rsidR="001967E8" w:rsidRPr="001967E8" w:rsidTr="00555922">
        <w:trPr>
          <w:cantSplit/>
        </w:trPr>
        <w:tc>
          <w:tcPr>
            <w:tcW w:w="796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1967E8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1967E8" w:rsidRPr="001967E8" w:rsidRDefault="00B24936" w:rsidP="000E152D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476CCD">
              <w:rPr>
                <w:lang w:val="fr-FR" w:bidi="ar-SY"/>
              </w:rPr>
              <w:t>+41</w:t>
            </w:r>
            <w:r w:rsidR="000E152D">
              <w:rPr>
                <w:lang w:val="fr-FR" w:bidi="ar-SY"/>
              </w:rPr>
              <w:t> </w:t>
            </w:r>
            <w:r w:rsidRPr="00476CCD">
              <w:rPr>
                <w:lang w:val="fr-FR" w:bidi="ar-SY"/>
              </w:rPr>
              <w:t>22</w:t>
            </w:r>
            <w:r w:rsidR="000E152D">
              <w:rPr>
                <w:lang w:val="fr-FR" w:bidi="ar-SY"/>
              </w:rPr>
              <w:t> </w:t>
            </w:r>
            <w:r w:rsidRPr="00476CCD">
              <w:rPr>
                <w:lang w:val="fr-FR" w:bidi="ar-SY"/>
              </w:rPr>
              <w:t>730</w:t>
            </w:r>
            <w:r w:rsidR="000E152D">
              <w:rPr>
                <w:lang w:val="fr-FR" w:bidi="ar-SY"/>
              </w:rPr>
              <w:t> </w:t>
            </w:r>
            <w:r w:rsidRPr="00476CCD">
              <w:rPr>
                <w:lang w:val="fr-FR" w:bidi="ar-SY"/>
              </w:rPr>
              <w:t>5853</w:t>
            </w:r>
          </w:p>
        </w:tc>
        <w:tc>
          <w:tcPr>
            <w:tcW w:w="2470" w:type="pct"/>
            <w:vMerge/>
          </w:tcPr>
          <w:p w:rsidR="001967E8" w:rsidRPr="001967E8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</w:p>
        </w:tc>
      </w:tr>
      <w:tr w:rsidR="001967E8" w:rsidRPr="001967E8" w:rsidTr="00555922">
        <w:trPr>
          <w:cantSplit/>
        </w:trPr>
        <w:tc>
          <w:tcPr>
            <w:tcW w:w="796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1967E8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1967E8" w:rsidRPr="001967E8" w:rsidRDefault="00F80C6D" w:rsidP="00555922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hyperlink r:id="rId10" w:history="1">
              <w:r w:rsidR="00B24936" w:rsidRPr="00476CCD">
                <w:rPr>
                  <w:rStyle w:val="Hyperlink"/>
                  <w:lang w:val="fr-FR"/>
                </w:rPr>
                <w:t>tsbsg15@itu.int</w:t>
              </w:r>
            </w:hyperlink>
          </w:p>
        </w:tc>
        <w:tc>
          <w:tcPr>
            <w:tcW w:w="2470" w:type="pct"/>
          </w:tcPr>
          <w:p w:rsidR="001967E8" w:rsidRPr="001967E8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  <w:r w:rsidRPr="001967E8">
              <w:rPr>
                <w:rFonts w:hint="cs"/>
                <w:b/>
                <w:bCs/>
                <w:rtl/>
              </w:rPr>
              <w:t>نسخة إلى:</w:t>
            </w:r>
          </w:p>
          <w:p w:rsidR="00B24936" w:rsidRPr="00476CCD" w:rsidRDefault="00B24936" w:rsidP="00B24936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40" w:after="40" w:line="340" w:lineRule="exact"/>
              <w:ind w:left="318" w:hanging="318"/>
              <w:jc w:val="left"/>
              <w:rPr>
                <w:rtl/>
              </w:rPr>
            </w:pPr>
            <w:r w:rsidRPr="0083033B">
              <w:rPr>
                <w:rFonts w:hint="cs"/>
                <w:rtl/>
              </w:rPr>
              <w:t>-</w:t>
            </w:r>
            <w:r w:rsidRPr="0083033B">
              <w:rPr>
                <w:rtl/>
              </w:rPr>
              <w:tab/>
            </w:r>
            <w:r w:rsidRPr="00476CCD">
              <w:rPr>
                <w:rFonts w:hint="cs"/>
                <w:rtl/>
              </w:rPr>
              <w:t>أعضاء قطاع تقييس الاتصالات في الات‍حاد؛</w:t>
            </w:r>
          </w:p>
          <w:p w:rsidR="00B24936" w:rsidRPr="00476CCD" w:rsidRDefault="00B24936" w:rsidP="00B24936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40" w:after="40" w:line="340" w:lineRule="exact"/>
              <w:ind w:left="318" w:hanging="318"/>
              <w:jc w:val="left"/>
              <w:rPr>
                <w:rtl/>
              </w:rPr>
            </w:pPr>
            <w:r w:rsidRPr="00476CCD">
              <w:rPr>
                <w:rFonts w:hint="cs"/>
                <w:rtl/>
              </w:rPr>
              <w:t>-</w:t>
            </w:r>
            <w:r w:rsidRPr="00476CCD">
              <w:rPr>
                <w:rtl/>
              </w:rPr>
              <w:tab/>
            </w:r>
            <w:r w:rsidRPr="00476CCD">
              <w:rPr>
                <w:rFonts w:hint="cs"/>
                <w:rtl/>
              </w:rPr>
              <w:t>ال‍منتسبين إلى قطاع تقييس الاتصالات؛</w:t>
            </w:r>
          </w:p>
          <w:p w:rsidR="00B24936" w:rsidRPr="00476CCD" w:rsidRDefault="00B24936" w:rsidP="00B24936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40" w:after="40" w:line="340" w:lineRule="exact"/>
              <w:ind w:left="318" w:hanging="318"/>
              <w:jc w:val="left"/>
              <w:rPr>
                <w:b/>
                <w:bCs/>
                <w:rtl/>
                <w:lang w:bidi="ar-EG"/>
              </w:rPr>
            </w:pPr>
            <w:r w:rsidRPr="00476CCD">
              <w:rPr>
                <w:rFonts w:hint="cs"/>
                <w:rtl/>
              </w:rPr>
              <w:t>-</w:t>
            </w:r>
            <w:r w:rsidRPr="00476CCD">
              <w:rPr>
                <w:rtl/>
                <w:lang w:bidi="ar-EG"/>
              </w:rPr>
              <w:tab/>
            </w:r>
            <w:r w:rsidRPr="00476CCD">
              <w:rPr>
                <w:rFonts w:hint="cs"/>
                <w:rtl/>
                <w:lang w:bidi="ar-EG"/>
              </w:rPr>
              <w:t xml:space="preserve">الهيئات الأكادي‍مية ال‍منضمة إلى </w:t>
            </w:r>
            <w:r w:rsidRPr="00476CCD">
              <w:rPr>
                <w:rFonts w:hint="cs"/>
                <w:rtl/>
              </w:rPr>
              <w:t>الات‍حاد</w:t>
            </w:r>
            <w:r w:rsidRPr="00476CCD">
              <w:rPr>
                <w:rFonts w:hint="cs"/>
                <w:rtl/>
                <w:lang w:bidi="ar-EG"/>
              </w:rPr>
              <w:t>؛</w:t>
            </w:r>
          </w:p>
          <w:p w:rsidR="00B24936" w:rsidRPr="00476CCD" w:rsidRDefault="00B24936" w:rsidP="00B24936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40" w:after="40" w:line="340" w:lineRule="exact"/>
              <w:ind w:left="318" w:hanging="318"/>
              <w:jc w:val="left"/>
              <w:rPr>
                <w:spacing w:val="-4"/>
                <w:rtl/>
                <w:lang w:bidi="ar-EG"/>
              </w:rPr>
            </w:pPr>
            <w:r w:rsidRPr="00476CCD">
              <w:rPr>
                <w:rFonts w:hint="cs"/>
                <w:rtl/>
              </w:rPr>
              <w:t>-</w:t>
            </w:r>
            <w:r w:rsidRPr="00476CCD">
              <w:rPr>
                <w:rtl/>
              </w:rPr>
              <w:tab/>
            </w:r>
            <w:r w:rsidRPr="00476CCD">
              <w:rPr>
                <w:rFonts w:hint="cs"/>
                <w:spacing w:val="-4"/>
                <w:rtl/>
              </w:rPr>
              <w:t xml:space="preserve">رئيس ل‍جنة الدراسات </w:t>
            </w:r>
            <w:r w:rsidRPr="00476CCD">
              <w:rPr>
                <w:spacing w:val="-4"/>
              </w:rPr>
              <w:t>15</w:t>
            </w:r>
            <w:r w:rsidRPr="00476CCD">
              <w:rPr>
                <w:rFonts w:hint="cs"/>
                <w:spacing w:val="-4"/>
                <w:rtl/>
                <w:lang w:bidi="ar-EG"/>
              </w:rPr>
              <w:t xml:space="preserve"> لقطاع تقييس الاتصالات ونوابه؛</w:t>
            </w:r>
          </w:p>
          <w:p w:rsidR="00B24936" w:rsidRPr="00476CCD" w:rsidRDefault="00B24936" w:rsidP="00B24936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40" w:after="40" w:line="340" w:lineRule="exact"/>
              <w:ind w:left="318" w:hanging="318"/>
              <w:jc w:val="left"/>
              <w:rPr>
                <w:rtl/>
              </w:rPr>
            </w:pPr>
            <w:r w:rsidRPr="00476CCD">
              <w:rPr>
                <w:rFonts w:hint="cs"/>
                <w:rtl/>
              </w:rPr>
              <w:t>-</w:t>
            </w:r>
            <w:r w:rsidRPr="00476CCD">
              <w:rPr>
                <w:rtl/>
              </w:rPr>
              <w:tab/>
              <w:t>مدير مكتب تنمية الاتصالات</w:t>
            </w:r>
            <w:r w:rsidRPr="00476CCD">
              <w:rPr>
                <w:rFonts w:hint="cs"/>
                <w:rtl/>
              </w:rPr>
              <w:t>؛</w:t>
            </w:r>
          </w:p>
          <w:p w:rsidR="001967E8" w:rsidRPr="001967E8" w:rsidRDefault="00B24936" w:rsidP="00B24936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476CCD">
              <w:rPr>
                <w:rFonts w:hint="cs"/>
                <w:rtl/>
              </w:rPr>
              <w:t>-</w:t>
            </w:r>
            <w:r w:rsidRPr="00476CCD">
              <w:rPr>
                <w:rtl/>
              </w:rPr>
              <w:tab/>
              <w:t>مدير مكتب الاتصالات الراديوية</w:t>
            </w:r>
          </w:p>
        </w:tc>
      </w:tr>
      <w:tr w:rsidR="001967E8" w:rsidRPr="001967E8" w:rsidTr="00555922">
        <w:trPr>
          <w:cantSplit/>
        </w:trPr>
        <w:tc>
          <w:tcPr>
            <w:tcW w:w="796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1734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b/>
                <w:bCs/>
                <w:rtl/>
              </w:rPr>
            </w:pPr>
          </w:p>
        </w:tc>
      </w:tr>
      <w:tr w:rsidR="001967E8" w:rsidRPr="001967E8" w:rsidTr="00555922">
        <w:trPr>
          <w:cantSplit/>
        </w:trPr>
        <w:tc>
          <w:tcPr>
            <w:tcW w:w="796" w:type="pct"/>
          </w:tcPr>
          <w:p w:rsidR="001967E8" w:rsidRPr="001967E8" w:rsidRDefault="001967E8" w:rsidP="0037344D">
            <w:pPr>
              <w:spacing w:before="60" w:after="60"/>
              <w:jc w:val="left"/>
              <w:rPr>
                <w:rtl/>
                <w:lang w:bidi="ar-SY"/>
              </w:rPr>
            </w:pPr>
            <w:r w:rsidRPr="001967E8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1967E8" w:rsidRPr="0037344D" w:rsidRDefault="00B24936" w:rsidP="0037344D">
            <w:pPr>
              <w:spacing w:before="60" w:after="60"/>
              <w:jc w:val="left"/>
              <w:rPr>
                <w:b/>
                <w:bCs/>
                <w:spacing w:val="4"/>
                <w:rtl/>
              </w:rPr>
            </w:pPr>
            <w:r w:rsidRPr="0037344D">
              <w:rPr>
                <w:rFonts w:hint="cs"/>
                <w:b/>
                <w:bCs/>
                <w:spacing w:val="4"/>
                <w:rtl/>
                <w:lang w:bidi="ar-SY"/>
              </w:rPr>
              <w:t xml:space="preserve">حالة التعديل </w:t>
            </w:r>
            <w:r w:rsidRPr="0037344D">
              <w:rPr>
                <w:b/>
                <w:bCs/>
                <w:spacing w:val="4"/>
                <w:lang w:bidi="ar-SY"/>
              </w:rPr>
              <w:t>1</w:t>
            </w:r>
            <w:r w:rsidRPr="0037344D"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 للتوصية</w:t>
            </w:r>
            <w:r w:rsidRPr="0037344D">
              <w:rPr>
                <w:rFonts w:hint="cs"/>
                <w:b/>
                <w:bCs/>
                <w:spacing w:val="4"/>
                <w:rtl/>
                <w:lang w:bidi="ar-SY"/>
              </w:rPr>
              <w:t xml:space="preserve"> </w:t>
            </w:r>
            <w:r w:rsidRPr="0037344D">
              <w:rPr>
                <w:rFonts w:eastAsia="Times New Roman"/>
                <w:b/>
                <w:spacing w:val="4"/>
                <w:lang w:eastAsia="en-US"/>
              </w:rPr>
              <w:t>ITU-</w:t>
            </w:r>
            <w:r w:rsidRPr="0037344D">
              <w:rPr>
                <w:rFonts w:eastAsia="Times New Roman"/>
                <w:b/>
                <w:spacing w:val="4"/>
                <w:szCs w:val="22"/>
                <w:lang w:eastAsia="en-US"/>
              </w:rPr>
              <w:t>T </w:t>
            </w:r>
            <w:r w:rsidRPr="0037344D">
              <w:rPr>
                <w:rFonts w:eastAsia="Times New Roman" w:cs="Times New Roman"/>
                <w:b/>
                <w:spacing w:val="4"/>
                <w:szCs w:val="22"/>
                <w:lang w:eastAsia="en-US"/>
              </w:rPr>
              <w:t>G.9700 (2014)</w:t>
            </w:r>
            <w:r w:rsidRPr="0037344D">
              <w:rPr>
                <w:rFonts w:hint="cs"/>
                <w:b/>
                <w:bCs/>
                <w:spacing w:val="4"/>
                <w:rtl/>
                <w:lang w:bidi="ar-SY"/>
              </w:rPr>
              <w:t xml:space="preserve"> </w:t>
            </w:r>
            <w:r w:rsidRPr="0037344D"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والتعديل </w:t>
            </w:r>
            <w:r w:rsidRPr="0037344D">
              <w:rPr>
                <w:b/>
                <w:bCs/>
                <w:spacing w:val="4"/>
                <w:lang w:bidi="ar-EG"/>
              </w:rPr>
              <w:t>2</w:t>
            </w:r>
            <w:r w:rsidRPr="0037344D"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 للتوصية </w:t>
            </w:r>
            <w:r w:rsidRPr="0037344D">
              <w:rPr>
                <w:rFonts w:eastAsia="Times New Roman"/>
                <w:b/>
                <w:spacing w:val="4"/>
                <w:lang w:eastAsia="en-US"/>
              </w:rPr>
              <w:t>ITU-</w:t>
            </w:r>
            <w:r w:rsidRPr="0037344D">
              <w:rPr>
                <w:rFonts w:eastAsia="Times New Roman"/>
                <w:b/>
                <w:spacing w:val="4"/>
                <w:szCs w:val="22"/>
                <w:lang w:eastAsia="en-US"/>
              </w:rPr>
              <w:t>T </w:t>
            </w:r>
            <w:r w:rsidRPr="0037344D">
              <w:rPr>
                <w:rFonts w:eastAsia="Times New Roman" w:cs="Times New Roman"/>
                <w:b/>
                <w:spacing w:val="4"/>
                <w:szCs w:val="22"/>
                <w:lang w:eastAsia="en-US"/>
              </w:rPr>
              <w:t>G.9964 (2011)</w:t>
            </w:r>
            <w:r w:rsidRPr="0037344D">
              <w:rPr>
                <w:rFonts w:eastAsia="Times New Roman"/>
                <w:bCs/>
                <w:spacing w:val="4"/>
                <w:rtl/>
                <w:lang w:eastAsia="en-US"/>
              </w:rPr>
              <w:t xml:space="preserve"> </w:t>
            </w:r>
            <w:r w:rsidRPr="0037344D"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بعد اجتماع لجنة الدراسات </w:t>
            </w:r>
            <w:r w:rsidRPr="0037344D">
              <w:rPr>
                <w:b/>
                <w:bCs/>
                <w:spacing w:val="4"/>
                <w:lang w:bidi="ar-EG"/>
              </w:rPr>
              <w:t>15</w:t>
            </w:r>
            <w:r w:rsidRPr="0037344D">
              <w:rPr>
                <w:rFonts w:hint="cs"/>
                <w:b/>
                <w:bCs/>
                <w:spacing w:val="4"/>
                <w:rtl/>
              </w:rPr>
              <w:t xml:space="preserve"> لقطاع تقييس الاتصالات (</w:t>
            </w:r>
            <w:r w:rsidRPr="0037344D">
              <w:rPr>
                <w:b/>
                <w:bCs/>
                <w:spacing w:val="4"/>
              </w:rPr>
              <w:t>30-19</w:t>
            </w:r>
            <w:r w:rsidRPr="0037344D">
              <w:rPr>
                <w:rFonts w:hint="cs"/>
                <w:b/>
                <w:bCs/>
                <w:spacing w:val="4"/>
                <w:rtl/>
              </w:rPr>
              <w:t xml:space="preserve"> سبتمبر </w:t>
            </w:r>
            <w:r w:rsidRPr="0037344D">
              <w:rPr>
                <w:b/>
                <w:bCs/>
                <w:spacing w:val="4"/>
              </w:rPr>
              <w:t>2016</w:t>
            </w:r>
            <w:r w:rsidRPr="0037344D">
              <w:rPr>
                <w:rFonts w:hint="cs"/>
                <w:b/>
                <w:bCs/>
                <w:spacing w:val="4"/>
                <w:rtl/>
              </w:rPr>
              <w:t>، جنيف)</w:t>
            </w:r>
          </w:p>
        </w:tc>
      </w:tr>
    </w:tbl>
    <w:p w:rsidR="001967E8" w:rsidRPr="001967E8" w:rsidRDefault="001967E8" w:rsidP="000E152D">
      <w:pPr>
        <w:pStyle w:val="Normalaftertitle"/>
        <w:spacing w:before="600"/>
        <w:rPr>
          <w:rtl/>
        </w:rPr>
      </w:pPr>
      <w:bookmarkStart w:id="0" w:name="dtemplate"/>
      <w:bookmarkEnd w:id="0"/>
      <w:r w:rsidRPr="001967E8">
        <w:rPr>
          <w:rFonts w:hint="cs"/>
          <w:rtl/>
        </w:rPr>
        <w:t>حضرات السادة والسيدات،</w:t>
      </w:r>
    </w:p>
    <w:p w:rsidR="001967E8" w:rsidRPr="001967E8" w:rsidRDefault="001967E8" w:rsidP="001967E8">
      <w:pPr>
        <w:rPr>
          <w:rtl/>
          <w:lang w:bidi="ar-EG"/>
        </w:rPr>
      </w:pPr>
      <w:r w:rsidRPr="001967E8">
        <w:rPr>
          <w:rFonts w:hint="cs"/>
          <w:rtl/>
        </w:rPr>
        <w:t>ت</w:t>
      </w:r>
      <w:r w:rsidRPr="001967E8">
        <w:rPr>
          <w:rFonts w:hint="cs"/>
          <w:rtl/>
          <w:lang w:bidi="ar-EG"/>
        </w:rPr>
        <w:t>‍</w:t>
      </w:r>
      <w:r w:rsidRPr="001967E8">
        <w:rPr>
          <w:rFonts w:hint="cs"/>
          <w:rtl/>
        </w:rPr>
        <w:t>حية طيبة وبعد،</w:t>
      </w:r>
    </w:p>
    <w:p w:rsidR="00B24936" w:rsidRDefault="00B24936" w:rsidP="00FF47E1">
      <w:pPr>
        <w:spacing w:after="240"/>
      </w:pPr>
      <w:r w:rsidRPr="00F41111">
        <w:rPr>
          <w:lang w:bidi="ar-SY"/>
        </w:rPr>
        <w:t>1</w:t>
      </w:r>
      <w:r w:rsidRPr="00F41111">
        <w:rPr>
          <w:lang w:bidi="ar-SY"/>
        </w:rPr>
        <w:tab/>
      </w:r>
      <w:r w:rsidRPr="00476CCD">
        <w:rPr>
          <w:rtl/>
        </w:rPr>
        <w:t xml:space="preserve">إل‍حاقاً </w:t>
      </w:r>
      <w:r w:rsidRPr="00476CCD">
        <w:rPr>
          <w:rFonts w:hint="cs"/>
          <w:rtl/>
        </w:rPr>
        <w:t xml:space="preserve">بالرسالة المعمّمة </w:t>
      </w:r>
      <w:r w:rsidRPr="00476CCD">
        <w:t xml:space="preserve">TSB </w:t>
      </w:r>
      <w:hyperlink r:id="rId11" w:history="1">
        <w:r w:rsidRPr="00476CCD">
          <w:rPr>
            <w:rStyle w:val="Hyperlink"/>
          </w:rPr>
          <w:t>202</w:t>
        </w:r>
      </w:hyperlink>
      <w:r w:rsidRPr="00476CCD">
        <w:rPr>
          <w:rFonts w:hint="cs"/>
          <w:rtl/>
        </w:rPr>
        <w:t xml:space="preserve"> بتاريخ</w:t>
      </w:r>
      <w:r w:rsidRPr="00476CCD">
        <w:rPr>
          <w:rtl/>
        </w:rPr>
        <w:t xml:space="preserve"> </w:t>
      </w:r>
      <w:r w:rsidRPr="00476CCD">
        <w:t>22</w:t>
      </w:r>
      <w:r w:rsidRPr="00476CCD">
        <w:rPr>
          <w:rtl/>
        </w:rPr>
        <w:t xml:space="preserve"> </w:t>
      </w:r>
      <w:r w:rsidRPr="00476CCD">
        <w:rPr>
          <w:rFonts w:hint="cs"/>
          <w:rtl/>
        </w:rPr>
        <w:t>مارس</w:t>
      </w:r>
      <w:r w:rsidRPr="00476CCD">
        <w:rPr>
          <w:rtl/>
        </w:rPr>
        <w:t xml:space="preserve"> </w:t>
      </w:r>
      <w:r w:rsidRPr="00476CCD">
        <w:t>2016</w:t>
      </w:r>
      <w:r w:rsidRPr="00476CCD">
        <w:rPr>
          <w:rtl/>
        </w:rPr>
        <w:t xml:space="preserve"> ل‍مكتب تقييس الاتصالات وعملاً بالفقرة</w:t>
      </w:r>
      <w:r w:rsidR="00FF47E1">
        <w:rPr>
          <w:rFonts w:hint="cs"/>
          <w:rtl/>
        </w:rPr>
        <w:t> </w:t>
      </w:r>
      <w:r w:rsidRPr="00476CCD">
        <w:t>5.9</w:t>
      </w:r>
      <w:r w:rsidRPr="00476CCD">
        <w:rPr>
          <w:rtl/>
        </w:rPr>
        <w:t xml:space="preserve"> من </w:t>
      </w:r>
      <w:r w:rsidRPr="00476CCD">
        <w:rPr>
          <w:rFonts w:hint="cs"/>
          <w:rtl/>
        </w:rPr>
        <w:t>القرار</w:t>
      </w:r>
      <w:r w:rsidRPr="00476CCD">
        <w:rPr>
          <w:rFonts w:hint="eastAsia"/>
          <w:rtl/>
        </w:rPr>
        <w:t> </w:t>
      </w:r>
      <w:r w:rsidRPr="00476CCD">
        <w:t>1</w:t>
      </w:r>
      <w:r w:rsidRPr="00476CCD">
        <w:rPr>
          <w:rFonts w:hint="cs"/>
          <w:rtl/>
        </w:rPr>
        <w:t xml:space="preserve"> (دبي،</w:t>
      </w:r>
      <w:r w:rsidRPr="00476CCD">
        <w:rPr>
          <w:rFonts w:hint="eastAsia"/>
          <w:rtl/>
        </w:rPr>
        <w:t> </w:t>
      </w:r>
      <w:r w:rsidRPr="00476CCD">
        <w:t>2012</w:t>
      </w:r>
      <w:r w:rsidRPr="00476CCD">
        <w:rPr>
          <w:rFonts w:hint="cs"/>
          <w:rtl/>
        </w:rPr>
        <w:t xml:space="preserve">)، </w:t>
      </w:r>
      <w:r w:rsidRPr="00476CCD">
        <w:rPr>
          <w:rtl/>
        </w:rPr>
        <w:t xml:space="preserve">أود إبلاغكم بأن ل‍جنة الدراسات </w:t>
      </w:r>
      <w:r w:rsidRPr="00476CCD">
        <w:t>15</w:t>
      </w:r>
      <w:r w:rsidRPr="00476CCD">
        <w:rPr>
          <w:rtl/>
        </w:rPr>
        <w:t xml:space="preserve"> لقطاع تقييس الاتصالات توصلت إلى </w:t>
      </w:r>
      <w:r w:rsidRPr="00476CCD">
        <w:rPr>
          <w:rFonts w:hint="cs"/>
          <w:rtl/>
        </w:rPr>
        <w:t>القرارين التاليين</w:t>
      </w:r>
      <w:r w:rsidRPr="00476CCD">
        <w:rPr>
          <w:rtl/>
        </w:rPr>
        <w:t xml:space="preserve"> </w:t>
      </w:r>
      <w:r w:rsidRPr="00476CCD">
        <w:rPr>
          <w:rFonts w:hint="cs"/>
          <w:rtl/>
        </w:rPr>
        <w:t>في</w:t>
      </w:r>
      <w:r w:rsidRPr="00476CCD">
        <w:rPr>
          <w:rtl/>
        </w:rPr>
        <w:t xml:space="preserve"> جلستها العامة </w:t>
      </w:r>
      <w:r w:rsidRPr="00476CCD">
        <w:rPr>
          <w:rFonts w:hint="cs"/>
          <w:rtl/>
        </w:rPr>
        <w:t>التي عُقدت</w:t>
      </w:r>
      <w:r w:rsidRPr="00476CCD">
        <w:rPr>
          <w:rtl/>
        </w:rPr>
        <w:t xml:space="preserve"> في </w:t>
      </w:r>
      <w:r w:rsidRPr="00476CCD">
        <w:t>30</w:t>
      </w:r>
      <w:r w:rsidRPr="00476CCD">
        <w:rPr>
          <w:rtl/>
        </w:rPr>
        <w:t xml:space="preserve"> </w:t>
      </w:r>
      <w:r w:rsidRPr="00476CCD">
        <w:rPr>
          <w:rFonts w:hint="cs"/>
          <w:rtl/>
        </w:rPr>
        <w:t>سبتمبر</w:t>
      </w:r>
      <w:r w:rsidRPr="00476CCD">
        <w:rPr>
          <w:rtl/>
        </w:rPr>
        <w:t xml:space="preserve"> </w:t>
      </w:r>
      <w:r w:rsidRPr="00476CCD">
        <w:t>2016</w:t>
      </w:r>
      <w:r w:rsidRPr="00476CCD">
        <w:rPr>
          <w:rtl/>
        </w:rPr>
        <w:t xml:space="preserve"> </w:t>
      </w:r>
      <w:r w:rsidRPr="00476CCD">
        <w:rPr>
          <w:rFonts w:hint="cs"/>
          <w:rtl/>
        </w:rPr>
        <w:t>فيما يتعلق بمشروع</w:t>
      </w:r>
      <w:r>
        <w:rPr>
          <w:rFonts w:hint="cs"/>
          <w:rtl/>
        </w:rPr>
        <w:t xml:space="preserve"> تعديل كل من</w:t>
      </w:r>
      <w:r w:rsidRPr="00476CCD">
        <w:rPr>
          <w:rtl/>
        </w:rPr>
        <w:t xml:space="preserve"> </w:t>
      </w:r>
      <w:r w:rsidRPr="00476CCD">
        <w:rPr>
          <w:rFonts w:hint="cs"/>
          <w:rtl/>
        </w:rPr>
        <w:t>التوصيتين التاليتين</w:t>
      </w:r>
      <w:r>
        <w:rPr>
          <w:rFonts w:hint="cs"/>
          <w:rtl/>
        </w:rPr>
        <w:t xml:space="preserve"> لقطاع تقييس الاتصالات: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8"/>
        <w:gridCol w:w="5670"/>
        <w:gridCol w:w="1701"/>
      </w:tblGrid>
      <w:tr w:rsidR="00B24936" w:rsidRPr="00892E6B" w:rsidTr="00B51113">
        <w:trPr>
          <w:cantSplit/>
          <w:tblHeader/>
          <w:jc w:val="center"/>
        </w:trPr>
        <w:tc>
          <w:tcPr>
            <w:tcW w:w="2238" w:type="dxa"/>
            <w:tcBorders>
              <w:bottom w:val="single" w:sz="12" w:space="0" w:color="auto"/>
            </w:tcBorders>
            <w:vAlign w:val="center"/>
          </w:tcPr>
          <w:p w:rsidR="00B24936" w:rsidRPr="00892E6B" w:rsidRDefault="00B24936" w:rsidP="00D60C26">
            <w:pPr>
              <w:pStyle w:val="TableHead"/>
              <w:spacing w:line="340" w:lineRule="exact"/>
              <w:rPr>
                <w:sz w:val="22"/>
                <w:szCs w:val="30"/>
                <w:lang w:eastAsia="en-US"/>
              </w:rPr>
            </w:pPr>
            <w:r>
              <w:rPr>
                <w:rFonts w:hint="cs"/>
                <w:sz w:val="22"/>
                <w:szCs w:val="30"/>
                <w:rtl/>
                <w:lang w:eastAsia="en-US"/>
              </w:rPr>
              <w:t>الرقم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:rsidR="00B24936" w:rsidRPr="00512B52" w:rsidRDefault="00B24936" w:rsidP="00D60C26">
            <w:pPr>
              <w:pStyle w:val="TableHead"/>
              <w:spacing w:line="340" w:lineRule="exact"/>
              <w:rPr>
                <w:sz w:val="22"/>
                <w:szCs w:val="30"/>
                <w:lang w:eastAsia="en-US"/>
              </w:rPr>
            </w:pPr>
            <w:r w:rsidRPr="00512B52">
              <w:rPr>
                <w:rFonts w:hint="cs"/>
                <w:sz w:val="22"/>
                <w:szCs w:val="30"/>
                <w:rtl/>
                <w:lang w:eastAsia="en-US"/>
              </w:rPr>
              <w:t>العنوان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24936" w:rsidRPr="00892E6B" w:rsidRDefault="00B24936" w:rsidP="00D60C26">
            <w:pPr>
              <w:pStyle w:val="TableHead"/>
              <w:spacing w:line="340" w:lineRule="exact"/>
              <w:rPr>
                <w:sz w:val="22"/>
                <w:szCs w:val="30"/>
                <w:rtl/>
                <w:lang w:eastAsia="en-US"/>
              </w:rPr>
            </w:pPr>
            <w:r w:rsidRPr="00892E6B">
              <w:rPr>
                <w:rFonts w:hint="cs"/>
                <w:sz w:val="22"/>
                <w:szCs w:val="30"/>
                <w:rtl/>
                <w:lang w:eastAsia="en-US"/>
              </w:rPr>
              <w:t>القرار</w:t>
            </w:r>
          </w:p>
        </w:tc>
      </w:tr>
      <w:tr w:rsidR="00B24936" w:rsidRPr="00892E6B" w:rsidTr="00B51113">
        <w:trPr>
          <w:cantSplit/>
          <w:jc w:val="center"/>
        </w:trPr>
        <w:tc>
          <w:tcPr>
            <w:tcW w:w="2238" w:type="dxa"/>
          </w:tcPr>
          <w:p w:rsidR="00B24936" w:rsidRPr="00A96671" w:rsidRDefault="00F80C6D" w:rsidP="00D60C26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40" w:lineRule="exact"/>
              <w:jc w:val="right"/>
              <w:textAlignment w:val="baseline"/>
              <w:rPr>
                <w:rFonts w:eastAsia="Times New Roman" w:cs="Times New Roman"/>
                <w:szCs w:val="22"/>
                <w:lang w:eastAsia="en-US"/>
              </w:rPr>
            </w:pPr>
            <w:hyperlink r:id="rId12" w:history="1">
              <w:bookmarkStart w:id="1" w:name="lt_pId043"/>
              <w:r w:rsidR="00B24936" w:rsidRPr="00A96671">
                <w:rPr>
                  <w:rFonts w:eastAsia="Times New Roman" w:cs="Times New Roman"/>
                  <w:color w:val="0000FF"/>
                  <w:szCs w:val="22"/>
                  <w:u w:val="single"/>
                  <w:lang w:eastAsia="en-US"/>
                </w:rPr>
                <w:t>G.9700 (2014) Amd.1</w:t>
              </w:r>
              <w:bookmarkEnd w:id="1"/>
            </w:hyperlink>
          </w:p>
        </w:tc>
        <w:tc>
          <w:tcPr>
            <w:tcW w:w="5670" w:type="dxa"/>
          </w:tcPr>
          <w:p w:rsidR="00B24936" w:rsidRPr="004D17DE" w:rsidRDefault="00B24936" w:rsidP="00D60C26">
            <w:pPr>
              <w:pStyle w:val="Tabletext"/>
              <w:bidi/>
              <w:spacing w:before="60" w:after="60" w:line="340" w:lineRule="exact"/>
              <w:rPr>
                <w:rFonts w:cs="Traditional Arabic"/>
                <w:sz w:val="22"/>
                <w:szCs w:val="30"/>
                <w:lang w:val="en-US"/>
              </w:rPr>
            </w:pPr>
            <w:r w:rsidRPr="00B23A62">
              <w:rPr>
                <w:rFonts w:cs="Traditional Arabic"/>
                <w:sz w:val="22"/>
                <w:szCs w:val="30"/>
                <w:rtl/>
                <w:lang w:bidi="ar-SY"/>
              </w:rPr>
              <w:t xml:space="preserve">النفاذ السريع إلى مطاريف المشتركين </w:t>
            </w:r>
            <w:r>
              <w:rPr>
                <w:rFonts w:cs="Traditional Arabic"/>
                <w:sz w:val="22"/>
                <w:szCs w:val="30"/>
                <w:lang w:bidi="ar-SY"/>
              </w:rPr>
              <w:t>(FAST</w:t>
            </w:r>
            <w:r w:rsidRPr="00B23A62">
              <w:rPr>
                <w:rFonts w:cs="Traditional Arabic"/>
                <w:sz w:val="22"/>
                <w:szCs w:val="30"/>
                <w:lang w:bidi="ar-SY"/>
              </w:rPr>
              <w:t>)</w:t>
            </w:r>
            <w:r w:rsidRPr="00B23A62">
              <w:rPr>
                <w:rFonts w:cs="Traditional Arabic"/>
                <w:sz w:val="22"/>
                <w:szCs w:val="30"/>
                <w:rtl/>
                <w:lang w:bidi="ar-SY"/>
              </w:rPr>
              <w:t xml:space="preserve"> - </w:t>
            </w:r>
            <w:r w:rsidRPr="00B23A62">
              <w:rPr>
                <w:rFonts w:cs="Traditional Arabic" w:hint="cs"/>
                <w:sz w:val="22"/>
                <w:szCs w:val="30"/>
                <w:rtl/>
                <w:lang w:bidi="ar-SY"/>
              </w:rPr>
              <w:t>مواصفات</w:t>
            </w:r>
            <w:r w:rsidRPr="00B23A62">
              <w:rPr>
                <w:rFonts w:cs="Traditional Arabic"/>
                <w:sz w:val="22"/>
                <w:szCs w:val="30"/>
                <w:rtl/>
                <w:lang w:bidi="ar-SY"/>
              </w:rPr>
              <w:t xml:space="preserve"> الكثافة الطيفية للقدرة</w:t>
            </w:r>
            <w:r>
              <w:rPr>
                <w:rFonts w:cs="Traditional Arabic" w:hint="cs"/>
                <w:sz w:val="22"/>
                <w:szCs w:val="30"/>
                <w:rtl/>
              </w:rPr>
              <w:t xml:space="preserve">: التعديل </w:t>
            </w:r>
            <w:r>
              <w:rPr>
                <w:rFonts w:cs="Traditional Arabic"/>
                <w:sz w:val="22"/>
                <w:szCs w:val="30"/>
                <w:lang w:val="en-US"/>
              </w:rPr>
              <w:t>1</w:t>
            </w:r>
          </w:p>
        </w:tc>
        <w:tc>
          <w:tcPr>
            <w:tcW w:w="1701" w:type="dxa"/>
          </w:tcPr>
          <w:p w:rsidR="00B24936" w:rsidRPr="00892E6B" w:rsidRDefault="00B24936" w:rsidP="00D60C26">
            <w:pPr>
              <w:pStyle w:val="Tabletext"/>
              <w:bidi/>
              <w:spacing w:before="60" w:after="60" w:line="340" w:lineRule="exact"/>
              <w:jc w:val="center"/>
              <w:rPr>
                <w:rFonts w:cs="Traditional Arabic"/>
                <w:sz w:val="22"/>
                <w:szCs w:val="30"/>
              </w:rPr>
            </w:pPr>
            <w:r w:rsidRPr="00892E6B">
              <w:rPr>
                <w:rFonts w:cs="Traditional Arabic" w:hint="cs"/>
                <w:sz w:val="22"/>
                <w:szCs w:val="30"/>
                <w:rtl/>
              </w:rPr>
              <w:t>تمت الموافقة عليه</w:t>
            </w:r>
          </w:p>
        </w:tc>
      </w:tr>
      <w:tr w:rsidR="00B24936" w:rsidRPr="00892E6B" w:rsidTr="00B51113">
        <w:trPr>
          <w:cantSplit/>
          <w:jc w:val="center"/>
        </w:trPr>
        <w:tc>
          <w:tcPr>
            <w:tcW w:w="2238" w:type="dxa"/>
          </w:tcPr>
          <w:p w:rsidR="00B24936" w:rsidRPr="00A96671" w:rsidRDefault="00F80C6D" w:rsidP="00D60C26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40" w:lineRule="exact"/>
              <w:jc w:val="right"/>
              <w:textAlignment w:val="baseline"/>
              <w:rPr>
                <w:rFonts w:eastAsia="Times New Roman" w:cs="Times New Roman"/>
                <w:szCs w:val="22"/>
                <w:lang w:eastAsia="en-US"/>
              </w:rPr>
            </w:pPr>
            <w:hyperlink r:id="rId13" w:history="1">
              <w:bookmarkStart w:id="2" w:name="lt_pId047"/>
              <w:r w:rsidR="00B24936" w:rsidRPr="00A96671">
                <w:rPr>
                  <w:rFonts w:eastAsia="Times New Roman" w:cs="Times New Roman"/>
                  <w:color w:val="0000FF"/>
                  <w:szCs w:val="22"/>
                  <w:u w:val="single"/>
                  <w:lang w:eastAsia="en-US"/>
                </w:rPr>
                <w:t>G.9964 (2011) Amd.2</w:t>
              </w:r>
              <w:bookmarkEnd w:id="2"/>
            </w:hyperlink>
          </w:p>
        </w:tc>
        <w:tc>
          <w:tcPr>
            <w:tcW w:w="5670" w:type="dxa"/>
          </w:tcPr>
          <w:p w:rsidR="00B24936" w:rsidRPr="00892E6B" w:rsidRDefault="00B24936" w:rsidP="00D60C26">
            <w:pPr>
              <w:pStyle w:val="Tabletext"/>
              <w:bidi/>
              <w:spacing w:before="60" w:after="60" w:line="340" w:lineRule="exact"/>
              <w:rPr>
                <w:rFonts w:cs="Traditional Arabic"/>
                <w:sz w:val="22"/>
                <w:szCs w:val="30"/>
                <w:lang w:bidi="ar-SY"/>
              </w:rPr>
            </w:pPr>
            <w:r w:rsidRPr="004D17DE">
              <w:rPr>
                <w:rFonts w:cs="Traditional Arabic" w:hint="cs"/>
                <w:sz w:val="22"/>
                <w:szCs w:val="30"/>
                <w:rtl/>
                <w:lang w:bidi="ar-SY"/>
              </w:rPr>
              <w:t>المرسلات والمستقبلات</w:t>
            </w:r>
            <w:r>
              <w:rPr>
                <w:rFonts w:cs="Traditional Arabic" w:hint="cs"/>
                <w:sz w:val="22"/>
                <w:szCs w:val="30"/>
                <w:rtl/>
                <w:lang w:bidi="ar-SY"/>
              </w:rPr>
              <w:t xml:space="preserve"> السلكية</w:t>
            </w:r>
            <w:r w:rsidRPr="004D17DE">
              <w:rPr>
                <w:rFonts w:cs="Traditional Arabic" w:hint="cs"/>
                <w:sz w:val="22"/>
                <w:szCs w:val="30"/>
                <w:rtl/>
                <w:lang w:bidi="ar-SY"/>
              </w:rPr>
              <w:t xml:space="preserve"> الموحدة عالي</w:t>
            </w:r>
            <w:r>
              <w:rPr>
                <w:rFonts w:cs="Traditional Arabic" w:hint="cs"/>
                <w:sz w:val="22"/>
                <w:szCs w:val="30"/>
                <w:rtl/>
                <w:lang w:bidi="ar-SY"/>
              </w:rPr>
              <w:t>ة</w:t>
            </w:r>
            <w:r w:rsidRPr="004D17DE">
              <w:rPr>
                <w:rFonts w:cs="Traditional Arabic" w:hint="cs"/>
                <w:sz w:val="22"/>
                <w:szCs w:val="30"/>
                <w:rtl/>
                <w:lang w:bidi="ar-SY"/>
              </w:rPr>
              <w:t xml:space="preserve"> السرعة</w:t>
            </w:r>
            <w:r>
              <w:rPr>
                <w:rFonts w:cs="Traditional Arabic" w:hint="cs"/>
                <w:sz w:val="22"/>
                <w:szCs w:val="30"/>
                <w:rtl/>
                <w:lang w:bidi="ar-SY"/>
              </w:rPr>
              <w:t xml:space="preserve"> </w:t>
            </w:r>
            <w:r w:rsidRPr="004D17DE">
              <w:rPr>
                <w:rFonts w:cs="Traditional Arabic" w:hint="cs"/>
                <w:sz w:val="22"/>
                <w:szCs w:val="30"/>
                <w:rtl/>
                <w:lang w:bidi="ar-SY"/>
              </w:rPr>
              <w:t>والمستعملة</w:t>
            </w:r>
            <w:r>
              <w:rPr>
                <w:rFonts w:cs="Traditional Arabic" w:hint="cs"/>
                <w:sz w:val="22"/>
                <w:szCs w:val="30"/>
                <w:rtl/>
                <w:lang w:bidi="ar-SY"/>
              </w:rPr>
              <w:t xml:space="preserve"> </w:t>
            </w:r>
            <w:r w:rsidRPr="004D17DE">
              <w:rPr>
                <w:rFonts w:cs="Traditional Arabic" w:hint="cs"/>
                <w:sz w:val="22"/>
                <w:szCs w:val="30"/>
                <w:rtl/>
                <w:lang w:bidi="ar-SY"/>
              </w:rPr>
              <w:t>للتوص</w:t>
            </w:r>
            <w:r>
              <w:rPr>
                <w:rFonts w:cs="Traditional Arabic" w:hint="cs"/>
                <w:sz w:val="22"/>
                <w:szCs w:val="30"/>
                <w:rtl/>
                <w:lang w:bidi="ar-SY"/>
              </w:rPr>
              <w:t>ي</w:t>
            </w:r>
            <w:r w:rsidRPr="004D17DE">
              <w:rPr>
                <w:rFonts w:cs="Traditional Arabic" w:hint="cs"/>
                <w:sz w:val="22"/>
                <w:szCs w:val="30"/>
                <w:rtl/>
                <w:lang w:bidi="ar-SY"/>
              </w:rPr>
              <w:t>ل الشبكي المن‍زلي</w:t>
            </w:r>
            <w:r w:rsidR="00985C54">
              <w:rPr>
                <w:rFonts w:cs="Traditional Arabic" w:hint="cs"/>
                <w:sz w:val="22"/>
                <w:szCs w:val="30"/>
                <w:rtl/>
                <w:lang w:bidi="ar-SY"/>
              </w:rPr>
              <w:t xml:space="preserve"> </w:t>
            </w:r>
            <w:r w:rsidRPr="004D17DE">
              <w:rPr>
                <w:rFonts w:cs="Traditional Arabic" w:hint="cs"/>
                <w:sz w:val="22"/>
                <w:szCs w:val="30"/>
                <w:rtl/>
                <w:lang w:bidi="ar-SY"/>
              </w:rPr>
              <w:t>-</w:t>
            </w:r>
            <w:r w:rsidR="00985C54">
              <w:rPr>
                <w:rFonts w:cs="Traditional Arabic" w:hint="cs"/>
                <w:sz w:val="22"/>
                <w:szCs w:val="30"/>
                <w:rtl/>
                <w:lang w:bidi="ar-SY"/>
              </w:rPr>
              <w:t xml:space="preserve"> </w:t>
            </w:r>
            <w:r w:rsidRPr="004D17DE">
              <w:rPr>
                <w:rFonts w:cs="Traditional Arabic" w:hint="cs"/>
                <w:sz w:val="22"/>
                <w:szCs w:val="30"/>
                <w:rtl/>
                <w:lang w:bidi="ar-SY"/>
              </w:rPr>
              <w:t>مواصفات الكثافة الطيفية للقدرة</w:t>
            </w:r>
            <w:r>
              <w:rPr>
                <w:rFonts w:cs="Traditional Arabic" w:hint="cs"/>
                <w:sz w:val="22"/>
                <w:szCs w:val="30"/>
                <w:rtl/>
                <w:lang w:bidi="ar-SY"/>
              </w:rPr>
              <w:t xml:space="preserve">: </w:t>
            </w:r>
            <w:r>
              <w:rPr>
                <w:rFonts w:cs="Traditional Arabic" w:hint="cs"/>
                <w:sz w:val="22"/>
                <w:szCs w:val="30"/>
                <w:rtl/>
              </w:rPr>
              <w:t>التعديل</w:t>
            </w:r>
            <w:r w:rsidR="00985C54">
              <w:rPr>
                <w:rFonts w:cs="Traditional Arabic" w:hint="eastAsia"/>
                <w:sz w:val="22"/>
                <w:szCs w:val="30"/>
                <w:rtl/>
              </w:rPr>
              <w:t> </w:t>
            </w:r>
            <w:r>
              <w:rPr>
                <w:rFonts w:cs="Traditional Arabic"/>
                <w:sz w:val="22"/>
                <w:szCs w:val="30"/>
                <w:lang w:val="en-US"/>
              </w:rPr>
              <w:t>2</w:t>
            </w:r>
          </w:p>
        </w:tc>
        <w:tc>
          <w:tcPr>
            <w:tcW w:w="1701" w:type="dxa"/>
          </w:tcPr>
          <w:p w:rsidR="00B24936" w:rsidRPr="00892E6B" w:rsidRDefault="00B24936" w:rsidP="00D60C26">
            <w:pPr>
              <w:pStyle w:val="Tabletext"/>
              <w:bidi/>
              <w:spacing w:before="60" w:after="60" w:line="340" w:lineRule="exact"/>
              <w:jc w:val="center"/>
              <w:rPr>
                <w:rFonts w:cs="Traditional Arabic"/>
                <w:sz w:val="22"/>
                <w:szCs w:val="30"/>
              </w:rPr>
            </w:pPr>
            <w:r w:rsidRPr="00892E6B">
              <w:rPr>
                <w:rFonts w:cs="Traditional Arabic" w:hint="cs"/>
                <w:sz w:val="22"/>
                <w:szCs w:val="30"/>
                <w:rtl/>
              </w:rPr>
              <w:t>تمت الموافقة عليه</w:t>
            </w:r>
          </w:p>
        </w:tc>
      </w:tr>
    </w:tbl>
    <w:p w:rsidR="00B24936" w:rsidRPr="001967E8" w:rsidRDefault="00B24936" w:rsidP="000E152D">
      <w:pPr>
        <w:spacing w:before="240"/>
        <w:rPr>
          <w:rtl/>
          <w:lang w:bidi="ar-EG"/>
        </w:rPr>
      </w:pPr>
      <w:r w:rsidRPr="001967E8">
        <w:rPr>
          <w:lang w:bidi="ar-SY"/>
        </w:rPr>
        <w:t>2</w:t>
      </w:r>
      <w:r w:rsidRPr="001967E8">
        <w:rPr>
          <w:rFonts w:hint="cs"/>
          <w:rtl/>
          <w:lang w:bidi="ar-EG"/>
        </w:rPr>
        <w:tab/>
      </w:r>
      <w:r>
        <w:rPr>
          <w:rtl/>
          <w:lang w:bidi="ar-EG"/>
        </w:rPr>
        <w:t xml:space="preserve">وي‍مكن </w:t>
      </w:r>
      <w:r w:rsidRPr="00EA76A8">
        <w:rPr>
          <w:rtl/>
          <w:lang w:bidi="ar-EG"/>
        </w:rPr>
        <w:t xml:space="preserve">الاطلاع على ال‍معلومات ال‍خاصة ببراءات الاختراع بالرجوع إلى </w:t>
      </w:r>
      <w:hyperlink r:id="rId14" w:history="1">
        <w:r w:rsidRPr="005B5104">
          <w:rPr>
            <w:rStyle w:val="Hyperlink"/>
            <w:rtl/>
            <w:lang w:bidi="ar-EG"/>
          </w:rPr>
          <w:t>ال‍موقع الإلكتروني لقطاع تقييس الاتصالات</w:t>
        </w:r>
      </w:hyperlink>
      <w:r>
        <w:rPr>
          <w:rFonts w:hint="cs"/>
          <w:rtl/>
        </w:rPr>
        <w:t>.</w:t>
      </w:r>
    </w:p>
    <w:p w:rsidR="00B24936" w:rsidRDefault="00B24936" w:rsidP="003626E1">
      <w:pPr>
        <w:keepNext/>
        <w:keepLines/>
        <w:widowControl w:val="0"/>
        <w:rPr>
          <w:rtl/>
          <w:lang w:bidi="ar-EG"/>
        </w:rPr>
      </w:pPr>
      <w:r w:rsidRPr="001967E8">
        <w:rPr>
          <w:lang w:bidi="ar-SY"/>
        </w:rPr>
        <w:lastRenderedPageBreak/>
        <w:t>3</w:t>
      </w:r>
      <w:r w:rsidRPr="001967E8">
        <w:rPr>
          <w:rFonts w:hint="cs"/>
          <w:rtl/>
          <w:lang w:bidi="ar-EG"/>
        </w:rPr>
        <w:tab/>
      </w:r>
      <w:r w:rsidRPr="00517C9A">
        <w:rPr>
          <w:rtl/>
          <w:lang w:bidi="ar-EG"/>
        </w:rPr>
        <w:t>وسيتاح قريباً نص</w:t>
      </w:r>
      <w:r>
        <w:rPr>
          <w:rFonts w:hint="cs"/>
          <w:rtl/>
          <w:lang w:bidi="ar-EG"/>
        </w:rPr>
        <w:t xml:space="preserve"> تعديل</w:t>
      </w:r>
      <w:r w:rsidRPr="00517C9A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كل من التوصيتين</w:t>
      </w:r>
      <w:r w:rsidRPr="00517C9A">
        <w:rPr>
          <w:rtl/>
          <w:lang w:bidi="ar-EG"/>
        </w:rPr>
        <w:t xml:space="preserve"> في صيغته</w:t>
      </w:r>
      <w:r>
        <w:rPr>
          <w:rFonts w:hint="cs"/>
          <w:rtl/>
          <w:lang w:bidi="ar-EG"/>
        </w:rPr>
        <w:t>م</w:t>
      </w:r>
      <w:r w:rsidRPr="00517C9A">
        <w:rPr>
          <w:rtl/>
          <w:lang w:bidi="ar-EG"/>
        </w:rPr>
        <w:t>ا السابقة للنشر في ال‍موقع الإلكتروني لقطاع تقييس الاتصالات</w:t>
      </w:r>
      <w:r w:rsidR="003626E1">
        <w:rPr>
          <w:rFonts w:hint="cs"/>
          <w:rtl/>
          <w:lang w:bidi="ar-EG"/>
        </w:rPr>
        <w:t>:</w:t>
      </w:r>
      <w:r w:rsidRPr="00517C9A">
        <w:rPr>
          <w:rFonts w:hint="cs"/>
          <w:rtl/>
          <w:lang w:bidi="ar-EG"/>
        </w:rPr>
        <w:t xml:space="preserve"> </w:t>
      </w:r>
      <w:hyperlink r:id="rId15" w:history="1">
        <w:r w:rsidRPr="00517C9A">
          <w:rPr>
            <w:rFonts w:eastAsia="Times New Roman" w:cs="Times New Roman"/>
            <w:color w:val="0000FF"/>
            <w:szCs w:val="22"/>
            <w:u w:val="single"/>
            <w:lang w:eastAsia="en-US"/>
          </w:rPr>
          <w:t>http://itu.int/itu-t/recommendations/</w:t>
        </w:r>
      </w:hyperlink>
      <w:r>
        <w:rPr>
          <w:rtl/>
          <w:lang w:bidi="ar-EG"/>
        </w:rPr>
        <w:t>.</w:t>
      </w:r>
    </w:p>
    <w:p w:rsidR="001967E8" w:rsidRPr="001967E8" w:rsidRDefault="00B24936" w:rsidP="00B24936">
      <w:pPr>
        <w:keepNext/>
        <w:keepLines/>
        <w:widowControl w:val="0"/>
        <w:rPr>
          <w:rtl/>
          <w:lang w:bidi="ar-EG"/>
        </w:rPr>
      </w:pPr>
      <w:r>
        <w:rPr>
          <w:lang w:bidi="ar-EG"/>
        </w:rPr>
        <w:t>4</w:t>
      </w:r>
      <w:r>
        <w:rPr>
          <w:lang w:bidi="ar-EG"/>
        </w:rPr>
        <w:tab/>
      </w:r>
      <w:r>
        <w:rPr>
          <w:rtl/>
          <w:lang w:bidi="ar-EG"/>
        </w:rPr>
        <w:t xml:space="preserve">وسوف ينشر الات‍حاد </w:t>
      </w:r>
      <w:r w:rsidRPr="00517C9A">
        <w:rPr>
          <w:rtl/>
          <w:lang w:bidi="ar-EG"/>
        </w:rPr>
        <w:t xml:space="preserve">نص </w:t>
      </w:r>
      <w:r>
        <w:rPr>
          <w:rFonts w:hint="cs"/>
          <w:rtl/>
          <w:lang w:bidi="ar-EG"/>
        </w:rPr>
        <w:t>تعديل كل من هاتين التوصيتين</w:t>
      </w:r>
      <w:r w:rsidRPr="00517C9A">
        <w:rPr>
          <w:rtl/>
          <w:lang w:bidi="ar-EG"/>
        </w:rPr>
        <w:t xml:space="preserve"> </w:t>
      </w:r>
      <w:r>
        <w:rPr>
          <w:rtl/>
          <w:lang w:bidi="ar-EG"/>
        </w:rPr>
        <w:t>في أقرب وقت م‍مكن.</w:t>
      </w:r>
    </w:p>
    <w:p w:rsidR="001967E8" w:rsidRDefault="001967E8" w:rsidP="00A971DF">
      <w:pPr>
        <w:pStyle w:val="Normalaftertitle"/>
        <w:spacing w:before="240"/>
      </w:pPr>
      <w:r w:rsidRPr="001967E8">
        <w:rPr>
          <w:rFonts w:hint="cs"/>
          <w:rtl/>
        </w:rPr>
        <w:t>وتفضلوا بقبول فائق التقدير والاحترام.</w:t>
      </w:r>
    </w:p>
    <w:p w:rsidR="00F80C6D" w:rsidRDefault="00F80C6D" w:rsidP="00F80C6D">
      <w:pPr>
        <w:pStyle w:val="Normalaftertitle"/>
        <w:spacing w:before="0"/>
      </w:pPr>
    </w:p>
    <w:p w:rsidR="00F80C6D" w:rsidRDefault="00F80C6D" w:rsidP="00F80C6D">
      <w:pPr>
        <w:pStyle w:val="Normalaftertitle"/>
        <w:spacing w:before="0"/>
      </w:pPr>
    </w:p>
    <w:p w:rsidR="00F80C6D" w:rsidRDefault="00F80C6D" w:rsidP="00F80C6D">
      <w:pPr>
        <w:pStyle w:val="Normalaftertitle"/>
        <w:spacing w:before="0"/>
      </w:pPr>
    </w:p>
    <w:p w:rsidR="00F80C6D" w:rsidRPr="001967E8" w:rsidRDefault="00F80C6D" w:rsidP="00F80C6D">
      <w:pPr>
        <w:pStyle w:val="Normalaftertitle"/>
        <w:spacing w:before="0"/>
        <w:rPr>
          <w:rtl/>
        </w:rPr>
      </w:pPr>
      <w:bookmarkStart w:id="3" w:name="_GoBack"/>
      <w:bookmarkEnd w:id="3"/>
    </w:p>
    <w:p w:rsidR="001967E8" w:rsidRPr="001967E8" w:rsidRDefault="001967E8" w:rsidP="00F80C6D">
      <w:pPr>
        <w:spacing w:before="0"/>
        <w:jc w:val="left"/>
        <w:rPr>
          <w:rtl/>
          <w:lang w:bidi="ar-EG"/>
        </w:rPr>
      </w:pPr>
      <w:r>
        <w:rPr>
          <w:rFonts w:hint="cs"/>
          <w:rtl/>
        </w:rPr>
        <w:t>تشيساب</w:t>
      </w:r>
      <w:r>
        <w:rPr>
          <w:rtl/>
        </w:rPr>
        <w:t xml:space="preserve"> </w:t>
      </w:r>
      <w:r>
        <w:rPr>
          <w:rFonts w:hint="cs"/>
          <w:rtl/>
        </w:rPr>
        <w:t>لي</w:t>
      </w:r>
      <w:r>
        <w:rPr>
          <w:rtl/>
        </w:rPr>
        <w:br/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تقييس</w:t>
      </w:r>
      <w:r>
        <w:rPr>
          <w:rtl/>
        </w:rPr>
        <w:t xml:space="preserve"> </w:t>
      </w:r>
      <w:r>
        <w:rPr>
          <w:rFonts w:hint="cs"/>
          <w:rtl/>
        </w:rPr>
        <w:t>الاتصالات</w:t>
      </w:r>
    </w:p>
    <w:sectPr w:rsidR="001967E8" w:rsidRPr="001967E8" w:rsidSect="00555922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421" w:rsidRDefault="00564421" w:rsidP="00E76837">
      <w:pPr>
        <w:spacing w:before="0" w:line="240" w:lineRule="auto"/>
      </w:pPr>
      <w:r>
        <w:separator/>
      </w:r>
    </w:p>
  </w:endnote>
  <w:endnote w:type="continuationSeparator" w:id="0">
    <w:p w:rsidR="00564421" w:rsidRDefault="00564421" w:rsidP="00E7683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37" w:rsidRPr="00E83EC3" w:rsidRDefault="00E83EC3" w:rsidP="00E83EC3">
    <w:pPr>
      <w:pStyle w:val="Footer"/>
      <w:rPr>
        <w:rFonts w:asciiTheme="minorHAnsi" w:hAnsiTheme="minorHAnsi"/>
        <w:sz w:val="16"/>
        <w:szCs w:val="16"/>
        <w:lang w:val="fr-CH"/>
      </w:rPr>
    </w:pPr>
    <w:r w:rsidRPr="007E3417">
      <w:rPr>
        <w:rFonts w:asciiTheme="minorHAnsi" w:hAnsiTheme="minorHAnsi"/>
        <w:sz w:val="16"/>
        <w:szCs w:val="16"/>
        <w:lang w:val="fr-CH"/>
      </w:rPr>
      <w:t>ITU-T\BUREAU\CIRC\25</w:t>
    </w:r>
    <w:r>
      <w:rPr>
        <w:rFonts w:asciiTheme="minorHAnsi" w:hAnsiTheme="minorHAnsi"/>
        <w:sz w:val="16"/>
        <w:szCs w:val="16"/>
        <w:lang w:val="fr-CH"/>
      </w:rPr>
      <w:t>4A</w:t>
    </w:r>
    <w:r w:rsidRPr="007E3417">
      <w:rPr>
        <w:rFonts w:asciiTheme="minorHAnsi" w:hAnsiTheme="minorHAnsi"/>
        <w:sz w:val="16"/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42" w:rsidRDefault="00770442" w:rsidP="00A96670">
    <w:pPr>
      <w:pStyle w:val="FirstFooter"/>
      <w:spacing w:before="160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421" w:rsidRDefault="00564421" w:rsidP="00E76837">
      <w:pPr>
        <w:spacing w:before="0" w:line="240" w:lineRule="auto"/>
      </w:pPr>
      <w:r>
        <w:separator/>
      </w:r>
    </w:p>
  </w:footnote>
  <w:footnote w:type="continuationSeparator" w:id="0">
    <w:p w:rsidR="00564421" w:rsidRDefault="00564421" w:rsidP="00E7683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37" w:rsidRPr="00E76837" w:rsidRDefault="00E76837" w:rsidP="00B31978">
    <w:pPr>
      <w:pStyle w:val="Header"/>
      <w:spacing w:before="120" w:after="240"/>
      <w:jc w:val="center"/>
      <w:rPr>
        <w:rFonts w:cs="Calibri"/>
        <w:sz w:val="20"/>
        <w:szCs w:val="20"/>
      </w:rPr>
    </w:pPr>
    <w:r w:rsidRPr="00E76837">
      <w:rPr>
        <w:rFonts w:cs="Calibri"/>
        <w:sz w:val="20"/>
        <w:szCs w:val="20"/>
      </w:rPr>
      <w:t xml:space="preserve"> -</w:t>
    </w:r>
    <w:r w:rsidRPr="00E76837">
      <w:rPr>
        <w:rFonts w:cs="Calibri"/>
        <w:sz w:val="20"/>
        <w:szCs w:val="20"/>
      </w:rPr>
      <w:fldChar w:fldCharType="begin"/>
    </w:r>
    <w:r w:rsidRPr="00E76837">
      <w:rPr>
        <w:rFonts w:cs="Calibri"/>
        <w:sz w:val="20"/>
        <w:szCs w:val="20"/>
      </w:rPr>
      <w:instrText xml:space="preserve"> PAGE </w:instrText>
    </w:r>
    <w:r w:rsidRPr="00E76837">
      <w:rPr>
        <w:rFonts w:cs="Calibri"/>
        <w:sz w:val="20"/>
        <w:szCs w:val="20"/>
      </w:rPr>
      <w:fldChar w:fldCharType="separate"/>
    </w:r>
    <w:r w:rsidR="00F80C6D">
      <w:rPr>
        <w:rFonts w:cs="Times New Roman"/>
        <w:noProof/>
        <w:sz w:val="20"/>
        <w:szCs w:val="20"/>
        <w:rtl/>
      </w:rPr>
      <w:t>2</w:t>
    </w:r>
    <w:r w:rsidRPr="00E76837">
      <w:rPr>
        <w:rFonts w:cs="Calibri"/>
        <w:sz w:val="20"/>
        <w:szCs w:val="20"/>
      </w:rPr>
      <w:fldChar w:fldCharType="end"/>
    </w:r>
    <w:r w:rsidRPr="00E76837">
      <w:rPr>
        <w:rFonts w:cs="Calibri"/>
        <w:sz w:val="20"/>
        <w:szCs w:val="20"/>
      </w:rP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B3"/>
    <w:rsid w:val="00086A34"/>
    <w:rsid w:val="00090574"/>
    <w:rsid w:val="000A410A"/>
    <w:rsid w:val="000B7A4E"/>
    <w:rsid w:val="000C5EE8"/>
    <w:rsid w:val="000E152D"/>
    <w:rsid w:val="000E5CB3"/>
    <w:rsid w:val="00142DD1"/>
    <w:rsid w:val="00162A82"/>
    <w:rsid w:val="00173915"/>
    <w:rsid w:val="001967E8"/>
    <w:rsid w:val="0023283D"/>
    <w:rsid w:val="0028438A"/>
    <w:rsid w:val="002978F4"/>
    <w:rsid w:val="002A5F99"/>
    <w:rsid w:val="002B028D"/>
    <w:rsid w:val="002E6541"/>
    <w:rsid w:val="00357185"/>
    <w:rsid w:val="003626E1"/>
    <w:rsid w:val="0037344D"/>
    <w:rsid w:val="003F678F"/>
    <w:rsid w:val="0042686F"/>
    <w:rsid w:val="00443869"/>
    <w:rsid w:val="004B4B1F"/>
    <w:rsid w:val="004F30AD"/>
    <w:rsid w:val="00501E0E"/>
    <w:rsid w:val="00535B50"/>
    <w:rsid w:val="0055516A"/>
    <w:rsid w:val="00555922"/>
    <w:rsid w:val="00564421"/>
    <w:rsid w:val="005750AA"/>
    <w:rsid w:val="005F0FFB"/>
    <w:rsid w:val="00636D4F"/>
    <w:rsid w:val="00663AF9"/>
    <w:rsid w:val="006E41C3"/>
    <w:rsid w:val="006F63F7"/>
    <w:rsid w:val="00706D7A"/>
    <w:rsid w:val="00737A93"/>
    <w:rsid w:val="00770442"/>
    <w:rsid w:val="00773B5E"/>
    <w:rsid w:val="00803F08"/>
    <w:rsid w:val="00804B6B"/>
    <w:rsid w:val="00822252"/>
    <w:rsid w:val="008235CD"/>
    <w:rsid w:val="008513CB"/>
    <w:rsid w:val="00860740"/>
    <w:rsid w:val="008D6381"/>
    <w:rsid w:val="008E5FE1"/>
    <w:rsid w:val="00930ACF"/>
    <w:rsid w:val="00982B28"/>
    <w:rsid w:val="00985C54"/>
    <w:rsid w:val="009D328A"/>
    <w:rsid w:val="00A335B4"/>
    <w:rsid w:val="00A96670"/>
    <w:rsid w:val="00A971DF"/>
    <w:rsid w:val="00A97F94"/>
    <w:rsid w:val="00AE637F"/>
    <w:rsid w:val="00B24936"/>
    <w:rsid w:val="00B31978"/>
    <w:rsid w:val="00B51113"/>
    <w:rsid w:val="00C674FE"/>
    <w:rsid w:val="00C75633"/>
    <w:rsid w:val="00CD6E27"/>
    <w:rsid w:val="00CE2EE1"/>
    <w:rsid w:val="00CF3FFD"/>
    <w:rsid w:val="00D60C26"/>
    <w:rsid w:val="00D77D0F"/>
    <w:rsid w:val="00DA1CF0"/>
    <w:rsid w:val="00DC24B4"/>
    <w:rsid w:val="00DC70D2"/>
    <w:rsid w:val="00DE724E"/>
    <w:rsid w:val="00DF16DC"/>
    <w:rsid w:val="00E17033"/>
    <w:rsid w:val="00E45211"/>
    <w:rsid w:val="00E57E2D"/>
    <w:rsid w:val="00E76837"/>
    <w:rsid w:val="00E83EC3"/>
    <w:rsid w:val="00E87B31"/>
    <w:rsid w:val="00EB511F"/>
    <w:rsid w:val="00F478DA"/>
    <w:rsid w:val="00F67271"/>
    <w:rsid w:val="00F80C6D"/>
    <w:rsid w:val="00F84366"/>
    <w:rsid w:val="00F85089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03E96D54-8566-4D53-BB58-BD60646C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381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FE1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FE1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5FE1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5FE1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5FE1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5FE1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5FE1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E5FE1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E5FE1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55922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8E5FE1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E5FE1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555922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DC70D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8E5FE1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8E5FE1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F67271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F67271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555922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555922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77044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683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837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555922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555922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555922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55592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922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555922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555922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555922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555922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555922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55922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555922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555922"/>
    <w:rPr>
      <w:smallCaps/>
      <w:color w:val="FF0000"/>
    </w:rPr>
  </w:style>
  <w:style w:type="paragraph" w:customStyle="1" w:styleId="Headingb">
    <w:name w:val="Heading b"/>
    <w:basedOn w:val="Normal"/>
    <w:qFormat/>
    <w:rsid w:val="00F67271"/>
    <w:pPr>
      <w:keepNext/>
      <w:spacing w:before="240"/>
    </w:pPr>
    <w:rPr>
      <w:b/>
      <w:bCs/>
      <w:lang w:bidi="ar-EG"/>
    </w:rPr>
  </w:style>
  <w:style w:type="paragraph" w:customStyle="1" w:styleId="Footnotetexte">
    <w:name w:val="Footnote texte"/>
    <w:basedOn w:val="Normal"/>
    <w:qFormat/>
    <w:rsid w:val="00F67271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F67271"/>
    <w:pPr>
      <w:spacing w:before="80"/>
    </w:pPr>
  </w:style>
  <w:style w:type="paragraph" w:customStyle="1" w:styleId="FirstFooter">
    <w:name w:val="FirstFooter"/>
    <w:basedOn w:val="Footer"/>
    <w:rsid w:val="00770442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  <w:style w:type="paragraph" w:customStyle="1" w:styleId="Tabletext">
    <w:name w:val="Table_text"/>
    <w:basedOn w:val="Normal"/>
    <w:rsid w:val="00B24936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workprog/wp_item.aspx?isn=10857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workprog/wp_item.aspx?isn=1080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13-TSB-CIR-02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u.int/itu-t/recommendations/" TargetMode="External"/><Relationship Id="rId10" Type="http://schemas.openxmlformats.org/officeDocument/2006/relationships/hyperlink" Target="mailto:tsbsg15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net4/ipr/search.aspx?sector=ITU&amp;class=P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T%20-%20(TSB)\PA_TSB_APROV_Q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47167-51CC-451D-A77A-42170500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PA_TSB_APROV_Q.dotx</Template>
  <TotalTime>23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/>
  <dc:description/>
  <cp:lastModifiedBy>Osvath, Alexandra</cp:lastModifiedBy>
  <cp:revision>19</cp:revision>
  <cp:lastPrinted>2016-11-02T09:41:00Z</cp:lastPrinted>
  <dcterms:created xsi:type="dcterms:W3CDTF">2016-10-20T15:17:00Z</dcterms:created>
  <dcterms:modified xsi:type="dcterms:W3CDTF">2016-11-02T09:41:00Z</dcterms:modified>
</cp:coreProperties>
</file>