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6725D7">
            <w:pPr>
              <w:spacing w:before="60" w:after="60" w:line="300" w:lineRule="exact"/>
              <w:jc w:val="left"/>
              <w:rPr>
                <w:rtl/>
                <w:lang w:val="en-GB" w:bidi="ar-EG"/>
              </w:rPr>
            </w:pPr>
            <w:r w:rsidRPr="00521E65">
              <w:rPr>
                <w:rFonts w:hint="cs"/>
                <w:rtl/>
              </w:rPr>
              <w:t xml:space="preserve">جنيف، </w:t>
            </w:r>
            <w:r w:rsidR="006725D7">
              <w:t>19</w:t>
            </w:r>
            <w:r w:rsidR="006725D7">
              <w:rPr>
                <w:rFonts w:hint="cs"/>
                <w:rtl/>
                <w:lang w:bidi="ar-EG"/>
              </w:rPr>
              <w:t xml:space="preserve"> أغسطس </w:t>
            </w:r>
            <w:r w:rsidR="006725D7">
              <w:rPr>
                <w:lang w:val="en-GB" w:bidi="ar-EG"/>
              </w:rPr>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6725D7">
            <w:pPr>
              <w:spacing w:before="60" w:after="60" w:line="300" w:lineRule="exact"/>
              <w:jc w:val="left"/>
              <w:rPr>
                <w:bCs/>
                <w:lang w:bidi="ar-SY"/>
              </w:rPr>
            </w:pPr>
            <w:r w:rsidRPr="00521E65">
              <w:rPr>
                <w:b/>
                <w:lang w:bidi="ar-SY"/>
              </w:rPr>
              <w:t xml:space="preserve">TSB Circular </w:t>
            </w:r>
            <w:r w:rsidR="006725D7">
              <w:rPr>
                <w:b/>
                <w:lang w:bidi="ar-SY"/>
              </w:rPr>
              <w:t>239</w:t>
            </w:r>
            <w:r w:rsidRPr="00521E65">
              <w:rPr>
                <w:b/>
                <w:lang w:bidi="ar-SY"/>
              </w:rPr>
              <w:br/>
            </w:r>
            <w:r w:rsidR="006725D7">
              <w:rPr>
                <w:bCs/>
                <w:lang w:bidi="ar-SY"/>
              </w:rPr>
              <w:t>BSG/LS</w:t>
            </w:r>
          </w:p>
        </w:tc>
        <w:tc>
          <w:tcPr>
            <w:tcW w:w="2470" w:type="pct"/>
            <w:vMerge w:val="restart"/>
          </w:tcPr>
          <w:p w:rsidR="006725D7" w:rsidRDefault="006725D7" w:rsidP="00643E02">
            <w:pPr>
              <w:tabs>
                <w:tab w:val="clear" w:pos="1361"/>
                <w:tab w:val="clear" w:pos="1928"/>
                <w:tab w:val="clear" w:pos="2495"/>
                <w:tab w:val="left" w:pos="367"/>
              </w:tabs>
              <w:spacing w:before="60" w:after="60" w:line="300" w:lineRule="exact"/>
              <w:ind w:left="794" w:hanging="794"/>
              <w:jc w:val="left"/>
              <w:rPr>
                <w:rtl/>
              </w:rPr>
            </w:pPr>
            <w:r>
              <w:rPr>
                <w:rFonts w:hint="cs"/>
                <w:rtl/>
              </w:rPr>
              <w:t>إلى:</w:t>
            </w:r>
          </w:p>
          <w:p w:rsidR="00521E65" w:rsidRDefault="00521E65" w:rsidP="006725D7">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المنتسبين إلى قطاع تقييس الاتصالات؛</w:t>
            </w:r>
          </w:p>
          <w:p w:rsidR="006725D7" w:rsidRPr="00521E65" w:rsidRDefault="006725D7" w:rsidP="006725D7">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6725D7">
            <w:pPr>
              <w:spacing w:before="60" w:after="60" w:line="300" w:lineRule="exact"/>
              <w:jc w:val="left"/>
              <w:rPr>
                <w:b/>
                <w:lang w:bidi="ar-SY"/>
              </w:rPr>
            </w:pPr>
            <w:r w:rsidRPr="00521E65">
              <w:rPr>
                <w:lang w:bidi="ar-SY"/>
              </w:rPr>
              <w:t>+41 22 730 </w:t>
            </w:r>
            <w:r w:rsidR="006725D7">
              <w:rPr>
                <w:lang w:bidi="ar-SY"/>
              </w:rPr>
              <w:t>5884</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445C82" w:rsidP="006725D7">
            <w:pPr>
              <w:spacing w:before="60" w:after="60" w:line="300" w:lineRule="exact"/>
              <w:jc w:val="left"/>
              <w:rPr>
                <w:rtl/>
                <w:lang w:bidi="ar-EG"/>
              </w:rPr>
            </w:pPr>
            <w:hyperlink r:id="rId10" w:history="1">
              <w:r w:rsidR="006725D7" w:rsidRPr="006725D7">
                <w:rPr>
                  <w:rStyle w:val="Hyperlink"/>
                  <w:lang w:val="en-GB" w:bidi="ar-SY"/>
                </w:rPr>
                <w:t>tsbbsg@itu.int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r>
            <w:r w:rsidRPr="006725D7">
              <w:rPr>
                <w:rFonts w:hint="cs"/>
                <w:rtl/>
              </w:rPr>
              <w:t>رؤساء ل‍جان الدراسات بقطاع تقييس الاتصالات ونواب</w:t>
            </w:r>
            <w:r w:rsidRPr="006725D7">
              <w:rPr>
                <w:rFonts w:hint="cs"/>
                <w:rtl/>
                <w:lang w:bidi="ar-EG"/>
              </w:rPr>
              <w:t>‍</w:t>
            </w:r>
            <w:r w:rsidRPr="006725D7">
              <w:rPr>
                <w:rFonts w:hint="cs"/>
                <w:rtl/>
              </w:rPr>
              <w:t>هم؛</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6725D7" w:rsidRPr="006725D7" w:rsidRDefault="006725D7" w:rsidP="00A31509">
            <w:pPr>
              <w:tabs>
                <w:tab w:val="clear" w:pos="1361"/>
                <w:tab w:val="clear" w:pos="1928"/>
                <w:tab w:val="clear" w:pos="2495"/>
                <w:tab w:val="left" w:pos="367"/>
              </w:tabs>
              <w:spacing w:before="60" w:after="60" w:line="300" w:lineRule="exact"/>
              <w:ind w:left="367" w:hanging="367"/>
              <w:jc w:val="left"/>
              <w:rPr>
                <w:rtl/>
              </w:rPr>
            </w:pPr>
            <w:r w:rsidRPr="006725D7">
              <w:rPr>
                <w:rFonts w:hint="cs"/>
                <w:rtl/>
              </w:rPr>
              <w:t>-</w:t>
            </w:r>
            <w:r w:rsidRPr="006725D7">
              <w:rPr>
                <w:rFonts w:hint="cs"/>
                <w:rtl/>
              </w:rPr>
              <w:tab/>
              <w:t xml:space="preserve">أعضاء الفريق الإقليمي ل‍منطقة آسيا </w:t>
            </w:r>
            <w:r w:rsidR="00A31509">
              <w:rPr>
                <w:rFonts w:hint="cs"/>
                <w:rtl/>
              </w:rPr>
              <w:t xml:space="preserve">وأوقيانوسيا </w:t>
            </w:r>
            <w:r w:rsidRPr="006725D7">
              <w:rPr>
                <w:rFonts w:hint="cs"/>
                <w:rtl/>
              </w:rPr>
              <w:t>التابع للجنة الدراسات</w:t>
            </w:r>
            <w:r w:rsidRPr="006725D7">
              <w:rPr>
                <w:rFonts w:hint="eastAsia"/>
                <w:rtl/>
              </w:rPr>
              <w:t> </w:t>
            </w:r>
            <w:r w:rsidRPr="006725D7">
              <w:t>3</w:t>
            </w:r>
            <w:r w:rsidRPr="006725D7">
              <w:rPr>
                <w:rFonts w:hint="cs"/>
                <w:rtl/>
              </w:rPr>
              <w:t xml:space="preserve"> </w:t>
            </w:r>
            <w:r w:rsidRPr="006725D7">
              <w:t>(SG3RG</w:t>
            </w:r>
            <w:r w:rsidRPr="006725D7">
              <w:noBreakHyphen/>
              <w:t>AO)</w:t>
            </w:r>
            <w:r w:rsidRPr="006725D7">
              <w:rPr>
                <w:rFonts w:hint="cs"/>
                <w:rtl/>
              </w:rPr>
              <w:t>؛</w:t>
            </w:r>
          </w:p>
          <w:p w:rsidR="001E6665" w:rsidRPr="006725D7" w:rsidRDefault="001E6665" w:rsidP="008770AC">
            <w:pPr>
              <w:tabs>
                <w:tab w:val="clear" w:pos="1361"/>
                <w:tab w:val="clear" w:pos="1928"/>
                <w:tab w:val="clear" w:pos="2495"/>
                <w:tab w:val="left" w:pos="367"/>
              </w:tabs>
              <w:spacing w:before="60" w:after="60" w:line="300" w:lineRule="exact"/>
              <w:ind w:left="367" w:hanging="367"/>
              <w:jc w:val="left"/>
              <w:rPr>
                <w:rtl/>
              </w:rPr>
            </w:pPr>
            <w:r w:rsidRPr="006725D7">
              <w:rPr>
                <w:rFonts w:hint="cs"/>
                <w:rtl/>
              </w:rPr>
              <w:t>-</w:t>
            </w:r>
            <w:r w:rsidRPr="006725D7">
              <w:rPr>
                <w:rtl/>
              </w:rPr>
              <w:tab/>
            </w:r>
            <w:r w:rsidRPr="001E6665">
              <w:rPr>
                <w:rtl/>
              </w:rPr>
              <w:t xml:space="preserve">مدير ال‍مكتب الإقليمي للات‍حاد </w:t>
            </w:r>
            <w:r w:rsidR="008770AC">
              <w:rPr>
                <w:rFonts w:hint="cs"/>
                <w:rtl/>
              </w:rPr>
              <w:t xml:space="preserve">لمنطقة </w:t>
            </w:r>
            <w:r w:rsidRPr="001E6665">
              <w:rPr>
                <w:rtl/>
              </w:rPr>
              <w:t>آسيا وال‍محيط</w:t>
            </w:r>
            <w:r w:rsidR="008770AC">
              <w:rPr>
                <w:rFonts w:hint="cs"/>
                <w:rtl/>
              </w:rPr>
              <w:t xml:space="preserve"> </w:t>
            </w:r>
            <w:r w:rsidRPr="001E6665">
              <w:rPr>
                <w:rtl/>
              </w:rPr>
              <w:t>الهادئ، بانكوك؛</w:t>
            </w:r>
          </w:p>
          <w:p w:rsidR="001E6665" w:rsidRPr="006725D7" w:rsidRDefault="001E6665" w:rsidP="001E6665">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r>
            <w:r w:rsidRPr="006725D7">
              <w:rPr>
                <w:rFonts w:hint="cs"/>
                <w:rtl/>
              </w:rPr>
              <w:t>وزير الاتصالات، الهند؛</w:t>
            </w:r>
          </w:p>
          <w:p w:rsidR="00521E65" w:rsidRPr="00521E65" w:rsidRDefault="006725D7" w:rsidP="006725D7">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Fonts w:hint="cs"/>
                <w:rtl/>
              </w:rPr>
              <w:tab/>
            </w:r>
            <w:r w:rsidRPr="006725D7">
              <w:rPr>
                <w:rtl/>
              </w:rPr>
              <w:t xml:space="preserve"> البعثة الدائمة</w:t>
            </w:r>
            <w:r w:rsidRPr="006725D7">
              <w:rPr>
                <w:rFonts w:hint="cs"/>
                <w:rtl/>
              </w:rPr>
              <w:t xml:space="preserve"> للهند</w:t>
            </w:r>
            <w:r w:rsidRPr="006725D7">
              <w:rPr>
                <w:rtl/>
              </w:rPr>
              <w:t xml:space="preserve"> في جنيف</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A31509" w:rsidP="00A31509">
            <w:pPr>
              <w:spacing w:before="60" w:after="60" w:line="340" w:lineRule="exact"/>
              <w:ind w:left="57" w:right="57"/>
              <w:rPr>
                <w:b/>
                <w:bCs/>
                <w:rtl/>
                <w:lang w:bidi="ar-EG"/>
              </w:rPr>
            </w:pPr>
            <w:r w:rsidRPr="00A31509">
              <w:rPr>
                <w:rFonts w:hint="cs"/>
                <w:b/>
                <w:bCs/>
                <w:rtl/>
              </w:rPr>
              <w:t xml:space="preserve">المنتدى الإقليمي للتقييس الذي ينظمه الاتحاد بشأن سد الفجوة التقييسية </w:t>
            </w:r>
            <w:r w:rsidRPr="00A31509">
              <w:rPr>
                <w:b/>
                <w:bCs/>
                <w:lang w:bidi="ar-EG"/>
              </w:rPr>
              <w:t>(BSG)</w:t>
            </w:r>
            <w:r w:rsidRPr="00A31509">
              <w:rPr>
                <w:rFonts w:hint="cs"/>
                <w:b/>
                <w:bCs/>
                <w:rtl/>
              </w:rPr>
              <w:t xml:space="preserve"> -</w:t>
            </w:r>
            <w:r w:rsidRPr="00A31509">
              <w:rPr>
                <w:b/>
                <w:bCs/>
                <w:rtl/>
              </w:rPr>
              <w:t xml:space="preserve"> منطقة</w:t>
            </w:r>
            <w:r w:rsidRPr="00A31509">
              <w:rPr>
                <w:rFonts w:hint="cs"/>
                <w:b/>
                <w:bCs/>
                <w:rtl/>
              </w:rPr>
              <w:t xml:space="preserve"> آسيا </w:t>
            </w:r>
            <w:r>
              <w:rPr>
                <w:rFonts w:hint="cs"/>
                <w:b/>
                <w:bCs/>
                <w:rtl/>
              </w:rPr>
              <w:t>وأوقيانوسيا</w:t>
            </w:r>
            <w:r w:rsidRPr="00A31509">
              <w:rPr>
                <w:rFonts w:hint="cs"/>
                <w:b/>
                <w:bCs/>
                <w:rtl/>
              </w:rPr>
              <w:t xml:space="preserve"> (نيودلهي، الهند، </w:t>
            </w:r>
            <w:r w:rsidRPr="00A31509">
              <w:rPr>
                <w:b/>
                <w:bCs/>
                <w:lang w:bidi="ar-EG"/>
              </w:rPr>
              <w:t>20</w:t>
            </w:r>
            <w:r w:rsidRPr="00A31509">
              <w:rPr>
                <w:rFonts w:hint="cs"/>
                <w:b/>
                <w:bCs/>
                <w:rtl/>
              </w:rPr>
              <w:t xml:space="preserve"> سبتمبر</w:t>
            </w:r>
            <w:r w:rsidRPr="00A31509">
              <w:rPr>
                <w:rFonts w:hint="cs"/>
                <w:b/>
                <w:bCs/>
                <w:rtl/>
                <w:lang w:bidi="ar-SY"/>
              </w:rPr>
              <w:t xml:space="preserve"> </w:t>
            </w:r>
            <w:r w:rsidRPr="00A31509">
              <w:rPr>
                <w:b/>
                <w:bCs/>
                <w:lang w:bidi="ar-EG"/>
              </w:rPr>
              <w:t>2016</w:t>
            </w:r>
            <w:r w:rsidRPr="00A31509">
              <w:rPr>
                <w:rFonts w:hint="cs"/>
                <w:b/>
                <w:bCs/>
                <w:rtl/>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E7619" w:rsidRPr="005E7619" w:rsidRDefault="005E7619" w:rsidP="00266CB4">
      <w:pPr>
        <w:rPr>
          <w:rtl/>
          <w:lang w:bidi="ar-EG"/>
        </w:rPr>
      </w:pPr>
      <w:r w:rsidRPr="005E7619">
        <w:rPr>
          <w:lang w:bidi="ar-EG"/>
        </w:rPr>
        <w:t>1</w:t>
      </w:r>
      <w:r w:rsidRPr="005E7619">
        <w:rPr>
          <w:lang w:bidi="ar-EG"/>
        </w:rPr>
        <w:tab/>
      </w:r>
      <w:r w:rsidRPr="005E7619">
        <w:rPr>
          <w:rFonts w:hint="cs"/>
          <w:rtl/>
          <w:lang w:bidi="ar-EG"/>
        </w:rPr>
        <w:t xml:space="preserve">ينظم الاتحاد الدولي للاتصالات </w:t>
      </w:r>
      <w:r w:rsidRPr="005E7619">
        <w:rPr>
          <w:lang w:bidi="ar-EG"/>
        </w:rPr>
        <w:t>(ITU)</w:t>
      </w:r>
      <w:r w:rsidRPr="005E7619">
        <w:rPr>
          <w:rFonts w:hint="cs"/>
          <w:rtl/>
          <w:lang w:bidi="ar-EG"/>
        </w:rPr>
        <w:t xml:space="preserve"> منتدى إقليمياً للتقييس بشأن سد الفجوة التقييسية </w:t>
      </w:r>
      <w:r w:rsidR="00AA5B0E">
        <w:rPr>
          <w:rFonts w:hint="cs"/>
          <w:rtl/>
          <w:lang w:bidi="ar-EG"/>
        </w:rPr>
        <w:t>و</w:t>
      </w:r>
      <w:r>
        <w:rPr>
          <w:rFonts w:hint="cs"/>
          <w:rtl/>
          <w:lang w:bidi="ar-EG"/>
        </w:rPr>
        <w:t>تتكرم هيئة</w:t>
      </w:r>
      <w:r w:rsidRPr="005E7619">
        <w:rPr>
          <w:rtl/>
          <w:lang w:bidi="ar-EG"/>
        </w:rPr>
        <w:t xml:space="preserve"> تنظيم الاتصالات في</w:t>
      </w:r>
      <w:r>
        <w:rPr>
          <w:rFonts w:hint="cs"/>
          <w:rtl/>
          <w:lang w:bidi="ar-EG"/>
        </w:rPr>
        <w:t> </w:t>
      </w:r>
      <w:r w:rsidRPr="005E7619">
        <w:rPr>
          <w:rtl/>
          <w:lang w:bidi="ar-EG"/>
        </w:rPr>
        <w:t>الهند</w:t>
      </w:r>
      <w:r>
        <w:rPr>
          <w:rFonts w:hint="cs"/>
          <w:rtl/>
          <w:lang w:bidi="ar-EG"/>
        </w:rPr>
        <w:t xml:space="preserve"> </w:t>
      </w:r>
      <w:r w:rsidRPr="005E7619">
        <w:rPr>
          <w:lang w:bidi="ar-EG"/>
        </w:rPr>
        <w:t>(TRAI)</w:t>
      </w:r>
      <w:r>
        <w:rPr>
          <w:rFonts w:hint="cs"/>
          <w:rtl/>
          <w:lang w:bidi="ar-EG"/>
        </w:rPr>
        <w:t xml:space="preserve"> </w:t>
      </w:r>
      <w:r w:rsidRPr="005E7619">
        <w:rPr>
          <w:rFonts w:hint="cs"/>
          <w:rtl/>
          <w:lang w:bidi="ar-EG"/>
        </w:rPr>
        <w:t>باستضافته في</w:t>
      </w:r>
      <w:r w:rsidRPr="005E7619">
        <w:rPr>
          <w:rFonts w:hint="eastAsia"/>
          <w:rtl/>
          <w:lang w:bidi="ar-EG"/>
        </w:rPr>
        <w:t> </w:t>
      </w:r>
      <w:r w:rsidRPr="005E7619">
        <w:rPr>
          <w:lang w:bidi="ar-EG"/>
        </w:rPr>
        <w:t>20</w:t>
      </w:r>
      <w:r w:rsidRPr="005E7619">
        <w:rPr>
          <w:rFonts w:hint="cs"/>
          <w:rtl/>
          <w:lang w:bidi="ar-EG"/>
        </w:rPr>
        <w:t xml:space="preserve"> سبتمبر </w:t>
      </w:r>
      <w:r w:rsidRPr="005E7619">
        <w:rPr>
          <w:lang w:bidi="ar-EG"/>
        </w:rPr>
        <w:t>2016</w:t>
      </w:r>
      <w:r w:rsidRPr="005E7619">
        <w:rPr>
          <w:rFonts w:hint="cs"/>
          <w:rtl/>
          <w:lang w:bidi="ar-EG"/>
        </w:rPr>
        <w:t xml:space="preserve"> في فندق </w:t>
      </w:r>
      <w:proofErr w:type="spellStart"/>
      <w:r w:rsidRPr="005E7619">
        <w:rPr>
          <w:lang w:bidi="ar-EG"/>
        </w:rPr>
        <w:t>Claridges</w:t>
      </w:r>
      <w:proofErr w:type="spellEnd"/>
      <w:r w:rsidRPr="005E7619">
        <w:rPr>
          <w:lang w:bidi="ar-EG"/>
        </w:rPr>
        <w:t xml:space="preserve"> Hotel</w:t>
      </w:r>
      <w:r w:rsidRPr="005E7619">
        <w:rPr>
          <w:rFonts w:hint="cs"/>
          <w:rtl/>
          <w:lang w:bidi="ar-EG"/>
        </w:rPr>
        <w:t xml:space="preserve"> في نيودلهي (الهند). وسيُعقد </w:t>
      </w:r>
      <w:r>
        <w:rPr>
          <w:rFonts w:hint="cs"/>
          <w:rtl/>
          <w:lang w:bidi="ar-EG"/>
        </w:rPr>
        <w:t xml:space="preserve">المنتدى بالترادف مع </w:t>
      </w:r>
      <w:r w:rsidRPr="005E7619">
        <w:rPr>
          <w:rFonts w:hint="cs"/>
          <w:rtl/>
          <w:lang w:bidi="ar-EG"/>
        </w:rPr>
        <w:t xml:space="preserve">اجتماع الفريق الإقليمي لمنطقة آسيا </w:t>
      </w:r>
      <w:r>
        <w:rPr>
          <w:rFonts w:hint="cs"/>
          <w:rtl/>
          <w:lang w:bidi="ar-EG"/>
        </w:rPr>
        <w:t>وأوقيانوسيا</w:t>
      </w:r>
      <w:r w:rsidRPr="005E7619">
        <w:rPr>
          <w:rFonts w:hint="cs"/>
          <w:rtl/>
          <w:lang w:bidi="ar-EG"/>
        </w:rPr>
        <w:t xml:space="preserve"> التابع للجنة الدراسات</w:t>
      </w:r>
      <w:r w:rsidRPr="005E7619">
        <w:rPr>
          <w:rFonts w:hint="eastAsia"/>
          <w:rtl/>
          <w:lang w:bidi="ar-EG"/>
        </w:rPr>
        <w:t> </w:t>
      </w:r>
      <w:r w:rsidRPr="005E7619">
        <w:rPr>
          <w:lang w:bidi="ar-EG"/>
        </w:rPr>
        <w:t>3</w:t>
      </w:r>
      <w:r w:rsidRPr="005E7619">
        <w:rPr>
          <w:rFonts w:hint="cs"/>
          <w:rtl/>
          <w:lang w:bidi="ar-EG"/>
        </w:rPr>
        <w:t xml:space="preserve"> بقطاع</w:t>
      </w:r>
      <w:r w:rsidRPr="005E7619">
        <w:rPr>
          <w:rFonts w:hint="eastAsia"/>
          <w:rtl/>
          <w:lang w:bidi="ar-EG"/>
        </w:rPr>
        <w:t> </w:t>
      </w:r>
      <w:r w:rsidRPr="005E7619">
        <w:rPr>
          <w:rFonts w:hint="cs"/>
          <w:rtl/>
          <w:lang w:bidi="ar-EG"/>
        </w:rPr>
        <w:t>تقييس الاتصالات</w:t>
      </w:r>
      <w:r w:rsidRPr="005E7619">
        <w:rPr>
          <w:rFonts w:hint="eastAsia"/>
          <w:rtl/>
          <w:lang w:bidi="ar-EG"/>
        </w:rPr>
        <w:t> </w:t>
      </w:r>
      <w:r w:rsidRPr="005E7619">
        <w:rPr>
          <w:lang w:bidi="ar-EG"/>
        </w:rPr>
        <w:t>(SG3RG</w:t>
      </w:r>
      <w:r w:rsidR="008366AF">
        <w:rPr>
          <w:lang w:bidi="ar-EG"/>
        </w:rPr>
        <w:noBreakHyphen/>
      </w:r>
      <w:r w:rsidRPr="005E7619">
        <w:rPr>
          <w:lang w:bidi="ar-EG"/>
        </w:rPr>
        <w:t>AO)</w:t>
      </w:r>
      <w:r w:rsidRPr="005E7619">
        <w:rPr>
          <w:rFonts w:hint="cs"/>
          <w:rtl/>
          <w:lang w:bidi="ar-EG"/>
        </w:rPr>
        <w:t xml:space="preserve"> الذي سيُعقد في</w:t>
      </w:r>
      <w:r w:rsidRPr="005E7619">
        <w:rPr>
          <w:rFonts w:hint="eastAsia"/>
          <w:rtl/>
          <w:lang w:bidi="ar-EG"/>
        </w:rPr>
        <w:t> </w:t>
      </w:r>
      <w:r w:rsidRPr="005E7619">
        <w:rPr>
          <w:rFonts w:hint="cs"/>
          <w:rtl/>
          <w:lang w:bidi="ar-EG"/>
        </w:rPr>
        <w:t xml:space="preserve">نفس المكان في الفترة من </w:t>
      </w:r>
      <w:r w:rsidRPr="005E7619">
        <w:rPr>
          <w:lang w:bidi="ar-EG"/>
        </w:rPr>
        <w:t>20</w:t>
      </w:r>
      <w:r w:rsidRPr="005E7619">
        <w:rPr>
          <w:rFonts w:hint="eastAsia"/>
          <w:rtl/>
          <w:lang w:bidi="ar-EG"/>
        </w:rPr>
        <w:t> </w:t>
      </w:r>
      <w:r w:rsidRPr="005E7619">
        <w:rPr>
          <w:rFonts w:hint="cs"/>
          <w:rtl/>
          <w:lang w:bidi="ar-EG"/>
        </w:rPr>
        <w:t xml:space="preserve">إلى </w:t>
      </w:r>
      <w:r w:rsidRPr="005E7619">
        <w:rPr>
          <w:lang w:bidi="ar-EG"/>
        </w:rPr>
        <w:t>23</w:t>
      </w:r>
      <w:r w:rsidRPr="005E7619">
        <w:rPr>
          <w:rFonts w:hint="eastAsia"/>
          <w:rtl/>
          <w:lang w:bidi="ar-EG"/>
        </w:rPr>
        <w:t> </w:t>
      </w:r>
      <w:r w:rsidRPr="005E7619">
        <w:rPr>
          <w:rFonts w:hint="cs"/>
          <w:rtl/>
          <w:lang w:bidi="ar-EG"/>
        </w:rPr>
        <w:t>سبتمبر</w:t>
      </w:r>
      <w:r w:rsidRPr="005E7619">
        <w:rPr>
          <w:rFonts w:hint="eastAsia"/>
          <w:rtl/>
          <w:lang w:bidi="ar-EG"/>
        </w:rPr>
        <w:t> </w:t>
      </w:r>
      <w:r w:rsidRPr="005E7619">
        <w:rPr>
          <w:lang w:bidi="ar-EG"/>
        </w:rPr>
        <w:t>2016</w:t>
      </w:r>
      <w:r w:rsidRPr="005E7619">
        <w:rPr>
          <w:rFonts w:hint="cs"/>
          <w:rtl/>
          <w:lang w:bidi="ar-EG"/>
        </w:rPr>
        <w:t>.</w:t>
      </w:r>
    </w:p>
    <w:p w:rsidR="005E7619" w:rsidRPr="005E7619" w:rsidRDefault="005E7619" w:rsidP="00266CB4">
      <w:pPr>
        <w:rPr>
          <w:rtl/>
        </w:rPr>
      </w:pPr>
      <w:r w:rsidRPr="005E7619">
        <w:rPr>
          <w:rFonts w:hint="cs"/>
          <w:rtl/>
        </w:rPr>
        <w:t>وسيفتتح المنتدى</w:t>
      </w:r>
      <w:r w:rsidRPr="005E7619">
        <w:rPr>
          <w:rtl/>
        </w:rPr>
        <w:t xml:space="preserve"> في الساعة </w:t>
      </w:r>
      <w:r w:rsidRPr="005E7619">
        <w:rPr>
          <w:lang w:bidi="ar-EG"/>
        </w:rPr>
        <w:t>0930</w:t>
      </w:r>
      <w:r w:rsidRPr="005E7619">
        <w:rPr>
          <w:rtl/>
        </w:rPr>
        <w:t xml:space="preserve">. وسيبدأ تسجيل المشاركين في الساعة </w:t>
      </w:r>
      <w:r w:rsidRPr="005E7619">
        <w:rPr>
          <w:lang w:bidi="ar-EG"/>
        </w:rPr>
        <w:t>0830</w:t>
      </w:r>
      <w:r w:rsidRPr="005E7619">
        <w:rPr>
          <w:rtl/>
        </w:rPr>
        <w:t>.</w:t>
      </w:r>
    </w:p>
    <w:p w:rsidR="005E7619" w:rsidRPr="005E7619" w:rsidRDefault="005E7619" w:rsidP="00266CB4">
      <w:pPr>
        <w:rPr>
          <w:rtl/>
          <w:lang w:bidi="ar-SY"/>
        </w:rPr>
      </w:pPr>
      <w:r w:rsidRPr="005E7619">
        <w:rPr>
          <w:lang w:bidi="ar-EG"/>
        </w:rPr>
        <w:t>2</w:t>
      </w:r>
      <w:r w:rsidRPr="005E7619">
        <w:rPr>
          <w:lang w:bidi="ar-EG"/>
        </w:rPr>
        <w:tab/>
      </w:r>
      <w:r w:rsidRPr="005E7619">
        <w:rPr>
          <w:rFonts w:hint="cs"/>
          <w:rtl/>
        </w:rPr>
        <w:t>ستجرى المناقشات باللغة الإنكليزية فقط.</w:t>
      </w:r>
    </w:p>
    <w:p w:rsidR="005E7619" w:rsidRPr="005E7619" w:rsidRDefault="005E7619" w:rsidP="00C13BDB">
      <w:pPr>
        <w:rPr>
          <w:rtl/>
          <w:lang w:bidi="ar-SY"/>
        </w:rPr>
      </w:pPr>
      <w:r w:rsidRPr="005E7619">
        <w:rPr>
          <w:lang w:bidi="ar-EG"/>
        </w:rPr>
        <w:t>3</w:t>
      </w:r>
      <w:r w:rsidRPr="005E7619">
        <w:rPr>
          <w:lang w:bidi="ar-EG"/>
        </w:rPr>
        <w:tab/>
      </w:r>
      <w:r w:rsidRPr="005E7619">
        <w:rPr>
          <w:rFonts w:hint="cs"/>
          <w:rtl/>
          <w:lang w:bidi="ar-EG"/>
        </w:rPr>
        <w:t>و</w:t>
      </w:r>
      <w:r w:rsidRPr="005E7619">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5E7619">
        <w:rPr>
          <w:rFonts w:hint="cs"/>
          <w:rtl/>
          <w:lang w:bidi="ar-EG"/>
        </w:rPr>
        <w:t>المنتدى</w:t>
      </w:r>
      <w:r w:rsidRPr="005E7619">
        <w:rPr>
          <w:rFonts w:hint="cs"/>
          <w:rtl/>
        </w:rPr>
        <w:t xml:space="preserve"> مجانية.</w:t>
      </w:r>
    </w:p>
    <w:p w:rsidR="005E7619" w:rsidRPr="005E7619" w:rsidRDefault="005E7619" w:rsidP="00C13BDB">
      <w:pPr>
        <w:keepNext/>
        <w:keepLines/>
        <w:rPr>
          <w:rtl/>
        </w:rPr>
      </w:pPr>
      <w:r w:rsidRPr="005E7619">
        <w:rPr>
          <w:lang w:bidi="ar-EG"/>
        </w:rPr>
        <w:lastRenderedPageBreak/>
        <w:t>4</w:t>
      </w:r>
      <w:r w:rsidRPr="005E7619">
        <w:rPr>
          <w:rFonts w:hint="cs"/>
          <w:rtl/>
          <w:lang w:bidi="ar-EG"/>
        </w:rPr>
        <w:tab/>
      </w:r>
      <w:r w:rsidRPr="005E7619">
        <w:rPr>
          <w:rFonts w:hint="cs"/>
          <w:rtl/>
        </w:rPr>
        <w:t xml:space="preserve">ويتمثل الهدف الرئيسي للحدث في توفير منتدى مفتوح لمناقشة وتبادل وجهات النظر حول عدد من </w:t>
      </w:r>
      <w:r w:rsidR="00C13BDB">
        <w:rPr>
          <w:rFonts w:hint="cs"/>
          <w:rtl/>
        </w:rPr>
        <w:t>مواضيع التقييس</w:t>
      </w:r>
      <w:r w:rsidRPr="005E7619">
        <w:rPr>
          <w:rFonts w:hint="cs"/>
          <w:rtl/>
        </w:rPr>
        <w:t xml:space="preserve"> التي تناقَش في </w:t>
      </w:r>
      <w:r w:rsidRPr="005E7619">
        <w:rPr>
          <w:rFonts w:hint="cs"/>
          <w:rtl/>
          <w:lang w:bidi="ar-EG"/>
        </w:rPr>
        <w:t xml:space="preserve">قطاع تقييس الاتصالات وتسليط الضوء على </w:t>
      </w:r>
      <w:r w:rsidRPr="005E7619">
        <w:rPr>
          <w:rtl/>
        </w:rPr>
        <w:t>الأنشطة ذات الصلة</w:t>
      </w:r>
      <w:r w:rsidRPr="005E7619">
        <w:rPr>
          <w:rFonts w:hint="cs"/>
          <w:rtl/>
        </w:rPr>
        <w:t xml:space="preserve"> المتعلقة ببرنامج سد الفجوة التقييسية</w:t>
      </w:r>
      <w:r w:rsidR="00C13BDB">
        <w:rPr>
          <w:rFonts w:hint="eastAsia"/>
          <w:rtl/>
        </w:rPr>
        <w:t> </w:t>
      </w:r>
      <w:r w:rsidRPr="005E7619">
        <w:rPr>
          <w:lang w:bidi="ar-EG"/>
        </w:rPr>
        <w:t>(BSG)</w:t>
      </w:r>
      <w:r w:rsidRPr="005E7619">
        <w:rPr>
          <w:rFonts w:hint="cs"/>
          <w:rtl/>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5E7619" w:rsidRPr="00961D2B" w:rsidRDefault="005E7619" w:rsidP="00B34602">
      <w:pPr>
        <w:rPr>
          <w:spacing w:val="6"/>
          <w:rtl/>
        </w:rPr>
      </w:pPr>
      <w:r w:rsidRPr="00961D2B">
        <w:rPr>
          <w:spacing w:val="6"/>
          <w:lang w:bidi="ar-EG"/>
        </w:rPr>
        <w:t>5</w:t>
      </w:r>
      <w:r w:rsidRPr="00961D2B">
        <w:rPr>
          <w:rFonts w:hint="cs"/>
          <w:spacing w:val="6"/>
          <w:rtl/>
          <w:lang w:bidi="ar-SY"/>
        </w:rPr>
        <w:tab/>
        <w:t>ويمكن الاطلاع على مشروع</w:t>
      </w:r>
      <w:r w:rsidRPr="00961D2B">
        <w:rPr>
          <w:rFonts w:hint="cs"/>
          <w:spacing w:val="6"/>
          <w:rtl/>
        </w:rPr>
        <w:t xml:space="preserve"> البرنامج</w:t>
      </w:r>
      <w:r w:rsidRPr="00961D2B">
        <w:rPr>
          <w:rFonts w:hint="cs"/>
          <w:spacing w:val="6"/>
          <w:rtl/>
          <w:lang w:bidi="ar-SY"/>
        </w:rPr>
        <w:t xml:space="preserve"> في</w:t>
      </w:r>
      <w:r w:rsidRPr="00961D2B">
        <w:rPr>
          <w:rFonts w:hint="cs"/>
          <w:spacing w:val="6"/>
          <w:rtl/>
          <w:lang w:bidi="ar-EG"/>
        </w:rPr>
        <w:t xml:space="preserve"> </w:t>
      </w:r>
      <w:r w:rsidRPr="00961D2B">
        <w:rPr>
          <w:rFonts w:hint="cs"/>
          <w:b/>
          <w:bCs/>
          <w:spacing w:val="6"/>
          <w:rtl/>
          <w:lang w:bidi="ar-EG"/>
        </w:rPr>
        <w:t xml:space="preserve">الملحق </w:t>
      </w:r>
      <w:r w:rsidRPr="00961D2B">
        <w:rPr>
          <w:b/>
          <w:bCs/>
          <w:spacing w:val="6"/>
          <w:lang w:bidi="ar-EG"/>
        </w:rPr>
        <w:t>1</w:t>
      </w:r>
      <w:r w:rsidRPr="00961D2B">
        <w:rPr>
          <w:rFonts w:hint="cs"/>
          <w:spacing w:val="6"/>
          <w:rtl/>
          <w:lang w:bidi="ar-EG"/>
        </w:rPr>
        <w:t xml:space="preserve"> بهذه الرسالة المعممة. وسيتاح أيضاً مشروع برنامج المنتدى في</w:t>
      </w:r>
      <w:r w:rsidRPr="00961D2B">
        <w:rPr>
          <w:rFonts w:hint="eastAsia"/>
          <w:spacing w:val="6"/>
          <w:rtl/>
          <w:lang w:bidi="ar-EG"/>
        </w:rPr>
        <w:t> </w:t>
      </w:r>
      <w:r w:rsidRPr="00961D2B">
        <w:rPr>
          <w:rFonts w:hint="cs"/>
          <w:spacing w:val="6"/>
          <w:rtl/>
          <w:lang w:bidi="ar-EG"/>
        </w:rPr>
        <w:t>الموقع الإلكتروني للاتحاد في العنوان التالي:</w:t>
      </w:r>
      <w:r w:rsidR="00961D2B" w:rsidRPr="00961D2B">
        <w:rPr>
          <w:rFonts w:hint="cs"/>
          <w:spacing w:val="6"/>
          <w:rtl/>
          <w:lang w:bidi="ar-EG"/>
        </w:rPr>
        <w:t xml:space="preserve"> </w:t>
      </w:r>
      <w:hyperlink r:id="rId11" w:history="1">
        <w:r w:rsidR="00961D2B" w:rsidRPr="00695E12">
          <w:rPr>
            <w:rStyle w:val="Hyperlink"/>
            <w:spacing w:val="6"/>
            <w:lang w:val="en-GB" w:bidi="ar-EG"/>
          </w:rPr>
          <w:t>http://www.itu.int/en/ITU-T/Workshops-and-Seminars/bsg/</w:t>
        </w:r>
        <w:r w:rsidR="00961D2B" w:rsidRPr="00695E12">
          <w:rPr>
            <w:rStyle w:val="Hyperlink"/>
            <w:spacing w:val="6"/>
            <w:rtl/>
            <w:lang w:val="en-GB" w:bidi="ar-EG"/>
          </w:rPr>
          <w:br/>
        </w:r>
        <w:r w:rsidR="00961D2B" w:rsidRPr="00695E12">
          <w:rPr>
            <w:rStyle w:val="Hyperlink"/>
            <w:spacing w:val="6"/>
            <w:lang w:val="en-GB" w:bidi="ar-EG"/>
          </w:rPr>
          <w:t>201609/Pages/default.aspx</w:t>
        </w:r>
      </w:hyperlink>
      <w:r w:rsidRPr="00961D2B">
        <w:rPr>
          <w:rFonts w:hint="cs"/>
          <w:spacing w:val="6"/>
          <w:rtl/>
        </w:rPr>
        <w:t>.</w:t>
      </w:r>
      <w:r w:rsidRPr="00961D2B">
        <w:rPr>
          <w:rFonts w:hint="cs"/>
          <w:spacing w:val="6"/>
          <w:rtl/>
          <w:lang w:bidi="ar-EG"/>
        </w:rPr>
        <w:t xml:space="preserve"> وسيخضع هذا الموقع الإلكتروني للتحديث بانتظام كلما وردت معلومات جديدة أو</w:t>
      </w:r>
      <w:r w:rsidR="00B34602">
        <w:rPr>
          <w:rFonts w:hint="eastAsia"/>
          <w:spacing w:val="6"/>
          <w:rtl/>
          <w:lang w:bidi="ar-EG"/>
        </w:rPr>
        <w:t> </w:t>
      </w:r>
      <w:r w:rsidRPr="00961D2B">
        <w:rPr>
          <w:rFonts w:hint="cs"/>
          <w:spacing w:val="6"/>
          <w:rtl/>
          <w:lang w:bidi="ar-EG"/>
        </w:rPr>
        <w:t xml:space="preserve">معدلة. </w:t>
      </w:r>
      <w:r w:rsidRPr="00961D2B">
        <w:rPr>
          <w:spacing w:val="6"/>
          <w:rtl/>
        </w:rPr>
        <w:t>ويرجى من المشاركين</w:t>
      </w:r>
      <w:r w:rsidRPr="00961D2B">
        <w:rPr>
          <w:rFonts w:hint="cs"/>
          <w:spacing w:val="6"/>
          <w:rtl/>
        </w:rPr>
        <w:t xml:space="preserve"> المواظبة على</w:t>
      </w:r>
      <w:r w:rsidRPr="00961D2B">
        <w:rPr>
          <w:spacing w:val="6"/>
          <w:rtl/>
        </w:rPr>
        <w:t xml:space="preserve"> زيارته للاطلاع على أحدث</w:t>
      </w:r>
      <w:r w:rsidRPr="00961D2B">
        <w:rPr>
          <w:rFonts w:hint="cs"/>
          <w:spacing w:val="6"/>
          <w:rtl/>
        </w:rPr>
        <w:t> </w:t>
      </w:r>
      <w:r w:rsidRPr="00961D2B">
        <w:rPr>
          <w:spacing w:val="6"/>
          <w:rtl/>
        </w:rPr>
        <w:t>المعلومات</w:t>
      </w:r>
      <w:r w:rsidRPr="00961D2B">
        <w:rPr>
          <w:rFonts w:hint="cs"/>
          <w:spacing w:val="6"/>
          <w:rtl/>
        </w:rPr>
        <w:t>.</w:t>
      </w:r>
    </w:p>
    <w:p w:rsidR="005E7619" w:rsidRPr="005E7619" w:rsidRDefault="005E7619" w:rsidP="00B34602">
      <w:pPr>
        <w:rPr>
          <w:rtl/>
          <w:lang w:bidi="ar-EG"/>
        </w:rPr>
      </w:pPr>
      <w:r w:rsidRPr="005E7619">
        <w:rPr>
          <w:lang w:bidi="ar-EG"/>
        </w:rPr>
        <w:t>6</w:t>
      </w:r>
      <w:r w:rsidRPr="005E7619">
        <w:rPr>
          <w:rtl/>
          <w:lang w:bidi="ar-SY"/>
        </w:rPr>
        <w:tab/>
      </w:r>
      <w:r w:rsidRPr="005E7619">
        <w:rPr>
          <w:rFonts w:hint="eastAsia"/>
          <w:rtl/>
        </w:rPr>
        <w:t>وستتاح</w:t>
      </w:r>
      <w:r w:rsidRPr="005E7619">
        <w:rPr>
          <w:rtl/>
        </w:rPr>
        <w:t xml:space="preserve"> </w:t>
      </w:r>
      <w:r w:rsidRPr="005E7619">
        <w:rPr>
          <w:rFonts w:hint="eastAsia"/>
          <w:rtl/>
        </w:rPr>
        <w:t>في</w:t>
      </w:r>
      <w:r w:rsidRPr="005E7619">
        <w:rPr>
          <w:rtl/>
        </w:rPr>
        <w:t xml:space="preserve"> </w:t>
      </w:r>
      <w:r w:rsidRPr="005E7619">
        <w:rPr>
          <w:rFonts w:hint="eastAsia"/>
          <w:rtl/>
        </w:rPr>
        <w:t>الموقع</w:t>
      </w:r>
      <w:r w:rsidRPr="005E7619">
        <w:rPr>
          <w:rtl/>
        </w:rPr>
        <w:t xml:space="preserve"> </w:t>
      </w:r>
      <w:r w:rsidRPr="005E7619">
        <w:rPr>
          <w:rFonts w:hint="eastAsia"/>
          <w:rtl/>
        </w:rPr>
        <w:t>الإلكتروني</w:t>
      </w:r>
      <w:r w:rsidRPr="005E7619">
        <w:rPr>
          <w:rtl/>
        </w:rPr>
        <w:t xml:space="preserve"> </w:t>
      </w:r>
      <w:r w:rsidRPr="005E7619">
        <w:rPr>
          <w:rFonts w:hint="eastAsia"/>
          <w:rtl/>
        </w:rPr>
        <w:t>للاتحاد</w:t>
      </w:r>
      <w:r w:rsidRPr="005E7619">
        <w:rPr>
          <w:rtl/>
        </w:rPr>
        <w:t xml:space="preserve"> </w:t>
      </w:r>
      <w:r w:rsidRPr="005E7619">
        <w:rPr>
          <w:rFonts w:hint="eastAsia"/>
          <w:rtl/>
        </w:rPr>
        <w:t>المذكور</w:t>
      </w:r>
      <w:r w:rsidRPr="005E7619">
        <w:rPr>
          <w:rtl/>
        </w:rPr>
        <w:t xml:space="preserve"> </w:t>
      </w:r>
      <w:r w:rsidRPr="005E7619">
        <w:rPr>
          <w:rFonts w:hint="eastAsia"/>
          <w:rtl/>
        </w:rPr>
        <w:t>أعلاه</w:t>
      </w:r>
      <w:r w:rsidRPr="005E7619">
        <w:rPr>
          <w:rtl/>
        </w:rPr>
        <w:t xml:space="preserve"> </w:t>
      </w:r>
      <w:r w:rsidRPr="005E7619">
        <w:rPr>
          <w:rFonts w:hint="eastAsia"/>
          <w:rtl/>
        </w:rPr>
        <w:t>معلومات</w:t>
      </w:r>
      <w:r w:rsidRPr="005E7619">
        <w:rPr>
          <w:rtl/>
        </w:rPr>
        <w:t xml:space="preserve"> </w:t>
      </w:r>
      <w:r w:rsidRPr="005E7619">
        <w:rPr>
          <w:rFonts w:hint="eastAsia"/>
          <w:rtl/>
        </w:rPr>
        <w:t>عامة</w:t>
      </w:r>
      <w:r w:rsidRPr="005E7619">
        <w:rPr>
          <w:rtl/>
        </w:rPr>
        <w:t xml:space="preserve"> </w:t>
      </w:r>
      <w:r w:rsidRPr="005E7619">
        <w:rPr>
          <w:rFonts w:hint="eastAsia"/>
          <w:rtl/>
        </w:rPr>
        <w:t>للمشاركين</w:t>
      </w:r>
      <w:r w:rsidRPr="005E7619">
        <w:rPr>
          <w:rtl/>
        </w:rPr>
        <w:t xml:space="preserve"> </w:t>
      </w:r>
      <w:r w:rsidRPr="005E7619">
        <w:rPr>
          <w:rFonts w:hint="eastAsia"/>
          <w:rtl/>
        </w:rPr>
        <w:t>بما</w:t>
      </w:r>
      <w:r w:rsidRPr="005E7619">
        <w:rPr>
          <w:rtl/>
        </w:rPr>
        <w:t xml:space="preserve"> </w:t>
      </w:r>
      <w:r w:rsidRPr="005E7619">
        <w:rPr>
          <w:rFonts w:hint="eastAsia"/>
          <w:rtl/>
        </w:rPr>
        <w:t>في</w:t>
      </w:r>
      <w:r w:rsidRPr="005E7619">
        <w:rPr>
          <w:rtl/>
        </w:rPr>
        <w:t xml:space="preserve"> </w:t>
      </w:r>
      <w:r w:rsidRPr="005E7619">
        <w:rPr>
          <w:rFonts w:hint="eastAsia"/>
          <w:rtl/>
        </w:rPr>
        <w:t>ذلك</w:t>
      </w:r>
      <w:r w:rsidRPr="005E7619">
        <w:rPr>
          <w:rtl/>
        </w:rPr>
        <w:t xml:space="preserve"> </w:t>
      </w:r>
      <w:r w:rsidRPr="005E7619">
        <w:rPr>
          <w:rFonts w:hint="eastAsia"/>
          <w:rtl/>
        </w:rPr>
        <w:t>الإقامة</w:t>
      </w:r>
      <w:r w:rsidRPr="005E7619">
        <w:rPr>
          <w:rtl/>
        </w:rPr>
        <w:t xml:space="preserve"> </w:t>
      </w:r>
      <w:r w:rsidRPr="005E7619">
        <w:rPr>
          <w:rFonts w:hint="eastAsia"/>
          <w:rtl/>
        </w:rPr>
        <w:t>في</w:t>
      </w:r>
      <w:r w:rsidRPr="005E7619">
        <w:rPr>
          <w:rtl/>
        </w:rPr>
        <w:t xml:space="preserve"> </w:t>
      </w:r>
      <w:r w:rsidRPr="005E7619">
        <w:rPr>
          <w:rFonts w:hint="eastAsia"/>
          <w:rtl/>
        </w:rPr>
        <w:t>الفنادق</w:t>
      </w:r>
      <w:r w:rsidRPr="005E7619">
        <w:rPr>
          <w:rtl/>
        </w:rPr>
        <w:t xml:space="preserve"> </w:t>
      </w:r>
      <w:r w:rsidR="00B34602">
        <w:rPr>
          <w:rFonts w:hint="cs"/>
          <w:rtl/>
        </w:rPr>
        <w:t xml:space="preserve">ووسائل </w:t>
      </w:r>
      <w:r w:rsidRPr="005E7619">
        <w:rPr>
          <w:rFonts w:hint="eastAsia"/>
          <w:rtl/>
        </w:rPr>
        <w:t>النقل</w:t>
      </w:r>
      <w:r w:rsidRPr="005E7619">
        <w:rPr>
          <w:rtl/>
        </w:rPr>
        <w:t xml:space="preserve"> </w:t>
      </w:r>
      <w:r w:rsidRPr="005E7619">
        <w:rPr>
          <w:rFonts w:hint="eastAsia"/>
          <w:rtl/>
        </w:rPr>
        <w:t>ومتطلبات</w:t>
      </w:r>
      <w:r w:rsidRPr="005E7619">
        <w:rPr>
          <w:rFonts w:hint="cs"/>
          <w:rtl/>
        </w:rPr>
        <w:t> </w:t>
      </w:r>
      <w:r w:rsidR="00B34602">
        <w:rPr>
          <w:rFonts w:hint="cs"/>
          <w:rtl/>
        </w:rPr>
        <w:t xml:space="preserve">الحصول على </w:t>
      </w:r>
      <w:r w:rsidRPr="005E7619">
        <w:rPr>
          <w:rFonts w:hint="eastAsia"/>
          <w:rtl/>
        </w:rPr>
        <w:t>التأشيرة</w:t>
      </w:r>
      <w:r w:rsidRPr="005E7619">
        <w:rPr>
          <w:rFonts w:hint="cs"/>
          <w:rtl/>
        </w:rPr>
        <w:t>.</w:t>
      </w:r>
    </w:p>
    <w:p w:rsidR="005E7619" w:rsidRPr="005E7619" w:rsidRDefault="005E7619" w:rsidP="00B34602">
      <w:pPr>
        <w:rPr>
          <w:rtl/>
        </w:rPr>
      </w:pPr>
      <w:r w:rsidRPr="005E7619">
        <w:rPr>
          <w:lang w:bidi="ar-EG"/>
        </w:rPr>
        <w:t>7</w:t>
      </w:r>
      <w:r w:rsidRPr="005E7619">
        <w:rPr>
          <w:lang w:bidi="ar-EG"/>
        </w:rPr>
        <w:tab/>
      </w:r>
      <w:r w:rsidRPr="005E7619">
        <w:rPr>
          <w:rFonts w:hint="cs"/>
          <w:rtl/>
        </w:rPr>
        <w:t>ولتمكين الاتحاد من اتخاذ الترتيبات اللازمة المتعلقة بتنظيم المنتدى</w:t>
      </w:r>
      <w:r w:rsidRPr="005E7619">
        <w:rPr>
          <w:rFonts w:hint="cs"/>
          <w:rtl/>
          <w:lang w:bidi="ar-SY"/>
        </w:rPr>
        <w:t>،</w:t>
      </w:r>
      <w:r w:rsidRPr="005E7619">
        <w:rPr>
          <w:rFonts w:hint="cs"/>
          <w:rtl/>
        </w:rPr>
        <w:t xml:space="preserve"> أكون شاكراً لو تكرمتم بالتسجيل من خلال الاستمارة المتاحة </w:t>
      </w:r>
      <w:r w:rsidR="00B34602">
        <w:rPr>
          <w:rFonts w:hint="cs"/>
          <w:rtl/>
        </w:rPr>
        <w:t>في</w:t>
      </w:r>
      <w:r w:rsidR="00B34602">
        <w:rPr>
          <w:rFonts w:hint="eastAsia"/>
          <w:rtl/>
        </w:rPr>
        <w:t> </w:t>
      </w:r>
      <w:r w:rsidRPr="005E7619">
        <w:rPr>
          <w:rFonts w:hint="cs"/>
          <w:rtl/>
        </w:rPr>
        <w:t>الموقع الإلكتروني</w:t>
      </w:r>
      <w:r w:rsidRPr="005E7619">
        <w:rPr>
          <w:rFonts w:hint="cs"/>
          <w:rtl/>
          <w:lang w:bidi="ar-EG"/>
        </w:rPr>
        <w:t>:</w:t>
      </w:r>
      <w:r w:rsidRPr="005E7619">
        <w:rPr>
          <w:rFonts w:hint="cs"/>
          <w:rtl/>
        </w:rPr>
        <w:t xml:space="preserve"> </w:t>
      </w:r>
      <w:hyperlink r:id="rId12" w:history="1">
        <w:r w:rsidR="00B34602" w:rsidRPr="00B34602">
          <w:rPr>
            <w:rStyle w:val="Hyperlink"/>
            <w:lang w:val="en-GB"/>
          </w:rPr>
          <w:t>http://itu.int/reg/tmisc/3000915</w:t>
        </w:r>
      </w:hyperlink>
      <w:r w:rsidRPr="005E7619">
        <w:rPr>
          <w:rFonts w:hint="cs"/>
          <w:rtl/>
        </w:rPr>
        <w:t>، بأسرع ما</w:t>
      </w:r>
      <w:r w:rsidRPr="005E7619">
        <w:rPr>
          <w:rFonts w:hint="eastAsia"/>
          <w:rtl/>
        </w:rPr>
        <w:t> </w:t>
      </w:r>
      <w:r w:rsidRPr="005E7619">
        <w:rPr>
          <w:rFonts w:hint="cs"/>
          <w:rtl/>
        </w:rPr>
        <w:t>يمكن ولكن في</w:t>
      </w:r>
      <w:r w:rsidRPr="005E7619">
        <w:rPr>
          <w:rFonts w:hint="eastAsia"/>
          <w:rtl/>
        </w:rPr>
        <w:t> </w:t>
      </w:r>
      <w:r w:rsidRPr="005E7619">
        <w:rPr>
          <w:rFonts w:hint="cs"/>
          <w:b/>
          <w:bCs/>
          <w:rtl/>
        </w:rPr>
        <w:t xml:space="preserve">موعد أقصاه </w:t>
      </w:r>
      <w:r w:rsidRPr="005E7619">
        <w:rPr>
          <w:b/>
          <w:bCs/>
          <w:lang w:bidi="ar-EG"/>
        </w:rPr>
        <w:t>4</w:t>
      </w:r>
      <w:r w:rsidRPr="005E7619">
        <w:rPr>
          <w:rFonts w:hint="cs"/>
          <w:b/>
          <w:bCs/>
          <w:rtl/>
          <w:lang w:bidi="ar-EG"/>
        </w:rPr>
        <w:t> سبتمبر </w:t>
      </w:r>
      <w:r w:rsidRPr="005E7619">
        <w:rPr>
          <w:b/>
          <w:bCs/>
          <w:lang w:bidi="ar-EG"/>
        </w:rPr>
        <w:t>2016</w:t>
      </w:r>
      <w:r w:rsidRPr="005E7619">
        <w:rPr>
          <w:rFonts w:hint="cs"/>
          <w:b/>
          <w:bCs/>
          <w:rtl/>
          <w:lang w:bidi="ar-EG"/>
        </w:rPr>
        <w:t xml:space="preserve">. ويرجى ملاحظة أن التسجيل المسبق للمشاركين في الأحداث التي ننظمها يجري </w:t>
      </w:r>
      <w:r w:rsidRPr="005E7619">
        <w:rPr>
          <w:rFonts w:hint="cs"/>
          <w:b/>
          <w:bCs/>
          <w:i/>
          <w:iCs/>
          <w:rtl/>
          <w:lang w:bidi="ar-EG"/>
        </w:rPr>
        <w:t>على</w:t>
      </w:r>
      <w:r w:rsidRPr="005E7619">
        <w:rPr>
          <w:rFonts w:hint="eastAsia"/>
          <w:b/>
          <w:bCs/>
          <w:i/>
          <w:iCs/>
          <w:rtl/>
          <w:lang w:bidi="ar-EG"/>
        </w:rPr>
        <w:t> </w:t>
      </w:r>
      <w:r w:rsidRPr="005E7619">
        <w:rPr>
          <w:rFonts w:hint="cs"/>
          <w:b/>
          <w:bCs/>
          <w:i/>
          <w:iCs/>
          <w:rtl/>
          <w:lang w:bidi="ar-EG"/>
        </w:rPr>
        <w:t xml:space="preserve">الخط </w:t>
      </w:r>
      <w:r w:rsidRPr="005E7619">
        <w:rPr>
          <w:rFonts w:hint="cs"/>
          <w:b/>
          <w:bCs/>
          <w:rtl/>
          <w:lang w:bidi="ar-EG"/>
        </w:rPr>
        <w:t>حصراً.</w:t>
      </w:r>
      <w:r w:rsidRPr="005E7619">
        <w:rPr>
          <w:rFonts w:hint="cs"/>
          <w:rtl/>
          <w:lang w:bidi="ar-EG"/>
        </w:rPr>
        <w:t xml:space="preserve"> </w:t>
      </w:r>
      <w:r w:rsidRPr="005E7619">
        <w:rPr>
          <w:rtl/>
        </w:rPr>
        <w:t>وسيكون بإمكان المشاركين أيضاً التسجيل في</w:t>
      </w:r>
      <w:r w:rsidRPr="005E7619">
        <w:rPr>
          <w:rFonts w:hint="cs"/>
          <w:rtl/>
        </w:rPr>
        <w:t> </w:t>
      </w:r>
      <w:r w:rsidRPr="005E7619">
        <w:rPr>
          <w:rtl/>
        </w:rPr>
        <w:t>موقع الحدث يوم انعقاده</w:t>
      </w:r>
      <w:r w:rsidRPr="005E7619">
        <w:rPr>
          <w:rFonts w:hint="cs"/>
          <w:rtl/>
        </w:rPr>
        <w:t>.</w:t>
      </w:r>
    </w:p>
    <w:p w:rsidR="00521E65" w:rsidRPr="00B34602" w:rsidRDefault="005E7619" w:rsidP="00B34602">
      <w:pPr>
        <w:rPr>
          <w:spacing w:val="-2"/>
          <w:rtl/>
          <w:lang w:bidi="ar-EG"/>
        </w:rPr>
      </w:pPr>
      <w:r w:rsidRPr="00B34602">
        <w:rPr>
          <w:spacing w:val="-2"/>
          <w:lang w:bidi="ar-EG"/>
        </w:rPr>
        <w:t>8</w:t>
      </w:r>
      <w:r w:rsidRPr="00B34602">
        <w:rPr>
          <w:rFonts w:hint="cs"/>
          <w:spacing w:val="-2"/>
          <w:rtl/>
        </w:rPr>
        <w:tab/>
      </w:r>
      <w:r w:rsidRPr="00B34602">
        <w:rPr>
          <w:rFonts w:hint="cs"/>
          <w:spacing w:val="-2"/>
          <w:rtl/>
          <w:lang w:bidi="ar-SY"/>
        </w:rPr>
        <w:t xml:space="preserve">وأود أن أذكّركم بأن على مواطني بعض البلدان الحصول على تأشيرة للدخول إلى الهند وقضاء بعض الوقت فيها. </w:t>
      </w:r>
      <w:r w:rsidRPr="00B34602">
        <w:rPr>
          <w:spacing w:val="-2"/>
          <w:rtl/>
        </w:rPr>
        <w:t xml:space="preserve">ويجب طلب التأشيرة من المكتب (السفارة أو القنصلية) الذي يمثل </w:t>
      </w:r>
      <w:r w:rsidRPr="00B34602">
        <w:rPr>
          <w:rFonts w:hint="cs"/>
          <w:spacing w:val="-2"/>
          <w:rtl/>
          <w:lang w:bidi="ar-SY"/>
        </w:rPr>
        <w:t xml:space="preserve">الهند </w:t>
      </w:r>
      <w:r w:rsidRPr="00B34602">
        <w:rPr>
          <w:spacing w:val="-2"/>
          <w:rtl/>
        </w:rPr>
        <w:t>في بلدكم، أو من أقرب مكتب من بلد المغادرة في</w:t>
      </w:r>
      <w:r w:rsidRPr="00B34602">
        <w:rPr>
          <w:rFonts w:hint="cs"/>
          <w:spacing w:val="-2"/>
          <w:rtl/>
        </w:rPr>
        <w:t> </w:t>
      </w:r>
      <w:r w:rsidRPr="00B34602">
        <w:rPr>
          <w:spacing w:val="-2"/>
          <w:rtl/>
        </w:rPr>
        <w:t>حالة عدم وجود مثل هذا المكتب في بلدكم</w:t>
      </w:r>
      <w:r w:rsidRPr="00B34602">
        <w:rPr>
          <w:rFonts w:hint="cs"/>
          <w:spacing w:val="-2"/>
          <w:rtl/>
        </w:rPr>
        <w:t xml:space="preserve">. </w:t>
      </w:r>
      <w:r w:rsidRPr="00B34602">
        <w:rPr>
          <w:spacing w:val="-2"/>
          <w:rtl/>
        </w:rPr>
        <w:t xml:space="preserve">وتتاح معلومات إضافية بشأن متطلبات </w:t>
      </w:r>
      <w:r w:rsidR="00B34602" w:rsidRPr="00B34602">
        <w:rPr>
          <w:rFonts w:hint="cs"/>
          <w:spacing w:val="-2"/>
          <w:rtl/>
        </w:rPr>
        <w:t xml:space="preserve">الحصول على </w:t>
      </w:r>
      <w:r w:rsidRPr="00B34602">
        <w:rPr>
          <w:spacing w:val="-2"/>
          <w:rtl/>
        </w:rPr>
        <w:t xml:space="preserve">التأشيرة </w:t>
      </w:r>
      <w:r w:rsidRPr="00B34602">
        <w:rPr>
          <w:rFonts w:hint="cs"/>
          <w:spacing w:val="-2"/>
          <w:rtl/>
        </w:rPr>
        <w:t>في</w:t>
      </w:r>
      <w:r w:rsidRPr="00B34602">
        <w:rPr>
          <w:spacing w:val="-2"/>
          <w:rtl/>
        </w:rPr>
        <w:t xml:space="preserve"> الموقع الإلكتروني الخاص بالحدث</w:t>
      </w:r>
      <w:r w:rsidRPr="00B34602">
        <w:rPr>
          <w:rFonts w:hint="cs"/>
          <w:spacing w:val="-2"/>
          <w:rtl/>
        </w:rPr>
        <w:t xml:space="preserve"> </w:t>
      </w:r>
      <w:hyperlink r:id="rId13" w:history="1">
        <w:r w:rsidR="00B34602" w:rsidRPr="00B34602">
          <w:rPr>
            <w:rStyle w:val="Hyperlink"/>
            <w:spacing w:val="-2"/>
            <w:lang w:val="en-GB"/>
          </w:rPr>
          <w:t>http://www.itu.int/en/ITU-T/Workshops-and-Seminars/bsg/201609/Pages/default.aspx</w:t>
        </w:r>
      </w:hyperlink>
      <w:r w:rsidR="00B34602" w:rsidRPr="00B34602">
        <w:rPr>
          <w:rFonts w:hint="cs"/>
          <w:spacing w:val="-2"/>
          <w:rtl/>
        </w:rPr>
        <w:t xml:space="preserve"> </w:t>
      </w:r>
      <w:r w:rsidRPr="00B34602">
        <w:rPr>
          <w:rFonts w:hint="cs"/>
          <w:spacing w:val="-2"/>
          <w:rtl/>
        </w:rPr>
        <w:t>تحت بند معلومات عملية.</w:t>
      </w:r>
    </w:p>
    <w:p w:rsidR="00706D7A" w:rsidRDefault="00521E65" w:rsidP="00521E65">
      <w:pPr>
        <w:spacing w:before="240"/>
        <w:rPr>
          <w:lang w:bidi="ar-EG"/>
        </w:rPr>
      </w:pPr>
      <w:r w:rsidRPr="00521E65">
        <w:rPr>
          <w:rFonts w:hint="cs"/>
          <w:rtl/>
          <w:lang w:bidi="ar-EG"/>
        </w:rPr>
        <w:t>وتفضلوا بقبول فائق التقدير والاحترام.</w:t>
      </w:r>
    </w:p>
    <w:p w:rsidR="00445C82" w:rsidRDefault="00445C82" w:rsidP="00521E65">
      <w:pPr>
        <w:spacing w:before="240"/>
        <w:rPr>
          <w:noProof/>
        </w:rPr>
      </w:pPr>
    </w:p>
    <w:p w:rsidR="00445C82" w:rsidRDefault="00445C82" w:rsidP="00521E65">
      <w:pPr>
        <w:spacing w:before="240"/>
        <w:rPr>
          <w:rtl/>
          <w:lang w:bidi="ar-EG"/>
        </w:rPr>
      </w:pPr>
      <w:bookmarkStart w:id="0" w:name="_GoBack"/>
      <w:bookmarkEnd w:id="0"/>
    </w:p>
    <w:p w:rsidR="00521E65" w:rsidRDefault="00521E65" w:rsidP="00445C82">
      <w:pPr>
        <w:spacing w:before="0"/>
        <w:jc w:val="left"/>
        <w:rPr>
          <w:rtl/>
          <w:lang w:bidi="ar-EG"/>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Pr="007D0805" w:rsidRDefault="00521E65" w:rsidP="00521E65">
      <w:pPr>
        <w:spacing w:before="1440"/>
        <w:jc w:val="left"/>
        <w:rPr>
          <w:b/>
          <w:bCs/>
          <w:rtl/>
          <w:lang w:val="en-GB" w:bidi="ar-EG"/>
        </w:rPr>
      </w:pPr>
      <w:r w:rsidRPr="00521E65">
        <w:rPr>
          <w:rFonts w:hint="cs"/>
          <w:b/>
          <w:bCs/>
          <w:rtl/>
          <w:lang w:bidi="ar-SY"/>
        </w:rPr>
        <w:t xml:space="preserve">الملحقات: </w:t>
      </w:r>
      <w:r w:rsidR="007D0805" w:rsidRPr="007D0805">
        <w:rPr>
          <w:lang w:val="en-GB" w:bidi="ar-SY"/>
        </w:rPr>
        <w:t>1</w:t>
      </w:r>
    </w:p>
    <w:p w:rsidR="00521E65" w:rsidRDefault="00521E65" w:rsidP="00407361">
      <w:pPr>
        <w:rPr>
          <w:rtl/>
          <w:lang w:bidi="ar-EG"/>
        </w:rPr>
      </w:pPr>
      <w:r>
        <w:rPr>
          <w:rtl/>
          <w:lang w:bidi="ar-SY"/>
        </w:rPr>
        <w:br w:type="page"/>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7D0805">
        <w:rPr>
          <w:rFonts w:eastAsia="Times New Roman" w:cs="Times New Roman"/>
          <w:sz w:val="24"/>
          <w:szCs w:val="20"/>
          <w:lang w:eastAsia="en-US"/>
        </w:rPr>
        <w:lastRenderedPageBreak/>
        <w:t>ANNEX 1</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ind w:right="91"/>
        <w:jc w:val="center"/>
        <w:textAlignment w:val="baseline"/>
        <w:rPr>
          <w:rFonts w:eastAsia="Times New Roman" w:cs="Times New Roman"/>
          <w:b/>
          <w:sz w:val="24"/>
          <w:szCs w:val="24"/>
          <w:lang w:eastAsia="en-US"/>
        </w:rPr>
      </w:pPr>
      <w:r w:rsidRPr="007D0805">
        <w:rPr>
          <w:rFonts w:eastAsia="Times New Roman" w:cs="Times New Roman"/>
          <w:sz w:val="24"/>
          <w:szCs w:val="20"/>
          <w:lang w:val="en-GB" w:eastAsia="en-US"/>
        </w:rPr>
        <w:t>(</w:t>
      </w:r>
      <w:proofErr w:type="gramStart"/>
      <w:r w:rsidRPr="007D0805">
        <w:rPr>
          <w:rFonts w:eastAsia="Times New Roman" w:cs="Times New Roman"/>
          <w:sz w:val="24"/>
          <w:szCs w:val="20"/>
          <w:lang w:val="en-GB" w:eastAsia="en-US"/>
        </w:rPr>
        <w:t>to</w:t>
      </w:r>
      <w:proofErr w:type="gramEnd"/>
      <w:r w:rsidRPr="007D0805">
        <w:rPr>
          <w:rFonts w:eastAsia="Times New Roman" w:cs="Times New Roman"/>
          <w:sz w:val="24"/>
          <w:szCs w:val="20"/>
          <w:lang w:val="en-GB" w:eastAsia="en-US"/>
        </w:rPr>
        <w:t xml:space="preserve"> TSB Circular 239)</w:t>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b/>
          <w:bCs/>
          <w:noProof/>
          <w:color w:val="052D53"/>
          <w:kern w:val="36"/>
          <w:sz w:val="28"/>
          <w:szCs w:val="36"/>
        </w:rPr>
        <w:drawing>
          <wp:inline distT="0" distB="0" distL="0" distR="0" wp14:anchorId="7DEE52EF" wp14:editId="3AF085F9">
            <wp:extent cx="1268964" cy="777094"/>
            <wp:effectExtent l="0" t="0" r="7620" b="4445"/>
            <wp:docPr id="1" name="Picture 1" descr="C:\Users\srivasta\AppData\Local\Microsoft\Windows\Temporary Internet Files\Content.Outlook\2ZEVZCB6\BSG_Logo_Transparent_201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vasta\AppData\Local\Microsoft\Windows\Temporary Internet Files\Content.Outlook\2ZEVZCB6\BSG_Logo_Transparent_20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9322" cy="807932"/>
                    </a:xfrm>
                    <a:prstGeom prst="rect">
                      <a:avLst/>
                    </a:prstGeom>
                    <a:noFill/>
                    <a:ln>
                      <a:noFill/>
                    </a:ln>
                  </pic:spPr>
                </pic:pic>
              </a:graphicData>
            </a:graphic>
          </wp:inline>
        </w:drawing>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b/>
          <w:bCs/>
          <w:color w:val="052D53"/>
          <w:kern w:val="36"/>
          <w:sz w:val="28"/>
          <w:szCs w:val="36"/>
          <w:lang w:val="en-GB" w:eastAsia="en-US"/>
        </w:rPr>
        <w:t>Regional Standardization Forum for </w:t>
      </w:r>
      <w:r w:rsidRPr="007D0805">
        <w:rPr>
          <w:rFonts w:ascii="Georgia" w:eastAsia="Times New Roman" w:hAnsi="Georgia" w:cs="Times New Roman"/>
          <w:b/>
          <w:bCs/>
          <w:color w:val="052D53"/>
          <w:kern w:val="36"/>
          <w:sz w:val="28"/>
          <w:szCs w:val="36"/>
          <w:lang w:val="en-GB" w:eastAsia="en-US"/>
        </w:rPr>
        <w:br/>
        <w:t>Bridging the Standardization Gap (BSG) </w:t>
      </w:r>
    </w:p>
    <w:p w:rsidR="007D0805" w:rsidRPr="007D0805" w:rsidRDefault="007D0805" w:rsidP="007D0805">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7D0805">
        <w:rPr>
          <w:rFonts w:ascii="Georgia" w:eastAsia="Times New Roman" w:hAnsi="Georgia" w:cs="Times New Roman"/>
          <w:color w:val="4F81BD"/>
          <w:kern w:val="36"/>
          <w:sz w:val="20"/>
          <w:szCs w:val="20"/>
          <w:lang w:val="en-GB" w:eastAsia="en-US"/>
        </w:rPr>
        <w:t>New Delhi, India, 20 September 2016</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1964"/>
        <w:gridCol w:w="7659"/>
      </w:tblGrid>
      <w:tr w:rsidR="007D0805" w:rsidRPr="007D0805" w:rsidTr="007D0805">
        <w:trPr>
          <w:trHeight w:val="253"/>
        </w:trPr>
        <w:tc>
          <w:tcPr>
            <w:tcW w:w="2015" w:type="dxa"/>
            <w:tcBorders>
              <w:top w:val="single" w:sz="6" w:space="0" w:color="C6C6C6"/>
              <w:left w:val="single" w:sz="6" w:space="0" w:color="C6C6C6"/>
              <w:bottom w:val="single" w:sz="6" w:space="0" w:color="C6C6C6"/>
              <w:right w:val="single" w:sz="6" w:space="0" w:color="C6C6C6"/>
            </w:tcBorders>
            <w:shd w:val="clear" w:color="auto" w:fill="DBE5F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20" w:lineRule="atLeast"/>
              <w:jc w:val="center"/>
              <w:textAlignment w:val="baseline"/>
              <w:rPr>
                <w:rFonts w:ascii="inherit" w:eastAsia="Times New Roman" w:hAnsi="inherit" w:cs="Arial"/>
                <w:color w:val="7F7F7F"/>
                <w:sz w:val="24"/>
                <w:szCs w:val="18"/>
                <w:lang w:val="en-GB" w:eastAsia="en-US"/>
              </w:rPr>
            </w:pPr>
            <w:r w:rsidRPr="007D0805">
              <w:rPr>
                <w:rFonts w:ascii="inherit" w:eastAsia="Times New Roman" w:hAnsi="inherit" w:cs="Arial"/>
                <w:b/>
                <w:bCs/>
                <w:color w:val="7F7F7F"/>
                <w:sz w:val="24"/>
                <w:szCs w:val="18"/>
                <w:bdr w:val="none" w:sz="0" w:space="0" w:color="auto" w:frame="1"/>
                <w:lang w:val="en-GB" w:eastAsia="en-US"/>
              </w:rPr>
              <w:t>8:30 - 09:30</w:t>
            </w:r>
          </w:p>
        </w:tc>
        <w:tc>
          <w:tcPr>
            <w:tcW w:w="7941" w:type="dxa"/>
            <w:tcBorders>
              <w:top w:val="single" w:sz="6" w:space="0" w:color="C6C6C6"/>
              <w:left w:val="single" w:sz="6" w:space="0" w:color="C6C6C6"/>
              <w:bottom w:val="single" w:sz="6" w:space="0" w:color="C6C6C6"/>
              <w:right w:val="single" w:sz="6" w:space="0" w:color="C6C6C6"/>
            </w:tcBorders>
            <w:shd w:val="clear" w:color="auto" w:fill="DBE5F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20" w:lineRule="atLeast"/>
              <w:jc w:val="left"/>
              <w:textAlignment w:val="baseline"/>
              <w:rPr>
                <w:rFonts w:ascii="inherit" w:eastAsia="Times New Roman" w:hAnsi="inherit" w:cs="Arial"/>
                <w:color w:val="7F7F7F"/>
                <w:sz w:val="24"/>
                <w:szCs w:val="18"/>
                <w:lang w:val="en-GB" w:eastAsia="en-US"/>
              </w:rPr>
            </w:pPr>
            <w:r w:rsidRPr="007D0805">
              <w:rPr>
                <w:rFonts w:ascii="inherit" w:eastAsia="Times New Roman" w:hAnsi="inherit" w:cs="Arial"/>
                <w:color w:val="7F7F7F"/>
                <w:sz w:val="24"/>
                <w:szCs w:val="18"/>
                <w:lang w:val="en-GB" w:eastAsia="en-US"/>
              </w:rPr>
              <w:t>​</w:t>
            </w:r>
            <w:r w:rsidRPr="007D0805">
              <w:rPr>
                <w:rFonts w:ascii="inherit" w:eastAsia="Times New Roman" w:hAnsi="inherit" w:cs="Arial"/>
                <w:b/>
                <w:bCs/>
                <w:color w:val="7F7F7F"/>
                <w:sz w:val="24"/>
                <w:szCs w:val="18"/>
                <w:bdr w:val="none" w:sz="0" w:space="0" w:color="auto" w:frame="1"/>
                <w:lang w:val="en-GB" w:eastAsia="en-US"/>
              </w:rPr>
              <w:t>Registration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548DD4"/>
                <w:sz w:val="24"/>
                <w:szCs w:val="24"/>
                <w:bdr w:val="none" w:sz="0" w:space="0" w:color="auto" w:frame="1"/>
                <w:lang w:val="en-GB" w:eastAsia="en-US"/>
              </w:rPr>
            </w:pPr>
            <w:r w:rsidRPr="007D0805">
              <w:rPr>
                <w:rFonts w:ascii="inherit" w:eastAsia="Times New Roman" w:hAnsi="inherit" w:cs="Arial"/>
                <w:b/>
                <w:bCs/>
                <w:sz w:val="24"/>
                <w:szCs w:val="24"/>
                <w:bdr w:val="none" w:sz="0" w:space="0" w:color="auto" w:frame="1"/>
                <w:lang w:val="en-GB" w:eastAsia="en-US"/>
              </w:rPr>
              <w:t>Morning 1</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548DD4"/>
                <w:sz w:val="28"/>
                <w:szCs w:val="28"/>
                <w:bdr w:val="none" w:sz="0" w:space="0" w:color="auto" w:frame="1"/>
                <w:lang w:val="en-GB" w:eastAsia="en-US"/>
              </w:rPr>
            </w:pPr>
            <w:r w:rsidRPr="007D0805">
              <w:rPr>
                <w:rFonts w:ascii="inherit" w:eastAsia="Times New Roman" w:hAnsi="inherit" w:cs="Arial"/>
                <w:b/>
                <w:bCs/>
                <w:color w:val="548DD4"/>
                <w:sz w:val="28"/>
                <w:szCs w:val="28"/>
                <w:bdr w:val="none" w:sz="0" w:space="0" w:color="auto" w:frame="1"/>
                <w:lang w:val="en-GB" w:eastAsia="en-US"/>
              </w:rPr>
              <w:t>Opening Ceremony </w:t>
            </w:r>
          </w:p>
        </w:tc>
      </w:tr>
      <w:tr w:rsidR="007D0805" w:rsidRPr="007D0805" w:rsidTr="009476F8">
        <w:trPr>
          <w:trHeight w:val="412"/>
        </w:trPr>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Morning 2</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Introduction to ITU-T's activities in Bridging the Standardization Gap (BSG)</w:t>
            </w:r>
          </w:p>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Case studies on Bridging the Standardization Gap</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​The impact of standardization on innovation</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b/>
                <w:bCs/>
                <w:color w:val="FFFFFF"/>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00" w:lineRule="atLeast"/>
              <w:jc w:val="left"/>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 xml:space="preserve">LUNCH BREAK </w:t>
            </w:r>
            <w:r w:rsidRPr="007D0805">
              <w:rPr>
                <w:rFonts w:ascii="inherit" w:eastAsia="Times New Roman" w:hAnsi="inherit" w:cs="Arial"/>
                <w:b/>
                <w:bCs/>
                <w:color w:val="FFFFFF"/>
                <w:sz w:val="24"/>
                <w:szCs w:val="18"/>
                <w:bdr w:val="none" w:sz="0" w:space="0" w:color="auto" w:frame="1"/>
                <w:lang w:val="en-GB" w:eastAsia="en-US"/>
              </w:rPr>
              <w:t xml:space="preserve">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​Afternoon 1</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 xml:space="preserve">​International Mobile Roaming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Mobile Financial Services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 xml:space="preserve">Competition Policy </w:t>
            </w:r>
            <w:r w:rsidRPr="007D0805">
              <w:rPr>
                <w:rFonts w:ascii="inherit" w:eastAsia="Times New Roman" w:hAnsi="inherit" w:cs="Arial"/>
                <w:color w:val="444444"/>
                <w:sz w:val="24"/>
                <w:szCs w:val="18"/>
                <w:bdr w:val="none" w:sz="0" w:space="0" w:color="auto" w:frame="1"/>
                <w:lang w:val="en-GB" w:eastAsia="en-US"/>
              </w:rPr>
              <w:t xml:space="preserve">and </w:t>
            </w:r>
            <w:r w:rsidRPr="007D0805">
              <w:rPr>
                <w:rFonts w:ascii="inherit" w:eastAsia="Times New Roman" w:hAnsi="inherit" w:cs="Arial"/>
                <w:b/>
                <w:bCs/>
                <w:color w:val="444444"/>
                <w:sz w:val="24"/>
                <w:szCs w:val="18"/>
                <w:bdr w:val="none" w:sz="0" w:space="0" w:color="auto" w:frame="1"/>
                <w:lang w:val="en-GB" w:eastAsia="en-US"/>
              </w:rPr>
              <w:t>Significant Market Power in Telecommunications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i/>
                <w:color w:val="808080"/>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iCs/>
                <w:color w:val="808080"/>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r w:rsidRPr="007D0805">
              <w:rPr>
                <w:rFonts w:ascii="inherit" w:eastAsia="Times New Roman" w:hAnsi="inherit" w:cs="Arial"/>
                <w:b/>
                <w:bCs/>
                <w:iCs/>
                <w:sz w:val="24"/>
                <w:szCs w:val="18"/>
                <w:bdr w:val="none" w:sz="0" w:space="0" w:color="auto" w:frame="1"/>
                <w:lang w:val="en-GB" w:eastAsia="en-US"/>
              </w:rPr>
              <w:t xml:space="preserve"> </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Afternoon 2</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Cs/>
                <w:color w:val="444444"/>
                <w:sz w:val="24"/>
                <w:szCs w:val="18"/>
                <w:bdr w:val="none" w:sz="0" w:space="0" w:color="auto" w:frame="1"/>
                <w:lang w:val="en-GB" w:eastAsia="en-US"/>
              </w:rPr>
            </w:pPr>
            <w:r w:rsidRPr="007D0805">
              <w:rPr>
                <w:rFonts w:ascii="inherit" w:eastAsia="Times New Roman" w:hAnsi="inherit" w:cs="Arial"/>
                <w:color w:val="444444"/>
                <w:sz w:val="24"/>
                <w:szCs w:val="18"/>
                <w:lang w:val="en-GB" w:eastAsia="en-US"/>
              </w:rPr>
              <w:t>​</w:t>
            </w:r>
            <w:r w:rsidRPr="007D0805">
              <w:rPr>
                <w:rFonts w:ascii="inherit" w:eastAsia="Times New Roman" w:hAnsi="inherit" w:cs="Arial"/>
                <w:b/>
                <w:bCs/>
                <w:color w:val="444444"/>
                <w:sz w:val="24"/>
                <w:szCs w:val="18"/>
                <w:bdr w:val="none" w:sz="0" w:space="0" w:color="auto" w:frame="1"/>
                <w:lang w:val="en-GB" w:eastAsia="en-US"/>
              </w:rPr>
              <w:t>The Economic Impact of OTTs</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7D0805">
              <w:rPr>
                <w:rFonts w:ascii="inherit" w:eastAsia="Times New Roman" w:hAnsi="inherit" w:cs="Arial"/>
                <w:b/>
                <w:bCs/>
                <w:color w:val="444444"/>
                <w:sz w:val="24"/>
                <w:szCs w:val="18"/>
                <w:bdr w:val="none" w:sz="0" w:space="0" w:color="auto" w:frame="1"/>
                <w:lang w:val="en-GB" w:eastAsia="en-US"/>
              </w:rPr>
              <w:t>Digital identity, Trust and Big Data</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7D0805">
              <w:rPr>
                <w:rFonts w:ascii="inherit" w:eastAsia="Times New Roman" w:hAnsi="inherit" w:cs="Arial"/>
                <w:b/>
                <w:bCs/>
                <w:color w:val="444444"/>
                <w:sz w:val="24"/>
                <w:szCs w:val="18"/>
                <w:bdr w:val="none" w:sz="0" w:space="0" w:color="auto" w:frame="1"/>
                <w:lang w:val="en-GB" w:eastAsia="en-US"/>
              </w:rPr>
              <w:t>Discussion</w:t>
            </w:r>
          </w:p>
        </w:tc>
      </w:tr>
      <w:tr w:rsidR="007D0805" w:rsidRPr="007D0805" w:rsidTr="007D0805">
        <w:tc>
          <w:tcPr>
            <w:tcW w:w="2015"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​16:20</w:t>
            </w:r>
          </w:p>
        </w:tc>
        <w:tc>
          <w:tcPr>
            <w:tcW w:w="7941"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left"/>
              <w:textAlignment w:val="baseline"/>
              <w:rPr>
                <w:rFonts w:ascii="inherit" w:eastAsia="Times New Roman" w:hAnsi="inherit" w:cs="Arial"/>
                <w:b/>
                <w:color w:val="FFFFFF"/>
                <w:sz w:val="24"/>
                <w:szCs w:val="18"/>
                <w:lang w:val="en-GB" w:eastAsia="en-US"/>
              </w:rPr>
            </w:pPr>
            <w:r w:rsidRPr="007D0805">
              <w:rPr>
                <w:rFonts w:ascii="inherit" w:eastAsia="Times New Roman" w:hAnsi="inherit" w:cs="Arial"/>
                <w:b/>
                <w:color w:val="FFFFFF"/>
                <w:sz w:val="24"/>
                <w:szCs w:val="18"/>
                <w:lang w:val="en-GB" w:eastAsia="en-US"/>
              </w:rPr>
              <w:t>​Close</w:t>
            </w:r>
          </w:p>
        </w:tc>
      </w:tr>
      <w:tr w:rsidR="007D0805" w:rsidRPr="007D0805" w:rsidTr="009476F8">
        <w:tc>
          <w:tcPr>
            <w:tcW w:w="201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center"/>
              <w:textAlignment w:val="baseline"/>
              <w:rPr>
                <w:rFonts w:ascii="inherit" w:eastAsia="Times New Roman" w:hAnsi="inherit" w:cs="Arial"/>
                <w:color w:val="777777"/>
                <w:sz w:val="24"/>
                <w:szCs w:val="18"/>
                <w:u w:val="single"/>
                <w:lang w:val="en-GB" w:eastAsia="en-US"/>
              </w:rPr>
            </w:pPr>
            <w:r w:rsidRPr="007D0805">
              <w:rPr>
                <w:rFonts w:ascii="inherit" w:eastAsia="Times New Roman" w:hAnsi="inherit" w:cs="Arial"/>
                <w:b/>
                <w:bCs/>
                <w:color w:val="984806"/>
                <w:sz w:val="24"/>
                <w:szCs w:val="18"/>
                <w:u w:val="single"/>
                <w:bdr w:val="none" w:sz="0" w:space="0" w:color="auto" w:frame="1"/>
                <w:lang w:val="en-GB" w:eastAsia="en-US"/>
              </w:rPr>
              <w:t>16:30 – 17:30​</w:t>
            </w:r>
          </w:p>
        </w:tc>
        <w:tc>
          <w:tcPr>
            <w:tcW w:w="794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7D0805" w:rsidRPr="007D0805" w:rsidRDefault="007D0805" w:rsidP="007D080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70" w:lineRule="atLeast"/>
              <w:jc w:val="left"/>
              <w:textAlignment w:val="baseline"/>
              <w:rPr>
                <w:rFonts w:ascii="inherit" w:eastAsia="Times New Roman" w:hAnsi="inherit" w:cs="Arial"/>
                <w:color w:val="777777"/>
                <w:sz w:val="24"/>
                <w:szCs w:val="18"/>
                <w:lang w:val="en-GB" w:eastAsia="en-US"/>
              </w:rPr>
            </w:pPr>
            <w:r w:rsidRPr="007D0805">
              <w:rPr>
                <w:rFonts w:ascii="inherit" w:eastAsia="Times New Roman" w:hAnsi="inherit" w:cs="Arial"/>
                <w:color w:val="777777"/>
                <w:sz w:val="24"/>
                <w:szCs w:val="18"/>
                <w:lang w:val="en-GB" w:eastAsia="en-US"/>
              </w:rPr>
              <w:t>​</w:t>
            </w:r>
            <w:r w:rsidRPr="007D0805">
              <w:rPr>
                <w:rFonts w:ascii="inherit" w:eastAsia="Times New Roman" w:hAnsi="inherit" w:cs="Arial"/>
                <w:b/>
                <w:bCs/>
                <w:color w:val="984806"/>
                <w:sz w:val="24"/>
                <w:szCs w:val="18"/>
                <w:bdr w:val="none" w:sz="0" w:space="0" w:color="auto" w:frame="1"/>
                <w:lang w:val="en-GB" w:eastAsia="en-US"/>
              </w:rPr>
              <w:t>Meeting of ITU-T Study Group 3 for Asia Oceania Region </w:t>
            </w:r>
            <w:hyperlink r:id="rId16" w:history="1">
              <w:r w:rsidRPr="007D0805">
                <w:rPr>
                  <w:rFonts w:ascii="inherit" w:eastAsia="Times New Roman" w:hAnsi="inherit" w:cs="Arial"/>
                  <w:b/>
                  <w:bCs/>
                  <w:color w:val="0066CC"/>
                  <w:sz w:val="24"/>
                  <w:szCs w:val="18"/>
                  <w:u w:val="single"/>
                  <w:bdr w:val="none" w:sz="0" w:space="0" w:color="auto" w:frame="1"/>
                  <w:lang w:val="en-GB" w:eastAsia="en-US"/>
                </w:rPr>
                <w:t>(SG3RG-AO)</w:t>
              </w:r>
            </w:hyperlink>
          </w:p>
        </w:tc>
      </w:tr>
    </w:tbl>
    <w:p w:rsidR="00521E65" w:rsidRPr="007D0805" w:rsidRDefault="007D0805" w:rsidP="007D0805">
      <w:pPr>
        <w:spacing w:before="600"/>
        <w:jc w:val="center"/>
        <w:rPr>
          <w:rtl/>
          <w:lang w:val="en-GB"/>
        </w:rPr>
      </w:pPr>
      <w:r>
        <w:rPr>
          <w:rtl/>
          <w:lang w:val="en-GB"/>
        </w:rPr>
        <w:t>___________</w:t>
      </w:r>
    </w:p>
    <w:sectPr w:rsidR="00521E65" w:rsidRPr="007D0805" w:rsidSect="0030035F">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D7" w:rsidRDefault="006725D7" w:rsidP="0030035F">
      <w:pPr>
        <w:spacing w:before="0" w:line="240" w:lineRule="auto"/>
      </w:pPr>
      <w:r>
        <w:separator/>
      </w:r>
    </w:p>
  </w:endnote>
  <w:endnote w:type="continuationSeparator" w:id="0">
    <w:p w:rsidR="006725D7" w:rsidRDefault="006725D7"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Angsana Ne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0F72D0">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0F72D0">
      <w:rPr>
        <w:rFonts w:ascii="Calibri" w:hAnsi="Calibri" w:cs="Calibri"/>
        <w:noProof/>
        <w:sz w:val="16"/>
        <w:szCs w:val="16"/>
        <w:lang w:val="fr-CH"/>
      </w:rPr>
      <w:t>ITU-T\BUREAU\CIRC\</w:t>
    </w:r>
    <w:r w:rsidR="00BF102E">
      <w:rPr>
        <w:rFonts w:ascii="Calibri" w:hAnsi="Calibri" w:cs="Calibri"/>
        <w:noProof/>
        <w:sz w:val="16"/>
        <w:szCs w:val="16"/>
        <w:lang w:val="fr-CH"/>
      </w:rPr>
      <w:t>239A.doc</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445C8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D7" w:rsidRDefault="006725D7" w:rsidP="0030035F">
      <w:pPr>
        <w:spacing w:before="0" w:line="240" w:lineRule="auto"/>
      </w:pPr>
      <w:r>
        <w:separator/>
      </w:r>
    </w:p>
  </w:footnote>
  <w:footnote w:type="continuationSeparator" w:id="0">
    <w:p w:rsidR="006725D7" w:rsidRDefault="006725D7"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445C82">
      <w:rPr>
        <w:rFonts w:cs="Times New Roman"/>
        <w:noProof/>
        <w:sz w:val="20"/>
        <w:szCs w:val="20"/>
        <w:rtl/>
      </w:rPr>
      <w:t>3</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90574"/>
    <w:rsid w:val="00097ABC"/>
    <w:rsid w:val="000A0B7D"/>
    <w:rsid w:val="000D115C"/>
    <w:rsid w:val="000F72D0"/>
    <w:rsid w:val="00150BF1"/>
    <w:rsid w:val="00173915"/>
    <w:rsid w:val="001A66D8"/>
    <w:rsid w:val="001E6665"/>
    <w:rsid w:val="002150CF"/>
    <w:rsid w:val="0023283D"/>
    <w:rsid w:val="00266CB4"/>
    <w:rsid w:val="002978F4"/>
    <w:rsid w:val="002B028D"/>
    <w:rsid w:val="002E6541"/>
    <w:rsid w:val="0030035F"/>
    <w:rsid w:val="003136DF"/>
    <w:rsid w:val="00346EA2"/>
    <w:rsid w:val="00357185"/>
    <w:rsid w:val="003C18D6"/>
    <w:rsid w:val="003F678F"/>
    <w:rsid w:val="00407361"/>
    <w:rsid w:val="0042686F"/>
    <w:rsid w:val="00443869"/>
    <w:rsid w:val="00445C82"/>
    <w:rsid w:val="00501E0E"/>
    <w:rsid w:val="00521E65"/>
    <w:rsid w:val="0055516A"/>
    <w:rsid w:val="005717D8"/>
    <w:rsid w:val="005A0987"/>
    <w:rsid w:val="005E7619"/>
    <w:rsid w:val="00624294"/>
    <w:rsid w:val="00643E02"/>
    <w:rsid w:val="006725D7"/>
    <w:rsid w:val="006F63F7"/>
    <w:rsid w:val="00706D7A"/>
    <w:rsid w:val="007D0805"/>
    <w:rsid w:val="00803F08"/>
    <w:rsid w:val="008235CD"/>
    <w:rsid w:val="008366AF"/>
    <w:rsid w:val="008513CB"/>
    <w:rsid w:val="008770AC"/>
    <w:rsid w:val="00961D2B"/>
    <w:rsid w:val="00982B28"/>
    <w:rsid w:val="009C5978"/>
    <w:rsid w:val="009E6ED8"/>
    <w:rsid w:val="00A31509"/>
    <w:rsid w:val="00A96D6E"/>
    <w:rsid w:val="00A97F94"/>
    <w:rsid w:val="00AA5B0E"/>
    <w:rsid w:val="00B34602"/>
    <w:rsid w:val="00BB1FA2"/>
    <w:rsid w:val="00BE211E"/>
    <w:rsid w:val="00BF102E"/>
    <w:rsid w:val="00C13BDB"/>
    <w:rsid w:val="00C24290"/>
    <w:rsid w:val="00C674FE"/>
    <w:rsid w:val="00C75633"/>
    <w:rsid w:val="00CA028D"/>
    <w:rsid w:val="00CE2EE1"/>
    <w:rsid w:val="00CF3FFD"/>
    <w:rsid w:val="00D77D0F"/>
    <w:rsid w:val="00DA1CF0"/>
    <w:rsid w:val="00DB192D"/>
    <w:rsid w:val="00DC24B4"/>
    <w:rsid w:val="00DF16DC"/>
    <w:rsid w:val="00E17033"/>
    <w:rsid w:val="00E45211"/>
    <w:rsid w:val="00E57497"/>
    <w:rsid w:val="00EC605A"/>
    <w:rsid w:val="00EE5CF9"/>
    <w:rsid w:val="00F2170C"/>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609/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reg/tmisc/30009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2013-2016/03/sg3rgao/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9/Pages/default.aspx"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sbbsg@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ap/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3E63-0C29-4F86-8522-C54A9DEB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35</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23</cp:revision>
  <cp:lastPrinted>2016-09-01T13:45:00Z</cp:lastPrinted>
  <dcterms:created xsi:type="dcterms:W3CDTF">2016-08-23T08:19:00Z</dcterms:created>
  <dcterms:modified xsi:type="dcterms:W3CDTF">2016-09-01T13:45:00Z</dcterms:modified>
</cp:coreProperties>
</file>