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F30F4E">
        <w:tc>
          <w:tcPr>
            <w:tcW w:w="1134" w:type="dxa"/>
            <w:shd w:val="clear" w:color="auto" w:fill="auto"/>
          </w:tcPr>
          <w:p w:rsidR="00624E27" w:rsidRPr="00930FCB" w:rsidRDefault="00624E27" w:rsidP="00F30F4E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eastAsia="zh-CN"/>
              </w:rPr>
              <w:drawing>
                <wp:inline distT="0" distB="0" distL="0" distR="0" wp14:anchorId="39948C62" wp14:editId="12DA4CA4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F30F4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F30F4E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F30F4E">
            <w:pPr>
              <w:pStyle w:val="Header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eastAsia="zh-CN"/>
              </w:rPr>
              <w:drawing>
                <wp:inline distT="0" distB="0" distL="0" distR="0" wp14:anchorId="5BBAFC87" wp14:editId="2F76B5C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A53D6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52700" w:rsidRPr="00F52700">
        <w:rPr>
          <w:rFonts w:hint="eastAsia"/>
          <w:lang w:eastAsia="zh-CN"/>
        </w:rPr>
        <w:t>2016</w:t>
      </w:r>
      <w:r w:rsidR="00F52700" w:rsidRPr="00F52700">
        <w:rPr>
          <w:rFonts w:hint="eastAsia"/>
          <w:lang w:eastAsia="zh-CN"/>
        </w:rPr>
        <w:t>年</w:t>
      </w:r>
      <w:r w:rsidR="00A53D6C">
        <w:rPr>
          <w:lang w:eastAsia="zh-CN"/>
        </w:rPr>
        <w:t>7</w:t>
      </w:r>
      <w:r w:rsidR="00F52700" w:rsidRPr="00F52700">
        <w:rPr>
          <w:rFonts w:hint="eastAsia"/>
          <w:lang w:eastAsia="zh-CN"/>
        </w:rPr>
        <w:t>月</w:t>
      </w:r>
      <w:r w:rsidR="00A53D6C">
        <w:rPr>
          <w:lang w:eastAsia="zh-CN"/>
        </w:rPr>
        <w:t>1</w:t>
      </w:r>
      <w:r w:rsidR="00F52700" w:rsidRPr="00F52700">
        <w:rPr>
          <w:rFonts w:hint="eastAsia"/>
          <w:lang w:eastAsia="zh-CN"/>
        </w:rPr>
        <w:t>日，日内瓦</w:t>
      </w:r>
    </w:p>
    <w:p w:rsidR="0063445E" w:rsidRDefault="0063445E" w:rsidP="00BA71EE"/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68"/>
        <w:gridCol w:w="4161"/>
        <w:gridCol w:w="4436"/>
        <w:gridCol w:w="50"/>
      </w:tblGrid>
      <w:tr w:rsidR="0063445E" w:rsidTr="00F140FD">
        <w:trPr>
          <w:gridBefore w:val="1"/>
          <w:gridAfter w:val="1"/>
          <w:wBefore w:w="8" w:type="dxa"/>
          <w:wAfter w:w="50" w:type="dxa"/>
          <w:cantSplit/>
        </w:trPr>
        <w:tc>
          <w:tcPr>
            <w:tcW w:w="1268" w:type="dxa"/>
          </w:tcPr>
          <w:p w:rsidR="0063445E" w:rsidRDefault="0063445E" w:rsidP="00BA71E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5C1574" w:rsidRPr="00841612" w:rsidRDefault="005C1574" w:rsidP="00BA71E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</w:p>
          <w:p w:rsidR="0063445E" w:rsidRPr="00841612" w:rsidRDefault="0063445E" w:rsidP="002E31A5">
            <w:pPr>
              <w:tabs>
                <w:tab w:val="left" w:pos="4111"/>
              </w:tabs>
              <w:spacing w:before="36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BA71E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:rsidR="002E31A5" w:rsidRDefault="0063445E" w:rsidP="00F30F4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53D6C">
              <w:rPr>
                <w:b/>
                <w:bCs/>
              </w:rPr>
              <w:t>231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bookmarkStart w:id="0" w:name="lt_pId008"/>
            <w:r w:rsidR="002E31A5">
              <w:rPr>
                <w:b/>
                <w:szCs w:val="24"/>
                <w:lang w:eastAsia="zh-CN"/>
              </w:rPr>
              <w:br/>
            </w:r>
            <w:r w:rsidR="00A53D6C" w:rsidRPr="00F36AC4">
              <w:t>TSB Workshops/</w:t>
            </w:r>
            <w:r w:rsidR="00A53D6C">
              <w:t>CB</w:t>
            </w:r>
            <w:bookmarkEnd w:id="0"/>
          </w:p>
          <w:p w:rsidR="005C1574" w:rsidRDefault="005C1574" w:rsidP="005C1574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  <w:p w:rsidR="005C26FD" w:rsidRPr="00841612" w:rsidRDefault="005C1574" w:rsidP="002E31A5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F36AC4">
              <w:t>+41 22 730</w:t>
            </w:r>
            <w:r>
              <w:t xml:space="preserve"> 6301</w:t>
            </w:r>
          </w:p>
          <w:p w:rsidR="0063445E" w:rsidRPr="00841612" w:rsidRDefault="00F52700" w:rsidP="00BA71EE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F52700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5C1574" w:rsidRDefault="005C1574" w:rsidP="005C1574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5C1574" w:rsidRPr="00276F18" w:rsidRDefault="005C1574" w:rsidP="005C1574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国际电联各成员国主管部门；</w:t>
            </w:r>
          </w:p>
          <w:p w:rsidR="005C1574" w:rsidRPr="00AC1326" w:rsidRDefault="005C1574" w:rsidP="005C1574">
            <w:pPr>
              <w:pStyle w:val="Tabletext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5C1574" w:rsidRPr="00AC1326" w:rsidRDefault="005C1574" w:rsidP="005C1574">
            <w:pPr>
              <w:pStyle w:val="Tabletext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部门准成员；</w:t>
            </w:r>
          </w:p>
          <w:p w:rsidR="00F52700" w:rsidRDefault="005C1574" w:rsidP="005C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hAnsi="Calibri" w:cs="Microsoft YaHei" w:hint="eastAsia"/>
                <w:lang w:eastAsia="zh-CN"/>
              </w:rPr>
              <w:t>国际电联学术成员</w:t>
            </w:r>
          </w:p>
        </w:tc>
      </w:tr>
      <w:tr w:rsidR="0063445E" w:rsidTr="00F140FD">
        <w:trPr>
          <w:gridBefore w:val="1"/>
          <w:gridAfter w:val="1"/>
          <w:wBefore w:w="8" w:type="dxa"/>
          <w:wAfter w:w="50" w:type="dxa"/>
          <w:cantSplit/>
        </w:trPr>
        <w:tc>
          <w:tcPr>
            <w:tcW w:w="1268" w:type="dxa"/>
          </w:tcPr>
          <w:p w:rsidR="0063445E" w:rsidRPr="00841612" w:rsidRDefault="0063445E" w:rsidP="005C1574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160A43" w:rsidRDefault="004D1E10" w:rsidP="005C1574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10" w:history="1">
              <w:r w:rsidR="00A53D6C" w:rsidRPr="00341E8C">
                <w:rPr>
                  <w:rStyle w:val="Hyperlink"/>
                  <w:szCs w:val="22"/>
                </w:rPr>
                <w:t>greenstandard@itu.int</w:t>
              </w:r>
            </w:hyperlink>
          </w:p>
          <w:p w:rsidR="007568DA" w:rsidRPr="00841612" w:rsidRDefault="007568DA" w:rsidP="005C1574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5C1574" w:rsidRDefault="005C1574" w:rsidP="005C1574">
            <w:pPr>
              <w:tabs>
                <w:tab w:val="left" w:pos="4111"/>
              </w:tabs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5C1574" w:rsidRPr="00BD5BE9" w:rsidRDefault="005C1574" w:rsidP="005C1574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hint="eastAsia"/>
                <w:lang w:eastAsia="zh-CN"/>
              </w:rPr>
              <w:t>各研究组正副主席；</w:t>
            </w:r>
          </w:p>
          <w:p w:rsidR="005C1574" w:rsidRPr="00AC1326" w:rsidRDefault="005C1574" w:rsidP="005C1574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电信发展局主任；</w:t>
            </w:r>
          </w:p>
          <w:p w:rsidR="0063445E" w:rsidRDefault="005C1574" w:rsidP="005C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AC1326">
              <w:rPr>
                <w:rFonts w:ascii="Calibri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hAnsi="Calibri" w:hint="eastAsia"/>
                <w:lang w:eastAsia="zh-CN"/>
              </w:rPr>
              <w:t>无线电通信局主任</w:t>
            </w:r>
          </w:p>
          <w:p w:rsidR="005C1574" w:rsidRDefault="005C1574" w:rsidP="005C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</w:p>
        </w:tc>
      </w:tr>
      <w:tr w:rsidR="0063445E" w:rsidTr="0063314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  <w:gridSpan w:val="2"/>
          </w:tcPr>
          <w:p w:rsidR="0063445E" w:rsidRPr="0016396C" w:rsidRDefault="0063445E" w:rsidP="00BA71E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16396C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3"/>
          </w:tcPr>
          <w:p w:rsidR="000B0F67" w:rsidRDefault="00842C88" w:rsidP="00A53D6C">
            <w:pPr>
              <w:tabs>
                <w:tab w:val="left" w:pos="4111"/>
              </w:tabs>
              <w:spacing w:before="40" w:after="40"/>
              <w:ind w:left="57" w:right="28"/>
              <w:rPr>
                <w:b/>
                <w:lang w:eastAsia="zh-CN"/>
              </w:rPr>
            </w:pPr>
            <w:bookmarkStart w:id="2" w:name="lt_pId028"/>
            <w:r>
              <w:rPr>
                <w:b/>
                <w:lang w:eastAsia="zh-CN"/>
              </w:rPr>
              <w:t>同建</w:t>
            </w:r>
            <w:r w:rsidR="00A53D6C">
              <w:rPr>
                <w:b/>
                <w:lang w:eastAsia="zh-CN"/>
              </w:rPr>
              <w:t>可持续智慧城市（</w:t>
            </w:r>
            <w:r w:rsidR="00A53D6C" w:rsidRPr="00A53D6C">
              <w:rPr>
                <w:b/>
                <w:lang w:eastAsia="zh-CN"/>
              </w:rPr>
              <w:t>U4SSC</w:t>
            </w:r>
            <w:r w:rsidR="00A53D6C">
              <w:rPr>
                <w:b/>
                <w:lang w:eastAsia="zh-CN"/>
              </w:rPr>
              <w:t>）</w:t>
            </w:r>
            <w:r w:rsidR="00A53D6C">
              <w:rPr>
                <w:rFonts w:hint="eastAsia"/>
                <w:b/>
                <w:lang w:eastAsia="zh-CN"/>
              </w:rPr>
              <w:t>举措</w:t>
            </w:r>
            <w:r w:rsidR="00A53D6C">
              <w:rPr>
                <w:b/>
                <w:lang w:eastAsia="zh-CN"/>
              </w:rPr>
              <w:t>第一次会议</w:t>
            </w:r>
          </w:p>
          <w:p w:rsidR="0063445E" w:rsidRPr="0016396C" w:rsidRDefault="00A53D6C" w:rsidP="00A53D6C">
            <w:pPr>
              <w:tabs>
                <w:tab w:val="left" w:pos="4111"/>
              </w:tabs>
              <w:spacing w:before="40" w:after="40"/>
              <w:ind w:left="57" w:right="28"/>
              <w:rPr>
                <w:szCs w:val="24"/>
                <w:lang w:eastAsia="zh-CN"/>
              </w:rPr>
            </w:pPr>
            <w:r w:rsidRPr="00A53D6C">
              <w:rPr>
                <w:b/>
                <w:lang w:eastAsia="zh-CN"/>
              </w:rPr>
              <w:t>2016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>21-22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，瑞士</w:t>
            </w:r>
            <w:r>
              <w:rPr>
                <w:rFonts w:hint="eastAsia"/>
                <w:b/>
                <w:lang w:eastAsia="zh-CN"/>
              </w:rPr>
              <w:t>日内瓦</w:t>
            </w:r>
            <w:bookmarkEnd w:id="2"/>
          </w:p>
        </w:tc>
      </w:tr>
    </w:tbl>
    <w:p w:rsidR="005C1574" w:rsidRDefault="005C1574" w:rsidP="00F140FD">
      <w:pPr>
        <w:spacing w:before="360" w:line="480" w:lineRule="auto"/>
        <w:rPr>
          <w:lang w:eastAsia="zh-CN"/>
        </w:rPr>
      </w:pPr>
      <w:bookmarkStart w:id="3" w:name="StartTyping_E"/>
      <w:bookmarkEnd w:id="3"/>
      <w:r w:rsidRPr="00AC1326">
        <w:rPr>
          <w:rFonts w:hint="eastAsia"/>
          <w:lang w:eastAsia="zh-CN"/>
        </w:rPr>
        <w:t>尊敬的先生</w:t>
      </w:r>
      <w:r w:rsidRPr="00AC1326">
        <w:rPr>
          <w:rFonts w:hint="eastAsia"/>
          <w:lang w:eastAsia="zh-CN"/>
        </w:rPr>
        <w:t>/</w:t>
      </w:r>
      <w:r w:rsidRPr="00AC1326">
        <w:rPr>
          <w:rFonts w:hint="eastAsia"/>
          <w:lang w:eastAsia="zh-CN"/>
        </w:rPr>
        <w:t>女士：</w:t>
      </w:r>
    </w:p>
    <w:p w:rsidR="005C1574" w:rsidRPr="0038275A" w:rsidRDefault="005C1574" w:rsidP="00CA5C0D">
      <w:pPr>
        <w:spacing w:before="240"/>
        <w:rPr>
          <w:lang w:eastAsia="zh-CN"/>
        </w:rPr>
      </w:pPr>
      <w:r w:rsidRPr="00740CDF">
        <w:rPr>
          <w:rFonts w:ascii="Calibri" w:eastAsia="Times New Roman" w:hAnsi="Calibri"/>
          <w:bCs/>
          <w:lang w:eastAsia="zh-CN"/>
        </w:rPr>
        <w:t>1</w:t>
      </w:r>
      <w:r w:rsidRPr="00740CDF">
        <w:rPr>
          <w:rFonts w:ascii="Calibri" w:eastAsia="Times New Roman" w:hAnsi="Calibri"/>
          <w:lang w:eastAsia="zh-CN"/>
        </w:rPr>
        <w:tab/>
      </w:r>
      <w:bookmarkStart w:id="4" w:name="lt_pId032"/>
      <w:r>
        <w:rPr>
          <w:rFonts w:ascii="Calibri" w:eastAsiaTheme="minorEastAsia" w:hAnsi="Calibri" w:hint="eastAsia"/>
          <w:lang w:eastAsia="zh-CN"/>
        </w:rPr>
        <w:t>国际电联联盟（</w:t>
      </w:r>
      <w:r>
        <w:rPr>
          <w:rFonts w:ascii="Calibri" w:eastAsiaTheme="minorEastAsia" w:hAnsi="Calibri" w:hint="eastAsia"/>
          <w:lang w:eastAsia="zh-CN"/>
        </w:rPr>
        <w:t>ITU</w:t>
      </w:r>
      <w:r>
        <w:rPr>
          <w:rFonts w:ascii="Calibri" w:eastAsiaTheme="minorEastAsia" w:hAnsi="Calibri" w:hint="eastAsia"/>
          <w:lang w:eastAsia="zh-CN"/>
        </w:rPr>
        <w:t>）将</w:t>
      </w:r>
      <w:r w:rsidR="00842C88">
        <w:rPr>
          <w:rFonts w:hint="eastAsia"/>
          <w:lang w:eastAsia="zh-CN"/>
        </w:rPr>
        <w:t>于</w:t>
      </w:r>
      <w:r w:rsidR="00842C88" w:rsidRPr="00A53D6C">
        <w:rPr>
          <w:b/>
          <w:bCs/>
          <w:lang w:eastAsia="zh-CN"/>
        </w:rPr>
        <w:t>2016</w:t>
      </w:r>
      <w:r w:rsidR="00842C88" w:rsidRPr="00A53D6C">
        <w:rPr>
          <w:rFonts w:hint="eastAsia"/>
          <w:b/>
          <w:bCs/>
          <w:lang w:eastAsia="zh-CN"/>
        </w:rPr>
        <w:t>年</w:t>
      </w:r>
      <w:r w:rsidR="00842C88" w:rsidRPr="00A53D6C">
        <w:rPr>
          <w:b/>
          <w:bCs/>
          <w:lang w:eastAsia="zh-CN"/>
        </w:rPr>
        <w:t>7</w:t>
      </w:r>
      <w:r w:rsidR="00842C88" w:rsidRPr="00A53D6C">
        <w:rPr>
          <w:rFonts w:hint="eastAsia"/>
          <w:b/>
          <w:bCs/>
          <w:lang w:eastAsia="zh-CN"/>
        </w:rPr>
        <w:t>月</w:t>
      </w:r>
      <w:r w:rsidR="00842C88" w:rsidRPr="00A53D6C">
        <w:rPr>
          <w:b/>
          <w:bCs/>
          <w:lang w:eastAsia="zh-CN"/>
        </w:rPr>
        <w:t>21</w:t>
      </w:r>
      <w:r w:rsidR="00842C88" w:rsidRPr="00A53D6C">
        <w:rPr>
          <w:rFonts w:hint="eastAsia"/>
          <w:b/>
          <w:bCs/>
          <w:lang w:eastAsia="zh-CN"/>
        </w:rPr>
        <w:t>和</w:t>
      </w:r>
      <w:r w:rsidR="00842C88" w:rsidRPr="00A53D6C">
        <w:rPr>
          <w:rFonts w:hint="eastAsia"/>
          <w:b/>
          <w:bCs/>
          <w:lang w:eastAsia="zh-CN"/>
        </w:rPr>
        <w:t>22</w:t>
      </w:r>
      <w:r w:rsidR="00842C88" w:rsidRPr="00A53D6C">
        <w:rPr>
          <w:rFonts w:hint="eastAsia"/>
          <w:b/>
          <w:bCs/>
          <w:lang w:eastAsia="zh-CN"/>
        </w:rPr>
        <w:t>日</w:t>
      </w:r>
      <w:r>
        <w:rPr>
          <w:rFonts w:ascii="Calibri" w:eastAsiaTheme="minorEastAsia" w:hAnsi="Calibri" w:hint="eastAsia"/>
          <w:lang w:eastAsia="zh-CN"/>
        </w:rPr>
        <w:t>与联合国欧洲经济委员会（</w:t>
      </w:r>
      <w:r>
        <w:rPr>
          <w:lang w:eastAsia="zh-CN"/>
        </w:rPr>
        <w:t>UNECE</w:t>
      </w:r>
      <w:r>
        <w:rPr>
          <w:rFonts w:ascii="Calibri" w:eastAsiaTheme="minorEastAsia" w:hAnsi="Calibri" w:hint="eastAsia"/>
          <w:lang w:eastAsia="zh-CN"/>
        </w:rPr>
        <w:t>）</w:t>
      </w:r>
      <w:r>
        <w:rPr>
          <w:rFonts w:hint="eastAsia"/>
          <w:lang w:eastAsia="zh-CN"/>
        </w:rPr>
        <w:t>在</w:t>
      </w:r>
      <w:r w:rsidR="00A53D6C">
        <w:rPr>
          <w:rFonts w:hint="eastAsia"/>
          <w:lang w:eastAsia="zh-CN"/>
        </w:rPr>
        <w:t>瑞士</w:t>
      </w:r>
      <w:r w:rsidR="00A53D6C">
        <w:rPr>
          <w:lang w:eastAsia="zh-CN"/>
        </w:rPr>
        <w:t>日内瓦</w:t>
      </w:r>
      <w:r w:rsidR="00AA4A1C">
        <w:rPr>
          <w:rFonts w:hint="eastAsia"/>
          <w:lang w:eastAsia="zh-CN"/>
        </w:rPr>
        <w:t>联合</w:t>
      </w:r>
      <w:r w:rsidR="00A53D6C">
        <w:rPr>
          <w:rFonts w:hint="eastAsia"/>
          <w:lang w:eastAsia="zh-CN"/>
        </w:rPr>
        <w:t>举行</w:t>
      </w:r>
      <w:r w:rsidR="00842C88">
        <w:rPr>
          <w:b/>
          <w:lang w:eastAsia="zh-CN"/>
        </w:rPr>
        <w:t>同建</w:t>
      </w:r>
      <w:r w:rsidR="00A53D6C">
        <w:rPr>
          <w:b/>
          <w:lang w:eastAsia="zh-CN"/>
        </w:rPr>
        <w:t>可持续智慧城市</w:t>
      </w:r>
      <w:r w:rsidR="00A53D6C">
        <w:rPr>
          <w:rFonts w:hint="eastAsia"/>
          <w:b/>
          <w:lang w:eastAsia="zh-CN"/>
        </w:rPr>
        <w:t>（</w:t>
      </w:r>
      <w:r w:rsidR="00A53D6C" w:rsidRPr="007678AD">
        <w:rPr>
          <w:b/>
          <w:bCs/>
          <w:lang w:eastAsia="zh-CN"/>
        </w:rPr>
        <w:t>U4SSC</w:t>
      </w:r>
      <w:r w:rsidR="00A53D6C">
        <w:rPr>
          <w:rFonts w:hint="eastAsia"/>
          <w:b/>
          <w:lang w:eastAsia="zh-CN"/>
        </w:rPr>
        <w:t>）举措</w:t>
      </w:r>
      <w:r w:rsidR="00A53D6C">
        <w:rPr>
          <w:b/>
          <w:lang w:eastAsia="zh-CN"/>
        </w:rPr>
        <w:t>第一次会议</w:t>
      </w:r>
      <w:r w:rsidR="00A53D6C">
        <w:rPr>
          <w:rFonts w:hint="eastAsia"/>
          <w:b/>
          <w:lang w:eastAsia="zh-CN"/>
        </w:rPr>
        <w:t>。</w:t>
      </w:r>
      <w:bookmarkEnd w:id="4"/>
    </w:p>
    <w:p w:rsidR="005C1574" w:rsidRDefault="00A53D6C" w:rsidP="00CA5C0D">
      <w:pPr>
        <w:ind w:firstLineChars="200" w:firstLine="480"/>
        <w:rPr>
          <w:lang w:eastAsia="zh-CN"/>
        </w:rPr>
      </w:pPr>
      <w:bookmarkStart w:id="5" w:name="lt_pId034"/>
      <w:r>
        <w:rPr>
          <w:rFonts w:hint="eastAsia"/>
          <w:lang w:eastAsia="zh-CN"/>
        </w:rPr>
        <w:t>会议</w:t>
      </w:r>
      <w:r w:rsidR="005C1574">
        <w:rPr>
          <w:rFonts w:hint="eastAsia"/>
          <w:lang w:eastAsia="zh-CN"/>
        </w:rPr>
        <w:t>将于</w:t>
      </w:r>
      <w:r w:rsidR="005C1574">
        <w:rPr>
          <w:rFonts w:hint="eastAsia"/>
          <w:lang w:eastAsia="zh-CN"/>
        </w:rPr>
        <w:t>2016</w:t>
      </w:r>
      <w:r w:rsidR="005C1574">
        <w:rPr>
          <w:rFonts w:hint="eastAsia"/>
          <w:lang w:eastAsia="zh-CN"/>
        </w:rPr>
        <w:t>年</w:t>
      </w:r>
      <w:r>
        <w:rPr>
          <w:lang w:eastAsia="zh-CN"/>
        </w:rPr>
        <w:t>7</w:t>
      </w:r>
      <w:r w:rsidR="005C1574">
        <w:rPr>
          <w:rFonts w:hint="eastAsia"/>
          <w:lang w:eastAsia="zh-CN"/>
        </w:rPr>
        <w:t>月</w:t>
      </w:r>
      <w:r>
        <w:rPr>
          <w:lang w:eastAsia="zh-CN"/>
        </w:rPr>
        <w:t>21</w:t>
      </w:r>
      <w:r w:rsidR="005C1574">
        <w:rPr>
          <w:rFonts w:hint="eastAsia"/>
          <w:lang w:eastAsia="zh-CN"/>
        </w:rPr>
        <w:t>日</w:t>
      </w:r>
      <w:r>
        <w:rPr>
          <w:lang w:eastAsia="zh-CN"/>
        </w:rPr>
        <w:t>17</w:t>
      </w:r>
      <w:r>
        <w:rPr>
          <w:rFonts w:hint="eastAsia"/>
          <w:lang w:eastAsia="zh-CN"/>
        </w:rPr>
        <w:t>:</w:t>
      </w:r>
      <w:r>
        <w:rPr>
          <w:lang w:eastAsia="zh-CN"/>
        </w:rPr>
        <w:t>00</w:t>
      </w:r>
      <w:r>
        <w:rPr>
          <w:rFonts w:hint="eastAsia"/>
          <w:lang w:eastAsia="zh-CN"/>
        </w:rPr>
        <w:t>至</w:t>
      </w:r>
      <w:r>
        <w:rPr>
          <w:lang w:eastAsia="zh-CN"/>
        </w:rPr>
        <w:t>19:00</w:t>
      </w:r>
      <w:r>
        <w:rPr>
          <w:rFonts w:hint="eastAsia"/>
          <w:lang w:eastAsia="zh-CN"/>
        </w:rPr>
        <w:t>和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lang w:eastAsia="zh-CN"/>
        </w:rPr>
        <w:t>22</w:t>
      </w:r>
      <w:r>
        <w:rPr>
          <w:rFonts w:hint="eastAsia"/>
          <w:lang w:eastAsia="zh-CN"/>
        </w:rPr>
        <w:t>日</w:t>
      </w:r>
      <w:r>
        <w:rPr>
          <w:lang w:eastAsia="zh-CN"/>
        </w:rPr>
        <w:t>09:00</w:t>
      </w:r>
      <w:r>
        <w:rPr>
          <w:rFonts w:hint="eastAsia"/>
          <w:lang w:eastAsia="zh-CN"/>
        </w:rPr>
        <w:t>至</w:t>
      </w:r>
      <w:r>
        <w:rPr>
          <w:lang w:eastAsia="zh-CN"/>
        </w:rPr>
        <w:t>16:00</w:t>
      </w:r>
      <w:r>
        <w:rPr>
          <w:rFonts w:hint="eastAsia"/>
          <w:lang w:eastAsia="zh-CN"/>
        </w:rPr>
        <w:t>召开</w:t>
      </w:r>
      <w:r>
        <w:rPr>
          <w:lang w:eastAsia="zh-CN"/>
        </w:rPr>
        <w:t>。</w:t>
      </w:r>
      <w:bookmarkEnd w:id="5"/>
    </w:p>
    <w:p w:rsidR="00A53D6C" w:rsidRDefault="00A53D6C" w:rsidP="00CA5C0D">
      <w:pPr>
        <w:ind w:firstLineChars="200" w:firstLine="480"/>
        <w:rPr>
          <w:lang w:eastAsia="zh-CN"/>
        </w:rPr>
      </w:pPr>
      <w:r w:rsidRPr="00891EAE">
        <w:rPr>
          <w:rFonts w:ascii="Calibri" w:hAnsi="Calibri"/>
          <w:lang w:eastAsia="zh-CN"/>
        </w:rPr>
        <w:t>与会者的注册工作将</w:t>
      </w:r>
      <w:r>
        <w:rPr>
          <w:rFonts w:ascii="Calibri" w:hAnsi="Calibri" w:hint="eastAsia"/>
          <w:lang w:eastAsia="zh-CN"/>
        </w:rPr>
        <w:t>于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lang w:eastAsia="zh-CN"/>
        </w:rPr>
        <w:t>21</w:t>
      </w:r>
      <w:r>
        <w:rPr>
          <w:rFonts w:hint="eastAsia"/>
          <w:lang w:eastAsia="zh-CN"/>
        </w:rPr>
        <w:t>日</w:t>
      </w:r>
      <w:r>
        <w:rPr>
          <w:lang w:eastAsia="zh-CN"/>
        </w:rPr>
        <w:t>13:30</w:t>
      </w:r>
      <w:r>
        <w:rPr>
          <w:rFonts w:hint="eastAsia"/>
          <w:lang w:eastAsia="zh-CN"/>
        </w:rPr>
        <w:t>至</w:t>
      </w:r>
      <w:r>
        <w:rPr>
          <w:lang w:eastAsia="zh-CN"/>
        </w:rPr>
        <w:t>17:00</w:t>
      </w:r>
      <w:r w:rsidR="00842C88">
        <w:rPr>
          <w:rFonts w:hint="eastAsia"/>
          <w:lang w:eastAsia="zh-CN"/>
        </w:rPr>
        <w:t>和</w:t>
      </w:r>
      <w:r w:rsidR="0089178E">
        <w:rPr>
          <w:rFonts w:hint="eastAsia"/>
          <w:lang w:eastAsia="zh-CN"/>
        </w:rPr>
        <w:t>2016</w:t>
      </w:r>
      <w:r w:rsidR="0089178E">
        <w:rPr>
          <w:rFonts w:hint="eastAsia"/>
          <w:lang w:eastAsia="zh-CN"/>
        </w:rPr>
        <w:t>年</w:t>
      </w:r>
      <w:r w:rsidR="0089178E">
        <w:rPr>
          <w:rFonts w:hint="eastAsia"/>
          <w:lang w:eastAsia="zh-CN"/>
        </w:rPr>
        <w:t>7</w:t>
      </w:r>
      <w:r w:rsidR="0089178E">
        <w:rPr>
          <w:rFonts w:hint="eastAsia"/>
          <w:lang w:eastAsia="zh-CN"/>
        </w:rPr>
        <w:t>月</w:t>
      </w:r>
      <w:r w:rsidR="0089178E">
        <w:rPr>
          <w:rFonts w:hint="eastAsia"/>
          <w:lang w:eastAsia="zh-CN"/>
        </w:rPr>
        <w:t>22</w:t>
      </w:r>
      <w:r w:rsidR="0089178E">
        <w:rPr>
          <w:rFonts w:hint="eastAsia"/>
          <w:lang w:eastAsia="zh-CN"/>
        </w:rPr>
        <w:t>日</w:t>
      </w:r>
      <w:r w:rsidR="0089178E">
        <w:rPr>
          <w:rFonts w:hint="eastAsia"/>
          <w:lang w:eastAsia="zh-CN"/>
        </w:rPr>
        <w:t>08:30</w:t>
      </w:r>
      <w:r w:rsidR="0089178E">
        <w:rPr>
          <w:rFonts w:hint="eastAsia"/>
          <w:lang w:eastAsia="zh-CN"/>
        </w:rPr>
        <w:t>开始</w:t>
      </w:r>
      <w:r w:rsidRPr="00891EAE">
        <w:rPr>
          <w:rFonts w:ascii="Calibri" w:hAnsi="Calibri"/>
          <w:lang w:eastAsia="zh-CN"/>
        </w:rPr>
        <w:t>在</w:t>
      </w:r>
      <w:r>
        <w:rPr>
          <w:rFonts w:ascii="Calibri" w:hAnsi="Calibri" w:hint="eastAsia"/>
          <w:lang w:eastAsia="zh-CN"/>
        </w:rPr>
        <w:t>国际电联</w:t>
      </w:r>
      <w:r w:rsidRPr="00891EAE">
        <w:rPr>
          <w:rFonts w:ascii="Calibri" w:hAnsi="Calibri"/>
          <w:lang w:eastAsia="zh-CN"/>
        </w:rPr>
        <w:t>Montbrillant</w:t>
      </w:r>
      <w:r w:rsidRPr="00891EAE">
        <w:rPr>
          <w:rFonts w:ascii="Calibri" w:hAnsi="Calibri"/>
          <w:lang w:eastAsia="zh-CN"/>
        </w:rPr>
        <w:t>办公楼入口处</w:t>
      </w:r>
      <w:r>
        <w:rPr>
          <w:rFonts w:ascii="Calibri" w:hAnsi="Calibri" w:hint="eastAsia"/>
          <w:lang w:eastAsia="zh-CN"/>
        </w:rPr>
        <w:t>进行</w:t>
      </w:r>
      <w:r w:rsidRPr="00891EAE">
        <w:rPr>
          <w:rFonts w:ascii="Calibri" w:hAnsi="Calibri"/>
          <w:lang w:eastAsia="zh-CN"/>
        </w:rPr>
        <w:t>。</w:t>
      </w:r>
      <w:r w:rsidRPr="00891EAE">
        <w:rPr>
          <w:rFonts w:ascii="Calibri" w:hAnsi="Calibri" w:hint="eastAsia"/>
          <w:szCs w:val="23"/>
          <w:lang w:eastAsia="zh-CN"/>
        </w:rPr>
        <w:t>有关会议厅的详尽信息将在国际电联总部各入口处的屏幕上显示。</w:t>
      </w:r>
    </w:p>
    <w:p w:rsidR="00EB0EB0" w:rsidRDefault="005C1574" w:rsidP="00CA5C0D">
      <w:pPr>
        <w:rPr>
          <w:lang w:eastAsia="zh-CN"/>
        </w:rPr>
      </w:pPr>
      <w:r w:rsidRPr="006E1157">
        <w:rPr>
          <w:lang w:eastAsia="zh-CN"/>
        </w:rPr>
        <w:t>2</w:t>
      </w:r>
      <w:r w:rsidRPr="006E1157">
        <w:rPr>
          <w:lang w:eastAsia="zh-CN"/>
        </w:rPr>
        <w:tab/>
      </w:r>
      <w:r w:rsidR="0089178E">
        <w:rPr>
          <w:lang w:eastAsia="zh-CN"/>
        </w:rPr>
        <w:t>同建</w:t>
      </w:r>
      <w:r w:rsidR="00EB0EB0">
        <w:rPr>
          <w:lang w:eastAsia="zh-CN"/>
        </w:rPr>
        <w:t>可持续智慧城市（</w:t>
      </w:r>
      <w:r w:rsidR="00EB0EB0">
        <w:rPr>
          <w:lang w:eastAsia="zh-CN"/>
        </w:rPr>
        <w:t>U4SSC</w:t>
      </w:r>
      <w:r w:rsidR="00EB0EB0">
        <w:rPr>
          <w:lang w:eastAsia="zh-CN"/>
        </w:rPr>
        <w:t>）</w:t>
      </w:r>
      <w:r w:rsidR="00EB0EB0">
        <w:rPr>
          <w:rFonts w:hint="eastAsia"/>
          <w:lang w:eastAsia="zh-CN"/>
        </w:rPr>
        <w:t>举措于</w:t>
      </w:r>
      <w:r w:rsidR="00EB0EB0">
        <w:rPr>
          <w:lang w:eastAsia="zh-CN"/>
        </w:rPr>
        <w:t>2016</w:t>
      </w:r>
      <w:r w:rsidR="00EB0EB0">
        <w:rPr>
          <w:rFonts w:hint="eastAsia"/>
          <w:lang w:eastAsia="zh-CN"/>
        </w:rPr>
        <w:t>年</w:t>
      </w:r>
      <w:r w:rsidR="00EB0EB0">
        <w:rPr>
          <w:rFonts w:hint="eastAsia"/>
          <w:lang w:eastAsia="zh-CN"/>
        </w:rPr>
        <w:t>5</w:t>
      </w:r>
      <w:r w:rsidR="00EB0EB0">
        <w:rPr>
          <w:rFonts w:hint="eastAsia"/>
          <w:lang w:eastAsia="zh-CN"/>
        </w:rPr>
        <w:t>月</w:t>
      </w:r>
      <w:r w:rsidR="00EB0EB0">
        <w:rPr>
          <w:lang w:eastAsia="zh-CN"/>
        </w:rPr>
        <w:t>18</w:t>
      </w:r>
      <w:r w:rsidR="00EB0EB0">
        <w:rPr>
          <w:rFonts w:hint="eastAsia"/>
          <w:lang w:eastAsia="zh-CN"/>
        </w:rPr>
        <w:t>日</w:t>
      </w:r>
      <w:r w:rsidR="00EB0EB0">
        <w:rPr>
          <w:lang w:eastAsia="zh-CN"/>
        </w:rPr>
        <w:t>在</w:t>
      </w:r>
      <w:r w:rsidR="00EB0EB0" w:rsidRPr="00EB0EB0">
        <w:rPr>
          <w:rFonts w:hint="eastAsia"/>
          <w:lang w:eastAsia="zh-CN"/>
        </w:rPr>
        <w:t>有关“塑造更具智慧和可持续性的城市：追求可持续发展目标”的论坛</w:t>
      </w:r>
      <w:r w:rsidR="00EB0EB0">
        <w:rPr>
          <w:rFonts w:hint="eastAsia"/>
          <w:lang w:eastAsia="zh-CN"/>
        </w:rPr>
        <w:t>上启动</w:t>
      </w:r>
      <w:r w:rsidR="00EB0EB0">
        <w:rPr>
          <w:lang w:eastAsia="zh-CN"/>
        </w:rPr>
        <w:t>。更多</w:t>
      </w:r>
      <w:r w:rsidR="00EB0EB0">
        <w:rPr>
          <w:rFonts w:hint="eastAsia"/>
          <w:lang w:eastAsia="zh-CN"/>
        </w:rPr>
        <w:t>有关</w:t>
      </w:r>
      <w:r w:rsidR="00EB0EB0">
        <w:rPr>
          <w:lang w:eastAsia="zh-CN"/>
        </w:rPr>
        <w:t>此举措的信息见：</w:t>
      </w:r>
      <w:hyperlink r:id="rId11" w:history="1">
        <w:r w:rsidR="00EB0EB0" w:rsidRPr="00341E8C">
          <w:rPr>
            <w:rStyle w:val="Hyperlink"/>
            <w:lang w:eastAsia="zh-CN"/>
          </w:rPr>
          <w:t>http://www.itu.int/en/ITU-T/ssc/united/Pages/default.aspx</w:t>
        </w:r>
      </w:hyperlink>
      <w:r w:rsidR="00EB0EB0" w:rsidRPr="006E1157">
        <w:rPr>
          <w:rFonts w:hint="eastAsia"/>
          <w:lang w:eastAsia="zh-CN"/>
        </w:rPr>
        <w:t>。</w:t>
      </w:r>
    </w:p>
    <w:p w:rsidR="005C1574" w:rsidRPr="006E1157" w:rsidRDefault="00EB0EB0" w:rsidP="00CA5C0D">
      <w:pPr>
        <w:rPr>
          <w:lang w:eastAsia="zh-CN"/>
        </w:rPr>
      </w:pPr>
      <w:r w:rsidRPr="006E1157">
        <w:rPr>
          <w:lang w:eastAsia="zh-CN"/>
        </w:rPr>
        <w:t>3</w:t>
      </w:r>
      <w:r w:rsidRPr="006E1157">
        <w:rPr>
          <w:lang w:eastAsia="zh-CN"/>
        </w:rPr>
        <w:tab/>
      </w:r>
      <w:r w:rsidR="005C1574" w:rsidRPr="006E1157">
        <w:rPr>
          <w:lang w:eastAsia="zh-CN"/>
        </w:rPr>
        <w:t>讨论将用英文进行</w:t>
      </w:r>
      <w:r w:rsidR="005C1574" w:rsidRPr="006E1157">
        <w:rPr>
          <w:rFonts w:hint="eastAsia"/>
          <w:lang w:eastAsia="zh-CN"/>
        </w:rPr>
        <w:t>。</w:t>
      </w:r>
    </w:p>
    <w:p w:rsidR="005C1574" w:rsidRDefault="00F36996" w:rsidP="00CA5C0D">
      <w:pPr>
        <w:rPr>
          <w:lang w:eastAsia="zh-CN"/>
        </w:rPr>
      </w:pPr>
      <w:r>
        <w:rPr>
          <w:lang w:eastAsia="zh-CN"/>
        </w:rPr>
        <w:t>4</w:t>
      </w:r>
      <w:r w:rsidR="005C1574" w:rsidRPr="006E1157">
        <w:rPr>
          <w:lang w:eastAsia="zh-CN"/>
        </w:rPr>
        <w:tab/>
      </w:r>
      <w:r w:rsidR="00EB0EB0">
        <w:rPr>
          <w:rFonts w:hint="eastAsia"/>
          <w:lang w:eastAsia="zh-CN"/>
        </w:rPr>
        <w:t>本次会议</w:t>
      </w:r>
      <w:r w:rsidR="00EB0EB0">
        <w:rPr>
          <w:lang w:eastAsia="zh-CN"/>
        </w:rPr>
        <w:t>向所有人开放</w:t>
      </w:r>
      <w:r w:rsidR="00EB0EB0">
        <w:rPr>
          <w:rFonts w:hint="eastAsia"/>
          <w:lang w:eastAsia="zh-CN"/>
        </w:rPr>
        <w:t>，</w:t>
      </w:r>
      <w:bookmarkStart w:id="6" w:name="lt_pId040"/>
      <w:r w:rsidR="005C1574">
        <w:rPr>
          <w:rFonts w:hint="eastAsia"/>
          <w:lang w:eastAsia="zh-CN"/>
        </w:rPr>
        <w:t>但不提供与会补贴</w:t>
      </w:r>
      <w:bookmarkEnd w:id="6"/>
      <w:r w:rsidR="005C1574">
        <w:rPr>
          <w:rFonts w:hint="eastAsia"/>
          <w:lang w:eastAsia="zh-CN"/>
        </w:rPr>
        <w:t>。</w:t>
      </w:r>
    </w:p>
    <w:p w:rsidR="00F36996" w:rsidRDefault="00F36996" w:rsidP="00CA5C0D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Pr="00F36996">
        <w:rPr>
          <w:rFonts w:hint="eastAsia"/>
          <w:lang w:eastAsia="zh-CN"/>
        </w:rPr>
        <w:t>U4SSC</w:t>
      </w:r>
      <w:r>
        <w:rPr>
          <w:rFonts w:hint="eastAsia"/>
          <w:lang w:eastAsia="zh-CN"/>
        </w:rPr>
        <w:t>举措</w:t>
      </w:r>
      <w:r w:rsidRPr="00F36996">
        <w:rPr>
          <w:rFonts w:hint="eastAsia"/>
          <w:lang w:eastAsia="zh-CN"/>
        </w:rPr>
        <w:t>主要是倡导</w:t>
      </w:r>
      <w:r>
        <w:rPr>
          <w:rFonts w:hint="eastAsia"/>
          <w:lang w:eastAsia="zh-CN"/>
        </w:rPr>
        <w:t>制定</w:t>
      </w:r>
      <w:r>
        <w:rPr>
          <w:lang w:eastAsia="zh-CN"/>
        </w:rPr>
        <w:t>相关</w:t>
      </w:r>
      <w:r w:rsidRPr="00F36996">
        <w:rPr>
          <w:rFonts w:hint="eastAsia"/>
          <w:lang w:eastAsia="zh-CN"/>
        </w:rPr>
        <w:t>公众政策</w:t>
      </w:r>
      <w:r>
        <w:rPr>
          <w:rFonts w:hint="eastAsia"/>
          <w:lang w:eastAsia="zh-CN"/>
        </w:rPr>
        <w:t>，</w:t>
      </w:r>
      <w:r w:rsidRPr="00F36996">
        <w:rPr>
          <w:rFonts w:hint="eastAsia"/>
          <w:lang w:eastAsia="zh-CN"/>
        </w:rPr>
        <w:t>鼓励利用信息通信技术促进</w:t>
      </w:r>
      <w:r>
        <w:rPr>
          <w:rFonts w:hint="eastAsia"/>
          <w:lang w:eastAsia="zh-CN"/>
        </w:rPr>
        <w:t>并</w:t>
      </w:r>
      <w:r w:rsidRPr="00F36996">
        <w:rPr>
          <w:rFonts w:hint="eastAsia"/>
          <w:lang w:eastAsia="zh-CN"/>
        </w:rPr>
        <w:t>顺利</w:t>
      </w:r>
      <w:r w:rsidR="0089178E">
        <w:rPr>
          <w:rFonts w:hint="eastAsia"/>
          <w:lang w:eastAsia="zh-CN"/>
        </w:rPr>
        <w:t>完成</w:t>
      </w:r>
      <w:r w:rsidR="0089178E">
        <w:rPr>
          <w:lang w:eastAsia="zh-CN"/>
        </w:rPr>
        <w:t>向</w:t>
      </w:r>
      <w:r>
        <w:rPr>
          <w:rFonts w:hint="eastAsia"/>
          <w:lang w:eastAsia="zh-CN"/>
        </w:rPr>
        <w:t>可持续</w:t>
      </w:r>
      <w:r>
        <w:rPr>
          <w:lang w:eastAsia="zh-CN"/>
        </w:rPr>
        <w:t>智慧</w:t>
      </w:r>
      <w:r w:rsidRPr="00F36996">
        <w:rPr>
          <w:rFonts w:hint="eastAsia"/>
          <w:lang w:eastAsia="zh-CN"/>
        </w:rPr>
        <w:t>城市</w:t>
      </w:r>
      <w:r w:rsidR="0089178E">
        <w:rPr>
          <w:rFonts w:hint="eastAsia"/>
          <w:lang w:eastAsia="zh-CN"/>
        </w:rPr>
        <w:t>的过渡</w:t>
      </w:r>
      <w:r>
        <w:rPr>
          <w:rFonts w:hint="eastAsia"/>
          <w:lang w:eastAsia="zh-CN"/>
        </w:rPr>
        <w:t>。</w:t>
      </w:r>
      <w:r w:rsidRPr="00F36996">
        <w:rPr>
          <w:rFonts w:hint="eastAsia"/>
          <w:lang w:eastAsia="zh-CN"/>
        </w:rPr>
        <w:t>本次会议的主要目标是</w:t>
      </w:r>
      <w:r>
        <w:rPr>
          <w:rFonts w:hint="eastAsia"/>
          <w:lang w:eastAsia="zh-CN"/>
        </w:rPr>
        <w:t>：</w:t>
      </w:r>
    </w:p>
    <w:p w:rsidR="00F36996" w:rsidRPr="0010338A" w:rsidRDefault="008F48FB" w:rsidP="008F48FB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F36996" w:rsidRPr="0010338A">
        <w:rPr>
          <w:rFonts w:hint="eastAsia"/>
          <w:lang w:eastAsia="zh-CN"/>
        </w:rPr>
        <w:t>批准</w:t>
      </w:r>
      <w:r w:rsidR="00F36996" w:rsidRPr="0010338A">
        <w:rPr>
          <w:lang w:eastAsia="zh-CN"/>
        </w:rPr>
        <w:t>U4SSC</w:t>
      </w:r>
      <w:r w:rsidR="00F36996" w:rsidRPr="0010338A">
        <w:rPr>
          <w:rFonts w:hint="eastAsia"/>
          <w:lang w:eastAsia="zh-CN"/>
        </w:rPr>
        <w:t>工作组的职责范围；</w:t>
      </w:r>
    </w:p>
    <w:p w:rsidR="00F36996" w:rsidRPr="0010338A" w:rsidRDefault="008F48FB" w:rsidP="008F48FB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F36996" w:rsidRPr="0010338A">
        <w:rPr>
          <w:rFonts w:hint="eastAsia"/>
          <w:lang w:eastAsia="zh-CN"/>
        </w:rPr>
        <w:t>制定</w:t>
      </w:r>
      <w:r w:rsidR="00F36996" w:rsidRPr="0010338A">
        <w:rPr>
          <w:lang w:eastAsia="zh-CN"/>
        </w:rPr>
        <w:t>U4SSC</w:t>
      </w:r>
      <w:r w:rsidR="00F36996" w:rsidRPr="0010338A">
        <w:rPr>
          <w:rFonts w:hint="eastAsia"/>
          <w:lang w:eastAsia="zh-CN"/>
        </w:rPr>
        <w:t>行动计划提案；</w:t>
      </w:r>
    </w:p>
    <w:p w:rsidR="00F36996" w:rsidRDefault="008F48FB" w:rsidP="008F48FB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F36996" w:rsidRPr="0010338A">
        <w:rPr>
          <w:rFonts w:hint="eastAsia"/>
          <w:lang w:eastAsia="zh-CN"/>
        </w:rPr>
        <w:t>收集</w:t>
      </w:r>
      <w:r w:rsidR="00AB2AFC" w:rsidRPr="0010338A">
        <w:rPr>
          <w:rFonts w:hint="eastAsia"/>
          <w:lang w:eastAsia="zh-CN"/>
        </w:rPr>
        <w:t>关于</w:t>
      </w:r>
      <w:r w:rsidR="00AB2AFC" w:rsidRPr="0010338A">
        <w:rPr>
          <w:lang w:eastAsia="zh-CN"/>
        </w:rPr>
        <w:t>由</w:t>
      </w:r>
      <w:r w:rsidR="00F36996" w:rsidRPr="0010338A">
        <w:rPr>
          <w:rFonts w:hint="eastAsia"/>
          <w:lang w:eastAsia="zh-CN"/>
        </w:rPr>
        <w:t>国际电联和</w:t>
      </w:r>
      <w:r w:rsidR="00AB2AFC" w:rsidRPr="0010338A">
        <w:rPr>
          <w:lang w:eastAsia="zh-CN"/>
        </w:rPr>
        <w:t>UNECE</w:t>
      </w:r>
      <w:r w:rsidR="00F36996" w:rsidRPr="0010338A">
        <w:rPr>
          <w:rFonts w:hint="eastAsia"/>
          <w:lang w:eastAsia="zh-CN"/>
        </w:rPr>
        <w:t>与其他利益</w:t>
      </w:r>
      <w:r w:rsidR="00AB2AFC" w:rsidRPr="0010338A">
        <w:rPr>
          <w:rFonts w:hint="eastAsia"/>
          <w:lang w:eastAsia="zh-CN"/>
        </w:rPr>
        <w:t>攸关方</w:t>
      </w:r>
      <w:r w:rsidR="00F36996" w:rsidRPr="0010338A">
        <w:rPr>
          <w:rFonts w:hint="eastAsia"/>
          <w:lang w:eastAsia="zh-CN"/>
        </w:rPr>
        <w:t>共同制定</w:t>
      </w:r>
      <w:r w:rsidR="00AB2AFC" w:rsidRPr="0010338A">
        <w:rPr>
          <w:rFonts w:hint="eastAsia"/>
          <w:lang w:eastAsia="zh-CN"/>
        </w:rPr>
        <w:t>的</w:t>
      </w:r>
      <w:r w:rsidR="00AB2AFC" w:rsidRPr="0010338A">
        <w:rPr>
          <w:lang w:eastAsia="zh-CN"/>
        </w:rPr>
        <w:t>可持续智慧城市</w:t>
      </w:r>
      <w:r w:rsidR="00F36996" w:rsidRPr="0010338A">
        <w:rPr>
          <w:rFonts w:hint="eastAsia"/>
          <w:lang w:eastAsia="zh-CN"/>
        </w:rPr>
        <w:t>关键绩效指标（</w:t>
      </w:r>
      <w:r w:rsidR="00F36996" w:rsidRPr="0010338A">
        <w:rPr>
          <w:rFonts w:hint="eastAsia"/>
          <w:lang w:eastAsia="zh-CN"/>
        </w:rPr>
        <w:t>KPI</w:t>
      </w:r>
      <w:r w:rsidR="00F36996" w:rsidRPr="0010338A">
        <w:rPr>
          <w:rFonts w:hint="eastAsia"/>
          <w:lang w:eastAsia="zh-CN"/>
        </w:rPr>
        <w:t>）的反馈</w:t>
      </w:r>
      <w:r w:rsidR="00AB2AFC" w:rsidRPr="0010338A">
        <w:rPr>
          <w:rFonts w:hint="eastAsia"/>
          <w:lang w:eastAsia="zh-CN"/>
        </w:rPr>
        <w:t>。</w:t>
      </w:r>
    </w:p>
    <w:p w:rsidR="005C1574" w:rsidRPr="001C0990" w:rsidRDefault="00F36996" w:rsidP="00CA5C0D">
      <w:pPr>
        <w:rPr>
          <w:rFonts w:ascii="Calibri" w:hAnsi="Calibri"/>
          <w:lang w:val="pt-BR" w:eastAsia="zh-CN"/>
        </w:rPr>
      </w:pPr>
      <w:r w:rsidRPr="001C0990">
        <w:rPr>
          <w:lang w:val="pt-BR"/>
        </w:rPr>
        <w:lastRenderedPageBreak/>
        <w:t>6</w:t>
      </w:r>
      <w:r w:rsidRPr="001C0990">
        <w:rPr>
          <w:lang w:val="pt-BR"/>
        </w:rPr>
        <w:tab/>
      </w:r>
      <w:r w:rsidR="00AB2AFC">
        <w:rPr>
          <w:rFonts w:ascii="Calibri" w:hAnsi="Calibri" w:hint="eastAsia"/>
          <w:color w:val="000000"/>
          <w:lang w:eastAsia="zh-CN"/>
        </w:rPr>
        <w:t>会议</w:t>
      </w:r>
      <w:r w:rsidR="005C1574" w:rsidRPr="006E1157">
        <w:rPr>
          <w:rFonts w:ascii="Calibri" w:hAnsi="Calibri" w:hint="eastAsia"/>
          <w:color w:val="000000"/>
          <w:lang w:eastAsia="zh-CN"/>
        </w:rPr>
        <w:t>的</w:t>
      </w:r>
      <w:hyperlink r:id="rId12" w:history="1">
        <w:r w:rsidR="005C1574" w:rsidRPr="00217523">
          <w:rPr>
            <w:rFonts w:hint="eastAsia"/>
            <w:color w:val="000000"/>
          </w:rPr>
          <w:t>日程</w:t>
        </w:r>
        <w:r w:rsidR="005C1574" w:rsidRPr="00217523">
          <w:rPr>
            <w:rFonts w:hint="eastAsia"/>
            <w:color w:val="000000"/>
            <w:lang w:eastAsia="zh-CN"/>
          </w:rPr>
          <w:t>草案</w:t>
        </w:r>
      </w:hyperlink>
      <w:r w:rsidR="005C1574" w:rsidRPr="001C0990">
        <w:rPr>
          <w:rFonts w:ascii="Calibri" w:hAnsi="Calibri" w:hint="eastAsia"/>
          <w:color w:val="000000"/>
          <w:lang w:val="pt-BR" w:eastAsia="zh-CN"/>
        </w:rPr>
        <w:t>，</w:t>
      </w:r>
      <w:r w:rsidR="005C1574">
        <w:rPr>
          <w:rFonts w:ascii="Calibri" w:hAnsi="Calibri" w:hint="eastAsia"/>
          <w:color w:val="000000"/>
          <w:lang w:eastAsia="zh-CN"/>
        </w:rPr>
        <w:t>包括为与会代表提供的实用信息将</w:t>
      </w:r>
      <w:proofErr w:type="spellStart"/>
      <w:r w:rsidR="005C1574" w:rsidRPr="006E1157">
        <w:rPr>
          <w:rFonts w:ascii="Calibri" w:hAnsi="Calibri" w:hint="eastAsia"/>
          <w:color w:val="000000"/>
        </w:rPr>
        <w:t>在以下</w:t>
      </w:r>
      <w:proofErr w:type="spellEnd"/>
      <w:r w:rsidR="005C1574" w:rsidRPr="001C0990">
        <w:rPr>
          <w:rFonts w:ascii="Calibri" w:hAnsi="Calibri" w:hint="eastAsia"/>
          <w:color w:val="000000"/>
          <w:lang w:val="pt-BR" w:eastAsia="zh-CN"/>
        </w:rPr>
        <w:t>ITU-T</w:t>
      </w:r>
      <w:proofErr w:type="spellStart"/>
      <w:r w:rsidR="005C1574" w:rsidRPr="006E1157">
        <w:rPr>
          <w:rFonts w:ascii="Calibri" w:hAnsi="Calibri" w:hint="eastAsia"/>
          <w:color w:val="000000"/>
        </w:rPr>
        <w:t>网址提供</w:t>
      </w:r>
      <w:proofErr w:type="spellEnd"/>
      <w:r w:rsidR="005C1574" w:rsidRPr="001C0990">
        <w:rPr>
          <w:rFonts w:ascii="Calibri" w:hAnsi="Calibri" w:hint="eastAsia"/>
          <w:color w:val="000000"/>
          <w:lang w:val="pt-BR"/>
        </w:rPr>
        <w:t>：</w:t>
      </w:r>
      <w:hyperlink r:id="rId13" w:history="1">
        <w:r w:rsidR="00AB2AFC" w:rsidRPr="001C0990">
          <w:rPr>
            <w:rStyle w:val="Hyperlink"/>
            <w:lang w:val="pt-BR"/>
          </w:rPr>
          <w:t>http://www.itu.int/en/ITU-T/ssc/united/Pages/201607/meeting.aspx</w:t>
        </w:r>
      </w:hyperlink>
      <w:r w:rsidR="005C1574" w:rsidRPr="006E1157">
        <w:rPr>
          <w:rFonts w:ascii="Calibri" w:hAnsi="Calibri" w:hint="eastAsia"/>
        </w:rPr>
        <w:t>。</w:t>
      </w:r>
    </w:p>
    <w:p w:rsidR="005C1574" w:rsidRPr="006E1157" w:rsidRDefault="005C1574" w:rsidP="00CA5C0D">
      <w:pPr>
        <w:ind w:firstLineChars="200" w:firstLine="480"/>
        <w:rPr>
          <w:rFonts w:ascii="Calibri" w:hAnsi="Calibri"/>
          <w:color w:val="000000"/>
          <w:lang w:eastAsia="zh-CN"/>
        </w:rPr>
      </w:pPr>
      <w:r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</w:t>
      </w:r>
      <w:r>
        <w:rPr>
          <w:rFonts w:ascii="Calibri" w:hAnsi="Calibri" w:hint="eastAsia"/>
          <w:color w:val="000000"/>
          <w:lang w:eastAsia="zh-CN"/>
        </w:rPr>
        <w:t>的</w:t>
      </w:r>
      <w:r w:rsidRPr="006E1157">
        <w:rPr>
          <w:rFonts w:ascii="Calibri" w:hAnsi="Calibri" w:hint="eastAsia"/>
          <w:color w:val="000000"/>
          <w:lang w:eastAsia="zh-CN"/>
        </w:rPr>
        <w:t>内容。</w:t>
      </w:r>
    </w:p>
    <w:p w:rsidR="005C1574" w:rsidRPr="006E1157" w:rsidRDefault="00AB2AFC" w:rsidP="00CA5C0D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="005C1574" w:rsidRPr="006E1157">
        <w:rPr>
          <w:rFonts w:hint="eastAsia"/>
          <w:lang w:eastAsia="zh-CN"/>
        </w:rPr>
        <w:t>为便于</w:t>
      </w:r>
      <w:r w:rsidR="005C1574">
        <w:rPr>
          <w:rFonts w:hint="eastAsia"/>
          <w:lang w:eastAsia="zh-CN"/>
        </w:rPr>
        <w:t>电信标准化局</w:t>
      </w:r>
      <w:r w:rsidR="005C1574" w:rsidRPr="006E1157">
        <w:rPr>
          <w:rFonts w:hint="eastAsia"/>
          <w:lang w:eastAsia="zh-CN"/>
        </w:rPr>
        <w:t>就</w:t>
      </w:r>
      <w:r>
        <w:rPr>
          <w:rFonts w:hint="eastAsia"/>
          <w:lang w:eastAsia="zh-CN"/>
        </w:rPr>
        <w:t>会议</w:t>
      </w:r>
      <w:r w:rsidR="005C1574" w:rsidRPr="006E1157">
        <w:rPr>
          <w:rFonts w:hint="eastAsia"/>
          <w:lang w:eastAsia="zh-CN"/>
        </w:rPr>
        <w:t>的组织做出必要安排，希望您能利用</w:t>
      </w:r>
      <w:r>
        <w:rPr>
          <w:rFonts w:hint="eastAsia"/>
          <w:lang w:eastAsia="zh-CN"/>
        </w:rPr>
        <w:t>活动</w:t>
      </w:r>
      <w:hyperlink r:id="rId14" w:history="1">
        <w:r>
          <w:rPr>
            <w:rStyle w:val="Hyperlink"/>
            <w:rFonts w:hint="eastAsia"/>
            <w:lang w:eastAsia="zh-CN"/>
          </w:rPr>
          <w:t>网站</w:t>
        </w:r>
      </w:hyperlink>
      <w:r>
        <w:rPr>
          <w:rFonts w:hint="eastAsia"/>
          <w:lang w:eastAsia="zh-CN"/>
        </w:rPr>
        <w:t>上提供</w:t>
      </w:r>
      <w:r>
        <w:rPr>
          <w:lang w:eastAsia="zh-CN"/>
        </w:rPr>
        <w:t>的</w:t>
      </w:r>
      <w:r w:rsidR="005C1574" w:rsidRPr="006E1157">
        <w:rPr>
          <w:rFonts w:hint="eastAsia"/>
          <w:lang w:eastAsia="zh-CN"/>
        </w:rPr>
        <w:t>在线表格尽早、</w:t>
      </w:r>
      <w:r w:rsidR="005C1574" w:rsidRPr="00CD08DB">
        <w:rPr>
          <w:rFonts w:hint="eastAsia"/>
          <w:lang w:eastAsia="zh-CN"/>
        </w:rPr>
        <w:t>但</w:t>
      </w:r>
      <w:r w:rsidR="005C1574" w:rsidRPr="006E1157">
        <w:rPr>
          <w:rFonts w:hint="eastAsia"/>
          <w:b/>
          <w:bCs/>
          <w:lang w:eastAsia="zh-CN"/>
        </w:rPr>
        <w:t>不迟于</w:t>
      </w:r>
      <w:r w:rsidR="005C1574">
        <w:rPr>
          <w:rFonts w:hint="eastAsia"/>
          <w:b/>
          <w:bCs/>
          <w:lang w:eastAsia="zh-CN"/>
        </w:rPr>
        <w:t>2016</w:t>
      </w:r>
      <w:r w:rsidR="005C1574" w:rsidRPr="006E1157">
        <w:rPr>
          <w:rFonts w:hint="eastAsia"/>
          <w:b/>
          <w:bCs/>
          <w:lang w:eastAsia="zh-CN"/>
        </w:rPr>
        <w:t>年</w:t>
      </w:r>
      <w:r>
        <w:rPr>
          <w:b/>
          <w:bCs/>
          <w:lang w:eastAsia="zh-CN"/>
        </w:rPr>
        <w:t>7</w:t>
      </w:r>
      <w:r w:rsidR="005C1574" w:rsidRPr="006E1157">
        <w:rPr>
          <w:rFonts w:hint="eastAsia"/>
          <w:b/>
          <w:bCs/>
          <w:lang w:eastAsia="zh-CN"/>
        </w:rPr>
        <w:t>月</w:t>
      </w:r>
      <w:r>
        <w:rPr>
          <w:b/>
          <w:lang w:eastAsia="zh-CN"/>
        </w:rPr>
        <w:t>18</w:t>
      </w:r>
      <w:r w:rsidR="005C1574" w:rsidRPr="006E1157">
        <w:rPr>
          <w:rFonts w:hint="eastAsia"/>
          <w:b/>
          <w:bCs/>
          <w:lang w:eastAsia="zh-CN"/>
        </w:rPr>
        <w:t>日</w:t>
      </w:r>
      <w:r w:rsidR="005C1574" w:rsidRPr="006E1157">
        <w:rPr>
          <w:rFonts w:hint="eastAsia"/>
          <w:lang w:eastAsia="zh-CN"/>
        </w:rPr>
        <w:t>进行注册。</w:t>
      </w:r>
      <w:r w:rsidR="005C1574" w:rsidRPr="006E1157">
        <w:rPr>
          <w:rFonts w:hint="eastAsia"/>
          <w:b/>
          <w:bCs/>
          <w:lang w:eastAsia="zh-CN"/>
        </w:rPr>
        <w:t>请注意，</w:t>
      </w:r>
      <w:r>
        <w:rPr>
          <w:rFonts w:hint="eastAsia"/>
          <w:b/>
          <w:bCs/>
          <w:lang w:eastAsia="zh-CN"/>
        </w:rPr>
        <w:t>会议</w:t>
      </w:r>
      <w:r w:rsidR="005C1574" w:rsidRPr="006E1157">
        <w:rPr>
          <w:rFonts w:hint="eastAsia"/>
          <w:b/>
          <w:bCs/>
          <w:lang w:eastAsia="zh-CN"/>
        </w:rPr>
        <w:t>与会者的预注册仅以</w:t>
      </w:r>
      <w:r w:rsidR="005C1574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5C1574" w:rsidRPr="006E1157">
        <w:rPr>
          <w:rFonts w:hint="eastAsia"/>
          <w:b/>
          <w:bCs/>
          <w:lang w:eastAsia="zh-CN"/>
        </w:rPr>
        <w:t>方式进行。</w:t>
      </w:r>
    </w:p>
    <w:p w:rsidR="005C1574" w:rsidRDefault="001C0990" w:rsidP="00CA5C0D">
      <w:pPr>
        <w:tabs>
          <w:tab w:val="left" w:pos="1080"/>
        </w:tabs>
        <w:snapToGrid w:val="0"/>
        <w:rPr>
          <w:lang w:eastAsia="zh-CN"/>
        </w:rPr>
      </w:pPr>
      <w:r>
        <w:rPr>
          <w:lang w:eastAsia="zh-CN"/>
        </w:rPr>
        <w:t>8</w:t>
      </w:r>
      <w:r>
        <w:rPr>
          <w:lang w:eastAsia="zh-CN"/>
        </w:rPr>
        <w:tab/>
      </w:r>
      <w:r w:rsidR="005C1574" w:rsidRPr="006E1157">
        <w:rPr>
          <w:rFonts w:hint="eastAsia"/>
          <w:lang w:eastAsia="zh-CN"/>
        </w:rPr>
        <w:t>我谨在此提醒您，一些国家的公民需要获得签证才能入境</w:t>
      </w:r>
      <w:r w:rsidR="00AB2AFC">
        <w:rPr>
          <w:rFonts w:hint="eastAsia"/>
          <w:lang w:eastAsia="zh-CN"/>
        </w:rPr>
        <w:t>瑞士</w:t>
      </w:r>
      <w:r w:rsidR="005C1574" w:rsidRPr="006E1157">
        <w:rPr>
          <w:rFonts w:hint="eastAsia"/>
          <w:lang w:eastAsia="zh-CN"/>
        </w:rPr>
        <w:t>并逗留。</w:t>
      </w:r>
      <w:r w:rsidR="005C1574" w:rsidRPr="0076139A">
        <w:rPr>
          <w:b/>
          <w:bCs/>
          <w:color w:val="000000"/>
          <w:lang w:eastAsia="zh-CN"/>
        </w:rPr>
        <w:t>签证必须至少在</w:t>
      </w:r>
      <w:r w:rsidR="00AB2AFC">
        <w:rPr>
          <w:rFonts w:hint="eastAsia"/>
          <w:b/>
          <w:bCs/>
          <w:color w:val="000000"/>
          <w:lang w:eastAsia="zh-CN"/>
        </w:rPr>
        <w:t>会议</w:t>
      </w:r>
      <w:r w:rsidR="005C1574">
        <w:rPr>
          <w:rFonts w:hint="eastAsia"/>
          <w:b/>
          <w:bCs/>
          <w:color w:val="000000"/>
          <w:lang w:eastAsia="zh-CN"/>
        </w:rPr>
        <w:t>举办</w:t>
      </w:r>
      <w:r w:rsidR="005C1574" w:rsidRPr="0076139A">
        <w:rPr>
          <w:b/>
          <w:bCs/>
          <w:color w:val="000000"/>
          <w:lang w:eastAsia="zh-CN"/>
        </w:rPr>
        <w:t>日的四（</w:t>
      </w:r>
      <w:r w:rsidR="005C1574" w:rsidRPr="0076139A">
        <w:rPr>
          <w:b/>
          <w:bCs/>
          <w:color w:val="000000"/>
          <w:lang w:eastAsia="zh-CN"/>
        </w:rPr>
        <w:t>4</w:t>
      </w:r>
      <w:r w:rsidR="005C1574" w:rsidRPr="0076139A">
        <w:rPr>
          <w:b/>
          <w:bCs/>
          <w:color w:val="000000"/>
          <w:lang w:eastAsia="zh-CN"/>
        </w:rPr>
        <w:t>）个星期前</w:t>
      </w:r>
      <w:r w:rsidR="005C1574">
        <w:rPr>
          <w:color w:val="000000"/>
          <w:lang w:eastAsia="zh-CN"/>
        </w:rPr>
        <w:t>向驻贵国的</w:t>
      </w:r>
      <w:r w:rsidR="00AB2AFC">
        <w:rPr>
          <w:rFonts w:hint="eastAsia"/>
          <w:color w:val="000000"/>
          <w:lang w:eastAsia="zh-CN"/>
        </w:rPr>
        <w:t>瑞士</w:t>
      </w:r>
      <w:r w:rsidR="005C1574">
        <w:rPr>
          <w:color w:val="000000"/>
          <w:lang w:eastAsia="zh-CN"/>
        </w:rPr>
        <w:t>代表机构（使馆或领事馆）申请，并随后领取</w:t>
      </w:r>
      <w:r w:rsidR="005C1574">
        <w:rPr>
          <w:rFonts w:ascii="SimSun" w:hAnsi="SimSun" w:cs="SimSun" w:hint="eastAsia"/>
          <w:color w:val="000000"/>
          <w:lang w:eastAsia="zh-CN"/>
        </w:rPr>
        <w:t>。</w:t>
      </w:r>
      <w:r w:rsidR="005C1574" w:rsidRPr="006E1157">
        <w:rPr>
          <w:rFonts w:hint="eastAsia"/>
          <w:lang w:eastAsia="zh-CN"/>
        </w:rPr>
        <w:t>如贵国没有此类机构，则请向离出发国最近国家的</w:t>
      </w:r>
      <w:r w:rsidR="005C1574">
        <w:rPr>
          <w:color w:val="000000"/>
          <w:lang w:eastAsia="zh-CN"/>
        </w:rPr>
        <w:t>使馆或领事馆</w:t>
      </w:r>
      <w:r w:rsidR="005C1574" w:rsidRPr="006E1157">
        <w:rPr>
          <w:rFonts w:hint="eastAsia"/>
          <w:lang w:eastAsia="zh-CN"/>
        </w:rPr>
        <w:t>申领。</w:t>
      </w:r>
      <w:bookmarkStart w:id="7" w:name="lt_pId056"/>
    </w:p>
    <w:p w:rsidR="00AB2AFC" w:rsidRPr="00CD08DB" w:rsidRDefault="00AB2AFC" w:rsidP="00CA5C0D">
      <w:pPr>
        <w:tabs>
          <w:tab w:val="left" w:pos="1080"/>
        </w:tabs>
        <w:snapToGrid w:val="0"/>
        <w:ind w:firstLineChars="200" w:firstLine="480"/>
        <w:rPr>
          <w:rFonts w:cstheme="majorBidi"/>
          <w:szCs w:val="24"/>
          <w:lang w:val="en-US" w:eastAsia="zh-CN"/>
        </w:rPr>
      </w:pPr>
      <w:r w:rsidRPr="000B0F67">
        <w:rPr>
          <w:rStyle w:val="Hyperlink"/>
          <w:rFonts w:cstheme="majorBidi" w:hint="eastAsia"/>
          <w:color w:val="auto"/>
          <w:szCs w:val="24"/>
          <w:u w:val="none"/>
          <w:lang w:eastAsia="zh-CN"/>
        </w:rPr>
        <w:t>关于</w:t>
      </w:r>
      <w:r w:rsidRPr="000B0F67">
        <w:rPr>
          <w:rStyle w:val="Hyperlink"/>
          <w:rFonts w:cstheme="majorBidi"/>
          <w:color w:val="auto"/>
          <w:szCs w:val="24"/>
          <w:u w:val="none"/>
          <w:lang w:eastAsia="zh-CN"/>
        </w:rPr>
        <w:t>签证要求的</w:t>
      </w:r>
      <w:r w:rsidRPr="000B0F67">
        <w:rPr>
          <w:rStyle w:val="Hyperlink"/>
          <w:rFonts w:cstheme="majorBidi" w:hint="eastAsia"/>
          <w:color w:val="auto"/>
          <w:szCs w:val="24"/>
          <w:u w:val="none"/>
          <w:lang w:eastAsia="zh-CN"/>
        </w:rPr>
        <w:t>补充</w:t>
      </w:r>
      <w:r w:rsidRPr="000B0F67">
        <w:rPr>
          <w:rStyle w:val="Hyperlink"/>
          <w:rFonts w:cstheme="majorBidi"/>
          <w:color w:val="auto"/>
          <w:szCs w:val="24"/>
          <w:u w:val="none"/>
          <w:lang w:eastAsia="zh-CN"/>
        </w:rPr>
        <w:t>信息请参见活动网页。</w:t>
      </w:r>
    </w:p>
    <w:bookmarkEnd w:id="7"/>
    <w:p w:rsidR="005E1407" w:rsidRDefault="00D00635" w:rsidP="00CA5C0D">
      <w:pPr>
        <w:spacing w:before="480"/>
        <w:rPr>
          <w:rFonts w:ascii="SimSun" w:hAnsi="SimSun"/>
          <w:lang w:val="en-US"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6CFC8854" wp14:editId="2F06FF2B">
            <wp:simplePos x="0" y="0"/>
            <wp:positionH relativeFrom="margin">
              <wp:align>left</wp:align>
            </wp:positionH>
            <wp:positionV relativeFrom="paragraph">
              <wp:posOffset>426332</wp:posOffset>
            </wp:positionV>
            <wp:extent cx="973973" cy="69668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ue-si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973" cy="696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94E">
        <w:rPr>
          <w:rFonts w:hint="eastAsia"/>
          <w:lang w:eastAsia="zh-CN"/>
        </w:rPr>
        <w:t>顺致敬意</w:t>
      </w:r>
      <w:r w:rsidR="00AD194E" w:rsidRPr="00CA5C0D">
        <w:rPr>
          <w:rFonts w:ascii="SimSun" w:hAnsi="SimSun"/>
          <w:lang w:val="en-US" w:eastAsia="zh-CN"/>
        </w:rPr>
        <w:t>!</w:t>
      </w:r>
      <w:bookmarkStart w:id="8" w:name="_GoBack"/>
      <w:bookmarkEnd w:id="8"/>
    </w:p>
    <w:p w:rsidR="00D00635" w:rsidRPr="004663B4" w:rsidRDefault="00D00635" w:rsidP="007A2D5F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rPr>
          <w:lang w:val="en-US" w:eastAsia="zh-CN"/>
        </w:rPr>
      </w:pPr>
    </w:p>
    <w:p w:rsidR="0063445E" w:rsidRDefault="00284869" w:rsidP="007A2D5F">
      <w:pPr>
        <w:spacing w:before="400"/>
        <w:rPr>
          <w:rFonts w:ascii="SimSun" w:hAnsi="SimSun"/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</w:t>
      </w:r>
    </w:p>
    <w:sectPr w:rsidR="0063445E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00" w:rsidRDefault="00F52700">
      <w:r>
        <w:separator/>
      </w:r>
    </w:p>
  </w:endnote>
  <w:endnote w:type="continuationSeparator" w:id="0">
    <w:p w:rsidR="00F52700" w:rsidRDefault="00F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88" w:rsidRPr="006341FF" w:rsidRDefault="00F140FD" w:rsidP="00F140FD">
    <w:pPr>
      <w:pStyle w:val="Footer"/>
      <w:rPr>
        <w:sz w:val="16"/>
        <w:szCs w:val="16"/>
      </w:rPr>
    </w:pPr>
    <w:r w:rsidRPr="006341FF">
      <w:rPr>
        <w:sz w:val="16"/>
        <w:szCs w:val="16"/>
      </w:rPr>
      <w:t>ITU-T\BUREAU\CIRC\231C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39" w:rsidRPr="00634FDE" w:rsidRDefault="00634FDE" w:rsidP="0038630E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634FDE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634FDE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634FDE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• </w:t>
    </w:r>
    <w:hyperlink r:id="rId3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 xml:space="preserve">CCITT/ITU-T 60 </w:t>
      </w:r>
      <w:proofErr w:type="spellStart"/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00" w:rsidRDefault="00F52700">
      <w:r>
        <w:separator/>
      </w:r>
    </w:p>
  </w:footnote>
  <w:footnote w:type="continuationSeparator" w:id="0">
    <w:p w:rsidR="00F52700" w:rsidRDefault="00F52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88061B" w:rsidRDefault="005E1407" w:rsidP="005E1407">
    <w:pPr>
      <w:pStyle w:val="Header"/>
      <w:rPr>
        <w:sz w:val="18"/>
        <w:szCs w:val="18"/>
      </w:rPr>
    </w:pPr>
    <w:r w:rsidRPr="005E1407">
      <w:rPr>
        <w:sz w:val="18"/>
        <w:szCs w:val="18"/>
      </w:rPr>
      <w:t>-</w:t>
    </w:r>
    <w:r>
      <w:rPr>
        <w:sz w:val="18"/>
        <w:szCs w:val="18"/>
      </w:rPr>
      <w:t xml:space="preserve"> </w:t>
    </w:r>
    <w:r w:rsidR="00841612" w:rsidRPr="0088061B">
      <w:rPr>
        <w:sz w:val="18"/>
        <w:szCs w:val="18"/>
      </w:rPr>
      <w:fldChar w:fldCharType="begin"/>
    </w:r>
    <w:r w:rsidR="00841612" w:rsidRPr="0088061B">
      <w:rPr>
        <w:sz w:val="18"/>
        <w:szCs w:val="18"/>
      </w:rPr>
      <w:instrText>PAGE</w:instrText>
    </w:r>
    <w:r w:rsidR="00841612" w:rsidRPr="0088061B">
      <w:rPr>
        <w:sz w:val="18"/>
        <w:szCs w:val="18"/>
      </w:rPr>
      <w:fldChar w:fldCharType="separate"/>
    </w:r>
    <w:r w:rsidR="007A2D5F">
      <w:rPr>
        <w:noProof/>
        <w:sz w:val="18"/>
        <w:szCs w:val="18"/>
      </w:rPr>
      <w:t>2</w:t>
    </w:r>
    <w:r w:rsidR="00841612" w:rsidRPr="0088061B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3E"/>
    <w:multiLevelType w:val="hybridMultilevel"/>
    <w:tmpl w:val="55A8910E"/>
    <w:lvl w:ilvl="0" w:tplc="F402916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31D7"/>
    <w:multiLevelType w:val="hybridMultilevel"/>
    <w:tmpl w:val="7F7C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E62EA"/>
    <w:multiLevelType w:val="hybridMultilevel"/>
    <w:tmpl w:val="D856D474"/>
    <w:lvl w:ilvl="0" w:tplc="0896B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00"/>
    <w:rsid w:val="000032DF"/>
    <w:rsid w:val="0001118A"/>
    <w:rsid w:val="00011C62"/>
    <w:rsid w:val="00021AB6"/>
    <w:rsid w:val="0002700C"/>
    <w:rsid w:val="00027EE3"/>
    <w:rsid w:val="00035D1C"/>
    <w:rsid w:val="0007704B"/>
    <w:rsid w:val="00081BA5"/>
    <w:rsid w:val="00090E72"/>
    <w:rsid w:val="00094C0B"/>
    <w:rsid w:val="000A2484"/>
    <w:rsid w:val="000B0F67"/>
    <w:rsid w:val="000B5B0E"/>
    <w:rsid w:val="0010338A"/>
    <w:rsid w:val="001079BB"/>
    <w:rsid w:val="00117471"/>
    <w:rsid w:val="001401D4"/>
    <w:rsid w:val="00143642"/>
    <w:rsid w:val="001509B7"/>
    <w:rsid w:val="00160A43"/>
    <w:rsid w:val="0016396C"/>
    <w:rsid w:val="00164ACF"/>
    <w:rsid w:val="001704F9"/>
    <w:rsid w:val="001965F2"/>
    <w:rsid w:val="001A1CD4"/>
    <w:rsid w:val="001C0990"/>
    <w:rsid w:val="001D6E70"/>
    <w:rsid w:val="001E33A0"/>
    <w:rsid w:val="001E7108"/>
    <w:rsid w:val="00205074"/>
    <w:rsid w:val="00215F09"/>
    <w:rsid w:val="00234A9B"/>
    <w:rsid w:val="00245979"/>
    <w:rsid w:val="00282732"/>
    <w:rsid w:val="002844F1"/>
    <w:rsid w:val="00284869"/>
    <w:rsid w:val="002D176B"/>
    <w:rsid w:val="002E05E3"/>
    <w:rsid w:val="002E31A5"/>
    <w:rsid w:val="002E3903"/>
    <w:rsid w:val="002F2784"/>
    <w:rsid w:val="002F7363"/>
    <w:rsid w:val="00303A2A"/>
    <w:rsid w:val="003064AD"/>
    <w:rsid w:val="003325F9"/>
    <w:rsid w:val="00334A24"/>
    <w:rsid w:val="0033779F"/>
    <w:rsid w:val="0035674D"/>
    <w:rsid w:val="0038630E"/>
    <w:rsid w:val="003A1099"/>
    <w:rsid w:val="003A2A8F"/>
    <w:rsid w:val="003A58B6"/>
    <w:rsid w:val="003B26C1"/>
    <w:rsid w:val="003E3250"/>
    <w:rsid w:val="003F1150"/>
    <w:rsid w:val="003F1CCA"/>
    <w:rsid w:val="004050B3"/>
    <w:rsid w:val="00423C06"/>
    <w:rsid w:val="00455FC5"/>
    <w:rsid w:val="00464015"/>
    <w:rsid w:val="00486359"/>
    <w:rsid w:val="004B324F"/>
    <w:rsid w:val="004E1FB0"/>
    <w:rsid w:val="004E7AAE"/>
    <w:rsid w:val="00517009"/>
    <w:rsid w:val="005434E0"/>
    <w:rsid w:val="005452BB"/>
    <w:rsid w:val="00550426"/>
    <w:rsid w:val="00554147"/>
    <w:rsid w:val="00555100"/>
    <w:rsid w:val="00561F9D"/>
    <w:rsid w:val="00563E05"/>
    <w:rsid w:val="00581F23"/>
    <w:rsid w:val="00590119"/>
    <w:rsid w:val="005C1574"/>
    <w:rsid w:val="005C26FD"/>
    <w:rsid w:val="005C5B37"/>
    <w:rsid w:val="005D0E85"/>
    <w:rsid w:val="005E1407"/>
    <w:rsid w:val="005F6C05"/>
    <w:rsid w:val="0060750B"/>
    <w:rsid w:val="00624E27"/>
    <w:rsid w:val="00627AE8"/>
    <w:rsid w:val="00633144"/>
    <w:rsid w:val="006341FF"/>
    <w:rsid w:val="0063445E"/>
    <w:rsid w:val="00634FDE"/>
    <w:rsid w:val="00664147"/>
    <w:rsid w:val="00670AAF"/>
    <w:rsid w:val="0069543C"/>
    <w:rsid w:val="0069576D"/>
    <w:rsid w:val="006B463C"/>
    <w:rsid w:val="006C209E"/>
    <w:rsid w:val="006D22B1"/>
    <w:rsid w:val="006D42C6"/>
    <w:rsid w:val="006F5E11"/>
    <w:rsid w:val="006F7478"/>
    <w:rsid w:val="007372E3"/>
    <w:rsid w:val="00740D44"/>
    <w:rsid w:val="00747414"/>
    <w:rsid w:val="0075482B"/>
    <w:rsid w:val="007568DA"/>
    <w:rsid w:val="00772108"/>
    <w:rsid w:val="007824F8"/>
    <w:rsid w:val="00787E4E"/>
    <w:rsid w:val="007A08E2"/>
    <w:rsid w:val="007A2D5F"/>
    <w:rsid w:val="007B007A"/>
    <w:rsid w:val="007B4B4D"/>
    <w:rsid w:val="007B7E0E"/>
    <w:rsid w:val="007C0858"/>
    <w:rsid w:val="007C37F9"/>
    <w:rsid w:val="007E6A09"/>
    <w:rsid w:val="007F7617"/>
    <w:rsid w:val="00812399"/>
    <w:rsid w:val="00834E62"/>
    <w:rsid w:val="00841612"/>
    <w:rsid w:val="00842C88"/>
    <w:rsid w:val="0084436D"/>
    <w:rsid w:val="008630EA"/>
    <w:rsid w:val="00873B35"/>
    <w:rsid w:val="00875C8F"/>
    <w:rsid w:val="0088061B"/>
    <w:rsid w:val="0088381C"/>
    <w:rsid w:val="008902D7"/>
    <w:rsid w:val="0089178E"/>
    <w:rsid w:val="008B2BDA"/>
    <w:rsid w:val="008C62DF"/>
    <w:rsid w:val="008D6F08"/>
    <w:rsid w:val="008D7E28"/>
    <w:rsid w:val="008E4BEB"/>
    <w:rsid w:val="008E6ACE"/>
    <w:rsid w:val="008F1FB9"/>
    <w:rsid w:val="008F48FB"/>
    <w:rsid w:val="009128F1"/>
    <w:rsid w:val="009424FC"/>
    <w:rsid w:val="00956D38"/>
    <w:rsid w:val="009727EA"/>
    <w:rsid w:val="00974486"/>
    <w:rsid w:val="009B6457"/>
    <w:rsid w:val="009C2777"/>
    <w:rsid w:val="009C2FF6"/>
    <w:rsid w:val="009C462A"/>
    <w:rsid w:val="009E34B5"/>
    <w:rsid w:val="009F25B5"/>
    <w:rsid w:val="009F56E2"/>
    <w:rsid w:val="00A1090D"/>
    <w:rsid w:val="00A16AB0"/>
    <w:rsid w:val="00A312F0"/>
    <w:rsid w:val="00A53D6C"/>
    <w:rsid w:val="00A551E8"/>
    <w:rsid w:val="00A55D76"/>
    <w:rsid w:val="00AA1432"/>
    <w:rsid w:val="00AA4A1C"/>
    <w:rsid w:val="00AB2AFC"/>
    <w:rsid w:val="00AB53DD"/>
    <w:rsid w:val="00AD194E"/>
    <w:rsid w:val="00AD2F47"/>
    <w:rsid w:val="00AF0FA8"/>
    <w:rsid w:val="00AF201A"/>
    <w:rsid w:val="00AF44AF"/>
    <w:rsid w:val="00B01F79"/>
    <w:rsid w:val="00B56B75"/>
    <w:rsid w:val="00B60665"/>
    <w:rsid w:val="00B6683E"/>
    <w:rsid w:val="00B82995"/>
    <w:rsid w:val="00B95880"/>
    <w:rsid w:val="00BA71EE"/>
    <w:rsid w:val="00BB5392"/>
    <w:rsid w:val="00BC7AEE"/>
    <w:rsid w:val="00BE339D"/>
    <w:rsid w:val="00C03E87"/>
    <w:rsid w:val="00C27448"/>
    <w:rsid w:val="00C36E6D"/>
    <w:rsid w:val="00C5411C"/>
    <w:rsid w:val="00C6016A"/>
    <w:rsid w:val="00C63B20"/>
    <w:rsid w:val="00C66325"/>
    <w:rsid w:val="00C7008A"/>
    <w:rsid w:val="00C715E3"/>
    <w:rsid w:val="00C75C95"/>
    <w:rsid w:val="00C8288E"/>
    <w:rsid w:val="00C83491"/>
    <w:rsid w:val="00C916ED"/>
    <w:rsid w:val="00CA5C0D"/>
    <w:rsid w:val="00CD08DB"/>
    <w:rsid w:val="00CD6AF0"/>
    <w:rsid w:val="00CE1718"/>
    <w:rsid w:val="00CF2552"/>
    <w:rsid w:val="00D00635"/>
    <w:rsid w:val="00D1137C"/>
    <w:rsid w:val="00D16F47"/>
    <w:rsid w:val="00D34F86"/>
    <w:rsid w:val="00D403C0"/>
    <w:rsid w:val="00D41441"/>
    <w:rsid w:val="00D41CD9"/>
    <w:rsid w:val="00D53A67"/>
    <w:rsid w:val="00D702AF"/>
    <w:rsid w:val="00D75E94"/>
    <w:rsid w:val="00DA0855"/>
    <w:rsid w:val="00DE47A7"/>
    <w:rsid w:val="00E10F04"/>
    <w:rsid w:val="00E35907"/>
    <w:rsid w:val="00E41E39"/>
    <w:rsid w:val="00E44A3A"/>
    <w:rsid w:val="00E47AFF"/>
    <w:rsid w:val="00E5665F"/>
    <w:rsid w:val="00E870A0"/>
    <w:rsid w:val="00E945B8"/>
    <w:rsid w:val="00EB0EB0"/>
    <w:rsid w:val="00EC367E"/>
    <w:rsid w:val="00F07A3C"/>
    <w:rsid w:val="00F13FC7"/>
    <w:rsid w:val="00F140FD"/>
    <w:rsid w:val="00F30F4E"/>
    <w:rsid w:val="00F346AB"/>
    <w:rsid w:val="00F36996"/>
    <w:rsid w:val="00F37E1D"/>
    <w:rsid w:val="00F4379D"/>
    <w:rsid w:val="00F52700"/>
    <w:rsid w:val="00F64C5F"/>
    <w:rsid w:val="00F9383A"/>
    <w:rsid w:val="00F9666A"/>
    <w:rsid w:val="00FC58BC"/>
    <w:rsid w:val="00FE71CF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13482250-06DB-49E6-AECA-1C6EB091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8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73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Reasons">
    <w:name w:val="Reasons"/>
    <w:basedOn w:val="Normal"/>
    <w:qFormat/>
    <w:rsid w:val="00F527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ppendixref">
    <w:name w:val="Appendix_ref"/>
    <w:basedOn w:val="Normal"/>
    <w:next w:val="Normal"/>
    <w:rsid w:val="00834E62"/>
    <w:pPr>
      <w:keepNext/>
      <w:keepLines/>
      <w:spacing w:after="280"/>
      <w:jc w:val="center"/>
      <w:textAlignment w:val="auto"/>
    </w:pPr>
    <w:rPr>
      <w:rFonts w:eastAsia="Times New Roman"/>
    </w:rPr>
  </w:style>
  <w:style w:type="paragraph" w:customStyle="1" w:styleId="AnnexNo">
    <w:name w:val="Annex_No"/>
    <w:basedOn w:val="Normal"/>
    <w:next w:val="Normal"/>
    <w:rsid w:val="008630EA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F73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F73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D19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 w:cs="Arial"/>
      <w:sz w:val="22"/>
      <w:szCs w:val="22"/>
      <w:lang w:val="pt-BR" w:eastAsia="pt-BR"/>
    </w:rPr>
  </w:style>
  <w:style w:type="paragraph" w:customStyle="1" w:styleId="Normalaftertitle">
    <w:name w:val="Normal after title"/>
    <w:basedOn w:val="Normal"/>
    <w:next w:val="Normal"/>
    <w:rsid w:val="005452B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jc w:val="both"/>
    </w:pPr>
    <w:rPr>
      <w:rFonts w:ascii="Times New Roman" w:hAnsi="Times New Roman"/>
    </w:rPr>
  </w:style>
  <w:style w:type="paragraph" w:customStyle="1" w:styleId="Call">
    <w:name w:val="Call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ind w:left="1134"/>
      <w:jc w:val="both"/>
    </w:pPr>
    <w:rPr>
      <w:rFonts w:ascii="Times New Roman" w:eastAsia="STKaiti" w:hAnsi="Times New Roman"/>
    </w:rPr>
  </w:style>
  <w:style w:type="paragraph" w:customStyle="1" w:styleId="enumlev1">
    <w:name w:val="enumlev1"/>
    <w:basedOn w:val="Normal"/>
    <w:link w:val="enumlev1Char"/>
    <w:uiPriority w:val="99"/>
    <w:rsid w:val="005452B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ind w:left="1134" w:hanging="1134"/>
      <w:jc w:val="both"/>
    </w:pPr>
    <w:rPr>
      <w:rFonts w:ascii="Times New Roman" w:hAnsi="Times New Roman"/>
    </w:rPr>
  </w:style>
  <w:style w:type="character" w:styleId="FootnoteReference">
    <w:name w:val="footnote reference"/>
    <w:aliases w:val="Appel note de bas de p,Footnote Reference/"/>
    <w:basedOn w:val="DefaultParagraphFont"/>
    <w:rsid w:val="005452B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452BB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ind w:left="284" w:hanging="284"/>
      <w:jc w:val="both"/>
    </w:pPr>
    <w:rPr>
      <w:rFonts w:ascii="Times New Roman" w:hAnsi="Times New Roman"/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452BB"/>
    <w:rPr>
      <w:sz w:val="22"/>
      <w:lang w:val="en-GB" w:eastAsia="en-US"/>
    </w:rPr>
  </w:style>
  <w:style w:type="paragraph" w:customStyle="1" w:styleId="Annextitle">
    <w:name w:val="Annex_title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Restitle">
    <w:name w:val="Res_title"/>
    <w:basedOn w:val="Normal"/>
    <w:next w:val="Resref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Resref">
    <w:name w:val="Res_ref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jc w:val="center"/>
    </w:pPr>
    <w:rPr>
      <w:rFonts w:ascii="Times New Roman" w:eastAsia="STKaiti" w:hAnsi="Times New Roman"/>
      <w:sz w:val="22"/>
    </w:rPr>
  </w:style>
  <w:style w:type="paragraph" w:customStyle="1" w:styleId="ResNo">
    <w:name w:val="Res_No"/>
    <w:basedOn w:val="Normal"/>
    <w:next w:val="Restitle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/>
      <w:caps/>
      <w:sz w:val="28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452BB"/>
    <w:rPr>
      <w:sz w:val="24"/>
      <w:lang w:val="en-GB" w:eastAsia="en-US"/>
    </w:rPr>
  </w:style>
  <w:style w:type="character" w:customStyle="1" w:styleId="href">
    <w:name w:val="href"/>
    <w:basedOn w:val="DefaultParagraphFont"/>
    <w:qFormat/>
    <w:rsid w:val="005452BB"/>
    <w:rPr>
      <w:lang w:eastAsia="zh-CN"/>
    </w:rPr>
  </w:style>
  <w:style w:type="paragraph" w:customStyle="1" w:styleId="Tabletext">
    <w:name w:val="Table_text"/>
    <w:basedOn w:val="Normal"/>
    <w:link w:val="TabletextChar"/>
    <w:rsid w:val="005C157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customStyle="1" w:styleId="TabletextChar">
    <w:name w:val="Table_text Char"/>
    <w:link w:val="Tabletext"/>
    <w:rsid w:val="005C1574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F30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tu.int/en/ITU-T/ssc/united/Pages/201607/meeting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bsg/092015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sc/unite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greenstandard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ssc/united/Pages/201607/meeting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9671-354F-4EB9-9428-7B6A1CE2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104</TotalTime>
  <Pages>2</Pages>
  <Words>850</Words>
  <Characters>777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1624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Tang, Ting</dc:creator>
  <cp:keywords/>
  <dc:description>212C.DOCX  For: _x000d_Document date: _x000d_Saved by ITU51010859 at 09:55:03 on 01.04.2016</dc:description>
  <cp:lastModifiedBy>Millet, Lia</cp:lastModifiedBy>
  <cp:revision>17</cp:revision>
  <cp:lastPrinted>2016-07-15T08:49:00Z</cp:lastPrinted>
  <dcterms:created xsi:type="dcterms:W3CDTF">2016-07-05T14:06:00Z</dcterms:created>
  <dcterms:modified xsi:type="dcterms:W3CDTF">2016-07-15T08:50:00Z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212C.DOCX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