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379"/>
        <w:gridCol w:w="2126"/>
      </w:tblGrid>
      <w:tr w:rsidR="00790D56" w:rsidRPr="00F50108" w:rsidTr="00790D56">
        <w:trPr>
          <w:cantSplit/>
        </w:trPr>
        <w:tc>
          <w:tcPr>
            <w:tcW w:w="1276" w:type="dxa"/>
            <w:vAlign w:val="center"/>
          </w:tcPr>
          <w:p w:rsidR="00790D56" w:rsidRPr="00E329A5" w:rsidRDefault="00790D56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294C11A" wp14:editId="3FC0CF1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2D14A7" w:rsidRPr="002D14A7" w:rsidRDefault="002D14A7" w:rsidP="002D14A7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2D14A7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790D56" w:rsidRPr="002D14A7" w:rsidRDefault="002D14A7" w:rsidP="002D14A7">
            <w:pPr>
              <w:tabs>
                <w:tab w:val="right" w:pos="8732"/>
              </w:tabs>
              <w:spacing w:before="40" w:after="40"/>
              <w:rPr>
                <w:b/>
                <w:bCs/>
                <w:iCs/>
                <w:smallCaps/>
                <w:color w:val="FFFFFF"/>
                <w:sz w:val="26"/>
                <w:szCs w:val="26"/>
              </w:rPr>
            </w:pPr>
            <w:r w:rsidRPr="002D14A7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2D14A7">
              <w:rPr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2D14A7">
              <w:rPr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2126" w:type="dxa"/>
            <w:vAlign w:val="center"/>
          </w:tcPr>
          <w:p w:rsidR="00790D56" w:rsidRPr="00F50108" w:rsidRDefault="00790D56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4BD0E8E" wp14:editId="73E4388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1FA" w:rsidRDefault="009D51FA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le </w:t>
      </w:r>
      <w:r w:rsidR="00F67BE1">
        <w:t>9 juillet 2015</w:t>
      </w:r>
    </w:p>
    <w:p w:rsidR="009D51FA" w:rsidRDefault="009D51FA" w:rsidP="00A5280F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9D51FA" w:rsidRDefault="009D51FA" w:rsidP="00F67BE1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F67BE1">
              <w:rPr>
                <w:b/>
              </w:rPr>
              <w:t>164</w:t>
            </w:r>
          </w:p>
          <w:p w:rsidR="009D51FA" w:rsidRDefault="00F67BE1" w:rsidP="00F67BE1">
            <w:pPr>
              <w:tabs>
                <w:tab w:val="left" w:pos="4111"/>
              </w:tabs>
              <w:spacing w:before="0"/>
            </w:pPr>
            <w:r>
              <w:t>TSAG</w:t>
            </w:r>
            <w:r w:rsidR="009D51FA">
              <w:t>/</w:t>
            </w:r>
            <w:r>
              <w:t>RS</w:t>
            </w:r>
          </w:p>
        </w:tc>
        <w:tc>
          <w:tcPr>
            <w:tcW w:w="5329" w:type="dxa"/>
          </w:tcPr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administrations des Etats Membres de l</w:t>
            </w:r>
            <w:r w:rsidR="00167472">
              <w:t>'</w:t>
            </w:r>
            <w:r>
              <w:t>Union</w:t>
            </w:r>
          </w:p>
        </w:tc>
      </w:tr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D51FA" w:rsidRDefault="009D51FA" w:rsidP="00A5280F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9D51FA" w:rsidRDefault="009D51FA" w:rsidP="00A5280F">
            <w:pPr>
              <w:tabs>
                <w:tab w:val="left" w:pos="4111"/>
              </w:tabs>
              <w:spacing w:before="0"/>
            </w:pPr>
          </w:p>
          <w:p w:rsidR="009D51FA" w:rsidRDefault="009D51FA" w:rsidP="00F67BE1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F67BE1">
              <w:t xml:space="preserve"> </w:t>
            </w:r>
            <w:proofErr w:type="gramStart"/>
            <w:r w:rsidR="00F67BE1">
              <w:t>5860</w:t>
            </w:r>
            <w:r>
              <w:br/>
              <w:t>+41 22 730 5853</w:t>
            </w:r>
            <w:r>
              <w:br/>
            </w:r>
            <w:hyperlink r:id="rId10" w:history="1">
              <w:r w:rsidR="00F67BE1" w:rsidRPr="008970FF">
                <w:rPr>
                  <w:rStyle w:val="Hyperlink"/>
                </w:rPr>
                <w:t>tsbtsag@itu.int</w:t>
              </w:r>
              <w:proofErr w:type="gramEnd"/>
            </w:hyperlink>
            <w:r>
              <w:t xml:space="preserve"> </w:t>
            </w:r>
          </w:p>
        </w:tc>
        <w:tc>
          <w:tcPr>
            <w:tcW w:w="5329" w:type="dxa"/>
          </w:tcPr>
          <w:p w:rsidR="009D51FA" w:rsidRDefault="009D51FA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167472">
              <w:t>'</w:t>
            </w:r>
            <w:r>
              <w:t>UIT-T;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 xml:space="preserve">Aux établissements universitaires participant aux travaux de </w:t>
            </w:r>
            <w:r w:rsidR="00F67BE1">
              <w:t>l'UIT</w:t>
            </w:r>
            <w:r w:rsidR="000C56BE">
              <w:t>;</w:t>
            </w:r>
          </w:p>
          <w:p w:rsidR="009D51FA" w:rsidRDefault="009D51FA" w:rsidP="00F67B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Vice-Présidents </w:t>
            </w:r>
            <w:r w:rsidR="00F67BE1">
              <w:t>du GCNT</w:t>
            </w:r>
            <w:r>
              <w:t>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9D51FA" w:rsidRDefault="009D51FA" w:rsidP="00A5280F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376"/>
      </w:tblGrid>
      <w:tr w:rsidR="009D51FA" w:rsidTr="00F67BE1">
        <w:trPr>
          <w:cantSplit/>
          <w:trHeight w:val="680"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9376" w:type="dxa"/>
          </w:tcPr>
          <w:p w:rsidR="009D51FA" w:rsidRPr="00F67BE1" w:rsidRDefault="00F67BE1" w:rsidP="00F67BE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F67BE1">
              <w:rPr>
                <w:b/>
              </w:rPr>
              <w:t xml:space="preserve">Réunion du </w:t>
            </w:r>
            <w:r>
              <w:rPr>
                <w:b/>
              </w:rPr>
              <w:t xml:space="preserve">GCNT (Genève, 5 février 2016) </w:t>
            </w:r>
            <w:r w:rsidRPr="00F67BE1">
              <w:rPr>
                <w:b/>
              </w:rPr>
              <w:t>en vue d'approuver le projet de révision de la Recommandation UIT-T A.</w:t>
            </w:r>
            <w:r>
              <w:rPr>
                <w:b/>
              </w:rPr>
              <w:t>5 et le projet de nouvelle Recommandation UIT</w:t>
            </w:r>
            <w:r>
              <w:rPr>
                <w:b/>
              </w:rPr>
              <w:noBreakHyphen/>
              <w:t>T A.25</w:t>
            </w:r>
            <w:r w:rsidRPr="00F67BE1">
              <w:rPr>
                <w:b/>
              </w:rPr>
              <w:t>, conformément aux dispositions de la Section 9 de la Résolution 1 de l'AMNT (Dubaï, 2012)</w:t>
            </w:r>
          </w:p>
        </w:tc>
      </w:tr>
    </w:tbl>
    <w:p w:rsidR="009D51FA" w:rsidRDefault="009D51FA" w:rsidP="00A5280F">
      <w:bookmarkStart w:id="0" w:name="text"/>
      <w:bookmarkEnd w:id="0"/>
    </w:p>
    <w:p w:rsidR="009D51FA" w:rsidRDefault="009D51FA" w:rsidP="00A5280F">
      <w:r>
        <w:t>Madame, Monsieur,</w:t>
      </w:r>
    </w:p>
    <w:p w:rsidR="00F67BE1" w:rsidRDefault="00F67BE1" w:rsidP="007C552E">
      <w:pPr>
        <w:pStyle w:val="Normalaftertitle"/>
      </w:pPr>
      <w:r>
        <w:t>1</w:t>
      </w:r>
      <w:r>
        <w:tab/>
        <w:t>A la demande du Président du Groupe consultatif de la normalisation des télécommunications (GCNT), j'ai l'honneur de vous informer que le</w:t>
      </w:r>
      <w:r w:rsidR="00953C8C">
        <w:t xml:space="preserve"> GCNT</w:t>
      </w:r>
      <w:r>
        <w:t>, qui se réunira du 1</w:t>
      </w:r>
      <w:r w:rsidR="00953C8C">
        <w:t>er</w:t>
      </w:r>
      <w:r>
        <w:t xml:space="preserve"> au </w:t>
      </w:r>
      <w:r w:rsidR="00953C8C">
        <w:t>5 février 2016</w:t>
      </w:r>
      <w:r>
        <w:t xml:space="preserve">, a l'intention d'appliquer la procédure décrite dans la Section 9 de la Résolution 1 de l'AMNT (Dubaï, 2012) pour l'approbation </w:t>
      </w:r>
      <w:r w:rsidR="007C552E">
        <w:t xml:space="preserve">des </w:t>
      </w:r>
      <w:r>
        <w:t>projet</w:t>
      </w:r>
      <w:r w:rsidR="007C552E">
        <w:t>s</w:t>
      </w:r>
      <w:r>
        <w:t xml:space="preserve"> </w:t>
      </w:r>
      <w:r w:rsidR="00953C8C">
        <w:t xml:space="preserve">de révision de Recommandation et de nouvelle Recommandation </w:t>
      </w:r>
      <w:r>
        <w:t>mentionné</w:t>
      </w:r>
      <w:r w:rsidR="00953C8C">
        <w:t>s</w:t>
      </w:r>
      <w:r>
        <w:t xml:space="preserve"> ci-dessus.</w:t>
      </w:r>
    </w:p>
    <w:p w:rsidR="00F67BE1" w:rsidRDefault="00F67BE1" w:rsidP="000955CE">
      <w:pPr>
        <w:pStyle w:val="Normalaftertitle"/>
        <w:spacing w:before="120"/>
      </w:pPr>
      <w:r>
        <w:t>2</w:t>
      </w:r>
      <w:r>
        <w:tab/>
        <w:t>Vous trouverez dans l'</w:t>
      </w:r>
      <w:r w:rsidRPr="00953C8C">
        <w:rPr>
          <w:b/>
          <w:bCs/>
        </w:rPr>
        <w:t>Annexe 1</w:t>
      </w:r>
      <w:r>
        <w:t xml:space="preserve"> le titre, le résumé et la localisation </w:t>
      </w:r>
      <w:r w:rsidR="007C552E">
        <w:t xml:space="preserve">des </w:t>
      </w:r>
      <w:r>
        <w:t>projet</w:t>
      </w:r>
      <w:r w:rsidR="007C552E">
        <w:t>s</w:t>
      </w:r>
      <w:r>
        <w:t xml:space="preserve"> de révision de Recommandation </w:t>
      </w:r>
      <w:r w:rsidR="00CF0452">
        <w:t xml:space="preserve">et de nouvelle Recommandation </w:t>
      </w:r>
      <w:r>
        <w:t>proposé</w:t>
      </w:r>
      <w:r w:rsidR="00CF0452">
        <w:t>s</w:t>
      </w:r>
      <w:r>
        <w:t xml:space="preserve"> pour approbation.</w:t>
      </w:r>
      <w:r w:rsidR="00CF0452">
        <w:t xml:space="preserve"> </w:t>
      </w:r>
      <w:r w:rsidR="00CF0452">
        <w:rPr>
          <w:szCs w:val="22"/>
        </w:rPr>
        <w:t xml:space="preserve">Veuillez noter </w:t>
      </w:r>
      <w:r w:rsidR="007C552E">
        <w:t xml:space="preserve">qu'en raison de </w:t>
      </w:r>
      <w:r w:rsidR="000955CE">
        <w:t xml:space="preserve">leur </w:t>
      </w:r>
      <w:r w:rsidR="00CF0452">
        <w:t>interd</w:t>
      </w:r>
      <w:r w:rsidR="007C552E">
        <w:t>é</w:t>
      </w:r>
      <w:r w:rsidR="00CF0452">
        <w:t>pend</w:t>
      </w:r>
      <w:r w:rsidR="007C552E">
        <w:t>ance le projet de révision de la Recommandation UIT</w:t>
      </w:r>
      <w:r w:rsidR="00CF0452" w:rsidRPr="009F326D">
        <w:t xml:space="preserve">-T A.5 </w:t>
      </w:r>
      <w:r w:rsidR="007C552E">
        <w:t>et le projet de nouvelle Recommandation UIT</w:t>
      </w:r>
      <w:r w:rsidR="00CF0452" w:rsidRPr="009F326D">
        <w:t xml:space="preserve">-T </w:t>
      </w:r>
      <w:r w:rsidR="00CF0452">
        <w:t>A.25</w:t>
      </w:r>
      <w:r w:rsidR="007C552E">
        <w:t xml:space="preserve"> devront être approuvés ensemble;</w:t>
      </w:r>
      <w:r w:rsidR="00CF0452" w:rsidRPr="009F326D">
        <w:t xml:space="preserve"> </w:t>
      </w:r>
      <w:r w:rsidR="007C552E">
        <w:t>en d'autres termes, soit ils sont approuvés simultanément, soit aucun n'est approuvé</w:t>
      </w:r>
      <w:r w:rsidR="00CF0452">
        <w:t>.</w:t>
      </w:r>
    </w:p>
    <w:p w:rsidR="00F67BE1" w:rsidRDefault="00CF0452" w:rsidP="007C552E">
      <w:pPr>
        <w:pStyle w:val="Normalaftertitle"/>
        <w:spacing w:before="120"/>
      </w:pPr>
      <w:r>
        <w:t>3</w:t>
      </w:r>
      <w:r w:rsidR="00F67BE1">
        <w:tab/>
        <w:t xml:space="preserve">Tout Etat Membre, Membre de Secteur ou Associé de l'UIT </w:t>
      </w:r>
      <w:r w:rsidR="007C552E">
        <w:t xml:space="preserve">ou établissement universitaire participant aux travaux de l'UIT </w:t>
      </w:r>
      <w:r w:rsidR="00F67BE1">
        <w:t xml:space="preserve">constatant qu'un brevet, dont lui ou une autre organisation est titulaire, couvre peut-être, en totalité ou en partie, des éléments </w:t>
      </w:r>
      <w:r w:rsidR="007C552E">
        <w:t xml:space="preserve">des </w:t>
      </w:r>
      <w:r w:rsidR="00F67BE1">
        <w:t>projet</w:t>
      </w:r>
      <w:r w:rsidR="007C552E">
        <w:t>s</w:t>
      </w:r>
      <w:r w:rsidR="00F67BE1">
        <w:t xml:space="preserve"> de </w:t>
      </w:r>
      <w:r w:rsidR="007C552E">
        <w:t xml:space="preserve">Recommandation </w:t>
      </w:r>
      <w:r w:rsidR="00F67BE1">
        <w:t>qu'il est proposé d'approuver est invité à communiquer ces renseignements au TSB, conformément à la politique commune de l'UIT-T, l'UIT-R, l'ISO et la CEI en matière de brevets.</w:t>
      </w:r>
    </w:p>
    <w:p w:rsidR="00F67BE1" w:rsidRDefault="00F67BE1" w:rsidP="000955CE">
      <w:pPr>
        <w:pStyle w:val="Normalaftertitle"/>
        <w:spacing w:before="120"/>
      </w:pPr>
      <w:r>
        <w:t>Les renseignements existants sur les brevets sont accessibles en ligne sur le site web de l'UIT</w:t>
      </w:r>
      <w:r w:rsidR="000955CE">
        <w:noBreakHyphen/>
      </w:r>
      <w:r>
        <w:t>T (</w:t>
      </w:r>
      <w:hyperlink r:id="rId11" w:history="1">
        <w:r w:rsidR="000955CE" w:rsidRPr="0005218B">
          <w:rPr>
            <w:rStyle w:val="Hyperlink"/>
            <w:szCs w:val="22"/>
          </w:rPr>
          <w:t>www.itu.int/ipr/</w:t>
        </w:r>
      </w:hyperlink>
      <w:r>
        <w:t>).</w:t>
      </w:r>
    </w:p>
    <w:p w:rsidR="00F67BE1" w:rsidRDefault="007C552E" w:rsidP="00DC0FE0">
      <w:pPr>
        <w:pStyle w:val="Normalaftertitle"/>
        <w:keepLines/>
        <w:spacing w:before="120"/>
      </w:pPr>
      <w:r>
        <w:t>4</w:t>
      </w:r>
      <w:r w:rsidR="00F67BE1">
        <w:tab/>
        <w:t xml:space="preserve">Compte tenu des dispositions de la Section 9 de la Résolution 1, je vous serais reconnaissant de bien vouloir me faire savoir au plus tard </w:t>
      </w:r>
      <w:r w:rsidR="00F67BE1" w:rsidRPr="007C552E">
        <w:rPr>
          <w:b/>
          <w:bCs/>
        </w:rPr>
        <w:t xml:space="preserve">le </w:t>
      </w:r>
      <w:r w:rsidRPr="007C552E">
        <w:rPr>
          <w:b/>
          <w:bCs/>
        </w:rPr>
        <w:t>21 janvier 2016</w:t>
      </w:r>
      <w:r>
        <w:t xml:space="preserve"> </w:t>
      </w:r>
      <w:r w:rsidR="00F67BE1">
        <w:t xml:space="preserve">à 24 heures UTC si votre Administration autorise le </w:t>
      </w:r>
      <w:r>
        <w:t xml:space="preserve">GCNT </w:t>
      </w:r>
      <w:r w:rsidR="00F67BE1">
        <w:t>à examiner, lors de sa réunion, le</w:t>
      </w:r>
      <w:r>
        <w:t>s</w:t>
      </w:r>
      <w:r w:rsidR="00F67BE1">
        <w:t>dit</w:t>
      </w:r>
      <w:r>
        <w:t>s</w:t>
      </w:r>
      <w:r w:rsidR="00F67BE1">
        <w:t xml:space="preserve"> projet</w:t>
      </w:r>
      <w:r>
        <w:t>s</w:t>
      </w:r>
      <w:r w:rsidR="00F67BE1">
        <w:t xml:space="preserve"> de révision de Recommandation </w:t>
      </w:r>
      <w:r>
        <w:t xml:space="preserve">et de nouvelle Recommandation </w:t>
      </w:r>
      <w:r w:rsidR="00F67BE1">
        <w:t>aux fins d'approbation.</w:t>
      </w:r>
    </w:p>
    <w:p w:rsidR="00F67BE1" w:rsidRDefault="00F67BE1" w:rsidP="007C552E">
      <w:pPr>
        <w:pStyle w:val="Normalaftertitle"/>
        <w:spacing w:before="120"/>
      </w:pPr>
      <w:r>
        <w:lastRenderedPageBreak/>
        <w:t xml:space="preserve">Si des Etats Membres estiment que la procédure d'approbation ne doit pas se poursuivre, ils sont invités à faire connaître leurs raisons et à proposer les modifications susceptibles de permettre la reprise des procédures d'examen et d'approbation </w:t>
      </w:r>
      <w:r w:rsidR="007C552E">
        <w:t xml:space="preserve">des </w:t>
      </w:r>
      <w:r>
        <w:t>projet</w:t>
      </w:r>
      <w:r w:rsidR="007C552E">
        <w:t>s</w:t>
      </w:r>
      <w:r>
        <w:t xml:space="preserve"> de </w:t>
      </w:r>
      <w:r w:rsidR="007C552E">
        <w:t xml:space="preserve">révision de </w:t>
      </w:r>
      <w:r>
        <w:t xml:space="preserve">Recommandation </w:t>
      </w:r>
      <w:r w:rsidR="007C552E">
        <w:t>et de nouvelle Recommandation</w:t>
      </w:r>
      <w:r>
        <w:t>.</w:t>
      </w:r>
    </w:p>
    <w:p w:rsidR="00F67BE1" w:rsidRDefault="007C552E" w:rsidP="007C552E">
      <w:pPr>
        <w:pStyle w:val="Normalaftertitle"/>
        <w:spacing w:before="120"/>
      </w:pPr>
      <w:r>
        <w:t>5</w:t>
      </w:r>
      <w:r w:rsidR="00F67BE1">
        <w:tab/>
        <w:t xml:space="preserve">Si au moins 70% des réponses des Etats Membres sont en faveur de l'examen, aux fins d'approbation, </w:t>
      </w:r>
      <w:r>
        <w:t xml:space="preserve">des </w:t>
      </w:r>
      <w:r w:rsidR="00F67BE1">
        <w:t>projet</w:t>
      </w:r>
      <w:r>
        <w:t>s</w:t>
      </w:r>
      <w:r w:rsidR="00F67BE1">
        <w:t xml:space="preserve"> de révision de Recommandation </w:t>
      </w:r>
      <w:r>
        <w:t xml:space="preserve">et de nouvelle Recommandation </w:t>
      </w:r>
      <w:r w:rsidR="00F67BE1">
        <w:t xml:space="preserve">lors de la réunion du </w:t>
      </w:r>
      <w:r>
        <w:t>GCNT</w:t>
      </w:r>
      <w:r w:rsidR="00F67BE1">
        <w:t xml:space="preserve">, une séance plénière se tiendra </w:t>
      </w:r>
      <w:r w:rsidR="00F67BE1" w:rsidRPr="007C552E">
        <w:rPr>
          <w:b/>
          <w:bCs/>
        </w:rPr>
        <w:t xml:space="preserve">le </w:t>
      </w:r>
      <w:r w:rsidRPr="007C552E">
        <w:rPr>
          <w:b/>
          <w:bCs/>
        </w:rPr>
        <w:t>5 février 2016</w:t>
      </w:r>
      <w:r>
        <w:t xml:space="preserve"> </w:t>
      </w:r>
      <w:r w:rsidR="00F67BE1">
        <w:t>pour appliquer la procédure d'approbation.</w:t>
      </w:r>
    </w:p>
    <w:p w:rsidR="00F67BE1" w:rsidRDefault="00F67BE1" w:rsidP="00F67BE1">
      <w:pPr>
        <w:pStyle w:val="Normalaftertitle"/>
        <w:spacing w:before="120"/>
      </w:pPr>
      <w:r>
        <w:t xml:space="preserve">En conséquence, j'invite votre Administration à se faire représenter à cette réunion. </w:t>
      </w:r>
      <w:r w:rsidRPr="007C552E">
        <w:rPr>
          <w:b/>
          <w:bCs/>
        </w:rPr>
        <w:t>Les Administrations des Etats Membres de l'Union</w:t>
      </w:r>
      <w:r>
        <w:t xml:space="preserve"> sont invitées à communiquer le nom du Chef de leur délégation. Si votre Administration souhaite se faire représenter à cette réunion par une exploitation reconnue, un organisme scientifique ou industriel, ou une autre entité s'occupant de questions de télécommunications, le Directeur doit en être informé, conformément à l'article 19, numéro 239, de la Convention de l'UIT.</w:t>
      </w:r>
    </w:p>
    <w:p w:rsidR="00F67BE1" w:rsidRDefault="007C552E" w:rsidP="007C552E">
      <w:pPr>
        <w:pStyle w:val="Normalaftertitle"/>
        <w:spacing w:before="120"/>
      </w:pPr>
      <w:r>
        <w:t>6</w:t>
      </w:r>
      <w:r w:rsidR="00F67BE1">
        <w:tab/>
        <w:t>L'ordre du jour ainsi que tous les renseignements pertinents concernant la réunion du G</w:t>
      </w:r>
      <w:r>
        <w:t xml:space="preserve">CNT </w:t>
      </w:r>
      <w:r w:rsidR="00F67BE1">
        <w:t xml:space="preserve">seront disponibles dans la Lettre collective </w:t>
      </w:r>
      <w:r>
        <w:t>4</w:t>
      </w:r>
      <w:r w:rsidR="00F67BE1">
        <w:t>/TSAG.</w:t>
      </w:r>
    </w:p>
    <w:p w:rsidR="00F67BE1" w:rsidRDefault="007C552E" w:rsidP="007C552E">
      <w:pPr>
        <w:pStyle w:val="Normalaftertitle"/>
        <w:spacing w:before="120"/>
      </w:pPr>
      <w:r>
        <w:t>7</w:t>
      </w:r>
      <w:r w:rsidR="00F67BE1">
        <w:tab/>
        <w:t xml:space="preserve">Après la réunion, le Directeur du TSB fera connaître, par voie de </w:t>
      </w:r>
      <w:r w:rsidR="00DC0FE0">
        <w:t>C</w:t>
      </w:r>
      <w:r w:rsidR="00F67BE1">
        <w:t xml:space="preserve">irculaire, la décision prise au sujet de </w:t>
      </w:r>
      <w:r>
        <w:t xml:space="preserve">ces </w:t>
      </w:r>
      <w:r w:rsidR="00F67BE1">
        <w:t>Recommandation</w:t>
      </w:r>
      <w:r>
        <w:t>s</w:t>
      </w:r>
      <w:r w:rsidR="00F67BE1">
        <w:t>. Cette information sera également publiée dans le Bulletin d'exploitation de l'UIT.</w:t>
      </w:r>
    </w:p>
    <w:p w:rsidR="009D51FA" w:rsidRDefault="009D51FA" w:rsidP="00A5280F">
      <w:r>
        <w:t>Veuillez agréer, Madame, Monsieur, l</w:t>
      </w:r>
      <w:r w:rsidR="00167472">
        <w:t>'</w:t>
      </w:r>
      <w:r>
        <w:t>assurance de ma haute considération.</w:t>
      </w:r>
    </w:p>
    <w:p w:rsidR="009D51FA" w:rsidRDefault="009D51FA" w:rsidP="00A5280F">
      <w:pPr>
        <w:ind w:right="-143"/>
      </w:pPr>
      <w:bookmarkStart w:id="1" w:name="_GoBack"/>
      <w:bookmarkEnd w:id="1"/>
    </w:p>
    <w:p w:rsidR="009D51FA" w:rsidRDefault="009D51FA" w:rsidP="00A5280F">
      <w:pPr>
        <w:ind w:right="-143"/>
      </w:pPr>
    </w:p>
    <w:p w:rsidR="00DC0FE0" w:rsidRDefault="00DC0FE0" w:rsidP="00A5280F">
      <w:pPr>
        <w:ind w:right="-143"/>
      </w:pPr>
    </w:p>
    <w:p w:rsidR="00DC0FE0" w:rsidRDefault="00DC0FE0" w:rsidP="00A5280F">
      <w:pPr>
        <w:ind w:right="-143"/>
      </w:pPr>
    </w:p>
    <w:p w:rsidR="00A5280F" w:rsidRDefault="00E835DA" w:rsidP="000538F0">
      <w:pPr>
        <w:ind w:right="-143"/>
      </w:pPr>
      <w:r w:rsidRPr="00E835DA">
        <w:t>Chaesub Lee</w:t>
      </w:r>
      <w:r w:rsidR="009D51FA">
        <w:br/>
        <w:t>Directeur du Bureau de la</w:t>
      </w:r>
      <w:r w:rsidR="009D51FA">
        <w:br/>
        <w:t>normalisation des télécommunications</w:t>
      </w:r>
    </w:p>
    <w:p w:rsidR="00DC0FE0" w:rsidRDefault="00DC0FE0" w:rsidP="000538F0">
      <w:pPr>
        <w:ind w:right="-143"/>
      </w:pPr>
    </w:p>
    <w:p w:rsidR="00DC0FE0" w:rsidRDefault="00DC0FE0" w:rsidP="000538F0">
      <w:pPr>
        <w:ind w:right="-143"/>
      </w:pPr>
    </w:p>
    <w:p w:rsidR="007C552E" w:rsidRPr="0005218B" w:rsidRDefault="007C552E" w:rsidP="00DC0FE0">
      <w:pPr>
        <w:tabs>
          <w:tab w:val="clear" w:pos="794"/>
          <w:tab w:val="clear" w:pos="1191"/>
          <w:tab w:val="left" w:pos="993"/>
        </w:tabs>
        <w:spacing w:before="360"/>
        <w:rPr>
          <w:szCs w:val="22"/>
        </w:rPr>
      </w:pPr>
      <w:r w:rsidRPr="0005218B">
        <w:rPr>
          <w:b/>
          <w:szCs w:val="22"/>
        </w:rPr>
        <w:t>Annex</w:t>
      </w:r>
      <w:r w:rsidR="00B75399">
        <w:rPr>
          <w:b/>
          <w:szCs w:val="22"/>
        </w:rPr>
        <w:t>e</w:t>
      </w:r>
      <w:r w:rsidRPr="0005218B">
        <w:rPr>
          <w:szCs w:val="22"/>
        </w:rPr>
        <w:t>:</w:t>
      </w:r>
      <w:r w:rsidRPr="0005218B">
        <w:rPr>
          <w:szCs w:val="22"/>
        </w:rPr>
        <w:tab/>
        <w:t>1</w:t>
      </w:r>
    </w:p>
    <w:p w:rsidR="007C552E" w:rsidRPr="000955CE" w:rsidRDefault="007C552E" w:rsidP="007C552E">
      <w:pPr>
        <w:spacing w:before="360"/>
        <w:rPr>
          <w:b/>
          <w:bCs/>
          <w:szCs w:val="22"/>
          <w:lang w:val="fr-CH"/>
        </w:rPr>
      </w:pPr>
      <w:r w:rsidRPr="000955CE">
        <w:rPr>
          <w:b/>
          <w:bCs/>
          <w:szCs w:val="22"/>
          <w:lang w:val="fr-CH"/>
        </w:rPr>
        <w:br w:type="page"/>
      </w:r>
    </w:p>
    <w:p w:rsidR="007C552E" w:rsidRPr="00B75399" w:rsidRDefault="007C552E" w:rsidP="00B75399">
      <w:pPr>
        <w:pStyle w:val="AppendixRef"/>
        <w:spacing w:before="0"/>
        <w:rPr>
          <w:b/>
          <w:bCs/>
          <w:lang w:val="fr-CH"/>
        </w:rPr>
      </w:pPr>
      <w:r w:rsidRPr="00B75399">
        <w:rPr>
          <w:b/>
          <w:bCs/>
          <w:lang w:val="fr-CH"/>
        </w:rPr>
        <w:lastRenderedPageBreak/>
        <w:t>ANNEX</w:t>
      </w:r>
      <w:r w:rsidR="00B75399">
        <w:rPr>
          <w:b/>
          <w:bCs/>
          <w:lang w:val="fr-CH"/>
        </w:rPr>
        <w:t>E</w:t>
      </w:r>
      <w:r w:rsidRPr="00B75399">
        <w:rPr>
          <w:b/>
          <w:bCs/>
          <w:lang w:val="fr-CH"/>
        </w:rPr>
        <w:t xml:space="preserve"> 1</w:t>
      </w:r>
      <w:r w:rsidRPr="00B75399">
        <w:rPr>
          <w:b/>
          <w:bCs/>
          <w:lang w:val="fr-CH"/>
        </w:rPr>
        <w:br/>
        <w:t>(</w:t>
      </w:r>
      <w:r w:rsidR="00B75399">
        <w:rPr>
          <w:b/>
          <w:bCs/>
          <w:lang w:val="fr-CH"/>
        </w:rPr>
        <w:t xml:space="preserve">de la Circulaire </w:t>
      </w:r>
      <w:r w:rsidRPr="00B75399">
        <w:rPr>
          <w:b/>
          <w:bCs/>
          <w:lang w:val="fr-CH"/>
        </w:rPr>
        <w:t>TSB 164)</w:t>
      </w:r>
    </w:p>
    <w:p w:rsidR="007C552E" w:rsidRPr="00B75399" w:rsidRDefault="00B75399" w:rsidP="00B75399">
      <w:pPr>
        <w:pStyle w:val="AppendixRef"/>
        <w:spacing w:before="0"/>
        <w:rPr>
          <w:b/>
          <w:bCs/>
          <w:lang w:val="fr-CH"/>
        </w:rPr>
      </w:pPr>
      <w:r>
        <w:rPr>
          <w:b/>
          <w:bCs/>
          <w:lang w:val="fr-CH"/>
        </w:rPr>
        <w:t xml:space="preserve">Résumé et localisation des </w:t>
      </w:r>
      <w:r w:rsidR="007C552E" w:rsidRPr="00B75399">
        <w:rPr>
          <w:b/>
          <w:bCs/>
          <w:lang w:val="fr-CH"/>
        </w:rPr>
        <w:t>text</w:t>
      </w:r>
      <w:r>
        <w:rPr>
          <w:b/>
          <w:bCs/>
          <w:lang w:val="fr-CH"/>
        </w:rPr>
        <w:t>e</w:t>
      </w:r>
      <w:r w:rsidR="007C552E" w:rsidRPr="00B75399">
        <w:rPr>
          <w:b/>
          <w:bCs/>
          <w:lang w:val="fr-CH"/>
        </w:rPr>
        <w:t>s</w:t>
      </w:r>
    </w:p>
    <w:p w:rsidR="007C552E" w:rsidRPr="00B75399" w:rsidRDefault="00B75399" w:rsidP="00DC0FE0">
      <w:pPr>
        <w:spacing w:before="240"/>
        <w:rPr>
          <w:b/>
          <w:bCs/>
          <w:sz w:val="28"/>
          <w:szCs w:val="28"/>
          <w:lang w:val="fr-CH"/>
        </w:rPr>
      </w:pPr>
      <w:r>
        <w:rPr>
          <w:b/>
          <w:bCs/>
          <w:lang w:val="fr-CH"/>
        </w:rPr>
        <w:t xml:space="preserve">Projet de révision de la </w:t>
      </w:r>
      <w:r w:rsidR="007C552E" w:rsidRPr="00B75399">
        <w:rPr>
          <w:b/>
          <w:bCs/>
          <w:lang w:val="fr-CH"/>
        </w:rPr>
        <w:t>Recomm</w:t>
      </w:r>
      <w:r>
        <w:rPr>
          <w:b/>
          <w:bCs/>
          <w:lang w:val="fr-CH"/>
        </w:rPr>
        <w:t>a</w:t>
      </w:r>
      <w:r w:rsidR="007C552E" w:rsidRPr="00B75399">
        <w:rPr>
          <w:b/>
          <w:bCs/>
          <w:lang w:val="fr-CH"/>
        </w:rPr>
        <w:t xml:space="preserve">ndation </w:t>
      </w:r>
      <w:r>
        <w:rPr>
          <w:b/>
          <w:bCs/>
          <w:lang w:val="fr-CH"/>
        </w:rPr>
        <w:t>UIT</w:t>
      </w:r>
      <w:r w:rsidR="007C552E" w:rsidRPr="00B75399">
        <w:rPr>
          <w:b/>
          <w:bCs/>
          <w:lang w:val="fr-CH"/>
        </w:rPr>
        <w:t>-T A.5 (A.5r</w:t>
      </w:r>
      <w:r w:rsidR="00DC0FE0">
        <w:rPr>
          <w:b/>
          <w:bCs/>
          <w:lang w:val="fr-CH"/>
        </w:rPr>
        <w:t>é</w:t>
      </w:r>
      <w:r w:rsidR="007C552E" w:rsidRPr="00B75399">
        <w:rPr>
          <w:b/>
          <w:bCs/>
          <w:lang w:val="fr-CH"/>
        </w:rPr>
        <w:t xml:space="preserve">v), </w:t>
      </w:r>
      <w:r w:rsidRPr="00B75399">
        <w:rPr>
          <w:b/>
          <w:bCs/>
          <w:lang w:val="fr-CH"/>
        </w:rPr>
        <w:t>Procédures génériques applicables à l'inclusion dans les Recommandations UIT-T de références à des documents émanant d'autres organisations</w:t>
      </w:r>
      <w:r w:rsidR="007C552E" w:rsidRPr="00B75399">
        <w:rPr>
          <w:b/>
          <w:bCs/>
          <w:lang w:val="fr-CH"/>
        </w:rPr>
        <w:br/>
      </w:r>
      <w:r w:rsidR="007C552E" w:rsidRPr="00B75399">
        <w:rPr>
          <w:b/>
          <w:bCs/>
          <w:szCs w:val="24"/>
          <w:lang w:val="fr-CH"/>
        </w:rPr>
        <w:t>TSAG – R 5 (</w:t>
      </w:r>
      <w:hyperlink r:id="rId12" w:history="1">
        <w:r w:rsidR="007C552E" w:rsidRPr="00B75399">
          <w:rPr>
            <w:rStyle w:val="Hyperlink"/>
            <w:b/>
            <w:bCs/>
            <w:szCs w:val="24"/>
            <w:lang w:val="fr-CH"/>
          </w:rPr>
          <w:t>http://www.itu.int/md/T13-TSAG-R-0005/en</w:t>
        </w:r>
      </w:hyperlink>
      <w:r w:rsidR="007C552E" w:rsidRPr="00B75399">
        <w:rPr>
          <w:b/>
          <w:bCs/>
          <w:szCs w:val="24"/>
          <w:lang w:val="fr-CH"/>
        </w:rPr>
        <w:t>)</w:t>
      </w:r>
    </w:p>
    <w:p w:rsidR="007C552E" w:rsidRPr="00B75399" w:rsidRDefault="00B75399" w:rsidP="007C552E">
      <w:pPr>
        <w:rPr>
          <w:b/>
          <w:lang w:val="fr-CH"/>
        </w:rPr>
      </w:pPr>
      <w:r>
        <w:rPr>
          <w:b/>
          <w:lang w:val="fr-CH"/>
        </w:rPr>
        <w:t>Résumé</w:t>
      </w:r>
    </w:p>
    <w:p w:rsidR="00B75399" w:rsidRDefault="00B75399" w:rsidP="00DC0FE0">
      <w:pPr>
        <w:rPr>
          <w:lang w:val="fr-CH" w:eastAsia="ko-KR"/>
        </w:rPr>
      </w:pPr>
      <w:r>
        <w:rPr>
          <w:lang w:val="fr-CH" w:eastAsia="ko-KR"/>
        </w:rPr>
        <w:t xml:space="preserve">La </w:t>
      </w:r>
      <w:r w:rsidR="007C552E" w:rsidRPr="00B75399">
        <w:rPr>
          <w:lang w:val="fr-CH" w:eastAsia="ko-KR"/>
        </w:rPr>
        <w:t>Recomm</w:t>
      </w:r>
      <w:r>
        <w:rPr>
          <w:lang w:val="fr-CH" w:eastAsia="ko-KR"/>
        </w:rPr>
        <w:t>a</w:t>
      </w:r>
      <w:r w:rsidR="007C552E" w:rsidRPr="00B75399">
        <w:rPr>
          <w:lang w:val="fr-CH" w:eastAsia="ko-KR"/>
        </w:rPr>
        <w:t xml:space="preserve">ndation </w:t>
      </w:r>
      <w:r>
        <w:rPr>
          <w:lang w:val="fr-CH" w:eastAsia="ko-KR"/>
        </w:rPr>
        <w:t>UIT</w:t>
      </w:r>
      <w:r w:rsidR="007C552E" w:rsidRPr="00B75399">
        <w:rPr>
          <w:lang w:val="fr-CH" w:eastAsia="ko-KR"/>
        </w:rPr>
        <w:t xml:space="preserve">-T A.5 </w:t>
      </w:r>
      <w:r>
        <w:rPr>
          <w:lang w:val="fr-CH" w:eastAsia="ko-KR"/>
        </w:rPr>
        <w:t xml:space="preserve">énonce les </w:t>
      </w:r>
      <w:r w:rsidRPr="00B75399">
        <w:rPr>
          <w:lang w:val="fr-CH" w:eastAsia="ko-KR"/>
        </w:rPr>
        <w:t xml:space="preserve">procédures génériques applicables à l'inclusion dans les Recommandations de l'UIT-T de références </w:t>
      </w:r>
      <w:r>
        <w:rPr>
          <w:lang w:val="fr-CH" w:eastAsia="ko-KR"/>
        </w:rPr>
        <w:t xml:space="preserve">normatives </w:t>
      </w:r>
      <w:r w:rsidRPr="00B75399">
        <w:rPr>
          <w:lang w:val="fr-CH" w:eastAsia="ko-KR"/>
        </w:rPr>
        <w:t xml:space="preserve">à des documents </w:t>
      </w:r>
      <w:r w:rsidR="000955CE">
        <w:rPr>
          <w:lang w:val="fr-CH" w:eastAsia="ko-KR"/>
        </w:rPr>
        <w:t xml:space="preserve">émanant </w:t>
      </w:r>
      <w:r w:rsidRPr="00B75399">
        <w:rPr>
          <w:lang w:val="fr-CH" w:eastAsia="ko-KR"/>
        </w:rPr>
        <w:t>d'autres organisations</w:t>
      </w:r>
      <w:r>
        <w:rPr>
          <w:lang w:val="fr-CH" w:eastAsia="ko-KR"/>
        </w:rPr>
        <w:t>.</w:t>
      </w:r>
    </w:p>
    <w:p w:rsidR="007C552E" w:rsidRPr="00B75399" w:rsidRDefault="00B75399" w:rsidP="00B75399">
      <w:pPr>
        <w:spacing w:before="240"/>
        <w:rPr>
          <w:b/>
          <w:bCs/>
          <w:lang w:val="fr-CH"/>
        </w:rPr>
      </w:pPr>
      <w:r>
        <w:rPr>
          <w:b/>
          <w:bCs/>
          <w:lang w:val="fr-CH"/>
        </w:rPr>
        <w:t xml:space="preserve">Projet de nouvelle </w:t>
      </w:r>
      <w:r w:rsidR="007C552E" w:rsidRPr="00B75399">
        <w:rPr>
          <w:b/>
          <w:bCs/>
          <w:lang w:val="fr-CH"/>
        </w:rPr>
        <w:t>Recomm</w:t>
      </w:r>
      <w:r>
        <w:rPr>
          <w:b/>
          <w:bCs/>
          <w:lang w:val="fr-CH"/>
        </w:rPr>
        <w:t>a</w:t>
      </w:r>
      <w:r w:rsidR="007C552E" w:rsidRPr="00B75399">
        <w:rPr>
          <w:b/>
          <w:bCs/>
          <w:lang w:val="fr-CH"/>
        </w:rPr>
        <w:t xml:space="preserve">ndation </w:t>
      </w:r>
      <w:r>
        <w:rPr>
          <w:b/>
          <w:bCs/>
          <w:lang w:val="fr-CH"/>
        </w:rPr>
        <w:t>UIT</w:t>
      </w:r>
      <w:r w:rsidR="007C552E" w:rsidRPr="00B75399">
        <w:rPr>
          <w:b/>
          <w:bCs/>
          <w:lang w:val="fr-CH"/>
        </w:rPr>
        <w:t>-T A.25 (</w:t>
      </w:r>
      <w:proofErr w:type="spellStart"/>
      <w:r w:rsidR="007C552E" w:rsidRPr="00B75399">
        <w:rPr>
          <w:b/>
          <w:bCs/>
          <w:lang w:val="fr-CH"/>
        </w:rPr>
        <w:t>A.incorp</w:t>
      </w:r>
      <w:proofErr w:type="spellEnd"/>
      <w:r w:rsidR="007C552E" w:rsidRPr="00B75399">
        <w:rPr>
          <w:b/>
          <w:bCs/>
          <w:lang w:val="fr-CH"/>
        </w:rPr>
        <w:t xml:space="preserve">), </w:t>
      </w:r>
      <w:r>
        <w:rPr>
          <w:b/>
          <w:bCs/>
          <w:lang w:val="fr-CH"/>
        </w:rPr>
        <w:t>Procédures génériques d'incorporation de texte applicables entre l'UIT</w:t>
      </w:r>
      <w:r>
        <w:rPr>
          <w:b/>
          <w:bCs/>
          <w:lang w:val="fr-CH"/>
        </w:rPr>
        <w:noBreakHyphen/>
        <w:t xml:space="preserve">T et d'autres organisations </w:t>
      </w:r>
      <w:r w:rsidR="007C552E" w:rsidRPr="00B75399">
        <w:rPr>
          <w:b/>
          <w:bCs/>
          <w:lang w:val="fr-CH"/>
        </w:rPr>
        <w:br/>
      </w:r>
      <w:r w:rsidR="007C552E" w:rsidRPr="00B75399">
        <w:rPr>
          <w:b/>
          <w:bCs/>
          <w:szCs w:val="24"/>
          <w:lang w:val="fr-CH"/>
        </w:rPr>
        <w:t>TSAG – R 6 (</w:t>
      </w:r>
      <w:hyperlink r:id="rId13" w:history="1">
        <w:r w:rsidR="007C552E" w:rsidRPr="00B75399">
          <w:rPr>
            <w:rStyle w:val="Hyperlink"/>
            <w:b/>
            <w:bCs/>
            <w:szCs w:val="24"/>
            <w:lang w:val="fr-CH"/>
          </w:rPr>
          <w:t>http://www.itu.int/md/T13-TSAG-R-0006/en</w:t>
        </w:r>
      </w:hyperlink>
      <w:r w:rsidR="007C552E" w:rsidRPr="00B75399">
        <w:rPr>
          <w:b/>
          <w:bCs/>
          <w:szCs w:val="24"/>
          <w:lang w:val="fr-CH"/>
        </w:rPr>
        <w:t>)</w:t>
      </w:r>
    </w:p>
    <w:p w:rsidR="007C552E" w:rsidRPr="00B75399" w:rsidRDefault="00B75399" w:rsidP="007C552E">
      <w:pPr>
        <w:rPr>
          <w:b/>
          <w:lang w:val="fr-CH"/>
        </w:rPr>
      </w:pPr>
      <w:r>
        <w:rPr>
          <w:b/>
          <w:lang w:val="fr-CH"/>
        </w:rPr>
        <w:t>Résumé</w:t>
      </w:r>
    </w:p>
    <w:p w:rsidR="007C552E" w:rsidRPr="00B75399" w:rsidRDefault="00B75399" w:rsidP="000955CE">
      <w:pPr>
        <w:rPr>
          <w:rFonts w:eastAsia="SimSun"/>
          <w:lang w:val="fr-CH" w:eastAsia="zh-CN"/>
        </w:rPr>
      </w:pPr>
      <w:r>
        <w:rPr>
          <w:rFonts w:eastAsia="SimSun"/>
          <w:lang w:val="fr-CH" w:eastAsia="zh-CN"/>
        </w:rPr>
        <w:t xml:space="preserve">La </w:t>
      </w:r>
      <w:r w:rsidR="007C552E" w:rsidRPr="00B75399">
        <w:rPr>
          <w:rFonts w:eastAsia="SimSun"/>
          <w:lang w:val="fr-CH" w:eastAsia="zh-CN"/>
        </w:rPr>
        <w:t>Recomm</w:t>
      </w:r>
      <w:r>
        <w:rPr>
          <w:rFonts w:eastAsia="SimSun"/>
          <w:lang w:val="fr-CH" w:eastAsia="zh-CN"/>
        </w:rPr>
        <w:t>a</w:t>
      </w:r>
      <w:r w:rsidR="007C552E" w:rsidRPr="00B75399">
        <w:rPr>
          <w:rFonts w:eastAsia="SimSun"/>
          <w:lang w:val="fr-CH" w:eastAsia="zh-CN"/>
        </w:rPr>
        <w:t xml:space="preserve">ndation </w:t>
      </w:r>
      <w:r>
        <w:rPr>
          <w:rFonts w:eastAsia="SimSun"/>
          <w:lang w:val="fr-CH" w:eastAsia="zh-CN"/>
        </w:rPr>
        <w:t>UIT</w:t>
      </w:r>
      <w:r w:rsidR="007C552E" w:rsidRPr="00B75399">
        <w:rPr>
          <w:rFonts w:eastAsia="SimSun"/>
          <w:lang w:val="fr-CH" w:eastAsia="zh-CN"/>
        </w:rPr>
        <w:t xml:space="preserve">-T A.25 </w:t>
      </w:r>
      <w:r w:rsidR="00C945B0">
        <w:rPr>
          <w:rFonts w:eastAsia="SimSun"/>
          <w:lang w:val="fr-CH" w:eastAsia="zh-CN"/>
        </w:rPr>
        <w:t>traite d</w:t>
      </w:r>
      <w:r>
        <w:rPr>
          <w:rFonts w:eastAsia="SimSun"/>
          <w:lang w:val="fr-CH" w:eastAsia="zh-CN"/>
        </w:rPr>
        <w:t xml:space="preserve">es procédures d'incorporation </w:t>
      </w:r>
      <w:r w:rsidR="00C945B0">
        <w:rPr>
          <w:rFonts w:eastAsia="SimSun"/>
          <w:lang w:val="fr-CH" w:eastAsia="zh-CN"/>
        </w:rPr>
        <w:t xml:space="preserve">du texte </w:t>
      </w:r>
      <w:r w:rsidR="007C552E" w:rsidRPr="00B75399">
        <w:rPr>
          <w:rFonts w:eastAsia="SimSun"/>
          <w:lang w:val="fr-CH" w:eastAsia="zh-CN"/>
        </w:rPr>
        <w:t>(</w:t>
      </w:r>
      <w:r>
        <w:rPr>
          <w:rFonts w:eastAsia="SimSun"/>
          <w:lang w:val="fr-CH" w:eastAsia="zh-CN"/>
        </w:rPr>
        <w:t>en totalité ou en partie</w:t>
      </w:r>
      <w:r w:rsidR="007C552E" w:rsidRPr="00B75399">
        <w:rPr>
          <w:rFonts w:eastAsia="SimSun"/>
          <w:lang w:val="fr-CH" w:eastAsia="zh-CN"/>
        </w:rPr>
        <w:t xml:space="preserve">, </w:t>
      </w:r>
      <w:r>
        <w:rPr>
          <w:rFonts w:eastAsia="SimSun"/>
          <w:lang w:val="fr-CH" w:eastAsia="zh-CN"/>
        </w:rPr>
        <w:t xml:space="preserve">avec ou sans </w:t>
      </w:r>
      <w:r w:rsidR="007C552E" w:rsidRPr="00B75399">
        <w:rPr>
          <w:rFonts w:eastAsia="SimSun"/>
          <w:lang w:val="fr-CH" w:eastAsia="zh-CN"/>
        </w:rPr>
        <w:t xml:space="preserve">modification) </w:t>
      </w:r>
      <w:r w:rsidR="00C945B0">
        <w:rPr>
          <w:rFonts w:eastAsia="SimSun"/>
          <w:lang w:val="fr-CH" w:eastAsia="zh-CN"/>
        </w:rPr>
        <w:t xml:space="preserve">de </w:t>
      </w:r>
      <w:r w:rsidR="007C552E" w:rsidRPr="00B75399">
        <w:rPr>
          <w:rFonts w:eastAsia="SimSun"/>
          <w:lang w:val="fr-CH" w:eastAsia="zh-CN"/>
        </w:rPr>
        <w:t xml:space="preserve">documents </w:t>
      </w:r>
      <w:r w:rsidR="00C945B0">
        <w:rPr>
          <w:rFonts w:eastAsia="SimSun"/>
          <w:lang w:val="fr-CH" w:eastAsia="zh-CN"/>
        </w:rPr>
        <w:t>émanant d'une autre organis</w:t>
      </w:r>
      <w:r w:rsidR="007C552E" w:rsidRPr="00B75399">
        <w:rPr>
          <w:rFonts w:eastAsia="SimSun"/>
          <w:lang w:val="fr-CH" w:eastAsia="zh-CN"/>
        </w:rPr>
        <w:t xml:space="preserve">ation </w:t>
      </w:r>
      <w:r w:rsidR="00C945B0">
        <w:rPr>
          <w:rFonts w:eastAsia="SimSun"/>
          <w:lang w:val="fr-CH" w:eastAsia="zh-CN"/>
        </w:rPr>
        <w:t>dans une Recommandation de l'UIT</w:t>
      </w:r>
      <w:r w:rsidR="00C945B0">
        <w:rPr>
          <w:rFonts w:eastAsia="SimSun"/>
          <w:lang w:val="fr-CH" w:eastAsia="zh-CN"/>
        </w:rPr>
        <w:noBreakHyphen/>
        <w:t xml:space="preserve">T </w:t>
      </w:r>
      <w:r w:rsidR="007C552E" w:rsidRPr="00B75399">
        <w:rPr>
          <w:rFonts w:eastAsia="SimSun"/>
          <w:lang w:val="fr-CH" w:eastAsia="zh-CN"/>
        </w:rPr>
        <w:t>(</w:t>
      </w:r>
      <w:r w:rsidR="00C945B0">
        <w:rPr>
          <w:rFonts w:eastAsia="SimSun"/>
          <w:lang w:val="fr-CH" w:eastAsia="zh-CN"/>
        </w:rPr>
        <w:t xml:space="preserve">ou un autre </w:t>
      </w:r>
      <w:r w:rsidR="007C552E" w:rsidRPr="00B75399">
        <w:rPr>
          <w:rFonts w:eastAsia="SimSun"/>
          <w:lang w:val="fr-CH" w:eastAsia="zh-CN"/>
        </w:rPr>
        <w:t>document</w:t>
      </w:r>
      <w:r w:rsidR="00C945B0">
        <w:rPr>
          <w:rFonts w:eastAsia="SimSun"/>
          <w:lang w:val="fr-CH" w:eastAsia="zh-CN"/>
        </w:rPr>
        <w:t xml:space="preserve"> de l'UIT</w:t>
      </w:r>
      <w:r w:rsidR="00C945B0">
        <w:rPr>
          <w:rFonts w:eastAsia="SimSun"/>
          <w:lang w:val="fr-CH" w:eastAsia="zh-CN"/>
        </w:rPr>
        <w:noBreakHyphen/>
        <w:t>T</w:t>
      </w:r>
      <w:r w:rsidR="007C552E" w:rsidRPr="00B75399">
        <w:rPr>
          <w:rFonts w:eastAsia="SimSun"/>
          <w:lang w:val="fr-CH" w:eastAsia="zh-CN"/>
        </w:rPr>
        <w:t xml:space="preserve">). </w:t>
      </w:r>
      <w:r w:rsidR="00C945B0">
        <w:rPr>
          <w:rFonts w:eastAsia="SimSun"/>
          <w:lang w:val="fr-CH" w:eastAsia="zh-CN"/>
        </w:rPr>
        <w:t>De même</w:t>
      </w:r>
      <w:r w:rsidR="007C552E" w:rsidRPr="00B75399">
        <w:rPr>
          <w:rFonts w:eastAsia="SimSun"/>
          <w:lang w:val="fr-CH" w:eastAsia="zh-CN"/>
        </w:rPr>
        <w:t xml:space="preserve">, </w:t>
      </w:r>
      <w:r w:rsidR="00C945B0">
        <w:rPr>
          <w:rFonts w:eastAsia="SimSun"/>
          <w:lang w:val="fr-CH" w:eastAsia="zh-CN"/>
        </w:rPr>
        <w:t xml:space="preserve">elle donne des indications pour l'incorporation du texte </w:t>
      </w:r>
      <w:r w:rsidR="007C552E" w:rsidRPr="00B75399">
        <w:rPr>
          <w:rFonts w:eastAsia="SimSun"/>
          <w:lang w:val="fr-CH" w:eastAsia="zh-CN"/>
        </w:rPr>
        <w:t>(</w:t>
      </w:r>
      <w:r w:rsidR="00C945B0">
        <w:rPr>
          <w:rFonts w:eastAsia="SimSun"/>
          <w:lang w:val="fr-CH" w:eastAsia="zh-CN"/>
        </w:rPr>
        <w:t>en totalité ou en partie</w:t>
      </w:r>
      <w:r w:rsidR="007C552E" w:rsidRPr="00B75399">
        <w:rPr>
          <w:rFonts w:eastAsia="SimSun"/>
          <w:lang w:val="fr-CH" w:eastAsia="zh-CN"/>
        </w:rPr>
        <w:t xml:space="preserve">, </w:t>
      </w:r>
      <w:r w:rsidR="00C945B0">
        <w:rPr>
          <w:rFonts w:eastAsia="SimSun"/>
          <w:lang w:val="fr-CH" w:eastAsia="zh-CN"/>
        </w:rPr>
        <w:t xml:space="preserve">avec ou sans </w:t>
      </w:r>
      <w:r w:rsidR="007C552E" w:rsidRPr="00B75399">
        <w:rPr>
          <w:rFonts w:eastAsia="SimSun"/>
          <w:lang w:val="fr-CH" w:eastAsia="zh-CN"/>
        </w:rPr>
        <w:t xml:space="preserve">modification) </w:t>
      </w:r>
      <w:r w:rsidR="00C945B0">
        <w:rPr>
          <w:rFonts w:eastAsia="SimSun"/>
          <w:lang w:val="fr-CH" w:eastAsia="zh-CN"/>
        </w:rPr>
        <w:t>de Recommandations de l'UIT</w:t>
      </w:r>
      <w:r w:rsidR="00C945B0">
        <w:rPr>
          <w:rFonts w:eastAsia="SimSun"/>
          <w:lang w:val="fr-CH" w:eastAsia="zh-CN"/>
        </w:rPr>
        <w:noBreakHyphen/>
        <w:t xml:space="preserve">T </w:t>
      </w:r>
      <w:r w:rsidR="007C552E" w:rsidRPr="00B75399">
        <w:rPr>
          <w:rFonts w:eastAsia="SimSun"/>
          <w:lang w:val="fr-CH" w:eastAsia="zh-CN"/>
        </w:rPr>
        <w:t>(</w:t>
      </w:r>
      <w:r w:rsidR="00C945B0">
        <w:rPr>
          <w:rFonts w:eastAsia="SimSun"/>
          <w:lang w:val="fr-CH" w:eastAsia="zh-CN"/>
        </w:rPr>
        <w:t xml:space="preserve">ou d'autres </w:t>
      </w:r>
      <w:r w:rsidR="007C552E" w:rsidRPr="00B75399">
        <w:rPr>
          <w:rFonts w:eastAsia="SimSun"/>
          <w:lang w:val="fr-CH" w:eastAsia="zh-CN"/>
        </w:rPr>
        <w:t>documents</w:t>
      </w:r>
      <w:r w:rsidR="00C945B0">
        <w:rPr>
          <w:rFonts w:eastAsia="SimSun"/>
          <w:lang w:val="fr-CH" w:eastAsia="zh-CN"/>
        </w:rPr>
        <w:t xml:space="preserve"> de l'UIT</w:t>
      </w:r>
      <w:r w:rsidR="00C945B0">
        <w:rPr>
          <w:rFonts w:eastAsia="SimSun"/>
          <w:lang w:val="fr-CH" w:eastAsia="zh-CN"/>
        </w:rPr>
        <w:noBreakHyphen/>
        <w:t>T</w:t>
      </w:r>
      <w:r w:rsidR="007C552E" w:rsidRPr="00B75399">
        <w:rPr>
          <w:rFonts w:eastAsia="SimSun"/>
          <w:lang w:val="fr-CH" w:eastAsia="zh-CN"/>
        </w:rPr>
        <w:t xml:space="preserve">) </w:t>
      </w:r>
      <w:r w:rsidR="00C945B0">
        <w:rPr>
          <w:rFonts w:eastAsia="SimSun"/>
          <w:lang w:val="fr-CH" w:eastAsia="zh-CN"/>
        </w:rPr>
        <w:t xml:space="preserve">dans </w:t>
      </w:r>
      <w:r w:rsidR="000955CE">
        <w:rPr>
          <w:rFonts w:eastAsia="SimSun"/>
          <w:lang w:val="fr-CH" w:eastAsia="zh-CN"/>
        </w:rPr>
        <w:t>d</w:t>
      </w:r>
      <w:r w:rsidR="00C945B0">
        <w:rPr>
          <w:rFonts w:eastAsia="SimSun"/>
          <w:lang w:val="fr-CH" w:eastAsia="zh-CN"/>
        </w:rPr>
        <w:t xml:space="preserve">es </w:t>
      </w:r>
      <w:r w:rsidR="007C552E" w:rsidRPr="00B75399">
        <w:rPr>
          <w:rFonts w:eastAsia="SimSun"/>
          <w:lang w:val="fr-CH" w:eastAsia="zh-CN"/>
        </w:rPr>
        <w:t>documents</w:t>
      </w:r>
      <w:r w:rsidR="00C945B0">
        <w:rPr>
          <w:rFonts w:eastAsia="SimSun"/>
          <w:lang w:val="fr-CH" w:eastAsia="zh-CN"/>
        </w:rPr>
        <w:t xml:space="preserve"> d'autres organisations</w:t>
      </w:r>
      <w:r w:rsidR="007C552E" w:rsidRPr="00B75399">
        <w:rPr>
          <w:rFonts w:eastAsia="SimSun"/>
          <w:lang w:val="fr-CH" w:eastAsia="zh-CN"/>
        </w:rPr>
        <w:t>.</w:t>
      </w:r>
    </w:p>
    <w:p w:rsidR="007C552E" w:rsidRPr="00FB036A" w:rsidRDefault="007C552E" w:rsidP="007C552E">
      <w:pPr>
        <w:jc w:val="center"/>
      </w:pPr>
      <w:r>
        <w:t>______________</w:t>
      </w:r>
    </w:p>
    <w:p w:rsidR="007C552E" w:rsidRPr="005E67B6" w:rsidRDefault="007C552E" w:rsidP="000538F0">
      <w:pPr>
        <w:ind w:right="-143"/>
        <w:rPr>
          <w:lang w:val="fr-CH"/>
        </w:rPr>
      </w:pPr>
    </w:p>
    <w:sectPr w:rsidR="007C552E" w:rsidRPr="005E67B6" w:rsidSect="000538F0">
      <w:headerReference w:type="default" r:id="rId14"/>
      <w:foot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E1" w:rsidRDefault="00F67BE1">
      <w:r>
        <w:separator/>
      </w:r>
    </w:p>
  </w:endnote>
  <w:endnote w:type="continuationSeparator" w:id="0">
    <w:p w:rsidR="00F67BE1" w:rsidRDefault="00F6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216" w:rsidRPr="00517BE7" w:rsidRDefault="00517BE7" w:rsidP="00517BE7">
    <w:pPr>
      <w:pStyle w:val="Footer"/>
      <w:rPr>
        <w:lang w:val="fr-CH"/>
      </w:rPr>
    </w:pPr>
    <w:r>
      <w:rPr>
        <w:lang w:val="fr-CH"/>
      </w:rPr>
      <w:t>ITU-T\BUREAU\CIRC\164F.DOC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6" w:rsidRDefault="00790D56" w:rsidP="00953C8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3E8EDE"/>
        <w:sz w:val="18"/>
        <w:szCs w:val="22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Tél: +41 22 730 5111 • Fax: +41 22 733 7256 • 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B322B6" w:rsidRPr="00CD768E">
        <w:rPr>
          <w:color w:val="3E8EDE"/>
          <w:sz w:val="18"/>
          <w:szCs w:val="22"/>
          <w:lang w:val="fr-CH"/>
        </w:rPr>
        <w:t>www.itu150.org</w:t>
      </w:r>
    </w:hyperlink>
  </w:p>
  <w:p w:rsidR="00B46216" w:rsidRPr="00B46216" w:rsidRDefault="00B46216" w:rsidP="00B46216">
    <w:pPr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E1" w:rsidRDefault="00F67BE1">
      <w:r>
        <w:t>____________________</w:t>
      </w:r>
    </w:p>
  </w:footnote>
  <w:footnote w:type="continuationSeparator" w:id="0">
    <w:p w:rsidR="00F67BE1" w:rsidRDefault="00F67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9543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6216" w:rsidRDefault="00B46216" w:rsidP="00B4621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F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E1"/>
    <w:rsid w:val="000039EE"/>
    <w:rsid w:val="00005622"/>
    <w:rsid w:val="0002519E"/>
    <w:rsid w:val="00035B43"/>
    <w:rsid w:val="000538F0"/>
    <w:rsid w:val="000758B3"/>
    <w:rsid w:val="000955CE"/>
    <w:rsid w:val="000B0D96"/>
    <w:rsid w:val="000B59D8"/>
    <w:rsid w:val="000C56BE"/>
    <w:rsid w:val="001026FD"/>
    <w:rsid w:val="00115DD7"/>
    <w:rsid w:val="0016245D"/>
    <w:rsid w:val="00167472"/>
    <w:rsid w:val="00167F92"/>
    <w:rsid w:val="00173738"/>
    <w:rsid w:val="001B79A3"/>
    <w:rsid w:val="002152A3"/>
    <w:rsid w:val="002D14A7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17BE7"/>
    <w:rsid w:val="005A1072"/>
    <w:rsid w:val="005A3DD9"/>
    <w:rsid w:val="005B1DFC"/>
    <w:rsid w:val="005E67B6"/>
    <w:rsid w:val="00601682"/>
    <w:rsid w:val="00603AF2"/>
    <w:rsid w:val="006333F7"/>
    <w:rsid w:val="00644741"/>
    <w:rsid w:val="006A6FFE"/>
    <w:rsid w:val="006C5A91"/>
    <w:rsid w:val="006E2230"/>
    <w:rsid w:val="00704EE4"/>
    <w:rsid w:val="00716BBC"/>
    <w:rsid w:val="007321BC"/>
    <w:rsid w:val="00760063"/>
    <w:rsid w:val="00775E4B"/>
    <w:rsid w:val="00790D56"/>
    <w:rsid w:val="0079553B"/>
    <w:rsid w:val="007A40FE"/>
    <w:rsid w:val="007B0632"/>
    <w:rsid w:val="007C552E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53C8C"/>
    <w:rsid w:val="00971C9A"/>
    <w:rsid w:val="009D51FA"/>
    <w:rsid w:val="009F1E23"/>
    <w:rsid w:val="00A51537"/>
    <w:rsid w:val="00A5280F"/>
    <w:rsid w:val="00A60FC1"/>
    <w:rsid w:val="00A97C37"/>
    <w:rsid w:val="00AC37B5"/>
    <w:rsid w:val="00AD752F"/>
    <w:rsid w:val="00B27B41"/>
    <w:rsid w:val="00B322B6"/>
    <w:rsid w:val="00B46216"/>
    <w:rsid w:val="00B75399"/>
    <w:rsid w:val="00B8573E"/>
    <w:rsid w:val="00B93FEA"/>
    <w:rsid w:val="00BB24C0"/>
    <w:rsid w:val="00C26F2E"/>
    <w:rsid w:val="00C45376"/>
    <w:rsid w:val="00C9028F"/>
    <w:rsid w:val="00C945B0"/>
    <w:rsid w:val="00CA0416"/>
    <w:rsid w:val="00CB1125"/>
    <w:rsid w:val="00CD042E"/>
    <w:rsid w:val="00CF0452"/>
    <w:rsid w:val="00CF2560"/>
    <w:rsid w:val="00CF5B46"/>
    <w:rsid w:val="00D46B68"/>
    <w:rsid w:val="00D542A5"/>
    <w:rsid w:val="00D97564"/>
    <w:rsid w:val="00DC0FE0"/>
    <w:rsid w:val="00DC3D47"/>
    <w:rsid w:val="00DD77DA"/>
    <w:rsid w:val="00E06C61"/>
    <w:rsid w:val="00E13DB3"/>
    <w:rsid w:val="00E2408B"/>
    <w:rsid w:val="00E72AE1"/>
    <w:rsid w:val="00E835DA"/>
    <w:rsid w:val="00ED6A7A"/>
    <w:rsid w:val="00F346CE"/>
    <w:rsid w:val="00F34F98"/>
    <w:rsid w:val="00F40540"/>
    <w:rsid w:val="00F67BE1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CD53AFF2-3ABF-4197-BF08-C2C420BA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B753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13-TSAG-R-0006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TSAG-R-0005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tsag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14ED-B3A0-4A72-A82D-DA755520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PF_TSBCIRC2.dotm</Template>
  <TotalTime>0</TotalTime>
  <Pages>3</Pages>
  <Words>813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5710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Bouchard</dc:creator>
  <cp:keywords/>
  <dc:description/>
  <cp:lastModifiedBy>Aveline, Marion</cp:lastModifiedBy>
  <cp:revision>4</cp:revision>
  <cp:lastPrinted>2015-07-20T13:23:00Z</cp:lastPrinted>
  <dcterms:created xsi:type="dcterms:W3CDTF">2015-07-20T13:23:00Z</dcterms:created>
  <dcterms:modified xsi:type="dcterms:W3CDTF">2015-07-20T13:30:00Z</dcterms:modified>
</cp:coreProperties>
</file>