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86" w:rsidRPr="00AF321B" w:rsidRDefault="00D27786" w:rsidP="00AF321B">
      <w:pPr>
        <w:spacing w:before="0"/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3260"/>
      </w:tblGrid>
      <w:tr w:rsidR="00CC14AD" w:rsidRPr="00AF321B" w:rsidTr="009105A0">
        <w:trPr>
          <w:cantSplit/>
        </w:trPr>
        <w:tc>
          <w:tcPr>
            <w:tcW w:w="3828" w:type="dxa"/>
            <w:vAlign w:val="center"/>
          </w:tcPr>
          <w:p w:rsidR="00CC14AD" w:rsidRPr="00AF321B" w:rsidRDefault="001C79B6" w:rsidP="00AF321B">
            <w:pPr>
              <w:tabs>
                <w:tab w:val="right" w:pos="8732"/>
              </w:tabs>
              <w:spacing w:before="0"/>
              <w:ind w:left="397"/>
              <w:rPr>
                <w:rFonts w:asciiTheme="minorHAnsi" w:hAnsiTheme="minorHAnsi"/>
                <w:b/>
                <w:bCs/>
                <w:iCs/>
                <w:color w:val="FFFFFF"/>
                <w:sz w:val="28"/>
                <w:szCs w:val="28"/>
                <w:lang w:eastAsia="zh-CN"/>
              </w:rPr>
            </w:pPr>
            <w:r w:rsidRPr="00AF321B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电信标准化局（</w:t>
            </w:r>
            <w:r w:rsidR="004E0991" w:rsidRPr="00AF321B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TSB</w:t>
            </w:r>
            <w:r w:rsidRPr="00AF321B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693" w:type="dxa"/>
            <w:vAlign w:val="center"/>
          </w:tcPr>
          <w:p w:rsidR="00CC14AD" w:rsidRPr="00AF321B" w:rsidRDefault="004E0991" w:rsidP="00AF321B">
            <w:pPr>
              <w:tabs>
                <w:tab w:val="right" w:pos="8732"/>
              </w:tabs>
              <w:spacing w:before="0"/>
              <w:ind w:left="72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AF321B">
              <w:rPr>
                <w:rFonts w:asciiTheme="minorHAnsi" w:hAnsiTheme="minorHAnsi"/>
                <w:b/>
                <w:bCs/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5F27093F" wp14:editId="779A8E26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-2540</wp:posOffset>
                  </wp:positionV>
                  <wp:extent cx="638175" cy="723900"/>
                  <wp:effectExtent l="0" t="0" r="9525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Align w:val="center"/>
          </w:tcPr>
          <w:p w:rsidR="00CC14AD" w:rsidRPr="00AF321B" w:rsidRDefault="001C79B6" w:rsidP="00AF321B">
            <w:pPr>
              <w:spacing w:before="0"/>
              <w:rPr>
                <w:rFonts w:asciiTheme="minorHAnsi" w:hAnsiTheme="minorHAnsi"/>
                <w:sz w:val="28"/>
                <w:szCs w:val="28"/>
                <w:lang w:eastAsia="zh-CN"/>
              </w:rPr>
            </w:pPr>
            <w:bookmarkStart w:id="0" w:name="ditulogo"/>
            <w:bookmarkEnd w:id="0"/>
            <w:r w:rsidRPr="00AF321B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无线电通信局（</w:t>
            </w:r>
            <w:r w:rsidR="004E0991" w:rsidRPr="00AF321B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BR</w:t>
            </w:r>
            <w:r w:rsidRPr="00AF321B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:rsidR="00D27786" w:rsidRPr="00AF321B" w:rsidTr="009105A0">
        <w:trPr>
          <w:cantSplit/>
          <w:trHeight w:val="112"/>
        </w:trPr>
        <w:tc>
          <w:tcPr>
            <w:tcW w:w="6521" w:type="dxa"/>
            <w:gridSpan w:val="2"/>
            <w:vAlign w:val="center"/>
          </w:tcPr>
          <w:p w:rsidR="00D27786" w:rsidRPr="00AF321B" w:rsidRDefault="00D27786" w:rsidP="00AF321B">
            <w:pPr>
              <w:spacing w:before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D27786" w:rsidRPr="00AF321B" w:rsidRDefault="00D27786" w:rsidP="00AF321B">
            <w:pPr>
              <w:spacing w:before="0"/>
              <w:rPr>
                <w:rFonts w:asciiTheme="minorHAnsi" w:hAnsiTheme="minorHAnsi"/>
                <w:lang w:eastAsia="zh-CN"/>
              </w:rPr>
            </w:pPr>
          </w:p>
        </w:tc>
      </w:tr>
    </w:tbl>
    <w:tbl>
      <w:tblPr>
        <w:tblW w:w="5000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276"/>
        <w:gridCol w:w="3403"/>
        <w:gridCol w:w="752"/>
        <w:gridCol w:w="4201"/>
      </w:tblGrid>
      <w:tr w:rsidR="001A3403" w:rsidRPr="00AF321B" w:rsidTr="002F4FAA">
        <w:trPr>
          <w:gridBefore w:val="1"/>
          <w:wBefore w:w="4" w:type="pct"/>
          <w:cantSplit/>
          <w:trHeight w:val="3672"/>
        </w:trPr>
        <w:tc>
          <w:tcPr>
            <w:tcW w:w="662" w:type="pct"/>
          </w:tcPr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  <w:bookmarkStart w:id="1" w:name="StartTyping_E"/>
            <w:bookmarkStart w:id="2" w:name="Addressee_E"/>
            <w:bookmarkEnd w:id="1"/>
            <w:bookmarkEnd w:id="2"/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</w:p>
          <w:p w:rsidR="00AF321B" w:rsidRPr="00AF321B" w:rsidRDefault="00AF321B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eastAsia="zh-CN"/>
              </w:rPr>
              <w:t>文号：</w:t>
            </w: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eastAsia="zh-CN"/>
              </w:rPr>
              <w:t>电话：</w:t>
            </w: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eastAsia="zh-CN"/>
              </w:rPr>
              <w:t>传真：</w:t>
            </w: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eastAsia="zh-CN"/>
              </w:rPr>
              <w:t>电子邮件：</w:t>
            </w: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eastAsia="zh-CN"/>
              </w:rPr>
              <w:t>文号：</w:t>
            </w: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eastAsia="zh-CN"/>
              </w:rPr>
              <w:t>电话：</w:t>
            </w: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eastAsia="zh-CN"/>
              </w:rPr>
              <w:t>传真：</w:t>
            </w: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eastAsia="zh-CN"/>
              </w:rPr>
              <w:t>电子邮件：</w:t>
            </w:r>
          </w:p>
        </w:tc>
        <w:tc>
          <w:tcPr>
            <w:tcW w:w="1765" w:type="pct"/>
          </w:tcPr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b/>
                <w:bCs/>
                <w:szCs w:val="24"/>
                <w:lang w:val="es-ES_tradnl" w:eastAsia="zh-CN"/>
              </w:rPr>
            </w:pP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b/>
                <w:bCs/>
                <w:szCs w:val="24"/>
                <w:lang w:val="es-ES_tradnl" w:eastAsia="zh-CN"/>
              </w:rPr>
            </w:pPr>
          </w:p>
          <w:p w:rsidR="00AF321B" w:rsidRPr="00AF321B" w:rsidRDefault="00AF321B" w:rsidP="00AF321B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b/>
                <w:bCs/>
                <w:szCs w:val="24"/>
                <w:lang w:val="es-ES_tradnl" w:eastAsia="zh-CN"/>
              </w:rPr>
            </w:pPr>
          </w:p>
          <w:p w:rsidR="001A3403" w:rsidRPr="00AF321B" w:rsidRDefault="001A3403" w:rsidP="0096535F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b/>
                <w:bCs/>
                <w:szCs w:val="24"/>
                <w:lang w:val="es-ES_tradnl" w:eastAsia="zh-CN"/>
              </w:rPr>
            </w:pPr>
            <w:r w:rsidRPr="00AF321B">
              <w:rPr>
                <w:rFonts w:asciiTheme="minorHAnsi" w:hAnsiTheme="minorHAnsi" w:cstheme="majorBidi"/>
                <w:b/>
                <w:bCs/>
                <w:szCs w:val="24"/>
                <w:lang w:val="es-ES_tradnl" w:eastAsia="zh-CN"/>
              </w:rPr>
              <w:t>电信标准化局</w:t>
            </w:r>
            <w:r w:rsidRPr="00AF321B">
              <w:rPr>
                <w:rFonts w:asciiTheme="minorHAnsi" w:hAnsiTheme="minorHAnsi" w:cstheme="majorBidi"/>
                <w:b/>
                <w:bCs/>
                <w:szCs w:val="24"/>
                <w:lang w:val="es-ES_tradnl" w:eastAsia="zh-CN"/>
              </w:rPr>
              <w:t>119</w:t>
            </w:r>
            <w:r w:rsidRPr="00AF321B">
              <w:rPr>
                <w:rFonts w:asciiTheme="minorHAnsi" w:hAnsiTheme="minorHAnsi" w:cstheme="majorBidi"/>
                <w:b/>
                <w:bCs/>
                <w:szCs w:val="24"/>
                <w:lang w:val="es-ES_tradnl" w:eastAsia="zh-CN"/>
              </w:rPr>
              <w:t>号通函</w:t>
            </w:r>
          </w:p>
          <w:p w:rsidR="001A3403" w:rsidRPr="00AF321B" w:rsidRDefault="001A3403" w:rsidP="0096535F">
            <w:pPr>
              <w:tabs>
                <w:tab w:val="left" w:pos="4111"/>
              </w:tabs>
              <w:spacing w:before="40"/>
              <w:rPr>
                <w:rFonts w:asciiTheme="minorHAnsi" w:hAnsiTheme="minorHAnsi" w:cstheme="majorBidi"/>
                <w:szCs w:val="24"/>
                <w:lang w:val="es-ES_tradnl"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val="es-ES_tradnl" w:eastAsia="zh-CN"/>
              </w:rPr>
              <w:t>+41 22 730 5858</w:t>
            </w:r>
          </w:p>
          <w:p w:rsidR="001A3403" w:rsidRPr="00AF321B" w:rsidRDefault="001A3403" w:rsidP="0096535F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szCs w:val="24"/>
                <w:lang w:val="es-ES_tradnl" w:eastAsia="zh-CN"/>
              </w:rPr>
            </w:pPr>
            <w:r w:rsidRPr="00AF321B">
              <w:rPr>
                <w:rFonts w:asciiTheme="minorHAnsi" w:hAnsiTheme="minorHAnsi" w:cstheme="majorBidi"/>
                <w:szCs w:val="24"/>
                <w:lang w:val="es-ES_tradnl" w:eastAsia="zh-CN"/>
              </w:rPr>
              <w:t>+41 22 730 5853</w:t>
            </w:r>
          </w:p>
          <w:p w:rsidR="001A3403" w:rsidRPr="00AF321B" w:rsidRDefault="00CB3A02" w:rsidP="0096535F">
            <w:pPr>
              <w:tabs>
                <w:tab w:val="left" w:pos="4111"/>
              </w:tabs>
              <w:spacing w:before="0"/>
              <w:rPr>
                <w:rStyle w:val="Hyperlink"/>
                <w:rFonts w:asciiTheme="minorHAnsi" w:hAnsiTheme="minorHAnsi" w:cstheme="majorBidi"/>
                <w:szCs w:val="24"/>
                <w:lang w:val="es-ES_tradnl" w:eastAsia="zh-CN"/>
              </w:rPr>
            </w:pPr>
            <w:hyperlink r:id="rId9" w:history="1">
              <w:r w:rsidR="001A3403" w:rsidRPr="00AF321B">
                <w:rPr>
                  <w:rStyle w:val="Hyperlink"/>
                  <w:rFonts w:asciiTheme="minorHAnsi" w:hAnsiTheme="minorHAnsi" w:cstheme="majorBidi"/>
                  <w:szCs w:val="24"/>
                  <w:lang w:val="es-ES_tradnl" w:eastAsia="zh-CN"/>
                </w:rPr>
                <w:t>tsbsg9@itu.int</w:t>
              </w:r>
            </w:hyperlink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Style w:val="Hyperlink"/>
                <w:rFonts w:asciiTheme="minorHAnsi" w:hAnsiTheme="minorHAnsi" w:cstheme="majorBidi"/>
                <w:szCs w:val="24"/>
                <w:lang w:val="es-ES_tradnl" w:eastAsia="zh-CN"/>
              </w:rPr>
            </w:pP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Style w:val="Hyperlink"/>
                <w:rFonts w:asciiTheme="minorHAnsi" w:hAnsiTheme="minorHAnsi" w:cstheme="majorBidi"/>
                <w:b/>
                <w:bCs/>
                <w:color w:val="auto"/>
                <w:szCs w:val="24"/>
                <w:u w:val="none"/>
                <w:lang w:val="es-ES_tradnl" w:eastAsia="zh-CN"/>
              </w:rPr>
            </w:pPr>
          </w:p>
          <w:p w:rsidR="001A3403" w:rsidRPr="00AF321B" w:rsidRDefault="001A3403" w:rsidP="00AF321B">
            <w:pPr>
              <w:tabs>
                <w:tab w:val="left" w:pos="4111"/>
              </w:tabs>
              <w:spacing w:before="0"/>
              <w:rPr>
                <w:rStyle w:val="Hyperlink"/>
                <w:rFonts w:asciiTheme="minorHAnsi" w:hAnsiTheme="minorHAnsi" w:cstheme="majorBidi"/>
                <w:b/>
                <w:bCs/>
                <w:color w:val="auto"/>
                <w:szCs w:val="24"/>
                <w:u w:val="none"/>
                <w:lang w:val="es-ES_tradnl" w:eastAsia="zh-CN"/>
              </w:rPr>
            </w:pPr>
          </w:p>
          <w:p w:rsidR="001A3403" w:rsidRPr="00AF321B" w:rsidRDefault="001A3403" w:rsidP="0096535F">
            <w:pPr>
              <w:tabs>
                <w:tab w:val="left" w:pos="4111"/>
              </w:tabs>
              <w:spacing w:before="0"/>
              <w:rPr>
                <w:rStyle w:val="Hyperlink"/>
                <w:rFonts w:asciiTheme="minorHAnsi" w:hAnsiTheme="minorHAnsi" w:cstheme="majorBidi"/>
                <w:b/>
                <w:bCs/>
                <w:color w:val="auto"/>
                <w:szCs w:val="24"/>
                <w:u w:val="none"/>
                <w:lang w:val="es-ES_tradnl" w:eastAsia="zh-CN"/>
              </w:rPr>
            </w:pPr>
            <w:r w:rsidRPr="00AF321B">
              <w:rPr>
                <w:rStyle w:val="Hyperlink"/>
                <w:rFonts w:asciiTheme="minorHAnsi" w:hAnsiTheme="minorHAnsi" w:cstheme="majorBidi"/>
                <w:b/>
                <w:bCs/>
                <w:color w:val="auto"/>
                <w:szCs w:val="24"/>
                <w:u w:val="none"/>
                <w:lang w:val="es-ES_tradnl" w:eastAsia="zh-CN"/>
              </w:rPr>
              <w:t>无线电通信局</w:t>
            </w:r>
            <w:r w:rsidRPr="00AF321B">
              <w:rPr>
                <w:rStyle w:val="Hyperlink"/>
                <w:rFonts w:asciiTheme="minorHAnsi" w:hAnsiTheme="minorHAnsi" w:cstheme="majorBidi"/>
                <w:b/>
                <w:bCs/>
                <w:color w:val="auto"/>
                <w:szCs w:val="24"/>
                <w:u w:val="none"/>
                <w:lang w:val="es-ES_tradnl" w:eastAsia="zh-CN"/>
              </w:rPr>
              <w:t>CACE/696</w:t>
            </w:r>
            <w:r w:rsidRPr="00AF321B">
              <w:rPr>
                <w:rStyle w:val="Hyperlink"/>
                <w:rFonts w:asciiTheme="minorHAnsi" w:hAnsiTheme="minorHAnsi" w:cstheme="majorBidi"/>
                <w:b/>
                <w:bCs/>
                <w:color w:val="auto"/>
                <w:szCs w:val="24"/>
                <w:u w:val="none"/>
                <w:lang w:val="es-ES_tradnl" w:eastAsia="zh-CN"/>
              </w:rPr>
              <w:t>号通函</w:t>
            </w:r>
          </w:p>
          <w:p w:rsidR="001A3403" w:rsidRPr="00AF321B" w:rsidRDefault="001A3403" w:rsidP="0096535F">
            <w:pPr>
              <w:tabs>
                <w:tab w:val="left" w:pos="4111"/>
              </w:tabs>
              <w:spacing w:before="40"/>
              <w:rPr>
                <w:rStyle w:val="Hyperlink"/>
                <w:rFonts w:asciiTheme="minorHAnsi" w:hAnsiTheme="minorHAnsi" w:cstheme="majorBidi"/>
                <w:color w:val="auto"/>
                <w:szCs w:val="24"/>
                <w:u w:val="none"/>
                <w:lang w:val="es-ES_tradnl" w:eastAsia="zh-CN"/>
              </w:rPr>
            </w:pPr>
            <w:r w:rsidRPr="00AF321B">
              <w:rPr>
                <w:rStyle w:val="Hyperlink"/>
                <w:rFonts w:asciiTheme="minorHAnsi" w:hAnsiTheme="minorHAnsi" w:cstheme="majorBidi"/>
                <w:color w:val="auto"/>
                <w:szCs w:val="24"/>
                <w:u w:val="none"/>
                <w:lang w:val="es-ES_tradnl" w:eastAsia="zh-CN"/>
              </w:rPr>
              <w:t>+41 22 730 5803</w:t>
            </w:r>
          </w:p>
          <w:p w:rsidR="001A3403" w:rsidRPr="00AF321B" w:rsidRDefault="001A3403" w:rsidP="0096535F">
            <w:pPr>
              <w:tabs>
                <w:tab w:val="left" w:pos="4111"/>
              </w:tabs>
              <w:spacing w:before="0"/>
              <w:rPr>
                <w:rStyle w:val="Hyperlink"/>
                <w:rFonts w:asciiTheme="minorHAnsi" w:hAnsiTheme="minorHAnsi" w:cstheme="majorBidi"/>
                <w:color w:val="auto"/>
                <w:szCs w:val="24"/>
                <w:u w:val="none"/>
                <w:lang w:val="es-ES_tradnl" w:eastAsia="zh-CN"/>
              </w:rPr>
            </w:pPr>
            <w:r w:rsidRPr="00AF321B">
              <w:rPr>
                <w:rStyle w:val="Hyperlink"/>
                <w:rFonts w:asciiTheme="minorHAnsi" w:hAnsiTheme="minorHAnsi" w:cstheme="majorBidi"/>
                <w:color w:val="auto"/>
                <w:szCs w:val="24"/>
                <w:u w:val="none"/>
                <w:lang w:val="es-ES_tradnl" w:eastAsia="zh-CN"/>
              </w:rPr>
              <w:t>+41 22 730 5806</w:t>
            </w:r>
          </w:p>
          <w:p w:rsidR="001A3403" w:rsidRPr="00AF321B" w:rsidRDefault="00CB3A02" w:rsidP="0096535F">
            <w:pPr>
              <w:tabs>
                <w:tab w:val="left" w:pos="4111"/>
              </w:tabs>
              <w:spacing w:before="0"/>
              <w:rPr>
                <w:rFonts w:asciiTheme="minorHAnsi" w:hAnsiTheme="minorHAnsi" w:cstheme="majorBidi"/>
                <w:b/>
                <w:bCs/>
                <w:szCs w:val="24"/>
                <w:lang w:val="es-ES_tradnl" w:eastAsia="zh-CN"/>
              </w:rPr>
            </w:pPr>
            <w:hyperlink r:id="rId10" w:history="1">
              <w:r w:rsidR="001A3403" w:rsidRPr="00AF321B">
                <w:rPr>
                  <w:rStyle w:val="Hyperlink"/>
                  <w:rFonts w:asciiTheme="minorHAnsi" w:hAnsiTheme="minorHAnsi" w:cstheme="majorBidi"/>
                  <w:szCs w:val="24"/>
                  <w:lang w:val="es-ES_tradnl" w:eastAsia="zh-CN"/>
                </w:rPr>
                <w:t>rsg6@itu.int</w:t>
              </w:r>
            </w:hyperlink>
          </w:p>
        </w:tc>
        <w:tc>
          <w:tcPr>
            <w:tcW w:w="390" w:type="pct"/>
          </w:tcPr>
          <w:p w:rsidR="001A3403" w:rsidRPr="00AF321B" w:rsidRDefault="001A3403" w:rsidP="00AF321B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asciiTheme="minorHAnsi" w:hAnsiTheme="minorHAnsi" w:cstheme="majorBidi"/>
                <w:lang w:val="es-ES_tradnl" w:eastAsia="zh-CN"/>
              </w:rPr>
            </w:pPr>
          </w:p>
        </w:tc>
        <w:tc>
          <w:tcPr>
            <w:tcW w:w="2179" w:type="pct"/>
          </w:tcPr>
          <w:p w:rsidR="001A3403" w:rsidRPr="00AF321B" w:rsidRDefault="001A3403" w:rsidP="00AF321B">
            <w:pPr>
              <w:pStyle w:val="Index1"/>
              <w:tabs>
                <w:tab w:val="clear" w:pos="794"/>
                <w:tab w:val="clear" w:pos="1191"/>
                <w:tab w:val="clear" w:pos="1588"/>
                <w:tab w:val="clear" w:pos="1985"/>
                <w:tab w:val="left" w:pos="5387"/>
              </w:tabs>
              <w:spacing w:before="240"/>
              <w:ind w:firstLine="7"/>
              <w:rPr>
                <w:rFonts w:asciiTheme="minorHAnsi" w:hAnsiTheme="minorHAnsi" w:cstheme="majorBidi"/>
                <w:lang w:eastAsia="zh-CN"/>
              </w:rPr>
            </w:pPr>
            <w:r w:rsidRPr="00AF321B">
              <w:rPr>
                <w:rFonts w:asciiTheme="minorHAnsi" w:hAnsiTheme="minorHAnsi" w:cstheme="majorBidi"/>
                <w:lang w:eastAsia="zh-CN"/>
              </w:rPr>
              <w:t>2014</w:t>
            </w:r>
            <w:r w:rsidRPr="00AF321B">
              <w:rPr>
                <w:rFonts w:asciiTheme="minorHAnsi" w:hAnsiTheme="minorHAnsi" w:cstheme="majorBidi"/>
                <w:lang w:eastAsia="zh-CN"/>
              </w:rPr>
              <w:t>年</w:t>
            </w:r>
            <w:r w:rsidRPr="00AF321B">
              <w:rPr>
                <w:rFonts w:asciiTheme="minorHAnsi" w:hAnsiTheme="minorHAnsi" w:cstheme="majorBidi"/>
                <w:lang w:eastAsia="zh-CN"/>
              </w:rPr>
              <w:t>10</w:t>
            </w:r>
            <w:r w:rsidRPr="00AF321B">
              <w:rPr>
                <w:rFonts w:asciiTheme="minorHAnsi" w:hAnsiTheme="minorHAnsi" w:cstheme="majorBidi"/>
                <w:lang w:eastAsia="zh-CN"/>
              </w:rPr>
              <w:t>月</w:t>
            </w:r>
            <w:r w:rsidRPr="00AF321B">
              <w:rPr>
                <w:rFonts w:asciiTheme="minorHAnsi" w:hAnsiTheme="minorHAnsi" w:cstheme="majorBidi"/>
                <w:lang w:eastAsia="zh-CN"/>
              </w:rPr>
              <w:t>22</w:t>
            </w:r>
            <w:r w:rsidRPr="00AF321B">
              <w:rPr>
                <w:rFonts w:asciiTheme="minorHAnsi" w:hAnsiTheme="minorHAnsi" w:cstheme="majorBidi"/>
                <w:lang w:eastAsia="zh-CN"/>
              </w:rPr>
              <w:t>日，日内瓦</w:t>
            </w:r>
          </w:p>
          <w:p w:rsidR="001A3403" w:rsidRPr="00AF321B" w:rsidRDefault="001A3403" w:rsidP="00AF321B">
            <w:pPr>
              <w:rPr>
                <w:rFonts w:asciiTheme="minorHAnsi" w:hAnsiTheme="minorHAnsi" w:cstheme="majorBidi"/>
                <w:lang w:eastAsia="zh-CN"/>
              </w:rPr>
            </w:pPr>
          </w:p>
          <w:p w:rsidR="001A3403" w:rsidRPr="00AF321B" w:rsidRDefault="001A3403" w:rsidP="00AF3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rFonts w:asciiTheme="minorHAnsi" w:hAnsiTheme="minorHAnsi" w:cstheme="majorBidi"/>
                <w:lang w:eastAsia="zh-CN"/>
              </w:rPr>
            </w:pPr>
            <w:r w:rsidRPr="00AF321B">
              <w:rPr>
                <w:rFonts w:asciiTheme="minorHAnsi" w:hAnsiTheme="minorHAnsi" w:cstheme="majorBidi"/>
                <w:lang w:eastAsia="zh-CN"/>
              </w:rPr>
              <w:t>-</w:t>
            </w:r>
            <w:r w:rsidRPr="00AF321B">
              <w:rPr>
                <w:rFonts w:asciiTheme="minorHAnsi" w:hAnsiTheme="minorHAnsi" w:cstheme="majorBidi"/>
                <w:lang w:eastAsia="zh-CN"/>
              </w:rPr>
              <w:tab/>
            </w:r>
            <w:r w:rsidRPr="00AF321B">
              <w:rPr>
                <w:rFonts w:asciiTheme="minorHAnsi" w:hAnsiTheme="minorHAnsi" w:cstheme="majorBidi"/>
                <w:lang w:eastAsia="zh-CN"/>
              </w:rPr>
              <w:t>致国际电联各成员国主管部门；</w:t>
            </w:r>
          </w:p>
          <w:p w:rsidR="001A3403" w:rsidRPr="00AF321B" w:rsidRDefault="001A3403" w:rsidP="00AF3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ajorBidi"/>
                <w:lang w:eastAsia="zh-CN"/>
              </w:rPr>
            </w:pPr>
            <w:r w:rsidRPr="00AF321B">
              <w:rPr>
                <w:rFonts w:asciiTheme="minorHAnsi" w:hAnsiTheme="minorHAnsi" w:cstheme="majorBidi"/>
              </w:rPr>
              <w:t>-</w:t>
            </w:r>
            <w:r w:rsidRPr="00AF321B">
              <w:rPr>
                <w:rFonts w:asciiTheme="minorHAnsi" w:hAnsiTheme="minorHAnsi" w:cstheme="majorBidi"/>
              </w:rPr>
              <w:tab/>
            </w:r>
            <w:r w:rsidRPr="00AF321B">
              <w:rPr>
                <w:rFonts w:asciiTheme="minorHAnsi" w:hAnsiTheme="minorHAnsi" w:cstheme="majorBidi"/>
                <w:lang w:eastAsia="zh-CN"/>
              </w:rPr>
              <w:t>致</w:t>
            </w:r>
            <w:r w:rsidRPr="00AF321B">
              <w:rPr>
                <w:rFonts w:asciiTheme="minorHAnsi" w:hAnsiTheme="minorHAnsi" w:cstheme="majorBidi"/>
              </w:rPr>
              <w:t>ITU-T</w:t>
            </w:r>
            <w:r w:rsidRPr="00AF321B">
              <w:rPr>
                <w:rFonts w:asciiTheme="minorHAnsi" w:hAnsiTheme="minorHAnsi" w:cstheme="majorBidi"/>
                <w:lang w:eastAsia="zh-CN"/>
              </w:rPr>
              <w:t>和</w:t>
            </w:r>
            <w:r w:rsidRPr="00AF321B">
              <w:rPr>
                <w:rFonts w:asciiTheme="minorHAnsi" w:hAnsiTheme="minorHAnsi" w:cstheme="majorBidi"/>
              </w:rPr>
              <w:t>ITU-R</w:t>
            </w:r>
            <w:r w:rsidRPr="00AF321B">
              <w:rPr>
                <w:rFonts w:asciiTheme="minorHAnsi" w:hAnsiTheme="minorHAnsi" w:cstheme="majorBidi"/>
                <w:lang w:eastAsia="zh-CN"/>
              </w:rPr>
              <w:t>部门成员；</w:t>
            </w:r>
          </w:p>
          <w:p w:rsidR="001A3403" w:rsidRPr="00AF321B" w:rsidRDefault="001A3403" w:rsidP="00AF3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ajorBidi"/>
                <w:lang w:eastAsia="zh-CN"/>
              </w:rPr>
            </w:pPr>
            <w:r w:rsidRPr="00AF321B">
              <w:rPr>
                <w:rFonts w:asciiTheme="minorHAnsi" w:hAnsiTheme="minorHAnsi" w:cstheme="majorBidi"/>
              </w:rPr>
              <w:t>-</w:t>
            </w:r>
            <w:r w:rsidRPr="00AF321B">
              <w:rPr>
                <w:rFonts w:asciiTheme="minorHAnsi" w:hAnsiTheme="minorHAnsi" w:cstheme="majorBidi"/>
              </w:rPr>
              <w:tab/>
            </w:r>
            <w:r w:rsidRPr="00AF321B">
              <w:rPr>
                <w:rFonts w:asciiTheme="minorHAnsi" w:hAnsiTheme="minorHAnsi" w:cstheme="majorBidi"/>
                <w:lang w:eastAsia="zh-CN"/>
              </w:rPr>
              <w:t>致</w:t>
            </w:r>
            <w:r w:rsidRPr="00AF321B">
              <w:rPr>
                <w:rFonts w:asciiTheme="minorHAnsi" w:hAnsiTheme="minorHAnsi" w:cstheme="majorBidi"/>
              </w:rPr>
              <w:t>ITU-T</w:t>
            </w:r>
            <w:r w:rsidRPr="00AF321B">
              <w:rPr>
                <w:rFonts w:asciiTheme="minorHAnsi" w:hAnsiTheme="minorHAnsi" w:cstheme="majorBidi"/>
                <w:lang w:eastAsia="zh-CN"/>
              </w:rPr>
              <w:t>和</w:t>
            </w:r>
            <w:r w:rsidRPr="00AF321B">
              <w:rPr>
                <w:rFonts w:asciiTheme="minorHAnsi" w:hAnsiTheme="minorHAnsi" w:cstheme="majorBidi"/>
              </w:rPr>
              <w:t>ITU-R</w:t>
            </w:r>
            <w:r w:rsidRPr="00AF321B">
              <w:rPr>
                <w:rFonts w:asciiTheme="minorHAnsi" w:hAnsiTheme="minorHAnsi" w:cstheme="majorBidi"/>
                <w:lang w:eastAsia="zh-CN"/>
              </w:rPr>
              <w:t>部门准成员；</w:t>
            </w:r>
          </w:p>
          <w:p w:rsidR="001A3403" w:rsidRPr="00AF321B" w:rsidRDefault="001A3403" w:rsidP="00AF3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 w:cstheme="majorBidi"/>
              </w:rPr>
            </w:pPr>
            <w:r w:rsidRPr="00AF321B">
              <w:rPr>
                <w:rFonts w:asciiTheme="minorHAnsi" w:hAnsiTheme="minorHAnsi" w:cstheme="majorBidi"/>
              </w:rPr>
              <w:t>-</w:t>
            </w:r>
            <w:r w:rsidRPr="00AF321B">
              <w:rPr>
                <w:rFonts w:asciiTheme="minorHAnsi" w:hAnsiTheme="minorHAnsi" w:cstheme="majorBidi"/>
              </w:rPr>
              <w:tab/>
            </w:r>
            <w:r w:rsidRPr="00AF321B">
              <w:rPr>
                <w:rFonts w:asciiTheme="minorHAnsi" w:hAnsiTheme="minorHAnsi" w:cstheme="majorBidi"/>
                <w:lang w:eastAsia="zh-CN"/>
              </w:rPr>
              <w:t>致</w:t>
            </w:r>
            <w:r w:rsidRPr="00AF321B">
              <w:rPr>
                <w:rFonts w:asciiTheme="minorHAnsi" w:hAnsiTheme="minorHAnsi" w:cstheme="majorBidi"/>
              </w:rPr>
              <w:t>ITU-T</w:t>
            </w:r>
            <w:r w:rsidRPr="00AF321B">
              <w:rPr>
                <w:rFonts w:asciiTheme="minorHAnsi" w:hAnsiTheme="minorHAnsi" w:cstheme="majorBidi"/>
                <w:lang w:eastAsia="zh-CN"/>
              </w:rPr>
              <w:t>和</w:t>
            </w:r>
            <w:r w:rsidRPr="00AF321B">
              <w:rPr>
                <w:rFonts w:asciiTheme="minorHAnsi" w:hAnsiTheme="minorHAnsi" w:cstheme="majorBidi"/>
              </w:rPr>
              <w:t>ITU-R</w:t>
            </w:r>
            <w:r w:rsidRPr="00AF321B">
              <w:rPr>
                <w:rFonts w:asciiTheme="minorHAnsi" w:hAnsiTheme="minorHAnsi" w:cstheme="majorBidi"/>
                <w:lang w:eastAsia="zh-CN"/>
              </w:rPr>
              <w:t>学术成员</w:t>
            </w:r>
          </w:p>
          <w:p w:rsidR="001A3403" w:rsidRPr="00AF321B" w:rsidRDefault="001A3403" w:rsidP="00AF321B">
            <w:pPr>
              <w:spacing w:before="0"/>
              <w:rPr>
                <w:rFonts w:asciiTheme="minorHAnsi" w:hAnsiTheme="minorHAnsi" w:cstheme="majorBidi"/>
              </w:rPr>
            </w:pPr>
          </w:p>
          <w:p w:rsidR="001A3403" w:rsidRPr="00AF321B" w:rsidRDefault="001A3403" w:rsidP="00AF3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 w:cstheme="majorBidi"/>
                <w:b/>
                <w:bCs/>
              </w:rPr>
            </w:pPr>
            <w:r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抄送：</w:t>
            </w:r>
          </w:p>
          <w:p w:rsidR="001A3403" w:rsidRPr="00AF321B" w:rsidRDefault="001A3403" w:rsidP="00AF321B">
            <w:pPr>
              <w:spacing w:before="0"/>
              <w:ind w:left="284" w:hanging="284"/>
              <w:rPr>
                <w:rFonts w:asciiTheme="minorHAnsi" w:hAnsiTheme="minorHAnsi" w:cstheme="majorBidi"/>
                <w:lang w:eastAsia="zh-CN"/>
              </w:rPr>
            </w:pPr>
            <w:r w:rsidRPr="00AF321B">
              <w:rPr>
                <w:rFonts w:asciiTheme="minorHAnsi" w:hAnsiTheme="minorHAnsi" w:cstheme="majorBidi"/>
              </w:rPr>
              <w:t>-</w:t>
            </w:r>
            <w:r w:rsidRPr="00AF321B">
              <w:rPr>
                <w:rFonts w:asciiTheme="minorHAnsi" w:hAnsiTheme="minorHAnsi" w:cstheme="majorBidi"/>
              </w:rPr>
              <w:tab/>
              <w:t>ITU-T</w:t>
            </w:r>
            <w:r w:rsidRPr="00AF321B">
              <w:rPr>
                <w:rFonts w:asciiTheme="minorHAnsi" w:hAnsiTheme="minorHAnsi" w:cstheme="majorBidi"/>
                <w:lang w:eastAsia="zh-CN"/>
              </w:rPr>
              <w:t>和</w:t>
            </w:r>
            <w:r w:rsidRPr="00AF321B">
              <w:rPr>
                <w:rFonts w:asciiTheme="minorHAnsi" w:hAnsiTheme="minorHAnsi" w:cstheme="majorBidi"/>
              </w:rPr>
              <w:t>ITU</w:t>
            </w:r>
            <w:r w:rsidRPr="00AF321B">
              <w:rPr>
                <w:rFonts w:asciiTheme="minorHAnsi" w:hAnsiTheme="minorHAnsi" w:cstheme="majorBidi"/>
              </w:rPr>
              <w:noBreakHyphen/>
              <w:t>R</w:t>
            </w:r>
            <w:r w:rsidRPr="00AF321B">
              <w:rPr>
                <w:rFonts w:asciiTheme="minorHAnsi" w:hAnsiTheme="minorHAnsi" w:cstheme="majorBidi"/>
                <w:lang w:eastAsia="zh-CN"/>
              </w:rPr>
              <w:t>各研究组正副主席；</w:t>
            </w:r>
          </w:p>
          <w:p w:rsidR="001A3403" w:rsidRPr="00AF321B" w:rsidRDefault="001A3403" w:rsidP="00AF321B">
            <w:pPr>
              <w:spacing w:before="0" w:after="120"/>
              <w:ind w:left="284" w:hanging="284"/>
              <w:rPr>
                <w:rFonts w:asciiTheme="minorHAnsi" w:hAnsiTheme="minorHAnsi" w:cstheme="majorBidi"/>
              </w:rPr>
            </w:pPr>
            <w:r w:rsidRPr="00AF321B">
              <w:rPr>
                <w:rFonts w:asciiTheme="minorHAnsi" w:hAnsiTheme="minorHAnsi" w:cstheme="majorBidi"/>
              </w:rPr>
              <w:t>-</w:t>
            </w:r>
            <w:r w:rsidRPr="00AF321B">
              <w:rPr>
                <w:rFonts w:asciiTheme="minorHAnsi" w:hAnsiTheme="minorHAnsi" w:cstheme="majorBidi"/>
              </w:rPr>
              <w:tab/>
            </w:r>
            <w:r w:rsidRPr="00AF321B">
              <w:rPr>
                <w:rFonts w:asciiTheme="minorHAnsi" w:hAnsiTheme="minorHAnsi" w:cstheme="majorBidi"/>
                <w:lang w:eastAsia="zh-CN"/>
              </w:rPr>
              <w:t>电信发展局主任</w:t>
            </w:r>
          </w:p>
        </w:tc>
      </w:tr>
      <w:tr w:rsidR="009105A0" w:rsidRPr="00AF321B" w:rsidTr="002F4FAA">
        <w:trPr>
          <w:gridBefore w:val="1"/>
          <w:wBefore w:w="4" w:type="pct"/>
          <w:cantSplit/>
          <w:trHeight w:val="423"/>
        </w:trPr>
        <w:tc>
          <w:tcPr>
            <w:tcW w:w="2427" w:type="pct"/>
            <w:gridSpan w:val="2"/>
          </w:tcPr>
          <w:p w:rsidR="009105A0" w:rsidRPr="00AF321B" w:rsidRDefault="009105A0" w:rsidP="00AF321B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asciiTheme="minorHAnsi" w:hAnsiTheme="minorHAnsi" w:cstheme="majorBidi"/>
              </w:rPr>
            </w:pPr>
          </w:p>
        </w:tc>
        <w:tc>
          <w:tcPr>
            <w:tcW w:w="2569" w:type="pct"/>
            <w:gridSpan w:val="2"/>
          </w:tcPr>
          <w:p w:rsidR="009105A0" w:rsidRPr="00AF321B" w:rsidRDefault="009105A0" w:rsidP="00AF321B">
            <w:pPr>
              <w:spacing w:before="0" w:after="120"/>
              <w:ind w:left="284" w:hanging="284"/>
              <w:rPr>
                <w:rFonts w:asciiTheme="minorHAnsi" w:hAnsiTheme="minorHAnsi" w:cstheme="majorBidi"/>
              </w:rPr>
            </w:pPr>
          </w:p>
        </w:tc>
      </w:tr>
      <w:tr w:rsidR="009105A0" w:rsidRPr="00AF321B" w:rsidTr="002F4FA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666" w:type="pct"/>
            <w:gridSpan w:val="2"/>
          </w:tcPr>
          <w:p w:rsidR="009105A0" w:rsidRPr="00AF321B" w:rsidRDefault="008B7902" w:rsidP="00AF321B">
            <w:pPr>
              <w:tabs>
                <w:tab w:val="left" w:pos="4111"/>
              </w:tabs>
              <w:rPr>
                <w:rFonts w:asciiTheme="minorHAnsi" w:hAnsiTheme="minorHAnsi" w:cstheme="majorBidi"/>
              </w:rPr>
            </w:pPr>
            <w:r w:rsidRPr="00AF321B">
              <w:rPr>
                <w:rFonts w:asciiTheme="minorHAnsi" w:hAnsiTheme="minorHAnsi" w:cstheme="majorBidi"/>
                <w:lang w:eastAsia="zh-CN"/>
              </w:rPr>
              <w:t>事由：</w:t>
            </w:r>
          </w:p>
        </w:tc>
        <w:tc>
          <w:tcPr>
            <w:tcW w:w="4334" w:type="pct"/>
            <w:gridSpan w:val="3"/>
          </w:tcPr>
          <w:p w:rsidR="009105A0" w:rsidRPr="00AF321B" w:rsidRDefault="00F51237" w:rsidP="00AF321B">
            <w:pPr>
              <w:tabs>
                <w:tab w:val="clear" w:pos="794"/>
                <w:tab w:val="left" w:pos="4111"/>
              </w:tabs>
              <w:rPr>
                <w:rFonts w:asciiTheme="minorHAnsi" w:hAnsiTheme="minorHAnsi" w:cstheme="majorBidi"/>
                <w:b/>
                <w:bCs/>
                <w:lang w:eastAsia="zh-CN"/>
              </w:rPr>
            </w:pPr>
            <w:r w:rsidRPr="00AF321B">
              <w:rPr>
                <w:rFonts w:asciiTheme="minorHAnsi" w:hAnsiTheme="minorHAnsi" w:cstheme="majorBidi"/>
                <w:b/>
                <w:szCs w:val="24"/>
                <w:lang w:eastAsia="zh-CN"/>
              </w:rPr>
              <w:t>成立新的国际电联</w:t>
            </w:r>
            <w:r w:rsidR="00142484" w:rsidRPr="00AF321B">
              <w:rPr>
                <w:rFonts w:asciiTheme="minorHAnsi" w:hAnsiTheme="minorHAnsi" w:cstheme="majorBidi"/>
                <w:b/>
                <w:szCs w:val="24"/>
                <w:lang w:eastAsia="zh-CN"/>
              </w:rPr>
              <w:t>综合广播宽带系统</w:t>
            </w:r>
            <w:r w:rsidRPr="00AF321B">
              <w:rPr>
                <w:rFonts w:asciiTheme="minorHAnsi" w:hAnsiTheme="minorHAnsi" w:cstheme="majorBidi"/>
                <w:b/>
                <w:szCs w:val="24"/>
                <w:lang w:eastAsia="zh-CN"/>
              </w:rPr>
              <w:t>跨部门报告人组（</w:t>
            </w:r>
            <w:r w:rsidR="009105A0"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IRG-</w:t>
            </w:r>
            <w:r w:rsidR="00142484"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IBB</w:t>
            </w:r>
            <w:r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）及其</w:t>
            </w:r>
            <w:r w:rsidR="002F4FAA"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第一次会议</w:t>
            </w:r>
            <w:r w:rsidR="00142484"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（</w:t>
            </w:r>
            <w:r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2014</w:t>
            </w:r>
            <w:r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年</w:t>
            </w:r>
            <w:r w:rsidR="00142484"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11</w:t>
            </w:r>
            <w:r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月</w:t>
            </w:r>
            <w:r w:rsidR="00142484"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17</w:t>
            </w:r>
            <w:r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日</w:t>
            </w:r>
            <w:r w:rsidR="00142484" w:rsidRPr="00AF321B">
              <w:rPr>
                <w:rFonts w:asciiTheme="minorHAnsi" w:hAnsiTheme="minorHAnsi" w:cstheme="majorBidi"/>
                <w:b/>
                <w:bCs/>
                <w:lang w:eastAsia="zh-CN"/>
              </w:rPr>
              <w:t>（星期一））</w:t>
            </w:r>
          </w:p>
        </w:tc>
      </w:tr>
    </w:tbl>
    <w:p w:rsidR="00CC14AD" w:rsidRPr="00AF321B" w:rsidRDefault="00CC14AD" w:rsidP="00AF321B">
      <w:pPr>
        <w:spacing w:before="0"/>
        <w:rPr>
          <w:rFonts w:asciiTheme="minorHAnsi" w:hAnsiTheme="minorHAnsi" w:cstheme="majorBidi"/>
          <w:lang w:eastAsia="zh-CN"/>
        </w:rPr>
      </w:pPr>
    </w:p>
    <w:p w:rsidR="009105A0" w:rsidRPr="00AF321B" w:rsidRDefault="009105A0" w:rsidP="00AF321B">
      <w:pPr>
        <w:spacing w:before="0"/>
        <w:rPr>
          <w:rFonts w:asciiTheme="minorHAnsi" w:hAnsiTheme="minorHAnsi" w:cstheme="majorBidi"/>
          <w:lang w:eastAsia="zh-CN"/>
        </w:rPr>
      </w:pPr>
    </w:p>
    <w:p w:rsidR="00BF484A" w:rsidRPr="00AF321B" w:rsidRDefault="00BF484A" w:rsidP="00AF321B">
      <w:pPr>
        <w:spacing w:before="0"/>
        <w:rPr>
          <w:rFonts w:asciiTheme="minorHAnsi" w:hAnsiTheme="minorHAnsi" w:cstheme="majorBidi"/>
          <w:vanish/>
          <w:lang w:eastAsia="zh-CN"/>
        </w:rPr>
      </w:pPr>
    </w:p>
    <w:p w:rsidR="00697D21" w:rsidRPr="00AF321B" w:rsidRDefault="00326DD3" w:rsidP="00AF321B">
      <w:pPr>
        <w:spacing w:before="60"/>
        <w:rPr>
          <w:rFonts w:asciiTheme="minorHAnsi" w:hAnsiTheme="minorHAnsi" w:cstheme="majorBidi"/>
          <w:lang w:val="es-ES" w:eastAsia="zh-CN"/>
        </w:rPr>
      </w:pPr>
      <w:r w:rsidRPr="00AF321B">
        <w:rPr>
          <w:rFonts w:asciiTheme="minorHAnsi" w:hAnsiTheme="minorHAnsi" w:cstheme="majorBidi"/>
          <w:lang w:eastAsia="zh-CN"/>
        </w:rPr>
        <w:t>尊敬的先生</w:t>
      </w:r>
      <w:r w:rsidRPr="00AF321B">
        <w:rPr>
          <w:rFonts w:asciiTheme="minorHAnsi" w:hAnsiTheme="minorHAnsi" w:cstheme="majorBidi"/>
          <w:lang w:val="es-ES" w:eastAsia="zh-CN"/>
        </w:rPr>
        <w:t>/</w:t>
      </w:r>
      <w:r w:rsidRPr="00AF321B">
        <w:rPr>
          <w:rFonts w:asciiTheme="minorHAnsi" w:hAnsiTheme="minorHAnsi" w:cstheme="majorBidi"/>
          <w:lang w:eastAsia="zh-CN"/>
        </w:rPr>
        <w:t>女士</w:t>
      </w:r>
      <w:r w:rsidRPr="00AF321B">
        <w:rPr>
          <w:rFonts w:asciiTheme="minorHAnsi" w:hAnsiTheme="minorHAnsi" w:cstheme="majorBidi"/>
          <w:lang w:val="es-ES" w:eastAsia="zh-CN"/>
        </w:rPr>
        <w:t>：</w:t>
      </w:r>
    </w:p>
    <w:p w:rsidR="00697D21" w:rsidRPr="00AF321B" w:rsidRDefault="00697D21" w:rsidP="00AF321B">
      <w:pPr>
        <w:rPr>
          <w:rFonts w:asciiTheme="minorHAnsi" w:hAnsiTheme="minorHAnsi" w:cstheme="majorBidi"/>
          <w:lang w:val="en-US" w:eastAsia="zh-CN"/>
        </w:rPr>
      </w:pPr>
      <w:bookmarkStart w:id="3" w:name="suitetext"/>
      <w:bookmarkEnd w:id="3"/>
      <w:r w:rsidRPr="00AF321B">
        <w:rPr>
          <w:rFonts w:asciiTheme="minorHAnsi" w:hAnsiTheme="minorHAnsi" w:cstheme="majorBidi"/>
          <w:lang w:val="es-ES" w:eastAsia="zh-CN"/>
        </w:rPr>
        <w:t>1</w:t>
      </w:r>
      <w:r w:rsidRPr="00AF321B">
        <w:rPr>
          <w:rFonts w:asciiTheme="minorHAnsi" w:hAnsiTheme="minorHAnsi" w:cstheme="majorBidi"/>
          <w:lang w:val="es-ES" w:eastAsia="zh-CN"/>
        </w:rPr>
        <w:tab/>
      </w:r>
      <w:r w:rsidR="00326DD3" w:rsidRPr="00AF321B">
        <w:rPr>
          <w:rFonts w:asciiTheme="minorHAnsi" w:hAnsiTheme="minorHAnsi" w:cstheme="majorBidi"/>
          <w:lang w:eastAsia="zh-CN"/>
        </w:rPr>
        <w:t>我们高兴地宣布</w:t>
      </w:r>
      <w:r w:rsidR="00326DD3" w:rsidRPr="00AF321B">
        <w:rPr>
          <w:rFonts w:asciiTheme="minorHAnsi" w:hAnsiTheme="minorHAnsi" w:cstheme="majorBidi"/>
          <w:lang w:val="es-ES" w:eastAsia="zh-CN"/>
        </w:rPr>
        <w:t>，</w:t>
      </w:r>
      <w:r w:rsidR="00C44B0D" w:rsidRPr="00AF321B">
        <w:rPr>
          <w:rFonts w:asciiTheme="minorHAnsi" w:hAnsiTheme="minorHAnsi" w:cstheme="majorBidi"/>
          <w:lang w:eastAsia="zh-CN"/>
        </w:rPr>
        <w:t>根据</w:t>
      </w:r>
      <w:r w:rsidR="00B64D68" w:rsidRPr="00AF321B">
        <w:rPr>
          <w:rFonts w:asciiTheme="minorHAnsi" w:hAnsiTheme="minorHAnsi" w:cstheme="majorBidi"/>
          <w:lang w:val="es-ES" w:eastAsia="zh-CN"/>
        </w:rPr>
        <w:t>ITU-T</w:t>
      </w:r>
      <w:r w:rsidR="00B64D68" w:rsidRPr="00AF321B">
        <w:rPr>
          <w:rFonts w:asciiTheme="minorHAnsi" w:hAnsiTheme="minorHAnsi" w:cstheme="majorBidi"/>
          <w:lang w:eastAsia="zh-CN"/>
        </w:rPr>
        <w:t>第</w:t>
      </w:r>
      <w:r w:rsidR="00B64D68" w:rsidRPr="00AF321B">
        <w:rPr>
          <w:rFonts w:asciiTheme="minorHAnsi" w:hAnsiTheme="minorHAnsi" w:cstheme="majorBidi"/>
          <w:lang w:val="es-ES" w:eastAsia="zh-CN"/>
        </w:rPr>
        <w:t>9</w:t>
      </w:r>
      <w:r w:rsidR="00B64D68" w:rsidRPr="00AF321B">
        <w:rPr>
          <w:rFonts w:asciiTheme="minorHAnsi" w:hAnsiTheme="minorHAnsi" w:cstheme="majorBidi"/>
          <w:lang w:eastAsia="zh-CN"/>
        </w:rPr>
        <w:t>研究组</w:t>
      </w:r>
      <w:r w:rsidR="007B3A1A" w:rsidRPr="00AF321B">
        <w:rPr>
          <w:rFonts w:asciiTheme="minorHAnsi" w:hAnsiTheme="minorHAnsi" w:cstheme="majorBidi"/>
          <w:lang w:eastAsia="zh-CN"/>
        </w:rPr>
        <w:t>和</w:t>
      </w:r>
      <w:r w:rsidR="007B3A1A" w:rsidRPr="00AF321B">
        <w:rPr>
          <w:rFonts w:asciiTheme="minorHAnsi" w:hAnsiTheme="minorHAnsi" w:cstheme="majorBidi"/>
          <w:lang w:val="es-ES" w:eastAsia="zh-CN"/>
        </w:rPr>
        <w:t>ITU-R</w:t>
      </w:r>
      <w:r w:rsidR="007B3A1A" w:rsidRPr="00AF321B">
        <w:rPr>
          <w:rFonts w:asciiTheme="minorHAnsi" w:hAnsiTheme="minorHAnsi" w:cstheme="majorBidi"/>
          <w:lang w:eastAsia="zh-CN"/>
        </w:rPr>
        <w:t>第</w:t>
      </w:r>
      <w:r w:rsidR="007B3A1A" w:rsidRPr="00AF321B">
        <w:rPr>
          <w:rFonts w:asciiTheme="minorHAnsi" w:hAnsiTheme="minorHAnsi" w:cstheme="majorBidi"/>
          <w:lang w:val="es-ES" w:eastAsia="zh-CN"/>
        </w:rPr>
        <w:t>6</w:t>
      </w:r>
      <w:r w:rsidR="007B3A1A" w:rsidRPr="00AF321B">
        <w:rPr>
          <w:rFonts w:asciiTheme="minorHAnsi" w:hAnsiTheme="minorHAnsi" w:cstheme="majorBidi"/>
          <w:lang w:eastAsia="zh-CN"/>
        </w:rPr>
        <w:t>研究组</w:t>
      </w:r>
      <w:r w:rsidR="007B3A1A" w:rsidRPr="00AF321B">
        <w:rPr>
          <w:rFonts w:asciiTheme="minorHAnsi" w:hAnsiTheme="minorHAnsi" w:cstheme="majorBidi"/>
          <w:lang w:val="en-US" w:eastAsia="zh-CN"/>
        </w:rPr>
        <w:t>分别</w:t>
      </w:r>
      <w:r w:rsidR="00B64D68" w:rsidRPr="00AF321B">
        <w:rPr>
          <w:rFonts w:asciiTheme="minorHAnsi" w:hAnsiTheme="minorHAnsi" w:cstheme="majorBidi"/>
          <w:lang w:eastAsia="zh-CN"/>
        </w:rPr>
        <w:t>于</w:t>
      </w:r>
      <w:r w:rsidR="00C44B0D" w:rsidRPr="00AF321B">
        <w:rPr>
          <w:rFonts w:asciiTheme="minorHAnsi" w:hAnsiTheme="minorHAnsi" w:cstheme="majorBidi"/>
          <w:lang w:val="es-ES" w:eastAsia="zh-CN"/>
        </w:rPr>
        <w:t>201</w:t>
      </w:r>
      <w:r w:rsidR="00B64D68" w:rsidRPr="00AF321B">
        <w:rPr>
          <w:rFonts w:asciiTheme="minorHAnsi" w:hAnsiTheme="minorHAnsi" w:cstheme="majorBidi"/>
          <w:lang w:val="es-ES" w:eastAsia="zh-CN"/>
        </w:rPr>
        <w:t>4</w:t>
      </w:r>
      <w:r w:rsidR="00C44B0D" w:rsidRPr="00AF321B">
        <w:rPr>
          <w:rFonts w:asciiTheme="minorHAnsi" w:hAnsiTheme="minorHAnsi" w:cstheme="majorBidi"/>
          <w:lang w:eastAsia="zh-CN"/>
        </w:rPr>
        <w:t>年</w:t>
      </w:r>
      <w:r w:rsidR="00B64D68" w:rsidRPr="00AF321B">
        <w:rPr>
          <w:rFonts w:asciiTheme="minorHAnsi" w:hAnsiTheme="minorHAnsi" w:cstheme="majorBidi"/>
          <w:lang w:val="es-ES" w:eastAsia="zh-CN"/>
        </w:rPr>
        <w:t>9</w:t>
      </w:r>
      <w:r w:rsidR="00C44B0D" w:rsidRPr="00AF321B">
        <w:rPr>
          <w:rFonts w:asciiTheme="minorHAnsi" w:hAnsiTheme="minorHAnsi" w:cstheme="majorBidi"/>
          <w:lang w:eastAsia="zh-CN"/>
        </w:rPr>
        <w:t>月</w:t>
      </w:r>
      <w:r w:rsidR="00B64D68" w:rsidRPr="00AF321B">
        <w:rPr>
          <w:rFonts w:asciiTheme="minorHAnsi" w:hAnsiTheme="minorHAnsi" w:cstheme="majorBidi"/>
          <w:lang w:val="es-ES" w:eastAsia="zh-CN"/>
        </w:rPr>
        <w:t>12</w:t>
      </w:r>
      <w:r w:rsidR="00C44B0D" w:rsidRPr="00AF321B">
        <w:rPr>
          <w:rFonts w:asciiTheme="minorHAnsi" w:hAnsiTheme="minorHAnsi" w:cstheme="majorBidi"/>
          <w:lang w:eastAsia="zh-CN"/>
        </w:rPr>
        <w:t>日</w:t>
      </w:r>
      <w:r w:rsidR="007B3A1A" w:rsidRPr="00AF321B">
        <w:rPr>
          <w:rFonts w:asciiTheme="minorHAnsi" w:hAnsiTheme="minorHAnsi" w:cstheme="majorBidi"/>
          <w:lang w:eastAsia="zh-CN"/>
        </w:rPr>
        <w:t>和</w:t>
      </w:r>
      <w:r w:rsidR="00C44B0D" w:rsidRPr="00AF321B">
        <w:rPr>
          <w:rFonts w:asciiTheme="minorHAnsi" w:hAnsiTheme="minorHAnsi" w:cstheme="majorBidi"/>
          <w:lang w:val="es-ES" w:eastAsia="zh-CN"/>
        </w:rPr>
        <w:t>201</w:t>
      </w:r>
      <w:r w:rsidR="00B64D68" w:rsidRPr="00AF321B">
        <w:rPr>
          <w:rFonts w:asciiTheme="minorHAnsi" w:hAnsiTheme="minorHAnsi" w:cstheme="majorBidi"/>
          <w:lang w:val="es-ES" w:eastAsia="zh-CN"/>
        </w:rPr>
        <w:t>4</w:t>
      </w:r>
      <w:r w:rsidR="00C44B0D" w:rsidRPr="00AF321B">
        <w:rPr>
          <w:rFonts w:asciiTheme="minorHAnsi" w:hAnsiTheme="minorHAnsi" w:cstheme="majorBidi"/>
          <w:lang w:eastAsia="zh-CN"/>
        </w:rPr>
        <w:t>年</w:t>
      </w:r>
      <w:r w:rsidR="00B64D68" w:rsidRPr="00AF321B">
        <w:rPr>
          <w:rFonts w:asciiTheme="minorHAnsi" w:hAnsiTheme="minorHAnsi" w:cstheme="majorBidi"/>
          <w:lang w:val="es-ES" w:eastAsia="zh-CN"/>
        </w:rPr>
        <w:t>4</w:t>
      </w:r>
      <w:r w:rsidR="00C44B0D" w:rsidRPr="00AF321B">
        <w:rPr>
          <w:rFonts w:asciiTheme="minorHAnsi" w:hAnsiTheme="minorHAnsi" w:cstheme="majorBidi"/>
          <w:lang w:eastAsia="zh-CN"/>
        </w:rPr>
        <w:t>月</w:t>
      </w:r>
      <w:r w:rsidR="00B64D68" w:rsidRPr="00AF321B">
        <w:rPr>
          <w:rFonts w:asciiTheme="minorHAnsi" w:hAnsiTheme="minorHAnsi" w:cstheme="majorBidi"/>
          <w:lang w:val="es-ES" w:eastAsia="zh-CN"/>
        </w:rPr>
        <w:t>4</w:t>
      </w:r>
      <w:r w:rsidR="00C44B0D" w:rsidRPr="00AF321B">
        <w:rPr>
          <w:rFonts w:asciiTheme="minorHAnsi" w:hAnsiTheme="minorHAnsi" w:cstheme="majorBidi"/>
          <w:lang w:eastAsia="zh-CN"/>
        </w:rPr>
        <w:t>日达成的协议</w:t>
      </w:r>
      <w:r w:rsidR="00C44B0D" w:rsidRPr="00AF321B">
        <w:rPr>
          <w:rFonts w:asciiTheme="minorHAnsi" w:hAnsiTheme="minorHAnsi" w:cstheme="majorBidi"/>
          <w:lang w:val="es-ES" w:eastAsia="zh-CN"/>
        </w:rPr>
        <w:t>，</w:t>
      </w:r>
      <w:r w:rsidR="007C32E8" w:rsidRPr="00AF321B">
        <w:rPr>
          <w:rFonts w:asciiTheme="minorHAnsi" w:hAnsiTheme="minorHAnsi" w:cstheme="majorBidi"/>
          <w:lang w:eastAsia="zh-CN"/>
        </w:rPr>
        <w:t>将成立</w:t>
      </w:r>
      <w:r w:rsidR="007C32E8" w:rsidRPr="00AF321B">
        <w:rPr>
          <w:rFonts w:asciiTheme="minorHAnsi" w:hAnsiTheme="minorHAnsi" w:cstheme="majorBidi"/>
          <w:bCs/>
          <w:szCs w:val="24"/>
          <w:lang w:eastAsia="zh-CN"/>
        </w:rPr>
        <w:t>新的</w:t>
      </w:r>
      <w:r w:rsidR="007C32E8" w:rsidRPr="00AF321B">
        <w:rPr>
          <w:rFonts w:asciiTheme="minorHAnsi" w:hAnsiTheme="minorHAnsi" w:cstheme="majorBidi"/>
          <w:b/>
          <w:szCs w:val="24"/>
          <w:lang w:eastAsia="zh-CN"/>
        </w:rPr>
        <w:t>国际电联</w:t>
      </w:r>
      <w:r w:rsidR="00B64D68" w:rsidRPr="00AF321B">
        <w:rPr>
          <w:rFonts w:asciiTheme="minorHAnsi" w:hAnsiTheme="minorHAnsi" w:cstheme="majorBidi"/>
          <w:b/>
          <w:szCs w:val="24"/>
          <w:lang w:eastAsia="zh-CN"/>
        </w:rPr>
        <w:t>综合广播宽带系统</w:t>
      </w:r>
      <w:r w:rsidR="007C32E8" w:rsidRPr="00AF321B">
        <w:rPr>
          <w:rFonts w:asciiTheme="minorHAnsi" w:hAnsiTheme="minorHAnsi" w:cstheme="majorBidi"/>
          <w:b/>
          <w:szCs w:val="24"/>
          <w:lang w:eastAsia="zh-CN"/>
        </w:rPr>
        <w:t>跨部门报告人组（</w:t>
      </w:r>
      <w:r w:rsidR="007C32E8" w:rsidRPr="00AF321B">
        <w:rPr>
          <w:rFonts w:asciiTheme="minorHAnsi" w:hAnsiTheme="minorHAnsi" w:cstheme="majorBidi"/>
          <w:b/>
          <w:bCs/>
          <w:lang w:eastAsia="zh-CN"/>
        </w:rPr>
        <w:t>IRG-</w:t>
      </w:r>
      <w:r w:rsidR="00B64D68" w:rsidRPr="00AF321B">
        <w:rPr>
          <w:rFonts w:asciiTheme="minorHAnsi" w:hAnsiTheme="minorHAnsi" w:cstheme="majorBidi"/>
          <w:b/>
          <w:bCs/>
          <w:lang w:eastAsia="zh-CN"/>
        </w:rPr>
        <w:t>IBB</w:t>
      </w:r>
      <w:r w:rsidR="007C32E8" w:rsidRPr="00AF321B">
        <w:rPr>
          <w:rFonts w:asciiTheme="minorHAnsi" w:hAnsiTheme="minorHAnsi" w:cstheme="majorBidi"/>
          <w:b/>
          <w:bCs/>
          <w:lang w:eastAsia="zh-CN"/>
        </w:rPr>
        <w:t>）</w:t>
      </w:r>
      <w:r w:rsidR="007C32E8" w:rsidRPr="00AF321B">
        <w:rPr>
          <w:rFonts w:asciiTheme="minorHAnsi" w:hAnsiTheme="minorHAnsi" w:cstheme="majorBidi"/>
          <w:lang w:eastAsia="zh-CN"/>
        </w:rPr>
        <w:t>。</w:t>
      </w:r>
    </w:p>
    <w:p w:rsidR="003F57E4" w:rsidRPr="00AF321B" w:rsidRDefault="003F57E4" w:rsidP="00AF321B">
      <w:pPr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2</w:t>
      </w:r>
      <w:r w:rsidRPr="00AF321B">
        <w:rPr>
          <w:rFonts w:asciiTheme="minorHAnsi" w:hAnsiTheme="minorHAnsi" w:cstheme="majorBidi"/>
          <w:lang w:eastAsia="zh-CN"/>
        </w:rPr>
        <w:tab/>
      </w:r>
      <w:r w:rsidR="00C54E2A" w:rsidRPr="00AF321B">
        <w:rPr>
          <w:rFonts w:asciiTheme="minorHAnsi" w:hAnsiTheme="minorHAnsi" w:cstheme="majorBidi"/>
          <w:lang w:eastAsia="zh-CN"/>
        </w:rPr>
        <w:t>IRG-IBB</w:t>
      </w:r>
      <w:r w:rsidR="00492618" w:rsidRPr="00AF321B">
        <w:rPr>
          <w:rFonts w:asciiTheme="minorHAnsi" w:hAnsiTheme="minorHAnsi" w:cstheme="majorBidi"/>
          <w:lang w:eastAsia="zh-CN"/>
        </w:rPr>
        <w:t>主要研究与</w:t>
      </w:r>
      <w:r w:rsidR="00C54E2A" w:rsidRPr="00AF321B">
        <w:rPr>
          <w:rFonts w:asciiTheme="minorHAnsi" w:hAnsiTheme="minorHAnsi" w:cstheme="majorBidi"/>
          <w:lang w:eastAsia="zh-CN"/>
        </w:rPr>
        <w:t>综合广播宽带（</w:t>
      </w:r>
      <w:r w:rsidR="00C54E2A" w:rsidRPr="00AF321B">
        <w:rPr>
          <w:rFonts w:asciiTheme="minorHAnsi" w:hAnsiTheme="minorHAnsi" w:cstheme="majorBidi"/>
          <w:lang w:eastAsia="zh-CN"/>
        </w:rPr>
        <w:t>IBB</w:t>
      </w:r>
      <w:r w:rsidR="00C54E2A" w:rsidRPr="00AF321B">
        <w:rPr>
          <w:rFonts w:asciiTheme="minorHAnsi" w:hAnsiTheme="minorHAnsi" w:cstheme="majorBidi"/>
          <w:lang w:eastAsia="zh-CN"/>
        </w:rPr>
        <w:t>）系统</w:t>
      </w:r>
      <w:r w:rsidR="00492618" w:rsidRPr="00AF321B">
        <w:rPr>
          <w:rFonts w:asciiTheme="minorHAnsi" w:hAnsiTheme="minorHAnsi" w:cstheme="majorBidi"/>
          <w:lang w:eastAsia="zh-CN"/>
        </w:rPr>
        <w:t>相关的问题</w:t>
      </w:r>
      <w:r w:rsidR="00C54E2A" w:rsidRPr="00AF321B">
        <w:rPr>
          <w:rFonts w:asciiTheme="minorHAnsi" w:hAnsiTheme="minorHAnsi" w:cstheme="majorBidi"/>
          <w:lang w:eastAsia="zh-CN"/>
        </w:rPr>
        <w:t>。</w:t>
      </w:r>
      <w:r w:rsidR="00C54E2A" w:rsidRPr="00AF321B">
        <w:rPr>
          <w:rFonts w:asciiTheme="minorHAnsi" w:hAnsiTheme="minorHAnsi" w:cstheme="majorBidi"/>
          <w:lang w:eastAsia="zh-CN"/>
        </w:rPr>
        <w:t>IBB</w:t>
      </w:r>
      <w:r w:rsidR="00C54E2A" w:rsidRPr="00AF321B">
        <w:rPr>
          <w:rFonts w:asciiTheme="minorHAnsi" w:hAnsiTheme="minorHAnsi" w:cstheme="majorBidi"/>
          <w:lang w:eastAsia="zh-CN"/>
        </w:rPr>
        <w:t>系统</w:t>
      </w:r>
      <w:r w:rsidR="009319BD" w:rsidRPr="00AF321B">
        <w:rPr>
          <w:rFonts w:asciiTheme="minorHAnsi" w:hAnsiTheme="minorHAnsi" w:cstheme="majorBidi"/>
          <w:lang w:eastAsia="zh-CN"/>
        </w:rPr>
        <w:t>以</w:t>
      </w:r>
      <w:r w:rsidR="00C54E2A" w:rsidRPr="00AF321B">
        <w:rPr>
          <w:rFonts w:asciiTheme="minorHAnsi" w:hAnsiTheme="minorHAnsi" w:cstheme="majorBidi"/>
          <w:lang w:eastAsia="zh-CN"/>
        </w:rPr>
        <w:t>宽带技术和多种广播技术</w:t>
      </w:r>
      <w:r w:rsidR="009319BD" w:rsidRPr="00AF321B">
        <w:rPr>
          <w:rFonts w:asciiTheme="minorHAnsi" w:hAnsiTheme="minorHAnsi" w:cstheme="majorBidi"/>
          <w:lang w:eastAsia="zh-CN"/>
        </w:rPr>
        <w:t>（包括无线广播和有线电视技术）的结合为基础。该系统使用多种不同的设备有效地</w:t>
      </w:r>
      <w:r w:rsidR="00A0426B" w:rsidRPr="00AF321B">
        <w:rPr>
          <w:rFonts w:asciiTheme="minorHAnsi" w:hAnsiTheme="minorHAnsi" w:cstheme="majorBidi"/>
          <w:lang w:eastAsia="zh-CN"/>
        </w:rPr>
        <w:t>呈现</w:t>
      </w:r>
      <w:r w:rsidR="009319BD" w:rsidRPr="00AF321B">
        <w:rPr>
          <w:rFonts w:asciiTheme="minorHAnsi" w:hAnsiTheme="minorHAnsi" w:cstheme="majorBidi"/>
          <w:lang w:eastAsia="zh-CN"/>
        </w:rPr>
        <w:t>内容和用户互动。</w:t>
      </w:r>
      <w:r w:rsidR="009319BD" w:rsidRPr="00AF321B">
        <w:rPr>
          <w:rFonts w:asciiTheme="minorHAnsi" w:hAnsiTheme="minorHAnsi" w:cstheme="majorBidi"/>
          <w:lang w:eastAsia="zh-CN"/>
        </w:rPr>
        <w:t>IBB</w:t>
      </w:r>
      <w:r w:rsidR="009319BD" w:rsidRPr="00AF321B">
        <w:rPr>
          <w:rFonts w:asciiTheme="minorHAnsi" w:hAnsiTheme="minorHAnsi" w:cstheme="majorBidi"/>
          <w:lang w:eastAsia="zh-CN"/>
        </w:rPr>
        <w:t>系统促成了</w:t>
      </w:r>
      <w:r w:rsidR="00A0426B" w:rsidRPr="00AF321B">
        <w:rPr>
          <w:rFonts w:asciiTheme="minorHAnsi" w:hAnsiTheme="minorHAnsi" w:cstheme="majorBidi"/>
          <w:lang w:eastAsia="zh-CN"/>
        </w:rPr>
        <w:t>大量丰富多样</w:t>
      </w:r>
      <w:r w:rsidR="009319BD" w:rsidRPr="00AF321B">
        <w:rPr>
          <w:rFonts w:asciiTheme="minorHAnsi" w:hAnsiTheme="minorHAnsi" w:cstheme="majorBidi"/>
          <w:lang w:eastAsia="zh-CN"/>
        </w:rPr>
        <w:t>的业务。考虑到提供必要系统行为的技术的选择灵活性，可以为</w:t>
      </w:r>
      <w:r w:rsidR="00E97F92" w:rsidRPr="00AF321B">
        <w:rPr>
          <w:rFonts w:asciiTheme="minorHAnsi" w:hAnsiTheme="minorHAnsi" w:cstheme="majorBidi"/>
          <w:lang w:eastAsia="zh-CN"/>
        </w:rPr>
        <w:t>达到同一</w:t>
      </w:r>
      <w:r w:rsidR="009319BD" w:rsidRPr="00AF321B">
        <w:rPr>
          <w:rFonts w:asciiTheme="minorHAnsi" w:hAnsiTheme="minorHAnsi" w:cstheme="majorBidi"/>
          <w:lang w:eastAsia="zh-CN"/>
        </w:rPr>
        <w:t>目的选择相似但不同的技术，</w:t>
      </w:r>
      <w:r w:rsidR="00E97F92" w:rsidRPr="00AF321B">
        <w:rPr>
          <w:rFonts w:asciiTheme="minorHAnsi" w:hAnsiTheme="minorHAnsi" w:cstheme="majorBidi"/>
          <w:lang w:eastAsia="zh-CN"/>
        </w:rPr>
        <w:t>或</w:t>
      </w:r>
      <w:r w:rsidR="009319BD" w:rsidRPr="00AF321B">
        <w:rPr>
          <w:rFonts w:asciiTheme="minorHAnsi" w:hAnsiTheme="minorHAnsi" w:cstheme="majorBidi"/>
          <w:lang w:eastAsia="zh-CN"/>
        </w:rPr>
        <w:t>选择同一种技术实现不同的目的。此类系统应尽</w:t>
      </w:r>
      <w:r w:rsidR="00A0426B" w:rsidRPr="00AF321B">
        <w:rPr>
          <w:rFonts w:asciiTheme="minorHAnsi" w:hAnsiTheme="minorHAnsi" w:cstheme="majorBidi"/>
          <w:lang w:eastAsia="zh-CN"/>
        </w:rPr>
        <w:t>可能地</w:t>
      </w:r>
      <w:r w:rsidR="009319BD" w:rsidRPr="00AF321B">
        <w:rPr>
          <w:rFonts w:asciiTheme="minorHAnsi" w:hAnsiTheme="minorHAnsi" w:cstheme="majorBidi"/>
          <w:lang w:eastAsia="zh-CN"/>
        </w:rPr>
        <w:t>具备</w:t>
      </w:r>
      <w:r w:rsidR="000761CA" w:rsidRPr="00AF321B">
        <w:rPr>
          <w:rFonts w:asciiTheme="minorHAnsi" w:hAnsiTheme="minorHAnsi" w:cstheme="majorBidi"/>
          <w:lang w:eastAsia="zh-CN"/>
        </w:rPr>
        <w:t>共同</w:t>
      </w:r>
      <w:r w:rsidR="009319BD" w:rsidRPr="00AF321B">
        <w:rPr>
          <w:rFonts w:asciiTheme="minorHAnsi" w:hAnsiTheme="minorHAnsi" w:cstheme="majorBidi"/>
          <w:lang w:eastAsia="zh-CN"/>
        </w:rPr>
        <w:t>性或合理的复杂性，以避免系统标准的泛滥</w:t>
      </w:r>
      <w:r w:rsidR="005621A9" w:rsidRPr="00AF321B">
        <w:rPr>
          <w:rFonts w:asciiTheme="minorHAnsi" w:hAnsiTheme="minorHAnsi" w:cstheme="majorBidi"/>
          <w:lang w:eastAsia="zh-CN"/>
        </w:rPr>
        <w:t>，从而可以避免或减轻接收器和服务市场的分散</w:t>
      </w:r>
      <w:r w:rsidR="00E97F92" w:rsidRPr="00AF321B">
        <w:rPr>
          <w:rFonts w:asciiTheme="minorHAnsi" w:hAnsiTheme="minorHAnsi" w:cstheme="majorBidi"/>
          <w:lang w:eastAsia="zh-CN"/>
        </w:rPr>
        <w:t>化</w:t>
      </w:r>
      <w:r w:rsidR="005621A9" w:rsidRPr="00AF321B">
        <w:rPr>
          <w:rFonts w:asciiTheme="minorHAnsi" w:hAnsiTheme="minorHAnsi" w:cstheme="majorBidi"/>
          <w:lang w:eastAsia="zh-CN"/>
        </w:rPr>
        <w:t>。</w:t>
      </w:r>
    </w:p>
    <w:p w:rsidR="00AF321B" w:rsidRDefault="0049108A" w:rsidP="00AF321B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本</w:t>
      </w:r>
      <w:r w:rsidR="000D3BE0" w:rsidRPr="00AF321B">
        <w:rPr>
          <w:rFonts w:asciiTheme="minorHAnsi" w:hAnsiTheme="minorHAnsi" w:cstheme="majorBidi"/>
          <w:lang w:eastAsia="zh-CN"/>
        </w:rPr>
        <w:t>跨部门报告人组</w:t>
      </w:r>
      <w:r w:rsidRPr="00AF321B">
        <w:rPr>
          <w:rFonts w:asciiTheme="minorHAnsi" w:hAnsiTheme="minorHAnsi" w:cstheme="majorBidi"/>
          <w:lang w:eastAsia="zh-CN"/>
        </w:rPr>
        <w:t>（</w:t>
      </w: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）</w:t>
      </w:r>
      <w:r w:rsidR="000D3BE0" w:rsidRPr="00AF321B">
        <w:rPr>
          <w:rFonts w:asciiTheme="minorHAnsi" w:hAnsiTheme="minorHAnsi" w:cstheme="majorBidi"/>
          <w:lang w:eastAsia="zh-CN"/>
        </w:rPr>
        <w:t>将研究有关综合广播宽带系统的问题，旨在酌情制定建议书和其它非规范性材料。</w:t>
      </w:r>
    </w:p>
    <w:p w:rsidR="003F57E4" w:rsidRPr="00AF321B" w:rsidRDefault="00FA0BB0" w:rsidP="00AF321B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其</w:t>
      </w:r>
      <w:r w:rsidR="000D3BE0" w:rsidRPr="00AF321B">
        <w:rPr>
          <w:rFonts w:asciiTheme="minorHAnsi" w:hAnsiTheme="minorHAnsi" w:cstheme="majorBidi"/>
          <w:lang w:eastAsia="zh-CN"/>
        </w:rPr>
        <w:t>研究领域包括：</w:t>
      </w:r>
    </w:p>
    <w:p w:rsidR="003F57E4" w:rsidRPr="00AF321B" w:rsidRDefault="00AF321B" w:rsidP="00AF321B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D3BE0" w:rsidRPr="00AF321B">
        <w:rPr>
          <w:lang w:eastAsia="zh-CN"/>
        </w:rPr>
        <w:t>协调仅限于综合广播宽带系统</w:t>
      </w:r>
      <w:r w:rsidR="000761CA" w:rsidRPr="00AF321B">
        <w:rPr>
          <w:lang w:eastAsia="zh-CN"/>
        </w:rPr>
        <w:t>领域的、</w:t>
      </w:r>
      <w:r w:rsidR="000D3BE0" w:rsidRPr="00AF321B">
        <w:rPr>
          <w:lang w:eastAsia="zh-CN"/>
        </w:rPr>
        <w:t>双方均感兴趣的具体问题的进展情况，</w:t>
      </w:r>
      <w:r w:rsidR="000761CA" w:rsidRPr="00AF321B">
        <w:rPr>
          <w:lang w:eastAsia="zh-CN"/>
        </w:rPr>
        <w:t>包括但不限于：</w:t>
      </w:r>
    </w:p>
    <w:p w:rsidR="003F57E4" w:rsidRPr="004934B6" w:rsidRDefault="00AF321B" w:rsidP="00AF321B">
      <w:pPr>
        <w:pStyle w:val="enumlev2"/>
        <w:rPr>
          <w:rFonts w:asciiTheme="minorHAnsi" w:hAnsiTheme="minorHAnsi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0761CA" w:rsidRPr="004934B6">
        <w:rPr>
          <w:rFonts w:asciiTheme="minorHAnsi" w:hAnsiTheme="minorHAnsi"/>
          <w:lang w:eastAsia="zh-CN"/>
        </w:rPr>
        <w:t>确定可作为</w:t>
      </w:r>
      <w:r w:rsidR="000761CA" w:rsidRPr="004934B6">
        <w:rPr>
          <w:rFonts w:asciiTheme="minorHAnsi" w:hAnsiTheme="minorHAnsi"/>
          <w:lang w:eastAsia="zh-CN"/>
        </w:rPr>
        <w:t>ITU-T</w:t>
      </w:r>
      <w:r w:rsidR="000761CA" w:rsidRPr="004934B6">
        <w:rPr>
          <w:rFonts w:asciiTheme="minorHAnsi" w:hAnsiTheme="minorHAnsi"/>
          <w:lang w:eastAsia="zh-CN"/>
        </w:rPr>
        <w:t>和</w:t>
      </w:r>
      <w:r w:rsidR="000761CA" w:rsidRPr="004934B6">
        <w:rPr>
          <w:rFonts w:asciiTheme="minorHAnsi" w:hAnsiTheme="minorHAnsi"/>
          <w:lang w:eastAsia="zh-CN"/>
        </w:rPr>
        <w:t>/</w:t>
      </w:r>
      <w:r w:rsidR="000761CA" w:rsidRPr="004934B6">
        <w:rPr>
          <w:rFonts w:asciiTheme="minorHAnsi" w:hAnsiTheme="minorHAnsi"/>
          <w:lang w:eastAsia="zh-CN"/>
        </w:rPr>
        <w:t>或</w:t>
      </w:r>
      <w:r w:rsidR="000761CA" w:rsidRPr="004934B6">
        <w:rPr>
          <w:rFonts w:asciiTheme="minorHAnsi" w:hAnsiTheme="minorHAnsi"/>
          <w:lang w:eastAsia="zh-CN"/>
        </w:rPr>
        <w:t>ITU-R</w:t>
      </w:r>
      <w:r w:rsidR="000761CA" w:rsidRPr="004934B6">
        <w:rPr>
          <w:rFonts w:asciiTheme="minorHAnsi" w:hAnsiTheme="minorHAnsi"/>
          <w:lang w:eastAsia="zh-CN"/>
        </w:rPr>
        <w:t>建议书联合推动的潜在工作项目；</w:t>
      </w:r>
    </w:p>
    <w:p w:rsidR="003F57E4" w:rsidRPr="004934B6" w:rsidRDefault="00AF321B" w:rsidP="00AF321B">
      <w:pPr>
        <w:pStyle w:val="enumlev2"/>
        <w:rPr>
          <w:rFonts w:asciiTheme="minorHAnsi" w:hAnsiTheme="minorHAnsi"/>
          <w:lang w:eastAsia="zh-CN"/>
        </w:rPr>
      </w:pPr>
      <w:r w:rsidRPr="004934B6">
        <w:rPr>
          <w:rFonts w:asciiTheme="minorHAnsi" w:hAnsiTheme="minorHAnsi"/>
          <w:lang w:eastAsia="zh-CN"/>
        </w:rPr>
        <w:t>•</w:t>
      </w:r>
      <w:r w:rsidRPr="004934B6">
        <w:rPr>
          <w:rFonts w:asciiTheme="minorHAnsi" w:hAnsiTheme="minorHAnsi"/>
          <w:lang w:eastAsia="zh-CN"/>
        </w:rPr>
        <w:tab/>
      </w:r>
      <w:r w:rsidR="000761CA" w:rsidRPr="004934B6">
        <w:rPr>
          <w:rFonts w:asciiTheme="minorHAnsi" w:hAnsiTheme="minorHAnsi"/>
          <w:lang w:eastAsia="zh-CN"/>
        </w:rPr>
        <w:t>从</w:t>
      </w:r>
      <w:r w:rsidR="000761CA" w:rsidRPr="004934B6">
        <w:rPr>
          <w:rFonts w:asciiTheme="minorHAnsi" w:hAnsiTheme="minorHAnsi"/>
          <w:lang w:eastAsia="ja-JP"/>
        </w:rPr>
        <w:t>ITU-T J.205</w:t>
      </w:r>
      <w:r w:rsidR="000761CA" w:rsidRPr="004934B6">
        <w:rPr>
          <w:rFonts w:asciiTheme="minorHAnsi" w:hAnsiTheme="minorHAnsi"/>
          <w:lang w:eastAsia="zh-CN"/>
        </w:rPr>
        <w:t>和</w:t>
      </w:r>
      <w:r w:rsidR="000761CA" w:rsidRPr="004934B6">
        <w:rPr>
          <w:rFonts w:asciiTheme="minorHAnsi" w:hAnsiTheme="minorHAnsi"/>
          <w:lang w:eastAsia="ja-JP"/>
        </w:rPr>
        <w:t>ITU-R BT.2053</w:t>
      </w:r>
      <w:r w:rsidR="000761CA" w:rsidRPr="004934B6">
        <w:rPr>
          <w:rFonts w:asciiTheme="minorHAnsi" w:hAnsiTheme="minorHAnsi"/>
          <w:lang w:eastAsia="zh-CN"/>
        </w:rPr>
        <w:t>建议书角度分析现有</w:t>
      </w:r>
      <w:r w:rsidR="000761CA" w:rsidRPr="004934B6">
        <w:rPr>
          <w:rFonts w:asciiTheme="minorHAnsi" w:hAnsiTheme="minorHAnsi"/>
          <w:lang w:eastAsia="zh-CN"/>
        </w:rPr>
        <w:t>IBB</w:t>
      </w:r>
      <w:r w:rsidR="000761CA" w:rsidRPr="004934B6">
        <w:rPr>
          <w:rFonts w:asciiTheme="minorHAnsi" w:hAnsiTheme="minorHAnsi"/>
          <w:lang w:eastAsia="zh-CN"/>
        </w:rPr>
        <w:t>系统。同时也应考虑系统定义和行为的共同性。</w:t>
      </w:r>
    </w:p>
    <w:p w:rsidR="000761CA" w:rsidRPr="00AF321B" w:rsidRDefault="00A91A46" w:rsidP="00AF321B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IRG-IBB</w:t>
      </w:r>
      <w:r w:rsidRPr="00AF321B">
        <w:rPr>
          <w:rFonts w:asciiTheme="minorHAnsi" w:hAnsiTheme="minorHAnsi" w:cstheme="majorBidi"/>
          <w:lang w:eastAsia="zh-CN"/>
        </w:rPr>
        <w:t>将酌情与其它标准制定组织（</w:t>
      </w:r>
      <w:r w:rsidRPr="00AF321B">
        <w:rPr>
          <w:rFonts w:asciiTheme="minorHAnsi" w:hAnsiTheme="minorHAnsi" w:cstheme="majorBidi"/>
          <w:lang w:eastAsia="zh-CN"/>
        </w:rPr>
        <w:t>SDO</w:t>
      </w:r>
      <w:r w:rsidRPr="00AF321B">
        <w:rPr>
          <w:rFonts w:asciiTheme="minorHAnsi" w:hAnsiTheme="minorHAnsi" w:cstheme="majorBidi"/>
          <w:lang w:eastAsia="zh-CN"/>
        </w:rPr>
        <w:t>）以及开发或涉及相关技术的其它相</w:t>
      </w:r>
      <w:r w:rsidR="00FA0BB0" w:rsidRPr="00AF321B">
        <w:rPr>
          <w:rFonts w:asciiTheme="minorHAnsi" w:hAnsiTheme="minorHAnsi" w:cstheme="majorBidi"/>
          <w:lang w:eastAsia="zh-CN"/>
        </w:rPr>
        <w:t>应</w:t>
      </w:r>
      <w:r w:rsidRPr="00AF321B">
        <w:rPr>
          <w:rFonts w:asciiTheme="minorHAnsi" w:hAnsiTheme="minorHAnsi" w:cstheme="majorBidi"/>
          <w:lang w:eastAsia="zh-CN"/>
        </w:rPr>
        <w:t>组织（例如论坛和联盟、研究机构和学术界）开展合作。</w:t>
      </w:r>
    </w:p>
    <w:p w:rsidR="00A91A46" w:rsidRPr="00AF321B" w:rsidRDefault="00A91A46" w:rsidP="00AF321B">
      <w:pPr>
        <w:ind w:firstLineChars="200" w:firstLine="480"/>
        <w:rPr>
          <w:rFonts w:asciiTheme="minorHAnsi" w:hAnsiTheme="minorHAnsi" w:cstheme="majorBidi"/>
          <w:lang w:val="en-US" w:eastAsia="zh-CN"/>
        </w:rPr>
      </w:pPr>
      <w:r w:rsidRPr="00AF321B">
        <w:rPr>
          <w:rFonts w:asciiTheme="minorHAnsi" w:hAnsiTheme="minorHAnsi" w:cstheme="majorBidi"/>
          <w:lang w:val="en-US" w:eastAsia="zh-CN"/>
        </w:rPr>
        <w:lastRenderedPageBreak/>
        <w:t>IRG-IBB</w:t>
      </w:r>
      <w:r w:rsidRPr="00AF321B">
        <w:rPr>
          <w:rFonts w:asciiTheme="minorHAnsi" w:hAnsiTheme="minorHAnsi" w:cstheme="majorBidi"/>
          <w:lang w:val="en-US" w:eastAsia="zh-CN"/>
        </w:rPr>
        <w:t>计划重点</w:t>
      </w:r>
      <w:r w:rsidR="00FA0BB0" w:rsidRPr="00AF321B">
        <w:rPr>
          <w:rFonts w:asciiTheme="minorHAnsi" w:hAnsiTheme="minorHAnsi" w:cstheme="majorBidi"/>
          <w:lang w:val="en-US" w:eastAsia="zh-CN"/>
        </w:rPr>
        <w:t>开展</w:t>
      </w:r>
      <w:r w:rsidRPr="00AF321B">
        <w:rPr>
          <w:rFonts w:asciiTheme="minorHAnsi" w:hAnsiTheme="minorHAnsi" w:cstheme="majorBidi"/>
          <w:lang w:val="en-US" w:eastAsia="zh-CN"/>
        </w:rPr>
        <w:t>远程与会和多会并行（例如同时同地地召开研究组会议和临时报告人组会议）。</w:t>
      </w:r>
    </w:p>
    <w:p w:rsidR="00A31B73" w:rsidRPr="00AF321B" w:rsidRDefault="00A31B73" w:rsidP="00AF321B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</w:rPr>
        <w:t>IRG-IBB</w:t>
      </w:r>
      <w:r w:rsidRPr="00AF321B">
        <w:rPr>
          <w:rFonts w:asciiTheme="minorHAnsi" w:hAnsiTheme="minorHAnsi" w:cstheme="majorBidi"/>
          <w:lang w:eastAsia="zh-CN"/>
        </w:rPr>
        <w:t>网页见</w:t>
      </w:r>
      <w:r w:rsidR="00C71BD3">
        <w:fldChar w:fldCharType="begin"/>
      </w:r>
      <w:r w:rsidR="00C71BD3">
        <w:instrText xml:space="preserve"> HYPERLINK "http://itu.int/en/irg/ibb" </w:instrText>
      </w:r>
      <w:r w:rsidR="00C71BD3">
        <w:fldChar w:fldCharType="separate"/>
      </w:r>
      <w:r w:rsidRPr="00AF321B">
        <w:rPr>
          <w:rStyle w:val="Hyperlink"/>
          <w:rFonts w:asciiTheme="minorHAnsi" w:hAnsiTheme="minorHAnsi" w:cstheme="majorBidi"/>
        </w:rPr>
        <w:t>http://itu.int/en/irg/ibb</w:t>
      </w:r>
      <w:r w:rsidR="00C71BD3">
        <w:rPr>
          <w:rStyle w:val="Hyperlink"/>
          <w:rFonts w:asciiTheme="minorHAnsi" w:hAnsiTheme="minorHAnsi" w:cstheme="majorBidi"/>
        </w:rPr>
        <w:fldChar w:fldCharType="end"/>
      </w:r>
      <w:r w:rsidRPr="00AF321B">
        <w:rPr>
          <w:rFonts w:asciiTheme="minorHAnsi" w:hAnsiTheme="minorHAnsi" w:cstheme="majorBidi"/>
          <w:lang w:eastAsia="zh-CN"/>
        </w:rPr>
        <w:t>。</w:t>
      </w:r>
      <w:r w:rsidR="002D428E" w:rsidRPr="00AF321B">
        <w:rPr>
          <w:rFonts w:asciiTheme="minorHAnsi" w:hAnsiTheme="minorHAnsi" w:cstheme="majorBidi"/>
          <w:lang w:eastAsia="zh-CN"/>
        </w:rPr>
        <w:t>方便</w:t>
      </w:r>
      <w:r w:rsidRPr="00AF321B">
        <w:rPr>
          <w:rFonts w:asciiTheme="minorHAnsi" w:hAnsiTheme="minorHAnsi" w:cstheme="majorBidi"/>
          <w:lang w:eastAsia="zh-CN"/>
        </w:rPr>
        <w:t>组内通信的电子邮件通信录已经建立（</w:t>
      </w:r>
      <w:hyperlink r:id="rId11" w:history="1">
        <w:r w:rsidRPr="00AF321B">
          <w:rPr>
            <w:rStyle w:val="Hyperlink"/>
            <w:rFonts w:asciiTheme="minorHAnsi" w:hAnsiTheme="minorHAnsi" w:cstheme="majorBidi"/>
            <w:lang w:eastAsia="zh-CN"/>
          </w:rPr>
          <w:t>irgibb@lists.itu.int</w:t>
        </w:r>
      </w:hyperlink>
      <w:r w:rsidRPr="00AF321B">
        <w:rPr>
          <w:rFonts w:asciiTheme="minorHAnsi" w:hAnsiTheme="minorHAnsi" w:cstheme="majorBidi"/>
          <w:lang w:eastAsia="zh-CN"/>
        </w:rPr>
        <w:t>）。</w:t>
      </w:r>
      <w:r w:rsidR="002D428E" w:rsidRPr="00AF321B">
        <w:rPr>
          <w:rFonts w:asciiTheme="minorHAnsi" w:hAnsiTheme="minorHAnsi" w:cstheme="majorBidi"/>
          <w:lang w:eastAsia="zh-CN"/>
        </w:rPr>
        <w:t>通信录</w:t>
      </w:r>
      <w:r w:rsidRPr="00AF321B">
        <w:rPr>
          <w:rFonts w:asciiTheme="minorHAnsi" w:hAnsiTheme="minorHAnsi" w:cstheme="majorBidi"/>
          <w:lang w:eastAsia="zh-CN"/>
        </w:rPr>
        <w:t>需</w:t>
      </w:r>
      <w:hyperlink r:id="rId12" w:history="1">
        <w:r w:rsidR="00F367E6" w:rsidRPr="00AF321B">
          <w:rPr>
            <w:rStyle w:val="Hyperlink"/>
            <w:rFonts w:asciiTheme="minorHAnsi" w:hAnsiTheme="minorHAnsi" w:cstheme="majorBidi"/>
            <w:lang w:eastAsia="zh-CN"/>
          </w:rPr>
          <w:t>订阅</w:t>
        </w:r>
      </w:hyperlink>
      <w:r w:rsidRPr="00AF321B">
        <w:rPr>
          <w:rFonts w:asciiTheme="minorHAnsi" w:hAnsiTheme="minorHAnsi" w:cstheme="majorBidi"/>
          <w:lang w:eastAsia="zh-CN"/>
        </w:rPr>
        <w:t>后方可使用，欲了解更多信息，请参见</w:t>
      </w:r>
      <w:r w:rsidRPr="00AF321B">
        <w:rPr>
          <w:rFonts w:asciiTheme="minorHAnsi" w:hAnsiTheme="minorHAnsi" w:cstheme="majorBidi"/>
          <w:lang w:eastAsia="zh-CN"/>
        </w:rPr>
        <w:t>IRG-IBB</w:t>
      </w:r>
      <w:hyperlink r:id="rId13" w:history="1">
        <w:r w:rsidR="00F367E6" w:rsidRPr="00AF321B">
          <w:rPr>
            <w:rStyle w:val="Hyperlink"/>
            <w:rFonts w:asciiTheme="minorHAnsi" w:hAnsiTheme="minorHAnsi" w:cstheme="majorBidi"/>
            <w:lang w:eastAsia="zh-CN"/>
          </w:rPr>
          <w:t>网页</w:t>
        </w:r>
      </w:hyperlink>
      <w:r w:rsidRPr="00AF321B">
        <w:rPr>
          <w:rFonts w:asciiTheme="minorHAnsi" w:hAnsiTheme="minorHAnsi" w:cstheme="majorBidi"/>
          <w:lang w:eastAsia="zh-CN"/>
        </w:rPr>
        <w:t>。</w:t>
      </w:r>
    </w:p>
    <w:p w:rsidR="003F57E4" w:rsidRPr="00AF321B" w:rsidRDefault="003F57E4" w:rsidP="00AF321B">
      <w:pPr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3</w:t>
      </w:r>
      <w:r w:rsidRPr="00AF321B">
        <w:rPr>
          <w:rFonts w:asciiTheme="minorHAnsi" w:hAnsiTheme="minorHAnsi" w:cstheme="majorBidi"/>
          <w:lang w:eastAsia="zh-CN"/>
        </w:rPr>
        <w:tab/>
      </w:r>
      <w:r w:rsidR="00701BD8" w:rsidRPr="00AF321B">
        <w:rPr>
          <w:rFonts w:asciiTheme="minorHAnsi" w:hAnsiTheme="minorHAnsi" w:cstheme="majorBidi"/>
          <w:lang w:eastAsia="zh-CN"/>
        </w:rPr>
        <w:t>经过</w:t>
      </w:r>
      <w:r w:rsidR="00F367E6" w:rsidRPr="00AF321B">
        <w:rPr>
          <w:rFonts w:asciiTheme="minorHAnsi" w:hAnsiTheme="minorHAnsi" w:cstheme="majorBidi"/>
          <w:lang w:eastAsia="zh-CN"/>
        </w:rPr>
        <w:t>一致认可的</w:t>
      </w:r>
      <w:r w:rsidR="00F367E6" w:rsidRPr="00AF321B">
        <w:rPr>
          <w:rFonts w:asciiTheme="minorHAnsi" w:hAnsiTheme="minorHAnsi" w:cstheme="majorBidi"/>
          <w:lang w:eastAsia="zh-CN"/>
        </w:rPr>
        <w:t>IRG-IBB</w:t>
      </w:r>
      <w:r w:rsidR="00F367E6" w:rsidRPr="00AF321B">
        <w:rPr>
          <w:rFonts w:asciiTheme="minorHAnsi" w:hAnsiTheme="minorHAnsi" w:cstheme="majorBidi"/>
          <w:lang w:eastAsia="zh-CN"/>
        </w:rPr>
        <w:t>职责范围</w:t>
      </w:r>
      <w:r w:rsidR="00701BD8" w:rsidRPr="00AF321B">
        <w:rPr>
          <w:rFonts w:asciiTheme="minorHAnsi" w:hAnsiTheme="minorHAnsi" w:cstheme="majorBidi"/>
          <w:lang w:eastAsia="zh-CN"/>
        </w:rPr>
        <w:t>述</w:t>
      </w:r>
      <w:r w:rsidR="00F367E6" w:rsidRPr="00AF321B">
        <w:rPr>
          <w:rFonts w:asciiTheme="minorHAnsi" w:hAnsiTheme="minorHAnsi" w:cstheme="majorBidi"/>
          <w:lang w:eastAsia="zh-CN"/>
        </w:rPr>
        <w:t>于</w:t>
      </w:r>
      <w:r w:rsidR="00F367E6" w:rsidRPr="00AF321B">
        <w:rPr>
          <w:rFonts w:asciiTheme="minorHAnsi" w:hAnsiTheme="minorHAnsi" w:cstheme="majorBidi"/>
          <w:b/>
          <w:bCs/>
          <w:lang w:eastAsia="zh-CN"/>
        </w:rPr>
        <w:t>附件</w:t>
      </w:r>
      <w:r w:rsidR="00F367E6" w:rsidRPr="00AF321B">
        <w:rPr>
          <w:rFonts w:asciiTheme="minorHAnsi" w:hAnsiTheme="minorHAnsi" w:cstheme="majorBidi"/>
          <w:b/>
          <w:bCs/>
          <w:lang w:eastAsia="zh-CN"/>
        </w:rPr>
        <w:t>1</w:t>
      </w:r>
      <w:r w:rsidR="00F367E6" w:rsidRPr="00AF321B">
        <w:rPr>
          <w:rFonts w:asciiTheme="minorHAnsi" w:hAnsiTheme="minorHAnsi" w:cstheme="majorBidi"/>
          <w:lang w:eastAsia="zh-CN"/>
        </w:rPr>
        <w:t>。</w:t>
      </w:r>
    </w:p>
    <w:p w:rsidR="003F57E4" w:rsidRPr="00AF321B" w:rsidRDefault="003F57E4" w:rsidP="00AF321B">
      <w:pPr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4</w:t>
      </w:r>
      <w:r w:rsidRPr="00AF321B">
        <w:rPr>
          <w:rFonts w:asciiTheme="minorHAnsi" w:hAnsiTheme="minorHAnsi" w:cstheme="majorBidi"/>
          <w:lang w:eastAsia="zh-CN"/>
        </w:rPr>
        <w:tab/>
      </w:r>
      <w:r w:rsidR="00D72541" w:rsidRPr="00AF321B">
        <w:rPr>
          <w:rFonts w:asciiTheme="minorHAnsi" w:hAnsiTheme="minorHAnsi" w:cstheme="majorBidi"/>
          <w:lang w:eastAsia="zh-CN"/>
        </w:rPr>
        <w:t>本</w:t>
      </w:r>
      <w:r w:rsidR="00F367E6" w:rsidRPr="00AF321B">
        <w:rPr>
          <w:rFonts w:asciiTheme="minorHAnsi" w:hAnsiTheme="minorHAnsi" w:cstheme="majorBidi"/>
          <w:lang w:eastAsia="zh-CN"/>
        </w:rPr>
        <w:t>IRG</w:t>
      </w:r>
      <w:r w:rsidR="00F367E6" w:rsidRPr="00AF321B">
        <w:rPr>
          <w:rFonts w:asciiTheme="minorHAnsi" w:hAnsiTheme="minorHAnsi" w:cstheme="majorBidi"/>
          <w:lang w:eastAsia="zh-CN"/>
        </w:rPr>
        <w:t>受</w:t>
      </w:r>
      <w:r w:rsidR="00F367E6" w:rsidRPr="00AF321B">
        <w:rPr>
          <w:rFonts w:asciiTheme="minorHAnsi" w:hAnsiTheme="minorHAnsi" w:cstheme="majorBidi"/>
          <w:lang w:eastAsia="zh-CN"/>
        </w:rPr>
        <w:t>ITU-R</w:t>
      </w:r>
      <w:r w:rsidR="00F367E6" w:rsidRPr="00AF321B">
        <w:rPr>
          <w:rFonts w:asciiTheme="minorHAnsi" w:hAnsiTheme="minorHAnsi" w:cstheme="majorBidi"/>
          <w:lang w:eastAsia="zh-CN"/>
        </w:rPr>
        <w:t>第</w:t>
      </w:r>
      <w:r w:rsidR="00F367E6" w:rsidRPr="00AF321B">
        <w:rPr>
          <w:rFonts w:asciiTheme="minorHAnsi" w:hAnsiTheme="minorHAnsi" w:cstheme="majorBidi"/>
          <w:lang w:eastAsia="zh-CN"/>
        </w:rPr>
        <w:t>1-6</w:t>
      </w:r>
      <w:r w:rsidR="00F367E6" w:rsidRPr="00AF321B">
        <w:rPr>
          <w:rFonts w:asciiTheme="minorHAnsi" w:hAnsiTheme="minorHAnsi" w:cstheme="majorBidi"/>
          <w:lang w:eastAsia="zh-CN"/>
        </w:rPr>
        <w:t>号决议及</w:t>
      </w:r>
      <w:r w:rsidR="00F367E6" w:rsidRPr="00AF321B">
        <w:rPr>
          <w:rFonts w:asciiTheme="minorHAnsi" w:hAnsiTheme="minorHAnsi" w:cstheme="majorBidi"/>
          <w:lang w:eastAsia="zh-CN"/>
        </w:rPr>
        <w:t>ITU-T A.1</w:t>
      </w:r>
      <w:r w:rsidR="00F367E6" w:rsidRPr="00AF321B">
        <w:rPr>
          <w:rFonts w:asciiTheme="minorHAnsi" w:hAnsiTheme="minorHAnsi" w:cstheme="majorBidi"/>
          <w:lang w:eastAsia="zh-CN"/>
        </w:rPr>
        <w:t>建议书（特别是第</w:t>
      </w:r>
      <w:r w:rsidR="00F367E6" w:rsidRPr="00AF321B">
        <w:rPr>
          <w:rFonts w:asciiTheme="minorHAnsi" w:hAnsiTheme="minorHAnsi" w:cstheme="majorBidi"/>
          <w:lang w:eastAsia="zh-CN"/>
        </w:rPr>
        <w:t>2.3</w:t>
      </w:r>
      <w:r w:rsidR="00F367E6" w:rsidRPr="00AF321B">
        <w:rPr>
          <w:rFonts w:asciiTheme="minorHAnsi" w:hAnsiTheme="minorHAnsi" w:cstheme="majorBidi"/>
          <w:lang w:eastAsia="zh-CN"/>
        </w:rPr>
        <w:t>款）中适用于报告人组的条款规范。</w:t>
      </w:r>
    </w:p>
    <w:p w:rsidR="003F57E4" w:rsidRPr="00AF321B" w:rsidRDefault="003F57E4" w:rsidP="00AF321B">
      <w:pPr>
        <w:rPr>
          <w:rFonts w:asciiTheme="minorHAnsi" w:hAnsiTheme="minorHAnsi" w:cstheme="majorBidi"/>
          <w:lang w:val="en-US" w:eastAsia="zh-CN"/>
        </w:rPr>
      </w:pPr>
      <w:r w:rsidRPr="00AF321B">
        <w:rPr>
          <w:rFonts w:asciiTheme="minorHAnsi" w:hAnsiTheme="minorHAnsi" w:cstheme="majorBidi"/>
          <w:lang w:eastAsia="zh-CN"/>
        </w:rPr>
        <w:t>5</w:t>
      </w:r>
      <w:r w:rsidRPr="00AF321B">
        <w:rPr>
          <w:rFonts w:asciiTheme="minorHAnsi" w:hAnsiTheme="minorHAnsi" w:cstheme="majorBidi"/>
          <w:lang w:eastAsia="zh-CN"/>
        </w:rPr>
        <w:tab/>
      </w:r>
      <w:r w:rsidR="00F367E6" w:rsidRPr="00AF321B">
        <w:rPr>
          <w:rFonts w:asciiTheme="minorHAnsi" w:hAnsiTheme="minorHAnsi" w:cstheme="majorBidi"/>
          <w:lang w:val="en-US" w:eastAsia="zh-CN"/>
        </w:rPr>
        <w:t>IRG-IBB</w:t>
      </w:r>
      <w:r w:rsidR="00F367E6" w:rsidRPr="00AF321B">
        <w:rPr>
          <w:rFonts w:asciiTheme="minorHAnsi" w:hAnsiTheme="minorHAnsi" w:cstheme="majorBidi"/>
          <w:lang w:val="en-US" w:eastAsia="zh-CN"/>
        </w:rPr>
        <w:t>的首次会议定于</w:t>
      </w:r>
      <w:r w:rsidR="00F367E6" w:rsidRPr="00AF321B">
        <w:rPr>
          <w:rFonts w:asciiTheme="minorHAnsi" w:hAnsiTheme="minorHAnsi" w:cstheme="majorBidi"/>
          <w:b/>
          <w:bCs/>
          <w:lang w:val="en-US" w:eastAsia="zh-CN"/>
        </w:rPr>
        <w:t>2014</w:t>
      </w:r>
      <w:r w:rsidR="00F367E6" w:rsidRPr="00AF321B">
        <w:rPr>
          <w:rFonts w:asciiTheme="minorHAnsi" w:hAnsiTheme="minorHAnsi" w:cstheme="majorBidi"/>
          <w:b/>
          <w:bCs/>
          <w:lang w:val="en-US" w:eastAsia="zh-CN"/>
        </w:rPr>
        <w:t>年</w:t>
      </w:r>
      <w:r w:rsidR="00F367E6" w:rsidRPr="00AF321B">
        <w:rPr>
          <w:rFonts w:asciiTheme="minorHAnsi" w:hAnsiTheme="minorHAnsi" w:cstheme="majorBidi"/>
          <w:b/>
          <w:bCs/>
          <w:lang w:val="en-US" w:eastAsia="zh-CN"/>
        </w:rPr>
        <w:t>11</w:t>
      </w:r>
      <w:r w:rsidR="00F367E6" w:rsidRPr="00AF321B">
        <w:rPr>
          <w:rFonts w:asciiTheme="minorHAnsi" w:hAnsiTheme="minorHAnsi" w:cstheme="majorBidi"/>
          <w:b/>
          <w:bCs/>
          <w:lang w:val="en-US" w:eastAsia="zh-CN"/>
        </w:rPr>
        <w:t>月</w:t>
      </w:r>
      <w:r w:rsidR="00F367E6" w:rsidRPr="00AF321B">
        <w:rPr>
          <w:rFonts w:asciiTheme="minorHAnsi" w:hAnsiTheme="minorHAnsi" w:cstheme="majorBidi"/>
          <w:b/>
          <w:bCs/>
          <w:lang w:val="en-US" w:eastAsia="zh-CN"/>
        </w:rPr>
        <w:t>17</w:t>
      </w:r>
      <w:r w:rsidR="00F367E6" w:rsidRPr="00AF321B">
        <w:rPr>
          <w:rFonts w:asciiTheme="minorHAnsi" w:hAnsiTheme="minorHAnsi" w:cstheme="majorBidi"/>
          <w:b/>
          <w:bCs/>
          <w:lang w:val="en-US" w:eastAsia="zh-CN"/>
        </w:rPr>
        <w:t>日（星期一）</w:t>
      </w:r>
      <w:r w:rsidR="00F367E6" w:rsidRPr="00AF321B">
        <w:rPr>
          <w:rFonts w:asciiTheme="minorHAnsi" w:hAnsiTheme="minorHAnsi" w:cstheme="majorBidi"/>
          <w:lang w:val="en-US" w:eastAsia="zh-CN"/>
        </w:rPr>
        <w:t>在日内瓦与</w:t>
      </w:r>
      <w:r w:rsidR="00F367E6" w:rsidRPr="00AF321B">
        <w:rPr>
          <w:rFonts w:asciiTheme="minorHAnsi" w:hAnsiTheme="minorHAnsi" w:cstheme="majorBidi"/>
          <w:lang w:val="en-US" w:eastAsia="zh-CN"/>
        </w:rPr>
        <w:t>ITU-R</w:t>
      </w:r>
      <w:r w:rsidR="00F367E6" w:rsidRPr="00AF321B">
        <w:rPr>
          <w:rFonts w:asciiTheme="minorHAnsi" w:hAnsiTheme="minorHAnsi" w:cstheme="majorBidi"/>
          <w:lang w:val="en-US" w:eastAsia="zh-CN"/>
        </w:rPr>
        <w:t>第</w:t>
      </w:r>
      <w:r w:rsidR="00F367E6" w:rsidRPr="00AF321B">
        <w:rPr>
          <w:rFonts w:asciiTheme="minorHAnsi" w:hAnsiTheme="minorHAnsi" w:cstheme="majorBidi"/>
          <w:lang w:val="en-US" w:eastAsia="zh-CN"/>
        </w:rPr>
        <w:t>6</w:t>
      </w:r>
      <w:r w:rsidR="00F367E6" w:rsidRPr="00AF321B">
        <w:rPr>
          <w:rFonts w:asciiTheme="minorHAnsi" w:hAnsiTheme="minorHAnsi" w:cstheme="majorBidi"/>
          <w:lang w:val="en-US" w:eastAsia="zh-CN"/>
        </w:rPr>
        <w:t>研究组的会议同</w:t>
      </w:r>
      <w:r w:rsidR="00B45B89" w:rsidRPr="00AF321B">
        <w:rPr>
          <w:rFonts w:asciiTheme="minorHAnsi" w:hAnsiTheme="minorHAnsi" w:cstheme="majorBidi"/>
          <w:lang w:val="en-US" w:eastAsia="zh-CN"/>
        </w:rPr>
        <w:t>时同地</w:t>
      </w:r>
      <w:r w:rsidR="00F367E6" w:rsidRPr="00AF321B">
        <w:rPr>
          <w:rFonts w:asciiTheme="minorHAnsi" w:hAnsiTheme="minorHAnsi" w:cstheme="majorBidi"/>
          <w:lang w:val="en-US" w:eastAsia="zh-CN"/>
        </w:rPr>
        <w:t>召开。会议将于</w:t>
      </w:r>
      <w:r w:rsidR="006632BC" w:rsidRPr="00AF321B">
        <w:rPr>
          <w:rFonts w:asciiTheme="minorHAnsi" w:hAnsiTheme="minorHAnsi" w:cstheme="majorBidi"/>
          <w:lang w:val="en-US" w:eastAsia="zh-CN"/>
        </w:rPr>
        <w:t>当日</w:t>
      </w:r>
      <w:r w:rsidR="00F367E6" w:rsidRPr="00AF321B">
        <w:rPr>
          <w:rFonts w:asciiTheme="minorHAnsi" w:hAnsiTheme="minorHAnsi" w:cstheme="majorBidi"/>
          <w:lang w:val="en-US" w:eastAsia="zh-CN"/>
        </w:rPr>
        <w:t>18:00</w:t>
      </w:r>
      <w:r w:rsidR="00F367E6" w:rsidRPr="00AF321B">
        <w:rPr>
          <w:rFonts w:asciiTheme="minorHAnsi" w:hAnsiTheme="minorHAnsi" w:cstheme="majorBidi"/>
          <w:lang w:val="en-US" w:eastAsia="zh-CN"/>
        </w:rPr>
        <w:t>开始，会议室相关信息将在国际电联办公场所的屏幕上显示。</w:t>
      </w:r>
    </w:p>
    <w:p w:rsidR="003F57E4" w:rsidRPr="00AF321B" w:rsidRDefault="00F367E6" w:rsidP="00AF321B">
      <w:pPr>
        <w:ind w:firstLineChars="200" w:firstLine="480"/>
        <w:rPr>
          <w:rFonts w:asciiTheme="minorHAnsi" w:hAnsiTheme="minorHAnsi" w:cstheme="majorBidi"/>
          <w:lang w:val="en-US" w:eastAsia="zh-CN"/>
        </w:rPr>
      </w:pPr>
      <w:r w:rsidRPr="00AF321B">
        <w:rPr>
          <w:rFonts w:asciiTheme="minorHAnsi" w:hAnsiTheme="minorHAnsi" w:cstheme="majorBidi"/>
          <w:lang w:val="en-US" w:eastAsia="zh-CN"/>
        </w:rPr>
        <w:t>会务信息及参会</w:t>
      </w:r>
      <w:r w:rsidR="006632BC" w:rsidRPr="00AF321B">
        <w:rPr>
          <w:rFonts w:asciiTheme="minorHAnsi" w:hAnsiTheme="minorHAnsi" w:cstheme="majorBidi"/>
          <w:lang w:val="en-US" w:eastAsia="zh-CN"/>
        </w:rPr>
        <w:t>在线</w:t>
      </w:r>
      <w:r w:rsidRPr="00AF321B">
        <w:rPr>
          <w:rFonts w:asciiTheme="minorHAnsi" w:hAnsiTheme="minorHAnsi" w:cstheme="majorBidi"/>
          <w:lang w:val="en-US" w:eastAsia="zh-CN"/>
        </w:rPr>
        <w:t>注册信息可见</w:t>
      </w:r>
      <w:r w:rsidRPr="00AF321B">
        <w:rPr>
          <w:rFonts w:asciiTheme="minorHAnsi" w:hAnsiTheme="minorHAnsi" w:cstheme="majorBidi"/>
          <w:lang w:val="en-US" w:eastAsia="zh-CN"/>
        </w:rPr>
        <w:t>IRG-IBB</w:t>
      </w:r>
      <w:r w:rsidRPr="00AF321B">
        <w:rPr>
          <w:rFonts w:asciiTheme="minorHAnsi" w:hAnsiTheme="minorHAnsi" w:cstheme="majorBidi"/>
          <w:lang w:val="en-US" w:eastAsia="zh-CN"/>
        </w:rPr>
        <w:t>的</w:t>
      </w:r>
      <w:r w:rsidR="00C71BD3">
        <w:fldChar w:fldCharType="begin"/>
      </w:r>
      <w:r w:rsidR="00C71BD3">
        <w:rPr>
          <w:lang w:eastAsia="zh-CN"/>
        </w:rPr>
        <w:instrText xml:space="preserve"> HYPERLINK "http://www.itu.int/en/irg/ibb/Pages/default.aspx" </w:instrText>
      </w:r>
      <w:r w:rsidR="00C71BD3">
        <w:fldChar w:fldCharType="separate"/>
      </w:r>
      <w:r w:rsidRPr="00AF321B">
        <w:rPr>
          <w:rStyle w:val="Hyperlink"/>
          <w:rFonts w:asciiTheme="minorHAnsi" w:hAnsiTheme="minorHAnsi" w:cstheme="majorBidi"/>
          <w:lang w:eastAsia="zh-CN"/>
        </w:rPr>
        <w:t>网页</w:t>
      </w:r>
      <w:r w:rsidR="00C71BD3">
        <w:rPr>
          <w:rStyle w:val="Hyperlink"/>
          <w:rFonts w:asciiTheme="minorHAnsi" w:hAnsiTheme="minorHAnsi" w:cstheme="majorBidi"/>
          <w:lang w:eastAsia="zh-CN"/>
        </w:rPr>
        <w:fldChar w:fldCharType="end"/>
      </w:r>
      <w:r w:rsidRPr="00AF321B">
        <w:rPr>
          <w:rFonts w:asciiTheme="minorHAnsi" w:hAnsiTheme="minorHAnsi" w:cstheme="majorBidi"/>
          <w:lang w:val="en-US" w:eastAsia="zh-CN"/>
        </w:rPr>
        <w:t>。</w:t>
      </w:r>
    </w:p>
    <w:p w:rsidR="004D73FD" w:rsidRPr="00AF321B" w:rsidRDefault="004D73FD" w:rsidP="00AF321B">
      <w:pPr>
        <w:ind w:firstLineChars="200" w:firstLine="480"/>
        <w:rPr>
          <w:rFonts w:asciiTheme="minorHAnsi" w:hAnsiTheme="minorHAnsi" w:cstheme="majorBidi"/>
          <w:szCs w:val="24"/>
          <w:lang w:val="en-US" w:eastAsia="zh-CN"/>
        </w:rPr>
      </w:pPr>
      <w:r w:rsidRPr="00AF321B">
        <w:rPr>
          <w:rFonts w:asciiTheme="minorHAnsi" w:hAnsiTheme="minorHAnsi" w:cstheme="majorBidi"/>
          <w:szCs w:val="24"/>
          <w:lang w:val="en-US" w:eastAsia="zh-CN"/>
        </w:rPr>
        <w:t>我们鼓励与会者</w:t>
      </w:r>
      <w:r w:rsidR="00E64139" w:rsidRPr="00AF321B">
        <w:rPr>
          <w:rFonts w:asciiTheme="minorHAnsi" w:hAnsiTheme="minorHAnsi" w:cstheme="majorBidi"/>
          <w:szCs w:val="24"/>
          <w:lang w:val="en-US" w:eastAsia="zh-CN"/>
        </w:rPr>
        <w:t>（在会议召开</w:t>
      </w:r>
      <w:r w:rsidR="00E64139" w:rsidRPr="00AF321B">
        <w:rPr>
          <w:rFonts w:asciiTheme="minorHAnsi" w:hAnsiTheme="minorHAnsi" w:cstheme="majorBidi"/>
          <w:szCs w:val="24"/>
          <w:lang w:val="en-US" w:eastAsia="zh-CN"/>
        </w:rPr>
        <w:t>12</w:t>
      </w:r>
      <w:r w:rsidR="00E64139" w:rsidRPr="00AF321B">
        <w:rPr>
          <w:rFonts w:asciiTheme="minorHAnsi" w:hAnsiTheme="minorHAnsi" w:cstheme="majorBidi"/>
          <w:szCs w:val="24"/>
          <w:lang w:val="en-US" w:eastAsia="zh-CN"/>
        </w:rPr>
        <w:t>天前）</w:t>
      </w:r>
      <w:r w:rsidRPr="00AF321B">
        <w:rPr>
          <w:rFonts w:asciiTheme="minorHAnsi" w:hAnsiTheme="minorHAnsi" w:cstheme="majorBidi"/>
          <w:szCs w:val="24"/>
          <w:lang w:val="en-US" w:eastAsia="zh-CN"/>
        </w:rPr>
        <w:t>以电子邮件形式向</w:t>
      </w:r>
      <w:r w:rsidR="00E64139" w:rsidRPr="00AF321B">
        <w:rPr>
          <w:rFonts w:asciiTheme="minorHAnsi" w:hAnsiTheme="minorHAnsi" w:cstheme="majorBidi"/>
          <w:szCs w:val="24"/>
          <w:lang w:val="en-US" w:eastAsia="zh-CN"/>
        </w:rPr>
        <w:t>两位共同主席提交输入文件，两位共同主席的邮件地址如下所示：</w:t>
      </w:r>
    </w:p>
    <w:p w:rsidR="003F57E4" w:rsidRPr="00AF321B" w:rsidRDefault="00AF321B" w:rsidP="00AF321B">
      <w:pPr>
        <w:rPr>
          <w:rFonts w:asciiTheme="minorHAnsi" w:hAnsiTheme="minorHAnsi" w:cstheme="majorBidi"/>
          <w:szCs w:val="24"/>
          <w:lang w:val="en-US"/>
        </w:rPr>
      </w:pPr>
      <w:r w:rsidRPr="00AF321B">
        <w:rPr>
          <w:rStyle w:val="enumlev1Char"/>
        </w:rPr>
        <w:t>–</w:t>
      </w:r>
      <w:r>
        <w:rPr>
          <w:rStyle w:val="enumlev1Char"/>
        </w:rPr>
        <w:tab/>
      </w:r>
      <w:r w:rsidR="003F57E4" w:rsidRPr="00AF321B">
        <w:rPr>
          <w:rFonts w:asciiTheme="minorHAnsi" w:hAnsiTheme="minorHAnsi" w:cstheme="majorBidi"/>
          <w:szCs w:val="24"/>
          <w:lang w:val="en-US"/>
        </w:rPr>
        <w:t>ITU-R</w:t>
      </w:r>
      <w:r w:rsidR="00E64139" w:rsidRPr="00AF321B">
        <w:rPr>
          <w:rFonts w:asciiTheme="minorHAnsi" w:hAnsiTheme="minorHAnsi" w:cstheme="majorBidi"/>
          <w:szCs w:val="24"/>
          <w:lang w:val="es-ES_tradnl" w:eastAsia="zh-CN"/>
        </w:rPr>
        <w:t>第</w:t>
      </w:r>
      <w:r w:rsidR="00E64139" w:rsidRPr="00AF321B">
        <w:rPr>
          <w:rFonts w:asciiTheme="minorHAnsi" w:hAnsiTheme="minorHAnsi" w:cstheme="majorBidi"/>
          <w:szCs w:val="24"/>
          <w:lang w:val="en-US" w:eastAsia="zh-CN"/>
        </w:rPr>
        <w:t>6</w:t>
      </w:r>
      <w:r w:rsidR="00E64139" w:rsidRPr="00AF321B">
        <w:rPr>
          <w:rFonts w:asciiTheme="minorHAnsi" w:hAnsiTheme="minorHAnsi" w:cstheme="majorBidi"/>
          <w:szCs w:val="24"/>
          <w:lang w:val="es-ES_tradnl" w:eastAsia="zh-CN"/>
        </w:rPr>
        <w:t>研究组共同主席</w:t>
      </w:r>
      <w:r w:rsidR="00E64139" w:rsidRPr="00AF321B">
        <w:rPr>
          <w:rFonts w:asciiTheme="minorHAnsi" w:hAnsiTheme="minorHAnsi" w:cstheme="majorBidi"/>
          <w:szCs w:val="24"/>
          <w:lang w:val="en-US" w:eastAsia="zh-CN"/>
        </w:rPr>
        <w:t>：</w:t>
      </w:r>
      <w:r w:rsidR="003F57E4" w:rsidRPr="00AF321B">
        <w:rPr>
          <w:rFonts w:asciiTheme="minorHAnsi" w:hAnsiTheme="minorHAnsi" w:cstheme="majorBidi"/>
          <w:szCs w:val="24"/>
          <w:lang w:val="en-US"/>
        </w:rPr>
        <w:t xml:space="preserve">Ana Eliza </w:t>
      </w:r>
      <w:proofErr w:type="spellStart"/>
      <w:r w:rsidR="003F57E4" w:rsidRPr="00AF321B">
        <w:rPr>
          <w:rFonts w:asciiTheme="minorHAnsi" w:hAnsiTheme="minorHAnsi" w:cstheme="majorBidi"/>
          <w:szCs w:val="24"/>
          <w:lang w:val="en-US"/>
        </w:rPr>
        <w:t>Faria</w:t>
      </w:r>
      <w:proofErr w:type="spellEnd"/>
      <w:r w:rsidR="003F57E4" w:rsidRPr="00AF321B">
        <w:rPr>
          <w:rFonts w:asciiTheme="minorHAnsi" w:hAnsiTheme="minorHAnsi" w:cstheme="majorBidi"/>
          <w:szCs w:val="24"/>
          <w:lang w:val="en-US"/>
        </w:rPr>
        <w:t xml:space="preserve"> e Silva (</w:t>
      </w:r>
      <w:hyperlink r:id="rId14" w:history="1">
        <w:r w:rsidR="003F57E4" w:rsidRPr="00AF321B">
          <w:rPr>
            <w:rStyle w:val="Hyperlink"/>
            <w:rFonts w:asciiTheme="minorHAnsi" w:hAnsiTheme="minorHAnsi" w:cstheme="majorBidi"/>
            <w:szCs w:val="24"/>
            <w:lang w:val="en-US"/>
          </w:rPr>
          <w:t>ana.eliza@tvglobo.com.br</w:t>
        </w:r>
      </w:hyperlink>
      <w:r w:rsidR="003F57E4" w:rsidRPr="00AF321B">
        <w:rPr>
          <w:rFonts w:asciiTheme="minorHAnsi" w:hAnsiTheme="minorHAnsi" w:cstheme="majorBidi"/>
          <w:szCs w:val="24"/>
          <w:lang w:val="en-US"/>
        </w:rPr>
        <w:t xml:space="preserve">) </w:t>
      </w:r>
    </w:p>
    <w:p w:rsidR="003F57E4" w:rsidRPr="00AF321B" w:rsidRDefault="00AF321B" w:rsidP="00AF321B">
      <w:pPr>
        <w:rPr>
          <w:rFonts w:asciiTheme="minorHAnsi" w:hAnsiTheme="minorHAnsi" w:cstheme="majorBidi"/>
          <w:szCs w:val="24"/>
          <w:lang w:val="en-US" w:eastAsia="zh-CN"/>
        </w:rPr>
      </w:pPr>
      <w:r w:rsidRPr="00AF321B">
        <w:rPr>
          <w:rStyle w:val="enumlev1Char"/>
        </w:rPr>
        <w:t>–</w:t>
      </w:r>
      <w:r>
        <w:rPr>
          <w:rStyle w:val="enumlev1Char"/>
        </w:rPr>
        <w:tab/>
      </w:r>
      <w:r w:rsidR="003F57E4" w:rsidRPr="00AF321B">
        <w:rPr>
          <w:rFonts w:asciiTheme="minorHAnsi" w:hAnsiTheme="minorHAnsi" w:cstheme="majorBidi"/>
          <w:szCs w:val="24"/>
          <w:lang w:val="en-US" w:eastAsia="zh-CN"/>
        </w:rPr>
        <w:t>ITU-T</w:t>
      </w:r>
      <w:r w:rsidR="00E64139" w:rsidRPr="00AF321B">
        <w:rPr>
          <w:rFonts w:asciiTheme="minorHAnsi" w:hAnsiTheme="minorHAnsi" w:cstheme="majorBidi"/>
          <w:szCs w:val="24"/>
          <w:lang w:val="es-ES_tradnl" w:eastAsia="zh-CN"/>
        </w:rPr>
        <w:t>第</w:t>
      </w:r>
      <w:r w:rsidR="00E64139" w:rsidRPr="00AF321B">
        <w:rPr>
          <w:rFonts w:asciiTheme="minorHAnsi" w:hAnsiTheme="minorHAnsi" w:cstheme="majorBidi"/>
          <w:szCs w:val="24"/>
          <w:lang w:val="en-US" w:eastAsia="zh-CN"/>
        </w:rPr>
        <w:t>9</w:t>
      </w:r>
      <w:r w:rsidR="00E64139" w:rsidRPr="00AF321B">
        <w:rPr>
          <w:rFonts w:asciiTheme="minorHAnsi" w:hAnsiTheme="minorHAnsi" w:cstheme="majorBidi"/>
          <w:szCs w:val="24"/>
          <w:lang w:val="es-ES_tradnl" w:eastAsia="zh-CN"/>
        </w:rPr>
        <w:t>研究组共同主席</w:t>
      </w:r>
      <w:r w:rsidR="00E64139" w:rsidRPr="00AF321B">
        <w:rPr>
          <w:rFonts w:asciiTheme="minorHAnsi" w:hAnsiTheme="minorHAnsi" w:cstheme="majorBidi"/>
          <w:szCs w:val="24"/>
          <w:lang w:val="en-US" w:eastAsia="zh-CN"/>
        </w:rPr>
        <w:t>：</w:t>
      </w:r>
      <w:r w:rsidR="003F57E4" w:rsidRPr="00AF321B">
        <w:rPr>
          <w:rFonts w:asciiTheme="minorHAnsi" w:hAnsiTheme="minorHAnsi" w:cstheme="majorBidi"/>
          <w:szCs w:val="24"/>
          <w:lang w:val="en-US" w:eastAsia="zh-CN"/>
        </w:rPr>
        <w:t xml:space="preserve">Masaru </w:t>
      </w:r>
      <w:proofErr w:type="spellStart"/>
      <w:r w:rsidR="003F57E4" w:rsidRPr="00AF321B">
        <w:rPr>
          <w:rFonts w:asciiTheme="minorHAnsi" w:hAnsiTheme="minorHAnsi" w:cstheme="majorBidi"/>
          <w:szCs w:val="24"/>
          <w:lang w:val="en-US" w:eastAsia="zh-CN"/>
        </w:rPr>
        <w:t>Takechi</w:t>
      </w:r>
      <w:proofErr w:type="spellEnd"/>
      <w:r w:rsidR="003F57E4" w:rsidRPr="00AF321B">
        <w:rPr>
          <w:rFonts w:asciiTheme="minorHAnsi" w:hAnsiTheme="minorHAnsi" w:cstheme="majorBidi"/>
          <w:szCs w:val="24"/>
          <w:lang w:val="en-US" w:eastAsia="zh-CN"/>
        </w:rPr>
        <w:t xml:space="preserve"> (</w:t>
      </w:r>
      <w:hyperlink r:id="rId15" w:history="1">
        <w:r w:rsidR="003F57E4" w:rsidRPr="00AF321B">
          <w:rPr>
            <w:rStyle w:val="Hyperlink"/>
            <w:rFonts w:asciiTheme="minorHAnsi" w:hAnsiTheme="minorHAnsi" w:cstheme="majorBidi"/>
            <w:szCs w:val="24"/>
            <w:lang w:eastAsia="zh-CN"/>
          </w:rPr>
          <w:t>takechi.m-fa@nhk.or.jp</w:t>
        </w:r>
      </w:hyperlink>
      <w:r w:rsidR="003F57E4" w:rsidRPr="00AF321B">
        <w:rPr>
          <w:rFonts w:asciiTheme="minorHAnsi" w:hAnsiTheme="minorHAnsi" w:cstheme="majorBidi"/>
          <w:szCs w:val="24"/>
          <w:lang w:val="en-US" w:eastAsia="zh-CN"/>
        </w:rPr>
        <w:t xml:space="preserve">) </w:t>
      </w:r>
    </w:p>
    <w:p w:rsidR="00E64139" w:rsidRPr="00AF321B" w:rsidRDefault="00E64139" w:rsidP="00AF321B">
      <w:pPr>
        <w:ind w:firstLineChars="200" w:firstLine="480"/>
        <w:rPr>
          <w:rFonts w:asciiTheme="minorHAnsi" w:hAnsiTheme="minorHAnsi" w:cstheme="majorBidi"/>
          <w:szCs w:val="24"/>
          <w:lang w:val="en-US" w:eastAsia="zh-CN"/>
        </w:rPr>
      </w:pPr>
      <w:r w:rsidRPr="00AF321B">
        <w:rPr>
          <w:rFonts w:asciiTheme="minorHAnsi" w:hAnsiTheme="minorHAnsi" w:cstheme="majorBidi"/>
          <w:szCs w:val="24"/>
          <w:lang w:val="en-US" w:eastAsia="zh-CN"/>
        </w:rPr>
        <w:t>IRG-IBB</w:t>
      </w:r>
      <w:r w:rsidRPr="00AF321B">
        <w:rPr>
          <w:rFonts w:asciiTheme="minorHAnsi" w:hAnsiTheme="minorHAnsi" w:cstheme="majorBidi"/>
          <w:szCs w:val="24"/>
          <w:lang w:val="en-US" w:eastAsia="zh-CN"/>
        </w:rPr>
        <w:t>会议将为无纸化会议。会议讨论仅以英文进行。</w:t>
      </w:r>
    </w:p>
    <w:p w:rsidR="003F57E4" w:rsidRPr="00AF321B" w:rsidRDefault="003F57E4" w:rsidP="00AF321B">
      <w:pPr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6</w:t>
      </w:r>
      <w:r w:rsidRPr="00AF321B">
        <w:rPr>
          <w:rFonts w:asciiTheme="minorHAnsi" w:hAnsiTheme="minorHAnsi" w:cstheme="majorBidi"/>
          <w:szCs w:val="24"/>
          <w:lang w:eastAsia="zh-CN"/>
        </w:rPr>
        <w:tab/>
      </w:r>
      <w:r w:rsidR="00E64139" w:rsidRPr="00AF321B">
        <w:rPr>
          <w:rFonts w:asciiTheme="minorHAnsi" w:hAnsiTheme="minorHAnsi" w:cstheme="majorBidi"/>
          <w:lang w:eastAsia="zh-CN"/>
        </w:rPr>
        <w:t>此次会议</w:t>
      </w:r>
      <w:r w:rsidR="00556037" w:rsidRPr="00AF321B">
        <w:rPr>
          <w:rFonts w:asciiTheme="minorHAnsi" w:hAnsiTheme="minorHAnsi" w:cstheme="majorBidi"/>
          <w:lang w:eastAsia="zh-CN"/>
        </w:rPr>
        <w:t>将</w:t>
      </w:r>
      <w:r w:rsidR="00E64139" w:rsidRPr="00AF321B">
        <w:rPr>
          <w:rFonts w:asciiTheme="minorHAnsi" w:hAnsiTheme="minorHAnsi" w:cstheme="majorBidi"/>
          <w:lang w:eastAsia="zh-CN"/>
        </w:rPr>
        <w:t>提供远程参会方式。远程参会须</w:t>
      </w:r>
      <w:r w:rsidR="00556037" w:rsidRPr="00AF321B">
        <w:rPr>
          <w:rFonts w:asciiTheme="minorHAnsi" w:hAnsiTheme="minorHAnsi" w:cstheme="majorBidi"/>
          <w:lang w:eastAsia="zh-CN"/>
        </w:rPr>
        <w:t>至少</w:t>
      </w:r>
      <w:r w:rsidR="00E64139" w:rsidRPr="00AF321B">
        <w:rPr>
          <w:rFonts w:asciiTheme="minorHAnsi" w:hAnsiTheme="minorHAnsi" w:cstheme="majorBidi"/>
          <w:lang w:eastAsia="zh-CN"/>
        </w:rPr>
        <w:t>提前</w:t>
      </w:r>
      <w:r w:rsidR="00E64139" w:rsidRPr="00AF321B">
        <w:rPr>
          <w:rFonts w:asciiTheme="minorHAnsi" w:hAnsiTheme="minorHAnsi" w:cstheme="majorBidi"/>
          <w:lang w:eastAsia="zh-CN"/>
        </w:rPr>
        <w:t>2</w:t>
      </w:r>
      <w:r w:rsidR="00E64139" w:rsidRPr="00AF321B">
        <w:rPr>
          <w:rFonts w:asciiTheme="minorHAnsi" w:hAnsiTheme="minorHAnsi" w:cstheme="majorBidi"/>
          <w:lang w:eastAsia="zh-CN"/>
        </w:rPr>
        <w:t>周（在</w:t>
      </w:r>
      <w:r w:rsidR="00E64139" w:rsidRPr="00AF321B">
        <w:rPr>
          <w:rFonts w:asciiTheme="minorHAnsi" w:hAnsiTheme="minorHAnsi" w:cstheme="majorBidi"/>
          <w:b/>
          <w:bCs/>
          <w:lang w:eastAsia="zh-CN"/>
        </w:rPr>
        <w:t>2014</w:t>
      </w:r>
      <w:r w:rsidR="00E64139" w:rsidRPr="00AF321B">
        <w:rPr>
          <w:rFonts w:asciiTheme="minorHAnsi" w:hAnsiTheme="minorHAnsi" w:cstheme="majorBidi"/>
          <w:b/>
          <w:bCs/>
          <w:lang w:eastAsia="zh-CN"/>
        </w:rPr>
        <w:t>年</w:t>
      </w:r>
      <w:r w:rsidR="00E64139" w:rsidRPr="00AF321B">
        <w:rPr>
          <w:rFonts w:asciiTheme="minorHAnsi" w:hAnsiTheme="minorHAnsi" w:cstheme="majorBidi"/>
          <w:b/>
          <w:bCs/>
          <w:lang w:eastAsia="zh-CN"/>
        </w:rPr>
        <w:t>11</w:t>
      </w:r>
      <w:r w:rsidR="00E64139" w:rsidRPr="00AF321B">
        <w:rPr>
          <w:rFonts w:asciiTheme="minorHAnsi" w:hAnsiTheme="minorHAnsi" w:cstheme="majorBidi"/>
          <w:b/>
          <w:bCs/>
          <w:lang w:eastAsia="zh-CN"/>
        </w:rPr>
        <w:t>月</w:t>
      </w:r>
      <w:r w:rsidR="00E64139" w:rsidRPr="00AF321B">
        <w:rPr>
          <w:rFonts w:asciiTheme="minorHAnsi" w:hAnsiTheme="minorHAnsi" w:cstheme="majorBidi"/>
          <w:b/>
          <w:bCs/>
          <w:lang w:eastAsia="zh-CN"/>
        </w:rPr>
        <w:t>3</w:t>
      </w:r>
      <w:r w:rsidR="00E64139" w:rsidRPr="00AF321B">
        <w:rPr>
          <w:rFonts w:asciiTheme="minorHAnsi" w:hAnsiTheme="minorHAnsi" w:cstheme="majorBidi"/>
          <w:b/>
          <w:bCs/>
          <w:lang w:eastAsia="zh-CN"/>
        </w:rPr>
        <w:t>日（星期一）</w:t>
      </w:r>
      <w:r w:rsidR="00E64139" w:rsidRPr="00AF321B">
        <w:rPr>
          <w:rFonts w:asciiTheme="minorHAnsi" w:hAnsiTheme="minorHAnsi" w:cstheme="majorBidi"/>
          <w:lang w:eastAsia="zh-CN"/>
        </w:rPr>
        <w:t>之前）通过上述在线注册提出申请。</w:t>
      </w:r>
    </w:p>
    <w:p w:rsidR="003F57E4" w:rsidRPr="00AF321B" w:rsidRDefault="003F57E4" w:rsidP="00AF321B">
      <w:pPr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7</w:t>
      </w:r>
      <w:r w:rsidRPr="00AF321B">
        <w:rPr>
          <w:rFonts w:asciiTheme="minorHAnsi" w:hAnsiTheme="minorHAnsi" w:cstheme="majorBidi"/>
          <w:lang w:eastAsia="zh-CN"/>
        </w:rPr>
        <w:tab/>
      </w:r>
      <w:r w:rsidR="00E42D8A" w:rsidRPr="00AF321B">
        <w:rPr>
          <w:rFonts w:asciiTheme="minorHAnsi" w:hAnsiTheme="minorHAnsi" w:cstheme="majorBidi"/>
          <w:lang w:eastAsia="zh-CN"/>
        </w:rPr>
        <w:t>会议讨论事项以及会议</w:t>
      </w:r>
      <w:r w:rsidR="009425B7" w:rsidRPr="00AF321B">
        <w:rPr>
          <w:rFonts w:asciiTheme="minorHAnsi" w:hAnsiTheme="minorHAnsi" w:cstheme="majorBidi"/>
          <w:lang w:eastAsia="zh-CN"/>
        </w:rPr>
        <w:t>相关信息</w:t>
      </w:r>
      <w:r w:rsidR="00E42D8A" w:rsidRPr="00AF321B">
        <w:rPr>
          <w:rFonts w:asciiTheme="minorHAnsi" w:hAnsiTheme="minorHAnsi" w:cstheme="majorBidi"/>
          <w:lang w:eastAsia="zh-CN"/>
        </w:rPr>
        <w:t>、议程草案和收到</w:t>
      </w:r>
      <w:r w:rsidR="009425B7" w:rsidRPr="00AF321B">
        <w:rPr>
          <w:rFonts w:asciiTheme="minorHAnsi" w:hAnsiTheme="minorHAnsi" w:cstheme="majorBidi"/>
          <w:lang w:eastAsia="zh-CN"/>
        </w:rPr>
        <w:t>的</w:t>
      </w:r>
      <w:r w:rsidR="00E42D8A" w:rsidRPr="00AF321B">
        <w:rPr>
          <w:rFonts w:asciiTheme="minorHAnsi" w:hAnsiTheme="minorHAnsi" w:cstheme="majorBidi"/>
          <w:lang w:eastAsia="zh-CN"/>
        </w:rPr>
        <w:t>文稿将公布在</w:t>
      </w:r>
      <w:r w:rsidR="00E42D8A" w:rsidRPr="00AF321B">
        <w:rPr>
          <w:rFonts w:asciiTheme="minorHAnsi" w:hAnsiTheme="minorHAnsi" w:cstheme="majorBidi"/>
          <w:lang w:eastAsia="zh-CN"/>
        </w:rPr>
        <w:t>IRG-IBB</w:t>
      </w:r>
      <w:r w:rsidR="00E42D8A" w:rsidRPr="00AF321B">
        <w:rPr>
          <w:rFonts w:asciiTheme="minorHAnsi" w:hAnsiTheme="minorHAnsi" w:cstheme="majorBidi"/>
          <w:lang w:eastAsia="zh-CN"/>
        </w:rPr>
        <w:t>网页上。</w:t>
      </w:r>
    </w:p>
    <w:p w:rsidR="008B0DBC" w:rsidRPr="00AF321B" w:rsidRDefault="008B0DBC" w:rsidP="00AF321B">
      <w:pPr>
        <w:rPr>
          <w:rFonts w:asciiTheme="minorHAnsi" w:hAnsiTheme="minorHAnsi" w:cstheme="majorBidi"/>
          <w:lang w:eastAsia="zh-CN"/>
        </w:rPr>
      </w:pPr>
    </w:p>
    <w:p w:rsidR="002F4FAA" w:rsidRPr="00AF321B" w:rsidRDefault="002F4FAA" w:rsidP="00AF321B">
      <w:pPr>
        <w:rPr>
          <w:rFonts w:asciiTheme="minorHAnsi" w:hAnsiTheme="minorHAnsi" w:cstheme="majorBidi"/>
          <w:lang w:eastAsia="zh-CN"/>
        </w:rPr>
      </w:pPr>
    </w:p>
    <w:p w:rsidR="002F4FAA" w:rsidRPr="00AF321B" w:rsidRDefault="002F4FAA" w:rsidP="00AF321B">
      <w:pPr>
        <w:rPr>
          <w:rFonts w:asciiTheme="minorHAnsi" w:hAnsiTheme="minorHAnsi" w:cstheme="majorBidi"/>
          <w:lang w:eastAsia="zh-CN"/>
        </w:rPr>
      </w:pPr>
    </w:p>
    <w:p w:rsidR="008168A2" w:rsidRPr="00AF321B" w:rsidRDefault="008168A2" w:rsidP="00AF321B">
      <w:pPr>
        <w:tabs>
          <w:tab w:val="left" w:pos="1418"/>
          <w:tab w:val="left" w:pos="1702"/>
          <w:tab w:val="left" w:pos="2160"/>
        </w:tabs>
        <w:spacing w:before="0"/>
        <w:ind w:right="306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ab/>
      </w:r>
      <w:r w:rsidRPr="00AF321B">
        <w:rPr>
          <w:rFonts w:asciiTheme="minorHAnsi" w:hAnsiTheme="minorHAnsi" w:cstheme="majorBidi"/>
          <w:lang w:eastAsia="zh-CN"/>
        </w:rPr>
        <w:t>顺致敬意！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2"/>
        <w:gridCol w:w="4973"/>
      </w:tblGrid>
      <w:tr w:rsidR="008168A2" w:rsidRPr="00AF321B" w:rsidTr="00917086">
        <w:trPr>
          <w:trHeight w:val="1739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68A2" w:rsidRPr="00AF321B" w:rsidRDefault="008168A2" w:rsidP="00AF321B">
            <w:pPr>
              <w:spacing w:before="0"/>
              <w:ind w:right="306"/>
              <w:rPr>
                <w:rFonts w:asciiTheme="minorHAnsi" w:hAnsiTheme="minorHAnsi" w:cstheme="majorBidi"/>
                <w:lang w:eastAsia="zh-CN"/>
              </w:rPr>
            </w:pPr>
            <w:bookmarkStart w:id="4" w:name="_GoBack"/>
            <w:bookmarkEnd w:id="4"/>
          </w:p>
          <w:p w:rsidR="008168A2" w:rsidRDefault="008168A2" w:rsidP="00AF321B">
            <w:pPr>
              <w:spacing w:before="0"/>
              <w:ind w:right="306"/>
              <w:rPr>
                <w:rFonts w:asciiTheme="minorHAnsi" w:hAnsiTheme="minorHAnsi" w:cstheme="majorBidi"/>
                <w:lang w:eastAsia="zh-CN"/>
              </w:rPr>
            </w:pPr>
            <w:r w:rsidRPr="00AF321B">
              <w:rPr>
                <w:rFonts w:asciiTheme="minorHAnsi" w:hAnsiTheme="minorHAnsi" w:cstheme="majorBidi"/>
                <w:lang w:eastAsia="zh-CN"/>
              </w:rPr>
              <w:br/>
            </w:r>
          </w:p>
          <w:p w:rsidR="00CB3A02" w:rsidRDefault="00CB3A02" w:rsidP="00AF321B">
            <w:pPr>
              <w:spacing w:before="0"/>
              <w:ind w:right="306"/>
              <w:rPr>
                <w:rFonts w:asciiTheme="minorHAnsi" w:hAnsiTheme="minorHAnsi" w:cstheme="majorBidi"/>
                <w:lang w:eastAsia="zh-CN"/>
              </w:rPr>
            </w:pPr>
          </w:p>
          <w:p w:rsidR="00CB3A02" w:rsidRPr="00AF321B" w:rsidRDefault="00CB3A02" w:rsidP="00AF321B">
            <w:pPr>
              <w:spacing w:before="0"/>
              <w:ind w:right="306"/>
              <w:rPr>
                <w:rFonts w:asciiTheme="minorHAnsi" w:hAnsiTheme="minorHAnsi" w:cstheme="majorBidi"/>
                <w:lang w:eastAsia="zh-CN"/>
              </w:rPr>
            </w:pPr>
          </w:p>
          <w:p w:rsidR="00CB3A02" w:rsidRDefault="00CB3A02" w:rsidP="00AF321B">
            <w:pPr>
              <w:tabs>
                <w:tab w:val="left" w:pos="1418"/>
                <w:tab w:val="left" w:pos="1702"/>
                <w:tab w:val="left" w:pos="2160"/>
              </w:tabs>
              <w:spacing w:before="100" w:after="20"/>
              <w:ind w:right="92"/>
              <w:rPr>
                <w:rFonts w:asciiTheme="minorHAnsi" w:hAnsiTheme="minorHAnsi" w:cstheme="majorBidi"/>
                <w:lang w:eastAsia="zh-CN"/>
              </w:rPr>
            </w:pPr>
          </w:p>
          <w:p w:rsidR="008168A2" w:rsidRPr="00AF321B" w:rsidRDefault="008168A2" w:rsidP="00AF321B">
            <w:pPr>
              <w:tabs>
                <w:tab w:val="left" w:pos="1418"/>
                <w:tab w:val="left" w:pos="1702"/>
                <w:tab w:val="left" w:pos="2160"/>
              </w:tabs>
              <w:spacing w:before="100" w:after="20"/>
              <w:ind w:right="92"/>
              <w:rPr>
                <w:rFonts w:asciiTheme="minorHAnsi" w:hAnsiTheme="minorHAnsi" w:cstheme="majorBidi"/>
                <w:lang w:eastAsia="zh-CN"/>
              </w:rPr>
            </w:pPr>
            <w:r w:rsidRPr="00AF321B">
              <w:rPr>
                <w:rFonts w:asciiTheme="minorHAnsi" w:hAnsiTheme="minorHAnsi" w:cstheme="majorBidi"/>
                <w:lang w:eastAsia="zh-CN"/>
              </w:rPr>
              <w:t>电信标准化局主任</w:t>
            </w:r>
          </w:p>
          <w:p w:rsidR="008168A2" w:rsidRPr="00AF321B" w:rsidRDefault="008168A2" w:rsidP="00AF321B">
            <w:pPr>
              <w:tabs>
                <w:tab w:val="left" w:pos="1418"/>
                <w:tab w:val="left" w:pos="1702"/>
                <w:tab w:val="left" w:pos="2160"/>
              </w:tabs>
              <w:spacing w:before="0" w:after="20"/>
              <w:ind w:right="91" w:firstLine="210"/>
              <w:rPr>
                <w:rFonts w:asciiTheme="minorHAnsi" w:hAnsiTheme="minorHAnsi" w:cstheme="majorBidi"/>
                <w:lang w:eastAsia="zh-CN"/>
              </w:rPr>
            </w:pPr>
            <w:r w:rsidRPr="00AF321B">
              <w:rPr>
                <w:rFonts w:asciiTheme="minorHAnsi" w:hAnsiTheme="minorHAnsi" w:cstheme="majorBidi"/>
                <w:lang w:eastAsia="zh-CN"/>
              </w:rPr>
              <w:t>马尔科姆</w:t>
            </w:r>
            <w:r w:rsidRPr="00AF321B">
              <w:rPr>
                <w:rFonts w:asciiTheme="minorHAnsi" w:hAnsiTheme="minorHAnsi" w:cstheme="majorBidi"/>
                <w:sz w:val="20"/>
                <w:lang w:eastAsia="zh-CN"/>
              </w:rPr>
              <w:t>•</w:t>
            </w:r>
            <w:r w:rsidRPr="00AF321B">
              <w:rPr>
                <w:rFonts w:asciiTheme="minorHAnsi" w:hAnsiTheme="minorHAnsi" w:cstheme="majorBidi"/>
                <w:lang w:eastAsia="zh-CN"/>
              </w:rPr>
              <w:t>琼森</w:t>
            </w:r>
          </w:p>
          <w:p w:rsidR="008168A2" w:rsidRPr="00AF321B" w:rsidRDefault="008168A2" w:rsidP="00AF321B">
            <w:pPr>
              <w:spacing w:before="0"/>
              <w:ind w:right="306"/>
              <w:jc w:val="center"/>
              <w:rPr>
                <w:rFonts w:asciiTheme="minorHAnsi" w:hAnsiTheme="minorHAnsi" w:cstheme="majorBidi"/>
                <w:lang w:eastAsia="zh-CN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68A2" w:rsidRPr="00AF321B" w:rsidRDefault="008168A2" w:rsidP="00AF321B">
            <w:pPr>
              <w:spacing w:before="0"/>
              <w:ind w:right="306"/>
              <w:jc w:val="center"/>
              <w:rPr>
                <w:rFonts w:asciiTheme="minorHAnsi" w:hAnsiTheme="minorHAnsi" w:cstheme="majorBidi"/>
                <w:lang w:val="fr-FR" w:eastAsia="zh-CN"/>
              </w:rPr>
            </w:pPr>
          </w:p>
          <w:p w:rsidR="008168A2" w:rsidRDefault="008168A2" w:rsidP="00AF321B">
            <w:pPr>
              <w:spacing w:before="0"/>
              <w:ind w:right="306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AF321B">
              <w:rPr>
                <w:rFonts w:asciiTheme="minorHAnsi" w:hAnsiTheme="minorHAnsi" w:cstheme="majorBidi"/>
                <w:lang w:val="fr-FR" w:eastAsia="zh-CN"/>
              </w:rPr>
              <w:br/>
            </w:r>
          </w:p>
          <w:p w:rsidR="00CB3A02" w:rsidRDefault="00CB3A02" w:rsidP="00AF321B">
            <w:pPr>
              <w:spacing w:before="0"/>
              <w:ind w:right="306"/>
              <w:jc w:val="center"/>
              <w:rPr>
                <w:rFonts w:asciiTheme="minorHAnsi" w:hAnsiTheme="minorHAnsi" w:cstheme="majorBidi"/>
                <w:lang w:val="fr-FR" w:eastAsia="zh-CN"/>
              </w:rPr>
            </w:pPr>
          </w:p>
          <w:p w:rsidR="00CB3A02" w:rsidRPr="00AF321B" w:rsidRDefault="00CB3A02" w:rsidP="00AF321B">
            <w:pPr>
              <w:spacing w:before="0"/>
              <w:ind w:right="306"/>
              <w:jc w:val="center"/>
              <w:rPr>
                <w:rFonts w:asciiTheme="minorHAnsi" w:hAnsiTheme="minorHAnsi" w:cstheme="majorBidi"/>
                <w:lang w:val="fr-FR" w:eastAsia="zh-CN"/>
              </w:rPr>
            </w:pPr>
          </w:p>
          <w:p w:rsidR="00CB3A02" w:rsidRDefault="00CB3A02" w:rsidP="00AF321B">
            <w:pPr>
              <w:ind w:right="306"/>
              <w:jc w:val="center"/>
              <w:rPr>
                <w:rFonts w:asciiTheme="minorHAnsi" w:hAnsiTheme="minorHAnsi" w:cstheme="majorBidi"/>
                <w:color w:val="000000"/>
                <w:lang w:eastAsia="zh-CN"/>
              </w:rPr>
            </w:pPr>
          </w:p>
          <w:p w:rsidR="008168A2" w:rsidRPr="00AF321B" w:rsidRDefault="008168A2" w:rsidP="00AF321B">
            <w:pPr>
              <w:ind w:right="306"/>
              <w:jc w:val="center"/>
              <w:rPr>
                <w:rFonts w:asciiTheme="minorHAnsi" w:hAnsiTheme="minorHAnsi" w:cstheme="majorBidi"/>
                <w:lang w:val="fr-FR" w:eastAsia="zh-CN"/>
              </w:rPr>
            </w:pPr>
            <w:r w:rsidRPr="00AF321B">
              <w:rPr>
                <w:rFonts w:asciiTheme="minorHAnsi" w:hAnsiTheme="minorHAnsi" w:cstheme="majorBidi"/>
                <w:color w:val="000000"/>
                <w:lang w:eastAsia="zh-CN"/>
              </w:rPr>
              <w:t>无线电通信局主任</w:t>
            </w:r>
          </w:p>
          <w:p w:rsidR="008168A2" w:rsidRPr="00AF321B" w:rsidRDefault="008168A2" w:rsidP="00AF321B">
            <w:pPr>
              <w:tabs>
                <w:tab w:val="left" w:pos="1418"/>
                <w:tab w:val="left" w:pos="1702"/>
                <w:tab w:val="left" w:pos="2160"/>
              </w:tabs>
              <w:spacing w:before="0" w:after="20"/>
              <w:ind w:right="91" w:firstLine="1467"/>
              <w:rPr>
                <w:rFonts w:asciiTheme="minorHAnsi" w:hAnsiTheme="minorHAnsi" w:cstheme="majorBidi"/>
                <w:lang w:val="fr-FR" w:eastAsia="zh-CN"/>
              </w:rPr>
            </w:pPr>
            <w:r w:rsidRPr="00AF321B">
              <w:rPr>
                <w:rFonts w:asciiTheme="minorHAnsi" w:hAnsiTheme="minorHAnsi" w:cstheme="majorBidi"/>
                <w:lang w:eastAsia="zh-CN"/>
              </w:rPr>
              <w:t>弗朗索瓦</w:t>
            </w:r>
            <w:r w:rsidRPr="00AF321B">
              <w:rPr>
                <w:rFonts w:asciiTheme="minorHAnsi" w:hAnsiTheme="minorHAnsi" w:cstheme="majorBidi"/>
                <w:sz w:val="20"/>
                <w:lang w:eastAsia="zh-CN"/>
              </w:rPr>
              <w:t>•</w:t>
            </w:r>
            <w:r w:rsidRPr="00AF321B">
              <w:rPr>
                <w:rFonts w:asciiTheme="minorHAnsi" w:hAnsiTheme="minorHAnsi" w:cstheme="majorBidi"/>
                <w:lang w:eastAsia="zh-CN"/>
              </w:rPr>
              <w:t>朗西</w:t>
            </w:r>
          </w:p>
        </w:tc>
      </w:tr>
    </w:tbl>
    <w:p w:rsidR="008168A2" w:rsidRPr="00CB3A02" w:rsidRDefault="008168A2" w:rsidP="00AF321B">
      <w:pPr>
        <w:rPr>
          <w:rFonts w:asciiTheme="minorHAnsi" w:hAnsiTheme="minorHAnsi" w:cstheme="majorBidi"/>
          <w:lang w:val="en-US" w:eastAsia="zh-CN"/>
        </w:rPr>
      </w:pPr>
    </w:p>
    <w:p w:rsidR="008304E8" w:rsidRPr="00AF321B" w:rsidRDefault="008304E8" w:rsidP="00AF321B">
      <w:pPr>
        <w:rPr>
          <w:rFonts w:asciiTheme="minorHAnsi" w:hAnsiTheme="minorHAnsi" w:cstheme="majorBidi"/>
          <w:lang w:eastAsia="zh-CN"/>
        </w:rPr>
      </w:pPr>
    </w:p>
    <w:p w:rsidR="008304E8" w:rsidRPr="00AF321B" w:rsidRDefault="008304E8" w:rsidP="00AF321B">
      <w:pPr>
        <w:rPr>
          <w:rFonts w:asciiTheme="minorHAnsi" w:hAnsiTheme="minorHAnsi" w:cstheme="majorBidi"/>
          <w:lang w:eastAsia="zh-CN"/>
        </w:rPr>
      </w:pPr>
    </w:p>
    <w:p w:rsidR="007125F7" w:rsidRPr="00AF321B" w:rsidRDefault="008168A2" w:rsidP="00AF321B">
      <w:pPr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b/>
          <w:bCs/>
          <w:lang w:eastAsia="zh-CN"/>
        </w:rPr>
        <w:t>附件：</w:t>
      </w:r>
      <w:r w:rsidRPr="00AF321B">
        <w:rPr>
          <w:rFonts w:asciiTheme="minorHAnsi" w:hAnsiTheme="minorHAnsi" w:cstheme="majorBidi"/>
          <w:lang w:eastAsia="zh-CN"/>
        </w:rPr>
        <w:t>1</w:t>
      </w:r>
      <w:r w:rsidRPr="00AF321B">
        <w:rPr>
          <w:rFonts w:asciiTheme="minorHAnsi" w:hAnsiTheme="minorHAnsi" w:cstheme="majorBidi"/>
          <w:lang w:eastAsia="zh-CN"/>
        </w:rPr>
        <w:t>件</w:t>
      </w:r>
    </w:p>
    <w:p w:rsidR="003F57E4" w:rsidRPr="004934B6" w:rsidRDefault="00E175F0" w:rsidP="00AF321B">
      <w:pPr>
        <w:pStyle w:val="AnnexNotitle"/>
        <w:rPr>
          <w:rFonts w:asciiTheme="minorHAnsi" w:hAnsiTheme="minorHAnsi"/>
          <w:lang w:eastAsia="zh-CN"/>
        </w:rPr>
      </w:pPr>
      <w:r w:rsidRPr="00AF321B">
        <w:rPr>
          <w:lang w:eastAsia="zh-CN"/>
        </w:rPr>
        <w:br w:type="page"/>
      </w:r>
      <w:r w:rsidR="000D46B2" w:rsidRPr="004934B6">
        <w:rPr>
          <w:rFonts w:asciiTheme="minorHAnsi" w:hAnsiTheme="minorHAnsi"/>
          <w:lang w:eastAsia="zh-CN"/>
        </w:rPr>
        <w:lastRenderedPageBreak/>
        <w:t>附件</w:t>
      </w:r>
      <w:r w:rsidR="003F57E4" w:rsidRPr="004934B6">
        <w:rPr>
          <w:rFonts w:asciiTheme="minorHAnsi" w:hAnsiTheme="minorHAnsi"/>
          <w:lang w:eastAsia="zh-CN"/>
        </w:rPr>
        <w:t>1</w:t>
      </w:r>
      <w:r w:rsidR="000D46B2" w:rsidRPr="004934B6">
        <w:rPr>
          <w:rFonts w:asciiTheme="minorHAnsi" w:hAnsiTheme="minorHAnsi"/>
          <w:lang w:eastAsia="zh-CN"/>
        </w:rPr>
        <w:br/>
      </w:r>
      <w:r w:rsidR="000D46B2" w:rsidRPr="004934B6">
        <w:rPr>
          <w:rFonts w:asciiTheme="minorHAnsi" w:hAnsiTheme="minorHAnsi"/>
          <w:lang w:eastAsia="zh-CN"/>
        </w:rPr>
        <w:t>（电信标准化局</w:t>
      </w:r>
      <w:r w:rsidR="000D46B2" w:rsidRPr="004934B6">
        <w:rPr>
          <w:rFonts w:asciiTheme="minorHAnsi" w:hAnsiTheme="minorHAnsi"/>
          <w:lang w:eastAsia="zh-CN"/>
        </w:rPr>
        <w:t>119</w:t>
      </w:r>
      <w:r w:rsidR="000D46B2" w:rsidRPr="004934B6">
        <w:rPr>
          <w:rFonts w:asciiTheme="minorHAnsi" w:hAnsiTheme="minorHAnsi"/>
          <w:lang w:eastAsia="zh-CN"/>
        </w:rPr>
        <w:t>号通函</w:t>
      </w:r>
      <w:r w:rsidR="000D46B2" w:rsidRPr="004934B6">
        <w:rPr>
          <w:rFonts w:asciiTheme="minorHAnsi" w:hAnsiTheme="minorHAnsi"/>
          <w:lang w:eastAsia="zh-CN"/>
        </w:rPr>
        <w:t>/</w:t>
      </w:r>
      <w:r w:rsidR="000D46B2" w:rsidRPr="004934B6">
        <w:rPr>
          <w:rFonts w:asciiTheme="minorHAnsi" w:hAnsiTheme="minorHAnsi"/>
          <w:lang w:eastAsia="zh-CN"/>
        </w:rPr>
        <w:t>无线电通信局</w:t>
      </w:r>
      <w:r w:rsidR="000D46B2" w:rsidRPr="004934B6">
        <w:rPr>
          <w:rFonts w:asciiTheme="minorHAnsi" w:hAnsiTheme="minorHAnsi"/>
          <w:bCs/>
          <w:lang w:eastAsia="zh-CN"/>
        </w:rPr>
        <w:t>CACE/</w:t>
      </w:r>
      <w:r w:rsidR="000D46B2" w:rsidRPr="004934B6">
        <w:rPr>
          <w:rFonts w:asciiTheme="minorHAnsi" w:hAnsiTheme="minorHAnsi"/>
          <w:lang w:eastAsia="zh-CN"/>
        </w:rPr>
        <w:t>696</w:t>
      </w:r>
      <w:r w:rsidR="000D46B2" w:rsidRPr="004934B6">
        <w:rPr>
          <w:rFonts w:asciiTheme="minorHAnsi" w:hAnsiTheme="minorHAnsi"/>
          <w:lang w:eastAsia="zh-CN"/>
        </w:rPr>
        <w:t>号通函）</w:t>
      </w:r>
    </w:p>
    <w:p w:rsidR="003F57E4" w:rsidRPr="004934B6" w:rsidRDefault="000D46B2" w:rsidP="00AF321B">
      <w:pPr>
        <w:pStyle w:val="Headingb"/>
        <w:jc w:val="center"/>
        <w:rPr>
          <w:rFonts w:asciiTheme="minorHAnsi" w:hAnsiTheme="minorHAnsi" w:cstheme="majorBidi"/>
          <w:szCs w:val="24"/>
          <w:lang w:eastAsia="zh-CN"/>
        </w:rPr>
      </w:pPr>
      <w:r w:rsidRPr="004934B6">
        <w:rPr>
          <w:rFonts w:asciiTheme="minorHAnsi" w:hAnsiTheme="minorHAnsi" w:cstheme="majorBidi"/>
          <w:szCs w:val="24"/>
          <w:lang w:eastAsia="zh-CN"/>
        </w:rPr>
        <w:t>综合广播宽带系统跨部门报告人组（</w:t>
      </w:r>
      <w:r w:rsidRPr="004934B6">
        <w:rPr>
          <w:rFonts w:asciiTheme="minorHAnsi" w:hAnsiTheme="minorHAnsi" w:cstheme="majorBidi"/>
          <w:szCs w:val="24"/>
          <w:lang w:eastAsia="zh-CN"/>
        </w:rPr>
        <w:t>IRG-IBB</w:t>
      </w:r>
      <w:r w:rsidRPr="004934B6">
        <w:rPr>
          <w:rFonts w:asciiTheme="minorHAnsi" w:hAnsiTheme="minorHAnsi" w:cstheme="majorBidi"/>
          <w:szCs w:val="24"/>
          <w:lang w:eastAsia="zh-CN"/>
        </w:rPr>
        <w:t>）的职责范围</w:t>
      </w:r>
    </w:p>
    <w:p w:rsidR="003F57E4" w:rsidRPr="00AF321B" w:rsidRDefault="000D46B2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前言</w:t>
      </w:r>
    </w:p>
    <w:p w:rsidR="003F57E4" w:rsidRPr="00AF321B" w:rsidRDefault="00A54CC0" w:rsidP="00AF321B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2012</w:t>
      </w:r>
      <w:r w:rsidRPr="00AF321B">
        <w:rPr>
          <w:rFonts w:asciiTheme="minorHAnsi" w:hAnsiTheme="minorHAnsi" w:cstheme="majorBidi"/>
          <w:lang w:eastAsia="zh-CN"/>
        </w:rPr>
        <w:t>年世界电信标准化全会（</w:t>
      </w:r>
      <w:r w:rsidRPr="00AF321B">
        <w:rPr>
          <w:rFonts w:asciiTheme="minorHAnsi" w:hAnsiTheme="minorHAnsi" w:cstheme="majorBidi"/>
          <w:lang w:eastAsia="zh-CN"/>
        </w:rPr>
        <w:t>WTSA-12</w:t>
      </w:r>
      <w:r w:rsidRPr="00AF321B">
        <w:rPr>
          <w:rFonts w:asciiTheme="minorHAnsi" w:hAnsiTheme="minorHAnsi" w:cstheme="majorBidi"/>
          <w:lang w:eastAsia="zh-CN"/>
        </w:rPr>
        <w:t>）修订了世界电信标准化全会（</w:t>
      </w:r>
      <w:r w:rsidRPr="00AF321B">
        <w:rPr>
          <w:rFonts w:asciiTheme="minorHAnsi" w:hAnsiTheme="minorHAnsi" w:cstheme="majorBidi"/>
          <w:lang w:eastAsia="zh-CN"/>
        </w:rPr>
        <w:t>WTSA</w:t>
      </w:r>
      <w:r w:rsidRPr="00AF321B">
        <w:rPr>
          <w:rFonts w:asciiTheme="minorHAnsi" w:hAnsiTheme="minorHAnsi" w:cstheme="majorBidi"/>
          <w:lang w:eastAsia="zh-CN"/>
        </w:rPr>
        <w:t>）第</w:t>
      </w:r>
      <w:r w:rsidRPr="00AF321B">
        <w:rPr>
          <w:rFonts w:asciiTheme="minorHAnsi" w:hAnsiTheme="minorHAnsi" w:cstheme="majorBidi"/>
          <w:lang w:eastAsia="zh-CN"/>
        </w:rPr>
        <w:t>18</w:t>
      </w:r>
      <w:r w:rsidRPr="00AF321B">
        <w:rPr>
          <w:rFonts w:asciiTheme="minorHAnsi" w:hAnsiTheme="minorHAnsi" w:cstheme="majorBidi"/>
          <w:lang w:eastAsia="zh-CN"/>
        </w:rPr>
        <w:t>号决议，允许</w:t>
      </w:r>
      <w:r w:rsidR="000414E1" w:rsidRPr="00AF321B">
        <w:rPr>
          <w:rFonts w:asciiTheme="minorHAnsi" w:hAnsiTheme="minorHAnsi" w:cstheme="majorBidi"/>
          <w:lang w:eastAsia="zh-CN"/>
        </w:rPr>
        <w:t>国际电联</w:t>
      </w:r>
      <w:r w:rsidRPr="00AF321B">
        <w:rPr>
          <w:rFonts w:asciiTheme="minorHAnsi" w:hAnsiTheme="minorHAnsi" w:cstheme="majorBidi"/>
          <w:lang w:eastAsia="zh-CN"/>
        </w:rPr>
        <w:t>无线电通信部门</w:t>
      </w:r>
      <w:r w:rsidRPr="00AF321B">
        <w:rPr>
          <w:rFonts w:asciiTheme="minorHAnsi" w:hAnsiTheme="minorHAnsi" w:cstheme="majorBidi"/>
          <w:lang w:val="en-US" w:eastAsia="zh-CN"/>
        </w:rPr>
        <w:t>（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val="en-US" w:eastAsia="zh-CN"/>
        </w:rPr>
        <w:t>）</w:t>
      </w:r>
      <w:r w:rsidRPr="00AF321B">
        <w:rPr>
          <w:rFonts w:asciiTheme="minorHAnsi" w:hAnsiTheme="minorHAnsi" w:cstheme="majorBidi"/>
          <w:lang w:eastAsia="zh-CN"/>
        </w:rPr>
        <w:t>的专家与电信标准化部门（</w:t>
      </w: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）的专家在一个由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和</w:t>
      </w: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正式认可的小组中联合开展工作。</w:t>
      </w:r>
    </w:p>
    <w:p w:rsidR="00C9495E" w:rsidRPr="00AF321B" w:rsidRDefault="003C47A2" w:rsidP="00AF321B">
      <w:pPr>
        <w:ind w:firstLineChars="200" w:firstLine="482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b/>
          <w:bCs/>
          <w:szCs w:val="24"/>
          <w:lang w:eastAsia="zh-CN"/>
        </w:rPr>
        <w:t>综合广播宽带系统跨部门报告人组（</w:t>
      </w:r>
      <w:r w:rsidRPr="00AF321B">
        <w:rPr>
          <w:rFonts w:asciiTheme="minorHAnsi" w:hAnsiTheme="minorHAnsi" w:cstheme="majorBidi"/>
          <w:b/>
          <w:bCs/>
          <w:szCs w:val="24"/>
          <w:lang w:eastAsia="zh-CN"/>
        </w:rPr>
        <w:t>IRG-IBB</w:t>
      </w:r>
      <w:r w:rsidRPr="00AF321B">
        <w:rPr>
          <w:rFonts w:asciiTheme="minorHAnsi" w:hAnsiTheme="minorHAnsi" w:cstheme="majorBidi"/>
          <w:b/>
          <w:bCs/>
          <w:szCs w:val="24"/>
          <w:lang w:eastAsia="zh-CN"/>
        </w:rPr>
        <w:t>）</w:t>
      </w:r>
      <w:r w:rsidRPr="00AF321B">
        <w:rPr>
          <w:rFonts w:asciiTheme="minorHAnsi" w:hAnsiTheme="minorHAnsi" w:cstheme="majorBidi"/>
          <w:szCs w:val="24"/>
          <w:lang w:eastAsia="zh-CN"/>
        </w:rPr>
        <w:t>根据</w:t>
      </w:r>
      <w:r w:rsidRPr="00AF321B">
        <w:rPr>
          <w:rFonts w:asciiTheme="minorHAnsi" w:hAnsiTheme="minorHAnsi" w:cstheme="majorBidi"/>
          <w:szCs w:val="24"/>
          <w:lang w:eastAsia="zh-CN"/>
        </w:rPr>
        <w:t>WTSA-12</w:t>
      </w:r>
      <w:r w:rsidRPr="00AF321B">
        <w:rPr>
          <w:rFonts w:asciiTheme="minorHAnsi" w:hAnsiTheme="minorHAnsi" w:cstheme="majorBidi"/>
          <w:szCs w:val="24"/>
          <w:lang w:eastAsia="zh-CN"/>
        </w:rPr>
        <w:t>第</w:t>
      </w:r>
      <w:r w:rsidRPr="00AF321B">
        <w:rPr>
          <w:rFonts w:asciiTheme="minorHAnsi" w:hAnsiTheme="minorHAnsi" w:cstheme="majorBidi"/>
          <w:szCs w:val="24"/>
          <w:lang w:eastAsia="zh-CN"/>
        </w:rPr>
        <w:t>18</w:t>
      </w:r>
      <w:r w:rsidRPr="00AF321B">
        <w:rPr>
          <w:rFonts w:asciiTheme="minorHAnsi" w:hAnsiTheme="minorHAnsi" w:cstheme="majorBidi"/>
          <w:szCs w:val="24"/>
          <w:lang w:eastAsia="zh-CN"/>
        </w:rPr>
        <w:t>号决议附件</w:t>
      </w:r>
      <w:r w:rsidRPr="00AF321B">
        <w:rPr>
          <w:rFonts w:asciiTheme="minorHAnsi" w:hAnsiTheme="minorHAnsi" w:cstheme="majorBidi"/>
          <w:szCs w:val="24"/>
          <w:lang w:eastAsia="zh-CN"/>
        </w:rPr>
        <w:t>C</w:t>
      </w:r>
      <w:r w:rsidRPr="00AF321B">
        <w:rPr>
          <w:rFonts w:asciiTheme="minorHAnsi" w:hAnsiTheme="minorHAnsi" w:cstheme="majorBidi"/>
          <w:szCs w:val="24"/>
          <w:u w:val="single"/>
          <w:lang w:eastAsia="zh-CN"/>
        </w:rPr>
        <w:t>及</w:t>
      </w:r>
      <w:r w:rsidRPr="00AF321B">
        <w:rPr>
          <w:rFonts w:asciiTheme="minorHAnsi" w:hAnsiTheme="minorHAnsi" w:cstheme="majorBidi"/>
          <w:szCs w:val="24"/>
          <w:lang w:eastAsia="zh-CN"/>
        </w:rPr>
        <w:t>ITU-R</w:t>
      </w:r>
      <w:r w:rsidRPr="00AF321B">
        <w:rPr>
          <w:rFonts w:asciiTheme="minorHAnsi" w:hAnsiTheme="minorHAnsi" w:cstheme="majorBidi"/>
          <w:szCs w:val="24"/>
          <w:lang w:eastAsia="zh-CN"/>
        </w:rPr>
        <w:t>第</w:t>
      </w:r>
      <w:r w:rsidRPr="00AF321B">
        <w:rPr>
          <w:rFonts w:asciiTheme="minorHAnsi" w:hAnsiTheme="minorHAnsi" w:cstheme="majorBidi"/>
          <w:szCs w:val="24"/>
          <w:lang w:eastAsia="zh-CN"/>
        </w:rPr>
        <w:t>6</w:t>
      </w:r>
      <w:r w:rsidRPr="00AF321B">
        <w:rPr>
          <w:rFonts w:asciiTheme="minorHAnsi" w:hAnsiTheme="minorHAnsi" w:cstheme="majorBidi"/>
          <w:szCs w:val="24"/>
          <w:lang w:eastAsia="zh-CN"/>
        </w:rPr>
        <w:t>号决议中的相应条款成立（符合无线电通信顾问组（</w:t>
      </w:r>
      <w:r w:rsidRPr="00AF321B">
        <w:rPr>
          <w:rFonts w:asciiTheme="minorHAnsi" w:hAnsiTheme="minorHAnsi" w:cstheme="majorBidi"/>
          <w:szCs w:val="24"/>
          <w:lang w:eastAsia="zh-CN"/>
        </w:rPr>
        <w:t>RAG</w:t>
      </w:r>
      <w:r w:rsidRPr="00AF321B">
        <w:rPr>
          <w:rFonts w:asciiTheme="minorHAnsi" w:hAnsiTheme="minorHAnsi" w:cstheme="majorBidi"/>
          <w:szCs w:val="24"/>
          <w:lang w:eastAsia="zh-CN"/>
        </w:rPr>
        <w:t>）在</w:t>
      </w:r>
      <w:r w:rsidRPr="00AF321B">
        <w:rPr>
          <w:rFonts w:asciiTheme="minorHAnsi" w:hAnsiTheme="minorHAnsi" w:cstheme="majorBidi"/>
          <w:szCs w:val="24"/>
          <w:lang w:eastAsia="zh-CN"/>
        </w:rPr>
        <w:t>2013</w:t>
      </w:r>
      <w:r w:rsidRPr="00AF321B">
        <w:rPr>
          <w:rFonts w:asciiTheme="minorHAnsi" w:hAnsiTheme="minorHAnsi" w:cstheme="majorBidi"/>
          <w:szCs w:val="24"/>
          <w:lang w:eastAsia="zh-CN"/>
        </w:rPr>
        <w:t>年</w:t>
      </w:r>
      <w:r w:rsidRPr="00AF321B">
        <w:rPr>
          <w:rFonts w:asciiTheme="minorHAnsi" w:hAnsiTheme="minorHAnsi" w:cstheme="majorBidi"/>
          <w:szCs w:val="24"/>
          <w:lang w:eastAsia="zh-CN"/>
        </w:rPr>
        <w:t>5</w:t>
      </w:r>
      <w:r w:rsidRPr="00AF321B">
        <w:rPr>
          <w:rFonts w:asciiTheme="minorHAnsi" w:hAnsiTheme="minorHAnsi" w:cstheme="majorBidi"/>
          <w:szCs w:val="24"/>
          <w:lang w:eastAsia="zh-CN"/>
        </w:rPr>
        <w:t>月</w:t>
      </w:r>
      <w:r w:rsidRPr="00AF321B">
        <w:rPr>
          <w:rFonts w:asciiTheme="minorHAnsi" w:hAnsiTheme="minorHAnsi" w:cstheme="majorBidi"/>
          <w:szCs w:val="24"/>
          <w:lang w:eastAsia="zh-CN"/>
        </w:rPr>
        <w:t>22-24</w:t>
      </w:r>
      <w:r w:rsidRPr="00AF321B">
        <w:rPr>
          <w:rFonts w:asciiTheme="minorHAnsi" w:hAnsiTheme="minorHAnsi" w:cstheme="majorBidi"/>
          <w:szCs w:val="24"/>
          <w:lang w:eastAsia="zh-CN"/>
        </w:rPr>
        <w:t>日召开的会议上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做出</w:t>
      </w:r>
      <w:r w:rsidRPr="00AF321B">
        <w:rPr>
          <w:rFonts w:asciiTheme="minorHAnsi" w:hAnsiTheme="minorHAnsi" w:cstheme="majorBidi"/>
          <w:szCs w:val="24"/>
          <w:lang w:eastAsia="zh-CN"/>
        </w:rPr>
        <w:t>的结论，请参考</w:t>
      </w:r>
      <w:hyperlink r:id="rId16" w:history="1">
        <w:r w:rsidRPr="00AF321B">
          <w:rPr>
            <w:rStyle w:val="Hyperlink"/>
            <w:rFonts w:asciiTheme="minorHAnsi" w:hAnsiTheme="minorHAnsi" w:cstheme="majorBidi"/>
            <w:szCs w:val="24"/>
          </w:rPr>
          <w:t>http://www.itu.int/en/ITU-R/conferences/rag/Documents/SUMOFCONCLFINAL.docx</w:t>
        </w:r>
      </w:hyperlink>
      <w:r w:rsidR="00127F59" w:rsidRPr="00AF321B">
        <w:rPr>
          <w:rFonts w:asciiTheme="minorHAnsi" w:hAnsiTheme="minorHAnsi" w:cstheme="majorBidi"/>
          <w:szCs w:val="24"/>
          <w:lang w:eastAsia="zh-CN"/>
        </w:rPr>
        <w:t>中</w:t>
      </w:r>
      <w:r w:rsidRPr="00AF321B">
        <w:rPr>
          <w:rFonts w:asciiTheme="minorHAnsi" w:hAnsiTheme="minorHAnsi" w:cstheme="majorBidi"/>
          <w:szCs w:val="24"/>
          <w:lang w:eastAsia="zh-CN"/>
        </w:rPr>
        <w:t>的议项</w:t>
      </w:r>
      <w:r w:rsidRPr="00AF321B">
        <w:rPr>
          <w:rFonts w:asciiTheme="minorHAnsi" w:hAnsiTheme="minorHAnsi" w:cstheme="majorBidi"/>
          <w:szCs w:val="24"/>
          <w:lang w:eastAsia="zh-CN"/>
        </w:rPr>
        <w:t>5</w:t>
      </w:r>
      <w:r w:rsidRPr="00AF321B">
        <w:rPr>
          <w:rFonts w:asciiTheme="minorHAnsi" w:hAnsiTheme="minorHAnsi" w:cstheme="majorBidi"/>
          <w:szCs w:val="24"/>
          <w:lang w:eastAsia="zh-CN"/>
        </w:rPr>
        <w:t>）。</w:t>
      </w:r>
    </w:p>
    <w:p w:rsidR="003F57E4" w:rsidRPr="00AF321B" w:rsidRDefault="00A46BD2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目标</w:t>
      </w:r>
    </w:p>
    <w:p w:rsidR="003F57E4" w:rsidRPr="00AF321B" w:rsidRDefault="00A46BD2" w:rsidP="00AF321B">
      <w:pPr>
        <w:ind w:firstLineChars="200" w:firstLine="480"/>
        <w:rPr>
          <w:rFonts w:asciiTheme="minorHAnsi" w:hAnsiTheme="minorHAnsi" w:cstheme="majorBidi"/>
          <w:szCs w:val="24"/>
          <w:lang w:eastAsia="ja-JP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综合广播宽带（</w:t>
      </w:r>
      <w:r w:rsidRPr="00AF321B">
        <w:rPr>
          <w:rFonts w:asciiTheme="minorHAnsi" w:hAnsiTheme="minorHAnsi" w:cstheme="majorBidi"/>
          <w:lang w:eastAsia="zh-CN"/>
        </w:rPr>
        <w:t>IBB</w:t>
      </w:r>
      <w:r w:rsidRPr="00AF321B">
        <w:rPr>
          <w:rFonts w:asciiTheme="minorHAnsi" w:hAnsiTheme="minorHAnsi" w:cstheme="majorBidi"/>
          <w:szCs w:val="24"/>
          <w:lang w:eastAsia="zh-CN"/>
        </w:rPr>
        <w:t>）</w:t>
      </w:r>
      <w:r w:rsidRPr="00AF321B">
        <w:rPr>
          <w:rFonts w:asciiTheme="minorHAnsi" w:hAnsiTheme="minorHAnsi" w:cstheme="majorBidi"/>
          <w:lang w:eastAsia="zh-CN"/>
        </w:rPr>
        <w:t>系统以宽带技术和多种广播技术（包括无线广播和有线电视技术）的结合为基础。在部分情况下，系统使用多种不同的设备有效地</w:t>
      </w:r>
      <w:r w:rsidR="00ED6E69" w:rsidRPr="00AF321B">
        <w:rPr>
          <w:rFonts w:asciiTheme="minorHAnsi" w:hAnsiTheme="minorHAnsi" w:cstheme="majorBidi"/>
          <w:lang w:eastAsia="zh-CN"/>
        </w:rPr>
        <w:t>呈现</w:t>
      </w:r>
      <w:r w:rsidRPr="00AF321B">
        <w:rPr>
          <w:rFonts w:asciiTheme="minorHAnsi" w:hAnsiTheme="minorHAnsi" w:cstheme="majorBidi"/>
          <w:lang w:eastAsia="zh-CN"/>
        </w:rPr>
        <w:t>内容和用户互动。</w:t>
      </w:r>
      <w:r w:rsidRPr="00AF321B">
        <w:rPr>
          <w:rFonts w:asciiTheme="minorHAnsi" w:hAnsiTheme="minorHAnsi" w:cstheme="majorBidi"/>
          <w:lang w:eastAsia="zh-CN"/>
        </w:rPr>
        <w:t>IBB</w:t>
      </w:r>
      <w:r w:rsidRPr="00AF321B">
        <w:rPr>
          <w:rFonts w:asciiTheme="minorHAnsi" w:hAnsiTheme="minorHAnsi" w:cstheme="majorBidi"/>
          <w:lang w:eastAsia="zh-CN"/>
        </w:rPr>
        <w:t>系统通过复杂的系统行为促成了</w:t>
      </w:r>
      <w:r w:rsidR="00ED6E69" w:rsidRPr="00AF321B">
        <w:rPr>
          <w:rFonts w:asciiTheme="minorHAnsi" w:hAnsiTheme="minorHAnsi" w:cstheme="majorBidi"/>
          <w:lang w:eastAsia="zh-CN"/>
        </w:rPr>
        <w:t>大量丰富多样</w:t>
      </w:r>
      <w:r w:rsidRPr="00AF321B">
        <w:rPr>
          <w:rFonts w:asciiTheme="minorHAnsi" w:hAnsiTheme="minorHAnsi" w:cstheme="majorBidi"/>
          <w:lang w:eastAsia="zh-CN"/>
        </w:rPr>
        <w:t>的业务。考虑到提供必要系统行为的技术的选择灵活性，可以为达到同一目的选择相似但不同的技术，或选择同一种技术实现不同的目的。此类系统应尽量具备共同性或合理的复杂性，以避免系统标准的泛滥，从而可以避免或减轻接收器和服务市场的分散化。</w:t>
      </w:r>
    </w:p>
    <w:p w:rsidR="00A46BD2" w:rsidRPr="00AF321B" w:rsidRDefault="00A46BD2" w:rsidP="00AF321B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因此，跨部门报告人组</w:t>
      </w:r>
      <w:r w:rsidR="00422D24" w:rsidRPr="00AF321B">
        <w:rPr>
          <w:rFonts w:asciiTheme="minorHAnsi" w:hAnsiTheme="minorHAnsi" w:cstheme="majorBidi"/>
          <w:lang w:eastAsia="zh-CN"/>
        </w:rPr>
        <w:t>（</w:t>
      </w:r>
      <w:r w:rsidR="00422D24" w:rsidRPr="00AF321B">
        <w:rPr>
          <w:rFonts w:asciiTheme="minorHAnsi" w:hAnsiTheme="minorHAnsi" w:cstheme="majorBidi"/>
          <w:lang w:eastAsia="zh-CN"/>
        </w:rPr>
        <w:t>IRG</w:t>
      </w:r>
      <w:r w:rsidR="00422D24" w:rsidRPr="00AF321B">
        <w:rPr>
          <w:rFonts w:asciiTheme="minorHAnsi" w:hAnsiTheme="minorHAnsi" w:cstheme="majorBidi"/>
          <w:lang w:eastAsia="zh-CN"/>
        </w:rPr>
        <w:t>）</w:t>
      </w:r>
      <w:r w:rsidRPr="00AF321B">
        <w:rPr>
          <w:rFonts w:asciiTheme="minorHAnsi" w:hAnsiTheme="minorHAnsi" w:cstheme="majorBidi"/>
          <w:lang w:eastAsia="zh-CN"/>
        </w:rPr>
        <w:t>将</w:t>
      </w:r>
      <w:r w:rsidR="00CB067F" w:rsidRPr="00AF321B">
        <w:rPr>
          <w:rFonts w:asciiTheme="minorHAnsi" w:hAnsiTheme="minorHAnsi" w:cstheme="majorBidi"/>
          <w:lang w:eastAsia="zh-CN"/>
        </w:rPr>
        <w:t>审议属于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第</w:t>
      </w:r>
      <w:r w:rsidRPr="00AF321B">
        <w:rPr>
          <w:rFonts w:asciiTheme="minorHAnsi" w:hAnsiTheme="minorHAnsi" w:cstheme="majorBidi"/>
          <w:lang w:eastAsia="zh-CN"/>
        </w:rPr>
        <w:t>6</w:t>
      </w:r>
      <w:r w:rsidRPr="00AF321B">
        <w:rPr>
          <w:rFonts w:asciiTheme="minorHAnsi" w:hAnsiTheme="minorHAnsi" w:cstheme="majorBidi"/>
          <w:lang w:eastAsia="zh-CN"/>
        </w:rPr>
        <w:t>研究组和</w:t>
      </w: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第</w:t>
      </w:r>
      <w:r w:rsidRPr="00AF321B">
        <w:rPr>
          <w:rFonts w:asciiTheme="minorHAnsi" w:hAnsiTheme="minorHAnsi" w:cstheme="majorBidi"/>
          <w:lang w:eastAsia="zh-CN"/>
        </w:rPr>
        <w:t>9</w:t>
      </w:r>
      <w:r w:rsidRPr="00AF321B">
        <w:rPr>
          <w:rFonts w:asciiTheme="minorHAnsi" w:hAnsiTheme="minorHAnsi" w:cstheme="majorBidi"/>
          <w:lang w:eastAsia="zh-CN"/>
        </w:rPr>
        <w:t>研究组</w:t>
      </w:r>
      <w:r w:rsidR="00CB067F" w:rsidRPr="00AF321B">
        <w:rPr>
          <w:rFonts w:asciiTheme="minorHAnsi" w:hAnsiTheme="minorHAnsi" w:cstheme="majorBidi"/>
          <w:lang w:eastAsia="zh-CN"/>
        </w:rPr>
        <w:t>当前</w:t>
      </w:r>
      <w:r w:rsidRPr="00AF321B">
        <w:rPr>
          <w:rFonts w:asciiTheme="minorHAnsi" w:hAnsiTheme="minorHAnsi" w:cstheme="majorBidi"/>
          <w:lang w:eastAsia="zh-CN"/>
        </w:rPr>
        <w:t>研究</w:t>
      </w:r>
      <w:r w:rsidR="00CB067F" w:rsidRPr="00AF321B">
        <w:rPr>
          <w:rFonts w:asciiTheme="minorHAnsi" w:hAnsiTheme="minorHAnsi" w:cstheme="majorBidi"/>
          <w:lang w:eastAsia="zh-CN"/>
        </w:rPr>
        <w:t>范围</w:t>
      </w:r>
      <w:r w:rsidRPr="00AF321B">
        <w:rPr>
          <w:rFonts w:asciiTheme="minorHAnsi" w:hAnsiTheme="minorHAnsi" w:cstheme="majorBidi"/>
          <w:lang w:eastAsia="zh-CN"/>
        </w:rPr>
        <w:t>的</w:t>
      </w:r>
      <w:r w:rsidR="00422D24" w:rsidRPr="00AF321B">
        <w:rPr>
          <w:rFonts w:asciiTheme="minorHAnsi" w:hAnsiTheme="minorHAnsi" w:cstheme="majorBidi"/>
          <w:lang w:eastAsia="zh-CN"/>
        </w:rPr>
        <w:t>现有及潜在</w:t>
      </w:r>
      <w:r w:rsidR="00422D24" w:rsidRPr="00AF321B">
        <w:rPr>
          <w:rFonts w:asciiTheme="minorHAnsi" w:hAnsiTheme="minorHAnsi" w:cstheme="majorBidi"/>
          <w:lang w:eastAsia="zh-CN"/>
        </w:rPr>
        <w:t>IBB</w:t>
      </w:r>
      <w:r w:rsidR="00422D24" w:rsidRPr="00AF321B">
        <w:rPr>
          <w:rFonts w:asciiTheme="minorHAnsi" w:hAnsiTheme="minorHAnsi" w:cstheme="majorBidi"/>
          <w:lang w:eastAsia="zh-CN"/>
        </w:rPr>
        <w:t>系统的系统定义和系统行为。</w:t>
      </w:r>
    </w:p>
    <w:p w:rsidR="00422D24" w:rsidRPr="00AF321B" w:rsidRDefault="00D83541" w:rsidP="00AF321B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本</w:t>
      </w:r>
      <w:r w:rsidR="00422D24" w:rsidRPr="00AF321B">
        <w:rPr>
          <w:rFonts w:asciiTheme="minorHAnsi" w:hAnsiTheme="minorHAnsi" w:cstheme="majorBidi"/>
          <w:lang w:eastAsia="zh-CN"/>
        </w:rPr>
        <w:t>IRG</w:t>
      </w:r>
      <w:r w:rsidR="00422D24" w:rsidRPr="00AF321B">
        <w:rPr>
          <w:rFonts w:asciiTheme="minorHAnsi" w:hAnsiTheme="minorHAnsi" w:cstheme="majorBidi"/>
          <w:lang w:eastAsia="zh-CN"/>
        </w:rPr>
        <w:t>将研究与综合广播宽带系统有关的问题，旨在酌情制定建议书及其他非规范性材料。</w:t>
      </w:r>
    </w:p>
    <w:p w:rsidR="008D6E6E" w:rsidRPr="00AF321B" w:rsidRDefault="009A6575" w:rsidP="00AF321B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本</w:t>
      </w:r>
      <w:r w:rsidR="00422D24"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亦</w:t>
      </w:r>
      <w:r w:rsidR="00422D24" w:rsidRPr="00AF321B">
        <w:rPr>
          <w:rFonts w:asciiTheme="minorHAnsi" w:hAnsiTheme="minorHAnsi" w:cstheme="majorBidi"/>
          <w:lang w:eastAsia="zh-CN"/>
        </w:rPr>
        <w:t>将处理有助于协调与之相关的</w:t>
      </w:r>
      <w:r w:rsidR="00422D24" w:rsidRPr="00AF321B">
        <w:rPr>
          <w:rFonts w:asciiTheme="minorHAnsi" w:hAnsiTheme="minorHAnsi" w:cstheme="majorBidi"/>
          <w:lang w:eastAsia="zh-CN"/>
        </w:rPr>
        <w:t>ITU-T</w:t>
      </w:r>
      <w:r w:rsidR="00422D24" w:rsidRPr="00AF321B">
        <w:rPr>
          <w:rFonts w:asciiTheme="minorHAnsi" w:hAnsiTheme="minorHAnsi" w:cstheme="majorBidi"/>
          <w:lang w:eastAsia="zh-CN"/>
        </w:rPr>
        <w:t>和</w:t>
      </w:r>
      <w:r w:rsidR="00422D24"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各</w:t>
      </w:r>
      <w:r w:rsidR="00422D24" w:rsidRPr="00AF321B">
        <w:rPr>
          <w:rFonts w:asciiTheme="minorHAnsi" w:hAnsiTheme="minorHAnsi" w:cstheme="majorBidi"/>
          <w:lang w:eastAsia="zh-CN"/>
        </w:rPr>
        <w:t>组的标准化工作的事项。</w:t>
      </w:r>
    </w:p>
    <w:p w:rsidR="003F57E4" w:rsidRPr="00AF321B" w:rsidRDefault="008D6E6E" w:rsidP="00AF321B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val="en-US" w:eastAsia="zh-CN"/>
        </w:rPr>
        <w:t>本</w:t>
      </w:r>
      <w:r w:rsidRPr="00AF321B">
        <w:rPr>
          <w:rFonts w:asciiTheme="minorHAnsi" w:hAnsiTheme="minorHAnsi" w:cstheme="majorBidi"/>
          <w:szCs w:val="24"/>
          <w:lang w:val="en-US" w:eastAsia="zh-CN"/>
        </w:rPr>
        <w:t>IRG</w:t>
      </w:r>
      <w:r w:rsidRPr="00AF321B">
        <w:rPr>
          <w:rFonts w:asciiTheme="minorHAnsi" w:hAnsiTheme="minorHAnsi" w:cstheme="majorBidi"/>
          <w:szCs w:val="24"/>
          <w:lang w:val="en-US" w:eastAsia="zh-CN"/>
        </w:rPr>
        <w:t>的</w:t>
      </w:r>
      <w:r w:rsidR="00422D24" w:rsidRPr="00AF321B">
        <w:rPr>
          <w:rFonts w:asciiTheme="minorHAnsi" w:hAnsiTheme="minorHAnsi" w:cstheme="majorBidi"/>
          <w:szCs w:val="24"/>
          <w:lang w:eastAsia="zh-CN"/>
        </w:rPr>
        <w:t>研究领域包括：</w:t>
      </w:r>
    </w:p>
    <w:p w:rsidR="003F57E4" w:rsidRPr="00AF321B" w:rsidRDefault="00AF321B" w:rsidP="00AF321B">
      <w:pPr>
        <w:pStyle w:val="enumlev1"/>
        <w:rPr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22D24" w:rsidRPr="00AF321B">
        <w:rPr>
          <w:lang w:eastAsia="zh-CN"/>
        </w:rPr>
        <w:t>协调仅限于综合广播宽带系统领域的、双方均感兴趣的具体问题的进展情况，包括但不限于：</w:t>
      </w:r>
    </w:p>
    <w:p w:rsidR="003F57E4" w:rsidRPr="00927F68" w:rsidRDefault="00927F68" w:rsidP="00AF321B">
      <w:pPr>
        <w:pStyle w:val="enumlev2"/>
        <w:rPr>
          <w:rFonts w:asciiTheme="minorHAnsi" w:hAnsiTheme="minorHAnsi"/>
          <w:szCs w:val="24"/>
          <w:lang w:eastAsia="zh-CN"/>
        </w:rPr>
      </w:pPr>
      <w:r w:rsidRPr="00927F68">
        <w:rPr>
          <w:rFonts w:asciiTheme="minorHAnsi" w:hAnsiTheme="minorHAnsi"/>
          <w:lang w:eastAsia="zh-CN"/>
        </w:rPr>
        <w:t>•</w:t>
      </w:r>
      <w:r w:rsidR="00AF321B">
        <w:rPr>
          <w:rFonts w:ascii="Courier New" w:hAnsi="Courier New" w:cs="Courier New"/>
          <w:szCs w:val="24"/>
          <w:lang w:eastAsia="zh-CN"/>
        </w:rPr>
        <w:tab/>
      </w:r>
      <w:r w:rsidR="00422D24" w:rsidRPr="00927F68">
        <w:rPr>
          <w:rFonts w:asciiTheme="minorHAnsi" w:hAnsiTheme="minorHAnsi"/>
          <w:lang w:eastAsia="zh-CN"/>
        </w:rPr>
        <w:t>确定可作为</w:t>
      </w:r>
      <w:r w:rsidR="00422D24" w:rsidRPr="00927F68">
        <w:rPr>
          <w:rFonts w:asciiTheme="minorHAnsi" w:hAnsiTheme="minorHAnsi"/>
          <w:lang w:eastAsia="zh-CN"/>
        </w:rPr>
        <w:t>ITU-T</w:t>
      </w:r>
      <w:r w:rsidR="00422D24" w:rsidRPr="00927F68">
        <w:rPr>
          <w:rFonts w:asciiTheme="minorHAnsi" w:hAnsiTheme="minorHAnsi"/>
          <w:lang w:eastAsia="zh-CN"/>
        </w:rPr>
        <w:t>和</w:t>
      </w:r>
      <w:r w:rsidR="00422D24" w:rsidRPr="00927F68">
        <w:rPr>
          <w:rFonts w:asciiTheme="minorHAnsi" w:hAnsiTheme="minorHAnsi"/>
          <w:lang w:eastAsia="zh-CN"/>
        </w:rPr>
        <w:t>/</w:t>
      </w:r>
      <w:r w:rsidR="00422D24" w:rsidRPr="00927F68">
        <w:rPr>
          <w:rFonts w:asciiTheme="minorHAnsi" w:hAnsiTheme="minorHAnsi"/>
          <w:lang w:eastAsia="zh-CN"/>
        </w:rPr>
        <w:t>或</w:t>
      </w:r>
      <w:r w:rsidR="00422D24" w:rsidRPr="00927F68">
        <w:rPr>
          <w:rFonts w:asciiTheme="minorHAnsi" w:hAnsiTheme="minorHAnsi"/>
          <w:lang w:eastAsia="zh-CN"/>
        </w:rPr>
        <w:t>ITU-R</w:t>
      </w:r>
      <w:r w:rsidR="00422D24" w:rsidRPr="00927F68">
        <w:rPr>
          <w:rFonts w:asciiTheme="minorHAnsi" w:hAnsiTheme="minorHAnsi"/>
          <w:lang w:eastAsia="zh-CN"/>
        </w:rPr>
        <w:t>建议书联合推动的潜在工作项目；</w:t>
      </w:r>
    </w:p>
    <w:p w:rsidR="003F57E4" w:rsidRPr="00927F68" w:rsidRDefault="00AF321B" w:rsidP="00AF321B">
      <w:pPr>
        <w:pStyle w:val="enumlev2"/>
        <w:rPr>
          <w:rFonts w:asciiTheme="minorHAnsi" w:hAnsiTheme="minorHAnsi"/>
          <w:szCs w:val="24"/>
          <w:lang w:eastAsia="zh-CN"/>
        </w:rPr>
      </w:pPr>
      <w:r w:rsidRPr="00927F68">
        <w:rPr>
          <w:rFonts w:asciiTheme="minorHAnsi" w:hAnsiTheme="minorHAnsi"/>
          <w:lang w:eastAsia="zh-CN"/>
        </w:rPr>
        <w:t>•</w:t>
      </w:r>
      <w:r w:rsidRPr="00927F68">
        <w:rPr>
          <w:rFonts w:asciiTheme="minorHAnsi" w:hAnsiTheme="minorHAnsi"/>
          <w:lang w:eastAsia="zh-CN"/>
        </w:rPr>
        <w:tab/>
      </w:r>
      <w:r w:rsidR="00422D24" w:rsidRPr="00927F68">
        <w:rPr>
          <w:rFonts w:asciiTheme="minorHAnsi" w:hAnsiTheme="minorHAnsi"/>
          <w:lang w:eastAsia="zh-CN"/>
        </w:rPr>
        <w:t>从</w:t>
      </w:r>
      <w:r w:rsidR="00422D24" w:rsidRPr="00927F68">
        <w:rPr>
          <w:rFonts w:asciiTheme="minorHAnsi" w:hAnsiTheme="minorHAnsi"/>
          <w:lang w:eastAsia="ja-JP"/>
        </w:rPr>
        <w:t>ITU-T J.205</w:t>
      </w:r>
      <w:r w:rsidR="00422D24" w:rsidRPr="00927F68">
        <w:rPr>
          <w:rFonts w:asciiTheme="minorHAnsi" w:hAnsiTheme="minorHAnsi"/>
          <w:lang w:eastAsia="zh-CN"/>
        </w:rPr>
        <w:t>和</w:t>
      </w:r>
      <w:r w:rsidR="00422D24" w:rsidRPr="00927F68">
        <w:rPr>
          <w:rFonts w:asciiTheme="minorHAnsi" w:hAnsiTheme="minorHAnsi"/>
          <w:lang w:eastAsia="ja-JP"/>
        </w:rPr>
        <w:t>ITU-R BT.2053</w:t>
      </w:r>
      <w:r w:rsidR="00422D24" w:rsidRPr="00927F68">
        <w:rPr>
          <w:rFonts w:asciiTheme="minorHAnsi" w:hAnsiTheme="minorHAnsi"/>
          <w:lang w:eastAsia="zh-CN"/>
        </w:rPr>
        <w:t>建议书角度分析现有</w:t>
      </w:r>
      <w:r w:rsidR="00422D24" w:rsidRPr="00927F68">
        <w:rPr>
          <w:rFonts w:asciiTheme="minorHAnsi" w:hAnsiTheme="minorHAnsi"/>
          <w:lang w:eastAsia="zh-CN"/>
        </w:rPr>
        <w:t>IBB</w:t>
      </w:r>
      <w:r w:rsidR="00422D24" w:rsidRPr="00927F68">
        <w:rPr>
          <w:rFonts w:asciiTheme="minorHAnsi" w:hAnsiTheme="minorHAnsi"/>
          <w:lang w:eastAsia="zh-CN"/>
        </w:rPr>
        <w:t>系统。同时也应考虑系统定义和行为的共同性</w:t>
      </w:r>
    </w:p>
    <w:p w:rsidR="003F57E4" w:rsidRPr="00AF321B" w:rsidRDefault="00422D24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IRG-IBB</w:t>
      </w:r>
      <w:r w:rsidRPr="00AF321B">
        <w:rPr>
          <w:rFonts w:asciiTheme="minorHAnsi" w:hAnsiTheme="minorHAnsi" w:cstheme="majorBidi"/>
          <w:lang w:eastAsia="zh-CN"/>
        </w:rPr>
        <w:t>将酌情与其它标准制定组织（</w:t>
      </w:r>
      <w:r w:rsidRPr="00AF321B">
        <w:rPr>
          <w:rFonts w:asciiTheme="minorHAnsi" w:hAnsiTheme="minorHAnsi" w:cstheme="majorBidi"/>
          <w:lang w:eastAsia="zh-CN"/>
        </w:rPr>
        <w:t>SDO</w:t>
      </w:r>
      <w:r w:rsidRPr="00AF321B">
        <w:rPr>
          <w:rFonts w:asciiTheme="minorHAnsi" w:hAnsiTheme="minorHAnsi" w:cstheme="majorBidi"/>
          <w:lang w:eastAsia="zh-CN"/>
        </w:rPr>
        <w:t>）以及开发或涉及相关技术的其它相</w:t>
      </w:r>
      <w:r w:rsidR="0038485F" w:rsidRPr="00AF321B">
        <w:rPr>
          <w:rFonts w:asciiTheme="minorHAnsi" w:hAnsiTheme="minorHAnsi" w:cstheme="majorBidi"/>
          <w:lang w:eastAsia="zh-CN"/>
        </w:rPr>
        <w:t>应</w:t>
      </w:r>
      <w:r w:rsidRPr="00AF321B">
        <w:rPr>
          <w:rFonts w:asciiTheme="minorHAnsi" w:hAnsiTheme="minorHAnsi" w:cstheme="majorBidi"/>
          <w:lang w:eastAsia="zh-CN"/>
        </w:rPr>
        <w:t>组织（例如论坛和联盟、研究机构和学术界）开展合作。</w:t>
      </w:r>
    </w:p>
    <w:p w:rsidR="003F57E4" w:rsidRPr="00AF321B" w:rsidRDefault="00422D24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和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内部及外部关系</w:t>
      </w:r>
    </w:p>
    <w:p w:rsidR="00CB1753" w:rsidRPr="00AF321B" w:rsidRDefault="003E3B8F" w:rsidP="00C37105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本</w:t>
      </w:r>
      <w:r w:rsidR="00CB1753" w:rsidRPr="00AF321B">
        <w:rPr>
          <w:rFonts w:asciiTheme="minorHAnsi" w:hAnsiTheme="minorHAnsi" w:cstheme="majorBidi"/>
          <w:lang w:eastAsia="zh-CN"/>
        </w:rPr>
        <w:t>IRG</w:t>
      </w:r>
      <w:r w:rsidR="00CB1753" w:rsidRPr="00AF321B">
        <w:rPr>
          <w:rFonts w:asciiTheme="minorHAnsi" w:hAnsiTheme="minorHAnsi" w:cstheme="majorBidi"/>
          <w:lang w:eastAsia="zh-CN"/>
        </w:rPr>
        <w:t>的主要目标是促进主管组之间在</w:t>
      </w:r>
      <w:r w:rsidR="00CB1753" w:rsidRPr="00AF321B">
        <w:rPr>
          <w:rFonts w:asciiTheme="minorHAnsi" w:hAnsiTheme="minorHAnsi" w:cstheme="majorBidi"/>
          <w:lang w:eastAsia="zh-CN"/>
        </w:rPr>
        <w:t>IRG</w:t>
      </w:r>
      <w:r w:rsidR="00CB1753" w:rsidRPr="00AF321B">
        <w:rPr>
          <w:rFonts w:asciiTheme="minorHAnsi" w:hAnsiTheme="minorHAnsi" w:cstheme="majorBidi"/>
          <w:lang w:eastAsia="zh-CN"/>
        </w:rPr>
        <w:t>目标方面的协调</w:t>
      </w:r>
      <w:r w:rsidRPr="00AF321B">
        <w:rPr>
          <w:rFonts w:asciiTheme="minorHAnsi" w:hAnsiTheme="minorHAnsi" w:cstheme="majorBidi"/>
          <w:lang w:eastAsia="zh-CN"/>
        </w:rPr>
        <w:t>与</w:t>
      </w:r>
      <w:r w:rsidR="00CB1753" w:rsidRPr="00AF321B">
        <w:rPr>
          <w:rFonts w:asciiTheme="minorHAnsi" w:hAnsiTheme="minorHAnsi" w:cstheme="majorBidi"/>
          <w:lang w:eastAsia="zh-CN"/>
        </w:rPr>
        <w:t>协作，同时也鼓励与</w:t>
      </w:r>
      <w:r w:rsidRPr="00AF321B">
        <w:rPr>
          <w:rFonts w:asciiTheme="minorHAnsi" w:hAnsiTheme="minorHAnsi" w:cstheme="majorBidi"/>
          <w:lang w:eastAsia="zh-CN"/>
        </w:rPr>
        <w:t>任何</w:t>
      </w:r>
      <w:r w:rsidR="00CB1753" w:rsidRPr="00AF321B">
        <w:rPr>
          <w:rFonts w:asciiTheme="minorHAnsi" w:hAnsiTheme="minorHAnsi" w:cstheme="majorBidi"/>
          <w:lang w:eastAsia="zh-CN"/>
        </w:rPr>
        <w:t>相关研究组或</w:t>
      </w:r>
      <w:r w:rsidRPr="00AF321B">
        <w:rPr>
          <w:rFonts w:asciiTheme="minorHAnsi" w:hAnsiTheme="minorHAnsi" w:cstheme="majorBidi"/>
          <w:lang w:eastAsia="zh-CN"/>
        </w:rPr>
        <w:t>其它</w:t>
      </w:r>
      <w:r w:rsidR="00CB1753" w:rsidRPr="00AF321B">
        <w:rPr>
          <w:rFonts w:asciiTheme="minorHAnsi" w:hAnsiTheme="minorHAnsi" w:cstheme="majorBidi"/>
          <w:lang w:eastAsia="zh-CN"/>
        </w:rPr>
        <w:t>相关</w:t>
      </w:r>
      <w:r w:rsidRPr="00AF321B">
        <w:rPr>
          <w:rFonts w:asciiTheme="minorHAnsi" w:hAnsiTheme="minorHAnsi" w:cstheme="majorBidi"/>
          <w:lang w:eastAsia="zh-CN"/>
        </w:rPr>
        <w:t>小组</w:t>
      </w:r>
      <w:r w:rsidR="00CB1753" w:rsidRPr="00AF321B">
        <w:rPr>
          <w:rFonts w:asciiTheme="minorHAnsi" w:hAnsiTheme="minorHAnsi" w:cstheme="majorBidi"/>
          <w:lang w:eastAsia="zh-CN"/>
        </w:rPr>
        <w:t>进行协作。</w:t>
      </w:r>
    </w:p>
    <w:p w:rsidR="0045091C" w:rsidRPr="00AF321B" w:rsidRDefault="0045091C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和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其</w:t>
      </w:r>
      <w:r w:rsidR="00B41BB6" w:rsidRPr="00AF321B">
        <w:rPr>
          <w:rFonts w:asciiTheme="minorHAnsi" w:hAnsiTheme="minorHAnsi" w:cstheme="majorBidi"/>
          <w:lang w:eastAsia="zh-CN"/>
        </w:rPr>
        <w:t>它各组的</w:t>
      </w:r>
      <w:r w:rsidRPr="00AF321B">
        <w:rPr>
          <w:rFonts w:asciiTheme="minorHAnsi" w:hAnsiTheme="minorHAnsi" w:cstheme="majorBidi"/>
          <w:lang w:eastAsia="zh-CN"/>
        </w:rPr>
        <w:t>报告人组也可提出要求并在</w:t>
      </w:r>
      <w:r w:rsidR="00B41BB6" w:rsidRPr="00AF321B">
        <w:rPr>
          <w:rFonts w:asciiTheme="minorHAnsi" w:hAnsiTheme="minorHAnsi" w:cstheme="majorBidi"/>
          <w:lang w:eastAsia="zh-CN"/>
        </w:rPr>
        <w:t>本</w:t>
      </w: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主管组同意的情况下参加该组的活动。</w:t>
      </w:r>
    </w:p>
    <w:p w:rsidR="003F57E4" w:rsidRPr="00AF321B" w:rsidRDefault="00B41BB6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本</w:t>
      </w:r>
      <w:r w:rsidR="0045091C" w:rsidRPr="00AF321B">
        <w:rPr>
          <w:rFonts w:asciiTheme="minorHAnsi" w:hAnsiTheme="minorHAnsi" w:cstheme="majorBidi"/>
          <w:lang w:eastAsia="zh-CN"/>
        </w:rPr>
        <w:t>IRG</w:t>
      </w:r>
      <w:r w:rsidR="0045091C" w:rsidRPr="00AF321B">
        <w:rPr>
          <w:rFonts w:asciiTheme="minorHAnsi" w:hAnsiTheme="minorHAnsi" w:cstheme="majorBidi"/>
          <w:lang w:eastAsia="zh-CN"/>
        </w:rPr>
        <w:t>可起草发给其</w:t>
      </w:r>
      <w:r w:rsidRPr="00AF321B">
        <w:rPr>
          <w:rFonts w:asciiTheme="minorHAnsi" w:hAnsiTheme="minorHAnsi" w:cstheme="majorBidi"/>
          <w:lang w:eastAsia="zh-CN"/>
        </w:rPr>
        <w:t>它小</w:t>
      </w:r>
      <w:r w:rsidR="0045091C" w:rsidRPr="00AF321B">
        <w:rPr>
          <w:rFonts w:asciiTheme="minorHAnsi" w:hAnsiTheme="minorHAnsi" w:cstheme="majorBidi"/>
          <w:lang w:eastAsia="zh-CN"/>
        </w:rPr>
        <w:t>组的联络声明。任何此类信函</w:t>
      </w:r>
      <w:r w:rsidR="00E30D76" w:rsidRPr="00AF321B">
        <w:rPr>
          <w:rFonts w:asciiTheme="minorHAnsi" w:hAnsiTheme="minorHAnsi" w:cstheme="majorBidi"/>
          <w:lang w:eastAsia="zh-CN"/>
        </w:rPr>
        <w:t>均</w:t>
      </w:r>
      <w:r w:rsidR="0045091C" w:rsidRPr="00AF321B">
        <w:rPr>
          <w:rFonts w:asciiTheme="minorHAnsi" w:hAnsiTheme="minorHAnsi" w:cstheme="majorBidi"/>
          <w:lang w:eastAsia="zh-CN"/>
        </w:rPr>
        <w:t>应抄送其</w:t>
      </w:r>
      <w:r w:rsidR="0063396B" w:rsidRPr="00AF321B">
        <w:rPr>
          <w:rFonts w:asciiTheme="minorHAnsi" w:hAnsiTheme="minorHAnsi" w:cstheme="majorBidi"/>
          <w:lang w:eastAsia="zh-CN"/>
        </w:rPr>
        <w:t>主</w:t>
      </w:r>
      <w:r w:rsidR="0045091C" w:rsidRPr="00AF321B">
        <w:rPr>
          <w:rFonts w:asciiTheme="minorHAnsi" w:hAnsiTheme="minorHAnsi" w:cstheme="majorBidi"/>
          <w:lang w:eastAsia="zh-CN"/>
        </w:rPr>
        <w:t>管组。</w:t>
      </w:r>
    </w:p>
    <w:p w:rsidR="003F57E4" w:rsidRPr="00AF321B" w:rsidRDefault="0063396B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lastRenderedPageBreak/>
        <w:t>主管组</w:t>
      </w:r>
    </w:p>
    <w:p w:rsidR="0063396B" w:rsidRPr="00AF321B" w:rsidRDefault="0063396B" w:rsidP="00AF321B">
      <w:pPr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IRG-IBB</w:t>
      </w:r>
      <w:r w:rsidRPr="00AF321B">
        <w:rPr>
          <w:rFonts w:asciiTheme="minorHAnsi" w:hAnsiTheme="minorHAnsi" w:cstheme="majorBidi"/>
          <w:szCs w:val="24"/>
          <w:lang w:eastAsia="zh-CN"/>
        </w:rPr>
        <w:t>的主管组是</w:t>
      </w:r>
      <w:r w:rsidRPr="00AF321B">
        <w:rPr>
          <w:rFonts w:asciiTheme="minorHAnsi" w:hAnsiTheme="minorHAnsi" w:cstheme="majorBidi"/>
          <w:szCs w:val="24"/>
          <w:lang w:eastAsia="zh-CN"/>
        </w:rPr>
        <w:t>ITU-T</w:t>
      </w:r>
      <w:r w:rsidRPr="00AF321B">
        <w:rPr>
          <w:rFonts w:asciiTheme="minorHAnsi" w:hAnsiTheme="minorHAnsi" w:cstheme="majorBidi"/>
          <w:szCs w:val="24"/>
          <w:lang w:eastAsia="zh-CN"/>
        </w:rPr>
        <w:t>第</w:t>
      </w:r>
      <w:r w:rsidRPr="00AF321B">
        <w:rPr>
          <w:rFonts w:asciiTheme="minorHAnsi" w:hAnsiTheme="minorHAnsi" w:cstheme="majorBidi"/>
          <w:szCs w:val="24"/>
          <w:lang w:eastAsia="zh-CN"/>
        </w:rPr>
        <w:t>9</w:t>
      </w:r>
      <w:r w:rsidRPr="00AF321B">
        <w:rPr>
          <w:rFonts w:asciiTheme="minorHAnsi" w:hAnsiTheme="minorHAnsi" w:cstheme="majorBidi"/>
          <w:szCs w:val="24"/>
          <w:lang w:eastAsia="zh-CN"/>
        </w:rPr>
        <w:t>研究组和</w:t>
      </w:r>
      <w:r w:rsidRPr="00AF321B">
        <w:rPr>
          <w:rFonts w:asciiTheme="minorHAnsi" w:hAnsiTheme="minorHAnsi" w:cstheme="majorBidi"/>
          <w:szCs w:val="24"/>
          <w:lang w:eastAsia="zh-CN"/>
        </w:rPr>
        <w:t>ITU-R</w:t>
      </w:r>
      <w:r w:rsidRPr="00AF321B">
        <w:rPr>
          <w:rFonts w:asciiTheme="minorHAnsi" w:hAnsiTheme="minorHAnsi" w:cstheme="majorBidi"/>
          <w:szCs w:val="24"/>
          <w:lang w:eastAsia="zh-CN"/>
        </w:rPr>
        <w:t>第</w:t>
      </w:r>
      <w:r w:rsidRPr="00AF321B">
        <w:rPr>
          <w:rFonts w:asciiTheme="minorHAnsi" w:hAnsiTheme="minorHAnsi" w:cstheme="majorBidi"/>
          <w:szCs w:val="24"/>
          <w:lang w:eastAsia="zh-CN"/>
        </w:rPr>
        <w:t>6</w:t>
      </w:r>
      <w:r w:rsidRPr="00AF321B">
        <w:rPr>
          <w:rFonts w:asciiTheme="minorHAnsi" w:hAnsiTheme="minorHAnsi" w:cstheme="majorBidi"/>
          <w:szCs w:val="24"/>
          <w:lang w:eastAsia="zh-CN"/>
        </w:rPr>
        <w:t>研究组。</w:t>
      </w:r>
    </w:p>
    <w:p w:rsidR="003F57E4" w:rsidRPr="00AF321B" w:rsidRDefault="00EE04EB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领导班子</w:t>
      </w:r>
    </w:p>
    <w:p w:rsidR="00EE04EB" w:rsidRPr="00AF321B" w:rsidRDefault="00EE04EB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IRG-IBB</w:t>
      </w:r>
      <w:r w:rsidRPr="00AF321B">
        <w:rPr>
          <w:rFonts w:asciiTheme="minorHAnsi" w:hAnsiTheme="minorHAnsi" w:cstheme="majorBidi"/>
          <w:szCs w:val="24"/>
          <w:lang w:eastAsia="zh-CN"/>
        </w:rPr>
        <w:t>由一个两名或两名以上专家组成的管理团队领导，</w:t>
      </w:r>
      <w:r w:rsidR="00941523" w:rsidRPr="00AF321B">
        <w:rPr>
          <w:rFonts w:asciiTheme="minorHAnsi" w:hAnsiTheme="minorHAnsi" w:cstheme="majorBidi"/>
          <w:szCs w:val="24"/>
          <w:lang w:eastAsia="zh-CN"/>
        </w:rPr>
        <w:t>由</w:t>
      </w:r>
      <w:r w:rsidR="00D613A1" w:rsidRPr="00AF321B">
        <w:rPr>
          <w:rFonts w:asciiTheme="minorHAnsi" w:hAnsiTheme="minorHAnsi" w:cstheme="majorBidi"/>
          <w:szCs w:val="24"/>
          <w:lang w:eastAsia="zh-CN"/>
        </w:rPr>
        <w:t>两个主管组</w:t>
      </w:r>
      <w:r w:rsidR="00941523" w:rsidRPr="00AF321B">
        <w:rPr>
          <w:rFonts w:asciiTheme="minorHAnsi" w:hAnsiTheme="minorHAnsi" w:cstheme="majorBidi"/>
          <w:szCs w:val="24"/>
          <w:lang w:eastAsia="zh-CN"/>
        </w:rPr>
        <w:t>各</w:t>
      </w:r>
      <w:r w:rsidR="00D613A1" w:rsidRPr="00AF321B">
        <w:rPr>
          <w:rFonts w:asciiTheme="minorHAnsi" w:hAnsiTheme="minorHAnsi" w:cstheme="majorBidi"/>
          <w:szCs w:val="24"/>
          <w:lang w:eastAsia="zh-CN"/>
        </w:rPr>
        <w:t>提名一位专家</w:t>
      </w:r>
      <w:r w:rsidRPr="00AF321B">
        <w:rPr>
          <w:rFonts w:asciiTheme="minorHAnsi" w:hAnsiTheme="minorHAnsi" w:cstheme="majorBidi"/>
          <w:szCs w:val="24"/>
          <w:lang w:eastAsia="zh-CN"/>
        </w:rPr>
        <w:t>。</w:t>
      </w:r>
      <w:r w:rsidR="00E413B1" w:rsidRPr="00AF321B">
        <w:rPr>
          <w:rFonts w:asciiTheme="minorHAnsi" w:hAnsiTheme="minorHAnsi" w:cstheme="majorBidi"/>
          <w:szCs w:val="24"/>
          <w:lang w:eastAsia="zh-CN"/>
        </w:rPr>
        <w:t>本</w:t>
      </w:r>
      <w:r w:rsidRPr="00AF321B">
        <w:rPr>
          <w:rFonts w:asciiTheme="minorHAnsi" w:hAnsiTheme="minorHAnsi" w:cstheme="majorBidi"/>
          <w:szCs w:val="24"/>
          <w:lang w:eastAsia="zh-CN"/>
        </w:rPr>
        <w:t>IRG</w:t>
      </w:r>
      <w:r w:rsidRPr="00AF321B">
        <w:rPr>
          <w:rFonts w:asciiTheme="minorHAnsi" w:hAnsiTheme="minorHAnsi" w:cstheme="majorBidi"/>
          <w:szCs w:val="24"/>
          <w:lang w:eastAsia="zh-CN"/>
        </w:rPr>
        <w:t>的主席应依照权职由管理团队中的专家担任。管理团队代表</w:t>
      </w:r>
      <w:r w:rsidR="00E413B1" w:rsidRPr="00AF321B">
        <w:rPr>
          <w:rFonts w:asciiTheme="minorHAnsi" w:hAnsiTheme="minorHAnsi" w:cstheme="majorBidi"/>
          <w:szCs w:val="24"/>
          <w:lang w:eastAsia="zh-CN"/>
        </w:rPr>
        <w:t>了</w:t>
      </w:r>
      <w:r w:rsidRPr="00AF321B">
        <w:rPr>
          <w:rFonts w:asciiTheme="minorHAnsi" w:hAnsiTheme="minorHAnsi" w:cstheme="majorBidi"/>
          <w:szCs w:val="24"/>
          <w:lang w:eastAsia="zh-CN"/>
        </w:rPr>
        <w:t>IRG</w:t>
      </w:r>
      <w:r w:rsidRPr="00AF321B">
        <w:rPr>
          <w:rFonts w:asciiTheme="minorHAnsi" w:hAnsiTheme="minorHAnsi" w:cstheme="majorBidi"/>
          <w:szCs w:val="24"/>
          <w:lang w:eastAsia="zh-CN"/>
        </w:rPr>
        <w:t>的核心</w:t>
      </w:r>
      <w:r w:rsidR="00E413B1" w:rsidRPr="00AF321B">
        <w:rPr>
          <w:rFonts w:asciiTheme="minorHAnsi" w:hAnsiTheme="minorHAnsi" w:cstheme="majorBidi"/>
          <w:szCs w:val="24"/>
          <w:lang w:eastAsia="zh-CN"/>
        </w:rPr>
        <w:t>力量</w:t>
      </w:r>
      <w:r w:rsidRPr="00AF321B">
        <w:rPr>
          <w:rFonts w:asciiTheme="minorHAnsi" w:hAnsiTheme="minorHAnsi" w:cstheme="majorBidi"/>
          <w:szCs w:val="24"/>
          <w:lang w:eastAsia="zh-CN"/>
        </w:rPr>
        <w:t>，应负责推</w:t>
      </w:r>
      <w:r w:rsidR="00E413B1" w:rsidRPr="00AF321B">
        <w:rPr>
          <w:rFonts w:asciiTheme="minorHAnsi" w:hAnsiTheme="minorHAnsi" w:cstheme="majorBidi"/>
          <w:szCs w:val="24"/>
          <w:lang w:eastAsia="zh-CN"/>
        </w:rPr>
        <w:t>进</w:t>
      </w:r>
      <w:r w:rsidRPr="00AF321B">
        <w:rPr>
          <w:rFonts w:asciiTheme="minorHAnsi" w:hAnsiTheme="minorHAnsi" w:cstheme="majorBidi"/>
          <w:szCs w:val="24"/>
          <w:lang w:eastAsia="zh-CN"/>
        </w:rPr>
        <w:t>IRG</w:t>
      </w:r>
      <w:r w:rsidRPr="00AF321B">
        <w:rPr>
          <w:rFonts w:asciiTheme="minorHAnsi" w:hAnsiTheme="minorHAnsi" w:cstheme="majorBidi"/>
          <w:szCs w:val="24"/>
          <w:lang w:eastAsia="zh-CN"/>
        </w:rPr>
        <w:t>的工作。因此，只有</w:t>
      </w:r>
      <w:r w:rsidR="00E413B1" w:rsidRPr="00AF321B">
        <w:rPr>
          <w:rFonts w:asciiTheme="minorHAnsi" w:hAnsiTheme="minorHAnsi" w:cstheme="majorBidi"/>
          <w:szCs w:val="24"/>
          <w:lang w:eastAsia="zh-CN"/>
        </w:rPr>
        <w:t>同时拥有推进</w:t>
      </w:r>
      <w:r w:rsidRPr="00AF321B">
        <w:rPr>
          <w:rFonts w:asciiTheme="minorHAnsi" w:hAnsiTheme="minorHAnsi" w:cstheme="majorBidi"/>
          <w:szCs w:val="24"/>
          <w:lang w:eastAsia="zh-CN"/>
        </w:rPr>
        <w:t>IRG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各项</w:t>
      </w:r>
      <w:r w:rsidRPr="00AF321B">
        <w:rPr>
          <w:rFonts w:asciiTheme="minorHAnsi" w:hAnsiTheme="minorHAnsi" w:cstheme="majorBidi"/>
          <w:szCs w:val="24"/>
          <w:lang w:eastAsia="zh-CN"/>
        </w:rPr>
        <w:t>工作</w:t>
      </w:r>
      <w:r w:rsidR="00E413B1" w:rsidRPr="00AF321B">
        <w:rPr>
          <w:rFonts w:asciiTheme="minorHAnsi" w:hAnsiTheme="minorHAnsi" w:cstheme="majorBidi"/>
          <w:szCs w:val="24"/>
          <w:lang w:eastAsia="zh-CN"/>
        </w:rPr>
        <w:t>所需</w:t>
      </w:r>
      <w:r w:rsidRPr="00AF321B">
        <w:rPr>
          <w:rFonts w:asciiTheme="minorHAnsi" w:hAnsiTheme="minorHAnsi" w:cstheme="majorBidi"/>
          <w:szCs w:val="24"/>
          <w:lang w:eastAsia="zh-CN"/>
        </w:rPr>
        <w:t>时间和能力的人方可被提名为管理团队成员。</w:t>
      </w:r>
    </w:p>
    <w:p w:rsidR="00696D3A" w:rsidRPr="00AF321B" w:rsidRDefault="006762AD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在推进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工作</w:t>
      </w:r>
      <w:r w:rsidRPr="00AF321B">
        <w:rPr>
          <w:rFonts w:asciiTheme="minorHAnsi" w:hAnsiTheme="minorHAnsi" w:cstheme="majorBidi"/>
          <w:szCs w:val="24"/>
          <w:lang w:eastAsia="zh-CN"/>
        </w:rPr>
        <w:t>的过程中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，管理团队的成员可以决定分</w:t>
      </w:r>
      <w:r w:rsidRPr="00AF321B">
        <w:rPr>
          <w:rFonts w:asciiTheme="minorHAnsi" w:hAnsiTheme="minorHAnsi" w:cstheme="majorBidi"/>
          <w:szCs w:val="24"/>
          <w:lang w:eastAsia="zh-CN"/>
        </w:rPr>
        <w:t>摊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与</w:t>
      </w:r>
      <w:r w:rsidRPr="00AF321B">
        <w:rPr>
          <w:rFonts w:asciiTheme="minorHAnsi" w:hAnsiTheme="minorHAnsi" w:cstheme="majorBidi"/>
          <w:szCs w:val="24"/>
          <w:lang w:eastAsia="zh-CN"/>
        </w:rPr>
        <w:t>分配给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IRG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的</w:t>
      </w:r>
      <w:r w:rsidRPr="00AF321B">
        <w:rPr>
          <w:rFonts w:asciiTheme="minorHAnsi" w:hAnsiTheme="minorHAnsi" w:cstheme="majorBidi"/>
          <w:szCs w:val="24"/>
          <w:lang w:eastAsia="zh-CN"/>
        </w:rPr>
        <w:t>各项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任务相关的工作和职责。但是，无论在何种情况下，他们都应围绕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IRG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的输出成果</w:t>
      </w:r>
      <w:r w:rsidRPr="00AF321B">
        <w:rPr>
          <w:rFonts w:asciiTheme="minorHAnsi" w:hAnsiTheme="minorHAnsi" w:cstheme="majorBidi"/>
          <w:szCs w:val="24"/>
          <w:lang w:eastAsia="zh-CN"/>
        </w:rPr>
        <w:t>共同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合作，并努力在既定时间段内完成</w:t>
      </w:r>
      <w:r w:rsidR="008D2194" w:rsidRPr="00AF321B">
        <w:rPr>
          <w:rFonts w:asciiTheme="minorHAnsi" w:hAnsiTheme="minorHAnsi" w:cstheme="majorBidi"/>
          <w:szCs w:val="24"/>
          <w:lang w:eastAsia="zh-CN"/>
        </w:rPr>
        <w:t>所发起和</w:t>
      </w:r>
      <w:r w:rsidRPr="00AF321B">
        <w:rPr>
          <w:rFonts w:asciiTheme="minorHAnsi" w:hAnsiTheme="minorHAnsi" w:cstheme="majorBidi"/>
          <w:szCs w:val="24"/>
          <w:lang w:eastAsia="zh-CN"/>
        </w:rPr>
        <w:t>开展</w:t>
      </w:r>
      <w:r w:rsidR="008D2194" w:rsidRPr="00AF321B">
        <w:rPr>
          <w:rFonts w:asciiTheme="minorHAnsi" w:hAnsiTheme="minorHAnsi" w:cstheme="majorBidi"/>
          <w:szCs w:val="24"/>
          <w:lang w:eastAsia="zh-CN"/>
        </w:rPr>
        <w:t>的</w:t>
      </w:r>
      <w:r w:rsidR="008D2194" w:rsidRPr="00AF321B">
        <w:rPr>
          <w:rFonts w:asciiTheme="minorHAnsi" w:hAnsiTheme="minorHAnsi" w:cstheme="majorBidi"/>
          <w:szCs w:val="24"/>
          <w:lang w:eastAsia="zh-CN"/>
        </w:rPr>
        <w:t>IRG</w:t>
      </w:r>
      <w:r w:rsidR="008D2194" w:rsidRPr="00AF321B">
        <w:rPr>
          <w:rFonts w:asciiTheme="minorHAnsi" w:hAnsiTheme="minorHAnsi" w:cstheme="majorBidi"/>
          <w:szCs w:val="24"/>
          <w:lang w:eastAsia="zh-CN"/>
        </w:rPr>
        <w:t>工作</w:t>
      </w:r>
      <w:r w:rsidR="00696D3A" w:rsidRPr="00AF321B">
        <w:rPr>
          <w:rFonts w:asciiTheme="minorHAnsi" w:hAnsiTheme="minorHAnsi" w:cstheme="majorBidi"/>
          <w:szCs w:val="24"/>
          <w:lang w:eastAsia="zh-CN"/>
        </w:rPr>
        <w:t>。</w:t>
      </w:r>
    </w:p>
    <w:p w:rsidR="003F57E4" w:rsidRPr="00AF321B" w:rsidRDefault="00566A6A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参会</w:t>
      </w:r>
    </w:p>
    <w:p w:rsidR="003F57E4" w:rsidRPr="00AF321B" w:rsidRDefault="008D2194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能够参加</w:t>
      </w: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和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主管组工作的</w:t>
      </w: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和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成员</w:t>
      </w:r>
      <w:r w:rsidR="00566A6A" w:rsidRPr="00AF321B">
        <w:rPr>
          <w:rFonts w:asciiTheme="minorHAnsi" w:hAnsiTheme="minorHAnsi" w:cstheme="majorBidi"/>
          <w:lang w:eastAsia="zh-CN"/>
        </w:rPr>
        <w:t>均可参加本</w:t>
      </w:r>
      <w:r w:rsidR="00566A6A" w:rsidRPr="00AF321B">
        <w:rPr>
          <w:rFonts w:asciiTheme="minorHAnsi" w:hAnsiTheme="minorHAnsi" w:cstheme="majorBidi"/>
          <w:lang w:eastAsia="zh-CN"/>
        </w:rPr>
        <w:t>IRG</w:t>
      </w:r>
      <w:r w:rsidR="00566A6A" w:rsidRPr="00AF321B">
        <w:rPr>
          <w:rFonts w:asciiTheme="minorHAnsi" w:hAnsiTheme="minorHAnsi" w:cstheme="majorBidi"/>
          <w:lang w:eastAsia="zh-CN"/>
        </w:rPr>
        <w:t>的会议</w:t>
      </w:r>
      <w:r w:rsidRPr="00AF321B">
        <w:rPr>
          <w:rFonts w:asciiTheme="minorHAnsi" w:hAnsiTheme="minorHAnsi" w:cstheme="majorBidi"/>
          <w:lang w:eastAsia="zh-CN"/>
        </w:rPr>
        <w:t>。</w:t>
      </w:r>
      <w:r w:rsidRPr="00AF321B">
        <w:rPr>
          <w:rFonts w:asciiTheme="minorHAnsi" w:hAnsiTheme="minorHAnsi" w:cstheme="majorBidi"/>
          <w:lang w:eastAsia="zh-CN"/>
        </w:rPr>
        <w:t>IRG-IBB</w:t>
      </w:r>
      <w:r w:rsidR="006762AD" w:rsidRPr="00AF321B">
        <w:rPr>
          <w:rFonts w:asciiTheme="minorHAnsi" w:hAnsiTheme="minorHAnsi" w:cstheme="majorBidi"/>
          <w:lang w:eastAsia="zh-CN"/>
        </w:rPr>
        <w:t>管理</w:t>
      </w:r>
      <w:r w:rsidRPr="00AF321B">
        <w:rPr>
          <w:rFonts w:asciiTheme="minorHAnsi" w:hAnsiTheme="minorHAnsi" w:cstheme="majorBidi"/>
          <w:lang w:eastAsia="zh-CN"/>
        </w:rPr>
        <w:t>团队可根据</w:t>
      </w: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和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主管组会议的规定酌情邀请个人专家</w:t>
      </w:r>
      <w:r w:rsidR="00566A6A" w:rsidRPr="00AF321B">
        <w:rPr>
          <w:rFonts w:asciiTheme="minorHAnsi" w:hAnsiTheme="minorHAnsi" w:cstheme="majorBidi"/>
          <w:lang w:eastAsia="zh-CN"/>
        </w:rPr>
        <w:t>参会</w:t>
      </w:r>
      <w:r w:rsidRPr="00AF321B">
        <w:rPr>
          <w:rFonts w:asciiTheme="minorHAnsi" w:hAnsiTheme="minorHAnsi" w:cstheme="majorBidi"/>
          <w:lang w:eastAsia="zh-CN"/>
        </w:rPr>
        <w:t>。</w:t>
      </w:r>
    </w:p>
    <w:p w:rsidR="008D2194" w:rsidRPr="00AF321B" w:rsidRDefault="008D2194" w:rsidP="00C37105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与会者名单将留</w:t>
      </w:r>
      <w:r w:rsidR="0047107E" w:rsidRPr="00AF321B">
        <w:rPr>
          <w:rFonts w:asciiTheme="minorHAnsi" w:hAnsiTheme="minorHAnsi" w:cstheme="majorBidi"/>
          <w:lang w:eastAsia="zh-CN"/>
        </w:rPr>
        <w:t>存</w:t>
      </w:r>
      <w:r w:rsidRPr="00AF321B">
        <w:rPr>
          <w:rFonts w:asciiTheme="minorHAnsi" w:hAnsiTheme="minorHAnsi" w:cstheme="majorBidi"/>
          <w:lang w:eastAsia="zh-CN"/>
        </w:rPr>
        <w:t>作参考之用，并</w:t>
      </w:r>
      <w:r w:rsidR="0047107E" w:rsidRPr="00AF321B">
        <w:rPr>
          <w:rFonts w:asciiTheme="minorHAnsi" w:hAnsiTheme="minorHAnsi" w:cstheme="majorBidi"/>
          <w:lang w:eastAsia="zh-CN"/>
        </w:rPr>
        <w:t>将</w:t>
      </w:r>
      <w:r w:rsidRPr="00AF321B">
        <w:rPr>
          <w:rFonts w:asciiTheme="minorHAnsi" w:hAnsiTheme="minorHAnsi" w:cstheme="majorBidi"/>
          <w:lang w:eastAsia="zh-CN"/>
        </w:rPr>
        <w:t>作为每次会议报告的附件提交主管组（见第</w:t>
      </w:r>
      <w:r w:rsidRPr="00AF321B">
        <w:rPr>
          <w:rFonts w:asciiTheme="minorHAnsi" w:hAnsiTheme="minorHAnsi" w:cstheme="majorBidi"/>
          <w:lang w:eastAsia="zh-CN"/>
        </w:rPr>
        <w:t>9</w:t>
      </w:r>
      <w:r w:rsidR="00566A6A" w:rsidRPr="00AF321B">
        <w:rPr>
          <w:rFonts w:asciiTheme="minorHAnsi" w:hAnsiTheme="minorHAnsi" w:cstheme="majorBidi"/>
          <w:lang w:eastAsia="zh-CN"/>
        </w:rPr>
        <w:t>款</w:t>
      </w:r>
      <w:r w:rsidRPr="00AF321B">
        <w:rPr>
          <w:rFonts w:asciiTheme="minorHAnsi" w:hAnsiTheme="minorHAnsi" w:cstheme="majorBidi"/>
          <w:lang w:eastAsia="zh-CN"/>
        </w:rPr>
        <w:t>）。</w:t>
      </w:r>
    </w:p>
    <w:p w:rsidR="003F57E4" w:rsidRPr="00AF321B" w:rsidRDefault="00566A6A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实际成果</w:t>
      </w:r>
    </w:p>
    <w:p w:rsidR="00566A6A" w:rsidRPr="00AF321B" w:rsidRDefault="00566A6A" w:rsidP="00C37105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可起草新的或经修订的建议书</w:t>
      </w:r>
      <w:r w:rsidR="00F5629F" w:rsidRPr="00AF321B">
        <w:rPr>
          <w:rFonts w:asciiTheme="minorHAnsi" w:hAnsiTheme="minorHAnsi" w:cstheme="majorBidi"/>
          <w:lang w:eastAsia="zh-CN"/>
        </w:rPr>
        <w:t>以及其它</w:t>
      </w:r>
      <w:r w:rsidRPr="00AF321B">
        <w:rPr>
          <w:rFonts w:asciiTheme="minorHAnsi" w:hAnsiTheme="minorHAnsi" w:cstheme="majorBidi"/>
          <w:lang w:eastAsia="zh-CN"/>
        </w:rPr>
        <w:t>非规范性材料。</w:t>
      </w:r>
    </w:p>
    <w:p w:rsidR="00566A6A" w:rsidRPr="00AF321B" w:rsidRDefault="00566A6A" w:rsidP="00C37105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这些实际成果在</w:t>
      </w: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内部取得共识后</w:t>
      </w:r>
      <w:r w:rsidR="00BF6AAB" w:rsidRPr="00AF321B">
        <w:rPr>
          <w:rFonts w:asciiTheme="minorHAnsi" w:hAnsiTheme="minorHAnsi" w:cstheme="majorBidi"/>
          <w:lang w:eastAsia="zh-CN"/>
        </w:rPr>
        <w:t>将</w:t>
      </w:r>
      <w:r w:rsidRPr="00AF321B">
        <w:rPr>
          <w:rFonts w:asciiTheme="minorHAnsi" w:hAnsiTheme="minorHAnsi" w:cstheme="majorBidi"/>
          <w:lang w:eastAsia="zh-CN"/>
        </w:rPr>
        <w:t>提交其主管研究组，按照实际成果所分配的主管组的规则和一贯做法</w:t>
      </w:r>
      <w:r w:rsidR="00BF6AAB" w:rsidRPr="00AF321B">
        <w:rPr>
          <w:rFonts w:asciiTheme="minorHAnsi" w:hAnsiTheme="minorHAnsi" w:cstheme="majorBidi"/>
          <w:lang w:eastAsia="zh-CN"/>
        </w:rPr>
        <w:t>予以</w:t>
      </w:r>
      <w:r w:rsidRPr="00AF321B">
        <w:rPr>
          <w:rFonts w:asciiTheme="minorHAnsi" w:hAnsiTheme="minorHAnsi" w:cstheme="majorBidi"/>
          <w:lang w:eastAsia="zh-CN"/>
        </w:rPr>
        <w:t>进一步审议。</w:t>
      </w:r>
      <w:r w:rsidRPr="00AF321B">
        <w:rPr>
          <w:rFonts w:asciiTheme="minorHAnsi" w:hAnsiTheme="minorHAnsi" w:cstheme="majorBidi"/>
          <w:lang w:eastAsia="zh-CN"/>
        </w:rPr>
        <w:t xml:space="preserve"> </w:t>
      </w:r>
    </w:p>
    <w:p w:rsidR="00566A6A" w:rsidRPr="00AF321B" w:rsidRDefault="00566A6A" w:rsidP="00C37105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IRG-IBB</w:t>
      </w:r>
      <w:r w:rsidRPr="00AF321B">
        <w:rPr>
          <w:rFonts w:asciiTheme="minorHAnsi" w:hAnsiTheme="minorHAnsi" w:cstheme="majorBidi"/>
          <w:lang w:eastAsia="zh-CN"/>
        </w:rPr>
        <w:t>将确定这些实际成果并向其主管研究组提出</w:t>
      </w:r>
      <w:r w:rsidR="00296CD2" w:rsidRPr="00AF321B">
        <w:rPr>
          <w:rFonts w:asciiTheme="minorHAnsi" w:hAnsiTheme="minorHAnsi" w:cstheme="majorBidi"/>
          <w:lang w:eastAsia="zh-CN"/>
        </w:rPr>
        <w:t>相应</w:t>
      </w:r>
      <w:r w:rsidRPr="00AF321B">
        <w:rPr>
          <w:rFonts w:asciiTheme="minorHAnsi" w:hAnsiTheme="minorHAnsi" w:cstheme="majorBidi"/>
          <w:lang w:eastAsia="zh-CN"/>
        </w:rPr>
        <w:t>建议（见第</w:t>
      </w:r>
      <w:r w:rsidRPr="00AF321B">
        <w:rPr>
          <w:rFonts w:asciiTheme="minorHAnsi" w:hAnsiTheme="minorHAnsi" w:cstheme="majorBidi"/>
          <w:lang w:eastAsia="zh-CN"/>
        </w:rPr>
        <w:t>8</w:t>
      </w:r>
      <w:r w:rsidRPr="00AF321B">
        <w:rPr>
          <w:rFonts w:asciiTheme="minorHAnsi" w:hAnsiTheme="minorHAnsi" w:cstheme="majorBidi"/>
          <w:lang w:eastAsia="zh-CN"/>
        </w:rPr>
        <w:t>款）。</w:t>
      </w:r>
    </w:p>
    <w:p w:rsidR="00566A6A" w:rsidRPr="00AF321B" w:rsidRDefault="00566A6A" w:rsidP="00C37105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每个主管组应负责自己的建议书。所有联合案文建议书将由主管组按照协调一致的方式予以批准。联合案文应尽可能在技术上进行协调统一。</w:t>
      </w:r>
    </w:p>
    <w:p w:rsidR="00566A6A" w:rsidRPr="00AF321B" w:rsidRDefault="00566A6A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的工作成果代表着该</w:t>
      </w: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达成一致的共识，或反映</w:t>
      </w:r>
      <w:r w:rsidR="00296CD2" w:rsidRPr="00AF321B">
        <w:rPr>
          <w:rFonts w:asciiTheme="minorHAnsi" w:hAnsiTheme="minorHAnsi" w:cstheme="majorBidi"/>
          <w:lang w:eastAsia="zh-CN"/>
        </w:rPr>
        <w:t>出</w:t>
      </w: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参与者的不同观点。</w:t>
      </w:r>
    </w:p>
    <w:p w:rsidR="003F57E4" w:rsidRPr="00AF321B" w:rsidRDefault="008A414A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会议</w:t>
      </w:r>
    </w:p>
    <w:p w:rsidR="00423DED" w:rsidRPr="00AF321B" w:rsidRDefault="00423DED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val="en-US" w:eastAsia="zh-CN"/>
        </w:rPr>
        <w:t>会议的频次和地点由</w:t>
      </w: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val="en-US" w:eastAsia="zh-CN"/>
        </w:rPr>
        <w:t>确定，总体会议规划应尽快宣布。</w:t>
      </w:r>
    </w:p>
    <w:p w:rsidR="001A6560" w:rsidRPr="00AF321B" w:rsidRDefault="001A6560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val="en-US" w:eastAsia="zh-CN"/>
        </w:rPr>
        <w:t>IRG</w:t>
      </w:r>
      <w:r w:rsidR="00296CD2" w:rsidRPr="00AF321B">
        <w:rPr>
          <w:rFonts w:asciiTheme="minorHAnsi" w:hAnsiTheme="minorHAnsi" w:cstheme="majorBidi"/>
          <w:lang w:val="en-US" w:eastAsia="zh-CN"/>
        </w:rPr>
        <w:t>会议</w:t>
      </w:r>
      <w:r w:rsidRPr="00AF321B">
        <w:rPr>
          <w:rFonts w:asciiTheme="minorHAnsi" w:hAnsiTheme="minorHAnsi" w:cstheme="majorBidi"/>
          <w:lang w:val="en-US" w:eastAsia="zh-CN"/>
        </w:rPr>
        <w:t>须</w:t>
      </w:r>
      <w:r w:rsidR="00296CD2" w:rsidRPr="00AF321B">
        <w:rPr>
          <w:rFonts w:asciiTheme="minorHAnsi" w:hAnsiTheme="minorHAnsi" w:cstheme="majorBidi"/>
          <w:lang w:val="en-US" w:eastAsia="zh-CN"/>
        </w:rPr>
        <w:t>经主管组</w:t>
      </w:r>
      <w:r w:rsidRPr="00AF321B">
        <w:rPr>
          <w:rFonts w:asciiTheme="minorHAnsi" w:hAnsiTheme="minorHAnsi" w:cstheme="majorBidi"/>
          <w:lang w:val="en-US" w:eastAsia="zh-CN"/>
        </w:rPr>
        <w:t>同意，或</w:t>
      </w:r>
      <w:r w:rsidR="00296CD2" w:rsidRPr="00AF321B">
        <w:rPr>
          <w:rFonts w:asciiTheme="minorHAnsi" w:hAnsiTheme="minorHAnsi" w:cstheme="majorBidi"/>
          <w:lang w:val="en-US" w:eastAsia="zh-CN"/>
        </w:rPr>
        <w:t>者</w:t>
      </w:r>
      <w:r w:rsidRPr="00AF321B">
        <w:rPr>
          <w:rFonts w:asciiTheme="minorHAnsi" w:hAnsiTheme="minorHAnsi" w:cstheme="majorBidi"/>
          <w:lang w:val="en-US" w:eastAsia="zh-CN"/>
        </w:rPr>
        <w:t>在紧急情况下</w:t>
      </w:r>
      <w:r w:rsidR="00296CD2" w:rsidRPr="00AF321B">
        <w:rPr>
          <w:rFonts w:asciiTheme="minorHAnsi" w:hAnsiTheme="minorHAnsi" w:cstheme="majorBidi"/>
          <w:lang w:val="en-US" w:eastAsia="zh-CN"/>
        </w:rPr>
        <w:t>由主管组管理层</w:t>
      </w:r>
      <w:r w:rsidRPr="00AF321B">
        <w:rPr>
          <w:rFonts w:asciiTheme="minorHAnsi" w:hAnsiTheme="minorHAnsi" w:cstheme="majorBidi"/>
          <w:lang w:val="en-US" w:eastAsia="zh-CN"/>
        </w:rPr>
        <w:t>同意。会议通知</w:t>
      </w:r>
      <w:r w:rsidR="00E40A6A" w:rsidRPr="00AF321B">
        <w:rPr>
          <w:rFonts w:asciiTheme="minorHAnsi" w:hAnsiTheme="minorHAnsi" w:cstheme="majorBidi"/>
          <w:lang w:val="en-US" w:eastAsia="zh-CN"/>
        </w:rPr>
        <w:t>应至少在会前</w:t>
      </w:r>
      <w:r w:rsidRPr="00AF321B">
        <w:rPr>
          <w:rFonts w:asciiTheme="minorHAnsi" w:hAnsiTheme="minorHAnsi" w:cstheme="majorBidi"/>
          <w:lang w:val="en-US" w:eastAsia="zh-CN"/>
        </w:rPr>
        <w:t>2</w:t>
      </w:r>
      <w:r w:rsidRPr="00AF321B">
        <w:rPr>
          <w:rFonts w:asciiTheme="minorHAnsi" w:hAnsiTheme="minorHAnsi" w:cstheme="majorBidi"/>
          <w:lang w:val="en-US" w:eastAsia="zh-CN"/>
        </w:rPr>
        <w:t>个月</w:t>
      </w:r>
      <w:r w:rsidR="00296CD2" w:rsidRPr="00AF321B">
        <w:rPr>
          <w:rFonts w:asciiTheme="minorHAnsi" w:hAnsiTheme="minorHAnsi" w:cstheme="majorBidi"/>
          <w:lang w:val="en-US" w:eastAsia="zh-CN"/>
        </w:rPr>
        <w:t>以</w:t>
      </w:r>
      <w:r w:rsidRPr="00AF321B">
        <w:rPr>
          <w:rFonts w:asciiTheme="minorHAnsi" w:hAnsiTheme="minorHAnsi" w:cstheme="majorBidi"/>
          <w:lang w:val="en-US" w:eastAsia="zh-CN"/>
        </w:rPr>
        <w:t>电子</w:t>
      </w:r>
      <w:r w:rsidR="00296CD2" w:rsidRPr="00AF321B">
        <w:rPr>
          <w:rFonts w:asciiTheme="minorHAnsi" w:hAnsiTheme="minorHAnsi" w:cstheme="majorBidi"/>
          <w:lang w:val="en-US" w:eastAsia="zh-CN"/>
        </w:rPr>
        <w:t>方式</w:t>
      </w:r>
      <w:r w:rsidRPr="00AF321B">
        <w:rPr>
          <w:rFonts w:asciiTheme="minorHAnsi" w:hAnsiTheme="minorHAnsi" w:cstheme="majorBidi"/>
          <w:lang w:val="en-US" w:eastAsia="zh-CN"/>
        </w:rPr>
        <w:t>（如</w:t>
      </w:r>
      <w:r w:rsidR="00E40A6A" w:rsidRPr="00AF321B">
        <w:rPr>
          <w:rFonts w:asciiTheme="minorHAnsi" w:hAnsiTheme="minorHAnsi" w:cstheme="majorBidi"/>
          <w:lang w:val="en-US" w:eastAsia="zh-CN"/>
        </w:rPr>
        <w:t>通过</w:t>
      </w:r>
      <w:r w:rsidRPr="00AF321B">
        <w:rPr>
          <w:rFonts w:asciiTheme="minorHAnsi" w:hAnsiTheme="minorHAnsi" w:cstheme="majorBidi"/>
          <w:lang w:val="en-US" w:eastAsia="zh-CN"/>
        </w:rPr>
        <w:t>电子邮件</w:t>
      </w:r>
      <w:r w:rsidR="00E40A6A" w:rsidRPr="00AF321B">
        <w:rPr>
          <w:rFonts w:asciiTheme="minorHAnsi" w:hAnsiTheme="minorHAnsi" w:cstheme="majorBidi"/>
          <w:lang w:val="en-US" w:eastAsia="zh-CN"/>
        </w:rPr>
        <w:t>通信录或国际电联网站</w:t>
      </w:r>
      <w:r w:rsidRPr="00AF321B">
        <w:rPr>
          <w:rFonts w:asciiTheme="minorHAnsi" w:hAnsiTheme="minorHAnsi" w:cstheme="majorBidi"/>
          <w:lang w:val="en-US" w:eastAsia="zh-CN"/>
        </w:rPr>
        <w:t>）发布</w:t>
      </w:r>
      <w:r w:rsidR="00E40A6A" w:rsidRPr="00AF321B">
        <w:rPr>
          <w:rFonts w:asciiTheme="minorHAnsi" w:hAnsiTheme="minorHAnsi" w:cstheme="majorBidi"/>
          <w:lang w:val="en-US" w:eastAsia="zh-CN"/>
        </w:rPr>
        <w:t>。</w:t>
      </w:r>
    </w:p>
    <w:p w:rsidR="00E36648" w:rsidRPr="00AF321B" w:rsidRDefault="00E36648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val="en-US" w:eastAsia="zh-CN"/>
        </w:rPr>
        <w:t>应在最大程度上利用远程协同工具，在必须召开面对面会议时，</w:t>
      </w:r>
      <w:r w:rsidR="00EB0A25" w:rsidRPr="00AF321B">
        <w:rPr>
          <w:rFonts w:asciiTheme="minorHAnsi" w:hAnsiTheme="minorHAnsi" w:cstheme="majorBidi"/>
          <w:lang w:val="en-US" w:eastAsia="zh-CN"/>
        </w:rPr>
        <w:t>IRG</w:t>
      </w:r>
      <w:r w:rsidR="00EB0A25" w:rsidRPr="00AF321B">
        <w:rPr>
          <w:rFonts w:asciiTheme="minorHAnsi" w:hAnsiTheme="minorHAnsi" w:cstheme="majorBidi"/>
          <w:lang w:val="en-US" w:eastAsia="zh-CN"/>
        </w:rPr>
        <w:t>应与其它</w:t>
      </w:r>
      <w:r w:rsidRPr="00AF321B">
        <w:rPr>
          <w:rFonts w:asciiTheme="minorHAnsi" w:hAnsiTheme="minorHAnsi" w:cstheme="majorBidi"/>
          <w:lang w:val="en-US" w:eastAsia="zh-CN"/>
        </w:rPr>
        <w:t>计划中的面对面会议（特别是主管组或其工作组的会议或相关的临时报告人组会议）同期同地召开，以发挥协同作用。</w:t>
      </w:r>
    </w:p>
    <w:p w:rsidR="003F57E4" w:rsidRPr="00AF321B" w:rsidRDefault="00E36648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会议报告</w:t>
      </w:r>
    </w:p>
    <w:p w:rsidR="00E36648" w:rsidRPr="00AF321B" w:rsidRDefault="00EB0A25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本</w:t>
      </w:r>
      <w:r w:rsidR="00E36648" w:rsidRPr="00AF321B">
        <w:rPr>
          <w:rFonts w:asciiTheme="minorHAnsi" w:hAnsiTheme="minorHAnsi" w:cstheme="majorBidi"/>
          <w:lang w:eastAsia="zh-CN"/>
        </w:rPr>
        <w:t>IRG</w:t>
      </w:r>
      <w:r w:rsidR="00E36648" w:rsidRPr="00AF321B">
        <w:rPr>
          <w:rFonts w:asciiTheme="minorHAnsi" w:hAnsiTheme="minorHAnsi" w:cstheme="majorBidi"/>
          <w:lang w:eastAsia="zh-CN"/>
        </w:rPr>
        <w:t>须起草其会议和活动的报告，</w:t>
      </w:r>
      <w:r w:rsidRPr="00AF321B">
        <w:rPr>
          <w:rFonts w:asciiTheme="minorHAnsi" w:hAnsiTheme="minorHAnsi" w:cstheme="majorBidi"/>
          <w:lang w:eastAsia="zh-CN"/>
        </w:rPr>
        <w:t>并</w:t>
      </w:r>
      <w:r w:rsidR="00E36648" w:rsidRPr="00AF321B">
        <w:rPr>
          <w:rFonts w:asciiTheme="minorHAnsi" w:hAnsiTheme="minorHAnsi" w:cstheme="majorBidi"/>
          <w:lang w:eastAsia="zh-CN"/>
        </w:rPr>
        <w:t>提交其主管研究组</w:t>
      </w:r>
      <w:r w:rsidRPr="00AF321B">
        <w:rPr>
          <w:rFonts w:asciiTheme="minorHAnsi" w:hAnsiTheme="minorHAnsi" w:cstheme="majorBidi"/>
          <w:lang w:eastAsia="zh-CN"/>
        </w:rPr>
        <w:t>的</w:t>
      </w:r>
      <w:r w:rsidR="00E36648" w:rsidRPr="00AF321B">
        <w:rPr>
          <w:rFonts w:asciiTheme="minorHAnsi" w:hAnsiTheme="minorHAnsi" w:cstheme="majorBidi"/>
          <w:lang w:eastAsia="zh-CN"/>
        </w:rPr>
        <w:t>下一次会议审议。此类报告中的信息应</w:t>
      </w:r>
      <w:r w:rsidRPr="00AF321B">
        <w:rPr>
          <w:rFonts w:asciiTheme="minorHAnsi" w:hAnsiTheme="minorHAnsi" w:cstheme="majorBidi"/>
          <w:lang w:eastAsia="zh-CN"/>
        </w:rPr>
        <w:t>涵盖</w:t>
      </w:r>
      <w:r w:rsidR="00E36648" w:rsidRPr="00AF321B">
        <w:rPr>
          <w:rFonts w:asciiTheme="minorHAnsi" w:hAnsiTheme="minorHAnsi" w:cstheme="majorBidi"/>
          <w:lang w:eastAsia="zh-CN"/>
        </w:rPr>
        <w:t>ITU-T A.1</w:t>
      </w:r>
      <w:r w:rsidR="00E36648" w:rsidRPr="00AF321B">
        <w:rPr>
          <w:rFonts w:asciiTheme="minorHAnsi" w:hAnsiTheme="minorHAnsi" w:cstheme="majorBidi"/>
          <w:lang w:eastAsia="zh-CN"/>
        </w:rPr>
        <w:t>建议书附录</w:t>
      </w:r>
      <w:r w:rsidR="00E36648" w:rsidRPr="00AF321B">
        <w:rPr>
          <w:rFonts w:asciiTheme="minorHAnsi" w:hAnsiTheme="minorHAnsi" w:cstheme="majorBidi"/>
          <w:lang w:eastAsia="zh-CN"/>
        </w:rPr>
        <w:t>I</w:t>
      </w:r>
      <w:r w:rsidR="00E36648" w:rsidRPr="00AF321B">
        <w:rPr>
          <w:rFonts w:asciiTheme="minorHAnsi" w:hAnsiTheme="minorHAnsi" w:cstheme="majorBidi"/>
          <w:lang w:eastAsia="zh-CN"/>
        </w:rPr>
        <w:t>中列出的项目。</w:t>
      </w:r>
    </w:p>
    <w:p w:rsidR="003F57E4" w:rsidRPr="00AF321B" w:rsidRDefault="00E36648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工作语言</w:t>
      </w:r>
    </w:p>
    <w:p w:rsidR="00E36648" w:rsidRPr="00AF321B" w:rsidRDefault="00E36648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本</w:t>
      </w:r>
      <w:r w:rsidRPr="00AF321B">
        <w:rPr>
          <w:rFonts w:asciiTheme="minorHAnsi" w:hAnsiTheme="minorHAnsi" w:cstheme="majorBidi"/>
          <w:szCs w:val="24"/>
          <w:lang w:eastAsia="zh-CN"/>
        </w:rPr>
        <w:t>IRG</w:t>
      </w:r>
      <w:r w:rsidRPr="00AF321B">
        <w:rPr>
          <w:rFonts w:asciiTheme="minorHAnsi" w:hAnsiTheme="minorHAnsi" w:cstheme="majorBidi"/>
          <w:szCs w:val="24"/>
          <w:lang w:eastAsia="zh-CN"/>
        </w:rPr>
        <w:t>的工作语言为英语。</w:t>
      </w:r>
    </w:p>
    <w:p w:rsidR="003F57E4" w:rsidRPr="00AF321B" w:rsidRDefault="00E36648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工作导则</w:t>
      </w:r>
    </w:p>
    <w:p w:rsidR="003F57E4" w:rsidRPr="00AF321B" w:rsidRDefault="00E36648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本</w:t>
      </w:r>
      <w:r w:rsidRPr="00AF321B">
        <w:rPr>
          <w:rFonts w:asciiTheme="minorHAnsi" w:hAnsiTheme="minorHAnsi" w:cstheme="majorBidi"/>
          <w:szCs w:val="24"/>
          <w:lang w:eastAsia="zh-CN"/>
        </w:rPr>
        <w:t>IRG</w:t>
      </w:r>
      <w:r w:rsidRPr="00AF321B">
        <w:rPr>
          <w:rFonts w:asciiTheme="minorHAnsi" w:hAnsiTheme="minorHAnsi" w:cstheme="majorBidi"/>
          <w:szCs w:val="24"/>
          <w:lang w:eastAsia="zh-CN"/>
        </w:rPr>
        <w:t>通过达成共识的方式开展工作。</w:t>
      </w:r>
    </w:p>
    <w:p w:rsidR="003F57E4" w:rsidRPr="00AF321B" w:rsidRDefault="000F6798" w:rsidP="00C37105">
      <w:pPr>
        <w:ind w:firstLineChars="200" w:firstLine="480"/>
        <w:rPr>
          <w:rFonts w:asciiTheme="minorHAnsi" w:hAnsiTheme="minorHAnsi" w:cstheme="majorBidi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lastRenderedPageBreak/>
        <w:t>本</w:t>
      </w:r>
      <w:r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受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第</w:t>
      </w:r>
      <w:r w:rsidRPr="00AF321B">
        <w:rPr>
          <w:rFonts w:asciiTheme="minorHAnsi" w:hAnsiTheme="minorHAnsi" w:cstheme="majorBidi"/>
          <w:lang w:eastAsia="zh-CN"/>
        </w:rPr>
        <w:t>1-6</w:t>
      </w:r>
      <w:r w:rsidRPr="00AF321B">
        <w:rPr>
          <w:rFonts w:asciiTheme="minorHAnsi" w:hAnsiTheme="minorHAnsi" w:cstheme="majorBidi"/>
          <w:lang w:eastAsia="zh-CN"/>
        </w:rPr>
        <w:t>号决议及</w:t>
      </w:r>
      <w:r w:rsidRPr="00AF321B">
        <w:rPr>
          <w:rFonts w:asciiTheme="minorHAnsi" w:hAnsiTheme="minorHAnsi" w:cstheme="majorBidi"/>
          <w:lang w:eastAsia="zh-CN"/>
        </w:rPr>
        <w:t>ITU-T A.1</w:t>
      </w:r>
      <w:r w:rsidRPr="00AF321B">
        <w:rPr>
          <w:rFonts w:asciiTheme="minorHAnsi" w:hAnsiTheme="minorHAnsi" w:cstheme="majorBidi"/>
          <w:lang w:eastAsia="zh-CN"/>
        </w:rPr>
        <w:t>建议书中适用于报告人组的条款规范（亦</w:t>
      </w:r>
      <w:r w:rsidR="00EB0A25" w:rsidRPr="00AF321B">
        <w:rPr>
          <w:rFonts w:asciiTheme="minorHAnsi" w:hAnsiTheme="minorHAnsi" w:cstheme="majorBidi"/>
          <w:lang w:eastAsia="zh-CN"/>
        </w:rPr>
        <w:t>可</w:t>
      </w:r>
      <w:r w:rsidRPr="00AF321B">
        <w:rPr>
          <w:rFonts w:asciiTheme="minorHAnsi" w:hAnsiTheme="minorHAnsi" w:cstheme="majorBidi"/>
          <w:lang w:eastAsia="zh-CN"/>
        </w:rPr>
        <w:t>参见《</w:t>
      </w: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报告人和编辑手册》：</w:t>
      </w:r>
      <w:hyperlink r:id="rId17" w:history="1">
        <w:r w:rsidRPr="00AF321B">
          <w:rPr>
            <w:rStyle w:val="Hyperlink"/>
            <w:rFonts w:asciiTheme="minorHAnsi" w:hAnsiTheme="minorHAnsi" w:cstheme="majorBidi"/>
            <w:szCs w:val="24"/>
            <w:lang w:eastAsia="zh-CN"/>
          </w:rPr>
          <w:t>http://itu.int/go/ITU-T/REManual</w:t>
        </w:r>
      </w:hyperlink>
      <w:r w:rsidRPr="00AF321B">
        <w:rPr>
          <w:rFonts w:asciiTheme="minorHAnsi" w:hAnsiTheme="minorHAnsi" w:cstheme="majorBidi"/>
          <w:lang w:eastAsia="zh-CN"/>
        </w:rPr>
        <w:t>）。</w:t>
      </w:r>
    </w:p>
    <w:p w:rsidR="000F6798" w:rsidRPr="00AF321B" w:rsidRDefault="000F6798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此外，</w:t>
      </w:r>
      <w:r w:rsidR="00EB0A25" w:rsidRPr="00AF321B">
        <w:rPr>
          <w:rFonts w:asciiTheme="minorHAnsi" w:hAnsiTheme="minorHAnsi" w:cstheme="majorBidi"/>
          <w:lang w:eastAsia="zh-CN"/>
        </w:rPr>
        <w:t>IRG</w:t>
      </w:r>
      <w:r w:rsidRPr="00AF321B">
        <w:rPr>
          <w:rFonts w:asciiTheme="minorHAnsi" w:hAnsiTheme="minorHAnsi" w:cstheme="majorBidi"/>
          <w:lang w:eastAsia="zh-CN"/>
        </w:rPr>
        <w:t>应遵循</w:t>
      </w:r>
      <w:r w:rsidRPr="00AF321B">
        <w:rPr>
          <w:rFonts w:asciiTheme="minorHAnsi" w:hAnsiTheme="minorHAnsi" w:cstheme="majorBidi"/>
          <w:lang w:eastAsia="zh-CN"/>
        </w:rPr>
        <w:t>WTSA-12</w:t>
      </w:r>
      <w:r w:rsidRPr="00AF321B">
        <w:rPr>
          <w:rFonts w:asciiTheme="minorHAnsi" w:hAnsiTheme="minorHAnsi" w:cstheme="majorBidi"/>
          <w:lang w:eastAsia="zh-CN"/>
        </w:rPr>
        <w:t>第</w:t>
      </w:r>
      <w:r w:rsidRPr="00AF321B">
        <w:rPr>
          <w:rFonts w:asciiTheme="minorHAnsi" w:hAnsiTheme="minorHAnsi" w:cstheme="majorBidi"/>
          <w:lang w:eastAsia="zh-CN"/>
        </w:rPr>
        <w:t>18</w:t>
      </w:r>
      <w:r w:rsidRPr="00AF321B">
        <w:rPr>
          <w:rFonts w:asciiTheme="minorHAnsi" w:hAnsiTheme="minorHAnsi" w:cstheme="majorBidi"/>
          <w:lang w:eastAsia="zh-CN"/>
        </w:rPr>
        <w:t>号决议附件</w:t>
      </w:r>
      <w:r w:rsidRPr="00AF321B">
        <w:rPr>
          <w:rFonts w:asciiTheme="minorHAnsi" w:hAnsiTheme="minorHAnsi" w:cstheme="majorBidi"/>
          <w:lang w:eastAsia="zh-CN"/>
        </w:rPr>
        <w:t>C</w:t>
      </w:r>
      <w:r w:rsidRPr="00AF321B">
        <w:rPr>
          <w:rFonts w:asciiTheme="minorHAnsi" w:hAnsiTheme="minorHAnsi" w:cstheme="majorBidi"/>
          <w:lang w:eastAsia="zh-CN"/>
        </w:rPr>
        <w:t>及</w:t>
      </w:r>
      <w:r w:rsidRPr="00AF321B">
        <w:rPr>
          <w:rFonts w:asciiTheme="minorHAnsi" w:hAnsiTheme="minorHAnsi" w:cstheme="majorBidi"/>
          <w:lang w:eastAsia="zh-CN"/>
        </w:rPr>
        <w:t>ITU-R</w:t>
      </w:r>
      <w:r w:rsidRPr="00AF321B">
        <w:rPr>
          <w:rFonts w:asciiTheme="minorHAnsi" w:hAnsiTheme="minorHAnsi" w:cstheme="majorBidi"/>
          <w:lang w:eastAsia="zh-CN"/>
        </w:rPr>
        <w:t>第</w:t>
      </w:r>
      <w:r w:rsidRPr="00AF321B">
        <w:rPr>
          <w:rFonts w:asciiTheme="minorHAnsi" w:hAnsiTheme="minorHAnsi" w:cstheme="majorBidi"/>
          <w:lang w:eastAsia="zh-CN"/>
        </w:rPr>
        <w:t>6</w:t>
      </w:r>
      <w:r w:rsidRPr="00AF321B">
        <w:rPr>
          <w:rFonts w:asciiTheme="minorHAnsi" w:hAnsiTheme="minorHAnsi" w:cstheme="majorBidi"/>
          <w:lang w:eastAsia="zh-CN"/>
        </w:rPr>
        <w:t>号决议相关条款</w:t>
      </w:r>
      <w:r w:rsidR="00EB0A25" w:rsidRPr="00AF321B">
        <w:rPr>
          <w:rFonts w:asciiTheme="minorHAnsi" w:hAnsiTheme="minorHAnsi" w:cstheme="majorBidi"/>
          <w:lang w:eastAsia="zh-CN"/>
        </w:rPr>
        <w:t>中的导则</w:t>
      </w:r>
      <w:r w:rsidRPr="00AF321B">
        <w:rPr>
          <w:rFonts w:asciiTheme="minorHAnsi" w:hAnsiTheme="minorHAnsi" w:cstheme="majorBidi"/>
          <w:lang w:eastAsia="zh-CN"/>
        </w:rPr>
        <w:t>（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符合无线电通信顾问组（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RAG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）在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2013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年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5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月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22-24</w:t>
      </w:r>
      <w:r w:rsidR="00160792" w:rsidRPr="00AF321B">
        <w:rPr>
          <w:rFonts w:asciiTheme="minorHAnsi" w:hAnsiTheme="minorHAnsi" w:cstheme="majorBidi"/>
          <w:szCs w:val="24"/>
          <w:lang w:eastAsia="zh-CN"/>
        </w:rPr>
        <w:t>日召开的会议上做出的结论</w:t>
      </w:r>
      <w:r w:rsidRPr="00AF321B">
        <w:rPr>
          <w:rFonts w:asciiTheme="minorHAnsi" w:hAnsiTheme="minorHAnsi" w:cstheme="majorBidi"/>
          <w:lang w:eastAsia="zh-CN"/>
        </w:rPr>
        <w:t>）</w:t>
      </w:r>
      <w:r w:rsidR="00160792" w:rsidRPr="00AF321B">
        <w:rPr>
          <w:rFonts w:asciiTheme="minorHAnsi" w:hAnsiTheme="minorHAnsi" w:cstheme="majorBidi"/>
          <w:lang w:eastAsia="zh-CN"/>
        </w:rPr>
        <w:t>。</w:t>
      </w:r>
    </w:p>
    <w:p w:rsidR="00160792" w:rsidRPr="00AF321B" w:rsidRDefault="00160792" w:rsidP="00C37105">
      <w:pPr>
        <w:ind w:firstLineChars="200" w:firstLine="480"/>
        <w:rPr>
          <w:rFonts w:asciiTheme="minorHAnsi" w:eastAsia="MS ??" w:hAnsiTheme="minorHAnsi" w:cstheme="majorBidi"/>
          <w:b/>
          <w:bCs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管理团队成员应在</w:t>
      </w:r>
      <w:r w:rsidRPr="00AF321B">
        <w:rPr>
          <w:rFonts w:asciiTheme="minorHAnsi" w:hAnsiTheme="minorHAnsi" w:cstheme="majorBidi"/>
          <w:szCs w:val="24"/>
          <w:lang w:eastAsia="zh-CN"/>
        </w:rPr>
        <w:t>IRG</w:t>
      </w:r>
      <w:r w:rsidR="00A53352" w:rsidRPr="00AF321B">
        <w:rPr>
          <w:rFonts w:asciiTheme="minorHAnsi" w:hAnsiTheme="minorHAnsi" w:cstheme="majorBidi"/>
          <w:szCs w:val="24"/>
          <w:lang w:eastAsia="zh-CN"/>
        </w:rPr>
        <w:t>首</w:t>
      </w:r>
      <w:r w:rsidRPr="00AF321B">
        <w:rPr>
          <w:rFonts w:asciiTheme="minorHAnsi" w:hAnsiTheme="minorHAnsi" w:cstheme="majorBidi"/>
          <w:szCs w:val="24"/>
          <w:lang w:eastAsia="zh-CN"/>
        </w:rPr>
        <w:t>次会议之前就</w:t>
      </w:r>
      <w:r w:rsidRPr="00AF321B">
        <w:rPr>
          <w:rFonts w:asciiTheme="minorHAnsi" w:hAnsiTheme="minorHAnsi" w:cstheme="majorBidi"/>
          <w:szCs w:val="24"/>
          <w:lang w:eastAsia="zh-CN"/>
        </w:rPr>
        <w:t>IRG</w:t>
      </w:r>
      <w:r w:rsidRPr="00AF321B">
        <w:rPr>
          <w:rFonts w:asciiTheme="minorHAnsi" w:hAnsiTheme="minorHAnsi" w:cstheme="majorBidi"/>
          <w:szCs w:val="24"/>
          <w:lang w:eastAsia="zh-CN"/>
        </w:rPr>
        <w:t>的详细工作方法</w:t>
      </w:r>
      <w:r w:rsidR="00E4002F" w:rsidRPr="00AF321B">
        <w:rPr>
          <w:rFonts w:asciiTheme="minorHAnsi" w:hAnsiTheme="minorHAnsi" w:cstheme="majorBidi"/>
          <w:szCs w:val="24"/>
          <w:lang w:eastAsia="zh-CN"/>
        </w:rPr>
        <w:t>开展讨论并达成一致意见。</w:t>
      </w:r>
      <w:r w:rsidR="00E4002F" w:rsidRPr="00AF321B">
        <w:rPr>
          <w:rFonts w:asciiTheme="minorHAnsi" w:hAnsiTheme="minorHAnsi" w:cstheme="majorBidi"/>
          <w:szCs w:val="24"/>
          <w:lang w:eastAsia="zh-CN"/>
        </w:rPr>
        <w:t>IRG</w:t>
      </w:r>
      <w:r w:rsidR="00E4002F" w:rsidRPr="00AF321B">
        <w:rPr>
          <w:rFonts w:asciiTheme="minorHAnsi" w:hAnsiTheme="minorHAnsi" w:cstheme="majorBidi"/>
          <w:szCs w:val="24"/>
          <w:lang w:eastAsia="zh-CN"/>
        </w:rPr>
        <w:t>的工作方法应在第一次会议上批准。工作方法应该是指在既定时间</w:t>
      </w:r>
      <w:r w:rsidR="00A53352" w:rsidRPr="00AF321B">
        <w:rPr>
          <w:rFonts w:asciiTheme="minorHAnsi" w:hAnsiTheme="minorHAnsi" w:cstheme="majorBidi"/>
          <w:szCs w:val="24"/>
          <w:lang w:eastAsia="zh-CN"/>
        </w:rPr>
        <w:t>段</w:t>
      </w:r>
      <w:r w:rsidR="00E4002F" w:rsidRPr="00AF321B">
        <w:rPr>
          <w:rFonts w:asciiTheme="minorHAnsi" w:hAnsiTheme="minorHAnsi" w:cstheme="majorBidi"/>
          <w:szCs w:val="24"/>
          <w:lang w:eastAsia="zh-CN"/>
        </w:rPr>
        <w:t>内完成目标的方式。</w:t>
      </w:r>
    </w:p>
    <w:p w:rsidR="003F57E4" w:rsidRPr="00AF321B" w:rsidRDefault="00E4002F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专利政策</w:t>
      </w:r>
    </w:p>
    <w:p w:rsidR="00E4002F" w:rsidRPr="00AF321B" w:rsidRDefault="00E4002F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须采用</w:t>
      </w:r>
      <w:r w:rsidRPr="00AF321B">
        <w:rPr>
          <w:rFonts w:asciiTheme="minorHAnsi" w:hAnsiTheme="minorHAnsi" w:cstheme="majorBidi"/>
          <w:lang w:eastAsia="zh-CN"/>
        </w:rPr>
        <w:t>ITU-T/ITU-R/ISO/IEC</w:t>
      </w:r>
      <w:r w:rsidRPr="00AF321B">
        <w:rPr>
          <w:rFonts w:asciiTheme="minorHAnsi" w:hAnsiTheme="minorHAnsi" w:cstheme="majorBidi"/>
          <w:lang w:eastAsia="zh-CN"/>
        </w:rPr>
        <w:t>的通用专利政策。</w:t>
      </w:r>
    </w:p>
    <w:p w:rsidR="003F57E4" w:rsidRPr="00AF321B" w:rsidRDefault="003F57E4" w:rsidP="00AF321B">
      <w:pPr>
        <w:pStyle w:val="Headingb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szCs w:val="24"/>
          <w:lang w:eastAsia="zh-CN"/>
        </w:rPr>
        <w:t>IRG-</w:t>
      </w:r>
      <w:r w:rsidRPr="00AF321B">
        <w:rPr>
          <w:rFonts w:asciiTheme="minorHAnsi" w:hAnsiTheme="minorHAnsi" w:cstheme="majorBidi"/>
          <w:szCs w:val="24"/>
          <w:lang w:eastAsia="ja-JP"/>
        </w:rPr>
        <w:t>IBB</w:t>
      </w:r>
      <w:r w:rsidR="00E4002F" w:rsidRPr="00AF321B">
        <w:rPr>
          <w:rFonts w:asciiTheme="minorHAnsi" w:hAnsiTheme="minorHAnsi" w:cstheme="majorBidi"/>
          <w:szCs w:val="24"/>
          <w:lang w:eastAsia="zh-CN"/>
        </w:rPr>
        <w:t>的终止</w:t>
      </w:r>
    </w:p>
    <w:p w:rsidR="00E4002F" w:rsidRPr="00AF321B" w:rsidRDefault="00E4002F" w:rsidP="00C37105">
      <w:pPr>
        <w:ind w:firstLineChars="200" w:firstLine="480"/>
        <w:rPr>
          <w:rFonts w:asciiTheme="minorHAnsi" w:hAnsiTheme="minorHAnsi" w:cstheme="majorBidi"/>
          <w:szCs w:val="24"/>
          <w:lang w:eastAsia="zh-CN"/>
        </w:rPr>
      </w:pPr>
      <w:r w:rsidRPr="00AF321B">
        <w:rPr>
          <w:rFonts w:asciiTheme="minorHAnsi" w:hAnsiTheme="minorHAnsi" w:cstheme="majorBidi"/>
          <w:lang w:eastAsia="zh-CN"/>
        </w:rPr>
        <w:t>IRG-IBB</w:t>
      </w:r>
      <w:r w:rsidRPr="00AF321B">
        <w:rPr>
          <w:rFonts w:asciiTheme="minorHAnsi" w:hAnsiTheme="minorHAnsi" w:cstheme="majorBidi"/>
          <w:lang w:eastAsia="zh-CN"/>
        </w:rPr>
        <w:t>将工作至当前的</w:t>
      </w:r>
      <w:r w:rsidRPr="00AF321B">
        <w:rPr>
          <w:rFonts w:asciiTheme="minorHAnsi" w:hAnsiTheme="minorHAnsi" w:cstheme="majorBidi"/>
          <w:lang w:eastAsia="zh-CN"/>
        </w:rPr>
        <w:t>ITU-T</w:t>
      </w:r>
      <w:r w:rsidRPr="00AF321B">
        <w:rPr>
          <w:rFonts w:asciiTheme="minorHAnsi" w:hAnsiTheme="minorHAnsi" w:cstheme="majorBidi"/>
          <w:lang w:eastAsia="zh-CN"/>
        </w:rPr>
        <w:t>研究期（</w:t>
      </w:r>
      <w:r w:rsidRPr="00AF321B">
        <w:rPr>
          <w:rFonts w:asciiTheme="minorHAnsi" w:hAnsiTheme="minorHAnsi" w:cstheme="majorBidi"/>
          <w:lang w:eastAsia="zh-CN"/>
        </w:rPr>
        <w:t>2013-2016</w:t>
      </w:r>
      <w:r w:rsidRPr="00AF321B">
        <w:rPr>
          <w:rFonts w:asciiTheme="minorHAnsi" w:hAnsiTheme="minorHAnsi" w:cstheme="majorBidi"/>
          <w:lang w:eastAsia="zh-CN"/>
        </w:rPr>
        <w:t>年）结束之时。</w:t>
      </w:r>
      <w:r w:rsidR="001B708C" w:rsidRPr="00AF321B">
        <w:rPr>
          <w:rFonts w:asciiTheme="minorHAnsi" w:hAnsiTheme="minorHAnsi" w:cstheme="majorBidi"/>
          <w:lang w:eastAsia="zh-CN"/>
        </w:rPr>
        <w:t>在主管组共同批准后，续存期限可以延长。</w:t>
      </w:r>
    </w:p>
    <w:p w:rsidR="003F57E4" w:rsidRPr="00AF321B" w:rsidRDefault="003F57E4" w:rsidP="00AF321B">
      <w:pPr>
        <w:pStyle w:val="AnnexNotitle"/>
        <w:spacing w:before="240"/>
        <w:rPr>
          <w:rFonts w:asciiTheme="minorHAnsi" w:hAnsiTheme="minorHAnsi" w:cstheme="majorBidi"/>
          <w:sz w:val="24"/>
          <w:szCs w:val="24"/>
          <w:lang w:eastAsia="ja-JP"/>
        </w:rPr>
      </w:pPr>
    </w:p>
    <w:p w:rsidR="002A73F7" w:rsidRPr="00AF321B" w:rsidRDefault="003F57E4" w:rsidP="00C71B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jc w:val="center"/>
        <w:textAlignment w:val="auto"/>
        <w:rPr>
          <w:rFonts w:asciiTheme="minorHAnsi" w:hAnsiTheme="minorHAnsi" w:cstheme="majorBidi"/>
        </w:rPr>
      </w:pPr>
      <w:r w:rsidRPr="00AF321B">
        <w:rPr>
          <w:rFonts w:asciiTheme="minorHAnsi" w:hAnsiTheme="minorHAnsi" w:cstheme="majorBidi"/>
          <w:szCs w:val="24"/>
          <w:lang w:val="en-US" w:eastAsia="zh-CN"/>
        </w:rPr>
        <w:t>__________</w:t>
      </w:r>
    </w:p>
    <w:sectPr w:rsidR="002A73F7" w:rsidRPr="00AF321B" w:rsidSect="009D618F">
      <w:head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D2" w:rsidRDefault="00A46BD2">
      <w:r>
        <w:separator/>
      </w:r>
    </w:p>
  </w:endnote>
  <w:endnote w:type="continuationSeparator" w:id="0">
    <w:p w:rsidR="00A46BD2" w:rsidRDefault="00A4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2" w:rsidRPr="004E0991" w:rsidRDefault="00A46BD2" w:rsidP="004E0991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n-US"/>
      </w:rPr>
    </w:pPr>
    <w:r w:rsidRPr="004E0991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 w:rsidRPr="004E0991">
      <w:rPr>
        <w:rFonts w:ascii="Calibri" w:hAnsi="Calibri" w:cs="Calibri"/>
        <w:sz w:val="18"/>
        <w:szCs w:val="18"/>
        <w:lang w:val="en-US"/>
      </w:rPr>
      <w:noBreakHyphen/>
      <w:t xml:space="preserve">1211 Geneva 20 • Switzerland </w:t>
    </w:r>
    <w:r w:rsidRPr="004E0991">
      <w:rPr>
        <w:rFonts w:ascii="Calibri" w:hAnsi="Calibri" w:cs="Calibri"/>
        <w:sz w:val="18"/>
        <w:szCs w:val="18"/>
        <w:lang w:val="en-US"/>
      </w:rPr>
      <w:br/>
      <w:t xml:space="preserve">Tel: +41 22 730 5111 • Fax: +41 22 733 7256 • E-mail: </w:t>
    </w:r>
    <w:hyperlink r:id="rId1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4E0991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  <w:r w:rsidRPr="004E0991">
      <w:rPr>
        <w:rFonts w:ascii="Calibri" w:hAnsi="Calibri" w:cs="Calibri"/>
        <w:sz w:val="18"/>
        <w:szCs w:val="18"/>
        <w:lang w:val="en-US"/>
      </w:rPr>
      <w:t xml:space="preserve"> •</w:t>
    </w:r>
  </w:p>
  <w:p w:rsidR="00A46BD2" w:rsidRPr="004E0991" w:rsidRDefault="00A46BD2" w:rsidP="004E0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D2" w:rsidRDefault="00A46BD2">
      <w:r>
        <w:t>____________________</w:t>
      </w:r>
    </w:p>
  </w:footnote>
  <w:footnote w:type="continuationSeparator" w:id="0">
    <w:p w:rsidR="00A46BD2" w:rsidRDefault="00A4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2" w:rsidRPr="00C37105" w:rsidRDefault="00A46BD2" w:rsidP="00060952">
    <w:pPr>
      <w:pStyle w:val="Header"/>
      <w:rPr>
        <w:rFonts w:asciiTheme="minorHAnsi" w:hAnsiTheme="minorHAnsi"/>
        <w:sz w:val="18"/>
        <w:szCs w:val="18"/>
      </w:rPr>
    </w:pPr>
    <w:r w:rsidRPr="00C37105">
      <w:rPr>
        <w:rFonts w:asciiTheme="minorHAnsi" w:hAnsiTheme="minorHAnsi"/>
        <w:sz w:val="18"/>
        <w:szCs w:val="18"/>
      </w:rPr>
      <w:fldChar w:fldCharType="begin"/>
    </w:r>
    <w:r w:rsidRPr="00C37105">
      <w:rPr>
        <w:rFonts w:asciiTheme="minorHAnsi" w:hAnsiTheme="minorHAnsi"/>
        <w:sz w:val="18"/>
        <w:szCs w:val="18"/>
      </w:rPr>
      <w:instrText>PAGE</w:instrText>
    </w:r>
    <w:r w:rsidRPr="00C37105">
      <w:rPr>
        <w:rFonts w:asciiTheme="minorHAnsi" w:hAnsiTheme="minorHAnsi"/>
        <w:sz w:val="18"/>
        <w:szCs w:val="18"/>
      </w:rPr>
      <w:fldChar w:fldCharType="separate"/>
    </w:r>
    <w:r w:rsidR="00CB3A02">
      <w:rPr>
        <w:rFonts w:asciiTheme="minorHAnsi" w:hAnsiTheme="minorHAnsi"/>
        <w:noProof/>
        <w:sz w:val="18"/>
        <w:szCs w:val="18"/>
      </w:rPr>
      <w:t>- 5 -</w:t>
    </w:r>
    <w:r w:rsidRPr="00C37105">
      <w:rPr>
        <w:rFonts w:asciiTheme="minorHAnsi" w:hAnsiTheme="minorHAnsi"/>
        <w:sz w:val="18"/>
        <w:szCs w:val="18"/>
      </w:rPr>
      <w:fldChar w:fldCharType="end"/>
    </w:r>
  </w:p>
  <w:p w:rsidR="00A46BD2" w:rsidRDefault="00A46BD2" w:rsidP="00060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54A12"/>
    <w:multiLevelType w:val="hybridMultilevel"/>
    <w:tmpl w:val="C8DA0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A41BE"/>
    <w:multiLevelType w:val="multilevel"/>
    <w:tmpl w:val="39886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471CB"/>
    <w:multiLevelType w:val="hybridMultilevel"/>
    <w:tmpl w:val="777E83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EC44765"/>
    <w:multiLevelType w:val="hybridMultilevel"/>
    <w:tmpl w:val="5F2449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C410D2"/>
    <w:multiLevelType w:val="hybridMultilevel"/>
    <w:tmpl w:val="09402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510EEA"/>
    <w:multiLevelType w:val="hybridMultilevel"/>
    <w:tmpl w:val="C41E4098"/>
    <w:lvl w:ilvl="0" w:tplc="673247D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B177773"/>
    <w:multiLevelType w:val="hybridMultilevel"/>
    <w:tmpl w:val="9C2A7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44E29"/>
    <w:multiLevelType w:val="hybridMultilevel"/>
    <w:tmpl w:val="70B42192"/>
    <w:lvl w:ilvl="0" w:tplc="673247D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1087325"/>
    <w:multiLevelType w:val="hybridMultilevel"/>
    <w:tmpl w:val="A37678EE"/>
    <w:lvl w:ilvl="0" w:tplc="5274A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7D1351"/>
    <w:multiLevelType w:val="hybridMultilevel"/>
    <w:tmpl w:val="834EEA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2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4"/>
  </w:num>
  <w:num w:numId="4">
    <w:abstractNumId w:val="43"/>
  </w:num>
  <w:num w:numId="5">
    <w:abstractNumId w:val="21"/>
  </w:num>
  <w:num w:numId="6">
    <w:abstractNumId w:val="36"/>
  </w:num>
  <w:num w:numId="7">
    <w:abstractNumId w:val="6"/>
  </w:num>
  <w:num w:numId="8">
    <w:abstractNumId w:val="17"/>
  </w:num>
  <w:num w:numId="9">
    <w:abstractNumId w:val="40"/>
  </w:num>
  <w:num w:numId="10">
    <w:abstractNumId w:val="16"/>
  </w:num>
  <w:num w:numId="11">
    <w:abstractNumId w:val="18"/>
  </w:num>
  <w:num w:numId="12">
    <w:abstractNumId w:val="45"/>
  </w:num>
  <w:num w:numId="13">
    <w:abstractNumId w:val="20"/>
  </w:num>
  <w:num w:numId="14">
    <w:abstractNumId w:val="22"/>
  </w:num>
  <w:num w:numId="15">
    <w:abstractNumId w:val="0"/>
  </w:num>
  <w:num w:numId="16">
    <w:abstractNumId w:val="38"/>
  </w:num>
  <w:num w:numId="17">
    <w:abstractNumId w:val="15"/>
  </w:num>
  <w:num w:numId="18">
    <w:abstractNumId w:val="33"/>
  </w:num>
  <w:num w:numId="19">
    <w:abstractNumId w:val="9"/>
  </w:num>
  <w:num w:numId="20">
    <w:abstractNumId w:val="35"/>
  </w:num>
  <w:num w:numId="21">
    <w:abstractNumId w:val="27"/>
  </w:num>
  <w:num w:numId="22">
    <w:abstractNumId w:val="13"/>
  </w:num>
  <w:num w:numId="23">
    <w:abstractNumId w:val="1"/>
  </w:num>
  <w:num w:numId="24">
    <w:abstractNumId w:val="7"/>
  </w:num>
  <w:num w:numId="25">
    <w:abstractNumId w:val="29"/>
  </w:num>
  <w:num w:numId="26">
    <w:abstractNumId w:val="8"/>
  </w:num>
  <w:num w:numId="27">
    <w:abstractNumId w:val="42"/>
  </w:num>
  <w:num w:numId="28">
    <w:abstractNumId w:val="11"/>
  </w:num>
  <w:num w:numId="29">
    <w:abstractNumId w:val="2"/>
  </w:num>
  <w:num w:numId="30">
    <w:abstractNumId w:val="25"/>
  </w:num>
  <w:num w:numId="31">
    <w:abstractNumId w:val="4"/>
  </w:num>
  <w:num w:numId="32">
    <w:abstractNumId w:val="26"/>
  </w:num>
  <w:num w:numId="33">
    <w:abstractNumId w:val="37"/>
  </w:num>
  <w:num w:numId="34">
    <w:abstractNumId w:val="23"/>
  </w:num>
  <w:num w:numId="35">
    <w:abstractNumId w:val="34"/>
  </w:num>
  <w:num w:numId="36">
    <w:abstractNumId w:val="39"/>
  </w:num>
  <w:num w:numId="37">
    <w:abstractNumId w:val="41"/>
  </w:num>
  <w:num w:numId="38">
    <w:abstractNumId w:val="28"/>
  </w:num>
  <w:num w:numId="39">
    <w:abstractNumId w:val="3"/>
  </w:num>
  <w:num w:numId="40">
    <w:abstractNumId w:val="5"/>
  </w:num>
  <w:num w:numId="41">
    <w:abstractNumId w:val="14"/>
  </w:num>
  <w:num w:numId="42">
    <w:abstractNumId w:val="12"/>
  </w:num>
  <w:num w:numId="43">
    <w:abstractNumId w:val="19"/>
  </w:num>
  <w:num w:numId="44">
    <w:abstractNumId w:val="30"/>
  </w:num>
  <w:num w:numId="45">
    <w:abstractNumId w:val="24"/>
  </w:num>
  <w:num w:numId="46">
    <w:abstractNumId w:val="3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6"/>
    <w:rsid w:val="00010DE4"/>
    <w:rsid w:val="00011144"/>
    <w:rsid w:val="00013F72"/>
    <w:rsid w:val="00017E65"/>
    <w:rsid w:val="00026E5A"/>
    <w:rsid w:val="00035C46"/>
    <w:rsid w:val="000376F6"/>
    <w:rsid w:val="000414E1"/>
    <w:rsid w:val="000513BD"/>
    <w:rsid w:val="00051A63"/>
    <w:rsid w:val="00054630"/>
    <w:rsid w:val="00056AA9"/>
    <w:rsid w:val="00060952"/>
    <w:rsid w:val="00063845"/>
    <w:rsid w:val="00066F44"/>
    <w:rsid w:val="00067ECA"/>
    <w:rsid w:val="00073963"/>
    <w:rsid w:val="000761CA"/>
    <w:rsid w:val="0008198D"/>
    <w:rsid w:val="00085D03"/>
    <w:rsid w:val="0009124E"/>
    <w:rsid w:val="00093A03"/>
    <w:rsid w:val="0009611D"/>
    <w:rsid w:val="000A145F"/>
    <w:rsid w:val="000C209B"/>
    <w:rsid w:val="000D0987"/>
    <w:rsid w:val="000D3BE0"/>
    <w:rsid w:val="000D4673"/>
    <w:rsid w:val="000D46B2"/>
    <w:rsid w:val="000E54E9"/>
    <w:rsid w:val="000F1051"/>
    <w:rsid w:val="000F3D72"/>
    <w:rsid w:val="000F6798"/>
    <w:rsid w:val="0011087A"/>
    <w:rsid w:val="00125014"/>
    <w:rsid w:val="00125634"/>
    <w:rsid w:val="001259FD"/>
    <w:rsid w:val="00127F59"/>
    <w:rsid w:val="00132E06"/>
    <w:rsid w:val="00133444"/>
    <w:rsid w:val="00133B7C"/>
    <w:rsid w:val="001368EB"/>
    <w:rsid w:val="00136A3A"/>
    <w:rsid w:val="00142484"/>
    <w:rsid w:val="001569C6"/>
    <w:rsid w:val="00160792"/>
    <w:rsid w:val="0016499E"/>
    <w:rsid w:val="001677A4"/>
    <w:rsid w:val="00167879"/>
    <w:rsid w:val="00170565"/>
    <w:rsid w:val="00174053"/>
    <w:rsid w:val="00175825"/>
    <w:rsid w:val="0019121A"/>
    <w:rsid w:val="001A153B"/>
    <w:rsid w:val="001A2BAA"/>
    <w:rsid w:val="001A3403"/>
    <w:rsid w:val="001A508C"/>
    <w:rsid w:val="001A6560"/>
    <w:rsid w:val="001B2B14"/>
    <w:rsid w:val="001B708C"/>
    <w:rsid w:val="001C79B6"/>
    <w:rsid w:val="001D228A"/>
    <w:rsid w:val="001E04B4"/>
    <w:rsid w:val="001F18FD"/>
    <w:rsid w:val="001F4A2E"/>
    <w:rsid w:val="0020032D"/>
    <w:rsid w:val="002010FE"/>
    <w:rsid w:val="00235DB9"/>
    <w:rsid w:val="002378BD"/>
    <w:rsid w:val="00240C23"/>
    <w:rsid w:val="00242094"/>
    <w:rsid w:val="00252B18"/>
    <w:rsid w:val="002640A2"/>
    <w:rsid w:val="0027525B"/>
    <w:rsid w:val="00284516"/>
    <w:rsid w:val="0029191D"/>
    <w:rsid w:val="00296CD2"/>
    <w:rsid w:val="0029740F"/>
    <w:rsid w:val="002A73F7"/>
    <w:rsid w:val="002A7870"/>
    <w:rsid w:val="002C2A8C"/>
    <w:rsid w:val="002C7B14"/>
    <w:rsid w:val="002D3853"/>
    <w:rsid w:val="002D428E"/>
    <w:rsid w:val="002D646E"/>
    <w:rsid w:val="002D6B0B"/>
    <w:rsid w:val="002E257E"/>
    <w:rsid w:val="002E63DC"/>
    <w:rsid w:val="002F22F6"/>
    <w:rsid w:val="002F2E6C"/>
    <w:rsid w:val="002F4BE0"/>
    <w:rsid w:val="002F4FAA"/>
    <w:rsid w:val="002F63A3"/>
    <w:rsid w:val="00300758"/>
    <w:rsid w:val="003102F0"/>
    <w:rsid w:val="00315D3E"/>
    <w:rsid w:val="0031744E"/>
    <w:rsid w:val="003243ED"/>
    <w:rsid w:val="00325F3A"/>
    <w:rsid w:val="00326DD3"/>
    <w:rsid w:val="00334D0E"/>
    <w:rsid w:val="003520AF"/>
    <w:rsid w:val="003526FB"/>
    <w:rsid w:val="003758B6"/>
    <w:rsid w:val="00377F50"/>
    <w:rsid w:val="0038485F"/>
    <w:rsid w:val="00386CFB"/>
    <w:rsid w:val="00386E4E"/>
    <w:rsid w:val="003A13A0"/>
    <w:rsid w:val="003B03D6"/>
    <w:rsid w:val="003B6294"/>
    <w:rsid w:val="003C1132"/>
    <w:rsid w:val="003C47A2"/>
    <w:rsid w:val="003C5F63"/>
    <w:rsid w:val="003D2E39"/>
    <w:rsid w:val="003D618E"/>
    <w:rsid w:val="003E0681"/>
    <w:rsid w:val="003E3B8F"/>
    <w:rsid w:val="003E620E"/>
    <w:rsid w:val="003F3552"/>
    <w:rsid w:val="003F57E4"/>
    <w:rsid w:val="0040479F"/>
    <w:rsid w:val="0040485D"/>
    <w:rsid w:val="00405CD7"/>
    <w:rsid w:val="00406224"/>
    <w:rsid w:val="00411900"/>
    <w:rsid w:val="00414CBB"/>
    <w:rsid w:val="00422D24"/>
    <w:rsid w:val="00423DED"/>
    <w:rsid w:val="004259C3"/>
    <w:rsid w:val="00433366"/>
    <w:rsid w:val="004354F0"/>
    <w:rsid w:val="0045091C"/>
    <w:rsid w:val="004556D7"/>
    <w:rsid w:val="00463772"/>
    <w:rsid w:val="0047107E"/>
    <w:rsid w:val="00480A04"/>
    <w:rsid w:val="00480FAC"/>
    <w:rsid w:val="0048397C"/>
    <w:rsid w:val="0049108A"/>
    <w:rsid w:val="00492618"/>
    <w:rsid w:val="004934B6"/>
    <w:rsid w:val="004955B5"/>
    <w:rsid w:val="00497175"/>
    <w:rsid w:val="004A1A1D"/>
    <w:rsid w:val="004B3E2D"/>
    <w:rsid w:val="004D73FD"/>
    <w:rsid w:val="004E0991"/>
    <w:rsid w:val="00504618"/>
    <w:rsid w:val="00506865"/>
    <w:rsid w:val="00507A6A"/>
    <w:rsid w:val="005209C7"/>
    <w:rsid w:val="00523839"/>
    <w:rsid w:val="00556037"/>
    <w:rsid w:val="005616D3"/>
    <w:rsid w:val="005621A9"/>
    <w:rsid w:val="00566A6A"/>
    <w:rsid w:val="00583B87"/>
    <w:rsid w:val="0059537F"/>
    <w:rsid w:val="005A0230"/>
    <w:rsid w:val="005A73A6"/>
    <w:rsid w:val="005B3270"/>
    <w:rsid w:val="005B53C7"/>
    <w:rsid w:val="005C7BD2"/>
    <w:rsid w:val="005E175B"/>
    <w:rsid w:val="005E4C60"/>
    <w:rsid w:val="005E54DF"/>
    <w:rsid w:val="005F3A7E"/>
    <w:rsid w:val="005F4AB7"/>
    <w:rsid w:val="005F5D50"/>
    <w:rsid w:val="005F6B35"/>
    <w:rsid w:val="00604878"/>
    <w:rsid w:val="00606047"/>
    <w:rsid w:val="00611736"/>
    <w:rsid w:val="006206D1"/>
    <w:rsid w:val="0062642A"/>
    <w:rsid w:val="0063396B"/>
    <w:rsid w:val="0063589E"/>
    <w:rsid w:val="0064149D"/>
    <w:rsid w:val="00646117"/>
    <w:rsid w:val="00647984"/>
    <w:rsid w:val="00650071"/>
    <w:rsid w:val="00651FD4"/>
    <w:rsid w:val="006632BC"/>
    <w:rsid w:val="0066671A"/>
    <w:rsid w:val="006762AD"/>
    <w:rsid w:val="00690FA5"/>
    <w:rsid w:val="00696D3A"/>
    <w:rsid w:val="00697500"/>
    <w:rsid w:val="00697D21"/>
    <w:rsid w:val="006A099A"/>
    <w:rsid w:val="006A10E7"/>
    <w:rsid w:val="006B3D29"/>
    <w:rsid w:val="006B7D20"/>
    <w:rsid w:val="006B7E42"/>
    <w:rsid w:val="006C0802"/>
    <w:rsid w:val="006C0F03"/>
    <w:rsid w:val="006C48F9"/>
    <w:rsid w:val="006D279E"/>
    <w:rsid w:val="006D2FDF"/>
    <w:rsid w:val="006D4AF6"/>
    <w:rsid w:val="006E14BC"/>
    <w:rsid w:val="006E2381"/>
    <w:rsid w:val="006E43F1"/>
    <w:rsid w:val="006E66FC"/>
    <w:rsid w:val="006E7C16"/>
    <w:rsid w:val="006F1ABE"/>
    <w:rsid w:val="00701BD8"/>
    <w:rsid w:val="00703064"/>
    <w:rsid w:val="00703612"/>
    <w:rsid w:val="00704936"/>
    <w:rsid w:val="007125F7"/>
    <w:rsid w:val="007212FB"/>
    <w:rsid w:val="007222C9"/>
    <w:rsid w:val="007328B1"/>
    <w:rsid w:val="0073603C"/>
    <w:rsid w:val="00742A89"/>
    <w:rsid w:val="007456DD"/>
    <w:rsid w:val="00760405"/>
    <w:rsid w:val="0078244B"/>
    <w:rsid w:val="00783142"/>
    <w:rsid w:val="00785658"/>
    <w:rsid w:val="00787F7B"/>
    <w:rsid w:val="007A0468"/>
    <w:rsid w:val="007A3FA7"/>
    <w:rsid w:val="007A5DD6"/>
    <w:rsid w:val="007A7287"/>
    <w:rsid w:val="007A7444"/>
    <w:rsid w:val="007B3A1A"/>
    <w:rsid w:val="007B3E92"/>
    <w:rsid w:val="007B5425"/>
    <w:rsid w:val="007C32E8"/>
    <w:rsid w:val="007C4CE0"/>
    <w:rsid w:val="007D3E49"/>
    <w:rsid w:val="00801170"/>
    <w:rsid w:val="00811FCF"/>
    <w:rsid w:val="008168A2"/>
    <w:rsid w:val="00824CC1"/>
    <w:rsid w:val="008304E8"/>
    <w:rsid w:val="00833B55"/>
    <w:rsid w:val="00837DF6"/>
    <w:rsid w:val="008634B7"/>
    <w:rsid w:val="0087225E"/>
    <w:rsid w:val="00872EE4"/>
    <w:rsid w:val="008741D3"/>
    <w:rsid w:val="008762A1"/>
    <w:rsid w:val="00877EA3"/>
    <w:rsid w:val="008804F6"/>
    <w:rsid w:val="00881CAE"/>
    <w:rsid w:val="00887453"/>
    <w:rsid w:val="008900D5"/>
    <w:rsid w:val="0089011D"/>
    <w:rsid w:val="00891922"/>
    <w:rsid w:val="00891F71"/>
    <w:rsid w:val="008A414A"/>
    <w:rsid w:val="008A53D6"/>
    <w:rsid w:val="008B0DBC"/>
    <w:rsid w:val="008B5F31"/>
    <w:rsid w:val="008B7140"/>
    <w:rsid w:val="008B7902"/>
    <w:rsid w:val="008D10C6"/>
    <w:rsid w:val="008D2194"/>
    <w:rsid w:val="008D6E6E"/>
    <w:rsid w:val="008F18FA"/>
    <w:rsid w:val="00910089"/>
    <w:rsid w:val="009100AB"/>
    <w:rsid w:val="009105A0"/>
    <w:rsid w:val="00910799"/>
    <w:rsid w:val="00917086"/>
    <w:rsid w:val="00927F68"/>
    <w:rsid w:val="009319BD"/>
    <w:rsid w:val="009339A5"/>
    <w:rsid w:val="00941523"/>
    <w:rsid w:val="009425B7"/>
    <w:rsid w:val="009560C7"/>
    <w:rsid w:val="00963579"/>
    <w:rsid w:val="00964337"/>
    <w:rsid w:val="0096535F"/>
    <w:rsid w:val="00973C2E"/>
    <w:rsid w:val="009822E1"/>
    <w:rsid w:val="00987C72"/>
    <w:rsid w:val="009A22F8"/>
    <w:rsid w:val="009A6575"/>
    <w:rsid w:val="009D618F"/>
    <w:rsid w:val="009E1168"/>
    <w:rsid w:val="009E41DE"/>
    <w:rsid w:val="00A01B92"/>
    <w:rsid w:val="00A0426B"/>
    <w:rsid w:val="00A11744"/>
    <w:rsid w:val="00A31B73"/>
    <w:rsid w:val="00A42838"/>
    <w:rsid w:val="00A45FB5"/>
    <w:rsid w:val="00A468FE"/>
    <w:rsid w:val="00A46BD2"/>
    <w:rsid w:val="00A5282C"/>
    <w:rsid w:val="00A53352"/>
    <w:rsid w:val="00A54CC0"/>
    <w:rsid w:val="00A55116"/>
    <w:rsid w:val="00A661B0"/>
    <w:rsid w:val="00A7286C"/>
    <w:rsid w:val="00A74919"/>
    <w:rsid w:val="00A82C84"/>
    <w:rsid w:val="00A847F3"/>
    <w:rsid w:val="00A870FA"/>
    <w:rsid w:val="00A91A46"/>
    <w:rsid w:val="00AA4AEF"/>
    <w:rsid w:val="00AB391D"/>
    <w:rsid w:val="00AC3528"/>
    <w:rsid w:val="00AD3CCC"/>
    <w:rsid w:val="00AE1F2D"/>
    <w:rsid w:val="00AE6D52"/>
    <w:rsid w:val="00AF037E"/>
    <w:rsid w:val="00AF2D52"/>
    <w:rsid w:val="00AF321B"/>
    <w:rsid w:val="00B01B21"/>
    <w:rsid w:val="00B05483"/>
    <w:rsid w:val="00B12825"/>
    <w:rsid w:val="00B260F8"/>
    <w:rsid w:val="00B37274"/>
    <w:rsid w:val="00B404FD"/>
    <w:rsid w:val="00B41BB6"/>
    <w:rsid w:val="00B43C45"/>
    <w:rsid w:val="00B45B89"/>
    <w:rsid w:val="00B51197"/>
    <w:rsid w:val="00B515B7"/>
    <w:rsid w:val="00B529FF"/>
    <w:rsid w:val="00B6199C"/>
    <w:rsid w:val="00B64D68"/>
    <w:rsid w:val="00B65895"/>
    <w:rsid w:val="00B70CBC"/>
    <w:rsid w:val="00B865AE"/>
    <w:rsid w:val="00B877D7"/>
    <w:rsid w:val="00B91A6F"/>
    <w:rsid w:val="00B94E81"/>
    <w:rsid w:val="00B95D41"/>
    <w:rsid w:val="00B96400"/>
    <w:rsid w:val="00BB173B"/>
    <w:rsid w:val="00BC2315"/>
    <w:rsid w:val="00BC5B49"/>
    <w:rsid w:val="00BF484A"/>
    <w:rsid w:val="00BF6AAB"/>
    <w:rsid w:val="00C00057"/>
    <w:rsid w:val="00C002B9"/>
    <w:rsid w:val="00C071BD"/>
    <w:rsid w:val="00C14C4F"/>
    <w:rsid w:val="00C30E04"/>
    <w:rsid w:val="00C32450"/>
    <w:rsid w:val="00C3256E"/>
    <w:rsid w:val="00C37105"/>
    <w:rsid w:val="00C44B0D"/>
    <w:rsid w:val="00C54E2A"/>
    <w:rsid w:val="00C55FFD"/>
    <w:rsid w:val="00C6049E"/>
    <w:rsid w:val="00C60E22"/>
    <w:rsid w:val="00C71BD3"/>
    <w:rsid w:val="00C7740C"/>
    <w:rsid w:val="00C90A08"/>
    <w:rsid w:val="00C91777"/>
    <w:rsid w:val="00C91CD0"/>
    <w:rsid w:val="00C9495E"/>
    <w:rsid w:val="00CB067F"/>
    <w:rsid w:val="00CB1753"/>
    <w:rsid w:val="00CB3A02"/>
    <w:rsid w:val="00CB45B6"/>
    <w:rsid w:val="00CB6C04"/>
    <w:rsid w:val="00CC14AD"/>
    <w:rsid w:val="00CC1937"/>
    <w:rsid w:val="00CC4C8B"/>
    <w:rsid w:val="00CD595E"/>
    <w:rsid w:val="00CD79C5"/>
    <w:rsid w:val="00CF1C60"/>
    <w:rsid w:val="00D0335E"/>
    <w:rsid w:val="00D061A1"/>
    <w:rsid w:val="00D14E0E"/>
    <w:rsid w:val="00D20EE6"/>
    <w:rsid w:val="00D25AFE"/>
    <w:rsid w:val="00D25F11"/>
    <w:rsid w:val="00D27786"/>
    <w:rsid w:val="00D44EFD"/>
    <w:rsid w:val="00D46AE2"/>
    <w:rsid w:val="00D50E3C"/>
    <w:rsid w:val="00D550B8"/>
    <w:rsid w:val="00D5717A"/>
    <w:rsid w:val="00D613A1"/>
    <w:rsid w:val="00D64B8E"/>
    <w:rsid w:val="00D72541"/>
    <w:rsid w:val="00D76491"/>
    <w:rsid w:val="00D83541"/>
    <w:rsid w:val="00D842A4"/>
    <w:rsid w:val="00D8717A"/>
    <w:rsid w:val="00DA0AC0"/>
    <w:rsid w:val="00DA11D1"/>
    <w:rsid w:val="00DC67C4"/>
    <w:rsid w:val="00DC7B7D"/>
    <w:rsid w:val="00DE5E88"/>
    <w:rsid w:val="00DE7134"/>
    <w:rsid w:val="00DF35AF"/>
    <w:rsid w:val="00E15681"/>
    <w:rsid w:val="00E15730"/>
    <w:rsid w:val="00E175F0"/>
    <w:rsid w:val="00E30B45"/>
    <w:rsid w:val="00E30D76"/>
    <w:rsid w:val="00E31150"/>
    <w:rsid w:val="00E36648"/>
    <w:rsid w:val="00E37103"/>
    <w:rsid w:val="00E4002F"/>
    <w:rsid w:val="00E40A6A"/>
    <w:rsid w:val="00E413B1"/>
    <w:rsid w:val="00E42D8A"/>
    <w:rsid w:val="00E44878"/>
    <w:rsid w:val="00E4666B"/>
    <w:rsid w:val="00E479BE"/>
    <w:rsid w:val="00E53F86"/>
    <w:rsid w:val="00E56567"/>
    <w:rsid w:val="00E575E4"/>
    <w:rsid w:val="00E64139"/>
    <w:rsid w:val="00E70A7F"/>
    <w:rsid w:val="00E7508A"/>
    <w:rsid w:val="00E83E20"/>
    <w:rsid w:val="00E97459"/>
    <w:rsid w:val="00E97F92"/>
    <w:rsid w:val="00EB051A"/>
    <w:rsid w:val="00EB06EE"/>
    <w:rsid w:val="00EB0A25"/>
    <w:rsid w:val="00EB137D"/>
    <w:rsid w:val="00EB1B9C"/>
    <w:rsid w:val="00EB2C29"/>
    <w:rsid w:val="00EB56D8"/>
    <w:rsid w:val="00EC6A5F"/>
    <w:rsid w:val="00ED6CCA"/>
    <w:rsid w:val="00ED6E69"/>
    <w:rsid w:val="00ED6F5A"/>
    <w:rsid w:val="00EE04EB"/>
    <w:rsid w:val="00EE186F"/>
    <w:rsid w:val="00EE6D69"/>
    <w:rsid w:val="00EF0C1A"/>
    <w:rsid w:val="00F00ACF"/>
    <w:rsid w:val="00F02FEB"/>
    <w:rsid w:val="00F047DB"/>
    <w:rsid w:val="00F0530B"/>
    <w:rsid w:val="00F054D4"/>
    <w:rsid w:val="00F141EA"/>
    <w:rsid w:val="00F147C6"/>
    <w:rsid w:val="00F15390"/>
    <w:rsid w:val="00F2093B"/>
    <w:rsid w:val="00F3043C"/>
    <w:rsid w:val="00F367E6"/>
    <w:rsid w:val="00F51237"/>
    <w:rsid w:val="00F52ECA"/>
    <w:rsid w:val="00F5629F"/>
    <w:rsid w:val="00F603DF"/>
    <w:rsid w:val="00F64376"/>
    <w:rsid w:val="00F746EA"/>
    <w:rsid w:val="00F92A3C"/>
    <w:rsid w:val="00F95051"/>
    <w:rsid w:val="00FA01B3"/>
    <w:rsid w:val="00FA0BB0"/>
    <w:rsid w:val="00FB2F6A"/>
    <w:rsid w:val="00FB48C8"/>
    <w:rsid w:val="00FB4C63"/>
    <w:rsid w:val="00FC6FF4"/>
    <w:rsid w:val="00FD0B61"/>
    <w:rsid w:val="00FD2CD0"/>
    <w:rsid w:val="00FE4AD8"/>
    <w:rsid w:val="00FF097C"/>
    <w:rsid w:val="00FF4646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F6135F74-E5C0-4BD7-8F26-D6C3EBB0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D550B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B3D29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FootnoteTextChar">
    <w:name w:val="Footnote Text Char"/>
    <w:link w:val="FootnoteText"/>
    <w:semiHidden/>
    <w:rsid w:val="0009611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tu.int/en/irg/ibb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iwm/?p0=0&amp;p11=ITU&amp;p12=ITU-SEP-Cross-sector-SEP-IRG-SEP-IRG-IBB&amp;p21=ITU&amp;p22=ITU" TargetMode="External"/><Relationship Id="rId17" Type="http://schemas.openxmlformats.org/officeDocument/2006/relationships/hyperlink" Target="http://itu.int/go/ITU-T/REManu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conferences/rag/Documents/SUMOFCONCLFINAL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gibb@lists.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kechi.m-fa@nhk.or.jp" TargetMode="External"/><Relationship Id="rId10" Type="http://schemas.openxmlformats.org/officeDocument/2006/relationships/hyperlink" Target="mailto:rsg6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mailto:ana.eliza@tvglobo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1C936AF1-F19E-4818-BBCD-00973FB5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10</TotalTime>
  <Pages>5</Pages>
  <Words>3160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4872</CharactersWithSpaces>
  <SharedDoc>false</SharedDoc>
  <HLinks>
    <vt:vector size="48" baseType="variant">
      <vt:variant>
        <vt:i4>7143544</vt:i4>
      </vt:variant>
      <vt:variant>
        <vt:i4>21</vt:i4>
      </vt:variant>
      <vt:variant>
        <vt:i4>0</vt:i4>
      </vt:variant>
      <vt:variant>
        <vt:i4>5</vt:i4>
      </vt:variant>
      <vt:variant>
        <vt:lpwstr>http://itu.int/ITU-T/go/sg5</vt:lpwstr>
      </vt:variant>
      <vt:variant>
        <vt:lpwstr/>
      </vt:variant>
      <vt:variant>
        <vt:i4>7667714</vt:i4>
      </vt:variant>
      <vt:variant>
        <vt:i4>18</vt:i4>
      </vt:variant>
      <vt:variant>
        <vt:i4>0</vt:i4>
      </vt:variant>
      <vt:variant>
        <vt:i4>5</vt:i4>
      </vt:variant>
      <vt:variant>
        <vt:lpwstr>mailto:ccarrasco@mtc.gob.pe</vt:lpwstr>
      </vt:variant>
      <vt:variant>
        <vt:lpwstr/>
      </vt:variant>
      <vt:variant>
        <vt:i4>1048628</vt:i4>
      </vt:variant>
      <vt:variant>
        <vt:i4>15</vt:i4>
      </vt:variant>
      <vt:variant>
        <vt:i4>0</vt:i4>
      </vt:variant>
      <vt:variant>
        <vt:i4>5</vt:i4>
      </vt:variant>
      <vt:variant>
        <vt:lpwstr>mailto:tsbfgswm@itu.int</vt:lpwstr>
      </vt:variant>
      <vt:variant>
        <vt:lpwstr/>
      </vt:variant>
      <vt:variant>
        <vt:i4>2687097</vt:i4>
      </vt:variant>
      <vt:variant>
        <vt:i4>9</vt:i4>
      </vt:variant>
      <vt:variant>
        <vt:i4>0</vt:i4>
      </vt:variant>
      <vt:variant>
        <vt:i4>5</vt:i4>
      </vt:variant>
      <vt:variant>
        <vt:lpwstr>http://itu.int/en/ITU-T/climatechange/</vt:lpwstr>
      </vt:variant>
      <vt:variant>
        <vt:lpwstr/>
      </vt:variant>
      <vt:variant>
        <vt:i4>7143544</vt:i4>
      </vt:variant>
      <vt:variant>
        <vt:i4>6</vt:i4>
      </vt:variant>
      <vt:variant>
        <vt:i4>0</vt:i4>
      </vt:variant>
      <vt:variant>
        <vt:i4>5</vt:i4>
      </vt:variant>
      <vt:variant>
        <vt:lpwstr>http://itu.int/ITU-T/go/sg5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http://itu.int/en/ITU-T/focusgroups/swm</vt:lpwstr>
      </vt:variant>
      <vt:variant>
        <vt:lpwstr/>
      </vt:variant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mailto:tsbfgswm@itu.int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6</cp:revision>
  <cp:lastPrinted>2014-11-07T14:30:00Z</cp:lastPrinted>
  <dcterms:created xsi:type="dcterms:W3CDTF">2014-11-07T13:40:00Z</dcterms:created>
  <dcterms:modified xsi:type="dcterms:W3CDTF">2014-11-07T14:30:00Z</dcterms:modified>
</cp:coreProperties>
</file>