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526"/>
        <w:bidiVisual/>
        <w:tblW w:w="9923" w:type="dxa"/>
        <w:tblLayout w:type="fixed"/>
        <w:tblLook w:val="0000" w:firstRow="0" w:lastRow="0" w:firstColumn="0" w:lastColumn="0" w:noHBand="0" w:noVBand="0"/>
      </w:tblPr>
      <w:tblGrid>
        <w:gridCol w:w="6323"/>
        <w:gridCol w:w="3600"/>
      </w:tblGrid>
      <w:tr w:rsidR="00F86668" w:rsidRPr="00617BE4" w:rsidTr="00446FDD">
        <w:trPr>
          <w:cantSplit/>
        </w:trPr>
        <w:tc>
          <w:tcPr>
            <w:tcW w:w="6323" w:type="dxa"/>
            <w:vAlign w:val="center"/>
          </w:tcPr>
          <w:p w:rsidR="00F86668" w:rsidRPr="00C56944" w:rsidRDefault="00F86668" w:rsidP="00446FDD">
            <w:pPr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600" w:type="dxa"/>
            <w:vAlign w:val="center"/>
          </w:tcPr>
          <w:p w:rsidR="00F86668" w:rsidRPr="00C56944" w:rsidRDefault="00F86668" w:rsidP="00446FDD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 wp14:anchorId="22C92AD2" wp14:editId="1A7C7B1B">
                  <wp:extent cx="1822450" cy="7556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5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602" w:rsidRDefault="00F16602">
      <w:pPr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F86668" w:rsidRPr="00116E12" w:rsidTr="00446FDD">
        <w:trPr>
          <w:cantSplit/>
          <w:trHeight w:val="340"/>
        </w:trPr>
        <w:tc>
          <w:tcPr>
            <w:tcW w:w="1533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</w:pPr>
            <w:bookmarkStart w:id="0" w:name="dmeeting" w:colFirst="0" w:colLast="0"/>
            <w:bookmarkStart w:id="1" w:name="dnum" w:colFirst="1" w:colLast="1"/>
          </w:p>
        </w:tc>
        <w:tc>
          <w:tcPr>
            <w:tcW w:w="3340" w:type="dxa"/>
          </w:tcPr>
          <w:p w:rsidR="00F86668" w:rsidRPr="00116E12" w:rsidRDefault="00F86668" w:rsidP="00446FDD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rtl/>
                <w:lang w:bidi="ar-EG"/>
              </w:rPr>
            </w:pPr>
          </w:p>
        </w:tc>
        <w:tc>
          <w:tcPr>
            <w:tcW w:w="4760" w:type="dxa"/>
          </w:tcPr>
          <w:p w:rsidR="009919E5" w:rsidRPr="00116E12" w:rsidRDefault="009F7312" w:rsidP="009F7312">
            <w:pPr>
              <w:tabs>
                <w:tab w:val="left" w:pos="4111"/>
              </w:tabs>
              <w:spacing w:before="360" w:after="120" w:line="300" w:lineRule="exact"/>
              <w:ind w:left="57"/>
            </w:pPr>
            <w:r w:rsidRPr="009F7312">
              <w:rPr>
                <w:rFonts w:hint="cs"/>
                <w:rtl/>
              </w:rPr>
              <w:t>جنيف،</w:t>
            </w:r>
            <w:r w:rsidRPr="009F7312">
              <w:rPr>
                <w:rFonts w:hint="cs"/>
                <w:rtl/>
                <w:lang w:bidi="ar-EG"/>
              </w:rPr>
              <w:t xml:space="preserve"> </w:t>
            </w:r>
            <w:r w:rsidRPr="009F7312">
              <w:t>19</w:t>
            </w:r>
            <w:r w:rsidRPr="009F7312">
              <w:rPr>
                <w:rFonts w:hint="cs"/>
                <w:rtl/>
                <w:lang w:bidi="ar-EG"/>
              </w:rPr>
              <w:t xml:space="preserve"> سبتمبر </w:t>
            </w:r>
            <w:r w:rsidRPr="009F7312">
              <w:t>2014</w:t>
            </w: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116E12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4C64" w:rsidRPr="008C106E" w:rsidRDefault="00A94C64" w:rsidP="009F7312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Cs/>
                <w:rtl/>
                <w:lang w:bidi="ar-SY"/>
              </w:rPr>
            </w:pPr>
            <w:r w:rsidRPr="00116E12">
              <w:rPr>
                <w:b/>
              </w:rPr>
              <w:t>TSB </w:t>
            </w:r>
            <w:r w:rsidRPr="00F8452F">
              <w:rPr>
                <w:b/>
                <w:bCs/>
              </w:rPr>
              <w:t xml:space="preserve">Circular </w:t>
            </w:r>
            <w:r w:rsidR="009F7312" w:rsidRPr="009F7312">
              <w:rPr>
                <w:b/>
                <w:bCs/>
              </w:rPr>
              <w:t>117</w:t>
            </w:r>
            <w:r w:rsidRPr="00116E12">
              <w:rPr>
                <w:b/>
                <w:rtl/>
                <w:lang w:bidi="ar-EG"/>
              </w:rPr>
              <w:br/>
            </w:r>
            <w:r w:rsidR="009F7312" w:rsidRPr="009F7312">
              <w:rPr>
                <w:bCs/>
              </w:rPr>
              <w:t>COM 12/HO</w:t>
            </w:r>
          </w:p>
        </w:tc>
        <w:tc>
          <w:tcPr>
            <w:tcW w:w="4760" w:type="dxa"/>
            <w:vMerge w:val="restart"/>
          </w:tcPr>
          <w:p w:rsidR="009F7312" w:rsidRPr="009F7312" w:rsidRDefault="009F7312" w:rsidP="009F731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 w:rsidRPr="009F7312">
              <w:rPr>
                <w:rFonts w:hint="cs"/>
                <w:rtl/>
              </w:rPr>
              <w:t>-</w:t>
            </w:r>
            <w:r w:rsidRPr="009F7312">
              <w:rPr>
                <w:rtl/>
              </w:rPr>
              <w:tab/>
            </w:r>
            <w:r w:rsidRPr="009F7312">
              <w:rPr>
                <w:rFonts w:hint="cs"/>
                <w:rtl/>
              </w:rPr>
              <w:t>إلى إدارات الدول الأعضاء في الاتحاد؛</w:t>
            </w:r>
          </w:p>
          <w:p w:rsidR="009F7312" w:rsidRPr="009F7312" w:rsidRDefault="009F7312" w:rsidP="009F731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 w:rsidRPr="009F7312">
              <w:rPr>
                <w:rFonts w:hint="cs"/>
                <w:rtl/>
              </w:rPr>
              <w:t>-</w:t>
            </w:r>
            <w:r w:rsidRPr="009F7312">
              <w:rPr>
                <w:rtl/>
              </w:rPr>
              <w:tab/>
            </w:r>
            <w:r w:rsidRPr="009F7312">
              <w:rPr>
                <w:rFonts w:hint="cs"/>
                <w:rtl/>
              </w:rPr>
              <w:t>إلى أعضاء قطاع تقييس الاتصالات؛</w:t>
            </w:r>
          </w:p>
          <w:p w:rsidR="009F7312" w:rsidRPr="009F7312" w:rsidRDefault="009F7312" w:rsidP="009F7312">
            <w:pPr>
              <w:tabs>
                <w:tab w:val="left" w:pos="284"/>
                <w:tab w:val="left" w:pos="4111"/>
              </w:tabs>
              <w:spacing w:before="20" w:after="60" w:line="300" w:lineRule="exact"/>
              <w:ind w:left="57"/>
              <w:rPr>
                <w:rtl/>
              </w:rPr>
            </w:pPr>
            <w:r w:rsidRPr="009F7312">
              <w:rPr>
                <w:rFonts w:hint="cs"/>
                <w:rtl/>
              </w:rPr>
              <w:t>-</w:t>
            </w:r>
            <w:r w:rsidRPr="009F7312">
              <w:rPr>
                <w:rtl/>
              </w:rPr>
              <w:tab/>
            </w:r>
            <w:r w:rsidRPr="009F7312">
              <w:rPr>
                <w:rFonts w:hint="cs"/>
                <w:rtl/>
              </w:rPr>
              <w:t>إلى المنتسبين إلى قطاع تقييس الاتصالات؛</w:t>
            </w:r>
          </w:p>
          <w:p w:rsidR="00A94C64" w:rsidRPr="00116E12" w:rsidRDefault="009F7312" w:rsidP="009F7312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</w:pPr>
            <w:r w:rsidRPr="009F7312">
              <w:rPr>
                <w:rFonts w:hint="cs"/>
                <w:rtl/>
              </w:rPr>
              <w:t>-</w:t>
            </w:r>
            <w:r w:rsidRPr="009F7312">
              <w:rPr>
                <w:rtl/>
              </w:rPr>
              <w:tab/>
            </w:r>
            <w:r w:rsidRPr="009F7312">
              <w:rPr>
                <w:rFonts w:hint="cs"/>
                <w:rtl/>
              </w:rPr>
              <w:t>إلى الهيئات الأكاديمية المنضمة إلى قطاع تقييس الاتصالات</w:t>
            </w: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A94C64" w:rsidRPr="00116E12" w:rsidRDefault="00A94C64" w:rsidP="00F86668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  <w:lang w:bidi="ar-SY"/>
              </w:rPr>
              <w:t>الهاتف</w:t>
            </w:r>
            <w:r w:rsidRPr="00116E12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A94C64" w:rsidRPr="00116E12" w:rsidRDefault="00904373" w:rsidP="00904373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904373">
              <w:t>+41 22 730 6356</w:t>
            </w: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A94C64" w:rsidRPr="00116E12" w:rsidTr="00446FDD">
        <w:trPr>
          <w:cantSplit/>
          <w:trHeight w:val="340"/>
        </w:trPr>
        <w:tc>
          <w:tcPr>
            <w:tcW w:w="1533" w:type="dxa"/>
          </w:tcPr>
          <w:p w:rsidR="00A94C64" w:rsidRPr="00116E12" w:rsidRDefault="00A94C64" w:rsidP="00446FDD">
            <w:pPr>
              <w:tabs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116E12">
              <w:rPr>
                <w:rFonts w:hint="cs"/>
                <w:rtl/>
              </w:rPr>
              <w:t>الفاكس:</w:t>
            </w:r>
          </w:p>
        </w:tc>
        <w:tc>
          <w:tcPr>
            <w:tcW w:w="3340" w:type="dxa"/>
          </w:tcPr>
          <w:p w:rsidR="00A94C64" w:rsidRPr="00116E12" w:rsidRDefault="00904373" w:rsidP="00904373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b/>
              </w:rPr>
            </w:pPr>
            <w:r w:rsidRPr="00904373">
              <w:t>+41 22 730 5853</w:t>
            </w:r>
          </w:p>
        </w:tc>
        <w:tc>
          <w:tcPr>
            <w:tcW w:w="4760" w:type="dxa"/>
            <w:vMerge/>
          </w:tcPr>
          <w:p w:rsidR="00A94C64" w:rsidRPr="00116E12" w:rsidRDefault="00A94C64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446FDD">
            <w:pPr>
              <w:spacing w:before="60" w:after="60" w:line="300" w:lineRule="exact"/>
              <w:ind w:left="57"/>
              <w:jc w:val="left"/>
            </w:pPr>
            <w:r w:rsidRPr="00116E12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6E2EF8" w:rsidRPr="00116E12" w:rsidRDefault="00F61670" w:rsidP="00904373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SY"/>
              </w:rPr>
            </w:pPr>
            <w:hyperlink r:id="rId9" w:history="1">
              <w:r w:rsidR="00904373" w:rsidRPr="00904373">
                <w:rPr>
                  <w:rStyle w:val="Hyperlink"/>
                </w:rPr>
                <w:t>tsbsg12@itu.int</w:t>
              </w:r>
            </w:hyperlink>
          </w:p>
        </w:tc>
        <w:tc>
          <w:tcPr>
            <w:tcW w:w="4760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  <w:lang w:bidi="ar-EG"/>
              </w:rPr>
            </w:pPr>
            <w:r w:rsidRPr="00116E12">
              <w:rPr>
                <w:rFonts w:hint="cs"/>
                <w:b/>
                <w:bCs/>
                <w:rtl/>
              </w:rPr>
              <w:t>نسخة إلى:</w:t>
            </w:r>
          </w:p>
          <w:p w:rsidR="009F7312" w:rsidRPr="009F7312" w:rsidRDefault="009F7312" w:rsidP="009F7312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9F7312">
              <w:rPr>
                <w:rFonts w:hint="cs"/>
                <w:rtl/>
              </w:rPr>
              <w:t>-</w:t>
            </w:r>
            <w:r w:rsidRPr="009F7312">
              <w:rPr>
                <w:rtl/>
              </w:rPr>
              <w:tab/>
            </w:r>
            <w:r w:rsidRPr="009F7312">
              <w:rPr>
                <w:rFonts w:hint="cs"/>
                <w:rtl/>
              </w:rPr>
              <w:t xml:space="preserve">رئيس لجنة الدراسات </w:t>
            </w:r>
            <w:r w:rsidRPr="009F7312">
              <w:rPr>
                <w:lang w:bidi="ar-EG"/>
              </w:rPr>
              <w:t>12</w:t>
            </w:r>
            <w:r w:rsidRPr="009F7312">
              <w:rPr>
                <w:rFonts w:hint="cs"/>
                <w:rtl/>
                <w:lang w:bidi="ar-EG"/>
              </w:rPr>
              <w:t xml:space="preserve"> ونوابه؛</w:t>
            </w:r>
          </w:p>
          <w:p w:rsidR="009F7312" w:rsidRPr="009F7312" w:rsidRDefault="009F7312" w:rsidP="009F7312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9F7312">
              <w:rPr>
                <w:rFonts w:hint="cs"/>
                <w:rtl/>
              </w:rPr>
              <w:t>-</w:t>
            </w:r>
            <w:r w:rsidRPr="009F7312">
              <w:rPr>
                <w:rtl/>
              </w:rPr>
              <w:tab/>
              <w:t>مدير مكتب تنمية الاتصالات</w:t>
            </w:r>
            <w:r w:rsidRPr="009F7312">
              <w:rPr>
                <w:rFonts w:hint="cs"/>
                <w:rtl/>
              </w:rPr>
              <w:t>؛</w:t>
            </w:r>
          </w:p>
          <w:p w:rsidR="00F8452F" w:rsidRPr="00116E12" w:rsidRDefault="009F7312" w:rsidP="009F7312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9F7312">
              <w:rPr>
                <w:rFonts w:hint="cs"/>
                <w:rtl/>
              </w:rPr>
              <w:t>-</w:t>
            </w:r>
            <w:r w:rsidRPr="009F7312">
              <w:rPr>
                <w:rtl/>
              </w:rPr>
              <w:tab/>
              <w:t>مدير مكتب الاتصالات الراديوية</w:t>
            </w: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446FDD">
            <w:pPr>
              <w:spacing w:before="0" w:line="300" w:lineRule="exact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86668" w:rsidRPr="00116E12" w:rsidRDefault="00F86668" w:rsidP="00446FDD">
            <w:pPr>
              <w:tabs>
                <w:tab w:val="right" w:pos="1432"/>
                <w:tab w:val="left" w:pos="4111"/>
              </w:tabs>
              <w:spacing w:before="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86668" w:rsidRPr="00116E12" w:rsidRDefault="00F86668" w:rsidP="00446FDD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</w:p>
        </w:tc>
      </w:tr>
      <w:tr w:rsidR="00F86668" w:rsidRPr="00116E12" w:rsidTr="00446FDD">
        <w:trPr>
          <w:cantSplit/>
        </w:trPr>
        <w:tc>
          <w:tcPr>
            <w:tcW w:w="1533" w:type="dxa"/>
          </w:tcPr>
          <w:p w:rsidR="00F86668" w:rsidRPr="00116E12" w:rsidRDefault="00F86668" w:rsidP="002C3A6A">
            <w:pPr>
              <w:spacing w:before="60" w:after="60" w:line="340" w:lineRule="exact"/>
              <w:ind w:left="57"/>
              <w:rPr>
                <w:rtl/>
                <w:lang w:bidi="ar-SY"/>
              </w:rPr>
            </w:pPr>
            <w:r w:rsidRPr="00116E12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86668" w:rsidRPr="002C3A6A" w:rsidRDefault="009F7312" w:rsidP="009F7312">
            <w:pPr>
              <w:tabs>
                <w:tab w:val="left" w:pos="445"/>
                <w:tab w:val="left" w:pos="4111"/>
                <w:tab w:val="left" w:pos="5337"/>
              </w:tabs>
              <w:spacing w:before="60" w:after="60" w:line="340" w:lineRule="exact"/>
              <w:ind w:left="63" w:hanging="6"/>
              <w:jc w:val="left"/>
              <w:rPr>
                <w:b/>
                <w:bCs/>
                <w:rtl/>
                <w:lang w:bidi="ar-SY"/>
              </w:rPr>
            </w:pPr>
            <w:r w:rsidRPr="009F7312">
              <w:rPr>
                <w:rFonts w:hint="cs"/>
                <w:b/>
                <w:bCs/>
                <w:rtl/>
              </w:rPr>
              <w:t>الموافقة على</w:t>
            </w:r>
            <w:r w:rsidRPr="009F7312">
              <w:rPr>
                <w:rFonts w:hint="cs"/>
                <w:b/>
                <w:bCs/>
                <w:rtl/>
                <w:lang w:bidi="ar-EG"/>
              </w:rPr>
              <w:t xml:space="preserve"> مراجعة التوصيتين </w:t>
            </w:r>
            <w:r w:rsidRPr="009F7312">
              <w:rPr>
                <w:b/>
                <w:bCs/>
              </w:rPr>
              <w:t>ITU-T P.863</w:t>
            </w:r>
            <w:r w:rsidRPr="009F7312">
              <w:rPr>
                <w:rFonts w:hint="cs"/>
                <w:b/>
                <w:bCs/>
                <w:rtl/>
                <w:lang w:bidi="ar-EG"/>
              </w:rPr>
              <w:t xml:space="preserve"> و</w:t>
            </w:r>
            <w:r w:rsidRPr="009F7312">
              <w:rPr>
                <w:b/>
                <w:bCs/>
              </w:rPr>
              <w:t>ITU-T P.863.1</w:t>
            </w:r>
          </w:p>
        </w:tc>
      </w:tr>
    </w:tbl>
    <w:bookmarkEnd w:id="0"/>
    <w:bookmarkEnd w:id="1"/>
    <w:p w:rsidR="00A94C64" w:rsidRPr="001401E7" w:rsidRDefault="00A94C64" w:rsidP="00A94C64">
      <w:pPr>
        <w:spacing w:before="600" w:line="187" w:lineRule="auto"/>
        <w:rPr>
          <w:rtl/>
        </w:rPr>
      </w:pPr>
      <w:r w:rsidRPr="001401E7">
        <w:rPr>
          <w:rFonts w:hint="cs"/>
          <w:rtl/>
        </w:rPr>
        <w:t>حضرات السادة والسيدات،</w:t>
      </w:r>
    </w:p>
    <w:p w:rsidR="00A94C64" w:rsidRPr="001401E7" w:rsidRDefault="00A94C64" w:rsidP="00A94C64">
      <w:pPr>
        <w:spacing w:line="187" w:lineRule="auto"/>
        <w:rPr>
          <w:rtl/>
        </w:rPr>
      </w:pPr>
      <w:r w:rsidRPr="001401E7">
        <w:rPr>
          <w:rFonts w:hint="cs"/>
          <w:rtl/>
        </w:rPr>
        <w:t>ت</w:t>
      </w:r>
      <w:r>
        <w:rPr>
          <w:rFonts w:hint="cs"/>
          <w:rtl/>
        </w:rPr>
        <w:t>‍</w:t>
      </w:r>
      <w:r w:rsidRPr="001401E7">
        <w:rPr>
          <w:rFonts w:hint="cs"/>
          <w:rtl/>
        </w:rPr>
        <w:t>حية طيبة وبعد،</w:t>
      </w:r>
    </w:p>
    <w:p w:rsidR="009F7312" w:rsidRPr="009F7312" w:rsidRDefault="00083255" w:rsidP="00083255">
      <w:pPr>
        <w:tabs>
          <w:tab w:val="clear" w:pos="1134"/>
          <w:tab w:val="left" w:pos="850"/>
        </w:tabs>
        <w:rPr>
          <w:rFonts w:ascii="Calibri" w:hAnsi="Calibri"/>
          <w:rtl/>
          <w:lang w:bidi="ar-EG"/>
        </w:rPr>
      </w:pPr>
      <w:r>
        <w:rPr>
          <w:rFonts w:ascii="Calibri" w:hAnsi="Calibri"/>
        </w:rPr>
        <w:t>1</w:t>
      </w:r>
      <w:r>
        <w:rPr>
          <w:rFonts w:ascii="Calibri" w:hAnsi="Calibri"/>
        </w:rPr>
        <w:tab/>
      </w:r>
      <w:r w:rsidR="009F7312" w:rsidRPr="009F7312">
        <w:rPr>
          <w:rFonts w:ascii="Calibri" w:hAnsi="Calibri" w:hint="cs"/>
          <w:rtl/>
        </w:rPr>
        <w:t xml:space="preserve">إلحاقاً بالإعلان </w:t>
      </w:r>
      <w:r w:rsidR="009F7312" w:rsidRPr="009F7312">
        <w:rPr>
          <w:rFonts w:ascii="Calibri" w:hAnsi="Calibri"/>
        </w:rPr>
        <w:t>AAP-39</w:t>
      </w:r>
      <w:r w:rsidR="009F7312" w:rsidRPr="009F7312">
        <w:rPr>
          <w:rFonts w:ascii="Calibri" w:hAnsi="Calibri" w:hint="cs"/>
          <w:rtl/>
        </w:rPr>
        <w:t xml:space="preserve"> </w:t>
      </w:r>
      <w:r w:rsidR="009F7312" w:rsidRPr="009F7312">
        <w:rPr>
          <w:rFonts w:ascii="Calibri" w:hAnsi="Calibri" w:hint="cs"/>
          <w:rtl/>
          <w:lang w:bidi="ar-EG"/>
        </w:rPr>
        <w:t xml:space="preserve">المؤرخ </w:t>
      </w:r>
      <w:r w:rsidR="009F7312" w:rsidRPr="009F7312">
        <w:rPr>
          <w:rFonts w:ascii="Calibri" w:hAnsi="Calibri"/>
        </w:rPr>
        <w:t>1</w:t>
      </w:r>
      <w:r w:rsidR="009F7312" w:rsidRPr="009F7312">
        <w:rPr>
          <w:rFonts w:ascii="Calibri" w:hAnsi="Calibri" w:hint="cs"/>
          <w:rtl/>
          <w:lang w:bidi="ar-EG"/>
        </w:rPr>
        <w:t xml:space="preserve"> أغسطس </w:t>
      </w:r>
      <w:r w:rsidR="009F7312" w:rsidRPr="009F7312">
        <w:rPr>
          <w:rFonts w:ascii="Calibri" w:hAnsi="Calibri"/>
        </w:rPr>
        <w:t>2014</w:t>
      </w:r>
      <w:r w:rsidR="009F7312" w:rsidRPr="009F7312">
        <w:rPr>
          <w:rFonts w:ascii="Calibri" w:hAnsi="Calibri" w:hint="cs"/>
          <w:rtl/>
          <w:lang w:bidi="ar-EG"/>
        </w:rPr>
        <w:t xml:space="preserve"> لمكتب تقييس الاتصالات وعملاً بالفقرة </w:t>
      </w:r>
      <w:r w:rsidR="009F7312" w:rsidRPr="009F7312">
        <w:rPr>
          <w:rFonts w:ascii="Calibri" w:hAnsi="Calibri"/>
        </w:rPr>
        <w:t>2.6</w:t>
      </w:r>
      <w:r w:rsidR="009F7312" w:rsidRPr="009F7312">
        <w:rPr>
          <w:rFonts w:ascii="Calibri" w:hAnsi="Calibri" w:hint="cs"/>
          <w:rtl/>
          <w:lang w:bidi="ar-EG"/>
        </w:rPr>
        <w:t xml:space="preserve"> من التوصية</w:t>
      </w:r>
      <w:r w:rsidR="009F7312" w:rsidRPr="009F7312">
        <w:rPr>
          <w:rFonts w:ascii="Calibri" w:hAnsi="Calibri" w:hint="eastAsia"/>
          <w:rtl/>
          <w:lang w:bidi="ar-EG"/>
        </w:rPr>
        <w:t> </w:t>
      </w:r>
      <w:r w:rsidR="009F7312" w:rsidRPr="009F7312">
        <w:rPr>
          <w:rFonts w:ascii="Calibri" w:hAnsi="Calibri"/>
        </w:rPr>
        <w:t>A.8</w:t>
      </w:r>
      <w:r w:rsidR="009F7312" w:rsidRPr="009F7312">
        <w:rPr>
          <w:rFonts w:ascii="Calibri" w:hAnsi="Calibri" w:hint="cs"/>
          <w:rtl/>
          <w:lang w:bidi="ar-EG"/>
        </w:rPr>
        <w:t xml:space="preserve"> (جوهانسبرغ، </w:t>
      </w:r>
      <w:r w:rsidR="009F7312" w:rsidRPr="009F7312">
        <w:rPr>
          <w:rFonts w:ascii="Calibri" w:hAnsi="Calibri"/>
        </w:rPr>
        <w:t>2008</w:t>
      </w:r>
      <w:r w:rsidR="009F7312" w:rsidRPr="009F7312">
        <w:rPr>
          <w:rFonts w:ascii="Calibri" w:hAnsi="Calibri" w:hint="cs"/>
          <w:rtl/>
          <w:lang w:bidi="ar-EG"/>
        </w:rPr>
        <w:t xml:space="preserve">)، أود إبلاغكم بأن لجنة الدراسات </w:t>
      </w:r>
      <w:r w:rsidR="009F7312" w:rsidRPr="009F7312">
        <w:rPr>
          <w:rFonts w:ascii="Calibri" w:hAnsi="Calibri"/>
        </w:rPr>
        <w:t>12</w:t>
      </w:r>
      <w:r w:rsidR="009F7312" w:rsidRPr="009F7312">
        <w:rPr>
          <w:rFonts w:ascii="Calibri" w:hAnsi="Calibri" w:hint="cs"/>
          <w:rtl/>
          <w:lang w:bidi="ar-EG"/>
        </w:rPr>
        <w:t xml:space="preserve"> </w:t>
      </w:r>
      <w:r w:rsidR="009F7312" w:rsidRPr="009F7312">
        <w:rPr>
          <w:rFonts w:ascii="Calibri" w:hAnsi="Calibri" w:hint="cs"/>
          <w:b/>
          <w:bCs/>
          <w:rtl/>
          <w:lang w:bidi="ar-EG"/>
        </w:rPr>
        <w:t>وافقت</w:t>
      </w:r>
      <w:r w:rsidR="009F7312" w:rsidRPr="009F7312">
        <w:rPr>
          <w:rFonts w:ascii="Calibri" w:hAnsi="Calibri" w:hint="cs"/>
          <w:rtl/>
          <w:lang w:bidi="ar-EG"/>
        </w:rPr>
        <w:t xml:space="preserve"> على نص كل من مشروعي التوصيتين</w:t>
      </w:r>
      <w:r w:rsidR="009F7312" w:rsidRPr="009F7312">
        <w:rPr>
          <w:rFonts w:ascii="Calibri" w:hAnsi="Calibri" w:hint="eastAsia"/>
          <w:rtl/>
          <w:lang w:bidi="ar-EG"/>
        </w:rPr>
        <w:t> </w:t>
      </w:r>
      <w:r w:rsidR="009F7312" w:rsidRPr="009F7312">
        <w:rPr>
          <w:rFonts w:ascii="Calibri" w:hAnsi="Calibri"/>
        </w:rPr>
        <w:t>ITU</w:t>
      </w:r>
      <w:r w:rsidR="009F7312" w:rsidRPr="009F7312">
        <w:rPr>
          <w:rFonts w:ascii="Calibri" w:hAnsi="Calibri"/>
        </w:rPr>
        <w:noBreakHyphen/>
        <w:t>T P.863</w:t>
      </w:r>
      <w:r w:rsidR="009F7312" w:rsidRPr="009F7312">
        <w:rPr>
          <w:rFonts w:ascii="Calibri" w:hAnsi="Calibri" w:hint="cs"/>
          <w:rtl/>
          <w:lang w:bidi="ar-EG"/>
        </w:rPr>
        <w:t xml:space="preserve"> و</w:t>
      </w:r>
      <w:r w:rsidR="009F7312" w:rsidRPr="009F7312">
        <w:rPr>
          <w:rFonts w:ascii="Calibri" w:hAnsi="Calibri"/>
        </w:rPr>
        <w:t>ITU</w:t>
      </w:r>
      <w:r w:rsidR="00AE7C33">
        <w:rPr>
          <w:rFonts w:ascii="Calibri" w:hAnsi="Calibri"/>
        </w:rPr>
        <w:noBreakHyphen/>
      </w:r>
      <w:r w:rsidR="009F7312" w:rsidRPr="009F7312">
        <w:rPr>
          <w:rFonts w:ascii="Calibri" w:hAnsi="Calibri"/>
        </w:rPr>
        <w:t>T P.863.1</w:t>
      </w:r>
      <w:r w:rsidR="009F7312" w:rsidRPr="009F7312">
        <w:rPr>
          <w:rFonts w:ascii="Calibri" w:hAnsi="Calibri" w:hint="cs"/>
          <w:rtl/>
          <w:lang w:bidi="ar-EG"/>
        </w:rPr>
        <w:t xml:space="preserve"> في جلستها العامة المعقودة في </w:t>
      </w:r>
      <w:r w:rsidR="009F7312" w:rsidRPr="009F7312">
        <w:rPr>
          <w:rFonts w:ascii="Calibri" w:hAnsi="Calibri"/>
        </w:rPr>
        <w:t>11</w:t>
      </w:r>
      <w:r w:rsidR="009F7312" w:rsidRPr="009F7312">
        <w:rPr>
          <w:rFonts w:ascii="Calibri" w:hAnsi="Calibri" w:hint="cs"/>
          <w:rtl/>
          <w:lang w:bidi="ar-EG"/>
        </w:rPr>
        <w:t xml:space="preserve"> سبتمبر </w:t>
      </w:r>
      <w:r w:rsidR="009F7312" w:rsidRPr="009F7312">
        <w:rPr>
          <w:rFonts w:ascii="Calibri" w:hAnsi="Calibri"/>
        </w:rPr>
        <w:t>2014</w:t>
      </w:r>
      <w:r w:rsidR="009F7312" w:rsidRPr="009F7312">
        <w:rPr>
          <w:rFonts w:ascii="Calibri" w:hAnsi="Calibri" w:hint="cs"/>
          <w:rtl/>
          <w:lang w:bidi="ar-EG"/>
        </w:rPr>
        <w:t>.</w:t>
      </w:r>
    </w:p>
    <w:p w:rsidR="009F7312" w:rsidRPr="009F7312" w:rsidRDefault="009F7312" w:rsidP="00083255">
      <w:pPr>
        <w:tabs>
          <w:tab w:val="clear" w:pos="1134"/>
          <w:tab w:val="left" w:pos="850"/>
        </w:tabs>
        <w:rPr>
          <w:rFonts w:ascii="Calibri" w:hAnsi="Calibri"/>
          <w:rtl/>
          <w:lang w:bidi="ar-EG"/>
        </w:rPr>
      </w:pPr>
      <w:r w:rsidRPr="009F7312">
        <w:rPr>
          <w:rFonts w:ascii="Calibri" w:hAnsi="Calibri"/>
        </w:rPr>
        <w:t>2</w:t>
      </w:r>
      <w:r w:rsidRPr="009F7312">
        <w:rPr>
          <w:rFonts w:ascii="Calibri" w:hAnsi="Calibri" w:hint="cs"/>
          <w:rtl/>
          <w:lang w:bidi="ar-EG"/>
        </w:rPr>
        <w:tab/>
        <w:t>ويرد فيما يلي عنوان كل من التوصيتين الموافَق عليهما:</w:t>
      </w:r>
    </w:p>
    <w:p w:rsidR="009F7312" w:rsidRPr="009F7312" w:rsidRDefault="00083255" w:rsidP="00083255">
      <w:pPr>
        <w:tabs>
          <w:tab w:val="clear" w:pos="1134"/>
          <w:tab w:val="clear" w:pos="1871"/>
          <w:tab w:val="clear" w:pos="2268"/>
          <w:tab w:val="left" w:pos="1417"/>
          <w:tab w:val="right" w:pos="8646"/>
        </w:tabs>
        <w:rPr>
          <w:rFonts w:ascii="Calibri" w:hAnsi="Calibri"/>
          <w:rtl/>
          <w:lang w:bidi="ar-SY"/>
        </w:rPr>
      </w:pPr>
      <w:r>
        <w:rPr>
          <w:rFonts w:ascii="Calibri" w:hAnsi="Calibri" w:hint="cs"/>
          <w:rtl/>
          <w:lang w:bidi="ar-EG"/>
        </w:rPr>
        <w:t xml:space="preserve">التوصية </w:t>
      </w:r>
      <w:r w:rsidR="009F7312" w:rsidRPr="009F7312">
        <w:rPr>
          <w:rFonts w:ascii="Calibri" w:hAnsi="Calibri"/>
        </w:rPr>
        <w:t>ITU-T P.863</w:t>
      </w:r>
      <w:r>
        <w:rPr>
          <w:rFonts w:ascii="Calibri" w:hAnsi="Calibri" w:hint="cs"/>
          <w:rtl/>
          <w:lang w:bidi="ar-EG"/>
        </w:rPr>
        <w:t xml:space="preserve"> (المراجَعة)</w:t>
      </w:r>
      <w:r w:rsidR="009F7312" w:rsidRPr="009F7312">
        <w:rPr>
          <w:rFonts w:ascii="Calibri" w:hAnsi="Calibri" w:hint="cs"/>
          <w:rtl/>
          <w:lang w:bidi="ar-EG"/>
        </w:rPr>
        <w:t>:</w:t>
      </w:r>
      <w:r w:rsidRPr="009F7312">
        <w:rPr>
          <w:rFonts w:ascii="Calibri" w:hAnsi="Calibri" w:hint="cs"/>
          <w:i/>
          <w:iCs/>
          <w:rtl/>
          <w:lang w:bidi="ar-SY"/>
        </w:rPr>
        <w:t xml:space="preserve"> </w:t>
      </w:r>
      <w:r w:rsidR="009F7312" w:rsidRPr="009F7312">
        <w:rPr>
          <w:rFonts w:ascii="Calibri" w:hAnsi="Calibri" w:hint="cs"/>
          <w:i/>
          <w:iCs/>
          <w:rtl/>
          <w:lang w:bidi="ar-SY"/>
        </w:rPr>
        <w:t>التقييم الموضوعي لجودة الاستماع المدركة</w:t>
      </w:r>
    </w:p>
    <w:p w:rsidR="009F7312" w:rsidRPr="009F7312" w:rsidRDefault="00083255" w:rsidP="00083255">
      <w:pPr>
        <w:tabs>
          <w:tab w:val="clear" w:pos="1134"/>
          <w:tab w:val="clear" w:pos="1871"/>
          <w:tab w:val="clear" w:pos="2268"/>
          <w:tab w:val="left" w:pos="1417"/>
          <w:tab w:val="right" w:pos="8646"/>
        </w:tabs>
        <w:rPr>
          <w:rFonts w:ascii="Calibri" w:hAnsi="Calibri"/>
          <w:rtl/>
          <w:lang w:bidi="ar-EG"/>
        </w:rPr>
      </w:pPr>
      <w:r>
        <w:rPr>
          <w:rFonts w:ascii="Calibri" w:hAnsi="Calibri" w:hint="cs"/>
          <w:rtl/>
          <w:lang w:bidi="ar-EG"/>
        </w:rPr>
        <w:t xml:space="preserve">التوصية </w:t>
      </w:r>
      <w:r w:rsidR="009F7312" w:rsidRPr="009F7312">
        <w:rPr>
          <w:rFonts w:ascii="Calibri" w:hAnsi="Calibri"/>
        </w:rPr>
        <w:t>ITU-T P.863.1</w:t>
      </w:r>
      <w:r>
        <w:rPr>
          <w:rFonts w:ascii="Calibri" w:hAnsi="Calibri" w:hint="cs"/>
          <w:rtl/>
          <w:lang w:bidi="ar-EG"/>
        </w:rPr>
        <w:t xml:space="preserve"> (المراجَعة</w:t>
      </w:r>
      <w:r w:rsidR="009F7312" w:rsidRPr="009F7312">
        <w:rPr>
          <w:rFonts w:ascii="Calibri" w:hAnsi="Calibri" w:hint="cs"/>
          <w:rtl/>
          <w:lang w:bidi="ar-EG"/>
        </w:rPr>
        <w:t>:</w:t>
      </w:r>
      <w:r w:rsidRPr="009F7312">
        <w:rPr>
          <w:rFonts w:ascii="Calibri" w:hAnsi="Calibri" w:hint="cs"/>
          <w:i/>
          <w:iCs/>
          <w:rtl/>
          <w:lang w:bidi="ar-SY"/>
        </w:rPr>
        <w:t xml:space="preserve"> </w:t>
      </w:r>
      <w:r w:rsidR="009F7312" w:rsidRPr="009F7312">
        <w:rPr>
          <w:rFonts w:ascii="Calibri" w:hAnsi="Calibri" w:hint="cs"/>
          <w:i/>
          <w:iCs/>
          <w:rtl/>
          <w:lang w:bidi="ar-SY"/>
        </w:rPr>
        <w:t xml:space="preserve">دليل تطبيق التوصية </w:t>
      </w:r>
      <w:r w:rsidR="009F7312" w:rsidRPr="009F7312">
        <w:rPr>
          <w:rFonts w:ascii="Calibri" w:hAnsi="Calibri"/>
          <w:i/>
          <w:iCs/>
        </w:rPr>
        <w:t>ITU-T P.863</w:t>
      </w:r>
    </w:p>
    <w:p w:rsidR="009F7312" w:rsidRPr="009F7312" w:rsidRDefault="009F7312" w:rsidP="00083255">
      <w:pPr>
        <w:tabs>
          <w:tab w:val="clear" w:pos="1134"/>
          <w:tab w:val="left" w:pos="850"/>
        </w:tabs>
        <w:rPr>
          <w:rFonts w:ascii="Calibri" w:hAnsi="Calibri"/>
          <w:rtl/>
          <w:lang w:bidi="ar-EG"/>
        </w:rPr>
      </w:pPr>
      <w:r w:rsidRPr="009F7312">
        <w:rPr>
          <w:rFonts w:ascii="Calibri" w:hAnsi="Calibri"/>
        </w:rPr>
        <w:t>3</w:t>
      </w:r>
      <w:r w:rsidRPr="009F7312">
        <w:rPr>
          <w:rFonts w:ascii="Calibri" w:hAnsi="Calibri" w:hint="cs"/>
          <w:rtl/>
          <w:lang w:bidi="ar-EG"/>
        </w:rPr>
        <w:tab/>
        <w:t>ويمكن الاطلاع على معلومات براءات الاختراع في الموقع الإلكتروني لقطاع تقييس الاتصالات.</w:t>
      </w:r>
    </w:p>
    <w:p w:rsidR="009F7312" w:rsidRPr="009F7312" w:rsidRDefault="009F7312" w:rsidP="00083255">
      <w:pPr>
        <w:tabs>
          <w:tab w:val="clear" w:pos="1134"/>
          <w:tab w:val="left" w:pos="850"/>
        </w:tabs>
        <w:rPr>
          <w:rFonts w:ascii="Calibri" w:hAnsi="Calibri"/>
          <w:rtl/>
          <w:lang w:bidi="ar-EG"/>
        </w:rPr>
      </w:pPr>
      <w:r w:rsidRPr="009F7312">
        <w:rPr>
          <w:rFonts w:ascii="Calibri" w:hAnsi="Calibri"/>
        </w:rPr>
        <w:t>4</w:t>
      </w:r>
      <w:r w:rsidRPr="009F7312">
        <w:rPr>
          <w:rFonts w:ascii="Calibri" w:hAnsi="Calibri" w:hint="cs"/>
          <w:rtl/>
          <w:lang w:bidi="ar-EG"/>
        </w:rPr>
        <w:tab/>
        <w:t>وسيتاح قريباً نص كل من التوصيتين بالصيغة السابقة للنشر في الموقع الإلكتروني لقطاع تقييس الاتصالات.</w:t>
      </w:r>
    </w:p>
    <w:p w:rsidR="00A94C64" w:rsidRPr="00F8452F" w:rsidRDefault="009F7312" w:rsidP="00083255">
      <w:pPr>
        <w:tabs>
          <w:tab w:val="clear" w:pos="1134"/>
          <w:tab w:val="left" w:pos="850"/>
        </w:tabs>
        <w:rPr>
          <w:rFonts w:ascii="Calibri" w:hAnsi="Calibri"/>
        </w:rPr>
      </w:pPr>
      <w:r w:rsidRPr="009F7312">
        <w:rPr>
          <w:rFonts w:ascii="Calibri" w:hAnsi="Calibri"/>
        </w:rPr>
        <w:t>5</w:t>
      </w:r>
      <w:r w:rsidRPr="009F7312">
        <w:rPr>
          <w:rFonts w:ascii="Calibri" w:hAnsi="Calibri" w:hint="cs"/>
          <w:rtl/>
          <w:lang w:bidi="ar-EG"/>
        </w:rPr>
        <w:tab/>
        <w:t>وسينشر الاتحاد نص كل من التوصيتين بأسرع ما يمكن.</w:t>
      </w:r>
    </w:p>
    <w:p w:rsidR="00A94C64" w:rsidRPr="001401E7" w:rsidRDefault="00A94C64" w:rsidP="00904373">
      <w:pPr>
        <w:spacing w:before="240" w:line="187" w:lineRule="auto"/>
        <w:rPr>
          <w:rtl/>
          <w:lang w:bidi="ar-EG"/>
        </w:rPr>
      </w:pPr>
      <w:r w:rsidRPr="001401E7">
        <w:rPr>
          <w:rFonts w:hint="cs"/>
          <w:rtl/>
          <w:lang w:bidi="ar-EG"/>
        </w:rPr>
        <w:t>وتفضلوا بقبول فائق التقدير والاحترام.</w:t>
      </w:r>
    </w:p>
    <w:p w:rsidR="00AA10D1" w:rsidRDefault="00A94C64" w:rsidP="00BE5A1C">
      <w:pPr>
        <w:spacing w:before="1440"/>
        <w:jc w:val="left"/>
        <w:rPr>
          <w:rtl/>
          <w:lang w:bidi="ar-EG"/>
        </w:rPr>
      </w:pPr>
      <w:r w:rsidRPr="001401E7">
        <w:rPr>
          <w:rFonts w:hint="cs"/>
          <w:rtl/>
        </w:rPr>
        <w:t>مالكو</w:t>
      </w:r>
      <w:r w:rsidRPr="001401E7">
        <w:rPr>
          <w:rFonts w:hint="cs"/>
          <w:rtl/>
          <w:lang w:bidi="ar-EG"/>
        </w:rPr>
        <w:t>ل</w:t>
      </w:r>
      <w:r w:rsidRPr="001401E7">
        <w:rPr>
          <w:rFonts w:hint="cs"/>
          <w:rtl/>
        </w:rPr>
        <w:t>م جونسون</w:t>
      </w:r>
      <w:bookmarkStart w:id="2" w:name="_GoBack"/>
      <w:bookmarkEnd w:id="2"/>
      <w:r w:rsidR="00BE5A1C">
        <w:rPr>
          <w:rtl/>
        </w:rPr>
        <w:br/>
      </w:r>
      <w:r w:rsidRPr="001401E7">
        <w:rPr>
          <w:rFonts w:hint="cs"/>
          <w:rtl/>
          <w:lang w:bidi="ar-EG"/>
        </w:rPr>
        <w:t>مدير</w:t>
      </w:r>
      <w:r>
        <w:rPr>
          <w:rFonts w:hint="cs"/>
          <w:rtl/>
          <w:lang w:bidi="ar-EG"/>
        </w:rPr>
        <w:t xml:space="preserve"> مكتب تقييس الاتصالات</w:t>
      </w:r>
    </w:p>
    <w:sectPr w:rsidR="00AA10D1" w:rsidSect="00F8452F">
      <w:headerReference w:type="default" r:id="rId10"/>
      <w:footerReference w:type="default" r:id="rId11"/>
      <w:footerReference w:type="first" r:id="rId12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F9" w:rsidRDefault="00D97DF9" w:rsidP="002919E1">
      <w:r>
        <w:separator/>
      </w:r>
    </w:p>
    <w:p w:rsidR="00D97DF9" w:rsidRDefault="00D97DF9" w:rsidP="002919E1"/>
    <w:p w:rsidR="00D97DF9" w:rsidRDefault="00D97DF9" w:rsidP="002919E1"/>
    <w:p w:rsidR="00D97DF9" w:rsidRDefault="00D97DF9"/>
  </w:endnote>
  <w:endnote w:type="continuationSeparator" w:id="0">
    <w:p w:rsidR="00D97DF9" w:rsidRDefault="00D97DF9" w:rsidP="002919E1">
      <w:r>
        <w:continuationSeparator/>
      </w:r>
    </w:p>
    <w:p w:rsidR="00D97DF9" w:rsidRDefault="00D97DF9" w:rsidP="002919E1"/>
    <w:p w:rsidR="00D97DF9" w:rsidRDefault="00D97DF9" w:rsidP="002919E1"/>
    <w:p w:rsidR="00D97DF9" w:rsidRDefault="00D97D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2F" w:rsidRPr="00F8452F" w:rsidRDefault="00F8452F" w:rsidP="009146BA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  <w:rPr>
        <w:lang w:val="fr-CH"/>
      </w:rPr>
    </w:pPr>
    <w:r w:rsidRPr="00CB4300">
      <w:fldChar w:fldCharType="begin"/>
    </w:r>
    <w:r w:rsidRPr="00F8452F">
      <w:rPr>
        <w:lang w:val="fr-CH"/>
      </w:rPr>
      <w:instrText xml:space="preserve"> FILENAME \p \* MERGEFORMAT </w:instrText>
    </w:r>
    <w:r w:rsidRPr="00CB4300">
      <w:fldChar w:fldCharType="separate"/>
    </w:r>
    <w:r w:rsidR="009146BA">
      <w:rPr>
        <w:noProof/>
        <w:lang w:val="fr-CH"/>
      </w:rPr>
      <w:t>P:\ARA\ITU-T\BUREAU\CIRC\100\116A.docx</w:t>
    </w:r>
    <w:r w:rsidRPr="00CB4300">
      <w:fldChar w:fldCharType="end"/>
    </w:r>
    <w:r w:rsidRPr="00F8452F">
      <w:rPr>
        <w:lang w:val="fr-CH"/>
      </w:rPr>
      <w:t xml:space="preserve">   (</w:t>
    </w:r>
    <w:r w:rsidR="009146BA">
      <w:rPr>
        <w:lang w:val="fr-CH"/>
      </w:rPr>
      <w:t>368951</w:t>
    </w:r>
    <w:r w:rsidRPr="00F8452F">
      <w:rPr>
        <w:lang w:val="fr-CH"/>
      </w:rPr>
      <w:t>)</w:t>
    </w:r>
    <w:r w:rsidRPr="00F8452F">
      <w:rPr>
        <w:lang w:val="fr-CH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61670">
      <w:rPr>
        <w:noProof/>
      </w:rPr>
      <w:t>24.09.14</w:t>
    </w:r>
    <w:r w:rsidRPr="00CB4300">
      <w:fldChar w:fldCharType="end"/>
    </w:r>
    <w:r w:rsidRPr="00F8452F">
      <w:rPr>
        <w:lang w:val="fr-CH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9146BA">
      <w:rPr>
        <w:noProof/>
      </w:rPr>
      <w:t>22.08.14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2F" w:rsidRPr="004E3CF9" w:rsidRDefault="00F8452F" w:rsidP="00F8452F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</w:t>
    </w:r>
    <w:r w:rsidR="00904373">
      <w:rPr>
        <w:sz w:val="18"/>
        <w:szCs w:val="18"/>
        <w:lang w:val="fr-CH"/>
      </w:rPr>
      <w:t>CH</w:t>
    </w:r>
    <w:r w:rsidR="00904373">
      <w:rPr>
        <w:sz w:val="18"/>
        <w:szCs w:val="18"/>
        <w:lang w:val="fr-CH"/>
      </w:rPr>
      <w:noBreakHyphen/>
      <w:t xml:space="preserve">1211 Geneva 20 • </w:t>
    </w:r>
    <w:proofErr w:type="spellStart"/>
    <w:r w:rsidR="00904373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F9" w:rsidRDefault="00D97DF9" w:rsidP="002919E1">
      <w:r>
        <w:t>___________________</w:t>
      </w:r>
    </w:p>
  </w:footnote>
  <w:footnote w:type="continuationSeparator" w:id="0">
    <w:p w:rsidR="00D97DF9" w:rsidRDefault="00D97DF9" w:rsidP="002919E1">
      <w:r>
        <w:continuationSeparator/>
      </w:r>
    </w:p>
    <w:p w:rsidR="00D97DF9" w:rsidRDefault="00D97DF9" w:rsidP="002919E1"/>
    <w:p w:rsidR="00D97DF9" w:rsidRDefault="00D97DF9" w:rsidP="002919E1"/>
    <w:p w:rsidR="00D97DF9" w:rsidRDefault="00D97D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2F" w:rsidRPr="0088384B" w:rsidRDefault="00F8452F" w:rsidP="00F8452F">
    <w:pPr>
      <w:bidi w:val="0"/>
      <w:spacing w:after="120" w:line="240" w:lineRule="auto"/>
      <w:jc w:val="center"/>
      <w:rPr>
        <w:rStyle w:val="PageNumber"/>
      </w:rPr>
    </w:pPr>
    <w:r>
      <w:rPr>
        <w:rStyle w:val="PageNumber"/>
      </w:rPr>
      <w:t xml:space="preserve">- </w:t>
    </w: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9F7312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D06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52E8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FA21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B8DB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62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F9"/>
    <w:rsid w:val="00011021"/>
    <w:rsid w:val="000114EC"/>
    <w:rsid w:val="00011F8C"/>
    <w:rsid w:val="00040C94"/>
    <w:rsid w:val="000425FC"/>
    <w:rsid w:val="00044D43"/>
    <w:rsid w:val="00051907"/>
    <w:rsid w:val="00055542"/>
    <w:rsid w:val="00072A32"/>
    <w:rsid w:val="00075A3F"/>
    <w:rsid w:val="00083255"/>
    <w:rsid w:val="00093384"/>
    <w:rsid w:val="000A1B16"/>
    <w:rsid w:val="000B089F"/>
    <w:rsid w:val="000B324F"/>
    <w:rsid w:val="000B5404"/>
    <w:rsid w:val="000D1708"/>
    <w:rsid w:val="000E2AFC"/>
    <w:rsid w:val="000E6D30"/>
    <w:rsid w:val="000F05F5"/>
    <w:rsid w:val="000F518F"/>
    <w:rsid w:val="0010081C"/>
    <w:rsid w:val="001013E3"/>
    <w:rsid w:val="00132709"/>
    <w:rsid w:val="00140B00"/>
    <w:rsid w:val="00142E51"/>
    <w:rsid w:val="001464F2"/>
    <w:rsid w:val="00167364"/>
    <w:rsid w:val="00176EEF"/>
    <w:rsid w:val="001903B2"/>
    <w:rsid w:val="001E190C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32F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3267"/>
    <w:rsid w:val="002C3A6A"/>
    <w:rsid w:val="002D0D6E"/>
    <w:rsid w:val="002D28A9"/>
    <w:rsid w:val="002D5F64"/>
    <w:rsid w:val="002D6FBF"/>
    <w:rsid w:val="002E48BF"/>
    <w:rsid w:val="002E61C2"/>
    <w:rsid w:val="002E7554"/>
    <w:rsid w:val="00336C1A"/>
    <w:rsid w:val="003569E1"/>
    <w:rsid w:val="003815E2"/>
    <w:rsid w:val="00381FAD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02947"/>
    <w:rsid w:val="00407E3A"/>
    <w:rsid w:val="004147B9"/>
    <w:rsid w:val="00422C04"/>
    <w:rsid w:val="00426144"/>
    <w:rsid w:val="00470CBD"/>
    <w:rsid w:val="004909DD"/>
    <w:rsid w:val="004A05E6"/>
    <w:rsid w:val="004A34A8"/>
    <w:rsid w:val="004A6C66"/>
    <w:rsid w:val="004A7AA0"/>
    <w:rsid w:val="004B0571"/>
    <w:rsid w:val="004C11BC"/>
    <w:rsid w:val="004C2CB9"/>
    <w:rsid w:val="004D4AE6"/>
    <w:rsid w:val="004E501D"/>
    <w:rsid w:val="004F1F4D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53411"/>
    <w:rsid w:val="00564746"/>
    <w:rsid w:val="005648B0"/>
    <w:rsid w:val="0056512C"/>
    <w:rsid w:val="0056655B"/>
    <w:rsid w:val="00566BCB"/>
    <w:rsid w:val="00576D0A"/>
    <w:rsid w:val="00583690"/>
    <w:rsid w:val="00584333"/>
    <w:rsid w:val="005953EC"/>
    <w:rsid w:val="00597562"/>
    <w:rsid w:val="005B00A1"/>
    <w:rsid w:val="005C29C8"/>
    <w:rsid w:val="005C5D25"/>
    <w:rsid w:val="005D372D"/>
    <w:rsid w:val="005D622F"/>
    <w:rsid w:val="005D72A4"/>
    <w:rsid w:val="005F05CC"/>
    <w:rsid w:val="005F65DE"/>
    <w:rsid w:val="006315B5"/>
    <w:rsid w:val="0065562F"/>
    <w:rsid w:val="00680A66"/>
    <w:rsid w:val="00681391"/>
    <w:rsid w:val="006A12AC"/>
    <w:rsid w:val="006A2162"/>
    <w:rsid w:val="006B4B90"/>
    <w:rsid w:val="006B658C"/>
    <w:rsid w:val="006B74C9"/>
    <w:rsid w:val="006C5BDA"/>
    <w:rsid w:val="006D2674"/>
    <w:rsid w:val="006E2EF8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57727"/>
    <w:rsid w:val="007610E7"/>
    <w:rsid w:val="0076191A"/>
    <w:rsid w:val="00771F7E"/>
    <w:rsid w:val="00773570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23A7"/>
    <w:rsid w:val="00817568"/>
    <w:rsid w:val="008204AC"/>
    <w:rsid w:val="008261C2"/>
    <w:rsid w:val="00830D96"/>
    <w:rsid w:val="008417E8"/>
    <w:rsid w:val="0085569D"/>
    <w:rsid w:val="00855B59"/>
    <w:rsid w:val="00857D84"/>
    <w:rsid w:val="008637F8"/>
    <w:rsid w:val="008657CB"/>
    <w:rsid w:val="0088384B"/>
    <w:rsid w:val="00893E53"/>
    <w:rsid w:val="008A1137"/>
    <w:rsid w:val="008A1788"/>
    <w:rsid w:val="008A4185"/>
    <w:rsid w:val="008A6552"/>
    <w:rsid w:val="008B4E93"/>
    <w:rsid w:val="008C106E"/>
    <w:rsid w:val="008D6ACC"/>
    <w:rsid w:val="008D7AF0"/>
    <w:rsid w:val="008E32DD"/>
    <w:rsid w:val="008E757A"/>
    <w:rsid w:val="008F4626"/>
    <w:rsid w:val="009004DF"/>
    <w:rsid w:val="00904373"/>
    <w:rsid w:val="00904AA5"/>
    <w:rsid w:val="009146BA"/>
    <w:rsid w:val="00951718"/>
    <w:rsid w:val="00960962"/>
    <w:rsid w:val="00972CE0"/>
    <w:rsid w:val="00976F64"/>
    <w:rsid w:val="009919E5"/>
    <w:rsid w:val="009A3D30"/>
    <w:rsid w:val="009D3683"/>
    <w:rsid w:val="009D6348"/>
    <w:rsid w:val="009E613F"/>
    <w:rsid w:val="009F042B"/>
    <w:rsid w:val="009F7312"/>
    <w:rsid w:val="00A03FD6"/>
    <w:rsid w:val="00A06F6F"/>
    <w:rsid w:val="00A07132"/>
    <w:rsid w:val="00A10369"/>
    <w:rsid w:val="00A116A8"/>
    <w:rsid w:val="00A22AE9"/>
    <w:rsid w:val="00A26758"/>
    <w:rsid w:val="00A26D0E"/>
    <w:rsid w:val="00A278E9"/>
    <w:rsid w:val="00A3451F"/>
    <w:rsid w:val="00A36268"/>
    <w:rsid w:val="00A40B2C"/>
    <w:rsid w:val="00A47EF1"/>
    <w:rsid w:val="00A66D2B"/>
    <w:rsid w:val="00A83807"/>
    <w:rsid w:val="00A870AD"/>
    <w:rsid w:val="00A94C64"/>
    <w:rsid w:val="00A9645C"/>
    <w:rsid w:val="00AA10D1"/>
    <w:rsid w:val="00AB2A33"/>
    <w:rsid w:val="00AC1275"/>
    <w:rsid w:val="00AC7395"/>
    <w:rsid w:val="00AD690F"/>
    <w:rsid w:val="00AD69DD"/>
    <w:rsid w:val="00AE40DC"/>
    <w:rsid w:val="00AE7C33"/>
    <w:rsid w:val="00AF41D1"/>
    <w:rsid w:val="00B01623"/>
    <w:rsid w:val="00B033DF"/>
    <w:rsid w:val="00B07CEE"/>
    <w:rsid w:val="00B12661"/>
    <w:rsid w:val="00B1714C"/>
    <w:rsid w:val="00B357E9"/>
    <w:rsid w:val="00B4164D"/>
    <w:rsid w:val="00B425C1"/>
    <w:rsid w:val="00B5251C"/>
    <w:rsid w:val="00B606BA"/>
    <w:rsid w:val="00B66817"/>
    <w:rsid w:val="00B71E3B"/>
    <w:rsid w:val="00B721D5"/>
    <w:rsid w:val="00B73960"/>
    <w:rsid w:val="00B81CB5"/>
    <w:rsid w:val="00B8351F"/>
    <w:rsid w:val="00B86C44"/>
    <w:rsid w:val="00BA7234"/>
    <w:rsid w:val="00BA7D44"/>
    <w:rsid w:val="00BD15E6"/>
    <w:rsid w:val="00BD6B1B"/>
    <w:rsid w:val="00BD6EF3"/>
    <w:rsid w:val="00BE5A1C"/>
    <w:rsid w:val="00BE69C3"/>
    <w:rsid w:val="00C1165E"/>
    <w:rsid w:val="00C22074"/>
    <w:rsid w:val="00C2377B"/>
    <w:rsid w:val="00C3693C"/>
    <w:rsid w:val="00C53F6F"/>
    <w:rsid w:val="00C5483D"/>
    <w:rsid w:val="00C5489D"/>
    <w:rsid w:val="00C71759"/>
    <w:rsid w:val="00C8199C"/>
    <w:rsid w:val="00C84112"/>
    <w:rsid w:val="00C841EB"/>
    <w:rsid w:val="00C8665F"/>
    <w:rsid w:val="00C917B5"/>
    <w:rsid w:val="00C94DFA"/>
    <w:rsid w:val="00CA1F28"/>
    <w:rsid w:val="00CA298C"/>
    <w:rsid w:val="00CB2BF9"/>
    <w:rsid w:val="00CB4300"/>
    <w:rsid w:val="00CB454E"/>
    <w:rsid w:val="00CC030E"/>
    <w:rsid w:val="00CC6408"/>
    <w:rsid w:val="00CC68C4"/>
    <w:rsid w:val="00CC79A4"/>
    <w:rsid w:val="00CD0FDE"/>
    <w:rsid w:val="00CE0E68"/>
    <w:rsid w:val="00CE5BA4"/>
    <w:rsid w:val="00D055E4"/>
    <w:rsid w:val="00D07AE9"/>
    <w:rsid w:val="00D1262E"/>
    <w:rsid w:val="00D25120"/>
    <w:rsid w:val="00D30B67"/>
    <w:rsid w:val="00D419CB"/>
    <w:rsid w:val="00D44E3F"/>
    <w:rsid w:val="00D47A82"/>
    <w:rsid w:val="00D525F5"/>
    <w:rsid w:val="00D535D0"/>
    <w:rsid w:val="00D81703"/>
    <w:rsid w:val="00D82929"/>
    <w:rsid w:val="00D84214"/>
    <w:rsid w:val="00D943E5"/>
    <w:rsid w:val="00D97DF9"/>
    <w:rsid w:val="00DA1AE0"/>
    <w:rsid w:val="00DC29DD"/>
    <w:rsid w:val="00DC7C0E"/>
    <w:rsid w:val="00DD2837"/>
    <w:rsid w:val="00DF2A6A"/>
    <w:rsid w:val="00DF3B72"/>
    <w:rsid w:val="00E22C9B"/>
    <w:rsid w:val="00E2489D"/>
    <w:rsid w:val="00E26520"/>
    <w:rsid w:val="00E343A3"/>
    <w:rsid w:val="00E51BFA"/>
    <w:rsid w:val="00E621A3"/>
    <w:rsid w:val="00E833BC"/>
    <w:rsid w:val="00E8580E"/>
    <w:rsid w:val="00E93524"/>
    <w:rsid w:val="00EA1B76"/>
    <w:rsid w:val="00EA753B"/>
    <w:rsid w:val="00EA77D7"/>
    <w:rsid w:val="00EB5FFA"/>
    <w:rsid w:val="00EC09B9"/>
    <w:rsid w:val="00ED048C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61670"/>
    <w:rsid w:val="00F71773"/>
    <w:rsid w:val="00F73320"/>
    <w:rsid w:val="00F8452F"/>
    <w:rsid w:val="00F8654D"/>
    <w:rsid w:val="00F86668"/>
    <w:rsid w:val="00F900C9"/>
    <w:rsid w:val="00F92C96"/>
    <w:rsid w:val="00FA0D4E"/>
    <w:rsid w:val="00FB0753"/>
    <w:rsid w:val="00FB5CC8"/>
    <w:rsid w:val="00FC2CD0"/>
    <w:rsid w:val="00FC7D44"/>
    <w:rsid w:val="00FD0594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2EA24273-365A-45F9-86AD-269E669C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07132"/>
    <w:pPr>
      <w:keepNext/>
      <w:spacing w:before="24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SimSun" w:hAnsi="Calibri"/>
      <w:w w:val="105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C5483D"/>
    <w:rPr>
      <w:w w:val="110"/>
    </w:rPr>
  </w:style>
  <w:style w:type="paragraph" w:customStyle="1" w:styleId="Title3">
    <w:name w:val="Title 3"/>
    <w:basedOn w:val="Title2"/>
    <w:next w:val="Normal"/>
    <w:rsid w:val="00C5483D"/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C5483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ascii="Calibri" w:hAnsi="Calibri"/>
      <w:b/>
      <w:bCs/>
      <w:w w:val="12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qFormat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C5483D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A07132"/>
    <w:pPr>
      <w:framePr w:hSpace="180" w:wrap="around" w:hAnchor="text" w:y="-612"/>
      <w:bidi/>
      <w:spacing w:before="20" w:line="168" w:lineRule="auto"/>
    </w:pPr>
    <w:rPr>
      <w:rFonts w:ascii="Calibri" w:hAnsi="Calibr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character" w:styleId="Hyperlink">
    <w:name w:val="Hyperlink"/>
    <w:rsid w:val="00D055E4"/>
    <w:rPr>
      <w:color w:val="0000FF"/>
      <w:u w:val="single"/>
    </w:rPr>
  </w:style>
  <w:style w:type="paragraph" w:customStyle="1" w:styleId="FirstFooter">
    <w:name w:val="FirstFooter"/>
    <w:basedOn w:val="Footer"/>
    <w:rsid w:val="00F86668"/>
    <w:pPr>
      <w:tabs>
        <w:tab w:val="clear" w:pos="1134"/>
        <w:tab w:val="clear" w:pos="1871"/>
        <w:tab w:val="clear" w:pos="2268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cs="Times New Roman"/>
      <w:szCs w:val="20"/>
      <w:lang w:val="en-GB"/>
    </w:rPr>
  </w:style>
  <w:style w:type="paragraph" w:customStyle="1" w:styleId="end">
    <w:name w:val="end"/>
    <w:basedOn w:val="Normal"/>
    <w:qFormat/>
    <w:rsid w:val="0026132F"/>
    <w:pPr>
      <w:tabs>
        <w:tab w:val="clear" w:pos="1871"/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600"/>
      <w:jc w:val="center"/>
      <w:textAlignment w:val="baseline"/>
    </w:pPr>
    <w:rPr>
      <w:rFonts w:ascii="Calibri" w:hAnsi="Calibri"/>
      <w:lang w:val="en-GB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T\BUREAU\CIRC\Template%20TSB%20Circular_20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AAC75-E03B-4234-95B6-3CE5452F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TSB Circular_2014.dotm</Template>
  <TotalTime>0</TotalTime>
  <Pages>1</Pages>
  <Words>210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TSB Circular 2014</vt:lpstr>
    </vt:vector>
  </TitlesOfParts>
  <Manager>General Secretariat - Pool</Manager>
  <Company>International Telecommunication Union (ITU)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TSB Circular 2014</dc:title>
  <dc:creator>Al-Midani, Mohammad Haitham</dc:creator>
  <cp:keywords>TSB Circular 2014</cp:keywords>
  <cp:lastModifiedBy>Aveline, Marion</cp:lastModifiedBy>
  <cp:revision>2</cp:revision>
  <cp:lastPrinted>2014-08-22T14:35:00Z</cp:lastPrinted>
  <dcterms:created xsi:type="dcterms:W3CDTF">2014-11-06T12:25:00Z</dcterms:created>
  <dcterms:modified xsi:type="dcterms:W3CDTF">2014-11-06T12:25:00Z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