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rsidTr="00A5354B">
        <w:trPr>
          <w:cantSplit/>
          <w:trHeight w:val="15"/>
        </w:trPr>
        <w:tc>
          <w:tcPr>
            <w:tcW w:w="5387" w:type="dxa"/>
            <w:gridSpan w:val="2"/>
            <w:vAlign w:val="center"/>
          </w:tcPr>
          <w:p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rsidR="009273EC" w:rsidRPr="00F50108" w:rsidRDefault="009273EC" w:rsidP="00870336">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18BC1241" wp14:editId="0215129F">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3D38E3" w:rsidTr="00A5354B">
        <w:trPr>
          <w:cantSplit/>
          <w:trHeight w:val="80"/>
        </w:trPr>
        <w:tc>
          <w:tcPr>
            <w:tcW w:w="5387" w:type="dxa"/>
            <w:gridSpan w:val="2"/>
            <w:vAlign w:val="center"/>
          </w:tcPr>
          <w:p w:rsidR="003D38E3" w:rsidRDefault="003D38E3" w:rsidP="00932E45">
            <w:pPr>
              <w:pStyle w:val="Tabletext"/>
              <w:jc w:val="right"/>
            </w:pPr>
          </w:p>
        </w:tc>
        <w:tc>
          <w:tcPr>
            <w:tcW w:w="4394" w:type="dxa"/>
            <w:vAlign w:val="center"/>
          </w:tcPr>
          <w:p w:rsidR="003D38E3" w:rsidRDefault="00A2249C" w:rsidP="0088403A">
            <w:pPr>
              <w:pStyle w:val="Tabletext"/>
              <w:spacing w:before="480" w:after="120"/>
            </w:pPr>
            <w:r>
              <w:t>Geneva, 11 September 2014</w:t>
            </w:r>
          </w:p>
        </w:tc>
      </w:tr>
      <w:tr w:rsidR="00932E45"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tcPr>
          <w:p w:rsidR="00932E45" w:rsidRPr="00F36AC4" w:rsidRDefault="00ED706B" w:rsidP="009B6449">
            <w:pPr>
              <w:pStyle w:val="Tabletext"/>
              <w:rPr>
                <w:b/>
              </w:rPr>
            </w:pPr>
            <w:r>
              <w:rPr>
                <w:b/>
              </w:rPr>
              <w:t>TSB Circular 116</w:t>
            </w:r>
          </w:p>
          <w:p w:rsidR="00932E45" w:rsidRPr="00F36AC4" w:rsidRDefault="00932E45" w:rsidP="00932E45">
            <w:pPr>
              <w:pStyle w:val="Tabletext"/>
            </w:pPr>
            <w:r w:rsidRPr="00F36AC4">
              <w:t>TSB Workshops/</w:t>
            </w:r>
            <w:r w:rsidR="00ED346E">
              <w:t>EC</w:t>
            </w:r>
          </w:p>
        </w:tc>
        <w:tc>
          <w:tcPr>
            <w:tcW w:w="4394" w:type="dxa"/>
            <w:vMerge w:val="restart"/>
          </w:tcPr>
          <w:p w:rsidR="00932E45" w:rsidRDefault="00932E45" w:rsidP="00222D56">
            <w:pPr>
              <w:pStyle w:val="Tabletext"/>
              <w:ind w:left="283" w:hanging="283"/>
            </w:pPr>
            <w:bookmarkStart w:id="1" w:name="Addressee_E"/>
            <w:bookmarkEnd w:id="1"/>
            <w:r>
              <w:t>-</w:t>
            </w:r>
            <w:r>
              <w:tab/>
              <w:t>To Administrations of Member States of the Union;</w:t>
            </w:r>
          </w:p>
          <w:p w:rsidR="00932E45" w:rsidRDefault="00932E45" w:rsidP="00222D56">
            <w:pPr>
              <w:pStyle w:val="Tabletext"/>
              <w:ind w:left="283" w:hanging="283"/>
              <w:rPr>
                <w:color w:val="000000"/>
              </w:rPr>
            </w:pPr>
            <w:r>
              <w:rPr>
                <w:color w:val="000000"/>
              </w:rPr>
              <w:t>-</w:t>
            </w:r>
            <w:r>
              <w:rPr>
                <w:color w:val="000000"/>
              </w:rPr>
              <w:tab/>
              <w:t>To ITU-T Sector Members;</w:t>
            </w:r>
          </w:p>
          <w:p w:rsidR="00932E45" w:rsidRDefault="00932E45" w:rsidP="00222D56">
            <w:pPr>
              <w:pStyle w:val="Tabletext"/>
              <w:ind w:left="283" w:hanging="283"/>
              <w:rPr>
                <w:color w:val="000000"/>
              </w:rPr>
            </w:pPr>
            <w:r>
              <w:rPr>
                <w:color w:val="000000"/>
              </w:rPr>
              <w:t>-</w:t>
            </w:r>
            <w:r>
              <w:rPr>
                <w:color w:val="000000"/>
              </w:rPr>
              <w:tab/>
              <w:t>To ITU-T Associates;</w:t>
            </w:r>
          </w:p>
          <w:p w:rsidR="00932E45" w:rsidRDefault="00932E45" w:rsidP="00222D56">
            <w:pPr>
              <w:pStyle w:val="Tabletext"/>
              <w:ind w:left="283" w:hanging="283"/>
            </w:pPr>
            <w:r>
              <w:rPr>
                <w:color w:val="000000"/>
              </w:rPr>
              <w:t>-</w:t>
            </w:r>
            <w:r>
              <w:rPr>
                <w:color w:val="000000"/>
              </w:rPr>
              <w:tab/>
              <w:t>To ITU-T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tcPr>
          <w:p w:rsidR="00932E45" w:rsidRPr="00ED706B" w:rsidRDefault="00ED706B" w:rsidP="009B6449">
            <w:pPr>
              <w:pStyle w:val="Tabletext"/>
              <w:rPr>
                <w:bCs/>
              </w:rPr>
            </w:pPr>
            <w:r w:rsidRPr="00ED706B">
              <w:rPr>
                <w:bCs/>
              </w:rPr>
              <w:t>Erica Campilongo</w:t>
            </w:r>
          </w:p>
        </w:tc>
        <w:tc>
          <w:tcPr>
            <w:tcW w:w="4394" w:type="dxa"/>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tcPr>
          <w:p w:rsidR="00932E45" w:rsidRPr="00F36AC4" w:rsidRDefault="00932E45" w:rsidP="009B6449">
            <w:pPr>
              <w:pStyle w:val="Tabletext"/>
              <w:rPr>
                <w:b/>
              </w:rPr>
            </w:pPr>
            <w:r w:rsidRPr="00F36AC4">
              <w:t>+41 22 730</w:t>
            </w:r>
            <w:r w:rsidR="00ED346E">
              <w:t xml:space="preserve"> 6363</w:t>
            </w:r>
          </w:p>
        </w:tc>
        <w:tc>
          <w:tcPr>
            <w:tcW w:w="4394" w:type="dxa"/>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9B6449">
            <w:pPr>
              <w:pStyle w:val="Tabletext"/>
            </w:pPr>
            <w:r w:rsidRPr="00F36AC4">
              <w:t>Fax:</w:t>
            </w:r>
          </w:p>
        </w:tc>
        <w:tc>
          <w:tcPr>
            <w:tcW w:w="4244" w:type="dxa"/>
          </w:tcPr>
          <w:p w:rsidR="00932E45" w:rsidRPr="00F36AC4" w:rsidRDefault="00932E45" w:rsidP="009B6449">
            <w:pPr>
              <w:pStyle w:val="Tabletext"/>
              <w:rPr>
                <w:b/>
              </w:rPr>
            </w:pPr>
            <w:r w:rsidRPr="00F36AC4">
              <w:t>+41 22 730 5853</w:t>
            </w:r>
          </w:p>
        </w:tc>
        <w:tc>
          <w:tcPr>
            <w:tcW w:w="4394" w:type="dxa"/>
            <w:vMerge/>
          </w:tcPr>
          <w:p w:rsidR="00932E45" w:rsidRDefault="00932E45" w:rsidP="00932E45">
            <w:pPr>
              <w:pStyle w:val="Tabletext"/>
              <w:ind w:left="142" w:hanging="142"/>
            </w:pPr>
          </w:p>
        </w:tc>
      </w:tr>
      <w:tr w:rsidR="00870336" w:rsidTr="007A6A9A">
        <w:trPr>
          <w:cantSplit/>
          <w:trHeight w:val="4191"/>
        </w:trPr>
        <w:tc>
          <w:tcPr>
            <w:tcW w:w="1143" w:type="dxa"/>
          </w:tcPr>
          <w:p w:rsidR="0087300D" w:rsidRPr="00F36AC4" w:rsidRDefault="0087300D" w:rsidP="009B6449">
            <w:pPr>
              <w:pStyle w:val="Tabletext"/>
            </w:pPr>
            <w:r w:rsidRPr="00F36AC4">
              <w:t>E-mail:</w:t>
            </w:r>
          </w:p>
        </w:tc>
        <w:tc>
          <w:tcPr>
            <w:tcW w:w="4244" w:type="dxa"/>
          </w:tcPr>
          <w:p w:rsidR="0087300D" w:rsidRPr="00F36AC4" w:rsidRDefault="00D82AA0" w:rsidP="009B6449">
            <w:pPr>
              <w:pStyle w:val="Tabletext"/>
            </w:pPr>
            <w:hyperlink r:id="rId8" w:history="1">
              <w:r w:rsidR="00ED346E" w:rsidRPr="00CC7120">
                <w:rPr>
                  <w:rStyle w:val="Hyperlink"/>
                  <w:szCs w:val="22"/>
                </w:rPr>
                <w:t>greenstandard@itu.int</w:t>
              </w:r>
            </w:hyperlink>
            <w:r w:rsidR="0087300D" w:rsidRPr="00F36AC4">
              <w:t xml:space="preserve"> </w:t>
            </w:r>
          </w:p>
        </w:tc>
        <w:tc>
          <w:tcPr>
            <w:tcW w:w="4394" w:type="dxa"/>
          </w:tcPr>
          <w:p w:rsidR="0087300D" w:rsidRDefault="0087300D" w:rsidP="009B6449">
            <w:pPr>
              <w:pStyle w:val="Tabletext"/>
              <w:rPr>
                <w:b/>
              </w:rPr>
            </w:pPr>
            <w:r>
              <w:rPr>
                <w:b/>
              </w:rPr>
              <w:t>Copy:</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D706B">
              <w:t>To the Chairme</w:t>
            </w:r>
            <w:r>
              <w:t xml:space="preserve">n and Vice-Chairmen of </w:t>
            </w:r>
            <w:r w:rsidR="00ED706B">
              <w:t xml:space="preserve">all </w:t>
            </w:r>
            <w:r>
              <w:t>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rsidR="00A2249C" w:rsidRDefault="0087300D" w:rsidP="00A2249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r w:rsidR="00ED706B">
              <w:t>;</w:t>
            </w:r>
          </w:p>
          <w:p w:rsidR="00A2249C" w:rsidRDefault="00A2249C" w:rsidP="00A2249C">
            <w:pPr>
              <w:pStyle w:val="Tabletext"/>
              <w:ind w:left="283" w:hanging="283"/>
              <w:rPr>
                <w:color w:val="000000"/>
              </w:rPr>
            </w:pPr>
            <w:r>
              <w:rPr>
                <w:color w:val="000000"/>
              </w:rPr>
              <w:t>-</w:t>
            </w:r>
            <w:r>
              <w:rPr>
                <w:color w:val="000000"/>
              </w:rPr>
              <w:tab/>
              <w:t>To Administrations of Member States of UNESCO-IOC</w:t>
            </w:r>
            <w:r w:rsidR="00ED706B">
              <w:rPr>
                <w:color w:val="000000"/>
              </w:rPr>
              <w:t>; and</w:t>
            </w:r>
          </w:p>
          <w:p w:rsidR="00A2249C" w:rsidRDefault="00A2249C" w:rsidP="00A2249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tab/>
              <w:t>To Administrations of Member States of WMO</w:t>
            </w:r>
            <w:bookmarkStart w:id="2" w:name="_GoBack"/>
            <w:bookmarkEnd w:id="2"/>
          </w:p>
        </w:tc>
      </w:tr>
      <w:tr w:rsidR="00222D56" w:rsidRPr="009B6449" w:rsidTr="007A6A9A">
        <w:trPr>
          <w:cantSplit/>
          <w:trHeight w:val="991"/>
        </w:trPr>
        <w:tc>
          <w:tcPr>
            <w:tcW w:w="1143" w:type="dxa"/>
          </w:tcPr>
          <w:p w:rsidR="00222D56" w:rsidRPr="009B6449" w:rsidRDefault="00222D56" w:rsidP="009B6449">
            <w:pPr>
              <w:pStyle w:val="Tabletext"/>
            </w:pPr>
            <w:r w:rsidRPr="009B6449">
              <w:t>Subject:</w:t>
            </w:r>
          </w:p>
        </w:tc>
        <w:tc>
          <w:tcPr>
            <w:tcW w:w="8638" w:type="dxa"/>
            <w:gridSpan w:val="2"/>
          </w:tcPr>
          <w:p w:rsidR="00222D56" w:rsidRPr="009B6449" w:rsidRDefault="00A2249C" w:rsidP="009B6449">
            <w:pPr>
              <w:pStyle w:val="Tabletext"/>
            </w:pPr>
            <w:r w:rsidRPr="009B6449">
              <w:rPr>
                <w:b/>
                <w:bCs/>
              </w:rPr>
              <w:t>Workshop on</w:t>
            </w:r>
            <w:r>
              <w:rPr>
                <w:b/>
                <w:bCs/>
              </w:rPr>
              <w:t xml:space="preserve"> </w:t>
            </w:r>
            <w:r w:rsidRPr="00AA0E7B">
              <w:rPr>
                <w:b/>
                <w:bCs/>
              </w:rPr>
              <w:t>"Green cable systems: new developments and demonstrator project"</w:t>
            </w:r>
            <w:r>
              <w:rPr>
                <w:b/>
                <w:bCs/>
              </w:rPr>
              <w:br/>
              <w:t>Singapore, 16-17 October 2014</w:t>
            </w:r>
          </w:p>
        </w:tc>
      </w:tr>
    </w:tbl>
    <w:p w:rsidR="0087300D" w:rsidRDefault="0087300D" w:rsidP="0013103F">
      <w:pPr>
        <w:pStyle w:val="Normalaftertitle0"/>
        <w:spacing w:before="360"/>
      </w:pPr>
      <w:bookmarkStart w:id="3" w:name="StartTyping_E"/>
      <w:bookmarkEnd w:id="3"/>
      <w:r>
        <w:t>Dear Sir/Madam,</w:t>
      </w:r>
    </w:p>
    <w:p w:rsidR="00A2249C" w:rsidRDefault="0087300D" w:rsidP="00ED346E">
      <w:bookmarkStart w:id="4" w:name="suitetext"/>
      <w:bookmarkStart w:id="5" w:name="text"/>
      <w:bookmarkEnd w:id="4"/>
      <w:bookmarkEnd w:id="5"/>
      <w:r>
        <w:rPr>
          <w:bCs/>
        </w:rPr>
        <w:t>1</w:t>
      </w:r>
      <w:r>
        <w:tab/>
      </w:r>
      <w:r w:rsidR="00ED346E" w:rsidRPr="00ED346E">
        <w:rPr>
          <w:lang w:val="en-US"/>
        </w:rPr>
        <w:t>On behalf of the International Telecommunication Union (ITU), the Intergovernmental Oceanographic Commission of the United Nations Educational, Scientific and Cult</w:t>
      </w:r>
      <w:r w:rsidR="00ED346E">
        <w:rPr>
          <w:lang w:val="en-US"/>
        </w:rPr>
        <w:t>ural Organization (UNESCO-</w:t>
      </w:r>
      <w:r w:rsidR="00ED346E" w:rsidRPr="00ED346E">
        <w:rPr>
          <w:lang w:val="en-US"/>
        </w:rPr>
        <w:t xml:space="preserve">IOC) </w:t>
      </w:r>
      <w:r w:rsidR="00ED346E">
        <w:rPr>
          <w:lang w:val="en-US"/>
        </w:rPr>
        <w:t xml:space="preserve">and </w:t>
      </w:r>
      <w:r w:rsidR="00ED346E" w:rsidRPr="00ED346E">
        <w:rPr>
          <w:lang w:val="en-US"/>
        </w:rPr>
        <w:t>the World Meteorological Organization (WMO)</w:t>
      </w:r>
      <w:r w:rsidR="00ED346E">
        <w:rPr>
          <w:lang w:val="en-US"/>
        </w:rPr>
        <w:t>,</w:t>
      </w:r>
      <w:r w:rsidR="00A2249C">
        <w:t xml:space="preserve"> </w:t>
      </w:r>
      <w:r>
        <w:t xml:space="preserve">I </w:t>
      </w:r>
      <w:r w:rsidR="00A2249C">
        <w:t xml:space="preserve">would like to inform you that </w:t>
      </w:r>
      <w:r w:rsidR="00A2249C" w:rsidRPr="00495674">
        <w:t xml:space="preserve">the fourth annual workshop of the </w:t>
      </w:r>
      <w:r w:rsidR="00ED346E">
        <w:t>ITU/UNESCO-IOC/WMO</w:t>
      </w:r>
      <w:r w:rsidR="00A2249C">
        <w:t xml:space="preserve"> </w:t>
      </w:r>
      <w:r w:rsidR="00A2249C" w:rsidRPr="00495674">
        <w:t xml:space="preserve">Joint Task Force (JTF) on Green Cable Systems </w:t>
      </w:r>
      <w:r w:rsidR="00A2249C">
        <w:t xml:space="preserve">to be dedicated to the theme of </w:t>
      </w:r>
      <w:r w:rsidR="00A2249C" w:rsidRPr="00AA0E7B">
        <w:t>"</w:t>
      </w:r>
      <w:r w:rsidR="00A2249C" w:rsidRPr="00B000E6">
        <w:rPr>
          <w:b/>
          <w:bCs/>
        </w:rPr>
        <w:t>Green cable systems: new developments and demonstrator project</w:t>
      </w:r>
      <w:r w:rsidR="00A2249C" w:rsidRPr="00AA0E7B">
        <w:t>"</w:t>
      </w:r>
      <w:r w:rsidR="00A2249C">
        <w:t xml:space="preserve"> will be held in Singapore from 16 to 17 (morning) October 2014.</w:t>
      </w:r>
    </w:p>
    <w:p w:rsidR="00A2249C" w:rsidRDefault="00A2249C" w:rsidP="00A2249C">
      <w:r>
        <w:t xml:space="preserve">The workshop will be kindly hosted by the Meteorological Service Singapore, at the </w:t>
      </w:r>
      <w:r w:rsidRPr="00AA0E7B">
        <w:t>Centre for Climate Research Singapore (CCRS)</w:t>
      </w:r>
      <w:r>
        <w:t>.</w:t>
      </w:r>
    </w:p>
    <w:p w:rsidR="00A2249C" w:rsidRDefault="00A2249C" w:rsidP="00A2249C">
      <w:r>
        <w:t>The</w:t>
      </w:r>
      <w:r w:rsidRPr="00B000E6">
        <w:t xml:space="preserve"> workshop will focus on the strategic steps for the development and deployment </w:t>
      </w:r>
      <w:r>
        <w:t>in the high seas</w:t>
      </w:r>
      <w:r w:rsidRPr="00B000E6">
        <w:t xml:space="preserve"> of a </w:t>
      </w:r>
      <w:r>
        <w:t xml:space="preserve">“green” cable </w:t>
      </w:r>
      <w:r w:rsidRPr="00B000E6">
        <w:t>pilot project fit for climate monitoring and di</w:t>
      </w:r>
      <w:r>
        <w:t>saster warning, e</w:t>
      </w:r>
      <w:r w:rsidRPr="00B000E6">
        <w:t>xploring scientific and societal needs, new engineering requirements for sensor standards and testing protocols, business opportunities, and legal implications</w:t>
      </w:r>
      <w:r>
        <w:t>.</w:t>
      </w:r>
    </w:p>
    <w:p w:rsidR="00A2249C" w:rsidRDefault="00A2249C" w:rsidP="00A2249C">
      <w:r>
        <w:t xml:space="preserve">The workshop will be followed by the plenary meeting of the </w:t>
      </w:r>
      <w:r w:rsidRPr="00AA0E7B">
        <w:t>ITU/UNESCO-IOC</w:t>
      </w:r>
      <w:r>
        <w:t>/WMO Joint Task Force (JTF) on green cables on 17 (afternoon) October 2014.</w:t>
      </w:r>
    </w:p>
    <w:p w:rsidR="007A6A9A" w:rsidRDefault="007A6A9A" w:rsidP="00A2249C"/>
    <w:p w:rsidR="0087300D" w:rsidRDefault="00A2249C" w:rsidP="00F1405D">
      <w:r w:rsidRPr="00027C8C">
        <w:lastRenderedPageBreak/>
        <w:t>The JTF workshop will piggyback with the</w:t>
      </w:r>
      <w:r>
        <w:t xml:space="preserve"> </w:t>
      </w:r>
      <w:r w:rsidRPr="00027C8C">
        <w:rPr>
          <w:b/>
          <w:bCs/>
        </w:rPr>
        <w:t>Submarine Networks World (SNW)</w:t>
      </w:r>
      <w:r>
        <w:t xml:space="preserve"> </w:t>
      </w:r>
      <w:r w:rsidRPr="00027C8C">
        <w:t>conference</w:t>
      </w:r>
      <w:r>
        <w:t xml:space="preserve"> (</w:t>
      </w:r>
      <w:hyperlink r:id="rId9" w:history="1">
        <w:r w:rsidRPr="00757235">
          <w:rPr>
            <w:rStyle w:val="Hyperlink"/>
          </w:rPr>
          <w:t>http://www.terrapinn.com/conference/submarine-networks/index.stm</w:t>
        </w:r>
      </w:hyperlink>
      <w:r>
        <w:t>)</w:t>
      </w:r>
      <w:r w:rsidRPr="00027C8C">
        <w:t>. A session dedicated to the JTF will be held on Day 2 of the SNW conference.</w:t>
      </w:r>
      <w:r>
        <w:t xml:space="preserve"> </w:t>
      </w:r>
      <w:r w:rsidRPr="00027C8C">
        <w:t>JTF members participating in both the JTF workshop/plenary meeting and the S</w:t>
      </w:r>
      <w:r>
        <w:t>NW conference will benefit f</w:t>
      </w:r>
      <w:r w:rsidR="00F1405D">
        <w:t>rom</w:t>
      </w:r>
      <w:r>
        <w:t xml:space="preserve"> a 15% discount on the SNW </w:t>
      </w:r>
      <w:r w:rsidRPr="00027C8C">
        <w:t>registration fee by entering the</w:t>
      </w:r>
      <w:r>
        <w:t xml:space="preserve"> </w:t>
      </w:r>
      <w:r w:rsidRPr="00027C8C">
        <w:rPr>
          <w:u w:val="single"/>
        </w:rPr>
        <w:t>discount code "GHGR"</w:t>
      </w:r>
      <w:r>
        <w:t xml:space="preserve"> </w:t>
      </w:r>
      <w:r w:rsidRPr="00027C8C">
        <w:t>after keying in all the details on the SNW</w:t>
      </w:r>
      <w:r>
        <w:t xml:space="preserve"> </w:t>
      </w:r>
      <w:r w:rsidRPr="00027C8C">
        <w:t>registration</w:t>
      </w:r>
      <w:r>
        <w:t xml:space="preserve"> </w:t>
      </w:r>
      <w:r w:rsidRPr="00027C8C">
        <w:t>page</w:t>
      </w:r>
      <w:r>
        <w:t xml:space="preserve"> </w:t>
      </w:r>
      <w:hyperlink r:id="rId10" w:history="1">
        <w:r w:rsidRPr="00757235">
          <w:rPr>
            <w:rStyle w:val="Hyperlink"/>
          </w:rPr>
          <w:t>https://secure.terrapinn.com/V5/step1.aspx?E=6495</w:t>
        </w:r>
      </w:hyperlink>
      <w:r w:rsidRPr="00027C8C">
        <w:t>.</w:t>
      </w:r>
    </w:p>
    <w:p w:rsidR="0087300D" w:rsidRPr="009273EC" w:rsidRDefault="0087300D" w:rsidP="009273EC">
      <w:r>
        <w:rPr>
          <w:bCs/>
        </w:rPr>
        <w:t>2</w:t>
      </w:r>
      <w:r>
        <w:tab/>
        <w:t>Discussions will be held in English only.</w:t>
      </w:r>
    </w:p>
    <w:p w:rsidR="0087300D" w:rsidRDefault="0087300D" w:rsidP="00A2249C">
      <w:r>
        <w:t>3</w:t>
      </w:r>
      <w:r>
        <w:tab/>
        <w:t xml:space="preserve">Participation </w:t>
      </w:r>
      <w:r w:rsidR="00A2249C">
        <w:t>is open to ITU Member States, Sector Members, Associates and Academic Institutions, UNESCO-IOC and WMO Member States as well as to any individual who wishes to contribute to the work. The workshop is free of charge but no fellowships will be granted</w:t>
      </w:r>
      <w:r>
        <w:t xml:space="preserve">. </w:t>
      </w:r>
    </w:p>
    <w:p w:rsidR="0087300D" w:rsidRDefault="00A2249C" w:rsidP="00A2249C">
      <w:r>
        <w:t>4</w:t>
      </w:r>
      <w:r>
        <w:tab/>
        <w:t xml:space="preserve">Information relating to the workshop, including a provisional programme, is available on the event website at the following address: </w:t>
      </w:r>
      <w:hyperlink r:id="rId11" w:history="1">
        <w:r w:rsidRPr="00223825">
          <w:rPr>
            <w:rStyle w:val="Hyperlink"/>
          </w:rPr>
          <w:t>http://www.itu.int/en/ITU-T/Workshops-and-Seminars/jtf-itu-wmo-unesco-ioc/Pages/default.aspx</w:t>
        </w:r>
      </w:hyperlink>
      <w:r>
        <w:t>.</w:t>
      </w:r>
    </w:p>
    <w:p w:rsidR="0087300D" w:rsidRDefault="0087300D" w:rsidP="00A2249C">
      <w:r>
        <w:rPr>
          <w:bCs/>
        </w:rPr>
        <w:t>5</w:t>
      </w:r>
      <w:r>
        <w:tab/>
      </w:r>
      <w:r w:rsidR="00A2249C">
        <w:t xml:space="preserve">To enable us to make the necessary arrangements concerning the organization of the workshop, we would be grateful if you would register via the on-line form </w:t>
      </w:r>
      <w:r w:rsidR="00A2249C" w:rsidRPr="00AA0E7B">
        <w:t>a</w:t>
      </w:r>
      <w:r w:rsidR="00A2249C">
        <w:t xml:space="preserve">vailable on the event website, as soon as possible, but </w:t>
      </w:r>
      <w:r w:rsidR="00A2249C">
        <w:rPr>
          <w:b/>
        </w:rPr>
        <w:t xml:space="preserve">not later than </w:t>
      </w:r>
      <w:r w:rsidR="00A2249C">
        <w:rPr>
          <w:bCs/>
          <w:i/>
          <w:iCs/>
        </w:rPr>
        <w:t>8 October 2014</w:t>
      </w:r>
      <w:r w:rsidR="00A2249C">
        <w:t xml:space="preserve">.  </w:t>
      </w:r>
      <w:r w:rsidR="00A2249C" w:rsidRPr="002B3EBC">
        <w:rPr>
          <w:b/>
          <w:bCs/>
        </w:rPr>
        <w:t xml:space="preserve">Please note that </w:t>
      </w:r>
      <w:r w:rsidR="00A2249C">
        <w:rPr>
          <w:b/>
          <w:bCs/>
        </w:rPr>
        <w:t>pre-</w:t>
      </w:r>
      <w:r w:rsidR="00A2249C" w:rsidRPr="002B3EBC">
        <w:rPr>
          <w:b/>
          <w:bCs/>
        </w:rPr>
        <w:t xml:space="preserve">registration of participants to workshops </w:t>
      </w:r>
      <w:r w:rsidR="00A2249C">
        <w:rPr>
          <w:b/>
          <w:bCs/>
        </w:rPr>
        <w:t>is</w:t>
      </w:r>
      <w:r w:rsidR="00A2249C" w:rsidRPr="002B3EBC">
        <w:rPr>
          <w:b/>
          <w:bCs/>
        </w:rPr>
        <w:t xml:space="preserve"> carried out exclusively </w:t>
      </w:r>
      <w:r w:rsidR="00A2249C" w:rsidRPr="002B3EBC">
        <w:rPr>
          <w:b/>
          <w:bCs/>
          <w:i/>
          <w:iCs/>
        </w:rPr>
        <w:t>online</w:t>
      </w:r>
      <w:r w:rsidR="00A2249C" w:rsidRPr="002B3EBC">
        <w:rPr>
          <w:b/>
          <w:bCs/>
        </w:rPr>
        <w:t>.</w:t>
      </w:r>
    </w:p>
    <w:p w:rsidR="00AD7192" w:rsidRDefault="0087300D" w:rsidP="00ED346E">
      <w:pPr>
        <w:pStyle w:val="Index1"/>
      </w:pPr>
      <w:r>
        <w:t>6</w:t>
      </w:r>
      <w:r>
        <w:tab/>
      </w:r>
      <w:r w:rsidR="00A2249C">
        <w:t xml:space="preserve">I would remind you that citizens of some countries are required to obtain a visa in order to enter and spend any time in Singapore. </w:t>
      </w:r>
      <w:r w:rsidR="00A2249C" w:rsidRPr="00B000E6">
        <w:t xml:space="preserve">The visa must be requested </w:t>
      </w:r>
      <w:r w:rsidR="00A2249C">
        <w:t>and obtained from the office (embassy or consulate) representing Singapore in your country or, if there is no such office in your country, from the one that is closest to the country of departure.</w:t>
      </w:r>
    </w:p>
    <w:p w:rsidR="00A2249C" w:rsidRDefault="00A2249C" w:rsidP="00A2249C">
      <w:pPr>
        <w:tabs>
          <w:tab w:val="clear" w:pos="1134"/>
          <w:tab w:val="clear" w:pos="1871"/>
          <w:tab w:val="clear" w:pos="2268"/>
        </w:tabs>
        <w:overflowPunct/>
        <w:autoSpaceDE/>
        <w:autoSpaceDN/>
        <w:adjustRightInd/>
        <w:spacing w:before="0"/>
        <w:textAlignment w:val="auto"/>
      </w:pPr>
    </w:p>
    <w:p w:rsidR="00A2249C" w:rsidRDefault="00A2249C" w:rsidP="00A2249C">
      <w:pPr>
        <w:tabs>
          <w:tab w:val="clear" w:pos="1134"/>
          <w:tab w:val="clear" w:pos="1871"/>
          <w:tab w:val="clear" w:pos="2268"/>
        </w:tabs>
        <w:overflowPunct/>
        <w:autoSpaceDE/>
        <w:autoSpaceDN/>
        <w:adjustRightInd/>
        <w:spacing w:before="0"/>
        <w:textAlignment w:val="auto"/>
      </w:pPr>
    </w:p>
    <w:p w:rsidR="007A6A9A" w:rsidRDefault="0087300D" w:rsidP="007A6A9A">
      <w:pPr>
        <w:tabs>
          <w:tab w:val="clear" w:pos="1134"/>
          <w:tab w:val="clear" w:pos="1871"/>
          <w:tab w:val="clear" w:pos="2268"/>
        </w:tabs>
        <w:overflowPunct/>
        <w:autoSpaceDE/>
        <w:autoSpaceDN/>
        <w:adjustRightInd/>
        <w:spacing w:before="0"/>
        <w:textAlignment w:val="auto"/>
      </w:pPr>
      <w:r>
        <w:t>Yours faithfully,</w:t>
      </w:r>
    </w:p>
    <w:p w:rsidR="007A6A9A" w:rsidRDefault="007A6A9A" w:rsidP="007A6A9A">
      <w:pPr>
        <w:tabs>
          <w:tab w:val="clear" w:pos="1134"/>
          <w:tab w:val="clear" w:pos="1871"/>
          <w:tab w:val="clear" w:pos="2268"/>
        </w:tabs>
        <w:overflowPunct/>
        <w:autoSpaceDE/>
        <w:autoSpaceDN/>
        <w:adjustRightInd/>
        <w:spacing w:before="0"/>
        <w:textAlignment w:val="auto"/>
      </w:pPr>
    </w:p>
    <w:p w:rsidR="007A6A9A" w:rsidRDefault="007A6A9A" w:rsidP="007A6A9A">
      <w:pPr>
        <w:tabs>
          <w:tab w:val="clear" w:pos="1134"/>
          <w:tab w:val="clear" w:pos="1871"/>
          <w:tab w:val="clear" w:pos="2268"/>
        </w:tabs>
        <w:overflowPunct/>
        <w:autoSpaceDE/>
        <w:autoSpaceDN/>
        <w:adjustRightInd/>
        <w:spacing w:before="0"/>
        <w:textAlignment w:val="auto"/>
      </w:pPr>
    </w:p>
    <w:p w:rsidR="007A6A9A" w:rsidRDefault="007A6A9A" w:rsidP="007A6A9A">
      <w:pPr>
        <w:tabs>
          <w:tab w:val="clear" w:pos="1134"/>
          <w:tab w:val="clear" w:pos="1871"/>
          <w:tab w:val="clear" w:pos="2268"/>
        </w:tabs>
        <w:overflowPunct/>
        <w:autoSpaceDE/>
        <w:autoSpaceDN/>
        <w:adjustRightInd/>
        <w:spacing w:before="0"/>
        <w:textAlignment w:val="auto"/>
      </w:pPr>
    </w:p>
    <w:p w:rsidR="007A6A9A" w:rsidRDefault="007A6A9A" w:rsidP="007A6A9A">
      <w:pPr>
        <w:tabs>
          <w:tab w:val="clear" w:pos="1134"/>
          <w:tab w:val="clear" w:pos="1871"/>
          <w:tab w:val="clear" w:pos="2268"/>
        </w:tabs>
        <w:overflowPunct/>
        <w:autoSpaceDE/>
        <w:autoSpaceDN/>
        <w:adjustRightInd/>
        <w:spacing w:before="0"/>
        <w:textAlignment w:val="auto"/>
      </w:pPr>
    </w:p>
    <w:p w:rsidR="0087300D" w:rsidRDefault="0087300D" w:rsidP="007A6A9A">
      <w:pPr>
        <w:tabs>
          <w:tab w:val="clear" w:pos="1134"/>
          <w:tab w:val="clear" w:pos="1871"/>
          <w:tab w:val="clear" w:pos="2268"/>
        </w:tabs>
        <w:overflowPunct/>
        <w:autoSpaceDE/>
        <w:autoSpaceDN/>
        <w:adjustRightInd/>
        <w:spacing w:before="0"/>
        <w:textAlignment w:val="auto"/>
      </w:pPr>
      <w:r w:rsidRPr="0094379E">
        <w:rPr>
          <w:lang w:val="en-US"/>
        </w:rPr>
        <w:t>Malcolm Johnson</w:t>
      </w:r>
      <w:r>
        <w:br/>
        <w:t>Director of the Telecommunication</w:t>
      </w:r>
      <w:r>
        <w:br/>
        <w:t>Standardization Bureau</w:t>
      </w:r>
    </w:p>
    <w:sectPr w:rsidR="0087300D" w:rsidSect="00AD7192">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3A" w:rsidRDefault="0018013A">
      <w:r>
        <w:separator/>
      </w:r>
    </w:p>
  </w:endnote>
  <w:endnote w:type="continuationSeparator" w:id="0">
    <w:p w:rsidR="0018013A" w:rsidRDefault="0018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Segoe UI"/>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9D" w:rsidRPr="00196AB1" w:rsidRDefault="00ED706B" w:rsidP="00332E9D">
    <w:pPr>
      <w:pStyle w:val="Footer"/>
      <w:rPr>
        <w:lang w:val="fr-CH"/>
      </w:rPr>
    </w:pPr>
    <w:r>
      <w:rPr>
        <w:lang w:val="fr-CH"/>
      </w:rPr>
      <w:t>ITU-T\BUREAU\CIRC\116</w:t>
    </w:r>
    <w:r w:rsidR="00332E9D">
      <w:rPr>
        <w:lang w:val="fr-CH"/>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4E3CF9" w:rsidRDefault="00D2180F" w:rsidP="00D2180F">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w:t>
    </w:r>
    <w:proofErr w:type="spellStart"/>
    <w:r w:rsidRPr="00026CF8">
      <w:rPr>
        <w:sz w:val="18"/>
        <w:szCs w:val="18"/>
        <w:lang w:val="fr-CH"/>
      </w:rPr>
      <w:t>Switzerland</w:t>
    </w:r>
    <w:proofErr w:type="spellEnd"/>
    <w:r w:rsidRPr="00026CF8">
      <w:rPr>
        <w:sz w:val="18"/>
        <w:szCs w:val="18"/>
        <w:lang w:val="fr-CH"/>
      </w:rPr>
      <w:t xml:space="preserve">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3A" w:rsidRDefault="0018013A">
      <w:r>
        <w:t>____________________</w:t>
      </w:r>
    </w:p>
  </w:footnote>
  <w:footnote w:type="continuationSeparator" w:id="0">
    <w:p w:rsidR="0018013A" w:rsidRDefault="0018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D82AA0">
      <w:rPr>
        <w:rStyle w:val="PageNumber"/>
        <w:noProof/>
      </w:rPr>
      <w:t>2</w:t>
    </w:r>
    <w:r w:rsidR="000D49FB">
      <w:rPr>
        <w:rStyle w:val="PageNumber"/>
      </w:rPr>
      <w:fldChar w:fldCharType="end"/>
    </w:r>
    <w:r>
      <w:rPr>
        <w:rStyle w:val="PageNumber"/>
      </w:rPr>
      <w:t xml:space="preserve"> -</w:t>
    </w:r>
  </w:p>
  <w:p w:rsidR="00932E45" w:rsidRDefault="00932E45" w:rsidP="00932E45">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49C"/>
    <w:rsid w:val="000069D4"/>
    <w:rsid w:val="000174AD"/>
    <w:rsid w:val="000A7D55"/>
    <w:rsid w:val="000C2E8E"/>
    <w:rsid w:val="000D49FB"/>
    <w:rsid w:val="000E0E7C"/>
    <w:rsid w:val="000F1B4B"/>
    <w:rsid w:val="0012744F"/>
    <w:rsid w:val="0013103F"/>
    <w:rsid w:val="00156DFF"/>
    <w:rsid w:val="00156F66"/>
    <w:rsid w:val="0018013A"/>
    <w:rsid w:val="00182528"/>
    <w:rsid w:val="0018500B"/>
    <w:rsid w:val="00196A19"/>
    <w:rsid w:val="001C1DD9"/>
    <w:rsid w:val="00202DC1"/>
    <w:rsid w:val="002116EE"/>
    <w:rsid w:val="00222D56"/>
    <w:rsid w:val="002309D8"/>
    <w:rsid w:val="002A7FE2"/>
    <w:rsid w:val="002E1B4F"/>
    <w:rsid w:val="002F2E67"/>
    <w:rsid w:val="00315546"/>
    <w:rsid w:val="00330567"/>
    <w:rsid w:val="00332E9D"/>
    <w:rsid w:val="00351DA5"/>
    <w:rsid w:val="00355D59"/>
    <w:rsid w:val="00386A9D"/>
    <w:rsid w:val="00391081"/>
    <w:rsid w:val="003B2789"/>
    <w:rsid w:val="003C13CE"/>
    <w:rsid w:val="003D38E3"/>
    <w:rsid w:val="003E2518"/>
    <w:rsid w:val="004B1EF7"/>
    <w:rsid w:val="004B3FAD"/>
    <w:rsid w:val="00501DCA"/>
    <w:rsid w:val="00513A47"/>
    <w:rsid w:val="00521349"/>
    <w:rsid w:val="005408DF"/>
    <w:rsid w:val="00573344"/>
    <w:rsid w:val="00583F9B"/>
    <w:rsid w:val="005E1223"/>
    <w:rsid w:val="005E5C10"/>
    <w:rsid w:val="005F2C78"/>
    <w:rsid w:val="006144E4"/>
    <w:rsid w:val="00640A88"/>
    <w:rsid w:val="00650299"/>
    <w:rsid w:val="00655FC5"/>
    <w:rsid w:val="00787A3C"/>
    <w:rsid w:val="007A6A9A"/>
    <w:rsid w:val="007D2F64"/>
    <w:rsid w:val="00822581"/>
    <w:rsid w:val="008309DD"/>
    <w:rsid w:val="0083227A"/>
    <w:rsid w:val="00866900"/>
    <w:rsid w:val="00870336"/>
    <w:rsid w:val="0087300D"/>
    <w:rsid w:val="00877242"/>
    <w:rsid w:val="00881BA1"/>
    <w:rsid w:val="008820D0"/>
    <w:rsid w:val="0088403A"/>
    <w:rsid w:val="008A0A55"/>
    <w:rsid w:val="008C26B8"/>
    <w:rsid w:val="00902E9F"/>
    <w:rsid w:val="00917FF3"/>
    <w:rsid w:val="009273EC"/>
    <w:rsid w:val="00932E45"/>
    <w:rsid w:val="00982084"/>
    <w:rsid w:val="00991A72"/>
    <w:rsid w:val="00995963"/>
    <w:rsid w:val="009B61EB"/>
    <w:rsid w:val="009B6449"/>
    <w:rsid w:val="009C2064"/>
    <w:rsid w:val="009D1697"/>
    <w:rsid w:val="00A014F8"/>
    <w:rsid w:val="00A11DCA"/>
    <w:rsid w:val="00A2249C"/>
    <w:rsid w:val="00A5173C"/>
    <w:rsid w:val="00A5354B"/>
    <w:rsid w:val="00A61AEF"/>
    <w:rsid w:val="00AB0FFD"/>
    <w:rsid w:val="00AD7192"/>
    <w:rsid w:val="00AF173A"/>
    <w:rsid w:val="00B066A4"/>
    <w:rsid w:val="00B07A13"/>
    <w:rsid w:val="00B143E2"/>
    <w:rsid w:val="00B4279B"/>
    <w:rsid w:val="00B45FC9"/>
    <w:rsid w:val="00B83461"/>
    <w:rsid w:val="00BC7CCF"/>
    <w:rsid w:val="00BE470B"/>
    <w:rsid w:val="00C57A91"/>
    <w:rsid w:val="00CC01C2"/>
    <w:rsid w:val="00CF21F2"/>
    <w:rsid w:val="00D02712"/>
    <w:rsid w:val="00D214D0"/>
    <w:rsid w:val="00D2180F"/>
    <w:rsid w:val="00D6546B"/>
    <w:rsid w:val="00D82AA0"/>
    <w:rsid w:val="00DD4BED"/>
    <w:rsid w:val="00DE39F0"/>
    <w:rsid w:val="00DF0AF3"/>
    <w:rsid w:val="00E27D7E"/>
    <w:rsid w:val="00E34935"/>
    <w:rsid w:val="00E42E13"/>
    <w:rsid w:val="00E6257C"/>
    <w:rsid w:val="00E63C59"/>
    <w:rsid w:val="00E95BDE"/>
    <w:rsid w:val="00ED346E"/>
    <w:rsid w:val="00ED706B"/>
    <w:rsid w:val="00F1405D"/>
    <w:rsid w:val="00F54EF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468B254-7B37-4EF9-AB4D-9D714AE0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enstandard@itu.i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en/ITU-T/Workshops-and-Seminars/jtf-itu-wmo-unesco-ioc/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ecure.terrapinn.com/V5/step1.aspx?E=6495" TargetMode="External"/><Relationship Id="rId4" Type="http://schemas.openxmlformats.org/officeDocument/2006/relationships/webSettings" Target="webSettings.xml"/><Relationship Id="rId9" Type="http://schemas.openxmlformats.org/officeDocument/2006/relationships/hyperlink" Target="http://www.terrapinn.com/conference/submarine-networks/index.st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ilon\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1CB6A-674C-4381-9EFB-3B83A7EB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2</Pages>
  <Words>558</Words>
  <Characters>3531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Campilongo, Erica</dc:creator>
  <cp:lastModifiedBy>Aveline, Marion</cp:lastModifiedBy>
  <cp:revision>2</cp:revision>
  <cp:lastPrinted>2014-09-11T10:08:00Z</cp:lastPrinted>
  <dcterms:created xsi:type="dcterms:W3CDTF">2014-09-12T07:32:00Z</dcterms:created>
  <dcterms:modified xsi:type="dcterms:W3CDTF">2014-09-12T07:32:00Z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