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FB150E" w:rsidRDefault="00AC5975" w:rsidP="00B05D57">
      <w:pPr>
        <w:ind w:right="-143"/>
        <w:rPr>
          <w:rFonts w:asciiTheme="minorHAnsi" w:hAnsiTheme="minorHAnsi"/>
          <w:sz w:val="12"/>
          <w:szCs w:val="1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FB150E" w:rsidTr="00E77BEC">
        <w:trPr>
          <w:cantSplit/>
        </w:trPr>
        <w:tc>
          <w:tcPr>
            <w:tcW w:w="6426" w:type="dxa"/>
            <w:vAlign w:val="center"/>
          </w:tcPr>
          <w:p w:rsidR="00AC5975" w:rsidRPr="00B05D57" w:rsidRDefault="00AC5975" w:rsidP="00B05D57">
            <w:pPr>
              <w:tabs>
                <w:tab w:val="right" w:pos="8732"/>
              </w:tabs>
              <w:spacing w:before="0"/>
              <w:rPr>
                <w:rFonts w:asciiTheme="minorHAnsi" w:hAnsiTheme="minorHAnsi"/>
                <w:b/>
                <w:bCs/>
                <w:iCs/>
                <w:color w:val="FFFFFF"/>
                <w:sz w:val="32"/>
                <w:szCs w:val="32"/>
                <w:lang w:val="fr-CH"/>
              </w:rPr>
            </w:pPr>
            <w:r w:rsidRPr="00B05D57">
              <w:rPr>
                <w:rFonts w:asciiTheme="minorHAnsi" w:hAnsiTheme="minorHAnsi"/>
                <w:b/>
                <w:bCs/>
                <w:iCs/>
                <w:sz w:val="32"/>
                <w:szCs w:val="32"/>
                <w:lang w:val="fr-CH"/>
              </w:rPr>
              <w:t>Bureau de la normalisation</w:t>
            </w:r>
            <w:r w:rsidR="00A40FAD" w:rsidRPr="00B05D57">
              <w:rPr>
                <w:rFonts w:asciiTheme="minorHAnsi" w:hAnsiTheme="minorHAnsi"/>
                <w:b/>
                <w:bCs/>
                <w:iCs/>
                <w:sz w:val="32"/>
                <w:szCs w:val="32"/>
                <w:lang w:val="fr-CH"/>
              </w:rPr>
              <w:t xml:space="preserve"> </w:t>
            </w:r>
            <w:r w:rsidR="00E0412A" w:rsidRPr="00B05D57">
              <w:rPr>
                <w:rFonts w:asciiTheme="minorHAnsi" w:hAnsiTheme="minorHAnsi"/>
                <w:b/>
                <w:bCs/>
                <w:iCs/>
                <w:sz w:val="32"/>
                <w:szCs w:val="32"/>
                <w:lang w:val="fr-CH"/>
              </w:rPr>
              <w:t>des </w:t>
            </w:r>
            <w:r w:rsidRPr="00B05D57">
              <w:rPr>
                <w:rFonts w:asciiTheme="minorHAnsi" w:hAnsiTheme="minorHAnsi"/>
                <w:b/>
                <w:bCs/>
                <w:iCs/>
                <w:sz w:val="32"/>
                <w:szCs w:val="32"/>
                <w:lang w:val="fr-CH"/>
              </w:rPr>
              <w:t>télécommunications</w:t>
            </w:r>
          </w:p>
        </w:tc>
        <w:tc>
          <w:tcPr>
            <w:tcW w:w="3355" w:type="dxa"/>
            <w:vAlign w:val="center"/>
          </w:tcPr>
          <w:p w:rsidR="00AC5975" w:rsidRPr="00FB150E" w:rsidRDefault="00AC5975" w:rsidP="00B05D57">
            <w:pPr>
              <w:spacing w:before="0"/>
              <w:jc w:val="right"/>
              <w:rPr>
                <w:rFonts w:asciiTheme="minorHAnsi" w:hAnsiTheme="minorHAnsi"/>
                <w:color w:val="FFFFFF"/>
                <w:szCs w:val="24"/>
              </w:rPr>
            </w:pPr>
            <w:r w:rsidRPr="00FB150E">
              <w:rPr>
                <w:rFonts w:asciiTheme="minorHAnsi" w:hAnsiTheme="minorHAnsi"/>
                <w:b/>
                <w:bCs/>
                <w:noProof/>
                <w:color w:val="FFFFFF"/>
                <w:szCs w:val="24"/>
                <w:lang w:val="en-US"/>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FB150E" w:rsidTr="00E77BEC">
        <w:trPr>
          <w:cantSplit/>
        </w:trPr>
        <w:tc>
          <w:tcPr>
            <w:tcW w:w="6426" w:type="dxa"/>
            <w:vAlign w:val="center"/>
          </w:tcPr>
          <w:p w:rsidR="00AC5975" w:rsidRPr="00FB150E" w:rsidRDefault="00AC5975" w:rsidP="00B05D57">
            <w:pPr>
              <w:tabs>
                <w:tab w:val="right" w:pos="8732"/>
              </w:tabs>
              <w:spacing w:before="0"/>
              <w:rPr>
                <w:rFonts w:asciiTheme="minorHAnsi" w:hAnsiTheme="minorHAnsi"/>
                <w:b/>
                <w:bCs/>
                <w:iCs/>
                <w:szCs w:val="24"/>
              </w:rPr>
            </w:pPr>
          </w:p>
        </w:tc>
        <w:tc>
          <w:tcPr>
            <w:tcW w:w="3355" w:type="dxa"/>
            <w:vAlign w:val="center"/>
          </w:tcPr>
          <w:p w:rsidR="00AC5975" w:rsidRPr="00FB150E" w:rsidRDefault="00AC5975" w:rsidP="00B05D57">
            <w:pPr>
              <w:spacing w:before="0"/>
              <w:ind w:left="993" w:hanging="993"/>
              <w:jc w:val="right"/>
              <w:rPr>
                <w:rFonts w:asciiTheme="minorHAnsi" w:hAnsiTheme="minorHAnsi"/>
                <w:szCs w:val="24"/>
              </w:rPr>
            </w:pPr>
          </w:p>
        </w:tc>
      </w:tr>
    </w:tbl>
    <w:p w:rsidR="00AC5975" w:rsidRPr="00FB150E" w:rsidRDefault="00AC5975" w:rsidP="00B05D57">
      <w:pPr>
        <w:tabs>
          <w:tab w:val="clear" w:pos="794"/>
          <w:tab w:val="clear" w:pos="1191"/>
          <w:tab w:val="clear" w:pos="1588"/>
          <w:tab w:val="clear" w:pos="1985"/>
          <w:tab w:val="left" w:pos="4962"/>
        </w:tabs>
        <w:rPr>
          <w:rFonts w:asciiTheme="minorHAnsi" w:hAnsiTheme="minorHAnsi"/>
          <w:szCs w:val="24"/>
        </w:rPr>
      </w:pPr>
      <w:r w:rsidRPr="00FB150E">
        <w:rPr>
          <w:rFonts w:asciiTheme="minorHAnsi" w:hAnsiTheme="minorHAnsi"/>
          <w:szCs w:val="24"/>
        </w:rPr>
        <w:tab/>
        <w:t>Genève, le</w:t>
      </w:r>
      <w:r w:rsidR="00E0412A" w:rsidRPr="00FB150E">
        <w:rPr>
          <w:rFonts w:asciiTheme="minorHAnsi" w:hAnsiTheme="minorHAnsi"/>
          <w:szCs w:val="24"/>
        </w:rPr>
        <w:t xml:space="preserve"> 14 août 2014</w:t>
      </w:r>
    </w:p>
    <w:p w:rsidR="00AC5975" w:rsidRPr="00FB150E" w:rsidRDefault="00AC5975" w:rsidP="00B05D57">
      <w:pPr>
        <w:pStyle w:val="Index1"/>
        <w:spacing w:before="0" w:after="240"/>
        <w:rPr>
          <w:rFonts w:asciiTheme="minorHAnsi" w:hAnsiTheme="minorHAnsi"/>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FB150E" w:rsidTr="00E77BEC">
        <w:trPr>
          <w:cantSplit/>
          <w:trHeight w:val="340"/>
        </w:trPr>
        <w:tc>
          <w:tcPr>
            <w:tcW w:w="822" w:type="dxa"/>
          </w:tcPr>
          <w:p w:rsidR="00AC5975" w:rsidRPr="00FB150E" w:rsidRDefault="00AC5975" w:rsidP="00B05D57">
            <w:pPr>
              <w:tabs>
                <w:tab w:val="left" w:pos="4111"/>
              </w:tabs>
              <w:spacing w:before="10"/>
              <w:ind w:left="57"/>
              <w:rPr>
                <w:rFonts w:asciiTheme="minorHAnsi" w:hAnsiTheme="minorHAnsi"/>
                <w:szCs w:val="24"/>
              </w:rPr>
            </w:pPr>
            <w:r w:rsidRPr="00FB150E">
              <w:rPr>
                <w:rFonts w:asciiTheme="minorHAnsi" w:hAnsiTheme="minorHAnsi"/>
                <w:szCs w:val="24"/>
              </w:rPr>
              <w:t>Réf.:</w:t>
            </w:r>
          </w:p>
        </w:tc>
        <w:tc>
          <w:tcPr>
            <w:tcW w:w="4055" w:type="dxa"/>
          </w:tcPr>
          <w:p w:rsidR="00AC5975" w:rsidRPr="00FB150E" w:rsidRDefault="00E9490C" w:rsidP="00B05D57">
            <w:pPr>
              <w:tabs>
                <w:tab w:val="left" w:pos="4111"/>
              </w:tabs>
              <w:spacing w:before="0"/>
              <w:ind w:left="57"/>
              <w:rPr>
                <w:rFonts w:asciiTheme="minorHAnsi" w:hAnsiTheme="minorHAnsi"/>
                <w:b/>
                <w:szCs w:val="24"/>
              </w:rPr>
            </w:pPr>
            <w:r>
              <w:rPr>
                <w:rFonts w:asciiTheme="minorHAnsi" w:hAnsiTheme="minorHAnsi"/>
                <w:b/>
                <w:szCs w:val="24"/>
              </w:rPr>
              <w:t>C</w:t>
            </w:r>
            <w:r w:rsidR="00E0412A" w:rsidRPr="00FB150E">
              <w:rPr>
                <w:rFonts w:asciiTheme="minorHAnsi" w:hAnsiTheme="minorHAnsi"/>
                <w:b/>
                <w:szCs w:val="24"/>
              </w:rPr>
              <w:t>irculaire TSB 113</w:t>
            </w:r>
          </w:p>
        </w:tc>
        <w:tc>
          <w:tcPr>
            <w:tcW w:w="4762" w:type="dxa"/>
            <w:gridSpan w:val="2"/>
          </w:tcPr>
          <w:p w:rsidR="00E0412A" w:rsidRPr="00FB150E" w:rsidRDefault="00E0412A" w:rsidP="008C4827">
            <w:pPr>
              <w:tabs>
                <w:tab w:val="clear" w:pos="794"/>
                <w:tab w:val="clear" w:pos="1191"/>
                <w:tab w:val="clear" w:pos="1588"/>
                <w:tab w:val="clear" w:pos="1985"/>
              </w:tabs>
              <w:spacing w:before="0"/>
              <w:ind w:left="226" w:hanging="169"/>
              <w:rPr>
                <w:rFonts w:asciiTheme="minorHAnsi" w:hAnsiTheme="minorHAnsi"/>
                <w:szCs w:val="24"/>
                <w:lang w:val="fr-CH"/>
              </w:rPr>
            </w:pPr>
            <w:r w:rsidRPr="00FB150E">
              <w:rPr>
                <w:rFonts w:asciiTheme="minorHAnsi" w:hAnsiTheme="minorHAnsi"/>
                <w:szCs w:val="24"/>
                <w:lang w:val="fr-CH"/>
              </w:rPr>
              <w:t>–</w:t>
            </w:r>
            <w:r w:rsidRPr="00FB150E">
              <w:rPr>
                <w:rFonts w:asciiTheme="minorHAnsi" w:hAnsiTheme="minorHAnsi"/>
                <w:szCs w:val="24"/>
                <w:lang w:val="fr-CH"/>
              </w:rPr>
              <w:tab/>
              <w:t>Aux administrations des Etats Membres de</w:t>
            </w:r>
            <w:r w:rsidR="008C4827">
              <w:rPr>
                <w:rFonts w:asciiTheme="minorHAnsi" w:hAnsiTheme="minorHAnsi"/>
                <w:szCs w:val="24"/>
                <w:lang w:val="fr-CH"/>
              </w:rPr>
              <w:t> </w:t>
            </w:r>
            <w:r w:rsidRPr="00FB150E">
              <w:rPr>
                <w:rFonts w:asciiTheme="minorHAnsi" w:hAnsiTheme="minorHAnsi"/>
                <w:szCs w:val="24"/>
                <w:lang w:val="fr-CH"/>
              </w:rPr>
              <w:t>l</w:t>
            </w:r>
            <w:r w:rsidR="00B05D57">
              <w:rPr>
                <w:rFonts w:asciiTheme="minorHAnsi" w:hAnsiTheme="minorHAnsi"/>
                <w:szCs w:val="24"/>
                <w:lang w:val="fr-CH"/>
              </w:rPr>
              <w:t>'</w:t>
            </w:r>
            <w:r w:rsidRPr="00FB150E">
              <w:rPr>
                <w:rFonts w:asciiTheme="minorHAnsi" w:hAnsiTheme="minorHAnsi"/>
                <w:szCs w:val="24"/>
                <w:lang w:val="fr-CH"/>
              </w:rPr>
              <w:t xml:space="preserve">Union; </w:t>
            </w:r>
          </w:p>
          <w:p w:rsidR="00E0412A" w:rsidRPr="00FB150E" w:rsidRDefault="00E0412A" w:rsidP="00B05D57">
            <w:pPr>
              <w:tabs>
                <w:tab w:val="clear" w:pos="794"/>
                <w:tab w:val="clear" w:pos="1191"/>
                <w:tab w:val="clear" w:pos="1588"/>
                <w:tab w:val="clear" w:pos="1985"/>
              </w:tabs>
              <w:spacing w:before="0"/>
              <w:ind w:left="226" w:hanging="169"/>
              <w:rPr>
                <w:rFonts w:asciiTheme="minorHAnsi" w:hAnsiTheme="minorHAnsi"/>
                <w:szCs w:val="24"/>
                <w:lang w:val="fr-CH"/>
              </w:rPr>
            </w:pPr>
            <w:r w:rsidRPr="00FB150E">
              <w:rPr>
                <w:rFonts w:asciiTheme="minorHAnsi" w:hAnsiTheme="minorHAnsi"/>
                <w:szCs w:val="24"/>
                <w:lang w:val="fr-CH"/>
              </w:rPr>
              <w:t>–</w:t>
            </w:r>
            <w:r w:rsidRPr="00FB150E">
              <w:rPr>
                <w:rFonts w:asciiTheme="minorHAnsi" w:hAnsiTheme="minorHAnsi"/>
                <w:szCs w:val="24"/>
                <w:lang w:val="fr-CH"/>
              </w:rPr>
              <w:tab/>
            </w:r>
            <w:r w:rsidR="00FB150E">
              <w:rPr>
                <w:rFonts w:asciiTheme="minorHAnsi" w:hAnsiTheme="minorHAnsi"/>
                <w:szCs w:val="24"/>
                <w:lang w:val="fr-CH"/>
              </w:rPr>
              <w:t>A</w:t>
            </w:r>
            <w:r w:rsidRPr="00FB150E">
              <w:rPr>
                <w:rFonts w:asciiTheme="minorHAnsi" w:hAnsiTheme="minorHAnsi"/>
                <w:szCs w:val="24"/>
                <w:lang w:val="fr-CH"/>
              </w:rPr>
              <w:t xml:space="preserve">ux Membres du Secteur UIT-T; </w:t>
            </w:r>
          </w:p>
          <w:p w:rsidR="00E0412A" w:rsidRPr="00FB150E" w:rsidRDefault="00E0412A" w:rsidP="00B05D57">
            <w:pPr>
              <w:tabs>
                <w:tab w:val="clear" w:pos="794"/>
                <w:tab w:val="clear" w:pos="1191"/>
                <w:tab w:val="clear" w:pos="1588"/>
                <w:tab w:val="clear" w:pos="1985"/>
              </w:tabs>
              <w:spacing w:before="0"/>
              <w:ind w:left="226" w:hanging="169"/>
              <w:rPr>
                <w:rFonts w:asciiTheme="minorHAnsi" w:hAnsiTheme="minorHAnsi"/>
                <w:szCs w:val="24"/>
                <w:lang w:val="fr-CH"/>
              </w:rPr>
            </w:pPr>
            <w:r w:rsidRPr="00FB150E">
              <w:rPr>
                <w:rFonts w:asciiTheme="minorHAnsi" w:hAnsiTheme="minorHAnsi"/>
                <w:szCs w:val="24"/>
                <w:lang w:val="fr-CH"/>
              </w:rPr>
              <w:t>–</w:t>
            </w:r>
            <w:r w:rsidRPr="00FB150E">
              <w:rPr>
                <w:rFonts w:asciiTheme="minorHAnsi" w:hAnsiTheme="minorHAnsi"/>
                <w:szCs w:val="24"/>
                <w:lang w:val="fr-CH"/>
              </w:rPr>
              <w:tab/>
            </w:r>
            <w:r w:rsidR="00FB150E" w:rsidRPr="00FB150E">
              <w:rPr>
                <w:rFonts w:asciiTheme="minorHAnsi" w:hAnsiTheme="minorHAnsi"/>
                <w:szCs w:val="24"/>
                <w:lang w:val="fr-CH"/>
              </w:rPr>
              <w:t>A</w:t>
            </w:r>
            <w:r w:rsidRPr="00FB150E">
              <w:rPr>
                <w:rFonts w:asciiTheme="minorHAnsi" w:hAnsiTheme="minorHAnsi"/>
                <w:szCs w:val="24"/>
                <w:lang w:val="fr-CH"/>
              </w:rPr>
              <w:t>ux Associés de l</w:t>
            </w:r>
            <w:r w:rsidR="00B05D57">
              <w:rPr>
                <w:rFonts w:asciiTheme="minorHAnsi" w:hAnsiTheme="minorHAnsi"/>
                <w:szCs w:val="24"/>
                <w:lang w:val="fr-CH"/>
              </w:rPr>
              <w:t>'</w:t>
            </w:r>
            <w:r w:rsidRPr="00FB150E">
              <w:rPr>
                <w:rFonts w:asciiTheme="minorHAnsi" w:hAnsiTheme="minorHAnsi"/>
                <w:szCs w:val="24"/>
                <w:lang w:val="fr-CH"/>
              </w:rPr>
              <w:t>UIT-T;</w:t>
            </w:r>
          </w:p>
          <w:p w:rsidR="00AC5975" w:rsidRPr="00FB150E" w:rsidRDefault="00E0412A" w:rsidP="00B05D57">
            <w:pPr>
              <w:tabs>
                <w:tab w:val="clear" w:pos="794"/>
                <w:tab w:val="clear" w:pos="1191"/>
                <w:tab w:val="clear" w:pos="1588"/>
                <w:tab w:val="clear" w:pos="1985"/>
              </w:tabs>
              <w:spacing w:before="0"/>
              <w:ind w:left="226" w:hanging="169"/>
              <w:rPr>
                <w:rFonts w:asciiTheme="minorHAnsi" w:hAnsiTheme="minorHAnsi"/>
                <w:bCs/>
                <w:szCs w:val="24"/>
              </w:rPr>
            </w:pPr>
            <w:r w:rsidRPr="00FB150E">
              <w:rPr>
                <w:rFonts w:asciiTheme="minorHAnsi" w:hAnsiTheme="minorHAnsi"/>
                <w:szCs w:val="24"/>
                <w:lang w:val="fr-CH"/>
              </w:rPr>
              <w:t>–</w:t>
            </w:r>
            <w:r w:rsidRPr="00FB150E">
              <w:rPr>
                <w:rFonts w:asciiTheme="minorHAnsi" w:hAnsiTheme="minorHAnsi"/>
                <w:szCs w:val="24"/>
                <w:lang w:val="fr-CH"/>
              </w:rPr>
              <w:tab/>
            </w:r>
            <w:r w:rsidR="00FB150E" w:rsidRPr="00FB150E">
              <w:rPr>
                <w:rFonts w:asciiTheme="minorHAnsi" w:hAnsiTheme="minorHAnsi"/>
                <w:szCs w:val="24"/>
                <w:lang w:val="fr-CH"/>
              </w:rPr>
              <w:t>A</w:t>
            </w:r>
            <w:r w:rsidRPr="00FB150E">
              <w:rPr>
                <w:rFonts w:asciiTheme="minorHAnsi" w:hAnsiTheme="minorHAnsi"/>
                <w:szCs w:val="24"/>
                <w:lang w:val="fr-CH"/>
              </w:rPr>
              <w:t>ux établissements universitaires participant aux travaux de l</w:t>
            </w:r>
            <w:r w:rsidR="00B05D57">
              <w:rPr>
                <w:rFonts w:asciiTheme="minorHAnsi" w:hAnsiTheme="minorHAnsi"/>
                <w:szCs w:val="24"/>
                <w:lang w:val="fr-CH"/>
              </w:rPr>
              <w:t>'</w:t>
            </w:r>
            <w:r w:rsidRPr="00FB150E">
              <w:rPr>
                <w:rFonts w:asciiTheme="minorHAnsi" w:hAnsiTheme="minorHAnsi"/>
                <w:szCs w:val="24"/>
                <w:lang w:val="fr-CH"/>
              </w:rPr>
              <w:t>UIT-T</w:t>
            </w:r>
          </w:p>
        </w:tc>
      </w:tr>
      <w:tr w:rsidR="00AC5975" w:rsidRPr="00FB150E" w:rsidTr="00E77BEC">
        <w:trPr>
          <w:cantSplit/>
        </w:trPr>
        <w:tc>
          <w:tcPr>
            <w:tcW w:w="822" w:type="dxa"/>
          </w:tcPr>
          <w:p w:rsidR="00AC5975" w:rsidRPr="00FB150E" w:rsidRDefault="00AC5975" w:rsidP="00B05D57">
            <w:pPr>
              <w:tabs>
                <w:tab w:val="left" w:pos="4111"/>
              </w:tabs>
              <w:spacing w:before="10"/>
              <w:ind w:left="57"/>
              <w:rPr>
                <w:rFonts w:asciiTheme="minorHAnsi" w:hAnsiTheme="minorHAnsi"/>
                <w:szCs w:val="24"/>
              </w:rPr>
            </w:pPr>
            <w:r w:rsidRPr="00FB150E">
              <w:rPr>
                <w:rFonts w:asciiTheme="minorHAnsi" w:hAnsiTheme="minorHAnsi"/>
                <w:szCs w:val="24"/>
              </w:rPr>
              <w:t>Tél.:</w:t>
            </w:r>
          </w:p>
        </w:tc>
        <w:tc>
          <w:tcPr>
            <w:tcW w:w="4055" w:type="dxa"/>
          </w:tcPr>
          <w:p w:rsidR="00AC5975" w:rsidRPr="00FB150E" w:rsidRDefault="00AC5975" w:rsidP="00B05D57">
            <w:pPr>
              <w:tabs>
                <w:tab w:val="left" w:pos="4111"/>
              </w:tabs>
              <w:spacing w:before="0"/>
              <w:ind w:left="57"/>
              <w:rPr>
                <w:rFonts w:asciiTheme="minorHAnsi" w:hAnsiTheme="minorHAnsi"/>
                <w:szCs w:val="24"/>
              </w:rPr>
            </w:pPr>
            <w:r w:rsidRPr="00FB150E">
              <w:rPr>
                <w:rFonts w:asciiTheme="minorHAnsi" w:hAnsiTheme="minorHAnsi"/>
                <w:szCs w:val="24"/>
              </w:rPr>
              <w:t xml:space="preserve">+41 22 730 </w:t>
            </w:r>
            <w:r w:rsidR="000033E5" w:rsidRPr="00FB150E">
              <w:rPr>
                <w:rFonts w:asciiTheme="minorHAnsi" w:hAnsiTheme="minorHAnsi"/>
                <w:szCs w:val="24"/>
              </w:rPr>
              <w:t>6828</w:t>
            </w:r>
          </w:p>
        </w:tc>
        <w:tc>
          <w:tcPr>
            <w:tcW w:w="4762" w:type="dxa"/>
            <w:gridSpan w:val="2"/>
          </w:tcPr>
          <w:p w:rsidR="00AC5975" w:rsidRPr="00FB150E" w:rsidRDefault="00AC5975" w:rsidP="00B05D57">
            <w:pPr>
              <w:tabs>
                <w:tab w:val="clear" w:pos="794"/>
                <w:tab w:val="clear" w:pos="1191"/>
                <w:tab w:val="clear" w:pos="1588"/>
                <w:tab w:val="clear" w:pos="1985"/>
              </w:tabs>
              <w:spacing w:before="0"/>
              <w:ind w:left="57"/>
              <w:rPr>
                <w:rFonts w:asciiTheme="minorHAnsi" w:hAnsiTheme="minorHAnsi"/>
                <w:szCs w:val="24"/>
              </w:rPr>
            </w:pPr>
          </w:p>
        </w:tc>
      </w:tr>
      <w:tr w:rsidR="00AC5975" w:rsidRPr="00FB150E" w:rsidTr="00E77BEC">
        <w:trPr>
          <w:cantSplit/>
        </w:trPr>
        <w:tc>
          <w:tcPr>
            <w:tcW w:w="822" w:type="dxa"/>
          </w:tcPr>
          <w:p w:rsidR="00AC5975" w:rsidRPr="00FB150E" w:rsidRDefault="00AC5975" w:rsidP="00B05D57">
            <w:pPr>
              <w:tabs>
                <w:tab w:val="left" w:pos="4111"/>
              </w:tabs>
              <w:spacing w:before="0"/>
              <w:ind w:left="57"/>
              <w:rPr>
                <w:rFonts w:asciiTheme="minorHAnsi" w:hAnsiTheme="minorHAnsi"/>
                <w:szCs w:val="24"/>
              </w:rPr>
            </w:pPr>
            <w:r w:rsidRPr="00FB150E">
              <w:rPr>
                <w:rFonts w:asciiTheme="minorHAnsi" w:hAnsiTheme="minorHAnsi"/>
                <w:szCs w:val="24"/>
              </w:rPr>
              <w:t>Fax:</w:t>
            </w:r>
            <w:r w:rsidRPr="00FB150E">
              <w:rPr>
                <w:rFonts w:asciiTheme="minorHAnsi" w:hAnsiTheme="minorHAnsi"/>
                <w:szCs w:val="24"/>
              </w:rPr>
              <w:br/>
              <w:t>E-mail:</w:t>
            </w:r>
          </w:p>
        </w:tc>
        <w:tc>
          <w:tcPr>
            <w:tcW w:w="4055" w:type="dxa"/>
          </w:tcPr>
          <w:p w:rsidR="00AC5975" w:rsidRPr="00FB150E" w:rsidRDefault="00AC5975" w:rsidP="00B05D57">
            <w:pPr>
              <w:tabs>
                <w:tab w:val="left" w:pos="4111"/>
              </w:tabs>
              <w:spacing w:before="0"/>
              <w:ind w:left="57"/>
              <w:rPr>
                <w:rFonts w:asciiTheme="minorHAnsi" w:hAnsiTheme="minorHAnsi"/>
                <w:szCs w:val="24"/>
              </w:rPr>
            </w:pPr>
            <w:r w:rsidRPr="00FB150E">
              <w:rPr>
                <w:rFonts w:asciiTheme="minorHAnsi" w:hAnsiTheme="minorHAnsi"/>
                <w:szCs w:val="24"/>
              </w:rPr>
              <w:t xml:space="preserve">+41 22 730 </w:t>
            </w:r>
            <w:proofErr w:type="gramStart"/>
            <w:r w:rsidRPr="00FB150E">
              <w:rPr>
                <w:rFonts w:asciiTheme="minorHAnsi" w:hAnsiTheme="minorHAnsi"/>
                <w:szCs w:val="24"/>
              </w:rPr>
              <w:t>5853</w:t>
            </w:r>
            <w:r w:rsidRPr="00FB150E">
              <w:rPr>
                <w:rFonts w:asciiTheme="minorHAnsi" w:hAnsiTheme="minorHAnsi"/>
                <w:szCs w:val="24"/>
              </w:rPr>
              <w:br/>
            </w:r>
            <w:hyperlink r:id="rId9" w:history="1">
              <w:r w:rsidR="00E0412A" w:rsidRPr="00FB150E">
                <w:rPr>
                  <w:rStyle w:val="Hyperlink"/>
                  <w:rFonts w:asciiTheme="minorHAnsi" w:hAnsiTheme="minorHAnsi"/>
                  <w:szCs w:val="24"/>
                </w:rPr>
                <w:t>tsbsgac@itu.int</w:t>
              </w:r>
              <w:proofErr w:type="gramEnd"/>
            </w:hyperlink>
          </w:p>
        </w:tc>
        <w:tc>
          <w:tcPr>
            <w:tcW w:w="4762" w:type="dxa"/>
            <w:gridSpan w:val="2"/>
          </w:tcPr>
          <w:p w:rsidR="00E0412A" w:rsidRPr="00FB150E" w:rsidRDefault="00E0412A" w:rsidP="00B05D57">
            <w:pPr>
              <w:tabs>
                <w:tab w:val="left" w:pos="4111"/>
              </w:tabs>
              <w:spacing w:before="0"/>
              <w:rPr>
                <w:rFonts w:asciiTheme="minorHAnsi" w:hAnsiTheme="minorHAnsi"/>
                <w:szCs w:val="24"/>
              </w:rPr>
            </w:pPr>
            <w:r w:rsidRPr="00FB150E">
              <w:rPr>
                <w:rFonts w:asciiTheme="minorHAnsi" w:hAnsiTheme="minorHAnsi"/>
                <w:b/>
                <w:szCs w:val="24"/>
              </w:rPr>
              <w:t>Copie</w:t>
            </w:r>
            <w:r w:rsidRPr="00FB150E">
              <w:rPr>
                <w:rFonts w:asciiTheme="minorHAnsi" w:hAnsiTheme="minorHAnsi"/>
                <w:b/>
                <w:bCs/>
                <w:szCs w:val="24"/>
              </w:rPr>
              <w:t>:</w:t>
            </w:r>
          </w:p>
          <w:p w:rsidR="00E0412A" w:rsidRPr="00FB150E" w:rsidRDefault="00E0412A" w:rsidP="00B05D57">
            <w:pPr>
              <w:tabs>
                <w:tab w:val="clear" w:pos="794"/>
                <w:tab w:val="left" w:pos="226"/>
                <w:tab w:val="left" w:pos="4111"/>
              </w:tabs>
              <w:spacing w:before="0"/>
              <w:ind w:left="226" w:hanging="226"/>
              <w:rPr>
                <w:rFonts w:asciiTheme="minorHAnsi" w:hAnsiTheme="minorHAnsi"/>
                <w:szCs w:val="24"/>
              </w:rPr>
            </w:pPr>
            <w:r w:rsidRPr="00FB150E">
              <w:rPr>
                <w:rFonts w:asciiTheme="minorHAnsi" w:hAnsiTheme="minorHAnsi"/>
                <w:szCs w:val="24"/>
                <w:lang w:val="fr-CH"/>
              </w:rPr>
              <w:t>–</w:t>
            </w:r>
            <w:r w:rsidRPr="00FB150E">
              <w:rPr>
                <w:rFonts w:asciiTheme="minorHAnsi" w:hAnsiTheme="minorHAnsi"/>
                <w:szCs w:val="24"/>
                <w:lang w:val="fr-CH"/>
              </w:rPr>
              <w:tab/>
            </w:r>
            <w:r w:rsidRPr="00FB150E">
              <w:rPr>
                <w:rFonts w:asciiTheme="minorHAnsi" w:hAnsiTheme="minorHAnsi"/>
                <w:szCs w:val="24"/>
              </w:rPr>
              <w:t>Aux Présidents et Vice-Présidents de toutes les Commissions d</w:t>
            </w:r>
            <w:r w:rsidR="00B05D57">
              <w:rPr>
                <w:rFonts w:asciiTheme="minorHAnsi" w:hAnsiTheme="minorHAnsi"/>
                <w:szCs w:val="24"/>
              </w:rPr>
              <w:t>'</w:t>
            </w:r>
            <w:r w:rsidRPr="00FB150E">
              <w:rPr>
                <w:rFonts w:asciiTheme="minorHAnsi" w:hAnsiTheme="minorHAnsi"/>
                <w:szCs w:val="24"/>
              </w:rPr>
              <w:t>études de l</w:t>
            </w:r>
            <w:r w:rsidR="00B05D57">
              <w:rPr>
                <w:rFonts w:asciiTheme="minorHAnsi" w:hAnsiTheme="minorHAnsi"/>
                <w:szCs w:val="24"/>
              </w:rPr>
              <w:t>'</w:t>
            </w:r>
            <w:r w:rsidRPr="00FB150E">
              <w:rPr>
                <w:rFonts w:asciiTheme="minorHAnsi" w:hAnsiTheme="minorHAnsi"/>
                <w:szCs w:val="24"/>
              </w:rPr>
              <w:t>UIT-T;</w:t>
            </w:r>
          </w:p>
          <w:p w:rsidR="00E0412A" w:rsidRPr="00FB150E" w:rsidRDefault="00E0412A" w:rsidP="00B05D57">
            <w:pPr>
              <w:tabs>
                <w:tab w:val="clear" w:pos="794"/>
                <w:tab w:val="left" w:pos="226"/>
                <w:tab w:val="left" w:pos="4111"/>
              </w:tabs>
              <w:spacing w:before="0"/>
              <w:ind w:left="226" w:hanging="226"/>
              <w:rPr>
                <w:rFonts w:asciiTheme="minorHAnsi" w:hAnsiTheme="minorHAnsi"/>
                <w:szCs w:val="24"/>
              </w:rPr>
            </w:pPr>
            <w:r w:rsidRPr="00FB150E">
              <w:rPr>
                <w:rFonts w:asciiTheme="minorHAnsi" w:hAnsiTheme="minorHAnsi"/>
                <w:szCs w:val="24"/>
                <w:lang w:val="fr-CH"/>
              </w:rPr>
              <w:t>–</w:t>
            </w:r>
            <w:r w:rsidRPr="00FB150E">
              <w:rPr>
                <w:rFonts w:asciiTheme="minorHAnsi" w:hAnsiTheme="minorHAnsi"/>
                <w:szCs w:val="24"/>
                <w:lang w:val="fr-CH"/>
              </w:rPr>
              <w:tab/>
            </w:r>
            <w:r w:rsidRPr="00FB150E">
              <w:rPr>
                <w:rFonts w:asciiTheme="minorHAnsi" w:hAnsiTheme="minorHAnsi"/>
                <w:szCs w:val="24"/>
              </w:rPr>
              <w:t>Au Directeur du Bureau de développement des télécommunications;</w:t>
            </w:r>
          </w:p>
          <w:p w:rsidR="00E77BEC" w:rsidRPr="00FB150E" w:rsidRDefault="00E0412A" w:rsidP="008C4827">
            <w:pPr>
              <w:tabs>
                <w:tab w:val="clear" w:pos="794"/>
                <w:tab w:val="clear" w:pos="1191"/>
                <w:tab w:val="clear" w:pos="1588"/>
                <w:tab w:val="clear" w:pos="1985"/>
              </w:tabs>
              <w:spacing w:before="0" w:after="240"/>
              <w:ind w:left="227" w:hanging="170"/>
              <w:rPr>
                <w:rFonts w:asciiTheme="minorHAnsi" w:hAnsiTheme="minorHAnsi"/>
                <w:szCs w:val="24"/>
                <w:lang w:val="fr-CH"/>
              </w:rPr>
            </w:pPr>
            <w:r w:rsidRPr="00FB150E">
              <w:rPr>
                <w:rFonts w:asciiTheme="minorHAnsi" w:hAnsiTheme="minorHAnsi"/>
                <w:szCs w:val="24"/>
                <w:lang w:val="fr-CH"/>
              </w:rPr>
              <w:t>–</w:t>
            </w:r>
            <w:r w:rsidRPr="00FB150E">
              <w:rPr>
                <w:rFonts w:asciiTheme="minorHAnsi" w:hAnsiTheme="minorHAnsi"/>
                <w:szCs w:val="24"/>
                <w:lang w:val="fr-CH"/>
              </w:rPr>
              <w:tab/>
            </w:r>
            <w:r w:rsidRPr="00FB150E">
              <w:rPr>
                <w:rFonts w:asciiTheme="minorHAnsi" w:hAnsiTheme="minorHAnsi"/>
                <w:szCs w:val="24"/>
              </w:rPr>
              <w:t>Au Directeur du Bureau des radiocommunications</w:t>
            </w:r>
          </w:p>
        </w:tc>
      </w:tr>
      <w:tr w:rsidR="00AC5975" w:rsidRPr="00A40FAD" w:rsidTr="00A40FAD">
        <w:trPr>
          <w:gridAfter w:val="1"/>
          <w:wAfter w:w="8" w:type="dxa"/>
          <w:cantSplit/>
        </w:trPr>
        <w:tc>
          <w:tcPr>
            <w:tcW w:w="822" w:type="dxa"/>
          </w:tcPr>
          <w:p w:rsidR="00AC5975" w:rsidRPr="00FB150E" w:rsidRDefault="00AC5975" w:rsidP="00B05D57">
            <w:pPr>
              <w:tabs>
                <w:tab w:val="left" w:pos="4111"/>
              </w:tabs>
              <w:ind w:left="57"/>
              <w:rPr>
                <w:rFonts w:asciiTheme="minorHAnsi" w:hAnsiTheme="minorHAnsi"/>
                <w:szCs w:val="24"/>
              </w:rPr>
            </w:pPr>
            <w:r w:rsidRPr="00FB150E">
              <w:rPr>
                <w:rFonts w:asciiTheme="minorHAnsi" w:hAnsiTheme="minorHAnsi"/>
                <w:szCs w:val="24"/>
              </w:rPr>
              <w:t>Objet:</w:t>
            </w:r>
          </w:p>
        </w:tc>
        <w:tc>
          <w:tcPr>
            <w:tcW w:w="8809" w:type="dxa"/>
            <w:gridSpan w:val="2"/>
          </w:tcPr>
          <w:p w:rsidR="00AC5975" w:rsidRDefault="00FB150E" w:rsidP="00B05D57">
            <w:pPr>
              <w:tabs>
                <w:tab w:val="left" w:pos="4111"/>
              </w:tabs>
              <w:ind w:left="794" w:hanging="737"/>
              <w:rPr>
                <w:rFonts w:asciiTheme="minorHAnsi" w:hAnsiTheme="minorHAnsi"/>
              </w:rPr>
            </w:pPr>
            <w:r w:rsidRPr="00FB150E">
              <w:rPr>
                <w:rFonts w:asciiTheme="minorHAnsi" w:hAnsiTheme="minorHAnsi"/>
              </w:rPr>
              <w:t>–</w:t>
            </w:r>
            <w:r>
              <w:rPr>
                <w:rFonts w:asciiTheme="minorHAnsi" w:hAnsiTheme="minorHAnsi"/>
              </w:rPr>
              <w:tab/>
            </w:r>
            <w:r w:rsidRPr="00F05653">
              <w:rPr>
                <w:rFonts w:asciiTheme="minorHAnsi" w:hAnsiTheme="minorHAnsi"/>
                <w:b/>
                <w:szCs w:val="24"/>
              </w:rPr>
              <w:t>Création d</w:t>
            </w:r>
            <w:r w:rsidR="00B05D57">
              <w:rPr>
                <w:rFonts w:asciiTheme="minorHAnsi" w:hAnsiTheme="minorHAnsi"/>
                <w:b/>
                <w:szCs w:val="24"/>
              </w:rPr>
              <w:t>'</w:t>
            </w:r>
            <w:r w:rsidRPr="00F05653">
              <w:rPr>
                <w:rFonts w:asciiTheme="minorHAnsi" w:hAnsiTheme="minorHAnsi"/>
                <w:b/>
                <w:szCs w:val="24"/>
              </w:rPr>
              <w:t>un nouveau Groupe spécialisé sur les applications à l</w:t>
            </w:r>
            <w:r w:rsidR="00B05D57">
              <w:rPr>
                <w:rFonts w:asciiTheme="minorHAnsi" w:hAnsiTheme="minorHAnsi"/>
                <w:b/>
                <w:szCs w:val="24"/>
              </w:rPr>
              <w:t>'</w:t>
            </w:r>
            <w:r w:rsidRPr="00F05653">
              <w:rPr>
                <w:rFonts w:asciiTheme="minorHAnsi" w:hAnsiTheme="minorHAnsi"/>
                <w:b/>
                <w:szCs w:val="24"/>
              </w:rPr>
              <w:t>aviation de l</w:t>
            </w:r>
            <w:r w:rsidR="00B05D57">
              <w:rPr>
                <w:rFonts w:asciiTheme="minorHAnsi" w:hAnsiTheme="minorHAnsi"/>
                <w:b/>
                <w:szCs w:val="24"/>
              </w:rPr>
              <w:t>'</w:t>
            </w:r>
            <w:r w:rsidRPr="00F05653">
              <w:rPr>
                <w:rFonts w:asciiTheme="minorHAnsi" w:hAnsiTheme="minorHAnsi"/>
                <w:b/>
                <w:szCs w:val="24"/>
              </w:rPr>
              <w:t>informatique en nuage pour le suivi des données de vol (Groupe FG AC)</w:t>
            </w:r>
          </w:p>
          <w:p w:rsidR="00FB150E" w:rsidRPr="00A40FAD" w:rsidRDefault="00FB150E" w:rsidP="00B05D57">
            <w:pPr>
              <w:tabs>
                <w:tab w:val="left" w:pos="4111"/>
              </w:tabs>
              <w:spacing w:before="40"/>
              <w:ind w:left="794" w:hanging="737"/>
              <w:rPr>
                <w:rFonts w:asciiTheme="minorHAnsi" w:hAnsiTheme="minorHAnsi"/>
              </w:rPr>
            </w:pPr>
            <w:r w:rsidRPr="00FB150E">
              <w:rPr>
                <w:rFonts w:asciiTheme="minorHAnsi" w:hAnsiTheme="minorHAnsi"/>
              </w:rPr>
              <w:t>–</w:t>
            </w:r>
            <w:r>
              <w:rPr>
                <w:rFonts w:asciiTheme="minorHAnsi" w:hAnsiTheme="minorHAnsi"/>
              </w:rPr>
              <w:tab/>
            </w:r>
            <w:r w:rsidRPr="00F05653">
              <w:rPr>
                <w:rFonts w:asciiTheme="minorHAnsi" w:hAnsiTheme="minorHAnsi"/>
                <w:b/>
                <w:szCs w:val="24"/>
              </w:rPr>
              <w:t xml:space="preserve">Première réunion du Groupe FG AC, </w:t>
            </w:r>
            <w:r w:rsidRPr="00B05D57">
              <w:rPr>
                <w:rFonts w:asciiTheme="minorHAnsi" w:hAnsiTheme="minorHAnsi"/>
                <w:b/>
                <w:szCs w:val="24"/>
              </w:rPr>
              <w:t>1</w:t>
            </w:r>
            <w:r w:rsidRPr="00B05D57">
              <w:rPr>
                <w:rFonts w:asciiTheme="minorHAnsi" w:hAnsiTheme="minorHAnsi"/>
                <w:b/>
              </w:rPr>
              <w:t>er</w:t>
            </w:r>
            <w:r w:rsidRPr="00F05653">
              <w:rPr>
                <w:rFonts w:asciiTheme="minorHAnsi" w:hAnsiTheme="minorHAnsi"/>
                <w:b/>
                <w:szCs w:val="24"/>
              </w:rPr>
              <w:t xml:space="preserve"> au 3 décembre 2014, Kuala Lumpur (Malaisie)</w:t>
            </w:r>
          </w:p>
        </w:tc>
      </w:tr>
    </w:tbl>
    <w:p w:rsidR="00AC5975" w:rsidRDefault="00AC5975" w:rsidP="00B05D57">
      <w:pPr>
        <w:pStyle w:val="ITUintr"/>
        <w:tabs>
          <w:tab w:val="clear" w:pos="737"/>
          <w:tab w:val="clear" w:pos="1134"/>
          <w:tab w:val="left" w:pos="794"/>
        </w:tabs>
        <w:spacing w:before="240" w:after="0"/>
        <w:ind w:right="91"/>
        <w:rPr>
          <w:rFonts w:asciiTheme="minorHAnsi" w:hAnsiTheme="minorHAnsi"/>
          <w:sz w:val="24"/>
        </w:rPr>
      </w:pPr>
      <w:r w:rsidRPr="00A40FAD">
        <w:rPr>
          <w:rFonts w:asciiTheme="minorHAnsi" w:hAnsiTheme="minorHAnsi"/>
          <w:sz w:val="24"/>
        </w:rPr>
        <w:t>Madame, Monsieur,</w:t>
      </w:r>
    </w:p>
    <w:p w:rsidR="00FB150E" w:rsidRPr="00F05653" w:rsidRDefault="00FB150E" w:rsidP="00B05D57">
      <w:pPr>
        <w:rPr>
          <w:rFonts w:asciiTheme="minorHAnsi" w:hAnsiTheme="minorHAnsi"/>
          <w:szCs w:val="24"/>
        </w:rPr>
      </w:pPr>
      <w:bookmarkStart w:id="0" w:name="suitetext"/>
      <w:bookmarkEnd w:id="0"/>
      <w:r w:rsidRPr="00F05653">
        <w:rPr>
          <w:rFonts w:asciiTheme="minorHAnsi" w:hAnsiTheme="minorHAnsi"/>
          <w:szCs w:val="24"/>
        </w:rPr>
        <w:t>1</w:t>
      </w:r>
      <w:r w:rsidRPr="00F05653">
        <w:rPr>
          <w:rFonts w:asciiTheme="minorHAnsi" w:hAnsiTheme="minorHAnsi"/>
          <w:szCs w:val="24"/>
        </w:rPr>
        <w:tab/>
        <w:t>J</w:t>
      </w:r>
      <w:r w:rsidR="00B05D57">
        <w:rPr>
          <w:rFonts w:asciiTheme="minorHAnsi" w:hAnsiTheme="minorHAnsi"/>
          <w:szCs w:val="24"/>
        </w:rPr>
        <w:t>'</w:t>
      </w:r>
      <w:r w:rsidRPr="00F05653">
        <w:rPr>
          <w:rFonts w:asciiTheme="minorHAnsi" w:hAnsiTheme="minorHAnsi"/>
          <w:szCs w:val="24"/>
        </w:rPr>
        <w:t>ai l</w:t>
      </w:r>
      <w:r w:rsidR="00B05D57">
        <w:rPr>
          <w:rFonts w:asciiTheme="minorHAnsi" w:hAnsiTheme="minorHAnsi"/>
          <w:szCs w:val="24"/>
        </w:rPr>
        <w:t>'</w:t>
      </w:r>
      <w:r w:rsidRPr="00F05653">
        <w:rPr>
          <w:rFonts w:asciiTheme="minorHAnsi" w:hAnsiTheme="minorHAnsi"/>
          <w:szCs w:val="24"/>
        </w:rPr>
        <w:t>honneur de vous annoncer la création du Groupe spécialisé de l</w:t>
      </w:r>
      <w:r w:rsidR="00B05D57">
        <w:rPr>
          <w:rFonts w:asciiTheme="minorHAnsi" w:hAnsiTheme="minorHAnsi"/>
          <w:szCs w:val="24"/>
        </w:rPr>
        <w:t>'</w:t>
      </w:r>
      <w:r w:rsidRPr="00F05653">
        <w:rPr>
          <w:rFonts w:asciiTheme="minorHAnsi" w:hAnsiTheme="minorHAnsi"/>
          <w:szCs w:val="24"/>
        </w:rPr>
        <w:t>UIT</w:t>
      </w:r>
      <w:r w:rsidRPr="00F05653">
        <w:rPr>
          <w:rFonts w:asciiTheme="minorHAnsi" w:hAnsiTheme="minorHAnsi"/>
          <w:szCs w:val="24"/>
        </w:rPr>
        <w:noBreakHyphen/>
        <w:t xml:space="preserve">T </w:t>
      </w:r>
      <w:r w:rsidR="00B05D57">
        <w:rPr>
          <w:rFonts w:asciiTheme="minorHAnsi" w:hAnsiTheme="minorHAnsi"/>
          <w:szCs w:val="24"/>
        </w:rPr>
        <w:t>sur les </w:t>
      </w:r>
      <w:r w:rsidRPr="00F05653">
        <w:rPr>
          <w:rFonts w:asciiTheme="minorHAnsi" w:hAnsiTheme="minorHAnsi"/>
          <w:szCs w:val="24"/>
        </w:rPr>
        <w:t>applications à l</w:t>
      </w:r>
      <w:r w:rsidR="00B05D57">
        <w:rPr>
          <w:rFonts w:asciiTheme="minorHAnsi" w:hAnsiTheme="minorHAnsi"/>
          <w:szCs w:val="24"/>
        </w:rPr>
        <w:t>'</w:t>
      </w:r>
      <w:r w:rsidRPr="00F05653">
        <w:rPr>
          <w:rFonts w:asciiTheme="minorHAnsi" w:hAnsiTheme="minorHAnsi"/>
          <w:szCs w:val="24"/>
        </w:rPr>
        <w:t>aviation de l</w:t>
      </w:r>
      <w:r w:rsidR="00B05D57">
        <w:rPr>
          <w:rFonts w:asciiTheme="minorHAnsi" w:hAnsiTheme="minorHAnsi"/>
          <w:szCs w:val="24"/>
        </w:rPr>
        <w:t>'</w:t>
      </w:r>
      <w:r w:rsidRPr="00F05653">
        <w:rPr>
          <w:rFonts w:asciiTheme="minorHAnsi" w:hAnsiTheme="minorHAnsi"/>
          <w:szCs w:val="24"/>
        </w:rPr>
        <w:t>informatique en nuage p</w:t>
      </w:r>
      <w:r w:rsidR="00B05D57">
        <w:rPr>
          <w:rFonts w:asciiTheme="minorHAnsi" w:hAnsiTheme="minorHAnsi"/>
          <w:szCs w:val="24"/>
        </w:rPr>
        <w:t>our le suivi des données de vol (Groupe FG </w:t>
      </w:r>
      <w:r w:rsidRPr="00F05653">
        <w:rPr>
          <w:rFonts w:asciiTheme="minorHAnsi" w:hAnsiTheme="minorHAnsi"/>
          <w:szCs w:val="24"/>
        </w:rPr>
        <w:t>AC), suite à l</w:t>
      </w:r>
      <w:r w:rsidR="00B05D57">
        <w:rPr>
          <w:rFonts w:asciiTheme="minorHAnsi" w:hAnsiTheme="minorHAnsi"/>
          <w:szCs w:val="24"/>
        </w:rPr>
        <w:t>'</w:t>
      </w:r>
      <w:r w:rsidRPr="00F05653">
        <w:rPr>
          <w:rFonts w:asciiTheme="minorHAnsi" w:hAnsiTheme="minorHAnsi"/>
          <w:szCs w:val="24"/>
        </w:rPr>
        <w:t>accord donné par le GCNT de l</w:t>
      </w:r>
      <w:r w:rsidR="00B05D57">
        <w:rPr>
          <w:rFonts w:asciiTheme="minorHAnsi" w:hAnsiTheme="minorHAnsi"/>
          <w:szCs w:val="24"/>
        </w:rPr>
        <w:t>'</w:t>
      </w:r>
      <w:r w:rsidRPr="00F05653">
        <w:rPr>
          <w:rFonts w:asciiTheme="minorHAnsi" w:hAnsiTheme="minorHAnsi"/>
          <w:szCs w:val="24"/>
        </w:rPr>
        <w:t>UIT</w:t>
      </w:r>
      <w:r w:rsidRPr="00F05653">
        <w:rPr>
          <w:rFonts w:asciiTheme="minorHAnsi" w:hAnsiTheme="minorHAnsi"/>
          <w:szCs w:val="24"/>
        </w:rPr>
        <w:noBreakHyphen/>
        <w:t>T à la réunion qu</w:t>
      </w:r>
      <w:r w:rsidR="00B05D57">
        <w:rPr>
          <w:rFonts w:asciiTheme="minorHAnsi" w:hAnsiTheme="minorHAnsi"/>
          <w:szCs w:val="24"/>
        </w:rPr>
        <w:t>'</w:t>
      </w:r>
      <w:r w:rsidRPr="00F05653">
        <w:rPr>
          <w:rFonts w:asciiTheme="minorHAnsi" w:hAnsiTheme="minorHAnsi"/>
          <w:szCs w:val="24"/>
        </w:rPr>
        <w:t xml:space="preserve">il a tenue à Genève </w:t>
      </w:r>
      <w:r w:rsidR="00B05D57">
        <w:rPr>
          <w:rFonts w:asciiTheme="minorHAnsi" w:hAnsiTheme="minorHAnsi"/>
          <w:szCs w:val="24"/>
        </w:rPr>
        <w:t>du </w:t>
      </w:r>
      <w:r w:rsidRPr="00F05653">
        <w:rPr>
          <w:rFonts w:asciiTheme="minorHAnsi" w:hAnsiTheme="minorHAnsi"/>
          <w:szCs w:val="24"/>
        </w:rPr>
        <w:t xml:space="preserve">17 </w:t>
      </w:r>
      <w:r w:rsidR="00B05D57">
        <w:rPr>
          <w:rFonts w:asciiTheme="minorHAnsi" w:hAnsiTheme="minorHAnsi"/>
          <w:szCs w:val="24"/>
        </w:rPr>
        <w:t>au </w:t>
      </w:r>
      <w:r w:rsidRPr="00F05653">
        <w:rPr>
          <w:rFonts w:asciiTheme="minorHAnsi" w:hAnsiTheme="minorHAnsi"/>
          <w:szCs w:val="24"/>
        </w:rPr>
        <w:t>20 juin 2014.</w:t>
      </w:r>
    </w:p>
    <w:p w:rsidR="00FB150E" w:rsidRPr="00F05653" w:rsidRDefault="00FB150E" w:rsidP="00B05D57">
      <w:pPr>
        <w:rPr>
          <w:rFonts w:asciiTheme="minorHAnsi" w:hAnsiTheme="minorHAnsi"/>
          <w:szCs w:val="24"/>
        </w:rPr>
      </w:pPr>
      <w:r w:rsidRPr="00F05653">
        <w:rPr>
          <w:rFonts w:asciiTheme="minorHAnsi" w:hAnsiTheme="minorHAnsi"/>
          <w:szCs w:val="24"/>
        </w:rPr>
        <w:t>2</w:t>
      </w:r>
      <w:r w:rsidRPr="00F05653">
        <w:rPr>
          <w:rFonts w:asciiTheme="minorHAnsi" w:hAnsiTheme="minorHAnsi"/>
          <w:szCs w:val="24"/>
        </w:rPr>
        <w:tab/>
        <w:t>Le Groupe spécialisé identifiera, en étroite collaboration avec l</w:t>
      </w:r>
      <w:r w:rsidR="00B05D57">
        <w:rPr>
          <w:rFonts w:asciiTheme="minorHAnsi" w:hAnsiTheme="minorHAnsi"/>
          <w:szCs w:val="24"/>
        </w:rPr>
        <w:t>'</w:t>
      </w:r>
      <w:r w:rsidRPr="00F05653">
        <w:rPr>
          <w:rFonts w:asciiTheme="minorHAnsi" w:hAnsiTheme="minorHAnsi"/>
          <w:szCs w:val="24"/>
        </w:rPr>
        <w:t>OACI et d</w:t>
      </w:r>
      <w:r w:rsidR="00B05D57">
        <w:rPr>
          <w:rFonts w:asciiTheme="minorHAnsi" w:hAnsiTheme="minorHAnsi"/>
          <w:szCs w:val="24"/>
        </w:rPr>
        <w:t>'</w:t>
      </w:r>
      <w:r w:rsidRPr="00F05653">
        <w:rPr>
          <w:rFonts w:asciiTheme="minorHAnsi" w:hAnsiTheme="minorHAnsi"/>
          <w:szCs w:val="24"/>
        </w:rPr>
        <w:t xml:space="preserve">autres partenaires, les besoins de normes en matière de télécommunications en ce qui concerne un nuage </w:t>
      </w:r>
      <w:r w:rsidRPr="00F05653">
        <w:rPr>
          <w:rFonts w:asciiTheme="minorHAnsi" w:hAnsiTheme="minorHAnsi" w:cstheme="majorBidi"/>
          <w:color w:val="000000"/>
          <w:szCs w:val="24"/>
          <w:lang w:val="fr-CH" w:eastAsia="zh-CN"/>
        </w:rPr>
        <w:t>réservé au secteur de l</w:t>
      </w:r>
      <w:r w:rsidR="00B05D57">
        <w:rPr>
          <w:rFonts w:asciiTheme="minorHAnsi" w:hAnsiTheme="minorHAnsi" w:cstheme="majorBidi"/>
          <w:color w:val="000000"/>
          <w:szCs w:val="24"/>
          <w:lang w:val="fr-CH" w:eastAsia="zh-CN"/>
        </w:rPr>
        <w:t>'</w:t>
      </w:r>
      <w:r w:rsidRPr="00F05653">
        <w:rPr>
          <w:rFonts w:asciiTheme="minorHAnsi" w:hAnsiTheme="minorHAnsi" w:cstheme="majorBidi"/>
          <w:color w:val="000000"/>
          <w:szCs w:val="24"/>
          <w:lang w:val="fr-CH" w:eastAsia="zh-CN"/>
        </w:rPr>
        <w:t>aviation pour le suivi en temps réel des données de vol</w:t>
      </w:r>
      <w:r w:rsidRPr="00F05653">
        <w:rPr>
          <w:rFonts w:asciiTheme="minorHAnsi" w:hAnsiTheme="minorHAnsi"/>
          <w:szCs w:val="24"/>
        </w:rPr>
        <w:t>. Ses travaux concerneront notamment la protection et la sécurité,  la propriété des données de vol et l</w:t>
      </w:r>
      <w:r w:rsidR="00B05D57">
        <w:rPr>
          <w:rFonts w:asciiTheme="minorHAnsi" w:hAnsiTheme="minorHAnsi"/>
          <w:szCs w:val="24"/>
        </w:rPr>
        <w:t>'</w:t>
      </w:r>
      <w:r w:rsidRPr="00F05653">
        <w:rPr>
          <w:rFonts w:asciiTheme="minorHAnsi" w:hAnsiTheme="minorHAnsi"/>
          <w:szCs w:val="24"/>
        </w:rPr>
        <w:t>accès à ces données.</w:t>
      </w:r>
    </w:p>
    <w:p w:rsidR="00FB150E" w:rsidRPr="00F05653" w:rsidRDefault="00FB150E" w:rsidP="00B05D57">
      <w:pPr>
        <w:ind w:right="-624"/>
        <w:rPr>
          <w:rFonts w:asciiTheme="minorHAnsi" w:hAnsiTheme="minorHAnsi"/>
          <w:szCs w:val="24"/>
        </w:rPr>
      </w:pPr>
      <w:r w:rsidRPr="00F05653">
        <w:rPr>
          <w:rFonts w:asciiTheme="minorHAnsi" w:hAnsiTheme="minorHAnsi"/>
          <w:szCs w:val="24"/>
        </w:rPr>
        <w:t>L</w:t>
      </w:r>
      <w:r w:rsidR="00B05D57">
        <w:rPr>
          <w:rFonts w:asciiTheme="minorHAnsi" w:hAnsiTheme="minorHAnsi"/>
          <w:szCs w:val="24"/>
        </w:rPr>
        <w:t>'</w:t>
      </w:r>
      <w:r w:rsidRPr="00F05653">
        <w:rPr>
          <w:rFonts w:asciiTheme="minorHAnsi" w:hAnsiTheme="minorHAnsi"/>
          <w:szCs w:val="24"/>
        </w:rPr>
        <w:t xml:space="preserve">adresse de la page web du Groupe FG AC est la suivante: </w:t>
      </w:r>
      <w:hyperlink r:id="rId10" w:history="1">
        <w:r w:rsidRPr="00F05653">
          <w:rPr>
            <w:rStyle w:val="Hyperlink"/>
            <w:rFonts w:asciiTheme="minorHAnsi" w:hAnsiTheme="minorHAnsi"/>
          </w:rPr>
          <w:t>http://itu.int/en/ITU-T/focusgroups/ac</w:t>
        </w:r>
      </w:hyperlink>
      <w:r w:rsidRPr="00F05653">
        <w:rPr>
          <w:rFonts w:asciiTheme="minorHAnsi" w:hAnsiTheme="minorHAnsi"/>
          <w:szCs w:val="24"/>
        </w:rPr>
        <w:t>.</w:t>
      </w:r>
    </w:p>
    <w:p w:rsidR="00FB150E" w:rsidRPr="00F05653" w:rsidRDefault="00FB150E" w:rsidP="00B05D57">
      <w:pPr>
        <w:rPr>
          <w:rFonts w:asciiTheme="minorHAnsi" w:hAnsiTheme="minorHAnsi"/>
          <w:szCs w:val="24"/>
        </w:rPr>
      </w:pPr>
      <w:r w:rsidRPr="00F05653">
        <w:rPr>
          <w:rFonts w:asciiTheme="minorHAnsi" w:hAnsiTheme="minorHAnsi"/>
          <w:szCs w:val="24"/>
        </w:rPr>
        <w:t>3</w:t>
      </w:r>
      <w:r w:rsidRPr="00F05653">
        <w:rPr>
          <w:rFonts w:asciiTheme="minorHAnsi" w:hAnsiTheme="minorHAnsi"/>
          <w:szCs w:val="24"/>
        </w:rPr>
        <w:tab/>
        <w:t>Le Groupe spécialisé travaillera conformément aux procédures exposées dans la Recommandation UIT-T A.7 et sera rattaché au Groupe consultatif de la normalisation des télécommunications (GCNT). Le mandat de ce Groupe, dans lequel sont définis des tâches spécifiques et des résultats attendus, est présenté dans l</w:t>
      </w:r>
      <w:r w:rsidR="00B05D57">
        <w:rPr>
          <w:rFonts w:asciiTheme="minorHAnsi" w:hAnsiTheme="minorHAnsi"/>
          <w:szCs w:val="24"/>
        </w:rPr>
        <w:t>'</w:t>
      </w:r>
      <w:r w:rsidRPr="00F05653">
        <w:rPr>
          <w:rFonts w:asciiTheme="minorHAnsi" w:hAnsiTheme="minorHAnsi"/>
          <w:b/>
          <w:bCs/>
          <w:szCs w:val="24"/>
        </w:rPr>
        <w:t>Annexe 1</w:t>
      </w:r>
      <w:r w:rsidRPr="00F05653">
        <w:rPr>
          <w:rFonts w:asciiTheme="minorHAnsi" w:hAnsiTheme="minorHAnsi"/>
          <w:szCs w:val="24"/>
        </w:rPr>
        <w:t xml:space="preserve">. </w:t>
      </w:r>
    </w:p>
    <w:p w:rsidR="00FB150E" w:rsidRPr="00F05653" w:rsidRDefault="00FB150E" w:rsidP="00B05D57">
      <w:pPr>
        <w:rPr>
          <w:rFonts w:asciiTheme="minorHAnsi" w:hAnsiTheme="minorHAnsi"/>
          <w:szCs w:val="24"/>
        </w:rPr>
      </w:pPr>
      <w:r w:rsidRPr="00F05653">
        <w:rPr>
          <w:rFonts w:asciiTheme="minorHAnsi" w:hAnsiTheme="minorHAnsi"/>
          <w:szCs w:val="24"/>
        </w:rPr>
        <w:t>Je suis fermement convaincu qu</w:t>
      </w:r>
      <w:r w:rsidR="00B05D57">
        <w:rPr>
          <w:rFonts w:asciiTheme="minorHAnsi" w:hAnsiTheme="minorHAnsi"/>
          <w:szCs w:val="24"/>
        </w:rPr>
        <w:t>'</w:t>
      </w:r>
      <w:r w:rsidRPr="00F05653">
        <w:rPr>
          <w:rFonts w:asciiTheme="minorHAnsi" w:hAnsiTheme="minorHAnsi"/>
          <w:szCs w:val="24"/>
        </w:rPr>
        <w:t>avec la création de ce Groupe spécialisé, l</w:t>
      </w:r>
      <w:r w:rsidR="00B05D57">
        <w:rPr>
          <w:rFonts w:asciiTheme="minorHAnsi" w:hAnsiTheme="minorHAnsi"/>
          <w:szCs w:val="24"/>
        </w:rPr>
        <w:t>'</w:t>
      </w:r>
      <w:r w:rsidRPr="00F05653">
        <w:rPr>
          <w:rFonts w:asciiTheme="minorHAnsi" w:hAnsiTheme="minorHAnsi"/>
          <w:szCs w:val="24"/>
        </w:rPr>
        <w:t>UIT-T répondra aux attentes de ses membres et fera la preuve de sa capacité à traiter de questions qui doivent être examinées d</w:t>
      </w:r>
      <w:r w:rsidR="00B05D57">
        <w:rPr>
          <w:rFonts w:asciiTheme="minorHAnsi" w:hAnsiTheme="minorHAnsi"/>
          <w:szCs w:val="24"/>
        </w:rPr>
        <w:t>'</w:t>
      </w:r>
      <w:r w:rsidRPr="00F05653">
        <w:rPr>
          <w:rFonts w:asciiTheme="minorHAnsi" w:hAnsiTheme="minorHAnsi"/>
          <w:szCs w:val="24"/>
        </w:rPr>
        <w:t>urgence.</w:t>
      </w:r>
    </w:p>
    <w:p w:rsidR="00B05D57" w:rsidRDefault="00B05D57" w:rsidP="00B05D57">
      <w:pPr>
        <w:rPr>
          <w:rFonts w:asciiTheme="minorHAnsi" w:hAnsiTheme="minorHAnsi"/>
          <w:szCs w:val="24"/>
        </w:rPr>
      </w:pPr>
      <w:r>
        <w:rPr>
          <w:rFonts w:asciiTheme="minorHAnsi" w:hAnsiTheme="minorHAnsi"/>
          <w:szCs w:val="24"/>
        </w:rPr>
        <w:br w:type="page"/>
      </w:r>
    </w:p>
    <w:p w:rsidR="00FB150E" w:rsidRPr="00F05653" w:rsidRDefault="00FB150E" w:rsidP="00B05D57">
      <w:pPr>
        <w:rPr>
          <w:rFonts w:asciiTheme="minorHAnsi" w:hAnsiTheme="minorHAnsi"/>
          <w:szCs w:val="24"/>
        </w:rPr>
      </w:pPr>
      <w:r w:rsidRPr="00F05653">
        <w:rPr>
          <w:rFonts w:asciiTheme="minorHAnsi" w:hAnsiTheme="minorHAnsi"/>
          <w:szCs w:val="24"/>
        </w:rPr>
        <w:lastRenderedPageBreak/>
        <w:t>4</w:t>
      </w:r>
      <w:r w:rsidRPr="00F05653">
        <w:rPr>
          <w:rFonts w:asciiTheme="minorHAnsi" w:hAnsiTheme="minorHAnsi"/>
          <w:szCs w:val="24"/>
        </w:rPr>
        <w:tab/>
        <w:t xml:space="preserve">Le Groupe FG AC est ouvert aux </w:t>
      </w:r>
      <w:r w:rsidR="00B05D57">
        <w:rPr>
          <w:rFonts w:asciiTheme="minorHAnsi" w:hAnsiTheme="minorHAnsi"/>
          <w:szCs w:val="24"/>
        </w:rPr>
        <w:t>E</w:t>
      </w:r>
      <w:r w:rsidRPr="00F05653">
        <w:rPr>
          <w:rFonts w:asciiTheme="minorHAnsi" w:hAnsiTheme="minorHAnsi"/>
          <w:szCs w:val="24"/>
        </w:rPr>
        <w:t>tats Membres, aux Membres de Secteur, aux Associés de l</w:t>
      </w:r>
      <w:r w:rsidR="00B05D57">
        <w:rPr>
          <w:rFonts w:asciiTheme="minorHAnsi" w:hAnsiTheme="minorHAnsi"/>
          <w:szCs w:val="24"/>
        </w:rPr>
        <w:t>'</w:t>
      </w:r>
      <w:r w:rsidRPr="00F05653">
        <w:rPr>
          <w:rFonts w:asciiTheme="minorHAnsi" w:hAnsiTheme="minorHAnsi"/>
          <w:szCs w:val="24"/>
        </w:rPr>
        <w:t>UIT et aux établissements universitaires participant aux travaux de l</w:t>
      </w:r>
      <w:r w:rsidR="00B05D57">
        <w:rPr>
          <w:rFonts w:asciiTheme="minorHAnsi" w:hAnsiTheme="minorHAnsi"/>
          <w:szCs w:val="24"/>
        </w:rPr>
        <w:t>'</w:t>
      </w:r>
      <w:r w:rsidRPr="00F05653">
        <w:rPr>
          <w:rFonts w:asciiTheme="minorHAnsi" w:hAnsiTheme="minorHAnsi"/>
          <w:szCs w:val="24"/>
        </w:rPr>
        <w:t>UIT. Il est également ouvert à tout particulier ressortissant d</w:t>
      </w:r>
      <w:r w:rsidR="00B05D57">
        <w:rPr>
          <w:rFonts w:asciiTheme="minorHAnsi" w:hAnsiTheme="minorHAnsi"/>
          <w:szCs w:val="24"/>
        </w:rPr>
        <w:t>'</w:t>
      </w:r>
      <w:r w:rsidRPr="00F05653">
        <w:rPr>
          <w:rFonts w:asciiTheme="minorHAnsi" w:hAnsiTheme="minorHAnsi"/>
          <w:szCs w:val="24"/>
        </w:rPr>
        <w:t>un pays membre de l</w:t>
      </w:r>
      <w:r w:rsidR="00B05D57">
        <w:rPr>
          <w:rFonts w:asciiTheme="minorHAnsi" w:hAnsiTheme="minorHAnsi"/>
          <w:szCs w:val="24"/>
        </w:rPr>
        <w:t>'</w:t>
      </w:r>
      <w:r w:rsidRPr="00F05653">
        <w:rPr>
          <w:rFonts w:asciiTheme="minorHAnsi" w:hAnsiTheme="minorHAnsi"/>
          <w:szCs w:val="24"/>
        </w:rPr>
        <w:t>UIT et qui souhaite contribuer à ses travaux, par exemple à des particuliers qui sont aussi membres ou représentants d</w:t>
      </w:r>
      <w:r w:rsidR="00B05D57">
        <w:rPr>
          <w:rFonts w:asciiTheme="minorHAnsi" w:hAnsiTheme="minorHAnsi"/>
          <w:szCs w:val="24"/>
        </w:rPr>
        <w:t>'</w:t>
      </w:r>
      <w:r w:rsidRPr="00F05653">
        <w:rPr>
          <w:rFonts w:asciiTheme="minorHAnsi" w:hAnsiTheme="minorHAnsi"/>
          <w:szCs w:val="24"/>
        </w:rPr>
        <w:t>organismes de normalisation intéressés.</w:t>
      </w:r>
    </w:p>
    <w:p w:rsidR="00FB150E" w:rsidRPr="00F05653" w:rsidRDefault="00FB150E" w:rsidP="00B05D57">
      <w:pPr>
        <w:rPr>
          <w:rFonts w:asciiTheme="minorHAnsi" w:hAnsiTheme="minorHAnsi"/>
          <w:szCs w:val="24"/>
        </w:rPr>
      </w:pPr>
      <w:r w:rsidRPr="00F05653">
        <w:rPr>
          <w:rFonts w:asciiTheme="minorHAnsi" w:hAnsiTheme="minorHAnsi"/>
          <w:szCs w:val="24"/>
        </w:rPr>
        <w:t>5</w:t>
      </w:r>
      <w:r w:rsidRPr="00F05653">
        <w:rPr>
          <w:rFonts w:asciiTheme="minorHAnsi" w:hAnsiTheme="minorHAnsi"/>
          <w:szCs w:val="24"/>
        </w:rPr>
        <w:tab/>
        <w:t xml:space="preserve">La première réunion du Groupe FG AC doit avoir </w:t>
      </w:r>
      <w:r w:rsidRPr="008C4827">
        <w:rPr>
          <w:rFonts w:asciiTheme="minorHAnsi" w:hAnsiTheme="minorHAnsi"/>
          <w:szCs w:val="24"/>
        </w:rPr>
        <w:t>lieu du</w:t>
      </w:r>
      <w:r w:rsidRPr="008C4827">
        <w:rPr>
          <w:rFonts w:asciiTheme="minorHAnsi" w:hAnsiTheme="minorHAnsi"/>
          <w:b/>
          <w:bCs/>
          <w:szCs w:val="24"/>
        </w:rPr>
        <w:t xml:space="preserve"> 1</w:t>
      </w:r>
      <w:r w:rsidRPr="008C4827">
        <w:rPr>
          <w:rFonts w:asciiTheme="minorHAnsi" w:hAnsiTheme="minorHAnsi"/>
          <w:b/>
          <w:bCs/>
        </w:rPr>
        <w:t>er</w:t>
      </w:r>
      <w:r w:rsidRPr="008C4827">
        <w:rPr>
          <w:rFonts w:asciiTheme="minorHAnsi" w:hAnsiTheme="minorHAnsi"/>
          <w:b/>
          <w:bCs/>
          <w:szCs w:val="24"/>
        </w:rPr>
        <w:t xml:space="preserve"> au 3 décembre 2014 à </w:t>
      </w:r>
      <w:r w:rsidR="00B05D57" w:rsidRPr="008C4827">
        <w:rPr>
          <w:rFonts w:asciiTheme="minorHAnsi" w:hAnsiTheme="minorHAnsi"/>
          <w:b/>
          <w:bCs/>
          <w:szCs w:val="24"/>
        </w:rPr>
        <w:t>Kuala </w:t>
      </w:r>
      <w:r w:rsidRPr="008C4827">
        <w:rPr>
          <w:rFonts w:asciiTheme="minorHAnsi" w:hAnsiTheme="minorHAnsi"/>
          <w:b/>
          <w:bCs/>
          <w:szCs w:val="24"/>
        </w:rPr>
        <w:t>Lumpur (Malaisie)</w:t>
      </w:r>
      <w:r w:rsidRPr="00F05653">
        <w:rPr>
          <w:rFonts w:asciiTheme="minorHAnsi" w:hAnsiTheme="minorHAnsi"/>
          <w:szCs w:val="24"/>
        </w:rPr>
        <w:t>, à l</w:t>
      </w:r>
      <w:r w:rsidR="00B05D57">
        <w:rPr>
          <w:rFonts w:asciiTheme="minorHAnsi" w:hAnsiTheme="minorHAnsi"/>
          <w:szCs w:val="24"/>
        </w:rPr>
        <w:t>'</w:t>
      </w:r>
      <w:r w:rsidRPr="00F05653">
        <w:rPr>
          <w:rFonts w:asciiTheme="minorHAnsi" w:hAnsiTheme="minorHAnsi"/>
          <w:szCs w:val="24"/>
        </w:rPr>
        <w:t>aimable invitation de la Commission malaisienne pour les communications et le multimédia.</w:t>
      </w:r>
    </w:p>
    <w:p w:rsidR="00FB150E" w:rsidRPr="00F05653" w:rsidRDefault="00FB150E" w:rsidP="008C4827">
      <w:pPr>
        <w:rPr>
          <w:rFonts w:asciiTheme="minorHAnsi" w:hAnsiTheme="minorHAnsi"/>
          <w:szCs w:val="24"/>
          <w:lang w:val="fr-CH"/>
        </w:rPr>
      </w:pPr>
      <w:r w:rsidRPr="00F05653">
        <w:rPr>
          <w:rFonts w:asciiTheme="minorHAnsi" w:hAnsiTheme="minorHAnsi"/>
          <w:szCs w:val="24"/>
        </w:rPr>
        <w:t>6</w:t>
      </w:r>
      <w:r w:rsidRPr="00F05653">
        <w:rPr>
          <w:rFonts w:asciiTheme="minorHAnsi" w:hAnsiTheme="minorHAnsi"/>
          <w:szCs w:val="24"/>
        </w:rPr>
        <w:tab/>
        <w:t>Des informations d</w:t>
      </w:r>
      <w:r w:rsidR="00B05D57">
        <w:rPr>
          <w:rFonts w:asciiTheme="minorHAnsi" w:hAnsiTheme="minorHAnsi"/>
          <w:szCs w:val="24"/>
        </w:rPr>
        <w:t>'</w:t>
      </w:r>
      <w:r w:rsidRPr="00F05653">
        <w:rPr>
          <w:rFonts w:asciiTheme="minorHAnsi" w:hAnsiTheme="minorHAnsi"/>
          <w:szCs w:val="24"/>
        </w:rPr>
        <w:t>ordre pratique concernant l</w:t>
      </w:r>
      <w:r w:rsidR="00B05D57">
        <w:rPr>
          <w:rFonts w:asciiTheme="minorHAnsi" w:hAnsiTheme="minorHAnsi"/>
          <w:szCs w:val="24"/>
        </w:rPr>
        <w:t>'</w:t>
      </w:r>
      <w:r w:rsidRPr="00F05653">
        <w:rPr>
          <w:rFonts w:asciiTheme="minorHAnsi" w:hAnsiTheme="minorHAnsi"/>
          <w:szCs w:val="24"/>
        </w:rPr>
        <w:t>accès au lieu de la réunion seront bientôt disponibles à l</w:t>
      </w:r>
      <w:r w:rsidR="00B05D57">
        <w:rPr>
          <w:rFonts w:asciiTheme="minorHAnsi" w:hAnsiTheme="minorHAnsi"/>
          <w:szCs w:val="24"/>
        </w:rPr>
        <w:t>'</w:t>
      </w:r>
      <w:r w:rsidRPr="00F05653">
        <w:rPr>
          <w:rFonts w:asciiTheme="minorHAnsi" w:hAnsiTheme="minorHAnsi"/>
          <w:szCs w:val="24"/>
        </w:rPr>
        <w:t xml:space="preserve">adresse suivante: </w:t>
      </w:r>
      <w:hyperlink r:id="rId11" w:history="1">
        <w:r w:rsidRPr="00F05653">
          <w:rPr>
            <w:rStyle w:val="Hyperlink"/>
            <w:rFonts w:asciiTheme="minorHAnsi" w:hAnsiTheme="minorHAnsi"/>
            <w:lang w:val="fr-CH"/>
          </w:rPr>
          <w:t>http://itu.int/en/ITU-T/focusgroups/ac</w:t>
        </w:r>
      </w:hyperlink>
      <w:r w:rsidRPr="00F05653">
        <w:rPr>
          <w:rStyle w:val="Hyperlink"/>
          <w:rFonts w:asciiTheme="minorHAnsi" w:hAnsiTheme="minorHAnsi"/>
        </w:rPr>
        <w:t>.</w:t>
      </w:r>
    </w:p>
    <w:p w:rsidR="00FB150E" w:rsidRPr="00F05653" w:rsidRDefault="00FB150E" w:rsidP="00B05D57">
      <w:pPr>
        <w:rPr>
          <w:rFonts w:asciiTheme="minorHAnsi" w:hAnsiTheme="minorHAnsi"/>
          <w:szCs w:val="24"/>
        </w:rPr>
      </w:pPr>
      <w:r w:rsidRPr="00F05653">
        <w:rPr>
          <w:rFonts w:asciiTheme="minorHAnsi" w:hAnsiTheme="minorHAnsi"/>
          <w:szCs w:val="24"/>
        </w:rPr>
        <w:t>7</w:t>
      </w:r>
      <w:r w:rsidRPr="00F05653">
        <w:rPr>
          <w:rFonts w:asciiTheme="minorHAnsi" w:hAnsiTheme="minorHAnsi"/>
          <w:szCs w:val="24"/>
        </w:rPr>
        <w:tab/>
        <w:t>Il sera possible de participer à distance à la réunion. Plus d</w:t>
      </w:r>
      <w:r w:rsidR="00B05D57">
        <w:rPr>
          <w:rFonts w:asciiTheme="minorHAnsi" w:hAnsiTheme="minorHAnsi"/>
          <w:szCs w:val="24"/>
        </w:rPr>
        <w:t>'</w:t>
      </w:r>
      <w:r w:rsidRPr="00F05653">
        <w:rPr>
          <w:rFonts w:asciiTheme="minorHAnsi" w:hAnsiTheme="minorHAnsi"/>
          <w:szCs w:val="24"/>
        </w:rPr>
        <w:t xml:space="preserve">informations sur la participation à distance seront disponibles sur la page web du Groupe spécialisé. </w:t>
      </w:r>
    </w:p>
    <w:p w:rsidR="00FB150E" w:rsidRPr="00F05653" w:rsidRDefault="00FB150E" w:rsidP="00B05D57">
      <w:pPr>
        <w:ind w:right="-113"/>
        <w:rPr>
          <w:rFonts w:asciiTheme="minorHAnsi" w:hAnsiTheme="minorHAnsi"/>
          <w:szCs w:val="24"/>
        </w:rPr>
      </w:pPr>
      <w:r w:rsidRPr="00F05653">
        <w:rPr>
          <w:rFonts w:asciiTheme="minorHAnsi" w:hAnsiTheme="minorHAnsi"/>
          <w:szCs w:val="24"/>
        </w:rPr>
        <w:t>8</w:t>
      </w:r>
      <w:r w:rsidRPr="00F05653">
        <w:rPr>
          <w:rFonts w:asciiTheme="minorHAnsi" w:hAnsiTheme="minorHAnsi"/>
          <w:szCs w:val="24"/>
        </w:rPr>
        <w:tab/>
        <w:t>La liste des points à examiner au cours de la réunion, ainsi que des informations concernant la réunion, un projet d</w:t>
      </w:r>
      <w:r w:rsidR="00B05D57">
        <w:rPr>
          <w:rFonts w:asciiTheme="minorHAnsi" w:hAnsiTheme="minorHAnsi"/>
          <w:szCs w:val="24"/>
        </w:rPr>
        <w:t>'</w:t>
      </w:r>
      <w:r w:rsidRPr="00F05653">
        <w:rPr>
          <w:rFonts w:asciiTheme="minorHAnsi" w:hAnsiTheme="minorHAnsi"/>
          <w:szCs w:val="24"/>
        </w:rPr>
        <w:t>ordre du jour et les contributions reçues seront affichés sur la page web du Groupe.</w:t>
      </w:r>
    </w:p>
    <w:p w:rsidR="00FB150E" w:rsidRPr="00F05653" w:rsidRDefault="00FB150E" w:rsidP="00B05D57">
      <w:pPr>
        <w:rPr>
          <w:rFonts w:asciiTheme="minorHAnsi" w:hAnsiTheme="minorHAnsi"/>
          <w:szCs w:val="24"/>
        </w:rPr>
      </w:pPr>
      <w:r w:rsidRPr="00F05653">
        <w:rPr>
          <w:rFonts w:asciiTheme="minorHAnsi" w:hAnsiTheme="minorHAnsi"/>
          <w:szCs w:val="24"/>
        </w:rPr>
        <w:t>La réunion s</w:t>
      </w:r>
      <w:r w:rsidR="00B05D57">
        <w:rPr>
          <w:rFonts w:asciiTheme="minorHAnsi" w:hAnsiTheme="minorHAnsi"/>
          <w:szCs w:val="24"/>
        </w:rPr>
        <w:t>'</w:t>
      </w:r>
      <w:r w:rsidRPr="00F05653">
        <w:rPr>
          <w:rFonts w:asciiTheme="minorHAnsi" w:hAnsiTheme="minorHAnsi"/>
          <w:szCs w:val="24"/>
        </w:rPr>
        <w:t>ouvrira à 9 h 30 le 1</w:t>
      </w:r>
      <w:r w:rsidRPr="008C4827">
        <w:rPr>
          <w:rFonts w:asciiTheme="minorHAnsi" w:hAnsiTheme="minorHAnsi"/>
        </w:rPr>
        <w:t>er</w:t>
      </w:r>
      <w:r w:rsidRPr="00F05653">
        <w:rPr>
          <w:rFonts w:asciiTheme="minorHAnsi" w:hAnsiTheme="minorHAnsi"/>
          <w:szCs w:val="24"/>
        </w:rPr>
        <w:t xml:space="preserve"> décembre 2014. L</w:t>
      </w:r>
      <w:r w:rsidR="00B05D57">
        <w:rPr>
          <w:rFonts w:asciiTheme="minorHAnsi" w:hAnsiTheme="minorHAnsi"/>
          <w:szCs w:val="24"/>
        </w:rPr>
        <w:t>'</w:t>
      </w:r>
      <w:r w:rsidRPr="00F05653">
        <w:rPr>
          <w:rFonts w:asciiTheme="minorHAnsi" w:hAnsiTheme="minorHAnsi"/>
          <w:szCs w:val="24"/>
        </w:rPr>
        <w:t>enregistrement des participants débutera à 8 h 30. La réunion s</w:t>
      </w:r>
      <w:r w:rsidR="00B05D57">
        <w:rPr>
          <w:rFonts w:asciiTheme="minorHAnsi" w:hAnsiTheme="minorHAnsi"/>
          <w:szCs w:val="24"/>
        </w:rPr>
        <w:t>'</w:t>
      </w:r>
      <w:r w:rsidRPr="00F05653">
        <w:rPr>
          <w:rFonts w:asciiTheme="minorHAnsi" w:hAnsiTheme="minorHAnsi"/>
          <w:szCs w:val="24"/>
        </w:rPr>
        <w:t>achèvera le 3 décembre 2014 à l</w:t>
      </w:r>
      <w:r w:rsidR="00B05D57">
        <w:rPr>
          <w:rFonts w:asciiTheme="minorHAnsi" w:hAnsiTheme="minorHAnsi"/>
          <w:szCs w:val="24"/>
        </w:rPr>
        <w:t>'</w:t>
      </w:r>
      <w:r w:rsidRPr="00F05653">
        <w:rPr>
          <w:rFonts w:asciiTheme="minorHAnsi" w:hAnsiTheme="minorHAnsi"/>
          <w:szCs w:val="24"/>
        </w:rPr>
        <w:t>heure du déjeuner. Aucun droit d</w:t>
      </w:r>
      <w:r w:rsidR="00B05D57">
        <w:rPr>
          <w:rFonts w:asciiTheme="minorHAnsi" w:hAnsiTheme="minorHAnsi"/>
          <w:szCs w:val="24"/>
        </w:rPr>
        <w:t>'</w:t>
      </w:r>
      <w:r w:rsidRPr="00F05653">
        <w:rPr>
          <w:rFonts w:asciiTheme="minorHAnsi" w:hAnsiTheme="minorHAnsi"/>
          <w:szCs w:val="24"/>
        </w:rPr>
        <w:t>inscription n</w:t>
      </w:r>
      <w:r w:rsidR="00B05D57">
        <w:rPr>
          <w:rFonts w:asciiTheme="minorHAnsi" w:hAnsiTheme="minorHAnsi"/>
          <w:szCs w:val="24"/>
        </w:rPr>
        <w:t>'</w:t>
      </w:r>
      <w:r w:rsidRPr="00F05653">
        <w:rPr>
          <w:rFonts w:asciiTheme="minorHAnsi" w:hAnsiTheme="minorHAnsi"/>
          <w:szCs w:val="24"/>
        </w:rPr>
        <w:t>est demandé pour la participation à cette réunion.</w:t>
      </w:r>
    </w:p>
    <w:p w:rsidR="00FB150E" w:rsidRPr="00F05653" w:rsidRDefault="00FB150E" w:rsidP="00B05D57">
      <w:pPr>
        <w:rPr>
          <w:rFonts w:asciiTheme="minorHAnsi" w:hAnsiTheme="minorHAnsi"/>
          <w:szCs w:val="24"/>
        </w:rPr>
      </w:pPr>
      <w:r w:rsidRPr="00F05653">
        <w:rPr>
          <w:rFonts w:asciiTheme="minorHAnsi" w:hAnsiTheme="minorHAnsi"/>
          <w:szCs w:val="24"/>
        </w:rPr>
        <w:t>Les débats se dérouleront en anglais uniquement.</w:t>
      </w:r>
    </w:p>
    <w:p w:rsidR="00FB150E" w:rsidRPr="00F05653" w:rsidRDefault="00FB150E" w:rsidP="00B05D57">
      <w:pPr>
        <w:rPr>
          <w:rFonts w:asciiTheme="minorHAnsi" w:hAnsiTheme="minorHAnsi"/>
          <w:szCs w:val="24"/>
          <w:lang w:val="fr-CH"/>
        </w:rPr>
      </w:pPr>
      <w:r w:rsidRPr="00F05653">
        <w:rPr>
          <w:rFonts w:asciiTheme="minorHAnsi" w:hAnsiTheme="minorHAnsi"/>
          <w:szCs w:val="24"/>
        </w:rPr>
        <w:t>Pour la préparation des contributions, nous vous prions de bien vouloir utiliser le gabarit de base disponible sur la page web du Groupe spécialisé. Les participants à la réunion du Groupe FG AC doivent soumettre leurs contributions en version électronique à l</w:t>
      </w:r>
      <w:r w:rsidR="00B05D57">
        <w:rPr>
          <w:rFonts w:asciiTheme="minorHAnsi" w:hAnsiTheme="minorHAnsi"/>
          <w:szCs w:val="24"/>
        </w:rPr>
        <w:t>'</w:t>
      </w:r>
      <w:r w:rsidRPr="00F05653">
        <w:rPr>
          <w:rFonts w:asciiTheme="minorHAnsi" w:hAnsiTheme="minorHAnsi"/>
          <w:szCs w:val="24"/>
        </w:rPr>
        <w:t>UIT et les envoyer par courrier électronique à l</w:t>
      </w:r>
      <w:r w:rsidR="00B05D57">
        <w:rPr>
          <w:rFonts w:asciiTheme="minorHAnsi" w:hAnsiTheme="minorHAnsi"/>
          <w:szCs w:val="24"/>
        </w:rPr>
        <w:t>'</w:t>
      </w:r>
      <w:r w:rsidRPr="00F05653">
        <w:rPr>
          <w:rFonts w:asciiTheme="minorHAnsi" w:hAnsiTheme="minorHAnsi"/>
          <w:szCs w:val="24"/>
        </w:rPr>
        <w:t xml:space="preserve">adresse </w:t>
      </w:r>
      <w:hyperlink r:id="rId12" w:history="1">
        <w:r w:rsidRPr="00F05653">
          <w:rPr>
            <w:rStyle w:val="Hyperlink"/>
            <w:rFonts w:asciiTheme="minorHAnsi" w:hAnsiTheme="minorHAnsi"/>
            <w:lang w:val="fr-CH"/>
          </w:rPr>
          <w:t>tsbfgac@itu.int</w:t>
        </w:r>
      </w:hyperlink>
      <w:r w:rsidRPr="00F05653">
        <w:rPr>
          <w:rFonts w:asciiTheme="minorHAnsi" w:hAnsiTheme="minorHAnsi"/>
          <w:lang w:val="fr-CH"/>
        </w:rPr>
        <w:t>.</w:t>
      </w:r>
    </w:p>
    <w:p w:rsidR="00FB150E" w:rsidRPr="00F05653" w:rsidRDefault="00FB150E" w:rsidP="00B05D57">
      <w:pPr>
        <w:rPr>
          <w:rFonts w:asciiTheme="minorHAnsi" w:hAnsiTheme="minorHAnsi"/>
          <w:szCs w:val="24"/>
        </w:rPr>
      </w:pPr>
      <w:r w:rsidRPr="00F05653">
        <w:rPr>
          <w:rFonts w:asciiTheme="minorHAnsi" w:hAnsiTheme="minorHAnsi"/>
          <w:szCs w:val="24"/>
        </w:rPr>
        <w:t>La date limite de soumission des contributions à cette première réunion a été fixée au </w:t>
      </w:r>
      <w:r w:rsidRPr="00F05653">
        <w:rPr>
          <w:rFonts w:asciiTheme="minorHAnsi" w:hAnsiTheme="minorHAnsi"/>
          <w:b/>
          <w:bCs/>
          <w:szCs w:val="24"/>
        </w:rPr>
        <w:t>19 novembre 2014</w:t>
      </w:r>
      <w:r w:rsidRPr="00F05653">
        <w:rPr>
          <w:rFonts w:asciiTheme="minorHAnsi" w:hAnsiTheme="minorHAnsi"/>
          <w:szCs w:val="24"/>
        </w:rPr>
        <w:t>. Veuillez noter qu</w:t>
      </w:r>
      <w:r w:rsidR="00B05D57">
        <w:rPr>
          <w:rFonts w:asciiTheme="minorHAnsi" w:hAnsiTheme="minorHAnsi"/>
          <w:szCs w:val="24"/>
        </w:rPr>
        <w:t>'</w:t>
      </w:r>
      <w:r w:rsidRPr="00F05653">
        <w:rPr>
          <w:rFonts w:asciiTheme="minorHAnsi" w:hAnsiTheme="minorHAnsi"/>
          <w:szCs w:val="24"/>
        </w:rPr>
        <w:t>il s</w:t>
      </w:r>
      <w:r w:rsidR="00B05D57">
        <w:rPr>
          <w:rFonts w:asciiTheme="minorHAnsi" w:hAnsiTheme="minorHAnsi"/>
          <w:szCs w:val="24"/>
        </w:rPr>
        <w:t>'</w:t>
      </w:r>
      <w:r w:rsidRPr="00F05653">
        <w:rPr>
          <w:rFonts w:asciiTheme="minorHAnsi" w:hAnsiTheme="minorHAnsi"/>
          <w:szCs w:val="24"/>
        </w:rPr>
        <w:t>agira d</w:t>
      </w:r>
      <w:r w:rsidR="00B05D57">
        <w:rPr>
          <w:rFonts w:asciiTheme="minorHAnsi" w:hAnsiTheme="minorHAnsi"/>
          <w:szCs w:val="24"/>
        </w:rPr>
        <w:t>'</w:t>
      </w:r>
      <w:r w:rsidRPr="00F05653">
        <w:rPr>
          <w:rFonts w:asciiTheme="minorHAnsi" w:hAnsiTheme="minorHAnsi"/>
          <w:szCs w:val="24"/>
        </w:rPr>
        <w:t>une réunion sans documents papier.</w:t>
      </w:r>
    </w:p>
    <w:p w:rsidR="00FB150E" w:rsidRPr="00F05653" w:rsidRDefault="00FB150E" w:rsidP="00B05D57">
      <w:pPr>
        <w:rPr>
          <w:rFonts w:asciiTheme="minorHAnsi" w:hAnsiTheme="minorHAnsi"/>
          <w:szCs w:val="24"/>
        </w:rPr>
      </w:pPr>
      <w:r w:rsidRPr="00F05653">
        <w:rPr>
          <w:rFonts w:asciiTheme="minorHAnsi" w:hAnsiTheme="minorHAnsi"/>
          <w:szCs w:val="24"/>
        </w:rPr>
        <w:t>8</w:t>
      </w:r>
      <w:r w:rsidRPr="00F05653">
        <w:rPr>
          <w:rFonts w:asciiTheme="minorHAnsi" w:hAnsiTheme="minorHAnsi"/>
          <w:szCs w:val="24"/>
        </w:rPr>
        <w:tab/>
        <w:t>Afin de permettre au TSB de prendre les dispositions nécessaires concernant l</w:t>
      </w:r>
      <w:r w:rsidR="00B05D57">
        <w:rPr>
          <w:rFonts w:asciiTheme="minorHAnsi" w:hAnsiTheme="minorHAnsi"/>
          <w:szCs w:val="24"/>
        </w:rPr>
        <w:t>'</w:t>
      </w:r>
      <w:r w:rsidRPr="00F05653">
        <w:rPr>
          <w:rFonts w:asciiTheme="minorHAnsi" w:hAnsiTheme="minorHAnsi"/>
          <w:szCs w:val="24"/>
        </w:rPr>
        <w:t xml:space="preserve">organisation de la réunion du Groupe spécialisé, je vous saurais gré de bien vouloir vous inscrire au moyen du formulaire disponible en ligne sur le site web du Groupe FG AC dès que possible, et </w:t>
      </w:r>
      <w:r w:rsidRPr="00F05653">
        <w:rPr>
          <w:rFonts w:asciiTheme="minorHAnsi" w:hAnsiTheme="minorHAnsi"/>
          <w:b/>
          <w:szCs w:val="24"/>
        </w:rPr>
        <w:t>au plus tard le 21 novembre 2014</w:t>
      </w:r>
      <w:r w:rsidRPr="00F05653">
        <w:rPr>
          <w:rFonts w:asciiTheme="minorHAnsi" w:hAnsiTheme="minorHAnsi"/>
          <w:bCs/>
          <w:szCs w:val="24"/>
        </w:rPr>
        <w:t>.</w:t>
      </w:r>
      <w:r w:rsidRPr="00F05653">
        <w:rPr>
          <w:rFonts w:asciiTheme="minorHAnsi" w:hAnsiTheme="minorHAnsi"/>
          <w:b/>
          <w:szCs w:val="24"/>
        </w:rPr>
        <w:t xml:space="preserve"> Veuillez noter que la préinscription des participants à la réunion se fait exclusivement </w:t>
      </w:r>
      <w:r w:rsidRPr="00F05653">
        <w:rPr>
          <w:rFonts w:asciiTheme="minorHAnsi" w:hAnsiTheme="minorHAnsi"/>
          <w:b/>
          <w:i/>
          <w:iCs/>
          <w:szCs w:val="24"/>
        </w:rPr>
        <w:t>en ligne</w:t>
      </w:r>
      <w:r w:rsidRPr="00F05653">
        <w:rPr>
          <w:rFonts w:asciiTheme="minorHAnsi" w:hAnsiTheme="minorHAnsi"/>
          <w:bCs/>
          <w:szCs w:val="24"/>
        </w:rPr>
        <w:t>.</w:t>
      </w:r>
      <w:r w:rsidRPr="00F05653">
        <w:rPr>
          <w:rFonts w:asciiTheme="minorHAnsi" w:hAnsiTheme="minorHAnsi"/>
          <w:szCs w:val="24"/>
        </w:rPr>
        <w:t xml:space="preserve"> </w:t>
      </w:r>
    </w:p>
    <w:p w:rsidR="00FB150E" w:rsidRPr="00F05653" w:rsidRDefault="00FB150E" w:rsidP="00B05D57">
      <w:pPr>
        <w:rPr>
          <w:rFonts w:asciiTheme="minorHAnsi" w:hAnsiTheme="minorHAnsi"/>
          <w:szCs w:val="24"/>
        </w:rPr>
      </w:pPr>
      <w:r w:rsidRPr="00F05653">
        <w:rPr>
          <w:rFonts w:asciiTheme="minorHAnsi" w:hAnsiTheme="minorHAnsi"/>
          <w:szCs w:val="24"/>
        </w:rPr>
        <w:t>Veuillez consulter régulièrement la page web du Groupe FG AC pour les mises à jour concernant la planification de la réunion.</w:t>
      </w:r>
    </w:p>
    <w:p w:rsidR="00FB150E" w:rsidRPr="00F05653" w:rsidRDefault="00FB150E" w:rsidP="00B05D57">
      <w:pPr>
        <w:ind w:right="-397"/>
        <w:rPr>
          <w:rFonts w:asciiTheme="minorHAnsi" w:hAnsiTheme="minorHAnsi"/>
          <w:szCs w:val="24"/>
        </w:rPr>
      </w:pPr>
      <w:r w:rsidRPr="00F05653">
        <w:rPr>
          <w:rFonts w:asciiTheme="minorHAnsi" w:hAnsiTheme="minorHAnsi"/>
          <w:szCs w:val="24"/>
        </w:rPr>
        <w:t>9</w:t>
      </w:r>
      <w:r w:rsidRPr="00F05653">
        <w:rPr>
          <w:rFonts w:asciiTheme="minorHAnsi" w:hAnsiTheme="minorHAnsi"/>
          <w:szCs w:val="24"/>
        </w:rPr>
        <w:tab/>
        <w:t>Nous vous rappelons que, pour les ressortissants de certains pays, l</w:t>
      </w:r>
      <w:r w:rsidR="00B05D57">
        <w:rPr>
          <w:rFonts w:asciiTheme="minorHAnsi" w:hAnsiTheme="minorHAnsi"/>
          <w:szCs w:val="24"/>
        </w:rPr>
        <w:t>'</w:t>
      </w:r>
      <w:r w:rsidRPr="00F05653">
        <w:rPr>
          <w:rFonts w:asciiTheme="minorHAnsi" w:hAnsiTheme="minorHAnsi"/>
          <w:szCs w:val="24"/>
        </w:rPr>
        <w:t>entrée et le séjour, quelle qu</w:t>
      </w:r>
      <w:r w:rsidR="00B05D57">
        <w:rPr>
          <w:rFonts w:asciiTheme="minorHAnsi" w:hAnsiTheme="minorHAnsi"/>
          <w:szCs w:val="24"/>
        </w:rPr>
        <w:t>'</w:t>
      </w:r>
      <w:r w:rsidRPr="00F05653">
        <w:rPr>
          <w:rFonts w:asciiTheme="minorHAnsi" w:hAnsiTheme="minorHAnsi"/>
          <w:szCs w:val="24"/>
        </w:rPr>
        <w:t>en soit la durée, sur le territoire de la Malaisie sont soumis à l</w:t>
      </w:r>
      <w:r w:rsidR="00B05D57">
        <w:rPr>
          <w:rFonts w:asciiTheme="minorHAnsi" w:hAnsiTheme="minorHAnsi"/>
          <w:szCs w:val="24"/>
        </w:rPr>
        <w:t>'</w:t>
      </w:r>
      <w:r w:rsidRPr="00F05653">
        <w:rPr>
          <w:rFonts w:asciiTheme="minorHAnsi" w:hAnsiTheme="minorHAnsi"/>
          <w:szCs w:val="24"/>
        </w:rPr>
        <w:t>obtention d</w:t>
      </w:r>
      <w:r w:rsidR="00B05D57">
        <w:rPr>
          <w:rFonts w:asciiTheme="minorHAnsi" w:hAnsiTheme="minorHAnsi"/>
          <w:szCs w:val="24"/>
        </w:rPr>
        <w:t>'</w:t>
      </w:r>
      <w:r w:rsidRPr="00F05653">
        <w:rPr>
          <w:rFonts w:asciiTheme="minorHAnsi" w:hAnsiTheme="minorHAnsi"/>
          <w:szCs w:val="24"/>
        </w:rPr>
        <w:t xml:space="preserve">un visa. </w:t>
      </w:r>
    </w:p>
    <w:p w:rsidR="00FB150E" w:rsidRPr="00F05653" w:rsidRDefault="00FB150E" w:rsidP="00B05D57">
      <w:pPr>
        <w:ind w:right="-397"/>
        <w:rPr>
          <w:rFonts w:asciiTheme="minorHAnsi" w:hAnsiTheme="minorHAnsi"/>
          <w:szCs w:val="24"/>
        </w:rPr>
      </w:pPr>
      <w:r w:rsidRPr="00F05653">
        <w:rPr>
          <w:rFonts w:asciiTheme="minorHAnsi" w:hAnsiTheme="minorHAnsi"/>
          <w:b/>
          <w:bCs/>
          <w:szCs w:val="24"/>
        </w:rPr>
        <w:t xml:space="preserve">Ce visa doit être demandé au plus tard le 3 novembre 2014 </w:t>
      </w:r>
      <w:r w:rsidRPr="00F05653">
        <w:rPr>
          <w:rFonts w:asciiTheme="minorHAnsi" w:hAnsiTheme="minorHAnsi"/>
          <w:szCs w:val="24"/>
        </w:rPr>
        <w:t xml:space="preserve">et obtenu auprès de la représentation de la Malaisie (ambassade ou consulat) dans votre pays ou, à défaut, dans le pays le plus proche de votre pays de départ. </w:t>
      </w:r>
    </w:p>
    <w:p w:rsidR="00B05D57" w:rsidRDefault="00B05D57" w:rsidP="00B05D57">
      <w:pPr>
        <w:rPr>
          <w:rFonts w:asciiTheme="minorHAnsi" w:hAnsiTheme="minorHAnsi"/>
          <w:szCs w:val="24"/>
        </w:rPr>
      </w:pPr>
      <w:r>
        <w:rPr>
          <w:rFonts w:asciiTheme="minorHAnsi" w:hAnsiTheme="minorHAnsi"/>
          <w:szCs w:val="24"/>
        </w:rPr>
        <w:br w:type="page"/>
      </w:r>
    </w:p>
    <w:p w:rsidR="0093034C" w:rsidRDefault="00FB150E" w:rsidP="00B05D57">
      <w:pPr>
        <w:rPr>
          <w:rFonts w:asciiTheme="minorHAnsi" w:hAnsiTheme="minorHAnsi"/>
          <w:lang w:val="fr-CH"/>
        </w:rPr>
      </w:pPr>
      <w:r w:rsidRPr="00F05653">
        <w:rPr>
          <w:rFonts w:asciiTheme="minorHAnsi" w:hAnsiTheme="minorHAnsi"/>
          <w:szCs w:val="24"/>
        </w:rPr>
        <w:lastRenderedPageBreak/>
        <w:t>Les participants qui ont besoin d</w:t>
      </w:r>
      <w:r w:rsidR="00B05D57">
        <w:rPr>
          <w:rFonts w:asciiTheme="minorHAnsi" w:hAnsiTheme="minorHAnsi"/>
          <w:szCs w:val="24"/>
        </w:rPr>
        <w:t>'</w:t>
      </w:r>
      <w:r w:rsidRPr="00F05653">
        <w:rPr>
          <w:rFonts w:asciiTheme="minorHAnsi" w:hAnsiTheme="minorHAnsi"/>
          <w:szCs w:val="24"/>
        </w:rPr>
        <w:t>une lettre d</w:t>
      </w:r>
      <w:r w:rsidR="00B05D57">
        <w:rPr>
          <w:rFonts w:asciiTheme="minorHAnsi" w:hAnsiTheme="minorHAnsi"/>
          <w:szCs w:val="24"/>
        </w:rPr>
        <w:t>'</w:t>
      </w:r>
      <w:r w:rsidRPr="00F05653">
        <w:rPr>
          <w:rFonts w:asciiTheme="minorHAnsi" w:hAnsiTheme="minorHAnsi"/>
          <w:szCs w:val="24"/>
        </w:rPr>
        <w:t>invitation et/ou d</w:t>
      </w:r>
      <w:r w:rsidR="00B05D57">
        <w:rPr>
          <w:rFonts w:asciiTheme="minorHAnsi" w:hAnsiTheme="minorHAnsi"/>
          <w:szCs w:val="24"/>
        </w:rPr>
        <w:t>'</w:t>
      </w:r>
      <w:r w:rsidRPr="00F05653">
        <w:rPr>
          <w:rFonts w:asciiTheme="minorHAnsi" w:hAnsiTheme="minorHAnsi"/>
          <w:szCs w:val="24"/>
        </w:rPr>
        <w:t>une lettre à l</w:t>
      </w:r>
      <w:r w:rsidR="00B05D57">
        <w:rPr>
          <w:rFonts w:asciiTheme="minorHAnsi" w:hAnsiTheme="minorHAnsi"/>
          <w:szCs w:val="24"/>
        </w:rPr>
        <w:t>'</w:t>
      </w:r>
      <w:r w:rsidRPr="00F05653">
        <w:rPr>
          <w:rFonts w:asciiTheme="minorHAnsi" w:hAnsiTheme="minorHAnsi"/>
          <w:szCs w:val="24"/>
        </w:rPr>
        <w:t>appui de leur demande de visa pour entrer en Malaisie sont invités à s</w:t>
      </w:r>
      <w:r w:rsidR="00B05D57">
        <w:rPr>
          <w:rFonts w:asciiTheme="minorHAnsi" w:hAnsiTheme="minorHAnsi"/>
          <w:szCs w:val="24"/>
        </w:rPr>
        <w:t>'</w:t>
      </w:r>
      <w:r w:rsidRPr="00F05653">
        <w:rPr>
          <w:rFonts w:asciiTheme="minorHAnsi" w:hAnsiTheme="minorHAnsi"/>
          <w:szCs w:val="24"/>
        </w:rPr>
        <w:t xml:space="preserve">inscrire à la réunion en suivant la procédure susmentionnée et à envoyer, </w:t>
      </w:r>
      <w:r w:rsidRPr="00F05653">
        <w:rPr>
          <w:rFonts w:asciiTheme="minorHAnsi" w:hAnsiTheme="minorHAnsi"/>
          <w:b/>
          <w:bCs/>
          <w:szCs w:val="24"/>
        </w:rPr>
        <w:t>avant le 3 novembre 2014</w:t>
      </w:r>
      <w:r w:rsidRPr="00F05653">
        <w:rPr>
          <w:rFonts w:asciiTheme="minorHAnsi" w:hAnsiTheme="minorHAnsi"/>
          <w:szCs w:val="24"/>
        </w:rPr>
        <w:t>, le courriel de confirmation, leur nom complet, le nom de l</w:t>
      </w:r>
      <w:r w:rsidR="00B05D57">
        <w:rPr>
          <w:rFonts w:asciiTheme="minorHAnsi" w:hAnsiTheme="minorHAnsi"/>
          <w:szCs w:val="24"/>
        </w:rPr>
        <w:t>'</w:t>
      </w:r>
      <w:r w:rsidRPr="00F05653">
        <w:rPr>
          <w:rFonts w:asciiTheme="minorHAnsi" w:hAnsiTheme="minorHAnsi"/>
          <w:szCs w:val="24"/>
        </w:rPr>
        <w:t xml:space="preserve">organisation ou entreprise qui les emploie, leur nationalité et le numéro de leur passeport à M. </w:t>
      </w:r>
      <w:r w:rsidRPr="00F05653">
        <w:rPr>
          <w:rFonts w:asciiTheme="minorHAnsi" w:hAnsiTheme="minorHAnsi"/>
          <w:lang w:val="fr-CH"/>
        </w:rPr>
        <w:t xml:space="preserve">Sean </w:t>
      </w:r>
      <w:proofErr w:type="spellStart"/>
      <w:r w:rsidRPr="00F05653">
        <w:rPr>
          <w:rFonts w:asciiTheme="minorHAnsi" w:hAnsiTheme="minorHAnsi"/>
          <w:lang w:val="fr-CH"/>
        </w:rPr>
        <w:t>Sharidz</w:t>
      </w:r>
      <w:proofErr w:type="spellEnd"/>
      <w:r w:rsidRPr="00F05653">
        <w:rPr>
          <w:rFonts w:asciiTheme="minorHAnsi" w:hAnsiTheme="minorHAnsi"/>
          <w:lang w:val="fr-CH"/>
        </w:rPr>
        <w:t xml:space="preserve"> </w:t>
      </w:r>
      <w:proofErr w:type="spellStart"/>
      <w:r w:rsidRPr="00F05653">
        <w:rPr>
          <w:rFonts w:asciiTheme="minorHAnsi" w:hAnsiTheme="minorHAnsi"/>
          <w:lang w:val="fr-CH"/>
        </w:rPr>
        <w:t>Doral</w:t>
      </w:r>
      <w:proofErr w:type="spellEnd"/>
      <w:r w:rsidRPr="00F05653">
        <w:rPr>
          <w:rFonts w:asciiTheme="minorHAnsi" w:hAnsiTheme="minorHAnsi"/>
          <w:lang w:val="fr-CH"/>
        </w:rPr>
        <w:t xml:space="preserve"> (courriel: </w:t>
      </w:r>
      <w:hyperlink r:id="rId13" w:history="1">
        <w:r w:rsidRPr="00F05653">
          <w:rPr>
            <w:rStyle w:val="Hyperlink"/>
            <w:rFonts w:asciiTheme="minorHAnsi" w:hAnsiTheme="minorHAnsi"/>
            <w:lang w:val="fr-CH"/>
          </w:rPr>
          <w:t>sean.doral@cmc.gov.my</w:t>
        </w:r>
      </w:hyperlink>
      <w:r w:rsidRPr="00F05653">
        <w:rPr>
          <w:rFonts w:asciiTheme="minorHAnsi" w:hAnsiTheme="minorHAnsi"/>
          <w:lang w:val="fr-CH"/>
        </w:rPr>
        <w:t>; tél.: +603 868 884 92) et à l</w:t>
      </w:r>
      <w:r w:rsidR="00B05D57">
        <w:rPr>
          <w:rFonts w:asciiTheme="minorHAnsi" w:hAnsiTheme="minorHAnsi"/>
          <w:lang w:val="fr-CH"/>
        </w:rPr>
        <w:t>'</w:t>
      </w:r>
      <w:r w:rsidRPr="00F05653">
        <w:rPr>
          <w:rFonts w:asciiTheme="minorHAnsi" w:hAnsiTheme="minorHAnsi"/>
          <w:lang w:val="fr-CH"/>
        </w:rPr>
        <w:t>adresse électronique</w:t>
      </w:r>
      <w:r w:rsidRPr="00F05653">
        <w:rPr>
          <w:rFonts w:asciiTheme="minorHAnsi" w:hAnsiTheme="minorHAnsi"/>
          <w:b/>
          <w:bCs/>
          <w:lang w:val="fr-CH"/>
        </w:rPr>
        <w:t xml:space="preserve"> </w:t>
      </w:r>
      <w:hyperlink r:id="rId14" w:history="1">
        <w:r w:rsidRPr="00F05653">
          <w:rPr>
            <w:rStyle w:val="Hyperlink"/>
            <w:rFonts w:asciiTheme="minorHAnsi" w:hAnsiTheme="minorHAnsi"/>
            <w:lang w:val="fr-CH"/>
          </w:rPr>
          <w:t>tsbfgac@itu.int</w:t>
        </w:r>
      </w:hyperlink>
      <w:r w:rsidRPr="00F05653">
        <w:rPr>
          <w:rFonts w:asciiTheme="minorHAnsi" w:hAnsiTheme="minorHAnsi"/>
          <w:lang w:val="fr-CH"/>
        </w:rPr>
        <w:t>.</w:t>
      </w:r>
      <w:r w:rsidR="002B581F">
        <w:rPr>
          <w:rFonts w:asciiTheme="minorHAnsi" w:hAnsiTheme="minorHAnsi"/>
          <w:lang w:val="fr-CH"/>
        </w:rPr>
        <w:t xml:space="preserve"> </w:t>
      </w:r>
    </w:p>
    <w:p w:rsidR="00251CB1" w:rsidRDefault="00251CB1" w:rsidP="00B05D57">
      <w:pPr>
        <w:rPr>
          <w:rFonts w:asciiTheme="minorHAnsi" w:hAnsiTheme="minorHAnsi"/>
          <w:lang w:val="fr-CH"/>
        </w:rPr>
      </w:pPr>
      <w:r w:rsidRPr="00A40FAD">
        <w:rPr>
          <w:rFonts w:asciiTheme="minorHAnsi" w:hAnsiTheme="minorHAnsi"/>
          <w:lang w:val="fr-CH"/>
        </w:rPr>
        <w:t>Veuillez agréer, Madame, Monsieur, l</w:t>
      </w:r>
      <w:r w:rsidR="00B05D57">
        <w:rPr>
          <w:rFonts w:asciiTheme="minorHAnsi" w:hAnsiTheme="minorHAnsi"/>
          <w:lang w:val="fr-CH"/>
        </w:rPr>
        <w:t>'</w:t>
      </w:r>
      <w:r w:rsidRPr="00A40FAD">
        <w:rPr>
          <w:rFonts w:asciiTheme="minorHAnsi" w:hAnsiTheme="minorHAnsi"/>
          <w:lang w:val="fr-CH"/>
        </w:rPr>
        <w:t>assurance de ma considération distinguée.</w:t>
      </w:r>
    </w:p>
    <w:p w:rsidR="0093034C" w:rsidRPr="00A40FAD" w:rsidRDefault="0093034C" w:rsidP="00B05D57">
      <w:pPr>
        <w:rPr>
          <w:rFonts w:asciiTheme="minorHAnsi" w:hAnsiTheme="minorHAnsi"/>
          <w:lang w:val="fr-CH"/>
        </w:rPr>
      </w:pPr>
      <w:bookmarkStart w:id="1" w:name="_GoBack"/>
      <w:bookmarkEnd w:id="1"/>
    </w:p>
    <w:p w:rsidR="005D665F" w:rsidRPr="00A40FAD" w:rsidRDefault="00251CB1" w:rsidP="002B581F">
      <w:pPr>
        <w:spacing w:before="840"/>
        <w:rPr>
          <w:rFonts w:asciiTheme="minorHAnsi" w:hAnsiTheme="minorHAnsi"/>
          <w:lang w:val="fr-CH"/>
        </w:rPr>
      </w:pPr>
      <w:r w:rsidRPr="00A40FAD">
        <w:rPr>
          <w:rFonts w:asciiTheme="minorHAnsi" w:hAnsiTheme="minorHAnsi"/>
          <w:lang w:val="fr-CH"/>
        </w:rPr>
        <w:t>Malcolm Johnson</w:t>
      </w:r>
      <w:r w:rsidRPr="00A40FAD">
        <w:rPr>
          <w:rFonts w:asciiTheme="minorHAnsi" w:hAnsiTheme="minorHAnsi"/>
          <w:lang w:val="fr-CH"/>
        </w:rPr>
        <w:br/>
        <w:t>Directeur du Bureau de la</w:t>
      </w:r>
      <w:r w:rsidR="002B581F">
        <w:rPr>
          <w:rFonts w:asciiTheme="minorHAnsi" w:hAnsiTheme="minorHAnsi"/>
          <w:lang w:val="fr-CH"/>
        </w:rPr>
        <w:t xml:space="preserve"> </w:t>
      </w:r>
      <w:r w:rsidRPr="00A40FAD">
        <w:rPr>
          <w:rFonts w:asciiTheme="minorHAnsi" w:hAnsiTheme="minorHAnsi"/>
          <w:lang w:val="fr-CH"/>
        </w:rPr>
        <w:t xml:space="preserve">normalisation </w:t>
      </w:r>
      <w:r w:rsidR="002B581F">
        <w:rPr>
          <w:rFonts w:asciiTheme="minorHAnsi" w:hAnsiTheme="minorHAnsi"/>
          <w:lang w:val="fr-CH"/>
        </w:rPr>
        <w:br/>
      </w:r>
      <w:r w:rsidRPr="00A40FAD">
        <w:rPr>
          <w:rFonts w:asciiTheme="minorHAnsi" w:hAnsiTheme="minorHAnsi"/>
          <w:lang w:val="fr-CH"/>
        </w:rPr>
        <w:t>des télécommunications</w:t>
      </w:r>
    </w:p>
    <w:p w:rsidR="00251CB1" w:rsidRDefault="00251CB1" w:rsidP="00B05D57">
      <w:pPr>
        <w:spacing w:before="2160"/>
        <w:rPr>
          <w:rFonts w:asciiTheme="minorHAnsi" w:hAnsiTheme="minorHAnsi"/>
          <w:bCs/>
        </w:rPr>
      </w:pPr>
      <w:r w:rsidRPr="00A40FAD">
        <w:rPr>
          <w:rFonts w:asciiTheme="minorHAnsi" w:hAnsiTheme="minorHAnsi"/>
          <w:b/>
          <w:bCs/>
        </w:rPr>
        <w:t>Annexe</w:t>
      </w:r>
      <w:r w:rsidRPr="00A40FAD">
        <w:rPr>
          <w:rFonts w:asciiTheme="minorHAnsi" w:hAnsiTheme="minorHAnsi"/>
          <w:bCs/>
        </w:rPr>
        <w:t xml:space="preserve">: </w:t>
      </w:r>
      <w:r w:rsidR="00FB150E">
        <w:rPr>
          <w:rFonts w:asciiTheme="minorHAnsi" w:hAnsiTheme="minorHAnsi"/>
          <w:bCs/>
        </w:rPr>
        <w:t>1</w:t>
      </w:r>
    </w:p>
    <w:p w:rsidR="00FB150E" w:rsidRDefault="00FB150E" w:rsidP="00B05D57">
      <w:pPr>
        <w:spacing w:before="840"/>
        <w:rPr>
          <w:rFonts w:asciiTheme="minorHAnsi" w:hAnsiTheme="minorHAnsi"/>
          <w:bCs/>
        </w:rPr>
      </w:pPr>
      <w:r>
        <w:rPr>
          <w:rFonts w:asciiTheme="minorHAnsi" w:hAnsiTheme="minorHAnsi"/>
          <w:bCs/>
        </w:rPr>
        <w:br w:type="page"/>
      </w:r>
    </w:p>
    <w:p w:rsidR="00FB150E" w:rsidRPr="00B05D57" w:rsidRDefault="00FB150E" w:rsidP="00B05D57">
      <w:pPr>
        <w:spacing w:before="360"/>
        <w:jc w:val="center"/>
        <w:rPr>
          <w:rFonts w:asciiTheme="minorHAnsi" w:hAnsiTheme="minorHAnsi"/>
          <w:b/>
          <w:bCs/>
          <w:sz w:val="28"/>
          <w:szCs w:val="28"/>
        </w:rPr>
      </w:pPr>
      <w:r w:rsidRPr="00B05D57">
        <w:rPr>
          <w:rFonts w:asciiTheme="minorHAnsi" w:hAnsiTheme="minorHAnsi"/>
          <w:sz w:val="28"/>
          <w:szCs w:val="28"/>
          <w:lang w:val="fr-CH"/>
        </w:rPr>
        <w:lastRenderedPageBreak/>
        <w:t>ANNEXE 1</w:t>
      </w:r>
      <w:r w:rsidR="00B05D57">
        <w:rPr>
          <w:rFonts w:asciiTheme="minorHAnsi" w:hAnsiTheme="minorHAnsi"/>
          <w:sz w:val="28"/>
          <w:szCs w:val="28"/>
          <w:lang w:val="fr-CH"/>
        </w:rPr>
        <w:br/>
      </w:r>
      <w:r w:rsidRPr="00B05D57">
        <w:rPr>
          <w:rFonts w:asciiTheme="minorHAnsi" w:hAnsiTheme="minorHAnsi"/>
          <w:lang w:val="fr-CH"/>
        </w:rPr>
        <w:t>(de la Circulaire TSB 113</w:t>
      </w:r>
      <w:proofErr w:type="gramStart"/>
      <w:r w:rsidRPr="00B05D57">
        <w:rPr>
          <w:rFonts w:asciiTheme="minorHAnsi" w:hAnsiTheme="minorHAnsi"/>
          <w:lang w:val="fr-CH"/>
        </w:rPr>
        <w:t>)</w:t>
      </w:r>
      <w:proofErr w:type="gramEnd"/>
      <w:r w:rsidR="00B05D57">
        <w:rPr>
          <w:rFonts w:asciiTheme="minorHAnsi" w:hAnsiTheme="minorHAnsi"/>
          <w:lang w:val="fr-CH"/>
        </w:rPr>
        <w:br/>
      </w:r>
      <w:r w:rsidR="00B05D57">
        <w:rPr>
          <w:rFonts w:asciiTheme="minorHAnsi" w:hAnsiTheme="minorHAnsi"/>
          <w:lang w:val="fr-CH"/>
        </w:rPr>
        <w:br/>
      </w:r>
      <w:r w:rsidRPr="00B05D57">
        <w:rPr>
          <w:rFonts w:asciiTheme="minorHAnsi" w:hAnsiTheme="minorHAnsi"/>
          <w:b/>
          <w:bCs/>
          <w:sz w:val="28"/>
          <w:szCs w:val="28"/>
        </w:rPr>
        <w:t>Mandat du Groupe spécialisé sur les applications à l</w:t>
      </w:r>
      <w:r w:rsidR="00B05D57" w:rsidRPr="00B05D57">
        <w:rPr>
          <w:rFonts w:asciiTheme="minorHAnsi" w:hAnsiTheme="minorHAnsi"/>
          <w:b/>
          <w:bCs/>
          <w:sz w:val="28"/>
          <w:szCs w:val="28"/>
        </w:rPr>
        <w:t>'</w:t>
      </w:r>
      <w:r w:rsidRPr="00B05D57">
        <w:rPr>
          <w:rFonts w:asciiTheme="minorHAnsi" w:hAnsiTheme="minorHAnsi"/>
          <w:b/>
          <w:bCs/>
          <w:sz w:val="28"/>
          <w:szCs w:val="28"/>
        </w:rPr>
        <w:t>aviation de l</w:t>
      </w:r>
      <w:r w:rsidR="00B05D57" w:rsidRPr="00B05D57">
        <w:rPr>
          <w:rFonts w:asciiTheme="minorHAnsi" w:hAnsiTheme="minorHAnsi"/>
          <w:b/>
          <w:bCs/>
          <w:sz w:val="28"/>
          <w:szCs w:val="28"/>
        </w:rPr>
        <w:t>'</w:t>
      </w:r>
      <w:r w:rsidRPr="00B05D57">
        <w:rPr>
          <w:rFonts w:asciiTheme="minorHAnsi" w:hAnsiTheme="minorHAnsi"/>
          <w:b/>
          <w:bCs/>
          <w:sz w:val="28"/>
          <w:szCs w:val="28"/>
        </w:rPr>
        <w:t xml:space="preserve">informatique </w:t>
      </w:r>
      <w:r w:rsidR="00B05D57">
        <w:rPr>
          <w:rFonts w:asciiTheme="minorHAnsi" w:hAnsiTheme="minorHAnsi"/>
          <w:b/>
          <w:bCs/>
          <w:sz w:val="28"/>
          <w:szCs w:val="28"/>
        </w:rPr>
        <w:br/>
      </w:r>
      <w:r w:rsidRPr="00B05D57">
        <w:rPr>
          <w:rFonts w:asciiTheme="minorHAnsi" w:hAnsiTheme="minorHAnsi"/>
          <w:b/>
          <w:bCs/>
          <w:sz w:val="28"/>
          <w:szCs w:val="28"/>
        </w:rPr>
        <w:t>en nuage pour le suivi des données de vol</w:t>
      </w:r>
    </w:p>
    <w:p w:rsidR="00FB150E" w:rsidRPr="00FB150E" w:rsidRDefault="00FB150E" w:rsidP="00B05D57">
      <w:pPr>
        <w:pStyle w:val="Normalaftertitle"/>
        <w:spacing w:before="480"/>
        <w:rPr>
          <w:rFonts w:asciiTheme="minorHAnsi" w:hAnsiTheme="minorHAnsi"/>
          <w:szCs w:val="24"/>
          <w:lang w:val="fr-CH"/>
        </w:rPr>
      </w:pPr>
      <w:r w:rsidRPr="00FB150E">
        <w:rPr>
          <w:rFonts w:asciiTheme="minorHAnsi" w:hAnsiTheme="minorHAnsi"/>
          <w:szCs w:val="24"/>
          <w:lang w:val="fr-CH"/>
        </w:rPr>
        <w:t xml:space="preserve">Le Groupe spécialisé est créé conformément à la </w:t>
      </w:r>
      <w:hyperlink r:id="rId15" w:history="1">
        <w:r w:rsidRPr="00B05D57">
          <w:rPr>
            <w:rStyle w:val="Hyperlink"/>
            <w:rFonts w:asciiTheme="minorHAnsi" w:hAnsiTheme="minorHAnsi"/>
            <w:szCs w:val="24"/>
            <w:lang w:val="fr-CH"/>
          </w:rPr>
          <w:t>Recommandation UIT-T A.7</w:t>
        </w:r>
      </w:hyperlink>
      <w:r w:rsidRPr="00FB150E">
        <w:rPr>
          <w:rFonts w:asciiTheme="minorHAnsi" w:hAnsiTheme="minorHAnsi"/>
          <w:szCs w:val="24"/>
          <w:lang w:val="fr-CH"/>
        </w:rPr>
        <w:t>.</w:t>
      </w:r>
    </w:p>
    <w:p w:rsidR="00FB150E" w:rsidRPr="00B05D57" w:rsidRDefault="00FB150E" w:rsidP="00771DBE">
      <w:pPr>
        <w:pStyle w:val="Heading1"/>
        <w:spacing w:before="280"/>
        <w:rPr>
          <w:rFonts w:asciiTheme="minorHAnsi" w:hAnsiTheme="minorHAnsi"/>
          <w:lang w:val="fr-CH"/>
        </w:rPr>
      </w:pPr>
      <w:r w:rsidRPr="00B05D57">
        <w:rPr>
          <w:rFonts w:asciiTheme="minorHAnsi" w:hAnsiTheme="minorHAnsi"/>
          <w:lang w:val="fr-CH"/>
        </w:rPr>
        <w:t>1</w:t>
      </w:r>
      <w:r w:rsidRPr="00B05D57">
        <w:rPr>
          <w:rFonts w:asciiTheme="minorHAnsi" w:hAnsiTheme="minorHAnsi"/>
          <w:lang w:val="fr-CH"/>
        </w:rPr>
        <w:tab/>
        <w:t>Justification et domaine de compétence</w:t>
      </w:r>
    </w:p>
    <w:p w:rsidR="00FB150E" w:rsidRPr="00FB150E" w:rsidRDefault="00FB150E" w:rsidP="00B05D57">
      <w:pPr>
        <w:rPr>
          <w:rFonts w:asciiTheme="minorHAnsi" w:hAnsiTheme="minorHAnsi" w:cstheme="majorBidi"/>
          <w:color w:val="000000"/>
          <w:szCs w:val="24"/>
          <w:lang w:val="fr-CH" w:eastAsia="zh-CN"/>
        </w:rPr>
      </w:pPr>
      <w:r w:rsidRPr="00FB150E">
        <w:rPr>
          <w:rFonts w:asciiTheme="minorHAnsi" w:hAnsiTheme="minorHAnsi" w:cstheme="majorBidi"/>
          <w:color w:val="000000"/>
          <w:szCs w:val="24"/>
          <w:lang w:val="fr-CH" w:eastAsia="zh-CN"/>
        </w:rPr>
        <w:t>Le Dialogue d</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experts sur la surveillance des données de vol en temps réel organisé par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Union internationale des télécommunications (UIT) les 26 et 27 mai 2014 à Kuala Lumpur (Malaisie), qui doit son existence aux événements entourant la disparition du vol MH370 de la Malaysia Airlines, a mis en lumière la nécessité d</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effectuer les tâches à long terme suivantes, dont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achèvement contribuerait dans une large mesure à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élaboration de normes internationales relatives à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utilisation d</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un nuage réservé au secteur de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aviation pour le sui</w:t>
      </w:r>
      <w:r w:rsidR="00B05D57">
        <w:rPr>
          <w:rFonts w:asciiTheme="minorHAnsi" w:hAnsiTheme="minorHAnsi" w:cstheme="majorBidi"/>
          <w:color w:val="000000"/>
          <w:szCs w:val="24"/>
          <w:lang w:val="fr-CH" w:eastAsia="zh-CN"/>
        </w:rPr>
        <w:t>vi en temps réel des données de </w:t>
      </w:r>
      <w:r w:rsidRPr="00FB150E">
        <w:rPr>
          <w:rFonts w:asciiTheme="minorHAnsi" w:hAnsiTheme="minorHAnsi" w:cstheme="majorBidi"/>
          <w:color w:val="000000"/>
          <w:szCs w:val="24"/>
          <w:lang w:val="fr-CH" w:eastAsia="zh-CN"/>
        </w:rPr>
        <w:t>vol.</w:t>
      </w:r>
    </w:p>
    <w:p w:rsidR="00FB150E" w:rsidRPr="00B05D57" w:rsidRDefault="00FB150E" w:rsidP="00771DBE">
      <w:pPr>
        <w:pStyle w:val="Heading1"/>
        <w:spacing w:before="280"/>
        <w:rPr>
          <w:rFonts w:asciiTheme="minorHAnsi" w:hAnsiTheme="minorHAnsi"/>
          <w:lang w:val="fr-CH"/>
        </w:rPr>
      </w:pPr>
      <w:r w:rsidRPr="00B05D57">
        <w:rPr>
          <w:rFonts w:asciiTheme="minorHAnsi" w:hAnsiTheme="minorHAnsi"/>
          <w:lang w:val="fr-CH"/>
        </w:rPr>
        <w:t>2</w:t>
      </w:r>
      <w:r w:rsidRPr="00B05D57">
        <w:rPr>
          <w:rFonts w:asciiTheme="minorHAnsi" w:hAnsiTheme="minorHAnsi"/>
          <w:lang w:val="fr-CH"/>
        </w:rPr>
        <w:tab/>
        <w:t>Groupe spécialisé de l</w:t>
      </w:r>
      <w:r w:rsidR="00B05D57" w:rsidRPr="00B05D57">
        <w:rPr>
          <w:rFonts w:asciiTheme="minorHAnsi" w:hAnsiTheme="minorHAnsi"/>
          <w:lang w:val="fr-CH"/>
        </w:rPr>
        <w:t>'</w:t>
      </w:r>
      <w:r w:rsidRPr="00B05D57">
        <w:rPr>
          <w:rFonts w:asciiTheme="minorHAnsi" w:hAnsiTheme="minorHAnsi"/>
          <w:lang w:val="fr-CH"/>
        </w:rPr>
        <w:t>UIT-T sur les applications à l</w:t>
      </w:r>
      <w:r w:rsidR="00B05D57" w:rsidRPr="00B05D57">
        <w:rPr>
          <w:rFonts w:asciiTheme="minorHAnsi" w:hAnsiTheme="minorHAnsi"/>
          <w:lang w:val="fr-CH"/>
        </w:rPr>
        <w:t>'</w:t>
      </w:r>
      <w:r w:rsidRPr="00B05D57">
        <w:rPr>
          <w:rFonts w:asciiTheme="minorHAnsi" w:hAnsiTheme="minorHAnsi"/>
          <w:lang w:val="fr-CH"/>
        </w:rPr>
        <w:t>aviation de l</w:t>
      </w:r>
      <w:r w:rsidR="00B05D57" w:rsidRPr="00B05D57">
        <w:rPr>
          <w:rFonts w:asciiTheme="minorHAnsi" w:hAnsiTheme="minorHAnsi"/>
          <w:lang w:val="fr-CH"/>
        </w:rPr>
        <w:t>'</w:t>
      </w:r>
      <w:r w:rsidRPr="00B05D57">
        <w:rPr>
          <w:rFonts w:asciiTheme="minorHAnsi" w:hAnsiTheme="minorHAnsi"/>
          <w:lang w:val="fr-CH"/>
        </w:rPr>
        <w:t>informatique en nuage pour le suivi des données de vol (FG AC)</w:t>
      </w:r>
    </w:p>
    <w:p w:rsidR="00FB150E" w:rsidRPr="00FB150E" w:rsidRDefault="00FB150E" w:rsidP="00B05D57">
      <w:pPr>
        <w:rPr>
          <w:rFonts w:asciiTheme="minorHAnsi" w:hAnsiTheme="minorHAnsi" w:cstheme="majorBidi"/>
          <w:color w:val="000000"/>
          <w:szCs w:val="24"/>
          <w:lang w:val="fr-CH"/>
        </w:rPr>
      </w:pPr>
      <w:r w:rsidRPr="00FB150E">
        <w:rPr>
          <w:rFonts w:asciiTheme="minorHAnsi" w:hAnsiTheme="minorHAnsi" w:cstheme="majorBidi"/>
          <w:color w:val="000000"/>
          <w:szCs w:val="24"/>
          <w:lang w:val="fr-CH"/>
        </w:rPr>
        <w:t>Les parties prenantes aux débats menés actuellement, à différents niveaux et dans différentes tribunes, examinent la possibilité de suivre en continu les données de vol transmises au sol par les avions en temps réel. Au nombre des sujets abordés dans le cadre de ces discussions figurent le type de données à transmettre au sol et les débits de transmission requis; la sécurité, le stockage et l</w:t>
      </w:r>
      <w:r w:rsidR="00B05D57">
        <w:rPr>
          <w:rFonts w:asciiTheme="minorHAnsi" w:hAnsiTheme="minorHAnsi" w:cstheme="majorBidi"/>
          <w:color w:val="000000"/>
          <w:szCs w:val="24"/>
          <w:lang w:val="fr-CH"/>
        </w:rPr>
        <w:t>'</w:t>
      </w:r>
      <w:r w:rsidRPr="00FB150E">
        <w:rPr>
          <w:rFonts w:asciiTheme="minorHAnsi" w:hAnsiTheme="minorHAnsi" w:cstheme="majorBidi"/>
          <w:color w:val="000000"/>
          <w:szCs w:val="24"/>
          <w:lang w:val="fr-CH"/>
        </w:rPr>
        <w:t>analyse des données; la propriété des données de vol; et les coûts associés aux modèles économiques ainsi que les changements qu</w:t>
      </w:r>
      <w:r w:rsidR="00B05D57">
        <w:rPr>
          <w:rFonts w:asciiTheme="minorHAnsi" w:hAnsiTheme="minorHAnsi" w:cstheme="majorBidi"/>
          <w:color w:val="000000"/>
          <w:szCs w:val="24"/>
          <w:lang w:val="fr-CH"/>
        </w:rPr>
        <w:t>'</w:t>
      </w:r>
      <w:r w:rsidRPr="00FB150E">
        <w:rPr>
          <w:rFonts w:asciiTheme="minorHAnsi" w:hAnsiTheme="minorHAnsi" w:cstheme="majorBidi"/>
          <w:color w:val="000000"/>
          <w:szCs w:val="24"/>
          <w:lang w:val="fr-CH"/>
        </w:rPr>
        <w:t xml:space="preserve">il faudrait apporter à ces modèles pour que ces systèmes puissent être mis en </w:t>
      </w:r>
      <w:proofErr w:type="spellStart"/>
      <w:r w:rsidR="00B05D57">
        <w:rPr>
          <w:rFonts w:asciiTheme="minorHAnsi" w:hAnsiTheme="minorHAnsi" w:cstheme="majorBidi"/>
          <w:color w:val="000000"/>
          <w:szCs w:val="24"/>
          <w:lang w:val="fr-CH"/>
        </w:rPr>
        <w:t>oe</w:t>
      </w:r>
      <w:r w:rsidRPr="00FB150E">
        <w:rPr>
          <w:rFonts w:asciiTheme="minorHAnsi" w:hAnsiTheme="minorHAnsi" w:cstheme="majorBidi"/>
          <w:color w:val="000000"/>
          <w:szCs w:val="24"/>
          <w:lang w:val="fr-CH"/>
        </w:rPr>
        <w:t>uvre</w:t>
      </w:r>
      <w:proofErr w:type="spellEnd"/>
      <w:r w:rsidRPr="00FB150E">
        <w:rPr>
          <w:rFonts w:asciiTheme="minorHAnsi" w:hAnsiTheme="minorHAnsi" w:cstheme="majorBidi"/>
          <w:color w:val="000000"/>
          <w:szCs w:val="24"/>
          <w:lang w:val="fr-CH"/>
        </w:rPr>
        <w:t xml:space="preserve"> à l</w:t>
      </w:r>
      <w:r w:rsidR="00B05D57">
        <w:rPr>
          <w:rFonts w:asciiTheme="minorHAnsi" w:hAnsiTheme="minorHAnsi" w:cstheme="majorBidi"/>
          <w:color w:val="000000"/>
          <w:szCs w:val="24"/>
          <w:lang w:val="fr-CH"/>
        </w:rPr>
        <w:t>'</w:t>
      </w:r>
      <w:r w:rsidRPr="00FB150E">
        <w:rPr>
          <w:rFonts w:asciiTheme="minorHAnsi" w:hAnsiTheme="minorHAnsi" w:cstheme="majorBidi"/>
          <w:color w:val="000000"/>
          <w:szCs w:val="24"/>
          <w:lang w:val="fr-CH"/>
        </w:rPr>
        <w:t>échelle mondiale.</w:t>
      </w:r>
    </w:p>
    <w:p w:rsidR="00FB150E" w:rsidRPr="00FB150E" w:rsidRDefault="00FB150E" w:rsidP="00B05D57">
      <w:pPr>
        <w:rPr>
          <w:rFonts w:asciiTheme="minorHAnsi" w:hAnsiTheme="minorHAnsi" w:cstheme="majorBidi"/>
          <w:color w:val="000000"/>
          <w:szCs w:val="24"/>
          <w:lang w:val="fr-CH"/>
        </w:rPr>
      </w:pPr>
      <w:r w:rsidRPr="00FB150E">
        <w:rPr>
          <w:rFonts w:asciiTheme="minorHAnsi" w:hAnsiTheme="minorHAnsi" w:cstheme="majorBidi"/>
          <w:color w:val="000000"/>
          <w:szCs w:val="24"/>
          <w:lang w:val="fr-CH"/>
        </w:rPr>
        <w:t>Les représentants des pouvoirs publics et du secteur sont convenus que la voie à suivre devrait reposer sur des normes internationales.</w:t>
      </w:r>
    </w:p>
    <w:p w:rsidR="00FB150E" w:rsidRPr="00B05D57" w:rsidRDefault="00FB150E" w:rsidP="00771DBE">
      <w:pPr>
        <w:pStyle w:val="Heading2"/>
        <w:spacing w:before="200"/>
        <w:rPr>
          <w:rFonts w:asciiTheme="minorHAnsi" w:hAnsiTheme="minorHAnsi"/>
          <w:lang w:val="fr-CH"/>
        </w:rPr>
      </w:pPr>
      <w:r w:rsidRPr="00B05D57">
        <w:rPr>
          <w:rFonts w:asciiTheme="minorHAnsi" w:hAnsiTheme="minorHAnsi"/>
          <w:lang w:val="fr-CH"/>
        </w:rPr>
        <w:t>2.1</w:t>
      </w:r>
      <w:r w:rsidRPr="00B05D57">
        <w:rPr>
          <w:rFonts w:asciiTheme="minorHAnsi" w:hAnsiTheme="minorHAnsi"/>
          <w:lang w:val="fr-CH"/>
        </w:rPr>
        <w:tab/>
        <w:t>Objectifs</w:t>
      </w:r>
    </w:p>
    <w:p w:rsidR="00FB150E" w:rsidRPr="00FB150E" w:rsidRDefault="00FB150E" w:rsidP="00B05D57">
      <w:pPr>
        <w:rPr>
          <w:rFonts w:asciiTheme="minorHAnsi" w:hAnsiTheme="minorHAnsi"/>
          <w:szCs w:val="24"/>
        </w:rPr>
      </w:pPr>
      <w:r w:rsidRPr="00FB150E">
        <w:rPr>
          <w:rFonts w:asciiTheme="minorHAnsi" w:hAnsiTheme="minorHAnsi"/>
          <w:szCs w:val="24"/>
        </w:rPr>
        <w:t>Compte tenu des prescriptions opérationnelles applicables au sui</w:t>
      </w:r>
      <w:r w:rsidR="002B581F">
        <w:rPr>
          <w:rFonts w:asciiTheme="minorHAnsi" w:hAnsiTheme="minorHAnsi"/>
          <w:szCs w:val="24"/>
        </w:rPr>
        <w:t>vi en temps réel des données de </w:t>
      </w:r>
      <w:r w:rsidRPr="00FB150E">
        <w:rPr>
          <w:rFonts w:asciiTheme="minorHAnsi" w:hAnsiTheme="minorHAnsi"/>
          <w:szCs w:val="24"/>
        </w:rPr>
        <w:t>vol identifiées par  l</w:t>
      </w:r>
      <w:r w:rsidR="00B05D57">
        <w:rPr>
          <w:rFonts w:asciiTheme="minorHAnsi" w:hAnsiTheme="minorHAnsi"/>
          <w:szCs w:val="24"/>
        </w:rPr>
        <w:t>'</w:t>
      </w:r>
      <w:r w:rsidRPr="00FB150E">
        <w:rPr>
          <w:rFonts w:asciiTheme="minorHAnsi" w:hAnsiTheme="minorHAnsi"/>
          <w:szCs w:val="24"/>
        </w:rPr>
        <w:t>Organisation de l</w:t>
      </w:r>
      <w:r w:rsidR="00B05D57">
        <w:rPr>
          <w:rFonts w:asciiTheme="minorHAnsi" w:hAnsiTheme="minorHAnsi"/>
          <w:szCs w:val="24"/>
        </w:rPr>
        <w:t>'</w:t>
      </w:r>
      <w:r w:rsidRPr="00FB150E">
        <w:rPr>
          <w:rFonts w:asciiTheme="minorHAnsi" w:hAnsiTheme="minorHAnsi"/>
          <w:szCs w:val="24"/>
        </w:rPr>
        <w:t>aviation civile internationale (OACI), le Groupe FG AC de l</w:t>
      </w:r>
      <w:r w:rsidR="00B05D57">
        <w:rPr>
          <w:rFonts w:asciiTheme="minorHAnsi" w:hAnsiTheme="minorHAnsi"/>
          <w:szCs w:val="24"/>
        </w:rPr>
        <w:t>'</w:t>
      </w:r>
      <w:r w:rsidRPr="00FB150E">
        <w:rPr>
          <w:rFonts w:asciiTheme="minorHAnsi" w:hAnsiTheme="minorHAnsi"/>
          <w:szCs w:val="24"/>
        </w:rPr>
        <w:t>UIT-T devrait, en collaboration étroite avec l</w:t>
      </w:r>
      <w:r w:rsidR="00B05D57">
        <w:rPr>
          <w:rFonts w:asciiTheme="minorHAnsi" w:hAnsiTheme="minorHAnsi"/>
          <w:szCs w:val="24"/>
        </w:rPr>
        <w:t>'</w:t>
      </w:r>
      <w:r w:rsidRPr="00FB150E">
        <w:rPr>
          <w:rFonts w:asciiTheme="minorHAnsi" w:hAnsiTheme="minorHAnsi"/>
          <w:szCs w:val="24"/>
        </w:rPr>
        <w:t xml:space="preserve">OACI et ses autres partenaires, identifier les besoins de normes en matière de télécommunications en ce qui concerne un nuage </w:t>
      </w:r>
      <w:r w:rsidRPr="00FB150E">
        <w:rPr>
          <w:rFonts w:asciiTheme="minorHAnsi" w:hAnsiTheme="minorHAnsi" w:cstheme="majorBidi"/>
          <w:color w:val="000000"/>
          <w:szCs w:val="24"/>
          <w:lang w:val="fr-CH" w:eastAsia="zh-CN"/>
        </w:rPr>
        <w:t>réservé au secteur de l</w:t>
      </w:r>
      <w:r w:rsidR="00B05D57">
        <w:rPr>
          <w:rFonts w:asciiTheme="minorHAnsi" w:hAnsiTheme="minorHAnsi" w:cstheme="majorBidi"/>
          <w:color w:val="000000"/>
          <w:szCs w:val="24"/>
          <w:lang w:val="fr-CH" w:eastAsia="zh-CN"/>
        </w:rPr>
        <w:t>'</w:t>
      </w:r>
      <w:r w:rsidRPr="00FB150E">
        <w:rPr>
          <w:rFonts w:asciiTheme="minorHAnsi" w:hAnsiTheme="minorHAnsi" w:cstheme="majorBidi"/>
          <w:color w:val="000000"/>
          <w:szCs w:val="24"/>
          <w:lang w:val="fr-CH" w:eastAsia="zh-CN"/>
        </w:rPr>
        <w:t>aviation pour le suivi en temps réel des données de vol</w:t>
      </w:r>
      <w:r w:rsidRPr="00FB150E">
        <w:rPr>
          <w:rFonts w:asciiTheme="minorHAnsi" w:hAnsiTheme="minorHAnsi"/>
          <w:szCs w:val="24"/>
        </w:rPr>
        <w:t>. Ses travaux concerneront notamment la protection et la sécurité,  la propriété des données de vol et l</w:t>
      </w:r>
      <w:r w:rsidR="00B05D57">
        <w:rPr>
          <w:rFonts w:asciiTheme="minorHAnsi" w:hAnsiTheme="minorHAnsi"/>
          <w:szCs w:val="24"/>
        </w:rPr>
        <w:t>'</w:t>
      </w:r>
      <w:r w:rsidRPr="00FB150E">
        <w:rPr>
          <w:rFonts w:asciiTheme="minorHAnsi" w:hAnsiTheme="minorHAnsi"/>
          <w:szCs w:val="24"/>
        </w:rPr>
        <w:t>accès à ces données.</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2.2</w:t>
      </w:r>
      <w:r w:rsidRPr="00771DBE">
        <w:rPr>
          <w:rFonts w:asciiTheme="minorHAnsi" w:hAnsiTheme="minorHAnsi"/>
          <w:lang w:val="fr-CH"/>
        </w:rPr>
        <w:tab/>
        <w:t>Relations</w:t>
      </w:r>
    </w:p>
    <w:p w:rsidR="00FB150E" w:rsidRPr="008C4827" w:rsidRDefault="00FB150E" w:rsidP="00B05D57">
      <w:pPr>
        <w:rPr>
          <w:rFonts w:asciiTheme="minorHAnsi" w:hAnsiTheme="minorHAnsi" w:cstheme="majorBidi"/>
          <w:szCs w:val="24"/>
          <w:lang w:val="fr-CH"/>
        </w:rPr>
      </w:pPr>
      <w:r w:rsidRPr="00FB150E">
        <w:rPr>
          <w:rFonts w:asciiTheme="minorHAnsi" w:hAnsiTheme="minorHAnsi" w:cstheme="majorBidi"/>
          <w:szCs w:val="24"/>
          <w:lang w:val="fr-CH"/>
        </w:rPr>
        <w:t>Le Groupe spécialisé travaillera en étroite collaboration avec l</w:t>
      </w:r>
      <w:r w:rsidR="00B05D57">
        <w:rPr>
          <w:rFonts w:asciiTheme="minorHAnsi" w:hAnsiTheme="minorHAnsi" w:cstheme="majorBidi"/>
          <w:szCs w:val="24"/>
          <w:lang w:val="fr-CH"/>
        </w:rPr>
        <w:t>'</w:t>
      </w:r>
      <w:r w:rsidRPr="00FB150E">
        <w:rPr>
          <w:rFonts w:asciiTheme="minorHAnsi" w:hAnsiTheme="minorHAnsi" w:cstheme="majorBidi"/>
          <w:szCs w:val="24"/>
          <w:lang w:val="fr-CH"/>
        </w:rPr>
        <w:t>OACI et d</w:t>
      </w:r>
      <w:r w:rsidR="00B05D57">
        <w:rPr>
          <w:rFonts w:asciiTheme="minorHAnsi" w:hAnsiTheme="minorHAnsi" w:cstheme="majorBidi"/>
          <w:szCs w:val="24"/>
          <w:lang w:val="fr-CH"/>
        </w:rPr>
        <w:t>'</w:t>
      </w:r>
      <w:r w:rsidRPr="00FB150E">
        <w:rPr>
          <w:rFonts w:asciiTheme="minorHAnsi" w:hAnsiTheme="minorHAnsi" w:cstheme="majorBidi"/>
          <w:szCs w:val="24"/>
          <w:lang w:val="fr-CH"/>
        </w:rPr>
        <w:t>autres organisations internationales, les commissions d</w:t>
      </w:r>
      <w:r w:rsidR="00B05D57">
        <w:rPr>
          <w:rFonts w:asciiTheme="minorHAnsi" w:hAnsiTheme="minorHAnsi" w:cstheme="majorBidi"/>
          <w:szCs w:val="24"/>
          <w:lang w:val="fr-CH"/>
        </w:rPr>
        <w:t>'</w:t>
      </w:r>
      <w:r w:rsidRPr="00FB150E">
        <w:rPr>
          <w:rFonts w:asciiTheme="minorHAnsi" w:hAnsiTheme="minorHAnsi" w:cstheme="majorBidi"/>
          <w:szCs w:val="24"/>
          <w:lang w:val="fr-CH"/>
        </w:rPr>
        <w:t>études de l</w:t>
      </w:r>
      <w:r w:rsidR="00B05D57">
        <w:rPr>
          <w:rFonts w:asciiTheme="minorHAnsi" w:hAnsiTheme="minorHAnsi" w:cstheme="majorBidi"/>
          <w:szCs w:val="24"/>
          <w:lang w:val="fr-CH"/>
        </w:rPr>
        <w:t>'</w:t>
      </w:r>
      <w:r w:rsidRPr="00FB150E">
        <w:rPr>
          <w:rFonts w:asciiTheme="minorHAnsi" w:hAnsiTheme="minorHAnsi" w:cstheme="majorBidi"/>
          <w:szCs w:val="24"/>
          <w:lang w:val="fr-CH"/>
        </w:rPr>
        <w:t>UIT-T concernées, le JTC 1 de l</w:t>
      </w:r>
      <w:r w:rsidR="00B05D57">
        <w:rPr>
          <w:rFonts w:asciiTheme="minorHAnsi" w:hAnsiTheme="minorHAnsi" w:cstheme="majorBidi"/>
          <w:szCs w:val="24"/>
          <w:lang w:val="fr-CH"/>
        </w:rPr>
        <w:t>'</w:t>
      </w:r>
      <w:r w:rsidRPr="00FB150E">
        <w:rPr>
          <w:rFonts w:asciiTheme="minorHAnsi" w:hAnsiTheme="minorHAnsi" w:cstheme="majorBidi"/>
          <w:szCs w:val="24"/>
          <w:lang w:val="fr-CH"/>
        </w:rPr>
        <w:t>ISO/CEI, l</w:t>
      </w:r>
      <w:r w:rsidR="00B05D57">
        <w:rPr>
          <w:rFonts w:asciiTheme="minorHAnsi" w:hAnsiTheme="minorHAnsi" w:cstheme="majorBidi"/>
          <w:szCs w:val="24"/>
          <w:lang w:val="fr-CH"/>
        </w:rPr>
        <w:t>'</w:t>
      </w:r>
      <w:r w:rsidRPr="00FB150E">
        <w:rPr>
          <w:rFonts w:asciiTheme="minorHAnsi" w:hAnsiTheme="minorHAnsi" w:cstheme="majorBidi"/>
          <w:szCs w:val="24"/>
          <w:lang w:val="fr-CH"/>
        </w:rPr>
        <w:t xml:space="preserve">ISO/TC 20, ainsi que les principales parties prenantes telles que les prestataires de solutions TIC, les </w:t>
      </w:r>
      <w:r w:rsidRPr="008C4827">
        <w:rPr>
          <w:rFonts w:asciiTheme="minorHAnsi" w:hAnsiTheme="minorHAnsi" w:cstheme="majorBidi"/>
          <w:szCs w:val="24"/>
          <w:lang w:val="fr-CH"/>
        </w:rPr>
        <w:t>avionneurs et les compagnies aériennes.</w:t>
      </w:r>
    </w:p>
    <w:p w:rsidR="00FB150E" w:rsidRPr="008C4827" w:rsidRDefault="00FB150E" w:rsidP="00B05D57">
      <w:pPr>
        <w:rPr>
          <w:rFonts w:asciiTheme="minorHAnsi" w:hAnsiTheme="minorHAnsi" w:cstheme="majorBidi"/>
          <w:color w:val="000000"/>
          <w:szCs w:val="24"/>
          <w:lang w:val="fr-CH" w:eastAsia="zh-CN"/>
        </w:rPr>
      </w:pPr>
      <w:r w:rsidRPr="008C4827">
        <w:rPr>
          <w:rFonts w:asciiTheme="minorHAnsi" w:hAnsiTheme="minorHAnsi" w:cstheme="majorBidi"/>
          <w:szCs w:val="24"/>
          <w:lang w:val="fr-CH"/>
        </w:rPr>
        <w:t>L</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expérience d</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autres secteurs d</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activité et d</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autres fournisseurs d</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applications d</w:t>
      </w:r>
      <w:r w:rsidR="00B05D57" w:rsidRPr="008C4827">
        <w:rPr>
          <w:rFonts w:asciiTheme="minorHAnsi" w:hAnsiTheme="minorHAnsi" w:cstheme="majorBidi"/>
          <w:szCs w:val="24"/>
          <w:lang w:val="fr-CH"/>
        </w:rPr>
        <w:t>'</w:t>
      </w:r>
      <w:r w:rsidRPr="008C4827">
        <w:rPr>
          <w:rFonts w:asciiTheme="minorHAnsi" w:hAnsiTheme="minorHAnsi" w:cstheme="majorBidi"/>
          <w:szCs w:val="24"/>
          <w:lang w:val="fr-CH"/>
        </w:rPr>
        <w:t xml:space="preserve">informatique en nuage serait utile, dans la mesure où </w:t>
      </w:r>
      <w:r w:rsidRPr="008C4827">
        <w:rPr>
          <w:rFonts w:asciiTheme="minorHAnsi" w:hAnsiTheme="minorHAnsi" w:cstheme="majorBidi"/>
          <w:color w:val="000000"/>
          <w:szCs w:val="24"/>
          <w:lang w:val="fr-CH" w:eastAsia="zh-CN"/>
        </w:rPr>
        <w:t>les questions qui se posent en ce qui concerne l</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utilisation des données de vol en temps réel rappellent les problèmes auxquels sont confrontés d</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autres secteurs (secteurs de l</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automobile, des soins de santé, des services collectifs) qui utilisent l</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informatique en nuage, l</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 xml:space="preserve">analyse des </w:t>
      </w:r>
      <w:proofErr w:type="spellStart"/>
      <w:r w:rsidRPr="008C4827">
        <w:rPr>
          <w:rFonts w:asciiTheme="minorHAnsi" w:hAnsiTheme="minorHAnsi" w:cstheme="majorBidi"/>
          <w:color w:val="000000"/>
          <w:szCs w:val="24"/>
          <w:lang w:val="fr-CH" w:eastAsia="zh-CN"/>
        </w:rPr>
        <w:t>big</w:t>
      </w:r>
      <w:proofErr w:type="spellEnd"/>
      <w:r w:rsidRPr="008C4827">
        <w:rPr>
          <w:rFonts w:asciiTheme="minorHAnsi" w:hAnsiTheme="minorHAnsi" w:cstheme="majorBidi"/>
          <w:color w:val="000000"/>
          <w:szCs w:val="24"/>
          <w:lang w:val="fr-CH" w:eastAsia="zh-CN"/>
        </w:rPr>
        <w:t xml:space="preserve"> data et d</w:t>
      </w:r>
      <w:r w:rsidR="00B05D57" w:rsidRPr="008C4827">
        <w:rPr>
          <w:rFonts w:asciiTheme="minorHAnsi" w:hAnsiTheme="minorHAnsi" w:cstheme="majorBidi"/>
          <w:color w:val="000000"/>
          <w:szCs w:val="24"/>
          <w:lang w:val="fr-CH" w:eastAsia="zh-CN"/>
        </w:rPr>
        <w:t>'</w:t>
      </w:r>
      <w:r w:rsidRPr="008C4827">
        <w:rPr>
          <w:rFonts w:asciiTheme="minorHAnsi" w:hAnsiTheme="minorHAnsi" w:cstheme="majorBidi"/>
          <w:color w:val="000000"/>
          <w:szCs w:val="24"/>
          <w:lang w:val="fr-CH" w:eastAsia="zh-CN"/>
        </w:rPr>
        <w:t>autres solutions fondées sur les TIC.</w:t>
      </w:r>
    </w:p>
    <w:p w:rsidR="00FB150E" w:rsidRPr="008C4827" w:rsidRDefault="00FB150E" w:rsidP="00771DBE">
      <w:pPr>
        <w:pStyle w:val="Heading2"/>
        <w:spacing w:before="200"/>
        <w:rPr>
          <w:rFonts w:asciiTheme="minorHAnsi" w:hAnsiTheme="minorHAnsi"/>
          <w:lang w:val="fr-CH"/>
        </w:rPr>
      </w:pPr>
      <w:r w:rsidRPr="008C4827">
        <w:rPr>
          <w:rFonts w:asciiTheme="minorHAnsi" w:hAnsiTheme="minorHAnsi"/>
          <w:lang w:val="fr-CH"/>
        </w:rPr>
        <w:lastRenderedPageBreak/>
        <w:t>2.3</w:t>
      </w:r>
      <w:r w:rsidRPr="008C4827">
        <w:rPr>
          <w:rFonts w:asciiTheme="minorHAnsi" w:hAnsiTheme="minorHAnsi"/>
          <w:lang w:val="fr-CH"/>
        </w:rPr>
        <w:tab/>
        <w:t>Tâches spécifiques et résultats attendus</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FB150E" w:rsidRPr="008C4827">
        <w:rPr>
          <w:rFonts w:asciiTheme="minorHAnsi" w:hAnsiTheme="minorHAnsi"/>
          <w:lang w:val="fr-CH" w:eastAsia="zh-CN"/>
        </w:rPr>
        <w:t>Recueillir, compiler et stocker des informations sur les dernières avancées technologiques ainsi que sur les possibilités de progrès futurs fondés sur l</w:t>
      </w:r>
      <w:r w:rsidR="00B05D57" w:rsidRPr="008C4827">
        <w:rPr>
          <w:rFonts w:asciiTheme="minorHAnsi" w:hAnsiTheme="minorHAnsi"/>
          <w:lang w:val="fr-CH" w:eastAsia="zh-CN"/>
        </w:rPr>
        <w:t>'</w:t>
      </w:r>
      <w:r w:rsidR="00FB150E" w:rsidRPr="008C4827">
        <w:rPr>
          <w:rFonts w:asciiTheme="minorHAnsi" w:hAnsiTheme="minorHAnsi"/>
          <w:lang w:val="fr-CH" w:eastAsia="zh-CN"/>
        </w:rPr>
        <w:t>utilisation de l</w:t>
      </w:r>
      <w:r w:rsidR="00B05D57" w:rsidRPr="008C4827">
        <w:rPr>
          <w:rFonts w:asciiTheme="minorHAnsi" w:hAnsiTheme="minorHAnsi"/>
          <w:lang w:val="fr-CH" w:eastAsia="zh-CN"/>
        </w:rPr>
        <w:t>'</w:t>
      </w:r>
      <w:r w:rsidR="00FB150E" w:rsidRPr="008C4827">
        <w:rPr>
          <w:rFonts w:asciiTheme="minorHAnsi" w:hAnsiTheme="minorHAnsi"/>
          <w:lang w:val="fr-CH" w:eastAsia="zh-CN"/>
        </w:rPr>
        <w:t>informatique en nuage et l</w:t>
      </w:r>
      <w:r w:rsidR="00B05D57" w:rsidRPr="008C4827">
        <w:rPr>
          <w:rFonts w:asciiTheme="minorHAnsi" w:hAnsiTheme="minorHAnsi"/>
          <w:lang w:val="fr-CH" w:eastAsia="zh-CN"/>
        </w:rPr>
        <w:t>'</w:t>
      </w:r>
      <w:r w:rsidR="00FB150E" w:rsidRPr="008C4827">
        <w:rPr>
          <w:rFonts w:asciiTheme="minorHAnsi" w:hAnsiTheme="minorHAnsi"/>
          <w:lang w:val="fr-CH" w:eastAsia="zh-CN"/>
        </w:rPr>
        <w:t>analyse des données. </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B05D57" w:rsidRPr="008C4827">
        <w:rPr>
          <w:rFonts w:asciiTheme="minorHAnsi" w:hAnsiTheme="minorHAnsi"/>
          <w:lang w:val="fr-CH" w:eastAsia="zh-CN"/>
        </w:rPr>
        <w:t>E</w:t>
      </w:r>
      <w:r w:rsidR="00FB150E" w:rsidRPr="008C4827">
        <w:rPr>
          <w:rFonts w:asciiTheme="minorHAnsi" w:hAnsiTheme="minorHAnsi"/>
          <w:lang w:val="fr-CH" w:eastAsia="zh-CN"/>
        </w:rPr>
        <w:t>laborer des cas pratiques sur la façon dont les parties intéressées pourraient utiliser en temps réel des techniques d</w:t>
      </w:r>
      <w:r w:rsidR="00B05D57" w:rsidRPr="008C4827">
        <w:rPr>
          <w:rFonts w:asciiTheme="minorHAnsi" w:hAnsiTheme="minorHAnsi"/>
          <w:lang w:val="fr-CH" w:eastAsia="zh-CN"/>
        </w:rPr>
        <w:t>'</w:t>
      </w:r>
      <w:r w:rsidR="00FB150E" w:rsidRPr="008C4827">
        <w:rPr>
          <w:rFonts w:asciiTheme="minorHAnsi" w:hAnsiTheme="minorHAnsi"/>
          <w:lang w:val="fr-CH" w:eastAsia="zh-CN"/>
        </w:rPr>
        <w:t>analyse et d</w:t>
      </w:r>
      <w:r w:rsidR="00B05D57" w:rsidRPr="008C4827">
        <w:rPr>
          <w:rFonts w:asciiTheme="minorHAnsi" w:hAnsiTheme="minorHAnsi"/>
          <w:lang w:val="fr-CH" w:eastAsia="zh-CN"/>
        </w:rPr>
        <w:t>'</w:t>
      </w:r>
      <w:r w:rsidR="00FB150E" w:rsidRPr="008C4827">
        <w:rPr>
          <w:rFonts w:asciiTheme="minorHAnsi" w:hAnsiTheme="minorHAnsi"/>
          <w:lang w:val="fr-CH" w:eastAsia="zh-CN"/>
        </w:rPr>
        <w:t>extraction de données très modernes si les données de vol étaient stockées dans des nuages réservés au secteur de l</w:t>
      </w:r>
      <w:r w:rsidR="00B05D57" w:rsidRPr="008C4827">
        <w:rPr>
          <w:rFonts w:asciiTheme="minorHAnsi" w:hAnsiTheme="minorHAnsi"/>
          <w:lang w:val="fr-CH" w:eastAsia="zh-CN"/>
        </w:rPr>
        <w:t>'</w:t>
      </w:r>
      <w:r w:rsidR="00FB150E" w:rsidRPr="008C4827">
        <w:rPr>
          <w:rFonts w:asciiTheme="minorHAnsi" w:hAnsiTheme="minorHAnsi"/>
          <w:lang w:val="fr-CH" w:eastAsia="zh-CN"/>
        </w:rPr>
        <w:t>aviation et axés sur les normes.</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B05D57" w:rsidRPr="008C4827">
        <w:rPr>
          <w:rFonts w:asciiTheme="minorHAnsi" w:hAnsiTheme="minorHAnsi"/>
          <w:lang w:val="fr-CH" w:eastAsia="zh-CN"/>
        </w:rPr>
        <w:t>E</w:t>
      </w:r>
      <w:r w:rsidR="00FB150E" w:rsidRPr="008C4827">
        <w:rPr>
          <w:rFonts w:asciiTheme="minorHAnsi" w:hAnsiTheme="minorHAnsi"/>
          <w:lang w:val="fr-CH" w:eastAsia="zh-CN"/>
        </w:rPr>
        <w:t>laborer un rapport qui traite des problèmes à résoudre, comme le type de données qui seraient transmises; la périodicité des transmissions (transmission en continu; transmission déclenchée); la fiabilité; la responsabilité; la sécurité des données (intégrité, disponibilité, authenticité, non-répudiation, par exemple); le risque d</w:t>
      </w:r>
      <w:r w:rsidR="00B05D57" w:rsidRPr="008C4827">
        <w:rPr>
          <w:rFonts w:asciiTheme="minorHAnsi" w:hAnsiTheme="minorHAnsi"/>
          <w:lang w:val="fr-CH" w:eastAsia="zh-CN"/>
        </w:rPr>
        <w:t>'</w:t>
      </w:r>
      <w:r w:rsidR="00FB150E" w:rsidRPr="008C4827">
        <w:rPr>
          <w:rFonts w:asciiTheme="minorHAnsi" w:hAnsiTheme="minorHAnsi"/>
          <w:lang w:val="fr-CH" w:eastAsia="zh-CN"/>
        </w:rPr>
        <w:t>utilisation abusive des données de vol; la confidentialité; l</w:t>
      </w:r>
      <w:r w:rsidR="00B05D57" w:rsidRPr="008C4827">
        <w:rPr>
          <w:rFonts w:asciiTheme="minorHAnsi" w:hAnsiTheme="minorHAnsi"/>
          <w:lang w:val="fr-CH" w:eastAsia="zh-CN"/>
        </w:rPr>
        <w:t>'</w:t>
      </w:r>
      <w:r w:rsidR="00FB150E" w:rsidRPr="008C4827">
        <w:rPr>
          <w:rFonts w:asciiTheme="minorHAnsi" w:hAnsiTheme="minorHAnsi"/>
          <w:lang w:val="fr-CH" w:eastAsia="zh-CN"/>
        </w:rPr>
        <w:t>interopérabilité; les modèles de coûts et modèles économiques; la propriété des données et les politiques d</w:t>
      </w:r>
      <w:r w:rsidR="00B05D57" w:rsidRPr="008C4827">
        <w:rPr>
          <w:rFonts w:asciiTheme="minorHAnsi" w:hAnsiTheme="minorHAnsi"/>
          <w:lang w:val="fr-CH" w:eastAsia="zh-CN"/>
        </w:rPr>
        <w:t>'</w:t>
      </w:r>
      <w:r w:rsidR="00FB150E" w:rsidRPr="008C4827">
        <w:rPr>
          <w:rFonts w:asciiTheme="minorHAnsi" w:hAnsiTheme="minorHAnsi"/>
          <w:lang w:val="fr-CH" w:eastAsia="zh-CN"/>
        </w:rPr>
        <w:t>accès.</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B05D57" w:rsidRPr="008C4827">
        <w:rPr>
          <w:rFonts w:asciiTheme="minorHAnsi" w:hAnsiTheme="minorHAnsi"/>
          <w:lang w:val="fr-CH" w:eastAsia="zh-CN"/>
        </w:rPr>
        <w:t>E</w:t>
      </w:r>
      <w:r w:rsidR="00FB150E" w:rsidRPr="008C4827">
        <w:rPr>
          <w:rFonts w:asciiTheme="minorHAnsi" w:hAnsiTheme="minorHAnsi"/>
          <w:lang w:val="fr-CH" w:eastAsia="zh-CN"/>
        </w:rPr>
        <w:t>laborer un rapport qui examine la question de savoir s</w:t>
      </w:r>
      <w:r w:rsidR="00B05D57" w:rsidRPr="008C4827">
        <w:rPr>
          <w:rFonts w:asciiTheme="minorHAnsi" w:hAnsiTheme="minorHAnsi"/>
          <w:lang w:val="fr-CH" w:eastAsia="zh-CN"/>
        </w:rPr>
        <w:t>'</w:t>
      </w:r>
      <w:r w:rsidR="00FB150E" w:rsidRPr="008C4827">
        <w:rPr>
          <w:rFonts w:asciiTheme="minorHAnsi" w:hAnsiTheme="minorHAnsi"/>
          <w:lang w:val="fr-CH" w:eastAsia="zh-CN"/>
        </w:rPr>
        <w:t xml:space="preserve">il est possible que les avancées récentes dans le domaine des services commerciaux large bande destinés aux aéronefs soient également utilisées pour </w:t>
      </w:r>
      <w:r w:rsidR="00FB150E" w:rsidRPr="008C4827">
        <w:rPr>
          <w:rFonts w:asciiTheme="minorHAnsi" w:hAnsiTheme="minorHAnsi"/>
          <w:lang w:val="fr-CH"/>
        </w:rPr>
        <w:t>la transmission en continu et en temps réel des données de vol</w:t>
      </w:r>
      <w:r w:rsidR="00FB150E" w:rsidRPr="008C4827">
        <w:rPr>
          <w:rFonts w:asciiTheme="minorHAnsi" w:hAnsiTheme="minorHAnsi"/>
          <w:lang w:val="fr-CH" w:eastAsia="zh-CN"/>
        </w:rPr>
        <w:t>, lorsque cela est approprié et justifié.</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FB150E" w:rsidRPr="008C4827">
        <w:rPr>
          <w:rFonts w:asciiTheme="minorHAnsi" w:hAnsiTheme="minorHAnsi"/>
          <w:lang w:val="fr-CH" w:eastAsia="zh-CN"/>
        </w:rPr>
        <w:t>En collaboration avec l</w:t>
      </w:r>
      <w:r w:rsidR="00B05D57" w:rsidRPr="008C4827">
        <w:rPr>
          <w:rFonts w:asciiTheme="minorHAnsi" w:hAnsiTheme="minorHAnsi"/>
          <w:lang w:val="fr-CH" w:eastAsia="zh-CN"/>
        </w:rPr>
        <w:t>'</w:t>
      </w:r>
      <w:r w:rsidR="00FB150E" w:rsidRPr="008C4827">
        <w:rPr>
          <w:rFonts w:asciiTheme="minorHAnsi" w:hAnsiTheme="minorHAnsi"/>
          <w:lang w:val="fr-CH" w:eastAsia="zh-CN"/>
        </w:rPr>
        <w:t>OACI et les autres partenaires du Groupe spécialisé, élaborer un rapport sur les normes nécessaires qui devraient être élaborées pour le suivi en temps réel des données de vol, notamment en étudiant les exigences en ce qui concerne la protection des données de vol, la sécurité des informations, la confidentialité, l</w:t>
      </w:r>
      <w:r w:rsidR="00B05D57" w:rsidRPr="008C4827">
        <w:rPr>
          <w:rFonts w:asciiTheme="minorHAnsi" w:hAnsiTheme="minorHAnsi"/>
          <w:lang w:val="fr-CH" w:eastAsia="zh-CN"/>
        </w:rPr>
        <w:t>'</w:t>
      </w:r>
      <w:r w:rsidR="00FB150E" w:rsidRPr="008C4827">
        <w:rPr>
          <w:rFonts w:asciiTheme="minorHAnsi" w:hAnsiTheme="minorHAnsi"/>
          <w:lang w:val="fr-CH" w:eastAsia="zh-CN"/>
        </w:rPr>
        <w:t>utilisation appropriée des données de vol et la propriété des données en vue de l</w:t>
      </w:r>
      <w:r w:rsidR="00B05D57" w:rsidRPr="008C4827">
        <w:rPr>
          <w:rFonts w:asciiTheme="minorHAnsi" w:hAnsiTheme="minorHAnsi"/>
          <w:lang w:val="fr-CH" w:eastAsia="zh-CN"/>
        </w:rPr>
        <w:t>'</w:t>
      </w:r>
      <w:r w:rsidR="00FB150E" w:rsidRPr="008C4827">
        <w:rPr>
          <w:rFonts w:asciiTheme="minorHAnsi" w:hAnsiTheme="minorHAnsi"/>
          <w:lang w:val="fr-CH" w:eastAsia="zh-CN"/>
        </w:rPr>
        <w:t>utilisation d</w:t>
      </w:r>
      <w:r w:rsidR="00B05D57" w:rsidRPr="008C4827">
        <w:rPr>
          <w:rFonts w:asciiTheme="minorHAnsi" w:hAnsiTheme="minorHAnsi"/>
          <w:lang w:val="fr-CH" w:eastAsia="zh-CN"/>
        </w:rPr>
        <w:t>'</w:t>
      </w:r>
      <w:r w:rsidR="00FB150E" w:rsidRPr="008C4827">
        <w:rPr>
          <w:rFonts w:asciiTheme="minorHAnsi" w:hAnsiTheme="minorHAnsi"/>
          <w:lang w:val="fr-CH" w:eastAsia="zh-CN"/>
        </w:rPr>
        <w:t>un nuage réservé à l</w:t>
      </w:r>
      <w:r w:rsidR="00B05D57" w:rsidRPr="008C4827">
        <w:rPr>
          <w:rFonts w:asciiTheme="minorHAnsi" w:hAnsiTheme="minorHAnsi"/>
          <w:lang w:val="fr-CH" w:eastAsia="zh-CN"/>
        </w:rPr>
        <w:t>'</w:t>
      </w:r>
      <w:r w:rsidR="00FB150E" w:rsidRPr="008C4827">
        <w:rPr>
          <w:rFonts w:asciiTheme="minorHAnsi" w:hAnsiTheme="minorHAnsi"/>
          <w:lang w:val="fr-CH" w:eastAsia="zh-CN"/>
        </w:rPr>
        <w:t>aviation pour le suivi en temps réel des données de vol.</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FB150E" w:rsidRPr="008C4827">
        <w:rPr>
          <w:rFonts w:asciiTheme="minorHAnsi" w:hAnsiTheme="minorHAnsi"/>
          <w:lang w:val="fr-CH" w:eastAsia="zh-CN"/>
        </w:rPr>
        <w:t>En collaboration avec l</w:t>
      </w:r>
      <w:r w:rsidR="00B05D57" w:rsidRPr="008C4827">
        <w:rPr>
          <w:rFonts w:asciiTheme="minorHAnsi" w:hAnsiTheme="minorHAnsi"/>
          <w:lang w:val="fr-CH" w:eastAsia="zh-CN"/>
        </w:rPr>
        <w:t>'</w:t>
      </w:r>
      <w:r w:rsidR="00FB150E" w:rsidRPr="008C4827">
        <w:rPr>
          <w:rFonts w:asciiTheme="minorHAnsi" w:hAnsiTheme="minorHAnsi"/>
          <w:lang w:val="fr-CH" w:eastAsia="zh-CN"/>
        </w:rPr>
        <w:t>OACI et les autres partenaires du Groupe spécialisé, proposer un mécanisme de collaboration pour élaborer au mieux les normes internationales permettant d</w:t>
      </w:r>
      <w:r w:rsidR="00B05D57" w:rsidRPr="008C4827">
        <w:rPr>
          <w:rFonts w:asciiTheme="minorHAnsi" w:hAnsiTheme="minorHAnsi"/>
          <w:lang w:val="fr-CH" w:eastAsia="zh-CN"/>
        </w:rPr>
        <w:t>'</w:t>
      </w:r>
      <w:r w:rsidR="00FB150E" w:rsidRPr="008C4827">
        <w:rPr>
          <w:rFonts w:asciiTheme="minorHAnsi" w:hAnsiTheme="minorHAnsi"/>
          <w:lang w:val="fr-CH" w:eastAsia="zh-CN"/>
        </w:rPr>
        <w:t>assurer l</w:t>
      </w:r>
      <w:r w:rsidR="00B05D57" w:rsidRPr="008C4827">
        <w:rPr>
          <w:rFonts w:asciiTheme="minorHAnsi" w:hAnsiTheme="minorHAnsi"/>
          <w:lang w:val="fr-CH" w:eastAsia="zh-CN"/>
        </w:rPr>
        <w:t>'</w:t>
      </w:r>
      <w:r w:rsidR="00FB150E" w:rsidRPr="008C4827">
        <w:rPr>
          <w:rFonts w:asciiTheme="minorHAnsi" w:hAnsiTheme="minorHAnsi"/>
          <w:lang w:val="fr-CH" w:eastAsia="zh-CN"/>
        </w:rPr>
        <w:t>interopérabilité et la compatibilité et d</w:t>
      </w:r>
      <w:r w:rsidR="00B05D57" w:rsidRPr="008C4827">
        <w:rPr>
          <w:rFonts w:asciiTheme="minorHAnsi" w:hAnsiTheme="minorHAnsi"/>
          <w:lang w:val="fr-CH" w:eastAsia="zh-CN"/>
        </w:rPr>
        <w:t>'</w:t>
      </w:r>
      <w:r w:rsidR="00FB150E" w:rsidRPr="008C4827">
        <w:rPr>
          <w:rFonts w:asciiTheme="minorHAnsi" w:hAnsiTheme="minorHAnsi"/>
          <w:lang w:val="fr-CH" w:eastAsia="zh-CN"/>
        </w:rPr>
        <w:t>optimiser les coûts grâce aux économies d</w:t>
      </w:r>
      <w:r w:rsidR="00B05D57" w:rsidRPr="008C4827">
        <w:rPr>
          <w:rFonts w:asciiTheme="minorHAnsi" w:hAnsiTheme="minorHAnsi"/>
          <w:lang w:val="fr-CH" w:eastAsia="zh-CN"/>
        </w:rPr>
        <w:t>'</w:t>
      </w:r>
      <w:r w:rsidR="00FB150E" w:rsidRPr="008C4827">
        <w:rPr>
          <w:rFonts w:asciiTheme="minorHAnsi" w:hAnsiTheme="minorHAnsi"/>
          <w:lang w:val="fr-CH" w:eastAsia="zh-CN"/>
        </w:rPr>
        <w:t>échelle, pour le suivi en temps réel des données de vol.</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B05D57" w:rsidRPr="008C4827">
        <w:rPr>
          <w:rFonts w:asciiTheme="minorHAnsi" w:hAnsiTheme="minorHAnsi"/>
          <w:lang w:val="fr-CH" w:eastAsia="zh-CN"/>
        </w:rPr>
        <w:t>E</w:t>
      </w:r>
      <w:r w:rsidR="00FB150E" w:rsidRPr="008C4827">
        <w:rPr>
          <w:rFonts w:asciiTheme="minorHAnsi" w:hAnsiTheme="minorHAnsi"/>
          <w:lang w:val="fr-CH" w:eastAsia="zh-CN"/>
        </w:rPr>
        <w:t xml:space="preserve">tablir et tenir à jour une feuille de route comprenant le calendrier des manifestations et des réunions qui faciliteront sa mise en </w:t>
      </w:r>
      <w:proofErr w:type="spellStart"/>
      <w:r w:rsidR="00B05D57" w:rsidRPr="008C4827">
        <w:rPr>
          <w:rFonts w:asciiTheme="minorHAnsi" w:hAnsiTheme="minorHAnsi"/>
          <w:lang w:val="fr-CH" w:eastAsia="zh-CN"/>
        </w:rPr>
        <w:t>oe</w:t>
      </w:r>
      <w:r w:rsidR="00FB150E" w:rsidRPr="008C4827">
        <w:rPr>
          <w:rFonts w:asciiTheme="minorHAnsi" w:hAnsiTheme="minorHAnsi"/>
          <w:lang w:val="fr-CH" w:eastAsia="zh-CN"/>
        </w:rPr>
        <w:t>uvre</w:t>
      </w:r>
      <w:proofErr w:type="spellEnd"/>
      <w:r w:rsidR="00FB150E" w:rsidRPr="008C4827">
        <w:rPr>
          <w:rFonts w:asciiTheme="minorHAnsi" w:hAnsiTheme="minorHAnsi"/>
          <w:lang w:val="fr-CH" w:eastAsia="zh-CN"/>
        </w:rPr>
        <w:t xml:space="preserve">. </w:t>
      </w:r>
    </w:p>
    <w:p w:rsidR="00FB150E" w:rsidRPr="00FB150E" w:rsidRDefault="008C4827" w:rsidP="008C4827">
      <w:pPr>
        <w:pStyle w:val="enumlev1"/>
        <w:rPr>
          <w:lang w:val="fr-CH" w:eastAsia="zh-CN"/>
        </w:rPr>
      </w:pPr>
      <w:r w:rsidRPr="008C4827">
        <w:rPr>
          <w:rFonts w:asciiTheme="minorHAnsi" w:hAnsiTheme="minorHAnsi"/>
          <w:lang w:val="fr-CH" w:eastAsia="zh-CN"/>
        </w:rPr>
        <w:t>•</w:t>
      </w:r>
      <w:r w:rsidRPr="008C4827">
        <w:rPr>
          <w:rFonts w:asciiTheme="minorHAnsi" w:hAnsiTheme="minorHAnsi"/>
          <w:lang w:val="fr-CH" w:eastAsia="zh-CN"/>
        </w:rPr>
        <w:tab/>
      </w:r>
      <w:r w:rsidR="00FB150E" w:rsidRPr="008C4827">
        <w:rPr>
          <w:rFonts w:asciiTheme="minorHAnsi" w:hAnsiTheme="minorHAnsi"/>
          <w:lang w:val="fr-CH" w:eastAsia="zh-CN"/>
        </w:rPr>
        <w:t>Présenter les résultats finals au GCNT au plus tard quatre semaines calendaires avant sa réunion.</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2.4</w:t>
      </w:r>
      <w:r w:rsidRPr="00771DBE">
        <w:rPr>
          <w:rFonts w:asciiTheme="minorHAnsi" w:hAnsiTheme="minorHAnsi"/>
          <w:lang w:val="fr-CH"/>
        </w:rPr>
        <w:tab/>
        <w:t xml:space="preserve">Rattachement </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Le Groupe spécialisé est rattaché au GCNT</w:t>
      </w:r>
      <w:r w:rsidRPr="00FB150E">
        <w:rPr>
          <w:rFonts w:asciiTheme="minorHAnsi" w:hAnsiTheme="minorHAnsi" w:cstheme="majorBidi"/>
          <w:szCs w:val="24"/>
          <w:lang w:val="fr-CH"/>
        </w:rPr>
        <w:t>.</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2.5</w:t>
      </w:r>
      <w:r w:rsidRPr="00771DBE">
        <w:rPr>
          <w:rFonts w:asciiTheme="minorHAnsi" w:hAnsiTheme="minorHAnsi"/>
          <w:lang w:val="fr-CH"/>
        </w:rPr>
        <w:tab/>
      </w:r>
      <w:r w:rsidR="00B05D57" w:rsidRPr="00771DBE">
        <w:rPr>
          <w:rFonts w:asciiTheme="minorHAnsi" w:hAnsiTheme="minorHAnsi"/>
          <w:lang w:val="fr-CH"/>
        </w:rPr>
        <w:t>E</w:t>
      </w:r>
      <w:r w:rsidRPr="00771DBE">
        <w:rPr>
          <w:rFonts w:asciiTheme="minorHAnsi" w:hAnsiTheme="minorHAnsi"/>
          <w:lang w:val="fr-CH"/>
        </w:rPr>
        <w:t xml:space="preserve">quipe de direction </w:t>
      </w:r>
    </w:p>
    <w:p w:rsidR="00FB150E" w:rsidRPr="00FB150E" w:rsidRDefault="00FB150E" w:rsidP="00B05D57">
      <w:pPr>
        <w:rPr>
          <w:rFonts w:asciiTheme="minorHAnsi" w:hAnsiTheme="minorHAnsi"/>
          <w:szCs w:val="24"/>
          <w:lang w:val="fr-CH"/>
        </w:rPr>
      </w:pPr>
      <w:r w:rsidRPr="00FB150E">
        <w:rPr>
          <w:rFonts w:asciiTheme="minorHAnsi" w:hAnsiTheme="minorHAnsi"/>
          <w:szCs w:val="24"/>
          <w:lang w:val="fr-CH"/>
        </w:rPr>
        <w:t>Voir le § 2.3 de la Recommandation UIT-T A.7.</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2.6</w:t>
      </w:r>
      <w:r w:rsidRPr="00771DBE">
        <w:rPr>
          <w:rFonts w:asciiTheme="minorHAnsi" w:hAnsiTheme="minorHAnsi"/>
          <w:lang w:val="fr-CH"/>
        </w:rPr>
        <w:tab/>
        <w:t>Participation</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Voir le § 3 de la Recommandation UIT-T A.7. Une liste des participants sera tenue à jour à toutes fins utiles et sera transmise au GCNT.</w:t>
      </w:r>
      <w:r w:rsidRPr="00FB150E">
        <w:rPr>
          <w:rFonts w:asciiTheme="minorHAnsi" w:hAnsiTheme="minorHAnsi" w:cstheme="majorBidi"/>
          <w:szCs w:val="24"/>
          <w:lang w:val="fr-CH"/>
        </w:rPr>
        <w:t xml:space="preserve"> </w:t>
      </w:r>
    </w:p>
    <w:p w:rsidR="00FB150E" w:rsidRPr="00FB150E" w:rsidRDefault="00FB150E" w:rsidP="00B05D57">
      <w:pPr>
        <w:rPr>
          <w:rFonts w:asciiTheme="minorHAnsi" w:hAnsiTheme="minorHAnsi"/>
          <w:szCs w:val="24"/>
          <w:lang w:val="fr-CH"/>
        </w:rPr>
      </w:pPr>
      <w:r w:rsidRPr="00FB150E">
        <w:rPr>
          <w:rFonts w:asciiTheme="minorHAnsi" w:hAnsiTheme="minorHAnsi"/>
          <w:szCs w:val="24"/>
          <w:lang w:val="fr-CH"/>
        </w:rPr>
        <w:t>Il est important de mentionner que les participants aux travaux du Groupe spécialisé doivent soumettre des contributions et participer activement.</w:t>
      </w:r>
    </w:p>
    <w:p w:rsidR="002B581F" w:rsidRDefault="002B581F" w:rsidP="00771DBE">
      <w:pPr>
        <w:pStyle w:val="Heading2"/>
        <w:spacing w:before="200"/>
        <w:rPr>
          <w:rFonts w:asciiTheme="minorHAnsi" w:hAnsiTheme="minorHAnsi"/>
          <w:lang w:val="fr-CH"/>
        </w:rPr>
      </w:pPr>
      <w:r>
        <w:rPr>
          <w:rFonts w:asciiTheme="minorHAnsi" w:hAnsiTheme="minorHAnsi"/>
          <w:lang w:val="fr-CH"/>
        </w:rPr>
        <w:br w:type="page"/>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lastRenderedPageBreak/>
        <w:t>2.7</w:t>
      </w:r>
      <w:r w:rsidRPr="00771DBE">
        <w:rPr>
          <w:rFonts w:asciiTheme="minorHAnsi" w:hAnsiTheme="minorHAnsi"/>
          <w:lang w:val="fr-CH"/>
        </w:rPr>
        <w:tab/>
        <w:t xml:space="preserve">Appui administratif </w:t>
      </w:r>
    </w:p>
    <w:p w:rsidR="00FB150E" w:rsidRPr="00FB150E" w:rsidRDefault="00FB150E" w:rsidP="00B05D57">
      <w:pPr>
        <w:rPr>
          <w:rFonts w:asciiTheme="minorHAnsi" w:hAnsiTheme="minorHAnsi"/>
          <w:szCs w:val="24"/>
          <w:lang w:val="fr-CH"/>
        </w:rPr>
      </w:pPr>
      <w:r w:rsidRPr="00FB150E">
        <w:rPr>
          <w:rFonts w:asciiTheme="minorHAnsi" w:hAnsiTheme="minorHAnsi"/>
          <w:szCs w:val="24"/>
          <w:lang w:val="fr-CH"/>
        </w:rPr>
        <w:t>Voir le § 5 de la Recommandation UIT-T A.7.</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2.8</w:t>
      </w:r>
      <w:r w:rsidRPr="00771DBE">
        <w:rPr>
          <w:rFonts w:asciiTheme="minorHAnsi" w:hAnsiTheme="minorHAnsi"/>
          <w:lang w:val="fr-CH"/>
        </w:rPr>
        <w:tab/>
        <w:t xml:space="preserve">Aspects financiers </w:t>
      </w:r>
    </w:p>
    <w:p w:rsidR="00FB150E" w:rsidRPr="00FB150E" w:rsidRDefault="00FB150E" w:rsidP="00B05D57">
      <w:pPr>
        <w:rPr>
          <w:rFonts w:asciiTheme="minorHAnsi" w:hAnsiTheme="minorHAnsi"/>
          <w:szCs w:val="24"/>
          <w:lang w:val="fr-CH"/>
        </w:rPr>
      </w:pPr>
      <w:r w:rsidRPr="00FB150E">
        <w:rPr>
          <w:rFonts w:asciiTheme="minorHAnsi" w:hAnsiTheme="minorHAnsi"/>
          <w:szCs w:val="24"/>
          <w:lang w:val="fr-CH"/>
        </w:rPr>
        <w:t>Voir les § 4 et 10.2 de la Recommandation UIT-T A.7.</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2.9</w:t>
      </w:r>
      <w:r w:rsidRPr="00771DBE">
        <w:rPr>
          <w:rFonts w:asciiTheme="minorHAnsi" w:hAnsiTheme="minorHAnsi"/>
          <w:lang w:val="fr-CH"/>
        </w:rPr>
        <w:tab/>
        <w:t xml:space="preserve">Réunions </w:t>
      </w:r>
    </w:p>
    <w:p w:rsidR="00FB150E" w:rsidRPr="00FB150E" w:rsidRDefault="00FB150E" w:rsidP="00B05D57">
      <w:pPr>
        <w:rPr>
          <w:rFonts w:asciiTheme="minorHAnsi" w:hAnsiTheme="minorHAnsi"/>
          <w:szCs w:val="24"/>
          <w:lang w:val="fr-CH"/>
        </w:rPr>
      </w:pPr>
      <w:r w:rsidRPr="00FB150E">
        <w:rPr>
          <w:rFonts w:asciiTheme="minorHAnsi" w:hAnsiTheme="minorHAnsi"/>
          <w:szCs w:val="24"/>
          <w:lang w:val="fr-CH"/>
        </w:rPr>
        <w:t>La fréquence et le lieu des réunions seront déterminés par le Groupe spécialisé et le calendrier général des réunions sera annoncé dès que possible. Dans toute la mesure possible, le Groupe utilisera les outils de collaboration à distance et tiendra ses réunions en parallèle avec les réunions existantes. Les réunions seront annoncées par voie électronique (courrier électronique, site web, etc.) au moins quatre semaines à l</w:t>
      </w:r>
      <w:r w:rsidR="00B05D57">
        <w:rPr>
          <w:rFonts w:asciiTheme="minorHAnsi" w:hAnsiTheme="minorHAnsi"/>
          <w:szCs w:val="24"/>
          <w:lang w:val="fr-CH"/>
        </w:rPr>
        <w:t>'</w:t>
      </w:r>
      <w:r w:rsidRPr="00FB150E">
        <w:rPr>
          <w:rFonts w:asciiTheme="minorHAnsi" w:hAnsiTheme="minorHAnsi"/>
          <w:szCs w:val="24"/>
          <w:lang w:val="fr-CH"/>
        </w:rPr>
        <w:t>avance.</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2.10</w:t>
      </w:r>
      <w:r w:rsidRPr="00771DBE">
        <w:rPr>
          <w:rFonts w:asciiTheme="minorHAnsi" w:hAnsiTheme="minorHAnsi"/>
          <w:lang w:val="fr-CH"/>
        </w:rPr>
        <w:tab/>
        <w:t xml:space="preserve">Contributions techniques </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Les contributions doivent être soumises au moins douze jours calendaires avant l</w:t>
      </w:r>
      <w:r w:rsidR="00B05D57">
        <w:rPr>
          <w:rFonts w:asciiTheme="minorHAnsi" w:hAnsiTheme="minorHAnsi"/>
          <w:szCs w:val="24"/>
          <w:lang w:val="fr-CH"/>
        </w:rPr>
        <w:t>'</w:t>
      </w:r>
      <w:r w:rsidRPr="00FB150E">
        <w:rPr>
          <w:rFonts w:asciiTheme="minorHAnsi" w:hAnsiTheme="minorHAnsi"/>
          <w:szCs w:val="24"/>
          <w:lang w:val="fr-CH"/>
        </w:rPr>
        <w:t>ouverture de la réunion</w:t>
      </w:r>
      <w:r w:rsidRPr="00FB150E">
        <w:rPr>
          <w:rFonts w:asciiTheme="minorHAnsi" w:hAnsiTheme="minorHAnsi" w:cstheme="majorBidi"/>
          <w:szCs w:val="24"/>
          <w:lang w:val="fr-CH"/>
        </w:rPr>
        <w:t>.</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2.11</w:t>
      </w:r>
      <w:r w:rsidRPr="00771DBE">
        <w:rPr>
          <w:rFonts w:asciiTheme="minorHAnsi" w:hAnsiTheme="minorHAnsi"/>
          <w:lang w:val="fr-CH"/>
        </w:rPr>
        <w:tab/>
        <w:t xml:space="preserve">Langue de travail </w:t>
      </w:r>
    </w:p>
    <w:p w:rsidR="00FB150E" w:rsidRPr="00FB150E" w:rsidRDefault="00FB150E" w:rsidP="00B05D57">
      <w:pPr>
        <w:rPr>
          <w:rFonts w:asciiTheme="minorHAnsi" w:hAnsiTheme="minorHAnsi" w:cstheme="majorBidi"/>
          <w:szCs w:val="24"/>
          <w:lang w:val="fr-CH"/>
        </w:rPr>
      </w:pPr>
      <w:r w:rsidRPr="00FB150E">
        <w:rPr>
          <w:rFonts w:asciiTheme="minorHAnsi" w:hAnsiTheme="minorHAnsi" w:cstheme="majorBidi"/>
          <w:szCs w:val="24"/>
          <w:lang w:val="fr-CH"/>
        </w:rPr>
        <w:t>La langue de travail est l</w:t>
      </w:r>
      <w:r w:rsidR="00B05D57">
        <w:rPr>
          <w:rFonts w:asciiTheme="minorHAnsi" w:hAnsiTheme="minorHAnsi" w:cstheme="majorBidi"/>
          <w:szCs w:val="24"/>
          <w:lang w:val="fr-CH"/>
        </w:rPr>
        <w:t>'</w:t>
      </w:r>
      <w:r w:rsidRPr="00FB150E">
        <w:rPr>
          <w:rFonts w:asciiTheme="minorHAnsi" w:hAnsiTheme="minorHAnsi" w:cstheme="majorBidi"/>
          <w:szCs w:val="24"/>
          <w:lang w:val="fr-CH"/>
        </w:rPr>
        <w:t xml:space="preserve">anglais. </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2.12</w:t>
      </w:r>
      <w:r w:rsidRPr="00771DBE">
        <w:rPr>
          <w:rFonts w:asciiTheme="minorHAnsi" w:hAnsiTheme="minorHAnsi"/>
          <w:lang w:val="fr-CH"/>
        </w:rPr>
        <w:tab/>
        <w:t xml:space="preserve">Approbation des résultats </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Les résultats doivent être approuvés par consensus</w:t>
      </w:r>
      <w:r w:rsidRPr="00FB150E">
        <w:rPr>
          <w:rFonts w:asciiTheme="minorHAnsi" w:hAnsiTheme="minorHAnsi" w:cstheme="majorBidi"/>
          <w:szCs w:val="24"/>
          <w:lang w:val="fr-CH"/>
        </w:rPr>
        <w:t xml:space="preserve">. </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2.13</w:t>
      </w:r>
      <w:r w:rsidRPr="00771DBE">
        <w:rPr>
          <w:rFonts w:asciiTheme="minorHAnsi" w:hAnsiTheme="minorHAnsi"/>
          <w:lang w:val="fr-CH"/>
        </w:rPr>
        <w:tab/>
        <w:t xml:space="preserve">Lignes directrices de travail </w:t>
      </w:r>
    </w:p>
    <w:p w:rsidR="00FB150E" w:rsidRPr="00FB150E" w:rsidRDefault="00FB150E" w:rsidP="00B05D57">
      <w:pPr>
        <w:rPr>
          <w:rFonts w:asciiTheme="minorHAnsi" w:hAnsiTheme="minorHAnsi" w:cstheme="majorBidi"/>
          <w:b/>
          <w:bCs/>
          <w:szCs w:val="24"/>
          <w:lang w:val="fr-CH"/>
        </w:rPr>
      </w:pPr>
      <w:r w:rsidRPr="00FB150E">
        <w:rPr>
          <w:rFonts w:asciiTheme="minorHAnsi" w:hAnsiTheme="minorHAnsi"/>
          <w:szCs w:val="24"/>
          <w:lang w:val="fr-CH"/>
        </w:rPr>
        <w:t>Voir le § 13 de la Recommandation UIT-T A.7.</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2.14</w:t>
      </w:r>
      <w:r w:rsidRPr="00771DBE">
        <w:rPr>
          <w:rFonts w:asciiTheme="minorHAnsi" w:hAnsiTheme="minorHAnsi"/>
          <w:lang w:val="fr-CH"/>
        </w:rPr>
        <w:tab/>
        <w:t>Rapports d</w:t>
      </w:r>
      <w:r w:rsidR="00B05D57" w:rsidRPr="00771DBE">
        <w:rPr>
          <w:rFonts w:asciiTheme="minorHAnsi" w:hAnsiTheme="minorHAnsi"/>
          <w:lang w:val="fr-CH"/>
        </w:rPr>
        <w:t>'</w:t>
      </w:r>
      <w:r w:rsidRPr="00771DBE">
        <w:rPr>
          <w:rFonts w:asciiTheme="minorHAnsi" w:hAnsiTheme="minorHAnsi"/>
          <w:lang w:val="fr-CH"/>
        </w:rPr>
        <w:t xml:space="preserve">activité </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Voir le § 11 de la Recommandation UIT-T A.7.</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2.15</w:t>
      </w:r>
      <w:r w:rsidRPr="00771DBE">
        <w:rPr>
          <w:rFonts w:asciiTheme="minorHAnsi" w:hAnsiTheme="minorHAnsi"/>
          <w:lang w:val="fr-CH"/>
        </w:rPr>
        <w:tab/>
        <w:t>Annonce de la création du Groupe spécialisé</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La création du Groupe spécialisé sera annoncée par le biais d</w:t>
      </w:r>
      <w:r w:rsidR="00B05D57">
        <w:rPr>
          <w:rFonts w:asciiTheme="minorHAnsi" w:hAnsiTheme="minorHAnsi"/>
          <w:szCs w:val="24"/>
          <w:lang w:val="fr-CH"/>
        </w:rPr>
        <w:t>'</w:t>
      </w:r>
      <w:r w:rsidRPr="00FB150E">
        <w:rPr>
          <w:rFonts w:asciiTheme="minorHAnsi" w:hAnsiTheme="minorHAnsi"/>
          <w:szCs w:val="24"/>
          <w:lang w:val="fr-CH"/>
        </w:rPr>
        <w:t>une Circulaire TSB à l</w:t>
      </w:r>
      <w:r w:rsidR="00B05D57">
        <w:rPr>
          <w:rFonts w:asciiTheme="minorHAnsi" w:hAnsiTheme="minorHAnsi"/>
          <w:szCs w:val="24"/>
          <w:lang w:val="fr-CH"/>
        </w:rPr>
        <w:t>'</w:t>
      </w:r>
      <w:r w:rsidRPr="00FB150E">
        <w:rPr>
          <w:rFonts w:asciiTheme="minorHAnsi" w:hAnsiTheme="minorHAnsi"/>
          <w:szCs w:val="24"/>
          <w:lang w:val="fr-CH"/>
        </w:rPr>
        <w:t>intention de tous les membres de l</w:t>
      </w:r>
      <w:r w:rsidR="00B05D57">
        <w:rPr>
          <w:rFonts w:asciiTheme="minorHAnsi" w:hAnsiTheme="minorHAnsi"/>
          <w:szCs w:val="24"/>
          <w:lang w:val="fr-CH"/>
        </w:rPr>
        <w:t>'</w:t>
      </w:r>
      <w:r w:rsidRPr="00FB150E">
        <w:rPr>
          <w:rFonts w:asciiTheme="minorHAnsi" w:hAnsiTheme="minorHAnsi"/>
          <w:szCs w:val="24"/>
          <w:lang w:val="fr-CH"/>
        </w:rPr>
        <w:t>UIT, du bulletin d</w:t>
      </w:r>
      <w:r w:rsidR="00B05D57">
        <w:rPr>
          <w:rFonts w:asciiTheme="minorHAnsi" w:hAnsiTheme="minorHAnsi"/>
          <w:szCs w:val="24"/>
          <w:lang w:val="fr-CH"/>
        </w:rPr>
        <w:t>'</w:t>
      </w:r>
      <w:r w:rsidRPr="00FB150E">
        <w:rPr>
          <w:rFonts w:asciiTheme="minorHAnsi" w:hAnsiTheme="minorHAnsi"/>
          <w:szCs w:val="24"/>
          <w:lang w:val="fr-CH"/>
        </w:rPr>
        <w:t>actualités de l</w:t>
      </w:r>
      <w:r w:rsidR="00B05D57">
        <w:rPr>
          <w:rFonts w:asciiTheme="minorHAnsi" w:hAnsiTheme="minorHAnsi"/>
          <w:szCs w:val="24"/>
          <w:lang w:val="fr-CH"/>
        </w:rPr>
        <w:t>'</w:t>
      </w:r>
      <w:r w:rsidRPr="00FB150E">
        <w:rPr>
          <w:rFonts w:asciiTheme="minorHAnsi" w:hAnsiTheme="minorHAnsi"/>
          <w:szCs w:val="24"/>
          <w:lang w:val="fr-CH"/>
        </w:rPr>
        <w:t>UIT-T et d</w:t>
      </w:r>
      <w:r w:rsidR="00B05D57">
        <w:rPr>
          <w:rFonts w:asciiTheme="minorHAnsi" w:hAnsiTheme="minorHAnsi"/>
          <w:szCs w:val="24"/>
          <w:lang w:val="fr-CH"/>
        </w:rPr>
        <w:t>'</w:t>
      </w:r>
      <w:r w:rsidRPr="00FB150E">
        <w:rPr>
          <w:rFonts w:asciiTheme="minorHAnsi" w:hAnsiTheme="minorHAnsi"/>
          <w:szCs w:val="24"/>
          <w:lang w:val="fr-CH"/>
        </w:rPr>
        <w:t>autres moyens, y compris la communication avec les autres organisations concernées</w:t>
      </w:r>
      <w:r w:rsidRPr="00FB150E">
        <w:rPr>
          <w:rFonts w:asciiTheme="minorHAnsi" w:hAnsiTheme="minorHAnsi" w:cstheme="majorBidi"/>
          <w:szCs w:val="24"/>
          <w:lang w:val="fr-CH"/>
        </w:rPr>
        <w:t xml:space="preserve">. </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2.16</w:t>
      </w:r>
      <w:r w:rsidRPr="00771DBE">
        <w:rPr>
          <w:rFonts w:asciiTheme="minorHAnsi" w:hAnsiTheme="minorHAnsi"/>
          <w:lang w:val="fr-CH"/>
        </w:rPr>
        <w:tab/>
      </w:r>
      <w:r w:rsidR="00B05D57" w:rsidRPr="00771DBE">
        <w:rPr>
          <w:rFonts w:asciiTheme="minorHAnsi" w:hAnsiTheme="minorHAnsi"/>
          <w:lang w:val="fr-CH"/>
        </w:rPr>
        <w:t>E</w:t>
      </w:r>
      <w:r w:rsidRPr="00771DBE">
        <w:rPr>
          <w:rFonts w:asciiTheme="minorHAnsi" w:hAnsiTheme="minorHAnsi"/>
          <w:lang w:val="fr-CH"/>
        </w:rPr>
        <w:t>chéances et durée du mandat du Groupe spécialisé</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 xml:space="preserve">La durée du mandat du Groupe spécialisé est de 12 mois à compter de la première réunion du Groupe, mais pourra être prorogée le cas échéant sur décision </w:t>
      </w:r>
      <w:r w:rsidR="00B05D57">
        <w:rPr>
          <w:rFonts w:asciiTheme="minorHAnsi" w:hAnsiTheme="minorHAnsi"/>
          <w:szCs w:val="24"/>
          <w:lang w:val="fr-CH"/>
        </w:rPr>
        <w:t>de l'entité</w:t>
      </w:r>
      <w:r w:rsidRPr="00FB150E">
        <w:rPr>
          <w:rFonts w:asciiTheme="minorHAnsi" w:hAnsiTheme="minorHAnsi"/>
          <w:szCs w:val="24"/>
          <w:lang w:val="fr-CH"/>
        </w:rPr>
        <w:t xml:space="preserve"> de rattachement (GCNT).</w:t>
      </w:r>
      <w:r w:rsidRPr="00FB150E">
        <w:rPr>
          <w:rFonts w:asciiTheme="minorHAnsi" w:hAnsiTheme="minorHAnsi" w:cstheme="majorBidi"/>
          <w:szCs w:val="24"/>
          <w:lang w:val="fr-CH"/>
        </w:rPr>
        <w:t xml:space="preserve"> </w:t>
      </w:r>
    </w:p>
    <w:p w:rsidR="00FB150E" w:rsidRPr="00FB150E" w:rsidRDefault="00FB150E" w:rsidP="00B05D57">
      <w:pPr>
        <w:rPr>
          <w:rFonts w:asciiTheme="minorHAnsi" w:hAnsiTheme="minorHAnsi" w:cstheme="majorBidi"/>
          <w:szCs w:val="24"/>
          <w:lang w:val="fr-CH"/>
        </w:rPr>
      </w:pPr>
      <w:r w:rsidRPr="00FB150E">
        <w:rPr>
          <w:rFonts w:asciiTheme="minorHAnsi" w:hAnsiTheme="minorHAnsi"/>
          <w:szCs w:val="24"/>
          <w:lang w:val="fr-CH"/>
        </w:rPr>
        <w:t>Le calendrier préliminaire comprend les échéances suivantes</w:t>
      </w:r>
      <w:r w:rsidRPr="00FB150E">
        <w:rPr>
          <w:rFonts w:asciiTheme="minorHAnsi" w:hAnsiTheme="minorHAnsi" w:cstheme="majorBidi"/>
          <w:szCs w:val="24"/>
          <w:lang w:val="fr-CH"/>
        </w:rPr>
        <w:t xml:space="preserve">: </w:t>
      </w:r>
    </w:p>
    <w:p w:rsidR="00FB150E" w:rsidRPr="008C4827" w:rsidRDefault="008C4827" w:rsidP="008C4827">
      <w:pPr>
        <w:pStyle w:val="enumlev1"/>
        <w:rPr>
          <w:rFonts w:asciiTheme="minorHAnsi" w:hAnsiTheme="minorHAnsi"/>
          <w:lang w:val="fr-CH" w:eastAsia="zh-CN"/>
        </w:rPr>
      </w:pPr>
      <w:r w:rsidRPr="008C4827">
        <w:rPr>
          <w:rFonts w:asciiTheme="minorHAnsi" w:hAnsiTheme="minorHAnsi"/>
          <w:lang w:val="fr-CH" w:eastAsia="zh-CN"/>
        </w:rPr>
        <w:t>•</w:t>
      </w:r>
      <w:r>
        <w:rPr>
          <w:rFonts w:asciiTheme="minorHAnsi" w:hAnsiTheme="minorHAnsi"/>
          <w:lang w:val="fr-CH" w:eastAsia="zh-CN"/>
        </w:rPr>
        <w:tab/>
      </w:r>
      <w:r w:rsidR="00FB150E" w:rsidRPr="008C4827">
        <w:rPr>
          <w:rFonts w:asciiTheme="minorHAnsi" w:hAnsiTheme="minorHAnsi"/>
          <w:lang w:val="fr-CH" w:eastAsia="zh-CN"/>
        </w:rPr>
        <w:t xml:space="preserve">Première réunion du Groupe spécialisé: </w:t>
      </w:r>
      <w:r w:rsidR="00B05D57" w:rsidRPr="008C4827">
        <w:rPr>
          <w:rFonts w:asciiTheme="minorHAnsi" w:hAnsiTheme="minorHAnsi"/>
          <w:lang w:val="fr-CH" w:eastAsia="zh-CN"/>
        </w:rPr>
        <w:t>quatrième</w:t>
      </w:r>
      <w:r w:rsidR="00FB150E" w:rsidRPr="008C4827">
        <w:rPr>
          <w:rFonts w:asciiTheme="minorHAnsi" w:hAnsiTheme="minorHAnsi"/>
          <w:lang w:val="fr-CH" w:eastAsia="zh-CN"/>
        </w:rPr>
        <w:t xml:space="preserve"> trimestre de 2014.</w:t>
      </w:r>
    </w:p>
    <w:p w:rsidR="00FB150E" w:rsidRPr="00771DBE" w:rsidRDefault="00FB150E" w:rsidP="00771DBE">
      <w:pPr>
        <w:pStyle w:val="Heading2"/>
        <w:spacing w:before="200"/>
        <w:rPr>
          <w:rFonts w:asciiTheme="minorHAnsi" w:hAnsiTheme="minorHAnsi"/>
          <w:lang w:val="fr-CH"/>
        </w:rPr>
      </w:pPr>
      <w:r w:rsidRPr="00771DBE">
        <w:rPr>
          <w:rFonts w:asciiTheme="minorHAnsi" w:hAnsiTheme="minorHAnsi"/>
          <w:lang w:val="fr-CH"/>
        </w:rPr>
        <w:t>2.17</w:t>
      </w:r>
      <w:r w:rsidRPr="00771DBE">
        <w:rPr>
          <w:rFonts w:asciiTheme="minorHAnsi" w:hAnsiTheme="minorHAnsi"/>
          <w:lang w:val="fr-CH"/>
        </w:rPr>
        <w:tab/>
        <w:t xml:space="preserve">Politique en matière de DPI </w:t>
      </w:r>
    </w:p>
    <w:p w:rsidR="00FB150E" w:rsidRPr="00771DBE" w:rsidRDefault="00FB150E" w:rsidP="00771DBE">
      <w:pPr>
        <w:rPr>
          <w:rFonts w:asciiTheme="minorHAnsi" w:hAnsiTheme="minorHAnsi"/>
          <w:lang w:val="fr-CH"/>
        </w:rPr>
      </w:pPr>
      <w:r w:rsidRPr="00771DBE">
        <w:rPr>
          <w:rFonts w:asciiTheme="minorHAnsi" w:hAnsiTheme="minorHAnsi"/>
          <w:lang w:val="fr-CH"/>
        </w:rPr>
        <w:t>Voir le § 9 de la Recommandation UIT-T A.7.</w:t>
      </w:r>
    </w:p>
    <w:p w:rsidR="00B05D57" w:rsidRDefault="00B05D57" w:rsidP="00B05D57"/>
    <w:p w:rsidR="00B05D57" w:rsidRPr="00FB150E" w:rsidRDefault="00B05D57" w:rsidP="00B05D57">
      <w:pPr>
        <w:jc w:val="center"/>
        <w:rPr>
          <w:rFonts w:asciiTheme="minorHAnsi" w:hAnsiTheme="minorHAnsi"/>
          <w:lang w:val="fr-CH"/>
        </w:rPr>
      </w:pPr>
      <w:r>
        <w:t>______________</w:t>
      </w:r>
    </w:p>
    <w:sectPr w:rsidR="00B05D57" w:rsidRPr="00FB150E" w:rsidSect="00771DBE">
      <w:headerReference w:type="default" r:id="rId16"/>
      <w:footerReference w:type="default" r:id="rId17"/>
      <w:footerReference w:type="first" r:id="rId18"/>
      <w:type w:val="oddPage"/>
      <w:pgSz w:w="11907" w:h="16840" w:code="9"/>
      <w:pgMar w:top="992"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E5" w:rsidRDefault="000033E5">
      <w:r>
        <w:separator/>
      </w:r>
    </w:p>
  </w:endnote>
  <w:endnote w:type="continuationSeparator" w:id="0">
    <w:p w:rsidR="000033E5" w:rsidRDefault="0000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0E" w:rsidRPr="00E9490C" w:rsidRDefault="00E9490C" w:rsidP="00E9490C">
    <w:pPr>
      <w:pStyle w:val="Footer"/>
      <w:rPr>
        <w:rFonts w:asciiTheme="minorHAnsi" w:hAnsiTheme="minorHAnsi"/>
        <w:lang w:val="fr-CH"/>
      </w:rPr>
    </w:pPr>
    <w:r w:rsidRPr="00E9490C">
      <w:rPr>
        <w:rFonts w:asciiTheme="minorHAnsi" w:hAnsiTheme="minorHAnsi"/>
        <w:lang w:val="fr-CH"/>
      </w:rPr>
      <w:t>ITU-T\BUREAU\CIRC\113</w:t>
    </w:r>
    <w:r>
      <w:rPr>
        <w:rFonts w:asciiTheme="minorHAnsi" w:hAnsiTheme="minorHAnsi"/>
        <w:lang w:val="fr-CH"/>
      </w:rPr>
      <w:t>F</w:t>
    </w:r>
    <w:r w:rsidRPr="00E9490C">
      <w:rPr>
        <w:rFonts w:asciiTheme="minorHAnsi" w:hAnsiTheme="minorHAns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0E" w:rsidRPr="008C4827" w:rsidRDefault="00FB150E" w:rsidP="00FB150E">
    <w:pPr>
      <w:pStyle w:val="FirstFooter"/>
      <w:ind w:left="-397" w:right="-397"/>
      <w:jc w:val="center"/>
      <w:rPr>
        <w:rFonts w:asciiTheme="minorHAnsi" w:hAnsiTheme="minorHAnsi"/>
      </w:rPr>
    </w:pPr>
    <w:r w:rsidRPr="008C4827">
      <w:rPr>
        <w:rFonts w:asciiTheme="minorHAnsi" w:hAnsiTheme="minorHAnsi"/>
        <w:szCs w:val="18"/>
        <w:lang w:val="fr-CH"/>
      </w:rPr>
      <w:t>Union internationale des télécommunications • Place des Nations • CH</w:t>
    </w:r>
    <w:r w:rsidRPr="008C4827">
      <w:rPr>
        <w:rFonts w:asciiTheme="minorHAnsi" w:hAnsiTheme="minorHAnsi"/>
        <w:szCs w:val="18"/>
        <w:lang w:val="fr-CH"/>
      </w:rPr>
      <w:noBreakHyphen/>
      <w:t>1211 Genève 20 • Suisse</w:t>
    </w:r>
    <w:r w:rsidRPr="008C4827">
      <w:rPr>
        <w:rFonts w:asciiTheme="minorHAnsi" w:hAnsiTheme="minorHAnsi"/>
        <w:szCs w:val="18"/>
        <w:lang w:val="fr-CH"/>
      </w:rPr>
      <w:br/>
      <w:t xml:space="preserve">Tél.: +41 22 730 5111 • Fax: +41 22 733 7256 • E-mail: </w:t>
    </w:r>
    <w:hyperlink r:id="rId1" w:history="1">
      <w:r w:rsidRPr="008C4827">
        <w:rPr>
          <w:rStyle w:val="Hyperlink"/>
          <w:rFonts w:asciiTheme="minorHAnsi" w:hAnsiTheme="minorHAnsi"/>
          <w:szCs w:val="18"/>
          <w:lang w:val="fr-CH"/>
        </w:rPr>
        <w:t>itumail@itu.int</w:t>
      </w:r>
    </w:hyperlink>
    <w:r w:rsidRPr="008C4827">
      <w:rPr>
        <w:rFonts w:asciiTheme="minorHAnsi" w:hAnsiTheme="minorHAnsi"/>
        <w:szCs w:val="18"/>
        <w:lang w:val="fr-CH"/>
      </w:rPr>
      <w:t xml:space="preserve"> • </w:t>
    </w:r>
    <w:hyperlink r:id="rId2" w:history="1">
      <w:r w:rsidRPr="008C4827">
        <w:rPr>
          <w:rStyle w:val="Hyperlink"/>
          <w:rFonts w:asciiTheme="minorHAnsi" w:hAnsiTheme="minorHAnsi"/>
          <w:szCs w:val="18"/>
          <w:lang w:val="fr-CH"/>
        </w:rPr>
        <w:t>www.itu.int</w:t>
      </w:r>
    </w:hyperlink>
    <w:r w:rsidRPr="008C4827">
      <w:rPr>
        <w:rFonts w:asciiTheme="minorHAnsi" w:hAnsiTheme="minorHAnsi"/>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E5" w:rsidRDefault="000033E5">
      <w:r>
        <w:t>____________________</w:t>
      </w:r>
    </w:p>
  </w:footnote>
  <w:footnote w:type="continuationSeparator" w:id="0">
    <w:p w:rsidR="000033E5" w:rsidRDefault="00003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174726"/>
      <w:docPartObj>
        <w:docPartGallery w:val="Page Numbers (Top of Page)"/>
        <w:docPartUnique/>
      </w:docPartObj>
    </w:sdtPr>
    <w:sdtEndPr>
      <w:rPr>
        <w:rFonts w:asciiTheme="minorHAnsi" w:hAnsiTheme="minorHAnsi"/>
        <w:noProof/>
        <w:sz w:val="18"/>
        <w:szCs w:val="18"/>
      </w:rPr>
    </w:sdtEndPr>
    <w:sdtContent>
      <w:p w:rsidR="00FB150E" w:rsidRPr="00FB150E" w:rsidRDefault="00FB150E" w:rsidP="00FB150E">
        <w:pPr>
          <w:pStyle w:val="Header"/>
          <w:spacing w:after="240"/>
          <w:rPr>
            <w:rFonts w:asciiTheme="minorHAnsi" w:hAnsiTheme="minorHAnsi"/>
            <w:sz w:val="18"/>
            <w:szCs w:val="18"/>
          </w:rPr>
        </w:pPr>
        <w:r w:rsidRPr="00FB150E">
          <w:rPr>
            <w:rFonts w:asciiTheme="minorHAnsi" w:hAnsiTheme="minorHAnsi"/>
            <w:sz w:val="18"/>
            <w:szCs w:val="18"/>
          </w:rPr>
          <w:fldChar w:fldCharType="begin"/>
        </w:r>
        <w:r w:rsidRPr="00FB150E">
          <w:rPr>
            <w:rFonts w:asciiTheme="minorHAnsi" w:hAnsiTheme="minorHAnsi"/>
            <w:sz w:val="18"/>
            <w:szCs w:val="18"/>
          </w:rPr>
          <w:instrText xml:space="preserve"> PAGE   \* MERGEFORMAT </w:instrText>
        </w:r>
        <w:r w:rsidRPr="00FB150E">
          <w:rPr>
            <w:rFonts w:asciiTheme="minorHAnsi" w:hAnsiTheme="minorHAnsi"/>
            <w:sz w:val="18"/>
            <w:szCs w:val="18"/>
          </w:rPr>
          <w:fldChar w:fldCharType="separate"/>
        </w:r>
        <w:r w:rsidR="0093034C">
          <w:rPr>
            <w:rFonts w:asciiTheme="minorHAnsi" w:hAnsiTheme="minorHAnsi"/>
            <w:noProof/>
            <w:sz w:val="18"/>
            <w:szCs w:val="18"/>
          </w:rPr>
          <w:t>6</w:t>
        </w:r>
        <w:r w:rsidRPr="00FB150E">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4"/>
  </w:num>
  <w:num w:numId="5">
    <w:abstractNumId w:val="10"/>
  </w:num>
  <w:num w:numId="6">
    <w:abstractNumId w:val="2"/>
  </w:num>
  <w:num w:numId="7">
    <w:abstractNumId w:val="7"/>
  </w:num>
  <w:num w:numId="8">
    <w:abstractNumId w:val="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E5"/>
    <w:rsid w:val="00002622"/>
    <w:rsid w:val="000033E5"/>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581F"/>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1DBE"/>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4827"/>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034C"/>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05D57"/>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12A"/>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490C"/>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B150E"/>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0B751BA-547D-4EE5-A015-315CBEB9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Char"/>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enumlev1Char">
    <w:name w:val="enumlev1 Char"/>
    <w:link w:val="enumlev1"/>
    <w:rsid w:val="00FB150E"/>
    <w:rPr>
      <w:rFonts w:ascii="Times New Roman" w:hAnsi="Times New Roman"/>
      <w:sz w:val="24"/>
      <w:lang w:val="fr-FR" w:eastAsia="en-US"/>
    </w:rPr>
  </w:style>
  <w:style w:type="paragraph" w:customStyle="1" w:styleId="AnnexNotitle">
    <w:name w:val="Annex_No &amp; title"/>
    <w:basedOn w:val="Normal"/>
    <w:next w:val="Normal"/>
    <w:rsid w:val="00FB150E"/>
    <w:pPr>
      <w:keepNext/>
      <w:keepLines/>
      <w:spacing w:before="4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an.doral@cmc.gov.m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fgac@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focusgroups/ac" TargetMode="External"/><Relationship Id="rId5" Type="http://schemas.openxmlformats.org/officeDocument/2006/relationships/webSettings" Target="webSettings.xml"/><Relationship Id="rId15" Type="http://schemas.openxmlformats.org/officeDocument/2006/relationships/hyperlink" Target="http://itu.int/ITU-T/A.7" TargetMode="External"/><Relationship Id="rId10" Type="http://schemas.openxmlformats.org/officeDocument/2006/relationships/hyperlink" Target="http://itu.int/en/ITU-T/focusgroups/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ac@itu.int" TargetMode="External"/><Relationship Id="rId14" Type="http://schemas.openxmlformats.org/officeDocument/2006/relationships/hyperlink" Target="mailto:tsbfgac@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D065-2BFF-446D-9E8C-CD5D321A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TotalTime>
  <Pages>6</Pages>
  <Words>2101</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13898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Aveline, Marion</cp:lastModifiedBy>
  <cp:revision>3</cp:revision>
  <cp:lastPrinted>2014-08-21T06:43:00Z</cp:lastPrinted>
  <dcterms:created xsi:type="dcterms:W3CDTF">2014-08-28T13:21:00Z</dcterms:created>
  <dcterms:modified xsi:type="dcterms:W3CDTF">2014-08-28T13:45:00Z</dcterms:modified>
</cp:coreProperties>
</file>