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9A502D" w:rsidTr="00B813A3">
        <w:trPr>
          <w:cantSplit/>
          <w:trHeight w:val="1276"/>
        </w:trPr>
        <w:tc>
          <w:tcPr>
            <w:tcW w:w="7044" w:type="dxa"/>
            <w:vAlign w:val="center"/>
          </w:tcPr>
          <w:p w:rsidR="00642ECF" w:rsidRPr="009A502D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9A502D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9A502D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9A502D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9A502D">
              <w:rPr>
                <w:noProof/>
                <w:szCs w:val="22"/>
              </w:rPr>
              <w:drawing>
                <wp:inline distT="0" distB="0" distL="0" distR="0" wp14:anchorId="2C9B0231" wp14:editId="51AFD9F5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9A502D" w:rsidTr="00B43610">
        <w:trPr>
          <w:cantSplit/>
        </w:trPr>
        <w:tc>
          <w:tcPr>
            <w:tcW w:w="7044" w:type="dxa"/>
            <w:vAlign w:val="center"/>
          </w:tcPr>
          <w:p w:rsidR="00642ECF" w:rsidRPr="009A502D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9A502D" w:rsidRDefault="00642ECF" w:rsidP="00B43610">
            <w:pPr>
              <w:rPr>
                <w:lang w:val="ru-RU"/>
              </w:rPr>
            </w:pPr>
          </w:p>
        </w:tc>
      </w:tr>
    </w:tbl>
    <w:p w:rsidR="006B7D21" w:rsidRPr="009A502D" w:rsidRDefault="00701561" w:rsidP="001308D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</w:pPr>
      <w:r w:rsidRPr="009A502D">
        <w:rPr>
          <w:lang w:val="ru-RU"/>
        </w:rPr>
        <w:tab/>
        <w:t>Женева,</w:t>
      </w:r>
      <w:r w:rsidR="00047184" w:rsidRPr="009A502D">
        <w:rPr>
          <w:lang w:val="ru-RU"/>
        </w:rPr>
        <w:t xml:space="preserve">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E5297D540E7841F7A242431C623F1C6E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1F34E7" w:rsidRPr="00D31C85">
            <w:rPr>
              <w:rFonts w:cs="Arial"/>
              <w:lang w:val="ru-RU"/>
            </w:rPr>
            <w:t>25</w:t>
          </w:r>
          <w:r w:rsidR="004B6286" w:rsidRPr="00D31C85">
            <w:rPr>
              <w:rFonts w:cs="Arial"/>
              <w:lang w:val="ru-RU"/>
            </w:rPr>
            <w:t xml:space="preserve"> июля</w:t>
          </w:r>
          <w:r w:rsidR="006B7D21" w:rsidRPr="00D31C85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73"/>
        <w:gridCol w:w="4322"/>
      </w:tblGrid>
      <w:tr w:rsidR="00701561" w:rsidRPr="009A502D" w:rsidTr="00FB2709">
        <w:trPr>
          <w:cantSplit/>
        </w:trPr>
        <w:tc>
          <w:tcPr>
            <w:tcW w:w="1134" w:type="dxa"/>
          </w:tcPr>
          <w:p w:rsidR="00701561" w:rsidRPr="009A502D" w:rsidRDefault="00701561" w:rsidP="00E6370F">
            <w:pPr>
              <w:spacing w:before="0"/>
              <w:rPr>
                <w:lang w:val="ru-RU"/>
              </w:rPr>
            </w:pPr>
            <w:r w:rsidRPr="00D31C85">
              <w:rPr>
                <w:lang w:val="ru-RU"/>
              </w:rPr>
              <w:t>Осн</w:t>
            </w:r>
            <w:r w:rsidRPr="009A502D">
              <w:rPr>
                <w:lang w:val="ru-RU"/>
              </w:rPr>
              <w:t>.:</w:t>
            </w:r>
          </w:p>
        </w:tc>
        <w:tc>
          <w:tcPr>
            <w:tcW w:w="4273" w:type="dxa"/>
          </w:tcPr>
          <w:p w:rsidR="00701561" w:rsidRPr="009A502D" w:rsidRDefault="00701561" w:rsidP="00305ECD">
            <w:pPr>
              <w:spacing w:before="0"/>
              <w:rPr>
                <w:lang w:val="ru-RU"/>
              </w:rPr>
            </w:pPr>
            <w:r w:rsidRPr="009A502D">
              <w:rPr>
                <w:b/>
                <w:bCs/>
                <w:lang w:val="ru-RU"/>
              </w:rPr>
              <w:t xml:space="preserve">Циркуляр </w:t>
            </w:r>
            <w:r w:rsidR="00305ECD" w:rsidRPr="009A502D">
              <w:rPr>
                <w:b/>
                <w:bCs/>
                <w:lang w:val="ru-RU"/>
              </w:rPr>
              <w:t>10</w:t>
            </w:r>
            <w:r w:rsidR="001F34E7">
              <w:rPr>
                <w:b/>
                <w:bCs/>
                <w:lang w:val="ru-RU"/>
              </w:rPr>
              <w:t>9</w:t>
            </w:r>
            <w:r w:rsidRPr="009A502D">
              <w:rPr>
                <w:b/>
                <w:bCs/>
                <w:lang w:val="ru-RU"/>
              </w:rPr>
              <w:t xml:space="preserve"> БСЭ</w:t>
            </w:r>
            <w:r w:rsidR="00E6370F" w:rsidRPr="009A502D">
              <w:rPr>
                <w:b/>
                <w:bCs/>
                <w:lang w:val="ru-RU"/>
              </w:rPr>
              <w:br/>
            </w:r>
            <w:r w:rsidR="001F34E7" w:rsidRPr="001F34E7">
              <w:t>COM 11/SP</w:t>
            </w:r>
            <w:bookmarkStart w:id="0" w:name="_GoBack"/>
            <w:bookmarkEnd w:id="0"/>
          </w:p>
          <w:p w:rsidR="00701561" w:rsidRPr="009A502D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9A502D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502D">
              <w:rPr>
                <w:lang w:val="ru-RU"/>
              </w:rPr>
              <w:t>–</w:t>
            </w:r>
            <w:r w:rsidRPr="009A502D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1A2606" w:rsidTr="00FB2709">
        <w:trPr>
          <w:cantSplit/>
        </w:trPr>
        <w:tc>
          <w:tcPr>
            <w:tcW w:w="1134" w:type="dxa"/>
          </w:tcPr>
          <w:p w:rsidR="00701561" w:rsidRPr="009A502D" w:rsidRDefault="00701561" w:rsidP="00E6370F">
            <w:pPr>
              <w:spacing w:before="0"/>
              <w:rPr>
                <w:lang w:val="ru-RU"/>
              </w:rPr>
            </w:pPr>
            <w:r w:rsidRPr="009A502D">
              <w:rPr>
                <w:lang w:val="ru-RU"/>
              </w:rPr>
              <w:t>Тел.:</w:t>
            </w:r>
            <w:r w:rsidR="00E6370F" w:rsidRPr="009A502D">
              <w:rPr>
                <w:lang w:val="ru-RU"/>
              </w:rPr>
              <w:br/>
            </w:r>
            <w:r w:rsidRPr="009A502D">
              <w:rPr>
                <w:lang w:val="ru-RU"/>
              </w:rPr>
              <w:t>Факс:</w:t>
            </w:r>
            <w:r w:rsidRPr="009A502D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9A502D" w:rsidRDefault="001F34E7" w:rsidP="00710425">
            <w:pPr>
              <w:spacing w:before="0"/>
              <w:rPr>
                <w:lang w:val="ru-RU"/>
              </w:rPr>
            </w:pPr>
            <w:r w:rsidRPr="00C23C99">
              <w:rPr>
                <w:lang w:val="ru-RU"/>
              </w:rPr>
              <w:t>+41 22 730 5858</w:t>
            </w:r>
            <w:r w:rsidRPr="00C23C99">
              <w:rPr>
                <w:lang w:val="ru-RU"/>
              </w:rPr>
              <w:br/>
              <w:t>+41 22 730 5853</w:t>
            </w:r>
            <w:r w:rsidRPr="00C23C99">
              <w:rPr>
                <w:lang w:val="ru-RU"/>
              </w:rPr>
              <w:br/>
            </w:r>
            <w:r w:rsidR="002508CA">
              <w:fldChar w:fldCharType="begin"/>
            </w:r>
            <w:r w:rsidR="002508CA">
              <w:instrText xml:space="preserve"> HYPERLINK "mailto:tsbsg11@itu.int" </w:instrText>
            </w:r>
            <w:r w:rsidR="002508CA">
              <w:fldChar w:fldCharType="separate"/>
            </w:r>
            <w:r w:rsidRPr="00C23C99">
              <w:rPr>
                <w:rStyle w:val="Hyperlink"/>
                <w:lang w:val="ru-RU"/>
              </w:rPr>
              <w:t>tsbsg11@it</w:t>
            </w:r>
            <w:r w:rsidRPr="00C23C99">
              <w:rPr>
                <w:rStyle w:val="Hyperlink"/>
                <w:lang w:val="ru-RU"/>
              </w:rPr>
              <w:t>u</w:t>
            </w:r>
            <w:r w:rsidRPr="00C23C99">
              <w:rPr>
                <w:rStyle w:val="Hyperlink"/>
                <w:lang w:val="ru-RU"/>
              </w:rPr>
              <w:t>.int</w:t>
            </w:r>
            <w:r w:rsidR="002508CA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322" w:type="dxa"/>
          </w:tcPr>
          <w:p w:rsidR="001F34E7" w:rsidRPr="00C23C99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b/>
                <w:bCs/>
                <w:lang w:val="ru-RU"/>
              </w:rPr>
              <w:t>Копии</w:t>
            </w:r>
            <w:r w:rsidRPr="00C23C99">
              <w:rPr>
                <w:lang w:val="ru-RU"/>
              </w:rPr>
              <w:t>:</w:t>
            </w:r>
          </w:p>
          <w:p w:rsidR="001F34E7" w:rsidRPr="00C23C99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  <w:t>Членам Сектора МСЭ-Т</w:t>
            </w:r>
          </w:p>
          <w:p w:rsidR="001F34E7" w:rsidRPr="00C23C99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  <w:t>Ассоциированным членам МСЭ-Т</w:t>
            </w:r>
          </w:p>
          <w:p w:rsidR="001F34E7" w:rsidRPr="00C23C99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  <w:t>Академическим организациям − Членам МСЭ</w:t>
            </w:r>
            <w:r w:rsidRPr="00C23C99">
              <w:rPr>
                <w:lang w:val="ru-RU"/>
              </w:rPr>
              <w:noBreakHyphen/>
              <w:t>Т</w:t>
            </w:r>
          </w:p>
          <w:p w:rsidR="001F34E7" w:rsidRPr="00C23C99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  <w:t xml:space="preserve">Председателю и заместителям </w:t>
            </w:r>
            <w:r w:rsidR="00B53EF6" w:rsidRPr="00C23C99">
              <w:rPr>
                <w:lang w:val="ru-RU"/>
              </w:rPr>
              <w:t xml:space="preserve">Председателя </w:t>
            </w:r>
            <w:r w:rsidRPr="00C23C99">
              <w:rPr>
                <w:lang w:val="ru-RU"/>
              </w:rPr>
              <w:t>11-й Исследовательской комиссии</w:t>
            </w:r>
          </w:p>
          <w:p w:rsidR="001F34E7" w:rsidRPr="00C23C99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  <w:t>Директору Бюро развития электросвязи</w:t>
            </w:r>
          </w:p>
          <w:p w:rsidR="00A35953" w:rsidRPr="009A502D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  <w:t>Директору Бюро радиосвязи</w:t>
            </w:r>
          </w:p>
        </w:tc>
      </w:tr>
      <w:tr w:rsidR="00A35953" w:rsidRPr="000B0B4C" w:rsidTr="00FB2709">
        <w:trPr>
          <w:cantSplit/>
        </w:trPr>
        <w:tc>
          <w:tcPr>
            <w:tcW w:w="1134" w:type="dxa"/>
          </w:tcPr>
          <w:p w:rsidR="00A35953" w:rsidRPr="009A502D" w:rsidRDefault="00A35953" w:rsidP="001308DF">
            <w:pPr>
              <w:spacing w:before="240"/>
              <w:rPr>
                <w:lang w:val="ru-RU"/>
              </w:rPr>
            </w:pPr>
            <w:r w:rsidRPr="009A502D">
              <w:rPr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9A502D" w:rsidRDefault="001F34E7" w:rsidP="001308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b/>
                <w:bCs/>
                <w:lang w:val="ru-RU"/>
              </w:rPr>
            </w:pPr>
            <w:r w:rsidRPr="001F34E7">
              <w:rPr>
                <w:b/>
                <w:bCs/>
                <w:lang w:val="ru-RU"/>
              </w:rPr>
              <w:t xml:space="preserve">Утверждение </w:t>
            </w:r>
            <w:r w:rsidR="001308DF">
              <w:rPr>
                <w:b/>
                <w:bCs/>
                <w:lang w:val="ru-RU"/>
              </w:rPr>
              <w:t>пересмотренного</w:t>
            </w:r>
            <w:r w:rsidRPr="001F34E7">
              <w:rPr>
                <w:b/>
                <w:bCs/>
                <w:lang w:val="ru-RU"/>
              </w:rPr>
              <w:t xml:space="preserve"> Вопроса 1</w:t>
            </w:r>
            <w:r w:rsidR="001308DF">
              <w:rPr>
                <w:b/>
                <w:bCs/>
                <w:lang w:val="ru-RU"/>
              </w:rPr>
              <w:t>1</w:t>
            </w:r>
            <w:r w:rsidRPr="001F34E7">
              <w:rPr>
                <w:b/>
                <w:bCs/>
                <w:lang w:val="ru-RU"/>
              </w:rPr>
              <w:t>/11</w:t>
            </w:r>
          </w:p>
        </w:tc>
      </w:tr>
    </w:tbl>
    <w:p w:rsidR="00701561" w:rsidRPr="009A502D" w:rsidRDefault="00701561" w:rsidP="001308DF">
      <w:pPr>
        <w:pStyle w:val="Normalaftertitle"/>
        <w:spacing w:before="480"/>
        <w:rPr>
          <w:lang w:val="ru-RU"/>
        </w:rPr>
      </w:pPr>
      <w:r w:rsidRPr="009A502D">
        <w:rPr>
          <w:lang w:val="ru-RU"/>
        </w:rPr>
        <w:t>Уважаемая госпожа,</w:t>
      </w:r>
      <w:r w:rsidRPr="009A502D">
        <w:rPr>
          <w:lang w:val="ru-RU"/>
        </w:rPr>
        <w:br/>
      </w:r>
      <w:r w:rsidR="00716973" w:rsidRPr="009A502D">
        <w:rPr>
          <w:lang w:val="ru-RU"/>
        </w:rPr>
        <w:t xml:space="preserve">уважаемый </w:t>
      </w:r>
      <w:r w:rsidRPr="009A502D">
        <w:rPr>
          <w:lang w:val="ru-RU"/>
        </w:rPr>
        <w:t>господин,</w:t>
      </w:r>
    </w:p>
    <w:p w:rsidR="001F34E7" w:rsidRPr="001308DF" w:rsidRDefault="001F34E7" w:rsidP="00D15069">
      <w:pPr>
        <w:spacing w:before="240"/>
        <w:jc w:val="both"/>
        <w:rPr>
          <w:lang w:val="ru-RU"/>
        </w:rPr>
      </w:pPr>
      <w:r w:rsidRPr="001308DF">
        <w:rPr>
          <w:lang w:val="ru-RU"/>
        </w:rPr>
        <w:t>1</w:t>
      </w:r>
      <w:r w:rsidRPr="001308DF">
        <w:rPr>
          <w:lang w:val="ru-RU"/>
        </w:rPr>
        <w:tab/>
        <w:t xml:space="preserve">По просьбе </w:t>
      </w:r>
      <w:r w:rsidR="00B53EF6" w:rsidRPr="001308DF">
        <w:rPr>
          <w:lang w:val="ru-RU"/>
        </w:rPr>
        <w:t xml:space="preserve">Председателя </w:t>
      </w:r>
      <w:r w:rsidRPr="001308DF">
        <w:rPr>
          <w:lang w:val="ru-RU"/>
        </w:rPr>
        <w:t>11-й Исследовательской комиссии "Требования к сигнализации, протоколы и спецификации тестирования" имею честь сообщить вам, что в соответствии с процедурой, описанной в п. 7.2.2 раздела 7 Резолюции 1 (</w:t>
      </w:r>
      <w:r w:rsidR="001308DF" w:rsidRPr="001308DF">
        <w:rPr>
          <w:lang w:val="ru-RU"/>
        </w:rPr>
        <w:t>Дубай</w:t>
      </w:r>
      <w:r w:rsidRPr="001308DF">
        <w:rPr>
          <w:lang w:val="ru-RU"/>
        </w:rPr>
        <w:t>, 20</w:t>
      </w:r>
      <w:r w:rsidR="001308DF" w:rsidRPr="001308DF">
        <w:rPr>
          <w:lang w:val="ru-RU"/>
        </w:rPr>
        <w:t>12</w:t>
      </w:r>
      <w:r w:rsidRPr="001308DF">
        <w:rPr>
          <w:lang w:val="ru-RU"/>
        </w:rPr>
        <w:t xml:space="preserve"> г.) ВАСЭ, Государства-Члены и Члены Сектора, присутствовавшие на последнем собрании данной Исследовательской комиссии, которое состоялось в Женеве с </w:t>
      </w:r>
      <w:r w:rsidR="001308DF" w:rsidRPr="001308DF">
        <w:rPr>
          <w:lang w:val="ru-RU"/>
        </w:rPr>
        <w:t>9</w:t>
      </w:r>
      <w:r w:rsidRPr="001308DF">
        <w:rPr>
          <w:lang w:val="ru-RU"/>
        </w:rPr>
        <w:t xml:space="preserve"> по 1</w:t>
      </w:r>
      <w:r w:rsidR="001308DF" w:rsidRPr="001308DF">
        <w:rPr>
          <w:lang w:val="ru-RU"/>
        </w:rPr>
        <w:t>6 июл</w:t>
      </w:r>
      <w:r w:rsidRPr="001308DF">
        <w:rPr>
          <w:lang w:val="ru-RU"/>
        </w:rPr>
        <w:t>я 201</w:t>
      </w:r>
      <w:r w:rsidR="001308DF" w:rsidRPr="001308DF">
        <w:rPr>
          <w:lang w:val="ru-RU"/>
        </w:rPr>
        <w:t>4</w:t>
      </w:r>
      <w:r w:rsidRPr="001308DF">
        <w:rPr>
          <w:lang w:val="ru-RU"/>
        </w:rPr>
        <w:t xml:space="preserve"> года, достигли согласия путем консенсуса относительно утверждения следующего </w:t>
      </w:r>
      <w:r w:rsidR="001308DF" w:rsidRPr="001308DF">
        <w:rPr>
          <w:lang w:val="ru-RU"/>
        </w:rPr>
        <w:t>пересмотренного</w:t>
      </w:r>
      <w:r w:rsidRPr="001308DF">
        <w:rPr>
          <w:lang w:val="ru-RU"/>
        </w:rPr>
        <w:t xml:space="preserve"> Вопроса:</w:t>
      </w:r>
    </w:p>
    <w:p w:rsidR="001F34E7" w:rsidRPr="001308DF" w:rsidRDefault="001F34E7" w:rsidP="00D15069">
      <w:pPr>
        <w:jc w:val="both"/>
        <w:rPr>
          <w:lang w:val="ru-RU"/>
        </w:rPr>
      </w:pPr>
      <w:r w:rsidRPr="001308DF">
        <w:rPr>
          <w:i/>
          <w:iCs/>
          <w:lang w:val="ru-RU"/>
        </w:rPr>
        <w:t>Вопрос 1</w:t>
      </w:r>
      <w:r w:rsidR="001308DF" w:rsidRPr="001308DF">
        <w:rPr>
          <w:i/>
          <w:iCs/>
          <w:lang w:val="ru-RU"/>
        </w:rPr>
        <w:t>1</w:t>
      </w:r>
      <w:r w:rsidRPr="001308DF">
        <w:rPr>
          <w:iCs/>
          <w:lang w:val="ru-RU"/>
        </w:rPr>
        <w:t>/</w:t>
      </w:r>
      <w:r w:rsidRPr="001308DF">
        <w:rPr>
          <w:i/>
          <w:iCs/>
          <w:lang w:val="ru-RU"/>
        </w:rPr>
        <w:t>11 </w:t>
      </w:r>
      <w:r w:rsidRPr="001308DF">
        <w:rPr>
          <w:lang w:val="ru-RU"/>
        </w:rPr>
        <w:t xml:space="preserve">– </w:t>
      </w:r>
      <w:r w:rsidR="001308DF" w:rsidRPr="001308DF">
        <w:rPr>
          <w:i/>
          <w:iCs/>
          <w:lang w:val="ru-RU"/>
        </w:rPr>
        <w:t>Спецификации тестирования протоколов и сетей</w:t>
      </w:r>
      <w:r w:rsidR="00281EF0">
        <w:rPr>
          <w:i/>
          <w:iCs/>
          <w:lang w:val="ru-RU"/>
        </w:rPr>
        <w:t xml:space="preserve">; </w:t>
      </w:r>
      <w:r w:rsidR="00D31C85">
        <w:rPr>
          <w:i/>
          <w:iCs/>
          <w:lang w:val="ru-RU"/>
        </w:rPr>
        <w:t>структуры</w:t>
      </w:r>
      <w:r w:rsidR="00281EF0">
        <w:rPr>
          <w:i/>
          <w:iCs/>
          <w:lang w:val="ru-RU"/>
        </w:rPr>
        <w:t xml:space="preserve"> и методики</w:t>
      </w:r>
      <w:r w:rsidRPr="001308DF">
        <w:rPr>
          <w:lang w:val="ru-RU"/>
        </w:rPr>
        <w:t xml:space="preserve"> (см. Приложение 1).</w:t>
      </w:r>
    </w:p>
    <w:p w:rsidR="001F34E7" w:rsidRPr="001308DF" w:rsidRDefault="001F34E7" w:rsidP="00D15069">
      <w:pPr>
        <w:jc w:val="both"/>
        <w:rPr>
          <w:lang w:val="ru-RU"/>
        </w:rPr>
      </w:pPr>
      <w:r w:rsidRPr="001308DF">
        <w:rPr>
          <w:lang w:val="ru-RU"/>
        </w:rPr>
        <w:t>2</w:t>
      </w:r>
      <w:r w:rsidRPr="001308DF">
        <w:rPr>
          <w:lang w:val="ru-RU"/>
        </w:rPr>
        <w:tab/>
      </w:r>
      <w:r w:rsidRPr="001308DF">
        <w:rPr>
          <w:b/>
          <w:lang w:val="ru-RU"/>
        </w:rPr>
        <w:t>Таким образом</w:t>
      </w:r>
      <w:r w:rsidRPr="001308DF">
        <w:rPr>
          <w:lang w:val="ru-RU"/>
        </w:rPr>
        <w:t>,</w:t>
      </w:r>
      <w:r w:rsidRPr="001308DF">
        <w:rPr>
          <w:b/>
          <w:bCs/>
          <w:lang w:val="ru-RU"/>
        </w:rPr>
        <w:t xml:space="preserve"> Вопрос 1</w:t>
      </w:r>
      <w:r w:rsidR="001308DF" w:rsidRPr="001308DF">
        <w:rPr>
          <w:b/>
          <w:bCs/>
          <w:lang w:val="ru-RU"/>
        </w:rPr>
        <w:t>1</w:t>
      </w:r>
      <w:r w:rsidRPr="001308DF">
        <w:rPr>
          <w:b/>
          <w:bCs/>
          <w:lang w:val="ru-RU"/>
        </w:rPr>
        <w:t>/11 утверждается</w:t>
      </w:r>
      <w:r w:rsidRPr="001308DF">
        <w:rPr>
          <w:lang w:val="ru-RU"/>
        </w:rPr>
        <w:t>.</w:t>
      </w:r>
    </w:p>
    <w:p w:rsidR="001F34E7" w:rsidRPr="001308DF" w:rsidRDefault="001F34E7" w:rsidP="00D15069">
      <w:pPr>
        <w:jc w:val="both"/>
        <w:rPr>
          <w:lang w:val="ru-RU"/>
        </w:rPr>
      </w:pPr>
      <w:r w:rsidRPr="001308DF">
        <w:rPr>
          <w:lang w:val="ru-RU"/>
        </w:rPr>
        <w:t>3</w:t>
      </w:r>
      <w:r w:rsidRPr="001308DF">
        <w:rPr>
          <w:lang w:val="ru-RU"/>
        </w:rPr>
        <w:tab/>
        <w:t>Предполагается, что разработанные в результате Рекоменда</w:t>
      </w:r>
      <w:r w:rsidRPr="001308DF">
        <w:rPr>
          <w:rFonts w:cstheme="majorBidi"/>
          <w:szCs w:val="22"/>
          <w:lang w:val="ru-RU"/>
        </w:rPr>
        <w:t>ции будут приниматься в соответствии с альтернативным процессом утверждения (АПУ</w:t>
      </w:r>
      <w:r w:rsidR="001308DF">
        <w:rPr>
          <w:rFonts w:cstheme="majorBidi"/>
          <w:szCs w:val="22"/>
          <w:lang w:val="ru-RU"/>
        </w:rPr>
        <w:t>).</w:t>
      </w:r>
    </w:p>
    <w:p w:rsidR="001F34E7" w:rsidRPr="009A502D" w:rsidRDefault="001F34E7" w:rsidP="001308DF">
      <w:pPr>
        <w:spacing w:before="240"/>
        <w:rPr>
          <w:lang w:val="ru-RU"/>
        </w:rPr>
      </w:pPr>
      <w:r w:rsidRPr="009A502D">
        <w:rPr>
          <w:lang w:val="ru-RU"/>
        </w:rPr>
        <w:t>С уважением,</w:t>
      </w:r>
    </w:p>
    <w:p w:rsidR="00805B73" w:rsidRDefault="00701561" w:rsidP="001308DF">
      <w:pPr>
        <w:spacing w:before="1080"/>
        <w:rPr>
          <w:lang w:val="ru-RU"/>
        </w:rPr>
      </w:pPr>
      <w:r w:rsidRPr="009A502D">
        <w:rPr>
          <w:lang w:val="ru-RU"/>
        </w:rPr>
        <w:t>Малколм Джонсон</w:t>
      </w:r>
      <w:r w:rsidRPr="009A502D">
        <w:rPr>
          <w:lang w:val="ru-RU"/>
        </w:rPr>
        <w:br/>
        <w:t>Директор Бюро</w:t>
      </w:r>
      <w:r w:rsidRPr="009A502D">
        <w:rPr>
          <w:lang w:val="ru-RU"/>
        </w:rPr>
        <w:br/>
        <w:t>стандартизации электросвязи</w:t>
      </w:r>
    </w:p>
    <w:p w:rsidR="001F34E7" w:rsidRDefault="001F34E7" w:rsidP="001308DF">
      <w:pPr>
        <w:spacing w:before="600"/>
        <w:rPr>
          <w:lang w:val="ru-RU"/>
        </w:rPr>
      </w:pPr>
      <w:r w:rsidRPr="001F34E7">
        <w:rPr>
          <w:b/>
          <w:lang w:val="ru-RU"/>
        </w:rPr>
        <w:t>Приложение</w:t>
      </w:r>
      <w:r>
        <w:rPr>
          <w:lang w:val="ru-RU"/>
        </w:rPr>
        <w:t>: 1</w:t>
      </w:r>
      <w:r>
        <w:rPr>
          <w:lang w:val="ru-RU"/>
        </w:rPr>
        <w:br w:type="page"/>
      </w:r>
    </w:p>
    <w:p w:rsidR="001F34E7" w:rsidRPr="00465BCE" w:rsidRDefault="004C7F76" w:rsidP="004C7F76">
      <w:pPr>
        <w:pStyle w:val="AnnexNo"/>
        <w:rPr>
          <w:caps w:val="0"/>
          <w:sz w:val="22"/>
          <w:szCs w:val="22"/>
          <w:lang w:val="ru-RU"/>
        </w:rPr>
      </w:pPr>
      <w:r w:rsidRPr="00465BCE">
        <w:rPr>
          <w:lang w:val="ru-RU"/>
        </w:rPr>
        <w:lastRenderedPageBreak/>
        <w:t>ПРИЛОЖЕНИЕ 1</w:t>
      </w:r>
      <w:r w:rsidRPr="00465BCE">
        <w:rPr>
          <w:lang w:val="ru-RU"/>
        </w:rPr>
        <w:br/>
      </w:r>
      <w:r w:rsidRPr="00465BCE">
        <w:rPr>
          <w:caps w:val="0"/>
          <w:sz w:val="22"/>
          <w:szCs w:val="22"/>
          <w:lang w:val="ru-RU"/>
        </w:rPr>
        <w:t>(к Циркуляру 109 БСЭ)</w:t>
      </w:r>
    </w:p>
    <w:p w:rsidR="004C7F76" w:rsidRPr="00465BCE" w:rsidRDefault="004C7F76" w:rsidP="00D31C85">
      <w:pPr>
        <w:pStyle w:val="AnnexTitle"/>
        <w:rPr>
          <w:lang w:val="ru-RU"/>
        </w:rPr>
      </w:pPr>
      <w:r w:rsidRPr="00465BCE">
        <w:rPr>
          <w:lang w:val="ru-RU"/>
        </w:rPr>
        <w:t>Спецификации тестирования протоколов и сетей</w:t>
      </w:r>
      <w:r w:rsidR="00281EF0" w:rsidRPr="006C2BC8">
        <w:rPr>
          <w:u w:val="single"/>
          <w:lang w:val="ru-RU"/>
        </w:rPr>
        <w:t xml:space="preserve">; </w:t>
      </w:r>
      <w:r w:rsidR="00D31C85" w:rsidRPr="006C2BC8">
        <w:rPr>
          <w:u w:val="single"/>
          <w:lang w:val="ru-RU"/>
        </w:rPr>
        <w:t>структур</w:t>
      </w:r>
      <w:r w:rsidR="00281EF0" w:rsidRPr="006C2BC8">
        <w:rPr>
          <w:u w:val="single"/>
          <w:lang w:val="ru-RU"/>
        </w:rPr>
        <w:t>ы и методики</w:t>
      </w:r>
    </w:p>
    <w:p w:rsidR="004C7F76" w:rsidRPr="00465BCE" w:rsidRDefault="004C7F76" w:rsidP="004C7F76">
      <w:pPr>
        <w:pStyle w:val="Normalaftertitle"/>
        <w:rPr>
          <w:lang w:val="ru-RU"/>
        </w:rPr>
      </w:pPr>
      <w:r w:rsidRPr="00465BCE">
        <w:rPr>
          <w:lang w:val="ru-RU"/>
        </w:rPr>
        <w:t>(Продолжение Вопроса 8/</w:t>
      </w:r>
      <w:r w:rsidRPr="005C3821">
        <w:rPr>
          <w:lang w:val="ru-RU"/>
        </w:rPr>
        <w:t>11</w:t>
      </w:r>
      <w:r w:rsidRPr="005C3821">
        <w:rPr>
          <w:u w:val="single"/>
          <w:lang w:val="ru-RU"/>
        </w:rPr>
        <w:t xml:space="preserve"> </w:t>
      </w:r>
      <w:r w:rsidRPr="006C2BC8">
        <w:rPr>
          <w:u w:val="single"/>
          <w:lang w:val="ru-RU"/>
        </w:rPr>
        <w:t>и часть Вопроса 14/17</w:t>
      </w:r>
      <w:r w:rsidRPr="00465BCE">
        <w:rPr>
          <w:lang w:val="ru-RU"/>
        </w:rPr>
        <w:t>)</w:t>
      </w:r>
    </w:p>
    <w:p w:rsidR="004C7F76" w:rsidRPr="00465BCE" w:rsidRDefault="004C7F76" w:rsidP="004C7F76">
      <w:pPr>
        <w:pStyle w:val="Heading1"/>
        <w:rPr>
          <w:lang w:val="ru-RU"/>
        </w:rPr>
      </w:pPr>
      <w:r w:rsidRPr="00465BCE">
        <w:rPr>
          <w:lang w:val="ru-RU"/>
        </w:rPr>
        <w:t>1</w:t>
      </w:r>
      <w:r w:rsidRPr="00465BCE">
        <w:rPr>
          <w:lang w:val="ru-RU"/>
        </w:rPr>
        <w:tab/>
        <w:t>Обоснование</w:t>
      </w:r>
    </w:p>
    <w:p w:rsidR="004C7F76" w:rsidRPr="006C2BC8" w:rsidRDefault="00281EF0" w:rsidP="00D31C85">
      <w:pPr>
        <w:rPr>
          <w:color w:val="000000"/>
          <w:u w:val="single"/>
          <w:lang w:val="ru-RU" w:eastAsia="de-DE"/>
        </w:rPr>
      </w:pPr>
      <w:r w:rsidRPr="006C2BC8">
        <w:rPr>
          <w:u w:val="single"/>
          <w:lang w:val="ru-RU"/>
        </w:rPr>
        <w:t>В Резолюции МСЭ</w:t>
      </w:r>
      <w:r w:rsidR="004C7F76" w:rsidRPr="006C2BC8">
        <w:rPr>
          <w:u w:val="single"/>
          <w:lang w:val="ru-RU"/>
        </w:rPr>
        <w:t xml:space="preserve">-T 76 </w:t>
      </w:r>
      <w:bookmarkStart w:id="1" w:name="_Toc349120808"/>
      <w:r w:rsidRPr="006C2BC8">
        <w:rPr>
          <w:u w:val="single"/>
          <w:lang w:val="ru-RU"/>
        </w:rPr>
        <w:t>"Исследования,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</w:r>
      <w:bookmarkEnd w:id="1"/>
      <w:r w:rsidRPr="006C2BC8">
        <w:rPr>
          <w:u w:val="single"/>
          <w:lang w:val="ru-RU"/>
        </w:rPr>
        <w:t xml:space="preserve">" в разделе </w:t>
      </w:r>
      <w:r w:rsidRPr="006C2BC8">
        <w:rPr>
          <w:i/>
          <w:iCs/>
          <w:u w:val="single"/>
          <w:lang w:val="ru-RU"/>
        </w:rPr>
        <w:t>решает</w:t>
      </w:r>
      <w:r w:rsidR="004C7F76" w:rsidRPr="006C2BC8">
        <w:rPr>
          <w:u w:val="single"/>
          <w:lang w:val="ru-RU"/>
        </w:rPr>
        <w:t xml:space="preserve"> </w:t>
      </w:r>
      <w:r w:rsidRPr="006C2BC8">
        <w:rPr>
          <w:u w:val="single"/>
          <w:lang w:val="ru-RU"/>
        </w:rPr>
        <w:t>говорится, что 11-я Исследовательская комиссия МСЭ-T координирует деятельность Сектора, касающуюся программы C&amp;I МСЭ, во всех исследовательских комиссиях и рассматривает рекомендации, содержащиеся в бизнес-плане по оценке соответствия и функциональной совместимости, для долгосрочного осуществления программы C&amp;I</w:t>
      </w:r>
      <w:r w:rsidR="004C7F76" w:rsidRPr="006C2BC8">
        <w:rPr>
          <w:u w:val="single"/>
          <w:lang w:val="ru-RU"/>
        </w:rPr>
        <w:t>.</w:t>
      </w:r>
    </w:p>
    <w:p w:rsidR="004C7F76" w:rsidRPr="006C2BC8" w:rsidRDefault="00465BCE" w:rsidP="00D31C85">
      <w:pPr>
        <w:rPr>
          <w:color w:val="000000"/>
          <w:u w:val="single"/>
          <w:lang w:val="ru-RU" w:eastAsia="de-DE"/>
        </w:rPr>
      </w:pPr>
      <w:r w:rsidRPr="006C2BC8">
        <w:rPr>
          <w:color w:val="000000"/>
          <w:u w:val="single"/>
          <w:lang w:val="ru-RU" w:eastAsia="de-DE"/>
        </w:rPr>
        <w:t>МСЭ</w:t>
      </w:r>
      <w:r w:rsidR="00D15069" w:rsidRPr="006C2BC8">
        <w:rPr>
          <w:color w:val="000000"/>
          <w:u w:val="single"/>
          <w:lang w:val="ru-RU" w:eastAsia="de-DE"/>
        </w:rPr>
        <w:t>-</w:t>
      </w:r>
      <w:r w:rsidR="004C7F76" w:rsidRPr="006C2BC8">
        <w:rPr>
          <w:color w:val="000000"/>
          <w:u w:val="single"/>
          <w:lang w:eastAsia="de-DE"/>
        </w:rPr>
        <w:t>T</w:t>
      </w:r>
      <w:r w:rsidR="004C7F76" w:rsidRPr="006C2BC8">
        <w:rPr>
          <w:color w:val="000000"/>
          <w:u w:val="single"/>
          <w:lang w:val="ru-RU" w:eastAsia="de-DE"/>
        </w:rPr>
        <w:t xml:space="preserve"> </w:t>
      </w:r>
      <w:r w:rsidR="00D15069" w:rsidRPr="006C2BC8">
        <w:rPr>
          <w:color w:val="000000"/>
          <w:u w:val="single"/>
          <w:lang w:val="ru-RU" w:eastAsia="de-DE"/>
        </w:rPr>
        <w:t>выпускает</w:t>
      </w:r>
      <w:r w:rsidR="00B940D8" w:rsidRPr="006C2BC8">
        <w:rPr>
          <w:color w:val="000000"/>
          <w:u w:val="single"/>
          <w:lang w:val="ru-RU" w:eastAsia="de-DE"/>
        </w:rPr>
        <w:t xml:space="preserve"> большое число Рекомендаций</w:t>
      </w:r>
      <w:r w:rsidR="004C7F76" w:rsidRPr="006C2BC8">
        <w:rPr>
          <w:color w:val="000000"/>
          <w:u w:val="single"/>
          <w:lang w:val="ru-RU" w:eastAsia="de-DE"/>
        </w:rPr>
        <w:t xml:space="preserve">. </w:t>
      </w:r>
      <w:r w:rsidR="00B940D8" w:rsidRPr="006C2BC8">
        <w:rPr>
          <w:color w:val="000000"/>
          <w:u w:val="single"/>
          <w:lang w:val="ru-RU" w:eastAsia="de-DE"/>
        </w:rPr>
        <w:t xml:space="preserve">Для обеспечения соответствия и функциональной совместимости один из важных аспектов программы </w:t>
      </w:r>
      <w:r w:rsidR="004C7F76" w:rsidRPr="006C2BC8">
        <w:rPr>
          <w:color w:val="000000"/>
          <w:u w:val="single"/>
          <w:lang w:eastAsia="de-DE"/>
        </w:rPr>
        <w:t>C</w:t>
      </w:r>
      <w:r w:rsidR="004C7F76" w:rsidRPr="006C2BC8">
        <w:rPr>
          <w:color w:val="000000"/>
          <w:u w:val="single"/>
          <w:lang w:val="ru-RU" w:eastAsia="de-DE"/>
        </w:rPr>
        <w:t>&amp;</w:t>
      </w:r>
      <w:r w:rsidR="004C7F76" w:rsidRPr="006C2BC8">
        <w:rPr>
          <w:color w:val="000000"/>
          <w:u w:val="single"/>
          <w:lang w:eastAsia="de-DE"/>
        </w:rPr>
        <w:t>I</w:t>
      </w:r>
      <w:r w:rsidR="004C7F76" w:rsidRPr="006C2BC8">
        <w:rPr>
          <w:color w:val="000000"/>
          <w:u w:val="single"/>
          <w:lang w:val="ru-RU" w:eastAsia="de-DE"/>
        </w:rPr>
        <w:t xml:space="preserve"> </w:t>
      </w:r>
      <w:r w:rsidR="00B940D8" w:rsidRPr="006C2BC8">
        <w:rPr>
          <w:color w:val="000000"/>
          <w:u w:val="single"/>
          <w:lang w:val="ru-RU" w:eastAsia="de-DE"/>
        </w:rPr>
        <w:t xml:space="preserve">МСЭ связан с разработкой и поддержанием </w:t>
      </w:r>
      <w:r w:rsidR="00D31C85" w:rsidRPr="006C2BC8">
        <w:rPr>
          <w:color w:val="000000"/>
          <w:u w:val="single"/>
          <w:lang w:val="ru-RU" w:eastAsia="de-DE"/>
        </w:rPr>
        <w:t>структур</w:t>
      </w:r>
      <w:r w:rsidR="00B940D8" w:rsidRPr="006C2BC8">
        <w:rPr>
          <w:color w:val="000000"/>
          <w:u w:val="single"/>
          <w:lang w:val="ru-RU" w:eastAsia="de-DE"/>
        </w:rPr>
        <w:t xml:space="preserve"> и методик </w:t>
      </w:r>
      <w:r w:rsidR="00D15069" w:rsidRPr="006C2BC8">
        <w:rPr>
          <w:color w:val="000000"/>
          <w:u w:val="single"/>
          <w:lang w:val="ru-RU" w:eastAsia="de-DE"/>
        </w:rPr>
        <w:t>проверки</w:t>
      </w:r>
      <w:r w:rsidR="004C7F76" w:rsidRPr="006C2BC8">
        <w:rPr>
          <w:color w:val="000000"/>
          <w:u w:val="single"/>
          <w:lang w:val="ru-RU" w:eastAsia="de-DE"/>
        </w:rPr>
        <w:t>.</w:t>
      </w:r>
    </w:p>
    <w:p w:rsidR="002E7E5B" w:rsidRPr="006C2BC8" w:rsidRDefault="002E7E5B" w:rsidP="00D31C85">
      <w:pPr>
        <w:rPr>
          <w:u w:val="single"/>
          <w:lang w:val="ru-RU"/>
        </w:rPr>
      </w:pPr>
      <w:r w:rsidRPr="006C2BC8">
        <w:rPr>
          <w:u w:val="single"/>
          <w:lang w:val="ru-RU"/>
        </w:rPr>
        <w:t xml:space="preserve">Очень важно, чтобы методики </w:t>
      </w:r>
      <w:r w:rsidR="00D15069" w:rsidRPr="006C2BC8">
        <w:rPr>
          <w:u w:val="single"/>
          <w:lang w:val="ru-RU"/>
        </w:rPr>
        <w:t>проверки</w:t>
      </w:r>
      <w:r w:rsidRPr="006C2BC8">
        <w:rPr>
          <w:u w:val="single"/>
          <w:lang w:val="ru-RU"/>
        </w:rPr>
        <w:t xml:space="preserve"> на соответствие и функциональную совместимость, используемые всеми исследовательскими комиссиями, которые участвуют в </w:t>
      </w:r>
      <w:r w:rsidR="00D15069" w:rsidRPr="006C2BC8">
        <w:rPr>
          <w:u w:val="single"/>
          <w:lang w:val="ru-RU"/>
        </w:rPr>
        <w:t>проверке</w:t>
      </w:r>
      <w:r w:rsidRPr="006C2BC8">
        <w:rPr>
          <w:u w:val="single"/>
          <w:lang w:val="ru-RU"/>
        </w:rPr>
        <w:t xml:space="preserve">, были согласованы и соответствовали друг другу. Для достижения функциональной совместимости в глобальном масштабе все Рекомендации </w:t>
      </w:r>
      <w:r w:rsidR="00B940D8" w:rsidRPr="006C2BC8">
        <w:rPr>
          <w:u w:val="single"/>
          <w:lang w:val="ru-RU"/>
        </w:rPr>
        <w:t xml:space="preserve">МСЭ-Т </w:t>
      </w:r>
      <w:r w:rsidRPr="006C2BC8">
        <w:rPr>
          <w:u w:val="single"/>
          <w:lang w:val="ru-RU"/>
        </w:rPr>
        <w:t>должны разрабатываться, поддерживаться и вестись с учетом соответствия и функциональной совместимости</w:t>
      </w:r>
      <w:r w:rsidR="00E16E8F" w:rsidRPr="006C2BC8">
        <w:rPr>
          <w:u w:val="single"/>
          <w:lang w:val="ru-RU"/>
        </w:rPr>
        <w:t xml:space="preserve"> </w:t>
      </w:r>
      <w:r w:rsidR="00D15069" w:rsidRPr="006C2BC8">
        <w:rPr>
          <w:u w:val="single"/>
          <w:lang w:val="ru-RU"/>
        </w:rPr>
        <w:t xml:space="preserve">согласно </w:t>
      </w:r>
      <w:r w:rsidR="00D31C85" w:rsidRPr="006C2BC8">
        <w:rPr>
          <w:u w:val="single"/>
          <w:lang w:val="ru-RU"/>
        </w:rPr>
        <w:t>надлежа</w:t>
      </w:r>
      <w:r w:rsidR="00E16E8F" w:rsidRPr="006C2BC8">
        <w:rPr>
          <w:u w:val="single"/>
          <w:lang w:val="ru-RU"/>
        </w:rPr>
        <w:t>щей</w:t>
      </w:r>
      <w:r w:rsidRPr="006C2BC8">
        <w:rPr>
          <w:u w:val="single"/>
          <w:lang w:val="ru-RU"/>
        </w:rPr>
        <w:t xml:space="preserve"> методике. </w:t>
      </w:r>
    </w:p>
    <w:p w:rsidR="002E7E5B" w:rsidRPr="006C2BC8" w:rsidRDefault="002E7E5B" w:rsidP="00E16E8F">
      <w:pPr>
        <w:rPr>
          <w:u w:val="single"/>
          <w:lang w:val="ru-RU"/>
        </w:rPr>
      </w:pPr>
      <w:r w:rsidRPr="006C2BC8">
        <w:rPr>
          <w:u w:val="single"/>
          <w:lang w:val="ru-RU"/>
        </w:rPr>
        <w:t xml:space="preserve">При </w:t>
      </w:r>
      <w:r w:rsidR="00D15069" w:rsidRPr="006C2BC8">
        <w:rPr>
          <w:u w:val="single"/>
          <w:lang w:val="ru-RU"/>
        </w:rPr>
        <w:t xml:space="preserve">проверке </w:t>
      </w:r>
      <w:r w:rsidRPr="006C2BC8">
        <w:rPr>
          <w:u w:val="single"/>
          <w:lang w:val="ru-RU"/>
        </w:rPr>
        <w:t xml:space="preserve">на соответствие задача состоит в том, чтобы определить, насколько полно и точно в реализации выполнены требования, указанные в Рекомендации. </w:t>
      </w:r>
      <w:r w:rsidR="00E16E8F" w:rsidRPr="006C2BC8">
        <w:rPr>
          <w:u w:val="single"/>
          <w:lang w:val="ru-RU"/>
        </w:rPr>
        <w:t>Напротив, п</w:t>
      </w:r>
      <w:r w:rsidRPr="006C2BC8">
        <w:rPr>
          <w:u w:val="single"/>
          <w:lang w:val="ru-RU"/>
        </w:rPr>
        <w:t xml:space="preserve">ри </w:t>
      </w:r>
      <w:r w:rsidR="00D15069" w:rsidRPr="006C2BC8">
        <w:rPr>
          <w:u w:val="single"/>
          <w:lang w:val="ru-RU"/>
        </w:rPr>
        <w:t>проверке</w:t>
      </w:r>
      <w:r w:rsidRPr="006C2BC8">
        <w:rPr>
          <w:u w:val="single"/>
          <w:lang w:val="ru-RU"/>
        </w:rPr>
        <w:t xml:space="preserve"> на функциональную совместимость задача состоит в том, чтобы определить, взаимодействуют ли две или более реализаций одной и той же Рекомендации и правильно ли они обмениваются информацией между собой. </w:t>
      </w:r>
      <w:r w:rsidR="00E16E8F" w:rsidRPr="006C2BC8">
        <w:rPr>
          <w:u w:val="single"/>
          <w:lang w:val="ru-RU"/>
        </w:rPr>
        <w:t>Обычно считается</w:t>
      </w:r>
      <w:r w:rsidRPr="006C2BC8">
        <w:rPr>
          <w:u w:val="single"/>
          <w:lang w:val="ru-RU"/>
        </w:rPr>
        <w:t xml:space="preserve">, что </w:t>
      </w:r>
      <w:r w:rsidR="00D15069" w:rsidRPr="006C2BC8">
        <w:rPr>
          <w:u w:val="single"/>
          <w:lang w:val="ru-RU"/>
        </w:rPr>
        <w:t>та или иная</w:t>
      </w:r>
      <w:r w:rsidRPr="006C2BC8">
        <w:rPr>
          <w:u w:val="single"/>
          <w:lang w:val="ru-RU"/>
        </w:rPr>
        <w:t xml:space="preserve"> реализаци</w:t>
      </w:r>
      <w:r w:rsidR="00D15069" w:rsidRPr="006C2BC8">
        <w:rPr>
          <w:u w:val="single"/>
          <w:lang w:val="ru-RU"/>
        </w:rPr>
        <w:t>я</w:t>
      </w:r>
      <w:r w:rsidRPr="006C2BC8">
        <w:rPr>
          <w:u w:val="single"/>
          <w:lang w:val="ru-RU"/>
        </w:rPr>
        <w:t xml:space="preserve"> был</w:t>
      </w:r>
      <w:r w:rsidR="00D15069" w:rsidRPr="006C2BC8">
        <w:rPr>
          <w:u w:val="single"/>
          <w:lang w:val="ru-RU"/>
        </w:rPr>
        <w:t>а</w:t>
      </w:r>
      <w:r w:rsidRPr="006C2BC8">
        <w:rPr>
          <w:u w:val="single"/>
          <w:lang w:val="ru-RU"/>
        </w:rPr>
        <w:t xml:space="preserve"> </w:t>
      </w:r>
      <w:r w:rsidR="00D15069" w:rsidRPr="006C2BC8">
        <w:rPr>
          <w:u w:val="single"/>
          <w:lang w:val="ru-RU"/>
        </w:rPr>
        <w:t>про</w:t>
      </w:r>
      <w:r w:rsidRPr="006C2BC8">
        <w:rPr>
          <w:u w:val="single"/>
          <w:lang w:val="ru-RU"/>
        </w:rPr>
        <w:t>тестирован</w:t>
      </w:r>
      <w:r w:rsidR="00D15069" w:rsidRPr="006C2BC8">
        <w:rPr>
          <w:u w:val="single"/>
          <w:lang w:val="ru-RU"/>
        </w:rPr>
        <w:t>а</w:t>
      </w:r>
      <w:r w:rsidRPr="006C2BC8">
        <w:rPr>
          <w:u w:val="single"/>
          <w:lang w:val="ru-RU"/>
        </w:rPr>
        <w:t xml:space="preserve"> на соответствие, прежде чем </w:t>
      </w:r>
      <w:r w:rsidR="00D15069" w:rsidRPr="006C2BC8">
        <w:rPr>
          <w:u w:val="single"/>
          <w:lang w:val="ru-RU"/>
        </w:rPr>
        <w:t>осуществляется оценка, связанная с проверкой на</w:t>
      </w:r>
      <w:r w:rsidRPr="006C2BC8">
        <w:rPr>
          <w:u w:val="single"/>
          <w:lang w:val="ru-RU"/>
        </w:rPr>
        <w:t xml:space="preserve"> функциональную совместимость. </w:t>
      </w:r>
    </w:p>
    <w:p w:rsidR="002E7E5B" w:rsidRPr="006C2BC8" w:rsidRDefault="002E7E5B" w:rsidP="00D31C85">
      <w:pPr>
        <w:rPr>
          <w:u w:val="single"/>
          <w:lang w:val="ru-RU"/>
        </w:rPr>
      </w:pPr>
      <w:r w:rsidRPr="006C2BC8">
        <w:rPr>
          <w:u w:val="single"/>
          <w:lang w:val="ru-RU"/>
        </w:rPr>
        <w:t>Эксперты по методике, работающие в рамках данного Вопроса, должны взаимодействовать с экспертами из других исследовательских комиссий, занимающихся разработкой спецификаций тест</w:t>
      </w:r>
      <w:r w:rsidR="00D31C85" w:rsidRPr="006C2BC8">
        <w:rPr>
          <w:u w:val="single"/>
          <w:lang w:val="ru-RU"/>
        </w:rPr>
        <w:t>ирования</w:t>
      </w:r>
      <w:r w:rsidRPr="006C2BC8">
        <w:rPr>
          <w:u w:val="single"/>
          <w:lang w:val="ru-RU"/>
        </w:rPr>
        <w:t xml:space="preserve"> в своих соответствующих сферах ответственности. </w:t>
      </w:r>
    </w:p>
    <w:p w:rsidR="004C7F76" w:rsidRPr="00B53EF6" w:rsidRDefault="004C7F76" w:rsidP="00E16E8F">
      <w:pPr>
        <w:rPr>
          <w:lang w:val="ru-RU"/>
        </w:rPr>
      </w:pPr>
      <w:r w:rsidRPr="00B53EF6">
        <w:rPr>
          <w:lang w:val="ru-RU"/>
        </w:rPr>
        <w:t xml:space="preserve">В условиях преобразования сетей электросвязи общего пользования и перехода от цифровых сетей с коммутацией каналов к сетям, основанным на коммутации пакетов, помимо решения вопросов, связанных с созданием соответствующей архитектуры сети, с качеством обслуживания, управлением сетью и т. д., первостепенную важность приобретают вопросы проверки оборудования СПП как в отношении его совместимости с учетом различных производителей, так и совместимости новых услуг с уже существующими в условиях функционирования оборудования СПП. Это еще </w:t>
      </w:r>
      <w:r w:rsidR="00E16E8F" w:rsidRPr="00B53EF6">
        <w:rPr>
          <w:lang w:val="ru-RU"/>
        </w:rPr>
        <w:t>важнее</w:t>
      </w:r>
      <w:r w:rsidRPr="00B53EF6">
        <w:rPr>
          <w:lang w:val="ru-RU"/>
        </w:rPr>
        <w:t xml:space="preserve"> для парадигмы организации повсеместно распространенных сетей.</w:t>
      </w:r>
    </w:p>
    <w:p w:rsidR="004C7F76" w:rsidRPr="00B53EF6" w:rsidRDefault="004C7F76" w:rsidP="004C7F76">
      <w:pPr>
        <w:rPr>
          <w:lang w:val="ru-RU"/>
        </w:rPr>
      </w:pPr>
      <w:r w:rsidRPr="00B53EF6">
        <w:rPr>
          <w:lang w:val="ru-RU"/>
        </w:rPr>
        <w:t>Этому сп</w:t>
      </w:r>
      <w:r w:rsidR="00D15069" w:rsidRPr="00B53EF6">
        <w:rPr>
          <w:lang w:val="ru-RU"/>
        </w:rPr>
        <w:t>особствуют ряд одновременно продолжающихся</w:t>
      </w:r>
      <w:r w:rsidRPr="00B53EF6">
        <w:rPr>
          <w:lang w:val="ru-RU"/>
        </w:rPr>
        <w:t xml:space="preserve"> процессов:</w:t>
      </w:r>
    </w:p>
    <w:p w:rsidR="004C7F76" w:rsidRPr="00E16E8F" w:rsidRDefault="004C7F76" w:rsidP="004C7F76">
      <w:pPr>
        <w:pStyle w:val="enumlev1"/>
        <w:rPr>
          <w:lang w:val="ru-RU"/>
        </w:rPr>
      </w:pPr>
      <w:r w:rsidRPr="00E16E8F">
        <w:rPr>
          <w:lang w:val="ru-RU"/>
        </w:rPr>
        <w:t>1)</w:t>
      </w:r>
      <w:r w:rsidRPr="00E16E8F">
        <w:rPr>
          <w:lang w:val="ru-RU"/>
        </w:rPr>
        <w:tab/>
        <w:t>расширение круга производителей оборудования в результате роста доли программного обеспечения в реализации технических средств электросвязи, а также возрастающая открытость рынков;</w:t>
      </w:r>
    </w:p>
    <w:p w:rsidR="004C7F76" w:rsidRPr="00E16E8F" w:rsidRDefault="004C7F76" w:rsidP="004C7F76">
      <w:pPr>
        <w:pStyle w:val="enumlev1"/>
        <w:rPr>
          <w:lang w:val="ru-RU"/>
        </w:rPr>
      </w:pPr>
      <w:r w:rsidRPr="00E16E8F">
        <w:rPr>
          <w:lang w:val="ru-RU"/>
        </w:rPr>
        <w:t>2)</w:t>
      </w:r>
      <w:r w:rsidRPr="00E16E8F">
        <w:rPr>
          <w:lang w:val="ru-RU"/>
        </w:rPr>
        <w:tab/>
        <w:t>уменьшение сроков разработки новых услуг и их внедрения;</w:t>
      </w:r>
    </w:p>
    <w:p w:rsidR="004C7F76" w:rsidRPr="00E16E8F" w:rsidRDefault="004C7F76" w:rsidP="004C7F76">
      <w:pPr>
        <w:pStyle w:val="enumlev1"/>
        <w:rPr>
          <w:lang w:val="ru-RU"/>
        </w:rPr>
      </w:pPr>
      <w:r w:rsidRPr="00E16E8F">
        <w:rPr>
          <w:lang w:val="ru-RU"/>
        </w:rPr>
        <w:t>3)</w:t>
      </w:r>
      <w:r w:rsidRPr="00E16E8F">
        <w:rPr>
          <w:lang w:val="ru-RU"/>
        </w:rPr>
        <w:tab/>
        <w:t>увеличение затрат на проверку по сравнению с затратами на проверку сетей с коммутацией каналов в результате расширения функциональных возможностей оборудования.</w:t>
      </w:r>
    </w:p>
    <w:p w:rsidR="004C7F76" w:rsidRPr="00E16E8F" w:rsidRDefault="004C7F76" w:rsidP="004C7F76">
      <w:pPr>
        <w:rPr>
          <w:lang w:val="ru-RU"/>
        </w:rPr>
      </w:pPr>
      <w:r w:rsidRPr="00E16E8F">
        <w:rPr>
          <w:lang w:val="ru-RU"/>
        </w:rPr>
        <w:t>Все эти процессы приводят к тому, что проверка модельных сетей становится эффективным методом проверки.</w:t>
      </w:r>
    </w:p>
    <w:p w:rsidR="004C7F76" w:rsidRPr="00E16E8F" w:rsidRDefault="004C7F76" w:rsidP="004C7F76">
      <w:pPr>
        <w:rPr>
          <w:lang w:val="ru-RU"/>
        </w:rPr>
      </w:pPr>
      <w:r w:rsidRPr="00E16E8F">
        <w:rPr>
          <w:lang w:val="ru-RU"/>
        </w:rPr>
        <w:t>В настоящее время многие организации участвуют в проверке сетей.</w:t>
      </w:r>
    </w:p>
    <w:p w:rsidR="004C7F76" w:rsidRPr="00E16E8F" w:rsidRDefault="004C7F76" w:rsidP="004C7F76">
      <w:pPr>
        <w:rPr>
          <w:lang w:val="ru-RU"/>
        </w:rPr>
      </w:pPr>
      <w:r w:rsidRPr="00E16E8F">
        <w:rPr>
          <w:lang w:val="ru-RU"/>
        </w:rPr>
        <w:t>В течение исследовательских периодов 2005–2008 годов и 2009−2012 годов ИК11 подготовила набор Рекомендаций МСЭ-T на основе понятия модельной сети.</w:t>
      </w:r>
    </w:p>
    <w:p w:rsidR="004C7F76" w:rsidRPr="00E16E8F" w:rsidRDefault="004C7F76" w:rsidP="004C7F76">
      <w:pPr>
        <w:rPr>
          <w:lang w:val="ru-RU"/>
        </w:rPr>
      </w:pPr>
      <w:r w:rsidRPr="00E16E8F">
        <w:rPr>
          <w:lang w:val="ru-RU"/>
        </w:rPr>
        <w:lastRenderedPageBreak/>
        <w:t xml:space="preserve">Важнейшей частью понятия проверки модельной сети является тестируемая сеть (NUT). Согласно опыту международных центров тестирования, созданных под руководством МСЭ-D, NUT является оптимальным инструментом для проведения </w:t>
      </w:r>
      <w:r w:rsidR="00D15069">
        <w:rPr>
          <w:lang w:val="ru-RU"/>
        </w:rPr>
        <w:t>проверки</w:t>
      </w:r>
      <w:r w:rsidRPr="00E16E8F">
        <w:rPr>
          <w:lang w:val="ru-RU"/>
        </w:rPr>
        <w:t xml:space="preserve"> на функциональную совместимость.</w:t>
      </w:r>
    </w:p>
    <w:p w:rsidR="004C7F76" w:rsidRPr="00E16E8F" w:rsidRDefault="004C7F76" w:rsidP="004C7F76">
      <w:pPr>
        <w:rPr>
          <w:lang w:val="ru-RU"/>
        </w:rPr>
      </w:pPr>
      <w:r w:rsidRPr="00E16E8F">
        <w:rPr>
          <w:lang w:val="ru-RU"/>
        </w:rPr>
        <w:t>Однако понятие СПП в настоящее время охватывает более широкую сферу. Технологии DSN обеспечивают постоянную готовность, IPv6 заменяет IPv4, организация домашних сетей является частью сети. Более того, интернет вещей, веб-сеть вещей, повсеместные сенсорные сети (ПСС), VANET и т. д. являются новыми задачами организации сетей для проведения исследований</w:t>
      </w:r>
      <w:r w:rsidR="00D31C85">
        <w:rPr>
          <w:lang w:val="ru-RU"/>
        </w:rPr>
        <w:t xml:space="preserve"> по тестированию</w:t>
      </w:r>
      <w:r w:rsidRPr="00E16E8F">
        <w:rPr>
          <w:lang w:val="ru-RU"/>
        </w:rPr>
        <w:t>. Изучение интернета вещей, веб-сети вещей, ПСС буде</w:t>
      </w:r>
      <w:r w:rsidR="00D31C85">
        <w:rPr>
          <w:lang w:val="ru-RU"/>
        </w:rPr>
        <w:t>т проводиться в рамках Вопроса </w:t>
      </w:r>
      <w:r w:rsidR="00F006A9" w:rsidRPr="00E16E8F">
        <w:rPr>
          <w:lang w:val="ru-RU"/>
        </w:rPr>
        <w:t>12</w:t>
      </w:r>
      <w:r w:rsidRPr="00E16E8F">
        <w:rPr>
          <w:lang w:val="ru-RU"/>
        </w:rPr>
        <w:t xml:space="preserve">/11. Тестирование VANET будет входить в сферу ответственности Вопроса </w:t>
      </w:r>
      <w:r w:rsidR="00F006A9" w:rsidRPr="00E16E8F">
        <w:rPr>
          <w:lang w:val="ru-RU"/>
        </w:rPr>
        <w:t>11</w:t>
      </w:r>
      <w:r w:rsidRPr="00E16E8F">
        <w:rPr>
          <w:lang w:val="ru-RU"/>
        </w:rPr>
        <w:t xml:space="preserve">/11. </w:t>
      </w:r>
    </w:p>
    <w:p w:rsidR="00F006A9" w:rsidRPr="006C2BC8" w:rsidRDefault="00E16E8F" w:rsidP="00D31C85">
      <w:pPr>
        <w:rPr>
          <w:u w:val="single"/>
          <w:lang w:val="ru-RU"/>
        </w:rPr>
      </w:pPr>
      <w:r w:rsidRPr="006C2BC8">
        <w:rPr>
          <w:u w:val="single"/>
          <w:lang w:val="ru-RU"/>
        </w:rPr>
        <w:t>В сферу ответственности данного Вопроса входят серия</w:t>
      </w:r>
      <w:r w:rsidR="00F006A9" w:rsidRPr="006C2BC8">
        <w:rPr>
          <w:u w:val="single"/>
          <w:lang w:val="ru-RU"/>
        </w:rPr>
        <w:t xml:space="preserve"> </w:t>
      </w:r>
      <w:r w:rsidR="00F006A9" w:rsidRPr="006C2BC8">
        <w:rPr>
          <w:u w:val="single"/>
        </w:rPr>
        <w:t>Q</w:t>
      </w:r>
      <w:r w:rsidR="00F006A9" w:rsidRPr="006C2BC8">
        <w:rPr>
          <w:u w:val="single"/>
          <w:lang w:val="ru-RU"/>
        </w:rPr>
        <w:t>.39</w:t>
      </w:r>
      <w:r w:rsidR="00F006A9" w:rsidRPr="006C2BC8">
        <w:rPr>
          <w:u w:val="single"/>
        </w:rPr>
        <w:t>xx</w:t>
      </w:r>
      <w:r w:rsidR="00F006A9" w:rsidRPr="006C2BC8">
        <w:rPr>
          <w:u w:val="single"/>
          <w:lang w:val="ru-RU"/>
        </w:rPr>
        <w:t xml:space="preserve"> (</w:t>
      </w:r>
      <w:r w:rsidR="00515B7A" w:rsidRPr="006C2BC8">
        <w:rPr>
          <w:u w:val="single"/>
          <w:lang w:val="ru-RU"/>
        </w:rPr>
        <w:t>тестирование для сетей последующих поколений</w:t>
      </w:r>
      <w:r w:rsidR="00F006A9" w:rsidRPr="006C2BC8">
        <w:rPr>
          <w:u w:val="single"/>
          <w:lang w:val="ru-RU"/>
        </w:rPr>
        <w:t xml:space="preserve">), </w:t>
      </w:r>
      <w:r w:rsidR="00515B7A" w:rsidRPr="006C2BC8">
        <w:rPr>
          <w:u w:val="single"/>
          <w:lang w:val="ru-RU"/>
        </w:rPr>
        <w:t xml:space="preserve">серия </w:t>
      </w:r>
      <w:r w:rsidR="00F006A9" w:rsidRPr="006C2BC8">
        <w:rPr>
          <w:u w:val="single"/>
        </w:rPr>
        <w:t>Q</w:t>
      </w:r>
      <w:r w:rsidR="00F006A9" w:rsidRPr="006C2BC8">
        <w:rPr>
          <w:u w:val="single"/>
          <w:lang w:val="ru-RU"/>
        </w:rPr>
        <w:t>.1912.</w:t>
      </w:r>
      <w:r w:rsidR="00F006A9" w:rsidRPr="006C2BC8">
        <w:rPr>
          <w:u w:val="single"/>
        </w:rPr>
        <w:t>x</w:t>
      </w:r>
      <w:r w:rsidR="00F006A9" w:rsidRPr="006C2BC8">
        <w:rPr>
          <w:u w:val="single"/>
          <w:lang w:val="ru-RU"/>
        </w:rPr>
        <w:t xml:space="preserve">, </w:t>
      </w:r>
      <w:r w:rsidR="00515B7A" w:rsidRPr="006C2BC8">
        <w:rPr>
          <w:u w:val="single"/>
          <w:lang w:val="ru-RU"/>
        </w:rPr>
        <w:t xml:space="preserve">серия </w:t>
      </w:r>
      <w:r w:rsidR="00F006A9" w:rsidRPr="006C2BC8">
        <w:rPr>
          <w:u w:val="single"/>
        </w:rPr>
        <w:t>X</w:t>
      </w:r>
      <w:r w:rsidR="00F006A9" w:rsidRPr="006C2BC8">
        <w:rPr>
          <w:u w:val="single"/>
          <w:lang w:val="ru-RU"/>
        </w:rPr>
        <w:t>.290 (</w:t>
      </w:r>
      <w:r w:rsidR="00515B7A" w:rsidRPr="006C2BC8">
        <w:rPr>
          <w:u w:val="single"/>
          <w:lang w:val="ru-RU"/>
        </w:rPr>
        <w:t>за исключением</w:t>
      </w:r>
      <w:r w:rsidR="00F006A9" w:rsidRPr="006C2BC8">
        <w:rPr>
          <w:u w:val="single"/>
          <w:lang w:val="ru-RU"/>
        </w:rPr>
        <w:t xml:space="preserve"> </w:t>
      </w:r>
      <w:r w:rsidR="00F006A9" w:rsidRPr="006C2BC8">
        <w:rPr>
          <w:u w:val="single"/>
        </w:rPr>
        <w:t>X</w:t>
      </w:r>
      <w:r w:rsidR="00F006A9" w:rsidRPr="006C2BC8">
        <w:rPr>
          <w:u w:val="single"/>
          <w:lang w:val="ru-RU"/>
        </w:rPr>
        <w:t xml:space="preserve">.292), </w:t>
      </w:r>
      <w:r w:rsidR="00F006A9" w:rsidRPr="006C2BC8">
        <w:rPr>
          <w:u w:val="single"/>
        </w:rPr>
        <w:t>X</w:t>
      </w:r>
      <w:r w:rsidR="00F006A9" w:rsidRPr="006C2BC8">
        <w:rPr>
          <w:u w:val="single"/>
          <w:lang w:val="ru-RU"/>
        </w:rPr>
        <w:t>.</w:t>
      </w:r>
      <w:r w:rsidR="00515B7A" w:rsidRPr="006C2BC8">
        <w:rPr>
          <w:u w:val="single"/>
          <w:lang w:val="ru-RU"/>
        </w:rPr>
        <w:t>Добав</w:t>
      </w:r>
      <w:r w:rsidR="00F006A9" w:rsidRPr="006C2BC8">
        <w:rPr>
          <w:u w:val="single"/>
          <w:lang w:val="ru-RU"/>
        </w:rPr>
        <w:t>.</w:t>
      </w:r>
      <w:r w:rsidR="00B53EF6">
        <w:rPr>
          <w:u w:val="single"/>
          <w:lang w:val="ru-RU"/>
        </w:rPr>
        <w:t> </w:t>
      </w:r>
      <w:r w:rsidR="00F006A9" w:rsidRPr="006C2BC8">
        <w:rPr>
          <w:u w:val="single"/>
          <w:lang w:val="ru-RU"/>
        </w:rPr>
        <w:t xml:space="preserve">4, </w:t>
      </w:r>
      <w:r w:rsidR="00F006A9" w:rsidRPr="006C2BC8">
        <w:rPr>
          <w:u w:val="single"/>
        </w:rPr>
        <w:t>X</w:t>
      </w:r>
      <w:r w:rsidR="00F006A9" w:rsidRPr="006C2BC8">
        <w:rPr>
          <w:u w:val="single"/>
          <w:lang w:val="ru-RU"/>
        </w:rPr>
        <w:t>.</w:t>
      </w:r>
      <w:r w:rsidR="00515B7A" w:rsidRPr="006C2BC8">
        <w:rPr>
          <w:u w:val="single"/>
          <w:lang w:val="ru-RU"/>
        </w:rPr>
        <w:t>Добав</w:t>
      </w:r>
      <w:r w:rsidR="00F006A9" w:rsidRPr="006C2BC8">
        <w:rPr>
          <w:u w:val="single"/>
          <w:lang w:val="ru-RU"/>
        </w:rPr>
        <w:t>.</w:t>
      </w:r>
      <w:r w:rsidR="00B53EF6">
        <w:rPr>
          <w:u w:val="single"/>
          <w:lang w:val="ru-RU"/>
        </w:rPr>
        <w:t> </w:t>
      </w:r>
      <w:r w:rsidR="00F006A9" w:rsidRPr="006C2BC8">
        <w:rPr>
          <w:u w:val="single"/>
          <w:lang w:val="ru-RU"/>
        </w:rPr>
        <w:t xml:space="preserve">5 </w:t>
      </w:r>
      <w:r w:rsidR="00515B7A" w:rsidRPr="006C2BC8">
        <w:rPr>
          <w:u w:val="single"/>
          <w:lang w:val="ru-RU"/>
        </w:rPr>
        <w:t>и</w:t>
      </w:r>
      <w:r w:rsidR="00F006A9" w:rsidRPr="006C2BC8">
        <w:rPr>
          <w:u w:val="single"/>
          <w:lang w:val="ru-RU"/>
        </w:rPr>
        <w:t xml:space="preserve"> </w:t>
      </w:r>
      <w:r w:rsidR="00F006A9" w:rsidRPr="006C2BC8">
        <w:rPr>
          <w:u w:val="single"/>
        </w:rPr>
        <w:t>Z</w:t>
      </w:r>
      <w:r w:rsidR="00F006A9" w:rsidRPr="006C2BC8">
        <w:rPr>
          <w:u w:val="single"/>
          <w:lang w:val="ru-RU"/>
        </w:rPr>
        <w:t>.500.</w:t>
      </w:r>
    </w:p>
    <w:p w:rsidR="00F006A9" w:rsidRPr="00515B7A" w:rsidRDefault="00F006A9" w:rsidP="00F006A9">
      <w:pPr>
        <w:pStyle w:val="Heading1"/>
        <w:rPr>
          <w:lang w:val="ru-RU"/>
        </w:rPr>
      </w:pPr>
      <w:r w:rsidRPr="00515B7A">
        <w:rPr>
          <w:lang w:val="ru-RU"/>
        </w:rPr>
        <w:t>2</w:t>
      </w:r>
      <w:r w:rsidRPr="00515B7A">
        <w:rPr>
          <w:lang w:val="ru-RU"/>
        </w:rPr>
        <w:tab/>
        <w:t>Вопрос</w:t>
      </w:r>
    </w:p>
    <w:p w:rsidR="00F006A9" w:rsidRPr="00515B7A" w:rsidRDefault="00F006A9" w:rsidP="00F006A9">
      <w:pPr>
        <w:rPr>
          <w:lang w:val="ru-RU"/>
        </w:rPr>
      </w:pPr>
      <w:r w:rsidRPr="00515B7A">
        <w:rPr>
          <w:lang w:val="ru-RU"/>
        </w:rPr>
        <w:t>К числу подлежащих изучению вопросов, наряду с прочими, относятся следующие:</w:t>
      </w:r>
    </w:p>
    <w:p w:rsidR="00F006A9" w:rsidRPr="005C3821" w:rsidRDefault="00F006A9" w:rsidP="005C3821">
      <w:pPr>
        <w:pStyle w:val="enumlev1"/>
        <w:rPr>
          <w:rFonts w:eastAsia="Malgun Gothic"/>
          <w:u w:val="single"/>
          <w:lang w:val="ru-RU"/>
        </w:rPr>
      </w:pPr>
      <w:r w:rsidRPr="005C3821">
        <w:rPr>
          <w:rFonts w:eastAsia="Malgun Gothic"/>
          <w:u w:val="single"/>
          <w:lang w:val="ru-RU"/>
        </w:rPr>
        <w:t>–</w:t>
      </w:r>
      <w:r w:rsidRPr="005C3821">
        <w:rPr>
          <w:rFonts w:eastAsia="Malgun Gothic"/>
          <w:u w:val="single"/>
          <w:lang w:val="ru-RU"/>
        </w:rPr>
        <w:tab/>
      </w:r>
      <w:r w:rsidR="00515B7A" w:rsidRPr="005C3821">
        <w:rPr>
          <w:u w:val="single"/>
          <w:lang w:val="ru-RU"/>
        </w:rPr>
        <w:t>Какие расширения или усовершенствования существующих Рекомендаций требуются для достижения соответствия и функциональной совместимости</w:t>
      </w:r>
      <w:r w:rsidRPr="005C3821">
        <w:rPr>
          <w:rFonts w:eastAsia="Malgun Gothic"/>
          <w:u w:val="single"/>
          <w:lang w:val="ru-RU"/>
        </w:rPr>
        <w:t>?</w:t>
      </w:r>
    </w:p>
    <w:p w:rsidR="00F006A9" w:rsidRPr="005C3821" w:rsidRDefault="00F006A9" w:rsidP="005C3821">
      <w:pPr>
        <w:pStyle w:val="enumlev1"/>
        <w:rPr>
          <w:rFonts w:eastAsia="Malgun Gothic"/>
          <w:u w:val="single"/>
          <w:lang w:val="ru-RU"/>
        </w:rPr>
      </w:pPr>
      <w:r w:rsidRPr="005C3821">
        <w:rPr>
          <w:rFonts w:eastAsia="Malgun Gothic"/>
          <w:u w:val="single"/>
          <w:lang w:val="ru-RU"/>
        </w:rPr>
        <w:t>–</w:t>
      </w:r>
      <w:r w:rsidRPr="005C3821">
        <w:rPr>
          <w:rFonts w:eastAsia="Malgun Gothic"/>
          <w:u w:val="single"/>
          <w:lang w:val="ru-RU"/>
        </w:rPr>
        <w:tab/>
      </w:r>
      <w:r w:rsidR="00515B7A" w:rsidRPr="005C3821">
        <w:rPr>
          <w:rFonts w:eastAsia="Malgun Gothic"/>
          <w:u w:val="single"/>
          <w:lang w:val="ru-RU"/>
        </w:rPr>
        <w:t>Какие разрабатываемые для рынка ИКТ технологии требуют проверки на соответствие и функциональную совместимость</w:t>
      </w:r>
      <w:r w:rsidRPr="005C3821">
        <w:rPr>
          <w:rFonts w:eastAsia="Malgun Gothic"/>
          <w:u w:val="single"/>
          <w:lang w:val="ru-RU"/>
        </w:rPr>
        <w:t xml:space="preserve"> (</w:t>
      </w:r>
      <w:r w:rsidR="00515B7A" w:rsidRPr="005C3821">
        <w:rPr>
          <w:rFonts w:eastAsia="Malgun Gothic"/>
          <w:u w:val="single"/>
          <w:lang w:val="ru-RU"/>
        </w:rPr>
        <w:t>с учетом потребностей рынка</w:t>
      </w:r>
      <w:r w:rsidRPr="005C3821">
        <w:rPr>
          <w:rFonts w:eastAsia="Malgun Gothic"/>
          <w:u w:val="single"/>
          <w:lang w:val="ru-RU"/>
        </w:rPr>
        <w:t>)?</w:t>
      </w:r>
    </w:p>
    <w:p w:rsidR="00F006A9" w:rsidRPr="005C3821" w:rsidRDefault="00F006A9" w:rsidP="005C3821">
      <w:pPr>
        <w:pStyle w:val="enumlev1"/>
        <w:rPr>
          <w:rFonts w:eastAsia="Malgun Gothic"/>
          <w:u w:val="single"/>
          <w:lang w:val="ru-RU"/>
        </w:rPr>
      </w:pPr>
      <w:r w:rsidRPr="005C3821">
        <w:rPr>
          <w:rFonts w:eastAsia="Malgun Gothic"/>
          <w:u w:val="single"/>
          <w:lang w:val="ru-RU"/>
        </w:rPr>
        <w:t>–</w:t>
      </w:r>
      <w:r w:rsidRPr="005C3821">
        <w:rPr>
          <w:rFonts w:eastAsia="Malgun Gothic"/>
          <w:u w:val="single"/>
          <w:lang w:val="ru-RU"/>
        </w:rPr>
        <w:tab/>
      </w:r>
      <w:r w:rsidR="00515B7A" w:rsidRPr="005C3821">
        <w:rPr>
          <w:rFonts w:eastAsia="Malgun Gothic"/>
          <w:u w:val="single"/>
          <w:lang w:val="ru-RU"/>
        </w:rPr>
        <w:t xml:space="preserve">Какие требуются новые Рекомендации, Добавления и другие положения (если требуются вообще) для определения или пересмотра методик и </w:t>
      </w:r>
      <w:r w:rsidR="00D31C85" w:rsidRPr="005C3821">
        <w:rPr>
          <w:rFonts w:eastAsia="Malgun Gothic"/>
          <w:u w:val="single"/>
          <w:lang w:val="ru-RU"/>
        </w:rPr>
        <w:t>структур</w:t>
      </w:r>
      <w:r w:rsidR="00515B7A" w:rsidRPr="005C3821">
        <w:rPr>
          <w:rFonts w:eastAsia="Malgun Gothic"/>
          <w:u w:val="single"/>
          <w:lang w:val="ru-RU"/>
        </w:rPr>
        <w:t xml:space="preserve"> </w:t>
      </w:r>
      <w:r w:rsidR="00D15069" w:rsidRPr="005C3821">
        <w:rPr>
          <w:rFonts w:eastAsia="Malgun Gothic"/>
          <w:u w:val="single"/>
          <w:lang w:val="ru-RU"/>
        </w:rPr>
        <w:t>проверки</w:t>
      </w:r>
      <w:r w:rsidRPr="005C3821">
        <w:rPr>
          <w:rFonts w:eastAsia="Malgun Gothic"/>
          <w:u w:val="single"/>
          <w:lang w:val="ru-RU"/>
        </w:rPr>
        <w:t>?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>Каким типам протоколов необходимо описание тестирования?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>Что представляют собой спецификации тестирования для протоколов сигнализации и данных?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>Должна ли расширяться архитектура модельных сетей (</w:t>
      </w:r>
      <w:r w:rsidRPr="005C3821">
        <w:rPr>
          <w:rFonts w:eastAsia="Malgun Gothic"/>
        </w:rPr>
        <w:t>Q</w:t>
      </w:r>
      <w:r w:rsidRPr="005C3821">
        <w:rPr>
          <w:rFonts w:eastAsia="Malgun Gothic"/>
          <w:lang w:val="ru-RU"/>
        </w:rPr>
        <w:t xml:space="preserve">.3900) до тестирования </w:t>
      </w:r>
      <w:r w:rsidRPr="005C3821">
        <w:rPr>
          <w:rFonts w:eastAsia="Malgun Gothic"/>
        </w:rPr>
        <w:t>DSN</w:t>
      </w:r>
      <w:r w:rsidRPr="005C3821">
        <w:rPr>
          <w:rFonts w:eastAsia="Malgun Gothic"/>
          <w:lang w:val="ru-RU"/>
        </w:rPr>
        <w:t xml:space="preserve">, </w:t>
      </w:r>
      <w:r w:rsidRPr="005C3821">
        <w:rPr>
          <w:rFonts w:eastAsia="Malgun Gothic"/>
        </w:rPr>
        <w:t>VANET</w:t>
      </w:r>
      <w:r w:rsidRPr="005C3821">
        <w:rPr>
          <w:rFonts w:eastAsia="Malgun Gothic"/>
          <w:lang w:val="ru-RU"/>
        </w:rPr>
        <w:t xml:space="preserve">, домашних сетей, </w:t>
      </w:r>
      <w:proofErr w:type="spellStart"/>
      <w:r w:rsidRPr="005C3821">
        <w:rPr>
          <w:rFonts w:eastAsia="Malgun Gothic"/>
        </w:rPr>
        <w:t>IPv</w:t>
      </w:r>
      <w:proofErr w:type="spellEnd"/>
      <w:r w:rsidRPr="005C3821">
        <w:rPr>
          <w:rFonts w:eastAsia="Malgun Gothic"/>
          <w:lang w:val="ru-RU"/>
        </w:rPr>
        <w:t xml:space="preserve">6 на </w:t>
      </w:r>
      <w:r w:rsidRPr="005C3821">
        <w:rPr>
          <w:rFonts w:eastAsia="Malgun Gothic"/>
        </w:rPr>
        <w:t>NUT</w:t>
      </w:r>
      <w:r w:rsidRPr="005C3821">
        <w:rPr>
          <w:rFonts w:eastAsia="Malgun Gothic"/>
          <w:lang w:val="ru-RU"/>
        </w:rPr>
        <w:t xml:space="preserve">? 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 xml:space="preserve">Какие существуют перечень и типы тестирования </w:t>
      </w:r>
      <w:r w:rsidRPr="005C3821">
        <w:rPr>
          <w:rFonts w:eastAsia="Malgun Gothic"/>
        </w:rPr>
        <w:t>DSN</w:t>
      </w:r>
      <w:r w:rsidRPr="005C3821">
        <w:rPr>
          <w:rFonts w:eastAsia="Malgun Gothic"/>
          <w:lang w:val="ru-RU"/>
        </w:rPr>
        <w:t xml:space="preserve"> для </w:t>
      </w:r>
      <w:r w:rsidRPr="005C3821">
        <w:rPr>
          <w:rFonts w:eastAsia="Malgun Gothic"/>
        </w:rPr>
        <w:t>NUT</w:t>
      </w:r>
      <w:r w:rsidRPr="005C3821">
        <w:rPr>
          <w:rFonts w:eastAsia="Malgun Gothic"/>
          <w:lang w:val="ru-RU"/>
        </w:rPr>
        <w:t>?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 xml:space="preserve">Какие существуют перечень и типы тестирования </w:t>
      </w:r>
      <w:r w:rsidRPr="005C3821">
        <w:rPr>
          <w:rFonts w:eastAsia="Malgun Gothic"/>
        </w:rPr>
        <w:t>VANET</w:t>
      </w:r>
      <w:r w:rsidRPr="005C3821">
        <w:rPr>
          <w:rFonts w:eastAsia="Malgun Gothic"/>
          <w:lang w:val="ru-RU"/>
        </w:rPr>
        <w:t xml:space="preserve"> для </w:t>
      </w:r>
      <w:r w:rsidRPr="005C3821">
        <w:rPr>
          <w:rFonts w:eastAsia="Malgun Gothic"/>
        </w:rPr>
        <w:t>NUT</w:t>
      </w:r>
      <w:r w:rsidRPr="005C3821">
        <w:rPr>
          <w:rFonts w:eastAsia="Malgun Gothic"/>
          <w:lang w:val="ru-RU"/>
        </w:rPr>
        <w:t>?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 xml:space="preserve">Какие существуют перечень и типы тестирования </w:t>
      </w:r>
      <w:r w:rsidR="00515B7A" w:rsidRPr="005C3821">
        <w:rPr>
          <w:rFonts w:eastAsia="Malgun Gothic"/>
          <w:lang w:val="ru-RU"/>
        </w:rPr>
        <w:t xml:space="preserve">организации </w:t>
      </w:r>
      <w:r w:rsidRPr="005C3821">
        <w:rPr>
          <w:rFonts w:eastAsia="Malgun Gothic"/>
          <w:lang w:val="ru-RU"/>
        </w:rPr>
        <w:t xml:space="preserve">домашних сетей для </w:t>
      </w:r>
      <w:r w:rsidRPr="005C3821">
        <w:rPr>
          <w:rFonts w:eastAsia="Malgun Gothic"/>
        </w:rPr>
        <w:t>NUT</w:t>
      </w:r>
      <w:r w:rsidRPr="005C3821">
        <w:rPr>
          <w:rFonts w:eastAsia="Malgun Gothic"/>
          <w:lang w:val="ru-RU"/>
        </w:rPr>
        <w:t>?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 xml:space="preserve">Какие существуют перечень и типы тестирования </w:t>
      </w:r>
      <w:proofErr w:type="spellStart"/>
      <w:r w:rsidRPr="005C3821">
        <w:rPr>
          <w:rFonts w:eastAsia="Malgun Gothic"/>
        </w:rPr>
        <w:t>IPv</w:t>
      </w:r>
      <w:proofErr w:type="spellEnd"/>
      <w:r w:rsidRPr="005C3821">
        <w:rPr>
          <w:rFonts w:eastAsia="Malgun Gothic"/>
          <w:lang w:val="ru-RU"/>
        </w:rPr>
        <w:t xml:space="preserve">6 для </w:t>
      </w:r>
      <w:r w:rsidRPr="005C3821">
        <w:rPr>
          <w:rFonts w:eastAsia="Malgun Gothic"/>
        </w:rPr>
        <w:t>NUT</w:t>
      </w:r>
      <w:r w:rsidRPr="005C3821">
        <w:rPr>
          <w:rFonts w:eastAsia="Malgun Gothic"/>
          <w:lang w:val="ru-RU"/>
        </w:rPr>
        <w:t>?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 xml:space="preserve">Каковы сценарии тестирования на </w:t>
      </w:r>
      <w:r w:rsidRPr="005C3821">
        <w:rPr>
          <w:rFonts w:eastAsia="Malgun Gothic"/>
        </w:rPr>
        <w:t>NUT</w:t>
      </w:r>
      <w:r w:rsidRPr="005C3821">
        <w:rPr>
          <w:rFonts w:eastAsia="Malgun Gothic"/>
          <w:lang w:val="ru-RU"/>
        </w:rPr>
        <w:t xml:space="preserve"> для </w:t>
      </w:r>
      <w:r w:rsidRPr="005C3821">
        <w:rPr>
          <w:rFonts w:eastAsia="Malgun Gothic"/>
        </w:rPr>
        <w:t>DSN</w:t>
      </w:r>
      <w:r w:rsidRPr="005C3821">
        <w:rPr>
          <w:rFonts w:eastAsia="Malgun Gothic"/>
          <w:lang w:val="ru-RU"/>
        </w:rPr>
        <w:t>?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 xml:space="preserve">Каковы сценарии тестирования на </w:t>
      </w:r>
      <w:r w:rsidRPr="005C3821">
        <w:rPr>
          <w:rFonts w:eastAsia="Malgun Gothic"/>
        </w:rPr>
        <w:t>NUT</w:t>
      </w:r>
      <w:r w:rsidRPr="005C3821">
        <w:rPr>
          <w:rFonts w:eastAsia="Malgun Gothic"/>
          <w:lang w:val="ru-RU"/>
        </w:rPr>
        <w:t xml:space="preserve"> для </w:t>
      </w:r>
      <w:r w:rsidRPr="005C3821">
        <w:rPr>
          <w:rFonts w:eastAsia="Malgun Gothic"/>
        </w:rPr>
        <w:t>VANET</w:t>
      </w:r>
      <w:r w:rsidRPr="005C3821">
        <w:rPr>
          <w:rFonts w:eastAsia="Malgun Gothic"/>
          <w:lang w:val="ru-RU"/>
        </w:rPr>
        <w:t>?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 xml:space="preserve">Каковы сценарии тестирования на </w:t>
      </w:r>
      <w:r w:rsidRPr="005C3821">
        <w:rPr>
          <w:rFonts w:eastAsia="Malgun Gothic"/>
        </w:rPr>
        <w:t>NUT</w:t>
      </w:r>
      <w:r w:rsidRPr="005C3821">
        <w:rPr>
          <w:rFonts w:eastAsia="Malgun Gothic"/>
          <w:lang w:val="ru-RU"/>
        </w:rPr>
        <w:t xml:space="preserve"> для </w:t>
      </w:r>
      <w:r w:rsidR="00515B7A" w:rsidRPr="005C3821">
        <w:rPr>
          <w:rFonts w:eastAsia="Malgun Gothic"/>
          <w:lang w:val="ru-RU"/>
        </w:rPr>
        <w:t xml:space="preserve">организации </w:t>
      </w:r>
      <w:r w:rsidRPr="005C3821">
        <w:rPr>
          <w:rFonts w:eastAsia="Malgun Gothic"/>
          <w:lang w:val="ru-RU"/>
        </w:rPr>
        <w:t>домашних сетей?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 xml:space="preserve">Каковы сценарии тестирования на </w:t>
      </w:r>
      <w:r w:rsidRPr="005C3821">
        <w:rPr>
          <w:rFonts w:eastAsia="Malgun Gothic"/>
        </w:rPr>
        <w:t>NUT</w:t>
      </w:r>
      <w:r w:rsidRPr="005C3821">
        <w:rPr>
          <w:rFonts w:eastAsia="Malgun Gothic"/>
          <w:lang w:val="ru-RU"/>
        </w:rPr>
        <w:t xml:space="preserve"> для </w:t>
      </w:r>
      <w:proofErr w:type="spellStart"/>
      <w:r w:rsidRPr="005C3821">
        <w:rPr>
          <w:rFonts w:eastAsia="Malgun Gothic"/>
        </w:rPr>
        <w:t>IPv</w:t>
      </w:r>
      <w:proofErr w:type="spellEnd"/>
      <w:r w:rsidRPr="005C3821">
        <w:rPr>
          <w:rFonts w:eastAsia="Malgun Gothic"/>
          <w:lang w:val="ru-RU"/>
        </w:rPr>
        <w:t>6?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>Каковы общие процедуры тестирования для проверки на соответствие?</w:t>
      </w:r>
    </w:p>
    <w:p w:rsidR="00F006A9" w:rsidRPr="005C3821" w:rsidRDefault="00F006A9" w:rsidP="005C3821">
      <w:pPr>
        <w:pStyle w:val="enumlev1"/>
        <w:rPr>
          <w:rFonts w:eastAsia="Malgun Gothic"/>
          <w:lang w:val="ru-RU"/>
        </w:rPr>
      </w:pPr>
      <w:r w:rsidRPr="005C3821">
        <w:rPr>
          <w:rFonts w:eastAsia="Malgun Gothic"/>
          <w:lang w:val="ru-RU"/>
        </w:rPr>
        <w:t>−</w:t>
      </w:r>
      <w:r w:rsidRPr="005C3821">
        <w:rPr>
          <w:rFonts w:eastAsia="Malgun Gothic"/>
          <w:lang w:val="ru-RU"/>
        </w:rPr>
        <w:tab/>
        <w:t>Какие существуют Рекомендации, включающие комплекты тестов?</w:t>
      </w:r>
    </w:p>
    <w:p w:rsidR="00F006A9" w:rsidRPr="00515B7A" w:rsidRDefault="00F006A9" w:rsidP="00F006A9">
      <w:pPr>
        <w:pStyle w:val="Heading1"/>
        <w:rPr>
          <w:lang w:val="ru-RU"/>
        </w:rPr>
      </w:pPr>
      <w:r w:rsidRPr="00515B7A">
        <w:rPr>
          <w:lang w:val="ru-RU"/>
        </w:rPr>
        <w:t>3</w:t>
      </w:r>
      <w:r w:rsidRPr="00515B7A">
        <w:rPr>
          <w:lang w:val="ru-RU"/>
        </w:rPr>
        <w:tab/>
        <w:t>Задачи</w:t>
      </w:r>
    </w:p>
    <w:p w:rsidR="00F006A9" w:rsidRPr="00515B7A" w:rsidRDefault="00F006A9" w:rsidP="00F006A9">
      <w:pPr>
        <w:rPr>
          <w:lang w:val="ru-RU"/>
        </w:rPr>
      </w:pPr>
      <w:r w:rsidRPr="00515B7A">
        <w:rPr>
          <w:lang w:val="ru-RU"/>
        </w:rPr>
        <w:t>К числу задач, наряду с прочими, относятся следующие:</w:t>
      </w:r>
    </w:p>
    <w:p w:rsidR="00F006A9" w:rsidRPr="006C2BC8" w:rsidRDefault="00F006A9" w:rsidP="00AC64A7">
      <w:pPr>
        <w:pStyle w:val="enumlev1"/>
        <w:rPr>
          <w:u w:val="single"/>
          <w:lang w:val="ru-RU"/>
        </w:rPr>
      </w:pPr>
      <w:r w:rsidRPr="006C2BC8">
        <w:rPr>
          <w:u w:val="single"/>
          <w:lang w:val="ru-RU"/>
        </w:rPr>
        <w:t>−</w:t>
      </w:r>
      <w:r w:rsidRPr="006C2BC8">
        <w:rPr>
          <w:u w:val="single"/>
          <w:lang w:val="ru-RU"/>
        </w:rPr>
        <w:tab/>
        <w:t xml:space="preserve">разработка методики и </w:t>
      </w:r>
      <w:r w:rsidR="00AC64A7" w:rsidRPr="006C2BC8">
        <w:rPr>
          <w:u w:val="single"/>
          <w:lang w:val="ru-RU"/>
        </w:rPr>
        <w:t>основ</w:t>
      </w:r>
      <w:r w:rsidRPr="006C2BC8">
        <w:rPr>
          <w:u w:val="single"/>
          <w:lang w:val="ru-RU"/>
        </w:rPr>
        <w:t xml:space="preserve">ы </w:t>
      </w:r>
      <w:r w:rsidR="00D15069" w:rsidRPr="006C2BC8">
        <w:rPr>
          <w:u w:val="single"/>
          <w:lang w:val="ru-RU"/>
        </w:rPr>
        <w:t>проверки</w:t>
      </w:r>
      <w:r w:rsidRPr="006C2BC8">
        <w:rPr>
          <w:u w:val="single"/>
          <w:lang w:val="ru-RU"/>
        </w:rPr>
        <w:t xml:space="preserve"> на функциональную совместимость для общего использования, принимая во внимание тестирование </w:t>
      </w:r>
      <w:r w:rsidR="00AC64A7" w:rsidRPr="006C2BC8">
        <w:rPr>
          <w:u w:val="single"/>
          <w:lang w:val="ru-RU"/>
        </w:rPr>
        <w:t xml:space="preserve">существующих и появляющихся </w:t>
      </w:r>
      <w:r w:rsidRPr="006C2BC8">
        <w:rPr>
          <w:u w:val="single"/>
          <w:lang w:val="ru-RU"/>
        </w:rPr>
        <w:t>сетей (</w:t>
      </w:r>
      <w:r w:rsidR="00AC64A7" w:rsidRPr="006C2BC8">
        <w:rPr>
          <w:u w:val="single"/>
          <w:lang w:val="ru-RU"/>
        </w:rPr>
        <w:t xml:space="preserve">например, </w:t>
      </w:r>
      <w:r w:rsidRPr="006C2BC8">
        <w:rPr>
          <w:u w:val="single"/>
          <w:lang w:val="ru-RU"/>
        </w:rPr>
        <w:t>СПП</w:t>
      </w:r>
      <w:r w:rsidR="00AC64A7" w:rsidRPr="006C2BC8">
        <w:rPr>
          <w:u w:val="single"/>
          <w:lang w:val="ru-RU"/>
        </w:rPr>
        <w:t xml:space="preserve"> и БС</w:t>
      </w:r>
      <w:r w:rsidRPr="006C2BC8">
        <w:rPr>
          <w:u w:val="single"/>
          <w:lang w:val="ru-RU"/>
        </w:rPr>
        <w:t>) и тестирование компонентов серийно выпускаемого программного обеспечения;</w:t>
      </w:r>
    </w:p>
    <w:p w:rsidR="00F006A9" w:rsidRPr="006C2BC8" w:rsidRDefault="00F006A9" w:rsidP="00AC64A7">
      <w:pPr>
        <w:pStyle w:val="enumlev1"/>
        <w:rPr>
          <w:u w:val="single"/>
          <w:lang w:val="ru-RU"/>
        </w:rPr>
      </w:pPr>
      <w:r w:rsidRPr="006C2BC8">
        <w:rPr>
          <w:u w:val="single"/>
          <w:lang w:val="ru-RU"/>
        </w:rPr>
        <w:t>−</w:t>
      </w:r>
      <w:r w:rsidRPr="006C2BC8">
        <w:rPr>
          <w:u w:val="single"/>
          <w:lang w:val="ru-RU"/>
        </w:rPr>
        <w:tab/>
        <w:t>координаци</w:t>
      </w:r>
      <w:r w:rsidR="00AC64A7" w:rsidRPr="006C2BC8">
        <w:rPr>
          <w:u w:val="single"/>
          <w:lang w:val="ru-RU"/>
        </w:rPr>
        <w:t>я</w:t>
      </w:r>
      <w:r w:rsidRPr="006C2BC8">
        <w:rPr>
          <w:u w:val="single"/>
          <w:lang w:val="ru-RU"/>
        </w:rPr>
        <w:t xml:space="preserve"> деятельности по тестированию на соответствие и функциональную совместимость с другими исследовательскими комиссиями</w:t>
      </w:r>
      <w:r w:rsidR="00AC64A7" w:rsidRPr="006C2BC8">
        <w:rPr>
          <w:u w:val="single"/>
          <w:lang w:val="ru-RU"/>
        </w:rPr>
        <w:t xml:space="preserve"> МСЭ-Т и </w:t>
      </w:r>
      <w:r w:rsidR="00AC64A7" w:rsidRPr="006C2BC8">
        <w:rPr>
          <w:u w:val="single"/>
          <w:lang w:val="en-US"/>
        </w:rPr>
        <w:t>JCA</w:t>
      </w:r>
      <w:r w:rsidR="00AC64A7" w:rsidRPr="006C2BC8">
        <w:rPr>
          <w:u w:val="single"/>
          <w:lang w:val="ru-RU"/>
        </w:rPr>
        <w:t>-</w:t>
      </w:r>
      <w:r w:rsidR="00AC64A7" w:rsidRPr="006C2BC8">
        <w:rPr>
          <w:u w:val="single"/>
          <w:lang w:val="en-US"/>
        </w:rPr>
        <w:t>CIT</w:t>
      </w:r>
      <w:r w:rsidRPr="006C2BC8">
        <w:rPr>
          <w:u w:val="single"/>
          <w:lang w:val="ru-RU"/>
        </w:rPr>
        <w:t>;</w:t>
      </w:r>
    </w:p>
    <w:p w:rsidR="004C7F76" w:rsidRPr="006C2BC8" w:rsidRDefault="00F006A9" w:rsidP="00F006A9">
      <w:pPr>
        <w:pStyle w:val="enumlev1"/>
        <w:rPr>
          <w:rFonts w:eastAsia="Malgun Gothic"/>
          <w:u w:val="single"/>
          <w:lang w:val="ru-RU" w:eastAsia="ko-KR"/>
        </w:rPr>
      </w:pPr>
      <w:r w:rsidRPr="006C2BC8">
        <w:rPr>
          <w:rFonts w:eastAsia="Malgun Gothic"/>
          <w:u w:val="single"/>
          <w:lang w:val="ru-RU" w:eastAsia="ko-KR"/>
        </w:rPr>
        <w:t>−</w:t>
      </w:r>
      <w:r w:rsidRPr="006C2BC8">
        <w:rPr>
          <w:rFonts w:eastAsia="Malgun Gothic"/>
          <w:u w:val="single"/>
          <w:lang w:val="ru-RU" w:eastAsia="ko-KR"/>
        </w:rPr>
        <w:tab/>
        <w:t>оказание разработчикам Рекомендаций из всех исследовательских комиссий содействия в применении методики тестирования на соответствие и функциональную совместимость для их конкретных потребностей</w:t>
      </w:r>
      <w:r w:rsidR="00614CF0" w:rsidRPr="006C2BC8">
        <w:rPr>
          <w:rFonts w:eastAsia="Malgun Gothic"/>
          <w:u w:val="single"/>
          <w:lang w:val="ru-RU" w:eastAsia="ko-KR"/>
        </w:rPr>
        <w:t>;</w:t>
      </w:r>
    </w:p>
    <w:p w:rsidR="00614CF0" w:rsidRPr="006C2BC8" w:rsidRDefault="00614CF0" w:rsidP="00740BB4">
      <w:pPr>
        <w:pStyle w:val="enumlev1"/>
        <w:rPr>
          <w:rFonts w:eastAsia="Malgun Gothic"/>
          <w:u w:val="single"/>
          <w:lang w:val="ru-RU" w:eastAsia="ko-KR"/>
        </w:rPr>
      </w:pPr>
      <w:r w:rsidRPr="006C2BC8">
        <w:rPr>
          <w:rFonts w:eastAsia="Malgun Gothic"/>
          <w:u w:val="single"/>
          <w:lang w:val="ru-RU" w:eastAsia="ko-KR"/>
        </w:rPr>
        <w:t>–</w:t>
      </w:r>
      <w:r w:rsidRPr="006C2BC8">
        <w:rPr>
          <w:rFonts w:eastAsia="Malgun Gothic"/>
          <w:u w:val="single"/>
          <w:lang w:val="ru-RU" w:eastAsia="ko-KR"/>
        </w:rPr>
        <w:tab/>
      </w:r>
      <w:r w:rsidRPr="006C2BC8">
        <w:rPr>
          <w:u w:val="single"/>
          <w:lang w:val="ru-RU"/>
        </w:rPr>
        <w:t xml:space="preserve">разработка и </w:t>
      </w:r>
      <w:r w:rsidR="00740BB4" w:rsidRPr="006C2BC8">
        <w:rPr>
          <w:u w:val="single"/>
          <w:lang w:val="ru-RU"/>
        </w:rPr>
        <w:t xml:space="preserve">поддержание в актуальном состоянии списка технологий, требующих </w:t>
      </w:r>
      <w:r w:rsidR="00D15069" w:rsidRPr="006C2BC8">
        <w:rPr>
          <w:u w:val="single"/>
          <w:lang w:val="ru-RU"/>
        </w:rPr>
        <w:t>проверки</w:t>
      </w:r>
      <w:r w:rsidR="00740BB4" w:rsidRPr="006C2BC8">
        <w:rPr>
          <w:u w:val="single"/>
          <w:lang w:val="ru-RU"/>
        </w:rPr>
        <w:t xml:space="preserve"> на соответствие и функциональную совместимость</w:t>
      </w:r>
      <w:r w:rsidRPr="006C2BC8">
        <w:rPr>
          <w:rFonts w:eastAsia="Malgun Gothic"/>
          <w:u w:val="single"/>
          <w:lang w:val="ru-RU" w:eastAsia="ko-KR"/>
        </w:rPr>
        <w:t>;</w:t>
      </w:r>
    </w:p>
    <w:p w:rsidR="00614CF0" w:rsidRPr="006C2BC8" w:rsidRDefault="00614CF0" w:rsidP="00DB15CE">
      <w:pPr>
        <w:pStyle w:val="enumlev1"/>
        <w:rPr>
          <w:rFonts w:eastAsia="Malgun Gothic"/>
          <w:u w:val="single"/>
          <w:lang w:val="ru-RU" w:eastAsia="ko-KR"/>
        </w:rPr>
      </w:pPr>
      <w:r w:rsidRPr="006C2BC8">
        <w:rPr>
          <w:rFonts w:eastAsia="Malgun Gothic"/>
          <w:u w:val="single"/>
          <w:lang w:val="ru-RU" w:eastAsia="ko-KR"/>
        </w:rPr>
        <w:lastRenderedPageBreak/>
        <w:t>–</w:t>
      </w:r>
      <w:r w:rsidRPr="006C2BC8">
        <w:rPr>
          <w:rFonts w:eastAsia="Malgun Gothic"/>
          <w:u w:val="single"/>
          <w:lang w:val="ru-RU" w:eastAsia="ko-KR"/>
        </w:rPr>
        <w:tab/>
      </w:r>
      <w:r w:rsidR="00740BB4" w:rsidRPr="006C2BC8">
        <w:rPr>
          <w:rFonts w:eastAsia="Malgun Gothic"/>
          <w:u w:val="single"/>
          <w:lang w:val="ru-RU" w:eastAsia="ko-KR"/>
        </w:rPr>
        <w:t xml:space="preserve">разработка учебных материалов по методике и </w:t>
      </w:r>
      <w:r w:rsidR="00DB15CE" w:rsidRPr="006C2BC8">
        <w:rPr>
          <w:rFonts w:eastAsia="Malgun Gothic"/>
          <w:u w:val="single"/>
          <w:lang w:val="ru-RU" w:eastAsia="ko-KR"/>
        </w:rPr>
        <w:t>структуре</w:t>
      </w:r>
      <w:r w:rsidR="00740BB4" w:rsidRPr="006C2BC8">
        <w:rPr>
          <w:rFonts w:eastAsia="Malgun Gothic"/>
          <w:u w:val="single"/>
          <w:lang w:val="ru-RU" w:eastAsia="ko-KR"/>
        </w:rPr>
        <w:t xml:space="preserve"> </w:t>
      </w:r>
      <w:r w:rsidR="00D15069" w:rsidRPr="006C2BC8">
        <w:rPr>
          <w:rFonts w:eastAsia="Malgun Gothic"/>
          <w:u w:val="single"/>
          <w:lang w:val="ru-RU" w:eastAsia="ko-KR"/>
        </w:rPr>
        <w:t>проверки</w:t>
      </w:r>
      <w:r w:rsidR="00B47559" w:rsidRPr="006C2BC8">
        <w:rPr>
          <w:rFonts w:eastAsia="Malgun Gothic"/>
          <w:u w:val="single"/>
          <w:lang w:val="ru-RU" w:eastAsia="ko-KR"/>
        </w:rPr>
        <w:t xml:space="preserve"> на соответствие и функциональную совместимость</w:t>
      </w:r>
      <w:r w:rsidRPr="006C2BC8">
        <w:rPr>
          <w:rFonts w:eastAsia="Malgun Gothic"/>
          <w:u w:val="single"/>
          <w:lang w:val="ru-RU" w:eastAsia="ko-KR"/>
        </w:rPr>
        <w:t>;</w:t>
      </w:r>
    </w:p>
    <w:p w:rsidR="00614CF0" w:rsidRPr="006C2BC8" w:rsidRDefault="00614CF0" w:rsidP="00B47559">
      <w:pPr>
        <w:pStyle w:val="enumlev1"/>
        <w:rPr>
          <w:rFonts w:eastAsia="Malgun Gothic"/>
          <w:u w:val="single"/>
          <w:lang w:val="ru-RU" w:eastAsia="ko-KR"/>
        </w:rPr>
      </w:pPr>
      <w:r w:rsidRPr="006C2BC8">
        <w:rPr>
          <w:rFonts w:eastAsia="Malgun Gothic"/>
          <w:u w:val="single"/>
          <w:lang w:val="ru-RU" w:eastAsia="ko-KR"/>
        </w:rPr>
        <w:t>–</w:t>
      </w:r>
      <w:r w:rsidRPr="006C2BC8">
        <w:rPr>
          <w:rFonts w:eastAsia="Malgun Gothic"/>
          <w:u w:val="single"/>
          <w:lang w:val="ru-RU" w:eastAsia="ko-KR"/>
        </w:rPr>
        <w:tab/>
      </w:r>
      <w:r w:rsidR="00B47559" w:rsidRPr="006C2BC8">
        <w:rPr>
          <w:rFonts w:eastAsia="Malgun Gothic"/>
          <w:u w:val="single"/>
          <w:lang w:val="ru-RU" w:eastAsia="ko-KR"/>
        </w:rPr>
        <w:t xml:space="preserve">определение в каждом отдельном случае оптимального способа </w:t>
      </w:r>
      <w:r w:rsidRPr="006C2BC8">
        <w:rPr>
          <w:rFonts w:eastAsia="Malgun Gothic"/>
          <w:u w:val="single"/>
          <w:lang w:val="ru-RU" w:eastAsia="ko-KR"/>
        </w:rPr>
        <w:t>(</w:t>
      </w:r>
      <w:r w:rsidR="00B47559" w:rsidRPr="006C2BC8">
        <w:rPr>
          <w:rFonts w:eastAsia="Malgun Gothic"/>
          <w:u w:val="single"/>
          <w:lang w:val="ru-RU" w:eastAsia="ko-KR"/>
        </w:rPr>
        <w:t>например, путем использования языка</w:t>
      </w:r>
      <w:r w:rsidRPr="006C2BC8">
        <w:rPr>
          <w:rFonts w:eastAsia="Malgun Gothic"/>
          <w:u w:val="single"/>
          <w:lang w:val="ru-RU" w:eastAsia="ko-KR"/>
        </w:rPr>
        <w:t xml:space="preserve"> </w:t>
      </w:r>
      <w:r w:rsidRPr="006C2BC8">
        <w:rPr>
          <w:rFonts w:eastAsia="Malgun Gothic"/>
          <w:u w:val="single"/>
          <w:lang w:eastAsia="ko-KR"/>
        </w:rPr>
        <w:t>TTCN</w:t>
      </w:r>
      <w:r w:rsidRPr="006C2BC8">
        <w:rPr>
          <w:rFonts w:eastAsia="Malgun Gothic"/>
          <w:u w:val="single"/>
          <w:lang w:val="ru-RU" w:eastAsia="ko-KR"/>
        </w:rPr>
        <w:t xml:space="preserve">-3) </w:t>
      </w:r>
      <w:r w:rsidR="00B47559" w:rsidRPr="006C2BC8">
        <w:rPr>
          <w:rFonts w:eastAsia="Malgun Gothic"/>
          <w:u w:val="single"/>
          <w:lang w:val="ru-RU" w:eastAsia="ko-KR"/>
        </w:rPr>
        <w:t>разработки спецификаций тестирования для существующих Рекомендаций МСЭ</w:t>
      </w:r>
      <w:r w:rsidR="00B47559" w:rsidRPr="006C2BC8">
        <w:rPr>
          <w:rFonts w:eastAsia="Malgun Gothic"/>
          <w:u w:val="single"/>
          <w:lang w:val="ru-RU" w:eastAsia="ko-KR"/>
        </w:rPr>
        <w:noBreakHyphen/>
      </w:r>
      <w:r w:rsidRPr="006C2BC8">
        <w:rPr>
          <w:rFonts w:eastAsia="Malgun Gothic"/>
          <w:u w:val="single"/>
          <w:lang w:eastAsia="ko-KR"/>
        </w:rPr>
        <w:t>T</w:t>
      </w:r>
      <w:r w:rsidRPr="006C2BC8">
        <w:rPr>
          <w:rFonts w:eastAsia="Malgun Gothic"/>
          <w:u w:val="single"/>
          <w:lang w:val="ru-RU" w:eastAsia="ko-KR"/>
        </w:rPr>
        <w:t>;</w:t>
      </w:r>
    </w:p>
    <w:p w:rsidR="00614CF0" w:rsidRPr="00260ED5" w:rsidRDefault="00614CF0" w:rsidP="00614CF0">
      <w:pPr>
        <w:pStyle w:val="enumlev1"/>
        <w:rPr>
          <w:rFonts w:eastAsia="Malgun Gothic"/>
          <w:lang w:val="ru-RU" w:eastAsia="ko-KR"/>
        </w:rPr>
      </w:pPr>
      <w:r w:rsidRPr="00D15069">
        <w:rPr>
          <w:rFonts w:eastAsia="Malgun Gothic"/>
          <w:lang w:val="ru-RU" w:eastAsia="ko-KR"/>
        </w:rPr>
        <w:t>−</w:t>
      </w:r>
      <w:r w:rsidRPr="00260ED5">
        <w:rPr>
          <w:rFonts w:eastAsia="Malgun Gothic"/>
          <w:lang w:val="ru-RU" w:eastAsia="ko-KR"/>
        </w:rPr>
        <w:tab/>
        <w:t xml:space="preserve">анализ возможности использования архитектуры модельных сетей в соответствии с Q.3900 для тестирования DSN, VANET, </w:t>
      </w:r>
      <w:r w:rsidR="00B47559" w:rsidRPr="00260ED5">
        <w:rPr>
          <w:rFonts w:eastAsia="Malgun Gothic"/>
          <w:lang w:val="ru-RU" w:eastAsia="ko-KR"/>
        </w:rPr>
        <w:t xml:space="preserve">организации </w:t>
      </w:r>
      <w:r w:rsidRPr="00260ED5">
        <w:rPr>
          <w:rFonts w:eastAsia="Malgun Gothic"/>
          <w:lang w:val="ru-RU" w:eastAsia="ko-KR"/>
        </w:rPr>
        <w:t>домашних сетей, IPv6 и различных протоколов электросвязи;</w:t>
      </w:r>
    </w:p>
    <w:p w:rsidR="00614CF0" w:rsidRPr="00260ED5" w:rsidRDefault="00614CF0" w:rsidP="00614CF0">
      <w:pPr>
        <w:pStyle w:val="enumlev1"/>
        <w:rPr>
          <w:rFonts w:eastAsia="Malgun Gothic"/>
          <w:lang w:val="ru-RU" w:eastAsia="ko-KR"/>
        </w:rPr>
      </w:pPr>
      <w:r w:rsidRPr="00260ED5">
        <w:rPr>
          <w:rFonts w:eastAsia="Malgun Gothic"/>
          <w:lang w:val="ru-RU" w:eastAsia="ko-KR"/>
        </w:rPr>
        <w:t>−</w:t>
      </w:r>
      <w:r w:rsidRPr="00260ED5">
        <w:rPr>
          <w:rFonts w:eastAsia="Malgun Gothic"/>
          <w:lang w:val="ru-RU" w:eastAsia="ko-KR"/>
        </w:rPr>
        <w:tab/>
        <w:t>определение перечня и типов тестов для протоколов сигнализации и данных;</w:t>
      </w:r>
    </w:p>
    <w:p w:rsidR="00614CF0" w:rsidRPr="00260ED5" w:rsidRDefault="00614CF0" w:rsidP="00614CF0">
      <w:pPr>
        <w:pStyle w:val="enumlev1"/>
        <w:rPr>
          <w:rFonts w:eastAsia="Malgun Gothic"/>
          <w:lang w:val="ru-RU" w:eastAsia="ko-KR"/>
        </w:rPr>
      </w:pPr>
      <w:r w:rsidRPr="00260ED5">
        <w:rPr>
          <w:rFonts w:eastAsia="Malgun Gothic"/>
          <w:lang w:val="ru-RU" w:eastAsia="ko-KR"/>
        </w:rPr>
        <w:t>−</w:t>
      </w:r>
      <w:r w:rsidRPr="00260ED5">
        <w:rPr>
          <w:rFonts w:eastAsia="Malgun Gothic"/>
          <w:lang w:val="ru-RU" w:eastAsia="ko-KR"/>
        </w:rPr>
        <w:tab/>
        <w:t>определение перечня и типов тестов для тестирования NUT для DSN;</w:t>
      </w:r>
    </w:p>
    <w:p w:rsidR="00614CF0" w:rsidRPr="00260ED5" w:rsidRDefault="00614CF0" w:rsidP="00614CF0">
      <w:pPr>
        <w:pStyle w:val="enumlev1"/>
        <w:rPr>
          <w:rFonts w:eastAsia="Malgun Gothic"/>
          <w:lang w:val="ru-RU" w:eastAsia="ko-KR"/>
        </w:rPr>
      </w:pPr>
      <w:r w:rsidRPr="00260ED5">
        <w:rPr>
          <w:rFonts w:eastAsia="Malgun Gothic"/>
          <w:lang w:val="ru-RU" w:eastAsia="ko-KR"/>
        </w:rPr>
        <w:t>−</w:t>
      </w:r>
      <w:r w:rsidRPr="00260ED5">
        <w:rPr>
          <w:rFonts w:eastAsia="Malgun Gothic"/>
          <w:lang w:val="ru-RU" w:eastAsia="ko-KR"/>
        </w:rPr>
        <w:tab/>
        <w:t>определение перечня и типов тестов для тестирования NUT для VANET;</w:t>
      </w:r>
    </w:p>
    <w:p w:rsidR="00614CF0" w:rsidRPr="00260ED5" w:rsidRDefault="00614CF0" w:rsidP="00614CF0">
      <w:pPr>
        <w:pStyle w:val="enumlev1"/>
        <w:rPr>
          <w:rFonts w:eastAsia="Malgun Gothic"/>
          <w:lang w:val="ru-RU" w:eastAsia="ko-KR"/>
        </w:rPr>
      </w:pPr>
      <w:r w:rsidRPr="00260ED5">
        <w:rPr>
          <w:rFonts w:eastAsia="Malgun Gothic"/>
          <w:lang w:val="ru-RU" w:eastAsia="ko-KR"/>
        </w:rPr>
        <w:t>−</w:t>
      </w:r>
      <w:r w:rsidRPr="00260ED5">
        <w:rPr>
          <w:rFonts w:eastAsia="Malgun Gothic"/>
          <w:lang w:val="ru-RU" w:eastAsia="ko-KR"/>
        </w:rPr>
        <w:tab/>
        <w:t xml:space="preserve">определение перечня и типов тестов для тестирования NUT для </w:t>
      </w:r>
      <w:r w:rsidR="00B47559" w:rsidRPr="00260ED5">
        <w:rPr>
          <w:rFonts w:eastAsia="Malgun Gothic"/>
          <w:lang w:val="ru-RU" w:eastAsia="ko-KR"/>
        </w:rPr>
        <w:t xml:space="preserve">организации </w:t>
      </w:r>
      <w:r w:rsidRPr="00260ED5">
        <w:rPr>
          <w:rFonts w:eastAsia="Malgun Gothic"/>
          <w:lang w:val="ru-RU" w:eastAsia="ko-KR"/>
        </w:rPr>
        <w:t>домашних сетей;</w:t>
      </w:r>
    </w:p>
    <w:p w:rsidR="00614CF0" w:rsidRPr="00260ED5" w:rsidRDefault="00614CF0" w:rsidP="00614CF0">
      <w:pPr>
        <w:pStyle w:val="enumlev1"/>
        <w:rPr>
          <w:rFonts w:eastAsia="Malgun Gothic"/>
          <w:lang w:val="ru-RU" w:eastAsia="ko-KR"/>
        </w:rPr>
      </w:pPr>
      <w:r w:rsidRPr="00260ED5">
        <w:rPr>
          <w:rFonts w:eastAsia="Malgun Gothic"/>
          <w:lang w:val="ru-RU" w:eastAsia="ko-KR"/>
        </w:rPr>
        <w:t>−</w:t>
      </w:r>
      <w:r w:rsidRPr="00260ED5">
        <w:rPr>
          <w:rFonts w:eastAsia="Malgun Gothic"/>
          <w:lang w:val="ru-RU" w:eastAsia="ko-KR"/>
        </w:rPr>
        <w:tab/>
        <w:t>определение перечня и типов тестов для тестирования NUT для IPv6;</w:t>
      </w:r>
    </w:p>
    <w:p w:rsidR="00614CF0" w:rsidRPr="00260ED5" w:rsidRDefault="00614CF0" w:rsidP="00614CF0">
      <w:pPr>
        <w:pStyle w:val="enumlev1"/>
        <w:rPr>
          <w:rFonts w:eastAsia="Malgun Gothic"/>
          <w:lang w:val="ru-RU" w:eastAsia="ko-KR"/>
        </w:rPr>
      </w:pPr>
      <w:r w:rsidRPr="00260ED5">
        <w:rPr>
          <w:rFonts w:eastAsia="Malgun Gothic"/>
          <w:lang w:val="ru-RU" w:eastAsia="ko-KR"/>
        </w:rPr>
        <w:t>−</w:t>
      </w:r>
      <w:r w:rsidRPr="00260ED5">
        <w:rPr>
          <w:rFonts w:eastAsia="Malgun Gothic"/>
          <w:lang w:val="ru-RU" w:eastAsia="ko-KR"/>
        </w:rPr>
        <w:tab/>
        <w:t>разработка программы и спецификаций тестирования для протоколов сигнализации и данных;</w:t>
      </w:r>
    </w:p>
    <w:p w:rsidR="00614CF0" w:rsidRPr="00260ED5" w:rsidRDefault="00614CF0" w:rsidP="00614CF0">
      <w:pPr>
        <w:pStyle w:val="enumlev1"/>
        <w:rPr>
          <w:rFonts w:eastAsia="Malgun Gothic"/>
          <w:lang w:val="ru-RU" w:eastAsia="ko-KR"/>
        </w:rPr>
      </w:pPr>
      <w:r w:rsidRPr="00260ED5">
        <w:rPr>
          <w:rFonts w:eastAsia="Malgun Gothic"/>
          <w:lang w:val="ru-RU" w:eastAsia="ko-KR"/>
        </w:rPr>
        <w:t>−</w:t>
      </w:r>
      <w:r w:rsidRPr="00260ED5">
        <w:rPr>
          <w:rFonts w:eastAsia="Malgun Gothic"/>
          <w:lang w:val="ru-RU" w:eastAsia="ko-KR"/>
        </w:rPr>
        <w:tab/>
        <w:t>разработка программы и спецификаций тестирования для тестирования на NUT для DSN;</w:t>
      </w:r>
    </w:p>
    <w:p w:rsidR="00614CF0" w:rsidRPr="00260ED5" w:rsidRDefault="00614CF0" w:rsidP="00614CF0">
      <w:pPr>
        <w:pStyle w:val="enumlev1"/>
        <w:rPr>
          <w:rFonts w:eastAsia="Malgun Gothic"/>
          <w:lang w:val="ru-RU" w:eastAsia="ko-KR"/>
        </w:rPr>
      </w:pPr>
      <w:r w:rsidRPr="00260ED5">
        <w:rPr>
          <w:rFonts w:eastAsia="Malgun Gothic"/>
          <w:lang w:val="ru-RU" w:eastAsia="ko-KR"/>
        </w:rPr>
        <w:t>−</w:t>
      </w:r>
      <w:r w:rsidRPr="00260ED5">
        <w:rPr>
          <w:rFonts w:eastAsia="Malgun Gothic"/>
          <w:lang w:val="ru-RU" w:eastAsia="ko-KR"/>
        </w:rPr>
        <w:tab/>
        <w:t>разработка программы и спецификаций тестирования для тестирования на NUT для VANET;</w:t>
      </w:r>
    </w:p>
    <w:p w:rsidR="00614CF0" w:rsidRPr="00260ED5" w:rsidRDefault="00614CF0" w:rsidP="00614CF0">
      <w:pPr>
        <w:pStyle w:val="enumlev1"/>
        <w:rPr>
          <w:rFonts w:eastAsia="Malgun Gothic"/>
          <w:lang w:val="ru-RU" w:eastAsia="ko-KR"/>
        </w:rPr>
      </w:pPr>
      <w:r w:rsidRPr="00260ED5">
        <w:rPr>
          <w:rFonts w:eastAsia="Malgun Gothic"/>
          <w:lang w:val="ru-RU" w:eastAsia="ko-KR"/>
        </w:rPr>
        <w:t>−</w:t>
      </w:r>
      <w:r w:rsidRPr="00260ED5">
        <w:rPr>
          <w:rFonts w:eastAsia="Malgun Gothic"/>
          <w:lang w:val="ru-RU" w:eastAsia="ko-KR"/>
        </w:rPr>
        <w:tab/>
        <w:t xml:space="preserve">разработка программы и спецификаций тестирования для тестирования на NUT для </w:t>
      </w:r>
      <w:r w:rsidR="00B47559" w:rsidRPr="00260ED5">
        <w:rPr>
          <w:rFonts w:eastAsia="Malgun Gothic"/>
          <w:lang w:val="ru-RU" w:eastAsia="ko-KR"/>
        </w:rPr>
        <w:t xml:space="preserve">организации </w:t>
      </w:r>
      <w:r w:rsidRPr="00260ED5">
        <w:rPr>
          <w:rFonts w:eastAsia="Malgun Gothic"/>
          <w:lang w:val="ru-RU" w:eastAsia="ko-KR"/>
        </w:rPr>
        <w:t>домашних сетей;</w:t>
      </w:r>
    </w:p>
    <w:p w:rsidR="00614CF0" w:rsidRPr="00260ED5" w:rsidRDefault="00614CF0" w:rsidP="00614CF0">
      <w:pPr>
        <w:pStyle w:val="enumlev1"/>
        <w:rPr>
          <w:rFonts w:eastAsia="Malgun Gothic"/>
          <w:lang w:val="ru-RU" w:eastAsia="ko-KR"/>
        </w:rPr>
      </w:pPr>
      <w:r w:rsidRPr="00260ED5">
        <w:rPr>
          <w:rFonts w:eastAsia="Malgun Gothic"/>
          <w:lang w:val="ru-RU" w:eastAsia="ko-KR"/>
        </w:rPr>
        <w:t>−</w:t>
      </w:r>
      <w:r w:rsidRPr="00260ED5">
        <w:rPr>
          <w:rFonts w:eastAsia="Malgun Gothic"/>
          <w:lang w:val="ru-RU" w:eastAsia="ko-KR"/>
        </w:rPr>
        <w:tab/>
        <w:t>разработка программы и спецификаций тестирования для проверки функциональной совместимости сетей IPv4/IPv6;</w:t>
      </w:r>
    </w:p>
    <w:p w:rsidR="00614CF0" w:rsidRPr="00260ED5" w:rsidRDefault="00614CF0" w:rsidP="00614CF0">
      <w:pPr>
        <w:pStyle w:val="enumlev1"/>
        <w:rPr>
          <w:lang w:val="ru-RU"/>
        </w:rPr>
      </w:pPr>
      <w:r w:rsidRPr="00260ED5">
        <w:rPr>
          <w:rFonts w:eastAsia="Malgun Gothic"/>
          <w:lang w:val="ru-RU" w:eastAsia="ko-KR"/>
        </w:rPr>
        <w:t>−</w:t>
      </w:r>
      <w:r w:rsidRPr="00260ED5">
        <w:rPr>
          <w:rFonts w:eastAsia="Malgun Gothic"/>
          <w:lang w:val="ru-RU" w:eastAsia="ko-KR"/>
        </w:rPr>
        <w:tab/>
      </w:r>
      <w:r w:rsidRPr="00260ED5">
        <w:rPr>
          <w:lang w:val="ru-RU"/>
        </w:rPr>
        <w:t>определение общих методик проверки оборудования на соответствие Рекомендациям Сектора стандартизации электросвязи МСЭ (МСЭ-T).</w:t>
      </w:r>
    </w:p>
    <w:p w:rsidR="00614CF0" w:rsidRPr="00260ED5" w:rsidRDefault="00614CF0" w:rsidP="00614CF0">
      <w:pPr>
        <w:rPr>
          <w:szCs w:val="22"/>
          <w:lang w:val="ru-RU"/>
        </w:rPr>
      </w:pPr>
      <w:r w:rsidRPr="00260ED5">
        <w:rPr>
          <w:szCs w:val="22"/>
          <w:lang w:val="ru-RU"/>
        </w:rPr>
        <w:t>Современное состояние работ по данному Вопросу отражено в Программе работы 11</w:t>
      </w:r>
      <w:r w:rsidRPr="00260ED5">
        <w:rPr>
          <w:szCs w:val="22"/>
          <w:lang w:val="ru-RU"/>
        </w:rPr>
        <w:noBreakHyphen/>
        <w:t>й Исследовательской комиссии (</w:t>
      </w:r>
      <w:hyperlink r:id="rId9" w:history="1">
        <w:r w:rsidRPr="00260ED5">
          <w:rPr>
            <w:color w:val="0000FF"/>
            <w:szCs w:val="22"/>
            <w:u w:val="single"/>
            <w:lang w:val="ru-RU"/>
          </w:rPr>
          <w:t>http://itu.int</w:t>
        </w:r>
        <w:r w:rsidRPr="00260ED5">
          <w:rPr>
            <w:color w:val="0000FF"/>
            <w:szCs w:val="22"/>
            <w:u w:val="single"/>
            <w:lang w:val="ru-RU"/>
          </w:rPr>
          <w:t>/</w:t>
        </w:r>
        <w:r w:rsidRPr="00260ED5">
          <w:rPr>
            <w:color w:val="0000FF"/>
            <w:szCs w:val="22"/>
            <w:u w:val="single"/>
            <w:lang w:val="ru-RU"/>
          </w:rPr>
          <w:t>ITU-T/workprog/wp_search.aspx?Q=11/11</w:t>
        </w:r>
      </w:hyperlink>
      <w:r w:rsidRPr="00260ED5">
        <w:rPr>
          <w:szCs w:val="22"/>
          <w:lang w:val="ru-RU"/>
        </w:rPr>
        <w:t>).</w:t>
      </w:r>
    </w:p>
    <w:p w:rsidR="00614CF0" w:rsidRPr="00260ED5" w:rsidRDefault="00614CF0" w:rsidP="00614CF0">
      <w:pPr>
        <w:pStyle w:val="Heading1"/>
        <w:rPr>
          <w:lang w:val="ru-RU"/>
        </w:rPr>
      </w:pPr>
      <w:r w:rsidRPr="00260ED5">
        <w:rPr>
          <w:lang w:val="ru-RU"/>
        </w:rPr>
        <w:t>4</w:t>
      </w:r>
      <w:r w:rsidRPr="00260ED5">
        <w:rPr>
          <w:lang w:val="ru-RU"/>
        </w:rPr>
        <w:tab/>
        <w:t>Относящиеся к Вопросу</w:t>
      </w:r>
    </w:p>
    <w:p w:rsidR="00614CF0" w:rsidRPr="00260ED5" w:rsidRDefault="00614CF0" w:rsidP="00614CF0">
      <w:pPr>
        <w:pStyle w:val="Headingb"/>
        <w:rPr>
          <w:b w:val="0"/>
          <w:bCs/>
          <w:lang w:val="ru-RU"/>
        </w:rPr>
      </w:pPr>
      <w:r w:rsidRPr="00260ED5">
        <w:rPr>
          <w:lang w:val="ru-RU"/>
        </w:rPr>
        <w:t>Рекомендации</w:t>
      </w:r>
    </w:p>
    <w:p w:rsidR="00614CF0" w:rsidRPr="00260ED5" w:rsidRDefault="00614CF0" w:rsidP="00614CF0">
      <w:pPr>
        <w:pStyle w:val="enumlev1"/>
        <w:rPr>
          <w:lang w:val="ru-RU"/>
        </w:rPr>
      </w:pPr>
      <w:r w:rsidRPr="00260ED5">
        <w:rPr>
          <w:lang w:val="ru-RU"/>
        </w:rPr>
        <w:t>−</w:t>
      </w:r>
      <w:r w:rsidRPr="00260ED5">
        <w:rPr>
          <w:lang w:val="ru-RU"/>
        </w:rPr>
        <w:tab/>
        <w:t>Серии Q, Y, H, G, I, M</w:t>
      </w:r>
      <w:r w:rsidRPr="006C2BC8">
        <w:rPr>
          <w:u w:val="single"/>
          <w:lang w:val="ru-RU"/>
        </w:rPr>
        <w:t>, X, Z</w:t>
      </w:r>
      <w:r w:rsidRPr="00260ED5">
        <w:rPr>
          <w:lang w:val="ru-RU"/>
        </w:rPr>
        <w:t xml:space="preserve"> и F.</w:t>
      </w:r>
    </w:p>
    <w:p w:rsidR="00614CF0" w:rsidRPr="00260ED5" w:rsidRDefault="00614CF0" w:rsidP="00614CF0">
      <w:pPr>
        <w:pStyle w:val="Headingb"/>
        <w:rPr>
          <w:b w:val="0"/>
          <w:bCs/>
          <w:lang w:val="ru-RU"/>
        </w:rPr>
      </w:pPr>
      <w:r w:rsidRPr="00260ED5">
        <w:rPr>
          <w:lang w:val="ru-RU"/>
        </w:rPr>
        <w:t>Вопросы</w:t>
      </w:r>
    </w:p>
    <w:p w:rsidR="00614CF0" w:rsidRPr="00260ED5" w:rsidRDefault="00614CF0" w:rsidP="00614CF0">
      <w:pPr>
        <w:pStyle w:val="enumlev1"/>
        <w:rPr>
          <w:lang w:val="ru-RU"/>
        </w:rPr>
      </w:pPr>
      <w:r w:rsidRPr="00260ED5">
        <w:rPr>
          <w:lang w:val="ru-RU"/>
        </w:rPr>
        <w:t>−</w:t>
      </w:r>
      <w:r w:rsidRPr="00260ED5">
        <w:rPr>
          <w:lang w:val="ru-RU"/>
        </w:rPr>
        <w:tab/>
      </w:r>
      <w:r w:rsidR="006C2BC8" w:rsidRPr="006C2BC8">
        <w:rPr>
          <w:strike/>
          <w:lang w:val="ru-RU"/>
        </w:rPr>
        <w:t>3/11, 8/11, 10/11 и 12/11</w:t>
      </w:r>
      <w:r w:rsidR="009D53D8" w:rsidRPr="006C2BC8">
        <w:rPr>
          <w:u w:val="single"/>
          <w:lang w:val="ru-RU"/>
        </w:rPr>
        <w:t>Все Вопросы ИК11 МСЭ-Т</w:t>
      </w:r>
      <w:r w:rsidRPr="00260ED5">
        <w:rPr>
          <w:lang w:val="ru-RU"/>
        </w:rPr>
        <w:t>.</w:t>
      </w:r>
    </w:p>
    <w:p w:rsidR="00614CF0" w:rsidRPr="00260ED5" w:rsidRDefault="00614CF0" w:rsidP="00614CF0">
      <w:pPr>
        <w:pStyle w:val="Headingb"/>
        <w:rPr>
          <w:b w:val="0"/>
          <w:bCs/>
          <w:lang w:val="ru-RU"/>
        </w:rPr>
      </w:pPr>
      <w:r w:rsidRPr="00260ED5">
        <w:rPr>
          <w:lang w:val="ru-RU"/>
        </w:rPr>
        <w:t>Исследовательские комиссии</w:t>
      </w:r>
    </w:p>
    <w:p w:rsidR="00614CF0" w:rsidRPr="00260ED5" w:rsidRDefault="00614CF0" w:rsidP="00B47559">
      <w:pPr>
        <w:pStyle w:val="enumlev1"/>
        <w:rPr>
          <w:lang w:val="ru-RU"/>
        </w:rPr>
      </w:pPr>
      <w:r w:rsidRPr="00260ED5">
        <w:rPr>
          <w:lang w:val="ru-RU"/>
        </w:rPr>
        <w:t>−</w:t>
      </w:r>
      <w:r w:rsidRPr="00260ED5">
        <w:rPr>
          <w:lang w:val="ru-RU"/>
        </w:rPr>
        <w:tab/>
        <w:t>ИК13 МСЭ-T, ответственная за архитектуру СПП и интернет вещей, ПСС, VANET, IPv6;</w:t>
      </w:r>
    </w:p>
    <w:p w:rsidR="00614CF0" w:rsidRPr="006C2BC8" w:rsidRDefault="00614CF0" w:rsidP="00614CF0">
      <w:pPr>
        <w:pStyle w:val="enumlev1"/>
        <w:rPr>
          <w:u w:val="single"/>
          <w:lang w:val="ru-RU"/>
        </w:rPr>
      </w:pPr>
      <w:r w:rsidRPr="00260ED5">
        <w:rPr>
          <w:lang w:val="ru-RU"/>
        </w:rPr>
        <w:t>−</w:t>
      </w:r>
      <w:r w:rsidRPr="00260ED5">
        <w:rPr>
          <w:lang w:val="ru-RU"/>
        </w:rPr>
        <w:tab/>
        <w:t>ИК16 МСЭ-T, ответственная за мул</w:t>
      </w:r>
      <w:r w:rsidR="009D53D8" w:rsidRPr="00260ED5">
        <w:rPr>
          <w:lang w:val="ru-RU"/>
        </w:rPr>
        <w:t>ьтимедийные услуги и приложения</w:t>
      </w:r>
      <w:r w:rsidR="009D53D8" w:rsidRPr="006C2BC8">
        <w:rPr>
          <w:u w:val="single"/>
          <w:lang w:val="ru-RU"/>
        </w:rPr>
        <w:t>;</w:t>
      </w:r>
    </w:p>
    <w:p w:rsidR="009D53D8" w:rsidRPr="006C2BC8" w:rsidRDefault="009D53D8" w:rsidP="00260ED5">
      <w:pPr>
        <w:pStyle w:val="enumlev1"/>
        <w:rPr>
          <w:u w:val="single"/>
          <w:lang w:val="ru-RU"/>
        </w:rPr>
      </w:pPr>
      <w:r w:rsidRPr="006C2BC8">
        <w:rPr>
          <w:u w:val="single"/>
          <w:lang w:val="ru-RU"/>
        </w:rPr>
        <w:t>–</w:t>
      </w:r>
      <w:r w:rsidRPr="006C2BC8">
        <w:rPr>
          <w:u w:val="single"/>
          <w:lang w:val="ru-RU"/>
        </w:rPr>
        <w:tab/>
      </w:r>
      <w:r w:rsidR="00B47559" w:rsidRPr="006C2BC8">
        <w:rPr>
          <w:u w:val="single"/>
          <w:lang w:val="ru-RU"/>
        </w:rPr>
        <w:t>ИК17 МСЭ-Т, ответственная</w:t>
      </w:r>
      <w:r w:rsidR="00260ED5" w:rsidRPr="006C2BC8">
        <w:rPr>
          <w:u w:val="single"/>
          <w:lang w:val="ru-RU"/>
        </w:rPr>
        <w:t xml:space="preserve"> за вопросы языков и методов описания, включая</w:t>
      </w:r>
      <w:r w:rsidRPr="006C2BC8">
        <w:rPr>
          <w:u w:val="single"/>
          <w:lang w:val="ru-RU"/>
        </w:rPr>
        <w:t xml:space="preserve"> TTCN-3;</w:t>
      </w:r>
    </w:p>
    <w:p w:rsidR="009D53D8" w:rsidRPr="00260ED5" w:rsidRDefault="009D53D8" w:rsidP="00260ED5">
      <w:pPr>
        <w:pStyle w:val="enumlev1"/>
        <w:rPr>
          <w:lang w:val="ru-RU"/>
        </w:rPr>
      </w:pPr>
      <w:r w:rsidRPr="006C2BC8">
        <w:rPr>
          <w:u w:val="single"/>
          <w:lang w:val="ru-RU"/>
        </w:rPr>
        <w:t>–</w:t>
      </w:r>
      <w:r w:rsidRPr="006C2BC8">
        <w:rPr>
          <w:u w:val="single"/>
          <w:lang w:val="ru-RU"/>
        </w:rPr>
        <w:tab/>
      </w:r>
      <w:r w:rsidR="00260ED5" w:rsidRPr="006C2BC8">
        <w:rPr>
          <w:u w:val="single"/>
          <w:lang w:val="ru-RU"/>
        </w:rPr>
        <w:t xml:space="preserve">все другие ИК МСЭ-Т, участвующие в деятельности по </w:t>
      </w:r>
      <w:r w:rsidRPr="006C2BC8">
        <w:rPr>
          <w:u w:val="single"/>
          <w:lang w:val="ru-RU"/>
        </w:rPr>
        <w:t>C&amp;I</w:t>
      </w:r>
      <w:r w:rsidR="00647B08" w:rsidRPr="00260ED5">
        <w:rPr>
          <w:lang w:val="ru-RU"/>
        </w:rPr>
        <w:t>.</w:t>
      </w:r>
    </w:p>
    <w:p w:rsidR="00614CF0" w:rsidRPr="00260ED5" w:rsidRDefault="00614CF0" w:rsidP="00614CF0">
      <w:pPr>
        <w:pStyle w:val="Headingb"/>
        <w:rPr>
          <w:lang w:val="ru-RU"/>
        </w:rPr>
      </w:pPr>
      <w:r w:rsidRPr="00260ED5">
        <w:rPr>
          <w:lang w:val="ru-RU"/>
        </w:rPr>
        <w:t>Органы по стандартизации</w:t>
      </w:r>
    </w:p>
    <w:p w:rsidR="00614CF0" w:rsidRPr="00260ED5" w:rsidRDefault="00614CF0" w:rsidP="00614CF0">
      <w:pPr>
        <w:pStyle w:val="enumlev1"/>
        <w:rPr>
          <w:lang w:val="ru-RU"/>
        </w:rPr>
      </w:pPr>
      <w:r w:rsidRPr="00260ED5">
        <w:rPr>
          <w:lang w:val="ru-RU"/>
        </w:rPr>
        <w:t>−</w:t>
      </w:r>
      <w:r w:rsidRPr="00260ED5">
        <w:rPr>
          <w:lang w:val="ru-RU"/>
        </w:rPr>
        <w:tab/>
        <w:t>IETF, ЕТСИ, IEEE;</w:t>
      </w:r>
    </w:p>
    <w:p w:rsidR="00614CF0" w:rsidRPr="00260ED5" w:rsidRDefault="00614CF0" w:rsidP="00614CF0">
      <w:pPr>
        <w:pStyle w:val="enumlev1"/>
        <w:rPr>
          <w:lang w:val="ru-RU"/>
        </w:rPr>
      </w:pPr>
      <w:r w:rsidRPr="00260ED5">
        <w:rPr>
          <w:lang w:val="ru-RU"/>
        </w:rPr>
        <w:t>−</w:t>
      </w:r>
      <w:r w:rsidRPr="00260ED5">
        <w:rPr>
          <w:lang w:val="ru-RU"/>
        </w:rPr>
        <w:tab/>
        <w:t>региональные ОРС и другие организации, занимающиеся СПП, интернетом вещей, ПСС и VANET.</w:t>
      </w:r>
    </w:p>
    <w:p w:rsidR="00614CF0" w:rsidRPr="00260ED5" w:rsidRDefault="00614CF0" w:rsidP="008A729C">
      <w:pPr>
        <w:spacing w:before="720"/>
        <w:jc w:val="center"/>
        <w:rPr>
          <w:lang w:val="ru-RU"/>
        </w:rPr>
      </w:pPr>
      <w:r w:rsidRPr="00260ED5">
        <w:rPr>
          <w:lang w:val="ru-RU"/>
        </w:rPr>
        <w:t>______________</w:t>
      </w:r>
    </w:p>
    <w:sectPr w:rsidR="00614CF0" w:rsidRPr="00260ED5" w:rsidSect="004E339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F4" w:rsidRDefault="002E78F4">
      <w:r>
        <w:separator/>
      </w:r>
    </w:p>
  </w:endnote>
  <w:endnote w:type="continuationSeparator" w:id="0">
    <w:p w:rsidR="002E78F4" w:rsidRDefault="002E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Pr="001A2606" w:rsidRDefault="001A2606" w:rsidP="001A260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ITU-T\BUREAU\CIRC\109</w:t>
    </w:r>
    <w:r>
      <w:rPr>
        <w:lang w:val="fr-CH"/>
      </w:rPr>
      <w:t>R</w:t>
    </w:r>
    <w:r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Pr="006B7D21" w:rsidRDefault="00EF7519" w:rsidP="00EF7519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proofErr w:type="gramStart"/>
    <w:r>
      <w:rPr>
        <w:rFonts w:cs="Calibri"/>
        <w:sz w:val="18"/>
        <w:szCs w:val="18"/>
        <w:lang w:val="ru-RU"/>
      </w:rPr>
      <w:t>Тел</w:t>
    </w:r>
    <w:r w:rsidRPr="006B7D21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>:</w:t>
    </w:r>
    <w:proofErr w:type="gramEnd"/>
    <w:r w:rsidRPr="004E0991">
      <w:rPr>
        <w:rFonts w:cs="Calibri"/>
        <w:sz w:val="18"/>
        <w:szCs w:val="18"/>
      </w:rPr>
      <w:t xml:space="preserve">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6B7D21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F4" w:rsidRDefault="002E78F4">
      <w:r>
        <w:separator/>
      </w:r>
    </w:p>
  </w:footnote>
  <w:footnote w:type="continuationSeparator" w:id="0">
    <w:p w:rsidR="002E78F4" w:rsidRDefault="002E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Default="002E78F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8C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71EA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222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D08B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22C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C79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986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B48D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1EA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644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5EB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7B33345"/>
    <w:multiLevelType w:val="multilevel"/>
    <w:tmpl w:val="5676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6C72A09"/>
    <w:multiLevelType w:val="multilevel"/>
    <w:tmpl w:val="9734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2C6041"/>
    <w:multiLevelType w:val="hybridMultilevel"/>
    <w:tmpl w:val="68AAA37A"/>
    <w:lvl w:ilvl="0" w:tplc="8FDC97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01A86"/>
    <w:multiLevelType w:val="multilevel"/>
    <w:tmpl w:val="8AF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495319C"/>
    <w:multiLevelType w:val="multilevel"/>
    <w:tmpl w:val="D51E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45F4EB9"/>
    <w:multiLevelType w:val="multilevel"/>
    <w:tmpl w:val="BE5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143B4F"/>
    <w:multiLevelType w:val="multilevel"/>
    <w:tmpl w:val="10E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74725F3"/>
    <w:multiLevelType w:val="multilevel"/>
    <w:tmpl w:val="4E12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34"/>
  </w:num>
  <w:num w:numId="4">
    <w:abstractNumId w:val="12"/>
  </w:num>
  <w:num w:numId="5">
    <w:abstractNumId w:val="26"/>
  </w:num>
  <w:num w:numId="6">
    <w:abstractNumId w:val="11"/>
  </w:num>
  <w:num w:numId="7">
    <w:abstractNumId w:val="29"/>
  </w:num>
  <w:num w:numId="8">
    <w:abstractNumId w:val="22"/>
  </w:num>
  <w:num w:numId="9">
    <w:abstractNumId w:val="24"/>
  </w:num>
  <w:num w:numId="10">
    <w:abstractNumId w:val="14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9"/>
  </w:num>
  <w:num w:numId="15">
    <w:abstractNumId w:val="13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20"/>
  </w:num>
  <w:num w:numId="30">
    <w:abstractNumId w:val="30"/>
  </w:num>
  <w:num w:numId="31">
    <w:abstractNumId w:val="16"/>
  </w:num>
  <w:num w:numId="32">
    <w:abstractNumId w:val="21"/>
  </w:num>
  <w:num w:numId="33">
    <w:abstractNumId w:val="31"/>
  </w:num>
  <w:num w:numId="34">
    <w:abstractNumId w:val="18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B0B4C"/>
    <w:rsid w:val="000C2147"/>
    <w:rsid w:val="000C7D98"/>
    <w:rsid w:val="000E449C"/>
    <w:rsid w:val="00103310"/>
    <w:rsid w:val="00115B49"/>
    <w:rsid w:val="001308DF"/>
    <w:rsid w:val="0014199A"/>
    <w:rsid w:val="001629DC"/>
    <w:rsid w:val="00196190"/>
    <w:rsid w:val="001A2606"/>
    <w:rsid w:val="001B4A74"/>
    <w:rsid w:val="001D261C"/>
    <w:rsid w:val="001E0AA7"/>
    <w:rsid w:val="001F34E7"/>
    <w:rsid w:val="001F3B90"/>
    <w:rsid w:val="00207341"/>
    <w:rsid w:val="002508CA"/>
    <w:rsid w:val="0025701E"/>
    <w:rsid w:val="00260ED5"/>
    <w:rsid w:val="0026232A"/>
    <w:rsid w:val="00281EF0"/>
    <w:rsid w:val="002B37F9"/>
    <w:rsid w:val="002D0105"/>
    <w:rsid w:val="002D26FD"/>
    <w:rsid w:val="002D3234"/>
    <w:rsid w:val="002E1D2D"/>
    <w:rsid w:val="002E4C41"/>
    <w:rsid w:val="002E78F4"/>
    <w:rsid w:val="002E7E5B"/>
    <w:rsid w:val="00305ECD"/>
    <w:rsid w:val="0033434F"/>
    <w:rsid w:val="00340304"/>
    <w:rsid w:val="00393699"/>
    <w:rsid w:val="003E6267"/>
    <w:rsid w:val="003F5B77"/>
    <w:rsid w:val="004167E6"/>
    <w:rsid w:val="0041688E"/>
    <w:rsid w:val="00444B73"/>
    <w:rsid w:val="00455EFA"/>
    <w:rsid w:val="00465BCE"/>
    <w:rsid w:val="00475A27"/>
    <w:rsid w:val="00495F13"/>
    <w:rsid w:val="004A0D07"/>
    <w:rsid w:val="004B6286"/>
    <w:rsid w:val="004C5268"/>
    <w:rsid w:val="004C7F76"/>
    <w:rsid w:val="004E01AE"/>
    <w:rsid w:val="004E339A"/>
    <w:rsid w:val="004F48F0"/>
    <w:rsid w:val="00514426"/>
    <w:rsid w:val="00515B7A"/>
    <w:rsid w:val="005C3821"/>
    <w:rsid w:val="005D044D"/>
    <w:rsid w:val="005D3B0B"/>
    <w:rsid w:val="005E616E"/>
    <w:rsid w:val="006139B2"/>
    <w:rsid w:val="00614CF0"/>
    <w:rsid w:val="00625BAF"/>
    <w:rsid w:val="00636D90"/>
    <w:rsid w:val="00642ECF"/>
    <w:rsid w:val="00647B08"/>
    <w:rsid w:val="006777D5"/>
    <w:rsid w:val="006B7D21"/>
    <w:rsid w:val="006C2BC8"/>
    <w:rsid w:val="006E3BE1"/>
    <w:rsid w:val="006F1984"/>
    <w:rsid w:val="00701561"/>
    <w:rsid w:val="00710425"/>
    <w:rsid w:val="0071361F"/>
    <w:rsid w:val="00716973"/>
    <w:rsid w:val="00716A59"/>
    <w:rsid w:val="00717255"/>
    <w:rsid w:val="00740BB4"/>
    <w:rsid w:val="00741C5B"/>
    <w:rsid w:val="0074299E"/>
    <w:rsid w:val="00753F18"/>
    <w:rsid w:val="00763FF3"/>
    <w:rsid w:val="00764628"/>
    <w:rsid w:val="0079397B"/>
    <w:rsid w:val="007C5230"/>
    <w:rsid w:val="007D0BFA"/>
    <w:rsid w:val="00805B73"/>
    <w:rsid w:val="00826CB4"/>
    <w:rsid w:val="00831FDC"/>
    <w:rsid w:val="00832A5A"/>
    <w:rsid w:val="00871131"/>
    <w:rsid w:val="00892388"/>
    <w:rsid w:val="008A729C"/>
    <w:rsid w:val="008C5C0E"/>
    <w:rsid w:val="008C7044"/>
    <w:rsid w:val="008E0925"/>
    <w:rsid w:val="00942984"/>
    <w:rsid w:val="009469D2"/>
    <w:rsid w:val="009977C6"/>
    <w:rsid w:val="009979B5"/>
    <w:rsid w:val="009A2C9B"/>
    <w:rsid w:val="009A502D"/>
    <w:rsid w:val="009B0BFF"/>
    <w:rsid w:val="009B6144"/>
    <w:rsid w:val="009D53D8"/>
    <w:rsid w:val="009D5671"/>
    <w:rsid w:val="00A21DD2"/>
    <w:rsid w:val="00A35953"/>
    <w:rsid w:val="00A563C7"/>
    <w:rsid w:val="00A57977"/>
    <w:rsid w:val="00A654CA"/>
    <w:rsid w:val="00A66C90"/>
    <w:rsid w:val="00A8170F"/>
    <w:rsid w:val="00A82EFF"/>
    <w:rsid w:val="00A91EB5"/>
    <w:rsid w:val="00AC64A7"/>
    <w:rsid w:val="00AD3D11"/>
    <w:rsid w:val="00AE2113"/>
    <w:rsid w:val="00AF2B53"/>
    <w:rsid w:val="00B34D84"/>
    <w:rsid w:val="00B34F94"/>
    <w:rsid w:val="00B43610"/>
    <w:rsid w:val="00B47559"/>
    <w:rsid w:val="00B53EF6"/>
    <w:rsid w:val="00B7048B"/>
    <w:rsid w:val="00B813A3"/>
    <w:rsid w:val="00B940D8"/>
    <w:rsid w:val="00BB6E26"/>
    <w:rsid w:val="00BC33B4"/>
    <w:rsid w:val="00C22D6C"/>
    <w:rsid w:val="00C60E38"/>
    <w:rsid w:val="00C623F1"/>
    <w:rsid w:val="00C90838"/>
    <w:rsid w:val="00C91EFA"/>
    <w:rsid w:val="00CB52A3"/>
    <w:rsid w:val="00CC29FC"/>
    <w:rsid w:val="00D15069"/>
    <w:rsid w:val="00D31C85"/>
    <w:rsid w:val="00D47122"/>
    <w:rsid w:val="00D54E5F"/>
    <w:rsid w:val="00D83022"/>
    <w:rsid w:val="00D911F5"/>
    <w:rsid w:val="00D91C71"/>
    <w:rsid w:val="00DA1127"/>
    <w:rsid w:val="00DB15CE"/>
    <w:rsid w:val="00DC6716"/>
    <w:rsid w:val="00DD2CE8"/>
    <w:rsid w:val="00DF012B"/>
    <w:rsid w:val="00DF109B"/>
    <w:rsid w:val="00E064DC"/>
    <w:rsid w:val="00E07386"/>
    <w:rsid w:val="00E12168"/>
    <w:rsid w:val="00E14A1A"/>
    <w:rsid w:val="00E16E8F"/>
    <w:rsid w:val="00E17F1A"/>
    <w:rsid w:val="00E27BCB"/>
    <w:rsid w:val="00E34A7A"/>
    <w:rsid w:val="00E45C46"/>
    <w:rsid w:val="00E6370F"/>
    <w:rsid w:val="00E645B4"/>
    <w:rsid w:val="00E765EE"/>
    <w:rsid w:val="00EE5437"/>
    <w:rsid w:val="00EE7350"/>
    <w:rsid w:val="00EF273F"/>
    <w:rsid w:val="00EF7519"/>
    <w:rsid w:val="00F006A9"/>
    <w:rsid w:val="00F00C7A"/>
    <w:rsid w:val="00F15118"/>
    <w:rsid w:val="00F205F5"/>
    <w:rsid w:val="00F26DB3"/>
    <w:rsid w:val="00F3513E"/>
    <w:rsid w:val="00F830DA"/>
    <w:rsid w:val="00FB2709"/>
    <w:rsid w:val="00FC019B"/>
    <w:rsid w:val="00FD353E"/>
    <w:rsid w:val="00FE3F16"/>
    <w:rsid w:val="00FE467A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5:docId w15:val="{862F3E34-3A8F-4617-9C04-4A941DE2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98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006A9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064D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34A7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22D6C"/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E34A7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76462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764628"/>
    <w:rPr>
      <w:rFonts w:ascii="Calibri" w:hAnsi="Calibri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5E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23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7C5230"/>
    <w:rPr>
      <w:b/>
      <w:bCs/>
    </w:rPr>
  </w:style>
  <w:style w:type="paragraph" w:customStyle="1" w:styleId="Reasons">
    <w:name w:val="Reasons"/>
    <w:basedOn w:val="Normal"/>
    <w:qFormat/>
    <w:rsid w:val="007C523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enumlev1">
    <w:name w:val="enumlev1"/>
    <w:basedOn w:val="Normal"/>
    <w:link w:val="enumlev1Char"/>
    <w:rsid w:val="00FF607E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FF607E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C7F76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81EF0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u.int/ITU-T/workprog/wp_search.aspx?Q=11/11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297D540E7841F7A242431C623F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F6-03F3-4429-A2F8-63D27784D5EF}"/>
      </w:docPartPr>
      <w:docPartBody>
        <w:p w:rsidR="002244AF" w:rsidRDefault="009E0EC9" w:rsidP="009E0EC9">
          <w:pPr>
            <w:pStyle w:val="E5297D540E7841F7A242431C623F1C6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C9"/>
    <w:rsid w:val="002244AF"/>
    <w:rsid w:val="009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C9"/>
    <w:rPr>
      <w:color w:val="808080"/>
    </w:rPr>
  </w:style>
  <w:style w:type="paragraph" w:customStyle="1" w:styleId="7B9E83B6D6FD420BAB42D38540AB2294">
    <w:name w:val="7B9E83B6D6FD420BAB42D38540AB2294"/>
    <w:rsid w:val="009E0EC9"/>
  </w:style>
  <w:style w:type="paragraph" w:customStyle="1" w:styleId="E5297D540E7841F7A242431C623F1C6E">
    <w:name w:val="E5297D540E7841F7A242431C623F1C6E"/>
    <w:rsid w:val="009E0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3061-72A4-4F16-B5A1-D5CE4B29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1309</Words>
  <Characters>9150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10439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3</cp:revision>
  <cp:lastPrinted>2014-08-08T16:19:00Z</cp:lastPrinted>
  <dcterms:created xsi:type="dcterms:W3CDTF">2014-08-12T08:01:00Z</dcterms:created>
  <dcterms:modified xsi:type="dcterms:W3CDTF">2014-08-12T08:02:00Z</dcterms:modified>
</cp:coreProperties>
</file>