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1F6B5B" w:rsidRPr="008B5F3A" w:rsidTr="001F6B5B">
        <w:trPr>
          <w:cantSplit/>
        </w:trPr>
        <w:tc>
          <w:tcPr>
            <w:tcW w:w="6804" w:type="dxa"/>
            <w:vAlign w:val="center"/>
          </w:tcPr>
          <w:p w:rsidR="001F6B5B" w:rsidRPr="008B5F3A" w:rsidRDefault="001F6B5B" w:rsidP="001F6B5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Theme="minorEastAsi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B5F3A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8B5F3A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1F6B5B" w:rsidRPr="008B5F3A" w:rsidRDefault="001F6B5B" w:rsidP="001F6B5B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Theme="minorEastAsia" w:hAnsi="Verdana"/>
                <w:color w:val="FFFFFF"/>
                <w:sz w:val="26"/>
                <w:szCs w:val="26"/>
                <w:lang w:val="ru-RU"/>
              </w:rPr>
            </w:pPr>
            <w:r w:rsidRPr="008B5F3A">
              <w:rPr>
                <w:rFonts w:eastAsiaTheme="minorEastAsia"/>
                <w:noProof/>
                <w:szCs w:val="22"/>
                <w:lang w:val="en-US" w:eastAsia="zh-CN"/>
              </w:rPr>
              <w:drawing>
                <wp:inline distT="0" distB="0" distL="0" distR="0" wp14:anchorId="1E1E5E37" wp14:editId="0E112326">
                  <wp:extent cx="1309370" cy="699770"/>
                  <wp:effectExtent l="0" t="0" r="5080" b="508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B5B" w:rsidRPr="008B5F3A" w:rsidTr="001F6B5B">
        <w:trPr>
          <w:cantSplit/>
        </w:trPr>
        <w:tc>
          <w:tcPr>
            <w:tcW w:w="6804" w:type="dxa"/>
            <w:vAlign w:val="center"/>
          </w:tcPr>
          <w:p w:rsidR="001F6B5B" w:rsidRPr="008B5F3A" w:rsidRDefault="001F6B5B" w:rsidP="001F6B5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1F6B5B" w:rsidRPr="008B5F3A" w:rsidRDefault="001F6B5B" w:rsidP="001F6B5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Cs w:val="24"/>
                <w:lang w:val="ru-RU"/>
              </w:rPr>
            </w:pPr>
          </w:p>
        </w:tc>
      </w:tr>
    </w:tbl>
    <w:p w:rsidR="00EA394A" w:rsidRPr="008B5F3A" w:rsidRDefault="00EA394A" w:rsidP="000D304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480" w:after="480"/>
        <w:textAlignment w:val="auto"/>
        <w:rPr>
          <w:rFonts w:eastAsiaTheme="minorEastAsia"/>
          <w:szCs w:val="24"/>
          <w:lang w:val="ru-RU"/>
        </w:rPr>
      </w:pPr>
      <w:r w:rsidRPr="008B5F3A">
        <w:rPr>
          <w:rFonts w:eastAsiaTheme="minorEastAsia"/>
          <w:szCs w:val="24"/>
          <w:lang w:val="ru-RU"/>
        </w:rPr>
        <w:tab/>
        <w:t xml:space="preserve">Женева, </w:t>
      </w:r>
      <w:r w:rsidR="000D304D" w:rsidRPr="008B5F3A">
        <w:rPr>
          <w:rFonts w:eastAsiaTheme="minorEastAsia"/>
          <w:szCs w:val="24"/>
          <w:lang w:val="ru-RU"/>
        </w:rPr>
        <w:t>3</w:t>
      </w:r>
      <w:r w:rsidR="00DB5122" w:rsidRPr="008B5F3A">
        <w:rPr>
          <w:rFonts w:eastAsiaTheme="minorEastAsia"/>
          <w:szCs w:val="24"/>
          <w:lang w:val="ru-RU"/>
        </w:rPr>
        <w:t xml:space="preserve"> </w:t>
      </w:r>
      <w:r w:rsidR="00366AEF" w:rsidRPr="008B5F3A">
        <w:rPr>
          <w:rFonts w:eastAsiaTheme="minorEastAsia"/>
          <w:szCs w:val="24"/>
          <w:lang w:val="ru-RU"/>
        </w:rPr>
        <w:t>марта</w:t>
      </w:r>
      <w:r w:rsidR="00DB5122" w:rsidRPr="008B5F3A">
        <w:rPr>
          <w:rFonts w:eastAsiaTheme="minorEastAsia"/>
          <w:szCs w:val="24"/>
          <w:lang w:val="ru-RU"/>
        </w:rPr>
        <w:t xml:space="preserve"> </w:t>
      </w:r>
      <w:r w:rsidR="00366AEF" w:rsidRPr="008B5F3A">
        <w:rPr>
          <w:rFonts w:eastAsiaTheme="minorEastAsia"/>
          <w:szCs w:val="24"/>
          <w:lang w:val="ru-RU"/>
        </w:rPr>
        <w:t>201</w:t>
      </w:r>
      <w:r w:rsidR="000D304D" w:rsidRPr="008B5F3A">
        <w:rPr>
          <w:rFonts w:eastAsiaTheme="minorEastAsia"/>
          <w:szCs w:val="24"/>
          <w:lang w:val="ru-RU"/>
        </w:rPr>
        <w:t>4</w:t>
      </w:r>
      <w:r w:rsidRPr="008B5F3A">
        <w:rPr>
          <w:rFonts w:eastAsiaTheme="minorEastAsia"/>
          <w:szCs w:val="24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0D304D" w:rsidRPr="002E3073" w:rsidTr="00694C66">
        <w:trPr>
          <w:cantSplit/>
          <w:trHeight w:val="1194"/>
        </w:trPr>
        <w:tc>
          <w:tcPr>
            <w:tcW w:w="1260" w:type="dxa"/>
          </w:tcPr>
          <w:p w:rsidR="000D304D" w:rsidRPr="008B5F3A" w:rsidRDefault="000D304D" w:rsidP="007848E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Cs w:val="22"/>
                <w:lang w:val="ru-RU"/>
              </w:rPr>
            </w:pPr>
            <w:r w:rsidRPr="008B5F3A">
              <w:rPr>
                <w:rFonts w:eastAsiaTheme="minorEastAsia"/>
                <w:szCs w:val="22"/>
                <w:lang w:val="ru-RU"/>
              </w:rPr>
              <w:t xml:space="preserve">Осн.: </w:t>
            </w:r>
            <w:r w:rsidRPr="008B5F3A">
              <w:rPr>
                <w:rFonts w:eastAsiaTheme="minorEastAsia"/>
                <w:szCs w:val="22"/>
                <w:lang w:val="ru-RU"/>
              </w:rPr>
              <w:br/>
            </w:r>
            <w:r w:rsidRPr="008B5F3A">
              <w:rPr>
                <w:rFonts w:eastAsiaTheme="minorEastAsia"/>
                <w:szCs w:val="22"/>
                <w:lang w:val="ru-RU"/>
              </w:rPr>
              <w:br/>
            </w:r>
            <w:r w:rsidRPr="008B5F3A">
              <w:rPr>
                <w:rFonts w:eastAsiaTheme="minorEastAsia"/>
                <w:szCs w:val="22"/>
                <w:lang w:val="ru-RU"/>
              </w:rPr>
              <w:br/>
              <w:t>Тел.:</w:t>
            </w:r>
            <w:r w:rsidRPr="008B5F3A">
              <w:rPr>
                <w:rFonts w:eastAsiaTheme="minorEastAsia"/>
                <w:szCs w:val="22"/>
                <w:lang w:val="ru-RU"/>
              </w:rPr>
              <w:br/>
              <w:t>Факс:</w:t>
            </w:r>
            <w:r w:rsidRPr="008B5F3A">
              <w:rPr>
                <w:rFonts w:eastAsiaTheme="minorEastAsia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0D304D" w:rsidRPr="008B5F3A" w:rsidRDefault="000D304D" w:rsidP="00E051A4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  <w:lang w:val="ru-RU"/>
              </w:rPr>
            </w:pPr>
            <w:r w:rsidRPr="008B5F3A">
              <w:rPr>
                <w:rFonts w:eastAsiaTheme="minorEastAsia"/>
                <w:b/>
                <w:bCs/>
                <w:szCs w:val="22"/>
                <w:lang w:val="ru-RU"/>
              </w:rPr>
              <w:t>Циркуляр 87 БСЭ</w:t>
            </w:r>
            <w:r w:rsidRPr="008B5F3A">
              <w:rPr>
                <w:rFonts w:eastAsiaTheme="minorEastAsia"/>
                <w:b/>
                <w:bCs/>
                <w:szCs w:val="22"/>
                <w:lang w:val="ru-RU"/>
              </w:rPr>
              <w:br/>
            </w:r>
            <w:r w:rsidRPr="008B5F3A">
              <w:rPr>
                <w:szCs w:val="22"/>
                <w:lang w:val="ru-RU"/>
              </w:rPr>
              <w:t>REVCOM/BJ</w:t>
            </w:r>
            <w:r w:rsidRPr="008B5F3A">
              <w:rPr>
                <w:rFonts w:eastAsiaTheme="minorEastAsia"/>
                <w:szCs w:val="22"/>
                <w:lang w:val="ru-RU"/>
              </w:rPr>
              <w:br/>
            </w:r>
            <w:r w:rsidRPr="008B5F3A">
              <w:rPr>
                <w:rFonts w:eastAsiaTheme="minorEastAsia"/>
                <w:szCs w:val="22"/>
                <w:lang w:val="ru-RU"/>
              </w:rPr>
              <w:br/>
            </w:r>
            <w:r w:rsidRPr="008B5F3A">
              <w:rPr>
                <w:szCs w:val="22"/>
                <w:lang w:val="ru-RU"/>
              </w:rPr>
              <w:t>+41 22 730 6311</w:t>
            </w:r>
            <w:r w:rsidRPr="008B5F3A">
              <w:rPr>
                <w:szCs w:val="22"/>
                <w:lang w:val="ru-RU"/>
              </w:rPr>
              <w:br/>
              <w:t>+41 22 730 5853</w:t>
            </w:r>
          </w:p>
          <w:p w:rsidR="000D304D" w:rsidRPr="008B5F3A" w:rsidRDefault="002E3073" w:rsidP="00BE3D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Cs w:val="22"/>
                <w:lang w:val="ru-RU"/>
              </w:rPr>
            </w:pPr>
            <w:hyperlink r:id="rId10" w:history="1">
              <w:r w:rsidR="00C20A36" w:rsidRPr="008B5F3A">
                <w:rPr>
                  <w:rStyle w:val="Hyperlink"/>
                  <w:szCs w:val="22"/>
                  <w:lang w:val="ru-RU"/>
                </w:rPr>
                <w:t>tsbrevcom@itu.int</w:t>
              </w:r>
            </w:hyperlink>
          </w:p>
        </w:tc>
        <w:tc>
          <w:tcPr>
            <w:tcW w:w="4320" w:type="dxa"/>
            <w:vMerge w:val="restart"/>
          </w:tcPr>
          <w:p w:rsidR="000D304D" w:rsidRPr="008B5F3A" w:rsidRDefault="000D304D" w:rsidP="006267AB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0D304D" w:rsidRPr="008B5F3A" w:rsidRDefault="000D304D" w:rsidP="000D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600"/>
              <w:ind w:left="34"/>
              <w:textAlignment w:val="auto"/>
              <w:rPr>
                <w:bCs/>
                <w:szCs w:val="22"/>
                <w:lang w:val="ru-RU"/>
              </w:rPr>
            </w:pPr>
            <w:r w:rsidRPr="008B5F3A">
              <w:rPr>
                <w:b/>
                <w:bCs/>
                <w:szCs w:val="22"/>
                <w:lang w:val="ru-RU"/>
              </w:rPr>
              <w:t>Копии</w:t>
            </w:r>
            <w:r w:rsidRPr="008B5F3A">
              <w:rPr>
                <w:bCs/>
                <w:szCs w:val="22"/>
                <w:lang w:val="ru-RU"/>
              </w:rPr>
              <w:t>:</w:t>
            </w:r>
          </w:p>
          <w:p w:rsidR="000D304D" w:rsidRPr="008B5F3A" w:rsidRDefault="000D304D" w:rsidP="000D304D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</w:r>
            <w:r w:rsidR="00573380" w:rsidRPr="008B5F3A">
              <w:rPr>
                <w:szCs w:val="22"/>
                <w:lang w:val="ru-RU"/>
              </w:rPr>
              <w:t>Государствам – Членам МСЭ</w:t>
            </w:r>
          </w:p>
          <w:p w:rsidR="000D304D" w:rsidRPr="008B5F3A" w:rsidRDefault="000D304D" w:rsidP="000D304D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  <w:t>Членам Сектора МСЭ-Т</w:t>
            </w:r>
          </w:p>
          <w:p w:rsidR="000D304D" w:rsidRPr="008B5F3A" w:rsidRDefault="000D304D" w:rsidP="000D304D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D304D" w:rsidRPr="008B5F3A" w:rsidRDefault="000D304D" w:rsidP="000D304D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  <w:t>Академическим организациям – Членам МСЭ-T</w:t>
            </w:r>
          </w:p>
          <w:p w:rsidR="000D304D" w:rsidRPr="008B5F3A" w:rsidRDefault="000D304D" w:rsidP="005733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  <w:t xml:space="preserve">Председателям и заместителям председателей </w:t>
            </w:r>
            <w:r w:rsidR="00573380" w:rsidRPr="008B5F3A">
              <w:rPr>
                <w:szCs w:val="22"/>
                <w:lang w:val="ru-RU"/>
              </w:rPr>
              <w:t xml:space="preserve">КГСЭ, </w:t>
            </w:r>
            <w:r w:rsidR="00154E7C" w:rsidRPr="008B5F3A">
              <w:rPr>
                <w:szCs w:val="22"/>
                <w:lang w:val="ru-RU"/>
              </w:rPr>
              <w:t>Комитета по рассмотрению</w:t>
            </w:r>
            <w:r w:rsidR="00260022" w:rsidRPr="008B5F3A">
              <w:rPr>
                <w:szCs w:val="22"/>
                <w:lang w:val="ru-RU"/>
              </w:rPr>
              <w:t xml:space="preserve"> </w:t>
            </w:r>
            <w:r w:rsidR="00154E7C" w:rsidRPr="008B5F3A">
              <w:rPr>
                <w:lang w:val="ru-RU"/>
              </w:rPr>
              <w:t>(RevCom) и</w:t>
            </w:r>
            <w:r w:rsidRPr="008B5F3A">
              <w:rPr>
                <w:szCs w:val="22"/>
                <w:lang w:val="ru-RU"/>
              </w:rPr>
              <w:t xml:space="preserve"> исследовательских комиссий МСЭ-Т</w:t>
            </w:r>
          </w:p>
          <w:p w:rsidR="000D304D" w:rsidRPr="008B5F3A" w:rsidRDefault="000D304D" w:rsidP="006267AB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0D304D" w:rsidRPr="008B5F3A" w:rsidRDefault="000D304D" w:rsidP="006267AB">
            <w:pPr>
              <w:tabs>
                <w:tab w:val="left" w:pos="284"/>
              </w:tabs>
              <w:spacing w:before="0"/>
              <w:ind w:left="284" w:hanging="284"/>
              <w:rPr>
                <w:rFonts w:eastAsiaTheme="minorEastAsia"/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–</w:t>
            </w:r>
            <w:r w:rsidRPr="008B5F3A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0D304D" w:rsidRPr="002E3073" w:rsidTr="00694C66">
        <w:trPr>
          <w:cantSplit/>
          <w:trHeight w:val="20"/>
        </w:trPr>
        <w:tc>
          <w:tcPr>
            <w:tcW w:w="1260" w:type="dxa"/>
          </w:tcPr>
          <w:p w:rsidR="000D304D" w:rsidRPr="008B5F3A" w:rsidRDefault="000D304D" w:rsidP="006267A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Cs w:val="22"/>
                <w:lang w:val="ru-RU"/>
              </w:rPr>
            </w:pPr>
          </w:p>
        </w:tc>
        <w:tc>
          <w:tcPr>
            <w:tcW w:w="4140" w:type="dxa"/>
          </w:tcPr>
          <w:p w:rsidR="000D304D" w:rsidRPr="008B5F3A" w:rsidRDefault="000D304D" w:rsidP="006267A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Cs w:val="22"/>
                <w:lang w:val="ru-RU"/>
              </w:rPr>
            </w:pPr>
          </w:p>
        </w:tc>
        <w:tc>
          <w:tcPr>
            <w:tcW w:w="4320" w:type="dxa"/>
            <w:vMerge/>
          </w:tcPr>
          <w:p w:rsidR="000D304D" w:rsidRPr="008B5F3A" w:rsidRDefault="000D304D" w:rsidP="006267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2"/>
                <w:lang w:val="ru-RU"/>
              </w:rPr>
            </w:pPr>
          </w:p>
        </w:tc>
      </w:tr>
    </w:tbl>
    <w:p w:rsidR="00EA394A" w:rsidRPr="008B5F3A" w:rsidRDefault="00EA394A" w:rsidP="006267AB">
      <w:pPr>
        <w:overflowPunct/>
        <w:autoSpaceDE/>
        <w:autoSpaceDN/>
        <w:adjustRightInd/>
        <w:textAlignment w:val="auto"/>
        <w:rPr>
          <w:rFonts w:eastAsiaTheme="minorEastAsia"/>
          <w:szCs w:val="24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A394A" w:rsidRPr="002E3073" w:rsidTr="00694C66">
        <w:trPr>
          <w:cantSplit/>
          <w:trHeight w:val="680"/>
        </w:trPr>
        <w:tc>
          <w:tcPr>
            <w:tcW w:w="1260" w:type="dxa"/>
          </w:tcPr>
          <w:p w:rsidR="00EA394A" w:rsidRPr="008B5F3A" w:rsidRDefault="00EA394A" w:rsidP="006267A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Cs w:val="22"/>
                <w:lang w:val="ru-RU"/>
              </w:rPr>
            </w:pPr>
            <w:r w:rsidRPr="008B5F3A">
              <w:rPr>
                <w:rFonts w:eastAsiaTheme="minorEastAsia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A394A" w:rsidRPr="008B5F3A" w:rsidRDefault="00783C1C" w:rsidP="002F1AF1">
            <w:pPr>
              <w:rPr>
                <w:rFonts w:eastAsiaTheme="minorEastAsia"/>
                <w:b/>
                <w:bCs/>
                <w:szCs w:val="22"/>
                <w:lang w:val="ru-RU"/>
              </w:rPr>
            </w:pPr>
            <w:r w:rsidRPr="008B5F3A">
              <w:rPr>
                <w:b/>
                <w:szCs w:val="22"/>
                <w:lang w:val="ru-RU"/>
              </w:rPr>
              <w:t xml:space="preserve">Вопросник Комитета по рассмотрению, предназначенный для заинтересованных сторон, по структуре МСЭ-Т и </w:t>
            </w:r>
            <w:r w:rsidR="002F1AF1" w:rsidRPr="008B5F3A">
              <w:rPr>
                <w:b/>
                <w:szCs w:val="22"/>
                <w:lang w:val="ru-RU"/>
              </w:rPr>
              <w:t>формам</w:t>
            </w:r>
            <w:r w:rsidRPr="008B5F3A">
              <w:rPr>
                <w:b/>
                <w:szCs w:val="22"/>
                <w:lang w:val="ru-RU"/>
              </w:rPr>
              <w:t xml:space="preserve"> сотрудничества и координации с другими ОРС </w:t>
            </w:r>
          </w:p>
        </w:tc>
      </w:tr>
      <w:tr w:rsidR="00E051A4" w:rsidRPr="002E3073" w:rsidTr="00694C66">
        <w:trPr>
          <w:cantSplit/>
          <w:trHeight w:val="680"/>
        </w:trPr>
        <w:tc>
          <w:tcPr>
            <w:tcW w:w="1260" w:type="dxa"/>
          </w:tcPr>
          <w:p w:rsidR="00E051A4" w:rsidRPr="008B5F3A" w:rsidRDefault="00783C1C" w:rsidP="006267A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Cs w:val="22"/>
                <w:lang w:val="ru-RU"/>
              </w:rPr>
            </w:pPr>
            <w:r w:rsidRPr="008B5F3A">
              <w:rPr>
                <w:szCs w:val="22"/>
                <w:lang w:val="ru-RU"/>
              </w:rPr>
              <w:t>Действие</w:t>
            </w:r>
            <w:r w:rsidR="00E051A4" w:rsidRPr="008B5F3A">
              <w:rPr>
                <w:szCs w:val="22"/>
                <w:lang w:val="ru-RU"/>
              </w:rPr>
              <w:t>:</w:t>
            </w:r>
          </w:p>
        </w:tc>
        <w:tc>
          <w:tcPr>
            <w:tcW w:w="8452" w:type="dxa"/>
          </w:tcPr>
          <w:p w:rsidR="00E051A4" w:rsidRPr="008B5F3A" w:rsidRDefault="002F1AF1" w:rsidP="002F1AF1">
            <w:pPr>
              <w:rPr>
                <w:rFonts w:eastAsiaTheme="minorEastAsia"/>
                <w:b/>
                <w:bCs/>
                <w:szCs w:val="22"/>
                <w:lang w:val="ru-RU"/>
              </w:rPr>
            </w:pPr>
            <w:r w:rsidRPr="008B5F3A">
              <w:rPr>
                <w:bCs/>
                <w:szCs w:val="22"/>
                <w:lang w:val="ru-RU"/>
              </w:rPr>
              <w:t xml:space="preserve">Просим заполнить вопросник в онлайновом режиме на указанном ниже </w:t>
            </w:r>
            <w:r w:rsidR="00E051A4" w:rsidRPr="008B5F3A">
              <w:rPr>
                <w:bCs/>
                <w:szCs w:val="22"/>
                <w:lang w:val="ru-RU"/>
              </w:rPr>
              <w:t xml:space="preserve">URL </w:t>
            </w:r>
            <w:r w:rsidRPr="008B5F3A">
              <w:rPr>
                <w:b/>
                <w:szCs w:val="22"/>
                <w:lang w:val="ru-RU"/>
              </w:rPr>
              <w:t>не позднее 5 мая 2014 года</w:t>
            </w:r>
          </w:p>
        </w:tc>
      </w:tr>
    </w:tbl>
    <w:p w:rsidR="00D04E46" w:rsidRPr="008B5F3A" w:rsidRDefault="00D04E46" w:rsidP="007848ED">
      <w:pPr>
        <w:spacing w:before="600"/>
        <w:rPr>
          <w:szCs w:val="22"/>
          <w:lang w:val="ru-RU"/>
        </w:rPr>
      </w:pPr>
      <w:r w:rsidRPr="008B5F3A">
        <w:rPr>
          <w:szCs w:val="22"/>
          <w:lang w:val="ru-RU"/>
        </w:rPr>
        <w:t>Уважаемая госпожа,</w:t>
      </w:r>
      <w:r w:rsidRPr="008B5F3A">
        <w:rPr>
          <w:szCs w:val="22"/>
          <w:lang w:val="ru-RU"/>
        </w:rPr>
        <w:br/>
        <w:t>уважаемый господин,</w:t>
      </w:r>
    </w:p>
    <w:p w:rsidR="00E051A4" w:rsidRPr="008B5F3A" w:rsidRDefault="00E051A4" w:rsidP="008B5F3A">
      <w:pPr>
        <w:spacing w:before="240"/>
        <w:rPr>
          <w:szCs w:val="22"/>
          <w:lang w:val="ru-RU"/>
        </w:rPr>
      </w:pPr>
      <w:bookmarkStart w:id="0" w:name="suitetext"/>
      <w:bookmarkStart w:id="1" w:name="text"/>
      <w:bookmarkEnd w:id="0"/>
      <w:bookmarkEnd w:id="1"/>
      <w:r w:rsidRPr="008B5F3A">
        <w:rPr>
          <w:bCs/>
          <w:szCs w:val="22"/>
          <w:lang w:val="ru-RU"/>
        </w:rPr>
        <w:t>1</w:t>
      </w:r>
      <w:r w:rsidRPr="008B5F3A">
        <w:rPr>
          <w:szCs w:val="22"/>
          <w:lang w:val="ru-RU"/>
        </w:rPr>
        <w:tab/>
      </w:r>
      <w:r w:rsidR="006A2A52" w:rsidRPr="008B5F3A">
        <w:rPr>
          <w:szCs w:val="22"/>
          <w:lang w:val="ru-RU"/>
        </w:rPr>
        <w:t>В соответствии с решением Комитета по рассмотрению, принятом на его последнем собрании (Женева, Швейцария</w:t>
      </w:r>
      <w:r w:rsidRPr="008B5F3A">
        <w:rPr>
          <w:szCs w:val="22"/>
          <w:lang w:val="ru-RU"/>
        </w:rPr>
        <w:t>, 16</w:t>
      </w:r>
      <w:r w:rsidR="006A2A52" w:rsidRPr="008B5F3A">
        <w:rPr>
          <w:szCs w:val="22"/>
          <w:lang w:val="ru-RU"/>
        </w:rPr>
        <w:t>–</w:t>
      </w:r>
      <w:r w:rsidRPr="008B5F3A">
        <w:rPr>
          <w:szCs w:val="22"/>
          <w:lang w:val="ru-RU"/>
        </w:rPr>
        <w:t>17</w:t>
      </w:r>
      <w:r w:rsidR="006A2A52" w:rsidRPr="008B5F3A">
        <w:rPr>
          <w:szCs w:val="22"/>
          <w:lang w:val="ru-RU"/>
        </w:rPr>
        <w:t> января</w:t>
      </w:r>
      <w:r w:rsidRPr="008B5F3A">
        <w:rPr>
          <w:szCs w:val="22"/>
          <w:lang w:val="ru-RU"/>
        </w:rPr>
        <w:t xml:space="preserve"> 2014</w:t>
      </w:r>
      <w:r w:rsidR="006A2A52" w:rsidRPr="008B5F3A">
        <w:rPr>
          <w:szCs w:val="22"/>
          <w:lang w:val="ru-RU"/>
        </w:rPr>
        <w:t> года</w:t>
      </w:r>
      <w:r w:rsidRPr="008B5F3A">
        <w:rPr>
          <w:szCs w:val="22"/>
          <w:lang w:val="ru-RU"/>
        </w:rPr>
        <w:t xml:space="preserve">), </w:t>
      </w:r>
      <w:r w:rsidR="00C203D4" w:rsidRPr="008B5F3A">
        <w:rPr>
          <w:szCs w:val="22"/>
          <w:lang w:val="ru-RU"/>
        </w:rPr>
        <w:t xml:space="preserve">был разработан вопросник для заинтересованных сторон по следующим </w:t>
      </w:r>
      <w:r w:rsidR="00260022" w:rsidRPr="008B5F3A">
        <w:rPr>
          <w:szCs w:val="22"/>
          <w:lang w:val="ru-RU"/>
        </w:rPr>
        <w:t>темам</w:t>
      </w:r>
      <w:r w:rsidRPr="008B5F3A">
        <w:rPr>
          <w:szCs w:val="22"/>
          <w:lang w:val="ru-RU"/>
        </w:rPr>
        <w:t xml:space="preserve">: </w:t>
      </w:r>
      <w:r w:rsidR="00C203D4" w:rsidRPr="008B5F3A">
        <w:rPr>
          <w:szCs w:val="22"/>
          <w:lang w:val="ru-RU"/>
        </w:rPr>
        <w:t xml:space="preserve">структура МСЭ-Т и формы сотрудничества и координации </w:t>
      </w:r>
      <w:r w:rsidR="00260022" w:rsidRPr="008B5F3A">
        <w:rPr>
          <w:szCs w:val="22"/>
          <w:lang w:val="ru-RU"/>
        </w:rPr>
        <w:t xml:space="preserve">МСЭ-Т </w:t>
      </w:r>
      <w:r w:rsidR="00E60549" w:rsidRPr="008B5F3A">
        <w:rPr>
          <w:bCs/>
          <w:szCs w:val="22"/>
          <w:lang w:val="ru-RU"/>
        </w:rPr>
        <w:t>с другими ОРС</w:t>
      </w:r>
      <w:r w:rsidRPr="008B5F3A">
        <w:rPr>
          <w:szCs w:val="22"/>
          <w:lang w:val="ru-RU"/>
        </w:rPr>
        <w:t xml:space="preserve">. </w:t>
      </w:r>
      <w:r w:rsidR="00064B44" w:rsidRPr="008B5F3A">
        <w:rPr>
          <w:szCs w:val="22"/>
          <w:lang w:val="ru-RU"/>
        </w:rPr>
        <w:t>Данный вопросник предназначен для сбора информации в целях совершенствования структуры и механизмов сотрудничества/взаимодействия МСЭ-Т с другими ОРС</w:t>
      </w:r>
      <w:r w:rsidRPr="008B5F3A">
        <w:rPr>
          <w:szCs w:val="22"/>
          <w:lang w:val="ru-RU"/>
        </w:rPr>
        <w:t xml:space="preserve">. </w:t>
      </w:r>
    </w:p>
    <w:p w:rsidR="00E051A4" w:rsidRPr="008B5F3A" w:rsidRDefault="000B1E14" w:rsidP="00C20A36">
      <w:pPr>
        <w:rPr>
          <w:szCs w:val="22"/>
          <w:lang w:val="ru-RU"/>
        </w:rPr>
      </w:pPr>
      <w:r w:rsidRPr="008B5F3A">
        <w:rPr>
          <w:szCs w:val="22"/>
          <w:lang w:val="ru-RU"/>
        </w:rPr>
        <w:t>Как вам известно, ранее</w:t>
      </w:r>
      <w:r w:rsidR="005D0532" w:rsidRPr="008B5F3A">
        <w:rPr>
          <w:szCs w:val="22"/>
          <w:lang w:val="ru-RU"/>
        </w:rPr>
        <w:t xml:space="preserve"> для сбора ответов в ходе обследований</w:t>
      </w:r>
      <w:r w:rsidRPr="008B5F3A">
        <w:rPr>
          <w:szCs w:val="22"/>
          <w:lang w:val="ru-RU"/>
        </w:rPr>
        <w:t xml:space="preserve"> мы использовали </w:t>
      </w:r>
      <w:r w:rsidR="00BC2587" w:rsidRPr="008B5F3A">
        <w:rPr>
          <w:szCs w:val="22"/>
          <w:lang w:val="ru-RU"/>
        </w:rPr>
        <w:t>неэлектронные методы</w:t>
      </w:r>
      <w:r w:rsidR="00E051A4" w:rsidRPr="008B5F3A">
        <w:rPr>
          <w:szCs w:val="22"/>
          <w:lang w:val="ru-RU"/>
        </w:rPr>
        <w:t xml:space="preserve">. </w:t>
      </w:r>
      <w:r w:rsidR="00BC2587" w:rsidRPr="008B5F3A">
        <w:rPr>
          <w:szCs w:val="22"/>
          <w:lang w:val="ru-RU"/>
        </w:rPr>
        <w:t>В настоящее время мы переходим на новую онлайновую систему для вопросников</w:t>
      </w:r>
      <w:r w:rsidR="00E051A4" w:rsidRPr="008B5F3A">
        <w:rPr>
          <w:szCs w:val="22"/>
          <w:lang w:val="ru-RU"/>
        </w:rPr>
        <w:t xml:space="preserve">. </w:t>
      </w:r>
      <w:r w:rsidR="00BC2587" w:rsidRPr="008B5F3A">
        <w:rPr>
          <w:szCs w:val="22"/>
          <w:lang w:val="ru-RU"/>
        </w:rPr>
        <w:t xml:space="preserve">Надеемся, что эта новая система </w:t>
      </w:r>
      <w:r w:rsidR="009628A0" w:rsidRPr="008B5F3A">
        <w:rPr>
          <w:szCs w:val="22"/>
          <w:lang w:val="ru-RU"/>
        </w:rPr>
        <w:t>упростит для вас представление ответов, а для БСЭ сбор ответов.</w:t>
      </w:r>
      <w:r w:rsidR="00E051A4" w:rsidRPr="008B5F3A">
        <w:rPr>
          <w:szCs w:val="22"/>
          <w:lang w:val="ru-RU"/>
        </w:rPr>
        <w:t xml:space="preserve"> </w:t>
      </w:r>
      <w:r w:rsidR="00852950" w:rsidRPr="008B5F3A">
        <w:rPr>
          <w:szCs w:val="22"/>
          <w:lang w:val="ru-RU"/>
        </w:rPr>
        <w:t>Доступ к вопроснику открывается просто путем ввода вашего имени пользователя</w:t>
      </w:r>
      <w:r w:rsidR="00E051A4" w:rsidRPr="008B5F3A">
        <w:rPr>
          <w:szCs w:val="22"/>
          <w:lang w:val="ru-RU"/>
        </w:rPr>
        <w:t xml:space="preserve"> </w:t>
      </w:r>
      <w:r w:rsidR="00852950" w:rsidRPr="008B5F3A">
        <w:rPr>
          <w:szCs w:val="22"/>
          <w:lang w:val="ru-RU"/>
        </w:rPr>
        <w:t xml:space="preserve">TIES </w:t>
      </w:r>
      <w:r w:rsidR="00E051A4" w:rsidRPr="008B5F3A">
        <w:rPr>
          <w:szCs w:val="22"/>
          <w:lang w:val="ru-RU"/>
        </w:rPr>
        <w:t>(</w:t>
      </w:r>
      <w:hyperlink r:id="rId11" w:history="1">
        <w:r w:rsidR="00E051A4" w:rsidRPr="008B5F3A">
          <w:rPr>
            <w:rStyle w:val="Hyperlink"/>
            <w:szCs w:val="22"/>
            <w:lang w:val="ru-RU"/>
          </w:rPr>
          <w:t>username@ties.itu.int</w:t>
        </w:r>
      </w:hyperlink>
      <w:r w:rsidR="00E051A4" w:rsidRPr="008B5F3A">
        <w:rPr>
          <w:szCs w:val="22"/>
          <w:lang w:val="ru-RU"/>
        </w:rPr>
        <w:t>)</w:t>
      </w:r>
      <w:r w:rsidR="00852950" w:rsidRPr="008B5F3A">
        <w:rPr>
          <w:szCs w:val="22"/>
          <w:lang w:val="ru-RU"/>
        </w:rPr>
        <w:t xml:space="preserve"> </w:t>
      </w:r>
      <w:r w:rsidR="00C20A36">
        <w:rPr>
          <w:szCs w:val="22"/>
          <w:lang w:val="ru-RU"/>
        </w:rPr>
        <w:t xml:space="preserve">и </w:t>
      </w:r>
      <w:r w:rsidR="00852950" w:rsidRPr="008B5F3A">
        <w:rPr>
          <w:szCs w:val="22"/>
          <w:lang w:val="ru-RU"/>
        </w:rPr>
        <w:t>пароля</w:t>
      </w:r>
      <w:r w:rsidR="00E051A4" w:rsidRPr="008B5F3A">
        <w:rPr>
          <w:szCs w:val="22"/>
          <w:lang w:val="ru-RU"/>
        </w:rPr>
        <w:t>.</w:t>
      </w:r>
    </w:p>
    <w:p w:rsidR="00E051A4" w:rsidRPr="008B5F3A" w:rsidRDefault="00852950" w:rsidP="00852950">
      <w:pPr>
        <w:pStyle w:val="Index1"/>
        <w:rPr>
          <w:szCs w:val="22"/>
          <w:lang w:val="ru-RU"/>
        </w:rPr>
      </w:pPr>
      <w:r w:rsidRPr="008B5F3A">
        <w:rPr>
          <w:szCs w:val="22"/>
          <w:lang w:val="ru-RU"/>
        </w:rPr>
        <w:t>Ниже представлена гиперссылка на вопросник</w:t>
      </w:r>
      <w:r w:rsidR="00E051A4" w:rsidRPr="008B5F3A">
        <w:rPr>
          <w:szCs w:val="22"/>
          <w:lang w:val="ru-RU"/>
        </w:rPr>
        <w:t xml:space="preserve">: </w:t>
      </w:r>
    </w:p>
    <w:p w:rsidR="00E051A4" w:rsidRPr="008A48B2" w:rsidRDefault="008B5F3A" w:rsidP="00C20A36">
      <w:pPr>
        <w:rPr>
          <w:szCs w:val="22"/>
          <w:lang w:val="ru-RU"/>
        </w:rPr>
      </w:pPr>
      <w:r w:rsidRPr="008B5F3A">
        <w:rPr>
          <w:lang w:val="ru-RU"/>
        </w:rPr>
        <w:t>•</w:t>
      </w:r>
      <w:r w:rsidRPr="008B5F3A">
        <w:rPr>
          <w:lang w:val="ru-RU"/>
        </w:rPr>
        <w:tab/>
      </w:r>
      <w:hyperlink r:id="rId12" w:history="1">
        <w:r w:rsidR="00E051A4" w:rsidRPr="008B5F3A">
          <w:rPr>
            <w:rStyle w:val="Hyperlink"/>
            <w:szCs w:val="22"/>
            <w:lang w:val="ru-RU"/>
          </w:rPr>
          <w:t>https://www.itu.int/net/ITU-T/forms/qs/RevCom-201402.aspx</w:t>
        </w:r>
      </w:hyperlink>
      <w:r w:rsidR="00C20A36" w:rsidRPr="008B5F3A">
        <w:rPr>
          <w:szCs w:val="22"/>
          <w:lang w:val="ru-RU"/>
        </w:rPr>
        <w:t>.</w:t>
      </w:r>
    </w:p>
    <w:p w:rsidR="008B5F3A" w:rsidRDefault="008B5F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E051A4" w:rsidRPr="008B5F3A" w:rsidRDefault="00E051A4" w:rsidP="008B5F3A">
      <w:pPr>
        <w:spacing w:before="240"/>
        <w:rPr>
          <w:szCs w:val="22"/>
          <w:lang w:val="ru-RU"/>
        </w:rPr>
      </w:pPr>
      <w:r w:rsidRPr="008B5F3A">
        <w:rPr>
          <w:szCs w:val="22"/>
          <w:lang w:val="ru-RU"/>
        </w:rPr>
        <w:lastRenderedPageBreak/>
        <w:t>2</w:t>
      </w:r>
      <w:r w:rsidRPr="008B5F3A">
        <w:rPr>
          <w:szCs w:val="22"/>
          <w:lang w:val="ru-RU"/>
        </w:rPr>
        <w:tab/>
      </w:r>
      <w:r w:rsidR="00852950" w:rsidRPr="008B5F3A">
        <w:rPr>
          <w:szCs w:val="22"/>
          <w:lang w:val="ru-RU"/>
        </w:rPr>
        <w:t>В целом, хотел бы подчеркнуть важность данного вопросника для продолжения анализа</w:t>
      </w:r>
      <w:r w:rsidR="00F54D71" w:rsidRPr="008B5F3A">
        <w:rPr>
          <w:szCs w:val="22"/>
          <w:lang w:val="ru-RU"/>
        </w:rPr>
        <w:t>, проводимого в рамках работы Комитета по рассмотрению, и</w:t>
      </w:r>
      <w:r w:rsidR="00CB2045" w:rsidRPr="008B5F3A">
        <w:rPr>
          <w:szCs w:val="22"/>
          <w:lang w:val="ru-RU"/>
        </w:rPr>
        <w:t xml:space="preserve"> в связи с этим</w:t>
      </w:r>
      <w:r w:rsidR="00F54D71" w:rsidRPr="008B5F3A">
        <w:rPr>
          <w:szCs w:val="22"/>
          <w:lang w:val="ru-RU"/>
        </w:rPr>
        <w:t xml:space="preserve"> надеюсь на ваше активное сотрудничество</w:t>
      </w:r>
      <w:r w:rsidR="00CB2045" w:rsidRPr="008B5F3A">
        <w:rPr>
          <w:szCs w:val="22"/>
          <w:lang w:val="ru-RU"/>
        </w:rPr>
        <w:t>, которое обеспечит</w:t>
      </w:r>
      <w:r w:rsidR="00F54D71" w:rsidRPr="008B5F3A">
        <w:rPr>
          <w:szCs w:val="22"/>
          <w:lang w:val="ru-RU"/>
        </w:rPr>
        <w:t xml:space="preserve"> </w:t>
      </w:r>
      <w:r w:rsidR="00C8077A" w:rsidRPr="008B5F3A">
        <w:rPr>
          <w:szCs w:val="22"/>
          <w:lang w:val="ru-RU"/>
        </w:rPr>
        <w:t>максимально возможную</w:t>
      </w:r>
      <w:r w:rsidR="00886BA4" w:rsidRPr="008B5F3A">
        <w:rPr>
          <w:szCs w:val="22"/>
          <w:lang w:val="ru-RU"/>
        </w:rPr>
        <w:t xml:space="preserve"> полн</w:t>
      </w:r>
      <w:r w:rsidR="00C8077A" w:rsidRPr="008B5F3A">
        <w:rPr>
          <w:szCs w:val="22"/>
          <w:lang w:val="ru-RU"/>
        </w:rPr>
        <w:t>оту</w:t>
      </w:r>
      <w:r w:rsidR="00886BA4" w:rsidRPr="008B5F3A">
        <w:rPr>
          <w:szCs w:val="22"/>
          <w:lang w:val="ru-RU"/>
        </w:rPr>
        <w:t xml:space="preserve"> ответ</w:t>
      </w:r>
      <w:r w:rsidR="00C8077A" w:rsidRPr="008B5F3A">
        <w:rPr>
          <w:szCs w:val="22"/>
          <w:lang w:val="ru-RU"/>
        </w:rPr>
        <w:t>ов</w:t>
      </w:r>
      <w:r w:rsidR="00886BA4" w:rsidRPr="008B5F3A">
        <w:rPr>
          <w:szCs w:val="22"/>
          <w:lang w:val="ru-RU"/>
        </w:rPr>
        <w:t xml:space="preserve"> и </w:t>
      </w:r>
      <w:r w:rsidR="00CB2045" w:rsidRPr="008B5F3A">
        <w:rPr>
          <w:szCs w:val="22"/>
          <w:lang w:val="ru-RU"/>
        </w:rPr>
        <w:t xml:space="preserve">их поступление </w:t>
      </w:r>
      <w:r w:rsidR="00886BA4" w:rsidRPr="008B5F3A">
        <w:rPr>
          <w:szCs w:val="22"/>
          <w:lang w:val="ru-RU"/>
        </w:rPr>
        <w:t xml:space="preserve">в </w:t>
      </w:r>
      <w:r w:rsidR="00CB2045" w:rsidRPr="008B5F3A">
        <w:rPr>
          <w:szCs w:val="22"/>
          <w:lang w:val="ru-RU"/>
        </w:rPr>
        <w:t>установленные</w:t>
      </w:r>
      <w:r w:rsidR="00886BA4" w:rsidRPr="008B5F3A">
        <w:rPr>
          <w:szCs w:val="22"/>
          <w:lang w:val="ru-RU"/>
        </w:rPr>
        <w:t xml:space="preserve"> сроки</w:t>
      </w:r>
      <w:r w:rsidRPr="008B5F3A">
        <w:rPr>
          <w:szCs w:val="22"/>
          <w:lang w:val="ru-RU"/>
        </w:rPr>
        <w:t xml:space="preserve">. </w:t>
      </w:r>
      <w:r w:rsidR="00C8077A" w:rsidRPr="008B5F3A">
        <w:rPr>
          <w:szCs w:val="22"/>
          <w:lang w:val="ru-RU"/>
        </w:rPr>
        <w:t xml:space="preserve">Осуществлять сбор ответов будет БСЭ, результаты будут опубликованы </w:t>
      </w:r>
      <w:r w:rsidR="004A40C0" w:rsidRPr="008B5F3A">
        <w:rPr>
          <w:szCs w:val="22"/>
          <w:lang w:val="ru-RU"/>
        </w:rPr>
        <w:t>в форме</w:t>
      </w:r>
      <w:r w:rsidRPr="008B5F3A">
        <w:rPr>
          <w:szCs w:val="22"/>
          <w:lang w:val="ru-RU"/>
        </w:rPr>
        <w:t xml:space="preserve"> TD </w:t>
      </w:r>
      <w:r w:rsidR="004A40C0" w:rsidRPr="008B5F3A">
        <w:rPr>
          <w:szCs w:val="22"/>
          <w:lang w:val="ru-RU"/>
        </w:rPr>
        <w:t>от</w:t>
      </w:r>
      <w:r w:rsidRPr="008B5F3A">
        <w:rPr>
          <w:szCs w:val="22"/>
          <w:lang w:val="ru-RU"/>
        </w:rPr>
        <w:t xml:space="preserve"> RevCom.  </w:t>
      </w:r>
    </w:p>
    <w:p w:rsidR="00E051A4" w:rsidRPr="008B5F3A" w:rsidRDefault="00E051A4" w:rsidP="008B5F3A">
      <w:pPr>
        <w:keepNext/>
        <w:rPr>
          <w:szCs w:val="22"/>
          <w:lang w:val="ru-RU"/>
        </w:rPr>
      </w:pPr>
      <w:r w:rsidRPr="008B5F3A">
        <w:rPr>
          <w:szCs w:val="22"/>
          <w:lang w:val="ru-RU"/>
        </w:rPr>
        <w:t>3</w:t>
      </w:r>
      <w:r w:rsidRPr="008B5F3A">
        <w:rPr>
          <w:szCs w:val="22"/>
          <w:lang w:val="ru-RU"/>
        </w:rPr>
        <w:tab/>
      </w:r>
      <w:r w:rsidR="004A40C0" w:rsidRPr="008B5F3A">
        <w:rPr>
          <w:szCs w:val="22"/>
          <w:lang w:val="ru-RU"/>
        </w:rPr>
        <w:t>Буду признателен, если вы ответите на вопросник не позднее</w:t>
      </w:r>
      <w:r w:rsidRPr="008B5F3A">
        <w:rPr>
          <w:b/>
          <w:szCs w:val="22"/>
          <w:lang w:val="ru-RU"/>
        </w:rPr>
        <w:t xml:space="preserve"> 5</w:t>
      </w:r>
      <w:r w:rsidR="004A40C0" w:rsidRPr="008B5F3A">
        <w:rPr>
          <w:b/>
          <w:szCs w:val="22"/>
          <w:lang w:val="ru-RU"/>
        </w:rPr>
        <w:t> мая</w:t>
      </w:r>
      <w:r w:rsidRPr="008B5F3A">
        <w:rPr>
          <w:b/>
          <w:szCs w:val="22"/>
          <w:lang w:val="ru-RU"/>
        </w:rPr>
        <w:t xml:space="preserve"> 2014</w:t>
      </w:r>
      <w:r w:rsidR="004A40C0" w:rsidRPr="008B5F3A">
        <w:rPr>
          <w:b/>
          <w:szCs w:val="22"/>
          <w:lang w:val="ru-RU"/>
        </w:rPr>
        <w:t> года</w:t>
      </w:r>
      <w:r w:rsidRPr="008B5F3A">
        <w:rPr>
          <w:szCs w:val="22"/>
          <w:lang w:val="ru-RU"/>
        </w:rPr>
        <w:t>.</w:t>
      </w:r>
    </w:p>
    <w:p w:rsidR="00E051A4" w:rsidRPr="008B5F3A" w:rsidRDefault="00E051A4" w:rsidP="008B5F3A">
      <w:pPr>
        <w:rPr>
          <w:szCs w:val="22"/>
          <w:lang w:val="ru-RU"/>
        </w:rPr>
      </w:pPr>
      <w:r w:rsidRPr="008B5F3A">
        <w:rPr>
          <w:szCs w:val="22"/>
          <w:lang w:val="ru-RU"/>
        </w:rPr>
        <w:t>4</w:t>
      </w:r>
      <w:r w:rsidRPr="008B5F3A">
        <w:rPr>
          <w:szCs w:val="22"/>
          <w:lang w:val="ru-RU"/>
        </w:rPr>
        <w:tab/>
      </w:r>
      <w:r w:rsidR="000C141D" w:rsidRPr="008B5F3A">
        <w:rPr>
          <w:szCs w:val="22"/>
          <w:lang w:val="ru-RU"/>
        </w:rPr>
        <w:t xml:space="preserve">Любые запросы дополнительных сведений или пояснений, связанные с настоящим вопросником, следует направлять на мое имя, </w:t>
      </w:r>
      <w:r w:rsidR="000C141D" w:rsidRPr="008B5F3A">
        <w:rPr>
          <w:rFonts w:asciiTheme="majorBidi" w:hAnsiTheme="majorBidi" w:cstheme="majorBidi"/>
          <w:color w:val="000000"/>
          <w:szCs w:val="22"/>
          <w:lang w:val="ru-RU"/>
        </w:rPr>
        <w:t>предпочтительно по электронной почте по следующему адресу:</w:t>
      </w:r>
      <w:r w:rsidR="000C141D" w:rsidRPr="008B5F3A">
        <w:rPr>
          <w:rFonts w:asciiTheme="majorBidi" w:hAnsiTheme="majorBidi" w:cstheme="majorBidi"/>
          <w:szCs w:val="22"/>
          <w:lang w:val="ru-RU"/>
        </w:rPr>
        <w:t xml:space="preserve"> </w:t>
      </w:r>
      <w:hyperlink r:id="rId13" w:history="1">
        <w:r w:rsidRPr="008B5F3A">
          <w:rPr>
            <w:rStyle w:val="Hyperlink"/>
            <w:szCs w:val="22"/>
            <w:lang w:val="ru-RU"/>
          </w:rPr>
          <w:t>tsbrevcom@itu.int</w:t>
        </w:r>
      </w:hyperlink>
      <w:r w:rsidRPr="008B5F3A">
        <w:rPr>
          <w:szCs w:val="22"/>
          <w:lang w:val="ru-RU"/>
        </w:rPr>
        <w:t xml:space="preserve">. </w:t>
      </w:r>
    </w:p>
    <w:p w:rsidR="00D04E46" w:rsidRPr="008B5F3A" w:rsidRDefault="00D04E46" w:rsidP="008C2B4E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Cs w:val="22"/>
          <w:lang w:val="ru-RU"/>
        </w:rPr>
      </w:pPr>
      <w:r w:rsidRPr="008B5F3A">
        <w:rPr>
          <w:szCs w:val="22"/>
          <w:lang w:val="ru-RU"/>
        </w:rPr>
        <w:t>С уважением,</w:t>
      </w:r>
    </w:p>
    <w:p w:rsidR="00D04E46" w:rsidRPr="008B5F3A" w:rsidRDefault="00D04E46" w:rsidP="008C2B4E">
      <w:pPr>
        <w:tabs>
          <w:tab w:val="clear" w:pos="1191"/>
          <w:tab w:val="clear" w:pos="1588"/>
          <w:tab w:val="clear" w:pos="1985"/>
        </w:tabs>
        <w:spacing w:before="1080"/>
        <w:rPr>
          <w:szCs w:val="22"/>
          <w:lang w:val="ru-RU"/>
        </w:rPr>
      </w:pPr>
      <w:r w:rsidRPr="008B5F3A">
        <w:rPr>
          <w:szCs w:val="22"/>
          <w:lang w:val="ru-RU"/>
        </w:rPr>
        <w:t>Малколм Джонсон</w:t>
      </w:r>
      <w:r w:rsidRPr="008B5F3A">
        <w:rPr>
          <w:szCs w:val="22"/>
          <w:lang w:val="ru-RU"/>
        </w:rPr>
        <w:br/>
        <w:t>Директор Бюро</w:t>
      </w:r>
      <w:r w:rsidRPr="008B5F3A">
        <w:rPr>
          <w:szCs w:val="22"/>
          <w:lang w:val="ru-RU"/>
        </w:rPr>
        <w:br/>
        <w:t>стандартизации электросвязи</w:t>
      </w:r>
    </w:p>
    <w:p w:rsidR="00E051A4" w:rsidRPr="008B5F3A" w:rsidRDefault="00D04E46" w:rsidP="008B5F3A">
      <w:pPr>
        <w:tabs>
          <w:tab w:val="clear" w:pos="1191"/>
          <w:tab w:val="clear" w:pos="1588"/>
          <w:tab w:val="clear" w:pos="1985"/>
        </w:tabs>
        <w:spacing w:before="1440"/>
        <w:rPr>
          <w:szCs w:val="22"/>
          <w:lang w:val="ru-RU"/>
        </w:rPr>
      </w:pPr>
      <w:r w:rsidRPr="008B5F3A">
        <w:rPr>
          <w:b/>
          <w:bCs/>
          <w:szCs w:val="22"/>
          <w:lang w:val="ru-RU"/>
        </w:rPr>
        <w:t>Приложени</w:t>
      </w:r>
      <w:r w:rsidR="008B5F3A" w:rsidRPr="008B5F3A">
        <w:rPr>
          <w:b/>
          <w:bCs/>
          <w:szCs w:val="22"/>
          <w:lang w:val="ru-RU"/>
        </w:rPr>
        <w:t>е</w:t>
      </w:r>
      <w:r w:rsidR="00E051A4" w:rsidRPr="008B5F3A">
        <w:rPr>
          <w:szCs w:val="22"/>
          <w:lang w:val="ru-RU"/>
        </w:rPr>
        <w:t>: 1</w:t>
      </w:r>
    </w:p>
    <w:p w:rsidR="008B5F3A" w:rsidRDefault="008B5F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:rsidR="00E051A4" w:rsidRPr="008B5F3A" w:rsidRDefault="00A14304" w:rsidP="008B5F3A">
      <w:pPr>
        <w:pStyle w:val="AnnexNo"/>
        <w:rPr>
          <w:sz w:val="22"/>
          <w:szCs w:val="16"/>
          <w:lang w:val="ru-RU"/>
        </w:rPr>
      </w:pPr>
      <w:r w:rsidRPr="008B5F3A">
        <w:rPr>
          <w:lang w:val="ru-RU"/>
        </w:rPr>
        <w:lastRenderedPageBreak/>
        <w:t>ПРИЛОЖЕНИЕ</w:t>
      </w:r>
      <w:r w:rsidR="00E051A4" w:rsidRPr="008B5F3A">
        <w:rPr>
          <w:lang w:val="ru-RU"/>
        </w:rPr>
        <w:t xml:space="preserve"> 1</w:t>
      </w:r>
      <w:r w:rsidR="008B5F3A">
        <w:rPr>
          <w:lang w:val="ru-RU"/>
        </w:rPr>
        <w:br/>
      </w:r>
      <w:r w:rsidR="008B5F3A" w:rsidRPr="008B5F3A">
        <w:rPr>
          <w:caps w:val="0"/>
          <w:sz w:val="22"/>
          <w:szCs w:val="16"/>
          <w:lang w:val="ru-RU"/>
        </w:rPr>
        <w:t>(к Циркуляру 87 БСЭ)</w:t>
      </w:r>
    </w:p>
    <w:p w:rsidR="00E051A4" w:rsidRPr="008B5F3A" w:rsidRDefault="00A14304" w:rsidP="008B5F3A">
      <w:pPr>
        <w:pStyle w:val="Normalaftertitle"/>
        <w:rPr>
          <w:lang w:val="ru-RU"/>
        </w:rPr>
      </w:pPr>
      <w:r w:rsidRPr="008B5F3A">
        <w:rPr>
          <w:lang w:val="ru-RU"/>
        </w:rPr>
        <w:t>Комитет по рассмотрению – Круг ведения</w:t>
      </w:r>
      <w:r w:rsidR="00B469F6" w:rsidRPr="008B5F3A">
        <w:rPr>
          <w:lang w:val="ru-RU"/>
        </w:rPr>
        <w:t>, приведенный ниже, извлечен из Резолюции 82 ВАСЭ-12</w:t>
      </w:r>
      <w:r w:rsidR="00E051A4" w:rsidRPr="008B5F3A">
        <w:rPr>
          <w:lang w:val="ru-RU"/>
        </w:rPr>
        <w:t>:</w:t>
      </w:r>
    </w:p>
    <w:p w:rsidR="00E051A4" w:rsidRPr="008B5F3A" w:rsidRDefault="00950102" w:rsidP="008B5F3A">
      <w:pPr>
        <w:rPr>
          <w:lang w:val="ru-RU"/>
        </w:rPr>
      </w:pPr>
      <w:r w:rsidRPr="008B5F3A">
        <w:rPr>
          <w:lang w:val="ru-RU"/>
        </w:rPr>
        <w:t xml:space="preserve">Для выполнения </w:t>
      </w:r>
      <w:r w:rsidR="00AB2F73" w:rsidRPr="008B5F3A">
        <w:rPr>
          <w:lang w:val="ru-RU"/>
        </w:rPr>
        <w:t>данных Комитету по рассмотрени</w:t>
      </w:r>
      <w:r w:rsidR="00260022" w:rsidRPr="008B5F3A">
        <w:rPr>
          <w:lang w:val="ru-RU"/>
        </w:rPr>
        <w:t>ю</w:t>
      </w:r>
      <w:r w:rsidR="00AB2F73" w:rsidRPr="008B5F3A">
        <w:rPr>
          <w:lang w:val="ru-RU"/>
        </w:rPr>
        <w:t xml:space="preserve"> МСЭ-Т поручений, </w:t>
      </w:r>
      <w:r w:rsidRPr="008B5F3A">
        <w:rPr>
          <w:lang w:val="ru-RU"/>
        </w:rPr>
        <w:t>содержащихся в круге ведения</w:t>
      </w:r>
      <w:r w:rsidR="00AB2F73" w:rsidRPr="008B5F3A">
        <w:rPr>
          <w:lang w:val="ru-RU"/>
        </w:rPr>
        <w:t xml:space="preserve">, ниже, </w:t>
      </w:r>
      <w:r w:rsidR="00E051A4" w:rsidRPr="008B5F3A">
        <w:rPr>
          <w:lang w:val="ru-RU"/>
        </w:rPr>
        <w:t xml:space="preserve">RevCom </w:t>
      </w:r>
      <w:r w:rsidR="0030056D" w:rsidRPr="008B5F3A">
        <w:rPr>
          <w:lang w:val="ru-RU"/>
        </w:rPr>
        <w:t>в значительной степени помог</w:t>
      </w:r>
      <w:r w:rsidR="008B5F3A" w:rsidRPr="008B5F3A">
        <w:rPr>
          <w:lang w:val="ru-RU"/>
        </w:rPr>
        <w:t>л</w:t>
      </w:r>
      <w:r w:rsidR="0030056D" w:rsidRPr="008B5F3A">
        <w:rPr>
          <w:lang w:val="ru-RU"/>
        </w:rPr>
        <w:t>и бы мнения заинтересованных сторон относительно структуры МСЭ-Т и форм сотрудничества и координации</w:t>
      </w:r>
      <w:r w:rsidR="00E051A4" w:rsidRPr="008B5F3A">
        <w:rPr>
          <w:lang w:val="ru-RU"/>
        </w:rPr>
        <w:t>.</w:t>
      </w:r>
    </w:p>
    <w:p w:rsidR="00E65B10" w:rsidRPr="008B5F3A" w:rsidRDefault="00E65B10" w:rsidP="008B5F3A">
      <w:pPr>
        <w:pStyle w:val="enumlev1"/>
        <w:rPr>
          <w:i/>
          <w:iCs/>
          <w:lang w:val="ru-RU"/>
        </w:rPr>
      </w:pPr>
      <w:r w:rsidRPr="008B5F3A">
        <w:rPr>
          <w:i/>
          <w:iCs/>
          <w:lang w:val="ru-RU"/>
        </w:rPr>
        <w:t>1</w:t>
      </w:r>
      <w:r w:rsidRPr="008B5F3A">
        <w:rPr>
          <w:i/>
          <w:iCs/>
          <w:lang w:val="ru-RU"/>
        </w:rPr>
        <w:tab/>
        <w:t>Рассмотреть адекватность существующей структуры МСЭ-Т, с тем чтобы способствовать дальнейшему развитию Сектора и удовлетворять растущий спрос на своевременные и надлежащие результаты для соответствия потребностям рынка, принимая во внимание существующую и будущую среду стандартизации.</w:t>
      </w:r>
    </w:p>
    <w:p w:rsidR="00E65B10" w:rsidRPr="008B5F3A" w:rsidRDefault="00E65B10" w:rsidP="008B5F3A">
      <w:pPr>
        <w:pStyle w:val="enumlev1"/>
        <w:rPr>
          <w:i/>
          <w:iCs/>
          <w:lang w:val="ru-RU"/>
        </w:rPr>
      </w:pPr>
      <w:r w:rsidRPr="008B5F3A">
        <w:rPr>
          <w:i/>
          <w:iCs/>
          <w:lang w:val="ru-RU"/>
        </w:rPr>
        <w:t>2</w:t>
      </w:r>
      <w:r w:rsidRPr="008B5F3A">
        <w:rPr>
          <w:i/>
          <w:iCs/>
          <w:lang w:val="ru-RU"/>
        </w:rPr>
        <w:tab/>
        <w:t>Рассмотреть существующие механизмы координации и сотрудничества с другими органами по стандартам и предложить усовершенствования.</w:t>
      </w:r>
    </w:p>
    <w:p w:rsidR="00E65B10" w:rsidRPr="008B5F3A" w:rsidRDefault="00E65B10" w:rsidP="008B5F3A">
      <w:pPr>
        <w:pStyle w:val="enumlev1"/>
        <w:rPr>
          <w:i/>
          <w:iCs/>
          <w:lang w:val="ru-RU"/>
        </w:rPr>
      </w:pPr>
      <w:r w:rsidRPr="008B5F3A">
        <w:rPr>
          <w:i/>
          <w:iCs/>
          <w:lang w:val="ru-RU"/>
        </w:rPr>
        <w:t>3</w:t>
      </w:r>
      <w:r w:rsidRPr="008B5F3A">
        <w:rPr>
          <w:i/>
          <w:iCs/>
          <w:lang w:val="ru-RU"/>
        </w:rPr>
        <w:tab/>
        <w:t>Рассмотреть существующие модели сотрудничества между МСЭ и другими органами по стандартам с учетом ускоренных темпов изменения ситуации в мире в области стандартизации и стремительно изменяющихся потребностей потребителей/</w:t>
      </w:r>
      <w:r w:rsidR="00260022" w:rsidRPr="008B5F3A">
        <w:rPr>
          <w:i/>
          <w:iCs/>
          <w:lang w:val="ru-RU"/>
        </w:rPr>
        <w:t xml:space="preserve"> </w:t>
      </w:r>
      <w:r w:rsidRPr="008B5F3A">
        <w:rPr>
          <w:i/>
          <w:iCs/>
          <w:lang w:val="ru-RU"/>
        </w:rPr>
        <w:t>пользователей глобальных стандартов.</w:t>
      </w:r>
    </w:p>
    <w:p w:rsidR="00E65B10" w:rsidRPr="008B5F3A" w:rsidRDefault="00E65B10" w:rsidP="008B5F3A">
      <w:pPr>
        <w:pStyle w:val="enumlev1"/>
        <w:rPr>
          <w:i/>
          <w:iCs/>
          <w:lang w:val="ru-RU"/>
        </w:rPr>
      </w:pPr>
      <w:r w:rsidRPr="008B5F3A">
        <w:rPr>
          <w:i/>
          <w:iCs/>
          <w:lang w:val="ru-RU"/>
        </w:rPr>
        <w:t>4</w:t>
      </w:r>
      <w:r w:rsidRPr="008B5F3A">
        <w:rPr>
          <w:i/>
          <w:iCs/>
          <w:lang w:val="ru-RU"/>
        </w:rPr>
        <w:tab/>
        <w:t>Определить и предложить новые формы сотрудничества и совместной работы на основе взаимного уважения и признания меняющихся ролей и обязанностей в сфере стандартов.</w:t>
      </w:r>
    </w:p>
    <w:p w:rsidR="00E65B10" w:rsidRPr="008B5F3A" w:rsidRDefault="00E65B10" w:rsidP="008B5F3A">
      <w:pPr>
        <w:pStyle w:val="enumlev1"/>
        <w:rPr>
          <w:i/>
          <w:iCs/>
          <w:szCs w:val="22"/>
          <w:lang w:val="ru-RU"/>
        </w:rPr>
      </w:pPr>
      <w:r w:rsidRPr="008B5F3A">
        <w:rPr>
          <w:i/>
          <w:iCs/>
          <w:lang w:val="ru-RU"/>
        </w:rPr>
        <w:t>5</w:t>
      </w:r>
      <w:r w:rsidRPr="008B5F3A">
        <w:rPr>
          <w:i/>
          <w:iCs/>
          <w:lang w:val="ru-RU"/>
        </w:rPr>
        <w:tab/>
        <w:t>Определять пути и способы укрепления сотрудничества с другими органами по стандартам в целях сведения к минимуму конфликтов их стандартов со стандартами МСЭ-Т.</w:t>
      </w:r>
    </w:p>
    <w:p w:rsidR="00E051A4" w:rsidRPr="008B5F3A" w:rsidRDefault="00B029E3" w:rsidP="008B5F3A">
      <w:pPr>
        <w:rPr>
          <w:lang w:val="ru-RU"/>
        </w:rPr>
      </w:pPr>
      <w:r w:rsidRPr="008B5F3A">
        <w:rPr>
          <w:lang w:val="ru-RU"/>
        </w:rPr>
        <w:t>Предполагая</w:t>
      </w:r>
      <w:r w:rsidR="00E04463" w:rsidRPr="008B5F3A">
        <w:rPr>
          <w:lang w:val="ru-RU"/>
        </w:rPr>
        <w:t xml:space="preserve"> веб-заполнение Вопросника, </w:t>
      </w:r>
      <w:r w:rsidRPr="008B5F3A">
        <w:rPr>
          <w:lang w:val="ru-RU"/>
        </w:rPr>
        <w:t>предусмотрено выпадающее меню, в котором респондентам задается вопрос</w:t>
      </w:r>
      <w:r w:rsidR="00B11A39" w:rsidRPr="008B5F3A">
        <w:rPr>
          <w:lang w:val="ru-RU"/>
        </w:rPr>
        <w:t xml:space="preserve"> о том, представляют ли они в ответах корпоративную точку </w:t>
      </w:r>
      <w:r w:rsidR="002F44BC" w:rsidRPr="008B5F3A">
        <w:rPr>
          <w:lang w:val="ru-RU"/>
        </w:rPr>
        <w:t xml:space="preserve">зрения </w:t>
      </w:r>
      <w:r w:rsidR="00B11A39" w:rsidRPr="008B5F3A">
        <w:rPr>
          <w:lang w:val="ru-RU"/>
        </w:rPr>
        <w:t>своей организации</w:t>
      </w:r>
      <w:r w:rsidR="002F44BC" w:rsidRPr="008B5F3A">
        <w:rPr>
          <w:lang w:val="ru-RU"/>
        </w:rPr>
        <w:t xml:space="preserve"> или свое личное мнение</w:t>
      </w:r>
      <w:r w:rsidR="00E051A4" w:rsidRPr="008B5F3A">
        <w:rPr>
          <w:lang w:val="ru-RU"/>
        </w:rPr>
        <w:t xml:space="preserve">. TIES </w:t>
      </w:r>
      <w:r w:rsidR="002F44BC" w:rsidRPr="008B5F3A">
        <w:rPr>
          <w:lang w:val="ru-RU"/>
        </w:rPr>
        <w:t>обеспечит идентификацию респондентов</w:t>
      </w:r>
      <w:r w:rsidR="00E051A4" w:rsidRPr="008B5F3A">
        <w:rPr>
          <w:lang w:val="ru-RU"/>
        </w:rPr>
        <w:t>.</w:t>
      </w:r>
    </w:p>
    <w:p w:rsidR="00E051A4" w:rsidRPr="008B5F3A" w:rsidRDefault="002F44BC" w:rsidP="008B5F3A">
      <w:pPr>
        <w:rPr>
          <w:lang w:val="ru-RU"/>
        </w:rPr>
      </w:pPr>
      <w:r w:rsidRPr="008B5F3A">
        <w:rPr>
          <w:lang w:val="ru-RU"/>
        </w:rPr>
        <w:t>Вопросы</w:t>
      </w:r>
    </w:p>
    <w:p w:rsidR="008B5F3A" w:rsidRPr="008B5F3A" w:rsidRDefault="00E051A4" w:rsidP="00C20A36">
      <w:pPr>
        <w:pStyle w:val="enumlev1"/>
        <w:rPr>
          <w:rStyle w:val="apple-converted-space"/>
          <w:color w:val="000000"/>
          <w:szCs w:val="22"/>
          <w:shd w:val="clear" w:color="auto" w:fill="FFFFFF"/>
          <w:lang w:val="ru-RU"/>
        </w:rPr>
      </w:pPr>
      <w:r w:rsidRPr="008B5F3A">
        <w:rPr>
          <w:shd w:val="clear" w:color="auto" w:fill="FFFFFF"/>
          <w:lang w:val="ru-RU"/>
        </w:rPr>
        <w:t>1</w:t>
      </w:r>
      <w:r w:rsidR="008B5F3A" w:rsidRPr="008B5F3A">
        <w:rPr>
          <w:shd w:val="clear" w:color="auto" w:fill="FFFFFF"/>
          <w:lang w:val="ru-RU"/>
        </w:rPr>
        <w:tab/>
      </w:r>
      <w:r w:rsidR="00065076" w:rsidRPr="008B5F3A">
        <w:rPr>
          <w:shd w:val="clear" w:color="auto" w:fill="FFFFFF"/>
          <w:lang w:val="ru-RU"/>
        </w:rPr>
        <w:t>Принимая во внимание</w:t>
      </w:r>
      <w:r w:rsidR="004D6A96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</w:t>
      </w:r>
      <w:hyperlink r:id="rId14" w:tgtFrame="_blank" w:history="1">
        <w:r w:rsidR="00065076" w:rsidRPr="009B41B9">
          <w:rPr>
            <w:rStyle w:val="Hyperlink"/>
            <w:szCs w:val="22"/>
            <w:lang w:val="ru-RU"/>
          </w:rPr>
          <w:t>Круг ведения</w:t>
        </w:r>
      </w:hyperlink>
      <w:r w:rsidRPr="008B5F3A">
        <w:rPr>
          <w:shd w:val="clear" w:color="auto" w:fill="FFFFFF"/>
          <w:lang w:val="ru-RU"/>
        </w:rPr>
        <w:t xml:space="preserve">, </w:t>
      </w:r>
      <w:r w:rsidR="00533D12" w:rsidRPr="008B5F3A">
        <w:rPr>
          <w:shd w:val="clear" w:color="auto" w:fill="FFFFFF"/>
          <w:lang w:val="ru-RU"/>
        </w:rPr>
        <w:t xml:space="preserve">какие элементы </w:t>
      </w:r>
      <w:r w:rsidR="00260022" w:rsidRPr="008B5F3A">
        <w:rPr>
          <w:shd w:val="clear" w:color="auto" w:fill="FFFFFF"/>
          <w:lang w:val="ru-RU"/>
        </w:rPr>
        <w:t>существующей</w:t>
      </w:r>
      <w:r w:rsidR="00533D12" w:rsidRPr="008B5F3A">
        <w:rPr>
          <w:shd w:val="clear" w:color="auto" w:fill="FFFFFF"/>
          <w:lang w:val="ru-RU"/>
        </w:rPr>
        <w:t xml:space="preserve"> структуры МСЭ-Т работают удо</w:t>
      </w:r>
      <w:r w:rsidR="004D6A96" w:rsidRPr="008B5F3A">
        <w:rPr>
          <w:shd w:val="clear" w:color="auto" w:fill="FFFFFF"/>
          <w:lang w:val="ru-RU"/>
        </w:rPr>
        <w:t>влетворительно?</w:t>
      </w:r>
      <w:r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 </w:t>
      </w:r>
    </w:p>
    <w:p w:rsidR="008B5F3A" w:rsidRPr="008B5F3A" w:rsidRDefault="00C20A36" w:rsidP="00C20A36">
      <w:pPr>
        <w:pStyle w:val="enumlev1"/>
        <w:rPr>
          <w:rStyle w:val="apple-converted-space"/>
          <w:color w:val="000000"/>
          <w:szCs w:val="22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</w:r>
      <w:r w:rsidR="004D6A96" w:rsidRPr="008B5F3A">
        <w:rPr>
          <w:shd w:val="clear" w:color="auto" w:fill="FFFFFF"/>
          <w:lang w:val="ru-RU"/>
        </w:rPr>
        <w:t>Учитывая следующее</w:t>
      </w:r>
      <w:r w:rsidR="00E051A4" w:rsidRPr="008B5F3A">
        <w:rPr>
          <w:shd w:val="clear" w:color="auto" w:fill="FFFFFF"/>
          <w:lang w:val="ru-RU"/>
        </w:rPr>
        <w:t>:</w:t>
      </w:r>
      <w:r w:rsidR="00E051A4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 </w:t>
      </w:r>
    </w:p>
    <w:p w:rsidR="008B5F3A" w:rsidRPr="008B5F3A" w:rsidRDefault="00E051A4" w:rsidP="00C20A36">
      <w:pPr>
        <w:pStyle w:val="enumlev2"/>
        <w:rPr>
          <w:shd w:val="clear" w:color="auto" w:fill="FFFFFF"/>
          <w:lang w:val="ru-RU"/>
        </w:rPr>
      </w:pPr>
      <w:r w:rsidRPr="008B5F3A">
        <w:rPr>
          <w:shd w:val="clear" w:color="auto" w:fill="FFFFFF"/>
          <w:lang w:val="ru-RU"/>
        </w:rPr>
        <w:t>a)</w:t>
      </w:r>
      <w:r w:rsidR="008B5F3A" w:rsidRPr="008B5F3A">
        <w:rPr>
          <w:shd w:val="clear" w:color="auto" w:fill="FFFFFF"/>
          <w:lang w:val="ru-RU"/>
        </w:rPr>
        <w:tab/>
      </w:r>
      <w:r w:rsidR="004D6A96" w:rsidRPr="008B5F3A">
        <w:rPr>
          <w:shd w:val="clear" w:color="auto" w:fill="FFFFFF"/>
          <w:lang w:val="ru-RU"/>
        </w:rPr>
        <w:t xml:space="preserve">МСЭ является специализированным межправительственным учреждением </w:t>
      </w:r>
      <w:r w:rsidR="00641748" w:rsidRPr="008B5F3A">
        <w:rPr>
          <w:shd w:val="clear" w:color="auto" w:fill="FFFFFF"/>
          <w:lang w:val="ru-RU"/>
        </w:rPr>
        <w:t>Организации Объединенных Наций, член</w:t>
      </w:r>
      <w:r w:rsidR="002448CC" w:rsidRPr="008B5F3A">
        <w:rPr>
          <w:shd w:val="clear" w:color="auto" w:fill="FFFFFF"/>
          <w:lang w:val="ru-RU"/>
        </w:rPr>
        <w:t>ский состав</w:t>
      </w:r>
      <w:r w:rsidR="00641748" w:rsidRPr="008B5F3A">
        <w:rPr>
          <w:shd w:val="clear" w:color="auto" w:fill="FFFFFF"/>
          <w:lang w:val="ru-RU"/>
        </w:rPr>
        <w:t xml:space="preserve"> которого, наряду с Государствами-Членами, </w:t>
      </w:r>
      <w:r w:rsidR="002448CC" w:rsidRPr="008B5F3A">
        <w:rPr>
          <w:shd w:val="clear" w:color="auto" w:fill="FFFFFF"/>
          <w:lang w:val="ru-RU"/>
        </w:rPr>
        <w:t>образуют</w:t>
      </w:r>
      <w:r w:rsidR="00641748" w:rsidRPr="008B5F3A">
        <w:rPr>
          <w:shd w:val="clear" w:color="auto" w:fill="FFFFFF"/>
          <w:lang w:val="ru-RU"/>
        </w:rPr>
        <w:t xml:space="preserve"> Члены Сектора, Ассоциированные члены и академические организации – члены. </w:t>
      </w:r>
    </w:p>
    <w:p w:rsidR="008B5F3A" w:rsidRPr="008B5F3A" w:rsidRDefault="00E051A4" w:rsidP="00C20A36">
      <w:pPr>
        <w:pStyle w:val="enumlev2"/>
        <w:rPr>
          <w:rStyle w:val="Hyperlink"/>
          <w:color w:val="00898B"/>
          <w:szCs w:val="22"/>
          <w:shd w:val="clear" w:color="auto" w:fill="FFFFFF"/>
          <w:lang w:val="ru-RU"/>
        </w:rPr>
      </w:pPr>
      <w:r w:rsidRPr="008B5F3A">
        <w:rPr>
          <w:shd w:val="clear" w:color="auto" w:fill="FFFFFF"/>
          <w:lang w:val="ru-RU"/>
        </w:rPr>
        <w:t>b)</w:t>
      </w:r>
      <w:r w:rsidR="008B5F3A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ab/>
      </w:r>
      <w:r w:rsidR="002448CC" w:rsidRPr="008B5F3A">
        <w:rPr>
          <w:i/>
          <w:iCs/>
          <w:shd w:val="clear" w:color="auto" w:fill="FFFFFF"/>
          <w:lang w:val="ru-RU"/>
        </w:rPr>
        <w:t>Структура</w:t>
      </w:r>
      <w:r w:rsidR="002448CC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включает </w:t>
      </w:r>
      <w:r w:rsidR="009001F7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определенное </w:t>
      </w:r>
      <w:r w:rsidR="002448CC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число и сферу деятельности исследовательских комиссий, групп докладчиков, региональных групп, групп по совместной координационной деятельности, глобальны</w:t>
      </w:r>
      <w:r w:rsidR="009001F7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х инициатив</w:t>
      </w:r>
      <w:r w:rsidR="002448CC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по стандартам, оперативны</w:t>
      </w:r>
      <w:r w:rsidR="009001F7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х групп</w:t>
      </w:r>
      <w:r w:rsidR="002448CC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, а также други</w:t>
      </w:r>
      <w:r w:rsidR="009001F7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х групп</w:t>
      </w:r>
      <w:r w:rsidRPr="008B5F3A">
        <w:rPr>
          <w:shd w:val="clear" w:color="auto" w:fill="FFFFFF"/>
          <w:lang w:val="ru-RU"/>
        </w:rPr>
        <w:t>.</w:t>
      </w:r>
      <w:r w:rsidRPr="008B5F3A">
        <w:rPr>
          <w:shd w:val="clear" w:color="auto" w:fill="FFFFFF"/>
          <w:lang w:val="ru-RU"/>
        </w:rPr>
        <w:br/>
      </w:r>
      <w:r w:rsidR="002448CC" w:rsidRPr="008B5F3A">
        <w:rPr>
          <w:shd w:val="clear" w:color="auto" w:fill="FFFFFF"/>
          <w:lang w:val="ru-RU"/>
        </w:rPr>
        <w:t>См.</w:t>
      </w:r>
      <w:r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 </w:t>
      </w:r>
      <w:hyperlink r:id="rId15" w:tgtFrame="_blank" w:history="1">
        <w:r w:rsidRPr="009B41B9">
          <w:rPr>
            <w:rStyle w:val="Hyperlink"/>
            <w:szCs w:val="22"/>
            <w:lang w:val="ru-RU"/>
          </w:rPr>
          <w:t>http://www.itu.int/en/ITU-T/groups/Pages/default.aspx</w:t>
        </w:r>
      </w:hyperlink>
      <w:r w:rsidR="00C20A36" w:rsidRPr="008B5F3A">
        <w:rPr>
          <w:szCs w:val="22"/>
          <w:lang w:val="ru-RU"/>
        </w:rPr>
        <w:t>.</w:t>
      </w:r>
    </w:p>
    <w:p w:rsidR="00E051A4" w:rsidRPr="008B5F3A" w:rsidRDefault="002E3073" w:rsidP="00C20A36">
      <w:pPr>
        <w:pStyle w:val="enumlev2"/>
        <w:rPr>
          <w:shd w:val="clear" w:color="auto" w:fill="FFFFFF"/>
          <w:lang w:val="ru-RU"/>
        </w:rPr>
      </w:pPr>
      <w:r>
        <w:rPr>
          <w:shd w:val="clear" w:color="auto" w:fill="FFFFFF"/>
          <w:lang w:val="en-US"/>
        </w:rPr>
        <w:t>b</w:t>
      </w:r>
      <w:bookmarkStart w:id="2" w:name="_GoBack"/>
      <w:bookmarkEnd w:id="2"/>
      <w:r w:rsidR="00E051A4" w:rsidRPr="008B5F3A">
        <w:rPr>
          <w:shd w:val="clear" w:color="auto" w:fill="FFFFFF"/>
          <w:lang w:val="ru-RU"/>
        </w:rPr>
        <w:t>)</w:t>
      </w:r>
      <w:r w:rsidR="008B5F3A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ab/>
      </w:r>
      <w:r w:rsidR="004573EF" w:rsidRPr="008B5F3A">
        <w:rPr>
          <w:i/>
          <w:iCs/>
          <w:shd w:val="clear" w:color="auto" w:fill="FFFFFF"/>
          <w:lang w:val="ru-RU"/>
        </w:rPr>
        <w:t>Структура</w:t>
      </w:r>
      <w:r w:rsidR="004573EF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включает также механизмы привлечения экспертов, а также отраслевых секторов, ранее не участвовавших в работе </w:t>
      </w:r>
      <w:r w:rsidR="004573EF" w:rsidRPr="008B5F3A">
        <w:rPr>
          <w:shd w:val="clear" w:color="auto" w:fill="FFFFFF"/>
          <w:lang w:val="ru-RU"/>
        </w:rPr>
        <w:t>МСЭ-Т</w:t>
      </w:r>
      <w:r w:rsidR="00E051A4" w:rsidRPr="008B5F3A">
        <w:rPr>
          <w:shd w:val="clear" w:color="auto" w:fill="FFFFFF"/>
          <w:lang w:val="ru-RU"/>
        </w:rPr>
        <w:t xml:space="preserve">, </w:t>
      </w:r>
      <w:r w:rsidR="004573EF" w:rsidRPr="008B5F3A">
        <w:rPr>
          <w:shd w:val="clear" w:color="auto" w:fill="FFFFFF"/>
          <w:lang w:val="ru-RU"/>
        </w:rPr>
        <w:t xml:space="preserve">в том числе, например, </w:t>
      </w:r>
      <w:r w:rsidR="00D95639" w:rsidRPr="008B5F3A">
        <w:rPr>
          <w:shd w:val="clear" w:color="auto" w:fill="FFFFFF"/>
          <w:lang w:val="ru-RU"/>
        </w:rPr>
        <w:t xml:space="preserve">категории членства и инициативы по </w:t>
      </w:r>
      <w:r w:rsidR="0062203A" w:rsidRPr="008B5F3A">
        <w:rPr>
          <w:shd w:val="clear" w:color="auto" w:fill="FFFFFF"/>
          <w:lang w:val="ru-RU"/>
        </w:rPr>
        <w:t>информационно-пропагандистской деятельности</w:t>
      </w:r>
      <w:r w:rsidR="00E051A4" w:rsidRPr="008B5F3A">
        <w:rPr>
          <w:shd w:val="clear" w:color="auto" w:fill="FFFFFF"/>
          <w:lang w:val="ru-RU"/>
        </w:rPr>
        <w:t>.</w:t>
      </w:r>
      <w:r w:rsidR="00E051A4" w:rsidRPr="008B5F3A">
        <w:rPr>
          <w:shd w:val="clear" w:color="auto" w:fill="FFFFFF"/>
          <w:lang w:val="ru-RU"/>
        </w:rPr>
        <w:br/>
      </w:r>
      <w:r w:rsidR="00336FE9" w:rsidRPr="008B5F3A">
        <w:rPr>
          <w:shd w:val="clear" w:color="auto" w:fill="FFFFFF"/>
          <w:lang w:val="ru-RU"/>
        </w:rPr>
        <w:t>См.</w:t>
      </w:r>
      <w:r w:rsidR="00E051A4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 </w:t>
      </w:r>
      <w:hyperlink r:id="rId16" w:tgtFrame="_blank" w:history="1">
        <w:r w:rsidR="00E051A4" w:rsidRPr="009B41B9">
          <w:rPr>
            <w:rStyle w:val="Hyperlink"/>
            <w:szCs w:val="22"/>
            <w:lang w:val="ru-RU"/>
          </w:rPr>
          <w:t>http://www.itu.int/en/ITU-T/membership/Pages/default.aspx</w:t>
        </w:r>
      </w:hyperlink>
      <w:r w:rsidR="00C20A36" w:rsidRPr="008B5F3A">
        <w:rPr>
          <w:szCs w:val="22"/>
          <w:lang w:val="ru-RU"/>
        </w:rPr>
        <w:t>.</w:t>
      </w:r>
    </w:p>
    <w:p w:rsidR="00E051A4" w:rsidRPr="008B5F3A" w:rsidRDefault="00E051A4" w:rsidP="00C20A36">
      <w:pPr>
        <w:pStyle w:val="enumlev1"/>
        <w:rPr>
          <w:color w:val="000000"/>
          <w:szCs w:val="22"/>
          <w:lang w:val="ru-RU"/>
        </w:rPr>
      </w:pPr>
      <w:r w:rsidRPr="008B5F3A">
        <w:rPr>
          <w:color w:val="000000"/>
          <w:szCs w:val="22"/>
          <w:lang w:val="ru-RU"/>
        </w:rPr>
        <w:t>2</w:t>
      </w:r>
      <w:r w:rsidR="008B5F3A" w:rsidRPr="008B5F3A">
        <w:rPr>
          <w:color w:val="000000"/>
          <w:szCs w:val="22"/>
          <w:lang w:val="ru-RU"/>
        </w:rPr>
        <w:tab/>
      </w:r>
      <w:r w:rsidR="00336FE9" w:rsidRPr="00C20A36">
        <w:rPr>
          <w:shd w:val="clear" w:color="auto" w:fill="FFFFFF"/>
          <w:lang w:val="ru-RU"/>
        </w:rPr>
        <w:t>Какие</w:t>
      </w:r>
      <w:r w:rsidR="00336FE9" w:rsidRPr="008B5F3A">
        <w:rPr>
          <w:color w:val="000000"/>
          <w:szCs w:val="22"/>
          <w:lang w:val="ru-RU"/>
        </w:rPr>
        <w:t xml:space="preserve"> </w:t>
      </w:r>
      <w:r w:rsidR="00336FE9" w:rsidRPr="008B5F3A">
        <w:rPr>
          <w:shd w:val="clear" w:color="auto" w:fill="FFFFFF"/>
          <w:lang w:val="ru-RU"/>
        </w:rPr>
        <w:t>элементы</w:t>
      </w:r>
      <w:r w:rsidR="00336FE9" w:rsidRPr="008B5F3A">
        <w:rPr>
          <w:color w:val="000000"/>
          <w:szCs w:val="22"/>
          <w:lang w:val="ru-RU"/>
        </w:rPr>
        <w:t xml:space="preserve"> структуры МСЭ-Т не являются оптимальными и могут быть усовершенствованы</w:t>
      </w:r>
      <w:r w:rsidRPr="008B5F3A">
        <w:rPr>
          <w:color w:val="000000"/>
          <w:szCs w:val="22"/>
          <w:lang w:val="ru-RU"/>
        </w:rPr>
        <w:t>?</w:t>
      </w:r>
      <w:r w:rsidRPr="008B5F3A">
        <w:rPr>
          <w:color w:val="000000"/>
          <w:szCs w:val="22"/>
          <w:lang w:val="ru-RU"/>
        </w:rPr>
        <w:br/>
      </w:r>
      <w:r w:rsidR="00336FE9" w:rsidRPr="008B5F3A">
        <w:rPr>
          <w:color w:val="000000"/>
          <w:szCs w:val="22"/>
          <w:lang w:val="ru-RU"/>
        </w:rPr>
        <w:t>См.</w:t>
      </w:r>
      <w:r w:rsidRPr="008B5F3A">
        <w:rPr>
          <w:color w:val="000000"/>
          <w:szCs w:val="22"/>
          <w:lang w:val="ru-RU"/>
        </w:rPr>
        <w:t> </w:t>
      </w:r>
      <w:hyperlink r:id="rId17" w:tgtFrame="_blank" w:history="1">
        <w:r w:rsidRPr="009B41B9">
          <w:rPr>
            <w:rStyle w:val="Hyperlink"/>
            <w:szCs w:val="22"/>
            <w:lang w:val="ru-RU"/>
          </w:rPr>
          <w:t>http://www.itu.int/en/ITU-T/groups/Pages/default.aspx</w:t>
        </w:r>
      </w:hyperlink>
      <w:r w:rsidR="00C20A36" w:rsidRPr="008B5F3A">
        <w:rPr>
          <w:szCs w:val="22"/>
          <w:lang w:val="ru-RU"/>
        </w:rPr>
        <w:t>.</w:t>
      </w:r>
    </w:p>
    <w:p w:rsidR="00E051A4" w:rsidRPr="008B5F3A" w:rsidRDefault="00E051A4" w:rsidP="00C20A36">
      <w:pPr>
        <w:pStyle w:val="enumlev1"/>
        <w:rPr>
          <w:color w:val="000000"/>
          <w:szCs w:val="22"/>
          <w:shd w:val="clear" w:color="auto" w:fill="FFFFFF"/>
          <w:lang w:val="ru-RU"/>
        </w:rPr>
      </w:pPr>
      <w:r w:rsidRPr="008B5F3A">
        <w:rPr>
          <w:color w:val="000000"/>
          <w:szCs w:val="22"/>
          <w:shd w:val="clear" w:color="auto" w:fill="FFFFFF"/>
          <w:lang w:val="ru-RU"/>
        </w:rPr>
        <w:t>3</w:t>
      </w:r>
      <w:r w:rsidR="008B5F3A" w:rsidRPr="008B5F3A">
        <w:rPr>
          <w:color w:val="000000"/>
          <w:szCs w:val="22"/>
          <w:shd w:val="clear" w:color="auto" w:fill="FFFFFF"/>
          <w:lang w:val="ru-RU"/>
        </w:rPr>
        <w:tab/>
      </w:r>
      <w:r w:rsidR="000923F9" w:rsidRPr="00C20A36">
        <w:rPr>
          <w:shd w:val="clear" w:color="auto" w:fill="FFFFFF"/>
          <w:lang w:val="ru-RU"/>
        </w:rPr>
        <w:t>Какие</w:t>
      </w:r>
      <w:r w:rsidR="000923F9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конкретные изменения в своей структуре должен провести МСЭ-Т? </w:t>
      </w:r>
    </w:p>
    <w:p w:rsidR="00E051A4" w:rsidRPr="008B5F3A" w:rsidRDefault="00E051A4" w:rsidP="00C20A36">
      <w:pPr>
        <w:pStyle w:val="enumlev1"/>
        <w:rPr>
          <w:color w:val="000000"/>
          <w:szCs w:val="22"/>
          <w:shd w:val="clear" w:color="auto" w:fill="FFFFFF"/>
          <w:lang w:val="ru-RU"/>
        </w:rPr>
      </w:pPr>
      <w:r w:rsidRPr="008B5F3A">
        <w:rPr>
          <w:color w:val="000000"/>
          <w:szCs w:val="22"/>
          <w:shd w:val="clear" w:color="auto" w:fill="FFFFFF"/>
          <w:lang w:val="ru-RU"/>
        </w:rPr>
        <w:t>4</w:t>
      </w:r>
      <w:r w:rsidR="008B5F3A" w:rsidRPr="008B5F3A">
        <w:rPr>
          <w:color w:val="000000"/>
          <w:szCs w:val="22"/>
          <w:shd w:val="clear" w:color="auto" w:fill="FFFFFF"/>
          <w:lang w:val="ru-RU"/>
        </w:rPr>
        <w:tab/>
      </w:r>
      <w:r w:rsidR="000923F9" w:rsidRPr="00C20A36">
        <w:rPr>
          <w:shd w:val="clear" w:color="auto" w:fill="FFFFFF"/>
          <w:lang w:val="ru-RU"/>
        </w:rPr>
        <w:t>Как</w:t>
      </w:r>
      <w:r w:rsidR="00EB71D0" w:rsidRPr="00C20A36">
        <w:rPr>
          <w:shd w:val="clear" w:color="auto" w:fill="FFFFFF"/>
          <w:lang w:val="ru-RU"/>
        </w:rPr>
        <w:t>ие</w:t>
      </w:r>
      <w:r w:rsidR="000923F9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формы </w:t>
      </w:r>
      <w:r w:rsidRPr="008B5F3A">
        <w:rPr>
          <w:color w:val="000000"/>
          <w:szCs w:val="22"/>
          <w:shd w:val="clear" w:color="auto" w:fill="FFFFFF"/>
          <w:lang w:val="ru-RU"/>
        </w:rPr>
        <w:t>(</w:t>
      </w:r>
      <w:r w:rsidR="00EB71D0" w:rsidRPr="008B5F3A">
        <w:rPr>
          <w:color w:val="000000"/>
          <w:szCs w:val="22"/>
          <w:shd w:val="clear" w:color="auto" w:fill="FFFFFF"/>
          <w:lang w:val="ru-RU"/>
        </w:rPr>
        <w:t>см. Дополнение </w:t>
      </w:r>
      <w:r w:rsidRPr="008B5F3A">
        <w:rPr>
          <w:color w:val="000000"/>
          <w:szCs w:val="22"/>
          <w:shd w:val="clear" w:color="auto" w:fill="FFFFFF"/>
          <w:lang w:val="ru-RU"/>
        </w:rPr>
        <w:t>3</w:t>
      </w:r>
      <w:r w:rsidR="00EB71D0" w:rsidRPr="008B5F3A">
        <w:rPr>
          <w:color w:val="000000"/>
          <w:szCs w:val="22"/>
          <w:shd w:val="clear" w:color="auto" w:fill="FFFFFF"/>
          <w:lang w:val="ru-RU"/>
        </w:rPr>
        <w:t xml:space="preserve"> </w:t>
      </w:r>
      <w:hyperlink r:id="rId18" w:tgtFrame="_blank" w:history="1">
        <w:r w:rsidR="00EB71D0" w:rsidRPr="009B41B9">
          <w:rPr>
            <w:rStyle w:val="Hyperlink"/>
            <w:szCs w:val="22"/>
            <w:lang w:val="ru-RU"/>
          </w:rPr>
          <w:t>Рекомендаций МСЭ-Т серии </w:t>
        </w:r>
        <w:r w:rsidRPr="009B41B9">
          <w:rPr>
            <w:rStyle w:val="Hyperlink"/>
            <w:szCs w:val="22"/>
            <w:lang w:val="ru-RU"/>
          </w:rPr>
          <w:t>A</w:t>
        </w:r>
      </w:hyperlink>
      <w:r w:rsidRPr="008B5F3A">
        <w:rPr>
          <w:color w:val="000000"/>
          <w:szCs w:val="22"/>
          <w:shd w:val="clear" w:color="auto" w:fill="FFFFFF"/>
          <w:lang w:val="ru-RU"/>
        </w:rPr>
        <w:t xml:space="preserve">, </w:t>
      </w:r>
      <w:r w:rsidR="001D3AAB" w:rsidRPr="008B5F3A">
        <w:rPr>
          <w:color w:val="000000"/>
          <w:szCs w:val="22"/>
          <w:shd w:val="clear" w:color="auto" w:fill="FFFFFF"/>
          <w:lang w:val="ru-RU"/>
        </w:rPr>
        <w:t>Резолюцию 7 ВАСЭ-12</w:t>
      </w:r>
      <w:r w:rsidR="001A351B" w:rsidRPr="008B5F3A">
        <w:rPr>
          <w:color w:val="000000"/>
          <w:szCs w:val="22"/>
          <w:shd w:val="clear" w:color="auto" w:fill="FFFFFF"/>
          <w:lang w:val="ru-RU"/>
        </w:rPr>
        <w:t xml:space="preserve"> </w:t>
      </w:r>
      <w:r w:rsidR="001D3AAB" w:rsidRPr="008B5F3A">
        <w:rPr>
          <w:color w:val="000000"/>
          <w:szCs w:val="22"/>
          <w:shd w:val="clear" w:color="auto" w:fill="FFFFFF"/>
          <w:lang w:val="ru-RU"/>
        </w:rPr>
        <w:t>и Рекомендации МСЭ-Т</w:t>
      </w:r>
      <w:r w:rsidRPr="008B5F3A">
        <w:rPr>
          <w:color w:val="000000"/>
          <w:szCs w:val="22"/>
          <w:shd w:val="clear" w:color="auto" w:fill="FFFFFF"/>
          <w:lang w:val="ru-RU"/>
        </w:rPr>
        <w:t xml:space="preserve"> A.1, A.4, A.5, A.6 </w:t>
      </w:r>
      <w:r w:rsidR="001D3AAB" w:rsidRPr="008B5F3A">
        <w:rPr>
          <w:color w:val="000000"/>
          <w:szCs w:val="22"/>
          <w:shd w:val="clear" w:color="auto" w:fill="FFFFFF"/>
          <w:lang w:val="ru-RU"/>
        </w:rPr>
        <w:t>и</w:t>
      </w:r>
      <w:r w:rsidRPr="008B5F3A">
        <w:rPr>
          <w:color w:val="000000"/>
          <w:szCs w:val="22"/>
          <w:shd w:val="clear" w:color="auto" w:fill="FFFFFF"/>
          <w:lang w:val="ru-RU"/>
        </w:rPr>
        <w:t xml:space="preserve"> A.23)</w:t>
      </w:r>
      <w:r w:rsidR="000923F9" w:rsidRPr="008B5F3A">
        <w:rPr>
          <w:color w:val="000000"/>
          <w:szCs w:val="22"/>
          <w:shd w:val="clear" w:color="auto" w:fill="FFFFFF"/>
          <w:lang w:val="ru-RU"/>
        </w:rPr>
        <w:t>,</w:t>
      </w:r>
      <w:r w:rsidRPr="008B5F3A">
        <w:rPr>
          <w:color w:val="000000"/>
          <w:szCs w:val="22"/>
          <w:shd w:val="clear" w:color="auto" w:fill="FFFFFF"/>
          <w:lang w:val="ru-RU"/>
        </w:rPr>
        <w:t xml:space="preserve"> </w:t>
      </w:r>
      <w:r w:rsidR="000923F9" w:rsidRPr="008B5F3A">
        <w:rPr>
          <w:color w:val="000000"/>
          <w:szCs w:val="22"/>
          <w:shd w:val="clear" w:color="auto" w:fill="FFFFFF"/>
          <w:lang w:val="ru-RU"/>
        </w:rPr>
        <w:t xml:space="preserve">уже используемые МСЭ-Т в рамках сотрудничества и координации с другими ОРС, </w:t>
      </w:r>
      <w:r w:rsidR="00EB71D0" w:rsidRPr="008B5F3A">
        <w:rPr>
          <w:color w:val="000000"/>
          <w:szCs w:val="22"/>
          <w:shd w:val="clear" w:color="auto" w:fill="FFFFFF"/>
          <w:lang w:val="ru-RU"/>
        </w:rPr>
        <w:t>работают удовлетворительно</w:t>
      </w:r>
      <w:r w:rsidRPr="008B5F3A">
        <w:rPr>
          <w:color w:val="000000"/>
          <w:szCs w:val="22"/>
          <w:shd w:val="clear" w:color="auto" w:fill="FFFFFF"/>
          <w:lang w:val="ru-RU"/>
        </w:rPr>
        <w:t>?</w:t>
      </w:r>
    </w:p>
    <w:p w:rsidR="00E051A4" w:rsidRPr="008B5F3A" w:rsidRDefault="00E051A4" w:rsidP="00C20A36">
      <w:pPr>
        <w:pStyle w:val="enumlev1"/>
        <w:keepNext/>
        <w:rPr>
          <w:color w:val="000000"/>
          <w:szCs w:val="22"/>
          <w:shd w:val="clear" w:color="auto" w:fill="FFFFFF"/>
          <w:lang w:val="ru-RU"/>
        </w:rPr>
      </w:pPr>
      <w:r w:rsidRPr="008B5F3A">
        <w:rPr>
          <w:color w:val="000000"/>
          <w:szCs w:val="22"/>
          <w:shd w:val="clear" w:color="auto" w:fill="FFFFFF"/>
          <w:lang w:val="ru-RU"/>
        </w:rPr>
        <w:lastRenderedPageBreak/>
        <w:t>5</w:t>
      </w:r>
      <w:r w:rsidR="008B5F3A" w:rsidRPr="008B5F3A">
        <w:rPr>
          <w:color w:val="000000"/>
          <w:szCs w:val="22"/>
          <w:shd w:val="clear" w:color="auto" w:fill="FFFFFF"/>
          <w:lang w:val="ru-RU"/>
        </w:rPr>
        <w:tab/>
      </w:r>
      <w:r w:rsidR="00F26324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Какие элементы сотрудничества и </w:t>
      </w:r>
      <w:r w:rsidR="001D50C4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>совместной работы</w:t>
      </w:r>
      <w:r w:rsidR="00F26324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МСЭ-Т с другими ОРС не являются </w:t>
      </w:r>
      <w:r w:rsidR="00312E5F" w:rsidRPr="00C20A36">
        <w:rPr>
          <w:shd w:val="clear" w:color="auto" w:fill="FFFFFF"/>
          <w:lang w:val="ru-RU"/>
        </w:rPr>
        <w:t>адекватными</w:t>
      </w:r>
      <w:r w:rsidR="00F26324" w:rsidRPr="008B5F3A">
        <w:rPr>
          <w:rStyle w:val="apple-converted-space"/>
          <w:color w:val="000000"/>
          <w:szCs w:val="22"/>
          <w:shd w:val="clear" w:color="auto" w:fill="FFFFFF"/>
          <w:lang w:val="ru-RU"/>
        </w:rPr>
        <w:t xml:space="preserve"> и могут быть усовершенствованы? </w:t>
      </w:r>
    </w:p>
    <w:p w:rsidR="00E051A4" w:rsidRPr="008B5F3A" w:rsidRDefault="00E051A4" w:rsidP="00C20A36">
      <w:pPr>
        <w:pStyle w:val="enumlev1"/>
        <w:rPr>
          <w:color w:val="000000"/>
          <w:szCs w:val="22"/>
          <w:lang w:val="ru-RU"/>
        </w:rPr>
      </w:pPr>
      <w:r w:rsidRPr="008B5F3A">
        <w:rPr>
          <w:color w:val="000000"/>
          <w:szCs w:val="22"/>
          <w:lang w:val="ru-RU"/>
        </w:rPr>
        <w:t>6</w:t>
      </w:r>
      <w:r w:rsidR="008B5F3A" w:rsidRPr="008B5F3A">
        <w:rPr>
          <w:color w:val="000000"/>
          <w:szCs w:val="22"/>
          <w:lang w:val="ru-RU"/>
        </w:rPr>
        <w:tab/>
      </w:r>
      <w:r w:rsidR="00312E5F" w:rsidRPr="008B5F3A">
        <w:rPr>
          <w:shd w:val="clear" w:color="auto" w:fill="FFFFFF"/>
          <w:lang w:val="ru-RU"/>
        </w:rPr>
        <w:t>Какие</w:t>
      </w:r>
      <w:r w:rsidR="00312E5F" w:rsidRPr="008B5F3A">
        <w:rPr>
          <w:color w:val="000000"/>
          <w:szCs w:val="22"/>
          <w:lang w:val="ru-RU"/>
        </w:rPr>
        <w:t xml:space="preserve"> конкретные меры могут быть приняты или какие конкретные процедуры могут быть внедрены</w:t>
      </w:r>
      <w:r w:rsidR="00613D5C" w:rsidRPr="008B5F3A">
        <w:rPr>
          <w:color w:val="000000"/>
          <w:szCs w:val="22"/>
          <w:lang w:val="ru-RU"/>
        </w:rPr>
        <w:t xml:space="preserve"> для совершенствования сотрудничества и </w:t>
      </w:r>
      <w:r w:rsidR="001D50C4" w:rsidRPr="008B5F3A">
        <w:rPr>
          <w:color w:val="000000"/>
          <w:szCs w:val="22"/>
          <w:lang w:val="ru-RU"/>
        </w:rPr>
        <w:t>совместной работы</w:t>
      </w:r>
      <w:r w:rsidR="00613D5C" w:rsidRPr="008B5F3A">
        <w:rPr>
          <w:color w:val="000000"/>
          <w:szCs w:val="22"/>
          <w:lang w:val="ru-RU"/>
        </w:rPr>
        <w:t xml:space="preserve"> МСЭ-Т </w:t>
      </w:r>
      <w:r w:rsidR="001D50C4" w:rsidRPr="008B5F3A">
        <w:rPr>
          <w:color w:val="000000"/>
          <w:szCs w:val="22"/>
          <w:lang w:val="ru-RU"/>
        </w:rPr>
        <w:t>с</w:t>
      </w:r>
      <w:r w:rsidR="00613D5C" w:rsidRPr="008B5F3A">
        <w:rPr>
          <w:color w:val="000000"/>
          <w:szCs w:val="22"/>
          <w:lang w:val="ru-RU"/>
        </w:rPr>
        <w:t xml:space="preserve"> другими ОРС</w:t>
      </w:r>
      <w:r w:rsidRPr="008B5F3A">
        <w:rPr>
          <w:color w:val="000000"/>
          <w:szCs w:val="22"/>
          <w:lang w:val="ru-RU"/>
        </w:rPr>
        <w:t>?</w:t>
      </w:r>
    </w:p>
    <w:sectPr w:rsidR="00E051A4" w:rsidRPr="008B5F3A" w:rsidSect="00E051A4">
      <w:headerReference w:type="default" r:id="rId19"/>
      <w:foot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15" w:other="15"/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1B" w:rsidRDefault="001A351B">
      <w:r>
        <w:separator/>
      </w:r>
    </w:p>
  </w:endnote>
  <w:endnote w:type="continuationSeparator" w:id="0">
    <w:p w:rsidR="001A351B" w:rsidRDefault="001A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8A48B2" w:rsidRDefault="008A48B2" w:rsidP="008A48B2">
    <w:pPr>
      <w:pStyle w:val="Footer"/>
      <w:rPr>
        <w:lang w:val="fr-FR"/>
      </w:rPr>
    </w:pPr>
    <w:r w:rsidRPr="0090137E">
      <w:rPr>
        <w:sz w:val="16"/>
        <w:lang w:val="fr-FR"/>
      </w:rPr>
      <w:t>ITU-T\BUR</w:t>
    </w:r>
    <w:r>
      <w:rPr>
        <w:sz w:val="16"/>
        <w:lang w:val="fr-FR"/>
      </w:rPr>
      <w:t>EAU\CIRC\87R</w:t>
    </w:r>
    <w:r w:rsidRPr="0090137E">
      <w:rPr>
        <w:sz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8B5F3A" w:rsidRPr="00EF273F" w:rsidTr="0026794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8B5F3A" w:rsidRPr="00EF273F" w:rsidTr="0026794D">
      <w:trPr>
        <w:cantSplit/>
      </w:trPr>
      <w:tc>
        <w:tcPr>
          <w:tcW w:w="1062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8B5F3A" w:rsidRPr="00EF273F" w:rsidTr="0026794D">
      <w:trPr>
        <w:cantSplit/>
      </w:trPr>
      <w:tc>
        <w:tcPr>
          <w:tcW w:w="1062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8B5F3A" w:rsidRPr="00EF273F" w:rsidRDefault="008B5F3A" w:rsidP="0026794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1A351B" w:rsidRPr="008B5F3A" w:rsidRDefault="001A351B" w:rsidP="008B5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1B" w:rsidRDefault="001A351B">
      <w:r>
        <w:t>____________________</w:t>
      </w:r>
    </w:p>
  </w:footnote>
  <w:footnote w:type="continuationSeparator" w:id="0">
    <w:p w:rsidR="001A351B" w:rsidRDefault="001A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8C2B4E" w:rsidRDefault="001A351B" w:rsidP="008C2B4E">
    <w:pPr>
      <w:pStyle w:val="Header"/>
      <w:rPr>
        <w:sz w:val="18"/>
        <w:szCs w:val="18"/>
      </w:rPr>
    </w:pPr>
    <w:r w:rsidRPr="008C2B4E">
      <w:rPr>
        <w:rStyle w:val="PageNumber"/>
        <w:sz w:val="18"/>
        <w:szCs w:val="18"/>
      </w:rPr>
      <w:fldChar w:fldCharType="begin"/>
    </w:r>
    <w:r w:rsidRPr="008C2B4E">
      <w:rPr>
        <w:rStyle w:val="PageNumber"/>
        <w:sz w:val="18"/>
        <w:szCs w:val="18"/>
      </w:rPr>
      <w:instrText xml:space="preserve"> PAGE </w:instrText>
    </w:r>
    <w:r w:rsidRPr="008C2B4E">
      <w:rPr>
        <w:rStyle w:val="PageNumber"/>
        <w:sz w:val="18"/>
        <w:szCs w:val="18"/>
      </w:rPr>
      <w:fldChar w:fldCharType="separate"/>
    </w:r>
    <w:r w:rsidR="002E3073">
      <w:rPr>
        <w:rStyle w:val="PageNumber"/>
        <w:noProof/>
        <w:sz w:val="18"/>
        <w:szCs w:val="18"/>
      </w:rPr>
      <w:t>- 3 -</w:t>
    </w:r>
    <w:r w:rsidRPr="008C2B4E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61D91"/>
    <w:multiLevelType w:val="hybridMultilevel"/>
    <w:tmpl w:val="1A6C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C1FB7"/>
    <w:multiLevelType w:val="hybridMultilevel"/>
    <w:tmpl w:val="4A725D7A"/>
    <w:lvl w:ilvl="0" w:tplc="0700E8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2612F"/>
    <w:rsid w:val="00027367"/>
    <w:rsid w:val="00033E88"/>
    <w:rsid w:val="0004490B"/>
    <w:rsid w:val="0005306F"/>
    <w:rsid w:val="00057161"/>
    <w:rsid w:val="00062565"/>
    <w:rsid w:val="00064B44"/>
    <w:rsid w:val="00065076"/>
    <w:rsid w:val="0009124E"/>
    <w:rsid w:val="000923F9"/>
    <w:rsid w:val="000A6B55"/>
    <w:rsid w:val="000B09C1"/>
    <w:rsid w:val="000B1E14"/>
    <w:rsid w:val="000B4CCA"/>
    <w:rsid w:val="000B59BF"/>
    <w:rsid w:val="000C103A"/>
    <w:rsid w:val="000C141D"/>
    <w:rsid w:val="000C1880"/>
    <w:rsid w:val="000D0987"/>
    <w:rsid w:val="000D1FE7"/>
    <w:rsid w:val="000D304D"/>
    <w:rsid w:val="000D4DA9"/>
    <w:rsid w:val="000E3672"/>
    <w:rsid w:val="000E4DE3"/>
    <w:rsid w:val="000F4CFF"/>
    <w:rsid w:val="000F75D3"/>
    <w:rsid w:val="00105280"/>
    <w:rsid w:val="00113D83"/>
    <w:rsid w:val="00114D27"/>
    <w:rsid w:val="00132E06"/>
    <w:rsid w:val="00146AD5"/>
    <w:rsid w:val="00154E7C"/>
    <w:rsid w:val="00164044"/>
    <w:rsid w:val="00173380"/>
    <w:rsid w:val="0017375F"/>
    <w:rsid w:val="00174053"/>
    <w:rsid w:val="00183FEF"/>
    <w:rsid w:val="00184BA2"/>
    <w:rsid w:val="001A153B"/>
    <w:rsid w:val="001A2BAA"/>
    <w:rsid w:val="001A351B"/>
    <w:rsid w:val="001A6319"/>
    <w:rsid w:val="001B6320"/>
    <w:rsid w:val="001C13ED"/>
    <w:rsid w:val="001C7B44"/>
    <w:rsid w:val="001D3AAB"/>
    <w:rsid w:val="001D50C4"/>
    <w:rsid w:val="001D7447"/>
    <w:rsid w:val="001D788E"/>
    <w:rsid w:val="001F3B28"/>
    <w:rsid w:val="001F6B5B"/>
    <w:rsid w:val="00205784"/>
    <w:rsid w:val="00215D8D"/>
    <w:rsid w:val="00233357"/>
    <w:rsid w:val="00236924"/>
    <w:rsid w:val="002378BD"/>
    <w:rsid w:val="0024463D"/>
    <w:rsid w:val="002448CC"/>
    <w:rsid w:val="00256827"/>
    <w:rsid w:val="00260022"/>
    <w:rsid w:val="00266379"/>
    <w:rsid w:val="00273033"/>
    <w:rsid w:val="00284516"/>
    <w:rsid w:val="002938E9"/>
    <w:rsid w:val="002959E0"/>
    <w:rsid w:val="00296058"/>
    <w:rsid w:val="002A106B"/>
    <w:rsid w:val="002A26AD"/>
    <w:rsid w:val="002A5F53"/>
    <w:rsid w:val="002B410F"/>
    <w:rsid w:val="002C01B4"/>
    <w:rsid w:val="002C01C0"/>
    <w:rsid w:val="002C2A8C"/>
    <w:rsid w:val="002C34C9"/>
    <w:rsid w:val="002D23AF"/>
    <w:rsid w:val="002E3073"/>
    <w:rsid w:val="002F1633"/>
    <w:rsid w:val="002F1AF1"/>
    <w:rsid w:val="002F44BC"/>
    <w:rsid w:val="002F6BB0"/>
    <w:rsid w:val="0030056D"/>
    <w:rsid w:val="003028E8"/>
    <w:rsid w:val="00304370"/>
    <w:rsid w:val="00312E5F"/>
    <w:rsid w:val="00315814"/>
    <w:rsid w:val="00325894"/>
    <w:rsid w:val="00327C6D"/>
    <w:rsid w:val="00330FFD"/>
    <w:rsid w:val="00336FE9"/>
    <w:rsid w:val="00341724"/>
    <w:rsid w:val="00346834"/>
    <w:rsid w:val="00350DD3"/>
    <w:rsid w:val="00356810"/>
    <w:rsid w:val="003578B6"/>
    <w:rsid w:val="003612BA"/>
    <w:rsid w:val="003622FB"/>
    <w:rsid w:val="00366AEF"/>
    <w:rsid w:val="003729B1"/>
    <w:rsid w:val="003804AE"/>
    <w:rsid w:val="00386E4E"/>
    <w:rsid w:val="00396E86"/>
    <w:rsid w:val="0039708A"/>
    <w:rsid w:val="003A2489"/>
    <w:rsid w:val="003C0181"/>
    <w:rsid w:val="003C7481"/>
    <w:rsid w:val="003D4494"/>
    <w:rsid w:val="003E620E"/>
    <w:rsid w:val="003F6E7E"/>
    <w:rsid w:val="00414CBB"/>
    <w:rsid w:val="004259C3"/>
    <w:rsid w:val="00432EEA"/>
    <w:rsid w:val="004373EE"/>
    <w:rsid w:val="00440437"/>
    <w:rsid w:val="00444BBE"/>
    <w:rsid w:val="004452A8"/>
    <w:rsid w:val="004556D7"/>
    <w:rsid w:val="004573EF"/>
    <w:rsid w:val="004819F3"/>
    <w:rsid w:val="004829F5"/>
    <w:rsid w:val="00483314"/>
    <w:rsid w:val="004875D8"/>
    <w:rsid w:val="004A40C0"/>
    <w:rsid w:val="004A6069"/>
    <w:rsid w:val="004B7778"/>
    <w:rsid w:val="004C604B"/>
    <w:rsid w:val="004D6A96"/>
    <w:rsid w:val="005270BE"/>
    <w:rsid w:val="0052757C"/>
    <w:rsid w:val="00533D12"/>
    <w:rsid w:val="005376F8"/>
    <w:rsid w:val="005428F8"/>
    <w:rsid w:val="00550319"/>
    <w:rsid w:val="00562C2C"/>
    <w:rsid w:val="00573380"/>
    <w:rsid w:val="0058687D"/>
    <w:rsid w:val="005868D7"/>
    <w:rsid w:val="00586D26"/>
    <w:rsid w:val="005A5291"/>
    <w:rsid w:val="005A6933"/>
    <w:rsid w:val="005B53C7"/>
    <w:rsid w:val="005C13DB"/>
    <w:rsid w:val="005C774E"/>
    <w:rsid w:val="005C7BD2"/>
    <w:rsid w:val="005D0532"/>
    <w:rsid w:val="005F51D7"/>
    <w:rsid w:val="005F6BBC"/>
    <w:rsid w:val="00610EF8"/>
    <w:rsid w:val="00613D5C"/>
    <w:rsid w:val="0061548F"/>
    <w:rsid w:val="00615A2B"/>
    <w:rsid w:val="00615C11"/>
    <w:rsid w:val="0062203A"/>
    <w:rsid w:val="006227B0"/>
    <w:rsid w:val="00622DDA"/>
    <w:rsid w:val="006267AB"/>
    <w:rsid w:val="00630C16"/>
    <w:rsid w:val="00637632"/>
    <w:rsid w:val="00641748"/>
    <w:rsid w:val="006758DB"/>
    <w:rsid w:val="00694C66"/>
    <w:rsid w:val="006A2A52"/>
    <w:rsid w:val="006D23BC"/>
    <w:rsid w:val="006D2FDF"/>
    <w:rsid w:val="006D458B"/>
    <w:rsid w:val="006D7BBE"/>
    <w:rsid w:val="006E1EFE"/>
    <w:rsid w:val="006E7C16"/>
    <w:rsid w:val="0070006D"/>
    <w:rsid w:val="00700649"/>
    <w:rsid w:val="007049FD"/>
    <w:rsid w:val="007212FB"/>
    <w:rsid w:val="0074068B"/>
    <w:rsid w:val="00741BA0"/>
    <w:rsid w:val="00745220"/>
    <w:rsid w:val="00750315"/>
    <w:rsid w:val="007536AF"/>
    <w:rsid w:val="007563AD"/>
    <w:rsid w:val="00764A0D"/>
    <w:rsid w:val="007665B5"/>
    <w:rsid w:val="00770E41"/>
    <w:rsid w:val="0077411D"/>
    <w:rsid w:val="007819B8"/>
    <w:rsid w:val="00783C1C"/>
    <w:rsid w:val="007848ED"/>
    <w:rsid w:val="007A586F"/>
    <w:rsid w:val="007B3705"/>
    <w:rsid w:val="007B3DB1"/>
    <w:rsid w:val="007D0DFC"/>
    <w:rsid w:val="007D7E5C"/>
    <w:rsid w:val="007E57EA"/>
    <w:rsid w:val="00802FAA"/>
    <w:rsid w:val="0082061C"/>
    <w:rsid w:val="008409C2"/>
    <w:rsid w:val="00852950"/>
    <w:rsid w:val="00854875"/>
    <w:rsid w:val="008548C1"/>
    <w:rsid w:val="00856540"/>
    <w:rsid w:val="00867905"/>
    <w:rsid w:val="00867F51"/>
    <w:rsid w:val="00886BA4"/>
    <w:rsid w:val="008A48B2"/>
    <w:rsid w:val="008B24B8"/>
    <w:rsid w:val="008B2979"/>
    <w:rsid w:val="008B5F3A"/>
    <w:rsid w:val="008B7FF6"/>
    <w:rsid w:val="008C26D0"/>
    <w:rsid w:val="008C2B4E"/>
    <w:rsid w:val="008D10C6"/>
    <w:rsid w:val="008E27E6"/>
    <w:rsid w:val="008F60FD"/>
    <w:rsid w:val="009001F7"/>
    <w:rsid w:val="00923324"/>
    <w:rsid w:val="00927009"/>
    <w:rsid w:val="00930578"/>
    <w:rsid w:val="0094133E"/>
    <w:rsid w:val="00950102"/>
    <w:rsid w:val="00952B29"/>
    <w:rsid w:val="009560C7"/>
    <w:rsid w:val="00960323"/>
    <w:rsid w:val="009628A0"/>
    <w:rsid w:val="0098609B"/>
    <w:rsid w:val="009872AF"/>
    <w:rsid w:val="00991D78"/>
    <w:rsid w:val="0099404B"/>
    <w:rsid w:val="00995F18"/>
    <w:rsid w:val="009A4997"/>
    <w:rsid w:val="009A58CC"/>
    <w:rsid w:val="009B18FD"/>
    <w:rsid w:val="009B41B9"/>
    <w:rsid w:val="009B7AF2"/>
    <w:rsid w:val="009C0C9F"/>
    <w:rsid w:val="009C71E4"/>
    <w:rsid w:val="00A07190"/>
    <w:rsid w:val="00A14304"/>
    <w:rsid w:val="00A16D3B"/>
    <w:rsid w:val="00A21CE4"/>
    <w:rsid w:val="00A2442D"/>
    <w:rsid w:val="00A34349"/>
    <w:rsid w:val="00A418E1"/>
    <w:rsid w:val="00A433D7"/>
    <w:rsid w:val="00A435ED"/>
    <w:rsid w:val="00A523A0"/>
    <w:rsid w:val="00A66070"/>
    <w:rsid w:val="00A661B0"/>
    <w:rsid w:val="00A96C35"/>
    <w:rsid w:val="00AA01E3"/>
    <w:rsid w:val="00AA4277"/>
    <w:rsid w:val="00AA4AEF"/>
    <w:rsid w:val="00AB2CA3"/>
    <w:rsid w:val="00AB2F73"/>
    <w:rsid w:val="00AC298B"/>
    <w:rsid w:val="00AC3528"/>
    <w:rsid w:val="00AD7C6A"/>
    <w:rsid w:val="00AE1C5F"/>
    <w:rsid w:val="00B029E3"/>
    <w:rsid w:val="00B07259"/>
    <w:rsid w:val="00B11A39"/>
    <w:rsid w:val="00B13170"/>
    <w:rsid w:val="00B160CF"/>
    <w:rsid w:val="00B27736"/>
    <w:rsid w:val="00B322C7"/>
    <w:rsid w:val="00B37274"/>
    <w:rsid w:val="00B458CB"/>
    <w:rsid w:val="00B469F6"/>
    <w:rsid w:val="00B502DA"/>
    <w:rsid w:val="00B50B15"/>
    <w:rsid w:val="00B51197"/>
    <w:rsid w:val="00B5693E"/>
    <w:rsid w:val="00B83E94"/>
    <w:rsid w:val="00BA0664"/>
    <w:rsid w:val="00BB34C6"/>
    <w:rsid w:val="00BC2587"/>
    <w:rsid w:val="00BD01D4"/>
    <w:rsid w:val="00BD6002"/>
    <w:rsid w:val="00BE12FB"/>
    <w:rsid w:val="00BE3D34"/>
    <w:rsid w:val="00BE7A5A"/>
    <w:rsid w:val="00C000F1"/>
    <w:rsid w:val="00C203D4"/>
    <w:rsid w:val="00C20A36"/>
    <w:rsid w:val="00C2359A"/>
    <w:rsid w:val="00C3019E"/>
    <w:rsid w:val="00C3117F"/>
    <w:rsid w:val="00C3150C"/>
    <w:rsid w:val="00C31721"/>
    <w:rsid w:val="00C33E90"/>
    <w:rsid w:val="00C52D3F"/>
    <w:rsid w:val="00C55D7D"/>
    <w:rsid w:val="00C60E22"/>
    <w:rsid w:val="00C65FA9"/>
    <w:rsid w:val="00C7043F"/>
    <w:rsid w:val="00C8077A"/>
    <w:rsid w:val="00C8335D"/>
    <w:rsid w:val="00C84344"/>
    <w:rsid w:val="00C86E92"/>
    <w:rsid w:val="00C86F06"/>
    <w:rsid w:val="00CA6CE3"/>
    <w:rsid w:val="00CA7D26"/>
    <w:rsid w:val="00CB2045"/>
    <w:rsid w:val="00CD7841"/>
    <w:rsid w:val="00CF0A5C"/>
    <w:rsid w:val="00D04E46"/>
    <w:rsid w:val="00D11CE8"/>
    <w:rsid w:val="00D27786"/>
    <w:rsid w:val="00D32821"/>
    <w:rsid w:val="00D40770"/>
    <w:rsid w:val="00D45047"/>
    <w:rsid w:val="00D46AE2"/>
    <w:rsid w:val="00D479FF"/>
    <w:rsid w:val="00D540FF"/>
    <w:rsid w:val="00D95639"/>
    <w:rsid w:val="00DB5122"/>
    <w:rsid w:val="00DF0DAD"/>
    <w:rsid w:val="00DF2CF3"/>
    <w:rsid w:val="00DF3899"/>
    <w:rsid w:val="00E04463"/>
    <w:rsid w:val="00E051A4"/>
    <w:rsid w:val="00E10EF2"/>
    <w:rsid w:val="00E13946"/>
    <w:rsid w:val="00E14CDD"/>
    <w:rsid w:val="00E14D7B"/>
    <w:rsid w:val="00E16570"/>
    <w:rsid w:val="00E21870"/>
    <w:rsid w:val="00E246DE"/>
    <w:rsid w:val="00E25F75"/>
    <w:rsid w:val="00E2793F"/>
    <w:rsid w:val="00E40EDF"/>
    <w:rsid w:val="00E45CDB"/>
    <w:rsid w:val="00E51469"/>
    <w:rsid w:val="00E53403"/>
    <w:rsid w:val="00E60549"/>
    <w:rsid w:val="00E65B10"/>
    <w:rsid w:val="00E71A40"/>
    <w:rsid w:val="00E72D4E"/>
    <w:rsid w:val="00E758C9"/>
    <w:rsid w:val="00E75B0F"/>
    <w:rsid w:val="00E76B6D"/>
    <w:rsid w:val="00E80911"/>
    <w:rsid w:val="00E836E3"/>
    <w:rsid w:val="00E868EA"/>
    <w:rsid w:val="00EA06B7"/>
    <w:rsid w:val="00EA394A"/>
    <w:rsid w:val="00EB137D"/>
    <w:rsid w:val="00EB217B"/>
    <w:rsid w:val="00EB3045"/>
    <w:rsid w:val="00EB6FA4"/>
    <w:rsid w:val="00EB71D0"/>
    <w:rsid w:val="00ED7627"/>
    <w:rsid w:val="00EE1A8F"/>
    <w:rsid w:val="00EE6D69"/>
    <w:rsid w:val="00EE710B"/>
    <w:rsid w:val="00EE73C1"/>
    <w:rsid w:val="00EF5070"/>
    <w:rsid w:val="00F11A21"/>
    <w:rsid w:val="00F225DB"/>
    <w:rsid w:val="00F24A9C"/>
    <w:rsid w:val="00F26324"/>
    <w:rsid w:val="00F354F7"/>
    <w:rsid w:val="00F4186B"/>
    <w:rsid w:val="00F45402"/>
    <w:rsid w:val="00F54D71"/>
    <w:rsid w:val="00F65C03"/>
    <w:rsid w:val="00F7771C"/>
    <w:rsid w:val="00F82E21"/>
    <w:rsid w:val="00F83F8A"/>
    <w:rsid w:val="00F854C4"/>
    <w:rsid w:val="00F8692B"/>
    <w:rsid w:val="00F90562"/>
    <w:rsid w:val="00F95E22"/>
    <w:rsid w:val="00FB359A"/>
    <w:rsid w:val="00FB406B"/>
    <w:rsid w:val="00FB4C63"/>
    <w:rsid w:val="00FB643D"/>
    <w:rsid w:val="00FC2EB6"/>
    <w:rsid w:val="00FD55A5"/>
    <w:rsid w:val="00FD68A9"/>
    <w:rsid w:val="00FE1CA5"/>
    <w:rsid w:val="00FE222D"/>
    <w:rsid w:val="00FE5952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F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848E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rsid w:val="008B5F3A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Normal"/>
    <w:next w:val="Normal"/>
    <w:rsid w:val="008B5F3A"/>
    <w:pPr>
      <w:keepNext/>
      <w:keepLines/>
      <w:spacing w:before="480" w:after="80"/>
      <w:jc w:val="center"/>
    </w:pPr>
    <w:rPr>
      <w:caps/>
      <w:sz w:val="26"/>
    </w:rPr>
  </w:style>
  <w:style w:type="paragraph" w:styleId="ListParagraph">
    <w:name w:val="List Paragraph"/>
    <w:basedOn w:val="Normal"/>
    <w:uiPriority w:val="34"/>
    <w:qFormat/>
    <w:rsid w:val="00E051A4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apple-converted-space">
    <w:name w:val="apple-converted-space"/>
    <w:rsid w:val="00E051A4"/>
  </w:style>
  <w:style w:type="character" w:customStyle="1" w:styleId="NormalaftertitleChar">
    <w:name w:val="Normal after title Char"/>
    <w:basedOn w:val="DefaultParagraphFont"/>
    <w:link w:val="Normalaftertitle"/>
    <w:rsid w:val="008B5F3A"/>
    <w:rPr>
      <w:rFonts w:ascii="Times New Roman" w:hAnsi="Times New Roman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F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848E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rsid w:val="008B5F3A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Normal"/>
    <w:next w:val="Normal"/>
    <w:rsid w:val="008B5F3A"/>
    <w:pPr>
      <w:keepNext/>
      <w:keepLines/>
      <w:spacing w:before="480" w:after="80"/>
      <w:jc w:val="center"/>
    </w:pPr>
    <w:rPr>
      <w:caps/>
      <w:sz w:val="26"/>
    </w:rPr>
  </w:style>
  <w:style w:type="paragraph" w:styleId="ListParagraph">
    <w:name w:val="List Paragraph"/>
    <w:basedOn w:val="Normal"/>
    <w:uiPriority w:val="34"/>
    <w:qFormat/>
    <w:rsid w:val="00E051A4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apple-converted-space">
    <w:name w:val="apple-converted-space"/>
    <w:rsid w:val="00E051A4"/>
  </w:style>
  <w:style w:type="character" w:customStyle="1" w:styleId="NormalaftertitleChar">
    <w:name w:val="Normal after title Char"/>
    <w:basedOn w:val="DefaultParagraphFont"/>
    <w:link w:val="Normalaftertitle"/>
    <w:rsid w:val="008B5F3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revcom@itu.int" TargetMode="External"/><Relationship Id="rId18" Type="http://schemas.openxmlformats.org/officeDocument/2006/relationships/hyperlink" Target="http://www.itu.int/ITU-T/recommendations/index.aspx?ser=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itu.int/net/ITU-T/forms/qs/RevCom-201402.aspx" TargetMode="External"/><Relationship Id="rId17" Type="http://schemas.openxmlformats.org/officeDocument/2006/relationships/hyperlink" Target="http://www.itu.int/en/ITU-T/groups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membership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ername@ties.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groups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revcom@itu.in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revcom/Pages/mandate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90AA-E48B-4092-A12F-76652BED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4</Pages>
  <Words>731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6515</CharactersWithSpaces>
  <SharedDoc>false</SharedDoc>
  <HLinks>
    <vt:vector size="216" baseType="variant">
      <vt:variant>
        <vt:i4>5177355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http://en.wikipedia.org/wiki/Rio_de_janeiro</vt:lpwstr>
      </vt:variant>
      <vt:variant>
        <vt:lpwstr/>
      </vt:variant>
      <vt:variant>
        <vt:i4>3014695</vt:i4>
      </vt:variant>
      <vt:variant>
        <vt:i4>99</vt:i4>
      </vt:variant>
      <vt:variant>
        <vt:i4>0</vt:i4>
      </vt:variant>
      <vt:variant>
        <vt:i4>5</vt:i4>
      </vt:variant>
      <vt:variant>
        <vt:lpwstr>http://www.braziltour.com/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http://www.rioguiaoficial.com.br/en/home</vt:lpwstr>
      </vt:variant>
      <vt:variant>
        <vt:lpwstr/>
      </vt:variant>
      <vt:variant>
        <vt:i4>4325407</vt:i4>
      </vt:variant>
      <vt:variant>
        <vt:i4>93</vt:i4>
      </vt:variant>
      <vt:variant>
        <vt:i4>0</vt:i4>
      </vt:variant>
      <vt:variant>
        <vt:i4>5</vt:i4>
      </vt:variant>
      <vt:variant>
        <vt:lpwstr>http://www.worldtimezone.com/</vt:lpwstr>
      </vt:variant>
      <vt:variant>
        <vt:lpwstr/>
      </vt:variant>
      <vt:variant>
        <vt:i4>4325443</vt:i4>
      </vt:variant>
      <vt:variant>
        <vt:i4>90</vt:i4>
      </vt:variant>
      <vt:variant>
        <vt:i4>0</vt:i4>
      </vt:variant>
      <vt:variant>
        <vt:i4>5</vt:i4>
      </vt:variant>
      <vt:variant>
        <vt:lpwstr>http://www.metrorio.com.br/mapas.htm</vt:lpwstr>
      </vt:variant>
      <vt:variant>
        <vt:lpwstr/>
      </vt:variant>
      <vt:variant>
        <vt:i4>65641</vt:i4>
      </vt:variant>
      <vt:variant>
        <vt:i4>87</vt:i4>
      </vt:variant>
      <vt:variant>
        <vt:i4>0</vt:i4>
      </vt:variant>
      <vt:variant>
        <vt:i4>5</vt:i4>
      </vt:variant>
      <vt:variant>
        <vt:lpwstr>http://www.vadeonibus.com.br/home/index_ing.php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2752565</vt:i4>
      </vt:variant>
      <vt:variant>
        <vt:i4>81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>http://wikitravel.org/en/Portuguese_phrasebook</vt:lpwstr>
      </vt:variant>
      <vt:variant>
        <vt:lpwstr/>
      </vt:variant>
      <vt:variant>
        <vt:i4>589849</vt:i4>
      </vt:variant>
      <vt:variant>
        <vt:i4>75</vt:i4>
      </vt:variant>
      <vt:variant>
        <vt:i4>0</vt:i4>
      </vt:variant>
      <vt:variant>
        <vt:i4>5</vt:i4>
      </vt:variant>
      <vt:variant>
        <vt:lpwstr>http://www.itamaraty.gov.br/o-ministerio/o-brasil-no-exterior</vt:lpwstr>
      </vt:variant>
      <vt:variant>
        <vt:lpwstr/>
      </vt:variant>
      <vt:variant>
        <vt:i4>3670062</vt:i4>
      </vt:variant>
      <vt:variant>
        <vt:i4>72</vt:i4>
      </vt:variant>
      <vt:variant>
        <vt:i4>0</vt:i4>
      </vt:variant>
      <vt:variant>
        <vt:i4>5</vt:i4>
      </vt:variant>
      <vt:variant>
        <vt:lpwstr>http://www.portalconsular.mre.gov.br/antes/qgrv_ingles_01.04.2011.pdf</vt:lpwstr>
      </vt:variant>
      <vt:variant>
        <vt:lpwstr/>
      </vt:variant>
      <vt:variant>
        <vt:i4>6357002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http://en.wikipedia.org/wiki/Brazilian_real</vt:lpwstr>
      </vt:variant>
      <vt:variant>
        <vt:lpwstr/>
      </vt:variant>
      <vt:variant>
        <vt:i4>7340072</vt:i4>
      </vt:variant>
      <vt:variant>
        <vt:i4>66</vt:i4>
      </vt:variant>
      <vt:variant>
        <vt:i4>0</vt:i4>
      </vt:variant>
      <vt:variant>
        <vt:i4>5</vt:i4>
      </vt:variant>
      <vt:variant>
        <vt:lpwstr>http://www.arpoadorinn.com.br/</vt:lpwstr>
      </vt:variant>
      <vt:variant>
        <vt:lpwstr/>
      </vt:variant>
      <vt:variant>
        <vt:i4>8126524</vt:i4>
      </vt:variant>
      <vt:variant>
        <vt:i4>63</vt:i4>
      </vt:variant>
      <vt:variant>
        <vt:i4>0</vt:i4>
      </vt:variant>
      <vt:variant>
        <vt:i4>5</vt:i4>
      </vt:variant>
      <vt:variant>
        <vt:lpwstr>http://www.atlantishotel.com.br/ing</vt:lpwstr>
      </vt:variant>
      <vt:variant>
        <vt:lpwstr/>
      </vt:variant>
      <vt:variant>
        <vt:i4>5832769</vt:i4>
      </vt:variant>
      <vt:variant>
        <vt:i4>60</vt:i4>
      </vt:variant>
      <vt:variant>
        <vt:i4>0</vt:i4>
      </vt:variant>
      <vt:variant>
        <vt:i4>5</vt:i4>
      </vt:variant>
      <vt:variant>
        <vt:lpwstr>http://www.hotelcristalpalace.com.br/</vt:lpwstr>
      </vt:variant>
      <vt:variant>
        <vt:lpwstr/>
      </vt:variant>
      <vt:variant>
        <vt:i4>8323198</vt:i4>
      </vt:variant>
      <vt:variant>
        <vt:i4>57</vt:i4>
      </vt:variant>
      <vt:variant>
        <vt:i4>0</vt:i4>
      </vt:variant>
      <vt:variant>
        <vt:i4>5</vt:i4>
      </vt:variant>
      <vt:variant>
        <vt:lpwstr>http://www.copasul.com.br/en-us</vt:lpwstr>
      </vt:variant>
      <vt:variant>
        <vt:lpwstr/>
      </vt:variant>
      <vt:variant>
        <vt:i4>7929912</vt:i4>
      </vt:variant>
      <vt:variant>
        <vt:i4>54</vt:i4>
      </vt:variant>
      <vt:variant>
        <vt:i4>0</vt:i4>
      </vt:variant>
      <vt:variant>
        <vt:i4>5</vt:i4>
      </vt:variant>
      <vt:variant>
        <vt:lpwstr>http://hotelportinari.com.br/en.us</vt:lpwstr>
      </vt:variant>
      <vt:variant>
        <vt:lpwstr/>
      </vt:variant>
      <vt:variant>
        <vt:i4>2883693</vt:i4>
      </vt:variant>
      <vt:variant>
        <vt:i4>51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3145825</vt:i4>
      </vt:variant>
      <vt:variant>
        <vt:i4>48</vt:i4>
      </vt:variant>
      <vt:variant>
        <vt:i4>0</vt:i4>
      </vt:variant>
      <vt:variant>
        <vt:i4>5</vt:i4>
      </vt:variant>
      <vt:variant>
        <vt:lpwstr>http://copacabanapraiahotel.com.br/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http://www.orlahotel.com.br/en</vt:lpwstr>
      </vt:variant>
      <vt:variant>
        <vt:lpwstr/>
      </vt:variant>
      <vt:variant>
        <vt:i4>2621554</vt:i4>
      </vt:variant>
      <vt:variant>
        <vt:i4>42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8126482</vt:i4>
      </vt:variant>
      <vt:variant>
        <vt:i4>39</vt:i4>
      </vt:variant>
      <vt:variant>
        <vt:i4>0</vt:i4>
      </vt:variant>
      <vt:variant>
        <vt:i4>5</vt:i4>
      </vt:variant>
      <vt:variant>
        <vt:lpwstr>mailto:moreno@ice.ufjf.br</vt:lpwstr>
      </vt:variant>
      <vt:variant>
        <vt:lpwstr/>
      </vt:variant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5832709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http://itu.int/ITU-T/worksem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720983</vt:i4>
      </vt:variant>
      <vt:variant>
        <vt:i4>21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http://itu.int/ITU-T/worksem/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4</cp:revision>
  <cp:lastPrinted>2014-03-05T10:12:00Z</cp:lastPrinted>
  <dcterms:created xsi:type="dcterms:W3CDTF">2014-03-07T14:30:00Z</dcterms:created>
  <dcterms:modified xsi:type="dcterms:W3CDTF">2014-03-07T14:49:00Z</dcterms:modified>
</cp:coreProperties>
</file>