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46AB">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F55666">
        <w:rPr>
          <w:rFonts w:hint="eastAsia"/>
          <w:lang w:eastAsia="zh-CN"/>
        </w:rPr>
        <w:t>2014</w:t>
      </w:r>
      <w:r w:rsidR="00F55666">
        <w:rPr>
          <w:rFonts w:hint="eastAsia"/>
          <w:lang w:eastAsia="zh-CN"/>
        </w:rPr>
        <w:t>年</w:t>
      </w:r>
      <w:r w:rsidR="00F55666">
        <w:rPr>
          <w:rFonts w:hint="eastAsia"/>
          <w:lang w:eastAsia="zh-CN"/>
        </w:rPr>
        <w:t>3</w:t>
      </w:r>
      <w:r w:rsidR="00F55666">
        <w:rPr>
          <w:rFonts w:hint="eastAsia"/>
          <w:lang w:eastAsia="zh-CN"/>
        </w:rPr>
        <w:t>月</w:t>
      </w:r>
      <w:r w:rsidR="00F55666">
        <w:rPr>
          <w:rFonts w:hint="eastAsia"/>
          <w:lang w:eastAsia="zh-CN"/>
        </w:rPr>
        <w:t>3</w:t>
      </w:r>
      <w:r w:rsidR="00F55666">
        <w:rPr>
          <w:rFonts w:hint="eastAsia"/>
          <w:lang w:eastAsia="zh-CN"/>
        </w:rPr>
        <w:t>日，日内瓦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956D38">
            <w:pPr>
              <w:tabs>
                <w:tab w:val="left" w:pos="4111"/>
              </w:tabs>
              <w:spacing w:before="0"/>
              <w:rPr>
                <w:b/>
                <w:szCs w:val="24"/>
                <w:lang w:eastAsia="zh-CN"/>
              </w:rPr>
            </w:pPr>
            <w:r w:rsidRPr="00841612">
              <w:rPr>
                <w:rFonts w:hint="eastAsia"/>
                <w:b/>
                <w:szCs w:val="24"/>
                <w:lang w:eastAsia="zh-CN"/>
              </w:rPr>
              <w:t>电信标准化局第</w:t>
            </w:r>
            <w:r w:rsidR="005A0C65">
              <w:rPr>
                <w:rFonts w:hint="eastAsia"/>
                <w:b/>
                <w:szCs w:val="24"/>
                <w:lang w:eastAsia="zh-CN"/>
              </w:rPr>
              <w:t>87</w:t>
            </w:r>
            <w:r w:rsidRPr="00841612">
              <w:rPr>
                <w:rFonts w:hint="eastAsia"/>
                <w:b/>
                <w:szCs w:val="24"/>
                <w:lang w:eastAsia="zh-CN"/>
              </w:rPr>
              <w:t>号通函</w:t>
            </w:r>
          </w:p>
          <w:p w:rsidR="0063445E" w:rsidRPr="00841612" w:rsidRDefault="005A0C65" w:rsidP="00956D38">
            <w:pPr>
              <w:tabs>
                <w:tab w:val="left" w:pos="4111"/>
              </w:tabs>
              <w:spacing w:before="0"/>
              <w:rPr>
                <w:b/>
                <w:szCs w:val="24"/>
                <w:lang w:eastAsia="zh-CN"/>
              </w:rPr>
            </w:pPr>
            <w:r>
              <w:rPr>
                <w:lang w:eastAsia="zh-CN"/>
              </w:rPr>
              <w:t>REVCOM/BJ</w:t>
            </w:r>
          </w:p>
          <w:p w:rsidR="0063445E" w:rsidRPr="00841612" w:rsidRDefault="0063445E" w:rsidP="00841612">
            <w:pPr>
              <w:tabs>
                <w:tab w:val="left" w:pos="4111"/>
              </w:tabs>
              <w:spacing w:before="40"/>
              <w:rPr>
                <w:szCs w:val="24"/>
                <w:lang w:eastAsia="zh-CN"/>
              </w:rPr>
            </w:pPr>
            <w:r w:rsidRPr="00841612">
              <w:rPr>
                <w:szCs w:val="24"/>
                <w:lang w:eastAsia="zh-CN"/>
              </w:rPr>
              <w:br/>
              <w:t>+</w:t>
            </w:r>
            <w:r w:rsidR="005A0C65">
              <w:t>41 22 730 6311</w:t>
            </w:r>
            <w:r w:rsidR="005A0C65">
              <w:br/>
              <w:t>+41 22 730 5853</w:t>
            </w:r>
          </w:p>
        </w:tc>
        <w:tc>
          <w:tcPr>
            <w:tcW w:w="4436" w:type="dxa"/>
          </w:tcPr>
          <w:p w:rsidR="0063445E" w:rsidRDefault="0063445E" w:rsidP="00956D38">
            <w:pPr>
              <w:tabs>
                <w:tab w:val="clear" w:pos="794"/>
                <w:tab w:val="clear" w:pos="1191"/>
                <w:tab w:val="clear" w:pos="1588"/>
                <w:tab w:val="clear" w:pos="1985"/>
                <w:tab w:val="left" w:pos="284"/>
              </w:tabs>
              <w:spacing w:before="0"/>
              <w:ind w:left="284" w:hanging="284"/>
              <w:rPr>
                <w:lang w:eastAsia="zh-CN"/>
              </w:rPr>
            </w:pPr>
            <w:bookmarkStart w:id="1" w:name="Addressee_E"/>
            <w:bookmarkEnd w:id="1"/>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7568DA" w:rsidRPr="00841612" w:rsidRDefault="00384D8D" w:rsidP="005C26FD">
            <w:pPr>
              <w:tabs>
                <w:tab w:val="left" w:pos="4111"/>
              </w:tabs>
              <w:spacing w:before="40"/>
              <w:rPr>
                <w:szCs w:val="24"/>
                <w:lang w:eastAsia="zh-CN"/>
              </w:rPr>
            </w:pPr>
            <w:hyperlink r:id="rId9" w:history="1">
              <w:r w:rsidR="005A0C65" w:rsidRPr="004F7FFC">
                <w:rPr>
                  <w:rStyle w:val="Hyperlink"/>
                </w:rPr>
                <w:t>tsbrevcom@itu.int</w:t>
              </w:r>
            </w:hyperlink>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BB32B1" w:rsidRDefault="00BB32B1" w:rsidP="00956D38">
            <w:pPr>
              <w:tabs>
                <w:tab w:val="clear" w:pos="794"/>
                <w:tab w:val="left" w:pos="141"/>
                <w:tab w:val="left" w:pos="4111"/>
              </w:tabs>
              <w:spacing w:before="0"/>
              <w:rPr>
                <w:lang w:eastAsia="zh-CN"/>
              </w:rPr>
            </w:pPr>
            <w:r>
              <w:rPr>
                <w:lang w:eastAsia="zh-CN"/>
              </w:rPr>
              <w:t>-</w:t>
            </w:r>
            <w:r>
              <w:rPr>
                <w:lang w:eastAsia="zh-CN"/>
              </w:rPr>
              <w:tab/>
            </w:r>
            <w:r>
              <w:rPr>
                <w:rFonts w:hint="eastAsia"/>
                <w:lang w:eastAsia="zh-CN"/>
              </w:rPr>
              <w:t>国际电联各成员国；</w:t>
            </w:r>
          </w:p>
          <w:p w:rsidR="0063445E" w:rsidRDefault="0063445E" w:rsidP="00956D38">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63445E" w:rsidRDefault="00BA38EA" w:rsidP="00956D38">
            <w:pPr>
              <w:tabs>
                <w:tab w:val="clear" w:pos="794"/>
                <w:tab w:val="left" w:pos="141"/>
                <w:tab w:val="left" w:pos="4111"/>
              </w:tabs>
              <w:spacing w:before="0"/>
              <w:rPr>
                <w:lang w:eastAsia="zh-CN"/>
              </w:rPr>
            </w:pPr>
            <w:r>
              <w:rPr>
                <w:lang w:eastAsia="zh-CN"/>
              </w:rPr>
              <w:t>-</w:t>
            </w:r>
            <w:r>
              <w:rPr>
                <w:lang w:eastAsia="zh-CN"/>
              </w:rPr>
              <w:tab/>
            </w:r>
            <w:r w:rsidR="0063445E">
              <w:rPr>
                <w:lang w:eastAsia="zh-CN"/>
              </w:rPr>
              <w:t>ITU-T</w:t>
            </w:r>
            <w:r w:rsidR="0063445E">
              <w:rPr>
                <w:rFonts w:hint="eastAsia"/>
                <w:lang w:eastAsia="zh-CN"/>
              </w:rPr>
              <w:t>部门准成员；</w:t>
            </w:r>
          </w:p>
          <w:p w:rsidR="00F07A3C" w:rsidRDefault="00BA38EA" w:rsidP="00F07A3C">
            <w:pPr>
              <w:tabs>
                <w:tab w:val="clear" w:pos="794"/>
                <w:tab w:val="left" w:pos="141"/>
                <w:tab w:val="left" w:pos="4111"/>
              </w:tabs>
              <w:spacing w:before="0"/>
              <w:rPr>
                <w:lang w:eastAsia="zh-CN"/>
              </w:rPr>
            </w:pPr>
            <w:r>
              <w:rPr>
                <w:lang w:eastAsia="zh-CN"/>
              </w:rPr>
              <w:t>-</w:t>
            </w:r>
            <w:r>
              <w:rPr>
                <w:lang w:eastAsia="zh-CN"/>
              </w:rPr>
              <w:tab/>
            </w:r>
            <w:r w:rsidR="00F07A3C">
              <w:rPr>
                <w:lang w:eastAsia="zh-CN"/>
              </w:rPr>
              <w:t>ITU-T</w:t>
            </w:r>
            <w:r w:rsidR="00F07A3C">
              <w:rPr>
                <w:rFonts w:hint="eastAsia"/>
                <w:lang w:eastAsia="zh-CN"/>
              </w:rPr>
              <w:t>学术成员；</w:t>
            </w:r>
          </w:p>
          <w:p w:rsidR="0063445E" w:rsidRDefault="0063445E" w:rsidP="00BB32B1">
            <w:pPr>
              <w:tabs>
                <w:tab w:val="clear" w:pos="794"/>
                <w:tab w:val="left" w:pos="141"/>
                <w:tab w:val="left" w:pos="4111"/>
              </w:tabs>
              <w:spacing w:before="0"/>
              <w:ind w:left="141" w:hanging="141"/>
              <w:rPr>
                <w:lang w:eastAsia="zh-CN"/>
              </w:rPr>
            </w:pPr>
            <w:r>
              <w:rPr>
                <w:lang w:eastAsia="zh-CN"/>
              </w:rPr>
              <w:t>-</w:t>
            </w:r>
            <w:r>
              <w:rPr>
                <w:lang w:eastAsia="zh-CN"/>
              </w:rPr>
              <w:tab/>
            </w:r>
            <w:r w:rsidR="00BB32B1">
              <w:rPr>
                <w:rFonts w:hint="eastAsia"/>
                <w:lang w:eastAsia="zh-CN"/>
              </w:rPr>
              <w:t>电信标准化顾问组（</w:t>
            </w:r>
            <w:r w:rsidR="00BB32B1">
              <w:rPr>
                <w:rFonts w:hint="eastAsia"/>
                <w:lang w:eastAsia="zh-CN"/>
              </w:rPr>
              <w:t>TSAG</w:t>
            </w:r>
            <w:r w:rsidR="00BB32B1">
              <w:rPr>
                <w:rFonts w:hint="eastAsia"/>
                <w:lang w:eastAsia="zh-CN"/>
              </w:rPr>
              <w:t>）、审查委员会（</w:t>
            </w:r>
            <w:r w:rsidR="00BB32B1">
              <w:rPr>
                <w:rFonts w:hint="eastAsia"/>
                <w:lang w:eastAsia="zh-CN"/>
              </w:rPr>
              <w:t>RevCom</w:t>
            </w:r>
            <w:r w:rsidR="00BB32B1">
              <w:rPr>
                <w:rFonts w:hint="eastAsia"/>
                <w:lang w:eastAsia="zh-CN"/>
              </w:rPr>
              <w:t>）及各研究</w:t>
            </w:r>
            <w:r>
              <w:rPr>
                <w:rFonts w:hint="eastAsia"/>
                <w:lang w:eastAsia="zh-CN"/>
              </w:rPr>
              <w:t>组正副主席；</w:t>
            </w:r>
          </w:p>
          <w:p w:rsidR="0063445E" w:rsidRDefault="0063445E" w:rsidP="00BB32B1">
            <w:pPr>
              <w:tabs>
                <w:tab w:val="clear" w:pos="794"/>
                <w:tab w:val="left" w:pos="141"/>
                <w:tab w:val="left" w:pos="4111"/>
              </w:tabs>
              <w:spacing w:before="0"/>
              <w:ind w:left="141" w:hanging="141"/>
              <w:rPr>
                <w:lang w:eastAsia="zh-CN"/>
              </w:rPr>
            </w:pPr>
            <w:r>
              <w:rPr>
                <w:lang w:eastAsia="zh-CN"/>
              </w:rPr>
              <w:t>-</w:t>
            </w:r>
            <w:r>
              <w:rPr>
                <w:lang w:eastAsia="zh-CN"/>
              </w:rPr>
              <w:tab/>
            </w:r>
            <w:r w:rsidR="00BB32B1">
              <w:rPr>
                <w:rFonts w:hint="eastAsia"/>
                <w:lang w:eastAsia="zh-CN"/>
              </w:rPr>
              <w:t>无线电通信局主任；</w:t>
            </w:r>
          </w:p>
          <w:p w:rsidR="0063445E" w:rsidRDefault="0063445E" w:rsidP="00BB32B1">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sidR="00BB32B1">
              <w:rPr>
                <w:rFonts w:hint="eastAsia"/>
                <w:lang w:eastAsia="zh-CN"/>
              </w:rPr>
              <w:t>电信发展局主任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6E0029" w:rsidP="00956D38">
            <w:pPr>
              <w:tabs>
                <w:tab w:val="left" w:pos="4111"/>
              </w:tabs>
              <w:spacing w:before="0"/>
              <w:ind w:left="57" w:right="28"/>
              <w:rPr>
                <w:lang w:eastAsia="zh-CN"/>
              </w:rPr>
            </w:pPr>
            <w:r>
              <w:rPr>
                <w:rFonts w:hint="eastAsia"/>
                <w:b/>
                <w:szCs w:val="24"/>
                <w:lang w:eastAsia="zh-CN"/>
              </w:rPr>
              <w:t>审查委员会有关</w:t>
            </w:r>
            <w:r w:rsidRPr="00F25306">
              <w:rPr>
                <w:b/>
                <w:lang w:eastAsia="zh-CN"/>
              </w:rPr>
              <w:t>ITU-T</w:t>
            </w:r>
            <w:r>
              <w:rPr>
                <w:rFonts w:hint="eastAsia"/>
                <w:b/>
                <w:lang w:eastAsia="zh-CN"/>
              </w:rPr>
              <w:t>结构及其与其他标准制定组织（</w:t>
            </w:r>
            <w:r w:rsidRPr="00F25306">
              <w:rPr>
                <w:b/>
                <w:szCs w:val="24"/>
                <w:lang w:eastAsia="zh-CN"/>
              </w:rPr>
              <w:t>SDO</w:t>
            </w:r>
            <w:r>
              <w:rPr>
                <w:rFonts w:hint="eastAsia"/>
                <w:b/>
                <w:lang w:eastAsia="zh-CN"/>
              </w:rPr>
              <w:t>）</w:t>
            </w:r>
            <w:r>
              <w:rPr>
                <w:rFonts w:hint="eastAsia"/>
                <w:b/>
                <w:szCs w:val="24"/>
                <w:lang w:eastAsia="zh-CN"/>
              </w:rPr>
              <w:t>合作和协调方式的利益攸关方</w:t>
            </w:r>
            <w:r w:rsidRPr="0081554A">
              <w:rPr>
                <w:rFonts w:hint="eastAsia"/>
                <w:b/>
                <w:szCs w:val="24"/>
                <w:lang w:eastAsia="zh-CN"/>
              </w:rPr>
              <w:t>问卷调查表</w:t>
            </w:r>
          </w:p>
        </w:tc>
      </w:tr>
    </w:tbl>
    <w:p w:rsidR="0063445E" w:rsidRDefault="0063445E" w:rsidP="0063445E">
      <w:pPr>
        <w:rPr>
          <w:lang w:eastAsia="zh-CN"/>
        </w:rPr>
      </w:pPr>
      <w:bookmarkStart w:id="2" w:name="StartTyping_E"/>
      <w:bookmarkEnd w:id="2"/>
    </w:p>
    <w:tbl>
      <w:tblPr>
        <w:tblW w:w="0" w:type="auto"/>
        <w:tblLayout w:type="fixed"/>
        <w:tblCellMar>
          <w:left w:w="107" w:type="dxa"/>
          <w:right w:w="107" w:type="dxa"/>
        </w:tblCellMar>
        <w:tblLook w:val="0000" w:firstRow="0" w:lastRow="0" w:firstColumn="0" w:lastColumn="0" w:noHBand="0" w:noVBand="0"/>
      </w:tblPr>
      <w:tblGrid>
        <w:gridCol w:w="1100"/>
        <w:gridCol w:w="6095"/>
      </w:tblGrid>
      <w:tr w:rsidR="00D93FFC" w:rsidRPr="005E4532" w:rsidTr="00AE2246">
        <w:trPr>
          <w:cantSplit/>
        </w:trPr>
        <w:tc>
          <w:tcPr>
            <w:tcW w:w="1100" w:type="dxa"/>
          </w:tcPr>
          <w:p w:rsidR="00D93FFC" w:rsidRPr="005E4532" w:rsidRDefault="00D93FFC" w:rsidP="00AE2246">
            <w:pPr>
              <w:tabs>
                <w:tab w:val="left" w:pos="4111"/>
              </w:tabs>
              <w:spacing w:before="10"/>
              <w:ind w:left="57"/>
              <w:rPr>
                <w:sz w:val="22"/>
                <w:lang w:eastAsia="zh-CN"/>
              </w:rPr>
            </w:pPr>
            <w:r>
              <w:rPr>
                <w:rFonts w:hint="eastAsia"/>
                <w:sz w:val="22"/>
                <w:lang w:eastAsia="zh-CN"/>
              </w:rPr>
              <w:t>行动：</w:t>
            </w:r>
          </w:p>
        </w:tc>
        <w:tc>
          <w:tcPr>
            <w:tcW w:w="6095" w:type="dxa"/>
          </w:tcPr>
          <w:p w:rsidR="00D93FFC" w:rsidRPr="005E4532" w:rsidRDefault="00D93FFC" w:rsidP="00AE2246">
            <w:pPr>
              <w:tabs>
                <w:tab w:val="left" w:pos="4111"/>
              </w:tabs>
              <w:spacing w:before="0"/>
              <w:ind w:left="57" w:right="28"/>
              <w:rPr>
                <w:lang w:eastAsia="zh-CN"/>
              </w:rPr>
            </w:pPr>
            <w:r w:rsidRPr="00D93FFC">
              <w:rPr>
                <w:rFonts w:hint="eastAsia"/>
                <w:bCs/>
                <w:lang w:eastAsia="zh-CN"/>
              </w:rPr>
              <w:t>请</w:t>
            </w:r>
            <w:r>
              <w:rPr>
                <w:rFonts w:hint="eastAsia"/>
                <w:b/>
                <w:lang w:eastAsia="zh-CN"/>
              </w:rPr>
              <w:t>最迟于</w:t>
            </w:r>
            <w:r>
              <w:rPr>
                <w:b/>
                <w:lang w:eastAsia="zh-CN"/>
              </w:rPr>
              <w:t>2014</w:t>
            </w:r>
            <w:r>
              <w:rPr>
                <w:rFonts w:hint="eastAsia"/>
                <w:b/>
                <w:lang w:eastAsia="zh-CN"/>
              </w:rPr>
              <w:t>年</w:t>
            </w:r>
            <w:r>
              <w:rPr>
                <w:rFonts w:hint="eastAsia"/>
                <w:b/>
                <w:lang w:eastAsia="zh-CN"/>
              </w:rPr>
              <w:t>5</w:t>
            </w:r>
            <w:r>
              <w:rPr>
                <w:rFonts w:hint="eastAsia"/>
                <w:b/>
                <w:lang w:eastAsia="zh-CN"/>
              </w:rPr>
              <w:t>月</w:t>
            </w:r>
            <w:r>
              <w:rPr>
                <w:rFonts w:hint="eastAsia"/>
                <w:b/>
                <w:lang w:eastAsia="zh-CN"/>
              </w:rPr>
              <w:t>5</w:t>
            </w:r>
            <w:r>
              <w:rPr>
                <w:rFonts w:hint="eastAsia"/>
                <w:b/>
                <w:lang w:eastAsia="zh-CN"/>
              </w:rPr>
              <w:t>日</w:t>
            </w:r>
            <w:r w:rsidRPr="00D93FFC">
              <w:rPr>
                <w:rFonts w:hint="eastAsia"/>
                <w:bCs/>
                <w:lang w:eastAsia="zh-CN"/>
              </w:rPr>
              <w:t>在下文指定网站在线填妥问卷调查表</w:t>
            </w:r>
          </w:p>
        </w:tc>
      </w:tr>
    </w:tbl>
    <w:p w:rsidR="0063445E" w:rsidRDefault="0063445E" w:rsidP="0063445E">
      <w:pPr>
        <w:rPr>
          <w:lang w:eastAsia="zh-CN"/>
        </w:rPr>
      </w:pPr>
    </w:p>
    <w:p w:rsidR="008C0478" w:rsidRDefault="008C0478" w:rsidP="008C0478">
      <w:pPr>
        <w:spacing w:before="360"/>
        <w:rPr>
          <w:lang w:eastAsia="zh-CN"/>
        </w:rPr>
      </w:pPr>
      <w:r w:rsidRPr="00F6585D">
        <w:rPr>
          <w:rFonts w:hint="eastAsia"/>
          <w:lang w:eastAsia="zh-CN"/>
        </w:rPr>
        <w:t>尊敬的先生</w:t>
      </w:r>
      <w:r w:rsidRPr="00F6585D">
        <w:rPr>
          <w:lang w:eastAsia="zh-CN"/>
        </w:rPr>
        <w:t>/</w:t>
      </w:r>
      <w:r w:rsidRPr="00F6585D">
        <w:rPr>
          <w:rFonts w:hint="eastAsia"/>
          <w:lang w:eastAsia="zh-CN"/>
        </w:rPr>
        <w:t>女士：</w:t>
      </w:r>
    </w:p>
    <w:p w:rsidR="008C0478" w:rsidRDefault="008C0478" w:rsidP="008C0478">
      <w:pPr>
        <w:jc w:val="both"/>
        <w:rPr>
          <w:lang w:eastAsia="zh-CN"/>
        </w:rPr>
      </w:pPr>
      <w:r>
        <w:rPr>
          <w:bCs/>
          <w:lang w:eastAsia="zh-CN"/>
        </w:rPr>
        <w:t>1</w:t>
      </w:r>
      <w:r>
        <w:rPr>
          <w:lang w:eastAsia="zh-CN"/>
        </w:rPr>
        <w:tab/>
      </w:r>
      <w:r>
        <w:rPr>
          <w:rFonts w:hint="eastAsia"/>
          <w:lang w:eastAsia="zh-CN"/>
        </w:rPr>
        <w:t>按照审查委员会上一次会议（</w:t>
      </w:r>
      <w:r>
        <w:rPr>
          <w:lang w:eastAsia="zh-CN"/>
        </w:rPr>
        <w:t>2014</w:t>
      </w:r>
      <w:r>
        <w:rPr>
          <w:rFonts w:hint="eastAsia"/>
          <w:lang w:eastAsia="zh-CN"/>
        </w:rPr>
        <w:t>年</w:t>
      </w:r>
      <w:r>
        <w:rPr>
          <w:rFonts w:hint="eastAsia"/>
          <w:lang w:eastAsia="zh-CN"/>
        </w:rPr>
        <w:t>1</w:t>
      </w:r>
      <w:r>
        <w:rPr>
          <w:rFonts w:hint="eastAsia"/>
          <w:lang w:eastAsia="zh-CN"/>
        </w:rPr>
        <w:t>月</w:t>
      </w:r>
      <w:r>
        <w:rPr>
          <w:lang w:eastAsia="zh-CN"/>
        </w:rPr>
        <w:t>16-17</w:t>
      </w:r>
      <w:r>
        <w:rPr>
          <w:rFonts w:hint="eastAsia"/>
          <w:lang w:eastAsia="zh-CN"/>
        </w:rPr>
        <w:t>日，瑞士日内瓦）达成的一致意见，制定了利益攸关方问卷调查表，涉及的主题包括：</w:t>
      </w:r>
      <w:r w:rsidRPr="001925E8">
        <w:rPr>
          <w:bCs/>
          <w:lang w:eastAsia="zh-CN"/>
        </w:rPr>
        <w:t>ITU-T</w:t>
      </w:r>
      <w:r>
        <w:rPr>
          <w:rFonts w:hint="eastAsia"/>
          <w:bCs/>
          <w:lang w:eastAsia="zh-CN"/>
        </w:rPr>
        <w:t>的结构及其与其他标准制定组织的合作和协调方式。此问卷调查表的目的是收集信息，以改善</w:t>
      </w:r>
      <w:r>
        <w:rPr>
          <w:lang w:eastAsia="zh-CN"/>
        </w:rPr>
        <w:t>ITU-T</w:t>
      </w:r>
      <w:r>
        <w:rPr>
          <w:rFonts w:hint="eastAsia"/>
          <w:lang w:eastAsia="zh-CN"/>
        </w:rPr>
        <w:t>的结构及其与其他标准制定组织的合作</w:t>
      </w:r>
      <w:r>
        <w:rPr>
          <w:rFonts w:hint="eastAsia"/>
          <w:lang w:eastAsia="zh-CN"/>
        </w:rPr>
        <w:t>/</w:t>
      </w:r>
      <w:r>
        <w:rPr>
          <w:rFonts w:hint="eastAsia"/>
          <w:lang w:eastAsia="zh-CN"/>
        </w:rPr>
        <w:t>协作机制。</w:t>
      </w:r>
    </w:p>
    <w:p w:rsidR="008C0478" w:rsidRDefault="008C0478" w:rsidP="009B7F60">
      <w:pPr>
        <w:ind w:firstLineChars="200" w:firstLine="480"/>
        <w:rPr>
          <w:lang w:eastAsia="zh-CN"/>
        </w:rPr>
      </w:pPr>
      <w:r>
        <w:rPr>
          <w:rFonts w:hint="eastAsia"/>
          <w:lang w:eastAsia="zh-CN"/>
        </w:rPr>
        <w:t>正如您所知，过去我们用非电子方式收集答卷。目前我们正在向一种新的在线问卷调查表系统过渡。我们希望这种新系统能让您回答问卷时更轻松，电信标准化局整理答卷时更方便。只要输入</w:t>
      </w:r>
      <w:r>
        <w:rPr>
          <w:lang w:eastAsia="zh-CN"/>
        </w:rPr>
        <w:t>TIES</w:t>
      </w:r>
      <w:r>
        <w:rPr>
          <w:rFonts w:hint="eastAsia"/>
          <w:lang w:eastAsia="zh-CN"/>
        </w:rPr>
        <w:t>用户名（</w:t>
      </w:r>
      <w:r w:rsidR="0097274E">
        <w:fldChar w:fldCharType="begin"/>
      </w:r>
      <w:r w:rsidR="0097274E">
        <w:rPr>
          <w:lang w:eastAsia="zh-CN"/>
        </w:rPr>
        <w:instrText xml:space="preserve"> HYPERLINK "mailto:username@ties.itu.int" </w:instrText>
      </w:r>
      <w:r w:rsidR="0097274E">
        <w:fldChar w:fldCharType="separate"/>
      </w:r>
      <w:r w:rsidRPr="00206010">
        <w:rPr>
          <w:rStyle w:val="Hyperlink"/>
          <w:lang w:val="en-US" w:eastAsia="zh-CN"/>
        </w:rPr>
        <w:t>username@ties.itu.int</w:t>
      </w:r>
      <w:r w:rsidR="0097274E">
        <w:rPr>
          <w:rStyle w:val="Hyperlink"/>
          <w:lang w:val="en-US" w:eastAsia="zh-CN"/>
        </w:rPr>
        <w:fldChar w:fldCharType="end"/>
      </w:r>
      <w:r>
        <w:rPr>
          <w:rFonts w:hint="eastAsia"/>
          <w:lang w:eastAsia="zh-CN"/>
        </w:rPr>
        <w:t>）和密码，即可开始答卷。</w:t>
      </w:r>
    </w:p>
    <w:p w:rsidR="008C0478" w:rsidRPr="00182AE3" w:rsidRDefault="008C0478" w:rsidP="009B7F60">
      <w:pPr>
        <w:ind w:firstLineChars="200" w:firstLine="480"/>
        <w:rPr>
          <w:lang w:eastAsia="zh-CN"/>
        </w:rPr>
      </w:pPr>
      <w:r>
        <w:rPr>
          <w:rFonts w:hint="eastAsia"/>
          <w:lang w:eastAsia="zh-CN"/>
        </w:rPr>
        <w:t>请见下面的问卷调查表链接：</w:t>
      </w:r>
    </w:p>
    <w:p w:rsidR="008C0478" w:rsidRPr="00920E14" w:rsidRDefault="009B7F60" w:rsidP="006C3BA0">
      <w:pPr>
        <w:pStyle w:val="enumlev1"/>
        <w:rPr>
          <w:lang w:val="en-GB"/>
        </w:rPr>
      </w:pPr>
      <w:r w:rsidRPr="00920E14">
        <w:rPr>
          <w:lang w:val="en-GB" w:eastAsia="zh-CN"/>
        </w:rPr>
        <w:t>•</w:t>
      </w:r>
      <w:r w:rsidRPr="00920E14">
        <w:rPr>
          <w:rFonts w:hint="eastAsia"/>
          <w:lang w:val="en-GB" w:eastAsia="zh-CN"/>
        </w:rPr>
        <w:tab/>
      </w:r>
      <w:r w:rsidR="00D965AE">
        <w:fldChar w:fldCharType="begin"/>
      </w:r>
      <w:r w:rsidR="00D965AE" w:rsidRPr="00D965AE">
        <w:rPr>
          <w:lang w:val="en-GB"/>
        </w:rPr>
        <w:instrText xml:space="preserve"> HYPERLINK "https://www.itu.int/net/ITU-T/forms/qs/RevCom-201402.aspx" </w:instrText>
      </w:r>
      <w:r w:rsidR="00D965AE">
        <w:fldChar w:fldCharType="separate"/>
      </w:r>
      <w:r w:rsidR="008C0478" w:rsidRPr="00920E14">
        <w:rPr>
          <w:rStyle w:val="Hyperlink"/>
          <w:lang w:val="en-GB"/>
        </w:rPr>
        <w:t>https://www.itu.int/net/ITU-T/forms/qs/RevCom-201402.aspx</w:t>
      </w:r>
      <w:r w:rsidR="00D965AE">
        <w:rPr>
          <w:rStyle w:val="Hyperlink"/>
          <w:lang w:val="en-GB"/>
        </w:rPr>
        <w:fldChar w:fldCharType="end"/>
      </w:r>
    </w:p>
    <w:p w:rsidR="008D5475" w:rsidRDefault="008D5475">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8C0478" w:rsidRDefault="008C0478" w:rsidP="008C0478">
      <w:pPr>
        <w:rPr>
          <w:lang w:eastAsia="zh-CN"/>
        </w:rPr>
      </w:pPr>
      <w:r>
        <w:rPr>
          <w:lang w:eastAsia="zh-CN"/>
        </w:rPr>
        <w:lastRenderedPageBreak/>
        <w:t>2</w:t>
      </w:r>
      <w:r>
        <w:rPr>
          <w:lang w:eastAsia="zh-CN"/>
        </w:rPr>
        <w:tab/>
      </w:r>
      <w:r>
        <w:rPr>
          <w:rFonts w:hint="eastAsia"/>
          <w:lang w:eastAsia="zh-CN"/>
        </w:rPr>
        <w:t>我想强调一下这份问卷调查表对审查委员会继续分析工作的重要性，因此需要您的积极配合，请务必确保回答尽可能完整，并在规定的时限内提交。电信标准化局将对答卷进行整理核对，结果将作为临时文件发给审查委员会。</w:t>
      </w:r>
    </w:p>
    <w:p w:rsidR="008C0478" w:rsidRPr="002F1D7F" w:rsidRDefault="008C0478" w:rsidP="008C0478">
      <w:pPr>
        <w:keepNext/>
        <w:rPr>
          <w:lang w:eastAsia="zh-CN"/>
        </w:rPr>
      </w:pPr>
      <w:r>
        <w:rPr>
          <w:lang w:eastAsia="zh-CN"/>
        </w:rPr>
        <w:t>3</w:t>
      </w:r>
      <w:r>
        <w:rPr>
          <w:lang w:eastAsia="zh-CN"/>
        </w:rPr>
        <w:tab/>
      </w:r>
      <w:r w:rsidRPr="002F1D7F">
        <w:rPr>
          <w:rFonts w:hint="eastAsia"/>
          <w:lang w:eastAsia="zh-CN"/>
        </w:rPr>
        <w:t>如</w:t>
      </w:r>
      <w:r w:rsidR="009B7F60">
        <w:rPr>
          <w:rFonts w:hint="eastAsia"/>
          <w:lang w:eastAsia="zh-CN"/>
        </w:rPr>
        <w:t>最迟</w:t>
      </w:r>
      <w:r>
        <w:rPr>
          <w:rFonts w:hint="eastAsia"/>
          <w:lang w:eastAsia="zh-CN"/>
        </w:rPr>
        <w:t>于</w:t>
      </w:r>
      <w:r>
        <w:rPr>
          <w:b/>
          <w:lang w:eastAsia="zh-CN"/>
        </w:rPr>
        <w:t>2014</w:t>
      </w:r>
      <w:r>
        <w:rPr>
          <w:rFonts w:hint="eastAsia"/>
          <w:b/>
          <w:lang w:eastAsia="zh-CN"/>
        </w:rPr>
        <w:t>年</w:t>
      </w:r>
      <w:r>
        <w:rPr>
          <w:rFonts w:hint="eastAsia"/>
          <w:b/>
          <w:lang w:eastAsia="zh-CN"/>
        </w:rPr>
        <w:t>5</w:t>
      </w:r>
      <w:r>
        <w:rPr>
          <w:rFonts w:hint="eastAsia"/>
          <w:b/>
          <w:lang w:eastAsia="zh-CN"/>
        </w:rPr>
        <w:t>月</w:t>
      </w:r>
      <w:r>
        <w:rPr>
          <w:rFonts w:hint="eastAsia"/>
          <w:b/>
          <w:lang w:eastAsia="zh-CN"/>
        </w:rPr>
        <w:t>5</w:t>
      </w:r>
      <w:r>
        <w:rPr>
          <w:rFonts w:hint="eastAsia"/>
          <w:b/>
          <w:lang w:eastAsia="zh-CN"/>
        </w:rPr>
        <w:t>日</w:t>
      </w:r>
      <w:r w:rsidRPr="002F1D7F">
        <w:rPr>
          <w:rFonts w:hint="eastAsia"/>
          <w:bCs/>
          <w:lang w:eastAsia="zh-CN"/>
        </w:rPr>
        <w:t>填妥问卷调查表，</w:t>
      </w:r>
      <w:r>
        <w:rPr>
          <w:rFonts w:hint="eastAsia"/>
          <w:bCs/>
          <w:lang w:eastAsia="zh-CN"/>
        </w:rPr>
        <w:t>对此</w:t>
      </w:r>
      <w:r w:rsidR="009B7F60">
        <w:rPr>
          <w:rFonts w:hint="eastAsia"/>
          <w:bCs/>
          <w:lang w:eastAsia="zh-CN"/>
        </w:rPr>
        <w:t>我</w:t>
      </w:r>
      <w:r>
        <w:rPr>
          <w:rFonts w:hint="eastAsia"/>
          <w:bCs/>
          <w:lang w:eastAsia="zh-CN"/>
        </w:rPr>
        <w:t>表示感谢</w:t>
      </w:r>
      <w:r w:rsidRPr="002F1D7F">
        <w:rPr>
          <w:rFonts w:hint="eastAsia"/>
          <w:bCs/>
          <w:lang w:eastAsia="zh-CN"/>
        </w:rPr>
        <w:t>。</w:t>
      </w:r>
    </w:p>
    <w:p w:rsidR="008C0478" w:rsidRDefault="008C0478" w:rsidP="008C0478">
      <w:pPr>
        <w:rPr>
          <w:lang w:eastAsia="zh-CN"/>
        </w:rPr>
      </w:pPr>
      <w:r>
        <w:t>4</w:t>
      </w:r>
      <w:r>
        <w:tab/>
      </w:r>
      <w:r>
        <w:rPr>
          <w:rFonts w:hint="eastAsia"/>
          <w:lang w:eastAsia="zh-CN"/>
        </w:rPr>
        <w:t>如需有关问卷调查表的进一步详细信息或澄清，均可向我提出要求，最好通过电子邮件，邮件地址：</w:t>
      </w:r>
      <w:r w:rsidR="0097274E">
        <w:fldChar w:fldCharType="begin"/>
      </w:r>
      <w:r w:rsidR="0097274E">
        <w:instrText xml:space="preserve"> HYPERLINK "mailto:tsbrevcom@itu.int" </w:instrText>
      </w:r>
      <w:r w:rsidR="0097274E">
        <w:fldChar w:fldCharType="separate"/>
      </w:r>
      <w:r w:rsidRPr="004F7FFC">
        <w:rPr>
          <w:rStyle w:val="Hyperlink"/>
        </w:rPr>
        <w:t>tsbrevcom@itu.int</w:t>
      </w:r>
      <w:r w:rsidR="0097274E">
        <w:rPr>
          <w:rStyle w:val="Hyperlink"/>
        </w:rPr>
        <w:fldChar w:fldCharType="end"/>
      </w:r>
    </w:p>
    <w:p w:rsidR="008C0478" w:rsidRPr="005F4558" w:rsidRDefault="008C0478" w:rsidP="00173A21">
      <w:pPr>
        <w:spacing w:before="720"/>
        <w:rPr>
          <w:lang w:val="en-US" w:eastAsia="zh-CN"/>
        </w:rPr>
      </w:pPr>
      <w:r w:rsidRPr="00F6585D">
        <w:rPr>
          <w:rFonts w:hint="eastAsia"/>
          <w:lang w:eastAsia="zh-CN"/>
        </w:rPr>
        <w:t>顺致敬意！</w:t>
      </w:r>
    </w:p>
    <w:p w:rsidR="008C0478" w:rsidRDefault="008C0478" w:rsidP="00173A21">
      <w:pPr>
        <w:spacing w:before="1440"/>
        <w:rPr>
          <w:lang w:eastAsia="zh-CN"/>
        </w:rPr>
      </w:pPr>
      <w:r w:rsidRPr="00F6585D">
        <w:rPr>
          <w:rFonts w:hint="eastAsia"/>
          <w:szCs w:val="24"/>
          <w:lang w:eastAsia="zh-CN"/>
        </w:rPr>
        <w:t>电信标准化局主任</w:t>
      </w:r>
      <w:r>
        <w:rPr>
          <w:lang w:eastAsia="zh-CN"/>
        </w:rPr>
        <w:br/>
      </w:r>
      <w:r w:rsidR="009B7F60">
        <w:rPr>
          <w:rFonts w:hint="eastAsia"/>
          <w:lang w:eastAsia="zh-CN"/>
        </w:rPr>
        <w:t xml:space="preserve">  </w:t>
      </w:r>
      <w:r w:rsidRPr="00F6585D">
        <w:rPr>
          <w:rFonts w:hint="eastAsia"/>
          <w:lang w:eastAsia="zh-CN"/>
        </w:rPr>
        <w:t>马尔科姆</w:t>
      </w:r>
      <w:r w:rsidR="00E0454C" w:rsidRPr="00E0454C">
        <w:rPr>
          <w:sz w:val="20"/>
          <w:lang w:eastAsia="zh-CN"/>
        </w:rPr>
        <w:t>•</w:t>
      </w:r>
      <w:r w:rsidRPr="00F6585D">
        <w:rPr>
          <w:rFonts w:hint="eastAsia"/>
          <w:lang w:eastAsia="zh-CN"/>
        </w:rPr>
        <w:t>琼森</w:t>
      </w:r>
    </w:p>
    <w:p w:rsidR="00E0454C" w:rsidRDefault="00E0454C" w:rsidP="00E0454C">
      <w:pPr>
        <w:rPr>
          <w:lang w:eastAsia="zh-CN"/>
        </w:rPr>
      </w:pPr>
    </w:p>
    <w:p w:rsidR="00E0454C" w:rsidRDefault="00E0454C" w:rsidP="00E0454C">
      <w:pPr>
        <w:rPr>
          <w:lang w:eastAsia="zh-CN"/>
        </w:rPr>
      </w:pPr>
    </w:p>
    <w:p w:rsidR="00AB630D" w:rsidRDefault="00AB630D" w:rsidP="00E0454C">
      <w:pPr>
        <w:rPr>
          <w:lang w:eastAsia="zh-CN"/>
        </w:rPr>
      </w:pPr>
    </w:p>
    <w:p w:rsidR="00AB630D" w:rsidRDefault="00AB630D" w:rsidP="00E0454C">
      <w:pPr>
        <w:rPr>
          <w:lang w:eastAsia="zh-CN"/>
        </w:rPr>
      </w:pPr>
    </w:p>
    <w:p w:rsidR="00AB630D" w:rsidRDefault="00AB630D" w:rsidP="00E0454C">
      <w:pPr>
        <w:rPr>
          <w:lang w:eastAsia="zh-CN"/>
        </w:rPr>
      </w:pPr>
    </w:p>
    <w:p w:rsidR="00AB630D" w:rsidRDefault="00AB630D" w:rsidP="00E0454C">
      <w:pPr>
        <w:rPr>
          <w:lang w:eastAsia="zh-CN"/>
        </w:rPr>
      </w:pPr>
    </w:p>
    <w:p w:rsidR="00AB630D" w:rsidRDefault="00AB630D" w:rsidP="00E0454C">
      <w:pPr>
        <w:rPr>
          <w:lang w:eastAsia="zh-CN"/>
        </w:rPr>
      </w:pPr>
    </w:p>
    <w:p w:rsidR="00AB630D" w:rsidRDefault="00AB630D" w:rsidP="00E0454C">
      <w:pPr>
        <w:rPr>
          <w:lang w:eastAsia="zh-CN"/>
        </w:rPr>
      </w:pPr>
    </w:p>
    <w:p w:rsidR="004C50F9" w:rsidRPr="00E0454C" w:rsidRDefault="008C0478" w:rsidP="00E0454C">
      <w:pPr>
        <w:rPr>
          <w:b/>
          <w:bCs/>
          <w:lang w:eastAsia="zh-CN"/>
        </w:rPr>
      </w:pPr>
      <w:r w:rsidRPr="00E0454C">
        <w:rPr>
          <w:rFonts w:hint="eastAsia"/>
          <w:b/>
          <w:bCs/>
          <w:lang w:eastAsia="zh-CN"/>
        </w:rPr>
        <w:t>附件：</w:t>
      </w:r>
      <w:r w:rsidRPr="00E0454C">
        <w:rPr>
          <w:b/>
          <w:bCs/>
          <w:lang w:eastAsia="zh-CN"/>
        </w:rPr>
        <w:t>1</w:t>
      </w:r>
      <w:r w:rsidRPr="00E0454C">
        <w:rPr>
          <w:rFonts w:hint="eastAsia"/>
          <w:b/>
          <w:bCs/>
          <w:lang w:eastAsia="zh-CN"/>
        </w:rPr>
        <w:t>件</w:t>
      </w:r>
    </w:p>
    <w:p w:rsidR="004C50F9" w:rsidRDefault="004C50F9">
      <w:pPr>
        <w:tabs>
          <w:tab w:val="clear" w:pos="794"/>
          <w:tab w:val="clear" w:pos="1191"/>
          <w:tab w:val="clear" w:pos="1588"/>
          <w:tab w:val="clear" w:pos="1985"/>
        </w:tabs>
        <w:overflowPunct/>
        <w:autoSpaceDE/>
        <w:autoSpaceDN/>
        <w:adjustRightInd/>
        <w:spacing w:before="0"/>
        <w:textAlignment w:val="auto"/>
        <w:rPr>
          <w:b/>
          <w:bCs/>
          <w:caps/>
          <w:lang w:eastAsia="zh-CN"/>
        </w:rPr>
      </w:pPr>
      <w:r>
        <w:rPr>
          <w:b/>
          <w:bCs/>
          <w:lang w:eastAsia="zh-CN"/>
        </w:rPr>
        <w:br w:type="page"/>
      </w:r>
    </w:p>
    <w:p w:rsidR="008C0478" w:rsidRPr="00E0454C" w:rsidRDefault="00440BBA" w:rsidP="00440BBA">
      <w:pPr>
        <w:pStyle w:val="Annex"/>
        <w:spacing w:before="1320" w:after="0"/>
        <w:rPr>
          <w:sz w:val="28"/>
          <w:szCs w:val="28"/>
          <w:lang w:eastAsia="zh-CN"/>
        </w:rPr>
      </w:pPr>
      <w:r w:rsidRPr="00E0454C">
        <w:rPr>
          <w:rFonts w:hint="eastAsia"/>
          <w:sz w:val="28"/>
          <w:szCs w:val="28"/>
          <w:lang w:eastAsia="zh-CN"/>
        </w:rPr>
        <w:lastRenderedPageBreak/>
        <w:t>附件</w:t>
      </w:r>
      <w:r w:rsidRPr="00E0454C">
        <w:rPr>
          <w:sz w:val="28"/>
          <w:szCs w:val="28"/>
          <w:lang w:eastAsia="zh-CN"/>
        </w:rPr>
        <w:t>1</w:t>
      </w:r>
    </w:p>
    <w:p w:rsidR="008C0478" w:rsidRPr="00E0454C" w:rsidRDefault="00440BBA" w:rsidP="008C0478">
      <w:pPr>
        <w:spacing w:before="0"/>
        <w:jc w:val="center"/>
        <w:rPr>
          <w:sz w:val="28"/>
          <w:szCs w:val="28"/>
          <w:lang w:eastAsia="zh-CN"/>
        </w:rPr>
      </w:pPr>
      <w:r w:rsidRPr="00E0454C">
        <w:rPr>
          <w:rFonts w:hint="eastAsia"/>
          <w:sz w:val="28"/>
          <w:szCs w:val="28"/>
          <w:lang w:eastAsia="zh-CN"/>
        </w:rPr>
        <w:t>（电信标准化局第</w:t>
      </w:r>
      <w:r w:rsidRPr="00E0454C">
        <w:rPr>
          <w:sz w:val="28"/>
          <w:szCs w:val="28"/>
          <w:lang w:eastAsia="zh-CN"/>
        </w:rPr>
        <w:t>87</w:t>
      </w:r>
      <w:r w:rsidRPr="00E0454C">
        <w:rPr>
          <w:rFonts w:hint="eastAsia"/>
          <w:sz w:val="28"/>
          <w:szCs w:val="28"/>
          <w:lang w:eastAsia="zh-CN"/>
        </w:rPr>
        <w:t>号通函）</w:t>
      </w:r>
    </w:p>
    <w:p w:rsidR="008C0478" w:rsidRDefault="008C0478" w:rsidP="00B843B6">
      <w:pPr>
        <w:spacing w:before="360"/>
        <w:ind w:firstLineChars="200" w:firstLine="480"/>
        <w:rPr>
          <w:szCs w:val="24"/>
          <w:lang w:eastAsia="zh-CN"/>
        </w:rPr>
      </w:pPr>
      <w:r>
        <w:rPr>
          <w:rFonts w:hint="eastAsia"/>
          <w:szCs w:val="24"/>
          <w:lang w:eastAsia="zh-CN"/>
        </w:rPr>
        <w:t>审查委员会</w:t>
      </w:r>
      <w:r>
        <w:rPr>
          <w:rFonts w:hint="eastAsia"/>
          <w:szCs w:val="24"/>
          <w:lang w:eastAsia="zh-CN"/>
        </w:rPr>
        <w:t xml:space="preserve"> </w:t>
      </w:r>
      <w:r w:rsidR="00AB630D" w:rsidRPr="00AB630D">
        <w:rPr>
          <w:szCs w:val="24"/>
          <w:lang w:eastAsia="zh-CN"/>
        </w:rPr>
        <w:t>–</w:t>
      </w:r>
      <w:r>
        <w:rPr>
          <w:rFonts w:hint="eastAsia"/>
          <w:szCs w:val="24"/>
          <w:lang w:eastAsia="zh-CN"/>
        </w:rPr>
        <w:t xml:space="preserve"> </w:t>
      </w:r>
      <w:r w:rsidR="000C25D8">
        <w:rPr>
          <w:rFonts w:hint="eastAsia"/>
          <w:szCs w:val="24"/>
          <w:lang w:eastAsia="zh-CN"/>
        </w:rPr>
        <w:t>现将</w:t>
      </w:r>
      <w:r>
        <w:rPr>
          <w:rFonts w:hint="eastAsia"/>
          <w:szCs w:val="24"/>
          <w:lang w:eastAsia="zh-CN"/>
        </w:rPr>
        <w:t>2012</w:t>
      </w:r>
      <w:r>
        <w:rPr>
          <w:rFonts w:hint="eastAsia"/>
          <w:szCs w:val="24"/>
          <w:lang w:eastAsia="zh-CN"/>
        </w:rPr>
        <w:t>年</w:t>
      </w:r>
      <w:r w:rsidRPr="00CC6B4B">
        <w:rPr>
          <w:rFonts w:hint="eastAsia"/>
          <w:szCs w:val="24"/>
          <w:lang w:eastAsia="zh-CN"/>
        </w:rPr>
        <w:t>世界电信标准化全会第</w:t>
      </w:r>
      <w:r w:rsidRPr="00CC6B4B">
        <w:rPr>
          <w:rFonts w:hint="eastAsia"/>
          <w:szCs w:val="24"/>
          <w:lang w:eastAsia="zh-CN"/>
        </w:rPr>
        <w:t>82</w:t>
      </w:r>
      <w:r w:rsidRPr="00CC6B4B">
        <w:rPr>
          <w:rFonts w:hint="eastAsia"/>
          <w:szCs w:val="24"/>
          <w:lang w:eastAsia="zh-CN"/>
        </w:rPr>
        <w:t>号决议</w:t>
      </w:r>
      <w:r>
        <w:rPr>
          <w:rFonts w:hint="eastAsia"/>
          <w:szCs w:val="24"/>
          <w:lang w:eastAsia="zh-CN"/>
        </w:rPr>
        <w:t>中的</w:t>
      </w:r>
      <w:r w:rsidRPr="00E33BAC">
        <w:rPr>
          <w:rFonts w:hint="eastAsia"/>
          <w:szCs w:val="24"/>
          <w:lang w:eastAsia="zh-CN"/>
        </w:rPr>
        <w:t>职责范围</w:t>
      </w:r>
      <w:r>
        <w:rPr>
          <w:rFonts w:hint="eastAsia"/>
          <w:szCs w:val="24"/>
          <w:lang w:eastAsia="zh-CN"/>
        </w:rPr>
        <w:t>摘录如下：</w:t>
      </w:r>
    </w:p>
    <w:p w:rsidR="008C0478" w:rsidRDefault="008C0478" w:rsidP="000C25D8">
      <w:pPr>
        <w:ind w:firstLineChars="200" w:firstLine="480"/>
        <w:rPr>
          <w:szCs w:val="24"/>
          <w:lang w:eastAsia="zh-CN"/>
        </w:rPr>
      </w:pPr>
      <w:r>
        <w:rPr>
          <w:rFonts w:hint="eastAsia"/>
          <w:szCs w:val="24"/>
          <w:lang w:eastAsia="zh-CN"/>
        </w:rPr>
        <w:t>对履行下文</w:t>
      </w:r>
      <w:r w:rsidRPr="00E33BAC">
        <w:rPr>
          <w:rFonts w:hint="eastAsia"/>
          <w:szCs w:val="24"/>
          <w:lang w:eastAsia="zh-CN"/>
        </w:rPr>
        <w:t>职责范围</w:t>
      </w:r>
      <w:r>
        <w:rPr>
          <w:rFonts w:hint="eastAsia"/>
          <w:szCs w:val="24"/>
          <w:lang w:eastAsia="zh-CN"/>
        </w:rPr>
        <w:t>中对</w:t>
      </w:r>
      <w:r>
        <w:rPr>
          <w:szCs w:val="24"/>
          <w:lang w:eastAsia="zh-CN"/>
        </w:rPr>
        <w:t>ITU-T</w:t>
      </w:r>
      <w:r>
        <w:rPr>
          <w:rFonts w:hint="eastAsia"/>
          <w:szCs w:val="24"/>
          <w:lang w:eastAsia="zh-CN"/>
        </w:rPr>
        <w:t>审查委员会的指示，各利益攸关方有关</w:t>
      </w:r>
      <w:r>
        <w:rPr>
          <w:szCs w:val="24"/>
          <w:lang w:eastAsia="zh-CN"/>
        </w:rPr>
        <w:t>ITU-T</w:t>
      </w:r>
      <w:r>
        <w:rPr>
          <w:rFonts w:hint="eastAsia"/>
          <w:szCs w:val="24"/>
          <w:lang w:eastAsia="zh-CN"/>
        </w:rPr>
        <w:t>结构以及合作与协调方式的意见会使审查委员会受益匪浅。</w:t>
      </w:r>
    </w:p>
    <w:p w:rsidR="008C0478" w:rsidRPr="000C25D8" w:rsidRDefault="008C0478" w:rsidP="008C0478">
      <w:pPr>
        <w:rPr>
          <w:rFonts w:ascii="STKaiti" w:eastAsia="STKaiti" w:hAnsi="STKaiti"/>
          <w:lang w:eastAsia="ja-JP"/>
        </w:rPr>
      </w:pPr>
      <w:r w:rsidRPr="000C25D8">
        <w:rPr>
          <w:rFonts w:ascii="STKaiti" w:eastAsia="STKaiti" w:hAnsi="STKaiti" w:hint="eastAsia"/>
          <w:lang w:eastAsia="zh-CN"/>
        </w:rPr>
        <w:t>1</w:t>
      </w:r>
      <w:r w:rsidRPr="000C25D8">
        <w:rPr>
          <w:rFonts w:ascii="STKaiti" w:eastAsia="STKaiti" w:hAnsi="STKaiti" w:hint="eastAsia"/>
          <w:lang w:eastAsia="zh-CN"/>
        </w:rPr>
        <w:tab/>
        <w:t>审查</w:t>
      </w:r>
      <w:r w:rsidRPr="000C25D8">
        <w:rPr>
          <w:rFonts w:ascii="STKaiti" w:eastAsia="STKaiti" w:hAnsi="STKaiti"/>
          <w:lang w:eastAsia="zh-CN"/>
        </w:rPr>
        <w:t>ITU-T</w:t>
      </w:r>
      <w:r w:rsidRPr="000C25D8">
        <w:rPr>
          <w:rFonts w:ascii="STKaiti" w:eastAsia="STKaiti" w:hAnsi="STKaiti" w:hint="eastAsia"/>
          <w:lang w:eastAsia="zh-CN"/>
        </w:rPr>
        <w:t>现有结构是否足以促进本部门的继续发展，是否可满足对及时、恰当成果的日益增长的需求，满足市场需求，同时兼顾目前和未来的标准化环境。</w:t>
      </w:r>
    </w:p>
    <w:p w:rsidR="008C0478" w:rsidRPr="000C25D8" w:rsidRDefault="008C0478" w:rsidP="008C0478">
      <w:pPr>
        <w:rPr>
          <w:rFonts w:ascii="STKaiti" w:eastAsia="STKaiti" w:hAnsi="STKaiti"/>
          <w:lang w:eastAsia="ja-JP"/>
        </w:rPr>
      </w:pPr>
      <w:r w:rsidRPr="000C25D8">
        <w:rPr>
          <w:rFonts w:ascii="STKaiti" w:eastAsia="STKaiti" w:hAnsi="STKaiti" w:hint="eastAsia"/>
          <w:lang w:eastAsia="zh-CN"/>
        </w:rPr>
        <w:t>2</w:t>
      </w:r>
      <w:r w:rsidRPr="000C25D8">
        <w:rPr>
          <w:rFonts w:ascii="STKaiti" w:eastAsia="STKaiti" w:hAnsi="STKaiti" w:hint="eastAsia"/>
          <w:lang w:eastAsia="zh-CN"/>
        </w:rPr>
        <w:tab/>
        <w:t>审议与其他标准制定机构之间的现有协调和协作机制，并提出改进建议。</w:t>
      </w:r>
    </w:p>
    <w:p w:rsidR="008C0478" w:rsidRPr="000C25D8" w:rsidRDefault="008C0478" w:rsidP="008C0478">
      <w:pPr>
        <w:rPr>
          <w:rFonts w:ascii="STKaiti" w:eastAsia="STKaiti" w:hAnsi="STKaiti"/>
          <w:lang w:eastAsia="zh-CN"/>
        </w:rPr>
      </w:pPr>
      <w:proofErr w:type="gramStart"/>
      <w:r w:rsidRPr="000C25D8">
        <w:rPr>
          <w:rFonts w:ascii="STKaiti" w:eastAsia="STKaiti" w:hAnsi="STKaiti" w:hint="eastAsia"/>
          <w:lang w:eastAsia="zh-CN"/>
        </w:rPr>
        <w:t>3</w:t>
      </w:r>
      <w:r w:rsidRPr="000C25D8">
        <w:rPr>
          <w:rFonts w:ascii="STKaiti" w:eastAsia="STKaiti" w:hAnsi="STKaiti" w:hint="eastAsia"/>
          <w:lang w:eastAsia="zh-CN"/>
        </w:rPr>
        <w:tab/>
        <w:t>在世界标准化格局加速变化、消费者</w:t>
      </w:r>
      <w:r w:rsidRPr="000C25D8">
        <w:rPr>
          <w:rFonts w:ascii="STKaiti" w:eastAsia="STKaiti" w:hAnsi="STKaiti"/>
          <w:lang w:eastAsia="zh-CN"/>
        </w:rPr>
        <w:t>/</w:t>
      </w:r>
      <w:r w:rsidRPr="000C25D8">
        <w:rPr>
          <w:rFonts w:ascii="STKaiti" w:eastAsia="STKaiti" w:hAnsi="STKaiti" w:hint="eastAsia"/>
          <w:lang w:eastAsia="zh-CN"/>
        </w:rPr>
        <w:t>全球标准使用者的需求层出不穷的背景下，审</w:t>
      </w:r>
      <w:r w:rsidRPr="000C25D8">
        <w:rPr>
          <w:rFonts w:ascii="STKaiti" w:eastAsia="STKaiti" w:hAnsi="STKaiti"/>
          <w:lang w:val="en-US" w:eastAsia="zh-CN"/>
        </w:rPr>
        <w:t>议</w:t>
      </w:r>
      <w:r w:rsidRPr="000C25D8">
        <w:rPr>
          <w:rFonts w:ascii="STKaiti" w:eastAsia="STKaiti" w:hAnsi="STKaiti" w:hint="eastAsia"/>
          <w:lang w:val="en-US" w:eastAsia="zh-CN"/>
        </w:rPr>
        <w:t>ITU-T</w:t>
      </w:r>
      <w:r w:rsidRPr="000C25D8">
        <w:rPr>
          <w:rFonts w:ascii="STKaiti" w:eastAsia="STKaiti" w:hAnsi="STKaiti" w:hint="eastAsia"/>
          <w:lang w:eastAsia="zh-CN"/>
        </w:rPr>
        <w:t>与其他标准制定机构之间的现有协作模式。</w:t>
      </w:r>
      <w:proofErr w:type="gramEnd"/>
    </w:p>
    <w:p w:rsidR="008C0478" w:rsidRPr="000C25D8" w:rsidRDefault="008C0478" w:rsidP="008C0478">
      <w:pPr>
        <w:rPr>
          <w:rFonts w:ascii="STKaiti" w:eastAsia="STKaiti" w:hAnsi="STKaiti"/>
          <w:lang w:eastAsia="zh-CN"/>
        </w:rPr>
      </w:pPr>
      <w:r w:rsidRPr="000C25D8">
        <w:rPr>
          <w:rFonts w:ascii="STKaiti" w:eastAsia="STKaiti" w:hAnsi="STKaiti" w:hint="eastAsia"/>
          <w:lang w:eastAsia="zh-CN"/>
        </w:rPr>
        <w:t>4</w:t>
      </w:r>
      <w:r w:rsidRPr="000C25D8">
        <w:rPr>
          <w:rFonts w:ascii="STKaiti" w:eastAsia="STKaiti" w:hAnsi="STKaiti" w:hint="eastAsia"/>
          <w:lang w:eastAsia="zh-CN"/>
        </w:rPr>
        <w:tab/>
        <w:t>在相互尊重和承认各方在标准制定领域的作用和责任不断演变的基础上，确定并建议新的合作与协作方式。</w:t>
      </w:r>
    </w:p>
    <w:p w:rsidR="008C0478" w:rsidRPr="000C25D8" w:rsidRDefault="008C0478" w:rsidP="008C0478">
      <w:pPr>
        <w:rPr>
          <w:rFonts w:ascii="STKaiti" w:eastAsia="STKaiti" w:hAnsi="STKaiti"/>
          <w:lang w:eastAsia="zh-CN"/>
        </w:rPr>
      </w:pPr>
      <w:proofErr w:type="gramStart"/>
      <w:r w:rsidRPr="000C25D8">
        <w:rPr>
          <w:rFonts w:ascii="STKaiti" w:eastAsia="STKaiti" w:hAnsi="STKaiti" w:hint="eastAsia"/>
          <w:lang w:eastAsia="zh-CN"/>
        </w:rPr>
        <w:t>5</w:t>
      </w:r>
      <w:r w:rsidRPr="000C25D8">
        <w:rPr>
          <w:rFonts w:ascii="STKaiti" w:eastAsia="STKaiti" w:hAnsi="STKaiti" w:hint="eastAsia"/>
          <w:lang w:eastAsia="zh-CN"/>
        </w:rPr>
        <w:tab/>
        <w:t>寻找加强与其它标准制定机构合作的途径与手段，以便尽量减少其标准与ITU-T标准之间的冲突。</w:t>
      </w:r>
      <w:proofErr w:type="gramEnd"/>
    </w:p>
    <w:p w:rsidR="008C0478" w:rsidRPr="00FD2E7A" w:rsidRDefault="008C0478" w:rsidP="000345B5">
      <w:pPr>
        <w:ind w:firstLineChars="200" w:firstLine="480"/>
        <w:rPr>
          <w:szCs w:val="24"/>
          <w:lang w:eastAsia="zh-CN"/>
        </w:rPr>
      </w:pPr>
      <w:r>
        <w:rPr>
          <w:rFonts w:hint="eastAsia"/>
          <w:szCs w:val="24"/>
          <w:lang w:eastAsia="zh-CN"/>
        </w:rPr>
        <w:t>假设在网上提供问卷调查表，预计会设置一个</w:t>
      </w:r>
      <w:r w:rsidRPr="00A42688">
        <w:rPr>
          <w:rFonts w:hint="eastAsia"/>
          <w:szCs w:val="24"/>
          <w:lang w:eastAsia="zh-CN"/>
        </w:rPr>
        <w:t>下拉菜单</w:t>
      </w:r>
      <w:r>
        <w:rPr>
          <w:rFonts w:hint="eastAsia"/>
          <w:szCs w:val="24"/>
          <w:lang w:eastAsia="zh-CN"/>
        </w:rPr>
        <w:t>，询问答卷人回答内容代表</w:t>
      </w:r>
      <w:r w:rsidR="000C25D8">
        <w:rPr>
          <w:rFonts w:hint="eastAsia"/>
          <w:szCs w:val="24"/>
          <w:lang w:eastAsia="zh-CN"/>
        </w:rPr>
        <w:t>所属</w:t>
      </w:r>
      <w:r>
        <w:rPr>
          <w:rFonts w:hint="eastAsia"/>
          <w:szCs w:val="24"/>
          <w:lang w:eastAsia="zh-CN"/>
        </w:rPr>
        <w:t>组织的整体看法还是个人观点。</w:t>
      </w:r>
      <w:r w:rsidRPr="00FD2E7A">
        <w:rPr>
          <w:szCs w:val="24"/>
          <w:lang w:eastAsia="zh-CN"/>
        </w:rPr>
        <w:t>TIES</w:t>
      </w:r>
      <w:r>
        <w:rPr>
          <w:rFonts w:hint="eastAsia"/>
          <w:szCs w:val="24"/>
          <w:lang w:eastAsia="zh-CN"/>
        </w:rPr>
        <w:t>将提供答卷人的身份信息。</w:t>
      </w:r>
    </w:p>
    <w:p w:rsidR="008C0478" w:rsidRPr="00E0454C" w:rsidRDefault="008C0478" w:rsidP="00AB630D">
      <w:pPr>
        <w:spacing w:before="360" w:after="120"/>
        <w:rPr>
          <w:lang w:eastAsia="zh-CN"/>
        </w:rPr>
      </w:pPr>
      <w:r w:rsidRPr="00E0454C">
        <w:rPr>
          <w:rFonts w:hint="eastAsia"/>
          <w:lang w:eastAsia="zh-CN"/>
        </w:rPr>
        <w:t>问题</w:t>
      </w:r>
    </w:p>
    <w:p w:rsidR="00364692" w:rsidRPr="0039300A" w:rsidRDefault="008C0478" w:rsidP="00E0454C">
      <w:pPr>
        <w:pStyle w:val="enumlev1"/>
        <w:rPr>
          <w:lang w:eastAsia="zh-CN"/>
        </w:rPr>
      </w:pPr>
      <w:r w:rsidRPr="0039300A">
        <w:rPr>
          <w:lang w:eastAsia="zh-CN"/>
        </w:rPr>
        <w:t>1</w:t>
      </w:r>
      <w:r w:rsidR="004A4365" w:rsidRPr="0039300A">
        <w:rPr>
          <w:rFonts w:hint="eastAsia"/>
          <w:lang w:eastAsia="zh-CN"/>
        </w:rPr>
        <w:tab/>
      </w:r>
      <w:r w:rsidRPr="0039300A">
        <w:rPr>
          <w:rFonts w:ascii="SimSun" w:eastAsia="SimSun" w:hAnsi="SimSun" w:cs="SimSun" w:hint="eastAsia"/>
          <w:lang w:eastAsia="zh-CN"/>
        </w:rPr>
        <w:t>就</w:t>
      </w:r>
      <w:r w:rsidR="0097274E">
        <w:fldChar w:fldCharType="begin"/>
      </w:r>
      <w:r w:rsidR="0097274E">
        <w:rPr>
          <w:lang w:eastAsia="zh-CN"/>
        </w:rPr>
        <w:instrText xml:space="preserve"> HYPERLINK "http://www.itu.int/en/ITU-T/revcom/Pages/mandate.aspx" \t "_blank" </w:instrText>
      </w:r>
      <w:r w:rsidR="0097274E">
        <w:fldChar w:fldCharType="separate"/>
      </w:r>
      <w:r w:rsidR="00B108DF" w:rsidRPr="0097007D">
        <w:rPr>
          <w:rStyle w:val="Hyperlink"/>
          <w:rFonts w:asciiTheme="minorEastAsia" w:eastAsiaTheme="minorEastAsia" w:hAnsiTheme="minorEastAsia" w:hint="eastAsia"/>
          <w:shd w:val="clear" w:color="auto" w:fill="FFFFFF"/>
          <w:lang w:eastAsia="zh-CN"/>
        </w:rPr>
        <w:t>职责范围</w:t>
      </w:r>
      <w:r w:rsidR="00B108DF" w:rsidRPr="0097007D">
        <w:rPr>
          <w:rStyle w:val="Hyperlink"/>
          <w:rFonts w:ascii="SimSun" w:eastAsia="SimSun" w:hAnsi="SimSun" w:cs="SimSun" w:hint="eastAsia"/>
          <w:shd w:val="clear" w:color="auto" w:fill="FFFFFF"/>
          <w:lang w:eastAsia="zh-CN"/>
        </w:rPr>
        <w:t>（</w:t>
      </w:r>
      <w:proofErr w:type="spellStart"/>
      <w:r w:rsidR="00B108DF" w:rsidRPr="0097007D">
        <w:rPr>
          <w:rStyle w:val="Hyperlink"/>
          <w:shd w:val="clear" w:color="auto" w:fill="FFFFFF"/>
          <w:lang w:eastAsia="zh-CN"/>
        </w:rPr>
        <w:t>ToR</w:t>
      </w:r>
      <w:proofErr w:type="spellEnd"/>
      <w:r w:rsidR="00B108DF" w:rsidRPr="0097007D">
        <w:rPr>
          <w:rStyle w:val="Hyperlink"/>
          <w:rFonts w:ascii="SimSun" w:eastAsia="SimSun" w:hAnsi="SimSun" w:cs="SimSun" w:hint="eastAsia"/>
          <w:shd w:val="clear" w:color="auto" w:fill="FFFFFF"/>
          <w:lang w:eastAsia="zh-CN"/>
        </w:rPr>
        <w:t>）</w:t>
      </w:r>
      <w:r w:rsidR="0097274E">
        <w:rPr>
          <w:rStyle w:val="Hyperlink"/>
          <w:rFonts w:ascii="SimSun" w:eastAsia="SimSun" w:hAnsi="SimSun" w:cs="SimSun"/>
          <w:shd w:val="clear" w:color="auto" w:fill="FFFFFF"/>
          <w:lang w:eastAsia="zh-CN"/>
        </w:rPr>
        <w:fldChar w:fldCharType="end"/>
      </w:r>
      <w:r w:rsidRPr="00E54B4F">
        <w:rPr>
          <w:rFonts w:ascii="SimSun" w:eastAsia="SimSun" w:hAnsi="SimSun" w:cs="SimSun" w:hint="eastAsia"/>
          <w:lang w:eastAsia="zh-CN"/>
        </w:rPr>
        <w:t>而言，</w:t>
      </w:r>
      <w:r w:rsidRPr="00E54B4F">
        <w:rPr>
          <w:lang w:eastAsia="zh-CN"/>
        </w:rPr>
        <w:t>ITU-T</w:t>
      </w:r>
      <w:r w:rsidRPr="00E54B4F">
        <w:rPr>
          <w:rFonts w:ascii="SimSun" w:eastAsia="SimSun" w:hAnsi="SimSun" w:cs="SimSun" w:hint="eastAsia"/>
          <w:lang w:eastAsia="zh-CN"/>
        </w:rPr>
        <w:t>现有结构中哪些方面效果良好？</w:t>
      </w:r>
    </w:p>
    <w:p w:rsidR="00364692" w:rsidRDefault="001954BC" w:rsidP="00E0454C">
      <w:pPr>
        <w:pStyle w:val="enumlev1"/>
        <w:rPr>
          <w:shd w:val="clear" w:color="auto" w:fill="FFFFFF"/>
          <w:lang w:eastAsia="zh-CN"/>
        </w:rPr>
      </w:pPr>
      <w:r>
        <w:rPr>
          <w:rStyle w:val="apple-converted-space"/>
          <w:rFonts w:ascii="SimSun" w:eastAsia="SimSun" w:hAnsi="SimSun" w:cs="SimSun" w:hint="eastAsia"/>
          <w:color w:val="000000"/>
          <w:shd w:val="clear" w:color="auto" w:fill="FFFFFF"/>
          <w:lang w:eastAsia="zh-CN"/>
        </w:rPr>
        <w:tab/>
      </w:r>
      <w:r w:rsidR="008C0478">
        <w:rPr>
          <w:rStyle w:val="apple-converted-space"/>
          <w:rFonts w:ascii="SimSun" w:eastAsia="SimSun" w:hAnsi="SimSun" w:cs="SimSun" w:hint="eastAsia"/>
          <w:color w:val="000000"/>
          <w:shd w:val="clear" w:color="auto" w:fill="FFFFFF"/>
          <w:lang w:eastAsia="zh-CN"/>
        </w:rPr>
        <w:t>同时考虑到以下几点：</w:t>
      </w:r>
    </w:p>
    <w:p w:rsidR="00364692" w:rsidRPr="00E0454C" w:rsidRDefault="004A4365" w:rsidP="00E0454C">
      <w:pPr>
        <w:pStyle w:val="enumlev2"/>
        <w:rPr>
          <w:lang w:eastAsia="zh-CN"/>
        </w:rPr>
      </w:pPr>
      <w:r w:rsidRPr="00E0454C">
        <w:rPr>
          <w:lang w:eastAsia="zh-CN"/>
        </w:rPr>
        <w:t>a)</w:t>
      </w:r>
      <w:r w:rsidRPr="00E0454C">
        <w:rPr>
          <w:rFonts w:hint="eastAsia"/>
          <w:lang w:eastAsia="zh-CN"/>
        </w:rPr>
        <w:tab/>
      </w:r>
      <w:r w:rsidR="008C0478" w:rsidRPr="00E0454C">
        <w:rPr>
          <w:rFonts w:eastAsia="SimSun" w:hint="eastAsia"/>
          <w:lang w:eastAsia="zh-CN"/>
        </w:rPr>
        <w:t>国际电联是联合国政府间专门机构，其成员除成员国外，还包括部门成员、部门准成员和学术成员。</w:t>
      </w:r>
    </w:p>
    <w:p w:rsidR="00364692" w:rsidRPr="00E0454C" w:rsidRDefault="008C0478" w:rsidP="00E0454C">
      <w:pPr>
        <w:pStyle w:val="enumlev2"/>
      </w:pPr>
      <w:r w:rsidRPr="00E0454C">
        <w:rPr>
          <w:lang w:eastAsia="zh-CN"/>
        </w:rPr>
        <w:t>b)</w:t>
      </w:r>
      <w:r w:rsidR="004A4365" w:rsidRPr="00E0454C">
        <w:rPr>
          <w:rStyle w:val="apple-converted-space"/>
          <w:rFonts w:hint="eastAsia"/>
          <w:lang w:eastAsia="zh-CN"/>
        </w:rPr>
        <w:tab/>
      </w:r>
      <w:r w:rsidRPr="00E0454C">
        <w:rPr>
          <w:rFonts w:eastAsia="SimSun" w:hint="eastAsia"/>
          <w:lang w:eastAsia="zh-CN"/>
        </w:rPr>
        <w:t>结构包括研究组、报告人组、区域组、联合协调活动、全球标准举措、焦点组及其他组的数量及范围。</w:t>
      </w:r>
      <w:r w:rsidR="00E0454C">
        <w:rPr>
          <w:rFonts w:eastAsia="SimSun"/>
          <w:lang w:eastAsia="zh-CN"/>
        </w:rPr>
        <w:br/>
      </w:r>
      <w:r w:rsidRPr="00E0454C">
        <w:rPr>
          <w:rFonts w:eastAsia="SimSun" w:hint="eastAsia"/>
        </w:rPr>
        <w:t>见</w:t>
      </w:r>
      <w:hyperlink r:id="rId10" w:tgtFrame="_blank" w:history="1">
        <w:r w:rsidR="00E0454C" w:rsidRPr="00E0454C">
          <w:rPr>
            <w:rStyle w:val="Hyperlink"/>
            <w:shd w:val="clear" w:color="auto" w:fill="FFFFFF"/>
          </w:rPr>
          <w:t>http://www.itu.int/en/ITU-T/groups/Pages/default.aspx</w:t>
        </w:r>
      </w:hyperlink>
    </w:p>
    <w:p w:rsidR="00364692" w:rsidRPr="00E0454C" w:rsidRDefault="00384D8D" w:rsidP="00E0454C">
      <w:pPr>
        <w:pStyle w:val="enumlev2"/>
        <w:rPr>
          <w:lang w:eastAsia="zh-CN"/>
        </w:rPr>
      </w:pPr>
      <w:r>
        <w:rPr>
          <w:lang w:eastAsia="zh-CN"/>
        </w:rPr>
        <w:t>b</w:t>
      </w:r>
      <w:bookmarkStart w:id="3" w:name="_GoBack"/>
      <w:bookmarkEnd w:id="3"/>
      <w:r w:rsidR="008C0478" w:rsidRPr="00E0454C">
        <w:rPr>
          <w:lang w:eastAsia="zh-CN"/>
        </w:rPr>
        <w:t>)</w:t>
      </w:r>
      <w:r w:rsidR="004A4365" w:rsidRPr="00E0454C">
        <w:rPr>
          <w:rStyle w:val="apple-converted-space"/>
          <w:rFonts w:hint="eastAsia"/>
          <w:lang w:eastAsia="zh-CN"/>
        </w:rPr>
        <w:tab/>
      </w:r>
      <w:r w:rsidR="008C0478" w:rsidRPr="00E0454C">
        <w:rPr>
          <w:rFonts w:eastAsia="SimSun" w:hint="eastAsia"/>
          <w:lang w:eastAsia="zh-CN"/>
        </w:rPr>
        <w:t>结构还涵盖吸引尚未参与</w:t>
      </w:r>
      <w:r w:rsidR="008C0478" w:rsidRPr="00E0454C">
        <w:rPr>
          <w:lang w:eastAsia="zh-CN"/>
        </w:rPr>
        <w:t>ITU-T</w:t>
      </w:r>
      <w:r w:rsidR="008C0478" w:rsidRPr="00E0454C">
        <w:rPr>
          <w:rFonts w:eastAsia="SimSun" w:hint="eastAsia"/>
          <w:lang w:eastAsia="zh-CN"/>
        </w:rPr>
        <w:t>工作的专家和行业部门的机制，例如包括成员类别和宣传举措。</w:t>
      </w:r>
      <w:r w:rsidR="00E0454C">
        <w:rPr>
          <w:rFonts w:eastAsia="SimSun"/>
          <w:lang w:eastAsia="zh-CN"/>
        </w:rPr>
        <w:br/>
      </w:r>
      <w:r w:rsidR="008C0478" w:rsidRPr="00E0454C">
        <w:rPr>
          <w:rFonts w:eastAsia="SimSun" w:hint="eastAsia"/>
          <w:lang w:eastAsia="zh-CN"/>
        </w:rPr>
        <w:t>见</w:t>
      </w:r>
      <w:r>
        <w:fldChar w:fldCharType="begin"/>
      </w:r>
      <w:r>
        <w:instrText xml:space="preserve"> HYPERLINK "http://www.itu.int/en/ITU-T/membership/Pages/default.aspx" \t "_blank" </w:instrText>
      </w:r>
      <w:r>
        <w:fldChar w:fldCharType="separate"/>
      </w:r>
      <w:r w:rsidR="00E0454C" w:rsidRPr="00E0454C">
        <w:rPr>
          <w:rStyle w:val="Hyperlink"/>
          <w:lang w:eastAsia="zh-CN"/>
        </w:rPr>
        <w:t>http://www.itu.int/en/ITU-T/membership/Pages/default.aspx</w:t>
      </w:r>
      <w:r>
        <w:rPr>
          <w:rStyle w:val="Hyperlink"/>
          <w:lang w:eastAsia="zh-CN"/>
        </w:rPr>
        <w:fldChar w:fldCharType="end"/>
      </w:r>
    </w:p>
    <w:p w:rsidR="008C0478" w:rsidRPr="00E0454C" w:rsidRDefault="004A4365" w:rsidP="00E0454C">
      <w:pPr>
        <w:pStyle w:val="enumlev1"/>
      </w:pPr>
      <w:r w:rsidRPr="00E0454C">
        <w:t>2</w:t>
      </w:r>
      <w:r w:rsidRPr="00E0454C">
        <w:rPr>
          <w:rFonts w:hint="eastAsia"/>
        </w:rPr>
        <w:tab/>
      </w:r>
      <w:r w:rsidR="008C0478" w:rsidRPr="00E0454C">
        <w:t>ITU-T</w:t>
      </w:r>
      <w:proofErr w:type="spellStart"/>
      <w:r w:rsidR="008C0478" w:rsidRPr="00E0454C">
        <w:rPr>
          <w:rFonts w:eastAsia="SimSun" w:hint="eastAsia"/>
        </w:rPr>
        <w:t>结构中哪些方面不够完善、有待改进</w:t>
      </w:r>
      <w:proofErr w:type="spellEnd"/>
      <w:r w:rsidR="008C0478" w:rsidRPr="00E0454C">
        <w:rPr>
          <w:rFonts w:eastAsia="SimSun" w:hint="eastAsia"/>
        </w:rPr>
        <w:t>？</w:t>
      </w:r>
      <w:r w:rsidR="00E0454C">
        <w:rPr>
          <w:rFonts w:eastAsia="SimSun"/>
          <w:lang w:eastAsia="zh-CN"/>
        </w:rPr>
        <w:br/>
      </w:r>
      <w:r w:rsidR="008C0478" w:rsidRPr="00E0454C">
        <w:rPr>
          <w:rFonts w:eastAsia="SimSun" w:hint="eastAsia"/>
        </w:rPr>
        <w:t>见</w:t>
      </w:r>
      <w:hyperlink r:id="rId11" w:tgtFrame="_blank" w:history="1">
        <w:r w:rsidR="00E0454C" w:rsidRPr="00E0454C">
          <w:rPr>
            <w:rStyle w:val="Hyperlink"/>
          </w:rPr>
          <w:t>http://www.itu.int/en/ITU-T/groups/Pages/default.aspx</w:t>
        </w:r>
      </w:hyperlink>
    </w:p>
    <w:p w:rsidR="008C0478" w:rsidRPr="00E0454C" w:rsidRDefault="008C0478" w:rsidP="00E0454C">
      <w:pPr>
        <w:pStyle w:val="enumlev1"/>
        <w:rPr>
          <w:lang w:eastAsia="zh-CN"/>
        </w:rPr>
      </w:pPr>
      <w:r w:rsidRPr="00E0454C">
        <w:rPr>
          <w:lang w:eastAsia="zh-CN"/>
        </w:rPr>
        <w:t>3</w:t>
      </w:r>
      <w:r w:rsidR="004A4365" w:rsidRPr="00E0454C">
        <w:rPr>
          <w:rFonts w:hint="eastAsia"/>
          <w:lang w:eastAsia="zh-CN"/>
        </w:rPr>
        <w:tab/>
      </w:r>
      <w:r w:rsidRPr="00E0454C">
        <w:rPr>
          <w:lang w:eastAsia="zh-CN"/>
        </w:rPr>
        <w:t>ITU-T</w:t>
      </w:r>
      <w:r w:rsidRPr="00E0454C">
        <w:rPr>
          <w:rFonts w:eastAsia="SimSun" w:hint="eastAsia"/>
          <w:lang w:eastAsia="zh-CN"/>
        </w:rPr>
        <w:t>应具体实施哪些结构变革？</w:t>
      </w:r>
    </w:p>
    <w:p w:rsidR="00CB7463" w:rsidRPr="00CB7463" w:rsidRDefault="00CB7463" w:rsidP="00CB7463">
      <w:pPr>
        <w:pStyle w:val="enumlev1"/>
        <w:rPr>
          <w:rFonts w:eastAsiaTheme="minorEastAsia"/>
          <w:lang w:eastAsia="zh-CN"/>
        </w:rPr>
      </w:pPr>
      <w:r w:rsidRPr="00CB7463">
        <w:rPr>
          <w:rFonts w:eastAsiaTheme="minorEastAsia"/>
          <w:lang w:eastAsia="zh-CN"/>
        </w:rPr>
        <w:t>4</w:t>
      </w:r>
      <w:r w:rsidRPr="00CB7463">
        <w:rPr>
          <w:rFonts w:eastAsiaTheme="minorEastAsia"/>
          <w:lang w:eastAsia="zh-CN"/>
        </w:rPr>
        <w:tab/>
      </w:r>
      <w:r w:rsidRPr="00CB7463">
        <w:rPr>
          <w:rFonts w:eastAsiaTheme="minorEastAsia" w:hint="eastAsia"/>
          <w:lang w:val="ru-RU" w:eastAsia="zh-CN"/>
        </w:rPr>
        <w:t>在与其他标准制定机构的合作与协调中</w:t>
      </w:r>
      <w:r w:rsidRPr="00CB7463">
        <w:rPr>
          <w:rFonts w:eastAsiaTheme="minorEastAsia" w:hint="eastAsia"/>
          <w:lang w:eastAsia="zh-CN"/>
        </w:rPr>
        <w:t>，</w:t>
      </w:r>
      <w:r w:rsidRPr="00CB7463">
        <w:rPr>
          <w:rFonts w:eastAsiaTheme="minorEastAsia" w:hint="eastAsia"/>
          <w:lang w:eastAsia="zh-CN"/>
        </w:rPr>
        <w:t>ITU-T</w:t>
      </w:r>
      <w:r w:rsidRPr="00CB7463">
        <w:rPr>
          <w:rFonts w:eastAsiaTheme="minorEastAsia" w:hint="eastAsia"/>
          <w:lang w:val="ru-RU" w:eastAsia="zh-CN"/>
        </w:rPr>
        <w:t>采用的哪些方式</w:t>
      </w:r>
      <w:r w:rsidRPr="00CB7463">
        <w:rPr>
          <w:rFonts w:eastAsiaTheme="minorEastAsia" w:hint="eastAsia"/>
          <w:lang w:eastAsia="zh-CN"/>
        </w:rPr>
        <w:t>（</w:t>
      </w:r>
      <w:r w:rsidRPr="00CB7463">
        <w:rPr>
          <w:rFonts w:eastAsiaTheme="minorEastAsia" w:hint="eastAsia"/>
          <w:lang w:val="ru-RU" w:eastAsia="zh-CN"/>
        </w:rPr>
        <w:t>参考</w:t>
      </w:r>
      <w:hyperlink r:id="rId12" w:tgtFrame="_blank" w:history="1">
        <w:r>
          <w:rPr>
            <w:rStyle w:val="Hyperlink"/>
            <w:rFonts w:eastAsiaTheme="minorEastAsia"/>
            <w:lang w:eastAsia="zh-CN"/>
          </w:rPr>
          <w:t>ITU-T A</w:t>
        </w:r>
        <w:r>
          <w:rPr>
            <w:rStyle w:val="Hyperlink"/>
            <w:rFonts w:eastAsiaTheme="minorEastAsia"/>
            <w:lang w:eastAsia="zh-CN"/>
          </w:rPr>
          <w:t>系列建议书</w:t>
        </w:r>
      </w:hyperlink>
      <w:r w:rsidRPr="00CB7463">
        <w:rPr>
          <w:rFonts w:eastAsiaTheme="minorEastAsia" w:hint="eastAsia"/>
          <w:lang w:val="ru-RU" w:eastAsia="zh-CN"/>
        </w:rPr>
        <w:t>补遗</w:t>
      </w:r>
      <w:r w:rsidRPr="00CB7463">
        <w:rPr>
          <w:rFonts w:eastAsiaTheme="minorEastAsia" w:hint="eastAsia"/>
          <w:lang w:eastAsia="zh-CN"/>
        </w:rPr>
        <w:t>3</w:t>
      </w:r>
      <w:r w:rsidRPr="00CB7463">
        <w:rPr>
          <w:rFonts w:eastAsiaTheme="minorEastAsia" w:hint="eastAsia"/>
          <w:lang w:val="ru-RU" w:eastAsia="zh-CN"/>
        </w:rPr>
        <w:t>、</w:t>
      </w:r>
      <w:r w:rsidRPr="00CB7463">
        <w:rPr>
          <w:rFonts w:eastAsiaTheme="minorEastAsia" w:hint="eastAsia"/>
          <w:lang w:eastAsia="zh-CN"/>
        </w:rPr>
        <w:t>WTSA-12</w:t>
      </w:r>
      <w:r w:rsidRPr="00CB7463">
        <w:rPr>
          <w:rFonts w:eastAsiaTheme="minorEastAsia" w:hint="eastAsia"/>
          <w:lang w:val="ru-RU" w:eastAsia="zh-CN"/>
        </w:rPr>
        <w:t>第</w:t>
      </w:r>
      <w:r w:rsidRPr="00CB7463">
        <w:rPr>
          <w:rFonts w:eastAsiaTheme="minorEastAsia" w:hint="eastAsia"/>
          <w:lang w:eastAsia="zh-CN"/>
        </w:rPr>
        <w:t>7</w:t>
      </w:r>
      <w:r w:rsidRPr="00CB7463">
        <w:rPr>
          <w:rFonts w:eastAsiaTheme="minorEastAsia" w:hint="eastAsia"/>
          <w:lang w:val="ru-RU" w:eastAsia="zh-CN"/>
        </w:rPr>
        <w:t>号决议和</w:t>
      </w:r>
      <w:r w:rsidRPr="00CB7463">
        <w:rPr>
          <w:rFonts w:eastAsiaTheme="minorEastAsia" w:hint="eastAsia"/>
          <w:lang w:eastAsia="zh-CN"/>
        </w:rPr>
        <w:t>ITU-T A.1</w:t>
      </w:r>
      <w:r w:rsidRPr="00CB7463">
        <w:rPr>
          <w:rFonts w:eastAsiaTheme="minorEastAsia" w:hint="eastAsia"/>
          <w:lang w:val="ru-RU" w:eastAsia="zh-CN"/>
        </w:rPr>
        <w:t>、</w:t>
      </w:r>
      <w:r w:rsidRPr="00CB7463">
        <w:rPr>
          <w:rFonts w:eastAsiaTheme="minorEastAsia" w:hint="eastAsia"/>
          <w:lang w:eastAsia="zh-CN"/>
        </w:rPr>
        <w:t>A.4</w:t>
      </w:r>
      <w:r w:rsidRPr="00CB7463">
        <w:rPr>
          <w:rFonts w:eastAsiaTheme="minorEastAsia" w:hint="eastAsia"/>
          <w:lang w:val="ru-RU" w:eastAsia="zh-CN"/>
        </w:rPr>
        <w:t>、</w:t>
      </w:r>
      <w:r w:rsidRPr="00CB7463">
        <w:rPr>
          <w:rFonts w:eastAsiaTheme="minorEastAsia" w:hint="eastAsia"/>
          <w:lang w:eastAsia="zh-CN"/>
        </w:rPr>
        <w:t>A.5</w:t>
      </w:r>
      <w:r w:rsidRPr="00CB7463">
        <w:rPr>
          <w:rFonts w:eastAsiaTheme="minorEastAsia" w:hint="eastAsia"/>
          <w:lang w:val="ru-RU" w:eastAsia="zh-CN"/>
        </w:rPr>
        <w:t>、</w:t>
      </w:r>
      <w:r w:rsidRPr="00CB7463">
        <w:rPr>
          <w:rFonts w:eastAsiaTheme="minorEastAsia" w:hint="eastAsia"/>
          <w:lang w:eastAsia="zh-CN"/>
        </w:rPr>
        <w:t>A.6</w:t>
      </w:r>
      <w:r w:rsidRPr="00CB7463">
        <w:rPr>
          <w:rFonts w:eastAsiaTheme="minorEastAsia" w:hint="eastAsia"/>
          <w:lang w:val="ru-RU" w:eastAsia="zh-CN"/>
        </w:rPr>
        <w:t>和</w:t>
      </w:r>
      <w:r w:rsidRPr="00CB7463">
        <w:rPr>
          <w:rFonts w:eastAsiaTheme="minorEastAsia" w:hint="eastAsia"/>
          <w:lang w:eastAsia="zh-CN"/>
        </w:rPr>
        <w:t>A.23</w:t>
      </w:r>
      <w:r w:rsidRPr="00CB7463">
        <w:rPr>
          <w:rFonts w:eastAsiaTheme="minorEastAsia" w:hint="eastAsia"/>
          <w:lang w:val="ru-RU" w:eastAsia="zh-CN"/>
        </w:rPr>
        <w:t>建议书</w:t>
      </w:r>
      <w:r w:rsidRPr="00CB7463">
        <w:rPr>
          <w:rFonts w:eastAsiaTheme="minorEastAsia" w:hint="eastAsia"/>
          <w:lang w:eastAsia="zh-CN"/>
        </w:rPr>
        <w:t>）</w:t>
      </w:r>
      <w:r w:rsidRPr="00CB7463">
        <w:rPr>
          <w:rFonts w:eastAsiaTheme="minorEastAsia" w:hint="eastAsia"/>
          <w:lang w:val="ru-RU" w:eastAsia="zh-CN"/>
        </w:rPr>
        <w:t>效果良好</w:t>
      </w:r>
      <w:r w:rsidRPr="00CB7463">
        <w:rPr>
          <w:rFonts w:eastAsiaTheme="minorEastAsia" w:hint="eastAsia"/>
          <w:lang w:eastAsia="zh-CN"/>
        </w:rPr>
        <w:t>？</w:t>
      </w:r>
    </w:p>
    <w:p w:rsidR="008C0478" w:rsidRPr="00E0454C" w:rsidRDefault="008C0478" w:rsidP="00AB630D">
      <w:pPr>
        <w:pStyle w:val="enumlev1"/>
        <w:pageBreakBefore/>
        <w:rPr>
          <w:lang w:eastAsia="zh-CN"/>
        </w:rPr>
      </w:pPr>
      <w:r w:rsidRPr="00E0454C">
        <w:rPr>
          <w:lang w:eastAsia="zh-CN"/>
        </w:rPr>
        <w:lastRenderedPageBreak/>
        <w:t>5</w:t>
      </w:r>
      <w:r w:rsidR="004A4365" w:rsidRPr="00E0454C">
        <w:rPr>
          <w:rFonts w:hint="eastAsia"/>
          <w:lang w:eastAsia="zh-CN"/>
        </w:rPr>
        <w:tab/>
      </w:r>
      <w:r w:rsidRPr="00E0454C">
        <w:rPr>
          <w:lang w:eastAsia="zh-CN"/>
        </w:rPr>
        <w:t>ITU-T</w:t>
      </w:r>
      <w:r w:rsidRPr="00E0454C">
        <w:rPr>
          <w:rFonts w:eastAsia="SimSun" w:hint="eastAsia"/>
          <w:lang w:eastAsia="zh-CN"/>
        </w:rPr>
        <w:t>与其他标准制定组织的合作与协作有哪些方面存在不足，有待改进？</w:t>
      </w:r>
    </w:p>
    <w:p w:rsidR="008C0478" w:rsidRPr="00E0454C" w:rsidRDefault="004A4365" w:rsidP="00E0454C">
      <w:pPr>
        <w:pStyle w:val="enumlev1"/>
        <w:rPr>
          <w:lang w:eastAsia="zh-CN"/>
        </w:rPr>
      </w:pPr>
      <w:r w:rsidRPr="00E0454C">
        <w:rPr>
          <w:lang w:eastAsia="zh-CN"/>
        </w:rPr>
        <w:t>6</w:t>
      </w:r>
      <w:r w:rsidRPr="00E0454C">
        <w:rPr>
          <w:rFonts w:hint="eastAsia"/>
          <w:lang w:eastAsia="zh-CN"/>
        </w:rPr>
        <w:tab/>
      </w:r>
      <w:r w:rsidR="008C0478" w:rsidRPr="00E0454C">
        <w:rPr>
          <w:rFonts w:eastAsia="SimSun" w:hint="eastAsia"/>
          <w:lang w:eastAsia="zh-CN"/>
        </w:rPr>
        <w:t>可采取</w:t>
      </w:r>
      <w:r w:rsidR="000C25D8" w:rsidRPr="00E0454C">
        <w:rPr>
          <w:rFonts w:eastAsia="SimSun" w:hint="eastAsia"/>
          <w:lang w:eastAsia="zh-CN"/>
        </w:rPr>
        <w:t>哪些</w:t>
      </w:r>
      <w:r w:rsidR="008C0478" w:rsidRPr="00E0454C">
        <w:rPr>
          <w:rFonts w:eastAsia="SimSun" w:hint="eastAsia"/>
          <w:lang w:eastAsia="zh-CN"/>
        </w:rPr>
        <w:t>具体行动或实施</w:t>
      </w:r>
      <w:r w:rsidR="000C25D8" w:rsidRPr="00E0454C">
        <w:rPr>
          <w:rFonts w:eastAsia="SimSun" w:hint="eastAsia"/>
          <w:lang w:eastAsia="zh-CN"/>
        </w:rPr>
        <w:t>哪些</w:t>
      </w:r>
      <w:r w:rsidR="008C0478" w:rsidRPr="00E0454C">
        <w:rPr>
          <w:rFonts w:eastAsia="SimSun" w:hint="eastAsia"/>
          <w:lang w:eastAsia="zh-CN"/>
        </w:rPr>
        <w:t>具体程序增进</w:t>
      </w:r>
      <w:r w:rsidR="008C0478" w:rsidRPr="00E0454C">
        <w:rPr>
          <w:lang w:eastAsia="zh-CN"/>
        </w:rPr>
        <w:t>ITU-T</w:t>
      </w:r>
      <w:r w:rsidR="008C0478" w:rsidRPr="00E0454C">
        <w:rPr>
          <w:rFonts w:eastAsia="SimSun" w:hint="eastAsia"/>
          <w:lang w:eastAsia="zh-CN"/>
        </w:rPr>
        <w:t>与其他标准制定组织之间的合作与协作？</w:t>
      </w:r>
    </w:p>
    <w:p w:rsidR="000C25D8" w:rsidRDefault="000C25D8" w:rsidP="0032202E">
      <w:pPr>
        <w:pStyle w:val="Reasons"/>
        <w:rPr>
          <w:rFonts w:eastAsiaTheme="minorEastAsia"/>
          <w:lang w:eastAsia="zh-CN"/>
        </w:rPr>
      </w:pPr>
    </w:p>
    <w:p w:rsidR="00AB630D" w:rsidRPr="00AB630D" w:rsidRDefault="00AB630D" w:rsidP="0032202E">
      <w:pPr>
        <w:pStyle w:val="Reasons"/>
        <w:rPr>
          <w:rFonts w:eastAsiaTheme="minorEastAsia"/>
          <w:lang w:eastAsia="zh-CN"/>
        </w:rPr>
      </w:pPr>
    </w:p>
    <w:p w:rsidR="000C25D8" w:rsidRDefault="000C25D8">
      <w:pPr>
        <w:jc w:val="center"/>
      </w:pPr>
      <w:r>
        <w:t>______________</w:t>
      </w:r>
    </w:p>
    <w:sectPr w:rsidR="000C25D8">
      <w:headerReference w:type="default" r:id="rId13"/>
      <w:footerReference w:type="default" r:id="rId14"/>
      <w:footerReference w:type="first" r:id="rId15"/>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66" w:rsidRDefault="00F55666">
      <w:r>
        <w:separator/>
      </w:r>
    </w:p>
  </w:endnote>
  <w:endnote w:type="continuationSeparator" w:id="0">
    <w:p w:rsidR="00F55666" w:rsidRDefault="00F5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Pr="00920E14" w:rsidRDefault="00920E14" w:rsidP="00920E14">
    <w:pPr>
      <w:pStyle w:val="Footer"/>
      <w:rPr>
        <w:lang w:val="fr-FR"/>
      </w:rPr>
    </w:pPr>
    <w:r w:rsidRPr="0090137E">
      <w:rPr>
        <w:sz w:val="16"/>
        <w:lang w:val="fr-FR"/>
      </w:rPr>
      <w:t>ITU-T\BUR</w:t>
    </w:r>
    <w:r>
      <w:rPr>
        <w:sz w:val="16"/>
        <w:lang w:val="fr-FR"/>
      </w:rPr>
      <w:t>EAU\CIRC\87C</w:t>
    </w:r>
    <w:r w:rsidRPr="0090137E">
      <w:rPr>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Default="00841612">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r>
    <w:hyperlink r:id="rId1" w:history="1">
      <w:r w:rsidR="00D965AE" w:rsidRPr="005B5FEE">
        <w:rPr>
          <w:rStyle w:val="Hyperlink"/>
        </w:rPr>
        <w:t>itumail@itu.int</w:t>
      </w:r>
    </w:hyperlink>
    <w:r w:rsidR="00D965AE">
      <w:t xml:space="preserve"> </w:t>
    </w:r>
  </w:p>
  <w:p w:rsidR="00841612" w:rsidRDefault="0084161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r w:rsidR="00D965AE">
      <w:rPr>
        <w:rFonts w:ascii="Futura Lt BT" w:hAnsi="Futura Lt BT"/>
        <w:sz w:val="18"/>
      </w:rPr>
      <w:t xml:space="preserve">              </w:t>
    </w:r>
    <w:hyperlink r:id="rId2" w:history="1">
      <w:r>
        <w:rPr>
          <w:rStyle w:val="Hyperlink"/>
          <w:rFonts w:ascii="Futura Lt BT" w:hAnsi="Futura Lt BT"/>
          <w:sz w:val="18"/>
        </w:rPr>
        <w:t>www.itu.int</w:t>
      </w:r>
    </w:hyperlink>
  </w:p>
  <w:p w:rsidR="00841612" w:rsidRDefault="0084161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r>
      <w:rPr>
        <w:rFonts w:ascii="Futura Lt BT" w:hAnsi="Futura Lt BT"/>
      </w:rPr>
      <w:t>Switzerland</w:t>
    </w:r>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66" w:rsidRDefault="00F55666">
      <w:r>
        <w:separator/>
      </w:r>
    </w:p>
  </w:footnote>
  <w:footnote w:type="continuationSeparator" w:id="0">
    <w:p w:rsidR="00F55666" w:rsidRDefault="00F55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Default="00841612">
    <w:pPr>
      <w:pStyle w:val="Header"/>
    </w:pPr>
    <w:r>
      <w:t xml:space="preserve">- </w:t>
    </w:r>
    <w:r>
      <w:fldChar w:fldCharType="begin"/>
    </w:r>
    <w:r>
      <w:instrText>PAGE</w:instrText>
    </w:r>
    <w:r>
      <w:fldChar w:fldCharType="separate"/>
    </w:r>
    <w:r w:rsidR="00384D8D">
      <w:rPr>
        <w:noProof/>
      </w:rPr>
      <w:t>4</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61D91"/>
    <w:multiLevelType w:val="hybridMultilevel"/>
    <w:tmpl w:val="1A6C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66"/>
    <w:rsid w:val="00027EE3"/>
    <w:rsid w:val="000345B5"/>
    <w:rsid w:val="00065E30"/>
    <w:rsid w:val="00081BA5"/>
    <w:rsid w:val="0008397E"/>
    <w:rsid w:val="00090E72"/>
    <w:rsid w:val="00094C0B"/>
    <w:rsid w:val="000A2484"/>
    <w:rsid w:val="000C25D8"/>
    <w:rsid w:val="00117471"/>
    <w:rsid w:val="00160A43"/>
    <w:rsid w:val="00173A21"/>
    <w:rsid w:val="001954BC"/>
    <w:rsid w:val="00234A9B"/>
    <w:rsid w:val="0027690B"/>
    <w:rsid w:val="00282732"/>
    <w:rsid w:val="00284838"/>
    <w:rsid w:val="00284869"/>
    <w:rsid w:val="002E05E3"/>
    <w:rsid w:val="00303A2A"/>
    <w:rsid w:val="003064AD"/>
    <w:rsid w:val="00334A24"/>
    <w:rsid w:val="0035674D"/>
    <w:rsid w:val="00364692"/>
    <w:rsid w:val="00384D8D"/>
    <w:rsid w:val="0039300A"/>
    <w:rsid w:val="003F1CCA"/>
    <w:rsid w:val="00440BBA"/>
    <w:rsid w:val="00464015"/>
    <w:rsid w:val="00486359"/>
    <w:rsid w:val="004A4365"/>
    <w:rsid w:val="004C50F9"/>
    <w:rsid w:val="005A0C65"/>
    <w:rsid w:val="005B21C9"/>
    <w:rsid w:val="005C26FD"/>
    <w:rsid w:val="00624E78"/>
    <w:rsid w:val="00627AE8"/>
    <w:rsid w:val="00627CE8"/>
    <w:rsid w:val="0063445E"/>
    <w:rsid w:val="006C3BA0"/>
    <w:rsid w:val="006D22B1"/>
    <w:rsid w:val="006D42C6"/>
    <w:rsid w:val="006E0029"/>
    <w:rsid w:val="007568DA"/>
    <w:rsid w:val="007C00FF"/>
    <w:rsid w:val="00841612"/>
    <w:rsid w:val="0084436D"/>
    <w:rsid w:val="008B2BDA"/>
    <w:rsid w:val="008B4B36"/>
    <w:rsid w:val="008C0478"/>
    <w:rsid w:val="008D5475"/>
    <w:rsid w:val="009128F1"/>
    <w:rsid w:val="00920E14"/>
    <w:rsid w:val="009424FC"/>
    <w:rsid w:val="00956D38"/>
    <w:rsid w:val="0097007D"/>
    <w:rsid w:val="0097274E"/>
    <w:rsid w:val="009727EA"/>
    <w:rsid w:val="00974486"/>
    <w:rsid w:val="009B7F60"/>
    <w:rsid w:val="009C2FF6"/>
    <w:rsid w:val="009D5455"/>
    <w:rsid w:val="009E21FA"/>
    <w:rsid w:val="00A1090D"/>
    <w:rsid w:val="00A16AB0"/>
    <w:rsid w:val="00AB630D"/>
    <w:rsid w:val="00AE5FB6"/>
    <w:rsid w:val="00B01F79"/>
    <w:rsid w:val="00B108DF"/>
    <w:rsid w:val="00B34E25"/>
    <w:rsid w:val="00B56B75"/>
    <w:rsid w:val="00B843B6"/>
    <w:rsid w:val="00BA38EA"/>
    <w:rsid w:val="00BB32B1"/>
    <w:rsid w:val="00BB5392"/>
    <w:rsid w:val="00BC7AEE"/>
    <w:rsid w:val="00BE339D"/>
    <w:rsid w:val="00C03E87"/>
    <w:rsid w:val="00C10436"/>
    <w:rsid w:val="00C6016A"/>
    <w:rsid w:val="00C7008A"/>
    <w:rsid w:val="00C916ED"/>
    <w:rsid w:val="00CB7463"/>
    <w:rsid w:val="00CD4F01"/>
    <w:rsid w:val="00CE1940"/>
    <w:rsid w:val="00D16F47"/>
    <w:rsid w:val="00D34F86"/>
    <w:rsid w:val="00D93FFC"/>
    <w:rsid w:val="00D965AE"/>
    <w:rsid w:val="00E0454C"/>
    <w:rsid w:val="00E35907"/>
    <w:rsid w:val="00E47AFF"/>
    <w:rsid w:val="00E54B4F"/>
    <w:rsid w:val="00F07A3C"/>
    <w:rsid w:val="00F346AB"/>
    <w:rsid w:val="00F55666"/>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3">
    <w:name w:val="heading 3"/>
    <w:basedOn w:val="Normal"/>
    <w:next w:val="Normal"/>
    <w:link w:val="Heading3Char"/>
    <w:semiHidden/>
    <w:unhideWhenUsed/>
    <w:qFormat/>
    <w:rsid w:val="000345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pie de página Char,fo Char"/>
    <w:basedOn w:val="DefaultParagraphFont"/>
    <w:link w:val="Footer"/>
    <w:rsid w:val="008C0478"/>
    <w:rPr>
      <w:caps/>
      <w:sz w:val="18"/>
      <w:lang w:val="en-GB" w:eastAsia="en-US"/>
    </w:rPr>
  </w:style>
  <w:style w:type="character" w:customStyle="1" w:styleId="HeaderChar">
    <w:name w:val="Header Char"/>
    <w:basedOn w:val="DefaultParagraphFont"/>
    <w:link w:val="Header"/>
    <w:uiPriority w:val="99"/>
    <w:rsid w:val="008C0478"/>
    <w:rPr>
      <w:sz w:val="22"/>
      <w:lang w:val="en-GB" w:eastAsia="en-US"/>
    </w:rPr>
  </w:style>
  <w:style w:type="paragraph" w:customStyle="1" w:styleId="Annex">
    <w:name w:val="Annex_#"/>
    <w:basedOn w:val="Normal"/>
    <w:next w:val="Normal"/>
    <w:rsid w:val="008C0478"/>
    <w:pPr>
      <w:keepNext/>
      <w:keepLines/>
      <w:overflowPunct/>
      <w:autoSpaceDE/>
      <w:autoSpaceDN/>
      <w:adjustRightInd/>
      <w:spacing w:before="480" w:after="80"/>
      <w:jc w:val="center"/>
      <w:textAlignment w:val="auto"/>
    </w:pPr>
    <w:rPr>
      <w:caps/>
    </w:rPr>
  </w:style>
  <w:style w:type="character" w:customStyle="1" w:styleId="apple-converted-space">
    <w:name w:val="apple-converted-space"/>
    <w:rsid w:val="008C0478"/>
  </w:style>
  <w:style w:type="paragraph" w:customStyle="1" w:styleId="headingb">
    <w:name w:val="heading_b"/>
    <w:basedOn w:val="Heading3"/>
    <w:next w:val="Normal"/>
    <w:rsid w:val="000345B5"/>
    <w:pPr>
      <w:spacing w:before="160"/>
      <w:outlineLvl w:val="9"/>
    </w:pPr>
    <w:rPr>
      <w:rFonts w:ascii="Times New Roman" w:eastAsia="Times New Roman" w:hAnsi="Times New Roman" w:cs="Times New Roman"/>
      <w:bCs w:val="0"/>
      <w:color w:val="auto"/>
      <w:lang w:val="fr-FR"/>
    </w:rPr>
  </w:style>
  <w:style w:type="character" w:customStyle="1" w:styleId="Heading3Char">
    <w:name w:val="Heading 3 Char"/>
    <w:basedOn w:val="DefaultParagraphFont"/>
    <w:link w:val="Heading3"/>
    <w:semiHidden/>
    <w:rsid w:val="000345B5"/>
    <w:rPr>
      <w:rFonts w:asciiTheme="majorHAnsi" w:eastAsiaTheme="majorEastAsia" w:hAnsiTheme="majorHAnsi" w:cstheme="majorBidi"/>
      <w:b/>
      <w:bCs/>
      <w:color w:val="4F81BD" w:themeColor="accent1"/>
      <w:sz w:val="24"/>
      <w:lang w:val="en-GB" w:eastAsia="en-US"/>
    </w:rPr>
  </w:style>
  <w:style w:type="paragraph" w:customStyle="1" w:styleId="enumlev1">
    <w:name w:val="enumlev1"/>
    <w:basedOn w:val="Normal"/>
    <w:rsid w:val="0039300A"/>
    <w:pPr>
      <w:spacing w:before="80"/>
      <w:ind w:left="794" w:hanging="794"/>
    </w:pPr>
    <w:rPr>
      <w:rFonts w:eastAsia="Times New Roman"/>
      <w:lang w:val="fr-FR"/>
    </w:rPr>
  </w:style>
  <w:style w:type="paragraph" w:customStyle="1" w:styleId="enumlev2">
    <w:name w:val="enumlev2"/>
    <w:basedOn w:val="enumlev1"/>
    <w:rsid w:val="001954BC"/>
    <w:pPr>
      <w:ind w:left="1191" w:hanging="397"/>
    </w:pPr>
  </w:style>
  <w:style w:type="character" w:styleId="FollowedHyperlink">
    <w:name w:val="FollowedHyperlink"/>
    <w:basedOn w:val="DefaultParagraphFont"/>
    <w:rsid w:val="00CE1940"/>
    <w:rPr>
      <w:color w:val="800080" w:themeColor="followedHyperlink"/>
      <w:u w:val="single"/>
    </w:rPr>
  </w:style>
  <w:style w:type="paragraph" w:customStyle="1" w:styleId="Reasons">
    <w:name w:val="Reasons"/>
    <w:basedOn w:val="Normal"/>
    <w:qFormat/>
    <w:rsid w:val="000C25D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D965AE"/>
    <w:pPr>
      <w:spacing w:before="0"/>
    </w:pPr>
    <w:rPr>
      <w:rFonts w:ascii="Tahoma" w:hAnsi="Tahoma" w:cs="Tahoma"/>
      <w:sz w:val="16"/>
      <w:szCs w:val="16"/>
    </w:rPr>
  </w:style>
  <w:style w:type="character" w:customStyle="1" w:styleId="BalloonTextChar">
    <w:name w:val="Balloon Text Char"/>
    <w:basedOn w:val="DefaultParagraphFont"/>
    <w:link w:val="BalloonText"/>
    <w:rsid w:val="00D965A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3">
    <w:name w:val="heading 3"/>
    <w:basedOn w:val="Normal"/>
    <w:next w:val="Normal"/>
    <w:link w:val="Heading3Char"/>
    <w:semiHidden/>
    <w:unhideWhenUsed/>
    <w:qFormat/>
    <w:rsid w:val="000345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pie de página Char,fo Char"/>
    <w:basedOn w:val="DefaultParagraphFont"/>
    <w:link w:val="Footer"/>
    <w:rsid w:val="008C0478"/>
    <w:rPr>
      <w:caps/>
      <w:sz w:val="18"/>
      <w:lang w:val="en-GB" w:eastAsia="en-US"/>
    </w:rPr>
  </w:style>
  <w:style w:type="character" w:customStyle="1" w:styleId="HeaderChar">
    <w:name w:val="Header Char"/>
    <w:basedOn w:val="DefaultParagraphFont"/>
    <w:link w:val="Header"/>
    <w:uiPriority w:val="99"/>
    <w:rsid w:val="008C0478"/>
    <w:rPr>
      <w:sz w:val="22"/>
      <w:lang w:val="en-GB" w:eastAsia="en-US"/>
    </w:rPr>
  </w:style>
  <w:style w:type="paragraph" w:customStyle="1" w:styleId="Annex">
    <w:name w:val="Annex_#"/>
    <w:basedOn w:val="Normal"/>
    <w:next w:val="Normal"/>
    <w:rsid w:val="008C0478"/>
    <w:pPr>
      <w:keepNext/>
      <w:keepLines/>
      <w:overflowPunct/>
      <w:autoSpaceDE/>
      <w:autoSpaceDN/>
      <w:adjustRightInd/>
      <w:spacing w:before="480" w:after="80"/>
      <w:jc w:val="center"/>
      <w:textAlignment w:val="auto"/>
    </w:pPr>
    <w:rPr>
      <w:caps/>
    </w:rPr>
  </w:style>
  <w:style w:type="character" w:customStyle="1" w:styleId="apple-converted-space">
    <w:name w:val="apple-converted-space"/>
    <w:rsid w:val="008C0478"/>
  </w:style>
  <w:style w:type="paragraph" w:customStyle="1" w:styleId="headingb">
    <w:name w:val="heading_b"/>
    <w:basedOn w:val="Heading3"/>
    <w:next w:val="Normal"/>
    <w:rsid w:val="000345B5"/>
    <w:pPr>
      <w:spacing w:before="160"/>
      <w:outlineLvl w:val="9"/>
    </w:pPr>
    <w:rPr>
      <w:rFonts w:ascii="Times New Roman" w:eastAsia="Times New Roman" w:hAnsi="Times New Roman" w:cs="Times New Roman"/>
      <w:bCs w:val="0"/>
      <w:color w:val="auto"/>
      <w:lang w:val="fr-FR"/>
    </w:rPr>
  </w:style>
  <w:style w:type="character" w:customStyle="1" w:styleId="Heading3Char">
    <w:name w:val="Heading 3 Char"/>
    <w:basedOn w:val="DefaultParagraphFont"/>
    <w:link w:val="Heading3"/>
    <w:semiHidden/>
    <w:rsid w:val="000345B5"/>
    <w:rPr>
      <w:rFonts w:asciiTheme="majorHAnsi" w:eastAsiaTheme="majorEastAsia" w:hAnsiTheme="majorHAnsi" w:cstheme="majorBidi"/>
      <w:b/>
      <w:bCs/>
      <w:color w:val="4F81BD" w:themeColor="accent1"/>
      <w:sz w:val="24"/>
      <w:lang w:val="en-GB" w:eastAsia="en-US"/>
    </w:rPr>
  </w:style>
  <w:style w:type="paragraph" w:customStyle="1" w:styleId="enumlev1">
    <w:name w:val="enumlev1"/>
    <w:basedOn w:val="Normal"/>
    <w:rsid w:val="0039300A"/>
    <w:pPr>
      <w:spacing w:before="80"/>
      <w:ind w:left="794" w:hanging="794"/>
    </w:pPr>
    <w:rPr>
      <w:rFonts w:eastAsia="Times New Roman"/>
      <w:lang w:val="fr-FR"/>
    </w:rPr>
  </w:style>
  <w:style w:type="paragraph" w:customStyle="1" w:styleId="enumlev2">
    <w:name w:val="enumlev2"/>
    <w:basedOn w:val="enumlev1"/>
    <w:rsid w:val="001954BC"/>
    <w:pPr>
      <w:ind w:left="1191" w:hanging="397"/>
    </w:pPr>
  </w:style>
  <w:style w:type="character" w:styleId="FollowedHyperlink">
    <w:name w:val="FollowedHyperlink"/>
    <w:basedOn w:val="DefaultParagraphFont"/>
    <w:rsid w:val="00CE1940"/>
    <w:rPr>
      <w:color w:val="800080" w:themeColor="followedHyperlink"/>
      <w:u w:val="single"/>
    </w:rPr>
  </w:style>
  <w:style w:type="paragraph" w:customStyle="1" w:styleId="Reasons">
    <w:name w:val="Reasons"/>
    <w:basedOn w:val="Normal"/>
    <w:qFormat/>
    <w:rsid w:val="000C25D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D965AE"/>
    <w:pPr>
      <w:spacing w:before="0"/>
    </w:pPr>
    <w:rPr>
      <w:rFonts w:ascii="Tahoma" w:hAnsi="Tahoma" w:cs="Tahoma"/>
      <w:sz w:val="16"/>
      <w:szCs w:val="16"/>
    </w:rPr>
  </w:style>
  <w:style w:type="character" w:customStyle="1" w:styleId="BalloonTextChar">
    <w:name w:val="Balloon Text Char"/>
    <w:basedOn w:val="DefaultParagraphFont"/>
    <w:link w:val="BalloonText"/>
    <w:rsid w:val="00D965A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T/recommendations/index.aspx?ser=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groups/Pages/defaul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T/groups/Pages/default.aspx" TargetMode="External"/><Relationship Id="rId4" Type="http://schemas.openxmlformats.org/officeDocument/2006/relationships/settings" Target="settings.xml"/><Relationship Id="rId9" Type="http://schemas.openxmlformats.org/officeDocument/2006/relationships/hyperlink" Target="mailto:tsbrevcom@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0</TotalTime>
  <Pages>4</Pages>
  <Words>1439</Words>
  <Characters>1203</Characters>
  <Application>Microsoft Office Word</Application>
  <DocSecurity>0</DocSecurity>
  <Lines>10</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2637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lastModifiedBy>Aveline, Marion</cp:lastModifiedBy>
  <cp:revision>3</cp:revision>
  <cp:lastPrinted>2014-03-06T13:08:00Z</cp:lastPrinted>
  <dcterms:created xsi:type="dcterms:W3CDTF">2014-03-07T14:23:00Z</dcterms:created>
  <dcterms:modified xsi:type="dcterms:W3CDTF">2014-03-07T14:49:00Z</dcterms:modified>
</cp:coreProperties>
</file>