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4A3550" w:rsidRPr="0033390B" w14:paraId="0F8A16A5" w14:textId="77777777" w:rsidTr="000824D2">
        <w:trPr>
          <w:cantSplit/>
        </w:trPr>
        <w:tc>
          <w:tcPr>
            <w:tcW w:w="7102" w:type="dxa"/>
            <w:vAlign w:val="center"/>
          </w:tcPr>
          <w:p w14:paraId="7F0AE39E" w14:textId="77777777" w:rsidR="004A3550" w:rsidRPr="0033390B" w:rsidRDefault="004A3550" w:rsidP="000824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3390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33390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14:paraId="5FCB2653" w14:textId="77777777" w:rsidR="004A3550" w:rsidRPr="0033390B" w:rsidRDefault="004A3550" w:rsidP="000824D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33390B">
              <w:rPr>
                <w:noProof/>
                <w:szCs w:val="22"/>
                <w:lang w:val="en-US"/>
              </w:rPr>
              <w:drawing>
                <wp:inline distT="0" distB="0" distL="0" distR="0" wp14:anchorId="3729F26D" wp14:editId="5F45FEE9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50" w:rsidRPr="0033390B" w14:paraId="799A7FE8" w14:textId="77777777" w:rsidTr="000824D2">
        <w:trPr>
          <w:cantSplit/>
        </w:trPr>
        <w:tc>
          <w:tcPr>
            <w:tcW w:w="7102" w:type="dxa"/>
            <w:vAlign w:val="center"/>
          </w:tcPr>
          <w:p w14:paraId="3F937F46" w14:textId="77777777" w:rsidR="004A3550" w:rsidRPr="0033390B" w:rsidRDefault="004A3550" w:rsidP="000824D2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14:paraId="18867746" w14:textId="77777777" w:rsidR="004A3550" w:rsidRPr="0033390B" w:rsidRDefault="004A3550" w:rsidP="000824D2">
            <w:pPr>
              <w:rPr>
                <w:lang w:val="ru-RU"/>
              </w:rPr>
            </w:pPr>
          </w:p>
        </w:tc>
      </w:tr>
    </w:tbl>
    <w:p w14:paraId="0CF6C2AD" w14:textId="77777777" w:rsidR="004A3550" w:rsidRPr="00CA167D" w:rsidRDefault="004A3550" w:rsidP="004A355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ab/>
        <w:t>Женева, 11 марта 2014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4A3550" w:rsidRPr="00CA167D" w14:paraId="4488A5E5" w14:textId="77777777" w:rsidTr="000824D2">
        <w:trPr>
          <w:cantSplit/>
          <w:trHeight w:val="340"/>
        </w:trPr>
        <w:tc>
          <w:tcPr>
            <w:tcW w:w="1276" w:type="dxa"/>
          </w:tcPr>
          <w:p w14:paraId="71973020" w14:textId="77777777" w:rsidR="004A3550" w:rsidRPr="00CA167D" w:rsidRDefault="004A3550" w:rsidP="004A3550">
            <w:pPr>
              <w:spacing w:before="0"/>
              <w:rPr>
                <w:sz w:val="22"/>
                <w:szCs w:val="24"/>
                <w:lang w:val="ru-RU"/>
              </w:rPr>
            </w:pPr>
            <w:r w:rsidRPr="00CA167D">
              <w:rPr>
                <w:sz w:val="22"/>
                <w:szCs w:val="24"/>
                <w:lang w:val="ru-RU"/>
              </w:rPr>
              <w:t>Осн.:</w:t>
            </w:r>
          </w:p>
        </w:tc>
        <w:tc>
          <w:tcPr>
            <w:tcW w:w="4111" w:type="dxa"/>
          </w:tcPr>
          <w:p w14:paraId="501E2E31" w14:textId="77777777" w:rsidR="004A3550" w:rsidRPr="00CA167D" w:rsidRDefault="004A3550" w:rsidP="004A3550">
            <w:pPr>
              <w:spacing w:before="0"/>
              <w:rPr>
                <w:b/>
                <w:bCs/>
                <w:sz w:val="22"/>
                <w:szCs w:val="24"/>
                <w:lang w:val="ru-RU"/>
              </w:rPr>
            </w:pPr>
            <w:r w:rsidRPr="00CA167D">
              <w:rPr>
                <w:b/>
                <w:bCs/>
                <w:sz w:val="22"/>
                <w:szCs w:val="24"/>
                <w:lang w:val="ru-RU"/>
              </w:rPr>
              <w:t>Коллективное письмо 3/16 БСЭ</w:t>
            </w:r>
          </w:p>
          <w:p w14:paraId="30DEDD4D" w14:textId="77777777" w:rsidR="004A3550" w:rsidRPr="00CA167D" w:rsidRDefault="004A3550" w:rsidP="004A3550">
            <w:pPr>
              <w:spacing w:before="0"/>
              <w:rPr>
                <w:b/>
                <w:bCs/>
                <w:sz w:val="22"/>
                <w:szCs w:val="24"/>
                <w:lang w:val="ru-RU"/>
              </w:rPr>
            </w:pPr>
            <w:r w:rsidRPr="00CA167D">
              <w:rPr>
                <w:b/>
                <w:bCs/>
                <w:sz w:val="22"/>
                <w:szCs w:val="24"/>
                <w:lang w:val="ru-RU"/>
              </w:rPr>
              <w:t>SCN/ra</w:t>
            </w:r>
          </w:p>
          <w:p w14:paraId="70DCA218" w14:textId="77777777" w:rsidR="004A3550" w:rsidRPr="00CA167D" w:rsidRDefault="004A3550" w:rsidP="004A3550">
            <w:pPr>
              <w:spacing w:before="0"/>
              <w:rPr>
                <w:sz w:val="22"/>
                <w:szCs w:val="24"/>
                <w:lang w:val="ru-RU"/>
              </w:rPr>
            </w:pPr>
          </w:p>
        </w:tc>
        <w:tc>
          <w:tcPr>
            <w:tcW w:w="4333" w:type="dxa"/>
          </w:tcPr>
          <w:p w14:paraId="5B436BBA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4"/>
                <w:lang w:val="ru-RU"/>
              </w:rPr>
            </w:pPr>
          </w:p>
        </w:tc>
      </w:tr>
      <w:tr w:rsidR="004A3550" w:rsidRPr="0040406A" w14:paraId="6CB2AB2D" w14:textId="77777777" w:rsidTr="000824D2">
        <w:trPr>
          <w:cantSplit/>
        </w:trPr>
        <w:tc>
          <w:tcPr>
            <w:tcW w:w="1276" w:type="dxa"/>
          </w:tcPr>
          <w:p w14:paraId="49512E8A" w14:textId="77777777" w:rsidR="004A3550" w:rsidRPr="00CA167D" w:rsidRDefault="004A3550" w:rsidP="004A3550">
            <w:pPr>
              <w:spacing w:before="0"/>
              <w:rPr>
                <w:sz w:val="22"/>
                <w:szCs w:val="24"/>
                <w:lang w:val="ru-RU"/>
              </w:rPr>
            </w:pPr>
            <w:r w:rsidRPr="00CA167D">
              <w:rPr>
                <w:sz w:val="22"/>
                <w:szCs w:val="24"/>
                <w:lang w:val="ru-RU"/>
              </w:rPr>
              <w:t>Тел.:</w:t>
            </w:r>
            <w:r w:rsidRPr="00CA167D">
              <w:rPr>
                <w:sz w:val="22"/>
                <w:szCs w:val="24"/>
                <w:lang w:val="ru-RU"/>
              </w:rPr>
              <w:br/>
              <w:t>Факс:</w:t>
            </w:r>
            <w:r w:rsidRPr="00CA167D">
              <w:rPr>
                <w:sz w:val="22"/>
                <w:szCs w:val="24"/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14:paraId="4A7330A2" w14:textId="77777777" w:rsidR="004A3550" w:rsidRPr="00CA167D" w:rsidRDefault="004A3550" w:rsidP="004A3550">
            <w:pPr>
              <w:spacing w:before="0"/>
              <w:rPr>
                <w:sz w:val="22"/>
                <w:szCs w:val="24"/>
                <w:lang w:val="ru-RU"/>
              </w:rPr>
            </w:pPr>
            <w:r w:rsidRPr="00CA167D">
              <w:rPr>
                <w:sz w:val="22"/>
                <w:szCs w:val="24"/>
                <w:lang w:val="ru-RU"/>
              </w:rPr>
              <w:t>+41 22 730 6805</w:t>
            </w:r>
            <w:r w:rsidRPr="00CA167D">
              <w:rPr>
                <w:sz w:val="22"/>
                <w:szCs w:val="24"/>
                <w:lang w:val="ru-RU"/>
              </w:rPr>
              <w:br/>
              <w:t>+41 22 730 5853</w:t>
            </w:r>
            <w:r w:rsidRPr="00CA167D">
              <w:rPr>
                <w:sz w:val="22"/>
                <w:szCs w:val="24"/>
                <w:lang w:val="ru-RU"/>
              </w:rPr>
              <w:br/>
            </w:r>
            <w:hyperlink r:id="rId9" w:history="1">
              <w:r w:rsidRPr="00CA167D">
                <w:rPr>
                  <w:color w:val="0000FF"/>
                  <w:sz w:val="22"/>
                  <w:szCs w:val="24"/>
                  <w:u w:val="single"/>
                  <w:lang w:val="ru-RU"/>
                </w:rPr>
                <w:t>tsbsg16@itu.int</w:t>
              </w:r>
            </w:hyperlink>
          </w:p>
        </w:tc>
        <w:tc>
          <w:tcPr>
            <w:tcW w:w="4333" w:type="dxa"/>
          </w:tcPr>
          <w:p w14:paraId="401DA226" w14:textId="50026638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4"/>
                <w:lang w:val="ru-RU"/>
              </w:rPr>
            </w:pPr>
            <w:r w:rsidRPr="00CA167D">
              <w:rPr>
                <w:sz w:val="22"/>
                <w:szCs w:val="24"/>
                <w:lang w:val="ru-RU"/>
              </w:rPr>
              <w:t>–</w:t>
            </w:r>
            <w:r w:rsidRPr="00CA167D">
              <w:rPr>
                <w:sz w:val="22"/>
                <w:szCs w:val="24"/>
                <w:lang w:val="ru-RU"/>
              </w:rPr>
              <w:tab/>
              <w:t>Администрациям Государств – Чле</w:t>
            </w:r>
            <w:r w:rsidR="00CF4E5B">
              <w:rPr>
                <w:sz w:val="22"/>
                <w:szCs w:val="24"/>
                <w:lang w:val="ru-RU"/>
              </w:rPr>
              <w:t>нов Союза</w:t>
            </w:r>
          </w:p>
          <w:p w14:paraId="4BE269D7" w14:textId="48A88A56" w:rsidR="004A3550" w:rsidRPr="00CA167D" w:rsidRDefault="00CF4E5B" w:rsidP="004A35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–</w:t>
            </w:r>
            <w:r>
              <w:rPr>
                <w:sz w:val="22"/>
                <w:szCs w:val="24"/>
                <w:lang w:val="ru-RU"/>
              </w:rPr>
              <w:tab/>
              <w:t>Членам Сектора МСЭ-Т</w:t>
            </w:r>
          </w:p>
          <w:p w14:paraId="4803355F" w14:textId="2C9D10B9" w:rsidR="004A3550" w:rsidRPr="00CA167D" w:rsidRDefault="00CF4E5B" w:rsidP="00CF4E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–</w:t>
            </w:r>
            <w:r>
              <w:rPr>
                <w:sz w:val="22"/>
                <w:szCs w:val="24"/>
                <w:lang w:val="ru-RU"/>
              </w:rPr>
              <w:tab/>
              <w:t xml:space="preserve">Ассоциированным членам МСЭ-Т, </w:t>
            </w:r>
            <w:r w:rsidR="004A3550" w:rsidRPr="00CA167D">
              <w:rPr>
                <w:sz w:val="22"/>
                <w:szCs w:val="24"/>
                <w:lang w:val="ru-RU"/>
              </w:rPr>
              <w:t>принимающим участие в работе 16</w:t>
            </w:r>
            <w:r w:rsidR="004A3550" w:rsidRPr="00CA167D">
              <w:rPr>
                <w:sz w:val="22"/>
                <w:szCs w:val="24"/>
                <w:lang w:val="ru-RU"/>
              </w:rPr>
              <w:noBreakHyphen/>
              <w:t>й Исследовательской комиссии</w:t>
            </w:r>
          </w:p>
          <w:p w14:paraId="3E23564D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4"/>
                <w:lang w:val="ru-RU"/>
              </w:rPr>
            </w:pPr>
            <w:r w:rsidRPr="00CA167D">
              <w:rPr>
                <w:sz w:val="22"/>
                <w:szCs w:val="24"/>
                <w:lang w:val="ru-RU"/>
              </w:rPr>
              <w:t>–</w:t>
            </w:r>
            <w:r w:rsidRPr="00CA167D">
              <w:rPr>
                <w:sz w:val="22"/>
                <w:szCs w:val="24"/>
                <w:lang w:val="ru-RU"/>
              </w:rPr>
              <w:tab/>
              <w:t>Академическим организациям − Членам МСЭ</w:t>
            </w:r>
            <w:r w:rsidRPr="00CA167D">
              <w:rPr>
                <w:sz w:val="22"/>
                <w:szCs w:val="24"/>
                <w:lang w:val="ru-RU"/>
              </w:rPr>
              <w:noBreakHyphen/>
              <w:t>Т</w:t>
            </w:r>
          </w:p>
        </w:tc>
      </w:tr>
    </w:tbl>
    <w:p w14:paraId="1D5DCA12" w14:textId="77777777" w:rsidR="004A3550" w:rsidRPr="00CA167D" w:rsidRDefault="004A3550" w:rsidP="000824D2">
      <w:pPr>
        <w:spacing w:before="0"/>
        <w:rPr>
          <w:sz w:val="22"/>
          <w:szCs w:val="24"/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4A3550" w:rsidRPr="0040406A" w14:paraId="0A14AC87" w14:textId="77777777" w:rsidTr="000824D2">
        <w:trPr>
          <w:cantSplit/>
          <w:trHeight w:val="426"/>
        </w:trPr>
        <w:tc>
          <w:tcPr>
            <w:tcW w:w="1276" w:type="dxa"/>
          </w:tcPr>
          <w:p w14:paraId="321DDD98" w14:textId="77777777" w:rsidR="004A3550" w:rsidRPr="00CA167D" w:rsidRDefault="004A3550" w:rsidP="004A3550">
            <w:pPr>
              <w:spacing w:before="0"/>
              <w:rPr>
                <w:sz w:val="22"/>
                <w:szCs w:val="24"/>
                <w:lang w:val="ru-RU"/>
              </w:rPr>
            </w:pPr>
            <w:r w:rsidRPr="00CA167D">
              <w:rPr>
                <w:sz w:val="22"/>
                <w:szCs w:val="24"/>
                <w:lang w:val="ru-RU"/>
              </w:rPr>
              <w:t>Предмет:</w:t>
            </w:r>
          </w:p>
        </w:tc>
        <w:tc>
          <w:tcPr>
            <w:tcW w:w="8439" w:type="dxa"/>
          </w:tcPr>
          <w:p w14:paraId="3ECAEDE1" w14:textId="77777777" w:rsidR="004A3550" w:rsidRPr="00CA167D" w:rsidRDefault="004A3550" w:rsidP="004A3550">
            <w:pPr>
              <w:spacing w:before="0"/>
              <w:rPr>
                <w:b/>
                <w:bCs/>
                <w:sz w:val="22"/>
                <w:szCs w:val="24"/>
                <w:lang w:val="ru-RU"/>
              </w:rPr>
            </w:pPr>
            <w:r w:rsidRPr="00CA167D">
              <w:rPr>
                <w:b/>
                <w:bCs/>
                <w:sz w:val="22"/>
                <w:szCs w:val="24"/>
                <w:lang w:val="ru-RU"/>
              </w:rPr>
              <w:t>Собрание 16</w:t>
            </w:r>
            <w:r w:rsidRPr="00CA167D">
              <w:rPr>
                <w:b/>
                <w:bCs/>
                <w:sz w:val="22"/>
                <w:szCs w:val="24"/>
                <w:lang w:val="ru-RU"/>
              </w:rPr>
              <w:noBreakHyphen/>
              <w:t>й Исследовательской комиссии</w:t>
            </w:r>
            <w:r w:rsidRPr="00CA167D">
              <w:rPr>
                <w:b/>
                <w:bCs/>
                <w:sz w:val="22"/>
                <w:szCs w:val="24"/>
                <w:lang w:val="ru-RU"/>
              </w:rPr>
              <w:br/>
              <w:t>Саппоро, Япония, 30 июня – 11 июля 2014 года</w:t>
            </w:r>
          </w:p>
        </w:tc>
      </w:tr>
    </w:tbl>
    <w:p w14:paraId="562B7E13" w14:textId="77777777" w:rsidR="004A3550" w:rsidRPr="00CA167D" w:rsidRDefault="004A3550" w:rsidP="000824D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360"/>
        <w:textAlignment w:val="baseline"/>
        <w:rPr>
          <w:sz w:val="22"/>
          <w:lang w:val="ru-RU"/>
        </w:rPr>
      </w:pPr>
      <w:r w:rsidRPr="00CA167D">
        <w:rPr>
          <w:sz w:val="22"/>
          <w:lang w:val="ru-RU"/>
        </w:rPr>
        <w:t>Уважаемая госпожа,</w:t>
      </w:r>
      <w:r w:rsidRPr="00CA167D">
        <w:rPr>
          <w:sz w:val="22"/>
          <w:lang w:val="ru-RU"/>
        </w:rPr>
        <w:br/>
        <w:t>уважаемый господин,</w:t>
      </w:r>
    </w:p>
    <w:p w14:paraId="5D90803C" w14:textId="77777777" w:rsidR="004A3550" w:rsidRPr="00CA167D" w:rsidRDefault="004A3550" w:rsidP="000824D2">
      <w:pPr>
        <w:spacing w:before="160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Имею честь сообщить вам, что по любезному приглашению Министерства внутренних дел и связи собрание 16-й Исследовательский комиссии (</w:t>
      </w:r>
      <w:r w:rsidRPr="00CA167D">
        <w:rPr>
          <w:i/>
          <w:iCs/>
          <w:sz w:val="22"/>
          <w:szCs w:val="24"/>
          <w:lang w:val="ru-RU"/>
        </w:rPr>
        <w:t>Кодирование, системы и приложения мультимедиа</w:t>
      </w:r>
      <w:r w:rsidRPr="00CA167D">
        <w:rPr>
          <w:sz w:val="22"/>
          <w:szCs w:val="24"/>
          <w:lang w:val="ru-RU"/>
        </w:rPr>
        <w:t>) состоится в Центре конференций Саппоро, г. Саппоро, Япония, с 30 июня по 11 июля 2014 года включительно.</w:t>
      </w:r>
    </w:p>
    <w:p w14:paraId="0B9455C4" w14:textId="578BDE4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В этот же период будут проводиться еще несколько собраний, </w:t>
      </w:r>
      <w:r w:rsidR="00CF4E5B">
        <w:rPr>
          <w:sz w:val="22"/>
          <w:szCs w:val="24"/>
          <w:lang w:val="ru-RU"/>
        </w:rPr>
        <w:t>в том числе JCT-VC, JCT-3V, ГИС</w:t>
      </w:r>
      <w:r w:rsidR="00CF4E5B">
        <w:rPr>
          <w:sz w:val="22"/>
          <w:szCs w:val="24"/>
          <w:lang w:val="ru-RU"/>
        </w:rPr>
        <w:noBreakHyphen/>
      </w:r>
      <w:r w:rsidRPr="00CA167D">
        <w:rPr>
          <w:sz w:val="22"/>
          <w:szCs w:val="24"/>
          <w:lang w:val="ru-RU"/>
        </w:rPr>
        <w:t xml:space="preserve">IPTV, CITS и МГД-AVA, а также РГ11 (MPEG) ПК29 ОТК1 ИСО/МЭК. Следует иметь в виду, что регистрация для участия в каждом из этих мероприятий будет проводиться </w:t>
      </w:r>
      <w:r w:rsidRPr="00CA167D">
        <w:rPr>
          <w:sz w:val="22"/>
          <w:szCs w:val="24"/>
          <w:u w:val="single"/>
          <w:lang w:val="ru-RU"/>
        </w:rPr>
        <w:t>отдельно</w:t>
      </w:r>
      <w:r w:rsidRPr="00CA167D">
        <w:rPr>
          <w:sz w:val="22"/>
          <w:szCs w:val="24"/>
          <w:lang w:val="ru-RU"/>
        </w:rPr>
        <w:t xml:space="preserve"> от регистрации для участия в собрании 16</w:t>
      </w:r>
      <w:r w:rsidRPr="00CA167D">
        <w:rPr>
          <w:sz w:val="22"/>
          <w:szCs w:val="24"/>
          <w:lang w:val="ru-RU"/>
        </w:rPr>
        <w:noBreakHyphen/>
        <w:t>й Исследовательской комиссии.</w:t>
      </w:r>
    </w:p>
    <w:p w14:paraId="54AAFD1E" w14:textId="70B6FC8C" w:rsidR="004A3550" w:rsidRPr="00CA167D" w:rsidRDefault="004A3550" w:rsidP="00CF4E5B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Хотел бы сообщить вам, что открытие собрания состоится в первый день его работы в 10 час. 30 мин. Регистрация участников начнется в 08 час. 30 мин. Подробная информация о залах заседаний будет представлена на экранах, расположенных в месте проведения. </w:t>
      </w:r>
      <w:r w:rsidRPr="00CA167D">
        <w:rPr>
          <w:b/>
          <w:bCs/>
          <w:sz w:val="22"/>
          <w:szCs w:val="24"/>
          <w:lang w:val="ru-RU"/>
        </w:rPr>
        <w:t>Общая информация</w:t>
      </w:r>
      <w:r w:rsidR="00CF4E5B">
        <w:rPr>
          <w:sz w:val="22"/>
          <w:szCs w:val="24"/>
          <w:lang w:val="ru-RU"/>
        </w:rPr>
        <w:t xml:space="preserve"> о собрании, а </w:t>
      </w:r>
      <w:r w:rsidRPr="00CA167D">
        <w:rPr>
          <w:sz w:val="22"/>
          <w:szCs w:val="24"/>
          <w:lang w:val="ru-RU"/>
        </w:rPr>
        <w:t>также</w:t>
      </w:r>
      <w:r w:rsidRPr="00CA167D">
        <w:rPr>
          <w:b/>
          <w:bCs/>
          <w:sz w:val="22"/>
          <w:szCs w:val="24"/>
          <w:lang w:val="ru-RU"/>
        </w:rPr>
        <w:t xml:space="preserve"> некоторая исходная практическая информация</w:t>
      </w:r>
      <w:r w:rsidRPr="00CA167D">
        <w:rPr>
          <w:sz w:val="22"/>
          <w:szCs w:val="24"/>
          <w:lang w:val="ru-RU"/>
        </w:rPr>
        <w:t xml:space="preserve"> содержится в </w:t>
      </w:r>
      <w:r w:rsidRPr="00CA167D">
        <w:rPr>
          <w:b/>
          <w:bCs/>
          <w:sz w:val="22"/>
          <w:szCs w:val="24"/>
          <w:lang w:val="ru-RU"/>
        </w:rPr>
        <w:t>Приложении А</w:t>
      </w:r>
      <w:r w:rsidRPr="00CA167D">
        <w:rPr>
          <w:sz w:val="22"/>
          <w:szCs w:val="24"/>
          <w:lang w:val="ru-RU"/>
        </w:rPr>
        <w:t>. Подробная информация о материально-техническом обеспечении будет размещена на веб-сайте 16</w:t>
      </w:r>
      <w:r w:rsidR="00CF4E5B">
        <w:rPr>
          <w:sz w:val="22"/>
          <w:szCs w:val="24"/>
          <w:lang w:val="ru-RU"/>
        </w:rPr>
        <w:noBreakHyphen/>
      </w:r>
      <w:r w:rsidRPr="00CA167D">
        <w:rPr>
          <w:sz w:val="22"/>
          <w:szCs w:val="24"/>
          <w:lang w:val="ru-RU"/>
        </w:rPr>
        <w:t>й</w:t>
      </w:r>
      <w:r w:rsidR="00CF4E5B">
        <w:rPr>
          <w:sz w:val="22"/>
          <w:szCs w:val="24"/>
          <w:lang w:val="ru-RU"/>
        </w:rPr>
        <w:t> </w:t>
      </w:r>
      <w:r w:rsidRPr="00CA167D">
        <w:rPr>
          <w:sz w:val="22"/>
          <w:szCs w:val="24"/>
          <w:lang w:val="ru-RU"/>
        </w:rPr>
        <w:t>Исследовательской комиссии (</w:t>
      </w:r>
      <w:hyperlink r:id="rId10" w:history="1">
        <w:r w:rsidRPr="00CA167D">
          <w:rPr>
            <w:color w:val="0000FF"/>
            <w:sz w:val="22"/>
            <w:szCs w:val="24"/>
            <w:u w:val="single"/>
            <w:lang w:val="ru-RU"/>
          </w:rPr>
          <w:t>http://itu.int/ITU-T/go/sg16</w:t>
        </w:r>
      </w:hyperlink>
      <w:r w:rsidRPr="00CA167D">
        <w:rPr>
          <w:sz w:val="22"/>
          <w:szCs w:val="24"/>
          <w:lang w:val="ru-RU"/>
        </w:rPr>
        <w:t>).</w:t>
      </w:r>
    </w:p>
    <w:p w14:paraId="3EBD5B97" w14:textId="77992F36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Проект </w:t>
      </w:r>
      <w:r w:rsidRPr="00CA167D">
        <w:rPr>
          <w:b/>
          <w:bCs/>
          <w:sz w:val="22"/>
          <w:szCs w:val="24"/>
          <w:lang w:val="ru-RU"/>
        </w:rPr>
        <w:t>повестки дня</w:t>
      </w:r>
      <w:r w:rsidRPr="00CA167D">
        <w:rPr>
          <w:sz w:val="22"/>
          <w:szCs w:val="24"/>
          <w:lang w:val="ru-RU"/>
        </w:rPr>
        <w:t xml:space="preserve"> </w:t>
      </w:r>
      <w:r w:rsidRPr="00CA167D">
        <w:rPr>
          <w:bCs/>
          <w:sz w:val="22"/>
          <w:szCs w:val="24"/>
          <w:lang w:val="ru-RU"/>
        </w:rPr>
        <w:t>и про</w:t>
      </w:r>
      <w:r w:rsidRPr="00CA167D">
        <w:rPr>
          <w:sz w:val="22"/>
          <w:szCs w:val="24"/>
          <w:lang w:val="ru-RU"/>
        </w:rPr>
        <w:t xml:space="preserve">ект </w:t>
      </w:r>
      <w:r w:rsidRPr="00CA167D">
        <w:rPr>
          <w:b/>
          <w:bCs/>
          <w:sz w:val="22"/>
          <w:szCs w:val="24"/>
          <w:lang w:val="ru-RU"/>
        </w:rPr>
        <w:t>графика распределения времени</w:t>
      </w:r>
      <w:r w:rsidRPr="00CA167D">
        <w:rPr>
          <w:sz w:val="22"/>
          <w:szCs w:val="24"/>
          <w:lang w:val="ru-RU"/>
        </w:rPr>
        <w:t xml:space="preserve"> собрания, подготовленные по согласованию с </w:t>
      </w:r>
      <w:r w:rsidR="0087644F" w:rsidRPr="00CA167D">
        <w:rPr>
          <w:sz w:val="22"/>
          <w:szCs w:val="24"/>
          <w:lang w:val="ru-RU"/>
        </w:rPr>
        <w:t xml:space="preserve">Председателем </w:t>
      </w:r>
      <w:r w:rsidRPr="00CA167D">
        <w:rPr>
          <w:sz w:val="22"/>
          <w:szCs w:val="24"/>
          <w:lang w:val="ru-RU"/>
        </w:rPr>
        <w:t>Исследовательской комиссии г-ном Юси Наито, приводятся, соответственно в </w:t>
      </w:r>
      <w:r w:rsidRPr="00CA167D">
        <w:rPr>
          <w:b/>
          <w:bCs/>
          <w:sz w:val="22"/>
          <w:szCs w:val="24"/>
          <w:lang w:val="ru-RU"/>
        </w:rPr>
        <w:t xml:space="preserve">Приложении В </w:t>
      </w:r>
      <w:r w:rsidRPr="00CA167D">
        <w:rPr>
          <w:sz w:val="22"/>
          <w:szCs w:val="24"/>
          <w:lang w:val="ru-RU"/>
        </w:rPr>
        <w:t xml:space="preserve">и </w:t>
      </w:r>
      <w:r w:rsidRPr="00CA167D">
        <w:rPr>
          <w:b/>
          <w:bCs/>
          <w:sz w:val="22"/>
          <w:szCs w:val="24"/>
          <w:lang w:val="ru-RU"/>
        </w:rPr>
        <w:t>Приложении С</w:t>
      </w:r>
      <w:r w:rsidRPr="00CA167D">
        <w:rPr>
          <w:sz w:val="22"/>
          <w:szCs w:val="24"/>
          <w:lang w:val="ru-RU"/>
        </w:rPr>
        <w:t>. Доработанный график распределения времени будет опубликован на веб-сайте 16-й Исследовательской комиссии.</w:t>
      </w:r>
    </w:p>
    <w:p w14:paraId="016F74B8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Желаю вам плодотворного и приятного собрания.</w:t>
      </w:r>
    </w:p>
    <w:p w14:paraId="2BDD678C" w14:textId="77777777" w:rsidR="004A3550" w:rsidRPr="00CA167D" w:rsidRDefault="004A3550" w:rsidP="000824D2">
      <w:pPr>
        <w:spacing w:before="160"/>
        <w:rPr>
          <w:sz w:val="22"/>
          <w:lang w:val="ru-RU"/>
        </w:rPr>
      </w:pPr>
      <w:r w:rsidRPr="00CA167D">
        <w:rPr>
          <w:sz w:val="22"/>
          <w:lang w:val="ru-RU"/>
        </w:rPr>
        <w:t xml:space="preserve">С </w:t>
      </w:r>
      <w:r w:rsidRPr="00CA167D">
        <w:rPr>
          <w:sz w:val="22"/>
          <w:szCs w:val="24"/>
          <w:lang w:val="ru-RU"/>
        </w:rPr>
        <w:t>уважением</w:t>
      </w:r>
      <w:r w:rsidRPr="00CA167D">
        <w:rPr>
          <w:sz w:val="22"/>
          <w:lang w:val="ru-RU"/>
        </w:rPr>
        <w:t>,</w:t>
      </w:r>
    </w:p>
    <w:p w14:paraId="67DA423F" w14:textId="77777777" w:rsidR="004A3550" w:rsidRPr="00CA167D" w:rsidRDefault="004A3550" w:rsidP="000824D2">
      <w:pPr>
        <w:spacing w:before="720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Малколм Джонсон</w:t>
      </w:r>
      <w:r w:rsidRPr="00CA167D">
        <w:rPr>
          <w:sz w:val="22"/>
          <w:szCs w:val="24"/>
          <w:lang w:val="ru-RU"/>
        </w:rPr>
        <w:br/>
        <w:t>Директор Бюро</w:t>
      </w:r>
      <w:r w:rsidRPr="00CA167D">
        <w:rPr>
          <w:sz w:val="22"/>
          <w:szCs w:val="24"/>
          <w:lang w:val="ru-RU"/>
        </w:rPr>
        <w:br/>
        <w:t>стандартизации электросвязи</w:t>
      </w:r>
    </w:p>
    <w:p w14:paraId="3B2C4ECE" w14:textId="77777777" w:rsidR="004A3550" w:rsidRPr="00CA167D" w:rsidRDefault="004A3550" w:rsidP="000824D2">
      <w:pPr>
        <w:spacing w:before="240"/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Приложения</w:t>
      </w:r>
      <w:r w:rsidRPr="00CA167D">
        <w:rPr>
          <w:sz w:val="22"/>
          <w:szCs w:val="24"/>
          <w:lang w:val="ru-RU"/>
        </w:rPr>
        <w:t>: 5</w:t>
      </w:r>
      <w:r w:rsidRPr="00CA167D">
        <w:rPr>
          <w:sz w:val="22"/>
          <w:szCs w:val="24"/>
          <w:lang w:val="ru-RU"/>
        </w:rPr>
        <w:br w:type="page"/>
      </w:r>
    </w:p>
    <w:p w14:paraId="2DD803E3" w14:textId="77777777" w:rsidR="004A3550" w:rsidRPr="00CA167D" w:rsidRDefault="004A3550" w:rsidP="004A3550">
      <w:pPr>
        <w:keepNext/>
        <w:keepLines/>
        <w:overflowPunct w:val="0"/>
        <w:autoSpaceDE w:val="0"/>
        <w:autoSpaceDN w:val="0"/>
        <w:adjustRightInd w:val="0"/>
        <w:spacing w:before="240" w:after="80"/>
        <w:jc w:val="center"/>
        <w:textAlignment w:val="baseline"/>
        <w:rPr>
          <w:caps/>
          <w:sz w:val="22"/>
          <w:szCs w:val="22"/>
          <w:lang w:val="ru-RU"/>
        </w:rPr>
      </w:pPr>
      <w:bookmarkStart w:id="0" w:name="Duties"/>
      <w:bookmarkEnd w:id="0"/>
      <w:r w:rsidRPr="0040406A">
        <w:rPr>
          <w:b/>
          <w:bCs/>
          <w:caps/>
          <w:sz w:val="26"/>
          <w:lang w:val="ru-RU"/>
        </w:rPr>
        <w:lastRenderedPageBreak/>
        <w:t>ПРИЛОЖЕНИЕ A</w:t>
      </w:r>
      <w:r w:rsidRPr="0040406A">
        <w:rPr>
          <w:b/>
          <w:bCs/>
          <w:caps/>
          <w:sz w:val="26"/>
          <w:lang w:val="ru-RU"/>
        </w:rPr>
        <w:br/>
      </w:r>
      <w:r w:rsidRPr="00CA167D">
        <w:rPr>
          <w:sz w:val="22"/>
          <w:szCs w:val="22"/>
          <w:lang w:val="ru-RU"/>
        </w:rPr>
        <w:t>(к Коллективному письму 3/16 БСЭ)</w:t>
      </w:r>
    </w:p>
    <w:p w14:paraId="5319E724" w14:textId="77777777" w:rsidR="004A3550" w:rsidRPr="00CA167D" w:rsidRDefault="004A3550" w:rsidP="004A3550">
      <w:pPr>
        <w:keepNext/>
        <w:keepLines/>
        <w:overflowPunct w:val="0"/>
        <w:autoSpaceDE w:val="0"/>
        <w:autoSpaceDN w:val="0"/>
        <w:adjustRightInd w:val="0"/>
        <w:spacing w:before="240" w:after="360"/>
        <w:jc w:val="center"/>
        <w:textAlignment w:val="baseline"/>
        <w:rPr>
          <w:b/>
          <w:sz w:val="26"/>
          <w:lang w:val="ru-RU"/>
        </w:rPr>
      </w:pPr>
      <w:r w:rsidRPr="00CA167D">
        <w:rPr>
          <w:b/>
          <w:sz w:val="26"/>
          <w:lang w:val="ru-RU"/>
        </w:rPr>
        <w:t>Общая информация</w:t>
      </w:r>
    </w:p>
    <w:p w14:paraId="23C53B74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>ПРЕДСТАВЛЕНИЕ ВКЛАДОВ</w:t>
      </w:r>
    </w:p>
    <w:p w14:paraId="60868FC7" w14:textId="77777777" w:rsidR="004A3550" w:rsidRPr="00CA167D" w:rsidRDefault="004A3550" w:rsidP="004A3550">
      <w:pPr>
        <w:spacing w:before="240"/>
        <w:rPr>
          <w:sz w:val="22"/>
          <w:szCs w:val="22"/>
          <w:lang w:val="ru-RU"/>
        </w:rPr>
      </w:pPr>
      <w:r w:rsidRPr="00CA167D">
        <w:rPr>
          <w:b/>
          <w:bCs/>
          <w:sz w:val="22"/>
          <w:szCs w:val="22"/>
          <w:lang w:val="ru-RU"/>
        </w:rPr>
        <w:t>ПРЕДЕЛЬНЫЕ СРОКИ ДЛЯ ПРЕДСТАВЛЕНИЯ ВКЛАДОВ</w:t>
      </w:r>
      <w:r w:rsidRPr="00CA167D">
        <w:rPr>
          <w:sz w:val="22"/>
          <w:szCs w:val="22"/>
          <w:lang w:val="ru-RU"/>
        </w:rPr>
        <w:t xml:space="preserve">: Предельный срок для представления вкладов − 12 (двенадцать) календарных дней до начала собрания. Такие вклады будут опубликованы на веб-сайте 16-й Исследовательской комиссии, и поэтому они должны поступить в БСЭ </w:t>
      </w:r>
      <w:r w:rsidRPr="00CA167D">
        <w:rPr>
          <w:b/>
          <w:bCs/>
          <w:sz w:val="22"/>
          <w:szCs w:val="22"/>
          <w:lang w:val="ru-RU"/>
        </w:rPr>
        <w:t>не позднее 17 июня 2014 года</w:t>
      </w:r>
      <w:r w:rsidRPr="00CA167D">
        <w:rPr>
          <w:sz w:val="22"/>
          <w:szCs w:val="22"/>
          <w:lang w:val="ru-RU"/>
        </w:rPr>
        <w:t>. Вклады, полученные не позднее чем за два месяца до начала собрания, если потребуется, могут быть переведены.</w:t>
      </w:r>
    </w:p>
    <w:p w14:paraId="2546BFCD" w14:textId="77777777" w:rsidR="004A3550" w:rsidRPr="00CA167D" w:rsidRDefault="004A3550" w:rsidP="004A3550">
      <w:pPr>
        <w:rPr>
          <w:sz w:val="22"/>
          <w:szCs w:val="22"/>
          <w:lang w:val="ru-RU"/>
        </w:rPr>
      </w:pPr>
      <w:r w:rsidRPr="00CA167D">
        <w:rPr>
          <w:b/>
          <w:bCs/>
          <w:color w:val="000000"/>
          <w:sz w:val="22"/>
          <w:szCs w:val="22"/>
          <w:lang w:val="ru-RU"/>
        </w:rPr>
        <w:t>ПРЕДСТАВЛЕНИЕ ДОКУМЕНТОВ/НЕПОСРЕДСТВЕННОЕ РАЗМЕЩЕНИЕ</w:t>
      </w:r>
      <w:r w:rsidRPr="00CA167D">
        <w:rPr>
          <w:color w:val="000000"/>
          <w:sz w:val="22"/>
          <w:szCs w:val="22"/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 дополнительной информацией и руководящими указаниями, касающимися системы непосредственного размещения, можно ознакомиться по следующему адресу: </w:t>
      </w:r>
      <w:hyperlink r:id="rId11" w:history="1">
        <w:r w:rsidRPr="00CA167D">
          <w:rPr>
            <w:color w:val="0000FF"/>
            <w:sz w:val="22"/>
            <w:szCs w:val="22"/>
            <w:u w:val="single"/>
            <w:lang w:val="ru-RU"/>
          </w:rPr>
          <w:t>http://itu.int/net/ITU-T/ddp/</w:t>
        </w:r>
      </w:hyperlink>
      <w:r w:rsidRPr="00CA167D">
        <w:rPr>
          <w:color w:val="000000"/>
          <w:sz w:val="22"/>
          <w:szCs w:val="22"/>
          <w:lang w:val="ru-RU"/>
        </w:rPr>
        <w:t xml:space="preserve">. </w:t>
      </w:r>
      <w:r w:rsidRPr="00CA167D">
        <w:rPr>
          <w:sz w:val="22"/>
          <w:szCs w:val="22"/>
          <w:lang w:val="ru-RU"/>
        </w:rPr>
        <w:t xml:space="preserve">В случае возникновения трудностей в процессе представления вкладов просим вас обращаться в секретариат исследовательских комиссий по адресу: </w:t>
      </w:r>
      <w:hyperlink r:id="rId12" w:history="1">
        <w:r w:rsidRPr="00CA167D">
          <w:rPr>
            <w:color w:val="0000FF"/>
            <w:sz w:val="22"/>
            <w:szCs w:val="22"/>
            <w:u w:val="single"/>
            <w:lang w:val="ru-RU"/>
          </w:rPr>
          <w:t>tsbsg16@itu.int</w:t>
        </w:r>
      </w:hyperlink>
      <w:r w:rsidRPr="00CA167D">
        <w:rPr>
          <w:sz w:val="22"/>
          <w:szCs w:val="24"/>
          <w:lang w:val="ru-RU"/>
        </w:rPr>
        <w:t>.</w:t>
      </w:r>
    </w:p>
    <w:p w14:paraId="2638F4A4" w14:textId="77777777" w:rsidR="004A3550" w:rsidRPr="00CA167D" w:rsidRDefault="004A3550" w:rsidP="00635F55">
      <w:pPr>
        <w:rPr>
          <w:b/>
          <w:bCs/>
          <w:sz w:val="22"/>
          <w:szCs w:val="24"/>
          <w:lang w:val="ru-RU"/>
        </w:rPr>
      </w:pPr>
      <w:r w:rsidRPr="00CA167D">
        <w:rPr>
          <w:b/>
          <w:bCs/>
          <w:sz w:val="22"/>
          <w:szCs w:val="22"/>
          <w:lang w:val="ru-RU"/>
        </w:rPr>
        <w:t>ШАБЛОНЫ</w:t>
      </w:r>
      <w:r w:rsidRPr="00CA167D">
        <w:rPr>
          <w:sz w:val="22"/>
          <w:szCs w:val="22"/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CA167D">
        <w:rPr>
          <w:sz w:val="22"/>
          <w:szCs w:val="22"/>
          <w:lang w:val="ru-RU"/>
        </w:rPr>
        <w:noBreakHyphen/>
        <w:t>странице каждой исследовательской комиссии МСЭ-Т в директории "Meeting documents" (</w:t>
      </w:r>
      <w:hyperlink r:id="rId13" w:history="1">
        <w:r w:rsidRPr="00CA167D">
          <w:rPr>
            <w:color w:val="0000FF"/>
            <w:sz w:val="22"/>
            <w:szCs w:val="22"/>
            <w:u w:val="single"/>
            <w:lang w:val="ru-RU"/>
          </w:rPr>
          <w:t>http://itu.int/ITU-T/studygroups/templates</w:t>
        </w:r>
      </w:hyperlink>
      <w:r w:rsidRPr="00CA167D">
        <w:rPr>
          <w:sz w:val="22"/>
          <w:szCs w:val="22"/>
          <w:lang w:val="ru-RU"/>
        </w:rPr>
        <w:t xml:space="preserve">). На титульном листе </w:t>
      </w:r>
      <w:r w:rsidRPr="00CA167D">
        <w:rPr>
          <w:sz w:val="22"/>
          <w:szCs w:val="22"/>
          <w:u w:val="single"/>
          <w:lang w:val="ru-RU"/>
        </w:rPr>
        <w:t>всех</w:t>
      </w:r>
      <w:r w:rsidRPr="00CA167D">
        <w:rPr>
          <w:sz w:val="22"/>
          <w:szCs w:val="22"/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</w:p>
    <w:p w14:paraId="720DF0E5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МЕСТО РАЗМЕЩЕНИЯ ДОКУМЕНТОВ СОБРАНИЯ</w:t>
      </w:r>
      <w:r w:rsidRPr="00CA167D">
        <w:rPr>
          <w:sz w:val="22"/>
          <w:szCs w:val="24"/>
          <w:lang w:val="ru-RU"/>
        </w:rPr>
        <w:t xml:space="preserve">: </w:t>
      </w:r>
      <w:r w:rsidRPr="00CA167D">
        <w:rPr>
          <w:sz w:val="22"/>
          <w:szCs w:val="22"/>
          <w:lang w:val="ru-RU"/>
        </w:rPr>
        <w:t>Как обычно документы будут размещаться на веб-странице ИК16 МСЭ-Т (</w:t>
      </w:r>
      <w:hyperlink r:id="rId14" w:history="1">
        <w:r w:rsidRPr="00CA167D">
          <w:rPr>
            <w:color w:val="0000FF"/>
            <w:sz w:val="22"/>
            <w:szCs w:val="22"/>
            <w:u w:val="single"/>
            <w:lang w:val="ru-RU"/>
          </w:rPr>
          <w:t>http://itu.int/ITU-T/go/sg16</w:t>
        </w:r>
      </w:hyperlink>
      <w:r w:rsidRPr="00CA167D">
        <w:rPr>
          <w:sz w:val="22"/>
          <w:szCs w:val="22"/>
          <w:lang w:val="ru-RU"/>
        </w:rPr>
        <w:t>) или же будут доступны в IFA для ИК16 МСЭ-Т (</w:t>
      </w:r>
      <w:hyperlink r:id="rId15" w:history="1">
        <w:r w:rsidRPr="00CA167D">
          <w:rPr>
            <w:color w:val="0000FF"/>
            <w:sz w:val="22"/>
            <w:szCs w:val="22"/>
            <w:u w:val="single"/>
            <w:lang w:val="ru-RU"/>
          </w:rPr>
          <w:t>http://ifa.itu.int/t/2013/sg16</w:t>
        </w:r>
      </w:hyperlink>
      <w:r w:rsidRPr="00CA167D">
        <w:rPr>
          <w:sz w:val="22"/>
          <w:szCs w:val="22"/>
          <w:lang w:val="ru-RU"/>
        </w:rPr>
        <w:t xml:space="preserve">). </w:t>
      </w:r>
    </w:p>
    <w:p w14:paraId="1BDF7FAC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>МЕТОДЫ И СРЕДСТВА РАБОТЫ</w:t>
      </w:r>
    </w:p>
    <w:p w14:paraId="6831B456" w14:textId="4B59419F" w:rsidR="004A3550" w:rsidRPr="00CA167D" w:rsidRDefault="004A3550" w:rsidP="004A3550">
      <w:pPr>
        <w:spacing w:before="240"/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УСТНЫЙ ПЕРЕВОД</w:t>
      </w:r>
      <w:r w:rsidRPr="00CA167D">
        <w:rPr>
          <w:rFonts w:eastAsia="SimSun"/>
          <w:sz w:val="22"/>
          <w:szCs w:val="24"/>
          <w:lang w:val="ru-RU" w:eastAsia="zh-CN"/>
        </w:rPr>
        <w:t>: В соответствии с договоренностью, достигнутой на собрании ИК16 МСЭ-Т 8</w:t>
      </w:r>
      <w:r w:rsidRPr="00CA167D">
        <w:rPr>
          <w:b/>
          <w:bCs/>
          <w:sz w:val="22"/>
          <w:szCs w:val="22"/>
          <w:lang w:val="ru-RU"/>
        </w:rPr>
        <w:t> </w:t>
      </w:r>
      <w:r w:rsidRPr="00CA167D">
        <w:rPr>
          <w:rFonts w:eastAsia="SimSun"/>
          <w:sz w:val="22"/>
          <w:szCs w:val="24"/>
          <w:lang w:val="ru-RU" w:eastAsia="zh-CN"/>
        </w:rPr>
        <w:t>ноября</w:t>
      </w:r>
      <w:r w:rsidRPr="00CA167D">
        <w:rPr>
          <w:b/>
          <w:bCs/>
          <w:sz w:val="22"/>
          <w:szCs w:val="22"/>
          <w:lang w:val="ru-RU"/>
        </w:rPr>
        <w:t> </w:t>
      </w:r>
      <w:r w:rsidRPr="00CA167D">
        <w:rPr>
          <w:rFonts w:eastAsia="SimSun"/>
          <w:sz w:val="22"/>
          <w:szCs w:val="24"/>
          <w:lang w:val="ru-RU" w:eastAsia="zh-CN"/>
        </w:rPr>
        <w:t>2013 года, данное собрание будет проводиться только на английском языке</w:t>
      </w:r>
      <w:r w:rsidRPr="00CA167D">
        <w:rPr>
          <w:sz w:val="22"/>
          <w:szCs w:val="24"/>
          <w:lang w:val="ru-RU"/>
        </w:rPr>
        <w:t>.</w:t>
      </w:r>
    </w:p>
    <w:p w14:paraId="55E032B0" w14:textId="77777777" w:rsidR="004A3550" w:rsidRPr="00CA167D" w:rsidRDefault="004A3550" w:rsidP="004A3550">
      <w:pPr>
        <w:rPr>
          <w:rFonts w:eastAsia="SimSun"/>
          <w:sz w:val="22"/>
          <w:szCs w:val="24"/>
          <w:lang w:val="ru-RU"/>
        </w:rPr>
      </w:pPr>
      <w:r w:rsidRPr="00CA167D">
        <w:rPr>
          <w:rFonts w:eastAsia="SimSun"/>
          <w:b/>
          <w:bCs/>
          <w:sz w:val="22"/>
          <w:szCs w:val="24"/>
          <w:lang w:val="ru-RU" w:eastAsia="zh-CN"/>
        </w:rPr>
        <w:t>СОБРАНИЯ НА БЕЗБУМАЖНОЙ ОСНОВЕ</w:t>
      </w:r>
      <w:r w:rsidRPr="00CA167D">
        <w:rPr>
          <w:rFonts w:eastAsia="SimSun"/>
          <w:sz w:val="22"/>
          <w:szCs w:val="24"/>
          <w:lang w:val="ru-RU" w:eastAsia="zh-CN"/>
        </w:rPr>
        <w:t>: Р</w:t>
      </w:r>
      <w:r w:rsidRPr="00CA167D">
        <w:rPr>
          <w:sz w:val="22"/>
          <w:szCs w:val="24"/>
          <w:lang w:val="ru-RU"/>
        </w:rPr>
        <w:t>абота данного собрания 16-й Исследовательской комиссии будет проходить на безбумажной основе.</w:t>
      </w:r>
    </w:p>
    <w:p w14:paraId="150575EA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БЕСПРОВОДНАЯ ЛВС</w:t>
      </w:r>
      <w:r w:rsidRPr="00CA167D">
        <w:rPr>
          <w:sz w:val="22"/>
          <w:szCs w:val="24"/>
          <w:lang w:val="ru-RU"/>
        </w:rPr>
        <w:t>: В месте проведения мероприятия будут обеспечены средства доступа и доступ в интернет.</w:t>
      </w:r>
    </w:p>
    <w:p w14:paraId="0D893BAC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ПРИНТЕРЫ</w:t>
      </w:r>
      <w:r w:rsidRPr="00CA167D">
        <w:rPr>
          <w:sz w:val="22"/>
          <w:szCs w:val="24"/>
          <w:lang w:val="ru-RU"/>
        </w:rPr>
        <w:t>: В месте проведения мероприятия в распоряжение делегатов будут предоставлены принтеры</w:t>
      </w:r>
    </w:p>
    <w:p w14:paraId="64C2E8A9" w14:textId="22430C14" w:rsidR="004A3550" w:rsidRPr="00CA167D" w:rsidRDefault="004A3550" w:rsidP="003D1B69">
      <w:pPr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КОМПЬЮТЕРЫ</w:t>
      </w:r>
      <w:r w:rsidRPr="00CA167D">
        <w:rPr>
          <w:sz w:val="22"/>
          <w:szCs w:val="24"/>
          <w:lang w:val="ru-RU"/>
        </w:rPr>
        <w:t>: Делегатам будет предоставлено небольшое количество компьютеров в киберкафе, однако принимающая сторона не сможет им обеспечить компьютеры для</w:t>
      </w:r>
      <w:r w:rsidR="003D1B69">
        <w:rPr>
          <w:sz w:val="22"/>
          <w:szCs w:val="24"/>
          <w:lang w:val="ru-RU"/>
        </w:rPr>
        <w:t xml:space="preserve"> временного пользования. В </w:t>
      </w:r>
      <w:r w:rsidRPr="00CA167D">
        <w:rPr>
          <w:sz w:val="22"/>
          <w:szCs w:val="24"/>
          <w:lang w:val="ru-RU"/>
        </w:rPr>
        <w:t>связи с этим рекомендуем все делегатам взять собственные компьютеры, с тем чтобы иметь возможность полноценного участия в собраниях.</w:t>
      </w:r>
    </w:p>
    <w:p w14:paraId="2464778F" w14:textId="1878EE64" w:rsidR="004A3550" w:rsidRPr="00CA167D" w:rsidRDefault="004A3550" w:rsidP="003D1B69">
      <w:pPr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СРЕДСТВА ОБЕСПЕЧЕНИЯ ДОСТУПНОСТИ</w:t>
      </w:r>
      <w:r w:rsidRPr="00CA167D">
        <w:rPr>
          <w:sz w:val="22"/>
          <w:szCs w:val="24"/>
          <w:lang w:val="ru-RU"/>
        </w:rPr>
        <w:t xml:space="preserve">: Для сессий, на которых будут обсуждаться вопросы доступности (Вопрос 26/16), по просьбе нуждающихся в этом лиц могут обеспечиваться услуги по вводу субтитров и/или сурдопереводу в режиме реального времени, при условии наличия сурдопереводчиков и </w:t>
      </w:r>
      <w:r w:rsidRPr="00CA167D">
        <w:rPr>
          <w:sz w:val="22"/>
          <w:szCs w:val="24"/>
          <w:lang w:val="ru-RU"/>
        </w:rPr>
        <w:lastRenderedPageBreak/>
        <w:t xml:space="preserve">финансирования. Запрос на такие средства обеспечения доступности </w:t>
      </w:r>
      <w:r w:rsidRPr="00CA167D">
        <w:rPr>
          <w:b/>
          <w:bCs/>
          <w:sz w:val="22"/>
          <w:szCs w:val="24"/>
          <w:lang w:val="ru-RU"/>
        </w:rPr>
        <w:t>необходимо направлять не позднее чем за два месяца до даты начала собрания</w:t>
      </w:r>
      <w:r w:rsidR="003D1B69">
        <w:rPr>
          <w:sz w:val="22"/>
          <w:szCs w:val="24"/>
          <w:lang w:val="ru-RU"/>
        </w:rPr>
        <w:t>, т. е. </w:t>
      </w:r>
      <w:r w:rsidRPr="00CA167D">
        <w:rPr>
          <w:sz w:val="22"/>
          <w:szCs w:val="24"/>
          <w:lang w:val="ru-RU"/>
        </w:rPr>
        <w:t>до</w:t>
      </w:r>
      <w:r w:rsidR="003D1B69">
        <w:rPr>
          <w:sz w:val="22"/>
          <w:szCs w:val="24"/>
          <w:lang w:val="ru-RU"/>
        </w:rPr>
        <w:t> </w:t>
      </w:r>
      <w:r w:rsidR="003D1B69">
        <w:rPr>
          <w:b/>
          <w:bCs/>
          <w:sz w:val="22"/>
          <w:szCs w:val="24"/>
          <w:lang w:val="ru-RU"/>
        </w:rPr>
        <w:t>30 </w:t>
      </w:r>
      <w:r w:rsidRPr="00CA167D">
        <w:rPr>
          <w:b/>
          <w:bCs/>
          <w:sz w:val="22"/>
          <w:szCs w:val="24"/>
          <w:lang w:val="ru-RU"/>
        </w:rPr>
        <w:t>апреля 2014 года</w:t>
      </w:r>
      <w:r w:rsidRPr="00CA167D">
        <w:rPr>
          <w:sz w:val="22"/>
          <w:szCs w:val="24"/>
          <w:lang w:val="ru-RU"/>
        </w:rPr>
        <w:t>.</w:t>
      </w:r>
    </w:p>
    <w:p w14:paraId="7D5A2B12" w14:textId="77777777" w:rsidR="00635F55" w:rsidRPr="00CA167D" w:rsidRDefault="00635F55" w:rsidP="00635F55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br w:type="page"/>
      </w:r>
    </w:p>
    <w:p w14:paraId="3D4B6C76" w14:textId="421A1310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lastRenderedPageBreak/>
        <w:t>РЕГИСТРАЦИЯ И СТИПЕНДИИ</w:t>
      </w:r>
    </w:p>
    <w:p w14:paraId="118CB799" w14:textId="503CCABE" w:rsidR="004A3550" w:rsidRPr="00CA167D" w:rsidRDefault="004A3550" w:rsidP="004A3550">
      <w:pPr>
        <w:spacing w:before="240"/>
        <w:rPr>
          <w:sz w:val="22"/>
          <w:szCs w:val="24"/>
          <w:lang w:val="ru-RU"/>
        </w:rPr>
      </w:pPr>
      <w:r w:rsidRPr="00CA167D">
        <w:rPr>
          <w:b/>
          <w:bCs/>
          <w:sz w:val="22"/>
          <w:szCs w:val="24"/>
          <w:lang w:val="ru-RU"/>
        </w:rPr>
        <w:t>РЕГИСТРАЦИЯ</w:t>
      </w:r>
      <w:r w:rsidRPr="00CA167D">
        <w:rPr>
          <w:sz w:val="22"/>
          <w:szCs w:val="24"/>
          <w:lang w:val="ru-RU"/>
        </w:rPr>
        <w:t>: С тем чтобы БСЭ могло предпринять необходимые действия, просим направить письмом, по факсу (+41 22 730 5853) или по электронной почте (</w:t>
      </w:r>
      <w:hyperlink r:id="rId16" w:history="1">
        <w:r w:rsidRPr="00CA167D">
          <w:rPr>
            <w:color w:val="0000FF"/>
            <w:sz w:val="22"/>
            <w:szCs w:val="22"/>
            <w:u w:val="single"/>
            <w:lang w:val="ru-RU"/>
          </w:rPr>
          <w:t>tsbreg@itu.int</w:t>
        </w:r>
      </w:hyperlink>
      <w:r w:rsidRPr="00CA167D">
        <w:rPr>
          <w:sz w:val="22"/>
          <w:szCs w:val="24"/>
          <w:lang w:val="ru-RU"/>
        </w:rPr>
        <w:t xml:space="preserve">) не позднее 30 мая 2014 года список лиц, которые будут представлять вашу администрацию, Члена Сектора, Ассоциированного члена, </w:t>
      </w:r>
      <w:r w:rsidR="0087644F" w:rsidRPr="00CA167D">
        <w:rPr>
          <w:sz w:val="22"/>
          <w:szCs w:val="24"/>
          <w:lang w:val="ru-RU"/>
        </w:rPr>
        <w:t xml:space="preserve">академическую </w:t>
      </w:r>
      <w:r w:rsidRPr="00CA167D">
        <w:rPr>
          <w:sz w:val="22"/>
          <w:szCs w:val="24"/>
          <w:lang w:val="ru-RU"/>
        </w:rPr>
        <w:t>организацию,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14:paraId="5E6C1C0E" w14:textId="77777777" w:rsidR="004A3550" w:rsidRPr="00CA167D" w:rsidRDefault="004A3550" w:rsidP="004A3550">
      <w:pPr>
        <w:rPr>
          <w:spacing w:val="-2"/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Просим принять к сведению, что </w:t>
      </w:r>
      <w:r w:rsidRPr="00CA167D">
        <w:rPr>
          <w:b/>
          <w:bCs/>
          <w:sz w:val="22"/>
          <w:szCs w:val="24"/>
          <w:lang w:val="ru-RU"/>
        </w:rPr>
        <w:t>предварительная регистрация</w:t>
      </w:r>
      <w:r w:rsidRPr="00CA167D">
        <w:rPr>
          <w:sz w:val="22"/>
          <w:szCs w:val="24"/>
          <w:lang w:val="ru-RU"/>
        </w:rPr>
        <w:t xml:space="preserve"> участников собраний МСЭ</w:t>
      </w:r>
      <w:r w:rsidRPr="00CA167D">
        <w:rPr>
          <w:sz w:val="22"/>
          <w:szCs w:val="24"/>
          <w:lang w:val="ru-RU"/>
        </w:rPr>
        <w:noBreakHyphen/>
        <w:t xml:space="preserve">Т </w:t>
      </w:r>
      <w:r w:rsidRPr="00CA167D">
        <w:rPr>
          <w:spacing w:val="-2"/>
          <w:sz w:val="22"/>
          <w:szCs w:val="24"/>
          <w:lang w:val="ru-RU"/>
        </w:rPr>
        <w:t xml:space="preserve">проводится </w:t>
      </w:r>
      <w:r w:rsidRPr="00CA167D">
        <w:rPr>
          <w:i/>
          <w:iCs/>
          <w:spacing w:val="-2"/>
          <w:sz w:val="22"/>
          <w:szCs w:val="24"/>
          <w:lang w:val="ru-RU"/>
        </w:rPr>
        <w:t>в онлайновой форме</w:t>
      </w:r>
      <w:r w:rsidRPr="00CA167D">
        <w:rPr>
          <w:spacing w:val="-2"/>
          <w:sz w:val="22"/>
          <w:szCs w:val="24"/>
          <w:lang w:val="ru-RU"/>
        </w:rPr>
        <w:t xml:space="preserve"> на веб-сайте МСЭ</w:t>
      </w:r>
      <w:r w:rsidRPr="00CA167D">
        <w:rPr>
          <w:spacing w:val="-2"/>
          <w:sz w:val="22"/>
          <w:szCs w:val="24"/>
          <w:lang w:val="ru-RU"/>
        </w:rPr>
        <w:noBreakHyphen/>
        <w:t>Т (</w:t>
      </w:r>
      <w:hyperlink r:id="rId17" w:history="1">
        <w:r w:rsidRPr="00CA167D">
          <w:rPr>
            <w:color w:val="0000FF"/>
            <w:sz w:val="22"/>
            <w:szCs w:val="24"/>
            <w:u w:val="single"/>
            <w:lang w:val="ru-RU"/>
          </w:rPr>
          <w:t>http://itu.int/ITU-T/go/sg16</w:t>
        </w:r>
      </w:hyperlink>
      <w:r w:rsidRPr="00CA167D">
        <w:rPr>
          <w:spacing w:val="-2"/>
          <w:sz w:val="22"/>
          <w:szCs w:val="24"/>
          <w:lang w:val="ru-RU"/>
        </w:rPr>
        <w:t>).</w:t>
      </w:r>
    </w:p>
    <w:p w14:paraId="747D3D1E" w14:textId="173FC625" w:rsidR="004A3550" w:rsidRPr="00CA167D" w:rsidRDefault="004A3550" w:rsidP="004A3550">
      <w:pPr>
        <w:rPr>
          <w:color w:val="000000"/>
          <w:sz w:val="22"/>
          <w:szCs w:val="22"/>
          <w:lang w:val="ru-RU"/>
        </w:rPr>
      </w:pPr>
      <w:r w:rsidRPr="00CA167D">
        <w:rPr>
          <w:b/>
          <w:bCs/>
          <w:sz w:val="22"/>
          <w:szCs w:val="24"/>
          <w:lang w:val="ru-RU"/>
        </w:rPr>
        <w:t>СТИПЕНДИИ</w:t>
      </w:r>
      <w:r w:rsidRPr="00CA167D">
        <w:rPr>
          <w:sz w:val="22"/>
          <w:szCs w:val="24"/>
          <w:lang w:val="ru-RU"/>
        </w:rPr>
        <w:t xml:space="preserve">: </w:t>
      </w:r>
      <w:r w:rsidRPr="00CA167D">
        <w:rPr>
          <w:color w:val="000000"/>
          <w:sz w:val="22"/>
          <w:szCs w:val="22"/>
          <w:lang w:val="ru-RU"/>
        </w:rPr>
        <w:t>Рады сообщить вам, что, для содействия участию представителей из наименее развитых стран или развивающихся стран с низкими уровнями дохода и при условии наличия финансирования, будет выделена одна частичная стипендия на администрацию</w:t>
      </w:r>
      <w:r w:rsidRPr="00CA167D">
        <w:rPr>
          <w:rFonts w:ascii="Segoe UI" w:hAnsi="Segoe UI" w:cs="Segoe UI"/>
          <w:color w:val="000000"/>
          <w:sz w:val="20"/>
          <w:lang w:val="ru-RU"/>
        </w:rPr>
        <w:t xml:space="preserve"> </w:t>
      </w:r>
      <w:r w:rsidRPr="00CA167D">
        <w:rPr>
          <w:color w:val="1F497D"/>
          <w:sz w:val="22"/>
          <w:szCs w:val="24"/>
          <w:lang w:val="ru-RU"/>
        </w:rPr>
        <w:t>(</w:t>
      </w:r>
      <w:hyperlink r:id="rId18" w:history="1">
        <w:r w:rsidR="00CF4E5B" w:rsidRPr="00F65720">
          <w:rPr>
            <w:rStyle w:val="Hyperlink"/>
            <w:sz w:val="22"/>
            <w:szCs w:val="24"/>
            <w:lang w:val="ru-RU"/>
          </w:rPr>
          <w:t>http://itu.int/en/</w:t>
        </w:r>
        <w:r w:rsidR="00CF4E5B" w:rsidRPr="00F65720">
          <w:rPr>
            <w:rStyle w:val="Hyperlink"/>
            <w:sz w:val="22"/>
            <w:szCs w:val="24"/>
            <w:lang w:val="ru-RU"/>
          </w:rPr>
          <w:br/>
          <w:t>ITU-T/info/Pages/resources.aspx</w:t>
        </w:r>
      </w:hyperlink>
      <w:r w:rsidRPr="00CA167D">
        <w:rPr>
          <w:color w:val="1F497D"/>
          <w:sz w:val="22"/>
          <w:szCs w:val="24"/>
          <w:lang w:val="ru-RU"/>
        </w:rPr>
        <w:t>)</w:t>
      </w:r>
      <w:r w:rsidRPr="00CA167D">
        <w:rPr>
          <w:sz w:val="22"/>
          <w:szCs w:val="24"/>
          <w:lang w:val="ru-RU"/>
        </w:rPr>
        <w:t xml:space="preserve">. 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CA167D">
        <w:rPr>
          <w:b/>
          <w:bCs/>
          <w:sz w:val="22"/>
          <w:szCs w:val="24"/>
          <w:lang w:val="ru-RU"/>
        </w:rPr>
        <w:t>форму 1</w:t>
      </w:r>
      <w:r w:rsidRPr="00CA167D">
        <w:rPr>
          <w:sz w:val="22"/>
          <w:szCs w:val="24"/>
          <w:lang w:val="ru-RU"/>
        </w:rPr>
        <w:t xml:space="preserve">) необходимо вернуть в МСЭ не позднее </w:t>
      </w:r>
      <w:r w:rsidRPr="00CA167D">
        <w:rPr>
          <w:b/>
          <w:bCs/>
          <w:sz w:val="22"/>
          <w:szCs w:val="24"/>
          <w:lang w:val="ru-RU"/>
        </w:rPr>
        <w:t>30 мая 2014 года</w:t>
      </w:r>
      <w:r w:rsidRPr="00CA167D">
        <w:rPr>
          <w:sz w:val="22"/>
          <w:szCs w:val="24"/>
          <w:lang w:val="ru-RU"/>
        </w:rPr>
        <w:t xml:space="preserve"> (</w:t>
      </w:r>
      <w:r w:rsidRPr="00CA167D">
        <w:rPr>
          <w:i/>
          <w:iCs/>
          <w:sz w:val="22"/>
          <w:szCs w:val="24"/>
          <w:lang w:val="ru-RU"/>
        </w:rPr>
        <w:t>один месяц до начала собрания</w:t>
      </w:r>
      <w:r w:rsidRPr="00CA167D">
        <w:rPr>
          <w:sz w:val="22"/>
          <w:szCs w:val="24"/>
          <w:lang w:val="ru-RU"/>
        </w:rPr>
        <w:t xml:space="preserve">). </w:t>
      </w:r>
      <w:r w:rsidRPr="00CA167D">
        <w:rPr>
          <w:rFonts w:eastAsia="SimSun"/>
          <w:sz w:val="22"/>
          <w:szCs w:val="24"/>
          <w:lang w:val="ru-RU" w:eastAsia="zh-CN"/>
        </w:rPr>
        <w:t>Просим учесть, что критерии для принятия решения о предоставлении стипендии включают: имеющийся бюджет БСЭ; вклады для собрания со стороны запрашивающего стипендию лица; справедливое распределение между странами и регионами; а также гендерный баланс</w:t>
      </w:r>
      <w:r w:rsidRPr="00CA167D">
        <w:rPr>
          <w:color w:val="000000"/>
          <w:sz w:val="22"/>
          <w:szCs w:val="22"/>
          <w:lang w:val="ru-RU"/>
        </w:rPr>
        <w:t xml:space="preserve">. </w:t>
      </w:r>
    </w:p>
    <w:p w14:paraId="039EA7A8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>МЕСТО ПРОВЕДЕНИЯ СОБРАНИЯ</w:t>
      </w:r>
    </w:p>
    <w:p w14:paraId="78927FF7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Местом проведения собрания является:</w:t>
      </w:r>
    </w:p>
    <w:p w14:paraId="27441FD1" w14:textId="725E305E" w:rsidR="004A3550" w:rsidRPr="00CA167D" w:rsidRDefault="004A3550" w:rsidP="000824D2">
      <w:pPr>
        <w:ind w:left="567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Центр конференций Саппоро (Sapporo Convention Centre)</w:t>
      </w:r>
      <w:r w:rsidRPr="00CA167D">
        <w:rPr>
          <w:sz w:val="22"/>
          <w:szCs w:val="24"/>
          <w:lang w:val="ru-RU"/>
        </w:rPr>
        <w:br/>
        <w:t>1-1-1 Higashi-Sapporo 6-jo, Shiroishi-ku, Sapporo 003-0006, Japan</w:t>
      </w:r>
      <w:r w:rsidRPr="00CA167D">
        <w:rPr>
          <w:sz w:val="22"/>
          <w:szCs w:val="24"/>
          <w:lang w:val="ru-RU"/>
        </w:rPr>
        <w:br/>
        <w:t>Тел.: +81 11 817 1010</w:t>
      </w:r>
      <w:r w:rsidRPr="00CA167D">
        <w:rPr>
          <w:sz w:val="22"/>
          <w:szCs w:val="24"/>
          <w:lang w:val="ru-RU"/>
        </w:rPr>
        <w:br/>
        <w:t>Факс: +81 11 820 4300</w:t>
      </w:r>
      <w:r w:rsidRPr="00CA167D">
        <w:rPr>
          <w:sz w:val="22"/>
          <w:szCs w:val="24"/>
          <w:lang w:val="ru-RU"/>
        </w:rPr>
        <w:br/>
      </w:r>
      <w:hyperlink r:id="rId19" w:history="1">
        <w:r w:rsidRPr="00CA167D">
          <w:rPr>
            <w:color w:val="0000FF"/>
            <w:sz w:val="22"/>
            <w:szCs w:val="24"/>
            <w:u w:val="single"/>
            <w:lang w:val="ru-RU"/>
          </w:rPr>
          <w:t>http://www.sora-scc.jp/eng/index.html</w:t>
        </w:r>
      </w:hyperlink>
      <w:r w:rsidR="003D1B69">
        <w:rPr>
          <w:sz w:val="22"/>
          <w:szCs w:val="24"/>
          <w:lang w:val="ru-RU"/>
        </w:rPr>
        <w:t>.</w:t>
      </w:r>
    </w:p>
    <w:p w14:paraId="7B855CC7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>ВИЗЫ</w:t>
      </w:r>
    </w:p>
    <w:p w14:paraId="464545EA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 w:eastAsia="ja-JP"/>
        </w:rPr>
        <w:t>Участникам, которым требуется виза для въезда в Японию, следует заблаговременно до своего отъезда обратиться за визой в консульство или дипломатическое представительство Японии. Также рекомендует участникам обратиться к своим местным туристическим или транспортным агентствам. Обработка запроса на оформление визы в посольстве может занять не менее двух недель. Для получения более подробной информации просим посетить веб-сайт Министерства иностранных дел Японии по адресу:</w:t>
      </w:r>
      <w:r w:rsidRPr="00CA167D">
        <w:rPr>
          <w:sz w:val="22"/>
          <w:szCs w:val="24"/>
          <w:lang w:val="ru-RU"/>
        </w:rPr>
        <w:t xml:space="preserve"> </w:t>
      </w:r>
      <w:hyperlink r:id="rId20" w:history="1">
        <w:r w:rsidRPr="00CA167D">
          <w:rPr>
            <w:color w:val="0000FF"/>
            <w:sz w:val="22"/>
            <w:szCs w:val="24"/>
            <w:u w:val="single"/>
            <w:lang w:val="ru-RU"/>
          </w:rPr>
          <w:t>http://www.mofa.go.jp/j_info/visit/visa/</w:t>
        </w:r>
      </w:hyperlink>
      <w:r w:rsidRPr="00CA167D">
        <w:rPr>
          <w:sz w:val="22"/>
          <w:szCs w:val="24"/>
          <w:lang w:val="ru-RU"/>
        </w:rPr>
        <w:t>.</w:t>
      </w:r>
    </w:p>
    <w:p w14:paraId="6A97F301" w14:textId="189FAD35" w:rsidR="004A3550" w:rsidRPr="00CA167D" w:rsidRDefault="004A3550" w:rsidP="004A3550">
      <w:pPr>
        <w:rPr>
          <w:b/>
          <w:bCs/>
          <w:sz w:val="22"/>
          <w:szCs w:val="24"/>
          <w:u w:val="single"/>
          <w:lang w:val="ru-RU"/>
        </w:rPr>
      </w:pPr>
      <w:r w:rsidRPr="00CA167D">
        <w:rPr>
          <w:sz w:val="22"/>
          <w:szCs w:val="24"/>
          <w:lang w:val="ru-RU"/>
        </w:rPr>
        <w:t xml:space="preserve">Участники, которым необходимо письмо о содействии в получении визы для въезда в Японию, должны заполнить все пункты в </w:t>
      </w:r>
      <w:r w:rsidRPr="00CA167D">
        <w:rPr>
          <w:b/>
          <w:sz w:val="22"/>
          <w:szCs w:val="24"/>
          <w:u w:val="single"/>
          <w:lang w:val="ru-RU" w:eastAsia="ja-JP"/>
        </w:rPr>
        <w:t>форме заявления, приведенной в Приложении E</w:t>
      </w:r>
      <w:r w:rsidRPr="00CA167D">
        <w:rPr>
          <w:sz w:val="22"/>
          <w:szCs w:val="24"/>
          <w:lang w:val="ru-RU" w:eastAsia="ja-JP"/>
        </w:rPr>
        <w:t xml:space="preserve">, и затем </w:t>
      </w:r>
      <w:r w:rsidR="00CF4E5B">
        <w:rPr>
          <w:b/>
          <w:bCs/>
          <w:sz w:val="22"/>
          <w:szCs w:val="24"/>
          <w:u w:val="single"/>
          <w:lang w:val="ru-RU" w:eastAsia="ja-JP"/>
        </w:rPr>
        <w:t>не </w:t>
      </w:r>
      <w:r w:rsidRPr="00CA167D">
        <w:rPr>
          <w:b/>
          <w:bCs/>
          <w:sz w:val="22"/>
          <w:szCs w:val="24"/>
          <w:u w:val="single"/>
          <w:lang w:val="ru-RU" w:eastAsia="ja-JP"/>
        </w:rPr>
        <w:t xml:space="preserve">позднее 23 мая 2014 года </w:t>
      </w:r>
      <w:r w:rsidRPr="00CA167D">
        <w:rPr>
          <w:sz w:val="22"/>
          <w:szCs w:val="24"/>
          <w:lang w:val="ru-RU" w:eastAsia="ja-JP"/>
        </w:rPr>
        <w:t>отправить по электронной почте заполненную форму вместе с копией страницы паспорта с фотографией следующему лицу для контактов:</w:t>
      </w:r>
    </w:p>
    <w:p w14:paraId="625254C3" w14:textId="22726F46" w:rsidR="004A3550" w:rsidRPr="003D1B69" w:rsidRDefault="00635F55" w:rsidP="004A3550">
      <w:pPr>
        <w:ind w:left="567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г</w:t>
      </w:r>
      <w:r w:rsidR="004A3550" w:rsidRPr="00CA167D">
        <w:rPr>
          <w:sz w:val="22"/>
          <w:szCs w:val="24"/>
          <w:lang w:val="ru-RU"/>
        </w:rPr>
        <w:t>-н Хидэки Суганами (Mr Hideki Suganami) и г-н Юнкити Фудзисава (Mr Junkichi Fujisawa)</w:t>
      </w:r>
      <w:r w:rsidR="004A3550" w:rsidRPr="00CA167D">
        <w:rPr>
          <w:sz w:val="22"/>
          <w:szCs w:val="24"/>
          <w:lang w:val="ru-RU"/>
        </w:rPr>
        <w:br/>
        <w:t>The ITU Association of Japan</w:t>
      </w:r>
      <w:r w:rsidR="004A3550" w:rsidRPr="00CA167D">
        <w:rPr>
          <w:sz w:val="22"/>
          <w:szCs w:val="24"/>
          <w:lang w:val="ru-RU"/>
        </w:rPr>
        <w:br/>
        <w:t>Тел.: +81 3 5357 7627</w:t>
      </w:r>
      <w:r w:rsidR="004A3550" w:rsidRPr="00CA167D">
        <w:rPr>
          <w:sz w:val="22"/>
          <w:szCs w:val="24"/>
          <w:lang w:val="ru-RU"/>
        </w:rPr>
        <w:br/>
        <w:t xml:space="preserve">Эл. почта: </w:t>
      </w:r>
      <w:hyperlink r:id="rId21" w:history="1">
        <w:r w:rsidR="004A3550" w:rsidRPr="00CA167D">
          <w:rPr>
            <w:color w:val="0000FF"/>
            <w:sz w:val="22"/>
            <w:szCs w:val="24"/>
            <w:u w:val="single"/>
            <w:lang w:val="ru-RU"/>
          </w:rPr>
          <w:t>t-sg16-</w:t>
        </w:r>
        <w:r w:rsidR="004A3550" w:rsidRPr="00CA167D">
          <w:rPr>
            <w:color w:val="0000FF"/>
            <w:sz w:val="22"/>
            <w:szCs w:val="24"/>
            <w:u w:val="single"/>
            <w:lang w:val="ru-RU" w:eastAsia="ja-JP"/>
          </w:rPr>
          <w:t>visa</w:t>
        </w:r>
        <w:r w:rsidR="004A3550" w:rsidRPr="00CA167D">
          <w:rPr>
            <w:color w:val="0000FF"/>
            <w:sz w:val="22"/>
            <w:szCs w:val="24"/>
            <w:u w:val="single"/>
            <w:lang w:val="ru-RU"/>
          </w:rPr>
          <w:t>@ituaj.jp</w:t>
        </w:r>
      </w:hyperlink>
      <w:r w:rsidR="003D1B69">
        <w:rPr>
          <w:color w:val="0000FF"/>
          <w:sz w:val="22"/>
          <w:szCs w:val="24"/>
          <w:lang w:val="ru-RU"/>
        </w:rPr>
        <w:t>.</w:t>
      </w:r>
    </w:p>
    <w:p w14:paraId="0B8AB028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lastRenderedPageBreak/>
        <w:t>АВИАПЕРЕЛЕТ</w:t>
      </w:r>
    </w:p>
    <w:p w14:paraId="6294B6E9" w14:textId="77777777" w:rsidR="004A3550" w:rsidRPr="00CA167D" w:rsidRDefault="004A3550" w:rsidP="004A3550">
      <w:pPr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Новый аэропорт Титосэ удобно расположен поблизости от города Саппоро. Он соединен внутренними авиалиниями с основными международными аэропортами Японии – Нарита (Новый международный аэропорт Токио), Ханэда (Международный аэропорт Токио), Нагоя (Международный аэропорт Тюбу Сэнторэа) и Кансай (Международный аэропорт Кансай). Из Нового аэропорта Титосэ также осуществляются регулярные прямые международные полеты в различные иностранные города. С более подробной информацией о Новом аэропорте Титосэ можно ознакомиться на следующем веб-сайте: </w:t>
      </w:r>
      <w:hyperlink r:id="rId22" w:history="1">
        <w:r w:rsidRPr="00CA167D">
          <w:rPr>
            <w:color w:val="0000FF"/>
            <w:sz w:val="22"/>
            <w:szCs w:val="24"/>
            <w:u w:val="single"/>
            <w:lang w:val="ru-RU"/>
          </w:rPr>
          <w:t>http://www.new-chitose-airport.jp/en/</w:t>
        </w:r>
      </w:hyperlink>
      <w:r w:rsidRPr="00CA167D">
        <w:rPr>
          <w:sz w:val="22"/>
          <w:szCs w:val="24"/>
          <w:lang w:val="ru-RU"/>
        </w:rPr>
        <w:t>.</w:t>
      </w:r>
    </w:p>
    <w:p w14:paraId="7E39F450" w14:textId="77777777" w:rsidR="004A3550" w:rsidRPr="00CA167D" w:rsidRDefault="004A3550" w:rsidP="004A3550">
      <w:pPr>
        <w:rPr>
          <w:sz w:val="22"/>
          <w:szCs w:val="24"/>
          <w:lang w:val="ru-RU" w:eastAsia="ja-JP"/>
        </w:rPr>
      </w:pPr>
      <w:r w:rsidRPr="00CA167D">
        <w:rPr>
          <w:sz w:val="22"/>
          <w:szCs w:val="24"/>
          <w:lang w:val="ru-RU" w:eastAsia="ja-JP"/>
        </w:rPr>
        <w:t>Для проезда от Нового аэропорта Титосэ в район города Саппоро предлагается воспользоваться двумя видами транспорта:</w:t>
      </w:r>
    </w:p>
    <w:p w14:paraId="105EA1F1" w14:textId="28089404" w:rsidR="004A3550" w:rsidRPr="00CA167D" w:rsidRDefault="004A3550" w:rsidP="00635F55">
      <w:pPr>
        <w:numPr>
          <w:ilvl w:val="0"/>
          <w:numId w:val="29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80"/>
        <w:ind w:left="567" w:hanging="567"/>
        <w:textAlignment w:val="baseline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 w:eastAsia="ja-JP"/>
        </w:rPr>
        <w:t xml:space="preserve">Скоростная линия метро (JR Rapid Airport Express): </w:t>
      </w:r>
      <w:hyperlink r:id="rId23" w:history="1">
        <w:r w:rsidRPr="00CA167D">
          <w:rPr>
            <w:color w:val="0000FF"/>
            <w:sz w:val="22"/>
            <w:szCs w:val="24"/>
            <w:u w:val="single"/>
            <w:lang w:val="ru-RU" w:eastAsia="ja-JP"/>
          </w:rPr>
          <w:t>http://www.new-chitose-airport.jp/en/access/jr/</w:t>
        </w:r>
      </w:hyperlink>
      <w:r w:rsidR="00635F55" w:rsidRPr="00CA167D">
        <w:rPr>
          <w:color w:val="0000FF"/>
          <w:sz w:val="22"/>
          <w:szCs w:val="24"/>
          <w:lang w:val="ru-RU" w:eastAsia="ja-JP"/>
        </w:rPr>
        <w:t>;</w:t>
      </w:r>
    </w:p>
    <w:p w14:paraId="19775E37" w14:textId="6C231439" w:rsidR="004A3550" w:rsidRPr="00CA167D" w:rsidRDefault="004A3550" w:rsidP="00635F55">
      <w:pPr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80"/>
        <w:ind w:left="567" w:hanging="567"/>
        <w:textAlignment w:val="baseline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 w:eastAsia="ja-JP"/>
        </w:rPr>
        <w:t xml:space="preserve">Комфортабельная автобусная линия (Airport Limousine Bus): </w:t>
      </w:r>
      <w:hyperlink r:id="rId24" w:history="1">
        <w:r w:rsidRPr="00CA167D">
          <w:rPr>
            <w:color w:val="0000FF"/>
            <w:sz w:val="22"/>
            <w:szCs w:val="24"/>
            <w:u w:val="single"/>
            <w:lang w:val="ru-RU" w:eastAsia="ja-JP"/>
          </w:rPr>
          <w:t>http://www.new-chitose-airport.jp/en/access/bus/</w:t>
        </w:r>
      </w:hyperlink>
      <w:r w:rsidR="00635F55" w:rsidRPr="00CA167D">
        <w:rPr>
          <w:color w:val="0000FF"/>
          <w:sz w:val="22"/>
          <w:szCs w:val="24"/>
          <w:lang w:val="ru-RU" w:eastAsia="ja-JP"/>
        </w:rPr>
        <w:t>;</w:t>
      </w:r>
    </w:p>
    <w:p w14:paraId="13661849" w14:textId="77777777" w:rsidR="004A3550" w:rsidRPr="00CA167D" w:rsidRDefault="004A3550" w:rsidP="004A3550">
      <w:pPr>
        <w:rPr>
          <w:sz w:val="22"/>
          <w:szCs w:val="24"/>
          <w:lang w:val="ru-RU" w:eastAsia="ja-JP"/>
        </w:rPr>
      </w:pPr>
      <w:r w:rsidRPr="00CA167D">
        <w:rPr>
          <w:sz w:val="22"/>
          <w:szCs w:val="24"/>
          <w:lang w:val="ru-RU" w:eastAsia="ja-JP"/>
        </w:rPr>
        <w:t>В информационном документе о материально-техническом обеспечении, размещенном на веб-сайте ИК16, будут представлены дополнительные сведения.</w:t>
      </w:r>
    </w:p>
    <w:p w14:paraId="4EBE53C1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>ГОСТИНИЦЫ</w:t>
      </w:r>
    </w:p>
    <w:p w14:paraId="769FE588" w14:textId="77777777" w:rsidR="004A3550" w:rsidRPr="00CA167D" w:rsidRDefault="004A3550" w:rsidP="004A3550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Для участников собрания ИК16 МСЭ-Т в Саппоро забронировано 200 гостиничных номеров по льготным тарифам в гостиницах, указанных в </w:t>
      </w:r>
      <w:r w:rsidRPr="00CA167D">
        <w:rPr>
          <w:b/>
          <w:bCs/>
          <w:sz w:val="22"/>
          <w:szCs w:val="24"/>
          <w:lang w:val="ru-RU"/>
        </w:rPr>
        <w:t>Приложении</w:t>
      </w:r>
      <w:r w:rsidRPr="00CA167D">
        <w:rPr>
          <w:sz w:val="22"/>
          <w:szCs w:val="24"/>
          <w:lang w:val="ru-RU"/>
        </w:rPr>
        <w:t xml:space="preserve"> </w:t>
      </w:r>
      <w:r w:rsidRPr="00CA167D">
        <w:rPr>
          <w:b/>
          <w:bCs/>
          <w:sz w:val="22"/>
          <w:szCs w:val="24"/>
          <w:lang w:val="ru-RU"/>
        </w:rPr>
        <w:t>D</w:t>
      </w:r>
      <w:r w:rsidRPr="00CA167D">
        <w:rPr>
          <w:sz w:val="22"/>
          <w:szCs w:val="24"/>
          <w:lang w:val="ru-RU"/>
        </w:rPr>
        <w:t>. Резервирование гостиницы будет осуществляться с помощью онлайновой системы на специальном веб-сайте. Просим принять к сведению, что в месте проведения собрания размещение в гостиницах не будет обеспечиваться.</w:t>
      </w:r>
    </w:p>
    <w:p w14:paraId="6F358B1D" w14:textId="77777777" w:rsidR="004A3550" w:rsidRPr="00CA167D" w:rsidRDefault="004A3550" w:rsidP="004A3550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Дополнительные сведения в ближайшее время будут представлены в информационном документе</w:t>
      </w:r>
      <w:r w:rsidRPr="00CA167D">
        <w:rPr>
          <w:sz w:val="22"/>
          <w:szCs w:val="24"/>
          <w:lang w:val="ru-RU" w:eastAsia="ja-JP"/>
        </w:rPr>
        <w:t xml:space="preserve"> о материально-техническом обеспечении, размещенном на веб-сайте ИК16</w:t>
      </w:r>
      <w:r w:rsidRPr="00CA167D">
        <w:rPr>
          <w:sz w:val="22"/>
          <w:szCs w:val="24"/>
          <w:lang w:val="ru-RU"/>
        </w:rPr>
        <w:t>.</w:t>
      </w:r>
    </w:p>
    <w:p w14:paraId="7426C959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 xml:space="preserve">МЕСТНОЕ ЛИЦО ДЛЯ КОНТАКТОВ </w:t>
      </w:r>
    </w:p>
    <w:p w14:paraId="0F07583E" w14:textId="77777777" w:rsidR="004A3550" w:rsidRPr="00CA167D" w:rsidRDefault="004A3550" w:rsidP="004A3550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b/>
          <w:bCs/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 xml:space="preserve">В случае любых вопросов относительно организации этого собрания просим обращаться (желательно, по электронной почте), к </w:t>
      </w:r>
      <w:r w:rsidRPr="00CA167D">
        <w:rPr>
          <w:b/>
          <w:bCs/>
          <w:sz w:val="22"/>
          <w:szCs w:val="24"/>
          <w:lang w:val="ru-RU"/>
        </w:rPr>
        <w:t>местным лицам для контактов</w:t>
      </w:r>
      <w:r w:rsidRPr="00CA167D">
        <w:rPr>
          <w:sz w:val="22"/>
          <w:szCs w:val="24"/>
          <w:lang w:val="ru-RU"/>
        </w:rPr>
        <w:t>:</w:t>
      </w:r>
    </w:p>
    <w:p w14:paraId="27D0EE35" w14:textId="6C3A72B9" w:rsidR="004A3550" w:rsidRPr="00CA167D" w:rsidRDefault="00635F55" w:rsidP="004A3550">
      <w:pPr>
        <w:ind w:left="567"/>
        <w:rPr>
          <w:sz w:val="22"/>
          <w:szCs w:val="24"/>
          <w:lang w:val="ru-RU"/>
        </w:rPr>
      </w:pPr>
      <w:r w:rsidRPr="00CA167D">
        <w:rPr>
          <w:sz w:val="22"/>
          <w:szCs w:val="24"/>
          <w:lang w:val="ru-RU"/>
        </w:rPr>
        <w:t>г-</w:t>
      </w:r>
      <w:r w:rsidR="004A3550" w:rsidRPr="00CA167D">
        <w:rPr>
          <w:sz w:val="22"/>
          <w:szCs w:val="24"/>
          <w:lang w:val="ru-RU"/>
        </w:rPr>
        <w:t>н Хидэки Суганами (Mr Hideki Suganami) и г-н Юнкити Фудзисава (Mr Junkichi Fujisawa)</w:t>
      </w:r>
      <w:r w:rsidR="004A3550" w:rsidRPr="00CA167D">
        <w:rPr>
          <w:sz w:val="22"/>
          <w:szCs w:val="24"/>
          <w:lang w:val="ru-RU"/>
        </w:rPr>
        <w:br/>
        <w:t>The ITU Association of Japan</w:t>
      </w:r>
      <w:r w:rsidR="004A3550" w:rsidRPr="00CA167D">
        <w:rPr>
          <w:sz w:val="22"/>
          <w:szCs w:val="24"/>
          <w:lang w:val="ru-RU"/>
        </w:rPr>
        <w:br/>
        <w:t>Тел.: +81 3 5357 7627</w:t>
      </w:r>
      <w:r w:rsidR="004A3550" w:rsidRPr="00CA167D">
        <w:rPr>
          <w:sz w:val="22"/>
          <w:szCs w:val="24"/>
          <w:lang w:val="ru-RU"/>
        </w:rPr>
        <w:br/>
        <w:t>Факс: +81 3 3356 8170</w:t>
      </w:r>
      <w:r w:rsidR="004A3550" w:rsidRPr="00CA167D">
        <w:rPr>
          <w:sz w:val="22"/>
          <w:szCs w:val="24"/>
          <w:lang w:val="ru-RU"/>
        </w:rPr>
        <w:br/>
        <w:t xml:space="preserve">Эл. почта: </w:t>
      </w:r>
      <w:hyperlink r:id="rId25" w:history="1">
        <w:r w:rsidR="004A3550" w:rsidRPr="00CA167D">
          <w:rPr>
            <w:color w:val="0000FF"/>
            <w:sz w:val="22"/>
            <w:szCs w:val="24"/>
            <w:u w:val="single"/>
            <w:lang w:val="ru-RU"/>
          </w:rPr>
          <w:t>t-sg16-sapporo@ituaj.jp</w:t>
        </w:r>
      </w:hyperlink>
    </w:p>
    <w:p w14:paraId="1BE8AE3F" w14:textId="77777777" w:rsidR="004A3550" w:rsidRPr="00CA167D" w:rsidRDefault="004A3550" w:rsidP="00635F55">
      <w:pPr>
        <w:spacing w:before="480" w:after="120"/>
        <w:jc w:val="center"/>
        <w:rPr>
          <w:b/>
          <w:bCs/>
          <w:sz w:val="26"/>
          <w:szCs w:val="26"/>
          <w:lang w:val="ru-RU"/>
        </w:rPr>
      </w:pPr>
      <w:r w:rsidRPr="00CA167D">
        <w:rPr>
          <w:b/>
          <w:bCs/>
          <w:sz w:val="26"/>
          <w:szCs w:val="26"/>
          <w:lang w:val="ru-RU"/>
        </w:rPr>
        <w:t>ОСНОВНЫЕ ПРЕДЕЛЬНЫЕ СРОКИ (до начала собрания)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50"/>
        <w:gridCol w:w="5725"/>
      </w:tblGrid>
      <w:tr w:rsidR="004A3550" w:rsidRPr="0040406A" w14:paraId="1BA01B7B" w14:textId="77777777" w:rsidTr="00635F55">
        <w:tc>
          <w:tcPr>
            <w:tcW w:w="2268" w:type="dxa"/>
            <w:shd w:val="clear" w:color="auto" w:fill="auto"/>
          </w:tcPr>
          <w:p w14:paraId="48717483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Два месяца</w:t>
            </w:r>
          </w:p>
        </w:tc>
        <w:tc>
          <w:tcPr>
            <w:tcW w:w="1560" w:type="dxa"/>
            <w:shd w:val="clear" w:color="auto" w:fill="auto"/>
          </w:tcPr>
          <w:p w14:paraId="438FA653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30.04.2014 г.</w:t>
            </w:r>
          </w:p>
        </w:tc>
        <w:tc>
          <w:tcPr>
            <w:tcW w:w="5811" w:type="dxa"/>
            <w:shd w:val="clear" w:color="auto" w:fill="auto"/>
          </w:tcPr>
          <w:p w14:paraId="78EC84BB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–</w:t>
            </w:r>
            <w:r w:rsidRPr="00CA167D">
              <w:rPr>
                <w:sz w:val="20"/>
                <w:lang w:val="ru-RU"/>
              </w:rPr>
              <w:tab/>
              <w:t>представление вкладов для письменного перевода, если он запрашивается</w:t>
            </w:r>
          </w:p>
          <w:p w14:paraId="24ACFE2F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–</w:t>
            </w:r>
            <w:r w:rsidRPr="00CA167D">
              <w:rPr>
                <w:sz w:val="20"/>
                <w:lang w:val="ru-RU"/>
              </w:rPr>
              <w:tab/>
              <w:t>запрос в отношении средств обеспечения доступности</w:t>
            </w:r>
          </w:p>
        </w:tc>
      </w:tr>
      <w:tr w:rsidR="004A3550" w:rsidRPr="0040406A" w14:paraId="0C2E2FBA" w14:textId="77777777" w:rsidTr="00635F55">
        <w:tc>
          <w:tcPr>
            <w:tcW w:w="2268" w:type="dxa"/>
            <w:shd w:val="clear" w:color="auto" w:fill="auto"/>
          </w:tcPr>
          <w:p w14:paraId="684AFF52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Шесть недель</w:t>
            </w:r>
          </w:p>
        </w:tc>
        <w:tc>
          <w:tcPr>
            <w:tcW w:w="1560" w:type="dxa"/>
            <w:shd w:val="clear" w:color="auto" w:fill="auto"/>
          </w:tcPr>
          <w:p w14:paraId="2031CB20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23.05.2014 г.</w:t>
            </w:r>
          </w:p>
        </w:tc>
        <w:tc>
          <w:tcPr>
            <w:tcW w:w="5811" w:type="dxa"/>
            <w:shd w:val="clear" w:color="auto" w:fill="auto"/>
          </w:tcPr>
          <w:p w14:paraId="314A5867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–</w:t>
            </w:r>
            <w:r w:rsidRPr="00CA167D">
              <w:rPr>
                <w:sz w:val="20"/>
                <w:lang w:val="ru-RU"/>
              </w:rPr>
              <w:tab/>
              <w:t>запросы писем о содействии в получении визы</w:t>
            </w:r>
          </w:p>
        </w:tc>
      </w:tr>
      <w:tr w:rsidR="004A3550" w:rsidRPr="0040406A" w14:paraId="0B7DAF01" w14:textId="77777777" w:rsidTr="00635F55">
        <w:tc>
          <w:tcPr>
            <w:tcW w:w="2268" w:type="dxa"/>
            <w:shd w:val="clear" w:color="auto" w:fill="auto"/>
          </w:tcPr>
          <w:p w14:paraId="62E9B0E9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Один месяц</w:t>
            </w:r>
          </w:p>
        </w:tc>
        <w:tc>
          <w:tcPr>
            <w:tcW w:w="1560" w:type="dxa"/>
            <w:shd w:val="clear" w:color="auto" w:fill="auto"/>
          </w:tcPr>
          <w:p w14:paraId="3A34B948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30.05.2014 г.</w:t>
            </w:r>
          </w:p>
        </w:tc>
        <w:tc>
          <w:tcPr>
            <w:tcW w:w="5811" w:type="dxa"/>
            <w:shd w:val="clear" w:color="auto" w:fill="auto"/>
          </w:tcPr>
          <w:p w14:paraId="13B4C272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–</w:t>
            </w:r>
            <w:r w:rsidRPr="00CA167D">
              <w:rPr>
                <w:sz w:val="20"/>
                <w:lang w:val="ru-RU"/>
              </w:rPr>
              <w:tab/>
              <w:t xml:space="preserve">предварительная регистрация </w:t>
            </w:r>
          </w:p>
          <w:p w14:paraId="1894473D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–</w:t>
            </w:r>
            <w:r w:rsidRPr="00CA167D">
              <w:rPr>
                <w:sz w:val="20"/>
                <w:lang w:val="ru-RU"/>
              </w:rPr>
              <w:tab/>
              <w:t>запросы на предоставление стипендий</w:t>
            </w:r>
          </w:p>
        </w:tc>
      </w:tr>
      <w:tr w:rsidR="004A3550" w:rsidRPr="0040406A" w14:paraId="41E07AA8" w14:textId="77777777" w:rsidTr="00635F55">
        <w:tc>
          <w:tcPr>
            <w:tcW w:w="2268" w:type="dxa"/>
            <w:shd w:val="clear" w:color="auto" w:fill="auto"/>
          </w:tcPr>
          <w:p w14:paraId="6FAF638C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12 календарных дней</w:t>
            </w:r>
          </w:p>
        </w:tc>
        <w:tc>
          <w:tcPr>
            <w:tcW w:w="1560" w:type="dxa"/>
            <w:shd w:val="clear" w:color="auto" w:fill="auto"/>
          </w:tcPr>
          <w:p w14:paraId="368AD5D1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17.06.2014 г.</w:t>
            </w:r>
          </w:p>
        </w:tc>
        <w:tc>
          <w:tcPr>
            <w:tcW w:w="5811" w:type="dxa"/>
            <w:shd w:val="clear" w:color="auto" w:fill="auto"/>
          </w:tcPr>
          <w:p w14:paraId="0739723E" w14:textId="77777777" w:rsidR="004A3550" w:rsidRPr="00CA167D" w:rsidRDefault="004A3550" w:rsidP="004A35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CA167D">
              <w:rPr>
                <w:sz w:val="20"/>
                <w:lang w:val="ru-RU"/>
              </w:rPr>
              <w:t>–</w:t>
            </w:r>
            <w:r w:rsidRPr="00CA167D">
              <w:rPr>
                <w:sz w:val="20"/>
                <w:lang w:val="ru-RU"/>
              </w:rPr>
              <w:tab/>
              <w:t>окончательный предельный срок представления вкладов</w:t>
            </w:r>
          </w:p>
        </w:tc>
      </w:tr>
    </w:tbl>
    <w:p w14:paraId="22218BD6" w14:textId="77777777" w:rsidR="004A3550" w:rsidRDefault="004A3550" w:rsidP="006E097F">
      <w:pPr>
        <w:rPr>
          <w:lang w:val="ru-RU"/>
        </w:rPr>
      </w:pPr>
    </w:p>
    <w:p w14:paraId="1730C7D6" w14:textId="77777777" w:rsidR="004A3550" w:rsidRPr="004A3550" w:rsidRDefault="004A3550" w:rsidP="006E097F">
      <w:pPr>
        <w:rPr>
          <w:lang w:val="ru-RU"/>
        </w:rPr>
        <w:sectPr w:rsidR="004A3550" w:rsidRPr="004A3550" w:rsidSect="004A3550">
          <w:headerReference w:type="default" r:id="rId26"/>
          <w:footerReference w:type="default" r:id="rId27"/>
          <w:footerReference w:type="first" r:id="rId28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14:paraId="2451F610" w14:textId="3810177F" w:rsidR="00DF63BA" w:rsidRPr="0040406A" w:rsidRDefault="00DF63BA" w:rsidP="00635F55">
      <w:pPr>
        <w:spacing w:before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0406A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FORM 1 </w:t>
      </w:r>
      <w:r w:rsidR="004A3550" w:rsidRPr="0040406A">
        <w:rPr>
          <w:rFonts w:asciiTheme="majorBidi" w:hAnsiTheme="majorBidi" w:cstheme="majorBidi"/>
          <w:b/>
          <w:bCs/>
          <w:sz w:val="26"/>
          <w:szCs w:val="26"/>
        </w:rPr>
        <w:t>−</w:t>
      </w:r>
      <w:r w:rsidRPr="0040406A">
        <w:rPr>
          <w:rFonts w:asciiTheme="majorBidi" w:hAnsiTheme="majorBidi" w:cstheme="majorBidi"/>
          <w:b/>
          <w:bCs/>
          <w:sz w:val="26"/>
          <w:szCs w:val="26"/>
        </w:rPr>
        <w:t xml:space="preserve"> FELLOWSHIP REQUEST</w:t>
      </w:r>
    </w:p>
    <w:p w14:paraId="77598C6A" w14:textId="5A488848" w:rsidR="00DF63BA" w:rsidRPr="00635F55" w:rsidRDefault="00DF63BA" w:rsidP="003D1B6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240" w:line="240" w:lineRule="atLeast"/>
        <w:ind w:left="0"/>
        <w:jc w:val="center"/>
        <w:rPr>
          <w:b/>
          <w:bCs/>
          <w:sz w:val="22"/>
          <w:szCs w:val="22"/>
        </w:rPr>
      </w:pPr>
      <w:r w:rsidRPr="00635F55">
        <w:rPr>
          <w:sz w:val="22"/>
          <w:szCs w:val="22"/>
        </w:rPr>
        <w:t>(to TSB Collective letter 3/16)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DF63BA" w14:paraId="2DBB7035" w14:textId="77777777" w:rsidTr="000824D2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CBF16" w14:textId="77777777" w:rsidR="00DF63BA" w:rsidRPr="00CB3420" w:rsidRDefault="00DF63BA" w:rsidP="000824D2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/>
              </w:rPr>
              <w:drawing>
                <wp:inline distT="0" distB="0" distL="0" distR="0" wp14:anchorId="5B13D2DE" wp14:editId="228D6677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B7D25" w14:textId="5DCBB67F" w:rsidR="00DF63BA" w:rsidRPr="00167799" w:rsidRDefault="00DF63BA" w:rsidP="00DF63BA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167799">
              <w:rPr>
                <w:b/>
                <w:bCs/>
              </w:rPr>
              <w:t xml:space="preserve">ITU-T </w:t>
            </w:r>
            <w:r>
              <w:rPr>
                <w:b/>
                <w:bCs/>
              </w:rPr>
              <w:t xml:space="preserve">Study Group 16 </w:t>
            </w:r>
            <w:r w:rsidRPr="00167799">
              <w:rPr>
                <w:b/>
                <w:bCs/>
              </w:rPr>
              <w:t>meeting</w:t>
            </w:r>
          </w:p>
          <w:p w14:paraId="7C2CB939" w14:textId="30834DEB" w:rsidR="00DF63BA" w:rsidRPr="00CB3420" w:rsidRDefault="00DF63BA" w:rsidP="000824D2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</w:rPr>
              <w:t>Sapporo, Japan</w:t>
            </w:r>
            <w:r w:rsidRPr="005242B2">
              <w:rPr>
                <w:b/>
              </w:rPr>
              <w:t xml:space="preserve">, </w:t>
            </w:r>
            <w:r>
              <w:rPr>
                <w:b/>
              </w:rPr>
              <w:t>30 June – 11 July 2014</w:t>
            </w:r>
            <w:r w:rsidRPr="00CB3420">
              <w:rPr>
                <w:b/>
                <w:bCs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B62B" w14:textId="77777777" w:rsidR="00DF63BA" w:rsidRPr="00CB3420" w:rsidRDefault="00DF63BA" w:rsidP="000824D2">
            <w:r w:rsidRPr="00CB3420">
              <w:rPr>
                <w:noProof/>
                <w:lang w:val="en-US"/>
              </w:rPr>
              <w:drawing>
                <wp:inline distT="0" distB="0" distL="0" distR="0" wp14:anchorId="25A0B893" wp14:editId="21D5B4F9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3BA" w:rsidRPr="00666046" w14:paraId="56955150" w14:textId="77777777" w:rsidTr="000824D2">
        <w:tc>
          <w:tcPr>
            <w:tcW w:w="2694" w:type="dxa"/>
            <w:gridSpan w:val="3"/>
          </w:tcPr>
          <w:p w14:paraId="0ACC59E7" w14:textId="77777777" w:rsidR="00DF63BA" w:rsidRDefault="00DF63BA" w:rsidP="000824D2">
            <w:pPr>
              <w:spacing w:before="0"/>
              <w:rPr>
                <w:b/>
                <w:bCs/>
                <w:iCs/>
                <w:sz w:val="20"/>
              </w:rPr>
            </w:pPr>
          </w:p>
          <w:p w14:paraId="5CA1B2AE" w14:textId="77777777" w:rsidR="00DF63BA" w:rsidRPr="007B5B29" w:rsidRDefault="00DF63BA" w:rsidP="000824D2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14:paraId="2C0F993F" w14:textId="794E50E7" w:rsidR="00DF63BA" w:rsidRPr="0044318A" w:rsidRDefault="00DF63BA" w:rsidP="00DF63BA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ITU</w:t>
            </w:r>
            <w:r>
              <w:rPr>
                <w:b/>
                <w:bCs/>
                <w:sz w:val="20"/>
                <w:lang w:val="en-US"/>
              </w:rPr>
              <w:br/>
            </w:r>
            <w:r w:rsidRPr="0044318A"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27" w:type="dxa"/>
            <w:gridSpan w:val="4"/>
          </w:tcPr>
          <w:p w14:paraId="6D76C4D3" w14:textId="77777777" w:rsidR="00DF63BA" w:rsidRPr="00666046" w:rsidRDefault="00DF63BA" w:rsidP="000824D2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14:paraId="0069C2AD" w14:textId="77777777" w:rsidR="00DF63BA" w:rsidRPr="007B5B29" w:rsidRDefault="00DF63BA" w:rsidP="000824D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14:paraId="745E093D" w14:textId="708F7639" w:rsidR="00DF63BA" w:rsidRPr="00666046" w:rsidRDefault="00DF63BA" w:rsidP="000824D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DF63BA" w:rsidRPr="007B5B29" w14:paraId="072ECC57" w14:textId="77777777" w:rsidTr="000824D2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95D3E5C" w14:textId="0AA22705" w:rsidR="00DF63BA" w:rsidRDefault="00DF63BA" w:rsidP="00880F1E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</w:t>
            </w:r>
          </w:p>
          <w:p w14:paraId="492E1029" w14:textId="1AB36DFE" w:rsidR="00DF63BA" w:rsidRPr="007B5B29" w:rsidRDefault="00DF63BA" w:rsidP="00635F55">
            <w:pPr>
              <w:spacing w:after="12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30 May 2014</w:t>
            </w:r>
          </w:p>
        </w:tc>
      </w:tr>
      <w:tr w:rsidR="00DF63BA" w:rsidRPr="007B5B29" w14:paraId="16830C0C" w14:textId="77777777" w:rsidTr="000824D2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14:paraId="2961D81C" w14:textId="77777777" w:rsidR="00DF63BA" w:rsidRPr="007B5B29" w:rsidRDefault="00DF63BA" w:rsidP="000824D2">
            <w:pPr>
              <w:spacing w:before="0"/>
              <w:jc w:val="center"/>
              <w:rPr>
                <w:iCs/>
                <w:lang w:val="en-US"/>
              </w:rPr>
            </w:pPr>
          </w:p>
          <w:p w14:paraId="29AC6DFC" w14:textId="77777777" w:rsidR="00DF63BA" w:rsidRPr="007B5B29" w:rsidRDefault="00DF63BA" w:rsidP="000824D2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041EC8" w14:textId="77777777" w:rsidR="00DF63BA" w:rsidRPr="007B5B29" w:rsidRDefault="00DF63BA" w:rsidP="000824D2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14:paraId="541DCE60" w14:textId="77777777" w:rsidR="00DF63BA" w:rsidRPr="007B5B29" w:rsidRDefault="00DF63BA" w:rsidP="000824D2">
            <w:pPr>
              <w:spacing w:before="0"/>
              <w:jc w:val="center"/>
              <w:rPr>
                <w:lang w:val="en-US"/>
              </w:rPr>
            </w:pPr>
          </w:p>
        </w:tc>
      </w:tr>
      <w:tr w:rsidR="00DF63BA" w:rsidRPr="0044318A" w14:paraId="549AB684" w14:textId="77777777" w:rsidTr="000824D2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1F3AA" w14:textId="686488AB" w:rsidR="00DF63BA" w:rsidRDefault="00DF63BA" w:rsidP="00DB7893">
            <w:pPr>
              <w:spacing w:before="80"/>
              <w:rPr>
                <w:color w:val="1F497D"/>
                <w:sz w:val="18"/>
                <w:szCs w:val="18"/>
              </w:rPr>
            </w:pPr>
            <w:r w:rsidRPr="00B625B7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B625B7">
              <w:rPr>
                <w:sz w:val="18"/>
                <w:szCs w:val="18"/>
              </w:rPr>
              <w:br/>
              <w:t xml:space="preserve">(Note:  It is imperative for fellowship </w:t>
            </w:r>
            <w:r w:rsidR="00DB7893">
              <w:rPr>
                <w:sz w:val="18"/>
                <w:szCs w:val="18"/>
              </w:rPr>
              <w:t>requesters</w:t>
            </w:r>
            <w:r w:rsidRPr="00B625B7">
              <w:rPr>
                <w:sz w:val="18"/>
                <w:szCs w:val="18"/>
              </w:rPr>
              <w:t xml:space="preserve"> to pre-register via the online registration form at: </w:t>
            </w:r>
            <w:hyperlink r:id="rId31" w:history="1">
              <w:r w:rsidR="00880F1E" w:rsidRPr="00243B11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http://itu.in</w:t>
              </w:r>
              <w:bookmarkStart w:id="1" w:name="_GoBack"/>
              <w:bookmarkEnd w:id="1"/>
              <w:r w:rsidR="00880F1E" w:rsidRPr="00243B11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t/itu-t/go/sg16</w:t>
              </w:r>
            </w:hyperlink>
            <w:r w:rsidRPr="00B625B7">
              <w:rPr>
                <w:color w:val="1F497D"/>
                <w:sz w:val="18"/>
                <w:szCs w:val="18"/>
              </w:rPr>
              <w:t>)</w:t>
            </w:r>
          </w:p>
          <w:p w14:paraId="7A9D8949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14:paraId="08A8AF22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14:paraId="4A535756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14:paraId="7A4A499E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14:paraId="0EF72844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14:paraId="3AD0618A" w14:textId="77777777" w:rsidR="00DF63BA" w:rsidRPr="007B5B29" w:rsidRDefault="00DF63BA" w:rsidP="000824D2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14:paraId="673AC4BF" w14:textId="77777777" w:rsidR="00DF63BA" w:rsidRPr="0044318A" w:rsidRDefault="00DF63BA" w:rsidP="000824D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DF63BA" w:rsidRPr="007B5B29" w14:paraId="72DEBE4C" w14:textId="77777777" w:rsidTr="000824D2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CBB5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14:paraId="3F8BABDB" w14:textId="77777777" w:rsidR="00DF63BA" w:rsidRDefault="00DF63BA" w:rsidP="000824D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14:paraId="6C4CC6E0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14:paraId="587662CE" w14:textId="77777777" w:rsidR="00DF63BA" w:rsidRPr="007B5B29" w:rsidRDefault="00DF63BA" w:rsidP="000824D2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14:paraId="50B9542C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14:paraId="70DF05EE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14:paraId="36F37585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14:paraId="34F0451C" w14:textId="77777777" w:rsidR="00DF63BA" w:rsidRPr="007B5B29" w:rsidRDefault="00DF63BA" w:rsidP="000824D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14:paraId="00981C31" w14:textId="77777777" w:rsidR="00DF63BA" w:rsidRPr="002C45FC" w:rsidRDefault="00DF63BA" w:rsidP="000824D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14:paraId="667E2F2F" w14:textId="77777777" w:rsidR="00DF63BA" w:rsidRPr="007B5B29" w:rsidRDefault="00DF63BA" w:rsidP="000824D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14:paraId="11E4FE70" w14:textId="77777777" w:rsidR="00DF63BA" w:rsidRPr="007B5B29" w:rsidRDefault="00DF63BA" w:rsidP="000824D2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14:paraId="1901BDE5" w14:textId="77777777" w:rsidR="00DF63BA" w:rsidRPr="007B5B29" w:rsidRDefault="00DF63BA" w:rsidP="000824D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DF63BA" w:rsidRPr="00C448E0" w14:paraId="7786FADC" w14:textId="77777777" w:rsidTr="000824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14:paraId="66376E15" w14:textId="77777777" w:rsidR="00DF63BA" w:rsidRPr="00C448E0" w:rsidRDefault="00DF63BA" w:rsidP="000824D2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DF63BA" w:rsidRPr="00666046" w14:paraId="4C71649A" w14:textId="77777777" w:rsidTr="000824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14:paraId="4DE42670" w14:textId="2F113453" w:rsidR="00DF63BA" w:rsidRDefault="00DF63BA" w:rsidP="00880F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880F1E">
              <w:rPr>
                <w:b/>
                <w:bCs/>
                <w:sz w:val="28"/>
                <w:szCs w:val="28"/>
              </w:rPr>
              <w:t>□</w:t>
            </w:r>
            <w:r w:rsidRPr="0019714A">
              <w:rPr>
                <w:b/>
                <w:bCs/>
                <w:sz w:val="20"/>
              </w:rPr>
              <w:t xml:space="preserve"> Economy class air ticket (duty station / </w:t>
            </w:r>
            <w:r w:rsidR="00880F1E">
              <w:rPr>
                <w:b/>
                <w:bCs/>
                <w:sz w:val="20"/>
              </w:rPr>
              <w:t xml:space="preserve">Sapporo / duty station); </w:t>
            </w:r>
            <w:r w:rsidR="00880F1E" w:rsidRPr="00880F1E">
              <w:rPr>
                <w:b/>
                <w:bCs/>
                <w:i/>
                <w:iCs/>
                <w:sz w:val="20"/>
              </w:rPr>
              <w:t>or</w:t>
            </w:r>
          </w:p>
          <w:p w14:paraId="44A36BF5" w14:textId="77777777" w:rsidR="00DF63BA" w:rsidRPr="0019714A" w:rsidRDefault="00DF63BA" w:rsidP="000824D2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880F1E">
              <w:rPr>
                <w:b/>
                <w:bCs/>
                <w:sz w:val="28"/>
                <w:szCs w:val="28"/>
              </w:rPr>
              <w:t>□</w:t>
            </w:r>
            <w:r w:rsidRPr="00666046">
              <w:rPr>
                <w:b/>
                <w:bCs/>
                <w:sz w:val="20"/>
              </w:rPr>
              <w:t xml:space="preserve"> Daily subsistence allowance intended to cover accommodation, meals &amp; misc. expenses.</w:t>
            </w:r>
          </w:p>
        </w:tc>
      </w:tr>
      <w:tr w:rsidR="00DF63BA" w:rsidRPr="00666046" w14:paraId="275DC9DF" w14:textId="77777777" w:rsidTr="000824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14:paraId="352D568A" w14:textId="77777777" w:rsidR="00DF63BA" w:rsidRPr="00666046" w:rsidRDefault="00DF63BA" w:rsidP="000824D2">
            <w:pPr>
              <w:spacing w:before="0"/>
            </w:pPr>
          </w:p>
        </w:tc>
      </w:tr>
      <w:tr w:rsidR="00DF63BA" w:rsidRPr="007B5B29" w14:paraId="7B69B597" w14:textId="77777777" w:rsidTr="0008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14:paraId="54162C67" w14:textId="77777777" w:rsidR="00DF63BA" w:rsidRPr="00E86939" w:rsidRDefault="00DF63BA" w:rsidP="000824D2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14:paraId="71B254B1" w14:textId="77777777" w:rsidR="00DF63BA" w:rsidRPr="00E86939" w:rsidRDefault="00DF63BA" w:rsidP="000824D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14:paraId="6167EC01" w14:textId="77777777" w:rsidR="00DF63BA" w:rsidRPr="007B5B29" w:rsidRDefault="00DF63BA" w:rsidP="000824D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14:paraId="6AD5DD2B" w14:textId="77777777" w:rsidR="00DF63BA" w:rsidRPr="00E86939" w:rsidRDefault="00DF63BA" w:rsidP="000824D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14:paraId="2992AFA9" w14:textId="77777777" w:rsidR="00DF63BA" w:rsidRPr="007B5B29" w:rsidRDefault="00DF63BA" w:rsidP="000824D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DF63BA" w:rsidRPr="00E86939" w14:paraId="4A8C5FFB" w14:textId="77777777" w:rsidTr="000824D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14:paraId="216861D6" w14:textId="77777777" w:rsidR="00DF63BA" w:rsidRPr="00E86939" w:rsidRDefault="00DF63BA" w:rsidP="000824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3C7E0B82" w14:textId="77777777" w:rsidR="00DF63BA" w:rsidRPr="0019714A" w:rsidRDefault="00DF63BA" w:rsidP="00CF4E5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DF63BA" w:rsidRPr="007B5B29" w14:paraId="0F00F82D" w14:textId="77777777" w:rsidTr="0008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14:paraId="064AED4A" w14:textId="77777777" w:rsidR="00DF63BA" w:rsidRPr="007B5B29" w:rsidRDefault="00DF63BA" w:rsidP="000824D2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14:paraId="037DDFD7" w14:textId="77777777" w:rsidR="00DF63BA" w:rsidRPr="007B5B29" w:rsidRDefault="00DF63BA" w:rsidP="00635F55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14:paraId="0726A8F3" w14:textId="333D8B40" w:rsidR="00DF63BA" w:rsidRDefault="00DF63BA" w:rsidP="003B5CE4">
      <w:pPr>
        <w:rPr>
          <w:lang w:val="en-US"/>
        </w:rPr>
      </w:pPr>
      <w:r>
        <w:br w:type="page"/>
      </w:r>
    </w:p>
    <w:p w14:paraId="4601AB2A" w14:textId="77777777" w:rsidR="00DF63BA" w:rsidRDefault="00DF63BA" w:rsidP="003B5CE4">
      <w:pPr>
        <w:rPr>
          <w:lang w:val="en-US"/>
        </w:rPr>
        <w:sectPr w:rsidR="00DF63BA" w:rsidSect="004A3550">
          <w:pgSz w:w="11907" w:h="16840" w:code="9"/>
          <w:pgMar w:top="1134" w:right="1089" w:bottom="1134" w:left="1089" w:header="567" w:footer="567" w:gutter="0"/>
          <w:paperSrc w:first="15" w:other="15"/>
          <w:cols w:space="720"/>
          <w:docGrid w:linePitch="326"/>
        </w:sectPr>
      </w:pPr>
    </w:p>
    <w:p w14:paraId="4BBAD976" w14:textId="77777777" w:rsidR="005242B2" w:rsidRPr="0040406A" w:rsidRDefault="005242B2" w:rsidP="00635F55">
      <w:pPr>
        <w:spacing w:before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0406A">
        <w:rPr>
          <w:rFonts w:asciiTheme="majorBidi" w:hAnsiTheme="majorBidi" w:cstheme="majorBidi"/>
          <w:b/>
          <w:bCs/>
          <w:sz w:val="26"/>
          <w:szCs w:val="26"/>
        </w:rPr>
        <w:lastRenderedPageBreak/>
        <w:t>ANNEX B</w:t>
      </w:r>
    </w:p>
    <w:p w14:paraId="5A354ECB" w14:textId="249B2163" w:rsidR="005242B2" w:rsidRPr="00635F55" w:rsidRDefault="005242B2" w:rsidP="00586C9E">
      <w:pPr>
        <w:spacing w:before="0"/>
        <w:jc w:val="center"/>
        <w:rPr>
          <w:sz w:val="22"/>
          <w:szCs w:val="22"/>
        </w:rPr>
      </w:pPr>
      <w:r w:rsidRPr="00635F55">
        <w:rPr>
          <w:sz w:val="22"/>
          <w:szCs w:val="22"/>
        </w:rPr>
        <w:t>(to TSB Collective letter 3/1</w:t>
      </w:r>
      <w:r w:rsidR="00586C9E" w:rsidRPr="00635F55">
        <w:rPr>
          <w:sz w:val="22"/>
          <w:szCs w:val="22"/>
        </w:rPr>
        <w:t>6</w:t>
      </w:r>
      <w:r w:rsidRPr="00635F55">
        <w:rPr>
          <w:sz w:val="22"/>
          <w:szCs w:val="22"/>
        </w:rPr>
        <w:t>)</w:t>
      </w:r>
      <w:r w:rsidRPr="00635F55">
        <w:rPr>
          <w:sz w:val="22"/>
          <w:szCs w:val="22"/>
        </w:rPr>
        <w:br/>
      </w:r>
    </w:p>
    <w:p w14:paraId="77B81860" w14:textId="2C8D1505" w:rsidR="00474557" w:rsidRDefault="005242B2" w:rsidP="00D57447">
      <w:pPr>
        <w:spacing w:before="0" w:after="240"/>
        <w:jc w:val="center"/>
        <w:rPr>
          <w:b/>
        </w:rPr>
      </w:pPr>
      <w:r w:rsidRPr="005242B2">
        <w:rPr>
          <w:b/>
        </w:rPr>
        <w:t>Draft Agenda for the plenary meetings of Study Group 1</w:t>
      </w:r>
      <w:r w:rsidR="00586C9E">
        <w:rPr>
          <w:b/>
        </w:rPr>
        <w:t>6</w:t>
      </w:r>
      <w:r w:rsidRPr="005242B2">
        <w:rPr>
          <w:b/>
        </w:rPr>
        <w:br/>
        <w:t>(</w:t>
      </w:r>
      <w:r w:rsidR="00586C9E">
        <w:rPr>
          <w:b/>
        </w:rPr>
        <w:t xml:space="preserve">Sapporo, </w:t>
      </w:r>
      <w:r w:rsidR="00D57447">
        <w:rPr>
          <w:b/>
        </w:rPr>
        <w:t>Japan</w:t>
      </w:r>
      <w:r w:rsidRPr="005242B2">
        <w:rPr>
          <w:b/>
        </w:rPr>
        <w:t xml:space="preserve">, </w:t>
      </w:r>
      <w:r w:rsidR="00586C9E">
        <w:rPr>
          <w:b/>
        </w:rPr>
        <w:t>30 June – 11 July 2014)</w:t>
      </w:r>
    </w:p>
    <w:p w14:paraId="4D437485" w14:textId="77777777" w:rsidR="00586C9E" w:rsidRPr="00586C9E" w:rsidRDefault="00586C9E" w:rsidP="00586C9E"/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91"/>
        <w:gridCol w:w="9286"/>
      </w:tblGrid>
      <w:tr w:rsidR="00586C9E" w:rsidRPr="00586C9E" w14:paraId="7C5343C7" w14:textId="77777777" w:rsidTr="00635F55">
        <w:trPr>
          <w:jc w:val="center"/>
        </w:trPr>
        <w:tc>
          <w:tcPr>
            <w:tcW w:w="691" w:type="dxa"/>
          </w:tcPr>
          <w:p w14:paraId="2FD9E9C2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55E99057" w14:textId="77777777" w:rsidR="00586C9E" w:rsidRPr="00F06DD9" w:rsidRDefault="00586C9E" w:rsidP="006E097F">
            <w:pPr>
              <w:spacing w:before="60" w:after="60"/>
            </w:pPr>
            <w:r w:rsidRPr="00F06DD9">
              <w:t>Opening of meeting, meeting agenda and documentation</w:t>
            </w:r>
          </w:p>
        </w:tc>
      </w:tr>
      <w:tr w:rsidR="00586C9E" w:rsidRPr="00586C9E" w14:paraId="51F09907" w14:textId="77777777" w:rsidTr="00635F55">
        <w:trPr>
          <w:jc w:val="center"/>
        </w:trPr>
        <w:tc>
          <w:tcPr>
            <w:tcW w:w="691" w:type="dxa"/>
          </w:tcPr>
          <w:p w14:paraId="215C11E5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6427478B" w14:textId="28A7CA87" w:rsidR="00586C9E" w:rsidRPr="00586C9E" w:rsidRDefault="00586C9E" w:rsidP="006E097F">
            <w:pPr>
              <w:spacing w:before="60" w:after="60"/>
              <w:rPr>
                <w:szCs w:val="22"/>
              </w:rPr>
            </w:pPr>
            <w:r w:rsidRPr="00F06DD9">
              <w:t xml:space="preserve">Approval of previous SG16 and WP meeting reports </w:t>
            </w:r>
            <w:r w:rsidRPr="00586C9E">
              <w:t>(</w:t>
            </w:r>
            <w:r w:rsidRPr="007C3B18">
              <w:t>COM 16-R</w:t>
            </w:r>
            <w:r w:rsidR="00170850" w:rsidRPr="007C3B18">
              <w:t>5</w:t>
            </w:r>
            <w:r w:rsidRPr="007C3B18">
              <w:t xml:space="preserve"> to R</w:t>
            </w:r>
            <w:r w:rsidR="007C3B18" w:rsidRPr="007C3B18">
              <w:t>9</w:t>
            </w:r>
            <w:r w:rsidRPr="00586C9E">
              <w:t>)</w:t>
            </w:r>
          </w:p>
        </w:tc>
      </w:tr>
      <w:tr w:rsidR="00586C9E" w:rsidRPr="00586C9E" w14:paraId="4BA5500D" w14:textId="77777777" w:rsidTr="00635F55">
        <w:trPr>
          <w:jc w:val="center"/>
        </w:trPr>
        <w:tc>
          <w:tcPr>
            <w:tcW w:w="691" w:type="dxa"/>
          </w:tcPr>
          <w:p w14:paraId="162B9336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20BB4726" w14:textId="77777777" w:rsidR="00586C9E" w:rsidRPr="00F06DD9" w:rsidRDefault="00586C9E" w:rsidP="006E097F">
            <w:pPr>
              <w:spacing w:before="60" w:after="60"/>
            </w:pPr>
            <w:r w:rsidRPr="00F06DD9">
              <w:t>Status of texts consented, agreed, deleted and current list of Implementors guides</w:t>
            </w:r>
          </w:p>
        </w:tc>
      </w:tr>
      <w:tr w:rsidR="00586C9E" w:rsidRPr="00586C9E" w14:paraId="7FDC42FA" w14:textId="77777777" w:rsidTr="00635F55">
        <w:trPr>
          <w:jc w:val="center"/>
        </w:trPr>
        <w:tc>
          <w:tcPr>
            <w:tcW w:w="691" w:type="dxa"/>
          </w:tcPr>
          <w:p w14:paraId="1FFCD4FF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4183FF0C" w14:textId="77777777" w:rsidR="00586C9E" w:rsidRPr="00F06DD9" w:rsidRDefault="00586C9E" w:rsidP="006E097F">
            <w:pPr>
              <w:spacing w:before="60" w:after="60"/>
            </w:pPr>
            <w:r w:rsidRPr="00F06DD9">
              <w:t>Feedback and status reports on interim activities</w:t>
            </w:r>
          </w:p>
        </w:tc>
      </w:tr>
      <w:tr w:rsidR="00586C9E" w:rsidRPr="00586C9E" w14:paraId="15F860A4" w14:textId="77777777" w:rsidTr="00635F55">
        <w:trPr>
          <w:jc w:val="center"/>
        </w:trPr>
        <w:tc>
          <w:tcPr>
            <w:tcW w:w="691" w:type="dxa"/>
          </w:tcPr>
          <w:p w14:paraId="400265EF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370D5811" w14:textId="43397BD3" w:rsidR="00586C9E" w:rsidRPr="00586C9E" w:rsidRDefault="00586C9E" w:rsidP="00B87519">
            <w:pPr>
              <w:spacing w:before="60" w:after="60"/>
              <w:rPr>
                <w:szCs w:val="22"/>
              </w:rPr>
            </w:pPr>
            <w:r w:rsidRPr="00F06DD9">
              <w:t>Collaboration matters (</w:t>
            </w:r>
            <w:r w:rsidRPr="00F06DD9">
              <w:rPr>
                <w:i/>
                <w:iCs/>
              </w:rPr>
              <w:t>inter alia</w:t>
            </w:r>
            <w:r w:rsidRPr="00F06DD9">
              <w:t xml:space="preserve"> ITU-T SG 9</w:t>
            </w:r>
            <w:r w:rsidR="00B87519">
              <w:rPr>
                <w:lang w:eastAsia="zh-CN"/>
              </w:rPr>
              <w:t>, IRG-AVA</w:t>
            </w:r>
            <w:r w:rsidR="00B87519" w:rsidRPr="00586C9E">
              <w:rPr>
                <w:lang w:eastAsia="zh-CN"/>
              </w:rPr>
              <w:t xml:space="preserve">, </w:t>
            </w:r>
            <w:r w:rsidR="00B87519">
              <w:rPr>
                <w:lang w:eastAsia="zh-CN"/>
              </w:rPr>
              <w:t>C</w:t>
            </w:r>
            <w:r w:rsidR="00B87519" w:rsidRPr="00586C9E">
              <w:rPr>
                <w:lang w:eastAsia="zh-CN"/>
              </w:rPr>
              <w:t>ITS</w:t>
            </w:r>
            <w:r w:rsidRPr="00F06DD9">
              <w:t xml:space="preserve">, IETF, IEC TC100, </w:t>
            </w:r>
            <w:r w:rsidRPr="00586C9E">
              <w:rPr>
                <w:lang w:eastAsia="zh-CN"/>
              </w:rPr>
              <w:t>ISO/IEC JTC1/SC 31/WG 6 and SC 29/WGs 1 &amp; 11</w:t>
            </w:r>
            <w:r w:rsidRPr="00F06DD9">
              <w:t>)</w:t>
            </w:r>
          </w:p>
        </w:tc>
      </w:tr>
      <w:tr w:rsidR="00586C9E" w:rsidRPr="00586C9E" w14:paraId="6E3528C6" w14:textId="77777777" w:rsidTr="00635F55">
        <w:trPr>
          <w:jc w:val="center"/>
        </w:trPr>
        <w:tc>
          <w:tcPr>
            <w:tcW w:w="691" w:type="dxa"/>
          </w:tcPr>
          <w:p w14:paraId="74A02C98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3FDBCC30" w14:textId="77777777" w:rsidR="00586C9E" w:rsidRPr="00F06DD9" w:rsidRDefault="00586C9E" w:rsidP="006E097F">
            <w:pPr>
              <w:spacing w:before="60" w:after="60"/>
            </w:pPr>
            <w:r w:rsidRPr="00F06DD9">
              <w:t>Workshops of interest to SG16</w:t>
            </w:r>
          </w:p>
        </w:tc>
      </w:tr>
      <w:tr w:rsidR="00586C9E" w:rsidRPr="00586C9E" w14:paraId="7961BC0A" w14:textId="77777777" w:rsidTr="00635F55">
        <w:trPr>
          <w:jc w:val="center"/>
        </w:trPr>
        <w:tc>
          <w:tcPr>
            <w:tcW w:w="691" w:type="dxa"/>
          </w:tcPr>
          <w:p w14:paraId="086A1DE2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6A09146E" w14:textId="77777777" w:rsidR="00586C9E" w:rsidRPr="00F06DD9" w:rsidRDefault="00586C9E" w:rsidP="006E097F">
            <w:pPr>
              <w:spacing w:before="60" w:after="60"/>
            </w:pPr>
            <w:r w:rsidRPr="00F06DD9">
              <w:t>Promotion activities</w:t>
            </w:r>
          </w:p>
        </w:tc>
      </w:tr>
      <w:tr w:rsidR="00586C9E" w:rsidRPr="00586C9E" w14:paraId="38727124" w14:textId="77777777" w:rsidTr="00635F55">
        <w:trPr>
          <w:jc w:val="center"/>
        </w:trPr>
        <w:tc>
          <w:tcPr>
            <w:tcW w:w="691" w:type="dxa"/>
          </w:tcPr>
          <w:p w14:paraId="3577C40B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4EA8AFF0" w14:textId="77777777" w:rsidR="00586C9E" w:rsidRPr="00F06DD9" w:rsidRDefault="00586C9E" w:rsidP="006E097F">
            <w:pPr>
              <w:spacing w:before="60" w:after="60"/>
            </w:pPr>
            <w:r w:rsidRPr="00F06DD9">
              <w:t>Objectives for this meeting</w:t>
            </w:r>
          </w:p>
        </w:tc>
      </w:tr>
      <w:tr w:rsidR="00586C9E" w:rsidRPr="00586C9E" w14:paraId="557E7B38" w14:textId="77777777" w:rsidTr="00635F55">
        <w:trPr>
          <w:jc w:val="center"/>
        </w:trPr>
        <w:tc>
          <w:tcPr>
            <w:tcW w:w="691" w:type="dxa"/>
          </w:tcPr>
          <w:p w14:paraId="196B3B96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41D9A43C" w14:textId="77777777" w:rsidR="00586C9E" w:rsidRPr="00F06DD9" w:rsidRDefault="00586C9E" w:rsidP="006E097F">
            <w:pPr>
              <w:spacing w:before="60" w:after="60"/>
            </w:pPr>
            <w:r w:rsidRPr="00F06DD9">
              <w:t>SG16 organization</w:t>
            </w:r>
          </w:p>
        </w:tc>
      </w:tr>
      <w:tr w:rsidR="00586C9E" w:rsidRPr="00586C9E" w14:paraId="4F16D809" w14:textId="77777777" w:rsidTr="00635F55">
        <w:trPr>
          <w:jc w:val="center"/>
        </w:trPr>
        <w:tc>
          <w:tcPr>
            <w:tcW w:w="691" w:type="dxa"/>
          </w:tcPr>
          <w:p w14:paraId="704A02FC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6261701C" w14:textId="77777777" w:rsidR="00586C9E" w:rsidRPr="00F06DD9" w:rsidRDefault="00586C9E" w:rsidP="006E097F">
            <w:pPr>
              <w:spacing w:before="60" w:after="60"/>
            </w:pPr>
            <w:r w:rsidRPr="00F06DD9">
              <w:t>Guidelines for the meeting of Working Parties and Plenary Question</w:t>
            </w:r>
          </w:p>
        </w:tc>
      </w:tr>
      <w:tr w:rsidR="00586C9E" w:rsidRPr="00586C9E" w14:paraId="10776B7F" w14:textId="77777777" w:rsidTr="00635F55">
        <w:trPr>
          <w:jc w:val="center"/>
        </w:trPr>
        <w:tc>
          <w:tcPr>
            <w:tcW w:w="691" w:type="dxa"/>
          </w:tcPr>
          <w:p w14:paraId="3A6AA065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27981557" w14:textId="77777777" w:rsidR="00586C9E" w:rsidRPr="00F06DD9" w:rsidRDefault="00586C9E" w:rsidP="006E097F">
            <w:pPr>
              <w:spacing w:before="60" w:after="60"/>
            </w:pPr>
            <w:r w:rsidRPr="00F06DD9">
              <w:t>IPR roll call</w:t>
            </w:r>
          </w:p>
        </w:tc>
      </w:tr>
      <w:tr w:rsidR="00586C9E" w:rsidRPr="00586C9E" w14:paraId="3FAD8E4E" w14:textId="77777777" w:rsidTr="00635F55">
        <w:trPr>
          <w:jc w:val="center"/>
        </w:trPr>
        <w:tc>
          <w:tcPr>
            <w:tcW w:w="691" w:type="dxa"/>
          </w:tcPr>
          <w:p w14:paraId="5063A627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19E9F6CB" w14:textId="77777777" w:rsidR="00586C9E" w:rsidRPr="00F06DD9" w:rsidRDefault="00586C9E" w:rsidP="006E097F">
            <w:pPr>
              <w:spacing w:before="60" w:after="60"/>
            </w:pPr>
            <w:r w:rsidRPr="00F06DD9">
              <w:t>Review and approval of meeting results</w:t>
            </w:r>
          </w:p>
        </w:tc>
      </w:tr>
      <w:tr w:rsidR="00586C9E" w:rsidRPr="00586C9E" w14:paraId="7057A3F1" w14:textId="77777777" w:rsidTr="00635F55">
        <w:trPr>
          <w:jc w:val="center"/>
        </w:trPr>
        <w:tc>
          <w:tcPr>
            <w:tcW w:w="691" w:type="dxa"/>
          </w:tcPr>
          <w:p w14:paraId="003927E6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2BBC42B3" w14:textId="77777777" w:rsidR="00586C9E" w:rsidRPr="00F06DD9" w:rsidRDefault="00586C9E" w:rsidP="006E097F">
            <w:pPr>
              <w:spacing w:before="60" w:after="60"/>
            </w:pPr>
            <w:r w:rsidRPr="00F06DD9">
              <w:t>Future work</w:t>
            </w:r>
          </w:p>
        </w:tc>
      </w:tr>
      <w:tr w:rsidR="00586C9E" w:rsidRPr="00586C9E" w14:paraId="276D00FC" w14:textId="77777777" w:rsidTr="00635F55">
        <w:trPr>
          <w:jc w:val="center"/>
        </w:trPr>
        <w:tc>
          <w:tcPr>
            <w:tcW w:w="691" w:type="dxa"/>
          </w:tcPr>
          <w:p w14:paraId="6D3957BF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4BE83CB0" w14:textId="77777777" w:rsidR="00586C9E" w:rsidRPr="00F06DD9" w:rsidRDefault="00586C9E" w:rsidP="006E097F">
            <w:pPr>
              <w:spacing w:before="60" w:after="60"/>
            </w:pPr>
            <w:r w:rsidRPr="00F06DD9">
              <w:t>Update of SG16 work programme</w:t>
            </w:r>
          </w:p>
        </w:tc>
      </w:tr>
      <w:tr w:rsidR="00586C9E" w:rsidRPr="00586C9E" w14:paraId="0BC2C383" w14:textId="77777777" w:rsidTr="00635F55">
        <w:trPr>
          <w:jc w:val="center"/>
        </w:trPr>
        <w:tc>
          <w:tcPr>
            <w:tcW w:w="691" w:type="dxa"/>
          </w:tcPr>
          <w:p w14:paraId="1BCB7D3F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6890881E" w14:textId="77777777" w:rsidR="00586C9E" w:rsidRPr="00F06DD9" w:rsidRDefault="00586C9E" w:rsidP="006E097F">
            <w:pPr>
              <w:spacing w:before="60" w:after="60"/>
            </w:pPr>
            <w:r w:rsidRPr="00F06DD9">
              <w:t>Date and place of the next meeting of SG16</w:t>
            </w:r>
          </w:p>
        </w:tc>
      </w:tr>
      <w:tr w:rsidR="00586C9E" w:rsidRPr="00586C9E" w14:paraId="695D3ECB" w14:textId="77777777" w:rsidTr="00635F55">
        <w:trPr>
          <w:jc w:val="center"/>
        </w:trPr>
        <w:tc>
          <w:tcPr>
            <w:tcW w:w="691" w:type="dxa"/>
          </w:tcPr>
          <w:p w14:paraId="49D33F8C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4839B839" w14:textId="77777777" w:rsidR="00586C9E" w:rsidRPr="00F06DD9" w:rsidRDefault="00586C9E" w:rsidP="006E097F">
            <w:pPr>
              <w:spacing w:before="60" w:after="60"/>
            </w:pPr>
            <w:r w:rsidRPr="00F06DD9">
              <w:t>Miscellaneous</w:t>
            </w:r>
          </w:p>
        </w:tc>
      </w:tr>
      <w:tr w:rsidR="00586C9E" w:rsidRPr="00586C9E" w14:paraId="16A2306C" w14:textId="77777777" w:rsidTr="00635F55">
        <w:trPr>
          <w:jc w:val="center"/>
        </w:trPr>
        <w:tc>
          <w:tcPr>
            <w:tcW w:w="691" w:type="dxa"/>
          </w:tcPr>
          <w:p w14:paraId="393ED4A7" w14:textId="77777777" w:rsidR="00586C9E" w:rsidRPr="00586C9E" w:rsidRDefault="00586C9E" w:rsidP="006E097F">
            <w:pPr>
              <w:numPr>
                <w:ilvl w:val="0"/>
                <w:numId w:val="24"/>
              </w:numPr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9286" w:type="dxa"/>
          </w:tcPr>
          <w:p w14:paraId="3A70DB84" w14:textId="77777777" w:rsidR="00586C9E" w:rsidRPr="00F06DD9" w:rsidRDefault="00586C9E" w:rsidP="006E097F">
            <w:pPr>
              <w:spacing w:before="60" w:after="60"/>
            </w:pPr>
            <w:r w:rsidRPr="00F06DD9">
              <w:t>Closing of the meeting</w:t>
            </w:r>
          </w:p>
        </w:tc>
      </w:tr>
    </w:tbl>
    <w:p w14:paraId="67284E10" w14:textId="15D3BB08" w:rsidR="00586C9E" w:rsidRDefault="00586C9E" w:rsidP="00586C9E"/>
    <w:p w14:paraId="7AA0EB68" w14:textId="77777777" w:rsidR="00532553" w:rsidRDefault="0053255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sectPr w:rsidR="00532553" w:rsidSect="004A3550">
          <w:type w:val="oddPage"/>
          <w:pgSz w:w="11907" w:h="16840" w:code="9"/>
          <w:pgMar w:top="1134" w:right="1089" w:bottom="1134" w:left="1089" w:header="567" w:footer="567" w:gutter="0"/>
          <w:paperSrc w:first="15" w:other="15"/>
          <w:cols w:space="720"/>
          <w:docGrid w:linePitch="326"/>
        </w:sectPr>
      </w:pPr>
    </w:p>
    <w:p w14:paraId="425A07AB" w14:textId="77777777" w:rsidR="00586C9E" w:rsidRPr="0040406A" w:rsidRDefault="00586C9E" w:rsidP="00635F55">
      <w:pPr>
        <w:spacing w:before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0406A">
        <w:rPr>
          <w:rFonts w:asciiTheme="majorBidi" w:hAnsiTheme="majorBidi" w:cstheme="majorBidi"/>
          <w:b/>
          <w:bCs/>
          <w:sz w:val="26"/>
          <w:szCs w:val="26"/>
        </w:rPr>
        <w:lastRenderedPageBreak/>
        <w:t>ANNEX C</w:t>
      </w:r>
    </w:p>
    <w:p w14:paraId="12E50AE2" w14:textId="6059D22E" w:rsidR="00586C9E" w:rsidRPr="00635F55" w:rsidRDefault="00D330EE" w:rsidP="003D1B69">
      <w:pPr>
        <w:spacing w:before="0"/>
        <w:ind w:right="-52"/>
        <w:jc w:val="center"/>
        <w:rPr>
          <w:sz w:val="22"/>
          <w:szCs w:val="22"/>
        </w:rPr>
      </w:pPr>
      <w:r w:rsidRPr="00635F55">
        <w:rPr>
          <w:sz w:val="22"/>
          <w:szCs w:val="22"/>
        </w:rPr>
        <w:t>(to TSB Collective letter 3</w:t>
      </w:r>
      <w:r w:rsidR="00586C9E" w:rsidRPr="00635F55">
        <w:rPr>
          <w:sz w:val="22"/>
          <w:szCs w:val="22"/>
        </w:rPr>
        <w:t xml:space="preserve">/16) </w:t>
      </w:r>
    </w:p>
    <w:p w14:paraId="77DF38D2" w14:textId="70E10E77" w:rsidR="00586C9E" w:rsidRPr="00F35947" w:rsidRDefault="00586C9E" w:rsidP="00635F55">
      <w:pPr>
        <w:spacing w:before="240"/>
        <w:jc w:val="center"/>
        <w:rPr>
          <w:b/>
          <w:bCs/>
        </w:rPr>
      </w:pPr>
      <w:r w:rsidRPr="00F35947">
        <w:rPr>
          <w:b/>
          <w:bCs/>
        </w:rPr>
        <w:t>Draft timetable for the ITU-T Study Group 16 meeting</w:t>
      </w:r>
      <w:r w:rsidRPr="00F35947">
        <w:t xml:space="preserve"> </w:t>
      </w:r>
      <w:r w:rsidRPr="00F35947">
        <w:br/>
      </w:r>
      <w:bookmarkStart w:id="2" w:name="_MON_1389785654"/>
      <w:bookmarkStart w:id="3" w:name="_MON_1390030535"/>
      <w:bookmarkStart w:id="4" w:name="_MON_1390030625"/>
      <w:bookmarkStart w:id="5" w:name="_MON_1390030646"/>
      <w:bookmarkStart w:id="6" w:name="_MON_1390125050"/>
      <w:bookmarkStart w:id="7" w:name="_MON_1333372900"/>
      <w:bookmarkStart w:id="8" w:name="_MON_1333372932"/>
      <w:bookmarkStart w:id="9" w:name="_MON_1333378538"/>
      <w:bookmarkStart w:id="10" w:name="_MON_1390637227"/>
      <w:bookmarkStart w:id="11" w:name="_MON_1333811567"/>
      <w:bookmarkStart w:id="12" w:name="_MON_1334386275"/>
      <w:bookmarkStart w:id="13" w:name="_MON_1391269461"/>
      <w:bookmarkStart w:id="14" w:name="_MON_1334386439"/>
      <w:bookmarkStart w:id="15" w:name="_MON_1334386807"/>
      <w:bookmarkStart w:id="16" w:name="_MON_1353395334"/>
      <w:bookmarkStart w:id="17" w:name="_MON_1371558877"/>
      <w:bookmarkStart w:id="18" w:name="_MON_1371559064"/>
      <w:bookmarkStart w:id="19" w:name="_MON_137155919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35947">
        <w:rPr>
          <w:b/>
          <w:bCs/>
        </w:rPr>
        <w:t>(</w:t>
      </w:r>
      <w:r w:rsidR="00551107">
        <w:rPr>
          <w:b/>
          <w:bCs/>
        </w:rPr>
        <w:t>Sapporo</w:t>
      </w:r>
      <w:r w:rsidRPr="00F35947">
        <w:rPr>
          <w:b/>
          <w:bCs/>
        </w:rPr>
        <w:t xml:space="preserve">, </w:t>
      </w:r>
      <w:r w:rsidR="00D330EE">
        <w:rPr>
          <w:b/>
          <w:bCs/>
        </w:rPr>
        <w:t xml:space="preserve">Japan, </w:t>
      </w:r>
      <w:r w:rsidR="00551107">
        <w:rPr>
          <w:b/>
          <w:bCs/>
        </w:rPr>
        <w:t>30 June</w:t>
      </w:r>
      <w:r w:rsidRPr="00F35947">
        <w:rPr>
          <w:b/>
          <w:bCs/>
        </w:rPr>
        <w:t xml:space="preserve"> – </w:t>
      </w:r>
      <w:r w:rsidR="00551107">
        <w:rPr>
          <w:b/>
          <w:bCs/>
        </w:rPr>
        <w:t>11 July</w:t>
      </w:r>
      <w:r w:rsidRPr="00F35947">
        <w:rPr>
          <w:b/>
          <w:bCs/>
        </w:rPr>
        <w:t xml:space="preserve"> 201</w:t>
      </w:r>
      <w:r w:rsidR="00551107">
        <w:rPr>
          <w:b/>
          <w:bCs/>
        </w:rPr>
        <w:t>4</w:t>
      </w:r>
      <w:r w:rsidRPr="00F35947">
        <w:rPr>
          <w:b/>
          <w:bCs/>
        </w:rPr>
        <w:t>)</w:t>
      </w:r>
    </w:p>
    <w:p w14:paraId="4993BD62" w14:textId="77777777" w:rsidR="00586C9E" w:rsidRPr="00F35947" w:rsidRDefault="00586C9E" w:rsidP="00586C9E"/>
    <w:bookmarkStart w:id="20" w:name="_MON_1371627542"/>
    <w:bookmarkEnd w:id="20"/>
    <w:p w14:paraId="43D5446C" w14:textId="56B200D3" w:rsidR="00586C9E" w:rsidRPr="00F35947" w:rsidRDefault="00FD1FDD" w:rsidP="00586C9E">
      <w:pPr>
        <w:ind w:left="-142"/>
        <w:jc w:val="center"/>
        <w:rPr>
          <w:i/>
          <w:iCs/>
          <w:sz w:val="20"/>
        </w:rPr>
      </w:pPr>
      <w:r w:rsidRPr="00F35947">
        <w:rPr>
          <w:i/>
          <w:iCs/>
          <w:sz w:val="20"/>
          <w:shd w:val="pct15" w:color="auto" w:fill="FFFFFF"/>
        </w:rPr>
        <w:object w:dxaOrig="17429" w:dyaOrig="7182" w14:anchorId="138DC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94.75pt" o:ole="">
            <v:imagedata r:id="rId32" o:title="" cropleft="2022f" cropright="11753f"/>
          </v:shape>
          <o:OLEObject Type="Embed" ProgID="Excel.Sheet.8" ShapeID="_x0000_i1025" DrawAspect="Content" ObjectID="_1456817248" r:id="rId33"/>
        </w:object>
      </w:r>
    </w:p>
    <w:p w14:paraId="67AECBAF" w14:textId="77777777" w:rsidR="00586C9E" w:rsidRPr="00F35947" w:rsidRDefault="00586C9E" w:rsidP="00586C9E">
      <w:pPr>
        <w:rPr>
          <w:b/>
          <w:sz w:val="22"/>
        </w:rPr>
      </w:pPr>
      <w:r w:rsidRPr="00F35947">
        <w:rPr>
          <w:b/>
          <w:sz w:val="22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4"/>
        <w:gridCol w:w="9271"/>
      </w:tblGrid>
      <w:tr w:rsidR="00586C9E" w:rsidRPr="00F35947" w14:paraId="1E17DC83" w14:textId="77777777" w:rsidTr="00820FA3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7C8DA5B" w14:textId="77777777" w:rsidR="00586C9E" w:rsidRPr="00F35947" w:rsidRDefault="00586C9E" w:rsidP="008E019B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F6DB079" w14:textId="77777777" w:rsidR="00586C9E" w:rsidRPr="00F35947" w:rsidRDefault="00586C9E" w:rsidP="008E01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</w:rPr>
            </w:pPr>
            <w:r w:rsidRPr="00F35947">
              <w:rPr>
                <w:sz w:val="22"/>
                <w:szCs w:val="22"/>
              </w:rPr>
              <w:t>"P" stands for plenary.</w:t>
            </w:r>
          </w:p>
        </w:tc>
      </w:tr>
      <w:tr w:rsidR="00586C9E" w:rsidRPr="00F35947" w14:paraId="65304D38" w14:textId="77777777" w:rsidTr="00820FA3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4735D2B" w14:textId="77777777" w:rsidR="00586C9E" w:rsidRPr="00F35947" w:rsidRDefault="00586C9E" w:rsidP="008E019B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28C9EA5A" w14:textId="77777777" w:rsidR="00586C9E" w:rsidRPr="00F35947" w:rsidRDefault="00586C9E" w:rsidP="008E01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</w:rPr>
            </w:pPr>
            <w:r w:rsidRPr="00F35947">
              <w:rPr>
                <w:sz w:val="22"/>
                <w:szCs w:val="22"/>
              </w:rPr>
              <w:t>Question allocated to the Plenary will have sessions as needed during the meeting.</w:t>
            </w:r>
          </w:p>
        </w:tc>
      </w:tr>
      <w:tr w:rsidR="00586C9E" w:rsidRPr="00F35947" w14:paraId="0831AFA9" w14:textId="77777777" w:rsidTr="00820FA3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0F44F9" w14:textId="77777777" w:rsidR="00586C9E" w:rsidRPr="00F35947" w:rsidRDefault="00586C9E" w:rsidP="008E019B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29D5BFF4" w14:textId="163F81ED" w:rsidR="00586C9E" w:rsidRPr="008E019B" w:rsidRDefault="006F39BA" w:rsidP="008E01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</w:rPr>
            </w:pPr>
            <w:r w:rsidRPr="008E019B">
              <w:rPr>
                <w:sz w:val="22"/>
                <w:szCs w:val="22"/>
              </w:rPr>
              <w:t xml:space="preserve">Details on the Joint Collaborative Team on Video coding (JCT-VC) and the Joint Collaborative Team on 3D Video coding (JCT-3V) planning, including schedules, can be found at </w:t>
            </w:r>
            <w:hyperlink r:id="rId34" w:history="1">
              <w:r w:rsidR="00586C9E" w:rsidRPr="008E019B">
                <w:rPr>
                  <w:rStyle w:val="Hyperlink"/>
                  <w:sz w:val="22"/>
                  <w:szCs w:val="22"/>
                </w:rPr>
                <w:t>http://itu.int/en/ITU-T/</w:t>
              </w:r>
              <w:r w:rsidR="0070390F" w:rsidRPr="008E019B">
                <w:rPr>
                  <w:rStyle w:val="Hyperlink"/>
                  <w:sz w:val="22"/>
                  <w:szCs w:val="22"/>
                </w:rPr>
                <w:t>‌</w:t>
              </w:r>
              <w:r w:rsidR="00586C9E" w:rsidRPr="008E019B">
                <w:rPr>
                  <w:rStyle w:val="Hyperlink"/>
                  <w:sz w:val="22"/>
                  <w:szCs w:val="22"/>
                </w:rPr>
                <w:t>studygroups/com16/video/‌Pages/jctvc.aspx</w:t>
              </w:r>
            </w:hyperlink>
            <w:r w:rsidR="00586C9E" w:rsidRPr="008E019B">
              <w:rPr>
                <w:sz w:val="22"/>
                <w:szCs w:val="22"/>
              </w:rPr>
              <w:t xml:space="preserve"> and </w:t>
            </w:r>
            <w:hyperlink r:id="rId35" w:history="1">
              <w:r w:rsidR="00586C9E" w:rsidRPr="008E019B">
                <w:rPr>
                  <w:rStyle w:val="Hyperlink"/>
                  <w:sz w:val="22"/>
                  <w:szCs w:val="22"/>
                </w:rPr>
                <w:t>http://itu.int/en/ITU-T/studygroups/com16/video/</w:t>
              </w:r>
              <w:r w:rsidRPr="008E019B">
                <w:rPr>
                  <w:rStyle w:val="Hyperlink"/>
                  <w:sz w:val="22"/>
                  <w:szCs w:val="22"/>
                </w:rPr>
                <w:t>‌</w:t>
              </w:r>
              <w:r w:rsidR="00586C9E" w:rsidRPr="008E019B">
                <w:rPr>
                  <w:rStyle w:val="Hyperlink"/>
                  <w:sz w:val="22"/>
                  <w:szCs w:val="22"/>
                </w:rPr>
                <w:t>Pages/jct3v.aspx</w:t>
              </w:r>
            </w:hyperlink>
            <w:r w:rsidR="00586C9E" w:rsidRPr="008E019B">
              <w:rPr>
                <w:sz w:val="22"/>
                <w:szCs w:val="22"/>
              </w:rPr>
              <w:t xml:space="preserve"> for. Delegates should note that ISO/IEC JTC1 </w:t>
            </w:r>
            <w:r w:rsidR="0070390F" w:rsidRPr="008E019B">
              <w:rPr>
                <w:sz w:val="22"/>
                <w:szCs w:val="22"/>
              </w:rPr>
              <w:t>SC29/WG11 (MPEG) will meet from </w:t>
            </w:r>
            <w:r w:rsidR="00D57447" w:rsidRPr="008E019B">
              <w:rPr>
                <w:sz w:val="22"/>
                <w:szCs w:val="22"/>
              </w:rPr>
              <w:t>07 to 11 July 2014</w:t>
            </w:r>
            <w:r w:rsidR="007607E9" w:rsidRPr="008E019B">
              <w:rPr>
                <w:sz w:val="22"/>
                <w:szCs w:val="22"/>
              </w:rPr>
              <w:t xml:space="preserve">). </w:t>
            </w:r>
            <w:r w:rsidR="00355E84" w:rsidRPr="008E019B">
              <w:rPr>
                <w:sz w:val="22"/>
                <w:szCs w:val="22"/>
              </w:rPr>
              <w:t xml:space="preserve">Registration </w:t>
            </w:r>
            <w:r w:rsidRPr="008E019B">
              <w:rPr>
                <w:sz w:val="22"/>
                <w:szCs w:val="22"/>
              </w:rPr>
              <w:t xml:space="preserve">for these events </w:t>
            </w:r>
            <w:r w:rsidR="00355E84" w:rsidRPr="008E019B">
              <w:rPr>
                <w:sz w:val="22"/>
                <w:szCs w:val="22"/>
              </w:rPr>
              <w:t>is</w:t>
            </w:r>
            <w:r w:rsidRPr="008E019B">
              <w:rPr>
                <w:sz w:val="22"/>
                <w:szCs w:val="22"/>
              </w:rPr>
              <w:t xml:space="preserve"> separate from that of SG16.</w:t>
            </w:r>
          </w:p>
        </w:tc>
      </w:tr>
      <w:tr w:rsidR="00B87519" w:rsidRPr="00F35947" w14:paraId="728D22E3" w14:textId="77777777" w:rsidTr="00820FA3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3D6A75F" w14:textId="77777777" w:rsidR="00B87519" w:rsidRPr="00F35947" w:rsidRDefault="00B87519" w:rsidP="008E019B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CDFD8CE" w14:textId="7115B955" w:rsidR="00B87519" w:rsidRPr="008E019B" w:rsidRDefault="00B87519" w:rsidP="008E01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</w:rPr>
            </w:pPr>
            <w:r w:rsidRPr="00B87519">
              <w:rPr>
                <w:sz w:val="22"/>
                <w:szCs w:val="22"/>
              </w:rPr>
              <w:t xml:space="preserve">Normal working hours </w:t>
            </w:r>
            <w:r>
              <w:rPr>
                <w:sz w:val="22"/>
                <w:szCs w:val="22"/>
              </w:rPr>
              <w:t xml:space="preserve">for this meeting </w:t>
            </w:r>
            <w:r w:rsidRPr="00B87519">
              <w:rPr>
                <w:sz w:val="22"/>
                <w:szCs w:val="22"/>
              </w:rPr>
              <w:t>will be 0900 1015 (1Q); 1045 1200 (2Q); 1400 1515 (3Q); and 1545 1700 hours (4Q)</w:t>
            </w:r>
          </w:p>
        </w:tc>
      </w:tr>
    </w:tbl>
    <w:p w14:paraId="752CACD3" w14:textId="77777777" w:rsidR="00586C9E" w:rsidRPr="00F35947" w:rsidRDefault="00586C9E" w:rsidP="008E019B">
      <w:pPr>
        <w:spacing w:before="480"/>
        <w:ind w:right="91"/>
        <w:jc w:val="center"/>
      </w:pPr>
      <w:r w:rsidRPr="00F35947">
        <w:rPr>
          <w:i/>
          <w:iCs/>
        </w:rPr>
        <w:t xml:space="preserve">For schedule updates, please see: </w:t>
      </w:r>
      <w:hyperlink r:id="rId36" w:history="1">
        <w:r w:rsidRPr="008E019B">
          <w:rPr>
            <w:rStyle w:val="Hyperlink"/>
          </w:rPr>
          <w:t>http://itu.int/ITU-T/go/sg16</w:t>
        </w:r>
      </w:hyperlink>
      <w:r w:rsidRPr="00F35947">
        <w:t>.</w:t>
      </w:r>
    </w:p>
    <w:p w14:paraId="62B5413C" w14:textId="77777777" w:rsidR="00010286" w:rsidRDefault="00010286" w:rsidP="006E097F"/>
    <w:p w14:paraId="1124AD55" w14:textId="77777777" w:rsidR="00586C9E" w:rsidRDefault="00586C9E" w:rsidP="006E097F">
      <w:pPr>
        <w:sectPr w:rsidR="00586C9E" w:rsidSect="004A3550">
          <w:pgSz w:w="11907" w:h="16840" w:code="9"/>
          <w:pgMar w:top="1134" w:right="1089" w:bottom="1134" w:left="1089" w:header="567" w:footer="567" w:gutter="0"/>
          <w:paperSrc w:first="15" w:other="15"/>
          <w:cols w:space="720"/>
          <w:docGrid w:linePitch="326"/>
        </w:sectPr>
      </w:pPr>
    </w:p>
    <w:p w14:paraId="1D7E50B8" w14:textId="50BD1394" w:rsidR="00E027F2" w:rsidRPr="00635F55" w:rsidRDefault="00E027F2" w:rsidP="000E1E7D">
      <w:pPr>
        <w:spacing w:before="0"/>
        <w:jc w:val="center"/>
        <w:rPr>
          <w:sz w:val="22"/>
          <w:szCs w:val="22"/>
          <w:lang w:val="en-US"/>
        </w:rPr>
      </w:pPr>
      <w:r w:rsidRPr="0040406A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ANNEX </w:t>
      </w:r>
      <w:r w:rsidR="00820FA3" w:rsidRPr="0040406A">
        <w:rPr>
          <w:rFonts w:asciiTheme="majorBidi" w:hAnsiTheme="majorBidi" w:cstheme="majorBidi"/>
          <w:b/>
          <w:bCs/>
          <w:sz w:val="26"/>
          <w:szCs w:val="26"/>
        </w:rPr>
        <w:t>D</w:t>
      </w:r>
      <w:r w:rsidRPr="0040406A">
        <w:rPr>
          <w:rFonts w:asciiTheme="majorBidi" w:hAnsiTheme="majorBidi" w:cstheme="majorBidi"/>
          <w:b/>
          <w:bCs/>
          <w:sz w:val="26"/>
          <w:szCs w:val="26"/>
        </w:rPr>
        <w:br/>
      </w:r>
      <w:r w:rsidRPr="00635F55">
        <w:rPr>
          <w:sz w:val="22"/>
          <w:szCs w:val="22"/>
          <w:lang w:val="en-US"/>
        </w:rPr>
        <w:t>(to TSB Collective letter</w:t>
      </w:r>
      <w:r w:rsidR="005C1F88" w:rsidRPr="00635F55">
        <w:rPr>
          <w:sz w:val="22"/>
          <w:szCs w:val="22"/>
          <w:lang w:val="en-US"/>
        </w:rPr>
        <w:t xml:space="preserve"> 3/16</w:t>
      </w:r>
      <w:r w:rsidRPr="00635F55">
        <w:rPr>
          <w:sz w:val="22"/>
          <w:szCs w:val="22"/>
          <w:lang w:val="en-US"/>
        </w:rPr>
        <w:t>)</w:t>
      </w:r>
    </w:p>
    <w:p w14:paraId="2A6B6211" w14:textId="04F4F0AF" w:rsidR="00820FA3" w:rsidRDefault="00820FA3" w:rsidP="00820FA3">
      <w:pPr>
        <w:pStyle w:val="AppendixNotitle"/>
        <w:spacing w:before="240"/>
      </w:pPr>
      <w:r w:rsidRPr="001C7317">
        <w:rPr>
          <w:rFonts w:hint="eastAsia"/>
        </w:rPr>
        <w:t xml:space="preserve">Hotel </w:t>
      </w:r>
      <w:r>
        <w:t xml:space="preserve">accommodation </w:t>
      </w:r>
      <w:r>
        <w:rPr>
          <w:rFonts w:hint="eastAsia"/>
        </w:rPr>
        <w:t xml:space="preserve">for the ITU-T SG16 </w:t>
      </w:r>
      <w:r>
        <w:t xml:space="preserve">meeting </w:t>
      </w:r>
      <w:r>
        <w:rPr>
          <w:rFonts w:hint="eastAsia"/>
        </w:rPr>
        <w:t>in Sapporo</w:t>
      </w:r>
      <w:r w:rsidR="00D330EE">
        <w:t>, Japan</w:t>
      </w:r>
    </w:p>
    <w:p w14:paraId="749DE197" w14:textId="351D39B8" w:rsidR="00820FA3" w:rsidRPr="00F96CC9" w:rsidRDefault="00820FA3" w:rsidP="000E1E7D">
      <w:pPr>
        <w:spacing w:before="360" w:after="240"/>
      </w:pPr>
      <w:r>
        <w:t>A room block of 200 rooms has been done for the following hotels. For reservation instructions, please see the practical information document at the ITU-T SG16 home page.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08"/>
        <w:gridCol w:w="3119"/>
        <w:gridCol w:w="1843"/>
        <w:gridCol w:w="1937"/>
      </w:tblGrid>
      <w:tr w:rsidR="00820FA3" w:rsidRPr="00F06DD9" w14:paraId="102ECCB2" w14:textId="77777777" w:rsidTr="0082212F">
        <w:trPr>
          <w:tblHeader/>
          <w:jc w:val="center"/>
        </w:trPr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59468" w14:textId="77777777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Hotel name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B295C" w14:textId="0731323D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Room type</w:t>
            </w:r>
            <w:r w:rsidR="0082212F">
              <w:rPr>
                <w:b/>
                <w:bCs/>
                <w:sz w:val="20"/>
              </w:rPr>
              <w:t xml:space="preserve"> (occupancy)</w:t>
            </w:r>
            <w:r w:rsidR="0082212F" w:rsidRPr="0082212F">
              <w:rPr>
                <w:b/>
                <w:bCs/>
                <w:sz w:val="20"/>
                <w:vertAlign w:val="superscript"/>
              </w:rPr>
              <w:t>*</w:t>
            </w:r>
            <w:r w:rsidR="0082212F">
              <w:rPr>
                <w:b/>
                <w:bCs/>
                <w:sz w:val="20"/>
                <w:vertAlign w:val="superscript"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E27" w14:textId="721D2CEF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Room rate*</w:t>
            </w:r>
            <w:r w:rsidRPr="00F06DD9">
              <w:rPr>
                <w:b/>
                <w:bCs/>
                <w:sz w:val="20"/>
                <w:vertAlign w:val="superscript"/>
              </w:rPr>
              <w:t xml:space="preserve">1 </w:t>
            </w:r>
            <w:r w:rsidRPr="00F06DD9">
              <w:rPr>
                <w:b/>
                <w:bCs/>
                <w:sz w:val="20"/>
              </w:rPr>
              <w:t>(JPY)</w:t>
            </w:r>
          </w:p>
        </w:tc>
      </w:tr>
      <w:tr w:rsidR="00820FA3" w:rsidRPr="00F06DD9" w14:paraId="07B46932" w14:textId="77777777" w:rsidTr="0082212F">
        <w:trPr>
          <w:tblHeader/>
          <w:jc w:val="center"/>
        </w:trPr>
        <w:tc>
          <w:tcPr>
            <w:tcW w:w="2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AF4" w14:textId="77777777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505" w14:textId="77777777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D9C" w14:textId="77777777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Room charge only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FFB" w14:textId="77777777" w:rsidR="00820FA3" w:rsidRPr="00F06DD9" w:rsidRDefault="00820FA3" w:rsidP="00E56DE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Including breakfast</w:t>
            </w:r>
          </w:p>
        </w:tc>
      </w:tr>
      <w:tr w:rsidR="00820FA3" w:rsidRPr="00F06DD9" w14:paraId="7F5183CC" w14:textId="77777777" w:rsidTr="0082212F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EF2C1B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Best Western Hotel Fino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BB211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11A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DB6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10,800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2F5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11,880</w:t>
            </w:r>
          </w:p>
        </w:tc>
      </w:tr>
      <w:tr w:rsidR="00820FA3" w:rsidRPr="00F06DD9" w14:paraId="2D59F7A9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26BF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ED5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C39" w14:textId="77777777" w:rsidR="00820FA3" w:rsidRPr="00F06DD9" w:rsidRDefault="00780609" w:rsidP="00E56DEB">
            <w:pPr>
              <w:spacing w:before="40" w:after="40"/>
              <w:rPr>
                <w:sz w:val="20"/>
              </w:rPr>
            </w:pPr>
            <w:hyperlink r:id="rId37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</w:rPr>
                <w:t>http://sapporo.bwhotels.jp/</w:t>
              </w:r>
            </w:hyperlink>
          </w:p>
        </w:tc>
      </w:tr>
      <w:tr w:rsidR="00820FA3" w:rsidRPr="00F06DD9" w14:paraId="764790FF" w14:textId="77777777" w:rsidTr="0082212F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5B7197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Keio Plaza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21A211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5BE3" w14:textId="4E983D73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B17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10,584</w:t>
            </w:r>
            <w:r w:rsidRPr="00F06DD9">
              <w:rPr>
                <w:sz w:val="20"/>
              </w:rPr>
              <w:br/>
            </w:r>
            <w:r w:rsidRPr="00F06DD9">
              <w:rPr>
                <w:rFonts w:hint="eastAsia"/>
                <w:sz w:val="20"/>
              </w:rPr>
              <w:t>(11,124)</w:t>
            </w:r>
            <w:r w:rsidRPr="00F06DD9">
              <w:rPr>
                <w:sz w:val="20"/>
              </w:rPr>
              <w:t>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(10,044)*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(11,6</w:t>
            </w:r>
            <w:r w:rsidRPr="00F06DD9">
              <w:rPr>
                <w:rFonts w:hint="eastAsia"/>
                <w:sz w:val="20"/>
              </w:rPr>
              <w:t>6</w:t>
            </w:r>
            <w:r w:rsidRPr="00F06DD9">
              <w:rPr>
                <w:sz w:val="20"/>
              </w:rPr>
              <w:t>4)*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8337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11,664</w:t>
            </w:r>
            <w:r w:rsidRPr="00F06DD9">
              <w:rPr>
                <w:sz w:val="20"/>
              </w:rPr>
              <w:br/>
              <w:t>(12,204)*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(11,124)*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(12,744)*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820FA3" w:rsidRPr="00F06DD9" w14:paraId="73ABE520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633946" w14:textId="77777777" w:rsidR="00820FA3" w:rsidRPr="00F06DD9" w:rsidRDefault="00820FA3" w:rsidP="00E56DEB">
            <w:pPr>
              <w:spacing w:before="40" w:after="40"/>
              <w:rPr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04FF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B149" w14:textId="1F0B14FF" w:rsidR="00820FA3" w:rsidRPr="00F06DD9" w:rsidRDefault="00820FA3" w:rsidP="0082212F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Pr="00F06DD9">
              <w:rPr>
                <w:rFonts w:hint="eastAsia"/>
                <w:sz w:val="20"/>
              </w:rPr>
              <w:t xml:space="preserve"> </w:t>
            </w:r>
            <w:r w:rsidRPr="00F06DD9">
              <w:rPr>
                <w:sz w:val="20"/>
              </w:rPr>
              <w:t>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0BC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16,848</w:t>
            </w:r>
            <w:r w:rsidRPr="00F06DD9">
              <w:rPr>
                <w:sz w:val="20"/>
              </w:rPr>
              <w:br/>
              <w:t xml:space="preserve"> (17,928)*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(15,768)*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(19,008)*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D26" w14:textId="77777777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rFonts w:hint="eastAsia"/>
                <w:sz w:val="20"/>
                <w:lang w:val="en-US" w:eastAsia="ja-JP"/>
              </w:rPr>
              <w:t>17,928</w:t>
            </w:r>
            <w:r w:rsidRPr="006E097F">
              <w:rPr>
                <w:sz w:val="20"/>
                <w:lang w:val="en-US" w:eastAsia="ja-JP"/>
              </w:rPr>
              <w:br/>
            </w:r>
            <w:r w:rsidRPr="006E097F">
              <w:rPr>
                <w:rFonts w:hint="eastAsia"/>
                <w:sz w:val="20"/>
                <w:lang w:val="en-US" w:eastAsia="ja-JP"/>
              </w:rPr>
              <w:t>(</w:t>
            </w:r>
            <w:r w:rsidRPr="00F06DD9">
              <w:rPr>
                <w:rFonts w:hint="eastAsia"/>
                <w:sz w:val="20"/>
              </w:rPr>
              <w:t>19,008</w:t>
            </w:r>
            <w:r w:rsidRPr="006E097F">
              <w:rPr>
                <w:rFonts w:hint="eastAsia"/>
                <w:sz w:val="20"/>
                <w:lang w:val="en-US" w:eastAsia="ja-JP"/>
              </w:rPr>
              <w:t>)</w:t>
            </w:r>
            <w:r w:rsidRPr="006E097F">
              <w:rPr>
                <w:sz w:val="20"/>
                <w:lang w:val="en-US" w:eastAsia="ja-JP"/>
              </w:rPr>
              <w:t>*</w:t>
            </w:r>
            <w:r w:rsidRPr="006E097F">
              <w:rPr>
                <w:sz w:val="20"/>
                <w:vertAlign w:val="superscript"/>
                <w:lang w:val="en-US" w:eastAsia="ja-JP"/>
              </w:rPr>
              <w:t>3</w:t>
            </w:r>
            <w:r w:rsidRPr="006E097F">
              <w:rPr>
                <w:sz w:val="20"/>
                <w:lang w:val="en-US" w:eastAsia="ja-JP"/>
              </w:rPr>
              <w:br/>
              <w:t>(16,848)*</w:t>
            </w:r>
            <w:r w:rsidRPr="006E097F">
              <w:rPr>
                <w:sz w:val="20"/>
                <w:vertAlign w:val="superscript"/>
                <w:lang w:val="en-US" w:eastAsia="ja-JP"/>
              </w:rPr>
              <w:t>4</w:t>
            </w:r>
            <w:r w:rsidRPr="006E097F">
              <w:rPr>
                <w:sz w:val="20"/>
                <w:lang w:val="en-US" w:eastAsia="ja-JP"/>
              </w:rPr>
              <w:br/>
              <w:t>(20,088)*</w:t>
            </w:r>
            <w:r w:rsidRPr="006E097F">
              <w:rPr>
                <w:sz w:val="20"/>
                <w:vertAlign w:val="superscript"/>
                <w:lang w:val="en-US" w:eastAsia="ja-JP"/>
              </w:rPr>
              <w:t>5</w:t>
            </w:r>
          </w:p>
        </w:tc>
      </w:tr>
      <w:tr w:rsidR="00820FA3" w:rsidRPr="00F06DD9" w14:paraId="1EA02507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5A535F" w14:textId="77777777" w:rsidR="00820FA3" w:rsidRPr="00F06DD9" w:rsidRDefault="00820FA3" w:rsidP="00E56DEB">
            <w:pPr>
              <w:spacing w:before="40" w:after="40"/>
              <w:rPr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376F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196" w14:textId="338B44D5" w:rsidR="00820FA3" w:rsidRPr="00F06DD9" w:rsidRDefault="00820FA3" w:rsidP="0082212F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(</w:t>
            </w:r>
            <w:r w:rsidR="0082212F"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D2D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16,848</w:t>
            </w:r>
            <w:r w:rsidRPr="00F06DD9">
              <w:rPr>
                <w:sz w:val="20"/>
              </w:rPr>
              <w:br/>
              <w:t xml:space="preserve"> </w:t>
            </w:r>
            <w:r w:rsidRPr="00F06DD9">
              <w:rPr>
                <w:rFonts w:hint="eastAsia"/>
                <w:sz w:val="20"/>
              </w:rPr>
              <w:t>(17,928)</w:t>
            </w:r>
            <w:r w:rsidRPr="00F06DD9">
              <w:rPr>
                <w:sz w:val="20"/>
              </w:rPr>
              <w:t>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(15,768)*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 xml:space="preserve"> (19,008)*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E57" w14:textId="77777777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rFonts w:hint="eastAsia"/>
                <w:sz w:val="20"/>
                <w:lang w:val="en-US" w:eastAsia="ja-JP"/>
              </w:rPr>
              <w:t>19,008</w:t>
            </w:r>
            <w:r w:rsidRPr="006E097F">
              <w:rPr>
                <w:sz w:val="20"/>
                <w:lang w:val="en-US" w:eastAsia="ja-JP"/>
              </w:rPr>
              <w:br/>
              <w:t>(20,088)*</w:t>
            </w:r>
            <w:r w:rsidRPr="006E097F">
              <w:rPr>
                <w:sz w:val="20"/>
                <w:vertAlign w:val="superscript"/>
                <w:lang w:val="en-US" w:eastAsia="ja-JP"/>
              </w:rPr>
              <w:t>3</w:t>
            </w:r>
            <w:r w:rsidRPr="006E097F">
              <w:rPr>
                <w:sz w:val="20"/>
                <w:lang w:val="en-US" w:eastAsia="ja-JP"/>
              </w:rPr>
              <w:br/>
              <w:t>(17,928)*</w:t>
            </w:r>
            <w:r w:rsidRPr="006E097F">
              <w:rPr>
                <w:sz w:val="20"/>
                <w:vertAlign w:val="superscript"/>
                <w:lang w:val="en-US" w:eastAsia="ja-JP"/>
              </w:rPr>
              <w:t>4</w:t>
            </w:r>
            <w:r w:rsidRPr="006E097F">
              <w:rPr>
                <w:sz w:val="20"/>
                <w:lang w:val="en-US" w:eastAsia="ja-JP"/>
              </w:rPr>
              <w:br/>
              <w:t>(21,168)*</w:t>
            </w:r>
            <w:r w:rsidRPr="006E097F">
              <w:rPr>
                <w:sz w:val="20"/>
                <w:vertAlign w:val="superscript"/>
                <w:lang w:val="en-US" w:eastAsia="ja-JP"/>
              </w:rPr>
              <w:t>5</w:t>
            </w:r>
          </w:p>
        </w:tc>
      </w:tr>
      <w:tr w:rsidR="00820FA3" w:rsidRPr="00F06DD9" w14:paraId="45B46C47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1D9D5" w14:textId="77777777" w:rsidR="00820FA3" w:rsidRPr="00F06DD9" w:rsidRDefault="00820FA3" w:rsidP="00E56DEB">
            <w:pPr>
              <w:spacing w:before="40" w:after="40"/>
              <w:rPr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EDD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6B77" w14:textId="77777777" w:rsidR="00820FA3" w:rsidRPr="00F06DD9" w:rsidRDefault="00780609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hyperlink r:id="rId38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  <w:lang w:val="en-US" w:eastAsia="ja-JP"/>
                </w:rPr>
                <w:t>http://www.keioplaza-sapporo.co.jp/english/</w:t>
              </w:r>
            </w:hyperlink>
          </w:p>
        </w:tc>
      </w:tr>
      <w:tr w:rsidR="00820FA3" w:rsidRPr="00F06DD9" w14:paraId="7B460EC3" w14:textId="77777777" w:rsidTr="0082212F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DCD651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Mitsui Garden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16C681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1E0C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4BD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10,500</w:t>
            </w:r>
            <w:r w:rsidRPr="00F06DD9">
              <w:rPr>
                <w:sz w:val="20"/>
              </w:rPr>
              <w:br/>
              <w:t xml:space="preserve"> </w:t>
            </w:r>
            <w:r w:rsidRPr="00F06DD9">
              <w:rPr>
                <w:rFonts w:hint="eastAsia"/>
                <w:sz w:val="20"/>
              </w:rPr>
              <w:t>(16,000)</w:t>
            </w:r>
            <w:r w:rsidRPr="00F06DD9">
              <w:rPr>
                <w:sz w:val="20"/>
              </w:rPr>
              <w:t>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C3B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12,000</w:t>
            </w:r>
            <w:r w:rsidRPr="00F06DD9">
              <w:rPr>
                <w:sz w:val="20"/>
              </w:rPr>
              <w:br/>
              <w:t xml:space="preserve"> (17,500)*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</w:tr>
      <w:tr w:rsidR="00820FA3" w:rsidRPr="00F06DD9" w14:paraId="2AF0DB93" w14:textId="77777777" w:rsidTr="0082212F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156C0A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E7879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6AE" w14:textId="12290FB0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Pr="00F06DD9">
              <w:rPr>
                <w:rFonts w:hint="eastAsia"/>
                <w:sz w:val="20"/>
              </w:rPr>
              <w:t xml:space="preserve"> </w:t>
            </w:r>
            <w:r w:rsidRPr="00F06DD9">
              <w:rPr>
                <w:sz w:val="20"/>
              </w:rPr>
              <w:t>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A44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17,000</w:t>
            </w:r>
            <w:r w:rsidRPr="00F06DD9">
              <w:rPr>
                <w:sz w:val="20"/>
              </w:rPr>
              <w:br/>
              <w:t xml:space="preserve"> (28,000)*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05E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18,500</w:t>
            </w:r>
            <w:r w:rsidRPr="00F06DD9">
              <w:rPr>
                <w:sz w:val="20"/>
              </w:rPr>
              <w:br/>
              <w:t xml:space="preserve"> (29,500)*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</w:tr>
      <w:tr w:rsidR="00820FA3" w:rsidRPr="00F06DD9" w14:paraId="4912CEE6" w14:textId="77777777" w:rsidTr="0082212F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214CA9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A113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9CA" w14:textId="4C812FC3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(</w:t>
            </w:r>
            <w:r w:rsidR="0082212F"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396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17,000</w:t>
            </w:r>
            <w:r w:rsidRPr="00F06DD9">
              <w:rPr>
                <w:sz w:val="20"/>
              </w:rPr>
              <w:br/>
              <w:t xml:space="preserve"> (28,000)*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1D17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20,000</w:t>
            </w:r>
            <w:r w:rsidRPr="00F06DD9">
              <w:rPr>
                <w:sz w:val="20"/>
              </w:rPr>
              <w:br/>
              <w:t xml:space="preserve"> (31,000)*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</w:tr>
      <w:tr w:rsidR="00820FA3" w:rsidRPr="00F06DD9" w14:paraId="1F1361FE" w14:textId="77777777" w:rsidTr="0082212F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71C50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249E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AF78" w14:textId="77777777" w:rsidR="00820FA3" w:rsidRPr="00F06DD9" w:rsidRDefault="00780609" w:rsidP="00E56DEB">
            <w:pPr>
              <w:spacing w:before="40" w:after="40"/>
              <w:rPr>
                <w:sz w:val="20"/>
              </w:rPr>
            </w:pPr>
            <w:hyperlink r:id="rId39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</w:rPr>
                <w:t>http://www.gardenhotels.co.jp/eng/sapporo/</w:t>
              </w:r>
            </w:hyperlink>
          </w:p>
        </w:tc>
      </w:tr>
      <w:tr w:rsidR="00820FA3" w:rsidRPr="00F06DD9" w14:paraId="2AFDE820" w14:textId="77777777" w:rsidTr="0082212F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54EC6F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Hotel Gra</w:t>
            </w:r>
            <w:r w:rsidRPr="00F06DD9">
              <w:rPr>
                <w:sz w:val="20"/>
              </w:rPr>
              <w:t>cery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FF0C55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096" w14:textId="77777777" w:rsidR="00820FA3" w:rsidRPr="00F06DD9" w:rsidRDefault="00820FA3" w:rsidP="00E56DEB">
            <w:pPr>
              <w:spacing w:before="40" w:after="40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DD0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10,500</w:t>
            </w:r>
            <w:r w:rsidRPr="00F06DD9">
              <w:rPr>
                <w:sz w:val="20"/>
              </w:rPr>
              <w:br/>
              <w:t>(9,700)*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(8,200)*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(12,500)*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DCD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11,500</w:t>
            </w:r>
            <w:r w:rsidRPr="00F06DD9">
              <w:rPr>
                <w:sz w:val="20"/>
              </w:rPr>
              <w:br/>
              <w:t>(10,700)*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(9,200)*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(13,500)*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820FA3" w:rsidRPr="00F06DD9" w14:paraId="52E95CD1" w14:textId="77777777" w:rsidTr="0082212F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C889FD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296D6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671B" w14:textId="634612E5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Pr="00F06DD9">
              <w:rPr>
                <w:rFonts w:hint="eastAsia"/>
                <w:sz w:val="20"/>
              </w:rPr>
              <w:t xml:space="preserve"> </w:t>
            </w:r>
            <w:r w:rsidRPr="00F06DD9">
              <w:rPr>
                <w:sz w:val="20"/>
              </w:rPr>
              <w:t>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F11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14,200</w:t>
            </w:r>
            <w:r w:rsidRPr="00F06DD9">
              <w:rPr>
                <w:sz w:val="20"/>
              </w:rPr>
              <w:br/>
              <w:t>(12,500)*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(11,000)*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(16,200)*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D79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15,200</w:t>
            </w:r>
            <w:r w:rsidRPr="00F06DD9">
              <w:rPr>
                <w:sz w:val="20"/>
              </w:rPr>
              <w:br/>
              <w:t>(13,500)*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(12,000)*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(17,</w:t>
            </w:r>
            <w:r w:rsidRPr="00F06DD9">
              <w:rPr>
                <w:rFonts w:hint="eastAsia"/>
                <w:sz w:val="20"/>
              </w:rPr>
              <w:t>2</w:t>
            </w:r>
            <w:r w:rsidRPr="00F06DD9">
              <w:rPr>
                <w:sz w:val="20"/>
              </w:rPr>
              <w:t>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820FA3" w:rsidRPr="00F06DD9" w14:paraId="70898EBF" w14:textId="77777777" w:rsidTr="0082212F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8B8009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A2B4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72B" w14:textId="0CE1750E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(</w:t>
            </w:r>
            <w:r w:rsidR="0082212F"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3CE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18,600</w:t>
            </w:r>
            <w:r w:rsidRPr="00F06DD9">
              <w:rPr>
                <w:sz w:val="20"/>
              </w:rPr>
              <w:br/>
              <w:t>(17,000)*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(14,000)*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(22,600)*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EBD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20,600</w:t>
            </w:r>
            <w:r w:rsidRPr="00F06DD9">
              <w:rPr>
                <w:sz w:val="20"/>
              </w:rPr>
              <w:br/>
              <w:t>(19,000)*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(16,000)*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(24,600)*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820FA3" w:rsidRPr="00F06DD9" w14:paraId="7195CD6F" w14:textId="77777777" w:rsidTr="0082212F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E43A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46A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D34" w14:textId="77777777" w:rsidR="00820FA3" w:rsidRPr="00F06DD9" w:rsidRDefault="00780609" w:rsidP="00E56DEB">
            <w:pPr>
              <w:spacing w:before="40" w:after="40"/>
              <w:rPr>
                <w:sz w:val="20"/>
              </w:rPr>
            </w:pPr>
            <w:hyperlink r:id="rId40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</w:rPr>
                <w:t>http://sapporo.gracery.com/</w:t>
              </w:r>
            </w:hyperlink>
          </w:p>
        </w:tc>
      </w:tr>
      <w:tr w:rsidR="00820FA3" w:rsidRPr="00F06DD9" w14:paraId="291B83CC" w14:textId="77777777" w:rsidTr="0082212F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07FCE6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Sapporo Grand Hotel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7DD0BB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339" w14:textId="77777777" w:rsidR="00820FA3" w:rsidRPr="00F06DD9" w:rsidRDefault="00820FA3" w:rsidP="00E56DEB">
            <w:pPr>
              <w:spacing w:before="40" w:after="40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0AA7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16,500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44E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17,500</w:t>
            </w:r>
          </w:p>
        </w:tc>
      </w:tr>
      <w:tr w:rsidR="00820FA3" w:rsidRPr="00F06DD9" w14:paraId="7E391354" w14:textId="77777777" w:rsidTr="0082212F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C5DD02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C59B0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51C" w14:textId="51EB2650" w:rsidR="00820FA3" w:rsidRPr="00F06DD9" w:rsidRDefault="00820FA3" w:rsidP="00E56DEB">
            <w:pPr>
              <w:spacing w:before="40" w:after="40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Twin or Double 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sz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AA7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3639" w14:textId="77777777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21,600</w:t>
            </w:r>
          </w:p>
        </w:tc>
      </w:tr>
      <w:tr w:rsidR="00820FA3" w:rsidRPr="00F06DD9" w14:paraId="15076F5D" w14:textId="77777777" w:rsidTr="0082212F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FC08AE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B223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1AA" w14:textId="689CD001" w:rsidR="00820FA3" w:rsidRPr="00F06DD9" w:rsidRDefault="00820FA3" w:rsidP="0082212F">
            <w:pPr>
              <w:spacing w:before="40" w:after="40"/>
              <w:ind w:right="-113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Twin or Double(</w:t>
            </w:r>
            <w:r w:rsidR="0082212F"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C09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E5D" w14:textId="77777777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22,600</w:t>
            </w:r>
          </w:p>
        </w:tc>
      </w:tr>
      <w:tr w:rsidR="00820FA3" w:rsidRPr="00F06DD9" w14:paraId="420BDE7B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A9E8A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E44F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BCF" w14:textId="77777777" w:rsidR="00820FA3" w:rsidRPr="00F06DD9" w:rsidRDefault="00780609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hyperlink r:id="rId41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  <w:lang w:val="en-US" w:eastAsia="ja-JP"/>
                </w:rPr>
                <w:t>http://www.grand1934.com/english/</w:t>
              </w:r>
            </w:hyperlink>
          </w:p>
        </w:tc>
      </w:tr>
      <w:tr w:rsidR="00820FA3" w:rsidRPr="00F06DD9" w14:paraId="790F55ED" w14:textId="77777777" w:rsidTr="0082212F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E93F62" w14:textId="77777777" w:rsidR="00820FA3" w:rsidRPr="00F06DD9" w:rsidRDefault="00820FA3" w:rsidP="000E1E7D">
            <w:pPr>
              <w:pageBreakBefore/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lastRenderedPageBreak/>
              <w:t>Hotel Okura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316997" w14:textId="77777777" w:rsidR="00820FA3" w:rsidRPr="00F06DD9" w:rsidRDefault="00820FA3" w:rsidP="000E1E7D">
            <w:pPr>
              <w:pageBreakBefore/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1A3" w14:textId="5771FDDB" w:rsidR="00820FA3" w:rsidRPr="00F06DD9" w:rsidRDefault="00820FA3" w:rsidP="000E1E7D">
            <w:pPr>
              <w:pageBreakBefore/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Double or Twin 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6C0" w14:textId="77777777" w:rsidR="00820FA3" w:rsidRPr="00F06DD9" w:rsidRDefault="00820FA3" w:rsidP="000E1E7D">
            <w:pPr>
              <w:pageBreakBefore/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15,120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A1B" w14:textId="77777777" w:rsidR="00820FA3" w:rsidRPr="00F06DD9" w:rsidRDefault="00820FA3" w:rsidP="000E1E7D">
            <w:pPr>
              <w:pageBreakBefore/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16,200</w:t>
            </w:r>
          </w:p>
        </w:tc>
      </w:tr>
      <w:tr w:rsidR="00820FA3" w:rsidRPr="00F06DD9" w14:paraId="059340A2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62E968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14698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32C" w14:textId="0A584CD2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Twin (</w:t>
            </w:r>
            <w:r w:rsidR="0082212F">
              <w:rPr>
                <w:sz w:val="20"/>
              </w:rPr>
              <w:t>double occupancy</w:t>
            </w:r>
            <w:r w:rsidRPr="00F06DD9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5CA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23,760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1F4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25,920</w:t>
            </w:r>
          </w:p>
        </w:tc>
      </w:tr>
      <w:tr w:rsidR="00820FA3" w:rsidRPr="00F06DD9" w14:paraId="5A5AE77F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41EF2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F96A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6A1" w14:textId="77777777" w:rsidR="00820FA3" w:rsidRPr="00F06DD9" w:rsidRDefault="00780609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hyperlink r:id="rId42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  <w:lang w:val="en-US" w:eastAsia="ja-JP"/>
                </w:rPr>
                <w:t>http://www.okura.com/domestic/hokkaido/okura_sapporo/</w:t>
              </w:r>
            </w:hyperlink>
          </w:p>
        </w:tc>
      </w:tr>
      <w:tr w:rsidR="00820FA3" w:rsidRPr="00F06DD9" w14:paraId="59C24876" w14:textId="77777777" w:rsidTr="0082212F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A1CCD37" w14:textId="77777777" w:rsidR="00820FA3" w:rsidRPr="00F06DD9" w:rsidRDefault="00820FA3" w:rsidP="006E097F">
            <w:pPr>
              <w:keepNext/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rFonts w:hint="eastAsia"/>
                <w:color w:val="000000"/>
                <w:sz w:val="20"/>
                <w:lang w:val="en-US" w:eastAsia="ja-JP"/>
              </w:rPr>
              <w:t>Mercure</w:t>
            </w:r>
            <w:r w:rsidRPr="00F06DD9">
              <w:rPr>
                <w:color w:val="000000"/>
                <w:sz w:val="20"/>
                <w:lang w:val="en-US" w:eastAsia="ja-JP"/>
              </w:rPr>
              <w:t xml:space="preserve"> Sapporo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9837B" w14:textId="77777777" w:rsidR="00820FA3" w:rsidRPr="00F06DD9" w:rsidRDefault="00820FA3" w:rsidP="006E097F">
            <w:pPr>
              <w:keepNext/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0FB" w14:textId="7DE6D398" w:rsidR="00820FA3" w:rsidRPr="00F06DD9" w:rsidRDefault="00820FA3" w:rsidP="006E097F">
            <w:pPr>
              <w:keepNext/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Double 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sz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B38" w14:textId="77777777" w:rsidR="00820FA3" w:rsidRPr="00F06DD9" w:rsidRDefault="00820FA3" w:rsidP="00532553">
            <w:pPr>
              <w:keepNext/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8,430</w:t>
            </w:r>
            <w:r w:rsidRPr="00F06DD9">
              <w:rPr>
                <w:sz w:val="20"/>
              </w:rPr>
              <w:br/>
              <w:t>(12,225)*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5B9D" w14:textId="77777777" w:rsidR="00820FA3" w:rsidRPr="00F06DD9" w:rsidRDefault="00820FA3" w:rsidP="00532553">
            <w:pPr>
              <w:keepNext/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sz w:val="20"/>
                <w:lang w:val="en-US" w:eastAsia="ja-JP"/>
              </w:rPr>
              <w:t>9,430</w:t>
            </w:r>
            <w:r w:rsidRPr="006E097F">
              <w:rPr>
                <w:sz w:val="20"/>
                <w:lang w:val="en-US" w:eastAsia="ja-JP"/>
              </w:rPr>
              <w:br/>
              <w:t>(13,225)*</w:t>
            </w:r>
            <w:r w:rsidRPr="006E097F">
              <w:rPr>
                <w:rFonts w:hint="eastAsia"/>
                <w:sz w:val="20"/>
                <w:vertAlign w:val="superscript"/>
                <w:lang w:val="en-US" w:eastAsia="ja-JP"/>
              </w:rPr>
              <w:t>6</w:t>
            </w:r>
          </w:p>
        </w:tc>
      </w:tr>
      <w:tr w:rsidR="00820FA3" w:rsidRPr="00F06DD9" w14:paraId="3B7D76FE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893143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3A051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07A" w14:textId="43B106B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="0082212F">
              <w:rPr>
                <w:sz w:val="20"/>
              </w:rPr>
              <w:t xml:space="preserve"> </w:t>
            </w:r>
            <w:r w:rsidRPr="00F06DD9">
              <w:rPr>
                <w:sz w:val="20"/>
              </w:rPr>
              <w:t>(</w:t>
            </w:r>
            <w:r w:rsidR="0082212F"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EAA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9,500</w:t>
            </w:r>
            <w:r w:rsidRPr="00F06DD9">
              <w:rPr>
                <w:sz w:val="20"/>
              </w:rPr>
              <w:br/>
              <w:t>(14,100)*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03D3" w14:textId="77777777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sz w:val="20"/>
                <w:lang w:val="en-US" w:eastAsia="ja-JP"/>
              </w:rPr>
              <w:t>11,500</w:t>
            </w:r>
            <w:r w:rsidRPr="006E097F">
              <w:rPr>
                <w:sz w:val="20"/>
                <w:lang w:val="en-US" w:eastAsia="ja-JP"/>
              </w:rPr>
              <w:br/>
              <w:t>(16,100)*</w:t>
            </w:r>
            <w:r w:rsidRPr="006E097F">
              <w:rPr>
                <w:rFonts w:hint="eastAsia"/>
                <w:sz w:val="20"/>
                <w:vertAlign w:val="superscript"/>
                <w:lang w:val="en-US" w:eastAsia="ja-JP"/>
              </w:rPr>
              <w:t>6</w:t>
            </w:r>
          </w:p>
        </w:tc>
      </w:tr>
      <w:tr w:rsidR="00820FA3" w:rsidRPr="00F06DD9" w14:paraId="30FEDE40" w14:textId="77777777" w:rsidTr="0082212F">
        <w:trPr>
          <w:trHeight w:val="285"/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AFA8E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6C3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0CE7" w14:textId="77777777" w:rsidR="00820FA3" w:rsidRPr="00F06DD9" w:rsidRDefault="00780609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hyperlink r:id="rId43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  <w:lang w:val="en-US" w:eastAsia="ja-JP"/>
                </w:rPr>
                <w:t>http://www.accorhotels.com/gb/hotel-7023-mercure-sapporo/index.shtml</w:t>
              </w:r>
            </w:hyperlink>
          </w:p>
        </w:tc>
      </w:tr>
      <w:tr w:rsidR="00820FA3" w:rsidRPr="00F06DD9" w14:paraId="01C2FB8F" w14:textId="77777777" w:rsidTr="0082212F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7EF2E4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Hotel Route-Inn Sapporo Chuo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8CAC7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5BD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0E83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BD0" w14:textId="77399C89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sz w:val="20"/>
                <w:lang w:val="en-US" w:eastAsia="ja-JP"/>
              </w:rPr>
              <w:t>7,400</w:t>
            </w:r>
            <w:r w:rsidRPr="006E097F">
              <w:rPr>
                <w:sz w:val="20"/>
                <w:lang w:val="en-US" w:eastAsia="ja-JP"/>
              </w:rPr>
              <w:br/>
              <w:t>(6,850)</w:t>
            </w:r>
            <w:r w:rsidRPr="006E097F">
              <w:rPr>
                <w:rFonts w:hint="eastAsia"/>
                <w:sz w:val="20"/>
                <w:lang w:val="en-US" w:eastAsia="ja-JP"/>
              </w:rPr>
              <w:t>*</w:t>
            </w:r>
            <w:r w:rsidRPr="006E097F">
              <w:rPr>
                <w:rFonts w:hint="eastAsia"/>
                <w:sz w:val="20"/>
                <w:vertAlign w:val="superscript"/>
                <w:lang w:val="en-US" w:eastAsia="ja-JP"/>
              </w:rPr>
              <w:t>7</w:t>
            </w:r>
            <w:r w:rsidRPr="006E097F">
              <w:rPr>
                <w:sz w:val="20"/>
                <w:lang w:val="en-US" w:eastAsia="ja-JP"/>
              </w:rPr>
              <w:br/>
              <w:t>(7,900)*</w:t>
            </w:r>
            <w:r w:rsidRPr="006E097F">
              <w:rPr>
                <w:sz w:val="20"/>
                <w:vertAlign w:val="superscript"/>
                <w:lang w:val="en-US" w:eastAsia="ja-JP"/>
              </w:rPr>
              <w:t>2</w:t>
            </w:r>
          </w:p>
        </w:tc>
      </w:tr>
      <w:tr w:rsidR="00820FA3" w:rsidRPr="00F06DD9" w14:paraId="2566CAE3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0BCF7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F45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51A" w14:textId="77777777" w:rsidR="00820FA3" w:rsidRPr="00F06DD9" w:rsidRDefault="00780609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hyperlink r:id="rId44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  <w:lang w:val="en-US" w:eastAsia="ja-JP"/>
                </w:rPr>
                <w:t>http://www.route-inn.co.jp/english/pref/hokkaido.html</w:t>
              </w:r>
            </w:hyperlink>
          </w:p>
        </w:tc>
      </w:tr>
      <w:tr w:rsidR="00820FA3" w:rsidRPr="00F06DD9" w14:paraId="07FFF619" w14:textId="77777777" w:rsidTr="0082212F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2B6B260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Best Western Hotel Sapporo Nakajima Koen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5ED03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414A" w14:textId="71ABD13F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or Double (</w:t>
            </w:r>
            <w:r w:rsidR="0082212F" w:rsidRPr="00F06DD9">
              <w:rPr>
                <w:sz w:val="20"/>
              </w:rPr>
              <w:t xml:space="preserve">single </w:t>
            </w:r>
            <w:r w:rsidR="0082212F"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C60" w14:textId="77777777" w:rsidR="00820FA3" w:rsidRPr="00F06DD9" w:rsidRDefault="00820FA3" w:rsidP="00532553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10,500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635" w14:textId="77777777" w:rsidR="00820FA3" w:rsidRPr="00F06DD9" w:rsidRDefault="00820FA3" w:rsidP="00532553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11,500</w:t>
            </w:r>
          </w:p>
        </w:tc>
      </w:tr>
      <w:tr w:rsidR="00820FA3" w:rsidRPr="00F06DD9" w14:paraId="5851F827" w14:textId="77777777" w:rsidTr="0082212F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D4D18" w14:textId="77777777" w:rsidR="00820FA3" w:rsidRPr="00F06DD9" w:rsidRDefault="00820FA3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0F5" w14:textId="77777777" w:rsidR="00820FA3" w:rsidRPr="00F06DD9" w:rsidRDefault="00820FA3" w:rsidP="00E56DEB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809" w14:textId="77777777" w:rsidR="00820FA3" w:rsidRPr="00F06DD9" w:rsidRDefault="00780609" w:rsidP="00E56DEB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hyperlink r:id="rId45" w:history="1">
              <w:r w:rsidR="00820FA3" w:rsidRPr="00F06DD9">
                <w:rPr>
                  <w:rStyle w:val="Hyperlink"/>
                  <w:rFonts w:asciiTheme="majorBidi" w:hAnsiTheme="majorBidi" w:cstheme="majorBidi"/>
                  <w:sz w:val="20"/>
                  <w:lang w:val="en-US" w:eastAsia="ja-JP"/>
                </w:rPr>
                <w:t>http://sapporo-nakajimakoen.bwhotels.jp/</w:t>
              </w:r>
            </w:hyperlink>
          </w:p>
        </w:tc>
      </w:tr>
    </w:tbl>
    <w:p w14:paraId="5BA9C390" w14:textId="77777777" w:rsidR="00820FA3" w:rsidRDefault="00820FA3" w:rsidP="006E097F"/>
    <w:p w14:paraId="1AC04B86" w14:textId="3BBFFCC0" w:rsidR="00820FA3" w:rsidRPr="0082212F" w:rsidRDefault="00820FA3" w:rsidP="00820FA3">
      <w:pPr>
        <w:rPr>
          <w:b/>
          <w:bCs/>
        </w:rPr>
      </w:pPr>
      <w:r w:rsidRPr="0082212F">
        <w:rPr>
          <w:b/>
          <w:bCs/>
        </w:rPr>
        <w:t>NOTES:</w:t>
      </w:r>
    </w:p>
    <w:p w14:paraId="24B4D168" w14:textId="16BDB440" w:rsidR="0082212F" w:rsidRDefault="0082212F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t>*0</w:t>
      </w:r>
      <w:r>
        <w:tab/>
      </w:r>
      <w:r w:rsidRPr="0082212F">
        <w:t>"Single"</w:t>
      </w:r>
      <w:r>
        <w:t xml:space="preserve"> or "Double" or "Twin" indicate the</w:t>
      </w:r>
      <w:r w:rsidRPr="0082212F">
        <w:t xml:space="preserve"> type of room</w:t>
      </w:r>
      <w:r>
        <w:t>; the text in parenthesis indicates single or double occupancy.</w:t>
      </w:r>
    </w:p>
    <w:p w14:paraId="4252CC34" w14:textId="074B59A5" w:rsidR="00820FA3" w:rsidRP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rPr>
          <w:rFonts w:hint="eastAsia"/>
        </w:rPr>
        <w:t>*</w:t>
      </w:r>
      <w:r w:rsidRPr="00820FA3">
        <w:t>1</w:t>
      </w:r>
      <w:r w:rsidRPr="00820FA3">
        <w:tab/>
      </w:r>
      <w:r w:rsidRPr="00820FA3">
        <w:rPr>
          <w:rFonts w:hint="eastAsia"/>
        </w:rPr>
        <w:t>Room rates include service charge and 8% consumption tax.</w:t>
      </w:r>
    </w:p>
    <w:p w14:paraId="358CBE68" w14:textId="32207EE8" w:rsidR="00820FA3" w:rsidRP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t>*2</w:t>
      </w:r>
      <w:r w:rsidRPr="00820FA3">
        <w:tab/>
        <w:t>28 June, 4, 5, 11 and 12 July</w:t>
      </w:r>
    </w:p>
    <w:p w14:paraId="7D70AE98" w14:textId="23B15297" w:rsidR="00820FA3" w:rsidRP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rPr>
          <w:rFonts w:hint="eastAsia"/>
        </w:rPr>
        <w:t>*3</w:t>
      </w:r>
      <w:r w:rsidRPr="00820FA3">
        <w:rPr>
          <w:rFonts w:hint="eastAsia"/>
        </w:rPr>
        <w:tab/>
        <w:t xml:space="preserve">28 </w:t>
      </w:r>
      <w:r w:rsidRPr="00820FA3">
        <w:t>June</w:t>
      </w:r>
    </w:p>
    <w:p w14:paraId="66E6F6E6" w14:textId="54CB41CC" w:rsidR="00820FA3" w:rsidRP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rPr>
          <w:rFonts w:hint="eastAsia"/>
        </w:rPr>
        <w:t>*4</w:t>
      </w:r>
      <w:r w:rsidRPr="00820FA3">
        <w:tab/>
      </w:r>
      <w:r w:rsidRPr="00820FA3">
        <w:rPr>
          <w:rFonts w:hint="eastAsia"/>
        </w:rPr>
        <w:t>29 and 30 June</w:t>
      </w:r>
    </w:p>
    <w:p w14:paraId="459AD528" w14:textId="0FCAA8AA" w:rsidR="00820FA3" w:rsidRP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t>*5</w:t>
      </w:r>
      <w:r w:rsidRPr="00820FA3">
        <w:tab/>
        <w:t>5 and 12 July</w:t>
      </w:r>
    </w:p>
    <w:p w14:paraId="5FF0462E" w14:textId="6F8EE504" w:rsidR="00820FA3" w:rsidRP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t>*6</w:t>
      </w:r>
      <w:r w:rsidRPr="00820FA3">
        <w:tab/>
        <w:t>28 June, 5 and 12 July</w:t>
      </w:r>
    </w:p>
    <w:p w14:paraId="1FC14D12" w14:textId="62212DFF" w:rsidR="00820FA3" w:rsidRDefault="00820FA3" w:rsidP="0082212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820FA3">
        <w:t>*7</w:t>
      </w:r>
      <w:r w:rsidRPr="00820FA3">
        <w:tab/>
        <w:t>29 June and 6 July</w:t>
      </w:r>
    </w:p>
    <w:p w14:paraId="09790747" w14:textId="04488036" w:rsidR="00F06DD9" w:rsidRDefault="00F06DD9" w:rsidP="00820FA3"/>
    <w:p w14:paraId="4F3398C8" w14:textId="77777777" w:rsidR="00F06DD9" w:rsidRDefault="00F06DD9" w:rsidP="00820FA3">
      <w:pPr>
        <w:sectPr w:rsidR="00F06DD9" w:rsidSect="000E1E7D">
          <w:type w:val="oddPage"/>
          <w:pgSz w:w="11907" w:h="16840" w:code="9"/>
          <w:pgMar w:top="1134" w:right="1089" w:bottom="1134" w:left="1089" w:header="567" w:footer="567" w:gutter="0"/>
          <w:paperSrc w:first="15" w:other="15"/>
          <w:pgNumType w:start="8"/>
          <w:cols w:space="720"/>
          <w:docGrid w:linePitch="326"/>
        </w:sectPr>
      </w:pPr>
    </w:p>
    <w:p w14:paraId="28E6DC34" w14:textId="77777777" w:rsidR="00C20868" w:rsidRPr="000E1E7D" w:rsidRDefault="00C20868" w:rsidP="000E1E7D">
      <w:pPr>
        <w:spacing w:before="0"/>
        <w:jc w:val="center"/>
        <w:rPr>
          <w:sz w:val="22"/>
          <w:szCs w:val="22"/>
          <w:lang w:val="en-US"/>
        </w:rPr>
      </w:pPr>
      <w:r w:rsidRPr="0040406A">
        <w:rPr>
          <w:rFonts w:asciiTheme="majorBidi" w:hAnsiTheme="majorBidi" w:cstheme="majorBidi"/>
          <w:b/>
          <w:bCs/>
          <w:sz w:val="26"/>
          <w:szCs w:val="26"/>
        </w:rPr>
        <w:lastRenderedPageBreak/>
        <w:t>ANNEX E</w:t>
      </w:r>
      <w:r w:rsidRPr="000E1E7D">
        <w:rPr>
          <w:rFonts w:asciiTheme="majorBidi" w:hAnsiTheme="majorBidi" w:cstheme="majorBidi"/>
          <w:sz w:val="26"/>
          <w:szCs w:val="26"/>
        </w:rPr>
        <w:br/>
      </w:r>
      <w:r w:rsidRPr="000E1E7D">
        <w:rPr>
          <w:sz w:val="22"/>
          <w:szCs w:val="22"/>
          <w:lang w:val="en-US"/>
        </w:rPr>
        <w:t>(to TSB Collective letter 3/16)</w:t>
      </w:r>
    </w:p>
    <w:p w14:paraId="33F9E43E" w14:textId="755FED00" w:rsidR="00C20868" w:rsidRDefault="00C20868" w:rsidP="00BA0E83">
      <w:pPr>
        <w:pStyle w:val="AppendixNotitle"/>
        <w:spacing w:before="120" w:after="60"/>
      </w:pPr>
      <w:r w:rsidRPr="00584663">
        <w:t>Application form for visa support</w:t>
      </w:r>
      <w:r w:rsidR="001841E8">
        <w:t xml:space="preserve"> letters</w:t>
      </w:r>
    </w:p>
    <w:tbl>
      <w:tblPr>
        <w:tblW w:w="10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C20868" w:rsidRPr="00584663" w14:paraId="423A11B2" w14:textId="77777777" w:rsidTr="00820FA3">
        <w:tc>
          <w:tcPr>
            <w:tcW w:w="10352" w:type="dxa"/>
          </w:tcPr>
          <w:p w14:paraId="25254C87" w14:textId="77777777" w:rsidR="00C20868" w:rsidRPr="00584663" w:rsidRDefault="00C20868" w:rsidP="00F06DD9">
            <w:pPr>
              <w:spacing w:before="0" w:line="0" w:lineRule="atLeast"/>
              <w:ind w:firstLineChars="94" w:firstLine="264"/>
              <w:jc w:val="center"/>
              <w:rPr>
                <w:b/>
                <w:sz w:val="28"/>
                <w:szCs w:val="28"/>
              </w:rPr>
            </w:pPr>
            <w:r w:rsidRPr="00F06DD9">
              <w:rPr>
                <w:rFonts w:eastAsia="'宋体"/>
                <w:b/>
                <w:bCs/>
                <w:sz w:val="28"/>
                <w:szCs w:val="28"/>
              </w:rPr>
              <w:t>ITU-</w:t>
            </w:r>
            <w:r>
              <w:rPr>
                <w:rFonts w:hint="eastAsia"/>
                <w:b/>
                <w:sz w:val="28"/>
                <w:szCs w:val="28"/>
                <w:lang w:eastAsia="ja-JP"/>
              </w:rPr>
              <w:t>T</w:t>
            </w:r>
            <w:r w:rsidRPr="00F06DD9">
              <w:rPr>
                <w:rFonts w:eastAsia="'宋体"/>
                <w:b/>
                <w:bCs/>
                <w:sz w:val="28"/>
                <w:szCs w:val="28"/>
              </w:rPr>
              <w:t xml:space="preserve"> </w:t>
            </w:r>
            <w:r w:rsidRPr="00584663">
              <w:rPr>
                <w:rFonts w:hint="eastAsia"/>
                <w:b/>
                <w:sz w:val="28"/>
                <w:szCs w:val="28"/>
                <w:lang w:eastAsia="ja-JP"/>
              </w:rPr>
              <w:t>SG</w:t>
            </w:r>
            <w:r>
              <w:rPr>
                <w:b/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ja-JP"/>
              </w:rPr>
              <w:t xml:space="preserve">16 </w:t>
            </w:r>
            <w:r>
              <w:rPr>
                <w:b/>
                <w:sz w:val="28"/>
                <w:szCs w:val="28"/>
                <w:lang w:eastAsia="ja-JP"/>
              </w:rPr>
              <w:t>meeting</w:t>
            </w:r>
          </w:p>
          <w:p w14:paraId="22F593F6" w14:textId="06B7D45A" w:rsidR="00C20868" w:rsidRPr="00584663" w:rsidRDefault="00C20868" w:rsidP="000E1E7D">
            <w:pPr>
              <w:spacing w:before="0" w:line="0" w:lineRule="atLeast"/>
              <w:ind w:firstLineChars="94" w:firstLine="208"/>
              <w:jc w:val="center"/>
              <w:rPr>
                <w:rFonts w:eastAsia="'宋体"/>
                <w:b/>
                <w:sz w:val="22"/>
                <w:szCs w:val="22"/>
              </w:rPr>
            </w:pPr>
            <w:r w:rsidRPr="00584663">
              <w:rPr>
                <w:rFonts w:hint="eastAsia"/>
                <w:b/>
                <w:sz w:val="22"/>
                <w:szCs w:val="22"/>
                <w:lang w:eastAsia="ja-JP"/>
              </w:rPr>
              <w:t>Sapporo</w:t>
            </w:r>
            <w:r w:rsidRPr="00584663">
              <w:rPr>
                <w:rFonts w:eastAsia="'宋体"/>
                <w:b/>
                <w:sz w:val="22"/>
                <w:szCs w:val="22"/>
              </w:rPr>
              <w:t xml:space="preserve">, Japan, 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30</w:t>
            </w:r>
            <w:r>
              <w:rPr>
                <w:b/>
                <w:sz w:val="22"/>
                <w:szCs w:val="22"/>
                <w:lang w:eastAsia="ja-JP"/>
              </w:rPr>
              <w:t xml:space="preserve"> June </w:t>
            </w:r>
            <w:r w:rsidR="000E1E7D" w:rsidRPr="0087644F">
              <w:rPr>
                <w:b/>
                <w:sz w:val="22"/>
                <w:szCs w:val="22"/>
                <w:lang w:val="en-US" w:eastAsia="ja-JP"/>
              </w:rPr>
              <w:t xml:space="preserve">− </w:t>
            </w:r>
            <w:r w:rsidRPr="0058466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Pr="00584663">
              <w:rPr>
                <w:rFonts w:eastAsia="'宋体"/>
                <w:b/>
                <w:sz w:val="22"/>
                <w:szCs w:val="22"/>
              </w:rPr>
              <w:t xml:space="preserve"> </w:t>
            </w:r>
            <w:r w:rsidRPr="00584663">
              <w:rPr>
                <w:rFonts w:hint="eastAsia"/>
                <w:b/>
                <w:sz w:val="22"/>
                <w:szCs w:val="22"/>
                <w:lang w:eastAsia="ja-JP"/>
              </w:rPr>
              <w:t>July</w:t>
            </w:r>
            <w:r w:rsidRPr="00584663">
              <w:rPr>
                <w:rFonts w:eastAsia="'宋体"/>
                <w:b/>
                <w:sz w:val="22"/>
                <w:szCs w:val="22"/>
              </w:rPr>
              <w:t xml:space="preserve"> 201</w:t>
            </w:r>
            <w:r>
              <w:rPr>
                <w:rFonts w:eastAsia="'宋体"/>
                <w:b/>
                <w:sz w:val="22"/>
                <w:szCs w:val="22"/>
              </w:rPr>
              <w:t>4</w:t>
            </w:r>
          </w:p>
        </w:tc>
      </w:tr>
      <w:tr w:rsidR="00C20868" w:rsidRPr="00584663" w14:paraId="605F51BF" w14:textId="77777777" w:rsidTr="00C20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8C59E86" w14:textId="6A061CAA" w:rsidR="00C20868" w:rsidRPr="00F06DD9" w:rsidRDefault="00F06DD9" w:rsidP="006E09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/>
              <w:jc w:val="center"/>
              <w:rPr>
                <w:b/>
                <w:bCs/>
              </w:rPr>
            </w:pPr>
            <w:r w:rsidRPr="00F06DD9">
              <w:rPr>
                <w:b/>
                <w:bCs/>
              </w:rPr>
              <w:t>PRINT ALL ITEMS AND SAVE TO WORD OR PDF, THEN SEND BY E-MAIL</w:t>
            </w:r>
          </w:p>
        </w:tc>
      </w:tr>
      <w:tr w:rsidR="00C20868" w:rsidRPr="00584663" w14:paraId="55F86D54" w14:textId="77777777" w:rsidTr="00C20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0605"/>
        </w:trPr>
        <w:tc>
          <w:tcPr>
            <w:tcW w:w="10352" w:type="dxa"/>
            <w:tcBorders>
              <w:top w:val="single" w:sz="12" w:space="0" w:color="auto"/>
              <w:bottom w:val="single" w:sz="4" w:space="0" w:color="auto"/>
            </w:tcBorders>
          </w:tcPr>
          <w:p w14:paraId="43CFE8C6" w14:textId="77777777" w:rsidR="00C20868" w:rsidRPr="006E097F" w:rsidRDefault="00C20868" w:rsidP="006E097F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 w:line="280" w:lineRule="exact"/>
              <w:ind w:left="759" w:right="261" w:hangingChars="378" w:hanging="759"/>
              <w:outlineLvl w:val="0"/>
              <w:rPr>
                <w:sz w:val="20"/>
                <w:u w:val="single"/>
                <w:lang w:eastAsia="ja-JP"/>
              </w:rPr>
            </w:pPr>
            <w:r w:rsidRPr="006E097F">
              <w:rPr>
                <w:b/>
                <w:sz w:val="20"/>
                <w:lang w:eastAsia="ja-JP"/>
              </w:rPr>
              <w:t>Name</w:t>
            </w:r>
            <w:r w:rsidRPr="006E097F">
              <w:rPr>
                <w:sz w:val="20"/>
              </w:rPr>
              <w:t xml:space="preserve"> </w:t>
            </w:r>
          </w:p>
          <w:tbl>
            <w:tblPr>
              <w:tblStyle w:val="1"/>
              <w:tblW w:w="95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2693"/>
              <w:gridCol w:w="425"/>
              <w:gridCol w:w="2302"/>
              <w:gridCol w:w="283"/>
              <w:gridCol w:w="2127"/>
            </w:tblGrid>
            <w:tr w:rsidR="00C20868" w:rsidRPr="00584663" w14:paraId="5F655770" w14:textId="77777777" w:rsidTr="00820FA3">
              <w:trPr>
                <w:trHeight w:val="303"/>
                <w:jc w:val="center"/>
              </w:trPr>
              <w:tc>
                <w:tcPr>
                  <w:tcW w:w="1740" w:type="dxa"/>
                </w:tcPr>
                <w:p w14:paraId="1A21CC59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  <w:r w:rsidRPr="00584663">
                    <w:rPr>
                      <w:sz w:val="20"/>
                    </w:rPr>
                    <w:t>(</w:t>
                  </w:r>
                  <w:r w:rsidRPr="00584663">
                    <w:rPr>
                      <w:b/>
                      <w:sz w:val="20"/>
                    </w:rPr>
                    <w:sym w:font="Wingdings 2" w:char="F035"/>
                  </w:r>
                  <w:r w:rsidRPr="00584663">
                    <w:rPr>
                      <w:sz w:val="20"/>
                    </w:rPr>
                    <w:t>Mr.</w:t>
                  </w:r>
                  <w:r w:rsidRPr="00584663">
                    <w:rPr>
                      <w:sz w:val="20"/>
                      <w:lang w:eastAsia="ja-JP"/>
                    </w:rPr>
                    <w:t xml:space="preserve"> </w:t>
                  </w:r>
                  <w:r w:rsidRPr="00584663">
                    <w:rPr>
                      <w:b/>
                      <w:sz w:val="20"/>
                    </w:rPr>
                    <w:sym w:font="Wingdings 2" w:char="F035"/>
                  </w:r>
                  <w:r w:rsidRPr="00584663">
                    <w:rPr>
                      <w:sz w:val="20"/>
                    </w:rPr>
                    <w:t>Ms.)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1DA932B3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425" w:type="dxa"/>
                </w:tcPr>
                <w:p w14:paraId="7F0AB1A0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14:paraId="584D3498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83" w:type="dxa"/>
                </w:tcPr>
                <w:p w14:paraId="24E79399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3160908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</w:tr>
          </w:tbl>
          <w:p w14:paraId="4DD8543B" w14:textId="77777777" w:rsidR="00C20868" w:rsidRPr="00584663" w:rsidRDefault="00C20868" w:rsidP="00820FA3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 w:line="280" w:lineRule="exact"/>
              <w:ind w:right="261" w:firstLineChars="1450" w:firstLine="2900"/>
              <w:outlineLvl w:val="0"/>
              <w:rPr>
                <w:sz w:val="20"/>
                <w:lang w:eastAsia="ja-JP"/>
              </w:rPr>
            </w:pPr>
            <w:r w:rsidRPr="00584663">
              <w:rPr>
                <w:sz w:val="20"/>
              </w:rPr>
              <w:t xml:space="preserve">Family Name </w:t>
            </w:r>
            <w:r w:rsidRPr="00584663">
              <w:rPr>
                <w:sz w:val="20"/>
                <w:lang w:eastAsia="ja-JP"/>
              </w:rPr>
              <w:t xml:space="preserve">           </w:t>
            </w:r>
            <w:r w:rsidRPr="00584663">
              <w:rPr>
                <w:rFonts w:hint="eastAsia"/>
                <w:sz w:val="20"/>
                <w:lang w:eastAsia="ja-JP"/>
              </w:rPr>
              <w:t xml:space="preserve">              </w:t>
            </w:r>
            <w:r>
              <w:rPr>
                <w:sz w:val="20"/>
                <w:lang w:eastAsia="ja-JP"/>
              </w:rPr>
              <w:t xml:space="preserve">    </w:t>
            </w:r>
            <w:r w:rsidRPr="00584663">
              <w:rPr>
                <w:rFonts w:hint="eastAsia"/>
                <w:sz w:val="20"/>
                <w:lang w:eastAsia="ja-JP"/>
              </w:rPr>
              <w:t xml:space="preserve">  </w:t>
            </w:r>
            <w:r w:rsidRPr="00584663">
              <w:rPr>
                <w:sz w:val="20"/>
                <w:lang w:eastAsia="ja-JP"/>
              </w:rPr>
              <w:t xml:space="preserve">   Middle Name        </w:t>
            </w:r>
            <w:r w:rsidRPr="00584663">
              <w:rPr>
                <w:rFonts w:hint="eastAsia"/>
                <w:sz w:val="20"/>
                <w:lang w:eastAsia="ja-JP"/>
              </w:rPr>
              <w:t xml:space="preserve">            </w:t>
            </w:r>
            <w:r w:rsidRPr="00584663">
              <w:rPr>
                <w:sz w:val="20"/>
                <w:lang w:eastAsia="ja-JP"/>
              </w:rPr>
              <w:t xml:space="preserve">    </w:t>
            </w:r>
            <w:r w:rsidRPr="00584663">
              <w:rPr>
                <w:rFonts w:hint="eastAsia"/>
                <w:sz w:val="20"/>
                <w:lang w:eastAsia="ja-JP"/>
              </w:rPr>
              <w:t xml:space="preserve">   </w:t>
            </w:r>
            <w:r w:rsidRPr="00584663">
              <w:rPr>
                <w:sz w:val="20"/>
                <w:lang w:eastAsia="ja-JP"/>
              </w:rPr>
              <w:t xml:space="preserve">  G</w:t>
            </w:r>
            <w:r w:rsidRPr="00584663">
              <w:rPr>
                <w:sz w:val="20"/>
              </w:rPr>
              <w:t xml:space="preserve">iven Name </w:t>
            </w:r>
          </w:p>
          <w:tbl>
            <w:tblPr>
              <w:tblStyle w:val="1"/>
              <w:tblW w:w="0" w:type="auto"/>
              <w:tblInd w:w="2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6114"/>
            </w:tblGrid>
            <w:tr w:rsidR="00C20868" w:rsidRPr="00584663" w14:paraId="3D0FD4AD" w14:textId="77777777" w:rsidTr="00820FA3">
              <w:tc>
                <w:tcPr>
                  <w:tcW w:w="1417" w:type="dxa"/>
                </w:tcPr>
                <w:p w14:paraId="7F242E87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jc w:val="right"/>
                    <w:textAlignment w:val="auto"/>
                    <w:rPr>
                      <w:bCs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Cs/>
                      <w:sz w:val="20"/>
                      <w:lang w:eastAsia="ja-JP"/>
                    </w:rPr>
                    <w:t>漢字姓名</w:t>
                  </w:r>
                  <w:r w:rsidRPr="00584663">
                    <w:rPr>
                      <w:rFonts w:hint="eastAsia"/>
                      <w:bCs/>
                      <w:sz w:val="20"/>
                      <w:lang w:eastAsia="ja-JP"/>
                    </w:rPr>
                    <w:t>(*)</w:t>
                  </w:r>
                </w:p>
              </w:tc>
              <w:tc>
                <w:tcPr>
                  <w:tcW w:w="6114" w:type="dxa"/>
                  <w:tcBorders>
                    <w:bottom w:val="single" w:sz="4" w:space="0" w:color="auto"/>
                  </w:tcBorders>
                </w:tcPr>
                <w:p w14:paraId="2A19DBBE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textAlignment w:val="auto"/>
                    <w:rPr>
                      <w:bCs/>
                      <w:sz w:val="20"/>
                      <w:lang w:eastAsia="ja-JP"/>
                    </w:rPr>
                  </w:pPr>
                </w:p>
              </w:tc>
            </w:tr>
          </w:tbl>
          <w:p w14:paraId="235EC3B8" w14:textId="421990E7" w:rsidR="00C20868" w:rsidRPr="00584663" w:rsidRDefault="00C20868" w:rsidP="00820FA3">
            <w:pPr>
              <w:spacing w:before="0" w:line="200" w:lineRule="exact"/>
              <w:rPr>
                <w:b/>
                <w:bCs/>
                <w:sz w:val="18"/>
                <w:szCs w:val="18"/>
                <w:lang w:eastAsia="ja-JP"/>
              </w:rPr>
            </w:pPr>
            <w:r w:rsidRPr="00F06DD9">
              <w:tab/>
              <w:t xml:space="preserve">                </w:t>
            </w:r>
            <w:r w:rsidR="00F06DD9">
              <w:t xml:space="preserve">  </w:t>
            </w:r>
            <w:r w:rsidRPr="00F06DD9">
              <w:rPr>
                <w:rFonts w:hint="eastAsia"/>
              </w:rPr>
              <w:t xml:space="preserve">           </w:t>
            </w:r>
            <w:r w:rsidRPr="00F06DD9">
              <w:t xml:space="preserve"> </w:t>
            </w:r>
            <w:r w:rsidRPr="00584663">
              <w:rPr>
                <w:b/>
                <w:bCs/>
                <w:sz w:val="18"/>
                <w:szCs w:val="18"/>
              </w:rPr>
              <w:t>*If you are a Chinese participant, please write your name in Chinese characters.</w:t>
            </w:r>
          </w:p>
          <w:tbl>
            <w:tblPr>
              <w:tblStyle w:val="1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7707"/>
            </w:tblGrid>
            <w:tr w:rsidR="00C20868" w:rsidRPr="00584663" w14:paraId="31B78E2E" w14:textId="77777777" w:rsidTr="00820FA3">
              <w:trPr>
                <w:trHeight w:val="291"/>
              </w:trPr>
              <w:tc>
                <w:tcPr>
                  <w:tcW w:w="2448" w:type="dxa"/>
                  <w:vAlign w:val="center"/>
                </w:tcPr>
                <w:p w14:paraId="05873FA4" w14:textId="77777777" w:rsidR="00C20868" w:rsidRPr="00F06DD9" w:rsidRDefault="00C20868" w:rsidP="006E097F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</w:rPr>
                  </w:pPr>
                  <w:r w:rsidRPr="006E097F">
                    <w:rPr>
                      <w:rFonts w:hint="eastAsia"/>
                      <w:b/>
                      <w:bCs/>
                      <w:sz w:val="20"/>
                    </w:rPr>
                    <w:t>Occupation</w:t>
                  </w:r>
                </w:p>
              </w:tc>
              <w:tc>
                <w:tcPr>
                  <w:tcW w:w="7707" w:type="dxa"/>
                  <w:tcBorders>
                    <w:bottom w:val="single" w:sz="4" w:space="0" w:color="auto"/>
                  </w:tcBorders>
                  <w:vAlign w:val="center"/>
                </w:tcPr>
                <w:p w14:paraId="30A1293B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C20868" w:rsidRPr="00584663" w14:paraId="7BAA0511" w14:textId="77777777" w:rsidTr="00820FA3">
              <w:trPr>
                <w:trHeight w:val="296"/>
              </w:trPr>
              <w:tc>
                <w:tcPr>
                  <w:tcW w:w="2448" w:type="dxa"/>
                  <w:vAlign w:val="center"/>
                </w:tcPr>
                <w:p w14:paraId="69D65B11" w14:textId="77777777" w:rsidR="00C20868" w:rsidRPr="00F06DD9" w:rsidRDefault="00C20868" w:rsidP="00820FA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</w:rPr>
                  </w:pPr>
                  <w:r w:rsidRPr="00F06DD9">
                    <w:rPr>
                      <w:b/>
                      <w:bCs/>
                      <w:sz w:val="20"/>
                    </w:rPr>
                    <w:t>Job title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708BA4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C20868" w:rsidRPr="00584663" w14:paraId="1E796446" w14:textId="77777777" w:rsidTr="00820FA3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14:paraId="44914BFF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 xml:space="preserve">Company / </w:t>
                  </w:r>
                  <w:r w:rsidRPr="00584663">
                    <w:rPr>
                      <w:b/>
                      <w:sz w:val="20"/>
                    </w:rPr>
                    <w:t>Organization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1D41FE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C20868" w:rsidRPr="00584663" w14:paraId="1B64D8E2" w14:textId="77777777" w:rsidTr="00820FA3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14:paraId="32089158" w14:textId="77777777" w:rsidR="00C20868" w:rsidRPr="00584663" w:rsidRDefault="00C20868" w:rsidP="006E097F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b/>
                      <w:bCs/>
                      <w:sz w:val="20"/>
                    </w:rPr>
                    <w:t>(**):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BCB47D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06E115CB" w14:textId="77777777" w:rsidR="00C20868" w:rsidRDefault="00C20868" w:rsidP="00820FA3">
            <w:pPr>
              <w:tabs>
                <w:tab w:val="clear" w:pos="794"/>
                <w:tab w:val="left" w:pos="605"/>
              </w:tabs>
              <w:spacing w:before="0" w:after="120" w:line="180" w:lineRule="exact"/>
              <w:ind w:right="357" w:firstLineChars="900" w:firstLine="1626"/>
              <w:rPr>
                <w:b/>
                <w:bCs/>
                <w:sz w:val="18"/>
                <w:szCs w:val="18"/>
                <w:lang w:eastAsia="ja-JP"/>
              </w:rPr>
            </w:pPr>
            <w:r w:rsidRPr="00584663">
              <w:rPr>
                <w:b/>
                <w:bCs/>
                <w:sz w:val="18"/>
                <w:szCs w:val="18"/>
              </w:rPr>
              <w:t xml:space="preserve">**If you are a Chinese participant, please write your </w:t>
            </w:r>
            <w:r w:rsidRPr="00584663">
              <w:rPr>
                <w:rFonts w:hint="eastAsia"/>
                <w:b/>
                <w:bCs/>
                <w:sz w:val="18"/>
                <w:szCs w:val="18"/>
                <w:lang w:eastAsia="ja-JP"/>
              </w:rPr>
              <w:t>company/</w:t>
            </w:r>
            <w:r w:rsidRPr="00584663">
              <w:rPr>
                <w:b/>
                <w:bCs/>
                <w:sz w:val="18"/>
                <w:szCs w:val="18"/>
              </w:rPr>
              <w:t>organization in Chinese characters as well.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7673"/>
            </w:tblGrid>
            <w:tr w:rsidR="00C20868" w:rsidRPr="00584663" w14:paraId="36A11C8B" w14:textId="77777777" w:rsidTr="00820FA3">
              <w:tc>
                <w:tcPr>
                  <w:tcW w:w="2482" w:type="dxa"/>
                </w:tcPr>
                <w:p w14:paraId="040DCF5D" w14:textId="77777777" w:rsidR="00C20868" w:rsidRPr="00A84AC9" w:rsidRDefault="00C20868" w:rsidP="00820FA3">
                  <w:pPr>
                    <w:keepNext/>
                    <w:keepLines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8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jc w:val="center"/>
                    <w:textAlignment w:val="auto"/>
                    <w:outlineLvl w:val="0"/>
                    <w:rPr>
                      <w:b/>
                      <w:sz w:val="20"/>
                      <w:lang w:eastAsia="ja-JP"/>
                    </w:rPr>
                  </w:pPr>
                  <w:r w:rsidRPr="0009350F">
                    <w:rPr>
                      <w:b/>
                      <w:sz w:val="20"/>
                    </w:rPr>
                    <w:t>Country</w:t>
                  </w:r>
                  <w:r w:rsidRPr="0009350F">
                    <w:rPr>
                      <w:sz w:val="20"/>
                      <w:lang w:eastAsia="ja-JP"/>
                    </w:rPr>
                    <w:t xml:space="preserve"> (where you live)</w:t>
                  </w:r>
                </w:p>
              </w:tc>
              <w:tc>
                <w:tcPr>
                  <w:tcW w:w="7673" w:type="dxa"/>
                  <w:tcBorders>
                    <w:bottom w:val="single" w:sz="4" w:space="0" w:color="auto"/>
                  </w:tcBorders>
                </w:tcPr>
                <w:p w14:paraId="20D8C242" w14:textId="77777777" w:rsidR="00C20868" w:rsidRPr="00584663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ind w:right="259"/>
                    <w:textAlignment w:val="auto"/>
                    <w:outlineLvl w:val="0"/>
                    <w:rPr>
                      <w:b/>
                      <w:sz w:val="20"/>
                      <w:lang w:eastAsia="ja-JP"/>
                    </w:rPr>
                  </w:pPr>
                </w:p>
              </w:tc>
            </w:tr>
            <w:tr w:rsidR="00C20868" w:rsidRPr="00584663" w14:paraId="77AF90DF" w14:textId="77777777" w:rsidTr="00820FA3">
              <w:trPr>
                <w:trHeight w:val="409"/>
              </w:trPr>
              <w:tc>
                <w:tcPr>
                  <w:tcW w:w="2482" w:type="dxa"/>
                </w:tcPr>
                <w:p w14:paraId="5DD0CDAC" w14:textId="77777777" w:rsidR="00C20868" w:rsidRPr="00A84AC9" w:rsidRDefault="00C20868" w:rsidP="00820FA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779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textAlignment w:val="auto"/>
                    <w:outlineLvl w:val="0"/>
                    <w:rPr>
                      <w:b/>
                      <w:sz w:val="20"/>
                      <w:lang w:eastAsia="ja-JP"/>
                    </w:rPr>
                  </w:pPr>
                  <w:r w:rsidRPr="0009350F">
                    <w:rPr>
                      <w:b/>
                      <w:sz w:val="20"/>
                    </w:rPr>
                    <w:t>Address</w:t>
                  </w:r>
                  <w:r w:rsidRPr="0009350F">
                    <w:rPr>
                      <w:b/>
                      <w:sz w:val="20"/>
                      <w:lang w:eastAsia="ja-JP"/>
                    </w:rPr>
                    <w:t xml:space="preserve"> (*1)</w:t>
                  </w:r>
                  <w:r w:rsidRPr="0009350F">
                    <w:rPr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7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6F1CC6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</w:tr>
          </w:tbl>
          <w:p w14:paraId="2555BD04" w14:textId="77777777" w:rsidR="00C20868" w:rsidRPr="00A84AC9" w:rsidRDefault="00C20868" w:rsidP="006E097F">
            <w:pPr>
              <w:keepNext/>
              <w:keepLines/>
              <w:spacing w:before="0"/>
              <w:jc w:val="right"/>
              <w:rPr>
                <w:b/>
                <w:sz w:val="20"/>
                <w:lang w:eastAsia="ja-JP"/>
              </w:rPr>
            </w:pPr>
            <w:r w:rsidRPr="00A84AC9">
              <w:rPr>
                <w:b/>
                <w:sz w:val="20"/>
              </w:rPr>
              <w:t xml:space="preserve"> (*1) VISA supporting documents will be sent to the address above by courier service.</w:t>
            </w:r>
          </w:p>
          <w:tbl>
            <w:tblPr>
              <w:tblStyle w:val="1"/>
              <w:tblW w:w="10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65"/>
              <w:gridCol w:w="992"/>
              <w:gridCol w:w="1984"/>
              <w:gridCol w:w="955"/>
              <w:gridCol w:w="2907"/>
            </w:tblGrid>
            <w:tr w:rsidR="00C20868" w:rsidRPr="00584663" w14:paraId="4DCB783A" w14:textId="77777777" w:rsidTr="00820FA3">
              <w:trPr>
                <w:trHeight w:val="201"/>
              </w:trPr>
              <w:tc>
                <w:tcPr>
                  <w:tcW w:w="1134" w:type="dxa"/>
                </w:tcPr>
                <w:p w14:paraId="6540FB9F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584663">
                    <w:rPr>
                      <w:b/>
                      <w:sz w:val="20"/>
                    </w:rPr>
                    <w:t>Phone No</w:t>
                  </w: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</w:tcPr>
                <w:p w14:paraId="0901F34F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992" w:type="dxa"/>
                </w:tcPr>
                <w:p w14:paraId="2ADFCA6F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584663">
                    <w:rPr>
                      <w:b/>
                      <w:sz w:val="20"/>
                    </w:rPr>
                    <w:t>Fax No</w:t>
                  </w: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6665C8A8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955" w:type="dxa"/>
                </w:tcPr>
                <w:p w14:paraId="69CFC80B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584663">
                    <w:rPr>
                      <w:b/>
                      <w:sz w:val="20"/>
                      <w:lang w:val="en-US"/>
                    </w:rPr>
                    <w:t>E</w:t>
                  </w:r>
                  <w:r w:rsidRPr="00584663">
                    <w:rPr>
                      <w:b/>
                      <w:sz w:val="20"/>
                      <w:lang w:val="en-US" w:eastAsia="ja-JP"/>
                    </w:rPr>
                    <w:t>-</w:t>
                  </w:r>
                  <w:r w:rsidRPr="00584663">
                    <w:rPr>
                      <w:b/>
                      <w:sz w:val="20"/>
                      <w:lang w:val="en-US"/>
                    </w:rPr>
                    <w:t>mail</w:t>
                  </w:r>
                  <w:r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14:paraId="633A473A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</w:tr>
          </w:tbl>
          <w:p w14:paraId="11D02217" w14:textId="77777777" w:rsidR="00C20868" w:rsidRPr="00F06DD9" w:rsidRDefault="00C20868" w:rsidP="006E097F">
            <w:pPr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Lines="50"/>
              <w:ind w:right="249"/>
              <w:rPr>
                <w:b/>
                <w:bCs/>
              </w:rPr>
            </w:pPr>
            <w:r w:rsidRPr="00F06DD9">
              <w:rPr>
                <w:b/>
                <w:bCs/>
              </w:rPr>
              <w:t>PASSPORT INFORMATION:</w:t>
            </w:r>
          </w:p>
          <w:tbl>
            <w:tblPr>
              <w:tblStyle w:val="1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738"/>
              <w:gridCol w:w="1559"/>
              <w:gridCol w:w="1701"/>
              <w:gridCol w:w="1701"/>
              <w:gridCol w:w="1701"/>
            </w:tblGrid>
            <w:tr w:rsidR="00C20868" w:rsidRPr="00584663" w14:paraId="0AAC7F4E" w14:textId="77777777" w:rsidTr="00820FA3">
              <w:trPr>
                <w:trHeight w:val="264"/>
              </w:trPr>
              <w:tc>
                <w:tcPr>
                  <w:tcW w:w="1561" w:type="dxa"/>
                </w:tcPr>
                <w:p w14:paraId="78B877BC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84663">
                    <w:rPr>
                      <w:b/>
                      <w:sz w:val="20"/>
                      <w:lang w:val="en-US"/>
                    </w:rPr>
                    <w:t>Passport No</w:t>
                  </w:r>
                  <w:r w:rsidRPr="00584663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</w:tcPr>
                <w:p w14:paraId="57D66E04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14:paraId="58477FEB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14:paraId="4A034CDC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14:paraId="7BA882BD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</w:tr>
            <w:tr w:rsidR="00C20868" w:rsidRPr="00584663" w14:paraId="3AFAAB74" w14:textId="77777777" w:rsidTr="00820FA3">
              <w:trPr>
                <w:trHeight w:val="264"/>
              </w:trPr>
              <w:tc>
                <w:tcPr>
                  <w:tcW w:w="1561" w:type="dxa"/>
                </w:tcPr>
                <w:p w14:paraId="169C835E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84663">
                    <w:rPr>
                      <w:b/>
                      <w:sz w:val="20"/>
                    </w:rPr>
                    <w:t>Date of issue</w:t>
                  </w:r>
                  <w:r w:rsidRPr="00584663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687130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ACAEF36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lang w:val="en-US" w:eastAsia="ja-JP"/>
                    </w:rPr>
                  </w:pPr>
                  <w:r w:rsidRPr="00584663">
                    <w:rPr>
                      <w:sz w:val="18"/>
                      <w:lang w:eastAsia="ja-JP"/>
                    </w:rPr>
                    <w:t>(DD/MM/YY</w:t>
                  </w:r>
                  <w:r w:rsidRPr="00584663">
                    <w:rPr>
                      <w:rFonts w:hint="eastAsia"/>
                      <w:sz w:val="18"/>
                      <w:lang w:eastAsia="ja-JP"/>
                    </w:rPr>
                    <w:t>YY</w:t>
                  </w:r>
                  <w:r w:rsidRPr="00584663">
                    <w:rPr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647F456" w14:textId="77777777" w:rsidR="00C20868" w:rsidRPr="007963B6" w:rsidRDefault="00C20868" w:rsidP="00820FA3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lang w:val="en-US" w:eastAsia="ja-JP"/>
                    </w:rPr>
                  </w:pPr>
                  <w:r w:rsidRPr="007963B6">
                    <w:rPr>
                      <w:b/>
                      <w:sz w:val="20"/>
                    </w:rPr>
                    <w:t>Expiry</w:t>
                  </w:r>
                  <w:r w:rsidRPr="007963B6">
                    <w:rPr>
                      <w:b/>
                      <w:sz w:val="20"/>
                      <w:lang w:eastAsia="ja-JP"/>
                    </w:rPr>
                    <w:t xml:space="preserve"> </w:t>
                  </w:r>
                  <w:r w:rsidRPr="007963B6">
                    <w:rPr>
                      <w:b/>
                      <w:sz w:val="20"/>
                    </w:rPr>
                    <w:t>date</w:t>
                  </w:r>
                  <w:r w:rsidRPr="007963B6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1755B8A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2E457DDF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18"/>
                      <w:lang w:val="en-US" w:eastAsia="ja-JP"/>
                    </w:rPr>
                  </w:pPr>
                  <w:r w:rsidRPr="00584663">
                    <w:rPr>
                      <w:sz w:val="18"/>
                      <w:lang w:eastAsia="ja-JP"/>
                    </w:rPr>
                    <w:t>(DD/MM/YY</w:t>
                  </w:r>
                  <w:r w:rsidRPr="00584663">
                    <w:rPr>
                      <w:rFonts w:hint="eastAsia"/>
                      <w:sz w:val="18"/>
                      <w:lang w:eastAsia="ja-JP"/>
                    </w:rPr>
                    <w:t>YY</w:t>
                  </w:r>
                  <w:r w:rsidRPr="00584663">
                    <w:rPr>
                      <w:sz w:val="18"/>
                      <w:lang w:eastAsia="ja-JP"/>
                    </w:rPr>
                    <w:t>)</w:t>
                  </w:r>
                </w:p>
              </w:tc>
            </w:tr>
            <w:tr w:rsidR="00C20868" w:rsidRPr="00584663" w14:paraId="433BFD76" w14:textId="77777777" w:rsidTr="00820FA3">
              <w:trPr>
                <w:trHeight w:val="264"/>
              </w:trPr>
              <w:tc>
                <w:tcPr>
                  <w:tcW w:w="1561" w:type="dxa"/>
                </w:tcPr>
                <w:p w14:paraId="3D905A02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84663">
                    <w:rPr>
                      <w:b/>
                      <w:sz w:val="20"/>
                    </w:rPr>
                    <w:t>Place</w:t>
                  </w:r>
                  <w:r w:rsidRPr="00584663">
                    <w:rPr>
                      <w:b/>
                      <w:sz w:val="20"/>
                      <w:lang w:eastAsia="ja-JP"/>
                    </w:rPr>
                    <w:t xml:space="preserve"> of birth: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D9C289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E08EA5E" w14:textId="77777777" w:rsidR="00C20868" w:rsidRPr="007963B6" w:rsidRDefault="00C20868" w:rsidP="00820FA3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7963B6">
                    <w:rPr>
                      <w:b/>
                      <w:sz w:val="20"/>
                    </w:rPr>
                    <w:t>Date of birth</w:t>
                  </w:r>
                  <w:r w:rsidRPr="007963B6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1407DD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67EA2E6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  <w:r w:rsidRPr="00584663">
                    <w:rPr>
                      <w:sz w:val="18"/>
                      <w:lang w:eastAsia="ja-JP"/>
                    </w:rPr>
                    <w:t>(DD/MM/YY</w:t>
                  </w:r>
                  <w:r w:rsidRPr="00584663">
                    <w:rPr>
                      <w:rFonts w:hint="eastAsia"/>
                      <w:sz w:val="18"/>
                      <w:lang w:eastAsia="ja-JP"/>
                    </w:rPr>
                    <w:t>YY</w:t>
                  </w:r>
                  <w:r w:rsidRPr="00584663">
                    <w:rPr>
                      <w:sz w:val="18"/>
                      <w:lang w:eastAsia="ja-JP"/>
                    </w:rPr>
                    <w:t>)</w:t>
                  </w:r>
                </w:p>
              </w:tc>
            </w:tr>
            <w:tr w:rsidR="00C20868" w:rsidRPr="00584663" w14:paraId="6EBE3680" w14:textId="77777777" w:rsidTr="00820FA3">
              <w:trPr>
                <w:trHeight w:val="264"/>
              </w:trPr>
              <w:tc>
                <w:tcPr>
                  <w:tcW w:w="1561" w:type="dxa"/>
                </w:tcPr>
                <w:p w14:paraId="6F7782A3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84663">
                    <w:rPr>
                      <w:b/>
                      <w:sz w:val="20"/>
                      <w:lang w:eastAsia="ja-JP"/>
                    </w:rPr>
                    <w:t>Nationality: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DBA132" w14:textId="77777777" w:rsidR="00C20868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2C3F047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1E5A9F5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14:paraId="12B617DD" w14:textId="77777777" w:rsidR="00C20868" w:rsidRPr="00584663" w:rsidRDefault="00C20868" w:rsidP="00820FA3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sz w:val="18"/>
                      <w:lang w:val="en-US" w:eastAsia="ja-JP"/>
                    </w:rPr>
                  </w:pPr>
                </w:p>
              </w:tc>
            </w:tr>
          </w:tbl>
          <w:p w14:paraId="123DB5B4" w14:textId="34E94F12" w:rsidR="00C20868" w:rsidRPr="00584663" w:rsidRDefault="00C20868" w:rsidP="006E097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50"/>
              <w:ind w:right="249"/>
              <w:rPr>
                <w:b/>
                <w:sz w:val="20"/>
                <w:lang w:eastAsia="ja-JP"/>
              </w:rPr>
            </w:pPr>
            <w:r w:rsidRPr="00F06DD9">
              <w:rPr>
                <w:rFonts w:hint="eastAsia"/>
                <w:b/>
                <w:bCs/>
              </w:rPr>
              <w:t>THE DATE of ARRIVAL in / DEPA</w:t>
            </w:r>
            <w:r w:rsidR="004331FA">
              <w:rPr>
                <w:b/>
                <w:bCs/>
              </w:rPr>
              <w:t>R</w:t>
            </w:r>
            <w:r w:rsidRPr="00F06DD9">
              <w:rPr>
                <w:rFonts w:hint="eastAsia"/>
                <w:b/>
                <w:bCs/>
              </w:rPr>
              <w:t>TURE from JAPAN and FLIGHT INFORMATION</w:t>
            </w:r>
            <w:r w:rsidRPr="00F06DD9">
              <w:rPr>
                <w:b/>
                <w:bCs/>
              </w:rPr>
              <w:t xml:space="preserve"> </w:t>
            </w:r>
            <w:r w:rsidRPr="00584663">
              <w:rPr>
                <w:sz w:val="20"/>
              </w:rPr>
              <w:t>(*2)</w:t>
            </w:r>
            <w:r w:rsidRPr="00584663">
              <w:rPr>
                <w:b/>
                <w:sz w:val="20"/>
              </w:rPr>
              <w:t xml:space="preserve"> :</w:t>
            </w:r>
          </w:p>
          <w:tbl>
            <w:tblPr>
              <w:tblStyle w:val="1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08"/>
              <w:gridCol w:w="1418"/>
              <w:gridCol w:w="425"/>
              <w:gridCol w:w="1418"/>
              <w:gridCol w:w="283"/>
              <w:gridCol w:w="1134"/>
              <w:gridCol w:w="284"/>
              <w:gridCol w:w="1134"/>
              <w:gridCol w:w="283"/>
              <w:gridCol w:w="851"/>
            </w:tblGrid>
            <w:tr w:rsidR="00C20868" w:rsidRPr="00584663" w14:paraId="07C31E3F" w14:textId="77777777" w:rsidTr="00820FA3">
              <w:trPr>
                <w:trHeight w:val="269"/>
              </w:trPr>
              <w:tc>
                <w:tcPr>
                  <w:tcW w:w="2127" w:type="dxa"/>
                </w:tcPr>
                <w:p w14:paraId="64706EC3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708" w:type="dxa"/>
                </w:tcPr>
                <w:p w14:paraId="48562DC5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418" w:type="dxa"/>
                </w:tcPr>
                <w:p w14:paraId="2D26ACDE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584663">
                    <w:rPr>
                      <w:sz w:val="18"/>
                      <w:szCs w:val="18"/>
                      <w:lang w:eastAsia="ja-JP"/>
                    </w:rPr>
                    <w:t xml:space="preserve">Overseas </w:t>
                  </w:r>
                  <w:r w:rsidRPr="00584663">
                    <w:rPr>
                      <w:rFonts w:hint="eastAsia"/>
                      <w:sz w:val="18"/>
                      <w:szCs w:val="18"/>
                      <w:lang w:eastAsia="ja-JP"/>
                    </w:rPr>
                    <w:t>airport</w:t>
                  </w:r>
                </w:p>
              </w:tc>
              <w:tc>
                <w:tcPr>
                  <w:tcW w:w="425" w:type="dxa"/>
                </w:tcPr>
                <w:p w14:paraId="3FC2935F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418" w:type="dxa"/>
                </w:tcPr>
                <w:p w14:paraId="269C6B5F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JPN</w:t>
                  </w:r>
                  <w:r w:rsidRPr="00584663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airport</w:t>
                  </w:r>
                </w:p>
              </w:tc>
              <w:tc>
                <w:tcPr>
                  <w:tcW w:w="283" w:type="dxa"/>
                </w:tcPr>
                <w:p w14:paraId="59CFD667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</w:tcPr>
                <w:p w14:paraId="156124C8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sz w:val="20"/>
                      <w:lang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4ACCCDB2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FBF29E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584663">
                    <w:rPr>
                      <w:sz w:val="18"/>
                      <w:szCs w:val="18"/>
                      <w:lang w:eastAsia="ja-JP"/>
                    </w:rPr>
                    <w:t xml:space="preserve">Flight </w:t>
                  </w:r>
                  <w:r w:rsidRPr="00584663">
                    <w:rPr>
                      <w:rFonts w:hint="eastAsia"/>
                      <w:sz w:val="18"/>
                      <w:szCs w:val="18"/>
                      <w:lang w:eastAsia="ja-JP"/>
                    </w:rPr>
                    <w:t>No.</w:t>
                  </w:r>
                </w:p>
              </w:tc>
              <w:tc>
                <w:tcPr>
                  <w:tcW w:w="283" w:type="dxa"/>
                </w:tcPr>
                <w:p w14:paraId="35975FC8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851" w:type="dxa"/>
                </w:tcPr>
                <w:p w14:paraId="0B4240F8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sz w:val="20"/>
                      <w:lang w:eastAsia="ja-JP"/>
                    </w:rPr>
                    <w:t>Time</w:t>
                  </w:r>
                </w:p>
              </w:tc>
            </w:tr>
            <w:tr w:rsidR="00C20868" w:rsidRPr="00584663" w14:paraId="2E8A270A" w14:textId="77777777" w:rsidTr="00820FA3">
              <w:trPr>
                <w:trHeight w:val="269"/>
              </w:trPr>
              <w:tc>
                <w:tcPr>
                  <w:tcW w:w="2127" w:type="dxa"/>
                </w:tcPr>
                <w:p w14:paraId="636C1A8C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7963B6">
                    <w:rPr>
                      <w:sz w:val="20"/>
                      <w:lang w:eastAsia="ja-JP"/>
                    </w:rPr>
                    <w:t xml:space="preserve">Arrival </w:t>
                  </w:r>
                  <w:r w:rsidRPr="00584663">
                    <w:rPr>
                      <w:rFonts w:hint="eastAsia"/>
                      <w:sz w:val="20"/>
                      <w:lang w:eastAsia="ja-JP"/>
                    </w:rPr>
                    <w:t>in Japan</w:t>
                  </w:r>
                </w:p>
              </w:tc>
              <w:tc>
                <w:tcPr>
                  <w:tcW w:w="708" w:type="dxa"/>
                </w:tcPr>
                <w:p w14:paraId="45434786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sz w:val="20"/>
                      <w:lang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11BB147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425" w:type="dxa"/>
                </w:tcPr>
                <w:p w14:paraId="5E6CC336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sz w:val="20"/>
                      <w:lang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D89E754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283" w:type="dxa"/>
                </w:tcPr>
                <w:p w14:paraId="7E7C4CE4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19EBCB2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84" w:type="dxa"/>
                </w:tcPr>
                <w:p w14:paraId="41B9A180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975851E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83" w:type="dxa"/>
                </w:tcPr>
                <w:p w14:paraId="7C809820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C5907B9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</w:tr>
            <w:tr w:rsidR="00C20868" w:rsidRPr="00584663" w14:paraId="3DE90CA7" w14:textId="77777777" w:rsidTr="00820FA3">
              <w:trPr>
                <w:trHeight w:val="281"/>
              </w:trPr>
              <w:tc>
                <w:tcPr>
                  <w:tcW w:w="2127" w:type="dxa"/>
                </w:tcPr>
                <w:p w14:paraId="05087497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708" w:type="dxa"/>
                </w:tcPr>
                <w:p w14:paraId="306D830C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7449340E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JPN</w:t>
                  </w:r>
                  <w:r w:rsidRPr="00584663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airport</w:t>
                  </w:r>
                </w:p>
              </w:tc>
              <w:tc>
                <w:tcPr>
                  <w:tcW w:w="425" w:type="dxa"/>
                </w:tcPr>
                <w:p w14:paraId="375EEEFA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5002CA41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584663">
                    <w:rPr>
                      <w:sz w:val="18"/>
                      <w:szCs w:val="18"/>
                      <w:lang w:eastAsia="ja-JP"/>
                    </w:rPr>
                    <w:t xml:space="preserve">Overseas </w:t>
                  </w:r>
                  <w:r w:rsidRPr="00584663">
                    <w:rPr>
                      <w:rFonts w:hint="eastAsia"/>
                      <w:sz w:val="18"/>
                      <w:szCs w:val="18"/>
                      <w:lang w:eastAsia="ja-JP"/>
                    </w:rPr>
                    <w:t>airport</w:t>
                  </w:r>
                </w:p>
              </w:tc>
              <w:tc>
                <w:tcPr>
                  <w:tcW w:w="283" w:type="dxa"/>
                </w:tcPr>
                <w:p w14:paraId="16160CDD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6F82751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sz w:val="20"/>
                      <w:lang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59092EA2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04EDF62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sz w:val="18"/>
                      <w:szCs w:val="18"/>
                      <w:lang w:eastAsia="ja-JP"/>
                    </w:rPr>
                    <w:t xml:space="preserve">Flight </w:t>
                  </w:r>
                  <w:r w:rsidRPr="00584663">
                    <w:rPr>
                      <w:rFonts w:hint="eastAsia"/>
                      <w:sz w:val="18"/>
                      <w:szCs w:val="18"/>
                      <w:lang w:eastAsia="ja-JP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7CDC86F8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332C62A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sz w:val="20"/>
                      <w:lang w:eastAsia="ja-JP"/>
                    </w:rPr>
                    <w:t>Time</w:t>
                  </w:r>
                </w:p>
              </w:tc>
            </w:tr>
            <w:tr w:rsidR="00C20868" w:rsidRPr="00584663" w14:paraId="4525D392" w14:textId="77777777" w:rsidTr="00820FA3">
              <w:trPr>
                <w:trHeight w:val="281"/>
              </w:trPr>
              <w:tc>
                <w:tcPr>
                  <w:tcW w:w="2127" w:type="dxa"/>
                </w:tcPr>
                <w:p w14:paraId="309742E1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7963B6">
                    <w:rPr>
                      <w:sz w:val="20"/>
                    </w:rPr>
                    <w:t>Departure</w:t>
                  </w:r>
                  <w:r w:rsidRPr="00584663">
                    <w:rPr>
                      <w:sz w:val="20"/>
                    </w:rPr>
                    <w:t xml:space="preserve"> from</w:t>
                  </w:r>
                  <w:r w:rsidRPr="00584663">
                    <w:rPr>
                      <w:rFonts w:hint="eastAsia"/>
                      <w:sz w:val="20"/>
                      <w:lang w:eastAsia="ja-JP"/>
                    </w:rPr>
                    <w:t xml:space="preserve"> Japan</w:t>
                  </w:r>
                </w:p>
              </w:tc>
              <w:tc>
                <w:tcPr>
                  <w:tcW w:w="708" w:type="dxa"/>
                </w:tcPr>
                <w:p w14:paraId="35ED6DE8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sz w:val="20"/>
                      <w:lang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09E31A6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425" w:type="dxa"/>
                </w:tcPr>
                <w:p w14:paraId="7FE39B5F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sz w:val="20"/>
                      <w:lang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9CC8545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14:paraId="1621885A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F78A7D5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CB66A0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02CF693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14:paraId="57FC0ED6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7BD212BD" w14:textId="77777777" w:rsidR="00C20868" w:rsidRPr="00584663" w:rsidRDefault="00C20868" w:rsidP="00820FA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</w:tr>
          </w:tbl>
          <w:p w14:paraId="57326C11" w14:textId="77777777" w:rsidR="00C20868" w:rsidRPr="00F06DD9" w:rsidRDefault="00C20868" w:rsidP="00F06DD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right="250" w:firstLineChars="674" w:firstLine="1218"/>
              <w:rPr>
                <w:b/>
                <w:bCs/>
                <w:sz w:val="18"/>
                <w:szCs w:val="18"/>
              </w:rPr>
            </w:pPr>
            <w:r w:rsidRPr="00F06DD9">
              <w:rPr>
                <w:b/>
                <w:bCs/>
                <w:sz w:val="18"/>
                <w:szCs w:val="18"/>
              </w:rPr>
              <w:t xml:space="preserve"> (*2) For VISA supporting documents, a planned flight schedule is available as well.</w:t>
            </w:r>
          </w:p>
          <w:p w14:paraId="4468B4D2" w14:textId="77777777" w:rsidR="00C20868" w:rsidRPr="00F06DD9" w:rsidRDefault="00C20868" w:rsidP="006E097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50"/>
              <w:ind w:right="249"/>
              <w:rPr>
                <w:b/>
                <w:bCs/>
              </w:rPr>
            </w:pPr>
            <w:r w:rsidRPr="00F06DD9">
              <w:rPr>
                <w:b/>
                <w:bCs/>
              </w:rPr>
              <w:t>HOTEL ACCOMMODATION</w:t>
            </w:r>
          </w:p>
          <w:p w14:paraId="7FEDC4A9" w14:textId="77777777" w:rsidR="00C20868" w:rsidRPr="00F06DD9" w:rsidRDefault="00C20868" w:rsidP="00820FA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leftChars="101" w:left="242" w:right="250" w:firstLine="1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This information is NOT for hotel reservation order sheet, but NEEDED for staying schedule for visa supporting documents.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706"/>
              <w:gridCol w:w="1560"/>
              <w:gridCol w:w="1701"/>
              <w:gridCol w:w="1559"/>
              <w:gridCol w:w="1910"/>
            </w:tblGrid>
            <w:tr w:rsidR="00C20868" w:rsidRPr="00584663" w14:paraId="7EE33F6E" w14:textId="77777777" w:rsidTr="00820FA3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14:paraId="5F9E8892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 xml:space="preserve">Hotel </w:t>
                  </w:r>
                  <w:r w:rsidRPr="00584663">
                    <w:rPr>
                      <w:b/>
                      <w:sz w:val="20"/>
                      <w:lang w:eastAsia="ja-JP"/>
                    </w:rPr>
                    <w:t>name</w:t>
                  </w: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32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FEA2892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35235995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28307C3A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14:paraId="671A8167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</w:rPr>
                  </w:pPr>
                </w:p>
              </w:tc>
            </w:tr>
            <w:tr w:rsidR="00C20868" w:rsidRPr="00584663" w14:paraId="5D19128F" w14:textId="77777777" w:rsidTr="00820FA3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14:paraId="6F055831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Address</w:t>
                  </w:r>
                  <w:r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49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B154BF5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3B0FCF18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Phone No</w:t>
                  </w:r>
                  <w:r>
                    <w:rPr>
                      <w:b/>
                      <w:sz w:val="20"/>
                      <w:lang w:eastAsia="ja-JP"/>
                    </w:rPr>
                    <w:t>.</w:t>
                  </w:r>
                  <w:r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14:paraId="6888A46F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eastAsia="ja-JP"/>
                    </w:rPr>
                  </w:pPr>
                </w:p>
              </w:tc>
            </w:tr>
            <w:tr w:rsidR="006E097F" w:rsidRPr="00584663" w14:paraId="58377E48" w14:textId="77777777" w:rsidTr="00820FA3">
              <w:trPr>
                <w:trHeight w:val="201"/>
              </w:trPr>
              <w:tc>
                <w:tcPr>
                  <w:tcW w:w="1492" w:type="dxa"/>
                  <w:vAlign w:val="bottom"/>
                </w:tcPr>
                <w:p w14:paraId="25E9E8CB" w14:textId="77777777" w:rsidR="006E097F" w:rsidRPr="00584663" w:rsidRDefault="006E097F" w:rsidP="00820FA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eastAsia="ja-JP"/>
                    </w:rPr>
                  </w:pPr>
                  <w:r w:rsidRPr="00584663">
                    <w:rPr>
                      <w:b/>
                      <w:sz w:val="20"/>
                    </w:rPr>
                    <w:t>Check in date</w:t>
                  </w:r>
                  <w:r w:rsidRPr="0009350F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bottom"/>
                </w:tcPr>
                <w:p w14:paraId="19947C5B" w14:textId="77777777" w:rsidR="006E097F" w:rsidRPr="00584663" w:rsidRDefault="006E097F" w:rsidP="00820FA3">
                  <w:pPr>
                    <w:tabs>
                      <w:tab w:val="clear" w:pos="1191"/>
                      <w:tab w:val="left" w:pos="170"/>
                      <w:tab w:val="left" w:pos="1476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both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07362E8" w14:textId="74379935" w:rsidR="006E097F" w:rsidRPr="00584663" w:rsidRDefault="006E097F" w:rsidP="006E097F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sz w:val="16"/>
                      <w:lang w:eastAsia="ja-JP"/>
                    </w:rPr>
                  </w:pPr>
                  <w:r w:rsidRPr="00584663">
                    <w:rPr>
                      <w:sz w:val="16"/>
                      <w:u w:val="single"/>
                    </w:rPr>
                    <w:t>(</w:t>
                  </w:r>
                  <w:r w:rsidRPr="00584663">
                    <w:rPr>
                      <w:sz w:val="16"/>
                    </w:rPr>
                    <w:t>DD/MM/YY</w:t>
                  </w:r>
                  <w:r w:rsidRPr="00584663">
                    <w:rPr>
                      <w:rFonts w:hint="eastAsia"/>
                      <w:sz w:val="16"/>
                    </w:rPr>
                    <w:t>YY</w:t>
                  </w:r>
                  <w:r w:rsidRPr="00584663">
                    <w:rPr>
                      <w:sz w:val="16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14:paraId="15A652CC" w14:textId="77777777" w:rsidR="006E097F" w:rsidRPr="00584663" w:rsidRDefault="006E097F" w:rsidP="006E097F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1"/>
                      <w:lang w:eastAsia="ja-JP"/>
                    </w:rPr>
                  </w:pPr>
                  <w:r w:rsidRPr="00584663">
                    <w:rPr>
                      <w:b/>
                      <w:sz w:val="20"/>
                    </w:rPr>
                    <w:t>Check out date</w:t>
                  </w:r>
                  <w:r w:rsidRPr="0009350F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14:paraId="28C320F8" w14:textId="77777777" w:rsidR="006E097F" w:rsidRPr="00584663" w:rsidRDefault="006E097F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14:paraId="60D4A129" w14:textId="77777777" w:rsidR="006E097F" w:rsidRPr="00584663" w:rsidRDefault="006E097F" w:rsidP="00E56DEB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sz w:val="16"/>
                      <w:lang w:eastAsia="ja-JP"/>
                    </w:rPr>
                  </w:pPr>
                  <w:r w:rsidRPr="00584663">
                    <w:rPr>
                      <w:sz w:val="16"/>
                      <w:u w:val="single"/>
                    </w:rPr>
                    <w:t>(</w:t>
                  </w:r>
                  <w:r w:rsidRPr="00584663">
                    <w:rPr>
                      <w:sz w:val="16"/>
                    </w:rPr>
                    <w:t>DD/MM/YY</w:t>
                  </w:r>
                  <w:r w:rsidRPr="00584663">
                    <w:rPr>
                      <w:rFonts w:hint="eastAsia"/>
                      <w:sz w:val="16"/>
                    </w:rPr>
                    <w:t>YY</w:t>
                  </w:r>
                  <w:r w:rsidRPr="00584663">
                    <w:rPr>
                      <w:sz w:val="16"/>
                    </w:rPr>
                    <w:t>)</w:t>
                  </w:r>
                </w:p>
              </w:tc>
            </w:tr>
          </w:tbl>
          <w:p w14:paraId="63F46892" w14:textId="77777777" w:rsidR="00C20868" w:rsidRPr="00584663" w:rsidRDefault="00C20868" w:rsidP="00820FA3">
            <w:pPr>
              <w:tabs>
                <w:tab w:val="clear" w:pos="794"/>
                <w:tab w:val="left" w:pos="170"/>
                <w:tab w:val="left" w:pos="322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left="322" w:right="252" w:hanging="322"/>
              <w:rPr>
                <w:sz w:val="20"/>
                <w:lang w:eastAsia="ja-JP"/>
              </w:rPr>
            </w:pPr>
            <w:r w:rsidRPr="00584663">
              <w:rPr>
                <w:rFonts w:hint="eastAsia"/>
                <w:sz w:val="20"/>
                <w:lang w:eastAsia="ja-JP"/>
              </w:rPr>
              <w:t xml:space="preserve">    * </w:t>
            </w:r>
            <w:r w:rsidRPr="00584663">
              <w:rPr>
                <w:sz w:val="20"/>
              </w:rPr>
              <w:t xml:space="preserve">If making your own accommodation arrangement </w:t>
            </w:r>
            <w:r w:rsidRPr="00584663">
              <w:rPr>
                <w:sz w:val="20"/>
                <w:lang w:eastAsia="ja-JP"/>
              </w:rPr>
              <w:t>other than hotel</w:t>
            </w:r>
            <w:r w:rsidRPr="00584663">
              <w:rPr>
                <w:rFonts w:hint="eastAsia"/>
                <w:sz w:val="20"/>
                <w:lang w:eastAsia="ja-JP"/>
              </w:rPr>
              <w:t>s</w:t>
            </w:r>
            <w:r w:rsidRPr="00584663">
              <w:rPr>
                <w:sz w:val="20"/>
              </w:rPr>
              <w:t xml:space="preserve">, </w:t>
            </w:r>
            <w:r w:rsidRPr="00584663">
              <w:rPr>
                <w:sz w:val="20"/>
                <w:lang w:eastAsia="ja-JP"/>
              </w:rPr>
              <w:t>p</w:t>
            </w:r>
            <w:r w:rsidRPr="00584663">
              <w:rPr>
                <w:sz w:val="20"/>
              </w:rPr>
              <w:t>lease indicate your contact address</w:t>
            </w:r>
            <w:r w:rsidRPr="00584663">
              <w:rPr>
                <w:sz w:val="20"/>
                <w:lang w:eastAsia="ja-JP"/>
              </w:rPr>
              <w:t xml:space="preserve"> and phone </w:t>
            </w:r>
            <w:r>
              <w:rPr>
                <w:sz w:val="20"/>
                <w:lang w:eastAsia="ja-JP"/>
              </w:rPr>
              <w:br/>
            </w:r>
            <w:r w:rsidRPr="00584663">
              <w:rPr>
                <w:sz w:val="20"/>
                <w:lang w:eastAsia="ja-JP"/>
              </w:rPr>
              <w:t>number: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615"/>
              <w:gridCol w:w="1921"/>
              <w:gridCol w:w="1134"/>
              <w:gridCol w:w="1910"/>
            </w:tblGrid>
            <w:tr w:rsidR="00C20868" w:rsidRPr="00584663" w14:paraId="3AF474DF" w14:textId="77777777" w:rsidTr="00820FA3">
              <w:trPr>
                <w:trHeight w:val="203"/>
              </w:trPr>
              <w:tc>
                <w:tcPr>
                  <w:tcW w:w="2348" w:type="dxa"/>
                  <w:vAlign w:val="bottom"/>
                </w:tcPr>
                <w:p w14:paraId="325C8FC4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Name of contact person: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  <w:vAlign w:val="bottom"/>
                </w:tcPr>
                <w:p w14:paraId="24042D2B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</w:rPr>
                  </w:pPr>
                </w:p>
              </w:tc>
              <w:tc>
                <w:tcPr>
                  <w:tcW w:w="4965" w:type="dxa"/>
                  <w:gridSpan w:val="3"/>
                  <w:vAlign w:val="bottom"/>
                </w:tcPr>
                <w:p w14:paraId="4F4591BA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eastAsia="ja-JP"/>
                    </w:rPr>
                  </w:pPr>
                </w:p>
              </w:tc>
            </w:tr>
            <w:tr w:rsidR="00C20868" w:rsidRPr="00584663" w14:paraId="464A5128" w14:textId="77777777" w:rsidTr="00820FA3">
              <w:trPr>
                <w:trHeight w:val="215"/>
              </w:trPr>
              <w:tc>
                <w:tcPr>
                  <w:tcW w:w="2348" w:type="dxa"/>
                  <w:vAlign w:val="bottom"/>
                </w:tcPr>
                <w:p w14:paraId="4F3462DB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Address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7C14F37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3E08BAC9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584663">
                    <w:rPr>
                      <w:rFonts w:hint="eastAsia"/>
                      <w:b/>
                      <w:sz w:val="20"/>
                      <w:lang w:eastAsia="ja-JP"/>
                    </w:rPr>
                    <w:t>Phone No.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14:paraId="6FF287A2" w14:textId="77777777" w:rsidR="00C20868" w:rsidRPr="00584663" w:rsidRDefault="00C20868" w:rsidP="00820FA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b/>
                      <w:sz w:val="16"/>
                      <w:lang w:eastAsia="ja-JP"/>
                    </w:rPr>
                  </w:pPr>
                </w:p>
              </w:tc>
            </w:tr>
          </w:tbl>
          <w:p w14:paraId="2C183663" w14:textId="77777777" w:rsidR="00C20868" w:rsidRPr="00F06DD9" w:rsidRDefault="00C20868" w:rsidP="00F06DD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exact"/>
              <w:ind w:firstLineChars="250" w:firstLine="602"/>
              <w:rPr>
                <w:b/>
                <w:bCs/>
              </w:rPr>
            </w:pPr>
            <w:r w:rsidRPr="00F06DD9">
              <w:rPr>
                <w:b/>
                <w:bCs/>
              </w:rPr>
              <w:t>Date:                                   Signature:</w:t>
            </w:r>
          </w:p>
          <w:p w14:paraId="37EB390D" w14:textId="77777777" w:rsidR="00C20868" w:rsidRDefault="00C20868" w:rsidP="00820FA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584663">
              <w:rPr>
                <w:b/>
                <w:sz w:val="28"/>
                <w:szCs w:val="28"/>
              </w:rPr>
              <w:t>Deadline of submission</w:t>
            </w:r>
            <w:r w:rsidRPr="00820FA3">
              <w:rPr>
                <w:b/>
                <w:sz w:val="28"/>
                <w:szCs w:val="28"/>
              </w:rPr>
              <w:t xml:space="preserve">: </w:t>
            </w:r>
            <w:r w:rsidRPr="00820FA3">
              <w:rPr>
                <w:rFonts w:hint="eastAsia"/>
                <w:b/>
                <w:sz w:val="28"/>
                <w:szCs w:val="28"/>
                <w:u w:val="single"/>
                <w:lang w:eastAsia="ja-JP"/>
              </w:rPr>
              <w:t>2</w:t>
            </w:r>
            <w:r w:rsidRPr="00844F34">
              <w:rPr>
                <w:rFonts w:hint="eastAsia"/>
                <w:b/>
                <w:sz w:val="28"/>
                <w:szCs w:val="28"/>
                <w:u w:val="single"/>
                <w:lang w:eastAsia="ja-JP"/>
              </w:rPr>
              <w:t>3</w:t>
            </w:r>
            <w:r w:rsidRPr="00844F3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844F34">
              <w:rPr>
                <w:rFonts w:hint="eastAsia"/>
                <w:b/>
                <w:sz w:val="28"/>
                <w:szCs w:val="28"/>
                <w:u w:val="single"/>
                <w:lang w:eastAsia="ja-JP"/>
              </w:rPr>
              <w:t>May</w:t>
            </w:r>
            <w:r w:rsidRPr="00844F34">
              <w:rPr>
                <w:b/>
                <w:sz w:val="28"/>
                <w:szCs w:val="28"/>
                <w:u w:val="single"/>
              </w:rPr>
              <w:t xml:space="preserve"> 2014</w:t>
            </w:r>
            <w:r w:rsidRPr="00584663">
              <w:rPr>
                <w:b/>
                <w:sz w:val="28"/>
                <w:szCs w:val="28"/>
              </w:rPr>
              <w:t xml:space="preserve"> for all visa related documents</w:t>
            </w:r>
          </w:p>
        </w:tc>
      </w:tr>
      <w:tr w:rsidR="00C20868" w:rsidRPr="00584663" w14:paraId="3873ACAB" w14:textId="77777777" w:rsidTr="00C20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725E7" w14:textId="77777777" w:rsidR="00C20868" w:rsidRPr="00BA0E83" w:rsidRDefault="00C20868" w:rsidP="006E097F">
            <w:pPr>
              <w:spacing w:before="0"/>
              <w:rPr>
                <w:b/>
                <w:bCs/>
                <w:szCs w:val="24"/>
              </w:rPr>
            </w:pPr>
            <w:r w:rsidRPr="00BA0E83">
              <w:rPr>
                <w:b/>
                <w:bCs/>
                <w:szCs w:val="24"/>
              </w:rPr>
              <w:t xml:space="preserve">Please </w:t>
            </w:r>
            <w:r w:rsidRPr="00BA0E83">
              <w:rPr>
                <w:rFonts w:hint="eastAsia"/>
                <w:b/>
                <w:bCs/>
                <w:szCs w:val="24"/>
              </w:rPr>
              <w:t>submit</w:t>
            </w:r>
            <w:r w:rsidRPr="00BA0E83">
              <w:rPr>
                <w:b/>
                <w:bCs/>
                <w:szCs w:val="24"/>
              </w:rPr>
              <w:t xml:space="preserve"> this form to:</w:t>
            </w:r>
          </w:p>
          <w:p w14:paraId="79C5E874" w14:textId="6994E989" w:rsidR="00F06DD9" w:rsidRPr="00BA0E83" w:rsidRDefault="00820FA3" w:rsidP="00BA0E83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747"/>
              </w:tabs>
              <w:spacing w:before="0" w:line="280" w:lineRule="exact"/>
              <w:ind w:firstLineChars="311" w:firstLine="746"/>
              <w:rPr>
                <w:szCs w:val="24"/>
                <w:lang w:val="en-US" w:eastAsia="ja-JP"/>
              </w:rPr>
            </w:pPr>
            <w:r w:rsidRPr="00BA0E83">
              <w:rPr>
                <w:szCs w:val="24"/>
              </w:rPr>
              <w:t xml:space="preserve">Mr </w:t>
            </w:r>
            <w:r w:rsidR="00C20868" w:rsidRPr="00BA0E83">
              <w:rPr>
                <w:rFonts w:hint="eastAsia"/>
                <w:szCs w:val="24"/>
              </w:rPr>
              <w:t>Hideki Suganami</w:t>
            </w:r>
            <w:r w:rsidRPr="00BA0E83">
              <w:rPr>
                <w:szCs w:val="24"/>
              </w:rPr>
              <w:t xml:space="preserve"> </w:t>
            </w:r>
            <w:r w:rsidR="00C20868" w:rsidRPr="00BA0E83">
              <w:rPr>
                <w:rFonts w:hint="eastAsia"/>
                <w:szCs w:val="24"/>
              </w:rPr>
              <w:t>/</w:t>
            </w:r>
            <w:r w:rsidRPr="00BA0E83">
              <w:rPr>
                <w:szCs w:val="24"/>
              </w:rPr>
              <w:t xml:space="preserve"> Mr </w:t>
            </w:r>
            <w:r w:rsidRPr="00BA0E83">
              <w:rPr>
                <w:rFonts w:hint="eastAsia"/>
                <w:szCs w:val="24"/>
              </w:rPr>
              <w:t>Junkichi Fujisawa</w:t>
            </w:r>
            <w:r w:rsidR="00C20868" w:rsidRPr="00BA0E83">
              <w:rPr>
                <w:rFonts w:hint="eastAsia"/>
                <w:szCs w:val="24"/>
              </w:rPr>
              <w:br/>
            </w:r>
            <w:r w:rsidR="00BA0E83" w:rsidRPr="0087644F">
              <w:rPr>
                <w:szCs w:val="24"/>
                <w:lang w:val="en-US"/>
              </w:rPr>
              <w:tab/>
            </w:r>
            <w:r w:rsidR="00C20868" w:rsidRPr="00BA0E83">
              <w:rPr>
                <w:rFonts w:hint="eastAsia"/>
                <w:szCs w:val="24"/>
              </w:rPr>
              <w:t>The ITU Association of Japan</w:t>
            </w:r>
            <w:r w:rsidR="00C20868" w:rsidRPr="00BA0E83">
              <w:rPr>
                <w:rFonts w:hint="eastAsia"/>
                <w:szCs w:val="24"/>
              </w:rPr>
              <w:br/>
            </w:r>
            <w:r w:rsidR="00BA0E83" w:rsidRPr="0087644F">
              <w:rPr>
                <w:szCs w:val="24"/>
                <w:lang w:val="en-US"/>
              </w:rPr>
              <w:tab/>
            </w:r>
            <w:r w:rsidR="00C20868" w:rsidRPr="00BA0E83">
              <w:rPr>
                <w:rFonts w:hint="eastAsia"/>
                <w:szCs w:val="24"/>
              </w:rPr>
              <w:t>Tel: +81 3 5357 7627</w:t>
            </w:r>
            <w:r w:rsidR="00C20868" w:rsidRPr="00BA0E83">
              <w:rPr>
                <w:rFonts w:hint="eastAsia"/>
                <w:szCs w:val="24"/>
              </w:rPr>
              <w:br/>
            </w:r>
            <w:r w:rsidR="00BA0E83" w:rsidRPr="0087644F">
              <w:rPr>
                <w:szCs w:val="24"/>
                <w:lang w:val="en-US"/>
              </w:rPr>
              <w:lastRenderedPageBreak/>
              <w:tab/>
            </w:r>
            <w:r w:rsidR="00C20868" w:rsidRPr="00BA0E83">
              <w:rPr>
                <w:rFonts w:hint="eastAsia"/>
                <w:szCs w:val="24"/>
              </w:rPr>
              <w:t xml:space="preserve">E-mail: </w:t>
            </w:r>
            <w:hyperlink r:id="rId46" w:history="1">
              <w:r w:rsidR="00F06DD9" w:rsidRPr="00BA0E83">
                <w:rPr>
                  <w:rStyle w:val="Hyperlink"/>
                  <w:rFonts w:hint="eastAsia"/>
                  <w:szCs w:val="24"/>
                  <w:lang w:eastAsia="ja-JP"/>
                </w:rPr>
                <w:t>t-sg16</w:t>
              </w:r>
              <w:r w:rsidR="00F06DD9" w:rsidRPr="00BA0E83">
                <w:rPr>
                  <w:rStyle w:val="Hyperlink"/>
                  <w:rFonts w:hint="eastAsia"/>
                  <w:szCs w:val="24"/>
                  <w:lang w:val="en-US" w:eastAsia="ja-JP"/>
                </w:rPr>
                <w:t>-visa@ituaj.jp</w:t>
              </w:r>
            </w:hyperlink>
          </w:p>
        </w:tc>
      </w:tr>
    </w:tbl>
    <w:p w14:paraId="1DD1E8AA" w14:textId="36B7F161" w:rsidR="00440178" w:rsidRPr="00BA0E83" w:rsidRDefault="00BA0E83" w:rsidP="00BA0E83">
      <w:pPr>
        <w:jc w:val="center"/>
        <w:rPr>
          <w:sz w:val="22"/>
          <w:szCs w:val="22"/>
          <w:lang w:val="ru-RU"/>
        </w:rPr>
      </w:pPr>
      <w:r w:rsidRPr="00BA0E83">
        <w:rPr>
          <w:sz w:val="22"/>
          <w:szCs w:val="22"/>
        </w:rPr>
        <w:lastRenderedPageBreak/>
        <w:t>________</w:t>
      </w:r>
      <w:r w:rsidR="0040406A">
        <w:rPr>
          <w:sz w:val="22"/>
          <w:szCs w:val="22"/>
        </w:rPr>
        <w:t>___</w:t>
      </w:r>
      <w:r w:rsidRPr="00BA0E83">
        <w:rPr>
          <w:sz w:val="22"/>
          <w:szCs w:val="22"/>
        </w:rPr>
        <w:t>______</w:t>
      </w:r>
    </w:p>
    <w:sectPr w:rsidR="00440178" w:rsidRPr="00BA0E83" w:rsidSect="000E1E7D">
      <w:pgSz w:w="11907" w:h="16840" w:code="9"/>
      <w:pgMar w:top="1134" w:right="1089" w:bottom="1134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5096" w14:textId="77777777" w:rsidR="000824D2" w:rsidRDefault="000824D2">
      <w:r>
        <w:separator/>
      </w:r>
    </w:p>
  </w:endnote>
  <w:endnote w:type="continuationSeparator" w:id="0">
    <w:p w14:paraId="58258EB1" w14:textId="77777777" w:rsidR="000824D2" w:rsidRDefault="000824D2">
      <w:r>
        <w:continuationSeparator/>
      </w:r>
    </w:p>
  </w:endnote>
  <w:endnote w:type="continuationNotice" w:id="1">
    <w:p w14:paraId="31713A92" w14:textId="77777777" w:rsidR="000824D2" w:rsidRDefault="000824D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E483" w14:textId="66CBDBA7" w:rsidR="0040406A" w:rsidRPr="00E106EA" w:rsidRDefault="0040406A" w:rsidP="0040406A">
    <w:pPr>
      <w:pStyle w:val="Footer"/>
    </w:pPr>
    <w:r>
      <w:t>ITU-T\COM-T\COM.16\COLL\003r.DOC</w:t>
    </w:r>
  </w:p>
  <w:p w14:paraId="69E32C5E" w14:textId="16471D40" w:rsidR="000824D2" w:rsidRPr="0040406A" w:rsidRDefault="000824D2" w:rsidP="00404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7"/>
      <w:gridCol w:w="3052"/>
      <w:gridCol w:w="2360"/>
      <w:gridCol w:w="2180"/>
    </w:tblGrid>
    <w:tr w:rsidR="000824D2" w:rsidRPr="00EF273F" w14:paraId="7D550B7E" w14:textId="77777777" w:rsidTr="000824D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3C2A7C6C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44F402CA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601BEB21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2A183279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0824D2" w:rsidRPr="00EF273F" w14:paraId="28B056FC" w14:textId="77777777" w:rsidTr="000824D2">
      <w:trPr>
        <w:cantSplit/>
      </w:trPr>
      <w:tc>
        <w:tcPr>
          <w:tcW w:w="1062" w:type="pct"/>
        </w:tcPr>
        <w:p w14:paraId="42A6E22D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14:paraId="173FA680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14:paraId="7FE34148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14:paraId="4C4C5D9E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0824D2" w:rsidRPr="00EF273F" w14:paraId="7DEC8F0E" w14:textId="77777777" w:rsidTr="000824D2">
      <w:trPr>
        <w:cantSplit/>
      </w:trPr>
      <w:tc>
        <w:tcPr>
          <w:tcW w:w="1062" w:type="pct"/>
        </w:tcPr>
        <w:p w14:paraId="1005BA32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14:paraId="46C4CFEE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14:paraId="0769A70B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14:paraId="7B3A12B4" w14:textId="77777777" w:rsidR="000824D2" w:rsidRPr="00EF273F" w:rsidRDefault="000824D2" w:rsidP="000824D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14:paraId="6F8E2B92" w14:textId="77777777" w:rsidR="000824D2" w:rsidRPr="00CF4E5B" w:rsidRDefault="000824D2" w:rsidP="00CF4E5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DB24" w14:textId="77777777" w:rsidR="000824D2" w:rsidRDefault="000824D2">
      <w:r>
        <w:t>____________________</w:t>
      </w:r>
    </w:p>
  </w:footnote>
  <w:footnote w:type="continuationSeparator" w:id="0">
    <w:p w14:paraId="5F9DFB5F" w14:textId="77777777" w:rsidR="000824D2" w:rsidRDefault="000824D2">
      <w:r>
        <w:continuationSeparator/>
      </w:r>
    </w:p>
  </w:footnote>
  <w:footnote w:type="continuationNotice" w:id="1">
    <w:p w14:paraId="788D85D0" w14:textId="77777777" w:rsidR="000824D2" w:rsidRDefault="000824D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DE4AC3" w14:textId="0A087D91" w:rsidR="000824D2" w:rsidRDefault="000824D2" w:rsidP="004A3550">
        <w:pPr>
          <w:pStyle w:val="Head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0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  <w:lang w:val="ru-RU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4380"/>
    <w:multiLevelType w:val="multilevel"/>
    <w:tmpl w:val="954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30D1A"/>
    <w:multiLevelType w:val="hybridMultilevel"/>
    <w:tmpl w:val="828CDCCA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46448"/>
    <w:multiLevelType w:val="hybridMultilevel"/>
    <w:tmpl w:val="B6F0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6542"/>
    <w:multiLevelType w:val="hybridMultilevel"/>
    <w:tmpl w:val="AE6294B4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30FA1211"/>
    <w:multiLevelType w:val="hybridMultilevel"/>
    <w:tmpl w:val="72D4C660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8857DE9"/>
    <w:multiLevelType w:val="hybridMultilevel"/>
    <w:tmpl w:val="5530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4A97"/>
    <w:multiLevelType w:val="hybridMultilevel"/>
    <w:tmpl w:val="8946ED48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F5E46C6"/>
    <w:multiLevelType w:val="hybridMultilevel"/>
    <w:tmpl w:val="DDEA19AA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1FA5200"/>
    <w:multiLevelType w:val="hybridMultilevel"/>
    <w:tmpl w:val="10E0C8F2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2A74FC4"/>
    <w:multiLevelType w:val="multilevel"/>
    <w:tmpl w:val="A29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87363"/>
    <w:multiLevelType w:val="hybridMultilevel"/>
    <w:tmpl w:val="9C94403C"/>
    <w:lvl w:ilvl="0" w:tplc="97AAC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966F9F"/>
    <w:multiLevelType w:val="hybridMultilevel"/>
    <w:tmpl w:val="FAF0764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>
    <w:nsid w:val="450E75D8"/>
    <w:multiLevelType w:val="hybridMultilevel"/>
    <w:tmpl w:val="575867EE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E4B6B02"/>
    <w:multiLevelType w:val="hybridMultilevel"/>
    <w:tmpl w:val="C9DCB74E"/>
    <w:lvl w:ilvl="0" w:tplc="9C4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25A09"/>
    <w:multiLevelType w:val="hybridMultilevel"/>
    <w:tmpl w:val="8A1A823A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A6103B9"/>
    <w:multiLevelType w:val="multilevel"/>
    <w:tmpl w:val="EA3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EC389C"/>
    <w:multiLevelType w:val="hybridMultilevel"/>
    <w:tmpl w:val="0616FDA0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80C67AA"/>
    <w:multiLevelType w:val="multilevel"/>
    <w:tmpl w:val="88A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02A51"/>
    <w:multiLevelType w:val="hybridMultilevel"/>
    <w:tmpl w:val="61E862E8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9">
    <w:nsid w:val="77CC121D"/>
    <w:multiLevelType w:val="hybridMultilevel"/>
    <w:tmpl w:val="11F65FFA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"/>
  </w:num>
  <w:num w:numId="5">
    <w:abstractNumId w:val="24"/>
  </w:num>
  <w:num w:numId="6">
    <w:abstractNumId w:val="28"/>
  </w:num>
  <w:num w:numId="7">
    <w:abstractNumId w:val="26"/>
  </w:num>
  <w:num w:numId="8">
    <w:abstractNumId w:val="30"/>
  </w:num>
  <w:num w:numId="9">
    <w:abstractNumId w:val="22"/>
  </w:num>
  <w:num w:numId="10">
    <w:abstractNumId w:val="18"/>
  </w:num>
  <w:num w:numId="11">
    <w:abstractNumId w:val="11"/>
  </w:num>
  <w:num w:numId="12">
    <w:abstractNumId w:val="7"/>
  </w:num>
  <w:num w:numId="13">
    <w:abstractNumId w:val="29"/>
  </w:num>
  <w:num w:numId="14">
    <w:abstractNumId w:val="16"/>
  </w:num>
  <w:num w:numId="15">
    <w:abstractNumId w:val="9"/>
  </w:num>
  <w:num w:numId="16">
    <w:abstractNumId w:val="14"/>
  </w:num>
  <w:num w:numId="17">
    <w:abstractNumId w:val="17"/>
  </w:num>
  <w:num w:numId="18">
    <w:abstractNumId w:val="0"/>
  </w:num>
  <w:num w:numId="19">
    <w:abstractNumId w:val="23"/>
  </w:num>
  <w:num w:numId="20">
    <w:abstractNumId w:val="12"/>
  </w:num>
  <w:num w:numId="21">
    <w:abstractNumId w:val="20"/>
  </w:num>
  <w:num w:numId="22">
    <w:abstractNumId w:val="5"/>
  </w:num>
  <w:num w:numId="23">
    <w:abstractNumId w:val="8"/>
  </w:num>
  <w:num w:numId="24">
    <w:abstractNumId w:val="3"/>
  </w:num>
  <w:num w:numId="25">
    <w:abstractNumId w:val="25"/>
  </w:num>
  <w:num w:numId="26">
    <w:abstractNumId w:val="19"/>
  </w:num>
  <w:num w:numId="27">
    <w:abstractNumId w:val="15"/>
  </w:num>
  <w:num w:numId="28">
    <w:abstractNumId w:val="2"/>
  </w:num>
  <w:num w:numId="29">
    <w:abstractNumId w:val="6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2622"/>
    <w:rsid w:val="00010286"/>
    <w:rsid w:val="00016DA6"/>
    <w:rsid w:val="00017888"/>
    <w:rsid w:val="000202E4"/>
    <w:rsid w:val="00027B1B"/>
    <w:rsid w:val="00034C8C"/>
    <w:rsid w:val="00036A40"/>
    <w:rsid w:val="00040D87"/>
    <w:rsid w:val="00041AA8"/>
    <w:rsid w:val="000534DE"/>
    <w:rsid w:val="000545BD"/>
    <w:rsid w:val="00062F16"/>
    <w:rsid w:val="000646AE"/>
    <w:rsid w:val="00064F18"/>
    <w:rsid w:val="00064FDA"/>
    <w:rsid w:val="00070D88"/>
    <w:rsid w:val="00072EB7"/>
    <w:rsid w:val="00074CEB"/>
    <w:rsid w:val="00077AA6"/>
    <w:rsid w:val="000814FB"/>
    <w:rsid w:val="000824D2"/>
    <w:rsid w:val="000827E1"/>
    <w:rsid w:val="00082F74"/>
    <w:rsid w:val="000877D6"/>
    <w:rsid w:val="000913A5"/>
    <w:rsid w:val="000915AF"/>
    <w:rsid w:val="0009512F"/>
    <w:rsid w:val="00096D6B"/>
    <w:rsid w:val="000B6A74"/>
    <w:rsid w:val="000C1B5B"/>
    <w:rsid w:val="000C3470"/>
    <w:rsid w:val="000C7D67"/>
    <w:rsid w:val="000E1658"/>
    <w:rsid w:val="000E1E7D"/>
    <w:rsid w:val="000E6752"/>
    <w:rsid w:val="000E6B18"/>
    <w:rsid w:val="000F254E"/>
    <w:rsid w:val="000F2714"/>
    <w:rsid w:val="000F2AD5"/>
    <w:rsid w:val="00103996"/>
    <w:rsid w:val="00103A96"/>
    <w:rsid w:val="001052BD"/>
    <w:rsid w:val="00122F53"/>
    <w:rsid w:val="001245F8"/>
    <w:rsid w:val="001318FF"/>
    <w:rsid w:val="001322EE"/>
    <w:rsid w:val="00132807"/>
    <w:rsid w:val="00140D55"/>
    <w:rsid w:val="00145465"/>
    <w:rsid w:val="00145AF5"/>
    <w:rsid w:val="00147179"/>
    <w:rsid w:val="00157DEF"/>
    <w:rsid w:val="0016153A"/>
    <w:rsid w:val="0016359C"/>
    <w:rsid w:val="00164229"/>
    <w:rsid w:val="00164614"/>
    <w:rsid w:val="00164D28"/>
    <w:rsid w:val="00167330"/>
    <w:rsid w:val="00167799"/>
    <w:rsid w:val="00170850"/>
    <w:rsid w:val="001714C8"/>
    <w:rsid w:val="00176D1C"/>
    <w:rsid w:val="00181DCF"/>
    <w:rsid w:val="00181DEC"/>
    <w:rsid w:val="00182146"/>
    <w:rsid w:val="001841E8"/>
    <w:rsid w:val="001844DC"/>
    <w:rsid w:val="001851A7"/>
    <w:rsid w:val="0019714A"/>
    <w:rsid w:val="001A6B96"/>
    <w:rsid w:val="001B3122"/>
    <w:rsid w:val="001B4832"/>
    <w:rsid w:val="001B5570"/>
    <w:rsid w:val="001B7D39"/>
    <w:rsid w:val="001C762C"/>
    <w:rsid w:val="001C7B93"/>
    <w:rsid w:val="001D1A36"/>
    <w:rsid w:val="001D32A2"/>
    <w:rsid w:val="001D5C4D"/>
    <w:rsid w:val="001E0E1E"/>
    <w:rsid w:val="001E2D26"/>
    <w:rsid w:val="001F143C"/>
    <w:rsid w:val="001F2573"/>
    <w:rsid w:val="001F3EB5"/>
    <w:rsid w:val="001F48C4"/>
    <w:rsid w:val="001F7BB9"/>
    <w:rsid w:val="00200C9B"/>
    <w:rsid w:val="0020358A"/>
    <w:rsid w:val="00205AC4"/>
    <w:rsid w:val="00206009"/>
    <w:rsid w:val="0021396F"/>
    <w:rsid w:val="00217E26"/>
    <w:rsid w:val="00221CD6"/>
    <w:rsid w:val="0022435C"/>
    <w:rsid w:val="00231B11"/>
    <w:rsid w:val="00231B72"/>
    <w:rsid w:val="00234FB5"/>
    <w:rsid w:val="002357E0"/>
    <w:rsid w:val="00246592"/>
    <w:rsid w:val="00250A6B"/>
    <w:rsid w:val="00254DE4"/>
    <w:rsid w:val="00256028"/>
    <w:rsid w:val="0026774C"/>
    <w:rsid w:val="002747F9"/>
    <w:rsid w:val="00275599"/>
    <w:rsid w:val="0028019C"/>
    <w:rsid w:val="00280C40"/>
    <w:rsid w:val="0028260B"/>
    <w:rsid w:val="002844AC"/>
    <w:rsid w:val="0028525E"/>
    <w:rsid w:val="00286293"/>
    <w:rsid w:val="0029340B"/>
    <w:rsid w:val="002A028B"/>
    <w:rsid w:val="002A0EDC"/>
    <w:rsid w:val="002A1B14"/>
    <w:rsid w:val="002A3B14"/>
    <w:rsid w:val="002A3CBF"/>
    <w:rsid w:val="002A4DCE"/>
    <w:rsid w:val="002A7DD3"/>
    <w:rsid w:val="002B17FA"/>
    <w:rsid w:val="002C04A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6D3"/>
    <w:rsid w:val="002E199A"/>
    <w:rsid w:val="002E3CC0"/>
    <w:rsid w:val="002E6096"/>
    <w:rsid w:val="002F490B"/>
    <w:rsid w:val="0030013A"/>
    <w:rsid w:val="00301583"/>
    <w:rsid w:val="003044B7"/>
    <w:rsid w:val="00310985"/>
    <w:rsid w:val="00316577"/>
    <w:rsid w:val="0032158F"/>
    <w:rsid w:val="0032161B"/>
    <w:rsid w:val="003278F5"/>
    <w:rsid w:val="00333903"/>
    <w:rsid w:val="00333D60"/>
    <w:rsid w:val="00334301"/>
    <w:rsid w:val="00342317"/>
    <w:rsid w:val="003459E6"/>
    <w:rsid w:val="00347205"/>
    <w:rsid w:val="00351AF1"/>
    <w:rsid w:val="00352942"/>
    <w:rsid w:val="00352E56"/>
    <w:rsid w:val="003548BA"/>
    <w:rsid w:val="00355E84"/>
    <w:rsid w:val="003635BA"/>
    <w:rsid w:val="00364C80"/>
    <w:rsid w:val="00365551"/>
    <w:rsid w:val="00365821"/>
    <w:rsid w:val="00367DBC"/>
    <w:rsid w:val="00370E21"/>
    <w:rsid w:val="0037404C"/>
    <w:rsid w:val="00381130"/>
    <w:rsid w:val="00385B9D"/>
    <w:rsid w:val="0039146A"/>
    <w:rsid w:val="00391B68"/>
    <w:rsid w:val="00392A51"/>
    <w:rsid w:val="00395E4C"/>
    <w:rsid w:val="00397F85"/>
    <w:rsid w:val="003A72F9"/>
    <w:rsid w:val="003B03C5"/>
    <w:rsid w:val="003B5814"/>
    <w:rsid w:val="003B5CE4"/>
    <w:rsid w:val="003B7123"/>
    <w:rsid w:val="003D1B69"/>
    <w:rsid w:val="003D3F85"/>
    <w:rsid w:val="003D4705"/>
    <w:rsid w:val="003D7314"/>
    <w:rsid w:val="003E07C9"/>
    <w:rsid w:val="003E0C45"/>
    <w:rsid w:val="003E585D"/>
    <w:rsid w:val="003F22CD"/>
    <w:rsid w:val="004003CB"/>
    <w:rsid w:val="00403633"/>
    <w:rsid w:val="0040406A"/>
    <w:rsid w:val="00404D9A"/>
    <w:rsid w:val="00416F13"/>
    <w:rsid w:val="00420A7E"/>
    <w:rsid w:val="004231CC"/>
    <w:rsid w:val="00423D00"/>
    <w:rsid w:val="00427454"/>
    <w:rsid w:val="0043047C"/>
    <w:rsid w:val="00432CF5"/>
    <w:rsid w:val="004331FA"/>
    <w:rsid w:val="004339BA"/>
    <w:rsid w:val="00434886"/>
    <w:rsid w:val="0043586B"/>
    <w:rsid w:val="00440178"/>
    <w:rsid w:val="00441210"/>
    <w:rsid w:val="0044318A"/>
    <w:rsid w:val="00445A35"/>
    <w:rsid w:val="00446271"/>
    <w:rsid w:val="00446FCF"/>
    <w:rsid w:val="00452304"/>
    <w:rsid w:val="004541F8"/>
    <w:rsid w:val="00454B19"/>
    <w:rsid w:val="00455BA8"/>
    <w:rsid w:val="00457E2D"/>
    <w:rsid w:val="00464FB6"/>
    <w:rsid w:val="0046635E"/>
    <w:rsid w:val="00467A84"/>
    <w:rsid w:val="0047256D"/>
    <w:rsid w:val="00474557"/>
    <w:rsid w:val="0048073E"/>
    <w:rsid w:val="004828A9"/>
    <w:rsid w:val="00493B73"/>
    <w:rsid w:val="004962EC"/>
    <w:rsid w:val="00496609"/>
    <w:rsid w:val="00497ADA"/>
    <w:rsid w:val="004A22E8"/>
    <w:rsid w:val="004A3550"/>
    <w:rsid w:val="004A4C2E"/>
    <w:rsid w:val="004B1BD1"/>
    <w:rsid w:val="004B2EE3"/>
    <w:rsid w:val="004B7579"/>
    <w:rsid w:val="004C04D3"/>
    <w:rsid w:val="004C7297"/>
    <w:rsid w:val="004D1054"/>
    <w:rsid w:val="004D21A7"/>
    <w:rsid w:val="004E16C2"/>
    <w:rsid w:val="004E2691"/>
    <w:rsid w:val="004E2B2D"/>
    <w:rsid w:val="004E58A7"/>
    <w:rsid w:val="004E6105"/>
    <w:rsid w:val="004F5813"/>
    <w:rsid w:val="004F6D31"/>
    <w:rsid w:val="005067D6"/>
    <w:rsid w:val="0050779B"/>
    <w:rsid w:val="00512AD9"/>
    <w:rsid w:val="00515ABA"/>
    <w:rsid w:val="00515B7D"/>
    <w:rsid w:val="00515DBB"/>
    <w:rsid w:val="00517DE4"/>
    <w:rsid w:val="005206FB"/>
    <w:rsid w:val="0052257D"/>
    <w:rsid w:val="005242B2"/>
    <w:rsid w:val="00524367"/>
    <w:rsid w:val="005243DB"/>
    <w:rsid w:val="00527A48"/>
    <w:rsid w:val="00532553"/>
    <w:rsid w:val="0053490B"/>
    <w:rsid w:val="00536913"/>
    <w:rsid w:val="00541192"/>
    <w:rsid w:val="00542259"/>
    <w:rsid w:val="00545C97"/>
    <w:rsid w:val="00551107"/>
    <w:rsid w:val="005522D4"/>
    <w:rsid w:val="00562D79"/>
    <w:rsid w:val="00563604"/>
    <w:rsid w:val="00566D5D"/>
    <w:rsid w:val="00571330"/>
    <w:rsid w:val="005731DE"/>
    <w:rsid w:val="00574B67"/>
    <w:rsid w:val="00576622"/>
    <w:rsid w:val="00586C9E"/>
    <w:rsid w:val="00594730"/>
    <w:rsid w:val="005962E7"/>
    <w:rsid w:val="005A39C6"/>
    <w:rsid w:val="005A48DB"/>
    <w:rsid w:val="005A4CA6"/>
    <w:rsid w:val="005A7DC7"/>
    <w:rsid w:val="005B0ADC"/>
    <w:rsid w:val="005B395B"/>
    <w:rsid w:val="005B5068"/>
    <w:rsid w:val="005C1F88"/>
    <w:rsid w:val="005C2CCA"/>
    <w:rsid w:val="005C3F7B"/>
    <w:rsid w:val="005C472B"/>
    <w:rsid w:val="005D174C"/>
    <w:rsid w:val="005D53A7"/>
    <w:rsid w:val="005D6843"/>
    <w:rsid w:val="005D7648"/>
    <w:rsid w:val="005E07C5"/>
    <w:rsid w:val="005E16E5"/>
    <w:rsid w:val="005E2720"/>
    <w:rsid w:val="005F1CF2"/>
    <w:rsid w:val="005F7B5C"/>
    <w:rsid w:val="0060058D"/>
    <w:rsid w:val="00611210"/>
    <w:rsid w:val="00617E2F"/>
    <w:rsid w:val="00625D2B"/>
    <w:rsid w:val="0063475D"/>
    <w:rsid w:val="00635F55"/>
    <w:rsid w:val="00636CFE"/>
    <w:rsid w:val="006419D4"/>
    <w:rsid w:val="006425AE"/>
    <w:rsid w:val="00644079"/>
    <w:rsid w:val="00646DC2"/>
    <w:rsid w:val="00656588"/>
    <w:rsid w:val="006600EE"/>
    <w:rsid w:val="00667960"/>
    <w:rsid w:val="006703AE"/>
    <w:rsid w:val="00670D76"/>
    <w:rsid w:val="00683B08"/>
    <w:rsid w:val="00686E0F"/>
    <w:rsid w:val="006927DC"/>
    <w:rsid w:val="00696021"/>
    <w:rsid w:val="006C48D6"/>
    <w:rsid w:val="006C54EF"/>
    <w:rsid w:val="006C5FD9"/>
    <w:rsid w:val="006E097F"/>
    <w:rsid w:val="006E3D80"/>
    <w:rsid w:val="006E7113"/>
    <w:rsid w:val="006F39BA"/>
    <w:rsid w:val="006F5F6B"/>
    <w:rsid w:val="006F7061"/>
    <w:rsid w:val="00702221"/>
    <w:rsid w:val="0070390F"/>
    <w:rsid w:val="00711906"/>
    <w:rsid w:val="0072076C"/>
    <w:rsid w:val="00722B67"/>
    <w:rsid w:val="00723AE9"/>
    <w:rsid w:val="007255DA"/>
    <w:rsid w:val="0072763A"/>
    <w:rsid w:val="00727F10"/>
    <w:rsid w:val="007348F9"/>
    <w:rsid w:val="0073587E"/>
    <w:rsid w:val="007358EB"/>
    <w:rsid w:val="00740EC2"/>
    <w:rsid w:val="00741886"/>
    <w:rsid w:val="00750AD7"/>
    <w:rsid w:val="007510BB"/>
    <w:rsid w:val="007526F1"/>
    <w:rsid w:val="0075428B"/>
    <w:rsid w:val="007607E9"/>
    <w:rsid w:val="00762160"/>
    <w:rsid w:val="007624DE"/>
    <w:rsid w:val="00764C51"/>
    <w:rsid w:val="00770516"/>
    <w:rsid w:val="007726C0"/>
    <w:rsid w:val="00780609"/>
    <w:rsid w:val="0078292E"/>
    <w:rsid w:val="00782D9F"/>
    <w:rsid w:val="007835DB"/>
    <w:rsid w:val="00791CAE"/>
    <w:rsid w:val="0079264C"/>
    <w:rsid w:val="007A47CB"/>
    <w:rsid w:val="007A4F5E"/>
    <w:rsid w:val="007A6836"/>
    <w:rsid w:val="007B5B29"/>
    <w:rsid w:val="007B7BFF"/>
    <w:rsid w:val="007C3B18"/>
    <w:rsid w:val="007C7B31"/>
    <w:rsid w:val="007D4243"/>
    <w:rsid w:val="007D5C68"/>
    <w:rsid w:val="007D6430"/>
    <w:rsid w:val="007E467B"/>
    <w:rsid w:val="007E46F6"/>
    <w:rsid w:val="007F029B"/>
    <w:rsid w:val="007F3854"/>
    <w:rsid w:val="008056B9"/>
    <w:rsid w:val="00805E0B"/>
    <w:rsid w:val="008060A3"/>
    <w:rsid w:val="0080659A"/>
    <w:rsid w:val="008130D7"/>
    <w:rsid w:val="00820FA3"/>
    <w:rsid w:val="0082212F"/>
    <w:rsid w:val="00823299"/>
    <w:rsid w:val="00824141"/>
    <w:rsid w:val="00825798"/>
    <w:rsid w:val="00825FC5"/>
    <w:rsid w:val="00834D78"/>
    <w:rsid w:val="00845908"/>
    <w:rsid w:val="00847975"/>
    <w:rsid w:val="008665D7"/>
    <w:rsid w:val="0087644F"/>
    <w:rsid w:val="00880F1E"/>
    <w:rsid w:val="008816B7"/>
    <w:rsid w:val="00892810"/>
    <w:rsid w:val="008A6379"/>
    <w:rsid w:val="008A638B"/>
    <w:rsid w:val="008A69A3"/>
    <w:rsid w:val="008A6BD2"/>
    <w:rsid w:val="008B172C"/>
    <w:rsid w:val="008B585F"/>
    <w:rsid w:val="008B7B8C"/>
    <w:rsid w:val="008C1991"/>
    <w:rsid w:val="008C19B9"/>
    <w:rsid w:val="008C58C4"/>
    <w:rsid w:val="008C6A4D"/>
    <w:rsid w:val="008D34E6"/>
    <w:rsid w:val="008D566F"/>
    <w:rsid w:val="008E019B"/>
    <w:rsid w:val="008E02EB"/>
    <w:rsid w:val="008E45A2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37A7"/>
    <w:rsid w:val="009247B8"/>
    <w:rsid w:val="00931D9C"/>
    <w:rsid w:val="00936A9B"/>
    <w:rsid w:val="00941C20"/>
    <w:rsid w:val="0094412C"/>
    <w:rsid w:val="009521B9"/>
    <w:rsid w:val="00954B25"/>
    <w:rsid w:val="00966A1F"/>
    <w:rsid w:val="00972ED8"/>
    <w:rsid w:val="00976A8F"/>
    <w:rsid w:val="00984A9E"/>
    <w:rsid w:val="0098663A"/>
    <w:rsid w:val="009876EB"/>
    <w:rsid w:val="0099368F"/>
    <w:rsid w:val="009945AE"/>
    <w:rsid w:val="00994BE5"/>
    <w:rsid w:val="00997CD0"/>
    <w:rsid w:val="009B649E"/>
    <w:rsid w:val="009C2588"/>
    <w:rsid w:val="009C783A"/>
    <w:rsid w:val="009D5C72"/>
    <w:rsid w:val="009E0D58"/>
    <w:rsid w:val="009E0E56"/>
    <w:rsid w:val="00A002B2"/>
    <w:rsid w:val="00A007AF"/>
    <w:rsid w:val="00A02C1D"/>
    <w:rsid w:val="00A10981"/>
    <w:rsid w:val="00A11ED9"/>
    <w:rsid w:val="00A268BA"/>
    <w:rsid w:val="00A26ADD"/>
    <w:rsid w:val="00A312ED"/>
    <w:rsid w:val="00A320E1"/>
    <w:rsid w:val="00A43761"/>
    <w:rsid w:val="00A461B9"/>
    <w:rsid w:val="00A46827"/>
    <w:rsid w:val="00A515CF"/>
    <w:rsid w:val="00A51E89"/>
    <w:rsid w:val="00A53EDF"/>
    <w:rsid w:val="00A557F9"/>
    <w:rsid w:val="00A57DA5"/>
    <w:rsid w:val="00A6246D"/>
    <w:rsid w:val="00A6352E"/>
    <w:rsid w:val="00A63ECD"/>
    <w:rsid w:val="00A70B20"/>
    <w:rsid w:val="00A723C1"/>
    <w:rsid w:val="00A72622"/>
    <w:rsid w:val="00A76260"/>
    <w:rsid w:val="00A86194"/>
    <w:rsid w:val="00A8733E"/>
    <w:rsid w:val="00A95F7B"/>
    <w:rsid w:val="00A972AA"/>
    <w:rsid w:val="00A973F2"/>
    <w:rsid w:val="00AA0564"/>
    <w:rsid w:val="00AA29A3"/>
    <w:rsid w:val="00AA44CC"/>
    <w:rsid w:val="00AB460D"/>
    <w:rsid w:val="00AB5FFB"/>
    <w:rsid w:val="00AB717D"/>
    <w:rsid w:val="00AC3611"/>
    <w:rsid w:val="00AC5CFE"/>
    <w:rsid w:val="00AC7BE2"/>
    <w:rsid w:val="00AD1C87"/>
    <w:rsid w:val="00AD3CEA"/>
    <w:rsid w:val="00AD63F7"/>
    <w:rsid w:val="00AD79C1"/>
    <w:rsid w:val="00AE71BB"/>
    <w:rsid w:val="00B00853"/>
    <w:rsid w:val="00B03325"/>
    <w:rsid w:val="00B17F19"/>
    <w:rsid w:val="00B20746"/>
    <w:rsid w:val="00B20DAD"/>
    <w:rsid w:val="00B22215"/>
    <w:rsid w:val="00B25263"/>
    <w:rsid w:val="00B357FB"/>
    <w:rsid w:val="00B4146A"/>
    <w:rsid w:val="00B51DC4"/>
    <w:rsid w:val="00B61822"/>
    <w:rsid w:val="00B620C3"/>
    <w:rsid w:val="00B64063"/>
    <w:rsid w:val="00B64F49"/>
    <w:rsid w:val="00B67822"/>
    <w:rsid w:val="00B8131A"/>
    <w:rsid w:val="00B8146B"/>
    <w:rsid w:val="00B82157"/>
    <w:rsid w:val="00B8368F"/>
    <w:rsid w:val="00B87519"/>
    <w:rsid w:val="00B877C1"/>
    <w:rsid w:val="00B92119"/>
    <w:rsid w:val="00B94FD0"/>
    <w:rsid w:val="00B95874"/>
    <w:rsid w:val="00BA0E83"/>
    <w:rsid w:val="00BA546C"/>
    <w:rsid w:val="00BB6706"/>
    <w:rsid w:val="00BC095C"/>
    <w:rsid w:val="00BC13AB"/>
    <w:rsid w:val="00BD2D03"/>
    <w:rsid w:val="00BD4E05"/>
    <w:rsid w:val="00BD5687"/>
    <w:rsid w:val="00BD5BFF"/>
    <w:rsid w:val="00BE6AC6"/>
    <w:rsid w:val="00BF17E2"/>
    <w:rsid w:val="00BF1E0F"/>
    <w:rsid w:val="00BF4CB7"/>
    <w:rsid w:val="00C112FB"/>
    <w:rsid w:val="00C135A3"/>
    <w:rsid w:val="00C165E5"/>
    <w:rsid w:val="00C20868"/>
    <w:rsid w:val="00C20C70"/>
    <w:rsid w:val="00C22E85"/>
    <w:rsid w:val="00C33F25"/>
    <w:rsid w:val="00C40C64"/>
    <w:rsid w:val="00C418D7"/>
    <w:rsid w:val="00C514C2"/>
    <w:rsid w:val="00C51DC6"/>
    <w:rsid w:val="00C55860"/>
    <w:rsid w:val="00C564BD"/>
    <w:rsid w:val="00C57212"/>
    <w:rsid w:val="00C6485F"/>
    <w:rsid w:val="00C72E27"/>
    <w:rsid w:val="00C738FE"/>
    <w:rsid w:val="00C74D0A"/>
    <w:rsid w:val="00C75911"/>
    <w:rsid w:val="00C773CD"/>
    <w:rsid w:val="00C77832"/>
    <w:rsid w:val="00C8211A"/>
    <w:rsid w:val="00C8252D"/>
    <w:rsid w:val="00C8445F"/>
    <w:rsid w:val="00C86ABE"/>
    <w:rsid w:val="00CA167D"/>
    <w:rsid w:val="00CA1DD7"/>
    <w:rsid w:val="00CA798E"/>
    <w:rsid w:val="00CB3420"/>
    <w:rsid w:val="00CB442A"/>
    <w:rsid w:val="00CB5F30"/>
    <w:rsid w:val="00CB66C3"/>
    <w:rsid w:val="00CC008E"/>
    <w:rsid w:val="00CC0E29"/>
    <w:rsid w:val="00CC345F"/>
    <w:rsid w:val="00CC3DFE"/>
    <w:rsid w:val="00CC5903"/>
    <w:rsid w:val="00CC5916"/>
    <w:rsid w:val="00CD1B78"/>
    <w:rsid w:val="00CD30D7"/>
    <w:rsid w:val="00CD614E"/>
    <w:rsid w:val="00CE05B5"/>
    <w:rsid w:val="00CE1380"/>
    <w:rsid w:val="00CE27D0"/>
    <w:rsid w:val="00CE5FAD"/>
    <w:rsid w:val="00CE7F96"/>
    <w:rsid w:val="00CF0C2A"/>
    <w:rsid w:val="00CF2AF6"/>
    <w:rsid w:val="00CF4E5B"/>
    <w:rsid w:val="00CF58E2"/>
    <w:rsid w:val="00D04470"/>
    <w:rsid w:val="00D066FE"/>
    <w:rsid w:val="00D12A5F"/>
    <w:rsid w:val="00D159D1"/>
    <w:rsid w:val="00D22839"/>
    <w:rsid w:val="00D22F20"/>
    <w:rsid w:val="00D25359"/>
    <w:rsid w:val="00D26D90"/>
    <w:rsid w:val="00D32806"/>
    <w:rsid w:val="00D330EE"/>
    <w:rsid w:val="00D332AF"/>
    <w:rsid w:val="00D37821"/>
    <w:rsid w:val="00D42651"/>
    <w:rsid w:val="00D440F0"/>
    <w:rsid w:val="00D44BA5"/>
    <w:rsid w:val="00D44EC0"/>
    <w:rsid w:val="00D4601F"/>
    <w:rsid w:val="00D46CC2"/>
    <w:rsid w:val="00D57447"/>
    <w:rsid w:val="00D60AF5"/>
    <w:rsid w:val="00D62807"/>
    <w:rsid w:val="00D6530F"/>
    <w:rsid w:val="00D67923"/>
    <w:rsid w:val="00D77F27"/>
    <w:rsid w:val="00D83319"/>
    <w:rsid w:val="00D8610E"/>
    <w:rsid w:val="00D96219"/>
    <w:rsid w:val="00DA2736"/>
    <w:rsid w:val="00DA288A"/>
    <w:rsid w:val="00DB7893"/>
    <w:rsid w:val="00DC09C6"/>
    <w:rsid w:val="00DC2019"/>
    <w:rsid w:val="00DC2963"/>
    <w:rsid w:val="00DC391F"/>
    <w:rsid w:val="00DC3E6E"/>
    <w:rsid w:val="00DC5168"/>
    <w:rsid w:val="00DC5FA4"/>
    <w:rsid w:val="00DD26BE"/>
    <w:rsid w:val="00DD74DC"/>
    <w:rsid w:val="00DE147C"/>
    <w:rsid w:val="00DE59C8"/>
    <w:rsid w:val="00DE6814"/>
    <w:rsid w:val="00DF1476"/>
    <w:rsid w:val="00DF3BEF"/>
    <w:rsid w:val="00DF63BA"/>
    <w:rsid w:val="00DF702A"/>
    <w:rsid w:val="00E013E1"/>
    <w:rsid w:val="00E01C58"/>
    <w:rsid w:val="00E027F2"/>
    <w:rsid w:val="00E04672"/>
    <w:rsid w:val="00E106EA"/>
    <w:rsid w:val="00E10B71"/>
    <w:rsid w:val="00E13580"/>
    <w:rsid w:val="00E14F7D"/>
    <w:rsid w:val="00E217C0"/>
    <w:rsid w:val="00E26248"/>
    <w:rsid w:val="00E31BBD"/>
    <w:rsid w:val="00E325ED"/>
    <w:rsid w:val="00E4238E"/>
    <w:rsid w:val="00E52AE4"/>
    <w:rsid w:val="00E55A3C"/>
    <w:rsid w:val="00E56A6D"/>
    <w:rsid w:val="00E56DEB"/>
    <w:rsid w:val="00E574AB"/>
    <w:rsid w:val="00E605A3"/>
    <w:rsid w:val="00E62878"/>
    <w:rsid w:val="00E63485"/>
    <w:rsid w:val="00E643A2"/>
    <w:rsid w:val="00E666D3"/>
    <w:rsid w:val="00E72182"/>
    <w:rsid w:val="00E72C5E"/>
    <w:rsid w:val="00E72E24"/>
    <w:rsid w:val="00E77262"/>
    <w:rsid w:val="00E83C71"/>
    <w:rsid w:val="00E84065"/>
    <w:rsid w:val="00E86E18"/>
    <w:rsid w:val="00E8788E"/>
    <w:rsid w:val="00E87A59"/>
    <w:rsid w:val="00E90D03"/>
    <w:rsid w:val="00EA0CD0"/>
    <w:rsid w:val="00EA307A"/>
    <w:rsid w:val="00EA4E24"/>
    <w:rsid w:val="00EB46BA"/>
    <w:rsid w:val="00EC6E02"/>
    <w:rsid w:val="00EC724B"/>
    <w:rsid w:val="00EC748E"/>
    <w:rsid w:val="00ED61DB"/>
    <w:rsid w:val="00ED7E5C"/>
    <w:rsid w:val="00EE4758"/>
    <w:rsid w:val="00EF34DA"/>
    <w:rsid w:val="00EF432F"/>
    <w:rsid w:val="00F047C1"/>
    <w:rsid w:val="00F051D5"/>
    <w:rsid w:val="00F06DD9"/>
    <w:rsid w:val="00F1516F"/>
    <w:rsid w:val="00F15ACB"/>
    <w:rsid w:val="00F15FD3"/>
    <w:rsid w:val="00F16C0D"/>
    <w:rsid w:val="00F17544"/>
    <w:rsid w:val="00F20E2B"/>
    <w:rsid w:val="00F249E6"/>
    <w:rsid w:val="00F425D9"/>
    <w:rsid w:val="00F45C1E"/>
    <w:rsid w:val="00F4704A"/>
    <w:rsid w:val="00F47388"/>
    <w:rsid w:val="00F5389C"/>
    <w:rsid w:val="00F60B67"/>
    <w:rsid w:val="00F620DD"/>
    <w:rsid w:val="00F70CB1"/>
    <w:rsid w:val="00F728B7"/>
    <w:rsid w:val="00F7301A"/>
    <w:rsid w:val="00F7405D"/>
    <w:rsid w:val="00F74365"/>
    <w:rsid w:val="00F77B28"/>
    <w:rsid w:val="00F8055B"/>
    <w:rsid w:val="00F81287"/>
    <w:rsid w:val="00F812CF"/>
    <w:rsid w:val="00F86BC6"/>
    <w:rsid w:val="00F922B4"/>
    <w:rsid w:val="00F92C27"/>
    <w:rsid w:val="00F94201"/>
    <w:rsid w:val="00F9493C"/>
    <w:rsid w:val="00FA1939"/>
    <w:rsid w:val="00FA3CBD"/>
    <w:rsid w:val="00FA7F67"/>
    <w:rsid w:val="00FC6D06"/>
    <w:rsid w:val="00FD1FDD"/>
    <w:rsid w:val="00FD26E4"/>
    <w:rsid w:val="00FD353B"/>
    <w:rsid w:val="00FD43C5"/>
    <w:rsid w:val="00FD7219"/>
    <w:rsid w:val="00FE7AEF"/>
    <w:rsid w:val="00FF155D"/>
    <w:rsid w:val="00FF2123"/>
    <w:rsid w:val="00FF241B"/>
    <w:rsid w:val="00FF2D7B"/>
    <w:rsid w:val="00FF5382"/>
    <w:rsid w:val="00FF549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C939E447-1130-45C2-ABF0-CF7A284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8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56DEB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56DE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56DE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56DE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56D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56DE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56D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56D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56D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aliases w:val="pie de página,fo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Normal"/>
    <w:rsid w:val="006E09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itle">
    <w:name w:val="Table_Title"/>
    <w:basedOn w:val="Table"/>
    <w:next w:val="Normal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Normal"/>
    <w:rsid w:val="006E097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Tabletext">
    <w:name w:val="Table_text"/>
    <w:basedOn w:val="Normal"/>
    <w:rsid w:val="001B31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CommentReference">
    <w:name w:val="annotation reference"/>
    <w:basedOn w:val="DefaultParagraphFont"/>
    <w:rsid w:val="00CE1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8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38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E1380"/>
    <w:rPr>
      <w:rFonts w:ascii="Times New Roman" w:hAnsi="Times New Roman"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A1DD7"/>
  </w:style>
  <w:style w:type="character" w:customStyle="1" w:styleId="Heading1Char">
    <w:name w:val="Heading 1 Char"/>
    <w:basedOn w:val="DefaultParagraphFont"/>
    <w:link w:val="Heading1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A1DD7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CA1DD7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D7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CA1DD7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CA1DD7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A1DD7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CA1DD7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A1DD7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CA1DD7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CA1DD7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A1DD7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CA1DD7"/>
    <w:rPr>
      <w:i/>
      <w:iCs/>
    </w:rPr>
  </w:style>
  <w:style w:type="table" w:customStyle="1" w:styleId="TableGrid1">
    <w:name w:val="Table Grid1"/>
    <w:basedOn w:val="TableNormal"/>
    <w:next w:val="TableGrid"/>
    <w:rsid w:val="00CA1DD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A1DD7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A1DD7"/>
    <w:rPr>
      <w:rFonts w:ascii="Times New Roman" w:hAnsi="Times New Roman"/>
      <w:sz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A1DD7"/>
    <w:rPr>
      <w:rFonts w:ascii="Tahoma" w:hAnsi="Tahoma" w:cs="Tahoma"/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rsid w:val="00CA1DD7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1DD7"/>
    <w:rPr>
      <w:rFonts w:ascii="Times New Roman" w:eastAsia="Batang" w:hAnsi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CA1DD7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CA1DD7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A1DD7"/>
    <w:rPr>
      <w:b/>
      <w:bCs/>
    </w:rPr>
  </w:style>
  <w:style w:type="character" w:customStyle="1" w:styleId="hps">
    <w:name w:val="hps"/>
    <w:rsid w:val="00E027F2"/>
  </w:style>
  <w:style w:type="character" w:customStyle="1" w:styleId="shorttext">
    <w:name w:val="short_text"/>
    <w:basedOn w:val="DefaultParagraphFont"/>
    <w:rsid w:val="00E027F2"/>
  </w:style>
  <w:style w:type="character" w:customStyle="1" w:styleId="amount">
    <w:name w:val="amount"/>
    <w:basedOn w:val="DefaultParagraphFont"/>
    <w:rsid w:val="00E027F2"/>
  </w:style>
  <w:style w:type="table" w:customStyle="1" w:styleId="TableGrid2">
    <w:name w:val="Table Grid2"/>
    <w:basedOn w:val="TableNormal"/>
    <w:next w:val="TableGrid"/>
    <w:uiPriority w:val="59"/>
    <w:rsid w:val="008C6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A0CD0"/>
  </w:style>
  <w:style w:type="table" w:customStyle="1" w:styleId="TableGrid3">
    <w:name w:val="Table Grid3"/>
    <w:basedOn w:val="TableNormal"/>
    <w:next w:val="TableGrid"/>
    <w:rsid w:val="00EA0CD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Notitle">
    <w:name w:val="Appendix_No &amp; title"/>
    <w:basedOn w:val="Normal"/>
    <w:next w:val="Normal"/>
    <w:rsid w:val="00C2086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table" w:customStyle="1" w:styleId="1">
    <w:name w:val="表 (格子)1"/>
    <w:basedOn w:val="TableNormal"/>
    <w:next w:val="TableGrid"/>
    <w:uiPriority w:val="59"/>
    <w:rsid w:val="00C20868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0">
    <w:name w:val="Heading_b"/>
    <w:basedOn w:val="Normal"/>
    <w:next w:val="Normal"/>
    <w:rsid w:val="00E56DE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Headingi0">
    <w:name w:val="Heading_i"/>
    <w:basedOn w:val="Normal"/>
    <w:next w:val="Normal"/>
    <w:rsid w:val="00E56DE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</w:rPr>
  </w:style>
  <w:style w:type="paragraph" w:customStyle="1" w:styleId="Headingib">
    <w:name w:val="Heading_ib"/>
    <w:basedOn w:val="Headingi0"/>
    <w:next w:val="Normal"/>
    <w:rsid w:val="00E56DEB"/>
    <w:rPr>
      <w:rFonts w:eastAsiaTheme="minorEastAsia"/>
      <w:b/>
      <w:bCs/>
      <w:lang w:eastAsia="ja-JP"/>
    </w:rPr>
  </w:style>
  <w:style w:type="paragraph" w:customStyle="1" w:styleId="Reasons">
    <w:name w:val="Reasons"/>
    <w:basedOn w:val="Normal"/>
    <w:qFormat/>
    <w:rsid w:val="00BA0E8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header" Target="header1.xml"/><Relationship Id="rId39" Type="http://schemas.openxmlformats.org/officeDocument/2006/relationships/hyperlink" Target="http://www.gardenhotels.co.jp/eng/sapporo/" TargetMode="External"/><Relationship Id="rId3" Type="http://schemas.openxmlformats.org/officeDocument/2006/relationships/styles" Target="styles.xml"/><Relationship Id="rId21" Type="http://schemas.openxmlformats.org/officeDocument/2006/relationships/hyperlink" Target="mailto:t-sg16-visa@ituaj.jp" TargetMode="External"/><Relationship Id="rId34" Type="http://schemas.openxmlformats.org/officeDocument/2006/relationships/hyperlink" Target="http://itu.int/en/ITU-T/studygroups/com16/video/Pages/jctvc.aspx" TargetMode="External"/><Relationship Id="rId42" Type="http://schemas.openxmlformats.org/officeDocument/2006/relationships/hyperlink" Target="http://www.okura.com/domestic/hokkaido/okura_sapporo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://itu.int/ITU-T/go/sg16" TargetMode="External"/><Relationship Id="rId25" Type="http://schemas.openxmlformats.org/officeDocument/2006/relationships/hyperlink" Target="mailto:t-sg16-sapporo@ituaj.jp" TargetMode="External"/><Relationship Id="rId33" Type="http://schemas.openxmlformats.org/officeDocument/2006/relationships/oleObject" Target="embeddings/Microsoft_Excel_97-2003_Worksheet1.xls"/><Relationship Id="rId38" Type="http://schemas.openxmlformats.org/officeDocument/2006/relationships/hyperlink" Target="http://www.keioplaza-sapporo.co.jp/english/" TargetMode="External"/><Relationship Id="rId46" Type="http://schemas.openxmlformats.org/officeDocument/2006/relationships/hyperlink" Target="mailto:t-sg16-visa@ituaj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hyperlink" Target="http://www.mofa.go.jp/j_info/visit/visa/" TargetMode="External"/><Relationship Id="rId29" Type="http://schemas.openxmlformats.org/officeDocument/2006/relationships/image" Target="media/image2.wmf"/><Relationship Id="rId41" Type="http://schemas.openxmlformats.org/officeDocument/2006/relationships/hyperlink" Target="http://www.grand1934.com/englis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http://www.new-chitose-airport.jp/en/access/bus/" TargetMode="External"/><Relationship Id="rId32" Type="http://schemas.openxmlformats.org/officeDocument/2006/relationships/image" Target="media/image3.emf"/><Relationship Id="rId37" Type="http://schemas.openxmlformats.org/officeDocument/2006/relationships/hyperlink" Target="http://sapporo.bwhotels.jp/" TargetMode="External"/><Relationship Id="rId40" Type="http://schemas.openxmlformats.org/officeDocument/2006/relationships/hyperlink" Target="http://sapporo.gracery.com/" TargetMode="External"/><Relationship Id="rId45" Type="http://schemas.openxmlformats.org/officeDocument/2006/relationships/hyperlink" Target="http://sapporo-nakajimakoen.bwhotels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fa.itu.int/t/2013/sg16" TargetMode="External"/><Relationship Id="rId23" Type="http://schemas.openxmlformats.org/officeDocument/2006/relationships/hyperlink" Target="http://www.new-chitose-airport.jp/en/access/jr/" TargetMode="External"/><Relationship Id="rId28" Type="http://schemas.openxmlformats.org/officeDocument/2006/relationships/footer" Target="footer2.xml"/><Relationship Id="rId36" Type="http://schemas.openxmlformats.org/officeDocument/2006/relationships/hyperlink" Target="http://itu.int/ITU-T/go/sg16" TargetMode="External"/><Relationship Id="rId10" Type="http://schemas.openxmlformats.org/officeDocument/2006/relationships/hyperlink" Target="http://itu.int/ITU-T/go/sg16" TargetMode="External"/><Relationship Id="rId19" Type="http://schemas.openxmlformats.org/officeDocument/2006/relationships/hyperlink" Target="http://www.sora-scc.jp/eng/index.html" TargetMode="External"/><Relationship Id="rId31" Type="http://schemas.openxmlformats.org/officeDocument/2006/relationships/hyperlink" Target="http://itu.int/itu-t/go/sg16" TargetMode="External"/><Relationship Id="rId44" Type="http://schemas.openxmlformats.org/officeDocument/2006/relationships/hyperlink" Target="http://www.route-inn.co.jp/english/pref/hokkai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://itu.int/ITU-T/go/sg16" TargetMode="External"/><Relationship Id="rId22" Type="http://schemas.openxmlformats.org/officeDocument/2006/relationships/hyperlink" Target="http://www.new-chitose-airport.jp/en/" TargetMode="External"/><Relationship Id="rId27" Type="http://schemas.openxmlformats.org/officeDocument/2006/relationships/footer" Target="footer1.xml"/><Relationship Id="rId30" Type="http://schemas.openxmlformats.org/officeDocument/2006/relationships/hyperlink" Target="mailto:bdtfellowships@itu.int" TargetMode="External"/><Relationship Id="rId35" Type="http://schemas.openxmlformats.org/officeDocument/2006/relationships/hyperlink" Target="http://itu.int/en/ITU-T/studygroups/com16/video/Pages/jct3v.aspx" TargetMode="External"/><Relationship Id="rId43" Type="http://schemas.openxmlformats.org/officeDocument/2006/relationships/hyperlink" Target="http://www.accorhotels.com/gb/hotel-7023-mercure-sapporo/index.shtml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FFDF-412E-43C4-A5DE-42A573B8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11</Pages>
  <Words>3102</Words>
  <Characters>17686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20747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>ITU-T SG16 meeting in Sapporo, Japan, 30 June - 11 July 2014</dc:subject>
  <dc:creator>Simao Campos-Neto</dc:creator>
  <cp:lastModifiedBy>Aveline, Marion</cp:lastModifiedBy>
  <cp:revision>2</cp:revision>
  <cp:lastPrinted>2014-03-14T14:03:00Z</cp:lastPrinted>
  <dcterms:created xsi:type="dcterms:W3CDTF">2014-03-20T09:41:00Z</dcterms:created>
  <dcterms:modified xsi:type="dcterms:W3CDTF">2014-03-20T09:41:00Z</dcterms:modified>
</cp:coreProperties>
</file>