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5C5FDE70" wp14:editId="64E5594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1B4E6B" w:rsidRDefault="00746E31" w:rsidP="00906A5F">
      <w:pPr>
        <w:tabs>
          <w:tab w:val="clear" w:pos="794"/>
          <w:tab w:val="clear" w:pos="1191"/>
          <w:tab w:val="clear" w:pos="1588"/>
          <w:tab w:val="clear" w:pos="1985"/>
          <w:tab w:val="left" w:pos="6480"/>
        </w:tabs>
        <w:rPr>
          <w:szCs w:val="24"/>
          <w:lang w:eastAsia="zh-CN"/>
        </w:rPr>
      </w:pPr>
      <w:r>
        <w:rPr>
          <w:sz w:val="23"/>
          <w:szCs w:val="23"/>
        </w:rPr>
        <w:tab/>
      </w:r>
      <w:r w:rsidR="00906A5F" w:rsidRPr="001B4E6B">
        <w:rPr>
          <w:szCs w:val="24"/>
        </w:rPr>
        <w:t>2013</w:t>
      </w:r>
      <w:r w:rsidRPr="001B4E6B">
        <w:rPr>
          <w:rFonts w:hint="eastAsia"/>
          <w:szCs w:val="24"/>
          <w:lang w:eastAsia="zh-CN"/>
        </w:rPr>
        <w:t>年</w:t>
      </w:r>
      <w:r w:rsidR="00906A5F" w:rsidRPr="001B4E6B">
        <w:rPr>
          <w:szCs w:val="24"/>
          <w:lang w:eastAsia="zh-CN"/>
        </w:rPr>
        <w:t>9</w:t>
      </w:r>
      <w:r w:rsidRPr="001B4E6B">
        <w:rPr>
          <w:rFonts w:hint="eastAsia"/>
          <w:szCs w:val="24"/>
          <w:lang w:eastAsia="zh-CN"/>
        </w:rPr>
        <w:t>月</w:t>
      </w:r>
      <w:r w:rsidR="00906A5F" w:rsidRPr="001B4E6B">
        <w:rPr>
          <w:szCs w:val="24"/>
          <w:lang w:eastAsia="zh-CN"/>
        </w:rPr>
        <w:t>5</w:t>
      </w:r>
      <w:r w:rsidRPr="001B4E6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906A5F" w:rsidRDefault="00906A5F" w:rsidP="00281589">
            <w:pPr>
              <w:tabs>
                <w:tab w:val="left" w:pos="4111"/>
              </w:tabs>
              <w:spacing w:before="0"/>
              <w:ind w:left="57"/>
              <w:rPr>
                <w:b/>
                <w:szCs w:val="24"/>
                <w:lang w:eastAsia="zh-CN"/>
              </w:rPr>
            </w:pPr>
            <w:r w:rsidRPr="00906A5F">
              <w:rPr>
                <w:b/>
                <w:bCs/>
                <w:iCs/>
                <w:szCs w:val="24"/>
                <w:lang w:eastAsia="zh-CN"/>
              </w:rPr>
              <w:t>电信标准化局第</w:t>
            </w:r>
            <w:r w:rsidRPr="00906A5F">
              <w:rPr>
                <w:b/>
                <w:bCs/>
                <w:iCs/>
                <w:szCs w:val="24"/>
                <w:lang w:eastAsia="zh-CN"/>
              </w:rPr>
              <w:t>4/11</w:t>
            </w:r>
            <w:r w:rsidRPr="00906A5F">
              <w:rPr>
                <w:b/>
                <w:bCs/>
                <w:iCs/>
                <w:szCs w:val="24"/>
                <w:lang w:eastAsia="zh-CN"/>
              </w:rPr>
              <w:t>号集体函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906A5F" w:rsidRPr="0033229B" w:rsidRDefault="00906A5F" w:rsidP="00906A5F">
            <w:pPr>
              <w:tabs>
                <w:tab w:val="clear" w:pos="794"/>
                <w:tab w:val="left" w:pos="4111"/>
              </w:tabs>
              <w:spacing w:before="0"/>
              <w:ind w:left="52" w:firstLine="5"/>
              <w:rPr>
                <w:szCs w:val="24"/>
                <w:lang w:eastAsia="zh-CN"/>
              </w:rPr>
            </w:pPr>
            <w:r w:rsidRPr="0033229B">
              <w:rPr>
                <w:szCs w:val="24"/>
                <w:lang w:eastAsia="zh-CN"/>
              </w:rPr>
              <w:t>+41 22 730</w:t>
            </w:r>
            <w:r>
              <w:rPr>
                <w:rFonts w:hint="eastAsia"/>
                <w:szCs w:val="24"/>
                <w:lang w:eastAsia="zh-CN"/>
              </w:rPr>
              <w:t xml:space="preserve"> 5858</w:t>
            </w:r>
            <w:r w:rsidRPr="0033229B">
              <w:rPr>
                <w:szCs w:val="24"/>
                <w:lang w:eastAsia="zh-CN"/>
              </w:rPr>
              <w:br/>
              <w:t>+41 22 730 5853</w:t>
            </w:r>
          </w:p>
          <w:p w:rsidR="00906A5F" w:rsidRDefault="00906A5F" w:rsidP="00906A5F">
            <w:pPr>
              <w:tabs>
                <w:tab w:val="clear" w:pos="794"/>
                <w:tab w:val="left" w:pos="284"/>
                <w:tab w:val="left" w:pos="4111"/>
              </w:tabs>
              <w:spacing w:before="0"/>
              <w:ind w:left="284" w:hanging="227"/>
              <w:rPr>
                <w:szCs w:val="24"/>
                <w:lang w:eastAsia="zh-CN"/>
              </w:rPr>
            </w:pPr>
          </w:p>
          <w:p w:rsidR="00746E31" w:rsidRPr="0033229B" w:rsidRDefault="00812CD9" w:rsidP="00906A5F">
            <w:pPr>
              <w:tabs>
                <w:tab w:val="clear" w:pos="794"/>
                <w:tab w:val="left" w:pos="284"/>
                <w:tab w:val="left" w:pos="4111"/>
              </w:tabs>
              <w:spacing w:before="0"/>
              <w:ind w:left="284" w:hanging="227"/>
              <w:rPr>
                <w:szCs w:val="24"/>
                <w:lang w:eastAsia="zh-CN"/>
              </w:rPr>
            </w:pPr>
            <w:hyperlink r:id="rId9" w:history="1">
              <w:r w:rsidR="00906A5F" w:rsidRPr="00F371E7">
                <w:rPr>
                  <w:rStyle w:val="Hyperlink"/>
                </w:rPr>
                <w:t>tsbsg1</w:t>
              </w:r>
              <w:r w:rsidR="00906A5F" w:rsidRPr="00F371E7">
                <w:rPr>
                  <w:rStyle w:val="Hyperlink"/>
                  <w:lang w:eastAsia="zh-CN"/>
                </w:rPr>
                <w:t>1</w:t>
              </w:r>
              <w:r w:rsidR="00906A5F" w:rsidRPr="00F371E7">
                <w:rPr>
                  <w:rStyle w:val="Hyperlink"/>
                </w:rPr>
                <w:t>@itu.int</w:t>
              </w:r>
            </w:hyperlink>
          </w:p>
        </w:tc>
        <w:tc>
          <w:tcPr>
            <w:tcW w:w="4103" w:type="dxa"/>
          </w:tcPr>
          <w:p w:rsidR="00906A5F" w:rsidRDefault="00906A5F" w:rsidP="00906A5F">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906A5F" w:rsidRPr="008D71FB" w:rsidRDefault="00906A5F" w:rsidP="00906A5F">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906A5F" w:rsidRPr="008D71FB" w:rsidRDefault="00906A5F" w:rsidP="00906A5F">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906A5F" w:rsidRPr="008D71FB" w:rsidRDefault="00906A5F" w:rsidP="00906A5F">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Pr>
                <w:rFonts w:hint="eastAsia"/>
                <w:lang w:eastAsia="zh-CN"/>
              </w:rPr>
              <w:t>11</w:t>
            </w:r>
            <w:r w:rsidRPr="008D71FB">
              <w:rPr>
                <w:rFonts w:hint="eastAsia"/>
                <w:szCs w:val="24"/>
                <w:lang w:eastAsia="zh-CN"/>
              </w:rPr>
              <w:t>研究组工作的</w:t>
            </w:r>
            <w:r w:rsidRPr="008D71FB">
              <w:rPr>
                <w:szCs w:val="24"/>
                <w:lang w:eastAsia="zh-CN"/>
              </w:rPr>
              <w:t>ITU-T</w:t>
            </w:r>
            <w:r>
              <w:rPr>
                <w:rFonts w:hint="eastAsia"/>
                <w:szCs w:val="24"/>
                <w:lang w:eastAsia="zh-CN"/>
              </w:rPr>
              <w:br/>
            </w:r>
            <w:r w:rsidRPr="008D71FB">
              <w:rPr>
                <w:rFonts w:hint="eastAsia"/>
                <w:szCs w:val="24"/>
                <w:lang w:eastAsia="zh-CN"/>
              </w:rPr>
              <w:t>部门准成员和</w:t>
            </w:r>
          </w:p>
          <w:p w:rsidR="00746E31" w:rsidRPr="008D71FB" w:rsidRDefault="00906A5F" w:rsidP="00906A5F">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906A5F" w:rsidP="00281589">
            <w:pPr>
              <w:tabs>
                <w:tab w:val="left" w:pos="4111"/>
              </w:tabs>
              <w:spacing w:before="0"/>
              <w:ind w:left="57"/>
              <w:rPr>
                <w:b/>
                <w:szCs w:val="24"/>
                <w:lang w:eastAsia="zh-CN"/>
              </w:rPr>
            </w:pPr>
            <w:r>
              <w:rPr>
                <w:rFonts w:hint="eastAsia"/>
                <w:b/>
                <w:szCs w:val="24"/>
                <w:lang w:eastAsia="zh-CN"/>
              </w:rPr>
              <w:t>第</w:t>
            </w:r>
            <w:r>
              <w:rPr>
                <w:rFonts w:hint="eastAsia"/>
                <w:b/>
                <w:szCs w:val="24"/>
                <w:lang w:eastAsia="zh-CN"/>
              </w:rPr>
              <w:t>4/11</w:t>
            </w:r>
            <w:r w:rsidRPr="00A57D1F">
              <w:rPr>
                <w:rFonts w:hint="eastAsia"/>
                <w:b/>
                <w:szCs w:val="24"/>
                <w:lang w:eastAsia="zh-CN"/>
              </w:rPr>
              <w:t>工作组的会议</w:t>
            </w:r>
            <w:r w:rsidRPr="008E27FA">
              <w:rPr>
                <w:b/>
                <w:szCs w:val="24"/>
                <w:lang w:eastAsia="zh-CN"/>
              </w:rPr>
              <w:br/>
            </w:r>
            <w:r>
              <w:rPr>
                <w:rFonts w:hint="eastAsia"/>
                <w:b/>
                <w:szCs w:val="24"/>
                <w:lang w:eastAsia="zh-CN"/>
              </w:rPr>
              <w:t>2013</w:t>
            </w:r>
            <w:r w:rsidRPr="008E27FA">
              <w:rPr>
                <w:rFonts w:hint="eastAsia"/>
                <w:b/>
                <w:szCs w:val="24"/>
                <w:lang w:eastAsia="zh-CN"/>
              </w:rPr>
              <w:t>年</w:t>
            </w:r>
            <w:r>
              <w:rPr>
                <w:rFonts w:hint="eastAsia"/>
                <w:b/>
                <w:szCs w:val="24"/>
                <w:lang w:eastAsia="zh-CN"/>
              </w:rPr>
              <w:t>11</w:t>
            </w:r>
            <w:r w:rsidRPr="008E27FA">
              <w:rPr>
                <w:rFonts w:hint="eastAsia"/>
                <w:b/>
                <w:szCs w:val="24"/>
                <w:lang w:eastAsia="zh-CN"/>
              </w:rPr>
              <w:t>月</w:t>
            </w:r>
            <w:r>
              <w:rPr>
                <w:rFonts w:hint="eastAsia"/>
                <w:b/>
                <w:szCs w:val="24"/>
                <w:lang w:eastAsia="zh-CN"/>
              </w:rPr>
              <w:t>14-20</w:t>
            </w:r>
            <w:r w:rsidRPr="008E27FA">
              <w:rPr>
                <w:rFonts w:hint="eastAsia"/>
                <w:b/>
                <w:szCs w:val="24"/>
                <w:lang w:eastAsia="zh-CN"/>
              </w:rPr>
              <w:t>日，日内瓦</w:t>
            </w:r>
          </w:p>
        </w:tc>
      </w:tr>
    </w:tbl>
    <w:p w:rsidR="00746E31" w:rsidRDefault="00746E31" w:rsidP="00281589">
      <w:pPr>
        <w:spacing w:before="100" w:after="20"/>
        <w:rPr>
          <w:szCs w:val="24"/>
          <w:lang w:val="en-US"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906A5F" w:rsidRDefault="00906A5F" w:rsidP="00906A5F">
      <w:pPr>
        <w:spacing w:before="100" w:after="20"/>
        <w:ind w:firstLineChars="200" w:firstLine="492"/>
        <w:rPr>
          <w:rFonts w:asciiTheme="majorBidi" w:hAnsiTheme="majorBidi" w:cstheme="majorBidi"/>
          <w:szCs w:val="24"/>
          <w:lang w:eastAsia="zh-CN"/>
        </w:rPr>
      </w:pPr>
      <w:r w:rsidRPr="006F5FA7">
        <w:rPr>
          <w:rFonts w:hint="eastAsia"/>
          <w:spacing w:val="6"/>
          <w:szCs w:val="24"/>
          <w:lang w:eastAsia="zh-CN"/>
        </w:rPr>
        <w:t>应第</w:t>
      </w:r>
      <w:r w:rsidRPr="006F5FA7">
        <w:rPr>
          <w:rFonts w:hint="eastAsia"/>
          <w:spacing w:val="6"/>
          <w:szCs w:val="24"/>
          <w:lang w:eastAsia="zh-CN"/>
        </w:rPr>
        <w:t>1</w:t>
      </w:r>
      <w:r>
        <w:rPr>
          <w:rFonts w:hint="eastAsia"/>
          <w:spacing w:val="6"/>
          <w:szCs w:val="24"/>
          <w:lang w:eastAsia="zh-CN"/>
        </w:rPr>
        <w:t>1</w:t>
      </w:r>
      <w:r w:rsidRPr="006F5FA7">
        <w:rPr>
          <w:rFonts w:hint="eastAsia"/>
          <w:spacing w:val="6"/>
          <w:szCs w:val="24"/>
          <w:lang w:eastAsia="zh-CN"/>
        </w:rPr>
        <w:t>研究组</w:t>
      </w:r>
      <w:r>
        <w:rPr>
          <w:rFonts w:hint="eastAsia"/>
          <w:spacing w:val="6"/>
          <w:szCs w:val="24"/>
          <w:lang w:eastAsia="zh-CN"/>
        </w:rPr>
        <w:t>第</w:t>
      </w:r>
      <w:r>
        <w:rPr>
          <w:rFonts w:hint="eastAsia"/>
          <w:spacing w:val="6"/>
          <w:szCs w:val="24"/>
          <w:lang w:eastAsia="zh-CN"/>
        </w:rPr>
        <w:t>4</w:t>
      </w:r>
      <w:r>
        <w:rPr>
          <w:rFonts w:hint="eastAsia"/>
          <w:spacing w:val="6"/>
          <w:szCs w:val="24"/>
          <w:lang w:eastAsia="zh-CN"/>
        </w:rPr>
        <w:t>工作组</w:t>
      </w:r>
      <w:r w:rsidRPr="006F5FA7">
        <w:rPr>
          <w:rFonts w:hint="eastAsia"/>
          <w:spacing w:val="6"/>
          <w:szCs w:val="24"/>
          <w:lang w:eastAsia="zh-CN"/>
        </w:rPr>
        <w:t>主席（</w:t>
      </w:r>
      <w:r>
        <w:rPr>
          <w:rFonts w:hint="eastAsia"/>
          <w:spacing w:val="6"/>
          <w:lang w:eastAsia="zh-CN"/>
        </w:rPr>
        <w:t>Martin Brand</w:t>
      </w:r>
      <w:r w:rsidRPr="006F5FA7">
        <w:rPr>
          <w:rFonts w:hint="eastAsia"/>
          <w:spacing w:val="6"/>
          <w:lang w:eastAsia="zh-CN"/>
        </w:rPr>
        <w:t>先生）的</w:t>
      </w:r>
      <w:r w:rsidRPr="006F5FA7">
        <w:rPr>
          <w:rFonts w:hint="eastAsia"/>
          <w:spacing w:val="6"/>
          <w:szCs w:val="24"/>
          <w:lang w:eastAsia="zh-CN"/>
        </w:rPr>
        <w:t>要求，同时由</w:t>
      </w:r>
      <w:r w:rsidRPr="00675857">
        <w:rPr>
          <w:rFonts w:hint="eastAsia"/>
          <w:spacing w:val="6"/>
          <w:szCs w:val="24"/>
          <w:lang w:eastAsia="zh-CN"/>
        </w:rPr>
        <w:t>第</w:t>
      </w:r>
      <w:r w:rsidRPr="00675857">
        <w:rPr>
          <w:rFonts w:hint="eastAsia"/>
          <w:szCs w:val="24"/>
          <w:lang w:eastAsia="zh-CN"/>
        </w:rPr>
        <w:t>4/11</w:t>
      </w:r>
      <w:r w:rsidRPr="00675857">
        <w:rPr>
          <w:rFonts w:hint="eastAsia"/>
          <w:szCs w:val="24"/>
          <w:lang w:eastAsia="zh-CN"/>
        </w:rPr>
        <w:t>工作组</w:t>
      </w:r>
      <w:r w:rsidRPr="006F5FA7">
        <w:rPr>
          <w:rFonts w:hint="eastAsia"/>
          <w:spacing w:val="6"/>
          <w:szCs w:val="24"/>
          <w:lang w:eastAsia="zh-CN"/>
        </w:rPr>
        <w:t>会议</w:t>
      </w:r>
      <w:r w:rsidRPr="006F5FA7">
        <w:rPr>
          <w:rFonts w:hint="eastAsia"/>
          <w:spacing w:val="4"/>
          <w:szCs w:val="24"/>
          <w:lang w:eastAsia="zh-CN"/>
        </w:rPr>
        <w:t>首肯并经我同意</w:t>
      </w:r>
      <w:r w:rsidRPr="006F5FA7">
        <w:rPr>
          <w:rFonts w:ascii="Futura Lt BT" w:hAnsi="Futura Lt BT" w:hint="eastAsia"/>
          <w:iCs/>
          <w:spacing w:val="4"/>
          <w:szCs w:val="24"/>
          <w:lang w:eastAsia="zh-CN"/>
        </w:rPr>
        <w:t>，</w:t>
      </w:r>
      <w:r w:rsidRPr="006F5FA7">
        <w:rPr>
          <w:rFonts w:hint="eastAsia"/>
          <w:spacing w:val="4"/>
          <w:szCs w:val="24"/>
          <w:lang w:eastAsia="zh-CN"/>
        </w:rPr>
        <w:t>我高兴地邀请您参加将于</w:t>
      </w:r>
      <w:r w:rsidRPr="006F5FA7">
        <w:rPr>
          <w:rFonts w:hint="eastAsia"/>
          <w:spacing w:val="4"/>
          <w:szCs w:val="24"/>
          <w:lang w:eastAsia="zh-CN"/>
        </w:rPr>
        <w:t>2013</w:t>
      </w:r>
      <w:r w:rsidRPr="006F5FA7">
        <w:rPr>
          <w:rFonts w:hint="eastAsia"/>
          <w:spacing w:val="6"/>
          <w:szCs w:val="24"/>
          <w:lang w:eastAsia="zh-CN"/>
        </w:rPr>
        <w:t>年</w:t>
      </w:r>
      <w:r>
        <w:rPr>
          <w:rFonts w:hint="eastAsia"/>
          <w:spacing w:val="6"/>
          <w:szCs w:val="24"/>
          <w:lang w:eastAsia="zh-CN"/>
        </w:rPr>
        <w:t>11</w:t>
      </w:r>
      <w:r w:rsidRPr="006F5FA7">
        <w:rPr>
          <w:rFonts w:hint="eastAsia"/>
          <w:spacing w:val="6"/>
          <w:szCs w:val="24"/>
          <w:lang w:eastAsia="zh-CN"/>
        </w:rPr>
        <w:t>月</w:t>
      </w:r>
      <w:r>
        <w:rPr>
          <w:rFonts w:hint="eastAsia"/>
          <w:spacing w:val="6"/>
          <w:szCs w:val="24"/>
          <w:lang w:eastAsia="zh-CN"/>
        </w:rPr>
        <w:t>14-20</w:t>
      </w:r>
      <w:r w:rsidRPr="006F5FA7">
        <w:rPr>
          <w:rFonts w:hint="eastAsia"/>
          <w:spacing w:val="6"/>
          <w:szCs w:val="24"/>
          <w:lang w:eastAsia="zh-CN"/>
        </w:rPr>
        <w:t>日</w:t>
      </w:r>
      <w:r>
        <w:rPr>
          <w:rFonts w:hint="eastAsia"/>
          <w:szCs w:val="24"/>
          <w:lang w:eastAsia="zh-CN"/>
        </w:rPr>
        <w:t>09:30</w:t>
      </w:r>
      <w:r>
        <w:rPr>
          <w:rFonts w:hint="eastAsia"/>
          <w:szCs w:val="24"/>
          <w:lang w:eastAsia="zh-CN"/>
        </w:rPr>
        <w:t>时在日内瓦国际电联总部召开的第</w:t>
      </w:r>
      <w:r>
        <w:rPr>
          <w:rFonts w:hint="eastAsia"/>
          <w:szCs w:val="24"/>
          <w:lang w:eastAsia="zh-CN"/>
        </w:rPr>
        <w:t>4/11</w:t>
      </w:r>
      <w:r>
        <w:rPr>
          <w:rFonts w:hint="eastAsia"/>
          <w:szCs w:val="24"/>
          <w:lang w:eastAsia="zh-CN"/>
        </w:rPr>
        <w:t>工作组</w:t>
      </w:r>
      <w:r w:rsidRPr="006F5FA7">
        <w:rPr>
          <w:rFonts w:ascii="STKaiti" w:eastAsia="STKaiti" w:hAnsi="STKaiti" w:hint="eastAsia"/>
          <w:szCs w:val="24"/>
          <w:lang w:eastAsia="zh-CN"/>
        </w:rPr>
        <w:t>（</w:t>
      </w:r>
      <w:r>
        <w:rPr>
          <w:rFonts w:ascii="STKaiti" w:eastAsia="STKaiti" w:hAnsi="STKaiti" w:cstheme="majorBidi" w:hint="eastAsia"/>
          <w:color w:val="000000"/>
          <w:szCs w:val="24"/>
          <w:lang w:eastAsia="zh-CN"/>
        </w:rPr>
        <w:t>合规性和互操作性（C&amp;I）测试</w:t>
      </w:r>
      <w:r w:rsidRPr="006F5FA7">
        <w:rPr>
          <w:rFonts w:ascii="STKaiti" w:eastAsia="STKaiti" w:hAnsi="STKaiti" w:cstheme="majorBidi" w:hint="eastAsia"/>
          <w:color w:val="000000"/>
          <w:szCs w:val="24"/>
          <w:lang w:eastAsia="zh-CN"/>
        </w:rPr>
        <w:t>）</w:t>
      </w:r>
      <w:r>
        <w:rPr>
          <w:rFonts w:asciiTheme="majorBidi" w:hAnsiTheme="majorBidi" w:cstheme="majorBidi" w:hint="eastAsia"/>
          <w:szCs w:val="24"/>
          <w:lang w:eastAsia="zh-CN"/>
        </w:rPr>
        <w:t>会议。</w:t>
      </w:r>
    </w:p>
    <w:p w:rsidR="00906A5F" w:rsidRPr="00690E48" w:rsidRDefault="00906A5F" w:rsidP="0072784A">
      <w:pPr>
        <w:spacing w:before="100" w:after="20"/>
        <w:ind w:firstLineChars="200" w:firstLine="480"/>
        <w:rPr>
          <w:szCs w:val="24"/>
          <w:lang w:eastAsia="zh-CN"/>
        </w:rPr>
      </w:pPr>
      <w:r>
        <w:rPr>
          <w:rFonts w:asciiTheme="majorBidi" w:hAnsiTheme="majorBidi" w:cstheme="majorBidi" w:hint="eastAsia"/>
          <w:szCs w:val="24"/>
          <w:lang w:eastAsia="zh-CN"/>
        </w:rPr>
        <w:t>此次会议将与</w:t>
      </w:r>
      <w:r>
        <w:rPr>
          <w:rFonts w:asciiTheme="majorBidi" w:hAnsiTheme="majorBidi" w:cstheme="majorBidi" w:hint="eastAsia"/>
          <w:szCs w:val="24"/>
          <w:lang w:eastAsia="zh-CN"/>
        </w:rPr>
        <w:t>2013</w:t>
      </w:r>
      <w:r>
        <w:rPr>
          <w:rFonts w:asciiTheme="majorBidi" w:hAnsiTheme="majorBidi" w:cstheme="majorBidi" w:hint="eastAsia"/>
          <w:szCs w:val="24"/>
          <w:lang w:eastAsia="zh-CN"/>
        </w:rPr>
        <w:t>年</w:t>
      </w:r>
      <w:r>
        <w:rPr>
          <w:rFonts w:asciiTheme="majorBidi" w:hAnsiTheme="majorBidi" w:cstheme="majorBidi" w:hint="eastAsia"/>
          <w:szCs w:val="24"/>
          <w:lang w:eastAsia="zh-CN"/>
        </w:rPr>
        <w:t>11</w:t>
      </w:r>
      <w:r>
        <w:rPr>
          <w:rFonts w:asciiTheme="majorBidi" w:hAnsiTheme="majorBidi" w:cstheme="majorBidi" w:hint="eastAsia"/>
          <w:szCs w:val="24"/>
          <w:lang w:eastAsia="zh-CN"/>
        </w:rPr>
        <w:t>月</w:t>
      </w:r>
      <w:r>
        <w:rPr>
          <w:rFonts w:asciiTheme="majorBidi" w:hAnsiTheme="majorBidi" w:cstheme="majorBidi" w:hint="eastAsia"/>
          <w:szCs w:val="24"/>
          <w:lang w:eastAsia="zh-CN"/>
        </w:rPr>
        <w:t>19</w:t>
      </w:r>
      <w:r>
        <w:rPr>
          <w:rFonts w:asciiTheme="majorBidi" w:hAnsiTheme="majorBidi" w:cstheme="majorBidi" w:hint="eastAsia"/>
          <w:szCs w:val="24"/>
          <w:lang w:eastAsia="zh-CN"/>
        </w:rPr>
        <w:t>日召开的</w:t>
      </w:r>
      <w:r w:rsidRPr="00690E48">
        <w:rPr>
          <w:rFonts w:asciiTheme="majorBidi" w:hAnsiTheme="majorBidi" w:cstheme="majorBidi" w:hint="eastAsia"/>
          <w:szCs w:val="24"/>
          <w:lang w:eastAsia="zh-CN"/>
        </w:rPr>
        <w:t>合规性和互操作性测试</w:t>
      </w:r>
      <w:r w:rsidR="0072784A">
        <w:rPr>
          <w:rFonts w:asciiTheme="majorBidi" w:hAnsiTheme="majorBidi" w:cstheme="majorBidi"/>
          <w:szCs w:val="24"/>
          <w:lang w:eastAsia="zh-CN"/>
        </w:rPr>
        <w:t>（</w:t>
      </w:r>
      <w:hyperlink r:id="rId10" w:history="1">
        <w:r w:rsidR="0072784A" w:rsidRPr="0072784A">
          <w:rPr>
            <w:rStyle w:val="Hyperlink"/>
            <w:rFonts w:asciiTheme="majorBidi" w:hAnsiTheme="majorBidi" w:cstheme="majorBidi"/>
            <w:szCs w:val="24"/>
            <w:lang w:eastAsia="zh-CN"/>
          </w:rPr>
          <w:t>JCA-CIT</w:t>
        </w:r>
      </w:hyperlink>
      <w:r w:rsidR="0072784A">
        <w:rPr>
          <w:rFonts w:asciiTheme="majorBidi" w:hAnsiTheme="majorBidi" w:cstheme="majorBidi"/>
          <w:szCs w:val="24"/>
          <w:lang w:eastAsia="zh-CN"/>
        </w:rPr>
        <w:t>）</w:t>
      </w:r>
      <w:r>
        <w:rPr>
          <w:rFonts w:asciiTheme="majorBidi" w:hAnsiTheme="majorBidi" w:cstheme="majorBidi" w:hint="eastAsia"/>
          <w:szCs w:val="24"/>
          <w:lang w:eastAsia="zh-CN"/>
        </w:rPr>
        <w:t>联合协调行动会议同时同地举行。</w:t>
      </w:r>
      <w:r>
        <w:rPr>
          <w:rFonts w:hint="eastAsia"/>
          <w:szCs w:val="24"/>
          <w:lang w:eastAsia="zh-CN"/>
        </w:rPr>
        <w:t>第</w:t>
      </w:r>
      <w:r>
        <w:rPr>
          <w:rFonts w:hint="eastAsia"/>
          <w:szCs w:val="24"/>
          <w:lang w:eastAsia="zh-CN"/>
        </w:rPr>
        <w:t>4/11</w:t>
      </w:r>
      <w:r>
        <w:rPr>
          <w:rFonts w:hint="eastAsia"/>
          <w:szCs w:val="24"/>
          <w:lang w:eastAsia="zh-CN"/>
        </w:rPr>
        <w:t>工作组</w:t>
      </w:r>
      <w:r>
        <w:rPr>
          <w:rFonts w:asciiTheme="majorBidi" w:hAnsiTheme="majorBidi" w:cstheme="majorBidi" w:hint="eastAsia"/>
          <w:szCs w:val="24"/>
          <w:lang w:eastAsia="zh-CN"/>
        </w:rPr>
        <w:t>会议之前，将根据安排于</w:t>
      </w:r>
      <w:r>
        <w:rPr>
          <w:rFonts w:asciiTheme="majorBidi" w:hAnsiTheme="majorBidi" w:cstheme="majorBidi" w:hint="eastAsia"/>
          <w:szCs w:val="24"/>
          <w:lang w:eastAsia="zh-CN"/>
        </w:rPr>
        <w:t>2013</w:t>
      </w:r>
      <w:r>
        <w:rPr>
          <w:rFonts w:asciiTheme="majorBidi" w:hAnsiTheme="majorBidi" w:cstheme="majorBidi" w:hint="eastAsia"/>
          <w:szCs w:val="24"/>
          <w:lang w:eastAsia="zh-CN"/>
        </w:rPr>
        <w:t>年</w:t>
      </w:r>
      <w:r>
        <w:rPr>
          <w:rFonts w:asciiTheme="majorBidi" w:hAnsiTheme="majorBidi" w:cstheme="majorBidi" w:hint="eastAsia"/>
          <w:szCs w:val="24"/>
          <w:lang w:eastAsia="zh-CN"/>
        </w:rPr>
        <w:t>11</w:t>
      </w:r>
      <w:r>
        <w:rPr>
          <w:rFonts w:asciiTheme="majorBidi" w:hAnsiTheme="majorBidi" w:cstheme="majorBidi" w:hint="eastAsia"/>
          <w:szCs w:val="24"/>
          <w:lang w:eastAsia="zh-CN"/>
        </w:rPr>
        <w:t>月</w:t>
      </w:r>
      <w:r>
        <w:rPr>
          <w:rFonts w:asciiTheme="majorBidi" w:hAnsiTheme="majorBidi" w:cstheme="majorBidi" w:hint="eastAsia"/>
          <w:szCs w:val="24"/>
          <w:lang w:eastAsia="zh-CN"/>
        </w:rPr>
        <w:t>7-13</w:t>
      </w:r>
      <w:r>
        <w:rPr>
          <w:rFonts w:asciiTheme="majorBidi" w:hAnsiTheme="majorBidi" w:cstheme="majorBidi" w:hint="eastAsia"/>
          <w:szCs w:val="24"/>
          <w:lang w:eastAsia="zh-CN"/>
        </w:rPr>
        <w:t>日在乌干达坎帕拉举行第</w:t>
      </w:r>
      <w:r>
        <w:rPr>
          <w:rFonts w:asciiTheme="majorBidi" w:hAnsiTheme="majorBidi" w:cstheme="majorBidi" w:hint="eastAsia"/>
          <w:szCs w:val="24"/>
          <w:lang w:eastAsia="zh-CN"/>
        </w:rPr>
        <w:t>1</w:t>
      </w:r>
      <w:r>
        <w:rPr>
          <w:rFonts w:asciiTheme="majorBidi" w:hAnsiTheme="majorBidi" w:cstheme="majorBidi" w:hint="eastAsia"/>
          <w:szCs w:val="24"/>
          <w:lang w:eastAsia="zh-CN"/>
        </w:rPr>
        <w:t>、</w:t>
      </w:r>
      <w:r>
        <w:rPr>
          <w:rFonts w:asciiTheme="majorBidi" w:hAnsiTheme="majorBidi" w:cstheme="majorBidi" w:hint="eastAsia"/>
          <w:szCs w:val="24"/>
          <w:lang w:eastAsia="zh-CN"/>
        </w:rPr>
        <w:t>2</w:t>
      </w:r>
      <w:r>
        <w:rPr>
          <w:rFonts w:asciiTheme="majorBidi" w:hAnsiTheme="majorBidi" w:cstheme="majorBidi" w:hint="eastAsia"/>
          <w:szCs w:val="24"/>
          <w:lang w:eastAsia="zh-CN"/>
        </w:rPr>
        <w:t>和</w:t>
      </w:r>
      <w:r>
        <w:rPr>
          <w:rFonts w:asciiTheme="majorBidi" w:hAnsiTheme="majorBidi" w:cstheme="majorBidi" w:hint="eastAsia"/>
          <w:szCs w:val="24"/>
          <w:lang w:eastAsia="zh-CN"/>
        </w:rPr>
        <w:t>3/11</w:t>
      </w:r>
      <w:r>
        <w:rPr>
          <w:rFonts w:asciiTheme="majorBidi" w:hAnsiTheme="majorBidi" w:cstheme="majorBidi" w:hint="eastAsia"/>
          <w:szCs w:val="24"/>
          <w:lang w:eastAsia="zh-CN"/>
        </w:rPr>
        <w:t>工作组会议，见</w:t>
      </w:r>
      <w:r w:rsidRPr="003621B3">
        <w:rPr>
          <w:rStyle w:val="Hyperlink"/>
          <w:rFonts w:hint="eastAsia"/>
          <w:lang w:eastAsia="zh-CN"/>
        </w:rPr>
        <w:t>电信标准化局第</w:t>
      </w:r>
      <w:r>
        <w:rPr>
          <w:rStyle w:val="Hyperlink"/>
          <w:rFonts w:hint="eastAsia"/>
          <w:lang w:eastAsia="zh-CN"/>
        </w:rPr>
        <w:t>3</w:t>
      </w:r>
      <w:r w:rsidRPr="003621B3">
        <w:rPr>
          <w:rStyle w:val="Hyperlink"/>
          <w:rFonts w:hint="eastAsia"/>
          <w:lang w:eastAsia="zh-CN"/>
        </w:rPr>
        <w:t>/11</w:t>
      </w:r>
      <w:r w:rsidRPr="003621B3">
        <w:rPr>
          <w:rStyle w:val="Hyperlink"/>
          <w:rFonts w:hint="eastAsia"/>
          <w:lang w:eastAsia="zh-CN"/>
        </w:rPr>
        <w:t>号集体函</w:t>
      </w:r>
      <w:r w:rsidRPr="003621B3">
        <w:rPr>
          <w:rFonts w:asciiTheme="majorBidi" w:hAnsiTheme="majorBidi" w:cstheme="majorBidi" w:hint="eastAsia"/>
          <w:szCs w:val="24"/>
          <w:lang w:eastAsia="zh-CN"/>
        </w:rPr>
        <w:t>。</w:t>
      </w:r>
    </w:p>
    <w:p w:rsidR="00906A5F" w:rsidRDefault="00906A5F" w:rsidP="00906A5F">
      <w:pPr>
        <w:ind w:right="-194" w:firstLineChars="200" w:firstLine="480"/>
        <w:rPr>
          <w:lang w:eastAsia="zh-CN"/>
        </w:rPr>
      </w:pPr>
      <w:bookmarkStart w:id="3" w:name="suitetext"/>
      <w:bookmarkStart w:id="4" w:name="text"/>
      <w:bookmarkEnd w:id="3"/>
      <w:bookmarkEnd w:id="4"/>
      <w:r>
        <w:rPr>
          <w:rFonts w:hint="eastAsia"/>
          <w:szCs w:val="24"/>
          <w:lang w:val="en-US" w:eastAsia="zh-CN"/>
        </w:rPr>
        <w:t>与会代表</w:t>
      </w:r>
      <w:r w:rsidRPr="00C868BD">
        <w:rPr>
          <w:rFonts w:hint="eastAsia"/>
          <w:szCs w:val="24"/>
          <w:lang w:val="en-US" w:eastAsia="zh-CN"/>
        </w:rPr>
        <w:t>的注册</w:t>
      </w:r>
      <w:r>
        <w:rPr>
          <w:rFonts w:hint="eastAsia"/>
          <w:szCs w:val="24"/>
          <w:lang w:val="en-US" w:eastAsia="zh-CN"/>
        </w:rPr>
        <w:t>工作</w:t>
      </w:r>
      <w:r w:rsidRPr="00C868BD">
        <w:rPr>
          <w:rFonts w:hint="eastAsia"/>
          <w:szCs w:val="24"/>
          <w:lang w:val="en-US" w:eastAsia="zh-CN"/>
        </w:rPr>
        <w:t>从</w:t>
      </w:r>
      <w:r>
        <w:rPr>
          <w:rFonts w:hint="eastAsia"/>
          <w:szCs w:val="24"/>
          <w:lang w:val="en-US" w:eastAsia="zh-CN"/>
        </w:rPr>
        <w:t>08</w:t>
      </w:r>
      <w:r w:rsidRPr="00C868BD">
        <w:rPr>
          <w:szCs w:val="24"/>
          <w:lang w:val="en-US" w:eastAsia="zh-CN"/>
        </w:rPr>
        <w:t>:</w:t>
      </w:r>
      <w:r>
        <w:rPr>
          <w:rFonts w:hint="eastAsia"/>
          <w:szCs w:val="24"/>
          <w:lang w:val="en-US" w:eastAsia="zh-CN"/>
        </w:rPr>
        <w:t>3</w:t>
      </w:r>
      <w:r w:rsidRPr="00C868BD">
        <w:rPr>
          <w:rFonts w:hint="eastAsia"/>
          <w:szCs w:val="24"/>
          <w:lang w:val="en-US" w:eastAsia="zh-CN"/>
        </w:rPr>
        <w:t>0</w:t>
      </w:r>
      <w:r w:rsidRPr="00C868BD">
        <w:rPr>
          <w:rFonts w:hint="eastAsia"/>
          <w:szCs w:val="24"/>
          <w:lang w:val="en-US" w:eastAsia="zh-CN"/>
        </w:rPr>
        <w:t>开始</w:t>
      </w:r>
      <w:r>
        <w:rPr>
          <w:rFonts w:hint="eastAsia"/>
          <w:szCs w:val="24"/>
          <w:lang w:val="en-US" w:eastAsia="zh-CN"/>
        </w:rPr>
        <w:t>在</w:t>
      </w:r>
      <w:proofErr w:type="spellStart"/>
      <w:r w:rsidRPr="00C868BD">
        <w:rPr>
          <w:rFonts w:hint="eastAsia"/>
          <w:szCs w:val="24"/>
          <w:lang w:val="en-US" w:eastAsia="zh-CN"/>
        </w:rPr>
        <w:t>Montbrillant</w:t>
      </w:r>
      <w:proofErr w:type="spellEnd"/>
      <w:r w:rsidRPr="00C868BD">
        <w:rPr>
          <w:rFonts w:hint="eastAsia"/>
          <w:szCs w:val="24"/>
          <w:lang w:val="en-US" w:eastAsia="zh-CN"/>
        </w:rPr>
        <w:t>大楼入口</w:t>
      </w:r>
      <w:r>
        <w:rPr>
          <w:rFonts w:hint="eastAsia"/>
          <w:szCs w:val="24"/>
          <w:lang w:val="en-US" w:eastAsia="zh-CN"/>
        </w:rPr>
        <w:t>处</w:t>
      </w:r>
      <w:r w:rsidRPr="00C868BD">
        <w:rPr>
          <w:rFonts w:hint="eastAsia"/>
          <w:szCs w:val="24"/>
          <w:lang w:val="en-US" w:eastAsia="zh-CN"/>
        </w:rPr>
        <w:t>进入。</w:t>
      </w:r>
      <w:r w:rsidRPr="00C868BD">
        <w:rPr>
          <w:rFonts w:hint="eastAsia"/>
          <w:szCs w:val="24"/>
          <w:lang w:eastAsia="zh-CN"/>
        </w:rPr>
        <w:t>有关会议厅安排的具体信息将在国际电联总部入口处的屏幕上显示。</w:t>
      </w:r>
      <w:r w:rsidRPr="00C868BD">
        <w:rPr>
          <w:rFonts w:hint="eastAsia"/>
          <w:lang w:eastAsia="zh-CN"/>
        </w:rPr>
        <w:t>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906A5F" w:rsidRDefault="00906A5F" w:rsidP="00906A5F">
      <w:pPr>
        <w:ind w:right="-194" w:firstLineChars="200" w:firstLine="480"/>
        <w:rPr>
          <w:lang w:eastAsia="zh-CN"/>
        </w:rPr>
      </w:pPr>
      <w:r>
        <w:rPr>
          <w:rFonts w:hint="eastAsia"/>
          <w:szCs w:val="24"/>
          <w:lang w:eastAsia="zh-CN"/>
        </w:rPr>
        <w:t>第</w:t>
      </w:r>
      <w:r>
        <w:rPr>
          <w:rFonts w:hint="eastAsia"/>
          <w:szCs w:val="24"/>
          <w:lang w:eastAsia="zh-CN"/>
        </w:rPr>
        <w:t>4/11</w:t>
      </w:r>
      <w:r>
        <w:rPr>
          <w:rFonts w:hint="eastAsia"/>
          <w:szCs w:val="24"/>
          <w:lang w:eastAsia="zh-CN"/>
        </w:rPr>
        <w:t>工作组主席</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r>
        <w:rPr>
          <w:rFonts w:hint="eastAsia"/>
          <w:lang w:eastAsia="zh-CN"/>
        </w:rPr>
        <w:t>以同样方式起草的</w:t>
      </w:r>
      <w:r w:rsidRPr="003621B3">
        <w:rPr>
          <w:rFonts w:hint="eastAsia"/>
          <w:b/>
          <w:bCs/>
          <w:lang w:eastAsia="zh-CN"/>
        </w:rPr>
        <w:t>时间表</w:t>
      </w:r>
      <w:r>
        <w:rPr>
          <w:rFonts w:hint="eastAsia"/>
          <w:lang w:eastAsia="zh-CN"/>
        </w:rPr>
        <w:t>草案见</w:t>
      </w:r>
      <w:r w:rsidRPr="001E490E">
        <w:rPr>
          <w:rFonts w:hint="eastAsia"/>
          <w:b/>
          <w:bCs/>
          <w:lang w:eastAsia="zh-CN"/>
        </w:rPr>
        <w:t>附件</w:t>
      </w:r>
      <w:r>
        <w:rPr>
          <w:rFonts w:hint="eastAsia"/>
          <w:b/>
          <w:bCs/>
          <w:lang w:eastAsia="zh-CN"/>
        </w:rPr>
        <w:t>C</w:t>
      </w:r>
      <w:r>
        <w:rPr>
          <w:rFonts w:hint="eastAsia"/>
          <w:b/>
          <w:bCs/>
          <w:lang w:eastAsia="zh-CN"/>
        </w:rPr>
        <w:t>。</w:t>
      </w:r>
    </w:p>
    <w:p w:rsidR="00906A5F" w:rsidRDefault="00906A5F" w:rsidP="00906A5F">
      <w:pPr>
        <w:rPr>
          <w:lang w:eastAsia="zh-CN"/>
        </w:rPr>
      </w:pPr>
    </w:p>
    <w:p w:rsidR="00906A5F" w:rsidRDefault="00906A5F" w:rsidP="00906A5F">
      <w:pPr>
        <w:ind w:firstLineChars="200" w:firstLine="480"/>
        <w:rPr>
          <w:lang w:eastAsia="zh-CN"/>
        </w:rPr>
      </w:pPr>
      <w:r>
        <w:rPr>
          <w:rFonts w:hint="eastAsia"/>
          <w:lang w:eastAsia="zh-CN"/>
        </w:rPr>
        <w:t>祝您与会顺利且富有成效。</w:t>
      </w:r>
    </w:p>
    <w:p w:rsidR="00906A5F" w:rsidRPr="008E4D7B" w:rsidRDefault="00906A5F" w:rsidP="00906A5F">
      <w:pPr>
        <w:rPr>
          <w:lang w:eastAsia="zh-CN"/>
        </w:rPr>
      </w:pPr>
    </w:p>
    <w:p w:rsidR="00906A5F" w:rsidRDefault="00906A5F" w:rsidP="00906A5F">
      <w:pPr>
        <w:rPr>
          <w:lang w:eastAsia="zh-CN"/>
        </w:rPr>
      </w:pPr>
      <w:r w:rsidRPr="00C868BD">
        <w:rPr>
          <w:rFonts w:hint="eastAsia"/>
          <w:lang w:eastAsia="zh-CN"/>
        </w:rPr>
        <w:t>顺致敬意！</w:t>
      </w:r>
    </w:p>
    <w:p w:rsidR="00906A5F" w:rsidRDefault="00906A5F" w:rsidP="00906A5F">
      <w:pPr>
        <w:rPr>
          <w:lang w:eastAsia="zh-CN"/>
        </w:rPr>
      </w:pPr>
    </w:p>
    <w:p w:rsidR="00906A5F" w:rsidRDefault="00906A5F" w:rsidP="00906A5F">
      <w:pPr>
        <w:rPr>
          <w:lang w:eastAsia="zh-CN"/>
        </w:rPr>
      </w:pPr>
    </w:p>
    <w:p w:rsidR="00906A5F" w:rsidRPr="00C868BD" w:rsidRDefault="00906A5F" w:rsidP="00906A5F">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906A5F" w:rsidRDefault="00906A5F" w:rsidP="00906A5F">
      <w:pPr>
        <w:rPr>
          <w:lang w:eastAsia="zh-CN"/>
        </w:rPr>
      </w:pPr>
    </w:p>
    <w:p w:rsidR="00906A5F" w:rsidRDefault="00906A5F" w:rsidP="00906A5F">
      <w:pPr>
        <w:tabs>
          <w:tab w:val="clear" w:pos="794"/>
          <w:tab w:val="left" w:pos="210"/>
        </w:tabs>
        <w:rPr>
          <w:b/>
          <w:szCs w:val="24"/>
          <w:lang w:val="en-US" w:eastAsia="zh-CN"/>
        </w:rPr>
      </w:pPr>
      <w:bookmarkStart w:id="5" w:name="_GoBack"/>
      <w:bookmarkEnd w:id="5"/>
      <w:r w:rsidRPr="00C868BD">
        <w:rPr>
          <w:rFonts w:hint="eastAsia"/>
          <w:b/>
          <w:szCs w:val="24"/>
          <w:lang w:val="fr-CH" w:eastAsia="zh-CN"/>
        </w:rPr>
        <w:t>附件</w:t>
      </w:r>
      <w:r w:rsidRPr="00C868BD">
        <w:rPr>
          <w:rFonts w:hint="eastAsia"/>
          <w:b/>
          <w:szCs w:val="24"/>
          <w:lang w:val="en-US" w:eastAsia="zh-CN"/>
        </w:rPr>
        <w:t>：</w:t>
      </w:r>
      <w:r>
        <w:rPr>
          <w:rFonts w:hint="eastAsia"/>
          <w:bCs/>
          <w:szCs w:val="24"/>
          <w:lang w:val="en-US" w:eastAsia="zh-CN"/>
        </w:rPr>
        <w:t>3</w:t>
      </w:r>
      <w:r w:rsidRPr="00FA0268">
        <w:rPr>
          <w:rFonts w:hint="eastAsia"/>
          <w:bCs/>
          <w:szCs w:val="24"/>
          <w:lang w:val="en-US" w:eastAsia="zh-CN"/>
        </w:rPr>
        <w:t>件</w:t>
      </w:r>
    </w:p>
    <w:p w:rsidR="00906A5F" w:rsidRDefault="00906A5F" w:rsidP="00906A5F">
      <w:pPr>
        <w:tabs>
          <w:tab w:val="clear" w:pos="794"/>
          <w:tab w:val="clear" w:pos="1191"/>
          <w:tab w:val="clear" w:pos="1588"/>
          <w:tab w:val="clear" w:pos="1985"/>
        </w:tabs>
        <w:spacing w:before="0"/>
        <w:jc w:val="center"/>
        <w:rPr>
          <w:lang w:eastAsia="zh-CN"/>
        </w:rPr>
      </w:pPr>
      <w:r>
        <w:rPr>
          <w:lang w:eastAsia="zh-CN"/>
        </w:rPr>
        <w:br w:type="page"/>
      </w:r>
      <w:r>
        <w:rPr>
          <w:rFonts w:hint="eastAsia"/>
          <w:lang w:eastAsia="zh-CN"/>
        </w:rPr>
        <w:lastRenderedPageBreak/>
        <w:t>（</w:t>
      </w: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Pr>
          <w:rFonts w:hint="eastAsia"/>
          <w:b/>
          <w:szCs w:val="24"/>
          <w:lang w:eastAsia="zh-CN"/>
        </w:rPr>
        <w:t>4/11</w:t>
      </w:r>
      <w:r w:rsidRPr="0033229B">
        <w:rPr>
          <w:rFonts w:ascii="SimSun" w:hAnsi="SimSun" w:hint="eastAsia"/>
          <w:b/>
          <w:szCs w:val="24"/>
          <w:lang w:eastAsia="zh-CN"/>
        </w:rPr>
        <w:t>号</w:t>
      </w:r>
      <w:r w:rsidRPr="0033229B">
        <w:rPr>
          <w:rFonts w:ascii="SimSun" w:hAnsi="SimSun" w:hint="eastAsia"/>
          <w:b/>
          <w:bCs/>
          <w:iCs/>
          <w:szCs w:val="24"/>
          <w:lang w:eastAsia="zh-CN"/>
        </w:rPr>
        <w:t>集体函</w:t>
      </w:r>
      <w:r>
        <w:rPr>
          <w:rFonts w:hint="eastAsia"/>
          <w:lang w:eastAsia="zh-CN"/>
        </w:rPr>
        <w:t>）</w:t>
      </w:r>
    </w:p>
    <w:p w:rsidR="00906A5F" w:rsidRDefault="00906A5F" w:rsidP="00906A5F">
      <w:pPr>
        <w:pStyle w:val="AnnexNo"/>
        <w:rPr>
          <w:lang w:eastAsia="zh-CN"/>
        </w:rPr>
      </w:pPr>
      <w:r>
        <w:rPr>
          <w:rFonts w:hint="eastAsia"/>
          <w:lang w:eastAsia="zh-CN"/>
        </w:rPr>
        <w:t>附件</w:t>
      </w:r>
      <w:r>
        <w:rPr>
          <w:lang w:eastAsia="zh-CN"/>
        </w:rPr>
        <w:t xml:space="preserve"> A</w:t>
      </w:r>
    </w:p>
    <w:p w:rsidR="00906A5F" w:rsidRDefault="00906A5F" w:rsidP="00906A5F">
      <w:pPr>
        <w:pStyle w:val="AnnexTitle"/>
        <w:rPr>
          <w:lang w:eastAsia="zh-CN"/>
        </w:rPr>
      </w:pPr>
      <w:r>
        <w:rPr>
          <w:rFonts w:hint="eastAsia"/>
          <w:lang w:eastAsia="zh-CN"/>
        </w:rPr>
        <w:t>文稿制作</w:t>
      </w:r>
    </w:p>
    <w:p w:rsidR="00906A5F" w:rsidRDefault="00906A5F" w:rsidP="00906A5F">
      <w:pPr>
        <w:spacing w:after="120"/>
        <w:rPr>
          <w:lang w:eastAsia="zh-CN"/>
        </w:rPr>
      </w:pPr>
      <w:r>
        <w:rPr>
          <w:rFonts w:ascii="SimSun" w:cs="SimSun" w:hint="eastAsia"/>
          <w:b/>
          <w:bCs/>
          <w:szCs w:val="24"/>
          <w:lang w:val="zh-CN" w:eastAsia="zh-CN"/>
        </w:rPr>
        <w:t>提交文稿的截止日期：</w:t>
      </w:r>
      <w:r>
        <w:rPr>
          <w:rFonts w:hint="eastAsia"/>
          <w:lang w:eastAsia="zh-CN"/>
        </w:rPr>
        <w:t>提交文稿的截止日期为会议召开日至少</w:t>
      </w:r>
      <w:r>
        <w:rPr>
          <w:lang w:eastAsia="zh-CN"/>
        </w:rPr>
        <w:t>12</w:t>
      </w:r>
      <w:r>
        <w:rPr>
          <w:rFonts w:hint="eastAsia"/>
          <w:lang w:eastAsia="zh-CN"/>
        </w:rPr>
        <w:t>（十二）个日历日以前。此类文稿将在第</w:t>
      </w:r>
      <w:r>
        <w:rPr>
          <w:rFonts w:hint="eastAsia"/>
          <w:lang w:eastAsia="zh-CN"/>
        </w:rPr>
        <w:t>11</w:t>
      </w:r>
      <w:r>
        <w:rPr>
          <w:rFonts w:hint="eastAsia"/>
          <w:lang w:eastAsia="zh-CN"/>
        </w:rPr>
        <w:t>研究组的网站上发布，因而必须在</w:t>
      </w:r>
      <w:r>
        <w:rPr>
          <w:rFonts w:hint="eastAsia"/>
          <w:b/>
          <w:bCs/>
          <w:lang w:eastAsia="zh-CN"/>
        </w:rPr>
        <w:t>2013</w:t>
      </w:r>
      <w:r>
        <w:rPr>
          <w:rFonts w:hint="eastAsia"/>
          <w:b/>
          <w:bCs/>
          <w:lang w:eastAsia="zh-CN"/>
        </w:rPr>
        <w:t>年</w:t>
      </w:r>
      <w:r>
        <w:rPr>
          <w:rFonts w:hint="eastAsia"/>
          <w:b/>
          <w:bCs/>
          <w:lang w:eastAsia="zh-CN"/>
        </w:rPr>
        <w:t>11</w:t>
      </w:r>
      <w:r>
        <w:rPr>
          <w:rFonts w:hint="eastAsia"/>
          <w:b/>
          <w:bCs/>
          <w:lang w:eastAsia="zh-CN"/>
        </w:rPr>
        <w:t>月</w:t>
      </w:r>
      <w:r>
        <w:rPr>
          <w:rFonts w:hint="eastAsia"/>
          <w:b/>
          <w:bCs/>
          <w:lang w:eastAsia="zh-CN"/>
        </w:rPr>
        <w:t>1</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906A5F" w:rsidRDefault="00906A5F" w:rsidP="00906A5F">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成员保留文稿号，并直接将文稿上传至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的网上服务器或直接进行修改。有关使用新的文稿直传系统的进一步信息和指南见以下网址</w:t>
      </w:r>
      <w:r>
        <w:rPr>
          <w:rFonts w:hint="eastAsia"/>
          <w:lang w:eastAsia="zh-CN"/>
        </w:rPr>
        <w:t>：</w:t>
      </w:r>
      <w:hyperlink r:id="rId11" w:history="1">
        <w:r w:rsidRPr="002E5534">
          <w:rPr>
            <w:rStyle w:val="Hyperlink"/>
            <w:lang w:eastAsia="zh-CN"/>
          </w:rPr>
          <w:t>http://itu.int/net/ITU-T/ddp/</w:t>
        </w:r>
      </w:hyperlink>
      <w:hyperlink r:id="rId12" w:history="1"/>
      <w:r>
        <w:rPr>
          <w:rFonts w:hint="eastAsia"/>
          <w:lang w:eastAsia="zh-CN"/>
        </w:rPr>
        <w:t>。</w:t>
      </w:r>
    </w:p>
    <w:p w:rsidR="00906A5F" w:rsidRDefault="00906A5F" w:rsidP="00397FF7">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hyperlink r:id="rId13" w:history="1">
        <w:r w:rsidR="00397FF7" w:rsidRPr="00397FF7">
          <w:rPr>
            <w:rStyle w:val="Hyperlink"/>
            <w:lang w:eastAsia="zh-CN"/>
          </w:rPr>
          <w:t>http://itu.int/ITU-T/studygroups/templates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906A5F" w:rsidRDefault="00906A5F" w:rsidP="00906A5F">
      <w:pPr>
        <w:pStyle w:val="AnnexTitle"/>
        <w:rPr>
          <w:lang w:eastAsia="zh-CN"/>
        </w:rPr>
      </w:pPr>
      <w:r>
        <w:rPr>
          <w:rFonts w:hint="eastAsia"/>
          <w:lang w:eastAsia="zh-CN"/>
        </w:rPr>
        <w:t>工作方法与设施</w:t>
      </w:r>
    </w:p>
    <w:p w:rsidR="00906A5F" w:rsidRDefault="00906A5F" w:rsidP="00906A5F">
      <w:pPr>
        <w:autoSpaceDE w:val="0"/>
        <w:autoSpaceDN w:val="0"/>
        <w:adjustRightInd w:val="0"/>
        <w:spacing w:after="120"/>
        <w:rPr>
          <w:b/>
          <w:bCs/>
          <w:szCs w:val="24"/>
          <w:lang w:eastAsia="zh-CN"/>
        </w:rPr>
      </w:pPr>
      <w:r>
        <w:rPr>
          <w:rFonts w:hint="eastAsia"/>
          <w:b/>
          <w:bCs/>
          <w:szCs w:val="24"/>
          <w:lang w:eastAsia="zh-CN"/>
        </w:rPr>
        <w:t>无纸会议：</w:t>
      </w:r>
      <w:r w:rsidRPr="009B6A6F">
        <w:rPr>
          <w:rFonts w:hint="eastAsia"/>
          <w:szCs w:val="24"/>
          <w:lang w:eastAsia="zh-CN"/>
        </w:rPr>
        <w:t>经第</w:t>
      </w:r>
      <w:r>
        <w:rPr>
          <w:rFonts w:hint="eastAsia"/>
          <w:szCs w:val="24"/>
          <w:lang w:eastAsia="zh-CN"/>
        </w:rPr>
        <w:t>11</w:t>
      </w:r>
      <w:r>
        <w:rPr>
          <w:rFonts w:hint="eastAsia"/>
          <w:szCs w:val="24"/>
          <w:lang w:eastAsia="zh-CN"/>
        </w:rPr>
        <w:t>研究组</w:t>
      </w:r>
      <w:r w:rsidRPr="009B6A6F">
        <w:rPr>
          <w:rFonts w:hint="eastAsia"/>
          <w:szCs w:val="24"/>
          <w:lang w:eastAsia="zh-CN"/>
        </w:rPr>
        <w:t>主席</w:t>
      </w:r>
      <w:r>
        <w:rPr>
          <w:rFonts w:hint="eastAsia"/>
          <w:szCs w:val="24"/>
          <w:lang w:eastAsia="zh-CN"/>
        </w:rPr>
        <w:t xml:space="preserve">Wei </w:t>
      </w:r>
      <w:proofErr w:type="spellStart"/>
      <w:r>
        <w:rPr>
          <w:rFonts w:hint="eastAsia"/>
          <w:szCs w:val="24"/>
          <w:lang w:eastAsia="zh-CN"/>
        </w:rPr>
        <w:t>Feng</w:t>
      </w:r>
      <w:proofErr w:type="spellEnd"/>
      <w:r>
        <w:rPr>
          <w:rFonts w:hint="eastAsia"/>
          <w:szCs w:val="24"/>
          <w:lang w:eastAsia="zh-CN"/>
        </w:rPr>
        <w:t>先生</w:t>
      </w:r>
      <w:r>
        <w:rPr>
          <w:rFonts w:hint="eastAsia"/>
          <w:szCs w:val="24"/>
          <w:lang w:val="en-US" w:eastAsia="zh-CN"/>
        </w:rPr>
        <w:t>同意，研究组</w:t>
      </w:r>
      <w:r>
        <w:rPr>
          <w:rFonts w:hint="eastAsia"/>
          <w:szCs w:val="24"/>
          <w:lang w:eastAsia="zh-CN"/>
        </w:rPr>
        <w:t>将采取进一步措施，努力实现电子化工作环境。因此，会议将为无纸会议。</w:t>
      </w:r>
    </w:p>
    <w:p w:rsidR="00906A5F" w:rsidRDefault="00906A5F" w:rsidP="00A71AFD">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511236">
        <w:fldChar w:fldCharType="begin"/>
      </w:r>
      <w:r w:rsidR="00511236">
        <w:rPr>
          <w:lang w:eastAsia="zh-CN"/>
        </w:rPr>
        <w:instrText xml:space="preserve"> HYPERLINK "http://itu.int/ITU-T/edh/faqs-support.html" </w:instrText>
      </w:r>
      <w:r w:rsidR="00511236">
        <w:fldChar w:fldCharType="separate"/>
      </w:r>
      <w:r w:rsidR="00A71AFD" w:rsidRPr="00A71AFD">
        <w:rPr>
          <w:rStyle w:val="Hyperlink"/>
          <w:lang w:eastAsia="zh-CN"/>
        </w:rPr>
        <w:t>http://itu.int/ITU-T/edh/faqs-support.html</w:t>
      </w:r>
      <w:r w:rsidR="00511236">
        <w:rPr>
          <w:rStyle w:val="Hyperlink"/>
          <w:lang w:eastAsia="zh-CN"/>
        </w:rPr>
        <w:fldChar w:fldCharType="end"/>
      </w:r>
      <w:r w:rsidRPr="00C948A6">
        <w:rPr>
          <w:rFonts w:hint="eastAsia"/>
          <w:lang w:eastAsia="zh-CN"/>
        </w:rPr>
        <w:t>）。</w:t>
      </w:r>
    </w:p>
    <w:p w:rsidR="00906A5F" w:rsidRDefault="00906A5F" w:rsidP="00906A5F">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906A5F" w:rsidRDefault="00906A5F" w:rsidP="00906A5F">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4"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按先来后到的顺序，</w:t>
      </w:r>
      <w:r w:rsidRPr="003F2CAA">
        <w:rPr>
          <w:rFonts w:hint="eastAsia"/>
          <w:szCs w:val="24"/>
          <w:lang w:val="zh-CN" w:eastAsia="zh-CN"/>
        </w:rPr>
        <w:t>供没有手提电脑的代表使用。</w:t>
      </w:r>
    </w:p>
    <w:p w:rsidR="00906A5F" w:rsidRDefault="00906A5F" w:rsidP="000C6F94">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proofErr w:type="spellStart"/>
      <w:r w:rsidR="000C6F94" w:rsidRPr="00C868BD">
        <w:rPr>
          <w:lang w:val="en-US" w:eastAsia="zh-CN"/>
        </w:rPr>
        <w:t>Montbrillant</w:t>
      </w:r>
      <w:proofErr w:type="spellEnd"/>
      <w:r w:rsidRPr="003F2CAA">
        <w:rPr>
          <w:rFonts w:hint="eastAsia"/>
          <w:szCs w:val="24"/>
          <w:lang w:val="zh-CN" w:eastAsia="zh-CN"/>
        </w:rPr>
        <w:t>办公楼的</w:t>
      </w:r>
      <w:r w:rsidRPr="00A36E53">
        <w:rPr>
          <w:rFonts w:hint="eastAsia"/>
          <w:szCs w:val="24"/>
          <w:lang w:val="zh-CN" w:eastAsia="zh-CN"/>
        </w:rPr>
        <w:t>零层以及会场附近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906A5F" w:rsidRDefault="00906A5F" w:rsidP="00906A5F">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Pr>
          <w:rFonts w:hint="eastAsia"/>
          <w:lang w:eastAsia="zh-CN"/>
        </w:rPr>
        <w:t>使用需在使用者的电脑或设备上安装的打印机排队</w:t>
      </w:r>
      <w:r>
        <w:rPr>
          <w:rFonts w:hint="eastAsia"/>
          <w:lang w:eastAsia="zh-CN"/>
        </w:rPr>
        <w:t xml:space="preserve"> </w:t>
      </w:r>
      <w:r>
        <w:rPr>
          <w:rFonts w:hint="eastAsia"/>
          <w:lang w:eastAsia="zh-CN"/>
        </w:rPr>
        <w:t>“传统”打印方法外，亦可通过电子邮件打印文件（“电子打印”（</w:t>
      </w:r>
      <w:r>
        <w:rPr>
          <w:rFonts w:hint="eastAsia"/>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r w:rsidR="00511236">
        <w:fldChar w:fldCharType="begin"/>
      </w:r>
      <w:r w:rsidR="00511236">
        <w:rPr>
          <w:lang w:eastAsia="zh-CN"/>
        </w:rPr>
        <w:instrText xml:space="preserve"> HYPERLINK "mailto:printername@eprint.itu.int" </w:instrText>
      </w:r>
      <w:r w:rsidR="00511236">
        <w:fldChar w:fldCharType="separate"/>
      </w:r>
      <w:r w:rsidRPr="00B91811">
        <w:rPr>
          <w:rStyle w:val="Hyperlink"/>
          <w:rFonts w:hint="eastAsia"/>
          <w:lang w:eastAsia="zh-CN"/>
        </w:rPr>
        <w:t>printername@eprint.itu.int</w:t>
      </w:r>
      <w:r w:rsidR="00511236">
        <w:rPr>
          <w:rStyle w:val="Hyperlink"/>
          <w:lang w:eastAsia="zh-CN"/>
        </w:rPr>
        <w:fldChar w:fldCharType="end"/>
      </w:r>
      <w:r>
        <w:rPr>
          <w:rFonts w:hint="eastAsia"/>
          <w:lang w:eastAsia="zh-CN"/>
        </w:rPr>
        <w:t>）。无需安装驱动器即可打印。欲了解详情，见</w:t>
      </w:r>
      <w:r w:rsidR="00511236">
        <w:fldChar w:fldCharType="begin"/>
      </w:r>
      <w:r w:rsidR="00511236">
        <w:rPr>
          <w:lang w:eastAsia="zh-CN"/>
        </w:rPr>
        <w:instrText xml:space="preserve"> HYPERLINK "http://itu.int/ITU-T/go/e-print" </w:instrText>
      </w:r>
      <w:r w:rsidR="00511236">
        <w:fldChar w:fldCharType="separate"/>
      </w:r>
      <w:r w:rsidRPr="00427D82">
        <w:rPr>
          <w:rStyle w:val="Hyperlink"/>
          <w:rFonts w:hint="eastAsia"/>
          <w:lang w:eastAsia="zh-CN"/>
        </w:rPr>
        <w:t>http://itu.int/ITU-T/go/e-print</w:t>
      </w:r>
      <w:r w:rsidR="00511236">
        <w:rPr>
          <w:rStyle w:val="Hyperlink"/>
          <w:lang w:eastAsia="zh-CN"/>
        </w:rPr>
        <w:fldChar w:fldCharType="end"/>
      </w:r>
      <w:r>
        <w:rPr>
          <w:rFonts w:hint="eastAsia"/>
          <w:lang w:eastAsia="zh-CN"/>
        </w:rPr>
        <w:t>。</w:t>
      </w:r>
    </w:p>
    <w:p w:rsidR="00906A5F" w:rsidRDefault="00906A5F" w:rsidP="00906A5F">
      <w:pPr>
        <w:pStyle w:val="AnnexTitle"/>
        <w:rPr>
          <w:rFonts w:eastAsia="Times New Roman"/>
          <w:lang w:eastAsia="zh-CN"/>
        </w:rPr>
      </w:pPr>
      <w:r>
        <w:rPr>
          <w:rFonts w:hint="eastAsia"/>
          <w:lang w:eastAsia="zh-CN"/>
        </w:rPr>
        <w:t>注册、新代表和与会补贴</w:t>
      </w:r>
    </w:p>
    <w:p w:rsidR="00906A5F" w:rsidRDefault="00906A5F" w:rsidP="00906A5F">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511236">
        <w:fldChar w:fldCharType="begin"/>
      </w:r>
      <w:r w:rsidR="00511236">
        <w:instrText xml:space="preserve"> HYPERLINK "mailto:tsbreg@itu.int" </w:instrText>
      </w:r>
      <w:r w:rsidR="00511236">
        <w:fldChar w:fldCharType="separate"/>
      </w:r>
      <w:r>
        <w:rPr>
          <w:rStyle w:val="Hyperlink"/>
          <w:szCs w:val="24"/>
          <w:lang w:eastAsia="zh-CN"/>
        </w:rPr>
        <w:t>tsbreg@itu.int</w:t>
      </w:r>
      <w:r w:rsidR="00511236">
        <w:rPr>
          <w:rStyle w:val="Hyperlink"/>
          <w:szCs w:val="24"/>
          <w:lang w:eastAsia="zh-CN"/>
        </w:rPr>
        <w:fldChar w:fldCharType="end"/>
      </w:r>
      <w:r>
        <w:rPr>
          <w:rFonts w:hint="eastAsia"/>
          <w:lang w:eastAsia="zh-CN"/>
        </w:rPr>
        <w:t>）的方式在</w:t>
      </w:r>
      <w:r>
        <w:rPr>
          <w:rFonts w:hint="eastAsia"/>
          <w:b/>
          <w:bCs/>
          <w:lang w:eastAsia="zh-CN"/>
        </w:rPr>
        <w:t>2013</w:t>
      </w:r>
      <w:r>
        <w:rPr>
          <w:rFonts w:hint="eastAsia"/>
          <w:b/>
          <w:bCs/>
          <w:lang w:eastAsia="zh-CN"/>
        </w:rPr>
        <w:t>年</w:t>
      </w:r>
      <w:r>
        <w:rPr>
          <w:rFonts w:hint="eastAsia"/>
          <w:b/>
          <w:bCs/>
          <w:lang w:eastAsia="zh-CN"/>
        </w:rPr>
        <w:t>10</w:t>
      </w:r>
      <w:r>
        <w:rPr>
          <w:rFonts w:hint="eastAsia"/>
          <w:b/>
          <w:bCs/>
          <w:lang w:eastAsia="zh-CN"/>
        </w:rPr>
        <w:t>月</w:t>
      </w:r>
      <w:r>
        <w:rPr>
          <w:rFonts w:hint="eastAsia"/>
          <w:b/>
          <w:bCs/>
          <w:lang w:eastAsia="zh-CN"/>
        </w:rPr>
        <w:t>14</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906A5F" w:rsidRDefault="00906A5F" w:rsidP="00270792">
      <w:pPr>
        <w:tabs>
          <w:tab w:val="left" w:pos="1418"/>
          <w:tab w:val="left" w:pos="1702"/>
          <w:tab w:val="left" w:pos="2160"/>
        </w:tabs>
        <w:spacing w:after="120"/>
        <w:ind w:right="-52" w:firstLineChars="200" w:firstLine="48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15" w:history="1">
        <w:r w:rsidR="00270792" w:rsidRPr="00270792">
          <w:rPr>
            <w:rStyle w:val="Hyperlink"/>
            <w:b/>
            <w:bCs/>
          </w:rPr>
          <w:t>http://itu.int/ITU-T/studygroups/com11</w:t>
        </w:r>
      </w:hyperlink>
      <w:r>
        <w:rPr>
          <w:rFonts w:hint="eastAsia"/>
          <w:b/>
          <w:bCs/>
          <w:lang w:eastAsia="zh-CN"/>
        </w:rPr>
        <w:t>）。</w:t>
      </w:r>
    </w:p>
    <w:p w:rsidR="00906A5F" w:rsidRDefault="00906A5F" w:rsidP="00906A5F">
      <w:pPr>
        <w:tabs>
          <w:tab w:val="clear" w:pos="794"/>
          <w:tab w:val="clear" w:pos="1191"/>
          <w:tab w:val="clear" w:pos="1588"/>
          <w:tab w:val="clear" w:pos="1985"/>
        </w:tabs>
        <w:spacing w:before="0"/>
        <w:rPr>
          <w:b/>
          <w:bCs/>
          <w:lang w:eastAsia="zh-CN"/>
        </w:rPr>
      </w:pPr>
      <w:r>
        <w:rPr>
          <w:b/>
          <w:bCs/>
          <w:lang w:eastAsia="zh-CN"/>
        </w:rPr>
        <w:br w:type="page"/>
      </w:r>
    </w:p>
    <w:p w:rsidR="00906A5F" w:rsidRDefault="00906A5F" w:rsidP="00906A5F">
      <w:pPr>
        <w:autoSpaceDE w:val="0"/>
        <w:autoSpaceDN w:val="0"/>
        <w:adjustRightInd w:val="0"/>
        <w:spacing w:after="120"/>
        <w:rPr>
          <w:rFonts w:eastAsia="Times New Roman"/>
          <w:b/>
          <w:bCs/>
          <w:lang w:eastAsia="zh-CN"/>
        </w:rPr>
      </w:pPr>
      <w:r>
        <w:rPr>
          <w:rFonts w:hint="eastAsia"/>
          <w:b/>
          <w:bCs/>
          <w:lang w:eastAsia="zh-CN"/>
        </w:rPr>
        <w:lastRenderedPageBreak/>
        <w:t>（会前）重要截止日期</w:t>
      </w:r>
    </w:p>
    <w:tbl>
      <w:tblPr>
        <w:tblStyle w:val="TableGrid"/>
        <w:tblW w:w="9945" w:type="dxa"/>
        <w:tblLook w:val="04A0" w:firstRow="1" w:lastRow="0" w:firstColumn="1" w:lastColumn="0" w:noHBand="0" w:noVBand="1"/>
      </w:tblPr>
      <w:tblGrid>
        <w:gridCol w:w="1809"/>
        <w:gridCol w:w="2410"/>
        <w:gridCol w:w="5726"/>
      </w:tblGrid>
      <w:tr w:rsidR="00DB05FB" w:rsidRPr="00020E27" w:rsidTr="00A318FB">
        <w:tc>
          <w:tcPr>
            <w:tcW w:w="1809" w:type="dxa"/>
          </w:tcPr>
          <w:p w:rsidR="00DB05FB" w:rsidRDefault="00DB05FB" w:rsidP="00A318FB">
            <w:pPr>
              <w:pStyle w:val="Tabletext0"/>
            </w:pPr>
            <w:proofErr w:type="spellStart"/>
            <w:r w:rsidRPr="00DB05FB">
              <w:rPr>
                <w:rFonts w:ascii="SimSun" w:eastAsia="SimSun" w:hAnsi="SimSun" w:cs="SimSun" w:hint="eastAsia"/>
                <w:szCs w:val="22"/>
              </w:rPr>
              <w:t>两个月前</w:t>
            </w:r>
            <w:proofErr w:type="spellEnd"/>
          </w:p>
        </w:tc>
        <w:tc>
          <w:tcPr>
            <w:tcW w:w="2410" w:type="dxa"/>
          </w:tcPr>
          <w:p w:rsidR="00DB05FB" w:rsidRPr="00CF6D52" w:rsidRDefault="00DB05FB" w:rsidP="00A318FB">
            <w:pPr>
              <w:pStyle w:val="Tabletext0"/>
            </w:pPr>
            <w:r w:rsidRPr="00DB05FB">
              <w:rPr>
                <w:rFonts w:hint="eastAsia"/>
              </w:rPr>
              <w:t>2013</w:t>
            </w:r>
            <w:r w:rsidRPr="00DB05FB">
              <w:rPr>
                <w:rFonts w:ascii="SimSun" w:eastAsia="SimSun" w:hAnsi="SimSun" w:cs="SimSun" w:hint="eastAsia"/>
              </w:rPr>
              <w:t>年</w:t>
            </w:r>
            <w:r w:rsidRPr="00DB05FB">
              <w:rPr>
                <w:rFonts w:hint="eastAsia"/>
              </w:rPr>
              <w:t>9</w:t>
            </w:r>
            <w:r w:rsidRPr="00DB05FB">
              <w:rPr>
                <w:rFonts w:ascii="SimSun" w:eastAsia="SimSun" w:hAnsi="SimSun" w:cs="SimSun" w:hint="eastAsia"/>
              </w:rPr>
              <w:t>月</w:t>
            </w:r>
            <w:r w:rsidRPr="00DB05FB">
              <w:rPr>
                <w:rFonts w:hint="eastAsia"/>
              </w:rPr>
              <w:t>14</w:t>
            </w:r>
            <w:r w:rsidRPr="00DB05FB">
              <w:rPr>
                <w:rFonts w:ascii="SimSun" w:eastAsia="SimSun" w:hAnsi="SimSun" w:cs="SimSun" w:hint="eastAsia"/>
              </w:rPr>
              <w:t>日</w:t>
            </w:r>
          </w:p>
        </w:tc>
        <w:tc>
          <w:tcPr>
            <w:tcW w:w="5726" w:type="dxa"/>
          </w:tcPr>
          <w:p w:rsidR="00DB05FB" w:rsidRPr="00020E27" w:rsidRDefault="00DB05FB" w:rsidP="00A318FB">
            <w:pPr>
              <w:pStyle w:val="Tabletext0"/>
            </w:pPr>
            <w:r w:rsidRPr="00020E27">
              <w:t>-</w:t>
            </w:r>
            <w:r>
              <w:t xml:space="preserve"> </w:t>
            </w:r>
            <w:proofErr w:type="spellStart"/>
            <w:r w:rsidRPr="00DB05FB">
              <w:rPr>
                <w:rFonts w:ascii="SimSun" w:eastAsia="SimSun" w:hAnsi="SimSun" w:cs="SimSun" w:hint="eastAsia"/>
              </w:rPr>
              <w:t>提交需翻译的文稿</w:t>
            </w:r>
            <w:proofErr w:type="spellEnd"/>
          </w:p>
        </w:tc>
      </w:tr>
      <w:tr w:rsidR="00DB05FB" w:rsidRPr="00020E27" w:rsidTr="00A318FB">
        <w:tc>
          <w:tcPr>
            <w:tcW w:w="1809" w:type="dxa"/>
          </w:tcPr>
          <w:p w:rsidR="00DB05FB" w:rsidRDefault="00DB05FB" w:rsidP="00A318FB">
            <w:pPr>
              <w:pStyle w:val="Tabletext0"/>
            </w:pPr>
            <w:proofErr w:type="spellStart"/>
            <w:r w:rsidRPr="00DB05FB">
              <w:rPr>
                <w:rFonts w:ascii="SimSun" w:eastAsia="SimSun" w:hAnsi="SimSun" w:cs="SimSun" w:hint="eastAsia"/>
                <w:szCs w:val="22"/>
              </w:rPr>
              <w:t>一个月前</w:t>
            </w:r>
            <w:proofErr w:type="spellEnd"/>
          </w:p>
        </w:tc>
        <w:tc>
          <w:tcPr>
            <w:tcW w:w="2410" w:type="dxa"/>
          </w:tcPr>
          <w:p w:rsidR="00DB05FB" w:rsidRPr="00CF6D52" w:rsidRDefault="00DB05FB" w:rsidP="00A318FB">
            <w:pPr>
              <w:pStyle w:val="Tabletext0"/>
            </w:pPr>
            <w:r w:rsidRPr="00DB05FB">
              <w:rPr>
                <w:rFonts w:hint="eastAsia"/>
              </w:rPr>
              <w:t>2013</w:t>
            </w:r>
            <w:r w:rsidRPr="00DB05FB">
              <w:rPr>
                <w:rFonts w:ascii="SimSun" w:eastAsia="SimSun" w:hAnsi="SimSun" w:cs="SimSun" w:hint="eastAsia"/>
              </w:rPr>
              <w:t>年</w:t>
            </w:r>
            <w:r w:rsidRPr="00DB05FB">
              <w:rPr>
                <w:rFonts w:hint="eastAsia"/>
              </w:rPr>
              <w:t>10</w:t>
            </w:r>
            <w:r w:rsidRPr="00DB05FB">
              <w:rPr>
                <w:rFonts w:ascii="SimSun" w:eastAsia="SimSun" w:hAnsi="SimSun" w:cs="SimSun" w:hint="eastAsia"/>
              </w:rPr>
              <w:t>月</w:t>
            </w:r>
            <w:r w:rsidRPr="00DB05FB">
              <w:rPr>
                <w:rFonts w:hint="eastAsia"/>
              </w:rPr>
              <w:t>14</w:t>
            </w:r>
            <w:r w:rsidRPr="00DB05FB">
              <w:rPr>
                <w:rFonts w:ascii="SimSun" w:eastAsia="SimSun" w:hAnsi="SimSun" w:cs="SimSun" w:hint="eastAsia"/>
              </w:rPr>
              <w:t>日</w:t>
            </w:r>
          </w:p>
        </w:tc>
        <w:tc>
          <w:tcPr>
            <w:tcW w:w="5726" w:type="dxa"/>
          </w:tcPr>
          <w:p w:rsidR="00DB05FB" w:rsidRDefault="00DB05FB" w:rsidP="00A318FB">
            <w:pPr>
              <w:pStyle w:val="Tabletext0"/>
            </w:pPr>
            <w:r>
              <w:t xml:space="preserve">- </w:t>
            </w:r>
            <w:proofErr w:type="spellStart"/>
            <w:r w:rsidRPr="00DB05FB">
              <w:rPr>
                <w:rFonts w:ascii="SimSun" w:eastAsia="SimSun" w:hAnsi="SimSun" w:cs="SimSun" w:hint="eastAsia"/>
              </w:rPr>
              <w:t>申请签证</w:t>
            </w:r>
            <w:proofErr w:type="spellEnd"/>
          </w:p>
          <w:p w:rsidR="00DB05FB" w:rsidRPr="00020E27" w:rsidRDefault="00DB05FB" w:rsidP="00A318FB">
            <w:pPr>
              <w:pStyle w:val="Tabletext0"/>
            </w:pPr>
            <w:r>
              <w:t xml:space="preserve">- </w:t>
            </w:r>
            <w:proofErr w:type="spellStart"/>
            <w:r w:rsidRPr="00DB05FB">
              <w:rPr>
                <w:rFonts w:ascii="SimSun" w:eastAsia="SimSun" w:hAnsi="SimSun" w:cs="SimSun" w:hint="eastAsia"/>
              </w:rPr>
              <w:t>预注册</w:t>
            </w:r>
            <w:proofErr w:type="spellEnd"/>
          </w:p>
        </w:tc>
      </w:tr>
      <w:tr w:rsidR="00DB05FB" w:rsidRPr="00020E27" w:rsidTr="00A318FB">
        <w:tc>
          <w:tcPr>
            <w:tcW w:w="1809" w:type="dxa"/>
          </w:tcPr>
          <w:p w:rsidR="00DB05FB" w:rsidRDefault="00DB05FB" w:rsidP="00A318FB">
            <w:pPr>
              <w:pStyle w:val="Tabletext0"/>
            </w:pPr>
            <w:r w:rsidRPr="00DB05FB">
              <w:rPr>
                <w:rFonts w:hint="eastAsia"/>
                <w:szCs w:val="22"/>
              </w:rPr>
              <w:t>12</w:t>
            </w:r>
            <w:proofErr w:type="spellStart"/>
            <w:r w:rsidRPr="00DB05FB">
              <w:rPr>
                <w:rFonts w:ascii="SimSun" w:eastAsia="SimSun" w:hAnsi="SimSun" w:cs="SimSun" w:hint="eastAsia"/>
                <w:szCs w:val="22"/>
              </w:rPr>
              <w:t>个日历日前</w:t>
            </w:r>
            <w:proofErr w:type="spellEnd"/>
          </w:p>
        </w:tc>
        <w:tc>
          <w:tcPr>
            <w:tcW w:w="2410" w:type="dxa"/>
          </w:tcPr>
          <w:p w:rsidR="00DB05FB" w:rsidRPr="00CF6D52" w:rsidRDefault="00DB05FB" w:rsidP="00A318FB">
            <w:pPr>
              <w:pStyle w:val="Tabletext0"/>
            </w:pPr>
            <w:r w:rsidRPr="00DB05FB">
              <w:rPr>
                <w:rFonts w:hint="eastAsia"/>
              </w:rPr>
              <w:t>2013</w:t>
            </w:r>
            <w:r w:rsidRPr="00DB05FB">
              <w:rPr>
                <w:rFonts w:ascii="SimSun" w:eastAsia="SimSun" w:hAnsi="SimSun" w:cs="SimSun" w:hint="eastAsia"/>
              </w:rPr>
              <w:t>年</w:t>
            </w:r>
            <w:r w:rsidRPr="00DB05FB">
              <w:rPr>
                <w:rFonts w:hint="eastAsia"/>
              </w:rPr>
              <w:t>11</w:t>
            </w:r>
            <w:r w:rsidRPr="00DB05FB">
              <w:rPr>
                <w:rFonts w:ascii="SimSun" w:eastAsia="SimSun" w:hAnsi="SimSun" w:cs="SimSun" w:hint="eastAsia"/>
              </w:rPr>
              <w:t>月</w:t>
            </w:r>
            <w:r w:rsidRPr="00DB05FB">
              <w:rPr>
                <w:rFonts w:hint="eastAsia"/>
              </w:rPr>
              <w:t>1</w:t>
            </w:r>
            <w:r w:rsidRPr="00DB05FB">
              <w:rPr>
                <w:rFonts w:ascii="SimSun" w:eastAsia="SimSun" w:hAnsi="SimSun" w:cs="SimSun" w:hint="eastAsia"/>
              </w:rPr>
              <w:t>日</w:t>
            </w:r>
          </w:p>
        </w:tc>
        <w:tc>
          <w:tcPr>
            <w:tcW w:w="5726" w:type="dxa"/>
          </w:tcPr>
          <w:p w:rsidR="00DB05FB" w:rsidRPr="00020E27" w:rsidRDefault="00DB05FB" w:rsidP="00A318FB">
            <w:pPr>
              <w:pStyle w:val="Tabletext0"/>
            </w:pPr>
            <w:r w:rsidRPr="00020E27">
              <w:t>-</w:t>
            </w:r>
            <w:r>
              <w:t xml:space="preserve"> </w:t>
            </w:r>
            <w:proofErr w:type="spellStart"/>
            <w:r w:rsidRPr="00DB05FB">
              <w:rPr>
                <w:rFonts w:ascii="SimSun" w:eastAsia="SimSun" w:hAnsi="SimSun" w:cs="SimSun" w:hint="eastAsia"/>
              </w:rPr>
              <w:t>提交文稿的最后截止日期</w:t>
            </w:r>
            <w:proofErr w:type="spellEnd"/>
          </w:p>
        </w:tc>
      </w:tr>
    </w:tbl>
    <w:p w:rsidR="00906A5F" w:rsidRDefault="00906A5F" w:rsidP="00906A5F">
      <w:pPr>
        <w:pStyle w:val="AnnexTitle"/>
        <w:rPr>
          <w:lang w:eastAsia="zh-CN"/>
        </w:rPr>
      </w:pPr>
      <w:r>
        <w:rPr>
          <w:rFonts w:hint="eastAsia"/>
          <w:lang w:eastAsia="zh-CN"/>
        </w:rPr>
        <w:t>到访日内瓦：酒店和签证</w:t>
      </w:r>
    </w:p>
    <w:p w:rsidR="00906A5F" w:rsidRPr="00F27D94" w:rsidRDefault="00906A5F" w:rsidP="006444B2">
      <w:pPr>
        <w:rPr>
          <w:lang w:eastAsia="zh-CN"/>
        </w:rPr>
      </w:pPr>
      <w:r w:rsidRPr="00F27D94">
        <w:rPr>
          <w:b/>
          <w:bCs/>
          <w:lang w:eastAsia="zh-CN"/>
        </w:rPr>
        <w:t>酒店：</w:t>
      </w:r>
      <w:r w:rsidRPr="00F27D94">
        <w:rPr>
          <w:lang w:eastAsia="zh-CN"/>
        </w:rPr>
        <w:t>为方便起见，本函附有一份酒店确认表（表</w:t>
      </w:r>
      <w:r w:rsidR="006444B2">
        <w:rPr>
          <w:lang w:eastAsia="zh-CN"/>
        </w:rPr>
        <w:t>1</w:t>
      </w:r>
      <w:r w:rsidRPr="00F27D94">
        <w:rPr>
          <w:lang w:eastAsia="zh-CN"/>
        </w:rPr>
        <w:t>）。酒店一览表见：</w:t>
      </w:r>
      <w:r w:rsidR="00511236">
        <w:fldChar w:fldCharType="begin"/>
      </w:r>
      <w:r w:rsidR="00511236">
        <w:rPr>
          <w:lang w:eastAsia="zh-CN"/>
        </w:rPr>
        <w:instrText xml:space="preserve"> HYPERLINK "http://itu.int/travel/" </w:instrText>
      </w:r>
      <w:r w:rsidR="00511236">
        <w:fldChar w:fldCharType="separate"/>
      </w:r>
      <w:r w:rsidR="006444B2" w:rsidRPr="006444B2">
        <w:rPr>
          <w:rStyle w:val="Hyperlink"/>
          <w:lang w:eastAsia="zh-CN"/>
        </w:rPr>
        <w:t>http://itu.int/travel/</w:t>
      </w:r>
      <w:r w:rsidR="00511236">
        <w:rPr>
          <w:rStyle w:val="Hyperlink"/>
          <w:lang w:eastAsia="zh-CN"/>
        </w:rPr>
        <w:fldChar w:fldCharType="end"/>
      </w:r>
      <w:r w:rsidRPr="00F27D94">
        <w:rPr>
          <w:lang w:eastAsia="zh-CN"/>
        </w:rPr>
        <w:t>。</w:t>
      </w:r>
    </w:p>
    <w:p w:rsidR="00906A5F" w:rsidRDefault="00906A5F" w:rsidP="00C47373">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w:t>
      </w:r>
      <w:r w:rsidR="00C47373">
        <w:rPr>
          <w:lang w:eastAsia="zh-CN"/>
        </w:rPr>
        <w:t> </w:t>
      </w:r>
      <w:r w:rsidRPr="00C868BD">
        <w:rPr>
          <w:rFonts w:hint="eastAsia"/>
          <w:lang w:eastAsia="zh-CN"/>
        </w:rPr>
        <w:t>22 730 5853</w:t>
      </w:r>
      <w:r w:rsidRPr="00C868BD">
        <w:rPr>
          <w:rFonts w:hint="eastAsia"/>
          <w:lang w:eastAsia="zh-CN"/>
        </w:rPr>
        <w:t>）或电子邮件（</w:t>
      </w:r>
      <w:r w:rsidR="00511236">
        <w:fldChar w:fldCharType="begin"/>
      </w:r>
      <w:r w:rsidR="00511236">
        <w:rPr>
          <w:lang w:eastAsia="zh-CN"/>
        </w:rPr>
        <w:instrText xml:space="preserve"> HYPERLINK "mailto:tsbreg@itu.int" </w:instrText>
      </w:r>
      <w:r w:rsidR="00511236">
        <w:fldChar w:fldCharType="separate"/>
      </w:r>
      <w:r w:rsidRPr="00BC75EE">
        <w:rPr>
          <w:rStyle w:val="Hyperlink"/>
          <w:rFonts w:hint="eastAsia"/>
          <w:lang w:eastAsia="zh-CN"/>
        </w:rPr>
        <w:t>tsbreg@itu.int</w:t>
      </w:r>
      <w:r w:rsidR="00511236">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906A5F" w:rsidRDefault="00906A5F" w:rsidP="00906A5F">
      <w:pPr>
        <w:tabs>
          <w:tab w:val="clear" w:pos="794"/>
          <w:tab w:val="clear" w:pos="1191"/>
          <w:tab w:val="clear" w:pos="1588"/>
          <w:tab w:val="clear" w:pos="1985"/>
        </w:tabs>
        <w:spacing w:before="0"/>
        <w:rPr>
          <w:lang w:eastAsia="zh-CN"/>
        </w:rPr>
      </w:pPr>
      <w:r>
        <w:rPr>
          <w:lang w:eastAsia="zh-CN"/>
        </w:rPr>
        <w:br w:type="page"/>
      </w:r>
    </w:p>
    <w:p w:rsidR="00680738" w:rsidRDefault="00680738" w:rsidP="00680738">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Pr>
          <w:b/>
          <w:bCs/>
          <w:lang w:val="en-US"/>
        </w:rPr>
        <w:t xml:space="preserve"> 1</w:t>
      </w:r>
      <w:r w:rsidRPr="00B25263">
        <w:rPr>
          <w:b/>
          <w:bCs/>
          <w:lang w:val="en-US"/>
        </w:rPr>
        <w:t xml:space="preserve"> - HOTELS</w:t>
      </w:r>
    </w:p>
    <w:p w:rsidR="00680738" w:rsidRPr="0053301F" w:rsidRDefault="00680738" w:rsidP="00680738">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4/11</w:t>
      </w:r>
      <w:r w:rsidRPr="007B5B29">
        <w:rPr>
          <w:lang w:val="en-US"/>
        </w:rPr>
        <w:t>)</w:t>
      </w:r>
    </w:p>
    <w:tbl>
      <w:tblPr>
        <w:tblW w:w="0" w:type="auto"/>
        <w:jc w:val="center"/>
        <w:tblLayout w:type="fixed"/>
        <w:tblLook w:val="0000" w:firstRow="0" w:lastRow="0" w:firstColumn="0" w:lastColumn="0" w:noHBand="0" w:noVBand="0"/>
      </w:tblPr>
      <w:tblGrid>
        <w:gridCol w:w="9360"/>
      </w:tblGrid>
      <w:tr w:rsidR="00680738" w:rsidRPr="00C67AB9" w:rsidTr="00A318FB">
        <w:trPr>
          <w:cantSplit/>
          <w:jc w:val="center"/>
        </w:trPr>
        <w:tc>
          <w:tcPr>
            <w:tcW w:w="9360" w:type="dxa"/>
            <w:tcBorders>
              <w:top w:val="single" w:sz="6" w:space="0" w:color="auto"/>
              <w:left w:val="single" w:sz="6" w:space="0" w:color="auto"/>
              <w:bottom w:val="single" w:sz="6" w:space="0" w:color="auto"/>
              <w:right w:val="single" w:sz="6" w:space="0" w:color="auto"/>
            </w:tcBorders>
          </w:tcPr>
          <w:p w:rsidR="00680738" w:rsidRDefault="00680738" w:rsidP="00A318FB">
            <w:pPr>
              <w:tabs>
                <w:tab w:val="left" w:pos="1440"/>
                <w:tab w:val="left" w:pos="8647"/>
              </w:tabs>
              <w:spacing w:before="0" w:line="288" w:lineRule="atLeast"/>
              <w:ind w:right="133"/>
              <w:jc w:val="center"/>
              <w:rPr>
                <w:i/>
                <w:sz w:val="20"/>
              </w:rPr>
            </w:pPr>
          </w:p>
          <w:p w:rsidR="00680738" w:rsidRPr="001F5A0A" w:rsidRDefault="00680738" w:rsidP="00A318FB">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680738" w:rsidRPr="00C67AB9" w:rsidRDefault="00680738" w:rsidP="00A318FB">
            <w:pPr>
              <w:spacing w:before="0" w:after="100" w:line="288" w:lineRule="atLeast"/>
              <w:ind w:right="130"/>
              <w:jc w:val="center"/>
              <w:rPr>
                <w:sz w:val="20"/>
                <w:lang w:val="en-US"/>
              </w:rPr>
            </w:pPr>
          </w:p>
        </w:tc>
      </w:tr>
    </w:tbl>
    <w:p w:rsidR="00680738" w:rsidRPr="00C67AB9" w:rsidRDefault="00680738" w:rsidP="00680738">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680738" w:rsidTr="00A318FB">
        <w:trPr>
          <w:cantSplit/>
          <w:jc w:val="center"/>
        </w:trPr>
        <w:tc>
          <w:tcPr>
            <w:tcW w:w="1291" w:type="dxa"/>
          </w:tcPr>
          <w:p w:rsidR="00680738" w:rsidRDefault="00680738" w:rsidP="00A318FB">
            <w:pPr>
              <w:tabs>
                <w:tab w:val="center" w:pos="9639"/>
              </w:tabs>
              <w:spacing w:before="57" w:line="240" w:lineRule="atLeast"/>
              <w:ind w:right="-176"/>
              <w:jc w:val="center"/>
              <w:rPr>
                <w:sz w:val="28"/>
              </w:rPr>
            </w:pPr>
            <w:r>
              <w:rPr>
                <w:noProof/>
                <w:lang w:val="en-US" w:eastAsia="zh-CN"/>
              </w:rPr>
              <w:drawing>
                <wp:inline distT="0" distB="0" distL="0" distR="0" wp14:anchorId="4DA017BF" wp14:editId="11BBD162">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80738" w:rsidRPr="001F5A0A" w:rsidRDefault="00680738" w:rsidP="00A318FB">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680738" w:rsidRDefault="00680738" w:rsidP="00A318FB">
            <w:pPr>
              <w:tabs>
                <w:tab w:val="center" w:pos="9639"/>
              </w:tabs>
              <w:spacing w:before="57" w:line="240" w:lineRule="atLeast"/>
              <w:ind w:left="-142" w:right="-74"/>
              <w:jc w:val="center"/>
              <w:rPr>
                <w:sz w:val="28"/>
              </w:rPr>
            </w:pPr>
            <w:r>
              <w:rPr>
                <w:noProof/>
                <w:lang w:val="en-US" w:eastAsia="zh-CN"/>
              </w:rPr>
              <w:drawing>
                <wp:inline distT="0" distB="0" distL="0" distR="0" wp14:anchorId="6D5C4BA7" wp14:editId="08CF4892">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80738" w:rsidRDefault="00680738" w:rsidP="00680738">
      <w:pPr>
        <w:tabs>
          <w:tab w:val="left" w:pos="1440"/>
        </w:tabs>
        <w:spacing w:before="0" w:line="240" w:lineRule="atLeast"/>
        <w:ind w:left="284" w:right="-143"/>
        <w:jc w:val="center"/>
        <w:rPr>
          <w:b/>
        </w:rPr>
      </w:pPr>
    </w:p>
    <w:p w:rsidR="00680738" w:rsidRPr="00403633" w:rsidRDefault="00680738" w:rsidP="00680738">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680738" w:rsidRPr="00403633" w:rsidRDefault="00680738" w:rsidP="00680738">
      <w:pPr>
        <w:tabs>
          <w:tab w:val="left" w:pos="1440"/>
        </w:tabs>
        <w:spacing w:before="0" w:line="240" w:lineRule="atLeast"/>
        <w:ind w:left="284" w:right="-143"/>
        <w:rPr>
          <w:sz w:val="20"/>
          <w:lang w:val="en-US"/>
        </w:rPr>
      </w:pPr>
    </w:p>
    <w:p w:rsidR="00680738" w:rsidRPr="00E20C97" w:rsidRDefault="00680738" w:rsidP="00680738">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680738" w:rsidRPr="00E20C97" w:rsidRDefault="00680738" w:rsidP="00680738">
      <w:pPr>
        <w:tabs>
          <w:tab w:val="left" w:pos="1440"/>
        </w:tabs>
        <w:spacing w:before="0" w:line="240" w:lineRule="atLeast"/>
        <w:ind w:left="284" w:right="515"/>
        <w:rPr>
          <w:sz w:val="20"/>
          <w:lang w:val="en-US"/>
        </w:rPr>
      </w:pPr>
    </w:p>
    <w:p w:rsidR="00680738" w:rsidRPr="00E20C97" w:rsidRDefault="00680738" w:rsidP="00680738">
      <w:pPr>
        <w:tabs>
          <w:tab w:val="left" w:pos="1440"/>
        </w:tabs>
        <w:spacing w:before="0" w:line="240" w:lineRule="atLeast"/>
        <w:ind w:left="284" w:right="515"/>
        <w:rPr>
          <w:sz w:val="20"/>
          <w:lang w:val="en-US"/>
        </w:rPr>
      </w:pPr>
    </w:p>
    <w:p w:rsidR="00680738" w:rsidRPr="00E20C97" w:rsidRDefault="00680738" w:rsidP="004139D0">
      <w:pPr>
        <w:tabs>
          <w:tab w:val="left" w:pos="1440"/>
        </w:tabs>
        <w:spacing w:before="0" w:line="240" w:lineRule="atLeast"/>
        <w:ind w:left="284" w:right="515"/>
        <w:rPr>
          <w:sz w:val="20"/>
          <w:lang w:val="en-US"/>
        </w:rPr>
      </w:pPr>
      <w:r>
        <w:rPr>
          <w:i/>
          <w:sz w:val="20"/>
        </w:rPr>
        <w:t>Confirmation of the reservation made on (date) -------------------------   with (hotel)   -------------------------------</w:t>
      </w:r>
    </w:p>
    <w:p w:rsidR="00680738" w:rsidRPr="00E20C97" w:rsidRDefault="00680738" w:rsidP="00680738">
      <w:pPr>
        <w:tabs>
          <w:tab w:val="left" w:pos="1440"/>
        </w:tabs>
        <w:spacing w:before="0" w:line="240" w:lineRule="atLeast"/>
        <w:ind w:left="284" w:right="515"/>
        <w:rPr>
          <w:sz w:val="20"/>
          <w:lang w:val="en-US"/>
        </w:rPr>
      </w:pPr>
    </w:p>
    <w:p w:rsidR="00680738" w:rsidRPr="00E20C97" w:rsidRDefault="00680738" w:rsidP="00680738">
      <w:pPr>
        <w:tabs>
          <w:tab w:val="left" w:pos="1440"/>
        </w:tabs>
        <w:spacing w:before="0" w:line="240" w:lineRule="atLeast"/>
        <w:ind w:left="284" w:right="515"/>
        <w:rPr>
          <w:sz w:val="20"/>
          <w:lang w:val="en-US"/>
        </w:rPr>
      </w:pPr>
    </w:p>
    <w:p w:rsidR="00680738" w:rsidRPr="008B1814" w:rsidRDefault="00680738" w:rsidP="00680738">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680738" w:rsidRPr="008B1814" w:rsidRDefault="00680738" w:rsidP="00680738">
      <w:pPr>
        <w:tabs>
          <w:tab w:val="left" w:pos="1440"/>
        </w:tabs>
        <w:spacing w:before="0" w:line="240" w:lineRule="atLeast"/>
        <w:ind w:left="284" w:right="515"/>
        <w:rPr>
          <w:sz w:val="20"/>
          <w:lang w:val="en-US"/>
        </w:rPr>
      </w:pPr>
    </w:p>
    <w:p w:rsidR="00680738" w:rsidRPr="008B1814" w:rsidRDefault="00680738" w:rsidP="00680738">
      <w:pPr>
        <w:tabs>
          <w:tab w:val="left" w:pos="1440"/>
        </w:tabs>
        <w:spacing w:before="0" w:line="240" w:lineRule="atLeast"/>
        <w:ind w:left="284" w:right="515"/>
        <w:rPr>
          <w:sz w:val="20"/>
          <w:lang w:val="en-US"/>
        </w:rPr>
      </w:pPr>
    </w:p>
    <w:p w:rsidR="00680738" w:rsidRDefault="00680738" w:rsidP="00680738">
      <w:pPr>
        <w:tabs>
          <w:tab w:val="left" w:pos="1440"/>
        </w:tabs>
        <w:spacing w:before="0" w:line="240" w:lineRule="atLeast"/>
        <w:ind w:left="284" w:right="515"/>
        <w:rPr>
          <w:i/>
          <w:sz w:val="20"/>
        </w:rPr>
      </w:pPr>
      <w:r>
        <w:rPr>
          <w:i/>
          <w:sz w:val="20"/>
        </w:rPr>
        <w:t>------------ single/double room(s)</w:t>
      </w:r>
    </w:p>
    <w:p w:rsidR="00680738" w:rsidRDefault="00680738" w:rsidP="00680738">
      <w:pPr>
        <w:tabs>
          <w:tab w:val="left" w:pos="1440"/>
        </w:tabs>
        <w:spacing w:before="0" w:line="240" w:lineRule="atLeast"/>
        <w:ind w:left="284" w:right="515"/>
        <w:rPr>
          <w:i/>
          <w:sz w:val="20"/>
        </w:rPr>
      </w:pPr>
    </w:p>
    <w:p w:rsidR="00680738" w:rsidRDefault="00680738" w:rsidP="00680738">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680738" w:rsidRDefault="00680738" w:rsidP="00680738">
      <w:pPr>
        <w:tabs>
          <w:tab w:val="left" w:pos="1440"/>
        </w:tabs>
        <w:spacing w:before="0" w:line="240" w:lineRule="atLeast"/>
        <w:ind w:left="284" w:right="515"/>
        <w:rPr>
          <w:sz w:val="20"/>
        </w:rPr>
      </w:pPr>
    </w:p>
    <w:p w:rsidR="00680738" w:rsidRPr="008B1814" w:rsidRDefault="00680738" w:rsidP="00680738">
      <w:pPr>
        <w:tabs>
          <w:tab w:val="left" w:pos="1440"/>
        </w:tabs>
        <w:spacing w:before="0" w:line="240" w:lineRule="atLeast"/>
        <w:ind w:left="284" w:right="515"/>
        <w:rPr>
          <w:sz w:val="20"/>
        </w:rPr>
      </w:pPr>
    </w:p>
    <w:p w:rsidR="00680738" w:rsidRPr="00542259" w:rsidRDefault="00680738" w:rsidP="00680738">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680738" w:rsidRPr="00C67AB9" w:rsidRDefault="00680738" w:rsidP="00680738">
      <w:pPr>
        <w:tabs>
          <w:tab w:val="left" w:pos="1440"/>
        </w:tabs>
        <w:spacing w:before="0" w:line="240" w:lineRule="atLeast"/>
        <w:ind w:left="284" w:right="515"/>
        <w:rPr>
          <w:sz w:val="20"/>
          <w:lang w:val="en-US"/>
        </w:rPr>
      </w:pPr>
    </w:p>
    <w:p w:rsidR="00680738" w:rsidRPr="00C67AB9" w:rsidRDefault="00680738" w:rsidP="00680738">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680738" w:rsidRPr="00C67AB9" w:rsidRDefault="00680738" w:rsidP="00680738">
      <w:pPr>
        <w:tabs>
          <w:tab w:val="left" w:pos="1440"/>
        </w:tabs>
        <w:spacing w:before="0" w:line="240" w:lineRule="atLeast"/>
        <w:ind w:left="284" w:right="515"/>
        <w:rPr>
          <w:sz w:val="20"/>
          <w:lang w:val="en-US"/>
        </w:rPr>
      </w:pPr>
    </w:p>
    <w:p w:rsidR="00680738" w:rsidRPr="00C67AB9" w:rsidRDefault="00680738" w:rsidP="00680738">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680738" w:rsidRPr="00C67AB9" w:rsidRDefault="00680738" w:rsidP="00680738">
      <w:pPr>
        <w:tabs>
          <w:tab w:val="left" w:pos="1440"/>
        </w:tabs>
        <w:spacing w:before="0" w:line="240" w:lineRule="atLeast"/>
        <w:ind w:left="284" w:right="515"/>
        <w:rPr>
          <w:sz w:val="20"/>
          <w:lang w:val="en-US"/>
        </w:rPr>
      </w:pPr>
    </w:p>
    <w:p w:rsidR="00680738" w:rsidRPr="00C67AB9" w:rsidRDefault="00680738" w:rsidP="00680738">
      <w:pPr>
        <w:tabs>
          <w:tab w:val="left" w:pos="1440"/>
        </w:tabs>
        <w:spacing w:before="0" w:line="240" w:lineRule="atLeast"/>
        <w:ind w:left="284" w:right="515"/>
        <w:rPr>
          <w:sz w:val="20"/>
          <w:lang w:val="en-US"/>
        </w:rPr>
      </w:pPr>
    </w:p>
    <w:p w:rsidR="00680738" w:rsidRPr="00C67AB9" w:rsidRDefault="00680738" w:rsidP="00680738">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680738" w:rsidRPr="00C67AB9" w:rsidRDefault="00680738" w:rsidP="00680738">
      <w:pPr>
        <w:tabs>
          <w:tab w:val="left" w:pos="1440"/>
        </w:tabs>
        <w:spacing w:before="0" w:line="240" w:lineRule="atLeast"/>
        <w:ind w:left="284" w:right="515"/>
        <w:rPr>
          <w:i/>
          <w:iCs/>
          <w:sz w:val="20"/>
          <w:lang w:val="en-US"/>
        </w:rPr>
      </w:pPr>
    </w:p>
    <w:p w:rsidR="00680738" w:rsidRPr="008B1814" w:rsidRDefault="00680738" w:rsidP="00680738">
      <w:pPr>
        <w:tabs>
          <w:tab w:val="left" w:pos="1440"/>
        </w:tabs>
        <w:spacing w:before="0" w:line="240" w:lineRule="atLeast"/>
        <w:ind w:left="284" w:right="515"/>
        <w:rPr>
          <w:i/>
          <w:iCs/>
          <w:sz w:val="20"/>
          <w:lang w:val="en-US"/>
        </w:rPr>
      </w:pPr>
      <w:r w:rsidRPr="008B1814">
        <w:rPr>
          <w:i/>
          <w:iCs/>
          <w:sz w:val="20"/>
          <w:lang w:val="en-US"/>
        </w:rPr>
        <w:t>-----------------------------------------------------------------------------------------         Fax: -------------------------------</w:t>
      </w:r>
    </w:p>
    <w:p w:rsidR="00680738" w:rsidRPr="008B1814" w:rsidRDefault="00680738" w:rsidP="00680738">
      <w:pPr>
        <w:tabs>
          <w:tab w:val="left" w:pos="1440"/>
        </w:tabs>
        <w:spacing w:before="0" w:line="240" w:lineRule="atLeast"/>
        <w:ind w:left="284" w:right="515"/>
        <w:rPr>
          <w:i/>
          <w:iCs/>
          <w:sz w:val="20"/>
          <w:lang w:val="en-US"/>
        </w:rPr>
      </w:pPr>
    </w:p>
    <w:p w:rsidR="00680738" w:rsidRPr="00403633" w:rsidRDefault="00680738" w:rsidP="00680738">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680738" w:rsidRPr="00403633" w:rsidRDefault="00680738" w:rsidP="00680738">
      <w:pPr>
        <w:tabs>
          <w:tab w:val="left" w:pos="1440"/>
        </w:tabs>
        <w:spacing w:before="0" w:line="240" w:lineRule="atLeast"/>
        <w:ind w:left="284" w:right="515"/>
        <w:rPr>
          <w:sz w:val="20"/>
          <w:lang w:val="en-US"/>
        </w:rPr>
      </w:pPr>
    </w:p>
    <w:p w:rsidR="00680738" w:rsidRPr="00403633" w:rsidRDefault="00680738" w:rsidP="00680738">
      <w:pPr>
        <w:tabs>
          <w:tab w:val="left" w:pos="1440"/>
        </w:tabs>
        <w:spacing w:before="0" w:line="240" w:lineRule="atLeast"/>
        <w:ind w:left="284" w:right="515"/>
        <w:rPr>
          <w:sz w:val="20"/>
          <w:lang w:val="en-US"/>
        </w:rPr>
      </w:pPr>
    </w:p>
    <w:p w:rsidR="00680738" w:rsidRPr="00C67AB9" w:rsidRDefault="00680738" w:rsidP="00680738">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680738" w:rsidRPr="00C67AB9" w:rsidRDefault="00680738" w:rsidP="00680738">
      <w:pPr>
        <w:tabs>
          <w:tab w:val="left" w:pos="1440"/>
        </w:tabs>
        <w:spacing w:before="0" w:line="240" w:lineRule="atLeast"/>
        <w:ind w:left="284" w:right="515"/>
        <w:rPr>
          <w:sz w:val="20"/>
          <w:lang w:val="en-US"/>
        </w:rPr>
      </w:pPr>
    </w:p>
    <w:p w:rsidR="00680738" w:rsidRPr="00C67AB9" w:rsidRDefault="00680738" w:rsidP="00680738">
      <w:pPr>
        <w:tabs>
          <w:tab w:val="left" w:pos="1440"/>
        </w:tabs>
        <w:spacing w:before="0" w:line="240" w:lineRule="atLeast"/>
        <w:ind w:left="284" w:right="515"/>
        <w:rPr>
          <w:sz w:val="20"/>
          <w:lang w:val="en-US"/>
        </w:rPr>
      </w:pPr>
    </w:p>
    <w:p w:rsidR="00680738" w:rsidRPr="00C67AB9" w:rsidRDefault="00680738" w:rsidP="00680738">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680738" w:rsidRPr="00C67AB9" w:rsidRDefault="00680738" w:rsidP="00680738">
      <w:pPr>
        <w:tabs>
          <w:tab w:val="left" w:pos="1440"/>
        </w:tabs>
        <w:spacing w:before="0" w:line="240" w:lineRule="atLeast"/>
        <w:ind w:left="284" w:right="515"/>
        <w:rPr>
          <w:sz w:val="20"/>
          <w:lang w:val="en-US"/>
        </w:rPr>
      </w:pPr>
    </w:p>
    <w:p w:rsidR="00680738" w:rsidRPr="00C67AB9" w:rsidRDefault="00680738" w:rsidP="00680738">
      <w:pPr>
        <w:tabs>
          <w:tab w:val="left" w:pos="1440"/>
        </w:tabs>
        <w:spacing w:before="0" w:line="240" w:lineRule="atLeast"/>
        <w:ind w:left="284" w:right="515"/>
        <w:rPr>
          <w:sz w:val="20"/>
          <w:lang w:val="en-US"/>
        </w:rPr>
      </w:pPr>
    </w:p>
    <w:p w:rsidR="00680738" w:rsidRDefault="00680738" w:rsidP="00680738">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680738" w:rsidRDefault="00680738" w:rsidP="00680738">
      <w:pPr>
        <w:pStyle w:val="Index1"/>
        <w:spacing w:before="0"/>
        <w:rPr>
          <w:sz w:val="2"/>
        </w:rPr>
      </w:pPr>
    </w:p>
    <w:p w:rsidR="00680738" w:rsidRPr="00CC3DFE" w:rsidRDefault="00680738" w:rsidP="00680738">
      <w:pPr>
        <w:rPr>
          <w:sz w:val="4"/>
          <w:szCs w:val="4"/>
        </w:rPr>
      </w:pPr>
    </w:p>
    <w:p w:rsidR="00680738" w:rsidRPr="00CC3DFE" w:rsidRDefault="00680738" w:rsidP="00680738">
      <w:pPr>
        <w:rPr>
          <w:sz w:val="4"/>
          <w:szCs w:val="4"/>
        </w:rPr>
      </w:pPr>
    </w:p>
    <w:p w:rsidR="00680738" w:rsidRDefault="00680738" w:rsidP="00680738">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680738" w:rsidRPr="00991C59" w:rsidRDefault="00680738" w:rsidP="00680738">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680738" w:rsidRPr="00036D91" w:rsidRDefault="00680738" w:rsidP="00680738">
      <w:pPr>
        <w:ind w:right="-194"/>
        <w:jc w:val="center"/>
        <w:rPr>
          <w:rFonts w:asciiTheme="majorBidi" w:hAnsiTheme="majorBidi" w:cstheme="majorBidi"/>
          <w:b/>
          <w:bCs/>
          <w:szCs w:val="24"/>
        </w:rPr>
      </w:pPr>
      <w:r w:rsidRPr="00036D91">
        <w:rPr>
          <w:rFonts w:asciiTheme="majorBidi" w:hAnsiTheme="majorBidi" w:cstheme="majorBidi"/>
          <w:b/>
          <w:bCs/>
          <w:szCs w:val="24"/>
        </w:rPr>
        <w:t>Draft Agenda</w:t>
      </w:r>
    </w:p>
    <w:p w:rsidR="00680738" w:rsidRDefault="00680738" w:rsidP="00680738">
      <w:pPr>
        <w:tabs>
          <w:tab w:val="clear" w:pos="794"/>
          <w:tab w:val="clear" w:pos="1191"/>
          <w:tab w:val="clear" w:pos="1588"/>
          <w:tab w:val="clear" w:pos="1985"/>
        </w:tabs>
        <w:spacing w:before="0"/>
        <w:rPr>
          <w:rFonts w:asciiTheme="majorBidi" w:hAnsiTheme="majorBidi" w:cstheme="majorBidi"/>
          <w:b/>
          <w:bCs/>
          <w:sz w:val="28"/>
          <w:szCs w:val="28"/>
          <w:lang w:val="en-US"/>
        </w:rPr>
      </w:pPr>
    </w:p>
    <w:tbl>
      <w:tblPr>
        <w:tblW w:w="9855" w:type="dxa"/>
        <w:jc w:val="center"/>
        <w:tblLayout w:type="fixed"/>
        <w:tblLook w:val="04A0" w:firstRow="1" w:lastRow="0" w:firstColumn="1" w:lastColumn="0" w:noHBand="0" w:noVBand="1"/>
      </w:tblPr>
      <w:tblGrid>
        <w:gridCol w:w="369"/>
        <w:gridCol w:w="8625"/>
        <w:gridCol w:w="861"/>
      </w:tblGrid>
      <w:tr w:rsidR="00680738" w:rsidTr="00A318FB">
        <w:trPr>
          <w:jc w:val="center"/>
        </w:trPr>
        <w:tc>
          <w:tcPr>
            <w:tcW w:w="369" w:type="dxa"/>
            <w:shd w:val="clear" w:color="auto" w:fill="C6D9F1"/>
            <w:hideMark/>
          </w:tcPr>
          <w:p w:rsidR="00680738" w:rsidRDefault="00680738" w:rsidP="00A318FB">
            <w:pPr>
              <w:spacing w:line="276" w:lineRule="auto"/>
              <w:rPr>
                <w:rFonts w:asciiTheme="majorBidi" w:hAnsiTheme="majorBidi" w:cstheme="majorBidi"/>
                <w:b/>
                <w:bCs/>
                <w:sz w:val="22"/>
                <w:szCs w:val="22"/>
              </w:rPr>
            </w:pPr>
            <w:r>
              <w:rPr>
                <w:rFonts w:asciiTheme="majorBidi" w:hAnsiTheme="majorBidi" w:cstheme="majorBidi"/>
                <w:b/>
                <w:bCs/>
                <w:sz w:val="22"/>
                <w:szCs w:val="22"/>
              </w:rPr>
              <w:t>#</w:t>
            </w:r>
          </w:p>
        </w:tc>
        <w:tc>
          <w:tcPr>
            <w:tcW w:w="8625" w:type="dxa"/>
            <w:shd w:val="clear" w:color="auto" w:fill="C6D9F1"/>
            <w:hideMark/>
          </w:tcPr>
          <w:p w:rsidR="00680738" w:rsidRDefault="00680738" w:rsidP="00A318FB">
            <w:pPr>
              <w:spacing w:line="276" w:lineRule="auto"/>
              <w:rPr>
                <w:rFonts w:asciiTheme="majorBidi" w:hAnsiTheme="majorBidi" w:cstheme="majorBidi"/>
                <w:b/>
                <w:bCs/>
                <w:sz w:val="22"/>
                <w:szCs w:val="22"/>
              </w:rPr>
            </w:pPr>
            <w:r>
              <w:rPr>
                <w:rFonts w:asciiTheme="majorBidi" w:hAnsiTheme="majorBidi" w:cstheme="majorBidi"/>
                <w:b/>
                <w:bCs/>
                <w:sz w:val="22"/>
                <w:szCs w:val="22"/>
              </w:rPr>
              <w:t>Opening Plenary Agenda items</w:t>
            </w:r>
          </w:p>
        </w:tc>
        <w:tc>
          <w:tcPr>
            <w:tcW w:w="861" w:type="dxa"/>
            <w:shd w:val="clear" w:color="auto" w:fill="C6D9F1"/>
          </w:tcPr>
          <w:p w:rsidR="00680738" w:rsidRDefault="00680738" w:rsidP="00A318FB">
            <w:pPr>
              <w:tabs>
                <w:tab w:val="clear" w:pos="794"/>
                <w:tab w:val="clear" w:pos="1191"/>
              </w:tabs>
              <w:spacing w:line="276" w:lineRule="auto"/>
              <w:rPr>
                <w:rFonts w:asciiTheme="majorBidi" w:hAnsiTheme="majorBidi" w:cstheme="majorBidi"/>
                <w:b/>
                <w:bCs/>
                <w:sz w:val="22"/>
                <w:szCs w:val="22"/>
              </w:rPr>
            </w:pPr>
          </w:p>
        </w:tc>
      </w:tr>
      <w:tr w:rsidR="00680738" w:rsidTr="00A318FB">
        <w:trPr>
          <w:jc w:val="center"/>
        </w:trPr>
        <w:tc>
          <w:tcPr>
            <w:tcW w:w="369" w:type="dxa"/>
          </w:tcPr>
          <w:p w:rsidR="00680738" w:rsidRDefault="00680738" w:rsidP="00680738">
            <w:pPr>
              <w:numPr>
                <w:ilvl w:val="0"/>
                <w:numId w:val="3"/>
              </w:numPr>
              <w:spacing w:line="276" w:lineRule="auto"/>
              <w:ind w:left="357" w:hanging="357"/>
              <w:rPr>
                <w:rFonts w:asciiTheme="majorBidi" w:hAnsiTheme="majorBidi" w:cstheme="majorBidi"/>
                <w:sz w:val="22"/>
                <w:szCs w:val="22"/>
              </w:rPr>
            </w:pPr>
          </w:p>
        </w:tc>
        <w:tc>
          <w:tcPr>
            <w:tcW w:w="8625" w:type="dxa"/>
            <w:hideMark/>
          </w:tcPr>
          <w:p w:rsidR="00680738" w:rsidRDefault="00680738" w:rsidP="00A318FB">
            <w:pPr>
              <w:spacing w:line="276" w:lineRule="auto"/>
              <w:ind w:left="674" w:hanging="674"/>
              <w:rPr>
                <w:rFonts w:asciiTheme="majorBidi" w:hAnsiTheme="majorBidi" w:cstheme="majorBidi"/>
                <w:sz w:val="22"/>
                <w:szCs w:val="22"/>
              </w:rPr>
            </w:pPr>
            <w:r>
              <w:rPr>
                <w:rFonts w:asciiTheme="majorBidi" w:hAnsiTheme="majorBidi" w:cstheme="majorBidi"/>
                <w:sz w:val="22"/>
                <w:szCs w:val="22"/>
              </w:rPr>
              <w:t xml:space="preserve">Opening of the meeting </w:t>
            </w:r>
          </w:p>
          <w:p w:rsidR="00680738" w:rsidRDefault="00680738" w:rsidP="00680738">
            <w:pPr>
              <w:pStyle w:val="ListParagraph"/>
              <w:numPr>
                <w:ilvl w:val="1"/>
                <w:numId w:val="3"/>
              </w:numPr>
              <w:spacing w:line="276" w:lineRule="auto"/>
              <w:rPr>
                <w:rFonts w:asciiTheme="majorBidi" w:hAnsiTheme="majorBidi" w:cstheme="majorBidi"/>
                <w:sz w:val="22"/>
                <w:szCs w:val="22"/>
              </w:rPr>
            </w:pPr>
            <w:r>
              <w:rPr>
                <w:rFonts w:asciiTheme="majorBidi" w:hAnsiTheme="majorBidi" w:cstheme="majorBidi"/>
                <w:sz w:val="22"/>
                <w:szCs w:val="22"/>
              </w:rPr>
              <w:t>Approval of the agenda</w:t>
            </w:r>
          </w:p>
          <w:p w:rsidR="00680738" w:rsidRDefault="00680738" w:rsidP="00680738">
            <w:pPr>
              <w:pStyle w:val="ListParagraph"/>
              <w:numPr>
                <w:ilvl w:val="1"/>
                <w:numId w:val="3"/>
              </w:numPr>
              <w:spacing w:line="276" w:lineRule="auto"/>
              <w:rPr>
                <w:rFonts w:asciiTheme="majorBidi" w:hAnsiTheme="majorBidi" w:cstheme="majorBidi"/>
                <w:sz w:val="22"/>
                <w:szCs w:val="22"/>
              </w:rPr>
            </w:pPr>
            <w:r w:rsidRPr="00A55F8C">
              <w:rPr>
                <w:rFonts w:asciiTheme="majorBidi" w:hAnsiTheme="majorBidi" w:cstheme="majorBidi"/>
                <w:sz w:val="22"/>
                <w:szCs w:val="22"/>
              </w:rPr>
              <w:t>Approval of the meeting plan</w:t>
            </w:r>
          </w:p>
          <w:p w:rsidR="00680738" w:rsidRPr="00A55F8C" w:rsidRDefault="00680738" w:rsidP="00680738">
            <w:pPr>
              <w:pStyle w:val="ListParagraph"/>
              <w:numPr>
                <w:ilvl w:val="1"/>
                <w:numId w:val="3"/>
              </w:numPr>
              <w:spacing w:line="276" w:lineRule="auto"/>
              <w:rPr>
                <w:rFonts w:asciiTheme="majorBidi" w:hAnsiTheme="majorBidi" w:cstheme="majorBidi"/>
                <w:sz w:val="22"/>
                <w:szCs w:val="22"/>
              </w:rPr>
            </w:pPr>
            <w:r w:rsidRPr="00A55F8C">
              <w:rPr>
                <w:rFonts w:asciiTheme="majorBidi" w:hAnsiTheme="majorBidi" w:cstheme="majorBidi"/>
                <w:sz w:val="22"/>
                <w:szCs w:val="22"/>
              </w:rPr>
              <w:t>Document allocation</w:t>
            </w:r>
          </w:p>
          <w:p w:rsidR="00680738" w:rsidRPr="00A55F8C" w:rsidRDefault="00680738" w:rsidP="00680738">
            <w:pPr>
              <w:pStyle w:val="ListParagraph"/>
              <w:numPr>
                <w:ilvl w:val="1"/>
                <w:numId w:val="3"/>
              </w:numPr>
              <w:spacing w:line="276" w:lineRule="auto"/>
              <w:rPr>
                <w:rFonts w:asciiTheme="majorBidi" w:hAnsiTheme="majorBidi" w:cstheme="majorBidi"/>
                <w:sz w:val="22"/>
                <w:szCs w:val="22"/>
              </w:rPr>
            </w:pPr>
            <w:r>
              <w:rPr>
                <w:rFonts w:asciiTheme="majorBidi" w:hAnsiTheme="majorBidi" w:cstheme="majorBidi"/>
                <w:sz w:val="22"/>
                <w:szCs w:val="22"/>
              </w:rPr>
              <w:t>Incoming liaison statements</w:t>
            </w:r>
          </w:p>
        </w:tc>
        <w:tc>
          <w:tcPr>
            <w:tcW w:w="861" w:type="dxa"/>
          </w:tcPr>
          <w:p w:rsidR="00680738" w:rsidRDefault="00680738" w:rsidP="00A318FB">
            <w:pPr>
              <w:spacing w:before="0" w:line="276" w:lineRule="auto"/>
              <w:rPr>
                <w:rFonts w:asciiTheme="majorBidi" w:hAnsiTheme="majorBidi" w:cstheme="majorBidi"/>
                <w:sz w:val="22"/>
                <w:szCs w:val="22"/>
              </w:rPr>
            </w:pPr>
          </w:p>
        </w:tc>
      </w:tr>
      <w:tr w:rsidR="00680738" w:rsidTr="00A318FB">
        <w:trPr>
          <w:jc w:val="center"/>
        </w:trPr>
        <w:tc>
          <w:tcPr>
            <w:tcW w:w="369" w:type="dxa"/>
          </w:tcPr>
          <w:p w:rsidR="00680738" w:rsidRDefault="00680738" w:rsidP="00680738">
            <w:pPr>
              <w:numPr>
                <w:ilvl w:val="0"/>
                <w:numId w:val="3"/>
              </w:numPr>
              <w:spacing w:line="276" w:lineRule="auto"/>
              <w:ind w:left="357" w:hanging="357"/>
              <w:rPr>
                <w:rFonts w:asciiTheme="majorBidi" w:hAnsiTheme="majorBidi" w:cstheme="majorBidi"/>
                <w:sz w:val="22"/>
                <w:szCs w:val="22"/>
              </w:rPr>
            </w:pPr>
          </w:p>
        </w:tc>
        <w:tc>
          <w:tcPr>
            <w:tcW w:w="8625" w:type="dxa"/>
            <w:hideMark/>
          </w:tcPr>
          <w:p w:rsidR="00680738" w:rsidRPr="00A55F8C" w:rsidRDefault="00680738" w:rsidP="00A318FB">
            <w:pPr>
              <w:tabs>
                <w:tab w:val="left" w:pos="674"/>
              </w:tabs>
              <w:spacing w:line="276" w:lineRule="auto"/>
              <w:ind w:left="674" w:hanging="674"/>
              <w:rPr>
                <w:rFonts w:asciiTheme="majorBidi" w:hAnsiTheme="majorBidi" w:cstheme="majorBidi"/>
                <w:sz w:val="22"/>
                <w:szCs w:val="22"/>
              </w:rPr>
            </w:pPr>
            <w:r>
              <w:rPr>
                <w:rFonts w:asciiTheme="majorBidi" w:hAnsiTheme="majorBidi" w:cstheme="majorBidi"/>
                <w:sz w:val="22"/>
                <w:szCs w:val="22"/>
              </w:rPr>
              <w:t>Feedback on interim activities since last meeting</w:t>
            </w:r>
          </w:p>
          <w:p w:rsidR="00680738" w:rsidRDefault="00680738" w:rsidP="00680738">
            <w:pPr>
              <w:pStyle w:val="ListParagraph"/>
              <w:numPr>
                <w:ilvl w:val="1"/>
                <w:numId w:val="3"/>
              </w:numPr>
              <w:spacing w:line="276" w:lineRule="auto"/>
              <w:rPr>
                <w:rFonts w:asciiTheme="majorBidi" w:hAnsiTheme="majorBidi" w:cstheme="majorBidi"/>
                <w:sz w:val="22"/>
                <w:szCs w:val="22"/>
                <w:lang w:val="en-US"/>
              </w:rPr>
            </w:pPr>
            <w:r>
              <w:rPr>
                <w:rFonts w:asciiTheme="majorBidi" w:hAnsiTheme="majorBidi" w:cstheme="majorBidi"/>
                <w:sz w:val="22"/>
                <w:szCs w:val="22"/>
              </w:rPr>
              <w:t>Interim meetings</w:t>
            </w:r>
          </w:p>
        </w:tc>
        <w:tc>
          <w:tcPr>
            <w:tcW w:w="861" w:type="dxa"/>
          </w:tcPr>
          <w:p w:rsidR="00680738" w:rsidRDefault="00680738" w:rsidP="00A318FB">
            <w:pPr>
              <w:spacing w:before="0" w:line="276" w:lineRule="auto"/>
              <w:rPr>
                <w:rFonts w:asciiTheme="majorBidi" w:hAnsiTheme="majorBidi" w:cstheme="majorBidi"/>
                <w:sz w:val="22"/>
                <w:szCs w:val="22"/>
              </w:rPr>
            </w:pPr>
          </w:p>
        </w:tc>
      </w:tr>
      <w:tr w:rsidR="00680738" w:rsidTr="00A318FB">
        <w:trPr>
          <w:jc w:val="center"/>
        </w:trPr>
        <w:tc>
          <w:tcPr>
            <w:tcW w:w="369" w:type="dxa"/>
          </w:tcPr>
          <w:p w:rsidR="00680738" w:rsidRDefault="00680738" w:rsidP="00680738">
            <w:pPr>
              <w:numPr>
                <w:ilvl w:val="0"/>
                <w:numId w:val="3"/>
              </w:numPr>
              <w:spacing w:line="276" w:lineRule="auto"/>
              <w:ind w:left="357" w:hanging="357"/>
              <w:rPr>
                <w:rFonts w:asciiTheme="majorBidi" w:hAnsiTheme="majorBidi" w:cstheme="majorBidi"/>
                <w:sz w:val="22"/>
                <w:szCs w:val="22"/>
              </w:rPr>
            </w:pPr>
          </w:p>
        </w:tc>
        <w:tc>
          <w:tcPr>
            <w:tcW w:w="8625" w:type="dxa"/>
          </w:tcPr>
          <w:p w:rsidR="00680738" w:rsidRDefault="00680738" w:rsidP="00A318FB">
            <w:pPr>
              <w:tabs>
                <w:tab w:val="left" w:pos="674"/>
              </w:tabs>
              <w:spacing w:line="276" w:lineRule="auto"/>
              <w:ind w:left="674" w:hanging="674"/>
              <w:rPr>
                <w:rFonts w:asciiTheme="majorBidi" w:hAnsiTheme="majorBidi" w:cstheme="majorBidi"/>
                <w:sz w:val="22"/>
                <w:szCs w:val="22"/>
              </w:rPr>
            </w:pPr>
            <w:r>
              <w:rPr>
                <w:rFonts w:asciiTheme="majorBidi" w:hAnsiTheme="majorBidi" w:cstheme="majorBidi"/>
                <w:sz w:val="22"/>
                <w:szCs w:val="22"/>
              </w:rPr>
              <w:t xml:space="preserve">Documents for approval and draft Recommendations for Consent at this meeting </w:t>
            </w:r>
          </w:p>
        </w:tc>
        <w:tc>
          <w:tcPr>
            <w:tcW w:w="861" w:type="dxa"/>
          </w:tcPr>
          <w:p w:rsidR="00680738" w:rsidRDefault="00680738" w:rsidP="00A318FB">
            <w:pPr>
              <w:spacing w:before="0" w:line="276" w:lineRule="auto"/>
              <w:rPr>
                <w:rFonts w:asciiTheme="majorBidi" w:hAnsiTheme="majorBidi" w:cstheme="majorBidi"/>
                <w:sz w:val="22"/>
                <w:szCs w:val="22"/>
              </w:rPr>
            </w:pPr>
          </w:p>
        </w:tc>
      </w:tr>
      <w:tr w:rsidR="00680738" w:rsidTr="00A318FB">
        <w:trPr>
          <w:jc w:val="center"/>
        </w:trPr>
        <w:tc>
          <w:tcPr>
            <w:tcW w:w="369" w:type="dxa"/>
          </w:tcPr>
          <w:p w:rsidR="00680738" w:rsidRDefault="00680738" w:rsidP="00680738">
            <w:pPr>
              <w:numPr>
                <w:ilvl w:val="0"/>
                <w:numId w:val="3"/>
              </w:numPr>
              <w:spacing w:line="276" w:lineRule="auto"/>
              <w:ind w:left="357" w:hanging="357"/>
              <w:rPr>
                <w:rFonts w:asciiTheme="majorBidi" w:hAnsiTheme="majorBidi" w:cstheme="majorBidi"/>
                <w:sz w:val="22"/>
                <w:szCs w:val="22"/>
              </w:rPr>
            </w:pPr>
          </w:p>
        </w:tc>
        <w:tc>
          <w:tcPr>
            <w:tcW w:w="8625" w:type="dxa"/>
          </w:tcPr>
          <w:p w:rsidR="00680738" w:rsidRDefault="00680738" w:rsidP="00A318FB">
            <w:pPr>
              <w:tabs>
                <w:tab w:val="left" w:pos="674"/>
              </w:tabs>
              <w:spacing w:line="276" w:lineRule="auto"/>
              <w:ind w:left="674" w:hanging="674"/>
              <w:rPr>
                <w:rFonts w:asciiTheme="majorBidi" w:hAnsiTheme="majorBidi" w:cstheme="majorBidi"/>
                <w:sz w:val="22"/>
                <w:szCs w:val="22"/>
              </w:rPr>
            </w:pPr>
            <w:r>
              <w:rPr>
                <w:rFonts w:asciiTheme="majorBidi" w:hAnsiTheme="majorBidi" w:cstheme="majorBidi"/>
                <w:sz w:val="22"/>
                <w:szCs w:val="22"/>
              </w:rPr>
              <w:t>Coordination issues</w:t>
            </w:r>
          </w:p>
          <w:p w:rsidR="00680738" w:rsidRDefault="00680738" w:rsidP="00680738">
            <w:pPr>
              <w:pStyle w:val="ListParagraph"/>
              <w:numPr>
                <w:ilvl w:val="1"/>
                <w:numId w:val="3"/>
              </w:numPr>
              <w:spacing w:line="276" w:lineRule="auto"/>
              <w:rPr>
                <w:rFonts w:asciiTheme="majorBidi" w:hAnsiTheme="majorBidi" w:cstheme="majorBidi"/>
                <w:sz w:val="22"/>
                <w:szCs w:val="22"/>
              </w:rPr>
            </w:pPr>
            <w:r>
              <w:rPr>
                <w:rFonts w:asciiTheme="majorBidi" w:hAnsiTheme="majorBidi" w:cstheme="majorBidi"/>
                <w:sz w:val="22"/>
                <w:szCs w:val="22"/>
              </w:rPr>
              <w:t>JCA-CIT</w:t>
            </w:r>
          </w:p>
          <w:p w:rsidR="00680738" w:rsidRPr="00835C4B" w:rsidRDefault="00680738" w:rsidP="00680738">
            <w:pPr>
              <w:pStyle w:val="ListParagraph"/>
              <w:numPr>
                <w:ilvl w:val="1"/>
                <w:numId w:val="3"/>
              </w:numPr>
              <w:spacing w:line="276" w:lineRule="auto"/>
              <w:rPr>
                <w:rFonts w:asciiTheme="majorBidi" w:hAnsiTheme="majorBidi" w:cstheme="majorBidi"/>
                <w:sz w:val="22"/>
                <w:szCs w:val="22"/>
              </w:rPr>
            </w:pPr>
            <w:r>
              <w:rPr>
                <w:rFonts w:asciiTheme="majorBidi" w:hAnsiTheme="majorBidi" w:cstheme="majorBidi"/>
                <w:sz w:val="22"/>
                <w:szCs w:val="22"/>
              </w:rPr>
              <w:t>Coordination WP4/11</w:t>
            </w:r>
          </w:p>
        </w:tc>
        <w:tc>
          <w:tcPr>
            <w:tcW w:w="861" w:type="dxa"/>
          </w:tcPr>
          <w:p w:rsidR="00680738" w:rsidRDefault="00680738" w:rsidP="00A318FB">
            <w:pPr>
              <w:spacing w:before="0" w:line="276" w:lineRule="auto"/>
              <w:rPr>
                <w:rFonts w:asciiTheme="majorBidi" w:hAnsiTheme="majorBidi" w:cstheme="majorBidi"/>
                <w:sz w:val="22"/>
                <w:szCs w:val="22"/>
              </w:rPr>
            </w:pPr>
          </w:p>
        </w:tc>
      </w:tr>
      <w:tr w:rsidR="00680738" w:rsidTr="00A318FB">
        <w:trPr>
          <w:jc w:val="center"/>
        </w:trPr>
        <w:tc>
          <w:tcPr>
            <w:tcW w:w="369" w:type="dxa"/>
          </w:tcPr>
          <w:p w:rsidR="00680738" w:rsidRPr="00A55F8C" w:rsidRDefault="00680738" w:rsidP="00680738">
            <w:pPr>
              <w:numPr>
                <w:ilvl w:val="0"/>
                <w:numId w:val="3"/>
              </w:numPr>
              <w:spacing w:line="276" w:lineRule="auto"/>
              <w:ind w:left="357" w:hanging="357"/>
              <w:rPr>
                <w:rFonts w:asciiTheme="majorBidi" w:hAnsiTheme="majorBidi" w:cstheme="majorBidi"/>
                <w:sz w:val="22"/>
                <w:szCs w:val="22"/>
                <w:lang w:val="en-US"/>
              </w:rPr>
            </w:pPr>
          </w:p>
        </w:tc>
        <w:tc>
          <w:tcPr>
            <w:tcW w:w="8625" w:type="dxa"/>
            <w:hideMark/>
          </w:tcPr>
          <w:p w:rsidR="00680738" w:rsidRDefault="00680738" w:rsidP="00A318FB">
            <w:pPr>
              <w:tabs>
                <w:tab w:val="clear" w:pos="794"/>
                <w:tab w:val="left" w:pos="674"/>
              </w:tabs>
              <w:spacing w:line="276" w:lineRule="auto"/>
              <w:ind w:left="674" w:hanging="674"/>
              <w:rPr>
                <w:rFonts w:asciiTheme="majorBidi" w:hAnsiTheme="majorBidi" w:cstheme="majorBidi"/>
                <w:sz w:val="22"/>
                <w:szCs w:val="22"/>
              </w:rPr>
            </w:pPr>
            <w:r>
              <w:rPr>
                <w:rFonts w:asciiTheme="majorBidi" w:hAnsiTheme="majorBidi" w:cstheme="majorBidi"/>
                <w:sz w:val="22"/>
                <w:szCs w:val="22"/>
              </w:rPr>
              <w:t xml:space="preserve">AOB for opening Plenary </w:t>
            </w:r>
          </w:p>
        </w:tc>
        <w:tc>
          <w:tcPr>
            <w:tcW w:w="861" w:type="dxa"/>
          </w:tcPr>
          <w:p w:rsidR="00680738" w:rsidRDefault="00680738" w:rsidP="00A318FB">
            <w:pPr>
              <w:tabs>
                <w:tab w:val="left" w:pos="3810"/>
              </w:tabs>
              <w:spacing w:line="276" w:lineRule="auto"/>
              <w:rPr>
                <w:rFonts w:asciiTheme="majorBidi" w:hAnsiTheme="majorBidi" w:cstheme="majorBidi"/>
                <w:sz w:val="22"/>
                <w:szCs w:val="22"/>
              </w:rPr>
            </w:pPr>
          </w:p>
        </w:tc>
      </w:tr>
    </w:tbl>
    <w:p w:rsidR="00680738" w:rsidRDefault="00680738" w:rsidP="00680738">
      <w:pPr>
        <w:tabs>
          <w:tab w:val="clear" w:pos="794"/>
          <w:tab w:val="clear" w:pos="1191"/>
          <w:tab w:val="clear" w:pos="1588"/>
          <w:tab w:val="clear" w:pos="1985"/>
        </w:tabs>
        <w:spacing w:before="0"/>
        <w:rPr>
          <w:rFonts w:asciiTheme="majorBidi" w:hAnsiTheme="majorBidi" w:cstheme="majorBidi"/>
          <w:b/>
          <w:bCs/>
          <w:sz w:val="28"/>
          <w:szCs w:val="28"/>
          <w:lang w:val="en-US"/>
        </w:rPr>
      </w:pPr>
    </w:p>
    <w:p w:rsidR="00680738" w:rsidRDefault="00680738" w:rsidP="00680738">
      <w:pPr>
        <w:tabs>
          <w:tab w:val="clear" w:pos="794"/>
          <w:tab w:val="clear" w:pos="1191"/>
          <w:tab w:val="clear" w:pos="1588"/>
          <w:tab w:val="clear" w:pos="1985"/>
        </w:tabs>
        <w:spacing w:before="0"/>
        <w:rPr>
          <w:rFonts w:asciiTheme="majorBidi" w:hAnsiTheme="majorBidi" w:cstheme="majorBidi"/>
          <w:b/>
          <w:bCs/>
          <w:sz w:val="28"/>
          <w:szCs w:val="28"/>
          <w:lang w:val="en-US"/>
        </w:rPr>
      </w:pPr>
    </w:p>
    <w:tbl>
      <w:tblPr>
        <w:tblW w:w="9855" w:type="dxa"/>
        <w:jc w:val="center"/>
        <w:tblLayout w:type="fixed"/>
        <w:tblLook w:val="04A0" w:firstRow="1" w:lastRow="0" w:firstColumn="1" w:lastColumn="0" w:noHBand="0" w:noVBand="1"/>
      </w:tblPr>
      <w:tblGrid>
        <w:gridCol w:w="369"/>
        <w:gridCol w:w="8625"/>
        <w:gridCol w:w="861"/>
      </w:tblGrid>
      <w:tr w:rsidR="00680738" w:rsidTr="00A318FB">
        <w:trPr>
          <w:jc w:val="center"/>
        </w:trPr>
        <w:tc>
          <w:tcPr>
            <w:tcW w:w="369" w:type="dxa"/>
            <w:shd w:val="clear" w:color="auto" w:fill="C6D9F1"/>
            <w:hideMark/>
          </w:tcPr>
          <w:p w:rsidR="00680738" w:rsidRDefault="00680738" w:rsidP="00A318FB">
            <w:pPr>
              <w:spacing w:line="276" w:lineRule="auto"/>
              <w:rPr>
                <w:rFonts w:asciiTheme="majorBidi" w:hAnsiTheme="majorBidi" w:cstheme="majorBidi"/>
                <w:b/>
                <w:bCs/>
                <w:sz w:val="22"/>
                <w:szCs w:val="22"/>
              </w:rPr>
            </w:pPr>
            <w:r>
              <w:rPr>
                <w:rFonts w:asciiTheme="majorBidi" w:hAnsiTheme="majorBidi" w:cstheme="majorBidi"/>
                <w:b/>
                <w:bCs/>
                <w:sz w:val="22"/>
                <w:szCs w:val="22"/>
              </w:rPr>
              <w:t>#</w:t>
            </w:r>
          </w:p>
        </w:tc>
        <w:tc>
          <w:tcPr>
            <w:tcW w:w="8625" w:type="dxa"/>
            <w:shd w:val="clear" w:color="auto" w:fill="C6D9F1"/>
            <w:hideMark/>
          </w:tcPr>
          <w:p w:rsidR="00680738" w:rsidRDefault="00680738" w:rsidP="00A318FB">
            <w:pPr>
              <w:spacing w:line="276" w:lineRule="auto"/>
              <w:rPr>
                <w:rFonts w:asciiTheme="majorBidi" w:hAnsiTheme="majorBidi" w:cstheme="majorBidi"/>
                <w:b/>
                <w:bCs/>
                <w:sz w:val="22"/>
                <w:szCs w:val="22"/>
              </w:rPr>
            </w:pPr>
            <w:r>
              <w:rPr>
                <w:rFonts w:asciiTheme="majorBidi" w:hAnsiTheme="majorBidi" w:cstheme="majorBidi"/>
                <w:b/>
                <w:bCs/>
                <w:sz w:val="22"/>
                <w:szCs w:val="22"/>
              </w:rPr>
              <w:t>Closing Plenary Agenda items</w:t>
            </w:r>
          </w:p>
        </w:tc>
        <w:tc>
          <w:tcPr>
            <w:tcW w:w="861" w:type="dxa"/>
            <w:shd w:val="clear" w:color="auto" w:fill="C6D9F1"/>
          </w:tcPr>
          <w:p w:rsidR="00680738" w:rsidRDefault="00680738" w:rsidP="00A318FB">
            <w:pPr>
              <w:tabs>
                <w:tab w:val="clear" w:pos="794"/>
                <w:tab w:val="clear" w:pos="1191"/>
              </w:tabs>
              <w:spacing w:line="276" w:lineRule="auto"/>
              <w:rPr>
                <w:rFonts w:asciiTheme="majorBidi" w:hAnsiTheme="majorBidi" w:cstheme="majorBidi"/>
                <w:b/>
                <w:bCs/>
                <w:sz w:val="22"/>
                <w:szCs w:val="22"/>
              </w:rPr>
            </w:pPr>
          </w:p>
        </w:tc>
      </w:tr>
      <w:tr w:rsidR="00680738" w:rsidTr="00A318FB">
        <w:trPr>
          <w:jc w:val="center"/>
        </w:trPr>
        <w:tc>
          <w:tcPr>
            <w:tcW w:w="369" w:type="dxa"/>
          </w:tcPr>
          <w:p w:rsidR="00680738" w:rsidRDefault="00680738" w:rsidP="00680738">
            <w:pPr>
              <w:numPr>
                <w:ilvl w:val="0"/>
                <w:numId w:val="4"/>
              </w:numPr>
              <w:spacing w:line="276" w:lineRule="auto"/>
              <w:rPr>
                <w:rFonts w:asciiTheme="majorBidi" w:hAnsiTheme="majorBidi" w:cstheme="majorBidi"/>
                <w:sz w:val="22"/>
                <w:szCs w:val="22"/>
              </w:rPr>
            </w:pPr>
          </w:p>
        </w:tc>
        <w:tc>
          <w:tcPr>
            <w:tcW w:w="8625" w:type="dxa"/>
            <w:hideMark/>
          </w:tcPr>
          <w:p w:rsidR="00680738" w:rsidRDefault="00680738" w:rsidP="00A318FB">
            <w:pPr>
              <w:spacing w:line="276" w:lineRule="auto"/>
              <w:rPr>
                <w:rFonts w:asciiTheme="majorBidi" w:hAnsiTheme="majorBidi" w:cstheme="majorBidi"/>
                <w:sz w:val="22"/>
                <w:szCs w:val="22"/>
              </w:rPr>
            </w:pPr>
            <w:r>
              <w:rPr>
                <w:rFonts w:asciiTheme="majorBidi" w:hAnsiTheme="majorBidi" w:cstheme="majorBidi"/>
                <w:sz w:val="22"/>
                <w:szCs w:val="22"/>
              </w:rPr>
              <w:t>JCA-CIT outcomes</w:t>
            </w:r>
          </w:p>
        </w:tc>
        <w:tc>
          <w:tcPr>
            <w:tcW w:w="861" w:type="dxa"/>
          </w:tcPr>
          <w:p w:rsidR="00680738" w:rsidRDefault="00680738" w:rsidP="00A318FB">
            <w:pPr>
              <w:tabs>
                <w:tab w:val="clear" w:pos="794"/>
                <w:tab w:val="left" w:pos="674"/>
              </w:tabs>
              <w:spacing w:line="276" w:lineRule="auto"/>
              <w:ind w:left="674" w:hanging="674"/>
              <w:rPr>
                <w:rStyle w:val="Hyperlink"/>
                <w:rFonts w:asciiTheme="majorBidi" w:hAnsiTheme="majorBidi" w:cstheme="majorBidi"/>
              </w:rPr>
            </w:pPr>
          </w:p>
        </w:tc>
      </w:tr>
      <w:tr w:rsidR="00680738" w:rsidTr="00A318FB">
        <w:trPr>
          <w:jc w:val="center"/>
        </w:trPr>
        <w:tc>
          <w:tcPr>
            <w:tcW w:w="369" w:type="dxa"/>
          </w:tcPr>
          <w:p w:rsidR="00680738" w:rsidRDefault="00680738" w:rsidP="00680738">
            <w:pPr>
              <w:numPr>
                <w:ilvl w:val="0"/>
                <w:numId w:val="4"/>
              </w:numPr>
              <w:spacing w:line="276" w:lineRule="auto"/>
              <w:rPr>
                <w:rFonts w:asciiTheme="majorBidi" w:hAnsiTheme="majorBidi" w:cstheme="majorBidi"/>
                <w:sz w:val="22"/>
                <w:szCs w:val="22"/>
              </w:rPr>
            </w:pPr>
          </w:p>
        </w:tc>
        <w:tc>
          <w:tcPr>
            <w:tcW w:w="8625" w:type="dxa"/>
          </w:tcPr>
          <w:p w:rsidR="00680738" w:rsidRDefault="00680738" w:rsidP="00A318FB">
            <w:pPr>
              <w:spacing w:line="276" w:lineRule="auto"/>
              <w:rPr>
                <w:rFonts w:asciiTheme="majorBidi" w:hAnsiTheme="majorBidi" w:cstheme="majorBidi"/>
                <w:sz w:val="22"/>
                <w:szCs w:val="22"/>
              </w:rPr>
            </w:pPr>
            <w:r>
              <w:rPr>
                <w:rFonts w:asciiTheme="majorBidi" w:hAnsiTheme="majorBidi" w:cstheme="majorBidi"/>
                <w:sz w:val="22"/>
                <w:szCs w:val="22"/>
              </w:rPr>
              <w:t>Intellectual Property Rights (IPR) inquiry</w:t>
            </w:r>
          </w:p>
        </w:tc>
        <w:tc>
          <w:tcPr>
            <w:tcW w:w="861" w:type="dxa"/>
          </w:tcPr>
          <w:p w:rsidR="00680738" w:rsidRDefault="00680738" w:rsidP="00A318FB">
            <w:pPr>
              <w:tabs>
                <w:tab w:val="clear" w:pos="794"/>
                <w:tab w:val="left" w:pos="674"/>
              </w:tabs>
              <w:spacing w:line="276" w:lineRule="auto"/>
              <w:ind w:left="674" w:hanging="674"/>
              <w:rPr>
                <w:rStyle w:val="Hyperlink"/>
                <w:rFonts w:asciiTheme="majorBidi" w:hAnsiTheme="majorBidi" w:cstheme="majorBidi"/>
              </w:rPr>
            </w:pPr>
          </w:p>
        </w:tc>
      </w:tr>
      <w:tr w:rsidR="00680738" w:rsidTr="00A318FB">
        <w:trPr>
          <w:jc w:val="center"/>
        </w:trPr>
        <w:tc>
          <w:tcPr>
            <w:tcW w:w="369" w:type="dxa"/>
          </w:tcPr>
          <w:p w:rsidR="00680738" w:rsidRDefault="00680738" w:rsidP="00680738">
            <w:pPr>
              <w:numPr>
                <w:ilvl w:val="0"/>
                <w:numId w:val="4"/>
              </w:numPr>
              <w:spacing w:line="276" w:lineRule="auto"/>
              <w:ind w:left="357" w:hanging="357"/>
              <w:rPr>
                <w:rFonts w:asciiTheme="majorBidi" w:hAnsiTheme="majorBidi" w:cstheme="majorBidi"/>
                <w:sz w:val="22"/>
                <w:szCs w:val="22"/>
                <w:lang w:val="en-US"/>
              </w:rPr>
            </w:pPr>
          </w:p>
        </w:tc>
        <w:tc>
          <w:tcPr>
            <w:tcW w:w="8625" w:type="dxa"/>
            <w:hideMark/>
          </w:tcPr>
          <w:p w:rsidR="00680738" w:rsidRDefault="00680738" w:rsidP="00A318FB">
            <w:pPr>
              <w:spacing w:line="276" w:lineRule="auto"/>
              <w:rPr>
                <w:rFonts w:asciiTheme="majorBidi" w:hAnsiTheme="majorBidi" w:cstheme="majorBidi"/>
                <w:sz w:val="22"/>
                <w:szCs w:val="22"/>
                <w:lang w:eastAsia="ja-JP"/>
              </w:rPr>
            </w:pPr>
            <w:r>
              <w:rPr>
                <w:rFonts w:asciiTheme="majorBidi" w:hAnsiTheme="majorBidi" w:cstheme="majorBidi"/>
                <w:sz w:val="22"/>
                <w:szCs w:val="22"/>
                <w:lang w:eastAsia="ja-JP"/>
              </w:rPr>
              <w:t>“Consent” of draft Recommendations proposed for approval (Recommendation A.8) and approval of other deliverables</w:t>
            </w:r>
          </w:p>
          <w:p w:rsidR="00680738" w:rsidRDefault="00680738" w:rsidP="00680738">
            <w:pPr>
              <w:pStyle w:val="ListParagraph"/>
              <w:numPr>
                <w:ilvl w:val="1"/>
                <w:numId w:val="4"/>
              </w:numPr>
              <w:spacing w:line="276" w:lineRule="auto"/>
              <w:rPr>
                <w:rFonts w:asciiTheme="majorBidi" w:hAnsiTheme="majorBidi" w:cstheme="majorBidi"/>
                <w:sz w:val="22"/>
                <w:szCs w:val="22"/>
                <w:lang w:eastAsia="ja-JP"/>
              </w:rPr>
            </w:pPr>
            <w:r>
              <w:rPr>
                <w:rFonts w:asciiTheme="majorBidi" w:hAnsiTheme="majorBidi" w:cstheme="majorBidi"/>
                <w:sz w:val="22"/>
                <w:szCs w:val="22"/>
                <w:lang w:eastAsia="ja-JP"/>
              </w:rPr>
              <w:t>Recommendations</w:t>
            </w:r>
          </w:p>
          <w:p w:rsidR="00680738" w:rsidRDefault="00680738" w:rsidP="00680738">
            <w:pPr>
              <w:pStyle w:val="ListParagraph"/>
              <w:numPr>
                <w:ilvl w:val="1"/>
                <w:numId w:val="4"/>
              </w:numPr>
              <w:spacing w:line="276" w:lineRule="auto"/>
              <w:rPr>
                <w:rFonts w:asciiTheme="majorBidi" w:hAnsiTheme="majorBidi" w:cstheme="majorBidi"/>
                <w:sz w:val="22"/>
                <w:szCs w:val="22"/>
                <w:lang w:eastAsia="ja-JP"/>
              </w:rPr>
            </w:pPr>
            <w:r>
              <w:rPr>
                <w:rFonts w:asciiTheme="majorBidi" w:hAnsiTheme="majorBidi" w:cstheme="majorBidi"/>
                <w:sz w:val="22"/>
                <w:szCs w:val="22"/>
                <w:lang w:eastAsia="ja-JP"/>
              </w:rPr>
              <w:t>Supplements</w:t>
            </w:r>
          </w:p>
          <w:p w:rsidR="00680738" w:rsidRDefault="00680738" w:rsidP="00680738">
            <w:pPr>
              <w:pStyle w:val="ListParagraph"/>
              <w:numPr>
                <w:ilvl w:val="1"/>
                <w:numId w:val="4"/>
              </w:numPr>
              <w:spacing w:line="276" w:lineRule="auto"/>
              <w:rPr>
                <w:rFonts w:asciiTheme="majorBidi" w:hAnsiTheme="majorBidi" w:cstheme="majorBidi"/>
                <w:sz w:val="22"/>
                <w:szCs w:val="22"/>
                <w:lang w:eastAsia="ja-JP"/>
              </w:rPr>
            </w:pPr>
            <w:r>
              <w:rPr>
                <w:rFonts w:asciiTheme="majorBidi" w:hAnsiTheme="majorBidi" w:cstheme="majorBidi"/>
                <w:sz w:val="22"/>
                <w:szCs w:val="22"/>
                <w:lang w:eastAsia="ja-JP"/>
              </w:rPr>
              <w:t>Technical papers and technical reports</w:t>
            </w:r>
          </w:p>
        </w:tc>
        <w:tc>
          <w:tcPr>
            <w:tcW w:w="861" w:type="dxa"/>
          </w:tcPr>
          <w:p w:rsidR="00680738" w:rsidRDefault="00680738" w:rsidP="00A318FB">
            <w:pPr>
              <w:tabs>
                <w:tab w:val="left" w:pos="3810"/>
              </w:tabs>
              <w:spacing w:line="276" w:lineRule="auto"/>
              <w:rPr>
                <w:lang w:eastAsia="ja-JP"/>
              </w:rPr>
            </w:pPr>
          </w:p>
        </w:tc>
      </w:tr>
      <w:tr w:rsidR="00680738" w:rsidTr="00A318FB">
        <w:trPr>
          <w:jc w:val="center"/>
        </w:trPr>
        <w:tc>
          <w:tcPr>
            <w:tcW w:w="369" w:type="dxa"/>
          </w:tcPr>
          <w:p w:rsidR="00680738" w:rsidRDefault="00680738" w:rsidP="00680738">
            <w:pPr>
              <w:numPr>
                <w:ilvl w:val="0"/>
                <w:numId w:val="4"/>
              </w:numPr>
              <w:spacing w:line="276" w:lineRule="auto"/>
              <w:ind w:left="357" w:hanging="357"/>
              <w:rPr>
                <w:rFonts w:asciiTheme="majorBidi" w:hAnsiTheme="majorBidi" w:cstheme="majorBidi"/>
                <w:sz w:val="22"/>
                <w:szCs w:val="22"/>
              </w:rPr>
            </w:pPr>
          </w:p>
        </w:tc>
        <w:tc>
          <w:tcPr>
            <w:tcW w:w="8625" w:type="dxa"/>
            <w:hideMark/>
          </w:tcPr>
          <w:p w:rsidR="00680738" w:rsidRDefault="00680738" w:rsidP="00A318FB">
            <w:pPr>
              <w:spacing w:line="276" w:lineRule="auto"/>
              <w:rPr>
                <w:rFonts w:asciiTheme="majorBidi" w:hAnsiTheme="majorBidi" w:cstheme="majorBidi"/>
                <w:sz w:val="22"/>
                <w:szCs w:val="22"/>
                <w:lang w:eastAsia="ja-JP"/>
              </w:rPr>
            </w:pPr>
            <w:r>
              <w:rPr>
                <w:rFonts w:asciiTheme="majorBidi" w:hAnsiTheme="majorBidi" w:cstheme="majorBidi"/>
                <w:sz w:val="22"/>
                <w:szCs w:val="22"/>
                <w:lang w:eastAsia="ja-JP"/>
              </w:rPr>
              <w:t xml:space="preserve">Approval of Questions reports and Outgoing Liaison statements </w:t>
            </w:r>
          </w:p>
          <w:p w:rsidR="00680738" w:rsidRPr="00BD4C84" w:rsidRDefault="00680738" w:rsidP="00680738">
            <w:pPr>
              <w:pStyle w:val="ListParagraph"/>
              <w:numPr>
                <w:ilvl w:val="1"/>
                <w:numId w:val="4"/>
              </w:numPr>
              <w:spacing w:line="276" w:lineRule="auto"/>
              <w:rPr>
                <w:rFonts w:asciiTheme="majorBidi" w:hAnsiTheme="majorBidi" w:cstheme="majorBidi"/>
                <w:sz w:val="22"/>
                <w:szCs w:val="22"/>
                <w:lang w:val="fr-CH" w:eastAsia="ja-JP"/>
              </w:rPr>
            </w:pPr>
            <w:r w:rsidRPr="00BD4C84">
              <w:rPr>
                <w:rFonts w:asciiTheme="majorBidi" w:hAnsiTheme="majorBidi" w:cstheme="majorBidi"/>
                <w:sz w:val="22"/>
                <w:szCs w:val="22"/>
                <w:lang w:val="fr-CH" w:eastAsia="ja-JP"/>
              </w:rPr>
              <w:t>Questions reports (Q10, Q11, Q12, Q13, Q14, Q15)</w:t>
            </w:r>
          </w:p>
          <w:p w:rsidR="00680738" w:rsidRDefault="00680738" w:rsidP="00680738">
            <w:pPr>
              <w:pStyle w:val="ListParagraph"/>
              <w:numPr>
                <w:ilvl w:val="1"/>
                <w:numId w:val="4"/>
              </w:numPr>
              <w:spacing w:line="276" w:lineRule="auto"/>
              <w:rPr>
                <w:rFonts w:asciiTheme="majorBidi" w:hAnsiTheme="majorBidi" w:cstheme="majorBidi"/>
                <w:sz w:val="22"/>
                <w:szCs w:val="22"/>
                <w:lang w:eastAsia="ja-JP"/>
              </w:rPr>
            </w:pPr>
            <w:r>
              <w:rPr>
                <w:rFonts w:asciiTheme="majorBidi" w:hAnsiTheme="majorBidi" w:cstheme="majorBidi"/>
                <w:sz w:val="22"/>
                <w:szCs w:val="22"/>
                <w:lang w:eastAsia="ja-JP"/>
              </w:rPr>
              <w:t>Outgoing liaison statements</w:t>
            </w:r>
          </w:p>
        </w:tc>
        <w:tc>
          <w:tcPr>
            <w:tcW w:w="861" w:type="dxa"/>
          </w:tcPr>
          <w:p w:rsidR="00680738" w:rsidRDefault="00680738" w:rsidP="00A318FB">
            <w:pPr>
              <w:tabs>
                <w:tab w:val="clear" w:pos="794"/>
                <w:tab w:val="left" w:pos="674"/>
              </w:tabs>
              <w:spacing w:line="276" w:lineRule="auto"/>
              <w:ind w:left="674" w:hanging="674"/>
              <w:rPr>
                <w:rFonts w:asciiTheme="majorBidi" w:hAnsiTheme="majorBidi" w:cstheme="majorBidi"/>
                <w:sz w:val="22"/>
                <w:szCs w:val="22"/>
                <w:lang w:eastAsia="ja-JP"/>
              </w:rPr>
            </w:pPr>
          </w:p>
        </w:tc>
      </w:tr>
      <w:tr w:rsidR="00680738" w:rsidTr="00A318FB">
        <w:trPr>
          <w:jc w:val="center"/>
        </w:trPr>
        <w:tc>
          <w:tcPr>
            <w:tcW w:w="369" w:type="dxa"/>
          </w:tcPr>
          <w:p w:rsidR="00680738" w:rsidRDefault="00680738" w:rsidP="00680738">
            <w:pPr>
              <w:numPr>
                <w:ilvl w:val="0"/>
                <w:numId w:val="4"/>
              </w:numPr>
              <w:spacing w:line="276" w:lineRule="auto"/>
              <w:ind w:left="357" w:hanging="357"/>
              <w:rPr>
                <w:rFonts w:asciiTheme="majorBidi" w:hAnsiTheme="majorBidi" w:cstheme="majorBidi"/>
                <w:sz w:val="22"/>
                <w:szCs w:val="22"/>
              </w:rPr>
            </w:pPr>
          </w:p>
        </w:tc>
        <w:tc>
          <w:tcPr>
            <w:tcW w:w="8625" w:type="dxa"/>
            <w:hideMark/>
          </w:tcPr>
          <w:p w:rsidR="00680738" w:rsidRDefault="00680738" w:rsidP="00A318FB">
            <w:pPr>
              <w:spacing w:line="276" w:lineRule="auto"/>
              <w:rPr>
                <w:rFonts w:asciiTheme="majorBidi" w:hAnsiTheme="majorBidi" w:cstheme="majorBidi"/>
                <w:sz w:val="22"/>
                <w:szCs w:val="22"/>
              </w:rPr>
            </w:pPr>
            <w:r>
              <w:rPr>
                <w:rFonts w:asciiTheme="majorBidi" w:hAnsiTheme="majorBidi" w:cstheme="majorBidi"/>
                <w:sz w:val="22"/>
                <w:szCs w:val="22"/>
              </w:rPr>
              <w:t xml:space="preserve">New appointment of Rapporteur(s), Associate Rapporteur(s), liaison officers </w:t>
            </w:r>
          </w:p>
        </w:tc>
        <w:tc>
          <w:tcPr>
            <w:tcW w:w="861" w:type="dxa"/>
          </w:tcPr>
          <w:p w:rsidR="00680738" w:rsidRDefault="00680738" w:rsidP="00A318FB">
            <w:pPr>
              <w:tabs>
                <w:tab w:val="clear" w:pos="794"/>
                <w:tab w:val="left" w:pos="674"/>
              </w:tabs>
              <w:spacing w:line="276" w:lineRule="auto"/>
              <w:ind w:left="674" w:hanging="674"/>
              <w:rPr>
                <w:rStyle w:val="Hyperlink"/>
                <w:rFonts w:asciiTheme="majorBidi" w:hAnsiTheme="majorBidi" w:cstheme="majorBidi"/>
                <w:sz w:val="22"/>
                <w:szCs w:val="22"/>
              </w:rPr>
            </w:pPr>
          </w:p>
        </w:tc>
      </w:tr>
      <w:tr w:rsidR="00680738" w:rsidTr="00A318FB">
        <w:trPr>
          <w:jc w:val="center"/>
        </w:trPr>
        <w:tc>
          <w:tcPr>
            <w:tcW w:w="369" w:type="dxa"/>
          </w:tcPr>
          <w:p w:rsidR="00680738" w:rsidRDefault="00680738" w:rsidP="00680738">
            <w:pPr>
              <w:numPr>
                <w:ilvl w:val="0"/>
                <w:numId w:val="4"/>
              </w:numPr>
              <w:spacing w:line="276" w:lineRule="auto"/>
              <w:ind w:left="357" w:hanging="357"/>
              <w:rPr>
                <w:rFonts w:asciiTheme="majorBidi" w:hAnsiTheme="majorBidi" w:cstheme="majorBidi"/>
                <w:sz w:val="22"/>
                <w:szCs w:val="22"/>
              </w:rPr>
            </w:pPr>
          </w:p>
        </w:tc>
        <w:tc>
          <w:tcPr>
            <w:tcW w:w="8625" w:type="dxa"/>
            <w:hideMark/>
          </w:tcPr>
          <w:p w:rsidR="00680738" w:rsidRDefault="00680738" w:rsidP="00A318FB">
            <w:pPr>
              <w:spacing w:line="276" w:lineRule="auto"/>
              <w:rPr>
                <w:rFonts w:asciiTheme="majorBidi" w:hAnsiTheme="majorBidi" w:cstheme="majorBidi"/>
                <w:sz w:val="22"/>
                <w:szCs w:val="22"/>
              </w:rPr>
            </w:pPr>
            <w:r>
              <w:rPr>
                <w:rFonts w:asciiTheme="majorBidi" w:hAnsiTheme="majorBidi" w:cstheme="majorBidi"/>
                <w:sz w:val="22"/>
                <w:szCs w:val="22"/>
              </w:rPr>
              <w:t>Update of WP4 Work Programme</w:t>
            </w:r>
          </w:p>
        </w:tc>
        <w:tc>
          <w:tcPr>
            <w:tcW w:w="861" w:type="dxa"/>
          </w:tcPr>
          <w:p w:rsidR="00680738" w:rsidRDefault="00680738" w:rsidP="00A318FB">
            <w:pPr>
              <w:spacing w:line="276" w:lineRule="auto"/>
              <w:rPr>
                <w:rStyle w:val="Hyperlink"/>
                <w:rFonts w:asciiTheme="majorBidi" w:hAnsiTheme="majorBidi" w:cstheme="majorBidi"/>
              </w:rPr>
            </w:pPr>
          </w:p>
        </w:tc>
      </w:tr>
      <w:tr w:rsidR="00680738" w:rsidTr="00A318FB">
        <w:trPr>
          <w:jc w:val="center"/>
        </w:trPr>
        <w:tc>
          <w:tcPr>
            <w:tcW w:w="369" w:type="dxa"/>
          </w:tcPr>
          <w:p w:rsidR="00680738" w:rsidRDefault="00680738" w:rsidP="00680738">
            <w:pPr>
              <w:numPr>
                <w:ilvl w:val="0"/>
                <w:numId w:val="4"/>
              </w:numPr>
              <w:spacing w:line="276" w:lineRule="auto"/>
              <w:ind w:left="357" w:hanging="357"/>
              <w:rPr>
                <w:rFonts w:asciiTheme="majorBidi" w:hAnsiTheme="majorBidi" w:cstheme="majorBidi"/>
                <w:sz w:val="22"/>
                <w:szCs w:val="22"/>
              </w:rPr>
            </w:pPr>
          </w:p>
        </w:tc>
        <w:tc>
          <w:tcPr>
            <w:tcW w:w="8625" w:type="dxa"/>
            <w:hideMark/>
          </w:tcPr>
          <w:p w:rsidR="00680738" w:rsidRDefault="00680738" w:rsidP="00A318FB">
            <w:pPr>
              <w:spacing w:line="276" w:lineRule="auto"/>
              <w:rPr>
                <w:rFonts w:asciiTheme="majorBidi" w:hAnsiTheme="majorBidi" w:cstheme="majorBidi"/>
                <w:sz w:val="22"/>
                <w:szCs w:val="22"/>
                <w:highlight w:val="yellow"/>
              </w:rPr>
            </w:pPr>
            <w:r>
              <w:rPr>
                <w:rFonts w:asciiTheme="majorBidi" w:hAnsiTheme="majorBidi" w:cstheme="majorBidi"/>
                <w:sz w:val="22"/>
                <w:szCs w:val="22"/>
              </w:rPr>
              <w:t xml:space="preserve">Date, place and </w:t>
            </w:r>
            <w:proofErr w:type="spellStart"/>
            <w:r>
              <w:rPr>
                <w:rFonts w:asciiTheme="majorBidi" w:hAnsiTheme="majorBidi" w:cstheme="majorBidi"/>
                <w:sz w:val="22"/>
                <w:szCs w:val="22"/>
              </w:rPr>
              <w:t>ToR</w:t>
            </w:r>
            <w:proofErr w:type="spellEnd"/>
            <w:r>
              <w:rPr>
                <w:rFonts w:asciiTheme="majorBidi" w:hAnsiTheme="majorBidi" w:cstheme="majorBidi"/>
                <w:sz w:val="22"/>
                <w:szCs w:val="22"/>
              </w:rPr>
              <w:t xml:space="preserve"> of the next WP4/11 meeting</w:t>
            </w:r>
          </w:p>
        </w:tc>
        <w:tc>
          <w:tcPr>
            <w:tcW w:w="861" w:type="dxa"/>
          </w:tcPr>
          <w:p w:rsidR="00680738" w:rsidRDefault="00680738" w:rsidP="00A318FB">
            <w:pPr>
              <w:tabs>
                <w:tab w:val="clear" w:pos="794"/>
                <w:tab w:val="left" w:pos="674"/>
              </w:tabs>
              <w:spacing w:line="276" w:lineRule="auto"/>
              <w:ind w:left="674" w:hanging="674"/>
              <w:rPr>
                <w:rStyle w:val="Hyperlink"/>
                <w:rFonts w:asciiTheme="majorBidi" w:hAnsiTheme="majorBidi" w:cstheme="majorBidi"/>
                <w:sz w:val="22"/>
                <w:szCs w:val="22"/>
              </w:rPr>
            </w:pPr>
          </w:p>
        </w:tc>
      </w:tr>
      <w:tr w:rsidR="00680738" w:rsidTr="00A318FB">
        <w:trPr>
          <w:jc w:val="center"/>
        </w:trPr>
        <w:tc>
          <w:tcPr>
            <w:tcW w:w="369" w:type="dxa"/>
          </w:tcPr>
          <w:p w:rsidR="00680738" w:rsidRDefault="00680738" w:rsidP="00680738">
            <w:pPr>
              <w:numPr>
                <w:ilvl w:val="0"/>
                <w:numId w:val="4"/>
              </w:numPr>
              <w:spacing w:line="276" w:lineRule="auto"/>
              <w:ind w:left="357" w:hanging="357"/>
              <w:rPr>
                <w:rFonts w:asciiTheme="majorBidi" w:hAnsiTheme="majorBidi" w:cstheme="majorBidi"/>
                <w:sz w:val="22"/>
                <w:szCs w:val="22"/>
              </w:rPr>
            </w:pPr>
          </w:p>
        </w:tc>
        <w:tc>
          <w:tcPr>
            <w:tcW w:w="8625" w:type="dxa"/>
            <w:hideMark/>
          </w:tcPr>
          <w:p w:rsidR="00680738" w:rsidRDefault="00680738" w:rsidP="00A318FB">
            <w:pPr>
              <w:spacing w:line="276" w:lineRule="auto"/>
              <w:rPr>
                <w:rFonts w:asciiTheme="majorBidi" w:hAnsiTheme="majorBidi" w:cstheme="majorBidi"/>
                <w:sz w:val="22"/>
                <w:szCs w:val="22"/>
                <w:lang w:eastAsia="ja-JP"/>
              </w:rPr>
            </w:pPr>
            <w:r>
              <w:rPr>
                <w:rFonts w:asciiTheme="majorBidi" w:hAnsiTheme="majorBidi" w:cstheme="majorBidi"/>
                <w:sz w:val="22"/>
                <w:szCs w:val="22"/>
              </w:rPr>
              <w:t>Future Interim activities (Rapporteur meetings)</w:t>
            </w:r>
          </w:p>
        </w:tc>
        <w:tc>
          <w:tcPr>
            <w:tcW w:w="861" w:type="dxa"/>
          </w:tcPr>
          <w:p w:rsidR="00680738" w:rsidRDefault="00680738" w:rsidP="00A318FB">
            <w:pPr>
              <w:tabs>
                <w:tab w:val="clear" w:pos="794"/>
                <w:tab w:val="left" w:pos="674"/>
              </w:tabs>
              <w:spacing w:line="276" w:lineRule="auto"/>
              <w:ind w:left="674" w:hanging="674"/>
              <w:rPr>
                <w:rFonts w:asciiTheme="majorBidi" w:hAnsiTheme="majorBidi" w:cstheme="majorBidi"/>
                <w:sz w:val="22"/>
                <w:szCs w:val="22"/>
              </w:rPr>
            </w:pPr>
          </w:p>
        </w:tc>
      </w:tr>
      <w:tr w:rsidR="00680738" w:rsidTr="00A318FB">
        <w:trPr>
          <w:jc w:val="center"/>
        </w:trPr>
        <w:tc>
          <w:tcPr>
            <w:tcW w:w="369" w:type="dxa"/>
          </w:tcPr>
          <w:p w:rsidR="00680738" w:rsidRDefault="00680738" w:rsidP="00680738">
            <w:pPr>
              <w:numPr>
                <w:ilvl w:val="0"/>
                <w:numId w:val="4"/>
              </w:numPr>
              <w:spacing w:line="276" w:lineRule="auto"/>
              <w:ind w:left="357" w:hanging="357"/>
              <w:rPr>
                <w:rFonts w:asciiTheme="majorBidi" w:hAnsiTheme="majorBidi" w:cstheme="majorBidi"/>
                <w:sz w:val="22"/>
                <w:szCs w:val="22"/>
              </w:rPr>
            </w:pPr>
          </w:p>
        </w:tc>
        <w:tc>
          <w:tcPr>
            <w:tcW w:w="8625" w:type="dxa"/>
            <w:hideMark/>
          </w:tcPr>
          <w:p w:rsidR="00680738" w:rsidRDefault="00680738" w:rsidP="00A318FB">
            <w:pPr>
              <w:spacing w:line="276" w:lineRule="auto"/>
              <w:rPr>
                <w:rFonts w:asciiTheme="majorBidi" w:hAnsiTheme="majorBidi" w:cstheme="majorBidi"/>
                <w:sz w:val="22"/>
                <w:szCs w:val="22"/>
              </w:rPr>
            </w:pPr>
            <w:r>
              <w:rPr>
                <w:rFonts w:asciiTheme="majorBidi" w:hAnsiTheme="majorBidi" w:cstheme="majorBidi"/>
                <w:sz w:val="22"/>
                <w:szCs w:val="22"/>
                <w:lang w:eastAsia="ja-JP"/>
              </w:rPr>
              <w:t>AOB</w:t>
            </w:r>
            <w:r>
              <w:rPr>
                <w:rFonts w:asciiTheme="majorBidi" w:hAnsiTheme="majorBidi" w:cstheme="majorBidi"/>
                <w:sz w:val="22"/>
                <w:szCs w:val="22"/>
              </w:rPr>
              <w:t xml:space="preserve"> for closing Plenary</w:t>
            </w:r>
          </w:p>
        </w:tc>
        <w:tc>
          <w:tcPr>
            <w:tcW w:w="861" w:type="dxa"/>
          </w:tcPr>
          <w:p w:rsidR="00680738" w:rsidRDefault="00680738" w:rsidP="00A318FB">
            <w:pPr>
              <w:spacing w:line="276" w:lineRule="auto"/>
              <w:rPr>
                <w:rStyle w:val="Hyperlink"/>
                <w:rFonts w:asciiTheme="majorBidi" w:hAnsiTheme="majorBidi" w:cstheme="majorBidi"/>
              </w:rPr>
            </w:pPr>
          </w:p>
        </w:tc>
      </w:tr>
      <w:tr w:rsidR="00680738" w:rsidTr="00A318FB">
        <w:trPr>
          <w:jc w:val="center"/>
        </w:trPr>
        <w:tc>
          <w:tcPr>
            <w:tcW w:w="369" w:type="dxa"/>
          </w:tcPr>
          <w:p w:rsidR="00680738" w:rsidRDefault="00680738" w:rsidP="00680738">
            <w:pPr>
              <w:numPr>
                <w:ilvl w:val="0"/>
                <w:numId w:val="4"/>
              </w:numPr>
              <w:spacing w:line="276" w:lineRule="auto"/>
              <w:ind w:left="357" w:hanging="357"/>
              <w:rPr>
                <w:rFonts w:asciiTheme="majorBidi" w:hAnsiTheme="majorBidi" w:cstheme="majorBidi"/>
                <w:sz w:val="22"/>
                <w:szCs w:val="22"/>
              </w:rPr>
            </w:pPr>
          </w:p>
        </w:tc>
        <w:tc>
          <w:tcPr>
            <w:tcW w:w="8625" w:type="dxa"/>
            <w:hideMark/>
          </w:tcPr>
          <w:p w:rsidR="00680738" w:rsidRDefault="00680738" w:rsidP="00A318FB">
            <w:pPr>
              <w:spacing w:line="276" w:lineRule="auto"/>
              <w:rPr>
                <w:rFonts w:asciiTheme="majorBidi" w:hAnsiTheme="majorBidi" w:cstheme="majorBidi"/>
                <w:sz w:val="22"/>
                <w:szCs w:val="22"/>
                <w:lang w:eastAsia="ja-JP"/>
              </w:rPr>
            </w:pPr>
            <w:r>
              <w:rPr>
                <w:rFonts w:asciiTheme="majorBidi" w:hAnsiTheme="majorBidi" w:cstheme="majorBidi"/>
                <w:sz w:val="22"/>
                <w:szCs w:val="22"/>
              </w:rPr>
              <w:t>Closing</w:t>
            </w:r>
            <w:r>
              <w:rPr>
                <w:rFonts w:asciiTheme="majorBidi" w:hAnsiTheme="majorBidi" w:cstheme="majorBidi"/>
                <w:sz w:val="22"/>
                <w:szCs w:val="22"/>
                <w:lang w:eastAsia="ja-JP"/>
              </w:rPr>
              <w:t xml:space="preserve"> </w:t>
            </w:r>
          </w:p>
        </w:tc>
        <w:tc>
          <w:tcPr>
            <w:tcW w:w="861" w:type="dxa"/>
          </w:tcPr>
          <w:p w:rsidR="00680738" w:rsidRDefault="00680738" w:rsidP="00A318FB">
            <w:pPr>
              <w:tabs>
                <w:tab w:val="clear" w:pos="794"/>
                <w:tab w:val="left" w:pos="674"/>
              </w:tabs>
              <w:spacing w:line="276" w:lineRule="auto"/>
              <w:ind w:left="674" w:hanging="674"/>
              <w:rPr>
                <w:rStyle w:val="Hyperlink"/>
                <w:rFonts w:asciiTheme="majorBidi" w:hAnsiTheme="majorBidi" w:cstheme="majorBidi"/>
              </w:rPr>
            </w:pPr>
          </w:p>
        </w:tc>
      </w:tr>
    </w:tbl>
    <w:p w:rsidR="004139D0" w:rsidRDefault="004139D0" w:rsidP="00680738">
      <w:pPr>
        <w:ind w:right="-194"/>
        <w:jc w:val="center"/>
        <w:rPr>
          <w:rFonts w:asciiTheme="majorBidi" w:hAnsiTheme="majorBidi" w:cstheme="majorBidi"/>
          <w:b/>
          <w:bCs/>
          <w:sz w:val="28"/>
          <w:szCs w:val="28"/>
        </w:rPr>
        <w:sectPr w:rsidR="004139D0" w:rsidSect="004139D0">
          <w:headerReference w:type="default" r:id="rId17"/>
          <w:footerReference w:type="default" r:id="rId18"/>
          <w:footerReference w:type="first" r:id="rId19"/>
          <w:type w:val="oddPage"/>
          <w:pgSz w:w="11907" w:h="16840" w:code="9"/>
          <w:pgMar w:top="567" w:right="1089" w:bottom="113" w:left="1089" w:header="567" w:footer="567" w:gutter="0"/>
          <w:cols w:space="720"/>
          <w:titlePg/>
          <w:docGrid w:linePitch="360"/>
        </w:sectPr>
      </w:pPr>
    </w:p>
    <w:p w:rsidR="00680738" w:rsidRPr="00991C59" w:rsidRDefault="00680738" w:rsidP="00680738">
      <w:pPr>
        <w:ind w:right="-194"/>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rsidR="00680738" w:rsidRPr="001C3E63" w:rsidRDefault="00680738" w:rsidP="00680738">
      <w:pPr>
        <w:tabs>
          <w:tab w:val="center" w:pos="4962"/>
        </w:tabs>
        <w:spacing w:after="120" w:line="240" w:lineRule="atLeast"/>
        <w:jc w:val="center"/>
        <w:outlineLvl w:val="0"/>
        <w:rPr>
          <w:b/>
          <w:lang w:eastAsia="ja-JP"/>
        </w:rPr>
      </w:pPr>
      <w:r>
        <w:rPr>
          <w:b/>
          <w:lang w:eastAsia="ja-JP"/>
        </w:rPr>
        <w:t>Meeting</w:t>
      </w:r>
      <w:r w:rsidRPr="00DC2E64">
        <w:rPr>
          <w:b/>
          <w:lang w:eastAsia="ja-JP"/>
        </w:rPr>
        <w:t xml:space="preserve"> plan </w:t>
      </w:r>
      <w:r w:rsidRPr="001C3E63">
        <w:rPr>
          <w:b/>
          <w:lang w:eastAsia="ja-JP"/>
        </w:rPr>
        <w:t xml:space="preserve">of </w:t>
      </w:r>
      <w:r>
        <w:rPr>
          <w:b/>
          <w:lang w:eastAsia="ja-JP"/>
        </w:rPr>
        <w:t>WP4/</w:t>
      </w:r>
      <w:r>
        <w:rPr>
          <w:rFonts w:hint="eastAsia"/>
          <w:b/>
          <w:bCs/>
          <w:iCs/>
          <w:lang w:eastAsia="ja-JP"/>
        </w:rPr>
        <w:t>11</w:t>
      </w:r>
      <w:r w:rsidRPr="00DC2E64">
        <w:rPr>
          <w:b/>
          <w:bCs/>
          <w:iCs/>
        </w:rPr>
        <w:t xml:space="preserve"> </w:t>
      </w:r>
      <w:r w:rsidRPr="001C3E63">
        <w:rPr>
          <w:b/>
          <w:lang w:eastAsia="ja-JP"/>
        </w:rPr>
        <w:t xml:space="preserve">(Geneva, </w:t>
      </w:r>
      <w:r>
        <w:rPr>
          <w:b/>
          <w:lang w:eastAsia="ja-JP"/>
        </w:rPr>
        <w:t xml:space="preserve">14-20 </w:t>
      </w:r>
      <w:r w:rsidRPr="001C3E63">
        <w:rPr>
          <w:b/>
          <w:lang w:eastAsia="ja-JP"/>
        </w:rPr>
        <w:t>November</w:t>
      </w:r>
      <w:r>
        <w:rPr>
          <w:b/>
          <w:lang w:eastAsia="ja-JP"/>
        </w:rPr>
        <w:t xml:space="preserve"> </w:t>
      </w:r>
      <w:r w:rsidRPr="001C3E63">
        <w:rPr>
          <w:b/>
          <w:lang w:eastAsia="ja-JP"/>
        </w:rPr>
        <w:t>2013)</w:t>
      </w:r>
    </w:p>
    <w:tbl>
      <w:tblPr>
        <w:tblW w:w="128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085"/>
        <w:gridCol w:w="556"/>
        <w:gridCol w:w="557"/>
        <w:gridCol w:w="557"/>
        <w:gridCol w:w="601"/>
        <w:gridCol w:w="512"/>
        <w:gridCol w:w="557"/>
        <w:gridCol w:w="557"/>
        <w:gridCol w:w="527"/>
        <w:gridCol w:w="637"/>
        <w:gridCol w:w="539"/>
        <w:gridCol w:w="558"/>
        <w:gridCol w:w="558"/>
        <w:gridCol w:w="558"/>
        <w:gridCol w:w="13"/>
        <w:gridCol w:w="545"/>
        <w:gridCol w:w="558"/>
        <w:gridCol w:w="558"/>
        <w:gridCol w:w="495"/>
        <w:gridCol w:w="620"/>
        <w:gridCol w:w="558"/>
        <w:gridCol w:w="558"/>
        <w:gridCol w:w="558"/>
      </w:tblGrid>
      <w:tr w:rsidR="00680738" w:rsidRPr="00DC2E64" w:rsidTr="00A318FB">
        <w:trPr>
          <w:cantSplit/>
          <w:trHeight w:hRule="exact" w:val="734"/>
          <w:tblHeader/>
          <w:jc w:val="center"/>
        </w:trPr>
        <w:tc>
          <w:tcPr>
            <w:tcW w:w="1085" w:type="dxa"/>
            <w:tcBorders>
              <w:top w:val="single" w:sz="18" w:space="0" w:color="FF0000"/>
              <w:left w:val="single" w:sz="18" w:space="0" w:color="FF0000"/>
              <w:bottom w:val="nil"/>
              <w:right w:val="single" w:sz="18" w:space="0" w:color="FF0000"/>
            </w:tcBorders>
            <w:hideMark/>
          </w:tcPr>
          <w:p w:rsidR="00680738" w:rsidRPr="00DC2E64" w:rsidRDefault="00680738" w:rsidP="00A318FB">
            <w:pPr>
              <w:widowControl w:val="0"/>
              <w:tabs>
                <w:tab w:val="left" w:pos="1331"/>
                <w:tab w:val="left" w:pos="1430"/>
              </w:tabs>
              <w:spacing w:line="276" w:lineRule="auto"/>
              <w:jc w:val="center"/>
              <w:rPr>
                <w:b/>
                <w:bCs/>
                <w:i/>
                <w:sz w:val="18"/>
                <w:szCs w:val="18"/>
              </w:rPr>
            </w:pPr>
            <w:r>
              <w:rPr>
                <w:noProof/>
                <w:lang w:val="en-US" w:eastAsia="zh-CN"/>
              </w:rPr>
              <mc:AlternateContent>
                <mc:Choice Requires="wps">
                  <w:drawing>
                    <wp:anchor distT="0" distB="0" distL="114300" distR="114300" simplePos="0" relativeHeight="251659264" behindDoc="0" locked="1" layoutInCell="1" allowOverlap="1" wp14:anchorId="7A52A48B" wp14:editId="4F7F4F4C">
                      <wp:simplePos x="0" y="0"/>
                      <wp:positionH relativeFrom="column">
                        <wp:posOffset>0</wp:posOffset>
                      </wp:positionH>
                      <wp:positionV relativeFrom="paragraph">
                        <wp:posOffset>0</wp:posOffset>
                      </wp:positionV>
                      <wp:extent cx="635" cy="635"/>
                      <wp:effectExtent l="9525" t="9525" r="8890" b="8890"/>
                      <wp:wrapNone/>
                      <wp:docPr id="2"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hXKLjUAFAABsFgAADgAAAAAAAAAAAAAAAAAuAgAAZHJzL2Uyb0RvYy54bWxQSwECLQAU&#10;AAYACAAAACEACNszb9YAAAD/AAAADwAAAAAAAAAAAAAAAACaBwAAZHJzL2Rvd25yZXYueG1sUEsF&#10;BgAAAAAEAAQA8wAAAJ0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71" w:type="dxa"/>
            <w:gridSpan w:val="4"/>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1430"/>
              </w:tabs>
              <w:spacing w:line="276" w:lineRule="auto"/>
              <w:jc w:val="center"/>
              <w:rPr>
                <w:b/>
                <w:bCs/>
                <w:color w:val="000000"/>
                <w:sz w:val="18"/>
                <w:szCs w:val="18"/>
                <w:lang w:eastAsia="ja-JP"/>
              </w:rPr>
            </w:pPr>
            <w:r>
              <w:rPr>
                <w:b/>
                <w:bCs/>
                <w:color w:val="000000"/>
                <w:sz w:val="18"/>
                <w:szCs w:val="18"/>
              </w:rPr>
              <w:t>Thursday</w:t>
            </w:r>
            <w:r w:rsidRPr="00DC2E64">
              <w:rPr>
                <w:b/>
                <w:bCs/>
                <w:color w:val="000000"/>
                <w:sz w:val="18"/>
                <w:szCs w:val="18"/>
              </w:rPr>
              <w:t xml:space="preserve"> </w:t>
            </w:r>
            <w:r w:rsidRPr="00DC2E64">
              <w:rPr>
                <w:b/>
                <w:bCs/>
                <w:color w:val="000000"/>
                <w:sz w:val="18"/>
                <w:szCs w:val="18"/>
                <w:lang w:eastAsia="ja-JP"/>
              </w:rPr>
              <w:t>1</w:t>
            </w:r>
            <w:r>
              <w:rPr>
                <w:b/>
                <w:bCs/>
                <w:color w:val="000000"/>
                <w:sz w:val="18"/>
                <w:szCs w:val="18"/>
                <w:lang w:eastAsia="ja-JP"/>
              </w:rPr>
              <w:t>4</w:t>
            </w:r>
          </w:p>
        </w:tc>
        <w:tc>
          <w:tcPr>
            <w:tcW w:w="2153" w:type="dxa"/>
            <w:gridSpan w:val="4"/>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1430"/>
              </w:tabs>
              <w:spacing w:line="276" w:lineRule="auto"/>
              <w:jc w:val="center"/>
              <w:rPr>
                <w:b/>
                <w:bCs/>
                <w:color w:val="000000"/>
                <w:sz w:val="18"/>
                <w:szCs w:val="18"/>
                <w:lang w:eastAsia="ja-JP"/>
              </w:rPr>
            </w:pPr>
            <w:r>
              <w:rPr>
                <w:b/>
                <w:bCs/>
                <w:color w:val="000000"/>
                <w:sz w:val="18"/>
                <w:szCs w:val="18"/>
              </w:rPr>
              <w:t xml:space="preserve">Friday </w:t>
            </w:r>
            <w:r w:rsidRPr="00DC2E64">
              <w:rPr>
                <w:b/>
                <w:bCs/>
                <w:color w:val="000000"/>
                <w:sz w:val="18"/>
                <w:szCs w:val="18"/>
                <w:lang w:eastAsia="ja-JP"/>
              </w:rPr>
              <w:t>1</w:t>
            </w:r>
            <w:r>
              <w:rPr>
                <w:b/>
                <w:bCs/>
                <w:color w:val="000000"/>
                <w:sz w:val="18"/>
                <w:szCs w:val="18"/>
                <w:lang w:eastAsia="ja-JP"/>
              </w:rPr>
              <w:t>5</w:t>
            </w:r>
          </w:p>
        </w:tc>
        <w:tc>
          <w:tcPr>
            <w:tcW w:w="637"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rsidR="00680738" w:rsidRPr="00DC2E64" w:rsidRDefault="00680738" w:rsidP="00A318FB">
            <w:pPr>
              <w:widowControl w:val="0"/>
              <w:tabs>
                <w:tab w:val="left" w:pos="1430"/>
              </w:tabs>
              <w:spacing w:line="276" w:lineRule="auto"/>
              <w:jc w:val="center"/>
              <w:rPr>
                <w:b/>
                <w:bCs/>
                <w:color w:val="000000"/>
                <w:sz w:val="18"/>
                <w:szCs w:val="18"/>
              </w:rPr>
            </w:pPr>
            <w:r>
              <w:rPr>
                <w:b/>
                <w:bCs/>
                <w:color w:val="000000"/>
                <w:sz w:val="18"/>
                <w:szCs w:val="18"/>
              </w:rPr>
              <w:t>WE</w:t>
            </w:r>
          </w:p>
        </w:tc>
        <w:tc>
          <w:tcPr>
            <w:tcW w:w="2226" w:type="dxa"/>
            <w:gridSpan w:val="5"/>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1430"/>
              </w:tabs>
              <w:spacing w:line="276" w:lineRule="auto"/>
              <w:jc w:val="center"/>
              <w:rPr>
                <w:b/>
                <w:bCs/>
                <w:color w:val="000000"/>
                <w:sz w:val="18"/>
                <w:szCs w:val="18"/>
                <w:lang w:eastAsia="ja-JP"/>
              </w:rPr>
            </w:pPr>
            <w:r>
              <w:rPr>
                <w:b/>
                <w:bCs/>
                <w:color w:val="000000"/>
                <w:sz w:val="18"/>
                <w:szCs w:val="18"/>
              </w:rPr>
              <w:t>Monday18</w:t>
            </w:r>
          </w:p>
        </w:tc>
        <w:tc>
          <w:tcPr>
            <w:tcW w:w="2156" w:type="dxa"/>
            <w:gridSpan w:val="4"/>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1430"/>
              </w:tabs>
              <w:spacing w:line="276" w:lineRule="auto"/>
              <w:jc w:val="center"/>
              <w:rPr>
                <w:b/>
                <w:bCs/>
                <w:color w:val="000000"/>
                <w:sz w:val="18"/>
                <w:szCs w:val="18"/>
                <w:lang w:eastAsia="ja-JP"/>
              </w:rPr>
            </w:pPr>
            <w:r>
              <w:rPr>
                <w:b/>
                <w:bCs/>
                <w:color w:val="000000"/>
                <w:sz w:val="18"/>
                <w:szCs w:val="18"/>
              </w:rPr>
              <w:t>Tuesday 19</w:t>
            </w:r>
          </w:p>
        </w:tc>
        <w:tc>
          <w:tcPr>
            <w:tcW w:w="2294" w:type="dxa"/>
            <w:gridSpan w:val="4"/>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1430"/>
              </w:tabs>
              <w:spacing w:line="276" w:lineRule="auto"/>
              <w:jc w:val="center"/>
              <w:rPr>
                <w:b/>
                <w:bCs/>
                <w:color w:val="000000"/>
                <w:sz w:val="18"/>
                <w:szCs w:val="18"/>
                <w:lang w:eastAsia="ja-JP"/>
              </w:rPr>
            </w:pPr>
            <w:r>
              <w:rPr>
                <w:b/>
                <w:bCs/>
                <w:color w:val="000000"/>
                <w:sz w:val="18"/>
                <w:szCs w:val="18"/>
              </w:rPr>
              <w:t>Wednesday</w:t>
            </w:r>
            <w:r w:rsidRPr="00DC2E64">
              <w:rPr>
                <w:b/>
                <w:bCs/>
                <w:color w:val="000000"/>
                <w:sz w:val="18"/>
                <w:szCs w:val="18"/>
              </w:rPr>
              <w:t xml:space="preserve"> </w:t>
            </w:r>
            <w:r>
              <w:rPr>
                <w:b/>
                <w:bCs/>
                <w:color w:val="000000"/>
                <w:sz w:val="18"/>
                <w:szCs w:val="18"/>
                <w:lang w:eastAsia="ja-JP"/>
              </w:rPr>
              <w:t>20</w:t>
            </w:r>
          </w:p>
        </w:tc>
      </w:tr>
      <w:tr w:rsidR="00680738" w:rsidRPr="00DC2E64" w:rsidTr="00A318FB">
        <w:trPr>
          <w:cantSplit/>
          <w:trHeight w:hRule="exact" w:val="340"/>
          <w:tblHeader/>
          <w:jc w:val="center"/>
        </w:trPr>
        <w:tc>
          <w:tcPr>
            <w:tcW w:w="1085" w:type="dxa"/>
            <w:tcBorders>
              <w:top w:val="nil"/>
              <w:left w:val="single" w:sz="18" w:space="0" w:color="FF0000"/>
              <w:bottom w:val="single" w:sz="18" w:space="0" w:color="FF0000"/>
              <w:right w:val="single" w:sz="18" w:space="0" w:color="000000"/>
            </w:tcBorders>
            <w:hideMark/>
          </w:tcPr>
          <w:p w:rsidR="00680738" w:rsidRPr="00DC2E64" w:rsidRDefault="00680738" w:rsidP="00A318FB">
            <w:pPr>
              <w:widowControl w:val="0"/>
              <w:tabs>
                <w:tab w:val="left" w:pos="1331"/>
                <w:tab w:val="left" w:pos="1430"/>
              </w:tabs>
              <w:spacing w:after="120" w:line="276" w:lineRule="auto"/>
              <w:rPr>
                <w:b/>
                <w:bCs/>
                <w:i/>
                <w:sz w:val="18"/>
                <w:szCs w:val="18"/>
              </w:rPr>
            </w:pPr>
            <w:r w:rsidRPr="00DC2E64">
              <w:rPr>
                <w:b/>
                <w:bCs/>
                <w:i/>
                <w:sz w:val="18"/>
                <w:szCs w:val="18"/>
              </w:rPr>
              <w:t>Sessions</w:t>
            </w:r>
          </w:p>
        </w:tc>
        <w:tc>
          <w:tcPr>
            <w:tcW w:w="556" w:type="dxa"/>
            <w:tcBorders>
              <w:top w:val="single" w:sz="18" w:space="0" w:color="FF0000"/>
              <w:left w:val="single" w:sz="18" w:space="0" w:color="000000"/>
              <w:bottom w:val="single" w:sz="18" w:space="0" w:color="FF0000"/>
              <w:right w:val="single" w:sz="18" w:space="0" w:color="FF0000"/>
            </w:tcBorders>
            <w:hideMark/>
          </w:tcPr>
          <w:p w:rsidR="00680738" w:rsidRPr="00DC2E64" w:rsidRDefault="00680738" w:rsidP="00A318FB">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1</w:t>
            </w:r>
          </w:p>
        </w:tc>
        <w:tc>
          <w:tcPr>
            <w:tcW w:w="557" w:type="dxa"/>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2</w:t>
            </w:r>
          </w:p>
        </w:tc>
        <w:tc>
          <w:tcPr>
            <w:tcW w:w="557" w:type="dxa"/>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3</w:t>
            </w:r>
          </w:p>
        </w:tc>
        <w:tc>
          <w:tcPr>
            <w:tcW w:w="601" w:type="dxa"/>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4</w:t>
            </w:r>
          </w:p>
        </w:tc>
        <w:tc>
          <w:tcPr>
            <w:tcW w:w="512" w:type="dxa"/>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1</w:t>
            </w:r>
          </w:p>
        </w:tc>
        <w:tc>
          <w:tcPr>
            <w:tcW w:w="557" w:type="dxa"/>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2</w:t>
            </w:r>
          </w:p>
        </w:tc>
        <w:tc>
          <w:tcPr>
            <w:tcW w:w="557" w:type="dxa"/>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1430"/>
              </w:tabs>
              <w:spacing w:after="120" w:line="276" w:lineRule="auto"/>
              <w:jc w:val="center"/>
              <w:rPr>
                <w:b/>
                <w:bCs/>
                <w:i/>
                <w:sz w:val="18"/>
                <w:szCs w:val="18"/>
              </w:rPr>
            </w:pPr>
            <w:r w:rsidRPr="00DC2E64">
              <w:rPr>
                <w:b/>
                <w:bCs/>
                <w:i/>
                <w:sz w:val="18"/>
                <w:szCs w:val="18"/>
              </w:rPr>
              <w:t>3</w:t>
            </w:r>
          </w:p>
        </w:tc>
        <w:tc>
          <w:tcPr>
            <w:tcW w:w="527" w:type="dxa"/>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1430"/>
              </w:tabs>
              <w:spacing w:after="120" w:line="276" w:lineRule="auto"/>
              <w:jc w:val="center"/>
              <w:rPr>
                <w:b/>
                <w:bCs/>
                <w:i/>
                <w:sz w:val="18"/>
                <w:szCs w:val="18"/>
              </w:rPr>
            </w:pPr>
            <w:r w:rsidRPr="00DC2E64">
              <w:rPr>
                <w:b/>
                <w:bCs/>
                <w:i/>
                <w:sz w:val="18"/>
                <w:szCs w:val="18"/>
              </w:rPr>
              <w:t>4</w:t>
            </w:r>
          </w:p>
        </w:tc>
        <w:tc>
          <w:tcPr>
            <w:tcW w:w="637"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rsidR="00680738" w:rsidRPr="00DC2E64" w:rsidRDefault="00680738" w:rsidP="00A318FB">
            <w:pPr>
              <w:widowControl w:val="0"/>
              <w:tabs>
                <w:tab w:val="left" w:pos="1430"/>
              </w:tabs>
              <w:spacing w:after="120" w:line="276" w:lineRule="auto"/>
              <w:jc w:val="center"/>
              <w:rPr>
                <w:b/>
                <w:bCs/>
                <w:i/>
                <w:sz w:val="18"/>
                <w:szCs w:val="18"/>
              </w:rPr>
            </w:pPr>
          </w:p>
        </w:tc>
        <w:tc>
          <w:tcPr>
            <w:tcW w:w="539" w:type="dxa"/>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1430"/>
              </w:tabs>
              <w:spacing w:after="120" w:line="276" w:lineRule="auto"/>
              <w:jc w:val="center"/>
              <w:rPr>
                <w:b/>
                <w:bCs/>
                <w:i/>
                <w:sz w:val="18"/>
                <w:szCs w:val="18"/>
              </w:rPr>
            </w:pPr>
            <w:r w:rsidRPr="00DC2E64">
              <w:rPr>
                <w:b/>
                <w:bCs/>
                <w:i/>
                <w:sz w:val="18"/>
                <w:szCs w:val="18"/>
              </w:rPr>
              <w:t>1</w:t>
            </w:r>
          </w:p>
        </w:tc>
        <w:tc>
          <w:tcPr>
            <w:tcW w:w="558" w:type="dxa"/>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1430"/>
              </w:tabs>
              <w:spacing w:after="120" w:line="276" w:lineRule="auto"/>
              <w:jc w:val="center"/>
              <w:rPr>
                <w:b/>
                <w:bCs/>
                <w:i/>
                <w:sz w:val="18"/>
                <w:szCs w:val="18"/>
              </w:rPr>
            </w:pPr>
            <w:r w:rsidRPr="00DC2E64">
              <w:rPr>
                <w:b/>
                <w:bCs/>
                <w:i/>
                <w:sz w:val="18"/>
                <w:szCs w:val="18"/>
              </w:rPr>
              <w:t>2</w:t>
            </w:r>
          </w:p>
        </w:tc>
        <w:tc>
          <w:tcPr>
            <w:tcW w:w="558" w:type="dxa"/>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1430"/>
              </w:tabs>
              <w:spacing w:after="120" w:line="276" w:lineRule="auto"/>
              <w:jc w:val="center"/>
              <w:rPr>
                <w:b/>
                <w:bCs/>
                <w:i/>
                <w:sz w:val="18"/>
                <w:szCs w:val="18"/>
              </w:rPr>
            </w:pPr>
            <w:r w:rsidRPr="00DC2E64">
              <w:rPr>
                <w:b/>
                <w:bCs/>
                <w:i/>
                <w:sz w:val="18"/>
                <w:szCs w:val="18"/>
              </w:rPr>
              <w:t>3</w:t>
            </w:r>
          </w:p>
        </w:tc>
        <w:tc>
          <w:tcPr>
            <w:tcW w:w="558" w:type="dxa"/>
            <w:tcBorders>
              <w:top w:val="single" w:sz="18" w:space="0" w:color="FF0000"/>
              <w:left w:val="single" w:sz="18" w:space="0" w:color="FF0000"/>
              <w:bottom w:val="single" w:sz="18" w:space="0" w:color="FF0000"/>
              <w:right w:val="single" w:sz="18" w:space="0" w:color="000000"/>
            </w:tcBorders>
            <w:hideMark/>
          </w:tcPr>
          <w:p w:rsidR="00680738" w:rsidRPr="00DC2E64" w:rsidRDefault="00680738" w:rsidP="00A318FB">
            <w:pPr>
              <w:widowControl w:val="0"/>
              <w:tabs>
                <w:tab w:val="left" w:pos="1430"/>
              </w:tabs>
              <w:spacing w:after="120" w:line="276" w:lineRule="auto"/>
              <w:jc w:val="center"/>
              <w:rPr>
                <w:b/>
                <w:bCs/>
                <w:i/>
                <w:sz w:val="18"/>
                <w:szCs w:val="18"/>
              </w:rPr>
            </w:pPr>
            <w:r w:rsidRPr="00DC2E64">
              <w:rPr>
                <w:b/>
                <w:bCs/>
                <w:i/>
                <w:sz w:val="18"/>
                <w:szCs w:val="18"/>
              </w:rPr>
              <w:t>4</w:t>
            </w:r>
          </w:p>
        </w:tc>
        <w:tc>
          <w:tcPr>
            <w:tcW w:w="558" w:type="dxa"/>
            <w:gridSpan w:val="2"/>
            <w:tcBorders>
              <w:top w:val="single" w:sz="18" w:space="0" w:color="FF0000"/>
              <w:left w:val="single" w:sz="18" w:space="0" w:color="000000"/>
              <w:bottom w:val="single" w:sz="18" w:space="0" w:color="FF0000"/>
              <w:right w:val="single" w:sz="18" w:space="0" w:color="FF0000"/>
            </w:tcBorders>
            <w:hideMark/>
          </w:tcPr>
          <w:p w:rsidR="00680738" w:rsidRPr="00DC2E64" w:rsidRDefault="00680738" w:rsidP="00A318FB">
            <w:pPr>
              <w:widowControl w:val="0"/>
              <w:tabs>
                <w:tab w:val="left" w:pos="1430"/>
              </w:tabs>
              <w:spacing w:after="120" w:line="276" w:lineRule="auto"/>
              <w:jc w:val="center"/>
              <w:rPr>
                <w:b/>
                <w:bCs/>
                <w:i/>
                <w:sz w:val="18"/>
                <w:szCs w:val="18"/>
              </w:rPr>
            </w:pPr>
            <w:r w:rsidRPr="00DC2E64">
              <w:rPr>
                <w:b/>
                <w:bCs/>
                <w:i/>
                <w:sz w:val="18"/>
                <w:szCs w:val="18"/>
              </w:rPr>
              <w:t>1</w:t>
            </w:r>
          </w:p>
        </w:tc>
        <w:tc>
          <w:tcPr>
            <w:tcW w:w="558" w:type="dxa"/>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1430"/>
              </w:tabs>
              <w:spacing w:after="120" w:line="276" w:lineRule="auto"/>
              <w:jc w:val="center"/>
              <w:rPr>
                <w:b/>
                <w:bCs/>
                <w:i/>
                <w:sz w:val="18"/>
                <w:szCs w:val="18"/>
              </w:rPr>
            </w:pPr>
            <w:r w:rsidRPr="00DC2E64">
              <w:rPr>
                <w:b/>
                <w:bCs/>
                <w:i/>
                <w:sz w:val="18"/>
                <w:szCs w:val="18"/>
              </w:rPr>
              <w:t>2</w:t>
            </w:r>
          </w:p>
        </w:tc>
        <w:tc>
          <w:tcPr>
            <w:tcW w:w="558" w:type="dxa"/>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1430"/>
              </w:tabs>
              <w:spacing w:after="120" w:line="276" w:lineRule="auto"/>
              <w:jc w:val="center"/>
              <w:rPr>
                <w:b/>
                <w:bCs/>
                <w:i/>
                <w:sz w:val="18"/>
                <w:szCs w:val="18"/>
              </w:rPr>
            </w:pPr>
            <w:r w:rsidRPr="00DC2E64">
              <w:rPr>
                <w:b/>
                <w:bCs/>
                <w:i/>
                <w:sz w:val="18"/>
                <w:szCs w:val="18"/>
              </w:rPr>
              <w:t>3</w:t>
            </w:r>
          </w:p>
        </w:tc>
        <w:tc>
          <w:tcPr>
            <w:tcW w:w="495" w:type="dxa"/>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1430"/>
              </w:tabs>
              <w:spacing w:after="120" w:line="276" w:lineRule="auto"/>
              <w:jc w:val="center"/>
              <w:rPr>
                <w:b/>
                <w:bCs/>
                <w:i/>
                <w:sz w:val="18"/>
                <w:szCs w:val="18"/>
              </w:rPr>
            </w:pPr>
            <w:r w:rsidRPr="00DC2E64">
              <w:rPr>
                <w:b/>
                <w:bCs/>
                <w:i/>
                <w:sz w:val="18"/>
                <w:szCs w:val="18"/>
              </w:rPr>
              <w:t>4</w:t>
            </w:r>
          </w:p>
        </w:tc>
        <w:tc>
          <w:tcPr>
            <w:tcW w:w="620" w:type="dxa"/>
            <w:tcBorders>
              <w:top w:val="single" w:sz="18" w:space="0" w:color="FF0000"/>
              <w:left w:val="single" w:sz="18" w:space="0" w:color="FF0000"/>
              <w:bottom w:val="single" w:sz="18" w:space="0" w:color="FF0000"/>
              <w:right w:val="single" w:sz="18" w:space="0" w:color="FF0000"/>
            </w:tcBorders>
            <w:shd w:val="clear" w:color="auto" w:fill="FFFFFF"/>
            <w:hideMark/>
          </w:tcPr>
          <w:p w:rsidR="00680738" w:rsidRPr="00DC2E64" w:rsidRDefault="00680738" w:rsidP="00A318FB">
            <w:pPr>
              <w:widowControl w:val="0"/>
              <w:tabs>
                <w:tab w:val="left" w:pos="1430"/>
              </w:tabs>
              <w:spacing w:after="120" w:line="276" w:lineRule="auto"/>
              <w:jc w:val="center"/>
              <w:rPr>
                <w:b/>
                <w:bCs/>
                <w:i/>
                <w:sz w:val="18"/>
                <w:szCs w:val="18"/>
              </w:rPr>
            </w:pPr>
            <w:r w:rsidRPr="00DC2E64">
              <w:rPr>
                <w:b/>
                <w:bCs/>
                <w:i/>
                <w:sz w:val="18"/>
                <w:szCs w:val="18"/>
              </w:rPr>
              <w:t>1</w:t>
            </w:r>
          </w:p>
        </w:tc>
        <w:tc>
          <w:tcPr>
            <w:tcW w:w="558" w:type="dxa"/>
            <w:tcBorders>
              <w:top w:val="single" w:sz="18" w:space="0" w:color="FF0000"/>
              <w:left w:val="single" w:sz="18" w:space="0" w:color="FF0000"/>
              <w:bottom w:val="single" w:sz="18" w:space="0" w:color="FF0000"/>
              <w:right w:val="single" w:sz="18" w:space="0" w:color="FF0000"/>
            </w:tcBorders>
            <w:shd w:val="clear" w:color="auto" w:fill="FFFFFF"/>
            <w:hideMark/>
          </w:tcPr>
          <w:p w:rsidR="00680738" w:rsidRPr="00DC2E64" w:rsidRDefault="00680738" w:rsidP="00A318FB">
            <w:pPr>
              <w:widowControl w:val="0"/>
              <w:tabs>
                <w:tab w:val="left" w:pos="1430"/>
              </w:tabs>
              <w:spacing w:after="120" w:line="276" w:lineRule="auto"/>
              <w:jc w:val="center"/>
              <w:rPr>
                <w:b/>
                <w:bCs/>
                <w:i/>
                <w:sz w:val="18"/>
                <w:szCs w:val="18"/>
              </w:rPr>
            </w:pPr>
            <w:r w:rsidRPr="00DC2E64">
              <w:rPr>
                <w:b/>
                <w:bCs/>
                <w:i/>
                <w:sz w:val="18"/>
                <w:szCs w:val="18"/>
              </w:rPr>
              <w:t>2</w:t>
            </w:r>
          </w:p>
        </w:tc>
        <w:tc>
          <w:tcPr>
            <w:tcW w:w="558" w:type="dxa"/>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1430"/>
              </w:tabs>
              <w:spacing w:after="120" w:line="276" w:lineRule="auto"/>
              <w:jc w:val="center"/>
              <w:rPr>
                <w:b/>
                <w:bCs/>
                <w:i/>
                <w:sz w:val="18"/>
                <w:szCs w:val="18"/>
              </w:rPr>
            </w:pPr>
            <w:r w:rsidRPr="00DC2E64">
              <w:rPr>
                <w:b/>
                <w:bCs/>
                <w:i/>
                <w:sz w:val="18"/>
                <w:szCs w:val="18"/>
              </w:rPr>
              <w:t>3</w:t>
            </w:r>
          </w:p>
        </w:tc>
        <w:tc>
          <w:tcPr>
            <w:tcW w:w="558" w:type="dxa"/>
            <w:tcBorders>
              <w:top w:val="single" w:sz="18" w:space="0" w:color="FF0000"/>
              <w:left w:val="single" w:sz="18" w:space="0" w:color="FF0000"/>
              <w:bottom w:val="single" w:sz="18" w:space="0" w:color="FF0000"/>
              <w:right w:val="single" w:sz="18" w:space="0" w:color="FF0000"/>
            </w:tcBorders>
            <w:hideMark/>
          </w:tcPr>
          <w:p w:rsidR="00680738" w:rsidRPr="00DC2E64" w:rsidRDefault="00680738" w:rsidP="00A318FB">
            <w:pPr>
              <w:widowControl w:val="0"/>
              <w:tabs>
                <w:tab w:val="left" w:pos="1430"/>
              </w:tabs>
              <w:spacing w:after="120" w:line="276" w:lineRule="auto"/>
              <w:jc w:val="center"/>
              <w:rPr>
                <w:b/>
                <w:bCs/>
                <w:i/>
                <w:sz w:val="18"/>
                <w:szCs w:val="18"/>
              </w:rPr>
            </w:pPr>
            <w:r w:rsidRPr="00DC2E64">
              <w:rPr>
                <w:b/>
                <w:bCs/>
                <w:i/>
                <w:sz w:val="18"/>
                <w:szCs w:val="18"/>
              </w:rPr>
              <w:t>4</w:t>
            </w:r>
          </w:p>
        </w:tc>
      </w:tr>
      <w:tr w:rsidR="00680738" w:rsidRPr="00DC2E64" w:rsidTr="00A318FB">
        <w:trPr>
          <w:cantSplit/>
          <w:trHeight w:hRule="exact" w:val="397"/>
          <w:jc w:val="center"/>
        </w:trPr>
        <w:tc>
          <w:tcPr>
            <w:tcW w:w="1085" w:type="dxa"/>
            <w:tcBorders>
              <w:top w:val="single" w:sz="18" w:space="0" w:color="FF0000"/>
              <w:left w:val="single" w:sz="18" w:space="0" w:color="000000"/>
              <w:bottom w:val="single" w:sz="18" w:space="0" w:color="000000"/>
              <w:right w:val="single" w:sz="18" w:space="0" w:color="000000"/>
            </w:tcBorders>
            <w:shd w:val="clear" w:color="auto" w:fill="FBD4B4"/>
            <w:hideMark/>
          </w:tcPr>
          <w:p w:rsidR="00680738" w:rsidRPr="00DC2E64" w:rsidRDefault="00680738" w:rsidP="00A318FB">
            <w:pPr>
              <w:widowControl w:val="0"/>
              <w:tabs>
                <w:tab w:val="left" w:pos="960"/>
                <w:tab w:val="left" w:pos="1430"/>
              </w:tabs>
              <w:spacing w:after="120" w:line="276" w:lineRule="auto"/>
              <w:rPr>
                <w:b/>
                <w:bCs/>
                <w:sz w:val="18"/>
                <w:szCs w:val="18"/>
              </w:rPr>
            </w:pPr>
            <w:r>
              <w:rPr>
                <w:b/>
                <w:bCs/>
                <w:sz w:val="18"/>
                <w:szCs w:val="18"/>
              </w:rPr>
              <w:t>WP4/11</w:t>
            </w:r>
          </w:p>
        </w:tc>
        <w:tc>
          <w:tcPr>
            <w:tcW w:w="556" w:type="dxa"/>
            <w:tcBorders>
              <w:top w:val="single" w:sz="18" w:space="0" w:color="FF0000"/>
              <w:left w:val="single" w:sz="18" w:space="0" w:color="000000"/>
              <w:bottom w:val="single" w:sz="18" w:space="0" w:color="000000"/>
              <w:right w:val="single" w:sz="8" w:space="0" w:color="000000"/>
            </w:tcBorders>
            <w:shd w:val="clear" w:color="auto" w:fill="FBD4B4"/>
            <w:hideMark/>
          </w:tcPr>
          <w:p w:rsidR="00680738" w:rsidRPr="00DC2E64" w:rsidRDefault="00680738" w:rsidP="00A318FB">
            <w:pPr>
              <w:rPr>
                <w:sz w:val="20"/>
                <w:lang w:eastAsia="ja-JP"/>
              </w:rPr>
            </w:pPr>
            <w:r>
              <w:rPr>
                <w:sz w:val="20"/>
                <w:lang w:eastAsia="ja-JP"/>
              </w:rPr>
              <w:t>1</w:t>
            </w:r>
          </w:p>
        </w:tc>
        <w:tc>
          <w:tcPr>
            <w:tcW w:w="557" w:type="dxa"/>
            <w:tcBorders>
              <w:top w:val="single" w:sz="18" w:space="0" w:color="FF0000"/>
              <w:left w:val="single" w:sz="8" w:space="0" w:color="000000"/>
              <w:bottom w:val="single" w:sz="18" w:space="0" w:color="000000"/>
              <w:right w:val="single" w:sz="8" w:space="0" w:color="000000"/>
            </w:tcBorders>
            <w:shd w:val="clear" w:color="auto" w:fill="FBD4B4"/>
          </w:tcPr>
          <w:p w:rsidR="00680738" w:rsidRPr="00DC2E64" w:rsidRDefault="00680738" w:rsidP="00A318FB">
            <w:pPr>
              <w:widowControl w:val="0"/>
              <w:tabs>
                <w:tab w:val="left" w:pos="1430"/>
              </w:tabs>
              <w:spacing w:after="120" w:line="276" w:lineRule="auto"/>
              <w:rPr>
                <w:b/>
                <w:bCs/>
                <w:sz w:val="18"/>
                <w:szCs w:val="18"/>
                <w:lang w:val="fr-FR"/>
              </w:rPr>
            </w:pPr>
          </w:p>
        </w:tc>
        <w:tc>
          <w:tcPr>
            <w:tcW w:w="557" w:type="dxa"/>
            <w:tcBorders>
              <w:top w:val="single" w:sz="18" w:space="0" w:color="FF0000"/>
              <w:left w:val="single" w:sz="8" w:space="0" w:color="000000"/>
              <w:bottom w:val="single" w:sz="18" w:space="0" w:color="000000"/>
              <w:right w:val="single" w:sz="8" w:space="0" w:color="000000"/>
            </w:tcBorders>
            <w:shd w:val="clear" w:color="auto" w:fill="FBD4B4"/>
          </w:tcPr>
          <w:p w:rsidR="00680738" w:rsidRPr="00DC2E64" w:rsidRDefault="00680738" w:rsidP="00A318FB">
            <w:pPr>
              <w:widowControl w:val="0"/>
              <w:tabs>
                <w:tab w:val="left" w:pos="1430"/>
              </w:tabs>
              <w:spacing w:after="120" w:line="276" w:lineRule="auto"/>
              <w:rPr>
                <w:b/>
                <w:bCs/>
                <w:sz w:val="18"/>
                <w:szCs w:val="18"/>
              </w:rPr>
            </w:pPr>
          </w:p>
        </w:tc>
        <w:tc>
          <w:tcPr>
            <w:tcW w:w="601" w:type="dxa"/>
            <w:tcBorders>
              <w:top w:val="single" w:sz="18" w:space="0" w:color="FF0000"/>
              <w:left w:val="single" w:sz="8" w:space="0" w:color="000000"/>
              <w:bottom w:val="single" w:sz="18" w:space="0" w:color="000000"/>
              <w:right w:val="single" w:sz="6" w:space="0" w:color="000000"/>
            </w:tcBorders>
            <w:shd w:val="clear" w:color="auto" w:fill="FBD4B4"/>
          </w:tcPr>
          <w:p w:rsidR="00680738" w:rsidRPr="00DC2E64" w:rsidRDefault="00680738" w:rsidP="00A318FB">
            <w:pPr>
              <w:widowControl w:val="0"/>
              <w:tabs>
                <w:tab w:val="left" w:pos="1430"/>
              </w:tabs>
              <w:spacing w:after="120" w:line="276" w:lineRule="auto"/>
              <w:rPr>
                <w:b/>
                <w:bCs/>
                <w:sz w:val="18"/>
                <w:szCs w:val="18"/>
              </w:rPr>
            </w:pPr>
          </w:p>
        </w:tc>
        <w:tc>
          <w:tcPr>
            <w:tcW w:w="512" w:type="dxa"/>
            <w:tcBorders>
              <w:top w:val="single" w:sz="18" w:space="0" w:color="FF0000"/>
              <w:left w:val="single" w:sz="18" w:space="0" w:color="000000"/>
              <w:bottom w:val="single" w:sz="18" w:space="0" w:color="000000"/>
              <w:right w:val="single" w:sz="8" w:space="0" w:color="000000"/>
            </w:tcBorders>
            <w:shd w:val="clear" w:color="auto" w:fill="FBD4B4"/>
          </w:tcPr>
          <w:p w:rsidR="00680738" w:rsidRPr="00DC2E64" w:rsidRDefault="00680738" w:rsidP="00A318FB">
            <w:pPr>
              <w:widowControl w:val="0"/>
              <w:tabs>
                <w:tab w:val="left" w:pos="1430"/>
              </w:tabs>
              <w:spacing w:after="120" w:line="276" w:lineRule="auto"/>
              <w:rPr>
                <w:b/>
                <w:bCs/>
                <w:sz w:val="18"/>
                <w:szCs w:val="18"/>
              </w:rPr>
            </w:pPr>
          </w:p>
        </w:tc>
        <w:tc>
          <w:tcPr>
            <w:tcW w:w="557" w:type="dxa"/>
            <w:tcBorders>
              <w:top w:val="single" w:sz="18" w:space="0" w:color="FF0000"/>
              <w:left w:val="single" w:sz="8" w:space="0" w:color="000000"/>
              <w:bottom w:val="single" w:sz="18" w:space="0" w:color="000000"/>
              <w:right w:val="single" w:sz="4" w:space="0" w:color="auto"/>
            </w:tcBorders>
            <w:shd w:val="clear" w:color="auto" w:fill="FBD4B4"/>
          </w:tcPr>
          <w:p w:rsidR="00680738" w:rsidRPr="00DC2E64" w:rsidRDefault="00680738" w:rsidP="00A318FB">
            <w:pPr>
              <w:widowControl w:val="0"/>
              <w:tabs>
                <w:tab w:val="left" w:pos="1430"/>
              </w:tabs>
              <w:spacing w:after="120" w:line="276" w:lineRule="auto"/>
              <w:rPr>
                <w:b/>
                <w:bCs/>
                <w:sz w:val="18"/>
                <w:szCs w:val="18"/>
              </w:rPr>
            </w:pPr>
          </w:p>
        </w:tc>
        <w:tc>
          <w:tcPr>
            <w:tcW w:w="557" w:type="dxa"/>
            <w:tcBorders>
              <w:top w:val="single" w:sz="18" w:space="0" w:color="FF0000"/>
              <w:left w:val="single" w:sz="4" w:space="0" w:color="auto"/>
              <w:bottom w:val="single" w:sz="18" w:space="0" w:color="000000"/>
              <w:right w:val="single" w:sz="8" w:space="0" w:color="000000"/>
            </w:tcBorders>
            <w:shd w:val="clear" w:color="auto" w:fill="FBD4B4"/>
          </w:tcPr>
          <w:p w:rsidR="00680738" w:rsidRPr="00DC2E64" w:rsidRDefault="00680738" w:rsidP="00A318FB">
            <w:pPr>
              <w:widowControl w:val="0"/>
              <w:tabs>
                <w:tab w:val="left" w:pos="1430"/>
              </w:tabs>
              <w:spacing w:after="120" w:line="276" w:lineRule="auto"/>
              <w:rPr>
                <w:b/>
                <w:bCs/>
                <w:sz w:val="18"/>
                <w:szCs w:val="18"/>
              </w:rPr>
            </w:pPr>
          </w:p>
        </w:tc>
        <w:tc>
          <w:tcPr>
            <w:tcW w:w="527" w:type="dxa"/>
            <w:tcBorders>
              <w:top w:val="single" w:sz="18" w:space="0" w:color="FF0000"/>
              <w:left w:val="single" w:sz="8" w:space="0" w:color="000000"/>
              <w:bottom w:val="single" w:sz="18" w:space="0" w:color="000000"/>
              <w:right w:val="single" w:sz="18" w:space="0" w:color="000000"/>
            </w:tcBorders>
            <w:shd w:val="clear" w:color="auto" w:fill="FBD4B4"/>
          </w:tcPr>
          <w:p w:rsidR="00680738" w:rsidRPr="00DC2E64" w:rsidRDefault="00680738" w:rsidP="00A318FB">
            <w:pPr>
              <w:widowControl w:val="0"/>
              <w:tabs>
                <w:tab w:val="left" w:pos="1430"/>
              </w:tabs>
              <w:spacing w:after="120" w:line="276" w:lineRule="auto"/>
              <w:rPr>
                <w:b/>
                <w:bCs/>
                <w:sz w:val="18"/>
                <w:szCs w:val="18"/>
              </w:rPr>
            </w:pPr>
          </w:p>
        </w:tc>
        <w:tc>
          <w:tcPr>
            <w:tcW w:w="637" w:type="dxa"/>
            <w:tcBorders>
              <w:top w:val="single" w:sz="18" w:space="0" w:color="FF0000"/>
              <w:left w:val="single" w:sz="18" w:space="0" w:color="000000"/>
              <w:bottom w:val="single" w:sz="18" w:space="0" w:color="auto"/>
              <w:right w:val="single" w:sz="18" w:space="0" w:color="000000"/>
            </w:tcBorders>
            <w:shd w:val="clear" w:color="auto" w:fill="8DB3E2" w:themeFill="text2" w:themeFillTint="66"/>
          </w:tcPr>
          <w:p w:rsidR="00680738" w:rsidRPr="00DC2E64" w:rsidRDefault="00680738" w:rsidP="00A318FB">
            <w:pPr>
              <w:widowControl w:val="0"/>
              <w:tabs>
                <w:tab w:val="left" w:pos="1430"/>
              </w:tabs>
              <w:spacing w:after="120" w:line="276" w:lineRule="auto"/>
              <w:rPr>
                <w:b/>
                <w:bCs/>
                <w:sz w:val="18"/>
                <w:szCs w:val="18"/>
                <w:lang w:eastAsia="ja-JP"/>
              </w:rPr>
            </w:pPr>
          </w:p>
        </w:tc>
        <w:tc>
          <w:tcPr>
            <w:tcW w:w="539" w:type="dxa"/>
            <w:tcBorders>
              <w:top w:val="single" w:sz="18" w:space="0" w:color="FF0000"/>
              <w:left w:val="single" w:sz="18" w:space="0" w:color="000000"/>
              <w:bottom w:val="single" w:sz="18" w:space="0" w:color="000000"/>
              <w:right w:val="single" w:sz="8" w:space="0" w:color="000000"/>
            </w:tcBorders>
            <w:shd w:val="clear" w:color="auto" w:fill="FBD4B4"/>
          </w:tcPr>
          <w:p w:rsidR="00680738" w:rsidRPr="00DC2E64" w:rsidRDefault="00680738" w:rsidP="00A318FB">
            <w:pPr>
              <w:widowControl w:val="0"/>
              <w:tabs>
                <w:tab w:val="left" w:pos="1430"/>
              </w:tabs>
              <w:spacing w:after="120" w:line="276" w:lineRule="auto"/>
              <w:rPr>
                <w:b/>
                <w:bCs/>
                <w:sz w:val="18"/>
                <w:szCs w:val="18"/>
                <w:lang w:eastAsia="ja-JP"/>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680738" w:rsidRPr="00DC2E64" w:rsidRDefault="00680738" w:rsidP="00A318FB">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680738" w:rsidRPr="00DC2E64" w:rsidRDefault="00680738" w:rsidP="00A318FB">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18" w:space="0" w:color="000000"/>
            </w:tcBorders>
            <w:shd w:val="clear" w:color="auto" w:fill="FBD4B4"/>
          </w:tcPr>
          <w:p w:rsidR="00680738" w:rsidRPr="00DC2E64" w:rsidRDefault="00680738" w:rsidP="00A318FB">
            <w:pPr>
              <w:widowControl w:val="0"/>
              <w:tabs>
                <w:tab w:val="left" w:pos="1430"/>
              </w:tabs>
              <w:spacing w:after="120" w:line="276" w:lineRule="auto"/>
              <w:rPr>
                <w:b/>
                <w:bCs/>
                <w:sz w:val="18"/>
                <w:szCs w:val="18"/>
              </w:rPr>
            </w:pPr>
          </w:p>
        </w:tc>
        <w:tc>
          <w:tcPr>
            <w:tcW w:w="558"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680738" w:rsidRPr="00DC2E64" w:rsidRDefault="00680738" w:rsidP="00A318FB">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680738" w:rsidRPr="00DC2E64" w:rsidRDefault="00680738" w:rsidP="00A318FB">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680738" w:rsidRPr="00DC2E64" w:rsidRDefault="00680738" w:rsidP="00A318FB">
            <w:pPr>
              <w:widowControl w:val="0"/>
              <w:tabs>
                <w:tab w:val="left" w:pos="1430"/>
              </w:tabs>
              <w:spacing w:after="120" w:line="276" w:lineRule="auto"/>
              <w:rPr>
                <w:b/>
                <w:bCs/>
                <w:sz w:val="18"/>
                <w:szCs w:val="18"/>
                <w:lang w:eastAsia="ja-JP"/>
              </w:rPr>
            </w:pPr>
          </w:p>
        </w:tc>
        <w:tc>
          <w:tcPr>
            <w:tcW w:w="495" w:type="dxa"/>
            <w:tcBorders>
              <w:top w:val="single" w:sz="18" w:space="0" w:color="FF0000"/>
              <w:left w:val="single" w:sz="8" w:space="0" w:color="000000"/>
              <w:bottom w:val="single" w:sz="18" w:space="0" w:color="000000"/>
              <w:right w:val="single" w:sz="18" w:space="0" w:color="000000"/>
            </w:tcBorders>
            <w:shd w:val="clear" w:color="auto" w:fill="FBD4B4"/>
          </w:tcPr>
          <w:p w:rsidR="00680738" w:rsidRPr="00DC2E64" w:rsidRDefault="00680738" w:rsidP="00A318FB">
            <w:pPr>
              <w:widowControl w:val="0"/>
              <w:tabs>
                <w:tab w:val="left" w:pos="1430"/>
              </w:tabs>
              <w:spacing w:after="120" w:line="276" w:lineRule="auto"/>
              <w:rPr>
                <w:b/>
                <w:bCs/>
                <w:sz w:val="18"/>
                <w:szCs w:val="18"/>
                <w:lang w:eastAsia="ja-JP"/>
              </w:rPr>
            </w:pPr>
          </w:p>
        </w:tc>
        <w:tc>
          <w:tcPr>
            <w:tcW w:w="620" w:type="dxa"/>
            <w:tcBorders>
              <w:top w:val="single" w:sz="18" w:space="0" w:color="FF0000"/>
              <w:left w:val="single" w:sz="18" w:space="0" w:color="000000"/>
              <w:bottom w:val="single" w:sz="18" w:space="0" w:color="000000"/>
              <w:right w:val="single" w:sz="8" w:space="0" w:color="000000"/>
            </w:tcBorders>
            <w:shd w:val="clear" w:color="auto" w:fill="FBD4B4"/>
          </w:tcPr>
          <w:p w:rsidR="00680738" w:rsidRPr="00DC2E64" w:rsidRDefault="00680738" w:rsidP="00A318FB">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680738" w:rsidRPr="00DC2E64" w:rsidRDefault="00680738" w:rsidP="00A318FB">
            <w:pPr>
              <w:widowControl w:val="0"/>
              <w:tabs>
                <w:tab w:val="left" w:pos="1430"/>
              </w:tabs>
              <w:spacing w:after="120" w:line="276" w:lineRule="auto"/>
              <w:rPr>
                <w:b/>
                <w:bCs/>
                <w:sz w:val="18"/>
                <w:szCs w:val="18"/>
              </w:rPr>
            </w:pPr>
          </w:p>
        </w:tc>
        <w:tc>
          <w:tcPr>
            <w:tcW w:w="558" w:type="dxa"/>
            <w:tcBorders>
              <w:top w:val="single" w:sz="18" w:space="0" w:color="FF0000"/>
              <w:left w:val="single" w:sz="8" w:space="0" w:color="000000"/>
              <w:bottom w:val="single" w:sz="18" w:space="0" w:color="000000"/>
              <w:right w:val="single" w:sz="8" w:space="0" w:color="000000"/>
            </w:tcBorders>
            <w:shd w:val="clear" w:color="auto" w:fill="FBD4B4"/>
          </w:tcPr>
          <w:p w:rsidR="00680738" w:rsidRPr="00DC2E64" w:rsidRDefault="00680738" w:rsidP="00A318FB">
            <w:pPr>
              <w:widowControl w:val="0"/>
              <w:tabs>
                <w:tab w:val="left" w:pos="737"/>
                <w:tab w:val="left" w:pos="1134"/>
                <w:tab w:val="left" w:pos="1430"/>
              </w:tabs>
              <w:spacing w:after="120" w:line="276" w:lineRule="auto"/>
              <w:rPr>
                <w:b/>
                <w:bCs/>
                <w:sz w:val="18"/>
                <w:szCs w:val="18"/>
                <w:lang w:eastAsia="ja-JP"/>
              </w:rPr>
            </w:pPr>
            <w:r>
              <w:rPr>
                <w:b/>
                <w:bCs/>
                <w:sz w:val="18"/>
                <w:szCs w:val="18"/>
                <w:lang w:eastAsia="ja-JP"/>
              </w:rPr>
              <w:t>2</w:t>
            </w:r>
          </w:p>
        </w:tc>
        <w:tc>
          <w:tcPr>
            <w:tcW w:w="558" w:type="dxa"/>
            <w:tcBorders>
              <w:top w:val="single" w:sz="18" w:space="0" w:color="FF0000"/>
              <w:left w:val="single" w:sz="8" w:space="0" w:color="000000"/>
              <w:bottom w:val="single" w:sz="18" w:space="0" w:color="000000"/>
              <w:right w:val="single" w:sz="18" w:space="0" w:color="000000"/>
            </w:tcBorders>
            <w:shd w:val="clear" w:color="auto" w:fill="FBD4B4"/>
          </w:tcPr>
          <w:p w:rsidR="00680738" w:rsidRPr="00DC2E64" w:rsidRDefault="00680738" w:rsidP="00A318FB">
            <w:pPr>
              <w:widowControl w:val="0"/>
              <w:tabs>
                <w:tab w:val="left" w:pos="737"/>
                <w:tab w:val="left" w:pos="1134"/>
                <w:tab w:val="left" w:pos="1430"/>
              </w:tabs>
              <w:spacing w:after="120" w:line="276" w:lineRule="auto"/>
              <w:rPr>
                <w:b/>
                <w:bCs/>
                <w:sz w:val="18"/>
                <w:szCs w:val="18"/>
                <w:lang w:eastAsia="ja-JP"/>
              </w:rPr>
            </w:pPr>
            <w:r>
              <w:rPr>
                <w:b/>
                <w:bCs/>
                <w:sz w:val="18"/>
                <w:szCs w:val="18"/>
                <w:lang w:eastAsia="ja-JP"/>
              </w:rPr>
              <w:t>2</w:t>
            </w:r>
          </w:p>
        </w:tc>
      </w:tr>
      <w:tr w:rsidR="00680738" w:rsidRPr="00DC2E64" w:rsidTr="00A318FB">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680738" w:rsidRPr="00DC2E64" w:rsidRDefault="00680738" w:rsidP="00A318FB">
            <w:pPr>
              <w:widowControl w:val="0"/>
              <w:tabs>
                <w:tab w:val="left" w:pos="1080"/>
                <w:tab w:val="left" w:pos="1430"/>
              </w:tabs>
              <w:rPr>
                <w:b/>
                <w:bCs/>
                <w:sz w:val="18"/>
                <w:szCs w:val="18"/>
                <w:lang w:val="fr-FR"/>
              </w:rPr>
            </w:pPr>
            <w:r>
              <w:rPr>
                <w:b/>
                <w:bCs/>
                <w:sz w:val="18"/>
                <w:szCs w:val="18"/>
                <w:lang w:val="fr-FR"/>
              </w:rPr>
              <w:t>JCA-CIT</w:t>
            </w:r>
          </w:p>
        </w:tc>
        <w:tc>
          <w:tcPr>
            <w:tcW w:w="556" w:type="dxa"/>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eastAsia="ja-JP"/>
              </w:rPr>
            </w:pPr>
          </w:p>
        </w:tc>
        <w:tc>
          <w:tcPr>
            <w:tcW w:w="601" w:type="dxa"/>
            <w:tcBorders>
              <w:top w:val="single" w:sz="4" w:space="0" w:color="auto"/>
              <w:left w:val="single" w:sz="8" w:space="0" w:color="000000"/>
              <w:bottom w:val="single" w:sz="4" w:space="0" w:color="auto"/>
              <w:right w:val="single" w:sz="6" w:space="0" w:color="000000"/>
            </w:tcBorders>
          </w:tcPr>
          <w:p w:rsidR="00680738" w:rsidRDefault="00680738" w:rsidP="00A318FB">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fr-FR" w:eastAsia="ja-JP"/>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rFonts w:eastAsia="Malgun Gothic"/>
                <w:b/>
                <w:bCs/>
                <w:sz w:val="18"/>
                <w:szCs w:val="18"/>
                <w:lang w:val="fr-FR" w:eastAsia="ko-KR"/>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27"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680738" w:rsidRDefault="00680738" w:rsidP="00A318FB">
            <w:pPr>
              <w:widowControl w:val="0"/>
              <w:tabs>
                <w:tab w:val="left" w:pos="1430"/>
              </w:tabs>
              <w:spacing w:after="120" w:line="276" w:lineRule="auto"/>
              <w:rPr>
                <w:b/>
                <w:bCs/>
                <w:sz w:val="18"/>
                <w:szCs w:val="18"/>
                <w:highlight w:val="yellow"/>
                <w:lang w:val="en-US"/>
              </w:rPr>
            </w:pPr>
          </w:p>
        </w:tc>
        <w:tc>
          <w:tcPr>
            <w:tcW w:w="539" w:type="dxa"/>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rPr>
            </w:pPr>
            <w:r>
              <w:rPr>
                <w:b/>
                <w:bCs/>
                <w:sz w:val="18"/>
                <w:szCs w:val="18"/>
                <w:lang w:val="en-US"/>
              </w:rPr>
              <w:t>J</w:t>
            </w:r>
          </w:p>
        </w:tc>
        <w:tc>
          <w:tcPr>
            <w:tcW w:w="495"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1430"/>
              </w:tabs>
              <w:spacing w:after="120" w:line="276" w:lineRule="auto"/>
              <w:rPr>
                <w:b/>
                <w:bCs/>
                <w:sz w:val="18"/>
                <w:szCs w:val="18"/>
                <w:lang w:val="en-US" w:eastAsia="zh-CN"/>
              </w:rPr>
            </w:pP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680738"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680738"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r>
      <w:tr w:rsidR="00680738" w:rsidRPr="00DC2E64" w:rsidTr="00A318FB">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680738" w:rsidRPr="00DC2E64" w:rsidRDefault="00680738" w:rsidP="00A318FB">
            <w:pPr>
              <w:widowControl w:val="0"/>
              <w:tabs>
                <w:tab w:val="left" w:pos="1080"/>
                <w:tab w:val="left" w:pos="1430"/>
              </w:tabs>
              <w:rPr>
                <w:b/>
                <w:bCs/>
                <w:sz w:val="18"/>
                <w:szCs w:val="18"/>
                <w:lang w:val="fr-FR"/>
              </w:rPr>
            </w:pPr>
            <w:r w:rsidRPr="00DC2E64">
              <w:rPr>
                <w:b/>
                <w:bCs/>
                <w:sz w:val="18"/>
                <w:szCs w:val="18"/>
                <w:lang w:val="fr-FR"/>
              </w:rPr>
              <w:t>Q</w:t>
            </w:r>
            <w:r>
              <w:rPr>
                <w:rFonts w:hint="eastAsia"/>
                <w:b/>
                <w:bCs/>
                <w:sz w:val="18"/>
                <w:szCs w:val="18"/>
                <w:lang w:val="fr-FR" w:eastAsia="ja-JP"/>
              </w:rPr>
              <w:t>10</w:t>
            </w:r>
            <w:r w:rsidRPr="00DC2E64">
              <w:rPr>
                <w:b/>
                <w:bCs/>
                <w:sz w:val="18"/>
                <w:szCs w:val="18"/>
                <w:lang w:val="fr-FR"/>
              </w:rPr>
              <w:t>/11</w:t>
            </w:r>
          </w:p>
        </w:tc>
        <w:tc>
          <w:tcPr>
            <w:tcW w:w="556" w:type="dxa"/>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sz w:val="18"/>
                <w:szCs w:val="18"/>
                <w:lang w:val="en-US"/>
              </w:rPr>
            </w:pPr>
            <w:r>
              <w:rPr>
                <w:b/>
                <w:bCs/>
                <w:sz w:val="18"/>
                <w:szCs w:val="18"/>
              </w:rPr>
              <w:t>X</w:t>
            </w: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fr-FR" w:eastAsia="ja-JP"/>
              </w:rPr>
            </w:pPr>
            <w:r>
              <w:rPr>
                <w:b/>
                <w:bCs/>
                <w:sz w:val="18"/>
                <w:szCs w:val="18"/>
                <w:lang w:val="fr-FR" w:eastAsia="ja-JP"/>
              </w:rPr>
              <w:t>X</w:t>
            </w:r>
          </w:p>
        </w:tc>
        <w:tc>
          <w:tcPr>
            <w:tcW w:w="601" w:type="dxa"/>
            <w:tcBorders>
              <w:top w:val="single" w:sz="4" w:space="0" w:color="auto"/>
              <w:left w:val="single" w:sz="8" w:space="0" w:color="000000"/>
              <w:bottom w:val="single" w:sz="4" w:space="0" w:color="auto"/>
              <w:right w:val="single" w:sz="6" w:space="0" w:color="000000"/>
            </w:tcBorders>
          </w:tcPr>
          <w:p w:rsidR="00680738" w:rsidRDefault="00680738" w:rsidP="00A318FB">
            <w:pPr>
              <w:widowControl w:val="0"/>
              <w:tabs>
                <w:tab w:val="left" w:pos="1430"/>
              </w:tabs>
              <w:spacing w:after="120" w:line="276" w:lineRule="auto"/>
              <w:rPr>
                <w:rFonts w:eastAsia="Malgun Gothic"/>
                <w:b/>
                <w:bCs/>
                <w:sz w:val="18"/>
                <w:szCs w:val="18"/>
                <w:lang w:val="fr-FR" w:eastAsia="ko-KR"/>
              </w:rPr>
            </w:pPr>
            <w:r>
              <w:rPr>
                <w:b/>
                <w:bCs/>
                <w:sz w:val="18"/>
                <w:szCs w:val="18"/>
              </w:rPr>
              <w:t>X</w:t>
            </w:r>
          </w:p>
        </w:tc>
        <w:tc>
          <w:tcPr>
            <w:tcW w:w="512" w:type="dxa"/>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fr-FR" w:eastAsia="ja-JP"/>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rFonts w:eastAsia="Malgun Gothic"/>
                <w:b/>
                <w:bCs/>
                <w:sz w:val="18"/>
                <w:szCs w:val="18"/>
                <w:lang w:val="fr-FR" w:eastAsia="ko-KR"/>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rPr>
            </w:pPr>
          </w:p>
        </w:tc>
        <w:tc>
          <w:tcPr>
            <w:tcW w:w="527"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1430"/>
              </w:tabs>
              <w:spacing w:after="120" w:line="276" w:lineRule="auto"/>
              <w:rPr>
                <w:b/>
                <w:bCs/>
                <w:sz w:val="18"/>
                <w:szCs w:val="18"/>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680738" w:rsidRPr="003C4C67" w:rsidRDefault="00680738" w:rsidP="00A318FB">
            <w:pPr>
              <w:widowControl w:val="0"/>
              <w:tabs>
                <w:tab w:val="left" w:pos="1430"/>
              </w:tabs>
              <w:spacing w:after="120" w:line="276" w:lineRule="auto"/>
              <w:rPr>
                <w:b/>
                <w:bCs/>
                <w:sz w:val="18"/>
                <w:szCs w:val="18"/>
                <w:lang w:val="en-US"/>
              </w:rPr>
            </w:pPr>
          </w:p>
        </w:tc>
        <w:tc>
          <w:tcPr>
            <w:tcW w:w="539" w:type="dxa"/>
            <w:tcBorders>
              <w:top w:val="single" w:sz="4" w:space="0" w:color="auto"/>
              <w:left w:val="single" w:sz="18" w:space="0" w:color="000000"/>
              <w:bottom w:val="single" w:sz="4" w:space="0" w:color="auto"/>
              <w:right w:val="single" w:sz="8" w:space="0" w:color="000000"/>
            </w:tcBorders>
          </w:tcPr>
          <w:p w:rsidR="00680738" w:rsidRPr="003C4C67"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Pr="00C477A1" w:rsidRDefault="00680738" w:rsidP="00A318FB">
            <w:pPr>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680738" w:rsidRPr="00C477A1" w:rsidRDefault="00680738" w:rsidP="00A318FB">
            <w:pPr>
              <w:rPr>
                <w:b/>
                <w:bCs/>
                <w:sz w:val="18"/>
                <w:szCs w:val="18"/>
                <w:lang w:val="en-US"/>
              </w:rPr>
            </w:pPr>
            <w:r w:rsidRPr="00C477A1">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680738" w:rsidRDefault="00680738" w:rsidP="00A318FB">
            <w:pPr>
              <w:widowControl w:val="0"/>
              <w:tabs>
                <w:tab w:val="left" w:pos="737"/>
                <w:tab w:val="left" w:pos="1134"/>
                <w:tab w:val="left" w:pos="1430"/>
              </w:tabs>
              <w:spacing w:after="120" w:line="276" w:lineRule="auto"/>
              <w:rPr>
                <w:b/>
                <w:bCs/>
                <w:sz w:val="18"/>
                <w:szCs w:val="18"/>
                <w:lang w:val="en-US"/>
              </w:rPr>
            </w:pPr>
            <w:r>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Pr="00C477A1" w:rsidRDefault="00680738" w:rsidP="00A318FB">
            <w:pPr>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680738" w:rsidRPr="00C477A1" w:rsidRDefault="00680738" w:rsidP="00A318FB">
            <w:pPr>
              <w:rPr>
                <w:b/>
                <w:bCs/>
                <w:sz w:val="18"/>
                <w:szCs w:val="18"/>
                <w:lang w:val="en-US"/>
              </w:rPr>
            </w:pPr>
          </w:p>
        </w:tc>
      </w:tr>
      <w:tr w:rsidR="00680738" w:rsidRPr="00DC2E64" w:rsidTr="00A318FB">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680738" w:rsidRPr="00DC2E64" w:rsidRDefault="00680738" w:rsidP="00A318FB">
            <w:pPr>
              <w:widowControl w:val="0"/>
              <w:tabs>
                <w:tab w:val="left" w:pos="1080"/>
                <w:tab w:val="left" w:pos="1430"/>
              </w:tabs>
              <w:rPr>
                <w:b/>
                <w:bCs/>
                <w:sz w:val="18"/>
                <w:szCs w:val="18"/>
                <w:lang w:val="fr-FR"/>
              </w:rPr>
            </w:pPr>
            <w:r w:rsidRPr="00DC2E64">
              <w:rPr>
                <w:b/>
                <w:bCs/>
                <w:sz w:val="18"/>
                <w:szCs w:val="18"/>
                <w:lang w:val="fr-FR"/>
              </w:rPr>
              <w:t>Q</w:t>
            </w:r>
            <w:r>
              <w:rPr>
                <w:rFonts w:hint="eastAsia"/>
                <w:b/>
                <w:bCs/>
                <w:sz w:val="18"/>
                <w:szCs w:val="18"/>
                <w:lang w:val="fr-FR" w:eastAsia="ja-JP"/>
              </w:rPr>
              <w:t>11</w:t>
            </w:r>
            <w:r w:rsidRPr="00DC2E64">
              <w:rPr>
                <w:b/>
                <w:bCs/>
                <w:sz w:val="18"/>
                <w:szCs w:val="18"/>
                <w:lang w:val="fr-FR"/>
              </w:rPr>
              <w:t>/11</w:t>
            </w:r>
          </w:p>
        </w:tc>
        <w:tc>
          <w:tcPr>
            <w:tcW w:w="556" w:type="dxa"/>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eastAsia="zh-CN"/>
              </w:rPr>
            </w:pPr>
          </w:p>
        </w:tc>
        <w:tc>
          <w:tcPr>
            <w:tcW w:w="601" w:type="dxa"/>
            <w:tcBorders>
              <w:top w:val="single" w:sz="4" w:space="0" w:color="auto"/>
              <w:left w:val="single" w:sz="8" w:space="0" w:color="000000"/>
              <w:bottom w:val="single" w:sz="4" w:space="0" w:color="auto"/>
              <w:right w:val="single" w:sz="6" w:space="0" w:color="000000"/>
            </w:tcBorders>
          </w:tcPr>
          <w:p w:rsidR="00680738" w:rsidRDefault="00680738" w:rsidP="00A318FB">
            <w:pPr>
              <w:widowControl w:val="0"/>
              <w:tabs>
                <w:tab w:val="left" w:pos="1430"/>
              </w:tabs>
              <w:spacing w:after="120" w:line="276" w:lineRule="auto"/>
              <w:rPr>
                <w:b/>
                <w:bCs/>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680738" w:rsidRDefault="00680738" w:rsidP="00A318FB">
            <w:pPr>
              <w:rPr>
                <w:sz w:val="18"/>
                <w:szCs w:val="18"/>
                <w:lang w:val="en-US"/>
              </w:rPr>
            </w:pPr>
            <w:r>
              <w:rPr>
                <w:b/>
                <w:bCs/>
                <w:sz w:val="18"/>
                <w:szCs w:val="18"/>
              </w:rPr>
              <w:t>X</w:t>
            </w: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fr-FR" w:eastAsia="ja-JP"/>
              </w:rPr>
            </w:pPr>
            <w:r>
              <w:rPr>
                <w:b/>
                <w:bCs/>
                <w:sz w:val="18"/>
                <w:szCs w:val="18"/>
                <w:lang w:val="fr-FR" w:eastAsia="ja-JP"/>
              </w:rPr>
              <w:t>X</w:t>
            </w: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rPr>
                <w:sz w:val="18"/>
                <w:szCs w:val="18"/>
                <w:lang w:val="en-US"/>
              </w:rPr>
            </w:pPr>
          </w:p>
        </w:tc>
        <w:tc>
          <w:tcPr>
            <w:tcW w:w="527"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1430"/>
              </w:tabs>
              <w:spacing w:after="120" w:line="276" w:lineRule="auto"/>
              <w:rPr>
                <w:b/>
                <w:bCs/>
                <w:sz w:val="18"/>
                <w:szCs w:val="18"/>
                <w:lang w:val="fr-FR" w:eastAsia="ja-JP"/>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680738" w:rsidRDefault="00680738" w:rsidP="00A318FB">
            <w:pPr>
              <w:widowControl w:val="0"/>
              <w:tabs>
                <w:tab w:val="left" w:pos="1430"/>
              </w:tabs>
              <w:spacing w:after="120" w:line="276" w:lineRule="auto"/>
              <w:rPr>
                <w:b/>
                <w:bCs/>
                <w:sz w:val="18"/>
                <w:szCs w:val="18"/>
              </w:rPr>
            </w:pPr>
          </w:p>
        </w:tc>
        <w:tc>
          <w:tcPr>
            <w:tcW w:w="539" w:type="dxa"/>
            <w:tcBorders>
              <w:top w:val="single" w:sz="4" w:space="0" w:color="auto"/>
              <w:left w:val="single" w:sz="18" w:space="0" w:color="000000"/>
              <w:bottom w:val="single" w:sz="4" w:space="0" w:color="auto"/>
              <w:right w:val="single" w:sz="8" w:space="0" w:color="000000"/>
            </w:tcBorders>
          </w:tcPr>
          <w:p w:rsidR="00680738" w:rsidRPr="003C4C67"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Pr="00F71030" w:rsidRDefault="00680738" w:rsidP="00A318FB">
            <w:pPr>
              <w:widowControl w:val="0"/>
              <w:tabs>
                <w:tab w:val="left" w:pos="737"/>
                <w:tab w:val="left" w:pos="1134"/>
                <w:tab w:val="left" w:pos="1430"/>
              </w:tabs>
              <w:spacing w:after="120" w:line="276" w:lineRule="auto"/>
              <w:rPr>
                <w:b/>
                <w:bCs/>
                <w:sz w:val="18"/>
                <w:szCs w:val="18"/>
                <w:lang w:val="de-AT" w:eastAsia="zh-CN"/>
              </w:rPr>
            </w:pPr>
          </w:p>
        </w:tc>
        <w:tc>
          <w:tcPr>
            <w:tcW w:w="495" w:type="dxa"/>
            <w:tcBorders>
              <w:top w:val="single" w:sz="4" w:space="0" w:color="auto"/>
              <w:left w:val="single" w:sz="8" w:space="0" w:color="000000"/>
              <w:bottom w:val="single" w:sz="4" w:space="0" w:color="auto"/>
              <w:right w:val="single" w:sz="18" w:space="0" w:color="000000"/>
            </w:tcBorders>
          </w:tcPr>
          <w:p w:rsidR="00680738" w:rsidRPr="00F71030" w:rsidRDefault="00680738" w:rsidP="00A318FB">
            <w:pPr>
              <w:widowControl w:val="0"/>
              <w:tabs>
                <w:tab w:val="left" w:pos="737"/>
                <w:tab w:val="left" w:pos="1134"/>
                <w:tab w:val="left" w:pos="1430"/>
              </w:tabs>
              <w:spacing w:after="120" w:line="276" w:lineRule="auto"/>
              <w:rPr>
                <w:b/>
                <w:bCs/>
                <w:sz w:val="18"/>
                <w:szCs w:val="18"/>
                <w:lang w:val="de-AT" w:eastAsia="zh-CN"/>
              </w:rPr>
            </w:pPr>
            <w:r>
              <w:rPr>
                <w:b/>
                <w:bCs/>
                <w:sz w:val="18"/>
                <w:szCs w:val="18"/>
                <w:lang w:val="de-AT" w:eastAsia="zh-CN"/>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680738" w:rsidRDefault="00680738" w:rsidP="00A318FB">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680738" w:rsidRDefault="00680738" w:rsidP="00A318FB">
            <w:pPr>
              <w:widowControl w:val="0"/>
              <w:tabs>
                <w:tab w:val="left" w:pos="1430"/>
              </w:tabs>
              <w:spacing w:after="120" w:line="276" w:lineRule="auto"/>
              <w:rPr>
                <w:b/>
                <w:bCs/>
                <w:sz w:val="18"/>
                <w:szCs w:val="18"/>
                <w:lang w:val="en-US"/>
              </w:rPr>
            </w:pPr>
            <w:r>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tcPr>
          <w:p w:rsidR="00680738" w:rsidRPr="00F71030" w:rsidRDefault="00680738" w:rsidP="00A318FB">
            <w:pPr>
              <w:widowControl w:val="0"/>
              <w:tabs>
                <w:tab w:val="left" w:pos="737"/>
                <w:tab w:val="left" w:pos="1134"/>
                <w:tab w:val="left" w:pos="1430"/>
              </w:tabs>
              <w:spacing w:after="120" w:line="276" w:lineRule="auto"/>
              <w:rPr>
                <w:b/>
                <w:bCs/>
                <w:sz w:val="18"/>
                <w:szCs w:val="18"/>
                <w:lang w:val="de-AT" w:eastAsia="zh-CN"/>
              </w:rPr>
            </w:pPr>
          </w:p>
        </w:tc>
        <w:tc>
          <w:tcPr>
            <w:tcW w:w="558" w:type="dxa"/>
            <w:tcBorders>
              <w:top w:val="single" w:sz="4" w:space="0" w:color="auto"/>
              <w:left w:val="single" w:sz="8" w:space="0" w:color="000000"/>
              <w:bottom w:val="single" w:sz="4" w:space="0" w:color="auto"/>
              <w:right w:val="single" w:sz="18" w:space="0" w:color="000000"/>
            </w:tcBorders>
          </w:tcPr>
          <w:p w:rsidR="00680738" w:rsidRPr="00F71030" w:rsidRDefault="00680738" w:rsidP="00A318FB">
            <w:pPr>
              <w:widowControl w:val="0"/>
              <w:tabs>
                <w:tab w:val="left" w:pos="737"/>
                <w:tab w:val="left" w:pos="1134"/>
                <w:tab w:val="left" w:pos="1430"/>
              </w:tabs>
              <w:spacing w:after="120" w:line="276" w:lineRule="auto"/>
              <w:rPr>
                <w:b/>
                <w:bCs/>
                <w:sz w:val="18"/>
                <w:szCs w:val="18"/>
                <w:lang w:val="de-AT" w:eastAsia="zh-CN"/>
              </w:rPr>
            </w:pPr>
          </w:p>
        </w:tc>
      </w:tr>
      <w:tr w:rsidR="00680738" w:rsidRPr="00DC2E64" w:rsidTr="00A318FB">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680738" w:rsidRPr="00DC2E64" w:rsidRDefault="00680738" w:rsidP="00A318FB">
            <w:pPr>
              <w:widowControl w:val="0"/>
              <w:tabs>
                <w:tab w:val="left" w:pos="1080"/>
                <w:tab w:val="left" w:pos="1430"/>
              </w:tabs>
              <w:rPr>
                <w:b/>
                <w:bCs/>
                <w:sz w:val="18"/>
                <w:szCs w:val="18"/>
                <w:lang w:val="fr-FR"/>
              </w:rPr>
            </w:pPr>
            <w:r w:rsidRPr="00DC2E64">
              <w:rPr>
                <w:b/>
                <w:bCs/>
                <w:sz w:val="18"/>
                <w:szCs w:val="18"/>
                <w:lang w:val="fr-FR"/>
              </w:rPr>
              <w:t>Q</w:t>
            </w:r>
            <w:r>
              <w:rPr>
                <w:rFonts w:hint="eastAsia"/>
                <w:b/>
                <w:bCs/>
                <w:sz w:val="18"/>
                <w:szCs w:val="18"/>
                <w:lang w:val="fr-FR" w:eastAsia="ja-JP"/>
              </w:rPr>
              <w:t>12</w:t>
            </w:r>
            <w:r w:rsidRPr="00DC2E64">
              <w:rPr>
                <w:b/>
                <w:bCs/>
                <w:sz w:val="18"/>
                <w:szCs w:val="18"/>
                <w:lang w:val="fr-FR"/>
              </w:rPr>
              <w:t>/11</w:t>
            </w:r>
          </w:p>
        </w:tc>
        <w:tc>
          <w:tcPr>
            <w:tcW w:w="556" w:type="dxa"/>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eastAsia="ja-JP"/>
              </w:rPr>
            </w:pPr>
          </w:p>
        </w:tc>
        <w:tc>
          <w:tcPr>
            <w:tcW w:w="601" w:type="dxa"/>
            <w:tcBorders>
              <w:top w:val="single" w:sz="4" w:space="0" w:color="auto"/>
              <w:left w:val="single" w:sz="8" w:space="0" w:color="000000"/>
              <w:bottom w:val="single" w:sz="4" w:space="0" w:color="auto"/>
              <w:right w:val="single" w:sz="6" w:space="0" w:color="000000"/>
            </w:tcBorders>
          </w:tcPr>
          <w:p w:rsidR="00680738" w:rsidRDefault="00680738" w:rsidP="00A318FB">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fr-FR" w:eastAsia="ja-JP"/>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rFonts w:eastAsia="Malgun Gothic"/>
                <w:b/>
                <w:bCs/>
                <w:sz w:val="18"/>
                <w:szCs w:val="18"/>
                <w:lang w:val="fr-FR" w:eastAsia="ko-KR"/>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27"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680738" w:rsidRPr="00F71030" w:rsidRDefault="00680738" w:rsidP="00A318FB">
            <w:pPr>
              <w:widowControl w:val="0"/>
              <w:tabs>
                <w:tab w:val="left" w:pos="1430"/>
              </w:tabs>
              <w:spacing w:after="120" w:line="276" w:lineRule="auto"/>
              <w:rPr>
                <w:b/>
                <w:bCs/>
                <w:sz w:val="18"/>
                <w:szCs w:val="18"/>
                <w:lang w:val="en-US"/>
              </w:rPr>
            </w:pPr>
          </w:p>
        </w:tc>
        <w:tc>
          <w:tcPr>
            <w:tcW w:w="539" w:type="dxa"/>
            <w:tcBorders>
              <w:top w:val="single" w:sz="4" w:space="0" w:color="auto"/>
              <w:left w:val="single" w:sz="18" w:space="0" w:color="000000"/>
              <w:bottom w:val="single" w:sz="4" w:space="0" w:color="auto"/>
              <w:right w:val="single" w:sz="8" w:space="0" w:color="000000"/>
            </w:tcBorders>
          </w:tcPr>
          <w:p w:rsidR="00680738" w:rsidRPr="00F71030" w:rsidRDefault="00680738" w:rsidP="00A318FB">
            <w:pPr>
              <w:widowControl w:val="0"/>
              <w:tabs>
                <w:tab w:val="left" w:pos="1430"/>
              </w:tabs>
              <w:spacing w:after="120" w:line="276" w:lineRule="auto"/>
              <w:rPr>
                <w:b/>
                <w:bCs/>
                <w:sz w:val="18"/>
                <w:szCs w:val="18"/>
                <w:lang w:val="en-US"/>
              </w:rPr>
            </w:pPr>
            <w:r w:rsidRPr="00F71030">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tcPr>
          <w:p w:rsidR="00680738" w:rsidRPr="00F71030" w:rsidRDefault="00680738" w:rsidP="00A318FB">
            <w:pPr>
              <w:widowControl w:val="0"/>
              <w:tabs>
                <w:tab w:val="left" w:pos="1430"/>
              </w:tabs>
              <w:spacing w:after="120" w:line="276" w:lineRule="auto"/>
              <w:rPr>
                <w:b/>
                <w:bCs/>
                <w:sz w:val="18"/>
                <w:szCs w:val="18"/>
                <w:lang w:val="en-US"/>
              </w:rPr>
            </w:pPr>
            <w:r w:rsidRPr="00F71030">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tcPr>
          <w:p w:rsidR="00680738" w:rsidRPr="00F71030"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r>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680738"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680738"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r>
      <w:tr w:rsidR="00680738" w:rsidRPr="00DC2E64" w:rsidTr="00A318FB">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680738" w:rsidRPr="00DC2E64" w:rsidRDefault="00680738" w:rsidP="00A318FB">
            <w:pPr>
              <w:widowControl w:val="0"/>
              <w:tabs>
                <w:tab w:val="left" w:pos="1080"/>
                <w:tab w:val="left" w:pos="1430"/>
              </w:tabs>
              <w:rPr>
                <w:b/>
                <w:bCs/>
                <w:sz w:val="18"/>
                <w:szCs w:val="18"/>
                <w:lang w:val="fr-FR" w:eastAsia="ja-JP"/>
              </w:rPr>
            </w:pPr>
            <w:r w:rsidRPr="00DC2E64">
              <w:rPr>
                <w:b/>
                <w:bCs/>
                <w:sz w:val="18"/>
                <w:szCs w:val="18"/>
                <w:lang w:val="fr-FR"/>
              </w:rPr>
              <w:t>Q</w:t>
            </w:r>
            <w:r>
              <w:rPr>
                <w:rFonts w:hint="eastAsia"/>
                <w:b/>
                <w:bCs/>
                <w:sz w:val="18"/>
                <w:szCs w:val="18"/>
                <w:lang w:val="fr-FR" w:eastAsia="ja-JP"/>
              </w:rPr>
              <w:t>13</w:t>
            </w:r>
            <w:r w:rsidRPr="00DC2E64">
              <w:rPr>
                <w:b/>
                <w:bCs/>
                <w:sz w:val="18"/>
                <w:szCs w:val="18"/>
                <w:lang w:val="fr-FR" w:eastAsia="ja-JP"/>
              </w:rPr>
              <w:t>/11</w:t>
            </w:r>
          </w:p>
        </w:tc>
        <w:tc>
          <w:tcPr>
            <w:tcW w:w="556" w:type="dxa"/>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eastAsia="ja-JP"/>
              </w:rPr>
            </w:pPr>
          </w:p>
        </w:tc>
        <w:tc>
          <w:tcPr>
            <w:tcW w:w="601" w:type="dxa"/>
            <w:tcBorders>
              <w:top w:val="single" w:sz="4" w:space="0" w:color="auto"/>
              <w:left w:val="single" w:sz="8" w:space="0" w:color="000000"/>
              <w:bottom w:val="single" w:sz="4" w:space="0" w:color="auto"/>
              <w:right w:val="single" w:sz="6" w:space="0" w:color="000000"/>
            </w:tcBorders>
          </w:tcPr>
          <w:p w:rsidR="00680738" w:rsidRDefault="00680738" w:rsidP="00A318FB">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fr-FR" w:eastAsia="ja-JP"/>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rFonts w:eastAsia="Malgun Gothic"/>
                <w:b/>
                <w:bCs/>
                <w:sz w:val="18"/>
                <w:szCs w:val="18"/>
                <w:lang w:val="fr-FR" w:eastAsia="ko-KR"/>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27"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680738" w:rsidRPr="00F71030" w:rsidRDefault="00680738" w:rsidP="00A318FB">
            <w:pPr>
              <w:widowControl w:val="0"/>
              <w:tabs>
                <w:tab w:val="left" w:pos="1430"/>
              </w:tabs>
              <w:spacing w:after="120" w:line="276" w:lineRule="auto"/>
              <w:rPr>
                <w:b/>
                <w:bCs/>
                <w:sz w:val="18"/>
                <w:szCs w:val="18"/>
                <w:lang w:val="en-US"/>
              </w:rPr>
            </w:pPr>
          </w:p>
        </w:tc>
        <w:tc>
          <w:tcPr>
            <w:tcW w:w="539" w:type="dxa"/>
            <w:tcBorders>
              <w:top w:val="single" w:sz="4" w:space="0" w:color="auto"/>
              <w:left w:val="single" w:sz="18" w:space="0" w:color="000000"/>
              <w:bottom w:val="single" w:sz="4" w:space="0" w:color="auto"/>
              <w:right w:val="single" w:sz="8" w:space="0" w:color="000000"/>
            </w:tcBorders>
          </w:tcPr>
          <w:p w:rsidR="00680738" w:rsidRPr="00F71030"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Pr="00F71030"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Pr="00F71030" w:rsidRDefault="00680738" w:rsidP="00A318FB">
            <w:pPr>
              <w:widowControl w:val="0"/>
              <w:tabs>
                <w:tab w:val="left" w:pos="1430"/>
              </w:tabs>
              <w:spacing w:after="120" w:line="276" w:lineRule="auto"/>
              <w:rPr>
                <w:b/>
                <w:bCs/>
                <w:sz w:val="18"/>
                <w:szCs w:val="18"/>
                <w:lang w:val="en-US"/>
              </w:rPr>
            </w:pPr>
            <w:r w:rsidRPr="00F71030">
              <w:rPr>
                <w:b/>
                <w:bCs/>
                <w:sz w:val="18"/>
                <w:szCs w:val="18"/>
                <w:lang w:val="en-US"/>
              </w:rPr>
              <w:t>X</w:t>
            </w:r>
          </w:p>
        </w:tc>
        <w:tc>
          <w:tcPr>
            <w:tcW w:w="558"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1430"/>
              </w:tabs>
              <w:spacing w:after="120" w:line="276" w:lineRule="auto"/>
              <w:rPr>
                <w:b/>
                <w:bCs/>
                <w:sz w:val="18"/>
                <w:szCs w:val="18"/>
                <w:lang w:val="en-US"/>
              </w:rPr>
            </w:pPr>
            <w:r>
              <w:rPr>
                <w:b/>
                <w:bCs/>
                <w:sz w:val="18"/>
                <w:szCs w:val="18"/>
                <w:lang w:val="en-US"/>
              </w:rPr>
              <w:t>X</w:t>
            </w:r>
          </w:p>
        </w:tc>
        <w:tc>
          <w:tcPr>
            <w:tcW w:w="558" w:type="dxa"/>
            <w:gridSpan w:val="2"/>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r>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680738"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680738"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r>
      <w:tr w:rsidR="00680738" w:rsidRPr="00DC2E64" w:rsidTr="00A318FB">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680738" w:rsidRPr="00DC2E64" w:rsidRDefault="00680738" w:rsidP="00A318FB">
            <w:pPr>
              <w:widowControl w:val="0"/>
              <w:tabs>
                <w:tab w:val="left" w:pos="1080"/>
                <w:tab w:val="left" w:pos="1430"/>
              </w:tabs>
              <w:rPr>
                <w:b/>
                <w:bCs/>
                <w:sz w:val="18"/>
                <w:szCs w:val="18"/>
                <w:lang w:val="fr-FR" w:eastAsia="ja-JP"/>
              </w:rPr>
            </w:pPr>
            <w:r w:rsidRPr="00DC2E64">
              <w:rPr>
                <w:b/>
                <w:bCs/>
                <w:sz w:val="18"/>
                <w:szCs w:val="18"/>
                <w:lang w:val="fr-FR"/>
              </w:rPr>
              <w:t>Q</w:t>
            </w:r>
            <w:r>
              <w:rPr>
                <w:rFonts w:hint="eastAsia"/>
                <w:b/>
                <w:bCs/>
                <w:sz w:val="18"/>
                <w:szCs w:val="18"/>
                <w:lang w:val="fr-FR" w:eastAsia="ja-JP"/>
              </w:rPr>
              <w:t>14</w:t>
            </w:r>
            <w:r w:rsidRPr="00DC2E64">
              <w:rPr>
                <w:b/>
                <w:bCs/>
                <w:sz w:val="18"/>
                <w:szCs w:val="18"/>
                <w:lang w:val="fr-FR"/>
              </w:rPr>
              <w:t>/11</w:t>
            </w:r>
          </w:p>
        </w:tc>
        <w:tc>
          <w:tcPr>
            <w:tcW w:w="556" w:type="dxa"/>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eastAsia="ja-JP"/>
              </w:rPr>
            </w:pPr>
          </w:p>
        </w:tc>
        <w:tc>
          <w:tcPr>
            <w:tcW w:w="601" w:type="dxa"/>
            <w:tcBorders>
              <w:top w:val="single" w:sz="4" w:space="0" w:color="auto"/>
              <w:left w:val="single" w:sz="8" w:space="0" w:color="000000"/>
              <w:bottom w:val="single" w:sz="4" w:space="0" w:color="auto"/>
              <w:right w:val="single" w:sz="6" w:space="0" w:color="000000"/>
            </w:tcBorders>
          </w:tcPr>
          <w:p w:rsidR="00680738" w:rsidRDefault="00680738" w:rsidP="00A318FB">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fr-FR" w:eastAsia="ja-JP"/>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rFonts w:eastAsia="Malgun Gothic"/>
                <w:b/>
                <w:bCs/>
                <w:sz w:val="18"/>
                <w:szCs w:val="18"/>
                <w:lang w:val="fr-FR" w:eastAsia="ko-KR"/>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27"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680738" w:rsidRPr="00F71030" w:rsidRDefault="00680738" w:rsidP="00A318FB">
            <w:pPr>
              <w:widowControl w:val="0"/>
              <w:tabs>
                <w:tab w:val="left" w:pos="1430"/>
              </w:tabs>
              <w:spacing w:after="120" w:line="276" w:lineRule="auto"/>
              <w:rPr>
                <w:b/>
                <w:bCs/>
                <w:sz w:val="18"/>
                <w:szCs w:val="18"/>
                <w:lang w:val="en-US"/>
              </w:rPr>
            </w:pPr>
          </w:p>
        </w:tc>
        <w:tc>
          <w:tcPr>
            <w:tcW w:w="539" w:type="dxa"/>
            <w:tcBorders>
              <w:top w:val="single" w:sz="4" w:space="0" w:color="auto"/>
              <w:left w:val="single" w:sz="18" w:space="0" w:color="000000"/>
              <w:bottom w:val="single" w:sz="4" w:space="0" w:color="auto"/>
              <w:right w:val="single" w:sz="8" w:space="0" w:color="000000"/>
            </w:tcBorders>
          </w:tcPr>
          <w:p w:rsidR="00680738" w:rsidRPr="00F71030"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Pr="00F71030"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Pr="00F71030"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eastAsia="zh-CN"/>
              </w:rPr>
            </w:pPr>
            <w:r>
              <w:rPr>
                <w:b/>
                <w:bCs/>
                <w:sz w:val="18"/>
                <w:szCs w:val="18"/>
                <w:lang w:val="en-US" w:eastAsia="zh-CN"/>
              </w:rPr>
              <w:t>X</w:t>
            </w: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r>
              <w:rPr>
                <w:b/>
                <w:bCs/>
                <w:sz w:val="18"/>
                <w:szCs w:val="18"/>
                <w:lang w:val="en-US"/>
              </w:rPr>
              <w:t>X</w:t>
            </w: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r>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680738"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680738"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r>
      <w:tr w:rsidR="00680738" w:rsidRPr="00DC2E64" w:rsidTr="00A318FB">
        <w:trPr>
          <w:cantSplit/>
          <w:trHeight w:hRule="exact" w:val="397"/>
          <w:jc w:val="center"/>
        </w:trPr>
        <w:tc>
          <w:tcPr>
            <w:tcW w:w="1085" w:type="dxa"/>
            <w:tcBorders>
              <w:top w:val="single" w:sz="4" w:space="0" w:color="auto"/>
              <w:left w:val="single" w:sz="18" w:space="0" w:color="000000"/>
              <w:bottom w:val="single" w:sz="4" w:space="0" w:color="auto"/>
              <w:right w:val="single" w:sz="18" w:space="0" w:color="000000"/>
            </w:tcBorders>
          </w:tcPr>
          <w:p w:rsidR="00680738" w:rsidRPr="00DC2E64" w:rsidRDefault="00680738" w:rsidP="00A318FB">
            <w:pPr>
              <w:widowControl w:val="0"/>
              <w:tabs>
                <w:tab w:val="left" w:pos="1080"/>
                <w:tab w:val="left" w:pos="1430"/>
              </w:tabs>
              <w:rPr>
                <w:b/>
                <w:bCs/>
                <w:sz w:val="18"/>
                <w:szCs w:val="18"/>
                <w:lang w:val="fr-FR" w:eastAsia="ja-JP"/>
              </w:rPr>
            </w:pPr>
            <w:r w:rsidRPr="00DC2E64">
              <w:rPr>
                <w:b/>
                <w:bCs/>
                <w:sz w:val="18"/>
                <w:szCs w:val="18"/>
                <w:lang w:val="fr-FR"/>
              </w:rPr>
              <w:t>Q</w:t>
            </w:r>
            <w:r>
              <w:rPr>
                <w:rFonts w:hint="eastAsia"/>
                <w:b/>
                <w:bCs/>
                <w:sz w:val="18"/>
                <w:szCs w:val="18"/>
                <w:lang w:val="fr-FR" w:eastAsia="ja-JP"/>
              </w:rPr>
              <w:t>15</w:t>
            </w:r>
            <w:r w:rsidRPr="00DC2E64">
              <w:rPr>
                <w:b/>
                <w:bCs/>
                <w:sz w:val="18"/>
                <w:szCs w:val="18"/>
                <w:lang w:val="fr-FR"/>
              </w:rPr>
              <w:t>/11</w:t>
            </w:r>
          </w:p>
        </w:tc>
        <w:tc>
          <w:tcPr>
            <w:tcW w:w="556" w:type="dxa"/>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eastAsia="zh-CN"/>
              </w:rPr>
            </w:pPr>
          </w:p>
        </w:tc>
        <w:tc>
          <w:tcPr>
            <w:tcW w:w="601" w:type="dxa"/>
            <w:tcBorders>
              <w:top w:val="single" w:sz="4" w:space="0" w:color="auto"/>
              <w:left w:val="single" w:sz="8" w:space="0" w:color="000000"/>
              <w:bottom w:val="single" w:sz="4" w:space="0" w:color="auto"/>
              <w:right w:val="single" w:sz="6" w:space="0" w:color="000000"/>
            </w:tcBorders>
          </w:tcPr>
          <w:p w:rsidR="00680738" w:rsidRDefault="00680738" w:rsidP="00A318FB">
            <w:pPr>
              <w:rPr>
                <w:sz w:val="18"/>
                <w:szCs w:val="18"/>
                <w:lang w:val="en-US"/>
              </w:rPr>
            </w:pPr>
          </w:p>
        </w:tc>
        <w:tc>
          <w:tcPr>
            <w:tcW w:w="512" w:type="dxa"/>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eastAsia="zh-CN"/>
              </w:rPr>
            </w:pPr>
          </w:p>
        </w:tc>
        <w:tc>
          <w:tcPr>
            <w:tcW w:w="557"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rPr>
            </w:pPr>
            <w:r>
              <w:rPr>
                <w:b/>
                <w:bCs/>
                <w:sz w:val="18"/>
                <w:szCs w:val="18"/>
                <w:lang w:val="en-US"/>
              </w:rPr>
              <w:t>X</w:t>
            </w:r>
          </w:p>
        </w:tc>
        <w:tc>
          <w:tcPr>
            <w:tcW w:w="527"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1430"/>
              </w:tabs>
              <w:spacing w:after="120" w:line="276" w:lineRule="auto"/>
              <w:rPr>
                <w:b/>
                <w:bCs/>
                <w:sz w:val="18"/>
                <w:szCs w:val="18"/>
                <w:lang w:val="en-US" w:eastAsia="zh-CN"/>
              </w:rPr>
            </w:pPr>
            <w:r>
              <w:rPr>
                <w:b/>
                <w:bCs/>
                <w:sz w:val="18"/>
                <w:szCs w:val="18"/>
                <w:lang w:val="en-US" w:eastAsia="zh-CN"/>
              </w:rPr>
              <w:t>X</w:t>
            </w:r>
          </w:p>
        </w:tc>
        <w:tc>
          <w:tcPr>
            <w:tcW w:w="637" w:type="dxa"/>
            <w:tcBorders>
              <w:top w:val="single" w:sz="18" w:space="0" w:color="auto"/>
              <w:left w:val="single" w:sz="18" w:space="0" w:color="000000"/>
              <w:bottom w:val="single" w:sz="18" w:space="0" w:color="auto"/>
              <w:right w:val="single" w:sz="18" w:space="0" w:color="000000"/>
            </w:tcBorders>
            <w:shd w:val="clear" w:color="auto" w:fill="8DB3E2" w:themeFill="text2" w:themeFillTint="66"/>
          </w:tcPr>
          <w:p w:rsidR="00680738" w:rsidRDefault="00680738" w:rsidP="00A318FB">
            <w:pPr>
              <w:widowControl w:val="0"/>
              <w:tabs>
                <w:tab w:val="left" w:pos="1430"/>
              </w:tabs>
              <w:spacing w:after="120" w:line="276" w:lineRule="auto"/>
              <w:rPr>
                <w:b/>
                <w:bCs/>
                <w:sz w:val="18"/>
                <w:szCs w:val="18"/>
                <w:highlight w:val="yellow"/>
                <w:lang w:val="en-US"/>
              </w:rPr>
            </w:pPr>
          </w:p>
        </w:tc>
        <w:tc>
          <w:tcPr>
            <w:tcW w:w="539" w:type="dxa"/>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highlight w:val="yellow"/>
                <w:lang w:val="en-US"/>
              </w:rPr>
            </w:pPr>
          </w:p>
        </w:tc>
        <w:tc>
          <w:tcPr>
            <w:tcW w:w="558"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1430"/>
              </w:tabs>
              <w:spacing w:after="120" w:line="276" w:lineRule="auto"/>
              <w:rPr>
                <w:b/>
                <w:bCs/>
                <w:sz w:val="18"/>
                <w:szCs w:val="18"/>
                <w:lang w:val="en-US"/>
              </w:rPr>
            </w:pPr>
          </w:p>
        </w:tc>
        <w:tc>
          <w:tcPr>
            <w:tcW w:w="558" w:type="dxa"/>
            <w:gridSpan w:val="2"/>
            <w:tcBorders>
              <w:top w:val="single" w:sz="4" w:space="0" w:color="auto"/>
              <w:left w:val="single" w:sz="18" w:space="0" w:color="000000"/>
              <w:bottom w:val="single" w:sz="4" w:space="0" w:color="auto"/>
              <w:right w:val="single" w:sz="8" w:space="0" w:color="000000"/>
            </w:tcBorders>
          </w:tcPr>
          <w:p w:rsidR="00680738" w:rsidRDefault="00680738" w:rsidP="00A318FB">
            <w:pPr>
              <w:widowControl w:val="0"/>
              <w:tabs>
                <w:tab w:val="left" w:pos="1430"/>
              </w:tabs>
              <w:spacing w:after="120" w:line="276" w:lineRule="auto"/>
              <w:rPr>
                <w:b/>
                <w:bCs/>
                <w:sz w:val="18"/>
                <w:szCs w:val="18"/>
                <w:lang w:val="en-US" w:eastAsia="zh-CN"/>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c>
          <w:tcPr>
            <w:tcW w:w="495"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r>
              <w:rPr>
                <w:b/>
                <w:bCs/>
                <w:sz w:val="18"/>
                <w:szCs w:val="18"/>
                <w:lang w:val="en-US"/>
              </w:rPr>
              <w:t>C</w:t>
            </w:r>
          </w:p>
        </w:tc>
        <w:tc>
          <w:tcPr>
            <w:tcW w:w="620" w:type="dxa"/>
            <w:tcBorders>
              <w:top w:val="single" w:sz="4" w:space="0" w:color="auto"/>
              <w:left w:val="single" w:sz="18" w:space="0" w:color="000000"/>
              <w:bottom w:val="single" w:sz="4" w:space="0" w:color="auto"/>
              <w:right w:val="single" w:sz="8" w:space="0" w:color="000000"/>
            </w:tcBorders>
            <w:shd w:val="clear" w:color="auto" w:fill="FFFFFF"/>
          </w:tcPr>
          <w:p w:rsidR="00680738"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shd w:val="clear" w:color="auto" w:fill="FFFFFF"/>
          </w:tcPr>
          <w:p w:rsidR="00680738" w:rsidRDefault="00680738" w:rsidP="00A318FB">
            <w:pPr>
              <w:widowControl w:val="0"/>
              <w:tabs>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c>
          <w:tcPr>
            <w:tcW w:w="558" w:type="dxa"/>
            <w:tcBorders>
              <w:top w:val="single" w:sz="4" w:space="0" w:color="auto"/>
              <w:left w:val="single" w:sz="8" w:space="0" w:color="000000"/>
              <w:bottom w:val="single" w:sz="4" w:space="0" w:color="auto"/>
              <w:right w:val="single" w:sz="18" w:space="0" w:color="000000"/>
            </w:tcBorders>
          </w:tcPr>
          <w:p w:rsidR="00680738" w:rsidRDefault="00680738" w:rsidP="00A318FB">
            <w:pPr>
              <w:widowControl w:val="0"/>
              <w:tabs>
                <w:tab w:val="left" w:pos="737"/>
                <w:tab w:val="left" w:pos="1134"/>
                <w:tab w:val="left" w:pos="1430"/>
              </w:tabs>
              <w:spacing w:after="120" w:line="276" w:lineRule="auto"/>
              <w:rPr>
                <w:b/>
                <w:bCs/>
                <w:sz w:val="18"/>
                <w:szCs w:val="18"/>
                <w:lang w:val="en-US"/>
              </w:rPr>
            </w:pPr>
          </w:p>
        </w:tc>
      </w:tr>
    </w:tbl>
    <w:p w:rsidR="00680738" w:rsidRPr="00EE009B" w:rsidRDefault="00680738" w:rsidP="00680738">
      <w:pPr>
        <w:ind w:firstLine="1560"/>
        <w:rPr>
          <w:b/>
          <w:bCs/>
          <w:sz w:val="20"/>
          <w:lang w:eastAsia="ja-JP"/>
        </w:rPr>
      </w:pPr>
      <w:r w:rsidRPr="00DC2E64">
        <w:rPr>
          <w:b/>
          <w:bCs/>
          <w:sz w:val="20"/>
          <w:lang w:eastAsia="ja-JP"/>
        </w:rPr>
        <w:t>Session 1: 0930 – 1100;</w:t>
      </w:r>
      <w:r w:rsidRPr="00DC2E64">
        <w:rPr>
          <w:b/>
          <w:bCs/>
          <w:sz w:val="20"/>
          <w:lang w:eastAsia="ja-JP"/>
        </w:rPr>
        <w:tab/>
      </w:r>
      <w:r w:rsidRPr="00DC2E64">
        <w:rPr>
          <w:b/>
          <w:bCs/>
          <w:sz w:val="20"/>
          <w:lang w:eastAsia="ja-JP"/>
        </w:rPr>
        <w:tab/>
        <w:t xml:space="preserve">Session 2: 1130-1300; </w:t>
      </w:r>
      <w:r w:rsidRPr="00DC2E64">
        <w:rPr>
          <w:b/>
          <w:bCs/>
          <w:sz w:val="20"/>
          <w:lang w:eastAsia="ja-JP"/>
        </w:rPr>
        <w:tab/>
      </w:r>
      <w:r w:rsidRPr="00DC2E64">
        <w:rPr>
          <w:b/>
          <w:bCs/>
          <w:sz w:val="20"/>
          <w:lang w:eastAsia="ja-JP"/>
        </w:rPr>
        <w:tab/>
        <w:t xml:space="preserve">Session 3: 1430-1600; </w:t>
      </w:r>
      <w:r w:rsidRPr="00DC2E64">
        <w:rPr>
          <w:b/>
          <w:bCs/>
          <w:sz w:val="20"/>
          <w:lang w:eastAsia="ja-JP"/>
        </w:rPr>
        <w:tab/>
      </w:r>
      <w:r w:rsidRPr="00DC2E64">
        <w:rPr>
          <w:b/>
          <w:bCs/>
          <w:sz w:val="20"/>
          <w:lang w:eastAsia="ja-JP"/>
        </w:rPr>
        <w:tab/>
        <w:t>Session 4: 1630-1800;</w:t>
      </w:r>
    </w:p>
    <w:p w:rsidR="00680738" w:rsidRDefault="00680738" w:rsidP="00680738">
      <w:pPr>
        <w:rPr>
          <w:lang w:eastAsia="ja-JP"/>
        </w:rPr>
      </w:pPr>
    </w:p>
    <w:tbl>
      <w:tblPr>
        <w:tblW w:w="3966" w:type="pct"/>
        <w:tblInd w:w="16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33"/>
        <w:gridCol w:w="9797"/>
      </w:tblGrid>
      <w:tr w:rsidR="00680738" w:rsidRPr="00564EB6" w:rsidTr="00A318FB">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680738" w:rsidRDefault="00680738" w:rsidP="00A318FB">
            <w:pPr>
              <w:tabs>
                <w:tab w:val="left" w:pos="1430"/>
              </w:tabs>
              <w:spacing w:before="40" w:line="276" w:lineRule="auto"/>
              <w:rPr>
                <w:b/>
                <w:bCs/>
                <w:sz w:val="20"/>
                <w:lang w:val="en-US" w:eastAsia="ja-JP"/>
              </w:rPr>
            </w:pPr>
            <w:r>
              <w:rPr>
                <w:b/>
                <w:bCs/>
                <w:sz w:val="20"/>
                <w:lang w:eastAsia="ja-JP"/>
              </w:rPr>
              <w:t>WP</w:t>
            </w:r>
          </w:p>
        </w:tc>
        <w:tc>
          <w:tcPr>
            <w:tcW w:w="4176" w:type="pct"/>
            <w:tcBorders>
              <w:top w:val="single" w:sz="2" w:space="0" w:color="auto"/>
              <w:left w:val="single" w:sz="2" w:space="0" w:color="auto"/>
              <w:bottom w:val="single" w:sz="2" w:space="0" w:color="auto"/>
              <w:right w:val="single" w:sz="2" w:space="0" w:color="auto"/>
            </w:tcBorders>
          </w:tcPr>
          <w:p w:rsidR="00680738" w:rsidRDefault="00680738" w:rsidP="00A318FB">
            <w:pPr>
              <w:tabs>
                <w:tab w:val="left" w:pos="1430"/>
              </w:tabs>
              <w:spacing w:before="40" w:line="276" w:lineRule="auto"/>
              <w:rPr>
                <w:sz w:val="20"/>
                <w:lang w:val="en-US" w:eastAsia="ja-JP"/>
              </w:rPr>
            </w:pPr>
            <w:r>
              <w:rPr>
                <w:sz w:val="20"/>
                <w:lang w:eastAsia="ja-JP"/>
              </w:rPr>
              <w:t>Working Party.</w:t>
            </w:r>
          </w:p>
        </w:tc>
      </w:tr>
      <w:tr w:rsidR="00680738" w:rsidRPr="00564EB6" w:rsidTr="00A318FB">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680738" w:rsidRDefault="00680738" w:rsidP="00A318FB">
            <w:pPr>
              <w:tabs>
                <w:tab w:val="left" w:pos="1430"/>
              </w:tabs>
              <w:spacing w:before="40" w:line="276" w:lineRule="auto"/>
              <w:rPr>
                <w:b/>
                <w:bCs/>
                <w:sz w:val="20"/>
                <w:lang w:val="en-US" w:eastAsia="ja-JP"/>
              </w:rPr>
            </w:pPr>
            <w:r>
              <w:rPr>
                <w:b/>
                <w:bCs/>
                <w:sz w:val="20"/>
                <w:lang w:eastAsia="ja-JP"/>
              </w:rPr>
              <w:t xml:space="preserve">X </w:t>
            </w:r>
          </w:p>
        </w:tc>
        <w:tc>
          <w:tcPr>
            <w:tcW w:w="4176" w:type="pct"/>
            <w:tcBorders>
              <w:top w:val="single" w:sz="2" w:space="0" w:color="auto"/>
              <w:left w:val="single" w:sz="2" w:space="0" w:color="auto"/>
              <w:bottom w:val="single" w:sz="2" w:space="0" w:color="auto"/>
              <w:right w:val="single" w:sz="2" w:space="0" w:color="auto"/>
            </w:tcBorders>
          </w:tcPr>
          <w:p w:rsidR="00680738" w:rsidRDefault="00680738" w:rsidP="00A318FB">
            <w:pPr>
              <w:tabs>
                <w:tab w:val="left" w:pos="1430"/>
              </w:tabs>
              <w:spacing w:before="40" w:line="276" w:lineRule="auto"/>
              <w:rPr>
                <w:sz w:val="20"/>
                <w:lang w:val="en-US" w:eastAsia="ja-JP"/>
              </w:rPr>
            </w:pPr>
            <w:r>
              <w:rPr>
                <w:sz w:val="20"/>
                <w:lang w:eastAsia="ja-JP"/>
              </w:rPr>
              <w:t>Represents a meeting session.</w:t>
            </w:r>
          </w:p>
        </w:tc>
      </w:tr>
      <w:tr w:rsidR="00680738" w:rsidTr="00A318FB">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680738" w:rsidRPr="00F71030" w:rsidRDefault="00680738" w:rsidP="00A318FB">
            <w:pPr>
              <w:tabs>
                <w:tab w:val="left" w:pos="1430"/>
              </w:tabs>
              <w:spacing w:before="40" w:line="276" w:lineRule="auto"/>
              <w:rPr>
                <w:b/>
                <w:bCs/>
                <w:sz w:val="20"/>
                <w:lang w:eastAsia="ja-JP"/>
              </w:rPr>
            </w:pPr>
            <w:r>
              <w:rPr>
                <w:b/>
                <w:bCs/>
                <w:sz w:val="20"/>
                <w:lang w:eastAsia="ja-JP"/>
              </w:rPr>
              <w:t>C</w:t>
            </w:r>
          </w:p>
        </w:tc>
        <w:tc>
          <w:tcPr>
            <w:tcW w:w="4176" w:type="pct"/>
            <w:tcBorders>
              <w:top w:val="single" w:sz="2" w:space="0" w:color="auto"/>
              <w:left w:val="single" w:sz="2" w:space="0" w:color="auto"/>
              <w:bottom w:val="single" w:sz="2" w:space="0" w:color="auto"/>
              <w:right w:val="single" w:sz="2" w:space="0" w:color="auto"/>
            </w:tcBorders>
          </w:tcPr>
          <w:p w:rsidR="00680738" w:rsidRDefault="00680738" w:rsidP="00A318FB">
            <w:pPr>
              <w:tabs>
                <w:tab w:val="left" w:pos="1430"/>
              </w:tabs>
              <w:spacing w:before="40" w:line="276" w:lineRule="auto"/>
              <w:rPr>
                <w:sz w:val="20"/>
                <w:lang w:eastAsia="ja-JP"/>
              </w:rPr>
            </w:pPr>
            <w:r w:rsidRPr="00F71030">
              <w:rPr>
                <w:sz w:val="20"/>
                <w:lang w:eastAsia="ja-JP"/>
              </w:rPr>
              <w:t>Coordination</w:t>
            </w:r>
            <w:r>
              <w:rPr>
                <w:sz w:val="20"/>
                <w:lang w:eastAsia="ja-JP"/>
              </w:rPr>
              <w:t xml:space="preserve"> session for WP4/11</w:t>
            </w:r>
          </w:p>
        </w:tc>
      </w:tr>
      <w:tr w:rsidR="00680738" w:rsidTr="00A318FB">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680738" w:rsidRDefault="00680738" w:rsidP="00A318FB">
            <w:pPr>
              <w:tabs>
                <w:tab w:val="left" w:pos="1430"/>
              </w:tabs>
              <w:spacing w:before="40" w:line="276" w:lineRule="auto"/>
              <w:rPr>
                <w:b/>
                <w:bCs/>
                <w:sz w:val="20"/>
                <w:lang w:eastAsia="ja-JP"/>
              </w:rPr>
            </w:pPr>
            <w:r>
              <w:rPr>
                <w:b/>
                <w:bCs/>
                <w:sz w:val="20"/>
                <w:lang w:eastAsia="ja-JP"/>
              </w:rPr>
              <w:t>J</w:t>
            </w:r>
          </w:p>
        </w:tc>
        <w:tc>
          <w:tcPr>
            <w:tcW w:w="4176" w:type="pct"/>
            <w:tcBorders>
              <w:top w:val="single" w:sz="2" w:space="0" w:color="auto"/>
              <w:left w:val="single" w:sz="2" w:space="0" w:color="auto"/>
              <w:bottom w:val="single" w:sz="2" w:space="0" w:color="auto"/>
              <w:right w:val="single" w:sz="2" w:space="0" w:color="auto"/>
            </w:tcBorders>
          </w:tcPr>
          <w:p w:rsidR="00680738" w:rsidRPr="00F71030" w:rsidRDefault="00680738" w:rsidP="00A318FB">
            <w:pPr>
              <w:tabs>
                <w:tab w:val="left" w:pos="1430"/>
              </w:tabs>
              <w:spacing w:before="40" w:line="276" w:lineRule="auto"/>
              <w:rPr>
                <w:sz w:val="20"/>
                <w:lang w:eastAsia="ja-JP"/>
              </w:rPr>
            </w:pPr>
            <w:r>
              <w:rPr>
                <w:sz w:val="20"/>
                <w:lang w:eastAsia="ja-JP"/>
              </w:rPr>
              <w:t>Meeting of JCA-CIT, remote participation will be also provided</w:t>
            </w:r>
          </w:p>
        </w:tc>
      </w:tr>
      <w:tr w:rsidR="00680738" w:rsidTr="00A318FB">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680738" w:rsidRDefault="00680738" w:rsidP="00A318FB">
            <w:pPr>
              <w:tabs>
                <w:tab w:val="left" w:pos="1430"/>
              </w:tabs>
              <w:spacing w:before="40" w:line="276" w:lineRule="auto"/>
              <w:rPr>
                <w:b/>
                <w:bCs/>
                <w:sz w:val="20"/>
                <w:lang w:val="en-US" w:eastAsia="ja-JP"/>
              </w:rPr>
            </w:pPr>
            <w:r>
              <w:rPr>
                <w:b/>
                <w:bCs/>
                <w:sz w:val="20"/>
                <w:lang w:eastAsia="ja-JP"/>
              </w:rPr>
              <w:t>1</w:t>
            </w:r>
          </w:p>
        </w:tc>
        <w:tc>
          <w:tcPr>
            <w:tcW w:w="4176" w:type="pct"/>
            <w:tcBorders>
              <w:top w:val="single" w:sz="2" w:space="0" w:color="auto"/>
              <w:left w:val="single" w:sz="2" w:space="0" w:color="auto"/>
              <w:bottom w:val="single" w:sz="2" w:space="0" w:color="auto"/>
              <w:right w:val="single" w:sz="2" w:space="0" w:color="auto"/>
            </w:tcBorders>
          </w:tcPr>
          <w:p w:rsidR="00680738" w:rsidRDefault="00680738" w:rsidP="00A318FB">
            <w:pPr>
              <w:tabs>
                <w:tab w:val="left" w:pos="720"/>
                <w:tab w:val="left" w:pos="1430"/>
              </w:tabs>
              <w:spacing w:before="40" w:line="276" w:lineRule="auto"/>
              <w:rPr>
                <w:sz w:val="20"/>
                <w:lang w:val="en-US" w:eastAsia="ja-JP"/>
              </w:rPr>
            </w:pPr>
            <w:r>
              <w:rPr>
                <w:sz w:val="20"/>
                <w:lang w:eastAsia="ja-JP"/>
              </w:rPr>
              <w:t>WP4/11 Opening Plenary</w:t>
            </w:r>
          </w:p>
        </w:tc>
      </w:tr>
      <w:tr w:rsidR="00680738" w:rsidTr="00A318FB">
        <w:trPr>
          <w:cantSplit/>
          <w:trHeight w:hRule="exact" w:val="340"/>
        </w:trPr>
        <w:tc>
          <w:tcPr>
            <w:tcW w:w="824" w:type="pct"/>
            <w:tcBorders>
              <w:top w:val="single" w:sz="2" w:space="0" w:color="auto"/>
              <w:left w:val="single" w:sz="2" w:space="0" w:color="auto"/>
              <w:bottom w:val="single" w:sz="2" w:space="0" w:color="auto"/>
              <w:right w:val="single" w:sz="2" w:space="0" w:color="auto"/>
            </w:tcBorders>
          </w:tcPr>
          <w:p w:rsidR="00680738" w:rsidRDefault="00680738" w:rsidP="00A318FB">
            <w:pPr>
              <w:tabs>
                <w:tab w:val="left" w:pos="1430"/>
              </w:tabs>
              <w:spacing w:before="40" w:line="276" w:lineRule="auto"/>
              <w:rPr>
                <w:b/>
                <w:bCs/>
                <w:sz w:val="20"/>
                <w:lang w:val="en-US" w:eastAsia="ja-JP"/>
              </w:rPr>
            </w:pPr>
            <w:r>
              <w:rPr>
                <w:b/>
                <w:bCs/>
                <w:sz w:val="20"/>
                <w:lang w:eastAsia="ja-JP"/>
              </w:rPr>
              <w:t>2</w:t>
            </w:r>
          </w:p>
        </w:tc>
        <w:tc>
          <w:tcPr>
            <w:tcW w:w="4176" w:type="pct"/>
            <w:tcBorders>
              <w:top w:val="single" w:sz="2" w:space="0" w:color="auto"/>
              <w:left w:val="single" w:sz="2" w:space="0" w:color="auto"/>
              <w:bottom w:val="single" w:sz="2" w:space="0" w:color="auto"/>
              <w:right w:val="single" w:sz="2" w:space="0" w:color="auto"/>
            </w:tcBorders>
          </w:tcPr>
          <w:p w:rsidR="00680738" w:rsidRDefault="00680738" w:rsidP="00A318FB">
            <w:pPr>
              <w:tabs>
                <w:tab w:val="left" w:pos="720"/>
                <w:tab w:val="left" w:pos="1430"/>
              </w:tabs>
              <w:spacing w:before="40" w:line="276" w:lineRule="auto"/>
              <w:rPr>
                <w:sz w:val="20"/>
                <w:lang w:val="en-US" w:eastAsia="ja-JP"/>
              </w:rPr>
            </w:pPr>
            <w:r>
              <w:rPr>
                <w:sz w:val="20"/>
                <w:lang w:eastAsia="ja-JP"/>
              </w:rPr>
              <w:t>WP4/11 Closing Plenary</w:t>
            </w:r>
          </w:p>
        </w:tc>
      </w:tr>
    </w:tbl>
    <w:p w:rsidR="00680738" w:rsidRDefault="00680738" w:rsidP="0032202E">
      <w:pPr>
        <w:pStyle w:val="Reasons"/>
      </w:pPr>
    </w:p>
    <w:p w:rsidR="00680738" w:rsidRDefault="00680738">
      <w:pPr>
        <w:jc w:val="center"/>
      </w:pPr>
      <w:r>
        <w:t>______________</w:t>
      </w:r>
    </w:p>
    <w:sectPr w:rsidR="00680738" w:rsidSect="001551E7">
      <w:headerReference w:type="first" r:id="rId20"/>
      <w:footerReference w:type="first" r:id="rId21"/>
      <w:pgSz w:w="16840" w:h="11907" w:orient="landscape" w:code="9"/>
      <w:pgMar w:top="1134" w:right="1134" w:bottom="1134" w:left="1134" w:header="567" w:footer="567" w:gutter="0"/>
      <w:pgNumType w:start="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A5F" w:rsidRDefault="00906A5F">
      <w:r>
        <w:separator/>
      </w:r>
    </w:p>
  </w:endnote>
  <w:endnote w:type="continuationSeparator" w:id="0">
    <w:p w:rsidR="00906A5F" w:rsidRDefault="0090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B16" w:rsidRPr="00511236" w:rsidRDefault="00C55B16" w:rsidP="00C55B16">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BD3D2F">
      <w:rPr>
        <w:rFonts w:eastAsia="Times New Roman"/>
        <w:caps/>
        <w:noProof/>
        <w:sz w:val="16"/>
        <w:lang w:val="fr-FR"/>
      </w:rPr>
      <w:t>ITU-T\COM-T\COM11\COLL\004</w:t>
    </w:r>
    <w:r>
      <w:rPr>
        <w:rFonts w:eastAsia="Times New Roman"/>
        <w:caps/>
        <w:noProof/>
        <w:sz w:val="16"/>
        <w:lang w:val="fr-FR"/>
      </w:rPr>
      <w:t>C</w:t>
    </w:r>
    <w:r w:rsidRPr="00BD3D2F">
      <w:rPr>
        <w:rFonts w:eastAsia="Times New Roman"/>
        <w:caps/>
        <w:noProof/>
        <w:sz w:val="16"/>
        <w:lang w:val="fr-FR"/>
      </w:rPr>
      <w:t>.DOC</w:t>
    </w:r>
  </w:p>
  <w:p w:rsidR="00C55B16" w:rsidRDefault="00C55B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CD9" w:rsidRDefault="00812CD9" w:rsidP="00812CD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812CD9" w:rsidRDefault="00812CD9" w:rsidP="00812CD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812CD9" w:rsidRPr="00A51E89" w:rsidRDefault="00812CD9" w:rsidP="00812CD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p w:rsidR="00812CD9" w:rsidRDefault="00812C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81" w:rsidRPr="00511236" w:rsidRDefault="00EE4681" w:rsidP="00EE468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BD3D2F">
      <w:rPr>
        <w:rFonts w:eastAsia="Times New Roman"/>
        <w:caps/>
        <w:noProof/>
        <w:sz w:val="16"/>
        <w:lang w:val="fr-FR"/>
      </w:rPr>
      <w:t>ITU-T\COM-T\COM11\COLL\004</w:t>
    </w:r>
    <w:r>
      <w:rPr>
        <w:rFonts w:eastAsia="Times New Roman"/>
        <w:caps/>
        <w:noProof/>
        <w:sz w:val="16"/>
        <w:lang w:val="fr-FR"/>
      </w:rPr>
      <w:t>C</w:t>
    </w:r>
    <w:r w:rsidRPr="00BD3D2F">
      <w:rPr>
        <w:rFonts w:eastAsia="Times New Roman"/>
        <w:caps/>
        <w:noProof/>
        <w:sz w:val="16"/>
        <w:lang w:val="fr-FR"/>
      </w:rPr>
      <w:t>.DOC</w:t>
    </w:r>
  </w:p>
  <w:p w:rsidR="00EE4681" w:rsidRPr="005673E4" w:rsidRDefault="00EE4681" w:rsidP="00567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A5F" w:rsidRDefault="00906A5F">
      <w:r>
        <w:t>____________________</w:t>
      </w:r>
    </w:p>
  </w:footnote>
  <w:footnote w:type="continuationSeparator" w:id="0">
    <w:p w:rsidR="00906A5F" w:rsidRDefault="00906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812CD9">
          <w:rPr>
            <w:noProof/>
            <w:szCs w:val="18"/>
          </w:rPr>
          <w:t>2</w:t>
        </w:r>
        <w:r w:rsidRPr="003222B0">
          <w:rPr>
            <w:noProof/>
            <w:szCs w:val="18"/>
          </w:rPr>
          <w:fldChar w:fldCharType="end"/>
        </w:r>
        <w:r w:rsidRPr="003222B0">
          <w:rPr>
            <w:noProof/>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812214550"/>
      <w:docPartObj>
        <w:docPartGallery w:val="Page Numbers (Top of Page)"/>
        <w:docPartUnique/>
      </w:docPartObj>
    </w:sdtPr>
    <w:sdtEndPr>
      <w:rPr>
        <w:noProof/>
      </w:rPr>
    </w:sdtEndPr>
    <w:sdtContent>
      <w:p w:rsidR="001551E7" w:rsidRPr="00D518FF" w:rsidRDefault="001551E7" w:rsidP="001551E7">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812CD9">
          <w:rPr>
            <w:noProof/>
            <w:szCs w:val="18"/>
          </w:rPr>
          <w:t>6</w:t>
        </w:r>
        <w:r w:rsidRPr="003222B0">
          <w:rPr>
            <w:noProof/>
            <w:szCs w:val="18"/>
          </w:rPr>
          <w:fldChar w:fldCharType="end"/>
        </w:r>
        <w:r w:rsidRPr="003222B0">
          <w:rPr>
            <w:noProof/>
            <w:szCs w:val="18"/>
          </w:rPr>
          <w:t xml:space="preserve"> -</w:t>
        </w:r>
      </w:p>
    </w:sdtContent>
  </w:sdt>
  <w:p w:rsidR="001551E7" w:rsidRPr="001551E7" w:rsidRDefault="001551E7" w:rsidP="001551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nsid w:val="794B7ECF"/>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702BB"/>
    <w:rsid w:val="00095181"/>
    <w:rsid w:val="000C6F94"/>
    <w:rsid w:val="000E4C84"/>
    <w:rsid w:val="000E5D32"/>
    <w:rsid w:val="00140132"/>
    <w:rsid w:val="001551E7"/>
    <w:rsid w:val="001B4E6B"/>
    <w:rsid w:val="001B529A"/>
    <w:rsid w:val="001C21C8"/>
    <w:rsid w:val="001C6E36"/>
    <w:rsid w:val="002045B8"/>
    <w:rsid w:val="00270792"/>
    <w:rsid w:val="00281589"/>
    <w:rsid w:val="002C1710"/>
    <w:rsid w:val="00317A4D"/>
    <w:rsid w:val="00341C67"/>
    <w:rsid w:val="003625BB"/>
    <w:rsid w:val="00377F7D"/>
    <w:rsid w:val="00397FF7"/>
    <w:rsid w:val="003B6660"/>
    <w:rsid w:val="004139D0"/>
    <w:rsid w:val="00511236"/>
    <w:rsid w:val="005365E4"/>
    <w:rsid w:val="005673E4"/>
    <w:rsid w:val="00572454"/>
    <w:rsid w:val="00574C43"/>
    <w:rsid w:val="0059425B"/>
    <w:rsid w:val="005A0956"/>
    <w:rsid w:val="005A3CB1"/>
    <w:rsid w:val="00624CB1"/>
    <w:rsid w:val="006444B2"/>
    <w:rsid w:val="00675857"/>
    <w:rsid w:val="00680738"/>
    <w:rsid w:val="00683FE6"/>
    <w:rsid w:val="006C08CA"/>
    <w:rsid w:val="006D4F29"/>
    <w:rsid w:val="006E6A13"/>
    <w:rsid w:val="006F7DA1"/>
    <w:rsid w:val="00703CBA"/>
    <w:rsid w:val="0072784A"/>
    <w:rsid w:val="00743D83"/>
    <w:rsid w:val="00746E31"/>
    <w:rsid w:val="007626DE"/>
    <w:rsid w:val="00762E1B"/>
    <w:rsid w:val="00795532"/>
    <w:rsid w:val="007A5244"/>
    <w:rsid w:val="007F20A2"/>
    <w:rsid w:val="00812CD9"/>
    <w:rsid w:val="00841B06"/>
    <w:rsid w:val="008847B5"/>
    <w:rsid w:val="008D26A4"/>
    <w:rsid w:val="00906A5F"/>
    <w:rsid w:val="009704E7"/>
    <w:rsid w:val="0098410B"/>
    <w:rsid w:val="009C749B"/>
    <w:rsid w:val="00A23824"/>
    <w:rsid w:val="00A36E53"/>
    <w:rsid w:val="00A602A7"/>
    <w:rsid w:val="00A71AFD"/>
    <w:rsid w:val="00AF2746"/>
    <w:rsid w:val="00B50E4F"/>
    <w:rsid w:val="00B67F39"/>
    <w:rsid w:val="00BA55A0"/>
    <w:rsid w:val="00BA5BFF"/>
    <w:rsid w:val="00BB7187"/>
    <w:rsid w:val="00BD3D2F"/>
    <w:rsid w:val="00BE0D94"/>
    <w:rsid w:val="00C115D3"/>
    <w:rsid w:val="00C47373"/>
    <w:rsid w:val="00C55B16"/>
    <w:rsid w:val="00C925C9"/>
    <w:rsid w:val="00D2432E"/>
    <w:rsid w:val="00D518FF"/>
    <w:rsid w:val="00D6135E"/>
    <w:rsid w:val="00D91AAD"/>
    <w:rsid w:val="00DB05FB"/>
    <w:rsid w:val="00DE65BB"/>
    <w:rsid w:val="00E3619F"/>
    <w:rsid w:val="00E36387"/>
    <w:rsid w:val="00E73313"/>
    <w:rsid w:val="00EE2A77"/>
    <w:rsid w:val="00EE4681"/>
    <w:rsid w:val="00EE59AB"/>
    <w:rsid w:val="00F2511E"/>
    <w:rsid w:val="00F27D94"/>
    <w:rsid w:val="00F33A3F"/>
    <w:rsid w:val="00F50ABD"/>
    <w:rsid w:val="00F965B4"/>
    <w:rsid w:val="00FA0268"/>
    <w:rsid w:val="00FB16AF"/>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906A5F"/>
    <w:pPr>
      <w:tabs>
        <w:tab w:val="clear" w:pos="794"/>
        <w:tab w:val="clear" w:pos="1191"/>
        <w:tab w:val="clear" w:pos="1588"/>
        <w:tab w:val="clear" w:pos="1985"/>
      </w:tabs>
      <w:spacing w:before="0"/>
    </w:pPr>
    <w:rPr>
      <w:rFonts w:eastAsia="Times New Roman"/>
      <w:lang w:val="en-US"/>
    </w:rPr>
  </w:style>
  <w:style w:type="table" w:styleId="TableGrid">
    <w:name w:val="Table Grid"/>
    <w:basedOn w:val="TableNormal"/>
    <w:uiPriority w:val="59"/>
    <w:rsid w:val="00DB05FB"/>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DB05F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906A5F"/>
    <w:pPr>
      <w:tabs>
        <w:tab w:val="clear" w:pos="794"/>
        <w:tab w:val="clear" w:pos="1191"/>
        <w:tab w:val="clear" w:pos="1588"/>
        <w:tab w:val="clear" w:pos="1985"/>
      </w:tabs>
      <w:spacing w:before="0"/>
    </w:pPr>
    <w:rPr>
      <w:rFonts w:eastAsia="Times New Roman"/>
      <w:lang w:val="en-US"/>
    </w:rPr>
  </w:style>
  <w:style w:type="table" w:styleId="TableGrid">
    <w:name w:val="Table Grid"/>
    <w:basedOn w:val="TableNormal"/>
    <w:uiPriority w:val="59"/>
    <w:rsid w:val="00DB05FB"/>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DB05F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studygroups/templates"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itu.int/ITU-T/studygroup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net/ITU-T/ddp/" TargetMode="External"/><Relationship Id="rId5" Type="http://schemas.openxmlformats.org/officeDocument/2006/relationships/webSettings" Target="webSettings.xml"/><Relationship Id="rId15" Type="http://schemas.openxmlformats.org/officeDocument/2006/relationships/hyperlink" Target="http://itu.int/ITU-T/studygroups/com11" TargetMode="External"/><Relationship Id="rId23" Type="http://schemas.openxmlformats.org/officeDocument/2006/relationships/theme" Target="theme/theme1.xml"/><Relationship Id="rId10" Type="http://schemas.openxmlformats.org/officeDocument/2006/relationships/hyperlink" Target="http://www.itu.int/en/ITU-T/jca/cit/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mailto:servicedesk@itu.in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50</TotalTime>
  <Pages>6</Pages>
  <Words>2299</Words>
  <Characters>4728</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Cong, Cong</dc:creator>
  <cp:lastModifiedBy>Lacombe, Odile</cp:lastModifiedBy>
  <cp:revision>59</cp:revision>
  <cp:lastPrinted>2013-09-20T10:54:00Z</cp:lastPrinted>
  <dcterms:created xsi:type="dcterms:W3CDTF">2013-09-10T13:37:00Z</dcterms:created>
  <dcterms:modified xsi:type="dcterms:W3CDTF">2013-09-20T10:57:00Z</dcterms:modified>
</cp:coreProperties>
</file>