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/>
      </w:tblPr>
      <w:tblGrid>
        <w:gridCol w:w="6803"/>
        <w:gridCol w:w="3120"/>
      </w:tblGrid>
      <w:tr w:rsidR="00007569" w:rsidRPr="00C56944" w:rsidTr="00075D90">
        <w:trPr>
          <w:cantSplit/>
        </w:trPr>
        <w:tc>
          <w:tcPr>
            <w:tcW w:w="6803" w:type="dxa"/>
            <w:vAlign w:val="center"/>
          </w:tcPr>
          <w:p w:rsidR="00007569" w:rsidRPr="00617BE4" w:rsidRDefault="00007569" w:rsidP="00CF1B69">
            <w:pPr>
              <w:spacing w:before="0" w:line="240" w:lineRule="atLeast"/>
              <w:jc w:val="left"/>
              <w:rPr>
                <w:b/>
                <w:smallCaps/>
                <w:noProof/>
                <w:szCs w:val="24"/>
                <w:lang w:bidi="ar-EG"/>
              </w:rPr>
            </w:pPr>
            <w:r w:rsidRPr="00C56944">
              <w:rPr>
                <w:b/>
                <w:bCs/>
                <w:noProof/>
                <w:sz w:val="44"/>
                <w:szCs w:val="44"/>
                <w:rtl/>
                <w:lang w:bidi="ar-EG"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007569" w:rsidRPr="00C56944" w:rsidRDefault="00007569" w:rsidP="004331CA">
            <w:pPr>
              <w:rPr>
                <w:rFonts w:eastAsia="SimSun"/>
                <w:b/>
                <w:bCs/>
                <w:noProof/>
                <w:sz w:val="44"/>
                <w:szCs w:val="44"/>
                <w:rtl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>
                  <wp:extent cx="1818000" cy="716400"/>
                  <wp:effectExtent l="0" t="0" r="0" b="7620"/>
                  <wp:docPr id="27" name="Picture 27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569" w:rsidRDefault="00007569" w:rsidP="00B14AEF">
      <w:pPr>
        <w:spacing w:before="0"/>
        <w:rPr>
          <w:rtl/>
        </w:rPr>
      </w:pPr>
    </w:p>
    <w:p w:rsidR="00B14AEF" w:rsidRDefault="00B14AEF" w:rsidP="00B14AEF">
      <w:pPr>
        <w:spacing w:before="0"/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2847"/>
        <w:gridCol w:w="5253"/>
      </w:tblGrid>
      <w:tr w:rsidR="00007569" w:rsidRPr="00007569" w:rsidTr="004B6F34">
        <w:trPr>
          <w:cantSplit/>
          <w:trHeight w:val="340"/>
        </w:trPr>
        <w:tc>
          <w:tcPr>
            <w:tcW w:w="1533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2847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5253" w:type="dxa"/>
          </w:tcPr>
          <w:p w:rsidR="00007569" w:rsidRPr="00007569" w:rsidRDefault="00007569" w:rsidP="002A490F">
            <w:pPr>
              <w:tabs>
                <w:tab w:val="left" w:pos="4111"/>
              </w:tabs>
              <w:spacing w:line="300" w:lineRule="exact"/>
              <w:ind w:left="57"/>
              <w:rPr>
                <w:lang w:bidi="ar-EG"/>
              </w:rPr>
            </w:pPr>
            <w:proofErr w:type="gramStart"/>
            <w:r w:rsidRPr="00007569">
              <w:rPr>
                <w:rFonts w:hint="cs"/>
                <w:rtl/>
              </w:rPr>
              <w:t>جنيف</w:t>
            </w:r>
            <w:proofErr w:type="gramEnd"/>
            <w:r w:rsidRPr="00007569">
              <w:rPr>
                <w:rFonts w:hint="cs"/>
                <w:rtl/>
              </w:rPr>
              <w:t>،</w:t>
            </w:r>
            <w:r w:rsidRPr="00007569">
              <w:rPr>
                <w:rFonts w:hint="cs"/>
                <w:rtl/>
                <w:lang w:bidi="ar-EG"/>
              </w:rPr>
              <w:t xml:space="preserve"> </w:t>
            </w:r>
            <w:r w:rsidR="002A490F">
              <w:rPr>
                <w:lang w:bidi="ar-EG"/>
              </w:rPr>
              <w:t>1</w:t>
            </w:r>
            <w:r w:rsidR="00284891">
              <w:rPr>
                <w:rFonts w:hint="cs"/>
                <w:rtl/>
                <w:lang w:bidi="ar-EG"/>
              </w:rPr>
              <w:t xml:space="preserve"> </w:t>
            </w:r>
            <w:r w:rsidR="002A490F">
              <w:rPr>
                <w:rFonts w:hint="cs"/>
                <w:rtl/>
                <w:lang w:bidi="ar-EG"/>
              </w:rPr>
              <w:t>نوفمبر</w:t>
            </w:r>
            <w:r w:rsidR="00284891">
              <w:rPr>
                <w:rFonts w:hint="cs"/>
                <w:rtl/>
                <w:lang w:bidi="ar-EG"/>
              </w:rPr>
              <w:t xml:space="preserve"> </w:t>
            </w:r>
            <w:r w:rsidR="00284891">
              <w:rPr>
                <w:lang w:bidi="ar-EG"/>
              </w:rPr>
              <w:t>2012</w:t>
            </w:r>
          </w:p>
          <w:p w:rsidR="00007569" w:rsidRPr="00007569" w:rsidRDefault="00007569" w:rsidP="00CF1B69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007569" w:rsidRPr="00007569" w:rsidTr="004B6F34">
        <w:trPr>
          <w:cantSplit/>
          <w:trHeight w:val="340"/>
        </w:trPr>
        <w:tc>
          <w:tcPr>
            <w:tcW w:w="1533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proofErr w:type="gramStart"/>
            <w:r w:rsidRPr="00007569">
              <w:rPr>
                <w:rFonts w:hint="cs"/>
                <w:rtl/>
              </w:rPr>
              <w:t>المرجع</w:t>
            </w:r>
            <w:proofErr w:type="gramEnd"/>
            <w:r w:rsidRPr="00007569">
              <w:rPr>
                <w:rFonts w:hint="cs"/>
                <w:rtl/>
              </w:rPr>
              <w:t>:</w:t>
            </w:r>
          </w:p>
        </w:tc>
        <w:tc>
          <w:tcPr>
            <w:tcW w:w="2847" w:type="dxa"/>
          </w:tcPr>
          <w:p w:rsidR="00007569" w:rsidRPr="00007569" w:rsidRDefault="00C5483C" w:rsidP="002A490F">
            <w:pPr>
              <w:tabs>
                <w:tab w:val="left" w:pos="4111"/>
              </w:tabs>
              <w:spacing w:before="20" w:line="300" w:lineRule="exact"/>
              <w:ind w:left="57"/>
              <w:jc w:val="left"/>
              <w:rPr>
                <w:b/>
                <w:rtl/>
                <w:lang w:bidi="ar-EG"/>
              </w:rPr>
            </w:pPr>
            <w:r>
              <w:rPr>
                <w:b/>
              </w:rPr>
              <w:t>TSB</w:t>
            </w:r>
            <w:r w:rsidR="00F03585">
              <w:rPr>
                <w:b/>
              </w:rPr>
              <w:t> </w:t>
            </w:r>
            <w:r>
              <w:rPr>
                <w:b/>
              </w:rPr>
              <w:t xml:space="preserve">Circular </w:t>
            </w:r>
            <w:r w:rsidR="002A490F">
              <w:rPr>
                <w:b/>
              </w:rPr>
              <w:t>318</w:t>
            </w:r>
          </w:p>
          <w:p w:rsidR="00007569" w:rsidRPr="00007569" w:rsidRDefault="002A490F" w:rsidP="0069450E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jc w:val="left"/>
              <w:rPr>
                <w:bCs/>
              </w:rPr>
            </w:pPr>
            <w:r>
              <w:rPr>
                <w:szCs w:val="22"/>
              </w:rPr>
              <w:t>T</w:t>
            </w:r>
            <w:r w:rsidRPr="00A02D76">
              <w:rPr>
                <w:szCs w:val="22"/>
              </w:rPr>
              <w:t>SB Workshops/P.R</w:t>
            </w:r>
            <w:r>
              <w:rPr>
                <w:szCs w:val="22"/>
              </w:rPr>
              <w:t>.</w:t>
            </w:r>
          </w:p>
        </w:tc>
        <w:tc>
          <w:tcPr>
            <w:tcW w:w="5253" w:type="dxa"/>
          </w:tcPr>
          <w:p w:rsidR="00007569" w:rsidRPr="00007569" w:rsidRDefault="00007569" w:rsidP="00CF1B69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 xml:space="preserve">إلى إدارات الدول </w:t>
            </w:r>
            <w:proofErr w:type="gramStart"/>
            <w:r w:rsidRPr="00007569">
              <w:rPr>
                <w:rFonts w:hint="cs"/>
                <w:rtl/>
              </w:rPr>
              <w:t>الأعضاء</w:t>
            </w:r>
            <w:proofErr w:type="gramEnd"/>
            <w:r w:rsidRPr="00007569">
              <w:rPr>
                <w:rFonts w:hint="cs"/>
                <w:rtl/>
              </w:rPr>
              <w:t xml:space="preserve"> في الاتحاد</w:t>
            </w:r>
            <w:r w:rsidRPr="00007569">
              <w:rPr>
                <w:rFonts w:hint="cs"/>
                <w:rtl/>
                <w:lang w:bidi="ar-EG"/>
              </w:rPr>
              <w:t>؛</w:t>
            </w:r>
          </w:p>
          <w:p w:rsidR="00007569" w:rsidRPr="00007569" w:rsidRDefault="00007569" w:rsidP="004B6F34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 xml:space="preserve">إلى أعضاء </w:t>
            </w:r>
            <w:r w:rsidR="004B6F34">
              <w:rPr>
                <w:rFonts w:hint="cs"/>
                <w:rtl/>
              </w:rPr>
              <w:t>قطاعات الاتحاد الدولي للاتصالات</w:t>
            </w:r>
            <w:r w:rsidRPr="00007569">
              <w:rPr>
                <w:rFonts w:hint="cs"/>
                <w:rtl/>
              </w:rPr>
              <w:t>؛</w:t>
            </w:r>
          </w:p>
          <w:p w:rsidR="00007569" w:rsidRDefault="00007569" w:rsidP="004B6F34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proofErr w:type="gramStart"/>
            <w:r w:rsidRPr="00007569">
              <w:rPr>
                <w:rFonts w:hint="cs"/>
                <w:rtl/>
              </w:rPr>
              <w:t>إلى</w:t>
            </w:r>
            <w:proofErr w:type="gramEnd"/>
            <w:r w:rsidRPr="00007569">
              <w:rPr>
                <w:rFonts w:hint="cs"/>
                <w:rtl/>
              </w:rPr>
              <w:t xml:space="preserve"> </w:t>
            </w:r>
            <w:r w:rsidRPr="00007569">
              <w:rPr>
                <w:rtl/>
              </w:rPr>
              <w:t xml:space="preserve">المنتسبين </w:t>
            </w:r>
            <w:r w:rsidRPr="00007569">
              <w:rPr>
                <w:rFonts w:hint="cs"/>
                <w:rtl/>
              </w:rPr>
              <w:t>إلى</w:t>
            </w:r>
            <w:r w:rsidRPr="00007569">
              <w:rPr>
                <w:rtl/>
              </w:rPr>
              <w:t xml:space="preserve"> </w:t>
            </w:r>
            <w:r w:rsidR="004B6F34">
              <w:rPr>
                <w:rFonts w:hint="cs"/>
                <w:rtl/>
              </w:rPr>
              <w:t>الاتحاد الدولي للاتصالات</w:t>
            </w:r>
            <w:r w:rsidR="00F71CA3">
              <w:rPr>
                <w:rFonts w:hint="cs"/>
                <w:rtl/>
              </w:rPr>
              <w:t>؛</w:t>
            </w:r>
          </w:p>
          <w:p w:rsidR="00F71CA3" w:rsidRPr="00007569" w:rsidRDefault="00F71CA3" w:rsidP="004B6F34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proofErr w:type="gramStart"/>
            <w:r w:rsidRPr="0060203A">
              <w:rPr>
                <w:rFonts w:hint="cs"/>
                <w:rtl/>
              </w:rPr>
              <w:t>إلى</w:t>
            </w:r>
            <w:proofErr w:type="gramEnd"/>
            <w:r w:rsidRPr="0060203A">
              <w:rPr>
                <w:rFonts w:hint="cs"/>
                <w:rtl/>
              </w:rPr>
              <w:t xml:space="preserve"> الهيئات الأكاديمية المنضمة إلى </w:t>
            </w:r>
            <w:r w:rsidR="004B6F34">
              <w:rPr>
                <w:rFonts w:hint="cs"/>
                <w:rtl/>
              </w:rPr>
              <w:t>الاتحاد الدولي للاتصالات</w:t>
            </w:r>
          </w:p>
          <w:p w:rsidR="00007569" w:rsidRPr="00007569" w:rsidRDefault="00007569" w:rsidP="00CF1B69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284" w:hanging="227"/>
            </w:pPr>
          </w:p>
        </w:tc>
      </w:tr>
      <w:tr w:rsidR="00007569" w:rsidRPr="00007569" w:rsidTr="004B6F34">
        <w:trPr>
          <w:cantSplit/>
        </w:trPr>
        <w:tc>
          <w:tcPr>
            <w:tcW w:w="1533" w:type="dxa"/>
          </w:tcPr>
          <w:p w:rsidR="00FE7226" w:rsidRDefault="00007569" w:rsidP="0031633A">
            <w:pPr>
              <w:spacing w:before="60" w:after="60" w:line="300" w:lineRule="exact"/>
              <w:ind w:left="57"/>
              <w:rPr>
                <w:rtl/>
              </w:rPr>
            </w:pPr>
            <w:proofErr w:type="gramStart"/>
            <w:r w:rsidRPr="00007569">
              <w:rPr>
                <w:rFonts w:hint="cs"/>
                <w:rtl/>
                <w:lang w:bidi="ar-SY"/>
              </w:rPr>
              <w:t>الهاتف</w:t>
            </w:r>
            <w:proofErr w:type="gramEnd"/>
            <w:r w:rsidRPr="00007569">
              <w:rPr>
                <w:rFonts w:hint="cs"/>
                <w:rtl/>
              </w:rPr>
              <w:t>:</w:t>
            </w:r>
            <w:r w:rsidR="00FE7226">
              <w:rPr>
                <w:rFonts w:hint="cs"/>
                <w:rtl/>
              </w:rPr>
              <w:br/>
            </w:r>
            <w:r w:rsidRPr="00007569">
              <w:rPr>
                <w:rFonts w:hint="cs"/>
                <w:rtl/>
              </w:rPr>
              <w:t>الفاكس:</w:t>
            </w:r>
          </w:p>
          <w:p w:rsidR="00007569" w:rsidRPr="00007569" w:rsidRDefault="00007569" w:rsidP="0031633A">
            <w:pPr>
              <w:spacing w:before="60" w:after="60" w:line="300" w:lineRule="exact"/>
              <w:ind w:left="57"/>
            </w:pPr>
            <w:proofErr w:type="gramStart"/>
            <w:r w:rsidRPr="00007569">
              <w:rPr>
                <w:rFonts w:hint="cs"/>
                <w:rtl/>
              </w:rPr>
              <w:t>البريد</w:t>
            </w:r>
            <w:proofErr w:type="gramEnd"/>
            <w:r w:rsidRPr="00007569">
              <w:rPr>
                <w:rFonts w:hint="cs"/>
                <w:rtl/>
              </w:rPr>
              <w:t xml:space="preserve"> الإلكتروني:</w:t>
            </w:r>
          </w:p>
        </w:tc>
        <w:tc>
          <w:tcPr>
            <w:tcW w:w="2847" w:type="dxa"/>
          </w:tcPr>
          <w:p w:rsidR="00FE7226" w:rsidRDefault="00C33D50" w:rsidP="00284891">
            <w:pPr>
              <w:tabs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r>
              <w:t xml:space="preserve">+41 22 730 </w:t>
            </w:r>
            <w:r w:rsidR="00284891">
              <w:t>6356</w:t>
            </w:r>
            <w:r w:rsidR="00FE7226">
              <w:rPr>
                <w:rFonts w:hint="cs"/>
                <w:rtl/>
                <w:lang w:bidi="ar-EG"/>
              </w:rPr>
              <w:br/>
            </w:r>
            <w:r w:rsidR="00007569" w:rsidRPr="00007569">
              <w:t>+41 22 730 5853</w:t>
            </w:r>
          </w:p>
          <w:p w:rsidR="00007569" w:rsidRPr="00007569" w:rsidRDefault="004E5D19" w:rsidP="00BF4A2E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</w:rPr>
            </w:pPr>
            <w:hyperlink r:id="rId9" w:history="1">
              <w:r w:rsidR="00BF4A2E" w:rsidRPr="00BF4A2E">
                <w:rPr>
                  <w:rStyle w:val="Hyperlink"/>
                  <w:lang w:val="en-GB" w:bidi="ar-EG"/>
                </w:rPr>
                <w:t>tsbworkshops@itu.int</w:t>
              </w:r>
            </w:hyperlink>
          </w:p>
        </w:tc>
        <w:tc>
          <w:tcPr>
            <w:tcW w:w="5253" w:type="dxa"/>
          </w:tcPr>
          <w:p w:rsidR="00007569" w:rsidRPr="00007569" w:rsidRDefault="00007569" w:rsidP="00FE722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proofErr w:type="gramStart"/>
            <w:r w:rsidRPr="00007569">
              <w:rPr>
                <w:rFonts w:hint="cs"/>
                <w:b/>
                <w:bCs/>
                <w:rtl/>
              </w:rPr>
              <w:t>نسخة</w:t>
            </w:r>
            <w:proofErr w:type="gramEnd"/>
            <w:r w:rsidRPr="00007569">
              <w:rPr>
                <w:rFonts w:hint="cs"/>
                <w:b/>
                <w:bCs/>
                <w:rtl/>
              </w:rPr>
              <w:t xml:space="preserve"> إلى:</w:t>
            </w:r>
          </w:p>
          <w:p w:rsidR="00007569" w:rsidRPr="00E14185" w:rsidRDefault="00007569" w:rsidP="001A51C3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pacing w:val="-4"/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="001A51C3">
              <w:rPr>
                <w:rFonts w:hint="cs"/>
                <w:spacing w:val="-4"/>
                <w:rtl/>
              </w:rPr>
              <w:t>رؤساء لجان دراسات قطاع</w:t>
            </w:r>
            <w:r w:rsidRPr="00E14185">
              <w:rPr>
                <w:rFonts w:hint="cs"/>
                <w:spacing w:val="-4"/>
                <w:rtl/>
              </w:rPr>
              <w:t xml:space="preserve"> </w:t>
            </w:r>
            <w:proofErr w:type="spellStart"/>
            <w:r w:rsidRPr="00E14185">
              <w:rPr>
                <w:rFonts w:hint="cs"/>
                <w:spacing w:val="-4"/>
                <w:rtl/>
              </w:rPr>
              <w:t>تقييس</w:t>
            </w:r>
            <w:proofErr w:type="spellEnd"/>
            <w:r w:rsidRPr="00E14185">
              <w:rPr>
                <w:rFonts w:hint="cs"/>
                <w:spacing w:val="-4"/>
                <w:rtl/>
              </w:rPr>
              <w:t xml:space="preserve"> الاتصالات ونوابه</w:t>
            </w:r>
            <w:r w:rsidR="001A51C3">
              <w:rPr>
                <w:rFonts w:hint="cs"/>
                <w:spacing w:val="-4"/>
                <w:rtl/>
              </w:rPr>
              <w:t>م</w:t>
            </w:r>
            <w:r w:rsidRPr="00E14185">
              <w:rPr>
                <w:rFonts w:hint="cs"/>
                <w:spacing w:val="-4"/>
                <w:rtl/>
              </w:rPr>
              <w:t>؛</w:t>
            </w:r>
          </w:p>
          <w:p w:rsidR="00007569" w:rsidRPr="00007569" w:rsidRDefault="00007569" w:rsidP="00CF1B69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  <w:t>مدير مكتب تنمية الاتصالات</w:t>
            </w:r>
            <w:r w:rsidRPr="00007569">
              <w:rPr>
                <w:rFonts w:hint="cs"/>
                <w:rtl/>
              </w:rPr>
              <w:t>؛</w:t>
            </w:r>
          </w:p>
          <w:p w:rsidR="00007569" w:rsidRDefault="00007569" w:rsidP="00CF1B6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  <w:t xml:space="preserve">مدير مكتب الاتصالات </w:t>
            </w:r>
            <w:proofErr w:type="spellStart"/>
            <w:r w:rsidRPr="00007569">
              <w:rPr>
                <w:rtl/>
              </w:rPr>
              <w:t>الراديوية</w:t>
            </w:r>
            <w:proofErr w:type="spellEnd"/>
            <w:r w:rsidR="00C577D2">
              <w:rPr>
                <w:rFonts w:hint="cs"/>
                <w:rtl/>
              </w:rPr>
              <w:t>؛</w:t>
            </w:r>
          </w:p>
          <w:p w:rsidR="002A490F" w:rsidRDefault="002A490F" w:rsidP="00CF1B6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proofErr w:type="gramStart"/>
            <w:r w:rsidR="00FF7654">
              <w:rPr>
                <w:rFonts w:hint="cs"/>
                <w:rtl/>
              </w:rPr>
              <w:t>منسق</w:t>
            </w:r>
            <w:proofErr w:type="gramEnd"/>
            <w:r w:rsidR="00FF7654">
              <w:rPr>
                <w:rFonts w:hint="cs"/>
                <w:rtl/>
              </w:rPr>
              <w:t xml:space="preserve"> منطقة أوروبا، وحدة تنسيق أوروبا، الاتحاد الدولي للاتصالات، جنيف؛</w:t>
            </w:r>
          </w:p>
          <w:p w:rsidR="00FF7654" w:rsidRDefault="00FF7654" w:rsidP="00CF1B6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رئيس مكتب المنطقة التابع للاتحاد من أجل منطقة كومنولث الدول المستقلة، موسكو؛</w:t>
            </w:r>
          </w:p>
          <w:p w:rsidR="00844C33" w:rsidRPr="00007569" w:rsidRDefault="00844C33" w:rsidP="00C577D2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C577D2">
              <w:rPr>
                <w:rFonts w:hint="cs"/>
                <w:rtl/>
              </w:rPr>
              <w:t>البعثة</w:t>
            </w:r>
            <w:r w:rsidR="00D11471">
              <w:rPr>
                <w:rFonts w:hint="cs"/>
                <w:rtl/>
              </w:rPr>
              <w:t xml:space="preserve"> الدائمة لتركيا، </w:t>
            </w:r>
            <w:proofErr w:type="gramStart"/>
            <w:r w:rsidR="00D11471">
              <w:rPr>
                <w:rFonts w:hint="cs"/>
                <w:rtl/>
              </w:rPr>
              <w:t>جنيف</w:t>
            </w:r>
            <w:proofErr w:type="gramEnd"/>
          </w:p>
        </w:tc>
      </w:tr>
      <w:tr w:rsidR="00F71CA3" w:rsidRPr="00007569" w:rsidTr="004B6F34">
        <w:trPr>
          <w:cantSplit/>
        </w:trPr>
        <w:tc>
          <w:tcPr>
            <w:tcW w:w="1533" w:type="dxa"/>
          </w:tcPr>
          <w:p w:rsidR="00F71CA3" w:rsidRPr="00007569" w:rsidRDefault="00F71CA3" w:rsidP="0031633A">
            <w:pPr>
              <w:spacing w:after="120"/>
              <w:ind w:left="57"/>
              <w:rPr>
                <w:rtl/>
                <w:lang w:bidi="ar-SY"/>
              </w:rPr>
            </w:pPr>
          </w:p>
        </w:tc>
        <w:tc>
          <w:tcPr>
            <w:tcW w:w="2847" w:type="dxa"/>
          </w:tcPr>
          <w:p w:rsidR="00F71CA3" w:rsidRPr="00007569" w:rsidRDefault="00F71CA3" w:rsidP="00F71CA3">
            <w:pPr>
              <w:tabs>
                <w:tab w:val="right" w:pos="1432"/>
                <w:tab w:val="left" w:pos="4111"/>
              </w:tabs>
              <w:spacing w:after="120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5253" w:type="dxa"/>
          </w:tcPr>
          <w:p w:rsidR="00F71CA3" w:rsidRPr="00007569" w:rsidRDefault="00F71CA3" w:rsidP="00F71CA3">
            <w:pPr>
              <w:tabs>
                <w:tab w:val="left" w:pos="284"/>
                <w:tab w:val="left" w:pos="4111"/>
              </w:tabs>
              <w:spacing w:after="120"/>
              <w:ind w:left="284" w:hanging="227"/>
              <w:rPr>
                <w:b/>
                <w:bCs/>
                <w:rtl/>
              </w:rPr>
            </w:pPr>
          </w:p>
        </w:tc>
      </w:tr>
      <w:tr w:rsidR="00F71CA3" w:rsidRPr="00007569" w:rsidTr="00CF1B69">
        <w:trPr>
          <w:cantSplit/>
        </w:trPr>
        <w:tc>
          <w:tcPr>
            <w:tcW w:w="1533" w:type="dxa"/>
          </w:tcPr>
          <w:p w:rsidR="00F71CA3" w:rsidRPr="00007569" w:rsidRDefault="00F71CA3" w:rsidP="005F6BC1">
            <w:pPr>
              <w:spacing w:after="120"/>
              <w:ind w:left="57"/>
              <w:rPr>
                <w:rtl/>
                <w:lang w:bidi="ar-SY"/>
              </w:rPr>
            </w:pPr>
            <w:proofErr w:type="gramStart"/>
            <w:r w:rsidRPr="000302D3">
              <w:rPr>
                <w:rFonts w:hint="cs"/>
                <w:rtl/>
              </w:rPr>
              <w:t>الموضوع</w:t>
            </w:r>
            <w:proofErr w:type="gramEnd"/>
            <w:r w:rsidRPr="000302D3">
              <w:rPr>
                <w:rFonts w:hint="cs"/>
                <w:rtl/>
              </w:rPr>
              <w:t>:</w:t>
            </w:r>
          </w:p>
        </w:tc>
        <w:tc>
          <w:tcPr>
            <w:tcW w:w="8100" w:type="dxa"/>
            <w:gridSpan w:val="2"/>
          </w:tcPr>
          <w:p w:rsidR="00F71CA3" w:rsidRPr="00007569" w:rsidRDefault="00F46FA4" w:rsidP="005F6BC1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ورشة عمل الاتحاد بشأن</w:t>
            </w:r>
            <w:r w:rsidR="00284891">
              <w:rPr>
                <w:rFonts w:hint="cs"/>
                <w:b/>
                <w:bCs/>
                <w:rtl/>
                <w:lang w:bidi="ar-EG"/>
              </w:rPr>
              <w:t xml:space="preserve"> أنظمة الإغاثة في حالات الكوارث </w:t>
            </w:r>
            <w:r w:rsidR="00C577D2">
              <w:rPr>
                <w:rFonts w:hint="cs"/>
                <w:b/>
                <w:bCs/>
                <w:rtl/>
                <w:lang w:bidi="ar-EG"/>
              </w:rPr>
              <w:t>وصمود الشبكات وتعافيها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C577D2"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 xml:space="preserve">(إسطنبول، تركيا، </w:t>
            </w:r>
            <w:r>
              <w:rPr>
                <w:b/>
                <w:bCs/>
                <w:lang w:bidi="ar-EG"/>
              </w:rPr>
              <w:t>11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ديسمبر </w:t>
            </w:r>
            <w:r>
              <w:rPr>
                <w:b/>
                <w:bCs/>
                <w:lang w:bidi="ar-EG"/>
              </w:rPr>
              <w:t>2012</w:t>
            </w:r>
            <w:r w:rsidRPr="003205F4">
              <w:rPr>
                <w:rFonts w:hint="cs"/>
                <w:rtl/>
                <w:lang w:bidi="ar-EG"/>
              </w:rPr>
              <w:t>)</w:t>
            </w:r>
          </w:p>
        </w:tc>
      </w:tr>
    </w:tbl>
    <w:p w:rsidR="00007569" w:rsidRPr="000302D3" w:rsidRDefault="00007569" w:rsidP="005821D3">
      <w:pPr>
        <w:spacing w:before="600"/>
        <w:rPr>
          <w:rtl/>
        </w:rPr>
      </w:pPr>
      <w:proofErr w:type="spellStart"/>
      <w:r w:rsidRPr="000302D3">
        <w:rPr>
          <w:rFonts w:hint="cs"/>
          <w:rtl/>
        </w:rPr>
        <w:t>حضرات</w:t>
      </w:r>
      <w:proofErr w:type="spellEnd"/>
      <w:r w:rsidRPr="000302D3">
        <w:rPr>
          <w:rFonts w:hint="cs"/>
          <w:rtl/>
        </w:rPr>
        <w:t xml:space="preserve"> السادة والسيدات،</w:t>
      </w:r>
    </w:p>
    <w:p w:rsidR="00007569" w:rsidRDefault="00007569" w:rsidP="00DA07ED">
      <w:pPr>
        <w:rPr>
          <w:rtl/>
          <w:lang w:bidi="ar-EG"/>
        </w:rPr>
      </w:pPr>
      <w:r w:rsidRPr="000302D3">
        <w:rPr>
          <w:rFonts w:hint="cs"/>
          <w:rtl/>
        </w:rPr>
        <w:t>تحية طيبة وبعد،</w:t>
      </w:r>
    </w:p>
    <w:p w:rsidR="001E44B4" w:rsidRPr="00B65974" w:rsidRDefault="001E44B4" w:rsidP="00B65974">
      <w:pPr>
        <w:rPr>
          <w:rtl/>
          <w:lang w:bidi="ar-EG"/>
        </w:rPr>
      </w:pPr>
      <w:r w:rsidRPr="00B65974">
        <w:rPr>
          <w:lang w:bidi="ar-EG"/>
        </w:rPr>
        <w:t>1</w:t>
      </w:r>
      <w:r w:rsidRPr="00B65974">
        <w:rPr>
          <w:lang w:bidi="ar-EG"/>
        </w:rPr>
        <w:tab/>
      </w:r>
      <w:r w:rsidRPr="00B65974">
        <w:rPr>
          <w:rFonts w:hint="cs"/>
          <w:rtl/>
          <w:lang w:bidi="ar-EG"/>
        </w:rPr>
        <w:t>يسر</w:t>
      </w:r>
      <w:r w:rsidR="00DA1DC3" w:rsidRPr="00B65974">
        <w:rPr>
          <w:rFonts w:hint="cs"/>
          <w:rtl/>
          <w:lang w:bidi="ar-EG"/>
        </w:rPr>
        <w:t>ّ</w:t>
      </w:r>
      <w:r w:rsidRPr="00B65974">
        <w:rPr>
          <w:rFonts w:hint="cs"/>
          <w:rtl/>
          <w:lang w:bidi="ar-EG"/>
        </w:rPr>
        <w:t xml:space="preserve">ني أن </w:t>
      </w:r>
      <w:r w:rsidR="00DF47A6" w:rsidRPr="00B65974">
        <w:rPr>
          <w:rFonts w:hint="cs"/>
          <w:rtl/>
          <w:lang w:bidi="ar-EG"/>
        </w:rPr>
        <w:t>أحيطكم علماً أن</w:t>
      </w:r>
      <w:r w:rsidR="0042582C" w:rsidRPr="00B65974">
        <w:rPr>
          <w:rFonts w:hint="cs"/>
          <w:rtl/>
          <w:lang w:bidi="ar-EG"/>
        </w:rPr>
        <w:t xml:space="preserve"> الاتحاد الدولي للاتصالات ينظم </w:t>
      </w:r>
      <w:r w:rsidR="0042582C" w:rsidRPr="00B65974">
        <w:rPr>
          <w:rFonts w:hint="cs"/>
          <w:b/>
          <w:bCs/>
          <w:rtl/>
          <w:lang w:bidi="ar-EG"/>
        </w:rPr>
        <w:t>ورشة عمل</w:t>
      </w:r>
      <w:r w:rsidR="0042582C" w:rsidRPr="00B65974">
        <w:rPr>
          <w:rFonts w:hint="cs"/>
          <w:rtl/>
          <w:lang w:bidi="ar-EG"/>
        </w:rPr>
        <w:t xml:space="preserve"> لمدة يوم واحد </w:t>
      </w:r>
      <w:r w:rsidR="00B65974" w:rsidRPr="00B65974">
        <w:rPr>
          <w:rFonts w:hint="cs"/>
          <w:rtl/>
          <w:lang w:bidi="ar-EG"/>
        </w:rPr>
        <w:t xml:space="preserve">في </w:t>
      </w:r>
      <w:r w:rsidR="00B65974" w:rsidRPr="00B65974">
        <w:rPr>
          <w:lang w:bidi="ar-EG"/>
        </w:rPr>
        <w:t>11</w:t>
      </w:r>
      <w:r w:rsidR="00B65974" w:rsidRPr="00B65974">
        <w:rPr>
          <w:rFonts w:hint="eastAsia"/>
          <w:rtl/>
          <w:lang w:bidi="ar-EG"/>
        </w:rPr>
        <w:t> </w:t>
      </w:r>
      <w:r w:rsidR="00B65974" w:rsidRPr="00B65974">
        <w:rPr>
          <w:rFonts w:hint="cs"/>
          <w:rtl/>
          <w:lang w:bidi="ar-EG"/>
        </w:rPr>
        <w:t>ديسمبر</w:t>
      </w:r>
      <w:r w:rsidR="00B65974" w:rsidRPr="00B65974">
        <w:rPr>
          <w:rFonts w:hint="eastAsia"/>
          <w:rtl/>
          <w:lang w:bidi="ar-EG"/>
        </w:rPr>
        <w:t> </w:t>
      </w:r>
      <w:r w:rsidR="00B65974" w:rsidRPr="00B65974">
        <w:rPr>
          <w:lang w:bidi="ar-EG"/>
        </w:rPr>
        <w:t>2012</w:t>
      </w:r>
      <w:r w:rsidR="00B65974" w:rsidRPr="00B65974">
        <w:rPr>
          <w:rFonts w:hint="cs"/>
          <w:rtl/>
          <w:lang w:bidi="ar-EG"/>
        </w:rPr>
        <w:t xml:space="preserve"> </w:t>
      </w:r>
      <w:r w:rsidR="0042582C" w:rsidRPr="00B65974">
        <w:rPr>
          <w:rFonts w:hint="cs"/>
          <w:b/>
          <w:bCs/>
          <w:rtl/>
          <w:lang w:bidi="ar-EG"/>
        </w:rPr>
        <w:t>بشأن</w:t>
      </w:r>
      <w:r w:rsidRPr="00B65974">
        <w:rPr>
          <w:rFonts w:hint="cs"/>
          <w:b/>
          <w:bCs/>
          <w:rtl/>
          <w:lang w:bidi="ar-EG"/>
        </w:rPr>
        <w:t xml:space="preserve"> أنظمة الإغاثة في</w:t>
      </w:r>
      <w:r w:rsidR="00156FFF" w:rsidRPr="00B65974">
        <w:rPr>
          <w:rFonts w:hint="eastAsia"/>
          <w:b/>
          <w:bCs/>
          <w:rtl/>
          <w:lang w:bidi="ar-EG"/>
        </w:rPr>
        <w:t> </w:t>
      </w:r>
      <w:r w:rsidRPr="00B65974">
        <w:rPr>
          <w:rFonts w:hint="cs"/>
          <w:b/>
          <w:bCs/>
          <w:rtl/>
          <w:lang w:bidi="ar-EG"/>
        </w:rPr>
        <w:t xml:space="preserve">حالات الكوارث </w:t>
      </w:r>
      <w:r w:rsidR="00C577D2" w:rsidRPr="00B65974">
        <w:rPr>
          <w:rFonts w:hint="cs"/>
          <w:b/>
          <w:bCs/>
          <w:rtl/>
          <w:lang w:bidi="ar-EG"/>
        </w:rPr>
        <w:t>وصمود</w:t>
      </w:r>
      <w:r w:rsidRPr="00B65974">
        <w:rPr>
          <w:rFonts w:hint="cs"/>
          <w:b/>
          <w:bCs/>
          <w:rtl/>
          <w:lang w:bidi="ar-EG"/>
        </w:rPr>
        <w:t xml:space="preserve"> الشبكات </w:t>
      </w:r>
      <w:r w:rsidR="00C577D2" w:rsidRPr="00B65974">
        <w:rPr>
          <w:rFonts w:hint="cs"/>
          <w:b/>
          <w:bCs/>
          <w:rtl/>
          <w:lang w:bidi="ar-EG"/>
        </w:rPr>
        <w:t>وتعافيها</w:t>
      </w:r>
      <w:r w:rsidRPr="00B65974">
        <w:rPr>
          <w:rFonts w:hint="cs"/>
          <w:rtl/>
          <w:lang w:bidi="ar-EG"/>
        </w:rPr>
        <w:t xml:space="preserve"> </w:t>
      </w:r>
      <w:r w:rsidR="00834717" w:rsidRPr="00B65974">
        <w:rPr>
          <w:rFonts w:hint="cs"/>
          <w:rtl/>
          <w:lang w:bidi="ar-EG"/>
        </w:rPr>
        <w:t xml:space="preserve">في جامعة إسطنبول التقنية في إسطنبول، تركيا. </w:t>
      </w:r>
      <w:r w:rsidR="00797AA6" w:rsidRPr="00B65974">
        <w:rPr>
          <w:rFonts w:hint="cs"/>
          <w:rtl/>
          <w:lang w:bidi="ar-EG"/>
        </w:rPr>
        <w:t xml:space="preserve">وستستضيف ورشة العمل هذه </w:t>
      </w:r>
      <w:hyperlink r:id="rId10" w:history="1">
        <w:r w:rsidR="00797AA6" w:rsidRPr="00B65974">
          <w:rPr>
            <w:rStyle w:val="Hyperlink"/>
            <w:rFonts w:hint="cs"/>
            <w:rtl/>
            <w:lang w:bidi="ar-EG"/>
          </w:rPr>
          <w:t xml:space="preserve">هيئة تكنولوجيات المعلومات والاتصالات </w:t>
        </w:r>
        <w:r w:rsidR="00797AA6" w:rsidRPr="00B65974">
          <w:rPr>
            <w:rStyle w:val="Hyperlink"/>
            <w:lang w:bidi="ar-EG"/>
          </w:rPr>
          <w:t>(ICTA)</w:t>
        </w:r>
      </w:hyperlink>
      <w:r w:rsidR="00797AA6" w:rsidRPr="00B65974">
        <w:rPr>
          <w:rFonts w:hint="cs"/>
          <w:rtl/>
          <w:lang w:bidi="ar-EG"/>
        </w:rPr>
        <w:t xml:space="preserve"> و</w:t>
      </w:r>
      <w:hyperlink r:id="rId11" w:history="1">
        <w:r w:rsidR="00797AA6" w:rsidRPr="00B65974">
          <w:rPr>
            <w:rStyle w:val="Hyperlink"/>
            <w:rFonts w:hint="cs"/>
            <w:rtl/>
            <w:lang w:bidi="ar-EG"/>
          </w:rPr>
          <w:t>جامعة إسطنبول التقنية</w:t>
        </w:r>
      </w:hyperlink>
      <w:r w:rsidR="00797AA6" w:rsidRPr="00B65974">
        <w:rPr>
          <w:rFonts w:hint="cs"/>
          <w:rtl/>
          <w:lang w:bidi="ar-EG"/>
        </w:rPr>
        <w:t>.</w:t>
      </w:r>
    </w:p>
    <w:p w:rsidR="00FB50C3" w:rsidRPr="00487CD7" w:rsidRDefault="002824A5" w:rsidP="00AA5525">
      <w:pPr>
        <w:rPr>
          <w:rtl/>
        </w:rPr>
      </w:pPr>
      <w:r w:rsidRPr="00487CD7">
        <w:rPr>
          <w:rFonts w:hint="cs"/>
          <w:rtl/>
          <w:lang w:bidi="ar-EG"/>
        </w:rPr>
        <w:t>وسيلي ورشة العمل الاجتماع الثالث للفريق الم</w:t>
      </w:r>
      <w:r w:rsidR="001B2734" w:rsidRPr="00487CD7">
        <w:rPr>
          <w:rFonts w:hint="cs"/>
          <w:rtl/>
          <w:lang w:bidi="ar-EG"/>
        </w:rPr>
        <w:t>ت</w:t>
      </w:r>
      <w:r w:rsidRPr="00487CD7">
        <w:rPr>
          <w:rFonts w:hint="cs"/>
          <w:rtl/>
          <w:lang w:bidi="ar-EG"/>
        </w:rPr>
        <w:t xml:space="preserve">خصص المعني بأنظمة الإغاثة في حالات الكوارث </w:t>
      </w:r>
      <w:r w:rsidR="00C577D2" w:rsidRPr="00487CD7">
        <w:rPr>
          <w:rFonts w:hint="cs"/>
          <w:rtl/>
          <w:lang w:bidi="ar-EG"/>
        </w:rPr>
        <w:t>وصمود</w:t>
      </w:r>
      <w:r w:rsidRPr="00487CD7">
        <w:rPr>
          <w:rFonts w:hint="cs"/>
          <w:rtl/>
          <w:lang w:bidi="ar-EG"/>
        </w:rPr>
        <w:t xml:space="preserve"> الشبكات </w:t>
      </w:r>
      <w:r w:rsidR="00C577D2" w:rsidRPr="00487CD7">
        <w:rPr>
          <w:rFonts w:hint="cs"/>
          <w:rtl/>
          <w:lang w:bidi="ar-EG"/>
        </w:rPr>
        <w:t>وتعافيها</w:t>
      </w:r>
      <w:r w:rsidR="00AA5525" w:rsidRPr="00487CD7">
        <w:rPr>
          <w:rFonts w:hint="eastAsia"/>
          <w:rtl/>
          <w:lang w:bidi="ar-EG"/>
        </w:rPr>
        <w:t> </w:t>
      </w:r>
      <w:r w:rsidRPr="00487CD7">
        <w:rPr>
          <w:rFonts w:asciiTheme="majorBidi" w:hAnsiTheme="majorBidi" w:cstheme="majorBidi"/>
          <w:szCs w:val="24"/>
        </w:rPr>
        <w:t>(FG-DR&amp;NRR)</w:t>
      </w:r>
      <w:r w:rsidR="00F44172" w:rsidRPr="00487CD7">
        <w:rPr>
          <w:rFonts w:hint="cs"/>
          <w:rtl/>
          <w:lang w:bidi="ar-EG"/>
        </w:rPr>
        <w:t xml:space="preserve"> </w:t>
      </w:r>
      <w:r w:rsidR="00C577D2" w:rsidRPr="00487CD7">
        <w:rPr>
          <w:rFonts w:hint="cs"/>
          <w:rtl/>
          <w:lang w:bidi="ar-EG"/>
        </w:rPr>
        <w:t>يومي</w:t>
      </w:r>
      <w:r w:rsidR="00F44172" w:rsidRPr="00487CD7">
        <w:rPr>
          <w:rFonts w:hint="cs"/>
          <w:rtl/>
          <w:lang w:bidi="ar-EG"/>
        </w:rPr>
        <w:t xml:space="preserve"> </w:t>
      </w:r>
      <w:r w:rsidR="00F44172" w:rsidRPr="00487CD7">
        <w:rPr>
          <w:lang w:bidi="ar-EG"/>
        </w:rPr>
        <w:t>12</w:t>
      </w:r>
      <w:r w:rsidR="00F44172" w:rsidRPr="00487CD7">
        <w:rPr>
          <w:rFonts w:hint="cs"/>
          <w:rtl/>
          <w:lang w:bidi="ar-EG"/>
        </w:rPr>
        <w:t xml:space="preserve"> </w:t>
      </w:r>
      <w:r w:rsidR="00C577D2" w:rsidRPr="00487CD7">
        <w:rPr>
          <w:rFonts w:hint="cs"/>
          <w:rtl/>
          <w:lang w:bidi="ar-EG"/>
        </w:rPr>
        <w:t>و</w:t>
      </w:r>
      <w:r w:rsidR="00F44172" w:rsidRPr="00487CD7">
        <w:rPr>
          <w:lang w:bidi="ar-EG"/>
        </w:rPr>
        <w:t>13</w:t>
      </w:r>
      <w:r w:rsidR="00F44172" w:rsidRPr="00487CD7">
        <w:rPr>
          <w:rFonts w:hint="cs"/>
          <w:rtl/>
          <w:lang w:bidi="ar-EG"/>
        </w:rPr>
        <w:t xml:space="preserve"> ديسمبر </w:t>
      </w:r>
      <w:r w:rsidR="00F44172" w:rsidRPr="00487CD7">
        <w:rPr>
          <w:lang w:bidi="ar-EG"/>
        </w:rPr>
        <w:t>2012</w:t>
      </w:r>
      <w:r w:rsidR="00F44172" w:rsidRPr="00487CD7">
        <w:rPr>
          <w:rFonts w:hint="cs"/>
          <w:rtl/>
          <w:lang w:bidi="ar-EG"/>
        </w:rPr>
        <w:t xml:space="preserve"> في المكان</w:t>
      </w:r>
      <w:r w:rsidR="00216A0F" w:rsidRPr="00487CD7">
        <w:rPr>
          <w:rFonts w:hint="cs"/>
          <w:rtl/>
          <w:lang w:bidi="ar-EG"/>
        </w:rPr>
        <w:t xml:space="preserve"> ذاته</w:t>
      </w:r>
      <w:r w:rsidR="00F44172" w:rsidRPr="00487CD7">
        <w:rPr>
          <w:rFonts w:hint="cs"/>
          <w:rtl/>
          <w:lang w:bidi="ar-EG"/>
        </w:rPr>
        <w:t xml:space="preserve"> وستستضيفه أيضاً هيئة تكنولوجيات المعلومات والاتصالات وجامعة إسطنبول التقنية. وتتاح معلومات حول الفريق الم</w:t>
      </w:r>
      <w:r w:rsidR="001B2734" w:rsidRPr="00487CD7">
        <w:rPr>
          <w:rFonts w:hint="cs"/>
          <w:rtl/>
          <w:lang w:bidi="ar-EG"/>
        </w:rPr>
        <w:t>ت</w:t>
      </w:r>
      <w:r w:rsidR="00F44172" w:rsidRPr="00487CD7">
        <w:rPr>
          <w:rFonts w:hint="cs"/>
          <w:rtl/>
          <w:lang w:bidi="ar-EG"/>
        </w:rPr>
        <w:t xml:space="preserve">خصص في العنوان التالي: </w:t>
      </w:r>
      <w:r w:rsidR="00BF4A2E" w:rsidRPr="00487CD7">
        <w:rPr>
          <w:rFonts w:hint="cs"/>
          <w:rtl/>
          <w:lang w:bidi="ar-EG"/>
        </w:rPr>
        <w:tab/>
      </w:r>
      <w:r w:rsidR="00BF4A2E" w:rsidRPr="00487CD7">
        <w:rPr>
          <w:rtl/>
          <w:lang w:bidi="ar-EG"/>
        </w:rPr>
        <w:br/>
      </w:r>
      <w:hyperlink r:id="rId12" w:history="1">
        <w:r w:rsidR="00BF4A2E" w:rsidRPr="00487CD7">
          <w:rPr>
            <w:rStyle w:val="Hyperlink"/>
            <w:lang w:val="en-GB" w:bidi="ar-EG"/>
          </w:rPr>
          <w:t>http://www.itu.int/en/ITU-T/focusgroups/drnrr/Pages/default.aspx</w:t>
        </w:r>
      </w:hyperlink>
      <w:r w:rsidR="00BF4A2E" w:rsidRPr="00487CD7">
        <w:rPr>
          <w:rFonts w:hint="cs"/>
          <w:rtl/>
        </w:rPr>
        <w:t>.</w:t>
      </w:r>
    </w:p>
    <w:p w:rsidR="00203A3C" w:rsidRPr="00487CD7" w:rsidRDefault="00203A3C" w:rsidP="00642745">
      <w:pPr>
        <w:rPr>
          <w:rtl/>
          <w:lang w:bidi="ar-EG"/>
        </w:rPr>
      </w:pPr>
      <w:r w:rsidRPr="00487CD7">
        <w:rPr>
          <w:rFonts w:hint="cs"/>
          <w:rtl/>
          <w:lang w:bidi="ar-SY"/>
        </w:rPr>
        <w:t xml:space="preserve">وستفتتح ورشة العمل في الساعة </w:t>
      </w:r>
      <w:r w:rsidRPr="00487CD7">
        <w:rPr>
          <w:lang w:bidi="ar-SY"/>
        </w:rPr>
        <w:t>0900</w:t>
      </w:r>
      <w:r w:rsidRPr="00487CD7">
        <w:rPr>
          <w:rFonts w:hint="cs"/>
          <w:rtl/>
          <w:lang w:bidi="ar-SY"/>
        </w:rPr>
        <w:t xml:space="preserve">. وسيبدأ تسجيل </w:t>
      </w:r>
      <w:proofErr w:type="gramStart"/>
      <w:r w:rsidRPr="00487CD7">
        <w:rPr>
          <w:rFonts w:hint="cs"/>
          <w:rtl/>
          <w:lang w:bidi="ar-SY"/>
        </w:rPr>
        <w:t>المشاركين</w:t>
      </w:r>
      <w:proofErr w:type="gramEnd"/>
      <w:r w:rsidRPr="00487CD7">
        <w:rPr>
          <w:rFonts w:hint="cs"/>
          <w:rtl/>
          <w:lang w:bidi="ar-SY"/>
        </w:rPr>
        <w:t xml:space="preserve"> في الساعة</w:t>
      </w:r>
      <w:r w:rsidRPr="00487CD7">
        <w:rPr>
          <w:rFonts w:hint="eastAsia"/>
          <w:rtl/>
          <w:lang w:bidi="ar-SY"/>
        </w:rPr>
        <w:t> </w:t>
      </w:r>
      <w:r w:rsidRPr="00487CD7">
        <w:rPr>
          <w:lang w:bidi="ar-SY"/>
        </w:rPr>
        <w:t>08</w:t>
      </w:r>
      <w:r w:rsidR="00642745" w:rsidRPr="00487CD7">
        <w:rPr>
          <w:lang w:bidi="ar-SY"/>
        </w:rPr>
        <w:t>0</w:t>
      </w:r>
      <w:r w:rsidRPr="00487CD7">
        <w:rPr>
          <w:lang w:bidi="ar-SY"/>
        </w:rPr>
        <w:t>0</w:t>
      </w:r>
      <w:r w:rsidRPr="00487CD7">
        <w:rPr>
          <w:rFonts w:hint="cs"/>
          <w:rtl/>
          <w:lang w:bidi="ar-EG"/>
        </w:rPr>
        <w:t xml:space="preserve">. </w:t>
      </w:r>
      <w:r w:rsidRPr="00487CD7">
        <w:rPr>
          <w:rFonts w:hint="cs"/>
          <w:rtl/>
          <w:lang w:bidi="ar-SY"/>
        </w:rPr>
        <w:t>وستُعر</w:t>
      </w:r>
      <w:bookmarkStart w:id="0" w:name="_GoBack"/>
      <w:bookmarkEnd w:id="0"/>
      <w:r w:rsidRPr="00487CD7">
        <w:rPr>
          <w:rFonts w:hint="cs"/>
          <w:rtl/>
          <w:lang w:bidi="ar-SY"/>
        </w:rPr>
        <w:t>ض معلومات تفصيلية عن قاع</w:t>
      </w:r>
      <w:r w:rsidR="00642745" w:rsidRPr="00487CD7">
        <w:rPr>
          <w:rFonts w:hint="cs"/>
          <w:rtl/>
          <w:lang w:bidi="ar-SY"/>
        </w:rPr>
        <w:t>ة</w:t>
      </w:r>
      <w:r w:rsidRPr="00487CD7">
        <w:rPr>
          <w:rFonts w:hint="cs"/>
          <w:rtl/>
          <w:lang w:bidi="ar-SY"/>
        </w:rPr>
        <w:t xml:space="preserve"> الاجتماع </w:t>
      </w:r>
      <w:proofErr w:type="gramStart"/>
      <w:r w:rsidRPr="00487CD7">
        <w:rPr>
          <w:rFonts w:hint="cs"/>
          <w:rtl/>
          <w:lang w:bidi="ar-SY"/>
        </w:rPr>
        <w:t>عند</w:t>
      </w:r>
      <w:proofErr w:type="gramEnd"/>
      <w:r w:rsidRPr="00487CD7">
        <w:rPr>
          <w:rFonts w:hint="cs"/>
          <w:rtl/>
          <w:lang w:bidi="ar-SY"/>
        </w:rPr>
        <w:t xml:space="preserve"> </w:t>
      </w:r>
      <w:r w:rsidR="00642745" w:rsidRPr="00487CD7">
        <w:rPr>
          <w:rFonts w:hint="cs"/>
          <w:rtl/>
          <w:lang w:bidi="ar-SY"/>
        </w:rPr>
        <w:t>مدخل مكان الاجتماع</w:t>
      </w:r>
      <w:r w:rsidRPr="00487CD7">
        <w:rPr>
          <w:rFonts w:hint="cs"/>
          <w:rtl/>
          <w:lang w:bidi="ar-SY"/>
        </w:rPr>
        <w:t>.</w:t>
      </w:r>
    </w:p>
    <w:p w:rsidR="001E44B4" w:rsidRPr="00487CD7" w:rsidRDefault="00331A50" w:rsidP="001B2734">
      <w:pPr>
        <w:rPr>
          <w:rtl/>
          <w:lang w:bidi="ar-EG"/>
        </w:rPr>
      </w:pPr>
      <w:proofErr w:type="gramStart"/>
      <w:r w:rsidRPr="00487CD7">
        <w:rPr>
          <w:lang w:bidi="ar-EG"/>
        </w:rPr>
        <w:t>2</w:t>
      </w:r>
      <w:r w:rsidR="001E44B4" w:rsidRPr="00487CD7">
        <w:rPr>
          <w:rFonts w:hint="cs"/>
          <w:rtl/>
          <w:lang w:bidi="ar-EG"/>
        </w:rPr>
        <w:tab/>
      </w:r>
      <w:r w:rsidR="00C577D2" w:rsidRPr="00487CD7">
        <w:rPr>
          <w:rFonts w:hint="cs"/>
          <w:rtl/>
          <w:lang w:bidi="ar-EG"/>
        </w:rPr>
        <w:t>و</w:t>
      </w:r>
      <w:r w:rsidR="001B2734" w:rsidRPr="00487CD7">
        <w:rPr>
          <w:rFonts w:hint="cs"/>
          <w:rtl/>
          <w:lang w:val="fr-FR"/>
        </w:rPr>
        <w:t>ستجرى المناقشات باللغة الإنكليزية فقط</w:t>
      </w:r>
      <w:r w:rsidR="001B2734" w:rsidRPr="00487CD7">
        <w:rPr>
          <w:rFonts w:hint="cs"/>
          <w:rtl/>
          <w:lang w:bidi="ar-EG"/>
        </w:rPr>
        <w:t>.</w:t>
      </w:r>
      <w:proofErr w:type="gramEnd"/>
    </w:p>
    <w:p w:rsidR="001E44B4" w:rsidRPr="00F749A5" w:rsidRDefault="00331A50" w:rsidP="00BB2FC0">
      <w:pPr>
        <w:rPr>
          <w:rtl/>
          <w:lang w:bidi="ar-EG"/>
        </w:rPr>
      </w:pPr>
      <w:proofErr w:type="gramStart"/>
      <w:r>
        <w:rPr>
          <w:lang w:bidi="ar-EG"/>
        </w:rPr>
        <w:lastRenderedPageBreak/>
        <w:t>3</w:t>
      </w:r>
      <w:r w:rsidR="001E44B4" w:rsidRPr="00F749A5">
        <w:rPr>
          <w:rFonts w:hint="cs"/>
          <w:rtl/>
          <w:lang w:bidi="ar-EG"/>
        </w:rPr>
        <w:tab/>
      </w:r>
      <w:r w:rsidR="00C577D2">
        <w:rPr>
          <w:rFonts w:hint="cs"/>
          <w:rtl/>
          <w:lang w:bidi="ar-EG"/>
        </w:rPr>
        <w:t>و</w:t>
      </w:r>
      <w:r w:rsidR="00BB2FC0" w:rsidRPr="000302D3">
        <w:rPr>
          <w:rFonts w:hint="cs"/>
          <w:rtl/>
        </w:rPr>
        <w:t xml:space="preserve">باب المشاركة مفتوح أمام الدول الأعضاء في الاتحاد وأعضاء القطاعات والمنتسبين </w:t>
      </w:r>
      <w:r w:rsidR="00BB2FC0" w:rsidRPr="0060203A">
        <w:rPr>
          <w:rFonts w:hint="cs"/>
          <w:rtl/>
        </w:rPr>
        <w:t>والهيئات الأكاديمية</w:t>
      </w:r>
      <w:r w:rsidR="00BB2FC0">
        <w:rPr>
          <w:rFonts w:hint="cs"/>
          <w:rtl/>
        </w:rPr>
        <w:t xml:space="preserve"> </w:t>
      </w:r>
      <w:r w:rsidR="00BB2FC0" w:rsidRPr="000302D3">
        <w:rPr>
          <w:rFonts w:hint="cs"/>
          <w:rtl/>
        </w:rPr>
        <w:t>وأمام أي شخص من أي بلد عضو في الاتحاد يرغب في المساهمة في العمل.</w:t>
      </w:r>
      <w:proofErr w:type="gramEnd"/>
      <w:r w:rsidR="00BB2FC0" w:rsidRPr="000302D3">
        <w:rPr>
          <w:rFonts w:hint="cs"/>
          <w:rtl/>
        </w:rPr>
        <w:t xml:space="preserve"> ويشمل ذلك أيضاً الأفراد الأعضاء في المنظمات الدولية والإقليمية والوطنية. وورشة العمل مجانية ولكن لن تقدم أي منح لحضورها.</w:t>
      </w:r>
    </w:p>
    <w:p w:rsidR="009322C9" w:rsidRPr="009322C9" w:rsidRDefault="00D74A86" w:rsidP="00572AE2">
      <w:pPr>
        <w:rPr>
          <w:spacing w:val="-2"/>
          <w:rtl/>
          <w:lang w:bidi="ar-EG"/>
        </w:rPr>
      </w:pPr>
      <w:proofErr w:type="gramStart"/>
      <w:r w:rsidRPr="009322C9">
        <w:rPr>
          <w:spacing w:val="-2"/>
          <w:lang w:bidi="ar-EG"/>
        </w:rPr>
        <w:t>4</w:t>
      </w:r>
      <w:r w:rsidR="001E44B4" w:rsidRPr="009322C9">
        <w:rPr>
          <w:spacing w:val="-2"/>
          <w:lang w:bidi="ar-EG"/>
        </w:rPr>
        <w:tab/>
      </w:r>
      <w:r w:rsidRPr="009322C9">
        <w:rPr>
          <w:rFonts w:hint="cs"/>
          <w:spacing w:val="-2"/>
          <w:rtl/>
          <w:lang w:bidi="ar-EG"/>
        </w:rPr>
        <w:t>وستيس</w:t>
      </w:r>
      <w:r w:rsidR="00733E54" w:rsidRPr="009322C9">
        <w:rPr>
          <w:rFonts w:hint="cs"/>
          <w:spacing w:val="-2"/>
          <w:rtl/>
          <w:lang w:bidi="ar-EG"/>
        </w:rPr>
        <w:t>ّ</w:t>
      </w:r>
      <w:r w:rsidRPr="009322C9">
        <w:rPr>
          <w:rFonts w:hint="cs"/>
          <w:spacing w:val="-2"/>
          <w:rtl/>
          <w:lang w:bidi="ar-EG"/>
        </w:rPr>
        <w:t xml:space="preserve">ر ورشة العمل هذه </w:t>
      </w:r>
      <w:r w:rsidR="00AC2481" w:rsidRPr="009322C9">
        <w:rPr>
          <w:rFonts w:hint="cs"/>
          <w:spacing w:val="-2"/>
          <w:rtl/>
          <w:lang w:bidi="ar-EG"/>
        </w:rPr>
        <w:t>مناقشات</w:t>
      </w:r>
      <w:r w:rsidR="008D6429" w:rsidRPr="009322C9">
        <w:rPr>
          <w:rFonts w:hint="cs"/>
          <w:spacing w:val="-2"/>
          <w:rtl/>
          <w:lang w:bidi="ar-EG"/>
        </w:rPr>
        <w:t xml:space="preserve"> الفريق المتخصص </w:t>
      </w:r>
      <w:r w:rsidR="00733E54" w:rsidRPr="009322C9">
        <w:rPr>
          <w:rFonts w:hint="cs"/>
          <w:spacing w:val="-2"/>
          <w:rtl/>
          <w:lang w:bidi="ar-EG"/>
        </w:rPr>
        <w:t xml:space="preserve">المعني بأنظمة الإغاثة في حالات الكوارث </w:t>
      </w:r>
      <w:r w:rsidR="00C577D2" w:rsidRPr="009322C9">
        <w:rPr>
          <w:rFonts w:hint="cs"/>
          <w:spacing w:val="-2"/>
          <w:rtl/>
          <w:lang w:bidi="ar-EG"/>
        </w:rPr>
        <w:t>وصمود</w:t>
      </w:r>
      <w:r w:rsidR="00733E54" w:rsidRPr="009322C9">
        <w:rPr>
          <w:rFonts w:hint="cs"/>
          <w:spacing w:val="-2"/>
          <w:rtl/>
          <w:lang w:bidi="ar-EG"/>
        </w:rPr>
        <w:t xml:space="preserve"> الشبكات </w:t>
      </w:r>
      <w:r w:rsidR="00C577D2" w:rsidRPr="009322C9">
        <w:rPr>
          <w:rFonts w:hint="cs"/>
          <w:spacing w:val="-2"/>
          <w:rtl/>
          <w:lang w:bidi="ar-EG"/>
        </w:rPr>
        <w:t>وتعافيها</w:t>
      </w:r>
      <w:r w:rsidR="00572AE2">
        <w:rPr>
          <w:rFonts w:hint="eastAsia"/>
          <w:spacing w:val="-2"/>
          <w:rtl/>
          <w:lang w:bidi="ar-EG"/>
        </w:rPr>
        <w:t> </w:t>
      </w:r>
      <w:r w:rsidR="00733E54" w:rsidRPr="009322C9">
        <w:rPr>
          <w:rFonts w:asciiTheme="majorBidi" w:hAnsiTheme="majorBidi" w:cstheme="majorBidi"/>
          <w:spacing w:val="-2"/>
          <w:szCs w:val="24"/>
        </w:rPr>
        <w:t>(FG-DR&amp;NRR)</w:t>
      </w:r>
      <w:r w:rsidR="00733E54" w:rsidRPr="009322C9">
        <w:rPr>
          <w:rFonts w:hint="cs"/>
          <w:spacing w:val="-2"/>
          <w:rtl/>
          <w:lang w:bidi="ar-EG"/>
        </w:rPr>
        <w:t xml:space="preserve"> من خلال توفير معلومات حول الكوارث الطبيعية وعمليات الإنقاذ/</w:t>
      </w:r>
      <w:r w:rsidR="00C577D2" w:rsidRPr="009322C9">
        <w:rPr>
          <w:rFonts w:hint="cs"/>
          <w:spacing w:val="-2"/>
          <w:rtl/>
          <w:lang w:bidi="ar-EG"/>
        </w:rPr>
        <w:t>التعافي</w:t>
      </w:r>
      <w:r w:rsidR="00733E54" w:rsidRPr="009322C9">
        <w:rPr>
          <w:rFonts w:hint="cs"/>
          <w:spacing w:val="-2"/>
          <w:rtl/>
          <w:lang w:bidi="ar-EG"/>
        </w:rPr>
        <w:t xml:space="preserve"> وتقديم الدعم للضحايا والاستعداد للكوارث المحتملة وما إلى ذلك.</w:t>
      </w:r>
      <w:proofErr w:type="gramEnd"/>
      <w:r w:rsidR="008D46D7" w:rsidRPr="009322C9">
        <w:rPr>
          <w:rFonts w:hint="cs"/>
          <w:spacing w:val="-2"/>
          <w:rtl/>
          <w:lang w:bidi="ar-EG"/>
        </w:rPr>
        <w:t xml:space="preserve"> وسيتم تقاسم تجارب تركيا وبلدان أخرى لإحراز التقدم في عمل الفريق المتخصص.</w:t>
      </w:r>
    </w:p>
    <w:p w:rsidR="001E44B4" w:rsidRDefault="00402AF4" w:rsidP="00C577D2">
      <w:pPr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و</w:t>
      </w:r>
      <w:r w:rsidR="00C577D2">
        <w:rPr>
          <w:rFonts w:hint="cs"/>
          <w:rtl/>
          <w:lang w:bidi="ar-EG"/>
        </w:rPr>
        <w:t>الجمهور</w:t>
      </w:r>
      <w:proofErr w:type="gramEnd"/>
      <w:r w:rsidR="00C577D2">
        <w:rPr>
          <w:rFonts w:hint="cs"/>
          <w:rtl/>
          <w:lang w:bidi="ar-EG"/>
        </w:rPr>
        <w:t xml:space="preserve"> المستهدف يتمثل في المشاركين من الفريق المتخصص، والخبراء في هذا المجال من تركيا.</w:t>
      </w:r>
    </w:p>
    <w:p w:rsidR="00D83AD0" w:rsidRPr="00790122" w:rsidRDefault="00D83AD0" w:rsidP="00303F68">
      <w:pPr>
        <w:rPr>
          <w:rtl/>
          <w:lang w:bidi="ar-EG"/>
        </w:rPr>
      </w:pPr>
      <w:r>
        <w:rPr>
          <w:lang w:bidi="ar-EG"/>
        </w:rPr>
        <w:t>5</w:t>
      </w:r>
      <w:r>
        <w:rPr>
          <w:rFonts w:hint="cs"/>
          <w:rtl/>
          <w:lang w:bidi="ar-EG"/>
        </w:rPr>
        <w:tab/>
      </w:r>
      <w:r w:rsidRPr="00303F68">
        <w:rPr>
          <w:rFonts w:hint="cs"/>
          <w:spacing w:val="-6"/>
          <w:rtl/>
          <w:lang w:bidi="ar-EG"/>
        </w:rPr>
        <w:t xml:space="preserve">وسيتاح مشروع برنامج ورشة العمل بما في ذلك العروض والمعلومات ذات الصلة في الموقع الإلكتروني لقطاع </w:t>
      </w:r>
      <w:proofErr w:type="spellStart"/>
      <w:r w:rsidRPr="00303F68">
        <w:rPr>
          <w:rFonts w:hint="cs"/>
          <w:spacing w:val="-6"/>
          <w:rtl/>
          <w:lang w:bidi="ar-EG"/>
        </w:rPr>
        <w:t>تقييس</w:t>
      </w:r>
      <w:proofErr w:type="spellEnd"/>
      <w:r w:rsidRPr="00303F68">
        <w:rPr>
          <w:rFonts w:hint="cs"/>
          <w:spacing w:val="-6"/>
          <w:rtl/>
          <w:lang w:bidi="ar-EG"/>
        </w:rPr>
        <w:t xml:space="preserve"> الاتصالات في العنوان التالي:</w:t>
      </w:r>
      <w:r w:rsidR="00303F68" w:rsidRPr="00303F68">
        <w:rPr>
          <w:rFonts w:hint="cs"/>
          <w:spacing w:val="-6"/>
          <w:rtl/>
          <w:lang w:bidi="ar-EG"/>
        </w:rPr>
        <w:t xml:space="preserve"> </w:t>
      </w:r>
      <w:hyperlink r:id="rId13" w:history="1">
        <w:r w:rsidR="00303F68" w:rsidRPr="00303F68">
          <w:rPr>
            <w:rStyle w:val="Hyperlink"/>
            <w:spacing w:val="-6"/>
            <w:lang w:val="en-GB" w:bidi="ar-EG"/>
          </w:rPr>
          <w:t>http://www.itu.int/en/ITU-T/Workshops-and-Seminars/drnrr/201212/Pages/default.aspx</w:t>
        </w:r>
      </w:hyperlink>
      <w:r w:rsidR="00303F68">
        <w:rPr>
          <w:rFonts w:hint="cs"/>
          <w:rtl/>
          <w:lang w:bidi="ar-EG"/>
        </w:rPr>
        <w:t xml:space="preserve">. </w:t>
      </w:r>
      <w:r w:rsidR="00790122">
        <w:rPr>
          <w:rFonts w:hint="cs"/>
          <w:rtl/>
          <w:lang w:bidi="ar-EG"/>
        </w:rPr>
        <w:t>وسيجري تحديث هذا الموقع الإلكتروني كلما دعت الضرورة</w:t>
      </w:r>
      <w:r w:rsidR="00AC2481">
        <w:rPr>
          <w:rFonts w:hint="cs"/>
          <w:rtl/>
          <w:lang w:bidi="ar-EG"/>
        </w:rPr>
        <w:t xml:space="preserve"> إلى ذلك</w:t>
      </w:r>
      <w:r w:rsidR="00790122">
        <w:rPr>
          <w:rFonts w:hint="cs"/>
          <w:rtl/>
          <w:lang w:bidi="ar-EG"/>
        </w:rPr>
        <w:t>.</w:t>
      </w:r>
    </w:p>
    <w:p w:rsidR="001E44B4" w:rsidRPr="00A64E95" w:rsidRDefault="001E44B4" w:rsidP="00156FFF">
      <w:pPr>
        <w:rPr>
          <w:rtl/>
          <w:lang w:bidi="ar-EG"/>
        </w:rPr>
      </w:pPr>
      <w:proofErr w:type="gramStart"/>
      <w:r w:rsidRPr="00A64E95">
        <w:rPr>
          <w:lang w:bidi="ar-EG"/>
        </w:rPr>
        <w:t>6</w:t>
      </w:r>
      <w:r w:rsidRPr="00A64E95">
        <w:rPr>
          <w:rtl/>
          <w:lang w:bidi="ar-EG"/>
        </w:rPr>
        <w:tab/>
      </w:r>
      <w:r w:rsidR="00097C92" w:rsidRPr="00A64E95">
        <w:rPr>
          <w:rFonts w:hint="cs"/>
          <w:rtl/>
          <w:lang w:bidi="ar-EG"/>
        </w:rPr>
        <w:t xml:space="preserve">وستتاح تفاصيل بشأن الإقامة في الفنادق ومعلومات </w:t>
      </w:r>
      <w:proofErr w:type="spellStart"/>
      <w:r w:rsidR="00097C92" w:rsidRPr="00A64E95">
        <w:rPr>
          <w:rFonts w:hint="cs"/>
          <w:rtl/>
          <w:lang w:bidi="ar-EG"/>
        </w:rPr>
        <w:t>لوجستية</w:t>
      </w:r>
      <w:proofErr w:type="spellEnd"/>
      <w:r w:rsidR="00097C92" w:rsidRPr="00A64E95">
        <w:rPr>
          <w:rFonts w:hint="cs"/>
          <w:rtl/>
          <w:lang w:bidi="ar-EG"/>
        </w:rPr>
        <w:t xml:space="preserve"> إضافية بما فيها النقل و</w:t>
      </w:r>
      <w:r w:rsidR="00424D79" w:rsidRPr="00A64E95">
        <w:rPr>
          <w:rFonts w:hint="cs"/>
          <w:rtl/>
          <w:lang w:bidi="ar-EG"/>
        </w:rPr>
        <w:t>المتطلبات الصحية وغيرها في</w:t>
      </w:r>
      <w:r w:rsidR="00156FFF" w:rsidRPr="00A64E95">
        <w:rPr>
          <w:rFonts w:hint="eastAsia"/>
          <w:rtl/>
          <w:lang w:bidi="ar-EG"/>
        </w:rPr>
        <w:t> </w:t>
      </w:r>
      <w:r w:rsidR="00424D79" w:rsidRPr="00A64E95">
        <w:rPr>
          <w:rFonts w:hint="cs"/>
          <w:rtl/>
          <w:lang w:bidi="ar-EG"/>
        </w:rPr>
        <w:t>الموقع الإلكتروني المذكور أعلاه.</w:t>
      </w:r>
      <w:proofErr w:type="gramEnd"/>
    </w:p>
    <w:p w:rsidR="001E44B4" w:rsidRPr="00A64E95" w:rsidRDefault="001E44B4" w:rsidP="00303F68">
      <w:pPr>
        <w:rPr>
          <w:rtl/>
          <w:lang w:bidi="ar-EG"/>
        </w:rPr>
      </w:pPr>
      <w:r w:rsidRPr="00A64E95">
        <w:rPr>
          <w:lang w:bidi="ar-EG"/>
        </w:rPr>
        <w:t>7</w:t>
      </w:r>
      <w:r w:rsidRPr="00A64E95">
        <w:rPr>
          <w:rtl/>
        </w:rPr>
        <w:tab/>
      </w:r>
      <w:r w:rsidRPr="00A64E95">
        <w:rPr>
          <w:rFonts w:hint="cs"/>
          <w:rtl/>
        </w:rPr>
        <w:t xml:space="preserve">ولتمكين مكتب </w:t>
      </w:r>
      <w:proofErr w:type="spellStart"/>
      <w:r w:rsidRPr="00A64E95">
        <w:rPr>
          <w:rFonts w:hint="cs"/>
          <w:rtl/>
        </w:rPr>
        <w:t>تقييس</w:t>
      </w:r>
      <w:proofErr w:type="spellEnd"/>
      <w:r w:rsidRPr="00A64E95">
        <w:rPr>
          <w:rFonts w:hint="cs"/>
          <w:rtl/>
        </w:rPr>
        <w:t xml:space="preserve"> الاتصالات من اتخاذ الترتيبات اللازمة المتعلقة بتنظيم </w:t>
      </w:r>
      <w:r w:rsidR="005A03AD" w:rsidRPr="00A64E95">
        <w:rPr>
          <w:rFonts w:hint="cs"/>
          <w:rtl/>
        </w:rPr>
        <w:t>ورشة العمل</w:t>
      </w:r>
      <w:r w:rsidRPr="00A64E95">
        <w:rPr>
          <w:rFonts w:hint="cs"/>
          <w:rtl/>
          <w:lang w:bidi="ar-SY"/>
        </w:rPr>
        <w:t>،</w:t>
      </w:r>
      <w:r w:rsidRPr="00A64E95">
        <w:rPr>
          <w:rFonts w:hint="cs"/>
          <w:rtl/>
        </w:rPr>
        <w:t xml:space="preserve"> أكون شاكراً لو</w:t>
      </w:r>
      <w:r w:rsidR="00A83251" w:rsidRPr="00A64E95">
        <w:rPr>
          <w:rFonts w:hint="eastAsia"/>
          <w:rtl/>
        </w:rPr>
        <w:t> </w:t>
      </w:r>
      <w:r w:rsidRPr="00A64E95">
        <w:rPr>
          <w:rFonts w:hint="cs"/>
          <w:rtl/>
        </w:rPr>
        <w:t>تكرمتم بالتسجيل عن طريق الاستمارة المتاحة على الخط في الموقع</w:t>
      </w:r>
      <w:r w:rsidRPr="00A64E95">
        <w:rPr>
          <w:rFonts w:hint="cs"/>
          <w:rtl/>
          <w:lang w:bidi="ar-EG"/>
        </w:rPr>
        <w:t>:</w:t>
      </w:r>
      <w:r w:rsidRPr="00A64E95">
        <w:rPr>
          <w:rFonts w:hint="cs"/>
          <w:rtl/>
        </w:rPr>
        <w:t xml:space="preserve"> </w:t>
      </w:r>
      <w:hyperlink r:id="rId14" w:history="1">
        <w:r w:rsidR="00303F68" w:rsidRPr="00A64E95">
          <w:rPr>
            <w:rStyle w:val="Hyperlink"/>
            <w:lang w:val="en-GB"/>
          </w:rPr>
          <w:t>http://www.itu.int/en/ITU-T/Workshops-and-Seminars/drnrr/201212/Pages/default.aspx</w:t>
        </w:r>
      </w:hyperlink>
      <w:r w:rsidR="00915625" w:rsidRPr="00A64E95">
        <w:rPr>
          <w:rFonts w:hint="cs"/>
          <w:rtl/>
        </w:rPr>
        <w:t xml:space="preserve">، </w:t>
      </w:r>
      <w:r w:rsidRPr="00A64E95">
        <w:rPr>
          <w:rFonts w:hint="cs"/>
          <w:rtl/>
        </w:rPr>
        <w:t>بأسرع ما</w:t>
      </w:r>
      <w:r w:rsidRPr="00A64E95">
        <w:rPr>
          <w:rFonts w:hint="eastAsia"/>
          <w:rtl/>
        </w:rPr>
        <w:t> </w:t>
      </w:r>
      <w:r w:rsidRPr="00A64E95">
        <w:rPr>
          <w:rFonts w:hint="cs"/>
          <w:rtl/>
        </w:rPr>
        <w:t xml:space="preserve">يمكن ولكن في </w:t>
      </w:r>
      <w:r w:rsidRPr="00A64E95">
        <w:rPr>
          <w:rFonts w:hint="cs"/>
          <w:b/>
          <w:bCs/>
          <w:rtl/>
        </w:rPr>
        <w:t xml:space="preserve">موعد أقصاه </w:t>
      </w:r>
      <w:r w:rsidR="00915625" w:rsidRPr="00A64E95">
        <w:rPr>
          <w:b/>
          <w:bCs/>
          <w:lang w:bidi="ar-EG"/>
        </w:rPr>
        <w:t>30</w:t>
      </w:r>
      <w:r w:rsidR="00D66ADD" w:rsidRPr="00A64E95">
        <w:rPr>
          <w:rFonts w:hint="cs"/>
          <w:b/>
          <w:bCs/>
          <w:rtl/>
          <w:lang w:bidi="ar-EG"/>
        </w:rPr>
        <w:t xml:space="preserve"> </w:t>
      </w:r>
      <w:r w:rsidR="00915625" w:rsidRPr="00A64E95">
        <w:rPr>
          <w:rFonts w:hint="cs"/>
          <w:b/>
          <w:bCs/>
          <w:rtl/>
          <w:lang w:bidi="ar-EG"/>
        </w:rPr>
        <w:t>نوفمبر</w:t>
      </w:r>
      <w:r w:rsidRPr="00A64E95">
        <w:rPr>
          <w:rFonts w:hint="eastAsia"/>
          <w:b/>
          <w:bCs/>
          <w:rtl/>
          <w:lang w:bidi="ar-EG"/>
        </w:rPr>
        <w:t> </w:t>
      </w:r>
      <w:r w:rsidRPr="00A64E95">
        <w:rPr>
          <w:b/>
          <w:bCs/>
          <w:lang w:bidi="ar-EG"/>
        </w:rPr>
        <w:t>2012</w:t>
      </w:r>
      <w:r w:rsidRPr="00A64E95">
        <w:rPr>
          <w:rFonts w:hint="cs"/>
          <w:b/>
          <w:bCs/>
          <w:rtl/>
          <w:lang w:bidi="ar-EG"/>
        </w:rPr>
        <w:t>. ويرجى الإحاطة علماً بأن التسجيل المسبق للمشاركين في</w:t>
      </w:r>
      <w:r w:rsidRPr="00A64E95">
        <w:rPr>
          <w:rFonts w:hint="eastAsia"/>
          <w:b/>
          <w:bCs/>
          <w:rtl/>
          <w:lang w:bidi="ar-EG"/>
        </w:rPr>
        <w:t> </w:t>
      </w:r>
      <w:r w:rsidR="00915625" w:rsidRPr="00A64E95">
        <w:rPr>
          <w:rFonts w:hint="cs"/>
          <w:b/>
          <w:bCs/>
          <w:rtl/>
          <w:lang w:bidi="ar-EG"/>
        </w:rPr>
        <w:t>ورشة العمل</w:t>
      </w:r>
      <w:r w:rsidRPr="00A64E95">
        <w:rPr>
          <w:rFonts w:hint="cs"/>
          <w:b/>
          <w:bCs/>
          <w:rtl/>
          <w:lang w:bidi="ar-EG"/>
        </w:rPr>
        <w:t xml:space="preserve"> لا</w:t>
      </w:r>
      <w:r w:rsidRPr="00A64E95">
        <w:rPr>
          <w:rFonts w:hint="eastAsia"/>
          <w:b/>
          <w:bCs/>
          <w:rtl/>
          <w:lang w:bidi="ar-EG"/>
        </w:rPr>
        <w:t> </w:t>
      </w:r>
      <w:r w:rsidRPr="00A64E95">
        <w:rPr>
          <w:rFonts w:hint="cs"/>
          <w:b/>
          <w:bCs/>
          <w:rtl/>
          <w:lang w:bidi="ar-EG"/>
        </w:rPr>
        <w:t xml:space="preserve">بد أن يجري </w:t>
      </w:r>
      <w:r w:rsidRPr="00A64E95">
        <w:rPr>
          <w:rFonts w:hint="cs"/>
          <w:b/>
          <w:bCs/>
          <w:i/>
          <w:iCs/>
          <w:rtl/>
          <w:lang w:bidi="ar-EG"/>
        </w:rPr>
        <w:t xml:space="preserve">على الخط </w:t>
      </w:r>
      <w:r w:rsidRPr="00A64E95">
        <w:rPr>
          <w:rFonts w:hint="cs"/>
          <w:b/>
          <w:bCs/>
          <w:rtl/>
          <w:lang w:bidi="ar-EG"/>
        </w:rPr>
        <w:t>حصراً.</w:t>
      </w:r>
      <w:r w:rsidRPr="00A64E95">
        <w:rPr>
          <w:rFonts w:hint="cs"/>
          <w:rtl/>
          <w:lang w:bidi="ar-EG"/>
        </w:rPr>
        <w:t xml:space="preserve"> </w:t>
      </w:r>
    </w:p>
    <w:p w:rsidR="001E44B4" w:rsidRPr="00A64E95" w:rsidRDefault="00F055DA" w:rsidP="00E23E99">
      <w:pPr>
        <w:rPr>
          <w:rtl/>
        </w:rPr>
      </w:pPr>
      <w:proofErr w:type="gramStart"/>
      <w:r w:rsidRPr="00A64E95">
        <w:rPr>
          <w:lang w:bidi="ar-EG"/>
        </w:rPr>
        <w:t>8</w:t>
      </w:r>
      <w:r w:rsidR="001E44B4" w:rsidRPr="00A64E95">
        <w:rPr>
          <w:lang w:bidi="ar-EG"/>
        </w:rPr>
        <w:tab/>
      </w:r>
      <w:r w:rsidR="001E44B4" w:rsidRPr="00A64E95">
        <w:rPr>
          <w:rFonts w:hint="cs"/>
          <w:rtl/>
        </w:rPr>
        <w:t xml:space="preserve">ونود أن نذكركم بأن على مواطني بعض البلدان الحصول على تأشيرة للدخول إلى </w:t>
      </w:r>
      <w:r w:rsidRPr="00A64E95">
        <w:rPr>
          <w:rFonts w:hint="cs"/>
          <w:rtl/>
          <w:lang w:bidi="ar-SY"/>
        </w:rPr>
        <w:t>تركيا</w:t>
      </w:r>
      <w:r w:rsidR="001E44B4" w:rsidRPr="00A64E95">
        <w:rPr>
          <w:rFonts w:hint="cs"/>
          <w:rtl/>
        </w:rPr>
        <w:t xml:space="preserve"> وقضاء بعض الوقت فيها.</w:t>
      </w:r>
      <w:proofErr w:type="gramEnd"/>
      <w:r w:rsidR="001E44B4" w:rsidRPr="00A64E95">
        <w:rPr>
          <w:rFonts w:hint="cs"/>
          <w:rtl/>
        </w:rPr>
        <w:t xml:space="preserve"> </w:t>
      </w:r>
      <w:proofErr w:type="gramStart"/>
      <w:r w:rsidR="00E23E99" w:rsidRPr="00A64E95">
        <w:rPr>
          <w:rFonts w:hint="cs"/>
          <w:rtl/>
        </w:rPr>
        <w:t>ويجب</w:t>
      </w:r>
      <w:proofErr w:type="gramEnd"/>
      <w:r w:rsidR="00E23E99" w:rsidRPr="00A64E95">
        <w:rPr>
          <w:rFonts w:hint="cs"/>
          <w:rtl/>
        </w:rPr>
        <w:t xml:space="preserve"> طلب التأشيرة</w:t>
      </w:r>
      <w:r w:rsidR="00E23E99" w:rsidRPr="00A64E95">
        <w:rPr>
          <w:rFonts w:hint="cs"/>
          <w:b/>
          <w:bCs/>
          <w:rtl/>
        </w:rPr>
        <w:t xml:space="preserve"> </w:t>
      </w:r>
      <w:r w:rsidR="00E23E99" w:rsidRPr="00A64E95">
        <w:rPr>
          <w:rFonts w:hint="cs"/>
          <w:rtl/>
        </w:rPr>
        <w:t>والحصول عليها من سفارة أو قنصلية تركيا في بلدكم، أو من أقرب مكتب لها من بلد المغادرة في</w:t>
      </w:r>
      <w:r w:rsidR="00E23E99" w:rsidRPr="00A64E95">
        <w:rPr>
          <w:rFonts w:hint="eastAsia"/>
          <w:rtl/>
        </w:rPr>
        <w:t> </w:t>
      </w:r>
      <w:r w:rsidR="00E23E99" w:rsidRPr="00A64E95">
        <w:rPr>
          <w:rFonts w:hint="cs"/>
          <w:rtl/>
        </w:rPr>
        <w:t>حالة عدم وجود مثل هذا المكتب في بلدكم.</w:t>
      </w:r>
    </w:p>
    <w:p w:rsidR="001E44B4" w:rsidRPr="001401E7" w:rsidRDefault="001E44B4" w:rsidP="00156FFF">
      <w:pPr>
        <w:spacing w:before="240"/>
        <w:rPr>
          <w:rtl/>
          <w:lang w:bidi="ar-EG"/>
        </w:rPr>
      </w:pPr>
      <w:r w:rsidRPr="001401E7">
        <w:rPr>
          <w:rFonts w:hint="cs"/>
          <w:rtl/>
          <w:lang w:bidi="ar-EG"/>
        </w:rPr>
        <w:t>وتفضلوا بقبول فائق التقدير والاحترام.</w:t>
      </w:r>
    </w:p>
    <w:p w:rsidR="001E44B4" w:rsidRDefault="001E44B4" w:rsidP="001E44B4">
      <w:pPr>
        <w:spacing w:before="1440"/>
        <w:jc w:val="left"/>
        <w:rPr>
          <w:rtl/>
          <w:lang w:bidi="ar-EG"/>
        </w:rPr>
      </w:pPr>
      <w:r w:rsidRPr="001401E7">
        <w:rPr>
          <w:rFonts w:hint="cs"/>
          <w:rtl/>
        </w:rPr>
        <w:t>مالكو</w:t>
      </w:r>
      <w:r w:rsidRPr="001401E7">
        <w:rPr>
          <w:rFonts w:hint="cs"/>
          <w:rtl/>
          <w:lang w:bidi="ar-EG"/>
        </w:rPr>
        <w:t>ل</w:t>
      </w:r>
      <w:r w:rsidRPr="001401E7">
        <w:rPr>
          <w:rFonts w:hint="cs"/>
          <w:rtl/>
        </w:rPr>
        <w:t>م جونسون</w:t>
      </w:r>
      <w:r w:rsidRPr="001401E7">
        <w:rPr>
          <w:rtl/>
          <w:lang w:bidi="ar-EG"/>
        </w:rPr>
        <w:br/>
      </w:r>
      <w:r w:rsidRPr="001401E7">
        <w:rPr>
          <w:rFonts w:hint="cs"/>
          <w:rtl/>
          <w:lang w:bidi="ar-EG"/>
        </w:rPr>
        <w:t xml:space="preserve">مدير مكتب </w:t>
      </w:r>
      <w:proofErr w:type="spellStart"/>
      <w:r w:rsidRPr="001401E7">
        <w:rPr>
          <w:rFonts w:hint="cs"/>
          <w:rtl/>
          <w:lang w:bidi="ar-EG"/>
        </w:rPr>
        <w:t>تقييس</w:t>
      </w:r>
      <w:proofErr w:type="spellEnd"/>
      <w:r w:rsidRPr="001401E7">
        <w:rPr>
          <w:rFonts w:hint="cs"/>
          <w:rtl/>
          <w:lang w:bidi="ar-EG"/>
        </w:rPr>
        <w:t xml:space="preserve"> الاتصالات</w:t>
      </w:r>
    </w:p>
    <w:sectPr w:rsidR="001E44B4" w:rsidSect="00D824F1">
      <w:headerReference w:type="default" r:id="rId15"/>
      <w:footerReference w:type="default" r:id="rId16"/>
      <w:footerReference w:type="first" r:id="rId17"/>
      <w:pgSz w:w="11901" w:h="16840" w:code="9"/>
      <w:pgMar w:top="1418" w:right="1134" w:bottom="1134" w:left="1134" w:header="567" w:footer="567" w:gutter="0"/>
      <w:paperSrc w:first="15" w:other="15"/>
      <w:pgNumType w:start="1"/>
      <w:cols w:space="720"/>
      <w:titlePg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870" w:rsidRDefault="00BC5870">
      <w:r>
        <w:separator/>
      </w:r>
    </w:p>
  </w:endnote>
  <w:endnote w:type="continuationSeparator" w:id="0">
    <w:p w:rsidR="00BC5870" w:rsidRDefault="00BC5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BCF" w:rsidRPr="002E5BCF" w:rsidRDefault="002E5BCF" w:rsidP="002E5BCF">
    <w:pPr>
      <w:pStyle w:val="Footer"/>
      <w:bidi w:val="0"/>
      <w:rPr>
        <w:sz w:val="16"/>
        <w:szCs w:val="16"/>
        <w:lang w:val="fr-CH"/>
      </w:rPr>
    </w:pPr>
    <w:r w:rsidRPr="002E5BCF">
      <w:rPr>
        <w:sz w:val="16"/>
        <w:szCs w:val="16"/>
        <w:lang w:val="fr-CH"/>
      </w:rPr>
      <w:t>ITU-T\BUREAU\CIRC\318</w:t>
    </w:r>
    <w:r>
      <w:rPr>
        <w:sz w:val="16"/>
        <w:szCs w:val="16"/>
        <w:lang w:val="fr-CH"/>
      </w:rPr>
      <w:t>A</w:t>
    </w:r>
    <w:r w:rsidRPr="002E5BCF">
      <w:rPr>
        <w:sz w:val="16"/>
        <w:szCs w:val="16"/>
        <w:lang w:val="fr-CH"/>
      </w:rPr>
      <w:t>.DOC</w:t>
    </w:r>
  </w:p>
  <w:p w:rsidR="00F04324" w:rsidRPr="002E5BCF" w:rsidRDefault="00F04324" w:rsidP="002E5BCF">
    <w:pPr>
      <w:pStyle w:val="Footer"/>
      <w:rPr>
        <w:szCs w:val="18"/>
        <w:lang w:val="fr-CH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1"/>
      <w:gridCol w:w="3118"/>
      <w:gridCol w:w="2411"/>
      <w:gridCol w:w="2227"/>
    </w:tblGrid>
    <w:tr w:rsidR="00F04324" w:rsidTr="0015744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04324" w:rsidRDefault="00F04324" w:rsidP="00157447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04324" w:rsidRDefault="00F04324" w:rsidP="00157447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04324" w:rsidRDefault="00F04324" w:rsidP="00157447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04324" w:rsidRDefault="00F04324" w:rsidP="00157447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04324" w:rsidTr="00157447">
      <w:trPr>
        <w:cantSplit/>
      </w:trPr>
      <w:tc>
        <w:tcPr>
          <w:tcW w:w="1062" w:type="pct"/>
        </w:tcPr>
        <w:p w:rsidR="00F04324" w:rsidRPr="008F5E3A" w:rsidRDefault="00F04324" w:rsidP="00157447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F04324" w:rsidRPr="008F5E3A" w:rsidRDefault="00F04324" w:rsidP="00157447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F04324" w:rsidRPr="008F5E3A" w:rsidRDefault="00F04324" w:rsidP="00157447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F04324" w:rsidRPr="00724ED5" w:rsidRDefault="00F04324" w:rsidP="00157447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F04324" w:rsidTr="00157447">
      <w:trPr>
        <w:cantSplit/>
      </w:trPr>
      <w:tc>
        <w:tcPr>
          <w:tcW w:w="1062" w:type="pct"/>
        </w:tcPr>
        <w:p w:rsidR="00F04324" w:rsidRDefault="00F04324" w:rsidP="00157447">
          <w:pPr>
            <w:pStyle w:val="itu"/>
          </w:pPr>
          <w:r>
            <w:t>S</w:t>
          </w:r>
          <w:r w:rsidR="00D824F1">
            <w:t>witzerland</w:t>
          </w:r>
        </w:p>
      </w:tc>
      <w:tc>
        <w:tcPr>
          <w:tcW w:w="1583" w:type="pct"/>
        </w:tcPr>
        <w:p w:rsidR="00F04324" w:rsidRDefault="00F04324" w:rsidP="0015744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04324" w:rsidRDefault="00F04324" w:rsidP="00157447">
          <w:pPr>
            <w:pStyle w:val="itu"/>
          </w:pPr>
        </w:p>
      </w:tc>
      <w:tc>
        <w:tcPr>
          <w:tcW w:w="1131" w:type="pct"/>
        </w:tcPr>
        <w:p w:rsidR="00F04324" w:rsidRDefault="00F04324" w:rsidP="00157447">
          <w:pPr>
            <w:pStyle w:val="itu"/>
          </w:pPr>
        </w:p>
      </w:tc>
    </w:tr>
  </w:tbl>
  <w:p w:rsidR="00BC5870" w:rsidRPr="00F04324" w:rsidRDefault="00BC5870" w:rsidP="00D824F1">
    <w:pPr>
      <w:pStyle w:val="Footer"/>
      <w:bidi w:val="0"/>
      <w:spacing w:before="0"/>
      <w:rPr>
        <w:sz w:val="14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870" w:rsidRDefault="00BC5870">
      <w:r>
        <w:separator/>
      </w:r>
    </w:p>
  </w:footnote>
  <w:footnote w:type="continuationSeparator" w:id="0">
    <w:p w:rsidR="00BC5870" w:rsidRDefault="00BC58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70" w:rsidRDefault="00BC5870" w:rsidP="004331B3">
    <w:pPr>
      <w:pStyle w:val="Header"/>
      <w:bidi w:val="0"/>
      <w:spacing w:after="240"/>
      <w:jc w:val="center"/>
    </w:pPr>
    <w:r>
      <w:t>- </w:t>
    </w:r>
    <w:r w:rsidR="004E5D19"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 w:rsidR="004E5D19">
      <w:rPr>
        <w:rFonts w:cs="Times New Roman"/>
        <w:szCs w:val="22"/>
      </w:rPr>
      <w:fldChar w:fldCharType="separate"/>
    </w:r>
    <w:r w:rsidR="002E5BCF">
      <w:rPr>
        <w:rFonts w:cs="Times New Roman"/>
        <w:noProof/>
        <w:szCs w:val="22"/>
      </w:rPr>
      <w:t>2</w:t>
    </w:r>
    <w:r w:rsidR="004E5D19"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94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F4626C"/>
    <w:rsid w:val="00007569"/>
    <w:rsid w:val="00012BDE"/>
    <w:rsid w:val="000132B7"/>
    <w:rsid w:val="00020DB7"/>
    <w:rsid w:val="000260D5"/>
    <w:rsid w:val="000302D3"/>
    <w:rsid w:val="000440C4"/>
    <w:rsid w:val="000525E5"/>
    <w:rsid w:val="000637D6"/>
    <w:rsid w:val="0006455A"/>
    <w:rsid w:val="00064BB1"/>
    <w:rsid w:val="00064EC5"/>
    <w:rsid w:val="00071B7E"/>
    <w:rsid w:val="00073E7E"/>
    <w:rsid w:val="00075D90"/>
    <w:rsid w:val="00076A45"/>
    <w:rsid w:val="00081D8A"/>
    <w:rsid w:val="00097C92"/>
    <w:rsid w:val="000A3EFF"/>
    <w:rsid w:val="000A7621"/>
    <w:rsid w:val="000B6052"/>
    <w:rsid w:val="000C2FB2"/>
    <w:rsid w:val="000D3455"/>
    <w:rsid w:val="000D3F69"/>
    <w:rsid w:val="000D6000"/>
    <w:rsid w:val="0010144A"/>
    <w:rsid w:val="001014A9"/>
    <w:rsid w:val="001132C8"/>
    <w:rsid w:val="00127FFE"/>
    <w:rsid w:val="00133BF7"/>
    <w:rsid w:val="001401E7"/>
    <w:rsid w:val="00150879"/>
    <w:rsid w:val="001523BE"/>
    <w:rsid w:val="00155CA3"/>
    <w:rsid w:val="00156FFF"/>
    <w:rsid w:val="0016239F"/>
    <w:rsid w:val="00170EF6"/>
    <w:rsid w:val="00171E80"/>
    <w:rsid w:val="00180899"/>
    <w:rsid w:val="001919D1"/>
    <w:rsid w:val="0019658A"/>
    <w:rsid w:val="001A51C3"/>
    <w:rsid w:val="001A5641"/>
    <w:rsid w:val="001A5E10"/>
    <w:rsid w:val="001B2734"/>
    <w:rsid w:val="001B5908"/>
    <w:rsid w:val="001C0EF6"/>
    <w:rsid w:val="001C592B"/>
    <w:rsid w:val="001C7ECA"/>
    <w:rsid w:val="001D1DF8"/>
    <w:rsid w:val="001D39B3"/>
    <w:rsid w:val="001D3E3A"/>
    <w:rsid w:val="001D6103"/>
    <w:rsid w:val="001D6F02"/>
    <w:rsid w:val="001E44B4"/>
    <w:rsid w:val="001F1051"/>
    <w:rsid w:val="001F6CD8"/>
    <w:rsid w:val="00201E08"/>
    <w:rsid w:val="00203A3C"/>
    <w:rsid w:val="0021011A"/>
    <w:rsid w:val="00213FD5"/>
    <w:rsid w:val="00214741"/>
    <w:rsid w:val="00216A0F"/>
    <w:rsid w:val="0022041F"/>
    <w:rsid w:val="00224522"/>
    <w:rsid w:val="002313E7"/>
    <w:rsid w:val="002330BE"/>
    <w:rsid w:val="002333E1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16C2"/>
    <w:rsid w:val="002824A5"/>
    <w:rsid w:val="00284891"/>
    <w:rsid w:val="00286E0F"/>
    <w:rsid w:val="00293F7E"/>
    <w:rsid w:val="002947F9"/>
    <w:rsid w:val="00295451"/>
    <w:rsid w:val="002A490F"/>
    <w:rsid w:val="002A7665"/>
    <w:rsid w:val="002B0756"/>
    <w:rsid w:val="002B374D"/>
    <w:rsid w:val="002B40C4"/>
    <w:rsid w:val="002B45A1"/>
    <w:rsid w:val="002B634D"/>
    <w:rsid w:val="002C208D"/>
    <w:rsid w:val="002C233F"/>
    <w:rsid w:val="002C5576"/>
    <w:rsid w:val="002D44F9"/>
    <w:rsid w:val="002E3F3A"/>
    <w:rsid w:val="002E5BCF"/>
    <w:rsid w:val="002E6C87"/>
    <w:rsid w:val="002E6D6B"/>
    <w:rsid w:val="002E7216"/>
    <w:rsid w:val="002F5035"/>
    <w:rsid w:val="00301350"/>
    <w:rsid w:val="00301DA7"/>
    <w:rsid w:val="00303F68"/>
    <w:rsid w:val="00310129"/>
    <w:rsid w:val="00311F91"/>
    <w:rsid w:val="0031346F"/>
    <w:rsid w:val="00313593"/>
    <w:rsid w:val="00314418"/>
    <w:rsid w:val="0031633A"/>
    <w:rsid w:val="003205F4"/>
    <w:rsid w:val="00326D9D"/>
    <w:rsid w:val="003310D2"/>
    <w:rsid w:val="00331A50"/>
    <w:rsid w:val="00335239"/>
    <w:rsid w:val="00343BDE"/>
    <w:rsid w:val="00350939"/>
    <w:rsid w:val="00363805"/>
    <w:rsid w:val="00363E8E"/>
    <w:rsid w:val="00385448"/>
    <w:rsid w:val="00393E7C"/>
    <w:rsid w:val="003B2C5F"/>
    <w:rsid w:val="003B459A"/>
    <w:rsid w:val="003C2AC9"/>
    <w:rsid w:val="003D56B1"/>
    <w:rsid w:val="003E051B"/>
    <w:rsid w:val="003E32A8"/>
    <w:rsid w:val="003E6B7D"/>
    <w:rsid w:val="00402AF4"/>
    <w:rsid w:val="004067A6"/>
    <w:rsid w:val="00417512"/>
    <w:rsid w:val="00422171"/>
    <w:rsid w:val="004221D4"/>
    <w:rsid w:val="00424D79"/>
    <w:rsid w:val="00425397"/>
    <w:rsid w:val="0042582C"/>
    <w:rsid w:val="00431A19"/>
    <w:rsid w:val="004331B3"/>
    <w:rsid w:val="004331CA"/>
    <w:rsid w:val="0045475A"/>
    <w:rsid w:val="004558BF"/>
    <w:rsid w:val="004579B5"/>
    <w:rsid w:val="004603FF"/>
    <w:rsid w:val="00460C4B"/>
    <w:rsid w:val="00461C8D"/>
    <w:rsid w:val="00471EC0"/>
    <w:rsid w:val="00474AAB"/>
    <w:rsid w:val="00487CD7"/>
    <w:rsid w:val="00492FAD"/>
    <w:rsid w:val="0049418C"/>
    <w:rsid w:val="00496580"/>
    <w:rsid w:val="004A0F33"/>
    <w:rsid w:val="004A450F"/>
    <w:rsid w:val="004A510C"/>
    <w:rsid w:val="004A52B4"/>
    <w:rsid w:val="004A7A1A"/>
    <w:rsid w:val="004B49B9"/>
    <w:rsid w:val="004B6F34"/>
    <w:rsid w:val="004D4DF2"/>
    <w:rsid w:val="004E1059"/>
    <w:rsid w:val="004E4BB7"/>
    <w:rsid w:val="004E5D19"/>
    <w:rsid w:val="004F3D50"/>
    <w:rsid w:val="0051132E"/>
    <w:rsid w:val="00511394"/>
    <w:rsid w:val="00523B5B"/>
    <w:rsid w:val="00535CA0"/>
    <w:rsid w:val="00537B94"/>
    <w:rsid w:val="005429E9"/>
    <w:rsid w:val="00543D04"/>
    <w:rsid w:val="0054515F"/>
    <w:rsid w:val="00550F45"/>
    <w:rsid w:val="00553969"/>
    <w:rsid w:val="00572AE2"/>
    <w:rsid w:val="0057474C"/>
    <w:rsid w:val="00575402"/>
    <w:rsid w:val="00575B6C"/>
    <w:rsid w:val="0058156E"/>
    <w:rsid w:val="005821D3"/>
    <w:rsid w:val="00586F78"/>
    <w:rsid w:val="00591E68"/>
    <w:rsid w:val="005960F3"/>
    <w:rsid w:val="005A03AD"/>
    <w:rsid w:val="005A6657"/>
    <w:rsid w:val="005C447D"/>
    <w:rsid w:val="005D467E"/>
    <w:rsid w:val="005D488B"/>
    <w:rsid w:val="005E007E"/>
    <w:rsid w:val="005E628B"/>
    <w:rsid w:val="005F33FD"/>
    <w:rsid w:val="005F6BC1"/>
    <w:rsid w:val="006011E0"/>
    <w:rsid w:val="0060203A"/>
    <w:rsid w:val="00605E96"/>
    <w:rsid w:val="00614F3F"/>
    <w:rsid w:val="00621680"/>
    <w:rsid w:val="00622D14"/>
    <w:rsid w:val="00633EB6"/>
    <w:rsid w:val="006344E2"/>
    <w:rsid w:val="00637FB5"/>
    <w:rsid w:val="00642745"/>
    <w:rsid w:val="00642F8E"/>
    <w:rsid w:val="0064388F"/>
    <w:rsid w:val="00655E5A"/>
    <w:rsid w:val="006638AC"/>
    <w:rsid w:val="00664DAB"/>
    <w:rsid w:val="00672C1B"/>
    <w:rsid w:val="00674542"/>
    <w:rsid w:val="006765EA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A6F13"/>
    <w:rsid w:val="006B16D4"/>
    <w:rsid w:val="006B52B5"/>
    <w:rsid w:val="006B6B9A"/>
    <w:rsid w:val="006C0DA7"/>
    <w:rsid w:val="006C1530"/>
    <w:rsid w:val="006C4FFB"/>
    <w:rsid w:val="006D49AD"/>
    <w:rsid w:val="006E73B1"/>
    <w:rsid w:val="0071127D"/>
    <w:rsid w:val="007149A7"/>
    <w:rsid w:val="007177DF"/>
    <w:rsid w:val="007202C3"/>
    <w:rsid w:val="00733E54"/>
    <w:rsid w:val="007414E0"/>
    <w:rsid w:val="007437F9"/>
    <w:rsid w:val="00746048"/>
    <w:rsid w:val="007561C9"/>
    <w:rsid w:val="00757D5F"/>
    <w:rsid w:val="0076311C"/>
    <w:rsid w:val="00764273"/>
    <w:rsid w:val="00767D08"/>
    <w:rsid w:val="00775E3D"/>
    <w:rsid w:val="00776896"/>
    <w:rsid w:val="007804EA"/>
    <w:rsid w:val="00790122"/>
    <w:rsid w:val="00795FF6"/>
    <w:rsid w:val="00797AA6"/>
    <w:rsid w:val="007A63EC"/>
    <w:rsid w:val="007A66C2"/>
    <w:rsid w:val="007A6984"/>
    <w:rsid w:val="007A7E70"/>
    <w:rsid w:val="007B1AED"/>
    <w:rsid w:val="007B5E75"/>
    <w:rsid w:val="007C1AEA"/>
    <w:rsid w:val="007F0AC6"/>
    <w:rsid w:val="0080133D"/>
    <w:rsid w:val="00804097"/>
    <w:rsid w:val="008041A7"/>
    <w:rsid w:val="00811121"/>
    <w:rsid w:val="008165EA"/>
    <w:rsid w:val="0081722F"/>
    <w:rsid w:val="008226F2"/>
    <w:rsid w:val="0082500A"/>
    <w:rsid w:val="0082673E"/>
    <w:rsid w:val="00830F86"/>
    <w:rsid w:val="00834717"/>
    <w:rsid w:val="00835558"/>
    <w:rsid w:val="00844C33"/>
    <w:rsid w:val="00850B61"/>
    <w:rsid w:val="00852573"/>
    <w:rsid w:val="00866CFB"/>
    <w:rsid w:val="0087077B"/>
    <w:rsid w:val="00875870"/>
    <w:rsid w:val="00876CC0"/>
    <w:rsid w:val="00883E59"/>
    <w:rsid w:val="00886A0C"/>
    <w:rsid w:val="00887806"/>
    <w:rsid w:val="00891E94"/>
    <w:rsid w:val="008A1F2C"/>
    <w:rsid w:val="008B61CA"/>
    <w:rsid w:val="008C3128"/>
    <w:rsid w:val="008C3899"/>
    <w:rsid w:val="008C4385"/>
    <w:rsid w:val="008C4F3F"/>
    <w:rsid w:val="008C7D86"/>
    <w:rsid w:val="008D0D6B"/>
    <w:rsid w:val="008D27E0"/>
    <w:rsid w:val="008D2E33"/>
    <w:rsid w:val="008D3838"/>
    <w:rsid w:val="008D46D7"/>
    <w:rsid w:val="008D6429"/>
    <w:rsid w:val="008E2423"/>
    <w:rsid w:val="008E2629"/>
    <w:rsid w:val="008F2B17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15625"/>
    <w:rsid w:val="00920A44"/>
    <w:rsid w:val="009257DF"/>
    <w:rsid w:val="009322C9"/>
    <w:rsid w:val="0093679C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4650"/>
    <w:rsid w:val="009961EB"/>
    <w:rsid w:val="009A08D9"/>
    <w:rsid w:val="009A398E"/>
    <w:rsid w:val="009A61F8"/>
    <w:rsid w:val="009B0414"/>
    <w:rsid w:val="009B5009"/>
    <w:rsid w:val="009C4ADE"/>
    <w:rsid w:val="009D2DD2"/>
    <w:rsid w:val="009E1737"/>
    <w:rsid w:val="009E21AD"/>
    <w:rsid w:val="009F4B09"/>
    <w:rsid w:val="00A14ADB"/>
    <w:rsid w:val="00A22222"/>
    <w:rsid w:val="00A26CB3"/>
    <w:rsid w:val="00A26EA0"/>
    <w:rsid w:val="00A55013"/>
    <w:rsid w:val="00A6296D"/>
    <w:rsid w:val="00A64E95"/>
    <w:rsid w:val="00A655AC"/>
    <w:rsid w:val="00A77701"/>
    <w:rsid w:val="00A82313"/>
    <w:rsid w:val="00A83251"/>
    <w:rsid w:val="00A83A6D"/>
    <w:rsid w:val="00A90460"/>
    <w:rsid w:val="00A95BF9"/>
    <w:rsid w:val="00A96CD8"/>
    <w:rsid w:val="00AA0DC1"/>
    <w:rsid w:val="00AA1F42"/>
    <w:rsid w:val="00AA5525"/>
    <w:rsid w:val="00AB063E"/>
    <w:rsid w:val="00AB321E"/>
    <w:rsid w:val="00AB3688"/>
    <w:rsid w:val="00AB5A96"/>
    <w:rsid w:val="00AC2481"/>
    <w:rsid w:val="00AD28DD"/>
    <w:rsid w:val="00B06EFE"/>
    <w:rsid w:val="00B10464"/>
    <w:rsid w:val="00B14AEF"/>
    <w:rsid w:val="00B204CB"/>
    <w:rsid w:val="00B22847"/>
    <w:rsid w:val="00B232BD"/>
    <w:rsid w:val="00B269E5"/>
    <w:rsid w:val="00B40910"/>
    <w:rsid w:val="00B51184"/>
    <w:rsid w:val="00B57363"/>
    <w:rsid w:val="00B65974"/>
    <w:rsid w:val="00B73D95"/>
    <w:rsid w:val="00B7558A"/>
    <w:rsid w:val="00B77254"/>
    <w:rsid w:val="00B805FD"/>
    <w:rsid w:val="00B80951"/>
    <w:rsid w:val="00B80A6A"/>
    <w:rsid w:val="00B85152"/>
    <w:rsid w:val="00BB2862"/>
    <w:rsid w:val="00BB2FC0"/>
    <w:rsid w:val="00BB3AA1"/>
    <w:rsid w:val="00BB639B"/>
    <w:rsid w:val="00BC45BA"/>
    <w:rsid w:val="00BC5870"/>
    <w:rsid w:val="00BC683A"/>
    <w:rsid w:val="00BD225D"/>
    <w:rsid w:val="00BD2A33"/>
    <w:rsid w:val="00BD51F1"/>
    <w:rsid w:val="00BF4A2E"/>
    <w:rsid w:val="00C00359"/>
    <w:rsid w:val="00C16CB6"/>
    <w:rsid w:val="00C335A4"/>
    <w:rsid w:val="00C33D50"/>
    <w:rsid w:val="00C42FC9"/>
    <w:rsid w:val="00C4652D"/>
    <w:rsid w:val="00C47940"/>
    <w:rsid w:val="00C5355E"/>
    <w:rsid w:val="00C53A1D"/>
    <w:rsid w:val="00C5483C"/>
    <w:rsid w:val="00C56944"/>
    <w:rsid w:val="00C577D2"/>
    <w:rsid w:val="00C66212"/>
    <w:rsid w:val="00C67A47"/>
    <w:rsid w:val="00C714FF"/>
    <w:rsid w:val="00C7616B"/>
    <w:rsid w:val="00C766C5"/>
    <w:rsid w:val="00C96833"/>
    <w:rsid w:val="00CA4BEC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39D2"/>
    <w:rsid w:val="00CF4610"/>
    <w:rsid w:val="00CF7618"/>
    <w:rsid w:val="00CF7EA1"/>
    <w:rsid w:val="00D07074"/>
    <w:rsid w:val="00D11471"/>
    <w:rsid w:val="00D119B1"/>
    <w:rsid w:val="00D16C82"/>
    <w:rsid w:val="00D177A6"/>
    <w:rsid w:val="00D20AE5"/>
    <w:rsid w:val="00D32283"/>
    <w:rsid w:val="00D34A31"/>
    <w:rsid w:val="00D36DE5"/>
    <w:rsid w:val="00D43EDD"/>
    <w:rsid w:val="00D45212"/>
    <w:rsid w:val="00D57797"/>
    <w:rsid w:val="00D6183C"/>
    <w:rsid w:val="00D61AE4"/>
    <w:rsid w:val="00D61F3A"/>
    <w:rsid w:val="00D63756"/>
    <w:rsid w:val="00D668E2"/>
    <w:rsid w:val="00D66ADD"/>
    <w:rsid w:val="00D74A86"/>
    <w:rsid w:val="00D807A7"/>
    <w:rsid w:val="00D80E09"/>
    <w:rsid w:val="00D824F1"/>
    <w:rsid w:val="00D82615"/>
    <w:rsid w:val="00D83AD0"/>
    <w:rsid w:val="00D84854"/>
    <w:rsid w:val="00D86402"/>
    <w:rsid w:val="00D87242"/>
    <w:rsid w:val="00D90360"/>
    <w:rsid w:val="00DA07ED"/>
    <w:rsid w:val="00DA1155"/>
    <w:rsid w:val="00DA1DC3"/>
    <w:rsid w:val="00DB0549"/>
    <w:rsid w:val="00DC2200"/>
    <w:rsid w:val="00DC4DC2"/>
    <w:rsid w:val="00DC5505"/>
    <w:rsid w:val="00DE3A97"/>
    <w:rsid w:val="00DE4D41"/>
    <w:rsid w:val="00DE76C6"/>
    <w:rsid w:val="00DE7845"/>
    <w:rsid w:val="00DF0B2F"/>
    <w:rsid w:val="00DF47A6"/>
    <w:rsid w:val="00E11642"/>
    <w:rsid w:val="00E14185"/>
    <w:rsid w:val="00E23E99"/>
    <w:rsid w:val="00E24356"/>
    <w:rsid w:val="00E25C6C"/>
    <w:rsid w:val="00E27501"/>
    <w:rsid w:val="00E32073"/>
    <w:rsid w:val="00E36E54"/>
    <w:rsid w:val="00E4218D"/>
    <w:rsid w:val="00E448CA"/>
    <w:rsid w:val="00E507D1"/>
    <w:rsid w:val="00E529E7"/>
    <w:rsid w:val="00E61E5B"/>
    <w:rsid w:val="00E65A50"/>
    <w:rsid w:val="00E76382"/>
    <w:rsid w:val="00E7666B"/>
    <w:rsid w:val="00E80F95"/>
    <w:rsid w:val="00E96B35"/>
    <w:rsid w:val="00EA5B6B"/>
    <w:rsid w:val="00EA722D"/>
    <w:rsid w:val="00EB1778"/>
    <w:rsid w:val="00EB661D"/>
    <w:rsid w:val="00EC01CF"/>
    <w:rsid w:val="00EC0515"/>
    <w:rsid w:val="00EC38BA"/>
    <w:rsid w:val="00ED30C0"/>
    <w:rsid w:val="00ED3E50"/>
    <w:rsid w:val="00ED6CD3"/>
    <w:rsid w:val="00EF1712"/>
    <w:rsid w:val="00EF5BAB"/>
    <w:rsid w:val="00F03585"/>
    <w:rsid w:val="00F04324"/>
    <w:rsid w:val="00F055DA"/>
    <w:rsid w:val="00F060DD"/>
    <w:rsid w:val="00F0698D"/>
    <w:rsid w:val="00F11BC4"/>
    <w:rsid w:val="00F14BA4"/>
    <w:rsid w:val="00F20164"/>
    <w:rsid w:val="00F23FC1"/>
    <w:rsid w:val="00F318DD"/>
    <w:rsid w:val="00F43260"/>
    <w:rsid w:val="00F44172"/>
    <w:rsid w:val="00F4626C"/>
    <w:rsid w:val="00F46FA4"/>
    <w:rsid w:val="00F53552"/>
    <w:rsid w:val="00F64182"/>
    <w:rsid w:val="00F65153"/>
    <w:rsid w:val="00F6747C"/>
    <w:rsid w:val="00F70E06"/>
    <w:rsid w:val="00F71475"/>
    <w:rsid w:val="00F71CA3"/>
    <w:rsid w:val="00F76437"/>
    <w:rsid w:val="00F80692"/>
    <w:rsid w:val="00F856AD"/>
    <w:rsid w:val="00F877C1"/>
    <w:rsid w:val="00F91BE5"/>
    <w:rsid w:val="00F968D5"/>
    <w:rsid w:val="00FA6851"/>
    <w:rsid w:val="00FB089C"/>
    <w:rsid w:val="00FB1373"/>
    <w:rsid w:val="00FB3342"/>
    <w:rsid w:val="00FB50C3"/>
    <w:rsid w:val="00FB6B6D"/>
    <w:rsid w:val="00FC16AB"/>
    <w:rsid w:val="00FC593B"/>
    <w:rsid w:val="00FC641F"/>
    <w:rsid w:val="00FC651D"/>
    <w:rsid w:val="00FE7226"/>
    <w:rsid w:val="00FF7654"/>
    <w:rsid w:val="00FF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5D1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4E5D19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uiPriority w:val="99"/>
    <w:rsid w:val="004E5D19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No">
    <w:name w:val="Annex_No"/>
    <w:basedOn w:val="Normal"/>
    <w:rsid w:val="001E44B4"/>
    <w:pPr>
      <w:jc w:val="center"/>
    </w:pPr>
  </w:style>
  <w:style w:type="paragraph" w:customStyle="1" w:styleId="Annextitle">
    <w:name w:val="Annex_title"/>
    <w:basedOn w:val="Normal"/>
    <w:rsid w:val="001E44B4"/>
    <w:pPr>
      <w:jc w:val="center"/>
    </w:pPr>
  </w:style>
  <w:style w:type="paragraph" w:customStyle="1" w:styleId="enumlev1">
    <w:name w:val="enumlev1"/>
    <w:basedOn w:val="Normal"/>
    <w:rsid w:val="00622D1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lang w:val="en-GB" w:bidi="ar-EG"/>
    </w:rPr>
  </w:style>
  <w:style w:type="paragraph" w:customStyle="1" w:styleId="enumlev2">
    <w:name w:val="enumlev2"/>
    <w:basedOn w:val="enumlev1"/>
    <w:rsid w:val="001E44B4"/>
    <w:pPr>
      <w:ind w:left="1191" w:right="1191" w:hanging="397"/>
    </w:pPr>
  </w:style>
  <w:style w:type="character" w:styleId="FollowedHyperlink">
    <w:name w:val="FollowedHyperlink"/>
    <w:basedOn w:val="DefaultParagraphFont"/>
    <w:rsid w:val="00CF761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B5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No">
    <w:name w:val="Annex_No"/>
    <w:basedOn w:val="Normal"/>
    <w:rsid w:val="001E44B4"/>
    <w:pPr>
      <w:jc w:val="center"/>
    </w:pPr>
  </w:style>
  <w:style w:type="paragraph" w:customStyle="1" w:styleId="Annextitle">
    <w:name w:val="Annex_title"/>
    <w:basedOn w:val="Normal"/>
    <w:rsid w:val="001E44B4"/>
    <w:pPr>
      <w:jc w:val="center"/>
    </w:pPr>
  </w:style>
  <w:style w:type="paragraph" w:customStyle="1" w:styleId="enumlev1">
    <w:name w:val="enumlev1"/>
    <w:basedOn w:val="Normal"/>
    <w:rsid w:val="00622D1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lang w:val="en-GB" w:bidi="ar-EG"/>
    </w:rPr>
  </w:style>
  <w:style w:type="paragraph" w:customStyle="1" w:styleId="enumlev2">
    <w:name w:val="enumlev2"/>
    <w:basedOn w:val="enumlev1"/>
    <w:rsid w:val="001E44B4"/>
    <w:pPr>
      <w:ind w:left="1191" w:right="1191" w:hanging="397"/>
    </w:pPr>
  </w:style>
  <w:style w:type="character" w:styleId="FollowedHyperlink">
    <w:name w:val="FollowedHyperlink"/>
    <w:basedOn w:val="DefaultParagraphFont"/>
    <w:rsid w:val="00CF761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B5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drnrr/201212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focusgroups/drnrr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edu.tr/e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tk.gov.t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drnrr/201212/Pages/default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00BC-4FCB-4A7C-929C-D041598D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523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3893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Manafikhi, Muwafaq</dc:creator>
  <cp:lastModifiedBy>Christin Chevalley</cp:lastModifiedBy>
  <cp:revision>21</cp:revision>
  <cp:lastPrinted>2012-11-12T15:16:00Z</cp:lastPrinted>
  <dcterms:created xsi:type="dcterms:W3CDTF">2012-11-12T15:01:00Z</dcterms:created>
  <dcterms:modified xsi:type="dcterms:W3CDTF">2012-11-15T12:03:00Z</dcterms:modified>
</cp:coreProperties>
</file>