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color w:val="FFFFFF"/>
                <w:sz w:val="26"/>
                <w:szCs w:val="26"/>
              </w:rPr>
            </w:pPr>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2179AF" w:rsidRDefault="00167F92" w:rsidP="00A5280F">
      <w:pPr>
        <w:tabs>
          <w:tab w:val="clear" w:pos="794"/>
          <w:tab w:val="clear" w:pos="1191"/>
          <w:tab w:val="clear" w:pos="1588"/>
          <w:tab w:val="clear" w:pos="1985"/>
          <w:tab w:val="left" w:pos="4962"/>
        </w:tabs>
      </w:pPr>
    </w:p>
    <w:p w:rsidR="00167F92" w:rsidRPr="002179AF" w:rsidRDefault="00167F92" w:rsidP="00A5280F">
      <w:pPr>
        <w:tabs>
          <w:tab w:val="clear" w:pos="794"/>
          <w:tab w:val="clear" w:pos="1191"/>
          <w:tab w:val="clear" w:pos="1588"/>
          <w:tab w:val="clear" w:pos="1985"/>
          <w:tab w:val="left" w:pos="4962"/>
        </w:tabs>
      </w:pPr>
      <w:r w:rsidRPr="002179AF">
        <w:tab/>
        <w:t xml:space="preserve">Genève, </w:t>
      </w:r>
      <w:r>
        <w:t>le</w:t>
      </w:r>
      <w:r w:rsidR="008D786D">
        <w:t xml:space="preserve"> 12 juin 2012</w:t>
      </w:r>
    </w:p>
    <w:p w:rsidR="00167F92" w:rsidRPr="002179AF" w:rsidRDefault="00167F92"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167F92" w:rsidRPr="002179AF" w:rsidTr="00F34F98">
        <w:trPr>
          <w:cantSplit/>
          <w:trHeight w:val="340"/>
        </w:trPr>
        <w:tc>
          <w:tcPr>
            <w:tcW w:w="822" w:type="dxa"/>
          </w:tcPr>
          <w:p w:rsidR="00167F92" w:rsidRPr="002179AF" w:rsidRDefault="00167F92" w:rsidP="00A5280F">
            <w:pPr>
              <w:tabs>
                <w:tab w:val="left" w:pos="4111"/>
              </w:tabs>
              <w:spacing w:before="10"/>
              <w:ind w:left="57"/>
            </w:pPr>
            <w:r w:rsidRPr="002179AF">
              <w:t>Réf</w:t>
            </w:r>
            <w:r>
              <w:t>.</w:t>
            </w:r>
            <w:r w:rsidRPr="002179AF">
              <w:t>:</w:t>
            </w:r>
          </w:p>
          <w:p w:rsidR="00167F92" w:rsidRPr="002179AF" w:rsidRDefault="00167F92" w:rsidP="00A5280F">
            <w:pPr>
              <w:tabs>
                <w:tab w:val="left" w:pos="4111"/>
              </w:tabs>
              <w:spacing w:before="10"/>
              <w:ind w:left="57"/>
            </w:pPr>
          </w:p>
          <w:p w:rsidR="00167F92" w:rsidRPr="002179AF" w:rsidRDefault="00167F92" w:rsidP="00A5280F">
            <w:pPr>
              <w:tabs>
                <w:tab w:val="left" w:pos="4111"/>
              </w:tabs>
              <w:spacing w:before="10"/>
              <w:ind w:left="57"/>
            </w:pPr>
          </w:p>
          <w:p w:rsidR="00167F92" w:rsidRPr="002179AF" w:rsidRDefault="00167F92" w:rsidP="00A5280F">
            <w:pPr>
              <w:tabs>
                <w:tab w:val="left" w:pos="4111"/>
              </w:tabs>
              <w:spacing w:before="10"/>
              <w:ind w:left="57"/>
            </w:pPr>
            <w:r w:rsidRPr="002179AF">
              <w:t>Tél.:</w:t>
            </w:r>
            <w:r w:rsidRPr="002179AF">
              <w:br/>
              <w:t>Fax:</w:t>
            </w:r>
            <w:r w:rsidRPr="002179AF">
              <w:br/>
            </w:r>
          </w:p>
          <w:p w:rsidR="00167F92" w:rsidRPr="002179AF" w:rsidRDefault="00167F92" w:rsidP="00A5280F">
            <w:pPr>
              <w:tabs>
                <w:tab w:val="left" w:pos="4111"/>
              </w:tabs>
              <w:spacing w:before="10"/>
              <w:ind w:left="57"/>
            </w:pPr>
            <w:r w:rsidRPr="002179AF">
              <w:t>E-mail:</w:t>
            </w:r>
          </w:p>
        </w:tc>
        <w:tc>
          <w:tcPr>
            <w:tcW w:w="4055" w:type="dxa"/>
          </w:tcPr>
          <w:p w:rsidR="00167F92" w:rsidRPr="008D786D" w:rsidRDefault="00167F92" w:rsidP="008D786D">
            <w:pPr>
              <w:tabs>
                <w:tab w:val="left" w:pos="4111"/>
              </w:tabs>
              <w:spacing w:before="10"/>
              <w:ind w:left="57"/>
              <w:rPr>
                <w:b/>
                <w:lang w:val="fr-CH"/>
              </w:rPr>
            </w:pPr>
            <w:r w:rsidRPr="008D786D">
              <w:rPr>
                <w:b/>
                <w:lang w:val="fr-CH"/>
              </w:rPr>
              <w:t xml:space="preserve">Circulaire TSB </w:t>
            </w:r>
            <w:r w:rsidR="008D786D" w:rsidRPr="008D786D">
              <w:rPr>
                <w:b/>
                <w:lang w:val="fr-CH"/>
              </w:rPr>
              <w:t>292</w:t>
            </w:r>
          </w:p>
          <w:p w:rsidR="00167F92" w:rsidRPr="008D786D" w:rsidRDefault="00167F92" w:rsidP="008D786D">
            <w:pPr>
              <w:tabs>
                <w:tab w:val="left" w:pos="4111"/>
              </w:tabs>
              <w:spacing w:before="10"/>
              <w:ind w:left="57"/>
              <w:rPr>
                <w:b/>
                <w:lang w:val="fr-CH"/>
              </w:rPr>
            </w:pPr>
            <w:r w:rsidRPr="008D786D">
              <w:rPr>
                <w:lang w:val="fr-CH"/>
              </w:rPr>
              <w:t xml:space="preserve">TSB </w:t>
            </w:r>
            <w:r w:rsidR="008D786D" w:rsidRPr="008D786D">
              <w:rPr>
                <w:lang w:val="fr-CH"/>
              </w:rPr>
              <w:t>Uni/B</w:t>
            </w:r>
            <w:r w:rsidRPr="008D786D">
              <w:rPr>
                <w:lang w:val="fr-CH"/>
              </w:rPr>
              <w:t>.</w:t>
            </w:r>
            <w:r w:rsidR="008D786D" w:rsidRPr="008D786D">
              <w:rPr>
                <w:lang w:val="fr-CH"/>
              </w:rPr>
              <w:t>J</w:t>
            </w:r>
            <w:r w:rsidRPr="008D786D">
              <w:rPr>
                <w:lang w:val="fr-CH"/>
              </w:rPr>
              <w:t>.</w:t>
            </w:r>
          </w:p>
          <w:p w:rsidR="00167F92" w:rsidRPr="008D786D" w:rsidRDefault="00167F92" w:rsidP="00A5280F">
            <w:pPr>
              <w:tabs>
                <w:tab w:val="left" w:pos="4111"/>
              </w:tabs>
              <w:spacing w:before="10"/>
              <w:ind w:left="57"/>
              <w:rPr>
                <w:lang w:val="fr-CH"/>
              </w:rPr>
            </w:pPr>
          </w:p>
          <w:p w:rsidR="00167F92" w:rsidRPr="002179AF" w:rsidRDefault="00167F92" w:rsidP="00A5280F">
            <w:pPr>
              <w:tabs>
                <w:tab w:val="left" w:pos="4111"/>
              </w:tabs>
              <w:spacing w:before="10"/>
              <w:ind w:left="57"/>
            </w:pPr>
            <w:r w:rsidRPr="002179AF">
              <w:t>+41 22 730</w:t>
            </w:r>
            <w:r w:rsidR="008D786D">
              <w:t xml:space="preserve"> 5882</w:t>
            </w:r>
            <w:r w:rsidRPr="002179AF">
              <w:br/>
              <w:t>+41 22 730 5853</w:t>
            </w:r>
            <w:r w:rsidRPr="002179AF">
              <w:br/>
            </w:r>
          </w:p>
          <w:p w:rsidR="00167F92" w:rsidRPr="002179AF" w:rsidRDefault="009C06B7" w:rsidP="008D786D">
            <w:pPr>
              <w:tabs>
                <w:tab w:val="left" w:pos="4111"/>
              </w:tabs>
              <w:spacing w:before="10"/>
              <w:ind w:left="57"/>
            </w:pPr>
            <w:hyperlink r:id="rId10" w:history="1">
              <w:r w:rsidR="008D786D" w:rsidRPr="00C122D3">
                <w:rPr>
                  <w:rStyle w:val="Hyperlink"/>
                </w:rPr>
                <w:t>tsbuni@itu.int</w:t>
              </w:r>
            </w:hyperlink>
            <w:r w:rsidR="00167F92">
              <w:t xml:space="preserve"> </w:t>
            </w:r>
          </w:p>
        </w:tc>
        <w:tc>
          <w:tcPr>
            <w:tcW w:w="5046" w:type="dxa"/>
          </w:tcPr>
          <w:p w:rsidR="00167F92" w:rsidRDefault="00167F92"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t>ns des Etats Membres de l</w:t>
            </w:r>
            <w:r w:rsidR="00167472">
              <w:t>'</w:t>
            </w:r>
            <w:r>
              <w:t>Union</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du Secteu</w:t>
            </w:r>
            <w:r>
              <w:t>r UIT-T</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t>'UIT-T</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t>Aux établissements universitaires participant aux travaux de l'UIT-T</w:t>
            </w:r>
          </w:p>
          <w:p w:rsidR="00E2408B" w:rsidRPr="002179AF" w:rsidRDefault="00E2408B" w:rsidP="00AD752F">
            <w:pPr>
              <w:tabs>
                <w:tab w:val="clear" w:pos="794"/>
                <w:tab w:val="clear" w:pos="1191"/>
                <w:tab w:val="clear" w:pos="1588"/>
                <w:tab w:val="clear" w:pos="1985"/>
                <w:tab w:val="left" w:pos="226"/>
              </w:tabs>
              <w:spacing w:before="0"/>
              <w:ind w:left="226"/>
            </w:pPr>
          </w:p>
        </w:tc>
      </w:tr>
      <w:tr w:rsidR="00167F92" w:rsidRPr="002179AF" w:rsidTr="00F34F98">
        <w:trPr>
          <w:cantSplit/>
        </w:trPr>
        <w:tc>
          <w:tcPr>
            <w:tcW w:w="822" w:type="dxa"/>
          </w:tcPr>
          <w:p w:rsidR="00167F92" w:rsidRPr="002179AF" w:rsidRDefault="00167F92" w:rsidP="00A5280F">
            <w:pPr>
              <w:tabs>
                <w:tab w:val="left" w:pos="4111"/>
              </w:tabs>
              <w:spacing w:before="10"/>
              <w:ind w:left="57"/>
              <w:rPr>
                <w:rFonts w:ascii="Futura Lt BT" w:hAnsi="Futura Lt BT"/>
                <w:sz w:val="20"/>
              </w:rPr>
            </w:pPr>
          </w:p>
        </w:tc>
        <w:tc>
          <w:tcPr>
            <w:tcW w:w="4055" w:type="dxa"/>
          </w:tcPr>
          <w:p w:rsidR="00167F92" w:rsidRPr="002179AF" w:rsidRDefault="00167F92" w:rsidP="00A5280F">
            <w:pPr>
              <w:tabs>
                <w:tab w:val="left" w:pos="4111"/>
              </w:tabs>
              <w:spacing w:before="0"/>
              <w:ind w:left="57"/>
            </w:pPr>
          </w:p>
        </w:tc>
        <w:tc>
          <w:tcPr>
            <w:tcW w:w="5046" w:type="dxa"/>
          </w:tcPr>
          <w:p w:rsidR="00167F92" w:rsidRPr="002179AF" w:rsidRDefault="00167F92" w:rsidP="00A5280F">
            <w:pPr>
              <w:tabs>
                <w:tab w:val="left" w:pos="4111"/>
              </w:tabs>
              <w:spacing w:before="0"/>
            </w:pPr>
            <w:r w:rsidRPr="002179AF">
              <w:rPr>
                <w:b/>
              </w:rPr>
              <w:t>Copie</w:t>
            </w:r>
            <w:r w:rsidRPr="00970E5A">
              <w:rPr>
                <w:b/>
                <w:bCs/>
              </w:rPr>
              <w:t>:</w:t>
            </w:r>
          </w:p>
          <w:p w:rsidR="00167F92" w:rsidRPr="002179AF" w:rsidRDefault="00167F92" w:rsidP="008D786D">
            <w:pPr>
              <w:tabs>
                <w:tab w:val="clear" w:pos="794"/>
                <w:tab w:val="left" w:pos="226"/>
                <w:tab w:val="left" w:pos="4111"/>
              </w:tabs>
              <w:spacing w:before="0"/>
              <w:ind w:left="226" w:hanging="226"/>
            </w:pPr>
            <w:r w:rsidRPr="002179AF">
              <w:t>-</w:t>
            </w:r>
            <w:r w:rsidRPr="002179AF">
              <w:tab/>
              <w:t>Aux Président et Vice-</w:t>
            </w:r>
            <w:r>
              <w:t>P</w:t>
            </w:r>
            <w:r w:rsidRPr="002179AF">
              <w:t>résident</w:t>
            </w:r>
            <w:r>
              <w:t>s de</w:t>
            </w:r>
            <w:r w:rsidR="008D786D">
              <w:t>s</w:t>
            </w:r>
            <w:r>
              <w:t xml:space="preserve"> Commission</w:t>
            </w:r>
            <w:r w:rsidR="008D786D">
              <w:t>s</w:t>
            </w:r>
            <w:r>
              <w:t xml:space="preserve"> d</w:t>
            </w:r>
            <w:r w:rsidR="00167472">
              <w:t>'</w:t>
            </w:r>
            <w:r>
              <w:t>études de l</w:t>
            </w:r>
            <w:r w:rsidR="00167472">
              <w:t>'</w:t>
            </w:r>
            <w:r>
              <w:t>UIT-T</w:t>
            </w:r>
          </w:p>
          <w:p w:rsidR="00167F92" w:rsidRPr="002179AF" w:rsidRDefault="00167F92" w:rsidP="00A5280F">
            <w:pPr>
              <w:tabs>
                <w:tab w:val="clear" w:pos="794"/>
                <w:tab w:val="left" w:pos="226"/>
                <w:tab w:val="left" w:pos="4111"/>
              </w:tabs>
              <w:spacing w:before="0"/>
              <w:ind w:left="226" w:hanging="226"/>
            </w:pPr>
            <w:r w:rsidRPr="002179AF">
              <w:t>-</w:t>
            </w:r>
            <w:r w:rsidRPr="002179AF">
              <w:tab/>
              <w:t>Au Directeur du Bureau de dével</w:t>
            </w:r>
            <w:r>
              <w:t>oppement des télécommunications</w:t>
            </w:r>
          </w:p>
          <w:p w:rsidR="00167F92" w:rsidRDefault="00167F92" w:rsidP="00A5280F">
            <w:pPr>
              <w:tabs>
                <w:tab w:val="clear" w:pos="794"/>
                <w:tab w:val="left" w:pos="226"/>
                <w:tab w:val="left" w:pos="4111"/>
              </w:tabs>
              <w:spacing w:before="0"/>
              <w:ind w:left="226" w:hanging="226"/>
            </w:pPr>
            <w:r w:rsidRPr="002179AF">
              <w:t>-</w:t>
            </w:r>
            <w:r w:rsidRPr="002179AF">
              <w:tab/>
              <w:t>Au Directeur du Bureau des</w:t>
            </w:r>
            <w:r>
              <w:t xml:space="preserve"> </w:t>
            </w:r>
            <w:r w:rsidRPr="002179AF">
              <w:t>radiocommunications</w:t>
            </w:r>
          </w:p>
          <w:p w:rsidR="008D786D" w:rsidRPr="002179AF" w:rsidRDefault="008D786D" w:rsidP="00A5280F">
            <w:pPr>
              <w:tabs>
                <w:tab w:val="clear" w:pos="794"/>
                <w:tab w:val="left" w:pos="226"/>
                <w:tab w:val="left" w:pos="4111"/>
              </w:tabs>
              <w:spacing w:before="0"/>
              <w:ind w:left="226" w:hanging="226"/>
            </w:pPr>
            <w:r w:rsidRPr="002179AF">
              <w:t>-</w:t>
            </w:r>
            <w:r w:rsidRPr="002179AF">
              <w:tab/>
            </w:r>
            <w:r>
              <w:t>A la Mission permanente du Danemark à Genève</w:t>
            </w:r>
          </w:p>
        </w:tc>
      </w:tr>
    </w:tbl>
    <w:p w:rsidR="00167F92" w:rsidRPr="002179AF" w:rsidRDefault="00167F92"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392"/>
      </w:tblGrid>
      <w:tr w:rsidR="00167F92" w:rsidRPr="002179AF" w:rsidTr="00B56CBA">
        <w:trPr>
          <w:cantSplit/>
          <w:trHeight w:val="680"/>
        </w:trPr>
        <w:tc>
          <w:tcPr>
            <w:tcW w:w="822" w:type="dxa"/>
          </w:tcPr>
          <w:p w:rsidR="00167F92" w:rsidRPr="002179AF" w:rsidRDefault="00167F92" w:rsidP="00A5280F">
            <w:pPr>
              <w:tabs>
                <w:tab w:val="left" w:pos="4111"/>
              </w:tabs>
              <w:spacing w:before="10"/>
              <w:ind w:left="57"/>
              <w:rPr>
                <w:sz w:val="22"/>
              </w:rPr>
            </w:pPr>
            <w:r w:rsidRPr="002179AF">
              <w:rPr>
                <w:sz w:val="22"/>
              </w:rPr>
              <w:t>Objet:</w:t>
            </w:r>
          </w:p>
        </w:tc>
        <w:tc>
          <w:tcPr>
            <w:tcW w:w="7392" w:type="dxa"/>
          </w:tcPr>
          <w:p w:rsidR="00167F92" w:rsidRPr="002179AF" w:rsidRDefault="00167F92" w:rsidP="008D786D">
            <w:pPr>
              <w:tabs>
                <w:tab w:val="left" w:pos="4111"/>
              </w:tabs>
              <w:spacing w:before="0"/>
              <w:ind w:left="57"/>
            </w:pPr>
            <w:r w:rsidRPr="002179AF">
              <w:rPr>
                <w:b/>
              </w:rPr>
              <w:t xml:space="preserve">Atelier </w:t>
            </w:r>
            <w:r w:rsidR="008D786D">
              <w:rPr>
                <w:b/>
              </w:rPr>
              <w:t>commun UIT-GISFI-CTIF sur les normes et l'enseignement universitaire, Aalborg (Danemark), les 8 et 9 octobre 2012</w:t>
            </w:r>
            <w:r w:rsidRPr="002179AF">
              <w:rPr>
                <w:b/>
              </w:rPr>
              <w:t xml:space="preserve"> </w:t>
            </w:r>
          </w:p>
        </w:tc>
      </w:tr>
    </w:tbl>
    <w:p w:rsidR="00167F92" w:rsidRPr="002179AF" w:rsidRDefault="00167F92" w:rsidP="00A5280F"/>
    <w:p w:rsidR="00167F92" w:rsidRPr="002179AF" w:rsidRDefault="00167F92" w:rsidP="00A5280F">
      <w:pPr>
        <w:pStyle w:val="ITUintr"/>
        <w:tabs>
          <w:tab w:val="clear" w:pos="737"/>
          <w:tab w:val="clear" w:pos="1134"/>
          <w:tab w:val="left" w:pos="794"/>
        </w:tabs>
        <w:spacing w:before="120"/>
        <w:ind w:right="92"/>
        <w:rPr>
          <w:sz w:val="24"/>
        </w:rPr>
      </w:pPr>
      <w:r w:rsidRPr="002179AF">
        <w:rPr>
          <w:sz w:val="24"/>
        </w:rPr>
        <w:t>Madame, Monsieur,</w:t>
      </w:r>
    </w:p>
    <w:p w:rsidR="00167F92" w:rsidRPr="002179AF" w:rsidRDefault="00167F92" w:rsidP="008D786D">
      <w:r w:rsidRPr="002179AF">
        <w:rPr>
          <w:bCs/>
        </w:rPr>
        <w:t>1</w:t>
      </w:r>
      <w:r w:rsidRPr="002179AF">
        <w:tab/>
      </w:r>
      <w:r w:rsidR="008D786D">
        <w:t xml:space="preserve">Au vu du rôle important joué par les normes de télécommunication dans le domaine des technologies de l'information et de la communication (TIC) et de la contribution fondamentale </w:t>
      </w:r>
      <w:proofErr w:type="gramStart"/>
      <w:r w:rsidR="008D786D">
        <w:t>apportée</w:t>
      </w:r>
      <w:proofErr w:type="gramEnd"/>
      <w:r w:rsidR="008D786D">
        <w:t xml:space="preserve"> par les établissements universitaires, qui forment des diplômés sensibilisés à cette question, j'ai</w:t>
      </w:r>
      <w:r w:rsidRPr="002179AF">
        <w:t xml:space="preserve"> l</w:t>
      </w:r>
      <w:r w:rsidR="00167472">
        <w:t>'</w:t>
      </w:r>
      <w:r w:rsidRPr="002179AF">
        <w:t>honneur de vous informer qu</w:t>
      </w:r>
      <w:r w:rsidR="00167472">
        <w:t>'</w:t>
      </w:r>
      <w:r w:rsidRPr="002179AF">
        <w:t xml:space="preserve">un atelier </w:t>
      </w:r>
      <w:r w:rsidR="008D786D">
        <w:t xml:space="preserve">commun </w:t>
      </w:r>
      <w:r w:rsidR="008D786D" w:rsidRPr="008D786D">
        <w:rPr>
          <w:bCs/>
        </w:rPr>
        <w:t>UIT-GISFI-CTIF sur les normes et l'enseignement universitaire</w:t>
      </w:r>
      <w:r w:rsidR="008D786D">
        <w:rPr>
          <w:bCs/>
        </w:rPr>
        <w:t xml:space="preserve"> aura lieu à </w:t>
      </w:r>
      <w:r w:rsidR="008D786D" w:rsidRPr="008D786D">
        <w:rPr>
          <w:bCs/>
        </w:rPr>
        <w:t>Aalborg (Danemark), les 8 et 9 octobre 2012</w:t>
      </w:r>
      <w:r w:rsidRPr="002179AF">
        <w:t>.</w:t>
      </w:r>
    </w:p>
    <w:p w:rsidR="005A4632" w:rsidRDefault="008D786D" w:rsidP="005A4632">
      <w:r>
        <w:t>2</w:t>
      </w:r>
      <w:r>
        <w:tab/>
      </w:r>
      <w:r w:rsidR="005A4632">
        <w:t>Les établissements universitaires</w:t>
      </w:r>
      <w:r w:rsidR="005A4632" w:rsidRPr="002179AF">
        <w:t xml:space="preserve"> </w:t>
      </w:r>
      <w:r w:rsidR="005A4632">
        <w:t xml:space="preserve">participant aux travaux de l'UIT seront invités à donner des renseignements sur leurs programmes concernant la normalisation et pourront ainsi contribuer à la création d'un répertoire de cours actuellement offerts en la matière. Ce répertoire sera utile aux personnes intéressées par l'étude des normes relatives aux TIC, ainsi qu'aux établissements qui décident du contenu de ces cours en même temps </w:t>
      </w:r>
      <w:proofErr w:type="gramStart"/>
      <w:r w:rsidR="005A4632">
        <w:t>qu'il les élaborent</w:t>
      </w:r>
      <w:proofErr w:type="gramEnd"/>
      <w:r w:rsidR="005A4632">
        <w:t xml:space="preserve">. En outre, les participants réfléchiront aux moyens de développer de tels programmes et d'encourager d'autres établissements à faire figurer des cours analogues dans les programmes qu'ils offrent à leurs étudiants. Vous trouverez ci-joint en </w:t>
      </w:r>
      <w:r w:rsidR="005A4632" w:rsidRPr="005A4632">
        <w:rPr>
          <w:b/>
          <w:bCs/>
        </w:rPr>
        <w:t>Annexe</w:t>
      </w:r>
      <w:r w:rsidR="005A4632">
        <w:t xml:space="preserve"> </w:t>
      </w:r>
      <w:r w:rsidR="005A4632" w:rsidRPr="005A4632">
        <w:rPr>
          <w:b/>
          <w:bCs/>
        </w:rPr>
        <w:t>1</w:t>
      </w:r>
      <w:r w:rsidR="005A4632">
        <w:t xml:space="preserve"> un projet de programme de l'atelier. Une version actualisée de ce programme sera affichée sur le site web de l'atelier:</w:t>
      </w:r>
      <w:r w:rsidR="005A4632" w:rsidRPr="005A4632">
        <w:t xml:space="preserve"> </w:t>
      </w:r>
      <w:hyperlink r:id="rId11" w:history="1">
        <w:r w:rsidR="005A4632">
          <w:rPr>
            <w:rStyle w:val="Hyperlink"/>
          </w:rPr>
          <w:t>http://www.itu.int/en/ITU-T/Workshops-and-Seminars/sew/Pages/default.aspx</w:t>
        </w:r>
      </w:hyperlink>
      <w:r w:rsidR="009A6DB5" w:rsidRPr="009A6DB5">
        <w:t>.</w:t>
      </w:r>
    </w:p>
    <w:p w:rsidR="00167F92" w:rsidRPr="002179AF" w:rsidRDefault="005A4632" w:rsidP="005A4632">
      <w:r>
        <w:t>3</w:t>
      </w:r>
      <w:r>
        <w:tab/>
      </w:r>
      <w:r w:rsidR="00167F92" w:rsidRPr="002179AF">
        <w:t>L</w:t>
      </w:r>
      <w:r w:rsidR="00167472">
        <w:t>'</w:t>
      </w:r>
      <w:r w:rsidR="00167F92" w:rsidRPr="002179AF">
        <w:t>atelier s</w:t>
      </w:r>
      <w:r w:rsidR="00167472">
        <w:t>'</w:t>
      </w:r>
      <w:r w:rsidR="00167F92" w:rsidRPr="002179AF">
        <w:t xml:space="preserve">ouvrira à </w:t>
      </w:r>
      <w:r>
        <w:t>9</w:t>
      </w:r>
      <w:r w:rsidR="00167F92" w:rsidRPr="002179AF">
        <w:t xml:space="preserve"> heures le premier jour.</w:t>
      </w:r>
      <w:r w:rsidR="00167F92">
        <w:t xml:space="preserve"> L</w:t>
      </w:r>
      <w:r w:rsidR="00167472">
        <w:t>'</w:t>
      </w:r>
      <w:r w:rsidR="00167F92">
        <w:t>enregistrement des participants débutera à 8 h 30</w:t>
      </w:r>
      <w:r w:rsidR="009A6DB5">
        <w:t xml:space="preserve"> à l'Auditorium de l'Université d'Aalborg (Danemark)</w:t>
      </w:r>
      <w:r w:rsidR="00167F92">
        <w:t>.</w:t>
      </w:r>
      <w:r w:rsidR="00167F92" w:rsidRPr="002179AF">
        <w:t xml:space="preserve"> </w:t>
      </w:r>
      <w:r>
        <w:t>D</w:t>
      </w:r>
      <w:r w:rsidR="00167F92" w:rsidRPr="002179AF">
        <w:t>es précisions relatives aux salles de r</w:t>
      </w:r>
      <w:r w:rsidR="00167F92">
        <w:t xml:space="preserve">éunion seront affichées </w:t>
      </w:r>
      <w:r>
        <w:t>à l'</w:t>
      </w:r>
      <w:r w:rsidR="00167F92" w:rsidRPr="002179AF">
        <w:t xml:space="preserve">entrée du </w:t>
      </w:r>
      <w:r>
        <w:t>lieu de la réunion</w:t>
      </w:r>
      <w:r w:rsidR="00167F92" w:rsidRPr="002179AF">
        <w:t>.</w:t>
      </w:r>
    </w:p>
    <w:p w:rsidR="00167F92" w:rsidRPr="002179AF" w:rsidRDefault="005A4632" w:rsidP="00A5280F">
      <w:r>
        <w:rPr>
          <w:bCs/>
        </w:rPr>
        <w:t>4</w:t>
      </w:r>
      <w:r w:rsidR="00167F92" w:rsidRPr="002179AF">
        <w:tab/>
        <w:t>L</w:t>
      </w:r>
      <w:r w:rsidR="00167472">
        <w:t>'</w:t>
      </w:r>
      <w:r w:rsidR="00167F92" w:rsidRPr="002179AF">
        <w:t>atelier se déroulera en anglais seulement.</w:t>
      </w:r>
      <w:r>
        <w:t xml:space="preserve"> Les séances seront diffusées sur le web.</w:t>
      </w:r>
    </w:p>
    <w:p w:rsidR="00167F92" w:rsidRPr="002179AF" w:rsidRDefault="005A4632" w:rsidP="009A6DB5">
      <w:pPr>
        <w:keepNext/>
        <w:keepLines/>
      </w:pPr>
      <w:r>
        <w:rPr>
          <w:bCs/>
        </w:rPr>
        <w:lastRenderedPageBreak/>
        <w:t>5</w:t>
      </w:r>
      <w:r w:rsidR="00167F92" w:rsidRPr="002179AF">
        <w:tab/>
        <w:t xml:space="preserve">La participation est ouverte aux Etats </w:t>
      </w:r>
      <w:r w:rsidR="00F34F98">
        <w:t xml:space="preserve">Membres, aux Membres de Secteur, </w:t>
      </w:r>
      <w:r w:rsidR="00167F92" w:rsidRPr="002179AF">
        <w:t>aux Associés de l</w:t>
      </w:r>
      <w:r w:rsidR="00167472">
        <w:t>'</w:t>
      </w:r>
      <w:r w:rsidR="00167F92" w:rsidRPr="002179AF">
        <w:t>UIT</w:t>
      </w:r>
      <w:r w:rsidR="00F34F98">
        <w:t xml:space="preserve"> </w:t>
      </w:r>
      <w:r w:rsidR="00A5280F">
        <w:t>et aux établissements universitaires participant aux travaux de l'UIT</w:t>
      </w:r>
      <w:r w:rsidR="00167F92" w:rsidRPr="002179AF">
        <w:t>, ainsi qu</w:t>
      </w:r>
      <w:r w:rsidR="00167472">
        <w:t>'</w:t>
      </w:r>
      <w:r w:rsidR="00167F92" w:rsidRPr="002179AF">
        <w:t>à toute personne issue d</w:t>
      </w:r>
      <w:r w:rsidR="00167472">
        <w:t>'</w:t>
      </w:r>
      <w:r w:rsidR="00167F92" w:rsidRPr="002179AF">
        <w:t>un pays Membre de l</w:t>
      </w:r>
      <w:r w:rsidR="00167472">
        <w:t>'</w:t>
      </w:r>
      <w:r w:rsidR="00167F92" w:rsidRPr="002179AF">
        <w:t>UIT qui so</w:t>
      </w:r>
      <w:r w:rsidR="00167F92">
        <w:t xml:space="preserve">uhaite contribuer aux travaux. </w:t>
      </w:r>
      <w:r w:rsidR="00167F92" w:rsidRPr="002179AF">
        <w:t>Il peut s</w:t>
      </w:r>
      <w:r w:rsidR="00167472">
        <w:t>'</w:t>
      </w:r>
      <w:r w:rsidR="00167F92" w:rsidRPr="002179AF">
        <w:t>agir de personnes qui sont aussi membres d</w:t>
      </w:r>
      <w:r w:rsidR="00167472">
        <w:t>'</w:t>
      </w:r>
      <w:r w:rsidR="00167F92" w:rsidRPr="002179AF">
        <w:t xml:space="preserve">organisations internationales, </w:t>
      </w:r>
      <w:r w:rsidR="00167F92">
        <w:t xml:space="preserve">régionales ou nationales. </w:t>
      </w:r>
      <w:r w:rsidR="00167F92" w:rsidRPr="002179AF">
        <w:t>La participation à l</w:t>
      </w:r>
      <w:r w:rsidR="00167472">
        <w:t>'</w:t>
      </w:r>
      <w:r w:rsidR="00167F92" w:rsidRPr="002179AF">
        <w:t>atelier est gratuite.</w:t>
      </w:r>
    </w:p>
    <w:p w:rsidR="00167F92" w:rsidRPr="002179AF" w:rsidRDefault="00167F92" w:rsidP="005A4632">
      <w:pPr>
        <w:pStyle w:val="enumlev1"/>
        <w:tabs>
          <w:tab w:val="clear" w:pos="1191"/>
          <w:tab w:val="left" w:pos="0"/>
          <w:tab w:val="left" w:pos="851"/>
        </w:tabs>
        <w:ind w:left="0" w:firstLine="0"/>
        <w:rPr>
          <w:b/>
        </w:rPr>
      </w:pPr>
      <w:r w:rsidRPr="002179AF">
        <w:rPr>
          <w:bCs/>
        </w:rPr>
        <w:t>6</w:t>
      </w:r>
      <w:r w:rsidRPr="002179AF">
        <w:tab/>
      </w:r>
      <w:r>
        <w:t>L</w:t>
      </w:r>
      <w:r w:rsidRPr="002179AF">
        <w:t>es informations relatives à l</w:t>
      </w:r>
      <w:r w:rsidR="00167472">
        <w:t>'</w:t>
      </w:r>
      <w:r w:rsidRPr="002179AF">
        <w:t>atelier seront disponibles sur le site web de l</w:t>
      </w:r>
      <w:r w:rsidR="00167472">
        <w:t>'</w:t>
      </w:r>
      <w:r w:rsidRPr="002179AF">
        <w:t>UIT-T à l</w:t>
      </w:r>
      <w:r w:rsidR="00167472">
        <w:t>'</w:t>
      </w:r>
      <w:r w:rsidRPr="002179AF">
        <w:t xml:space="preserve">adresse suivante: </w:t>
      </w:r>
      <w:hyperlink r:id="rId12" w:history="1">
        <w:r w:rsidR="005A4632">
          <w:rPr>
            <w:rStyle w:val="Hyperlink"/>
          </w:rPr>
          <w:t>http://www.itu.int/en/ITU-T/Workshops-and-Seminars/sew/Pages/default.aspx</w:t>
        </w:r>
      </w:hyperlink>
      <w:r w:rsidRPr="002179AF">
        <w:t>.</w:t>
      </w:r>
    </w:p>
    <w:p w:rsidR="00167F92" w:rsidRPr="00970E5A" w:rsidRDefault="005A4632" w:rsidP="005A4632">
      <w:pPr>
        <w:rPr>
          <w:b/>
        </w:rPr>
      </w:pPr>
      <w:r>
        <w:t>7</w:t>
      </w:r>
      <w:r w:rsidR="00167F92" w:rsidRPr="002179AF">
        <w:tab/>
        <w:t>Afin de permettre au TSB de prendre les dispositions nécessaires concernant l</w:t>
      </w:r>
      <w:r w:rsidR="00167472">
        <w:t>'</w:t>
      </w:r>
      <w:r w:rsidR="00167F92" w:rsidRPr="002179AF">
        <w:t>organisation de l</w:t>
      </w:r>
      <w:r w:rsidR="00167472">
        <w:t>'</w:t>
      </w:r>
      <w:r w:rsidR="00167F92" w:rsidRPr="002179AF">
        <w:t>atelier, je vous saurais gré de bien vouloir vous inscrire au moyen du formulaire en ligne (</w:t>
      </w:r>
      <w:hyperlink r:id="rId13" w:history="1">
        <w:r>
          <w:rPr>
            <w:rStyle w:val="Hyperlink"/>
          </w:rPr>
          <w:t>http://www.itu.int/en/ITU-T/Workshops-and-Seminars/sew/Pages/default.aspx</w:t>
        </w:r>
      </w:hyperlink>
      <w:r w:rsidR="00167F92" w:rsidRPr="002179AF">
        <w:t xml:space="preserve">) dès que possible, et </w:t>
      </w:r>
      <w:r w:rsidR="00167F92" w:rsidRPr="002179AF">
        <w:rPr>
          <w:b/>
        </w:rPr>
        <w:t>au plus tard le </w:t>
      </w:r>
      <w:r>
        <w:rPr>
          <w:b/>
        </w:rPr>
        <w:t xml:space="preserve">28 septembre </w:t>
      </w:r>
      <w:proofErr w:type="gramStart"/>
      <w:r>
        <w:rPr>
          <w:b/>
        </w:rPr>
        <w:t>2012</w:t>
      </w:r>
      <w:r w:rsidR="00167F92">
        <w:rPr>
          <w:b/>
        </w:rPr>
        <w:t xml:space="preserve"> </w:t>
      </w:r>
      <w:r w:rsidR="00167F92" w:rsidRPr="00970E5A">
        <w:rPr>
          <w:bCs/>
        </w:rPr>
        <w:t>.</w:t>
      </w:r>
      <w:proofErr w:type="gramEnd"/>
      <w:r w:rsidR="00167F92">
        <w:rPr>
          <w:b/>
        </w:rPr>
        <w:t xml:space="preserve"> </w:t>
      </w:r>
      <w:r w:rsidR="00167F92" w:rsidRPr="002179AF">
        <w:rPr>
          <w:b/>
        </w:rPr>
        <w:t xml:space="preserve">Veuillez noter que </w:t>
      </w:r>
      <w:r w:rsidR="00167F92">
        <w:rPr>
          <w:b/>
        </w:rPr>
        <w:t>la pré</w:t>
      </w:r>
      <w:r w:rsidR="00167F92" w:rsidRPr="002179AF">
        <w:rPr>
          <w:b/>
        </w:rPr>
        <w:t xml:space="preserve">inscription des participants aux ateliers se </w:t>
      </w:r>
      <w:r w:rsidR="00167F92">
        <w:rPr>
          <w:b/>
        </w:rPr>
        <w:t>fait</w:t>
      </w:r>
      <w:r w:rsidR="00167F92" w:rsidRPr="002179AF">
        <w:rPr>
          <w:b/>
        </w:rPr>
        <w:t xml:space="preserve"> exclusivement </w:t>
      </w:r>
      <w:r w:rsidR="00167F92" w:rsidRPr="00970E5A">
        <w:rPr>
          <w:b/>
          <w:i/>
          <w:iCs/>
        </w:rPr>
        <w:t>en ligne</w:t>
      </w:r>
      <w:r w:rsidR="00167F92" w:rsidRPr="002179AF">
        <w:rPr>
          <w:b/>
          <w:bCs/>
        </w:rPr>
        <w:t>.</w:t>
      </w:r>
    </w:p>
    <w:p w:rsidR="005A4632" w:rsidRDefault="005A4632" w:rsidP="005A4632">
      <w:r>
        <w:t>8</w:t>
      </w:r>
      <w:r>
        <w:tab/>
        <w:t xml:space="preserve">Des informations sur les formalités de visa et les chambres d'hôtel, ainsi qu'un plan indiquant comment se rendre sur les lieux de l'atelier, seront disponibles sur le site web de l'atelier: </w:t>
      </w:r>
      <w:hyperlink r:id="rId14" w:history="1">
        <w:r>
          <w:rPr>
            <w:rStyle w:val="Hyperlink"/>
          </w:rPr>
          <w:t>http://www.itu.int/en/ITU-T/Workshops-and-Semina</w:t>
        </w:r>
        <w:bookmarkStart w:id="0" w:name="_GoBack"/>
        <w:bookmarkEnd w:id="0"/>
        <w:r>
          <w:rPr>
            <w:rStyle w:val="Hyperlink"/>
          </w:rPr>
          <w:t>rs/sew/Pages/default.aspx</w:t>
        </w:r>
      </w:hyperlink>
      <w:r w:rsidR="009A6DB5" w:rsidRPr="009A6DB5">
        <w:t>.</w:t>
      </w:r>
    </w:p>
    <w:p w:rsidR="00167F92" w:rsidRDefault="00167F92" w:rsidP="00A5280F">
      <w:r w:rsidRPr="002179AF">
        <w:t>Veuillez agréer, Madame, Monsieur, l</w:t>
      </w:r>
      <w:r w:rsidR="00167472">
        <w:t>'</w:t>
      </w:r>
      <w:r w:rsidRPr="002179AF">
        <w:t>assurance de ma considération distinguée.</w:t>
      </w:r>
    </w:p>
    <w:p w:rsidR="00A6776E" w:rsidRPr="002179AF" w:rsidRDefault="00A6776E" w:rsidP="00A5280F"/>
    <w:p w:rsidR="00167F92" w:rsidRPr="002179AF" w:rsidRDefault="00167F92" w:rsidP="001F430D">
      <w:pPr>
        <w:spacing w:before="1701"/>
        <w:ind w:right="91"/>
      </w:pPr>
      <w:r w:rsidRPr="002179AF">
        <w:t>Malcolm Johnson</w:t>
      </w:r>
      <w:r w:rsidRPr="002179AF">
        <w:br/>
        <w:t>Directeur du Bureau de la</w:t>
      </w:r>
      <w:r w:rsidRPr="002179AF">
        <w:br/>
        <w:t>normalisation des télécommunications</w:t>
      </w:r>
    </w:p>
    <w:p w:rsidR="00167F92" w:rsidRDefault="00167F92" w:rsidP="00A5280F">
      <w:pPr>
        <w:tabs>
          <w:tab w:val="left" w:pos="1296"/>
          <w:tab w:val="left" w:pos="1418"/>
          <w:tab w:val="left" w:pos="2160"/>
          <w:tab w:val="left" w:pos="3024"/>
        </w:tabs>
        <w:ind w:right="92"/>
        <w:rPr>
          <w:b/>
        </w:rPr>
      </w:pPr>
    </w:p>
    <w:p w:rsidR="00167F92" w:rsidRDefault="00167F92" w:rsidP="00A5280F">
      <w:pPr>
        <w:tabs>
          <w:tab w:val="left" w:pos="1296"/>
          <w:tab w:val="left" w:pos="1418"/>
          <w:tab w:val="left" w:pos="2160"/>
          <w:tab w:val="left" w:pos="3024"/>
        </w:tabs>
        <w:ind w:right="92"/>
        <w:rPr>
          <w:b/>
        </w:rPr>
      </w:pPr>
    </w:p>
    <w:p w:rsidR="00167F92" w:rsidRDefault="00167F92" w:rsidP="00A5280F">
      <w:pPr>
        <w:tabs>
          <w:tab w:val="left" w:pos="1296"/>
          <w:tab w:val="left" w:pos="1418"/>
          <w:tab w:val="left" w:pos="2160"/>
          <w:tab w:val="left" w:pos="3024"/>
        </w:tabs>
        <w:ind w:right="92"/>
        <w:rPr>
          <w:b/>
        </w:rPr>
      </w:pPr>
    </w:p>
    <w:p w:rsidR="001F430D" w:rsidRDefault="001F430D" w:rsidP="00A5280F">
      <w:pPr>
        <w:tabs>
          <w:tab w:val="left" w:pos="1296"/>
          <w:tab w:val="left" w:pos="1418"/>
          <w:tab w:val="left" w:pos="2160"/>
          <w:tab w:val="left" w:pos="3024"/>
        </w:tabs>
        <w:ind w:right="92"/>
        <w:rPr>
          <w:b/>
        </w:rPr>
      </w:pPr>
    </w:p>
    <w:p w:rsidR="00167F92" w:rsidRPr="00167F92" w:rsidRDefault="00167F92" w:rsidP="009A6DB5">
      <w:pPr>
        <w:tabs>
          <w:tab w:val="left" w:pos="1296"/>
          <w:tab w:val="left" w:pos="1418"/>
          <w:tab w:val="left" w:pos="2160"/>
          <w:tab w:val="left" w:pos="3024"/>
        </w:tabs>
        <w:ind w:right="92"/>
        <w:rPr>
          <w:lang w:val="en-US"/>
        </w:rPr>
      </w:pPr>
      <w:r w:rsidRPr="00167F92">
        <w:rPr>
          <w:b/>
          <w:lang w:val="en-US"/>
        </w:rPr>
        <w:t>Annexe</w:t>
      </w:r>
      <w:proofErr w:type="gramStart"/>
      <w:r w:rsidRPr="00DC3D47">
        <w:rPr>
          <w:bCs/>
          <w:lang w:val="en-US"/>
        </w:rPr>
        <w:t>:</w:t>
      </w:r>
      <w:r w:rsidR="005A4632">
        <w:rPr>
          <w:bCs/>
          <w:lang w:val="en-US"/>
        </w:rPr>
        <w:t>1</w:t>
      </w:r>
      <w:proofErr w:type="gramEnd"/>
    </w:p>
    <w:p w:rsidR="00167F92" w:rsidRPr="00167F92" w:rsidRDefault="00167F92" w:rsidP="00A5280F">
      <w:pPr>
        <w:pStyle w:val="LetterStart"/>
        <w:tabs>
          <w:tab w:val="clear" w:pos="1361"/>
          <w:tab w:val="clear" w:pos="1758"/>
          <w:tab w:val="clear" w:pos="2155"/>
          <w:tab w:val="clear" w:pos="2552"/>
          <w:tab w:val="center" w:pos="4962"/>
        </w:tabs>
        <w:spacing w:before="120"/>
        <w:rPr>
          <w:lang w:val="en-US"/>
        </w:rPr>
        <w:sectPr w:rsidR="00167F92" w:rsidRPr="00167F92" w:rsidSect="00F34F98">
          <w:headerReference w:type="even" r:id="rId15"/>
          <w:headerReference w:type="default" r:id="rId16"/>
          <w:footerReference w:type="even" r:id="rId17"/>
          <w:footerReference w:type="default" r:id="rId18"/>
          <w:footerReference w:type="first" r:id="rId19"/>
          <w:pgSz w:w="11907" w:h="16840" w:code="9"/>
          <w:pgMar w:top="1134" w:right="851" w:bottom="1134" w:left="1134" w:header="567" w:footer="567" w:gutter="0"/>
          <w:paperSrc w:first="15" w:other="15"/>
          <w:cols w:space="720"/>
          <w:titlePg/>
        </w:sectPr>
      </w:pPr>
    </w:p>
    <w:p w:rsidR="00CF6870" w:rsidRPr="00CF6870" w:rsidRDefault="00CF6870" w:rsidP="00CF6870">
      <w:pPr>
        <w:tabs>
          <w:tab w:val="clear" w:pos="794"/>
          <w:tab w:val="clear" w:pos="1191"/>
          <w:tab w:val="clear" w:pos="1588"/>
          <w:tab w:val="clear" w:pos="1985"/>
          <w:tab w:val="center" w:pos="4962"/>
        </w:tabs>
        <w:overflowPunct/>
        <w:autoSpaceDE/>
        <w:autoSpaceDN/>
        <w:adjustRightInd/>
        <w:spacing w:line="240" w:lineRule="atLeast"/>
        <w:jc w:val="center"/>
        <w:textAlignment w:val="auto"/>
        <w:rPr>
          <w:szCs w:val="24"/>
          <w:lang w:val="en-GB"/>
        </w:rPr>
      </w:pPr>
      <w:r w:rsidRPr="00CF6870">
        <w:rPr>
          <w:szCs w:val="24"/>
          <w:lang w:val="en-US"/>
        </w:rPr>
        <w:lastRenderedPageBreak/>
        <w:t xml:space="preserve">ANNEX 1 </w:t>
      </w:r>
      <w:r w:rsidRPr="00CF6870">
        <w:rPr>
          <w:szCs w:val="24"/>
          <w:lang w:val="en-US"/>
        </w:rPr>
        <w:br/>
      </w:r>
      <w:r w:rsidRPr="00CF6870">
        <w:rPr>
          <w:szCs w:val="24"/>
          <w:lang w:val="en-GB"/>
        </w:rPr>
        <w:t>(to TSB Circular 292)</w:t>
      </w:r>
    </w:p>
    <w:p w:rsidR="00CF6870" w:rsidRPr="00CF6870" w:rsidRDefault="00CF6870" w:rsidP="00CF6870">
      <w:pPr>
        <w:overflowPunct/>
        <w:autoSpaceDE/>
        <w:autoSpaceDN/>
        <w:adjustRightInd/>
        <w:jc w:val="center"/>
        <w:textAlignment w:val="auto"/>
        <w:rPr>
          <w:b/>
          <w:bCs/>
          <w:szCs w:val="24"/>
          <w:lang w:val="en-GB"/>
        </w:rPr>
      </w:pPr>
      <w:r w:rsidRPr="00CF6870">
        <w:rPr>
          <w:b/>
          <w:bCs/>
          <w:color w:val="000000"/>
          <w:szCs w:val="24"/>
          <w:lang w:val="en-GB"/>
        </w:rPr>
        <w:t xml:space="preserve">Joint ITU-GISFI-CTIF Standards Education </w:t>
      </w:r>
      <w:proofErr w:type="gramStart"/>
      <w:r w:rsidRPr="00CF6870">
        <w:rPr>
          <w:b/>
          <w:bCs/>
          <w:color w:val="000000"/>
          <w:szCs w:val="24"/>
          <w:lang w:val="en-GB"/>
        </w:rPr>
        <w:t xml:space="preserve">Workshop  </w:t>
      </w:r>
      <w:proofErr w:type="gramEnd"/>
      <w:r w:rsidRPr="00CF6870">
        <w:rPr>
          <w:b/>
          <w:bCs/>
          <w:color w:val="000000"/>
          <w:szCs w:val="24"/>
          <w:lang w:val="en-GB"/>
        </w:rPr>
        <w:br/>
      </w:r>
      <w:r w:rsidRPr="00CF6870">
        <w:rPr>
          <w:b/>
          <w:bCs/>
          <w:szCs w:val="24"/>
          <w:lang w:val="en-GB"/>
        </w:rPr>
        <w:t>(Aalborg, Denmark, 8-9 October 2012)</w:t>
      </w:r>
    </w:p>
    <w:p w:rsidR="00CF6870" w:rsidRPr="00CF6870" w:rsidRDefault="00CF6870" w:rsidP="00CF6870">
      <w:pPr>
        <w:overflowPunct/>
        <w:autoSpaceDE/>
        <w:autoSpaceDN/>
        <w:adjustRightInd/>
        <w:textAlignment w:val="auto"/>
        <w:rPr>
          <w:szCs w:val="24"/>
          <w:lang w:val="en-GB"/>
        </w:rPr>
      </w:pPr>
    </w:p>
    <w:p w:rsidR="00CF6870" w:rsidRPr="00CF6870" w:rsidRDefault="00CF6870" w:rsidP="00CF6870">
      <w:pPr>
        <w:overflowPunct/>
        <w:autoSpaceDE/>
        <w:autoSpaceDN/>
        <w:adjustRightInd/>
        <w:jc w:val="center"/>
        <w:textAlignment w:val="auto"/>
        <w:rPr>
          <w:b/>
          <w:bCs/>
          <w:szCs w:val="24"/>
          <w:lang w:val="en-GB" w:eastAsia="ja-JP"/>
        </w:rPr>
      </w:pPr>
      <w:r w:rsidRPr="00CF6870">
        <w:rPr>
          <w:b/>
          <w:bCs/>
          <w:szCs w:val="24"/>
          <w:lang w:val="en-GB" w:eastAsia="ja-JP"/>
        </w:rPr>
        <w:t>DRAFT PROGRAMME</w:t>
      </w:r>
      <w:r w:rsidRPr="00CF6870">
        <w:rPr>
          <w:b/>
          <w:bCs/>
          <w:szCs w:val="24"/>
          <w:lang w:val="en-GB" w:eastAsia="ja-JP"/>
        </w:rPr>
        <w:br/>
      </w:r>
    </w:p>
    <w:tbl>
      <w:tblPr>
        <w:tblW w:w="5000" w:type="pct"/>
        <w:tblCellSpacing w:w="15" w:type="dxa"/>
        <w:tblCellMar>
          <w:left w:w="0" w:type="dxa"/>
          <w:right w:w="0" w:type="dxa"/>
        </w:tblCellMar>
        <w:tblLook w:val="04A0" w:firstRow="1" w:lastRow="0" w:firstColumn="1" w:lastColumn="0" w:noHBand="0" w:noVBand="1"/>
      </w:tblPr>
      <w:tblGrid>
        <w:gridCol w:w="9819"/>
      </w:tblGrid>
      <w:tr w:rsidR="00CF6870" w:rsidRPr="00CF6870" w:rsidTr="002A7BFE">
        <w:trPr>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38"/>
              <w:gridCol w:w="7781"/>
            </w:tblGrid>
            <w:tr w:rsidR="00CF6870" w:rsidRPr="00CF6870" w:rsidTr="00CF6870">
              <w:trPr>
                <w:tblCellSpacing w:w="15" w:type="dxa"/>
              </w:trPr>
              <w:tc>
                <w:tcPr>
                  <w:tcW w:w="4969" w:type="pct"/>
                  <w:gridSpan w:val="2"/>
                  <w:tcBorders>
                    <w:top w:val="single" w:sz="4" w:space="0" w:color="1F59A2"/>
                    <w:left w:val="single" w:sz="4" w:space="0" w:color="1F59A2"/>
                    <w:bottom w:val="single" w:sz="4" w:space="0" w:color="1F59A2"/>
                    <w:right w:val="single" w:sz="4" w:space="0" w:color="1F59A2"/>
                  </w:tcBorders>
                  <w:shd w:val="clear" w:color="auto" w:fill="E4ECF7"/>
                  <w:tcMar>
                    <w:top w:w="100" w:type="dxa"/>
                    <w:left w:w="100" w:type="dxa"/>
                    <w:bottom w:w="100" w:type="dxa"/>
                    <w:right w:w="100" w:type="dxa"/>
                  </w:tcMar>
                  <w:vAlign w:val="center"/>
                  <w:hideMark/>
                </w:tcPr>
                <w:p w:rsidR="00CF6870" w:rsidRPr="00CF6870" w:rsidRDefault="00CF6870" w:rsidP="00CF6870">
                  <w:pPr>
                    <w:overflowPunct/>
                    <w:autoSpaceDE/>
                    <w:autoSpaceDN/>
                    <w:adjustRightInd/>
                    <w:spacing w:line="240" w:lineRule="atLeast"/>
                    <w:jc w:val="right"/>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Day 1, Monday, 8 October 2012</w:t>
                  </w:r>
                </w:p>
              </w:tc>
            </w:tr>
            <w:tr w:rsidR="00CF6870" w:rsidRPr="00CF6870"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08:30 – 09:00</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color w:val="000000"/>
                      <w:szCs w:val="24"/>
                      <w:lang w:val="en-GB"/>
                    </w:rPr>
                  </w:pPr>
                  <w:r w:rsidRPr="00CF6870">
                    <w:rPr>
                      <w:rFonts w:asciiTheme="majorBidi" w:hAnsiTheme="majorBidi" w:cstheme="majorBidi"/>
                      <w:b/>
                      <w:bCs/>
                      <w:color w:val="000000"/>
                      <w:szCs w:val="24"/>
                      <w:lang w:val="en-GB"/>
                    </w:rPr>
                    <w:t>Registration</w:t>
                  </w:r>
                </w:p>
              </w:tc>
            </w:tr>
            <w:tr w:rsidR="00CF6870" w:rsidRPr="00A6776E"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 xml:space="preserve">09:00 – 09:15 </w:t>
                  </w:r>
                  <w:r w:rsidRPr="00CF6870">
                    <w:rPr>
                      <w:rFonts w:ascii="Cambria Math" w:hAnsi="Cambria Math" w:cs="Cambria Math"/>
                      <w:b/>
                      <w:bCs/>
                      <w:color w:val="000000"/>
                      <w:szCs w:val="24"/>
                      <w:lang w:val="en-GB"/>
                    </w:rPr>
                    <w:t>​</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color w:val="000000"/>
                      <w:szCs w:val="24"/>
                      <w:lang w:val="en-GB"/>
                    </w:rPr>
                  </w:pPr>
                  <w:r w:rsidRPr="00CF6870">
                    <w:rPr>
                      <w:rFonts w:asciiTheme="majorBidi" w:hAnsiTheme="majorBidi" w:cstheme="majorBidi"/>
                      <w:b/>
                      <w:bCs/>
                      <w:color w:val="000000"/>
                      <w:szCs w:val="24"/>
                      <w:lang w:val="en-GB"/>
                    </w:rPr>
                    <w:t>Welcome:</w:t>
                  </w:r>
                  <w:r w:rsidRPr="00CF6870">
                    <w:rPr>
                      <w:rFonts w:asciiTheme="majorBidi" w:hAnsiTheme="majorBidi" w:cstheme="majorBidi"/>
                      <w:color w:val="000000"/>
                      <w:szCs w:val="24"/>
                      <w:lang w:val="en-GB"/>
                    </w:rPr>
                    <w:t xml:space="preserve"> Prof Finn </w:t>
                  </w:r>
                  <w:proofErr w:type="spellStart"/>
                  <w:r w:rsidRPr="00CF6870">
                    <w:rPr>
                      <w:rFonts w:asciiTheme="majorBidi" w:hAnsiTheme="majorBidi" w:cstheme="majorBidi"/>
                      <w:color w:val="000000"/>
                      <w:szCs w:val="24"/>
                      <w:lang w:val="en-GB"/>
                    </w:rPr>
                    <w:t>Kjærsdam</w:t>
                  </w:r>
                  <w:proofErr w:type="spellEnd"/>
                  <w:r w:rsidRPr="00CF6870">
                    <w:rPr>
                      <w:rFonts w:asciiTheme="majorBidi" w:hAnsiTheme="majorBidi" w:cstheme="majorBidi"/>
                      <w:color w:val="000000"/>
                      <w:szCs w:val="24"/>
                      <w:lang w:val="en-GB"/>
                    </w:rPr>
                    <w:t>, President, Aalborg University</w:t>
                  </w:r>
                  <w:r w:rsidRPr="00CF6870">
                    <w:rPr>
                      <w:rFonts w:asciiTheme="majorBidi" w:hAnsiTheme="majorBidi" w:cstheme="majorBidi"/>
                      <w:szCs w:val="24"/>
                      <w:lang w:val="en-GB"/>
                    </w:rPr>
                    <w:t xml:space="preserve"> </w:t>
                  </w:r>
                  <w:r w:rsidRPr="00CF6870">
                    <w:rPr>
                      <w:rFonts w:asciiTheme="majorBidi" w:hAnsiTheme="majorBidi" w:cstheme="majorBidi"/>
                      <w:color w:val="000000"/>
                      <w:szCs w:val="24"/>
                      <w:lang w:val="en-GB"/>
                    </w:rPr>
                    <w:t>(AAU), Denmark</w:t>
                  </w:r>
                </w:p>
              </w:tc>
            </w:tr>
            <w:tr w:rsidR="00CF6870" w:rsidRPr="009C06B7"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09:15</w:t>
                  </w:r>
                  <w:r w:rsidRPr="00CF6870">
                    <w:rPr>
                      <w:rFonts w:ascii="Cambria Math" w:hAnsi="Cambria Math" w:cs="Cambria Math"/>
                      <w:b/>
                      <w:bCs/>
                      <w:color w:val="000000"/>
                      <w:szCs w:val="24"/>
                      <w:lang w:val="en-GB"/>
                    </w:rPr>
                    <w:t>​</w:t>
                  </w:r>
                  <w:r w:rsidRPr="00CF6870">
                    <w:rPr>
                      <w:rFonts w:asciiTheme="majorBidi" w:hAnsiTheme="majorBidi" w:cstheme="majorBidi"/>
                      <w:b/>
                      <w:bCs/>
                      <w:color w:val="000000"/>
                      <w:szCs w:val="24"/>
                      <w:lang w:val="en-GB"/>
                    </w:rPr>
                    <w:t xml:space="preserve"> – 09:30</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color w:val="000000"/>
                      <w:szCs w:val="24"/>
                      <w:lang w:val="en-GB"/>
                    </w:rPr>
                  </w:pPr>
                  <w:r w:rsidRPr="00CF6870">
                    <w:rPr>
                      <w:rFonts w:asciiTheme="majorBidi" w:hAnsiTheme="majorBidi" w:cstheme="majorBidi"/>
                      <w:b/>
                      <w:bCs/>
                      <w:color w:val="000000"/>
                      <w:szCs w:val="24"/>
                      <w:lang w:val="en-GB"/>
                    </w:rPr>
                    <w:t xml:space="preserve">Introduction: </w:t>
                  </w:r>
                  <w:r w:rsidRPr="00CF6870">
                    <w:rPr>
                      <w:rFonts w:asciiTheme="majorBidi" w:hAnsiTheme="majorBidi" w:cstheme="majorBidi"/>
                      <w:color w:val="000000"/>
                      <w:szCs w:val="24"/>
                      <w:lang w:val="en-GB"/>
                    </w:rPr>
                    <w:t xml:space="preserve">Prof </w:t>
                  </w:r>
                  <w:proofErr w:type="spellStart"/>
                  <w:r w:rsidRPr="00CF6870">
                    <w:rPr>
                      <w:rFonts w:asciiTheme="majorBidi" w:hAnsiTheme="majorBidi" w:cstheme="majorBidi"/>
                      <w:color w:val="000000"/>
                      <w:szCs w:val="24"/>
                      <w:lang w:val="en-GB"/>
                    </w:rPr>
                    <w:t>Ramjee</w:t>
                  </w:r>
                  <w:proofErr w:type="spellEnd"/>
                  <w:r w:rsidRPr="00CF6870">
                    <w:rPr>
                      <w:rFonts w:asciiTheme="majorBidi" w:hAnsiTheme="majorBidi" w:cstheme="majorBidi"/>
                      <w:color w:val="000000"/>
                      <w:szCs w:val="24"/>
                      <w:lang w:val="en-GB"/>
                    </w:rPr>
                    <w:t xml:space="preserve"> Prasad, </w:t>
                  </w:r>
                  <w:proofErr w:type="spellStart"/>
                  <w:r w:rsidRPr="00CF6870">
                    <w:rPr>
                      <w:rFonts w:asciiTheme="majorBidi" w:hAnsiTheme="majorBidi" w:cstheme="majorBidi"/>
                      <w:color w:val="000000"/>
                      <w:szCs w:val="24"/>
                      <w:lang w:val="en-GB"/>
                    </w:rPr>
                    <w:t>Center</w:t>
                  </w:r>
                  <w:proofErr w:type="spellEnd"/>
                  <w:r w:rsidRPr="00CF6870">
                    <w:rPr>
                      <w:rFonts w:asciiTheme="majorBidi" w:hAnsiTheme="majorBidi" w:cstheme="majorBidi"/>
                      <w:color w:val="000000"/>
                      <w:szCs w:val="24"/>
                      <w:lang w:val="en-GB"/>
                    </w:rPr>
                    <w:t xml:space="preserve"> for </w:t>
                  </w:r>
                  <w:proofErr w:type="spellStart"/>
                  <w:r w:rsidRPr="00CF6870">
                    <w:rPr>
                      <w:rFonts w:asciiTheme="majorBidi" w:hAnsiTheme="majorBidi" w:cstheme="majorBidi"/>
                      <w:color w:val="000000"/>
                      <w:szCs w:val="24"/>
                      <w:lang w:val="en-GB"/>
                    </w:rPr>
                    <w:t>TeleInFrastruktur</w:t>
                  </w:r>
                  <w:proofErr w:type="spellEnd"/>
                  <w:r w:rsidRPr="00CF6870">
                    <w:rPr>
                      <w:rFonts w:asciiTheme="majorBidi" w:hAnsiTheme="majorBidi" w:cstheme="majorBidi"/>
                      <w:color w:val="000000"/>
                      <w:szCs w:val="24"/>
                      <w:lang w:val="en-GB"/>
                    </w:rPr>
                    <w:t xml:space="preserve"> (CTIF),  Denmark, and the Global ICT Standardization Forum for India (GISFI) </w:t>
                  </w:r>
                </w:p>
              </w:tc>
            </w:tr>
            <w:tr w:rsidR="00CF6870" w:rsidRPr="00CF6870"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09:30</w:t>
                  </w:r>
                  <w:r w:rsidRPr="00CF6870">
                    <w:rPr>
                      <w:rFonts w:ascii="Cambria Math" w:hAnsi="Cambria Math" w:cs="Cambria Math"/>
                      <w:b/>
                      <w:bCs/>
                      <w:color w:val="000000"/>
                      <w:szCs w:val="24"/>
                      <w:lang w:val="en-GB"/>
                    </w:rPr>
                    <w:t>​</w:t>
                  </w:r>
                  <w:r w:rsidRPr="00CF6870">
                    <w:rPr>
                      <w:rFonts w:asciiTheme="majorBidi" w:hAnsiTheme="majorBidi" w:cstheme="majorBidi"/>
                      <w:b/>
                      <w:bCs/>
                      <w:color w:val="000000"/>
                      <w:szCs w:val="24"/>
                      <w:lang w:val="en-GB"/>
                    </w:rPr>
                    <w:t xml:space="preserve"> – 09:45</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color w:val="000000"/>
                      <w:szCs w:val="24"/>
                      <w:lang w:val="en-GB"/>
                    </w:rPr>
                  </w:pPr>
                  <w:r w:rsidRPr="00CF6870">
                    <w:rPr>
                      <w:rFonts w:asciiTheme="majorBidi" w:hAnsiTheme="majorBidi" w:cstheme="majorBidi"/>
                      <w:b/>
                      <w:bCs/>
                      <w:color w:val="000000"/>
                      <w:szCs w:val="24"/>
                      <w:lang w:val="en-GB"/>
                    </w:rPr>
                    <w:t xml:space="preserve">Opening Speech </w:t>
                  </w:r>
                  <w:r w:rsidRPr="00CF6870">
                    <w:rPr>
                      <w:rFonts w:ascii="Cambria Math" w:hAnsi="Cambria Math" w:cs="Cambria Math"/>
                      <w:color w:val="000000"/>
                      <w:szCs w:val="24"/>
                      <w:lang w:val="en-GB"/>
                    </w:rPr>
                    <w:t>​</w:t>
                  </w:r>
                </w:p>
              </w:tc>
            </w:tr>
            <w:tr w:rsidR="00CF6870" w:rsidRPr="009C06B7"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09:45 – 10:00</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 xml:space="preserve">Inaugural Speech: </w:t>
                  </w:r>
                  <w:r w:rsidRPr="00CF6870">
                    <w:rPr>
                      <w:rFonts w:asciiTheme="majorBidi" w:hAnsiTheme="majorBidi" w:cstheme="majorBidi"/>
                      <w:color w:val="000000"/>
                      <w:szCs w:val="24"/>
                      <w:lang w:val="en-GB"/>
                    </w:rPr>
                    <w:t xml:space="preserve">Ms Ulla </w:t>
                  </w:r>
                  <w:proofErr w:type="spellStart"/>
                  <w:r w:rsidRPr="00CF6870">
                    <w:rPr>
                      <w:rFonts w:asciiTheme="majorBidi" w:hAnsiTheme="majorBidi" w:cstheme="majorBidi"/>
                      <w:color w:val="000000"/>
                      <w:szCs w:val="24"/>
                      <w:lang w:val="en-GB"/>
                    </w:rPr>
                    <w:t>Astman</w:t>
                  </w:r>
                  <w:proofErr w:type="spellEnd"/>
                  <w:r w:rsidRPr="00CF6870">
                    <w:rPr>
                      <w:rFonts w:asciiTheme="majorBidi" w:hAnsiTheme="majorBidi" w:cstheme="majorBidi"/>
                      <w:color w:val="000000"/>
                      <w:szCs w:val="24"/>
                      <w:lang w:val="en-GB"/>
                    </w:rPr>
                    <w:t xml:space="preserve">, Governor Region </w:t>
                  </w:r>
                  <w:proofErr w:type="spellStart"/>
                  <w:r w:rsidRPr="00CF6870">
                    <w:rPr>
                      <w:rFonts w:asciiTheme="majorBidi" w:hAnsiTheme="majorBidi" w:cstheme="majorBidi"/>
                      <w:color w:val="000000"/>
                      <w:szCs w:val="24"/>
                      <w:lang w:val="en-GB"/>
                    </w:rPr>
                    <w:t>NordJylland</w:t>
                  </w:r>
                  <w:proofErr w:type="spellEnd"/>
                  <w:r w:rsidRPr="00CF6870">
                    <w:rPr>
                      <w:rFonts w:asciiTheme="majorBidi" w:hAnsiTheme="majorBidi" w:cstheme="majorBidi"/>
                      <w:color w:val="000000"/>
                      <w:szCs w:val="24"/>
                      <w:lang w:val="en-GB"/>
                    </w:rPr>
                    <w:t>, Denmark</w:t>
                  </w:r>
                </w:p>
              </w:tc>
            </w:tr>
            <w:tr w:rsidR="00CF6870" w:rsidRPr="009C06B7"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10:00</w:t>
                  </w:r>
                  <w:r w:rsidRPr="00CF6870">
                    <w:rPr>
                      <w:rFonts w:ascii="Cambria Math" w:hAnsi="Cambria Math" w:cs="Cambria Math"/>
                      <w:b/>
                      <w:bCs/>
                      <w:color w:val="000000"/>
                      <w:szCs w:val="24"/>
                      <w:lang w:val="en-GB"/>
                    </w:rPr>
                    <w:t>​</w:t>
                  </w:r>
                  <w:r w:rsidRPr="00CF6870">
                    <w:rPr>
                      <w:rFonts w:asciiTheme="majorBidi" w:hAnsiTheme="majorBidi" w:cstheme="majorBidi"/>
                      <w:b/>
                      <w:bCs/>
                      <w:color w:val="000000"/>
                      <w:szCs w:val="24"/>
                      <w:lang w:val="en-GB"/>
                    </w:rPr>
                    <w:t xml:space="preserve"> – 10:30</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color w:val="000000"/>
                      <w:szCs w:val="24"/>
                      <w:lang w:val="en-GB"/>
                    </w:rPr>
                  </w:pPr>
                  <w:r w:rsidRPr="00CF6870">
                    <w:rPr>
                      <w:rFonts w:asciiTheme="majorBidi" w:hAnsiTheme="majorBidi" w:cstheme="majorBidi"/>
                      <w:b/>
                      <w:bCs/>
                      <w:color w:val="000000"/>
                      <w:szCs w:val="24"/>
                      <w:lang w:val="en-GB"/>
                    </w:rPr>
                    <w:t xml:space="preserve">Key Note Speech: </w:t>
                  </w:r>
                  <w:r w:rsidRPr="00CF6870">
                    <w:rPr>
                      <w:rFonts w:asciiTheme="majorBidi" w:hAnsiTheme="majorBidi" w:cstheme="majorBidi"/>
                      <w:color w:val="000000"/>
                      <w:szCs w:val="24"/>
                      <w:lang w:val="en-GB"/>
                    </w:rPr>
                    <w:t>Dr Bilel Jamoussi, Chief, Study Groups Department, ITU-T</w:t>
                  </w:r>
                </w:p>
              </w:tc>
            </w:tr>
            <w:tr w:rsidR="00CF6870" w:rsidRPr="00CF6870"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10:30</w:t>
                  </w:r>
                  <w:r w:rsidRPr="00CF6870">
                    <w:rPr>
                      <w:rFonts w:ascii="Cambria Math" w:hAnsi="Cambria Math" w:cs="Cambria Math"/>
                      <w:b/>
                      <w:bCs/>
                      <w:color w:val="000000"/>
                      <w:szCs w:val="24"/>
                      <w:lang w:val="en-GB"/>
                    </w:rPr>
                    <w:t>​</w:t>
                  </w:r>
                  <w:r w:rsidRPr="00CF6870">
                    <w:rPr>
                      <w:rFonts w:asciiTheme="majorBidi" w:hAnsiTheme="majorBidi" w:cstheme="majorBidi"/>
                      <w:b/>
                      <w:bCs/>
                      <w:color w:val="000000"/>
                      <w:szCs w:val="24"/>
                      <w:lang w:val="en-GB"/>
                    </w:rPr>
                    <w:t xml:space="preserve"> – 11:00</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color w:val="000000"/>
                      <w:szCs w:val="24"/>
                      <w:lang w:val="en-GB"/>
                    </w:rPr>
                  </w:pPr>
                  <w:r w:rsidRPr="00CF6870">
                    <w:rPr>
                      <w:rFonts w:asciiTheme="majorBidi" w:hAnsiTheme="majorBidi" w:cstheme="majorBidi"/>
                      <w:b/>
                      <w:bCs/>
                      <w:color w:val="000000"/>
                      <w:szCs w:val="24"/>
                      <w:lang w:val="en-GB"/>
                    </w:rPr>
                    <w:t>Coffee break</w:t>
                  </w:r>
                  <w:r w:rsidRPr="00CF6870">
                    <w:rPr>
                      <w:rFonts w:ascii="Cambria Math" w:hAnsi="Cambria Math" w:cs="Cambria Math"/>
                      <w:color w:val="000000"/>
                      <w:szCs w:val="24"/>
                      <w:lang w:val="en-GB"/>
                    </w:rPr>
                    <w:t>​​</w:t>
                  </w:r>
                </w:p>
              </w:tc>
            </w:tr>
            <w:tr w:rsidR="00CF6870" w:rsidRPr="009C06B7"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11:00</w:t>
                  </w:r>
                  <w:r w:rsidRPr="00CF6870">
                    <w:rPr>
                      <w:rFonts w:ascii="Cambria Math" w:hAnsi="Cambria Math" w:cs="Cambria Math"/>
                      <w:b/>
                      <w:bCs/>
                      <w:color w:val="000000"/>
                      <w:szCs w:val="24"/>
                      <w:lang w:val="en-GB"/>
                    </w:rPr>
                    <w:t>​</w:t>
                  </w:r>
                  <w:r w:rsidRPr="00CF6870">
                    <w:rPr>
                      <w:rFonts w:asciiTheme="majorBidi" w:hAnsiTheme="majorBidi" w:cstheme="majorBidi"/>
                      <w:b/>
                      <w:bCs/>
                      <w:color w:val="000000"/>
                      <w:szCs w:val="24"/>
                      <w:lang w:val="en-GB"/>
                    </w:rPr>
                    <w:t xml:space="preserve"> – 12:30</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Session 1: Panel on Standardization and Education</w:t>
                  </w:r>
                </w:p>
                <w:p w:rsidR="00CF6870" w:rsidRPr="00CF6870" w:rsidRDefault="00CF6870" w:rsidP="00CF6870">
                  <w:pPr>
                    <w:overflowPunct/>
                    <w:autoSpaceDE/>
                    <w:autoSpaceDN/>
                    <w:adjustRightInd/>
                    <w:spacing w:line="240" w:lineRule="atLeast"/>
                    <w:textAlignment w:val="auto"/>
                    <w:rPr>
                      <w:rFonts w:asciiTheme="majorBidi" w:hAnsiTheme="majorBidi" w:cstheme="majorBidi"/>
                      <w:color w:val="000000"/>
                      <w:szCs w:val="24"/>
                      <w:lang w:val="en-GB"/>
                    </w:rPr>
                  </w:pPr>
                  <w:r w:rsidRPr="00CF6870">
                    <w:rPr>
                      <w:rFonts w:asciiTheme="majorBidi" w:hAnsiTheme="majorBidi" w:cstheme="majorBidi"/>
                      <w:b/>
                      <w:bCs/>
                      <w:color w:val="000000"/>
                      <w:szCs w:val="24"/>
                      <w:lang w:val="en-GB"/>
                    </w:rPr>
                    <w:t>Moderator:</w:t>
                  </w:r>
                  <w:r w:rsidRPr="00CF6870">
                    <w:rPr>
                      <w:rFonts w:asciiTheme="majorBidi" w:hAnsiTheme="majorBidi" w:cstheme="majorBidi"/>
                      <w:color w:val="000000"/>
                      <w:szCs w:val="24"/>
                      <w:lang w:val="en-GB"/>
                    </w:rPr>
                    <w:t xml:space="preserve"> Dr Bilel Jamoussi, Chief, Study Groups Department, ITU-T </w:t>
                  </w:r>
                </w:p>
                <w:p w:rsidR="00CF6870" w:rsidRPr="00CF6870" w:rsidRDefault="00CF6870" w:rsidP="00CF6870">
                  <w:pPr>
                    <w:overflowPunct/>
                    <w:autoSpaceDE/>
                    <w:autoSpaceDN/>
                    <w:adjustRightInd/>
                    <w:spacing w:before="360" w:line="240" w:lineRule="atLeast"/>
                    <w:textAlignment w:val="auto"/>
                    <w:rPr>
                      <w:rFonts w:asciiTheme="majorBidi" w:hAnsiTheme="majorBidi" w:cstheme="majorBidi"/>
                      <w:color w:val="000000"/>
                      <w:szCs w:val="24"/>
                      <w:lang w:val="en-GB"/>
                    </w:rPr>
                  </w:pPr>
                  <w:proofErr w:type="spellStart"/>
                  <w:r w:rsidRPr="00CF6870">
                    <w:rPr>
                      <w:rFonts w:asciiTheme="majorBidi" w:hAnsiTheme="majorBidi" w:cstheme="majorBidi"/>
                      <w:color w:val="000000"/>
                      <w:szCs w:val="24"/>
                      <w:lang w:val="en-GB"/>
                    </w:rPr>
                    <w:t>Panelists</w:t>
                  </w:r>
                  <w:proofErr w:type="spellEnd"/>
                  <w:r w:rsidRPr="00CF6870">
                    <w:rPr>
                      <w:rFonts w:asciiTheme="majorBidi" w:hAnsiTheme="majorBidi" w:cstheme="majorBidi"/>
                      <w:color w:val="000000"/>
                      <w:szCs w:val="24"/>
                      <w:lang w:val="en-GB"/>
                    </w:rPr>
                    <w:t xml:space="preserve"> (ITU, GISFI, ARIB, ETSI, TTC, TIA, OMA, WWRF, CCSA, TTA)</w:t>
                  </w:r>
                </w:p>
              </w:tc>
            </w:tr>
            <w:tr w:rsidR="00CF6870" w:rsidRPr="00CF6870"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12:30</w:t>
                  </w:r>
                  <w:r w:rsidRPr="00CF6870">
                    <w:rPr>
                      <w:rFonts w:ascii="Cambria Math" w:hAnsi="Cambria Math" w:cs="Cambria Math"/>
                      <w:b/>
                      <w:bCs/>
                      <w:color w:val="000000"/>
                      <w:szCs w:val="24"/>
                      <w:lang w:val="en-GB"/>
                    </w:rPr>
                    <w:t>​</w:t>
                  </w:r>
                  <w:r w:rsidRPr="00CF6870">
                    <w:rPr>
                      <w:rFonts w:asciiTheme="majorBidi" w:hAnsiTheme="majorBidi" w:cstheme="majorBidi"/>
                      <w:b/>
                      <w:bCs/>
                      <w:color w:val="000000"/>
                      <w:szCs w:val="24"/>
                      <w:lang w:val="en-GB"/>
                    </w:rPr>
                    <w:t xml:space="preserve"> – 13:30</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color w:val="000000"/>
                      <w:szCs w:val="24"/>
                      <w:lang w:val="en-GB"/>
                    </w:rPr>
                  </w:pPr>
                  <w:r w:rsidRPr="00CF6870">
                    <w:rPr>
                      <w:rFonts w:asciiTheme="majorBidi" w:hAnsiTheme="majorBidi" w:cstheme="majorBidi"/>
                      <w:b/>
                      <w:bCs/>
                      <w:color w:val="000000"/>
                      <w:szCs w:val="24"/>
                      <w:lang w:val="en-GB"/>
                    </w:rPr>
                    <w:t>Lunch break</w:t>
                  </w:r>
                </w:p>
              </w:tc>
            </w:tr>
            <w:tr w:rsidR="00CF6870" w:rsidRPr="009C06B7"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13:30</w:t>
                  </w:r>
                  <w:r w:rsidRPr="00CF6870">
                    <w:rPr>
                      <w:rFonts w:ascii="Cambria Math" w:hAnsi="Cambria Math" w:cs="Cambria Math"/>
                      <w:b/>
                      <w:bCs/>
                      <w:color w:val="000000"/>
                      <w:szCs w:val="24"/>
                      <w:lang w:val="en-GB"/>
                    </w:rPr>
                    <w:t>​</w:t>
                  </w:r>
                  <w:r w:rsidRPr="00CF6870">
                    <w:rPr>
                      <w:rFonts w:asciiTheme="majorBidi" w:hAnsiTheme="majorBidi" w:cstheme="majorBidi"/>
                      <w:b/>
                      <w:bCs/>
                      <w:color w:val="000000"/>
                      <w:szCs w:val="24"/>
                      <w:lang w:val="en-GB"/>
                    </w:rPr>
                    <w:t xml:space="preserve"> – 15:00</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color w:val="000000"/>
                      <w:szCs w:val="24"/>
                      <w:lang w:val="en-GB"/>
                    </w:rPr>
                  </w:pPr>
                  <w:r w:rsidRPr="00CF6870">
                    <w:rPr>
                      <w:rFonts w:asciiTheme="majorBidi" w:hAnsiTheme="majorBidi" w:cstheme="majorBidi"/>
                      <w:b/>
                      <w:bCs/>
                      <w:color w:val="000000"/>
                      <w:szCs w:val="24"/>
                      <w:lang w:val="en-GB"/>
                    </w:rPr>
                    <w:t xml:space="preserve">Session 2: Technical Presentations by Academia </w:t>
                  </w:r>
                  <w:r w:rsidRPr="00CF6870">
                    <w:rPr>
                      <w:rFonts w:ascii="Cambria Math" w:hAnsi="Cambria Math" w:cs="Cambria Math"/>
                      <w:b/>
                      <w:bCs/>
                      <w:color w:val="000000"/>
                      <w:szCs w:val="24"/>
                      <w:lang w:val="en-GB"/>
                    </w:rPr>
                    <w:t>​</w:t>
                  </w:r>
                </w:p>
              </w:tc>
            </w:tr>
            <w:tr w:rsidR="00CF6870" w:rsidRPr="00CF6870"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15:00 – 15:30</w:t>
                  </w:r>
                  <w:r w:rsidRPr="00CF6870">
                    <w:rPr>
                      <w:rFonts w:ascii="Cambria Math" w:hAnsi="Cambria Math" w:cs="Cambria Math"/>
                      <w:b/>
                      <w:bCs/>
                      <w:color w:val="000000"/>
                      <w:szCs w:val="24"/>
                      <w:lang w:val="en-GB"/>
                    </w:rPr>
                    <w:t>​</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Coffee break</w:t>
                  </w:r>
                  <w:r w:rsidRPr="00CF6870">
                    <w:rPr>
                      <w:rFonts w:ascii="Cambria Math" w:hAnsi="Cambria Math" w:cs="Cambria Math"/>
                      <w:color w:val="000000"/>
                      <w:szCs w:val="24"/>
                      <w:lang w:val="en-GB"/>
                    </w:rPr>
                    <w:t>​​</w:t>
                  </w:r>
                </w:p>
              </w:tc>
            </w:tr>
            <w:tr w:rsidR="00CF6870" w:rsidRPr="00CF6870"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15:30</w:t>
                  </w:r>
                  <w:r w:rsidRPr="00CF6870">
                    <w:rPr>
                      <w:rFonts w:ascii="Cambria Math" w:hAnsi="Cambria Math" w:cs="Cambria Math"/>
                      <w:b/>
                      <w:bCs/>
                      <w:color w:val="000000"/>
                      <w:szCs w:val="24"/>
                      <w:lang w:val="en-GB"/>
                    </w:rPr>
                    <w:t>​</w:t>
                  </w:r>
                  <w:r w:rsidRPr="00CF6870">
                    <w:rPr>
                      <w:rFonts w:asciiTheme="majorBidi" w:hAnsiTheme="majorBidi" w:cstheme="majorBidi"/>
                      <w:b/>
                      <w:bCs/>
                      <w:color w:val="000000"/>
                      <w:szCs w:val="24"/>
                      <w:lang w:val="en-GB"/>
                    </w:rPr>
                    <w:t xml:space="preserve"> – 17:00</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Session 2: continued</w:t>
                  </w:r>
                </w:p>
              </w:tc>
            </w:tr>
            <w:tr w:rsidR="00CF6870" w:rsidRPr="00A6776E"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17:00</w:t>
                  </w:r>
                  <w:r w:rsidRPr="00CF6870">
                    <w:rPr>
                      <w:rFonts w:ascii="Cambria Math" w:hAnsi="Cambria Math" w:cs="Cambria Math"/>
                      <w:b/>
                      <w:bCs/>
                      <w:color w:val="000000"/>
                      <w:szCs w:val="24"/>
                      <w:lang w:val="en-GB"/>
                    </w:rPr>
                    <w:t>​</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color w:val="000000"/>
                      <w:szCs w:val="24"/>
                      <w:lang w:val="en-GB"/>
                    </w:rPr>
                  </w:pPr>
                  <w:r w:rsidRPr="00CF6870">
                    <w:rPr>
                      <w:rFonts w:asciiTheme="majorBidi" w:hAnsiTheme="majorBidi" w:cstheme="majorBidi"/>
                      <w:b/>
                      <w:bCs/>
                      <w:color w:val="000000"/>
                      <w:szCs w:val="24"/>
                      <w:lang w:val="en-GB"/>
                    </w:rPr>
                    <w:t xml:space="preserve">Networking Reception and Dinner </w:t>
                  </w:r>
                  <w:r w:rsidRPr="00CF6870">
                    <w:rPr>
                      <w:rFonts w:asciiTheme="majorBidi" w:hAnsiTheme="majorBidi" w:cstheme="majorBidi"/>
                      <w:color w:val="000000"/>
                      <w:szCs w:val="24"/>
                      <w:lang w:val="en-GB"/>
                    </w:rPr>
                    <w:t>(hosted by NOVI- TBC)</w:t>
                  </w:r>
                </w:p>
                <w:p w:rsidR="00CF6870" w:rsidRPr="00CF6870" w:rsidRDefault="00CF6870" w:rsidP="00CF6870">
                  <w:pPr>
                    <w:overflowPunct/>
                    <w:autoSpaceDE/>
                    <w:autoSpaceDN/>
                    <w:adjustRightInd/>
                    <w:spacing w:line="240" w:lineRule="atLeast"/>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Reception Welcome</w:t>
                  </w:r>
                  <w:r w:rsidRPr="00CF6870">
                    <w:rPr>
                      <w:rFonts w:asciiTheme="majorBidi" w:hAnsiTheme="majorBidi" w:cstheme="majorBidi"/>
                      <w:color w:val="000000"/>
                      <w:szCs w:val="24"/>
                      <w:lang w:val="en-GB"/>
                    </w:rPr>
                    <w:t xml:space="preserve">: Mr </w:t>
                  </w:r>
                  <w:proofErr w:type="spellStart"/>
                  <w:r w:rsidRPr="00CF6870">
                    <w:rPr>
                      <w:rFonts w:asciiTheme="majorBidi" w:hAnsiTheme="majorBidi" w:cstheme="majorBidi"/>
                      <w:color w:val="000000"/>
                      <w:szCs w:val="24"/>
                      <w:lang w:val="en-GB"/>
                    </w:rPr>
                    <w:t>Jesper</w:t>
                  </w:r>
                  <w:proofErr w:type="spellEnd"/>
                  <w:r w:rsidRPr="00CF6870">
                    <w:rPr>
                      <w:rFonts w:asciiTheme="majorBidi" w:hAnsiTheme="majorBidi" w:cstheme="majorBidi"/>
                      <w:color w:val="000000"/>
                      <w:szCs w:val="24"/>
                      <w:lang w:val="en-GB"/>
                    </w:rPr>
                    <w:t xml:space="preserve"> Jespersen, NOVI (TBC)</w:t>
                  </w:r>
                </w:p>
              </w:tc>
            </w:tr>
            <w:tr w:rsidR="00CF6870" w:rsidRPr="00CF6870" w:rsidTr="00CF6870">
              <w:trPr>
                <w:tblCellSpacing w:w="15" w:type="dxa"/>
              </w:trPr>
              <w:tc>
                <w:tcPr>
                  <w:tcW w:w="4969" w:type="pct"/>
                  <w:gridSpan w:val="2"/>
                  <w:tcBorders>
                    <w:top w:val="single" w:sz="4" w:space="0" w:color="1F59A2"/>
                    <w:left w:val="single" w:sz="4" w:space="0" w:color="1F59A2"/>
                    <w:bottom w:val="single" w:sz="4" w:space="0" w:color="1F59A2"/>
                    <w:right w:val="single" w:sz="4" w:space="0" w:color="1F59A2"/>
                  </w:tcBorders>
                  <w:shd w:val="clear" w:color="auto" w:fill="E4ECF7"/>
                  <w:tcMar>
                    <w:top w:w="100" w:type="dxa"/>
                    <w:left w:w="100" w:type="dxa"/>
                    <w:bottom w:w="100" w:type="dxa"/>
                    <w:right w:w="100" w:type="dxa"/>
                  </w:tcMar>
                  <w:vAlign w:val="center"/>
                  <w:hideMark/>
                </w:tcPr>
                <w:p w:rsidR="00CF6870" w:rsidRPr="00CF6870" w:rsidRDefault="00CF6870" w:rsidP="00CF6870">
                  <w:pPr>
                    <w:overflowPunct/>
                    <w:autoSpaceDE/>
                    <w:autoSpaceDN/>
                    <w:adjustRightInd/>
                    <w:spacing w:line="240" w:lineRule="atLeast"/>
                    <w:jc w:val="right"/>
                    <w:textAlignment w:val="auto"/>
                    <w:rPr>
                      <w:rFonts w:asciiTheme="majorBidi" w:hAnsiTheme="majorBidi" w:cstheme="majorBidi"/>
                      <w:b/>
                      <w:bCs/>
                      <w:color w:val="000000"/>
                      <w:szCs w:val="24"/>
                      <w:lang w:val="en-GB"/>
                    </w:rPr>
                  </w:pPr>
                  <w:r w:rsidRPr="00CF6870">
                    <w:rPr>
                      <w:rFonts w:ascii="Verdana" w:hAnsi="Verdana"/>
                      <w:color w:val="000000"/>
                      <w:szCs w:val="24"/>
                      <w:lang w:val="en-GB"/>
                    </w:rPr>
                    <w:lastRenderedPageBreak/>
                    <w:t> </w:t>
                  </w:r>
                  <w:r w:rsidRPr="00CF6870">
                    <w:rPr>
                      <w:rFonts w:asciiTheme="majorBidi" w:hAnsiTheme="majorBidi" w:cstheme="majorBidi"/>
                      <w:b/>
                      <w:bCs/>
                      <w:color w:val="000000"/>
                      <w:szCs w:val="24"/>
                      <w:lang w:val="en-GB"/>
                    </w:rPr>
                    <w:t>Day 2, Tuesday, 9 October 2012</w:t>
                  </w:r>
                </w:p>
              </w:tc>
            </w:tr>
            <w:tr w:rsidR="00CF6870" w:rsidRPr="00CF6870"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09:00 – 11:00</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color w:val="000000"/>
                      <w:szCs w:val="24"/>
                      <w:lang w:val="en-GB"/>
                    </w:rPr>
                  </w:pPr>
                  <w:r w:rsidRPr="00CF6870">
                    <w:rPr>
                      <w:rFonts w:asciiTheme="majorBidi" w:hAnsiTheme="majorBidi" w:cstheme="majorBidi"/>
                      <w:b/>
                      <w:bCs/>
                      <w:color w:val="000000"/>
                      <w:szCs w:val="24"/>
                      <w:lang w:val="en-GB"/>
                    </w:rPr>
                    <w:t>Session 3: Problem-Based Learning</w:t>
                  </w:r>
                </w:p>
              </w:tc>
            </w:tr>
            <w:tr w:rsidR="00CF6870" w:rsidRPr="00CF6870"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11:00 – 11:30</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color w:val="000000"/>
                      <w:szCs w:val="24"/>
                      <w:lang w:val="en-GB"/>
                    </w:rPr>
                  </w:pPr>
                  <w:r w:rsidRPr="00CF6870">
                    <w:rPr>
                      <w:rFonts w:asciiTheme="majorBidi" w:hAnsiTheme="majorBidi" w:cstheme="majorBidi"/>
                      <w:b/>
                      <w:bCs/>
                      <w:color w:val="000000"/>
                      <w:szCs w:val="24"/>
                      <w:lang w:val="en-GB"/>
                    </w:rPr>
                    <w:t xml:space="preserve">Coffee break </w:t>
                  </w:r>
                  <w:r w:rsidRPr="00CF6870">
                    <w:rPr>
                      <w:rFonts w:ascii="Cambria Math" w:hAnsi="Cambria Math" w:cs="Cambria Math"/>
                      <w:color w:val="000000"/>
                      <w:szCs w:val="24"/>
                      <w:lang w:val="en-GB"/>
                    </w:rPr>
                    <w:t>​</w:t>
                  </w:r>
                </w:p>
              </w:tc>
            </w:tr>
            <w:tr w:rsidR="00CF6870" w:rsidRPr="00CF6870"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11:30 – 12:30</w:t>
                  </w:r>
                  <w:r w:rsidRPr="00CF6870">
                    <w:rPr>
                      <w:rFonts w:ascii="Cambria Math" w:hAnsi="Cambria Math" w:cs="Cambria Math"/>
                      <w:b/>
                      <w:bCs/>
                      <w:color w:val="000000"/>
                      <w:szCs w:val="24"/>
                      <w:lang w:val="en-GB"/>
                    </w:rPr>
                    <w:t>​</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color w:val="000000"/>
                      <w:szCs w:val="24"/>
                      <w:lang w:val="en-GB"/>
                    </w:rPr>
                  </w:pPr>
                  <w:r w:rsidRPr="00CF6870">
                    <w:rPr>
                      <w:rFonts w:asciiTheme="majorBidi" w:hAnsiTheme="majorBidi" w:cstheme="majorBidi"/>
                      <w:b/>
                      <w:bCs/>
                      <w:color w:val="000000"/>
                      <w:szCs w:val="24"/>
                      <w:lang w:val="en-GB"/>
                    </w:rPr>
                    <w:t>Session 3: continued</w:t>
                  </w:r>
                </w:p>
              </w:tc>
            </w:tr>
            <w:tr w:rsidR="00CF6870" w:rsidRPr="00CF6870"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12:30</w:t>
                  </w:r>
                  <w:r w:rsidRPr="00CF6870">
                    <w:rPr>
                      <w:rFonts w:ascii="Cambria Math" w:hAnsi="Cambria Math" w:cs="Cambria Math"/>
                      <w:b/>
                      <w:bCs/>
                      <w:color w:val="000000"/>
                      <w:szCs w:val="24"/>
                      <w:lang w:val="en-GB"/>
                    </w:rPr>
                    <w:t>​</w:t>
                  </w:r>
                  <w:r w:rsidRPr="00CF6870">
                    <w:rPr>
                      <w:rFonts w:asciiTheme="majorBidi" w:hAnsiTheme="majorBidi" w:cstheme="majorBidi"/>
                      <w:b/>
                      <w:bCs/>
                      <w:color w:val="000000"/>
                      <w:szCs w:val="24"/>
                      <w:lang w:val="en-GB"/>
                    </w:rPr>
                    <w:t xml:space="preserve"> – 13:30</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color w:val="000000"/>
                      <w:szCs w:val="24"/>
                      <w:lang w:val="en-GB"/>
                    </w:rPr>
                  </w:pPr>
                  <w:r w:rsidRPr="00CF6870">
                    <w:rPr>
                      <w:rFonts w:asciiTheme="majorBidi" w:hAnsiTheme="majorBidi" w:cstheme="majorBidi"/>
                      <w:b/>
                      <w:bCs/>
                      <w:color w:val="000000"/>
                      <w:szCs w:val="24"/>
                      <w:lang w:val="en-GB"/>
                    </w:rPr>
                    <w:t>Lunch break</w:t>
                  </w:r>
                  <w:r w:rsidRPr="00CF6870">
                    <w:rPr>
                      <w:rFonts w:ascii="Cambria Math" w:hAnsi="Cambria Math" w:cs="Cambria Math"/>
                      <w:color w:val="000000"/>
                      <w:szCs w:val="24"/>
                      <w:lang w:val="en-GB"/>
                    </w:rPr>
                    <w:t>​</w:t>
                  </w:r>
                </w:p>
              </w:tc>
            </w:tr>
            <w:tr w:rsidR="00CF6870" w:rsidRPr="009C06B7"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13:30</w:t>
                  </w:r>
                  <w:r w:rsidRPr="00CF6870">
                    <w:rPr>
                      <w:rFonts w:ascii="Cambria Math" w:hAnsi="Cambria Math" w:cs="Cambria Math"/>
                      <w:b/>
                      <w:bCs/>
                      <w:color w:val="000000"/>
                      <w:szCs w:val="24"/>
                      <w:lang w:val="en-GB"/>
                    </w:rPr>
                    <w:t>​</w:t>
                  </w:r>
                  <w:r w:rsidRPr="00CF6870">
                    <w:rPr>
                      <w:rFonts w:asciiTheme="majorBidi" w:hAnsiTheme="majorBidi" w:cstheme="majorBidi"/>
                      <w:b/>
                      <w:bCs/>
                      <w:color w:val="000000"/>
                      <w:szCs w:val="24"/>
                      <w:lang w:val="en-GB"/>
                    </w:rPr>
                    <w:t xml:space="preserve"> – 15:00</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Session 4: Brainstorming</w:t>
                  </w:r>
                </w:p>
                <w:p w:rsidR="00CF6870" w:rsidRPr="00CF6870" w:rsidRDefault="00CF6870" w:rsidP="00CF6870">
                  <w:pPr>
                    <w:overflowPunct/>
                    <w:autoSpaceDE/>
                    <w:autoSpaceDN/>
                    <w:adjustRightInd/>
                    <w:spacing w:line="240" w:lineRule="atLeast"/>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Academic Course structure on Standardization</w:t>
                  </w:r>
                </w:p>
              </w:tc>
            </w:tr>
            <w:tr w:rsidR="00CF6870" w:rsidRPr="00CF6870"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15:00 – 15:30</w:t>
                  </w:r>
                  <w:r w:rsidRPr="00CF6870">
                    <w:rPr>
                      <w:rFonts w:ascii="Cambria Math" w:hAnsi="Cambria Math" w:cs="Cambria Math"/>
                      <w:b/>
                      <w:bCs/>
                      <w:color w:val="000000"/>
                      <w:szCs w:val="24"/>
                      <w:lang w:val="en-GB"/>
                    </w:rPr>
                    <w:t>​</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color w:val="000000"/>
                      <w:szCs w:val="24"/>
                      <w:lang w:val="en-GB"/>
                    </w:rPr>
                  </w:pPr>
                  <w:r w:rsidRPr="00CF6870">
                    <w:rPr>
                      <w:rFonts w:asciiTheme="majorBidi" w:hAnsiTheme="majorBidi" w:cstheme="majorBidi"/>
                      <w:b/>
                      <w:bCs/>
                      <w:color w:val="000000"/>
                      <w:szCs w:val="24"/>
                      <w:lang w:val="en-GB"/>
                    </w:rPr>
                    <w:t xml:space="preserve">Coffee break </w:t>
                  </w:r>
                  <w:r w:rsidRPr="00CF6870">
                    <w:rPr>
                      <w:rFonts w:ascii="Cambria Math" w:hAnsi="Cambria Math" w:cs="Cambria Math"/>
                      <w:color w:val="000000"/>
                      <w:szCs w:val="24"/>
                      <w:lang w:val="en-GB"/>
                    </w:rPr>
                    <w:t>​</w:t>
                  </w:r>
                </w:p>
              </w:tc>
            </w:tr>
            <w:tr w:rsidR="00CF6870" w:rsidRPr="00CF6870" w:rsidTr="00CF6870">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6870" w:rsidRPr="00CF6870" w:rsidRDefault="00CF6870" w:rsidP="00CF6870">
                  <w:pPr>
                    <w:overflowPunct/>
                    <w:autoSpaceDE/>
                    <w:autoSpaceDN/>
                    <w:adjustRightInd/>
                    <w:spacing w:line="240" w:lineRule="atLeast"/>
                    <w:jc w:val="center"/>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17:00</w:t>
                  </w:r>
                  <w:r w:rsidRPr="00CF6870">
                    <w:rPr>
                      <w:rFonts w:ascii="Cambria Math" w:hAnsi="Cambria Math" w:cs="Cambria Math"/>
                      <w:b/>
                      <w:bCs/>
                      <w:color w:val="000000"/>
                      <w:szCs w:val="24"/>
                      <w:lang w:val="en-GB"/>
                    </w:rPr>
                    <w:t>​</w:t>
                  </w:r>
                </w:p>
              </w:tc>
              <w:tc>
                <w:tcPr>
                  <w:tcW w:w="3977"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6870" w:rsidRPr="00CF6870" w:rsidRDefault="00CF6870" w:rsidP="00CF6870">
                  <w:pPr>
                    <w:overflowPunct/>
                    <w:autoSpaceDE/>
                    <w:autoSpaceDN/>
                    <w:adjustRightInd/>
                    <w:spacing w:line="240" w:lineRule="atLeast"/>
                    <w:textAlignment w:val="auto"/>
                    <w:rPr>
                      <w:rFonts w:asciiTheme="majorBidi" w:hAnsiTheme="majorBidi" w:cstheme="majorBidi"/>
                      <w:b/>
                      <w:bCs/>
                      <w:color w:val="000000"/>
                      <w:szCs w:val="24"/>
                      <w:lang w:val="en-GB"/>
                    </w:rPr>
                  </w:pPr>
                  <w:r w:rsidRPr="00CF6870">
                    <w:rPr>
                      <w:rFonts w:asciiTheme="majorBidi" w:hAnsiTheme="majorBidi" w:cstheme="majorBidi"/>
                      <w:b/>
                      <w:bCs/>
                      <w:color w:val="000000"/>
                      <w:szCs w:val="24"/>
                      <w:lang w:val="en-GB"/>
                    </w:rPr>
                    <w:t>Concluding remarks</w:t>
                  </w:r>
                </w:p>
              </w:tc>
            </w:tr>
          </w:tbl>
          <w:p w:rsidR="00CF6870" w:rsidRPr="00CF6870" w:rsidRDefault="00CF6870" w:rsidP="00CF6870">
            <w:pPr>
              <w:overflowPunct/>
              <w:autoSpaceDE/>
              <w:autoSpaceDN/>
              <w:adjustRightInd/>
              <w:spacing w:line="240" w:lineRule="atLeast"/>
              <w:textAlignment w:val="auto"/>
              <w:rPr>
                <w:rFonts w:ascii="Verdana" w:hAnsi="Verdana"/>
                <w:color w:val="000000"/>
                <w:sz w:val="18"/>
                <w:szCs w:val="18"/>
                <w:lang w:val="en-GB"/>
              </w:rPr>
            </w:pPr>
          </w:p>
        </w:tc>
      </w:tr>
    </w:tbl>
    <w:p w:rsidR="00167F92" w:rsidRDefault="00167F92" w:rsidP="00CF6870">
      <w:pPr>
        <w:pStyle w:val="LetterStart"/>
        <w:tabs>
          <w:tab w:val="clear" w:pos="1361"/>
          <w:tab w:val="clear" w:pos="1758"/>
          <w:tab w:val="clear" w:pos="2155"/>
          <w:tab w:val="clear" w:pos="2552"/>
          <w:tab w:val="center" w:pos="4962"/>
        </w:tabs>
        <w:spacing w:before="120"/>
        <w:rPr>
          <w:sz w:val="20"/>
          <w:lang w:val="en-US"/>
        </w:rPr>
      </w:pPr>
    </w:p>
    <w:p w:rsidR="00CF6870" w:rsidRDefault="00CF6870" w:rsidP="00CF6870">
      <w:pPr>
        <w:pStyle w:val="LetterStart"/>
        <w:tabs>
          <w:tab w:val="clear" w:pos="1361"/>
          <w:tab w:val="clear" w:pos="1758"/>
          <w:tab w:val="clear" w:pos="2155"/>
          <w:tab w:val="clear" w:pos="2552"/>
          <w:tab w:val="center" w:pos="4962"/>
        </w:tabs>
        <w:spacing w:before="120"/>
        <w:rPr>
          <w:sz w:val="20"/>
          <w:lang w:val="en-US"/>
        </w:rPr>
      </w:pPr>
    </w:p>
    <w:p w:rsidR="00CF6870" w:rsidRDefault="00CF6870" w:rsidP="002A7BFE">
      <w:pPr>
        <w:pStyle w:val="Reasons"/>
      </w:pPr>
    </w:p>
    <w:p w:rsidR="00CF6870" w:rsidRDefault="00CF6870">
      <w:pPr>
        <w:jc w:val="center"/>
      </w:pPr>
      <w:r>
        <w:t>______________</w:t>
      </w:r>
    </w:p>
    <w:p w:rsidR="00CF6870" w:rsidRDefault="00CF6870" w:rsidP="00CF6870">
      <w:pPr>
        <w:pStyle w:val="LetterStart"/>
        <w:tabs>
          <w:tab w:val="clear" w:pos="1361"/>
          <w:tab w:val="clear" w:pos="1758"/>
          <w:tab w:val="clear" w:pos="2155"/>
          <w:tab w:val="clear" w:pos="2552"/>
          <w:tab w:val="center" w:pos="4962"/>
        </w:tabs>
        <w:spacing w:before="120"/>
        <w:rPr>
          <w:sz w:val="20"/>
          <w:lang w:val="en-US"/>
        </w:rPr>
      </w:pPr>
    </w:p>
    <w:sectPr w:rsidR="00CF6870" w:rsidSect="009D51FA">
      <w:headerReference w:type="first" r:id="rId20"/>
      <w:footerReference w:type="first" r:id="rId21"/>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BFE" w:rsidRDefault="002A7BFE">
      <w:r>
        <w:separator/>
      </w:r>
    </w:p>
  </w:endnote>
  <w:endnote w:type="continuationSeparator" w:id="0">
    <w:p w:rsidR="002A7BFE" w:rsidRDefault="002A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BFE" w:rsidRDefault="002A7BFE">
    <w:pPr>
      <w:pStyle w:val="Footer"/>
      <w:rPr>
        <w:lang w:val="en-US"/>
      </w:rPr>
    </w:pPr>
    <w:r>
      <w:t>ITU-T\BUREAU\CIRC\….</w:t>
    </w:r>
    <w:r>
      <w:tab/>
    </w:r>
    <w:r>
      <w:tab/>
      <w:t>13.09.05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BFE" w:rsidRPr="00CF6870" w:rsidRDefault="00386261" w:rsidP="00386261">
    <w:pPr>
      <w:pStyle w:val="Footer"/>
      <w:rPr>
        <w:sz w:val="16"/>
        <w:szCs w:val="16"/>
        <w:lang w:val="fr-CH"/>
      </w:rPr>
    </w:pPr>
    <w:r>
      <w:rPr>
        <w:sz w:val="16"/>
        <w:szCs w:val="16"/>
        <w:lang w:val="fr-CH"/>
      </w:rPr>
      <w:t>ITU-T\BUREAU\CIRC\292f.DOC</w:t>
    </w:r>
    <w:r w:rsidR="002A7BFE" w:rsidRPr="00CF6870">
      <w:rPr>
        <w:sz w:val="16"/>
        <w:szCs w:val="16"/>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53"/>
      <w:gridCol w:w="3211"/>
      <w:gridCol w:w="2479"/>
      <w:gridCol w:w="2293"/>
    </w:tblGrid>
    <w:tr w:rsidR="002A7BFE" w:rsidRPr="009C06B7">
      <w:trPr>
        <w:cantSplit/>
      </w:trPr>
      <w:tc>
        <w:tcPr>
          <w:tcW w:w="1062" w:type="pct"/>
          <w:tcBorders>
            <w:top w:val="single" w:sz="6" w:space="0" w:color="auto"/>
          </w:tcBorders>
          <w:tcMar>
            <w:top w:w="57" w:type="dxa"/>
          </w:tcMar>
        </w:tcPr>
        <w:p w:rsidR="002A7BFE" w:rsidRDefault="002A7BFE">
          <w:pPr>
            <w:pStyle w:val="itu"/>
          </w:pPr>
          <w:r>
            <w:t>Place des Nations</w:t>
          </w:r>
        </w:p>
      </w:tc>
      <w:tc>
        <w:tcPr>
          <w:tcW w:w="1584" w:type="pct"/>
          <w:tcBorders>
            <w:top w:val="single" w:sz="6" w:space="0" w:color="auto"/>
          </w:tcBorders>
          <w:tcMar>
            <w:top w:w="57" w:type="dxa"/>
          </w:tcMar>
        </w:tcPr>
        <w:p w:rsidR="002A7BFE" w:rsidRDefault="002A7BFE">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2A7BFE" w:rsidRDefault="002A7BFE">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A7BFE" w:rsidRDefault="002A7BFE">
          <w:pPr>
            <w:pStyle w:val="itu"/>
          </w:pPr>
          <w:r>
            <w:t>E-mail:</w:t>
          </w:r>
          <w:r>
            <w:tab/>
            <w:t>itumail@itu.int</w:t>
          </w:r>
        </w:p>
      </w:tc>
    </w:tr>
    <w:tr w:rsidR="002A7BFE">
      <w:trPr>
        <w:cantSplit/>
      </w:trPr>
      <w:tc>
        <w:tcPr>
          <w:tcW w:w="1062" w:type="pct"/>
        </w:tcPr>
        <w:p w:rsidR="002A7BFE" w:rsidRDefault="002A7BFE">
          <w:pPr>
            <w:pStyle w:val="itu"/>
          </w:pPr>
          <w:r>
            <w:t>CH-1211 Genève 20</w:t>
          </w:r>
        </w:p>
      </w:tc>
      <w:tc>
        <w:tcPr>
          <w:tcW w:w="1584" w:type="pct"/>
        </w:tcPr>
        <w:p w:rsidR="002A7BFE" w:rsidRDefault="002A7BFE">
          <w:pPr>
            <w:pStyle w:val="itu"/>
          </w:pPr>
          <w:proofErr w:type="spellStart"/>
          <w:r>
            <w:t>Téléfax</w:t>
          </w:r>
          <w:proofErr w:type="spellEnd"/>
          <w:r>
            <w:tab/>
            <w:t>Gr3:</w:t>
          </w:r>
          <w:r>
            <w:tab/>
            <w:t>+41 22 733 72 56</w:t>
          </w:r>
        </w:p>
      </w:tc>
      <w:tc>
        <w:tcPr>
          <w:tcW w:w="1223" w:type="pct"/>
        </w:tcPr>
        <w:p w:rsidR="002A7BFE" w:rsidRDefault="002A7BFE">
          <w:pPr>
            <w:pStyle w:val="itu"/>
          </w:pPr>
          <w:proofErr w:type="spellStart"/>
          <w:r>
            <w:t>Télégramme</w:t>
          </w:r>
          <w:proofErr w:type="spellEnd"/>
          <w:r>
            <w:t xml:space="preserve"> ITU GENEVE</w:t>
          </w:r>
        </w:p>
      </w:tc>
      <w:tc>
        <w:tcPr>
          <w:tcW w:w="1131" w:type="pct"/>
        </w:tcPr>
        <w:p w:rsidR="002A7BFE" w:rsidRDefault="002A7BFE">
          <w:pPr>
            <w:pStyle w:val="itu"/>
          </w:pPr>
          <w:r>
            <w:tab/>
            <w:t>www.itu.int</w:t>
          </w:r>
        </w:p>
      </w:tc>
    </w:tr>
    <w:tr w:rsidR="002A7BFE">
      <w:trPr>
        <w:cantSplit/>
      </w:trPr>
      <w:tc>
        <w:tcPr>
          <w:tcW w:w="1062" w:type="pct"/>
        </w:tcPr>
        <w:p w:rsidR="002A7BFE" w:rsidRDefault="002A7BFE">
          <w:pPr>
            <w:pStyle w:val="itu"/>
          </w:pPr>
          <w:r>
            <w:t>Suisse</w:t>
          </w:r>
        </w:p>
      </w:tc>
      <w:tc>
        <w:tcPr>
          <w:tcW w:w="1584" w:type="pct"/>
        </w:tcPr>
        <w:p w:rsidR="002A7BFE" w:rsidRDefault="002A7BFE">
          <w:pPr>
            <w:pStyle w:val="itu"/>
          </w:pPr>
          <w:r>
            <w:tab/>
            <w:t>Gr4:</w:t>
          </w:r>
          <w:r>
            <w:tab/>
            <w:t>+41 22 730 65 00</w:t>
          </w:r>
        </w:p>
      </w:tc>
      <w:tc>
        <w:tcPr>
          <w:tcW w:w="1223" w:type="pct"/>
        </w:tcPr>
        <w:p w:rsidR="002A7BFE" w:rsidRDefault="002A7BFE">
          <w:pPr>
            <w:pStyle w:val="itu"/>
          </w:pPr>
        </w:p>
      </w:tc>
      <w:tc>
        <w:tcPr>
          <w:tcW w:w="1131" w:type="pct"/>
        </w:tcPr>
        <w:p w:rsidR="002A7BFE" w:rsidRDefault="002A7BFE">
          <w:pPr>
            <w:pStyle w:val="itu"/>
          </w:pPr>
        </w:p>
      </w:tc>
    </w:tr>
  </w:tbl>
  <w:p w:rsidR="002A7BFE" w:rsidRDefault="002A7B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BFE" w:rsidRPr="00386261" w:rsidRDefault="00386261" w:rsidP="00386261">
    <w:pPr>
      <w:pStyle w:val="Footer"/>
      <w:rPr>
        <w:szCs w:val="16"/>
      </w:rPr>
    </w:pPr>
    <w:r>
      <w:rPr>
        <w:sz w:val="16"/>
        <w:szCs w:val="16"/>
        <w:lang w:val="fr-CH"/>
      </w:rPr>
      <w:t>ITU-T\BUREAU\CIRC\292f.DOC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BFE" w:rsidRDefault="002A7BFE">
      <w:r>
        <w:t>____________________</w:t>
      </w:r>
    </w:p>
  </w:footnote>
  <w:footnote w:type="continuationSeparator" w:id="0">
    <w:p w:rsidR="002A7BFE" w:rsidRDefault="002A7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BFE" w:rsidRDefault="002A7BFE">
    <w:pPr>
      <w:pStyle w:val="Header"/>
      <w:rPr>
        <w:lang w:val="en-US"/>
      </w:rPr>
    </w:pPr>
    <w:r>
      <w:rPr>
        <w:lang w:val="en-US"/>
      </w:rPr>
      <w:t xml:space="preserve">- </w:t>
    </w:r>
    <w:r w:rsidR="00D04103">
      <w:rPr>
        <w:rStyle w:val="PageNumber"/>
      </w:rPr>
      <w:fldChar w:fldCharType="begin"/>
    </w:r>
    <w:r>
      <w:rPr>
        <w:rStyle w:val="PageNumber"/>
      </w:rPr>
      <w:instrText xml:space="preserve"> PAGE </w:instrText>
    </w:r>
    <w:r w:rsidR="00D04103">
      <w:rPr>
        <w:rStyle w:val="PageNumber"/>
      </w:rPr>
      <w:fldChar w:fldCharType="separate"/>
    </w:r>
    <w:r w:rsidR="00210B17">
      <w:rPr>
        <w:rStyle w:val="PageNumber"/>
        <w:noProof/>
      </w:rPr>
      <w:t>1</w:t>
    </w:r>
    <w:r w:rsidR="00D04103">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BFE" w:rsidRPr="009F1E23" w:rsidRDefault="00D04103">
    <w:pPr>
      <w:pStyle w:val="Header"/>
      <w:rPr>
        <w:sz w:val="18"/>
        <w:szCs w:val="18"/>
        <w:lang w:val="fr-CH"/>
      </w:rPr>
    </w:pPr>
    <w:r w:rsidRPr="009F1E23">
      <w:rPr>
        <w:rStyle w:val="PageNumber"/>
        <w:sz w:val="18"/>
        <w:szCs w:val="18"/>
      </w:rPr>
      <w:fldChar w:fldCharType="begin"/>
    </w:r>
    <w:r w:rsidR="002A7BFE" w:rsidRPr="009F1E23">
      <w:rPr>
        <w:rStyle w:val="PageNumber"/>
        <w:sz w:val="18"/>
        <w:szCs w:val="18"/>
      </w:rPr>
      <w:instrText xml:space="preserve"> PAGE </w:instrText>
    </w:r>
    <w:r w:rsidRPr="009F1E23">
      <w:rPr>
        <w:rStyle w:val="PageNumber"/>
        <w:sz w:val="18"/>
        <w:szCs w:val="18"/>
      </w:rPr>
      <w:fldChar w:fldCharType="separate"/>
    </w:r>
    <w:r w:rsidR="009C06B7">
      <w:rPr>
        <w:rStyle w:val="PageNumber"/>
        <w:noProof/>
        <w:sz w:val="18"/>
        <w:szCs w:val="18"/>
      </w:rPr>
      <w:t>2</w:t>
    </w:r>
    <w:r w:rsidRPr="009F1E23">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466372"/>
      <w:docPartObj>
        <w:docPartGallery w:val="Page Numbers (Top of Page)"/>
        <w:docPartUnique/>
      </w:docPartObj>
    </w:sdtPr>
    <w:sdtEndPr>
      <w:rPr>
        <w:noProof/>
        <w:sz w:val="18"/>
        <w:szCs w:val="18"/>
      </w:rPr>
    </w:sdtEndPr>
    <w:sdtContent>
      <w:p w:rsidR="002A7BFE" w:rsidRPr="004D57E1" w:rsidRDefault="00D04103">
        <w:pPr>
          <w:pStyle w:val="Header"/>
          <w:rPr>
            <w:sz w:val="18"/>
            <w:szCs w:val="18"/>
          </w:rPr>
        </w:pPr>
        <w:r w:rsidRPr="004D57E1">
          <w:rPr>
            <w:sz w:val="18"/>
            <w:szCs w:val="18"/>
          </w:rPr>
          <w:fldChar w:fldCharType="begin"/>
        </w:r>
        <w:r w:rsidR="002A7BFE" w:rsidRPr="004D57E1">
          <w:rPr>
            <w:sz w:val="18"/>
            <w:szCs w:val="18"/>
          </w:rPr>
          <w:instrText xml:space="preserve"> PAGE   \* MERGEFORMAT </w:instrText>
        </w:r>
        <w:r w:rsidRPr="004D57E1">
          <w:rPr>
            <w:sz w:val="18"/>
            <w:szCs w:val="18"/>
          </w:rPr>
          <w:fldChar w:fldCharType="separate"/>
        </w:r>
        <w:r w:rsidR="009C06B7">
          <w:rPr>
            <w:noProof/>
            <w:sz w:val="18"/>
            <w:szCs w:val="18"/>
          </w:rPr>
          <w:t>3</w:t>
        </w:r>
        <w:r w:rsidRPr="004D57E1">
          <w:rPr>
            <w:noProof/>
            <w:sz w:val="18"/>
            <w:szCs w:val="18"/>
          </w:rPr>
          <w:fldChar w:fldCharType="end"/>
        </w:r>
      </w:p>
    </w:sdtContent>
  </w:sdt>
  <w:p w:rsidR="002A7BFE" w:rsidRDefault="002A7B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86D"/>
    <w:rsid w:val="000039EE"/>
    <w:rsid w:val="00005622"/>
    <w:rsid w:val="0002519E"/>
    <w:rsid w:val="00035B43"/>
    <w:rsid w:val="00040CE2"/>
    <w:rsid w:val="00057DB5"/>
    <w:rsid w:val="000758B3"/>
    <w:rsid w:val="000B0D96"/>
    <w:rsid w:val="000B59D8"/>
    <w:rsid w:val="000C56BE"/>
    <w:rsid w:val="001026FD"/>
    <w:rsid w:val="00115DD7"/>
    <w:rsid w:val="00167472"/>
    <w:rsid w:val="00167F92"/>
    <w:rsid w:val="00173738"/>
    <w:rsid w:val="001A62C3"/>
    <w:rsid w:val="001B79A3"/>
    <w:rsid w:val="001D7F37"/>
    <w:rsid w:val="001F430D"/>
    <w:rsid w:val="00210B17"/>
    <w:rsid w:val="002152A3"/>
    <w:rsid w:val="002A7BFE"/>
    <w:rsid w:val="002B2096"/>
    <w:rsid w:val="0030387F"/>
    <w:rsid w:val="00333A80"/>
    <w:rsid w:val="00364E95"/>
    <w:rsid w:val="00372875"/>
    <w:rsid w:val="00386261"/>
    <w:rsid w:val="003B1E80"/>
    <w:rsid w:val="003B66E8"/>
    <w:rsid w:val="004033F1"/>
    <w:rsid w:val="00414B0C"/>
    <w:rsid w:val="004257AC"/>
    <w:rsid w:val="0043711B"/>
    <w:rsid w:val="004B732E"/>
    <w:rsid w:val="004D51F4"/>
    <w:rsid w:val="004D57E1"/>
    <w:rsid w:val="004D64E0"/>
    <w:rsid w:val="0051210D"/>
    <w:rsid w:val="005136D2"/>
    <w:rsid w:val="00517A03"/>
    <w:rsid w:val="005A1072"/>
    <w:rsid w:val="005A3DD9"/>
    <w:rsid w:val="005A4632"/>
    <w:rsid w:val="005B1DFC"/>
    <w:rsid w:val="00601682"/>
    <w:rsid w:val="006333F7"/>
    <w:rsid w:val="00644741"/>
    <w:rsid w:val="006525BA"/>
    <w:rsid w:val="006A6FFE"/>
    <w:rsid w:val="006C5A91"/>
    <w:rsid w:val="00716BBC"/>
    <w:rsid w:val="007321BC"/>
    <w:rsid w:val="00760063"/>
    <w:rsid w:val="00775E4B"/>
    <w:rsid w:val="0079553B"/>
    <w:rsid w:val="007A40FE"/>
    <w:rsid w:val="00810105"/>
    <w:rsid w:val="008157E0"/>
    <w:rsid w:val="00854E1D"/>
    <w:rsid w:val="00876226"/>
    <w:rsid w:val="00887FA6"/>
    <w:rsid w:val="008C4397"/>
    <w:rsid w:val="008C465A"/>
    <w:rsid w:val="008D786D"/>
    <w:rsid w:val="008F2C9B"/>
    <w:rsid w:val="00923CD6"/>
    <w:rsid w:val="00935AA8"/>
    <w:rsid w:val="00971C9A"/>
    <w:rsid w:val="009A6DB5"/>
    <w:rsid w:val="009C06B7"/>
    <w:rsid w:val="009D51FA"/>
    <w:rsid w:val="009F1E23"/>
    <w:rsid w:val="00A0607A"/>
    <w:rsid w:val="00A51537"/>
    <w:rsid w:val="00A5280F"/>
    <w:rsid w:val="00A60FC1"/>
    <w:rsid w:val="00A6776E"/>
    <w:rsid w:val="00A97C37"/>
    <w:rsid w:val="00AC37B5"/>
    <w:rsid w:val="00AD752F"/>
    <w:rsid w:val="00B27B41"/>
    <w:rsid w:val="00B56CBA"/>
    <w:rsid w:val="00B8573E"/>
    <w:rsid w:val="00BB24C0"/>
    <w:rsid w:val="00C26F2E"/>
    <w:rsid w:val="00C45376"/>
    <w:rsid w:val="00C5513C"/>
    <w:rsid w:val="00C9028F"/>
    <w:rsid w:val="00CA0416"/>
    <w:rsid w:val="00CB1125"/>
    <w:rsid w:val="00CD042E"/>
    <w:rsid w:val="00CF2560"/>
    <w:rsid w:val="00CF5B46"/>
    <w:rsid w:val="00CF6870"/>
    <w:rsid w:val="00D04103"/>
    <w:rsid w:val="00D46B68"/>
    <w:rsid w:val="00D542A5"/>
    <w:rsid w:val="00DC3D47"/>
    <w:rsid w:val="00DD77DA"/>
    <w:rsid w:val="00E06C61"/>
    <w:rsid w:val="00E13DB3"/>
    <w:rsid w:val="00E2408B"/>
    <w:rsid w:val="00E45B65"/>
    <w:rsid w:val="00E72AE1"/>
    <w:rsid w:val="00E86B25"/>
    <w:rsid w:val="00ED265C"/>
    <w:rsid w:val="00ED6A7A"/>
    <w:rsid w:val="00F346CE"/>
    <w:rsid w:val="00F34F98"/>
    <w:rsid w:val="00F40540"/>
    <w:rsid w:val="00F50844"/>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CF6870"/>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386261"/>
    <w:pPr>
      <w:spacing w:before="0"/>
    </w:pPr>
    <w:rPr>
      <w:rFonts w:ascii="Tahoma" w:hAnsi="Tahoma" w:cs="Tahoma"/>
      <w:sz w:val="16"/>
      <w:szCs w:val="16"/>
    </w:rPr>
  </w:style>
  <w:style w:type="character" w:customStyle="1" w:styleId="BalloonTextChar">
    <w:name w:val="Balloon Text Char"/>
    <w:basedOn w:val="DefaultParagraphFont"/>
    <w:link w:val="BalloonText"/>
    <w:rsid w:val="00386261"/>
    <w:rPr>
      <w:rFonts w:ascii="Tahoma" w:hAnsi="Tahoma" w:cs="Tahoma"/>
      <w:sz w:val="16"/>
      <w:szCs w:val="16"/>
      <w:lang w:val="fr-FR" w:eastAsia="en-US"/>
    </w:rPr>
  </w:style>
  <w:style w:type="character" w:styleId="FollowedHyperlink">
    <w:name w:val="FollowedHyperlink"/>
    <w:basedOn w:val="DefaultParagraphFont"/>
    <w:rsid w:val="003862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CF6870"/>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386261"/>
    <w:pPr>
      <w:spacing w:before="0"/>
    </w:pPr>
    <w:rPr>
      <w:rFonts w:ascii="Tahoma" w:hAnsi="Tahoma" w:cs="Tahoma"/>
      <w:sz w:val="16"/>
      <w:szCs w:val="16"/>
    </w:rPr>
  </w:style>
  <w:style w:type="character" w:customStyle="1" w:styleId="BalloonTextChar">
    <w:name w:val="Balloon Text Char"/>
    <w:basedOn w:val="DefaultParagraphFont"/>
    <w:link w:val="BalloonText"/>
    <w:rsid w:val="00386261"/>
    <w:rPr>
      <w:rFonts w:ascii="Tahoma" w:hAnsi="Tahoma" w:cs="Tahoma"/>
      <w:sz w:val="16"/>
      <w:szCs w:val="16"/>
      <w:lang w:val="fr-FR" w:eastAsia="en-US"/>
    </w:rPr>
  </w:style>
  <w:style w:type="character" w:styleId="FollowedHyperlink">
    <w:name w:val="FollowedHyperlink"/>
    <w:basedOn w:val="DefaultParagraphFont"/>
    <w:rsid w:val="003862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sew/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itu.int/en/ITU-T/Workshops-and-Seminars/sew/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sew/Pages/default.asp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tsbuni@itu.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sew/Pages/default.asp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8B9C5-85B0-48FF-B1F3-A818F173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0</TotalTime>
  <Pages>4</Pages>
  <Words>869</Words>
  <Characters>4954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5812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Sane, Marie Henriette</dc:creator>
  <cp:lastModifiedBy>Papara, Marion</cp:lastModifiedBy>
  <cp:revision>2</cp:revision>
  <cp:lastPrinted>2012-06-21T07:18:00Z</cp:lastPrinted>
  <dcterms:created xsi:type="dcterms:W3CDTF">2012-06-27T06:22:00Z</dcterms:created>
  <dcterms:modified xsi:type="dcterms:W3CDTF">2012-06-27T06:22:00Z</dcterms:modified>
</cp:coreProperties>
</file>