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66A53BBB" wp14:editId="6BF16972">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287340" w:rsidRDefault="00287340">
      <w:pPr>
        <w:rPr>
          <w:rtl/>
        </w:rPr>
      </w:pPr>
    </w:p>
    <w:p w:rsidR="00D00CD9" w:rsidRDefault="00D00CD9"/>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lang w:bidi="ar-SY"/>
              </w:rPr>
            </w:pPr>
          </w:p>
        </w:tc>
        <w:tc>
          <w:tcPr>
            <w:tcW w:w="4760" w:type="dxa"/>
          </w:tcPr>
          <w:p w:rsidR="00DC5505" w:rsidRPr="00DC5505" w:rsidRDefault="00DC5505" w:rsidP="009B5009">
            <w:pPr>
              <w:tabs>
                <w:tab w:val="left" w:pos="4111"/>
              </w:tabs>
              <w:spacing w:before="20" w:after="60" w:line="300" w:lineRule="exact"/>
              <w:ind w:left="57"/>
              <w:rPr>
                <w:rtl/>
                <w:lang w:bidi="ar-SY"/>
              </w:rPr>
            </w:pPr>
            <w:r w:rsidRPr="00DC5505">
              <w:rPr>
                <w:rFonts w:hint="cs"/>
                <w:rtl/>
              </w:rPr>
              <w:t>جنيف،</w:t>
            </w:r>
            <w:r w:rsidR="00AB05A0">
              <w:rPr>
                <w:rFonts w:hint="cs"/>
                <w:rtl/>
              </w:rPr>
              <w:t xml:space="preserve"> </w:t>
            </w:r>
            <w:r w:rsidR="00AB05A0">
              <w:t>4</w:t>
            </w:r>
            <w:r w:rsidR="00AB05A0">
              <w:rPr>
                <w:rFonts w:hint="cs"/>
                <w:rtl/>
                <w:lang w:bidi="ar-SY"/>
              </w:rPr>
              <w:t xml:space="preserve"> يونيو </w:t>
            </w:r>
            <w:r w:rsidR="00AB05A0">
              <w:rPr>
                <w:lang w:bidi="ar-SY"/>
              </w:rPr>
              <w:t>2012</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Pr="00DC5505" w:rsidRDefault="00CF1B69" w:rsidP="00AB05A0">
            <w:pPr>
              <w:tabs>
                <w:tab w:val="left" w:pos="4111"/>
              </w:tabs>
              <w:spacing w:before="20" w:line="300" w:lineRule="exact"/>
              <w:ind w:left="57"/>
              <w:rPr>
                <w:b/>
              </w:rPr>
            </w:pPr>
            <w:r>
              <w:rPr>
                <w:b/>
              </w:rPr>
              <w:t>TSB</w:t>
            </w:r>
            <w:r w:rsidR="004F3D50">
              <w:rPr>
                <w:b/>
              </w:rPr>
              <w:t> </w:t>
            </w:r>
            <w:r>
              <w:rPr>
                <w:b/>
              </w:rPr>
              <w:t xml:space="preserve">Circular </w:t>
            </w:r>
            <w:r w:rsidR="00AB05A0">
              <w:rPr>
                <w:b/>
              </w:rPr>
              <w:t>288</w:t>
            </w:r>
          </w:p>
          <w:p w:rsidR="00DC5505" w:rsidRPr="00DC5505" w:rsidRDefault="00DC5505" w:rsidP="00AB05A0">
            <w:pPr>
              <w:tabs>
                <w:tab w:val="left" w:pos="4111"/>
              </w:tabs>
              <w:spacing w:before="0" w:after="60" w:line="300" w:lineRule="exact"/>
              <w:ind w:left="57"/>
              <w:rPr>
                <w:bCs/>
                <w:rtl/>
                <w:lang w:bidi="ar-SY"/>
              </w:rPr>
            </w:pPr>
            <w:r w:rsidRPr="00DC5505">
              <w:rPr>
                <w:bCs/>
              </w:rPr>
              <w:t>COM</w:t>
            </w:r>
            <w:r w:rsidR="00AB05A0">
              <w:rPr>
                <w:bCs/>
              </w:rPr>
              <w:t>3</w:t>
            </w:r>
            <w:r w:rsidRPr="00DC5505">
              <w:rPr>
                <w:bCs/>
              </w:rPr>
              <w:t>/</w:t>
            </w:r>
            <w:r w:rsidR="00AB05A0">
              <w:rPr>
                <w:bCs/>
              </w:rPr>
              <w:t>RH</w:t>
            </w:r>
          </w:p>
        </w:tc>
        <w:tc>
          <w:tcPr>
            <w:tcW w:w="4760" w:type="dxa"/>
          </w:tcPr>
          <w:p w:rsidR="00DC5505" w:rsidRPr="00DC5505" w:rsidRDefault="00DC5505" w:rsidP="009B5009">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9B5009">
            <w:pPr>
              <w:tabs>
                <w:tab w:val="left" w:pos="284"/>
                <w:tab w:val="left" w:pos="4111"/>
              </w:tabs>
              <w:spacing w:before="20" w:line="300" w:lineRule="exact"/>
              <w:ind w:left="57"/>
              <w:rPr>
                <w:lang w:bidi="ar-EG"/>
              </w:rPr>
            </w:pPr>
          </w:p>
          <w:p w:rsidR="00DC5505" w:rsidRPr="00DC5505" w:rsidRDefault="00DC5505" w:rsidP="009B5009">
            <w:pPr>
              <w:tabs>
                <w:tab w:val="left" w:pos="284"/>
                <w:tab w:val="left" w:pos="4111"/>
              </w:tabs>
              <w:spacing w:before="20" w:line="300" w:lineRule="exact"/>
              <w:ind w:left="57"/>
              <w:rPr>
                <w:lang w:bidi="ar-EG"/>
              </w:rPr>
            </w:pPr>
          </w:p>
        </w:tc>
      </w:tr>
      <w:tr w:rsidR="00DC5505" w:rsidRPr="00DC5505" w:rsidTr="00CF1B69">
        <w:trPr>
          <w:cantSplit/>
          <w:jc w:val="center"/>
        </w:trPr>
        <w:tc>
          <w:tcPr>
            <w:tcW w:w="1533" w:type="dxa"/>
          </w:tcPr>
          <w:p w:rsidR="00DC5505" w:rsidRPr="00DC5505" w:rsidRDefault="00DC5505" w:rsidP="007437F9">
            <w:pPr>
              <w:spacing w:before="60" w:after="60" w:line="300" w:lineRule="exact"/>
              <w:ind w:left="57"/>
            </w:pPr>
            <w:r w:rsidRPr="00DC5505">
              <w:rPr>
                <w:rFonts w:hint="cs"/>
                <w:rtl/>
                <w:lang w:bidi="ar-SY"/>
              </w:rPr>
              <w:t>الهاتف</w:t>
            </w:r>
            <w:r w:rsidRPr="00DC5505">
              <w:rPr>
                <w:rFonts w:hint="cs"/>
                <w:rtl/>
              </w:rPr>
              <w:t>:</w:t>
            </w:r>
            <w:r w:rsidR="007437F9">
              <w:rPr>
                <w:rtl/>
              </w:rPr>
              <w:br/>
            </w:r>
            <w:r w:rsidRPr="00DC5505">
              <w:rPr>
                <w:rFonts w:hint="cs"/>
                <w:rtl/>
              </w:rPr>
              <w:t>الفاكس:</w:t>
            </w:r>
            <w:r w:rsidR="007437F9">
              <w:rPr>
                <w:rFonts w:hint="cs"/>
                <w:rtl/>
              </w:rPr>
              <w:br/>
            </w:r>
            <w:r w:rsidRPr="00DC5505">
              <w:rPr>
                <w:rFonts w:hint="cs"/>
                <w:rtl/>
              </w:rPr>
              <w:t>البريد الإلكتروني:</w:t>
            </w:r>
          </w:p>
        </w:tc>
        <w:tc>
          <w:tcPr>
            <w:tcW w:w="3340" w:type="dxa"/>
          </w:tcPr>
          <w:p w:rsidR="00DC5505" w:rsidRPr="00DC5505" w:rsidRDefault="007202C3" w:rsidP="00AB05A0">
            <w:pPr>
              <w:tabs>
                <w:tab w:val="left" w:pos="4111"/>
              </w:tabs>
              <w:spacing w:before="60" w:after="60" w:line="300" w:lineRule="exact"/>
              <w:ind w:left="57"/>
              <w:jc w:val="left"/>
            </w:pPr>
            <w:r>
              <w:t>+41 22 730</w:t>
            </w:r>
            <w:r w:rsidR="00AB05A0">
              <w:t xml:space="preserve"> 5887</w:t>
            </w:r>
            <w:r w:rsidR="007437F9">
              <w:rPr>
                <w:rtl/>
                <w:lang w:bidi="ar-EG"/>
              </w:rPr>
              <w:br/>
            </w:r>
            <w:r w:rsidR="00DC5505" w:rsidRPr="00DC5505">
              <w:t>+41 22 730 5853</w:t>
            </w:r>
            <w:r w:rsidR="007437F9">
              <w:rPr>
                <w:rtl/>
              </w:rPr>
              <w:br/>
            </w:r>
            <w:hyperlink r:id="rId10" w:history="1">
              <w:r w:rsidR="00AB05A0" w:rsidRPr="00AB05A0">
                <w:rPr>
                  <w:rStyle w:val="Hyperlink"/>
                  <w:lang w:val="en-GB"/>
                </w:rPr>
                <w:t>tsbsg3@itu.int</w:t>
              </w:r>
            </w:hyperlink>
          </w:p>
        </w:tc>
        <w:tc>
          <w:tcPr>
            <w:tcW w:w="4760" w:type="dxa"/>
          </w:tcPr>
          <w:p w:rsidR="00DC5505" w:rsidRPr="00DC5505" w:rsidRDefault="00DC5505" w:rsidP="009B5009">
            <w:pPr>
              <w:tabs>
                <w:tab w:val="left" w:pos="284"/>
                <w:tab w:val="left" w:pos="4111"/>
              </w:tabs>
              <w:spacing w:before="60" w:after="60" w:line="300" w:lineRule="exact"/>
              <w:ind w:left="57"/>
              <w:rPr>
                <w:b/>
                <w:bCs/>
                <w:rtl/>
              </w:rPr>
            </w:pPr>
            <w:r w:rsidRPr="00DC5505">
              <w:rPr>
                <w:rFonts w:hint="cs"/>
                <w:b/>
                <w:bCs/>
                <w:rtl/>
              </w:rPr>
              <w:t>نسخة إلى:</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876CC0" w:rsidRPr="00E448CA" w:rsidRDefault="00876CC0" w:rsidP="009B5009">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DC5505" w:rsidRPr="00DC5505" w:rsidRDefault="00DC5505" w:rsidP="00AB05A0">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rsidR="00AB05A0">
              <w:t>3</w:t>
            </w:r>
            <w:r w:rsidRPr="00DC5505">
              <w:rPr>
                <w:rFonts w:hint="cs"/>
                <w:rtl/>
                <w:lang w:bidi="ar-EG"/>
              </w:rPr>
              <w:t xml:space="preserve"> ونوابه؛</w:t>
            </w:r>
          </w:p>
          <w:p w:rsidR="00DC5505" w:rsidRPr="00DC5505" w:rsidRDefault="00DC5505" w:rsidP="009B5009">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DC5505" w:rsidRPr="00DC5505" w:rsidRDefault="00DC5505" w:rsidP="009B5009">
            <w:pPr>
              <w:tabs>
                <w:tab w:val="left" w:pos="284"/>
                <w:tab w:val="left" w:pos="4111"/>
              </w:tabs>
              <w:spacing w:before="0" w:after="120" w:line="300" w:lineRule="exact"/>
              <w:ind w:left="57"/>
              <w:rPr>
                <w:rtl/>
              </w:rPr>
            </w:pPr>
            <w:r w:rsidRPr="00DC5505">
              <w:rPr>
                <w:rFonts w:hint="cs"/>
                <w:rtl/>
              </w:rPr>
              <w:t>-</w:t>
            </w:r>
            <w:r w:rsidRPr="00DC5505">
              <w:rPr>
                <w:rtl/>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rPr>
            </w:pPr>
          </w:p>
        </w:tc>
      </w:tr>
      <w:tr w:rsidR="000C2FB2" w:rsidRPr="00DC5505" w:rsidTr="00CF1B69">
        <w:trPr>
          <w:cantSplit/>
          <w:jc w:val="center"/>
        </w:trPr>
        <w:tc>
          <w:tcPr>
            <w:tcW w:w="1533" w:type="dxa"/>
          </w:tcPr>
          <w:p w:rsidR="000C2FB2" w:rsidRPr="00DC5505" w:rsidRDefault="000C2FB2" w:rsidP="00471EC0">
            <w:pPr>
              <w:spacing w:after="120"/>
              <w:ind w:left="57"/>
              <w:rPr>
                <w:rtl/>
                <w:lang w:bidi="ar-SY"/>
              </w:rPr>
            </w:pPr>
            <w:r w:rsidRPr="005F33FD">
              <w:rPr>
                <w:rFonts w:hint="cs"/>
                <w:rtl/>
              </w:rPr>
              <w:t>الموضوع:</w:t>
            </w:r>
          </w:p>
        </w:tc>
        <w:tc>
          <w:tcPr>
            <w:tcW w:w="8100" w:type="dxa"/>
            <w:gridSpan w:val="2"/>
          </w:tcPr>
          <w:p w:rsidR="000C2FB2" w:rsidRPr="00DC5505" w:rsidRDefault="000C2FB2" w:rsidP="00AB05A0">
            <w:pPr>
              <w:tabs>
                <w:tab w:val="left" w:pos="284"/>
                <w:tab w:val="left" w:pos="4111"/>
              </w:tabs>
              <w:spacing w:after="120"/>
              <w:ind w:left="57"/>
              <w:rPr>
                <w:b/>
                <w:bCs/>
                <w:rtl/>
                <w:lang w:bidi="ar-SY"/>
              </w:rPr>
            </w:pPr>
            <w:r>
              <w:rPr>
                <w:rFonts w:hint="cs"/>
                <w:b/>
                <w:bCs/>
                <w:rtl/>
              </w:rPr>
              <w:t>اجتماع لجنة الدراسات</w:t>
            </w:r>
            <w:r>
              <w:rPr>
                <w:rFonts w:hint="cs"/>
                <w:b/>
                <w:bCs/>
                <w:rtl/>
                <w:lang w:bidi="ar-EG"/>
              </w:rPr>
              <w:t xml:space="preserve"> </w:t>
            </w:r>
            <w:r w:rsidR="00AB05A0">
              <w:rPr>
                <w:b/>
                <w:bCs/>
                <w:lang w:bidi="ar-EG"/>
              </w:rPr>
              <w:t>3</w:t>
            </w:r>
            <w:r>
              <w:rPr>
                <w:rFonts w:hint="cs"/>
                <w:b/>
                <w:bCs/>
                <w:rtl/>
                <w:lang w:bidi="ar-EG"/>
              </w:rPr>
              <w:t xml:space="preserve"> بهدف الموافقة على </w:t>
            </w:r>
            <w:r w:rsidRPr="006D49AD">
              <w:rPr>
                <w:rFonts w:hint="cs"/>
                <w:b/>
                <w:bCs/>
                <w:rtl/>
                <w:lang w:bidi="ar-EG"/>
              </w:rPr>
              <w:t xml:space="preserve">مشروع </w:t>
            </w:r>
            <w:r w:rsidR="00AB05A0">
              <w:rPr>
                <w:rFonts w:hint="cs"/>
                <w:b/>
                <w:bCs/>
                <w:rtl/>
                <w:lang w:bidi="ar-EG"/>
              </w:rPr>
              <w:t xml:space="preserve">التوصية الجديدة </w:t>
            </w:r>
            <w:r w:rsidR="00AB05A0">
              <w:rPr>
                <w:b/>
                <w:bCs/>
                <w:lang w:bidi="ar-EG"/>
              </w:rPr>
              <w:t>ITU</w:t>
            </w:r>
            <w:r w:rsidR="00AB05A0">
              <w:rPr>
                <w:b/>
                <w:bCs/>
                <w:lang w:bidi="ar-EG"/>
              </w:rPr>
              <w:noBreakHyphen/>
              <w:t>T D.98</w:t>
            </w:r>
            <w:r w:rsidR="00AB05A0">
              <w:rPr>
                <w:rFonts w:hint="cs"/>
                <w:b/>
                <w:bCs/>
                <w:rtl/>
                <w:lang w:bidi="ar-SY"/>
              </w:rPr>
              <w:t xml:space="preserve"> ومشروع مراجعة التوصية </w:t>
            </w:r>
            <w:r w:rsidR="00AB05A0">
              <w:rPr>
                <w:b/>
                <w:bCs/>
                <w:lang w:bidi="ar-SY"/>
              </w:rPr>
              <w:t>ITU</w:t>
            </w:r>
            <w:r w:rsidR="00AB05A0">
              <w:rPr>
                <w:b/>
                <w:bCs/>
                <w:lang w:bidi="ar-SY"/>
              </w:rPr>
              <w:noBreakHyphen/>
              <w:t>T D.99</w:t>
            </w:r>
            <w:r w:rsidR="00AB05A0">
              <w:rPr>
                <w:rFonts w:hint="cs"/>
                <w:b/>
                <w:bCs/>
                <w:rtl/>
                <w:lang w:bidi="ar-SY"/>
              </w:rPr>
              <w:t xml:space="preserve"> ومشروع الملحق الجديد باء بالتوصية </w:t>
            </w:r>
            <w:r w:rsidR="00AB05A0">
              <w:rPr>
                <w:b/>
                <w:bCs/>
                <w:lang w:bidi="ar-SY"/>
              </w:rPr>
              <w:t>ITU</w:t>
            </w:r>
            <w:r w:rsidR="00AB05A0">
              <w:rPr>
                <w:b/>
                <w:bCs/>
                <w:lang w:bidi="ar-SY"/>
              </w:rPr>
              <w:noBreakHyphen/>
              <w:t>T D.156</w:t>
            </w:r>
            <w:r>
              <w:rPr>
                <w:rFonts w:hint="cs"/>
                <w:b/>
                <w:bCs/>
                <w:rtl/>
                <w:lang w:bidi="ar-EG"/>
              </w:rPr>
              <w:t xml:space="preserve"> عملاً بأحكام القسم </w:t>
            </w:r>
            <w:r>
              <w:rPr>
                <w:b/>
                <w:bCs/>
                <w:lang w:bidi="ar-EG"/>
              </w:rPr>
              <w:t>9</w:t>
            </w:r>
            <w:r>
              <w:rPr>
                <w:rFonts w:hint="cs"/>
                <w:b/>
                <w:bCs/>
                <w:rtl/>
                <w:lang w:bidi="ar-EG"/>
              </w:rPr>
              <w:t xml:space="preserve"> من القرار </w:t>
            </w:r>
            <w:r>
              <w:rPr>
                <w:b/>
                <w:bCs/>
                <w:lang w:bidi="ar-EG"/>
              </w:rPr>
              <w:t>1</w:t>
            </w:r>
            <w:r>
              <w:rPr>
                <w:rFonts w:hint="cs"/>
                <w:b/>
                <w:bCs/>
                <w:rtl/>
                <w:lang w:bidi="ar-EG"/>
              </w:rPr>
              <w:t xml:space="preserve"> الصادر عن الجمعية العالمية لتقييس الاتصالات (جوهانسبرغ، </w:t>
            </w:r>
            <w:r>
              <w:rPr>
                <w:b/>
                <w:bCs/>
                <w:lang w:bidi="ar-EG"/>
              </w:rPr>
              <w:t>2008</w:t>
            </w:r>
            <w:r>
              <w:rPr>
                <w:rFonts w:hint="cs"/>
                <w:b/>
                <w:bCs/>
                <w:rtl/>
                <w:lang w:bidi="ar-EG"/>
              </w:rPr>
              <w:t>)</w:t>
            </w:r>
            <w:r w:rsidR="00471EC0">
              <w:rPr>
                <w:b/>
                <w:bCs/>
                <w:rtl/>
                <w:lang w:bidi="ar-EG"/>
              </w:rPr>
              <w:tab/>
            </w:r>
            <w:r w:rsidR="00471EC0">
              <w:rPr>
                <w:b/>
                <w:bCs/>
                <w:rtl/>
                <w:lang w:bidi="ar-EG"/>
              </w:rPr>
              <w:br/>
            </w:r>
            <w:r>
              <w:rPr>
                <w:rFonts w:hint="cs"/>
                <w:b/>
                <w:bCs/>
                <w:rtl/>
                <w:lang w:bidi="ar-EG"/>
              </w:rPr>
              <w:t xml:space="preserve">جنيف، </w:t>
            </w:r>
            <w:r w:rsidR="00AB05A0">
              <w:rPr>
                <w:b/>
                <w:bCs/>
                <w:lang w:bidi="ar-EG"/>
              </w:rPr>
              <w:t>7</w:t>
            </w:r>
            <w:r w:rsidR="00AB05A0">
              <w:rPr>
                <w:rFonts w:hint="cs"/>
                <w:b/>
                <w:bCs/>
                <w:rtl/>
                <w:lang w:bidi="ar-SY"/>
              </w:rPr>
              <w:t xml:space="preserve"> سبتمبر </w:t>
            </w:r>
            <w:r w:rsidR="00AB05A0">
              <w:rPr>
                <w:b/>
                <w:bCs/>
                <w:lang w:bidi="ar-SY"/>
              </w:rPr>
              <w:t>2012</w:t>
            </w:r>
          </w:p>
        </w:tc>
      </w:tr>
    </w:tbl>
    <w:p w:rsidR="00DC5505" w:rsidRPr="005F33FD" w:rsidRDefault="00DC5505" w:rsidP="00381B4E">
      <w:pPr>
        <w:spacing w:before="600"/>
        <w:rPr>
          <w:rtl/>
        </w:rPr>
      </w:pPr>
      <w:r w:rsidRPr="005F33FD">
        <w:rPr>
          <w:rFonts w:hint="cs"/>
          <w:rtl/>
        </w:rPr>
        <w:t xml:space="preserve">حضرات </w:t>
      </w:r>
      <w:r>
        <w:rPr>
          <w:rFonts w:hint="cs"/>
          <w:rtl/>
        </w:rPr>
        <w:t>السادة</w:t>
      </w:r>
      <w:r w:rsidRPr="0010144A">
        <w:rPr>
          <w:rFonts w:hint="cs"/>
          <w:rtl/>
        </w:rPr>
        <w:t xml:space="preserve"> </w:t>
      </w:r>
      <w:r>
        <w:rPr>
          <w:rFonts w:hint="cs"/>
          <w:rtl/>
        </w:rPr>
        <w:t>والسيدات</w:t>
      </w:r>
      <w:r w:rsidRPr="005F33FD">
        <w:rPr>
          <w:rFonts w:hint="cs"/>
          <w:rtl/>
        </w:rPr>
        <w:t>،</w:t>
      </w:r>
    </w:p>
    <w:p w:rsidR="00DC5505" w:rsidRPr="005F33FD" w:rsidRDefault="00431A19" w:rsidP="00C5355E">
      <w:pPr>
        <w:tabs>
          <w:tab w:val="left" w:pos="2238"/>
        </w:tabs>
        <w:rPr>
          <w:rtl/>
        </w:rPr>
      </w:pPr>
      <w:r>
        <w:rPr>
          <w:rFonts w:hint="cs"/>
          <w:rtl/>
        </w:rPr>
        <w:t>تحية طيبة وبعد،</w:t>
      </w:r>
    </w:p>
    <w:p w:rsidR="00DC5505" w:rsidRPr="00A03C3A" w:rsidRDefault="00DC5505" w:rsidP="00C11A5A">
      <w:pPr>
        <w:rPr>
          <w:spacing w:val="-2"/>
          <w:rtl/>
          <w:lang w:bidi="ar-EG"/>
        </w:rPr>
      </w:pPr>
      <w:r w:rsidRPr="00A03C3A">
        <w:rPr>
          <w:spacing w:val="-2"/>
        </w:rPr>
        <w:t>1</w:t>
      </w:r>
      <w:r w:rsidRPr="00A03C3A">
        <w:rPr>
          <w:spacing w:val="-2"/>
        </w:rPr>
        <w:tab/>
      </w:r>
      <w:r w:rsidRPr="00A03C3A">
        <w:rPr>
          <w:rFonts w:hint="cs"/>
          <w:spacing w:val="-2"/>
          <w:rtl/>
        </w:rPr>
        <w:t xml:space="preserve">بناءً على طلب رئيس لجنة الدراسات </w:t>
      </w:r>
      <w:r w:rsidR="00AB05A0" w:rsidRPr="00A03C3A">
        <w:rPr>
          <w:spacing w:val="-2"/>
        </w:rPr>
        <w:t>3</w:t>
      </w:r>
      <w:r w:rsidRPr="00A03C3A">
        <w:rPr>
          <w:rFonts w:hint="cs"/>
          <w:spacing w:val="-2"/>
          <w:rtl/>
          <w:lang w:bidi="ar-EG"/>
        </w:rPr>
        <w:t xml:space="preserve">، المعنية </w:t>
      </w:r>
      <w:r w:rsidR="00AB05A0" w:rsidRPr="00A03C3A">
        <w:rPr>
          <w:rFonts w:hint="cs"/>
          <w:i/>
          <w:iCs/>
          <w:spacing w:val="-2"/>
          <w:rtl/>
        </w:rPr>
        <w:t>بمبادئ التعريفات والمحاسبة بما فيها القضايا الاقتصادية والسياساتية ذات الصلة الخاصة بالاتصالات</w:t>
      </w:r>
      <w:r w:rsidRPr="00A03C3A">
        <w:rPr>
          <w:rFonts w:hint="cs"/>
          <w:spacing w:val="-2"/>
          <w:rtl/>
          <w:lang w:bidi="ar-EG"/>
        </w:rPr>
        <w:t xml:space="preserve">، أتشرف بأن أُعلِمَكُم أن لجنة الدراسات هذه، التي ستجتمع من </w:t>
      </w:r>
      <w:r w:rsidR="00AB05A0" w:rsidRPr="00A03C3A">
        <w:rPr>
          <w:spacing w:val="-2"/>
          <w:lang w:bidi="ar-EG"/>
        </w:rPr>
        <w:t>3</w:t>
      </w:r>
      <w:r w:rsidRPr="00A03C3A">
        <w:rPr>
          <w:rFonts w:hint="cs"/>
          <w:spacing w:val="-2"/>
          <w:rtl/>
          <w:lang w:bidi="ar-EG"/>
        </w:rPr>
        <w:t xml:space="preserve"> إلى</w:t>
      </w:r>
      <w:r w:rsidR="00AB05A0" w:rsidRPr="00A03C3A">
        <w:rPr>
          <w:rFonts w:hint="cs"/>
          <w:spacing w:val="-2"/>
          <w:rtl/>
          <w:lang w:bidi="ar-EG"/>
        </w:rPr>
        <w:t xml:space="preserve"> </w:t>
      </w:r>
      <w:r w:rsidR="00AB05A0" w:rsidRPr="00A03C3A">
        <w:rPr>
          <w:spacing w:val="-2"/>
          <w:lang w:bidi="ar-EG"/>
        </w:rPr>
        <w:t>7</w:t>
      </w:r>
      <w:r w:rsidR="00C11A5A">
        <w:rPr>
          <w:rFonts w:hint="eastAsia"/>
          <w:spacing w:val="-2"/>
          <w:rtl/>
          <w:lang w:bidi="ar-SY"/>
        </w:rPr>
        <w:t> </w:t>
      </w:r>
      <w:r w:rsidR="00AB05A0" w:rsidRPr="00A03C3A">
        <w:rPr>
          <w:rFonts w:hint="cs"/>
          <w:spacing w:val="-2"/>
          <w:rtl/>
          <w:lang w:bidi="ar-SY"/>
        </w:rPr>
        <w:t>سبتمبر</w:t>
      </w:r>
      <w:r w:rsidR="00C11A5A">
        <w:rPr>
          <w:rFonts w:hint="eastAsia"/>
          <w:spacing w:val="-2"/>
          <w:rtl/>
          <w:lang w:bidi="ar-SY"/>
        </w:rPr>
        <w:t> </w:t>
      </w:r>
      <w:r w:rsidR="00AB05A0" w:rsidRPr="00A03C3A">
        <w:rPr>
          <w:spacing w:val="-2"/>
          <w:lang w:bidi="ar-SY"/>
        </w:rPr>
        <w:t>2012</w:t>
      </w:r>
      <w:r w:rsidRPr="00A03C3A">
        <w:rPr>
          <w:rFonts w:hint="cs"/>
          <w:spacing w:val="-2"/>
          <w:rtl/>
          <w:lang w:bidi="ar-EG"/>
        </w:rPr>
        <w:t>، تنوي تطبيق الإجراءات الموصوفة في القسم</w:t>
      </w:r>
      <w:r w:rsidR="00474AAB" w:rsidRPr="00A03C3A">
        <w:rPr>
          <w:rFonts w:hint="eastAsia"/>
          <w:spacing w:val="-2"/>
          <w:rtl/>
          <w:lang w:bidi="ar-EG"/>
        </w:rPr>
        <w:t> </w:t>
      </w:r>
      <w:r w:rsidRPr="00A03C3A">
        <w:rPr>
          <w:spacing w:val="-2"/>
          <w:lang w:bidi="ar-EG"/>
        </w:rPr>
        <w:t>9</w:t>
      </w:r>
      <w:r w:rsidRPr="00A03C3A">
        <w:rPr>
          <w:rFonts w:hint="cs"/>
          <w:spacing w:val="-2"/>
          <w:rtl/>
          <w:lang w:bidi="ar-EG"/>
        </w:rPr>
        <w:t xml:space="preserve"> من القرار</w:t>
      </w:r>
      <w:r w:rsidR="00C5355E" w:rsidRPr="00A03C3A">
        <w:rPr>
          <w:rFonts w:hint="eastAsia"/>
          <w:spacing w:val="-2"/>
          <w:rtl/>
          <w:lang w:bidi="ar-EG"/>
        </w:rPr>
        <w:t> </w:t>
      </w:r>
      <w:r w:rsidRPr="00A03C3A">
        <w:rPr>
          <w:spacing w:val="-2"/>
          <w:lang w:bidi="ar-EG"/>
        </w:rPr>
        <w:t>1</w:t>
      </w:r>
      <w:r w:rsidRPr="00A03C3A">
        <w:rPr>
          <w:rFonts w:hint="cs"/>
          <w:spacing w:val="-2"/>
          <w:rtl/>
          <w:lang w:bidi="ar-EG"/>
        </w:rPr>
        <w:t xml:space="preserve"> الصادر عن الجمعية العالمية لتقييس الاتصالات (جوهانسبرغ،</w:t>
      </w:r>
      <w:r w:rsidR="00523B5B" w:rsidRPr="00A03C3A">
        <w:rPr>
          <w:rFonts w:hint="eastAsia"/>
          <w:spacing w:val="-2"/>
          <w:rtl/>
          <w:lang w:bidi="ar-EG"/>
        </w:rPr>
        <w:t> </w:t>
      </w:r>
      <w:r w:rsidRPr="00A03C3A">
        <w:rPr>
          <w:spacing w:val="-2"/>
          <w:lang w:bidi="ar-EG"/>
        </w:rPr>
        <w:t>2008</w:t>
      </w:r>
      <w:r w:rsidRPr="00A03C3A">
        <w:rPr>
          <w:rFonts w:hint="cs"/>
          <w:spacing w:val="-2"/>
          <w:rtl/>
          <w:lang w:bidi="ar-EG"/>
        </w:rPr>
        <w:t xml:space="preserve">) وذلك من أجل الموافقة على </w:t>
      </w:r>
      <w:r w:rsidR="00AB05A0" w:rsidRPr="00A03C3A">
        <w:rPr>
          <w:rFonts w:hint="cs"/>
          <w:spacing w:val="-2"/>
          <w:rtl/>
          <w:lang w:bidi="ar-EG"/>
        </w:rPr>
        <w:t>مشاريع النصوص</w:t>
      </w:r>
      <w:r w:rsidRPr="00A03C3A">
        <w:rPr>
          <w:rFonts w:hint="cs"/>
          <w:spacing w:val="-2"/>
          <w:rtl/>
          <w:lang w:bidi="ar-EG"/>
        </w:rPr>
        <w:t xml:space="preserve"> المذكورة أعلاه.</w:t>
      </w:r>
    </w:p>
    <w:p w:rsidR="00DC5505" w:rsidRDefault="00DC5505" w:rsidP="00F04268">
      <w:pPr>
        <w:rPr>
          <w:rtl/>
          <w:lang w:bidi="ar-EG"/>
        </w:rPr>
      </w:pPr>
      <w:proofErr w:type="gramStart"/>
      <w:r>
        <w:rPr>
          <w:lang w:bidi="ar-EG"/>
        </w:rPr>
        <w:t>2</w:t>
      </w:r>
      <w:r>
        <w:rPr>
          <w:rFonts w:hint="cs"/>
          <w:rtl/>
          <w:lang w:bidi="ar-EG"/>
        </w:rPr>
        <w:tab/>
        <w:t xml:space="preserve">ويشتمل </w:t>
      </w:r>
      <w:r>
        <w:rPr>
          <w:rFonts w:hint="cs"/>
          <w:b/>
          <w:bCs/>
          <w:rtl/>
          <w:lang w:bidi="ar-EG"/>
        </w:rPr>
        <w:t>الملحق</w:t>
      </w:r>
      <w:r w:rsidR="00274B47">
        <w:rPr>
          <w:rFonts w:hint="eastAsia"/>
          <w:b/>
          <w:bCs/>
          <w:rtl/>
          <w:lang w:bidi="ar-EG"/>
        </w:rPr>
        <w:t> </w:t>
      </w:r>
      <w:r>
        <w:rPr>
          <w:b/>
          <w:bCs/>
          <w:lang w:bidi="ar-EG"/>
        </w:rPr>
        <w:t>1</w:t>
      </w:r>
      <w:r>
        <w:rPr>
          <w:rFonts w:hint="cs"/>
          <w:rtl/>
          <w:lang w:bidi="ar-EG"/>
        </w:rPr>
        <w:t xml:space="preserve"> بهذه الرسالة على </w:t>
      </w:r>
      <w:r w:rsidR="00F04268">
        <w:rPr>
          <w:rFonts w:hint="cs"/>
          <w:rtl/>
          <w:lang w:bidi="ar-EG"/>
        </w:rPr>
        <w:t xml:space="preserve">عناوين مشاريع هذه النصوص </w:t>
      </w:r>
      <w:r>
        <w:rPr>
          <w:rFonts w:hint="cs"/>
          <w:rtl/>
          <w:lang w:bidi="ar-EG"/>
        </w:rPr>
        <w:t xml:space="preserve">لقطاع تقييس الاتصالات المقترح الموافقة عليها، وعلى </w:t>
      </w:r>
      <w:r w:rsidR="00F04268">
        <w:rPr>
          <w:rFonts w:hint="cs"/>
          <w:rtl/>
          <w:lang w:bidi="ar-EG"/>
        </w:rPr>
        <w:t>ملخصاتها والوثائق</w:t>
      </w:r>
      <w:r>
        <w:rPr>
          <w:rFonts w:hint="cs"/>
          <w:rtl/>
          <w:lang w:bidi="ar-EG"/>
        </w:rPr>
        <w:t xml:space="preserve"> التي ترد</w:t>
      </w:r>
      <w:r w:rsidR="005C447D">
        <w:rPr>
          <w:rFonts w:hint="eastAsia"/>
          <w:rtl/>
          <w:lang w:bidi="ar-EG"/>
        </w:rPr>
        <w:t> </w:t>
      </w:r>
      <w:r>
        <w:rPr>
          <w:rFonts w:hint="cs"/>
          <w:rtl/>
          <w:lang w:bidi="ar-EG"/>
        </w:rPr>
        <w:t>فيها.</w:t>
      </w:r>
      <w:proofErr w:type="gramEnd"/>
    </w:p>
    <w:p w:rsidR="00DC5505" w:rsidRDefault="00DC5505" w:rsidP="00F04268">
      <w:pPr>
        <w:rPr>
          <w:lang w:bidi="ar-EG"/>
        </w:rPr>
      </w:pPr>
      <w:r>
        <w:rPr>
          <w:lang w:bidi="ar-EG"/>
        </w:rPr>
        <w:t>3</w:t>
      </w:r>
      <w:r>
        <w:rPr>
          <w:rFonts w:hint="cs"/>
          <w:rtl/>
          <w:lang w:bidi="ar-EG"/>
        </w:rPr>
        <w:tab/>
      </w:r>
      <w:r w:rsidRPr="00460C4B">
        <w:rPr>
          <w:rFonts w:hint="cs"/>
          <w:spacing w:val="-4"/>
          <w:rtl/>
          <w:lang w:bidi="ar-EG"/>
        </w:rPr>
        <w:t xml:space="preserve">يرجى من أي دولة عضو في الاتحاد أو عضو في القطاع أو منتسب إليه </w:t>
      </w:r>
      <w:r w:rsidR="00980D9A" w:rsidRPr="00C67A47">
        <w:rPr>
          <w:rFonts w:hint="cs"/>
          <w:spacing w:val="-4"/>
          <w:rtl/>
          <w:lang w:bidi="ar-EG"/>
        </w:rPr>
        <w:t xml:space="preserve">أو </w:t>
      </w:r>
      <w:r w:rsidR="00C67A47">
        <w:rPr>
          <w:rFonts w:hint="cs"/>
          <w:spacing w:val="-4"/>
          <w:rtl/>
          <w:lang w:bidi="ar-EG"/>
        </w:rPr>
        <w:t>هيئة</w:t>
      </w:r>
      <w:r w:rsidR="00980D9A" w:rsidRPr="00C67A47">
        <w:rPr>
          <w:rFonts w:hint="cs"/>
          <w:spacing w:val="-4"/>
          <w:rtl/>
          <w:lang w:bidi="ar-EG"/>
        </w:rPr>
        <w:t xml:space="preserve"> أكاديمية</w:t>
      </w:r>
      <w:r w:rsidR="00247D9B" w:rsidRPr="00460C4B">
        <w:rPr>
          <w:rFonts w:hint="cs"/>
          <w:spacing w:val="-4"/>
          <w:rtl/>
          <w:lang w:bidi="ar-EG"/>
        </w:rPr>
        <w:t>،</w:t>
      </w:r>
      <w:r w:rsidR="00980D9A" w:rsidRPr="00460C4B">
        <w:rPr>
          <w:rFonts w:hint="cs"/>
          <w:spacing w:val="-4"/>
          <w:rtl/>
          <w:lang w:bidi="ar-EG"/>
        </w:rPr>
        <w:t xml:space="preserve"> </w:t>
      </w:r>
      <w:r w:rsidR="00C67A47">
        <w:rPr>
          <w:rFonts w:hint="cs"/>
          <w:spacing w:val="-4"/>
          <w:rtl/>
          <w:lang w:bidi="ar-EG"/>
        </w:rPr>
        <w:t>ت</w:t>
      </w:r>
      <w:r w:rsidRPr="00460C4B">
        <w:rPr>
          <w:rFonts w:hint="cs"/>
          <w:spacing w:val="-4"/>
          <w:rtl/>
          <w:lang w:bidi="ar-EG"/>
        </w:rPr>
        <w:t>علم بوجود براءة اختراع في</w:t>
      </w:r>
      <w:r w:rsidR="00F04268">
        <w:rPr>
          <w:rFonts w:hint="eastAsia"/>
          <w:spacing w:val="-4"/>
          <w:rtl/>
          <w:lang w:bidi="ar-EG"/>
        </w:rPr>
        <w:t> </w:t>
      </w:r>
      <w:r w:rsidRPr="00460C4B">
        <w:rPr>
          <w:rFonts w:hint="cs"/>
          <w:spacing w:val="-4"/>
          <w:rtl/>
          <w:lang w:bidi="ar-EG"/>
        </w:rPr>
        <w:t>حيازته</w:t>
      </w:r>
      <w:r w:rsidR="00C67A47">
        <w:rPr>
          <w:rFonts w:hint="cs"/>
          <w:spacing w:val="-4"/>
          <w:rtl/>
          <w:lang w:bidi="ar-EG"/>
        </w:rPr>
        <w:t>ا</w:t>
      </w:r>
      <w:r w:rsidRPr="00460C4B">
        <w:rPr>
          <w:rFonts w:hint="cs"/>
          <w:spacing w:val="-4"/>
          <w:rtl/>
          <w:lang w:bidi="ar-EG"/>
        </w:rPr>
        <w:t xml:space="preserve"> أو في حيازة الغير من شأنها أن تشمل كلياً أو جزئياً عناصر من </w:t>
      </w:r>
      <w:r w:rsidR="00F04268">
        <w:rPr>
          <w:rFonts w:hint="cs"/>
          <w:spacing w:val="-4"/>
          <w:rtl/>
          <w:lang w:bidi="ar-EG"/>
        </w:rPr>
        <w:t>مشاريع النصوص</w:t>
      </w:r>
      <w:r w:rsidRPr="00460C4B">
        <w:rPr>
          <w:rFonts w:hint="cs"/>
          <w:spacing w:val="-4"/>
          <w:rtl/>
          <w:lang w:bidi="ar-EG"/>
        </w:rPr>
        <w:t xml:space="preserve"> المقترح الموافقة عليها</w:t>
      </w:r>
      <w:r w:rsidR="00C67A47">
        <w:rPr>
          <w:rFonts w:hint="cs"/>
          <w:spacing w:val="-4"/>
          <w:rtl/>
          <w:lang w:bidi="ar-EG"/>
        </w:rPr>
        <w:t>،</w:t>
      </w:r>
      <w:r w:rsidRPr="00460C4B">
        <w:rPr>
          <w:rFonts w:hint="cs"/>
          <w:spacing w:val="-4"/>
          <w:rtl/>
          <w:lang w:bidi="ar-EG"/>
        </w:rPr>
        <w:t xml:space="preserve"> أن</w:t>
      </w:r>
      <w:r w:rsidR="00C67A47">
        <w:rPr>
          <w:rFonts w:hint="eastAsia"/>
          <w:spacing w:val="-4"/>
          <w:rtl/>
          <w:lang w:bidi="ar-EG"/>
        </w:rPr>
        <w:t> </w:t>
      </w:r>
      <w:r w:rsidR="00C67A47">
        <w:rPr>
          <w:rFonts w:hint="cs"/>
          <w:spacing w:val="-4"/>
          <w:rtl/>
          <w:lang w:bidi="ar-EG"/>
        </w:rPr>
        <w:t>ت</w:t>
      </w:r>
      <w:r w:rsidRPr="00460C4B">
        <w:rPr>
          <w:rFonts w:hint="cs"/>
          <w:spacing w:val="-4"/>
          <w:rtl/>
          <w:lang w:bidi="ar-EG"/>
        </w:rPr>
        <w:t>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sidR="00B269E5">
        <w:rPr>
          <w:rFonts w:hint="eastAsia"/>
          <w:spacing w:val="-4"/>
          <w:rtl/>
          <w:lang w:bidi="ar-EG"/>
        </w:rPr>
        <w:t> </w:t>
      </w:r>
      <w:r w:rsidRPr="00460C4B">
        <w:rPr>
          <w:spacing w:val="-4"/>
          <w:lang w:bidi="ar-EG"/>
        </w:rPr>
        <w:t>(ITU-T/ITU-R/ISO/IEC)</w:t>
      </w:r>
      <w:r w:rsidRPr="00460C4B">
        <w:rPr>
          <w:rFonts w:hint="cs"/>
          <w:spacing w:val="-4"/>
          <w:rtl/>
          <w:lang w:bidi="ar-EG"/>
        </w:rPr>
        <w:t>.</w:t>
      </w:r>
    </w:p>
    <w:p w:rsidR="00DC5505" w:rsidRPr="006F493F" w:rsidRDefault="00DC5505" w:rsidP="00C5355E">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sidR="00980D9A">
        <w:rPr>
          <w:spacing w:val="-6"/>
          <w:lang w:bidi="ar-EG"/>
        </w:rPr>
        <w:t>(</w:t>
      </w:r>
      <w:hyperlink r:id="rId11" w:history="1">
        <w:r w:rsidRPr="006F493F">
          <w:rPr>
            <w:rStyle w:val="Hyperlink"/>
            <w:spacing w:val="-6"/>
            <w:lang w:bidi="ar-EG"/>
          </w:rPr>
          <w:t>www.itu.int/ITU-T/ipr/</w:t>
        </w:r>
      </w:hyperlink>
      <w:r w:rsidR="00980D9A">
        <w:rPr>
          <w:spacing w:val="-6"/>
          <w:lang w:bidi="ar-EG"/>
        </w:rPr>
        <w:t>)</w:t>
      </w:r>
      <w:r w:rsidRPr="006F493F">
        <w:rPr>
          <w:rFonts w:hint="cs"/>
          <w:spacing w:val="-6"/>
          <w:rtl/>
          <w:lang w:bidi="ar-EG"/>
        </w:rPr>
        <w:t>.</w:t>
      </w:r>
    </w:p>
    <w:p w:rsidR="00DC5505" w:rsidRDefault="00DC5505" w:rsidP="00006F28">
      <w:pPr>
        <w:rPr>
          <w:rtl/>
          <w:lang w:bidi="ar-EG"/>
        </w:rPr>
      </w:pPr>
      <w:r>
        <w:rPr>
          <w:lang w:bidi="ar-EG"/>
        </w:rPr>
        <w:lastRenderedPageBreak/>
        <w:t>4</w:t>
      </w:r>
      <w:r>
        <w:rPr>
          <w:rFonts w:hint="cs"/>
          <w:rtl/>
          <w:lang w:bidi="ar-EG"/>
        </w:rPr>
        <w:tab/>
        <w:t>وتبعاً لأحكام القسم</w:t>
      </w:r>
      <w:r w:rsidR="00274B47">
        <w:rPr>
          <w:rFonts w:hint="eastAsia"/>
          <w:rtl/>
          <w:lang w:bidi="ar-EG"/>
        </w:rPr>
        <w:t> </w:t>
      </w:r>
      <w:r>
        <w:rPr>
          <w:lang w:bidi="ar-EG"/>
        </w:rPr>
        <w:t>9</w:t>
      </w:r>
      <w:r>
        <w:rPr>
          <w:rFonts w:hint="cs"/>
          <w:rtl/>
          <w:lang w:bidi="ar-EG"/>
        </w:rPr>
        <w:t xml:space="preserve"> من القرار</w:t>
      </w:r>
      <w:r w:rsidR="00274B47">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Pr>
          <w:rFonts w:hint="cs"/>
          <w:b/>
          <w:bCs/>
          <w:rtl/>
          <w:lang w:bidi="ar-EG"/>
        </w:rPr>
        <w:t xml:space="preserve">في </w:t>
      </w:r>
      <w:r w:rsidR="00F04268">
        <w:rPr>
          <w:b/>
          <w:bCs/>
          <w:lang w:bidi="ar-EG"/>
        </w:rPr>
        <w:t>22</w:t>
      </w:r>
      <w:r w:rsidR="00F04268">
        <w:rPr>
          <w:rFonts w:hint="cs"/>
          <w:b/>
          <w:bCs/>
          <w:rtl/>
          <w:lang w:bidi="ar-SY"/>
        </w:rPr>
        <w:t xml:space="preserve"> أغسطس </w:t>
      </w:r>
      <w:r w:rsidR="00F04268">
        <w:rPr>
          <w:b/>
          <w:bCs/>
          <w:lang w:bidi="ar-SY"/>
        </w:rPr>
        <w:t>2012</w:t>
      </w:r>
      <w:r w:rsidR="00F04268">
        <w:rPr>
          <w:rFonts w:hint="cs"/>
          <w:rtl/>
        </w:rPr>
        <w:t xml:space="preserve"> </w:t>
      </w:r>
      <w:r>
        <w:rPr>
          <w:rFonts w:hint="cs"/>
          <w:rtl/>
          <w:lang w:bidi="ar-EG"/>
        </w:rPr>
        <w:t>ما إذا كانت إدارتكم تفوِّض السلطة إلى لجنة الدراسات</w:t>
      </w:r>
      <w:r w:rsidR="00006F28">
        <w:rPr>
          <w:rFonts w:hint="eastAsia"/>
          <w:rtl/>
          <w:lang w:bidi="ar-EG"/>
        </w:rPr>
        <w:t> </w:t>
      </w:r>
      <w:r w:rsidR="00F04268">
        <w:rPr>
          <w:lang w:bidi="ar-EG"/>
        </w:rPr>
        <w:t>3</w:t>
      </w:r>
      <w:r w:rsidR="00F04268">
        <w:rPr>
          <w:rFonts w:hint="cs"/>
          <w:rtl/>
          <w:lang w:bidi="ar-SY"/>
        </w:rPr>
        <w:t xml:space="preserve"> </w:t>
      </w:r>
      <w:r>
        <w:rPr>
          <w:rFonts w:hint="cs"/>
          <w:rtl/>
          <w:lang w:bidi="ar-EG"/>
        </w:rPr>
        <w:t xml:space="preserve">للنظر في </w:t>
      </w:r>
      <w:r w:rsidR="00F04268">
        <w:rPr>
          <w:rFonts w:hint="cs"/>
          <w:rtl/>
          <w:lang w:bidi="ar-EG"/>
        </w:rPr>
        <w:t>مشاريع هذه النصوص</w:t>
      </w:r>
      <w:r>
        <w:rPr>
          <w:rFonts w:hint="cs"/>
          <w:rtl/>
          <w:lang w:bidi="ar-EG"/>
        </w:rPr>
        <w:t xml:space="preserve"> بغرض الموافقة عليها في اجتماع لجنة الدراسات.</w:t>
      </w:r>
    </w:p>
    <w:p w:rsidR="00DC5505" w:rsidRDefault="00DC5505" w:rsidP="00F04268">
      <w:pPr>
        <w:rPr>
          <w:rtl/>
          <w:lang w:bidi="ar-EG"/>
        </w:rPr>
      </w:pPr>
      <w:r>
        <w:rPr>
          <w:rFonts w:hint="cs"/>
          <w:rtl/>
          <w:lang w:bidi="ar-EG"/>
        </w:rPr>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w:t>
      </w:r>
      <w:r w:rsidR="00F04268">
        <w:rPr>
          <w:rFonts w:hint="cs"/>
          <w:rtl/>
          <w:lang w:bidi="ar-EG"/>
        </w:rPr>
        <w:t>مشاريع هذه النصوص والموافقة عليها</w:t>
      </w:r>
      <w:r>
        <w:rPr>
          <w:rFonts w:hint="cs"/>
          <w:rtl/>
          <w:lang w:bidi="ar-EG"/>
        </w:rPr>
        <w:t>.</w:t>
      </w:r>
    </w:p>
    <w:p w:rsidR="00DC5505" w:rsidRDefault="00DC5505" w:rsidP="00F04268">
      <w:pPr>
        <w:rPr>
          <w:rtl/>
          <w:lang w:bidi="ar-EG"/>
        </w:rPr>
      </w:pPr>
      <w:proofErr w:type="gramStart"/>
      <w:r>
        <w:rPr>
          <w:lang w:bidi="ar-EG"/>
        </w:rPr>
        <w:t>5</w:t>
      </w:r>
      <w:r>
        <w:rPr>
          <w:rFonts w:hint="cs"/>
          <w:rtl/>
          <w:lang w:bidi="ar-EG"/>
        </w:rPr>
        <w:tab/>
        <w:t>فإذا كان</w:t>
      </w:r>
      <w:r w:rsidR="001B5908">
        <w:rPr>
          <w:rFonts w:hint="eastAsia"/>
          <w:rtl/>
          <w:lang w:bidi="ar-EG"/>
        </w:rPr>
        <w:t> </w:t>
      </w:r>
      <w:r>
        <w:rPr>
          <w:lang w:bidi="ar-EG"/>
        </w:rPr>
        <w:t>70</w:t>
      </w:r>
      <w:r>
        <w:rPr>
          <w:rFonts w:hint="cs"/>
          <w:rtl/>
          <w:lang w:bidi="ar-EG"/>
        </w:rPr>
        <w:t xml:space="preserve"> في المائة أو أكثر من الردود الواردة من الدول الأعضاء تؤيد النظر في مشاريع </w:t>
      </w:r>
      <w:r w:rsidR="00F04268">
        <w:rPr>
          <w:rFonts w:hint="cs"/>
          <w:rtl/>
          <w:lang w:bidi="ar-EG"/>
        </w:rPr>
        <w:t>هذه النصوص</w:t>
      </w:r>
      <w:r>
        <w:rPr>
          <w:rFonts w:hint="cs"/>
          <w:rtl/>
          <w:lang w:bidi="ar-EG"/>
        </w:rPr>
        <w:t xml:space="preserve"> بغرض الموافقة عليها في اجتماع لجنة الدراسات، عندئذ سوف تُكرَّس جلسة عامة</w:t>
      </w:r>
      <w:r w:rsidR="00F04268">
        <w:rPr>
          <w:rFonts w:hint="cs"/>
          <w:rtl/>
          <w:lang w:bidi="ar-EG"/>
        </w:rPr>
        <w:t xml:space="preserve"> </w:t>
      </w:r>
      <w:r>
        <w:rPr>
          <w:rFonts w:hint="cs"/>
          <w:b/>
          <w:bCs/>
          <w:rtl/>
          <w:lang w:bidi="ar-EG"/>
        </w:rPr>
        <w:t xml:space="preserve">في </w:t>
      </w:r>
      <w:r w:rsidR="00F04268">
        <w:rPr>
          <w:b/>
          <w:bCs/>
          <w:lang w:bidi="ar-EG"/>
        </w:rPr>
        <w:t>7</w:t>
      </w:r>
      <w:r w:rsidR="00F04268">
        <w:rPr>
          <w:rFonts w:hint="cs"/>
          <w:b/>
          <w:bCs/>
          <w:rtl/>
          <w:lang w:bidi="ar-SY"/>
        </w:rPr>
        <w:t xml:space="preserve"> سبتمبر </w:t>
      </w:r>
      <w:r w:rsidR="00F04268">
        <w:rPr>
          <w:b/>
          <w:bCs/>
          <w:lang w:bidi="ar-SY"/>
        </w:rPr>
        <w:t>2012</w:t>
      </w:r>
      <w:r w:rsidR="00F04268" w:rsidRPr="00F04268">
        <w:rPr>
          <w:rFonts w:hint="cs"/>
          <w:rtl/>
        </w:rPr>
        <w:t xml:space="preserve"> </w:t>
      </w:r>
      <w:r w:rsidRPr="00F0698D">
        <w:rPr>
          <w:rFonts w:hint="cs"/>
          <w:rtl/>
          <w:lang w:bidi="ar-EG"/>
        </w:rPr>
        <w:t>لتطبيق إجراءات الموافقة.</w:t>
      </w:r>
      <w:proofErr w:type="gramEnd"/>
    </w:p>
    <w:p w:rsidR="00DC5505" w:rsidRPr="00F11BC4" w:rsidRDefault="00DC5505" w:rsidP="00274B47">
      <w:pPr>
        <w:rPr>
          <w:spacing w:val="2"/>
          <w:rtl/>
          <w:lang w:bidi="ar-EG"/>
        </w:rPr>
      </w:pPr>
      <w:r w:rsidRPr="00F11BC4">
        <w:rPr>
          <w:rFonts w:hint="cs"/>
          <w:spacing w:val="2"/>
          <w:rtl/>
          <w:lang w:bidi="ar-EG"/>
        </w:rPr>
        <w:t xml:space="preserve">ولذلك فإنني أدعو إدارتكم إلى </w:t>
      </w:r>
      <w:r>
        <w:rPr>
          <w:rFonts w:hint="cs"/>
          <w:spacing w:val="2"/>
          <w:rtl/>
          <w:lang w:bidi="ar-EG"/>
        </w:rPr>
        <w:t>إيفاد</w:t>
      </w:r>
      <w:r w:rsidRPr="00F11BC4">
        <w:rPr>
          <w:rFonts w:hint="cs"/>
          <w:spacing w:val="2"/>
          <w:rtl/>
          <w:lang w:bidi="ar-EG"/>
        </w:rPr>
        <w:t xml:space="preserve"> ممثل إلى الاجتماع. </w:t>
      </w:r>
      <w:r w:rsidRPr="00F11BC4">
        <w:rPr>
          <w:rFonts w:hint="cs"/>
          <w:b/>
          <w:bCs/>
          <w:spacing w:val="2"/>
          <w:rtl/>
          <w:lang w:bidi="ar-EG"/>
        </w:rPr>
        <w:t>ويرجى من إدارات الدول الأعضاء في الاتحاد</w:t>
      </w:r>
      <w:r w:rsidRPr="00F11BC4">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 أي كيان آخر يتعامل في مسائل الاتصالات</w:t>
      </w:r>
      <w:r>
        <w:rPr>
          <w:rFonts w:hint="cs"/>
          <w:spacing w:val="2"/>
          <w:rtl/>
          <w:lang w:bidi="ar-EG"/>
        </w:rPr>
        <w:t>،</w:t>
      </w:r>
      <w:r w:rsidRPr="00F11BC4">
        <w:rPr>
          <w:rFonts w:hint="cs"/>
          <w:spacing w:val="2"/>
          <w:rtl/>
          <w:lang w:bidi="ar-EG"/>
        </w:rPr>
        <w:t xml:space="preserve"> </w:t>
      </w:r>
      <w:r>
        <w:rPr>
          <w:rFonts w:hint="cs"/>
          <w:spacing w:val="2"/>
          <w:rtl/>
          <w:lang w:bidi="ar-EG"/>
        </w:rPr>
        <w:t>ينبغي</w:t>
      </w:r>
      <w:r w:rsidRPr="00F11BC4">
        <w:rPr>
          <w:rFonts w:hint="cs"/>
          <w:spacing w:val="2"/>
          <w:rtl/>
          <w:lang w:bidi="ar-EG"/>
        </w:rPr>
        <w:t xml:space="preserve"> إبلاغ </w:t>
      </w:r>
      <w:r>
        <w:rPr>
          <w:rFonts w:hint="cs"/>
          <w:spacing w:val="2"/>
          <w:rtl/>
          <w:lang w:bidi="ar-EG"/>
        </w:rPr>
        <w:t>المدير</w:t>
      </w:r>
      <w:r w:rsidRPr="00F11BC4">
        <w:rPr>
          <w:rFonts w:hint="cs"/>
          <w:spacing w:val="2"/>
          <w:rtl/>
          <w:lang w:bidi="ar-EG"/>
        </w:rPr>
        <w:t xml:space="preserve"> بذلك طبقاً لأحكام الرقم</w:t>
      </w:r>
      <w:r w:rsidR="00274B47">
        <w:rPr>
          <w:rFonts w:hint="eastAsia"/>
          <w:spacing w:val="2"/>
          <w:rtl/>
          <w:lang w:bidi="ar-EG"/>
        </w:rPr>
        <w:t> </w:t>
      </w:r>
      <w:r w:rsidRPr="00F11BC4">
        <w:rPr>
          <w:spacing w:val="2"/>
          <w:lang w:bidi="ar-EG"/>
        </w:rPr>
        <w:t>239</w:t>
      </w:r>
      <w:r w:rsidRPr="00F11BC4">
        <w:rPr>
          <w:rFonts w:hint="cs"/>
          <w:spacing w:val="2"/>
          <w:rtl/>
          <w:lang w:bidi="ar-EG"/>
        </w:rPr>
        <w:t xml:space="preserve"> من المادة</w:t>
      </w:r>
      <w:r w:rsidR="00274B47">
        <w:rPr>
          <w:rFonts w:hint="eastAsia"/>
          <w:spacing w:val="2"/>
          <w:rtl/>
          <w:lang w:bidi="ar-EG"/>
        </w:rPr>
        <w:t> </w:t>
      </w:r>
      <w:r w:rsidRPr="00F11BC4">
        <w:rPr>
          <w:spacing w:val="2"/>
          <w:lang w:bidi="ar-EG"/>
        </w:rPr>
        <w:t>19</w:t>
      </w:r>
      <w:r w:rsidRPr="00F11BC4">
        <w:rPr>
          <w:rFonts w:hint="cs"/>
          <w:spacing w:val="2"/>
          <w:rtl/>
          <w:lang w:bidi="ar-EG"/>
        </w:rPr>
        <w:t xml:space="preserve"> من اتفاقية الاتحاد.</w:t>
      </w:r>
    </w:p>
    <w:p w:rsidR="00DC5505" w:rsidRDefault="00DC5505" w:rsidP="00BC67D3">
      <w:pPr>
        <w:rPr>
          <w:rtl/>
          <w:lang w:bidi="ar-SY"/>
        </w:rPr>
      </w:pPr>
      <w:proofErr w:type="gramStart"/>
      <w:r>
        <w:rPr>
          <w:lang w:bidi="ar-EG"/>
        </w:rPr>
        <w:t>6</w:t>
      </w:r>
      <w:r>
        <w:rPr>
          <w:rFonts w:hint="cs"/>
          <w:rtl/>
          <w:lang w:bidi="ar-EG"/>
        </w:rPr>
        <w:tab/>
        <w:t>ويمكن الاطلاع على جدول الأعمال وجميع المعلومات ذات الصلة فيما يتعلق باجتماع لجنة الدراسات</w:t>
      </w:r>
      <w:r w:rsidR="00BC67D3">
        <w:rPr>
          <w:rFonts w:hint="eastAsia"/>
          <w:rtl/>
          <w:lang w:bidi="ar-EG"/>
        </w:rPr>
        <w:t> </w:t>
      </w:r>
      <w:r w:rsidR="00F04268">
        <w:rPr>
          <w:lang w:bidi="ar-EG"/>
        </w:rPr>
        <w:t>3</w:t>
      </w:r>
      <w:r w:rsidR="00F04268">
        <w:rPr>
          <w:rFonts w:hint="cs"/>
          <w:rtl/>
          <w:lang w:bidi="ar-EG"/>
        </w:rPr>
        <w:t xml:space="preserve"> </w:t>
      </w:r>
      <w:r>
        <w:rPr>
          <w:rFonts w:hint="cs"/>
          <w:rtl/>
          <w:lang w:bidi="ar-EG"/>
        </w:rPr>
        <w:t>في</w:t>
      </w:r>
      <w:r w:rsidR="00F04268">
        <w:rPr>
          <w:rFonts w:hint="eastAsia"/>
          <w:rtl/>
          <w:lang w:bidi="ar-EG"/>
        </w:rPr>
        <w:t> </w:t>
      </w:r>
      <w:r>
        <w:rPr>
          <w:rFonts w:hint="cs"/>
          <w:rtl/>
          <w:lang w:bidi="ar-EG"/>
        </w:rPr>
        <w:t xml:space="preserve">الرسالة الجماعية </w:t>
      </w:r>
      <w:r w:rsidR="00F04268">
        <w:rPr>
          <w:lang w:bidi="ar-EG"/>
        </w:rPr>
        <w:t>5/3</w:t>
      </w:r>
      <w:r w:rsidR="00F04268">
        <w:rPr>
          <w:rFonts w:hint="cs"/>
          <w:rtl/>
          <w:lang w:bidi="ar-SY"/>
        </w:rPr>
        <w:t>.</w:t>
      </w:r>
      <w:proofErr w:type="gramEnd"/>
    </w:p>
    <w:p w:rsidR="00DC5505" w:rsidRPr="004579B5" w:rsidRDefault="00DC5505" w:rsidP="00F04268">
      <w:pPr>
        <w:rPr>
          <w:rtl/>
          <w:lang w:bidi="ar-EG"/>
        </w:rPr>
      </w:pPr>
      <w:proofErr w:type="gramStart"/>
      <w:r>
        <w:rPr>
          <w:lang w:bidi="ar-EG"/>
        </w:rPr>
        <w:t>7</w:t>
      </w:r>
      <w:r>
        <w:rPr>
          <w:rFonts w:hint="cs"/>
          <w:rtl/>
          <w:lang w:bidi="ar-EG"/>
        </w:rPr>
        <w:tab/>
        <w:t xml:space="preserve">وفي أعقاب الاجتماع سوف يعلن مدير مكتب تقييس الاتصالات، في رسالة معممة، عن القرار المُتَخّذ بشأن هذه </w:t>
      </w:r>
      <w:r w:rsidR="00F04268">
        <w:rPr>
          <w:rFonts w:hint="cs"/>
          <w:rtl/>
          <w:lang w:bidi="ar-EG"/>
        </w:rPr>
        <w:t>النصوص</w:t>
      </w:r>
      <w:r>
        <w:rPr>
          <w:rFonts w:hint="cs"/>
          <w:rtl/>
          <w:lang w:bidi="ar-EG"/>
        </w:rPr>
        <w:t>.</w:t>
      </w:r>
      <w:proofErr w:type="gramEnd"/>
      <w:r>
        <w:rPr>
          <w:rFonts w:hint="cs"/>
          <w:rtl/>
          <w:lang w:bidi="ar-EG"/>
        </w:rPr>
        <w:t xml:space="preserve"> ولسوف تُنشر هذه المعلومات أيضاً في النشرة التشغيلية للاتحاد.</w:t>
      </w:r>
    </w:p>
    <w:p w:rsidR="00DC5505" w:rsidRPr="005F33FD" w:rsidRDefault="00DC5505" w:rsidP="00C5355E">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DC5505" w:rsidRDefault="00DC5505" w:rsidP="00A03C3A">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DC5505" w:rsidRDefault="00DC5505" w:rsidP="001A5768">
      <w:pPr>
        <w:tabs>
          <w:tab w:val="left" w:pos="1173"/>
        </w:tabs>
        <w:spacing w:before="840"/>
        <w:ind w:left="1174" w:hanging="1174"/>
        <w:jc w:val="left"/>
        <w:rPr>
          <w:rtl/>
          <w:lang w:bidi="ar-SY"/>
        </w:rPr>
      </w:pPr>
      <w:r>
        <w:rPr>
          <w:rFonts w:hint="cs"/>
          <w:b/>
          <w:bCs/>
          <w:rtl/>
          <w:lang w:bidi="ar-EG"/>
        </w:rPr>
        <w:t>الملحقات:</w:t>
      </w:r>
      <w:r w:rsidR="008C4385">
        <w:rPr>
          <w:rFonts w:hint="cs"/>
          <w:rtl/>
          <w:lang w:bidi="ar-EG"/>
        </w:rPr>
        <w:t xml:space="preserve"> </w:t>
      </w:r>
      <w:r w:rsidR="006C1CED">
        <w:rPr>
          <w:lang w:bidi="ar-EG"/>
        </w:rPr>
        <w:t>1</w:t>
      </w:r>
    </w:p>
    <w:p w:rsidR="006C1CED" w:rsidRDefault="006C1CED">
      <w:pPr>
        <w:bidi w:val="0"/>
        <w:spacing w:before="0" w:line="240" w:lineRule="auto"/>
        <w:jc w:val="left"/>
        <w:rPr>
          <w:rtl/>
          <w:lang w:bidi="ar-SY"/>
        </w:rPr>
      </w:pPr>
      <w:r>
        <w:rPr>
          <w:rtl/>
          <w:lang w:bidi="ar-SY"/>
        </w:rPr>
        <w:br w:type="page"/>
      </w:r>
    </w:p>
    <w:p w:rsidR="006C1CED" w:rsidRPr="00905B7D" w:rsidRDefault="00935BED" w:rsidP="00D00CD9">
      <w:pPr>
        <w:spacing w:before="0"/>
        <w:jc w:val="center"/>
        <w:rPr>
          <w:rtl/>
        </w:rPr>
      </w:pPr>
      <w:r w:rsidRPr="00905B7D">
        <w:rPr>
          <w:rStyle w:val="AnnexNotitleChar"/>
          <w:rFonts w:hint="cs"/>
          <w:rtl/>
        </w:rPr>
        <w:lastRenderedPageBreak/>
        <w:t xml:space="preserve">الملحـق </w:t>
      </w:r>
      <w:r w:rsidRPr="00905B7D">
        <w:rPr>
          <w:rStyle w:val="AnnexNotitleChar"/>
        </w:rPr>
        <w:t>1</w:t>
      </w:r>
      <w:r w:rsidRPr="00905B7D">
        <w:rPr>
          <w:rStyle w:val="AnnexNotitleChar"/>
          <w:rtl/>
        </w:rPr>
        <w:br/>
      </w:r>
      <w:r w:rsidRPr="00905B7D">
        <w:rPr>
          <w:rFonts w:hint="cs"/>
          <w:rtl/>
        </w:rPr>
        <w:t xml:space="preserve">(بالرسالة </w:t>
      </w:r>
      <w:r w:rsidRPr="00905B7D">
        <w:t>288</w:t>
      </w:r>
      <w:r w:rsidRPr="00905B7D">
        <w:rPr>
          <w:rFonts w:hint="cs"/>
          <w:rtl/>
        </w:rPr>
        <w:t xml:space="preserve"> لمكتب تقييس الاتصالات)</w:t>
      </w:r>
    </w:p>
    <w:p w:rsidR="00935BED" w:rsidRPr="00905B7D" w:rsidRDefault="00935BED" w:rsidP="00905B7D">
      <w:pPr>
        <w:spacing w:before="480"/>
        <w:rPr>
          <w:b/>
          <w:bCs/>
          <w:i/>
          <w:iCs/>
          <w:rtl/>
          <w:lang w:bidi="ar-SY"/>
        </w:rPr>
      </w:pPr>
      <w:r w:rsidRPr="00905B7D">
        <w:rPr>
          <w:rFonts w:hint="cs"/>
          <w:b/>
          <w:bCs/>
          <w:i/>
          <w:iCs/>
          <w:rtl/>
          <w:lang w:bidi="ar-SY"/>
        </w:rPr>
        <w:t xml:space="preserve">ملاحظة: النص الكامل متاح بالتقرير </w:t>
      </w:r>
      <w:r w:rsidRPr="00905B7D">
        <w:rPr>
          <w:b/>
          <w:bCs/>
          <w:i/>
          <w:iCs/>
          <w:lang w:bidi="ar-SY"/>
        </w:rPr>
        <w:t>COM3 </w:t>
      </w:r>
      <w:r w:rsidRPr="00905B7D">
        <w:rPr>
          <w:b/>
          <w:bCs/>
          <w:i/>
          <w:iCs/>
          <w:lang w:bidi="ar-SY"/>
        </w:rPr>
        <w:noBreakHyphen/>
        <w:t> R23</w:t>
      </w:r>
      <w:r w:rsidR="00D00CD9">
        <w:rPr>
          <w:rFonts w:hint="cs"/>
          <w:b/>
          <w:bCs/>
          <w:i/>
          <w:iCs/>
          <w:rtl/>
          <w:lang w:bidi="ar-SY"/>
        </w:rPr>
        <w:t>.</w:t>
      </w:r>
    </w:p>
    <w:p w:rsidR="00935BED" w:rsidRDefault="00905B7D" w:rsidP="00D00CD9">
      <w:pPr>
        <w:pStyle w:val="Heading1"/>
        <w:rPr>
          <w:rtl/>
        </w:rPr>
      </w:pPr>
      <w:r>
        <w:t>1</w:t>
      </w:r>
      <w:r>
        <w:rPr>
          <w:rFonts w:hint="cs"/>
          <w:rtl/>
        </w:rPr>
        <w:tab/>
      </w:r>
      <w:r w:rsidR="00935BED">
        <w:rPr>
          <w:rFonts w:hint="cs"/>
          <w:rtl/>
        </w:rPr>
        <w:t xml:space="preserve">مشروع التوصية </w:t>
      </w:r>
      <w:r w:rsidR="00935BED">
        <w:t>ITU</w:t>
      </w:r>
      <w:r w:rsidR="00935BED">
        <w:noBreakHyphen/>
        <w:t>T D.98</w:t>
      </w:r>
      <w:r w:rsidR="00935BED">
        <w:rPr>
          <w:rFonts w:hint="cs"/>
          <w:rtl/>
        </w:rPr>
        <w:t xml:space="preserve"> (الجديدة)</w:t>
      </w:r>
    </w:p>
    <w:p w:rsidR="00935BED" w:rsidRPr="00D00CD9" w:rsidRDefault="00935BED" w:rsidP="00D00CD9">
      <w:pPr>
        <w:pStyle w:val="RecTitle"/>
        <w:rPr>
          <w:rtl/>
          <w:lang w:bidi="ar-EG"/>
        </w:rPr>
      </w:pPr>
      <w:r w:rsidRPr="00D00CD9">
        <w:rPr>
          <w:rFonts w:hint="cs"/>
          <w:rtl/>
        </w:rPr>
        <w:t>الترسيم في خدمة التجوال المتنقلة الدولية</w:t>
      </w:r>
    </w:p>
    <w:p w:rsidR="00935BED" w:rsidRPr="00905B7D" w:rsidRDefault="00935BED" w:rsidP="00905B7D">
      <w:pPr>
        <w:pStyle w:val="HeadingB"/>
        <w:spacing w:before="160"/>
        <w:rPr>
          <w:b/>
          <w:bCs/>
          <w:sz w:val="24"/>
          <w:szCs w:val="32"/>
          <w:rtl/>
        </w:rPr>
      </w:pPr>
      <w:r w:rsidRPr="00905B7D">
        <w:rPr>
          <w:rFonts w:hint="cs"/>
          <w:b/>
          <w:bCs/>
          <w:sz w:val="24"/>
          <w:szCs w:val="32"/>
          <w:rtl/>
        </w:rPr>
        <w:t>ملخص</w:t>
      </w:r>
    </w:p>
    <w:p w:rsidR="00935BED" w:rsidRDefault="00935BED" w:rsidP="00935BED">
      <w:pPr>
        <w:rPr>
          <w:rtl/>
          <w:lang w:bidi="ar-SY"/>
        </w:rPr>
      </w:pPr>
      <w:r>
        <w:rPr>
          <w:rFonts w:hint="cs"/>
          <w:rtl/>
          <w:lang w:bidi="ar-SY"/>
        </w:rPr>
        <w:t>تقترح هذه التوصية التدابير اللازمة لتمكين المستهلكين من الاستفادة من كفاءة المنافسة والتنظيم بحيث يمتلكون المعلومات والشفافية لاتخاذ الإجراءات المناسبة، ولتحديد التدابير اللازمة لتحسين الطريقة التي يعمل بها السوق، وتقترح إجراءات تنظيمية إضافية، قد تشمل تدابير لخفض الرسوم.</w:t>
      </w:r>
    </w:p>
    <w:p w:rsidR="00935BED" w:rsidRPr="00D00CD9" w:rsidRDefault="00905B7D" w:rsidP="00D00CD9">
      <w:pPr>
        <w:pStyle w:val="Heading1"/>
        <w:rPr>
          <w:rtl/>
        </w:rPr>
      </w:pPr>
      <w:r w:rsidRPr="00D00CD9">
        <w:t>2</w:t>
      </w:r>
      <w:r w:rsidRPr="00D00CD9">
        <w:tab/>
      </w:r>
      <w:r w:rsidR="00935BED" w:rsidRPr="00D00CD9">
        <w:rPr>
          <w:rFonts w:hint="cs"/>
          <w:rtl/>
        </w:rPr>
        <w:t xml:space="preserve">مشروع التوصية </w:t>
      </w:r>
      <w:r w:rsidR="00935BED" w:rsidRPr="00D00CD9">
        <w:t>ITU</w:t>
      </w:r>
      <w:r w:rsidR="00935BED" w:rsidRPr="00D00CD9">
        <w:noBreakHyphen/>
        <w:t>T D.99</w:t>
      </w:r>
      <w:r w:rsidR="00935BED" w:rsidRPr="00D00CD9">
        <w:rPr>
          <w:rFonts w:hint="cs"/>
          <w:rtl/>
        </w:rPr>
        <w:t xml:space="preserve"> (المراجعة)</w:t>
      </w:r>
    </w:p>
    <w:p w:rsidR="00935BED" w:rsidRPr="00D00CD9" w:rsidRDefault="00935BED" w:rsidP="00D00CD9">
      <w:pPr>
        <w:pStyle w:val="RecTitle"/>
        <w:rPr>
          <w:rtl/>
        </w:rPr>
      </w:pPr>
      <w:r w:rsidRPr="00D00CD9">
        <w:rPr>
          <w:rFonts w:hint="cs"/>
          <w:rtl/>
        </w:rPr>
        <w:t>رسم إرشادي لانتهاء الاتصالات الدولية على شبكات الاتصالات المتنقلة</w:t>
      </w:r>
    </w:p>
    <w:p w:rsidR="00935BED" w:rsidRPr="00905B7D" w:rsidRDefault="00935BED" w:rsidP="00905B7D">
      <w:pPr>
        <w:pStyle w:val="HeadingB"/>
        <w:spacing w:before="160"/>
        <w:rPr>
          <w:b/>
          <w:bCs/>
          <w:sz w:val="24"/>
          <w:szCs w:val="32"/>
          <w:rtl/>
        </w:rPr>
      </w:pPr>
      <w:r w:rsidRPr="00905B7D">
        <w:rPr>
          <w:rFonts w:hint="cs"/>
          <w:b/>
          <w:bCs/>
          <w:sz w:val="24"/>
          <w:szCs w:val="32"/>
          <w:rtl/>
        </w:rPr>
        <w:t>ملخص</w:t>
      </w:r>
    </w:p>
    <w:p w:rsidR="00935BED" w:rsidRDefault="00935BED" w:rsidP="00935BED">
      <w:pPr>
        <w:rPr>
          <w:rtl/>
          <w:lang w:bidi="ar-SY"/>
        </w:rPr>
      </w:pPr>
      <w:r>
        <w:rPr>
          <w:rFonts w:hint="cs"/>
          <w:rtl/>
          <w:lang w:bidi="ar-SY"/>
        </w:rPr>
        <w:t xml:space="preserve">تناقش التوصية </w:t>
      </w:r>
      <w:r>
        <w:rPr>
          <w:lang w:bidi="ar-SY"/>
        </w:rPr>
        <w:t>ITU</w:t>
      </w:r>
      <w:r>
        <w:rPr>
          <w:lang w:bidi="ar-SY"/>
        </w:rPr>
        <w:noBreakHyphen/>
        <w:t>T D.99</w:t>
      </w:r>
      <w:r>
        <w:rPr>
          <w:rFonts w:hint="cs"/>
          <w:rtl/>
          <w:lang w:bidi="ar-SY"/>
        </w:rPr>
        <w:t xml:space="preserve"> مسألة رسم إرشادي لانتهاء الاتصالات الدولية على شبكات الاتصالات المتنقلة وتقدم بعض الاقتراحات لكي تنظر فيها الهيئات التنظيمية الوطنية.</w:t>
      </w:r>
    </w:p>
    <w:p w:rsidR="00935BED" w:rsidRPr="00D00CD9" w:rsidRDefault="00905B7D" w:rsidP="00D00CD9">
      <w:pPr>
        <w:pStyle w:val="Heading1"/>
        <w:rPr>
          <w:rtl/>
        </w:rPr>
      </w:pPr>
      <w:r w:rsidRPr="00D00CD9">
        <w:t>3</w:t>
      </w:r>
      <w:r w:rsidRPr="00D00CD9">
        <w:tab/>
      </w:r>
      <w:r w:rsidR="00935BED" w:rsidRPr="00D00CD9">
        <w:rPr>
          <w:rFonts w:hint="cs"/>
          <w:rtl/>
        </w:rPr>
        <w:t xml:space="preserve">مشروع الملحق باء بالتوصية </w:t>
      </w:r>
      <w:r w:rsidR="00935BED" w:rsidRPr="00D00CD9">
        <w:t>ITU</w:t>
      </w:r>
      <w:r w:rsidR="00935BED" w:rsidRPr="00D00CD9">
        <w:noBreakHyphen/>
        <w:t>T D.156</w:t>
      </w:r>
      <w:r w:rsidR="00935BED" w:rsidRPr="00D00CD9">
        <w:rPr>
          <w:rFonts w:hint="cs"/>
          <w:rtl/>
        </w:rPr>
        <w:t xml:space="preserve"> (جديد)</w:t>
      </w:r>
    </w:p>
    <w:p w:rsidR="00935BED" w:rsidRDefault="00935BED" w:rsidP="00D00CD9">
      <w:pPr>
        <w:pStyle w:val="RecTitle"/>
        <w:rPr>
          <w:rtl/>
        </w:rPr>
      </w:pPr>
      <w:r>
        <w:rPr>
          <w:rFonts w:hint="cs"/>
          <w:rtl/>
        </w:rPr>
        <w:t>تحديد علاوة تحمّل المؤثرات الخارجية للشبكات</w:t>
      </w:r>
    </w:p>
    <w:p w:rsidR="00935BED" w:rsidRPr="00905B7D" w:rsidRDefault="00935BED" w:rsidP="00905B7D">
      <w:pPr>
        <w:pStyle w:val="HeadingB"/>
        <w:spacing w:before="160"/>
        <w:rPr>
          <w:b/>
          <w:bCs/>
          <w:sz w:val="24"/>
          <w:szCs w:val="32"/>
          <w:rtl/>
        </w:rPr>
      </w:pPr>
      <w:r w:rsidRPr="00905B7D">
        <w:rPr>
          <w:rFonts w:hint="cs"/>
          <w:b/>
          <w:bCs/>
          <w:sz w:val="24"/>
          <w:szCs w:val="32"/>
          <w:rtl/>
        </w:rPr>
        <w:t>ملخص</w:t>
      </w:r>
    </w:p>
    <w:p w:rsidR="00935BED" w:rsidRDefault="00935BED" w:rsidP="00935BED">
      <w:pPr>
        <w:rPr>
          <w:rtl/>
          <w:lang w:bidi="ar-SY"/>
        </w:rPr>
      </w:pPr>
      <w:r>
        <w:rPr>
          <w:rFonts w:hint="cs"/>
          <w:rtl/>
          <w:lang w:bidi="ar-SY"/>
        </w:rPr>
        <w:t>يعرض هذا الملحق أسلوباً لحساب علاوة تحمّل المؤثرات الخارجية للشبكات.</w:t>
      </w:r>
    </w:p>
    <w:p w:rsidR="00905B7D" w:rsidRPr="00EE2C4A" w:rsidRDefault="005F6F5B" w:rsidP="005F6F5B">
      <w:pPr>
        <w:spacing w:before="600"/>
        <w:jc w:val="center"/>
        <w:rPr>
          <w:rtl/>
          <w:lang w:bidi="ar-SY"/>
        </w:rPr>
      </w:pPr>
      <w:r>
        <w:rPr>
          <w:rFonts w:hint="cs"/>
          <w:rtl/>
          <w:lang w:bidi="ar-SY"/>
        </w:rPr>
        <w:t>___________</w:t>
      </w:r>
    </w:p>
    <w:sectPr w:rsidR="00905B7D" w:rsidRPr="00EE2C4A" w:rsidSect="001631E7">
      <w:headerReference w:type="default" r:id="rId12"/>
      <w:footerReference w:type="default" r:id="rId13"/>
      <w:footerReference w:type="first" r:id="rId14"/>
      <w:pgSz w:w="11901" w:h="16840" w:code="9"/>
      <w:pgMar w:top="1418"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B69" w:rsidRDefault="00CF1B69">
      <w:r>
        <w:separator/>
      </w:r>
    </w:p>
  </w:endnote>
  <w:endnote w:type="continuationSeparator" w:id="0">
    <w:p w:rsidR="00CF1B69" w:rsidRDefault="00CF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68" w:rsidRPr="00D62F37" w:rsidRDefault="001A5768" w:rsidP="001A5768">
    <w:pPr>
      <w:pStyle w:val="Footer"/>
      <w:bidi w:val="0"/>
      <w:rPr>
        <w:sz w:val="16"/>
        <w:szCs w:val="16"/>
        <w:lang w:val="fr-CH"/>
      </w:rPr>
    </w:pPr>
    <w:r w:rsidRPr="00D62F37">
      <w:rPr>
        <w:sz w:val="16"/>
        <w:szCs w:val="16"/>
        <w:lang w:val="fr-CH"/>
      </w:rPr>
      <w:t>ITU-T\BUREAU\CIRC\200\288</w:t>
    </w:r>
    <w:r>
      <w:rPr>
        <w:sz w:val="16"/>
        <w:szCs w:val="16"/>
        <w:lang w:val="fr-CH"/>
      </w:rPr>
      <w:t>A</w:t>
    </w:r>
    <w:r w:rsidRPr="00D62F37">
      <w:rPr>
        <w:sz w:val="16"/>
        <w:szCs w:val="16"/>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1631E7" w:rsidTr="004A03BA">
      <w:trPr>
        <w:cantSplit/>
      </w:trPr>
      <w:tc>
        <w:tcPr>
          <w:tcW w:w="1062" w:type="pct"/>
          <w:tcBorders>
            <w:top w:val="single" w:sz="6" w:space="0" w:color="auto"/>
          </w:tcBorders>
          <w:tcMar>
            <w:top w:w="57" w:type="dxa"/>
          </w:tcMar>
        </w:tcPr>
        <w:p w:rsidR="001631E7" w:rsidRDefault="001631E7" w:rsidP="004A03BA">
          <w:pPr>
            <w:pStyle w:val="itu"/>
          </w:pPr>
          <w:r>
            <w:t>Place des Nations</w:t>
          </w:r>
        </w:p>
      </w:tc>
      <w:tc>
        <w:tcPr>
          <w:tcW w:w="1583" w:type="pct"/>
          <w:tcBorders>
            <w:top w:val="single" w:sz="6" w:space="0" w:color="auto"/>
          </w:tcBorders>
          <w:tcMar>
            <w:top w:w="57" w:type="dxa"/>
          </w:tcMar>
        </w:tcPr>
        <w:p w:rsidR="001631E7" w:rsidRDefault="001631E7" w:rsidP="004A03BA">
          <w:pPr>
            <w:pStyle w:val="itu"/>
          </w:pPr>
          <w:r>
            <w:t>Telephone</w:t>
          </w:r>
          <w:r>
            <w:tab/>
            <w:t>+41 22 730 51 11</w:t>
          </w:r>
        </w:p>
      </w:tc>
      <w:tc>
        <w:tcPr>
          <w:tcW w:w="1224" w:type="pct"/>
          <w:tcBorders>
            <w:top w:val="single" w:sz="6" w:space="0" w:color="auto"/>
          </w:tcBorders>
          <w:tcMar>
            <w:top w:w="57" w:type="dxa"/>
          </w:tcMar>
        </w:tcPr>
        <w:p w:rsidR="001631E7" w:rsidRDefault="001631E7" w:rsidP="004A03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631E7" w:rsidRDefault="001631E7" w:rsidP="004A03BA">
          <w:pPr>
            <w:pStyle w:val="itu"/>
          </w:pPr>
          <w:r>
            <w:t>E-mail:</w:t>
          </w:r>
          <w:r>
            <w:tab/>
            <w:t>itumail@itu.int</w:t>
          </w:r>
        </w:p>
      </w:tc>
    </w:tr>
    <w:tr w:rsidR="001631E7" w:rsidTr="004A03BA">
      <w:trPr>
        <w:cantSplit/>
      </w:trPr>
      <w:tc>
        <w:tcPr>
          <w:tcW w:w="1062" w:type="pct"/>
        </w:tcPr>
        <w:p w:rsidR="001631E7" w:rsidRPr="008F5E3A" w:rsidRDefault="001631E7" w:rsidP="004A03BA">
          <w:pPr>
            <w:pStyle w:val="itu"/>
          </w:pPr>
          <w:r w:rsidRPr="008F5E3A">
            <w:t>CH-1211 Geneva 20</w:t>
          </w:r>
        </w:p>
      </w:tc>
      <w:tc>
        <w:tcPr>
          <w:tcW w:w="1583" w:type="pct"/>
        </w:tcPr>
        <w:p w:rsidR="001631E7" w:rsidRPr="008F5E3A" w:rsidRDefault="001631E7" w:rsidP="004A03BA">
          <w:pPr>
            <w:pStyle w:val="itu"/>
          </w:pPr>
          <w:r w:rsidRPr="008F5E3A">
            <w:t>Telefax</w:t>
          </w:r>
          <w:r w:rsidRPr="008F5E3A">
            <w:tab/>
            <w:t>Gr3:</w:t>
          </w:r>
          <w:r w:rsidRPr="008F5E3A">
            <w:tab/>
            <w:t>+41 22 733 72 56</w:t>
          </w:r>
        </w:p>
      </w:tc>
      <w:tc>
        <w:tcPr>
          <w:tcW w:w="1224" w:type="pct"/>
        </w:tcPr>
        <w:p w:rsidR="001631E7" w:rsidRPr="008F5E3A" w:rsidRDefault="001631E7" w:rsidP="004A03BA">
          <w:pPr>
            <w:pStyle w:val="itu"/>
          </w:pPr>
          <w:r w:rsidRPr="008F5E3A">
            <w:t>Telegram ITU GENEVE</w:t>
          </w:r>
        </w:p>
      </w:tc>
      <w:tc>
        <w:tcPr>
          <w:tcW w:w="1131" w:type="pct"/>
        </w:tcPr>
        <w:p w:rsidR="001631E7" w:rsidRPr="00724ED5" w:rsidRDefault="001631E7" w:rsidP="004A03BA">
          <w:pPr>
            <w:pStyle w:val="itu"/>
            <w:rPr>
              <w:lang w:val="en-US"/>
            </w:rPr>
          </w:pPr>
          <w:r w:rsidRPr="008F5E3A">
            <w:tab/>
          </w:r>
          <w:hyperlink r:id="rId1" w:history="1">
            <w:r w:rsidRPr="0034525D">
              <w:rPr>
                <w:rStyle w:val="Hyperlink"/>
              </w:rPr>
              <w:t>www.itu.int</w:t>
            </w:r>
          </w:hyperlink>
        </w:p>
      </w:tc>
    </w:tr>
    <w:tr w:rsidR="001631E7" w:rsidTr="004A03BA">
      <w:trPr>
        <w:cantSplit/>
      </w:trPr>
      <w:tc>
        <w:tcPr>
          <w:tcW w:w="1062" w:type="pct"/>
        </w:tcPr>
        <w:p w:rsidR="001631E7" w:rsidRDefault="001631E7" w:rsidP="004A03BA">
          <w:pPr>
            <w:pStyle w:val="itu"/>
          </w:pPr>
          <w:r>
            <w:t>S</w:t>
          </w:r>
          <w:r w:rsidR="00D00CD9">
            <w:t>witzerland</w:t>
          </w:r>
        </w:p>
      </w:tc>
      <w:tc>
        <w:tcPr>
          <w:tcW w:w="1583" w:type="pct"/>
        </w:tcPr>
        <w:p w:rsidR="001631E7" w:rsidRDefault="001631E7" w:rsidP="004A03BA">
          <w:pPr>
            <w:pStyle w:val="itu"/>
          </w:pPr>
          <w:r>
            <w:tab/>
            <w:t>Gr4:</w:t>
          </w:r>
          <w:r>
            <w:tab/>
            <w:t>+41 22 730 65 00</w:t>
          </w:r>
        </w:p>
      </w:tc>
      <w:tc>
        <w:tcPr>
          <w:tcW w:w="1224" w:type="pct"/>
        </w:tcPr>
        <w:p w:rsidR="001631E7" w:rsidRDefault="001631E7" w:rsidP="004A03BA">
          <w:pPr>
            <w:pStyle w:val="itu"/>
          </w:pPr>
        </w:p>
      </w:tc>
      <w:tc>
        <w:tcPr>
          <w:tcW w:w="1131" w:type="pct"/>
        </w:tcPr>
        <w:p w:rsidR="001631E7" w:rsidRDefault="001631E7" w:rsidP="004A03BA">
          <w:pPr>
            <w:pStyle w:val="itu"/>
          </w:pPr>
        </w:p>
      </w:tc>
    </w:tr>
  </w:tbl>
  <w:p w:rsidR="00CF1B69" w:rsidRPr="00AE03C4" w:rsidRDefault="00CF1B69" w:rsidP="001631E7">
    <w:pPr>
      <w:pStyle w:val="Footer"/>
      <w:bidi w:val="0"/>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B69" w:rsidRDefault="00CF1B69">
      <w:r>
        <w:separator/>
      </w:r>
    </w:p>
  </w:footnote>
  <w:footnote w:type="continuationSeparator" w:id="0">
    <w:p w:rsidR="00CF1B69" w:rsidRDefault="00CF1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B69" w:rsidRDefault="00CF1B69"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41A63">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F28"/>
    <w:rsid w:val="00007569"/>
    <w:rsid w:val="00012BDE"/>
    <w:rsid w:val="000132B7"/>
    <w:rsid w:val="00020DB7"/>
    <w:rsid w:val="000260D5"/>
    <w:rsid w:val="000302D3"/>
    <w:rsid w:val="000440C4"/>
    <w:rsid w:val="000525E5"/>
    <w:rsid w:val="000637D6"/>
    <w:rsid w:val="0006455A"/>
    <w:rsid w:val="00064EC5"/>
    <w:rsid w:val="00071718"/>
    <w:rsid w:val="00073E7E"/>
    <w:rsid w:val="00076A45"/>
    <w:rsid w:val="00081D8A"/>
    <w:rsid w:val="000A3EFF"/>
    <w:rsid w:val="000A7621"/>
    <w:rsid w:val="000C2FB2"/>
    <w:rsid w:val="000D3455"/>
    <w:rsid w:val="000D3F69"/>
    <w:rsid w:val="000D6000"/>
    <w:rsid w:val="0010144A"/>
    <w:rsid w:val="001014A9"/>
    <w:rsid w:val="001132C8"/>
    <w:rsid w:val="00127FFE"/>
    <w:rsid w:val="00133BF7"/>
    <w:rsid w:val="001401E7"/>
    <w:rsid w:val="00150879"/>
    <w:rsid w:val="001523BE"/>
    <w:rsid w:val="0016239F"/>
    <w:rsid w:val="001631E7"/>
    <w:rsid w:val="00180899"/>
    <w:rsid w:val="001919D1"/>
    <w:rsid w:val="0019658A"/>
    <w:rsid w:val="001A3B33"/>
    <w:rsid w:val="001A5641"/>
    <w:rsid w:val="001A5768"/>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87340"/>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81B4E"/>
    <w:rsid w:val="00393E7C"/>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80958"/>
    <w:rsid w:val="00492FAD"/>
    <w:rsid w:val="0049418C"/>
    <w:rsid w:val="00496580"/>
    <w:rsid w:val="004A0F33"/>
    <w:rsid w:val="004A510C"/>
    <w:rsid w:val="004A52B4"/>
    <w:rsid w:val="004A7A1A"/>
    <w:rsid w:val="004B49B9"/>
    <w:rsid w:val="004E1059"/>
    <w:rsid w:val="004E4BB7"/>
    <w:rsid w:val="004F3D50"/>
    <w:rsid w:val="00505491"/>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5F6F5B"/>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55F9"/>
    <w:rsid w:val="00696BB2"/>
    <w:rsid w:val="00697445"/>
    <w:rsid w:val="006A058F"/>
    <w:rsid w:val="006A3056"/>
    <w:rsid w:val="006B52B5"/>
    <w:rsid w:val="006B6B9A"/>
    <w:rsid w:val="006C1530"/>
    <w:rsid w:val="006C1CED"/>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66CFB"/>
    <w:rsid w:val="0087077B"/>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05B7D"/>
    <w:rsid w:val="00911629"/>
    <w:rsid w:val="00914455"/>
    <w:rsid w:val="00920A44"/>
    <w:rsid w:val="009257DF"/>
    <w:rsid w:val="00935BED"/>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03C3A"/>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5A0"/>
    <w:rsid w:val="00AB063E"/>
    <w:rsid w:val="00AB321E"/>
    <w:rsid w:val="00AB5A96"/>
    <w:rsid w:val="00AD28DD"/>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7D3"/>
    <w:rsid w:val="00BC683A"/>
    <w:rsid w:val="00BD225D"/>
    <w:rsid w:val="00BD2A33"/>
    <w:rsid w:val="00BD51F1"/>
    <w:rsid w:val="00C11A5A"/>
    <w:rsid w:val="00C16CB6"/>
    <w:rsid w:val="00C335A4"/>
    <w:rsid w:val="00C33D50"/>
    <w:rsid w:val="00C41A63"/>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0CD9"/>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28A5"/>
    <w:rsid w:val="00EB661D"/>
    <w:rsid w:val="00EC0515"/>
    <w:rsid w:val="00EC38BA"/>
    <w:rsid w:val="00ED30C0"/>
    <w:rsid w:val="00ED3E50"/>
    <w:rsid w:val="00ED6CD3"/>
    <w:rsid w:val="00EF1712"/>
    <w:rsid w:val="00EF5BAB"/>
    <w:rsid w:val="00F03585"/>
    <w:rsid w:val="00F04268"/>
    <w:rsid w:val="00F060DD"/>
    <w:rsid w:val="00F0698D"/>
    <w:rsid w:val="00F11BC4"/>
    <w:rsid w:val="00F14BA4"/>
    <w:rsid w:val="00F20164"/>
    <w:rsid w:val="00F23FC1"/>
    <w:rsid w:val="00F242FB"/>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D00CD9"/>
    <w:pPr>
      <w:keepNext/>
      <w:spacing w:before="360"/>
      <w:outlineLvl w:val="0"/>
    </w:pPr>
    <w:rPr>
      <w:rFonts w:ascii="Times New Roman Bold" w:hAnsi="Times New Roman Bold"/>
      <w:b/>
      <w:bCs/>
      <w:kern w:val="32"/>
      <w:sz w:val="26"/>
      <w:szCs w:val="36"/>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rsid w:val="00905B7D"/>
    <w:rPr>
      <w:lang w:bidi="ar-SY"/>
    </w:rPr>
  </w:style>
  <w:style w:type="paragraph" w:customStyle="1" w:styleId="RecTitle">
    <w:name w:val="Rec_Title"/>
    <w:basedOn w:val="Normal"/>
    <w:rsid w:val="00D00CD9"/>
    <w:pPr>
      <w:spacing w:before="240" w:after="120"/>
      <w:jc w:val="center"/>
    </w:pPr>
    <w:rPr>
      <w:sz w:val="40"/>
      <w:szCs w:val="40"/>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D00CD9"/>
    <w:pPr>
      <w:keepNext/>
      <w:spacing w:before="360"/>
      <w:outlineLvl w:val="0"/>
    </w:pPr>
    <w:rPr>
      <w:rFonts w:ascii="Times New Roman Bold" w:hAnsi="Times New Roman Bold"/>
      <w:b/>
      <w:bCs/>
      <w:kern w:val="32"/>
      <w:sz w:val="26"/>
      <w:szCs w:val="36"/>
      <w:lang w:bidi="ar-S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HeadingB">
    <w:name w:val="Heading B"/>
    <w:basedOn w:val="Normal"/>
    <w:rsid w:val="00905B7D"/>
    <w:rPr>
      <w:lang w:bidi="ar-SY"/>
    </w:rPr>
  </w:style>
  <w:style w:type="paragraph" w:customStyle="1" w:styleId="RecTitle">
    <w:name w:val="Rec_Title"/>
    <w:basedOn w:val="Normal"/>
    <w:rsid w:val="00D00CD9"/>
    <w:pPr>
      <w:spacing w:before="240" w:after="120"/>
      <w:jc w:val="center"/>
    </w:pPr>
    <w:rPr>
      <w:sz w:val="40"/>
      <w:szCs w:val="40"/>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3@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8DD5C-0F78-4388-BC14-F568FB11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4209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2012-06-05T14:56:00Z</cp:lastPrinted>
  <dcterms:created xsi:type="dcterms:W3CDTF">2012-06-11T06:18:00Z</dcterms:created>
  <dcterms:modified xsi:type="dcterms:W3CDTF">2012-06-11T06:18:00Z</dcterms:modified>
</cp:coreProperties>
</file>