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5D43E7" w:rsidTr="00303D62">
        <w:trPr>
          <w:cantSplit/>
        </w:trPr>
        <w:tc>
          <w:tcPr>
            <w:tcW w:w="6426" w:type="dxa"/>
            <w:vAlign w:val="center"/>
          </w:tcPr>
          <w:p w:rsidR="00C34772" w:rsidRPr="005D43E7" w:rsidRDefault="00C34772" w:rsidP="00303D62">
            <w:pPr>
              <w:tabs>
                <w:tab w:val="right" w:pos="8732"/>
              </w:tabs>
              <w:spacing w:before="0"/>
              <w:rPr>
                <w:rFonts w:ascii="Verdana" w:hAnsi="Verdana"/>
                <w:b/>
                <w:bCs/>
                <w:color w:val="FFFFFF"/>
                <w:sz w:val="26"/>
                <w:szCs w:val="26"/>
                <w:lang w:val="es-ES"/>
              </w:rPr>
            </w:pPr>
            <w:bookmarkStart w:id="0" w:name="_GoBack"/>
            <w:bookmarkEnd w:id="0"/>
            <w:r w:rsidRPr="005D43E7">
              <w:rPr>
                <w:rFonts w:ascii="Verdana" w:hAnsi="Verdana"/>
                <w:b/>
                <w:bCs/>
                <w:sz w:val="26"/>
                <w:szCs w:val="26"/>
                <w:lang w:val="es-ES"/>
              </w:rPr>
              <w:t>Oficina de Normalización</w:t>
            </w:r>
            <w:r w:rsidRPr="005D43E7">
              <w:rPr>
                <w:rFonts w:ascii="Verdana" w:hAnsi="Verdana"/>
                <w:b/>
                <w:bCs/>
                <w:sz w:val="26"/>
                <w:szCs w:val="26"/>
                <w:lang w:val="es-ES"/>
              </w:rPr>
              <w:br/>
              <w:t>de las Telecomunicaciones</w:t>
            </w:r>
          </w:p>
        </w:tc>
        <w:tc>
          <w:tcPr>
            <w:tcW w:w="3355" w:type="dxa"/>
            <w:vAlign w:val="center"/>
          </w:tcPr>
          <w:p w:rsidR="00C34772" w:rsidRPr="005D43E7" w:rsidRDefault="008B1FC1" w:rsidP="00303D62">
            <w:pPr>
              <w:spacing w:before="0"/>
              <w:jc w:val="right"/>
              <w:rPr>
                <w:rFonts w:ascii="Verdana" w:hAnsi="Verdana"/>
                <w:color w:val="FFFFFF"/>
                <w:sz w:val="26"/>
                <w:szCs w:val="26"/>
                <w:lang w:val="es-ES"/>
              </w:rPr>
            </w:pPr>
            <w:r>
              <w:rPr>
                <w:rFonts w:ascii="Verdana" w:hAnsi="Verdana"/>
                <w:b/>
                <w:bCs/>
                <w:noProof/>
                <w:color w:val="FFFFFF"/>
                <w:sz w:val="26"/>
                <w:szCs w:val="24"/>
                <w:lang w:val="en-US" w:eastAsia="zh-CN"/>
              </w:rPr>
              <w:drawing>
                <wp:inline distT="0" distB="0" distL="0" distR="0">
                  <wp:extent cx="1772920" cy="699770"/>
                  <wp:effectExtent l="0" t="0" r="0" b="5080"/>
                  <wp:docPr id="1"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2920" cy="699770"/>
                          </a:xfrm>
                          <a:prstGeom prst="rect">
                            <a:avLst/>
                          </a:prstGeom>
                          <a:noFill/>
                          <a:ln>
                            <a:noFill/>
                          </a:ln>
                        </pic:spPr>
                      </pic:pic>
                    </a:graphicData>
                  </a:graphic>
                </wp:inline>
              </w:drawing>
            </w:r>
          </w:p>
        </w:tc>
      </w:tr>
      <w:tr w:rsidR="00C34772" w:rsidRPr="005D43E7" w:rsidTr="00303D62">
        <w:trPr>
          <w:cantSplit/>
        </w:trPr>
        <w:tc>
          <w:tcPr>
            <w:tcW w:w="6426" w:type="dxa"/>
            <w:vAlign w:val="center"/>
          </w:tcPr>
          <w:p w:rsidR="00C34772" w:rsidRPr="005D43E7"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5D43E7" w:rsidRDefault="00C34772" w:rsidP="00303D62">
            <w:pPr>
              <w:spacing w:before="0"/>
              <w:ind w:left="993" w:hanging="993"/>
              <w:jc w:val="right"/>
              <w:rPr>
                <w:rFonts w:ascii="Verdana" w:hAnsi="Verdana"/>
                <w:sz w:val="18"/>
                <w:szCs w:val="18"/>
                <w:lang w:val="es-ES"/>
              </w:rPr>
            </w:pPr>
          </w:p>
        </w:tc>
      </w:tr>
    </w:tbl>
    <w:p w:rsidR="00C34772" w:rsidRPr="005D43E7" w:rsidRDefault="00C34772" w:rsidP="00303D62">
      <w:pPr>
        <w:tabs>
          <w:tab w:val="clear" w:pos="794"/>
          <w:tab w:val="clear" w:pos="1191"/>
          <w:tab w:val="clear" w:pos="1588"/>
          <w:tab w:val="clear" w:pos="1985"/>
          <w:tab w:val="left" w:pos="4962"/>
        </w:tabs>
        <w:spacing w:before="0"/>
        <w:rPr>
          <w:lang w:val="es-ES"/>
        </w:rPr>
      </w:pPr>
    </w:p>
    <w:p w:rsidR="00C34772" w:rsidRPr="005D43E7" w:rsidRDefault="00C34772" w:rsidP="00AE568A">
      <w:pPr>
        <w:tabs>
          <w:tab w:val="clear" w:pos="794"/>
          <w:tab w:val="clear" w:pos="1191"/>
          <w:tab w:val="clear" w:pos="1588"/>
          <w:tab w:val="clear" w:pos="1985"/>
          <w:tab w:val="left" w:pos="4962"/>
        </w:tabs>
        <w:spacing w:before="0"/>
        <w:rPr>
          <w:lang w:val="es-ES"/>
        </w:rPr>
      </w:pPr>
      <w:r w:rsidRPr="005D43E7">
        <w:rPr>
          <w:lang w:val="es-ES"/>
        </w:rPr>
        <w:tab/>
        <w:t xml:space="preserve">Ginebra, </w:t>
      </w:r>
      <w:bookmarkStart w:id="1" w:name="ddate"/>
      <w:bookmarkEnd w:id="1"/>
      <w:r w:rsidR="00AE568A" w:rsidRPr="005D43E7">
        <w:rPr>
          <w:lang w:val="es-ES"/>
        </w:rPr>
        <w:t>11</w:t>
      </w:r>
      <w:r w:rsidR="00FD1B8D" w:rsidRPr="005D43E7">
        <w:rPr>
          <w:lang w:val="es-ES"/>
        </w:rPr>
        <w:t xml:space="preserve"> de </w:t>
      </w:r>
      <w:r w:rsidR="00AE568A" w:rsidRPr="005D43E7">
        <w:rPr>
          <w:lang w:val="es-ES"/>
        </w:rPr>
        <w:t>mayo de 2012</w:t>
      </w:r>
    </w:p>
    <w:p w:rsidR="00C34772" w:rsidRPr="005D43E7" w:rsidRDefault="00C34772" w:rsidP="00303D62">
      <w:pPr>
        <w:tabs>
          <w:tab w:val="clear" w:pos="794"/>
          <w:tab w:val="clear" w:pos="1191"/>
          <w:tab w:val="clear" w:pos="1588"/>
          <w:tab w:val="clear" w:pos="1985"/>
          <w:tab w:val="left" w:pos="4962"/>
        </w:tabs>
        <w:spacing w:before="0"/>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5D43E7" w:rsidTr="00303D62">
        <w:trPr>
          <w:cantSplit/>
          <w:trHeight w:val="340"/>
        </w:trPr>
        <w:tc>
          <w:tcPr>
            <w:tcW w:w="993" w:type="dxa"/>
          </w:tcPr>
          <w:p w:rsidR="00C34772" w:rsidRPr="005D43E7" w:rsidRDefault="00C34772" w:rsidP="00303D62">
            <w:pPr>
              <w:tabs>
                <w:tab w:val="left" w:pos="4111"/>
              </w:tabs>
              <w:spacing w:before="10"/>
              <w:ind w:left="57"/>
              <w:rPr>
                <w:sz w:val="22"/>
                <w:lang w:val="es-ES"/>
              </w:rPr>
            </w:pPr>
            <w:r w:rsidRPr="005D43E7">
              <w:rPr>
                <w:sz w:val="22"/>
                <w:lang w:val="es-ES"/>
              </w:rPr>
              <w:t>Ref.:</w:t>
            </w:r>
          </w:p>
          <w:p w:rsidR="00C34772" w:rsidRPr="005D43E7" w:rsidRDefault="00C34772" w:rsidP="00303D62">
            <w:pPr>
              <w:tabs>
                <w:tab w:val="left" w:pos="4111"/>
              </w:tabs>
              <w:spacing w:before="10"/>
              <w:ind w:left="57"/>
              <w:rPr>
                <w:sz w:val="22"/>
                <w:lang w:val="es-ES"/>
              </w:rPr>
            </w:pPr>
          </w:p>
          <w:p w:rsidR="00C34772" w:rsidRPr="005D43E7" w:rsidRDefault="00C34772" w:rsidP="00303D62">
            <w:pPr>
              <w:tabs>
                <w:tab w:val="left" w:pos="4111"/>
              </w:tabs>
              <w:spacing w:before="10"/>
              <w:ind w:left="57"/>
              <w:rPr>
                <w:sz w:val="22"/>
                <w:lang w:val="es-ES"/>
              </w:rPr>
            </w:pPr>
          </w:p>
          <w:p w:rsidR="00C34772" w:rsidRPr="005D43E7" w:rsidRDefault="00C34772" w:rsidP="00303D62">
            <w:pPr>
              <w:tabs>
                <w:tab w:val="left" w:pos="4111"/>
              </w:tabs>
              <w:spacing w:before="10"/>
              <w:ind w:left="57"/>
              <w:rPr>
                <w:sz w:val="22"/>
                <w:lang w:val="es-ES"/>
              </w:rPr>
            </w:pPr>
            <w:r w:rsidRPr="005D43E7">
              <w:rPr>
                <w:sz w:val="22"/>
                <w:lang w:val="es-ES"/>
              </w:rPr>
              <w:t>Tel.:</w:t>
            </w:r>
            <w:r w:rsidRPr="005D43E7">
              <w:rPr>
                <w:sz w:val="22"/>
                <w:lang w:val="es-ES"/>
              </w:rPr>
              <w:br/>
              <w:t>Fax:</w:t>
            </w:r>
          </w:p>
        </w:tc>
        <w:tc>
          <w:tcPr>
            <w:tcW w:w="3884" w:type="dxa"/>
          </w:tcPr>
          <w:p w:rsidR="00C34772" w:rsidRPr="005C57AB" w:rsidRDefault="00C34772" w:rsidP="00FD1B8D">
            <w:pPr>
              <w:tabs>
                <w:tab w:val="left" w:pos="4111"/>
              </w:tabs>
              <w:spacing w:before="0"/>
              <w:ind w:left="57"/>
              <w:rPr>
                <w:b/>
                <w:sz w:val="22"/>
                <w:szCs w:val="22"/>
                <w:lang w:val="en-US"/>
              </w:rPr>
            </w:pPr>
            <w:r w:rsidRPr="005C57AB">
              <w:rPr>
                <w:b/>
                <w:sz w:val="22"/>
                <w:szCs w:val="22"/>
                <w:lang w:val="en-US"/>
              </w:rPr>
              <w:t xml:space="preserve">Circular TSB </w:t>
            </w:r>
            <w:bookmarkStart w:id="2" w:name="dnum"/>
            <w:bookmarkEnd w:id="2"/>
            <w:r w:rsidR="00AE568A" w:rsidRPr="005C57AB">
              <w:rPr>
                <w:b/>
                <w:sz w:val="22"/>
                <w:szCs w:val="22"/>
                <w:lang w:val="en-US"/>
              </w:rPr>
              <w:t>279</w:t>
            </w:r>
          </w:p>
          <w:p w:rsidR="00C34772" w:rsidRPr="005C57AB" w:rsidRDefault="00C34772" w:rsidP="00303D62">
            <w:pPr>
              <w:tabs>
                <w:tab w:val="left" w:pos="4111"/>
              </w:tabs>
              <w:spacing w:before="0"/>
              <w:ind w:left="57"/>
              <w:rPr>
                <w:b/>
                <w:sz w:val="22"/>
                <w:szCs w:val="22"/>
                <w:lang w:val="en-US"/>
              </w:rPr>
            </w:pPr>
            <w:r w:rsidRPr="005C57AB">
              <w:rPr>
                <w:sz w:val="22"/>
                <w:szCs w:val="22"/>
                <w:lang w:val="en-US"/>
              </w:rPr>
              <w:t>TSB Workshops/P.R.</w:t>
            </w:r>
          </w:p>
          <w:p w:rsidR="00C34772" w:rsidRPr="005C57AB" w:rsidRDefault="00C34772" w:rsidP="00303D62">
            <w:pPr>
              <w:tabs>
                <w:tab w:val="left" w:pos="4111"/>
              </w:tabs>
              <w:spacing w:before="0"/>
              <w:ind w:left="57"/>
              <w:rPr>
                <w:sz w:val="22"/>
                <w:szCs w:val="22"/>
                <w:lang w:val="en-US"/>
              </w:rPr>
            </w:pPr>
          </w:p>
          <w:p w:rsidR="00C34772" w:rsidRPr="005C57AB" w:rsidRDefault="00C34772" w:rsidP="00AE568A">
            <w:pPr>
              <w:tabs>
                <w:tab w:val="left" w:pos="4111"/>
              </w:tabs>
              <w:spacing w:before="0"/>
              <w:ind w:left="57"/>
              <w:rPr>
                <w:sz w:val="22"/>
                <w:szCs w:val="22"/>
                <w:lang w:val="es-ES"/>
              </w:rPr>
            </w:pPr>
            <w:r w:rsidRPr="005C57AB">
              <w:rPr>
                <w:sz w:val="22"/>
                <w:szCs w:val="22"/>
                <w:lang w:val="es-ES"/>
              </w:rPr>
              <w:t>+41 22 730</w:t>
            </w:r>
            <w:r w:rsidR="00FD1B8D" w:rsidRPr="005C57AB">
              <w:rPr>
                <w:sz w:val="22"/>
                <w:szCs w:val="22"/>
                <w:lang w:val="es-ES"/>
              </w:rPr>
              <w:t xml:space="preserve"> </w:t>
            </w:r>
            <w:r w:rsidR="00AE568A" w:rsidRPr="005C57AB">
              <w:rPr>
                <w:sz w:val="22"/>
                <w:szCs w:val="22"/>
                <w:lang w:val="es-ES"/>
              </w:rPr>
              <w:t>5158</w:t>
            </w:r>
            <w:r w:rsidRPr="005C57AB">
              <w:rPr>
                <w:sz w:val="22"/>
                <w:szCs w:val="22"/>
                <w:lang w:val="es-ES"/>
              </w:rPr>
              <w:br/>
              <w:t>+41 22 730 5853</w:t>
            </w:r>
          </w:p>
        </w:tc>
        <w:tc>
          <w:tcPr>
            <w:tcW w:w="5329" w:type="dxa"/>
          </w:tcPr>
          <w:p w:rsidR="00C34772" w:rsidRPr="005D43E7" w:rsidRDefault="00C34772" w:rsidP="00303D62">
            <w:pPr>
              <w:tabs>
                <w:tab w:val="clear" w:pos="794"/>
                <w:tab w:val="clear" w:pos="1191"/>
                <w:tab w:val="clear" w:pos="1588"/>
                <w:tab w:val="clear" w:pos="1985"/>
                <w:tab w:val="left" w:pos="226"/>
              </w:tabs>
              <w:spacing w:before="0"/>
              <w:ind w:left="226" w:hanging="226"/>
              <w:rPr>
                <w:lang w:val="es-ES"/>
              </w:rPr>
            </w:pPr>
            <w:r w:rsidRPr="005D43E7">
              <w:rPr>
                <w:lang w:val="es-ES"/>
              </w:rPr>
              <w:t>-</w:t>
            </w:r>
            <w:r w:rsidRPr="005D43E7">
              <w:rPr>
                <w:lang w:val="es-ES"/>
              </w:rPr>
              <w:tab/>
              <w:t>A las Administraciones de los Estados Miembros de la Unión;</w:t>
            </w:r>
          </w:p>
          <w:p w:rsidR="00C34772" w:rsidRPr="005D43E7" w:rsidRDefault="00C34772" w:rsidP="00303D62">
            <w:pPr>
              <w:tabs>
                <w:tab w:val="clear" w:pos="794"/>
                <w:tab w:val="num" w:pos="0"/>
                <w:tab w:val="left" w:pos="226"/>
                <w:tab w:val="left" w:pos="4111"/>
              </w:tabs>
              <w:spacing w:before="0"/>
              <w:rPr>
                <w:lang w:val="es-ES"/>
              </w:rPr>
            </w:pPr>
            <w:r w:rsidRPr="005D43E7">
              <w:rPr>
                <w:lang w:val="es-ES"/>
              </w:rPr>
              <w:t>-</w:t>
            </w:r>
            <w:r w:rsidRPr="005D43E7">
              <w:rPr>
                <w:lang w:val="es-ES"/>
              </w:rPr>
              <w:tab/>
              <w:t>A los Miembros del Sector UIT-T;</w:t>
            </w:r>
          </w:p>
          <w:p w:rsidR="00C34772" w:rsidRPr="005D43E7" w:rsidRDefault="00C34772" w:rsidP="00303D62">
            <w:pPr>
              <w:tabs>
                <w:tab w:val="clear" w:pos="794"/>
                <w:tab w:val="num" w:pos="0"/>
                <w:tab w:val="left" w:pos="226"/>
                <w:tab w:val="left" w:pos="4111"/>
              </w:tabs>
              <w:spacing w:before="0"/>
              <w:rPr>
                <w:lang w:val="es-ES"/>
              </w:rPr>
            </w:pPr>
            <w:r w:rsidRPr="005D43E7">
              <w:rPr>
                <w:lang w:val="es-ES"/>
              </w:rPr>
              <w:t>-</w:t>
            </w:r>
            <w:r w:rsidRPr="005D43E7">
              <w:rPr>
                <w:lang w:val="es-ES"/>
              </w:rPr>
              <w:tab/>
              <w:t>A los Asociados del UIT</w:t>
            </w:r>
            <w:r w:rsidRPr="005D43E7">
              <w:rPr>
                <w:lang w:val="es-ES"/>
              </w:rPr>
              <w:noBreakHyphen/>
              <w:t>T;</w:t>
            </w:r>
          </w:p>
          <w:p w:rsidR="00C34772" w:rsidRPr="005D43E7" w:rsidRDefault="00C34772" w:rsidP="00303D62">
            <w:pPr>
              <w:tabs>
                <w:tab w:val="clear" w:pos="794"/>
                <w:tab w:val="num" w:pos="0"/>
                <w:tab w:val="left" w:pos="226"/>
                <w:tab w:val="left" w:pos="4111"/>
              </w:tabs>
              <w:spacing w:before="0"/>
              <w:rPr>
                <w:lang w:val="es-ES"/>
              </w:rPr>
            </w:pPr>
            <w:r w:rsidRPr="005D43E7">
              <w:rPr>
                <w:lang w:val="es-ES"/>
              </w:rPr>
              <w:t>-</w:t>
            </w:r>
            <w:r w:rsidRPr="005D43E7">
              <w:rPr>
                <w:lang w:val="es-ES"/>
              </w:rPr>
              <w:tab/>
              <w:t>A las Instituciones Académicas del UIT-T</w:t>
            </w:r>
            <w:r w:rsidR="0093773E" w:rsidRPr="005D43E7">
              <w:rPr>
                <w:lang w:val="es-ES"/>
              </w:rPr>
              <w:t>;</w:t>
            </w:r>
          </w:p>
        </w:tc>
      </w:tr>
      <w:tr w:rsidR="00C34772" w:rsidRPr="005D43E7" w:rsidTr="00303D62">
        <w:trPr>
          <w:cantSplit/>
        </w:trPr>
        <w:tc>
          <w:tcPr>
            <w:tcW w:w="993" w:type="dxa"/>
          </w:tcPr>
          <w:p w:rsidR="00C34772" w:rsidRPr="005D43E7" w:rsidRDefault="00C34772" w:rsidP="00303D62">
            <w:pPr>
              <w:tabs>
                <w:tab w:val="left" w:pos="4111"/>
              </w:tabs>
              <w:spacing w:before="10"/>
              <w:ind w:left="57"/>
              <w:rPr>
                <w:sz w:val="22"/>
                <w:lang w:val="es-ES"/>
              </w:rPr>
            </w:pPr>
          </w:p>
          <w:p w:rsidR="00C34772" w:rsidRPr="005D43E7" w:rsidRDefault="00C34772" w:rsidP="00303D62">
            <w:pPr>
              <w:tabs>
                <w:tab w:val="left" w:pos="4111"/>
              </w:tabs>
              <w:spacing w:before="10"/>
              <w:ind w:left="57"/>
              <w:rPr>
                <w:sz w:val="22"/>
                <w:lang w:val="es-ES"/>
              </w:rPr>
            </w:pPr>
            <w:r w:rsidRPr="005D43E7">
              <w:rPr>
                <w:sz w:val="22"/>
                <w:lang w:val="es-ES"/>
              </w:rPr>
              <w:t>Correo-e:</w:t>
            </w:r>
          </w:p>
        </w:tc>
        <w:tc>
          <w:tcPr>
            <w:tcW w:w="3884" w:type="dxa"/>
          </w:tcPr>
          <w:p w:rsidR="00C34772" w:rsidRPr="005C57AB" w:rsidRDefault="00C34772" w:rsidP="00303D62">
            <w:pPr>
              <w:tabs>
                <w:tab w:val="left" w:pos="4111"/>
              </w:tabs>
              <w:spacing w:before="0"/>
              <w:ind w:left="57"/>
              <w:rPr>
                <w:sz w:val="22"/>
                <w:szCs w:val="22"/>
                <w:lang w:val="es-ES"/>
              </w:rPr>
            </w:pPr>
          </w:p>
          <w:p w:rsidR="00C34772" w:rsidRPr="005C57AB" w:rsidRDefault="004C2A9F" w:rsidP="00303D62">
            <w:pPr>
              <w:tabs>
                <w:tab w:val="left" w:pos="4111"/>
              </w:tabs>
              <w:spacing w:before="0"/>
              <w:ind w:left="57"/>
              <w:rPr>
                <w:sz w:val="22"/>
                <w:szCs w:val="22"/>
                <w:lang w:val="es-ES"/>
              </w:rPr>
            </w:pPr>
            <w:hyperlink r:id="rId10" w:history="1">
              <w:r w:rsidR="00C34772" w:rsidRPr="005C57AB">
                <w:rPr>
                  <w:rStyle w:val="Hyperlink"/>
                  <w:sz w:val="22"/>
                  <w:szCs w:val="22"/>
                  <w:lang w:val="es-ES"/>
                </w:rPr>
                <w:t>tsbworkshops@itu.int</w:t>
              </w:r>
            </w:hyperlink>
            <w:r w:rsidR="00C34772" w:rsidRPr="005C57AB">
              <w:rPr>
                <w:sz w:val="22"/>
                <w:szCs w:val="22"/>
                <w:lang w:val="es-ES"/>
              </w:rPr>
              <w:t xml:space="preserve"> </w:t>
            </w:r>
          </w:p>
        </w:tc>
        <w:tc>
          <w:tcPr>
            <w:tcW w:w="5329" w:type="dxa"/>
          </w:tcPr>
          <w:p w:rsidR="00BC12C9" w:rsidRPr="005D43E7" w:rsidRDefault="00BC12C9" w:rsidP="00303D62">
            <w:pPr>
              <w:tabs>
                <w:tab w:val="left" w:pos="4111"/>
              </w:tabs>
              <w:spacing w:before="0"/>
              <w:rPr>
                <w:b/>
                <w:lang w:val="es-ES"/>
              </w:rPr>
            </w:pPr>
          </w:p>
          <w:p w:rsidR="00C34772" w:rsidRPr="005D43E7" w:rsidRDefault="00C34772" w:rsidP="00303D62">
            <w:pPr>
              <w:tabs>
                <w:tab w:val="left" w:pos="4111"/>
              </w:tabs>
              <w:spacing w:before="0"/>
              <w:rPr>
                <w:lang w:val="es-ES"/>
              </w:rPr>
            </w:pPr>
            <w:r w:rsidRPr="005D43E7">
              <w:rPr>
                <w:b/>
                <w:lang w:val="es-ES"/>
              </w:rPr>
              <w:t>Copia</w:t>
            </w:r>
            <w:r w:rsidRPr="005D43E7">
              <w:rPr>
                <w:lang w:val="es-ES"/>
              </w:rPr>
              <w:t>:</w:t>
            </w:r>
          </w:p>
          <w:p w:rsidR="00C34772" w:rsidRPr="005D43E7" w:rsidRDefault="00C34772" w:rsidP="001D621C">
            <w:pPr>
              <w:tabs>
                <w:tab w:val="left" w:pos="226"/>
                <w:tab w:val="left" w:pos="4111"/>
              </w:tabs>
              <w:spacing w:before="0"/>
              <w:ind w:left="226" w:hanging="226"/>
              <w:rPr>
                <w:lang w:val="es-ES"/>
              </w:rPr>
            </w:pPr>
            <w:r w:rsidRPr="005D43E7">
              <w:rPr>
                <w:lang w:val="es-ES"/>
              </w:rPr>
              <w:t>-</w:t>
            </w:r>
            <w:r w:rsidRPr="005D43E7">
              <w:rPr>
                <w:lang w:val="es-ES"/>
              </w:rPr>
              <w:tab/>
              <w:t>A</w:t>
            </w:r>
            <w:r w:rsidR="0093773E" w:rsidRPr="005D43E7">
              <w:rPr>
                <w:lang w:val="es-ES"/>
              </w:rPr>
              <w:t xml:space="preserve"> </w:t>
            </w:r>
            <w:r w:rsidRPr="005D43E7">
              <w:rPr>
                <w:lang w:val="es-ES"/>
              </w:rPr>
              <w:t>l</w:t>
            </w:r>
            <w:r w:rsidR="0093773E" w:rsidRPr="005D43E7">
              <w:rPr>
                <w:lang w:val="es-ES"/>
              </w:rPr>
              <w:t>os</w:t>
            </w:r>
            <w:r w:rsidRPr="005D43E7">
              <w:rPr>
                <w:lang w:val="es-ES"/>
              </w:rPr>
              <w:t xml:space="preserve"> Presidente</w:t>
            </w:r>
            <w:r w:rsidR="0093773E" w:rsidRPr="005D43E7">
              <w:rPr>
                <w:lang w:val="es-ES"/>
              </w:rPr>
              <w:t>s</w:t>
            </w:r>
            <w:r w:rsidRPr="005D43E7">
              <w:rPr>
                <w:lang w:val="es-ES"/>
              </w:rPr>
              <w:t xml:space="preserve"> y a los Vicepresidentes de la</w:t>
            </w:r>
            <w:r w:rsidR="001D621C" w:rsidRPr="005D43E7">
              <w:rPr>
                <w:lang w:val="es-ES"/>
              </w:rPr>
              <w:t>s</w:t>
            </w:r>
            <w:r w:rsidRPr="005D43E7">
              <w:rPr>
                <w:lang w:val="es-ES"/>
              </w:rPr>
              <w:t xml:space="preserve"> Comisi</w:t>
            </w:r>
            <w:r w:rsidR="001D621C" w:rsidRPr="005D43E7">
              <w:rPr>
                <w:lang w:val="es-ES"/>
              </w:rPr>
              <w:t>o</w:t>
            </w:r>
            <w:r w:rsidRPr="005D43E7">
              <w:rPr>
                <w:lang w:val="es-ES"/>
              </w:rPr>
              <w:t>n</w:t>
            </w:r>
            <w:r w:rsidR="001D621C" w:rsidRPr="005D43E7">
              <w:rPr>
                <w:lang w:val="es-ES"/>
              </w:rPr>
              <w:t>es</w:t>
            </w:r>
            <w:r w:rsidRPr="005D43E7">
              <w:rPr>
                <w:lang w:val="es-ES"/>
              </w:rPr>
              <w:t xml:space="preserve"> de Estudio del UIT-T;</w:t>
            </w:r>
          </w:p>
          <w:p w:rsidR="00C34772" w:rsidRPr="005D43E7" w:rsidRDefault="00C34772" w:rsidP="00303D62">
            <w:pPr>
              <w:tabs>
                <w:tab w:val="clear" w:pos="794"/>
                <w:tab w:val="clear" w:pos="1191"/>
                <w:tab w:val="clear" w:pos="1588"/>
                <w:tab w:val="clear" w:pos="1985"/>
                <w:tab w:val="left" w:pos="226"/>
                <w:tab w:val="left" w:pos="510"/>
              </w:tabs>
              <w:spacing w:before="0"/>
              <w:ind w:left="226" w:hanging="169"/>
              <w:rPr>
                <w:lang w:val="es-ES"/>
              </w:rPr>
            </w:pPr>
            <w:r w:rsidRPr="005D43E7">
              <w:rPr>
                <w:lang w:val="es-ES"/>
              </w:rPr>
              <w:t>-</w:t>
            </w:r>
            <w:r w:rsidRPr="005D43E7">
              <w:rPr>
                <w:lang w:val="es-ES"/>
              </w:rPr>
              <w:tab/>
              <w:t>Al Director de la Oficina de Desarrollo de las Telecomunicaciones;</w:t>
            </w:r>
          </w:p>
          <w:p w:rsidR="00C34772" w:rsidRPr="005D43E7" w:rsidRDefault="00C34772" w:rsidP="00303D62">
            <w:pPr>
              <w:tabs>
                <w:tab w:val="clear" w:pos="794"/>
                <w:tab w:val="clear" w:pos="1191"/>
                <w:tab w:val="clear" w:pos="1588"/>
                <w:tab w:val="clear" w:pos="1985"/>
                <w:tab w:val="left" w:pos="226"/>
                <w:tab w:val="left" w:pos="510"/>
              </w:tabs>
              <w:spacing w:before="0"/>
              <w:ind w:left="226" w:hanging="169"/>
              <w:rPr>
                <w:lang w:val="es-ES"/>
              </w:rPr>
            </w:pPr>
            <w:r w:rsidRPr="005D43E7">
              <w:rPr>
                <w:lang w:val="es-ES"/>
              </w:rPr>
              <w:t>-</w:t>
            </w:r>
            <w:r w:rsidRPr="005D43E7">
              <w:rPr>
                <w:lang w:val="es-ES"/>
              </w:rPr>
              <w:tab/>
              <w:t>Al Director de la Oficina de Radiocomunicaciones</w:t>
            </w:r>
          </w:p>
        </w:tc>
      </w:tr>
    </w:tbl>
    <w:p w:rsidR="00C34772" w:rsidRPr="005D43E7"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959"/>
      </w:tblGrid>
      <w:tr w:rsidR="00C34772" w:rsidRPr="005D43E7" w:rsidTr="00AE568A">
        <w:trPr>
          <w:cantSplit/>
        </w:trPr>
        <w:tc>
          <w:tcPr>
            <w:tcW w:w="822" w:type="dxa"/>
          </w:tcPr>
          <w:p w:rsidR="00C34772" w:rsidRPr="005D43E7" w:rsidRDefault="00C34772" w:rsidP="00303D62">
            <w:pPr>
              <w:tabs>
                <w:tab w:val="left" w:pos="4111"/>
              </w:tabs>
              <w:spacing w:before="10"/>
              <w:ind w:left="57"/>
              <w:rPr>
                <w:sz w:val="22"/>
                <w:lang w:val="es-ES"/>
              </w:rPr>
            </w:pPr>
            <w:r w:rsidRPr="005D43E7">
              <w:rPr>
                <w:sz w:val="22"/>
                <w:lang w:val="es-ES"/>
              </w:rPr>
              <w:t>Asunto:</w:t>
            </w:r>
          </w:p>
        </w:tc>
        <w:tc>
          <w:tcPr>
            <w:tcW w:w="7959" w:type="dxa"/>
          </w:tcPr>
          <w:p w:rsidR="00C34772" w:rsidRPr="005D43E7" w:rsidRDefault="00C34772" w:rsidP="00AE568A">
            <w:pPr>
              <w:tabs>
                <w:tab w:val="left" w:pos="4111"/>
              </w:tabs>
              <w:spacing w:before="0"/>
              <w:ind w:left="163" w:right="-142"/>
              <w:rPr>
                <w:b/>
                <w:lang w:val="es-ES"/>
              </w:rPr>
            </w:pPr>
            <w:r w:rsidRPr="005D43E7">
              <w:rPr>
                <w:b/>
                <w:lang w:val="es-ES"/>
              </w:rPr>
              <w:t xml:space="preserve">Taller </w:t>
            </w:r>
            <w:r w:rsidR="00AE568A" w:rsidRPr="005D43E7">
              <w:rPr>
                <w:b/>
                <w:lang w:val="es-ES"/>
              </w:rPr>
              <w:t>mixto de CE</w:t>
            </w:r>
            <w:r w:rsidR="00F578F4">
              <w:rPr>
                <w:b/>
                <w:lang w:val="es-ES"/>
              </w:rPr>
              <w:t xml:space="preserve"> 13 del UIT-T e</w:t>
            </w:r>
            <w:r w:rsidR="00AE568A" w:rsidRPr="005D43E7">
              <w:rPr>
                <w:b/>
                <w:lang w:val="es-ES"/>
              </w:rPr>
              <w:t xml:space="preserve"> ISO/JTC</w:t>
            </w:r>
            <w:r w:rsidR="00F578F4">
              <w:rPr>
                <w:b/>
                <w:lang w:val="es-ES"/>
              </w:rPr>
              <w:t> </w:t>
            </w:r>
            <w:r w:rsidR="00AE568A" w:rsidRPr="005D43E7">
              <w:rPr>
                <w:b/>
                <w:lang w:val="es-ES"/>
              </w:rPr>
              <w:t>1/SC</w:t>
            </w:r>
            <w:r w:rsidR="00F578F4">
              <w:rPr>
                <w:b/>
                <w:lang w:val="es-ES"/>
              </w:rPr>
              <w:t> </w:t>
            </w:r>
            <w:r w:rsidR="00AE568A" w:rsidRPr="005D43E7">
              <w:rPr>
                <w:b/>
                <w:lang w:val="es-ES"/>
              </w:rPr>
              <w:t xml:space="preserve">6 </w:t>
            </w:r>
            <w:r w:rsidRPr="005D43E7">
              <w:rPr>
                <w:b/>
                <w:lang w:val="es-ES"/>
              </w:rPr>
              <w:t>sobre</w:t>
            </w:r>
            <w:r w:rsidR="00F578F4">
              <w:rPr>
                <w:b/>
                <w:lang w:val="es-ES"/>
              </w:rPr>
              <w:t xml:space="preserve"> </w:t>
            </w:r>
            <w:r w:rsidR="00F578F4">
              <w:rPr>
                <w:b/>
                <w:lang w:val="es-ES"/>
              </w:rPr>
              <w:br/>
              <w:t>"</w:t>
            </w:r>
            <w:r w:rsidR="00AE568A" w:rsidRPr="005D43E7">
              <w:rPr>
                <w:b/>
                <w:lang w:val="es-ES"/>
              </w:rPr>
              <w:t>Normalización de las futuras redes</w:t>
            </w:r>
            <w:r w:rsidR="0093773E" w:rsidRPr="005D43E7">
              <w:rPr>
                <w:b/>
                <w:lang w:val="es-ES"/>
              </w:rPr>
              <w:t>"</w:t>
            </w:r>
            <w:r w:rsidR="00AE568A" w:rsidRPr="005D43E7">
              <w:rPr>
                <w:b/>
                <w:lang w:val="es-ES"/>
              </w:rPr>
              <w:t xml:space="preserve"> (G</w:t>
            </w:r>
            <w:r w:rsidRPr="005D43E7">
              <w:rPr>
                <w:b/>
                <w:lang w:val="es-ES"/>
              </w:rPr>
              <w:t>inebra</w:t>
            </w:r>
            <w:r w:rsidR="00341866" w:rsidRPr="005D43E7">
              <w:rPr>
                <w:b/>
                <w:lang w:val="es-ES"/>
              </w:rPr>
              <w:t xml:space="preserve"> (Suiza)</w:t>
            </w:r>
            <w:r w:rsidRPr="005D43E7">
              <w:rPr>
                <w:b/>
                <w:lang w:val="es-ES"/>
              </w:rPr>
              <w:t xml:space="preserve">, </w:t>
            </w:r>
            <w:r w:rsidR="00AE568A" w:rsidRPr="005D43E7">
              <w:rPr>
                <w:b/>
                <w:lang w:val="es-ES"/>
              </w:rPr>
              <w:t xml:space="preserve">11 de junio </w:t>
            </w:r>
            <w:r w:rsidR="00341866" w:rsidRPr="005D43E7">
              <w:rPr>
                <w:b/>
                <w:lang w:val="es-ES"/>
              </w:rPr>
              <w:t>de 2012</w:t>
            </w:r>
            <w:r w:rsidR="00AE568A" w:rsidRPr="005D43E7">
              <w:rPr>
                <w:b/>
                <w:lang w:val="es-ES"/>
              </w:rPr>
              <w:t>)</w:t>
            </w:r>
          </w:p>
        </w:tc>
      </w:tr>
    </w:tbl>
    <w:p w:rsidR="00C34772" w:rsidRPr="00F578F4" w:rsidRDefault="00C34772" w:rsidP="00303D62">
      <w:pPr>
        <w:spacing w:before="240"/>
        <w:ind w:left="-199"/>
        <w:rPr>
          <w:rFonts w:ascii="Century Gothic" w:hAnsi="Century Gothic"/>
          <w:sz w:val="16"/>
        </w:rPr>
      </w:pPr>
    </w:p>
    <w:p w:rsidR="00C34772" w:rsidRPr="00BA52A2" w:rsidRDefault="00C34772" w:rsidP="00E369B1">
      <w:pPr>
        <w:pStyle w:val="ITUintr"/>
        <w:tabs>
          <w:tab w:val="clear" w:pos="737"/>
          <w:tab w:val="clear" w:pos="1134"/>
          <w:tab w:val="left" w:pos="794"/>
        </w:tabs>
        <w:spacing w:before="120"/>
        <w:ind w:right="92"/>
        <w:rPr>
          <w:rFonts w:asciiTheme="majorBidi" w:hAnsiTheme="majorBidi" w:cstheme="majorBidi"/>
          <w:sz w:val="24"/>
          <w:lang w:val="es-ES"/>
        </w:rPr>
      </w:pPr>
      <w:r w:rsidRPr="00BA52A2">
        <w:rPr>
          <w:rFonts w:asciiTheme="majorBidi" w:hAnsiTheme="majorBidi" w:cstheme="majorBidi"/>
          <w:sz w:val="24"/>
          <w:lang w:val="es-ES"/>
        </w:rPr>
        <w:t xml:space="preserve">Muy </w:t>
      </w:r>
      <w:r w:rsidR="00E369B1" w:rsidRPr="00BA52A2">
        <w:rPr>
          <w:rFonts w:asciiTheme="majorBidi" w:hAnsiTheme="majorBidi" w:cstheme="majorBidi"/>
          <w:sz w:val="24"/>
          <w:lang w:val="es-ES"/>
        </w:rPr>
        <w:t>S</w:t>
      </w:r>
      <w:r w:rsidRPr="00BA52A2">
        <w:rPr>
          <w:rFonts w:asciiTheme="majorBidi" w:hAnsiTheme="majorBidi" w:cstheme="majorBidi"/>
          <w:sz w:val="24"/>
          <w:lang w:val="es-ES"/>
        </w:rPr>
        <w:t xml:space="preserve">eñora mía/Muy </w:t>
      </w:r>
      <w:r w:rsidR="00E369B1" w:rsidRPr="00BA52A2">
        <w:rPr>
          <w:rFonts w:asciiTheme="majorBidi" w:hAnsiTheme="majorBidi" w:cstheme="majorBidi"/>
          <w:sz w:val="24"/>
          <w:lang w:val="es-ES"/>
        </w:rPr>
        <w:t>S</w:t>
      </w:r>
      <w:r w:rsidRPr="00BA52A2">
        <w:rPr>
          <w:rFonts w:asciiTheme="majorBidi" w:hAnsiTheme="majorBidi" w:cstheme="majorBidi"/>
          <w:sz w:val="24"/>
          <w:lang w:val="es-ES"/>
        </w:rPr>
        <w:t>eñor mío:</w:t>
      </w:r>
    </w:p>
    <w:p w:rsidR="00C34772" w:rsidRPr="005D43E7" w:rsidRDefault="00C34772" w:rsidP="00AE568A">
      <w:pPr>
        <w:rPr>
          <w:lang w:val="es-ES"/>
        </w:rPr>
      </w:pPr>
      <w:bookmarkStart w:id="3" w:name="lettre"/>
      <w:bookmarkEnd w:id="3"/>
      <w:r w:rsidRPr="005D43E7">
        <w:rPr>
          <w:bCs/>
          <w:lang w:val="es-ES"/>
        </w:rPr>
        <w:t>1</w:t>
      </w:r>
      <w:r w:rsidRPr="005D43E7">
        <w:rPr>
          <w:lang w:val="es-ES"/>
        </w:rPr>
        <w:tab/>
        <w:t xml:space="preserve">Me complace informarle de que </w:t>
      </w:r>
      <w:r w:rsidR="0013609A">
        <w:rPr>
          <w:lang w:val="es-ES"/>
        </w:rPr>
        <w:t xml:space="preserve">un </w:t>
      </w:r>
      <w:r w:rsidR="00AE568A" w:rsidRPr="005D43E7">
        <w:rPr>
          <w:lang w:val="es-ES"/>
        </w:rPr>
        <w:t>taller mixto de CE</w:t>
      </w:r>
      <w:r w:rsidR="00F578F4">
        <w:rPr>
          <w:lang w:val="es-ES"/>
        </w:rPr>
        <w:t> 13 del UIT-T e</w:t>
      </w:r>
      <w:r w:rsidR="00AE568A" w:rsidRPr="005D43E7">
        <w:rPr>
          <w:lang w:val="es-ES"/>
        </w:rPr>
        <w:t xml:space="preserve"> ISO/JTC</w:t>
      </w:r>
      <w:r w:rsidR="00F578F4">
        <w:rPr>
          <w:lang w:val="es-ES"/>
        </w:rPr>
        <w:t> </w:t>
      </w:r>
      <w:r w:rsidR="00AE568A" w:rsidRPr="005D43E7">
        <w:rPr>
          <w:lang w:val="es-ES"/>
        </w:rPr>
        <w:t>1/SC</w:t>
      </w:r>
      <w:r w:rsidR="00F578F4">
        <w:rPr>
          <w:lang w:val="es-ES"/>
        </w:rPr>
        <w:t> 6 sobre "</w:t>
      </w:r>
      <w:r w:rsidR="00AE568A" w:rsidRPr="005D43E7">
        <w:rPr>
          <w:lang w:val="es-ES"/>
        </w:rPr>
        <w:t>Norm</w:t>
      </w:r>
      <w:r w:rsidR="00F578F4">
        <w:rPr>
          <w:lang w:val="es-ES"/>
        </w:rPr>
        <w:t>alización de las futuras redes"</w:t>
      </w:r>
      <w:r w:rsidR="00341866" w:rsidRPr="005D43E7">
        <w:rPr>
          <w:i/>
          <w:lang w:val="es-ES"/>
        </w:rPr>
        <w:t xml:space="preserve"> </w:t>
      </w:r>
      <w:r w:rsidRPr="005D43E7">
        <w:rPr>
          <w:lang w:val="es-ES"/>
        </w:rPr>
        <w:t xml:space="preserve">tendrá lugar en Ginebra, en la Sede de la UIT, el </w:t>
      </w:r>
      <w:r w:rsidR="00AE568A" w:rsidRPr="005D43E7">
        <w:rPr>
          <w:lang w:val="es-ES"/>
        </w:rPr>
        <w:t xml:space="preserve">lunes 11 de junio </w:t>
      </w:r>
      <w:r w:rsidR="00341866" w:rsidRPr="005D43E7">
        <w:rPr>
          <w:lang w:val="es-ES"/>
        </w:rPr>
        <w:t>de 2012</w:t>
      </w:r>
      <w:r w:rsidRPr="005D43E7">
        <w:rPr>
          <w:lang w:val="es-ES"/>
        </w:rPr>
        <w:t>.</w:t>
      </w:r>
    </w:p>
    <w:p w:rsidR="00C34772" w:rsidRPr="005D43E7" w:rsidRDefault="00C34772" w:rsidP="00AE568A">
      <w:pPr>
        <w:rPr>
          <w:lang w:val="es-ES"/>
        </w:rPr>
      </w:pPr>
      <w:r w:rsidRPr="005D43E7">
        <w:rPr>
          <w:lang w:val="es-ES"/>
        </w:rPr>
        <w:t xml:space="preserve">El taller comenzará a las </w:t>
      </w:r>
      <w:r w:rsidR="00AE568A" w:rsidRPr="005D43E7">
        <w:rPr>
          <w:lang w:val="es-ES"/>
        </w:rPr>
        <w:t>09.30</w:t>
      </w:r>
      <w:r w:rsidRPr="005D43E7">
        <w:rPr>
          <w:lang w:val="es-ES"/>
        </w:rPr>
        <w:t xml:space="preserve"> horas del primer día. La inscripción de los participantes comenzará a las </w:t>
      </w:r>
      <w:r w:rsidR="00AE568A" w:rsidRPr="005D43E7">
        <w:rPr>
          <w:lang w:val="es-ES"/>
        </w:rPr>
        <w:t>08</w:t>
      </w:r>
      <w:r w:rsidRPr="005D43E7">
        <w:rPr>
          <w:lang w:val="es-ES"/>
        </w:rPr>
        <w:t xml:space="preserve">.30 horas en la entrada de </w:t>
      </w:r>
      <w:proofErr w:type="spellStart"/>
      <w:r w:rsidRPr="005D43E7">
        <w:rPr>
          <w:lang w:val="es-ES"/>
        </w:rPr>
        <w:t>Montbrillant</w:t>
      </w:r>
      <w:proofErr w:type="spellEnd"/>
      <w:r w:rsidRPr="005D43E7">
        <w:rPr>
          <w:lang w:val="es-ES"/>
        </w:rPr>
        <w:t>. En las pantallas situadas en las puertas de entrada de la Sede de la UIT se dará información detallada sobre las salas de reunión.</w:t>
      </w:r>
    </w:p>
    <w:p w:rsidR="00C34772" w:rsidRPr="005D43E7" w:rsidRDefault="00C34772" w:rsidP="00AE568A">
      <w:pPr>
        <w:rPr>
          <w:lang w:val="es-ES"/>
        </w:rPr>
      </w:pPr>
      <w:r w:rsidRPr="005D43E7">
        <w:rPr>
          <w:bCs/>
          <w:lang w:val="es-ES"/>
        </w:rPr>
        <w:t>2</w:t>
      </w:r>
      <w:r w:rsidRPr="005D43E7">
        <w:rPr>
          <w:lang w:val="es-ES"/>
        </w:rPr>
        <w:tab/>
        <w:t>El taller se celebrará únicamente en inglés.</w:t>
      </w:r>
      <w:r w:rsidR="00AE568A" w:rsidRPr="005D43E7">
        <w:rPr>
          <w:lang w:val="es-ES"/>
        </w:rPr>
        <w:t xml:space="preserve"> Se ofrecerá un servicio de difusión por la web.</w:t>
      </w:r>
    </w:p>
    <w:p w:rsidR="00C34772" w:rsidRPr="005D43E7" w:rsidRDefault="00C34772" w:rsidP="00AE568A">
      <w:pPr>
        <w:rPr>
          <w:lang w:val="es-ES"/>
        </w:rPr>
      </w:pPr>
      <w:r w:rsidRPr="005D43E7">
        <w:rPr>
          <w:bCs/>
          <w:lang w:val="es-ES"/>
        </w:rPr>
        <w:t>3</w:t>
      </w:r>
      <w:r w:rsidRPr="005D43E7">
        <w:rPr>
          <w:lang w:val="es-ES"/>
        </w:rPr>
        <w:tab/>
        <w:t xml:space="preserve">La participación está abierta a los Estados Miembros, a los Miembros de Sector, a los Asociados y a las Instituciones Académicas de la UIT, y a cualquier persona de un país miembro de la UIT </w:t>
      </w:r>
      <w:r w:rsidR="00FD1B8D" w:rsidRPr="005D43E7">
        <w:rPr>
          <w:lang w:val="es-ES"/>
        </w:rPr>
        <w:t>que desee contribuir a los trabajos, en particular</w:t>
      </w:r>
      <w:r w:rsidRPr="005D43E7">
        <w:rPr>
          <w:lang w:val="es-ES"/>
        </w:rPr>
        <w:t xml:space="preserve"> las personas que también sean miembros de organizaciones nacionales, reg</w:t>
      </w:r>
      <w:r w:rsidR="00F578F4">
        <w:rPr>
          <w:lang w:val="es-ES"/>
        </w:rPr>
        <w:t xml:space="preserve">ionales e internacionales. </w:t>
      </w:r>
      <w:r w:rsidRPr="005D43E7">
        <w:rPr>
          <w:lang w:val="es-ES"/>
        </w:rPr>
        <w:t>La participación en el taller es gratuita.</w:t>
      </w:r>
    </w:p>
    <w:p w:rsidR="00C34772" w:rsidRPr="005D43E7" w:rsidRDefault="00AE568A" w:rsidP="0013609A">
      <w:pPr>
        <w:rPr>
          <w:lang w:val="es-ES"/>
        </w:rPr>
      </w:pPr>
      <w:r w:rsidRPr="005D43E7">
        <w:rPr>
          <w:lang w:val="es-ES"/>
        </w:rPr>
        <w:t>4</w:t>
      </w:r>
      <w:r w:rsidR="00B628E6" w:rsidRPr="005D43E7">
        <w:rPr>
          <w:lang w:val="es-ES"/>
        </w:rPr>
        <w:tab/>
      </w:r>
      <w:r w:rsidR="00C34772" w:rsidRPr="005D43E7">
        <w:rPr>
          <w:lang w:val="es-ES"/>
        </w:rPr>
        <w:t xml:space="preserve">En el </w:t>
      </w:r>
      <w:r w:rsidRPr="005D43E7">
        <w:rPr>
          <w:b/>
          <w:bCs/>
          <w:lang w:val="es-ES"/>
        </w:rPr>
        <w:t xml:space="preserve">Anexo </w:t>
      </w:r>
      <w:r w:rsidR="00B628E6" w:rsidRPr="005D43E7">
        <w:rPr>
          <w:b/>
          <w:bCs/>
          <w:lang w:val="es-ES"/>
        </w:rPr>
        <w:t>1</w:t>
      </w:r>
      <w:r w:rsidR="00C34772" w:rsidRPr="005D43E7">
        <w:rPr>
          <w:lang w:val="es-ES"/>
        </w:rPr>
        <w:t xml:space="preserve"> </w:t>
      </w:r>
      <w:r w:rsidRPr="005D43E7">
        <w:rPr>
          <w:lang w:val="es-ES"/>
        </w:rPr>
        <w:t xml:space="preserve">se adjunta </w:t>
      </w:r>
      <w:r w:rsidR="00B628E6" w:rsidRPr="005D43E7">
        <w:rPr>
          <w:lang w:val="es-ES"/>
        </w:rPr>
        <w:t xml:space="preserve">el programa de trabajo provisional del taller. </w:t>
      </w:r>
      <w:r w:rsidRPr="005D43E7">
        <w:rPr>
          <w:lang w:val="es-ES"/>
        </w:rPr>
        <w:t>La información relacion</w:t>
      </w:r>
      <w:r w:rsidR="0013609A">
        <w:rPr>
          <w:lang w:val="es-ES"/>
        </w:rPr>
        <w:t>a</w:t>
      </w:r>
      <w:r w:rsidRPr="005D43E7">
        <w:rPr>
          <w:lang w:val="es-ES"/>
        </w:rPr>
        <w:t xml:space="preserve">da con el taller se pondrá a su disposición en </w:t>
      </w:r>
      <w:r w:rsidR="00B628E6" w:rsidRPr="005D43E7">
        <w:rPr>
          <w:lang w:val="es-ES"/>
        </w:rPr>
        <w:t xml:space="preserve">la siguiente </w:t>
      </w:r>
      <w:r w:rsidRPr="005D43E7">
        <w:rPr>
          <w:lang w:val="es-ES"/>
        </w:rPr>
        <w:t xml:space="preserve">dirección de la </w:t>
      </w:r>
      <w:r w:rsidR="00B628E6" w:rsidRPr="005D43E7">
        <w:rPr>
          <w:lang w:val="es-ES"/>
        </w:rPr>
        <w:t>página web del UIT-T</w:t>
      </w:r>
      <w:r w:rsidRPr="005D43E7">
        <w:rPr>
          <w:lang w:val="es-ES"/>
        </w:rPr>
        <w:t xml:space="preserve">: </w:t>
      </w:r>
      <w:hyperlink r:id="rId11" w:history="1">
        <w:r w:rsidR="00853B9E" w:rsidRPr="006A77D5">
          <w:rPr>
            <w:rStyle w:val="Hyperlink"/>
          </w:rPr>
          <w:t>http://www.itu.int/en/ITU-T/Workshops-and-Seminars/fns/201206/Pages/default.aspx</w:t>
        </w:r>
      </w:hyperlink>
      <w:r w:rsidR="00853B9E">
        <w:t>.</w:t>
      </w:r>
    </w:p>
    <w:p w:rsidR="00AE568A" w:rsidRPr="005D43E7" w:rsidRDefault="00C807E3" w:rsidP="00AE568A">
      <w:pPr>
        <w:rPr>
          <w:lang w:val="es-ES"/>
        </w:rPr>
      </w:pPr>
      <w:r w:rsidRPr="005D43E7">
        <w:rPr>
          <w:lang w:val="es-ES"/>
        </w:rPr>
        <w:t>5</w:t>
      </w:r>
      <w:r w:rsidR="00AE568A" w:rsidRPr="005D43E7">
        <w:rPr>
          <w:lang w:val="es-ES"/>
        </w:rPr>
        <w:tab/>
      </w:r>
      <w:r w:rsidR="00AE568A" w:rsidRPr="005D43E7">
        <w:rPr>
          <w:b/>
          <w:bCs/>
          <w:lang w:val="es-ES"/>
        </w:rPr>
        <w:t>Becas</w:t>
      </w:r>
      <w:r w:rsidR="00AE568A" w:rsidRPr="005D43E7">
        <w:rPr>
          <w:lang w:val="es-ES"/>
        </w:rPr>
        <w:t>: Tenemos el placer de comunicarle que se concederá una beca completa o dos parciales por administración, en función de la financiación disponible, con objeto de facilitar la participación de los países menos adelantados y países en desarrollo con bajos ingresos (</w:t>
      </w:r>
      <w:hyperlink r:id="rId12" w:history="1">
        <w:r w:rsidR="00AE568A" w:rsidRPr="005D43E7">
          <w:rPr>
            <w:rStyle w:val="Hyperlink"/>
            <w:lang w:val="es-ES"/>
          </w:rPr>
          <w:t>http://itu.int/en/ITU-T/info/Pages/resources.aspx</w:t>
        </w:r>
      </w:hyperlink>
      <w:r w:rsidR="00AE568A" w:rsidRPr="005D43E7">
        <w:rPr>
          <w:lang w:val="es-ES"/>
        </w:rPr>
        <w:t xml:space="preserve"> ). La solicitud debe ser autorizada por la Administración correspondiente del Estado Miembro de la UIT. La solicitud de beca (para la que debe utilizarse el Formulario 1 del </w:t>
      </w:r>
      <w:r w:rsidR="00AE568A" w:rsidRPr="005D43E7">
        <w:rPr>
          <w:b/>
          <w:bCs/>
          <w:lang w:val="es-ES"/>
        </w:rPr>
        <w:t>Anexo 2</w:t>
      </w:r>
      <w:r w:rsidR="00AE568A" w:rsidRPr="005D43E7">
        <w:rPr>
          <w:lang w:val="es-ES"/>
        </w:rPr>
        <w:t xml:space="preserve">) deberá obrar en poder de la UIT a más tardar el </w:t>
      </w:r>
      <w:r w:rsidR="00AE568A" w:rsidRPr="005D43E7">
        <w:rPr>
          <w:b/>
          <w:bCs/>
          <w:lang w:val="es-ES"/>
        </w:rPr>
        <w:t>21 de mayo de 2012</w:t>
      </w:r>
      <w:r w:rsidR="00AE568A" w:rsidRPr="005D43E7">
        <w:rPr>
          <w:lang w:val="es-ES"/>
        </w:rPr>
        <w:t>. (Rogamos tome nota de que, en la AMNT-08, los Jefes de Delegación se comprometieron a proporcionar candidatos a Presidentes y Vicepresidentes con los recursos necesarios para dar cumplimiento a sus funciones durante todo el periodo de cuatro años, y por consiguiente se acordó que los Presidentes y Vicepresidentes no recibirían asistencia financiera de la UIT.)</w:t>
      </w:r>
    </w:p>
    <w:p w:rsidR="00C807E3" w:rsidRPr="005D43E7" w:rsidRDefault="00C807E3" w:rsidP="00C807E3">
      <w:pPr>
        <w:rPr>
          <w:lang w:val="es-ES"/>
        </w:rPr>
      </w:pPr>
      <w:r w:rsidRPr="005D43E7">
        <w:rPr>
          <w:lang w:val="es-ES"/>
        </w:rPr>
        <w:lastRenderedPageBreak/>
        <w:t>6</w:t>
      </w:r>
      <w:r w:rsidRPr="005D43E7">
        <w:rPr>
          <w:lang w:val="es-ES"/>
        </w:rPr>
        <w:tab/>
        <w:t xml:space="preserve">Los delegados dispondrán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rsidRPr="005D43E7">
        <w:rPr>
          <w:lang w:val="es-ES"/>
        </w:rPr>
        <w:t>Montbrillant</w:t>
      </w:r>
      <w:proofErr w:type="spellEnd"/>
      <w:r w:rsidRPr="005D43E7">
        <w:rPr>
          <w:lang w:val="es-ES"/>
        </w:rPr>
        <w:t xml:space="preserve"> de la UIT. Para mayor información a este respecto consulte el sitio web de la UIT (</w:t>
      </w:r>
      <w:hyperlink r:id="rId13" w:history="1">
        <w:r w:rsidRPr="005D43E7">
          <w:rPr>
            <w:rStyle w:val="Hyperlink"/>
            <w:lang w:val="es-ES"/>
          </w:rPr>
          <w:t>http://www.itu.int/ITU-T/edh/faqs-support.html</w:t>
        </w:r>
      </w:hyperlink>
      <w:r w:rsidRPr="005D43E7">
        <w:rPr>
          <w:lang w:val="es-ES"/>
        </w:rPr>
        <w:t>).</w:t>
      </w:r>
    </w:p>
    <w:p w:rsidR="00C34772" w:rsidRPr="005D43E7" w:rsidRDefault="001D621C" w:rsidP="00C807E3">
      <w:pPr>
        <w:rPr>
          <w:lang w:val="es-ES"/>
        </w:rPr>
      </w:pPr>
      <w:r w:rsidRPr="005D43E7">
        <w:rPr>
          <w:lang w:val="es-ES"/>
        </w:rPr>
        <w:t>7</w:t>
      </w:r>
      <w:r w:rsidR="00C34772" w:rsidRPr="005D43E7">
        <w:rPr>
          <w:lang w:val="es-ES"/>
        </w:rPr>
        <w:tab/>
        <w:t xml:space="preserve">A fin de facilitar sus trámites, </w:t>
      </w:r>
      <w:r w:rsidRPr="005D43E7">
        <w:rPr>
          <w:lang w:val="es-ES"/>
        </w:rPr>
        <w:t xml:space="preserve">en el </w:t>
      </w:r>
      <w:r w:rsidR="00C807E3" w:rsidRPr="005D43E7">
        <w:rPr>
          <w:b/>
          <w:lang w:val="es-ES"/>
        </w:rPr>
        <w:t>Anexo 3</w:t>
      </w:r>
      <w:r w:rsidRPr="005D43E7">
        <w:rPr>
          <w:b/>
          <w:lang w:val="es-ES"/>
        </w:rPr>
        <w:t xml:space="preserve"> </w:t>
      </w:r>
      <w:r w:rsidRPr="005D43E7">
        <w:rPr>
          <w:lang w:val="es-ES"/>
        </w:rPr>
        <w:t xml:space="preserve">se adjunta </w:t>
      </w:r>
      <w:r w:rsidR="00C34772" w:rsidRPr="005D43E7">
        <w:rPr>
          <w:lang w:val="es-ES"/>
        </w:rPr>
        <w:t>un formulario de confirmación de hotel (</w:t>
      </w:r>
      <w:r w:rsidRPr="005D43E7">
        <w:rPr>
          <w:lang w:val="es-ES"/>
        </w:rPr>
        <w:t xml:space="preserve">la lista de hoteles figura en </w:t>
      </w:r>
      <w:hyperlink r:id="rId14" w:history="1">
        <w:r w:rsidR="00C34772" w:rsidRPr="005D43E7">
          <w:rPr>
            <w:rStyle w:val="Hyperlink"/>
            <w:lang w:val="es-ES"/>
          </w:rPr>
          <w:t>http://www.itu.int/travel/</w:t>
        </w:r>
      </w:hyperlink>
      <w:r w:rsidR="00C34772" w:rsidRPr="005D43E7">
        <w:rPr>
          <w:lang w:val="es-ES"/>
        </w:rPr>
        <w:t>).</w:t>
      </w:r>
    </w:p>
    <w:p w:rsidR="00C34772" w:rsidRPr="005D43E7" w:rsidRDefault="001D621C" w:rsidP="00E05A0C">
      <w:pPr>
        <w:rPr>
          <w:b/>
          <w:bCs/>
          <w:lang w:val="es-ES"/>
        </w:rPr>
      </w:pPr>
      <w:r w:rsidRPr="005D43E7">
        <w:rPr>
          <w:lang w:val="es-ES"/>
        </w:rPr>
        <w:t>8</w:t>
      </w:r>
      <w:r w:rsidR="00C34772" w:rsidRPr="005D43E7">
        <w:rPr>
          <w:lang w:val="es-ES"/>
        </w:rPr>
        <w:tab/>
        <w:t>Para que la TSB pueda tomar las disposiciones necesarias sobre la organización del taller, le agradecería que se inscribiese a la mayor brevedad posible a través del formulario en línea (</w:t>
      </w:r>
      <w:hyperlink r:id="rId15" w:history="1">
        <w:r w:rsidR="00E05A0C" w:rsidRPr="00E05A0C">
          <w:rPr>
            <w:rStyle w:val="Hyperlink"/>
            <w:szCs w:val="24"/>
          </w:rPr>
          <w:t>http://www.itu.int/reg/tws/3000373</w:t>
        </w:r>
      </w:hyperlink>
      <w:r w:rsidR="00E05A0C">
        <w:t xml:space="preserve">) </w:t>
      </w:r>
      <w:r w:rsidR="00C34772" w:rsidRPr="005D43E7">
        <w:rPr>
          <w:lang w:val="es-ES"/>
        </w:rPr>
        <w:t xml:space="preserve">y </w:t>
      </w:r>
      <w:r w:rsidR="00C34772" w:rsidRPr="005D43E7">
        <w:rPr>
          <w:b/>
          <w:lang w:val="es-ES"/>
        </w:rPr>
        <w:t xml:space="preserve">a más tardar el </w:t>
      </w:r>
      <w:r w:rsidR="00C807E3" w:rsidRPr="005D43E7">
        <w:rPr>
          <w:b/>
          <w:lang w:val="es-ES"/>
        </w:rPr>
        <w:t>1</w:t>
      </w:r>
      <w:r w:rsidRPr="005D43E7">
        <w:rPr>
          <w:b/>
          <w:lang w:val="es-ES"/>
        </w:rPr>
        <w:t xml:space="preserve"> de </w:t>
      </w:r>
      <w:r w:rsidR="00C807E3" w:rsidRPr="005D43E7">
        <w:rPr>
          <w:b/>
          <w:lang w:val="es-ES"/>
        </w:rPr>
        <w:t xml:space="preserve">junio </w:t>
      </w:r>
      <w:r w:rsidRPr="005D43E7">
        <w:rPr>
          <w:b/>
          <w:lang w:val="es-ES"/>
        </w:rPr>
        <w:t>de 201</w:t>
      </w:r>
      <w:r w:rsidR="00C807E3" w:rsidRPr="005D43E7">
        <w:rPr>
          <w:b/>
          <w:lang w:val="es-ES"/>
        </w:rPr>
        <w:t>2</w:t>
      </w:r>
      <w:r w:rsidRPr="005D43E7">
        <w:rPr>
          <w:b/>
          <w:lang w:val="es-ES"/>
        </w:rPr>
        <w:t>.</w:t>
      </w:r>
      <w:r w:rsidR="00C34772" w:rsidRPr="005D43E7">
        <w:rPr>
          <w:lang w:val="es-ES"/>
        </w:rPr>
        <w:t xml:space="preserve"> </w:t>
      </w:r>
      <w:r w:rsidR="00C34772" w:rsidRPr="005D43E7">
        <w:rPr>
          <w:b/>
          <w:bCs/>
          <w:lang w:val="es-ES"/>
        </w:rPr>
        <w:t xml:space="preserve">Le ruego que tome nota </w:t>
      </w:r>
      <w:proofErr w:type="gramStart"/>
      <w:r w:rsidRPr="005D43E7">
        <w:rPr>
          <w:b/>
          <w:bCs/>
          <w:lang w:val="es-ES"/>
        </w:rPr>
        <w:t>de que</w:t>
      </w:r>
      <w:proofErr w:type="gramEnd"/>
      <w:r w:rsidR="00C34772" w:rsidRPr="005D43E7">
        <w:rPr>
          <w:b/>
          <w:bCs/>
          <w:lang w:val="es-ES"/>
        </w:rPr>
        <w:t xml:space="preserve"> la preinscripción de los participantes en los talleres se lleva a cabo exclusivamente </w:t>
      </w:r>
      <w:r w:rsidR="00C34772" w:rsidRPr="005D43E7">
        <w:rPr>
          <w:b/>
          <w:bCs/>
          <w:i/>
          <w:iCs/>
          <w:lang w:val="es-ES"/>
        </w:rPr>
        <w:t>en línea</w:t>
      </w:r>
      <w:r w:rsidR="00C34772" w:rsidRPr="005D43E7">
        <w:rPr>
          <w:b/>
          <w:bCs/>
          <w:lang w:val="es-ES"/>
        </w:rPr>
        <w:t>.</w:t>
      </w:r>
    </w:p>
    <w:p w:rsidR="00C34772" w:rsidRPr="005D43E7" w:rsidRDefault="001D621C" w:rsidP="00303D62">
      <w:pPr>
        <w:rPr>
          <w:lang w:val="es-ES"/>
        </w:rPr>
      </w:pPr>
      <w:r w:rsidRPr="005D43E7">
        <w:rPr>
          <w:lang w:val="es-ES"/>
        </w:rPr>
        <w:t>9</w:t>
      </w:r>
      <w:r w:rsidR="00C34772" w:rsidRPr="005D43E7">
        <w:rPr>
          <w:lang w:val="es-ES"/>
        </w:rPr>
        <w:tab/>
        <w:t xml:space="preserve">Le recordamos que los ciudadanos procedentes de ciertos países necesitan visado para entrar y permanecer en Suiza. </w:t>
      </w:r>
      <w:r w:rsidR="00C34772" w:rsidRPr="005D43E7">
        <w:rPr>
          <w:b/>
          <w:bCs/>
          <w:lang w:val="es-ES"/>
        </w:rPr>
        <w:t>Ese visado debe solicitarse al menos cuatro (4) semanas antes de la fecha de inicio del taller</w:t>
      </w:r>
      <w:r w:rsidR="00C34772" w:rsidRPr="005D43E7">
        <w:rPr>
          <w:lang w:val="es-ES"/>
        </w:rPr>
        <w:t xml:space="preserve"> en la oficina (embajada o consulado) que representa a Suiza en su país o, en su defecto, en la más próxima a su país de partida.</w:t>
      </w:r>
    </w:p>
    <w:p w:rsidR="00C34772" w:rsidRPr="005D43E7" w:rsidRDefault="00C34772" w:rsidP="00303D62">
      <w:pPr>
        <w:rPr>
          <w:lang w:val="es-ES"/>
        </w:rPr>
      </w:pPr>
      <w:r w:rsidRPr="005D43E7">
        <w:rPr>
          <w:lang w:val="es-ES"/>
        </w:rPr>
        <w:tab/>
        <w:t xml:space="preserve">Si un </w:t>
      </w:r>
      <w:r w:rsidRPr="005D43E7">
        <w:rPr>
          <w:b/>
          <w:bCs/>
          <w:lang w:val="es-ES"/>
        </w:rPr>
        <w:t>Estado Miembro, un Miembro de Sector, un Asociado o una Institución Académica de la UIT</w:t>
      </w:r>
      <w:r w:rsidRPr="005D43E7">
        <w:rPr>
          <w:lang w:val="es-ES"/>
        </w:rPr>
        <w:t xml:space="preserve"> </w:t>
      </w:r>
      <w:proofErr w:type="gramStart"/>
      <w:r w:rsidRPr="005D43E7">
        <w:rPr>
          <w:lang w:val="es-ES"/>
        </w:rPr>
        <w:t>tropieza</w:t>
      </w:r>
      <w:proofErr w:type="gramEnd"/>
      <w:r w:rsidRPr="005D43E7">
        <w:rPr>
          <w:lang w:val="es-ES"/>
        </w:rPr>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5D43E7">
        <w:rPr>
          <w:lang w:val="es-ES"/>
        </w:rPr>
        <w:noBreakHyphen/>
        <w:t xml:space="preserve">T correspondiente, y remitirse a la TSB con la indicación </w:t>
      </w:r>
      <w:r w:rsidRPr="005D43E7">
        <w:rPr>
          <w:b/>
          <w:lang w:val="es-ES"/>
        </w:rPr>
        <w:t>"solicitud de visado"</w:t>
      </w:r>
      <w:r w:rsidRPr="005D43E7">
        <w:rPr>
          <w:lang w:val="es-ES"/>
        </w:rPr>
        <w:t xml:space="preserve">, </w:t>
      </w:r>
      <w:r w:rsidR="00835D7B" w:rsidRPr="005D43E7">
        <w:rPr>
          <w:lang w:val="es-ES"/>
        </w:rPr>
        <w:t>por fax (</w:t>
      </w:r>
      <w:r w:rsidRPr="005D43E7">
        <w:rPr>
          <w:lang w:val="es-ES"/>
        </w:rPr>
        <w:t>+41 22 730 5853) o correo electrónico (</w:t>
      </w:r>
      <w:hyperlink r:id="rId16" w:history="1">
        <w:r w:rsidRPr="005D43E7">
          <w:rPr>
            <w:rStyle w:val="Hyperlink"/>
            <w:lang w:val="es-ES"/>
          </w:rPr>
          <w:t>tsbreg@itu.int</w:t>
        </w:r>
      </w:hyperlink>
      <w:r w:rsidRPr="005D43E7">
        <w:rPr>
          <w:lang w:val="es-ES"/>
        </w:rPr>
        <w:t xml:space="preserve">). </w:t>
      </w:r>
      <w:r w:rsidRPr="005D43E7">
        <w:rPr>
          <w:b/>
          <w:bCs/>
          <w:u w:val="single"/>
          <w:lang w:val="es-ES"/>
        </w:rPr>
        <w:t>Sírvase tomar nota de que la UIT puede ayudar únicamente a los representantes de los Estados Miembros, Miembros de Sector, Asociados e Instituciones Académicas de la UIT</w:t>
      </w:r>
      <w:r w:rsidRPr="005D43E7">
        <w:rPr>
          <w:b/>
          <w:bCs/>
          <w:lang w:val="es-ES"/>
        </w:rPr>
        <w:t>.</w:t>
      </w:r>
    </w:p>
    <w:p w:rsidR="00C34772" w:rsidRPr="005D43E7" w:rsidRDefault="00C34772" w:rsidP="00E369B1">
      <w:pPr>
        <w:spacing w:before="240"/>
        <w:ind w:right="92"/>
        <w:rPr>
          <w:lang w:val="es-ES"/>
        </w:rPr>
      </w:pPr>
      <w:r w:rsidRPr="005D43E7">
        <w:rPr>
          <w:lang w:val="es-ES"/>
        </w:rPr>
        <w:t>Con este motivo, lo saluda atentamente</w:t>
      </w:r>
      <w:r w:rsidR="00E369B1" w:rsidRPr="005D43E7">
        <w:rPr>
          <w:lang w:val="es-ES"/>
        </w:rPr>
        <w:t>.</w:t>
      </w:r>
    </w:p>
    <w:p w:rsidR="00C34772" w:rsidRPr="005D43E7" w:rsidRDefault="00C34772" w:rsidP="00303D62">
      <w:pPr>
        <w:pStyle w:val="BodyText2"/>
        <w:rPr>
          <w:lang w:val="es-ES"/>
        </w:rPr>
      </w:pPr>
      <w:r w:rsidRPr="005D43E7">
        <w:rPr>
          <w:lang w:val="es-ES"/>
        </w:rPr>
        <w:t>Malcolm Johnson</w:t>
      </w:r>
      <w:r w:rsidRPr="005D43E7">
        <w:rPr>
          <w:lang w:val="es-ES"/>
        </w:rPr>
        <w:br/>
        <w:t>Director de la Oficina de Normalización</w:t>
      </w:r>
      <w:r w:rsidRPr="005D43E7">
        <w:rPr>
          <w:lang w:val="es-ES"/>
        </w:rPr>
        <w:br/>
        <w:t>de las Telecomunicaciones</w:t>
      </w:r>
    </w:p>
    <w:p w:rsidR="00C34772" w:rsidRPr="005D43E7" w:rsidRDefault="00C34772" w:rsidP="00303D62">
      <w:pPr>
        <w:spacing w:before="400"/>
        <w:ind w:right="91"/>
        <w:rPr>
          <w:lang w:val="es-ES"/>
        </w:rPr>
      </w:pPr>
    </w:p>
    <w:p w:rsidR="00C34772" w:rsidRPr="005D43E7" w:rsidRDefault="00C34772" w:rsidP="00303D62">
      <w:pPr>
        <w:ind w:right="92"/>
        <w:rPr>
          <w:u w:val="single"/>
          <w:lang w:val="es-ES"/>
        </w:rPr>
      </w:pPr>
      <w:r w:rsidRPr="005D43E7">
        <w:rPr>
          <w:b/>
          <w:lang w:val="es-ES"/>
        </w:rPr>
        <w:t>Anexos:</w:t>
      </w:r>
      <w:r w:rsidR="001D621C" w:rsidRPr="005D43E7">
        <w:rPr>
          <w:b/>
          <w:lang w:val="es-ES"/>
        </w:rPr>
        <w:t xml:space="preserve"> </w:t>
      </w:r>
      <w:r w:rsidR="00C807E3" w:rsidRPr="005D43E7">
        <w:rPr>
          <w:b/>
          <w:lang w:val="es-ES"/>
        </w:rPr>
        <w:t>3</w:t>
      </w:r>
    </w:p>
    <w:p w:rsidR="00BC12C9" w:rsidRPr="005D43E7" w:rsidRDefault="00C34772" w:rsidP="005D43E7">
      <w:pPr>
        <w:pStyle w:val="LetterStart"/>
        <w:tabs>
          <w:tab w:val="clear" w:pos="1361"/>
          <w:tab w:val="clear" w:pos="1758"/>
          <w:tab w:val="clear" w:pos="2155"/>
          <w:tab w:val="clear" w:pos="2552"/>
          <w:tab w:val="center" w:pos="4962"/>
        </w:tabs>
        <w:spacing w:before="120" w:line="240" w:lineRule="atLeast"/>
        <w:jc w:val="center"/>
        <w:rPr>
          <w:rFonts w:ascii="Times New Roman" w:hAnsi="Times New Roman"/>
          <w:sz w:val="24"/>
          <w:szCs w:val="24"/>
          <w:lang w:val="es-ES"/>
        </w:rPr>
      </w:pPr>
      <w:r w:rsidRPr="005D43E7">
        <w:rPr>
          <w:lang w:val="es-ES"/>
        </w:rPr>
        <w:br w:type="page"/>
      </w:r>
      <w:r w:rsidR="00BC12C9" w:rsidRPr="005D43E7">
        <w:rPr>
          <w:rFonts w:ascii="Times New Roman" w:hAnsi="Times New Roman"/>
          <w:sz w:val="24"/>
          <w:szCs w:val="24"/>
          <w:lang w:val="es-ES"/>
        </w:rPr>
        <w:lastRenderedPageBreak/>
        <w:t>ANEX</w:t>
      </w:r>
      <w:r w:rsidR="005D43E7" w:rsidRPr="005D43E7">
        <w:rPr>
          <w:rFonts w:ascii="Times New Roman" w:hAnsi="Times New Roman"/>
          <w:sz w:val="24"/>
          <w:szCs w:val="24"/>
          <w:lang w:val="es-ES"/>
        </w:rPr>
        <w:t>O</w:t>
      </w:r>
      <w:r w:rsidR="00BC12C9" w:rsidRPr="005D43E7">
        <w:rPr>
          <w:rFonts w:ascii="Times New Roman" w:hAnsi="Times New Roman"/>
          <w:sz w:val="24"/>
          <w:szCs w:val="24"/>
          <w:lang w:val="es-ES"/>
        </w:rPr>
        <w:t xml:space="preserve"> 1</w:t>
      </w:r>
      <w:r w:rsidR="00BC12C9" w:rsidRPr="005D43E7">
        <w:rPr>
          <w:rFonts w:ascii="Times New Roman" w:hAnsi="Times New Roman"/>
          <w:sz w:val="24"/>
          <w:szCs w:val="24"/>
          <w:lang w:val="es-ES"/>
        </w:rPr>
        <w:br/>
        <w:t>(</w:t>
      </w:r>
      <w:r w:rsidR="005D43E7" w:rsidRPr="005D43E7">
        <w:rPr>
          <w:rFonts w:ascii="Times New Roman" w:hAnsi="Times New Roman"/>
          <w:sz w:val="24"/>
          <w:szCs w:val="24"/>
          <w:lang w:val="es-ES"/>
        </w:rPr>
        <w:t xml:space="preserve">a la Circular </w:t>
      </w:r>
      <w:r w:rsidR="00F578F4">
        <w:rPr>
          <w:rFonts w:ascii="Times New Roman" w:hAnsi="Times New Roman"/>
          <w:sz w:val="24"/>
          <w:szCs w:val="24"/>
          <w:lang w:val="es-ES"/>
        </w:rPr>
        <w:t>TSB 279</w:t>
      </w:r>
      <w:r w:rsidR="00BC12C9" w:rsidRPr="005D43E7">
        <w:rPr>
          <w:rFonts w:ascii="Times New Roman" w:hAnsi="Times New Roman"/>
          <w:sz w:val="24"/>
          <w:szCs w:val="24"/>
          <w:lang w:val="es-ES"/>
        </w:rPr>
        <w:t>)</w:t>
      </w:r>
    </w:p>
    <w:p w:rsidR="00BC12C9" w:rsidRPr="00CA501D" w:rsidRDefault="005D43E7" w:rsidP="005D43E7">
      <w:pPr>
        <w:pStyle w:val="LetterStart"/>
        <w:tabs>
          <w:tab w:val="clear" w:pos="1361"/>
          <w:tab w:val="clear" w:pos="1758"/>
          <w:tab w:val="clear" w:pos="2155"/>
          <w:tab w:val="clear" w:pos="2552"/>
          <w:tab w:val="center" w:pos="4962"/>
        </w:tabs>
        <w:spacing w:before="120" w:line="240" w:lineRule="atLeast"/>
        <w:jc w:val="center"/>
        <w:rPr>
          <w:rStyle w:val="Strong"/>
          <w:rFonts w:ascii="Times New Roman" w:hAnsi="Times New Roman"/>
          <w:sz w:val="24"/>
          <w:szCs w:val="24"/>
          <w:lang w:val="es-ES"/>
        </w:rPr>
      </w:pPr>
      <w:r w:rsidRPr="00CA501D">
        <w:rPr>
          <w:rFonts w:ascii="Times New Roman" w:hAnsi="Times New Roman"/>
          <w:b/>
          <w:sz w:val="24"/>
          <w:szCs w:val="24"/>
          <w:lang w:val="es-ES"/>
        </w:rPr>
        <w:t>Taller mixto de CE</w:t>
      </w:r>
      <w:r w:rsidR="00F578F4">
        <w:rPr>
          <w:rFonts w:ascii="Times New Roman" w:hAnsi="Times New Roman"/>
          <w:b/>
          <w:sz w:val="24"/>
          <w:szCs w:val="24"/>
          <w:lang w:val="es-ES"/>
        </w:rPr>
        <w:t xml:space="preserve"> 13 del UIT-T e</w:t>
      </w:r>
      <w:r w:rsidRPr="00CA501D">
        <w:rPr>
          <w:rFonts w:ascii="Times New Roman" w:hAnsi="Times New Roman"/>
          <w:b/>
          <w:sz w:val="24"/>
          <w:szCs w:val="24"/>
          <w:lang w:val="es-ES"/>
        </w:rPr>
        <w:t xml:space="preserve"> ISO/JTC</w:t>
      </w:r>
      <w:r w:rsidR="00F578F4">
        <w:rPr>
          <w:rFonts w:ascii="Times New Roman" w:hAnsi="Times New Roman"/>
          <w:b/>
          <w:sz w:val="24"/>
          <w:szCs w:val="24"/>
          <w:lang w:val="es-ES"/>
        </w:rPr>
        <w:t xml:space="preserve"> </w:t>
      </w:r>
      <w:r w:rsidRPr="00CA501D">
        <w:rPr>
          <w:rFonts w:ascii="Times New Roman" w:hAnsi="Times New Roman"/>
          <w:b/>
          <w:sz w:val="24"/>
          <w:szCs w:val="24"/>
          <w:lang w:val="es-ES"/>
        </w:rPr>
        <w:t>1/SC</w:t>
      </w:r>
      <w:r w:rsidR="00F578F4">
        <w:rPr>
          <w:rFonts w:ascii="Times New Roman" w:hAnsi="Times New Roman"/>
          <w:b/>
          <w:sz w:val="24"/>
          <w:szCs w:val="24"/>
          <w:lang w:val="es-ES"/>
        </w:rPr>
        <w:t xml:space="preserve"> 6 sobre </w:t>
      </w:r>
      <w:r w:rsidR="00F578F4">
        <w:rPr>
          <w:rFonts w:ascii="Times New Roman" w:hAnsi="Times New Roman"/>
          <w:b/>
          <w:sz w:val="24"/>
          <w:szCs w:val="24"/>
          <w:lang w:val="es-ES"/>
        </w:rPr>
        <w:br/>
        <w:t>"</w:t>
      </w:r>
      <w:r w:rsidRPr="00CA501D">
        <w:rPr>
          <w:rFonts w:ascii="Times New Roman" w:hAnsi="Times New Roman"/>
          <w:b/>
          <w:sz w:val="24"/>
          <w:szCs w:val="24"/>
          <w:lang w:val="es-ES"/>
        </w:rPr>
        <w:t xml:space="preserve">Normalización de las futuras redes" </w:t>
      </w:r>
      <w:r w:rsidRPr="00CA501D">
        <w:rPr>
          <w:rFonts w:ascii="Times New Roman" w:hAnsi="Times New Roman"/>
          <w:b/>
          <w:sz w:val="24"/>
          <w:szCs w:val="24"/>
          <w:lang w:val="es-ES"/>
        </w:rPr>
        <w:br/>
        <w:t>(Ginebra (Suiza), 11 de junio de 2012)</w:t>
      </w:r>
    </w:p>
    <w:p w:rsidR="005D43E7" w:rsidRPr="005D43E7" w:rsidRDefault="005D43E7" w:rsidP="005D43E7">
      <w:pPr>
        <w:overflowPunct/>
        <w:autoSpaceDE/>
        <w:autoSpaceDN/>
        <w:adjustRightInd/>
        <w:jc w:val="center"/>
        <w:textAlignment w:val="auto"/>
        <w:rPr>
          <w:b/>
          <w:bCs/>
          <w:szCs w:val="24"/>
          <w:lang w:val="es-ES" w:eastAsia="ja-JP"/>
        </w:rPr>
      </w:pPr>
      <w:r w:rsidRPr="005D43E7">
        <w:rPr>
          <w:b/>
          <w:bCs/>
          <w:szCs w:val="24"/>
          <w:lang w:val="es-ES" w:eastAsia="ja-JP"/>
        </w:rPr>
        <w:t>PROYECTO DE PROGRAMA PRELIMINAR</w:t>
      </w:r>
      <w:r w:rsidRPr="005D43E7">
        <w:rPr>
          <w:b/>
          <w:bCs/>
          <w:szCs w:val="24"/>
          <w:lang w:val="es-ES" w:eastAsia="ja-JP"/>
        </w:rPr>
        <w:br/>
      </w:r>
    </w:p>
    <w:tbl>
      <w:tblPr>
        <w:tblW w:w="5107" w:type="pct"/>
        <w:tblCellSpacing w:w="15" w:type="dxa"/>
        <w:tblCellMar>
          <w:top w:w="30" w:type="dxa"/>
          <w:left w:w="30" w:type="dxa"/>
          <w:bottom w:w="30" w:type="dxa"/>
          <w:right w:w="30" w:type="dxa"/>
        </w:tblCellMar>
        <w:tblLook w:val="0000" w:firstRow="0" w:lastRow="0" w:firstColumn="0" w:lastColumn="0" w:noHBand="0" w:noVBand="0"/>
      </w:tblPr>
      <w:tblGrid>
        <w:gridCol w:w="2054"/>
        <w:gridCol w:w="7944"/>
      </w:tblGrid>
      <w:tr w:rsidR="005D43E7" w:rsidRPr="005D43E7" w:rsidTr="00AD0C89">
        <w:trPr>
          <w:tblCellSpacing w:w="15" w:type="dxa"/>
        </w:trPr>
        <w:tc>
          <w:tcPr>
            <w:tcW w:w="4970" w:type="pct"/>
            <w:gridSpan w:val="2"/>
            <w:tcBorders>
              <w:top w:val="single" w:sz="6" w:space="0" w:color="BBD6EF"/>
              <w:left w:val="single" w:sz="6" w:space="0" w:color="BBD6EF"/>
              <w:bottom w:val="single" w:sz="6" w:space="0" w:color="BBD6EF"/>
              <w:right w:val="single" w:sz="6" w:space="0" w:color="BBD6EF"/>
            </w:tcBorders>
            <w:shd w:val="clear" w:color="auto" w:fill="CAE4FF"/>
          </w:tcPr>
          <w:p w:rsidR="005D43E7" w:rsidRPr="005D43E7" w:rsidRDefault="005D43E7" w:rsidP="005D43E7">
            <w:pPr>
              <w:overflowPunct/>
              <w:autoSpaceDE/>
              <w:autoSpaceDN/>
              <w:adjustRightInd/>
              <w:spacing w:line="240" w:lineRule="atLeast"/>
              <w:jc w:val="right"/>
              <w:textAlignment w:val="auto"/>
              <w:rPr>
                <w:szCs w:val="24"/>
                <w:lang w:val="es-ES"/>
              </w:rPr>
            </w:pPr>
            <w:r w:rsidRPr="005D43E7">
              <w:rPr>
                <w:b/>
                <w:bCs/>
                <w:szCs w:val="24"/>
                <w:lang w:val="es-ES"/>
              </w:rPr>
              <w:t>Lunes, 11 de junio de 2012</w:t>
            </w:r>
          </w:p>
        </w:tc>
      </w:tr>
      <w:tr w:rsidR="005D43E7" w:rsidRPr="005D43E7" w:rsidTr="00AD0C89">
        <w:trPr>
          <w:tblCellSpacing w:w="15" w:type="dxa"/>
        </w:trPr>
        <w:tc>
          <w:tcPr>
            <w:tcW w:w="100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spacing w:line="240" w:lineRule="atLeast"/>
              <w:jc w:val="center"/>
              <w:textAlignment w:val="auto"/>
              <w:rPr>
                <w:b/>
                <w:bCs/>
                <w:szCs w:val="24"/>
                <w:lang w:val="es-ES" w:eastAsia="ja-JP"/>
              </w:rPr>
            </w:pPr>
            <w:r w:rsidRPr="005D43E7">
              <w:rPr>
                <w:b/>
                <w:bCs/>
                <w:szCs w:val="24"/>
                <w:lang w:val="es-ES" w:eastAsia="ja-JP"/>
              </w:rPr>
              <w:t>09:30-09:45</w:t>
            </w:r>
          </w:p>
        </w:tc>
        <w:tc>
          <w:tcPr>
            <w:tcW w:w="39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textAlignment w:val="auto"/>
              <w:rPr>
                <w:b/>
                <w:bCs/>
                <w:color w:val="000000"/>
                <w:szCs w:val="24"/>
                <w:lang w:val="es-ES"/>
              </w:rPr>
            </w:pPr>
            <w:r w:rsidRPr="005D43E7">
              <w:rPr>
                <w:b/>
                <w:bCs/>
                <w:color w:val="000000"/>
                <w:szCs w:val="24"/>
                <w:lang w:val="es-ES"/>
              </w:rPr>
              <w:t>Apertura y bienvenida</w:t>
            </w:r>
          </w:p>
          <w:p w:rsidR="005D43E7" w:rsidRPr="005D43E7" w:rsidRDefault="005D43E7" w:rsidP="005D43E7">
            <w:pPr>
              <w:overflowPunct/>
              <w:autoSpaceDE/>
              <w:autoSpaceDN/>
              <w:adjustRightInd/>
              <w:textAlignment w:val="auto"/>
              <w:rPr>
                <w:color w:val="000000"/>
                <w:szCs w:val="24"/>
                <w:lang w:val="es-ES"/>
              </w:rPr>
            </w:pPr>
            <w:r w:rsidRPr="005D43E7">
              <w:rPr>
                <w:color w:val="000000"/>
                <w:szCs w:val="24"/>
                <w:lang w:val="es-ES"/>
              </w:rPr>
              <w:t>Discurso de apertura del Subdirector de la TSB (Reinhard Scholl)</w:t>
            </w:r>
          </w:p>
          <w:p w:rsidR="005D43E7" w:rsidRPr="005D43E7" w:rsidRDefault="005D43E7" w:rsidP="005D43E7">
            <w:pPr>
              <w:overflowPunct/>
              <w:autoSpaceDE/>
              <w:autoSpaceDN/>
              <w:adjustRightInd/>
              <w:textAlignment w:val="auto"/>
              <w:rPr>
                <w:b/>
                <w:bCs/>
                <w:color w:val="000000"/>
                <w:szCs w:val="24"/>
                <w:lang w:val="es-ES"/>
              </w:rPr>
            </w:pPr>
            <w:r w:rsidRPr="005D43E7">
              <w:rPr>
                <w:color w:val="000000"/>
                <w:szCs w:val="24"/>
                <w:lang w:val="es-ES"/>
              </w:rPr>
              <w:t xml:space="preserve">Discurso de apertura del </w:t>
            </w:r>
            <w:r>
              <w:rPr>
                <w:color w:val="000000"/>
                <w:szCs w:val="24"/>
                <w:lang w:val="es-ES"/>
              </w:rPr>
              <w:t>Presidente de la CE</w:t>
            </w:r>
            <w:r w:rsidR="00F578F4">
              <w:rPr>
                <w:color w:val="000000"/>
                <w:szCs w:val="24"/>
                <w:lang w:val="es-ES"/>
              </w:rPr>
              <w:t xml:space="preserve"> </w:t>
            </w:r>
            <w:r w:rsidRPr="005D43E7">
              <w:rPr>
                <w:color w:val="000000"/>
                <w:szCs w:val="24"/>
                <w:lang w:val="es-ES"/>
              </w:rPr>
              <w:t>13 (</w:t>
            </w:r>
            <w:proofErr w:type="spellStart"/>
            <w:r w:rsidRPr="005D43E7">
              <w:rPr>
                <w:color w:val="000000"/>
                <w:szCs w:val="24"/>
                <w:lang w:val="es-ES"/>
              </w:rPr>
              <w:t>Chaesub</w:t>
            </w:r>
            <w:proofErr w:type="spellEnd"/>
            <w:r w:rsidRPr="005D43E7">
              <w:rPr>
                <w:color w:val="000000"/>
                <w:szCs w:val="24"/>
                <w:lang w:val="es-ES"/>
              </w:rPr>
              <w:t xml:space="preserve"> Lee)</w:t>
            </w:r>
          </w:p>
        </w:tc>
      </w:tr>
      <w:tr w:rsidR="005D43E7" w:rsidRPr="005D43E7" w:rsidTr="00AD0C89">
        <w:trPr>
          <w:tblCellSpacing w:w="15" w:type="dxa"/>
        </w:trPr>
        <w:tc>
          <w:tcPr>
            <w:tcW w:w="100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spacing w:line="240" w:lineRule="atLeast"/>
              <w:jc w:val="center"/>
              <w:textAlignment w:val="auto"/>
              <w:rPr>
                <w:szCs w:val="24"/>
                <w:lang w:val="es-ES"/>
              </w:rPr>
            </w:pPr>
            <w:r w:rsidRPr="005D43E7">
              <w:rPr>
                <w:b/>
                <w:bCs/>
                <w:szCs w:val="24"/>
                <w:lang w:val="es-ES" w:eastAsia="ja-JP"/>
              </w:rPr>
              <w:t>09:45-10:45</w:t>
            </w:r>
          </w:p>
        </w:tc>
        <w:tc>
          <w:tcPr>
            <w:tcW w:w="39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ind w:left="162"/>
              <w:textAlignment w:val="auto"/>
              <w:rPr>
                <w:color w:val="000000"/>
                <w:szCs w:val="24"/>
                <w:lang w:val="es-ES"/>
              </w:rPr>
            </w:pPr>
            <w:r>
              <w:rPr>
                <w:b/>
                <w:bCs/>
                <w:color w:val="000000"/>
                <w:szCs w:val="24"/>
                <w:lang w:val="es-ES"/>
              </w:rPr>
              <w:t xml:space="preserve">Sesión </w:t>
            </w:r>
            <w:r w:rsidRPr="005D43E7">
              <w:rPr>
                <w:b/>
                <w:bCs/>
                <w:color w:val="000000"/>
                <w:szCs w:val="24"/>
                <w:lang w:val="es-ES"/>
              </w:rPr>
              <w:t xml:space="preserve">1: </w:t>
            </w:r>
            <w:r>
              <w:rPr>
                <w:color w:val="000000"/>
                <w:szCs w:val="24"/>
                <w:lang w:val="es-ES"/>
              </w:rPr>
              <w:t>Introducción y presentación</w:t>
            </w:r>
          </w:p>
          <w:p w:rsidR="005D43E7" w:rsidRPr="005D43E7" w:rsidRDefault="005D43E7" w:rsidP="005D43E7">
            <w:pPr>
              <w:overflowPunct/>
              <w:autoSpaceDE/>
              <w:autoSpaceDN/>
              <w:adjustRightInd/>
              <w:ind w:left="162"/>
              <w:textAlignment w:val="auto"/>
              <w:rPr>
                <w:b/>
                <w:bCs/>
                <w:color w:val="000000"/>
                <w:szCs w:val="24"/>
                <w:lang w:val="es-ES"/>
              </w:rPr>
            </w:pPr>
            <w:r>
              <w:rPr>
                <w:b/>
                <w:bCs/>
                <w:color w:val="000000"/>
                <w:szCs w:val="24"/>
                <w:lang w:val="es-ES"/>
              </w:rPr>
              <w:t>Presidente de la Sesión</w:t>
            </w:r>
            <w:r w:rsidRPr="005D43E7">
              <w:rPr>
                <w:b/>
                <w:bCs/>
                <w:color w:val="000000"/>
                <w:szCs w:val="24"/>
                <w:lang w:val="es-ES"/>
              </w:rPr>
              <w:t xml:space="preserve">: </w:t>
            </w:r>
            <w:r w:rsidRPr="005D43E7">
              <w:rPr>
                <w:color w:val="000000"/>
                <w:szCs w:val="24"/>
                <w:lang w:val="es-ES"/>
              </w:rPr>
              <w:t xml:space="preserve">Leo </w:t>
            </w:r>
            <w:proofErr w:type="spellStart"/>
            <w:r w:rsidRPr="005D43E7">
              <w:rPr>
                <w:color w:val="000000"/>
                <w:szCs w:val="24"/>
                <w:lang w:val="es-ES"/>
              </w:rPr>
              <w:t>Lehmann</w:t>
            </w:r>
            <w:proofErr w:type="spellEnd"/>
            <w:r w:rsidRPr="005D43E7">
              <w:rPr>
                <w:color w:val="000000"/>
                <w:szCs w:val="24"/>
                <w:lang w:val="es-ES"/>
              </w:rPr>
              <w:t xml:space="preserve">, </w:t>
            </w:r>
            <w:r>
              <w:rPr>
                <w:color w:val="000000"/>
                <w:szCs w:val="24"/>
                <w:lang w:val="es-ES"/>
              </w:rPr>
              <w:t>Vicepresidente de la CE</w:t>
            </w:r>
            <w:r w:rsidRPr="005D43E7">
              <w:rPr>
                <w:color w:val="000000"/>
                <w:szCs w:val="24"/>
                <w:lang w:val="es-ES"/>
              </w:rPr>
              <w:t xml:space="preserve"> 13 </w:t>
            </w:r>
          </w:p>
          <w:p w:rsidR="005D43E7" w:rsidRPr="005D43E7" w:rsidRDefault="005D43E7" w:rsidP="00AD0C89">
            <w:pPr>
              <w:overflowPunct/>
              <w:autoSpaceDE/>
              <w:autoSpaceDN/>
              <w:adjustRightInd/>
              <w:ind w:left="630" w:hanging="468"/>
              <w:textAlignment w:val="auto"/>
              <w:rPr>
                <w:b/>
                <w:color w:val="000000"/>
                <w:szCs w:val="24"/>
                <w:lang w:val="es-ES"/>
              </w:rPr>
            </w:pPr>
            <w:r w:rsidRPr="005D43E7">
              <w:rPr>
                <w:b/>
                <w:bCs/>
                <w:color w:val="000000"/>
                <w:szCs w:val="24"/>
                <w:lang w:val="es-ES"/>
              </w:rPr>
              <w:t>-</w:t>
            </w:r>
            <w:r w:rsidRPr="005D43E7">
              <w:rPr>
                <w:b/>
                <w:bCs/>
                <w:color w:val="000000"/>
                <w:szCs w:val="24"/>
                <w:lang w:val="es-ES"/>
              </w:rPr>
              <w:tab/>
            </w:r>
            <w:r>
              <w:rPr>
                <w:color w:val="000000"/>
                <w:szCs w:val="24"/>
                <w:lang w:val="es-ES"/>
              </w:rPr>
              <w:t>Presentación del representante de la CE</w:t>
            </w:r>
            <w:r w:rsidR="00F578F4">
              <w:rPr>
                <w:color w:val="000000"/>
                <w:szCs w:val="24"/>
                <w:lang w:val="es-ES"/>
              </w:rPr>
              <w:t xml:space="preserve"> </w:t>
            </w:r>
            <w:r>
              <w:rPr>
                <w:color w:val="000000"/>
                <w:szCs w:val="24"/>
                <w:lang w:val="es-ES"/>
              </w:rPr>
              <w:t>13 del U</w:t>
            </w:r>
            <w:r w:rsidRPr="005D43E7">
              <w:rPr>
                <w:color w:val="000000"/>
                <w:szCs w:val="24"/>
                <w:lang w:val="es-ES"/>
              </w:rPr>
              <w:t xml:space="preserve">IT-T </w:t>
            </w:r>
            <w:r>
              <w:rPr>
                <w:color w:val="000000"/>
                <w:szCs w:val="24"/>
                <w:lang w:val="es-ES"/>
              </w:rPr>
              <w:t xml:space="preserve">sobre los logros de la normalización de las redes futuras y </w:t>
            </w:r>
            <w:r w:rsidR="00AD0C89">
              <w:rPr>
                <w:color w:val="000000"/>
                <w:szCs w:val="24"/>
                <w:lang w:val="es-ES"/>
              </w:rPr>
              <w:t xml:space="preserve">direcciones </w:t>
            </w:r>
            <w:r>
              <w:rPr>
                <w:color w:val="000000"/>
                <w:szCs w:val="24"/>
                <w:lang w:val="es-ES"/>
              </w:rPr>
              <w:t>futur</w:t>
            </w:r>
            <w:r w:rsidR="00AD0C89">
              <w:rPr>
                <w:color w:val="000000"/>
                <w:szCs w:val="24"/>
                <w:lang w:val="es-ES"/>
              </w:rPr>
              <w:t>as</w:t>
            </w:r>
            <w:r>
              <w:rPr>
                <w:color w:val="000000"/>
                <w:szCs w:val="24"/>
                <w:lang w:val="es-ES"/>
              </w:rPr>
              <w:t xml:space="preserve"> </w:t>
            </w:r>
            <w:r w:rsidR="00AD0C89">
              <w:rPr>
                <w:color w:val="000000"/>
                <w:szCs w:val="24"/>
                <w:lang w:val="es-ES"/>
              </w:rPr>
              <w:t xml:space="preserve">en </w:t>
            </w:r>
            <w:r>
              <w:rPr>
                <w:color w:val="000000"/>
                <w:szCs w:val="24"/>
                <w:lang w:val="es-ES"/>
              </w:rPr>
              <w:t>la CE</w:t>
            </w:r>
            <w:r w:rsidR="00F578F4">
              <w:rPr>
                <w:color w:val="000000"/>
                <w:szCs w:val="24"/>
                <w:lang w:val="es-ES"/>
              </w:rPr>
              <w:t xml:space="preserve"> </w:t>
            </w:r>
            <w:r w:rsidRPr="005D43E7">
              <w:rPr>
                <w:color w:val="000000"/>
                <w:szCs w:val="24"/>
                <w:lang w:val="es-ES"/>
              </w:rPr>
              <w:t>13 (</w:t>
            </w:r>
            <w:proofErr w:type="spellStart"/>
            <w:r w:rsidRPr="005D43E7">
              <w:rPr>
                <w:color w:val="000000"/>
                <w:szCs w:val="24"/>
                <w:lang w:val="es-ES"/>
              </w:rPr>
              <w:t>Takashi</w:t>
            </w:r>
            <w:proofErr w:type="spellEnd"/>
            <w:r w:rsidRPr="005D43E7">
              <w:rPr>
                <w:color w:val="000000"/>
                <w:szCs w:val="24"/>
                <w:lang w:val="es-ES"/>
              </w:rPr>
              <w:t xml:space="preserve"> </w:t>
            </w:r>
            <w:proofErr w:type="spellStart"/>
            <w:r w:rsidRPr="005D43E7">
              <w:rPr>
                <w:color w:val="000000"/>
                <w:szCs w:val="24"/>
                <w:lang w:val="es-ES"/>
              </w:rPr>
              <w:t>Egawa</w:t>
            </w:r>
            <w:proofErr w:type="spellEnd"/>
            <w:r w:rsidRPr="005D43E7">
              <w:rPr>
                <w:color w:val="000000"/>
                <w:szCs w:val="24"/>
                <w:lang w:val="es-ES"/>
              </w:rPr>
              <w:t xml:space="preserve">, </w:t>
            </w:r>
            <w:r>
              <w:rPr>
                <w:color w:val="000000"/>
                <w:szCs w:val="24"/>
                <w:lang w:val="es-ES"/>
              </w:rPr>
              <w:t xml:space="preserve">Relator para la Cuestión </w:t>
            </w:r>
            <w:r w:rsidRPr="005D43E7">
              <w:rPr>
                <w:color w:val="000000"/>
                <w:szCs w:val="24"/>
                <w:lang w:val="es-ES"/>
              </w:rPr>
              <w:t>21/13)</w:t>
            </w:r>
          </w:p>
          <w:p w:rsidR="005D43E7" w:rsidRPr="005D43E7" w:rsidRDefault="005D43E7" w:rsidP="00AD0C89">
            <w:pPr>
              <w:overflowPunct/>
              <w:autoSpaceDE/>
              <w:autoSpaceDN/>
              <w:adjustRightInd/>
              <w:ind w:left="630" w:hanging="468"/>
              <w:textAlignment w:val="auto"/>
              <w:rPr>
                <w:b/>
                <w:szCs w:val="24"/>
                <w:lang w:val="es-ES"/>
              </w:rPr>
            </w:pPr>
            <w:r w:rsidRPr="005D43E7">
              <w:rPr>
                <w:color w:val="000000"/>
                <w:szCs w:val="24"/>
                <w:lang w:val="es-ES"/>
              </w:rPr>
              <w:t>-</w:t>
            </w:r>
            <w:r w:rsidRPr="005D43E7">
              <w:rPr>
                <w:color w:val="000000"/>
                <w:szCs w:val="24"/>
                <w:lang w:val="es-ES"/>
              </w:rPr>
              <w:tab/>
            </w:r>
            <w:r w:rsidR="00AD0C89">
              <w:rPr>
                <w:color w:val="000000"/>
                <w:szCs w:val="24"/>
                <w:lang w:val="es-ES"/>
              </w:rPr>
              <w:t xml:space="preserve">Presentaciones de actividades de normalización sobre redes futuras en </w:t>
            </w:r>
            <w:r w:rsidRPr="005D43E7">
              <w:rPr>
                <w:color w:val="000000"/>
                <w:szCs w:val="24"/>
                <w:lang w:val="es-ES"/>
              </w:rPr>
              <w:t>JTC 1/SC 6 (</w:t>
            </w:r>
            <w:proofErr w:type="spellStart"/>
            <w:r w:rsidRPr="005D43E7">
              <w:rPr>
                <w:color w:val="000000"/>
                <w:szCs w:val="24"/>
                <w:lang w:val="es-ES"/>
              </w:rPr>
              <w:t>Shin-Gak</w:t>
            </w:r>
            <w:proofErr w:type="spellEnd"/>
            <w:r w:rsidRPr="005D43E7">
              <w:rPr>
                <w:color w:val="000000"/>
                <w:szCs w:val="24"/>
                <w:lang w:val="es-ES"/>
              </w:rPr>
              <w:t xml:space="preserve"> </w:t>
            </w:r>
            <w:proofErr w:type="spellStart"/>
            <w:r w:rsidRPr="005D43E7">
              <w:rPr>
                <w:color w:val="000000"/>
                <w:szCs w:val="24"/>
                <w:lang w:val="es-ES"/>
              </w:rPr>
              <w:t>Kang</w:t>
            </w:r>
            <w:proofErr w:type="spellEnd"/>
            <w:r w:rsidRPr="005D43E7">
              <w:rPr>
                <w:color w:val="000000"/>
                <w:szCs w:val="24"/>
                <w:lang w:val="es-ES"/>
              </w:rPr>
              <w:t xml:space="preserve">, </w:t>
            </w:r>
            <w:r w:rsidR="00AD0C89">
              <w:rPr>
                <w:color w:val="000000"/>
                <w:szCs w:val="24"/>
                <w:lang w:val="es-ES"/>
              </w:rPr>
              <w:t xml:space="preserve">Coordinador de </w:t>
            </w:r>
            <w:r w:rsidRPr="005D43E7">
              <w:rPr>
                <w:color w:val="000000"/>
                <w:szCs w:val="24"/>
                <w:lang w:val="es-ES"/>
              </w:rPr>
              <w:t>SC 6/WG 7) </w:t>
            </w:r>
          </w:p>
        </w:tc>
      </w:tr>
      <w:tr w:rsidR="005D43E7" w:rsidRPr="005D43E7" w:rsidTr="00AD0C89">
        <w:trPr>
          <w:tblCellSpacing w:w="15" w:type="dxa"/>
        </w:trPr>
        <w:tc>
          <w:tcPr>
            <w:tcW w:w="100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spacing w:line="240" w:lineRule="atLeast"/>
              <w:jc w:val="center"/>
              <w:textAlignment w:val="auto"/>
              <w:rPr>
                <w:b/>
                <w:szCs w:val="24"/>
                <w:lang w:val="es-ES"/>
              </w:rPr>
            </w:pPr>
            <w:r w:rsidRPr="005D43E7">
              <w:rPr>
                <w:b/>
                <w:bCs/>
                <w:szCs w:val="24"/>
                <w:lang w:val="es-ES" w:eastAsia="ja-JP"/>
              </w:rPr>
              <w:t>10:45-11:15</w:t>
            </w:r>
          </w:p>
        </w:tc>
        <w:tc>
          <w:tcPr>
            <w:tcW w:w="39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AD0C89" w:rsidP="00AD0C89">
            <w:pPr>
              <w:overflowPunct/>
              <w:autoSpaceDE/>
              <w:autoSpaceDN/>
              <w:adjustRightInd/>
              <w:ind w:left="162"/>
              <w:jc w:val="center"/>
              <w:textAlignment w:val="auto"/>
              <w:rPr>
                <w:b/>
                <w:bCs/>
                <w:szCs w:val="24"/>
                <w:lang w:val="es-ES"/>
              </w:rPr>
            </w:pPr>
            <w:r>
              <w:rPr>
                <w:b/>
                <w:bCs/>
                <w:szCs w:val="24"/>
                <w:lang w:val="es-ES"/>
              </w:rPr>
              <w:t>Pausa para café</w:t>
            </w:r>
          </w:p>
        </w:tc>
      </w:tr>
      <w:tr w:rsidR="005D43E7" w:rsidRPr="005D43E7" w:rsidTr="00AD0C89">
        <w:trPr>
          <w:tblCellSpacing w:w="15" w:type="dxa"/>
        </w:trPr>
        <w:tc>
          <w:tcPr>
            <w:tcW w:w="100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spacing w:line="240" w:lineRule="atLeast"/>
              <w:jc w:val="center"/>
              <w:textAlignment w:val="auto"/>
              <w:rPr>
                <w:b/>
                <w:bCs/>
                <w:szCs w:val="24"/>
                <w:lang w:val="es-ES"/>
              </w:rPr>
            </w:pPr>
            <w:r w:rsidRPr="005D43E7">
              <w:rPr>
                <w:b/>
                <w:bCs/>
                <w:szCs w:val="24"/>
                <w:lang w:val="es-ES"/>
              </w:rPr>
              <w:t>11:15-13:00</w:t>
            </w:r>
          </w:p>
        </w:tc>
        <w:tc>
          <w:tcPr>
            <w:tcW w:w="39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AD0C89">
            <w:pPr>
              <w:overflowPunct/>
              <w:autoSpaceDE/>
              <w:autoSpaceDN/>
              <w:adjustRightInd/>
              <w:ind w:left="162"/>
              <w:textAlignment w:val="auto"/>
              <w:rPr>
                <w:color w:val="000000"/>
                <w:szCs w:val="24"/>
                <w:lang w:val="es-ES"/>
              </w:rPr>
            </w:pPr>
            <w:r>
              <w:rPr>
                <w:b/>
                <w:bCs/>
                <w:color w:val="000000"/>
                <w:szCs w:val="24"/>
                <w:lang w:val="es-ES"/>
              </w:rPr>
              <w:t xml:space="preserve">Sesión </w:t>
            </w:r>
            <w:r w:rsidRPr="005D43E7">
              <w:rPr>
                <w:b/>
                <w:bCs/>
                <w:color w:val="000000"/>
                <w:szCs w:val="24"/>
                <w:lang w:val="es-ES"/>
              </w:rPr>
              <w:t xml:space="preserve">2: </w:t>
            </w:r>
            <w:r w:rsidR="00AD0C89">
              <w:rPr>
                <w:color w:val="000000"/>
                <w:szCs w:val="24"/>
                <w:lang w:val="es-ES"/>
              </w:rPr>
              <w:t xml:space="preserve">Aspectos pormenorizados de la normalización en </w:t>
            </w:r>
            <w:r w:rsidRPr="005D43E7">
              <w:rPr>
                <w:color w:val="000000"/>
                <w:szCs w:val="24"/>
                <w:lang w:val="es-ES"/>
              </w:rPr>
              <w:t xml:space="preserve">ISO/IEC JTC SC 6 </w:t>
            </w:r>
          </w:p>
          <w:p w:rsidR="005D43E7" w:rsidRPr="005D43E7" w:rsidRDefault="005D43E7" w:rsidP="005D43E7">
            <w:pPr>
              <w:overflowPunct/>
              <w:autoSpaceDE/>
              <w:autoSpaceDN/>
              <w:adjustRightInd/>
              <w:ind w:left="162"/>
              <w:textAlignment w:val="auto"/>
              <w:rPr>
                <w:szCs w:val="24"/>
                <w:lang w:val="es-ES"/>
              </w:rPr>
            </w:pPr>
            <w:r>
              <w:rPr>
                <w:b/>
                <w:bCs/>
                <w:color w:val="000000"/>
                <w:szCs w:val="24"/>
                <w:lang w:val="es-ES"/>
              </w:rPr>
              <w:t>Presidente de la Sesión</w:t>
            </w:r>
            <w:r w:rsidRPr="005D43E7">
              <w:rPr>
                <w:color w:val="000000"/>
                <w:szCs w:val="24"/>
                <w:lang w:val="es-ES"/>
              </w:rPr>
              <w:t xml:space="preserve">: </w:t>
            </w:r>
            <w:proofErr w:type="spellStart"/>
            <w:r w:rsidRPr="005D43E7">
              <w:rPr>
                <w:color w:val="000000"/>
                <w:szCs w:val="24"/>
                <w:lang w:val="es-ES"/>
              </w:rPr>
              <w:t>Naotaka</w:t>
            </w:r>
            <w:proofErr w:type="spellEnd"/>
            <w:r w:rsidRPr="005D43E7">
              <w:rPr>
                <w:color w:val="000000"/>
                <w:szCs w:val="24"/>
                <w:lang w:val="es-ES"/>
              </w:rPr>
              <w:t xml:space="preserve"> Morita, NTT </w:t>
            </w:r>
            <w:r w:rsidR="00AD0C89">
              <w:rPr>
                <w:color w:val="000000"/>
                <w:szCs w:val="24"/>
                <w:lang w:val="es-ES"/>
              </w:rPr>
              <w:t>Japó</w:t>
            </w:r>
            <w:r w:rsidRPr="005D43E7">
              <w:rPr>
                <w:color w:val="000000"/>
                <w:szCs w:val="24"/>
                <w:lang w:val="es-ES"/>
              </w:rPr>
              <w:t>n</w:t>
            </w:r>
          </w:p>
        </w:tc>
      </w:tr>
      <w:tr w:rsidR="005D43E7" w:rsidRPr="005D43E7" w:rsidTr="00AD0C89">
        <w:trPr>
          <w:tblCellSpacing w:w="15" w:type="dxa"/>
        </w:trPr>
        <w:tc>
          <w:tcPr>
            <w:tcW w:w="100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spacing w:line="240" w:lineRule="atLeast"/>
              <w:jc w:val="center"/>
              <w:textAlignment w:val="auto"/>
              <w:rPr>
                <w:szCs w:val="24"/>
                <w:lang w:val="es-ES"/>
              </w:rPr>
            </w:pPr>
            <w:r w:rsidRPr="005D43E7">
              <w:rPr>
                <w:b/>
                <w:bCs/>
                <w:szCs w:val="24"/>
                <w:lang w:val="es-ES" w:eastAsia="ja-JP"/>
              </w:rPr>
              <w:t>13:00-14:00</w:t>
            </w:r>
          </w:p>
        </w:tc>
        <w:tc>
          <w:tcPr>
            <w:tcW w:w="39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AD0C89" w:rsidP="005D43E7">
            <w:pPr>
              <w:overflowPunct/>
              <w:autoSpaceDE/>
              <w:autoSpaceDN/>
              <w:adjustRightInd/>
              <w:ind w:left="162"/>
              <w:jc w:val="center"/>
              <w:textAlignment w:val="auto"/>
              <w:rPr>
                <w:b/>
                <w:bCs/>
                <w:szCs w:val="24"/>
                <w:lang w:val="es-ES"/>
              </w:rPr>
            </w:pPr>
            <w:r>
              <w:rPr>
                <w:b/>
                <w:bCs/>
                <w:szCs w:val="24"/>
                <w:lang w:val="es-ES"/>
              </w:rPr>
              <w:t>Pausa para almorzar</w:t>
            </w:r>
          </w:p>
        </w:tc>
      </w:tr>
      <w:tr w:rsidR="005D43E7" w:rsidRPr="005D43E7" w:rsidTr="00AD0C89">
        <w:trPr>
          <w:tblCellSpacing w:w="15" w:type="dxa"/>
        </w:trPr>
        <w:tc>
          <w:tcPr>
            <w:tcW w:w="100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spacing w:line="240" w:lineRule="atLeast"/>
              <w:jc w:val="center"/>
              <w:textAlignment w:val="auto"/>
              <w:rPr>
                <w:b/>
                <w:bCs/>
                <w:szCs w:val="24"/>
                <w:lang w:val="es-ES"/>
              </w:rPr>
            </w:pPr>
            <w:r w:rsidRPr="005D43E7">
              <w:rPr>
                <w:b/>
                <w:bCs/>
                <w:szCs w:val="24"/>
                <w:lang w:val="es-ES"/>
              </w:rPr>
              <w:t>14:00-15:30</w:t>
            </w:r>
          </w:p>
        </w:tc>
        <w:tc>
          <w:tcPr>
            <w:tcW w:w="39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F578F4">
            <w:pPr>
              <w:overflowPunct/>
              <w:autoSpaceDE/>
              <w:autoSpaceDN/>
              <w:adjustRightInd/>
              <w:ind w:left="162"/>
              <w:textAlignment w:val="auto"/>
              <w:rPr>
                <w:color w:val="000000"/>
                <w:szCs w:val="24"/>
                <w:lang w:val="es-ES"/>
              </w:rPr>
            </w:pPr>
            <w:r>
              <w:rPr>
                <w:b/>
                <w:bCs/>
                <w:color w:val="000000"/>
                <w:szCs w:val="24"/>
                <w:lang w:val="es-ES"/>
              </w:rPr>
              <w:t xml:space="preserve">Sesión </w:t>
            </w:r>
            <w:r w:rsidRPr="005D43E7">
              <w:rPr>
                <w:b/>
                <w:bCs/>
                <w:color w:val="000000"/>
                <w:szCs w:val="24"/>
                <w:lang w:val="es-ES"/>
              </w:rPr>
              <w:t xml:space="preserve">3: </w:t>
            </w:r>
            <w:r w:rsidR="00AD0C89">
              <w:rPr>
                <w:color w:val="000000"/>
                <w:szCs w:val="24"/>
                <w:lang w:val="es-ES"/>
              </w:rPr>
              <w:t>Aspectos pormenorizados de los trabajos de normalización en la CE</w:t>
            </w:r>
            <w:r w:rsidR="00F578F4">
              <w:rPr>
                <w:color w:val="000000"/>
                <w:szCs w:val="24"/>
                <w:lang w:val="es-ES"/>
              </w:rPr>
              <w:t> </w:t>
            </w:r>
            <w:r w:rsidR="00AD0C89">
              <w:rPr>
                <w:color w:val="000000"/>
                <w:szCs w:val="24"/>
                <w:lang w:val="es-ES"/>
              </w:rPr>
              <w:t>13 del U</w:t>
            </w:r>
            <w:r w:rsidRPr="005D43E7">
              <w:rPr>
                <w:color w:val="000000"/>
                <w:szCs w:val="24"/>
                <w:lang w:val="es-ES"/>
              </w:rPr>
              <w:t xml:space="preserve">IT-T </w:t>
            </w:r>
          </w:p>
          <w:p w:rsidR="005D43E7" w:rsidRPr="005D43E7" w:rsidRDefault="005D43E7" w:rsidP="00AD0C89">
            <w:pPr>
              <w:overflowPunct/>
              <w:autoSpaceDE/>
              <w:autoSpaceDN/>
              <w:adjustRightInd/>
              <w:ind w:left="162"/>
              <w:textAlignment w:val="auto"/>
              <w:rPr>
                <w:szCs w:val="24"/>
                <w:lang w:val="es-ES"/>
              </w:rPr>
            </w:pPr>
            <w:r>
              <w:rPr>
                <w:b/>
                <w:bCs/>
                <w:color w:val="000000"/>
                <w:szCs w:val="24"/>
                <w:lang w:val="es-ES"/>
              </w:rPr>
              <w:t>Presidente de la Sesión</w:t>
            </w:r>
            <w:r w:rsidRPr="005D43E7">
              <w:rPr>
                <w:color w:val="000000"/>
                <w:szCs w:val="24"/>
                <w:lang w:val="es-ES"/>
              </w:rPr>
              <w:t xml:space="preserve">: Olivier Le Grand, </w:t>
            </w:r>
            <w:r w:rsidR="00AD0C89">
              <w:rPr>
                <w:color w:val="000000"/>
                <w:szCs w:val="24"/>
                <w:lang w:val="es-ES"/>
              </w:rPr>
              <w:t>Vicepresidente de la CE</w:t>
            </w:r>
            <w:r w:rsidRPr="005D43E7">
              <w:rPr>
                <w:color w:val="000000"/>
                <w:szCs w:val="24"/>
                <w:lang w:val="es-ES"/>
              </w:rPr>
              <w:t xml:space="preserve"> 13</w:t>
            </w:r>
          </w:p>
        </w:tc>
      </w:tr>
      <w:tr w:rsidR="005D43E7" w:rsidRPr="005D43E7" w:rsidTr="00AD0C89">
        <w:trPr>
          <w:tblCellSpacing w:w="15" w:type="dxa"/>
        </w:trPr>
        <w:tc>
          <w:tcPr>
            <w:tcW w:w="100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spacing w:line="240" w:lineRule="atLeast"/>
              <w:jc w:val="center"/>
              <w:textAlignment w:val="auto"/>
              <w:rPr>
                <w:b/>
                <w:bCs/>
                <w:szCs w:val="24"/>
                <w:lang w:val="es-ES"/>
              </w:rPr>
            </w:pPr>
            <w:r w:rsidRPr="005D43E7">
              <w:rPr>
                <w:b/>
                <w:bCs/>
                <w:szCs w:val="24"/>
                <w:lang w:val="es-ES"/>
              </w:rPr>
              <w:t>15:30-16:00</w:t>
            </w:r>
          </w:p>
        </w:tc>
        <w:tc>
          <w:tcPr>
            <w:tcW w:w="39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AD0C89" w:rsidP="005D43E7">
            <w:pPr>
              <w:overflowPunct/>
              <w:autoSpaceDE/>
              <w:autoSpaceDN/>
              <w:adjustRightInd/>
              <w:ind w:left="162"/>
              <w:jc w:val="center"/>
              <w:textAlignment w:val="auto"/>
              <w:rPr>
                <w:b/>
                <w:bCs/>
                <w:color w:val="000000"/>
                <w:szCs w:val="24"/>
                <w:lang w:val="es-ES"/>
              </w:rPr>
            </w:pPr>
            <w:r>
              <w:rPr>
                <w:b/>
                <w:bCs/>
                <w:color w:val="000000"/>
                <w:szCs w:val="24"/>
                <w:lang w:val="es-ES"/>
              </w:rPr>
              <w:t>Pausa para café</w:t>
            </w:r>
          </w:p>
          <w:p w:rsidR="005D43E7" w:rsidRPr="005D43E7" w:rsidRDefault="005D43E7" w:rsidP="005D43E7">
            <w:pPr>
              <w:overflowPunct/>
              <w:autoSpaceDE/>
              <w:autoSpaceDN/>
              <w:adjustRightInd/>
              <w:ind w:left="162"/>
              <w:textAlignment w:val="auto"/>
              <w:rPr>
                <w:b/>
                <w:bCs/>
                <w:color w:val="000000"/>
                <w:szCs w:val="24"/>
                <w:lang w:val="es-ES"/>
              </w:rPr>
            </w:pPr>
          </w:p>
        </w:tc>
      </w:tr>
      <w:tr w:rsidR="005D43E7" w:rsidRPr="005D43E7" w:rsidTr="00AD0C89">
        <w:trPr>
          <w:tblCellSpacing w:w="15" w:type="dxa"/>
        </w:trPr>
        <w:tc>
          <w:tcPr>
            <w:tcW w:w="100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spacing w:line="240" w:lineRule="atLeast"/>
              <w:jc w:val="center"/>
              <w:textAlignment w:val="auto"/>
              <w:rPr>
                <w:b/>
                <w:bCs/>
                <w:szCs w:val="24"/>
                <w:lang w:val="es-ES"/>
              </w:rPr>
            </w:pPr>
            <w:r w:rsidRPr="005D43E7">
              <w:rPr>
                <w:b/>
                <w:bCs/>
                <w:szCs w:val="24"/>
                <w:lang w:val="es-ES"/>
              </w:rPr>
              <w:t>16:00-17:00</w:t>
            </w:r>
          </w:p>
        </w:tc>
        <w:tc>
          <w:tcPr>
            <w:tcW w:w="39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AD0C89">
            <w:pPr>
              <w:overflowPunct/>
              <w:autoSpaceDE/>
              <w:autoSpaceDN/>
              <w:adjustRightInd/>
              <w:ind w:left="162"/>
              <w:textAlignment w:val="auto"/>
              <w:rPr>
                <w:color w:val="000000"/>
                <w:szCs w:val="24"/>
                <w:lang w:val="es-ES"/>
              </w:rPr>
            </w:pPr>
            <w:r>
              <w:rPr>
                <w:b/>
                <w:bCs/>
                <w:color w:val="000000"/>
                <w:szCs w:val="24"/>
                <w:lang w:val="es-ES"/>
              </w:rPr>
              <w:t xml:space="preserve">Sesión </w:t>
            </w:r>
            <w:r w:rsidRPr="005D43E7">
              <w:rPr>
                <w:b/>
                <w:bCs/>
                <w:color w:val="000000"/>
                <w:szCs w:val="24"/>
                <w:lang w:val="es-ES"/>
              </w:rPr>
              <w:t xml:space="preserve">4: </w:t>
            </w:r>
            <w:r w:rsidR="00AD0C89">
              <w:rPr>
                <w:color w:val="000000"/>
                <w:szCs w:val="24"/>
                <w:lang w:val="es-ES"/>
              </w:rPr>
              <w:t>Tendencias en la industria</w:t>
            </w:r>
          </w:p>
          <w:p w:rsidR="005D43E7" w:rsidRPr="005D43E7" w:rsidRDefault="005D43E7" w:rsidP="005D43E7">
            <w:pPr>
              <w:overflowPunct/>
              <w:autoSpaceDE/>
              <w:autoSpaceDN/>
              <w:adjustRightInd/>
              <w:ind w:left="162"/>
              <w:textAlignment w:val="auto"/>
              <w:rPr>
                <w:color w:val="000000"/>
                <w:szCs w:val="24"/>
                <w:lang w:val="es-ES"/>
              </w:rPr>
            </w:pPr>
            <w:r>
              <w:rPr>
                <w:b/>
                <w:bCs/>
                <w:color w:val="000000"/>
                <w:szCs w:val="24"/>
                <w:lang w:val="es-ES"/>
              </w:rPr>
              <w:t>Presidente de la Sesión</w:t>
            </w:r>
            <w:r w:rsidRPr="005D43E7">
              <w:rPr>
                <w:b/>
                <w:bCs/>
                <w:color w:val="000000"/>
                <w:szCs w:val="24"/>
                <w:lang w:val="es-ES"/>
              </w:rPr>
              <w:t xml:space="preserve">: </w:t>
            </w:r>
            <w:proofErr w:type="spellStart"/>
            <w:r w:rsidRPr="005D43E7">
              <w:rPr>
                <w:color w:val="000000"/>
                <w:szCs w:val="24"/>
                <w:lang w:val="es-ES"/>
              </w:rPr>
              <w:t>Naotaka</w:t>
            </w:r>
            <w:proofErr w:type="spellEnd"/>
            <w:r w:rsidRPr="005D43E7">
              <w:rPr>
                <w:color w:val="000000"/>
                <w:szCs w:val="24"/>
                <w:lang w:val="es-ES"/>
              </w:rPr>
              <w:t xml:space="preserve"> Morita, </w:t>
            </w:r>
            <w:r w:rsidR="00AD0C89">
              <w:rPr>
                <w:color w:val="000000"/>
                <w:szCs w:val="24"/>
                <w:lang w:val="es-ES"/>
              </w:rPr>
              <w:t>Vicepresidente de la CE</w:t>
            </w:r>
            <w:r w:rsidR="00AD0C89" w:rsidRPr="005D43E7">
              <w:rPr>
                <w:color w:val="000000"/>
                <w:szCs w:val="24"/>
                <w:lang w:val="es-ES"/>
              </w:rPr>
              <w:t xml:space="preserve"> 13</w:t>
            </w:r>
          </w:p>
          <w:p w:rsidR="005D43E7" w:rsidRPr="005D43E7" w:rsidRDefault="005D43E7" w:rsidP="005D43E7">
            <w:pPr>
              <w:overflowPunct/>
              <w:autoSpaceDE/>
              <w:autoSpaceDN/>
              <w:adjustRightInd/>
              <w:ind w:left="162"/>
              <w:textAlignment w:val="auto"/>
              <w:rPr>
                <w:b/>
                <w:bCs/>
                <w:color w:val="000000"/>
                <w:szCs w:val="24"/>
                <w:lang w:val="es-ES"/>
              </w:rPr>
            </w:pPr>
          </w:p>
        </w:tc>
      </w:tr>
      <w:tr w:rsidR="005D43E7" w:rsidRPr="005D43E7" w:rsidTr="00AD0C89">
        <w:trPr>
          <w:tblCellSpacing w:w="15" w:type="dxa"/>
        </w:trPr>
        <w:tc>
          <w:tcPr>
            <w:tcW w:w="100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spacing w:line="240" w:lineRule="atLeast"/>
              <w:jc w:val="center"/>
              <w:textAlignment w:val="auto"/>
              <w:rPr>
                <w:b/>
                <w:bCs/>
                <w:szCs w:val="24"/>
                <w:lang w:val="es-ES"/>
              </w:rPr>
            </w:pPr>
            <w:r w:rsidRPr="005D43E7">
              <w:rPr>
                <w:b/>
                <w:bCs/>
                <w:szCs w:val="24"/>
                <w:lang w:val="es-ES"/>
              </w:rPr>
              <w:t>17:00-17:45</w:t>
            </w:r>
          </w:p>
        </w:tc>
        <w:tc>
          <w:tcPr>
            <w:tcW w:w="39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D43E7" w:rsidRPr="005D43E7" w:rsidRDefault="005D43E7" w:rsidP="005D43E7">
            <w:pPr>
              <w:overflowPunct/>
              <w:autoSpaceDE/>
              <w:autoSpaceDN/>
              <w:adjustRightInd/>
              <w:ind w:left="162"/>
              <w:textAlignment w:val="auto"/>
              <w:rPr>
                <w:b/>
                <w:bCs/>
                <w:color w:val="000000"/>
                <w:szCs w:val="24"/>
                <w:lang w:val="es-ES"/>
              </w:rPr>
            </w:pPr>
            <w:r>
              <w:rPr>
                <w:b/>
                <w:bCs/>
                <w:color w:val="000000"/>
                <w:szCs w:val="24"/>
                <w:lang w:val="es-ES"/>
              </w:rPr>
              <w:t>Resumen y conclusiones</w:t>
            </w:r>
            <w:r w:rsidRPr="005D43E7">
              <w:rPr>
                <w:b/>
                <w:bCs/>
                <w:color w:val="000000"/>
                <w:szCs w:val="24"/>
                <w:lang w:val="es-ES"/>
              </w:rPr>
              <w:t xml:space="preserve"> </w:t>
            </w:r>
          </w:p>
          <w:p w:rsidR="005D43E7" w:rsidRPr="005D43E7" w:rsidRDefault="005D43E7" w:rsidP="00AD0C89">
            <w:pPr>
              <w:overflowPunct/>
              <w:autoSpaceDE/>
              <w:autoSpaceDN/>
              <w:adjustRightInd/>
              <w:ind w:left="162"/>
              <w:textAlignment w:val="auto"/>
              <w:rPr>
                <w:b/>
                <w:bCs/>
                <w:color w:val="000000"/>
                <w:szCs w:val="24"/>
                <w:lang w:val="es-ES"/>
              </w:rPr>
            </w:pPr>
            <w:r>
              <w:rPr>
                <w:b/>
                <w:bCs/>
                <w:color w:val="000000"/>
                <w:szCs w:val="24"/>
                <w:lang w:val="es-ES"/>
              </w:rPr>
              <w:t>Copresidentes de la Sesión</w:t>
            </w:r>
            <w:r w:rsidRPr="005D43E7">
              <w:rPr>
                <w:b/>
                <w:bCs/>
                <w:color w:val="000000"/>
                <w:szCs w:val="24"/>
                <w:lang w:val="es-ES"/>
              </w:rPr>
              <w:t xml:space="preserve">: </w:t>
            </w:r>
            <w:proofErr w:type="spellStart"/>
            <w:r w:rsidRPr="005D43E7">
              <w:rPr>
                <w:b/>
                <w:bCs/>
                <w:color w:val="000000"/>
                <w:szCs w:val="24"/>
                <w:lang w:val="es-ES"/>
              </w:rPr>
              <w:t>Takashi</w:t>
            </w:r>
            <w:proofErr w:type="spellEnd"/>
            <w:r w:rsidRPr="005D43E7">
              <w:rPr>
                <w:b/>
                <w:bCs/>
                <w:color w:val="000000"/>
                <w:szCs w:val="24"/>
                <w:lang w:val="es-ES"/>
              </w:rPr>
              <w:t xml:space="preserve"> </w:t>
            </w:r>
            <w:proofErr w:type="spellStart"/>
            <w:r w:rsidRPr="005D43E7">
              <w:rPr>
                <w:b/>
                <w:bCs/>
                <w:color w:val="000000"/>
                <w:szCs w:val="24"/>
                <w:lang w:val="es-ES"/>
              </w:rPr>
              <w:t>Egawa</w:t>
            </w:r>
            <w:proofErr w:type="spellEnd"/>
            <w:r w:rsidRPr="005D43E7">
              <w:rPr>
                <w:b/>
                <w:bCs/>
                <w:color w:val="000000"/>
                <w:szCs w:val="24"/>
                <w:lang w:val="es-ES"/>
              </w:rPr>
              <w:t xml:space="preserve"> </w:t>
            </w:r>
            <w:r w:rsidR="00AD0C89">
              <w:rPr>
                <w:b/>
                <w:bCs/>
                <w:color w:val="000000"/>
                <w:szCs w:val="24"/>
                <w:lang w:val="es-ES"/>
              </w:rPr>
              <w:t>y</w:t>
            </w:r>
            <w:r w:rsidRPr="005D43E7">
              <w:rPr>
                <w:b/>
                <w:bCs/>
                <w:color w:val="000000"/>
                <w:szCs w:val="24"/>
                <w:lang w:val="es-ES"/>
              </w:rPr>
              <w:t xml:space="preserve"> </w:t>
            </w:r>
            <w:proofErr w:type="spellStart"/>
            <w:r w:rsidRPr="005D43E7">
              <w:rPr>
                <w:b/>
                <w:bCs/>
                <w:color w:val="000000"/>
                <w:szCs w:val="24"/>
                <w:lang w:val="es-ES"/>
              </w:rPr>
              <w:t>Shin-Gak</w:t>
            </w:r>
            <w:proofErr w:type="spellEnd"/>
            <w:r w:rsidRPr="005D43E7">
              <w:rPr>
                <w:b/>
                <w:bCs/>
                <w:color w:val="000000"/>
                <w:szCs w:val="24"/>
                <w:lang w:val="es-ES"/>
              </w:rPr>
              <w:t xml:space="preserve"> </w:t>
            </w:r>
            <w:proofErr w:type="spellStart"/>
            <w:r w:rsidRPr="005D43E7">
              <w:rPr>
                <w:b/>
                <w:bCs/>
                <w:color w:val="000000"/>
                <w:szCs w:val="24"/>
                <w:lang w:val="es-ES"/>
              </w:rPr>
              <w:t>Kang</w:t>
            </w:r>
            <w:proofErr w:type="spellEnd"/>
          </w:p>
          <w:p w:rsidR="005D43E7" w:rsidRPr="005D43E7" w:rsidRDefault="00AD0C89" w:rsidP="00AD0C89">
            <w:pPr>
              <w:overflowPunct/>
              <w:autoSpaceDE/>
              <w:autoSpaceDN/>
              <w:adjustRightInd/>
              <w:ind w:left="162"/>
              <w:textAlignment w:val="auto"/>
              <w:rPr>
                <w:b/>
                <w:color w:val="000000"/>
                <w:szCs w:val="24"/>
                <w:lang w:val="es-ES"/>
              </w:rPr>
            </w:pPr>
            <w:r>
              <w:rPr>
                <w:color w:val="000000"/>
                <w:szCs w:val="24"/>
                <w:lang w:val="es-ES"/>
              </w:rPr>
              <w:t xml:space="preserve">Examen de las principales cuestiones identificadas y programas de colaboración futuros </w:t>
            </w:r>
          </w:p>
        </w:tc>
      </w:tr>
    </w:tbl>
    <w:p w:rsidR="005D43E7" w:rsidRPr="005D43E7" w:rsidRDefault="005D43E7" w:rsidP="005D43E7">
      <w:pPr>
        <w:overflowPunct/>
        <w:autoSpaceDE/>
        <w:autoSpaceDN/>
        <w:adjustRightInd/>
        <w:textAlignment w:val="auto"/>
        <w:rPr>
          <w:rFonts w:cs="Arial"/>
          <w:color w:val="000000"/>
          <w:sz w:val="20"/>
          <w:lang w:val="es-ES"/>
        </w:rPr>
      </w:pPr>
      <w:r w:rsidRPr="005D43E7">
        <w:rPr>
          <w:rFonts w:cs="Arial"/>
          <w:color w:val="000000"/>
          <w:sz w:val="20"/>
          <w:lang w:val="es-ES"/>
        </w:rPr>
        <w:t> </w:t>
      </w:r>
    </w:p>
    <w:p w:rsidR="00BC12C9" w:rsidRPr="00853B9E" w:rsidRDefault="00BC12C9" w:rsidP="00BC12C9">
      <w:pPr>
        <w:pStyle w:val="LetterStart"/>
        <w:tabs>
          <w:tab w:val="clear" w:pos="1361"/>
          <w:tab w:val="clear" w:pos="1758"/>
          <w:tab w:val="clear" w:pos="2155"/>
          <w:tab w:val="clear" w:pos="2552"/>
          <w:tab w:val="center" w:pos="4962"/>
        </w:tabs>
        <w:spacing w:before="120" w:line="240" w:lineRule="atLeast"/>
        <w:jc w:val="center"/>
        <w:rPr>
          <w:bCs/>
        </w:rPr>
      </w:pPr>
    </w:p>
    <w:p w:rsidR="00853B9E" w:rsidRPr="00564D1F" w:rsidRDefault="00853B9E" w:rsidP="00853B9E"/>
    <w:p w:rsidR="00853B9E" w:rsidRPr="00853B9E" w:rsidRDefault="00853B9E" w:rsidP="00853B9E">
      <w:pPr>
        <w:spacing w:before="0"/>
        <w:jc w:val="center"/>
        <w:rPr>
          <w:szCs w:val="24"/>
          <w:lang w:val="en-US"/>
        </w:rPr>
      </w:pPr>
      <w:r w:rsidRPr="0013609A">
        <w:rPr>
          <w:lang w:val="en-US"/>
        </w:rPr>
        <w:br w:type="page"/>
      </w:r>
      <w:r w:rsidRPr="00F373BA">
        <w:rPr>
          <w:szCs w:val="24"/>
          <w:lang w:val="en-US"/>
        </w:rPr>
        <w:lastRenderedPageBreak/>
        <w:t xml:space="preserve">ANNEX </w:t>
      </w:r>
      <w:r>
        <w:rPr>
          <w:szCs w:val="24"/>
          <w:lang w:val="en-US"/>
        </w:rPr>
        <w:t xml:space="preserve">2 </w:t>
      </w:r>
      <w:r>
        <w:rPr>
          <w:szCs w:val="24"/>
          <w:lang w:val="en-US"/>
        </w:rPr>
        <w:br/>
      </w:r>
      <w:r w:rsidRPr="00853B9E">
        <w:rPr>
          <w:szCs w:val="24"/>
          <w:lang w:val="en-US"/>
        </w:rPr>
        <w:t>(to TSB Circular 279)</w:t>
      </w:r>
    </w:p>
    <w:p w:rsidR="00853B9E" w:rsidRPr="00853B9E" w:rsidRDefault="00853B9E" w:rsidP="00853B9E">
      <w:pPr>
        <w:spacing w:before="0"/>
        <w:jc w:val="center"/>
        <w:rPr>
          <w:szCs w:val="24"/>
          <w:lang w:val="en-US"/>
        </w:rPr>
      </w:pPr>
    </w:p>
    <w:p w:rsidR="00853B9E" w:rsidRDefault="00853B9E" w:rsidP="00853B9E">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853B9E" w:rsidTr="006F2213">
        <w:trPr>
          <w:gridBefore w:val="1"/>
          <w:wBefore w:w="27" w:type="dxa"/>
          <w:cantSplit/>
          <w:trHeight w:val="1115"/>
        </w:trPr>
        <w:tc>
          <w:tcPr>
            <w:tcW w:w="1150" w:type="dxa"/>
            <w:tcBorders>
              <w:top w:val="single" w:sz="6" w:space="0" w:color="auto"/>
              <w:left w:val="single" w:sz="6" w:space="0" w:color="auto"/>
              <w:bottom w:val="single" w:sz="6" w:space="0" w:color="auto"/>
            </w:tcBorders>
          </w:tcPr>
          <w:p w:rsidR="00853B9E" w:rsidRPr="00CB3420" w:rsidRDefault="00853B9E" w:rsidP="006F2213">
            <w:pPr>
              <w:rPr>
                <w:sz w:val="16"/>
              </w:rPr>
            </w:pPr>
            <w:r>
              <w:rPr>
                <w:noProof/>
                <w:sz w:val="16"/>
                <w:lang w:val="en-US" w:eastAsia="zh-CN"/>
              </w:rPr>
              <w:drawing>
                <wp:inline distT="0" distB="0" distL="0" distR="0">
                  <wp:extent cx="628650" cy="6667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853B9E" w:rsidRPr="00853B9E" w:rsidRDefault="00853B9E" w:rsidP="006F2213">
            <w:pPr>
              <w:spacing w:before="60"/>
              <w:jc w:val="center"/>
              <w:rPr>
                <w:b/>
                <w:bCs/>
                <w:lang w:val="en-US"/>
              </w:rPr>
            </w:pPr>
            <w:r w:rsidRPr="00853B9E">
              <w:rPr>
                <w:b/>
                <w:bCs/>
                <w:lang w:val="en-US"/>
              </w:rPr>
              <w:br/>
              <w:t xml:space="preserve">Joint ITU-T SG 13 and ISO/JTC1/SC 6 workshop on </w:t>
            </w:r>
          </w:p>
          <w:p w:rsidR="00853B9E" w:rsidRPr="00853B9E" w:rsidRDefault="00853B9E" w:rsidP="006F2213">
            <w:pPr>
              <w:spacing w:before="60"/>
              <w:jc w:val="center"/>
              <w:rPr>
                <w:b/>
                <w:bCs/>
                <w:lang w:val="en-US"/>
              </w:rPr>
            </w:pPr>
            <w:r w:rsidRPr="00853B9E">
              <w:rPr>
                <w:b/>
                <w:bCs/>
                <w:lang w:val="en-US"/>
              </w:rPr>
              <w:t xml:space="preserve">"Future Networks standardization" </w:t>
            </w:r>
          </w:p>
          <w:p w:rsidR="00853B9E" w:rsidRPr="00853B9E" w:rsidRDefault="00853B9E" w:rsidP="006F2213">
            <w:pPr>
              <w:spacing w:before="60"/>
              <w:jc w:val="center"/>
              <w:rPr>
                <w:b/>
                <w:bCs/>
                <w:lang w:val="en-US"/>
              </w:rPr>
            </w:pPr>
            <w:r w:rsidRPr="00853B9E">
              <w:rPr>
                <w:b/>
                <w:bCs/>
                <w:lang w:val="en-US"/>
              </w:rPr>
              <w:t>(Geneva, Switzerland, 11 June 2012)</w:t>
            </w:r>
          </w:p>
        </w:tc>
        <w:tc>
          <w:tcPr>
            <w:tcW w:w="1161" w:type="dxa"/>
            <w:tcBorders>
              <w:top w:val="single" w:sz="6" w:space="0" w:color="auto"/>
              <w:bottom w:val="single" w:sz="6" w:space="0" w:color="auto"/>
              <w:right w:val="single" w:sz="6" w:space="0" w:color="auto"/>
            </w:tcBorders>
          </w:tcPr>
          <w:p w:rsidR="00853B9E" w:rsidRPr="00CB3420" w:rsidRDefault="00853B9E" w:rsidP="006F2213">
            <w:r>
              <w:rPr>
                <w:noProof/>
                <w:lang w:val="en-US" w:eastAsia="zh-CN"/>
              </w:rPr>
              <w:drawing>
                <wp:inline distT="0" distB="0" distL="0" distR="0">
                  <wp:extent cx="628650" cy="66675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853B9E" w:rsidRPr="00666046" w:rsidTr="006F2213">
        <w:tc>
          <w:tcPr>
            <w:tcW w:w="2694" w:type="dxa"/>
            <w:gridSpan w:val="3"/>
          </w:tcPr>
          <w:p w:rsidR="00853B9E" w:rsidRDefault="00853B9E" w:rsidP="006F2213">
            <w:pPr>
              <w:spacing w:before="0"/>
              <w:rPr>
                <w:b/>
                <w:bCs/>
                <w:iCs/>
                <w:sz w:val="20"/>
              </w:rPr>
            </w:pPr>
          </w:p>
          <w:p w:rsidR="00853B9E" w:rsidRPr="007B5B29" w:rsidRDefault="00853B9E" w:rsidP="006F2213">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853B9E" w:rsidRPr="007B5B29" w:rsidRDefault="00853B9E" w:rsidP="006F2213">
            <w:pPr>
              <w:rPr>
                <w:b/>
                <w:bCs/>
                <w:sz w:val="20"/>
                <w:lang w:val="en-US"/>
              </w:rPr>
            </w:pPr>
            <w:r w:rsidRPr="007B5B29">
              <w:rPr>
                <w:b/>
                <w:bCs/>
                <w:sz w:val="20"/>
                <w:lang w:val="en-US"/>
              </w:rPr>
              <w:t xml:space="preserve">ITU </w:t>
            </w:r>
          </w:p>
          <w:p w:rsidR="00853B9E" w:rsidRPr="0044318A" w:rsidRDefault="00853B9E" w:rsidP="006F2213">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853B9E" w:rsidRPr="00E1269F" w:rsidRDefault="00853B9E" w:rsidP="006F2213">
            <w:pPr>
              <w:jc w:val="center"/>
              <w:rPr>
                <w:b/>
                <w:bCs/>
                <w:sz w:val="20"/>
                <w:lang w:val="it-IT"/>
              </w:rPr>
            </w:pPr>
            <w:r w:rsidRPr="00E1269F">
              <w:rPr>
                <w:b/>
                <w:bCs/>
                <w:sz w:val="20"/>
                <w:lang w:val="it-IT"/>
              </w:rPr>
              <w:t xml:space="preserve">E-mail : </w:t>
            </w:r>
            <w:r w:rsidRPr="00E1269F">
              <w:rPr>
                <w:b/>
                <w:bCs/>
                <w:sz w:val="20"/>
                <w:lang w:val="it-IT"/>
              </w:rPr>
              <w:tab/>
            </w:r>
            <w:hyperlink r:id="rId18" w:history="1">
              <w:r w:rsidRPr="00E1269F">
                <w:rPr>
                  <w:rStyle w:val="Hyperlink"/>
                  <w:b/>
                  <w:bCs/>
                  <w:sz w:val="20"/>
                  <w:lang w:val="it-IT"/>
                </w:rPr>
                <w:t>bdtfellowships@itu.int</w:t>
              </w:r>
            </w:hyperlink>
            <w:r w:rsidRPr="00E1269F">
              <w:rPr>
                <w:b/>
                <w:bCs/>
                <w:sz w:val="20"/>
                <w:lang w:val="it-IT"/>
              </w:rPr>
              <w:t xml:space="preserve"> </w:t>
            </w:r>
          </w:p>
          <w:p w:rsidR="00853B9E" w:rsidRPr="007B5B29" w:rsidRDefault="00853B9E" w:rsidP="006F2213">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853B9E" w:rsidRPr="00666046" w:rsidRDefault="00853B9E" w:rsidP="006F221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853B9E" w:rsidRPr="0013609A" w:rsidTr="006F221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53B9E" w:rsidRPr="007B5B29" w:rsidRDefault="00853B9E" w:rsidP="006F2213">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21 May 2012</w:t>
            </w:r>
          </w:p>
        </w:tc>
      </w:tr>
      <w:tr w:rsidR="00853B9E" w:rsidRPr="0013609A" w:rsidTr="006F2213">
        <w:tblPrEx>
          <w:tblCellMar>
            <w:left w:w="107" w:type="dxa"/>
            <w:right w:w="107" w:type="dxa"/>
          </w:tblCellMar>
        </w:tblPrEx>
        <w:tc>
          <w:tcPr>
            <w:tcW w:w="2836" w:type="dxa"/>
            <w:gridSpan w:val="4"/>
          </w:tcPr>
          <w:p w:rsidR="00853B9E" w:rsidRPr="007B5B29" w:rsidRDefault="00853B9E" w:rsidP="006F2213">
            <w:pPr>
              <w:spacing w:before="0"/>
              <w:jc w:val="center"/>
              <w:rPr>
                <w:iCs/>
                <w:lang w:val="en-US"/>
              </w:rPr>
            </w:pPr>
          </w:p>
          <w:p w:rsidR="00853B9E" w:rsidRPr="007B5B29" w:rsidRDefault="00853B9E" w:rsidP="006F221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53B9E" w:rsidRPr="007B5B29" w:rsidRDefault="00853B9E" w:rsidP="006F2213">
            <w:pPr>
              <w:spacing w:before="0"/>
              <w:jc w:val="center"/>
              <w:rPr>
                <w:iCs/>
                <w:lang w:val="en-US"/>
              </w:rPr>
            </w:pPr>
            <w:r w:rsidRPr="007B5B29">
              <w:rPr>
                <w:iCs/>
                <w:lang w:val="en-US"/>
              </w:rPr>
              <w:t>Participation of women is encouraged</w:t>
            </w:r>
          </w:p>
        </w:tc>
        <w:tc>
          <w:tcPr>
            <w:tcW w:w="3141" w:type="dxa"/>
            <w:gridSpan w:val="2"/>
            <w:tcBorders>
              <w:left w:val="nil"/>
            </w:tcBorders>
          </w:tcPr>
          <w:p w:rsidR="00853B9E" w:rsidRPr="007B5B29" w:rsidRDefault="00853B9E" w:rsidP="006F2213">
            <w:pPr>
              <w:spacing w:before="0"/>
              <w:jc w:val="center"/>
              <w:rPr>
                <w:lang w:val="en-US"/>
              </w:rPr>
            </w:pPr>
          </w:p>
        </w:tc>
      </w:tr>
      <w:tr w:rsidR="00853B9E" w:rsidRPr="0044318A" w:rsidTr="006F2213">
        <w:trPr>
          <w:cantSplit/>
        </w:trPr>
        <w:tc>
          <w:tcPr>
            <w:tcW w:w="9639" w:type="dxa"/>
            <w:gridSpan w:val="9"/>
            <w:tcBorders>
              <w:top w:val="single" w:sz="6" w:space="0" w:color="auto"/>
              <w:left w:val="single" w:sz="6" w:space="0" w:color="auto"/>
              <w:right w:val="single" w:sz="6" w:space="0" w:color="auto"/>
            </w:tcBorders>
          </w:tcPr>
          <w:p w:rsidR="00853B9E" w:rsidRPr="00853B9E" w:rsidRDefault="00853B9E" w:rsidP="006F2213">
            <w:pPr>
              <w:spacing w:before="80"/>
              <w:rPr>
                <w:sz w:val="16"/>
                <w:szCs w:val="16"/>
                <w:lang w:val="en-US"/>
              </w:rPr>
            </w:pPr>
            <w:r w:rsidRPr="005C57AB">
              <w:rPr>
                <w:sz w:val="18"/>
                <w:szCs w:val="18"/>
                <w:lang w:val="en-US"/>
              </w:rPr>
              <w:t>Registration Confirmation I.D. No: ……………………………………………………………………………</w:t>
            </w:r>
            <w:r w:rsidRPr="005C57AB">
              <w:rPr>
                <w:sz w:val="18"/>
                <w:szCs w:val="18"/>
                <w:lang w:val="en-US"/>
              </w:rPr>
              <w:br/>
              <w:t>(Note:  It is imperative for fellowship holders to pre-register via the on-line registration form at:</w:t>
            </w:r>
            <w:r w:rsidRPr="005C57AB">
              <w:rPr>
                <w:sz w:val="18"/>
                <w:szCs w:val="18"/>
                <w:lang w:val="en-US"/>
              </w:rPr>
              <w:br/>
              <w:t>(</w:t>
            </w:r>
            <w:hyperlink r:id="rId19" w:history="1">
              <w:r w:rsidRPr="005C57AB">
                <w:rPr>
                  <w:rStyle w:val="Hyperlink"/>
                  <w:sz w:val="18"/>
                  <w:szCs w:val="18"/>
                  <w:lang w:val="en-US"/>
                </w:rPr>
                <w:t>http://www.itu.int/reg/tws/3000373</w:t>
              </w:r>
            </w:hyperlink>
            <w:r w:rsidRPr="00E1269F">
              <w:rPr>
                <w:sz w:val="18"/>
                <w:szCs w:val="18"/>
                <w:lang w:val="en-US"/>
              </w:rPr>
              <w:t xml:space="preserve"> </w:t>
            </w:r>
            <w:r w:rsidRPr="00E1269F">
              <w:rPr>
                <w:color w:val="1F497D"/>
                <w:sz w:val="18"/>
                <w:szCs w:val="18"/>
                <w:lang w:val="en-US"/>
              </w:rPr>
              <w:t>)</w:t>
            </w:r>
          </w:p>
          <w:p w:rsidR="00853B9E" w:rsidRPr="007B5B29" w:rsidRDefault="00853B9E" w:rsidP="006F221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853B9E" w:rsidRPr="007B5B29" w:rsidRDefault="00853B9E" w:rsidP="006F221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853B9E" w:rsidRPr="007B5B29" w:rsidRDefault="00853B9E" w:rsidP="006F2213">
            <w:pPr>
              <w:tabs>
                <w:tab w:val="left" w:pos="170"/>
                <w:tab w:val="left" w:pos="1701"/>
                <w:tab w:val="right" w:leader="underscore" w:pos="5954"/>
                <w:tab w:val="left" w:pos="6521"/>
                <w:tab w:val="right" w:leader="underscore" w:pos="10773"/>
              </w:tabs>
              <w:spacing w:before="0"/>
              <w:rPr>
                <w:b/>
                <w:sz w:val="16"/>
                <w:lang w:val="en-US"/>
              </w:rPr>
            </w:pPr>
          </w:p>
          <w:p w:rsidR="00853B9E" w:rsidRPr="007B5B29" w:rsidRDefault="00853B9E" w:rsidP="006F221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853B9E" w:rsidRPr="007B5B29" w:rsidRDefault="00853B9E" w:rsidP="006F2213">
            <w:pPr>
              <w:tabs>
                <w:tab w:val="left" w:pos="170"/>
                <w:tab w:val="left" w:pos="1701"/>
                <w:tab w:val="center" w:pos="3828"/>
                <w:tab w:val="center" w:pos="8647"/>
                <w:tab w:val="center" w:pos="9781"/>
                <w:tab w:val="right" w:leader="underscore" w:pos="10773"/>
              </w:tabs>
              <w:spacing w:before="0"/>
              <w:rPr>
                <w:b/>
                <w:sz w:val="16"/>
                <w:lang w:val="en-US"/>
              </w:rPr>
            </w:pPr>
          </w:p>
          <w:p w:rsidR="00853B9E" w:rsidRPr="007B5B29" w:rsidRDefault="00853B9E" w:rsidP="006F2213">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853B9E" w:rsidRPr="0044318A" w:rsidRDefault="00853B9E" w:rsidP="006F2213">
            <w:pPr>
              <w:tabs>
                <w:tab w:val="left" w:pos="170"/>
                <w:tab w:val="left" w:pos="1701"/>
                <w:tab w:val="center" w:pos="3828"/>
                <w:tab w:val="center" w:pos="8647"/>
                <w:tab w:val="center" w:pos="9781"/>
                <w:tab w:val="right" w:leader="underscore" w:pos="10773"/>
              </w:tabs>
              <w:rPr>
                <w:b/>
                <w:sz w:val="16"/>
              </w:rPr>
            </w:pPr>
          </w:p>
        </w:tc>
      </w:tr>
      <w:tr w:rsidR="00853B9E" w:rsidRPr="0013609A" w:rsidTr="006F2213">
        <w:trPr>
          <w:cantSplit/>
        </w:trPr>
        <w:tc>
          <w:tcPr>
            <w:tcW w:w="9639" w:type="dxa"/>
            <w:gridSpan w:val="9"/>
            <w:tcBorders>
              <w:left w:val="single" w:sz="6" w:space="0" w:color="auto"/>
              <w:bottom w:val="single" w:sz="6" w:space="0" w:color="auto"/>
              <w:right w:val="single" w:sz="6" w:space="0" w:color="auto"/>
            </w:tcBorders>
          </w:tcPr>
          <w:p w:rsidR="00853B9E" w:rsidRPr="00853B9E" w:rsidRDefault="00853B9E" w:rsidP="006F2213">
            <w:pPr>
              <w:tabs>
                <w:tab w:val="left" w:pos="170"/>
                <w:tab w:val="left" w:pos="1701"/>
                <w:tab w:val="right" w:leader="underscore" w:pos="5954"/>
                <w:tab w:val="left" w:pos="6521"/>
                <w:tab w:val="right" w:leader="underscore" w:pos="10773"/>
              </w:tabs>
              <w:rPr>
                <w:b/>
                <w:sz w:val="16"/>
                <w:lang w:val="en-US"/>
              </w:rPr>
            </w:pPr>
            <w:r w:rsidRPr="00853B9E">
              <w:rPr>
                <w:b/>
                <w:sz w:val="16"/>
                <w:lang w:val="en-US"/>
              </w:rPr>
              <w:t xml:space="preserve">Address: </w:t>
            </w:r>
            <w:r w:rsidRPr="00853B9E">
              <w:rPr>
                <w:b/>
                <w:sz w:val="16"/>
                <w:lang w:val="en-US"/>
              </w:rPr>
              <w:tab/>
              <w:t>____________________________________________________________________________________________________</w:t>
            </w:r>
          </w:p>
          <w:p w:rsidR="00853B9E" w:rsidRPr="00853B9E" w:rsidRDefault="00853B9E" w:rsidP="006F2213">
            <w:pPr>
              <w:tabs>
                <w:tab w:val="left" w:pos="170"/>
                <w:tab w:val="left" w:pos="1701"/>
                <w:tab w:val="right" w:leader="underscore" w:pos="5954"/>
                <w:tab w:val="left" w:pos="6521"/>
                <w:tab w:val="right" w:leader="underscore" w:pos="10773"/>
              </w:tabs>
              <w:spacing w:before="180"/>
              <w:ind w:left="170" w:hanging="170"/>
              <w:rPr>
                <w:b/>
                <w:sz w:val="16"/>
                <w:lang w:val="en-US"/>
              </w:rPr>
            </w:pPr>
            <w:r w:rsidRPr="00853B9E">
              <w:rPr>
                <w:b/>
                <w:sz w:val="16"/>
                <w:lang w:val="en-US"/>
              </w:rPr>
              <w:t>______________________________________________________________________________________________________________</w:t>
            </w:r>
          </w:p>
          <w:p w:rsidR="00853B9E" w:rsidRPr="00853B9E" w:rsidRDefault="00853B9E" w:rsidP="006F2213">
            <w:pPr>
              <w:tabs>
                <w:tab w:val="left" w:pos="170"/>
                <w:tab w:val="left" w:pos="1701"/>
                <w:tab w:val="right" w:leader="underscore" w:pos="5954"/>
                <w:tab w:val="left" w:pos="6521"/>
                <w:tab w:val="right" w:leader="underscore" w:pos="10773"/>
              </w:tabs>
              <w:ind w:left="170" w:hanging="170"/>
              <w:rPr>
                <w:b/>
                <w:sz w:val="16"/>
                <w:lang w:val="en-US"/>
              </w:rPr>
            </w:pPr>
          </w:p>
          <w:p w:rsidR="00853B9E" w:rsidRPr="007B5B29" w:rsidRDefault="00853B9E" w:rsidP="006F221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853B9E" w:rsidRPr="007B5B29" w:rsidRDefault="00853B9E" w:rsidP="006F2213">
            <w:pPr>
              <w:tabs>
                <w:tab w:val="left" w:pos="170"/>
                <w:tab w:val="left" w:pos="1701"/>
                <w:tab w:val="center" w:pos="3828"/>
                <w:tab w:val="center" w:pos="8647"/>
                <w:tab w:val="center" w:pos="9781"/>
                <w:tab w:val="right" w:leader="underscore" w:pos="10773"/>
              </w:tabs>
              <w:rPr>
                <w:b/>
                <w:sz w:val="16"/>
                <w:lang w:val="en-US"/>
              </w:rPr>
            </w:pPr>
          </w:p>
          <w:p w:rsidR="00853B9E" w:rsidRPr="007B5B29" w:rsidRDefault="00853B9E" w:rsidP="006F221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853B9E" w:rsidRPr="007B5B29" w:rsidRDefault="00853B9E" w:rsidP="006F221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853B9E" w:rsidRPr="007B5B29" w:rsidRDefault="00853B9E" w:rsidP="006F2213">
            <w:pPr>
              <w:tabs>
                <w:tab w:val="left" w:pos="170"/>
                <w:tab w:val="left" w:pos="1701"/>
                <w:tab w:val="right" w:leader="underscore" w:pos="4820"/>
                <w:tab w:val="left" w:pos="5245"/>
                <w:tab w:val="left" w:pos="7230"/>
                <w:tab w:val="right" w:leader="underscore" w:pos="10773"/>
              </w:tabs>
              <w:spacing w:before="0"/>
              <w:rPr>
                <w:b/>
                <w:sz w:val="16"/>
                <w:lang w:val="en-US"/>
              </w:rPr>
            </w:pPr>
          </w:p>
          <w:p w:rsidR="00853B9E" w:rsidRPr="00853B9E" w:rsidRDefault="00853B9E" w:rsidP="006F2213">
            <w:pPr>
              <w:tabs>
                <w:tab w:val="left" w:pos="170"/>
                <w:tab w:val="left" w:pos="1701"/>
                <w:tab w:val="right" w:leader="underscore" w:pos="4820"/>
                <w:tab w:val="left" w:pos="5245"/>
                <w:tab w:val="left" w:pos="7230"/>
                <w:tab w:val="right" w:leader="underscore" w:pos="10773"/>
              </w:tabs>
              <w:rPr>
                <w:b/>
                <w:sz w:val="16"/>
                <w:lang w:val="en-US"/>
              </w:rPr>
            </w:pPr>
            <w:r w:rsidRPr="00853B9E">
              <w:rPr>
                <w:b/>
                <w:sz w:val="16"/>
                <w:lang w:val="en-US"/>
              </w:rPr>
              <w:t>Nationality: __________________________________________   Passport number: ________________________________________</w:t>
            </w:r>
          </w:p>
          <w:p w:rsidR="00853B9E" w:rsidRPr="007B5B29" w:rsidRDefault="00853B9E" w:rsidP="006F2213">
            <w:pPr>
              <w:tabs>
                <w:tab w:val="left" w:pos="170"/>
                <w:tab w:val="left" w:pos="1850"/>
                <w:tab w:val="left" w:pos="3693"/>
                <w:tab w:val="left" w:pos="4543"/>
                <w:tab w:val="left" w:pos="7378"/>
                <w:tab w:val="left" w:pos="9079"/>
              </w:tabs>
              <w:spacing w:before="0"/>
              <w:rPr>
                <w:b/>
                <w:sz w:val="16"/>
                <w:lang w:val="en-US"/>
              </w:rPr>
            </w:pPr>
          </w:p>
          <w:p w:rsidR="00853B9E" w:rsidRPr="00853B9E" w:rsidRDefault="00853B9E" w:rsidP="006F221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53B9E">
              <w:rPr>
                <w:b/>
                <w:sz w:val="16"/>
                <w:lang w:val="en-US"/>
              </w:rPr>
              <w:t>Date of issue: ___________________   In (place)</w:t>
            </w:r>
            <w:r w:rsidRPr="00853B9E">
              <w:rPr>
                <w:b/>
                <w:sz w:val="16"/>
                <w:lang w:val="en-US"/>
              </w:rPr>
              <w:tab/>
              <w:t>: _____________________________Valid until (date): _______________________</w:t>
            </w:r>
          </w:p>
          <w:p w:rsidR="00853B9E" w:rsidRPr="007B5B29" w:rsidRDefault="00853B9E" w:rsidP="006F2213">
            <w:pPr>
              <w:tabs>
                <w:tab w:val="left" w:pos="170"/>
                <w:tab w:val="left" w:pos="1850"/>
                <w:tab w:val="left" w:pos="3693"/>
                <w:tab w:val="left" w:pos="4543"/>
                <w:tab w:val="left" w:pos="7378"/>
                <w:tab w:val="left" w:pos="9079"/>
                <w:tab w:val="right" w:leader="underscore" w:pos="10773"/>
              </w:tabs>
              <w:rPr>
                <w:b/>
                <w:sz w:val="16"/>
                <w:lang w:val="en-US"/>
              </w:rPr>
            </w:pPr>
          </w:p>
        </w:tc>
      </w:tr>
      <w:tr w:rsidR="00853B9E" w:rsidRPr="00C448E0" w:rsidTr="006F221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53B9E" w:rsidRPr="00C448E0" w:rsidRDefault="00853B9E" w:rsidP="006F2213">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853B9E" w:rsidRPr="004C2A9F" w:rsidTr="006F221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53B9E" w:rsidRPr="00853B9E" w:rsidRDefault="00853B9E" w:rsidP="00853B9E">
            <w:pPr>
              <w:numPr>
                <w:ilvl w:val="0"/>
                <w:numId w:val="3"/>
              </w:numPr>
              <w:overflowPunct/>
              <w:autoSpaceDE/>
              <w:autoSpaceDN/>
              <w:adjustRightInd/>
              <w:spacing w:beforeLines="40" w:before="96"/>
              <w:textAlignment w:val="auto"/>
              <w:rPr>
                <w:b/>
                <w:sz w:val="20"/>
                <w:lang w:val="en-US"/>
              </w:rPr>
            </w:pPr>
            <w:r w:rsidRPr="00853B9E">
              <w:rPr>
                <w:b/>
                <w:bCs/>
                <w:sz w:val="20"/>
                <w:lang w:val="en-US"/>
              </w:rPr>
              <w:t>□</w:t>
            </w:r>
            <w:proofErr w:type="gramStart"/>
            <w:r w:rsidRPr="00853B9E">
              <w:rPr>
                <w:b/>
                <w:bCs/>
                <w:sz w:val="20"/>
                <w:lang w:val="en-US"/>
              </w:rPr>
              <w:t xml:space="preserve">  </w:t>
            </w:r>
            <w:r w:rsidRPr="00853B9E">
              <w:rPr>
                <w:sz w:val="20"/>
                <w:lang w:val="en-US"/>
              </w:rPr>
              <w:t>One</w:t>
            </w:r>
            <w:proofErr w:type="gramEnd"/>
            <w:r w:rsidRPr="00853B9E">
              <w:rPr>
                <w:sz w:val="20"/>
                <w:lang w:val="en-US"/>
              </w:rPr>
              <w:t xml:space="preserve"> full fellowship     or </w:t>
            </w:r>
            <w:r w:rsidRPr="00853B9E">
              <w:rPr>
                <w:b/>
                <w:bCs/>
                <w:sz w:val="20"/>
                <w:lang w:val="en-US"/>
              </w:rPr>
              <w:t xml:space="preserve">       □ </w:t>
            </w:r>
            <w:r w:rsidRPr="00853B9E">
              <w:rPr>
                <w:sz w:val="20"/>
                <w:lang w:val="en-US"/>
              </w:rPr>
              <w:t>two partial fellowships (per eligible country).</w:t>
            </w:r>
          </w:p>
        </w:tc>
      </w:tr>
      <w:tr w:rsidR="00853B9E" w:rsidRPr="0013609A" w:rsidTr="005C57AB">
        <w:tblPrEx>
          <w:tblBorders>
            <w:top w:val="single" w:sz="6" w:space="0" w:color="auto"/>
            <w:left w:val="single" w:sz="6" w:space="0" w:color="auto"/>
            <w:bottom w:val="single" w:sz="6" w:space="0" w:color="auto"/>
            <w:right w:val="single" w:sz="6" w:space="0" w:color="auto"/>
          </w:tblBorders>
        </w:tblPrEx>
        <w:trPr>
          <w:cantSplit/>
          <w:trHeight w:val="70"/>
        </w:trPr>
        <w:tc>
          <w:tcPr>
            <w:tcW w:w="9639" w:type="dxa"/>
            <w:gridSpan w:val="9"/>
            <w:tcBorders>
              <w:top w:val="nil"/>
              <w:bottom w:val="nil"/>
            </w:tcBorders>
          </w:tcPr>
          <w:p w:rsidR="00853B9E" w:rsidRPr="00853B9E" w:rsidRDefault="00853B9E" w:rsidP="00853B9E">
            <w:pPr>
              <w:numPr>
                <w:ilvl w:val="0"/>
                <w:numId w:val="3"/>
              </w:numPr>
              <w:overflowPunct/>
              <w:autoSpaceDE/>
              <w:autoSpaceDN/>
              <w:adjustRightInd/>
              <w:spacing w:beforeLines="40" w:before="96"/>
              <w:textAlignment w:val="auto"/>
              <w:rPr>
                <w:sz w:val="20"/>
                <w:lang w:val="en-US"/>
              </w:rPr>
            </w:pPr>
            <w:r w:rsidRPr="00853B9E">
              <w:rPr>
                <w:sz w:val="20"/>
                <w:lang w:val="en-US"/>
              </w:rPr>
              <w:t>In case of two partial fellowships, chose one of the following:</w:t>
            </w:r>
          </w:p>
        </w:tc>
      </w:tr>
      <w:tr w:rsidR="00853B9E" w:rsidRPr="0013609A" w:rsidTr="006F221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53B9E" w:rsidRPr="00853B9E" w:rsidRDefault="00853B9E" w:rsidP="006F2213">
            <w:pPr>
              <w:rPr>
                <w:b/>
                <w:bCs/>
                <w:sz w:val="20"/>
                <w:lang w:val="en-US"/>
              </w:rPr>
            </w:pPr>
            <w:r w:rsidRPr="00853B9E">
              <w:rPr>
                <w:b/>
                <w:bCs/>
                <w:sz w:val="20"/>
                <w:lang w:val="en-US"/>
              </w:rPr>
              <w:tab/>
            </w:r>
            <w:r w:rsidRPr="00853B9E">
              <w:rPr>
                <w:b/>
                <w:bCs/>
                <w:sz w:val="20"/>
                <w:lang w:val="en-US"/>
              </w:rPr>
              <w:tab/>
              <w:t>□ Economy class air ticket (duty station / Geneva / duty station).</w:t>
            </w:r>
          </w:p>
          <w:p w:rsidR="00853B9E" w:rsidRPr="00853B9E" w:rsidRDefault="00853B9E" w:rsidP="006F2213">
            <w:pPr>
              <w:spacing w:before="0"/>
              <w:ind w:left="357"/>
              <w:rPr>
                <w:b/>
                <w:bCs/>
                <w:sz w:val="20"/>
                <w:lang w:val="en-US"/>
              </w:rPr>
            </w:pPr>
            <w:r w:rsidRPr="00853B9E">
              <w:rPr>
                <w:b/>
                <w:bCs/>
                <w:sz w:val="20"/>
                <w:lang w:val="en-US"/>
              </w:rPr>
              <w:tab/>
            </w:r>
            <w:r w:rsidRPr="00853B9E">
              <w:rPr>
                <w:b/>
                <w:bCs/>
                <w:sz w:val="20"/>
                <w:lang w:val="en-US"/>
              </w:rPr>
              <w:tab/>
              <w:t>□ Daily subsistence allowance intended to cover accommodation, meals &amp; misc. expenses.</w:t>
            </w:r>
          </w:p>
        </w:tc>
      </w:tr>
      <w:tr w:rsidR="00853B9E" w:rsidRPr="0013609A" w:rsidTr="006F221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853B9E" w:rsidRPr="00853B9E" w:rsidRDefault="00853B9E" w:rsidP="006F2213">
            <w:pPr>
              <w:spacing w:before="0"/>
              <w:rPr>
                <w:lang w:val="en-US"/>
              </w:rPr>
            </w:pPr>
          </w:p>
        </w:tc>
      </w:tr>
      <w:tr w:rsidR="00853B9E" w:rsidRPr="007B5B29" w:rsidTr="006F221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853B9E" w:rsidRPr="00E86939" w:rsidRDefault="00853B9E" w:rsidP="006F2213">
            <w:pPr>
              <w:spacing w:before="60"/>
              <w:ind w:left="170" w:hanging="170"/>
              <w:rPr>
                <w:b/>
                <w:bCs/>
                <w:sz w:val="16"/>
                <w:lang w:val="en-US"/>
              </w:rPr>
            </w:pPr>
          </w:p>
          <w:p w:rsidR="00853B9E" w:rsidRPr="00E86939" w:rsidRDefault="00853B9E" w:rsidP="006F2213">
            <w:pPr>
              <w:spacing w:before="60"/>
              <w:rPr>
                <w:b/>
                <w:bCs/>
                <w:sz w:val="16"/>
                <w:lang w:val="en-US"/>
              </w:rPr>
            </w:pPr>
            <w:r w:rsidRPr="00E86939">
              <w:rPr>
                <w:b/>
                <w:bCs/>
                <w:sz w:val="16"/>
                <w:lang w:val="en-US"/>
              </w:rPr>
              <w:t>Signature of fellowship candidate:</w:t>
            </w:r>
          </w:p>
          <w:p w:rsidR="00853B9E" w:rsidRPr="007B5B29" w:rsidRDefault="00853B9E" w:rsidP="006F2213">
            <w:pPr>
              <w:spacing w:before="60"/>
            </w:pPr>
          </w:p>
        </w:tc>
        <w:tc>
          <w:tcPr>
            <w:tcW w:w="3260" w:type="dxa"/>
            <w:gridSpan w:val="3"/>
          </w:tcPr>
          <w:p w:rsidR="00853B9E" w:rsidRPr="00E86939" w:rsidRDefault="00853B9E" w:rsidP="006F2213">
            <w:pPr>
              <w:spacing w:before="60"/>
              <w:rPr>
                <w:sz w:val="16"/>
                <w:szCs w:val="16"/>
              </w:rPr>
            </w:pPr>
          </w:p>
          <w:p w:rsidR="00853B9E" w:rsidRPr="007B5B29" w:rsidRDefault="00853B9E" w:rsidP="006F2213">
            <w:pPr>
              <w:spacing w:before="60"/>
            </w:pPr>
            <w:r w:rsidRPr="00E86939">
              <w:rPr>
                <w:b/>
                <w:bCs/>
                <w:sz w:val="16"/>
                <w:lang w:val="en-US"/>
              </w:rPr>
              <w:t>Date:</w:t>
            </w:r>
          </w:p>
        </w:tc>
      </w:tr>
      <w:tr w:rsidR="00853B9E" w:rsidRPr="0013609A" w:rsidTr="006F221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53B9E" w:rsidRPr="00E86939" w:rsidRDefault="00853B9E" w:rsidP="00853B9E">
            <w:pPr>
              <w:spacing w:before="0"/>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853B9E" w:rsidRPr="00853B9E" w:rsidRDefault="00853B9E" w:rsidP="00853B9E">
            <w:pPr>
              <w:spacing w:before="0"/>
              <w:rPr>
                <w:lang w:val="en-US"/>
              </w:rPr>
            </w:pPr>
            <w:r w:rsidRPr="00853B9E">
              <w:rPr>
                <w:b/>
                <w:bCs/>
                <w:sz w:val="16"/>
                <w:szCs w:val="16"/>
                <w:lang w:val="en-US"/>
              </w:rPr>
              <w:t>N.B. IT IS IMPERATIVE THAT FELLOWS BE PRESENT FROM THE FIRST DAY TO THE END OF THE MEETING.</w:t>
            </w:r>
          </w:p>
        </w:tc>
      </w:tr>
      <w:tr w:rsidR="00853B9E" w:rsidRPr="007B5B29" w:rsidTr="006F221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E1269F" w:rsidRDefault="00E1269F" w:rsidP="00853B9E">
            <w:pPr>
              <w:spacing w:before="0"/>
              <w:rPr>
                <w:b/>
                <w:bCs/>
                <w:sz w:val="16"/>
                <w:lang w:val="en-US"/>
              </w:rPr>
            </w:pPr>
          </w:p>
          <w:p w:rsidR="00853B9E" w:rsidRPr="007B5B29" w:rsidRDefault="00853B9E" w:rsidP="00853B9E">
            <w:pPr>
              <w:spacing w:before="0"/>
            </w:pPr>
            <w:r w:rsidRPr="00E86939">
              <w:rPr>
                <w:b/>
                <w:bCs/>
                <w:sz w:val="16"/>
                <w:lang w:val="en-US"/>
              </w:rPr>
              <w:t>Signature</w:t>
            </w:r>
          </w:p>
        </w:tc>
        <w:tc>
          <w:tcPr>
            <w:tcW w:w="3260" w:type="dxa"/>
            <w:gridSpan w:val="3"/>
          </w:tcPr>
          <w:p w:rsidR="00E1269F" w:rsidRDefault="00E1269F" w:rsidP="00853B9E">
            <w:pPr>
              <w:spacing w:before="0"/>
              <w:rPr>
                <w:b/>
                <w:bCs/>
                <w:sz w:val="16"/>
                <w:lang w:val="en-US"/>
              </w:rPr>
            </w:pPr>
          </w:p>
          <w:p w:rsidR="00853B9E" w:rsidRPr="007B5B29" w:rsidRDefault="00853B9E" w:rsidP="00853B9E">
            <w:pPr>
              <w:spacing w:before="0"/>
            </w:pPr>
            <w:r w:rsidRPr="00E86939">
              <w:rPr>
                <w:b/>
                <w:bCs/>
                <w:sz w:val="16"/>
                <w:lang w:val="en-US"/>
              </w:rPr>
              <w:t>Date</w:t>
            </w:r>
          </w:p>
        </w:tc>
      </w:tr>
    </w:tbl>
    <w:p w:rsidR="00853B9E" w:rsidRDefault="00853B9E" w:rsidP="00853B9E">
      <w:pPr>
        <w:rPr>
          <w:sz w:val="4"/>
          <w:szCs w:val="4"/>
        </w:rPr>
      </w:pPr>
    </w:p>
    <w:p w:rsidR="00853B9E" w:rsidRDefault="00853B9E" w:rsidP="00853B9E">
      <w:pPr>
        <w:tabs>
          <w:tab w:val="clear" w:pos="794"/>
          <w:tab w:val="clear" w:pos="1191"/>
          <w:tab w:val="clear" w:pos="1588"/>
          <w:tab w:val="clear" w:pos="1985"/>
        </w:tabs>
        <w:spacing w:before="0"/>
        <w:rPr>
          <w:sz w:val="4"/>
          <w:szCs w:val="4"/>
        </w:rPr>
      </w:pPr>
      <w:r>
        <w:rPr>
          <w:sz w:val="4"/>
          <w:szCs w:val="4"/>
        </w:rPr>
        <w:br w:type="page"/>
      </w:r>
    </w:p>
    <w:p w:rsidR="00853B9E" w:rsidRDefault="00853B9E" w:rsidP="00853B9E">
      <w:pPr>
        <w:tabs>
          <w:tab w:val="clear" w:pos="794"/>
          <w:tab w:val="clear" w:pos="1191"/>
          <w:tab w:val="clear" w:pos="1588"/>
          <w:tab w:val="clear" w:pos="1985"/>
        </w:tabs>
        <w:spacing w:before="0"/>
        <w:rPr>
          <w:szCs w:val="24"/>
        </w:rPr>
      </w:pPr>
      <w:r>
        <w:rPr>
          <w:szCs w:val="24"/>
        </w:rPr>
        <w:lastRenderedPageBreak/>
        <w:br w:type="page"/>
      </w:r>
    </w:p>
    <w:p w:rsidR="00853B9E" w:rsidRPr="00853B9E" w:rsidRDefault="00853B9E" w:rsidP="00BC12C9">
      <w:pPr>
        <w:pStyle w:val="LetterStart"/>
        <w:tabs>
          <w:tab w:val="clear" w:pos="1361"/>
          <w:tab w:val="clear" w:pos="1758"/>
          <w:tab w:val="clear" w:pos="2155"/>
          <w:tab w:val="clear" w:pos="2552"/>
          <w:tab w:val="center" w:pos="4962"/>
        </w:tabs>
        <w:spacing w:before="120" w:line="240" w:lineRule="atLeast"/>
        <w:jc w:val="center"/>
        <w:rPr>
          <w:lang w:val="en-US"/>
        </w:rPr>
        <w:sectPr w:rsidR="00853B9E" w:rsidRPr="00853B9E" w:rsidSect="0013609A">
          <w:headerReference w:type="default" r:id="rId20"/>
          <w:footerReference w:type="default" r:id="rId21"/>
          <w:headerReference w:type="first" r:id="rId22"/>
          <w:footerReference w:type="first" r:id="rId23"/>
          <w:pgSz w:w="11907" w:h="16840" w:code="9"/>
          <w:pgMar w:top="1134" w:right="1134" w:bottom="851" w:left="1134" w:header="397" w:footer="397" w:gutter="0"/>
          <w:paperSrc w:first="15" w:other="15"/>
          <w:cols w:space="720"/>
          <w:titlePg/>
          <w:docGrid w:linePitch="326"/>
        </w:sectPr>
      </w:pPr>
    </w:p>
    <w:p w:rsidR="00F578F4" w:rsidRPr="001B0ABE" w:rsidRDefault="00F578F4" w:rsidP="00F578F4">
      <w:pPr>
        <w:jc w:val="center"/>
        <w:rPr>
          <w:szCs w:val="24"/>
        </w:rPr>
      </w:pPr>
      <w:r w:rsidRPr="001B0ABE">
        <w:rPr>
          <w:szCs w:val="24"/>
        </w:rPr>
        <w:lastRenderedPageBreak/>
        <w:t xml:space="preserve">ANNEX </w:t>
      </w:r>
      <w:r>
        <w:rPr>
          <w:szCs w:val="24"/>
        </w:rPr>
        <w:t>3</w:t>
      </w:r>
    </w:p>
    <w:p w:rsidR="00F578F4" w:rsidRPr="001B0ABE" w:rsidRDefault="00F578F4" w:rsidP="00F578F4">
      <w:pPr>
        <w:jc w:val="center"/>
        <w:rPr>
          <w:szCs w:val="24"/>
        </w:rPr>
      </w:pPr>
      <w:r w:rsidRPr="001B0ABE">
        <w:rPr>
          <w:szCs w:val="24"/>
        </w:rPr>
        <w:t>(</w:t>
      </w:r>
      <w:proofErr w:type="spellStart"/>
      <w:proofErr w:type="gramStart"/>
      <w:r w:rsidRPr="001B0ABE">
        <w:rPr>
          <w:szCs w:val="24"/>
        </w:rPr>
        <w:t>to</w:t>
      </w:r>
      <w:proofErr w:type="spellEnd"/>
      <w:proofErr w:type="gramEnd"/>
      <w:r w:rsidRPr="001B0ABE">
        <w:rPr>
          <w:szCs w:val="24"/>
        </w:rPr>
        <w:t xml:space="preserve"> TSB Circular 279)</w:t>
      </w:r>
    </w:p>
    <w:p w:rsidR="00F578F4" w:rsidRDefault="00F578F4" w:rsidP="00F578F4">
      <w:pPr>
        <w:pStyle w:val="Index1"/>
        <w:tabs>
          <w:tab w:val="clear" w:pos="794"/>
          <w:tab w:val="clear" w:pos="1191"/>
          <w:tab w:val="clear" w:pos="1588"/>
          <w:tab w:val="clear" w:pos="1985"/>
          <w:tab w:val="left" w:pos="5387"/>
        </w:tabs>
      </w:pPr>
    </w:p>
    <w:tbl>
      <w:tblPr>
        <w:tblW w:w="0" w:type="auto"/>
        <w:jc w:val="center"/>
        <w:tblLayout w:type="fixed"/>
        <w:tblLook w:val="0000" w:firstRow="0" w:lastRow="0" w:firstColumn="0" w:lastColumn="0" w:noHBand="0" w:noVBand="0"/>
      </w:tblPr>
      <w:tblGrid>
        <w:gridCol w:w="9360"/>
      </w:tblGrid>
      <w:tr w:rsidR="00F578F4" w:rsidRPr="0013609A" w:rsidTr="006F2213">
        <w:trPr>
          <w:cantSplit/>
          <w:jc w:val="center"/>
        </w:trPr>
        <w:tc>
          <w:tcPr>
            <w:tcW w:w="9360" w:type="dxa"/>
            <w:tcBorders>
              <w:top w:val="single" w:sz="6" w:space="0" w:color="auto"/>
              <w:left w:val="single" w:sz="6" w:space="0" w:color="auto"/>
              <w:bottom w:val="single" w:sz="6" w:space="0" w:color="auto"/>
              <w:right w:val="single" w:sz="6" w:space="0" w:color="auto"/>
            </w:tcBorders>
          </w:tcPr>
          <w:p w:rsidR="00F578F4" w:rsidRPr="00F578F4" w:rsidRDefault="00F578F4" w:rsidP="006F2213">
            <w:pPr>
              <w:tabs>
                <w:tab w:val="left" w:pos="1440"/>
                <w:tab w:val="left" w:pos="8647"/>
              </w:tabs>
              <w:spacing w:before="0" w:line="288" w:lineRule="atLeast"/>
              <w:ind w:right="133"/>
              <w:jc w:val="center"/>
              <w:rPr>
                <w:i/>
                <w:sz w:val="20"/>
                <w:lang w:val="en-US"/>
              </w:rPr>
            </w:pPr>
            <w:r w:rsidRPr="00F578F4">
              <w:rPr>
                <w:lang w:val="en-US"/>
              </w:rPr>
              <w:tab/>
            </w:r>
          </w:p>
          <w:p w:rsidR="00F578F4" w:rsidRPr="00F578F4" w:rsidRDefault="00F578F4" w:rsidP="006F2213">
            <w:pPr>
              <w:tabs>
                <w:tab w:val="left" w:pos="1440"/>
                <w:tab w:val="left" w:pos="8647"/>
              </w:tabs>
              <w:spacing w:before="0" w:line="288" w:lineRule="atLeast"/>
              <w:ind w:right="133"/>
              <w:jc w:val="center"/>
              <w:rPr>
                <w:i/>
                <w:szCs w:val="24"/>
                <w:lang w:val="en-US"/>
              </w:rPr>
            </w:pPr>
            <w:r w:rsidRPr="00F578F4">
              <w:rPr>
                <w:i/>
                <w:szCs w:val="24"/>
                <w:lang w:val="en-US"/>
              </w:rPr>
              <w:t xml:space="preserve">This confirmation form </w:t>
            </w:r>
            <w:r w:rsidRPr="00F578F4">
              <w:rPr>
                <w:bCs/>
                <w:i/>
                <w:szCs w:val="24"/>
                <w:lang w:val="en-US"/>
              </w:rPr>
              <w:t xml:space="preserve">should </w:t>
            </w:r>
            <w:r w:rsidRPr="00F578F4">
              <w:rPr>
                <w:b/>
                <w:i/>
                <w:szCs w:val="24"/>
                <w:lang w:val="en-US"/>
              </w:rPr>
              <w:t xml:space="preserve">be sent direct to the hotel </w:t>
            </w:r>
            <w:r w:rsidRPr="00F578F4">
              <w:rPr>
                <w:i/>
                <w:szCs w:val="24"/>
                <w:lang w:val="en-US"/>
              </w:rPr>
              <w:t>of your choice</w:t>
            </w:r>
          </w:p>
          <w:p w:rsidR="00F578F4" w:rsidRPr="00C67AB9" w:rsidRDefault="00F578F4" w:rsidP="006F2213">
            <w:pPr>
              <w:spacing w:before="0" w:after="100" w:line="288" w:lineRule="atLeast"/>
              <w:ind w:right="130"/>
              <w:jc w:val="center"/>
              <w:rPr>
                <w:sz w:val="20"/>
                <w:lang w:val="en-US"/>
              </w:rPr>
            </w:pPr>
          </w:p>
        </w:tc>
      </w:tr>
    </w:tbl>
    <w:p w:rsidR="00F578F4" w:rsidRPr="00C67AB9" w:rsidRDefault="00F578F4" w:rsidP="00F578F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578F4" w:rsidTr="006F2213">
        <w:trPr>
          <w:cantSplit/>
          <w:jc w:val="center"/>
        </w:trPr>
        <w:tc>
          <w:tcPr>
            <w:tcW w:w="1291" w:type="dxa"/>
          </w:tcPr>
          <w:p w:rsidR="00F578F4" w:rsidRDefault="00F578F4" w:rsidP="006F2213">
            <w:pPr>
              <w:tabs>
                <w:tab w:val="center" w:pos="9639"/>
              </w:tabs>
              <w:spacing w:before="57" w:line="240" w:lineRule="atLeast"/>
              <w:ind w:right="-176"/>
              <w:jc w:val="center"/>
              <w:rPr>
                <w:sz w:val="28"/>
              </w:rPr>
            </w:pPr>
            <w:r>
              <w:rPr>
                <w:noProof/>
                <w:lang w:val="en-US" w:eastAsia="zh-CN"/>
              </w:rPr>
              <w:drawing>
                <wp:inline distT="0" distB="0" distL="0" distR="0">
                  <wp:extent cx="628015" cy="66802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F578F4" w:rsidRPr="00E30AE5" w:rsidRDefault="00F578F4" w:rsidP="006F2213">
            <w:pPr>
              <w:tabs>
                <w:tab w:val="center" w:pos="9639"/>
              </w:tabs>
              <w:spacing w:line="240" w:lineRule="atLeast"/>
              <w:ind w:right="-40"/>
              <w:jc w:val="center"/>
              <w:rPr>
                <w:b/>
                <w:bCs/>
                <w:sz w:val="28"/>
                <w:szCs w:val="28"/>
                <w:lang w:val="en-US"/>
              </w:rPr>
            </w:pPr>
            <w:r w:rsidRPr="00E30AE5">
              <w:rPr>
                <w:sz w:val="26"/>
                <w:lang w:val="en-US"/>
              </w:rPr>
              <w:br/>
            </w:r>
            <w:r w:rsidRPr="00E30AE5">
              <w:rPr>
                <w:b/>
                <w:bCs/>
                <w:sz w:val="28"/>
                <w:szCs w:val="28"/>
                <w:lang w:val="en-US"/>
              </w:rPr>
              <w:t>INTERNATIONAL TELECOMMUNICATION UNION</w:t>
            </w:r>
            <w:r w:rsidRPr="00E30AE5">
              <w:rPr>
                <w:b/>
                <w:bCs/>
                <w:sz w:val="28"/>
                <w:szCs w:val="28"/>
                <w:lang w:val="en-US"/>
              </w:rPr>
              <w:br/>
            </w:r>
          </w:p>
        </w:tc>
        <w:tc>
          <w:tcPr>
            <w:tcW w:w="1400" w:type="dxa"/>
          </w:tcPr>
          <w:p w:rsidR="00F578F4" w:rsidRDefault="00F578F4" w:rsidP="006F2213">
            <w:pPr>
              <w:tabs>
                <w:tab w:val="center" w:pos="9639"/>
              </w:tabs>
              <w:spacing w:before="57" w:line="240" w:lineRule="atLeast"/>
              <w:ind w:left="-142" w:right="-74"/>
              <w:jc w:val="center"/>
              <w:rPr>
                <w:sz w:val="28"/>
              </w:rPr>
            </w:pPr>
            <w:r>
              <w:rPr>
                <w:noProof/>
                <w:lang w:val="en-US" w:eastAsia="zh-CN"/>
              </w:rPr>
              <w:drawing>
                <wp:inline distT="0" distB="0" distL="0" distR="0">
                  <wp:extent cx="628015" cy="6680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F578F4" w:rsidRDefault="00F578F4" w:rsidP="00F578F4">
      <w:pPr>
        <w:tabs>
          <w:tab w:val="left" w:pos="1440"/>
        </w:tabs>
        <w:spacing w:before="0" w:line="240" w:lineRule="atLeast"/>
        <w:ind w:left="284" w:right="-143"/>
        <w:jc w:val="center"/>
        <w:rPr>
          <w:b/>
        </w:rPr>
      </w:pPr>
    </w:p>
    <w:p w:rsidR="00F578F4" w:rsidRPr="00AD6650" w:rsidRDefault="00F578F4" w:rsidP="00F578F4">
      <w:pPr>
        <w:tabs>
          <w:tab w:val="center" w:pos="4678"/>
        </w:tabs>
        <w:spacing w:before="0" w:line="240" w:lineRule="atLeast"/>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F578F4" w:rsidRPr="00F578F4" w:rsidRDefault="00F578F4" w:rsidP="00F578F4">
      <w:pPr>
        <w:tabs>
          <w:tab w:val="left" w:pos="1440"/>
        </w:tabs>
        <w:spacing w:before="0" w:line="240" w:lineRule="atLeast"/>
        <w:ind w:left="284" w:right="515"/>
        <w:jc w:val="center"/>
        <w:rPr>
          <w:b/>
          <w:bCs/>
          <w:i/>
          <w:sz w:val="20"/>
          <w:lang w:val="en-US"/>
        </w:rPr>
      </w:pPr>
      <w:r w:rsidRPr="00F578F4">
        <w:rPr>
          <w:b/>
          <w:bCs/>
          <w:i/>
          <w:sz w:val="20"/>
          <w:lang w:val="en-US"/>
        </w:rPr>
        <w:t>Joint ITU-T SG 13 and ISO/JTC1/SC 6 workshop on</w:t>
      </w:r>
    </w:p>
    <w:p w:rsidR="00F578F4" w:rsidRPr="00F578F4" w:rsidRDefault="00F578F4" w:rsidP="00F578F4">
      <w:pPr>
        <w:tabs>
          <w:tab w:val="left" w:pos="1440"/>
        </w:tabs>
        <w:spacing w:before="0" w:line="240" w:lineRule="atLeast"/>
        <w:ind w:left="284" w:right="515"/>
        <w:jc w:val="center"/>
        <w:rPr>
          <w:b/>
          <w:bCs/>
          <w:i/>
          <w:sz w:val="20"/>
          <w:lang w:val="en-US"/>
        </w:rPr>
      </w:pPr>
      <w:r w:rsidRPr="00F578F4">
        <w:rPr>
          <w:b/>
          <w:bCs/>
          <w:i/>
          <w:sz w:val="20"/>
          <w:lang w:val="en-US"/>
        </w:rPr>
        <w:t>"Future Networks standardization"</w:t>
      </w:r>
    </w:p>
    <w:p w:rsidR="00F578F4" w:rsidRPr="00E20C97" w:rsidRDefault="00F578F4" w:rsidP="00F578F4">
      <w:pPr>
        <w:tabs>
          <w:tab w:val="left" w:pos="1440"/>
        </w:tabs>
        <w:spacing w:before="0" w:line="240" w:lineRule="atLeast"/>
        <w:ind w:left="284" w:right="515"/>
        <w:jc w:val="center"/>
        <w:rPr>
          <w:sz w:val="20"/>
          <w:lang w:val="en-US"/>
        </w:rPr>
      </w:pPr>
      <w:r w:rsidRPr="00F578F4">
        <w:rPr>
          <w:b/>
          <w:bCs/>
          <w:i/>
          <w:sz w:val="20"/>
          <w:lang w:val="en-US"/>
        </w:rPr>
        <w:t>(Geneva, Switzerland, 11 June 2012)</w:t>
      </w:r>
    </w:p>
    <w:p w:rsidR="00F578F4" w:rsidRPr="00E20C97" w:rsidRDefault="00F578F4" w:rsidP="00F578F4">
      <w:pPr>
        <w:tabs>
          <w:tab w:val="left" w:pos="1440"/>
        </w:tabs>
        <w:spacing w:before="0" w:line="240" w:lineRule="atLeast"/>
        <w:ind w:left="284" w:right="515"/>
        <w:rPr>
          <w:sz w:val="20"/>
          <w:lang w:val="en-US"/>
        </w:rPr>
      </w:pPr>
    </w:p>
    <w:p w:rsidR="00F578F4" w:rsidRPr="00F578F4" w:rsidRDefault="00F578F4" w:rsidP="00F578F4">
      <w:pPr>
        <w:tabs>
          <w:tab w:val="left" w:pos="1440"/>
        </w:tabs>
        <w:spacing w:before="0" w:line="240" w:lineRule="atLeast"/>
        <w:ind w:left="284" w:right="515"/>
        <w:rPr>
          <w:i/>
          <w:sz w:val="20"/>
          <w:lang w:val="en-US"/>
        </w:rPr>
      </w:pPr>
      <w:r w:rsidRPr="00F578F4">
        <w:rPr>
          <w:i/>
          <w:sz w:val="20"/>
          <w:lang w:val="en-US"/>
        </w:rPr>
        <w:t xml:space="preserve">Confirmation of the reservation made on (date) </w:t>
      </w:r>
      <w:proofErr w:type="gramStart"/>
      <w:r w:rsidRPr="00F578F4">
        <w:rPr>
          <w:i/>
          <w:sz w:val="20"/>
          <w:lang w:val="en-US"/>
        </w:rPr>
        <w:t>--------------------------  with</w:t>
      </w:r>
      <w:proofErr w:type="gramEnd"/>
      <w:r w:rsidRPr="00F578F4">
        <w:rPr>
          <w:i/>
          <w:sz w:val="20"/>
          <w:lang w:val="en-US"/>
        </w:rPr>
        <w:t xml:space="preserve"> (hotel)   --------------------------------</w:t>
      </w:r>
    </w:p>
    <w:p w:rsidR="00F578F4" w:rsidRPr="00F578F4" w:rsidRDefault="00F578F4" w:rsidP="00F578F4">
      <w:pPr>
        <w:tabs>
          <w:tab w:val="left" w:pos="1440"/>
        </w:tabs>
        <w:spacing w:before="0" w:line="240" w:lineRule="atLeast"/>
        <w:ind w:left="284" w:right="515"/>
        <w:rPr>
          <w:i/>
          <w:sz w:val="20"/>
          <w:lang w:val="en-US"/>
        </w:rPr>
      </w:pPr>
    </w:p>
    <w:p w:rsidR="00F578F4" w:rsidRPr="00E20C97" w:rsidRDefault="00F578F4" w:rsidP="00F578F4">
      <w:pPr>
        <w:tabs>
          <w:tab w:val="left" w:pos="1440"/>
        </w:tabs>
        <w:spacing w:before="0" w:line="240" w:lineRule="atLeast"/>
        <w:ind w:left="284" w:right="515"/>
        <w:rPr>
          <w:sz w:val="20"/>
          <w:lang w:val="en-US"/>
        </w:rPr>
      </w:pPr>
    </w:p>
    <w:p w:rsidR="00F578F4" w:rsidRPr="008B1814" w:rsidRDefault="00F578F4" w:rsidP="00F578F4">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F578F4" w:rsidRPr="008B1814" w:rsidRDefault="00F578F4" w:rsidP="00F578F4">
      <w:pPr>
        <w:tabs>
          <w:tab w:val="left" w:pos="1440"/>
        </w:tabs>
        <w:spacing w:before="0" w:line="240" w:lineRule="atLeast"/>
        <w:ind w:left="284" w:right="515"/>
        <w:rPr>
          <w:sz w:val="20"/>
          <w:lang w:val="en-US"/>
        </w:rPr>
      </w:pPr>
    </w:p>
    <w:p w:rsidR="00F578F4" w:rsidRPr="008B1814" w:rsidRDefault="00F578F4" w:rsidP="00F578F4">
      <w:pPr>
        <w:tabs>
          <w:tab w:val="left" w:pos="1440"/>
        </w:tabs>
        <w:spacing w:before="0" w:line="240" w:lineRule="atLeast"/>
        <w:ind w:left="284" w:right="515"/>
        <w:rPr>
          <w:sz w:val="20"/>
          <w:lang w:val="en-US"/>
        </w:rPr>
      </w:pPr>
    </w:p>
    <w:p w:rsidR="00F578F4" w:rsidRPr="00F578F4" w:rsidRDefault="00F578F4" w:rsidP="00F578F4">
      <w:pPr>
        <w:tabs>
          <w:tab w:val="left" w:pos="1440"/>
        </w:tabs>
        <w:spacing w:before="0" w:line="240" w:lineRule="atLeast"/>
        <w:ind w:left="284" w:right="515"/>
        <w:rPr>
          <w:i/>
          <w:sz w:val="20"/>
          <w:lang w:val="en-US"/>
        </w:rPr>
      </w:pPr>
      <w:r w:rsidRPr="00F578F4">
        <w:rPr>
          <w:i/>
          <w:sz w:val="20"/>
          <w:lang w:val="en-US"/>
        </w:rPr>
        <w:t>------------ single/double room(s)</w:t>
      </w:r>
    </w:p>
    <w:p w:rsidR="00F578F4" w:rsidRPr="00F578F4" w:rsidRDefault="00F578F4" w:rsidP="00F578F4">
      <w:pPr>
        <w:tabs>
          <w:tab w:val="left" w:pos="1440"/>
        </w:tabs>
        <w:spacing w:before="0" w:line="240" w:lineRule="atLeast"/>
        <w:ind w:left="284" w:right="515"/>
        <w:rPr>
          <w:i/>
          <w:sz w:val="20"/>
          <w:lang w:val="en-US"/>
        </w:rPr>
      </w:pPr>
    </w:p>
    <w:p w:rsidR="00F578F4" w:rsidRPr="00F578F4" w:rsidRDefault="00F578F4" w:rsidP="00F578F4">
      <w:pPr>
        <w:tabs>
          <w:tab w:val="left" w:pos="1440"/>
        </w:tabs>
        <w:spacing w:before="0" w:line="240" w:lineRule="atLeast"/>
        <w:ind w:left="284" w:right="515"/>
        <w:rPr>
          <w:i/>
          <w:sz w:val="20"/>
          <w:lang w:val="en-US"/>
        </w:rPr>
      </w:pPr>
      <w:proofErr w:type="gramStart"/>
      <w:r w:rsidRPr="00F578F4">
        <w:rPr>
          <w:i/>
          <w:sz w:val="20"/>
          <w:lang w:val="en-US"/>
        </w:rPr>
        <w:t>arriving</w:t>
      </w:r>
      <w:proofErr w:type="gramEnd"/>
      <w:r w:rsidRPr="00F578F4">
        <w:rPr>
          <w:i/>
          <w:sz w:val="20"/>
          <w:lang w:val="en-US"/>
        </w:rPr>
        <w:t xml:space="preserve"> on (date)-----------------------------  at (time)  ------------- departing on (date)--------------------------------</w:t>
      </w:r>
    </w:p>
    <w:p w:rsidR="00F578F4" w:rsidRPr="00F578F4" w:rsidRDefault="00F578F4" w:rsidP="00F578F4">
      <w:pPr>
        <w:tabs>
          <w:tab w:val="left" w:pos="1440"/>
        </w:tabs>
        <w:spacing w:before="0" w:line="240" w:lineRule="atLeast"/>
        <w:ind w:left="284" w:right="515"/>
        <w:rPr>
          <w:sz w:val="20"/>
          <w:lang w:val="en-US"/>
        </w:rPr>
      </w:pPr>
    </w:p>
    <w:p w:rsidR="00F578F4" w:rsidRPr="00F578F4" w:rsidRDefault="00F578F4" w:rsidP="00F578F4">
      <w:pPr>
        <w:tabs>
          <w:tab w:val="left" w:pos="1440"/>
        </w:tabs>
        <w:spacing w:before="0" w:line="240" w:lineRule="atLeast"/>
        <w:ind w:left="284" w:right="515"/>
        <w:rPr>
          <w:sz w:val="20"/>
          <w:lang w:val="en-US"/>
        </w:rPr>
      </w:pPr>
    </w:p>
    <w:p w:rsidR="00F578F4" w:rsidRPr="00542259" w:rsidRDefault="00F578F4" w:rsidP="00F578F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578F4" w:rsidRPr="00C67AB9" w:rsidRDefault="00F578F4" w:rsidP="00F578F4">
      <w:pPr>
        <w:tabs>
          <w:tab w:val="left" w:pos="1440"/>
        </w:tabs>
        <w:spacing w:before="0" w:line="240" w:lineRule="atLeast"/>
        <w:ind w:left="284" w:right="515"/>
        <w:rPr>
          <w:sz w:val="20"/>
          <w:lang w:val="en-US"/>
        </w:rPr>
      </w:pPr>
    </w:p>
    <w:p w:rsidR="00F578F4" w:rsidRPr="00C67AB9" w:rsidRDefault="00F578F4" w:rsidP="00F578F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F578F4" w:rsidRPr="00C67AB9" w:rsidRDefault="00F578F4" w:rsidP="00F578F4">
      <w:pPr>
        <w:tabs>
          <w:tab w:val="left" w:pos="1440"/>
        </w:tabs>
        <w:spacing w:before="0" w:line="240" w:lineRule="atLeast"/>
        <w:ind w:left="284" w:right="515"/>
        <w:rPr>
          <w:sz w:val="20"/>
          <w:lang w:val="en-US"/>
        </w:rPr>
      </w:pPr>
    </w:p>
    <w:p w:rsidR="00F578F4" w:rsidRPr="00C67AB9" w:rsidRDefault="00F578F4" w:rsidP="00F578F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578F4" w:rsidRPr="00C67AB9" w:rsidRDefault="00F578F4" w:rsidP="00F578F4">
      <w:pPr>
        <w:tabs>
          <w:tab w:val="left" w:pos="1440"/>
        </w:tabs>
        <w:spacing w:before="0" w:line="240" w:lineRule="atLeast"/>
        <w:ind w:left="284" w:right="515"/>
        <w:rPr>
          <w:sz w:val="20"/>
          <w:lang w:val="en-US"/>
        </w:rPr>
      </w:pPr>
    </w:p>
    <w:p w:rsidR="00F578F4" w:rsidRDefault="00F578F4" w:rsidP="00F578F4">
      <w:pPr>
        <w:tabs>
          <w:tab w:val="left" w:pos="1440"/>
        </w:tabs>
        <w:spacing w:before="0" w:line="240" w:lineRule="atLeast"/>
        <w:ind w:left="284" w:right="515"/>
        <w:rPr>
          <w:sz w:val="20"/>
          <w:lang w:val="en-US"/>
        </w:rPr>
      </w:pPr>
    </w:p>
    <w:p w:rsidR="00F578F4" w:rsidRPr="00C67AB9" w:rsidRDefault="00F578F4" w:rsidP="00F578F4">
      <w:pPr>
        <w:tabs>
          <w:tab w:val="left" w:pos="1440"/>
        </w:tabs>
        <w:spacing w:before="0" w:line="240" w:lineRule="atLeast"/>
        <w:ind w:left="284" w:right="515"/>
        <w:rPr>
          <w:sz w:val="20"/>
          <w:lang w:val="en-US"/>
        </w:rPr>
      </w:pPr>
    </w:p>
    <w:p w:rsidR="00F578F4" w:rsidRPr="00C67AB9" w:rsidRDefault="00F578F4" w:rsidP="00F578F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578F4" w:rsidRPr="00C67AB9" w:rsidRDefault="00F578F4" w:rsidP="00F578F4">
      <w:pPr>
        <w:tabs>
          <w:tab w:val="left" w:pos="1440"/>
        </w:tabs>
        <w:spacing w:before="0" w:line="240" w:lineRule="atLeast"/>
        <w:ind w:left="284" w:right="515"/>
        <w:rPr>
          <w:i/>
          <w:iCs/>
          <w:sz w:val="20"/>
          <w:lang w:val="en-US"/>
        </w:rPr>
      </w:pPr>
    </w:p>
    <w:p w:rsidR="00F578F4" w:rsidRPr="008B1814" w:rsidRDefault="00F578F4" w:rsidP="00F578F4">
      <w:pPr>
        <w:tabs>
          <w:tab w:val="left" w:pos="1440"/>
        </w:tabs>
        <w:spacing w:before="0" w:line="240" w:lineRule="atLeast"/>
        <w:ind w:left="284" w:right="515"/>
        <w:rPr>
          <w:i/>
          <w:iCs/>
          <w:sz w:val="20"/>
          <w:lang w:val="en-US"/>
        </w:rPr>
      </w:pPr>
      <w:r w:rsidRPr="008B1814">
        <w:rPr>
          <w:i/>
          <w:iCs/>
          <w:sz w:val="20"/>
          <w:lang w:val="en-US"/>
        </w:rPr>
        <w:t>-----------------------------------------------------------------------------------------         Fax: -------------------------------</w:t>
      </w:r>
    </w:p>
    <w:p w:rsidR="00F578F4" w:rsidRPr="008B1814" w:rsidRDefault="00F578F4" w:rsidP="00F578F4">
      <w:pPr>
        <w:tabs>
          <w:tab w:val="left" w:pos="1440"/>
        </w:tabs>
        <w:spacing w:before="0" w:line="240" w:lineRule="atLeast"/>
        <w:ind w:left="284" w:right="515"/>
        <w:rPr>
          <w:i/>
          <w:iCs/>
          <w:sz w:val="20"/>
          <w:lang w:val="en-US"/>
        </w:rPr>
      </w:pPr>
    </w:p>
    <w:p w:rsidR="00F578F4" w:rsidRPr="00AD6650" w:rsidRDefault="00F578F4" w:rsidP="00F578F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F578F4" w:rsidRPr="00AD6650" w:rsidRDefault="00F578F4" w:rsidP="00F578F4">
      <w:pPr>
        <w:tabs>
          <w:tab w:val="left" w:pos="1440"/>
        </w:tabs>
        <w:spacing w:before="0" w:line="240" w:lineRule="atLeast"/>
        <w:ind w:left="284" w:right="515"/>
        <w:rPr>
          <w:sz w:val="20"/>
          <w:lang w:val="en-US"/>
        </w:rPr>
      </w:pPr>
    </w:p>
    <w:p w:rsidR="00F578F4" w:rsidRPr="00AD6650" w:rsidRDefault="00F578F4" w:rsidP="00F578F4">
      <w:pPr>
        <w:tabs>
          <w:tab w:val="left" w:pos="1440"/>
        </w:tabs>
        <w:spacing w:before="0" w:line="240" w:lineRule="atLeast"/>
        <w:ind w:left="284" w:right="515"/>
        <w:rPr>
          <w:sz w:val="20"/>
          <w:lang w:val="en-US"/>
        </w:rPr>
      </w:pPr>
    </w:p>
    <w:p w:rsidR="00F578F4" w:rsidRPr="00AD6650" w:rsidRDefault="00F578F4" w:rsidP="00F578F4">
      <w:pPr>
        <w:tabs>
          <w:tab w:val="left" w:pos="1440"/>
        </w:tabs>
        <w:spacing w:before="0" w:line="240" w:lineRule="atLeast"/>
        <w:ind w:left="284" w:right="515"/>
        <w:rPr>
          <w:sz w:val="20"/>
          <w:lang w:val="en-US"/>
        </w:rPr>
      </w:pPr>
    </w:p>
    <w:p w:rsidR="00F578F4" w:rsidRPr="00C67AB9" w:rsidRDefault="00F578F4" w:rsidP="00F578F4">
      <w:pPr>
        <w:tabs>
          <w:tab w:val="left" w:pos="1440"/>
        </w:tabs>
        <w:spacing w:before="0" w:line="240" w:lineRule="atLeast"/>
        <w:ind w:left="284" w:right="515"/>
        <w:rPr>
          <w:sz w:val="20"/>
          <w:lang w:val="en-US"/>
        </w:rPr>
      </w:pPr>
      <w:r w:rsidRPr="00F578F4">
        <w:rPr>
          <w:i/>
          <w:sz w:val="20"/>
          <w:lang w:val="en-US"/>
        </w:rPr>
        <w:t>Credit card to guarantee this reservation</w:t>
      </w:r>
      <w:r w:rsidRPr="00F578F4">
        <w:rPr>
          <w:sz w:val="20"/>
          <w:lang w:val="en-US"/>
        </w:rPr>
        <w:t>:        AX/VISA/DINERS/</w:t>
      </w:r>
      <w:proofErr w:type="gramStart"/>
      <w:r w:rsidRPr="00F578F4">
        <w:rPr>
          <w:sz w:val="20"/>
          <w:lang w:val="en-US"/>
        </w:rPr>
        <w:t>EC  (</w:t>
      </w:r>
      <w:proofErr w:type="gramEnd"/>
      <w:r w:rsidRPr="00F578F4">
        <w:rPr>
          <w:i/>
          <w:iCs/>
          <w:sz w:val="20"/>
          <w:lang w:val="en-US"/>
        </w:rPr>
        <w:t>or</w:t>
      </w:r>
      <w:r w:rsidRPr="00F578F4">
        <w:rPr>
          <w:sz w:val="20"/>
          <w:lang w:val="en-US"/>
        </w:rPr>
        <w:t xml:space="preserve"> </w:t>
      </w:r>
      <w:r w:rsidRPr="00C67AB9">
        <w:rPr>
          <w:i/>
          <w:sz w:val="20"/>
          <w:lang w:val="en-US"/>
        </w:rPr>
        <w:t>othe</w:t>
      </w:r>
      <w:r>
        <w:rPr>
          <w:i/>
          <w:sz w:val="20"/>
          <w:lang w:val="en-US"/>
        </w:rPr>
        <w:t>r) -----------------------------------</w:t>
      </w:r>
    </w:p>
    <w:p w:rsidR="00F578F4" w:rsidRPr="00C67AB9" w:rsidRDefault="00F578F4" w:rsidP="00F578F4">
      <w:pPr>
        <w:tabs>
          <w:tab w:val="left" w:pos="1440"/>
        </w:tabs>
        <w:spacing w:before="0" w:line="240" w:lineRule="atLeast"/>
        <w:ind w:left="284" w:right="515"/>
        <w:rPr>
          <w:sz w:val="20"/>
          <w:lang w:val="en-US"/>
        </w:rPr>
      </w:pPr>
    </w:p>
    <w:p w:rsidR="00F578F4" w:rsidRPr="00C67AB9" w:rsidRDefault="00F578F4" w:rsidP="00F578F4">
      <w:pPr>
        <w:tabs>
          <w:tab w:val="left" w:pos="1440"/>
        </w:tabs>
        <w:spacing w:before="0" w:line="240" w:lineRule="atLeast"/>
        <w:ind w:left="284" w:right="515"/>
        <w:rPr>
          <w:sz w:val="20"/>
          <w:lang w:val="en-US"/>
        </w:rPr>
      </w:pPr>
    </w:p>
    <w:p w:rsidR="00F578F4" w:rsidRPr="00C67AB9" w:rsidRDefault="00F578F4" w:rsidP="00F578F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p>
    <w:p w:rsidR="00F578F4" w:rsidRPr="00C67AB9" w:rsidRDefault="00F578F4" w:rsidP="00F578F4">
      <w:pPr>
        <w:tabs>
          <w:tab w:val="left" w:pos="1440"/>
        </w:tabs>
        <w:spacing w:before="0" w:line="240" w:lineRule="atLeast"/>
        <w:ind w:left="284" w:right="515"/>
        <w:rPr>
          <w:sz w:val="20"/>
          <w:lang w:val="en-US"/>
        </w:rPr>
      </w:pPr>
    </w:p>
    <w:p w:rsidR="00F578F4" w:rsidRPr="00C67AB9" w:rsidRDefault="00F578F4" w:rsidP="00F578F4">
      <w:pPr>
        <w:tabs>
          <w:tab w:val="left" w:pos="1440"/>
        </w:tabs>
        <w:spacing w:before="0" w:line="240" w:lineRule="atLeast"/>
        <w:ind w:left="284" w:right="515"/>
        <w:rPr>
          <w:sz w:val="20"/>
          <w:lang w:val="en-US"/>
        </w:rPr>
      </w:pPr>
    </w:p>
    <w:p w:rsidR="00F578F4" w:rsidRPr="00F578F4" w:rsidRDefault="00F578F4" w:rsidP="00F578F4">
      <w:pPr>
        <w:tabs>
          <w:tab w:val="left" w:pos="1440"/>
        </w:tabs>
        <w:spacing w:before="0" w:line="240" w:lineRule="atLeast"/>
        <w:ind w:left="284" w:right="515"/>
        <w:rPr>
          <w:sz w:val="20"/>
          <w:lang w:val="en-US"/>
        </w:rPr>
      </w:pPr>
      <w:r w:rsidRPr="00F578F4">
        <w:rPr>
          <w:i/>
          <w:sz w:val="20"/>
          <w:lang w:val="en-US"/>
        </w:rPr>
        <w:t>Date</w:t>
      </w:r>
      <w:r w:rsidRPr="00F578F4">
        <w:rPr>
          <w:sz w:val="20"/>
          <w:lang w:val="en-US"/>
        </w:rPr>
        <w:t xml:space="preserve"> ------------------------------------------------------      </w:t>
      </w:r>
      <w:r w:rsidRPr="00F578F4">
        <w:rPr>
          <w:i/>
          <w:sz w:val="20"/>
          <w:lang w:val="en-US"/>
        </w:rPr>
        <w:t xml:space="preserve">Signature </w:t>
      </w:r>
      <w:r w:rsidRPr="00F578F4">
        <w:rPr>
          <w:sz w:val="20"/>
          <w:lang w:val="en-US"/>
        </w:rPr>
        <w:t xml:space="preserve">       ---------------------------------------------------</w:t>
      </w:r>
    </w:p>
    <w:sectPr w:rsidR="00F578F4" w:rsidRPr="00F578F4" w:rsidSect="002B0D53">
      <w:headerReference w:type="default" r:id="rId24"/>
      <w:footerReference w:type="default" r:id="rId25"/>
      <w:footerReference w:type="first" r:id="rId26"/>
      <w:type w:val="oddPage"/>
      <w:pgSz w:w="11907" w:h="16840" w:code="9"/>
      <w:pgMar w:top="567" w:right="822" w:bottom="567" w:left="1066" w:header="397" w:footer="39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E0" w:rsidRDefault="003310E0">
      <w:r>
        <w:separator/>
      </w:r>
    </w:p>
  </w:endnote>
  <w:endnote w:type="continuationSeparator" w:id="0">
    <w:p w:rsidR="003310E0" w:rsidRDefault="0033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A2" w:rsidRPr="00BA52A2" w:rsidRDefault="00BA52A2" w:rsidP="00BA52A2">
    <w:pPr>
      <w:pStyle w:val="Footer"/>
      <w:rPr>
        <w:lang w:val="fr-CH"/>
      </w:rPr>
    </w:pPr>
    <w:r w:rsidRPr="00BA52A2">
      <w:rPr>
        <w:lang w:val="fr-CH"/>
      </w:rPr>
      <w:t>ITU-T\BUREAU\CIRC\279</w:t>
    </w:r>
    <w:r>
      <w:rPr>
        <w:lang w:val="fr-CH"/>
      </w:rPr>
      <w:t>S</w:t>
    </w:r>
    <w:r w:rsidRPr="00BA52A2">
      <w:rPr>
        <w:lang w:val="fr-CH"/>
      </w:rPr>
      <w:t>.DOC</w:t>
    </w:r>
  </w:p>
  <w:p w:rsidR="00E64821" w:rsidRPr="00853B9E" w:rsidRDefault="00E64821" w:rsidP="00BA52A2">
    <w:pPr>
      <w:pStyle w:val="Footer"/>
      <w:rPr>
        <w:sz w:val="16"/>
        <w:lang w:val="fr-CH"/>
      </w:rPr>
    </w:pPr>
    <w:r w:rsidRPr="00853B9E">
      <w:rPr>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C807E3" w:rsidRPr="003D673B">
      <w:tc>
        <w:tcPr>
          <w:tcW w:w="1985" w:type="dxa"/>
          <w:tcBorders>
            <w:top w:val="single" w:sz="6" w:space="0" w:color="auto"/>
            <w:left w:val="nil"/>
            <w:bottom w:val="nil"/>
            <w:right w:val="nil"/>
          </w:tcBorders>
        </w:tcPr>
        <w:p w:rsidR="00C807E3" w:rsidRDefault="00C807E3">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C807E3" w:rsidRDefault="00C807E3">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C807E3" w:rsidRDefault="00C807E3">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C807E3" w:rsidRDefault="00C807E3"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C807E3">
      <w:tc>
        <w:tcPr>
          <w:tcW w:w="1985" w:type="dxa"/>
        </w:tcPr>
        <w:p w:rsidR="00C807E3" w:rsidRDefault="00C807E3">
          <w:pPr>
            <w:pStyle w:val="FirstFooter"/>
            <w:rPr>
              <w:rFonts w:ascii="Futura Lt BT" w:hAnsi="Futura Lt BT"/>
            </w:rPr>
          </w:pPr>
          <w:r>
            <w:rPr>
              <w:rFonts w:ascii="Futura Lt BT" w:hAnsi="Futura Lt BT"/>
            </w:rPr>
            <w:t>CH-1211 Ginebra 20</w:t>
          </w:r>
        </w:p>
      </w:tc>
      <w:tc>
        <w:tcPr>
          <w:tcW w:w="3119" w:type="dxa"/>
        </w:tcPr>
        <w:p w:rsidR="00C807E3" w:rsidRDefault="00C807E3">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C807E3" w:rsidRDefault="00C807E3">
          <w:pPr>
            <w:pStyle w:val="FirstFooter"/>
            <w:rPr>
              <w:rFonts w:ascii="Futura Lt BT" w:hAnsi="Futura Lt BT"/>
            </w:rPr>
          </w:pPr>
          <w:r>
            <w:rPr>
              <w:rFonts w:ascii="Futura Lt BT" w:hAnsi="Futura Lt BT"/>
            </w:rPr>
            <w:t>Telegrama ITU GENEVE</w:t>
          </w:r>
        </w:p>
      </w:tc>
      <w:tc>
        <w:tcPr>
          <w:tcW w:w="2304" w:type="dxa"/>
        </w:tcPr>
        <w:p w:rsidR="00C807E3" w:rsidRDefault="00C807E3" w:rsidP="008505BD">
          <w:pPr>
            <w:pStyle w:val="FirstFooter"/>
            <w:tabs>
              <w:tab w:val="right" w:pos="1956"/>
            </w:tabs>
            <w:ind w:right="70"/>
            <w:rPr>
              <w:rFonts w:ascii="Futura Lt BT" w:hAnsi="Futura Lt BT"/>
            </w:rPr>
          </w:pPr>
          <w:r>
            <w:rPr>
              <w:rFonts w:ascii="Futura Lt BT" w:hAnsi="Futura Lt BT"/>
            </w:rPr>
            <w:tab/>
            <w:t>www.itu.int</w:t>
          </w:r>
        </w:p>
      </w:tc>
    </w:tr>
    <w:tr w:rsidR="00C807E3">
      <w:tc>
        <w:tcPr>
          <w:tcW w:w="1985" w:type="dxa"/>
        </w:tcPr>
        <w:p w:rsidR="00C807E3" w:rsidRDefault="00C807E3">
          <w:pPr>
            <w:pStyle w:val="FirstFooter"/>
            <w:rPr>
              <w:rFonts w:ascii="Futura Lt BT" w:hAnsi="Futura Lt BT"/>
            </w:rPr>
          </w:pPr>
          <w:r>
            <w:rPr>
              <w:rFonts w:ascii="Futura Lt BT" w:hAnsi="Futura Lt BT"/>
            </w:rPr>
            <w:t>Suiza</w:t>
          </w:r>
        </w:p>
      </w:tc>
      <w:tc>
        <w:tcPr>
          <w:tcW w:w="3119" w:type="dxa"/>
        </w:tcPr>
        <w:p w:rsidR="00C807E3" w:rsidRDefault="00C807E3">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C807E3" w:rsidRDefault="00C807E3">
          <w:pPr>
            <w:pStyle w:val="FirstFooter"/>
            <w:rPr>
              <w:rFonts w:ascii="Futura Lt BT" w:hAnsi="Futura Lt BT"/>
            </w:rPr>
          </w:pPr>
        </w:p>
      </w:tc>
      <w:tc>
        <w:tcPr>
          <w:tcW w:w="2304" w:type="dxa"/>
        </w:tcPr>
        <w:p w:rsidR="00C807E3" w:rsidRDefault="00C807E3">
          <w:pPr>
            <w:pStyle w:val="FirstFooter"/>
            <w:rPr>
              <w:rFonts w:ascii="Futura Lt BT" w:hAnsi="Futura Lt BT"/>
            </w:rPr>
          </w:pPr>
        </w:p>
      </w:tc>
    </w:tr>
  </w:tbl>
  <w:p w:rsidR="00C807E3" w:rsidRDefault="00C807E3" w:rsidP="00BC12C9">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A2" w:rsidRPr="00BA52A2" w:rsidRDefault="00BA52A2" w:rsidP="00BA52A2">
    <w:pPr>
      <w:pStyle w:val="Footer"/>
      <w:rPr>
        <w:lang w:val="fr-CH"/>
      </w:rPr>
    </w:pPr>
    <w:r w:rsidRPr="00BA52A2">
      <w:rPr>
        <w:lang w:val="fr-CH"/>
      </w:rPr>
      <w:t>ITU-T\BUREAU\CIRC\279</w:t>
    </w:r>
    <w:r>
      <w:rPr>
        <w:lang w:val="fr-CH"/>
      </w:rPr>
      <w:t>S</w:t>
    </w:r>
    <w:r w:rsidRPr="00BA52A2">
      <w:rPr>
        <w:lang w:val="fr-CH"/>
      </w:rPr>
      <w:t>.DOC</w:t>
    </w:r>
  </w:p>
  <w:p w:rsidR="002B0D53" w:rsidRPr="00BA52A2" w:rsidRDefault="002B0D53" w:rsidP="00BA52A2">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FD" w:rsidRPr="00F578F4" w:rsidRDefault="004C2A9F" w:rsidP="00F57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E0" w:rsidRDefault="003310E0">
      <w:r>
        <w:t>____________________</w:t>
      </w:r>
    </w:p>
  </w:footnote>
  <w:footnote w:type="continuationSeparator" w:id="0">
    <w:p w:rsidR="003310E0" w:rsidRDefault="00331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E3" w:rsidRPr="00303D62" w:rsidRDefault="00C807E3">
    <w:pPr>
      <w:pStyle w:val="Header"/>
      <w:rPr>
        <w:sz w:val="18"/>
        <w:szCs w:val="18"/>
      </w:rPr>
    </w:pPr>
    <w:r w:rsidRPr="00303D62">
      <w:rPr>
        <w:sz w:val="18"/>
        <w:szCs w:val="18"/>
      </w:rPr>
      <w:t xml:space="preserve">- </w:t>
    </w:r>
    <w:r w:rsidR="004A1D1F" w:rsidRPr="00303D62">
      <w:rPr>
        <w:rStyle w:val="PageNumber"/>
        <w:sz w:val="18"/>
        <w:szCs w:val="18"/>
      </w:rPr>
      <w:fldChar w:fldCharType="begin"/>
    </w:r>
    <w:r w:rsidRPr="00303D62">
      <w:rPr>
        <w:rStyle w:val="PageNumber"/>
        <w:sz w:val="18"/>
        <w:szCs w:val="18"/>
      </w:rPr>
      <w:instrText xml:space="preserve"> PAGE </w:instrText>
    </w:r>
    <w:r w:rsidR="004A1D1F" w:rsidRPr="00303D62">
      <w:rPr>
        <w:rStyle w:val="PageNumber"/>
        <w:sz w:val="18"/>
        <w:szCs w:val="18"/>
      </w:rPr>
      <w:fldChar w:fldCharType="separate"/>
    </w:r>
    <w:r w:rsidR="004C2A9F">
      <w:rPr>
        <w:rStyle w:val="PageNumber"/>
        <w:noProof/>
        <w:sz w:val="18"/>
        <w:szCs w:val="18"/>
      </w:rPr>
      <w:t>6</w:t>
    </w:r>
    <w:r w:rsidR="004A1D1F"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78" w:rsidRDefault="00B43978" w:rsidP="00B43978">
    <w:pPr>
      <w:pStyle w:val="Header"/>
    </w:pPr>
  </w:p>
  <w:p w:rsidR="002B0D53" w:rsidRDefault="002B0D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FD" w:rsidRDefault="00D219E3" w:rsidP="00AE03C4">
    <w:pPr>
      <w:pStyle w:val="Header"/>
    </w:pPr>
    <w:r>
      <w:t xml:space="preserve">- </w:t>
    </w:r>
    <w:r w:rsidR="004A1D1F">
      <w:fldChar w:fldCharType="begin"/>
    </w:r>
    <w:r>
      <w:instrText>PAGE</w:instrText>
    </w:r>
    <w:r w:rsidR="004A1D1F">
      <w:fldChar w:fldCharType="separate"/>
    </w:r>
    <w:r w:rsidR="004C2A9F">
      <w:rPr>
        <w:noProof/>
      </w:rPr>
      <w:t>7</w:t>
    </w:r>
    <w:r w:rsidR="004A1D1F">
      <w:fldChar w:fldCharType="end"/>
    </w:r>
    <w:r>
      <w:t xml:space="preserve"> -</w:t>
    </w:r>
  </w:p>
  <w:p w:rsidR="00A05DFD" w:rsidRPr="00AE03C4" w:rsidRDefault="004C2A9F"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0392579"/>
    <w:multiLevelType w:val="multilevel"/>
    <w:tmpl w:val="A39C25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059C4"/>
    <w:multiLevelType w:val="multilevel"/>
    <w:tmpl w:val="073026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C382F"/>
    <w:rsid w:val="001173CC"/>
    <w:rsid w:val="0013609A"/>
    <w:rsid w:val="001662DD"/>
    <w:rsid w:val="001A54CC"/>
    <w:rsid w:val="001D621C"/>
    <w:rsid w:val="00257FB4"/>
    <w:rsid w:val="002B0D53"/>
    <w:rsid w:val="002D43D8"/>
    <w:rsid w:val="003017DA"/>
    <w:rsid w:val="00303D62"/>
    <w:rsid w:val="003310E0"/>
    <w:rsid w:val="00335367"/>
    <w:rsid w:val="00341866"/>
    <w:rsid w:val="00342C85"/>
    <w:rsid w:val="00370C2D"/>
    <w:rsid w:val="003D1E8D"/>
    <w:rsid w:val="003D673B"/>
    <w:rsid w:val="003F2855"/>
    <w:rsid w:val="00401C20"/>
    <w:rsid w:val="00427B4A"/>
    <w:rsid w:val="00457821"/>
    <w:rsid w:val="004A1D1F"/>
    <w:rsid w:val="004C2A9F"/>
    <w:rsid w:val="004C4144"/>
    <w:rsid w:val="004D7D1B"/>
    <w:rsid w:val="005C57AB"/>
    <w:rsid w:val="005D43E7"/>
    <w:rsid w:val="006969B4"/>
    <w:rsid w:val="0070407B"/>
    <w:rsid w:val="00781E2A"/>
    <w:rsid w:val="0080020D"/>
    <w:rsid w:val="00817D75"/>
    <w:rsid w:val="008258C2"/>
    <w:rsid w:val="0082645C"/>
    <w:rsid w:val="00835D7B"/>
    <w:rsid w:val="008505BD"/>
    <w:rsid w:val="00850C78"/>
    <w:rsid w:val="00853B9E"/>
    <w:rsid w:val="00854B7B"/>
    <w:rsid w:val="008B1FC1"/>
    <w:rsid w:val="008C17AD"/>
    <w:rsid w:val="008D02CD"/>
    <w:rsid w:val="0093773E"/>
    <w:rsid w:val="0095172A"/>
    <w:rsid w:val="00993A83"/>
    <w:rsid w:val="00A54E47"/>
    <w:rsid w:val="00AD0C89"/>
    <w:rsid w:val="00AE568A"/>
    <w:rsid w:val="00AE7093"/>
    <w:rsid w:val="00B31C94"/>
    <w:rsid w:val="00B422BC"/>
    <w:rsid w:val="00B43978"/>
    <w:rsid w:val="00B43F77"/>
    <w:rsid w:val="00B628E6"/>
    <w:rsid w:val="00B95F0A"/>
    <w:rsid w:val="00B96180"/>
    <w:rsid w:val="00B97DFD"/>
    <w:rsid w:val="00BA4D01"/>
    <w:rsid w:val="00BA52A2"/>
    <w:rsid w:val="00BC12C9"/>
    <w:rsid w:val="00C17AC0"/>
    <w:rsid w:val="00C34772"/>
    <w:rsid w:val="00C614CA"/>
    <w:rsid w:val="00C807E3"/>
    <w:rsid w:val="00CA501D"/>
    <w:rsid w:val="00CC67DB"/>
    <w:rsid w:val="00CF49AC"/>
    <w:rsid w:val="00D219E3"/>
    <w:rsid w:val="00D651F6"/>
    <w:rsid w:val="00DD77C9"/>
    <w:rsid w:val="00DE3633"/>
    <w:rsid w:val="00E05A0C"/>
    <w:rsid w:val="00E10ED9"/>
    <w:rsid w:val="00E1269F"/>
    <w:rsid w:val="00E369B1"/>
    <w:rsid w:val="00E6062A"/>
    <w:rsid w:val="00E64821"/>
    <w:rsid w:val="00E839B0"/>
    <w:rsid w:val="00E92C09"/>
    <w:rsid w:val="00F578F4"/>
    <w:rsid w:val="00F6461F"/>
    <w:rsid w:val="00FD1B8D"/>
    <w:rsid w:val="00FD2B2D"/>
    <w:rsid w:val="00FE4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1F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FE41F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E41FD"/>
    <w:pPr>
      <w:spacing w:before="320"/>
      <w:outlineLvl w:val="1"/>
    </w:pPr>
  </w:style>
  <w:style w:type="paragraph" w:styleId="Heading3">
    <w:name w:val="heading 3"/>
    <w:basedOn w:val="Heading1"/>
    <w:next w:val="Normal"/>
    <w:qFormat/>
    <w:rsid w:val="00FE41FD"/>
    <w:pPr>
      <w:spacing w:before="200"/>
      <w:outlineLvl w:val="2"/>
    </w:pPr>
  </w:style>
  <w:style w:type="paragraph" w:styleId="Heading4">
    <w:name w:val="heading 4"/>
    <w:basedOn w:val="Heading3"/>
    <w:next w:val="Normal"/>
    <w:qFormat/>
    <w:rsid w:val="00FE41FD"/>
    <w:pPr>
      <w:tabs>
        <w:tab w:val="clear" w:pos="794"/>
        <w:tab w:val="left" w:pos="1191"/>
      </w:tabs>
      <w:ind w:left="993" w:hanging="993"/>
      <w:outlineLvl w:val="3"/>
    </w:pPr>
  </w:style>
  <w:style w:type="paragraph" w:styleId="Heading5">
    <w:name w:val="heading 5"/>
    <w:basedOn w:val="Heading3"/>
    <w:next w:val="Normal"/>
    <w:qFormat/>
    <w:rsid w:val="00FE41FD"/>
    <w:pPr>
      <w:tabs>
        <w:tab w:val="clear" w:pos="794"/>
        <w:tab w:val="left" w:pos="1191"/>
      </w:tabs>
      <w:outlineLvl w:val="4"/>
    </w:pPr>
  </w:style>
  <w:style w:type="paragraph" w:styleId="Heading6">
    <w:name w:val="heading 6"/>
    <w:basedOn w:val="Heading3"/>
    <w:next w:val="Normal"/>
    <w:qFormat/>
    <w:rsid w:val="00FE41FD"/>
    <w:pPr>
      <w:tabs>
        <w:tab w:val="clear" w:pos="794"/>
        <w:tab w:val="left" w:pos="1191"/>
      </w:tabs>
      <w:outlineLvl w:val="5"/>
    </w:pPr>
  </w:style>
  <w:style w:type="paragraph" w:styleId="Heading7">
    <w:name w:val="heading 7"/>
    <w:basedOn w:val="Heading3"/>
    <w:next w:val="Normal"/>
    <w:qFormat/>
    <w:rsid w:val="00FE41FD"/>
    <w:pPr>
      <w:tabs>
        <w:tab w:val="clear" w:pos="794"/>
        <w:tab w:val="left" w:pos="1191"/>
      </w:tabs>
      <w:outlineLvl w:val="6"/>
    </w:pPr>
  </w:style>
  <w:style w:type="paragraph" w:styleId="Heading8">
    <w:name w:val="heading 8"/>
    <w:basedOn w:val="Heading3"/>
    <w:next w:val="Normal"/>
    <w:qFormat/>
    <w:rsid w:val="00FE41FD"/>
    <w:pPr>
      <w:tabs>
        <w:tab w:val="clear" w:pos="794"/>
        <w:tab w:val="left" w:pos="1191"/>
      </w:tabs>
      <w:outlineLvl w:val="7"/>
    </w:pPr>
  </w:style>
  <w:style w:type="paragraph" w:styleId="Heading9">
    <w:name w:val="heading 9"/>
    <w:basedOn w:val="Heading3"/>
    <w:next w:val="Normal"/>
    <w:qFormat/>
    <w:rsid w:val="00FE41F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FE41FD"/>
    <w:rPr>
      <w:vertAlign w:val="superscript"/>
    </w:rPr>
  </w:style>
  <w:style w:type="paragraph" w:styleId="TOC8">
    <w:name w:val="toc 8"/>
    <w:basedOn w:val="TOC3"/>
    <w:rsid w:val="00FE41FD"/>
  </w:style>
  <w:style w:type="paragraph" w:styleId="TOC7">
    <w:name w:val="toc 7"/>
    <w:basedOn w:val="TOC3"/>
    <w:rsid w:val="00FE41FD"/>
  </w:style>
  <w:style w:type="paragraph" w:styleId="TOC6">
    <w:name w:val="toc 6"/>
    <w:basedOn w:val="TOC3"/>
    <w:rsid w:val="00FE41FD"/>
  </w:style>
  <w:style w:type="paragraph" w:styleId="TOC5">
    <w:name w:val="toc 5"/>
    <w:basedOn w:val="TOC3"/>
    <w:rsid w:val="00FE41FD"/>
  </w:style>
  <w:style w:type="paragraph" w:styleId="TOC4">
    <w:name w:val="toc 4"/>
    <w:basedOn w:val="TOC3"/>
    <w:rsid w:val="00FE41FD"/>
  </w:style>
  <w:style w:type="paragraph" w:styleId="TOC3">
    <w:name w:val="toc 3"/>
    <w:basedOn w:val="TOC2"/>
    <w:rsid w:val="00FE41FD"/>
    <w:pPr>
      <w:spacing w:before="80"/>
    </w:pPr>
  </w:style>
  <w:style w:type="paragraph" w:styleId="TOC2">
    <w:name w:val="toc 2"/>
    <w:basedOn w:val="TOC1"/>
    <w:rsid w:val="00FE41FD"/>
    <w:pPr>
      <w:spacing w:before="120"/>
    </w:pPr>
  </w:style>
  <w:style w:type="paragraph" w:styleId="TOC1">
    <w:name w:val="toc 1"/>
    <w:basedOn w:val="Normal"/>
    <w:rsid w:val="00FE41FD"/>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FE41FD"/>
    <w:pPr>
      <w:ind w:left="1698"/>
    </w:pPr>
  </w:style>
  <w:style w:type="paragraph" w:styleId="Index6">
    <w:name w:val="index 6"/>
    <w:basedOn w:val="Normal"/>
    <w:next w:val="Normal"/>
    <w:semiHidden/>
    <w:rsid w:val="00FE41FD"/>
    <w:pPr>
      <w:ind w:left="1415"/>
    </w:pPr>
  </w:style>
  <w:style w:type="paragraph" w:styleId="Index5">
    <w:name w:val="index 5"/>
    <w:basedOn w:val="Normal"/>
    <w:next w:val="Normal"/>
    <w:semiHidden/>
    <w:rsid w:val="00FE41FD"/>
    <w:pPr>
      <w:ind w:left="1132"/>
    </w:pPr>
  </w:style>
  <w:style w:type="paragraph" w:styleId="Index4">
    <w:name w:val="index 4"/>
    <w:basedOn w:val="Normal"/>
    <w:next w:val="Normal"/>
    <w:semiHidden/>
    <w:rsid w:val="00FE41FD"/>
    <w:pPr>
      <w:ind w:left="849"/>
    </w:pPr>
  </w:style>
  <w:style w:type="paragraph" w:styleId="Index3">
    <w:name w:val="index 3"/>
    <w:basedOn w:val="Normal"/>
    <w:next w:val="Normal"/>
    <w:rsid w:val="00FE41FD"/>
    <w:pPr>
      <w:ind w:left="566"/>
    </w:pPr>
  </w:style>
  <w:style w:type="paragraph" w:styleId="Index2">
    <w:name w:val="index 2"/>
    <w:basedOn w:val="Normal"/>
    <w:next w:val="Normal"/>
    <w:rsid w:val="00FE41FD"/>
    <w:pPr>
      <w:ind w:left="283"/>
    </w:pPr>
  </w:style>
  <w:style w:type="paragraph" w:styleId="Index1">
    <w:name w:val="index 1"/>
    <w:basedOn w:val="Normal"/>
    <w:next w:val="Normal"/>
    <w:rsid w:val="00FE41FD"/>
  </w:style>
  <w:style w:type="character" w:styleId="LineNumber">
    <w:name w:val="line number"/>
    <w:basedOn w:val="DefaultParagraphFont"/>
    <w:rsid w:val="00FE41FD"/>
  </w:style>
  <w:style w:type="paragraph" w:styleId="IndexHeading">
    <w:name w:val="index heading"/>
    <w:basedOn w:val="Normal"/>
    <w:next w:val="Index1"/>
    <w:semiHidden/>
    <w:rsid w:val="00FE41FD"/>
  </w:style>
  <w:style w:type="paragraph" w:styleId="Footer">
    <w:name w:val="footer"/>
    <w:basedOn w:val="Normal"/>
    <w:link w:val="FooterChar"/>
    <w:uiPriority w:val="99"/>
    <w:rsid w:val="00FE41FD"/>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E41FD"/>
    <w:pPr>
      <w:tabs>
        <w:tab w:val="clear" w:pos="794"/>
        <w:tab w:val="clear" w:pos="1191"/>
        <w:tab w:val="clear" w:pos="1588"/>
        <w:tab w:val="clear" w:pos="1985"/>
      </w:tabs>
      <w:spacing w:before="0"/>
      <w:jc w:val="center"/>
    </w:pPr>
    <w:rPr>
      <w:sz w:val="22"/>
    </w:rPr>
  </w:style>
  <w:style w:type="character" w:styleId="FootnoteReference">
    <w:name w:val="footnote reference"/>
    <w:rsid w:val="00FE41FD"/>
    <w:rPr>
      <w:position w:val="6"/>
      <w:sz w:val="16"/>
    </w:rPr>
  </w:style>
  <w:style w:type="paragraph" w:styleId="FootnoteText">
    <w:name w:val="footnote text"/>
    <w:basedOn w:val="Normal"/>
    <w:rsid w:val="00FE41FD"/>
    <w:pPr>
      <w:keepLines/>
      <w:tabs>
        <w:tab w:val="left" w:pos="256"/>
      </w:tabs>
      <w:ind w:left="256" w:hanging="256"/>
    </w:pPr>
  </w:style>
  <w:style w:type="paragraph" w:styleId="NormalIndent">
    <w:name w:val="Normal Indent"/>
    <w:basedOn w:val="Normal"/>
    <w:rsid w:val="00FE41FD"/>
    <w:pPr>
      <w:ind w:left="794"/>
    </w:pPr>
  </w:style>
  <w:style w:type="paragraph" w:customStyle="1" w:styleId="TableLegend">
    <w:name w:val="Table_Legend"/>
    <w:basedOn w:val="TableText"/>
    <w:rsid w:val="00FE41FD"/>
    <w:pPr>
      <w:spacing w:before="120"/>
    </w:pPr>
  </w:style>
  <w:style w:type="paragraph" w:customStyle="1" w:styleId="TableText">
    <w:name w:val="Table_Text"/>
    <w:basedOn w:val="Normal"/>
    <w:rsid w:val="00FE41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E41FD"/>
    <w:pPr>
      <w:keepLines/>
      <w:spacing w:before="0"/>
    </w:pPr>
    <w:rPr>
      <w:b/>
      <w:caps w:val="0"/>
    </w:rPr>
  </w:style>
  <w:style w:type="paragraph" w:customStyle="1" w:styleId="Table">
    <w:name w:val="Table_#"/>
    <w:basedOn w:val="Normal"/>
    <w:next w:val="TableTitle"/>
    <w:rsid w:val="00FE41FD"/>
    <w:pPr>
      <w:keepNext/>
      <w:spacing w:before="560" w:after="120"/>
      <w:jc w:val="center"/>
    </w:pPr>
    <w:rPr>
      <w:caps/>
    </w:rPr>
  </w:style>
  <w:style w:type="paragraph" w:customStyle="1" w:styleId="enumlev1">
    <w:name w:val="enumlev1"/>
    <w:basedOn w:val="Normal"/>
    <w:rsid w:val="00FE41FD"/>
    <w:pPr>
      <w:spacing w:before="80"/>
      <w:ind w:left="794" w:hanging="794"/>
    </w:pPr>
  </w:style>
  <w:style w:type="paragraph" w:customStyle="1" w:styleId="enumlev2">
    <w:name w:val="enumlev2"/>
    <w:basedOn w:val="enumlev1"/>
    <w:rsid w:val="00FE41FD"/>
    <w:pPr>
      <w:ind w:left="1191" w:hanging="397"/>
    </w:pPr>
  </w:style>
  <w:style w:type="paragraph" w:customStyle="1" w:styleId="enumlev3">
    <w:name w:val="enumlev3"/>
    <w:basedOn w:val="enumlev2"/>
    <w:rsid w:val="00FE41FD"/>
    <w:pPr>
      <w:ind w:left="1588"/>
    </w:pPr>
  </w:style>
  <w:style w:type="paragraph" w:customStyle="1" w:styleId="TableHead">
    <w:name w:val="Table_Head"/>
    <w:basedOn w:val="TableText"/>
    <w:rsid w:val="00FE41FD"/>
    <w:pPr>
      <w:keepNext/>
      <w:spacing w:before="80" w:after="80"/>
      <w:jc w:val="center"/>
    </w:pPr>
    <w:rPr>
      <w:b/>
    </w:rPr>
  </w:style>
  <w:style w:type="paragraph" w:customStyle="1" w:styleId="FigureLegend">
    <w:name w:val="Figure_Legend"/>
    <w:basedOn w:val="Normal"/>
    <w:rsid w:val="00FE41F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E41FD"/>
    <w:pPr>
      <w:spacing w:before="480"/>
    </w:pPr>
  </w:style>
  <w:style w:type="paragraph" w:customStyle="1" w:styleId="FigureTitle">
    <w:name w:val="Figure_Title"/>
    <w:basedOn w:val="TableTitle"/>
    <w:next w:val="Normal"/>
    <w:rsid w:val="00FE41FD"/>
    <w:pPr>
      <w:keepNext w:val="0"/>
      <w:spacing w:after="480"/>
    </w:pPr>
  </w:style>
  <w:style w:type="paragraph" w:customStyle="1" w:styleId="Annex">
    <w:name w:val="Annex_#"/>
    <w:basedOn w:val="Normal"/>
    <w:next w:val="AnnexRef"/>
    <w:rsid w:val="00FE41FD"/>
    <w:pPr>
      <w:keepNext/>
      <w:keepLines/>
      <w:spacing w:before="480" w:after="80"/>
      <w:jc w:val="center"/>
    </w:pPr>
    <w:rPr>
      <w:caps/>
    </w:rPr>
  </w:style>
  <w:style w:type="paragraph" w:customStyle="1" w:styleId="AnnexRef">
    <w:name w:val="Annex_Ref"/>
    <w:basedOn w:val="Normal"/>
    <w:next w:val="AnnexTitle"/>
    <w:rsid w:val="00FE41FD"/>
    <w:pPr>
      <w:keepNext/>
      <w:keepLines/>
      <w:jc w:val="center"/>
    </w:pPr>
  </w:style>
  <w:style w:type="paragraph" w:customStyle="1" w:styleId="AnnexTitle">
    <w:name w:val="Annex_Title"/>
    <w:basedOn w:val="Normal"/>
    <w:next w:val="Normal"/>
    <w:rsid w:val="00FE41FD"/>
    <w:pPr>
      <w:keepNext/>
      <w:keepLines/>
      <w:spacing w:before="240" w:after="280"/>
      <w:jc w:val="center"/>
    </w:pPr>
    <w:rPr>
      <w:b/>
    </w:rPr>
  </w:style>
  <w:style w:type="paragraph" w:customStyle="1" w:styleId="Appendix">
    <w:name w:val="Appendix_#"/>
    <w:basedOn w:val="Annex"/>
    <w:next w:val="AppendixRef"/>
    <w:rsid w:val="00FE41FD"/>
  </w:style>
  <w:style w:type="paragraph" w:customStyle="1" w:styleId="AppendixRef">
    <w:name w:val="Appendix_Ref"/>
    <w:basedOn w:val="AnnexRef"/>
    <w:next w:val="AppendixTitle"/>
    <w:rsid w:val="00FE41FD"/>
  </w:style>
  <w:style w:type="paragraph" w:customStyle="1" w:styleId="AppendixTitle">
    <w:name w:val="Appendix_Title"/>
    <w:basedOn w:val="AnnexTitle"/>
    <w:next w:val="Normal"/>
    <w:rsid w:val="00FE41FD"/>
  </w:style>
  <w:style w:type="paragraph" w:customStyle="1" w:styleId="RefTitle">
    <w:name w:val="Ref_Title"/>
    <w:basedOn w:val="Normal"/>
    <w:next w:val="RefText"/>
    <w:rsid w:val="00FE41FD"/>
    <w:pPr>
      <w:spacing w:before="480"/>
      <w:jc w:val="center"/>
    </w:pPr>
    <w:rPr>
      <w:caps/>
    </w:rPr>
  </w:style>
  <w:style w:type="paragraph" w:customStyle="1" w:styleId="RefText">
    <w:name w:val="Ref_Text"/>
    <w:basedOn w:val="Normal"/>
    <w:rsid w:val="00FE41FD"/>
    <w:pPr>
      <w:ind w:left="794" w:hanging="794"/>
    </w:pPr>
  </w:style>
  <w:style w:type="paragraph" w:customStyle="1" w:styleId="Equation">
    <w:name w:val="Equation"/>
    <w:basedOn w:val="Normal"/>
    <w:rsid w:val="00FE41FD"/>
    <w:pPr>
      <w:tabs>
        <w:tab w:val="clear" w:pos="1191"/>
        <w:tab w:val="clear" w:pos="1588"/>
        <w:tab w:val="clear" w:pos="1985"/>
        <w:tab w:val="center" w:pos="4876"/>
        <w:tab w:val="right" w:pos="9752"/>
      </w:tabs>
    </w:pPr>
  </w:style>
  <w:style w:type="paragraph" w:customStyle="1" w:styleId="Head">
    <w:name w:val="Head"/>
    <w:basedOn w:val="Normal"/>
    <w:rsid w:val="00FE41F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E41FD"/>
    <w:pPr>
      <w:keepNext/>
      <w:keepLines/>
      <w:spacing w:before="240"/>
      <w:jc w:val="center"/>
    </w:pPr>
    <w:rPr>
      <w:b/>
      <w:caps/>
    </w:rPr>
  </w:style>
  <w:style w:type="paragraph" w:customStyle="1" w:styleId="Normalaftertitle">
    <w:name w:val="Normal after title"/>
    <w:basedOn w:val="Normal"/>
    <w:next w:val="Normal"/>
    <w:rsid w:val="00FE41FD"/>
    <w:pPr>
      <w:spacing w:before="320"/>
    </w:pPr>
  </w:style>
  <w:style w:type="paragraph" w:customStyle="1" w:styleId="call">
    <w:name w:val="call"/>
    <w:basedOn w:val="Normal"/>
    <w:next w:val="Normal"/>
    <w:rsid w:val="00FE41FD"/>
    <w:pPr>
      <w:keepNext/>
      <w:keepLines/>
      <w:spacing w:before="160"/>
      <w:ind w:left="794"/>
    </w:pPr>
    <w:rPr>
      <w:i/>
    </w:rPr>
  </w:style>
  <w:style w:type="paragraph" w:customStyle="1" w:styleId="Rec">
    <w:name w:val="Rec_#"/>
    <w:basedOn w:val="Normal"/>
    <w:next w:val="RecTitle"/>
    <w:rsid w:val="00FE41FD"/>
    <w:pPr>
      <w:keepNext/>
      <w:keepLines/>
      <w:spacing w:before="480"/>
      <w:jc w:val="center"/>
    </w:pPr>
    <w:rPr>
      <w:caps/>
    </w:rPr>
  </w:style>
  <w:style w:type="paragraph" w:customStyle="1" w:styleId="toc0">
    <w:name w:val="toc 0"/>
    <w:basedOn w:val="Normal"/>
    <w:next w:val="TOC1"/>
    <w:rsid w:val="00FE41FD"/>
    <w:pPr>
      <w:tabs>
        <w:tab w:val="clear" w:pos="794"/>
        <w:tab w:val="clear" w:pos="1191"/>
        <w:tab w:val="clear" w:pos="1588"/>
        <w:tab w:val="clear" w:pos="1985"/>
        <w:tab w:val="right" w:pos="9781"/>
      </w:tabs>
    </w:pPr>
    <w:rPr>
      <w:b/>
    </w:rPr>
  </w:style>
  <w:style w:type="paragraph" w:styleId="List">
    <w:name w:val="List"/>
    <w:basedOn w:val="Normal"/>
    <w:rsid w:val="00FE41F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E41F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E41F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E41F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E41FD"/>
    <w:pPr>
      <w:spacing w:before="160"/>
      <w:ind w:left="0" w:firstLine="0"/>
      <w:outlineLvl w:val="9"/>
    </w:pPr>
  </w:style>
  <w:style w:type="paragraph" w:customStyle="1" w:styleId="Keywords">
    <w:name w:val="Keywords"/>
    <w:basedOn w:val="Normal"/>
    <w:rsid w:val="00FE41FD"/>
    <w:pPr>
      <w:tabs>
        <w:tab w:val="clear" w:pos="1191"/>
        <w:tab w:val="clear" w:pos="1588"/>
      </w:tabs>
      <w:ind w:left="794" w:hanging="794"/>
    </w:pPr>
  </w:style>
  <w:style w:type="paragraph" w:customStyle="1" w:styleId="ASN1">
    <w:name w:val="ASN.1"/>
    <w:basedOn w:val="Normal"/>
    <w:rsid w:val="00FE41F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E41F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E41FD"/>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FE41FD"/>
    <w:pPr>
      <w:tabs>
        <w:tab w:val="left" w:pos="7371"/>
      </w:tabs>
      <w:spacing w:after="560"/>
    </w:pPr>
  </w:style>
  <w:style w:type="paragraph" w:customStyle="1" w:styleId="BodyText">
    <w:name w:val="BodyText"/>
    <w:basedOn w:val="Normal"/>
    <w:rsid w:val="00FE41FD"/>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FE41FD"/>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FE41FD"/>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FE41FD"/>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FE41FD"/>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FE41FD"/>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FE41FD"/>
    <w:rPr>
      <w:rFonts w:ascii="CG Times" w:hAnsi="CG Times"/>
      <w:sz w:val="20"/>
    </w:rPr>
  </w:style>
  <w:style w:type="paragraph" w:customStyle="1" w:styleId="ITUbureau">
    <w:name w:val="ITU_bureau"/>
    <w:basedOn w:val="Normal"/>
    <w:rsid w:val="00FE41FD"/>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FE41FD"/>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FE41FD"/>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FE41FD"/>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FE41FD"/>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FE41FD"/>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FE41FD"/>
    <w:pPr>
      <w:tabs>
        <w:tab w:val="left" w:pos="1418"/>
        <w:tab w:val="left" w:pos="1985"/>
        <w:tab w:val="left" w:pos="2268"/>
      </w:tabs>
      <w:ind w:firstLine="1304"/>
    </w:pPr>
  </w:style>
  <w:style w:type="paragraph" w:customStyle="1" w:styleId="LetterEnd">
    <w:name w:val="Letter_End"/>
    <w:basedOn w:val="LetterText"/>
    <w:rsid w:val="00FE41FD"/>
    <w:pPr>
      <w:tabs>
        <w:tab w:val="clear" w:pos="1418"/>
        <w:tab w:val="clear" w:pos="1985"/>
        <w:tab w:val="clear" w:pos="2268"/>
      </w:tabs>
      <w:ind w:firstLine="851"/>
    </w:pPr>
  </w:style>
  <w:style w:type="paragraph" w:customStyle="1" w:styleId="NormFoot">
    <w:name w:val="Norm_Foot"/>
    <w:basedOn w:val="Normal"/>
    <w:rsid w:val="00FE41FD"/>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FE41FD"/>
  </w:style>
  <w:style w:type="paragraph" w:customStyle="1" w:styleId="listitem">
    <w:name w:val="listitem"/>
    <w:basedOn w:val="Normal"/>
    <w:rsid w:val="00FE41FD"/>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FE41FD"/>
    <w:pPr>
      <w:spacing w:before="160"/>
      <w:ind w:left="0" w:firstLine="0"/>
      <w:outlineLvl w:val="9"/>
    </w:pPr>
    <w:rPr>
      <w:b w:val="0"/>
      <w:i/>
    </w:rPr>
  </w:style>
  <w:style w:type="paragraph" w:customStyle="1" w:styleId="Qlist">
    <w:name w:val="Qlist"/>
    <w:basedOn w:val="Normal"/>
    <w:rsid w:val="00FE41F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E41FD"/>
    <w:pPr>
      <w:tabs>
        <w:tab w:val="left" w:pos="397"/>
      </w:tabs>
    </w:pPr>
  </w:style>
  <w:style w:type="paragraph" w:customStyle="1" w:styleId="FirstFooter">
    <w:name w:val="FirstFooter"/>
    <w:basedOn w:val="Footer"/>
    <w:rsid w:val="00FE41FD"/>
    <w:pPr>
      <w:tabs>
        <w:tab w:val="clear" w:pos="5954"/>
        <w:tab w:val="clear" w:pos="9639"/>
      </w:tabs>
    </w:pPr>
    <w:rPr>
      <w:caps w:val="0"/>
    </w:rPr>
  </w:style>
  <w:style w:type="paragraph" w:styleId="TOC9">
    <w:name w:val="toc 9"/>
    <w:basedOn w:val="TOC3"/>
    <w:semiHidden/>
    <w:rsid w:val="00FE41FD"/>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link w:val="BodyText2"/>
    <w:rsid w:val="00C34772"/>
    <w:rPr>
      <w:rFonts w:ascii="Times New Roman" w:hAnsi="Times New Roman"/>
      <w:sz w:val="24"/>
      <w:lang w:val="es-ES_tradnl" w:eastAsia="en-US"/>
    </w:rPr>
  </w:style>
  <w:style w:type="character" w:styleId="Strong">
    <w:name w:val="Strong"/>
    <w:uiPriority w:val="22"/>
    <w:qFormat/>
    <w:rsid w:val="001D621C"/>
    <w:rPr>
      <w:b/>
      <w:bCs/>
    </w:rPr>
  </w:style>
  <w:style w:type="character" w:customStyle="1" w:styleId="apple-style-span">
    <w:name w:val="apple-style-span"/>
    <w:basedOn w:val="DefaultParagraphFont"/>
    <w:rsid w:val="001D621C"/>
  </w:style>
  <w:style w:type="paragraph" w:customStyle="1" w:styleId="Reasons">
    <w:name w:val="Reasons"/>
    <w:basedOn w:val="Normal"/>
    <w:qFormat/>
    <w:rsid w:val="00BC12C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835D7B"/>
    <w:pPr>
      <w:spacing w:before="0"/>
    </w:pPr>
    <w:rPr>
      <w:rFonts w:ascii="Tahoma" w:hAnsi="Tahoma" w:cs="Tahoma"/>
      <w:sz w:val="16"/>
      <w:szCs w:val="16"/>
    </w:rPr>
  </w:style>
  <w:style w:type="character" w:customStyle="1" w:styleId="BalloonTextChar">
    <w:name w:val="Balloon Text Char"/>
    <w:link w:val="BalloonText"/>
    <w:rsid w:val="00835D7B"/>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1F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FE41F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E41FD"/>
    <w:pPr>
      <w:spacing w:before="320"/>
      <w:outlineLvl w:val="1"/>
    </w:pPr>
  </w:style>
  <w:style w:type="paragraph" w:styleId="Heading3">
    <w:name w:val="heading 3"/>
    <w:basedOn w:val="Heading1"/>
    <w:next w:val="Normal"/>
    <w:qFormat/>
    <w:rsid w:val="00FE41FD"/>
    <w:pPr>
      <w:spacing w:before="200"/>
      <w:outlineLvl w:val="2"/>
    </w:pPr>
  </w:style>
  <w:style w:type="paragraph" w:styleId="Heading4">
    <w:name w:val="heading 4"/>
    <w:basedOn w:val="Heading3"/>
    <w:next w:val="Normal"/>
    <w:qFormat/>
    <w:rsid w:val="00FE41FD"/>
    <w:pPr>
      <w:tabs>
        <w:tab w:val="clear" w:pos="794"/>
        <w:tab w:val="left" w:pos="1191"/>
      </w:tabs>
      <w:ind w:left="993" w:hanging="993"/>
      <w:outlineLvl w:val="3"/>
    </w:pPr>
  </w:style>
  <w:style w:type="paragraph" w:styleId="Heading5">
    <w:name w:val="heading 5"/>
    <w:basedOn w:val="Heading3"/>
    <w:next w:val="Normal"/>
    <w:qFormat/>
    <w:rsid w:val="00FE41FD"/>
    <w:pPr>
      <w:tabs>
        <w:tab w:val="clear" w:pos="794"/>
        <w:tab w:val="left" w:pos="1191"/>
      </w:tabs>
      <w:outlineLvl w:val="4"/>
    </w:pPr>
  </w:style>
  <w:style w:type="paragraph" w:styleId="Heading6">
    <w:name w:val="heading 6"/>
    <w:basedOn w:val="Heading3"/>
    <w:next w:val="Normal"/>
    <w:qFormat/>
    <w:rsid w:val="00FE41FD"/>
    <w:pPr>
      <w:tabs>
        <w:tab w:val="clear" w:pos="794"/>
        <w:tab w:val="left" w:pos="1191"/>
      </w:tabs>
      <w:outlineLvl w:val="5"/>
    </w:pPr>
  </w:style>
  <w:style w:type="paragraph" w:styleId="Heading7">
    <w:name w:val="heading 7"/>
    <w:basedOn w:val="Heading3"/>
    <w:next w:val="Normal"/>
    <w:qFormat/>
    <w:rsid w:val="00FE41FD"/>
    <w:pPr>
      <w:tabs>
        <w:tab w:val="clear" w:pos="794"/>
        <w:tab w:val="left" w:pos="1191"/>
      </w:tabs>
      <w:outlineLvl w:val="6"/>
    </w:pPr>
  </w:style>
  <w:style w:type="paragraph" w:styleId="Heading8">
    <w:name w:val="heading 8"/>
    <w:basedOn w:val="Heading3"/>
    <w:next w:val="Normal"/>
    <w:qFormat/>
    <w:rsid w:val="00FE41FD"/>
    <w:pPr>
      <w:tabs>
        <w:tab w:val="clear" w:pos="794"/>
        <w:tab w:val="left" w:pos="1191"/>
      </w:tabs>
      <w:outlineLvl w:val="7"/>
    </w:pPr>
  </w:style>
  <w:style w:type="paragraph" w:styleId="Heading9">
    <w:name w:val="heading 9"/>
    <w:basedOn w:val="Heading3"/>
    <w:next w:val="Normal"/>
    <w:qFormat/>
    <w:rsid w:val="00FE41F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FE41FD"/>
    <w:rPr>
      <w:vertAlign w:val="superscript"/>
    </w:rPr>
  </w:style>
  <w:style w:type="paragraph" w:styleId="TOC8">
    <w:name w:val="toc 8"/>
    <w:basedOn w:val="TOC3"/>
    <w:rsid w:val="00FE41FD"/>
  </w:style>
  <w:style w:type="paragraph" w:styleId="TOC7">
    <w:name w:val="toc 7"/>
    <w:basedOn w:val="TOC3"/>
    <w:rsid w:val="00FE41FD"/>
  </w:style>
  <w:style w:type="paragraph" w:styleId="TOC6">
    <w:name w:val="toc 6"/>
    <w:basedOn w:val="TOC3"/>
    <w:rsid w:val="00FE41FD"/>
  </w:style>
  <w:style w:type="paragraph" w:styleId="TOC5">
    <w:name w:val="toc 5"/>
    <w:basedOn w:val="TOC3"/>
    <w:rsid w:val="00FE41FD"/>
  </w:style>
  <w:style w:type="paragraph" w:styleId="TOC4">
    <w:name w:val="toc 4"/>
    <w:basedOn w:val="TOC3"/>
    <w:rsid w:val="00FE41FD"/>
  </w:style>
  <w:style w:type="paragraph" w:styleId="TOC3">
    <w:name w:val="toc 3"/>
    <w:basedOn w:val="TOC2"/>
    <w:rsid w:val="00FE41FD"/>
    <w:pPr>
      <w:spacing w:before="80"/>
    </w:pPr>
  </w:style>
  <w:style w:type="paragraph" w:styleId="TOC2">
    <w:name w:val="toc 2"/>
    <w:basedOn w:val="TOC1"/>
    <w:rsid w:val="00FE41FD"/>
    <w:pPr>
      <w:spacing w:before="120"/>
    </w:pPr>
  </w:style>
  <w:style w:type="paragraph" w:styleId="TOC1">
    <w:name w:val="toc 1"/>
    <w:basedOn w:val="Normal"/>
    <w:rsid w:val="00FE41FD"/>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FE41FD"/>
    <w:pPr>
      <w:ind w:left="1698"/>
    </w:pPr>
  </w:style>
  <w:style w:type="paragraph" w:styleId="Index6">
    <w:name w:val="index 6"/>
    <w:basedOn w:val="Normal"/>
    <w:next w:val="Normal"/>
    <w:semiHidden/>
    <w:rsid w:val="00FE41FD"/>
    <w:pPr>
      <w:ind w:left="1415"/>
    </w:pPr>
  </w:style>
  <w:style w:type="paragraph" w:styleId="Index5">
    <w:name w:val="index 5"/>
    <w:basedOn w:val="Normal"/>
    <w:next w:val="Normal"/>
    <w:semiHidden/>
    <w:rsid w:val="00FE41FD"/>
    <w:pPr>
      <w:ind w:left="1132"/>
    </w:pPr>
  </w:style>
  <w:style w:type="paragraph" w:styleId="Index4">
    <w:name w:val="index 4"/>
    <w:basedOn w:val="Normal"/>
    <w:next w:val="Normal"/>
    <w:semiHidden/>
    <w:rsid w:val="00FE41FD"/>
    <w:pPr>
      <w:ind w:left="849"/>
    </w:pPr>
  </w:style>
  <w:style w:type="paragraph" w:styleId="Index3">
    <w:name w:val="index 3"/>
    <w:basedOn w:val="Normal"/>
    <w:next w:val="Normal"/>
    <w:rsid w:val="00FE41FD"/>
    <w:pPr>
      <w:ind w:left="566"/>
    </w:pPr>
  </w:style>
  <w:style w:type="paragraph" w:styleId="Index2">
    <w:name w:val="index 2"/>
    <w:basedOn w:val="Normal"/>
    <w:next w:val="Normal"/>
    <w:rsid w:val="00FE41FD"/>
    <w:pPr>
      <w:ind w:left="283"/>
    </w:pPr>
  </w:style>
  <w:style w:type="paragraph" w:styleId="Index1">
    <w:name w:val="index 1"/>
    <w:basedOn w:val="Normal"/>
    <w:next w:val="Normal"/>
    <w:rsid w:val="00FE41FD"/>
  </w:style>
  <w:style w:type="character" w:styleId="LineNumber">
    <w:name w:val="line number"/>
    <w:basedOn w:val="DefaultParagraphFont"/>
    <w:rsid w:val="00FE41FD"/>
  </w:style>
  <w:style w:type="paragraph" w:styleId="IndexHeading">
    <w:name w:val="index heading"/>
    <w:basedOn w:val="Normal"/>
    <w:next w:val="Index1"/>
    <w:semiHidden/>
    <w:rsid w:val="00FE41FD"/>
  </w:style>
  <w:style w:type="paragraph" w:styleId="Footer">
    <w:name w:val="footer"/>
    <w:basedOn w:val="Normal"/>
    <w:link w:val="FooterChar"/>
    <w:uiPriority w:val="99"/>
    <w:rsid w:val="00FE41FD"/>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E41FD"/>
    <w:pPr>
      <w:tabs>
        <w:tab w:val="clear" w:pos="794"/>
        <w:tab w:val="clear" w:pos="1191"/>
        <w:tab w:val="clear" w:pos="1588"/>
        <w:tab w:val="clear" w:pos="1985"/>
      </w:tabs>
      <w:spacing w:before="0"/>
      <w:jc w:val="center"/>
    </w:pPr>
    <w:rPr>
      <w:sz w:val="22"/>
    </w:rPr>
  </w:style>
  <w:style w:type="character" w:styleId="FootnoteReference">
    <w:name w:val="footnote reference"/>
    <w:rsid w:val="00FE41FD"/>
    <w:rPr>
      <w:position w:val="6"/>
      <w:sz w:val="16"/>
    </w:rPr>
  </w:style>
  <w:style w:type="paragraph" w:styleId="FootnoteText">
    <w:name w:val="footnote text"/>
    <w:basedOn w:val="Normal"/>
    <w:rsid w:val="00FE41FD"/>
    <w:pPr>
      <w:keepLines/>
      <w:tabs>
        <w:tab w:val="left" w:pos="256"/>
      </w:tabs>
      <w:ind w:left="256" w:hanging="256"/>
    </w:pPr>
  </w:style>
  <w:style w:type="paragraph" w:styleId="NormalIndent">
    <w:name w:val="Normal Indent"/>
    <w:basedOn w:val="Normal"/>
    <w:rsid w:val="00FE41FD"/>
    <w:pPr>
      <w:ind w:left="794"/>
    </w:pPr>
  </w:style>
  <w:style w:type="paragraph" w:customStyle="1" w:styleId="TableLegend">
    <w:name w:val="Table_Legend"/>
    <w:basedOn w:val="TableText"/>
    <w:rsid w:val="00FE41FD"/>
    <w:pPr>
      <w:spacing w:before="120"/>
    </w:pPr>
  </w:style>
  <w:style w:type="paragraph" w:customStyle="1" w:styleId="TableText">
    <w:name w:val="Table_Text"/>
    <w:basedOn w:val="Normal"/>
    <w:rsid w:val="00FE41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E41FD"/>
    <w:pPr>
      <w:keepLines/>
      <w:spacing w:before="0"/>
    </w:pPr>
    <w:rPr>
      <w:b/>
      <w:caps w:val="0"/>
    </w:rPr>
  </w:style>
  <w:style w:type="paragraph" w:customStyle="1" w:styleId="Table">
    <w:name w:val="Table_#"/>
    <w:basedOn w:val="Normal"/>
    <w:next w:val="TableTitle"/>
    <w:rsid w:val="00FE41FD"/>
    <w:pPr>
      <w:keepNext/>
      <w:spacing w:before="560" w:after="120"/>
      <w:jc w:val="center"/>
    </w:pPr>
    <w:rPr>
      <w:caps/>
    </w:rPr>
  </w:style>
  <w:style w:type="paragraph" w:customStyle="1" w:styleId="enumlev1">
    <w:name w:val="enumlev1"/>
    <w:basedOn w:val="Normal"/>
    <w:rsid w:val="00FE41FD"/>
    <w:pPr>
      <w:spacing w:before="80"/>
      <w:ind w:left="794" w:hanging="794"/>
    </w:pPr>
  </w:style>
  <w:style w:type="paragraph" w:customStyle="1" w:styleId="enumlev2">
    <w:name w:val="enumlev2"/>
    <w:basedOn w:val="enumlev1"/>
    <w:rsid w:val="00FE41FD"/>
    <w:pPr>
      <w:ind w:left="1191" w:hanging="397"/>
    </w:pPr>
  </w:style>
  <w:style w:type="paragraph" w:customStyle="1" w:styleId="enumlev3">
    <w:name w:val="enumlev3"/>
    <w:basedOn w:val="enumlev2"/>
    <w:rsid w:val="00FE41FD"/>
    <w:pPr>
      <w:ind w:left="1588"/>
    </w:pPr>
  </w:style>
  <w:style w:type="paragraph" w:customStyle="1" w:styleId="TableHead">
    <w:name w:val="Table_Head"/>
    <w:basedOn w:val="TableText"/>
    <w:rsid w:val="00FE41FD"/>
    <w:pPr>
      <w:keepNext/>
      <w:spacing w:before="80" w:after="80"/>
      <w:jc w:val="center"/>
    </w:pPr>
    <w:rPr>
      <w:b/>
    </w:rPr>
  </w:style>
  <w:style w:type="paragraph" w:customStyle="1" w:styleId="FigureLegend">
    <w:name w:val="Figure_Legend"/>
    <w:basedOn w:val="Normal"/>
    <w:rsid w:val="00FE41F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E41FD"/>
    <w:pPr>
      <w:spacing w:before="480"/>
    </w:pPr>
  </w:style>
  <w:style w:type="paragraph" w:customStyle="1" w:styleId="FigureTitle">
    <w:name w:val="Figure_Title"/>
    <w:basedOn w:val="TableTitle"/>
    <w:next w:val="Normal"/>
    <w:rsid w:val="00FE41FD"/>
    <w:pPr>
      <w:keepNext w:val="0"/>
      <w:spacing w:after="480"/>
    </w:pPr>
  </w:style>
  <w:style w:type="paragraph" w:customStyle="1" w:styleId="Annex">
    <w:name w:val="Annex_#"/>
    <w:basedOn w:val="Normal"/>
    <w:next w:val="AnnexRef"/>
    <w:rsid w:val="00FE41FD"/>
    <w:pPr>
      <w:keepNext/>
      <w:keepLines/>
      <w:spacing w:before="480" w:after="80"/>
      <w:jc w:val="center"/>
    </w:pPr>
    <w:rPr>
      <w:caps/>
    </w:rPr>
  </w:style>
  <w:style w:type="paragraph" w:customStyle="1" w:styleId="AnnexRef">
    <w:name w:val="Annex_Ref"/>
    <w:basedOn w:val="Normal"/>
    <w:next w:val="AnnexTitle"/>
    <w:rsid w:val="00FE41FD"/>
    <w:pPr>
      <w:keepNext/>
      <w:keepLines/>
      <w:jc w:val="center"/>
    </w:pPr>
  </w:style>
  <w:style w:type="paragraph" w:customStyle="1" w:styleId="AnnexTitle">
    <w:name w:val="Annex_Title"/>
    <w:basedOn w:val="Normal"/>
    <w:next w:val="Normal"/>
    <w:rsid w:val="00FE41FD"/>
    <w:pPr>
      <w:keepNext/>
      <w:keepLines/>
      <w:spacing w:before="240" w:after="280"/>
      <w:jc w:val="center"/>
    </w:pPr>
    <w:rPr>
      <w:b/>
    </w:rPr>
  </w:style>
  <w:style w:type="paragraph" w:customStyle="1" w:styleId="Appendix">
    <w:name w:val="Appendix_#"/>
    <w:basedOn w:val="Annex"/>
    <w:next w:val="AppendixRef"/>
    <w:rsid w:val="00FE41FD"/>
  </w:style>
  <w:style w:type="paragraph" w:customStyle="1" w:styleId="AppendixRef">
    <w:name w:val="Appendix_Ref"/>
    <w:basedOn w:val="AnnexRef"/>
    <w:next w:val="AppendixTitle"/>
    <w:rsid w:val="00FE41FD"/>
  </w:style>
  <w:style w:type="paragraph" w:customStyle="1" w:styleId="AppendixTitle">
    <w:name w:val="Appendix_Title"/>
    <w:basedOn w:val="AnnexTitle"/>
    <w:next w:val="Normal"/>
    <w:rsid w:val="00FE41FD"/>
  </w:style>
  <w:style w:type="paragraph" w:customStyle="1" w:styleId="RefTitle">
    <w:name w:val="Ref_Title"/>
    <w:basedOn w:val="Normal"/>
    <w:next w:val="RefText"/>
    <w:rsid w:val="00FE41FD"/>
    <w:pPr>
      <w:spacing w:before="480"/>
      <w:jc w:val="center"/>
    </w:pPr>
    <w:rPr>
      <w:caps/>
    </w:rPr>
  </w:style>
  <w:style w:type="paragraph" w:customStyle="1" w:styleId="RefText">
    <w:name w:val="Ref_Text"/>
    <w:basedOn w:val="Normal"/>
    <w:rsid w:val="00FE41FD"/>
    <w:pPr>
      <w:ind w:left="794" w:hanging="794"/>
    </w:pPr>
  </w:style>
  <w:style w:type="paragraph" w:customStyle="1" w:styleId="Equation">
    <w:name w:val="Equation"/>
    <w:basedOn w:val="Normal"/>
    <w:rsid w:val="00FE41FD"/>
    <w:pPr>
      <w:tabs>
        <w:tab w:val="clear" w:pos="1191"/>
        <w:tab w:val="clear" w:pos="1588"/>
        <w:tab w:val="clear" w:pos="1985"/>
        <w:tab w:val="center" w:pos="4876"/>
        <w:tab w:val="right" w:pos="9752"/>
      </w:tabs>
    </w:pPr>
  </w:style>
  <w:style w:type="paragraph" w:customStyle="1" w:styleId="Head">
    <w:name w:val="Head"/>
    <w:basedOn w:val="Normal"/>
    <w:rsid w:val="00FE41F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E41FD"/>
    <w:pPr>
      <w:keepNext/>
      <w:keepLines/>
      <w:spacing w:before="240"/>
      <w:jc w:val="center"/>
    </w:pPr>
    <w:rPr>
      <w:b/>
      <w:caps/>
    </w:rPr>
  </w:style>
  <w:style w:type="paragraph" w:customStyle="1" w:styleId="Normalaftertitle">
    <w:name w:val="Normal after title"/>
    <w:basedOn w:val="Normal"/>
    <w:next w:val="Normal"/>
    <w:rsid w:val="00FE41FD"/>
    <w:pPr>
      <w:spacing w:before="320"/>
    </w:pPr>
  </w:style>
  <w:style w:type="paragraph" w:customStyle="1" w:styleId="call">
    <w:name w:val="call"/>
    <w:basedOn w:val="Normal"/>
    <w:next w:val="Normal"/>
    <w:rsid w:val="00FE41FD"/>
    <w:pPr>
      <w:keepNext/>
      <w:keepLines/>
      <w:spacing w:before="160"/>
      <w:ind w:left="794"/>
    </w:pPr>
    <w:rPr>
      <w:i/>
    </w:rPr>
  </w:style>
  <w:style w:type="paragraph" w:customStyle="1" w:styleId="Rec">
    <w:name w:val="Rec_#"/>
    <w:basedOn w:val="Normal"/>
    <w:next w:val="RecTitle"/>
    <w:rsid w:val="00FE41FD"/>
    <w:pPr>
      <w:keepNext/>
      <w:keepLines/>
      <w:spacing w:before="480"/>
      <w:jc w:val="center"/>
    </w:pPr>
    <w:rPr>
      <w:caps/>
    </w:rPr>
  </w:style>
  <w:style w:type="paragraph" w:customStyle="1" w:styleId="toc0">
    <w:name w:val="toc 0"/>
    <w:basedOn w:val="Normal"/>
    <w:next w:val="TOC1"/>
    <w:rsid w:val="00FE41FD"/>
    <w:pPr>
      <w:tabs>
        <w:tab w:val="clear" w:pos="794"/>
        <w:tab w:val="clear" w:pos="1191"/>
        <w:tab w:val="clear" w:pos="1588"/>
        <w:tab w:val="clear" w:pos="1985"/>
        <w:tab w:val="right" w:pos="9781"/>
      </w:tabs>
    </w:pPr>
    <w:rPr>
      <w:b/>
    </w:rPr>
  </w:style>
  <w:style w:type="paragraph" w:styleId="List">
    <w:name w:val="List"/>
    <w:basedOn w:val="Normal"/>
    <w:rsid w:val="00FE41F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E41F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E41F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E41F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E41FD"/>
    <w:pPr>
      <w:spacing w:before="160"/>
      <w:ind w:left="0" w:firstLine="0"/>
      <w:outlineLvl w:val="9"/>
    </w:pPr>
  </w:style>
  <w:style w:type="paragraph" w:customStyle="1" w:styleId="Keywords">
    <w:name w:val="Keywords"/>
    <w:basedOn w:val="Normal"/>
    <w:rsid w:val="00FE41FD"/>
    <w:pPr>
      <w:tabs>
        <w:tab w:val="clear" w:pos="1191"/>
        <w:tab w:val="clear" w:pos="1588"/>
      </w:tabs>
      <w:ind w:left="794" w:hanging="794"/>
    </w:pPr>
  </w:style>
  <w:style w:type="paragraph" w:customStyle="1" w:styleId="ASN1">
    <w:name w:val="ASN.1"/>
    <w:basedOn w:val="Normal"/>
    <w:rsid w:val="00FE41F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E41F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E41FD"/>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FE41FD"/>
    <w:pPr>
      <w:tabs>
        <w:tab w:val="left" w:pos="7371"/>
      </w:tabs>
      <w:spacing w:after="560"/>
    </w:pPr>
  </w:style>
  <w:style w:type="paragraph" w:customStyle="1" w:styleId="BodyText">
    <w:name w:val="BodyText"/>
    <w:basedOn w:val="Normal"/>
    <w:rsid w:val="00FE41FD"/>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FE41FD"/>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FE41FD"/>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FE41FD"/>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FE41FD"/>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FE41FD"/>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FE41FD"/>
    <w:rPr>
      <w:rFonts w:ascii="CG Times" w:hAnsi="CG Times"/>
      <w:sz w:val="20"/>
    </w:rPr>
  </w:style>
  <w:style w:type="paragraph" w:customStyle="1" w:styleId="ITUbureau">
    <w:name w:val="ITU_bureau"/>
    <w:basedOn w:val="Normal"/>
    <w:rsid w:val="00FE41FD"/>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FE41FD"/>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FE41FD"/>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FE41FD"/>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FE41FD"/>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FE41FD"/>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FE41FD"/>
    <w:pPr>
      <w:tabs>
        <w:tab w:val="left" w:pos="1418"/>
        <w:tab w:val="left" w:pos="1985"/>
        <w:tab w:val="left" w:pos="2268"/>
      </w:tabs>
      <w:ind w:firstLine="1304"/>
    </w:pPr>
  </w:style>
  <w:style w:type="paragraph" w:customStyle="1" w:styleId="LetterEnd">
    <w:name w:val="Letter_End"/>
    <w:basedOn w:val="LetterText"/>
    <w:rsid w:val="00FE41FD"/>
    <w:pPr>
      <w:tabs>
        <w:tab w:val="clear" w:pos="1418"/>
        <w:tab w:val="clear" w:pos="1985"/>
        <w:tab w:val="clear" w:pos="2268"/>
      </w:tabs>
      <w:ind w:firstLine="851"/>
    </w:pPr>
  </w:style>
  <w:style w:type="paragraph" w:customStyle="1" w:styleId="NormFoot">
    <w:name w:val="Norm_Foot"/>
    <w:basedOn w:val="Normal"/>
    <w:rsid w:val="00FE41FD"/>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FE41FD"/>
  </w:style>
  <w:style w:type="paragraph" w:customStyle="1" w:styleId="listitem">
    <w:name w:val="listitem"/>
    <w:basedOn w:val="Normal"/>
    <w:rsid w:val="00FE41FD"/>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FE41FD"/>
    <w:pPr>
      <w:spacing w:before="160"/>
      <w:ind w:left="0" w:firstLine="0"/>
      <w:outlineLvl w:val="9"/>
    </w:pPr>
    <w:rPr>
      <w:b w:val="0"/>
      <w:i/>
    </w:rPr>
  </w:style>
  <w:style w:type="paragraph" w:customStyle="1" w:styleId="Qlist">
    <w:name w:val="Qlist"/>
    <w:basedOn w:val="Normal"/>
    <w:rsid w:val="00FE41F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E41FD"/>
    <w:pPr>
      <w:tabs>
        <w:tab w:val="left" w:pos="397"/>
      </w:tabs>
    </w:pPr>
  </w:style>
  <w:style w:type="paragraph" w:customStyle="1" w:styleId="FirstFooter">
    <w:name w:val="FirstFooter"/>
    <w:basedOn w:val="Footer"/>
    <w:rsid w:val="00FE41FD"/>
    <w:pPr>
      <w:tabs>
        <w:tab w:val="clear" w:pos="5954"/>
        <w:tab w:val="clear" w:pos="9639"/>
      </w:tabs>
    </w:pPr>
    <w:rPr>
      <w:caps w:val="0"/>
    </w:rPr>
  </w:style>
  <w:style w:type="paragraph" w:styleId="TOC9">
    <w:name w:val="toc 9"/>
    <w:basedOn w:val="TOC3"/>
    <w:semiHidden/>
    <w:rsid w:val="00FE41FD"/>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link w:val="BodyText2"/>
    <w:rsid w:val="00C34772"/>
    <w:rPr>
      <w:rFonts w:ascii="Times New Roman" w:hAnsi="Times New Roman"/>
      <w:sz w:val="24"/>
      <w:lang w:val="es-ES_tradnl" w:eastAsia="en-US"/>
    </w:rPr>
  </w:style>
  <w:style w:type="character" w:styleId="Strong">
    <w:name w:val="Strong"/>
    <w:uiPriority w:val="22"/>
    <w:qFormat/>
    <w:rsid w:val="001D621C"/>
    <w:rPr>
      <w:b/>
      <w:bCs/>
    </w:rPr>
  </w:style>
  <w:style w:type="character" w:customStyle="1" w:styleId="apple-style-span">
    <w:name w:val="apple-style-span"/>
    <w:basedOn w:val="DefaultParagraphFont"/>
    <w:rsid w:val="001D621C"/>
  </w:style>
  <w:style w:type="paragraph" w:customStyle="1" w:styleId="Reasons">
    <w:name w:val="Reasons"/>
    <w:basedOn w:val="Normal"/>
    <w:qFormat/>
    <w:rsid w:val="00BC12C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835D7B"/>
    <w:pPr>
      <w:spacing w:before="0"/>
    </w:pPr>
    <w:rPr>
      <w:rFonts w:ascii="Tahoma" w:hAnsi="Tahoma" w:cs="Tahoma"/>
      <w:sz w:val="16"/>
      <w:szCs w:val="16"/>
    </w:rPr>
  </w:style>
  <w:style w:type="character" w:customStyle="1" w:styleId="BalloonTextChar">
    <w:name w:val="Balloon Text Char"/>
    <w:link w:val="BalloonText"/>
    <w:rsid w:val="00835D7B"/>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yperlink" Target="mailto:bdtfellowships@itu.i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tu.int/en/ITU-T/info/Pages/resources.aspx" TargetMode="Externa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fns/201206/Pages/default.asp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reg/tws/3000373"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yperlink" Target="http://www.itu.int/reg/tws/300037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61B0-CC01-448A-B5B0-7C0DE654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7</Pages>
  <Words>1788</Words>
  <Characters>10197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11962</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2424890</vt:i4>
      </vt:variant>
      <vt:variant>
        <vt:i4>15</vt:i4>
      </vt:variant>
      <vt:variant>
        <vt:i4>0</vt:i4>
      </vt:variant>
      <vt:variant>
        <vt:i4>5</vt:i4>
      </vt:variant>
      <vt:variant>
        <vt:lpwstr>http://www.itu.int/ITU-T/worksem/ccsg/201201/index.html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4325395</vt:i4>
      </vt:variant>
      <vt:variant>
        <vt:i4>3</vt:i4>
      </vt:variant>
      <vt:variant>
        <vt:i4>0</vt:i4>
      </vt:variant>
      <vt:variant>
        <vt:i4>5</vt:i4>
      </vt:variant>
      <vt:variant>
        <vt:lpwstr>http://www.itu.int/ITU-T/...</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Papara, Marion</cp:lastModifiedBy>
  <cp:revision>2</cp:revision>
  <cp:lastPrinted>2012-06-05T08:13:00Z</cp:lastPrinted>
  <dcterms:created xsi:type="dcterms:W3CDTF">2012-06-05T13:53:00Z</dcterms:created>
  <dcterms:modified xsi:type="dcterms:W3CDTF">2012-06-05T13:53:00Z</dcterms:modified>
</cp:coreProperties>
</file>