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692AF75" wp14:editId="246209F3">
                  <wp:extent cx="1770380" cy="702310"/>
                  <wp:effectExtent l="0" t="0" r="1270" b="2540"/>
                  <wp:docPr id="13" name="Picture 1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left" w:pos="5755"/>
        </w:tabs>
      </w:pPr>
    </w:p>
    <w:p w:rsidR="00BE0838" w:rsidRDefault="00BE0838" w:rsidP="00BE0838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</w:pPr>
    </w:p>
    <w:p w:rsidR="00BE0838" w:rsidRDefault="00BE0838" w:rsidP="00BE083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0"/>
      </w:pPr>
      <w:r>
        <w:tab/>
        <w:t>Ginebra,</w:t>
      </w:r>
      <w:r w:rsidR="00341711">
        <w:t xml:space="preserve"> 30 de marzo de 2012</w:t>
      </w:r>
    </w:p>
    <w:p w:rsidR="00BE0838" w:rsidRDefault="00BE0838" w:rsidP="00BE0838">
      <w:pPr>
        <w:spacing w:before="0" w:after="240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536"/>
      </w:tblGrid>
      <w:tr w:rsidR="00BE0838" w:rsidRPr="00004EA2" w:rsidTr="006B5198">
        <w:trPr>
          <w:cantSplit/>
          <w:trHeight w:val="340"/>
        </w:trPr>
        <w:tc>
          <w:tcPr>
            <w:tcW w:w="1276" w:type="dxa"/>
          </w:tcPr>
          <w:p w:rsidR="00BE0838" w:rsidRPr="00E8677F" w:rsidRDefault="00BE0838" w:rsidP="006B5198">
            <w:pPr>
              <w:spacing w:before="0"/>
              <w:rPr>
                <w:lang w:val="ru-RU"/>
              </w:rPr>
            </w:pPr>
            <w:r>
              <w:rPr>
                <w:rFonts w:ascii="Futura Lt BT" w:hAnsi="Futura Lt BT"/>
                <w:sz w:val="20"/>
              </w:rPr>
              <w:t>Ref.:</w:t>
            </w:r>
          </w:p>
        </w:tc>
        <w:tc>
          <w:tcPr>
            <w:tcW w:w="4111" w:type="dxa"/>
          </w:tcPr>
          <w:p w:rsidR="00BE0838" w:rsidRPr="00E8677F" w:rsidRDefault="00BE0838" w:rsidP="00341711">
            <w:pPr>
              <w:spacing w:before="0"/>
              <w:rPr>
                <w:lang w:val="ru-RU"/>
              </w:rPr>
            </w:pPr>
            <w:r>
              <w:rPr>
                <w:b/>
              </w:rPr>
              <w:t xml:space="preserve">Circular TSB </w:t>
            </w:r>
            <w:r w:rsidR="00341711">
              <w:rPr>
                <w:b/>
              </w:rPr>
              <w:t>274</w:t>
            </w:r>
            <w:r>
              <w:br/>
              <w:t xml:space="preserve">COM </w:t>
            </w:r>
            <w:r w:rsidR="00341711">
              <w:t>15</w:t>
            </w:r>
            <w:r>
              <w:t>/</w:t>
            </w:r>
            <w:r w:rsidR="00341711">
              <w:t>GJ</w:t>
            </w:r>
          </w:p>
          <w:p w:rsidR="00BE0838" w:rsidRPr="00E8677F" w:rsidRDefault="00BE0838" w:rsidP="006B5198">
            <w:pPr>
              <w:spacing w:before="0"/>
              <w:rPr>
                <w:lang w:val="ru-RU"/>
              </w:rPr>
            </w:pPr>
          </w:p>
        </w:tc>
        <w:tc>
          <w:tcPr>
            <w:tcW w:w="4536" w:type="dxa"/>
          </w:tcPr>
          <w:p w:rsidR="00BE0838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t>–</w:t>
            </w:r>
            <w:r w:rsidRPr="00004EA2">
              <w:tab/>
            </w:r>
            <w:r>
              <w:rPr>
                <w:lang w:val="es-ES"/>
              </w:rPr>
              <w:t>A las Administraciones de los Estados Miembros de la Unión;</w:t>
            </w:r>
          </w:p>
          <w:p w:rsidR="00BE0838" w:rsidRPr="00004EA2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004EA2">
              <w:t>–</w:t>
            </w:r>
            <w:r w:rsidRPr="00004EA2">
              <w:tab/>
            </w:r>
            <w:r>
              <w:rPr>
                <w:lang w:val="es-ES"/>
              </w:rPr>
              <w:t>A los Miembros del Sector UIT-T</w:t>
            </w:r>
          </w:p>
        </w:tc>
      </w:tr>
      <w:tr w:rsidR="00BE0838" w:rsidRPr="00004EA2" w:rsidTr="006B5198">
        <w:trPr>
          <w:cantSplit/>
        </w:trPr>
        <w:tc>
          <w:tcPr>
            <w:tcW w:w="1276" w:type="dxa"/>
          </w:tcPr>
          <w:p w:rsidR="00BE0838" w:rsidRPr="00E8677F" w:rsidRDefault="00BE0838" w:rsidP="006B5198">
            <w:pPr>
              <w:spacing w:before="0"/>
              <w:rPr>
                <w:lang w:val="ru-RU"/>
              </w:rPr>
            </w:pPr>
            <w:r>
              <w:rPr>
                <w:rFonts w:ascii="Futura Lt BT" w:hAnsi="Futura Lt BT"/>
                <w:sz w:val="20"/>
              </w:rPr>
              <w:t>Tel.:</w:t>
            </w:r>
            <w:r w:rsidRPr="00E8677F">
              <w:rPr>
                <w:lang w:val="ru-RU"/>
              </w:rPr>
              <w:br/>
            </w:r>
            <w:r>
              <w:rPr>
                <w:rFonts w:ascii="Futura Lt BT" w:hAnsi="Futura Lt BT"/>
                <w:sz w:val="20"/>
                <w:lang w:val="es-ES"/>
              </w:rPr>
              <w:t>Fax.:</w:t>
            </w:r>
            <w:r w:rsidRPr="00E8677F">
              <w:rPr>
                <w:lang w:val="ru-RU"/>
              </w:rPr>
              <w:br/>
            </w:r>
            <w:r>
              <w:rPr>
                <w:rFonts w:ascii="Futura Lt BT" w:hAnsi="Futura Lt BT"/>
                <w:sz w:val="20"/>
                <w:lang w:val="es-ES"/>
              </w:rPr>
              <w:t>Correo-e:</w:t>
            </w:r>
          </w:p>
        </w:tc>
        <w:tc>
          <w:tcPr>
            <w:tcW w:w="4111" w:type="dxa"/>
          </w:tcPr>
          <w:p w:rsidR="00BE0838" w:rsidRPr="00E8677F" w:rsidRDefault="00BE0838" w:rsidP="00341711">
            <w:pPr>
              <w:spacing w:before="0"/>
              <w:rPr>
                <w:lang w:val="ru-RU"/>
              </w:rPr>
            </w:pPr>
            <w:r w:rsidRPr="00E8677F">
              <w:rPr>
                <w:lang w:val="ru-RU"/>
              </w:rPr>
              <w:t>+41 22 730</w:t>
            </w:r>
            <w:r w:rsidR="00341711">
              <w:rPr>
                <w:lang w:val="es-ES"/>
              </w:rPr>
              <w:t xml:space="preserve"> 5515</w:t>
            </w:r>
            <w:r w:rsidRPr="00E8677F">
              <w:rPr>
                <w:lang w:val="ru-RU"/>
              </w:rPr>
              <w:br/>
              <w:t>+41 22 730 5853</w:t>
            </w:r>
            <w:r w:rsidRPr="00E8677F">
              <w:rPr>
                <w:lang w:val="ru-RU"/>
              </w:rPr>
              <w:br/>
            </w:r>
            <w:hyperlink r:id="rId10" w:history="1">
              <w:r w:rsidR="00341711" w:rsidRPr="002E7E04">
                <w:rPr>
                  <w:rStyle w:val="Hyperlink"/>
                  <w:lang w:val="ru-RU"/>
                </w:rPr>
                <w:t>tsbsg</w:t>
              </w:r>
              <w:r w:rsidR="00341711" w:rsidRPr="002E7E04">
                <w:rPr>
                  <w:rStyle w:val="Hyperlink"/>
                  <w:lang w:val="es-ES"/>
                </w:rPr>
                <w:t>15</w:t>
              </w:r>
              <w:r w:rsidR="00341711" w:rsidRPr="002E7E04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536" w:type="dxa"/>
          </w:tcPr>
          <w:p w:rsidR="00BE0838" w:rsidRPr="00004EA2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rPr>
                <w:b/>
                <w:lang w:val="es-ES"/>
              </w:rPr>
              <w:t>Copia:</w:t>
            </w:r>
          </w:p>
          <w:p w:rsidR="00BE0838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>
              <w:rPr>
                <w:lang w:val="es-ES"/>
              </w:rPr>
              <w:tab/>
              <w:t>A los Asociados del UIT-T;</w:t>
            </w:r>
          </w:p>
          <w:p w:rsidR="00BE0838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 w:rsidRPr="00004EA2">
              <w:rPr>
                <w:lang w:val="es-ES"/>
              </w:rPr>
              <w:tab/>
              <w:t>A las Instituciones Académicas del UIT</w:t>
            </w:r>
            <w:r>
              <w:rPr>
                <w:lang w:val="es-ES"/>
              </w:rPr>
              <w:noBreakHyphen/>
            </w:r>
            <w:r w:rsidRPr="00004EA2">
              <w:rPr>
                <w:lang w:val="es-ES"/>
              </w:rPr>
              <w:t>T;</w:t>
            </w:r>
          </w:p>
          <w:p w:rsidR="00BE0838" w:rsidRPr="00004EA2" w:rsidRDefault="00BE0838" w:rsidP="003417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004EA2">
              <w:rPr>
                <w:lang w:val="es-ES"/>
              </w:rPr>
              <w:t xml:space="preserve">Al Presidente y a los Vicepresidentes </w:t>
            </w:r>
            <w:r w:rsidRPr="00004EA2">
              <w:rPr>
                <w:lang w:val="es-ES"/>
              </w:rPr>
              <w:br/>
              <w:t xml:space="preserve">de la Comisión de Estudio </w:t>
            </w:r>
            <w:r w:rsidR="00341711">
              <w:rPr>
                <w:lang w:val="es-ES"/>
              </w:rPr>
              <w:t>15</w:t>
            </w:r>
            <w:r w:rsidRPr="00004EA2">
              <w:rPr>
                <w:lang w:val="es-ES"/>
              </w:rPr>
              <w:t>;</w:t>
            </w:r>
          </w:p>
          <w:p w:rsidR="00BE0838" w:rsidRPr="00004EA2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 w:rsidRPr="00004EA2">
              <w:rPr>
                <w:lang w:val="es-ES"/>
              </w:rPr>
              <w:tab/>
              <w:t>Al Director de la Oficina de Desarrollo</w:t>
            </w:r>
            <w:r w:rsidRPr="00004EA2">
              <w:rPr>
                <w:lang w:val="es-ES"/>
              </w:rPr>
              <w:br/>
              <w:t>de las Telecomunicaciones;</w:t>
            </w:r>
          </w:p>
          <w:p w:rsidR="00BE0838" w:rsidRPr="00004EA2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004EA2">
              <w:rPr>
                <w:lang w:val="es-ES"/>
              </w:rPr>
              <w:t>–</w:t>
            </w:r>
            <w:r w:rsidRPr="00004EA2">
              <w:rPr>
                <w:lang w:val="es-ES"/>
              </w:rPr>
              <w:tab/>
              <w:t>Al Director</w:t>
            </w:r>
            <w:r w:rsidRPr="00004EA2">
              <w:t xml:space="preserve"> de la Oficina de Radiocomunicaciones</w:t>
            </w:r>
          </w:p>
        </w:tc>
      </w:tr>
    </w:tbl>
    <w:p w:rsidR="00BE0838" w:rsidRDefault="00BE0838" w:rsidP="00BE0838">
      <w:pPr>
        <w:spacing w:before="0" w:after="240"/>
      </w:pPr>
    </w:p>
    <w:tbl>
      <w:tblPr>
        <w:tblW w:w="6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03"/>
      </w:tblGrid>
      <w:tr w:rsidR="00BE0838" w:rsidRPr="00E8677F" w:rsidTr="006B5198">
        <w:trPr>
          <w:cantSplit/>
          <w:trHeight w:val="680"/>
        </w:trPr>
        <w:tc>
          <w:tcPr>
            <w:tcW w:w="1276" w:type="dxa"/>
          </w:tcPr>
          <w:p w:rsidR="00BE0838" w:rsidRPr="00E8677F" w:rsidRDefault="00BE0838" w:rsidP="006B5198">
            <w:pPr>
              <w:spacing w:before="0"/>
              <w:rPr>
                <w:lang w:val="ru-RU"/>
              </w:rPr>
            </w:pPr>
            <w:r>
              <w:rPr>
                <w:rFonts w:ascii="Futura Lt BT" w:hAnsi="Futura Lt BT"/>
                <w:sz w:val="20"/>
                <w:lang w:val="es-ES"/>
              </w:rPr>
              <w:t>Asunto:</w:t>
            </w:r>
          </w:p>
        </w:tc>
        <w:tc>
          <w:tcPr>
            <w:tcW w:w="5103" w:type="dxa"/>
          </w:tcPr>
          <w:p w:rsidR="00BE0838" w:rsidRPr="00B81F8E" w:rsidRDefault="00BE0838" w:rsidP="00D53C5E">
            <w:pPr>
              <w:spacing w:before="0"/>
              <w:rPr>
                <w:b/>
                <w:bCs/>
              </w:rPr>
            </w:pPr>
            <w:r>
              <w:rPr>
                <w:b/>
              </w:rPr>
              <w:fldChar w:fldCharType="begin"/>
            </w:r>
            <w:r>
              <w:rPr>
                <w:b/>
                <w:lang w:val="es-ES"/>
              </w:rPr>
              <w:instrText>fillin "Asunto:"</w:instrText>
            </w:r>
            <w:r>
              <w:rPr>
                <w:b/>
              </w:rPr>
              <w:fldChar w:fldCharType="separate"/>
            </w:r>
            <w:r w:rsidR="005C5886">
              <w:rPr>
                <w:b/>
              </w:rPr>
              <w:t>Supresión de las Recomendaciones UIT-T L.15, L.42, L.52 y L.65</w:t>
            </w:r>
            <w:bookmarkStart w:id="0" w:name="_GoBack"/>
            <w:bookmarkEnd w:id="0"/>
            <w:r>
              <w:rPr>
                <w:b/>
              </w:rPr>
              <w:fldChar w:fldCharType="end"/>
            </w:r>
          </w:p>
        </w:tc>
      </w:tr>
    </w:tbl>
    <w:p w:rsidR="00BE0838" w:rsidRPr="00D53C5E" w:rsidRDefault="00BE0838" w:rsidP="00303D62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rPr>
          <w:sz w:val="16"/>
          <w:szCs w:val="16"/>
        </w:rPr>
      </w:pPr>
    </w:p>
    <w:p w:rsidR="00C34772" w:rsidRPr="00A95073" w:rsidRDefault="00C34772" w:rsidP="00D53C5E">
      <w:pPr>
        <w:spacing w:before="0"/>
      </w:pPr>
      <w:r w:rsidRPr="00A95073">
        <w:t>Muy Señora mía/Muy Señor mío:</w:t>
      </w:r>
    </w:p>
    <w:p w:rsidR="00C34772" w:rsidRDefault="00C34772" w:rsidP="00341711">
      <w:pPr>
        <w:rPr>
          <w:lang w:val="es-ES"/>
        </w:rPr>
      </w:pPr>
      <w:r w:rsidRPr="00FC593A">
        <w:rPr>
          <w:bCs/>
        </w:rPr>
        <w:t>1</w:t>
      </w:r>
      <w:r w:rsidRPr="00FC593A">
        <w:tab/>
        <w:t xml:space="preserve">Por la Circular TSB </w:t>
      </w:r>
      <w:r w:rsidR="00341711">
        <w:t>246</w:t>
      </w:r>
      <w:r w:rsidRPr="00FC593A">
        <w:t xml:space="preserve"> del </w:t>
      </w:r>
      <w:r w:rsidR="00341711">
        <w:t>22 de diciembre de 2011</w:t>
      </w:r>
      <w:r w:rsidRPr="00FC593A">
        <w:t>, se propuso suprimir las citadas Recomendaci</w:t>
      </w:r>
      <w:r w:rsidR="00341711">
        <w:t>o</w:t>
      </w:r>
      <w:r w:rsidRPr="00FC593A">
        <w:t>ne</w:t>
      </w:r>
      <w:r w:rsidR="00341711">
        <w:t>s</w:t>
      </w:r>
      <w:r w:rsidRPr="00FC593A">
        <w:t xml:space="preserve">, a petición de </w:t>
      </w:r>
      <w:r w:rsidR="00341711">
        <w:t>34</w:t>
      </w:r>
      <w:r w:rsidRPr="00FC593A">
        <w:t xml:space="preserve"> Estados Miembros y </w:t>
      </w:r>
      <w:r w:rsidR="00341711">
        <w:t>64</w:t>
      </w:r>
      <w:r w:rsidRPr="00FC593A">
        <w:t xml:space="preserve"> Miembros del Sector participantes en la reunión de la Comisión de Estudio </w:t>
      </w:r>
      <w:r w:rsidR="00341711">
        <w:t>15</w:t>
      </w:r>
      <w:r w:rsidRPr="00FC593A">
        <w:t xml:space="preserve"> </w:t>
      </w:r>
      <w:r>
        <w:rPr>
          <w:lang w:val="es-ES"/>
        </w:rPr>
        <w:t xml:space="preserve">(Ginebra, </w:t>
      </w:r>
      <w:r w:rsidR="00341711">
        <w:rPr>
          <w:lang w:val="es-ES"/>
        </w:rPr>
        <w:t>16 de diciembre de 2011</w:t>
      </w:r>
      <w:r>
        <w:rPr>
          <w:lang w:val="es-ES"/>
        </w:rPr>
        <w:t>) y de conformidad con las disposiciones de la Recomendación A.8, § 8.2, de la AMNT (</w:t>
      </w:r>
      <w:r>
        <w:t>Johannesburgo, 2008</w:t>
      </w:r>
      <w:r>
        <w:rPr>
          <w:lang w:val="es-ES"/>
        </w:rPr>
        <w:t>).</w:t>
      </w:r>
    </w:p>
    <w:p w:rsidR="00C34772" w:rsidRPr="00FC593A" w:rsidRDefault="00C34772" w:rsidP="00341711">
      <w:r w:rsidRPr="00FC593A">
        <w:rPr>
          <w:bCs/>
        </w:rPr>
        <w:t>2</w:t>
      </w:r>
      <w:r w:rsidRPr="00FC593A">
        <w:tab/>
        <w:t xml:space="preserve">El </w:t>
      </w:r>
      <w:r w:rsidR="00341711">
        <w:t>22 de marzo de 2012</w:t>
      </w:r>
      <w:r w:rsidRPr="00FC593A">
        <w:t>, se cumplieron las condiciones de supresión de estas Recomendaci</w:t>
      </w:r>
      <w:r w:rsidR="00341711">
        <w:t>o</w:t>
      </w:r>
      <w:r w:rsidRPr="00FC593A">
        <w:t>nes</w:t>
      </w:r>
      <w:r w:rsidR="00341711">
        <w:t>, y no se recibió ninguna objeción a esta supresión</w:t>
      </w:r>
      <w:r w:rsidRPr="00FC593A">
        <w:t>.</w:t>
      </w:r>
    </w:p>
    <w:p w:rsidR="00C34772" w:rsidRDefault="00C34772" w:rsidP="00341711">
      <w:pPr>
        <w:rPr>
          <w:b/>
          <w:bCs/>
        </w:rPr>
      </w:pPr>
      <w:r w:rsidRPr="007A58DB">
        <w:rPr>
          <w:b/>
          <w:bCs/>
        </w:rPr>
        <w:t>Quedan, por tanto, suprimidas las Recomendaci</w:t>
      </w:r>
      <w:r w:rsidR="00341711">
        <w:rPr>
          <w:b/>
          <w:bCs/>
        </w:rPr>
        <w:t>o</w:t>
      </w:r>
      <w:r w:rsidRPr="007A58DB">
        <w:rPr>
          <w:b/>
          <w:bCs/>
        </w:rPr>
        <w:t xml:space="preserve">nes UIT-T </w:t>
      </w:r>
      <w:r w:rsidR="00341711">
        <w:rPr>
          <w:b/>
          <w:bCs/>
        </w:rPr>
        <w:t>siguientes:</w:t>
      </w:r>
    </w:p>
    <w:p w:rsidR="00341711" w:rsidRPr="00F86D3A" w:rsidRDefault="00341711" w:rsidP="005931F6">
      <w:pPr>
        <w:overflowPunct/>
        <w:autoSpaceDE/>
        <w:autoSpaceDN/>
        <w:adjustRightInd/>
        <w:spacing w:before="60"/>
        <w:textAlignment w:val="auto"/>
        <w:rPr>
          <w:szCs w:val="24"/>
        </w:rPr>
      </w:pPr>
      <w:r w:rsidRPr="00F86D3A">
        <w:t xml:space="preserve">UIT-T </w:t>
      </w:r>
      <w:r w:rsidRPr="00F86D3A">
        <w:rPr>
          <w:szCs w:val="24"/>
        </w:rPr>
        <w:t xml:space="preserve">L.15, </w:t>
      </w:r>
      <w:r w:rsidR="005931F6" w:rsidRPr="00F86D3A">
        <w:rPr>
          <w:i/>
          <w:iCs/>
          <w:szCs w:val="24"/>
        </w:rPr>
        <w:t>Redes de distribución local de fibra óptica – Factores que han de considerarse para su construcción</w:t>
      </w:r>
      <w:r w:rsidRPr="00F86D3A">
        <w:rPr>
          <w:i/>
          <w:iCs/>
          <w:szCs w:val="24"/>
        </w:rPr>
        <w:t>.</w:t>
      </w:r>
    </w:p>
    <w:p w:rsidR="00341711" w:rsidRPr="00F86D3A" w:rsidRDefault="00341711" w:rsidP="005931F6">
      <w:pPr>
        <w:overflowPunct/>
        <w:autoSpaceDE/>
        <w:autoSpaceDN/>
        <w:adjustRightInd/>
        <w:spacing w:before="60"/>
        <w:textAlignment w:val="auto"/>
        <w:rPr>
          <w:szCs w:val="24"/>
        </w:rPr>
      </w:pPr>
      <w:r w:rsidRPr="00F86D3A">
        <w:t xml:space="preserve">UIT -T </w:t>
      </w:r>
      <w:r w:rsidRPr="00F86D3A">
        <w:rPr>
          <w:szCs w:val="24"/>
        </w:rPr>
        <w:t xml:space="preserve">L.42, </w:t>
      </w:r>
      <w:r w:rsidR="005931F6" w:rsidRPr="00F86D3A">
        <w:rPr>
          <w:i/>
          <w:iCs/>
          <w:szCs w:val="24"/>
        </w:rPr>
        <w:t>Soluciones de fibra óptica ampliadas en la red de acceso</w:t>
      </w:r>
      <w:r w:rsidRPr="00F86D3A">
        <w:rPr>
          <w:i/>
          <w:iCs/>
          <w:szCs w:val="24"/>
        </w:rPr>
        <w:t>.</w:t>
      </w:r>
    </w:p>
    <w:p w:rsidR="00341711" w:rsidRPr="00F86D3A" w:rsidRDefault="00341711" w:rsidP="005931F6">
      <w:pPr>
        <w:overflowPunct/>
        <w:autoSpaceDE/>
        <w:autoSpaceDN/>
        <w:adjustRightInd/>
        <w:spacing w:before="60"/>
        <w:textAlignment w:val="auto"/>
        <w:rPr>
          <w:szCs w:val="24"/>
        </w:rPr>
      </w:pPr>
      <w:r w:rsidRPr="00F86D3A">
        <w:t xml:space="preserve">UIT -T </w:t>
      </w:r>
      <w:r w:rsidRPr="00F86D3A">
        <w:rPr>
          <w:szCs w:val="24"/>
        </w:rPr>
        <w:t xml:space="preserve">L.52, </w:t>
      </w:r>
      <w:r w:rsidR="005931F6" w:rsidRPr="00F86D3A">
        <w:rPr>
          <w:i/>
          <w:iCs/>
          <w:szCs w:val="24"/>
        </w:rPr>
        <w:t>Instalación de redes ópticas pasivas</w:t>
      </w:r>
      <w:r w:rsidRPr="00F86D3A">
        <w:rPr>
          <w:i/>
          <w:iCs/>
          <w:szCs w:val="24"/>
        </w:rPr>
        <w:t>.</w:t>
      </w:r>
    </w:p>
    <w:p w:rsidR="00341711" w:rsidRPr="007A58DB" w:rsidRDefault="00341711" w:rsidP="005931F6">
      <w:pPr>
        <w:rPr>
          <w:b/>
          <w:bCs/>
        </w:rPr>
      </w:pPr>
      <w:r w:rsidRPr="00F86D3A">
        <w:t xml:space="preserve">UIT -T </w:t>
      </w:r>
      <w:r w:rsidRPr="00F86D3A">
        <w:rPr>
          <w:szCs w:val="24"/>
        </w:rPr>
        <w:t xml:space="preserve">L.65, </w:t>
      </w:r>
      <w:r w:rsidR="005931F6" w:rsidRPr="00F86D3A">
        <w:rPr>
          <w:i/>
          <w:iCs/>
          <w:szCs w:val="24"/>
        </w:rPr>
        <w:t>Distribución de las redes de acceso de fibra óptica</w:t>
      </w:r>
      <w:r w:rsidRPr="00F86D3A">
        <w:rPr>
          <w:szCs w:val="24"/>
        </w:rPr>
        <w:t>.</w:t>
      </w:r>
    </w:p>
    <w:p w:rsidR="00C34772" w:rsidRPr="00DB6772" w:rsidRDefault="00C34772" w:rsidP="00566C20">
      <w:pPr>
        <w:spacing w:before="240"/>
        <w:ind w:right="92"/>
      </w:pPr>
      <w:r w:rsidRPr="00DB6772">
        <w:t>Le saluda muy atentamente</w:t>
      </w:r>
      <w:r w:rsidR="00566C20">
        <w:t>.</w:t>
      </w:r>
    </w:p>
    <w:p w:rsidR="00401C20" w:rsidRPr="00BE0838" w:rsidRDefault="00C34772" w:rsidP="00D53C5E">
      <w:pPr>
        <w:spacing w:before="840"/>
        <w:ind w:right="91"/>
      </w:pPr>
      <w:r w:rsidRPr="00065968">
        <w:t>Malcolm Johnson</w:t>
      </w:r>
      <w:r w:rsidRPr="00DB6772">
        <w:br/>
        <w:t>Director de la Oficina de Normalización</w:t>
      </w:r>
      <w:r w:rsidRPr="00DB6772">
        <w:br/>
        <w:t>de las Telecomunicaciones</w:t>
      </w:r>
    </w:p>
    <w:sectPr w:rsidR="00401C20" w:rsidRPr="00BE0838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B4" w:rsidRDefault="006969B4">
      <w:r>
        <w:separator/>
      </w:r>
    </w:p>
  </w:endnote>
  <w:endnote w:type="continuationSeparator" w:id="0">
    <w:p w:rsidR="006969B4" w:rsidRDefault="006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303D62" w:rsidRDefault="006969B4" w:rsidP="005777E0">
    <w:pPr>
      <w:pStyle w:val="Footer"/>
      <w:rPr>
        <w:lang w:val="fr-CH"/>
      </w:rPr>
    </w:pPr>
    <w:r w:rsidRPr="00303D62">
      <w:rPr>
        <w:sz w:val="16"/>
        <w:szCs w:val="16"/>
      </w:rPr>
      <w:fldChar w:fldCharType="begin"/>
    </w:r>
    <w:r w:rsidRPr="00303D62">
      <w:rPr>
        <w:sz w:val="16"/>
        <w:szCs w:val="16"/>
        <w:lang w:val="fr-CH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5C5886">
      <w:rPr>
        <w:noProof/>
        <w:sz w:val="16"/>
        <w:szCs w:val="16"/>
        <w:lang w:val="fr-CH"/>
      </w:rPr>
      <w:t>P:\ESP\ITU-T\BUREAU\CIRC\200\274S.docx</w:t>
    </w:r>
    <w:r w:rsidRPr="00303D62">
      <w:rPr>
        <w:noProof/>
        <w:sz w:val="16"/>
        <w:szCs w:val="16"/>
      </w:rPr>
      <w:fldChar w:fldCharType="end"/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5C5886">
      <w:rPr>
        <w:noProof/>
        <w:sz w:val="16"/>
        <w:szCs w:val="16"/>
      </w:rPr>
      <w:t>03.04.12</w:t>
    </w:r>
    <w:r w:rsidRPr="00303D62">
      <w:rPr>
        <w:sz w:val="16"/>
        <w:szCs w:val="16"/>
      </w:rPr>
      <w:fldChar w:fldCharType="end"/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5C5886">
      <w:rPr>
        <w:noProof/>
        <w:sz w:val="16"/>
        <w:szCs w:val="16"/>
      </w:rPr>
      <w:t>03.04.12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B4" w:rsidRDefault="006969B4">
      <w:r>
        <w:t>____________________</w:t>
      </w:r>
    </w:p>
  </w:footnote>
  <w:footnote w:type="continuationSeparator" w:id="0">
    <w:p w:rsidR="006969B4" w:rsidRDefault="00696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38079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F86D3A" w:rsidRPr="00F86D3A" w:rsidRDefault="00F86D3A">
        <w:pPr>
          <w:pStyle w:val="Header"/>
          <w:rPr>
            <w:sz w:val="18"/>
            <w:szCs w:val="18"/>
          </w:rPr>
        </w:pPr>
        <w:r w:rsidRPr="00F86D3A">
          <w:rPr>
            <w:sz w:val="18"/>
            <w:szCs w:val="18"/>
          </w:rPr>
          <w:fldChar w:fldCharType="begin"/>
        </w:r>
        <w:r w:rsidRPr="00F86D3A">
          <w:rPr>
            <w:sz w:val="18"/>
            <w:szCs w:val="18"/>
          </w:rPr>
          <w:instrText xml:space="preserve"> PAGE   \* MERGEFORMAT </w:instrText>
        </w:r>
        <w:r w:rsidRPr="00F86D3A">
          <w:rPr>
            <w:sz w:val="18"/>
            <w:szCs w:val="18"/>
          </w:rPr>
          <w:fldChar w:fldCharType="separate"/>
        </w:r>
        <w:r w:rsidR="005C5886">
          <w:rPr>
            <w:noProof/>
            <w:sz w:val="18"/>
            <w:szCs w:val="18"/>
          </w:rPr>
          <w:t>1</w:t>
        </w:r>
        <w:r w:rsidRPr="00F86D3A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391E"/>
    <w:rsid w:val="000C382F"/>
    <w:rsid w:val="001173CC"/>
    <w:rsid w:val="001A54CC"/>
    <w:rsid w:val="00257FB4"/>
    <w:rsid w:val="00303D62"/>
    <w:rsid w:val="00335367"/>
    <w:rsid w:val="00341711"/>
    <w:rsid w:val="00370C2D"/>
    <w:rsid w:val="003D1E8D"/>
    <w:rsid w:val="003D673B"/>
    <w:rsid w:val="003F2855"/>
    <w:rsid w:val="00401C20"/>
    <w:rsid w:val="004C4144"/>
    <w:rsid w:val="00566C20"/>
    <w:rsid w:val="005777E0"/>
    <w:rsid w:val="005931F6"/>
    <w:rsid w:val="005C5886"/>
    <w:rsid w:val="006969B4"/>
    <w:rsid w:val="00781E2A"/>
    <w:rsid w:val="008258C2"/>
    <w:rsid w:val="008505BD"/>
    <w:rsid w:val="00850C78"/>
    <w:rsid w:val="008C17AD"/>
    <w:rsid w:val="008D02CD"/>
    <w:rsid w:val="0095172A"/>
    <w:rsid w:val="00A54E47"/>
    <w:rsid w:val="00AC740F"/>
    <w:rsid w:val="00AE7093"/>
    <w:rsid w:val="00B246DA"/>
    <w:rsid w:val="00B422BC"/>
    <w:rsid w:val="00B43F77"/>
    <w:rsid w:val="00B674AA"/>
    <w:rsid w:val="00B95F0A"/>
    <w:rsid w:val="00B96180"/>
    <w:rsid w:val="00BE0838"/>
    <w:rsid w:val="00C17AC0"/>
    <w:rsid w:val="00C34772"/>
    <w:rsid w:val="00D53C5E"/>
    <w:rsid w:val="00DD77C9"/>
    <w:rsid w:val="00E839B0"/>
    <w:rsid w:val="00E92C09"/>
    <w:rsid w:val="00F6461F"/>
    <w:rsid w:val="00F86D3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B246D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6DA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B246D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6D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A4E1-7299-4AEC-8E8F-4B33701B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9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1707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tello</cp:lastModifiedBy>
  <cp:revision>5</cp:revision>
  <cp:lastPrinted>2012-04-03T07:48:00Z</cp:lastPrinted>
  <dcterms:created xsi:type="dcterms:W3CDTF">2012-04-03T07:43:00Z</dcterms:created>
  <dcterms:modified xsi:type="dcterms:W3CDTF">2012-04-03T07:52:00Z</dcterms:modified>
</cp:coreProperties>
</file>