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F346AB">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F346AB">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F346AB">
            <w:pPr>
              <w:tabs>
                <w:tab w:val="right" w:pos="8732"/>
              </w:tabs>
              <w:spacing w:before="0"/>
              <w:rPr>
                <w:rFonts w:ascii="Verdana" w:hAnsi="Verdana"/>
                <w:b/>
                <w:bCs/>
                <w:iCs/>
                <w:sz w:val="18"/>
                <w:szCs w:val="18"/>
              </w:rPr>
            </w:pPr>
          </w:p>
        </w:tc>
        <w:tc>
          <w:tcPr>
            <w:tcW w:w="3261" w:type="dxa"/>
            <w:vAlign w:val="center"/>
          </w:tcPr>
          <w:p w:rsidR="00F346AB" w:rsidRPr="00F50108" w:rsidRDefault="00F346AB" w:rsidP="00F346AB">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p>
    <w:p w:rsidR="0063445E" w:rsidRDefault="0063445E" w:rsidP="00F46207">
      <w:pPr>
        <w:pStyle w:val="Index1"/>
        <w:tabs>
          <w:tab w:val="clear" w:pos="794"/>
          <w:tab w:val="clear" w:pos="1191"/>
          <w:tab w:val="clear" w:pos="1588"/>
          <w:tab w:val="clear" w:pos="1985"/>
          <w:tab w:val="left" w:pos="5502"/>
        </w:tabs>
        <w:rPr>
          <w:lang w:eastAsia="zh-CN"/>
        </w:rPr>
      </w:pPr>
      <w:r>
        <w:rPr>
          <w:lang w:eastAsia="zh-CN"/>
        </w:rPr>
        <w:tab/>
      </w:r>
      <w:r w:rsidR="00C5004E" w:rsidRPr="00875A91">
        <w:rPr>
          <w:rFonts w:asciiTheme="majorBidi" w:hAnsiTheme="majorBidi" w:cstheme="majorBidi"/>
          <w:sz w:val="23"/>
          <w:szCs w:val="23"/>
        </w:rPr>
        <w:t>201</w:t>
      </w:r>
      <w:r w:rsidR="00C5004E">
        <w:rPr>
          <w:rFonts w:asciiTheme="majorBidi" w:hAnsiTheme="majorBidi" w:cstheme="majorBidi" w:hint="eastAsia"/>
          <w:sz w:val="23"/>
          <w:szCs w:val="23"/>
          <w:lang w:eastAsia="zh-CN"/>
        </w:rPr>
        <w:t>2</w:t>
      </w:r>
      <w:r w:rsidR="00C5004E" w:rsidRPr="00875A91">
        <w:rPr>
          <w:rFonts w:asciiTheme="majorBidi" w:hAnsiTheme="majorBidi" w:cstheme="majorBidi"/>
          <w:szCs w:val="24"/>
          <w:lang w:eastAsia="zh-CN"/>
        </w:rPr>
        <w:t>年</w:t>
      </w:r>
      <w:r w:rsidR="00C5004E" w:rsidRPr="00875A91">
        <w:rPr>
          <w:rFonts w:asciiTheme="majorBidi" w:hAnsiTheme="majorBidi" w:cstheme="majorBidi"/>
          <w:szCs w:val="24"/>
          <w:lang w:eastAsia="zh-CN"/>
        </w:rPr>
        <w:t>1</w:t>
      </w:r>
      <w:r w:rsidR="00C5004E" w:rsidRPr="00875A91">
        <w:rPr>
          <w:rFonts w:asciiTheme="majorBidi" w:hAnsiTheme="majorBidi" w:cstheme="majorBidi"/>
          <w:szCs w:val="24"/>
          <w:lang w:eastAsia="zh-CN"/>
        </w:rPr>
        <w:t>月</w:t>
      </w:r>
      <w:r w:rsidR="00C5004E">
        <w:rPr>
          <w:rFonts w:asciiTheme="majorBidi" w:hAnsiTheme="majorBidi" w:cstheme="majorBidi" w:hint="eastAsia"/>
          <w:szCs w:val="24"/>
          <w:lang w:eastAsia="zh-CN"/>
        </w:rPr>
        <w:t>30</w:t>
      </w:r>
      <w:r w:rsidR="00C5004E" w:rsidRPr="00875A91">
        <w:rPr>
          <w:rFonts w:asciiTheme="majorBidi" w:hAnsiTheme="majorBidi" w:cstheme="majorBidi"/>
          <w:szCs w:val="24"/>
          <w:lang w:eastAsia="zh-CN"/>
        </w:rPr>
        <w:t>日</w:t>
      </w:r>
      <w:r w:rsidR="007568DA">
        <w:rPr>
          <w:rFonts w:hint="eastAsia"/>
          <w:lang w:eastAsia="zh-CN"/>
        </w:rPr>
        <w:t>，</w:t>
      </w:r>
      <w:r>
        <w:rPr>
          <w:rFonts w:hint="eastAsia"/>
          <w:lang w:eastAsia="zh-CN"/>
        </w:rPr>
        <w:t>日内瓦</w:t>
      </w:r>
    </w:p>
    <w:p w:rsidR="0063445E"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rPr>
            </w:pPr>
          </w:p>
          <w:p w:rsidR="0063445E" w:rsidRPr="00841612" w:rsidRDefault="0063445E" w:rsidP="00956D38">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63445E" w:rsidRPr="00841612" w:rsidRDefault="0063445E" w:rsidP="00956D38">
            <w:pPr>
              <w:tabs>
                <w:tab w:val="left" w:pos="4111"/>
              </w:tabs>
              <w:spacing w:before="0"/>
              <w:rPr>
                <w:b/>
                <w:szCs w:val="24"/>
                <w:lang w:eastAsia="zh-CN"/>
              </w:rPr>
            </w:pPr>
            <w:r w:rsidRPr="00841612">
              <w:rPr>
                <w:rFonts w:hint="eastAsia"/>
                <w:b/>
                <w:szCs w:val="24"/>
                <w:lang w:eastAsia="zh-CN"/>
              </w:rPr>
              <w:t>电信标准化局第</w:t>
            </w:r>
            <w:r w:rsidR="00C5004E">
              <w:rPr>
                <w:rFonts w:hint="eastAsia"/>
                <w:b/>
                <w:szCs w:val="24"/>
                <w:lang w:eastAsia="zh-CN"/>
              </w:rPr>
              <w:t>255</w:t>
            </w:r>
            <w:r w:rsidRPr="00841612">
              <w:rPr>
                <w:rFonts w:hint="eastAsia"/>
                <w:b/>
                <w:szCs w:val="24"/>
                <w:lang w:eastAsia="zh-CN"/>
              </w:rPr>
              <w:t>号通函</w:t>
            </w:r>
          </w:p>
          <w:p w:rsidR="0063445E" w:rsidRPr="00841612" w:rsidRDefault="0063445E" w:rsidP="00956D38">
            <w:pPr>
              <w:tabs>
                <w:tab w:val="left" w:pos="4111"/>
              </w:tabs>
              <w:spacing w:before="0"/>
              <w:rPr>
                <w:b/>
                <w:szCs w:val="24"/>
                <w:lang w:eastAsia="zh-CN"/>
              </w:rPr>
            </w:pPr>
          </w:p>
          <w:p w:rsidR="0063445E" w:rsidRPr="00841612" w:rsidRDefault="0063445E" w:rsidP="00841612">
            <w:pPr>
              <w:tabs>
                <w:tab w:val="left" w:pos="4111"/>
              </w:tabs>
              <w:spacing w:before="40"/>
              <w:rPr>
                <w:szCs w:val="24"/>
                <w:lang w:eastAsia="zh-CN"/>
              </w:rPr>
            </w:pPr>
            <w:r w:rsidRPr="00841612">
              <w:rPr>
                <w:szCs w:val="24"/>
                <w:lang w:eastAsia="zh-CN"/>
              </w:rPr>
              <w:br/>
            </w:r>
            <w:r w:rsidR="00C5004E" w:rsidRPr="00875A91">
              <w:rPr>
                <w:rFonts w:asciiTheme="majorBidi" w:hAnsiTheme="majorBidi" w:cstheme="majorBidi"/>
                <w:szCs w:val="24"/>
                <w:lang w:eastAsia="zh-CN"/>
              </w:rPr>
              <w:t xml:space="preserve">+41 22 730 </w:t>
            </w:r>
            <w:r w:rsidR="00C5004E" w:rsidRPr="00875A91">
              <w:rPr>
                <w:rFonts w:asciiTheme="majorBidi" w:eastAsiaTheme="minorEastAsia" w:hAnsiTheme="majorBidi" w:cstheme="majorBidi"/>
                <w:szCs w:val="24"/>
                <w:lang w:eastAsia="zh-CN"/>
              </w:rPr>
              <w:t>6828</w:t>
            </w:r>
            <w:r w:rsidR="00C5004E" w:rsidRPr="00875A91">
              <w:rPr>
                <w:rFonts w:asciiTheme="majorBidi" w:hAnsiTheme="majorBidi" w:cstheme="majorBidi"/>
                <w:szCs w:val="24"/>
                <w:lang w:eastAsia="zh-CN"/>
              </w:rPr>
              <w:br/>
              <w:t>+41 22 730 5853</w:t>
            </w:r>
          </w:p>
        </w:tc>
        <w:tc>
          <w:tcPr>
            <w:tcW w:w="4436" w:type="dxa"/>
          </w:tcPr>
          <w:p w:rsidR="00C5004E" w:rsidRPr="00875A91" w:rsidRDefault="00C5004E" w:rsidP="00C5004E">
            <w:pPr>
              <w:tabs>
                <w:tab w:val="clear" w:pos="794"/>
                <w:tab w:val="left" w:pos="375"/>
                <w:tab w:val="left" w:pos="4111"/>
              </w:tabs>
              <w:spacing w:before="0"/>
              <w:ind w:left="57"/>
              <w:rPr>
                <w:rFonts w:asciiTheme="majorBidi" w:hAnsiTheme="majorBidi" w:cstheme="majorBidi"/>
                <w:lang w:eastAsia="zh-CN"/>
              </w:rPr>
            </w:pPr>
            <w:bookmarkStart w:id="2" w:name="Addressee_E"/>
            <w:bookmarkEnd w:id="2"/>
            <w:r w:rsidRPr="00875A91">
              <w:rPr>
                <w:rFonts w:asciiTheme="majorBidi" w:hAnsiTheme="majorBidi" w:cstheme="majorBidi"/>
                <w:lang w:eastAsia="zh-CN"/>
              </w:rPr>
              <w:t>-</w:t>
            </w:r>
            <w:r w:rsidRPr="00875A91">
              <w:rPr>
                <w:rFonts w:asciiTheme="majorBidi" w:hAnsiTheme="majorBidi" w:cstheme="majorBidi"/>
                <w:lang w:eastAsia="zh-CN"/>
              </w:rPr>
              <w:tab/>
            </w:r>
            <w:r w:rsidRPr="00875A91">
              <w:rPr>
                <w:rFonts w:asciiTheme="majorBidi" w:hAnsiTheme="majorBidi" w:cstheme="majorBidi"/>
                <w:lang w:eastAsia="zh-CN"/>
              </w:rPr>
              <w:t>致国际电联各成员国主管部门；</w:t>
            </w:r>
          </w:p>
          <w:p w:rsidR="00C5004E" w:rsidRPr="00875A91" w:rsidRDefault="00C5004E" w:rsidP="00C5004E">
            <w:pPr>
              <w:tabs>
                <w:tab w:val="clear" w:pos="794"/>
                <w:tab w:val="left" w:pos="375"/>
                <w:tab w:val="left" w:pos="4111"/>
              </w:tabs>
              <w:spacing w:before="0"/>
              <w:ind w:left="57"/>
              <w:rPr>
                <w:rFonts w:asciiTheme="majorBidi" w:hAnsiTheme="majorBidi" w:cstheme="majorBidi"/>
                <w:lang w:eastAsia="zh-CN"/>
              </w:rPr>
            </w:pPr>
            <w:r w:rsidRPr="00875A91">
              <w:rPr>
                <w:rFonts w:asciiTheme="majorBidi" w:hAnsiTheme="majorBidi" w:cstheme="majorBidi"/>
                <w:lang w:eastAsia="zh-CN"/>
              </w:rPr>
              <w:t>-</w:t>
            </w:r>
            <w:r w:rsidRPr="00875A91">
              <w:rPr>
                <w:rFonts w:asciiTheme="majorBidi" w:hAnsiTheme="majorBidi" w:cstheme="majorBidi"/>
                <w:lang w:eastAsia="zh-CN"/>
              </w:rPr>
              <w:tab/>
            </w:r>
            <w:r w:rsidRPr="00875A91">
              <w:rPr>
                <w:rFonts w:asciiTheme="majorBidi" w:hAnsiTheme="majorBidi" w:cstheme="majorBidi"/>
                <w:lang w:eastAsia="zh-CN"/>
              </w:rPr>
              <w:t>致</w:t>
            </w:r>
            <w:r w:rsidRPr="00875A91">
              <w:rPr>
                <w:rFonts w:asciiTheme="majorBidi" w:hAnsiTheme="majorBidi" w:cstheme="majorBidi"/>
                <w:lang w:eastAsia="zh-CN"/>
              </w:rPr>
              <w:t>ITU-T</w:t>
            </w:r>
            <w:r w:rsidRPr="00875A91">
              <w:rPr>
                <w:rFonts w:asciiTheme="majorBidi" w:hAnsiTheme="majorBidi" w:cstheme="majorBidi"/>
                <w:lang w:eastAsia="zh-CN"/>
              </w:rPr>
              <w:t>部门成员；</w:t>
            </w:r>
          </w:p>
          <w:p w:rsidR="00C5004E" w:rsidRPr="00875A91" w:rsidRDefault="00C5004E" w:rsidP="00C5004E">
            <w:pPr>
              <w:tabs>
                <w:tab w:val="clear" w:pos="794"/>
                <w:tab w:val="left" w:pos="375"/>
                <w:tab w:val="left" w:pos="4111"/>
              </w:tabs>
              <w:spacing w:before="0"/>
              <w:ind w:left="57"/>
              <w:rPr>
                <w:rFonts w:asciiTheme="majorBidi" w:hAnsiTheme="majorBidi" w:cstheme="majorBidi"/>
                <w:lang w:eastAsia="zh-CN"/>
              </w:rPr>
            </w:pPr>
            <w:r w:rsidRPr="00875A91">
              <w:rPr>
                <w:rFonts w:asciiTheme="majorBidi" w:hAnsiTheme="majorBidi" w:cstheme="majorBidi"/>
                <w:lang w:eastAsia="zh-CN"/>
              </w:rPr>
              <w:t>-</w:t>
            </w:r>
            <w:r w:rsidRPr="00875A91">
              <w:rPr>
                <w:rFonts w:asciiTheme="majorBidi" w:hAnsiTheme="majorBidi" w:cstheme="majorBidi"/>
                <w:lang w:eastAsia="zh-CN"/>
              </w:rPr>
              <w:tab/>
            </w:r>
            <w:r w:rsidRPr="00875A91">
              <w:rPr>
                <w:rFonts w:asciiTheme="majorBidi" w:hAnsiTheme="majorBidi" w:cstheme="majorBidi"/>
                <w:lang w:eastAsia="zh-CN"/>
              </w:rPr>
              <w:t>致</w:t>
            </w:r>
            <w:r w:rsidRPr="00875A91">
              <w:rPr>
                <w:rFonts w:asciiTheme="majorBidi" w:hAnsiTheme="majorBidi" w:cstheme="majorBidi"/>
                <w:lang w:eastAsia="zh-CN"/>
              </w:rPr>
              <w:t>ITU-T</w:t>
            </w:r>
            <w:r w:rsidRPr="00875A91">
              <w:rPr>
                <w:rFonts w:asciiTheme="majorBidi" w:hAnsiTheme="majorBidi" w:cstheme="majorBidi"/>
                <w:lang w:eastAsia="zh-CN"/>
              </w:rPr>
              <w:t>部门准成员；</w:t>
            </w:r>
            <w:r w:rsidRPr="00875A91">
              <w:rPr>
                <w:rFonts w:asciiTheme="majorBidi" w:hAnsiTheme="majorBidi" w:cstheme="majorBidi"/>
                <w:lang w:eastAsia="zh-CN"/>
              </w:rPr>
              <w:br/>
              <w:t>-</w:t>
            </w:r>
            <w:r w:rsidRPr="00875A91">
              <w:rPr>
                <w:rFonts w:asciiTheme="majorBidi" w:hAnsiTheme="majorBidi" w:cstheme="majorBidi"/>
                <w:lang w:eastAsia="zh-CN"/>
              </w:rPr>
              <w:tab/>
            </w:r>
            <w:r w:rsidRPr="00875A91">
              <w:rPr>
                <w:rFonts w:asciiTheme="majorBidi" w:hAnsiTheme="majorBidi" w:cstheme="majorBidi"/>
                <w:lang w:eastAsia="zh-CN"/>
              </w:rPr>
              <w:t>致</w:t>
            </w:r>
            <w:r w:rsidRPr="00875A91">
              <w:rPr>
                <w:rFonts w:asciiTheme="majorBidi" w:hAnsiTheme="majorBidi" w:cstheme="majorBidi"/>
                <w:lang w:eastAsia="zh-CN"/>
              </w:rPr>
              <w:t>ITU-T</w:t>
            </w:r>
            <w:r w:rsidRPr="00875A91">
              <w:rPr>
                <w:rFonts w:asciiTheme="majorBidi" w:hAnsiTheme="majorBidi" w:cstheme="majorBidi"/>
                <w:lang w:eastAsia="zh-CN"/>
              </w:rPr>
              <w:t>学术成员；</w:t>
            </w:r>
          </w:p>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r w:rsidR="0063445E">
        <w:trPr>
          <w:cantSplit/>
        </w:trPr>
        <w:tc>
          <w:tcPr>
            <w:tcW w:w="993" w:type="dxa"/>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7568DA" w:rsidRPr="00841612" w:rsidRDefault="00C5004E" w:rsidP="005C26FD">
            <w:pPr>
              <w:tabs>
                <w:tab w:val="left" w:pos="4111"/>
              </w:tabs>
              <w:spacing w:before="40"/>
              <w:rPr>
                <w:szCs w:val="24"/>
                <w:lang w:eastAsia="zh-CN"/>
              </w:rPr>
            </w:pPr>
            <w:r>
              <w:rPr>
                <w:rFonts w:hint="eastAsia"/>
                <w:lang w:eastAsia="zh-CN"/>
              </w:rPr>
              <w:br/>
            </w:r>
            <w:hyperlink r:id="rId9" w:history="1">
              <w:r w:rsidRPr="00875A91">
                <w:rPr>
                  <w:rStyle w:val="Hyperlink"/>
                  <w:rFonts w:asciiTheme="majorBidi" w:hAnsiTheme="majorBidi" w:cstheme="majorBidi"/>
                </w:rPr>
                <w:t>tsbdir@itu.int</w:t>
              </w:r>
            </w:hyperlink>
          </w:p>
        </w:tc>
        <w:tc>
          <w:tcPr>
            <w:tcW w:w="4436" w:type="dxa"/>
          </w:tcPr>
          <w:p w:rsidR="0063445E" w:rsidRDefault="0063445E" w:rsidP="00956D38">
            <w:pPr>
              <w:tabs>
                <w:tab w:val="left" w:pos="4111"/>
              </w:tabs>
              <w:spacing w:before="0"/>
              <w:rPr>
                <w:b/>
                <w:lang w:eastAsia="zh-CN"/>
              </w:rPr>
            </w:pPr>
            <w:r>
              <w:rPr>
                <w:rFonts w:hint="eastAsia"/>
                <w:b/>
                <w:lang w:eastAsia="zh-CN"/>
              </w:rPr>
              <w:t>抄送：</w:t>
            </w:r>
          </w:p>
          <w:p w:rsidR="00C5004E" w:rsidRPr="00875A91" w:rsidRDefault="00C5004E" w:rsidP="00C5004E">
            <w:pPr>
              <w:tabs>
                <w:tab w:val="clear" w:pos="794"/>
                <w:tab w:val="left" w:pos="375"/>
                <w:tab w:val="left" w:pos="4111"/>
              </w:tabs>
              <w:spacing w:before="0"/>
              <w:ind w:left="375" w:hanging="314"/>
              <w:rPr>
                <w:rFonts w:asciiTheme="majorBidi" w:hAnsiTheme="majorBidi" w:cstheme="majorBidi"/>
                <w:b/>
                <w:bCs/>
                <w:lang w:eastAsia="zh-CN"/>
              </w:rPr>
            </w:pPr>
            <w:r w:rsidRPr="00875A91">
              <w:rPr>
                <w:rFonts w:asciiTheme="majorBidi" w:hAnsiTheme="majorBidi" w:cstheme="majorBidi"/>
                <w:lang w:eastAsia="zh-CN"/>
              </w:rPr>
              <w:t>-</w:t>
            </w:r>
            <w:r w:rsidRPr="00875A91">
              <w:rPr>
                <w:rFonts w:asciiTheme="majorBidi" w:hAnsiTheme="majorBidi" w:cstheme="majorBidi"/>
                <w:lang w:eastAsia="zh-CN"/>
              </w:rPr>
              <w:tab/>
              <w:t>ITU-T</w:t>
            </w:r>
            <w:r w:rsidRPr="00875A91">
              <w:rPr>
                <w:rFonts w:asciiTheme="majorBidi" w:hAnsiTheme="majorBidi" w:cstheme="majorBidi"/>
                <w:lang w:eastAsia="zh-CN"/>
              </w:rPr>
              <w:t>各研究组正副主席；</w:t>
            </w:r>
          </w:p>
          <w:p w:rsidR="00C5004E" w:rsidRPr="00875A91" w:rsidRDefault="00C5004E" w:rsidP="00C5004E">
            <w:pPr>
              <w:tabs>
                <w:tab w:val="clear" w:pos="794"/>
                <w:tab w:val="clear" w:pos="1191"/>
                <w:tab w:val="clear" w:pos="1588"/>
                <w:tab w:val="clear" w:pos="1985"/>
                <w:tab w:val="left" w:pos="375"/>
              </w:tabs>
              <w:spacing w:before="0"/>
              <w:ind w:left="375" w:hanging="314"/>
              <w:rPr>
                <w:rFonts w:asciiTheme="majorBidi" w:hAnsiTheme="majorBidi" w:cstheme="majorBidi"/>
                <w:lang w:eastAsia="zh-CN"/>
              </w:rPr>
            </w:pPr>
            <w:r w:rsidRPr="00875A91">
              <w:rPr>
                <w:rFonts w:asciiTheme="majorBidi" w:hAnsiTheme="majorBidi" w:cstheme="majorBidi"/>
                <w:lang w:eastAsia="zh-CN"/>
              </w:rPr>
              <w:t>-</w:t>
            </w:r>
            <w:r w:rsidRPr="00875A91">
              <w:rPr>
                <w:rFonts w:asciiTheme="majorBidi" w:hAnsiTheme="majorBidi" w:cstheme="majorBidi"/>
                <w:lang w:eastAsia="zh-CN"/>
              </w:rPr>
              <w:tab/>
              <w:t>ITU-R 5A</w:t>
            </w:r>
            <w:r w:rsidRPr="00875A91">
              <w:rPr>
                <w:rFonts w:asciiTheme="majorBidi" w:hAnsiTheme="majorBidi" w:cstheme="majorBidi"/>
                <w:lang w:eastAsia="zh-CN"/>
              </w:rPr>
              <w:t>工作组和</w:t>
            </w:r>
            <w:r w:rsidRPr="00875A91">
              <w:rPr>
                <w:rFonts w:asciiTheme="majorBidi" w:hAnsiTheme="majorBidi" w:cstheme="majorBidi"/>
                <w:lang w:eastAsia="zh-CN"/>
              </w:rPr>
              <w:t>ITU-R 5D</w:t>
            </w:r>
            <w:r w:rsidRPr="00875A91">
              <w:rPr>
                <w:rFonts w:asciiTheme="majorBidi" w:hAnsiTheme="majorBidi" w:cstheme="majorBidi"/>
                <w:lang w:eastAsia="zh-CN"/>
              </w:rPr>
              <w:t>工作组正副主席；</w:t>
            </w:r>
          </w:p>
          <w:p w:rsidR="00C5004E" w:rsidRPr="00875A91" w:rsidRDefault="00C5004E" w:rsidP="00C5004E">
            <w:pPr>
              <w:tabs>
                <w:tab w:val="clear" w:pos="794"/>
                <w:tab w:val="clear" w:pos="1191"/>
                <w:tab w:val="clear" w:pos="1588"/>
                <w:tab w:val="clear" w:pos="1985"/>
                <w:tab w:val="left" w:pos="375"/>
              </w:tabs>
              <w:spacing w:before="0"/>
              <w:ind w:left="375" w:hanging="314"/>
              <w:rPr>
                <w:rFonts w:asciiTheme="majorBidi" w:hAnsiTheme="majorBidi" w:cstheme="majorBidi"/>
                <w:lang w:eastAsia="zh-CN"/>
              </w:rPr>
            </w:pPr>
            <w:r w:rsidRPr="00875A91">
              <w:rPr>
                <w:rFonts w:asciiTheme="majorBidi" w:hAnsiTheme="majorBidi" w:cstheme="majorBidi"/>
                <w:lang w:eastAsia="zh-CN"/>
              </w:rPr>
              <w:t>-</w:t>
            </w:r>
            <w:r w:rsidRPr="00875A91">
              <w:rPr>
                <w:rFonts w:asciiTheme="majorBidi" w:hAnsiTheme="majorBidi" w:cstheme="majorBidi"/>
                <w:lang w:eastAsia="zh-CN"/>
              </w:rPr>
              <w:tab/>
            </w:r>
            <w:r w:rsidRPr="00875A91">
              <w:rPr>
                <w:rFonts w:asciiTheme="majorBidi" w:hAnsiTheme="majorBidi" w:cstheme="majorBidi"/>
                <w:lang w:eastAsia="zh-CN"/>
              </w:rPr>
              <w:t>无线电通信局主任；</w:t>
            </w:r>
          </w:p>
          <w:p w:rsidR="0063445E" w:rsidRDefault="00C5004E" w:rsidP="00C5004E">
            <w:pPr>
              <w:tabs>
                <w:tab w:val="clear" w:pos="794"/>
                <w:tab w:val="clear" w:pos="1191"/>
                <w:tab w:val="clear" w:pos="1588"/>
                <w:tab w:val="clear" w:pos="1985"/>
                <w:tab w:val="left" w:pos="284"/>
              </w:tabs>
              <w:spacing w:before="0"/>
              <w:ind w:left="284" w:hanging="284"/>
              <w:rPr>
                <w:lang w:eastAsia="zh-CN"/>
              </w:rPr>
            </w:pPr>
            <w:r w:rsidRPr="00875A91">
              <w:rPr>
                <w:rFonts w:asciiTheme="majorBidi" w:hAnsiTheme="majorBidi" w:cstheme="majorBidi"/>
                <w:lang w:eastAsia="zh-CN"/>
              </w:rPr>
              <w:t>-</w:t>
            </w:r>
            <w:r w:rsidRPr="00875A91">
              <w:rPr>
                <w:rFonts w:asciiTheme="majorBidi" w:hAnsiTheme="majorBidi" w:cstheme="majorBidi"/>
                <w:lang w:eastAsia="zh-CN"/>
              </w:rPr>
              <w:tab/>
            </w:r>
            <w:r w:rsidRPr="00875A91">
              <w:rPr>
                <w:rFonts w:asciiTheme="majorBidi" w:hAnsiTheme="majorBidi" w:cstheme="majorBidi"/>
                <w:lang w:eastAsia="zh-CN"/>
              </w:rPr>
              <w:t>国际标准化组织（</w:t>
            </w:r>
            <w:r w:rsidRPr="00875A91">
              <w:rPr>
                <w:rFonts w:asciiTheme="majorBidi" w:hAnsiTheme="majorBidi" w:cstheme="majorBidi"/>
                <w:lang w:eastAsia="zh-CN"/>
              </w:rPr>
              <w:t>ISO</w:t>
            </w:r>
            <w:r w:rsidRPr="00875A91">
              <w:rPr>
                <w:rFonts w:asciiTheme="majorBidi" w:hAnsiTheme="majorBidi" w:cstheme="majorBidi"/>
                <w:lang w:eastAsia="zh-CN"/>
              </w:rPr>
              <w:t>）</w:t>
            </w:r>
            <w:r w:rsidRPr="00875A91">
              <w:rPr>
                <w:rFonts w:asciiTheme="majorBidi" w:hAnsiTheme="majorBidi" w:cstheme="majorBidi"/>
                <w:lang w:eastAsia="zh-CN"/>
              </w:rPr>
              <w:t>TC 204</w:t>
            </w:r>
            <w:r w:rsidRPr="00875A91">
              <w:rPr>
                <w:rFonts w:asciiTheme="majorBidi" w:hAnsiTheme="majorBidi" w:cstheme="majorBidi"/>
                <w:lang w:eastAsia="zh-CN"/>
              </w:rPr>
              <w:t>、</w:t>
            </w:r>
            <w:r w:rsidRPr="00875A91">
              <w:rPr>
                <w:rFonts w:asciiTheme="majorBidi" w:hAnsiTheme="majorBidi" w:cstheme="majorBidi"/>
                <w:lang w:eastAsia="zh-CN"/>
              </w:rPr>
              <w:br/>
              <w:t>ISO TC 22</w:t>
            </w:r>
            <w:r w:rsidRPr="00875A91">
              <w:rPr>
                <w:rFonts w:asciiTheme="majorBidi" w:hAnsiTheme="majorBidi" w:cstheme="majorBidi"/>
                <w:lang w:eastAsia="zh-CN"/>
              </w:rPr>
              <w:t>、日本无线工业及商贸联合会（</w:t>
            </w:r>
            <w:r w:rsidRPr="00875A91">
              <w:rPr>
                <w:rFonts w:asciiTheme="majorBidi" w:hAnsiTheme="majorBidi" w:cstheme="majorBidi"/>
                <w:lang w:eastAsia="zh-CN"/>
              </w:rPr>
              <w:t>ARIB</w:t>
            </w:r>
            <w:r w:rsidRPr="00875A91">
              <w:rPr>
                <w:rFonts w:asciiTheme="majorBidi" w:hAnsiTheme="majorBidi" w:cstheme="majorBidi"/>
                <w:lang w:eastAsia="zh-CN"/>
              </w:rPr>
              <w:t>）、世界无线通讯解决方案联盟（</w:t>
            </w:r>
            <w:r w:rsidRPr="00875A91">
              <w:rPr>
                <w:rFonts w:asciiTheme="majorBidi" w:hAnsiTheme="majorBidi" w:cstheme="majorBidi"/>
                <w:lang w:eastAsia="zh-CN"/>
              </w:rPr>
              <w:t>ATIS</w:t>
            </w:r>
            <w:r w:rsidRPr="00875A91">
              <w:rPr>
                <w:rFonts w:asciiTheme="majorBidi" w:hAnsiTheme="majorBidi" w:cstheme="majorBidi"/>
                <w:lang w:eastAsia="zh-CN"/>
              </w:rPr>
              <w:t>）、中国通信标准协会（</w:t>
            </w:r>
            <w:r w:rsidRPr="00875A91">
              <w:rPr>
                <w:rFonts w:asciiTheme="majorBidi" w:hAnsiTheme="majorBidi" w:cstheme="majorBidi"/>
                <w:lang w:eastAsia="zh-CN"/>
              </w:rPr>
              <w:t>CCSA</w:t>
            </w:r>
            <w:r w:rsidRPr="00875A91">
              <w:rPr>
                <w:rFonts w:asciiTheme="majorBidi" w:hAnsiTheme="majorBidi" w:cstheme="majorBidi"/>
                <w:lang w:eastAsia="zh-CN"/>
              </w:rPr>
              <w:t>）、欧洲电信标准学会（</w:t>
            </w:r>
            <w:r w:rsidRPr="00875A91">
              <w:rPr>
                <w:rFonts w:asciiTheme="majorBidi" w:hAnsiTheme="majorBidi" w:cstheme="majorBidi"/>
                <w:lang w:eastAsia="zh-CN"/>
              </w:rPr>
              <w:t>ETSI</w:t>
            </w:r>
            <w:r w:rsidRPr="00875A91">
              <w:rPr>
                <w:rFonts w:asciiTheme="majorBidi" w:hAnsiTheme="majorBidi" w:cstheme="majorBidi"/>
                <w:lang w:eastAsia="zh-CN"/>
              </w:rPr>
              <w:t>）、国际电气和电子工程师协会（</w:t>
            </w:r>
            <w:r w:rsidRPr="00875A91">
              <w:rPr>
                <w:rFonts w:asciiTheme="majorBidi" w:hAnsiTheme="majorBidi" w:cstheme="majorBidi"/>
                <w:lang w:eastAsia="zh-CN"/>
              </w:rPr>
              <w:t>IEEE</w:t>
            </w:r>
            <w:r w:rsidRPr="00875A91">
              <w:rPr>
                <w:rFonts w:asciiTheme="majorBidi" w:hAnsiTheme="majorBidi" w:cstheme="majorBidi"/>
                <w:lang w:eastAsia="zh-CN"/>
              </w:rPr>
              <w:t>）、加拿大</w:t>
            </w:r>
            <w:r w:rsidRPr="00875A91">
              <w:rPr>
                <w:rFonts w:asciiTheme="majorBidi" w:hAnsiTheme="majorBidi" w:cstheme="majorBidi"/>
                <w:lang w:eastAsia="zh-CN"/>
              </w:rPr>
              <w:t>ICT</w:t>
            </w:r>
            <w:r w:rsidRPr="00875A91">
              <w:rPr>
                <w:rFonts w:asciiTheme="majorBidi" w:hAnsiTheme="majorBidi" w:cstheme="majorBidi"/>
                <w:lang w:eastAsia="zh-CN"/>
              </w:rPr>
              <w:t>标准顾问委员会（</w:t>
            </w:r>
            <w:r w:rsidRPr="00875A91">
              <w:rPr>
                <w:rFonts w:asciiTheme="majorBidi" w:hAnsiTheme="majorBidi" w:cstheme="majorBidi"/>
                <w:lang w:eastAsia="zh-CN"/>
              </w:rPr>
              <w:t>ISACC</w:t>
            </w:r>
            <w:r w:rsidRPr="00875A91">
              <w:rPr>
                <w:rFonts w:asciiTheme="majorBidi" w:hAnsiTheme="majorBidi" w:cstheme="majorBidi"/>
                <w:lang w:eastAsia="zh-CN"/>
              </w:rPr>
              <w:t>）、</w:t>
            </w:r>
            <w:r w:rsidRPr="00875A91">
              <w:rPr>
                <w:rFonts w:asciiTheme="majorBidi" w:hAnsiTheme="majorBidi" w:cstheme="majorBidi"/>
                <w:lang w:eastAsia="zh-CN"/>
              </w:rPr>
              <w:t>SAE</w:t>
            </w:r>
            <w:r w:rsidRPr="00875A91">
              <w:rPr>
                <w:rFonts w:asciiTheme="majorBidi" w:hAnsiTheme="majorBidi" w:cstheme="majorBidi"/>
                <w:lang w:eastAsia="zh-CN"/>
              </w:rPr>
              <w:t>、美国电信行业协会（</w:t>
            </w:r>
            <w:r w:rsidRPr="00875A91">
              <w:rPr>
                <w:rFonts w:asciiTheme="majorBidi" w:hAnsiTheme="majorBidi" w:cstheme="majorBidi"/>
                <w:lang w:eastAsia="zh-CN"/>
              </w:rPr>
              <w:t>TIA</w:t>
            </w:r>
            <w:r w:rsidRPr="00875A91">
              <w:rPr>
                <w:rFonts w:asciiTheme="majorBidi" w:hAnsiTheme="majorBidi" w:cstheme="majorBidi"/>
                <w:lang w:eastAsia="zh-CN"/>
              </w:rPr>
              <w:t>）、电信技术委员会（</w:t>
            </w:r>
            <w:r w:rsidRPr="00875A91">
              <w:rPr>
                <w:rFonts w:asciiTheme="majorBidi" w:hAnsiTheme="majorBidi" w:cstheme="majorBidi"/>
                <w:lang w:eastAsia="zh-CN"/>
              </w:rPr>
              <w:t>TTC</w:t>
            </w:r>
            <w:r w:rsidRPr="00875A91">
              <w:rPr>
                <w:rFonts w:asciiTheme="majorBidi" w:hAnsiTheme="majorBidi" w:cstheme="majorBidi"/>
                <w:lang w:eastAsia="zh-CN"/>
              </w:rPr>
              <w:t>）、电信技术协会（</w:t>
            </w:r>
            <w:r w:rsidRPr="00875A91">
              <w:rPr>
                <w:rFonts w:asciiTheme="majorBidi" w:hAnsiTheme="majorBidi" w:cstheme="majorBidi"/>
                <w:lang w:eastAsia="zh-CN"/>
              </w:rPr>
              <w:t>TTA</w:t>
            </w:r>
            <w:r w:rsidRPr="00875A91">
              <w:rPr>
                <w:rFonts w:asciiTheme="majorBidi" w:hAnsiTheme="majorBidi" w:cstheme="majorBidi"/>
                <w:lang w:eastAsia="zh-CN"/>
              </w:rPr>
              <w:t>）。</w:t>
            </w: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tcPr>
          <w:p w:rsidR="0063445E" w:rsidRDefault="00C5004E" w:rsidP="00C5004E">
            <w:pPr>
              <w:tabs>
                <w:tab w:val="left" w:pos="4111"/>
              </w:tabs>
              <w:spacing w:before="0"/>
              <w:ind w:left="57" w:right="28"/>
              <w:rPr>
                <w:lang w:eastAsia="zh-CN"/>
              </w:rPr>
            </w:pPr>
            <w:r w:rsidRPr="00C5004E">
              <w:rPr>
                <w:rFonts w:hint="eastAsia"/>
                <w:b/>
                <w:bCs/>
                <w:lang w:eastAsia="zh-CN"/>
              </w:rPr>
              <w:t>有关智能运输系统（</w:t>
            </w:r>
            <w:r w:rsidRPr="00C5004E">
              <w:rPr>
                <w:rFonts w:hint="eastAsia"/>
                <w:b/>
                <w:bCs/>
                <w:lang w:eastAsia="zh-CN"/>
              </w:rPr>
              <w:t>ITS</w:t>
            </w:r>
            <w:r w:rsidRPr="00C5004E">
              <w:rPr>
                <w:rFonts w:hint="eastAsia"/>
                <w:b/>
                <w:bCs/>
                <w:lang w:eastAsia="zh-CN"/>
              </w:rPr>
              <w:t>）通信标准协作的会议</w:t>
            </w:r>
            <w:r>
              <w:rPr>
                <w:b/>
                <w:bCs/>
                <w:lang w:eastAsia="zh-CN"/>
              </w:rPr>
              <w:br/>
            </w:r>
            <w:r w:rsidRPr="00C5004E">
              <w:rPr>
                <w:rFonts w:hint="eastAsia"/>
                <w:b/>
                <w:bCs/>
                <w:lang w:eastAsia="zh-CN"/>
              </w:rPr>
              <w:t>2012</w:t>
            </w:r>
            <w:r w:rsidRPr="00C5004E">
              <w:rPr>
                <w:rFonts w:hint="eastAsia"/>
                <w:b/>
                <w:bCs/>
                <w:lang w:eastAsia="zh-CN"/>
              </w:rPr>
              <w:t>年</w:t>
            </w:r>
            <w:r w:rsidRPr="00C5004E">
              <w:rPr>
                <w:rFonts w:hint="eastAsia"/>
                <w:b/>
                <w:bCs/>
                <w:lang w:eastAsia="zh-CN"/>
              </w:rPr>
              <w:t>4</w:t>
            </w:r>
            <w:r w:rsidRPr="00C5004E">
              <w:rPr>
                <w:rFonts w:hint="eastAsia"/>
                <w:b/>
                <w:bCs/>
                <w:lang w:eastAsia="zh-CN"/>
              </w:rPr>
              <w:t>月</w:t>
            </w:r>
            <w:r w:rsidRPr="00C5004E">
              <w:rPr>
                <w:rFonts w:hint="eastAsia"/>
                <w:b/>
                <w:bCs/>
                <w:lang w:eastAsia="zh-CN"/>
              </w:rPr>
              <w:t>3</w:t>
            </w:r>
            <w:r w:rsidRPr="00C5004E">
              <w:rPr>
                <w:rFonts w:hint="eastAsia"/>
                <w:b/>
                <w:bCs/>
                <w:lang w:eastAsia="zh-CN"/>
              </w:rPr>
              <w:t>日，美国密歇根州特洛伊</w:t>
            </w:r>
          </w:p>
        </w:tc>
      </w:tr>
    </w:tbl>
    <w:p w:rsidR="0063445E" w:rsidRDefault="0063445E" w:rsidP="0063445E">
      <w:pPr>
        <w:rPr>
          <w:lang w:eastAsia="zh-CN"/>
        </w:rPr>
      </w:pPr>
      <w:bookmarkStart w:id="3" w:name="StartTyping_E"/>
      <w:bookmarkEnd w:id="3"/>
    </w:p>
    <w:p w:rsidR="0063445E" w:rsidRDefault="00E24CE7" w:rsidP="0063445E">
      <w:pPr>
        <w:rPr>
          <w:lang w:eastAsia="zh-CN"/>
        </w:rPr>
      </w:pPr>
      <w:r>
        <w:rPr>
          <w:rFonts w:hint="eastAsia"/>
          <w:lang w:eastAsia="zh-CN"/>
        </w:rPr>
        <w:t>尊敬的先生</w:t>
      </w:r>
      <w:r>
        <w:rPr>
          <w:rFonts w:hint="eastAsia"/>
          <w:lang w:eastAsia="zh-CN"/>
        </w:rPr>
        <w:t>/</w:t>
      </w:r>
      <w:r>
        <w:rPr>
          <w:rFonts w:hint="eastAsia"/>
          <w:lang w:eastAsia="zh-CN"/>
        </w:rPr>
        <w:t>女士：</w:t>
      </w:r>
    </w:p>
    <w:p w:rsidR="00E24CE7" w:rsidRDefault="00E24CE7" w:rsidP="0063445E">
      <w:pPr>
        <w:rPr>
          <w:lang w:eastAsia="zh-CN"/>
        </w:rPr>
      </w:pPr>
    </w:p>
    <w:p w:rsidR="00C5004E" w:rsidRPr="00875A91" w:rsidRDefault="00C5004E" w:rsidP="00C5004E">
      <w:pPr>
        <w:ind w:firstLineChars="200" w:firstLine="480"/>
        <w:rPr>
          <w:rFonts w:asciiTheme="majorBidi" w:hAnsiTheme="majorBidi" w:cstheme="majorBidi"/>
          <w:lang w:eastAsia="zh-CN"/>
        </w:rPr>
      </w:pPr>
      <w:r w:rsidRPr="00875A91">
        <w:rPr>
          <w:rFonts w:asciiTheme="majorBidi" w:hAnsiTheme="majorBidi" w:cstheme="majorBidi"/>
          <w:lang w:eastAsia="zh-CN"/>
        </w:rPr>
        <w:t>我荣幸地邀请您参加将</w:t>
      </w:r>
      <w:r>
        <w:rPr>
          <w:rFonts w:asciiTheme="majorBidi" w:hAnsiTheme="majorBidi" w:cstheme="majorBidi" w:hint="eastAsia"/>
          <w:lang w:eastAsia="zh-CN"/>
        </w:rPr>
        <w:t>应</w:t>
      </w:r>
      <w:r>
        <w:rPr>
          <w:rFonts w:asciiTheme="majorBidi" w:hAnsiTheme="majorBidi" w:cstheme="majorBidi" w:hint="eastAsia"/>
          <w:lang w:eastAsia="zh-CN"/>
        </w:rPr>
        <w:t>SAE</w:t>
      </w:r>
      <w:r>
        <w:rPr>
          <w:rFonts w:asciiTheme="majorBidi" w:hAnsiTheme="majorBidi" w:cstheme="majorBidi" w:hint="eastAsia"/>
          <w:lang w:eastAsia="zh-CN"/>
        </w:rPr>
        <w:t>国际</w:t>
      </w:r>
      <w:r>
        <w:rPr>
          <w:rFonts w:asciiTheme="majorBidi" w:hAnsiTheme="majorBidi" w:cstheme="majorBidi" w:hint="eastAsia"/>
          <w:lang w:val="es-ES_tradnl" w:eastAsia="zh-CN"/>
        </w:rPr>
        <w:t>之</w:t>
      </w:r>
      <w:r>
        <w:rPr>
          <w:rFonts w:asciiTheme="majorBidi" w:hAnsiTheme="majorBidi" w:cstheme="majorBidi" w:hint="eastAsia"/>
          <w:lang w:eastAsia="zh-CN"/>
        </w:rPr>
        <w:t>邀，</w:t>
      </w:r>
      <w:r w:rsidRPr="00875A91">
        <w:rPr>
          <w:rFonts w:asciiTheme="majorBidi" w:hAnsiTheme="majorBidi" w:cstheme="majorBidi"/>
          <w:lang w:eastAsia="zh-CN"/>
        </w:rPr>
        <w:t>于</w:t>
      </w:r>
      <w:r w:rsidRPr="00875A91">
        <w:rPr>
          <w:rFonts w:asciiTheme="majorBidi" w:hAnsiTheme="majorBidi" w:cstheme="majorBidi"/>
          <w:lang w:eastAsia="zh-CN"/>
        </w:rPr>
        <w:t>201</w:t>
      </w:r>
      <w:r>
        <w:rPr>
          <w:rFonts w:asciiTheme="majorBidi" w:hAnsiTheme="majorBidi" w:cstheme="majorBidi" w:hint="eastAsia"/>
          <w:lang w:eastAsia="zh-CN"/>
        </w:rPr>
        <w:t>2</w:t>
      </w:r>
      <w:r w:rsidRPr="00875A91">
        <w:rPr>
          <w:rFonts w:asciiTheme="majorBidi" w:hAnsiTheme="majorBidi" w:cstheme="majorBidi"/>
          <w:lang w:eastAsia="zh-CN"/>
        </w:rPr>
        <w:t>年</w:t>
      </w:r>
      <w:r>
        <w:rPr>
          <w:rFonts w:asciiTheme="majorBidi" w:hAnsiTheme="majorBidi" w:cstheme="majorBidi" w:hint="eastAsia"/>
          <w:lang w:eastAsia="zh-CN"/>
        </w:rPr>
        <w:t>4</w:t>
      </w:r>
      <w:r w:rsidRPr="00875A91">
        <w:rPr>
          <w:rFonts w:asciiTheme="majorBidi" w:hAnsiTheme="majorBidi" w:cstheme="majorBidi"/>
          <w:lang w:eastAsia="zh-CN"/>
        </w:rPr>
        <w:t>月</w:t>
      </w:r>
      <w:r>
        <w:rPr>
          <w:rFonts w:asciiTheme="majorBidi" w:hAnsiTheme="majorBidi" w:cstheme="majorBidi" w:hint="eastAsia"/>
          <w:lang w:eastAsia="zh-CN"/>
        </w:rPr>
        <w:t>3</w:t>
      </w:r>
      <w:r w:rsidRPr="00875A91">
        <w:rPr>
          <w:rFonts w:asciiTheme="majorBidi" w:hAnsiTheme="majorBidi" w:cstheme="majorBidi"/>
          <w:lang w:eastAsia="zh-CN"/>
        </w:rPr>
        <w:t>日（星期</w:t>
      </w:r>
      <w:r>
        <w:rPr>
          <w:rFonts w:asciiTheme="majorBidi" w:hAnsiTheme="majorBidi" w:cstheme="majorBidi" w:hint="eastAsia"/>
          <w:lang w:eastAsia="zh-CN"/>
        </w:rPr>
        <w:t>二</w:t>
      </w:r>
      <w:r w:rsidRPr="00875A91">
        <w:rPr>
          <w:rFonts w:asciiTheme="majorBidi" w:hAnsiTheme="majorBidi" w:cstheme="majorBidi"/>
          <w:lang w:eastAsia="zh-CN"/>
        </w:rPr>
        <w:t>）在</w:t>
      </w:r>
      <w:r>
        <w:rPr>
          <w:rFonts w:asciiTheme="majorBidi" w:hAnsiTheme="majorBidi" w:cstheme="majorBidi" w:hint="eastAsia"/>
          <w:lang w:eastAsia="zh-CN"/>
        </w:rPr>
        <w:t>美国密歇根州特洛伊</w:t>
      </w:r>
      <w:r>
        <w:rPr>
          <w:rFonts w:asciiTheme="majorBidi" w:hAnsiTheme="majorBidi" w:cstheme="majorBidi" w:hint="eastAsia"/>
          <w:lang w:eastAsia="zh-CN"/>
        </w:rPr>
        <w:t>SAE</w:t>
      </w:r>
      <w:r>
        <w:rPr>
          <w:rFonts w:asciiTheme="majorBidi" w:hAnsiTheme="majorBidi" w:cstheme="majorBidi" w:hint="eastAsia"/>
          <w:lang w:eastAsia="zh-CN"/>
        </w:rPr>
        <w:t>国际汽车部门驻地</w:t>
      </w:r>
      <w:r w:rsidRPr="00875A91">
        <w:rPr>
          <w:rFonts w:asciiTheme="majorBidi" w:hAnsiTheme="majorBidi" w:cstheme="majorBidi"/>
          <w:lang w:eastAsia="zh-CN"/>
        </w:rPr>
        <w:t>召开的智能运输系统（</w:t>
      </w:r>
      <w:r w:rsidRPr="00875A91">
        <w:rPr>
          <w:rFonts w:asciiTheme="majorBidi" w:hAnsiTheme="majorBidi" w:cstheme="majorBidi"/>
          <w:lang w:eastAsia="zh-CN"/>
        </w:rPr>
        <w:t>ITS</w:t>
      </w:r>
      <w:r w:rsidRPr="00875A91">
        <w:rPr>
          <w:rFonts w:asciiTheme="majorBidi" w:hAnsiTheme="majorBidi" w:cstheme="majorBidi"/>
          <w:lang w:eastAsia="zh-CN"/>
        </w:rPr>
        <w:t>）通信标准协作</w:t>
      </w:r>
      <w:r>
        <w:rPr>
          <w:rFonts w:asciiTheme="majorBidi" w:hAnsiTheme="majorBidi" w:cstheme="majorBidi" w:hint="eastAsia"/>
          <w:lang w:eastAsia="zh-CN"/>
        </w:rPr>
        <w:t>第二次</w:t>
      </w:r>
      <w:r w:rsidRPr="00875A91">
        <w:rPr>
          <w:rFonts w:asciiTheme="majorBidi" w:hAnsiTheme="majorBidi" w:cstheme="majorBidi"/>
          <w:lang w:eastAsia="zh-CN"/>
        </w:rPr>
        <w:t>会议。</w:t>
      </w:r>
      <w:r>
        <w:rPr>
          <w:rFonts w:asciiTheme="majorBidi" w:hAnsiTheme="majorBidi" w:cstheme="majorBidi" w:hint="eastAsia"/>
          <w:lang w:eastAsia="zh-CN"/>
        </w:rPr>
        <w:t>此次会议将与集中驾驶员注意力焦点组第四次会议（</w:t>
      </w:r>
      <w:r>
        <w:rPr>
          <w:rFonts w:asciiTheme="majorBidi" w:hAnsiTheme="majorBidi" w:cstheme="majorBidi" w:hint="eastAsia"/>
          <w:lang w:eastAsia="zh-CN"/>
        </w:rPr>
        <w:t>2012</w:t>
      </w:r>
      <w:r>
        <w:rPr>
          <w:rFonts w:asciiTheme="majorBidi" w:hAnsiTheme="majorBidi" w:cstheme="majorBidi" w:hint="eastAsia"/>
          <w:lang w:eastAsia="zh-CN"/>
        </w:rPr>
        <w:t>年</w:t>
      </w:r>
      <w:r>
        <w:rPr>
          <w:rFonts w:asciiTheme="majorBidi" w:hAnsiTheme="majorBidi" w:cstheme="majorBidi" w:hint="eastAsia"/>
          <w:lang w:eastAsia="zh-CN"/>
        </w:rPr>
        <w:t>4</w:t>
      </w:r>
      <w:r>
        <w:rPr>
          <w:rFonts w:asciiTheme="majorBidi" w:hAnsiTheme="majorBidi" w:cstheme="majorBidi" w:hint="eastAsia"/>
          <w:lang w:eastAsia="zh-CN"/>
        </w:rPr>
        <w:t>月</w:t>
      </w:r>
      <w:r>
        <w:rPr>
          <w:rFonts w:asciiTheme="majorBidi" w:hAnsiTheme="majorBidi" w:cstheme="majorBidi" w:hint="eastAsia"/>
          <w:lang w:eastAsia="zh-CN"/>
        </w:rPr>
        <w:t>4-5</w:t>
      </w:r>
      <w:r>
        <w:rPr>
          <w:rFonts w:asciiTheme="majorBidi" w:hAnsiTheme="majorBidi" w:cstheme="majorBidi" w:hint="eastAsia"/>
          <w:lang w:eastAsia="zh-CN"/>
        </w:rPr>
        <w:t>日）同地并行举行。</w:t>
      </w:r>
    </w:p>
    <w:p w:rsidR="00C5004E" w:rsidRPr="00875A91" w:rsidRDefault="00C5004E" w:rsidP="00C5004E">
      <w:pPr>
        <w:ind w:firstLineChars="200" w:firstLine="480"/>
        <w:rPr>
          <w:rFonts w:asciiTheme="majorBidi" w:hAnsiTheme="majorBidi" w:cstheme="majorBidi"/>
          <w:lang w:eastAsia="zh-CN"/>
        </w:rPr>
      </w:pPr>
      <w:r w:rsidRPr="00875A91">
        <w:rPr>
          <w:rFonts w:asciiTheme="majorBidi" w:hAnsiTheme="majorBidi" w:cstheme="majorBidi"/>
          <w:lang w:eastAsia="zh-CN"/>
        </w:rPr>
        <w:t>此协作会议</w:t>
      </w:r>
      <w:r>
        <w:rPr>
          <w:rFonts w:asciiTheme="majorBidi" w:hAnsiTheme="majorBidi" w:cstheme="majorBidi"/>
          <w:lang w:eastAsia="zh-CN"/>
        </w:rPr>
        <w:t>旨在提供一个全球性</w:t>
      </w:r>
      <w:r w:rsidRPr="00875A91">
        <w:rPr>
          <w:rFonts w:asciiTheme="majorBidi" w:hAnsiTheme="majorBidi" w:cstheme="majorBidi"/>
          <w:lang w:eastAsia="zh-CN"/>
        </w:rPr>
        <w:t>知名论坛，以最高的标准、尽可能快的速度，创建一套国际认可、全球统一的</w:t>
      </w:r>
      <w:r w:rsidRPr="00875A91">
        <w:rPr>
          <w:rFonts w:asciiTheme="majorBidi" w:hAnsiTheme="majorBidi" w:cstheme="majorBidi"/>
          <w:lang w:eastAsia="zh-CN"/>
        </w:rPr>
        <w:t>ITS</w:t>
      </w:r>
      <w:r>
        <w:rPr>
          <w:rFonts w:asciiTheme="majorBidi" w:hAnsiTheme="majorBidi" w:cstheme="majorBidi"/>
          <w:lang w:eastAsia="zh-CN"/>
        </w:rPr>
        <w:t>通信标准</w:t>
      </w:r>
      <w:r>
        <w:rPr>
          <w:rFonts w:asciiTheme="majorBidi" w:hAnsiTheme="majorBidi" w:cstheme="majorBidi" w:hint="eastAsia"/>
          <w:lang w:eastAsia="zh-CN"/>
        </w:rPr>
        <w:t>，</w:t>
      </w:r>
      <w:r>
        <w:rPr>
          <w:rFonts w:asciiTheme="majorBidi" w:eastAsiaTheme="minorEastAsia" w:hAnsiTheme="majorBidi" w:cstheme="majorBidi" w:hint="eastAsia"/>
          <w:lang w:eastAsia="zh-CN"/>
        </w:rPr>
        <w:t>促进</w:t>
      </w:r>
      <w:r>
        <w:rPr>
          <w:rFonts w:asciiTheme="majorBidi" w:hAnsiTheme="majorBidi" w:cstheme="majorBidi" w:hint="eastAsia"/>
          <w:lang w:eastAsia="zh-CN"/>
        </w:rPr>
        <w:t>具有完全互操作性的</w:t>
      </w:r>
      <w:r>
        <w:rPr>
          <w:rFonts w:asciiTheme="majorBidi" w:hAnsiTheme="majorBidi" w:cstheme="majorBidi" w:hint="eastAsia"/>
          <w:lang w:eastAsia="zh-CN"/>
        </w:rPr>
        <w:t>ITS</w:t>
      </w:r>
      <w:r>
        <w:rPr>
          <w:rFonts w:asciiTheme="majorBidi" w:hAnsiTheme="majorBidi" w:cstheme="majorBidi" w:hint="eastAsia"/>
          <w:lang w:eastAsia="zh-CN"/>
        </w:rPr>
        <w:t>通信相关产品和服务在国际市场实现快速部署。</w:t>
      </w:r>
    </w:p>
    <w:p w:rsidR="00C5004E" w:rsidRPr="00875A91" w:rsidRDefault="00C5004E" w:rsidP="00C5004E">
      <w:pPr>
        <w:ind w:firstLineChars="200" w:firstLine="480"/>
        <w:rPr>
          <w:rFonts w:asciiTheme="majorBidi" w:hAnsiTheme="majorBidi" w:cstheme="majorBidi"/>
          <w:lang w:eastAsia="zh-CN"/>
        </w:rPr>
      </w:pPr>
      <w:r>
        <w:rPr>
          <w:rFonts w:asciiTheme="majorBidi" w:hAnsiTheme="majorBidi" w:cstheme="majorBidi" w:hint="eastAsia"/>
          <w:lang w:eastAsia="zh-CN"/>
        </w:rPr>
        <w:t>协作</w:t>
      </w:r>
      <w:r w:rsidRPr="00875A91">
        <w:rPr>
          <w:rFonts w:asciiTheme="majorBidi" w:hAnsiTheme="majorBidi" w:cstheme="majorBidi"/>
          <w:lang w:eastAsia="zh-CN"/>
        </w:rPr>
        <w:t>会议面向的对象：</w:t>
      </w:r>
    </w:p>
    <w:p w:rsidR="00C5004E" w:rsidRPr="00875A91" w:rsidRDefault="00C5004E" w:rsidP="00C5004E">
      <w:pPr>
        <w:pStyle w:val="enumlev1"/>
        <w:rPr>
          <w:rFonts w:asciiTheme="majorBidi" w:hAnsiTheme="majorBidi" w:cstheme="majorBidi"/>
          <w:lang w:eastAsia="zh-CN"/>
        </w:rPr>
      </w:pPr>
      <w:r w:rsidRPr="00875A91">
        <w:rPr>
          <w:rFonts w:asciiTheme="majorBidi" w:hAnsiTheme="majorBidi" w:cstheme="majorBidi"/>
          <w:lang w:eastAsia="zh-CN"/>
        </w:rPr>
        <w:t>–</w:t>
      </w:r>
      <w:r w:rsidRPr="00875A91">
        <w:rPr>
          <w:rFonts w:asciiTheme="majorBidi" w:hAnsiTheme="majorBidi" w:cstheme="majorBidi"/>
          <w:lang w:eastAsia="zh-CN"/>
        </w:rPr>
        <w:tab/>
      </w:r>
      <w:r w:rsidRPr="00875A91">
        <w:rPr>
          <w:rFonts w:asciiTheme="majorBidi" w:hAnsiTheme="majorBidi" w:cstheme="majorBidi"/>
          <w:lang w:eastAsia="zh-CN"/>
        </w:rPr>
        <w:t>国际电联成员国、部门成员、部门准成员和学术成员的代表以及愿参加此工作的来自国际电联成员国的任何个人，</w:t>
      </w:r>
    </w:p>
    <w:p w:rsidR="00C5004E" w:rsidRDefault="00C5004E" w:rsidP="00C5004E">
      <w:pPr>
        <w:pStyle w:val="enumlev1"/>
        <w:rPr>
          <w:rFonts w:asciiTheme="majorBidi" w:hAnsiTheme="majorBidi" w:cstheme="majorBidi"/>
          <w:lang w:eastAsia="zh-CN"/>
        </w:rPr>
      </w:pPr>
      <w:r w:rsidRPr="00875A91">
        <w:rPr>
          <w:rFonts w:asciiTheme="majorBidi" w:hAnsiTheme="majorBidi" w:cstheme="majorBidi"/>
          <w:lang w:eastAsia="zh-CN"/>
        </w:rPr>
        <w:t>–</w:t>
      </w:r>
      <w:r w:rsidRPr="00875A91">
        <w:rPr>
          <w:rFonts w:asciiTheme="majorBidi" w:hAnsiTheme="majorBidi" w:cstheme="majorBidi"/>
          <w:lang w:eastAsia="zh-CN"/>
        </w:rPr>
        <w:tab/>
      </w:r>
      <w:r w:rsidRPr="00875A91">
        <w:rPr>
          <w:rFonts w:asciiTheme="majorBidi" w:hAnsiTheme="majorBidi" w:cstheme="majorBidi"/>
          <w:lang w:eastAsia="zh-CN"/>
        </w:rPr>
        <w:t>愿参加此工作的来自国家、区域或国际标准制定组织（</w:t>
      </w:r>
      <w:r w:rsidRPr="00875A91">
        <w:rPr>
          <w:rFonts w:asciiTheme="majorBidi" w:hAnsiTheme="majorBidi" w:cstheme="majorBidi"/>
          <w:lang w:eastAsia="zh-CN"/>
        </w:rPr>
        <w:t>SDO</w:t>
      </w:r>
      <w:r w:rsidRPr="00875A91">
        <w:rPr>
          <w:rFonts w:asciiTheme="majorBidi" w:hAnsiTheme="majorBidi" w:cstheme="majorBidi"/>
          <w:lang w:eastAsia="zh-CN"/>
        </w:rPr>
        <w:t>）的任何个人。</w:t>
      </w:r>
    </w:p>
    <w:p w:rsidR="00C5004E" w:rsidRPr="00875A91" w:rsidRDefault="00C5004E" w:rsidP="00C5004E">
      <w:pPr>
        <w:ind w:firstLineChars="200" w:firstLine="480"/>
        <w:rPr>
          <w:rFonts w:asciiTheme="majorBidi" w:hAnsiTheme="majorBidi" w:cstheme="majorBidi"/>
          <w:lang w:eastAsia="zh-CN"/>
        </w:rPr>
      </w:pPr>
      <w:r>
        <w:rPr>
          <w:rFonts w:asciiTheme="majorBidi" w:hAnsiTheme="majorBidi" w:cstheme="majorBidi" w:hint="eastAsia"/>
          <w:lang w:eastAsia="zh-CN"/>
        </w:rPr>
        <w:lastRenderedPageBreak/>
        <w:t>尤其鼓励国家、区域和国际</w:t>
      </w:r>
      <w:r>
        <w:rPr>
          <w:rFonts w:asciiTheme="majorBidi" w:hAnsiTheme="majorBidi" w:cstheme="majorBidi" w:hint="eastAsia"/>
          <w:lang w:eastAsia="zh-CN"/>
        </w:rPr>
        <w:t>SDO</w:t>
      </w:r>
      <w:r>
        <w:rPr>
          <w:rFonts w:asciiTheme="majorBidi" w:hAnsiTheme="majorBidi" w:cstheme="majorBidi" w:hint="eastAsia"/>
          <w:lang w:eastAsia="zh-CN"/>
        </w:rPr>
        <w:t>与会并申请加入</w:t>
      </w:r>
      <w:r w:rsidRPr="00875A91">
        <w:rPr>
          <w:rFonts w:asciiTheme="majorBidi" w:hAnsiTheme="majorBidi" w:cstheme="majorBidi"/>
          <w:lang w:eastAsia="zh-CN"/>
        </w:rPr>
        <w:t>协作管理委员会。</w:t>
      </w:r>
    </w:p>
    <w:p w:rsidR="00C5004E" w:rsidRDefault="00C5004E" w:rsidP="00C5004E">
      <w:pPr>
        <w:ind w:firstLineChars="200" w:firstLine="480"/>
        <w:rPr>
          <w:rFonts w:asciiTheme="majorBidi" w:eastAsiaTheme="minorEastAsia" w:hAnsiTheme="majorBidi" w:cstheme="majorBidi"/>
          <w:lang w:eastAsia="zh-CN"/>
        </w:rPr>
      </w:pPr>
      <w:r>
        <w:rPr>
          <w:rFonts w:asciiTheme="majorBidi" w:hAnsiTheme="majorBidi" w:cstheme="majorBidi" w:hint="eastAsia"/>
          <w:szCs w:val="24"/>
          <w:lang w:eastAsia="zh-CN"/>
        </w:rPr>
        <w:t>协作会议的</w:t>
      </w:r>
      <w:r w:rsidRPr="00875A91">
        <w:rPr>
          <w:rFonts w:asciiTheme="majorBidi" w:hAnsiTheme="majorBidi" w:cstheme="majorBidi"/>
          <w:lang w:eastAsia="zh-CN"/>
        </w:rPr>
        <w:t>职责范围</w:t>
      </w:r>
      <w:r>
        <w:rPr>
          <w:rFonts w:asciiTheme="majorBidi" w:hAnsiTheme="majorBidi" w:cstheme="majorBidi" w:hint="eastAsia"/>
          <w:lang w:eastAsia="zh-CN"/>
        </w:rPr>
        <w:t>述于</w:t>
      </w:r>
      <w:hyperlink r:id="rId10" w:history="1">
        <w:r w:rsidRPr="00013D6B">
          <w:rPr>
            <w:rStyle w:val="Hyperlink"/>
            <w:rFonts w:asciiTheme="majorBidi" w:hAnsiTheme="majorBidi" w:cstheme="majorBidi"/>
            <w:szCs w:val="24"/>
          </w:rPr>
          <w:t>http://itu.int/en/ITU-T/extcoop/cits/</w:t>
        </w:r>
      </w:hyperlink>
      <w:r w:rsidRPr="00875A91">
        <w:rPr>
          <w:rFonts w:asciiTheme="majorBidi" w:hAnsiTheme="majorBidi" w:cstheme="majorBidi"/>
          <w:lang w:eastAsia="zh-CN"/>
        </w:rPr>
        <w:t>。</w:t>
      </w:r>
      <w:r>
        <w:rPr>
          <w:rFonts w:asciiTheme="majorBidi" w:hAnsiTheme="majorBidi" w:cstheme="majorBidi" w:hint="eastAsia"/>
          <w:lang w:eastAsia="zh-CN"/>
        </w:rPr>
        <w:t>会议将研究</w:t>
      </w:r>
      <w:r w:rsidRPr="00325389">
        <w:rPr>
          <w:rFonts w:asciiTheme="majorBidi" w:hAnsiTheme="majorBidi" w:cstheme="majorBidi" w:hint="eastAsia"/>
          <w:b/>
          <w:bCs/>
          <w:lang w:eastAsia="zh-CN"/>
        </w:rPr>
        <w:t>附件</w:t>
      </w:r>
      <w:r w:rsidRPr="00325389">
        <w:rPr>
          <w:rFonts w:asciiTheme="majorBidi" w:hAnsiTheme="majorBidi" w:cstheme="majorBidi" w:hint="eastAsia"/>
          <w:b/>
          <w:bCs/>
          <w:lang w:eastAsia="zh-CN"/>
        </w:rPr>
        <w:t>1</w:t>
      </w:r>
      <w:r>
        <w:rPr>
          <w:rFonts w:asciiTheme="majorBidi" w:hAnsiTheme="majorBidi" w:cstheme="majorBidi" w:hint="eastAsia"/>
          <w:lang w:eastAsia="zh-CN"/>
        </w:rPr>
        <w:t>列出的工作项目。</w:t>
      </w:r>
    </w:p>
    <w:p w:rsidR="00C5004E" w:rsidRPr="00875A91" w:rsidRDefault="00C5004E" w:rsidP="00C5004E">
      <w:pPr>
        <w:ind w:firstLineChars="200" w:firstLine="480"/>
        <w:rPr>
          <w:rFonts w:asciiTheme="majorBidi" w:hAnsiTheme="majorBidi" w:cstheme="majorBidi"/>
          <w:lang w:eastAsia="zh-CN"/>
        </w:rPr>
      </w:pPr>
      <w:r w:rsidRPr="00875A91">
        <w:rPr>
          <w:rFonts w:asciiTheme="majorBidi" w:hAnsiTheme="majorBidi" w:cstheme="majorBidi"/>
          <w:lang w:eastAsia="zh-CN"/>
        </w:rPr>
        <w:t>协调会将于</w:t>
      </w:r>
      <w:r w:rsidRPr="00875A91">
        <w:rPr>
          <w:rFonts w:asciiTheme="majorBidi" w:hAnsiTheme="majorBidi" w:cstheme="majorBidi"/>
          <w:lang w:eastAsia="zh-CN"/>
        </w:rPr>
        <w:t>201</w:t>
      </w:r>
      <w:r>
        <w:rPr>
          <w:rFonts w:asciiTheme="majorBidi" w:eastAsiaTheme="minorEastAsia" w:hAnsiTheme="majorBidi" w:cstheme="majorBidi" w:hint="eastAsia"/>
          <w:lang w:eastAsia="zh-CN"/>
        </w:rPr>
        <w:t>2</w:t>
      </w:r>
      <w:r w:rsidRPr="00875A91">
        <w:rPr>
          <w:rFonts w:asciiTheme="majorBidi" w:hAnsiTheme="majorBidi" w:cstheme="majorBidi"/>
          <w:lang w:eastAsia="zh-CN"/>
        </w:rPr>
        <w:t>年</w:t>
      </w:r>
      <w:r>
        <w:rPr>
          <w:rFonts w:asciiTheme="majorBidi" w:eastAsiaTheme="minorEastAsia" w:hAnsiTheme="majorBidi" w:cstheme="majorBidi" w:hint="eastAsia"/>
          <w:lang w:eastAsia="zh-CN"/>
        </w:rPr>
        <w:t>4</w:t>
      </w:r>
      <w:r w:rsidRPr="00875A91">
        <w:rPr>
          <w:rFonts w:asciiTheme="majorBidi" w:hAnsiTheme="majorBidi" w:cstheme="majorBidi"/>
          <w:lang w:eastAsia="zh-CN"/>
        </w:rPr>
        <w:t>月</w:t>
      </w:r>
      <w:r>
        <w:rPr>
          <w:rFonts w:asciiTheme="majorBidi" w:eastAsiaTheme="minorEastAsia" w:hAnsiTheme="majorBidi" w:cstheme="majorBidi" w:hint="eastAsia"/>
          <w:lang w:eastAsia="zh-CN"/>
        </w:rPr>
        <w:t>3</w:t>
      </w:r>
      <w:r w:rsidRPr="00875A91">
        <w:rPr>
          <w:rFonts w:asciiTheme="majorBidi" w:hAnsiTheme="majorBidi" w:cstheme="majorBidi"/>
          <w:lang w:eastAsia="zh-CN"/>
        </w:rPr>
        <w:t>日</w:t>
      </w:r>
      <w:r w:rsidRPr="00875A91">
        <w:rPr>
          <w:rFonts w:asciiTheme="majorBidi" w:hAnsiTheme="majorBidi" w:cstheme="majorBidi"/>
          <w:lang w:val="en-US" w:eastAsia="zh-CN"/>
        </w:rPr>
        <w:t>09:</w:t>
      </w:r>
      <w:r>
        <w:rPr>
          <w:rFonts w:asciiTheme="majorBidi" w:eastAsiaTheme="minorEastAsia" w:hAnsiTheme="majorBidi" w:cstheme="majorBidi" w:hint="eastAsia"/>
          <w:lang w:val="en-US" w:eastAsia="zh-CN"/>
        </w:rPr>
        <w:t>0</w:t>
      </w:r>
      <w:r w:rsidRPr="00875A91">
        <w:rPr>
          <w:rFonts w:asciiTheme="majorBidi" w:hAnsiTheme="majorBidi" w:cstheme="majorBidi"/>
          <w:lang w:val="en-US" w:eastAsia="zh-CN"/>
        </w:rPr>
        <w:t>0</w:t>
      </w:r>
      <w:r w:rsidRPr="00875A91">
        <w:rPr>
          <w:rFonts w:asciiTheme="majorBidi" w:hAnsiTheme="majorBidi" w:cstheme="majorBidi"/>
          <w:lang w:eastAsia="zh-CN"/>
        </w:rPr>
        <w:t>开始。</w:t>
      </w:r>
      <w:r>
        <w:rPr>
          <w:rFonts w:asciiTheme="majorBidi" w:hAnsiTheme="majorBidi" w:cstheme="majorBidi"/>
          <w:szCs w:val="23"/>
          <w:lang w:eastAsia="zh-CN"/>
        </w:rPr>
        <w:t>参加</w:t>
      </w:r>
      <w:r w:rsidRPr="00875A91">
        <w:rPr>
          <w:rFonts w:asciiTheme="majorBidi" w:hAnsiTheme="majorBidi" w:cstheme="majorBidi"/>
          <w:szCs w:val="23"/>
          <w:lang w:eastAsia="zh-CN"/>
        </w:rPr>
        <w:t>会议无需缴纳注册费。</w:t>
      </w:r>
    </w:p>
    <w:p w:rsidR="00C5004E" w:rsidRPr="00875A91" w:rsidRDefault="00C5004E" w:rsidP="00C5004E">
      <w:pPr>
        <w:ind w:firstLineChars="200" w:firstLine="480"/>
        <w:rPr>
          <w:rFonts w:asciiTheme="majorBidi" w:hAnsiTheme="majorBidi" w:cstheme="majorBidi"/>
          <w:lang w:eastAsia="ja-JP"/>
        </w:rPr>
      </w:pPr>
      <w:r w:rsidRPr="00875A91">
        <w:rPr>
          <w:rFonts w:asciiTheme="majorBidi" w:hAnsiTheme="majorBidi" w:cstheme="majorBidi"/>
          <w:lang w:eastAsia="zh-CN"/>
        </w:rPr>
        <w:t>讨论将仅用英文进行。</w:t>
      </w:r>
    </w:p>
    <w:p w:rsidR="00C5004E" w:rsidRPr="00875A91" w:rsidRDefault="00C5004E" w:rsidP="00C5004E">
      <w:pPr>
        <w:ind w:firstLineChars="200" w:firstLine="482"/>
        <w:rPr>
          <w:rFonts w:asciiTheme="majorBidi" w:hAnsiTheme="majorBidi" w:cstheme="majorBidi"/>
          <w:b/>
          <w:bCs/>
          <w:lang w:eastAsia="ja-JP"/>
        </w:rPr>
      </w:pPr>
      <w:r w:rsidRPr="00875A91">
        <w:rPr>
          <w:rFonts w:asciiTheme="majorBidi" w:hAnsiTheme="majorBidi" w:cstheme="majorBidi"/>
          <w:b/>
          <w:bCs/>
          <w:lang w:eastAsia="zh-CN"/>
        </w:rPr>
        <w:t>注册：</w:t>
      </w:r>
      <w:r w:rsidRPr="00875A91">
        <w:rPr>
          <w:rFonts w:asciiTheme="majorBidi" w:hAnsiTheme="majorBidi" w:cstheme="majorBidi"/>
          <w:lang w:eastAsia="zh-CN"/>
        </w:rPr>
        <w:t>为便于电信标准化局就会议的组织做出必要安排，请通过</w:t>
      </w:r>
      <w:hyperlink r:id="rId11" w:history="1">
        <w:r>
          <w:rPr>
            <w:rStyle w:val="Hyperlink"/>
          </w:rPr>
          <w:t>http://www.itu.int/reg/</w:t>
        </w:r>
        <w:r w:rsidRPr="003B4285">
          <w:rPr>
            <w:rStyle w:val="Hyperlink"/>
          </w:rPr>
          <w:t>tmisc</w:t>
        </w:r>
        <w:r>
          <w:rPr>
            <w:rStyle w:val="Hyperlink"/>
          </w:rPr>
          <w:t>/3000355</w:t>
        </w:r>
      </w:hyperlink>
      <w:r w:rsidRPr="00875A91">
        <w:rPr>
          <w:rFonts w:asciiTheme="majorBidi" w:hAnsiTheme="majorBidi" w:cstheme="majorBidi"/>
          <w:lang w:eastAsia="zh-CN"/>
        </w:rPr>
        <w:t>网址以在线的形式进行</w:t>
      </w:r>
      <w:r w:rsidRPr="00875A91">
        <w:rPr>
          <w:rFonts w:asciiTheme="majorBidi" w:hAnsiTheme="majorBidi" w:cstheme="majorBidi"/>
          <w:b/>
          <w:bCs/>
          <w:color w:val="000000"/>
          <w:szCs w:val="24"/>
          <w:lang w:eastAsia="zh-CN"/>
        </w:rPr>
        <w:t>ITS</w:t>
      </w:r>
      <w:r w:rsidRPr="00875A91">
        <w:rPr>
          <w:rFonts w:asciiTheme="majorBidi" w:hAnsiTheme="majorBidi" w:cstheme="majorBidi"/>
          <w:b/>
          <w:bCs/>
          <w:color w:val="000000"/>
          <w:szCs w:val="24"/>
          <w:lang w:eastAsia="zh-CN"/>
        </w:rPr>
        <w:t>通信标准协调会</w:t>
      </w:r>
      <w:r w:rsidRPr="00875A91">
        <w:rPr>
          <w:rFonts w:asciiTheme="majorBidi" w:hAnsiTheme="majorBidi" w:cstheme="majorBidi"/>
          <w:b/>
          <w:bCs/>
          <w:lang w:eastAsia="zh-CN"/>
        </w:rPr>
        <w:t>（</w:t>
      </w:r>
      <w:r>
        <w:rPr>
          <w:rFonts w:asciiTheme="majorBidi" w:eastAsiaTheme="minorEastAsia" w:hAnsiTheme="majorBidi" w:cstheme="majorBidi" w:hint="eastAsia"/>
          <w:b/>
          <w:bCs/>
          <w:lang w:eastAsia="zh-CN"/>
        </w:rPr>
        <w:t>2012</w:t>
      </w:r>
      <w:r>
        <w:rPr>
          <w:rFonts w:asciiTheme="majorBidi" w:eastAsiaTheme="minorEastAsia" w:hAnsiTheme="majorBidi" w:cstheme="majorBidi" w:hint="eastAsia"/>
          <w:b/>
          <w:bCs/>
          <w:lang w:eastAsia="zh-CN"/>
        </w:rPr>
        <w:t>年</w:t>
      </w:r>
      <w:r>
        <w:rPr>
          <w:rFonts w:asciiTheme="majorBidi" w:eastAsiaTheme="minorEastAsia" w:hAnsiTheme="majorBidi" w:cstheme="majorBidi" w:hint="eastAsia"/>
          <w:b/>
          <w:bCs/>
          <w:lang w:eastAsia="zh-CN"/>
        </w:rPr>
        <w:t>4</w:t>
      </w:r>
      <w:r>
        <w:rPr>
          <w:rFonts w:asciiTheme="majorBidi" w:eastAsiaTheme="minorEastAsia" w:hAnsiTheme="majorBidi" w:cstheme="majorBidi" w:hint="eastAsia"/>
          <w:b/>
          <w:bCs/>
          <w:lang w:eastAsia="zh-CN"/>
        </w:rPr>
        <w:t>月</w:t>
      </w:r>
      <w:r>
        <w:rPr>
          <w:rFonts w:asciiTheme="majorBidi" w:eastAsiaTheme="minorEastAsia" w:hAnsiTheme="majorBidi" w:cstheme="majorBidi" w:hint="eastAsia"/>
          <w:b/>
          <w:bCs/>
          <w:lang w:eastAsia="zh-CN"/>
        </w:rPr>
        <w:t>3</w:t>
      </w:r>
      <w:r>
        <w:rPr>
          <w:rFonts w:asciiTheme="majorBidi" w:eastAsiaTheme="minorEastAsia" w:hAnsiTheme="majorBidi" w:cstheme="majorBidi" w:hint="eastAsia"/>
          <w:b/>
          <w:bCs/>
          <w:lang w:eastAsia="zh-CN"/>
        </w:rPr>
        <w:t>日</w:t>
      </w:r>
      <w:r w:rsidRPr="00875A91">
        <w:rPr>
          <w:rFonts w:asciiTheme="majorBidi" w:hAnsiTheme="majorBidi" w:cstheme="majorBidi"/>
          <w:b/>
          <w:bCs/>
          <w:lang w:eastAsia="zh-CN"/>
        </w:rPr>
        <w:t>）</w:t>
      </w:r>
      <w:r w:rsidRPr="00875A91">
        <w:rPr>
          <w:rFonts w:asciiTheme="majorBidi" w:hAnsiTheme="majorBidi" w:cstheme="majorBidi"/>
          <w:lang w:eastAsia="zh-CN"/>
        </w:rPr>
        <w:t>的注册工作。</w:t>
      </w:r>
    </w:p>
    <w:p w:rsidR="00C5004E" w:rsidRPr="001E5511" w:rsidRDefault="00C5004E" w:rsidP="00C5004E">
      <w:pPr>
        <w:ind w:firstLineChars="200" w:firstLine="482"/>
        <w:rPr>
          <w:rFonts w:asciiTheme="majorBidi" w:eastAsiaTheme="minorEastAsia" w:hAnsiTheme="majorBidi" w:cstheme="majorBidi"/>
          <w:b/>
          <w:bCs/>
          <w:color w:val="000000"/>
          <w:szCs w:val="24"/>
          <w:lang w:eastAsia="zh-CN"/>
        </w:rPr>
      </w:pPr>
      <w:r>
        <w:rPr>
          <w:rFonts w:asciiTheme="majorBidi" w:eastAsiaTheme="minorEastAsia" w:hAnsiTheme="majorBidi" w:cstheme="majorBidi" w:hint="eastAsia"/>
          <w:b/>
          <w:bCs/>
          <w:color w:val="000000"/>
          <w:szCs w:val="24"/>
          <w:lang w:eastAsia="zh-CN"/>
        </w:rPr>
        <w:t>会议文件</w:t>
      </w:r>
      <w:r w:rsidRPr="001F3EF8">
        <w:rPr>
          <w:rFonts w:asciiTheme="majorBidi" w:hAnsiTheme="majorBidi" w:cstheme="majorBidi"/>
          <w:b/>
          <w:bCs/>
          <w:color w:val="000000"/>
          <w:szCs w:val="24"/>
          <w:lang w:eastAsia="zh-CN"/>
        </w:rPr>
        <w:t>：</w:t>
      </w:r>
      <w:r>
        <w:rPr>
          <w:rFonts w:asciiTheme="majorBidi" w:eastAsiaTheme="minorEastAsia" w:hAnsiTheme="majorBidi" w:cstheme="majorBidi" w:hint="eastAsia"/>
          <w:bCs/>
          <w:color w:val="000000"/>
          <w:szCs w:val="24"/>
          <w:lang w:eastAsia="zh-CN"/>
        </w:rPr>
        <w:t>欲提交会议讨论文件的与会者应在</w:t>
      </w:r>
      <w:r w:rsidRPr="001E5511">
        <w:rPr>
          <w:rFonts w:asciiTheme="majorBidi" w:eastAsiaTheme="minorEastAsia" w:hAnsiTheme="majorBidi" w:cstheme="majorBidi" w:hint="eastAsia"/>
          <w:b/>
          <w:bCs/>
          <w:color w:val="000000"/>
          <w:szCs w:val="24"/>
          <w:lang w:eastAsia="zh-CN"/>
        </w:rPr>
        <w:t>2012</w:t>
      </w:r>
      <w:r w:rsidRPr="001E5511">
        <w:rPr>
          <w:rFonts w:asciiTheme="majorBidi" w:eastAsiaTheme="minorEastAsia" w:hAnsiTheme="majorBidi" w:cstheme="majorBidi" w:hint="eastAsia"/>
          <w:b/>
          <w:bCs/>
          <w:color w:val="000000"/>
          <w:szCs w:val="24"/>
          <w:lang w:eastAsia="zh-CN"/>
        </w:rPr>
        <w:t>年</w:t>
      </w:r>
      <w:r w:rsidRPr="001E5511">
        <w:rPr>
          <w:rFonts w:asciiTheme="majorBidi" w:eastAsiaTheme="minorEastAsia" w:hAnsiTheme="majorBidi" w:cstheme="majorBidi" w:hint="eastAsia"/>
          <w:b/>
          <w:bCs/>
          <w:color w:val="000000"/>
          <w:szCs w:val="24"/>
          <w:lang w:eastAsia="zh-CN"/>
        </w:rPr>
        <w:t>3</w:t>
      </w:r>
      <w:r w:rsidRPr="001E5511">
        <w:rPr>
          <w:rFonts w:asciiTheme="majorBidi" w:eastAsiaTheme="minorEastAsia" w:hAnsiTheme="majorBidi" w:cstheme="majorBidi" w:hint="eastAsia"/>
          <w:b/>
          <w:bCs/>
          <w:color w:val="000000"/>
          <w:szCs w:val="24"/>
          <w:lang w:eastAsia="zh-CN"/>
        </w:rPr>
        <w:t>月</w:t>
      </w:r>
      <w:r w:rsidR="003370F7">
        <w:rPr>
          <w:rFonts w:asciiTheme="majorBidi" w:eastAsiaTheme="minorEastAsia" w:hAnsiTheme="majorBidi" w:cstheme="majorBidi" w:hint="eastAsia"/>
          <w:b/>
          <w:bCs/>
          <w:color w:val="000000"/>
          <w:szCs w:val="24"/>
          <w:lang w:eastAsia="zh-CN"/>
        </w:rPr>
        <w:t>27</w:t>
      </w:r>
      <w:r w:rsidR="003370F7">
        <w:rPr>
          <w:rFonts w:asciiTheme="majorBidi" w:eastAsiaTheme="minorEastAsia" w:hAnsiTheme="majorBidi" w:cstheme="majorBidi" w:hint="eastAsia"/>
          <w:b/>
          <w:bCs/>
          <w:color w:val="000000"/>
          <w:szCs w:val="24"/>
          <w:lang w:eastAsia="zh-CN"/>
        </w:rPr>
        <w:t>日</w:t>
      </w:r>
      <w:r>
        <w:rPr>
          <w:rFonts w:asciiTheme="majorBidi" w:eastAsiaTheme="minorEastAsia" w:hAnsiTheme="majorBidi" w:cstheme="majorBidi" w:hint="eastAsia"/>
          <w:bCs/>
          <w:color w:val="000000"/>
          <w:szCs w:val="24"/>
          <w:lang w:eastAsia="zh-CN"/>
        </w:rPr>
        <w:t>之前，将使用</w:t>
      </w:r>
      <w:hyperlink r:id="rId12" w:history="1">
        <w:r w:rsidRPr="00013D6B">
          <w:rPr>
            <w:rStyle w:val="Hyperlink"/>
            <w:rFonts w:asciiTheme="majorBidi" w:hAnsiTheme="majorBidi" w:cstheme="majorBidi"/>
            <w:szCs w:val="24"/>
          </w:rPr>
          <w:t>http://itu.int/en/ITU-T/extcoop/cits/</w:t>
        </w:r>
      </w:hyperlink>
      <w:r>
        <w:rPr>
          <w:rFonts w:eastAsiaTheme="minorEastAsia" w:hint="eastAsia"/>
          <w:lang w:eastAsia="zh-CN"/>
        </w:rPr>
        <w:t>网址所提供模板编辑的文件发送至</w:t>
      </w:r>
      <w:r w:rsidR="002D62B7">
        <w:fldChar w:fldCharType="begin"/>
      </w:r>
      <w:r w:rsidR="002D62B7">
        <w:instrText xml:space="preserve"> HYPERLINK "mailto:tsbcits@itu.int" </w:instrText>
      </w:r>
      <w:r w:rsidR="002D62B7">
        <w:fldChar w:fldCharType="separate"/>
      </w:r>
      <w:r w:rsidRPr="00640823">
        <w:rPr>
          <w:rStyle w:val="Hyperlink"/>
          <w:szCs w:val="24"/>
          <w:lang w:val="en-US"/>
        </w:rPr>
        <w:t>tsbcits@itu.int</w:t>
      </w:r>
      <w:r w:rsidR="002D62B7">
        <w:rPr>
          <w:rStyle w:val="Hyperlink"/>
          <w:szCs w:val="24"/>
          <w:lang w:val="en-US"/>
        </w:rPr>
        <w:fldChar w:fldCharType="end"/>
      </w:r>
      <w:r>
        <w:rPr>
          <w:rFonts w:eastAsiaTheme="minorEastAsia" w:hint="eastAsia"/>
          <w:lang w:eastAsia="zh-CN"/>
        </w:rPr>
        <w:t>。“迟交或未声明”的文件只有经过与会者一致同意方可接受，或推迟至随后一次会议另行讨论。</w:t>
      </w:r>
    </w:p>
    <w:p w:rsidR="00C5004E" w:rsidRPr="00875A91" w:rsidRDefault="00C5004E" w:rsidP="00C5004E">
      <w:pPr>
        <w:ind w:firstLineChars="200" w:firstLine="482"/>
        <w:rPr>
          <w:rFonts w:asciiTheme="majorBidi" w:hAnsiTheme="majorBidi" w:cstheme="majorBidi"/>
          <w:color w:val="000000"/>
          <w:szCs w:val="24"/>
          <w:lang w:eastAsia="zh-CN"/>
        </w:rPr>
      </w:pPr>
      <w:r w:rsidRPr="00875A91">
        <w:rPr>
          <w:rFonts w:asciiTheme="majorBidi" w:hAnsiTheme="majorBidi" w:cstheme="majorBidi"/>
          <w:b/>
          <w:bCs/>
          <w:color w:val="000000"/>
          <w:szCs w:val="24"/>
          <w:lang w:eastAsia="zh-CN"/>
        </w:rPr>
        <w:t>远程参会：</w:t>
      </w:r>
      <w:r w:rsidRPr="00875A91">
        <w:rPr>
          <w:rFonts w:asciiTheme="majorBidi" w:hAnsiTheme="majorBidi" w:cstheme="majorBidi"/>
          <w:color w:val="000000"/>
          <w:szCs w:val="24"/>
          <w:lang w:eastAsia="zh-CN"/>
        </w:rPr>
        <w:t>您可以通过远程方式参加</w:t>
      </w:r>
      <w:r w:rsidRPr="00875A91">
        <w:rPr>
          <w:rFonts w:asciiTheme="majorBidi" w:hAnsiTheme="majorBidi" w:cstheme="majorBidi"/>
          <w:color w:val="000000"/>
          <w:szCs w:val="24"/>
          <w:lang w:eastAsia="zh-CN"/>
        </w:rPr>
        <w:t>ITS</w:t>
      </w:r>
      <w:r w:rsidRPr="00875A91">
        <w:rPr>
          <w:rFonts w:asciiTheme="majorBidi" w:hAnsiTheme="majorBidi" w:cstheme="majorBidi"/>
          <w:color w:val="000000"/>
          <w:szCs w:val="24"/>
          <w:lang w:eastAsia="zh-CN"/>
        </w:rPr>
        <w:t>通信标准协调会。作为远程参会代表，您将能够</w:t>
      </w:r>
      <w:r>
        <w:rPr>
          <w:rFonts w:asciiTheme="majorBidi" w:hAnsiTheme="majorBidi" w:cstheme="majorBidi"/>
          <w:color w:val="000000"/>
          <w:szCs w:val="24"/>
          <w:lang w:eastAsia="zh-CN"/>
        </w:rPr>
        <w:t>聆听讨论</w:t>
      </w:r>
      <w:r w:rsidRPr="00875A91">
        <w:rPr>
          <w:rFonts w:asciiTheme="majorBidi" w:hAnsiTheme="majorBidi" w:cstheme="majorBidi"/>
          <w:color w:val="000000"/>
          <w:szCs w:val="24"/>
          <w:lang w:eastAsia="zh-CN"/>
        </w:rPr>
        <w:t>内容、阅读文件和演讲稿，并与远程会议主持人进行互动。如果希望以远程代表的身份参会，您需要</w:t>
      </w:r>
      <w:r>
        <w:rPr>
          <w:rFonts w:asciiTheme="majorBidi" w:eastAsiaTheme="minorEastAsia" w:hAnsiTheme="majorBidi" w:cstheme="majorBidi" w:hint="eastAsia"/>
          <w:color w:val="000000"/>
          <w:szCs w:val="24"/>
          <w:lang w:eastAsia="zh-CN"/>
        </w:rPr>
        <w:t>在</w:t>
      </w:r>
      <w:hyperlink r:id="rId13" w:history="1">
        <w:r w:rsidRPr="00013D6B">
          <w:rPr>
            <w:rStyle w:val="Hyperlink"/>
            <w:rFonts w:asciiTheme="majorBidi" w:hAnsiTheme="majorBidi" w:cstheme="majorBidi"/>
            <w:szCs w:val="24"/>
            <w:lang w:eastAsia="zh-CN"/>
          </w:rPr>
          <w:t>http://itu.int/en/ITU-T/extcoop/cits/</w:t>
        </w:r>
      </w:hyperlink>
      <w:r>
        <w:rPr>
          <w:rFonts w:eastAsiaTheme="minorEastAsia" w:hint="eastAsia"/>
          <w:lang w:eastAsia="zh-CN"/>
        </w:rPr>
        <w:t>进行提前注册。</w:t>
      </w:r>
      <w:r>
        <w:rPr>
          <w:rFonts w:asciiTheme="majorBidi" w:eastAsiaTheme="minorEastAsia" w:hAnsiTheme="majorBidi" w:cstheme="majorBidi" w:hint="eastAsia"/>
          <w:color w:val="000000"/>
          <w:szCs w:val="24"/>
          <w:lang w:eastAsia="zh-CN"/>
        </w:rPr>
        <w:t>在该网址处亦可获取远程参会说明</w:t>
      </w:r>
      <w:r w:rsidRPr="00875A91">
        <w:rPr>
          <w:rFonts w:asciiTheme="majorBidi" w:hAnsiTheme="majorBidi" w:cstheme="majorBidi"/>
          <w:color w:val="000000"/>
          <w:szCs w:val="24"/>
          <w:lang w:eastAsia="zh-CN"/>
        </w:rPr>
        <w:t>。</w:t>
      </w:r>
    </w:p>
    <w:p w:rsidR="00C5004E" w:rsidRPr="00875A91" w:rsidRDefault="00C5004E" w:rsidP="00C5004E">
      <w:pPr>
        <w:ind w:firstLineChars="200" w:firstLine="480"/>
        <w:rPr>
          <w:rFonts w:asciiTheme="majorBidi" w:hAnsiTheme="majorBidi" w:cstheme="majorBidi"/>
          <w:lang w:eastAsia="zh-CN"/>
        </w:rPr>
      </w:pPr>
      <w:r w:rsidRPr="00875A91">
        <w:rPr>
          <w:rFonts w:asciiTheme="majorBidi" w:hAnsiTheme="majorBidi" w:cstheme="majorBidi"/>
          <w:lang w:eastAsia="zh-CN"/>
        </w:rPr>
        <w:t>为方便起见，</w:t>
      </w:r>
      <w:r>
        <w:rPr>
          <w:rFonts w:asciiTheme="majorBidi" w:eastAsiaTheme="minorEastAsia" w:hAnsiTheme="majorBidi" w:cstheme="majorBidi" w:hint="eastAsia"/>
          <w:lang w:eastAsia="zh-CN"/>
        </w:rPr>
        <w:t>有关会议地点及交通路线等实用信息均述于</w:t>
      </w:r>
      <w:r w:rsidRPr="00875A91">
        <w:rPr>
          <w:rFonts w:asciiTheme="majorBidi" w:hAnsiTheme="majorBidi" w:cstheme="majorBidi"/>
          <w:b/>
          <w:bCs/>
          <w:lang w:eastAsia="zh-CN"/>
        </w:rPr>
        <w:t>附件</w:t>
      </w:r>
      <w:r w:rsidRPr="00875A91">
        <w:rPr>
          <w:rFonts w:asciiTheme="majorBidi" w:hAnsiTheme="majorBidi" w:cstheme="majorBidi"/>
          <w:b/>
          <w:bCs/>
          <w:lang w:eastAsia="zh-CN"/>
        </w:rPr>
        <w:t>2</w:t>
      </w:r>
      <w:r w:rsidRPr="00875A91">
        <w:rPr>
          <w:rFonts w:asciiTheme="majorBidi" w:hAnsiTheme="majorBidi" w:cstheme="majorBidi"/>
          <w:lang w:eastAsia="zh-CN"/>
        </w:rPr>
        <w:t>。</w:t>
      </w:r>
    </w:p>
    <w:p w:rsidR="00C5004E" w:rsidRPr="00456D74" w:rsidRDefault="00C5004E" w:rsidP="00C5004E">
      <w:pPr>
        <w:ind w:firstLineChars="200" w:firstLine="482"/>
        <w:rPr>
          <w:rFonts w:asciiTheme="majorBidi" w:eastAsiaTheme="minorEastAsia" w:hAnsiTheme="majorBidi" w:cstheme="majorBidi"/>
          <w:szCs w:val="24"/>
          <w:lang w:eastAsia="zh-CN"/>
        </w:rPr>
      </w:pPr>
      <w:r w:rsidRPr="003365DC">
        <w:rPr>
          <w:rFonts w:asciiTheme="majorBidi" w:eastAsiaTheme="minorEastAsia" w:hAnsiTheme="majorBidi" w:cstheme="majorBidi" w:hint="eastAsia"/>
          <w:b/>
          <w:szCs w:val="24"/>
          <w:lang w:eastAsia="zh-CN"/>
        </w:rPr>
        <w:t>签证：</w:t>
      </w:r>
      <w:r w:rsidRPr="00875A91">
        <w:rPr>
          <w:rFonts w:asciiTheme="majorBidi" w:hAnsiTheme="majorBidi" w:cstheme="majorBidi"/>
          <w:szCs w:val="24"/>
          <w:lang w:eastAsia="zh-CN"/>
        </w:rPr>
        <w:t>我们在此</w:t>
      </w:r>
      <w:r w:rsidRPr="00875A91">
        <w:rPr>
          <w:rFonts w:asciiTheme="majorBidi" w:hAnsiTheme="majorBidi" w:cstheme="majorBidi"/>
          <w:szCs w:val="24"/>
          <w:lang w:val="fr-CH" w:eastAsia="zh-CN"/>
        </w:rPr>
        <w:t>谨</w:t>
      </w:r>
      <w:r w:rsidRPr="00875A91">
        <w:rPr>
          <w:rFonts w:asciiTheme="majorBidi" w:hAnsiTheme="majorBidi" w:cstheme="majorBidi"/>
          <w:szCs w:val="24"/>
          <w:lang w:eastAsia="zh-CN"/>
        </w:rPr>
        <w:t>提醒您，一些国家的公民需要获得签证才能入境</w:t>
      </w:r>
      <w:r>
        <w:rPr>
          <w:rFonts w:asciiTheme="majorBidi" w:eastAsiaTheme="minorEastAsia" w:hAnsiTheme="majorBidi" w:cstheme="majorBidi" w:hint="eastAsia"/>
          <w:szCs w:val="24"/>
          <w:lang w:eastAsia="zh-CN"/>
        </w:rPr>
        <w:t>美国</w:t>
      </w:r>
      <w:r w:rsidRPr="00875A91">
        <w:rPr>
          <w:rFonts w:asciiTheme="majorBidi" w:hAnsiTheme="majorBidi" w:cstheme="majorBidi"/>
          <w:szCs w:val="24"/>
          <w:lang w:eastAsia="zh-CN"/>
        </w:rPr>
        <w:t>并在此逗留。</w:t>
      </w:r>
      <w:r w:rsidRPr="003365DC">
        <w:rPr>
          <w:rFonts w:asciiTheme="majorBidi" w:hAnsiTheme="majorBidi" w:cstheme="majorBidi"/>
          <w:lang w:eastAsia="zh-CN"/>
        </w:rPr>
        <w:t>签证必须</w:t>
      </w:r>
      <w:r w:rsidRPr="003365DC">
        <w:rPr>
          <w:rFonts w:asciiTheme="majorBidi" w:hAnsiTheme="majorBidi" w:cstheme="majorBidi"/>
          <w:szCs w:val="24"/>
          <w:lang w:eastAsia="zh-CN"/>
        </w:rPr>
        <w:t>向驻贵国的</w:t>
      </w:r>
      <w:r>
        <w:rPr>
          <w:rFonts w:asciiTheme="majorBidi" w:eastAsiaTheme="minorEastAsia" w:hAnsiTheme="majorBidi" w:cstheme="majorBidi" w:hint="eastAsia"/>
          <w:szCs w:val="24"/>
          <w:lang w:eastAsia="zh-CN"/>
        </w:rPr>
        <w:t>美国</w:t>
      </w:r>
      <w:r w:rsidRPr="003365DC">
        <w:rPr>
          <w:rFonts w:asciiTheme="majorBidi" w:hAnsiTheme="majorBidi" w:cstheme="majorBidi"/>
          <w:szCs w:val="24"/>
          <w:lang w:eastAsia="zh-CN"/>
        </w:rPr>
        <w:t>代表机构（使馆或领事馆）申请和领取。如果贵国没有此类机构，则请向驻离贵国最近的国家的此类机构申请并领取。</w:t>
      </w:r>
      <w:r>
        <w:rPr>
          <w:rFonts w:asciiTheme="majorBidi" w:eastAsiaTheme="minorEastAsia" w:hAnsiTheme="majorBidi" w:cstheme="majorBidi" w:hint="eastAsia"/>
          <w:szCs w:val="24"/>
          <w:lang w:eastAsia="zh-CN"/>
        </w:rPr>
        <w:t>请注意，签证审批也许需要一定时间，因此，敬请您尽早提出签证申请。</w:t>
      </w:r>
    </w:p>
    <w:p w:rsidR="00C5004E" w:rsidRDefault="00C5004E" w:rsidP="00C5004E">
      <w:pPr>
        <w:rPr>
          <w:rFonts w:asciiTheme="majorBidi" w:hAnsiTheme="majorBidi" w:cstheme="majorBidi"/>
          <w:lang w:eastAsia="zh-CN"/>
        </w:rPr>
      </w:pPr>
    </w:p>
    <w:p w:rsidR="00E24CE7" w:rsidRDefault="00E24CE7" w:rsidP="00C5004E">
      <w:pPr>
        <w:rPr>
          <w:rFonts w:asciiTheme="majorBidi" w:hAnsiTheme="majorBidi" w:cstheme="majorBidi"/>
          <w:lang w:eastAsia="zh-CN"/>
        </w:rPr>
      </w:pPr>
    </w:p>
    <w:p w:rsidR="00E24CE7" w:rsidRPr="00875A91" w:rsidRDefault="00E24CE7" w:rsidP="00C5004E">
      <w:pPr>
        <w:rPr>
          <w:rFonts w:asciiTheme="majorBidi" w:hAnsiTheme="majorBidi" w:cstheme="majorBidi"/>
          <w:lang w:eastAsia="zh-CN"/>
        </w:rPr>
      </w:pPr>
    </w:p>
    <w:p w:rsidR="00C5004E" w:rsidRPr="00875A91" w:rsidRDefault="00C5004E" w:rsidP="00C5004E">
      <w:pPr>
        <w:tabs>
          <w:tab w:val="left" w:pos="1418"/>
          <w:tab w:val="left" w:pos="1702"/>
          <w:tab w:val="left" w:pos="2160"/>
        </w:tabs>
        <w:rPr>
          <w:rFonts w:asciiTheme="majorBidi" w:hAnsiTheme="majorBidi" w:cstheme="majorBidi"/>
          <w:lang w:eastAsia="zh-CN"/>
        </w:rPr>
      </w:pPr>
      <w:r w:rsidRPr="00875A91">
        <w:rPr>
          <w:rFonts w:asciiTheme="majorBidi" w:hAnsiTheme="majorBidi" w:cstheme="majorBidi"/>
          <w:lang w:eastAsia="zh-CN"/>
        </w:rPr>
        <w:t>顺致敬意！</w:t>
      </w:r>
      <w:r w:rsidRPr="00875A91">
        <w:rPr>
          <w:rFonts w:asciiTheme="majorBidi" w:hAnsiTheme="majorBidi" w:cstheme="majorBidi"/>
          <w:lang w:eastAsia="zh-CN"/>
        </w:rPr>
        <w:br/>
      </w:r>
    </w:p>
    <w:p w:rsidR="00C5004E" w:rsidRPr="00875A91" w:rsidRDefault="00C5004E" w:rsidP="00C5004E">
      <w:pPr>
        <w:tabs>
          <w:tab w:val="left" w:pos="1418"/>
          <w:tab w:val="left" w:pos="1702"/>
          <w:tab w:val="left" w:pos="2160"/>
        </w:tabs>
        <w:spacing w:before="100" w:after="20"/>
        <w:ind w:right="92"/>
        <w:rPr>
          <w:rFonts w:asciiTheme="majorBidi" w:hAnsiTheme="majorBidi" w:cstheme="majorBidi"/>
          <w:lang w:eastAsia="zh-CN"/>
        </w:rPr>
      </w:pPr>
    </w:p>
    <w:p w:rsidR="00C5004E" w:rsidRPr="00875A91" w:rsidRDefault="00C5004E" w:rsidP="00C5004E">
      <w:pPr>
        <w:tabs>
          <w:tab w:val="left" w:pos="1418"/>
          <w:tab w:val="left" w:pos="1702"/>
          <w:tab w:val="left" w:pos="2160"/>
        </w:tabs>
        <w:spacing w:before="100" w:after="20"/>
        <w:ind w:right="92"/>
        <w:rPr>
          <w:rFonts w:asciiTheme="majorBidi" w:hAnsiTheme="majorBidi" w:cstheme="majorBidi"/>
          <w:lang w:eastAsia="zh-CN"/>
        </w:rPr>
      </w:pPr>
    </w:p>
    <w:p w:rsidR="00C5004E" w:rsidRPr="00875A91" w:rsidRDefault="00C5004E" w:rsidP="00C5004E">
      <w:pPr>
        <w:tabs>
          <w:tab w:val="left" w:pos="1418"/>
          <w:tab w:val="left" w:pos="1702"/>
          <w:tab w:val="left" w:pos="2160"/>
        </w:tabs>
        <w:spacing w:before="100" w:after="20"/>
        <w:ind w:right="92"/>
        <w:rPr>
          <w:rFonts w:asciiTheme="majorBidi" w:hAnsiTheme="majorBidi" w:cstheme="majorBidi"/>
          <w:lang w:eastAsia="zh-CN"/>
        </w:rPr>
      </w:pPr>
    </w:p>
    <w:p w:rsidR="00C5004E" w:rsidRPr="00875A91" w:rsidRDefault="00C5004E" w:rsidP="00C5004E">
      <w:pPr>
        <w:tabs>
          <w:tab w:val="left" w:pos="1418"/>
          <w:tab w:val="left" w:pos="1702"/>
          <w:tab w:val="left" w:pos="2160"/>
        </w:tabs>
        <w:spacing w:before="100" w:after="20"/>
        <w:ind w:right="92"/>
        <w:rPr>
          <w:rFonts w:asciiTheme="majorBidi" w:hAnsiTheme="majorBidi" w:cstheme="majorBidi"/>
          <w:lang w:eastAsia="zh-CN"/>
        </w:rPr>
      </w:pPr>
    </w:p>
    <w:p w:rsidR="00C5004E" w:rsidRPr="00875A91" w:rsidRDefault="00C5004E" w:rsidP="00C5004E">
      <w:pPr>
        <w:tabs>
          <w:tab w:val="left" w:pos="1418"/>
          <w:tab w:val="left" w:pos="1702"/>
          <w:tab w:val="left" w:pos="2160"/>
        </w:tabs>
        <w:spacing w:before="100" w:after="20"/>
        <w:ind w:right="92"/>
        <w:rPr>
          <w:rFonts w:asciiTheme="majorBidi" w:hAnsiTheme="majorBidi" w:cstheme="majorBidi"/>
          <w:lang w:eastAsia="zh-CN"/>
        </w:rPr>
      </w:pPr>
    </w:p>
    <w:p w:rsidR="00C5004E" w:rsidRPr="00875A91" w:rsidRDefault="00C5004E" w:rsidP="00C5004E">
      <w:pPr>
        <w:tabs>
          <w:tab w:val="left" w:pos="1418"/>
          <w:tab w:val="left" w:pos="1702"/>
          <w:tab w:val="left" w:pos="2160"/>
        </w:tabs>
        <w:spacing w:before="100" w:after="20"/>
        <w:ind w:right="92"/>
        <w:rPr>
          <w:rFonts w:asciiTheme="majorBidi" w:hAnsiTheme="majorBidi" w:cstheme="majorBidi"/>
          <w:lang w:eastAsia="zh-CN"/>
        </w:rPr>
      </w:pPr>
      <w:r w:rsidRPr="00875A91">
        <w:rPr>
          <w:rFonts w:asciiTheme="majorBidi" w:hAnsiTheme="majorBidi" w:cstheme="majorBidi"/>
          <w:lang w:eastAsia="zh-CN"/>
        </w:rPr>
        <w:t>电信标准化局主任</w:t>
      </w:r>
    </w:p>
    <w:p w:rsidR="00C5004E" w:rsidRPr="00875A91" w:rsidRDefault="00C5004E" w:rsidP="00C5004E">
      <w:pPr>
        <w:tabs>
          <w:tab w:val="left" w:pos="1418"/>
          <w:tab w:val="left" w:pos="1702"/>
          <w:tab w:val="left" w:pos="2160"/>
        </w:tabs>
        <w:spacing w:before="0" w:after="20"/>
        <w:ind w:right="91"/>
        <w:rPr>
          <w:rFonts w:asciiTheme="majorBidi" w:hAnsiTheme="majorBidi" w:cstheme="majorBidi"/>
          <w:lang w:eastAsia="zh-CN"/>
        </w:rPr>
      </w:pPr>
      <w:r w:rsidRPr="00875A91">
        <w:rPr>
          <w:rFonts w:asciiTheme="majorBidi" w:hAnsiTheme="majorBidi" w:cstheme="majorBidi"/>
          <w:lang w:eastAsia="zh-CN"/>
        </w:rPr>
        <w:t>马尔科姆</w:t>
      </w:r>
      <w:r w:rsidRPr="00875A91">
        <w:rPr>
          <w:rFonts w:asciiTheme="majorBidi" w:hAnsiTheme="majorBidi" w:cstheme="majorBidi"/>
          <w:sz w:val="20"/>
          <w:lang w:eastAsia="zh-CN"/>
        </w:rPr>
        <w:t>•</w:t>
      </w:r>
      <w:r w:rsidRPr="00875A91">
        <w:rPr>
          <w:rFonts w:asciiTheme="majorBidi" w:hAnsiTheme="majorBidi" w:cstheme="majorBidi"/>
          <w:lang w:eastAsia="zh-CN"/>
        </w:rPr>
        <w:t>琼森</w:t>
      </w:r>
    </w:p>
    <w:p w:rsidR="00C5004E" w:rsidRPr="00875A91" w:rsidRDefault="00C5004E" w:rsidP="00C5004E">
      <w:pPr>
        <w:tabs>
          <w:tab w:val="left" w:pos="1418"/>
          <w:tab w:val="left" w:pos="1702"/>
          <w:tab w:val="left" w:pos="2160"/>
        </w:tabs>
        <w:spacing w:before="100" w:after="20"/>
        <w:ind w:right="92"/>
        <w:rPr>
          <w:rFonts w:asciiTheme="majorBidi" w:hAnsiTheme="majorBidi" w:cstheme="majorBidi"/>
          <w:b/>
          <w:bCs/>
          <w:lang w:eastAsia="zh-CN"/>
        </w:rPr>
      </w:pPr>
    </w:p>
    <w:p w:rsidR="00C5004E" w:rsidRDefault="00C5004E" w:rsidP="00C5004E">
      <w:pPr>
        <w:tabs>
          <w:tab w:val="left" w:pos="1418"/>
          <w:tab w:val="left" w:pos="1702"/>
          <w:tab w:val="left" w:pos="2160"/>
        </w:tabs>
        <w:spacing w:before="100" w:after="20"/>
        <w:ind w:right="92"/>
        <w:rPr>
          <w:rFonts w:asciiTheme="majorBidi" w:hAnsiTheme="majorBidi" w:cstheme="majorBidi"/>
          <w:b/>
          <w:bCs/>
          <w:lang w:eastAsia="zh-CN"/>
        </w:rPr>
      </w:pPr>
    </w:p>
    <w:p w:rsidR="00E24CE7" w:rsidRPr="00875A91" w:rsidRDefault="00E24CE7" w:rsidP="00C5004E">
      <w:pPr>
        <w:tabs>
          <w:tab w:val="left" w:pos="1418"/>
          <w:tab w:val="left" w:pos="1702"/>
          <w:tab w:val="left" w:pos="2160"/>
        </w:tabs>
        <w:spacing w:before="100" w:after="20"/>
        <w:ind w:right="92"/>
        <w:rPr>
          <w:rFonts w:asciiTheme="majorBidi" w:hAnsiTheme="majorBidi" w:cstheme="majorBidi"/>
          <w:b/>
          <w:bCs/>
          <w:lang w:eastAsia="zh-CN"/>
        </w:rPr>
      </w:pPr>
    </w:p>
    <w:p w:rsidR="00C5004E" w:rsidRPr="00875A91" w:rsidRDefault="00C5004E" w:rsidP="00C5004E">
      <w:pPr>
        <w:tabs>
          <w:tab w:val="left" w:pos="1418"/>
          <w:tab w:val="left" w:pos="1702"/>
          <w:tab w:val="left" w:pos="2160"/>
        </w:tabs>
        <w:spacing w:before="100" w:after="20"/>
        <w:ind w:right="92"/>
        <w:rPr>
          <w:rFonts w:asciiTheme="majorBidi" w:hAnsiTheme="majorBidi" w:cstheme="majorBidi"/>
          <w:szCs w:val="24"/>
          <w:lang w:eastAsia="zh-CN"/>
        </w:rPr>
      </w:pPr>
      <w:r w:rsidRPr="00875A91">
        <w:rPr>
          <w:rFonts w:asciiTheme="majorBidi" w:hAnsiTheme="majorBidi" w:cstheme="majorBidi"/>
          <w:b/>
          <w:bCs/>
          <w:lang w:eastAsia="zh-CN"/>
        </w:rPr>
        <w:t>附件</w:t>
      </w:r>
      <w:r w:rsidRPr="00875A91">
        <w:rPr>
          <w:rFonts w:asciiTheme="majorBidi" w:hAnsiTheme="majorBidi" w:cstheme="majorBidi"/>
          <w:b/>
          <w:bCs/>
          <w:lang w:val="en-US" w:eastAsia="zh-CN"/>
        </w:rPr>
        <w:t>：</w:t>
      </w:r>
      <w:r w:rsidRPr="00456D74">
        <w:rPr>
          <w:rFonts w:asciiTheme="majorBidi" w:hAnsiTheme="majorBidi" w:cstheme="majorBidi"/>
          <w:b/>
          <w:lang w:val="en-US" w:eastAsia="zh-CN"/>
        </w:rPr>
        <w:t>2</w:t>
      </w:r>
      <w:r w:rsidRPr="00456D74">
        <w:rPr>
          <w:rFonts w:asciiTheme="majorBidi" w:hAnsiTheme="majorBidi" w:cstheme="majorBidi"/>
          <w:b/>
          <w:lang w:eastAsia="zh-CN"/>
        </w:rPr>
        <w:t>件</w:t>
      </w:r>
    </w:p>
    <w:p w:rsidR="00C5004E" w:rsidRPr="00875A91" w:rsidRDefault="00C5004E" w:rsidP="00C5004E">
      <w:pPr>
        <w:pStyle w:val="Title4"/>
        <w:spacing w:line="480" w:lineRule="auto"/>
        <w:rPr>
          <w:rFonts w:asciiTheme="majorBidi" w:hAnsiTheme="majorBidi" w:cstheme="majorBidi"/>
          <w:b w:val="0"/>
          <w:bCs/>
          <w:sz w:val="24"/>
          <w:szCs w:val="24"/>
        </w:rPr>
      </w:pPr>
      <w:r w:rsidRPr="00875A91">
        <w:rPr>
          <w:rFonts w:asciiTheme="majorBidi" w:hAnsiTheme="majorBidi" w:cstheme="majorBidi"/>
          <w:bCs/>
          <w:szCs w:val="24"/>
          <w:lang w:eastAsia="zh-CN"/>
        </w:rPr>
        <w:br w:type="page"/>
      </w:r>
      <w:r w:rsidRPr="00875A91">
        <w:rPr>
          <w:rFonts w:asciiTheme="majorBidi" w:hAnsiTheme="majorBidi" w:cstheme="majorBidi"/>
          <w:b w:val="0"/>
          <w:bCs/>
          <w:sz w:val="24"/>
          <w:szCs w:val="24"/>
        </w:rPr>
        <w:lastRenderedPageBreak/>
        <w:t>ANNEX 1</w:t>
      </w:r>
      <w:r w:rsidRPr="00875A91">
        <w:rPr>
          <w:rFonts w:asciiTheme="majorBidi" w:hAnsiTheme="majorBidi" w:cstheme="majorBidi"/>
          <w:b w:val="0"/>
          <w:bCs/>
          <w:sz w:val="24"/>
          <w:szCs w:val="24"/>
        </w:rPr>
        <w:br/>
        <w:t>(to TSB Circular 255)</w:t>
      </w:r>
    </w:p>
    <w:p w:rsidR="00C5004E" w:rsidRPr="00875A91" w:rsidRDefault="00C5004E" w:rsidP="00C5004E">
      <w:pPr>
        <w:keepNext/>
        <w:jc w:val="center"/>
        <w:rPr>
          <w:rFonts w:asciiTheme="majorBidi" w:hAnsiTheme="majorBidi" w:cstheme="majorBidi"/>
          <w:b/>
          <w:bCs/>
          <w:szCs w:val="24"/>
        </w:rPr>
      </w:pPr>
    </w:p>
    <w:p w:rsidR="00C5004E" w:rsidRPr="00875A91" w:rsidRDefault="00C5004E" w:rsidP="00C5004E">
      <w:pPr>
        <w:keepNext/>
        <w:jc w:val="center"/>
        <w:rPr>
          <w:rFonts w:asciiTheme="majorBidi" w:hAnsiTheme="majorBidi" w:cstheme="majorBidi"/>
          <w:b/>
          <w:bCs/>
          <w:szCs w:val="24"/>
        </w:rPr>
      </w:pPr>
      <w:r w:rsidRPr="00875A91">
        <w:rPr>
          <w:rFonts w:asciiTheme="majorBidi" w:hAnsiTheme="majorBidi" w:cstheme="majorBidi"/>
          <w:b/>
          <w:bCs/>
          <w:szCs w:val="24"/>
        </w:rPr>
        <w:t>Annex 1: Suggested List of Initial Work Items for the Collaboration on ITS Communication Standards</w:t>
      </w:r>
    </w:p>
    <w:p w:rsidR="00C5004E" w:rsidRPr="00875A91" w:rsidRDefault="00C5004E" w:rsidP="00C5004E">
      <w:pPr>
        <w:rPr>
          <w:rFonts w:asciiTheme="majorBidi" w:hAnsiTheme="majorBidi" w:cstheme="majorBidi"/>
          <w:szCs w:val="24"/>
        </w:rPr>
      </w:pPr>
    </w:p>
    <w:p w:rsidR="00C5004E" w:rsidRPr="00875A91" w:rsidRDefault="00C5004E" w:rsidP="00C5004E">
      <w:pPr>
        <w:jc w:val="both"/>
        <w:rPr>
          <w:rFonts w:asciiTheme="majorBidi" w:hAnsiTheme="majorBidi" w:cstheme="majorBidi"/>
          <w:szCs w:val="24"/>
        </w:rPr>
      </w:pPr>
      <w:r w:rsidRPr="00875A91">
        <w:rPr>
          <w:rFonts w:asciiTheme="majorBidi" w:hAnsiTheme="majorBidi" w:cstheme="majorBidi"/>
          <w:szCs w:val="24"/>
        </w:rPr>
        <w:t>Possible initial Work Items include:</w:t>
      </w:r>
    </w:p>
    <w:p w:rsidR="00C5004E" w:rsidRPr="00875A91" w:rsidRDefault="00C5004E" w:rsidP="00C5004E">
      <w:pPr>
        <w:numPr>
          <w:ilvl w:val="0"/>
          <w:numId w:val="2"/>
        </w:numPr>
        <w:tabs>
          <w:tab w:val="clear" w:pos="794"/>
          <w:tab w:val="clear" w:pos="1191"/>
          <w:tab w:val="clear" w:pos="1588"/>
          <w:tab w:val="clear" w:pos="1985"/>
        </w:tabs>
        <w:jc w:val="both"/>
        <w:rPr>
          <w:rFonts w:asciiTheme="majorBidi" w:hAnsiTheme="majorBidi" w:cstheme="majorBidi"/>
          <w:szCs w:val="24"/>
        </w:rPr>
      </w:pPr>
      <w:bookmarkStart w:id="4" w:name="_Ref311725868"/>
      <w:r w:rsidRPr="00875A91">
        <w:rPr>
          <w:rFonts w:asciiTheme="majorBidi" w:hAnsiTheme="majorBidi" w:cstheme="majorBidi"/>
          <w:szCs w:val="24"/>
        </w:rPr>
        <w:t>Perform a study of identified ITS application requirements so that needed communication capabilities and performance can be properly defined.  This study should identify and use existing sets of ITS application requirements from various global regions and supplement them to reflect recent application developments and direction.  Requirements of individual applications or sets of applications should be combined to create communications capability needs and performance boundaries as required to support the full set of expected applications.  All defined applications should be considered in the study, with particular attention being given to high priority applications such as:</w:t>
      </w:r>
      <w:bookmarkEnd w:id="4"/>
    </w:p>
    <w:p w:rsidR="00C5004E" w:rsidRPr="00875A91" w:rsidRDefault="00C5004E" w:rsidP="00C5004E">
      <w:pPr>
        <w:numPr>
          <w:ilvl w:val="1"/>
          <w:numId w:val="2"/>
        </w:numPr>
        <w:tabs>
          <w:tab w:val="clear" w:pos="794"/>
          <w:tab w:val="clear" w:pos="1191"/>
          <w:tab w:val="clear" w:pos="1588"/>
          <w:tab w:val="clear" w:pos="1985"/>
        </w:tabs>
        <w:jc w:val="both"/>
        <w:rPr>
          <w:rFonts w:asciiTheme="majorBidi" w:hAnsiTheme="majorBidi" w:cstheme="majorBidi"/>
          <w:szCs w:val="24"/>
        </w:rPr>
      </w:pPr>
      <w:r w:rsidRPr="00875A91">
        <w:rPr>
          <w:rFonts w:asciiTheme="majorBidi" w:hAnsiTheme="majorBidi" w:cstheme="majorBidi"/>
          <w:szCs w:val="24"/>
        </w:rPr>
        <w:t>Road safety applications</w:t>
      </w:r>
    </w:p>
    <w:p w:rsidR="00C5004E" w:rsidRPr="00875A91" w:rsidRDefault="00C5004E" w:rsidP="00C5004E">
      <w:pPr>
        <w:numPr>
          <w:ilvl w:val="1"/>
          <w:numId w:val="2"/>
        </w:numPr>
        <w:tabs>
          <w:tab w:val="clear" w:pos="794"/>
          <w:tab w:val="clear" w:pos="1191"/>
          <w:tab w:val="clear" w:pos="1588"/>
          <w:tab w:val="clear" w:pos="1985"/>
        </w:tabs>
        <w:jc w:val="both"/>
        <w:rPr>
          <w:rFonts w:asciiTheme="majorBidi" w:hAnsiTheme="majorBidi" w:cstheme="majorBidi"/>
          <w:szCs w:val="24"/>
        </w:rPr>
      </w:pPr>
      <w:r w:rsidRPr="00875A91">
        <w:rPr>
          <w:rFonts w:asciiTheme="majorBidi" w:hAnsiTheme="majorBidi" w:cstheme="majorBidi"/>
          <w:szCs w:val="24"/>
        </w:rPr>
        <w:t>Traffic management/mobility applications</w:t>
      </w:r>
    </w:p>
    <w:p w:rsidR="00C5004E" w:rsidRPr="00875A91" w:rsidRDefault="00C5004E" w:rsidP="00C5004E">
      <w:pPr>
        <w:numPr>
          <w:ilvl w:val="1"/>
          <w:numId w:val="2"/>
        </w:numPr>
        <w:tabs>
          <w:tab w:val="clear" w:pos="794"/>
          <w:tab w:val="clear" w:pos="1191"/>
          <w:tab w:val="clear" w:pos="1588"/>
          <w:tab w:val="clear" w:pos="1985"/>
        </w:tabs>
        <w:jc w:val="both"/>
        <w:rPr>
          <w:rFonts w:asciiTheme="majorBidi" w:hAnsiTheme="majorBidi" w:cstheme="majorBidi"/>
          <w:szCs w:val="24"/>
        </w:rPr>
      </w:pPr>
      <w:r w:rsidRPr="00875A91">
        <w:rPr>
          <w:rFonts w:asciiTheme="majorBidi" w:hAnsiTheme="majorBidi" w:cstheme="majorBidi"/>
          <w:szCs w:val="24"/>
        </w:rPr>
        <w:t>The Internet of Things</w:t>
      </w:r>
    </w:p>
    <w:p w:rsidR="00C5004E" w:rsidRPr="00875A91" w:rsidRDefault="00C5004E" w:rsidP="00C5004E">
      <w:pPr>
        <w:numPr>
          <w:ilvl w:val="1"/>
          <w:numId w:val="2"/>
        </w:numPr>
        <w:tabs>
          <w:tab w:val="clear" w:pos="794"/>
          <w:tab w:val="clear" w:pos="1191"/>
          <w:tab w:val="clear" w:pos="1588"/>
          <w:tab w:val="clear" w:pos="1985"/>
        </w:tabs>
        <w:jc w:val="both"/>
        <w:rPr>
          <w:rFonts w:asciiTheme="majorBidi" w:hAnsiTheme="majorBidi" w:cstheme="majorBidi"/>
          <w:szCs w:val="24"/>
        </w:rPr>
      </w:pPr>
      <w:r w:rsidRPr="00875A91">
        <w:rPr>
          <w:rFonts w:asciiTheme="majorBidi" w:hAnsiTheme="majorBidi" w:cstheme="majorBidi"/>
          <w:szCs w:val="24"/>
        </w:rPr>
        <w:t>Applications affecting environmental needs, including those servicing electric/hybrid vehicles</w:t>
      </w:r>
    </w:p>
    <w:p w:rsidR="00C5004E" w:rsidRPr="00875A91" w:rsidRDefault="00C5004E" w:rsidP="00C5004E">
      <w:pPr>
        <w:spacing w:before="240"/>
        <w:ind w:left="357"/>
        <w:jc w:val="both"/>
        <w:rPr>
          <w:rFonts w:asciiTheme="majorBidi" w:hAnsiTheme="majorBidi" w:cstheme="majorBidi"/>
          <w:szCs w:val="24"/>
        </w:rPr>
      </w:pPr>
      <w:r w:rsidRPr="00875A91">
        <w:rPr>
          <w:rFonts w:asciiTheme="majorBidi" w:hAnsiTheme="majorBidi" w:cstheme="majorBidi"/>
          <w:szCs w:val="24"/>
        </w:rPr>
        <w:t>Special attention needs to be given to the requirements of</w:t>
      </w:r>
    </w:p>
    <w:p w:rsidR="00C5004E" w:rsidRPr="00875A91" w:rsidRDefault="00C5004E" w:rsidP="00C5004E">
      <w:pPr>
        <w:ind w:left="360"/>
        <w:jc w:val="both"/>
        <w:rPr>
          <w:rFonts w:asciiTheme="majorBidi" w:hAnsiTheme="majorBidi" w:cstheme="majorBidi"/>
          <w:szCs w:val="24"/>
        </w:rPr>
      </w:pPr>
      <w:proofErr w:type="gramStart"/>
      <w:r w:rsidRPr="00875A91">
        <w:rPr>
          <w:rFonts w:asciiTheme="majorBidi" w:hAnsiTheme="majorBidi" w:cstheme="majorBidi"/>
          <w:szCs w:val="24"/>
        </w:rPr>
        <w:t>a</w:t>
      </w:r>
      <w:proofErr w:type="gramEnd"/>
      <w:r w:rsidRPr="00875A91">
        <w:rPr>
          <w:rFonts w:asciiTheme="majorBidi" w:hAnsiTheme="majorBidi" w:cstheme="majorBidi"/>
          <w:szCs w:val="24"/>
        </w:rPr>
        <w:tab/>
        <w:t>Developing Countries</w:t>
      </w:r>
    </w:p>
    <w:p w:rsidR="00C5004E" w:rsidRPr="00875A91" w:rsidRDefault="00C5004E" w:rsidP="00C5004E">
      <w:pPr>
        <w:ind w:left="360"/>
        <w:jc w:val="both"/>
        <w:rPr>
          <w:rFonts w:asciiTheme="majorBidi" w:hAnsiTheme="majorBidi" w:cstheme="majorBidi"/>
          <w:szCs w:val="24"/>
        </w:rPr>
      </w:pPr>
      <w:proofErr w:type="gramStart"/>
      <w:r w:rsidRPr="00875A91">
        <w:rPr>
          <w:rFonts w:asciiTheme="majorBidi" w:hAnsiTheme="majorBidi" w:cstheme="majorBidi"/>
          <w:szCs w:val="24"/>
        </w:rPr>
        <w:t>b</w:t>
      </w:r>
      <w:proofErr w:type="gramEnd"/>
      <w:r w:rsidRPr="00875A91">
        <w:rPr>
          <w:rFonts w:asciiTheme="majorBidi" w:hAnsiTheme="majorBidi" w:cstheme="majorBidi"/>
          <w:szCs w:val="24"/>
        </w:rPr>
        <w:tab/>
        <w:t>Megacities</w:t>
      </w:r>
    </w:p>
    <w:p w:rsidR="00C5004E" w:rsidRPr="00875A91" w:rsidRDefault="00C5004E" w:rsidP="00C5004E">
      <w:pPr>
        <w:numPr>
          <w:ilvl w:val="0"/>
          <w:numId w:val="2"/>
        </w:numPr>
        <w:tabs>
          <w:tab w:val="clear" w:pos="794"/>
          <w:tab w:val="clear" w:pos="1191"/>
          <w:tab w:val="clear" w:pos="1588"/>
          <w:tab w:val="clear" w:pos="1985"/>
        </w:tabs>
        <w:jc w:val="both"/>
        <w:rPr>
          <w:rFonts w:asciiTheme="majorBidi" w:hAnsiTheme="majorBidi" w:cstheme="majorBidi"/>
          <w:szCs w:val="24"/>
        </w:rPr>
      </w:pPr>
      <w:r w:rsidRPr="00875A91">
        <w:rPr>
          <w:rFonts w:asciiTheme="majorBidi" w:hAnsiTheme="majorBidi" w:cstheme="majorBidi"/>
          <w:szCs w:val="24"/>
        </w:rPr>
        <w:t>Perform a gap analysis and quality assessment of current ITS communications standards and create an action plan to address identified needs.  Gap analysis should compare the ITS communication standards that already exist or are in work with the standards that would be required with a ‘best practices’ communications standards scenario.  If overlaps are found, the best elements of duplicative standards should be used in the study and the overlap should be clearly noted in the outcome of the study.  The quality assessment should examine each existing standard to determine if it is clear, complete, incorporates all the necessary ingredients and is harmonized with its complementary standards to create a complete communications solution based on the requirements of Item </w:t>
      </w:r>
      <w:r w:rsidRPr="00875A91">
        <w:rPr>
          <w:rFonts w:asciiTheme="majorBidi" w:hAnsiTheme="majorBidi" w:cstheme="majorBidi"/>
          <w:szCs w:val="24"/>
        </w:rPr>
        <w:fldChar w:fldCharType="begin"/>
      </w:r>
      <w:r w:rsidRPr="00875A91">
        <w:rPr>
          <w:rFonts w:asciiTheme="majorBidi" w:hAnsiTheme="majorBidi" w:cstheme="majorBidi"/>
          <w:szCs w:val="24"/>
        </w:rPr>
        <w:instrText xml:space="preserve"> REF _Ref311725868 \r \h  \* MERGEFORMAT </w:instrText>
      </w:r>
      <w:r w:rsidRPr="00875A91">
        <w:rPr>
          <w:rFonts w:asciiTheme="majorBidi" w:hAnsiTheme="majorBidi" w:cstheme="majorBidi"/>
          <w:szCs w:val="24"/>
        </w:rPr>
      </w:r>
      <w:r w:rsidRPr="00875A91">
        <w:rPr>
          <w:rFonts w:asciiTheme="majorBidi" w:hAnsiTheme="majorBidi" w:cstheme="majorBidi"/>
          <w:szCs w:val="24"/>
        </w:rPr>
        <w:fldChar w:fldCharType="separate"/>
      </w:r>
      <w:r w:rsidR="009C5FAA">
        <w:rPr>
          <w:rFonts w:asciiTheme="majorBidi" w:hAnsiTheme="majorBidi" w:cstheme="majorBidi"/>
          <w:szCs w:val="24"/>
          <w:cs/>
        </w:rPr>
        <w:t>‎</w:t>
      </w:r>
      <w:r w:rsidR="009C5FAA">
        <w:rPr>
          <w:rFonts w:asciiTheme="majorBidi" w:hAnsiTheme="majorBidi" w:cstheme="majorBidi"/>
          <w:szCs w:val="24"/>
        </w:rPr>
        <w:t>1</w:t>
      </w:r>
      <w:r w:rsidRPr="00875A91">
        <w:rPr>
          <w:rFonts w:asciiTheme="majorBidi" w:hAnsiTheme="majorBidi" w:cstheme="majorBidi"/>
          <w:szCs w:val="24"/>
        </w:rPr>
        <w:fldChar w:fldCharType="end"/>
      </w:r>
      <w:r w:rsidRPr="00875A91">
        <w:rPr>
          <w:rFonts w:asciiTheme="majorBidi" w:hAnsiTheme="majorBidi" w:cstheme="majorBidi"/>
          <w:szCs w:val="24"/>
        </w:rPr>
        <w:t>.  Throughout this study, the use of IPv6 should be assumed in all situations where it is viable.</w:t>
      </w:r>
    </w:p>
    <w:p w:rsidR="00C5004E" w:rsidRPr="00875A91" w:rsidRDefault="00C5004E" w:rsidP="00C5004E">
      <w:pPr>
        <w:numPr>
          <w:ilvl w:val="0"/>
          <w:numId w:val="2"/>
        </w:numPr>
        <w:tabs>
          <w:tab w:val="clear" w:pos="794"/>
          <w:tab w:val="clear" w:pos="1191"/>
          <w:tab w:val="clear" w:pos="1588"/>
          <w:tab w:val="clear" w:pos="1985"/>
        </w:tabs>
        <w:jc w:val="both"/>
        <w:rPr>
          <w:rFonts w:asciiTheme="majorBidi" w:hAnsiTheme="majorBidi" w:cstheme="majorBidi"/>
          <w:szCs w:val="24"/>
        </w:rPr>
      </w:pPr>
      <w:r w:rsidRPr="00875A91">
        <w:rPr>
          <w:rFonts w:asciiTheme="majorBidi" w:hAnsiTheme="majorBidi" w:cstheme="majorBidi"/>
          <w:szCs w:val="24"/>
        </w:rPr>
        <w:t>Converge, harmonize, and incorporate appropriate published and emerging ITS communication standards (regardless of their SDO source) into proper ITU Recommendations.</w:t>
      </w:r>
    </w:p>
    <w:p w:rsidR="00C5004E" w:rsidRPr="00875A91" w:rsidRDefault="00C5004E" w:rsidP="00C5004E">
      <w:pPr>
        <w:numPr>
          <w:ilvl w:val="0"/>
          <w:numId w:val="2"/>
        </w:numPr>
        <w:tabs>
          <w:tab w:val="clear" w:pos="794"/>
          <w:tab w:val="clear" w:pos="1191"/>
          <w:tab w:val="clear" w:pos="1588"/>
          <w:tab w:val="clear" w:pos="1985"/>
        </w:tabs>
        <w:jc w:val="both"/>
        <w:rPr>
          <w:rFonts w:asciiTheme="majorBidi" w:hAnsiTheme="majorBidi" w:cstheme="majorBidi"/>
          <w:szCs w:val="24"/>
        </w:rPr>
      </w:pPr>
      <w:r w:rsidRPr="00875A91">
        <w:rPr>
          <w:rFonts w:asciiTheme="majorBidi" w:hAnsiTheme="majorBidi" w:cstheme="majorBidi"/>
          <w:szCs w:val="24"/>
        </w:rPr>
        <w:t xml:space="preserve">Create a complete, coherent and effective package of security frameworks and standards for use within ITS communications.  This task should identify all existing and </w:t>
      </w:r>
      <w:proofErr w:type="spellStart"/>
      <w:r w:rsidRPr="00875A91">
        <w:rPr>
          <w:rFonts w:asciiTheme="majorBidi" w:hAnsiTheme="majorBidi" w:cstheme="majorBidi"/>
          <w:szCs w:val="24"/>
        </w:rPr>
        <w:t>ongoing</w:t>
      </w:r>
      <w:proofErr w:type="spellEnd"/>
      <w:r w:rsidRPr="00875A91">
        <w:rPr>
          <w:rFonts w:asciiTheme="majorBidi" w:hAnsiTheme="majorBidi" w:cstheme="majorBidi"/>
          <w:szCs w:val="24"/>
        </w:rPr>
        <w:t xml:space="preserve"> work in this area, leverage it to the greatest possible degree, and assure that modern communication security practices are embedded in the final product.</w:t>
      </w:r>
    </w:p>
    <w:p w:rsidR="00C5004E" w:rsidRPr="00875A91" w:rsidRDefault="00C5004E" w:rsidP="00C5004E">
      <w:pPr>
        <w:numPr>
          <w:ilvl w:val="0"/>
          <w:numId w:val="2"/>
        </w:numPr>
        <w:tabs>
          <w:tab w:val="clear" w:pos="794"/>
          <w:tab w:val="clear" w:pos="1191"/>
          <w:tab w:val="clear" w:pos="1588"/>
          <w:tab w:val="clear" w:pos="1985"/>
        </w:tabs>
        <w:jc w:val="both"/>
        <w:rPr>
          <w:rFonts w:asciiTheme="majorBidi" w:hAnsiTheme="majorBidi" w:cstheme="majorBidi"/>
          <w:szCs w:val="24"/>
        </w:rPr>
      </w:pPr>
      <w:r w:rsidRPr="00875A91">
        <w:rPr>
          <w:rFonts w:asciiTheme="majorBidi" w:hAnsiTheme="majorBidi" w:cstheme="majorBidi"/>
          <w:szCs w:val="24"/>
        </w:rPr>
        <w:t>Develop standards to govern the interaction of drivers with communication devices brought into vehicles (such as smart phones).  The standards should require carry</w:t>
      </w:r>
      <w:r w:rsidRPr="00875A91">
        <w:rPr>
          <w:rFonts w:asciiTheme="majorBidi" w:hAnsiTheme="majorBidi" w:cstheme="majorBidi"/>
          <w:szCs w:val="24"/>
        </w:rPr>
        <w:noBreakHyphen/>
        <w:t>in devices to determine if they are in a vehicle.  If the carry</w:t>
      </w:r>
      <w:r w:rsidRPr="00875A91">
        <w:rPr>
          <w:rFonts w:asciiTheme="majorBidi" w:hAnsiTheme="majorBidi" w:cstheme="majorBidi"/>
          <w:szCs w:val="24"/>
        </w:rPr>
        <w:noBreakHyphen/>
        <w:t xml:space="preserve">in device interacts with equipment in the vehicle, the </w:t>
      </w:r>
      <w:r w:rsidRPr="00875A91">
        <w:rPr>
          <w:rFonts w:asciiTheme="majorBidi" w:hAnsiTheme="majorBidi" w:cstheme="majorBidi"/>
          <w:szCs w:val="24"/>
        </w:rPr>
        <w:lastRenderedPageBreak/>
        <w:t>standards should require the carry</w:t>
      </w:r>
      <w:r w:rsidRPr="00875A91">
        <w:rPr>
          <w:rFonts w:asciiTheme="majorBidi" w:hAnsiTheme="majorBidi" w:cstheme="majorBidi"/>
          <w:szCs w:val="24"/>
        </w:rPr>
        <w:noBreakHyphen/>
        <w:t>in device to follow vehicle driver distraction rules.  If the carry</w:t>
      </w:r>
      <w:r w:rsidRPr="00875A91">
        <w:rPr>
          <w:rFonts w:asciiTheme="majorBidi" w:hAnsiTheme="majorBidi" w:cstheme="majorBidi"/>
          <w:szCs w:val="24"/>
        </w:rPr>
        <w:noBreakHyphen/>
        <w:t>in does not interact with equipment in the vehicle, the standards should require the carry</w:t>
      </w:r>
      <w:r w:rsidRPr="00875A91">
        <w:rPr>
          <w:rFonts w:asciiTheme="majorBidi" w:hAnsiTheme="majorBidi" w:cstheme="majorBidi"/>
          <w:szCs w:val="24"/>
        </w:rPr>
        <w:noBreakHyphen/>
        <w:t>in device to not allow use of the carry</w:t>
      </w:r>
      <w:r w:rsidRPr="00875A91">
        <w:rPr>
          <w:rFonts w:asciiTheme="majorBidi" w:hAnsiTheme="majorBidi" w:cstheme="majorBidi"/>
          <w:szCs w:val="24"/>
        </w:rPr>
        <w:noBreakHyphen/>
        <w:t>in device by the driver while the vehicle is moving.</w:t>
      </w:r>
    </w:p>
    <w:p w:rsidR="00C5004E" w:rsidRPr="00875A91" w:rsidRDefault="00C5004E" w:rsidP="00C5004E">
      <w:pPr>
        <w:pStyle w:val="ListParagraph"/>
        <w:numPr>
          <w:ilvl w:val="0"/>
          <w:numId w:val="2"/>
        </w:numPr>
        <w:spacing w:before="120"/>
        <w:contextualSpacing w:val="0"/>
        <w:jc w:val="both"/>
        <w:rPr>
          <w:rFonts w:asciiTheme="majorBidi" w:hAnsiTheme="majorBidi" w:cstheme="majorBidi"/>
        </w:rPr>
      </w:pPr>
      <w:r w:rsidRPr="00875A91">
        <w:rPr>
          <w:rFonts w:asciiTheme="majorBidi" w:hAnsiTheme="majorBidi" w:cstheme="majorBidi"/>
        </w:rPr>
        <w:t>Investigate regulatory actions necessary to facilitate the deployment of ITS communication products and services based on the ITS communication standards being developed</w:t>
      </w:r>
    </w:p>
    <w:p w:rsidR="00C5004E" w:rsidRPr="00875A91" w:rsidRDefault="00C5004E" w:rsidP="00C5004E">
      <w:pPr>
        <w:numPr>
          <w:ilvl w:val="0"/>
          <w:numId w:val="2"/>
        </w:numPr>
        <w:tabs>
          <w:tab w:val="clear" w:pos="794"/>
          <w:tab w:val="clear" w:pos="1191"/>
          <w:tab w:val="clear" w:pos="1588"/>
          <w:tab w:val="clear" w:pos="1985"/>
        </w:tabs>
        <w:jc w:val="both"/>
        <w:rPr>
          <w:rFonts w:asciiTheme="majorBidi" w:hAnsiTheme="majorBidi" w:cstheme="majorBidi"/>
          <w:szCs w:val="24"/>
        </w:rPr>
      </w:pPr>
      <w:r w:rsidRPr="00875A91">
        <w:rPr>
          <w:rFonts w:asciiTheme="majorBidi" w:hAnsiTheme="majorBidi" w:cstheme="majorBidi"/>
          <w:szCs w:val="24"/>
        </w:rPr>
        <w:t>Review mobility network services and ITS communications for their application as a ‘last resort’ supplement to other communication systems for emergency and disaster handling.</w:t>
      </w:r>
    </w:p>
    <w:p w:rsidR="00C5004E" w:rsidRPr="00875A91" w:rsidRDefault="00C5004E" w:rsidP="00C5004E">
      <w:pPr>
        <w:rPr>
          <w:rFonts w:asciiTheme="majorBidi" w:hAnsiTheme="majorBidi" w:cstheme="majorBidi"/>
          <w:szCs w:val="24"/>
          <w:lang w:eastAsia="ko-KR"/>
        </w:rPr>
      </w:pPr>
    </w:p>
    <w:p w:rsidR="00C5004E" w:rsidRPr="00875A91" w:rsidRDefault="00C5004E" w:rsidP="00C5004E">
      <w:pPr>
        <w:pStyle w:val="Heading1"/>
        <w:rPr>
          <w:rFonts w:asciiTheme="majorBidi" w:hAnsiTheme="majorBidi" w:cstheme="majorBidi"/>
        </w:rPr>
      </w:pPr>
    </w:p>
    <w:p w:rsidR="00C5004E" w:rsidRPr="00875A91" w:rsidRDefault="00C5004E" w:rsidP="00C5004E">
      <w:pPr>
        <w:tabs>
          <w:tab w:val="clear" w:pos="794"/>
          <w:tab w:val="clear" w:pos="1191"/>
          <w:tab w:val="clear" w:pos="1588"/>
          <w:tab w:val="clear" w:pos="1985"/>
        </w:tabs>
        <w:spacing w:before="0"/>
        <w:rPr>
          <w:rFonts w:asciiTheme="majorBidi" w:hAnsiTheme="majorBidi" w:cstheme="majorBidi"/>
          <w:b/>
          <w:szCs w:val="24"/>
        </w:rPr>
      </w:pPr>
      <w:r w:rsidRPr="00875A91">
        <w:rPr>
          <w:rFonts w:asciiTheme="majorBidi" w:hAnsiTheme="majorBidi" w:cstheme="majorBidi"/>
          <w:szCs w:val="24"/>
        </w:rPr>
        <w:br w:type="page"/>
      </w:r>
    </w:p>
    <w:p w:rsidR="00C5004E" w:rsidRPr="00875A91" w:rsidRDefault="00C5004E" w:rsidP="00C5004E">
      <w:pPr>
        <w:pStyle w:val="Title4"/>
        <w:rPr>
          <w:rFonts w:asciiTheme="majorBidi" w:hAnsiTheme="majorBidi" w:cstheme="majorBidi"/>
          <w:b w:val="0"/>
          <w:bCs/>
          <w:sz w:val="24"/>
          <w:szCs w:val="24"/>
        </w:rPr>
      </w:pPr>
      <w:r w:rsidRPr="00875A91">
        <w:rPr>
          <w:rFonts w:asciiTheme="majorBidi" w:hAnsiTheme="majorBidi" w:cstheme="majorBidi"/>
          <w:b w:val="0"/>
          <w:bCs/>
          <w:sz w:val="24"/>
          <w:szCs w:val="24"/>
        </w:rPr>
        <w:lastRenderedPageBreak/>
        <w:t>ANNEX 2</w:t>
      </w:r>
      <w:r w:rsidRPr="00875A91">
        <w:rPr>
          <w:rFonts w:asciiTheme="majorBidi" w:hAnsiTheme="majorBidi" w:cstheme="majorBidi"/>
          <w:b w:val="0"/>
          <w:bCs/>
          <w:sz w:val="24"/>
          <w:szCs w:val="24"/>
        </w:rPr>
        <w:br/>
        <w:t>(to TSB Circular 255)</w:t>
      </w:r>
    </w:p>
    <w:p w:rsidR="00C5004E" w:rsidRPr="00875A91" w:rsidRDefault="00C5004E" w:rsidP="00C5004E">
      <w:pPr>
        <w:rPr>
          <w:rFonts w:asciiTheme="majorBidi" w:hAnsiTheme="majorBidi" w:cstheme="majorBidi"/>
          <w:b/>
          <w:bCs/>
          <w:sz w:val="28"/>
          <w:szCs w:val="21"/>
          <w:lang w:eastAsia="ja-JP"/>
        </w:rPr>
      </w:pPr>
    </w:p>
    <w:p w:rsidR="00C5004E" w:rsidRPr="00875A91" w:rsidRDefault="00C5004E" w:rsidP="00C5004E">
      <w:pPr>
        <w:ind w:left="1560" w:hanging="1560"/>
        <w:jc w:val="center"/>
        <w:rPr>
          <w:rFonts w:asciiTheme="majorBidi" w:hAnsiTheme="majorBidi" w:cstheme="majorBidi"/>
          <w:b/>
          <w:bCs/>
          <w:sz w:val="28"/>
          <w:szCs w:val="21"/>
          <w:lang w:eastAsia="ja-JP"/>
        </w:rPr>
      </w:pPr>
      <w:r w:rsidRPr="00875A91">
        <w:rPr>
          <w:rFonts w:asciiTheme="majorBidi" w:hAnsiTheme="majorBidi" w:cstheme="majorBidi"/>
          <w:b/>
          <w:bCs/>
          <w:sz w:val="28"/>
          <w:szCs w:val="21"/>
          <w:lang w:eastAsia="ja-JP"/>
        </w:rPr>
        <w:t>Practical Information</w:t>
      </w:r>
    </w:p>
    <w:p w:rsidR="00C5004E" w:rsidRPr="00875A91" w:rsidRDefault="00C5004E" w:rsidP="00C5004E">
      <w:pPr>
        <w:ind w:left="1560" w:hanging="1560"/>
        <w:jc w:val="center"/>
        <w:rPr>
          <w:rFonts w:asciiTheme="majorBidi" w:hAnsiTheme="majorBidi" w:cstheme="majorBidi"/>
          <w:b/>
          <w:bCs/>
          <w:sz w:val="28"/>
          <w:szCs w:val="21"/>
          <w:lang w:eastAsia="ja-JP"/>
        </w:rPr>
      </w:pPr>
    </w:p>
    <w:p w:rsidR="00C5004E" w:rsidRPr="00875A91" w:rsidRDefault="00C5004E" w:rsidP="00C5004E">
      <w:pPr>
        <w:numPr>
          <w:ilvl w:val="0"/>
          <w:numId w:val="3"/>
        </w:numPr>
        <w:tabs>
          <w:tab w:val="clear" w:pos="794"/>
          <w:tab w:val="clear" w:pos="1191"/>
          <w:tab w:val="left" w:pos="0"/>
          <w:tab w:val="left" w:pos="851"/>
        </w:tabs>
        <w:spacing w:after="225"/>
        <w:ind w:left="0" w:firstLine="0"/>
        <w:textAlignment w:val="top"/>
        <w:outlineLvl w:val="0"/>
        <w:rPr>
          <w:rFonts w:asciiTheme="majorBidi" w:hAnsiTheme="majorBidi" w:cstheme="majorBidi"/>
          <w:b/>
          <w:bCs/>
          <w:kern w:val="36"/>
          <w:szCs w:val="24"/>
        </w:rPr>
      </w:pPr>
      <w:r w:rsidRPr="00875A91">
        <w:rPr>
          <w:rFonts w:asciiTheme="majorBidi" w:hAnsiTheme="majorBidi" w:cstheme="majorBidi"/>
          <w:b/>
          <w:bCs/>
          <w:kern w:val="36"/>
          <w:szCs w:val="24"/>
        </w:rPr>
        <w:t>Contact person at SAE Automotive</w:t>
      </w:r>
    </w:p>
    <w:p w:rsidR="00C5004E" w:rsidRPr="00875A91" w:rsidRDefault="00C5004E" w:rsidP="00C5004E">
      <w:pPr>
        <w:tabs>
          <w:tab w:val="clear" w:pos="794"/>
          <w:tab w:val="clear" w:pos="1191"/>
          <w:tab w:val="left" w:pos="0"/>
          <w:tab w:val="left" w:pos="851"/>
        </w:tabs>
        <w:spacing w:after="225"/>
        <w:textAlignment w:val="top"/>
        <w:outlineLvl w:val="0"/>
        <w:rPr>
          <w:rFonts w:asciiTheme="majorBidi" w:hAnsiTheme="majorBidi" w:cstheme="majorBidi"/>
          <w:kern w:val="36"/>
          <w:szCs w:val="24"/>
        </w:rPr>
      </w:pPr>
      <w:r w:rsidRPr="00875A91">
        <w:rPr>
          <w:rFonts w:asciiTheme="majorBidi" w:hAnsiTheme="majorBidi" w:cstheme="majorBidi"/>
          <w:kern w:val="36"/>
          <w:szCs w:val="24"/>
        </w:rPr>
        <w:t>Name:</w:t>
      </w:r>
      <w:r w:rsidRPr="00875A91">
        <w:rPr>
          <w:rFonts w:asciiTheme="majorBidi" w:hAnsiTheme="majorBidi" w:cstheme="majorBidi"/>
          <w:kern w:val="36"/>
          <w:szCs w:val="24"/>
        </w:rPr>
        <w:tab/>
        <w:t xml:space="preserve">Ms </w:t>
      </w:r>
      <w:proofErr w:type="spellStart"/>
      <w:r w:rsidRPr="00875A91">
        <w:rPr>
          <w:rFonts w:asciiTheme="majorBidi" w:hAnsiTheme="majorBidi" w:cstheme="majorBidi"/>
          <w:kern w:val="36"/>
          <w:szCs w:val="24"/>
        </w:rPr>
        <w:t>Micheline</w:t>
      </w:r>
      <w:proofErr w:type="spellEnd"/>
      <w:r w:rsidRPr="00875A91">
        <w:rPr>
          <w:rFonts w:asciiTheme="majorBidi" w:hAnsiTheme="majorBidi" w:cstheme="majorBidi"/>
          <w:kern w:val="36"/>
          <w:szCs w:val="24"/>
        </w:rPr>
        <w:t xml:space="preserve"> </w:t>
      </w:r>
      <w:proofErr w:type="spellStart"/>
      <w:r w:rsidRPr="00875A91">
        <w:rPr>
          <w:rFonts w:asciiTheme="majorBidi" w:hAnsiTheme="majorBidi" w:cstheme="majorBidi"/>
          <w:kern w:val="36"/>
          <w:szCs w:val="24"/>
        </w:rPr>
        <w:t>Brussow</w:t>
      </w:r>
      <w:proofErr w:type="spellEnd"/>
      <w:r w:rsidRPr="00875A91">
        <w:rPr>
          <w:rFonts w:asciiTheme="majorBidi" w:hAnsiTheme="majorBidi" w:cstheme="majorBidi"/>
          <w:kern w:val="36"/>
          <w:szCs w:val="24"/>
        </w:rPr>
        <w:t>, SAE International</w:t>
      </w:r>
      <w:r w:rsidRPr="00875A91">
        <w:rPr>
          <w:rFonts w:asciiTheme="majorBidi" w:hAnsiTheme="majorBidi" w:cstheme="majorBidi"/>
          <w:kern w:val="36"/>
          <w:szCs w:val="24"/>
        </w:rPr>
        <w:br/>
        <w:t xml:space="preserve">E-Mail: </w:t>
      </w:r>
      <w:r w:rsidRPr="00875A91">
        <w:rPr>
          <w:rFonts w:asciiTheme="majorBidi" w:hAnsiTheme="majorBidi" w:cstheme="majorBidi"/>
          <w:kern w:val="36"/>
          <w:szCs w:val="24"/>
        </w:rPr>
        <w:tab/>
      </w:r>
      <w:hyperlink r:id="rId14" w:history="1">
        <w:r w:rsidRPr="00875A91">
          <w:rPr>
            <w:rStyle w:val="Hyperlink"/>
            <w:rFonts w:asciiTheme="majorBidi" w:hAnsiTheme="majorBidi" w:cstheme="majorBidi"/>
            <w:kern w:val="36"/>
            <w:szCs w:val="24"/>
          </w:rPr>
          <w:t>mbrussow@sae.org</w:t>
        </w:r>
      </w:hyperlink>
      <w:r w:rsidRPr="00875A91">
        <w:rPr>
          <w:rFonts w:asciiTheme="majorBidi" w:hAnsiTheme="majorBidi" w:cstheme="majorBidi"/>
          <w:kern w:val="36"/>
          <w:szCs w:val="24"/>
        </w:rPr>
        <w:br/>
        <w:t xml:space="preserve">Tel: </w:t>
      </w:r>
      <w:r w:rsidRPr="00875A91">
        <w:rPr>
          <w:rFonts w:asciiTheme="majorBidi" w:hAnsiTheme="majorBidi" w:cstheme="majorBidi"/>
          <w:kern w:val="36"/>
          <w:szCs w:val="24"/>
        </w:rPr>
        <w:tab/>
        <w:t>+1 248 273 2459</w:t>
      </w:r>
      <w:r w:rsidRPr="00875A91">
        <w:rPr>
          <w:rFonts w:asciiTheme="majorBidi" w:hAnsiTheme="majorBidi" w:cstheme="majorBidi"/>
          <w:kern w:val="36"/>
          <w:szCs w:val="24"/>
        </w:rPr>
        <w:br/>
        <w:t xml:space="preserve">Fax: </w:t>
      </w:r>
      <w:r w:rsidRPr="00875A91">
        <w:rPr>
          <w:rFonts w:asciiTheme="majorBidi" w:hAnsiTheme="majorBidi" w:cstheme="majorBidi"/>
          <w:kern w:val="36"/>
          <w:szCs w:val="24"/>
        </w:rPr>
        <w:tab/>
        <w:t>+1 248 273 2494</w:t>
      </w:r>
    </w:p>
    <w:p w:rsidR="00C5004E" w:rsidRPr="00875A91" w:rsidRDefault="00C5004E" w:rsidP="00C5004E">
      <w:pPr>
        <w:numPr>
          <w:ilvl w:val="0"/>
          <w:numId w:val="3"/>
        </w:numPr>
        <w:tabs>
          <w:tab w:val="clear" w:pos="794"/>
          <w:tab w:val="clear" w:pos="1191"/>
          <w:tab w:val="left" w:pos="0"/>
          <w:tab w:val="left" w:pos="851"/>
        </w:tabs>
        <w:spacing w:after="225"/>
        <w:ind w:left="0" w:firstLine="0"/>
        <w:textAlignment w:val="top"/>
        <w:outlineLvl w:val="0"/>
        <w:rPr>
          <w:rFonts w:asciiTheme="majorBidi" w:hAnsiTheme="majorBidi" w:cstheme="majorBidi"/>
          <w:b/>
          <w:bCs/>
          <w:kern w:val="36"/>
          <w:szCs w:val="24"/>
        </w:rPr>
      </w:pPr>
      <w:r w:rsidRPr="00875A91">
        <w:rPr>
          <w:rFonts w:asciiTheme="majorBidi" w:hAnsiTheme="majorBidi" w:cstheme="majorBidi"/>
          <w:b/>
          <w:bCs/>
          <w:kern w:val="36"/>
          <w:szCs w:val="24"/>
        </w:rPr>
        <w:t xml:space="preserve">Directions to SAE Automotive Headquarters </w:t>
      </w:r>
    </w:p>
    <w:p w:rsidR="00C5004E" w:rsidRPr="00875A91" w:rsidRDefault="00C5004E" w:rsidP="00C5004E">
      <w:pPr>
        <w:spacing w:before="180" w:after="180"/>
        <w:textAlignment w:val="top"/>
        <w:rPr>
          <w:rFonts w:asciiTheme="majorBidi" w:hAnsiTheme="majorBidi" w:cstheme="majorBidi"/>
          <w:szCs w:val="24"/>
        </w:rPr>
      </w:pPr>
      <w:r w:rsidRPr="00875A91">
        <w:rPr>
          <w:rFonts w:asciiTheme="majorBidi" w:hAnsiTheme="majorBidi" w:cstheme="majorBidi"/>
          <w:szCs w:val="24"/>
        </w:rPr>
        <w:t xml:space="preserve">755 W. Big Beaver, Suite 1600, </w:t>
      </w:r>
      <w:proofErr w:type="gramStart"/>
      <w:r w:rsidRPr="00875A91">
        <w:rPr>
          <w:rFonts w:asciiTheme="majorBidi" w:hAnsiTheme="majorBidi" w:cstheme="majorBidi"/>
          <w:szCs w:val="24"/>
        </w:rPr>
        <w:t>Troy MI 48084</w:t>
      </w:r>
      <w:r w:rsidRPr="00875A91">
        <w:rPr>
          <w:rFonts w:asciiTheme="majorBidi" w:hAnsiTheme="majorBidi" w:cstheme="majorBidi"/>
          <w:szCs w:val="24"/>
        </w:rPr>
        <w:br/>
        <w:t>Telephone</w:t>
      </w:r>
      <w:proofErr w:type="gramEnd"/>
      <w:r w:rsidRPr="00875A91">
        <w:rPr>
          <w:rFonts w:asciiTheme="majorBidi" w:hAnsiTheme="majorBidi" w:cstheme="majorBidi"/>
          <w:szCs w:val="24"/>
        </w:rPr>
        <w:t xml:space="preserve"> number: 248/273-2455</w:t>
      </w:r>
      <w:r w:rsidRPr="00875A91">
        <w:rPr>
          <w:rFonts w:asciiTheme="majorBidi" w:hAnsiTheme="majorBidi" w:cstheme="majorBidi"/>
          <w:szCs w:val="24"/>
        </w:rPr>
        <w:br/>
        <w:t>Fax number: 248/273-2494.</w:t>
      </w:r>
    </w:p>
    <w:p w:rsidR="00C5004E" w:rsidRPr="00875A91" w:rsidRDefault="00335A00" w:rsidP="00C5004E">
      <w:pPr>
        <w:spacing w:before="180" w:after="180"/>
        <w:textAlignment w:val="top"/>
        <w:rPr>
          <w:rFonts w:asciiTheme="majorBidi" w:hAnsiTheme="majorBidi" w:cstheme="majorBidi"/>
          <w:szCs w:val="24"/>
        </w:rPr>
      </w:pPr>
      <w:hyperlink r:id="rId15" w:history="1">
        <w:r w:rsidR="00C5004E" w:rsidRPr="00875A91">
          <w:rPr>
            <w:rStyle w:val="Hyperlink"/>
            <w:rFonts w:asciiTheme="majorBidi" w:hAnsiTheme="majorBidi" w:cstheme="majorBidi"/>
          </w:rPr>
          <w:t>Map of Troy, Michigan</w:t>
        </w:r>
      </w:hyperlink>
    </w:p>
    <w:p w:rsidR="00C5004E" w:rsidRPr="00875A91" w:rsidRDefault="00C5004E" w:rsidP="00C5004E">
      <w:pPr>
        <w:spacing w:before="180" w:after="180"/>
        <w:textAlignment w:val="top"/>
        <w:rPr>
          <w:rFonts w:asciiTheme="majorBidi" w:hAnsiTheme="majorBidi" w:cstheme="majorBidi"/>
          <w:szCs w:val="24"/>
        </w:rPr>
      </w:pPr>
      <w:r w:rsidRPr="00875A91">
        <w:rPr>
          <w:rFonts w:asciiTheme="majorBidi" w:hAnsiTheme="majorBidi" w:cstheme="majorBidi"/>
          <w:b/>
          <w:bCs/>
          <w:szCs w:val="24"/>
        </w:rPr>
        <w:t>From North</w:t>
      </w:r>
      <w:r w:rsidRPr="00875A91">
        <w:rPr>
          <w:rFonts w:asciiTheme="majorBidi" w:hAnsiTheme="majorBidi" w:cstheme="majorBidi"/>
          <w:szCs w:val="24"/>
        </w:rPr>
        <w:br/>
        <w:t xml:space="preserve">Take I-75 South to Exit 69, Big Beaver West. As you exit I-75 onto Big Beaver, stay in the left lane. Make a U-turn at the first possible/legal turn around island. Move to the right lane immediately. Turn right onto Troy </w:t>
      </w:r>
      <w:proofErr w:type="spellStart"/>
      <w:r w:rsidRPr="00875A91">
        <w:rPr>
          <w:rFonts w:asciiTheme="majorBidi" w:hAnsiTheme="majorBidi" w:cstheme="majorBidi"/>
          <w:szCs w:val="24"/>
        </w:rPr>
        <w:t>Center</w:t>
      </w:r>
      <w:proofErr w:type="spellEnd"/>
      <w:r w:rsidRPr="00875A91">
        <w:rPr>
          <w:rFonts w:asciiTheme="majorBidi" w:hAnsiTheme="majorBidi" w:cstheme="majorBidi"/>
          <w:szCs w:val="24"/>
        </w:rPr>
        <w:t xml:space="preserve"> Drive and make the first left turn into the PNC </w:t>
      </w:r>
      <w:proofErr w:type="spellStart"/>
      <w:r w:rsidRPr="00875A91">
        <w:rPr>
          <w:rFonts w:asciiTheme="majorBidi" w:hAnsiTheme="majorBidi" w:cstheme="majorBidi"/>
          <w:szCs w:val="24"/>
        </w:rPr>
        <w:t>Center</w:t>
      </w:r>
      <w:proofErr w:type="spellEnd"/>
      <w:r w:rsidRPr="00875A91">
        <w:rPr>
          <w:rFonts w:asciiTheme="majorBidi" w:hAnsiTheme="majorBidi" w:cstheme="majorBidi"/>
          <w:szCs w:val="24"/>
        </w:rPr>
        <w:t xml:space="preserve"> parking lot. Parking is free. PNC </w:t>
      </w:r>
      <w:proofErr w:type="spellStart"/>
      <w:r w:rsidRPr="00875A91">
        <w:rPr>
          <w:rFonts w:asciiTheme="majorBidi" w:hAnsiTheme="majorBidi" w:cstheme="majorBidi"/>
          <w:szCs w:val="24"/>
        </w:rPr>
        <w:t>Center</w:t>
      </w:r>
      <w:proofErr w:type="spellEnd"/>
      <w:r w:rsidRPr="00875A91">
        <w:rPr>
          <w:rFonts w:asciiTheme="majorBidi" w:hAnsiTheme="majorBidi" w:cstheme="majorBidi"/>
          <w:szCs w:val="24"/>
        </w:rPr>
        <w:t xml:space="preserve"> is the tallest building in the area. It is located on the southwest corner of the I-75/Big Beaver intersection.</w:t>
      </w:r>
    </w:p>
    <w:p w:rsidR="00C5004E" w:rsidRPr="00875A91" w:rsidRDefault="00C5004E" w:rsidP="00C5004E">
      <w:pPr>
        <w:spacing w:before="180" w:after="180"/>
        <w:textAlignment w:val="top"/>
        <w:rPr>
          <w:rFonts w:asciiTheme="majorBidi" w:hAnsiTheme="majorBidi" w:cstheme="majorBidi"/>
          <w:szCs w:val="24"/>
        </w:rPr>
      </w:pPr>
      <w:r w:rsidRPr="00875A91">
        <w:rPr>
          <w:rFonts w:asciiTheme="majorBidi" w:hAnsiTheme="majorBidi" w:cstheme="majorBidi"/>
          <w:b/>
          <w:bCs/>
          <w:szCs w:val="24"/>
        </w:rPr>
        <w:t>From the Detroit Metro Airport</w:t>
      </w:r>
      <w:r w:rsidRPr="00875A91">
        <w:rPr>
          <w:rFonts w:asciiTheme="majorBidi" w:hAnsiTheme="majorBidi" w:cstheme="majorBidi"/>
          <w:szCs w:val="24"/>
        </w:rPr>
        <w:br/>
        <w:t xml:space="preserve">From the Detroit Metro Airport, take I-94 East to I-75 North to Exit 69, Big Beaver West. As you exit I-75 onto Big Beaver, stay in the left lane. Make a U-turn at the first possible/legal turn around island. Move to the right lane immediately. Turn right onto Troy </w:t>
      </w:r>
      <w:proofErr w:type="spellStart"/>
      <w:r w:rsidRPr="00875A91">
        <w:rPr>
          <w:rFonts w:asciiTheme="majorBidi" w:hAnsiTheme="majorBidi" w:cstheme="majorBidi"/>
          <w:szCs w:val="24"/>
        </w:rPr>
        <w:t>Center</w:t>
      </w:r>
      <w:proofErr w:type="spellEnd"/>
      <w:r w:rsidRPr="00875A91">
        <w:rPr>
          <w:rFonts w:asciiTheme="majorBidi" w:hAnsiTheme="majorBidi" w:cstheme="majorBidi"/>
          <w:szCs w:val="24"/>
        </w:rPr>
        <w:t xml:space="preserve"> Drive and make the first left turn into the PNC </w:t>
      </w:r>
      <w:proofErr w:type="spellStart"/>
      <w:r w:rsidRPr="00875A91">
        <w:rPr>
          <w:rFonts w:asciiTheme="majorBidi" w:hAnsiTheme="majorBidi" w:cstheme="majorBidi"/>
          <w:szCs w:val="24"/>
        </w:rPr>
        <w:t>Center</w:t>
      </w:r>
      <w:proofErr w:type="spellEnd"/>
      <w:r w:rsidRPr="00875A91">
        <w:rPr>
          <w:rFonts w:asciiTheme="majorBidi" w:hAnsiTheme="majorBidi" w:cstheme="majorBidi"/>
          <w:szCs w:val="24"/>
        </w:rPr>
        <w:t xml:space="preserve"> parking lot. Parking is free. PNC </w:t>
      </w:r>
      <w:proofErr w:type="spellStart"/>
      <w:r w:rsidRPr="00875A91">
        <w:rPr>
          <w:rFonts w:asciiTheme="majorBidi" w:hAnsiTheme="majorBidi" w:cstheme="majorBidi"/>
          <w:szCs w:val="24"/>
        </w:rPr>
        <w:t>Center</w:t>
      </w:r>
      <w:proofErr w:type="spellEnd"/>
      <w:r w:rsidRPr="00875A91">
        <w:rPr>
          <w:rFonts w:asciiTheme="majorBidi" w:hAnsiTheme="majorBidi" w:cstheme="majorBidi"/>
          <w:szCs w:val="24"/>
        </w:rPr>
        <w:t xml:space="preserve"> is the tallest building in the area. It is located on the southwest corner of the I-75/Big Beaver intersection.</w:t>
      </w:r>
    </w:p>
    <w:p w:rsidR="00C5004E" w:rsidRPr="00875A91" w:rsidRDefault="00C5004E" w:rsidP="00C5004E">
      <w:pPr>
        <w:spacing w:before="180" w:after="180"/>
        <w:textAlignment w:val="top"/>
        <w:rPr>
          <w:rFonts w:asciiTheme="majorBidi" w:hAnsiTheme="majorBidi" w:cstheme="majorBidi"/>
          <w:szCs w:val="24"/>
        </w:rPr>
      </w:pPr>
      <w:r w:rsidRPr="00875A91">
        <w:rPr>
          <w:rFonts w:asciiTheme="majorBidi" w:hAnsiTheme="majorBidi" w:cstheme="majorBidi"/>
          <w:b/>
          <w:bCs/>
          <w:szCs w:val="24"/>
        </w:rPr>
        <w:t>From East</w:t>
      </w:r>
      <w:r w:rsidRPr="00875A91">
        <w:rPr>
          <w:rFonts w:asciiTheme="majorBidi" w:hAnsiTheme="majorBidi" w:cstheme="majorBidi"/>
          <w:szCs w:val="24"/>
        </w:rPr>
        <w:br/>
        <w:t xml:space="preserve">Take I-696 West to I-75 North to Exit 69, Big Beaver West. As you exit I-75 onto Big Beaver, stay in the left lane. Make a U-turn at the first possible/legal turn around island. Move to the right lane immediately. Turn right onto Troy </w:t>
      </w:r>
      <w:proofErr w:type="spellStart"/>
      <w:r w:rsidRPr="00875A91">
        <w:rPr>
          <w:rFonts w:asciiTheme="majorBidi" w:hAnsiTheme="majorBidi" w:cstheme="majorBidi"/>
          <w:szCs w:val="24"/>
        </w:rPr>
        <w:t>Center</w:t>
      </w:r>
      <w:proofErr w:type="spellEnd"/>
      <w:r w:rsidRPr="00875A91">
        <w:rPr>
          <w:rFonts w:asciiTheme="majorBidi" w:hAnsiTheme="majorBidi" w:cstheme="majorBidi"/>
          <w:szCs w:val="24"/>
        </w:rPr>
        <w:t xml:space="preserve"> Drive and make the first left turn into the PNC </w:t>
      </w:r>
      <w:proofErr w:type="spellStart"/>
      <w:r w:rsidRPr="00875A91">
        <w:rPr>
          <w:rFonts w:asciiTheme="majorBidi" w:hAnsiTheme="majorBidi" w:cstheme="majorBidi"/>
          <w:szCs w:val="24"/>
        </w:rPr>
        <w:t>Center</w:t>
      </w:r>
      <w:proofErr w:type="spellEnd"/>
      <w:r w:rsidRPr="00875A91">
        <w:rPr>
          <w:rFonts w:asciiTheme="majorBidi" w:hAnsiTheme="majorBidi" w:cstheme="majorBidi"/>
          <w:szCs w:val="24"/>
        </w:rPr>
        <w:t xml:space="preserve"> parking lot. Parking is free. PNC </w:t>
      </w:r>
      <w:proofErr w:type="spellStart"/>
      <w:r w:rsidRPr="00875A91">
        <w:rPr>
          <w:rFonts w:asciiTheme="majorBidi" w:hAnsiTheme="majorBidi" w:cstheme="majorBidi"/>
          <w:szCs w:val="24"/>
        </w:rPr>
        <w:t>Center</w:t>
      </w:r>
      <w:proofErr w:type="spellEnd"/>
      <w:r w:rsidRPr="00875A91">
        <w:rPr>
          <w:rFonts w:asciiTheme="majorBidi" w:hAnsiTheme="majorBidi" w:cstheme="majorBidi"/>
          <w:szCs w:val="24"/>
        </w:rPr>
        <w:t xml:space="preserve"> is the tallest building in the area. It is located on the southwest corner of the I-75/Big Beaver intersection.</w:t>
      </w:r>
    </w:p>
    <w:p w:rsidR="00C5004E" w:rsidRPr="00875A91" w:rsidRDefault="00C5004E" w:rsidP="00C5004E">
      <w:pPr>
        <w:spacing w:before="180" w:after="180"/>
        <w:textAlignment w:val="top"/>
        <w:rPr>
          <w:rFonts w:asciiTheme="majorBidi" w:hAnsiTheme="majorBidi" w:cstheme="majorBidi"/>
          <w:szCs w:val="24"/>
        </w:rPr>
      </w:pPr>
      <w:r w:rsidRPr="00875A91">
        <w:rPr>
          <w:rFonts w:asciiTheme="majorBidi" w:hAnsiTheme="majorBidi" w:cstheme="majorBidi"/>
          <w:b/>
          <w:bCs/>
          <w:szCs w:val="24"/>
        </w:rPr>
        <w:t>From West</w:t>
      </w:r>
      <w:r w:rsidRPr="00875A91">
        <w:rPr>
          <w:rFonts w:asciiTheme="majorBidi" w:hAnsiTheme="majorBidi" w:cstheme="majorBidi"/>
          <w:szCs w:val="24"/>
        </w:rPr>
        <w:br/>
        <w:t xml:space="preserve">Take I-696 East to I-75 North to Exit 69, Big Beaver West. As you exit I-75 onto Big Beaver, stay in the left lane. Make a U-turn at the first possible/legal turn around island. Move to the right lane immediately. Turn right onto Troy </w:t>
      </w:r>
      <w:proofErr w:type="spellStart"/>
      <w:r w:rsidRPr="00875A91">
        <w:rPr>
          <w:rFonts w:asciiTheme="majorBidi" w:hAnsiTheme="majorBidi" w:cstheme="majorBidi"/>
          <w:szCs w:val="24"/>
        </w:rPr>
        <w:t>Center</w:t>
      </w:r>
      <w:proofErr w:type="spellEnd"/>
      <w:r w:rsidRPr="00875A91">
        <w:rPr>
          <w:rFonts w:asciiTheme="majorBidi" w:hAnsiTheme="majorBidi" w:cstheme="majorBidi"/>
          <w:szCs w:val="24"/>
        </w:rPr>
        <w:t xml:space="preserve"> Drive and make the first left turn into the PNC </w:t>
      </w:r>
      <w:proofErr w:type="spellStart"/>
      <w:r w:rsidRPr="00875A91">
        <w:rPr>
          <w:rFonts w:asciiTheme="majorBidi" w:hAnsiTheme="majorBidi" w:cstheme="majorBidi"/>
          <w:szCs w:val="24"/>
        </w:rPr>
        <w:t>Center</w:t>
      </w:r>
      <w:proofErr w:type="spellEnd"/>
      <w:r w:rsidRPr="00875A91">
        <w:rPr>
          <w:rFonts w:asciiTheme="majorBidi" w:hAnsiTheme="majorBidi" w:cstheme="majorBidi"/>
          <w:szCs w:val="24"/>
        </w:rPr>
        <w:t xml:space="preserve"> parking lot. Parking is free. PNC </w:t>
      </w:r>
      <w:proofErr w:type="spellStart"/>
      <w:r w:rsidRPr="00875A91">
        <w:rPr>
          <w:rFonts w:asciiTheme="majorBidi" w:hAnsiTheme="majorBidi" w:cstheme="majorBidi"/>
          <w:szCs w:val="24"/>
        </w:rPr>
        <w:t>Center</w:t>
      </w:r>
      <w:proofErr w:type="spellEnd"/>
      <w:r w:rsidRPr="00875A91">
        <w:rPr>
          <w:rFonts w:asciiTheme="majorBidi" w:hAnsiTheme="majorBidi" w:cstheme="majorBidi"/>
          <w:szCs w:val="24"/>
        </w:rPr>
        <w:t xml:space="preserve"> is the tallest building in the area. It is located on the southwest corner of the I-75/Big Beaver intersection.</w:t>
      </w:r>
    </w:p>
    <w:p w:rsidR="00C5004E" w:rsidRPr="00875A91" w:rsidRDefault="00C5004E" w:rsidP="00C5004E">
      <w:pPr>
        <w:rPr>
          <w:rFonts w:asciiTheme="majorBidi" w:hAnsiTheme="majorBidi" w:cstheme="majorBidi"/>
          <w:b/>
          <w:szCs w:val="24"/>
        </w:rPr>
      </w:pPr>
      <w:r w:rsidRPr="00875A91">
        <w:rPr>
          <w:rFonts w:asciiTheme="majorBidi" w:hAnsiTheme="majorBidi" w:cstheme="majorBidi"/>
          <w:b/>
          <w:szCs w:val="24"/>
        </w:rPr>
        <w:t>Transportation to and from airport</w:t>
      </w:r>
    </w:p>
    <w:p w:rsidR="00C5004E" w:rsidRPr="00875A91" w:rsidRDefault="00C5004E" w:rsidP="00C5004E">
      <w:pPr>
        <w:rPr>
          <w:rFonts w:asciiTheme="majorBidi" w:hAnsiTheme="majorBidi" w:cstheme="majorBidi"/>
          <w:szCs w:val="24"/>
        </w:rPr>
      </w:pPr>
      <w:r w:rsidRPr="00875A91">
        <w:rPr>
          <w:rFonts w:asciiTheme="majorBidi" w:hAnsiTheme="majorBidi" w:cstheme="majorBidi"/>
          <w:szCs w:val="24"/>
        </w:rPr>
        <w:t xml:space="preserve">Click on the link below and then click on "ground transportation" for car rental, metro car service, and metro cab service: </w:t>
      </w:r>
      <w:hyperlink r:id="rId16" w:history="1">
        <w:r w:rsidRPr="00875A91">
          <w:rPr>
            <w:rStyle w:val="Hyperlink"/>
            <w:rFonts w:asciiTheme="majorBidi" w:hAnsiTheme="majorBidi" w:cstheme="majorBidi"/>
          </w:rPr>
          <w:t>http://www.metroairport.com/</w:t>
        </w:r>
      </w:hyperlink>
    </w:p>
    <w:p w:rsidR="00C5004E" w:rsidRPr="00875A91" w:rsidRDefault="00C5004E" w:rsidP="00C5004E">
      <w:pPr>
        <w:rPr>
          <w:rFonts w:asciiTheme="majorBidi" w:hAnsiTheme="majorBidi" w:cstheme="majorBidi"/>
          <w:b/>
          <w:szCs w:val="24"/>
        </w:rPr>
      </w:pPr>
      <w:r w:rsidRPr="00875A91">
        <w:rPr>
          <w:rFonts w:asciiTheme="majorBidi" w:hAnsiTheme="majorBidi" w:cstheme="majorBidi"/>
        </w:rPr>
        <w:br w:type="page"/>
      </w:r>
      <w:r w:rsidRPr="00875A91">
        <w:rPr>
          <w:rFonts w:asciiTheme="majorBidi" w:hAnsiTheme="majorBidi" w:cstheme="majorBidi"/>
          <w:b/>
          <w:bCs/>
        </w:rPr>
        <w:lastRenderedPageBreak/>
        <w:t>3</w:t>
      </w:r>
      <w:r w:rsidRPr="00875A91">
        <w:rPr>
          <w:rFonts w:asciiTheme="majorBidi" w:hAnsiTheme="majorBidi" w:cstheme="majorBidi"/>
          <w:b/>
          <w:szCs w:val="24"/>
        </w:rPr>
        <w:t xml:space="preserve">. </w:t>
      </w:r>
      <w:r w:rsidRPr="00875A91">
        <w:rPr>
          <w:rFonts w:asciiTheme="majorBidi" w:hAnsiTheme="majorBidi" w:cstheme="majorBidi"/>
          <w:b/>
          <w:szCs w:val="24"/>
        </w:rPr>
        <w:tab/>
        <w:t>SAE International Corporate Rates (rev 1/10/11)</w:t>
      </w:r>
    </w:p>
    <w:p w:rsidR="00C5004E" w:rsidRPr="00875A91" w:rsidRDefault="00C5004E" w:rsidP="00C5004E">
      <w:pPr>
        <w:rPr>
          <w:rFonts w:asciiTheme="majorBidi" w:hAnsiTheme="majorBidi" w:cstheme="majorBidi"/>
          <w:szCs w:val="24"/>
        </w:rPr>
      </w:pPr>
    </w:p>
    <w:tbl>
      <w:tblPr>
        <w:tblStyle w:val="TableGrid"/>
        <w:tblW w:w="5000" w:type="pct"/>
        <w:tblLayout w:type="fixed"/>
        <w:tblLook w:val="0000" w:firstRow="0" w:lastRow="0" w:firstColumn="0" w:lastColumn="0" w:noHBand="0" w:noVBand="0"/>
      </w:tblPr>
      <w:tblGrid>
        <w:gridCol w:w="1654"/>
        <w:gridCol w:w="2105"/>
        <w:gridCol w:w="1545"/>
        <w:gridCol w:w="4551"/>
      </w:tblGrid>
      <w:tr w:rsidR="00C5004E" w:rsidRPr="00875A91" w:rsidTr="007353CF">
        <w:trPr>
          <w:trHeight w:val="403"/>
        </w:trPr>
        <w:tc>
          <w:tcPr>
            <w:tcW w:w="839" w:type="pct"/>
          </w:tcPr>
          <w:p w:rsidR="00C5004E" w:rsidRPr="00875A91" w:rsidRDefault="00C5004E" w:rsidP="007353CF">
            <w:pPr>
              <w:jc w:val="center"/>
              <w:rPr>
                <w:rFonts w:asciiTheme="majorBidi" w:hAnsiTheme="majorBidi" w:cstheme="majorBidi"/>
                <w:b/>
                <w:bCs/>
              </w:rPr>
            </w:pPr>
          </w:p>
          <w:p w:rsidR="00C5004E" w:rsidRPr="00875A91" w:rsidRDefault="00C5004E" w:rsidP="007353CF">
            <w:pPr>
              <w:jc w:val="center"/>
              <w:rPr>
                <w:rFonts w:asciiTheme="majorBidi" w:hAnsiTheme="majorBidi" w:cstheme="majorBidi"/>
                <w:b/>
                <w:bCs/>
              </w:rPr>
            </w:pPr>
            <w:r w:rsidRPr="00875A91">
              <w:rPr>
                <w:rFonts w:asciiTheme="majorBidi" w:hAnsiTheme="majorBidi" w:cstheme="majorBidi"/>
                <w:b/>
                <w:bCs/>
              </w:rPr>
              <w:t>HOTEL</w:t>
            </w:r>
          </w:p>
        </w:tc>
        <w:tc>
          <w:tcPr>
            <w:tcW w:w="1068" w:type="pct"/>
          </w:tcPr>
          <w:p w:rsidR="00C5004E" w:rsidRPr="00875A91" w:rsidRDefault="00C5004E" w:rsidP="007353CF">
            <w:pPr>
              <w:jc w:val="center"/>
              <w:rPr>
                <w:rFonts w:asciiTheme="majorBidi" w:hAnsiTheme="majorBidi" w:cstheme="majorBidi"/>
                <w:b/>
                <w:bCs/>
              </w:rPr>
            </w:pPr>
          </w:p>
          <w:p w:rsidR="00C5004E" w:rsidRPr="00875A91" w:rsidRDefault="00C5004E" w:rsidP="007353CF">
            <w:pPr>
              <w:jc w:val="center"/>
              <w:rPr>
                <w:rFonts w:asciiTheme="majorBidi" w:hAnsiTheme="majorBidi" w:cstheme="majorBidi"/>
                <w:b/>
                <w:bCs/>
              </w:rPr>
            </w:pPr>
            <w:r w:rsidRPr="00875A91">
              <w:rPr>
                <w:rFonts w:asciiTheme="majorBidi" w:hAnsiTheme="majorBidi" w:cstheme="majorBidi"/>
                <w:b/>
                <w:bCs/>
              </w:rPr>
              <w:t>LOCATION</w:t>
            </w:r>
          </w:p>
        </w:tc>
        <w:tc>
          <w:tcPr>
            <w:tcW w:w="784" w:type="pct"/>
          </w:tcPr>
          <w:p w:rsidR="00C5004E" w:rsidRPr="00875A91" w:rsidRDefault="00C5004E" w:rsidP="007353CF">
            <w:pPr>
              <w:jc w:val="center"/>
              <w:rPr>
                <w:rFonts w:asciiTheme="majorBidi" w:hAnsiTheme="majorBidi" w:cstheme="majorBidi"/>
                <w:b/>
                <w:bCs/>
              </w:rPr>
            </w:pPr>
          </w:p>
          <w:p w:rsidR="00C5004E" w:rsidRPr="00875A91" w:rsidRDefault="00C5004E" w:rsidP="007353CF">
            <w:pPr>
              <w:jc w:val="center"/>
              <w:rPr>
                <w:rFonts w:asciiTheme="majorBidi" w:hAnsiTheme="majorBidi" w:cstheme="majorBidi"/>
                <w:b/>
                <w:bCs/>
              </w:rPr>
            </w:pPr>
            <w:r w:rsidRPr="00875A91">
              <w:rPr>
                <w:rFonts w:asciiTheme="majorBidi" w:hAnsiTheme="majorBidi" w:cstheme="majorBidi"/>
                <w:b/>
                <w:bCs/>
              </w:rPr>
              <w:t>PHONE #</w:t>
            </w:r>
          </w:p>
        </w:tc>
        <w:tc>
          <w:tcPr>
            <w:tcW w:w="2309" w:type="pct"/>
          </w:tcPr>
          <w:p w:rsidR="00C5004E" w:rsidRPr="00875A91" w:rsidRDefault="00C5004E" w:rsidP="007353CF">
            <w:pPr>
              <w:jc w:val="center"/>
              <w:rPr>
                <w:rFonts w:asciiTheme="majorBidi" w:hAnsiTheme="majorBidi" w:cstheme="majorBidi"/>
                <w:b/>
                <w:bCs/>
              </w:rPr>
            </w:pPr>
          </w:p>
        </w:tc>
      </w:tr>
      <w:tr w:rsidR="00C5004E" w:rsidRPr="00875A91" w:rsidTr="007353CF">
        <w:trPr>
          <w:trHeight w:val="363"/>
        </w:trPr>
        <w:tc>
          <w:tcPr>
            <w:tcW w:w="839" w:type="pct"/>
          </w:tcPr>
          <w:p w:rsidR="00C5004E" w:rsidRPr="00875A91" w:rsidRDefault="00C5004E" w:rsidP="007353CF">
            <w:pPr>
              <w:tabs>
                <w:tab w:val="left" w:pos="737"/>
                <w:tab w:val="left" w:pos="1134"/>
              </w:tabs>
              <w:spacing w:before="100" w:beforeAutospacing="1" w:after="100" w:afterAutospacing="1"/>
              <w:ind w:right="480"/>
              <w:rPr>
                <w:rFonts w:asciiTheme="majorBidi" w:hAnsiTheme="majorBidi" w:cstheme="majorBidi"/>
                <w:b/>
                <w:bCs/>
                <w:szCs w:val="24"/>
              </w:rPr>
            </w:pPr>
            <w:r w:rsidRPr="00875A91">
              <w:rPr>
                <w:rStyle w:val="Strong"/>
                <w:rFonts w:asciiTheme="majorBidi" w:hAnsiTheme="majorBidi" w:cstheme="majorBidi"/>
                <w:szCs w:val="24"/>
              </w:rPr>
              <w:t>Drury Inn</w:t>
            </w:r>
          </w:p>
        </w:tc>
        <w:tc>
          <w:tcPr>
            <w:tcW w:w="1068" w:type="pct"/>
          </w:tcPr>
          <w:p w:rsidR="00C5004E" w:rsidRPr="00875A91" w:rsidRDefault="00C5004E" w:rsidP="007353CF">
            <w:pPr>
              <w:rPr>
                <w:rFonts w:asciiTheme="majorBidi" w:hAnsiTheme="majorBidi" w:cstheme="majorBidi"/>
              </w:rPr>
            </w:pPr>
            <w:r w:rsidRPr="00875A91">
              <w:rPr>
                <w:rFonts w:asciiTheme="majorBidi" w:hAnsiTheme="majorBidi" w:cstheme="majorBidi"/>
              </w:rPr>
              <w:t>575 W. Big Beaver</w:t>
            </w:r>
          </w:p>
          <w:p w:rsidR="00C5004E" w:rsidRPr="00875A91" w:rsidRDefault="00C5004E" w:rsidP="007353CF">
            <w:pPr>
              <w:rPr>
                <w:rFonts w:asciiTheme="majorBidi" w:hAnsiTheme="majorBidi" w:cstheme="majorBidi"/>
              </w:rPr>
            </w:pPr>
            <w:r w:rsidRPr="00875A91">
              <w:rPr>
                <w:rFonts w:asciiTheme="majorBidi" w:hAnsiTheme="majorBidi" w:cstheme="majorBidi"/>
              </w:rPr>
              <w:t>Troy, MI 48084</w:t>
            </w:r>
          </w:p>
          <w:p w:rsidR="00C5004E" w:rsidRPr="00875A91" w:rsidRDefault="00C5004E" w:rsidP="007353CF">
            <w:pPr>
              <w:rPr>
                <w:rFonts w:asciiTheme="majorBidi" w:hAnsiTheme="majorBidi" w:cstheme="majorBidi"/>
              </w:rPr>
            </w:pPr>
            <w:r w:rsidRPr="00875A91">
              <w:rPr>
                <w:rFonts w:asciiTheme="majorBidi" w:hAnsiTheme="majorBidi" w:cstheme="majorBidi"/>
              </w:rPr>
              <w:t>(approximately ¼ mile from SAE)</w:t>
            </w:r>
          </w:p>
        </w:tc>
        <w:tc>
          <w:tcPr>
            <w:tcW w:w="784" w:type="pct"/>
          </w:tcPr>
          <w:p w:rsidR="00C5004E" w:rsidRPr="00875A91" w:rsidRDefault="00C5004E" w:rsidP="007353CF">
            <w:pPr>
              <w:rPr>
                <w:rFonts w:asciiTheme="majorBidi" w:hAnsiTheme="majorBidi" w:cstheme="majorBidi"/>
              </w:rPr>
            </w:pPr>
            <w:r w:rsidRPr="00875A91">
              <w:rPr>
                <w:rFonts w:asciiTheme="majorBidi" w:hAnsiTheme="majorBidi" w:cstheme="majorBidi"/>
              </w:rPr>
              <w:t>1-248/528-3330</w:t>
            </w:r>
          </w:p>
          <w:p w:rsidR="00C5004E" w:rsidRPr="00875A91" w:rsidRDefault="00C5004E" w:rsidP="007353CF">
            <w:pPr>
              <w:rPr>
                <w:rFonts w:asciiTheme="majorBidi" w:hAnsiTheme="majorBidi" w:cstheme="majorBidi"/>
              </w:rPr>
            </w:pPr>
            <w:r w:rsidRPr="00875A91">
              <w:rPr>
                <w:rFonts w:asciiTheme="majorBidi" w:hAnsiTheme="majorBidi" w:cstheme="majorBidi"/>
              </w:rPr>
              <w:t>Fax: 1-248/528-3330</w:t>
            </w:r>
          </w:p>
        </w:tc>
        <w:tc>
          <w:tcPr>
            <w:tcW w:w="2309" w:type="pct"/>
          </w:tcPr>
          <w:p w:rsidR="00C5004E" w:rsidRPr="00875A91" w:rsidRDefault="00C5004E" w:rsidP="007353CF">
            <w:pPr>
              <w:tabs>
                <w:tab w:val="left" w:pos="0"/>
                <w:tab w:val="left" w:pos="737"/>
                <w:tab w:val="left" w:pos="1134"/>
              </w:tabs>
              <w:suppressAutoHyphens/>
              <w:rPr>
                <w:rFonts w:asciiTheme="majorBidi" w:hAnsiTheme="majorBidi" w:cstheme="majorBidi"/>
                <w:szCs w:val="24"/>
              </w:rPr>
            </w:pPr>
            <w:r w:rsidRPr="00875A91">
              <w:rPr>
                <w:rFonts w:asciiTheme="majorBidi" w:hAnsiTheme="majorBidi" w:cstheme="majorBidi"/>
                <w:b/>
                <w:szCs w:val="24"/>
              </w:rPr>
              <w:t>SAE Corporate Rate  2011</w:t>
            </w:r>
          </w:p>
          <w:p w:rsidR="00C5004E" w:rsidRPr="00875A91" w:rsidRDefault="00C5004E" w:rsidP="007353CF">
            <w:pPr>
              <w:tabs>
                <w:tab w:val="left" w:pos="0"/>
              </w:tabs>
              <w:suppressAutoHyphens/>
              <w:rPr>
                <w:rFonts w:asciiTheme="majorBidi" w:hAnsiTheme="majorBidi" w:cstheme="majorBidi"/>
                <w:szCs w:val="24"/>
              </w:rPr>
            </w:pPr>
            <w:r w:rsidRPr="00875A91">
              <w:rPr>
                <w:rFonts w:asciiTheme="majorBidi" w:hAnsiTheme="majorBidi" w:cstheme="majorBidi"/>
                <w:szCs w:val="24"/>
              </w:rPr>
              <w:t>$88.99 Double</w:t>
            </w:r>
          </w:p>
          <w:p w:rsidR="00C5004E" w:rsidRPr="00875A91" w:rsidRDefault="00C5004E" w:rsidP="007353CF">
            <w:pPr>
              <w:tabs>
                <w:tab w:val="left" w:pos="0"/>
              </w:tabs>
              <w:suppressAutoHyphens/>
              <w:rPr>
                <w:rFonts w:asciiTheme="majorBidi" w:hAnsiTheme="majorBidi" w:cstheme="majorBidi"/>
                <w:szCs w:val="24"/>
              </w:rPr>
            </w:pPr>
            <w:r w:rsidRPr="00875A91">
              <w:rPr>
                <w:rFonts w:asciiTheme="majorBidi" w:hAnsiTheme="majorBidi" w:cstheme="majorBidi"/>
                <w:szCs w:val="24"/>
              </w:rPr>
              <w:t xml:space="preserve">$98.99 King </w:t>
            </w:r>
          </w:p>
          <w:p w:rsidR="00C5004E" w:rsidRPr="00875A91" w:rsidRDefault="00C5004E" w:rsidP="007353CF">
            <w:pPr>
              <w:rPr>
                <w:rFonts w:asciiTheme="majorBidi" w:hAnsiTheme="majorBidi" w:cstheme="majorBidi"/>
                <w:szCs w:val="24"/>
              </w:rPr>
            </w:pPr>
          </w:p>
          <w:p w:rsidR="00C5004E" w:rsidRPr="00875A91" w:rsidRDefault="00C5004E" w:rsidP="007353CF">
            <w:pPr>
              <w:rPr>
                <w:rFonts w:asciiTheme="majorBidi" w:hAnsiTheme="majorBidi" w:cstheme="majorBidi"/>
                <w:szCs w:val="24"/>
              </w:rPr>
            </w:pPr>
            <w:r w:rsidRPr="00875A91">
              <w:rPr>
                <w:rFonts w:asciiTheme="majorBidi" w:hAnsiTheme="majorBidi" w:cstheme="majorBidi"/>
                <w:szCs w:val="24"/>
              </w:rPr>
              <w:t>Complimentary hot breakfast daily</w:t>
            </w:r>
          </w:p>
          <w:p w:rsidR="00C5004E" w:rsidRPr="00875A91" w:rsidRDefault="00C5004E" w:rsidP="007353CF">
            <w:pPr>
              <w:rPr>
                <w:rFonts w:asciiTheme="majorBidi" w:hAnsiTheme="majorBidi" w:cstheme="majorBidi"/>
                <w:szCs w:val="24"/>
              </w:rPr>
            </w:pPr>
            <w:r w:rsidRPr="00875A91">
              <w:rPr>
                <w:rFonts w:asciiTheme="majorBidi" w:hAnsiTheme="majorBidi" w:cstheme="majorBidi"/>
                <w:szCs w:val="24"/>
              </w:rPr>
              <w:t>Complimentary appetizers and three free cocktails each evening</w:t>
            </w:r>
          </w:p>
          <w:p w:rsidR="00C5004E" w:rsidRPr="00875A91" w:rsidRDefault="00C5004E" w:rsidP="007353CF">
            <w:pPr>
              <w:rPr>
                <w:rFonts w:asciiTheme="majorBidi" w:hAnsiTheme="majorBidi" w:cstheme="majorBidi"/>
                <w:szCs w:val="24"/>
              </w:rPr>
            </w:pPr>
            <w:r w:rsidRPr="00875A91">
              <w:rPr>
                <w:rFonts w:asciiTheme="majorBidi" w:hAnsiTheme="majorBidi" w:cstheme="majorBidi"/>
                <w:szCs w:val="24"/>
              </w:rPr>
              <w:t>Free internet</w:t>
            </w:r>
          </w:p>
          <w:p w:rsidR="00C5004E" w:rsidRPr="00875A91" w:rsidRDefault="00C5004E" w:rsidP="007353CF">
            <w:pPr>
              <w:rPr>
                <w:rFonts w:asciiTheme="majorBidi" w:hAnsiTheme="majorBidi" w:cstheme="majorBidi"/>
                <w:szCs w:val="24"/>
              </w:rPr>
            </w:pPr>
            <w:r w:rsidRPr="00875A91">
              <w:rPr>
                <w:rFonts w:asciiTheme="majorBidi" w:hAnsiTheme="majorBidi" w:cstheme="majorBidi"/>
                <w:szCs w:val="24"/>
              </w:rPr>
              <w:t>Free shuttle service (5 mile radius)</w:t>
            </w:r>
          </w:p>
          <w:p w:rsidR="00C5004E" w:rsidRPr="00875A91" w:rsidRDefault="00C5004E" w:rsidP="007353CF">
            <w:pPr>
              <w:rPr>
                <w:rFonts w:asciiTheme="majorBidi" w:hAnsiTheme="majorBidi" w:cstheme="majorBidi"/>
                <w:szCs w:val="24"/>
              </w:rPr>
            </w:pPr>
          </w:p>
          <w:p w:rsidR="00C5004E" w:rsidRPr="00875A91" w:rsidRDefault="00C5004E" w:rsidP="007353CF">
            <w:pPr>
              <w:rPr>
                <w:rFonts w:asciiTheme="majorBidi" w:hAnsiTheme="majorBidi" w:cstheme="majorBidi"/>
                <w:szCs w:val="24"/>
              </w:rPr>
            </w:pPr>
            <w:r w:rsidRPr="00875A91">
              <w:rPr>
                <w:rFonts w:asciiTheme="majorBidi" w:hAnsiTheme="majorBidi" w:cstheme="majorBidi"/>
                <w:szCs w:val="24"/>
              </w:rPr>
              <w:t xml:space="preserve">NOTE: </w:t>
            </w:r>
            <w:r w:rsidRPr="00875A91">
              <w:rPr>
                <w:rFonts w:asciiTheme="majorBidi" w:hAnsiTheme="majorBidi" w:cstheme="majorBidi"/>
                <w:b/>
                <w:szCs w:val="24"/>
              </w:rPr>
              <w:t>Must use</w:t>
            </w:r>
            <w:r w:rsidRPr="00875A91">
              <w:rPr>
                <w:rFonts w:asciiTheme="majorBidi" w:hAnsiTheme="majorBidi" w:cstheme="majorBidi"/>
                <w:szCs w:val="24"/>
              </w:rPr>
              <w:t xml:space="preserve"> 1-800-DRURYINN (378-7946) and request the SAE International Corporate ID #305431 rate.  </w:t>
            </w:r>
          </w:p>
        </w:tc>
      </w:tr>
      <w:tr w:rsidR="00C5004E" w:rsidRPr="00875A91" w:rsidTr="007353CF">
        <w:trPr>
          <w:trHeight w:val="778"/>
        </w:trPr>
        <w:tc>
          <w:tcPr>
            <w:tcW w:w="839" w:type="pct"/>
          </w:tcPr>
          <w:p w:rsidR="00C5004E" w:rsidRPr="00875A91" w:rsidRDefault="00C5004E" w:rsidP="007353CF">
            <w:pPr>
              <w:tabs>
                <w:tab w:val="left" w:pos="0"/>
                <w:tab w:val="left" w:pos="737"/>
                <w:tab w:val="left" w:pos="1134"/>
              </w:tabs>
              <w:suppressAutoHyphens/>
              <w:ind w:right="480"/>
              <w:rPr>
                <w:rFonts w:asciiTheme="majorBidi" w:hAnsiTheme="majorBidi" w:cstheme="majorBidi"/>
                <w:b/>
                <w:szCs w:val="24"/>
              </w:rPr>
            </w:pPr>
            <w:r w:rsidRPr="00875A91">
              <w:rPr>
                <w:rFonts w:asciiTheme="majorBidi" w:hAnsiTheme="majorBidi" w:cstheme="majorBidi"/>
                <w:b/>
                <w:szCs w:val="24"/>
              </w:rPr>
              <w:t>Embassy Suites</w:t>
            </w:r>
          </w:p>
        </w:tc>
        <w:tc>
          <w:tcPr>
            <w:tcW w:w="1068" w:type="pct"/>
          </w:tcPr>
          <w:p w:rsidR="00C5004E" w:rsidRPr="00875A91" w:rsidRDefault="00C5004E" w:rsidP="007353CF">
            <w:pPr>
              <w:rPr>
                <w:rFonts w:asciiTheme="majorBidi" w:hAnsiTheme="majorBidi" w:cstheme="majorBidi"/>
              </w:rPr>
            </w:pPr>
            <w:r w:rsidRPr="00875A91">
              <w:rPr>
                <w:rFonts w:asciiTheme="majorBidi" w:hAnsiTheme="majorBidi" w:cstheme="majorBidi"/>
              </w:rPr>
              <w:t>850 Tower Drive</w:t>
            </w:r>
          </w:p>
          <w:p w:rsidR="00C5004E" w:rsidRPr="00875A91" w:rsidRDefault="00C5004E" w:rsidP="007353CF">
            <w:pPr>
              <w:rPr>
                <w:rFonts w:asciiTheme="majorBidi" w:hAnsiTheme="majorBidi" w:cstheme="majorBidi"/>
              </w:rPr>
            </w:pPr>
            <w:r w:rsidRPr="00875A91">
              <w:rPr>
                <w:rFonts w:asciiTheme="majorBidi" w:hAnsiTheme="majorBidi" w:cstheme="majorBidi"/>
              </w:rPr>
              <w:t>Troy, MI 48098</w:t>
            </w:r>
          </w:p>
          <w:p w:rsidR="00C5004E" w:rsidRPr="00875A91" w:rsidRDefault="00C5004E" w:rsidP="007353CF">
            <w:pPr>
              <w:rPr>
                <w:rFonts w:asciiTheme="majorBidi" w:hAnsiTheme="majorBidi" w:cstheme="majorBidi"/>
              </w:rPr>
            </w:pPr>
            <w:r w:rsidRPr="00875A91">
              <w:rPr>
                <w:rFonts w:asciiTheme="majorBidi" w:hAnsiTheme="majorBidi" w:cstheme="majorBidi"/>
              </w:rPr>
              <w:t>(approximately 3.4 miles from SAE)</w:t>
            </w:r>
          </w:p>
        </w:tc>
        <w:tc>
          <w:tcPr>
            <w:tcW w:w="784" w:type="pct"/>
          </w:tcPr>
          <w:p w:rsidR="00C5004E" w:rsidRPr="00875A91" w:rsidRDefault="00C5004E" w:rsidP="007353CF">
            <w:pPr>
              <w:rPr>
                <w:rFonts w:asciiTheme="majorBidi" w:hAnsiTheme="majorBidi" w:cstheme="majorBidi"/>
              </w:rPr>
            </w:pPr>
            <w:r w:rsidRPr="00875A91">
              <w:rPr>
                <w:rFonts w:asciiTheme="majorBidi" w:hAnsiTheme="majorBidi" w:cstheme="majorBidi"/>
              </w:rPr>
              <w:t>1-248-879-7500</w:t>
            </w:r>
          </w:p>
        </w:tc>
        <w:tc>
          <w:tcPr>
            <w:tcW w:w="2309" w:type="pct"/>
          </w:tcPr>
          <w:p w:rsidR="00C5004E" w:rsidRPr="00875A91" w:rsidRDefault="00C5004E" w:rsidP="007353CF">
            <w:pPr>
              <w:rPr>
                <w:rFonts w:asciiTheme="majorBidi" w:hAnsiTheme="majorBidi" w:cstheme="majorBidi"/>
                <w:b/>
                <w:bCs/>
              </w:rPr>
            </w:pPr>
            <w:r w:rsidRPr="00875A91">
              <w:rPr>
                <w:rFonts w:asciiTheme="majorBidi" w:hAnsiTheme="majorBidi" w:cstheme="majorBidi"/>
                <w:b/>
                <w:bCs/>
              </w:rPr>
              <w:t>SAE Corporate Rate 2011</w:t>
            </w:r>
          </w:p>
          <w:p w:rsidR="00C5004E" w:rsidRPr="00875A91" w:rsidRDefault="00C5004E" w:rsidP="007353CF">
            <w:pPr>
              <w:rPr>
                <w:rFonts w:asciiTheme="majorBidi" w:hAnsiTheme="majorBidi" w:cstheme="majorBidi"/>
              </w:rPr>
            </w:pPr>
            <w:r w:rsidRPr="00875A91">
              <w:rPr>
                <w:rFonts w:asciiTheme="majorBidi" w:hAnsiTheme="majorBidi" w:cstheme="majorBidi"/>
              </w:rPr>
              <w:t xml:space="preserve">$119 king suite </w:t>
            </w:r>
          </w:p>
          <w:p w:rsidR="00C5004E" w:rsidRPr="00875A91" w:rsidRDefault="00C5004E" w:rsidP="007353CF">
            <w:pPr>
              <w:rPr>
                <w:rFonts w:asciiTheme="majorBidi" w:hAnsiTheme="majorBidi" w:cstheme="majorBidi"/>
              </w:rPr>
            </w:pPr>
            <w:r w:rsidRPr="00875A91">
              <w:rPr>
                <w:rFonts w:asciiTheme="majorBidi" w:hAnsiTheme="majorBidi" w:cstheme="majorBidi"/>
              </w:rPr>
              <w:t>Free internet</w:t>
            </w:r>
          </w:p>
          <w:p w:rsidR="00C5004E" w:rsidRPr="00875A91" w:rsidRDefault="00C5004E" w:rsidP="007353CF">
            <w:pPr>
              <w:rPr>
                <w:rFonts w:asciiTheme="majorBidi" w:hAnsiTheme="majorBidi" w:cstheme="majorBidi"/>
              </w:rPr>
            </w:pPr>
            <w:r w:rsidRPr="00875A91">
              <w:rPr>
                <w:rFonts w:asciiTheme="majorBidi" w:hAnsiTheme="majorBidi" w:cstheme="majorBidi"/>
              </w:rPr>
              <w:t>Complimentary cooked to order breakfast</w:t>
            </w:r>
          </w:p>
          <w:p w:rsidR="00C5004E" w:rsidRPr="00875A91" w:rsidRDefault="00C5004E" w:rsidP="007353CF">
            <w:pPr>
              <w:rPr>
                <w:rFonts w:asciiTheme="majorBidi" w:hAnsiTheme="majorBidi" w:cstheme="majorBidi"/>
              </w:rPr>
            </w:pPr>
            <w:r w:rsidRPr="00875A91">
              <w:rPr>
                <w:rFonts w:asciiTheme="majorBidi" w:hAnsiTheme="majorBidi" w:cstheme="majorBidi"/>
              </w:rPr>
              <w:t>Complimentary manager’s reception 5:30 to 7:30 pm</w:t>
            </w:r>
          </w:p>
          <w:p w:rsidR="00C5004E" w:rsidRPr="00875A91" w:rsidRDefault="00C5004E" w:rsidP="007353CF">
            <w:pPr>
              <w:rPr>
                <w:rFonts w:asciiTheme="majorBidi" w:hAnsiTheme="majorBidi" w:cstheme="majorBidi"/>
              </w:rPr>
            </w:pPr>
            <w:r w:rsidRPr="00875A91">
              <w:rPr>
                <w:rFonts w:asciiTheme="majorBidi" w:hAnsiTheme="majorBidi" w:cstheme="majorBidi"/>
              </w:rPr>
              <w:t>Complimentary local shuttle</w:t>
            </w:r>
          </w:p>
          <w:p w:rsidR="00C5004E" w:rsidRPr="00875A91" w:rsidRDefault="00C5004E" w:rsidP="007353CF">
            <w:pPr>
              <w:rPr>
                <w:rFonts w:asciiTheme="majorBidi" w:hAnsiTheme="majorBidi" w:cstheme="majorBidi"/>
              </w:rPr>
            </w:pPr>
          </w:p>
          <w:p w:rsidR="00C5004E" w:rsidRPr="00875A91" w:rsidRDefault="00C5004E" w:rsidP="007353CF">
            <w:pPr>
              <w:rPr>
                <w:rFonts w:asciiTheme="majorBidi" w:hAnsiTheme="majorBidi" w:cstheme="majorBidi"/>
              </w:rPr>
            </w:pPr>
            <w:r w:rsidRPr="00875A91">
              <w:rPr>
                <w:rFonts w:asciiTheme="majorBidi" w:hAnsiTheme="majorBidi" w:cstheme="majorBidi"/>
              </w:rPr>
              <w:t xml:space="preserve">Online reservations:  </w:t>
            </w:r>
            <w:hyperlink r:id="rId17" w:history="1">
              <w:r w:rsidRPr="00875A91">
                <w:rPr>
                  <w:rStyle w:val="Hyperlink"/>
                  <w:rFonts w:asciiTheme="majorBidi" w:hAnsiTheme="majorBidi" w:cstheme="majorBidi"/>
                </w:rPr>
                <w:t>www.detroittroy.embassysuites.com</w:t>
              </w:r>
            </w:hyperlink>
            <w:r w:rsidRPr="00875A91">
              <w:rPr>
                <w:rFonts w:asciiTheme="majorBidi" w:hAnsiTheme="majorBidi" w:cstheme="majorBidi"/>
              </w:rPr>
              <w:t xml:space="preserve"> and enter corporate ID #0560029381</w:t>
            </w:r>
          </w:p>
        </w:tc>
      </w:tr>
    </w:tbl>
    <w:p w:rsidR="00C5004E" w:rsidRPr="00875A91" w:rsidRDefault="00C5004E" w:rsidP="00C5004E">
      <w:pPr>
        <w:rPr>
          <w:rFonts w:asciiTheme="majorBidi" w:hAnsiTheme="majorBidi" w:cstheme="majorBidi"/>
          <w:szCs w:val="24"/>
        </w:rPr>
      </w:pPr>
    </w:p>
    <w:p w:rsidR="00C5004E" w:rsidRPr="00875A91" w:rsidRDefault="00C5004E" w:rsidP="00C5004E">
      <w:pPr>
        <w:rPr>
          <w:rFonts w:asciiTheme="majorBidi" w:hAnsiTheme="majorBidi" w:cstheme="majorBidi"/>
        </w:rPr>
      </w:pPr>
    </w:p>
    <w:p w:rsidR="00C5004E" w:rsidRPr="00875A91" w:rsidRDefault="00C5004E" w:rsidP="00C5004E">
      <w:pPr>
        <w:pStyle w:val="Default"/>
        <w:jc w:val="center"/>
        <w:rPr>
          <w:rFonts w:asciiTheme="majorBidi" w:hAnsiTheme="majorBidi" w:cstheme="majorBidi"/>
        </w:rPr>
      </w:pPr>
      <w:r w:rsidRPr="00875A91">
        <w:rPr>
          <w:rFonts w:asciiTheme="majorBidi" w:hAnsiTheme="majorBidi" w:cstheme="majorBidi"/>
          <w:b/>
          <w:bCs/>
        </w:rPr>
        <w:t>____________</w:t>
      </w:r>
    </w:p>
    <w:p w:rsidR="00C5004E" w:rsidRPr="00875A91" w:rsidRDefault="00C5004E" w:rsidP="00C5004E">
      <w:pPr>
        <w:tabs>
          <w:tab w:val="clear" w:pos="794"/>
          <w:tab w:val="clear" w:pos="1191"/>
          <w:tab w:val="clear" w:pos="1588"/>
          <w:tab w:val="clear" w:pos="1985"/>
        </w:tabs>
        <w:spacing w:before="0"/>
        <w:rPr>
          <w:rFonts w:asciiTheme="majorBidi" w:hAnsiTheme="majorBidi" w:cstheme="majorBidi"/>
          <w:bCs/>
          <w:szCs w:val="24"/>
          <w:lang w:eastAsia="zh-CN"/>
        </w:rPr>
      </w:pPr>
    </w:p>
    <w:p w:rsidR="0063445E" w:rsidRDefault="0063445E" w:rsidP="00C5004E">
      <w:pPr>
        <w:rPr>
          <w:lang w:eastAsia="zh-CN"/>
        </w:rPr>
      </w:pPr>
    </w:p>
    <w:sectPr w:rsidR="0063445E">
      <w:headerReference w:type="even" r:id="rId18"/>
      <w:headerReference w:type="default" r:id="rId19"/>
      <w:footerReference w:type="even" r:id="rId20"/>
      <w:footerReference w:type="default" r:id="rId21"/>
      <w:headerReference w:type="first" r:id="rId22"/>
      <w:footerReference w:type="first" r:id="rId2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04E" w:rsidRDefault="00C5004E">
      <w:r>
        <w:separator/>
      </w:r>
    </w:p>
  </w:endnote>
  <w:endnote w:type="continuationSeparator" w:id="0">
    <w:p w:rsidR="00C5004E" w:rsidRDefault="00C5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2B7" w:rsidRDefault="002D62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12" w:rsidRPr="002D62B7" w:rsidRDefault="002D62B7" w:rsidP="002D62B7">
    <w:pPr>
      <w:pStyle w:val="Footer"/>
      <w:rPr>
        <w:sz w:val="16"/>
        <w:szCs w:val="16"/>
        <w:lang w:val="fr-CH"/>
      </w:rPr>
    </w:pPr>
    <w:r w:rsidRPr="002D62B7">
      <w:rPr>
        <w:sz w:val="16"/>
        <w:szCs w:val="16"/>
        <w:lang w:val="fr-CH"/>
      </w:rPr>
      <w:t>ITU-T\BUREAU\CIRC\255c.DOC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12" w:rsidRDefault="00841612">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841612" w:rsidRDefault="00841612">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841612" w:rsidRDefault="00841612">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04E" w:rsidRDefault="00C5004E">
      <w:r>
        <w:separator/>
      </w:r>
    </w:p>
  </w:footnote>
  <w:footnote w:type="continuationSeparator" w:id="0">
    <w:p w:rsidR="00C5004E" w:rsidRDefault="00C50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2B7" w:rsidRDefault="002D62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12" w:rsidRPr="00E24CE7" w:rsidRDefault="00841612">
    <w:pPr>
      <w:pStyle w:val="Header"/>
      <w:rPr>
        <w:sz w:val="18"/>
        <w:szCs w:val="18"/>
      </w:rPr>
    </w:pPr>
    <w:r w:rsidRPr="00E24CE7">
      <w:rPr>
        <w:sz w:val="18"/>
        <w:szCs w:val="18"/>
      </w:rPr>
      <w:t xml:space="preserve">- </w:t>
    </w:r>
    <w:r w:rsidRPr="00E24CE7">
      <w:rPr>
        <w:sz w:val="18"/>
        <w:szCs w:val="18"/>
      </w:rPr>
      <w:fldChar w:fldCharType="begin"/>
    </w:r>
    <w:r w:rsidRPr="00E24CE7">
      <w:rPr>
        <w:sz w:val="18"/>
        <w:szCs w:val="18"/>
      </w:rPr>
      <w:instrText>PAGE</w:instrText>
    </w:r>
    <w:r w:rsidRPr="00E24CE7">
      <w:rPr>
        <w:sz w:val="18"/>
        <w:szCs w:val="18"/>
      </w:rPr>
      <w:fldChar w:fldCharType="separate"/>
    </w:r>
    <w:r w:rsidR="00335A00">
      <w:rPr>
        <w:noProof/>
        <w:sz w:val="18"/>
        <w:szCs w:val="18"/>
      </w:rPr>
      <w:t>6</w:t>
    </w:r>
    <w:r w:rsidRPr="00E24CE7">
      <w:rPr>
        <w:sz w:val="18"/>
        <w:szCs w:val="18"/>
      </w:rPr>
      <w:fldChar w:fldCharType="end"/>
    </w:r>
    <w:r w:rsidRPr="00E24CE7">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2B7" w:rsidRDefault="002D62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31BAE"/>
    <w:multiLevelType w:val="hybridMultilevel"/>
    <w:tmpl w:val="8FFC5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6D5674"/>
    <w:multiLevelType w:val="multilevel"/>
    <w:tmpl w:val="858AA8FC"/>
    <w:numStyleLink w:val="Style1"/>
  </w:abstractNum>
  <w:abstractNum w:abstractNumId="2">
    <w:nsid w:val="7DFA25FC"/>
    <w:multiLevelType w:val="multilevel"/>
    <w:tmpl w:val="858AA8FC"/>
    <w:styleLink w:val="Style1"/>
    <w:lvl w:ilvl="0">
      <w:start w:val="1"/>
      <w:numFmt w:val="decimal"/>
      <w:lvlRestart w:val="0"/>
      <w:lvlText w:val="%1"/>
      <w:lvlJc w:val="left"/>
      <w:pPr>
        <w:ind w:left="360" w:hanging="360"/>
      </w:pPr>
      <w:rPr>
        <w:rFonts w:ascii="Arial" w:hAnsi="Arial" w:cs="Times New Roman" w:hint="default"/>
      </w:rPr>
    </w:lvl>
    <w:lvl w:ilvl="1">
      <w:start w:val="1"/>
      <w:numFmt w:val="lowerLetter"/>
      <w:lvlText w:val="%2"/>
      <w:lvlJc w:val="left"/>
      <w:pPr>
        <w:ind w:left="720" w:hanging="360"/>
      </w:pPr>
      <w:rPr>
        <w:rFonts w:ascii="Arial" w:hAnsi="Arial" w:cs="Courier New" w:hint="default"/>
      </w:rPr>
    </w:lvl>
    <w:lvl w:ilvl="2">
      <w:start w:val="1"/>
      <w:numFmt w:val="lowerRoman"/>
      <w:lvlText w:val="%3"/>
      <w:lvlJc w:val="left"/>
      <w:pPr>
        <w:ind w:left="1080" w:hanging="360"/>
      </w:pPr>
      <w:rPr>
        <w:rFonts w:ascii="Arial" w:hAnsi="Arial"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num w:numId="1">
    <w:abstractNumId w:val="2"/>
  </w:num>
  <w:num w:numId="2">
    <w:abstractNumId w:val="1"/>
    <w:lvlOverride w:ilvl="0">
      <w:lvl w:ilvl="0">
        <w:start w:val="1"/>
        <w:numFmt w:val="decimal"/>
        <w:lvlRestart w:val="0"/>
        <w:lvlText w:val="%1"/>
        <w:lvlJc w:val="left"/>
        <w:pPr>
          <w:ind w:left="360" w:hanging="360"/>
        </w:pPr>
        <w:rPr>
          <w:rFonts w:asciiTheme="majorBidi" w:hAnsiTheme="majorBidi" w:cstheme="majorBidi" w:hint="default"/>
        </w:rPr>
      </w:lvl>
    </w:lvlOverride>
    <w:lvlOverride w:ilvl="1">
      <w:lvl w:ilvl="1">
        <w:start w:val="1"/>
        <w:numFmt w:val="lowerLetter"/>
        <w:lvlText w:val="%2"/>
        <w:lvlJc w:val="left"/>
        <w:pPr>
          <w:ind w:left="720" w:hanging="360"/>
        </w:pPr>
        <w:rPr>
          <w:rFonts w:asciiTheme="majorBidi" w:hAnsiTheme="majorBidi" w:cstheme="majorBidi" w:hint="default"/>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4E"/>
    <w:rsid w:val="00027EE3"/>
    <w:rsid w:val="00081BA5"/>
    <w:rsid w:val="00090E72"/>
    <w:rsid w:val="00094C0B"/>
    <w:rsid w:val="00117471"/>
    <w:rsid w:val="00160A43"/>
    <w:rsid w:val="001A2BFA"/>
    <w:rsid w:val="00234A9B"/>
    <w:rsid w:val="00282732"/>
    <w:rsid w:val="00284869"/>
    <w:rsid w:val="002D62B7"/>
    <w:rsid w:val="002E05E3"/>
    <w:rsid w:val="00303A2A"/>
    <w:rsid w:val="003064AD"/>
    <w:rsid w:val="00334A24"/>
    <w:rsid w:val="00335A00"/>
    <w:rsid w:val="003370F7"/>
    <w:rsid w:val="0035674D"/>
    <w:rsid w:val="003F1CCA"/>
    <w:rsid w:val="00464015"/>
    <w:rsid w:val="005C26FD"/>
    <w:rsid w:val="00627AE8"/>
    <w:rsid w:val="0063445E"/>
    <w:rsid w:val="006D22B1"/>
    <w:rsid w:val="006D42C6"/>
    <w:rsid w:val="007568DA"/>
    <w:rsid w:val="00841612"/>
    <w:rsid w:val="0084436D"/>
    <w:rsid w:val="008B2BDA"/>
    <w:rsid w:val="008B629F"/>
    <w:rsid w:val="009128F1"/>
    <w:rsid w:val="009424FC"/>
    <w:rsid w:val="00956D38"/>
    <w:rsid w:val="009727EA"/>
    <w:rsid w:val="009C2FF6"/>
    <w:rsid w:val="009C5FAA"/>
    <w:rsid w:val="00A1090D"/>
    <w:rsid w:val="00A16AB0"/>
    <w:rsid w:val="00B56B75"/>
    <w:rsid w:val="00BB5392"/>
    <w:rsid w:val="00BC7AEE"/>
    <w:rsid w:val="00BE339D"/>
    <w:rsid w:val="00C03E87"/>
    <w:rsid w:val="00C5004E"/>
    <w:rsid w:val="00C6016A"/>
    <w:rsid w:val="00C7008A"/>
    <w:rsid w:val="00C916ED"/>
    <w:rsid w:val="00D34F86"/>
    <w:rsid w:val="00E24CE7"/>
    <w:rsid w:val="00E35907"/>
    <w:rsid w:val="00E47AFF"/>
    <w:rsid w:val="00F07A3C"/>
    <w:rsid w:val="00F346AB"/>
    <w:rsid w:val="00F46207"/>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C5004E"/>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umlev1">
    <w:name w:val="enumlev1"/>
    <w:basedOn w:val="Normal"/>
    <w:uiPriority w:val="99"/>
    <w:rsid w:val="00C5004E"/>
    <w:pPr>
      <w:overflowPunct/>
      <w:autoSpaceDE/>
      <w:autoSpaceDN/>
      <w:adjustRightInd/>
      <w:spacing w:before="80"/>
      <w:ind w:left="794" w:hanging="794"/>
      <w:textAlignment w:val="auto"/>
    </w:pPr>
  </w:style>
  <w:style w:type="character" w:customStyle="1" w:styleId="Heading1Char">
    <w:name w:val="Heading 1 Char"/>
    <w:basedOn w:val="DefaultParagraphFont"/>
    <w:link w:val="Heading1"/>
    <w:rsid w:val="00C5004E"/>
    <w:rPr>
      <w:b/>
      <w:sz w:val="24"/>
      <w:lang w:val="en-GB" w:eastAsia="en-US"/>
    </w:rPr>
  </w:style>
  <w:style w:type="character" w:styleId="Strong">
    <w:name w:val="Strong"/>
    <w:basedOn w:val="DefaultParagraphFont"/>
    <w:uiPriority w:val="22"/>
    <w:qFormat/>
    <w:rsid w:val="00C5004E"/>
    <w:rPr>
      <w:b/>
      <w:bCs/>
    </w:rPr>
  </w:style>
  <w:style w:type="paragraph" w:styleId="ListParagraph">
    <w:name w:val="List Paragraph"/>
    <w:basedOn w:val="Normal"/>
    <w:uiPriority w:val="34"/>
    <w:qFormat/>
    <w:rsid w:val="00C5004E"/>
    <w:pPr>
      <w:tabs>
        <w:tab w:val="clear" w:pos="794"/>
        <w:tab w:val="clear" w:pos="1191"/>
        <w:tab w:val="clear" w:pos="1588"/>
        <w:tab w:val="clear" w:pos="1985"/>
      </w:tabs>
      <w:overflowPunct/>
      <w:autoSpaceDE/>
      <w:autoSpaceDN/>
      <w:adjustRightInd/>
      <w:spacing w:before="0"/>
      <w:ind w:left="720"/>
      <w:contextualSpacing/>
      <w:textAlignment w:val="auto"/>
    </w:pPr>
    <w:rPr>
      <w:rFonts w:eastAsia="MS Mincho"/>
      <w:szCs w:val="24"/>
      <w:lang w:val="en-US"/>
    </w:rPr>
  </w:style>
  <w:style w:type="paragraph" w:customStyle="1" w:styleId="Title4">
    <w:name w:val="Title 4"/>
    <w:basedOn w:val="Normal"/>
    <w:next w:val="Heading1"/>
    <w:rsid w:val="00C5004E"/>
    <w:pPr>
      <w:tabs>
        <w:tab w:val="clear" w:pos="794"/>
        <w:tab w:val="clear" w:pos="1191"/>
        <w:tab w:val="clear" w:pos="1588"/>
        <w:tab w:val="clear" w:pos="1985"/>
        <w:tab w:val="left" w:pos="567"/>
        <w:tab w:val="left" w:pos="1134"/>
        <w:tab w:val="left" w:pos="1701"/>
        <w:tab w:val="left" w:pos="2268"/>
        <w:tab w:val="left" w:pos="2835"/>
      </w:tabs>
      <w:spacing w:before="240"/>
      <w:jc w:val="center"/>
    </w:pPr>
    <w:rPr>
      <w:b/>
      <w:sz w:val="28"/>
    </w:rPr>
  </w:style>
  <w:style w:type="numbering" w:customStyle="1" w:styleId="Style1">
    <w:name w:val="Style1"/>
    <w:uiPriority w:val="99"/>
    <w:rsid w:val="00C5004E"/>
    <w:pPr>
      <w:numPr>
        <w:numId w:val="1"/>
      </w:numPr>
    </w:pPr>
  </w:style>
  <w:style w:type="paragraph" w:customStyle="1" w:styleId="Default">
    <w:name w:val="Default"/>
    <w:rsid w:val="00C5004E"/>
    <w:pPr>
      <w:autoSpaceDE w:val="0"/>
      <w:autoSpaceDN w:val="0"/>
      <w:adjustRightInd w:val="0"/>
    </w:pPr>
    <w:rPr>
      <w:rFonts w:ascii="Arial" w:eastAsia="MS Mincho" w:hAnsi="Arial" w:cs="Arial"/>
      <w:color w:val="000000"/>
      <w:sz w:val="24"/>
      <w:szCs w:val="24"/>
    </w:rPr>
  </w:style>
  <w:style w:type="character" w:customStyle="1" w:styleId="FooterChar">
    <w:name w:val="Footer Char"/>
    <w:basedOn w:val="DefaultParagraphFont"/>
    <w:link w:val="Footer"/>
    <w:rsid w:val="002D62B7"/>
    <w:rPr>
      <w:caps/>
      <w:sz w:val="18"/>
      <w:lang w:val="en-GB" w:eastAsia="en-US"/>
    </w:rPr>
  </w:style>
  <w:style w:type="character" w:styleId="FollowedHyperlink">
    <w:name w:val="FollowedHyperlink"/>
    <w:basedOn w:val="DefaultParagraphFont"/>
    <w:rsid w:val="00335A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C5004E"/>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umlev1">
    <w:name w:val="enumlev1"/>
    <w:basedOn w:val="Normal"/>
    <w:uiPriority w:val="99"/>
    <w:rsid w:val="00C5004E"/>
    <w:pPr>
      <w:overflowPunct/>
      <w:autoSpaceDE/>
      <w:autoSpaceDN/>
      <w:adjustRightInd/>
      <w:spacing w:before="80"/>
      <w:ind w:left="794" w:hanging="794"/>
      <w:textAlignment w:val="auto"/>
    </w:pPr>
  </w:style>
  <w:style w:type="character" w:customStyle="1" w:styleId="Heading1Char">
    <w:name w:val="Heading 1 Char"/>
    <w:basedOn w:val="DefaultParagraphFont"/>
    <w:link w:val="Heading1"/>
    <w:rsid w:val="00C5004E"/>
    <w:rPr>
      <w:b/>
      <w:sz w:val="24"/>
      <w:lang w:val="en-GB" w:eastAsia="en-US"/>
    </w:rPr>
  </w:style>
  <w:style w:type="character" w:styleId="Strong">
    <w:name w:val="Strong"/>
    <w:basedOn w:val="DefaultParagraphFont"/>
    <w:uiPriority w:val="22"/>
    <w:qFormat/>
    <w:rsid w:val="00C5004E"/>
    <w:rPr>
      <w:b/>
      <w:bCs/>
    </w:rPr>
  </w:style>
  <w:style w:type="paragraph" w:styleId="ListParagraph">
    <w:name w:val="List Paragraph"/>
    <w:basedOn w:val="Normal"/>
    <w:uiPriority w:val="34"/>
    <w:qFormat/>
    <w:rsid w:val="00C5004E"/>
    <w:pPr>
      <w:tabs>
        <w:tab w:val="clear" w:pos="794"/>
        <w:tab w:val="clear" w:pos="1191"/>
        <w:tab w:val="clear" w:pos="1588"/>
        <w:tab w:val="clear" w:pos="1985"/>
      </w:tabs>
      <w:overflowPunct/>
      <w:autoSpaceDE/>
      <w:autoSpaceDN/>
      <w:adjustRightInd/>
      <w:spacing w:before="0"/>
      <w:ind w:left="720"/>
      <w:contextualSpacing/>
      <w:textAlignment w:val="auto"/>
    </w:pPr>
    <w:rPr>
      <w:rFonts w:eastAsia="MS Mincho"/>
      <w:szCs w:val="24"/>
      <w:lang w:val="en-US"/>
    </w:rPr>
  </w:style>
  <w:style w:type="paragraph" w:customStyle="1" w:styleId="Title4">
    <w:name w:val="Title 4"/>
    <w:basedOn w:val="Normal"/>
    <w:next w:val="Heading1"/>
    <w:rsid w:val="00C5004E"/>
    <w:pPr>
      <w:tabs>
        <w:tab w:val="clear" w:pos="794"/>
        <w:tab w:val="clear" w:pos="1191"/>
        <w:tab w:val="clear" w:pos="1588"/>
        <w:tab w:val="clear" w:pos="1985"/>
        <w:tab w:val="left" w:pos="567"/>
        <w:tab w:val="left" w:pos="1134"/>
        <w:tab w:val="left" w:pos="1701"/>
        <w:tab w:val="left" w:pos="2268"/>
        <w:tab w:val="left" w:pos="2835"/>
      </w:tabs>
      <w:spacing w:before="240"/>
      <w:jc w:val="center"/>
    </w:pPr>
    <w:rPr>
      <w:b/>
      <w:sz w:val="28"/>
    </w:rPr>
  </w:style>
  <w:style w:type="numbering" w:customStyle="1" w:styleId="Style1">
    <w:name w:val="Style1"/>
    <w:uiPriority w:val="99"/>
    <w:rsid w:val="00C5004E"/>
    <w:pPr>
      <w:numPr>
        <w:numId w:val="1"/>
      </w:numPr>
    </w:pPr>
  </w:style>
  <w:style w:type="paragraph" w:customStyle="1" w:styleId="Default">
    <w:name w:val="Default"/>
    <w:rsid w:val="00C5004E"/>
    <w:pPr>
      <w:autoSpaceDE w:val="0"/>
      <w:autoSpaceDN w:val="0"/>
      <w:adjustRightInd w:val="0"/>
    </w:pPr>
    <w:rPr>
      <w:rFonts w:ascii="Arial" w:eastAsia="MS Mincho" w:hAnsi="Arial" w:cs="Arial"/>
      <w:color w:val="000000"/>
      <w:sz w:val="24"/>
      <w:szCs w:val="24"/>
    </w:rPr>
  </w:style>
  <w:style w:type="character" w:customStyle="1" w:styleId="FooterChar">
    <w:name w:val="Footer Char"/>
    <w:basedOn w:val="DefaultParagraphFont"/>
    <w:link w:val="Footer"/>
    <w:rsid w:val="002D62B7"/>
    <w:rPr>
      <w:caps/>
      <w:sz w:val="18"/>
      <w:lang w:val="en-GB" w:eastAsia="en-US"/>
    </w:rPr>
  </w:style>
  <w:style w:type="character" w:styleId="FollowedHyperlink">
    <w:name w:val="FollowedHyperlink"/>
    <w:basedOn w:val="DefaultParagraphFont"/>
    <w:rsid w:val="00335A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en/ITU-T/extcoop/cits/"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itu.int/en/ITU-T/extcoop/cits/" TargetMode="External"/><Relationship Id="rId17" Type="http://schemas.openxmlformats.org/officeDocument/2006/relationships/hyperlink" Target="http://www.detroittroy.embassysuite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etroairport.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reg/tmisc/300035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ae.org/about/contact/map1.htm" TargetMode="External"/><Relationship Id="rId23" Type="http://schemas.openxmlformats.org/officeDocument/2006/relationships/footer" Target="footer3.xml"/><Relationship Id="rId10" Type="http://schemas.openxmlformats.org/officeDocument/2006/relationships/hyperlink" Target="http://itu.int/en/ITU-T/extcoop/cit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dir@itu.int" TargetMode="External"/><Relationship Id="rId14" Type="http://schemas.openxmlformats.org/officeDocument/2006/relationships/hyperlink" Target="mailto:mbrussow@sae.org"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angzhe\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PC_TSBCIRC1.dotm</Template>
  <TotalTime>0</TotalTime>
  <Pages>6</Pages>
  <Words>1317</Words>
  <Characters>7507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8807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zhang zhe</dc:creator>
  <cp:lastModifiedBy>Bettini, Nadine</cp:lastModifiedBy>
  <cp:revision>2</cp:revision>
  <cp:lastPrinted>2012-01-31T17:58:00Z</cp:lastPrinted>
  <dcterms:created xsi:type="dcterms:W3CDTF">2012-02-10T07:32:00Z</dcterms:created>
  <dcterms:modified xsi:type="dcterms:W3CDTF">2012-02-10T07:32:00Z</dcterms:modified>
</cp:coreProperties>
</file>