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6C6EB8"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1A0356">
      <w:pPr>
        <w:pStyle w:val="Index1"/>
        <w:tabs>
          <w:tab w:val="clear" w:pos="794"/>
          <w:tab w:val="clear" w:pos="1191"/>
          <w:tab w:val="clear" w:pos="1588"/>
          <w:tab w:val="clear" w:pos="1985"/>
          <w:tab w:val="left" w:pos="5387"/>
        </w:tabs>
      </w:pPr>
      <w:r>
        <w:tab/>
        <w:t xml:space="preserve">Geneva, </w:t>
      </w:r>
      <w:r w:rsidR="001A0356">
        <w:t>21</w:t>
      </w:r>
      <w:r w:rsidR="006C6EB8">
        <w:t xml:space="preserve"> November</w:t>
      </w:r>
      <w:r w:rsidR="00202E2F">
        <w:t xml:space="preserve"> 201</w:t>
      </w:r>
      <w:r w:rsidR="0054512C">
        <w:t>1</w:t>
      </w:r>
    </w:p>
    <w:p w:rsidR="004204BA" w:rsidRDefault="004204BA"/>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rsidP="00180FF2">
            <w:pPr>
              <w:tabs>
                <w:tab w:val="left" w:pos="4111"/>
              </w:tabs>
              <w:spacing w:before="10"/>
              <w:rPr>
                <w:sz w:val="22"/>
              </w:rPr>
            </w:pPr>
            <w:r>
              <w:rPr>
                <w:sz w:val="22"/>
              </w:rPr>
              <w:t>Ref:</w:t>
            </w:r>
          </w:p>
          <w:p w:rsidR="00957FE8" w:rsidRDefault="00957FE8" w:rsidP="00180FF2">
            <w:pPr>
              <w:tabs>
                <w:tab w:val="left" w:pos="4111"/>
              </w:tabs>
              <w:spacing w:before="10"/>
              <w:rPr>
                <w:sz w:val="22"/>
              </w:rPr>
            </w:pPr>
          </w:p>
          <w:p w:rsidR="00957FE8" w:rsidRDefault="00957FE8" w:rsidP="00180FF2">
            <w:pPr>
              <w:tabs>
                <w:tab w:val="left" w:pos="4111"/>
              </w:tabs>
              <w:spacing w:before="10"/>
              <w:rPr>
                <w:sz w:val="22"/>
              </w:rPr>
            </w:pPr>
            <w:r>
              <w:rPr>
                <w:sz w:val="22"/>
              </w:rPr>
              <w:br/>
              <w:t>Tel:</w:t>
            </w:r>
          </w:p>
          <w:p w:rsidR="00957FE8" w:rsidRDefault="00957FE8" w:rsidP="00180FF2">
            <w:pPr>
              <w:tabs>
                <w:tab w:val="left" w:pos="4111"/>
              </w:tabs>
              <w:spacing w:before="10"/>
              <w:rPr>
                <w:rFonts w:ascii="Futura Lt BT" w:hAnsi="Futura Lt BT"/>
                <w:sz w:val="20"/>
              </w:rPr>
            </w:pPr>
            <w:r>
              <w:rPr>
                <w:sz w:val="22"/>
              </w:rPr>
              <w:t>Fax:</w:t>
            </w:r>
          </w:p>
        </w:tc>
        <w:tc>
          <w:tcPr>
            <w:tcW w:w="4436" w:type="dxa"/>
          </w:tcPr>
          <w:p w:rsidR="00957FE8" w:rsidRDefault="00957FE8" w:rsidP="00180FF2">
            <w:pPr>
              <w:tabs>
                <w:tab w:val="left" w:pos="4111"/>
              </w:tabs>
              <w:spacing w:before="0"/>
              <w:rPr>
                <w:b/>
              </w:rPr>
            </w:pPr>
            <w:r>
              <w:rPr>
                <w:b/>
              </w:rPr>
              <w:t>TSB Circular</w:t>
            </w:r>
            <w:r w:rsidRPr="004204BA">
              <w:rPr>
                <w:b/>
              </w:rPr>
              <w:t xml:space="preserve"> </w:t>
            </w:r>
            <w:r w:rsidR="00CF497D">
              <w:rPr>
                <w:b/>
              </w:rPr>
              <w:t>239</w:t>
            </w:r>
          </w:p>
          <w:p w:rsidR="00957FE8" w:rsidRDefault="00957FE8" w:rsidP="00180FF2">
            <w:pPr>
              <w:tabs>
                <w:tab w:val="left" w:pos="4111"/>
              </w:tabs>
              <w:spacing w:before="0"/>
              <w:rPr>
                <w:b/>
              </w:rPr>
            </w:pPr>
          </w:p>
          <w:p w:rsidR="00957FE8" w:rsidRDefault="00957FE8" w:rsidP="00180FF2">
            <w:pPr>
              <w:tabs>
                <w:tab w:val="left" w:pos="4111"/>
              </w:tabs>
              <w:spacing w:before="0"/>
            </w:pPr>
            <w:r>
              <w:br/>
              <w:t xml:space="preserve">+41 22 730 </w:t>
            </w:r>
            <w:r w:rsidR="006C6EB8">
              <w:t>5860</w:t>
            </w:r>
            <w:r>
              <w:br/>
              <w:t>+41 22 730 5853</w:t>
            </w:r>
          </w:p>
        </w:tc>
        <w:tc>
          <w:tcPr>
            <w:tcW w:w="4436" w:type="dxa"/>
          </w:tcPr>
          <w:p w:rsidR="00957FE8" w:rsidRDefault="00957FE8" w:rsidP="00180FF2">
            <w:pPr>
              <w:tabs>
                <w:tab w:val="clear" w:pos="794"/>
                <w:tab w:val="left" w:pos="233"/>
                <w:tab w:val="left" w:pos="4111"/>
              </w:tabs>
              <w:spacing w:before="0"/>
            </w:pPr>
            <w:bookmarkStart w:id="2" w:name="Addressee_E"/>
            <w:bookmarkEnd w:id="2"/>
            <w:r>
              <w:t>-</w:t>
            </w:r>
            <w:r w:rsidR="00D65862">
              <w:tab/>
            </w:r>
            <w:r>
              <w:t xml:space="preserve">To Administrations of Member States of </w:t>
            </w:r>
            <w:r w:rsidR="00180FF2">
              <w:tab/>
            </w:r>
            <w:r>
              <w:t>the Union;</w:t>
            </w:r>
          </w:p>
          <w:p w:rsidR="00957FE8" w:rsidRDefault="00957FE8" w:rsidP="00180FF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180FF2">
            <w:pPr>
              <w:tabs>
                <w:tab w:val="clear" w:pos="794"/>
                <w:tab w:val="clear" w:pos="1191"/>
                <w:tab w:val="clear" w:pos="1588"/>
                <w:tab w:val="clear" w:pos="1985"/>
                <w:tab w:val="left" w:pos="233"/>
                <w:tab w:val="left" w:pos="284"/>
              </w:tabs>
              <w:spacing w:before="0"/>
              <w:rPr>
                <w:color w:val="000000"/>
              </w:rPr>
            </w:pPr>
            <w:r>
              <w:rPr>
                <w:color w:val="000000"/>
              </w:rPr>
              <w:t>-</w:t>
            </w:r>
            <w:r w:rsidR="00D65862">
              <w:rPr>
                <w:color w:val="000000"/>
              </w:rPr>
              <w:tab/>
            </w:r>
            <w:r>
              <w:rPr>
                <w:color w:val="000000"/>
              </w:rPr>
              <w:t>To ITU-T Associates;</w:t>
            </w:r>
          </w:p>
          <w:p w:rsidR="00D4467B" w:rsidRDefault="00D4467B" w:rsidP="00180FF2">
            <w:pPr>
              <w:tabs>
                <w:tab w:val="clear" w:pos="794"/>
                <w:tab w:val="clear" w:pos="1191"/>
                <w:tab w:val="clear" w:pos="1588"/>
                <w:tab w:val="clear" w:pos="1985"/>
                <w:tab w:val="left" w:pos="233"/>
                <w:tab w:val="left" w:pos="284"/>
              </w:tabs>
              <w:spacing w:before="0"/>
              <w:rPr>
                <w:color w:val="000000"/>
              </w:rPr>
            </w:pPr>
            <w:r>
              <w:rPr>
                <w:color w:val="000000"/>
              </w:rPr>
              <w:t>-</w:t>
            </w:r>
            <w:r>
              <w:rPr>
                <w:color w:val="000000"/>
              </w:rPr>
              <w:tab/>
              <w:t>To ITU-T Academia;</w:t>
            </w:r>
          </w:p>
          <w:p w:rsidR="004204BA" w:rsidRDefault="004204BA" w:rsidP="00180FF2">
            <w:pPr>
              <w:tabs>
                <w:tab w:val="clear" w:pos="794"/>
                <w:tab w:val="clear" w:pos="1191"/>
                <w:tab w:val="clear" w:pos="1588"/>
                <w:tab w:val="clear" w:pos="1985"/>
                <w:tab w:val="left" w:pos="233"/>
                <w:tab w:val="left" w:pos="284"/>
              </w:tabs>
              <w:spacing w:before="0"/>
            </w:pPr>
          </w:p>
        </w:tc>
      </w:tr>
      <w:tr w:rsidR="00957FE8">
        <w:trPr>
          <w:cantSplit/>
        </w:trPr>
        <w:tc>
          <w:tcPr>
            <w:tcW w:w="993" w:type="dxa"/>
          </w:tcPr>
          <w:p w:rsidR="00957FE8" w:rsidRDefault="00957FE8" w:rsidP="00180FF2">
            <w:pPr>
              <w:spacing w:before="10"/>
            </w:pPr>
          </w:p>
          <w:p w:rsidR="00957FE8" w:rsidRDefault="00957FE8" w:rsidP="00180FF2">
            <w:pPr>
              <w:spacing w:before="10"/>
            </w:pPr>
            <w:r>
              <w:t>E-mail:</w:t>
            </w:r>
          </w:p>
        </w:tc>
        <w:tc>
          <w:tcPr>
            <w:tcW w:w="4436" w:type="dxa"/>
          </w:tcPr>
          <w:p w:rsidR="00957FE8" w:rsidRDefault="00957FE8" w:rsidP="00180FF2">
            <w:pPr>
              <w:tabs>
                <w:tab w:val="left" w:pos="4111"/>
              </w:tabs>
              <w:spacing w:before="0"/>
            </w:pPr>
          </w:p>
          <w:p w:rsidR="00957FE8" w:rsidRDefault="00880AE7" w:rsidP="00180FF2">
            <w:pPr>
              <w:tabs>
                <w:tab w:val="left" w:pos="4111"/>
              </w:tabs>
              <w:spacing w:before="0"/>
            </w:pPr>
            <w:hyperlink r:id="rId9" w:history="1">
              <w:r w:rsidR="00E07D7C" w:rsidRPr="00E1642B">
                <w:rPr>
                  <w:rStyle w:val="Hyperlink"/>
                </w:rPr>
                <w:t>tsbdir@itu.int</w:t>
              </w:r>
            </w:hyperlink>
            <w:r w:rsidR="00E07D7C">
              <w:t xml:space="preserve"> </w:t>
            </w:r>
          </w:p>
        </w:tc>
        <w:tc>
          <w:tcPr>
            <w:tcW w:w="4436" w:type="dxa"/>
          </w:tcPr>
          <w:p w:rsidR="00957FE8" w:rsidRDefault="00957FE8" w:rsidP="00180FF2">
            <w:pPr>
              <w:tabs>
                <w:tab w:val="left" w:pos="4111"/>
              </w:tabs>
              <w:spacing w:before="0"/>
              <w:rPr>
                <w:b/>
              </w:rPr>
            </w:pPr>
            <w:r>
              <w:rPr>
                <w:b/>
              </w:rPr>
              <w:t>Copy:</w:t>
            </w:r>
          </w:p>
          <w:p w:rsidR="00957FE8" w:rsidRDefault="00957FE8" w:rsidP="00180FF2">
            <w:pPr>
              <w:tabs>
                <w:tab w:val="clear" w:pos="794"/>
                <w:tab w:val="left" w:pos="233"/>
                <w:tab w:val="left" w:pos="4111"/>
              </w:tabs>
              <w:spacing w:before="0"/>
            </w:pPr>
            <w:r>
              <w:t>-</w:t>
            </w:r>
            <w:r w:rsidR="00D65862">
              <w:tab/>
            </w:r>
            <w:r w:rsidR="00B21D84">
              <w:t>To the Chairme</w:t>
            </w:r>
            <w:r>
              <w:t xml:space="preserve">n and Vice-Chairmen of </w:t>
            </w:r>
            <w:r w:rsidR="00180FF2">
              <w:tab/>
            </w:r>
            <w:r w:rsidR="00BA102A">
              <w:t xml:space="preserve">ITU-T </w:t>
            </w:r>
            <w:r w:rsidR="00202E2F">
              <w:t>Study Groups</w:t>
            </w:r>
            <w:r>
              <w:t>;</w:t>
            </w:r>
          </w:p>
          <w:p w:rsidR="006C6EB8" w:rsidRDefault="006C6EB8" w:rsidP="00180FF2">
            <w:pPr>
              <w:tabs>
                <w:tab w:val="clear" w:pos="794"/>
                <w:tab w:val="left" w:pos="233"/>
                <w:tab w:val="left" w:pos="4111"/>
              </w:tabs>
              <w:spacing w:before="0"/>
            </w:pPr>
            <w:r>
              <w:t>-</w:t>
            </w:r>
            <w:r>
              <w:tab/>
              <w:t xml:space="preserve">To the Chairmen and Vice-Chairmen of </w:t>
            </w:r>
            <w:r w:rsidR="00180FF2">
              <w:tab/>
            </w:r>
            <w:r>
              <w:t xml:space="preserve">ITU-R WP 5A and </w:t>
            </w:r>
            <w:r w:rsidRPr="004E6327">
              <w:t>ITU-R WP 5D</w:t>
            </w:r>
            <w:r>
              <w:t>;</w:t>
            </w:r>
          </w:p>
          <w:p w:rsidR="00957FE8" w:rsidRDefault="00957FE8" w:rsidP="00180FF2">
            <w:pPr>
              <w:tabs>
                <w:tab w:val="clear" w:pos="794"/>
                <w:tab w:val="clear" w:pos="1191"/>
                <w:tab w:val="clear" w:pos="1588"/>
                <w:tab w:val="clear" w:pos="1985"/>
                <w:tab w:val="left" w:pos="233"/>
              </w:tabs>
              <w:spacing w:before="0"/>
            </w:pPr>
            <w:r>
              <w:t>-</w:t>
            </w:r>
            <w:r>
              <w:tab/>
              <w:t xml:space="preserve">To the Director of the </w:t>
            </w:r>
            <w:r w:rsidR="00180FF2">
              <w:tab/>
            </w:r>
            <w:proofErr w:type="spellStart"/>
            <w:r>
              <w:t>Radiocommunication</w:t>
            </w:r>
            <w:proofErr w:type="spellEnd"/>
            <w:r>
              <w:t xml:space="preserve"> Bureau</w:t>
            </w:r>
            <w:r w:rsidR="00180FF2">
              <w:t>;</w:t>
            </w:r>
          </w:p>
          <w:p w:rsidR="00E4442D" w:rsidRDefault="00E4442D" w:rsidP="00180FF2">
            <w:pPr>
              <w:tabs>
                <w:tab w:val="clear" w:pos="794"/>
                <w:tab w:val="clear" w:pos="1191"/>
                <w:tab w:val="clear" w:pos="1588"/>
                <w:tab w:val="clear" w:pos="1985"/>
                <w:tab w:val="left" w:pos="233"/>
              </w:tabs>
              <w:spacing w:before="0"/>
            </w:pPr>
            <w:r>
              <w:t xml:space="preserve">-   ISO TC 204, ISO TC 22, ARIB, ATIS, </w:t>
            </w:r>
            <w:r w:rsidR="00180FF2">
              <w:tab/>
            </w:r>
            <w:r>
              <w:t xml:space="preserve">CCSA, ETSI, IEEE, ISACC, SAE, TIA, </w:t>
            </w:r>
            <w:r w:rsidR="00180FF2">
              <w:tab/>
            </w:r>
            <w:r>
              <w:t>TTC, TTA</w:t>
            </w:r>
            <w:r w:rsidR="00180FF2">
              <w:t>.</w:t>
            </w:r>
          </w:p>
          <w:p w:rsidR="00957FE8" w:rsidRDefault="00957FE8" w:rsidP="00180FF2">
            <w:pPr>
              <w:tabs>
                <w:tab w:val="clear" w:pos="794"/>
                <w:tab w:val="clear" w:pos="1191"/>
                <w:tab w:val="clear" w:pos="1588"/>
                <w:tab w:val="clear" w:pos="1985"/>
                <w:tab w:val="left" w:pos="233"/>
              </w:tabs>
              <w:spacing w:before="0"/>
            </w:pPr>
          </w:p>
        </w:tc>
      </w:tr>
    </w:tbl>
    <w:p w:rsidR="004204BA" w:rsidRDefault="004204BA" w:rsidP="00180FF2">
      <w:pPr>
        <w:spacing w:before="0"/>
      </w:pPr>
    </w:p>
    <w:p w:rsidR="004204BA" w:rsidRDefault="004204BA" w:rsidP="00180FF2">
      <w:pPr>
        <w:spacing w:before="0"/>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6378"/>
      </w:tblGrid>
      <w:tr w:rsidR="00957FE8" w:rsidTr="006E56CC">
        <w:trPr>
          <w:cantSplit/>
        </w:trPr>
        <w:tc>
          <w:tcPr>
            <w:tcW w:w="993" w:type="dxa"/>
          </w:tcPr>
          <w:p w:rsidR="00957FE8" w:rsidRDefault="00957FE8" w:rsidP="00180FF2">
            <w:pPr>
              <w:tabs>
                <w:tab w:val="left" w:pos="4111"/>
              </w:tabs>
              <w:ind w:left="-107"/>
              <w:rPr>
                <w:sz w:val="22"/>
              </w:rPr>
            </w:pPr>
            <w:r>
              <w:rPr>
                <w:sz w:val="22"/>
              </w:rPr>
              <w:t>Subject:</w:t>
            </w:r>
          </w:p>
        </w:tc>
        <w:tc>
          <w:tcPr>
            <w:tcW w:w="6378" w:type="dxa"/>
          </w:tcPr>
          <w:p w:rsidR="004204BA" w:rsidRDefault="00500821" w:rsidP="00180FF2">
            <w:r>
              <w:rPr>
                <w:b/>
                <w:bCs/>
                <w:lang w:eastAsia="ja-JP"/>
              </w:rPr>
              <w:t>C</w:t>
            </w:r>
            <w:r w:rsidR="004E6327" w:rsidRPr="003509FB">
              <w:rPr>
                <w:b/>
                <w:bCs/>
                <w:lang w:eastAsia="ja-JP"/>
              </w:rPr>
              <w:t>ollaboration on ITS Communication Standards</w:t>
            </w:r>
            <w:r w:rsidR="004E6327">
              <w:rPr>
                <w:b/>
                <w:bCs/>
                <w:lang w:eastAsia="ja-JP"/>
              </w:rPr>
              <w:t xml:space="preserve"> </w:t>
            </w:r>
            <w:r w:rsidR="004E6327" w:rsidRPr="003509FB">
              <w:rPr>
                <w:rFonts w:hint="eastAsia"/>
                <w:b/>
                <w:bCs/>
                <w:lang w:eastAsia="ja-JP"/>
              </w:rPr>
              <w:t>meeting</w:t>
            </w:r>
            <w:r w:rsidR="004E6327" w:rsidRPr="00192149">
              <w:rPr>
                <w:rFonts w:hint="eastAsia"/>
                <w:b/>
                <w:bCs/>
                <w:lang w:eastAsia="ja-JP"/>
              </w:rPr>
              <w:t xml:space="preserve"> (14 December</w:t>
            </w:r>
            <w:r w:rsidR="004E6327">
              <w:rPr>
                <w:b/>
                <w:bCs/>
                <w:lang w:eastAsia="ja-JP"/>
              </w:rPr>
              <w:t xml:space="preserve"> 2011</w:t>
            </w:r>
            <w:r w:rsidR="004E6327" w:rsidRPr="00192149">
              <w:rPr>
                <w:rFonts w:hint="eastAsia"/>
                <w:b/>
                <w:bCs/>
                <w:lang w:eastAsia="ja-JP"/>
              </w:rPr>
              <w:t>)</w:t>
            </w:r>
          </w:p>
        </w:tc>
      </w:tr>
    </w:tbl>
    <w:p w:rsidR="00844ED7" w:rsidRDefault="00844ED7" w:rsidP="004E6327">
      <w:bookmarkStart w:id="3" w:name="StartTyping_E"/>
      <w:bookmarkStart w:id="4" w:name="suitetext"/>
      <w:bookmarkStart w:id="5" w:name="text"/>
      <w:bookmarkEnd w:id="3"/>
      <w:bookmarkEnd w:id="4"/>
      <w:bookmarkEnd w:id="5"/>
    </w:p>
    <w:p w:rsidR="004E6327" w:rsidRDefault="004E6327" w:rsidP="004E6327">
      <w:r>
        <w:t>Dear Sir/Madam,</w:t>
      </w:r>
    </w:p>
    <w:p w:rsidR="005800EB" w:rsidRDefault="00172259" w:rsidP="001F133D">
      <w:pPr>
        <w:ind w:right="237"/>
      </w:pPr>
      <w:r>
        <w:t>I</w:t>
      </w:r>
      <w:r w:rsidR="001F133D">
        <w:t xml:space="preserve">t is my pleasure to invite you </w:t>
      </w:r>
      <w:r w:rsidR="005800EB" w:rsidRPr="005800EB">
        <w:t xml:space="preserve">to a meeting </w:t>
      </w:r>
      <w:r w:rsidR="005800EB">
        <w:t xml:space="preserve">of the Collaboration on ITS </w:t>
      </w:r>
      <w:r w:rsidR="001F133D">
        <w:t xml:space="preserve">(Intelligent Transport Systems) </w:t>
      </w:r>
      <w:r w:rsidR="005800EB">
        <w:t xml:space="preserve">Communication Standards </w:t>
      </w:r>
      <w:r w:rsidR="005800EB" w:rsidRPr="005800EB">
        <w:t>on Wednesday</w:t>
      </w:r>
      <w:r w:rsidR="005476A4">
        <w:t>,</w:t>
      </w:r>
      <w:r w:rsidR="005800EB" w:rsidRPr="005800EB">
        <w:t xml:space="preserve"> 14 December 2011 at ITU Headquarters in Geneva, Switzerland. </w:t>
      </w:r>
    </w:p>
    <w:p w:rsidR="00AE15E5" w:rsidRDefault="0012104B">
      <w:pPr>
        <w:spacing w:after="120"/>
      </w:pPr>
      <w:r>
        <w:t>T</w:t>
      </w:r>
      <w:r w:rsidR="005476A4" w:rsidRPr="00026B1B">
        <w:t xml:space="preserve">he </w:t>
      </w:r>
      <w:r w:rsidR="005476A4">
        <w:t xml:space="preserve">Collaboration </w:t>
      </w:r>
      <w:r>
        <w:t xml:space="preserve">intends </w:t>
      </w:r>
      <w:r w:rsidR="005476A4" w:rsidRPr="00026B1B">
        <w:t>to provide a globally recognized forum for the creation of an internationally accepted, globally harmonized set of ITS communication standards of the highest quality in the m</w:t>
      </w:r>
      <w:r w:rsidR="005476A4">
        <w:t>ost expeditious manner possible</w:t>
      </w:r>
      <w:r w:rsidR="001F133D">
        <w:t xml:space="preserve">. </w:t>
      </w:r>
    </w:p>
    <w:p w:rsidR="00CB00C6" w:rsidRPr="00026B1B" w:rsidRDefault="00CB00C6" w:rsidP="00CB00C6">
      <w:pPr>
        <w:keepNext/>
        <w:spacing w:after="120"/>
      </w:pPr>
      <w:r w:rsidRPr="00026B1B">
        <w:t xml:space="preserve">The </w:t>
      </w:r>
      <w:r>
        <w:t xml:space="preserve">meeting is open </w:t>
      </w:r>
      <w:r w:rsidRPr="00026B1B">
        <w:t>to:</w:t>
      </w:r>
    </w:p>
    <w:p w:rsidR="00CB00C6" w:rsidRPr="00026B1B" w:rsidRDefault="00CB00C6" w:rsidP="005476A4">
      <w:pPr>
        <w:numPr>
          <w:ilvl w:val="0"/>
          <w:numId w:val="11"/>
        </w:numPr>
        <w:tabs>
          <w:tab w:val="clear" w:pos="794"/>
          <w:tab w:val="clear" w:pos="1191"/>
          <w:tab w:val="clear" w:pos="1588"/>
          <w:tab w:val="clear" w:pos="1985"/>
        </w:tabs>
        <w:overflowPunct w:val="0"/>
        <w:autoSpaceDE w:val="0"/>
        <w:autoSpaceDN w:val="0"/>
        <w:adjustRightInd w:val="0"/>
        <w:ind w:left="567" w:hanging="567"/>
        <w:textAlignment w:val="baseline"/>
      </w:pPr>
      <w:r w:rsidRPr="00026B1B">
        <w:t>representatives of ITU Member States, Sector Members, Associates and Academia, and any individual from a country which is a member of ITU who wishes to contribute to the work,</w:t>
      </w:r>
    </w:p>
    <w:p w:rsidR="00CB00C6" w:rsidRPr="00026B1B" w:rsidRDefault="00CB00C6" w:rsidP="00CB00C6">
      <w:pPr>
        <w:numPr>
          <w:ilvl w:val="0"/>
          <w:numId w:val="11"/>
        </w:numPr>
        <w:tabs>
          <w:tab w:val="clear" w:pos="794"/>
          <w:tab w:val="clear" w:pos="1191"/>
          <w:tab w:val="clear" w:pos="1588"/>
          <w:tab w:val="clear" w:pos="1985"/>
        </w:tabs>
        <w:overflowPunct w:val="0"/>
        <w:autoSpaceDE w:val="0"/>
        <w:autoSpaceDN w:val="0"/>
        <w:adjustRightInd w:val="0"/>
        <w:ind w:left="567" w:hanging="567"/>
        <w:textAlignment w:val="baseline"/>
      </w:pPr>
      <w:proofErr w:type="gramStart"/>
      <w:r w:rsidRPr="00026B1B">
        <w:t>any</w:t>
      </w:r>
      <w:proofErr w:type="gramEnd"/>
      <w:r w:rsidRPr="00026B1B">
        <w:t xml:space="preserve"> individual from a national, regional or international SDO who wishes to contribute to the work.</w:t>
      </w:r>
    </w:p>
    <w:p w:rsidR="005800EB" w:rsidRDefault="00CB00C6" w:rsidP="00BB6B13">
      <w:pPr>
        <w:spacing w:after="120"/>
        <w:rPr>
          <w:rFonts w:cstheme="minorHAnsi"/>
        </w:rPr>
      </w:pPr>
      <w:r>
        <w:rPr>
          <w:rFonts w:cstheme="minorHAnsi"/>
        </w:rPr>
        <w:t>I</w:t>
      </w:r>
      <w:r w:rsidR="005800EB">
        <w:rPr>
          <w:rFonts w:cstheme="minorHAnsi"/>
        </w:rPr>
        <w:t xml:space="preserve">n particular, any </w:t>
      </w:r>
      <w:r w:rsidR="00BB6B13">
        <w:rPr>
          <w:rFonts w:cstheme="minorHAnsi"/>
        </w:rPr>
        <w:t>Standards Development Organization (</w:t>
      </w:r>
      <w:r w:rsidR="005800EB">
        <w:rPr>
          <w:rFonts w:cstheme="minorHAnsi"/>
        </w:rPr>
        <w:t>SDO</w:t>
      </w:r>
      <w:r w:rsidR="00BB6B13">
        <w:rPr>
          <w:rFonts w:cstheme="minorHAnsi"/>
        </w:rPr>
        <w:t>)</w:t>
      </w:r>
      <w:r w:rsidR="005800EB">
        <w:rPr>
          <w:rFonts w:cstheme="minorHAnsi"/>
        </w:rPr>
        <w:t xml:space="preserve"> working on </w:t>
      </w:r>
      <w:proofErr w:type="gramStart"/>
      <w:r w:rsidR="005800EB">
        <w:rPr>
          <w:rFonts w:cstheme="minorHAnsi"/>
        </w:rPr>
        <w:t>ITS is</w:t>
      </w:r>
      <w:proofErr w:type="gramEnd"/>
      <w:r w:rsidR="005800EB">
        <w:rPr>
          <w:rFonts w:cstheme="minorHAnsi"/>
        </w:rPr>
        <w:t xml:space="preserve"> invited to become a member of the </w:t>
      </w:r>
      <w:r w:rsidR="005800EB" w:rsidRPr="000D428F">
        <w:rPr>
          <w:rFonts w:cstheme="minorHAnsi"/>
        </w:rPr>
        <w:t>Collaboration</w:t>
      </w:r>
      <w:r w:rsidR="005800EB">
        <w:rPr>
          <w:rFonts w:cstheme="minorHAnsi"/>
        </w:rPr>
        <w:t xml:space="preserve"> </w:t>
      </w:r>
      <w:r w:rsidR="00BB6B13">
        <w:rPr>
          <w:rFonts w:cstheme="minorHAnsi"/>
        </w:rPr>
        <w:t>Management C</w:t>
      </w:r>
      <w:r w:rsidR="005800EB" w:rsidRPr="000D428F">
        <w:rPr>
          <w:rFonts w:cstheme="minorHAnsi"/>
        </w:rPr>
        <w:t>ommittee</w:t>
      </w:r>
      <w:r w:rsidR="005800EB">
        <w:rPr>
          <w:rFonts w:cstheme="minorHAnsi"/>
        </w:rPr>
        <w:t>.</w:t>
      </w:r>
    </w:p>
    <w:p w:rsidR="00486690" w:rsidRPr="00486690" w:rsidRDefault="00CB00C6" w:rsidP="000A0AC4">
      <w:r w:rsidRPr="005476A4">
        <w:rPr>
          <w:rFonts w:asciiTheme="majorBidi" w:hAnsiTheme="majorBidi" w:cstheme="majorBidi"/>
          <w:szCs w:val="24"/>
        </w:rPr>
        <w:t xml:space="preserve">The draft </w:t>
      </w:r>
      <w:proofErr w:type="spellStart"/>
      <w:r w:rsidRPr="005476A4">
        <w:rPr>
          <w:rFonts w:asciiTheme="majorBidi" w:hAnsiTheme="majorBidi" w:cstheme="majorBidi"/>
          <w:szCs w:val="24"/>
        </w:rPr>
        <w:t>ToR</w:t>
      </w:r>
      <w:proofErr w:type="spellEnd"/>
      <w:r w:rsidR="008252D3">
        <w:rPr>
          <w:rFonts w:asciiTheme="majorBidi" w:hAnsiTheme="majorBidi" w:cstheme="majorBidi"/>
          <w:szCs w:val="24"/>
        </w:rPr>
        <w:t>,</w:t>
      </w:r>
      <w:r w:rsidRPr="005476A4">
        <w:rPr>
          <w:rFonts w:asciiTheme="majorBidi" w:hAnsiTheme="majorBidi" w:cstheme="majorBidi"/>
          <w:szCs w:val="24"/>
        </w:rPr>
        <w:t xml:space="preserve"> as given in Annex 1</w:t>
      </w:r>
      <w:r w:rsidR="008252D3">
        <w:rPr>
          <w:rFonts w:asciiTheme="majorBidi" w:hAnsiTheme="majorBidi" w:cstheme="majorBidi"/>
          <w:szCs w:val="24"/>
        </w:rPr>
        <w:t>,</w:t>
      </w:r>
      <w:r w:rsidRPr="005476A4">
        <w:rPr>
          <w:rFonts w:asciiTheme="majorBidi" w:hAnsiTheme="majorBidi" w:cstheme="majorBidi"/>
          <w:szCs w:val="24"/>
        </w:rPr>
        <w:t xml:space="preserve"> </w:t>
      </w:r>
      <w:r w:rsidR="00486690" w:rsidRPr="00486690">
        <w:t>will be finalised at the Collaboration meeting.</w:t>
      </w:r>
    </w:p>
    <w:p w:rsidR="00AE15E5" w:rsidRDefault="00CB00C6">
      <w:pPr>
        <w:pStyle w:val="PlainText"/>
        <w:spacing w:before="120" w:after="120"/>
        <w:rPr>
          <w:rFonts w:asciiTheme="majorBidi" w:hAnsiTheme="majorBidi" w:cstheme="majorBidi"/>
          <w:sz w:val="24"/>
          <w:szCs w:val="24"/>
        </w:rPr>
      </w:pPr>
      <w:r w:rsidRPr="005476A4">
        <w:rPr>
          <w:rFonts w:asciiTheme="majorBidi" w:hAnsiTheme="majorBidi" w:cstheme="majorBidi"/>
          <w:sz w:val="24"/>
          <w:szCs w:val="24"/>
        </w:rPr>
        <w:t xml:space="preserve">The meeting on 14 December 2011 will </w:t>
      </w:r>
      <w:r w:rsidR="005800EB" w:rsidRPr="005476A4">
        <w:rPr>
          <w:rFonts w:asciiTheme="majorBidi" w:hAnsiTheme="majorBidi" w:cstheme="majorBidi"/>
          <w:sz w:val="24"/>
          <w:szCs w:val="24"/>
        </w:rPr>
        <w:t xml:space="preserve">determine the initial work plan and identify SDOs to lead each work item. </w:t>
      </w:r>
    </w:p>
    <w:p w:rsidR="005800EB" w:rsidRPr="005476A4" w:rsidRDefault="00844ED7">
      <w:pPr>
        <w:ind w:right="237"/>
        <w:rPr>
          <w:rFonts w:asciiTheme="majorBidi" w:hAnsiTheme="majorBidi" w:cstheme="majorBidi"/>
          <w:szCs w:val="24"/>
        </w:rPr>
      </w:pPr>
      <w:r>
        <w:rPr>
          <w:rFonts w:asciiTheme="majorBidi" w:hAnsiTheme="majorBidi" w:cstheme="majorBidi"/>
          <w:szCs w:val="24"/>
        </w:rPr>
        <w:lastRenderedPageBreak/>
        <w:t>On 12-13 December 2011</w:t>
      </w:r>
      <w:r w:rsidR="008252D3">
        <w:rPr>
          <w:rFonts w:asciiTheme="majorBidi" w:hAnsiTheme="majorBidi" w:cstheme="majorBidi"/>
          <w:szCs w:val="24"/>
        </w:rPr>
        <w:t xml:space="preserve"> </w:t>
      </w:r>
      <w:r w:rsidR="008252D3" w:rsidRPr="005476A4">
        <w:rPr>
          <w:rFonts w:asciiTheme="majorBidi" w:hAnsiTheme="majorBidi" w:cstheme="majorBidi"/>
          <w:szCs w:val="24"/>
        </w:rPr>
        <w:t>ITU-T’s Focus Group “Driver Distraction”</w:t>
      </w:r>
      <w:r w:rsidR="008252D3">
        <w:rPr>
          <w:rFonts w:asciiTheme="majorBidi" w:hAnsiTheme="majorBidi" w:cstheme="majorBidi"/>
          <w:szCs w:val="24"/>
        </w:rPr>
        <w:t xml:space="preserve"> will precede </w:t>
      </w:r>
      <w:r w:rsidR="008D2DB6">
        <w:rPr>
          <w:rFonts w:asciiTheme="majorBidi" w:hAnsiTheme="majorBidi" w:cstheme="majorBidi"/>
          <w:szCs w:val="24"/>
        </w:rPr>
        <w:t>the Collaboration</w:t>
      </w:r>
      <w:r w:rsidR="00CB00C6" w:rsidRPr="005476A4">
        <w:rPr>
          <w:rFonts w:asciiTheme="majorBidi" w:hAnsiTheme="majorBidi" w:cstheme="majorBidi"/>
          <w:szCs w:val="24"/>
        </w:rPr>
        <w:t xml:space="preserve"> meeting</w:t>
      </w:r>
      <w:r w:rsidR="008D2DB6">
        <w:rPr>
          <w:rFonts w:asciiTheme="majorBidi" w:hAnsiTheme="majorBidi" w:cstheme="majorBidi"/>
          <w:szCs w:val="24"/>
        </w:rPr>
        <w:t>.</w:t>
      </w:r>
      <w:r w:rsidR="008252D3">
        <w:rPr>
          <w:rFonts w:asciiTheme="majorBidi" w:hAnsiTheme="majorBidi" w:cstheme="majorBidi"/>
          <w:szCs w:val="24"/>
        </w:rPr>
        <w:tab/>
      </w:r>
    </w:p>
    <w:p w:rsidR="005476A4" w:rsidRDefault="00CB00C6" w:rsidP="00FD5939">
      <w:pPr>
        <w:rPr>
          <w:lang w:eastAsia="ja-JP"/>
        </w:rPr>
      </w:pPr>
      <w:r w:rsidRPr="00CB00C6">
        <w:rPr>
          <w:rFonts w:eastAsia="Malgun Gothic"/>
        </w:rPr>
        <w:t xml:space="preserve">The </w:t>
      </w:r>
      <w:r w:rsidR="008D2DB6">
        <w:rPr>
          <w:rFonts w:eastAsia="Malgun Gothic"/>
        </w:rPr>
        <w:t xml:space="preserve">Collaboration </w:t>
      </w:r>
      <w:r w:rsidRPr="00CB00C6">
        <w:rPr>
          <w:rFonts w:eastAsia="Malgun Gothic"/>
        </w:rPr>
        <w:t>meeting will open at 09</w:t>
      </w:r>
      <w:r w:rsidRPr="00CB00C6">
        <w:rPr>
          <w:rFonts w:hint="eastAsia"/>
          <w:lang w:eastAsia="ja-JP"/>
        </w:rPr>
        <w:t>30</w:t>
      </w:r>
      <w:r w:rsidRPr="00CB00C6">
        <w:rPr>
          <w:rFonts w:eastAsia="Malgun Gothic"/>
        </w:rPr>
        <w:t xml:space="preserve"> hours on </w:t>
      </w:r>
      <w:r w:rsidRPr="00CB00C6">
        <w:rPr>
          <w:rFonts w:hint="eastAsia"/>
          <w:lang w:eastAsia="ja-JP"/>
        </w:rPr>
        <w:t>1</w:t>
      </w:r>
      <w:r w:rsidRPr="00CB00C6">
        <w:rPr>
          <w:lang w:eastAsia="ja-JP"/>
        </w:rPr>
        <w:t>4</w:t>
      </w:r>
      <w:r w:rsidRPr="00CB00C6">
        <w:rPr>
          <w:rFonts w:hint="eastAsia"/>
          <w:lang w:eastAsia="ja-JP"/>
        </w:rPr>
        <w:t xml:space="preserve"> December</w:t>
      </w:r>
      <w:r w:rsidRPr="00CB00C6">
        <w:rPr>
          <w:lang w:eastAsia="ja-JP"/>
        </w:rPr>
        <w:t xml:space="preserve"> </w:t>
      </w:r>
      <w:r w:rsidRPr="00CB00C6">
        <w:t>201</w:t>
      </w:r>
      <w:r w:rsidRPr="00CB00C6">
        <w:rPr>
          <w:rFonts w:hint="eastAsia"/>
          <w:lang w:eastAsia="ja-JP"/>
        </w:rPr>
        <w:t>1</w:t>
      </w:r>
      <w:r w:rsidRPr="00CB00C6">
        <w:rPr>
          <w:rFonts w:eastAsia="Malgun Gothic"/>
        </w:rPr>
        <w:t>. Participant registration will begin at</w:t>
      </w:r>
      <w:r w:rsidRPr="00D52F7B">
        <w:rPr>
          <w:rFonts w:eastAsia="Malgun Gothic"/>
        </w:rPr>
        <w:t xml:space="preserve"> 0830 hours at the </w:t>
      </w:r>
      <w:proofErr w:type="spellStart"/>
      <w:r w:rsidRPr="00D52F7B">
        <w:rPr>
          <w:rFonts w:eastAsia="Malgun Gothic"/>
        </w:rPr>
        <w:t>Montbrillant</w:t>
      </w:r>
      <w:proofErr w:type="spellEnd"/>
      <w:r w:rsidRPr="00D52F7B">
        <w:rPr>
          <w:rFonts w:eastAsia="Malgun Gothic"/>
        </w:rPr>
        <w:t xml:space="preserve"> entrance. Detailed information concerning the meeting room will be displayed on screens at the entrances to ITU headquarters. No registration fee is required for participating in this meeting.</w:t>
      </w:r>
      <w:r>
        <w:rPr>
          <w:rFonts w:hint="eastAsia"/>
          <w:lang w:eastAsia="ja-JP"/>
        </w:rPr>
        <w:t xml:space="preserve">  To know how to get to ITU and the ITU premises, please see</w:t>
      </w:r>
      <w:r w:rsidRPr="00192149">
        <w:t xml:space="preserve"> </w:t>
      </w:r>
      <w:hyperlink r:id="rId10" w:history="1">
        <w:r w:rsidR="005476A4" w:rsidRPr="003A77FD">
          <w:rPr>
            <w:rStyle w:val="Hyperlink"/>
            <w:lang w:eastAsia="ja-JP"/>
          </w:rPr>
          <w:t>http://www.itu.int/SG-CP/info/togeneva.html</w:t>
        </w:r>
      </w:hyperlink>
      <w:r>
        <w:rPr>
          <w:rFonts w:hint="eastAsia"/>
          <w:lang w:eastAsia="ja-JP"/>
        </w:rPr>
        <w:t>.</w:t>
      </w:r>
    </w:p>
    <w:p w:rsidR="0006453C" w:rsidRDefault="0006453C" w:rsidP="00194BF1">
      <w:pPr>
        <w:rPr>
          <w:lang w:eastAsia="ja-JP"/>
        </w:rPr>
      </w:pPr>
      <w:r>
        <w:rPr>
          <w:lang w:eastAsia="ja-JP"/>
        </w:rPr>
        <w:t>Discussions will be held in English only</w:t>
      </w:r>
      <w:r w:rsidR="00E54A39">
        <w:rPr>
          <w:lang w:eastAsia="ja-JP"/>
        </w:rPr>
        <w:t>.</w:t>
      </w:r>
      <w:r>
        <w:rPr>
          <w:lang w:eastAsia="ja-JP"/>
        </w:rPr>
        <w:t xml:space="preserve"> </w:t>
      </w:r>
    </w:p>
    <w:p w:rsidR="00314C70" w:rsidRPr="00314C70" w:rsidRDefault="00314C70" w:rsidP="00172259">
      <w:pPr>
        <w:rPr>
          <w:rFonts w:asciiTheme="majorBidi" w:hAnsiTheme="majorBidi" w:cstheme="majorBidi"/>
          <w:color w:val="000000"/>
          <w:szCs w:val="24"/>
        </w:rPr>
      </w:pPr>
      <w:r w:rsidRPr="00314C70">
        <w:rPr>
          <w:rFonts w:asciiTheme="majorBidi" w:hAnsiTheme="majorBidi" w:cstheme="majorBidi"/>
          <w:b/>
          <w:bCs/>
          <w:color w:val="000000"/>
          <w:szCs w:val="24"/>
        </w:rPr>
        <w:t>Remote Participation</w:t>
      </w:r>
      <w:r w:rsidRPr="00314C70">
        <w:rPr>
          <w:rFonts w:asciiTheme="majorBidi" w:hAnsiTheme="majorBidi" w:cstheme="majorBidi"/>
          <w:b/>
          <w:bCs/>
          <w:color w:val="000000"/>
          <w:szCs w:val="24"/>
          <w:lang w:val="en-US"/>
        </w:rPr>
        <w:t>:</w:t>
      </w:r>
      <w:r w:rsidR="00172259">
        <w:rPr>
          <w:rFonts w:asciiTheme="majorBidi" w:hAnsiTheme="majorBidi" w:cstheme="majorBidi"/>
          <w:b/>
          <w:bCs/>
          <w:color w:val="000000"/>
          <w:szCs w:val="24"/>
          <w:lang w:val="en-US"/>
        </w:rPr>
        <w:t xml:space="preserve"> </w:t>
      </w:r>
      <w:r w:rsidRPr="00314C70">
        <w:rPr>
          <w:rFonts w:asciiTheme="majorBidi" w:hAnsiTheme="majorBidi" w:cstheme="majorBidi"/>
          <w:color w:val="000000"/>
          <w:szCs w:val="24"/>
        </w:rPr>
        <w:t>You</w:t>
      </w:r>
      <w:r w:rsidR="0012104B">
        <w:rPr>
          <w:rFonts w:asciiTheme="majorBidi" w:hAnsiTheme="majorBidi" w:cstheme="majorBidi"/>
          <w:color w:val="000000"/>
          <w:szCs w:val="24"/>
        </w:rPr>
        <w:t xml:space="preserve"> </w:t>
      </w:r>
      <w:r w:rsidRPr="00314C70">
        <w:rPr>
          <w:rFonts w:asciiTheme="majorBidi" w:hAnsiTheme="majorBidi" w:cstheme="majorBidi"/>
          <w:color w:val="000000"/>
          <w:szCs w:val="24"/>
        </w:rPr>
        <w:t xml:space="preserve">can participate remotely </w:t>
      </w:r>
      <w:r w:rsidR="0012104B">
        <w:rPr>
          <w:rFonts w:asciiTheme="majorBidi" w:hAnsiTheme="majorBidi" w:cstheme="majorBidi"/>
          <w:color w:val="000000"/>
          <w:szCs w:val="24"/>
        </w:rPr>
        <w:t>at</w:t>
      </w:r>
      <w:r w:rsidRPr="00314C70">
        <w:rPr>
          <w:rFonts w:asciiTheme="majorBidi" w:hAnsiTheme="majorBidi" w:cstheme="majorBidi"/>
          <w:color w:val="000000"/>
          <w:szCs w:val="24"/>
        </w:rPr>
        <w:t xml:space="preserve"> the Collaboration on ITS Communication Standards meeting. As a remote delegate you will be able to see a video feed of the </w:t>
      </w:r>
      <w:r w:rsidR="0012104B">
        <w:rPr>
          <w:rFonts w:asciiTheme="majorBidi" w:hAnsiTheme="majorBidi" w:cstheme="majorBidi"/>
          <w:color w:val="000000"/>
          <w:szCs w:val="24"/>
        </w:rPr>
        <w:t>meeting</w:t>
      </w:r>
      <w:r w:rsidRPr="00314C70">
        <w:rPr>
          <w:rFonts w:asciiTheme="majorBidi" w:hAnsiTheme="majorBidi" w:cstheme="majorBidi"/>
          <w:color w:val="000000"/>
          <w:szCs w:val="24"/>
        </w:rPr>
        <w:t>, hear discussions, see documents and presentations and interact with the remote meeting host.</w:t>
      </w:r>
      <w:r w:rsidR="0012104B">
        <w:rPr>
          <w:rFonts w:asciiTheme="majorBidi" w:hAnsiTheme="majorBidi" w:cstheme="majorBidi"/>
          <w:color w:val="000000"/>
          <w:szCs w:val="24"/>
        </w:rPr>
        <w:t xml:space="preserve"> </w:t>
      </w:r>
      <w:r w:rsidRPr="00314C70">
        <w:rPr>
          <w:rFonts w:asciiTheme="majorBidi" w:hAnsiTheme="majorBidi" w:cstheme="majorBidi"/>
          <w:color w:val="000000"/>
          <w:szCs w:val="24"/>
        </w:rPr>
        <w:t>If you wish to participate as a remote delegate, you need to register using the</w:t>
      </w:r>
      <w:r w:rsidRPr="00314C70">
        <w:rPr>
          <w:rStyle w:val="apple-converted-space"/>
          <w:rFonts w:asciiTheme="majorBidi" w:hAnsiTheme="majorBidi" w:cstheme="majorBidi"/>
          <w:color w:val="000000"/>
          <w:szCs w:val="24"/>
        </w:rPr>
        <w:t> </w:t>
      </w:r>
      <w:r w:rsidRPr="008712F4">
        <w:rPr>
          <w:rFonts w:asciiTheme="majorBidi" w:hAnsiTheme="majorBidi" w:cstheme="majorBidi"/>
          <w:szCs w:val="24"/>
        </w:rPr>
        <w:t>registration form provided</w:t>
      </w:r>
      <w:r w:rsidRPr="00314C70">
        <w:rPr>
          <w:rStyle w:val="apple-converted-space"/>
          <w:rFonts w:asciiTheme="majorBidi" w:hAnsiTheme="majorBidi" w:cstheme="majorBidi"/>
          <w:color w:val="000000"/>
          <w:szCs w:val="24"/>
        </w:rPr>
        <w:t> </w:t>
      </w:r>
      <w:r w:rsidRPr="00314C70">
        <w:rPr>
          <w:rFonts w:asciiTheme="majorBidi" w:hAnsiTheme="majorBidi" w:cstheme="majorBidi"/>
          <w:color w:val="000000"/>
          <w:szCs w:val="24"/>
        </w:rPr>
        <w:t>for this meeting. Simply check the remote participation box corresponding to the meeting you are interested in.</w:t>
      </w:r>
    </w:p>
    <w:p w:rsidR="00CB00C6" w:rsidRDefault="00CB00C6" w:rsidP="00941AB9">
      <w:pPr>
        <w:rPr>
          <w:b/>
          <w:bCs/>
          <w:lang w:eastAsia="ja-JP"/>
        </w:rPr>
      </w:pPr>
      <w:r w:rsidRPr="00314C70">
        <w:rPr>
          <w:rFonts w:hint="eastAsia"/>
          <w:b/>
          <w:bCs/>
          <w:lang w:eastAsia="ja-JP"/>
        </w:rPr>
        <w:t>Registration</w:t>
      </w:r>
      <w:r>
        <w:rPr>
          <w:rFonts w:hint="eastAsia"/>
          <w:lang w:eastAsia="ja-JP"/>
        </w:rPr>
        <w:t>:</w:t>
      </w:r>
      <w:r>
        <w:rPr>
          <w:lang w:eastAsia="ja-JP"/>
        </w:rPr>
        <w:t xml:space="preserve"> </w:t>
      </w:r>
      <w:r w:rsidRPr="00AE0B09">
        <w:rPr>
          <w:rFonts w:eastAsia="Malgun Gothic"/>
        </w:rPr>
        <w:t xml:space="preserve">To enable TSB to make the necessary arrangements concerning the organization of the meeting, </w:t>
      </w:r>
      <w:r>
        <w:rPr>
          <w:rFonts w:hint="eastAsia"/>
          <w:lang w:eastAsia="ja-JP"/>
        </w:rPr>
        <w:t>please</w:t>
      </w:r>
      <w:r w:rsidRPr="00AE0B09">
        <w:rPr>
          <w:rFonts w:eastAsia="Malgun Gothic"/>
        </w:rPr>
        <w:t xml:space="preserve"> register </w:t>
      </w:r>
      <w:r w:rsidR="000D4C14">
        <w:rPr>
          <w:rFonts w:hint="eastAsia"/>
          <w:lang w:eastAsia="ja-JP"/>
        </w:rPr>
        <w:t xml:space="preserve">for </w:t>
      </w:r>
      <w:r w:rsidR="000D4C14" w:rsidRPr="00192149">
        <w:rPr>
          <w:rFonts w:hint="eastAsia"/>
          <w:b/>
          <w:bCs/>
          <w:lang w:val="en-US" w:eastAsia="ja-JP"/>
        </w:rPr>
        <w:t xml:space="preserve">the </w:t>
      </w:r>
      <w:r w:rsidR="000D4C14" w:rsidRPr="003509FB">
        <w:rPr>
          <w:b/>
          <w:bCs/>
          <w:lang w:val="en-US" w:eastAsia="ja-JP"/>
        </w:rPr>
        <w:t>Collaboration on ITS Communication Standards</w:t>
      </w:r>
      <w:r w:rsidR="000D4C14" w:rsidRPr="003509FB">
        <w:rPr>
          <w:rFonts w:hint="eastAsia"/>
          <w:b/>
          <w:bCs/>
          <w:lang w:val="en-US" w:eastAsia="ja-JP"/>
        </w:rPr>
        <w:t xml:space="preserve"> meeting</w:t>
      </w:r>
      <w:r w:rsidR="000D4C14" w:rsidRPr="00192149">
        <w:rPr>
          <w:rFonts w:hint="eastAsia"/>
          <w:b/>
          <w:bCs/>
          <w:lang w:eastAsia="ja-JP"/>
        </w:rPr>
        <w:t xml:space="preserve"> </w:t>
      </w:r>
      <w:r w:rsidR="00180FF2">
        <w:rPr>
          <w:b/>
          <w:bCs/>
          <w:lang w:eastAsia="ja-JP"/>
        </w:rPr>
        <w:br/>
      </w:r>
      <w:r w:rsidR="000D4C14" w:rsidRPr="00192149">
        <w:rPr>
          <w:rFonts w:hint="eastAsia"/>
          <w:b/>
          <w:bCs/>
          <w:lang w:eastAsia="ja-JP"/>
        </w:rPr>
        <w:t>(14 December)</w:t>
      </w:r>
      <w:r w:rsidR="000D4C14">
        <w:rPr>
          <w:b/>
          <w:bCs/>
          <w:lang w:eastAsia="ja-JP"/>
        </w:rPr>
        <w:t xml:space="preserve"> </w:t>
      </w:r>
      <w:r>
        <w:rPr>
          <w:rFonts w:hint="eastAsia"/>
          <w:lang w:eastAsia="ja-JP"/>
        </w:rPr>
        <w:t>via the</w:t>
      </w:r>
      <w:r w:rsidR="008D2DB6">
        <w:rPr>
          <w:lang w:eastAsia="ja-JP"/>
        </w:rPr>
        <w:t xml:space="preserve"> on-line form at:</w:t>
      </w:r>
      <w:r w:rsidR="00941AB9">
        <w:rPr>
          <w:lang w:eastAsia="ja-JP"/>
        </w:rPr>
        <w:t xml:space="preserve"> </w:t>
      </w:r>
      <w:hyperlink r:id="rId11" w:history="1">
        <w:r w:rsidR="00941AB9">
          <w:rPr>
            <w:rStyle w:val="Hyperlink"/>
          </w:rPr>
          <w:t>http://www.itu.int/reg/tmisc/3000332</w:t>
        </w:r>
      </w:hyperlink>
      <w:hyperlink r:id="rId12" w:history="1"/>
      <w:r w:rsidR="003D5E97">
        <w:rPr>
          <w:rFonts w:eastAsia="Malgun Gothic"/>
        </w:rPr>
        <w:t>.</w:t>
      </w:r>
    </w:p>
    <w:p w:rsidR="008D2DB6" w:rsidRDefault="008D2DB6">
      <w:r>
        <w:t xml:space="preserve">For your convenience, a hotel registration form is enclosed as </w:t>
      </w:r>
      <w:r>
        <w:rPr>
          <w:b/>
        </w:rPr>
        <w:t>Annex 2</w:t>
      </w:r>
      <w:r w:rsidR="0012104B">
        <w:t xml:space="preserve"> </w:t>
      </w:r>
      <w:r>
        <w:t xml:space="preserve">(see </w:t>
      </w:r>
      <w:hyperlink r:id="rId13" w:history="1">
        <w:r>
          <w:rPr>
            <w:rStyle w:val="Hyperlink"/>
          </w:rPr>
          <w:t>http://itu.int/travel/</w:t>
        </w:r>
      </w:hyperlink>
      <w:r>
        <w:t xml:space="preserve"> for the list of hotels).</w:t>
      </w:r>
    </w:p>
    <w:p w:rsidR="005F3A88" w:rsidRDefault="008D2DB6">
      <w:pPr>
        <w:tabs>
          <w:tab w:val="left" w:pos="1418"/>
          <w:tab w:val="left" w:pos="1702"/>
          <w:tab w:val="left" w:pos="2160"/>
        </w:tabs>
        <w:ind w:right="92"/>
        <w:rPr>
          <w:lang w:val="en-US"/>
        </w:rPr>
      </w:pPr>
      <w:r>
        <w:t xml:space="preserve">We would like to remind you that citizens of some countries are required to obtain a visa in order to enter and spend any time in Switzerland. </w:t>
      </w:r>
      <w:r>
        <w:rPr>
          <w:b/>
          <w:bCs/>
        </w:rPr>
        <w:t>The visa must be requested at least four (4)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four 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14" w:history="1">
        <w:r>
          <w:rPr>
            <w:rStyle w:val="Hyperlink"/>
            <w:lang w:val="en-US"/>
          </w:rPr>
          <w:t>tsbreg@itu.int</w:t>
        </w:r>
      </w:hyperlink>
      <w:r>
        <w:rPr>
          <w:lang w:val="en-US"/>
        </w:rPr>
        <w:t xml:space="preserve">) bearing the words </w:t>
      </w:r>
      <w:r>
        <w:rPr>
          <w:b/>
          <w:bCs/>
          <w:lang w:val="en-US"/>
        </w:rPr>
        <w:t>"visa request"</w:t>
      </w:r>
      <w:r>
        <w:rPr>
          <w:lang w:val="en-US"/>
        </w:rPr>
        <w:t>.</w:t>
      </w:r>
    </w:p>
    <w:p w:rsidR="004E6327" w:rsidRDefault="004E6327" w:rsidP="00054459"/>
    <w:p w:rsidR="00DB426B" w:rsidRDefault="00957FE8" w:rsidP="00DB426B">
      <w:r>
        <w:t>Yours faithfully,</w:t>
      </w:r>
    </w:p>
    <w:p w:rsidR="00DB426B" w:rsidRDefault="00DB426B" w:rsidP="00DB426B"/>
    <w:p w:rsidR="008A1F45" w:rsidRDefault="008A1F45" w:rsidP="00DB426B"/>
    <w:p w:rsidR="008A1F45" w:rsidRDefault="008A1F45" w:rsidP="00DB426B"/>
    <w:p w:rsidR="00957FE8" w:rsidRDefault="0094379E" w:rsidP="00DB426B">
      <w:r w:rsidRPr="0094379E">
        <w:rPr>
          <w:lang w:val="en-US"/>
        </w:rPr>
        <w:t>Malcolm Johnson</w:t>
      </w:r>
      <w:r w:rsidR="00957FE8">
        <w:br/>
        <w:t>Director of the Telecommunication</w:t>
      </w:r>
      <w:r w:rsidR="00957FE8">
        <w:br/>
        <w:t>Standardization Bureau</w:t>
      </w:r>
    </w:p>
    <w:p w:rsidR="004204BA" w:rsidRDefault="004204BA" w:rsidP="00DB426B">
      <w:pPr>
        <w:pStyle w:val="LetterStart"/>
        <w:tabs>
          <w:tab w:val="clear" w:pos="1361"/>
          <w:tab w:val="clear" w:pos="1758"/>
          <w:tab w:val="clear" w:pos="2155"/>
          <w:tab w:val="clear" w:pos="2552"/>
          <w:tab w:val="center" w:pos="4962"/>
        </w:tabs>
        <w:spacing w:before="120" w:line="240" w:lineRule="atLeast"/>
        <w:ind w:left="0"/>
        <w:rPr>
          <w:b/>
          <w:bCs/>
          <w:lang w:val="en-US"/>
        </w:rPr>
      </w:pPr>
      <w:bookmarkStart w:id="6" w:name="Duties"/>
      <w:bookmarkEnd w:id="6"/>
    </w:p>
    <w:p w:rsidR="00194BF1" w:rsidRPr="00A41690" w:rsidRDefault="003814F7" w:rsidP="00E54A39">
      <w:pPr>
        <w:pStyle w:val="Title4"/>
        <w:jc w:val="left"/>
        <w:rPr>
          <w:sz w:val="24"/>
          <w:szCs w:val="24"/>
        </w:rPr>
      </w:pPr>
      <w:r w:rsidRPr="00A41690">
        <w:rPr>
          <w:bCs/>
          <w:sz w:val="24"/>
          <w:szCs w:val="24"/>
          <w:lang w:val="en-US"/>
        </w:rPr>
        <w:t xml:space="preserve">Annexes: </w:t>
      </w:r>
      <w:r w:rsidR="008A1F45" w:rsidRPr="00A41690">
        <w:rPr>
          <w:bCs/>
          <w:sz w:val="24"/>
          <w:szCs w:val="24"/>
          <w:lang w:val="en-US"/>
        </w:rPr>
        <w:t>2</w:t>
      </w:r>
      <w:r w:rsidR="00194BF1" w:rsidRPr="00A41690">
        <w:rPr>
          <w:sz w:val="24"/>
          <w:szCs w:val="24"/>
        </w:rPr>
        <w:br/>
      </w:r>
    </w:p>
    <w:p w:rsidR="00E54A39" w:rsidRDefault="00E54A39">
      <w:pPr>
        <w:tabs>
          <w:tab w:val="clear" w:pos="794"/>
          <w:tab w:val="clear" w:pos="1191"/>
          <w:tab w:val="clear" w:pos="1588"/>
          <w:tab w:val="clear" w:pos="1985"/>
        </w:tabs>
        <w:spacing w:before="0"/>
        <w:rPr>
          <w:bCs/>
          <w:szCs w:val="24"/>
        </w:rPr>
      </w:pPr>
      <w:r>
        <w:rPr>
          <w:b/>
          <w:bCs/>
          <w:szCs w:val="24"/>
        </w:rPr>
        <w:br w:type="page"/>
      </w:r>
    </w:p>
    <w:p w:rsidR="00CB00C6" w:rsidRPr="008E638A" w:rsidRDefault="00A74168" w:rsidP="00BB6B13">
      <w:pPr>
        <w:pStyle w:val="Title4"/>
        <w:rPr>
          <w:b w:val="0"/>
          <w:bCs/>
          <w:sz w:val="24"/>
          <w:szCs w:val="24"/>
        </w:rPr>
      </w:pPr>
      <w:r w:rsidRPr="00A74168">
        <w:rPr>
          <w:b w:val="0"/>
          <w:bCs/>
          <w:sz w:val="24"/>
          <w:szCs w:val="24"/>
        </w:rPr>
        <w:lastRenderedPageBreak/>
        <w:t>A</w:t>
      </w:r>
      <w:r w:rsidR="008E638A">
        <w:rPr>
          <w:b w:val="0"/>
          <w:bCs/>
          <w:sz w:val="24"/>
          <w:szCs w:val="24"/>
        </w:rPr>
        <w:t>NNEX</w:t>
      </w:r>
      <w:r w:rsidRPr="00A74168">
        <w:rPr>
          <w:b w:val="0"/>
          <w:bCs/>
          <w:sz w:val="24"/>
          <w:szCs w:val="24"/>
        </w:rPr>
        <w:t xml:space="preserve"> 1</w:t>
      </w:r>
      <w:r w:rsidRPr="00A74168">
        <w:rPr>
          <w:b w:val="0"/>
          <w:bCs/>
          <w:sz w:val="24"/>
          <w:szCs w:val="24"/>
        </w:rPr>
        <w:br/>
        <w:t xml:space="preserve">(to </w:t>
      </w:r>
      <w:r w:rsidR="00BB6B13">
        <w:rPr>
          <w:b w:val="0"/>
          <w:bCs/>
          <w:sz w:val="24"/>
          <w:szCs w:val="24"/>
        </w:rPr>
        <w:t xml:space="preserve">TSB </w:t>
      </w:r>
      <w:r w:rsidRPr="00A74168">
        <w:rPr>
          <w:b w:val="0"/>
          <w:bCs/>
          <w:sz w:val="24"/>
          <w:szCs w:val="24"/>
        </w:rPr>
        <w:t xml:space="preserve">Circular </w:t>
      </w:r>
      <w:r w:rsidR="00FA13F2">
        <w:rPr>
          <w:b w:val="0"/>
          <w:bCs/>
          <w:sz w:val="24"/>
          <w:szCs w:val="24"/>
        </w:rPr>
        <w:t>239</w:t>
      </w:r>
      <w:r w:rsidRPr="00A74168">
        <w:rPr>
          <w:b w:val="0"/>
          <w:bCs/>
          <w:sz w:val="24"/>
          <w:szCs w:val="24"/>
        </w:rPr>
        <w:t>)</w:t>
      </w:r>
    </w:p>
    <w:p w:rsidR="00CB00C6" w:rsidRPr="008E638A" w:rsidRDefault="00A74168" w:rsidP="004C12BA">
      <w:pPr>
        <w:pStyle w:val="Title4"/>
        <w:rPr>
          <w:sz w:val="24"/>
          <w:szCs w:val="24"/>
        </w:rPr>
      </w:pPr>
      <w:r w:rsidRPr="00A74168">
        <w:rPr>
          <w:sz w:val="24"/>
          <w:szCs w:val="24"/>
        </w:rPr>
        <w:t>Terms of Reference</w:t>
      </w:r>
      <w:r w:rsidRPr="00A74168">
        <w:rPr>
          <w:sz w:val="24"/>
          <w:szCs w:val="24"/>
        </w:rPr>
        <w:br/>
        <w:t xml:space="preserve">for </w:t>
      </w:r>
      <w:proofErr w:type="gramStart"/>
      <w:r w:rsidRPr="00A74168">
        <w:rPr>
          <w:sz w:val="24"/>
          <w:szCs w:val="24"/>
        </w:rPr>
        <w:t>a Collaboration</w:t>
      </w:r>
      <w:proofErr w:type="gramEnd"/>
      <w:r w:rsidRPr="00A74168">
        <w:rPr>
          <w:sz w:val="24"/>
          <w:szCs w:val="24"/>
        </w:rPr>
        <w:t xml:space="preserve"> on ITS Communication Standards</w:t>
      </w:r>
    </w:p>
    <w:p w:rsidR="00CB00C6" w:rsidRPr="008E638A" w:rsidRDefault="00A74168" w:rsidP="00CB00C6">
      <w:pPr>
        <w:pStyle w:val="Title3"/>
        <w:rPr>
          <w:sz w:val="24"/>
          <w:szCs w:val="24"/>
        </w:rPr>
      </w:pPr>
      <w:r w:rsidRPr="00A74168">
        <w:rPr>
          <w:sz w:val="24"/>
          <w:szCs w:val="24"/>
        </w:rPr>
        <w:t>(DRAFT – 7 November 2011 – Clean version)</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1</w:t>
      </w:r>
      <w:r>
        <w:tab/>
      </w:r>
      <w:r w:rsidR="00CB00C6" w:rsidRPr="00026B1B">
        <w:t>Scope</w:t>
      </w:r>
    </w:p>
    <w:p w:rsidR="00CB00C6" w:rsidRPr="00026B1B" w:rsidRDefault="00CB00C6" w:rsidP="004C12BA">
      <w:pPr>
        <w:spacing w:after="120"/>
      </w:pPr>
      <w:r w:rsidRPr="00026B1B">
        <w:t>These Terms of Reference (</w:t>
      </w:r>
      <w:proofErr w:type="spellStart"/>
      <w:r w:rsidRPr="00026B1B">
        <w:t>ToR</w:t>
      </w:r>
      <w:proofErr w:type="spellEnd"/>
      <w:r w:rsidRPr="00026B1B">
        <w:t xml:space="preserve">) apply to the creation and operation of </w:t>
      </w:r>
      <w:proofErr w:type="gramStart"/>
      <w:r w:rsidRPr="00026B1B">
        <w:t>a Collaboration</w:t>
      </w:r>
      <w:proofErr w:type="gramEnd"/>
      <w:r w:rsidRPr="00026B1B">
        <w:t xml:space="preserve"> on ITS (Intelligent Transport Systems) Communication Standards organised by ITU.  Herein, the Collaboration on ITS Communication Standards is the “Collaboration”.</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2</w:t>
      </w:r>
      <w:r>
        <w:tab/>
      </w:r>
      <w:r w:rsidR="00CB00C6" w:rsidRPr="00026B1B">
        <w:t>Intent</w:t>
      </w:r>
    </w:p>
    <w:p w:rsidR="00CB00C6" w:rsidRPr="00026B1B" w:rsidRDefault="00CB00C6" w:rsidP="00CB00C6">
      <w:pPr>
        <w:spacing w:after="120"/>
      </w:pPr>
      <w:r w:rsidRPr="00026B1B">
        <w:t xml:space="preserve">The intent of the </w:t>
      </w:r>
      <w:r>
        <w:t xml:space="preserve">Collaboration </w:t>
      </w:r>
      <w:r w:rsidRPr="00026B1B">
        <w:t>is:</w:t>
      </w:r>
    </w:p>
    <w:p w:rsidR="00CB00C6" w:rsidRPr="00026B1B" w:rsidRDefault="00CB00C6" w:rsidP="004C12BA">
      <w:pPr>
        <w:numPr>
          <w:ilvl w:val="0"/>
          <w:numId w:val="8"/>
        </w:numPr>
        <w:tabs>
          <w:tab w:val="clear" w:pos="720"/>
          <w:tab w:val="clear" w:pos="794"/>
          <w:tab w:val="clear" w:pos="1191"/>
          <w:tab w:val="clear" w:pos="1588"/>
          <w:tab w:val="clear" w:pos="1985"/>
        </w:tabs>
        <w:overflowPunct w:val="0"/>
        <w:autoSpaceDE w:val="0"/>
        <w:autoSpaceDN w:val="0"/>
        <w:adjustRightInd w:val="0"/>
        <w:ind w:left="567" w:hanging="567"/>
        <w:textAlignment w:val="baseline"/>
      </w:pPr>
      <w:r w:rsidRPr="00026B1B">
        <w:t>to provide a globally recognized forum for the creation of an internationally accepted, globally harmonized set of ITS communication standards of the highest quality in the most expeditious manner possible; by:</w:t>
      </w:r>
    </w:p>
    <w:p w:rsidR="00CB00C6" w:rsidRPr="00026B1B" w:rsidRDefault="00CB00C6" w:rsidP="00CB00C6">
      <w:pPr>
        <w:numPr>
          <w:ilvl w:val="1"/>
          <w:numId w:val="8"/>
        </w:numPr>
        <w:tabs>
          <w:tab w:val="clear" w:pos="794"/>
          <w:tab w:val="clear" w:pos="1191"/>
          <w:tab w:val="clear" w:pos="1440"/>
          <w:tab w:val="clear" w:pos="1588"/>
          <w:tab w:val="clear" w:pos="1985"/>
        </w:tabs>
        <w:overflowPunct w:val="0"/>
        <w:autoSpaceDE w:val="0"/>
        <w:autoSpaceDN w:val="0"/>
        <w:adjustRightInd w:val="0"/>
        <w:ind w:left="1134" w:hanging="567"/>
        <w:textAlignment w:val="baseline"/>
      </w:pPr>
      <w:r w:rsidRPr="00026B1B">
        <w:t xml:space="preserve">promoting and cross-referencing existing standards where appropriate, </w:t>
      </w:r>
    </w:p>
    <w:p w:rsidR="00CB00C6" w:rsidRPr="00026B1B" w:rsidRDefault="00CB00C6" w:rsidP="00CB00C6">
      <w:pPr>
        <w:numPr>
          <w:ilvl w:val="1"/>
          <w:numId w:val="8"/>
        </w:numPr>
        <w:tabs>
          <w:tab w:val="clear" w:pos="794"/>
          <w:tab w:val="clear" w:pos="1191"/>
          <w:tab w:val="clear" w:pos="1440"/>
          <w:tab w:val="clear" w:pos="1588"/>
          <w:tab w:val="clear" w:pos="1985"/>
        </w:tabs>
        <w:overflowPunct w:val="0"/>
        <w:autoSpaceDE w:val="0"/>
        <w:autoSpaceDN w:val="0"/>
        <w:adjustRightInd w:val="0"/>
        <w:ind w:left="1134" w:hanging="567"/>
        <w:textAlignment w:val="baseline"/>
      </w:pPr>
      <w:r w:rsidRPr="00026B1B">
        <w:t xml:space="preserve">modifying and extending existing standards where indicated, and </w:t>
      </w:r>
    </w:p>
    <w:p w:rsidR="00CB00C6" w:rsidRPr="00026B1B" w:rsidRDefault="00CB00C6" w:rsidP="00CB00C6">
      <w:pPr>
        <w:numPr>
          <w:ilvl w:val="1"/>
          <w:numId w:val="8"/>
        </w:numPr>
        <w:tabs>
          <w:tab w:val="clear" w:pos="794"/>
          <w:tab w:val="clear" w:pos="1191"/>
          <w:tab w:val="clear" w:pos="1440"/>
          <w:tab w:val="clear" w:pos="1588"/>
          <w:tab w:val="clear" w:pos="1985"/>
        </w:tabs>
        <w:overflowPunct w:val="0"/>
        <w:autoSpaceDE w:val="0"/>
        <w:autoSpaceDN w:val="0"/>
        <w:adjustRightInd w:val="0"/>
        <w:ind w:left="1134" w:hanging="567"/>
        <w:textAlignment w:val="baseline"/>
      </w:pPr>
      <w:r w:rsidRPr="00026B1B">
        <w:t xml:space="preserve">developing new standards where necessary, </w:t>
      </w:r>
    </w:p>
    <w:p w:rsidR="00CB00C6" w:rsidRPr="00026B1B" w:rsidRDefault="00CB00C6" w:rsidP="00CB00C6">
      <w:pPr>
        <w:ind w:left="567"/>
      </w:pPr>
      <w:proofErr w:type="gramStart"/>
      <w:r w:rsidRPr="00026B1B">
        <w:t>to</w:t>
      </w:r>
      <w:proofErr w:type="gramEnd"/>
      <w:r w:rsidRPr="00026B1B">
        <w:t xml:space="preserve"> enable the rapid deployment of fully </w:t>
      </w:r>
      <w:r w:rsidRPr="00026B1B">
        <w:rPr>
          <w:i/>
        </w:rPr>
        <w:t>interoperable</w:t>
      </w:r>
      <w:r w:rsidRPr="00026B1B">
        <w:t xml:space="preserve"> ITS communication-related products and services in the global marketplace,</w:t>
      </w:r>
    </w:p>
    <w:p w:rsidR="00CB00C6" w:rsidRPr="00026B1B" w:rsidRDefault="00CB00C6" w:rsidP="00CB00C6">
      <w:pPr>
        <w:numPr>
          <w:ilvl w:val="0"/>
          <w:numId w:val="8"/>
        </w:numPr>
        <w:tabs>
          <w:tab w:val="clear" w:pos="720"/>
          <w:tab w:val="clear" w:pos="794"/>
          <w:tab w:val="clear" w:pos="1191"/>
          <w:tab w:val="clear" w:pos="1588"/>
          <w:tab w:val="clear" w:pos="1985"/>
        </w:tabs>
        <w:overflowPunct w:val="0"/>
        <w:autoSpaceDE w:val="0"/>
        <w:autoSpaceDN w:val="0"/>
        <w:adjustRightInd w:val="0"/>
        <w:ind w:left="567" w:hanging="567"/>
        <w:textAlignment w:val="baseline"/>
      </w:pPr>
      <w:r w:rsidRPr="00026B1B">
        <w:t xml:space="preserve">to respect the strengths and existing charters of </w:t>
      </w:r>
      <w:r>
        <w:t>ITU</w:t>
      </w:r>
      <w:r w:rsidRPr="00026B1B">
        <w:t xml:space="preserve"> and other participating organizations (SDOs) so as to:</w:t>
      </w:r>
    </w:p>
    <w:p w:rsidR="00CB00C6" w:rsidRPr="00026B1B" w:rsidRDefault="00CB00C6" w:rsidP="00CB00C6">
      <w:pPr>
        <w:numPr>
          <w:ilvl w:val="1"/>
          <w:numId w:val="8"/>
        </w:numPr>
        <w:tabs>
          <w:tab w:val="clear" w:pos="794"/>
          <w:tab w:val="clear" w:pos="1191"/>
          <w:tab w:val="clear" w:pos="1440"/>
          <w:tab w:val="clear" w:pos="1588"/>
          <w:tab w:val="clear" w:pos="1985"/>
        </w:tabs>
        <w:overflowPunct w:val="0"/>
        <w:autoSpaceDE w:val="0"/>
        <w:autoSpaceDN w:val="0"/>
        <w:adjustRightInd w:val="0"/>
        <w:ind w:left="1134" w:hanging="567"/>
        <w:textAlignment w:val="baseline"/>
      </w:pPr>
      <w:r w:rsidRPr="00026B1B">
        <w:t xml:space="preserve">minimize any negative impact on past and current development efforts within each organization, and </w:t>
      </w:r>
    </w:p>
    <w:p w:rsidR="00CB00C6" w:rsidRPr="00026B1B" w:rsidRDefault="00CB00C6" w:rsidP="00CB00C6">
      <w:pPr>
        <w:numPr>
          <w:ilvl w:val="1"/>
          <w:numId w:val="8"/>
        </w:numPr>
        <w:tabs>
          <w:tab w:val="clear" w:pos="794"/>
          <w:tab w:val="clear" w:pos="1191"/>
          <w:tab w:val="clear" w:pos="1440"/>
          <w:tab w:val="clear" w:pos="1588"/>
          <w:tab w:val="clear" w:pos="1985"/>
        </w:tabs>
        <w:overflowPunct w:val="0"/>
        <w:autoSpaceDE w:val="0"/>
        <w:autoSpaceDN w:val="0"/>
        <w:adjustRightInd w:val="0"/>
        <w:ind w:left="1134" w:hanging="567"/>
        <w:textAlignment w:val="baseline"/>
      </w:pPr>
      <w:r w:rsidRPr="00026B1B">
        <w:t xml:space="preserve">to avoid any unnecessary duplication in future development efforts, </w:t>
      </w:r>
    </w:p>
    <w:p w:rsidR="00CB00C6" w:rsidRPr="00026B1B" w:rsidRDefault="00CB00C6" w:rsidP="00CB00C6">
      <w:pPr>
        <w:ind w:left="567"/>
      </w:pPr>
      <w:proofErr w:type="gramStart"/>
      <w:r w:rsidRPr="00026B1B">
        <w:t>and</w:t>
      </w:r>
      <w:proofErr w:type="gramEnd"/>
      <w:r w:rsidRPr="00026B1B">
        <w:t>,</w:t>
      </w:r>
    </w:p>
    <w:p w:rsidR="00CB00C6" w:rsidRPr="00026B1B" w:rsidRDefault="00CB00C6" w:rsidP="00CB00C6">
      <w:pPr>
        <w:numPr>
          <w:ilvl w:val="0"/>
          <w:numId w:val="8"/>
        </w:numPr>
        <w:tabs>
          <w:tab w:val="clear" w:pos="720"/>
          <w:tab w:val="clear" w:pos="794"/>
          <w:tab w:val="clear" w:pos="1191"/>
          <w:tab w:val="clear" w:pos="1588"/>
          <w:tab w:val="clear" w:pos="1985"/>
        </w:tabs>
        <w:overflowPunct w:val="0"/>
        <w:autoSpaceDE w:val="0"/>
        <w:autoSpaceDN w:val="0"/>
        <w:adjustRightInd w:val="0"/>
        <w:ind w:left="567" w:hanging="567"/>
        <w:textAlignment w:val="baseline"/>
      </w:pPr>
      <w:proofErr w:type="gramStart"/>
      <w:r w:rsidRPr="00026B1B">
        <w:t>to</w:t>
      </w:r>
      <w:proofErr w:type="gramEnd"/>
      <w:r w:rsidRPr="00026B1B">
        <w:t xml:space="preserve"> minimize the procedural and negative budgetary impact of any actions for the benefit of all participants.</w:t>
      </w:r>
    </w:p>
    <w:p w:rsidR="00CB00C6" w:rsidRPr="00026B1B" w:rsidRDefault="00CB00C6" w:rsidP="00CB00C6">
      <w:r w:rsidRPr="00026B1B">
        <w:t xml:space="preserve">The </w:t>
      </w:r>
      <w:r>
        <w:t>Collaboration</w:t>
      </w:r>
      <w:r w:rsidRPr="00026B1B">
        <w:t xml:space="preserve"> recognizes the value and importance of:</w:t>
      </w:r>
    </w:p>
    <w:p w:rsidR="00CB00C6" w:rsidRPr="00026B1B" w:rsidRDefault="00CB00C6" w:rsidP="004C12BA">
      <w:pPr>
        <w:numPr>
          <w:ilvl w:val="0"/>
          <w:numId w:val="9"/>
        </w:numPr>
        <w:tabs>
          <w:tab w:val="clear" w:pos="794"/>
          <w:tab w:val="clear" w:pos="1191"/>
          <w:tab w:val="clear" w:pos="1588"/>
          <w:tab w:val="clear" w:pos="1985"/>
        </w:tabs>
        <w:overflowPunct w:val="0"/>
        <w:autoSpaceDE w:val="0"/>
        <w:autoSpaceDN w:val="0"/>
        <w:adjustRightInd w:val="0"/>
        <w:ind w:left="567" w:hanging="567"/>
        <w:textAlignment w:val="baseline"/>
      </w:pPr>
      <w:r w:rsidRPr="00026B1B">
        <w:t>pooling/sharing resources to create technically sound, globally harmonized ITS communication standards,</w:t>
      </w:r>
    </w:p>
    <w:p w:rsidR="00CB00C6" w:rsidRPr="00026B1B" w:rsidRDefault="00CB00C6" w:rsidP="004C12BA">
      <w:pPr>
        <w:numPr>
          <w:ilvl w:val="0"/>
          <w:numId w:val="9"/>
        </w:numPr>
        <w:tabs>
          <w:tab w:val="clear" w:pos="794"/>
          <w:tab w:val="clear" w:pos="1191"/>
          <w:tab w:val="clear" w:pos="1588"/>
          <w:tab w:val="clear" w:pos="1985"/>
        </w:tabs>
        <w:overflowPunct w:val="0"/>
        <w:autoSpaceDE w:val="0"/>
        <w:autoSpaceDN w:val="0"/>
        <w:adjustRightInd w:val="0"/>
        <w:ind w:left="567" w:hanging="567"/>
        <w:textAlignment w:val="baseline"/>
      </w:pPr>
      <w:r w:rsidRPr="00026B1B">
        <w:t>identifying and filling gaps in the set of ITS communication standards currently available, and</w:t>
      </w:r>
    </w:p>
    <w:p w:rsidR="00CB00C6" w:rsidRPr="00026B1B" w:rsidRDefault="00CB00C6" w:rsidP="004C12BA">
      <w:pPr>
        <w:numPr>
          <w:ilvl w:val="0"/>
          <w:numId w:val="9"/>
        </w:numPr>
        <w:tabs>
          <w:tab w:val="clear" w:pos="794"/>
          <w:tab w:val="clear" w:pos="1191"/>
          <w:tab w:val="clear" w:pos="1588"/>
          <w:tab w:val="clear" w:pos="1985"/>
        </w:tabs>
        <w:overflowPunct w:val="0"/>
        <w:autoSpaceDE w:val="0"/>
        <w:autoSpaceDN w:val="0"/>
        <w:adjustRightInd w:val="0"/>
        <w:ind w:left="567" w:hanging="567"/>
        <w:textAlignment w:val="baseline"/>
      </w:pPr>
      <w:r w:rsidRPr="00026B1B">
        <w:t>bringing together communication standards bodies and other pertinent organizations,</w:t>
      </w:r>
    </w:p>
    <w:p w:rsidR="00CB00C6" w:rsidRPr="00026B1B" w:rsidRDefault="00CB00C6" w:rsidP="00CB00C6">
      <w:proofErr w:type="gramStart"/>
      <w:r w:rsidRPr="00026B1B">
        <w:t>in</w:t>
      </w:r>
      <w:proofErr w:type="gramEnd"/>
      <w:r w:rsidRPr="00026B1B">
        <w:t xml:space="preserve"> achieving the ultimate goal of enabling rapid deployment of fully </w:t>
      </w:r>
      <w:r w:rsidRPr="00026B1B">
        <w:rPr>
          <w:i/>
        </w:rPr>
        <w:t>interoperable</w:t>
      </w:r>
      <w:r w:rsidRPr="00026B1B">
        <w:t xml:space="preserve"> ITS communication-related products and services in the global marketplace.  In particular, the </w:t>
      </w:r>
      <w:r>
        <w:t xml:space="preserve">Collaboration </w:t>
      </w:r>
      <w:r w:rsidRPr="00026B1B">
        <w:t>intends to create ITU Recommendations</w:t>
      </w:r>
      <w:r w:rsidRPr="00026B1B">
        <w:rPr>
          <w:rStyle w:val="FootnoteReference"/>
          <w:rFonts w:cs="Arial"/>
        </w:rPr>
        <w:footnoteReference w:id="1"/>
      </w:r>
      <w:r w:rsidRPr="00026B1B">
        <w:t xml:space="preserve"> in the field of ITS communications that are technically aligned and fully interoperable with each other. </w:t>
      </w:r>
    </w:p>
    <w:p w:rsidR="00CB00C6" w:rsidRPr="00026B1B" w:rsidRDefault="00CB00C6" w:rsidP="00CB00C6">
      <w:pPr>
        <w:spacing w:after="120"/>
      </w:pPr>
      <w:r w:rsidRPr="00026B1B">
        <w:t>Any interpretation of the policies and procedures set forth herein shall be in accordance with the intent specified in this clause.</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lastRenderedPageBreak/>
        <w:t>3</w:t>
      </w:r>
      <w:r>
        <w:tab/>
      </w:r>
      <w:r w:rsidR="00CB00C6" w:rsidRPr="00026B1B">
        <w:t>Collaboration participants</w:t>
      </w:r>
    </w:p>
    <w:p w:rsidR="00CB00C6" w:rsidRPr="00026B1B" w:rsidRDefault="00CB00C6" w:rsidP="00CB00C6">
      <w:pPr>
        <w:spacing w:after="120"/>
      </w:pPr>
      <w:r w:rsidRPr="00026B1B">
        <w:t xml:space="preserve">Candidate </w:t>
      </w:r>
      <w:r>
        <w:t>participants</w:t>
      </w:r>
      <w:r w:rsidRPr="00026B1B">
        <w:t xml:space="preserve"> in the Collaboration potentially include ITU</w:t>
      </w:r>
      <w:r w:rsidRPr="00026B1B">
        <w:noBreakHyphen/>
        <w:t xml:space="preserve">T SG12, ITU-T SG 13, ITU-T SG 16, ITU-T SG17, ITU-R WP 5A and ITU-R WP 5D.  Other Standards Development Organizations (SDOs) are welcome to participate in the Collaboration.  Any SDO interested in participating in the Collaboration should contact the Collaboration Management or </w:t>
      </w:r>
      <w:r>
        <w:t>ITU</w:t>
      </w:r>
      <w:r w:rsidRPr="00026B1B">
        <w:t>.  All participants in and all contributions to the Collaboration shall have equal status in the technical work and shall be considered on equal terms.</w:t>
      </w:r>
    </w:p>
    <w:p w:rsidR="00CB00C6" w:rsidRPr="00026B1B" w:rsidRDefault="00CB00C6" w:rsidP="00CB00C6">
      <w:pPr>
        <w:keepNext/>
        <w:spacing w:after="120"/>
      </w:pPr>
      <w:r w:rsidRPr="00026B1B">
        <w:t>The Collaboration is open to:</w:t>
      </w:r>
    </w:p>
    <w:p w:rsidR="00CB00C6" w:rsidRPr="00026B1B" w:rsidRDefault="00CB00C6" w:rsidP="00CB00C6">
      <w:pPr>
        <w:numPr>
          <w:ilvl w:val="0"/>
          <w:numId w:val="11"/>
        </w:numPr>
        <w:tabs>
          <w:tab w:val="clear" w:pos="794"/>
          <w:tab w:val="clear" w:pos="1191"/>
          <w:tab w:val="clear" w:pos="1588"/>
          <w:tab w:val="clear" w:pos="1985"/>
        </w:tabs>
        <w:overflowPunct w:val="0"/>
        <w:autoSpaceDE w:val="0"/>
        <w:autoSpaceDN w:val="0"/>
        <w:adjustRightInd w:val="0"/>
        <w:ind w:left="567" w:hanging="567"/>
        <w:textAlignment w:val="baseline"/>
      </w:pPr>
      <w:r w:rsidRPr="00026B1B">
        <w:t>representatives of ITU Member States</w:t>
      </w:r>
      <w:r w:rsidRPr="00026B1B">
        <w:rPr>
          <w:rStyle w:val="FootnoteReference"/>
          <w:rFonts w:cs="Arial"/>
        </w:rPr>
        <w:footnoteReference w:id="2"/>
      </w:r>
      <w:r w:rsidRPr="00026B1B">
        <w:t>, Sector Members, Associates and Academia, and any individual from a country which is a member of ITU who wishes to contribute to the work,</w:t>
      </w:r>
    </w:p>
    <w:p w:rsidR="00CB00C6" w:rsidRPr="00026B1B" w:rsidRDefault="00CB00C6" w:rsidP="00CB00C6">
      <w:pPr>
        <w:numPr>
          <w:ilvl w:val="0"/>
          <w:numId w:val="11"/>
        </w:numPr>
        <w:tabs>
          <w:tab w:val="clear" w:pos="794"/>
          <w:tab w:val="clear" w:pos="1191"/>
          <w:tab w:val="clear" w:pos="1588"/>
          <w:tab w:val="clear" w:pos="1985"/>
        </w:tabs>
        <w:overflowPunct w:val="0"/>
        <w:autoSpaceDE w:val="0"/>
        <w:autoSpaceDN w:val="0"/>
        <w:adjustRightInd w:val="0"/>
        <w:ind w:left="567" w:hanging="567"/>
        <w:textAlignment w:val="baseline"/>
      </w:pPr>
      <w:proofErr w:type="gramStart"/>
      <w:r w:rsidRPr="00026B1B">
        <w:t>any</w:t>
      </w:r>
      <w:proofErr w:type="gramEnd"/>
      <w:r w:rsidRPr="00026B1B">
        <w:t xml:space="preserve"> individual from a national, regional or international SDO who wishes to contribute to the work.</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4</w:t>
      </w:r>
      <w:r>
        <w:tab/>
      </w:r>
      <w:r w:rsidR="00CB00C6" w:rsidRPr="00026B1B">
        <w:t>Collaboration structure</w:t>
      </w:r>
    </w:p>
    <w:p w:rsidR="00CB00C6" w:rsidRPr="00026B1B" w:rsidRDefault="00CB00C6" w:rsidP="00CB00C6">
      <w:pPr>
        <w:spacing w:after="120"/>
      </w:pPr>
      <w:r w:rsidRPr="00026B1B">
        <w:t xml:space="preserve">The Collaboration is comprised of Collaboration Participants, Collaboration Groups, and the Collaboration Management (see Section 5). </w:t>
      </w:r>
    </w:p>
    <w:p w:rsidR="00CB00C6" w:rsidRPr="00026B1B" w:rsidRDefault="00CB00C6" w:rsidP="00CB00C6">
      <w:pPr>
        <w:spacing w:after="120"/>
      </w:pPr>
      <w:r w:rsidRPr="00026B1B">
        <w:t xml:space="preserve">The Collaboration itself shall operate as a consensus-based group under the established procedures of ITU. In the event of a conflict arising from differences between policies and procedures of </w:t>
      </w:r>
      <w:r>
        <w:t>ITU</w:t>
      </w:r>
      <w:r w:rsidRPr="00026B1B">
        <w:t xml:space="preserve"> not covered by these </w:t>
      </w:r>
      <w:proofErr w:type="spellStart"/>
      <w:r w:rsidRPr="00026B1B">
        <w:t>ToR</w:t>
      </w:r>
      <w:proofErr w:type="spellEnd"/>
      <w:r w:rsidRPr="00026B1B">
        <w:t xml:space="preserve">, the Collaboration Chair shall consult with Collaboration participants to propose a resolution, </w:t>
      </w:r>
      <w:proofErr w:type="gramStart"/>
      <w:r w:rsidRPr="00026B1B">
        <w:t>then</w:t>
      </w:r>
      <w:proofErr w:type="gramEnd"/>
      <w:r w:rsidRPr="00026B1B">
        <w:t xml:space="preserve"> seek approval thereof from </w:t>
      </w:r>
      <w:r>
        <w:t>ITU</w:t>
      </w:r>
      <w:r w:rsidRPr="00026B1B">
        <w:t>.</w:t>
      </w:r>
    </w:p>
    <w:p w:rsidR="00CB00C6" w:rsidRPr="00026B1B" w:rsidRDefault="00CB00C6" w:rsidP="00CB00C6">
      <w:pPr>
        <w:keepNext/>
        <w:spacing w:after="120"/>
      </w:pPr>
      <w:r w:rsidRPr="00026B1B">
        <w:t>The remit of the Collaboration is to:</w:t>
      </w:r>
    </w:p>
    <w:p w:rsidR="00CB00C6" w:rsidRPr="00026B1B" w:rsidRDefault="00CB00C6" w:rsidP="00CB00C6">
      <w:pPr>
        <w:numPr>
          <w:ilvl w:val="0"/>
          <w:numId w:val="12"/>
        </w:numPr>
        <w:tabs>
          <w:tab w:val="clear" w:pos="794"/>
          <w:tab w:val="clear" w:pos="1191"/>
          <w:tab w:val="clear" w:pos="1588"/>
          <w:tab w:val="clear" w:pos="1985"/>
        </w:tabs>
        <w:overflowPunct w:val="0"/>
        <w:autoSpaceDE w:val="0"/>
        <w:autoSpaceDN w:val="0"/>
        <w:adjustRightInd w:val="0"/>
        <w:ind w:left="567" w:hanging="567"/>
        <w:textAlignment w:val="baseline"/>
      </w:pPr>
      <w:r w:rsidRPr="00026B1B">
        <w:t>investigate issues related to standards for communications required for ITS applications</w:t>
      </w:r>
    </w:p>
    <w:p w:rsidR="00CB00C6" w:rsidRPr="00026B1B" w:rsidRDefault="00CB00C6" w:rsidP="00CB00C6">
      <w:pPr>
        <w:numPr>
          <w:ilvl w:val="0"/>
          <w:numId w:val="12"/>
        </w:numPr>
        <w:tabs>
          <w:tab w:val="clear" w:pos="794"/>
          <w:tab w:val="clear" w:pos="1191"/>
          <w:tab w:val="clear" w:pos="1588"/>
          <w:tab w:val="clear" w:pos="1985"/>
        </w:tabs>
        <w:overflowPunct w:val="0"/>
        <w:autoSpaceDE w:val="0"/>
        <w:autoSpaceDN w:val="0"/>
        <w:adjustRightInd w:val="0"/>
        <w:ind w:left="567" w:hanging="567"/>
        <w:textAlignment w:val="baseline"/>
      </w:pPr>
      <w:r w:rsidRPr="00026B1B">
        <w:t>accelerate the development of globally harmonized, interoperable standards for ITS communications</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5</w:t>
      </w:r>
      <w:r>
        <w:tab/>
      </w:r>
      <w:r w:rsidR="00CB00C6" w:rsidRPr="00026B1B">
        <w:t>Collaboration management</w:t>
      </w:r>
    </w:p>
    <w:p w:rsidR="00CB00C6" w:rsidRPr="00026B1B" w:rsidRDefault="00CB00C6" w:rsidP="00CB00C6">
      <w:pPr>
        <w:spacing w:after="120"/>
      </w:pPr>
      <w:r w:rsidRPr="00026B1B">
        <w:t xml:space="preserve">The “Collaboration Management” </w:t>
      </w:r>
      <w:r>
        <w:t xml:space="preserve">comprises a chairman and one or more vice-chairmen.  If needed, after the establishment of the Collaboration, subsequent management appointments will be made by the Collaboration.  </w:t>
      </w:r>
      <w:r w:rsidRPr="00026B1B">
        <w:t xml:space="preserve">The term of office of </w:t>
      </w:r>
      <w:r>
        <w:t xml:space="preserve">chairman and vice-chairman is two </w:t>
      </w:r>
      <w:r w:rsidRPr="00026B1B">
        <w:t>years.</w:t>
      </w:r>
      <w:r>
        <w:t xml:space="preserve"> </w:t>
      </w:r>
      <w:r w:rsidRPr="00026B1B">
        <w:t xml:space="preserve"> Renewal of appointment is acceptable.</w:t>
      </w:r>
    </w:p>
    <w:p w:rsidR="00CB00C6" w:rsidRPr="00026B1B" w:rsidRDefault="00CB00C6" w:rsidP="00CB00C6">
      <w:pPr>
        <w:spacing w:after="120"/>
      </w:pPr>
      <w:r>
        <w:t xml:space="preserve">ITU-T and ITU-R will each appoint one member to the Collaboration Management.  </w:t>
      </w:r>
      <w:r w:rsidRPr="00026B1B">
        <w:t xml:space="preserve">National, regional and international SDOs are encouraged to apply to join the Collaboration Management. </w:t>
      </w:r>
      <w:r>
        <w:t xml:space="preserve"> </w:t>
      </w:r>
      <w:r w:rsidRPr="00026B1B">
        <w:t xml:space="preserve">Consensus of Collaboration </w:t>
      </w:r>
      <w:r>
        <w:t xml:space="preserve">Management </w:t>
      </w:r>
      <w:r w:rsidRPr="00026B1B">
        <w:t xml:space="preserve">members is necessary to </w:t>
      </w:r>
      <w:r>
        <w:t>accept</w:t>
      </w:r>
      <w:r w:rsidRPr="00026B1B">
        <w:t xml:space="preserve"> new Collaboration Management members. </w:t>
      </w:r>
      <w:r>
        <w:t xml:space="preserve"> </w:t>
      </w:r>
      <w:r w:rsidRPr="00026B1B">
        <w:t xml:space="preserve">Upon </w:t>
      </w:r>
      <w:r>
        <w:t>acceptance</w:t>
      </w:r>
      <w:r w:rsidRPr="00026B1B">
        <w:t xml:space="preserve">, an organization </w:t>
      </w:r>
      <w:r>
        <w:t xml:space="preserve">is a “Participating SDO” and </w:t>
      </w:r>
      <w:r w:rsidRPr="00026B1B">
        <w:t>may appoint one person to serve as a member of the Collaboration Management.</w:t>
      </w:r>
    </w:p>
    <w:p w:rsidR="00CB00C6" w:rsidRPr="00026B1B" w:rsidRDefault="00CB00C6" w:rsidP="00CB00C6">
      <w:pPr>
        <w:spacing w:after="120"/>
      </w:pPr>
      <w:r w:rsidRPr="00026B1B">
        <w:t>The Collaboration Management is responsible for the activation and termination of Collaboration Groups and for assigning Work Items to Collaboration Groups.</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60"/>
        <w:ind w:left="432" w:hanging="432"/>
        <w:jc w:val="both"/>
      </w:pPr>
      <w:r>
        <w:t>6</w:t>
      </w:r>
      <w:r>
        <w:tab/>
      </w:r>
      <w:r w:rsidR="00CB00C6" w:rsidRPr="00026B1B">
        <w:t>Collaboration groups and work items</w:t>
      </w:r>
    </w:p>
    <w:p w:rsidR="00CB00C6" w:rsidRPr="00026B1B" w:rsidRDefault="00CB00C6" w:rsidP="00CB00C6">
      <w:pPr>
        <w:spacing w:after="120"/>
      </w:pPr>
      <w:r w:rsidRPr="00026B1B">
        <w:t xml:space="preserve">Any member of the Collaboration Management may propose a topic </w:t>
      </w:r>
      <w:r>
        <w:t xml:space="preserve">(Work Item) </w:t>
      </w:r>
      <w:r w:rsidRPr="00026B1B">
        <w:t>to be considered by the Collaboration.  The Collaboration Management shall, in consultation with the Work Item proposer</w:t>
      </w:r>
      <w:r>
        <w:t>(</w:t>
      </w:r>
      <w:r w:rsidRPr="00026B1B">
        <w:t>s</w:t>
      </w:r>
      <w:r>
        <w:t>)</w:t>
      </w:r>
      <w:r w:rsidRPr="00026B1B">
        <w:t xml:space="preserve">, propose a Collaboration Group structure to progress a qualified Work Item, and seek consensus of the Collaboration </w:t>
      </w:r>
      <w:r>
        <w:t xml:space="preserve">Participants, after which the </w:t>
      </w:r>
      <w:r w:rsidRPr="00026B1B">
        <w:t xml:space="preserve">Work Item will become an </w:t>
      </w:r>
      <w:r>
        <w:rPr>
          <w:i/>
          <w:iCs/>
        </w:rPr>
        <w:t>established</w:t>
      </w:r>
      <w:r w:rsidRPr="00026B1B">
        <w:rPr>
          <w:i/>
          <w:iCs/>
        </w:rPr>
        <w:t xml:space="preserve"> </w:t>
      </w:r>
      <w:r w:rsidRPr="00026B1B">
        <w:t>Work Item.</w:t>
      </w:r>
    </w:p>
    <w:p w:rsidR="00CB00C6" w:rsidRDefault="00CB00C6" w:rsidP="00CB00C6">
      <w:pPr>
        <w:keepNext/>
        <w:spacing w:after="120"/>
      </w:pPr>
      <w:r w:rsidRPr="00026B1B">
        <w:lastRenderedPageBreak/>
        <w:t>Collaboration Groups are established in one of three ways:</w:t>
      </w:r>
    </w:p>
    <w:p w:rsidR="00CB00C6" w:rsidRPr="00026B1B" w:rsidRDefault="00CB00C6" w:rsidP="00CB00C6">
      <w:pPr>
        <w:pStyle w:val="ListParagraph"/>
        <w:numPr>
          <w:ilvl w:val="0"/>
          <w:numId w:val="7"/>
        </w:numPr>
        <w:overflowPunct w:val="0"/>
        <w:autoSpaceDE w:val="0"/>
        <w:autoSpaceDN w:val="0"/>
        <w:adjustRightInd w:val="0"/>
        <w:spacing w:before="120"/>
        <w:ind w:left="567" w:hanging="567"/>
        <w:contextualSpacing w:val="0"/>
        <w:textAlignment w:val="baseline"/>
      </w:pPr>
      <w:r>
        <w:rPr>
          <w:b/>
          <w:bCs/>
        </w:rPr>
        <w:t>ITU</w:t>
      </w:r>
      <w:r w:rsidRPr="00026B1B">
        <w:rPr>
          <w:b/>
          <w:bCs/>
        </w:rPr>
        <w:t xml:space="preserve">-led Collaboration Groups:  </w:t>
      </w:r>
      <w:r w:rsidRPr="00026B1B">
        <w:rPr>
          <w:bCs/>
        </w:rPr>
        <w:t xml:space="preserve">A Collaboration Group may be led by </w:t>
      </w:r>
      <w:r>
        <w:rPr>
          <w:bCs/>
        </w:rPr>
        <w:t>ITU</w:t>
      </w:r>
      <w:r w:rsidRPr="00026B1B">
        <w:rPr>
          <w:bCs/>
        </w:rPr>
        <w:t xml:space="preserve">. </w:t>
      </w:r>
      <w:r w:rsidRPr="00026B1B">
        <w:t xml:space="preserve">If it is within the established procedures of </w:t>
      </w:r>
      <w:r>
        <w:t>ITU</w:t>
      </w:r>
      <w:r w:rsidRPr="00026B1B">
        <w:t xml:space="preserve">, </w:t>
      </w:r>
      <w:r>
        <w:t>ITU will</w:t>
      </w:r>
      <w:r w:rsidRPr="00026B1B">
        <w:t xml:space="preserve"> invite Collaboration </w:t>
      </w:r>
      <w:r>
        <w:t xml:space="preserve">Participants </w:t>
      </w:r>
      <w:r w:rsidRPr="00026B1B">
        <w:t>to participate in the development of the standard(s).  Other Participating SDOs in the Collaboration are encouraged to reference the standard as well.</w:t>
      </w:r>
    </w:p>
    <w:p w:rsidR="00CB00C6" w:rsidRPr="00026B1B" w:rsidRDefault="00CB00C6" w:rsidP="00CB00C6">
      <w:pPr>
        <w:pStyle w:val="ListParagraph"/>
        <w:numPr>
          <w:ilvl w:val="0"/>
          <w:numId w:val="7"/>
        </w:numPr>
        <w:overflowPunct w:val="0"/>
        <w:autoSpaceDE w:val="0"/>
        <w:autoSpaceDN w:val="0"/>
        <w:adjustRightInd w:val="0"/>
        <w:spacing w:before="120"/>
        <w:ind w:left="567" w:hanging="567"/>
        <w:contextualSpacing w:val="0"/>
        <w:textAlignment w:val="baseline"/>
      </w:pPr>
      <w:r w:rsidRPr="00026B1B">
        <w:rPr>
          <w:b/>
          <w:bCs/>
        </w:rPr>
        <w:t xml:space="preserve">SDO-led Collaboration Groups: </w:t>
      </w:r>
      <w:r>
        <w:rPr>
          <w:b/>
          <w:bCs/>
        </w:rPr>
        <w:t xml:space="preserve"> </w:t>
      </w:r>
      <w:r>
        <w:t>A</w:t>
      </w:r>
      <w:r w:rsidRPr="00026B1B">
        <w:t xml:space="preserve"> Collaboration Group</w:t>
      </w:r>
      <w:r>
        <w:t xml:space="preserve"> may be</w:t>
      </w:r>
      <w:r w:rsidRPr="00026B1B">
        <w:t xml:space="preserve"> led by a Participating SDO</w:t>
      </w:r>
      <w:r>
        <w:t xml:space="preserve">.  </w:t>
      </w:r>
      <w:r w:rsidRPr="00026B1B">
        <w:t xml:space="preserve">If it is within the established procedures of the Participating SDO, the Participating SDO will </w:t>
      </w:r>
      <w:r>
        <w:t>invite</w:t>
      </w:r>
      <w:r w:rsidRPr="00026B1B">
        <w:t xml:space="preserve"> other Collaboration </w:t>
      </w:r>
      <w:r>
        <w:t xml:space="preserve">Participants </w:t>
      </w:r>
      <w:r w:rsidRPr="00026B1B">
        <w:t xml:space="preserve">to participate in the development.  Once a standard is approved by the lead SDO(s), </w:t>
      </w:r>
      <w:r>
        <w:t>ITU</w:t>
      </w:r>
      <w:r w:rsidRPr="00026B1B">
        <w:t xml:space="preserve"> is encouraged to convert this standard (e.g. via reference) into an ITU-T/-R Recommendation in accordance with established procedures of the </w:t>
      </w:r>
      <w:r>
        <w:t>ITU</w:t>
      </w:r>
      <w:r w:rsidRPr="00026B1B">
        <w:t>.  Other Participating SDOs are encouraged to reference the standard as well.</w:t>
      </w:r>
      <w:r w:rsidRPr="00026B1B">
        <w:rPr>
          <w:b/>
          <w:bCs/>
        </w:rPr>
        <w:t xml:space="preserve"> </w:t>
      </w:r>
    </w:p>
    <w:p w:rsidR="00CB00C6" w:rsidRPr="00026B1B" w:rsidRDefault="00CB00C6" w:rsidP="00CB00C6">
      <w:pPr>
        <w:pStyle w:val="ListParagraph"/>
        <w:numPr>
          <w:ilvl w:val="0"/>
          <w:numId w:val="7"/>
        </w:numPr>
        <w:overflowPunct w:val="0"/>
        <w:autoSpaceDE w:val="0"/>
        <w:autoSpaceDN w:val="0"/>
        <w:adjustRightInd w:val="0"/>
        <w:spacing w:before="120"/>
        <w:ind w:left="567" w:hanging="567"/>
        <w:contextualSpacing w:val="0"/>
        <w:textAlignment w:val="baseline"/>
      </w:pPr>
      <w:r w:rsidRPr="00026B1B">
        <w:rPr>
          <w:b/>
          <w:bCs/>
        </w:rPr>
        <w:t xml:space="preserve">Collaboration-led Collaboration Groups:  </w:t>
      </w:r>
      <w:r w:rsidRPr="00026B1B">
        <w:t xml:space="preserve">The Collaboration may propose that a Work Item be developed by Collaboration </w:t>
      </w:r>
      <w:r>
        <w:t>Participants</w:t>
      </w:r>
      <w:r w:rsidRPr="00026B1B">
        <w:t xml:space="preserve"> independent of </w:t>
      </w:r>
      <w:r>
        <w:t>ITU</w:t>
      </w:r>
      <w:r w:rsidRPr="00026B1B">
        <w:t xml:space="preserve"> or </w:t>
      </w:r>
      <w:r>
        <w:t xml:space="preserve">a Participating </w:t>
      </w:r>
      <w:r w:rsidRPr="00026B1B">
        <w:t xml:space="preserve">SDO.  At least one </w:t>
      </w:r>
      <w:r>
        <w:t>Participant</w:t>
      </w:r>
      <w:r w:rsidRPr="00026B1B">
        <w:t xml:space="preserve"> of the Collaboration must accept the Work Item leadership role for the Collaboration Group to exist.  Once a deliverable is developed by the Collaboration Group, it shall be submitted to </w:t>
      </w:r>
      <w:r>
        <w:t xml:space="preserve">ITU </w:t>
      </w:r>
      <w:r w:rsidRPr="00026B1B">
        <w:t xml:space="preserve">for conversion into an ITU-T/-R Recommendation, in accordance with established </w:t>
      </w:r>
      <w:r>
        <w:t>ITU</w:t>
      </w:r>
      <w:r w:rsidRPr="00026B1B">
        <w:t xml:space="preserve"> procedures.  Other Participating SDOs are encouraged to reference the resulting ITU Recommendations.</w:t>
      </w:r>
    </w:p>
    <w:p w:rsidR="00CB00C6" w:rsidRPr="00026B1B" w:rsidRDefault="00CB00C6" w:rsidP="00CB00C6">
      <w:pPr>
        <w:spacing w:after="120"/>
      </w:pPr>
      <w:r w:rsidRPr="00026B1B">
        <w:t xml:space="preserve">All decisions by the Collaboration Management as to which form of a Collaboration </w:t>
      </w:r>
      <w:r>
        <w:t xml:space="preserve">Group </w:t>
      </w:r>
      <w:r w:rsidRPr="00026B1B">
        <w:t xml:space="preserve">to propose shall be made in accordance with the intent of </w:t>
      </w:r>
      <w:r>
        <w:t>Clause 2 herein.</w:t>
      </w:r>
    </w:p>
    <w:p w:rsidR="00CB00C6" w:rsidRPr="00026B1B" w:rsidRDefault="00CB00C6" w:rsidP="00CB00C6">
      <w:pPr>
        <w:spacing w:after="120"/>
      </w:pPr>
      <w:r w:rsidRPr="00026B1B">
        <w:t>Approval of deliverables of the Collaboration shall be in accordance with the management procedures and directives pertaining to that Collaboration Group.</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7</w:t>
      </w:r>
      <w:r>
        <w:tab/>
      </w:r>
      <w:r w:rsidR="00CB00C6" w:rsidRPr="00026B1B">
        <w:t>Meetings</w:t>
      </w:r>
    </w:p>
    <w:p w:rsidR="00CB00C6" w:rsidRPr="00026B1B" w:rsidRDefault="00CB00C6" w:rsidP="00CB00C6">
      <w:pPr>
        <w:spacing w:after="120"/>
      </w:pPr>
      <w:r w:rsidRPr="00026B1B">
        <w:t xml:space="preserve">Collaboration meeting venue and dates shall be proposed by the Collaboration Chair and consensus shall be sought among Collaboration </w:t>
      </w:r>
      <w:r>
        <w:t>Participants</w:t>
      </w:r>
      <w:r w:rsidRPr="00026B1B">
        <w:t>.</w:t>
      </w:r>
    </w:p>
    <w:p w:rsidR="00CB00C6" w:rsidRPr="00026B1B" w:rsidRDefault="00CB00C6" w:rsidP="00CB00C6">
      <w:pPr>
        <w:spacing w:after="120"/>
      </w:pPr>
      <w:r w:rsidRPr="00026B1B">
        <w:t>Collaboration Group meeting venue and dates shall be proposed by consensus of the Collaboration Group members and submitted to the Collaboration Management.  All meetings shall be announced sufficiently in advance to allow participants to cost-effectively plan their attendance and in no case without at least 10 weeks’ notice.</w:t>
      </w:r>
    </w:p>
    <w:p w:rsidR="00CB00C6" w:rsidRDefault="00CB00C6" w:rsidP="00CB00C6">
      <w:pPr>
        <w:spacing w:after="120"/>
      </w:pPr>
      <w:r w:rsidRPr="00026B1B">
        <w:t xml:space="preserve">To the extent practical, meeting dates and locations will be co-ordinated with other ITU, or ITS-related meetings to maximize expert participation.  More specifically, Collaboration Groups shall take the participation of experts from other standards </w:t>
      </w:r>
      <w:r>
        <w:t>b</w:t>
      </w:r>
      <w:r w:rsidRPr="00026B1B">
        <w:t>od</w:t>
      </w:r>
      <w:r>
        <w:t>ies</w:t>
      </w:r>
      <w:r w:rsidRPr="00026B1B">
        <w:t xml:space="preserve"> in the Collaboration into account when determining the location of their meetings at which Collaboration participation in their Work Items is expected.</w:t>
      </w:r>
    </w:p>
    <w:p w:rsidR="00CB00C6" w:rsidRPr="00026B1B" w:rsidRDefault="00CB00C6" w:rsidP="00CB00C6">
      <w:pPr>
        <w:spacing w:after="120"/>
      </w:pPr>
      <w:r>
        <w:t>The host will make an effort to allow for remote participation.</w:t>
      </w:r>
      <w:r w:rsidRPr="00026B1B">
        <w:t xml:space="preserve"> </w:t>
      </w:r>
    </w:p>
    <w:p w:rsidR="00CB00C6" w:rsidRPr="00026B1B" w:rsidRDefault="00CB00C6" w:rsidP="00CB00C6">
      <w:pPr>
        <w:spacing w:after="120"/>
      </w:pPr>
      <w:r w:rsidRPr="00026B1B">
        <w:t>All decisions concerning venue and meeting dates shall be in accordance with the intent of clause 2 herein.</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8</w:t>
      </w:r>
      <w:r>
        <w:tab/>
      </w:r>
      <w:r w:rsidR="00CB00C6" w:rsidRPr="00026B1B">
        <w:t>Documents and contributions</w:t>
      </w:r>
    </w:p>
    <w:p w:rsidR="00CB00C6" w:rsidRPr="00026B1B" w:rsidRDefault="00CB00C6" w:rsidP="00CB00C6">
      <w:pPr>
        <w:spacing w:after="120"/>
      </w:pPr>
      <w:r w:rsidRPr="00026B1B">
        <w:t>The Collaboration shall maintain a document registry and electronic distribution archive (e.g., an e-mail reflector for circulation of all documents and discussion) using ITU’s electronic infrastructure.  The registry and archive shall be linked to the ITU web sites, as well as to the web sites of Participating SDOs in the Collaboration.  The ITU Telecommunication Standardization Bureau (TSB) will assist the Collaboration Management with secretarial tasks.</w:t>
      </w:r>
    </w:p>
    <w:p w:rsidR="00CB00C6" w:rsidRPr="00026B1B" w:rsidRDefault="00CB00C6" w:rsidP="00CB00C6">
      <w:pPr>
        <w:spacing w:after="120"/>
      </w:pPr>
      <w:r w:rsidRPr="00026B1B">
        <w:t xml:space="preserve">Participants intending to submit a document for discussion at a particular meeting should make that document available to all meeting participants at least seven calendar days before the meeting through the use of electronic document handling.  A registration deadline several days in advance of the start of the meeting shall be announced for each meeting.  A “late or unannounced” document </w:t>
      </w:r>
      <w:r w:rsidRPr="00026B1B">
        <w:lastRenderedPageBreak/>
        <w:t>shall be accepted only with the consensus of the meeting participants, or otherwise deferred to a subsequent meeting.  This policy shall be stated in the invitation letter that is provided for every meeting to all participants.</w:t>
      </w:r>
    </w:p>
    <w:p w:rsidR="00CB00C6" w:rsidRPr="00026B1B" w:rsidRDefault="00CB00C6" w:rsidP="00CB00C6">
      <w:pPr>
        <w:spacing w:after="120"/>
      </w:pPr>
      <w:r w:rsidRPr="00026B1B">
        <w:t xml:space="preserve">All Collaboration documents and contributions shall be available to Collaboration </w:t>
      </w:r>
      <w:r>
        <w:t>Participants</w:t>
      </w:r>
      <w:r w:rsidRPr="00026B1B">
        <w:t xml:space="preserve"> in electronic form.  Participating SDOs may make the documents and contributions available to their membership.</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9</w:t>
      </w:r>
      <w:r>
        <w:tab/>
      </w:r>
      <w:r w:rsidR="00CB00C6" w:rsidRPr="00026B1B">
        <w:t>Working methods – general policies and procedures</w:t>
      </w:r>
    </w:p>
    <w:p w:rsidR="00CB00C6" w:rsidRPr="00026B1B" w:rsidRDefault="00CB00C6" w:rsidP="00CB00C6">
      <w:pPr>
        <w:spacing w:after="120"/>
      </w:pPr>
      <w:proofErr w:type="gramStart"/>
      <w:r w:rsidRPr="00026B1B">
        <w:t>Each Collaboration Group</w:t>
      </w:r>
      <w:proofErr w:type="gramEnd"/>
      <w:r w:rsidRPr="00026B1B">
        <w:t xml:space="preserve"> will determine by consensus how to process Work Items assigned to it in accordance with its normal operational procedures.</w:t>
      </w:r>
    </w:p>
    <w:p w:rsidR="00CB00C6" w:rsidRPr="00026B1B" w:rsidRDefault="00CB00C6" w:rsidP="00CB00C6">
      <w:pPr>
        <w:spacing w:after="120"/>
      </w:pPr>
      <w:r w:rsidRPr="00026B1B">
        <w:t xml:space="preserve">Work Items that are under responsibility of the entire Collaboration will be processed by consensus, except for decision for which the Collaboration Management is responsible. </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10</w:t>
      </w:r>
      <w:r>
        <w:tab/>
      </w:r>
      <w:r w:rsidR="00CB00C6" w:rsidRPr="00026B1B">
        <w:t>Patent and copyright issues</w:t>
      </w:r>
    </w:p>
    <w:p w:rsidR="00CB00C6" w:rsidRPr="00026B1B" w:rsidRDefault="00CB00C6" w:rsidP="00CB00C6">
      <w:pPr>
        <w:spacing w:after="120"/>
      </w:pPr>
      <w:r w:rsidRPr="00026B1B">
        <w:t>The “Common Patent Policy for ITU-T/ITU-R/ISO/IEC”</w:t>
      </w:r>
      <w:r w:rsidRPr="00026B1B">
        <w:rPr>
          <w:rStyle w:val="FootnoteReference"/>
          <w:rFonts w:cs="Arial"/>
        </w:rPr>
        <w:footnoteReference w:id="3"/>
      </w:r>
      <w:r w:rsidRPr="00026B1B">
        <w:t xml:space="preserve"> and the related “Guidelines for Implementation of the Common Patent Policy for ITU-T/ITU-R/ISO/IEC”</w:t>
      </w:r>
      <w:r w:rsidRPr="00026B1B">
        <w:rPr>
          <w:rStyle w:val="FootnoteReference"/>
          <w:rFonts w:cs="Arial"/>
        </w:rPr>
        <w:footnoteReference w:id="4"/>
      </w:r>
      <w:r w:rsidRPr="00026B1B">
        <w:t xml:space="preserve"> apply.</w:t>
      </w:r>
    </w:p>
    <w:p w:rsidR="00CB00C6" w:rsidRPr="00026B1B" w:rsidRDefault="00CB00C6" w:rsidP="00CB00C6">
      <w:pPr>
        <w:spacing w:after="120"/>
        <w:rPr>
          <w:highlight w:val="yellow"/>
        </w:rPr>
      </w:pPr>
      <w:r>
        <w:t>ITU</w:t>
      </w:r>
      <w:r w:rsidRPr="00026B1B">
        <w:t xml:space="preserve"> will jointly hold copyright with the Participating SDO of the texts developed jointly by the Collaboration.</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11</w:t>
      </w:r>
      <w:r>
        <w:tab/>
      </w:r>
      <w:r w:rsidR="00CB00C6" w:rsidRPr="00026B1B">
        <w:t>Liaison statements</w:t>
      </w:r>
    </w:p>
    <w:p w:rsidR="00CB00C6" w:rsidRPr="00026B1B" w:rsidRDefault="00CB00C6" w:rsidP="00CB00C6">
      <w:pPr>
        <w:spacing w:after="120"/>
      </w:pPr>
      <w:r w:rsidRPr="00026B1B">
        <w:t xml:space="preserve">The Collaboration shall conduct liaison communications.  All incoming liaison statements (LSs) received by the </w:t>
      </w:r>
      <w:r>
        <w:t xml:space="preserve">ITU </w:t>
      </w:r>
      <w:r w:rsidRPr="00026B1B">
        <w:t>groups that have relevance to the Collaboration work shall be forwarded to the Collaboration.  SDOs participating in the Collaboration are encouraged to also forward relevant LSs they receive to the Collaboration.  Collaboration outgoing liaison statements are approved by consensus of the Collaboration participants and dispatched by the Collaboration Secretariat.</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12</w:t>
      </w:r>
      <w:r>
        <w:tab/>
      </w:r>
      <w:r w:rsidR="00CB00C6" w:rsidRPr="00026B1B">
        <w:t>Promotion and public relations activities</w:t>
      </w:r>
    </w:p>
    <w:p w:rsidR="00CB00C6" w:rsidRPr="00026B1B" w:rsidRDefault="00CB00C6" w:rsidP="00CB00C6">
      <w:pPr>
        <w:spacing w:after="120"/>
      </w:pPr>
      <w:r w:rsidRPr="00026B1B">
        <w:t xml:space="preserve">Any public relations or promotional activities initiated by the Collaboration shall be approved by the Collaboration Management. </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120"/>
        <w:ind w:left="432" w:hanging="432"/>
        <w:jc w:val="both"/>
      </w:pPr>
      <w:r>
        <w:t>13</w:t>
      </w:r>
      <w:r>
        <w:tab/>
      </w:r>
      <w:r w:rsidR="00CB00C6" w:rsidRPr="00026B1B">
        <w:t>Reporting</w:t>
      </w:r>
    </w:p>
    <w:p w:rsidR="00CB00C6" w:rsidRPr="00026B1B" w:rsidRDefault="00CB00C6" w:rsidP="00CB00C6">
      <w:pPr>
        <w:spacing w:after="120"/>
      </w:pPr>
      <w:r w:rsidRPr="00026B1B">
        <w:t xml:space="preserve">A meeting report shall be provided by the Collaboration Chair within 14 days after the conclusion of each meeting and made available electronically to Collaboration </w:t>
      </w:r>
      <w:r>
        <w:t>Participants</w:t>
      </w:r>
      <w:r w:rsidRPr="00026B1B">
        <w:t xml:space="preserve">. </w:t>
      </w:r>
    </w:p>
    <w:p w:rsidR="00CB00C6" w:rsidRPr="00026B1B" w:rsidRDefault="00E4442D" w:rsidP="00CB00C6">
      <w:pPr>
        <w:pStyle w:val="Heading1"/>
        <w:keepLines w:val="0"/>
        <w:tabs>
          <w:tab w:val="clear" w:pos="794"/>
          <w:tab w:val="clear" w:pos="2127"/>
          <w:tab w:val="clear" w:pos="2410"/>
          <w:tab w:val="clear" w:pos="2921"/>
          <w:tab w:val="clear" w:pos="3261"/>
          <w:tab w:val="num" w:pos="432"/>
        </w:tabs>
        <w:spacing w:before="240" w:after="60"/>
        <w:ind w:left="432" w:hanging="432"/>
        <w:jc w:val="both"/>
      </w:pPr>
      <w:r>
        <w:t>14</w:t>
      </w:r>
      <w:r>
        <w:tab/>
      </w:r>
      <w:r w:rsidR="00CB00C6" w:rsidRPr="00026B1B">
        <w:t>Dissolution</w:t>
      </w:r>
    </w:p>
    <w:p w:rsidR="00CB00C6" w:rsidRPr="00026B1B" w:rsidRDefault="00CB00C6" w:rsidP="00CB00C6">
      <w:r w:rsidRPr="00026B1B">
        <w:t>The Collaboration may be dissolved by consensus of the Collaboration Management team.</w:t>
      </w:r>
    </w:p>
    <w:p w:rsidR="008E638A" w:rsidRDefault="008E638A" w:rsidP="008E638A">
      <w:pPr>
        <w:pStyle w:val="AnnexNotitle"/>
      </w:pPr>
      <w:r>
        <w:br/>
      </w:r>
    </w:p>
    <w:p w:rsidR="008E638A" w:rsidRDefault="008E638A">
      <w:pPr>
        <w:tabs>
          <w:tab w:val="clear" w:pos="794"/>
          <w:tab w:val="clear" w:pos="1191"/>
          <w:tab w:val="clear" w:pos="1588"/>
          <w:tab w:val="clear" w:pos="1985"/>
        </w:tabs>
        <w:spacing w:before="0"/>
        <w:rPr>
          <w:b/>
          <w:sz w:val="28"/>
        </w:rPr>
      </w:pPr>
      <w:r>
        <w:br w:type="page"/>
      </w:r>
    </w:p>
    <w:p w:rsidR="00CB00C6" w:rsidRDefault="00CB00C6" w:rsidP="00500821">
      <w:pPr>
        <w:pStyle w:val="AnnexNotitle"/>
      </w:pPr>
      <w:r w:rsidRPr="00026B1B">
        <w:lastRenderedPageBreak/>
        <w:t>A</w:t>
      </w:r>
      <w:r w:rsidR="00500821">
        <w:t xml:space="preserve">nnex to the </w:t>
      </w:r>
      <w:proofErr w:type="spellStart"/>
      <w:r w:rsidR="00500821">
        <w:t>ToR</w:t>
      </w:r>
      <w:proofErr w:type="spellEnd"/>
    </w:p>
    <w:p w:rsidR="00180FF2" w:rsidRPr="00180FF2" w:rsidRDefault="00180FF2" w:rsidP="00180FF2"/>
    <w:p w:rsidR="00CB00C6" w:rsidRPr="00026B1B" w:rsidRDefault="00CB00C6" w:rsidP="00CB00C6">
      <w:pPr>
        <w:spacing w:after="120"/>
      </w:pPr>
      <w:r w:rsidRPr="00026B1B">
        <w:t>Potential initial Work Items include:</w:t>
      </w:r>
    </w:p>
    <w:p w:rsidR="00CB00C6" w:rsidRPr="00026B1B" w:rsidRDefault="00CB00C6" w:rsidP="004C12BA">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Perform a gap analysis and quality assessment of current ITS communication standards and creation of a plan to address identified needs</w:t>
      </w:r>
    </w:p>
    <w:p w:rsidR="00CB00C6"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Convert currently published ISO and ETSI ITS communication standards into ITU recommendations</w:t>
      </w:r>
    </w:p>
    <w:p w:rsidR="00CB00C6"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Develop security frameworks and standards for the aggregation of existing and future communication networks into ITS</w:t>
      </w:r>
    </w:p>
    <w:p w:rsidR="00CB00C6"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Assess the global harmonization and interoperability status of currently available ITS communication standards and creation of a plan to address any identified needs</w:t>
      </w:r>
    </w:p>
    <w:p w:rsidR="00CB00C6"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Investigate actions necessary to facilitate the deployment of ITS communication products and services based on the ITS communication standards being developed</w:t>
      </w:r>
    </w:p>
    <w:p w:rsidR="00CB00C6"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Analyse the requirements for deploying IPv6 in ITS communication networks, and creation of a plan to address identified needs</w:t>
      </w:r>
    </w:p>
    <w:p w:rsidR="00CB00C6" w:rsidRPr="00026B1B" w:rsidRDefault="00CB00C6" w:rsidP="004C12BA">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Assess the role of ITS communication standards for the Internet of Things</w:t>
      </w:r>
    </w:p>
    <w:p w:rsidR="00CB00C6" w:rsidRPr="00026B1B" w:rsidRDefault="00CB00C6" w:rsidP="004C12BA">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Assess the role of ITS communication and global standards to increase road safety</w:t>
      </w:r>
    </w:p>
    <w:p w:rsidR="00CB00C6"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Develop standards to govern the interaction of drivers with communication devices installed in vehicles and smart phones brought into vehicles</w:t>
      </w:r>
    </w:p>
    <w:p w:rsidR="00E54A39" w:rsidRPr="00026B1B" w:rsidRDefault="00CB00C6" w:rsidP="00E54A39">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Review mobility network services and ITS communications for their application to emergency and disaster handling</w:t>
      </w:r>
    </w:p>
    <w:p w:rsidR="008E638A" w:rsidRDefault="00CB00C6" w:rsidP="002364C3">
      <w:pPr>
        <w:numPr>
          <w:ilvl w:val="0"/>
          <w:numId w:val="14"/>
        </w:numPr>
        <w:tabs>
          <w:tab w:val="clear" w:pos="794"/>
          <w:tab w:val="clear" w:pos="1191"/>
          <w:tab w:val="clear" w:pos="1588"/>
          <w:tab w:val="clear" w:pos="1985"/>
        </w:tabs>
        <w:overflowPunct w:val="0"/>
        <w:autoSpaceDE w:val="0"/>
        <w:autoSpaceDN w:val="0"/>
        <w:adjustRightInd w:val="0"/>
        <w:textAlignment w:val="baseline"/>
      </w:pPr>
      <w:r w:rsidRPr="00026B1B">
        <w:t>Study communication standards for charging, billing and other services for electric/hybrid vehicles</w:t>
      </w:r>
    </w:p>
    <w:p w:rsidR="008E638A" w:rsidRDefault="008E638A">
      <w:pPr>
        <w:tabs>
          <w:tab w:val="clear" w:pos="794"/>
          <w:tab w:val="clear" w:pos="1191"/>
          <w:tab w:val="clear" w:pos="1588"/>
          <w:tab w:val="clear" w:pos="1985"/>
        </w:tabs>
        <w:spacing w:before="0"/>
      </w:pPr>
      <w:r>
        <w:br w:type="page"/>
      </w:r>
    </w:p>
    <w:p w:rsidR="00062F9D" w:rsidRPr="006B09BC" w:rsidRDefault="00062F9D" w:rsidP="00BB6B13">
      <w:pPr>
        <w:pStyle w:val="Title4"/>
        <w:rPr>
          <w:b w:val="0"/>
          <w:bCs/>
          <w:sz w:val="24"/>
          <w:szCs w:val="24"/>
        </w:rPr>
      </w:pPr>
      <w:r w:rsidRPr="006B09BC">
        <w:rPr>
          <w:b w:val="0"/>
          <w:bCs/>
          <w:sz w:val="24"/>
          <w:szCs w:val="24"/>
        </w:rPr>
        <w:lastRenderedPageBreak/>
        <w:t>A</w:t>
      </w:r>
      <w:r>
        <w:rPr>
          <w:b w:val="0"/>
          <w:bCs/>
          <w:sz w:val="24"/>
          <w:szCs w:val="24"/>
        </w:rPr>
        <w:t>NNEX</w:t>
      </w:r>
      <w:r w:rsidRPr="006B09BC">
        <w:rPr>
          <w:b w:val="0"/>
          <w:bCs/>
          <w:sz w:val="24"/>
          <w:szCs w:val="24"/>
        </w:rPr>
        <w:t xml:space="preserve"> </w:t>
      </w:r>
      <w:r>
        <w:rPr>
          <w:b w:val="0"/>
          <w:bCs/>
          <w:sz w:val="24"/>
          <w:szCs w:val="24"/>
        </w:rPr>
        <w:t>2</w:t>
      </w:r>
      <w:r w:rsidRPr="006B09BC">
        <w:rPr>
          <w:b w:val="0"/>
          <w:bCs/>
          <w:sz w:val="24"/>
          <w:szCs w:val="24"/>
        </w:rPr>
        <w:br/>
        <w:t xml:space="preserve">(to </w:t>
      </w:r>
      <w:r w:rsidR="00BB6B13">
        <w:rPr>
          <w:b w:val="0"/>
          <w:bCs/>
          <w:sz w:val="24"/>
          <w:szCs w:val="24"/>
        </w:rPr>
        <w:t xml:space="preserve">TSB </w:t>
      </w:r>
      <w:r w:rsidRPr="006B09BC">
        <w:rPr>
          <w:b w:val="0"/>
          <w:bCs/>
          <w:sz w:val="24"/>
          <w:szCs w:val="24"/>
        </w:rPr>
        <w:t xml:space="preserve">Circular </w:t>
      </w:r>
      <w:r w:rsidR="00FA13F2">
        <w:rPr>
          <w:b w:val="0"/>
          <w:bCs/>
          <w:sz w:val="24"/>
          <w:szCs w:val="24"/>
        </w:rPr>
        <w:t>239</w:t>
      </w:r>
      <w:r w:rsidRPr="006B09BC">
        <w:rPr>
          <w:b w:val="0"/>
          <w:bCs/>
          <w:sz w:val="24"/>
          <w:szCs w:val="24"/>
        </w:rPr>
        <w:t>)</w:t>
      </w:r>
    </w:p>
    <w:p w:rsidR="008D6774" w:rsidRPr="00517FF0" w:rsidRDefault="008D6774" w:rsidP="008D6774">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firstRow="0" w:lastRow="0" w:firstColumn="0" w:lastColumn="0" w:noHBand="0" w:noVBand="0"/>
      </w:tblPr>
      <w:tblGrid>
        <w:gridCol w:w="9360"/>
      </w:tblGrid>
      <w:tr w:rsidR="008D6774" w:rsidRPr="00C67AB9" w:rsidTr="006B09BC">
        <w:trPr>
          <w:cantSplit/>
          <w:jc w:val="center"/>
        </w:trPr>
        <w:tc>
          <w:tcPr>
            <w:tcW w:w="9360" w:type="dxa"/>
            <w:tcBorders>
              <w:top w:val="single" w:sz="6" w:space="0" w:color="auto"/>
              <w:left w:val="single" w:sz="6" w:space="0" w:color="auto"/>
              <w:bottom w:val="single" w:sz="6" w:space="0" w:color="auto"/>
              <w:right w:val="single" w:sz="6" w:space="0" w:color="auto"/>
            </w:tcBorders>
          </w:tcPr>
          <w:p w:rsidR="008D6774" w:rsidRDefault="008D6774" w:rsidP="006B09BC">
            <w:pPr>
              <w:tabs>
                <w:tab w:val="left" w:pos="1440"/>
                <w:tab w:val="left" w:pos="8647"/>
              </w:tabs>
              <w:spacing w:before="0" w:line="288" w:lineRule="atLeast"/>
              <w:ind w:right="133"/>
              <w:jc w:val="center"/>
              <w:rPr>
                <w:i/>
                <w:sz w:val="20"/>
              </w:rPr>
            </w:pPr>
          </w:p>
          <w:p w:rsidR="008D6774" w:rsidRPr="001F5A0A" w:rsidRDefault="008D6774" w:rsidP="006B09BC">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8D6774" w:rsidRPr="00C67AB9" w:rsidRDefault="008D6774" w:rsidP="006B09BC">
            <w:pPr>
              <w:spacing w:before="0" w:after="100" w:line="288" w:lineRule="atLeast"/>
              <w:ind w:right="130"/>
              <w:jc w:val="center"/>
              <w:rPr>
                <w:sz w:val="20"/>
                <w:lang w:val="en-US"/>
              </w:rPr>
            </w:pPr>
          </w:p>
        </w:tc>
      </w:tr>
    </w:tbl>
    <w:p w:rsidR="008D6774" w:rsidRPr="00C67AB9" w:rsidRDefault="008D6774" w:rsidP="008D677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D6774" w:rsidTr="006B09BC">
        <w:trPr>
          <w:cantSplit/>
          <w:jc w:val="center"/>
        </w:trPr>
        <w:tc>
          <w:tcPr>
            <w:tcW w:w="1291" w:type="dxa"/>
          </w:tcPr>
          <w:p w:rsidR="008D6774" w:rsidRDefault="00633C99" w:rsidP="006B09BC">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8D6774" w:rsidRPr="001F5A0A" w:rsidRDefault="008D6774" w:rsidP="006B09B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8D6774" w:rsidRDefault="00633C99" w:rsidP="006B09BC">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8D6774" w:rsidRDefault="008D6774" w:rsidP="008D6774">
      <w:pPr>
        <w:tabs>
          <w:tab w:val="left" w:pos="1440"/>
        </w:tabs>
        <w:spacing w:before="0" w:line="240" w:lineRule="atLeast"/>
        <w:ind w:left="284" w:right="-143"/>
        <w:jc w:val="center"/>
        <w:rPr>
          <w:b/>
        </w:rPr>
      </w:pPr>
    </w:p>
    <w:p w:rsidR="008D6774" w:rsidRPr="00403633" w:rsidRDefault="008D6774" w:rsidP="008D6774">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8D6774" w:rsidRPr="00403633" w:rsidRDefault="008D6774" w:rsidP="008D6774">
      <w:pPr>
        <w:tabs>
          <w:tab w:val="left" w:pos="1440"/>
        </w:tabs>
        <w:spacing w:before="0" w:line="240" w:lineRule="atLeast"/>
        <w:ind w:left="284" w:right="-143"/>
        <w:rPr>
          <w:sz w:val="20"/>
          <w:lang w:val="en-US"/>
        </w:rPr>
      </w:pPr>
    </w:p>
    <w:p w:rsidR="008D6774" w:rsidRPr="00E20C97" w:rsidRDefault="004C12BA" w:rsidP="008D6774">
      <w:pPr>
        <w:tabs>
          <w:tab w:val="left" w:pos="1440"/>
        </w:tabs>
        <w:spacing w:before="0" w:line="240" w:lineRule="atLeast"/>
        <w:ind w:left="284" w:right="515"/>
        <w:rPr>
          <w:sz w:val="20"/>
          <w:lang w:val="en-US"/>
        </w:rPr>
      </w:pPr>
      <w:proofErr w:type="gramStart"/>
      <w:r>
        <w:rPr>
          <w:i/>
          <w:sz w:val="20"/>
        </w:rPr>
        <w:t xml:space="preserve">TSB </w:t>
      </w:r>
      <w:r w:rsidR="008D6774">
        <w:rPr>
          <w:i/>
          <w:sz w:val="20"/>
        </w:rPr>
        <w:t xml:space="preserve"> meeting</w:t>
      </w:r>
      <w:proofErr w:type="gramEnd"/>
      <w:r w:rsidR="008D6774">
        <w:rPr>
          <w:i/>
          <w:sz w:val="20"/>
        </w:rPr>
        <w:t xml:space="preserve"> -------------------------------------   from    -------------------------  to ----------------------- in Geneva</w:t>
      </w:r>
    </w:p>
    <w:p w:rsidR="008D6774" w:rsidRPr="00E20C97" w:rsidRDefault="008D6774" w:rsidP="008D6774">
      <w:pPr>
        <w:tabs>
          <w:tab w:val="left" w:pos="1440"/>
        </w:tabs>
        <w:spacing w:before="0" w:line="240" w:lineRule="atLeast"/>
        <w:ind w:left="284" w:right="515"/>
        <w:rPr>
          <w:sz w:val="20"/>
          <w:lang w:val="en-US"/>
        </w:rPr>
      </w:pPr>
    </w:p>
    <w:p w:rsidR="008D6774" w:rsidRPr="00E20C97" w:rsidRDefault="008D6774" w:rsidP="008D6774">
      <w:pPr>
        <w:tabs>
          <w:tab w:val="left" w:pos="1440"/>
        </w:tabs>
        <w:spacing w:before="0" w:line="240" w:lineRule="atLeast"/>
        <w:ind w:left="284" w:right="515"/>
        <w:rPr>
          <w:sz w:val="20"/>
          <w:lang w:val="en-US"/>
        </w:rPr>
      </w:pPr>
    </w:p>
    <w:p w:rsidR="008D6774" w:rsidRPr="00E20C97" w:rsidRDefault="008D6774" w:rsidP="008D6774">
      <w:pPr>
        <w:tabs>
          <w:tab w:val="left" w:pos="1440"/>
        </w:tabs>
        <w:spacing w:before="0" w:line="240" w:lineRule="atLeast"/>
        <w:ind w:left="284" w:right="515"/>
        <w:rPr>
          <w:sz w:val="20"/>
          <w:lang w:val="en-US"/>
        </w:rPr>
      </w:pPr>
      <w:r>
        <w:rPr>
          <w:i/>
          <w:sz w:val="20"/>
        </w:rPr>
        <w:t>Confirmation of the reservation made on (date) -------------------------   with (hotel)   --------------------------------</w:t>
      </w:r>
    </w:p>
    <w:p w:rsidR="008D6774" w:rsidRPr="00E20C97" w:rsidRDefault="008D6774" w:rsidP="008D6774">
      <w:pPr>
        <w:tabs>
          <w:tab w:val="left" w:pos="1440"/>
        </w:tabs>
        <w:spacing w:before="0" w:line="240" w:lineRule="atLeast"/>
        <w:ind w:left="284" w:right="515"/>
        <w:rPr>
          <w:sz w:val="20"/>
          <w:lang w:val="en-US"/>
        </w:rPr>
      </w:pPr>
    </w:p>
    <w:p w:rsidR="008D6774" w:rsidRPr="00E20C97" w:rsidRDefault="008D6774" w:rsidP="008D6774">
      <w:pPr>
        <w:tabs>
          <w:tab w:val="left" w:pos="1440"/>
        </w:tabs>
        <w:spacing w:before="0" w:line="240" w:lineRule="atLeast"/>
        <w:ind w:left="284" w:right="515"/>
        <w:rPr>
          <w:sz w:val="20"/>
          <w:lang w:val="en-US"/>
        </w:rPr>
      </w:pPr>
    </w:p>
    <w:p w:rsidR="008D6774" w:rsidRPr="008B1814" w:rsidRDefault="008D6774" w:rsidP="008D677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8D6774" w:rsidRPr="008B1814" w:rsidRDefault="008D6774" w:rsidP="008D6774">
      <w:pPr>
        <w:tabs>
          <w:tab w:val="left" w:pos="1440"/>
        </w:tabs>
        <w:spacing w:before="0" w:line="240" w:lineRule="atLeast"/>
        <w:ind w:left="284" w:right="515"/>
        <w:rPr>
          <w:sz w:val="20"/>
          <w:lang w:val="en-US"/>
        </w:rPr>
      </w:pPr>
    </w:p>
    <w:p w:rsidR="008D6774" w:rsidRPr="008B1814" w:rsidRDefault="008D6774" w:rsidP="008D6774">
      <w:pPr>
        <w:tabs>
          <w:tab w:val="left" w:pos="1440"/>
        </w:tabs>
        <w:spacing w:before="0" w:line="240" w:lineRule="atLeast"/>
        <w:ind w:left="284" w:right="515"/>
        <w:rPr>
          <w:sz w:val="20"/>
          <w:lang w:val="en-US"/>
        </w:rPr>
      </w:pPr>
    </w:p>
    <w:p w:rsidR="008D6774" w:rsidRDefault="008D6774" w:rsidP="008D6774">
      <w:pPr>
        <w:tabs>
          <w:tab w:val="left" w:pos="1440"/>
        </w:tabs>
        <w:spacing w:before="0" w:line="240" w:lineRule="atLeast"/>
        <w:ind w:left="284" w:right="515"/>
        <w:rPr>
          <w:i/>
          <w:sz w:val="20"/>
        </w:rPr>
      </w:pPr>
      <w:r>
        <w:rPr>
          <w:i/>
          <w:sz w:val="20"/>
        </w:rPr>
        <w:t>------------ single/double room(s)</w:t>
      </w:r>
    </w:p>
    <w:p w:rsidR="008D6774" w:rsidRDefault="008D6774" w:rsidP="008D6774">
      <w:pPr>
        <w:tabs>
          <w:tab w:val="left" w:pos="1440"/>
        </w:tabs>
        <w:spacing w:before="0" w:line="240" w:lineRule="atLeast"/>
        <w:ind w:left="284" w:right="515"/>
        <w:rPr>
          <w:i/>
          <w:sz w:val="20"/>
        </w:rPr>
      </w:pPr>
    </w:p>
    <w:p w:rsidR="008D6774" w:rsidRDefault="008D6774" w:rsidP="008D6774">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8D6774" w:rsidRDefault="008D6774" w:rsidP="008D6774">
      <w:pPr>
        <w:tabs>
          <w:tab w:val="left" w:pos="1440"/>
        </w:tabs>
        <w:spacing w:before="0" w:line="240" w:lineRule="atLeast"/>
        <w:ind w:left="284" w:right="515"/>
        <w:rPr>
          <w:sz w:val="20"/>
        </w:rPr>
      </w:pPr>
    </w:p>
    <w:p w:rsidR="008D6774" w:rsidRPr="008B1814" w:rsidRDefault="008D6774" w:rsidP="008D6774">
      <w:pPr>
        <w:tabs>
          <w:tab w:val="left" w:pos="1440"/>
        </w:tabs>
        <w:spacing w:before="0" w:line="240" w:lineRule="atLeast"/>
        <w:ind w:left="284" w:right="515"/>
        <w:rPr>
          <w:sz w:val="20"/>
        </w:rPr>
      </w:pPr>
    </w:p>
    <w:p w:rsidR="008D6774" w:rsidRPr="00542259" w:rsidRDefault="008D6774" w:rsidP="008D677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r>
        <w:rPr>
          <w:rFonts w:eastAsia="SimSun"/>
          <w:i/>
          <w:iCs/>
          <w:sz w:val="20"/>
          <w:lang w:val="en-US" w:eastAsia="zh-CN"/>
        </w:rPr>
        <w:t>"</w:t>
      </w:r>
      <w:r w:rsidRPr="00542259">
        <w:rPr>
          <w:rFonts w:eastAsia="SimSun"/>
          <w:i/>
          <w:iCs/>
          <w:sz w:val="20"/>
          <w:lang w:val="en-US" w:eastAsia="zh-CN"/>
        </w:rPr>
        <w:t>Geneva Transport Card</w:t>
      </w:r>
      <w:r>
        <w:rPr>
          <w:rFonts w:eastAsia="SimSun"/>
          <w:i/>
          <w:iCs/>
          <w:sz w:val="20"/>
          <w:lang w:val="en-US" w:eastAsia="zh-CN"/>
        </w:rPr>
        <w:t>"</w:t>
      </w:r>
      <w:r w:rsidRPr="00542259">
        <w:rPr>
          <w:rFonts w:eastAsia="SimSun"/>
          <w:i/>
          <w:iCs/>
          <w:sz w:val="20"/>
          <w:lang w:val="en-US" w:eastAsia="zh-CN"/>
        </w:rPr>
        <w:t xml:space="preserve">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8D6774" w:rsidRPr="00E20C97"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8D6774" w:rsidRPr="00C67AB9" w:rsidRDefault="008D6774" w:rsidP="008D6774">
      <w:pPr>
        <w:tabs>
          <w:tab w:val="left" w:pos="1440"/>
        </w:tabs>
        <w:spacing w:before="0" w:line="240" w:lineRule="atLeast"/>
        <w:ind w:left="284" w:right="515"/>
        <w:rPr>
          <w:i/>
          <w:iCs/>
          <w:sz w:val="20"/>
          <w:lang w:val="en-US"/>
        </w:rPr>
      </w:pPr>
    </w:p>
    <w:p w:rsidR="008D6774" w:rsidRPr="008B1814" w:rsidRDefault="008D6774" w:rsidP="008D6774">
      <w:pPr>
        <w:tabs>
          <w:tab w:val="left" w:pos="1440"/>
        </w:tabs>
        <w:spacing w:before="0" w:line="240" w:lineRule="atLeast"/>
        <w:ind w:left="284" w:right="515"/>
        <w:rPr>
          <w:i/>
          <w:iCs/>
          <w:sz w:val="20"/>
          <w:lang w:val="en-US"/>
        </w:rPr>
      </w:pPr>
      <w:r w:rsidRPr="008B1814">
        <w:rPr>
          <w:i/>
          <w:iCs/>
          <w:sz w:val="20"/>
          <w:lang w:val="en-US"/>
        </w:rPr>
        <w:t>-----------------------------------------------------------------------------------------         Fax: -------------------------------</w:t>
      </w:r>
    </w:p>
    <w:p w:rsidR="008D6774" w:rsidRPr="008B1814" w:rsidRDefault="008D6774" w:rsidP="008D6774">
      <w:pPr>
        <w:tabs>
          <w:tab w:val="left" w:pos="1440"/>
        </w:tabs>
        <w:spacing w:before="0" w:line="240" w:lineRule="atLeast"/>
        <w:ind w:left="284" w:right="515"/>
        <w:rPr>
          <w:i/>
          <w:iCs/>
          <w:sz w:val="20"/>
          <w:lang w:val="en-US"/>
        </w:rPr>
      </w:pPr>
    </w:p>
    <w:p w:rsidR="008D6774" w:rsidRPr="00403633" w:rsidRDefault="008D6774" w:rsidP="008D6774">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8D6774" w:rsidRPr="00403633" w:rsidRDefault="008D6774" w:rsidP="008D6774">
      <w:pPr>
        <w:tabs>
          <w:tab w:val="left" w:pos="1440"/>
        </w:tabs>
        <w:spacing w:before="0" w:line="240" w:lineRule="atLeast"/>
        <w:ind w:left="284" w:right="515"/>
        <w:rPr>
          <w:sz w:val="20"/>
          <w:lang w:val="en-US"/>
        </w:rPr>
      </w:pPr>
    </w:p>
    <w:p w:rsidR="008D6774" w:rsidRPr="00403633"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8D6774" w:rsidRPr="00C67AB9" w:rsidRDefault="008D6774" w:rsidP="008D6774">
      <w:pPr>
        <w:tabs>
          <w:tab w:val="left" w:pos="1440"/>
        </w:tabs>
        <w:spacing w:before="0" w:line="240" w:lineRule="atLeast"/>
        <w:ind w:left="284" w:right="515"/>
        <w:rPr>
          <w:sz w:val="20"/>
          <w:lang w:val="en-US"/>
        </w:rPr>
      </w:pPr>
    </w:p>
    <w:p w:rsidR="008D6774" w:rsidRPr="00C67AB9" w:rsidRDefault="008D6774" w:rsidP="008D6774">
      <w:pPr>
        <w:tabs>
          <w:tab w:val="left" w:pos="1440"/>
        </w:tabs>
        <w:spacing w:before="0" w:line="240" w:lineRule="atLeast"/>
        <w:ind w:left="284" w:right="515"/>
        <w:rPr>
          <w:sz w:val="20"/>
          <w:lang w:val="en-US"/>
        </w:rPr>
      </w:pPr>
    </w:p>
    <w:p w:rsidR="006A153B" w:rsidRDefault="008D6774" w:rsidP="008D6774">
      <w:pPr>
        <w:pStyle w:val="LetterStart"/>
        <w:tabs>
          <w:tab w:val="clear" w:pos="1361"/>
          <w:tab w:val="clear" w:pos="1758"/>
          <w:tab w:val="clear" w:pos="2155"/>
          <w:tab w:val="clear" w:pos="2552"/>
          <w:tab w:val="center" w:pos="4962"/>
        </w:tabs>
        <w:spacing w:before="120" w:line="240" w:lineRule="atLeast"/>
        <w:ind w:left="0"/>
        <w:rPr>
          <w:b/>
          <w:bCs/>
        </w:rPr>
      </w:pPr>
      <w:r>
        <w:rPr>
          <w:i/>
          <w:sz w:val="20"/>
        </w:rPr>
        <w:t>Date</w:t>
      </w:r>
      <w:r>
        <w:rPr>
          <w:sz w:val="20"/>
        </w:rPr>
        <w:t xml:space="preserve"> ------------------------------------------------------      </w:t>
      </w:r>
      <w:r>
        <w:rPr>
          <w:i/>
          <w:sz w:val="20"/>
        </w:rPr>
        <w:t xml:space="preserve">Signature </w:t>
      </w:r>
      <w:r>
        <w:rPr>
          <w:sz w:val="20"/>
        </w:rPr>
        <w:t xml:space="preserve">       ---------------------------------------------------</w:t>
      </w:r>
    </w:p>
    <w:sectPr w:rsidR="006A153B" w:rsidSect="00D021B7">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9E4" w:rsidRDefault="009009E4">
      <w:r>
        <w:separator/>
      </w:r>
    </w:p>
  </w:endnote>
  <w:endnote w:type="continuationSeparator" w:id="0">
    <w:p w:rsidR="009009E4" w:rsidRDefault="0090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0000000000000000000"/>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B7" w:rsidRDefault="00D02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70" w:rsidRPr="00D210B7" w:rsidRDefault="00341B70" w:rsidP="00CF497D">
    <w:pPr>
      <w:pStyle w:val="Footer"/>
    </w:pPr>
    <w:r>
      <w:t>ITU-T\BUREAU\</w:t>
    </w:r>
    <w:r w:rsidRPr="00500FB6">
      <w:t>CIRC\</w:t>
    </w:r>
    <w:r w:rsidR="00CF497D">
      <w:t>239</w:t>
    </w:r>
    <w:r w:rsidRPr="00500FB6">
      <w:t>e.DOC</w:t>
    </w:r>
    <w:r w:rsidRPr="00D210B7">
      <w:tab/>
    </w:r>
    <w:r w:rsidRPr="00D210B7">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70" w:rsidRDefault="00341B70"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83459216" r:id="rId2">
          <o:FieldCodes>\s</o:FieldCodes>
        </o:OLEObject>
      </w:object>
    </w:r>
  </w:p>
  <w:p w:rsidR="00341B70" w:rsidRPr="00AE03C4" w:rsidRDefault="00341B70"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9E4" w:rsidRDefault="009009E4">
      <w:r>
        <w:t>____________________</w:t>
      </w:r>
    </w:p>
  </w:footnote>
  <w:footnote w:type="continuationSeparator" w:id="0">
    <w:p w:rsidR="009009E4" w:rsidRDefault="009009E4">
      <w:r>
        <w:continuationSeparator/>
      </w:r>
    </w:p>
  </w:footnote>
  <w:footnote w:id="1">
    <w:p w:rsidR="00341B70" w:rsidRDefault="00341B70" w:rsidP="00CB00C6">
      <w:pPr>
        <w:pStyle w:val="FootnoteText"/>
        <w:tabs>
          <w:tab w:val="left" w:pos="6920"/>
        </w:tabs>
      </w:pPr>
      <w:r>
        <w:rPr>
          <w:rStyle w:val="FootnoteReference"/>
          <w:rFonts w:cs="Arial"/>
        </w:rPr>
        <w:footnoteRef/>
      </w:r>
      <w:r>
        <w:t xml:space="preserve"> This includes ITU-T Recommendations and ITU-R Recommendations</w:t>
      </w:r>
      <w:r w:rsidR="00180FF2">
        <w:br/>
      </w:r>
    </w:p>
  </w:footnote>
  <w:footnote w:id="2">
    <w:p w:rsidR="00341B70" w:rsidRDefault="00341B70" w:rsidP="00CB00C6">
      <w:pPr>
        <w:pStyle w:val="FootnoteText"/>
      </w:pPr>
      <w:r>
        <w:rPr>
          <w:rStyle w:val="FootnoteReference"/>
          <w:rFonts w:cs="Arial"/>
        </w:rPr>
        <w:footnoteRef/>
      </w:r>
      <w:r>
        <w:t xml:space="preserve"> See </w:t>
      </w:r>
      <w:hyperlink r:id="rId1" w:history="1">
        <w:r w:rsidRPr="00FA5EB4">
          <w:rPr>
            <w:rStyle w:val="Hyperlink"/>
            <w:rFonts w:cs="Arial"/>
          </w:rPr>
          <w:t>http://itu.int/members/</w:t>
        </w:r>
      </w:hyperlink>
      <w:r>
        <w:t>.</w:t>
      </w:r>
      <w:r w:rsidR="00180FF2">
        <w:br/>
      </w:r>
    </w:p>
  </w:footnote>
  <w:footnote w:id="3">
    <w:p w:rsidR="00341B70" w:rsidRDefault="00341B70" w:rsidP="00CB00C6">
      <w:pPr>
        <w:pStyle w:val="FootnoteText"/>
      </w:pPr>
      <w:r>
        <w:rPr>
          <w:rStyle w:val="FootnoteReference"/>
          <w:rFonts w:cs="Arial"/>
        </w:rPr>
        <w:footnoteRef/>
      </w:r>
      <w:r>
        <w:t xml:space="preserve"> See </w:t>
      </w:r>
      <w:hyperlink r:id="rId2" w:history="1">
        <w:r w:rsidRPr="003125E1">
          <w:rPr>
            <w:rStyle w:val="Hyperlink"/>
            <w:rFonts w:cs="Arial"/>
          </w:rPr>
          <w:t>http://www.itu.int/en/ITU-T/ipr/Pages/policy.aspx</w:t>
        </w:r>
      </w:hyperlink>
    </w:p>
  </w:footnote>
  <w:footnote w:id="4">
    <w:p w:rsidR="00341B70" w:rsidRDefault="00341B70" w:rsidP="00CB00C6">
      <w:pPr>
        <w:pStyle w:val="FootnoteText"/>
      </w:pPr>
      <w:r>
        <w:rPr>
          <w:rStyle w:val="FootnoteReference"/>
          <w:rFonts w:cs="Arial"/>
        </w:rPr>
        <w:footnoteRef/>
      </w:r>
      <w:r>
        <w:t xml:space="preserve"> See </w:t>
      </w:r>
      <w:hyperlink r:id="rId3" w:history="1">
        <w:r w:rsidR="00880AE7" w:rsidRPr="00CF485C">
          <w:rPr>
            <w:rStyle w:val="Hyperlink"/>
            <w:rFonts w:cs="Arial"/>
          </w:rPr>
          <w:t>http://www.it</w:t>
        </w:r>
        <w:r w:rsidR="00880AE7" w:rsidRPr="00CF485C">
          <w:rPr>
            <w:rStyle w:val="Hyperlink"/>
            <w:rFonts w:cs="Arial"/>
          </w:rPr>
          <w:t>u</w:t>
        </w:r>
        <w:r w:rsidR="00880AE7" w:rsidRPr="00CF485C">
          <w:rPr>
            <w:rStyle w:val="Hyperlink"/>
            <w:rFonts w:cs="Arial"/>
          </w:rPr>
          <w:t>.int/ot</w:t>
        </w:r>
        <w:r w:rsidR="00880AE7" w:rsidRPr="00CF485C">
          <w:rPr>
            <w:rStyle w:val="Hyperlink"/>
            <w:rFonts w:cs="Arial"/>
          </w:rPr>
          <w:t>h</w:t>
        </w:r>
        <w:r w:rsidR="00880AE7" w:rsidRPr="00CF485C">
          <w:rPr>
            <w:rStyle w:val="Hyperlink"/>
            <w:rFonts w:cs="Arial"/>
          </w:rPr>
          <w:t>/T0404000001/en</w:t>
        </w:r>
      </w:hyperlink>
      <w:r w:rsidR="00880AE7">
        <w:rPr>
          <w:rFonts w:cs="Arial"/>
        </w:rPr>
        <w:t xml:space="preserve"> </w:t>
      </w:r>
      <w:r w:rsidR="00180FF2">
        <w:rPr>
          <w:rStyle w:val="Hyperlink"/>
          <w:rFonts w:cs="Arial"/>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B7" w:rsidRDefault="00D02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B70" w:rsidRDefault="00341B70" w:rsidP="00AE03C4">
    <w:pPr>
      <w:pStyle w:val="Header"/>
    </w:pPr>
    <w:r>
      <w:t xml:space="preserve">- </w:t>
    </w:r>
    <w:r w:rsidR="00ED269B">
      <w:fldChar w:fldCharType="begin"/>
    </w:r>
    <w:r>
      <w:instrText>PAGE</w:instrText>
    </w:r>
    <w:r w:rsidR="00ED269B">
      <w:fldChar w:fldCharType="separate"/>
    </w:r>
    <w:r w:rsidR="00880AE7">
      <w:rPr>
        <w:noProof/>
      </w:rPr>
      <w:t>7</w:t>
    </w:r>
    <w:r w:rsidR="00ED269B">
      <w:rPr>
        <w:noProof/>
      </w:rPr>
      <w:fldChar w:fldCharType="end"/>
    </w:r>
    <w:r>
      <w:t xml:space="preserve"> -</w:t>
    </w:r>
  </w:p>
  <w:p w:rsidR="00341B70" w:rsidRPr="00AE03C4" w:rsidRDefault="00341B70" w:rsidP="00AE03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1B7" w:rsidRDefault="00D02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51D"/>
    <w:multiLevelType w:val="hybridMultilevel"/>
    <w:tmpl w:val="894CC55A"/>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F22608"/>
    <w:multiLevelType w:val="hybridMultilevel"/>
    <w:tmpl w:val="9286B3B8"/>
    <w:lvl w:ilvl="0" w:tplc="AC28F3DE">
      <w:start w:val="1"/>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324" w:hanging="360"/>
      </w:pPr>
      <w:rPr>
        <w:rFonts w:ascii="Courier New" w:hAnsi="Courier New" w:cs="Courier New" w:hint="default"/>
      </w:rPr>
    </w:lvl>
    <w:lvl w:ilvl="2" w:tplc="04090005" w:tentative="1">
      <w:start w:val="1"/>
      <w:numFmt w:val="bullet"/>
      <w:lvlText w:val=""/>
      <w:lvlJc w:val="left"/>
      <w:pPr>
        <w:ind w:left="1044" w:hanging="360"/>
      </w:pPr>
      <w:rPr>
        <w:rFonts w:ascii="Wingdings" w:hAnsi="Wingdings" w:hint="default"/>
      </w:rPr>
    </w:lvl>
    <w:lvl w:ilvl="3" w:tplc="04090001" w:tentative="1">
      <w:start w:val="1"/>
      <w:numFmt w:val="bullet"/>
      <w:lvlText w:val=""/>
      <w:lvlJc w:val="left"/>
      <w:pPr>
        <w:ind w:left="1764" w:hanging="360"/>
      </w:pPr>
      <w:rPr>
        <w:rFonts w:ascii="Symbol" w:hAnsi="Symbol" w:hint="default"/>
      </w:rPr>
    </w:lvl>
    <w:lvl w:ilvl="4" w:tplc="04090003" w:tentative="1">
      <w:start w:val="1"/>
      <w:numFmt w:val="bullet"/>
      <w:lvlText w:val="o"/>
      <w:lvlJc w:val="left"/>
      <w:pPr>
        <w:ind w:left="2484" w:hanging="360"/>
      </w:pPr>
      <w:rPr>
        <w:rFonts w:ascii="Courier New" w:hAnsi="Courier New" w:cs="Courier New" w:hint="default"/>
      </w:rPr>
    </w:lvl>
    <w:lvl w:ilvl="5" w:tplc="04090005" w:tentative="1">
      <w:start w:val="1"/>
      <w:numFmt w:val="bullet"/>
      <w:lvlText w:val=""/>
      <w:lvlJc w:val="left"/>
      <w:pPr>
        <w:ind w:left="3204" w:hanging="360"/>
      </w:pPr>
      <w:rPr>
        <w:rFonts w:ascii="Wingdings" w:hAnsi="Wingdings" w:hint="default"/>
      </w:rPr>
    </w:lvl>
    <w:lvl w:ilvl="6" w:tplc="04090001" w:tentative="1">
      <w:start w:val="1"/>
      <w:numFmt w:val="bullet"/>
      <w:lvlText w:val=""/>
      <w:lvlJc w:val="left"/>
      <w:pPr>
        <w:ind w:left="3924" w:hanging="360"/>
      </w:pPr>
      <w:rPr>
        <w:rFonts w:ascii="Symbol" w:hAnsi="Symbol" w:hint="default"/>
      </w:rPr>
    </w:lvl>
    <w:lvl w:ilvl="7" w:tplc="04090003" w:tentative="1">
      <w:start w:val="1"/>
      <w:numFmt w:val="bullet"/>
      <w:lvlText w:val="o"/>
      <w:lvlJc w:val="left"/>
      <w:pPr>
        <w:ind w:left="4644" w:hanging="360"/>
      </w:pPr>
      <w:rPr>
        <w:rFonts w:ascii="Courier New" w:hAnsi="Courier New" w:cs="Courier New" w:hint="default"/>
      </w:rPr>
    </w:lvl>
    <w:lvl w:ilvl="8" w:tplc="04090005" w:tentative="1">
      <w:start w:val="1"/>
      <w:numFmt w:val="bullet"/>
      <w:lvlText w:val=""/>
      <w:lvlJc w:val="left"/>
      <w:pPr>
        <w:ind w:left="5364" w:hanging="360"/>
      </w:pPr>
      <w:rPr>
        <w:rFonts w:ascii="Wingdings" w:hAnsi="Wingdings" w:hint="default"/>
      </w:rPr>
    </w:lvl>
  </w:abstractNum>
  <w:abstractNum w:abstractNumId="2">
    <w:nsid w:val="09203DF0"/>
    <w:multiLevelType w:val="hybridMultilevel"/>
    <w:tmpl w:val="BB089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7D76CC"/>
    <w:multiLevelType w:val="hybridMultilevel"/>
    <w:tmpl w:val="11A2D684"/>
    <w:lvl w:ilvl="0" w:tplc="A8F2DD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0908FE"/>
    <w:multiLevelType w:val="hybridMultilevel"/>
    <w:tmpl w:val="6B4496F4"/>
    <w:lvl w:ilvl="0" w:tplc="AC28F3DE">
      <w:start w:val="1"/>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324" w:hanging="360"/>
      </w:pPr>
      <w:rPr>
        <w:rFonts w:ascii="Courier New" w:hAnsi="Courier New" w:cs="Courier New" w:hint="default"/>
      </w:rPr>
    </w:lvl>
    <w:lvl w:ilvl="2" w:tplc="04090005" w:tentative="1">
      <w:start w:val="1"/>
      <w:numFmt w:val="bullet"/>
      <w:lvlText w:val=""/>
      <w:lvlJc w:val="left"/>
      <w:pPr>
        <w:ind w:left="1044" w:hanging="360"/>
      </w:pPr>
      <w:rPr>
        <w:rFonts w:ascii="Wingdings" w:hAnsi="Wingdings" w:hint="default"/>
      </w:rPr>
    </w:lvl>
    <w:lvl w:ilvl="3" w:tplc="04090001" w:tentative="1">
      <w:start w:val="1"/>
      <w:numFmt w:val="bullet"/>
      <w:lvlText w:val=""/>
      <w:lvlJc w:val="left"/>
      <w:pPr>
        <w:ind w:left="1764" w:hanging="360"/>
      </w:pPr>
      <w:rPr>
        <w:rFonts w:ascii="Symbol" w:hAnsi="Symbol" w:hint="default"/>
      </w:rPr>
    </w:lvl>
    <w:lvl w:ilvl="4" w:tplc="04090003" w:tentative="1">
      <w:start w:val="1"/>
      <w:numFmt w:val="bullet"/>
      <w:lvlText w:val="o"/>
      <w:lvlJc w:val="left"/>
      <w:pPr>
        <w:ind w:left="2484" w:hanging="360"/>
      </w:pPr>
      <w:rPr>
        <w:rFonts w:ascii="Courier New" w:hAnsi="Courier New" w:cs="Courier New" w:hint="default"/>
      </w:rPr>
    </w:lvl>
    <w:lvl w:ilvl="5" w:tplc="04090005" w:tentative="1">
      <w:start w:val="1"/>
      <w:numFmt w:val="bullet"/>
      <w:lvlText w:val=""/>
      <w:lvlJc w:val="left"/>
      <w:pPr>
        <w:ind w:left="3204" w:hanging="360"/>
      </w:pPr>
      <w:rPr>
        <w:rFonts w:ascii="Wingdings" w:hAnsi="Wingdings" w:hint="default"/>
      </w:rPr>
    </w:lvl>
    <w:lvl w:ilvl="6" w:tplc="04090001" w:tentative="1">
      <w:start w:val="1"/>
      <w:numFmt w:val="bullet"/>
      <w:lvlText w:val=""/>
      <w:lvlJc w:val="left"/>
      <w:pPr>
        <w:ind w:left="3924" w:hanging="360"/>
      </w:pPr>
      <w:rPr>
        <w:rFonts w:ascii="Symbol" w:hAnsi="Symbol" w:hint="default"/>
      </w:rPr>
    </w:lvl>
    <w:lvl w:ilvl="7" w:tplc="04090003" w:tentative="1">
      <w:start w:val="1"/>
      <w:numFmt w:val="bullet"/>
      <w:lvlText w:val="o"/>
      <w:lvlJc w:val="left"/>
      <w:pPr>
        <w:ind w:left="4644" w:hanging="360"/>
      </w:pPr>
      <w:rPr>
        <w:rFonts w:ascii="Courier New" w:hAnsi="Courier New" w:cs="Courier New" w:hint="default"/>
      </w:rPr>
    </w:lvl>
    <w:lvl w:ilvl="8" w:tplc="04090005" w:tentative="1">
      <w:start w:val="1"/>
      <w:numFmt w:val="bullet"/>
      <w:lvlText w:val=""/>
      <w:lvlJc w:val="left"/>
      <w:pPr>
        <w:ind w:left="5364" w:hanging="360"/>
      </w:pPr>
      <w:rPr>
        <w:rFonts w:ascii="Wingdings" w:hAnsi="Wingdings" w:hint="default"/>
      </w:rPr>
    </w:lvl>
  </w:abstractNum>
  <w:abstractNum w:abstractNumId="5">
    <w:nsid w:val="2F395872"/>
    <w:multiLevelType w:val="hybridMultilevel"/>
    <w:tmpl w:val="90A0C5B8"/>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3375458B"/>
    <w:multiLevelType w:val="hybridMultilevel"/>
    <w:tmpl w:val="3F4A77DE"/>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34810612"/>
    <w:multiLevelType w:val="hybridMultilevel"/>
    <w:tmpl w:val="F71ED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8">
    <w:nsid w:val="49AD4923"/>
    <w:multiLevelType w:val="hybridMultilevel"/>
    <w:tmpl w:val="FCBA30EE"/>
    <w:lvl w:ilvl="0" w:tplc="00CCF5D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F6638C"/>
    <w:multiLevelType w:val="hybridMultilevel"/>
    <w:tmpl w:val="5B6CBCAC"/>
    <w:lvl w:ilvl="0" w:tplc="9470339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0">
    <w:nsid w:val="630C135A"/>
    <w:multiLevelType w:val="hybridMultilevel"/>
    <w:tmpl w:val="39002D0C"/>
    <w:lvl w:ilvl="0" w:tplc="04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68ED2616"/>
    <w:multiLevelType w:val="hybridMultilevel"/>
    <w:tmpl w:val="95A69CF0"/>
    <w:lvl w:ilvl="0" w:tplc="13AAB4BC">
      <w:start w:val="1"/>
      <w:numFmt w:val="decimal"/>
      <w:lvlText w:val="%1."/>
      <w:lvlJc w:val="left"/>
      <w:pPr>
        <w:tabs>
          <w:tab w:val="num" w:pos="720"/>
        </w:tabs>
        <w:ind w:left="720" w:hanging="360"/>
      </w:pPr>
      <w:rPr>
        <w:rFonts w:ascii="Times New Roman" w:eastAsia="Times New Roman" w:hAnsi="Times New Roman" w:cs="Times New Roman"/>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AC0619"/>
    <w:multiLevelType w:val="hybridMultilevel"/>
    <w:tmpl w:val="55DEAA36"/>
    <w:lvl w:ilvl="0" w:tplc="802CB7B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nsid w:val="70571713"/>
    <w:multiLevelType w:val="hybridMultilevel"/>
    <w:tmpl w:val="40B24164"/>
    <w:lvl w:ilvl="0" w:tplc="FCDE80D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1"/>
  </w:num>
  <w:num w:numId="2">
    <w:abstractNumId w:val="7"/>
  </w:num>
  <w:num w:numId="3">
    <w:abstractNumId w:val="8"/>
  </w:num>
  <w:num w:numId="4">
    <w:abstractNumId w:val="9"/>
  </w:num>
  <w:num w:numId="5">
    <w:abstractNumId w:val="1"/>
  </w:num>
  <w:num w:numId="6">
    <w:abstractNumId w:val="4"/>
  </w:num>
  <w:num w:numId="7">
    <w:abstractNumId w:val="3"/>
  </w:num>
  <w:num w:numId="8">
    <w:abstractNumId w:val="2"/>
  </w:num>
  <w:num w:numId="9">
    <w:abstractNumId w:val="6"/>
  </w:num>
  <w:num w:numId="10">
    <w:abstractNumId w:val="0"/>
  </w:num>
  <w:num w:numId="11">
    <w:abstractNumId w:val="5"/>
  </w:num>
  <w:num w:numId="12">
    <w:abstractNumId w:val="12"/>
  </w:num>
  <w:num w:numId="13">
    <w:abstractNumId w:val="13"/>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1B11"/>
    <w:rsid w:val="00006A03"/>
    <w:rsid w:val="000203F8"/>
    <w:rsid w:val="00024536"/>
    <w:rsid w:val="000306FA"/>
    <w:rsid w:val="000332C6"/>
    <w:rsid w:val="00047F08"/>
    <w:rsid w:val="00051D65"/>
    <w:rsid w:val="00054459"/>
    <w:rsid w:val="00062F9D"/>
    <w:rsid w:val="0006453C"/>
    <w:rsid w:val="0008254C"/>
    <w:rsid w:val="000A0AC4"/>
    <w:rsid w:val="000A5C7A"/>
    <w:rsid w:val="000D4C14"/>
    <w:rsid w:val="000E5D18"/>
    <w:rsid w:val="000F5B5C"/>
    <w:rsid w:val="000F7D24"/>
    <w:rsid w:val="001009EF"/>
    <w:rsid w:val="0012104B"/>
    <w:rsid w:val="001266B5"/>
    <w:rsid w:val="00136E87"/>
    <w:rsid w:val="00137E3E"/>
    <w:rsid w:val="001474B9"/>
    <w:rsid w:val="00172259"/>
    <w:rsid w:val="00175B33"/>
    <w:rsid w:val="001770F9"/>
    <w:rsid w:val="00180FF2"/>
    <w:rsid w:val="0018125B"/>
    <w:rsid w:val="00194BF1"/>
    <w:rsid w:val="001A0356"/>
    <w:rsid w:val="001B0F0B"/>
    <w:rsid w:val="001B53B2"/>
    <w:rsid w:val="001B660C"/>
    <w:rsid w:val="001B75D5"/>
    <w:rsid w:val="001D0E99"/>
    <w:rsid w:val="001E57FC"/>
    <w:rsid w:val="001F0139"/>
    <w:rsid w:val="001F133D"/>
    <w:rsid w:val="001F43D9"/>
    <w:rsid w:val="001F4D3E"/>
    <w:rsid w:val="001F5A0A"/>
    <w:rsid w:val="00202E2F"/>
    <w:rsid w:val="00203E8E"/>
    <w:rsid w:val="002364C3"/>
    <w:rsid w:val="00262213"/>
    <w:rsid w:val="002748D1"/>
    <w:rsid w:val="00285DCD"/>
    <w:rsid w:val="002870D6"/>
    <w:rsid w:val="002A2234"/>
    <w:rsid w:val="002B24CE"/>
    <w:rsid w:val="002B3EBC"/>
    <w:rsid w:val="002B797C"/>
    <w:rsid w:val="002C524A"/>
    <w:rsid w:val="00301B12"/>
    <w:rsid w:val="0030578B"/>
    <w:rsid w:val="00312883"/>
    <w:rsid w:val="00313027"/>
    <w:rsid w:val="00314C70"/>
    <w:rsid w:val="00324733"/>
    <w:rsid w:val="00341B70"/>
    <w:rsid w:val="00344630"/>
    <w:rsid w:val="003513E1"/>
    <w:rsid w:val="0036681F"/>
    <w:rsid w:val="0037442F"/>
    <w:rsid w:val="003814F7"/>
    <w:rsid w:val="003828F4"/>
    <w:rsid w:val="00387EAD"/>
    <w:rsid w:val="003C146F"/>
    <w:rsid w:val="003C610C"/>
    <w:rsid w:val="003D5E97"/>
    <w:rsid w:val="003E548A"/>
    <w:rsid w:val="003F4C91"/>
    <w:rsid w:val="004011F1"/>
    <w:rsid w:val="004053A8"/>
    <w:rsid w:val="004204BA"/>
    <w:rsid w:val="00431EF4"/>
    <w:rsid w:val="004331A5"/>
    <w:rsid w:val="004369B6"/>
    <w:rsid w:val="0044302D"/>
    <w:rsid w:val="00450EA9"/>
    <w:rsid w:val="00471BA2"/>
    <w:rsid w:val="00486690"/>
    <w:rsid w:val="004A03BD"/>
    <w:rsid w:val="004A03FE"/>
    <w:rsid w:val="004C0B92"/>
    <w:rsid w:val="004C12BA"/>
    <w:rsid w:val="004E6327"/>
    <w:rsid w:val="004E6CDC"/>
    <w:rsid w:val="004F53D2"/>
    <w:rsid w:val="004F593E"/>
    <w:rsid w:val="00500821"/>
    <w:rsid w:val="00500FB6"/>
    <w:rsid w:val="00501553"/>
    <w:rsid w:val="0051420B"/>
    <w:rsid w:val="00540E43"/>
    <w:rsid w:val="0054512C"/>
    <w:rsid w:val="005476A4"/>
    <w:rsid w:val="00562A22"/>
    <w:rsid w:val="00564B8D"/>
    <w:rsid w:val="005800EB"/>
    <w:rsid w:val="005A7197"/>
    <w:rsid w:val="005C3BC8"/>
    <w:rsid w:val="005E7205"/>
    <w:rsid w:val="005F1668"/>
    <w:rsid w:val="005F3A88"/>
    <w:rsid w:val="005F73DF"/>
    <w:rsid w:val="00614EB6"/>
    <w:rsid w:val="00626884"/>
    <w:rsid w:val="00630399"/>
    <w:rsid w:val="00630528"/>
    <w:rsid w:val="00633C99"/>
    <w:rsid w:val="00654BB7"/>
    <w:rsid w:val="00667ED5"/>
    <w:rsid w:val="00691C96"/>
    <w:rsid w:val="00691E1A"/>
    <w:rsid w:val="006A153B"/>
    <w:rsid w:val="006A360F"/>
    <w:rsid w:val="006A4665"/>
    <w:rsid w:val="006B3DA1"/>
    <w:rsid w:val="006C6EB8"/>
    <w:rsid w:val="006E56CC"/>
    <w:rsid w:val="006E6B6C"/>
    <w:rsid w:val="006F23F2"/>
    <w:rsid w:val="00704F1C"/>
    <w:rsid w:val="007143F4"/>
    <w:rsid w:val="00724BF9"/>
    <w:rsid w:val="00755140"/>
    <w:rsid w:val="007646FB"/>
    <w:rsid w:val="00766EC9"/>
    <w:rsid w:val="00775B71"/>
    <w:rsid w:val="007771F5"/>
    <w:rsid w:val="00777522"/>
    <w:rsid w:val="007823D7"/>
    <w:rsid w:val="0078643B"/>
    <w:rsid w:val="007A7175"/>
    <w:rsid w:val="007B365A"/>
    <w:rsid w:val="007B4612"/>
    <w:rsid w:val="007B46A4"/>
    <w:rsid w:val="007C7CCA"/>
    <w:rsid w:val="007D1CD0"/>
    <w:rsid w:val="007E20C1"/>
    <w:rsid w:val="00802920"/>
    <w:rsid w:val="0080741D"/>
    <w:rsid w:val="008126DB"/>
    <w:rsid w:val="00817F1B"/>
    <w:rsid w:val="008252D3"/>
    <w:rsid w:val="0083048C"/>
    <w:rsid w:val="00844ED7"/>
    <w:rsid w:val="00854A41"/>
    <w:rsid w:val="0086230A"/>
    <w:rsid w:val="008712F4"/>
    <w:rsid w:val="008733CD"/>
    <w:rsid w:val="0088023A"/>
    <w:rsid w:val="00880AE7"/>
    <w:rsid w:val="00884C1E"/>
    <w:rsid w:val="00885244"/>
    <w:rsid w:val="008939B0"/>
    <w:rsid w:val="00893FD8"/>
    <w:rsid w:val="00897AC0"/>
    <w:rsid w:val="008A1F45"/>
    <w:rsid w:val="008A7DE3"/>
    <w:rsid w:val="008B1814"/>
    <w:rsid w:val="008D2DB6"/>
    <w:rsid w:val="008D6774"/>
    <w:rsid w:val="008E3CA4"/>
    <w:rsid w:val="008E4615"/>
    <w:rsid w:val="008E638A"/>
    <w:rsid w:val="008F0D82"/>
    <w:rsid w:val="009009E4"/>
    <w:rsid w:val="0091185C"/>
    <w:rsid w:val="0092667E"/>
    <w:rsid w:val="009346DD"/>
    <w:rsid w:val="00941AB9"/>
    <w:rsid w:val="0094379E"/>
    <w:rsid w:val="00947774"/>
    <w:rsid w:val="00957C6D"/>
    <w:rsid w:val="00957FE8"/>
    <w:rsid w:val="00975100"/>
    <w:rsid w:val="0098234F"/>
    <w:rsid w:val="00983E4F"/>
    <w:rsid w:val="009A2648"/>
    <w:rsid w:val="009C129A"/>
    <w:rsid w:val="009C4703"/>
    <w:rsid w:val="009C723E"/>
    <w:rsid w:val="009F0FA7"/>
    <w:rsid w:val="00A068B2"/>
    <w:rsid w:val="00A119FA"/>
    <w:rsid w:val="00A2652E"/>
    <w:rsid w:val="00A269A3"/>
    <w:rsid w:val="00A26BA7"/>
    <w:rsid w:val="00A41690"/>
    <w:rsid w:val="00A41CDD"/>
    <w:rsid w:val="00A533B6"/>
    <w:rsid w:val="00A63121"/>
    <w:rsid w:val="00A706B6"/>
    <w:rsid w:val="00A71BB6"/>
    <w:rsid w:val="00A74168"/>
    <w:rsid w:val="00A95E9B"/>
    <w:rsid w:val="00AA2B1C"/>
    <w:rsid w:val="00AC156E"/>
    <w:rsid w:val="00AE03C4"/>
    <w:rsid w:val="00AE15E5"/>
    <w:rsid w:val="00AE55A3"/>
    <w:rsid w:val="00AE569D"/>
    <w:rsid w:val="00AF7A04"/>
    <w:rsid w:val="00B01FBE"/>
    <w:rsid w:val="00B21D84"/>
    <w:rsid w:val="00B228E1"/>
    <w:rsid w:val="00B27DE4"/>
    <w:rsid w:val="00B47ED0"/>
    <w:rsid w:val="00B71C9F"/>
    <w:rsid w:val="00B757A2"/>
    <w:rsid w:val="00B85408"/>
    <w:rsid w:val="00BA102A"/>
    <w:rsid w:val="00BB4A13"/>
    <w:rsid w:val="00BB5D33"/>
    <w:rsid w:val="00BB6164"/>
    <w:rsid w:val="00BB6B13"/>
    <w:rsid w:val="00BC7E3D"/>
    <w:rsid w:val="00BD4821"/>
    <w:rsid w:val="00BE6F29"/>
    <w:rsid w:val="00C02FC3"/>
    <w:rsid w:val="00C37412"/>
    <w:rsid w:val="00C53EAC"/>
    <w:rsid w:val="00C67AB9"/>
    <w:rsid w:val="00C70693"/>
    <w:rsid w:val="00C72170"/>
    <w:rsid w:val="00C73583"/>
    <w:rsid w:val="00C749B9"/>
    <w:rsid w:val="00C7584D"/>
    <w:rsid w:val="00C763E4"/>
    <w:rsid w:val="00C87121"/>
    <w:rsid w:val="00C87928"/>
    <w:rsid w:val="00C905C9"/>
    <w:rsid w:val="00C91490"/>
    <w:rsid w:val="00C92C20"/>
    <w:rsid w:val="00CA0606"/>
    <w:rsid w:val="00CA1F14"/>
    <w:rsid w:val="00CA303D"/>
    <w:rsid w:val="00CA7C8D"/>
    <w:rsid w:val="00CB00C6"/>
    <w:rsid w:val="00CB2AA7"/>
    <w:rsid w:val="00CD6AEC"/>
    <w:rsid w:val="00CE0C83"/>
    <w:rsid w:val="00CF3760"/>
    <w:rsid w:val="00CF497D"/>
    <w:rsid w:val="00D00F19"/>
    <w:rsid w:val="00D021B7"/>
    <w:rsid w:val="00D0372D"/>
    <w:rsid w:val="00D210B7"/>
    <w:rsid w:val="00D40054"/>
    <w:rsid w:val="00D4467B"/>
    <w:rsid w:val="00D52ABF"/>
    <w:rsid w:val="00D55451"/>
    <w:rsid w:val="00D65862"/>
    <w:rsid w:val="00D70AC5"/>
    <w:rsid w:val="00D70C03"/>
    <w:rsid w:val="00D80649"/>
    <w:rsid w:val="00D81A4B"/>
    <w:rsid w:val="00DA3F76"/>
    <w:rsid w:val="00DB426B"/>
    <w:rsid w:val="00DB50D9"/>
    <w:rsid w:val="00DD39DE"/>
    <w:rsid w:val="00E00CF3"/>
    <w:rsid w:val="00E033C4"/>
    <w:rsid w:val="00E07D7C"/>
    <w:rsid w:val="00E20446"/>
    <w:rsid w:val="00E20C97"/>
    <w:rsid w:val="00E24D2E"/>
    <w:rsid w:val="00E3685C"/>
    <w:rsid w:val="00E4442D"/>
    <w:rsid w:val="00E53F6B"/>
    <w:rsid w:val="00E54A39"/>
    <w:rsid w:val="00E64CBE"/>
    <w:rsid w:val="00E725CB"/>
    <w:rsid w:val="00E94B1B"/>
    <w:rsid w:val="00EA4636"/>
    <w:rsid w:val="00EA6BDF"/>
    <w:rsid w:val="00EB215D"/>
    <w:rsid w:val="00ED269B"/>
    <w:rsid w:val="00ED71A2"/>
    <w:rsid w:val="00EF54D0"/>
    <w:rsid w:val="00EF7217"/>
    <w:rsid w:val="00F06625"/>
    <w:rsid w:val="00F07FBA"/>
    <w:rsid w:val="00F1306E"/>
    <w:rsid w:val="00F165D6"/>
    <w:rsid w:val="00F30E19"/>
    <w:rsid w:val="00F31DDB"/>
    <w:rsid w:val="00F3481F"/>
    <w:rsid w:val="00F445DF"/>
    <w:rsid w:val="00F67F2B"/>
    <w:rsid w:val="00F71A50"/>
    <w:rsid w:val="00F73048"/>
    <w:rsid w:val="00F87208"/>
    <w:rsid w:val="00F9477A"/>
    <w:rsid w:val="00F95442"/>
    <w:rsid w:val="00FA13F2"/>
    <w:rsid w:val="00FA2D2E"/>
    <w:rsid w:val="00FD5939"/>
    <w:rsid w:val="00FE04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FC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C02FC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02FC3"/>
    <w:pPr>
      <w:spacing w:before="320"/>
      <w:outlineLvl w:val="1"/>
    </w:pPr>
  </w:style>
  <w:style w:type="paragraph" w:styleId="Heading3">
    <w:name w:val="heading 3"/>
    <w:basedOn w:val="Heading1"/>
    <w:next w:val="Normal"/>
    <w:qFormat/>
    <w:rsid w:val="00C02FC3"/>
    <w:pPr>
      <w:spacing w:before="200"/>
      <w:outlineLvl w:val="2"/>
    </w:pPr>
  </w:style>
  <w:style w:type="paragraph" w:styleId="Heading4">
    <w:name w:val="heading 4"/>
    <w:basedOn w:val="Heading3"/>
    <w:next w:val="Normal"/>
    <w:qFormat/>
    <w:rsid w:val="00C02FC3"/>
    <w:pPr>
      <w:tabs>
        <w:tab w:val="clear" w:pos="794"/>
        <w:tab w:val="left" w:pos="1191"/>
      </w:tabs>
      <w:ind w:left="993" w:hanging="993"/>
      <w:outlineLvl w:val="3"/>
    </w:pPr>
  </w:style>
  <w:style w:type="paragraph" w:styleId="Heading5">
    <w:name w:val="heading 5"/>
    <w:basedOn w:val="Heading3"/>
    <w:next w:val="Normal"/>
    <w:qFormat/>
    <w:rsid w:val="00C02FC3"/>
    <w:pPr>
      <w:tabs>
        <w:tab w:val="clear" w:pos="794"/>
        <w:tab w:val="left" w:pos="1191"/>
      </w:tabs>
      <w:outlineLvl w:val="4"/>
    </w:pPr>
  </w:style>
  <w:style w:type="paragraph" w:styleId="Heading6">
    <w:name w:val="heading 6"/>
    <w:basedOn w:val="Heading3"/>
    <w:next w:val="Normal"/>
    <w:qFormat/>
    <w:rsid w:val="00C02FC3"/>
    <w:pPr>
      <w:tabs>
        <w:tab w:val="clear" w:pos="794"/>
        <w:tab w:val="left" w:pos="1191"/>
      </w:tabs>
      <w:outlineLvl w:val="5"/>
    </w:pPr>
  </w:style>
  <w:style w:type="paragraph" w:styleId="Heading7">
    <w:name w:val="heading 7"/>
    <w:basedOn w:val="Heading3"/>
    <w:next w:val="Normal"/>
    <w:qFormat/>
    <w:rsid w:val="00C02FC3"/>
    <w:pPr>
      <w:tabs>
        <w:tab w:val="clear" w:pos="794"/>
        <w:tab w:val="left" w:pos="1191"/>
      </w:tabs>
      <w:outlineLvl w:val="6"/>
    </w:pPr>
  </w:style>
  <w:style w:type="paragraph" w:styleId="Heading8">
    <w:name w:val="heading 8"/>
    <w:basedOn w:val="Heading3"/>
    <w:next w:val="Normal"/>
    <w:qFormat/>
    <w:rsid w:val="00C02FC3"/>
    <w:pPr>
      <w:tabs>
        <w:tab w:val="clear" w:pos="794"/>
        <w:tab w:val="left" w:pos="1191"/>
      </w:tabs>
      <w:outlineLvl w:val="7"/>
    </w:pPr>
  </w:style>
  <w:style w:type="paragraph" w:styleId="Heading9">
    <w:name w:val="heading 9"/>
    <w:basedOn w:val="Heading3"/>
    <w:next w:val="Normal"/>
    <w:qFormat/>
    <w:rsid w:val="00C02FC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B2"/>
    <w:rPr>
      <w:rFonts w:ascii="Times New Roman" w:hAnsi="Times New Roman"/>
      <w:b/>
      <w:sz w:val="24"/>
      <w:lang w:val="en-GB" w:eastAsia="en-US"/>
    </w:rPr>
  </w:style>
  <w:style w:type="paragraph" w:styleId="TOC8">
    <w:name w:val="toc 8"/>
    <w:basedOn w:val="TOC3"/>
    <w:next w:val="Normal"/>
    <w:semiHidden/>
    <w:rsid w:val="00C02FC3"/>
  </w:style>
  <w:style w:type="paragraph" w:styleId="TOC3">
    <w:name w:val="toc 3"/>
    <w:basedOn w:val="TOC2"/>
    <w:next w:val="Normal"/>
    <w:semiHidden/>
    <w:rsid w:val="00C02FC3"/>
    <w:pPr>
      <w:spacing w:before="80"/>
    </w:pPr>
  </w:style>
  <w:style w:type="paragraph" w:styleId="TOC2">
    <w:name w:val="toc 2"/>
    <w:basedOn w:val="TOC1"/>
    <w:next w:val="Normal"/>
    <w:semiHidden/>
    <w:rsid w:val="00C02FC3"/>
    <w:pPr>
      <w:spacing w:before="120"/>
    </w:pPr>
  </w:style>
  <w:style w:type="paragraph" w:styleId="TOC1">
    <w:name w:val="toc 1"/>
    <w:basedOn w:val="Normal"/>
    <w:semiHidden/>
    <w:rsid w:val="00C02FC3"/>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C02FC3"/>
  </w:style>
  <w:style w:type="paragraph" w:styleId="TOC6">
    <w:name w:val="toc 6"/>
    <w:basedOn w:val="TOC3"/>
    <w:next w:val="Normal"/>
    <w:semiHidden/>
    <w:rsid w:val="00C02FC3"/>
  </w:style>
  <w:style w:type="paragraph" w:styleId="TOC5">
    <w:name w:val="toc 5"/>
    <w:basedOn w:val="TOC3"/>
    <w:next w:val="Normal"/>
    <w:semiHidden/>
    <w:rsid w:val="00C02FC3"/>
  </w:style>
  <w:style w:type="paragraph" w:styleId="TOC4">
    <w:name w:val="toc 4"/>
    <w:basedOn w:val="TOC3"/>
    <w:next w:val="Normal"/>
    <w:semiHidden/>
    <w:rsid w:val="00C02FC3"/>
  </w:style>
  <w:style w:type="paragraph" w:styleId="Index7">
    <w:name w:val="index 7"/>
    <w:basedOn w:val="Normal"/>
    <w:next w:val="Normal"/>
    <w:semiHidden/>
    <w:rsid w:val="00C02FC3"/>
    <w:pPr>
      <w:ind w:left="1698"/>
    </w:pPr>
  </w:style>
  <w:style w:type="paragraph" w:styleId="Index6">
    <w:name w:val="index 6"/>
    <w:basedOn w:val="Normal"/>
    <w:next w:val="Normal"/>
    <w:semiHidden/>
    <w:rsid w:val="00C02FC3"/>
    <w:pPr>
      <w:ind w:left="1415"/>
    </w:pPr>
  </w:style>
  <w:style w:type="paragraph" w:styleId="Index5">
    <w:name w:val="index 5"/>
    <w:basedOn w:val="Normal"/>
    <w:next w:val="Normal"/>
    <w:semiHidden/>
    <w:rsid w:val="00C02FC3"/>
    <w:pPr>
      <w:ind w:left="1132"/>
    </w:pPr>
  </w:style>
  <w:style w:type="paragraph" w:styleId="Index4">
    <w:name w:val="index 4"/>
    <w:basedOn w:val="Normal"/>
    <w:next w:val="Normal"/>
    <w:semiHidden/>
    <w:rsid w:val="00C02FC3"/>
    <w:pPr>
      <w:ind w:left="851"/>
    </w:pPr>
  </w:style>
  <w:style w:type="paragraph" w:styleId="Index3">
    <w:name w:val="index 3"/>
    <w:basedOn w:val="Normal"/>
    <w:next w:val="Normal"/>
    <w:semiHidden/>
    <w:rsid w:val="00C02FC3"/>
    <w:pPr>
      <w:ind w:left="567"/>
    </w:pPr>
  </w:style>
  <w:style w:type="paragraph" w:styleId="Index2">
    <w:name w:val="index 2"/>
    <w:basedOn w:val="Normal"/>
    <w:next w:val="Normal"/>
    <w:semiHidden/>
    <w:rsid w:val="00C02FC3"/>
    <w:pPr>
      <w:ind w:left="284"/>
    </w:pPr>
  </w:style>
  <w:style w:type="paragraph" w:styleId="Index1">
    <w:name w:val="index 1"/>
    <w:basedOn w:val="Normal"/>
    <w:next w:val="Normal"/>
    <w:semiHidden/>
    <w:rsid w:val="00C02FC3"/>
  </w:style>
  <w:style w:type="character" w:styleId="LineNumber">
    <w:name w:val="line number"/>
    <w:basedOn w:val="DefaultParagraphFont"/>
    <w:rsid w:val="00C02FC3"/>
  </w:style>
  <w:style w:type="paragraph" w:styleId="IndexHeading">
    <w:name w:val="index heading"/>
    <w:basedOn w:val="Normal"/>
    <w:next w:val="Normal"/>
    <w:semiHidden/>
    <w:rsid w:val="00C02FC3"/>
  </w:style>
  <w:style w:type="paragraph" w:styleId="Footer">
    <w:name w:val="footer"/>
    <w:basedOn w:val="Normal"/>
    <w:link w:val="FooterChar"/>
    <w:rsid w:val="00C02FC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1B53B2"/>
    <w:rPr>
      <w:rFonts w:ascii="Times New Roman" w:hAnsi="Times New Roman"/>
      <w:caps/>
      <w:noProof/>
      <w:sz w:val="16"/>
      <w:lang w:val="fr-FR" w:eastAsia="en-US"/>
    </w:rPr>
  </w:style>
  <w:style w:type="paragraph" w:styleId="Header">
    <w:name w:val="header"/>
    <w:basedOn w:val="Normal"/>
    <w:link w:val="HeaderChar"/>
    <w:rsid w:val="00C02FC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1B53B2"/>
    <w:rPr>
      <w:rFonts w:ascii="Times New Roman" w:hAnsi="Times New Roman"/>
      <w:sz w:val="18"/>
      <w:lang w:val="fr-FR" w:eastAsia="en-US"/>
    </w:rPr>
  </w:style>
  <w:style w:type="character" w:styleId="FootnoteReference">
    <w:name w:val="footnote reference"/>
    <w:basedOn w:val="DefaultParagraphFont"/>
    <w:semiHidden/>
    <w:rsid w:val="00C02FC3"/>
    <w:rPr>
      <w:position w:val="6"/>
      <w:sz w:val="16"/>
    </w:rPr>
  </w:style>
  <w:style w:type="paragraph" w:styleId="FootnoteText">
    <w:name w:val="footnote text"/>
    <w:basedOn w:val="Normal"/>
    <w:link w:val="FootnoteTextChar"/>
    <w:semiHidden/>
    <w:rsid w:val="00C02FC3"/>
    <w:pPr>
      <w:keepLines/>
      <w:tabs>
        <w:tab w:val="left" w:pos="256"/>
      </w:tabs>
      <w:ind w:left="256" w:hanging="256"/>
    </w:pPr>
  </w:style>
  <w:style w:type="paragraph" w:styleId="NormalIndent">
    <w:name w:val="Normal Indent"/>
    <w:basedOn w:val="Normal"/>
    <w:rsid w:val="00C02FC3"/>
    <w:pPr>
      <w:ind w:left="794"/>
    </w:pPr>
  </w:style>
  <w:style w:type="paragraph" w:customStyle="1" w:styleId="TableLegend">
    <w:name w:val="Table_Legend"/>
    <w:basedOn w:val="TableText"/>
    <w:rsid w:val="00C02FC3"/>
    <w:pPr>
      <w:spacing w:before="120"/>
    </w:pPr>
  </w:style>
  <w:style w:type="paragraph" w:customStyle="1" w:styleId="TableText">
    <w:name w:val="Table_Text"/>
    <w:basedOn w:val="Normal"/>
    <w:rsid w:val="00C02F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02FC3"/>
    <w:pPr>
      <w:keepLines/>
      <w:spacing w:before="0"/>
    </w:pPr>
    <w:rPr>
      <w:b/>
      <w:caps w:val="0"/>
    </w:rPr>
  </w:style>
  <w:style w:type="paragraph" w:customStyle="1" w:styleId="Table">
    <w:name w:val="Table_#"/>
    <w:basedOn w:val="Normal"/>
    <w:next w:val="TableTitle"/>
    <w:rsid w:val="00C02FC3"/>
    <w:pPr>
      <w:keepNext/>
      <w:spacing w:before="560" w:after="120"/>
      <w:jc w:val="center"/>
    </w:pPr>
    <w:rPr>
      <w:caps/>
    </w:rPr>
  </w:style>
  <w:style w:type="paragraph" w:customStyle="1" w:styleId="enumlev1">
    <w:name w:val="enumlev1"/>
    <w:basedOn w:val="Normal"/>
    <w:uiPriority w:val="99"/>
    <w:rsid w:val="00C02FC3"/>
    <w:pPr>
      <w:spacing w:before="80"/>
      <w:ind w:left="794" w:hanging="794"/>
    </w:pPr>
  </w:style>
  <w:style w:type="paragraph" w:customStyle="1" w:styleId="enumlev2">
    <w:name w:val="enumlev2"/>
    <w:basedOn w:val="enumlev1"/>
    <w:rsid w:val="00C02FC3"/>
    <w:pPr>
      <w:ind w:left="1191" w:hanging="397"/>
    </w:pPr>
  </w:style>
  <w:style w:type="paragraph" w:customStyle="1" w:styleId="enumlev3">
    <w:name w:val="enumlev3"/>
    <w:basedOn w:val="enumlev2"/>
    <w:rsid w:val="00C02FC3"/>
    <w:pPr>
      <w:ind w:left="1588"/>
    </w:pPr>
  </w:style>
  <w:style w:type="paragraph" w:customStyle="1" w:styleId="TableHead">
    <w:name w:val="Table_Head"/>
    <w:basedOn w:val="TableText"/>
    <w:rsid w:val="00C02FC3"/>
    <w:pPr>
      <w:keepNext/>
      <w:spacing w:before="80" w:after="80"/>
      <w:jc w:val="center"/>
    </w:pPr>
    <w:rPr>
      <w:b/>
    </w:rPr>
  </w:style>
  <w:style w:type="paragraph" w:customStyle="1" w:styleId="FigureLegend">
    <w:name w:val="Figure_Legend"/>
    <w:basedOn w:val="Normal"/>
    <w:rsid w:val="00C02FC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02FC3"/>
    <w:pPr>
      <w:spacing w:before="480"/>
    </w:pPr>
  </w:style>
  <w:style w:type="paragraph" w:customStyle="1" w:styleId="FigureTitle">
    <w:name w:val="Figure_Title"/>
    <w:basedOn w:val="TableTitle"/>
    <w:next w:val="Normal"/>
    <w:rsid w:val="00C02FC3"/>
    <w:pPr>
      <w:keepNext w:val="0"/>
      <w:spacing w:after="480"/>
    </w:pPr>
  </w:style>
  <w:style w:type="paragraph" w:customStyle="1" w:styleId="Annex">
    <w:name w:val="Annex_#"/>
    <w:basedOn w:val="Normal"/>
    <w:next w:val="AnnexRef"/>
    <w:rsid w:val="00C02FC3"/>
    <w:pPr>
      <w:keepNext/>
      <w:keepLines/>
      <w:spacing w:before="480" w:after="80"/>
      <w:jc w:val="center"/>
    </w:pPr>
    <w:rPr>
      <w:caps/>
    </w:rPr>
  </w:style>
  <w:style w:type="paragraph" w:customStyle="1" w:styleId="AnnexRef">
    <w:name w:val="Annex_Ref"/>
    <w:basedOn w:val="Normal"/>
    <w:next w:val="AnnexTitle"/>
    <w:rsid w:val="00C02FC3"/>
    <w:pPr>
      <w:keepNext/>
      <w:keepLines/>
      <w:jc w:val="center"/>
    </w:pPr>
  </w:style>
  <w:style w:type="paragraph" w:customStyle="1" w:styleId="AnnexTitle">
    <w:name w:val="Annex_Title"/>
    <w:basedOn w:val="Normal"/>
    <w:next w:val="Normalaftertitle"/>
    <w:rsid w:val="00C02FC3"/>
    <w:pPr>
      <w:keepNext/>
      <w:keepLines/>
      <w:spacing w:before="240" w:after="280"/>
      <w:jc w:val="center"/>
    </w:pPr>
    <w:rPr>
      <w:b/>
    </w:rPr>
  </w:style>
  <w:style w:type="paragraph" w:customStyle="1" w:styleId="Normalaftertitle">
    <w:name w:val="Normal after title"/>
    <w:basedOn w:val="Normal"/>
    <w:next w:val="Normal"/>
    <w:rsid w:val="00C02FC3"/>
    <w:pPr>
      <w:spacing w:before="320"/>
    </w:pPr>
  </w:style>
  <w:style w:type="paragraph" w:customStyle="1" w:styleId="Appendix">
    <w:name w:val="Appendix_#"/>
    <w:basedOn w:val="Annex"/>
    <w:next w:val="AppendixRef"/>
    <w:rsid w:val="00C02FC3"/>
  </w:style>
  <w:style w:type="paragraph" w:customStyle="1" w:styleId="AppendixRef">
    <w:name w:val="Appendix_Ref"/>
    <w:basedOn w:val="AnnexRef"/>
    <w:next w:val="AppendixTitle"/>
    <w:rsid w:val="00C02FC3"/>
  </w:style>
  <w:style w:type="paragraph" w:customStyle="1" w:styleId="AppendixTitle">
    <w:name w:val="Appendix_Title"/>
    <w:basedOn w:val="AnnexTitle"/>
    <w:next w:val="Normalaftertitle"/>
    <w:rsid w:val="00C02FC3"/>
  </w:style>
  <w:style w:type="paragraph" w:customStyle="1" w:styleId="RefTitle">
    <w:name w:val="Ref_Title"/>
    <w:basedOn w:val="Normal"/>
    <w:next w:val="RefText"/>
    <w:rsid w:val="00C02FC3"/>
    <w:pPr>
      <w:spacing w:before="480"/>
      <w:jc w:val="center"/>
    </w:pPr>
    <w:rPr>
      <w:caps/>
    </w:rPr>
  </w:style>
  <w:style w:type="paragraph" w:customStyle="1" w:styleId="RefText">
    <w:name w:val="Ref_Text"/>
    <w:basedOn w:val="Normal"/>
    <w:rsid w:val="00C02FC3"/>
    <w:pPr>
      <w:ind w:left="794" w:hanging="794"/>
    </w:pPr>
  </w:style>
  <w:style w:type="paragraph" w:customStyle="1" w:styleId="Equation">
    <w:name w:val="Equation"/>
    <w:basedOn w:val="Normal"/>
    <w:rsid w:val="00C02FC3"/>
    <w:pPr>
      <w:tabs>
        <w:tab w:val="clear" w:pos="1191"/>
        <w:tab w:val="clear" w:pos="1588"/>
        <w:tab w:val="clear" w:pos="1985"/>
        <w:tab w:val="center" w:pos="4876"/>
        <w:tab w:val="right" w:pos="9752"/>
      </w:tabs>
    </w:pPr>
  </w:style>
  <w:style w:type="paragraph" w:customStyle="1" w:styleId="Head">
    <w:name w:val="Head"/>
    <w:basedOn w:val="Normal"/>
    <w:rsid w:val="00C02FC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02FC3"/>
    <w:pPr>
      <w:keepNext/>
      <w:keepLines/>
      <w:spacing w:before="240"/>
      <w:jc w:val="center"/>
    </w:pPr>
    <w:rPr>
      <w:b/>
      <w:caps/>
    </w:rPr>
  </w:style>
  <w:style w:type="paragraph" w:customStyle="1" w:styleId="call">
    <w:name w:val="call"/>
    <w:basedOn w:val="Normal"/>
    <w:next w:val="Normal"/>
    <w:rsid w:val="00C02FC3"/>
    <w:pPr>
      <w:keepNext/>
      <w:keepLines/>
      <w:spacing w:before="160"/>
      <w:ind w:left="794"/>
    </w:pPr>
    <w:rPr>
      <w:i/>
    </w:rPr>
  </w:style>
  <w:style w:type="paragraph" w:customStyle="1" w:styleId="Rec">
    <w:name w:val="Rec_#"/>
    <w:basedOn w:val="Normal"/>
    <w:next w:val="RecTitle"/>
    <w:rsid w:val="00C02FC3"/>
    <w:pPr>
      <w:keepNext/>
      <w:keepLines/>
      <w:spacing w:before="480"/>
      <w:jc w:val="center"/>
    </w:pPr>
    <w:rPr>
      <w:caps/>
    </w:rPr>
  </w:style>
  <w:style w:type="paragraph" w:customStyle="1" w:styleId="toc0">
    <w:name w:val="toc 0"/>
    <w:basedOn w:val="Normal"/>
    <w:next w:val="TOC1"/>
    <w:rsid w:val="00C02FC3"/>
    <w:pPr>
      <w:tabs>
        <w:tab w:val="clear" w:pos="794"/>
        <w:tab w:val="clear" w:pos="1191"/>
        <w:tab w:val="clear" w:pos="1588"/>
        <w:tab w:val="clear" w:pos="1985"/>
        <w:tab w:val="right" w:pos="9781"/>
      </w:tabs>
    </w:pPr>
    <w:rPr>
      <w:b/>
    </w:rPr>
  </w:style>
  <w:style w:type="paragraph" w:styleId="List">
    <w:name w:val="List"/>
    <w:basedOn w:val="Normal"/>
    <w:rsid w:val="00C02FC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02FC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02FC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02FC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02FC3"/>
    <w:pPr>
      <w:spacing w:before="160"/>
      <w:ind w:left="0" w:firstLine="0"/>
      <w:outlineLvl w:val="9"/>
    </w:pPr>
  </w:style>
  <w:style w:type="paragraph" w:customStyle="1" w:styleId="Keywords">
    <w:name w:val="Keywords"/>
    <w:basedOn w:val="Normal"/>
    <w:rsid w:val="00C02FC3"/>
    <w:pPr>
      <w:tabs>
        <w:tab w:val="clear" w:pos="1191"/>
        <w:tab w:val="clear" w:pos="1588"/>
      </w:tabs>
      <w:ind w:left="794" w:hanging="794"/>
    </w:pPr>
  </w:style>
  <w:style w:type="paragraph" w:customStyle="1" w:styleId="ASN1">
    <w:name w:val="ASN.1"/>
    <w:basedOn w:val="Normal"/>
    <w:rsid w:val="00C02FC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02FC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02FC3"/>
    <w:pPr>
      <w:tabs>
        <w:tab w:val="clear" w:pos="794"/>
        <w:tab w:val="clear" w:pos="1191"/>
        <w:tab w:val="clear" w:pos="1588"/>
        <w:tab w:val="clear" w:pos="1985"/>
      </w:tabs>
      <w:spacing w:before="480"/>
      <w:ind w:left="4961"/>
    </w:pPr>
  </w:style>
  <w:style w:type="paragraph" w:customStyle="1" w:styleId="meeting">
    <w:name w:val="meeting"/>
    <w:basedOn w:val="Head"/>
    <w:next w:val="Head"/>
    <w:rsid w:val="00C02FC3"/>
    <w:pPr>
      <w:tabs>
        <w:tab w:val="left" w:pos="7371"/>
      </w:tabs>
      <w:spacing w:after="560"/>
    </w:pPr>
  </w:style>
  <w:style w:type="paragraph" w:customStyle="1" w:styleId="BodyText">
    <w:name w:val="BodyText"/>
    <w:basedOn w:val="Normal"/>
    <w:rsid w:val="00C02FC3"/>
    <w:pPr>
      <w:tabs>
        <w:tab w:val="clear" w:pos="794"/>
        <w:tab w:val="clear" w:pos="1191"/>
        <w:tab w:val="clear" w:pos="1588"/>
        <w:tab w:val="clear" w:pos="1985"/>
      </w:tabs>
      <w:spacing w:before="240"/>
    </w:pPr>
  </w:style>
  <w:style w:type="paragraph" w:customStyle="1" w:styleId="ITUadres">
    <w:name w:val="ITU_adres"/>
    <w:basedOn w:val="Normal"/>
    <w:rsid w:val="00C02FC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02FC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02FC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02FC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02FC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02FC3"/>
  </w:style>
  <w:style w:type="paragraph" w:customStyle="1" w:styleId="ITUbureau">
    <w:name w:val="ITU_bureau"/>
    <w:basedOn w:val="Normal"/>
    <w:rsid w:val="00C02FC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02FC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02FC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02FC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02FC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02FC3"/>
    <w:pPr>
      <w:tabs>
        <w:tab w:val="left" w:pos="1418"/>
        <w:tab w:val="left" w:pos="1985"/>
        <w:tab w:val="left" w:pos="2268"/>
      </w:tabs>
      <w:ind w:firstLine="1304"/>
    </w:pPr>
  </w:style>
  <w:style w:type="paragraph" w:customStyle="1" w:styleId="Tiret">
    <w:name w:val="Tiret"/>
    <w:basedOn w:val="Normal"/>
    <w:rsid w:val="00C02FC3"/>
    <w:pPr>
      <w:tabs>
        <w:tab w:val="clear" w:pos="794"/>
        <w:tab w:val="clear" w:pos="1191"/>
        <w:tab w:val="clear" w:pos="1588"/>
        <w:tab w:val="clear" w:pos="1985"/>
      </w:tabs>
      <w:ind w:left="-680"/>
    </w:pPr>
  </w:style>
  <w:style w:type="paragraph" w:customStyle="1" w:styleId="NormFoot">
    <w:name w:val="Norm_Foot"/>
    <w:basedOn w:val="Normal"/>
    <w:rsid w:val="00C02FC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02FC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02FC3"/>
    <w:pPr>
      <w:keepLines/>
      <w:tabs>
        <w:tab w:val="left" w:pos="1361"/>
        <w:tab w:val="left" w:pos="1758"/>
        <w:tab w:val="left" w:pos="2155"/>
        <w:tab w:val="left" w:pos="2552"/>
      </w:tabs>
      <w:ind w:left="567"/>
    </w:pPr>
  </w:style>
  <w:style w:type="paragraph" w:customStyle="1" w:styleId="headingi">
    <w:name w:val="heading_i"/>
    <w:basedOn w:val="Heading3"/>
    <w:next w:val="Normal"/>
    <w:rsid w:val="00C02FC3"/>
    <w:pPr>
      <w:spacing w:before="160"/>
      <w:ind w:left="0" w:firstLine="0"/>
      <w:outlineLvl w:val="9"/>
    </w:pPr>
    <w:rPr>
      <w:b w:val="0"/>
      <w:i/>
    </w:rPr>
  </w:style>
  <w:style w:type="character" w:styleId="Hyperlink">
    <w:name w:val="Hyperlink"/>
    <w:basedOn w:val="DefaultParagraphFont"/>
    <w:rsid w:val="00C02FC3"/>
    <w:rPr>
      <w:color w:val="0000FF"/>
      <w:u w:val="single"/>
    </w:rPr>
  </w:style>
  <w:style w:type="paragraph" w:customStyle="1" w:styleId="Qlist">
    <w:name w:val="Qlist"/>
    <w:basedOn w:val="Normal"/>
    <w:rsid w:val="00C02FC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02FC3"/>
    <w:pPr>
      <w:tabs>
        <w:tab w:val="left" w:pos="397"/>
      </w:tabs>
    </w:pPr>
  </w:style>
  <w:style w:type="paragraph" w:customStyle="1" w:styleId="FirstFooter">
    <w:name w:val="FirstFooter"/>
    <w:basedOn w:val="Footer"/>
    <w:rsid w:val="00C02FC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02FC3"/>
  </w:style>
  <w:style w:type="paragraph" w:styleId="BodyText0">
    <w:name w:val="Body Text"/>
    <w:basedOn w:val="Normal"/>
    <w:rsid w:val="00C02FC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02FC3"/>
  </w:style>
  <w:style w:type="paragraph" w:customStyle="1" w:styleId="AnnexNo">
    <w:name w:val="Annex_No"/>
    <w:basedOn w:val="Normal"/>
    <w:next w:val="Normal"/>
    <w:rsid w:val="00C02FC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02FC3"/>
    <w:pPr>
      <w:tabs>
        <w:tab w:val="left" w:pos="1418"/>
        <w:tab w:val="left" w:pos="1702"/>
        <w:tab w:val="left" w:pos="2160"/>
      </w:tabs>
      <w:ind w:right="92"/>
    </w:pPr>
  </w:style>
  <w:style w:type="character" w:styleId="FollowedHyperlink">
    <w:name w:val="FollowedHyperlink"/>
    <w:basedOn w:val="DefaultParagraphFont"/>
    <w:rsid w:val="00C02FC3"/>
    <w:rPr>
      <w:color w:val="800080"/>
      <w:u w:val="single"/>
    </w:rPr>
  </w:style>
  <w:style w:type="paragraph" w:styleId="BodyText3">
    <w:name w:val="Body Text 3"/>
    <w:basedOn w:val="Normal"/>
    <w:link w:val="BodyText3Char"/>
    <w:uiPriority w:val="99"/>
    <w:rsid w:val="00C02FC3"/>
    <w:pPr>
      <w:spacing w:before="1701"/>
      <w:ind w:right="91"/>
    </w:pPr>
  </w:style>
  <w:style w:type="character" w:customStyle="1" w:styleId="BodyText3Char">
    <w:name w:val="Body Text 3 Char"/>
    <w:basedOn w:val="DefaultParagraphFont"/>
    <w:link w:val="BodyText3"/>
    <w:uiPriority w:val="99"/>
    <w:rsid w:val="001B53B2"/>
    <w:rPr>
      <w:rFonts w:ascii="Times New Roman" w:hAnsi="Times New Roman"/>
      <w:sz w:val="24"/>
      <w:lang w:val="en-GB" w:eastAsia="en-US"/>
    </w:rPr>
  </w:style>
  <w:style w:type="paragraph" w:styleId="DocumentMap">
    <w:name w:val="Document Map"/>
    <w:basedOn w:val="Normal"/>
    <w:semiHidden/>
    <w:rsid w:val="00C02FC3"/>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D0372D"/>
    <w:rPr>
      <w:b/>
      <w:bCs/>
    </w:rPr>
  </w:style>
  <w:style w:type="paragraph" w:styleId="Title">
    <w:name w:val="Title"/>
    <w:basedOn w:val="Normal"/>
    <w:link w:val="TitleChar"/>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1B53B2"/>
    <w:rPr>
      <w:rFonts w:ascii="Times New Roman" w:hAnsi="Times New Roman"/>
      <w:b/>
      <w:bCs/>
      <w:sz w:val="28"/>
      <w:szCs w:val="24"/>
      <w:shd w:val="clear" w:color="auto" w:fill="D9D9D9"/>
      <w:lang w:eastAsia="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customStyle="1" w:styleId="pnew">
    <w:name w:val="pnew"/>
    <w:basedOn w:val="Normal"/>
    <w:rsid w:val="001B53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BalloonText">
    <w:name w:val="Balloon Text"/>
    <w:basedOn w:val="Normal"/>
    <w:link w:val="BalloonTextChar"/>
    <w:uiPriority w:val="99"/>
    <w:rsid w:val="001B53B2"/>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1B53B2"/>
    <w:rPr>
      <w:rFonts w:ascii="Tahoma" w:eastAsia="MS Mincho" w:hAnsi="Tahoma" w:cs="Tahoma"/>
      <w:sz w:val="16"/>
      <w:szCs w:val="16"/>
      <w:lang w:val="en-GB" w:eastAsia="en-US"/>
    </w:rPr>
  </w:style>
  <w:style w:type="paragraph" w:styleId="ListParagraph">
    <w:name w:val="List Paragraph"/>
    <w:basedOn w:val="Normal"/>
    <w:uiPriority w:val="34"/>
    <w:qFormat/>
    <w:rsid w:val="001B53B2"/>
    <w:pPr>
      <w:tabs>
        <w:tab w:val="clear" w:pos="794"/>
        <w:tab w:val="clear" w:pos="1191"/>
        <w:tab w:val="clear" w:pos="1588"/>
        <w:tab w:val="clear" w:pos="1985"/>
      </w:tabs>
      <w:spacing w:before="0"/>
      <w:ind w:left="720"/>
      <w:contextualSpacing/>
    </w:pPr>
    <w:rPr>
      <w:rFonts w:eastAsia="MS Mincho"/>
      <w:szCs w:val="24"/>
      <w:lang w:val="en-US"/>
    </w:rPr>
  </w:style>
  <w:style w:type="paragraph" w:customStyle="1" w:styleId="CarCar2Char">
    <w:name w:val="Car Car2 Char"/>
    <w:basedOn w:val="Normal"/>
    <w:rsid w:val="001B53B2"/>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eastAsia="MS Mincho" w:hAnsi="Verdana"/>
      <w:sz w:val="20"/>
      <w:lang w:val="en-US"/>
    </w:rPr>
  </w:style>
  <w:style w:type="paragraph" w:styleId="EndnoteText">
    <w:name w:val="endnote text"/>
    <w:basedOn w:val="Normal"/>
    <w:link w:val="EndnoteTextChar"/>
    <w:rsid w:val="001B53B2"/>
    <w:pPr>
      <w:tabs>
        <w:tab w:val="clear" w:pos="794"/>
        <w:tab w:val="clear" w:pos="1191"/>
        <w:tab w:val="clear" w:pos="1588"/>
        <w:tab w:val="clear" w:pos="1985"/>
      </w:tabs>
      <w:overflowPunct w:val="0"/>
      <w:autoSpaceDE w:val="0"/>
      <w:autoSpaceDN w:val="0"/>
      <w:adjustRightInd w:val="0"/>
      <w:spacing w:before="0"/>
      <w:textAlignment w:val="baseline"/>
    </w:pPr>
    <w:rPr>
      <w:rFonts w:ascii="Univers" w:eastAsia="MS Mincho" w:hAnsi="Univers"/>
      <w:sz w:val="20"/>
    </w:rPr>
  </w:style>
  <w:style w:type="character" w:customStyle="1" w:styleId="EndnoteTextChar">
    <w:name w:val="Endnote Text Char"/>
    <w:basedOn w:val="DefaultParagraphFont"/>
    <w:link w:val="EndnoteText"/>
    <w:rsid w:val="001B53B2"/>
    <w:rPr>
      <w:rFonts w:ascii="Univers" w:eastAsia="MS Mincho" w:hAnsi="Univers"/>
      <w:lang w:val="en-GB" w:eastAsia="en-US"/>
    </w:rPr>
  </w:style>
  <w:style w:type="paragraph" w:customStyle="1" w:styleId="heading">
    <w:name w:val="heading"/>
    <w:basedOn w:val="Normal"/>
    <w:rsid w:val="001B53B2"/>
    <w:pPr>
      <w:tabs>
        <w:tab w:val="clear" w:pos="794"/>
        <w:tab w:val="clear" w:pos="1191"/>
        <w:tab w:val="clear" w:pos="1588"/>
        <w:tab w:val="clear" w:pos="1985"/>
      </w:tabs>
      <w:overflowPunct w:val="0"/>
      <w:autoSpaceDE w:val="0"/>
      <w:autoSpaceDN w:val="0"/>
      <w:adjustRightInd w:val="0"/>
      <w:spacing w:after="120"/>
      <w:textAlignment w:val="baseline"/>
    </w:pPr>
    <w:rPr>
      <w:rFonts w:ascii="Univers" w:eastAsia="MS Mincho" w:hAnsi="Univers"/>
      <w:b/>
      <w:sz w:val="20"/>
      <w:lang w:val="en-US"/>
    </w:rPr>
  </w:style>
  <w:style w:type="paragraph" w:customStyle="1" w:styleId="Paragraphedeliste">
    <w:name w:val="Paragraphe de liste"/>
    <w:basedOn w:val="Normal"/>
    <w:qFormat/>
    <w:rsid w:val="001B53B2"/>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1B53B2"/>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table" w:styleId="TableGrid">
    <w:name w:val="Table Grid"/>
    <w:basedOn w:val="TableNormal"/>
    <w:rsid w:val="0080741D"/>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7646FB"/>
  </w:style>
  <w:style w:type="character" w:customStyle="1" w:styleId="text">
    <w:name w:val="text"/>
    <w:basedOn w:val="DefaultParagraphFont"/>
    <w:rsid w:val="007646FB"/>
  </w:style>
  <w:style w:type="paragraph" w:styleId="PlainText">
    <w:name w:val="Plain Text"/>
    <w:basedOn w:val="Normal"/>
    <w:link w:val="PlainTextChar"/>
    <w:uiPriority w:val="99"/>
    <w:unhideWhenUsed/>
    <w:rsid w:val="005800EB"/>
    <w:pPr>
      <w:tabs>
        <w:tab w:val="clear" w:pos="794"/>
        <w:tab w:val="clear" w:pos="1191"/>
        <w:tab w:val="clear" w:pos="1588"/>
        <w:tab w:val="clear" w:pos="1985"/>
      </w:tabs>
      <w:spacing w:before="0"/>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5800EB"/>
    <w:rPr>
      <w:rFonts w:ascii="Consolas" w:eastAsiaTheme="minorEastAsia" w:hAnsi="Consolas" w:cstheme="minorBidi"/>
      <w:sz w:val="21"/>
      <w:szCs w:val="21"/>
    </w:rPr>
  </w:style>
  <w:style w:type="character" w:customStyle="1" w:styleId="FootnoteTextChar">
    <w:name w:val="Footnote Text Char"/>
    <w:basedOn w:val="DefaultParagraphFont"/>
    <w:link w:val="FootnoteText"/>
    <w:semiHidden/>
    <w:locked/>
    <w:rsid w:val="00CB00C6"/>
    <w:rPr>
      <w:rFonts w:ascii="Times New Roman" w:hAnsi="Times New Roman"/>
      <w:sz w:val="24"/>
      <w:lang w:val="en-GB" w:eastAsia="en-US"/>
    </w:rPr>
  </w:style>
  <w:style w:type="paragraph" w:customStyle="1" w:styleId="AnnexNotitle">
    <w:name w:val="Annex_No &amp; title"/>
    <w:basedOn w:val="Normal"/>
    <w:next w:val="Normal"/>
    <w:rsid w:val="00CB00C6"/>
    <w:pPr>
      <w:keepNext/>
      <w:keepLines/>
      <w:overflowPunct w:val="0"/>
      <w:autoSpaceDE w:val="0"/>
      <w:autoSpaceDN w:val="0"/>
      <w:adjustRightInd w:val="0"/>
      <w:spacing w:before="480"/>
      <w:jc w:val="center"/>
      <w:textAlignment w:val="baseline"/>
    </w:pPr>
    <w:rPr>
      <w:b/>
      <w:sz w:val="28"/>
    </w:rPr>
  </w:style>
  <w:style w:type="paragraph" w:customStyle="1" w:styleId="Title3">
    <w:name w:val="Title 3"/>
    <w:basedOn w:val="Normal"/>
    <w:next w:val="Normal"/>
    <w:rsid w:val="00CB00C6"/>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rPr>
  </w:style>
  <w:style w:type="paragraph" w:customStyle="1" w:styleId="Title4">
    <w:name w:val="Title 4"/>
    <w:basedOn w:val="Title3"/>
    <w:next w:val="Heading1"/>
    <w:rsid w:val="00CB00C6"/>
    <w:rPr>
      <w:b/>
    </w:rPr>
  </w:style>
  <w:style w:type="character" w:customStyle="1" w:styleId="apple-converted-space">
    <w:name w:val="apple-converted-space"/>
    <w:basedOn w:val="DefaultParagraphFont"/>
    <w:rsid w:val="003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FC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C02FC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02FC3"/>
    <w:pPr>
      <w:spacing w:before="320"/>
      <w:outlineLvl w:val="1"/>
    </w:pPr>
  </w:style>
  <w:style w:type="paragraph" w:styleId="Heading3">
    <w:name w:val="heading 3"/>
    <w:basedOn w:val="Heading1"/>
    <w:next w:val="Normal"/>
    <w:qFormat/>
    <w:rsid w:val="00C02FC3"/>
    <w:pPr>
      <w:spacing w:before="200"/>
      <w:outlineLvl w:val="2"/>
    </w:pPr>
  </w:style>
  <w:style w:type="paragraph" w:styleId="Heading4">
    <w:name w:val="heading 4"/>
    <w:basedOn w:val="Heading3"/>
    <w:next w:val="Normal"/>
    <w:qFormat/>
    <w:rsid w:val="00C02FC3"/>
    <w:pPr>
      <w:tabs>
        <w:tab w:val="clear" w:pos="794"/>
        <w:tab w:val="left" w:pos="1191"/>
      </w:tabs>
      <w:ind w:left="993" w:hanging="993"/>
      <w:outlineLvl w:val="3"/>
    </w:pPr>
  </w:style>
  <w:style w:type="paragraph" w:styleId="Heading5">
    <w:name w:val="heading 5"/>
    <w:basedOn w:val="Heading3"/>
    <w:next w:val="Normal"/>
    <w:qFormat/>
    <w:rsid w:val="00C02FC3"/>
    <w:pPr>
      <w:tabs>
        <w:tab w:val="clear" w:pos="794"/>
        <w:tab w:val="left" w:pos="1191"/>
      </w:tabs>
      <w:outlineLvl w:val="4"/>
    </w:pPr>
  </w:style>
  <w:style w:type="paragraph" w:styleId="Heading6">
    <w:name w:val="heading 6"/>
    <w:basedOn w:val="Heading3"/>
    <w:next w:val="Normal"/>
    <w:qFormat/>
    <w:rsid w:val="00C02FC3"/>
    <w:pPr>
      <w:tabs>
        <w:tab w:val="clear" w:pos="794"/>
        <w:tab w:val="left" w:pos="1191"/>
      </w:tabs>
      <w:outlineLvl w:val="5"/>
    </w:pPr>
  </w:style>
  <w:style w:type="paragraph" w:styleId="Heading7">
    <w:name w:val="heading 7"/>
    <w:basedOn w:val="Heading3"/>
    <w:next w:val="Normal"/>
    <w:qFormat/>
    <w:rsid w:val="00C02FC3"/>
    <w:pPr>
      <w:tabs>
        <w:tab w:val="clear" w:pos="794"/>
        <w:tab w:val="left" w:pos="1191"/>
      </w:tabs>
      <w:outlineLvl w:val="6"/>
    </w:pPr>
  </w:style>
  <w:style w:type="paragraph" w:styleId="Heading8">
    <w:name w:val="heading 8"/>
    <w:basedOn w:val="Heading3"/>
    <w:next w:val="Normal"/>
    <w:qFormat/>
    <w:rsid w:val="00C02FC3"/>
    <w:pPr>
      <w:tabs>
        <w:tab w:val="clear" w:pos="794"/>
        <w:tab w:val="left" w:pos="1191"/>
      </w:tabs>
      <w:outlineLvl w:val="7"/>
    </w:pPr>
  </w:style>
  <w:style w:type="paragraph" w:styleId="Heading9">
    <w:name w:val="heading 9"/>
    <w:basedOn w:val="Heading3"/>
    <w:next w:val="Normal"/>
    <w:qFormat/>
    <w:rsid w:val="00C02FC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53B2"/>
    <w:rPr>
      <w:rFonts w:ascii="Times New Roman" w:hAnsi="Times New Roman"/>
      <w:b/>
      <w:sz w:val="24"/>
      <w:lang w:val="en-GB" w:eastAsia="en-US"/>
    </w:rPr>
  </w:style>
  <w:style w:type="paragraph" w:styleId="TOC8">
    <w:name w:val="toc 8"/>
    <w:basedOn w:val="TOC3"/>
    <w:next w:val="Normal"/>
    <w:semiHidden/>
    <w:rsid w:val="00C02FC3"/>
  </w:style>
  <w:style w:type="paragraph" w:styleId="TOC3">
    <w:name w:val="toc 3"/>
    <w:basedOn w:val="TOC2"/>
    <w:next w:val="Normal"/>
    <w:semiHidden/>
    <w:rsid w:val="00C02FC3"/>
    <w:pPr>
      <w:spacing w:before="80"/>
    </w:pPr>
  </w:style>
  <w:style w:type="paragraph" w:styleId="TOC2">
    <w:name w:val="toc 2"/>
    <w:basedOn w:val="TOC1"/>
    <w:next w:val="Normal"/>
    <w:semiHidden/>
    <w:rsid w:val="00C02FC3"/>
    <w:pPr>
      <w:spacing w:before="120"/>
    </w:pPr>
  </w:style>
  <w:style w:type="paragraph" w:styleId="TOC1">
    <w:name w:val="toc 1"/>
    <w:basedOn w:val="Normal"/>
    <w:semiHidden/>
    <w:rsid w:val="00C02FC3"/>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C02FC3"/>
  </w:style>
  <w:style w:type="paragraph" w:styleId="TOC6">
    <w:name w:val="toc 6"/>
    <w:basedOn w:val="TOC3"/>
    <w:next w:val="Normal"/>
    <w:semiHidden/>
    <w:rsid w:val="00C02FC3"/>
  </w:style>
  <w:style w:type="paragraph" w:styleId="TOC5">
    <w:name w:val="toc 5"/>
    <w:basedOn w:val="TOC3"/>
    <w:next w:val="Normal"/>
    <w:semiHidden/>
    <w:rsid w:val="00C02FC3"/>
  </w:style>
  <w:style w:type="paragraph" w:styleId="TOC4">
    <w:name w:val="toc 4"/>
    <w:basedOn w:val="TOC3"/>
    <w:next w:val="Normal"/>
    <w:semiHidden/>
    <w:rsid w:val="00C02FC3"/>
  </w:style>
  <w:style w:type="paragraph" w:styleId="Index7">
    <w:name w:val="index 7"/>
    <w:basedOn w:val="Normal"/>
    <w:next w:val="Normal"/>
    <w:semiHidden/>
    <w:rsid w:val="00C02FC3"/>
    <w:pPr>
      <w:ind w:left="1698"/>
    </w:pPr>
  </w:style>
  <w:style w:type="paragraph" w:styleId="Index6">
    <w:name w:val="index 6"/>
    <w:basedOn w:val="Normal"/>
    <w:next w:val="Normal"/>
    <w:semiHidden/>
    <w:rsid w:val="00C02FC3"/>
    <w:pPr>
      <w:ind w:left="1415"/>
    </w:pPr>
  </w:style>
  <w:style w:type="paragraph" w:styleId="Index5">
    <w:name w:val="index 5"/>
    <w:basedOn w:val="Normal"/>
    <w:next w:val="Normal"/>
    <w:semiHidden/>
    <w:rsid w:val="00C02FC3"/>
    <w:pPr>
      <w:ind w:left="1132"/>
    </w:pPr>
  </w:style>
  <w:style w:type="paragraph" w:styleId="Index4">
    <w:name w:val="index 4"/>
    <w:basedOn w:val="Normal"/>
    <w:next w:val="Normal"/>
    <w:semiHidden/>
    <w:rsid w:val="00C02FC3"/>
    <w:pPr>
      <w:ind w:left="851"/>
    </w:pPr>
  </w:style>
  <w:style w:type="paragraph" w:styleId="Index3">
    <w:name w:val="index 3"/>
    <w:basedOn w:val="Normal"/>
    <w:next w:val="Normal"/>
    <w:semiHidden/>
    <w:rsid w:val="00C02FC3"/>
    <w:pPr>
      <w:ind w:left="567"/>
    </w:pPr>
  </w:style>
  <w:style w:type="paragraph" w:styleId="Index2">
    <w:name w:val="index 2"/>
    <w:basedOn w:val="Normal"/>
    <w:next w:val="Normal"/>
    <w:semiHidden/>
    <w:rsid w:val="00C02FC3"/>
    <w:pPr>
      <w:ind w:left="284"/>
    </w:pPr>
  </w:style>
  <w:style w:type="paragraph" w:styleId="Index1">
    <w:name w:val="index 1"/>
    <w:basedOn w:val="Normal"/>
    <w:next w:val="Normal"/>
    <w:semiHidden/>
    <w:rsid w:val="00C02FC3"/>
  </w:style>
  <w:style w:type="character" w:styleId="LineNumber">
    <w:name w:val="line number"/>
    <w:basedOn w:val="DefaultParagraphFont"/>
    <w:rsid w:val="00C02FC3"/>
  </w:style>
  <w:style w:type="paragraph" w:styleId="IndexHeading">
    <w:name w:val="index heading"/>
    <w:basedOn w:val="Normal"/>
    <w:next w:val="Normal"/>
    <w:semiHidden/>
    <w:rsid w:val="00C02FC3"/>
  </w:style>
  <w:style w:type="paragraph" w:styleId="Footer">
    <w:name w:val="footer"/>
    <w:basedOn w:val="Normal"/>
    <w:link w:val="FooterChar"/>
    <w:rsid w:val="00C02FC3"/>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rsid w:val="001B53B2"/>
    <w:rPr>
      <w:rFonts w:ascii="Times New Roman" w:hAnsi="Times New Roman"/>
      <w:caps/>
      <w:noProof/>
      <w:sz w:val="16"/>
      <w:lang w:val="fr-FR" w:eastAsia="en-US"/>
    </w:rPr>
  </w:style>
  <w:style w:type="paragraph" w:styleId="Header">
    <w:name w:val="header"/>
    <w:basedOn w:val="Normal"/>
    <w:link w:val="HeaderChar"/>
    <w:rsid w:val="00C02FC3"/>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rsid w:val="001B53B2"/>
    <w:rPr>
      <w:rFonts w:ascii="Times New Roman" w:hAnsi="Times New Roman"/>
      <w:sz w:val="18"/>
      <w:lang w:val="fr-FR" w:eastAsia="en-US"/>
    </w:rPr>
  </w:style>
  <w:style w:type="character" w:styleId="FootnoteReference">
    <w:name w:val="footnote reference"/>
    <w:basedOn w:val="DefaultParagraphFont"/>
    <w:semiHidden/>
    <w:rsid w:val="00C02FC3"/>
    <w:rPr>
      <w:position w:val="6"/>
      <w:sz w:val="16"/>
    </w:rPr>
  </w:style>
  <w:style w:type="paragraph" w:styleId="FootnoteText">
    <w:name w:val="footnote text"/>
    <w:basedOn w:val="Normal"/>
    <w:link w:val="FootnoteTextChar"/>
    <w:semiHidden/>
    <w:rsid w:val="00C02FC3"/>
    <w:pPr>
      <w:keepLines/>
      <w:tabs>
        <w:tab w:val="left" w:pos="256"/>
      </w:tabs>
      <w:ind w:left="256" w:hanging="256"/>
    </w:pPr>
  </w:style>
  <w:style w:type="paragraph" w:styleId="NormalIndent">
    <w:name w:val="Normal Indent"/>
    <w:basedOn w:val="Normal"/>
    <w:rsid w:val="00C02FC3"/>
    <w:pPr>
      <w:ind w:left="794"/>
    </w:pPr>
  </w:style>
  <w:style w:type="paragraph" w:customStyle="1" w:styleId="TableLegend">
    <w:name w:val="Table_Legend"/>
    <w:basedOn w:val="TableText"/>
    <w:rsid w:val="00C02FC3"/>
    <w:pPr>
      <w:spacing w:before="120"/>
    </w:pPr>
  </w:style>
  <w:style w:type="paragraph" w:customStyle="1" w:styleId="TableText">
    <w:name w:val="Table_Text"/>
    <w:basedOn w:val="Normal"/>
    <w:rsid w:val="00C02FC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02FC3"/>
    <w:pPr>
      <w:keepLines/>
      <w:spacing w:before="0"/>
    </w:pPr>
    <w:rPr>
      <w:b/>
      <w:caps w:val="0"/>
    </w:rPr>
  </w:style>
  <w:style w:type="paragraph" w:customStyle="1" w:styleId="Table">
    <w:name w:val="Table_#"/>
    <w:basedOn w:val="Normal"/>
    <w:next w:val="TableTitle"/>
    <w:rsid w:val="00C02FC3"/>
    <w:pPr>
      <w:keepNext/>
      <w:spacing w:before="560" w:after="120"/>
      <w:jc w:val="center"/>
    </w:pPr>
    <w:rPr>
      <w:caps/>
    </w:rPr>
  </w:style>
  <w:style w:type="paragraph" w:customStyle="1" w:styleId="enumlev1">
    <w:name w:val="enumlev1"/>
    <w:basedOn w:val="Normal"/>
    <w:uiPriority w:val="99"/>
    <w:rsid w:val="00C02FC3"/>
    <w:pPr>
      <w:spacing w:before="80"/>
      <w:ind w:left="794" w:hanging="794"/>
    </w:pPr>
  </w:style>
  <w:style w:type="paragraph" w:customStyle="1" w:styleId="enumlev2">
    <w:name w:val="enumlev2"/>
    <w:basedOn w:val="enumlev1"/>
    <w:rsid w:val="00C02FC3"/>
    <w:pPr>
      <w:ind w:left="1191" w:hanging="397"/>
    </w:pPr>
  </w:style>
  <w:style w:type="paragraph" w:customStyle="1" w:styleId="enumlev3">
    <w:name w:val="enumlev3"/>
    <w:basedOn w:val="enumlev2"/>
    <w:rsid w:val="00C02FC3"/>
    <w:pPr>
      <w:ind w:left="1588"/>
    </w:pPr>
  </w:style>
  <w:style w:type="paragraph" w:customStyle="1" w:styleId="TableHead">
    <w:name w:val="Table_Head"/>
    <w:basedOn w:val="TableText"/>
    <w:rsid w:val="00C02FC3"/>
    <w:pPr>
      <w:keepNext/>
      <w:spacing w:before="80" w:after="80"/>
      <w:jc w:val="center"/>
    </w:pPr>
    <w:rPr>
      <w:b/>
    </w:rPr>
  </w:style>
  <w:style w:type="paragraph" w:customStyle="1" w:styleId="FigureLegend">
    <w:name w:val="Figure_Legend"/>
    <w:basedOn w:val="Normal"/>
    <w:rsid w:val="00C02FC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02FC3"/>
    <w:pPr>
      <w:spacing w:before="480"/>
    </w:pPr>
  </w:style>
  <w:style w:type="paragraph" w:customStyle="1" w:styleId="FigureTitle">
    <w:name w:val="Figure_Title"/>
    <w:basedOn w:val="TableTitle"/>
    <w:next w:val="Normal"/>
    <w:rsid w:val="00C02FC3"/>
    <w:pPr>
      <w:keepNext w:val="0"/>
      <w:spacing w:after="480"/>
    </w:pPr>
  </w:style>
  <w:style w:type="paragraph" w:customStyle="1" w:styleId="Annex">
    <w:name w:val="Annex_#"/>
    <w:basedOn w:val="Normal"/>
    <w:next w:val="AnnexRef"/>
    <w:rsid w:val="00C02FC3"/>
    <w:pPr>
      <w:keepNext/>
      <w:keepLines/>
      <w:spacing w:before="480" w:after="80"/>
      <w:jc w:val="center"/>
    </w:pPr>
    <w:rPr>
      <w:caps/>
    </w:rPr>
  </w:style>
  <w:style w:type="paragraph" w:customStyle="1" w:styleId="AnnexRef">
    <w:name w:val="Annex_Ref"/>
    <w:basedOn w:val="Normal"/>
    <w:next w:val="AnnexTitle"/>
    <w:rsid w:val="00C02FC3"/>
    <w:pPr>
      <w:keepNext/>
      <w:keepLines/>
      <w:jc w:val="center"/>
    </w:pPr>
  </w:style>
  <w:style w:type="paragraph" w:customStyle="1" w:styleId="AnnexTitle">
    <w:name w:val="Annex_Title"/>
    <w:basedOn w:val="Normal"/>
    <w:next w:val="Normalaftertitle"/>
    <w:rsid w:val="00C02FC3"/>
    <w:pPr>
      <w:keepNext/>
      <w:keepLines/>
      <w:spacing w:before="240" w:after="280"/>
      <w:jc w:val="center"/>
    </w:pPr>
    <w:rPr>
      <w:b/>
    </w:rPr>
  </w:style>
  <w:style w:type="paragraph" w:customStyle="1" w:styleId="Normalaftertitle">
    <w:name w:val="Normal after title"/>
    <w:basedOn w:val="Normal"/>
    <w:next w:val="Normal"/>
    <w:rsid w:val="00C02FC3"/>
    <w:pPr>
      <w:spacing w:before="320"/>
    </w:pPr>
  </w:style>
  <w:style w:type="paragraph" w:customStyle="1" w:styleId="Appendix">
    <w:name w:val="Appendix_#"/>
    <w:basedOn w:val="Annex"/>
    <w:next w:val="AppendixRef"/>
    <w:rsid w:val="00C02FC3"/>
  </w:style>
  <w:style w:type="paragraph" w:customStyle="1" w:styleId="AppendixRef">
    <w:name w:val="Appendix_Ref"/>
    <w:basedOn w:val="AnnexRef"/>
    <w:next w:val="AppendixTitle"/>
    <w:rsid w:val="00C02FC3"/>
  </w:style>
  <w:style w:type="paragraph" w:customStyle="1" w:styleId="AppendixTitle">
    <w:name w:val="Appendix_Title"/>
    <w:basedOn w:val="AnnexTitle"/>
    <w:next w:val="Normalaftertitle"/>
    <w:rsid w:val="00C02FC3"/>
  </w:style>
  <w:style w:type="paragraph" w:customStyle="1" w:styleId="RefTitle">
    <w:name w:val="Ref_Title"/>
    <w:basedOn w:val="Normal"/>
    <w:next w:val="RefText"/>
    <w:rsid w:val="00C02FC3"/>
    <w:pPr>
      <w:spacing w:before="480"/>
      <w:jc w:val="center"/>
    </w:pPr>
    <w:rPr>
      <w:caps/>
    </w:rPr>
  </w:style>
  <w:style w:type="paragraph" w:customStyle="1" w:styleId="RefText">
    <w:name w:val="Ref_Text"/>
    <w:basedOn w:val="Normal"/>
    <w:rsid w:val="00C02FC3"/>
    <w:pPr>
      <w:ind w:left="794" w:hanging="794"/>
    </w:pPr>
  </w:style>
  <w:style w:type="paragraph" w:customStyle="1" w:styleId="Equation">
    <w:name w:val="Equation"/>
    <w:basedOn w:val="Normal"/>
    <w:rsid w:val="00C02FC3"/>
    <w:pPr>
      <w:tabs>
        <w:tab w:val="clear" w:pos="1191"/>
        <w:tab w:val="clear" w:pos="1588"/>
        <w:tab w:val="clear" w:pos="1985"/>
        <w:tab w:val="center" w:pos="4876"/>
        <w:tab w:val="right" w:pos="9752"/>
      </w:tabs>
    </w:pPr>
  </w:style>
  <w:style w:type="paragraph" w:customStyle="1" w:styleId="Head">
    <w:name w:val="Head"/>
    <w:basedOn w:val="Normal"/>
    <w:rsid w:val="00C02FC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02FC3"/>
    <w:pPr>
      <w:keepNext/>
      <w:keepLines/>
      <w:spacing w:before="240"/>
      <w:jc w:val="center"/>
    </w:pPr>
    <w:rPr>
      <w:b/>
      <w:caps/>
    </w:rPr>
  </w:style>
  <w:style w:type="paragraph" w:customStyle="1" w:styleId="call">
    <w:name w:val="call"/>
    <w:basedOn w:val="Normal"/>
    <w:next w:val="Normal"/>
    <w:rsid w:val="00C02FC3"/>
    <w:pPr>
      <w:keepNext/>
      <w:keepLines/>
      <w:spacing w:before="160"/>
      <w:ind w:left="794"/>
    </w:pPr>
    <w:rPr>
      <w:i/>
    </w:rPr>
  </w:style>
  <w:style w:type="paragraph" w:customStyle="1" w:styleId="Rec">
    <w:name w:val="Rec_#"/>
    <w:basedOn w:val="Normal"/>
    <w:next w:val="RecTitle"/>
    <w:rsid w:val="00C02FC3"/>
    <w:pPr>
      <w:keepNext/>
      <w:keepLines/>
      <w:spacing w:before="480"/>
      <w:jc w:val="center"/>
    </w:pPr>
    <w:rPr>
      <w:caps/>
    </w:rPr>
  </w:style>
  <w:style w:type="paragraph" w:customStyle="1" w:styleId="toc0">
    <w:name w:val="toc 0"/>
    <w:basedOn w:val="Normal"/>
    <w:next w:val="TOC1"/>
    <w:rsid w:val="00C02FC3"/>
    <w:pPr>
      <w:tabs>
        <w:tab w:val="clear" w:pos="794"/>
        <w:tab w:val="clear" w:pos="1191"/>
        <w:tab w:val="clear" w:pos="1588"/>
        <w:tab w:val="clear" w:pos="1985"/>
        <w:tab w:val="right" w:pos="9781"/>
      </w:tabs>
    </w:pPr>
    <w:rPr>
      <w:b/>
    </w:rPr>
  </w:style>
  <w:style w:type="paragraph" w:styleId="List">
    <w:name w:val="List"/>
    <w:basedOn w:val="Normal"/>
    <w:rsid w:val="00C02FC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02FC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02FC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02FC3"/>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C02FC3"/>
    <w:pPr>
      <w:spacing w:before="160"/>
      <w:ind w:left="0" w:firstLine="0"/>
      <w:outlineLvl w:val="9"/>
    </w:pPr>
  </w:style>
  <w:style w:type="paragraph" w:customStyle="1" w:styleId="Keywords">
    <w:name w:val="Keywords"/>
    <w:basedOn w:val="Normal"/>
    <w:rsid w:val="00C02FC3"/>
    <w:pPr>
      <w:tabs>
        <w:tab w:val="clear" w:pos="1191"/>
        <w:tab w:val="clear" w:pos="1588"/>
      </w:tabs>
      <w:ind w:left="794" w:hanging="794"/>
    </w:pPr>
  </w:style>
  <w:style w:type="paragraph" w:customStyle="1" w:styleId="ASN1">
    <w:name w:val="ASN.1"/>
    <w:basedOn w:val="Normal"/>
    <w:rsid w:val="00C02FC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02FC3"/>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02FC3"/>
    <w:pPr>
      <w:tabs>
        <w:tab w:val="clear" w:pos="794"/>
        <w:tab w:val="clear" w:pos="1191"/>
        <w:tab w:val="clear" w:pos="1588"/>
        <w:tab w:val="clear" w:pos="1985"/>
      </w:tabs>
      <w:spacing w:before="480"/>
      <w:ind w:left="4961"/>
    </w:pPr>
  </w:style>
  <w:style w:type="paragraph" w:customStyle="1" w:styleId="meeting">
    <w:name w:val="meeting"/>
    <w:basedOn w:val="Head"/>
    <w:next w:val="Head"/>
    <w:rsid w:val="00C02FC3"/>
    <w:pPr>
      <w:tabs>
        <w:tab w:val="left" w:pos="7371"/>
      </w:tabs>
      <w:spacing w:after="560"/>
    </w:pPr>
  </w:style>
  <w:style w:type="paragraph" w:customStyle="1" w:styleId="BodyText">
    <w:name w:val="BodyText"/>
    <w:basedOn w:val="Normal"/>
    <w:rsid w:val="00C02FC3"/>
    <w:pPr>
      <w:tabs>
        <w:tab w:val="clear" w:pos="794"/>
        <w:tab w:val="clear" w:pos="1191"/>
        <w:tab w:val="clear" w:pos="1588"/>
        <w:tab w:val="clear" w:pos="1985"/>
      </w:tabs>
      <w:spacing w:before="240"/>
    </w:pPr>
  </w:style>
  <w:style w:type="paragraph" w:customStyle="1" w:styleId="ITUadres">
    <w:name w:val="ITU_adres"/>
    <w:basedOn w:val="Normal"/>
    <w:rsid w:val="00C02FC3"/>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02FC3"/>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02FC3"/>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C02FC3"/>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02FC3"/>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02FC3"/>
  </w:style>
  <w:style w:type="paragraph" w:customStyle="1" w:styleId="ITUbureau">
    <w:name w:val="ITU_bureau"/>
    <w:basedOn w:val="Normal"/>
    <w:rsid w:val="00C02FC3"/>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02FC3"/>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C02FC3"/>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C02FC3"/>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02FC3"/>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02FC3"/>
    <w:pPr>
      <w:tabs>
        <w:tab w:val="left" w:pos="1418"/>
        <w:tab w:val="left" w:pos="1985"/>
        <w:tab w:val="left" w:pos="2268"/>
      </w:tabs>
      <w:ind w:firstLine="1304"/>
    </w:pPr>
  </w:style>
  <w:style w:type="paragraph" w:customStyle="1" w:styleId="Tiret">
    <w:name w:val="Tiret"/>
    <w:basedOn w:val="Normal"/>
    <w:rsid w:val="00C02FC3"/>
    <w:pPr>
      <w:tabs>
        <w:tab w:val="clear" w:pos="794"/>
        <w:tab w:val="clear" w:pos="1191"/>
        <w:tab w:val="clear" w:pos="1588"/>
        <w:tab w:val="clear" w:pos="1985"/>
      </w:tabs>
      <w:ind w:left="-680"/>
    </w:pPr>
  </w:style>
  <w:style w:type="paragraph" w:customStyle="1" w:styleId="NormFoot">
    <w:name w:val="Norm_Foot"/>
    <w:basedOn w:val="Normal"/>
    <w:rsid w:val="00C02FC3"/>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C02FC3"/>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C02FC3"/>
    <w:pPr>
      <w:keepLines/>
      <w:tabs>
        <w:tab w:val="left" w:pos="1361"/>
        <w:tab w:val="left" w:pos="1758"/>
        <w:tab w:val="left" w:pos="2155"/>
        <w:tab w:val="left" w:pos="2552"/>
      </w:tabs>
      <w:ind w:left="567"/>
    </w:pPr>
  </w:style>
  <w:style w:type="paragraph" w:customStyle="1" w:styleId="headingi">
    <w:name w:val="heading_i"/>
    <w:basedOn w:val="Heading3"/>
    <w:next w:val="Normal"/>
    <w:rsid w:val="00C02FC3"/>
    <w:pPr>
      <w:spacing w:before="160"/>
      <w:ind w:left="0" w:firstLine="0"/>
      <w:outlineLvl w:val="9"/>
    </w:pPr>
    <w:rPr>
      <w:b w:val="0"/>
      <w:i/>
    </w:rPr>
  </w:style>
  <w:style w:type="character" w:styleId="Hyperlink">
    <w:name w:val="Hyperlink"/>
    <w:basedOn w:val="DefaultParagraphFont"/>
    <w:rsid w:val="00C02FC3"/>
    <w:rPr>
      <w:color w:val="0000FF"/>
      <w:u w:val="single"/>
    </w:rPr>
  </w:style>
  <w:style w:type="paragraph" w:customStyle="1" w:styleId="Qlist">
    <w:name w:val="Qlist"/>
    <w:basedOn w:val="Normal"/>
    <w:rsid w:val="00C02FC3"/>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02FC3"/>
    <w:pPr>
      <w:tabs>
        <w:tab w:val="left" w:pos="397"/>
      </w:tabs>
    </w:pPr>
  </w:style>
  <w:style w:type="paragraph" w:customStyle="1" w:styleId="FirstFooter">
    <w:name w:val="FirstFooter"/>
    <w:basedOn w:val="Footer"/>
    <w:rsid w:val="00C02FC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C02FC3"/>
  </w:style>
  <w:style w:type="paragraph" w:styleId="BodyText0">
    <w:name w:val="Body Text"/>
    <w:basedOn w:val="Normal"/>
    <w:rsid w:val="00C02FC3"/>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C02FC3"/>
  </w:style>
  <w:style w:type="paragraph" w:customStyle="1" w:styleId="AnnexNo">
    <w:name w:val="Annex_No"/>
    <w:basedOn w:val="Normal"/>
    <w:next w:val="Normal"/>
    <w:rsid w:val="00C02FC3"/>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C02FC3"/>
    <w:pPr>
      <w:tabs>
        <w:tab w:val="left" w:pos="1418"/>
        <w:tab w:val="left" w:pos="1702"/>
        <w:tab w:val="left" w:pos="2160"/>
      </w:tabs>
      <w:ind w:right="92"/>
    </w:pPr>
  </w:style>
  <w:style w:type="character" w:styleId="FollowedHyperlink">
    <w:name w:val="FollowedHyperlink"/>
    <w:basedOn w:val="DefaultParagraphFont"/>
    <w:rsid w:val="00C02FC3"/>
    <w:rPr>
      <w:color w:val="800080"/>
      <w:u w:val="single"/>
    </w:rPr>
  </w:style>
  <w:style w:type="paragraph" w:styleId="BodyText3">
    <w:name w:val="Body Text 3"/>
    <w:basedOn w:val="Normal"/>
    <w:link w:val="BodyText3Char"/>
    <w:uiPriority w:val="99"/>
    <w:rsid w:val="00C02FC3"/>
    <w:pPr>
      <w:spacing w:before="1701"/>
      <w:ind w:right="91"/>
    </w:pPr>
  </w:style>
  <w:style w:type="character" w:customStyle="1" w:styleId="BodyText3Char">
    <w:name w:val="Body Text 3 Char"/>
    <w:basedOn w:val="DefaultParagraphFont"/>
    <w:link w:val="BodyText3"/>
    <w:uiPriority w:val="99"/>
    <w:rsid w:val="001B53B2"/>
    <w:rPr>
      <w:rFonts w:ascii="Times New Roman" w:hAnsi="Times New Roman"/>
      <w:sz w:val="24"/>
      <w:lang w:val="en-GB" w:eastAsia="en-US"/>
    </w:rPr>
  </w:style>
  <w:style w:type="paragraph" w:styleId="DocumentMap">
    <w:name w:val="Document Map"/>
    <w:basedOn w:val="Normal"/>
    <w:semiHidden/>
    <w:rsid w:val="00C02FC3"/>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qFormat/>
    <w:rsid w:val="00D0372D"/>
    <w:rPr>
      <w:b/>
      <w:bCs/>
    </w:rPr>
  </w:style>
  <w:style w:type="paragraph" w:styleId="Title">
    <w:name w:val="Title"/>
    <w:basedOn w:val="Normal"/>
    <w:link w:val="TitleChar"/>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character" w:customStyle="1" w:styleId="TitleChar">
    <w:name w:val="Title Char"/>
    <w:basedOn w:val="DefaultParagraphFont"/>
    <w:link w:val="Title"/>
    <w:rsid w:val="001B53B2"/>
    <w:rPr>
      <w:rFonts w:ascii="Times New Roman" w:hAnsi="Times New Roman"/>
      <w:b/>
      <w:bCs/>
      <w:sz w:val="28"/>
      <w:szCs w:val="24"/>
      <w:shd w:val="clear" w:color="auto" w:fill="D9D9D9"/>
      <w:lang w:eastAsia="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customStyle="1" w:styleId="pnew">
    <w:name w:val="pnew"/>
    <w:basedOn w:val="Normal"/>
    <w:rsid w:val="001B53B2"/>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BalloonText">
    <w:name w:val="Balloon Text"/>
    <w:basedOn w:val="Normal"/>
    <w:link w:val="BalloonTextChar"/>
    <w:uiPriority w:val="99"/>
    <w:rsid w:val="001B53B2"/>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1B53B2"/>
    <w:rPr>
      <w:rFonts w:ascii="Tahoma" w:eastAsia="MS Mincho" w:hAnsi="Tahoma" w:cs="Tahoma"/>
      <w:sz w:val="16"/>
      <w:szCs w:val="16"/>
      <w:lang w:val="en-GB" w:eastAsia="en-US"/>
    </w:rPr>
  </w:style>
  <w:style w:type="paragraph" w:styleId="ListParagraph">
    <w:name w:val="List Paragraph"/>
    <w:basedOn w:val="Normal"/>
    <w:uiPriority w:val="34"/>
    <w:qFormat/>
    <w:rsid w:val="001B53B2"/>
    <w:pPr>
      <w:tabs>
        <w:tab w:val="clear" w:pos="794"/>
        <w:tab w:val="clear" w:pos="1191"/>
        <w:tab w:val="clear" w:pos="1588"/>
        <w:tab w:val="clear" w:pos="1985"/>
      </w:tabs>
      <w:spacing w:before="0"/>
      <w:ind w:left="720"/>
      <w:contextualSpacing/>
    </w:pPr>
    <w:rPr>
      <w:rFonts w:eastAsia="MS Mincho"/>
      <w:szCs w:val="24"/>
      <w:lang w:val="en-US"/>
    </w:rPr>
  </w:style>
  <w:style w:type="paragraph" w:customStyle="1" w:styleId="CarCar2Char">
    <w:name w:val="Car Car2 Char"/>
    <w:basedOn w:val="Normal"/>
    <w:rsid w:val="001B53B2"/>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eastAsia="MS Mincho" w:hAnsi="Verdana"/>
      <w:sz w:val="20"/>
      <w:lang w:val="en-US"/>
    </w:rPr>
  </w:style>
  <w:style w:type="paragraph" w:styleId="EndnoteText">
    <w:name w:val="endnote text"/>
    <w:basedOn w:val="Normal"/>
    <w:link w:val="EndnoteTextChar"/>
    <w:rsid w:val="001B53B2"/>
    <w:pPr>
      <w:tabs>
        <w:tab w:val="clear" w:pos="794"/>
        <w:tab w:val="clear" w:pos="1191"/>
        <w:tab w:val="clear" w:pos="1588"/>
        <w:tab w:val="clear" w:pos="1985"/>
      </w:tabs>
      <w:overflowPunct w:val="0"/>
      <w:autoSpaceDE w:val="0"/>
      <w:autoSpaceDN w:val="0"/>
      <w:adjustRightInd w:val="0"/>
      <w:spacing w:before="0"/>
      <w:textAlignment w:val="baseline"/>
    </w:pPr>
    <w:rPr>
      <w:rFonts w:ascii="Univers" w:eastAsia="MS Mincho" w:hAnsi="Univers"/>
      <w:sz w:val="20"/>
    </w:rPr>
  </w:style>
  <w:style w:type="character" w:customStyle="1" w:styleId="EndnoteTextChar">
    <w:name w:val="Endnote Text Char"/>
    <w:basedOn w:val="DefaultParagraphFont"/>
    <w:link w:val="EndnoteText"/>
    <w:rsid w:val="001B53B2"/>
    <w:rPr>
      <w:rFonts w:ascii="Univers" w:eastAsia="MS Mincho" w:hAnsi="Univers"/>
      <w:lang w:val="en-GB" w:eastAsia="en-US"/>
    </w:rPr>
  </w:style>
  <w:style w:type="paragraph" w:customStyle="1" w:styleId="heading">
    <w:name w:val="heading"/>
    <w:basedOn w:val="Normal"/>
    <w:rsid w:val="001B53B2"/>
    <w:pPr>
      <w:tabs>
        <w:tab w:val="clear" w:pos="794"/>
        <w:tab w:val="clear" w:pos="1191"/>
        <w:tab w:val="clear" w:pos="1588"/>
        <w:tab w:val="clear" w:pos="1985"/>
      </w:tabs>
      <w:overflowPunct w:val="0"/>
      <w:autoSpaceDE w:val="0"/>
      <w:autoSpaceDN w:val="0"/>
      <w:adjustRightInd w:val="0"/>
      <w:spacing w:after="120"/>
      <w:textAlignment w:val="baseline"/>
    </w:pPr>
    <w:rPr>
      <w:rFonts w:ascii="Univers" w:eastAsia="MS Mincho" w:hAnsi="Univers"/>
      <w:b/>
      <w:sz w:val="20"/>
      <w:lang w:val="en-US"/>
    </w:rPr>
  </w:style>
  <w:style w:type="paragraph" w:customStyle="1" w:styleId="Paragraphedeliste">
    <w:name w:val="Paragraphe de liste"/>
    <w:basedOn w:val="Normal"/>
    <w:qFormat/>
    <w:rsid w:val="001B53B2"/>
    <w:pPr>
      <w:tabs>
        <w:tab w:val="clear" w:pos="794"/>
        <w:tab w:val="clear" w:pos="1191"/>
        <w:tab w:val="clear" w:pos="1588"/>
        <w:tab w:val="clear" w:pos="1985"/>
      </w:tabs>
      <w:spacing w:before="0" w:after="200" w:line="276" w:lineRule="auto"/>
      <w:ind w:left="720"/>
      <w:contextualSpacing/>
    </w:pPr>
    <w:rPr>
      <w:rFonts w:ascii="Calibri" w:eastAsia="Calibri" w:hAnsi="Calibri"/>
      <w:sz w:val="22"/>
      <w:szCs w:val="22"/>
      <w:lang w:val="fr-FR"/>
    </w:rPr>
  </w:style>
  <w:style w:type="paragraph" w:customStyle="1" w:styleId="Annextitle0">
    <w:name w:val="Annex_title"/>
    <w:basedOn w:val="Normal"/>
    <w:next w:val="Normal"/>
    <w:rsid w:val="001B53B2"/>
    <w:pPr>
      <w:keepNext/>
      <w:keepLines/>
      <w:overflowPunct w:val="0"/>
      <w:autoSpaceDE w:val="0"/>
      <w:autoSpaceDN w:val="0"/>
      <w:adjustRightInd w:val="0"/>
      <w:spacing w:before="240" w:after="280"/>
      <w:jc w:val="center"/>
      <w:textAlignment w:val="baseline"/>
    </w:pPr>
    <w:rPr>
      <w:rFonts w:ascii="Times New Roman Bold" w:eastAsia="MS Mincho" w:hAnsi="Times New Roman Bold"/>
      <w:b/>
      <w:sz w:val="28"/>
    </w:rPr>
  </w:style>
  <w:style w:type="table" w:styleId="TableGrid">
    <w:name w:val="Table Grid"/>
    <w:basedOn w:val="TableNormal"/>
    <w:rsid w:val="0080741D"/>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r">
    <w:name w:val="adr"/>
    <w:basedOn w:val="DefaultParagraphFont"/>
    <w:rsid w:val="007646FB"/>
  </w:style>
  <w:style w:type="character" w:customStyle="1" w:styleId="text">
    <w:name w:val="text"/>
    <w:basedOn w:val="DefaultParagraphFont"/>
    <w:rsid w:val="007646FB"/>
  </w:style>
  <w:style w:type="paragraph" w:styleId="PlainText">
    <w:name w:val="Plain Text"/>
    <w:basedOn w:val="Normal"/>
    <w:link w:val="PlainTextChar"/>
    <w:uiPriority w:val="99"/>
    <w:unhideWhenUsed/>
    <w:rsid w:val="005800EB"/>
    <w:pPr>
      <w:tabs>
        <w:tab w:val="clear" w:pos="794"/>
        <w:tab w:val="clear" w:pos="1191"/>
        <w:tab w:val="clear" w:pos="1588"/>
        <w:tab w:val="clear" w:pos="1985"/>
      </w:tabs>
      <w:spacing w:before="0"/>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5800EB"/>
    <w:rPr>
      <w:rFonts w:ascii="Consolas" w:eastAsiaTheme="minorEastAsia" w:hAnsi="Consolas" w:cstheme="minorBidi"/>
      <w:sz w:val="21"/>
      <w:szCs w:val="21"/>
    </w:rPr>
  </w:style>
  <w:style w:type="character" w:customStyle="1" w:styleId="FootnoteTextChar">
    <w:name w:val="Footnote Text Char"/>
    <w:basedOn w:val="DefaultParagraphFont"/>
    <w:link w:val="FootnoteText"/>
    <w:semiHidden/>
    <w:locked/>
    <w:rsid w:val="00CB00C6"/>
    <w:rPr>
      <w:rFonts w:ascii="Times New Roman" w:hAnsi="Times New Roman"/>
      <w:sz w:val="24"/>
      <w:lang w:val="en-GB" w:eastAsia="en-US"/>
    </w:rPr>
  </w:style>
  <w:style w:type="paragraph" w:customStyle="1" w:styleId="AnnexNotitle">
    <w:name w:val="Annex_No &amp; title"/>
    <w:basedOn w:val="Normal"/>
    <w:next w:val="Normal"/>
    <w:rsid w:val="00CB00C6"/>
    <w:pPr>
      <w:keepNext/>
      <w:keepLines/>
      <w:overflowPunct w:val="0"/>
      <w:autoSpaceDE w:val="0"/>
      <w:autoSpaceDN w:val="0"/>
      <w:adjustRightInd w:val="0"/>
      <w:spacing w:before="480"/>
      <w:jc w:val="center"/>
      <w:textAlignment w:val="baseline"/>
    </w:pPr>
    <w:rPr>
      <w:b/>
      <w:sz w:val="28"/>
    </w:rPr>
  </w:style>
  <w:style w:type="paragraph" w:customStyle="1" w:styleId="Title3">
    <w:name w:val="Title 3"/>
    <w:basedOn w:val="Normal"/>
    <w:next w:val="Normal"/>
    <w:rsid w:val="00CB00C6"/>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rPr>
  </w:style>
  <w:style w:type="paragraph" w:customStyle="1" w:styleId="Title4">
    <w:name w:val="Title 4"/>
    <w:basedOn w:val="Title3"/>
    <w:next w:val="Heading1"/>
    <w:rsid w:val="00CB00C6"/>
    <w:rPr>
      <w:b/>
    </w:rPr>
  </w:style>
  <w:style w:type="character" w:customStyle="1" w:styleId="apple-converted-space">
    <w:name w:val="apple-converted-space"/>
    <w:basedOn w:val="DefaultParagraphFont"/>
    <w:rsid w:val="003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7609">
      <w:bodyDiv w:val="1"/>
      <w:marLeft w:val="0"/>
      <w:marRight w:val="0"/>
      <w:marTop w:val="0"/>
      <w:marBottom w:val="0"/>
      <w:divBdr>
        <w:top w:val="none" w:sz="0" w:space="0" w:color="auto"/>
        <w:left w:val="none" w:sz="0" w:space="0" w:color="auto"/>
        <w:bottom w:val="none" w:sz="0" w:space="0" w:color="auto"/>
        <w:right w:val="none" w:sz="0" w:space="0" w:color="auto"/>
      </w:divBdr>
    </w:div>
    <w:div w:id="163595619">
      <w:bodyDiv w:val="1"/>
      <w:marLeft w:val="0"/>
      <w:marRight w:val="0"/>
      <w:marTop w:val="0"/>
      <w:marBottom w:val="0"/>
      <w:divBdr>
        <w:top w:val="none" w:sz="0" w:space="0" w:color="auto"/>
        <w:left w:val="none" w:sz="0" w:space="0" w:color="auto"/>
        <w:bottom w:val="none" w:sz="0" w:space="0" w:color="auto"/>
        <w:right w:val="none" w:sz="0" w:space="0" w:color="auto"/>
      </w:divBdr>
    </w:div>
    <w:div w:id="442850346">
      <w:bodyDiv w:val="1"/>
      <w:marLeft w:val="0"/>
      <w:marRight w:val="0"/>
      <w:marTop w:val="0"/>
      <w:marBottom w:val="0"/>
      <w:divBdr>
        <w:top w:val="none" w:sz="0" w:space="0" w:color="auto"/>
        <w:left w:val="none" w:sz="0" w:space="0" w:color="auto"/>
        <w:bottom w:val="none" w:sz="0" w:space="0" w:color="auto"/>
        <w:right w:val="none" w:sz="0" w:space="0" w:color="auto"/>
      </w:divBdr>
    </w:div>
    <w:div w:id="459347701">
      <w:bodyDiv w:val="1"/>
      <w:marLeft w:val="0"/>
      <w:marRight w:val="0"/>
      <w:marTop w:val="0"/>
      <w:marBottom w:val="0"/>
      <w:divBdr>
        <w:top w:val="none" w:sz="0" w:space="0" w:color="auto"/>
        <w:left w:val="none" w:sz="0" w:space="0" w:color="auto"/>
        <w:bottom w:val="none" w:sz="0" w:space="0" w:color="auto"/>
        <w:right w:val="none" w:sz="0" w:space="0" w:color="auto"/>
      </w:divBdr>
    </w:div>
    <w:div w:id="958878291">
      <w:bodyDiv w:val="1"/>
      <w:marLeft w:val="0"/>
      <w:marRight w:val="0"/>
      <w:marTop w:val="0"/>
      <w:marBottom w:val="0"/>
      <w:divBdr>
        <w:top w:val="none" w:sz="0" w:space="0" w:color="auto"/>
        <w:left w:val="none" w:sz="0" w:space="0" w:color="auto"/>
        <w:bottom w:val="none" w:sz="0" w:space="0" w:color="auto"/>
        <w:right w:val="none" w:sz="0" w:space="0" w:color="auto"/>
      </w:divBdr>
    </w:div>
    <w:div w:id="1049844191">
      <w:bodyDiv w:val="1"/>
      <w:marLeft w:val="0"/>
      <w:marRight w:val="0"/>
      <w:marTop w:val="0"/>
      <w:marBottom w:val="0"/>
      <w:divBdr>
        <w:top w:val="none" w:sz="0" w:space="0" w:color="auto"/>
        <w:left w:val="none" w:sz="0" w:space="0" w:color="auto"/>
        <w:bottom w:val="none" w:sz="0" w:space="0" w:color="auto"/>
        <w:right w:val="none" w:sz="0" w:space="0" w:color="auto"/>
      </w:divBdr>
    </w:div>
    <w:div w:id="1121460861">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4634075">
      <w:bodyDiv w:val="1"/>
      <w:marLeft w:val="0"/>
      <w:marRight w:val="0"/>
      <w:marTop w:val="0"/>
      <w:marBottom w:val="0"/>
      <w:divBdr>
        <w:top w:val="none" w:sz="0" w:space="0" w:color="auto"/>
        <w:left w:val="none" w:sz="0" w:space="0" w:color="auto"/>
        <w:bottom w:val="none" w:sz="0" w:space="0" w:color="auto"/>
        <w:right w:val="none" w:sz="0" w:space="0" w:color="auto"/>
      </w:divBdr>
    </w:div>
    <w:div w:id="1714424724">
      <w:bodyDiv w:val="1"/>
      <w:marLeft w:val="0"/>
      <w:marRight w:val="0"/>
      <w:marTop w:val="0"/>
      <w:marBottom w:val="0"/>
      <w:divBdr>
        <w:top w:val="none" w:sz="0" w:space="0" w:color="auto"/>
        <w:left w:val="none" w:sz="0" w:space="0" w:color="auto"/>
        <w:bottom w:val="none" w:sz="0" w:space="0" w:color="auto"/>
        <w:right w:val="none" w:sz="0" w:space="0" w:color="auto"/>
      </w:divBdr>
    </w:div>
    <w:div w:id="1817062359">
      <w:bodyDiv w:val="1"/>
      <w:marLeft w:val="0"/>
      <w:marRight w:val="0"/>
      <w:marTop w:val="0"/>
      <w:marBottom w:val="0"/>
      <w:divBdr>
        <w:top w:val="none" w:sz="0" w:space="0" w:color="auto"/>
        <w:left w:val="none" w:sz="0" w:space="0" w:color="auto"/>
        <w:bottom w:val="none" w:sz="0" w:space="0" w:color="auto"/>
        <w:right w:val="none" w:sz="0" w:space="0" w:color="auto"/>
      </w:divBdr>
    </w:div>
    <w:div w:id="1907109975">
      <w:bodyDiv w:val="1"/>
      <w:marLeft w:val="0"/>
      <w:marRight w:val="0"/>
      <w:marTop w:val="0"/>
      <w:marBottom w:val="0"/>
      <w:divBdr>
        <w:top w:val="none" w:sz="0" w:space="0" w:color="auto"/>
        <w:left w:val="none" w:sz="0" w:space="0" w:color="auto"/>
        <w:bottom w:val="none" w:sz="0" w:space="0" w:color="auto"/>
        <w:right w:val="none" w:sz="0" w:space="0" w:color="auto"/>
      </w:divBdr>
    </w:div>
    <w:div w:id="19520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cgi-bin/htsh/edrs/ITU-T/miscellaneous/edrs.registration.form?_eventid=300033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reg/tmisc/3000332"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itu.int/SG-CP/info/togeneva.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dir@itu.int" TargetMode="External"/><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itu.int/oth/T0404000001/en" TargetMode="External"/><Relationship Id="rId2" Type="http://schemas.openxmlformats.org/officeDocument/2006/relationships/hyperlink" Target="http://www.itu.int/en/ITU-T/ipr/Pages/policy.aspx" TargetMode="External"/><Relationship Id="rId1" Type="http://schemas.openxmlformats.org/officeDocument/2006/relationships/hyperlink" Target="http://itu.int/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2620</Words>
  <Characters>16479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19061</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3014783</vt:i4>
      </vt:variant>
      <vt:variant>
        <vt:i4>21</vt:i4>
      </vt:variant>
      <vt:variant>
        <vt:i4>0</vt:i4>
      </vt:variant>
      <vt:variant>
        <vt:i4>5</vt:i4>
      </vt:variant>
      <vt:variant>
        <vt:lpwstr>http://www.itu.int/ITU-T/worksem/trs/index.html</vt:lpwstr>
      </vt:variant>
      <vt:variant>
        <vt:lpwstr/>
      </vt:variant>
      <vt:variant>
        <vt:i4>7667834</vt:i4>
      </vt:variant>
      <vt:variant>
        <vt:i4>18</vt:i4>
      </vt:variant>
      <vt:variant>
        <vt:i4>0</vt:i4>
      </vt:variant>
      <vt:variant>
        <vt:i4>5</vt:i4>
      </vt:variant>
      <vt:variant>
        <vt:lpwstr>http://itu.int/travel/</vt:lpwstr>
      </vt:variant>
      <vt:variant>
        <vt:lpwstr/>
      </vt:variant>
      <vt:variant>
        <vt:i4>3407904</vt:i4>
      </vt:variant>
      <vt:variant>
        <vt:i4>15</vt:i4>
      </vt:variant>
      <vt:variant>
        <vt:i4>0</vt:i4>
      </vt:variant>
      <vt:variant>
        <vt:i4>5</vt:i4>
      </vt:variant>
      <vt:variant>
        <vt:lpwstr>http://itu.int/ITU-T/edh/faqs-support.html</vt:lpwstr>
      </vt:variant>
      <vt:variant>
        <vt:lpwstr/>
      </vt:variant>
      <vt:variant>
        <vt:i4>3014783</vt:i4>
      </vt:variant>
      <vt:variant>
        <vt:i4>12</vt:i4>
      </vt:variant>
      <vt:variant>
        <vt:i4>0</vt:i4>
      </vt:variant>
      <vt:variant>
        <vt:i4>5</vt:i4>
      </vt:variant>
      <vt:variant>
        <vt:lpwstr>http://www.itu.int/ITU-T/worksem/trs/index.html</vt:lpwstr>
      </vt:variant>
      <vt:variant>
        <vt:lpwstr/>
      </vt:variant>
      <vt:variant>
        <vt:i4>3997773</vt:i4>
      </vt:variant>
      <vt:variant>
        <vt:i4>9</vt:i4>
      </vt:variant>
      <vt:variant>
        <vt:i4>0</vt:i4>
      </vt:variant>
      <vt:variant>
        <vt:i4>5</vt:i4>
      </vt:variant>
      <vt:variant>
        <vt:lpwstr>mailto:bpechey@computency.co.uk</vt:lpwstr>
      </vt:variant>
      <vt:variant>
        <vt:lpwstr/>
      </vt:variant>
      <vt:variant>
        <vt:i4>1703960</vt:i4>
      </vt:variant>
      <vt:variant>
        <vt:i4>6</vt:i4>
      </vt:variant>
      <vt:variant>
        <vt:i4>0</vt:i4>
      </vt:variant>
      <vt:variant>
        <vt:i4>5</vt:i4>
      </vt:variant>
      <vt:variant>
        <vt:lpwstr>http://www.itu.int/ITU-T/studygroups/com16/sg16-q26.html</vt:lpwstr>
      </vt:variant>
      <vt:variant>
        <vt:lpwstr/>
      </vt:variant>
      <vt:variant>
        <vt:i4>4128830</vt:i4>
      </vt:variant>
      <vt:variant>
        <vt:i4>3</vt:i4>
      </vt:variant>
      <vt:variant>
        <vt:i4>0</vt:i4>
      </vt:variant>
      <vt:variant>
        <vt:i4>5</vt:i4>
      </vt:variant>
      <vt:variant>
        <vt:lpwstr>http://www.un.org/disabilities</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2011-11-21T13:57:00Z</cp:lastPrinted>
  <dcterms:created xsi:type="dcterms:W3CDTF">2011-11-22T08:27:00Z</dcterms:created>
  <dcterms:modified xsi:type="dcterms:W3CDTF">2011-11-22T08:27:00Z</dcterms:modified>
</cp:coreProperties>
</file>