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BC" w:rsidRDefault="00C51CBC" w:rsidP="00A61D8B">
      <w:pPr>
        <w:tabs>
          <w:tab w:val="left" w:pos="5755"/>
        </w:tabs>
        <w:spacing w:before="0"/>
      </w:pPr>
    </w:p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75C45" w:rsidRPr="00C75C45" w:rsidTr="00C75C45">
        <w:trPr>
          <w:cantSplit/>
        </w:trPr>
        <w:tc>
          <w:tcPr>
            <w:tcW w:w="6426" w:type="dxa"/>
            <w:vAlign w:val="center"/>
          </w:tcPr>
          <w:p w:rsidR="00C75C45" w:rsidRPr="00C75C45" w:rsidRDefault="00C75C45" w:rsidP="00C75C4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C75C4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C75C45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75C45" w:rsidRPr="00C75C45" w:rsidRDefault="00C75C45" w:rsidP="00C75C4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C75C45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7B2D6E2" wp14:editId="02EA842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C45" w:rsidRPr="00C75C45" w:rsidTr="00C75C45">
        <w:trPr>
          <w:cantSplit/>
        </w:trPr>
        <w:tc>
          <w:tcPr>
            <w:tcW w:w="6426" w:type="dxa"/>
            <w:vAlign w:val="center"/>
          </w:tcPr>
          <w:p w:rsidR="00C75C45" w:rsidRPr="00C75C45" w:rsidRDefault="00C75C45" w:rsidP="00C75C4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75C45" w:rsidRPr="00C75C45" w:rsidRDefault="00C75C45" w:rsidP="00C75C4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61D8B" w:rsidTr="00C75C45">
        <w:trPr>
          <w:cantSplit/>
        </w:trPr>
        <w:tc>
          <w:tcPr>
            <w:tcW w:w="6426" w:type="dxa"/>
            <w:vAlign w:val="center"/>
          </w:tcPr>
          <w:p w:rsidR="00A61D8B" w:rsidRPr="00E329A5" w:rsidRDefault="00A61D8B" w:rsidP="00BB21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</w:p>
        </w:tc>
        <w:tc>
          <w:tcPr>
            <w:tcW w:w="3355" w:type="dxa"/>
            <w:vAlign w:val="center"/>
          </w:tcPr>
          <w:p w:rsidR="00A61D8B" w:rsidRPr="00F50108" w:rsidRDefault="00A61D8B" w:rsidP="00BB21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</w:p>
        </w:tc>
      </w:tr>
      <w:tr w:rsidR="00A61D8B" w:rsidRPr="00F50108" w:rsidTr="00C75C45">
        <w:trPr>
          <w:cantSplit/>
        </w:trPr>
        <w:tc>
          <w:tcPr>
            <w:tcW w:w="6426" w:type="dxa"/>
            <w:vAlign w:val="center"/>
          </w:tcPr>
          <w:p w:rsidR="00A61D8B" w:rsidRPr="00F50108" w:rsidRDefault="00A61D8B" w:rsidP="00BB21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61D8B" w:rsidRPr="00F50108" w:rsidRDefault="00A61D8B" w:rsidP="00BB21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4C99" w:rsidRDefault="00A61D8B" w:rsidP="00D8305A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r w:rsidR="00D8305A">
        <w:t>G</w:t>
      </w:r>
      <w:r w:rsidR="00C75C45">
        <w:t>enève</w:t>
      </w:r>
      <w:r w:rsidR="00984C99">
        <w:t xml:space="preserve">, </w:t>
      </w:r>
      <w:r w:rsidR="00C75C45">
        <w:t xml:space="preserve">le </w:t>
      </w:r>
      <w:r w:rsidR="00462CD5">
        <w:t xml:space="preserve">10 </w:t>
      </w:r>
      <w:r w:rsidR="00C75C45">
        <w:t xml:space="preserve">août </w:t>
      </w:r>
      <w:r w:rsidR="00E968E1">
        <w:t>2011</w:t>
      </w:r>
    </w:p>
    <w:p w:rsidR="00984C99" w:rsidRDefault="00984C99">
      <w:pPr>
        <w:spacing w:before="0" w:after="240"/>
      </w:pPr>
    </w:p>
    <w:p w:rsidR="00984C99" w:rsidRDefault="00984C99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984C9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4877" w:type="dxa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</w:tblGrid>
      <w:tr w:rsidR="00984C99">
        <w:trPr>
          <w:trHeight w:val="340"/>
        </w:trPr>
        <w:tc>
          <w:tcPr>
            <w:tcW w:w="822" w:type="dxa"/>
          </w:tcPr>
          <w:p w:rsidR="00984C99" w:rsidRDefault="00984C99" w:rsidP="00C75C4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1" w:name="RefData"/>
            <w:bookmarkEnd w:id="1"/>
            <w:r>
              <w:rPr>
                <w:rFonts w:ascii="Futura Lt BT" w:hAnsi="Futura Lt BT"/>
                <w:sz w:val="20"/>
              </w:rPr>
              <w:lastRenderedPageBreak/>
              <w:t>R</w:t>
            </w:r>
            <w:r w:rsidR="00C75C45">
              <w:rPr>
                <w:rFonts w:ascii="Futura Lt BT" w:hAnsi="Futura Lt BT"/>
                <w:sz w:val="20"/>
              </w:rPr>
              <w:t>é</w:t>
            </w:r>
            <w:r>
              <w:rPr>
                <w:rFonts w:ascii="Futura Lt BT" w:hAnsi="Futura Lt BT"/>
                <w:sz w:val="20"/>
              </w:rPr>
              <w:t>f</w:t>
            </w:r>
            <w:r w:rsidR="004D490C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984C99" w:rsidRDefault="00984C99" w:rsidP="00C75C4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Circula</w:t>
            </w:r>
            <w:r w:rsidR="00C75C45">
              <w:rPr>
                <w:b/>
              </w:rPr>
              <w:t>ire</w:t>
            </w:r>
            <w:r>
              <w:rPr>
                <w:b/>
              </w:rPr>
              <w:t xml:space="preserve"> </w:t>
            </w:r>
            <w:r w:rsidR="00C75C45">
              <w:rPr>
                <w:b/>
              </w:rPr>
              <w:t xml:space="preserve">TSB </w:t>
            </w:r>
            <w:r w:rsidR="00E968E1">
              <w:rPr>
                <w:b/>
              </w:rPr>
              <w:t>218</w:t>
            </w:r>
            <w:r>
              <w:br/>
              <w:t xml:space="preserve">COM </w:t>
            </w:r>
            <w:r w:rsidR="006758A1">
              <w:t>9/SP</w:t>
            </w:r>
          </w:p>
        </w:tc>
      </w:tr>
      <w:tr w:rsidR="00984C99">
        <w:trPr>
          <w:trHeight w:hRule="exact" w:val="34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984C99">
        <w:trPr>
          <w:trHeight w:hRule="exact" w:val="340"/>
        </w:trPr>
        <w:tc>
          <w:tcPr>
            <w:tcW w:w="822" w:type="dxa"/>
          </w:tcPr>
          <w:p w:rsidR="00984C99" w:rsidRDefault="00C75C4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</w:t>
            </w:r>
            <w:r w:rsidR="00984C99">
              <w:rPr>
                <w:rFonts w:ascii="Futura Lt BT" w:hAnsi="Futura Lt BT"/>
                <w:sz w:val="20"/>
              </w:rPr>
              <w:t>l</w:t>
            </w:r>
            <w:r w:rsidR="004D490C">
              <w:rPr>
                <w:rFonts w:ascii="Futura Lt BT" w:hAnsi="Futura Lt BT"/>
                <w:sz w:val="20"/>
              </w:rPr>
              <w:t>.</w:t>
            </w:r>
            <w:r w:rsidR="00984C99"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6758A1">
              <w:t>5858</w:t>
            </w:r>
          </w:p>
        </w:tc>
      </w:tr>
      <w:tr w:rsidR="00984C99">
        <w:trPr>
          <w:trHeight w:hRule="exact" w:val="34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984C99">
        <w:trPr>
          <w:trHeight w:hRule="exact" w:val="560"/>
        </w:trPr>
        <w:tc>
          <w:tcPr>
            <w:tcW w:w="822" w:type="dxa"/>
          </w:tcPr>
          <w:p w:rsidR="00984C99" w:rsidRDefault="00984C9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984C99" w:rsidRDefault="00F431D7" w:rsidP="00F46CD2">
            <w:pPr>
              <w:tabs>
                <w:tab w:val="left" w:pos="4111"/>
              </w:tabs>
              <w:spacing w:before="0"/>
              <w:ind w:left="57"/>
            </w:pPr>
            <w:hyperlink r:id="rId13" w:history="1">
              <w:r w:rsidR="00F46CD2" w:rsidRPr="003914CD">
                <w:rPr>
                  <w:rStyle w:val="Hyperlink"/>
                </w:rPr>
                <w:t>tsbsg9@itu.int</w:t>
              </w:r>
            </w:hyperlink>
            <w:r w:rsidR="001C5E12">
              <w:t xml:space="preserve"> </w:t>
            </w:r>
          </w:p>
        </w:tc>
      </w:tr>
      <w:tr w:rsidR="00D74495">
        <w:trPr>
          <w:trHeight w:hRule="exact" w:val="560"/>
        </w:trPr>
        <w:tc>
          <w:tcPr>
            <w:tcW w:w="822" w:type="dxa"/>
          </w:tcPr>
          <w:p w:rsidR="00D74495" w:rsidRDefault="00D74495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D74495" w:rsidRDefault="00D74495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984C99" w:rsidRDefault="00984C99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510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984C99" w:rsidRPr="00C75C45">
        <w:trPr>
          <w:trHeight w:val="1588"/>
        </w:trPr>
        <w:tc>
          <w:tcPr>
            <w:tcW w:w="5103" w:type="dxa"/>
          </w:tcPr>
          <w:p w:rsidR="00C75C45" w:rsidRDefault="00C75C45" w:rsidP="00C75C45">
            <w:pPr>
              <w:tabs>
                <w:tab w:val="left" w:pos="511"/>
                <w:tab w:val="left" w:pos="4111"/>
              </w:tabs>
              <w:spacing w:before="0"/>
              <w:ind w:left="511" w:hanging="142"/>
              <w:rPr>
                <w:lang w:val="fr-CH"/>
              </w:rPr>
            </w:pPr>
            <w:bookmarkStart w:id="2" w:name="Addressee"/>
            <w:bookmarkEnd w:id="2"/>
            <w:r w:rsidRPr="00C75C45">
              <w:rPr>
                <w:lang w:val="fr-CH"/>
              </w:rPr>
              <w:t>-</w:t>
            </w:r>
            <w:r w:rsidRPr="00C75C45">
              <w:rPr>
                <w:lang w:val="fr-CH"/>
              </w:rPr>
              <w:tab/>
              <w:t>Aux administrations des Etats Membres</w:t>
            </w:r>
            <w:r w:rsidRPr="00C75C45">
              <w:rPr>
                <w:lang w:val="fr-CH"/>
              </w:rPr>
              <w:br/>
              <w:t>de l'Union</w:t>
            </w:r>
          </w:p>
          <w:p w:rsidR="00C75C45" w:rsidRPr="00C75C45" w:rsidRDefault="00C75C45" w:rsidP="00C75C45">
            <w:pPr>
              <w:tabs>
                <w:tab w:val="left" w:pos="511"/>
                <w:tab w:val="left" w:pos="4111"/>
              </w:tabs>
              <w:spacing w:before="0"/>
              <w:ind w:left="511" w:hanging="142"/>
              <w:rPr>
                <w:lang w:val="fr-CH"/>
              </w:rPr>
            </w:pPr>
          </w:p>
          <w:p w:rsidR="00C75C45" w:rsidRPr="00C75C45" w:rsidRDefault="00C75C45" w:rsidP="00C75C45">
            <w:pPr>
              <w:tabs>
                <w:tab w:val="left" w:pos="710"/>
                <w:tab w:val="left" w:pos="4111"/>
              </w:tabs>
              <w:spacing w:before="0"/>
              <w:ind w:left="369"/>
              <w:rPr>
                <w:lang w:val="fr-CH"/>
              </w:rPr>
            </w:pPr>
            <w:r w:rsidRPr="00C75C45">
              <w:rPr>
                <w:b/>
                <w:lang w:val="fr-CH"/>
              </w:rPr>
              <w:t xml:space="preserve">Copie: </w:t>
            </w:r>
          </w:p>
          <w:p w:rsidR="00C75C45" w:rsidRPr="00C75C45" w:rsidRDefault="00C75C45" w:rsidP="00C75C45">
            <w:pPr>
              <w:tabs>
                <w:tab w:val="left" w:pos="511"/>
                <w:tab w:val="left" w:pos="4111"/>
              </w:tabs>
              <w:spacing w:before="0"/>
              <w:ind w:left="369"/>
              <w:rPr>
                <w:lang w:val="fr-CH"/>
              </w:rPr>
            </w:pPr>
            <w:r w:rsidRPr="00C75C45">
              <w:rPr>
                <w:lang w:val="fr-CH"/>
              </w:rPr>
              <w:t>-</w:t>
            </w:r>
            <w:r w:rsidRPr="00C75C45">
              <w:rPr>
                <w:lang w:val="fr-CH"/>
              </w:rPr>
              <w:tab/>
              <w:t>Aux Membres du Secteur UIT-T;</w:t>
            </w:r>
          </w:p>
          <w:p w:rsidR="00C75C45" w:rsidRPr="00C75C45" w:rsidRDefault="00C75C45" w:rsidP="00C75C45">
            <w:pPr>
              <w:tabs>
                <w:tab w:val="left" w:pos="511"/>
                <w:tab w:val="left" w:pos="4111"/>
              </w:tabs>
              <w:spacing w:before="0"/>
              <w:ind w:left="369"/>
              <w:rPr>
                <w:lang w:val="fr-CH"/>
              </w:rPr>
            </w:pPr>
            <w:r w:rsidRPr="00C75C45">
              <w:rPr>
                <w:lang w:val="fr-CH"/>
              </w:rPr>
              <w:t>-</w:t>
            </w:r>
            <w:r w:rsidRPr="00C75C45">
              <w:rPr>
                <w:lang w:val="fr-CH"/>
              </w:rPr>
              <w:tab/>
              <w:t>Aux Associés de l'UIT-T;</w:t>
            </w:r>
          </w:p>
          <w:p w:rsidR="00C75C45" w:rsidRPr="00C75C45" w:rsidRDefault="00C75C45" w:rsidP="00C75C45">
            <w:pPr>
              <w:tabs>
                <w:tab w:val="left" w:pos="511"/>
                <w:tab w:val="left" w:pos="4111"/>
              </w:tabs>
              <w:spacing w:before="0"/>
              <w:ind w:left="511" w:hanging="142"/>
              <w:rPr>
                <w:lang w:val="fr-CH"/>
              </w:rPr>
            </w:pPr>
            <w:r w:rsidRPr="00C75C45">
              <w:rPr>
                <w:lang w:val="fr-CH"/>
              </w:rPr>
              <w:t>-</w:t>
            </w:r>
            <w:r w:rsidRPr="00C75C45">
              <w:rPr>
                <w:lang w:val="fr-CH"/>
              </w:rPr>
              <w:tab/>
              <w:t>Aux établissements universitaires participant aux travaux de l'UIT-T;</w:t>
            </w:r>
          </w:p>
          <w:p w:rsidR="00C75C45" w:rsidRPr="00C75C45" w:rsidRDefault="00C75C45" w:rsidP="00C75C45">
            <w:pPr>
              <w:tabs>
                <w:tab w:val="left" w:pos="511"/>
                <w:tab w:val="left" w:pos="4111"/>
              </w:tabs>
              <w:spacing w:before="0"/>
              <w:ind w:left="511" w:hanging="142"/>
              <w:rPr>
                <w:lang w:val="fr-CH"/>
              </w:rPr>
            </w:pPr>
            <w:r w:rsidRPr="00C75C45">
              <w:rPr>
                <w:lang w:val="fr-CH"/>
              </w:rPr>
              <w:t>-</w:t>
            </w:r>
            <w:r w:rsidRPr="00C75C45">
              <w:rPr>
                <w:lang w:val="fr-CH"/>
              </w:rPr>
              <w:tab/>
              <w:t xml:space="preserve">Aux Président et Vice-Présidents de la Commission d'études </w:t>
            </w:r>
            <w:r>
              <w:rPr>
                <w:lang w:val="fr-CH"/>
              </w:rPr>
              <w:t>9;</w:t>
            </w:r>
          </w:p>
          <w:p w:rsidR="00C75C45" w:rsidRPr="00C75C45" w:rsidRDefault="00C75C45" w:rsidP="00C75C45">
            <w:pPr>
              <w:tabs>
                <w:tab w:val="left" w:pos="511"/>
                <w:tab w:val="left" w:pos="4111"/>
              </w:tabs>
              <w:spacing w:before="0"/>
              <w:ind w:left="511" w:hanging="142"/>
              <w:rPr>
                <w:lang w:val="fr-CH"/>
              </w:rPr>
            </w:pPr>
            <w:r w:rsidRPr="00C75C45">
              <w:rPr>
                <w:lang w:val="fr-CH"/>
              </w:rPr>
              <w:t>-</w:t>
            </w:r>
            <w:r w:rsidRPr="00C75C45">
              <w:rPr>
                <w:lang w:val="fr-CH"/>
              </w:rPr>
              <w:tab/>
              <w:t>Au Directeur du Bureau de développement des télécommunications;</w:t>
            </w:r>
          </w:p>
          <w:p w:rsidR="00984C99" w:rsidRPr="00C75C45" w:rsidRDefault="00C75C45" w:rsidP="008F5E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28"/>
              </w:tabs>
              <w:spacing w:before="0"/>
              <w:ind w:left="567" w:hanging="199"/>
              <w:rPr>
                <w:lang w:val="fr-CH"/>
              </w:rPr>
            </w:pPr>
            <w:r>
              <w:rPr>
                <w:lang w:val="fr-CH"/>
              </w:rPr>
              <w:t>-</w:t>
            </w:r>
            <w:r w:rsidR="008F5E9F">
              <w:rPr>
                <w:lang w:val="fr-CH"/>
              </w:rPr>
              <w:tab/>
            </w:r>
            <w:r w:rsidRPr="00C75C45">
              <w:rPr>
                <w:lang w:val="fr-CH"/>
              </w:rPr>
              <w:t>Au Directeur du Bureau des</w:t>
            </w:r>
            <w:r>
              <w:rPr>
                <w:lang w:val="fr-CH"/>
              </w:rPr>
              <w:t xml:space="preserve"> r</w:t>
            </w:r>
            <w:r w:rsidRPr="00C75C45">
              <w:rPr>
                <w:lang w:val="fr-CH"/>
              </w:rPr>
              <w:t>adiocommunications</w:t>
            </w:r>
          </w:p>
        </w:tc>
      </w:tr>
    </w:tbl>
    <w:p w:rsidR="00984C99" w:rsidRPr="00C75C45" w:rsidRDefault="00984C99">
      <w:pPr>
        <w:tabs>
          <w:tab w:val="left" w:pos="4111"/>
        </w:tabs>
        <w:spacing w:before="0" w:after="300"/>
        <w:ind w:left="57"/>
        <w:rPr>
          <w:lang w:val="fr-CH"/>
        </w:rPr>
      </w:pPr>
    </w:p>
    <w:p w:rsidR="00984C99" w:rsidRPr="00C75C45" w:rsidRDefault="00984C99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  <w:lang w:val="fr-CH"/>
        </w:rPr>
        <w:sectPr w:rsidR="00984C99" w:rsidRPr="00C75C45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90"/>
      </w:tblGrid>
      <w:tr w:rsidR="00984C99" w:rsidRPr="00C75C45">
        <w:trPr>
          <w:trHeight w:val="680"/>
        </w:trPr>
        <w:tc>
          <w:tcPr>
            <w:tcW w:w="822" w:type="dxa"/>
          </w:tcPr>
          <w:p w:rsidR="00984C99" w:rsidRDefault="00C75C45" w:rsidP="004D490C">
            <w:pPr>
              <w:tabs>
                <w:tab w:val="left" w:pos="4111"/>
              </w:tabs>
              <w:spacing w:before="0"/>
              <w:rPr>
                <w:rFonts w:ascii="Futura Lt BT" w:hAnsi="Futura Lt BT"/>
                <w:color w:val="FFFFFF"/>
                <w:sz w:val="20"/>
              </w:rPr>
            </w:pPr>
            <w:bookmarkStart w:id="3" w:name="Subject"/>
            <w:bookmarkEnd w:id="3"/>
            <w:r>
              <w:rPr>
                <w:rFonts w:ascii="Futura Lt BT" w:hAnsi="Futura Lt BT"/>
                <w:sz w:val="20"/>
              </w:rPr>
              <w:lastRenderedPageBreak/>
              <w:t>Objet</w:t>
            </w:r>
            <w:r w:rsidR="00984C99">
              <w:rPr>
                <w:rFonts w:ascii="Futura Lt BT" w:hAnsi="Futura Lt BT"/>
                <w:sz w:val="20"/>
              </w:rPr>
              <w:t>:</w:t>
            </w:r>
            <w:r w:rsidR="00984C99"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984C99" w:rsidRPr="00C75C45" w:rsidRDefault="00C75C45" w:rsidP="004D490C">
            <w:pPr>
              <w:tabs>
                <w:tab w:val="left" w:pos="4111"/>
              </w:tabs>
              <w:spacing w:before="0"/>
              <w:ind w:left="57"/>
              <w:rPr>
                <w:b/>
                <w:lang w:val="fr-CH"/>
              </w:rPr>
            </w:pPr>
            <w:r w:rsidRPr="00C75C45">
              <w:rPr>
                <w:b/>
                <w:lang w:val="fr-CH"/>
              </w:rPr>
              <w:t>Approbation de la nouvelle Question 14</w:t>
            </w:r>
            <w:r w:rsidR="0039055D" w:rsidRPr="00C75C45">
              <w:rPr>
                <w:b/>
                <w:lang w:val="fr-CH"/>
              </w:rPr>
              <w:t>/9</w:t>
            </w:r>
          </w:p>
        </w:tc>
      </w:tr>
    </w:tbl>
    <w:p w:rsidR="00C75C45" w:rsidRDefault="00C75C45" w:rsidP="004D490C">
      <w:pPr>
        <w:spacing w:before="0"/>
      </w:pPr>
      <w:bookmarkStart w:id="4" w:name="StartTyping"/>
      <w:bookmarkEnd w:id="4"/>
      <w:r>
        <w:t>Madame, Monsieur,</w:t>
      </w:r>
    </w:p>
    <w:p w:rsidR="00C75C45" w:rsidRDefault="0041046D" w:rsidP="00C44ADB">
      <w:pPr>
        <w:pStyle w:val="Normalaftertitle0"/>
        <w:spacing w:before="120"/>
      </w:pPr>
      <w:r>
        <w:t>1</w:t>
      </w:r>
      <w:r>
        <w:tab/>
      </w:r>
      <w:r w:rsidR="00C75C45">
        <w:t>A la demande du Président de la Commission d'études 9</w:t>
      </w:r>
      <w:r w:rsidR="00225D1E">
        <w:t>,</w:t>
      </w:r>
      <w:r w:rsidR="00C75C45">
        <w:t xml:space="preserve"> </w:t>
      </w:r>
      <w:r w:rsidR="00C75C45" w:rsidRPr="00223C40">
        <w:rPr>
          <w:bCs/>
          <w:i/>
          <w:iCs/>
        </w:rPr>
        <w:t xml:space="preserve">Transmission télévisuelle et sonore et réseaux câblés intégrés à large </w:t>
      </w:r>
      <w:r w:rsidR="00C75C45" w:rsidRPr="00C75C45">
        <w:rPr>
          <w:bCs/>
          <w:i/>
          <w:iCs/>
        </w:rPr>
        <w:t>bande</w:t>
      </w:r>
      <w:r w:rsidR="00C75C45">
        <w:rPr>
          <w:bCs/>
        </w:rPr>
        <w:t xml:space="preserve">, </w:t>
      </w:r>
      <w:r w:rsidR="00C75C45" w:rsidRPr="00C75C45">
        <w:t>j'ai</w:t>
      </w:r>
      <w:r w:rsidR="00C75C45">
        <w:t xml:space="preserve"> l'honneur de vous informer que, conformément à la procédure décrite au § 7.2.2 de la section 7 de la Résolution 1 de l'AMNT (Johannesburg, 2008), les Etats Membres et les Membres du Secteur présents à la dernière réunion de ladite Commission d'études, qui s'est tenue à Genève du 19 au 23 juillet 201</w:t>
      </w:r>
      <w:r w:rsidR="00C44ADB">
        <w:t>0</w:t>
      </w:r>
      <w:bookmarkStart w:id="5" w:name="_GoBack"/>
      <w:bookmarkEnd w:id="5"/>
      <w:r w:rsidR="00C75C45">
        <w:t>, ont décidé par consensus d'</w:t>
      </w:r>
      <w:r w:rsidR="009C7092">
        <w:t>approuver la nouvelle Question suivante</w:t>
      </w:r>
      <w:r w:rsidR="00C75C45">
        <w:t>:</w:t>
      </w:r>
    </w:p>
    <w:p w:rsidR="00984C99" w:rsidRPr="009C7092" w:rsidRDefault="00E968E1" w:rsidP="004D490C">
      <w:pPr>
        <w:numPr>
          <w:ilvl w:val="12"/>
          <w:numId w:val="0"/>
        </w:numPr>
        <w:spacing w:before="240" w:after="240"/>
        <w:rPr>
          <w:lang w:val="fr-CH"/>
        </w:rPr>
      </w:pPr>
      <w:r>
        <w:tab/>
      </w:r>
      <w:r w:rsidRPr="009C7092">
        <w:rPr>
          <w:lang w:val="fr-CH"/>
        </w:rPr>
        <w:t>Q</w:t>
      </w:r>
      <w:r w:rsidR="00855477" w:rsidRPr="009C7092">
        <w:rPr>
          <w:lang w:val="fr-CH"/>
        </w:rPr>
        <w:t>uestion</w:t>
      </w:r>
      <w:r w:rsidRPr="009C7092">
        <w:rPr>
          <w:lang w:val="fr-CH"/>
        </w:rPr>
        <w:t>14/9</w:t>
      </w:r>
      <w:r w:rsidR="00984C99" w:rsidRPr="009C7092">
        <w:rPr>
          <w:lang w:val="fr-CH"/>
        </w:rPr>
        <w:t xml:space="preserve"> </w:t>
      </w:r>
      <w:r w:rsidR="00855477" w:rsidRPr="009C7092">
        <w:rPr>
          <w:lang w:val="fr-CH"/>
        </w:rPr>
        <w:t>–</w:t>
      </w:r>
      <w:r w:rsidR="009C7092" w:rsidRPr="009C7092">
        <w:rPr>
          <w:lang w:val="fr-CH"/>
        </w:rPr>
        <w:t xml:space="preserve"> </w:t>
      </w:r>
      <w:r w:rsidR="009C7092" w:rsidRPr="009C7092">
        <w:rPr>
          <w:i/>
          <w:iCs/>
          <w:lang w:val="fr-CH"/>
        </w:rPr>
        <w:t>P</w:t>
      </w:r>
      <w:r w:rsidRPr="009C7092">
        <w:rPr>
          <w:i/>
          <w:iCs/>
          <w:lang w:val="fr-CH"/>
        </w:rPr>
        <w:t xml:space="preserve">rogramme, coordination </w:t>
      </w:r>
      <w:r w:rsidR="009C7092" w:rsidRPr="009C7092">
        <w:rPr>
          <w:i/>
          <w:iCs/>
          <w:lang w:val="fr-CH"/>
        </w:rPr>
        <w:t xml:space="preserve">et </w:t>
      </w:r>
      <w:r w:rsidR="009C7092">
        <w:rPr>
          <w:i/>
          <w:iCs/>
          <w:lang w:val="fr-CH"/>
        </w:rPr>
        <w:t>planification</w:t>
      </w:r>
      <w:r w:rsidRPr="009C7092">
        <w:rPr>
          <w:i/>
          <w:iCs/>
          <w:lang w:val="fr-CH"/>
        </w:rPr>
        <w:t xml:space="preserve"> </w:t>
      </w:r>
      <w:r w:rsidR="009C7092" w:rsidRPr="009C7092">
        <w:rPr>
          <w:i/>
          <w:iCs/>
          <w:lang w:val="fr-CH"/>
        </w:rPr>
        <w:t xml:space="preserve">des travaux </w:t>
      </w:r>
      <w:r w:rsidR="00984C99" w:rsidRPr="009C7092">
        <w:rPr>
          <w:lang w:val="fr-CH"/>
        </w:rPr>
        <w:t>(</w:t>
      </w:r>
      <w:r w:rsidR="009C7092">
        <w:rPr>
          <w:lang w:val="fr-CH"/>
        </w:rPr>
        <w:t>voir</w:t>
      </w:r>
      <w:r w:rsidR="00984C99" w:rsidRPr="009C7092">
        <w:rPr>
          <w:lang w:val="fr-CH"/>
        </w:rPr>
        <w:t xml:space="preserve"> </w:t>
      </w:r>
      <w:r w:rsidR="00453BBE" w:rsidRPr="009C7092">
        <w:rPr>
          <w:lang w:val="fr-CH"/>
        </w:rPr>
        <w:t>Annex</w:t>
      </w:r>
      <w:r w:rsidR="009C7092">
        <w:rPr>
          <w:lang w:val="fr-CH"/>
        </w:rPr>
        <w:t>e</w:t>
      </w:r>
      <w:r w:rsidR="00EB5644" w:rsidRPr="009C7092">
        <w:rPr>
          <w:lang w:val="fr-CH"/>
        </w:rPr>
        <w:t xml:space="preserve"> 1</w:t>
      </w:r>
      <w:r w:rsidR="00984C99" w:rsidRPr="009C7092">
        <w:rPr>
          <w:lang w:val="fr-CH"/>
        </w:rPr>
        <w:t>)</w:t>
      </w:r>
    </w:p>
    <w:p w:rsidR="009C7092" w:rsidRPr="009C7092" w:rsidRDefault="00C51CBC" w:rsidP="004D490C">
      <w:pPr>
        <w:rPr>
          <w:lang w:val="fr-CH"/>
        </w:rPr>
      </w:pPr>
      <w:r w:rsidRPr="009C7092">
        <w:rPr>
          <w:lang w:val="fr-CH"/>
        </w:rPr>
        <w:t>2</w:t>
      </w:r>
      <w:r w:rsidRPr="009C7092">
        <w:rPr>
          <w:lang w:val="fr-CH"/>
        </w:rPr>
        <w:tab/>
      </w:r>
      <w:r w:rsidR="009C7092" w:rsidRPr="009C7092">
        <w:rPr>
          <w:b/>
          <w:bCs/>
          <w:lang w:val="fr-CH"/>
        </w:rPr>
        <w:t>La Question 14/9 est donc approuvée.</w:t>
      </w:r>
      <w:r w:rsidR="009C7092" w:rsidRPr="009C7092">
        <w:rPr>
          <w:lang w:val="fr-CH"/>
        </w:rPr>
        <w:t xml:space="preserve"> </w:t>
      </w:r>
    </w:p>
    <w:p w:rsidR="009C7092" w:rsidRDefault="00C51CBC" w:rsidP="004D490C">
      <w:pPr>
        <w:pStyle w:val="Style1"/>
        <w:numPr>
          <w:ilvl w:val="0"/>
          <w:numId w:val="0"/>
        </w:numPr>
        <w:spacing w:before="120"/>
        <w:ind w:right="0"/>
      </w:pPr>
      <w:r>
        <w:t>3</w:t>
      </w:r>
      <w:r>
        <w:tab/>
      </w:r>
      <w:r w:rsidR="009C7092">
        <w:t>Les Recommandations issues de l'étude de cette Question sont censées faire l'objet du processus d'approbation alternatif (AAP).</w:t>
      </w:r>
    </w:p>
    <w:p w:rsidR="00855477" w:rsidRPr="00C853EA" w:rsidRDefault="00855477" w:rsidP="004D490C">
      <w:pPr>
        <w:pStyle w:val="Style1"/>
        <w:numPr>
          <w:ilvl w:val="0"/>
          <w:numId w:val="0"/>
        </w:numPr>
        <w:spacing w:before="120"/>
        <w:ind w:right="0"/>
        <w:rPr>
          <w:bCs/>
          <w:lang w:val="fr-CH"/>
        </w:rPr>
      </w:pPr>
      <w:r w:rsidRPr="00C853EA">
        <w:rPr>
          <w:bCs/>
          <w:lang w:val="fr-CH"/>
        </w:rPr>
        <w:t>4</w:t>
      </w:r>
      <w:r w:rsidRPr="00C853EA">
        <w:rPr>
          <w:bCs/>
          <w:lang w:val="fr-CH"/>
        </w:rPr>
        <w:tab/>
      </w:r>
      <w:r w:rsidR="00C853EA" w:rsidRPr="00C853EA">
        <w:rPr>
          <w:bCs/>
          <w:lang w:val="fr-CH"/>
        </w:rPr>
        <w:t>L</w:t>
      </w:r>
      <w:r w:rsidR="004D490C">
        <w:rPr>
          <w:bCs/>
          <w:lang w:val="fr-CH"/>
        </w:rPr>
        <w:t>'étude de l</w:t>
      </w:r>
      <w:r w:rsidR="00C853EA" w:rsidRPr="00C853EA">
        <w:rPr>
          <w:bCs/>
          <w:lang w:val="fr-CH"/>
        </w:rPr>
        <w:t xml:space="preserve">a </w:t>
      </w:r>
      <w:r w:rsidRPr="00C853EA">
        <w:rPr>
          <w:bCs/>
          <w:lang w:val="fr-CH"/>
        </w:rPr>
        <w:t xml:space="preserve">Question </w:t>
      </w:r>
      <w:r w:rsidR="00C853EA" w:rsidRPr="00C853EA">
        <w:rPr>
          <w:bCs/>
          <w:lang w:val="fr-CH"/>
        </w:rPr>
        <w:t>est</w:t>
      </w:r>
      <w:r w:rsidR="00C853EA">
        <w:rPr>
          <w:bCs/>
          <w:lang w:val="fr-CH"/>
        </w:rPr>
        <w:t xml:space="preserve"> confiée</w:t>
      </w:r>
      <w:r w:rsidR="00C853EA" w:rsidRPr="00C853EA">
        <w:rPr>
          <w:bCs/>
          <w:lang w:val="fr-CH"/>
        </w:rPr>
        <w:t xml:space="preserve"> au Groupe de travail </w:t>
      </w:r>
      <w:r w:rsidRPr="00C853EA">
        <w:rPr>
          <w:bCs/>
          <w:lang w:val="fr-CH"/>
        </w:rPr>
        <w:t xml:space="preserve">2/9 </w:t>
      </w:r>
      <w:r w:rsidR="00563017" w:rsidRPr="008F5E9F">
        <w:rPr>
          <w:bCs/>
          <w:lang w:val="fr-CH"/>
        </w:rPr>
        <w:t>"</w:t>
      </w:r>
      <w:r w:rsidR="00C853EA">
        <w:rPr>
          <w:bCs/>
          <w:i/>
          <w:iCs/>
          <w:lang w:val="fr-CH"/>
        </w:rPr>
        <w:t>Terminaux et</w:t>
      </w:r>
      <w:r w:rsidRPr="00C853EA">
        <w:rPr>
          <w:bCs/>
          <w:i/>
          <w:iCs/>
          <w:lang w:val="fr-CH"/>
        </w:rPr>
        <w:t xml:space="preserve"> applications</w:t>
      </w:r>
      <w:r w:rsidR="00563017" w:rsidRPr="008F5E9F">
        <w:rPr>
          <w:bCs/>
          <w:lang w:val="fr-CH"/>
        </w:rPr>
        <w:t>"</w:t>
      </w:r>
    </w:p>
    <w:p w:rsidR="009C7092" w:rsidRPr="009C7092" w:rsidRDefault="009C7092" w:rsidP="004D490C">
      <w:pPr>
        <w:rPr>
          <w:lang w:val="fr-CH"/>
        </w:rPr>
      </w:pPr>
      <w:r w:rsidRPr="009C7092">
        <w:rPr>
          <w:lang w:val="fr-CH"/>
        </w:rPr>
        <w:t>Veuillez agréer, Madame, Monsieur, l'assurance de ma considération distinguée.</w:t>
      </w:r>
    </w:p>
    <w:p w:rsidR="009C7092" w:rsidRPr="009C7092" w:rsidRDefault="009C7092" w:rsidP="004D490C">
      <w:pPr>
        <w:spacing w:before="480"/>
        <w:rPr>
          <w:lang w:val="fr-CH"/>
        </w:rPr>
      </w:pPr>
      <w:r w:rsidRPr="009C7092">
        <w:rPr>
          <w:szCs w:val="24"/>
          <w:lang w:val="fr-CH"/>
        </w:rPr>
        <w:t>Malcolm Johnson</w:t>
      </w:r>
      <w:r w:rsidRPr="009C7092">
        <w:rPr>
          <w:lang w:val="fr-CH"/>
        </w:rPr>
        <w:br/>
        <w:t>Directeur du Bureau de la</w:t>
      </w:r>
      <w:r w:rsidRPr="009C7092">
        <w:rPr>
          <w:lang w:val="fr-CH"/>
        </w:rPr>
        <w:br/>
        <w:t>normalisation des télécommunications</w:t>
      </w:r>
    </w:p>
    <w:p w:rsidR="007D771B" w:rsidRDefault="00453BBE" w:rsidP="004D490C">
      <w:pPr>
        <w:spacing w:before="240"/>
        <w:sectPr w:rsidR="007D771B" w:rsidSect="00C51CBC">
          <w:headerReference w:type="default" r:id="rId14"/>
          <w:footerReference w:type="default" r:id="rId15"/>
          <w:type w:val="continuous"/>
          <w:pgSz w:w="11907" w:h="16840" w:code="9"/>
          <w:pgMar w:top="1134" w:right="1134" w:bottom="1134" w:left="1134" w:header="567" w:footer="340" w:gutter="0"/>
          <w:cols w:space="720"/>
          <w:titlePg/>
        </w:sectPr>
      </w:pPr>
      <w:r w:rsidRPr="00FB1614">
        <w:rPr>
          <w:b/>
          <w:bCs/>
        </w:rPr>
        <w:t>Annex</w:t>
      </w:r>
      <w:r w:rsidR="004D490C">
        <w:rPr>
          <w:b/>
          <w:bCs/>
        </w:rPr>
        <w:t>e</w:t>
      </w:r>
      <w:r w:rsidRPr="008F5E9F">
        <w:t>: 1</w:t>
      </w:r>
    </w:p>
    <w:p w:rsidR="00E968E1" w:rsidRPr="00B906A1" w:rsidRDefault="00E968E1" w:rsidP="007B4F6E">
      <w:pPr>
        <w:spacing w:before="0"/>
        <w:jc w:val="center"/>
        <w:rPr>
          <w:bCs/>
          <w:szCs w:val="24"/>
          <w:lang w:val="fr-CH"/>
        </w:rPr>
      </w:pPr>
      <w:r w:rsidRPr="00B906A1">
        <w:rPr>
          <w:bCs/>
          <w:szCs w:val="24"/>
          <w:lang w:val="fr-CH"/>
        </w:rPr>
        <w:lastRenderedPageBreak/>
        <w:t>ANNEX</w:t>
      </w:r>
      <w:r w:rsidR="00C853EA" w:rsidRPr="00B906A1">
        <w:rPr>
          <w:bCs/>
          <w:szCs w:val="24"/>
          <w:lang w:val="fr-CH"/>
        </w:rPr>
        <w:t>E</w:t>
      </w:r>
      <w:r w:rsidRPr="00B906A1">
        <w:rPr>
          <w:bCs/>
          <w:szCs w:val="24"/>
          <w:lang w:val="fr-CH"/>
        </w:rPr>
        <w:t xml:space="preserve"> 1</w:t>
      </w:r>
      <w:r w:rsidRPr="00B906A1">
        <w:rPr>
          <w:bCs/>
          <w:szCs w:val="24"/>
          <w:lang w:val="fr-CH"/>
        </w:rPr>
        <w:br/>
        <w:t>(</w:t>
      </w:r>
      <w:r w:rsidR="00D8305A" w:rsidRPr="00B906A1">
        <w:rPr>
          <w:bCs/>
          <w:szCs w:val="24"/>
          <w:lang w:val="fr-CH"/>
        </w:rPr>
        <w:t>de</w:t>
      </w:r>
      <w:r w:rsidR="00C853EA" w:rsidRPr="00B906A1">
        <w:rPr>
          <w:bCs/>
          <w:szCs w:val="24"/>
          <w:lang w:val="fr-CH"/>
        </w:rPr>
        <w:t xml:space="preserve"> la Circulaire TSB</w:t>
      </w:r>
      <w:r w:rsidRPr="00B906A1">
        <w:rPr>
          <w:bCs/>
          <w:szCs w:val="24"/>
          <w:lang w:val="fr-CH"/>
        </w:rPr>
        <w:t xml:space="preserve"> 218)</w:t>
      </w:r>
    </w:p>
    <w:p w:rsidR="00E968E1" w:rsidRPr="00C853EA" w:rsidRDefault="003766F5" w:rsidP="007B4F6E">
      <w:pPr>
        <w:pStyle w:val="AnnexNotitle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Texte</w:t>
      </w:r>
      <w:r w:rsidR="00C853EA" w:rsidRPr="00C853EA">
        <w:rPr>
          <w:sz w:val="24"/>
          <w:szCs w:val="24"/>
          <w:lang w:val="fr-CH"/>
        </w:rPr>
        <w:t xml:space="preserve"> de la nouvelle Question 14/9 de l'</w:t>
      </w:r>
      <w:r w:rsidR="00855477" w:rsidRPr="00C853EA">
        <w:rPr>
          <w:sz w:val="24"/>
          <w:szCs w:val="24"/>
          <w:lang w:val="fr-CH"/>
        </w:rPr>
        <w:t>U</w:t>
      </w:r>
      <w:r w:rsidR="00C853EA" w:rsidRPr="00C853EA">
        <w:rPr>
          <w:sz w:val="24"/>
          <w:szCs w:val="24"/>
          <w:lang w:val="fr-CH"/>
        </w:rPr>
        <w:t>IT</w:t>
      </w:r>
      <w:r w:rsidR="00C853EA">
        <w:rPr>
          <w:sz w:val="24"/>
          <w:szCs w:val="24"/>
          <w:lang w:val="fr-CH"/>
        </w:rPr>
        <w:t>-T intitulée</w:t>
      </w:r>
    </w:p>
    <w:p w:rsidR="004B465E" w:rsidRPr="003766F5" w:rsidRDefault="00563017" w:rsidP="007B4F6E">
      <w:pPr>
        <w:jc w:val="center"/>
        <w:rPr>
          <w:b/>
          <w:bCs/>
          <w:i/>
          <w:iCs/>
          <w:lang w:val="fr-CH"/>
        </w:rPr>
      </w:pPr>
      <w:r w:rsidRPr="007D771B">
        <w:rPr>
          <w:b/>
          <w:bCs/>
          <w:lang w:val="fr-CH"/>
        </w:rPr>
        <w:t>"</w:t>
      </w:r>
      <w:r w:rsidR="00C853EA" w:rsidRPr="003766F5">
        <w:rPr>
          <w:b/>
          <w:bCs/>
          <w:i/>
          <w:iCs/>
          <w:lang w:val="fr-CH"/>
        </w:rPr>
        <w:t>Programme, coordination et planification des travaux</w:t>
      </w:r>
      <w:r w:rsidRPr="007D771B">
        <w:rPr>
          <w:b/>
          <w:bCs/>
          <w:lang w:val="fr-CH"/>
        </w:rPr>
        <w:t>"</w:t>
      </w:r>
    </w:p>
    <w:p w:rsidR="004B465E" w:rsidRPr="00A50494" w:rsidRDefault="003766F5" w:rsidP="007D771B">
      <w:pPr>
        <w:pStyle w:val="Headingb"/>
        <w:spacing w:before="360"/>
      </w:pPr>
      <w:r w:rsidRPr="00A50494">
        <w:t>Motifs</w:t>
      </w:r>
    </w:p>
    <w:p w:rsidR="003766F5" w:rsidRPr="002469ED" w:rsidRDefault="00644081" w:rsidP="00A50494">
      <w:pPr>
        <w:rPr>
          <w:lang w:val="fr-CH"/>
        </w:rPr>
      </w:pPr>
      <w:r>
        <w:rPr>
          <w:lang w:val="fr-CH"/>
        </w:rPr>
        <w:t xml:space="preserve">Il convient </w:t>
      </w:r>
      <w:r w:rsidR="00D8305A">
        <w:rPr>
          <w:lang w:val="fr-CH"/>
        </w:rPr>
        <w:t>d'établir un cadre pour le traitement des</w:t>
      </w:r>
      <w:r w:rsidR="003766F5" w:rsidRPr="003766F5">
        <w:rPr>
          <w:lang w:val="fr-CH"/>
        </w:rPr>
        <w:t xml:space="preserve"> contributions et </w:t>
      </w:r>
      <w:r>
        <w:rPr>
          <w:lang w:val="fr-CH"/>
        </w:rPr>
        <w:t>d</w:t>
      </w:r>
      <w:r w:rsidR="003766F5" w:rsidRPr="003766F5">
        <w:rPr>
          <w:lang w:val="fr-CH"/>
        </w:rPr>
        <w:t xml:space="preserve">es </w:t>
      </w:r>
      <w:r w:rsidR="003766F5">
        <w:rPr>
          <w:lang w:val="fr-CH"/>
        </w:rPr>
        <w:t>notes de liaison</w:t>
      </w:r>
      <w:r>
        <w:rPr>
          <w:lang w:val="fr-CH"/>
        </w:rPr>
        <w:t xml:space="preserve"> qui ne </w:t>
      </w:r>
      <w:r w:rsidR="00CB21DA">
        <w:rPr>
          <w:lang w:val="fr-CH"/>
        </w:rPr>
        <w:t>sont</w:t>
      </w:r>
      <w:r>
        <w:rPr>
          <w:lang w:val="fr-CH"/>
        </w:rPr>
        <w:t xml:space="preserve"> pas direct</w:t>
      </w:r>
      <w:r w:rsidR="00CB21DA">
        <w:rPr>
          <w:lang w:val="fr-CH"/>
        </w:rPr>
        <w:t xml:space="preserve">ement liées aux </w:t>
      </w:r>
      <w:r>
        <w:rPr>
          <w:lang w:val="fr-CH"/>
        </w:rPr>
        <w:t>Questions</w:t>
      </w:r>
      <w:r w:rsidR="00CB21DA">
        <w:rPr>
          <w:lang w:val="fr-CH"/>
        </w:rPr>
        <w:t xml:space="preserve"> déjà à l'étude</w:t>
      </w:r>
      <w:r>
        <w:rPr>
          <w:lang w:val="fr-CH"/>
        </w:rPr>
        <w:t xml:space="preserve">. </w:t>
      </w:r>
      <w:r w:rsidR="009059DA">
        <w:rPr>
          <w:lang w:val="fr-CH"/>
        </w:rPr>
        <w:t xml:space="preserve">L'objectif de </w:t>
      </w:r>
      <w:r w:rsidR="00A50494">
        <w:rPr>
          <w:lang w:val="fr-CH"/>
        </w:rPr>
        <w:t>la présente</w:t>
      </w:r>
      <w:r>
        <w:rPr>
          <w:lang w:val="fr-CH"/>
        </w:rPr>
        <w:t xml:space="preserve"> Question </w:t>
      </w:r>
      <w:r w:rsidR="009059DA">
        <w:rPr>
          <w:lang w:val="fr-CH"/>
        </w:rPr>
        <w:t xml:space="preserve">est </w:t>
      </w:r>
      <w:r>
        <w:rPr>
          <w:lang w:val="fr-CH"/>
        </w:rPr>
        <w:t>également d'assurer</w:t>
      </w:r>
      <w:r w:rsidRPr="00644081">
        <w:rPr>
          <w:lang w:val="fr-CH"/>
        </w:rPr>
        <w:t xml:space="preserve"> la coordination entre toutes les composantes de l'UIT </w:t>
      </w:r>
      <w:r w:rsidR="009059DA">
        <w:rPr>
          <w:lang w:val="fr-CH"/>
        </w:rPr>
        <w:t>concernant</w:t>
      </w:r>
      <w:r w:rsidRPr="00644081">
        <w:rPr>
          <w:lang w:val="fr-CH"/>
        </w:rPr>
        <w:t xml:space="preserve"> les nombreux aspects </w:t>
      </w:r>
      <w:r w:rsidR="00CB21DA">
        <w:rPr>
          <w:lang w:val="fr-CH"/>
        </w:rPr>
        <w:t>qui relèvent de</w:t>
      </w:r>
      <w:r>
        <w:rPr>
          <w:lang w:val="fr-CH"/>
        </w:rPr>
        <w:t xml:space="preserve"> la Commission d'études 9</w:t>
      </w:r>
      <w:r w:rsidR="00B906A1">
        <w:rPr>
          <w:lang w:val="fr-CH"/>
        </w:rPr>
        <w:t>,</w:t>
      </w:r>
      <w:r>
        <w:rPr>
          <w:lang w:val="fr-CH"/>
        </w:rPr>
        <w:t xml:space="preserve"> et de </w:t>
      </w:r>
      <w:r w:rsidR="009059DA">
        <w:rPr>
          <w:lang w:val="fr-CH"/>
        </w:rPr>
        <w:t>renforcer</w:t>
      </w:r>
      <w:r>
        <w:rPr>
          <w:lang w:val="fr-CH"/>
        </w:rPr>
        <w:t xml:space="preserve"> la cohérence entre les commissions d'études de l'UIT-T, </w:t>
      </w:r>
      <w:r w:rsidR="00A50494">
        <w:rPr>
          <w:lang w:val="fr-CH"/>
        </w:rPr>
        <w:t xml:space="preserve">celles </w:t>
      </w:r>
      <w:r>
        <w:rPr>
          <w:lang w:val="fr-CH"/>
        </w:rPr>
        <w:t xml:space="preserve">de l'UIT-R </w:t>
      </w:r>
      <w:r w:rsidR="00A50494">
        <w:rPr>
          <w:lang w:val="fr-CH"/>
        </w:rPr>
        <w:t xml:space="preserve">et </w:t>
      </w:r>
      <w:r>
        <w:rPr>
          <w:lang w:val="fr-CH"/>
        </w:rPr>
        <w:t xml:space="preserve">d'autres organismes </w:t>
      </w:r>
      <w:r w:rsidR="009059DA">
        <w:rPr>
          <w:lang w:val="fr-CH"/>
        </w:rPr>
        <w:t>compétents</w:t>
      </w:r>
      <w:r>
        <w:rPr>
          <w:lang w:val="fr-CH"/>
        </w:rPr>
        <w:t xml:space="preserve">. </w:t>
      </w:r>
      <w:r w:rsidRPr="002469ED">
        <w:rPr>
          <w:lang w:val="fr-CH"/>
        </w:rPr>
        <w:t>En outre, cette Question</w:t>
      </w:r>
      <w:r w:rsidR="009059DA">
        <w:rPr>
          <w:lang w:val="fr-CH"/>
        </w:rPr>
        <w:t xml:space="preserve"> </w:t>
      </w:r>
      <w:r w:rsidR="002469ED">
        <w:rPr>
          <w:lang w:val="fr-CH"/>
        </w:rPr>
        <w:t xml:space="preserve">permet de coordonner </w:t>
      </w:r>
      <w:r w:rsidR="00A50494">
        <w:rPr>
          <w:lang w:val="fr-CH"/>
        </w:rPr>
        <w:t>l'étude de</w:t>
      </w:r>
      <w:r w:rsidR="002469ED">
        <w:rPr>
          <w:lang w:val="fr-CH"/>
        </w:rPr>
        <w:t xml:space="preserve"> </w:t>
      </w:r>
      <w:r w:rsidR="009059DA">
        <w:rPr>
          <w:lang w:val="fr-CH"/>
        </w:rPr>
        <w:t>sujets</w:t>
      </w:r>
      <w:r w:rsidR="002469ED">
        <w:rPr>
          <w:lang w:val="fr-CH"/>
        </w:rPr>
        <w:t xml:space="preserve"> relevant de la Commission d'études 9, tels que la terminologie, les TIC et le</w:t>
      </w:r>
      <w:r w:rsidR="009059DA">
        <w:rPr>
          <w:lang w:val="fr-CH"/>
        </w:rPr>
        <w:t>s</w:t>
      </w:r>
      <w:r w:rsidR="002469ED">
        <w:rPr>
          <w:lang w:val="fr-CH"/>
        </w:rPr>
        <w:t xml:space="preserve"> changement</w:t>
      </w:r>
      <w:r w:rsidR="009059DA">
        <w:rPr>
          <w:lang w:val="fr-CH"/>
        </w:rPr>
        <w:t>s</w:t>
      </w:r>
      <w:r w:rsidR="002469ED">
        <w:rPr>
          <w:lang w:val="fr-CH"/>
        </w:rPr>
        <w:t xml:space="preserve"> climatique</w:t>
      </w:r>
      <w:r w:rsidR="009059DA">
        <w:rPr>
          <w:lang w:val="fr-CH"/>
        </w:rPr>
        <w:t>s</w:t>
      </w:r>
      <w:r w:rsidR="002469ED">
        <w:rPr>
          <w:lang w:val="fr-CH"/>
        </w:rPr>
        <w:t xml:space="preserve">, l'accessibilité et les </w:t>
      </w:r>
      <w:r w:rsidR="00007733">
        <w:rPr>
          <w:lang w:val="fr-CH"/>
        </w:rPr>
        <w:t>tests</w:t>
      </w:r>
      <w:r w:rsidR="002469ED">
        <w:rPr>
          <w:lang w:val="fr-CH"/>
        </w:rPr>
        <w:t xml:space="preserve"> de conformité et d'interopérabilité.</w:t>
      </w:r>
    </w:p>
    <w:p w:rsidR="004B465E" w:rsidRPr="00A50494" w:rsidRDefault="004B465E" w:rsidP="007D771B">
      <w:pPr>
        <w:pStyle w:val="Headingb"/>
      </w:pPr>
      <w:r w:rsidRPr="007D771B">
        <w:t>Question</w:t>
      </w:r>
    </w:p>
    <w:p w:rsidR="00007733" w:rsidRPr="00007733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FA75AC">
        <w:rPr>
          <w:lang w:val="fr-CH"/>
        </w:rPr>
        <w:t>Au moment d'envisager de nouveaux sujets pour</w:t>
      </w:r>
      <w:r w:rsidR="00007733">
        <w:rPr>
          <w:lang w:val="fr-CH"/>
        </w:rPr>
        <w:t xml:space="preserve"> la CE, quelles </w:t>
      </w:r>
      <w:r w:rsidR="002F4E7F">
        <w:rPr>
          <w:lang w:val="fr-CH"/>
        </w:rPr>
        <w:t>démarches</w:t>
      </w:r>
      <w:r w:rsidR="00007733">
        <w:rPr>
          <w:lang w:val="fr-CH"/>
        </w:rPr>
        <w:t xml:space="preserve"> doivent être mises en place pour </w:t>
      </w:r>
      <w:r w:rsidR="00FA75AC">
        <w:rPr>
          <w:lang w:val="fr-CH"/>
        </w:rPr>
        <w:t>traiter l</w:t>
      </w:r>
      <w:r w:rsidR="00007733">
        <w:rPr>
          <w:lang w:val="fr-CH"/>
        </w:rPr>
        <w:t xml:space="preserve">es contributions </w:t>
      </w:r>
      <w:r w:rsidR="00D60D9C">
        <w:rPr>
          <w:lang w:val="fr-CH"/>
        </w:rPr>
        <w:t xml:space="preserve">qui n'ont </w:t>
      </w:r>
      <w:r w:rsidR="002F4E7F">
        <w:rPr>
          <w:lang w:val="fr-CH"/>
        </w:rPr>
        <w:t>pas de rapport avec les</w:t>
      </w:r>
      <w:r w:rsidR="00007733">
        <w:rPr>
          <w:lang w:val="fr-CH"/>
        </w:rPr>
        <w:t xml:space="preserve"> Questions existantes de la Commission d'études 9?</w:t>
      </w:r>
    </w:p>
    <w:p w:rsidR="004B465E" w:rsidRPr="00177C3C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177C3C" w:rsidRPr="00177C3C">
        <w:rPr>
          <w:lang w:val="fr-CH"/>
        </w:rPr>
        <w:t>Quelles sont les questions, nouvelles ou révisées,</w:t>
      </w:r>
      <w:r w:rsidR="00177C3C">
        <w:rPr>
          <w:lang w:val="fr-CH"/>
        </w:rPr>
        <w:t xml:space="preserve"> </w:t>
      </w:r>
      <w:r w:rsidR="00FA75AC">
        <w:rPr>
          <w:lang w:val="fr-CH"/>
        </w:rPr>
        <w:t xml:space="preserve">qui doivent être traitées par </w:t>
      </w:r>
      <w:r w:rsidR="00177C3C">
        <w:rPr>
          <w:lang w:val="fr-CH"/>
        </w:rPr>
        <w:t>la CE?</w:t>
      </w:r>
      <w:r w:rsidR="004B465E" w:rsidRPr="00177C3C">
        <w:rPr>
          <w:lang w:val="fr-CH"/>
        </w:rPr>
        <w:t xml:space="preserve"> </w:t>
      </w:r>
    </w:p>
    <w:p w:rsidR="00177C3C" w:rsidRPr="00177C3C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177C3C" w:rsidRPr="00177C3C">
        <w:rPr>
          <w:lang w:val="fr-CH"/>
        </w:rPr>
        <w:t xml:space="preserve">Quels sont les résultats des ateliers, les initiatives du TSB et les actions d'autres CE ou </w:t>
      </w:r>
      <w:r w:rsidR="00177C3C">
        <w:rPr>
          <w:lang w:val="fr-CH"/>
        </w:rPr>
        <w:t xml:space="preserve">organisations de normalisation </w:t>
      </w:r>
      <w:r w:rsidR="00FA75AC">
        <w:rPr>
          <w:lang w:val="fr-CH"/>
        </w:rPr>
        <w:t xml:space="preserve">(SDO) </w:t>
      </w:r>
      <w:r w:rsidR="00177C3C">
        <w:rPr>
          <w:lang w:val="fr-CH"/>
        </w:rPr>
        <w:t>qu'il convient d'examiner au titre du programme de travail de la Commission d'études?</w:t>
      </w:r>
    </w:p>
    <w:p w:rsidR="00177C3C" w:rsidRPr="00177C3C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177C3C" w:rsidRPr="00177C3C">
        <w:rPr>
          <w:lang w:val="fr-CH"/>
        </w:rPr>
        <w:t>Quel</w:t>
      </w:r>
      <w:r w:rsidR="00177C3C">
        <w:rPr>
          <w:lang w:val="fr-CH"/>
        </w:rPr>
        <w:t>s</w:t>
      </w:r>
      <w:r w:rsidR="00177C3C" w:rsidRPr="00177C3C">
        <w:rPr>
          <w:lang w:val="fr-CH"/>
        </w:rPr>
        <w:t xml:space="preserve"> </w:t>
      </w:r>
      <w:r w:rsidR="00177C3C">
        <w:rPr>
          <w:lang w:val="fr-CH"/>
        </w:rPr>
        <w:t xml:space="preserve">supports promotionnels (y compris des ateliers) peuvent être </w:t>
      </w:r>
      <w:r w:rsidR="00D60D9C">
        <w:rPr>
          <w:lang w:val="fr-CH"/>
        </w:rPr>
        <w:t>mis au point</w:t>
      </w:r>
      <w:r w:rsidR="00177C3C">
        <w:rPr>
          <w:lang w:val="fr-CH"/>
        </w:rPr>
        <w:t xml:space="preserve"> pour </w:t>
      </w:r>
      <w:r w:rsidR="00D60D9C">
        <w:rPr>
          <w:lang w:val="fr-CH"/>
        </w:rPr>
        <w:t>faciliter</w:t>
      </w:r>
      <w:r w:rsidR="00177C3C">
        <w:rPr>
          <w:lang w:val="fr-CH"/>
        </w:rPr>
        <w:t xml:space="preserve"> la diffusion des travaux de la Commission d'études 9? </w:t>
      </w:r>
    </w:p>
    <w:p w:rsidR="00177C3C" w:rsidRPr="00177C3C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177C3C">
        <w:rPr>
          <w:lang w:val="fr-CH"/>
        </w:rPr>
        <w:t xml:space="preserve">Quels types de </w:t>
      </w:r>
      <w:r w:rsidR="00D60D9C">
        <w:rPr>
          <w:lang w:val="fr-CH"/>
        </w:rPr>
        <w:t>documents</w:t>
      </w:r>
      <w:r w:rsidR="00177C3C">
        <w:rPr>
          <w:lang w:val="fr-CH"/>
        </w:rPr>
        <w:t xml:space="preserve"> (</w:t>
      </w:r>
      <w:r w:rsidR="00D60D9C">
        <w:rPr>
          <w:lang w:val="fr-CH"/>
        </w:rPr>
        <w:t>mise en œuvre</w:t>
      </w:r>
      <w:r w:rsidR="00FA75AC">
        <w:rPr>
          <w:lang w:val="fr-CH"/>
        </w:rPr>
        <w:t xml:space="preserve"> de références, tutoriels, etc.) pourraient être mis à disposition sur le site web de la CE?</w:t>
      </w:r>
    </w:p>
    <w:p w:rsidR="00FA75AC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D60D9C">
        <w:rPr>
          <w:lang w:val="fr-CH"/>
        </w:rPr>
        <w:t xml:space="preserve">Quels guides </w:t>
      </w:r>
      <w:r w:rsidR="00B906A1">
        <w:rPr>
          <w:lang w:val="fr-CH"/>
        </w:rPr>
        <w:t>faudrait-il élaborer afin d'</w:t>
      </w:r>
      <w:r w:rsidR="00CA29E9">
        <w:rPr>
          <w:lang w:val="fr-CH"/>
        </w:rPr>
        <w:t>aider les</w:t>
      </w:r>
      <w:r w:rsidR="00FA75AC" w:rsidRPr="00FA75AC">
        <w:rPr>
          <w:lang w:val="fr-CH"/>
        </w:rPr>
        <w:t xml:space="preserve"> utilisateurs </w:t>
      </w:r>
      <w:r w:rsidR="00CA29E9">
        <w:rPr>
          <w:lang w:val="fr-CH"/>
        </w:rPr>
        <w:t xml:space="preserve">à mettre en </w:t>
      </w:r>
      <w:r w:rsidR="00150D92" w:rsidRPr="00FA75AC">
        <w:rPr>
          <w:lang w:val="fr-CH"/>
        </w:rPr>
        <w:t>œuvre</w:t>
      </w:r>
      <w:r w:rsidR="00A50494">
        <w:rPr>
          <w:lang w:val="fr-CH"/>
        </w:rPr>
        <w:t xml:space="preserve"> l</w:t>
      </w:r>
      <w:r w:rsidR="00FA75AC" w:rsidRPr="00FA75AC">
        <w:rPr>
          <w:lang w:val="fr-CH"/>
        </w:rPr>
        <w:t xml:space="preserve">es nouvelles Recommandations? </w:t>
      </w:r>
    </w:p>
    <w:p w:rsidR="00FA75AC" w:rsidRPr="00FA75AC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FA75AC" w:rsidRPr="00FA75AC">
        <w:rPr>
          <w:lang w:val="fr-CH"/>
        </w:rPr>
        <w:t>Quels termes et définitions devraient être</w:t>
      </w:r>
      <w:r w:rsidR="00CA29E9">
        <w:rPr>
          <w:lang w:val="fr-CH"/>
        </w:rPr>
        <w:t xml:space="preserve"> rassemblés</w:t>
      </w:r>
      <w:r w:rsidR="00FA75AC">
        <w:rPr>
          <w:lang w:val="fr-CH"/>
        </w:rPr>
        <w:t xml:space="preserve"> et  </w:t>
      </w:r>
      <w:r w:rsidR="00504C94">
        <w:rPr>
          <w:lang w:val="fr-CH"/>
        </w:rPr>
        <w:t>communiqués au</w:t>
      </w:r>
      <w:r w:rsidR="00150D92">
        <w:rPr>
          <w:lang w:val="fr-CH"/>
        </w:rPr>
        <w:t xml:space="preserve"> Rapporteur pour le vocabulaire</w:t>
      </w:r>
      <w:r w:rsidR="00150D92" w:rsidRPr="00150D92">
        <w:rPr>
          <w:lang w:val="fr-CH"/>
        </w:rPr>
        <w:t xml:space="preserve"> </w:t>
      </w:r>
      <w:r w:rsidR="00150D92">
        <w:rPr>
          <w:lang w:val="fr-CH"/>
        </w:rPr>
        <w:t>de la Commission d'études 9?</w:t>
      </w:r>
    </w:p>
    <w:p w:rsidR="00150D92" w:rsidRPr="00150D92" w:rsidRDefault="00563017" w:rsidP="00A50494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150D92" w:rsidRPr="00150D92">
        <w:rPr>
          <w:lang w:val="fr-CH"/>
        </w:rPr>
        <w:t>Quel</w:t>
      </w:r>
      <w:r w:rsidR="00A50494">
        <w:rPr>
          <w:lang w:val="fr-CH"/>
        </w:rPr>
        <w:t>le</w:t>
      </w:r>
      <w:r w:rsidR="00150D92" w:rsidRPr="00150D92">
        <w:rPr>
          <w:lang w:val="fr-CH"/>
        </w:rPr>
        <w:t xml:space="preserve">s </w:t>
      </w:r>
      <w:r w:rsidR="00A50494">
        <w:rPr>
          <w:lang w:val="fr-CH"/>
        </w:rPr>
        <w:t>mesures</w:t>
      </w:r>
      <w:r w:rsidR="00150D92" w:rsidRPr="00150D92">
        <w:rPr>
          <w:lang w:val="fr-CH"/>
        </w:rPr>
        <w:t xml:space="preserve"> de coordination la Commission d'études 9</w:t>
      </w:r>
      <w:r w:rsidR="00150D92">
        <w:rPr>
          <w:lang w:val="fr-CH"/>
        </w:rPr>
        <w:t xml:space="preserve"> doit-elle prendre</w:t>
      </w:r>
      <w:r w:rsidR="00A50494">
        <w:rPr>
          <w:lang w:val="fr-CH"/>
        </w:rPr>
        <w:t xml:space="preserve">, sur la base des </w:t>
      </w:r>
      <w:r w:rsidR="00D8305A">
        <w:rPr>
          <w:lang w:val="fr-CH"/>
        </w:rPr>
        <w:t>travaux effectués au titre des Acti</w:t>
      </w:r>
      <w:r w:rsidR="00150D92" w:rsidRPr="00150D92">
        <w:rPr>
          <w:lang w:val="fr-CH"/>
        </w:rPr>
        <w:t>vité</w:t>
      </w:r>
      <w:r w:rsidR="00150D92">
        <w:rPr>
          <w:lang w:val="fr-CH"/>
        </w:rPr>
        <w:t>s</w:t>
      </w:r>
      <w:r w:rsidR="00150D92" w:rsidRPr="00150D92">
        <w:rPr>
          <w:lang w:val="fr-CH"/>
        </w:rPr>
        <w:t xml:space="preserve"> conjointe</w:t>
      </w:r>
      <w:r w:rsidR="00150D92">
        <w:rPr>
          <w:lang w:val="fr-CH"/>
        </w:rPr>
        <w:t>s</w:t>
      </w:r>
      <w:r w:rsidR="00150D92" w:rsidRPr="00150D92">
        <w:rPr>
          <w:lang w:val="fr-CH"/>
        </w:rPr>
        <w:t xml:space="preserve"> de coordination</w:t>
      </w:r>
      <w:r w:rsidR="00150D92">
        <w:rPr>
          <w:lang w:val="fr-CH"/>
        </w:rPr>
        <w:t>?</w:t>
      </w:r>
    </w:p>
    <w:p w:rsidR="004B465E" w:rsidRPr="00A50494" w:rsidRDefault="00007733" w:rsidP="007D771B">
      <w:pPr>
        <w:pStyle w:val="Headingb"/>
      </w:pPr>
      <w:r w:rsidRPr="00A50494">
        <w:t>Tâches</w:t>
      </w:r>
    </w:p>
    <w:p w:rsidR="00547F6E" w:rsidRPr="00547F6E" w:rsidRDefault="00563017" w:rsidP="00A50494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  <w:t>D</w:t>
      </w:r>
      <w:r w:rsidR="00547F6E" w:rsidRPr="00547F6E">
        <w:rPr>
          <w:lang w:val="fr-CH"/>
        </w:rPr>
        <w:t xml:space="preserve">éfinir les besoins d'un marché des télécommunications en mutation rapide auquel le programme de la Commission d'études </w:t>
      </w:r>
      <w:r w:rsidR="00A50494">
        <w:rPr>
          <w:lang w:val="fr-CH"/>
        </w:rPr>
        <w:t>9</w:t>
      </w:r>
      <w:r w:rsidR="00547F6E" w:rsidRPr="00547F6E">
        <w:rPr>
          <w:lang w:val="fr-CH"/>
        </w:rPr>
        <w:t xml:space="preserve"> apporte les réponses</w:t>
      </w:r>
      <w:r w:rsidR="00A50494">
        <w:rPr>
          <w:lang w:val="fr-CH"/>
        </w:rPr>
        <w:t xml:space="preserve"> les plus adaptées</w:t>
      </w:r>
      <w:r w:rsidR="00547F6E" w:rsidRPr="00547F6E">
        <w:rPr>
          <w:lang w:val="fr-CH"/>
        </w:rPr>
        <w:t>, et formuler de nouvelles Questions ou r</w:t>
      </w:r>
      <w:r>
        <w:rPr>
          <w:lang w:val="fr-CH"/>
        </w:rPr>
        <w:t>éviser des Questions existantes.</w:t>
      </w:r>
    </w:p>
    <w:p w:rsidR="004B465E" w:rsidRPr="00547F6E" w:rsidRDefault="00563017" w:rsidP="00A50494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  <w:t>D</w:t>
      </w:r>
      <w:r w:rsidR="00547F6E">
        <w:rPr>
          <w:lang w:val="fr-CH"/>
        </w:rPr>
        <w:t>é</w:t>
      </w:r>
      <w:r w:rsidR="00547F6E" w:rsidRPr="00547F6E">
        <w:rPr>
          <w:lang w:val="fr-CH"/>
        </w:rPr>
        <w:t xml:space="preserve">signer, en collaboration avec d'autres CE ou </w:t>
      </w:r>
      <w:r w:rsidR="00547F6E">
        <w:rPr>
          <w:lang w:val="fr-CH"/>
        </w:rPr>
        <w:t xml:space="preserve">organismes de normalisation, des représentants </w:t>
      </w:r>
      <w:r w:rsidR="00504C94">
        <w:rPr>
          <w:lang w:val="fr-CH"/>
        </w:rPr>
        <w:t>au sein des</w:t>
      </w:r>
      <w:r w:rsidR="00547F6E">
        <w:rPr>
          <w:lang w:val="fr-CH"/>
        </w:rPr>
        <w:t xml:space="preserve"> </w:t>
      </w:r>
      <w:r w:rsidR="00A50494">
        <w:rPr>
          <w:lang w:val="fr-CH"/>
        </w:rPr>
        <w:t>commissions</w:t>
      </w:r>
      <w:r w:rsidR="00547F6E">
        <w:rPr>
          <w:lang w:val="fr-CH"/>
        </w:rPr>
        <w:t xml:space="preserve"> de direction des ateliers</w:t>
      </w:r>
      <w:r>
        <w:rPr>
          <w:lang w:val="fr-CH"/>
        </w:rPr>
        <w:t>.</w:t>
      </w:r>
      <w:r w:rsidR="004B465E" w:rsidRPr="00547F6E">
        <w:rPr>
          <w:lang w:val="fr-CH"/>
        </w:rPr>
        <w:t xml:space="preserve"> </w:t>
      </w:r>
    </w:p>
    <w:p w:rsidR="00547F6E" w:rsidRPr="00547F6E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  <w:t>A</w:t>
      </w:r>
      <w:r w:rsidR="00547F6E" w:rsidRPr="00547F6E">
        <w:rPr>
          <w:lang w:val="fr-CH"/>
        </w:rPr>
        <w:t xml:space="preserve">ssurer la coordination entre différentes activités </w:t>
      </w:r>
      <w:r w:rsidR="00504C94">
        <w:rPr>
          <w:lang w:val="fr-CH"/>
        </w:rPr>
        <w:t>de normalisation</w:t>
      </w:r>
      <w:r w:rsidR="00547F6E">
        <w:rPr>
          <w:lang w:val="fr-CH"/>
        </w:rPr>
        <w:t xml:space="preserve"> relevant de la Commission d'études 9, en coopération avec d'autres organismes de normalisation</w:t>
      </w:r>
      <w:r>
        <w:rPr>
          <w:lang w:val="fr-CH"/>
        </w:rPr>
        <w:t>.</w:t>
      </w:r>
    </w:p>
    <w:p w:rsidR="00547F6E" w:rsidRPr="00547F6E" w:rsidRDefault="00563017" w:rsidP="00A50494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  <w:t>C</w:t>
      </w:r>
      <w:r w:rsidR="00547F6E" w:rsidRPr="00547F6E">
        <w:rPr>
          <w:lang w:val="fr-CH"/>
        </w:rPr>
        <w:t xml:space="preserve">onstituer </w:t>
      </w:r>
      <w:r w:rsidR="00A50494">
        <w:rPr>
          <w:lang w:val="fr-CH"/>
        </w:rPr>
        <w:t xml:space="preserve">au sein de la Commission d'études 9 </w:t>
      </w:r>
      <w:r w:rsidR="00547F6E" w:rsidRPr="00547F6E">
        <w:rPr>
          <w:lang w:val="fr-CH"/>
        </w:rPr>
        <w:t>un</w:t>
      </w:r>
      <w:r w:rsidR="00421A7D">
        <w:rPr>
          <w:lang w:val="fr-CH"/>
        </w:rPr>
        <w:t xml:space="preserve">e instance de coordination </w:t>
      </w:r>
      <w:r w:rsidR="00547F6E">
        <w:rPr>
          <w:lang w:val="fr-CH"/>
        </w:rPr>
        <w:t xml:space="preserve">pour </w:t>
      </w:r>
      <w:r w:rsidR="00421A7D">
        <w:rPr>
          <w:lang w:val="fr-CH"/>
        </w:rPr>
        <w:t>l</w:t>
      </w:r>
      <w:r w:rsidR="00547F6E">
        <w:rPr>
          <w:lang w:val="fr-CH"/>
        </w:rPr>
        <w:t xml:space="preserve">es tests de conformité et d'interopérabilité effectués au titre </w:t>
      </w:r>
      <w:r w:rsidR="00DB6903">
        <w:rPr>
          <w:lang w:val="fr-CH"/>
        </w:rPr>
        <w:t>de la Résolution 76 de l'AMNT-08</w:t>
      </w:r>
      <w:r>
        <w:rPr>
          <w:lang w:val="fr-CH"/>
        </w:rPr>
        <w:t>.</w:t>
      </w:r>
    </w:p>
    <w:p w:rsidR="00DB6903" w:rsidRPr="00DB6903" w:rsidRDefault="00563017" w:rsidP="00A50494">
      <w:pPr>
        <w:pStyle w:val="enumlev1"/>
        <w:rPr>
          <w:lang w:val="fr-CH"/>
        </w:rPr>
      </w:pPr>
      <w:r w:rsidRPr="00563017">
        <w:rPr>
          <w:lang w:val="fr-CH"/>
        </w:rPr>
        <w:lastRenderedPageBreak/>
        <w:t>•</w:t>
      </w:r>
      <w:r>
        <w:rPr>
          <w:lang w:val="fr-CH"/>
        </w:rPr>
        <w:tab/>
        <w:t>C</w:t>
      </w:r>
      <w:r w:rsidR="00DB6903" w:rsidRPr="00DB6903">
        <w:rPr>
          <w:lang w:val="fr-CH"/>
        </w:rPr>
        <w:t xml:space="preserve">onstituer </w:t>
      </w:r>
      <w:r w:rsidR="00A50494" w:rsidRPr="00DB6903">
        <w:rPr>
          <w:lang w:val="fr-CH"/>
        </w:rPr>
        <w:t>au sein de la Commission d'études 9</w:t>
      </w:r>
      <w:r w:rsidR="00A50494">
        <w:rPr>
          <w:lang w:val="fr-CH"/>
        </w:rPr>
        <w:t xml:space="preserve"> </w:t>
      </w:r>
      <w:r w:rsidR="00421A7D">
        <w:rPr>
          <w:lang w:val="fr-CH"/>
        </w:rPr>
        <w:t>une instance de coordination</w:t>
      </w:r>
      <w:r w:rsidR="00DB6903" w:rsidRPr="00DB6903">
        <w:rPr>
          <w:lang w:val="fr-CH"/>
        </w:rPr>
        <w:t xml:space="preserve"> </w:t>
      </w:r>
      <w:r w:rsidR="00421A7D">
        <w:rPr>
          <w:lang w:val="fr-CH"/>
        </w:rPr>
        <w:t>qui rassemble les termes et le</w:t>
      </w:r>
      <w:r w:rsidR="00DB6903">
        <w:rPr>
          <w:lang w:val="fr-CH"/>
        </w:rPr>
        <w:t>s définitions</w:t>
      </w:r>
      <w:r>
        <w:rPr>
          <w:lang w:val="fr-CH"/>
        </w:rPr>
        <w:t>.</w:t>
      </w:r>
    </w:p>
    <w:p w:rsidR="004B465E" w:rsidRPr="00DB6903" w:rsidRDefault="00563017" w:rsidP="00A50494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  <w:t>V</w:t>
      </w:r>
      <w:r w:rsidR="00421A7D">
        <w:rPr>
          <w:lang w:val="fr-CH"/>
        </w:rPr>
        <w:t xml:space="preserve">eiller à ce </w:t>
      </w:r>
      <w:r w:rsidR="00DB6903">
        <w:rPr>
          <w:lang w:val="fr-CH"/>
        </w:rPr>
        <w:t xml:space="preserve">que les Recommandations </w:t>
      </w:r>
      <w:r w:rsidR="00A50494">
        <w:rPr>
          <w:lang w:val="fr-CH"/>
        </w:rPr>
        <w:t>pertinentes</w:t>
      </w:r>
      <w:r w:rsidR="00DB6903">
        <w:rPr>
          <w:lang w:val="fr-CH"/>
        </w:rPr>
        <w:t xml:space="preserve"> de la Commission d'études 9 </w:t>
      </w:r>
      <w:r w:rsidR="004B68F7">
        <w:rPr>
          <w:lang w:val="fr-CH"/>
        </w:rPr>
        <w:t>tiennent compte</w:t>
      </w:r>
      <w:r w:rsidR="00421A7D">
        <w:rPr>
          <w:lang w:val="fr-CH"/>
        </w:rPr>
        <w:t xml:space="preserve"> de </w:t>
      </w:r>
      <w:r w:rsidR="00DB6903">
        <w:rPr>
          <w:lang w:val="fr-CH"/>
        </w:rPr>
        <w:t>l'accessibilité</w:t>
      </w:r>
      <w:r>
        <w:rPr>
          <w:lang w:val="fr-CH"/>
        </w:rPr>
        <w:t>.</w:t>
      </w:r>
    </w:p>
    <w:p w:rsidR="00D270D1" w:rsidRPr="004B68F7" w:rsidRDefault="00563017" w:rsidP="00A50494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  <w:t>M</w:t>
      </w:r>
      <w:r w:rsidR="004B68F7">
        <w:rPr>
          <w:lang w:val="fr-CH"/>
        </w:rPr>
        <w:t>ettre</w:t>
      </w:r>
      <w:r w:rsidR="00DB6903" w:rsidRPr="00DB6903">
        <w:rPr>
          <w:lang w:val="fr-CH"/>
        </w:rPr>
        <w:t xml:space="preserve"> à jour les Recommandations </w:t>
      </w:r>
      <w:r w:rsidR="00DB6903">
        <w:rPr>
          <w:lang w:val="fr-CH"/>
        </w:rPr>
        <w:t xml:space="preserve">qui </w:t>
      </w:r>
      <w:r w:rsidR="00DB6903" w:rsidRPr="00DB6903">
        <w:rPr>
          <w:lang w:val="fr-CH"/>
        </w:rPr>
        <w:t>ne relèvent pas d'autre</w:t>
      </w:r>
      <w:r w:rsidR="00DB6903">
        <w:rPr>
          <w:lang w:val="fr-CH"/>
        </w:rPr>
        <w:t>s Questions</w:t>
      </w:r>
      <w:r w:rsidR="00D270D1">
        <w:rPr>
          <w:lang w:val="fr-CH"/>
        </w:rPr>
        <w:t xml:space="preserve"> de la CE9. Aucune nouvelle Recommandation ne sera </w:t>
      </w:r>
      <w:r w:rsidR="00A50494">
        <w:rPr>
          <w:lang w:val="fr-CH"/>
        </w:rPr>
        <w:t>élaborée</w:t>
      </w:r>
      <w:r w:rsidR="00D270D1">
        <w:rPr>
          <w:lang w:val="fr-CH"/>
        </w:rPr>
        <w:t xml:space="preserve"> au titre de cette Question.</w:t>
      </w:r>
    </w:p>
    <w:p w:rsidR="00D270D1" w:rsidRPr="00D270D1" w:rsidRDefault="00D270D1" w:rsidP="008B5B73">
      <w:pPr>
        <w:rPr>
          <w:lang w:val="fr-CH"/>
        </w:rPr>
      </w:pPr>
      <w:r w:rsidRPr="008B5B73">
        <w:t>L'état actuel d'avancement des travaux au titre de cette Question est indiqué dans le</w:t>
      </w:r>
      <w:r w:rsidR="008B5B73">
        <w:t xml:space="preserve"> Programme de travail de la CE 9 (</w:t>
      </w:r>
      <w:hyperlink r:id="rId16" w:history="1">
        <w:r w:rsidR="008B5B73" w:rsidRPr="003914CD">
          <w:rPr>
            <w:rStyle w:val="Hyperlink"/>
          </w:rPr>
          <w:t>http://www.itu.int/ITU-T/workprog/wp_search.aspx?isn_sp=545&amp;isn_sg=549</w:t>
        </w:r>
      </w:hyperlink>
      <w:r w:rsidR="008B5B73">
        <w:rPr>
          <w:rStyle w:val="Hyperlink"/>
        </w:rPr>
        <w:t>)</w:t>
      </w:r>
      <w:r w:rsidRPr="00D270D1">
        <w:rPr>
          <w:lang w:val="fr-CH"/>
        </w:rPr>
        <w:t>.</w:t>
      </w:r>
    </w:p>
    <w:p w:rsidR="004B465E" w:rsidRPr="003F64A3" w:rsidRDefault="004B465E" w:rsidP="007D771B">
      <w:pPr>
        <w:pStyle w:val="Headingb"/>
      </w:pPr>
      <w:r w:rsidRPr="004B465E">
        <w:t>Relations</w:t>
      </w:r>
    </w:p>
    <w:p w:rsidR="004B465E" w:rsidRPr="00D270D1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D270D1" w:rsidRPr="00D270D1">
        <w:rPr>
          <w:lang w:val="fr-CH"/>
        </w:rPr>
        <w:t>Recomma</w:t>
      </w:r>
      <w:r w:rsidR="004B465E" w:rsidRPr="00D270D1">
        <w:rPr>
          <w:lang w:val="fr-CH"/>
        </w:rPr>
        <w:t xml:space="preserve">ndations: </w:t>
      </w:r>
      <w:r w:rsidR="00D270D1" w:rsidRPr="00D270D1">
        <w:rPr>
          <w:lang w:val="fr-CH"/>
        </w:rPr>
        <w:t xml:space="preserve">toutes les Recommandations </w:t>
      </w:r>
      <w:r w:rsidR="00D270D1">
        <w:rPr>
          <w:lang w:val="fr-CH"/>
        </w:rPr>
        <w:t>liées aux</w:t>
      </w:r>
      <w:r w:rsidR="00D270D1" w:rsidRPr="00D270D1">
        <w:rPr>
          <w:lang w:val="fr-CH"/>
        </w:rPr>
        <w:t xml:space="preserve"> activités de la Commission d'études 9.</w:t>
      </w:r>
      <w:r w:rsidR="004B465E" w:rsidRPr="00D270D1">
        <w:rPr>
          <w:lang w:val="fr-CH"/>
        </w:rPr>
        <w:t xml:space="preserve"> </w:t>
      </w:r>
    </w:p>
    <w:p w:rsidR="00D270D1" w:rsidRPr="00D270D1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4B465E" w:rsidRPr="00D270D1">
        <w:rPr>
          <w:lang w:val="fr-CH"/>
        </w:rPr>
        <w:t xml:space="preserve">Questions: </w:t>
      </w:r>
      <w:r w:rsidR="00D270D1" w:rsidRPr="00D270D1">
        <w:rPr>
          <w:lang w:val="fr-CH"/>
        </w:rPr>
        <w:t xml:space="preserve">toutes les Questions </w:t>
      </w:r>
      <w:r w:rsidR="00D270D1">
        <w:rPr>
          <w:lang w:val="fr-CH"/>
        </w:rPr>
        <w:t>liées aux</w:t>
      </w:r>
      <w:r w:rsidR="00D270D1" w:rsidRPr="00D270D1">
        <w:rPr>
          <w:lang w:val="fr-CH"/>
        </w:rPr>
        <w:t xml:space="preserve"> activités </w:t>
      </w:r>
      <w:r w:rsidR="00D270D1">
        <w:rPr>
          <w:lang w:val="fr-CH"/>
        </w:rPr>
        <w:t>d</w:t>
      </w:r>
      <w:r w:rsidR="00D270D1" w:rsidRPr="00D270D1">
        <w:rPr>
          <w:lang w:val="fr-CH"/>
        </w:rPr>
        <w:t>e la Commission d'études 9.</w:t>
      </w:r>
    </w:p>
    <w:p w:rsidR="004B465E" w:rsidRPr="00D270D1" w:rsidRDefault="00563017" w:rsidP="00A50494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D270D1" w:rsidRPr="00D270D1">
        <w:rPr>
          <w:lang w:val="fr-CH"/>
        </w:rPr>
        <w:t>Co</w:t>
      </w:r>
      <w:r w:rsidR="004B68F7">
        <w:rPr>
          <w:lang w:val="fr-CH"/>
        </w:rPr>
        <w:t>mmissions d'études: toutes les c</w:t>
      </w:r>
      <w:r w:rsidR="00D270D1" w:rsidRPr="00D270D1">
        <w:rPr>
          <w:lang w:val="fr-CH"/>
        </w:rPr>
        <w:t xml:space="preserve">ommissions d'études de </w:t>
      </w:r>
      <w:r w:rsidR="004B68F7">
        <w:rPr>
          <w:lang w:val="fr-CH"/>
        </w:rPr>
        <w:t xml:space="preserve">l'UIT-T, </w:t>
      </w:r>
      <w:r w:rsidR="00A50494">
        <w:rPr>
          <w:lang w:val="fr-CH"/>
        </w:rPr>
        <w:t xml:space="preserve">de </w:t>
      </w:r>
      <w:r w:rsidR="004B68F7">
        <w:rPr>
          <w:lang w:val="fr-CH"/>
        </w:rPr>
        <w:t xml:space="preserve">l'UIT-R et </w:t>
      </w:r>
      <w:r w:rsidR="00A50494">
        <w:rPr>
          <w:lang w:val="fr-CH"/>
        </w:rPr>
        <w:t xml:space="preserve">de </w:t>
      </w:r>
      <w:r w:rsidR="00D270D1">
        <w:rPr>
          <w:lang w:val="fr-CH"/>
        </w:rPr>
        <w:t>l'UIT</w:t>
      </w:r>
      <w:r w:rsidR="00D270D1">
        <w:rPr>
          <w:lang w:val="fr-CH"/>
        </w:rPr>
        <w:noBreakHyphen/>
      </w:r>
      <w:r w:rsidR="00D270D1" w:rsidRPr="00D270D1">
        <w:rPr>
          <w:lang w:val="fr-CH"/>
        </w:rPr>
        <w:t>D</w:t>
      </w:r>
      <w:r w:rsidR="004B465E" w:rsidRPr="00D270D1">
        <w:rPr>
          <w:lang w:val="fr-CH"/>
        </w:rPr>
        <w:t xml:space="preserve"> </w:t>
      </w:r>
      <w:r w:rsidR="00D270D1">
        <w:rPr>
          <w:lang w:val="fr-CH"/>
        </w:rPr>
        <w:t>en lien avec les activités de la Commission d'études 9.</w:t>
      </w:r>
      <w:r w:rsidR="004B465E" w:rsidRPr="00D270D1">
        <w:rPr>
          <w:lang w:val="fr-CH"/>
        </w:rPr>
        <w:t xml:space="preserve"> </w:t>
      </w:r>
    </w:p>
    <w:p w:rsidR="004B465E" w:rsidRPr="00D270D1" w:rsidRDefault="00563017" w:rsidP="00563017">
      <w:pPr>
        <w:pStyle w:val="enumlev1"/>
        <w:rPr>
          <w:lang w:val="fr-CH"/>
        </w:rPr>
      </w:pPr>
      <w:r w:rsidRPr="00563017">
        <w:rPr>
          <w:lang w:val="fr-CH"/>
        </w:rPr>
        <w:t>•</w:t>
      </w:r>
      <w:r>
        <w:rPr>
          <w:lang w:val="fr-CH"/>
        </w:rPr>
        <w:tab/>
      </w:r>
      <w:r w:rsidR="00D270D1" w:rsidRPr="00D270D1">
        <w:rPr>
          <w:lang w:val="fr-CH"/>
        </w:rPr>
        <w:t>Organismes de normalisation</w:t>
      </w:r>
      <w:r w:rsidR="004B465E" w:rsidRPr="00D270D1">
        <w:rPr>
          <w:lang w:val="fr-CH"/>
        </w:rPr>
        <w:t xml:space="preserve">: ISO, </w:t>
      </w:r>
      <w:r w:rsidR="00D270D1">
        <w:rPr>
          <w:lang w:val="fr-CH"/>
        </w:rPr>
        <w:t>CEI</w:t>
      </w:r>
      <w:r w:rsidR="004B465E" w:rsidRPr="00D270D1">
        <w:rPr>
          <w:lang w:val="fr-CH"/>
        </w:rPr>
        <w:t>, ISO/</w:t>
      </w:r>
      <w:r w:rsidR="00D270D1">
        <w:rPr>
          <w:lang w:val="fr-CH"/>
        </w:rPr>
        <w:t>CEI</w:t>
      </w:r>
      <w:r w:rsidR="004B465E" w:rsidRPr="00D270D1">
        <w:rPr>
          <w:lang w:val="fr-CH"/>
        </w:rPr>
        <w:t xml:space="preserve"> JTC 1, ARIB, ATIS, ETSI, IEEE, IETF, OMA, SCTE, SMPTE.</w:t>
      </w:r>
    </w:p>
    <w:p w:rsidR="00C332E5" w:rsidRDefault="00C332E5" w:rsidP="007B4F6E">
      <w:pPr>
        <w:rPr>
          <w:lang w:val="fr-CH"/>
        </w:rPr>
      </w:pPr>
    </w:p>
    <w:p w:rsidR="007D771B" w:rsidRDefault="007D771B" w:rsidP="007B4F6E">
      <w:pPr>
        <w:rPr>
          <w:lang w:val="fr-CH"/>
        </w:rPr>
      </w:pPr>
    </w:p>
    <w:p w:rsidR="007D771B" w:rsidRDefault="007D771B">
      <w:pPr>
        <w:jc w:val="center"/>
      </w:pPr>
      <w:r>
        <w:t>______________</w:t>
      </w:r>
    </w:p>
    <w:p w:rsidR="00563017" w:rsidRPr="004B465E" w:rsidRDefault="00563017" w:rsidP="00563017"/>
    <w:sectPr w:rsidR="00563017" w:rsidRPr="004B465E" w:rsidSect="007745E7">
      <w:headerReference w:type="first" r:id="rId17"/>
      <w:footerReference w:type="first" r:id="rId18"/>
      <w:pgSz w:w="11907" w:h="16840" w:code="9"/>
      <w:pgMar w:top="1418" w:right="1134" w:bottom="1418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E7" w:rsidRDefault="007745E7">
      <w:r>
        <w:separator/>
      </w:r>
    </w:p>
  </w:endnote>
  <w:endnote w:type="continuationSeparator" w:id="0">
    <w:p w:rsidR="007745E7" w:rsidRDefault="0077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E7" w:rsidRPr="00613FD8" w:rsidRDefault="008E5C77">
    <w:pPr>
      <w:pStyle w:val="Footer"/>
      <w:rPr>
        <w:sz w:val="16"/>
        <w:lang w:val="en-US"/>
      </w:rPr>
    </w:pPr>
    <w:r>
      <w:fldChar w:fldCharType="begin"/>
    </w:r>
    <w:r w:rsidRPr="00613FD8">
      <w:rPr>
        <w:lang w:val="en-US"/>
      </w:rPr>
      <w:instrText xml:space="preserve"> FILENAME \p  \* MERGEFORMAT </w:instrText>
    </w:r>
    <w:r>
      <w:fldChar w:fldCharType="separate"/>
    </w:r>
    <w:r w:rsidR="00F431D7" w:rsidRPr="00F431D7">
      <w:rPr>
        <w:caps w:val="0"/>
        <w:noProof/>
        <w:sz w:val="16"/>
        <w:lang w:val="en-US"/>
      </w:rPr>
      <w:t>M:\SG_DOC</w:t>
    </w:r>
    <w:r w:rsidR="00F431D7" w:rsidRPr="00F431D7">
      <w:rPr>
        <w:caps w:val="0"/>
        <w:noProof/>
        <w:lang w:val="en-US"/>
      </w:rPr>
      <w:t>\SG9\_CIRCULARS\218f.docx</w:t>
    </w:r>
    <w:r>
      <w:rPr>
        <w:caps w:val="0"/>
        <w:noProof/>
      </w:rPr>
      <w:fldChar w:fldCharType="end"/>
    </w:r>
    <w:r w:rsidR="007745E7" w:rsidRPr="00613FD8">
      <w:rPr>
        <w:caps w:val="0"/>
        <w:noProof/>
        <w:sz w:val="16"/>
        <w:lang w:val="en-US"/>
      </w:rPr>
      <w:t xml:space="preserve"> (311481)</w:t>
    </w:r>
    <w:r w:rsidR="007745E7" w:rsidRPr="00613FD8">
      <w:rPr>
        <w:caps w:val="0"/>
        <w:sz w:val="16"/>
        <w:lang w:val="en-US"/>
      </w:rPr>
      <w:tab/>
    </w:r>
    <w:r w:rsidR="007745E7">
      <w:rPr>
        <w:sz w:val="16"/>
      </w:rPr>
      <w:fldChar w:fldCharType="begin"/>
    </w:r>
    <w:r w:rsidR="007745E7">
      <w:rPr>
        <w:sz w:val="16"/>
      </w:rPr>
      <w:instrText xml:space="preserve"> SAVEDATE \@ DD.MM.YY </w:instrText>
    </w:r>
    <w:r w:rsidR="007745E7">
      <w:rPr>
        <w:sz w:val="16"/>
      </w:rPr>
      <w:fldChar w:fldCharType="separate"/>
    </w:r>
    <w:r w:rsidR="00F431D7">
      <w:rPr>
        <w:noProof/>
        <w:sz w:val="16"/>
      </w:rPr>
      <w:t>23.08.11</w:t>
    </w:r>
    <w:r w:rsidR="007745E7">
      <w:rPr>
        <w:sz w:val="16"/>
      </w:rPr>
      <w:fldChar w:fldCharType="end"/>
    </w:r>
    <w:r w:rsidR="007745E7" w:rsidRPr="00613FD8">
      <w:rPr>
        <w:caps w:val="0"/>
        <w:sz w:val="16"/>
        <w:lang w:val="en-US"/>
      </w:rPr>
      <w:tab/>
    </w:r>
    <w:r w:rsidR="007745E7">
      <w:rPr>
        <w:sz w:val="16"/>
      </w:rPr>
      <w:fldChar w:fldCharType="begin"/>
    </w:r>
    <w:r w:rsidR="007745E7">
      <w:rPr>
        <w:sz w:val="16"/>
      </w:rPr>
      <w:instrText xml:space="preserve"> PRINTDATE \@ DD.MM.YY </w:instrText>
    </w:r>
    <w:r w:rsidR="007745E7">
      <w:rPr>
        <w:sz w:val="16"/>
      </w:rPr>
      <w:fldChar w:fldCharType="separate"/>
    </w:r>
    <w:r w:rsidR="00F431D7">
      <w:rPr>
        <w:noProof/>
        <w:sz w:val="16"/>
      </w:rPr>
      <w:t>23.08.11</w:t>
    </w:r>
    <w:r w:rsidR="007745E7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358"/>
      <w:gridCol w:w="3516"/>
      <w:gridCol w:w="2715"/>
      <w:gridCol w:w="2511"/>
    </w:tblGrid>
    <w:tr w:rsidR="007745E7" w:rsidRPr="00C44AD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745E7" w:rsidRDefault="007745E7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745E7" w:rsidRDefault="007745E7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745E7" w:rsidRDefault="007745E7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745E7" w:rsidRDefault="007745E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7745E7">
      <w:trPr>
        <w:cantSplit/>
      </w:trPr>
      <w:tc>
        <w:tcPr>
          <w:tcW w:w="1062" w:type="pct"/>
        </w:tcPr>
        <w:p w:rsidR="007745E7" w:rsidRDefault="007745E7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7745E7" w:rsidRDefault="007745E7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7745E7" w:rsidRDefault="007745E7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7745E7" w:rsidRDefault="007745E7">
          <w:pPr>
            <w:pStyle w:val="itu"/>
          </w:pPr>
          <w:r>
            <w:tab/>
            <w:t>www.itu.int</w:t>
          </w:r>
        </w:p>
      </w:tc>
    </w:tr>
    <w:tr w:rsidR="007745E7">
      <w:trPr>
        <w:cantSplit/>
      </w:trPr>
      <w:tc>
        <w:tcPr>
          <w:tcW w:w="1062" w:type="pct"/>
        </w:tcPr>
        <w:p w:rsidR="007745E7" w:rsidRDefault="007745E7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7745E7" w:rsidRDefault="007745E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7745E7" w:rsidRDefault="007745E7">
          <w:pPr>
            <w:pStyle w:val="itu"/>
          </w:pPr>
        </w:p>
      </w:tc>
      <w:tc>
        <w:tcPr>
          <w:tcW w:w="1131" w:type="pct"/>
        </w:tcPr>
        <w:p w:rsidR="007745E7" w:rsidRDefault="007745E7">
          <w:pPr>
            <w:pStyle w:val="itu"/>
          </w:pPr>
        </w:p>
      </w:tc>
    </w:tr>
  </w:tbl>
  <w:p w:rsidR="007745E7" w:rsidRPr="007D771B" w:rsidRDefault="007745E7" w:rsidP="007D77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D1E" w:rsidRPr="00225D1E" w:rsidRDefault="00225D1E" w:rsidP="00225D1E">
    <w:pPr>
      <w:pStyle w:val="Footer"/>
      <w:rPr>
        <w:sz w:val="16"/>
        <w:szCs w:val="16"/>
        <w:lang w:val="fr-CH"/>
      </w:rPr>
    </w:pPr>
    <w:r w:rsidRPr="00225D1E">
      <w:rPr>
        <w:sz w:val="16"/>
        <w:szCs w:val="16"/>
        <w:lang w:val="fr-CH"/>
      </w:rPr>
      <w:t>ITU-T\BUREAU\CIRC\200\218F.DOCX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E7" w:rsidRPr="00225D1E" w:rsidRDefault="00225D1E" w:rsidP="007D771B">
    <w:pPr>
      <w:pStyle w:val="Footer"/>
      <w:rPr>
        <w:sz w:val="16"/>
        <w:szCs w:val="16"/>
        <w:lang w:val="fr-CH"/>
      </w:rPr>
    </w:pPr>
    <w:r w:rsidRPr="00225D1E">
      <w:rPr>
        <w:sz w:val="16"/>
        <w:szCs w:val="16"/>
        <w:lang w:val="fr-CH"/>
      </w:rPr>
      <w:t>ITU-T\BUREAU\CIRC\200\218F.DOCX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E7" w:rsidRDefault="007745E7">
      <w:r>
        <w:separator/>
      </w:r>
    </w:p>
  </w:footnote>
  <w:footnote w:type="continuationSeparator" w:id="0">
    <w:p w:rsidR="007745E7" w:rsidRDefault="0077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E7" w:rsidRDefault="007745E7">
    <w:pPr>
      <w:pStyle w:val="Head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8B5B73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E7" w:rsidRDefault="007745E7" w:rsidP="00A24F43">
    <w:pPr>
      <w:pStyle w:val="Header"/>
      <w:tabs>
        <w:tab w:val="left" w:pos="6975"/>
      </w:tabs>
      <w:spacing w:before="5880"/>
      <w:ind w:left="-198"/>
      <w:jc w:val="left"/>
    </w:pPr>
    <w:r>
      <w:sym w:font="Symbol" w:char="F0BE"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E7" w:rsidRPr="002977F8" w:rsidRDefault="007745E7" w:rsidP="00C51CBC">
    <w:pPr>
      <w:pStyle w:val="Header"/>
      <w:rPr>
        <w:sz w:val="18"/>
        <w:szCs w:val="18"/>
        <w:lang w:val="fr-CH"/>
      </w:rPr>
    </w:pPr>
    <w:r w:rsidRPr="002977F8">
      <w:rPr>
        <w:sz w:val="18"/>
        <w:szCs w:val="18"/>
        <w:lang w:val="fr-CH"/>
      </w:rPr>
      <w:t xml:space="preserve">- </w:t>
    </w:r>
    <w:r w:rsidRPr="002977F8">
      <w:rPr>
        <w:rStyle w:val="PageNumber"/>
        <w:sz w:val="18"/>
        <w:szCs w:val="18"/>
      </w:rPr>
      <w:fldChar w:fldCharType="begin"/>
    </w:r>
    <w:r w:rsidRPr="002977F8">
      <w:rPr>
        <w:rStyle w:val="PageNumber"/>
        <w:sz w:val="18"/>
        <w:szCs w:val="18"/>
      </w:rPr>
      <w:instrText xml:space="preserve"> PAGE </w:instrText>
    </w:r>
    <w:r w:rsidRPr="002977F8">
      <w:rPr>
        <w:rStyle w:val="PageNumber"/>
        <w:sz w:val="18"/>
        <w:szCs w:val="18"/>
      </w:rPr>
      <w:fldChar w:fldCharType="separate"/>
    </w:r>
    <w:r w:rsidR="00F431D7">
      <w:rPr>
        <w:rStyle w:val="PageNumber"/>
        <w:noProof/>
        <w:sz w:val="18"/>
        <w:szCs w:val="18"/>
      </w:rPr>
      <w:t>3</w:t>
    </w:r>
    <w:r w:rsidRPr="002977F8">
      <w:rPr>
        <w:rStyle w:val="PageNumber"/>
        <w:sz w:val="18"/>
        <w:szCs w:val="18"/>
      </w:rPr>
      <w:fldChar w:fldCharType="end"/>
    </w:r>
    <w:r w:rsidRPr="002977F8">
      <w:rPr>
        <w:rStyle w:val="PageNumber"/>
        <w:sz w:val="18"/>
        <w:szCs w:val="18"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E7" w:rsidRPr="002977F8" w:rsidRDefault="007745E7" w:rsidP="007D771B">
    <w:pPr>
      <w:pStyle w:val="Header"/>
      <w:rPr>
        <w:sz w:val="18"/>
        <w:szCs w:val="18"/>
        <w:lang w:val="fr-CH"/>
      </w:rPr>
    </w:pPr>
    <w:r w:rsidRPr="002977F8">
      <w:rPr>
        <w:sz w:val="18"/>
        <w:szCs w:val="18"/>
        <w:lang w:val="fr-CH"/>
      </w:rPr>
      <w:t xml:space="preserve">- </w:t>
    </w:r>
    <w:r w:rsidRPr="002977F8">
      <w:rPr>
        <w:rStyle w:val="PageNumber"/>
        <w:sz w:val="18"/>
        <w:szCs w:val="18"/>
      </w:rPr>
      <w:fldChar w:fldCharType="begin"/>
    </w:r>
    <w:r w:rsidRPr="002977F8">
      <w:rPr>
        <w:rStyle w:val="PageNumber"/>
        <w:sz w:val="18"/>
        <w:szCs w:val="18"/>
      </w:rPr>
      <w:instrText xml:space="preserve"> PAGE </w:instrText>
    </w:r>
    <w:r w:rsidRPr="002977F8">
      <w:rPr>
        <w:rStyle w:val="PageNumber"/>
        <w:sz w:val="18"/>
        <w:szCs w:val="18"/>
      </w:rPr>
      <w:fldChar w:fldCharType="separate"/>
    </w:r>
    <w:r w:rsidR="00F431D7">
      <w:rPr>
        <w:rStyle w:val="PageNumber"/>
        <w:noProof/>
        <w:sz w:val="18"/>
        <w:szCs w:val="18"/>
      </w:rPr>
      <w:t>2</w:t>
    </w:r>
    <w:r w:rsidRPr="002977F8">
      <w:rPr>
        <w:rStyle w:val="PageNumber"/>
        <w:sz w:val="18"/>
        <w:szCs w:val="18"/>
      </w:rPr>
      <w:fldChar w:fldCharType="end"/>
    </w:r>
    <w:r w:rsidRPr="002977F8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4BF840CB"/>
    <w:multiLevelType w:val="hybridMultilevel"/>
    <w:tmpl w:val="1B086234"/>
    <w:lvl w:ilvl="0" w:tplc="DDE8B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002E"/>
    <w:multiLevelType w:val="hybridMultilevel"/>
    <w:tmpl w:val="F6689E7A"/>
    <w:lvl w:ilvl="0" w:tplc="2AD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C3707"/>
    <w:multiLevelType w:val="hybridMultilevel"/>
    <w:tmpl w:val="E840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45D0D"/>
    <w:rsid w:val="00002945"/>
    <w:rsid w:val="00007733"/>
    <w:rsid w:val="00150D92"/>
    <w:rsid w:val="00152BC2"/>
    <w:rsid w:val="00177C3C"/>
    <w:rsid w:val="001C5E12"/>
    <w:rsid w:val="00225D1E"/>
    <w:rsid w:val="00232E28"/>
    <w:rsid w:val="0024606B"/>
    <w:rsid w:val="002469ED"/>
    <w:rsid w:val="002823FF"/>
    <w:rsid w:val="00287B6E"/>
    <w:rsid w:val="002977F8"/>
    <w:rsid w:val="002A7E81"/>
    <w:rsid w:val="002B73F5"/>
    <w:rsid w:val="002F4530"/>
    <w:rsid w:val="002F4E7F"/>
    <w:rsid w:val="003616AB"/>
    <w:rsid w:val="003766F5"/>
    <w:rsid w:val="0039055D"/>
    <w:rsid w:val="00395C39"/>
    <w:rsid w:val="003B1759"/>
    <w:rsid w:val="003E3553"/>
    <w:rsid w:val="003F64A3"/>
    <w:rsid w:val="0041046D"/>
    <w:rsid w:val="00421A7D"/>
    <w:rsid w:val="00453BBE"/>
    <w:rsid w:val="00462CD5"/>
    <w:rsid w:val="004B465E"/>
    <w:rsid w:val="004B68F7"/>
    <w:rsid w:val="004C5E7B"/>
    <w:rsid w:val="004D490C"/>
    <w:rsid w:val="00504C94"/>
    <w:rsid w:val="005152F2"/>
    <w:rsid w:val="00537200"/>
    <w:rsid w:val="00547F6E"/>
    <w:rsid w:val="00563017"/>
    <w:rsid w:val="00613FD8"/>
    <w:rsid w:val="00644081"/>
    <w:rsid w:val="00653161"/>
    <w:rsid w:val="006758A1"/>
    <w:rsid w:val="006A0153"/>
    <w:rsid w:val="007745E7"/>
    <w:rsid w:val="00790F7A"/>
    <w:rsid w:val="007B4F6E"/>
    <w:rsid w:val="007D771B"/>
    <w:rsid w:val="007E0812"/>
    <w:rsid w:val="007F04CC"/>
    <w:rsid w:val="008008D3"/>
    <w:rsid w:val="00802FDA"/>
    <w:rsid w:val="00804434"/>
    <w:rsid w:val="00831A6B"/>
    <w:rsid w:val="00843D21"/>
    <w:rsid w:val="00855477"/>
    <w:rsid w:val="00856500"/>
    <w:rsid w:val="00867DB0"/>
    <w:rsid w:val="008B5B73"/>
    <w:rsid w:val="008E5C77"/>
    <w:rsid w:val="008F5E9F"/>
    <w:rsid w:val="009059DA"/>
    <w:rsid w:val="00926E76"/>
    <w:rsid w:val="00960257"/>
    <w:rsid w:val="00984C99"/>
    <w:rsid w:val="009C7092"/>
    <w:rsid w:val="00A24F43"/>
    <w:rsid w:val="00A47ABB"/>
    <w:rsid w:val="00A50494"/>
    <w:rsid w:val="00A61D8B"/>
    <w:rsid w:val="00B11756"/>
    <w:rsid w:val="00B903D4"/>
    <w:rsid w:val="00B906A1"/>
    <w:rsid w:val="00BB2162"/>
    <w:rsid w:val="00BB22F9"/>
    <w:rsid w:val="00BD2624"/>
    <w:rsid w:val="00C26C35"/>
    <w:rsid w:val="00C27ECD"/>
    <w:rsid w:val="00C332E5"/>
    <w:rsid w:val="00C44ADB"/>
    <w:rsid w:val="00C51CBC"/>
    <w:rsid w:val="00C75C45"/>
    <w:rsid w:val="00C853EA"/>
    <w:rsid w:val="00CA29E9"/>
    <w:rsid w:val="00CA7324"/>
    <w:rsid w:val="00CB21DA"/>
    <w:rsid w:val="00D270D1"/>
    <w:rsid w:val="00D60D9C"/>
    <w:rsid w:val="00D74495"/>
    <w:rsid w:val="00D8305A"/>
    <w:rsid w:val="00DA557D"/>
    <w:rsid w:val="00DB16D1"/>
    <w:rsid w:val="00DB6903"/>
    <w:rsid w:val="00DE123D"/>
    <w:rsid w:val="00E45D0D"/>
    <w:rsid w:val="00E968E1"/>
    <w:rsid w:val="00EB5644"/>
    <w:rsid w:val="00F20FEF"/>
    <w:rsid w:val="00F24654"/>
    <w:rsid w:val="00F431D7"/>
    <w:rsid w:val="00F46CD2"/>
    <w:rsid w:val="00FA75AC"/>
    <w:rsid w:val="00FB1614"/>
    <w:rsid w:val="00FC3F81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9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D490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490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D490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D490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D490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D490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D490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D490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D490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49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Footer">
    <w:name w:val="footer"/>
    <w:basedOn w:val="Normal"/>
    <w:link w:val="FooterChar"/>
    <w:rsid w:val="004D49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Signature">
    <w:name w:val="Signature"/>
    <w:basedOn w:val="Normal"/>
    <w:rsid w:val="002F4530"/>
    <w:pPr>
      <w:spacing w:before="480"/>
      <w:ind w:left="4961"/>
    </w:pPr>
  </w:style>
  <w:style w:type="character" w:styleId="Hyperlink">
    <w:name w:val="Hyperlink"/>
    <w:rsid w:val="004D490C"/>
    <w:rPr>
      <w:color w:val="0000FF"/>
      <w:u w:val="single"/>
    </w:rPr>
  </w:style>
  <w:style w:type="paragraph" w:customStyle="1" w:styleId="AnnexNotitle">
    <w:name w:val="Annex_No &amp; title"/>
    <w:basedOn w:val="Normal"/>
    <w:next w:val="Normal"/>
    <w:rsid w:val="0041046D"/>
    <w:pPr>
      <w:keepNext/>
      <w:keepLines/>
      <w:spacing w:before="480"/>
      <w:jc w:val="center"/>
    </w:pPr>
    <w:rPr>
      <w:b/>
      <w:sz w:val="28"/>
    </w:rPr>
  </w:style>
  <w:style w:type="paragraph" w:styleId="NormalIndent">
    <w:name w:val="Normal Indent"/>
    <w:basedOn w:val="Normal"/>
    <w:rsid w:val="004D490C"/>
    <w:pPr>
      <w:ind w:left="794"/>
    </w:pPr>
  </w:style>
  <w:style w:type="character" w:customStyle="1" w:styleId="Appdef">
    <w:name w:val="App_def"/>
    <w:basedOn w:val="DefaultParagraphFont"/>
    <w:rsid w:val="004104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1046D"/>
  </w:style>
  <w:style w:type="paragraph" w:customStyle="1" w:styleId="AppendixNotitle">
    <w:name w:val="Appendix_No &amp; title"/>
    <w:basedOn w:val="AnnexNotitle"/>
    <w:next w:val="Normal"/>
    <w:rsid w:val="0041046D"/>
  </w:style>
  <w:style w:type="character" w:customStyle="1" w:styleId="Artdef">
    <w:name w:val="Art_def"/>
    <w:basedOn w:val="DefaultParagraphFont"/>
    <w:rsid w:val="0041046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1046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41046D"/>
  </w:style>
  <w:style w:type="paragraph" w:customStyle="1" w:styleId="Arttitle">
    <w:name w:val="Art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41046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41046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1046D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1046D"/>
    <w:rPr>
      <w:vertAlign w:val="superscript"/>
    </w:rPr>
  </w:style>
  <w:style w:type="paragraph" w:customStyle="1" w:styleId="enumlev1">
    <w:name w:val="enumlev1"/>
    <w:basedOn w:val="Normal"/>
    <w:rsid w:val="004D490C"/>
    <w:pPr>
      <w:spacing w:before="80"/>
      <w:ind w:left="794" w:hanging="794"/>
    </w:pPr>
  </w:style>
  <w:style w:type="paragraph" w:customStyle="1" w:styleId="enumlev2">
    <w:name w:val="enumlev2"/>
    <w:basedOn w:val="enumlev1"/>
    <w:rsid w:val="004D490C"/>
    <w:pPr>
      <w:ind w:left="1191" w:hanging="397"/>
    </w:pPr>
  </w:style>
  <w:style w:type="paragraph" w:customStyle="1" w:styleId="enumlev3">
    <w:name w:val="enumlev3"/>
    <w:basedOn w:val="enumlev2"/>
    <w:rsid w:val="004D490C"/>
    <w:pPr>
      <w:ind w:left="1588"/>
    </w:pPr>
  </w:style>
  <w:style w:type="paragraph" w:customStyle="1" w:styleId="Equation">
    <w:name w:val="Equation"/>
    <w:basedOn w:val="Normal"/>
    <w:rsid w:val="004D490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41046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41046D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41046D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41046D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41046D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41046D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41046D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4D490C"/>
    <w:pPr>
      <w:tabs>
        <w:tab w:val="clear" w:pos="5954"/>
        <w:tab w:val="clear" w:pos="9639"/>
      </w:tabs>
    </w:pPr>
    <w:rPr>
      <w:caps w:val="0"/>
    </w:rPr>
  </w:style>
  <w:style w:type="paragraph" w:customStyle="1" w:styleId="FooterPubl">
    <w:name w:val="Footer_Publ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FooterQP">
    <w:name w:val="Footer_QP"/>
    <w:basedOn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4D490C"/>
    <w:rPr>
      <w:position w:val="6"/>
      <w:sz w:val="16"/>
    </w:rPr>
  </w:style>
  <w:style w:type="paragraph" w:customStyle="1" w:styleId="Note">
    <w:name w:val="Note"/>
    <w:basedOn w:val="Normal"/>
    <w:rsid w:val="004D490C"/>
    <w:pPr>
      <w:tabs>
        <w:tab w:val="left" w:pos="397"/>
      </w:tabs>
    </w:pPr>
  </w:style>
  <w:style w:type="paragraph" w:styleId="FootnoteText">
    <w:name w:val="footnote text"/>
    <w:basedOn w:val="Normal"/>
    <w:semiHidden/>
    <w:rsid w:val="004D490C"/>
    <w:pPr>
      <w:keepLines/>
      <w:tabs>
        <w:tab w:val="left" w:pos="256"/>
      </w:tabs>
      <w:ind w:left="256" w:hanging="256"/>
    </w:pPr>
  </w:style>
  <w:style w:type="paragraph" w:customStyle="1" w:styleId="Formal">
    <w:name w:val="Formal"/>
    <w:basedOn w:val="ASN1"/>
    <w:rsid w:val="0041046D"/>
    <w:rPr>
      <w:b w:val="0"/>
    </w:rPr>
  </w:style>
  <w:style w:type="paragraph" w:customStyle="1" w:styleId="Headingb">
    <w:name w:val="Heading_b"/>
    <w:basedOn w:val="Normal"/>
    <w:next w:val="Normal"/>
    <w:rsid w:val="0041046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1046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490C"/>
  </w:style>
  <w:style w:type="paragraph" w:styleId="Index2">
    <w:name w:val="index 2"/>
    <w:basedOn w:val="Normal"/>
    <w:next w:val="Normal"/>
    <w:semiHidden/>
    <w:rsid w:val="004D490C"/>
    <w:pPr>
      <w:ind w:left="283"/>
    </w:pPr>
  </w:style>
  <w:style w:type="paragraph" w:styleId="Index3">
    <w:name w:val="index 3"/>
    <w:basedOn w:val="Normal"/>
    <w:next w:val="Normal"/>
    <w:semiHidden/>
    <w:rsid w:val="004D490C"/>
    <w:pPr>
      <w:ind w:left="566"/>
    </w:pPr>
  </w:style>
  <w:style w:type="paragraph" w:customStyle="1" w:styleId="Normalaftertitle">
    <w:name w:val="Normal_after_title"/>
    <w:basedOn w:val="Normal"/>
    <w:next w:val="Normal"/>
    <w:rsid w:val="0041046D"/>
    <w:pPr>
      <w:spacing w:before="360"/>
    </w:pPr>
  </w:style>
  <w:style w:type="character" w:styleId="PageNumber">
    <w:name w:val="page number"/>
    <w:basedOn w:val="DefaultParagraphFont"/>
    <w:rsid w:val="004D490C"/>
  </w:style>
  <w:style w:type="paragraph" w:customStyle="1" w:styleId="PartNo">
    <w:name w:val="Part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41046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1046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41046D"/>
  </w:style>
  <w:style w:type="paragraph" w:customStyle="1" w:styleId="RecNo">
    <w:name w:val="Rec_No"/>
    <w:basedOn w:val="Normal"/>
    <w:next w:val="Normal"/>
    <w:rsid w:val="0041046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41046D"/>
  </w:style>
  <w:style w:type="paragraph" w:customStyle="1" w:styleId="RecNoBR">
    <w:name w:val="Rec_No_BR"/>
    <w:basedOn w:val="Normal"/>
    <w:next w:val="Normal"/>
    <w:rsid w:val="0041046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41046D"/>
  </w:style>
  <w:style w:type="paragraph" w:customStyle="1" w:styleId="Recref">
    <w:name w:val="Rec_ref"/>
    <w:basedOn w:val="Normal"/>
    <w:next w:val="Recdate"/>
    <w:rsid w:val="0041046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41046D"/>
  </w:style>
  <w:style w:type="paragraph" w:customStyle="1" w:styleId="Rectitle">
    <w:name w:val="Rec_title"/>
    <w:basedOn w:val="Normal"/>
    <w:next w:val="Normalaftertitle"/>
    <w:rsid w:val="0041046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1046D"/>
  </w:style>
  <w:style w:type="character" w:customStyle="1" w:styleId="Recdef">
    <w:name w:val="Rec_def"/>
    <w:basedOn w:val="DefaultParagraphFont"/>
    <w:rsid w:val="0041046D"/>
    <w:rPr>
      <w:b/>
    </w:rPr>
  </w:style>
  <w:style w:type="paragraph" w:customStyle="1" w:styleId="Reftext">
    <w:name w:val="Ref_text"/>
    <w:basedOn w:val="Normal"/>
    <w:rsid w:val="0041046D"/>
    <w:pPr>
      <w:ind w:left="794" w:hanging="794"/>
    </w:pPr>
  </w:style>
  <w:style w:type="paragraph" w:customStyle="1" w:styleId="Reftitle">
    <w:name w:val="Ref_title"/>
    <w:basedOn w:val="Normal"/>
    <w:next w:val="Reftext"/>
    <w:rsid w:val="0041046D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41046D"/>
  </w:style>
  <w:style w:type="paragraph" w:customStyle="1" w:styleId="RepNo">
    <w:name w:val="Rep_No"/>
    <w:basedOn w:val="RecNo"/>
    <w:next w:val="Normal"/>
    <w:rsid w:val="0041046D"/>
  </w:style>
  <w:style w:type="paragraph" w:customStyle="1" w:styleId="RepNoBR">
    <w:name w:val="Rep_No_BR"/>
    <w:basedOn w:val="RecNoBR"/>
    <w:next w:val="Normal"/>
    <w:rsid w:val="0041046D"/>
  </w:style>
  <w:style w:type="paragraph" w:customStyle="1" w:styleId="Repref">
    <w:name w:val="Rep_ref"/>
    <w:basedOn w:val="Recref"/>
    <w:next w:val="Repdate"/>
    <w:rsid w:val="0041046D"/>
  </w:style>
  <w:style w:type="paragraph" w:customStyle="1" w:styleId="Reptitle">
    <w:name w:val="Rep_title"/>
    <w:basedOn w:val="Rectitle"/>
    <w:next w:val="Repref"/>
    <w:rsid w:val="0041046D"/>
  </w:style>
  <w:style w:type="paragraph" w:customStyle="1" w:styleId="Resdate">
    <w:name w:val="Res_date"/>
    <w:basedOn w:val="Recdate"/>
    <w:next w:val="Normalaftertitle"/>
    <w:rsid w:val="0041046D"/>
  </w:style>
  <w:style w:type="character" w:customStyle="1" w:styleId="Resdef">
    <w:name w:val="Res_def"/>
    <w:basedOn w:val="DefaultParagraphFont"/>
    <w:rsid w:val="0041046D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41046D"/>
  </w:style>
  <w:style w:type="paragraph" w:customStyle="1" w:styleId="ResNoBR">
    <w:name w:val="Res_No_BR"/>
    <w:basedOn w:val="RecNoBR"/>
    <w:next w:val="Normal"/>
    <w:rsid w:val="0041046D"/>
  </w:style>
  <w:style w:type="paragraph" w:customStyle="1" w:styleId="Resref">
    <w:name w:val="Res_ref"/>
    <w:basedOn w:val="Recref"/>
    <w:next w:val="Resdate"/>
    <w:rsid w:val="0041046D"/>
  </w:style>
  <w:style w:type="paragraph" w:customStyle="1" w:styleId="Restitle">
    <w:name w:val="Res_title"/>
    <w:basedOn w:val="Rectitle"/>
    <w:next w:val="Resref"/>
    <w:rsid w:val="0041046D"/>
  </w:style>
  <w:style w:type="paragraph" w:customStyle="1" w:styleId="Section1">
    <w:name w:val="Section_1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1046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4104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1046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1046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104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rsid w:val="0041046D"/>
    <w:rPr>
      <w:b/>
      <w:color w:val="auto"/>
    </w:rPr>
  </w:style>
  <w:style w:type="paragraph" w:customStyle="1" w:styleId="Tablehead">
    <w:name w:val="Table_head"/>
    <w:basedOn w:val="Normal"/>
    <w:next w:val="Normal"/>
    <w:rsid w:val="0041046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41046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1046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1046D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41046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41046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41046D"/>
  </w:style>
  <w:style w:type="paragraph" w:customStyle="1" w:styleId="Title3">
    <w:name w:val="Title 3"/>
    <w:basedOn w:val="Title2"/>
    <w:next w:val="Normal"/>
    <w:rsid w:val="0041046D"/>
    <w:rPr>
      <w:caps w:val="0"/>
    </w:rPr>
  </w:style>
  <w:style w:type="paragraph" w:customStyle="1" w:styleId="Title4">
    <w:name w:val="Title 4"/>
    <w:basedOn w:val="Title3"/>
    <w:next w:val="Heading1"/>
    <w:rsid w:val="0041046D"/>
    <w:rPr>
      <w:b/>
    </w:rPr>
  </w:style>
  <w:style w:type="paragraph" w:customStyle="1" w:styleId="toc0">
    <w:name w:val="toc 0"/>
    <w:basedOn w:val="Normal"/>
    <w:next w:val="TOC1"/>
    <w:rsid w:val="004D490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4D490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semiHidden/>
    <w:rsid w:val="004D490C"/>
    <w:pPr>
      <w:spacing w:before="120"/>
    </w:pPr>
  </w:style>
  <w:style w:type="paragraph" w:styleId="TOC3">
    <w:name w:val="toc 3"/>
    <w:basedOn w:val="TOC2"/>
    <w:semiHidden/>
    <w:rsid w:val="004D490C"/>
    <w:pPr>
      <w:spacing w:before="80"/>
    </w:pPr>
  </w:style>
  <w:style w:type="paragraph" w:styleId="TOC4">
    <w:name w:val="toc 4"/>
    <w:basedOn w:val="TOC3"/>
    <w:semiHidden/>
    <w:rsid w:val="004D490C"/>
  </w:style>
  <w:style w:type="paragraph" w:styleId="TOC5">
    <w:name w:val="toc 5"/>
    <w:basedOn w:val="TOC3"/>
    <w:semiHidden/>
    <w:rsid w:val="004D490C"/>
  </w:style>
  <w:style w:type="paragraph" w:styleId="TOC6">
    <w:name w:val="toc 6"/>
    <w:basedOn w:val="TOC3"/>
    <w:semiHidden/>
    <w:rsid w:val="004D490C"/>
  </w:style>
  <w:style w:type="paragraph" w:styleId="TOC7">
    <w:name w:val="toc 7"/>
    <w:basedOn w:val="TOC3"/>
    <w:semiHidden/>
    <w:rsid w:val="004D490C"/>
  </w:style>
  <w:style w:type="paragraph" w:styleId="TOC8">
    <w:name w:val="toc 8"/>
    <w:basedOn w:val="TOC3"/>
    <w:semiHidden/>
    <w:rsid w:val="004D490C"/>
  </w:style>
  <w:style w:type="paragraph" w:styleId="ListParagraph">
    <w:name w:val="List Paragraph"/>
    <w:basedOn w:val="Normal"/>
    <w:uiPriority w:val="34"/>
    <w:qFormat/>
    <w:rsid w:val="003F64A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04C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4C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7F04CC"/>
    <w:rPr>
      <w:color w:val="800080" w:themeColor="followedHyperlink"/>
      <w:u w:val="single"/>
    </w:rPr>
  </w:style>
  <w:style w:type="paragraph" w:customStyle="1" w:styleId="Normalaftertitle0">
    <w:name w:val="Normal after title"/>
    <w:basedOn w:val="Normal"/>
    <w:next w:val="Normal"/>
    <w:rsid w:val="004D490C"/>
    <w:pPr>
      <w:spacing w:before="320"/>
    </w:pPr>
  </w:style>
  <w:style w:type="paragraph" w:customStyle="1" w:styleId="Style1">
    <w:name w:val="Style1"/>
    <w:basedOn w:val="Normal"/>
    <w:next w:val="Index1"/>
    <w:rsid w:val="004D490C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FooterChar">
    <w:name w:val="Footer Char"/>
    <w:link w:val="Footer"/>
    <w:rsid w:val="004D490C"/>
    <w:rPr>
      <w:caps/>
      <w:sz w:val="18"/>
      <w:lang w:val="fr-FR" w:eastAsia="en-US"/>
    </w:rPr>
  </w:style>
  <w:style w:type="paragraph" w:styleId="Index7">
    <w:name w:val="index 7"/>
    <w:basedOn w:val="Normal"/>
    <w:next w:val="Normal"/>
    <w:rsid w:val="004D490C"/>
    <w:pPr>
      <w:ind w:left="1698"/>
    </w:pPr>
  </w:style>
  <w:style w:type="paragraph" w:styleId="Index6">
    <w:name w:val="index 6"/>
    <w:basedOn w:val="Normal"/>
    <w:next w:val="Normal"/>
    <w:rsid w:val="004D490C"/>
    <w:pPr>
      <w:ind w:left="1415"/>
    </w:pPr>
  </w:style>
  <w:style w:type="paragraph" w:styleId="Index5">
    <w:name w:val="index 5"/>
    <w:basedOn w:val="Normal"/>
    <w:next w:val="Normal"/>
    <w:rsid w:val="004D490C"/>
    <w:pPr>
      <w:ind w:left="1132"/>
    </w:pPr>
  </w:style>
  <w:style w:type="paragraph" w:styleId="Index4">
    <w:name w:val="index 4"/>
    <w:basedOn w:val="Normal"/>
    <w:next w:val="Normal"/>
    <w:rsid w:val="004D490C"/>
    <w:pPr>
      <w:ind w:left="849"/>
    </w:pPr>
  </w:style>
  <w:style w:type="character" w:styleId="LineNumber">
    <w:name w:val="line number"/>
    <w:basedOn w:val="DefaultParagraphFont"/>
    <w:rsid w:val="004D490C"/>
  </w:style>
  <w:style w:type="paragraph" w:styleId="IndexHeading">
    <w:name w:val="index heading"/>
    <w:basedOn w:val="Normal"/>
    <w:next w:val="Index1"/>
    <w:rsid w:val="004D490C"/>
  </w:style>
  <w:style w:type="paragraph" w:customStyle="1" w:styleId="TableLegend0">
    <w:name w:val="Table_Legend"/>
    <w:basedOn w:val="TableText0"/>
    <w:rsid w:val="004D490C"/>
    <w:pPr>
      <w:spacing w:before="120"/>
    </w:pPr>
  </w:style>
  <w:style w:type="paragraph" w:customStyle="1" w:styleId="TableText0">
    <w:name w:val="Table_Text"/>
    <w:basedOn w:val="Normal"/>
    <w:rsid w:val="004D49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rsid w:val="004D490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D490C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rsid w:val="004D490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rsid w:val="004D49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0">
    <w:name w:val="Figure_#"/>
    <w:basedOn w:val="Table"/>
    <w:next w:val="FigureTitle"/>
    <w:rsid w:val="004D490C"/>
    <w:pPr>
      <w:spacing w:before="480"/>
    </w:pPr>
  </w:style>
  <w:style w:type="paragraph" w:customStyle="1" w:styleId="FigureTitle">
    <w:name w:val="Figure_Title"/>
    <w:basedOn w:val="TableTitle"/>
    <w:next w:val="Normal"/>
    <w:rsid w:val="004D490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D490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D490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D490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D490C"/>
  </w:style>
  <w:style w:type="paragraph" w:customStyle="1" w:styleId="AppendixRef">
    <w:name w:val="Appendix_Ref"/>
    <w:basedOn w:val="AnnexRef"/>
    <w:next w:val="AppendixTitle"/>
    <w:rsid w:val="004D490C"/>
  </w:style>
  <w:style w:type="paragraph" w:customStyle="1" w:styleId="AppendixTitle">
    <w:name w:val="Appendix_Title"/>
    <w:basedOn w:val="AnnexTitle"/>
    <w:next w:val="Normal"/>
    <w:rsid w:val="004D490C"/>
  </w:style>
  <w:style w:type="paragraph" w:customStyle="1" w:styleId="RefTitle0">
    <w:name w:val="Ref_Title"/>
    <w:basedOn w:val="Normal"/>
    <w:next w:val="RefText0"/>
    <w:rsid w:val="004D490C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rsid w:val="004D490C"/>
    <w:pPr>
      <w:ind w:left="794" w:hanging="794"/>
    </w:pPr>
  </w:style>
  <w:style w:type="paragraph" w:customStyle="1" w:styleId="Head">
    <w:name w:val="Head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0">
    <w:name w:val="Rec_Title"/>
    <w:basedOn w:val="Normal"/>
    <w:next w:val="Heading1"/>
    <w:rsid w:val="004D490C"/>
    <w:pPr>
      <w:keepNext/>
      <w:keepLines/>
      <w:spacing w:before="240"/>
      <w:jc w:val="center"/>
    </w:pPr>
    <w:rPr>
      <w:b/>
      <w:caps/>
    </w:rPr>
  </w:style>
  <w:style w:type="paragraph" w:customStyle="1" w:styleId="call0">
    <w:name w:val="call"/>
    <w:basedOn w:val="Normal"/>
    <w:next w:val="Normal"/>
    <w:rsid w:val="004D490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rsid w:val="004D490C"/>
    <w:pPr>
      <w:keepNext/>
      <w:keepLines/>
      <w:spacing w:before="480"/>
      <w:jc w:val="center"/>
    </w:pPr>
    <w:rPr>
      <w:caps/>
    </w:rPr>
  </w:style>
  <w:style w:type="paragraph" w:styleId="List">
    <w:name w:val="List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4D490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4D49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490C"/>
    <w:rPr>
      <w:sz w:val="24"/>
      <w:lang w:val="fr-FR" w:eastAsia="en-US"/>
    </w:rPr>
  </w:style>
  <w:style w:type="paragraph" w:customStyle="1" w:styleId="EquationLegend0">
    <w:name w:val="Equation_Legend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D490C"/>
    <w:pPr>
      <w:tabs>
        <w:tab w:val="left" w:pos="7371"/>
      </w:tabs>
      <w:spacing w:after="560"/>
    </w:pPr>
  </w:style>
  <w:style w:type="paragraph" w:styleId="TOC9">
    <w:name w:val="toc 9"/>
    <w:basedOn w:val="TOC3"/>
    <w:rsid w:val="004D490C"/>
  </w:style>
  <w:style w:type="paragraph" w:customStyle="1" w:styleId="headingb0">
    <w:name w:val="heading_b"/>
    <w:basedOn w:val="Heading3"/>
    <w:next w:val="Normal"/>
    <w:rsid w:val="004D490C"/>
    <w:pPr>
      <w:spacing w:before="160"/>
      <w:ind w:left="0" w:firstLine="0"/>
      <w:outlineLvl w:val="9"/>
    </w:pPr>
  </w:style>
  <w:style w:type="paragraph" w:customStyle="1" w:styleId="headingi0">
    <w:name w:val="heading_i"/>
    <w:basedOn w:val="Heading3"/>
    <w:next w:val="Normal"/>
    <w:rsid w:val="004D490C"/>
    <w:pPr>
      <w:spacing w:before="160"/>
      <w:ind w:left="0" w:firstLine="0"/>
      <w:outlineLvl w:val="9"/>
    </w:pPr>
    <w:rPr>
      <w:b w:val="0"/>
      <w:i/>
    </w:rPr>
  </w:style>
  <w:style w:type="character" w:customStyle="1" w:styleId="HeaderChar">
    <w:name w:val="Header Char"/>
    <w:link w:val="Header"/>
    <w:uiPriority w:val="99"/>
    <w:rsid w:val="004D490C"/>
    <w:rPr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4D49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sg9@itu.int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workprog/wp_search.aspx?isn_sp=545&amp;isn_sg=5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APROV-G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PF_TSBAPROV-GF.dotm</Template>
  <TotalTime>181</TotalTime>
  <Pages>3</Pages>
  <Words>813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5664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subject/>
  <dc:creator>schifferli</dc:creator>
  <cp:keywords/>
  <dc:description>May 1996, NT version (32 bits)</dc:description>
  <cp:lastModifiedBy>Comas Barnes, Maite</cp:lastModifiedBy>
  <cp:revision>20</cp:revision>
  <cp:lastPrinted>2011-08-23T14:27:00Z</cp:lastPrinted>
  <dcterms:created xsi:type="dcterms:W3CDTF">2011-08-16T08:10:00Z</dcterms:created>
  <dcterms:modified xsi:type="dcterms:W3CDTF">2011-08-23T14:27:00Z</dcterms:modified>
</cp:coreProperties>
</file>