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01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9C749B" w:rsidRPr="00F50108" w:rsidTr="007F42EB">
        <w:trPr>
          <w:cantSplit/>
        </w:trPr>
        <w:tc>
          <w:tcPr>
            <w:tcW w:w="6237" w:type="dxa"/>
            <w:vAlign w:val="center"/>
          </w:tcPr>
          <w:p w:rsidR="009C749B" w:rsidRPr="00B73F4D" w:rsidRDefault="009C749B" w:rsidP="007F42EB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9C749B" w:rsidRPr="00F50108" w:rsidRDefault="00EA31B8" w:rsidP="007F42E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49B" w:rsidRPr="00F50108" w:rsidTr="007F42EB">
        <w:trPr>
          <w:cantSplit/>
        </w:trPr>
        <w:tc>
          <w:tcPr>
            <w:tcW w:w="6237" w:type="dxa"/>
            <w:vAlign w:val="center"/>
          </w:tcPr>
          <w:p w:rsidR="009C749B" w:rsidRPr="00F50108" w:rsidRDefault="009C749B" w:rsidP="007F42E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C749B" w:rsidRPr="00F50108" w:rsidRDefault="009C749B" w:rsidP="007F42E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9C749B" w:rsidRDefault="009C749B" w:rsidP="009C749B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9C749B" w:rsidRPr="0033229B" w:rsidRDefault="009C749B" w:rsidP="009C749B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B1360D">
        <w:rPr>
          <w:rFonts w:hint="eastAsia"/>
          <w:lang w:eastAsia="zh-CN"/>
        </w:rPr>
        <w:t>2011</w:t>
      </w:r>
      <w:r w:rsidR="00B1360D">
        <w:rPr>
          <w:rFonts w:hint="eastAsia"/>
          <w:lang w:eastAsia="zh-CN"/>
        </w:rPr>
        <w:t>年</w:t>
      </w:r>
      <w:r w:rsidR="00B1360D">
        <w:rPr>
          <w:rFonts w:hint="eastAsia"/>
          <w:lang w:eastAsia="zh-CN"/>
        </w:rPr>
        <w:t>2</w:t>
      </w:r>
      <w:r w:rsidR="00B1360D">
        <w:rPr>
          <w:rFonts w:hint="eastAsia"/>
          <w:lang w:eastAsia="zh-CN"/>
        </w:rPr>
        <w:t>月</w:t>
      </w:r>
      <w:r w:rsidR="00B1360D">
        <w:rPr>
          <w:rFonts w:hint="eastAsia"/>
          <w:lang w:eastAsia="zh-CN"/>
        </w:rPr>
        <w:t>17</w:t>
      </w:r>
      <w:r w:rsidR="00B1360D">
        <w:rPr>
          <w:rFonts w:hint="eastAsia"/>
          <w:lang w:eastAsia="zh-CN"/>
        </w:rPr>
        <w:t>日</w:t>
      </w:r>
      <w:r>
        <w:rPr>
          <w:rFonts w:hint="eastAsia"/>
          <w:sz w:val="23"/>
          <w:szCs w:val="23"/>
          <w:lang w:eastAsia="zh-CN"/>
        </w:rPr>
        <w:t>，</w:t>
      </w:r>
      <w:r w:rsidRPr="0033229B">
        <w:rPr>
          <w:rFonts w:hint="eastAsia"/>
          <w:szCs w:val="24"/>
          <w:lang w:eastAsia="zh-CN"/>
        </w:rPr>
        <w:t>日内瓦</w:t>
      </w:r>
    </w:p>
    <w:p w:rsidR="009C749B" w:rsidRDefault="009C749B" w:rsidP="009C749B">
      <w:pPr>
        <w:spacing w:before="0"/>
        <w:rPr>
          <w:sz w:val="23"/>
          <w:szCs w:val="23"/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4536"/>
      </w:tblGrid>
      <w:tr w:rsidR="009C749B" w:rsidTr="009C749B">
        <w:trPr>
          <w:cantSplit/>
          <w:trHeight w:val="340"/>
        </w:trPr>
        <w:tc>
          <w:tcPr>
            <w:tcW w:w="822" w:type="dxa"/>
          </w:tcPr>
          <w:p w:rsidR="009C749B" w:rsidRPr="0033229B" w:rsidRDefault="009C749B" w:rsidP="009C749B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095181" w:rsidRPr="007F42EB" w:rsidRDefault="00095181" w:rsidP="00095181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b/>
                <w:bCs/>
                <w:iCs/>
                <w:lang w:eastAsia="zh-CN"/>
              </w:rPr>
            </w:pPr>
            <w:r w:rsidRPr="007F42EB">
              <w:rPr>
                <w:rFonts w:asciiTheme="majorBidi" w:hAnsiTheme="majorBidi" w:cstheme="majorBidi"/>
                <w:b/>
                <w:bCs/>
                <w:iCs/>
                <w:lang w:eastAsia="zh-CN"/>
              </w:rPr>
              <w:t>电信标准化局</w:t>
            </w:r>
            <w:r w:rsidRPr="007F42EB">
              <w:rPr>
                <w:rFonts w:asciiTheme="majorBidi" w:hAnsiTheme="majorBidi" w:cstheme="majorBidi"/>
                <w:b/>
                <w:bCs/>
                <w:iCs/>
                <w:lang w:val="fr-CH" w:eastAsia="zh-CN"/>
              </w:rPr>
              <w:t>第</w:t>
            </w:r>
            <w:r w:rsidR="00671E10" w:rsidRPr="007F42EB">
              <w:rPr>
                <w:rFonts w:asciiTheme="majorBidi" w:hAnsiTheme="majorBidi" w:cstheme="majorBidi"/>
                <w:b/>
                <w:lang w:eastAsia="zh-CN"/>
              </w:rPr>
              <w:t>166</w:t>
            </w:r>
            <w:r w:rsidRPr="007F42EB">
              <w:rPr>
                <w:rFonts w:asciiTheme="majorBidi" w:hAnsiTheme="majorBidi" w:cstheme="majorBidi"/>
                <w:b/>
                <w:lang w:eastAsia="zh-CN"/>
              </w:rPr>
              <w:t>号</w:t>
            </w:r>
            <w:r w:rsidRPr="007F42EB">
              <w:rPr>
                <w:rFonts w:asciiTheme="majorBidi" w:hAnsiTheme="majorBidi" w:cstheme="majorBidi"/>
                <w:b/>
                <w:bCs/>
                <w:iCs/>
                <w:lang w:eastAsia="zh-CN"/>
              </w:rPr>
              <w:t>通函</w:t>
            </w:r>
          </w:p>
          <w:p w:rsidR="009C749B" w:rsidRDefault="00095181" w:rsidP="00095181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  <w:r w:rsidRPr="007F42EB">
              <w:rPr>
                <w:rFonts w:asciiTheme="majorBidi" w:hAnsiTheme="majorBidi" w:cstheme="majorBidi"/>
                <w:bCs/>
                <w:iCs/>
                <w:lang w:eastAsia="zh-CN"/>
              </w:rPr>
              <w:t xml:space="preserve">COM </w:t>
            </w:r>
            <w:r w:rsidR="00B1360D" w:rsidRPr="007F42EB">
              <w:rPr>
                <w:rFonts w:asciiTheme="majorBidi" w:hAnsiTheme="majorBidi" w:cstheme="majorBidi"/>
                <w:bCs/>
                <w:iCs/>
                <w:lang w:eastAsia="zh-CN"/>
              </w:rPr>
              <w:t>13</w:t>
            </w:r>
            <w:r w:rsidRPr="007F42EB">
              <w:rPr>
                <w:rFonts w:asciiTheme="majorBidi" w:hAnsiTheme="majorBidi" w:cstheme="majorBidi"/>
                <w:bCs/>
                <w:iCs/>
                <w:lang w:eastAsia="zh-CN"/>
              </w:rPr>
              <w:t>/</w:t>
            </w:r>
            <w:r w:rsidR="00B1360D" w:rsidRPr="007F42EB">
              <w:rPr>
                <w:rFonts w:asciiTheme="majorBidi" w:hAnsiTheme="majorBidi" w:cstheme="majorBidi"/>
                <w:bCs/>
                <w:lang w:eastAsia="zh-CN"/>
              </w:rPr>
              <w:t>TK</w:t>
            </w:r>
          </w:p>
        </w:tc>
        <w:tc>
          <w:tcPr>
            <w:tcW w:w="4536" w:type="dxa"/>
          </w:tcPr>
          <w:p w:rsidR="009C749B" w:rsidRPr="007F42EB" w:rsidRDefault="009C749B" w:rsidP="009C749B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lang w:eastAsia="zh-CN"/>
              </w:rPr>
            </w:pPr>
            <w:r w:rsidRPr="007F42EB">
              <w:rPr>
                <w:rFonts w:asciiTheme="majorBidi" w:hAnsiTheme="majorBidi" w:cstheme="majorBidi"/>
                <w:lang w:eastAsia="zh-CN"/>
              </w:rPr>
              <w:t xml:space="preserve">- </w:t>
            </w:r>
            <w:r w:rsidRPr="007F42EB">
              <w:rPr>
                <w:rFonts w:asciiTheme="majorBidi" w:hAnsiTheme="majorBidi" w:cstheme="majorBidi"/>
                <w:lang w:eastAsia="zh-CN"/>
              </w:rPr>
              <w:t>致国际电联各成员国主管部门；</w:t>
            </w:r>
          </w:p>
          <w:p w:rsidR="009C749B" w:rsidRPr="007F42EB" w:rsidRDefault="009C749B" w:rsidP="009C749B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lang w:eastAsia="zh-CN"/>
              </w:rPr>
            </w:pPr>
            <w:r w:rsidRPr="007F42EB">
              <w:rPr>
                <w:rFonts w:asciiTheme="majorBidi" w:hAnsiTheme="majorBidi" w:cstheme="majorBidi"/>
                <w:lang w:eastAsia="zh-CN"/>
              </w:rPr>
              <w:t xml:space="preserve">- </w:t>
            </w:r>
            <w:r w:rsidRPr="007F42EB">
              <w:rPr>
                <w:rFonts w:asciiTheme="majorBidi" w:hAnsiTheme="majorBidi" w:cstheme="majorBidi"/>
                <w:lang w:eastAsia="zh-CN"/>
              </w:rPr>
              <w:t>致</w:t>
            </w:r>
            <w:r w:rsidRPr="007F42EB">
              <w:rPr>
                <w:rFonts w:asciiTheme="majorBidi" w:hAnsiTheme="majorBidi" w:cstheme="majorBidi"/>
                <w:lang w:eastAsia="zh-CN"/>
              </w:rPr>
              <w:t>ITU-T</w:t>
            </w:r>
            <w:r w:rsidRPr="007F42EB">
              <w:rPr>
                <w:rFonts w:asciiTheme="majorBidi" w:hAnsiTheme="majorBidi" w:cstheme="majorBidi"/>
                <w:lang w:eastAsia="zh-CN"/>
              </w:rPr>
              <w:t>部门成员；</w:t>
            </w:r>
          </w:p>
          <w:p w:rsidR="009C749B" w:rsidRPr="007F42EB" w:rsidRDefault="009C749B" w:rsidP="009C749B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b/>
                <w:sz w:val="23"/>
                <w:szCs w:val="23"/>
                <w:lang w:eastAsia="zh-CN"/>
              </w:rPr>
            </w:pPr>
            <w:r w:rsidRPr="007F42EB">
              <w:rPr>
                <w:rFonts w:asciiTheme="majorBidi" w:hAnsiTheme="majorBidi" w:cstheme="majorBidi"/>
                <w:lang w:eastAsia="zh-CN"/>
              </w:rPr>
              <w:t xml:space="preserve">- </w:t>
            </w:r>
            <w:r w:rsidRPr="007F42EB">
              <w:rPr>
                <w:rFonts w:asciiTheme="majorBidi" w:hAnsiTheme="majorBidi" w:cstheme="majorBidi"/>
                <w:lang w:eastAsia="zh-CN"/>
              </w:rPr>
              <w:t>致</w:t>
            </w:r>
            <w:r w:rsidRPr="007F42EB">
              <w:rPr>
                <w:rFonts w:asciiTheme="majorBidi" w:hAnsiTheme="majorBidi" w:cstheme="majorBidi"/>
                <w:lang w:eastAsia="zh-CN"/>
              </w:rPr>
              <w:t>ITU-T</w:t>
            </w:r>
            <w:r w:rsidRPr="007F42EB">
              <w:rPr>
                <w:rFonts w:asciiTheme="majorBidi" w:hAnsiTheme="majorBidi" w:cstheme="majorBidi"/>
                <w:lang w:eastAsia="zh-CN"/>
              </w:rPr>
              <w:t>部门准成员</w:t>
            </w:r>
          </w:p>
        </w:tc>
      </w:tr>
      <w:tr w:rsidR="009C749B" w:rsidTr="009C749B">
        <w:trPr>
          <w:cantSplit/>
        </w:trPr>
        <w:tc>
          <w:tcPr>
            <w:tcW w:w="822" w:type="dxa"/>
          </w:tcPr>
          <w:p w:rsidR="009C749B" w:rsidRPr="0033229B" w:rsidRDefault="009C749B" w:rsidP="009C749B">
            <w:pPr>
              <w:tabs>
                <w:tab w:val="left" w:pos="4111"/>
              </w:tabs>
              <w:spacing w:line="280" w:lineRule="exact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9C749B" w:rsidRDefault="009C749B" w:rsidP="009C749B">
            <w:pPr>
              <w:tabs>
                <w:tab w:val="left" w:pos="4111"/>
              </w:tabs>
              <w:spacing w:before="10" w:line="280" w:lineRule="exact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9C749B" w:rsidRPr="0033229B" w:rsidRDefault="009C749B" w:rsidP="009C749B">
            <w:pPr>
              <w:tabs>
                <w:tab w:val="clear" w:pos="794"/>
                <w:tab w:val="left" w:pos="4111"/>
              </w:tabs>
              <w:spacing w:line="280" w:lineRule="exact"/>
              <w:ind w:left="51" w:firstLine="6"/>
              <w:rPr>
                <w:szCs w:val="24"/>
                <w:lang w:eastAsia="zh-CN"/>
              </w:rPr>
            </w:pPr>
            <w:r w:rsidRPr="0033229B">
              <w:rPr>
                <w:szCs w:val="24"/>
                <w:lang w:eastAsia="zh-CN"/>
              </w:rPr>
              <w:t>+41 22 730</w:t>
            </w:r>
            <w:r w:rsidR="00B1360D">
              <w:rPr>
                <w:rFonts w:hint="eastAsia"/>
                <w:szCs w:val="24"/>
                <w:lang w:eastAsia="zh-CN"/>
              </w:rPr>
              <w:t xml:space="preserve"> </w:t>
            </w:r>
            <w:r w:rsidR="00B1360D">
              <w:rPr>
                <w:lang w:val="en-US"/>
              </w:rPr>
              <w:t>5126</w:t>
            </w:r>
            <w:r w:rsidRPr="0033229B">
              <w:rPr>
                <w:szCs w:val="24"/>
                <w:lang w:eastAsia="zh-CN"/>
              </w:rPr>
              <w:br/>
              <w:t>+41 22 730 5853</w:t>
            </w:r>
          </w:p>
          <w:p w:rsidR="009C749B" w:rsidRDefault="009C749B" w:rsidP="009C749B">
            <w:pPr>
              <w:tabs>
                <w:tab w:val="clear" w:pos="794"/>
                <w:tab w:val="left" w:pos="284"/>
                <w:tab w:val="left" w:pos="4111"/>
              </w:tabs>
              <w:spacing w:before="0" w:line="280" w:lineRule="exact"/>
              <w:ind w:left="284" w:hanging="227"/>
              <w:rPr>
                <w:szCs w:val="24"/>
                <w:lang w:eastAsia="zh-CN"/>
              </w:rPr>
            </w:pPr>
          </w:p>
          <w:p w:rsidR="009C749B" w:rsidRPr="0033229B" w:rsidRDefault="00E91DBC" w:rsidP="009C749B">
            <w:pPr>
              <w:tabs>
                <w:tab w:val="clear" w:pos="794"/>
                <w:tab w:val="left" w:pos="284"/>
                <w:tab w:val="left" w:pos="4111"/>
              </w:tabs>
              <w:spacing w:before="0" w:line="280" w:lineRule="exact"/>
              <w:ind w:left="284" w:hanging="227"/>
              <w:rPr>
                <w:szCs w:val="24"/>
                <w:lang w:eastAsia="zh-CN"/>
              </w:rPr>
            </w:pPr>
            <w:hyperlink r:id="rId7" w:history="1">
              <w:r w:rsidRPr="00CA7CB7">
                <w:rPr>
                  <w:rStyle w:val="Hyperlink"/>
                  <w:szCs w:val="24"/>
                  <w:lang w:eastAsia="zh-CN"/>
                </w:rPr>
                <w:t>tsbsg</w:t>
              </w:r>
              <w:r w:rsidRPr="00CA7CB7">
                <w:rPr>
                  <w:rStyle w:val="Hyperlink"/>
                  <w:rFonts w:hint="eastAsia"/>
                  <w:szCs w:val="24"/>
                  <w:lang w:eastAsia="zh-CN"/>
                </w:rPr>
                <w:t>1</w:t>
              </w:r>
              <w:r w:rsidRPr="00CA7CB7">
                <w:rPr>
                  <w:rStyle w:val="Hyperlink"/>
                  <w:rFonts w:hint="eastAsia"/>
                  <w:szCs w:val="24"/>
                  <w:lang w:eastAsia="zh-CN"/>
                </w:rPr>
                <w:t>3</w:t>
              </w:r>
              <w:r w:rsidRPr="00CA7CB7">
                <w:rPr>
                  <w:rStyle w:val="Hyperlink"/>
                  <w:szCs w:val="24"/>
                  <w:lang w:eastAsia="zh-CN"/>
                </w:rPr>
                <w:t>@itu.int</w:t>
              </w:r>
            </w:hyperlink>
            <w:r>
              <w:rPr>
                <w:szCs w:val="24"/>
                <w:lang w:eastAsia="zh-CN"/>
              </w:rPr>
              <w:t xml:space="preserve"> </w:t>
            </w:r>
          </w:p>
        </w:tc>
        <w:tc>
          <w:tcPr>
            <w:tcW w:w="4536" w:type="dxa"/>
          </w:tcPr>
          <w:p w:rsidR="009C749B" w:rsidRPr="007F42EB" w:rsidRDefault="009C749B" w:rsidP="009C749B">
            <w:pPr>
              <w:tabs>
                <w:tab w:val="clear" w:pos="794"/>
                <w:tab w:val="left" w:pos="284"/>
                <w:tab w:val="left" w:pos="4111"/>
              </w:tabs>
              <w:ind w:left="284" w:hanging="227"/>
              <w:rPr>
                <w:rFonts w:asciiTheme="majorBidi" w:hAnsiTheme="majorBidi" w:cstheme="majorBidi"/>
                <w:b/>
                <w:lang w:eastAsia="zh-CN"/>
              </w:rPr>
            </w:pPr>
            <w:r w:rsidRPr="007F42EB">
              <w:rPr>
                <w:rFonts w:asciiTheme="majorBidi" w:hAnsiTheme="majorBidi" w:cstheme="majorBidi"/>
                <w:b/>
                <w:lang w:eastAsia="zh-CN"/>
              </w:rPr>
              <w:t>抄送：</w:t>
            </w:r>
          </w:p>
          <w:p w:rsidR="009C749B" w:rsidRPr="007F42EB" w:rsidRDefault="009C749B" w:rsidP="009C749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asciiTheme="majorBidi" w:hAnsiTheme="majorBidi" w:cstheme="majorBidi"/>
                <w:lang w:eastAsia="zh-CN"/>
              </w:rPr>
            </w:pPr>
            <w:r w:rsidRPr="007F42EB">
              <w:rPr>
                <w:rFonts w:asciiTheme="majorBidi" w:hAnsiTheme="majorBidi" w:cstheme="majorBidi"/>
                <w:lang w:eastAsia="zh-CN"/>
              </w:rPr>
              <w:t xml:space="preserve">- </w:t>
            </w:r>
            <w:r w:rsidRPr="007F42EB">
              <w:rPr>
                <w:rFonts w:asciiTheme="majorBidi" w:hAnsiTheme="majorBidi" w:cstheme="majorBidi"/>
                <w:lang w:eastAsia="zh-CN"/>
              </w:rPr>
              <w:t>第</w:t>
            </w:r>
            <w:r w:rsidR="00B1360D" w:rsidRPr="007F42EB">
              <w:rPr>
                <w:rFonts w:asciiTheme="majorBidi" w:hAnsiTheme="majorBidi" w:cstheme="majorBidi"/>
                <w:lang w:eastAsia="zh-CN"/>
              </w:rPr>
              <w:t>13</w:t>
            </w:r>
            <w:r w:rsidRPr="007F42EB">
              <w:rPr>
                <w:rFonts w:asciiTheme="majorBidi" w:hAnsiTheme="majorBidi" w:cstheme="majorBidi"/>
                <w:lang w:eastAsia="zh-CN"/>
              </w:rPr>
              <w:t>研究组正副主席；</w:t>
            </w:r>
          </w:p>
          <w:p w:rsidR="009C749B" w:rsidRPr="007F42EB" w:rsidRDefault="009C749B" w:rsidP="009C749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asciiTheme="majorBidi" w:hAnsiTheme="majorBidi" w:cstheme="majorBidi"/>
                <w:lang w:eastAsia="zh-CN"/>
              </w:rPr>
            </w:pPr>
            <w:r w:rsidRPr="007F42EB">
              <w:rPr>
                <w:rFonts w:asciiTheme="majorBidi" w:hAnsiTheme="majorBidi" w:cstheme="majorBidi"/>
                <w:lang w:eastAsia="zh-CN"/>
              </w:rPr>
              <w:t xml:space="preserve">- </w:t>
            </w:r>
            <w:r w:rsidRPr="007F42EB">
              <w:rPr>
                <w:rFonts w:asciiTheme="majorBidi" w:hAnsiTheme="majorBidi" w:cstheme="majorBidi"/>
                <w:lang w:eastAsia="zh-CN"/>
              </w:rPr>
              <w:t>电信发展局主任；</w:t>
            </w:r>
          </w:p>
          <w:p w:rsidR="009C749B" w:rsidRPr="007F42EB" w:rsidRDefault="009C749B" w:rsidP="009C749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asciiTheme="majorBidi" w:hAnsiTheme="majorBidi" w:cstheme="majorBidi"/>
                <w:sz w:val="23"/>
                <w:szCs w:val="23"/>
                <w:lang w:eastAsia="zh-CN"/>
              </w:rPr>
            </w:pPr>
            <w:r w:rsidRPr="007F42EB">
              <w:rPr>
                <w:rFonts w:asciiTheme="majorBidi" w:hAnsiTheme="majorBidi" w:cstheme="majorBidi"/>
                <w:lang w:eastAsia="zh-CN"/>
              </w:rPr>
              <w:t xml:space="preserve">- </w:t>
            </w:r>
            <w:r w:rsidRPr="007F42EB">
              <w:rPr>
                <w:rFonts w:asciiTheme="majorBidi" w:hAnsiTheme="majorBidi" w:cstheme="majorBidi"/>
                <w:lang w:eastAsia="zh-CN"/>
              </w:rPr>
              <w:t>无线电通信局主任</w:t>
            </w:r>
          </w:p>
        </w:tc>
      </w:tr>
    </w:tbl>
    <w:p w:rsidR="009C749B" w:rsidRDefault="009C749B" w:rsidP="009C749B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59"/>
      </w:tblGrid>
      <w:tr w:rsidR="009C749B" w:rsidTr="00671E10">
        <w:trPr>
          <w:cantSplit/>
          <w:trHeight w:val="653"/>
        </w:trPr>
        <w:tc>
          <w:tcPr>
            <w:tcW w:w="822" w:type="dxa"/>
          </w:tcPr>
          <w:p w:rsidR="009C749B" w:rsidRDefault="009C749B" w:rsidP="009C749B">
            <w:pPr>
              <w:tabs>
                <w:tab w:val="left" w:pos="4111"/>
              </w:tabs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1" w:name="Addressee_E"/>
            <w:bookmarkEnd w:id="1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9C749B" w:rsidRPr="0033229B" w:rsidRDefault="009C749B" w:rsidP="00671E10">
            <w:pPr>
              <w:tabs>
                <w:tab w:val="left" w:pos="4111"/>
              </w:tabs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批准</w:t>
            </w:r>
            <w:r w:rsidR="00671E10">
              <w:rPr>
                <w:b/>
              </w:rPr>
              <w:t xml:space="preserve">ITU-T Y.2281 </w:t>
            </w:r>
            <w:r w:rsidR="00671E10">
              <w:rPr>
                <w:rFonts w:hint="eastAsia"/>
                <w:b/>
                <w:lang w:eastAsia="zh-CN"/>
              </w:rPr>
              <w:t>和</w:t>
            </w:r>
            <w:r w:rsidR="00671E10">
              <w:rPr>
                <w:b/>
              </w:rPr>
              <w:t xml:space="preserve"> Y.2291</w:t>
            </w:r>
            <w:r>
              <w:rPr>
                <w:rFonts w:hint="eastAsia"/>
                <w:b/>
                <w:lang w:eastAsia="zh-CN"/>
              </w:rPr>
              <w:t>新建议书</w:t>
            </w:r>
          </w:p>
        </w:tc>
      </w:tr>
    </w:tbl>
    <w:p w:rsidR="009C749B" w:rsidRPr="00196B93" w:rsidRDefault="009C749B" w:rsidP="009C749B">
      <w:pPr>
        <w:spacing w:before="160"/>
        <w:ind w:left="-198"/>
        <w:rPr>
          <w:rFonts w:ascii="Century Gothic" w:hAnsi="Century Gothic"/>
          <w:szCs w:val="24"/>
          <w:lang w:eastAsia="zh-CN"/>
        </w:rPr>
      </w:pPr>
    </w:p>
    <w:p w:rsidR="009C749B" w:rsidRDefault="00AF2746" w:rsidP="009C749B">
      <w:pPr>
        <w:spacing w:before="100" w:after="20" w:line="340" w:lineRule="atLeast"/>
        <w:rPr>
          <w:lang w:eastAsia="zh-CN"/>
        </w:rPr>
      </w:pPr>
      <w:bookmarkStart w:id="2" w:name="StartTyping_E"/>
      <w:bookmarkEnd w:id="2"/>
      <w:r>
        <w:rPr>
          <w:rFonts w:hint="eastAsia"/>
          <w:lang w:eastAsia="zh-CN"/>
        </w:rPr>
        <w:t>尊敬的</w:t>
      </w:r>
      <w:r w:rsidR="009C749B">
        <w:rPr>
          <w:rFonts w:hint="eastAsia"/>
          <w:lang w:eastAsia="zh-CN"/>
        </w:rPr>
        <w:t>先生</w:t>
      </w:r>
      <w:r w:rsidR="009C749B">
        <w:rPr>
          <w:rFonts w:hint="eastAsia"/>
          <w:lang w:eastAsia="zh-CN"/>
        </w:rPr>
        <w:t>/</w:t>
      </w:r>
      <w:r w:rsidR="009C749B">
        <w:rPr>
          <w:rFonts w:hint="eastAsia"/>
          <w:lang w:eastAsia="zh-CN"/>
        </w:rPr>
        <w:t>女士，</w:t>
      </w:r>
    </w:p>
    <w:p w:rsidR="009C749B" w:rsidRPr="007F42EB" w:rsidRDefault="009C749B" w:rsidP="007F42EB">
      <w:pPr>
        <w:spacing w:before="100" w:after="20" w:line="340" w:lineRule="atLeast"/>
        <w:rPr>
          <w:rFonts w:asciiTheme="majorBidi" w:hAnsiTheme="majorBidi" w:cstheme="majorBidi"/>
          <w:lang w:eastAsia="zh-CN"/>
        </w:rPr>
      </w:pPr>
      <w:bookmarkStart w:id="3" w:name="suitetext"/>
      <w:bookmarkStart w:id="4" w:name="text"/>
      <w:bookmarkEnd w:id="3"/>
      <w:bookmarkEnd w:id="4"/>
      <w:r w:rsidRPr="007F42EB">
        <w:rPr>
          <w:rFonts w:asciiTheme="majorBidi" w:hAnsiTheme="majorBidi" w:cstheme="majorBidi"/>
          <w:bCs/>
          <w:lang w:eastAsia="zh-CN"/>
        </w:rPr>
        <w:t>1</w:t>
      </w:r>
      <w:r w:rsidRPr="007F42EB">
        <w:rPr>
          <w:rFonts w:asciiTheme="majorBidi" w:hAnsiTheme="majorBidi" w:cstheme="majorBidi"/>
          <w:lang w:eastAsia="zh-CN"/>
        </w:rPr>
        <w:tab/>
      </w:r>
      <w:r w:rsidRPr="007F42EB">
        <w:rPr>
          <w:rFonts w:asciiTheme="majorBidi" w:hAnsiTheme="majorBidi" w:cstheme="majorBidi"/>
          <w:lang w:eastAsia="zh-CN"/>
        </w:rPr>
        <w:t>继</w:t>
      </w:r>
      <w:r w:rsidR="00671E10" w:rsidRPr="007F42EB">
        <w:rPr>
          <w:rFonts w:asciiTheme="majorBidi" w:hAnsiTheme="majorBidi" w:cstheme="majorBidi"/>
          <w:lang w:eastAsia="zh-CN"/>
        </w:rPr>
        <w:t>2010</w:t>
      </w:r>
      <w:r w:rsidR="00671E10" w:rsidRPr="007F42EB">
        <w:rPr>
          <w:rFonts w:asciiTheme="majorBidi" w:hAnsiTheme="majorBidi" w:cstheme="majorBidi"/>
          <w:lang w:eastAsia="zh-CN"/>
        </w:rPr>
        <w:t>年</w:t>
      </w:r>
      <w:r w:rsidR="00671E10" w:rsidRPr="007F42EB">
        <w:rPr>
          <w:rFonts w:asciiTheme="majorBidi" w:hAnsiTheme="majorBidi" w:cstheme="majorBidi"/>
          <w:lang w:eastAsia="zh-CN"/>
        </w:rPr>
        <w:t>12</w:t>
      </w:r>
      <w:r w:rsidR="00671E10" w:rsidRPr="007F42EB">
        <w:rPr>
          <w:rFonts w:asciiTheme="majorBidi" w:hAnsiTheme="majorBidi" w:cstheme="majorBidi"/>
          <w:lang w:eastAsia="zh-CN"/>
        </w:rPr>
        <w:t>月</w:t>
      </w:r>
      <w:r w:rsidR="00671E10" w:rsidRPr="007F42EB">
        <w:rPr>
          <w:rFonts w:asciiTheme="majorBidi" w:hAnsiTheme="majorBidi" w:cstheme="majorBidi"/>
          <w:lang w:eastAsia="zh-CN"/>
        </w:rPr>
        <w:t>16</w:t>
      </w:r>
      <w:r w:rsidR="00671E10" w:rsidRPr="007F42EB">
        <w:rPr>
          <w:rFonts w:asciiTheme="majorBidi" w:hAnsiTheme="majorBidi" w:cstheme="majorBidi"/>
          <w:lang w:eastAsia="zh-CN"/>
        </w:rPr>
        <w:t>日</w:t>
      </w:r>
      <w:r w:rsidRPr="007F42EB">
        <w:rPr>
          <w:rFonts w:asciiTheme="majorBidi" w:hAnsiTheme="majorBidi" w:cstheme="majorBidi"/>
          <w:lang w:eastAsia="zh-CN"/>
        </w:rPr>
        <w:t>电信标准化局</w:t>
      </w:r>
      <w:r w:rsidRPr="007F42EB">
        <w:rPr>
          <w:rFonts w:asciiTheme="majorBidi" w:hAnsiTheme="majorBidi" w:cstheme="majorBidi"/>
          <w:lang w:eastAsia="zh-CN"/>
        </w:rPr>
        <w:t>AAP-</w:t>
      </w:r>
      <w:r w:rsidR="00671E10" w:rsidRPr="007F42EB">
        <w:rPr>
          <w:rFonts w:asciiTheme="majorBidi" w:hAnsiTheme="majorBidi" w:cstheme="majorBidi"/>
          <w:lang w:eastAsia="zh-CN"/>
        </w:rPr>
        <w:t>50</w:t>
      </w:r>
      <w:r w:rsidRPr="007F42EB">
        <w:rPr>
          <w:rFonts w:asciiTheme="majorBidi" w:hAnsiTheme="majorBidi" w:cstheme="majorBidi"/>
          <w:lang w:eastAsia="zh-CN"/>
        </w:rPr>
        <w:t>号预告之后</w:t>
      </w:r>
      <w:r w:rsidRPr="007F42EB">
        <w:rPr>
          <w:rFonts w:asciiTheme="majorBidi" w:hAnsiTheme="majorBidi" w:cstheme="majorBidi"/>
          <w:iCs/>
          <w:lang w:eastAsia="zh-CN"/>
        </w:rPr>
        <w:t>并根据</w:t>
      </w:r>
      <w:r w:rsidRPr="007F42EB">
        <w:rPr>
          <w:rFonts w:asciiTheme="majorBidi" w:hAnsiTheme="majorBidi" w:cstheme="majorBidi"/>
          <w:iCs/>
          <w:lang w:eastAsia="zh-CN"/>
        </w:rPr>
        <w:t>A.8</w:t>
      </w:r>
      <w:r w:rsidRPr="007F42EB">
        <w:rPr>
          <w:rFonts w:asciiTheme="majorBidi" w:hAnsiTheme="majorBidi" w:cstheme="majorBidi"/>
          <w:iCs/>
          <w:lang w:eastAsia="zh-CN"/>
        </w:rPr>
        <w:t>建议书（</w:t>
      </w:r>
      <w:r w:rsidRPr="007F42EB">
        <w:rPr>
          <w:rFonts w:asciiTheme="majorBidi" w:hAnsiTheme="majorBidi" w:cstheme="majorBidi"/>
          <w:iCs/>
          <w:lang w:eastAsia="zh-CN"/>
        </w:rPr>
        <w:t>2008</w:t>
      </w:r>
      <w:r w:rsidRPr="007F42EB">
        <w:rPr>
          <w:rFonts w:asciiTheme="majorBidi" w:hAnsiTheme="majorBidi" w:cstheme="majorBidi"/>
          <w:iCs/>
          <w:lang w:eastAsia="zh-CN"/>
        </w:rPr>
        <w:t>年，约翰内斯堡</w:t>
      </w:r>
      <w:r w:rsidRPr="007F42EB">
        <w:rPr>
          <w:rFonts w:asciiTheme="majorBidi" w:hAnsiTheme="majorBidi" w:cstheme="majorBidi"/>
          <w:lang w:eastAsia="zh-CN"/>
        </w:rPr>
        <w:t>）第</w:t>
      </w:r>
      <w:r w:rsidRPr="007F42EB">
        <w:rPr>
          <w:rFonts w:asciiTheme="majorBidi" w:hAnsiTheme="majorBidi" w:cstheme="majorBidi"/>
          <w:lang w:eastAsia="zh-CN"/>
        </w:rPr>
        <w:t>6.2</w:t>
      </w:r>
      <w:r w:rsidRPr="007F42EB">
        <w:rPr>
          <w:rFonts w:asciiTheme="majorBidi" w:hAnsiTheme="majorBidi" w:cstheme="majorBidi"/>
          <w:lang w:eastAsia="zh-CN"/>
        </w:rPr>
        <w:t>段的规定，我谨通知您：第</w:t>
      </w:r>
      <w:r w:rsidR="00671E10" w:rsidRPr="007F42EB">
        <w:rPr>
          <w:rFonts w:asciiTheme="majorBidi" w:hAnsiTheme="majorBidi" w:cstheme="majorBidi"/>
          <w:lang w:eastAsia="zh-CN"/>
        </w:rPr>
        <w:t>13</w:t>
      </w:r>
      <w:r w:rsidRPr="007F42EB">
        <w:rPr>
          <w:rFonts w:asciiTheme="majorBidi" w:hAnsiTheme="majorBidi" w:cstheme="majorBidi"/>
          <w:lang w:eastAsia="zh-CN"/>
        </w:rPr>
        <w:t>研究组在其于</w:t>
      </w:r>
      <w:r w:rsidR="00671E10" w:rsidRPr="007F42EB">
        <w:rPr>
          <w:rFonts w:asciiTheme="majorBidi" w:hAnsiTheme="majorBidi" w:cstheme="majorBidi"/>
          <w:lang w:eastAsia="zh-CN"/>
        </w:rPr>
        <w:t>2011</w:t>
      </w:r>
      <w:r w:rsidR="00671E10" w:rsidRPr="007F42EB">
        <w:rPr>
          <w:rFonts w:asciiTheme="majorBidi" w:hAnsiTheme="majorBidi" w:cstheme="majorBidi"/>
          <w:lang w:eastAsia="zh-CN"/>
        </w:rPr>
        <w:t>年</w:t>
      </w:r>
      <w:r w:rsidR="00671E10" w:rsidRPr="007F42EB">
        <w:rPr>
          <w:rFonts w:asciiTheme="majorBidi" w:hAnsiTheme="majorBidi" w:cstheme="majorBidi"/>
          <w:lang w:eastAsia="zh-CN"/>
        </w:rPr>
        <w:t>1</w:t>
      </w:r>
      <w:r w:rsidR="00671E10" w:rsidRPr="007F42EB">
        <w:rPr>
          <w:rFonts w:asciiTheme="majorBidi" w:hAnsiTheme="majorBidi" w:cstheme="majorBidi"/>
          <w:lang w:eastAsia="zh-CN"/>
        </w:rPr>
        <w:t>月</w:t>
      </w:r>
      <w:r w:rsidR="00671E10" w:rsidRPr="007F42EB">
        <w:rPr>
          <w:rFonts w:asciiTheme="majorBidi" w:hAnsiTheme="majorBidi" w:cstheme="majorBidi"/>
          <w:lang w:eastAsia="zh-CN"/>
        </w:rPr>
        <w:t>28</w:t>
      </w:r>
      <w:r w:rsidR="00671E10" w:rsidRPr="007F42EB">
        <w:rPr>
          <w:rFonts w:asciiTheme="majorBidi" w:hAnsiTheme="majorBidi" w:cstheme="majorBidi"/>
          <w:lang w:eastAsia="zh-CN"/>
        </w:rPr>
        <w:t>日</w:t>
      </w:r>
      <w:r w:rsidRPr="007F42EB">
        <w:rPr>
          <w:rFonts w:asciiTheme="majorBidi" w:hAnsiTheme="majorBidi" w:cstheme="majorBidi"/>
          <w:lang w:eastAsia="zh-CN"/>
        </w:rPr>
        <w:t>举行的全体会议上</w:t>
      </w:r>
      <w:r w:rsidRPr="007F42EB">
        <w:rPr>
          <w:rFonts w:asciiTheme="majorBidi" w:hAnsiTheme="majorBidi" w:cstheme="majorBidi"/>
          <w:b/>
          <w:bCs/>
          <w:lang w:eastAsia="zh-CN"/>
        </w:rPr>
        <w:t>批准了</w:t>
      </w:r>
      <w:r w:rsidRPr="007F42EB">
        <w:rPr>
          <w:rFonts w:asciiTheme="majorBidi" w:hAnsiTheme="majorBidi" w:cstheme="majorBidi"/>
          <w:lang w:eastAsia="zh-CN"/>
        </w:rPr>
        <w:t>ITU-T</w:t>
      </w:r>
      <w:bookmarkStart w:id="5" w:name="_GoBack"/>
      <w:bookmarkEnd w:id="5"/>
      <w:r w:rsidR="00671E10" w:rsidRPr="007F42EB">
        <w:rPr>
          <w:rFonts w:asciiTheme="majorBidi" w:hAnsiTheme="majorBidi" w:cstheme="majorBidi"/>
          <w:b/>
          <w:lang w:eastAsia="zh-CN"/>
        </w:rPr>
        <w:t xml:space="preserve"> </w:t>
      </w:r>
      <w:r w:rsidR="00671E10" w:rsidRPr="007F42EB">
        <w:rPr>
          <w:rFonts w:asciiTheme="majorBidi" w:hAnsiTheme="majorBidi" w:cstheme="majorBidi"/>
          <w:bCs/>
          <w:lang w:eastAsia="zh-CN"/>
        </w:rPr>
        <w:t xml:space="preserve">Y.2281 </w:t>
      </w:r>
      <w:r w:rsidR="00671E10" w:rsidRPr="007F42EB">
        <w:rPr>
          <w:rFonts w:asciiTheme="majorBidi" w:hAnsiTheme="majorBidi" w:cstheme="majorBidi"/>
          <w:bCs/>
          <w:lang w:eastAsia="zh-CN"/>
        </w:rPr>
        <w:t>和</w:t>
      </w:r>
      <w:r w:rsidR="00671E10" w:rsidRPr="007F42EB">
        <w:rPr>
          <w:rFonts w:asciiTheme="majorBidi" w:hAnsiTheme="majorBidi" w:cstheme="majorBidi"/>
          <w:bCs/>
          <w:lang w:eastAsia="zh-CN"/>
        </w:rPr>
        <w:t xml:space="preserve"> Y.2291</w:t>
      </w:r>
      <w:r w:rsidRPr="007F42EB">
        <w:rPr>
          <w:rFonts w:asciiTheme="majorBidi" w:hAnsiTheme="majorBidi" w:cstheme="majorBidi"/>
          <w:lang w:eastAsia="zh-CN"/>
        </w:rPr>
        <w:t>新建议书</w:t>
      </w:r>
      <w:r w:rsidRPr="007F42EB">
        <w:rPr>
          <w:rFonts w:asciiTheme="majorBidi" w:hAnsiTheme="majorBidi" w:cstheme="majorBidi"/>
          <w:bCs/>
          <w:lang w:eastAsia="zh-CN"/>
        </w:rPr>
        <w:t>草案</w:t>
      </w:r>
      <w:r w:rsidRPr="007F42EB">
        <w:rPr>
          <w:rFonts w:asciiTheme="majorBidi" w:hAnsiTheme="majorBidi" w:cstheme="majorBidi"/>
          <w:lang w:eastAsia="zh-CN"/>
        </w:rPr>
        <w:t>。</w:t>
      </w:r>
    </w:p>
    <w:p w:rsidR="009C749B" w:rsidRPr="007F42EB" w:rsidRDefault="009C749B" w:rsidP="00671E10">
      <w:pPr>
        <w:spacing w:before="100" w:after="20" w:line="340" w:lineRule="atLeast"/>
        <w:rPr>
          <w:rFonts w:asciiTheme="majorBidi" w:hAnsiTheme="majorBidi" w:cstheme="majorBidi"/>
          <w:lang w:eastAsia="zh-CN"/>
        </w:rPr>
      </w:pPr>
      <w:r w:rsidRPr="007F42EB">
        <w:rPr>
          <w:rFonts w:asciiTheme="majorBidi" w:hAnsiTheme="majorBidi" w:cstheme="majorBidi"/>
          <w:bCs/>
          <w:lang w:eastAsia="zh-CN"/>
        </w:rPr>
        <w:t>2</w:t>
      </w:r>
      <w:r w:rsidRPr="007F42EB">
        <w:rPr>
          <w:rFonts w:asciiTheme="majorBidi" w:hAnsiTheme="majorBidi" w:cstheme="majorBidi"/>
          <w:lang w:eastAsia="zh-CN"/>
        </w:rPr>
        <w:tab/>
      </w:r>
      <w:r w:rsidRPr="007F42EB">
        <w:rPr>
          <w:rFonts w:asciiTheme="majorBidi" w:hAnsiTheme="majorBidi" w:cstheme="majorBidi"/>
          <w:lang w:eastAsia="zh-CN"/>
        </w:rPr>
        <w:t>已批准的</w:t>
      </w:r>
      <w:r w:rsidR="00095181" w:rsidRPr="007F42EB">
        <w:rPr>
          <w:rFonts w:asciiTheme="majorBidi" w:hAnsiTheme="majorBidi" w:cstheme="majorBidi"/>
          <w:lang w:eastAsia="zh-CN"/>
        </w:rPr>
        <w:t>ITU-T</w:t>
      </w:r>
      <w:r w:rsidR="00671E10" w:rsidRPr="007F42EB">
        <w:rPr>
          <w:rFonts w:asciiTheme="majorBidi" w:hAnsiTheme="majorBidi" w:cstheme="majorBidi"/>
          <w:lang w:eastAsia="zh-CN"/>
        </w:rPr>
        <w:t xml:space="preserve"> Y.2281 </w:t>
      </w:r>
      <w:r w:rsidR="00671E10" w:rsidRPr="007F42EB">
        <w:rPr>
          <w:rFonts w:asciiTheme="majorBidi" w:hAnsiTheme="majorBidi" w:cstheme="majorBidi"/>
          <w:lang w:eastAsia="zh-CN"/>
        </w:rPr>
        <w:t>和</w:t>
      </w:r>
      <w:r w:rsidR="00671E10" w:rsidRPr="007F42EB">
        <w:rPr>
          <w:rFonts w:asciiTheme="majorBidi" w:hAnsiTheme="majorBidi" w:cstheme="majorBidi"/>
          <w:lang w:eastAsia="zh-CN"/>
        </w:rPr>
        <w:t xml:space="preserve"> Y.2291</w:t>
      </w:r>
      <w:r w:rsidRPr="007F42EB">
        <w:rPr>
          <w:rFonts w:asciiTheme="majorBidi" w:hAnsiTheme="majorBidi" w:cstheme="majorBidi"/>
          <w:lang w:eastAsia="zh-CN"/>
        </w:rPr>
        <w:t>新建议书的标题为：</w:t>
      </w:r>
    </w:p>
    <w:p w:rsidR="00671E10" w:rsidRPr="007F42EB" w:rsidRDefault="00671E10" w:rsidP="00671E10">
      <w:pPr>
        <w:rPr>
          <w:rFonts w:asciiTheme="majorBidi" w:hAnsiTheme="majorBidi" w:cstheme="majorBidi"/>
          <w:i/>
          <w:iCs/>
          <w:lang w:eastAsia="zh-CN"/>
        </w:rPr>
      </w:pPr>
      <w:r w:rsidRPr="007F42EB">
        <w:rPr>
          <w:rFonts w:asciiTheme="majorBidi" w:hAnsiTheme="majorBidi" w:cstheme="majorBidi"/>
          <w:lang w:eastAsia="zh-CN"/>
        </w:rPr>
        <w:t>Y.2281</w:t>
      </w:r>
      <w:r w:rsidRPr="007F42EB">
        <w:rPr>
          <w:rFonts w:asciiTheme="majorBidi" w:hAnsiTheme="majorBidi" w:cstheme="majorBidi"/>
          <w:i/>
          <w:iCs/>
          <w:lang w:eastAsia="zh-CN"/>
        </w:rPr>
        <w:t xml:space="preserve"> </w:t>
      </w:r>
      <w:r w:rsidR="007F42EB" w:rsidRPr="007F42EB">
        <w:rPr>
          <w:rFonts w:asciiTheme="majorBidi" w:hAnsiTheme="majorBidi" w:cstheme="majorBidi"/>
          <w:lang w:eastAsia="zh-CN"/>
        </w:rPr>
        <w:t>–</w:t>
      </w:r>
      <w:r w:rsidRPr="007F42EB">
        <w:rPr>
          <w:rFonts w:asciiTheme="majorBidi" w:eastAsia="STKaiti" w:hAnsiTheme="majorBidi" w:cstheme="majorBidi"/>
          <w:lang w:eastAsia="zh-CN"/>
        </w:rPr>
        <w:t>利用下一代网络（</w:t>
      </w:r>
      <w:r w:rsidRPr="007F42EB">
        <w:rPr>
          <w:rFonts w:asciiTheme="majorBidi" w:eastAsia="STKaiti" w:hAnsiTheme="majorBidi" w:cstheme="majorBidi"/>
          <w:lang w:eastAsia="zh-CN"/>
        </w:rPr>
        <w:t>NGN</w:t>
      </w:r>
      <w:r w:rsidRPr="007F42EB">
        <w:rPr>
          <w:rFonts w:asciiTheme="majorBidi" w:eastAsia="STKaiti" w:hAnsiTheme="majorBidi" w:cstheme="majorBidi"/>
          <w:lang w:eastAsia="zh-CN"/>
        </w:rPr>
        <w:t>）提供网络化车辆服务与应用的框架</w:t>
      </w:r>
      <w:r w:rsidRPr="007F42EB">
        <w:rPr>
          <w:rFonts w:asciiTheme="majorBidi" w:hAnsiTheme="majorBidi" w:cstheme="majorBidi"/>
          <w:i/>
          <w:iCs/>
          <w:lang w:eastAsia="zh-CN"/>
        </w:rPr>
        <w:t xml:space="preserve"> </w:t>
      </w:r>
    </w:p>
    <w:p w:rsidR="00671E10" w:rsidRPr="007F42EB" w:rsidRDefault="00671E10" w:rsidP="00671E10">
      <w:pPr>
        <w:rPr>
          <w:rFonts w:asciiTheme="majorBidi" w:eastAsia="STKaiti" w:hAnsiTheme="majorBidi" w:cstheme="majorBidi"/>
          <w:lang w:eastAsia="zh-CN"/>
        </w:rPr>
      </w:pPr>
      <w:r w:rsidRPr="007F42EB">
        <w:rPr>
          <w:rFonts w:asciiTheme="majorBidi" w:eastAsia="STKaiti" w:hAnsiTheme="majorBidi" w:cstheme="majorBidi"/>
          <w:lang w:eastAsia="zh-CN"/>
        </w:rPr>
        <w:t xml:space="preserve">Y.2291 </w:t>
      </w:r>
      <w:r w:rsidR="007F42EB" w:rsidRPr="007F42EB">
        <w:rPr>
          <w:rFonts w:asciiTheme="majorBidi" w:eastAsia="STKaiti" w:hAnsiTheme="majorBidi" w:cstheme="majorBidi"/>
          <w:lang w:eastAsia="zh-CN"/>
        </w:rPr>
        <w:t>–</w:t>
      </w:r>
      <w:r w:rsidRPr="007F42EB">
        <w:rPr>
          <w:rFonts w:asciiTheme="majorBidi" w:eastAsia="STKaiti" w:hAnsiTheme="majorBidi" w:cstheme="majorBidi"/>
          <w:lang w:eastAsia="zh-CN"/>
        </w:rPr>
        <w:t>下一代家庭网络架构概览</w:t>
      </w:r>
    </w:p>
    <w:p w:rsidR="009C749B" w:rsidRPr="007F42EB" w:rsidRDefault="009C749B" w:rsidP="00671E10">
      <w:pPr>
        <w:spacing w:before="100" w:after="20" w:line="340" w:lineRule="atLeast"/>
        <w:rPr>
          <w:rFonts w:asciiTheme="majorBidi" w:hAnsiTheme="majorBidi" w:cstheme="majorBidi"/>
          <w:lang w:eastAsia="zh-CN"/>
        </w:rPr>
      </w:pPr>
      <w:r w:rsidRPr="007F42EB">
        <w:rPr>
          <w:rFonts w:asciiTheme="majorBidi" w:hAnsiTheme="majorBidi" w:cstheme="majorBidi"/>
          <w:bCs/>
          <w:lang w:eastAsia="zh-CN"/>
        </w:rPr>
        <w:t>3</w:t>
      </w:r>
      <w:r w:rsidRPr="007F42EB">
        <w:rPr>
          <w:rFonts w:asciiTheme="majorBidi" w:hAnsiTheme="majorBidi" w:cstheme="majorBidi"/>
          <w:lang w:eastAsia="zh-CN"/>
        </w:rPr>
        <w:tab/>
      </w:r>
      <w:r w:rsidRPr="007F42EB">
        <w:rPr>
          <w:rFonts w:asciiTheme="majorBidi" w:hAnsiTheme="majorBidi" w:cstheme="majorBidi"/>
          <w:lang w:eastAsia="zh-CN"/>
        </w:rPr>
        <w:t>可通过</w:t>
      </w:r>
      <w:r w:rsidRPr="007F42EB">
        <w:rPr>
          <w:rFonts w:asciiTheme="majorBidi" w:hAnsiTheme="majorBidi" w:cstheme="majorBidi"/>
          <w:lang w:eastAsia="zh-CN"/>
        </w:rPr>
        <w:t>ITU-T</w:t>
      </w:r>
      <w:r w:rsidRPr="007F42EB">
        <w:rPr>
          <w:rFonts w:asciiTheme="majorBidi" w:hAnsiTheme="majorBidi" w:cstheme="majorBidi"/>
          <w:lang w:eastAsia="zh-CN"/>
        </w:rPr>
        <w:t>网站在线查询有关的专利信息。</w:t>
      </w:r>
    </w:p>
    <w:p w:rsidR="009C749B" w:rsidRPr="007F42EB" w:rsidRDefault="009C749B" w:rsidP="009C749B">
      <w:pPr>
        <w:spacing w:before="100" w:after="20" w:line="340" w:lineRule="atLeast"/>
        <w:rPr>
          <w:rFonts w:asciiTheme="majorBidi" w:hAnsiTheme="majorBidi" w:cstheme="majorBidi"/>
          <w:lang w:eastAsia="zh-CN"/>
        </w:rPr>
      </w:pPr>
      <w:r w:rsidRPr="007F42EB">
        <w:rPr>
          <w:rFonts w:asciiTheme="majorBidi" w:hAnsiTheme="majorBidi" w:cstheme="majorBidi"/>
          <w:lang w:eastAsia="zh-CN"/>
        </w:rPr>
        <w:t>4</w:t>
      </w:r>
      <w:r w:rsidRPr="007F42EB">
        <w:rPr>
          <w:rFonts w:asciiTheme="majorBidi" w:hAnsiTheme="majorBidi" w:cstheme="majorBidi"/>
          <w:lang w:eastAsia="zh-CN"/>
        </w:rPr>
        <w:tab/>
        <w:t>ITU-T</w:t>
      </w:r>
      <w:r w:rsidRPr="007F42EB">
        <w:rPr>
          <w:rFonts w:asciiTheme="majorBidi" w:hAnsiTheme="majorBidi" w:cstheme="majorBidi"/>
          <w:lang w:eastAsia="zh-CN"/>
        </w:rPr>
        <w:t>网站上将很快提供预出版的建议书的案文。</w:t>
      </w:r>
    </w:p>
    <w:p w:rsidR="009C749B" w:rsidRPr="007F42EB" w:rsidRDefault="009C749B" w:rsidP="009C749B">
      <w:pPr>
        <w:rPr>
          <w:rFonts w:asciiTheme="majorBidi" w:hAnsiTheme="majorBidi" w:cstheme="majorBidi"/>
          <w:lang w:val="en-US" w:eastAsia="zh-CN"/>
        </w:rPr>
      </w:pPr>
      <w:r w:rsidRPr="007F42EB">
        <w:rPr>
          <w:rFonts w:asciiTheme="majorBidi" w:hAnsiTheme="majorBidi" w:cstheme="majorBidi"/>
          <w:bCs/>
          <w:lang w:eastAsia="zh-CN"/>
        </w:rPr>
        <w:t>5</w:t>
      </w:r>
      <w:r w:rsidRPr="007F42EB">
        <w:rPr>
          <w:rFonts w:asciiTheme="majorBidi" w:hAnsiTheme="majorBidi" w:cstheme="majorBidi"/>
          <w:lang w:eastAsia="zh-CN"/>
        </w:rPr>
        <w:tab/>
      </w:r>
      <w:r w:rsidR="00671E10" w:rsidRPr="007F42EB">
        <w:rPr>
          <w:rFonts w:asciiTheme="majorBidi" w:hAnsiTheme="majorBidi" w:cstheme="majorBidi"/>
          <w:lang w:eastAsia="zh-CN"/>
        </w:rPr>
        <w:t>国际电联将尽快出版</w:t>
      </w:r>
      <w:r w:rsidRPr="007F42EB">
        <w:rPr>
          <w:rFonts w:asciiTheme="majorBidi" w:hAnsiTheme="majorBidi" w:cstheme="majorBidi"/>
          <w:lang w:eastAsia="zh-CN"/>
        </w:rPr>
        <w:t>这些建议书。</w:t>
      </w:r>
    </w:p>
    <w:p w:rsidR="009C749B" w:rsidRPr="007F42EB" w:rsidRDefault="009C749B" w:rsidP="009C749B">
      <w:pPr>
        <w:rPr>
          <w:rFonts w:asciiTheme="majorBidi" w:hAnsiTheme="majorBidi" w:cstheme="majorBidi"/>
          <w:lang w:eastAsia="zh-CN"/>
        </w:rPr>
      </w:pPr>
    </w:p>
    <w:p w:rsidR="009C749B" w:rsidRDefault="009C749B" w:rsidP="009C749B">
      <w:pPr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9C749B" w:rsidRDefault="009C749B" w:rsidP="009C749B">
      <w:pPr>
        <w:rPr>
          <w:lang w:eastAsia="zh-CN"/>
        </w:rPr>
      </w:pPr>
    </w:p>
    <w:p w:rsidR="009C749B" w:rsidRDefault="009C749B" w:rsidP="009C749B">
      <w:pPr>
        <w:rPr>
          <w:lang w:eastAsia="zh-CN"/>
        </w:rPr>
      </w:pPr>
    </w:p>
    <w:p w:rsidR="009C749B" w:rsidRDefault="009C749B" w:rsidP="009C749B">
      <w:pPr>
        <w:rPr>
          <w:lang w:eastAsia="zh-CN"/>
        </w:rPr>
      </w:pPr>
    </w:p>
    <w:p w:rsidR="00EE59AB" w:rsidRPr="009C749B" w:rsidRDefault="009C749B" w:rsidP="009C749B">
      <w:pPr>
        <w:tabs>
          <w:tab w:val="clear" w:pos="794"/>
          <w:tab w:val="left" w:pos="210"/>
        </w:tabs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EE59AB" w:rsidRPr="009C749B" w:rsidSect="004F0F68">
      <w:footerReference w:type="default" r:id="rId8"/>
      <w:footerReference w:type="first" r:id="rId9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F60" w:rsidRDefault="00F72F60">
      <w:r>
        <w:separator/>
      </w:r>
    </w:p>
  </w:endnote>
  <w:endnote w:type="continuationSeparator" w:id="0">
    <w:p w:rsidR="00F72F60" w:rsidRDefault="00F72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F33A3F">
      <w:tc>
        <w:tcPr>
          <w:tcW w:w="10149" w:type="dxa"/>
        </w:tcPr>
        <w:p w:rsidR="00F33A3F" w:rsidRDefault="00F33A3F" w:rsidP="00095181">
          <w:pPr>
            <w:pBdr>
              <w:top w:val="single" w:sz="4" w:space="5" w:color="auto"/>
            </w:pBdr>
            <w:tabs>
              <w:tab w:val="clear" w:pos="1588"/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F33A3F" w:rsidRDefault="00F33A3F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</w:r>
          <w:proofErr w:type="spellStart"/>
          <w:r>
            <w:rPr>
              <w:rFonts w:ascii="Futura Lt BT" w:hAnsi="Futura Lt BT"/>
              <w:sz w:val="18"/>
            </w:rPr>
            <w:t>Telefax</w:t>
          </w:r>
          <w:proofErr w:type="spellEnd"/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F33A3F" w:rsidRDefault="00F33A3F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ity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F33A3F" w:rsidRDefault="00F33A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3F" w:rsidRDefault="004F0F68">
    <w:pPr>
      <w:pStyle w:val="Footer"/>
    </w:pPr>
    <w:fldSimple w:instr=" FILENAME \p \* MERGEFORMAT ">
      <w:r w:rsidR="00596402">
        <w:t>P:\CHI\ITU-T\BUREAU\CIRC\100\166C.docx</w:t>
      </w:r>
    </w:fldSimple>
    <w:r w:rsidR="00F33A3F">
      <w:tab/>
    </w:r>
    <w:r>
      <w:fldChar w:fldCharType="begin"/>
    </w:r>
    <w:r w:rsidR="00F33A3F">
      <w:instrText xml:space="preserve"> savedate \@ dd.MM.yy </w:instrText>
    </w:r>
    <w:r>
      <w:fldChar w:fldCharType="separate"/>
    </w:r>
    <w:r w:rsidR="00E91DBC">
      <w:t>21.02.11</w:t>
    </w:r>
    <w:r>
      <w:fldChar w:fldCharType="end"/>
    </w:r>
    <w:r w:rsidR="00F33A3F">
      <w:tab/>
    </w:r>
    <w:r>
      <w:fldChar w:fldCharType="begin"/>
    </w:r>
    <w:r w:rsidR="00F33A3F">
      <w:instrText xml:space="preserve"> printdate \@ dd.MM.yy </w:instrText>
    </w:r>
    <w:r>
      <w:fldChar w:fldCharType="separate"/>
    </w:r>
    <w:r w:rsidR="00596402">
      <w:t>21.02.11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F60" w:rsidRDefault="00F72F60">
      <w:r>
        <w:t>____________________</w:t>
      </w:r>
    </w:p>
  </w:footnote>
  <w:footnote w:type="continuationSeparator" w:id="0">
    <w:p w:rsidR="00F72F60" w:rsidRDefault="00F72F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E59AB"/>
    <w:rsid w:val="00095181"/>
    <w:rsid w:val="000F52F3"/>
    <w:rsid w:val="001C21C8"/>
    <w:rsid w:val="001C6E36"/>
    <w:rsid w:val="00317A4D"/>
    <w:rsid w:val="00341C67"/>
    <w:rsid w:val="004F0F68"/>
    <w:rsid w:val="005365E4"/>
    <w:rsid w:val="0059425B"/>
    <w:rsid w:val="00596402"/>
    <w:rsid w:val="005A0956"/>
    <w:rsid w:val="00624CB1"/>
    <w:rsid w:val="00671E10"/>
    <w:rsid w:val="00703CBA"/>
    <w:rsid w:val="00743D83"/>
    <w:rsid w:val="007626DE"/>
    <w:rsid w:val="00762E1B"/>
    <w:rsid w:val="007F42EB"/>
    <w:rsid w:val="008847B5"/>
    <w:rsid w:val="009704E7"/>
    <w:rsid w:val="0098410B"/>
    <w:rsid w:val="009C749B"/>
    <w:rsid w:val="00A23824"/>
    <w:rsid w:val="00AF2746"/>
    <w:rsid w:val="00B1360D"/>
    <w:rsid w:val="00B50E4F"/>
    <w:rsid w:val="00B67F39"/>
    <w:rsid w:val="00BB7187"/>
    <w:rsid w:val="00C115D3"/>
    <w:rsid w:val="00D91AAD"/>
    <w:rsid w:val="00DE65BB"/>
    <w:rsid w:val="00E73313"/>
    <w:rsid w:val="00E91DBC"/>
    <w:rsid w:val="00EA31B8"/>
    <w:rsid w:val="00EE2A77"/>
    <w:rsid w:val="00EE59AB"/>
    <w:rsid w:val="00F33A3F"/>
    <w:rsid w:val="00F72F60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0F68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F0F6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F0F6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F0F6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F0F6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F0F6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F0F6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F0F6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F0F6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F0F6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F0F68"/>
  </w:style>
  <w:style w:type="paragraph" w:styleId="TOC7">
    <w:name w:val="toc 7"/>
    <w:basedOn w:val="TOC3"/>
    <w:next w:val="Normal"/>
    <w:semiHidden/>
    <w:rsid w:val="004F0F68"/>
  </w:style>
  <w:style w:type="paragraph" w:styleId="TOC6">
    <w:name w:val="toc 6"/>
    <w:basedOn w:val="TOC3"/>
    <w:next w:val="Normal"/>
    <w:semiHidden/>
    <w:rsid w:val="004F0F68"/>
  </w:style>
  <w:style w:type="paragraph" w:styleId="TOC5">
    <w:name w:val="toc 5"/>
    <w:basedOn w:val="TOC3"/>
    <w:next w:val="Normal"/>
    <w:semiHidden/>
    <w:rsid w:val="004F0F68"/>
  </w:style>
  <w:style w:type="paragraph" w:styleId="TOC4">
    <w:name w:val="toc 4"/>
    <w:basedOn w:val="TOC3"/>
    <w:next w:val="Normal"/>
    <w:semiHidden/>
    <w:rsid w:val="004F0F68"/>
  </w:style>
  <w:style w:type="paragraph" w:styleId="TOC3">
    <w:name w:val="toc 3"/>
    <w:basedOn w:val="TOC2"/>
    <w:next w:val="Normal"/>
    <w:semiHidden/>
    <w:rsid w:val="004F0F68"/>
    <w:pPr>
      <w:spacing w:before="80"/>
    </w:pPr>
  </w:style>
  <w:style w:type="paragraph" w:styleId="TOC2">
    <w:name w:val="toc 2"/>
    <w:basedOn w:val="TOC1"/>
    <w:next w:val="Normal"/>
    <w:semiHidden/>
    <w:rsid w:val="004F0F68"/>
    <w:pPr>
      <w:spacing w:before="120"/>
    </w:pPr>
  </w:style>
  <w:style w:type="paragraph" w:styleId="TOC1">
    <w:name w:val="toc 1"/>
    <w:basedOn w:val="Normal"/>
    <w:semiHidden/>
    <w:rsid w:val="004F0F6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F0F68"/>
    <w:pPr>
      <w:ind w:left="1698"/>
    </w:pPr>
  </w:style>
  <w:style w:type="paragraph" w:styleId="Index6">
    <w:name w:val="index 6"/>
    <w:basedOn w:val="Normal"/>
    <w:next w:val="Normal"/>
    <w:semiHidden/>
    <w:rsid w:val="004F0F68"/>
    <w:pPr>
      <w:ind w:left="1415"/>
    </w:pPr>
  </w:style>
  <w:style w:type="paragraph" w:styleId="Index5">
    <w:name w:val="index 5"/>
    <w:basedOn w:val="Normal"/>
    <w:next w:val="Normal"/>
    <w:semiHidden/>
    <w:rsid w:val="004F0F68"/>
    <w:pPr>
      <w:ind w:left="1132"/>
    </w:pPr>
  </w:style>
  <w:style w:type="paragraph" w:styleId="Index4">
    <w:name w:val="index 4"/>
    <w:basedOn w:val="Normal"/>
    <w:next w:val="Normal"/>
    <w:semiHidden/>
    <w:rsid w:val="004F0F68"/>
    <w:pPr>
      <w:ind w:left="851"/>
    </w:pPr>
  </w:style>
  <w:style w:type="paragraph" w:styleId="Index3">
    <w:name w:val="index 3"/>
    <w:basedOn w:val="Normal"/>
    <w:next w:val="Normal"/>
    <w:semiHidden/>
    <w:rsid w:val="004F0F68"/>
    <w:pPr>
      <w:ind w:left="567"/>
    </w:pPr>
  </w:style>
  <w:style w:type="paragraph" w:styleId="Index2">
    <w:name w:val="index 2"/>
    <w:basedOn w:val="Normal"/>
    <w:next w:val="Normal"/>
    <w:semiHidden/>
    <w:rsid w:val="004F0F68"/>
    <w:pPr>
      <w:ind w:left="284"/>
    </w:pPr>
  </w:style>
  <w:style w:type="paragraph" w:styleId="Index1">
    <w:name w:val="index 1"/>
    <w:basedOn w:val="Normal"/>
    <w:next w:val="Normal"/>
    <w:semiHidden/>
    <w:rsid w:val="004F0F68"/>
  </w:style>
  <w:style w:type="character" w:styleId="LineNumber">
    <w:name w:val="line number"/>
    <w:basedOn w:val="DefaultParagraphFont"/>
    <w:rsid w:val="004F0F68"/>
  </w:style>
  <w:style w:type="paragraph" w:styleId="IndexHeading">
    <w:name w:val="index heading"/>
    <w:basedOn w:val="Normal"/>
    <w:next w:val="Normal"/>
    <w:semiHidden/>
    <w:rsid w:val="004F0F68"/>
  </w:style>
  <w:style w:type="paragraph" w:styleId="Footer">
    <w:name w:val="footer"/>
    <w:basedOn w:val="Normal"/>
    <w:rsid w:val="004F0F6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4F0F68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sid w:val="004F0F68"/>
    <w:rPr>
      <w:position w:val="6"/>
      <w:sz w:val="16"/>
    </w:rPr>
  </w:style>
  <w:style w:type="paragraph" w:styleId="FootnoteText">
    <w:name w:val="footnote text"/>
    <w:basedOn w:val="Normal"/>
    <w:semiHidden/>
    <w:rsid w:val="004F0F6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F0F68"/>
    <w:pPr>
      <w:ind w:left="794"/>
    </w:pPr>
  </w:style>
  <w:style w:type="paragraph" w:customStyle="1" w:styleId="TableLegend">
    <w:name w:val="Table_Legend"/>
    <w:basedOn w:val="TableText"/>
    <w:rsid w:val="004F0F68"/>
    <w:pPr>
      <w:spacing w:before="120"/>
    </w:pPr>
  </w:style>
  <w:style w:type="paragraph" w:customStyle="1" w:styleId="TableText">
    <w:name w:val="Table_Text"/>
    <w:basedOn w:val="Normal"/>
    <w:rsid w:val="004F0F6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F0F6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F0F6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F0F68"/>
    <w:pPr>
      <w:spacing w:before="80"/>
      <w:ind w:left="794" w:hanging="794"/>
    </w:pPr>
  </w:style>
  <w:style w:type="paragraph" w:customStyle="1" w:styleId="enumlev2">
    <w:name w:val="enumlev2"/>
    <w:basedOn w:val="enumlev1"/>
    <w:rsid w:val="004F0F68"/>
    <w:pPr>
      <w:ind w:left="1191" w:hanging="397"/>
    </w:pPr>
  </w:style>
  <w:style w:type="paragraph" w:customStyle="1" w:styleId="enumlev3">
    <w:name w:val="enumlev3"/>
    <w:basedOn w:val="enumlev2"/>
    <w:rsid w:val="004F0F68"/>
    <w:pPr>
      <w:ind w:left="1588"/>
    </w:pPr>
  </w:style>
  <w:style w:type="paragraph" w:customStyle="1" w:styleId="TableHead">
    <w:name w:val="Table_Head"/>
    <w:basedOn w:val="TableText"/>
    <w:rsid w:val="004F0F6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F0F6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F0F68"/>
    <w:pPr>
      <w:spacing w:before="480"/>
    </w:pPr>
  </w:style>
  <w:style w:type="paragraph" w:customStyle="1" w:styleId="FigureTitle">
    <w:name w:val="Figure_Title"/>
    <w:basedOn w:val="TableTitle"/>
    <w:next w:val="Normal"/>
    <w:rsid w:val="004F0F6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F0F6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F0F68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4F0F6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F0F68"/>
  </w:style>
  <w:style w:type="paragraph" w:customStyle="1" w:styleId="AppendixRef">
    <w:name w:val="Appendix_Ref"/>
    <w:basedOn w:val="AnnexRef"/>
    <w:next w:val="AppendixTitle"/>
    <w:rsid w:val="004F0F68"/>
  </w:style>
  <w:style w:type="paragraph" w:customStyle="1" w:styleId="AppendixTitle">
    <w:name w:val="Appendix_Title"/>
    <w:basedOn w:val="AnnexTitle"/>
    <w:next w:val="Normalaftertitle"/>
    <w:rsid w:val="004F0F68"/>
  </w:style>
  <w:style w:type="paragraph" w:customStyle="1" w:styleId="RefTitle">
    <w:name w:val="Ref_Title"/>
    <w:basedOn w:val="Normal"/>
    <w:next w:val="RefText"/>
    <w:rsid w:val="004F0F6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F0F68"/>
    <w:pPr>
      <w:ind w:left="794" w:hanging="794"/>
    </w:pPr>
  </w:style>
  <w:style w:type="paragraph" w:customStyle="1" w:styleId="Equation">
    <w:name w:val="Equation"/>
    <w:basedOn w:val="Normal"/>
    <w:rsid w:val="004F0F6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F0F6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F0F68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F0F68"/>
    <w:pPr>
      <w:spacing w:before="320"/>
    </w:pPr>
  </w:style>
  <w:style w:type="paragraph" w:customStyle="1" w:styleId="call">
    <w:name w:val="call"/>
    <w:basedOn w:val="Normal"/>
    <w:next w:val="Normal"/>
    <w:rsid w:val="004F0F6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F0F6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F0F6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F0F6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F0F6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F0F6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F0F6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F0F6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F0F6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F0F6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F0F6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F0F6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F0F6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F0F6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F0F6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F0F6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F0F6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F0F6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F0F6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F0F68"/>
  </w:style>
  <w:style w:type="paragraph" w:customStyle="1" w:styleId="ITUbureau">
    <w:name w:val="ITU_bureau"/>
    <w:basedOn w:val="Normal"/>
    <w:rsid w:val="004F0F6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4F0F6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F0F6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F0F6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F0F6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F0F68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F0F68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F0F6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F0F6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F0F6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F0F68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4F0F68"/>
    <w:rPr>
      <w:color w:val="0000FF"/>
      <w:u w:val="single"/>
    </w:rPr>
  </w:style>
  <w:style w:type="paragraph" w:customStyle="1" w:styleId="Qlist">
    <w:name w:val="Qlist"/>
    <w:basedOn w:val="Normal"/>
    <w:rsid w:val="004F0F6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F0F68"/>
    <w:pPr>
      <w:tabs>
        <w:tab w:val="left" w:pos="397"/>
      </w:tabs>
    </w:pPr>
  </w:style>
  <w:style w:type="paragraph" w:customStyle="1" w:styleId="FirstFooter">
    <w:name w:val="FirstFooter"/>
    <w:basedOn w:val="Footer"/>
    <w:rsid w:val="004F0F6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4F0F68"/>
  </w:style>
  <w:style w:type="paragraph" w:styleId="BodyText0">
    <w:name w:val="Body Text"/>
    <w:basedOn w:val="Normal"/>
    <w:rsid w:val="004F0F68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4F0F68"/>
  </w:style>
  <w:style w:type="paragraph" w:customStyle="1" w:styleId="AnnexNo">
    <w:name w:val="Annex_No"/>
    <w:basedOn w:val="Normal"/>
    <w:next w:val="Normal"/>
    <w:rsid w:val="004F0F68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rsid w:val="004F0F68"/>
    <w:rPr>
      <w:color w:val="800080"/>
      <w:u w:val="single"/>
    </w:rPr>
  </w:style>
  <w:style w:type="paragraph" w:styleId="BodyTextIndent">
    <w:name w:val="Body Text Indent"/>
    <w:basedOn w:val="Normal"/>
    <w:rsid w:val="004F0F68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sid w:val="004F0F68"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tabs>
        <w:tab w:val="left" w:pos="794"/>
        <w:tab w:val="left" w:pos="1191"/>
        <w:tab w:val="left" w:pos="1588"/>
        <w:tab w:val="left" w:pos="1985"/>
      </w:tabs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sbsg13@itu.int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innt32\Pool\POOL%20-%20E\PE_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PE_COL</Template>
  <TotalTime>1</TotalTime>
  <Pages>1</Pages>
  <Words>355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bettini</cp:lastModifiedBy>
  <cp:revision>2</cp:revision>
  <cp:lastPrinted>2011-02-21T10:24:00Z</cp:lastPrinted>
  <dcterms:created xsi:type="dcterms:W3CDTF">2011-02-28T09:24:00Z</dcterms:created>
  <dcterms:modified xsi:type="dcterms:W3CDTF">2011-02-28T09:24:00Z</dcterms:modified>
</cp:coreProperties>
</file>