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54072F" w:rsidRPr="00617BE4" w:rsidTr="00865550">
        <w:trPr>
          <w:cantSplit/>
        </w:trPr>
        <w:tc>
          <w:tcPr>
            <w:tcW w:w="6804" w:type="dxa"/>
            <w:vAlign w:val="center"/>
          </w:tcPr>
          <w:p w:rsidR="0054072F" w:rsidRPr="00BB168F" w:rsidRDefault="0054072F" w:rsidP="004835D6">
            <w:pPr>
              <w:spacing w:before="0" w:line="240" w:lineRule="atLeast"/>
              <w:jc w:val="left"/>
              <w:rPr>
                <w:rFonts w:ascii="Times" w:hAnsi="Times"/>
                <w:lang w:bidi="ar-EG"/>
              </w:rPr>
            </w:pPr>
            <w:r w:rsidRPr="00C56944">
              <w:rPr>
                <w:b/>
                <w:bCs/>
                <w:sz w:val="44"/>
                <w:szCs w:val="44"/>
                <w:rtl/>
                <w:lang w:bidi="ar-EG"/>
              </w:rPr>
              <w:t xml:space="preserve">مكتب </w:t>
            </w:r>
            <w:proofErr w:type="spellStart"/>
            <w:r w:rsidRPr="00C56944">
              <w:rPr>
                <w:b/>
                <w:bCs/>
                <w:sz w:val="44"/>
                <w:szCs w:val="44"/>
                <w:rtl/>
                <w:lang w:bidi="ar-EG"/>
              </w:rPr>
              <w:t>تقييس</w:t>
            </w:r>
            <w:proofErr w:type="spellEnd"/>
            <w:r w:rsidRPr="00C56944">
              <w:rPr>
                <w:b/>
                <w:bCs/>
                <w:sz w:val="44"/>
                <w:szCs w:val="44"/>
                <w:rtl/>
                <w:lang w:bidi="ar-EG"/>
              </w:rPr>
              <w:t xml:space="preserve"> الاتصالات</w:t>
            </w:r>
          </w:p>
        </w:tc>
        <w:tc>
          <w:tcPr>
            <w:tcW w:w="3119" w:type="dxa"/>
            <w:vAlign w:val="center"/>
          </w:tcPr>
          <w:p w:rsidR="0054072F" w:rsidRPr="00C56944" w:rsidRDefault="00865550" w:rsidP="004835D6">
            <w:pPr>
              <w:jc w:val="right"/>
              <w:rPr>
                <w:b/>
                <w:bCs/>
                <w:sz w:val="44"/>
                <w:szCs w:val="44"/>
                <w:rtl/>
                <w:lang w:bidi="ar-EG"/>
              </w:rPr>
            </w:pPr>
            <w:r w:rsidRPr="00865550">
              <w:rPr>
                <w:b/>
                <w:bCs/>
                <w:noProof/>
                <w:sz w:val="44"/>
                <w:szCs w:val="44"/>
                <w:rtl/>
                <w:lang w:eastAsia="zh-CN"/>
              </w:rPr>
              <w:drawing>
                <wp:inline distT="0" distB="0" distL="0" distR="0">
                  <wp:extent cx="1818000" cy="720814"/>
                  <wp:effectExtent l="19050" t="0" r="0" b="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20814"/>
                          </a:xfrm>
                          <a:prstGeom prst="rect">
                            <a:avLst/>
                          </a:prstGeom>
                          <a:noFill/>
                          <a:ln w="9525">
                            <a:noFill/>
                            <a:miter lim="800000"/>
                            <a:headEnd/>
                            <a:tailEnd/>
                          </a:ln>
                        </pic:spPr>
                      </pic:pic>
                    </a:graphicData>
                  </a:graphic>
                </wp:inline>
              </w:drawing>
            </w:r>
          </w:p>
        </w:tc>
      </w:tr>
      <w:tr w:rsidR="0054072F" w:rsidRPr="00617BE4" w:rsidTr="004835D6">
        <w:trPr>
          <w:cantSplit/>
        </w:trPr>
        <w:tc>
          <w:tcPr>
            <w:tcW w:w="6803" w:type="dxa"/>
          </w:tcPr>
          <w:p w:rsidR="0054072F" w:rsidRPr="00617BE4" w:rsidRDefault="0054072F" w:rsidP="004835D6">
            <w:pPr>
              <w:spacing w:before="0" w:after="48" w:line="240" w:lineRule="atLeast"/>
              <w:rPr>
                <w:b/>
                <w:smallCaps/>
                <w:szCs w:val="24"/>
                <w:lang w:bidi="ar-EG"/>
              </w:rPr>
            </w:pPr>
          </w:p>
        </w:tc>
        <w:tc>
          <w:tcPr>
            <w:tcW w:w="3120" w:type="dxa"/>
          </w:tcPr>
          <w:p w:rsidR="0054072F" w:rsidRPr="00617BE4" w:rsidRDefault="0054072F" w:rsidP="004835D6">
            <w:pPr>
              <w:spacing w:before="0" w:line="240" w:lineRule="atLeast"/>
              <w:rPr>
                <w:rFonts w:ascii="Verdana" w:hAnsi="Verdana"/>
                <w:szCs w:val="24"/>
                <w:lang w:bidi="ar-EG"/>
              </w:rPr>
            </w:pPr>
          </w:p>
        </w:tc>
      </w:tr>
    </w:tbl>
    <w:p w:rsidR="0054072F" w:rsidRPr="00642F8E" w:rsidRDefault="0054072F" w:rsidP="0054072F">
      <w:pPr>
        <w:rPr>
          <w:sz w:val="16"/>
          <w:szCs w:val="16"/>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54072F" w:rsidTr="004835D6">
        <w:trPr>
          <w:cantSplit/>
          <w:trHeight w:val="340"/>
          <w:jc w:val="center"/>
        </w:trPr>
        <w:tc>
          <w:tcPr>
            <w:tcW w:w="1533" w:type="dxa"/>
          </w:tcPr>
          <w:p w:rsidR="0054072F" w:rsidRDefault="0054072F" w:rsidP="004835D6">
            <w:pPr>
              <w:tabs>
                <w:tab w:val="left" w:pos="4111"/>
              </w:tabs>
              <w:spacing w:before="20" w:after="60" w:line="300" w:lineRule="exact"/>
              <w:ind w:left="57"/>
              <w:rPr>
                <w:sz w:val="21"/>
                <w:szCs w:val="28"/>
                <w:lang w:bidi="ar-EG"/>
              </w:rPr>
            </w:pPr>
          </w:p>
        </w:tc>
        <w:tc>
          <w:tcPr>
            <w:tcW w:w="3340" w:type="dxa"/>
          </w:tcPr>
          <w:p w:rsidR="0054072F" w:rsidRDefault="0054072F" w:rsidP="004835D6">
            <w:pPr>
              <w:tabs>
                <w:tab w:val="left" w:pos="4111"/>
              </w:tabs>
              <w:spacing w:before="20" w:after="60" w:line="300" w:lineRule="exact"/>
              <w:ind w:left="57"/>
              <w:rPr>
                <w:b/>
                <w:sz w:val="21"/>
                <w:szCs w:val="28"/>
                <w:lang w:bidi="ar-EG"/>
              </w:rPr>
            </w:pPr>
          </w:p>
        </w:tc>
        <w:tc>
          <w:tcPr>
            <w:tcW w:w="4760" w:type="dxa"/>
          </w:tcPr>
          <w:p w:rsidR="0054072F" w:rsidRPr="000F4853" w:rsidRDefault="0054072F" w:rsidP="00D768FD">
            <w:pPr>
              <w:tabs>
                <w:tab w:val="left" w:pos="4111"/>
              </w:tabs>
              <w:spacing w:before="20" w:after="240" w:line="300" w:lineRule="exact"/>
              <w:ind w:left="57"/>
              <w:rPr>
                <w:rtl/>
                <w:lang w:bidi="ar-EG"/>
              </w:rPr>
            </w:pPr>
            <w:r w:rsidRPr="000F4853">
              <w:rPr>
                <w:rtl/>
                <w:lang w:bidi="ar-EG"/>
              </w:rPr>
              <w:t>جنيف،</w:t>
            </w:r>
            <w:r w:rsidRPr="000F4853">
              <w:rPr>
                <w:rFonts w:hint="cs"/>
                <w:rtl/>
                <w:lang w:bidi="ar-EG"/>
              </w:rPr>
              <w:t xml:space="preserve"> </w:t>
            </w:r>
            <w:r w:rsidRPr="000F4853">
              <w:rPr>
                <w:lang w:bidi="ar-EG"/>
              </w:rPr>
              <w:t>13</w:t>
            </w:r>
            <w:r w:rsidRPr="000F4853">
              <w:rPr>
                <w:rtl/>
                <w:lang w:bidi="ar-EG"/>
              </w:rPr>
              <w:t xml:space="preserve"> </w:t>
            </w:r>
            <w:r w:rsidRPr="000F4853">
              <w:rPr>
                <w:rFonts w:hint="cs"/>
                <w:rtl/>
                <w:lang w:bidi="ar-EG"/>
              </w:rPr>
              <w:t>ديسمبر</w:t>
            </w:r>
            <w:r w:rsidRPr="000F4853">
              <w:rPr>
                <w:rtl/>
                <w:lang w:bidi="ar-EG"/>
              </w:rPr>
              <w:t xml:space="preserve"> </w:t>
            </w:r>
            <w:r w:rsidRPr="000F4853">
              <w:rPr>
                <w:lang w:bidi="ar-EG"/>
              </w:rPr>
              <w:t>2010</w:t>
            </w:r>
          </w:p>
        </w:tc>
      </w:tr>
      <w:tr w:rsidR="0054072F" w:rsidTr="004835D6">
        <w:trPr>
          <w:cantSplit/>
          <w:trHeight w:val="340"/>
          <w:jc w:val="center"/>
        </w:trPr>
        <w:tc>
          <w:tcPr>
            <w:tcW w:w="1533" w:type="dxa"/>
          </w:tcPr>
          <w:p w:rsidR="0054072F" w:rsidRDefault="0054072F" w:rsidP="004835D6">
            <w:pPr>
              <w:tabs>
                <w:tab w:val="left" w:pos="4111"/>
              </w:tabs>
              <w:spacing w:before="20" w:after="60" w:line="300" w:lineRule="exact"/>
              <w:ind w:left="57"/>
              <w:rPr>
                <w:sz w:val="21"/>
                <w:szCs w:val="28"/>
                <w:lang w:bidi="ar-EG"/>
              </w:rPr>
            </w:pPr>
            <w:r>
              <w:rPr>
                <w:sz w:val="21"/>
                <w:szCs w:val="28"/>
                <w:rtl/>
                <w:lang w:bidi="ar-EG"/>
              </w:rPr>
              <w:t>المرجع:</w:t>
            </w:r>
          </w:p>
        </w:tc>
        <w:tc>
          <w:tcPr>
            <w:tcW w:w="3340" w:type="dxa"/>
          </w:tcPr>
          <w:p w:rsidR="0054072F" w:rsidRPr="000F4853" w:rsidRDefault="0054072F" w:rsidP="004835D6">
            <w:pPr>
              <w:spacing w:before="100" w:beforeAutospacing="1" w:line="240" w:lineRule="auto"/>
              <w:ind w:left="65"/>
              <w:jc w:val="left"/>
              <w:rPr>
                <w:rtl/>
                <w:lang w:bidi="ar-EG"/>
              </w:rPr>
            </w:pPr>
            <w:r w:rsidRPr="000F4853">
              <w:rPr>
                <w:b/>
                <w:bCs/>
                <w:lang w:bidi="ar-EG"/>
              </w:rPr>
              <w:t>TSB Circular 153</w:t>
            </w:r>
            <w:r w:rsidRPr="000F4853">
              <w:rPr>
                <w:lang w:bidi="ar-EG"/>
              </w:rPr>
              <w:br/>
              <w:t>COM 5/JKK</w:t>
            </w:r>
          </w:p>
        </w:tc>
        <w:tc>
          <w:tcPr>
            <w:tcW w:w="4760" w:type="dxa"/>
          </w:tcPr>
          <w:p w:rsidR="0054072F" w:rsidRPr="000F4853" w:rsidRDefault="0054072F" w:rsidP="00D768FD">
            <w:pPr>
              <w:tabs>
                <w:tab w:val="left" w:pos="284"/>
                <w:tab w:val="left" w:pos="4111"/>
              </w:tabs>
              <w:spacing w:before="20" w:line="300" w:lineRule="exact"/>
              <w:ind w:left="57"/>
              <w:rPr>
                <w:rtl/>
                <w:lang w:bidi="ar-EG"/>
              </w:rPr>
            </w:pPr>
            <w:r w:rsidRPr="000F4853">
              <w:rPr>
                <w:rtl/>
                <w:lang w:bidi="ar-EG"/>
              </w:rPr>
              <w:t>-</w:t>
            </w:r>
            <w:r w:rsidRPr="000F4853">
              <w:rPr>
                <w:rtl/>
                <w:lang w:bidi="ar-EG"/>
              </w:rPr>
              <w:tab/>
              <w:t>إلى إدارات الدول الأعضاء في الاتحاد</w:t>
            </w:r>
          </w:p>
          <w:p w:rsidR="0054072F" w:rsidRPr="000F4853" w:rsidRDefault="0054072F" w:rsidP="00D768FD">
            <w:pPr>
              <w:tabs>
                <w:tab w:val="left" w:pos="284"/>
                <w:tab w:val="left" w:pos="4111"/>
              </w:tabs>
              <w:spacing w:before="0" w:after="120" w:line="300" w:lineRule="exact"/>
              <w:ind w:left="57"/>
              <w:rPr>
                <w:lang w:bidi="ar-EG"/>
              </w:rPr>
            </w:pPr>
          </w:p>
        </w:tc>
      </w:tr>
      <w:tr w:rsidR="0054072F" w:rsidTr="004835D6">
        <w:trPr>
          <w:cantSplit/>
          <w:jc w:val="center"/>
        </w:trPr>
        <w:tc>
          <w:tcPr>
            <w:tcW w:w="1533" w:type="dxa"/>
          </w:tcPr>
          <w:p w:rsidR="0054072F" w:rsidRDefault="0054072F" w:rsidP="004835D6">
            <w:pPr>
              <w:spacing w:before="0" w:line="300" w:lineRule="exact"/>
              <w:ind w:left="57"/>
              <w:rPr>
                <w:sz w:val="21"/>
                <w:szCs w:val="28"/>
                <w:rtl/>
                <w:lang w:bidi="ar-EG"/>
              </w:rPr>
            </w:pPr>
          </w:p>
        </w:tc>
        <w:tc>
          <w:tcPr>
            <w:tcW w:w="3340" w:type="dxa"/>
          </w:tcPr>
          <w:p w:rsidR="0054072F" w:rsidRPr="000F4853" w:rsidRDefault="0054072F" w:rsidP="004835D6">
            <w:pPr>
              <w:tabs>
                <w:tab w:val="left" w:pos="4111"/>
              </w:tabs>
              <w:spacing w:before="0" w:line="300" w:lineRule="exact"/>
              <w:ind w:left="57"/>
              <w:jc w:val="left"/>
              <w:rPr>
                <w:lang w:bidi="ar-EG"/>
              </w:rPr>
            </w:pPr>
          </w:p>
        </w:tc>
        <w:tc>
          <w:tcPr>
            <w:tcW w:w="4760" w:type="dxa"/>
          </w:tcPr>
          <w:p w:rsidR="0054072F" w:rsidRPr="000F4853" w:rsidRDefault="0054072F" w:rsidP="00D768FD">
            <w:pPr>
              <w:tabs>
                <w:tab w:val="left" w:pos="284"/>
                <w:tab w:val="left" w:pos="4111"/>
              </w:tabs>
              <w:spacing w:before="0" w:line="300" w:lineRule="exact"/>
              <w:ind w:left="57"/>
              <w:rPr>
                <w:b/>
                <w:bCs/>
                <w:rtl/>
                <w:lang w:bidi="ar-EG"/>
              </w:rPr>
            </w:pPr>
          </w:p>
        </w:tc>
      </w:tr>
      <w:tr w:rsidR="0054072F" w:rsidTr="004835D6">
        <w:trPr>
          <w:cantSplit/>
          <w:jc w:val="center"/>
        </w:trPr>
        <w:tc>
          <w:tcPr>
            <w:tcW w:w="1533" w:type="dxa"/>
          </w:tcPr>
          <w:p w:rsidR="0054072F" w:rsidRDefault="0054072F" w:rsidP="004835D6">
            <w:pPr>
              <w:spacing w:before="20" w:after="60" w:line="300" w:lineRule="exact"/>
              <w:ind w:left="57"/>
              <w:rPr>
                <w:sz w:val="21"/>
                <w:szCs w:val="28"/>
                <w:rtl/>
                <w:lang w:bidi="ar-EG"/>
              </w:rPr>
            </w:pPr>
            <w:r>
              <w:rPr>
                <w:sz w:val="21"/>
                <w:szCs w:val="28"/>
                <w:rtl/>
                <w:lang w:bidi="ar-EG"/>
              </w:rPr>
              <w:t>الهاتف:</w:t>
            </w:r>
          </w:p>
          <w:p w:rsidR="0054072F" w:rsidRDefault="0054072F" w:rsidP="004835D6">
            <w:pPr>
              <w:spacing w:before="20" w:after="60" w:line="300" w:lineRule="exact"/>
              <w:ind w:left="57"/>
              <w:rPr>
                <w:sz w:val="21"/>
                <w:szCs w:val="28"/>
                <w:lang w:bidi="ar-EG"/>
              </w:rPr>
            </w:pPr>
            <w:r>
              <w:rPr>
                <w:sz w:val="21"/>
                <w:szCs w:val="28"/>
                <w:rtl/>
                <w:lang w:bidi="ar-EG"/>
              </w:rPr>
              <w:t>الفاكس:</w:t>
            </w:r>
          </w:p>
          <w:p w:rsidR="0054072F" w:rsidRDefault="0054072F" w:rsidP="004835D6">
            <w:pPr>
              <w:spacing w:before="20" w:after="60" w:line="300" w:lineRule="exact"/>
              <w:ind w:left="57"/>
              <w:jc w:val="left"/>
              <w:rPr>
                <w:sz w:val="21"/>
                <w:szCs w:val="28"/>
                <w:lang w:bidi="ar-EG"/>
              </w:rPr>
            </w:pPr>
            <w:r>
              <w:rPr>
                <w:sz w:val="21"/>
                <w:szCs w:val="28"/>
                <w:rtl/>
                <w:lang w:bidi="ar-EG"/>
              </w:rPr>
              <w:t>البريد الإلكتروني:</w:t>
            </w:r>
          </w:p>
        </w:tc>
        <w:tc>
          <w:tcPr>
            <w:tcW w:w="3340" w:type="dxa"/>
          </w:tcPr>
          <w:p w:rsidR="0054072F" w:rsidRPr="000F4853" w:rsidRDefault="0054072F" w:rsidP="004835D6">
            <w:pPr>
              <w:tabs>
                <w:tab w:val="right" w:pos="1499"/>
                <w:tab w:val="left" w:pos="4111"/>
              </w:tabs>
              <w:spacing w:before="20" w:after="60" w:line="300" w:lineRule="exact"/>
              <w:ind w:left="57"/>
              <w:jc w:val="left"/>
              <w:rPr>
                <w:rtl/>
                <w:lang w:bidi="ar-EG"/>
              </w:rPr>
            </w:pPr>
            <w:r w:rsidRPr="000F4853">
              <w:rPr>
                <w:lang w:bidi="ar-EG"/>
              </w:rPr>
              <w:t>+41 22 730 5780</w:t>
            </w:r>
          </w:p>
          <w:p w:rsidR="0054072F" w:rsidRPr="000F4853" w:rsidRDefault="0054072F" w:rsidP="004835D6">
            <w:pPr>
              <w:tabs>
                <w:tab w:val="left" w:pos="4111"/>
              </w:tabs>
              <w:spacing w:before="60" w:after="60" w:line="300" w:lineRule="exact"/>
              <w:ind w:left="57"/>
              <w:jc w:val="left"/>
              <w:rPr>
                <w:rtl/>
                <w:lang w:bidi="ar-EG"/>
              </w:rPr>
            </w:pPr>
            <w:r w:rsidRPr="000F4853">
              <w:rPr>
                <w:lang w:bidi="ar-EG"/>
              </w:rPr>
              <w:t>+41 22 730 5853</w:t>
            </w:r>
          </w:p>
          <w:p w:rsidR="0054072F" w:rsidRPr="000F4853" w:rsidRDefault="001851E3" w:rsidP="004835D6">
            <w:pPr>
              <w:tabs>
                <w:tab w:val="left" w:pos="4111"/>
              </w:tabs>
              <w:spacing w:before="20" w:after="60" w:line="300" w:lineRule="exact"/>
              <w:ind w:left="57"/>
              <w:jc w:val="left"/>
              <w:rPr>
                <w:rtl/>
                <w:lang w:bidi="ar-EG"/>
              </w:rPr>
            </w:pPr>
            <w:hyperlink r:id="rId9" w:history="1">
              <w:r w:rsidR="0054072F" w:rsidRPr="000F4853">
                <w:rPr>
                  <w:rStyle w:val="Hyperlink"/>
                  <w:lang w:bidi="ar-EG"/>
                </w:rPr>
                <w:t>tsbsg5@itu.int</w:t>
              </w:r>
            </w:hyperlink>
          </w:p>
        </w:tc>
        <w:tc>
          <w:tcPr>
            <w:tcW w:w="4760" w:type="dxa"/>
          </w:tcPr>
          <w:p w:rsidR="0054072F" w:rsidRPr="000F4853" w:rsidRDefault="0054072F" w:rsidP="00D768FD">
            <w:pPr>
              <w:tabs>
                <w:tab w:val="left" w:pos="284"/>
                <w:tab w:val="left" w:pos="4111"/>
              </w:tabs>
              <w:spacing w:before="20" w:after="60" w:line="300" w:lineRule="exact"/>
              <w:ind w:left="57"/>
              <w:rPr>
                <w:b/>
                <w:bCs/>
                <w:rtl/>
                <w:lang w:bidi="ar-EG"/>
              </w:rPr>
            </w:pPr>
            <w:r w:rsidRPr="000F4853">
              <w:rPr>
                <w:b/>
                <w:bCs/>
                <w:rtl/>
                <w:lang w:bidi="ar-EG"/>
              </w:rPr>
              <w:t>نسخة إلى:</w:t>
            </w:r>
          </w:p>
          <w:p w:rsidR="0054072F" w:rsidRPr="000F4853" w:rsidRDefault="0054072F" w:rsidP="00D768FD">
            <w:pPr>
              <w:tabs>
                <w:tab w:val="left" w:pos="440"/>
                <w:tab w:val="left" w:pos="4111"/>
              </w:tabs>
              <w:spacing w:before="0" w:line="300" w:lineRule="exact"/>
              <w:ind w:left="57"/>
              <w:rPr>
                <w:rtl/>
                <w:lang w:bidi="ar-EG"/>
              </w:rPr>
            </w:pPr>
            <w:r w:rsidRPr="000F4853">
              <w:rPr>
                <w:rtl/>
                <w:lang w:bidi="ar-EG"/>
              </w:rPr>
              <w:t>-</w:t>
            </w:r>
            <w:r w:rsidRPr="000F4853">
              <w:rPr>
                <w:rtl/>
                <w:lang w:bidi="ar-EG"/>
              </w:rPr>
              <w:tab/>
              <w:t xml:space="preserve">أعضاء قطاع </w:t>
            </w:r>
            <w:proofErr w:type="spellStart"/>
            <w:r w:rsidRPr="000F4853">
              <w:rPr>
                <w:rtl/>
                <w:lang w:bidi="ar-EG"/>
              </w:rPr>
              <w:t>تقييس</w:t>
            </w:r>
            <w:proofErr w:type="spellEnd"/>
            <w:r w:rsidRPr="000F4853">
              <w:rPr>
                <w:rtl/>
                <w:lang w:bidi="ar-EG"/>
              </w:rPr>
              <w:t xml:space="preserve"> الاتصالات؛</w:t>
            </w:r>
          </w:p>
          <w:p w:rsidR="0054072F" w:rsidRPr="000F4853" w:rsidRDefault="0054072F" w:rsidP="00D768FD">
            <w:pPr>
              <w:tabs>
                <w:tab w:val="left" w:pos="440"/>
                <w:tab w:val="left" w:pos="4111"/>
              </w:tabs>
              <w:spacing w:before="0" w:line="300" w:lineRule="exact"/>
              <w:ind w:left="57"/>
              <w:rPr>
                <w:rtl/>
                <w:lang w:bidi="ar-EG"/>
              </w:rPr>
            </w:pPr>
            <w:r w:rsidRPr="000F4853">
              <w:rPr>
                <w:rtl/>
                <w:lang w:bidi="ar-EG"/>
              </w:rPr>
              <w:t>-</w:t>
            </w:r>
            <w:r w:rsidRPr="000F4853">
              <w:rPr>
                <w:rtl/>
                <w:lang w:bidi="ar-EG"/>
              </w:rPr>
              <w:tab/>
              <w:t xml:space="preserve">المنتسبين إلى قطاع </w:t>
            </w:r>
            <w:proofErr w:type="spellStart"/>
            <w:r w:rsidRPr="000F4853">
              <w:rPr>
                <w:rtl/>
                <w:lang w:bidi="ar-EG"/>
              </w:rPr>
              <w:t>تقييس</w:t>
            </w:r>
            <w:proofErr w:type="spellEnd"/>
            <w:r w:rsidRPr="000F4853">
              <w:rPr>
                <w:rtl/>
                <w:lang w:bidi="ar-EG"/>
              </w:rPr>
              <w:t xml:space="preserve"> الاتصالات؛</w:t>
            </w:r>
          </w:p>
          <w:p w:rsidR="0054072F" w:rsidRPr="000F4853" w:rsidRDefault="0054072F" w:rsidP="00D768FD">
            <w:pPr>
              <w:tabs>
                <w:tab w:val="left" w:pos="440"/>
                <w:tab w:val="left" w:pos="4111"/>
              </w:tabs>
              <w:spacing w:before="0" w:line="300" w:lineRule="exact"/>
              <w:ind w:left="57"/>
              <w:rPr>
                <w:rtl/>
                <w:lang w:bidi="ar-EG"/>
              </w:rPr>
            </w:pPr>
            <w:r w:rsidRPr="000F4853">
              <w:rPr>
                <w:rtl/>
                <w:lang w:bidi="ar-EG"/>
              </w:rPr>
              <w:t>-</w:t>
            </w:r>
            <w:r w:rsidRPr="000F4853">
              <w:rPr>
                <w:rtl/>
                <w:lang w:bidi="ar-EG"/>
              </w:rPr>
              <w:tab/>
              <w:t xml:space="preserve">رئيس لجنة الدراسات </w:t>
            </w:r>
            <w:r w:rsidRPr="000F4853">
              <w:rPr>
                <w:lang w:bidi="ar-EG"/>
              </w:rPr>
              <w:t>5</w:t>
            </w:r>
            <w:r w:rsidRPr="000F4853">
              <w:rPr>
                <w:rtl/>
                <w:lang w:bidi="ar-EG"/>
              </w:rPr>
              <w:t xml:space="preserve"> ونوابه؛</w:t>
            </w:r>
          </w:p>
          <w:p w:rsidR="0054072F" w:rsidRPr="000F4853" w:rsidRDefault="0054072F" w:rsidP="00D768FD">
            <w:pPr>
              <w:tabs>
                <w:tab w:val="left" w:pos="440"/>
                <w:tab w:val="left" w:pos="4111"/>
              </w:tabs>
              <w:spacing w:before="0" w:line="300" w:lineRule="exact"/>
              <w:ind w:left="57"/>
              <w:rPr>
                <w:rtl/>
                <w:lang w:bidi="ar-EG"/>
              </w:rPr>
            </w:pPr>
            <w:r w:rsidRPr="000F4853">
              <w:rPr>
                <w:rtl/>
                <w:lang w:bidi="ar-EG"/>
              </w:rPr>
              <w:t>-</w:t>
            </w:r>
            <w:r w:rsidRPr="000F4853">
              <w:rPr>
                <w:rtl/>
                <w:lang w:bidi="ar-EG"/>
              </w:rPr>
              <w:tab/>
              <w:t>مدير مكتب تنمية الاتصالات؛</w:t>
            </w:r>
          </w:p>
          <w:p w:rsidR="0054072F" w:rsidRPr="000F4853" w:rsidRDefault="0054072F" w:rsidP="00D768FD">
            <w:pPr>
              <w:tabs>
                <w:tab w:val="left" w:pos="440"/>
                <w:tab w:val="left" w:pos="4111"/>
              </w:tabs>
              <w:spacing w:before="0" w:after="60" w:line="300" w:lineRule="exact"/>
              <w:ind w:left="57"/>
              <w:rPr>
                <w:rtl/>
                <w:lang w:bidi="ar-EG"/>
              </w:rPr>
            </w:pPr>
            <w:r w:rsidRPr="000F4853">
              <w:rPr>
                <w:rtl/>
                <w:lang w:bidi="ar-EG"/>
              </w:rPr>
              <w:t>-</w:t>
            </w:r>
            <w:r w:rsidRPr="000F4853">
              <w:rPr>
                <w:rtl/>
                <w:lang w:bidi="ar-EG"/>
              </w:rPr>
              <w:tab/>
              <w:t xml:space="preserve">مدير مكتب الاتصالات </w:t>
            </w:r>
            <w:proofErr w:type="spellStart"/>
            <w:r w:rsidRPr="000F4853">
              <w:rPr>
                <w:rtl/>
                <w:lang w:bidi="ar-EG"/>
              </w:rPr>
              <w:t>الراديوية</w:t>
            </w:r>
            <w:proofErr w:type="spellEnd"/>
          </w:p>
        </w:tc>
      </w:tr>
    </w:tbl>
    <w:p w:rsidR="0054072F" w:rsidRPr="009D30E9" w:rsidRDefault="0054072F" w:rsidP="00F4433D">
      <w:pPr>
        <w:spacing w:before="500"/>
        <w:ind w:left="924" w:hanging="924"/>
        <w:rPr>
          <w:rFonts w:ascii="Times New Roman Bold" w:hAnsi="Times New Roman Bold"/>
          <w:b/>
          <w:bCs/>
          <w:lang w:bidi="ar-EG"/>
        </w:rPr>
      </w:pPr>
      <w:bookmarkStart w:id="0" w:name="dtemplate"/>
      <w:bookmarkEnd w:id="0"/>
      <w:r w:rsidRPr="005F33FD">
        <w:rPr>
          <w:rtl/>
          <w:lang w:bidi="ar-EG"/>
        </w:rPr>
        <w:t>الموضوع:</w:t>
      </w:r>
      <w:r w:rsidRPr="005F33FD">
        <w:rPr>
          <w:rtl/>
          <w:lang w:bidi="ar-EG"/>
        </w:rPr>
        <w:tab/>
      </w:r>
      <w:r w:rsidRPr="009D30E9">
        <w:rPr>
          <w:rFonts w:ascii="Times New Roman Bold" w:hAnsi="Times New Roman Bold"/>
          <w:b/>
          <w:bCs/>
          <w:rtl/>
          <w:lang w:bidi="ar-EG"/>
        </w:rPr>
        <w:t>الموافقة على</w:t>
      </w:r>
      <w:r w:rsidRPr="009D30E9">
        <w:rPr>
          <w:rFonts w:ascii="Times New Roman Bold" w:hAnsi="Times New Roman Bold"/>
          <w:b/>
          <w:bCs/>
          <w:lang w:bidi="ar-EG"/>
        </w:rPr>
        <w:t xml:space="preserve"> </w:t>
      </w:r>
      <w:r>
        <w:rPr>
          <w:rFonts w:ascii="Times New Roman Bold" w:hAnsi="Times New Roman Bold"/>
          <w:b/>
          <w:bCs/>
          <w:rtl/>
          <w:lang w:bidi="ar-EG"/>
        </w:rPr>
        <w:t>المسأل</w:t>
      </w:r>
      <w:r>
        <w:rPr>
          <w:rFonts w:ascii="Times New Roman Bold" w:hAnsi="Times New Roman Bold" w:hint="cs"/>
          <w:b/>
          <w:bCs/>
          <w:rtl/>
          <w:lang w:bidi="ar-EG"/>
        </w:rPr>
        <w:t>تين الجديدتين</w:t>
      </w:r>
      <w:r w:rsidRPr="009D30E9">
        <w:rPr>
          <w:rFonts w:ascii="Times New Roman Bold" w:hAnsi="Times New Roman Bold"/>
          <w:b/>
          <w:bCs/>
          <w:rtl/>
          <w:lang w:bidi="ar-EG"/>
        </w:rPr>
        <w:t xml:space="preserve"> </w:t>
      </w:r>
      <w:r>
        <w:rPr>
          <w:rFonts w:ascii="Times New Roman Bold" w:hAnsi="Times New Roman Bold"/>
          <w:b/>
          <w:bCs/>
          <w:lang w:bidi="ar-EG"/>
        </w:rPr>
        <w:t>22</w:t>
      </w:r>
      <w:r w:rsidRPr="009D30E9">
        <w:rPr>
          <w:rFonts w:ascii="Times New Roman Bold" w:hAnsi="Times New Roman Bold"/>
          <w:b/>
          <w:bCs/>
          <w:lang w:bidi="ar-EG"/>
        </w:rPr>
        <w:t>/5</w:t>
      </w:r>
      <w:r>
        <w:rPr>
          <w:rFonts w:ascii="Times New Roman Bold" w:hAnsi="Times New Roman Bold" w:hint="cs"/>
          <w:b/>
          <w:bCs/>
          <w:rtl/>
          <w:lang w:bidi="ar-EG"/>
        </w:rPr>
        <w:t xml:space="preserve"> و</w:t>
      </w:r>
      <w:r>
        <w:rPr>
          <w:rFonts w:ascii="Times New Roman Bold" w:hAnsi="Times New Roman Bold"/>
          <w:b/>
          <w:bCs/>
          <w:lang w:bidi="ar-EG"/>
        </w:rPr>
        <w:t>23/5</w:t>
      </w:r>
    </w:p>
    <w:p w:rsidR="0054072F" w:rsidRPr="00C8498A" w:rsidRDefault="0054072F" w:rsidP="00F4433D">
      <w:pPr>
        <w:tabs>
          <w:tab w:val="left" w:pos="2669"/>
        </w:tabs>
        <w:spacing w:before="500"/>
        <w:rPr>
          <w:rtl/>
          <w:lang w:bidi="ar-EG"/>
        </w:rPr>
      </w:pPr>
      <w:proofErr w:type="spellStart"/>
      <w:r w:rsidRPr="00C8498A">
        <w:rPr>
          <w:rtl/>
          <w:lang w:bidi="ar-EG"/>
        </w:rPr>
        <w:t>حضرات</w:t>
      </w:r>
      <w:proofErr w:type="spellEnd"/>
      <w:r w:rsidRPr="00C8498A">
        <w:rPr>
          <w:rtl/>
          <w:lang w:bidi="ar-EG"/>
        </w:rPr>
        <w:t xml:space="preserve"> السادة والسيدات،</w:t>
      </w:r>
    </w:p>
    <w:p w:rsidR="0054072F" w:rsidRPr="00C8498A" w:rsidRDefault="0054072F" w:rsidP="00C8498A">
      <w:pPr>
        <w:tabs>
          <w:tab w:val="left" w:pos="1963"/>
        </w:tabs>
        <w:rPr>
          <w:rtl/>
          <w:lang w:bidi="ar-EG"/>
        </w:rPr>
      </w:pPr>
      <w:r w:rsidRPr="00C8498A">
        <w:rPr>
          <w:rtl/>
          <w:lang w:bidi="ar-EG"/>
        </w:rPr>
        <w:t>تحية طيبة وبعد،</w:t>
      </w:r>
    </w:p>
    <w:p w:rsidR="0054072F" w:rsidRPr="00C8498A" w:rsidRDefault="0054072F" w:rsidP="003173CC">
      <w:pPr>
        <w:rPr>
          <w:rtl/>
          <w:lang w:bidi="ar-EG"/>
        </w:rPr>
      </w:pPr>
      <w:r w:rsidRPr="00C8498A">
        <w:rPr>
          <w:lang w:bidi="ar-EG"/>
        </w:rPr>
        <w:t>1</w:t>
      </w:r>
      <w:r w:rsidRPr="00C8498A">
        <w:rPr>
          <w:lang w:bidi="ar-EG"/>
        </w:rPr>
        <w:tab/>
      </w:r>
      <w:r w:rsidRPr="00C8498A">
        <w:rPr>
          <w:rtl/>
          <w:lang w:bidi="ar-EG"/>
        </w:rPr>
        <w:t xml:space="preserve">بناءً على طلب رئيس لجنة الدراسات </w:t>
      </w:r>
      <w:r w:rsidRPr="00C8498A">
        <w:rPr>
          <w:lang w:bidi="ar-EG"/>
        </w:rPr>
        <w:t>5</w:t>
      </w:r>
      <w:r w:rsidRPr="00C8498A">
        <w:rPr>
          <w:rtl/>
          <w:lang w:bidi="ar-EG"/>
        </w:rPr>
        <w:t xml:space="preserve"> " </w:t>
      </w:r>
      <w:r w:rsidRPr="00C8498A">
        <w:rPr>
          <w:i/>
          <w:iCs/>
          <w:rtl/>
          <w:lang w:bidi="ar-EG"/>
        </w:rPr>
        <w:t>البيئة وتغير المناخ</w:t>
      </w:r>
      <w:r w:rsidRPr="00C8498A">
        <w:rPr>
          <w:rtl/>
          <w:lang w:eastAsia="zh-CN" w:bidi="ar-EG"/>
        </w:rPr>
        <w:t>"</w:t>
      </w:r>
      <w:r w:rsidRPr="00C8498A">
        <w:rPr>
          <w:rtl/>
          <w:lang w:bidi="ar-EG"/>
        </w:rPr>
        <w:t xml:space="preserve">، أتشرف بإبلاغكم بأن الدول الأعضاء وأعضاء القطاع الحاضرين في الاجتماع الأخير للجنة الدراسات، الذي عقد في جنيف في الفترة من </w:t>
      </w:r>
      <w:r w:rsidRPr="00C8498A">
        <w:rPr>
          <w:lang w:bidi="ar-EG"/>
        </w:rPr>
        <w:t>23</w:t>
      </w:r>
      <w:r w:rsidRPr="00C8498A">
        <w:rPr>
          <w:rFonts w:hint="cs"/>
          <w:rtl/>
          <w:lang w:bidi="ar-EG"/>
        </w:rPr>
        <w:t xml:space="preserve"> نوفمبر</w:t>
      </w:r>
      <w:r w:rsidRPr="00C8498A">
        <w:rPr>
          <w:rtl/>
          <w:lang w:bidi="ar-EG"/>
        </w:rPr>
        <w:t xml:space="preserve"> إلى </w:t>
      </w:r>
      <w:r w:rsidRPr="00C8498A">
        <w:rPr>
          <w:lang w:bidi="ar-EG"/>
        </w:rPr>
        <w:t>1</w:t>
      </w:r>
      <w:r w:rsidRPr="00C8498A">
        <w:rPr>
          <w:rtl/>
          <w:lang w:bidi="ar-EG"/>
        </w:rPr>
        <w:t xml:space="preserve"> </w:t>
      </w:r>
      <w:r w:rsidRPr="00C8498A">
        <w:rPr>
          <w:rFonts w:hint="cs"/>
          <w:rtl/>
          <w:lang w:bidi="ar-EG"/>
        </w:rPr>
        <w:t>ديسمبر</w:t>
      </w:r>
      <w:r w:rsidRPr="00C8498A">
        <w:rPr>
          <w:rtl/>
          <w:lang w:bidi="ar-EG"/>
        </w:rPr>
        <w:t xml:space="preserve"> </w:t>
      </w:r>
      <w:r w:rsidRPr="00C8498A">
        <w:rPr>
          <w:lang w:bidi="ar-EG"/>
        </w:rPr>
        <w:t>2010</w:t>
      </w:r>
      <w:r w:rsidR="006A6546" w:rsidRPr="00C8498A">
        <w:rPr>
          <w:rtl/>
          <w:lang w:bidi="ar-EG"/>
        </w:rPr>
        <w:t>، اتفقوا</w:t>
      </w:r>
      <w:r w:rsidRPr="00C8498A">
        <w:rPr>
          <w:rtl/>
          <w:lang w:bidi="ar-EG"/>
        </w:rPr>
        <w:t xml:space="preserve"> بتوافق الآراء، وفقاً للإجراء المبين في الفقرة </w:t>
      </w:r>
      <w:r w:rsidRPr="00C8498A">
        <w:rPr>
          <w:lang w:bidi="ar-EG"/>
        </w:rPr>
        <w:t>2.2.7</w:t>
      </w:r>
      <w:r w:rsidRPr="00C8498A">
        <w:rPr>
          <w:rtl/>
          <w:lang w:bidi="ar-EG"/>
        </w:rPr>
        <w:t xml:space="preserve"> من القسم </w:t>
      </w:r>
      <w:r w:rsidRPr="00C8498A">
        <w:rPr>
          <w:lang w:bidi="ar-EG"/>
        </w:rPr>
        <w:t>7</w:t>
      </w:r>
      <w:r w:rsidRPr="00C8498A">
        <w:rPr>
          <w:rtl/>
          <w:lang w:bidi="ar-EG"/>
        </w:rPr>
        <w:t xml:space="preserve"> من القرار </w:t>
      </w:r>
      <w:r w:rsidRPr="00C8498A">
        <w:rPr>
          <w:lang w:bidi="ar-EG"/>
        </w:rPr>
        <w:t>1</w:t>
      </w:r>
      <w:r w:rsidRPr="00C8498A">
        <w:rPr>
          <w:rtl/>
          <w:lang w:bidi="ar-EG"/>
        </w:rPr>
        <w:t xml:space="preserve"> للجمعية العالمية </w:t>
      </w:r>
      <w:proofErr w:type="spellStart"/>
      <w:r w:rsidRPr="00C8498A">
        <w:rPr>
          <w:rtl/>
          <w:lang w:bidi="ar-EG"/>
        </w:rPr>
        <w:t>لتقييس</w:t>
      </w:r>
      <w:proofErr w:type="spellEnd"/>
      <w:r w:rsidRPr="00C8498A">
        <w:rPr>
          <w:rtl/>
          <w:lang w:bidi="ar-EG"/>
        </w:rPr>
        <w:t xml:space="preserve"> الاتصالات (</w:t>
      </w:r>
      <w:proofErr w:type="spellStart"/>
      <w:r w:rsidRPr="00C8498A">
        <w:rPr>
          <w:rtl/>
          <w:lang w:bidi="ar-EG"/>
        </w:rPr>
        <w:t>جوهانسبرغ</w:t>
      </w:r>
      <w:proofErr w:type="spellEnd"/>
      <w:r w:rsidRPr="00C8498A">
        <w:rPr>
          <w:rtl/>
          <w:lang w:bidi="ar-EG"/>
        </w:rPr>
        <w:t>، </w:t>
      </w:r>
      <w:r w:rsidRPr="00C8498A">
        <w:rPr>
          <w:lang w:bidi="ar-EG"/>
        </w:rPr>
        <w:t>2008</w:t>
      </w:r>
      <w:r w:rsidR="003173CC" w:rsidRPr="00C8498A">
        <w:rPr>
          <w:rtl/>
          <w:lang w:bidi="ar-EG"/>
        </w:rPr>
        <w:t>)، على الموافقة على المس</w:t>
      </w:r>
      <w:r w:rsidR="003173CC" w:rsidRPr="00C8498A">
        <w:rPr>
          <w:rFonts w:hint="cs"/>
          <w:rtl/>
          <w:lang w:bidi="ar-EG"/>
        </w:rPr>
        <w:t>ألتين</w:t>
      </w:r>
      <w:r w:rsidR="003173CC" w:rsidRPr="00C8498A">
        <w:rPr>
          <w:rtl/>
          <w:lang w:bidi="ar-EG"/>
        </w:rPr>
        <w:t xml:space="preserve"> الجديد</w:t>
      </w:r>
      <w:r w:rsidR="003173CC" w:rsidRPr="00C8498A">
        <w:rPr>
          <w:rFonts w:hint="cs"/>
          <w:rtl/>
          <w:lang w:bidi="ar-EG"/>
        </w:rPr>
        <w:t>تين</w:t>
      </w:r>
      <w:r w:rsidRPr="00C8498A">
        <w:rPr>
          <w:rtl/>
          <w:lang w:bidi="ar-EG"/>
        </w:rPr>
        <w:t xml:space="preserve"> </w:t>
      </w:r>
      <w:r w:rsidR="003173CC" w:rsidRPr="00C8498A">
        <w:rPr>
          <w:rFonts w:hint="cs"/>
          <w:rtl/>
          <w:lang w:bidi="ar-EG"/>
        </w:rPr>
        <w:t>التاليتين</w:t>
      </w:r>
      <w:r w:rsidRPr="00C8498A">
        <w:rPr>
          <w:rtl/>
          <w:lang w:bidi="ar-EG"/>
        </w:rPr>
        <w:t>:</w:t>
      </w:r>
    </w:p>
    <w:p w:rsidR="0054072F" w:rsidRPr="00C8498A" w:rsidRDefault="0054072F" w:rsidP="006A6546">
      <w:pPr>
        <w:pStyle w:val="enumlev2"/>
        <w:ind w:right="0"/>
        <w:rPr>
          <w:spacing w:val="-8"/>
          <w:rtl/>
          <w:lang w:bidi="ar-EG"/>
        </w:rPr>
      </w:pPr>
      <w:r w:rsidRPr="00C8498A">
        <w:rPr>
          <w:i/>
          <w:iCs/>
          <w:spacing w:val="-8"/>
          <w:rtl/>
          <w:lang w:bidi="ar-EG"/>
        </w:rPr>
        <w:t xml:space="preserve">المسألة </w:t>
      </w:r>
      <w:r w:rsidRPr="00C8498A">
        <w:rPr>
          <w:i/>
          <w:iCs/>
          <w:spacing w:val="-8"/>
          <w:lang w:bidi="ar-EG"/>
        </w:rPr>
        <w:t>22/5</w:t>
      </w:r>
      <w:r w:rsidRPr="00C8498A">
        <w:rPr>
          <w:i/>
          <w:iCs/>
          <w:spacing w:val="-8"/>
          <w:rtl/>
          <w:lang w:bidi="ar-EG"/>
        </w:rPr>
        <w:t xml:space="preserve"> -</w:t>
      </w:r>
      <w:r w:rsidRPr="00C8498A">
        <w:rPr>
          <w:spacing w:val="-8"/>
          <w:rtl/>
          <w:lang w:bidi="ar-EG"/>
        </w:rPr>
        <w:t xml:space="preserve"> </w:t>
      </w:r>
      <w:r w:rsidRPr="00C8498A">
        <w:rPr>
          <w:rFonts w:hint="cs"/>
          <w:i/>
          <w:iCs/>
          <w:spacing w:val="-8"/>
          <w:rtl/>
          <w:lang w:bidi="ar-EG"/>
        </w:rPr>
        <w:t xml:space="preserve">إقامة </w:t>
      </w:r>
      <w:proofErr w:type="spellStart"/>
      <w:r w:rsidRPr="00C8498A">
        <w:rPr>
          <w:rFonts w:hint="cs"/>
          <w:i/>
          <w:iCs/>
          <w:spacing w:val="-8"/>
          <w:rtl/>
          <w:lang w:bidi="ar-EG"/>
        </w:rPr>
        <w:t>بنى</w:t>
      </w:r>
      <w:proofErr w:type="spellEnd"/>
      <w:r w:rsidRPr="00C8498A">
        <w:rPr>
          <w:rFonts w:hint="cs"/>
          <w:i/>
          <w:iCs/>
          <w:spacing w:val="-8"/>
          <w:rtl/>
          <w:lang w:bidi="ar-EG"/>
        </w:rPr>
        <w:t xml:space="preserve"> تحتية مستدامة منخفضة التكلفة من أجل الاتصالات في المناطق الريفية بالبلدان النامية</w:t>
      </w:r>
      <w:r w:rsidRPr="00C8498A">
        <w:rPr>
          <w:rFonts w:hint="cs"/>
          <w:spacing w:val="-8"/>
          <w:rtl/>
          <w:lang w:bidi="ar-EG"/>
        </w:rPr>
        <w:t xml:space="preserve"> (</w:t>
      </w:r>
      <w:r w:rsidR="006A6546" w:rsidRPr="00C8498A">
        <w:rPr>
          <w:rFonts w:hint="cs"/>
          <w:spacing w:val="-8"/>
          <w:rtl/>
          <w:lang w:bidi="ar-EG"/>
        </w:rPr>
        <w:t xml:space="preserve">انظر </w:t>
      </w:r>
      <w:r w:rsidRPr="00C8498A">
        <w:rPr>
          <w:rFonts w:hint="cs"/>
          <w:spacing w:val="-8"/>
          <w:rtl/>
          <w:lang w:bidi="ar-EG"/>
        </w:rPr>
        <w:t xml:space="preserve">الملحق </w:t>
      </w:r>
      <w:r w:rsidRPr="00C8498A">
        <w:rPr>
          <w:spacing w:val="-8"/>
          <w:lang w:bidi="ar-EG"/>
        </w:rPr>
        <w:t>1</w:t>
      </w:r>
      <w:r w:rsidRPr="00C8498A">
        <w:rPr>
          <w:rFonts w:hint="cs"/>
          <w:spacing w:val="-8"/>
          <w:rtl/>
          <w:lang w:bidi="ar-EG"/>
        </w:rPr>
        <w:t>)</w:t>
      </w:r>
    </w:p>
    <w:p w:rsidR="0054072F" w:rsidRPr="00C8498A" w:rsidRDefault="0054072F" w:rsidP="008E783C">
      <w:pPr>
        <w:pStyle w:val="enumlev2"/>
        <w:ind w:right="0"/>
        <w:rPr>
          <w:spacing w:val="-4"/>
          <w:rtl/>
          <w:lang w:bidi="ar-EG"/>
        </w:rPr>
      </w:pPr>
      <w:r w:rsidRPr="00C8498A">
        <w:rPr>
          <w:i/>
          <w:iCs/>
          <w:spacing w:val="-4"/>
          <w:rtl/>
          <w:lang w:bidi="ar-EG"/>
        </w:rPr>
        <w:t xml:space="preserve">المسألة </w:t>
      </w:r>
      <w:r w:rsidRPr="00C8498A">
        <w:rPr>
          <w:i/>
          <w:iCs/>
          <w:spacing w:val="-4"/>
          <w:lang w:bidi="ar-EG"/>
        </w:rPr>
        <w:t>23/5</w:t>
      </w:r>
      <w:r w:rsidRPr="00C8498A">
        <w:rPr>
          <w:i/>
          <w:iCs/>
          <w:spacing w:val="-4"/>
          <w:rtl/>
          <w:lang w:bidi="ar-EG"/>
        </w:rPr>
        <w:t xml:space="preserve"> - </w:t>
      </w:r>
      <w:r w:rsidRPr="00C8498A">
        <w:rPr>
          <w:rFonts w:hint="cs"/>
          <w:i/>
          <w:iCs/>
          <w:spacing w:val="-4"/>
          <w:rtl/>
          <w:lang w:bidi="ar-EG"/>
        </w:rPr>
        <w:t>استخدام تكنولوجيا المعلومات والاتصالات لتمكين البلدان من التكيف مع تغير</w:t>
      </w:r>
      <w:r w:rsidR="00CB26AF" w:rsidRPr="00C8498A">
        <w:rPr>
          <w:rFonts w:hint="eastAsia"/>
          <w:i/>
          <w:iCs/>
          <w:spacing w:val="-4"/>
          <w:rtl/>
          <w:lang w:bidi="ar-EG"/>
        </w:rPr>
        <w:t> </w:t>
      </w:r>
      <w:r w:rsidRPr="00C8498A">
        <w:rPr>
          <w:rFonts w:hint="cs"/>
          <w:i/>
          <w:iCs/>
          <w:spacing w:val="-4"/>
          <w:rtl/>
          <w:lang w:bidi="ar-EG"/>
        </w:rPr>
        <w:t>المناخ</w:t>
      </w:r>
      <w:r w:rsidR="008E783C" w:rsidRPr="00C8498A">
        <w:rPr>
          <w:rFonts w:hint="cs"/>
          <w:spacing w:val="-4"/>
          <w:rtl/>
          <w:lang w:bidi="ar-EG"/>
        </w:rPr>
        <w:t xml:space="preserve"> </w:t>
      </w:r>
      <w:r w:rsidRPr="00C8498A">
        <w:rPr>
          <w:rFonts w:hint="cs"/>
          <w:spacing w:val="-4"/>
          <w:rtl/>
          <w:lang w:bidi="ar-EG"/>
        </w:rPr>
        <w:t>(</w:t>
      </w:r>
      <w:r w:rsidR="006A6546" w:rsidRPr="00C8498A">
        <w:rPr>
          <w:rFonts w:hint="cs"/>
          <w:spacing w:val="-4"/>
          <w:rtl/>
          <w:lang w:bidi="ar-EG"/>
        </w:rPr>
        <w:t xml:space="preserve">انظر </w:t>
      </w:r>
      <w:r w:rsidRPr="00C8498A">
        <w:rPr>
          <w:rFonts w:hint="cs"/>
          <w:spacing w:val="-4"/>
          <w:rtl/>
          <w:lang w:bidi="ar-EG"/>
        </w:rPr>
        <w:t xml:space="preserve">الملحق </w:t>
      </w:r>
      <w:r w:rsidRPr="00C8498A">
        <w:rPr>
          <w:spacing w:val="-4"/>
          <w:lang w:bidi="ar-EG"/>
        </w:rPr>
        <w:t>2</w:t>
      </w:r>
      <w:r w:rsidRPr="00C8498A">
        <w:rPr>
          <w:rFonts w:hint="cs"/>
          <w:spacing w:val="-4"/>
          <w:rtl/>
          <w:lang w:bidi="ar-EG"/>
        </w:rPr>
        <w:t>)</w:t>
      </w:r>
    </w:p>
    <w:p w:rsidR="00CB26AF" w:rsidRPr="00C8498A" w:rsidRDefault="00CB26AF" w:rsidP="0047396E">
      <w:pPr>
        <w:rPr>
          <w:b/>
          <w:bCs/>
          <w:rtl/>
          <w:lang w:bidi="ar-EG"/>
        </w:rPr>
      </w:pPr>
      <w:r w:rsidRPr="00C8498A">
        <w:rPr>
          <w:lang w:bidi="ar-EG"/>
        </w:rPr>
        <w:t>2</w:t>
      </w:r>
      <w:r w:rsidRPr="00C8498A">
        <w:rPr>
          <w:lang w:bidi="ar-EG"/>
        </w:rPr>
        <w:tab/>
      </w:r>
      <w:r w:rsidRPr="00C8498A">
        <w:rPr>
          <w:b/>
          <w:bCs/>
          <w:rtl/>
          <w:lang w:bidi="ar-EG"/>
        </w:rPr>
        <w:t xml:space="preserve">ومن ثمَّ، تمت الموافقة على </w:t>
      </w:r>
      <w:r w:rsidR="0047396E" w:rsidRPr="00C8498A">
        <w:rPr>
          <w:rFonts w:hint="cs"/>
          <w:b/>
          <w:bCs/>
          <w:rtl/>
          <w:lang w:bidi="ar-EG"/>
        </w:rPr>
        <w:t>المسألتين</w:t>
      </w:r>
      <w:r w:rsidRPr="00C8498A">
        <w:rPr>
          <w:b/>
          <w:bCs/>
          <w:rtl/>
          <w:lang w:bidi="ar-EG"/>
        </w:rPr>
        <w:t xml:space="preserve"> </w:t>
      </w:r>
      <w:r w:rsidRPr="00C8498A">
        <w:rPr>
          <w:b/>
          <w:bCs/>
          <w:lang w:bidi="ar-EG"/>
        </w:rPr>
        <w:t>22/5</w:t>
      </w:r>
      <w:r w:rsidRPr="00C8498A">
        <w:rPr>
          <w:rFonts w:hint="cs"/>
          <w:b/>
          <w:bCs/>
          <w:rtl/>
          <w:lang w:bidi="ar-EG"/>
        </w:rPr>
        <w:t xml:space="preserve"> و</w:t>
      </w:r>
      <w:r w:rsidRPr="00C8498A">
        <w:rPr>
          <w:b/>
          <w:bCs/>
          <w:lang w:bidi="ar-EG"/>
        </w:rPr>
        <w:t>23/5</w:t>
      </w:r>
      <w:r w:rsidRPr="00C8498A">
        <w:rPr>
          <w:rFonts w:hint="cs"/>
          <w:b/>
          <w:bCs/>
          <w:rtl/>
          <w:lang w:bidi="ar-EG"/>
        </w:rPr>
        <w:t>.</w:t>
      </w:r>
    </w:p>
    <w:p w:rsidR="00CB26AF" w:rsidRPr="00C8498A" w:rsidRDefault="00CB26AF" w:rsidP="00CB26AF">
      <w:pPr>
        <w:rPr>
          <w:rtl/>
          <w:lang w:bidi="ar-EG"/>
        </w:rPr>
      </w:pPr>
      <w:r w:rsidRPr="00C8498A">
        <w:rPr>
          <w:spacing w:val="-2"/>
          <w:lang w:bidi="ar-EG"/>
        </w:rPr>
        <w:t>3</w:t>
      </w:r>
      <w:r w:rsidRPr="00C8498A">
        <w:rPr>
          <w:spacing w:val="-2"/>
          <w:rtl/>
          <w:lang w:bidi="ar-EG"/>
        </w:rPr>
        <w:tab/>
        <w:t xml:space="preserve">ومن المفترض أن تخضع التوصيات الناجمة عن ذلك لعملية الموافقة البديلة </w:t>
      </w:r>
      <w:r w:rsidRPr="00C8498A">
        <w:rPr>
          <w:spacing w:val="-2"/>
          <w:lang w:bidi="ar-EG"/>
        </w:rPr>
        <w:t>(AAP)</w:t>
      </w:r>
      <w:r w:rsidRPr="00C8498A">
        <w:rPr>
          <w:spacing w:val="-2"/>
          <w:rtl/>
          <w:lang w:bidi="ar-EG"/>
        </w:rPr>
        <w:t>.</w:t>
      </w:r>
    </w:p>
    <w:p w:rsidR="00CB26AF" w:rsidRPr="00C8498A" w:rsidRDefault="00CB26AF" w:rsidP="00CB26AF">
      <w:pPr>
        <w:spacing w:before="240"/>
        <w:rPr>
          <w:rtl/>
          <w:lang w:bidi="ar-EG"/>
        </w:rPr>
      </w:pPr>
      <w:r w:rsidRPr="00C8498A">
        <w:rPr>
          <w:rtl/>
          <w:lang w:bidi="ar-EG"/>
        </w:rPr>
        <w:t>وتفضلوا بقبول فائق التقدير والاحترام.</w:t>
      </w:r>
    </w:p>
    <w:p w:rsidR="00CB26AF" w:rsidRPr="00C8498A" w:rsidRDefault="00CB26AF" w:rsidP="00C5499E">
      <w:pPr>
        <w:spacing w:before="1440"/>
        <w:jc w:val="left"/>
        <w:rPr>
          <w:rtl/>
          <w:lang w:bidi="ar-EG"/>
        </w:rPr>
      </w:pPr>
      <w:r w:rsidRPr="00C8498A">
        <w:rPr>
          <w:rtl/>
        </w:rPr>
        <w:t>مالكو</w:t>
      </w:r>
      <w:r w:rsidRPr="00C8498A">
        <w:rPr>
          <w:rtl/>
          <w:lang w:bidi="ar-EG"/>
        </w:rPr>
        <w:t>ل</w:t>
      </w:r>
      <w:r w:rsidRPr="00C8498A">
        <w:rPr>
          <w:rtl/>
        </w:rPr>
        <w:t>م جونسون</w:t>
      </w:r>
      <w:r w:rsidRPr="00C8498A">
        <w:rPr>
          <w:rtl/>
          <w:lang w:bidi="ar-EG"/>
        </w:rPr>
        <w:br/>
        <w:t xml:space="preserve">مدير مكتب </w:t>
      </w:r>
      <w:proofErr w:type="spellStart"/>
      <w:r w:rsidRPr="00C8498A">
        <w:rPr>
          <w:rtl/>
          <w:lang w:bidi="ar-EG"/>
        </w:rPr>
        <w:t>تقييس</w:t>
      </w:r>
      <w:proofErr w:type="spellEnd"/>
      <w:r w:rsidRPr="00C8498A">
        <w:rPr>
          <w:rtl/>
          <w:lang w:bidi="ar-EG"/>
        </w:rPr>
        <w:t xml:space="preserve"> الاتصالات</w:t>
      </w:r>
    </w:p>
    <w:p w:rsidR="006A6546" w:rsidRPr="00C8498A" w:rsidRDefault="00CB26AF" w:rsidP="00C5499E">
      <w:pPr>
        <w:tabs>
          <w:tab w:val="left" w:pos="1173"/>
        </w:tabs>
        <w:spacing w:before="480"/>
        <w:ind w:left="1174" w:hanging="1174"/>
        <w:jc w:val="left"/>
        <w:rPr>
          <w:rtl/>
          <w:lang w:bidi="ar-EG"/>
        </w:rPr>
      </w:pPr>
      <w:r w:rsidRPr="00C8498A">
        <w:rPr>
          <w:b/>
          <w:bCs/>
          <w:rtl/>
          <w:lang w:bidi="ar-EG"/>
        </w:rPr>
        <w:t>الملحقات:</w:t>
      </w:r>
      <w:r w:rsidRPr="00C8498A">
        <w:rPr>
          <w:rtl/>
          <w:lang w:bidi="ar-EG"/>
        </w:rPr>
        <w:t xml:space="preserve"> </w:t>
      </w:r>
      <w:r w:rsidRPr="00C8498A">
        <w:rPr>
          <w:lang w:bidi="ar-EG"/>
        </w:rPr>
        <w:t>2</w:t>
      </w:r>
    </w:p>
    <w:p w:rsidR="0054072F" w:rsidRDefault="0054072F" w:rsidP="006A6546">
      <w:pPr>
        <w:pStyle w:val="AnnexNo"/>
        <w:rPr>
          <w:rtl/>
        </w:rPr>
      </w:pPr>
      <w:r w:rsidRPr="00C630C8">
        <w:rPr>
          <w:rtl/>
        </w:rPr>
        <w:lastRenderedPageBreak/>
        <w:t xml:space="preserve">الملحـق </w:t>
      </w:r>
      <w:r w:rsidRPr="00C630C8">
        <w:rPr>
          <w:szCs w:val="36"/>
        </w:rPr>
        <w:t>1</w:t>
      </w:r>
      <w:r w:rsidR="006A6546">
        <w:rPr>
          <w:rFonts w:hint="cs"/>
          <w:rtl/>
        </w:rPr>
        <w:br/>
      </w:r>
      <w:r>
        <w:rPr>
          <w:rtl/>
        </w:rPr>
        <w:t xml:space="preserve">(بالرسالة المعممة </w:t>
      </w:r>
      <w:r>
        <w:t>TSB </w:t>
      </w:r>
      <w:r w:rsidR="004835D6">
        <w:t>153</w:t>
      </w:r>
      <w:r>
        <w:rPr>
          <w:rtl/>
        </w:rPr>
        <w:t>)</w:t>
      </w:r>
    </w:p>
    <w:p w:rsidR="004835D6" w:rsidRPr="008E63ED" w:rsidRDefault="008E63ED" w:rsidP="001E420A">
      <w:pPr>
        <w:pStyle w:val="AnnexTitle"/>
        <w:rPr>
          <w:rtl/>
        </w:rPr>
      </w:pPr>
      <w:r w:rsidRPr="007022E4">
        <w:rPr>
          <w:rFonts w:hint="cs"/>
          <w:rtl/>
        </w:rPr>
        <w:t xml:space="preserve">نص </w:t>
      </w:r>
      <w:r w:rsidR="007022E4" w:rsidRPr="007022E4">
        <w:rPr>
          <w:rFonts w:hint="cs"/>
          <w:rtl/>
        </w:rPr>
        <w:t>المسألة الجديدة</w:t>
      </w:r>
      <w:r w:rsidR="004835D6" w:rsidRPr="007022E4">
        <w:rPr>
          <w:rFonts w:hint="cs"/>
          <w:rtl/>
        </w:rPr>
        <w:t xml:space="preserve"> </w:t>
      </w:r>
      <w:r w:rsidR="004835D6" w:rsidRPr="008E783C">
        <w:rPr>
          <w:rFonts w:ascii="Times New Roman"/>
          <w:i/>
        </w:rPr>
        <w:t>22/5</w:t>
      </w:r>
    </w:p>
    <w:p w:rsidR="0054072F" w:rsidRPr="008E63ED" w:rsidRDefault="0054072F" w:rsidP="006A6546">
      <w:pPr>
        <w:pStyle w:val="Headingb"/>
        <w:rPr>
          <w:rtl/>
          <w:lang w:bidi="ar-EG"/>
        </w:rPr>
      </w:pPr>
      <w:r w:rsidRPr="008E63ED">
        <w:rPr>
          <w:rtl/>
        </w:rPr>
        <w:t xml:space="preserve">المسألة </w:t>
      </w:r>
      <w:r w:rsidR="004835D6" w:rsidRPr="008E63ED">
        <w:t>22</w:t>
      </w:r>
      <w:r w:rsidRPr="008E63ED">
        <w:t>/5</w:t>
      </w:r>
      <w:r w:rsidR="006A6546">
        <w:rPr>
          <w:rFonts w:hint="cs"/>
          <w:rtl/>
        </w:rPr>
        <w:t>:</w:t>
      </w:r>
      <w:r w:rsidRPr="008E63ED">
        <w:rPr>
          <w:rtl/>
        </w:rPr>
        <w:t xml:space="preserve"> </w:t>
      </w:r>
      <w:r w:rsidR="004835D6" w:rsidRPr="008E63ED">
        <w:rPr>
          <w:rFonts w:hint="cs"/>
          <w:rtl/>
        </w:rPr>
        <w:t xml:space="preserve">إقامة </w:t>
      </w:r>
      <w:proofErr w:type="spellStart"/>
      <w:r w:rsidR="004835D6" w:rsidRPr="008E63ED">
        <w:rPr>
          <w:rFonts w:hint="cs"/>
          <w:rtl/>
        </w:rPr>
        <w:t>بنى</w:t>
      </w:r>
      <w:proofErr w:type="spellEnd"/>
      <w:r w:rsidR="004835D6" w:rsidRPr="008E63ED">
        <w:rPr>
          <w:rFonts w:hint="cs"/>
          <w:rtl/>
        </w:rPr>
        <w:t xml:space="preserve"> تحتية مستدامة منخفضة التكلفة من أج</w:t>
      </w:r>
      <w:r w:rsidR="006A6546">
        <w:rPr>
          <w:rFonts w:hint="cs"/>
          <w:rtl/>
        </w:rPr>
        <w:t xml:space="preserve">ل الاتصالات في المناطق الريفية في </w:t>
      </w:r>
      <w:r w:rsidR="004835D6" w:rsidRPr="008E63ED">
        <w:rPr>
          <w:rFonts w:hint="cs"/>
          <w:rtl/>
        </w:rPr>
        <w:t>البلدان النامية</w:t>
      </w:r>
    </w:p>
    <w:p w:rsidR="0054072F" w:rsidRPr="004835D6" w:rsidRDefault="0054072F" w:rsidP="004835D6">
      <w:pPr>
        <w:pStyle w:val="Heading1"/>
        <w:rPr>
          <w:sz w:val="24"/>
          <w:rtl/>
        </w:rPr>
      </w:pPr>
      <w:r w:rsidRPr="004835D6">
        <w:rPr>
          <w:szCs w:val="32"/>
        </w:rPr>
        <w:t>1</w:t>
      </w:r>
      <w:r w:rsidRPr="004835D6">
        <w:rPr>
          <w:szCs w:val="32"/>
        </w:rPr>
        <w:tab/>
      </w:r>
      <w:r w:rsidRPr="004835D6">
        <w:rPr>
          <w:b w:val="0"/>
          <w:bCs/>
          <w:sz w:val="24"/>
          <w:rtl/>
        </w:rPr>
        <w:t>الدوافع</w:t>
      </w:r>
    </w:p>
    <w:p w:rsidR="0054072F" w:rsidRDefault="008E783C" w:rsidP="00C630C8">
      <w:pPr>
        <w:rPr>
          <w:rtl/>
        </w:rPr>
      </w:pPr>
      <w:r>
        <w:rPr>
          <w:rFonts w:hint="cs"/>
          <w:rtl/>
        </w:rPr>
        <w:t>تُ</w:t>
      </w:r>
      <w:r w:rsidR="008E63ED">
        <w:rPr>
          <w:rFonts w:hint="cs"/>
          <w:rtl/>
        </w:rPr>
        <w:t>حدد الأنظمة الشبكية المتنقلة الحالية في الأساس للمناطق الحضرية حيث يفترض وجود البنية التحتية الداعمة (طاقة كافية، أبنية/ملاجئ، سهولة الوصول إلى المواقع، عمالة ماهرة للتشغيل، وما إلى ذلك) اللازمة لإقامة شبكة للاتصالات. وبالتالي، فإن الأنظمة الحالية لا تفي بالمتطلبات المحددة للمناطق الريفية ولا يمكن نشرها على نطاق واسع.</w:t>
      </w:r>
    </w:p>
    <w:p w:rsidR="008E63ED" w:rsidRDefault="008E63ED" w:rsidP="0054072F">
      <w:pPr>
        <w:rPr>
          <w:rtl/>
          <w:lang w:bidi="ar-EG"/>
        </w:rPr>
      </w:pPr>
      <w:r>
        <w:rPr>
          <w:rFonts w:hint="cs"/>
          <w:rtl/>
          <w:lang w:bidi="ar-EG"/>
        </w:rPr>
        <w:t>ويمكننا أن نعزو النشر غير الكافي للبنية التحتي</w:t>
      </w:r>
      <w:r w:rsidR="006A6546">
        <w:rPr>
          <w:rFonts w:hint="cs"/>
          <w:rtl/>
          <w:lang w:bidi="ar-EG"/>
        </w:rPr>
        <w:t xml:space="preserve">ة للاتصالات في المناطق الريفية في </w:t>
      </w:r>
      <w:r>
        <w:rPr>
          <w:rFonts w:hint="cs"/>
          <w:rtl/>
          <w:lang w:bidi="ar-EG"/>
        </w:rPr>
        <w:t>البلدان النامية إلى تحديات متنوعة. ومن بين التحديات المعروفة:</w:t>
      </w:r>
    </w:p>
    <w:p w:rsidR="008E63ED" w:rsidRDefault="008E63ED" w:rsidP="0054072F">
      <w:pPr>
        <w:rPr>
          <w:rtl/>
          <w:lang w:bidi="ar-EG"/>
        </w:rPr>
      </w:pPr>
      <w:r>
        <w:rPr>
          <w:rFonts w:hint="eastAsia"/>
          <w:rtl/>
          <w:lang w:bidi="ar-EG"/>
        </w:rPr>
        <w:t>نقص الطاقة</w:t>
      </w:r>
      <w:r>
        <w:rPr>
          <w:rFonts w:hint="cs"/>
          <w:rtl/>
          <w:lang w:bidi="ar-EG"/>
        </w:rPr>
        <w:t>.</w:t>
      </w:r>
    </w:p>
    <w:p w:rsidR="006A6546" w:rsidRDefault="006A6546" w:rsidP="001E420A">
      <w:pPr>
        <w:rPr>
          <w:rtl/>
          <w:lang w:bidi="ar-EG"/>
        </w:rPr>
      </w:pPr>
      <w:r>
        <w:rPr>
          <w:rFonts w:hint="cs"/>
          <w:rtl/>
          <w:lang w:bidi="ar-EG"/>
        </w:rPr>
        <w:t>نفقات صيانة ال</w:t>
      </w:r>
      <w:r w:rsidR="001E420A">
        <w:rPr>
          <w:rFonts w:hint="cs"/>
          <w:rtl/>
          <w:lang w:bidi="ar-EG"/>
        </w:rPr>
        <w:t>و</w:t>
      </w:r>
      <w:r>
        <w:rPr>
          <w:rFonts w:hint="cs"/>
          <w:rtl/>
          <w:lang w:bidi="ar-EG"/>
        </w:rPr>
        <w:t xml:space="preserve">سائل الاحتياطية للإمداد بالطاقة والتي تكون </w:t>
      </w:r>
      <w:proofErr w:type="spellStart"/>
      <w:r>
        <w:rPr>
          <w:rFonts w:hint="cs"/>
          <w:rtl/>
          <w:lang w:bidi="ar-EG"/>
        </w:rPr>
        <w:t>بالديزل</w:t>
      </w:r>
      <w:proofErr w:type="spellEnd"/>
      <w:r>
        <w:rPr>
          <w:rFonts w:hint="cs"/>
          <w:rtl/>
          <w:lang w:bidi="ar-EG"/>
        </w:rPr>
        <w:t xml:space="preserve"> في أغلب الأحوال وما يترتب عليها من أخطار بيئية.</w:t>
      </w:r>
    </w:p>
    <w:p w:rsidR="006A6546" w:rsidRDefault="006A6546" w:rsidP="0054072F">
      <w:pPr>
        <w:rPr>
          <w:rtl/>
          <w:lang w:bidi="ar-EG"/>
        </w:rPr>
      </w:pPr>
      <w:r>
        <w:rPr>
          <w:rFonts w:hint="cs"/>
          <w:rtl/>
          <w:lang w:bidi="ar-EG"/>
        </w:rPr>
        <w:t>الأراضي الوعرة.</w:t>
      </w:r>
    </w:p>
    <w:p w:rsidR="008E63ED" w:rsidRDefault="008E63ED" w:rsidP="008E63ED">
      <w:pPr>
        <w:rPr>
          <w:rtl/>
          <w:lang w:bidi="ar-EG"/>
        </w:rPr>
      </w:pPr>
      <w:r>
        <w:rPr>
          <w:rFonts w:hint="cs"/>
          <w:rtl/>
          <w:lang w:bidi="ar-EG"/>
        </w:rPr>
        <w:t>صعوبة الوصول والانتقال.</w:t>
      </w:r>
    </w:p>
    <w:p w:rsidR="008E63ED" w:rsidRDefault="008E63ED" w:rsidP="008E63ED">
      <w:pPr>
        <w:rPr>
          <w:rtl/>
          <w:lang w:bidi="ar-EG"/>
        </w:rPr>
      </w:pPr>
      <w:r>
        <w:rPr>
          <w:rFonts w:hint="cs"/>
          <w:rtl/>
          <w:lang w:bidi="ar-EG"/>
        </w:rPr>
        <w:t>الافتقار إلى العمالة الماهرة.</w:t>
      </w:r>
    </w:p>
    <w:p w:rsidR="008E63ED" w:rsidRDefault="008E63ED" w:rsidP="008E63ED">
      <w:pPr>
        <w:rPr>
          <w:rtl/>
          <w:lang w:bidi="ar-EG"/>
        </w:rPr>
      </w:pPr>
      <w:r>
        <w:rPr>
          <w:rFonts w:hint="cs"/>
          <w:rtl/>
          <w:lang w:bidi="ar-EG"/>
        </w:rPr>
        <w:t>تركيب الشبكات وصيانتها يمثل تحدياً صعباً.</w:t>
      </w:r>
    </w:p>
    <w:p w:rsidR="008E63ED" w:rsidRDefault="008E63ED" w:rsidP="008E63ED">
      <w:pPr>
        <w:rPr>
          <w:rtl/>
          <w:lang w:bidi="ar-EG"/>
        </w:rPr>
      </w:pPr>
      <w:r>
        <w:rPr>
          <w:rFonts w:hint="cs"/>
          <w:rtl/>
          <w:lang w:bidi="ar-EG"/>
        </w:rPr>
        <w:t>تكلفة تشغيل كبيرة جداً.</w:t>
      </w:r>
    </w:p>
    <w:p w:rsidR="008E63ED" w:rsidRDefault="008E63ED" w:rsidP="008E63ED">
      <w:pPr>
        <w:rPr>
          <w:rtl/>
          <w:lang w:bidi="ar-EG"/>
        </w:rPr>
      </w:pPr>
      <w:r>
        <w:rPr>
          <w:rFonts w:hint="cs"/>
          <w:rtl/>
          <w:lang w:bidi="ar-EG"/>
        </w:rPr>
        <w:t xml:space="preserve">انخفاض متوسط الإيرادات المحتمل لكل مستعمل </w:t>
      </w:r>
      <w:r>
        <w:rPr>
          <w:lang w:bidi="ar-EG"/>
        </w:rPr>
        <w:t>(ARPU)</w:t>
      </w:r>
      <w:r>
        <w:rPr>
          <w:rFonts w:hint="cs"/>
          <w:rtl/>
          <w:lang w:bidi="ar-EG"/>
        </w:rPr>
        <w:t>.</w:t>
      </w:r>
    </w:p>
    <w:p w:rsidR="008E63ED" w:rsidRDefault="008E63ED" w:rsidP="008E63ED">
      <w:pPr>
        <w:rPr>
          <w:rtl/>
          <w:lang w:bidi="ar-EG"/>
        </w:rPr>
      </w:pPr>
      <w:r>
        <w:rPr>
          <w:rFonts w:hint="cs"/>
          <w:rtl/>
          <w:lang w:bidi="ar-EG"/>
        </w:rPr>
        <w:t>قلة السكان وتناثرهم.</w:t>
      </w:r>
    </w:p>
    <w:p w:rsidR="00C630C8" w:rsidRDefault="00C630C8" w:rsidP="00C93489">
      <w:pPr>
        <w:rPr>
          <w:rtl/>
          <w:lang w:bidi="ar-EG"/>
        </w:rPr>
      </w:pPr>
      <w:r>
        <w:rPr>
          <w:rFonts w:hint="cs"/>
          <w:rtl/>
          <w:lang w:bidi="ar-EG"/>
        </w:rPr>
        <w:t>وهذه عينة من التحديات التي يجب أن تتأهب لها البلدان النامية التي تخطط لنشر تكنولوجيا المعلومات والاتصالات في</w:t>
      </w:r>
      <w:r w:rsidR="00C93489">
        <w:rPr>
          <w:rFonts w:hint="eastAsia"/>
          <w:rtl/>
          <w:lang w:bidi="ar-EG"/>
        </w:rPr>
        <w:t> </w:t>
      </w:r>
      <w:r>
        <w:rPr>
          <w:rFonts w:hint="cs"/>
          <w:rtl/>
          <w:lang w:bidi="ar-EG"/>
        </w:rPr>
        <w:t>المناطق</w:t>
      </w:r>
      <w:r>
        <w:rPr>
          <w:rFonts w:hint="eastAsia"/>
          <w:rtl/>
          <w:lang w:bidi="ar-EG"/>
        </w:rPr>
        <w:t> </w:t>
      </w:r>
      <w:r>
        <w:rPr>
          <w:rFonts w:hint="cs"/>
          <w:rtl/>
          <w:lang w:bidi="ar-EG"/>
        </w:rPr>
        <w:t>الريفية.</w:t>
      </w:r>
    </w:p>
    <w:p w:rsidR="00C630C8" w:rsidRDefault="00C630C8" w:rsidP="008E63ED">
      <w:pPr>
        <w:rPr>
          <w:rtl/>
          <w:lang w:bidi="ar-EG"/>
        </w:rPr>
      </w:pPr>
      <w:r>
        <w:rPr>
          <w:rFonts w:hint="cs"/>
          <w:rtl/>
          <w:lang w:bidi="ar-EG"/>
        </w:rPr>
        <w:t>والأنظمة الشبك</w:t>
      </w:r>
      <w:r w:rsidR="00C93489">
        <w:rPr>
          <w:rFonts w:hint="cs"/>
          <w:rtl/>
          <w:lang w:bidi="ar-EG"/>
        </w:rPr>
        <w:t>ي</w:t>
      </w:r>
      <w:r>
        <w:rPr>
          <w:rFonts w:hint="cs"/>
          <w:rtl/>
          <w:lang w:bidi="ar-EG"/>
        </w:rPr>
        <w:t>ة المتنقلة الحالية لم تُصمم بحيث تفي بهذه التحديات</w:t>
      </w:r>
      <w:r w:rsidR="006A6546">
        <w:rPr>
          <w:rFonts w:hint="cs"/>
          <w:rtl/>
          <w:lang w:bidi="ar-EG"/>
        </w:rPr>
        <w:t>،</w:t>
      </w:r>
      <w:r>
        <w:rPr>
          <w:rFonts w:hint="cs"/>
          <w:rtl/>
          <w:lang w:bidi="ar-EG"/>
        </w:rPr>
        <w:t xml:space="preserve"> وبالتالي لم تُنشر على نطاق واسع في المناطق الريفية. ولكي تكون هناك خيارات لنشر أنظمة شبكية متنقلة مناسبة في المناطق الريفية، ينبغي تطوير مجموعة مناسبة من متطلبات النظام لمواجهة التحديات الخاصة بالمناطق الريفية.</w:t>
      </w:r>
    </w:p>
    <w:p w:rsidR="00C630C8" w:rsidRDefault="00C630C8" w:rsidP="008E63ED">
      <w:pPr>
        <w:rPr>
          <w:rtl/>
          <w:lang w:bidi="ar-EG"/>
        </w:rPr>
      </w:pPr>
      <w:r>
        <w:rPr>
          <w:rFonts w:hint="cs"/>
          <w:rtl/>
          <w:lang w:bidi="ar-EG"/>
        </w:rPr>
        <w:t>وتساعد الأنظمة الشبكية المتنقلة في التكيف مع تغير المناخ من خلال توفير معلومات عن الأحداث الجوية السيئة قصيرة المدى فضلاً عن الاتجاهات على المدى الطويل مثل الجفاف والرياح الموسمية. ويمكن لهذه المعلومات أن تساعد في استدامة موارد المياه والاستعمال الأمثل لأنظمة الري لتعظيم إنتاج المحاصيل.</w:t>
      </w:r>
    </w:p>
    <w:p w:rsidR="00C630C8" w:rsidRDefault="00C630C8" w:rsidP="008E63ED">
      <w:pPr>
        <w:rPr>
          <w:rtl/>
          <w:lang w:bidi="ar-EG"/>
        </w:rPr>
      </w:pPr>
      <w:r>
        <w:rPr>
          <w:rFonts w:hint="cs"/>
          <w:rtl/>
          <w:lang w:bidi="ar-EG"/>
        </w:rPr>
        <w:t>وستجرى دراسة هذه المسألة بتعاون وثيق مع المسألة الأخرى الجديدة المقترحة بشأن التكيف.</w:t>
      </w:r>
    </w:p>
    <w:p w:rsidR="00C630C8" w:rsidRDefault="00C630C8" w:rsidP="008E63ED">
      <w:pPr>
        <w:rPr>
          <w:rtl/>
          <w:lang w:bidi="ar-EG"/>
        </w:rPr>
      </w:pPr>
      <w:r>
        <w:rPr>
          <w:rFonts w:hint="cs"/>
          <w:rtl/>
          <w:lang w:bidi="ar-EG"/>
        </w:rPr>
        <w:t>وعلاوة ع</w:t>
      </w:r>
      <w:r w:rsidR="006A6546">
        <w:rPr>
          <w:rFonts w:hint="cs"/>
          <w:rtl/>
          <w:lang w:bidi="ar-EG"/>
        </w:rPr>
        <w:t xml:space="preserve">لى ذلك، أصبح من المهم، بالنسبة إلى </w:t>
      </w:r>
      <w:r>
        <w:rPr>
          <w:rFonts w:hint="cs"/>
          <w:rtl/>
          <w:lang w:bidi="ar-EG"/>
        </w:rPr>
        <w:t>أنظمة الشبكية المتنقلة الحالية في جميع البلدان، أن تقدم توجيهات بشأن الكيفية التي يمكن من خلالها تحسين قدرتها على الاستعادة في حالات الكوارث (مثل الأعاصير والعواصف المدارية وغيرها).</w:t>
      </w:r>
    </w:p>
    <w:p w:rsidR="00C630C8" w:rsidRPr="00F859C0" w:rsidRDefault="00C630C8" w:rsidP="00F859C0">
      <w:pPr>
        <w:pStyle w:val="Heading1"/>
        <w:rPr>
          <w:b w:val="0"/>
          <w:bCs/>
          <w:rtl/>
          <w:lang w:bidi="ar-EG"/>
        </w:rPr>
      </w:pPr>
      <w:r w:rsidRPr="00F859C0">
        <w:rPr>
          <w:b w:val="0"/>
          <w:bCs/>
          <w:lang w:bidi="ar-EG"/>
        </w:rPr>
        <w:t>2</w:t>
      </w:r>
      <w:r w:rsidRPr="00F859C0">
        <w:rPr>
          <w:b w:val="0"/>
          <w:bCs/>
          <w:lang w:bidi="ar-EG"/>
        </w:rPr>
        <w:tab/>
      </w:r>
      <w:r w:rsidRPr="00F859C0">
        <w:rPr>
          <w:rFonts w:hint="cs"/>
          <w:b w:val="0"/>
          <w:bCs/>
          <w:rtl/>
          <w:lang w:bidi="ar-EG"/>
        </w:rPr>
        <w:t>المسألة</w:t>
      </w:r>
    </w:p>
    <w:p w:rsidR="00C630C8" w:rsidRDefault="00C630C8" w:rsidP="008E63ED">
      <w:pPr>
        <w:rPr>
          <w:rtl/>
          <w:lang w:bidi="ar-EG"/>
        </w:rPr>
      </w:pPr>
      <w:r>
        <w:rPr>
          <w:rFonts w:hint="cs"/>
          <w:rtl/>
          <w:lang w:bidi="ar-EG"/>
        </w:rPr>
        <w:t>تتناول الدراسة البنود التالية دون أن تقتصر عليها:</w:t>
      </w:r>
    </w:p>
    <w:p w:rsidR="00C630C8" w:rsidRDefault="00C630C8" w:rsidP="00C13E62">
      <w:pPr>
        <w:rPr>
          <w:rtl/>
          <w:lang w:bidi="ar-EG"/>
        </w:rPr>
      </w:pPr>
      <w:r>
        <w:rPr>
          <w:rFonts w:hint="cs"/>
          <w:rtl/>
          <w:lang w:bidi="ar-EG"/>
        </w:rPr>
        <w:t>ستقوم هذه المسألة بتحديد وتقييم وتجميع التحديات التي تواجهها البلدان النامية عن</w:t>
      </w:r>
      <w:r w:rsidR="007F2D58">
        <w:rPr>
          <w:rFonts w:hint="cs"/>
          <w:rtl/>
          <w:lang w:bidi="ar-EG"/>
        </w:rPr>
        <w:t>د</w:t>
      </w:r>
      <w:r>
        <w:rPr>
          <w:rFonts w:hint="cs"/>
          <w:rtl/>
          <w:lang w:bidi="ar-EG"/>
        </w:rPr>
        <w:t xml:space="preserve"> إقامتها </w:t>
      </w:r>
      <w:proofErr w:type="spellStart"/>
      <w:r>
        <w:rPr>
          <w:rFonts w:hint="cs"/>
          <w:rtl/>
          <w:lang w:bidi="ar-EG"/>
        </w:rPr>
        <w:t>بنى</w:t>
      </w:r>
      <w:proofErr w:type="spellEnd"/>
      <w:r>
        <w:rPr>
          <w:rFonts w:hint="cs"/>
          <w:rtl/>
          <w:lang w:bidi="ar-EG"/>
        </w:rPr>
        <w:t xml:space="preserve"> تحتية للاتصالات مستدامة ومنخفضة التكلفة في مناطقها الريفية. وينبغي تن</w:t>
      </w:r>
      <w:r w:rsidR="0050759E">
        <w:rPr>
          <w:rFonts w:hint="cs"/>
          <w:rtl/>
          <w:lang w:bidi="ar-EG"/>
        </w:rPr>
        <w:t>اول هذه التحديات بالدراسة المتأن</w:t>
      </w:r>
      <w:r>
        <w:rPr>
          <w:rFonts w:hint="cs"/>
          <w:rtl/>
          <w:lang w:bidi="ar-EG"/>
        </w:rPr>
        <w:t>ية لاستخلاص التأويلات التكنولوجية أو</w:t>
      </w:r>
      <w:r w:rsidR="0050759E">
        <w:rPr>
          <w:rFonts w:hint="eastAsia"/>
          <w:rtl/>
          <w:lang w:bidi="ar-EG"/>
        </w:rPr>
        <w:t> </w:t>
      </w:r>
      <w:r>
        <w:rPr>
          <w:rFonts w:hint="cs"/>
          <w:rtl/>
          <w:lang w:bidi="ar-EG"/>
        </w:rPr>
        <w:t>الهندسية المحتملة المختلفة من أجل تحويل هذه التحديات إلى خيارات بخصوص المتطلبات التقنية.</w:t>
      </w:r>
      <w:r w:rsidR="00C13E62">
        <w:rPr>
          <w:rFonts w:hint="cs"/>
          <w:rtl/>
          <w:lang w:bidi="ar-EG"/>
        </w:rPr>
        <w:t xml:space="preserve"> </w:t>
      </w:r>
      <w:r>
        <w:rPr>
          <w:rFonts w:hint="cs"/>
          <w:rtl/>
          <w:lang w:bidi="ar-EG"/>
        </w:rPr>
        <w:t>وسيكون ذلك بمثابة الأساس لتطوير متطلبات النظام.</w:t>
      </w:r>
    </w:p>
    <w:p w:rsidR="00C630C8" w:rsidRDefault="00C630C8" w:rsidP="007F2D58">
      <w:pPr>
        <w:rPr>
          <w:rtl/>
          <w:lang w:bidi="ar-EG"/>
        </w:rPr>
      </w:pPr>
      <w:r>
        <w:rPr>
          <w:rFonts w:hint="cs"/>
          <w:rtl/>
          <w:lang w:bidi="ar-EG"/>
        </w:rPr>
        <w:t>تطوير</w:t>
      </w:r>
      <w:r w:rsidR="002A552B">
        <w:rPr>
          <w:rFonts w:hint="cs"/>
          <w:rtl/>
          <w:lang w:bidi="ar-EG"/>
        </w:rPr>
        <w:t xml:space="preserve"> متطلبات النظام للأنظمة الشبكية المتنقلة في المناطق الريفية لكي تواجه تحديداً التحديات التي تحول دون النشر في</w:t>
      </w:r>
      <w:r w:rsidR="007F2D58">
        <w:rPr>
          <w:rFonts w:hint="eastAsia"/>
          <w:rtl/>
          <w:lang w:bidi="ar-EG"/>
        </w:rPr>
        <w:t> </w:t>
      </w:r>
      <w:r w:rsidR="002A552B">
        <w:rPr>
          <w:rFonts w:hint="cs"/>
          <w:rtl/>
          <w:lang w:bidi="ar-EG"/>
        </w:rPr>
        <w:t>المناطق الريفية.</w:t>
      </w:r>
    </w:p>
    <w:p w:rsidR="002A552B" w:rsidRDefault="002A552B" w:rsidP="008E63ED">
      <w:pPr>
        <w:rPr>
          <w:rtl/>
          <w:lang w:bidi="ar-EG"/>
        </w:rPr>
      </w:pPr>
      <w:r>
        <w:rPr>
          <w:rFonts w:hint="cs"/>
          <w:rtl/>
          <w:lang w:bidi="ar-EG"/>
        </w:rPr>
        <w:t xml:space="preserve">كما ستقوم هذه المسألة بدراسة متطلبات النظام </w:t>
      </w:r>
      <w:proofErr w:type="spellStart"/>
      <w:r>
        <w:rPr>
          <w:rFonts w:hint="cs"/>
          <w:rtl/>
          <w:lang w:bidi="ar-EG"/>
        </w:rPr>
        <w:t>التنوعي</w:t>
      </w:r>
      <w:proofErr w:type="spellEnd"/>
      <w:r>
        <w:rPr>
          <w:rFonts w:hint="cs"/>
          <w:rtl/>
          <w:lang w:bidi="ar-EG"/>
        </w:rPr>
        <w:t xml:space="preserve"> (بغض النظر عن تكنولوجيا الإرسال </w:t>
      </w:r>
      <w:proofErr w:type="spellStart"/>
      <w:r>
        <w:rPr>
          <w:rFonts w:hint="cs"/>
          <w:rtl/>
          <w:lang w:bidi="ar-EG"/>
        </w:rPr>
        <w:t>الراديوي</w:t>
      </w:r>
      <w:proofErr w:type="spellEnd"/>
      <w:r>
        <w:rPr>
          <w:rFonts w:hint="cs"/>
          <w:rtl/>
          <w:lang w:bidi="ar-EG"/>
        </w:rPr>
        <w:t xml:space="preserve"> المختارة) من أجل نظام شبكي متنقل في المناطق الريفية بما في ذلك الجوانب المتعلقة بمعمارية النشر واستهلاك الطاقة والتغليف والتشغيل والصيانة وما إلى ذلك.</w:t>
      </w:r>
    </w:p>
    <w:p w:rsidR="002A552B" w:rsidRDefault="002A552B" w:rsidP="007F2D58">
      <w:pPr>
        <w:rPr>
          <w:rtl/>
          <w:lang w:bidi="ar-EG"/>
        </w:rPr>
      </w:pPr>
      <w:r>
        <w:rPr>
          <w:rFonts w:hint="cs"/>
          <w:rtl/>
          <w:lang w:bidi="ar-EG"/>
        </w:rPr>
        <w:t>كما ستقدم هذه المسألة توجيهات بشأن أسلوب التكيف مع تغير المناخ وتحسين قدرة الشبكات المتنقلة على الاستعادة في</w:t>
      </w:r>
      <w:r w:rsidR="007F2D58">
        <w:rPr>
          <w:rFonts w:hint="eastAsia"/>
          <w:rtl/>
          <w:lang w:bidi="ar-EG"/>
        </w:rPr>
        <w:t> </w:t>
      </w:r>
      <w:r>
        <w:rPr>
          <w:rFonts w:hint="cs"/>
          <w:rtl/>
          <w:lang w:bidi="ar-EG"/>
        </w:rPr>
        <w:t>حالات الكوارث.</w:t>
      </w:r>
    </w:p>
    <w:p w:rsidR="002A552B" w:rsidRDefault="002A552B" w:rsidP="00F859C0">
      <w:pPr>
        <w:pStyle w:val="Heading1"/>
        <w:rPr>
          <w:rtl/>
          <w:lang w:bidi="ar-EG"/>
        </w:rPr>
      </w:pPr>
      <w:r>
        <w:rPr>
          <w:lang w:bidi="ar-EG"/>
        </w:rPr>
        <w:t>3</w:t>
      </w:r>
      <w:r>
        <w:rPr>
          <w:rFonts w:hint="cs"/>
          <w:rtl/>
          <w:lang w:bidi="ar-EG"/>
        </w:rPr>
        <w:tab/>
      </w:r>
      <w:r w:rsidRPr="00F859C0">
        <w:rPr>
          <w:rFonts w:hint="cs"/>
          <w:b w:val="0"/>
          <w:bCs/>
          <w:rtl/>
          <w:lang w:bidi="ar-EG"/>
        </w:rPr>
        <w:t>المهام</w:t>
      </w:r>
    </w:p>
    <w:p w:rsidR="002A552B" w:rsidRDefault="002A552B" w:rsidP="00B32094">
      <w:pPr>
        <w:rPr>
          <w:rtl/>
          <w:lang w:bidi="ar-EG"/>
        </w:rPr>
      </w:pPr>
      <w:r>
        <w:rPr>
          <w:rFonts w:hint="cs"/>
          <w:rtl/>
          <w:lang w:bidi="ar-EG"/>
        </w:rPr>
        <w:t xml:space="preserve">تشمل المهام وضع توجيهات بشأن "تحديات إقامة </w:t>
      </w:r>
      <w:proofErr w:type="spellStart"/>
      <w:r>
        <w:rPr>
          <w:rFonts w:hint="cs"/>
          <w:rtl/>
          <w:lang w:bidi="ar-EG"/>
        </w:rPr>
        <w:t>بنى</w:t>
      </w:r>
      <w:proofErr w:type="spellEnd"/>
      <w:r>
        <w:rPr>
          <w:rFonts w:hint="cs"/>
          <w:rtl/>
          <w:lang w:bidi="ar-EG"/>
        </w:rPr>
        <w:t xml:space="preserve"> تحتية مستدامة للاتصالات في المناطق الريفية بالبلدان النامية". وسيشكل ذلك أساساً لتطوير متطلبات النظام (بغض النظر عن تكنولوجيا الإرسال </w:t>
      </w:r>
      <w:proofErr w:type="spellStart"/>
      <w:r>
        <w:rPr>
          <w:rFonts w:hint="cs"/>
          <w:rtl/>
          <w:lang w:bidi="ar-EG"/>
        </w:rPr>
        <w:t>الراديوي</w:t>
      </w:r>
      <w:proofErr w:type="spellEnd"/>
      <w:r>
        <w:rPr>
          <w:rFonts w:hint="cs"/>
          <w:rtl/>
          <w:lang w:bidi="ar-EG"/>
        </w:rPr>
        <w:t xml:space="preserve"> المختارة).</w:t>
      </w:r>
      <w:r w:rsidR="007F2D58">
        <w:rPr>
          <w:rFonts w:hint="cs"/>
          <w:rtl/>
          <w:lang w:bidi="ar-EG"/>
        </w:rPr>
        <w:t xml:space="preserve"> </w:t>
      </w:r>
      <w:r>
        <w:rPr>
          <w:rFonts w:hint="cs"/>
          <w:rtl/>
          <w:lang w:bidi="ar-EG"/>
        </w:rPr>
        <w:t>وسيشمل ذلك الكفاءة في</w:t>
      </w:r>
      <w:r w:rsidR="00B32094">
        <w:rPr>
          <w:rFonts w:hint="eastAsia"/>
          <w:rtl/>
          <w:lang w:bidi="ar-EG"/>
        </w:rPr>
        <w:t> </w:t>
      </w:r>
      <w:r>
        <w:rPr>
          <w:rFonts w:hint="cs"/>
          <w:rtl/>
          <w:lang w:bidi="ar-EG"/>
        </w:rPr>
        <w:t xml:space="preserve">استهلاك الطاقة وتوفير مصادر الطاقة اللازمة للأنظمة الشبكية المتنقلة من أجل نشر </w:t>
      </w:r>
      <w:proofErr w:type="spellStart"/>
      <w:r>
        <w:rPr>
          <w:rFonts w:hint="cs"/>
          <w:rtl/>
          <w:lang w:bidi="ar-EG"/>
        </w:rPr>
        <w:t>البنى</w:t>
      </w:r>
      <w:proofErr w:type="spellEnd"/>
      <w:r>
        <w:rPr>
          <w:rFonts w:hint="cs"/>
          <w:rtl/>
          <w:lang w:bidi="ar-EG"/>
        </w:rPr>
        <w:t xml:space="preserve"> التحتية للاتصالات في المناطق التي لا تغطيها شبكات الطاقة.</w:t>
      </w:r>
    </w:p>
    <w:p w:rsidR="002A552B" w:rsidRDefault="002A552B" w:rsidP="008E63ED">
      <w:pPr>
        <w:rPr>
          <w:rtl/>
          <w:lang w:bidi="ar-EG"/>
        </w:rPr>
      </w:pPr>
      <w:r>
        <w:rPr>
          <w:rFonts w:hint="cs"/>
          <w:rtl/>
          <w:lang w:bidi="ar-EG"/>
        </w:rPr>
        <w:t>كما ستُطبق هذه التوجيهات لتحسين قدرة الشبكات المتنقلة على الاستعادة في جميع البلدان في حالات الكوارث (مثل الأعاصير والعواصف المدارية وغيرها).</w:t>
      </w:r>
    </w:p>
    <w:p w:rsidR="002A552B" w:rsidRDefault="002A552B" w:rsidP="008E63ED">
      <w:pPr>
        <w:rPr>
          <w:rtl/>
          <w:lang w:bidi="ar-EG"/>
        </w:rPr>
      </w:pPr>
      <w:r>
        <w:rPr>
          <w:rFonts w:hint="cs"/>
          <w:rtl/>
          <w:lang w:bidi="ar-EG"/>
        </w:rPr>
        <w:t>كما سيؤدي ذلك إلى صياغة كتيب يضم أفضل الممارسات بشأن هذه المسائل وتوصيات إذا استدعى الأمر.</w:t>
      </w:r>
    </w:p>
    <w:p w:rsidR="002A552B" w:rsidRPr="00B3448F" w:rsidRDefault="002A552B" w:rsidP="00B3448F">
      <w:pPr>
        <w:jc w:val="left"/>
        <w:rPr>
          <w:rFonts w:asciiTheme="majorBidi" w:hAnsiTheme="majorBidi" w:cstheme="majorBidi"/>
          <w:szCs w:val="22"/>
          <w:rtl/>
          <w:lang w:bidi="ar-EG"/>
        </w:rPr>
      </w:pPr>
      <w:r>
        <w:rPr>
          <w:rFonts w:hint="cs"/>
          <w:rtl/>
          <w:lang w:bidi="ar-EG"/>
        </w:rPr>
        <w:t xml:space="preserve">ملاحظة: يرد بيان مستحدث لحالة سير العمل في إطار هذه المسألة في برنامج عمل لجنة الدراسات </w:t>
      </w:r>
      <w:r>
        <w:rPr>
          <w:lang w:bidi="ar-EG"/>
        </w:rPr>
        <w:t>5</w:t>
      </w:r>
      <w:r>
        <w:rPr>
          <w:rFonts w:hint="cs"/>
          <w:rtl/>
          <w:lang w:bidi="ar-EG"/>
        </w:rPr>
        <w:t xml:space="preserve"> </w:t>
      </w:r>
      <w:r w:rsidRPr="00B3448F">
        <w:rPr>
          <w:rFonts w:asciiTheme="majorBidi" w:hAnsiTheme="majorBidi" w:cstheme="majorBidi"/>
          <w:szCs w:val="22"/>
          <w:rtl/>
          <w:lang w:bidi="ar-EG"/>
        </w:rPr>
        <w:t>(</w:t>
      </w:r>
      <w:hyperlink r:id="rId10" w:history="1">
        <w:r w:rsidR="007022E4" w:rsidRPr="00D34EE2">
          <w:rPr>
            <w:rStyle w:val="Hyperlink"/>
          </w:rPr>
          <w:t>http://www.itu.int/ITU-T/studygroups/com05/index.asp</w:t>
        </w:r>
      </w:hyperlink>
      <w:r w:rsidR="007022E4" w:rsidRPr="00B3448F">
        <w:rPr>
          <w:rFonts w:asciiTheme="majorBidi" w:hAnsiTheme="majorBidi" w:cstheme="majorBidi"/>
          <w:szCs w:val="22"/>
          <w:rtl/>
          <w:lang w:bidi="ar-EG"/>
        </w:rPr>
        <w:t>)</w:t>
      </w:r>
    </w:p>
    <w:p w:rsidR="007022E4" w:rsidRPr="00042FCF" w:rsidRDefault="007022E4" w:rsidP="00042FCF">
      <w:pPr>
        <w:pStyle w:val="Heading1"/>
        <w:rPr>
          <w:b w:val="0"/>
          <w:bCs/>
          <w:rtl/>
          <w:lang w:bidi="ar-EG"/>
        </w:rPr>
      </w:pPr>
      <w:r w:rsidRPr="00042FCF">
        <w:rPr>
          <w:b w:val="0"/>
          <w:bCs/>
          <w:lang w:bidi="ar-EG"/>
        </w:rPr>
        <w:t>4</w:t>
      </w:r>
      <w:r w:rsidRPr="00042FCF">
        <w:rPr>
          <w:rFonts w:hint="cs"/>
          <w:b w:val="0"/>
          <w:bCs/>
          <w:rtl/>
          <w:lang w:bidi="ar-EG"/>
        </w:rPr>
        <w:tab/>
        <w:t>الروابط</w:t>
      </w:r>
    </w:p>
    <w:p w:rsidR="007022E4" w:rsidRDefault="007022E4" w:rsidP="008E63ED">
      <w:pPr>
        <w:rPr>
          <w:rtl/>
          <w:lang w:bidi="ar-EG"/>
        </w:rPr>
      </w:pPr>
      <w:r>
        <w:rPr>
          <w:rFonts w:hint="cs"/>
          <w:rtl/>
          <w:lang w:bidi="ar-EG"/>
        </w:rPr>
        <w:t>لجان الدراسات:</w:t>
      </w:r>
    </w:p>
    <w:p w:rsidR="007022E4" w:rsidRDefault="007022E4" w:rsidP="00474544">
      <w:pPr>
        <w:pStyle w:val="enumlev1"/>
        <w:ind w:left="425" w:hanging="425"/>
        <w:rPr>
          <w:rtl/>
          <w:lang w:bidi="ar-EG"/>
        </w:rPr>
      </w:pPr>
      <w:r>
        <w:rPr>
          <w:rFonts w:hint="eastAsia"/>
          <w:rtl/>
          <w:lang w:bidi="ar-EG"/>
        </w:rPr>
        <w:t>•</w:t>
      </w:r>
      <w:r>
        <w:rPr>
          <w:rFonts w:hint="cs"/>
          <w:rtl/>
          <w:lang w:bidi="ar-EG"/>
        </w:rPr>
        <w:tab/>
        <w:t xml:space="preserve">لجان دراسات قطاع </w:t>
      </w:r>
      <w:proofErr w:type="spellStart"/>
      <w:r>
        <w:rPr>
          <w:rFonts w:hint="cs"/>
          <w:rtl/>
          <w:lang w:bidi="ar-EG"/>
        </w:rPr>
        <w:t>تقييس</w:t>
      </w:r>
      <w:proofErr w:type="spellEnd"/>
      <w:r>
        <w:rPr>
          <w:rFonts w:hint="cs"/>
          <w:rtl/>
          <w:lang w:bidi="ar-EG"/>
        </w:rPr>
        <w:t xml:space="preserve"> الاتصالات</w:t>
      </w:r>
    </w:p>
    <w:p w:rsidR="007022E4" w:rsidRDefault="007022E4" w:rsidP="00474544">
      <w:pPr>
        <w:pStyle w:val="enumlev1"/>
        <w:ind w:left="425" w:hanging="425"/>
        <w:rPr>
          <w:rtl/>
          <w:lang w:bidi="ar-EG"/>
        </w:rPr>
      </w:pPr>
      <w:r>
        <w:rPr>
          <w:rFonts w:hint="cs"/>
          <w:rtl/>
          <w:lang w:bidi="ar-EG"/>
        </w:rPr>
        <w:t>•</w:t>
      </w:r>
      <w:r>
        <w:rPr>
          <w:rFonts w:hint="cs"/>
          <w:rtl/>
          <w:lang w:bidi="ar-EG"/>
        </w:rPr>
        <w:tab/>
        <w:t>لجان دراسات قطاع تنمية الاتصالات</w:t>
      </w:r>
    </w:p>
    <w:p w:rsidR="007022E4" w:rsidRDefault="007022E4" w:rsidP="00474544">
      <w:pPr>
        <w:pStyle w:val="enumlev1"/>
        <w:ind w:left="425" w:hanging="425"/>
        <w:rPr>
          <w:rtl/>
          <w:lang w:bidi="ar-EG"/>
        </w:rPr>
      </w:pPr>
      <w:r>
        <w:rPr>
          <w:rFonts w:hint="cs"/>
          <w:rtl/>
          <w:lang w:bidi="ar-EG"/>
        </w:rPr>
        <w:t>•</w:t>
      </w:r>
      <w:r>
        <w:rPr>
          <w:rFonts w:hint="cs"/>
          <w:rtl/>
          <w:lang w:bidi="ar-EG"/>
        </w:rPr>
        <w:tab/>
        <w:t xml:space="preserve">لجان دراسات قطاع الاتصالات </w:t>
      </w:r>
      <w:proofErr w:type="spellStart"/>
      <w:r>
        <w:rPr>
          <w:rFonts w:hint="cs"/>
          <w:rtl/>
          <w:lang w:bidi="ar-EG"/>
        </w:rPr>
        <w:t>الراديوية</w:t>
      </w:r>
      <w:proofErr w:type="spellEnd"/>
    </w:p>
    <w:p w:rsidR="007F2D58" w:rsidRDefault="007022E4" w:rsidP="008E63ED">
      <w:pPr>
        <w:rPr>
          <w:rtl/>
          <w:lang w:bidi="ar-EG"/>
        </w:rPr>
      </w:pPr>
      <w:r>
        <w:rPr>
          <w:rFonts w:hint="cs"/>
          <w:rtl/>
          <w:lang w:bidi="ar-EG"/>
        </w:rPr>
        <w:t xml:space="preserve">هيئات </w:t>
      </w:r>
      <w:proofErr w:type="spellStart"/>
      <w:r>
        <w:rPr>
          <w:rFonts w:hint="cs"/>
          <w:rtl/>
          <w:lang w:bidi="ar-EG"/>
        </w:rPr>
        <w:t>التقييس</w:t>
      </w:r>
      <w:proofErr w:type="spellEnd"/>
      <w:r>
        <w:rPr>
          <w:rFonts w:hint="cs"/>
          <w:rtl/>
          <w:lang w:bidi="ar-EG"/>
        </w:rPr>
        <w:t xml:space="preserve"> ومنتدياته واتحاداته: اللجنة </w:t>
      </w:r>
      <w:proofErr w:type="spellStart"/>
      <w:r>
        <w:rPr>
          <w:rFonts w:hint="cs"/>
          <w:rtl/>
          <w:lang w:bidi="ar-EG"/>
        </w:rPr>
        <w:t>الكهرتقنية</w:t>
      </w:r>
      <w:proofErr w:type="spellEnd"/>
      <w:r>
        <w:rPr>
          <w:rFonts w:hint="cs"/>
          <w:rtl/>
          <w:lang w:bidi="ar-EG"/>
        </w:rPr>
        <w:t xml:space="preserve"> الدولية </w:t>
      </w:r>
      <w:r>
        <w:rPr>
          <w:lang w:bidi="ar-EG"/>
        </w:rPr>
        <w:t>(IEC)</w:t>
      </w:r>
      <w:r>
        <w:rPr>
          <w:rFonts w:hint="cs"/>
          <w:rtl/>
          <w:lang w:bidi="ar-EG"/>
        </w:rPr>
        <w:t xml:space="preserve"> والمنظمة الدولية للتوحيد القياسي </w:t>
      </w:r>
      <w:r>
        <w:rPr>
          <w:lang w:bidi="ar-EG"/>
        </w:rPr>
        <w:t>(ISO)</w:t>
      </w:r>
    </w:p>
    <w:p w:rsidR="007F2D58" w:rsidRDefault="007F2D58">
      <w:pPr>
        <w:bidi w:val="0"/>
        <w:spacing w:before="0" w:line="240" w:lineRule="auto"/>
        <w:jc w:val="left"/>
        <w:rPr>
          <w:lang w:bidi="ar-EG"/>
        </w:rPr>
      </w:pPr>
      <w:r>
        <w:rPr>
          <w:lang w:bidi="ar-EG"/>
        </w:rPr>
        <w:br w:type="page"/>
      </w:r>
    </w:p>
    <w:p w:rsidR="0054072F" w:rsidRDefault="0054072F" w:rsidP="007F2D58">
      <w:pPr>
        <w:pStyle w:val="AnnexNo"/>
        <w:rPr>
          <w:rtl/>
        </w:rPr>
      </w:pPr>
      <w:r w:rsidRPr="00E23F1A">
        <w:rPr>
          <w:rtl/>
        </w:rPr>
        <w:t xml:space="preserve">الملحـق </w:t>
      </w:r>
      <w:r w:rsidRPr="00E23F1A">
        <w:t>2</w:t>
      </w:r>
      <w:r w:rsidR="007F2D58">
        <w:rPr>
          <w:rtl/>
        </w:rPr>
        <w:br/>
      </w:r>
      <w:r>
        <w:rPr>
          <w:rtl/>
        </w:rPr>
        <w:t xml:space="preserve">(بالرسالة المعممة </w:t>
      </w:r>
      <w:r>
        <w:t>TSB </w:t>
      </w:r>
      <w:r w:rsidR="007E18DE">
        <w:t>153</w:t>
      </w:r>
      <w:r>
        <w:rPr>
          <w:rtl/>
        </w:rPr>
        <w:t>)</w:t>
      </w:r>
    </w:p>
    <w:p w:rsidR="0054072F" w:rsidRPr="008E783C" w:rsidRDefault="00F859C0" w:rsidP="00C13E62">
      <w:pPr>
        <w:pStyle w:val="AnnexTitle"/>
        <w:rPr>
          <w:rFonts w:ascii="Times New Roman"/>
          <w:rtl/>
        </w:rPr>
      </w:pPr>
      <w:r w:rsidRPr="00F859C0">
        <w:rPr>
          <w:rFonts w:hint="cs"/>
          <w:rtl/>
        </w:rPr>
        <w:t xml:space="preserve">نص المسألة الجديدة </w:t>
      </w:r>
      <w:r w:rsidRPr="008E783C">
        <w:rPr>
          <w:rFonts w:ascii="Times New Roman"/>
        </w:rPr>
        <w:t>23/5</w:t>
      </w:r>
    </w:p>
    <w:p w:rsidR="0054072F" w:rsidRDefault="00F859C0" w:rsidP="007B380F">
      <w:pPr>
        <w:rPr>
          <w:b/>
          <w:bCs/>
          <w:sz w:val="24"/>
          <w:szCs w:val="32"/>
          <w:rtl/>
          <w:lang w:bidi="ar-EG"/>
        </w:rPr>
      </w:pPr>
      <w:r w:rsidRPr="007B380F">
        <w:rPr>
          <w:b/>
          <w:bCs/>
          <w:rtl/>
          <w:lang w:bidi="ar-EG"/>
        </w:rPr>
        <w:t xml:space="preserve">المسألة </w:t>
      </w:r>
      <w:r w:rsidRPr="007B380F">
        <w:rPr>
          <w:b/>
          <w:bCs/>
          <w:lang w:bidi="ar-EG"/>
        </w:rPr>
        <w:t>23/5</w:t>
      </w:r>
      <w:r w:rsidRPr="007B380F">
        <w:rPr>
          <w:b/>
          <w:bCs/>
          <w:rtl/>
          <w:lang w:bidi="ar-EG"/>
        </w:rPr>
        <w:t xml:space="preserve"> - </w:t>
      </w:r>
      <w:r w:rsidRPr="007B380F">
        <w:rPr>
          <w:rFonts w:hint="cs"/>
          <w:b/>
          <w:bCs/>
          <w:rtl/>
          <w:lang w:bidi="ar-EG"/>
        </w:rPr>
        <w:t xml:space="preserve">استخدام تكنولوجيا المعلومات والاتصالات لتمكين البلدان من التكيف مع تغير المناخ </w:t>
      </w:r>
    </w:p>
    <w:p w:rsidR="007B380F" w:rsidRDefault="007B380F" w:rsidP="007B380F">
      <w:pPr>
        <w:pStyle w:val="Heading1"/>
        <w:rPr>
          <w:b w:val="0"/>
          <w:bCs/>
          <w:rtl/>
          <w:lang w:bidi="ar-EG"/>
        </w:rPr>
      </w:pPr>
      <w:r w:rsidRPr="007B380F">
        <w:rPr>
          <w:b w:val="0"/>
          <w:bCs/>
          <w:lang w:bidi="ar-EG"/>
        </w:rPr>
        <w:t>1</w:t>
      </w:r>
      <w:r w:rsidRPr="007B380F">
        <w:rPr>
          <w:rFonts w:hint="cs"/>
          <w:b w:val="0"/>
          <w:bCs/>
          <w:rtl/>
          <w:lang w:bidi="ar-EG"/>
        </w:rPr>
        <w:tab/>
        <w:t>الدوافع</w:t>
      </w:r>
    </w:p>
    <w:p w:rsidR="0054072F" w:rsidRDefault="007B380F" w:rsidP="007F2D58">
      <w:pPr>
        <w:rPr>
          <w:b/>
          <w:rtl/>
          <w:lang w:bidi="ar-EG"/>
        </w:rPr>
      </w:pPr>
      <w:r>
        <w:rPr>
          <w:rFonts w:hint="cs"/>
          <w:rtl/>
          <w:lang w:bidi="ar-EG"/>
        </w:rPr>
        <w:t>يمكن لتكنولوجيا المعلومات والاتصالات أن تشكل أداة فعالة في تمكين البلدان من التكيف مع تغير المناخ</w:t>
      </w:r>
      <w:r w:rsidRPr="00A2117F">
        <w:rPr>
          <w:rStyle w:val="FootnoteReference"/>
          <w:rFonts w:asciiTheme="majorBidi" w:hAnsiTheme="majorBidi" w:cstheme="majorBidi"/>
          <w:b/>
          <w:szCs w:val="18"/>
          <w:rtl/>
          <w:lang w:bidi="ar-EG"/>
        </w:rPr>
        <w:footnoteReference w:id="1"/>
      </w:r>
      <w:r>
        <w:rPr>
          <w:rFonts w:hint="cs"/>
          <w:bCs/>
          <w:rtl/>
          <w:lang w:bidi="ar-EG"/>
        </w:rPr>
        <w:t xml:space="preserve"> </w:t>
      </w:r>
      <w:r>
        <w:rPr>
          <w:rFonts w:hint="cs"/>
          <w:b/>
          <w:rtl/>
          <w:lang w:bidi="ar-EG"/>
        </w:rPr>
        <w:t>بشكل أفضل. ويشمل التكيف اتخاذ إجراءات لتحمل آثار تغير المناخ على صعيد محلي أو قطري. ومن بين الأمثلة على ذلك الاستشعار عن</w:t>
      </w:r>
      <w:r w:rsidR="007F2D58">
        <w:rPr>
          <w:rFonts w:hint="eastAsia"/>
          <w:b/>
          <w:rtl/>
          <w:lang w:bidi="ar-EG"/>
        </w:rPr>
        <w:t> </w:t>
      </w:r>
      <w:r>
        <w:rPr>
          <w:rFonts w:hint="cs"/>
          <w:b/>
          <w:rtl/>
          <w:lang w:bidi="ar-EG"/>
        </w:rPr>
        <w:t>بعد لرصد الكوارث الطبيعية مثل الزلازل وموجات المد إضافة إلى توفير اتصالات محسنة للمساعدة في التعاطي مع الكوارث الطبيعية بفعالية أكبر.</w:t>
      </w:r>
    </w:p>
    <w:p w:rsidR="007B380F" w:rsidRDefault="007B380F" w:rsidP="007B380F">
      <w:pPr>
        <w:rPr>
          <w:b/>
          <w:rtl/>
          <w:lang w:bidi="ar-EG"/>
        </w:rPr>
      </w:pPr>
      <w:r>
        <w:rPr>
          <w:rFonts w:hint="cs"/>
          <w:b/>
          <w:rtl/>
          <w:lang w:bidi="ar-EG"/>
        </w:rPr>
        <w:t>وتكنولوجيا المعلومات والاتصالات، بوجه عام</w:t>
      </w:r>
      <w:r w:rsidR="002F6B5A">
        <w:rPr>
          <w:rFonts w:hint="cs"/>
          <w:b/>
          <w:rtl/>
          <w:lang w:bidi="ar-EG"/>
        </w:rPr>
        <w:t xml:space="preserve">، وأجهزة الاستشعار عن بعد </w:t>
      </w:r>
      <w:proofErr w:type="spellStart"/>
      <w:r w:rsidR="002F6B5A">
        <w:rPr>
          <w:rFonts w:hint="cs"/>
          <w:b/>
          <w:rtl/>
          <w:lang w:bidi="ar-EG"/>
        </w:rPr>
        <w:t>الساتلي</w:t>
      </w:r>
      <w:r>
        <w:rPr>
          <w:rFonts w:hint="cs"/>
          <w:b/>
          <w:rtl/>
          <w:lang w:bidi="ar-EG"/>
        </w:rPr>
        <w:t>ة</w:t>
      </w:r>
      <w:proofErr w:type="spellEnd"/>
      <w:r>
        <w:rPr>
          <w:rFonts w:hint="cs"/>
          <w:b/>
          <w:rtl/>
          <w:lang w:bidi="ar-EG"/>
        </w:rPr>
        <w:t xml:space="preserve"> والمركبة على سطح الأرض، بوجه خاص، تعتبر بالفعل الأدوات الرئيسية للرصد البيئي ومراقبة المناخ وتقديم المعلومات بشأن التنبؤ بتغير المناخ على صعيد عالمي. والأنظمة الحديثة للتنبؤ بالكوارث واكتشافها والإنذار المبكر بشأنها والتي تقوم على استعمال تكنولوجيا المعلومات والاتصالات تعتبر ضرورية لحماية الأرواح وينبغي زيادتها في البلدان النامية. وتوفر تكنولوجيا المعلومات والاتصالات المعلومات الحيوية بشأن البيئة المتغير</w:t>
      </w:r>
      <w:r w:rsidR="0031314F">
        <w:rPr>
          <w:rFonts w:hint="cs"/>
          <w:b/>
          <w:rtl/>
          <w:lang w:bidi="ar-EG"/>
        </w:rPr>
        <w:t>ة</w:t>
      </w:r>
      <w:r>
        <w:rPr>
          <w:rFonts w:hint="cs"/>
          <w:b/>
          <w:rtl/>
          <w:lang w:bidi="ar-EG"/>
        </w:rPr>
        <w:t xml:space="preserve"> لجماعات السكان الذين يحتاجون إلى </w:t>
      </w:r>
      <w:r w:rsidRPr="00A2117F">
        <w:rPr>
          <w:rFonts w:hint="cs"/>
          <w:b/>
          <w:i/>
          <w:iCs/>
          <w:rtl/>
          <w:lang w:bidi="ar-EG"/>
        </w:rPr>
        <w:t>بناء القدرات</w:t>
      </w:r>
      <w:r>
        <w:rPr>
          <w:rFonts w:hint="cs"/>
          <w:b/>
          <w:rtl/>
          <w:lang w:bidi="ar-EG"/>
        </w:rPr>
        <w:t>، أي المعلومات والتعليم وتساعد على استدامة الاحتياجات الأساسية مثل الغذاء والماء. ويمكن تحقيق ذلك على نحو نموذجي من خلال تكنولوجيات صديقة للبيئة مثل الأجهزة المتنقلة ومحطات القاعدة التي يتم تشغيلها بالطاقة الشمسية.</w:t>
      </w:r>
    </w:p>
    <w:p w:rsidR="007B380F" w:rsidRDefault="007B380F" w:rsidP="007B380F">
      <w:pPr>
        <w:rPr>
          <w:b/>
          <w:rtl/>
          <w:lang w:bidi="ar-EG"/>
        </w:rPr>
      </w:pPr>
      <w:r>
        <w:rPr>
          <w:rFonts w:hint="cs"/>
          <w:b/>
          <w:rtl/>
          <w:lang w:bidi="ar-EG"/>
        </w:rPr>
        <w:t>ويم</w:t>
      </w:r>
      <w:r w:rsidR="008B7B27">
        <w:rPr>
          <w:rFonts w:hint="cs"/>
          <w:b/>
          <w:rtl/>
          <w:lang w:bidi="ar-EG"/>
        </w:rPr>
        <w:t>ك</w:t>
      </w:r>
      <w:r>
        <w:rPr>
          <w:rFonts w:hint="cs"/>
          <w:b/>
          <w:rtl/>
          <w:lang w:bidi="ar-EG"/>
        </w:rPr>
        <w:t>ن لتكنولوجيا المعلومات والاتصالات</w:t>
      </w:r>
      <w:r w:rsidR="007F2D58">
        <w:rPr>
          <w:rFonts w:hint="cs"/>
          <w:b/>
          <w:rtl/>
          <w:lang w:bidi="ar-EG"/>
        </w:rPr>
        <w:t xml:space="preserve"> أن تكون جزءاً من الحل بالنسبة إلى </w:t>
      </w:r>
      <w:r>
        <w:rPr>
          <w:rFonts w:hint="cs"/>
          <w:b/>
          <w:rtl/>
          <w:lang w:bidi="ar-EG"/>
        </w:rPr>
        <w:t xml:space="preserve">تغير المناخ، خاصة </w:t>
      </w:r>
      <w:r w:rsidR="00A2117F">
        <w:rPr>
          <w:rFonts w:hint="cs"/>
          <w:b/>
          <w:rtl/>
          <w:lang w:bidi="ar-EG"/>
        </w:rPr>
        <w:t>من خلال مساعدة البلدان المتقدمة والنامية</w:t>
      </w:r>
      <w:r w:rsidR="007F2D58">
        <w:rPr>
          <w:rFonts w:hint="cs"/>
          <w:b/>
          <w:rtl/>
          <w:lang w:bidi="ar-EG"/>
        </w:rPr>
        <w:t>،</w:t>
      </w:r>
      <w:r w:rsidR="00A2117F">
        <w:rPr>
          <w:rFonts w:hint="cs"/>
          <w:b/>
          <w:rtl/>
          <w:lang w:bidi="ar-EG"/>
        </w:rPr>
        <w:t xml:space="preserve"> على السواء</w:t>
      </w:r>
      <w:r w:rsidR="007F2D58">
        <w:rPr>
          <w:rFonts w:hint="cs"/>
          <w:b/>
          <w:rtl/>
          <w:lang w:bidi="ar-EG"/>
        </w:rPr>
        <w:t>،</w:t>
      </w:r>
      <w:r w:rsidR="00A2117F">
        <w:rPr>
          <w:rFonts w:hint="cs"/>
          <w:b/>
          <w:rtl/>
          <w:lang w:bidi="ar-EG"/>
        </w:rPr>
        <w:t xml:space="preserve"> على التكيف مع الآثار السلبية لتغير المناخ باستعمال أنظمة قائمة على تكنولوجيا المعلومات والاتصالات لمراقبة الطقس والبيئة في جميع أنحاء العالم.</w:t>
      </w:r>
    </w:p>
    <w:p w:rsidR="00A2117F" w:rsidRDefault="00A2117F" w:rsidP="007B380F">
      <w:pPr>
        <w:rPr>
          <w:b/>
          <w:rtl/>
          <w:lang w:bidi="ar-EG"/>
        </w:rPr>
      </w:pPr>
      <w:r>
        <w:rPr>
          <w:rFonts w:hint="cs"/>
          <w:b/>
          <w:rtl/>
          <w:lang w:bidi="ar-EG"/>
        </w:rPr>
        <w:t>وتعتبر متطلبات تكنولوجيات المعلومات والاتصالات الملائمة التي تساهم في التخفيف من آثار تغير المناخ الموضوع الرئيسي لتوصيات وكتيبات جديدة.</w:t>
      </w:r>
    </w:p>
    <w:p w:rsidR="00A2117F" w:rsidRDefault="00A2117F" w:rsidP="007F2D58">
      <w:pPr>
        <w:rPr>
          <w:b/>
          <w:rtl/>
          <w:lang w:bidi="ar-EG"/>
        </w:rPr>
      </w:pPr>
      <w:r>
        <w:rPr>
          <w:rFonts w:hint="cs"/>
          <w:b/>
          <w:rtl/>
          <w:lang w:bidi="ar-EG"/>
        </w:rPr>
        <w:t xml:space="preserve">ويمكن استعمال هذه المنشورات من جانب الجهات المصنعة </w:t>
      </w:r>
      <w:r w:rsidR="007F2D58">
        <w:rPr>
          <w:rFonts w:hint="cs"/>
          <w:b/>
          <w:rtl/>
          <w:lang w:bidi="ar-EG"/>
        </w:rPr>
        <w:t>والمشغلين</w:t>
      </w:r>
      <w:r>
        <w:rPr>
          <w:rFonts w:hint="cs"/>
          <w:b/>
          <w:rtl/>
          <w:lang w:bidi="ar-EG"/>
        </w:rPr>
        <w:t xml:space="preserve"> لإنتاج وتنفيذ تكنولوجيات معلومات واتصالات تتسم بالفعالية في دعم التكيف مع تغير المناخ.</w:t>
      </w:r>
    </w:p>
    <w:p w:rsidR="00A2117F" w:rsidRDefault="00A2117F" w:rsidP="007B380F">
      <w:pPr>
        <w:rPr>
          <w:b/>
          <w:rtl/>
          <w:lang w:bidi="ar-EG"/>
        </w:rPr>
      </w:pPr>
      <w:r>
        <w:rPr>
          <w:rFonts w:hint="cs"/>
          <w:b/>
          <w:rtl/>
          <w:lang w:bidi="ar-EG"/>
        </w:rPr>
        <w:t xml:space="preserve">ويتعين على قطاع </w:t>
      </w:r>
      <w:proofErr w:type="spellStart"/>
      <w:r>
        <w:rPr>
          <w:rFonts w:hint="cs"/>
          <w:b/>
          <w:rtl/>
          <w:lang w:bidi="ar-EG"/>
        </w:rPr>
        <w:t>تقييس</w:t>
      </w:r>
      <w:proofErr w:type="spellEnd"/>
      <w:r>
        <w:rPr>
          <w:rFonts w:hint="cs"/>
          <w:b/>
          <w:rtl/>
          <w:lang w:bidi="ar-EG"/>
        </w:rPr>
        <w:t xml:space="preserve"> الاتصالات أن يقوم في الوقت الراهن بالنظر في منشورات مماثلة في مجال التكيف.</w:t>
      </w:r>
    </w:p>
    <w:p w:rsidR="00A2117F" w:rsidRDefault="00A2117F" w:rsidP="00A2117F">
      <w:pPr>
        <w:pStyle w:val="Heading1"/>
        <w:rPr>
          <w:rtl/>
          <w:lang w:bidi="ar-EG"/>
        </w:rPr>
      </w:pPr>
      <w:r>
        <w:rPr>
          <w:lang w:bidi="ar-EG"/>
        </w:rPr>
        <w:t>2</w:t>
      </w:r>
      <w:r>
        <w:rPr>
          <w:lang w:bidi="ar-EG"/>
        </w:rPr>
        <w:tab/>
      </w:r>
      <w:r w:rsidRPr="00A2117F">
        <w:rPr>
          <w:rFonts w:hint="cs"/>
          <w:b w:val="0"/>
          <w:bCs/>
          <w:rtl/>
          <w:lang w:bidi="ar-EG"/>
        </w:rPr>
        <w:t>المسألة</w:t>
      </w:r>
    </w:p>
    <w:p w:rsidR="00A2117F" w:rsidRPr="007B380F" w:rsidRDefault="00A2117F" w:rsidP="007B380F">
      <w:pPr>
        <w:rPr>
          <w:b/>
          <w:rtl/>
          <w:lang w:bidi="ar-EG"/>
        </w:rPr>
      </w:pPr>
      <w:r>
        <w:rPr>
          <w:rFonts w:hint="cs"/>
          <w:b/>
          <w:rtl/>
          <w:lang w:bidi="ar-EG"/>
        </w:rPr>
        <w:t>تتناول الدراسة البنود التالية، دون أن تقتصر عليها:</w:t>
      </w:r>
    </w:p>
    <w:p w:rsidR="0054072F" w:rsidRPr="00A2117F" w:rsidRDefault="0054072F" w:rsidP="00830220">
      <w:pPr>
        <w:pStyle w:val="enumlev1"/>
        <w:ind w:left="567" w:right="0" w:hanging="567"/>
        <w:rPr>
          <w:rtl/>
        </w:rPr>
      </w:pPr>
      <w:r w:rsidRPr="00A2117F">
        <w:sym w:font="Symbol" w:char="F0B7"/>
      </w:r>
      <w:r w:rsidRPr="00A2117F">
        <w:rPr>
          <w:rtl/>
        </w:rPr>
        <w:tab/>
      </w:r>
      <w:r w:rsidR="00A2117F" w:rsidRPr="00A2117F">
        <w:rPr>
          <w:rFonts w:hint="cs"/>
          <w:rtl/>
        </w:rPr>
        <w:t xml:space="preserve">ما هي متطلبات </w:t>
      </w:r>
      <w:proofErr w:type="spellStart"/>
      <w:r w:rsidR="00A2117F" w:rsidRPr="00A2117F">
        <w:rPr>
          <w:rFonts w:hint="cs"/>
          <w:rtl/>
        </w:rPr>
        <w:t>التقييس</w:t>
      </w:r>
      <w:proofErr w:type="spellEnd"/>
      <w:r w:rsidR="00A2117F" w:rsidRPr="00A2117F">
        <w:rPr>
          <w:rFonts w:hint="cs"/>
          <w:rtl/>
        </w:rPr>
        <w:t xml:space="preserve"> الخاصة بتكنولوجيا المعلومات والاتصالات للتمكين من التكيف مع تغير المناخ؟</w:t>
      </w:r>
    </w:p>
    <w:p w:rsidR="0054072F" w:rsidRDefault="0054072F" w:rsidP="00830220">
      <w:pPr>
        <w:pStyle w:val="enumlev1"/>
        <w:ind w:left="567" w:right="0" w:hanging="567"/>
        <w:rPr>
          <w:rtl/>
        </w:rPr>
      </w:pPr>
      <w:r w:rsidRPr="00A2117F">
        <w:sym w:font="Symbol" w:char="F0B7"/>
      </w:r>
      <w:r w:rsidRPr="00A2117F">
        <w:rPr>
          <w:rtl/>
        </w:rPr>
        <w:tab/>
      </w:r>
      <w:r w:rsidR="00A2117F" w:rsidRPr="00A2117F">
        <w:rPr>
          <w:rFonts w:hint="cs"/>
          <w:rtl/>
        </w:rPr>
        <w:t>كيف يمكن استعمال تكنولوجيا المعلومات والاتصالات، خاصة شبكات الكبلات البحرية من الألياف، بصورة أكثر فعالية في مراقبة البيئة/النظام</w:t>
      </w:r>
      <w:r w:rsidRPr="008E4FC4">
        <w:rPr>
          <w:rtl/>
        </w:rPr>
        <w:t xml:space="preserve"> </w:t>
      </w:r>
      <w:r w:rsidR="008E2BBE">
        <w:rPr>
          <w:rFonts w:hint="cs"/>
          <w:rtl/>
        </w:rPr>
        <w:t>الإيكولوجي على الصعيد العالمي وما هي المعايير الجديدة اللازمة؟</w:t>
      </w:r>
    </w:p>
    <w:p w:rsidR="008E2BBE" w:rsidRDefault="008E2BBE" w:rsidP="000B363D">
      <w:pPr>
        <w:pStyle w:val="enumlev1"/>
        <w:ind w:left="567" w:right="0" w:hanging="567"/>
        <w:rPr>
          <w:rtl/>
        </w:rPr>
      </w:pPr>
      <w:r>
        <w:rPr>
          <w:rFonts w:hint="eastAsia"/>
          <w:rtl/>
        </w:rPr>
        <w:t>•</w:t>
      </w:r>
      <w:r>
        <w:rPr>
          <w:rFonts w:hint="eastAsia"/>
          <w:rtl/>
        </w:rPr>
        <w:tab/>
      </w:r>
      <w:r w:rsidR="00DB1340">
        <w:rPr>
          <w:rFonts w:hint="cs"/>
          <w:rtl/>
        </w:rPr>
        <w:t>كيف يمكن استعمال معايير تكنولوجيا المعلومات والاتصالات ومواءمتها لنشر معلومات عن الكوارث الطبيعية والاصطناعية بصورة أكثر فعالية (الإنذار المبكر) للمجتمعات (مثل دعم النظام العالمي للإنذار بالكوارث وتنسيق الاستجابة) في إطار الأمم المتحدة؟</w:t>
      </w:r>
    </w:p>
    <w:p w:rsidR="00DB1340" w:rsidRDefault="00DB1340" w:rsidP="000B363D">
      <w:pPr>
        <w:pStyle w:val="enumlev1"/>
        <w:ind w:left="567" w:right="0" w:hanging="567"/>
        <w:rPr>
          <w:rtl/>
          <w:lang w:bidi="ar-EG"/>
        </w:rPr>
      </w:pPr>
      <w:r>
        <w:rPr>
          <w:rFonts w:hint="eastAsia"/>
          <w:rtl/>
        </w:rPr>
        <w:t>•</w:t>
      </w:r>
      <w:r>
        <w:rPr>
          <w:rFonts w:hint="eastAsia"/>
          <w:rtl/>
        </w:rPr>
        <w:tab/>
      </w:r>
      <w:r>
        <w:rPr>
          <w:rFonts w:hint="cs"/>
          <w:rtl/>
          <w:lang w:bidi="ar-EG"/>
        </w:rPr>
        <w:t>تحديد ما إذا كانت هناك حاجة إلى معايير جديدة لمعالجة الأمن الغذائي ووسائل النقل المائية والموارد وذلك بتعاون وثيق مع قطاع التنمية.</w:t>
      </w:r>
    </w:p>
    <w:p w:rsidR="00DB1340" w:rsidRDefault="00DB1340" w:rsidP="00830220">
      <w:pPr>
        <w:pStyle w:val="enumlev1"/>
        <w:ind w:left="567" w:right="0" w:hanging="567"/>
        <w:rPr>
          <w:rtl/>
          <w:lang w:bidi="ar-EG"/>
        </w:rPr>
      </w:pPr>
      <w:r>
        <w:rPr>
          <w:rFonts w:hint="eastAsia"/>
          <w:rtl/>
          <w:lang w:bidi="ar-EG"/>
        </w:rPr>
        <w:t>•</w:t>
      </w:r>
      <w:r>
        <w:rPr>
          <w:rFonts w:hint="eastAsia"/>
          <w:rtl/>
          <w:lang w:bidi="ar-EG"/>
        </w:rPr>
        <w:tab/>
        <w:t xml:space="preserve">كيف يمكن لمعايير تكنولوجيا المعلومات والاتصالات أن تمكن من </w:t>
      </w:r>
      <w:r w:rsidR="0072530E">
        <w:rPr>
          <w:rFonts w:hint="cs"/>
          <w:rtl/>
          <w:lang w:bidi="ar-EG"/>
        </w:rPr>
        <w:t>إدارة</w:t>
      </w:r>
      <w:r>
        <w:rPr>
          <w:rFonts w:hint="eastAsia"/>
          <w:rtl/>
          <w:lang w:bidi="ar-EG"/>
        </w:rPr>
        <w:t xml:space="preserve"> المياه بشكل أفضل في ظل الظروف </w:t>
      </w:r>
      <w:proofErr w:type="spellStart"/>
      <w:r>
        <w:rPr>
          <w:rFonts w:hint="eastAsia"/>
          <w:rtl/>
          <w:lang w:bidi="ar-EG"/>
        </w:rPr>
        <w:t>المتسارعة</w:t>
      </w:r>
      <w:proofErr w:type="spellEnd"/>
      <w:r>
        <w:rPr>
          <w:rFonts w:hint="eastAsia"/>
          <w:rtl/>
          <w:lang w:bidi="ar-EG"/>
        </w:rPr>
        <w:t xml:space="preserve"> لتغير المناخ وذلك لتحسين الكفاءة الإجمالية في استعمال المياه، بما يؤدي إلى استعمال موارد المياه بشكل أكثر</w:t>
      </w:r>
      <w:r w:rsidR="00830220">
        <w:rPr>
          <w:rFonts w:hint="cs"/>
          <w:rtl/>
          <w:lang w:bidi="ar-EG"/>
        </w:rPr>
        <w:t> </w:t>
      </w:r>
      <w:r>
        <w:rPr>
          <w:rFonts w:hint="eastAsia"/>
          <w:rtl/>
          <w:lang w:bidi="ar-EG"/>
        </w:rPr>
        <w:t>استدامة؟</w:t>
      </w:r>
    </w:p>
    <w:p w:rsidR="00DB1340" w:rsidRDefault="00DB1340" w:rsidP="00830220">
      <w:pPr>
        <w:pStyle w:val="enumlev1"/>
        <w:ind w:left="567" w:right="0" w:hanging="567"/>
        <w:rPr>
          <w:rtl/>
          <w:lang w:bidi="ar-EG"/>
        </w:rPr>
      </w:pPr>
      <w:r>
        <w:rPr>
          <w:rFonts w:hint="cs"/>
          <w:rtl/>
          <w:lang w:bidi="ar-EG"/>
        </w:rPr>
        <w:t>•</w:t>
      </w:r>
      <w:r>
        <w:rPr>
          <w:rFonts w:hint="cs"/>
          <w:rtl/>
          <w:lang w:bidi="ar-EG"/>
        </w:rPr>
        <w:tab/>
        <w:t xml:space="preserve">ما هي معايير تكنولوجيا المعلومات والاتصالات التي يتعين استعمالها أو </w:t>
      </w:r>
      <w:r w:rsidRPr="000B363D">
        <w:rPr>
          <w:rFonts w:hint="cs"/>
          <w:rtl/>
          <w:lang w:bidi="ar-EG"/>
        </w:rPr>
        <w:t>وضعها</w:t>
      </w:r>
      <w:r>
        <w:rPr>
          <w:rFonts w:hint="cs"/>
          <w:rtl/>
          <w:lang w:bidi="ar-EG"/>
        </w:rPr>
        <w:t xml:space="preserve"> لنشر المعلومات التي تمكن المزارعين من</w:t>
      </w:r>
      <w:r w:rsidR="00830220">
        <w:rPr>
          <w:rFonts w:hint="eastAsia"/>
          <w:rtl/>
          <w:lang w:bidi="ar-EG"/>
        </w:rPr>
        <w:t> </w:t>
      </w:r>
      <w:r>
        <w:rPr>
          <w:rFonts w:hint="cs"/>
          <w:rtl/>
          <w:lang w:bidi="ar-EG"/>
        </w:rPr>
        <w:t>التنبؤ بالإنتاج من المحاصيل بصورة أفضل؟</w:t>
      </w:r>
    </w:p>
    <w:p w:rsidR="00DB1340" w:rsidRDefault="00DB1340" w:rsidP="00830220">
      <w:pPr>
        <w:pStyle w:val="enumlev1"/>
        <w:ind w:left="567" w:right="0" w:hanging="567"/>
        <w:rPr>
          <w:rtl/>
          <w:lang w:bidi="ar-EG"/>
        </w:rPr>
      </w:pPr>
      <w:r>
        <w:rPr>
          <w:rFonts w:hint="eastAsia"/>
          <w:rtl/>
          <w:lang w:bidi="ar-EG"/>
        </w:rPr>
        <w:t>•</w:t>
      </w:r>
      <w:r>
        <w:rPr>
          <w:rFonts w:hint="eastAsia"/>
          <w:rtl/>
          <w:lang w:bidi="ar-EG"/>
        </w:rPr>
        <w:tab/>
        <w:t>كيف يمكن استعمال تكنولوجيا المعلومات والاتصالات في مراقبة إزالة الغابات وتدهورها وما هي المعايير المتاحة أو</w:t>
      </w:r>
      <w:r w:rsidR="00830220">
        <w:rPr>
          <w:rFonts w:hint="cs"/>
          <w:rtl/>
          <w:lang w:bidi="ar-EG"/>
        </w:rPr>
        <w:t> </w:t>
      </w:r>
      <w:r>
        <w:rPr>
          <w:rFonts w:hint="eastAsia"/>
          <w:rtl/>
          <w:lang w:bidi="ar-EG"/>
        </w:rPr>
        <w:t>التي يتعين وضعها؟</w:t>
      </w:r>
    </w:p>
    <w:p w:rsidR="00DB1340" w:rsidRDefault="00DB1340" w:rsidP="00830220">
      <w:pPr>
        <w:pStyle w:val="enumlev1"/>
        <w:ind w:left="567" w:right="0" w:hanging="567"/>
        <w:rPr>
          <w:rtl/>
          <w:lang w:bidi="ar-EG"/>
        </w:rPr>
      </w:pPr>
      <w:r>
        <w:rPr>
          <w:rFonts w:hint="eastAsia"/>
          <w:rtl/>
          <w:lang w:bidi="ar-EG"/>
        </w:rPr>
        <w:t>•</w:t>
      </w:r>
      <w:r>
        <w:rPr>
          <w:rFonts w:hint="eastAsia"/>
          <w:rtl/>
          <w:lang w:bidi="ar-EG"/>
        </w:rPr>
        <w:tab/>
        <w:t xml:space="preserve">كيف يمكن استعمال تكنولوجيا المعلومات والاتصالات في الحد من </w:t>
      </w:r>
      <w:proofErr w:type="spellStart"/>
      <w:r>
        <w:rPr>
          <w:rFonts w:hint="eastAsia"/>
          <w:rtl/>
          <w:lang w:bidi="ar-EG"/>
        </w:rPr>
        <w:t>انبعاثات</w:t>
      </w:r>
      <w:proofErr w:type="spellEnd"/>
      <w:r>
        <w:rPr>
          <w:rFonts w:hint="eastAsia"/>
          <w:rtl/>
          <w:lang w:bidi="ar-EG"/>
        </w:rPr>
        <w:t xml:space="preserve"> غاز ثاني أكسيد الكربون من</w:t>
      </w:r>
      <w:r w:rsidR="00830220">
        <w:rPr>
          <w:rFonts w:hint="cs"/>
          <w:rtl/>
          <w:lang w:bidi="ar-EG"/>
        </w:rPr>
        <w:t xml:space="preserve"> </w:t>
      </w:r>
      <w:r>
        <w:rPr>
          <w:rFonts w:hint="eastAsia"/>
          <w:rtl/>
          <w:lang w:bidi="ar-EG"/>
        </w:rPr>
        <w:t xml:space="preserve">خلال إدارة النفايات بصورة أفضل عن طريق </w:t>
      </w:r>
      <w:proofErr w:type="spellStart"/>
      <w:r>
        <w:rPr>
          <w:rFonts w:hint="eastAsia"/>
          <w:rtl/>
          <w:lang w:bidi="ar-EG"/>
        </w:rPr>
        <w:t>اتباع</w:t>
      </w:r>
      <w:proofErr w:type="spellEnd"/>
      <w:r>
        <w:rPr>
          <w:rFonts w:hint="eastAsia"/>
          <w:rtl/>
          <w:lang w:bidi="ar-EG"/>
        </w:rPr>
        <w:t xml:space="preserve"> نهج "من المهد إلى المهد"، أي نهج "الدورة المغلقة" حيث تؤدى فيه أساليب إعادة </w:t>
      </w:r>
      <w:r w:rsidR="00FF4BAE" w:rsidRPr="000B363D">
        <w:rPr>
          <w:rFonts w:hint="cs"/>
          <w:rtl/>
          <w:lang w:bidi="ar-EG"/>
        </w:rPr>
        <w:t>التدوير</w:t>
      </w:r>
      <w:r>
        <w:rPr>
          <w:rFonts w:hint="eastAsia"/>
          <w:rtl/>
          <w:lang w:bidi="ar-EG"/>
        </w:rPr>
        <w:t xml:space="preserve"> </w:t>
      </w:r>
      <w:r>
        <w:rPr>
          <w:rFonts w:hint="cs"/>
          <w:rtl/>
          <w:lang w:bidi="ar-EG"/>
        </w:rPr>
        <w:t>الأكثر كفاءة إلى استخراج كميات أقل من المواد الخام؟</w:t>
      </w:r>
    </w:p>
    <w:p w:rsidR="00DB1340" w:rsidRDefault="00FF4BAE" w:rsidP="000B363D">
      <w:pPr>
        <w:pStyle w:val="enumlev1"/>
        <w:ind w:left="567" w:right="0" w:hanging="567"/>
        <w:rPr>
          <w:rtl/>
          <w:lang w:bidi="ar-EG"/>
        </w:rPr>
      </w:pPr>
      <w:r>
        <w:rPr>
          <w:rFonts w:hint="eastAsia"/>
          <w:rtl/>
          <w:lang w:bidi="ar-EG"/>
        </w:rPr>
        <w:t>•</w:t>
      </w:r>
      <w:r>
        <w:rPr>
          <w:rFonts w:hint="eastAsia"/>
          <w:rtl/>
          <w:lang w:bidi="ar-EG"/>
        </w:rPr>
        <w:tab/>
        <w:t>ما هي المعايير اللازمة لك</w:t>
      </w:r>
      <w:r>
        <w:rPr>
          <w:rFonts w:hint="cs"/>
          <w:rtl/>
          <w:lang w:bidi="ar-EG"/>
        </w:rPr>
        <w:t>ي</w:t>
      </w:r>
      <w:r w:rsidR="00DB1340">
        <w:rPr>
          <w:rFonts w:hint="eastAsia"/>
          <w:rtl/>
          <w:lang w:bidi="ar-EG"/>
        </w:rPr>
        <w:t xml:space="preserve"> تُستعمل تكنولوجيا المعلومات والاتصالات في زيادة</w:t>
      </w:r>
      <w:r w:rsidR="00DB1340">
        <w:rPr>
          <w:rFonts w:hint="cs"/>
          <w:rtl/>
          <w:lang w:bidi="ar-EG"/>
        </w:rPr>
        <w:t xml:space="preserve"> كفاءة مصادر الإمداد بالطاقة وتعظيم استعمال المصادر المتجددة؟</w:t>
      </w:r>
    </w:p>
    <w:p w:rsidR="00DB1340" w:rsidRDefault="00DB1340" w:rsidP="00830220">
      <w:pPr>
        <w:pStyle w:val="enumlev1"/>
        <w:ind w:left="567" w:right="0" w:hanging="567"/>
        <w:rPr>
          <w:rtl/>
          <w:lang w:bidi="ar-EG"/>
        </w:rPr>
      </w:pPr>
      <w:r>
        <w:rPr>
          <w:rFonts w:hint="eastAsia"/>
          <w:rtl/>
          <w:lang w:bidi="ar-EG"/>
        </w:rPr>
        <w:t>•</w:t>
      </w:r>
      <w:r>
        <w:rPr>
          <w:rFonts w:hint="eastAsia"/>
          <w:rtl/>
          <w:lang w:bidi="ar-EG"/>
        </w:rPr>
        <w:tab/>
      </w:r>
      <w:r>
        <w:rPr>
          <w:rFonts w:hint="cs"/>
          <w:rtl/>
          <w:lang w:bidi="ar-EG"/>
        </w:rPr>
        <w:t>كيف يمكن استعمال تكنولوجيا المعلومات والاتصالات في التعليم وفي زيادة الوعي بشأن تغير المناخ وما</w:t>
      </w:r>
      <w:r w:rsidR="00830220">
        <w:rPr>
          <w:rFonts w:hint="cs"/>
          <w:rtl/>
          <w:lang w:bidi="ar-EG"/>
        </w:rPr>
        <w:t xml:space="preserve"> </w:t>
      </w:r>
      <w:r>
        <w:rPr>
          <w:rFonts w:hint="cs"/>
          <w:rtl/>
          <w:lang w:bidi="ar-EG"/>
        </w:rPr>
        <w:t>هي المعايير التي يتعين وضعها؟</w:t>
      </w:r>
    </w:p>
    <w:p w:rsidR="00DB1340" w:rsidRDefault="00DB1340" w:rsidP="000B363D">
      <w:pPr>
        <w:pStyle w:val="enumlev1"/>
        <w:ind w:left="567" w:right="0" w:hanging="567"/>
        <w:rPr>
          <w:rtl/>
          <w:lang w:bidi="ar-EG"/>
        </w:rPr>
      </w:pPr>
      <w:r>
        <w:rPr>
          <w:rFonts w:hint="eastAsia"/>
          <w:rtl/>
          <w:lang w:bidi="ar-EG"/>
        </w:rPr>
        <w:t>•</w:t>
      </w:r>
      <w:r>
        <w:rPr>
          <w:rFonts w:hint="eastAsia"/>
          <w:rtl/>
          <w:lang w:bidi="ar-EG"/>
        </w:rPr>
        <w:tab/>
      </w:r>
      <w:r>
        <w:rPr>
          <w:rFonts w:hint="cs"/>
          <w:rtl/>
          <w:lang w:bidi="ar-EG"/>
        </w:rPr>
        <w:t>ما هي معايير الصحة الإلكترونية اللازمة لتوفير الرعاية الصحية بفعالية أكبر مع انتشار الأمراض من جراء الظروف المناخية المتغيرة ولضمان قابلية التشغيل البيني؟</w:t>
      </w:r>
    </w:p>
    <w:p w:rsidR="00DB1340" w:rsidRDefault="00DB1340" w:rsidP="00C13E62">
      <w:pPr>
        <w:pStyle w:val="enumlev1"/>
        <w:ind w:left="567" w:right="0" w:hanging="567"/>
        <w:rPr>
          <w:rtl/>
          <w:lang w:bidi="ar-EG"/>
        </w:rPr>
      </w:pPr>
      <w:r>
        <w:rPr>
          <w:rFonts w:hint="eastAsia"/>
          <w:rtl/>
          <w:lang w:bidi="ar-EG"/>
        </w:rPr>
        <w:t>•</w:t>
      </w:r>
      <w:r>
        <w:rPr>
          <w:rFonts w:hint="eastAsia"/>
          <w:rtl/>
          <w:lang w:bidi="ar-EG"/>
        </w:rPr>
        <w:tab/>
      </w:r>
      <w:r w:rsidR="000B363D">
        <w:rPr>
          <w:rFonts w:hint="cs"/>
          <w:rtl/>
          <w:lang w:bidi="ar-EG"/>
        </w:rPr>
        <w:t xml:space="preserve">هل </w:t>
      </w:r>
      <w:r>
        <w:rPr>
          <w:rFonts w:hint="eastAsia"/>
          <w:rtl/>
          <w:lang w:bidi="ar-EG"/>
        </w:rPr>
        <w:t>تؤم</w:t>
      </w:r>
      <w:r w:rsidR="000B363D">
        <w:rPr>
          <w:rFonts w:hint="cs"/>
          <w:rtl/>
          <w:lang w:bidi="ar-EG"/>
        </w:rPr>
        <w:t>ِّ</w:t>
      </w:r>
      <w:r>
        <w:rPr>
          <w:rFonts w:hint="eastAsia"/>
          <w:rtl/>
          <w:lang w:bidi="ar-EG"/>
        </w:rPr>
        <w:t xml:space="preserve">ن شبكات الجيل التالي متطلبات هذه التكنولوجيات؟ وهل هناك حاجة إلى المزيد من </w:t>
      </w:r>
      <w:proofErr w:type="spellStart"/>
      <w:r>
        <w:rPr>
          <w:rFonts w:hint="eastAsia"/>
          <w:rtl/>
          <w:lang w:bidi="ar-EG"/>
        </w:rPr>
        <w:t>البنى</w:t>
      </w:r>
      <w:proofErr w:type="spellEnd"/>
      <w:r>
        <w:rPr>
          <w:rFonts w:hint="eastAsia"/>
          <w:rtl/>
          <w:lang w:bidi="ar-EG"/>
        </w:rPr>
        <w:t xml:space="preserve"> التحتية الخاصة بشبكات الجيل التالي أو إلى المزيد من أعمال </w:t>
      </w:r>
      <w:proofErr w:type="spellStart"/>
      <w:r>
        <w:rPr>
          <w:rFonts w:hint="eastAsia"/>
          <w:rtl/>
          <w:lang w:bidi="ar-EG"/>
        </w:rPr>
        <w:t>التقييس</w:t>
      </w:r>
      <w:proofErr w:type="spellEnd"/>
      <w:r>
        <w:rPr>
          <w:rFonts w:hint="eastAsia"/>
          <w:rtl/>
          <w:lang w:bidi="ar-EG"/>
        </w:rPr>
        <w:t>؟</w:t>
      </w:r>
    </w:p>
    <w:p w:rsidR="00DB1340" w:rsidRPr="001149D4" w:rsidRDefault="00CA3A91" w:rsidP="001149D4">
      <w:pPr>
        <w:pStyle w:val="Heading1"/>
        <w:rPr>
          <w:b w:val="0"/>
          <w:bCs/>
          <w:rtl/>
          <w:lang w:bidi="ar-EG"/>
        </w:rPr>
      </w:pPr>
      <w:r w:rsidRPr="001149D4">
        <w:rPr>
          <w:b w:val="0"/>
          <w:bCs/>
          <w:lang w:bidi="ar-EG"/>
        </w:rPr>
        <w:t>3</w:t>
      </w:r>
      <w:r w:rsidRPr="001149D4">
        <w:rPr>
          <w:rFonts w:hint="cs"/>
          <w:b w:val="0"/>
          <w:bCs/>
          <w:rtl/>
          <w:lang w:bidi="ar-EG"/>
        </w:rPr>
        <w:tab/>
        <w:t>المهام</w:t>
      </w:r>
    </w:p>
    <w:p w:rsidR="00CA3A91" w:rsidRDefault="00CA3A91" w:rsidP="008E2BBE">
      <w:pPr>
        <w:pStyle w:val="enumlev1"/>
        <w:ind w:left="567" w:hanging="567"/>
        <w:rPr>
          <w:rtl/>
          <w:lang w:bidi="ar-EG"/>
        </w:rPr>
      </w:pPr>
      <w:r>
        <w:rPr>
          <w:rFonts w:hint="cs"/>
          <w:rtl/>
          <w:lang w:bidi="ar-EG"/>
        </w:rPr>
        <w:t>تشمل المهام البنود التالية دون أن تقتصر عليها:</w:t>
      </w:r>
    </w:p>
    <w:p w:rsidR="00CA3A91" w:rsidRDefault="00CA3A91" w:rsidP="00830220">
      <w:pPr>
        <w:pStyle w:val="enumlev1"/>
        <w:ind w:left="567" w:right="0" w:hanging="567"/>
        <w:rPr>
          <w:rtl/>
          <w:lang w:bidi="ar-EG"/>
        </w:rPr>
      </w:pPr>
      <w:r>
        <w:rPr>
          <w:rFonts w:hint="eastAsia"/>
          <w:rtl/>
          <w:lang w:bidi="ar-EG"/>
        </w:rPr>
        <w:t>•</w:t>
      </w:r>
      <w:r>
        <w:rPr>
          <w:rFonts w:hint="eastAsia"/>
          <w:rtl/>
          <w:lang w:bidi="ar-EG"/>
        </w:rPr>
        <w:tab/>
        <w:t>وضع كتيبات عن أمثلة عملية وأفضل الممارسات في مجال معايير تكنولوجيا المعلومات والاتصالات وتوصيات، إذا</w:t>
      </w:r>
      <w:r w:rsidR="00830220">
        <w:rPr>
          <w:rFonts w:hint="cs"/>
          <w:rtl/>
          <w:lang w:bidi="ar-EG"/>
        </w:rPr>
        <w:t> </w:t>
      </w:r>
      <w:r>
        <w:rPr>
          <w:rFonts w:hint="eastAsia"/>
          <w:rtl/>
          <w:lang w:bidi="ar-EG"/>
        </w:rPr>
        <w:t>استدعى الأمر، لدعم التكيف مع تغير المناخ.</w:t>
      </w:r>
    </w:p>
    <w:p w:rsidR="00CA3A91" w:rsidRDefault="00CA3A91" w:rsidP="00830220">
      <w:pPr>
        <w:pStyle w:val="enumlev1"/>
        <w:ind w:left="567" w:right="0" w:hanging="567"/>
        <w:rPr>
          <w:rtl/>
          <w:lang w:bidi="ar-EG"/>
        </w:rPr>
      </w:pPr>
      <w:r>
        <w:rPr>
          <w:rFonts w:hint="eastAsia"/>
          <w:rtl/>
          <w:lang w:bidi="ar-EG"/>
        </w:rPr>
        <w:t>•</w:t>
      </w:r>
      <w:r>
        <w:rPr>
          <w:rFonts w:hint="eastAsia"/>
          <w:rtl/>
          <w:lang w:bidi="ar-EG"/>
        </w:rPr>
        <w:tab/>
        <w:t>وضع "خارطة طريق" لتحديد أنماط تكنولوجيات المعلومات والاتصالات ومعاييرها المتاحة واقتراح تحسينات وتسهيل استخدامها بفعالية أكبر.</w:t>
      </w:r>
    </w:p>
    <w:p w:rsidR="00CA3A91" w:rsidRDefault="00CA3A91" w:rsidP="00830220">
      <w:pPr>
        <w:pStyle w:val="enumlev1"/>
        <w:ind w:left="567" w:right="0" w:hanging="567"/>
        <w:rPr>
          <w:rtl/>
          <w:lang w:bidi="ar-EG"/>
        </w:rPr>
      </w:pPr>
      <w:r>
        <w:rPr>
          <w:rFonts w:hint="eastAsia"/>
          <w:rtl/>
          <w:lang w:bidi="ar-EG"/>
        </w:rPr>
        <w:t>•</w:t>
      </w:r>
      <w:r>
        <w:rPr>
          <w:rFonts w:hint="eastAsia"/>
          <w:rtl/>
          <w:lang w:bidi="ar-EG"/>
        </w:rPr>
        <w:tab/>
        <w:t xml:space="preserve">التنسيق مع لجان الدراسات وقطاعي الاتصالات </w:t>
      </w:r>
      <w:proofErr w:type="spellStart"/>
      <w:r>
        <w:rPr>
          <w:rFonts w:hint="eastAsia"/>
          <w:rtl/>
          <w:lang w:bidi="ar-EG"/>
        </w:rPr>
        <w:t>الراديوية</w:t>
      </w:r>
      <w:proofErr w:type="spellEnd"/>
      <w:r>
        <w:rPr>
          <w:rFonts w:hint="eastAsia"/>
          <w:rtl/>
          <w:lang w:bidi="ar-EG"/>
        </w:rPr>
        <w:t xml:space="preserve"> وتنمية الاتصالات والهيئات الأخرى بصورة منتظمة للتعاون</w:t>
      </w:r>
      <w:r w:rsidR="00830220">
        <w:rPr>
          <w:rFonts w:hint="cs"/>
          <w:rtl/>
          <w:lang w:bidi="ar-EG"/>
        </w:rPr>
        <w:t> </w:t>
      </w:r>
      <w:r>
        <w:rPr>
          <w:rFonts w:hint="eastAsia"/>
          <w:rtl/>
          <w:lang w:bidi="ar-EG"/>
        </w:rPr>
        <w:t>بفعالية.</w:t>
      </w:r>
    </w:p>
    <w:p w:rsidR="00CA3A91" w:rsidRDefault="00CA3A91" w:rsidP="00FF4BAE">
      <w:pPr>
        <w:jc w:val="left"/>
        <w:rPr>
          <w:rtl/>
          <w:lang w:bidi="ar-EG"/>
        </w:rPr>
      </w:pPr>
      <w:r>
        <w:rPr>
          <w:rFonts w:hint="cs"/>
          <w:rtl/>
          <w:lang w:bidi="ar-EG"/>
        </w:rPr>
        <w:t xml:space="preserve">ملاحظة: يرد بيان مستحدث لحالة سير العمل في إطار هذه المسألة في برنامج عمل لجنة الدراسات </w:t>
      </w:r>
      <w:r>
        <w:rPr>
          <w:lang w:bidi="ar-EG"/>
        </w:rPr>
        <w:t>5</w:t>
      </w:r>
      <w:r>
        <w:rPr>
          <w:rFonts w:hint="cs"/>
          <w:rtl/>
          <w:lang w:bidi="ar-EG"/>
        </w:rPr>
        <w:t xml:space="preserve"> </w:t>
      </w:r>
      <w:r w:rsidR="001149D4">
        <w:t>(</w:t>
      </w:r>
      <w:hyperlink r:id="rId11" w:history="1">
        <w:r w:rsidR="001149D4" w:rsidRPr="00D34EE2">
          <w:rPr>
            <w:rStyle w:val="Hyperlink"/>
          </w:rPr>
          <w:t>http://www.itu.int/ITU-T/studygroups/com05/index.asp</w:t>
        </w:r>
      </w:hyperlink>
      <w:r w:rsidR="001149D4">
        <w:t>)</w:t>
      </w:r>
      <w:r w:rsidR="001149D4">
        <w:rPr>
          <w:rFonts w:hint="cs"/>
          <w:rtl/>
          <w:lang w:bidi="ar-EG"/>
        </w:rPr>
        <w:t>.</w:t>
      </w:r>
    </w:p>
    <w:p w:rsidR="001149D4" w:rsidRPr="001149D4" w:rsidRDefault="001149D4" w:rsidP="001149D4">
      <w:pPr>
        <w:pStyle w:val="Heading1"/>
        <w:rPr>
          <w:b w:val="0"/>
          <w:bCs/>
          <w:rtl/>
          <w:lang w:bidi="ar-EG"/>
        </w:rPr>
      </w:pPr>
      <w:r w:rsidRPr="001149D4">
        <w:rPr>
          <w:b w:val="0"/>
          <w:bCs/>
          <w:lang w:bidi="ar-EG"/>
        </w:rPr>
        <w:t>4</w:t>
      </w:r>
      <w:r w:rsidRPr="001149D4">
        <w:rPr>
          <w:rFonts w:hint="cs"/>
          <w:b w:val="0"/>
          <w:bCs/>
          <w:rtl/>
          <w:lang w:bidi="ar-EG"/>
        </w:rPr>
        <w:tab/>
        <w:t>الروابط</w:t>
      </w:r>
    </w:p>
    <w:p w:rsidR="001149D4" w:rsidRDefault="001149D4" w:rsidP="001149D4">
      <w:pPr>
        <w:rPr>
          <w:rtl/>
          <w:lang w:bidi="ar-EG"/>
        </w:rPr>
      </w:pPr>
      <w:r>
        <w:rPr>
          <w:rFonts w:hint="cs"/>
          <w:rtl/>
          <w:lang w:bidi="ar-EG"/>
        </w:rPr>
        <w:t>لجان الدراسات</w:t>
      </w:r>
    </w:p>
    <w:p w:rsidR="001149D4" w:rsidRDefault="001149D4" w:rsidP="008E2BBE">
      <w:pPr>
        <w:pStyle w:val="enumlev1"/>
        <w:ind w:left="567" w:hanging="567"/>
        <w:rPr>
          <w:rtl/>
          <w:lang w:bidi="ar-EG"/>
        </w:rPr>
      </w:pPr>
      <w:r>
        <w:rPr>
          <w:rFonts w:hint="cs"/>
          <w:rtl/>
          <w:lang w:bidi="ar-EG"/>
        </w:rPr>
        <w:t>•</w:t>
      </w:r>
      <w:r>
        <w:rPr>
          <w:rFonts w:hint="cs"/>
          <w:rtl/>
          <w:lang w:bidi="ar-EG"/>
        </w:rPr>
        <w:tab/>
        <w:t xml:space="preserve">لجان دراسات </w:t>
      </w:r>
      <w:proofErr w:type="spellStart"/>
      <w:r>
        <w:rPr>
          <w:rFonts w:hint="cs"/>
          <w:rtl/>
          <w:lang w:bidi="ar-EG"/>
        </w:rPr>
        <w:t>تقييس</w:t>
      </w:r>
      <w:proofErr w:type="spellEnd"/>
      <w:r>
        <w:rPr>
          <w:rFonts w:hint="cs"/>
          <w:rtl/>
          <w:lang w:bidi="ar-EG"/>
        </w:rPr>
        <w:t xml:space="preserve"> الاتصالات </w:t>
      </w:r>
      <w:r>
        <w:rPr>
          <w:lang w:bidi="ar-EG"/>
        </w:rPr>
        <w:t>9</w:t>
      </w:r>
      <w:r>
        <w:rPr>
          <w:rFonts w:hint="cs"/>
          <w:rtl/>
          <w:lang w:bidi="ar-EG"/>
        </w:rPr>
        <w:t xml:space="preserve"> و</w:t>
      </w:r>
      <w:r>
        <w:rPr>
          <w:lang w:bidi="ar-EG"/>
        </w:rPr>
        <w:t>13</w:t>
      </w:r>
      <w:r>
        <w:rPr>
          <w:rFonts w:hint="cs"/>
          <w:rtl/>
          <w:lang w:bidi="ar-EG"/>
        </w:rPr>
        <w:t xml:space="preserve"> و</w:t>
      </w:r>
      <w:r>
        <w:rPr>
          <w:lang w:bidi="ar-EG"/>
        </w:rPr>
        <w:t>15</w:t>
      </w:r>
      <w:r>
        <w:rPr>
          <w:rFonts w:hint="cs"/>
          <w:rtl/>
          <w:lang w:bidi="ar-EG"/>
        </w:rPr>
        <w:t xml:space="preserve"> و</w:t>
      </w:r>
      <w:r>
        <w:rPr>
          <w:lang w:bidi="ar-EG"/>
        </w:rPr>
        <w:t>16</w:t>
      </w:r>
    </w:p>
    <w:p w:rsidR="001149D4" w:rsidRDefault="001149D4" w:rsidP="008E2BBE">
      <w:pPr>
        <w:pStyle w:val="enumlev1"/>
        <w:ind w:left="567" w:hanging="567"/>
        <w:rPr>
          <w:rtl/>
          <w:lang w:bidi="ar-EG"/>
        </w:rPr>
      </w:pPr>
      <w:r>
        <w:rPr>
          <w:rFonts w:hint="eastAsia"/>
          <w:rtl/>
          <w:lang w:bidi="ar-EG"/>
        </w:rPr>
        <w:t>•</w:t>
      </w:r>
      <w:r>
        <w:rPr>
          <w:rFonts w:hint="eastAsia"/>
          <w:rtl/>
          <w:lang w:bidi="ar-EG"/>
        </w:rPr>
        <w:tab/>
        <w:t>لجان دراسات قطاع تنمية الاتصالات</w:t>
      </w:r>
    </w:p>
    <w:p w:rsidR="001149D4" w:rsidRDefault="00982CE5" w:rsidP="008E2BBE">
      <w:pPr>
        <w:pStyle w:val="enumlev1"/>
        <w:ind w:left="567" w:hanging="567"/>
        <w:rPr>
          <w:rtl/>
          <w:lang w:bidi="ar-EG"/>
        </w:rPr>
      </w:pPr>
      <w:r>
        <w:rPr>
          <w:rFonts w:hint="cs"/>
          <w:rtl/>
          <w:lang w:bidi="ar-EG"/>
        </w:rPr>
        <w:t>•</w:t>
      </w:r>
      <w:r>
        <w:rPr>
          <w:rFonts w:hint="cs"/>
          <w:rtl/>
          <w:lang w:bidi="ar-EG"/>
        </w:rPr>
        <w:tab/>
        <w:t xml:space="preserve">لجان </w:t>
      </w:r>
      <w:r w:rsidR="001149D4">
        <w:rPr>
          <w:rFonts w:hint="cs"/>
          <w:rtl/>
          <w:lang w:bidi="ar-EG"/>
        </w:rPr>
        <w:t xml:space="preserve">دراسات قطاع الاتصالات </w:t>
      </w:r>
      <w:proofErr w:type="spellStart"/>
      <w:r w:rsidR="001149D4">
        <w:rPr>
          <w:rFonts w:hint="cs"/>
          <w:rtl/>
          <w:lang w:bidi="ar-EG"/>
        </w:rPr>
        <w:t>الراديوية</w:t>
      </w:r>
      <w:proofErr w:type="spellEnd"/>
    </w:p>
    <w:p w:rsidR="001149D4" w:rsidRDefault="001149D4" w:rsidP="008E2BBE">
      <w:pPr>
        <w:pStyle w:val="enumlev1"/>
        <w:ind w:left="567" w:hanging="567"/>
        <w:rPr>
          <w:rtl/>
          <w:lang w:bidi="ar-EG"/>
        </w:rPr>
      </w:pPr>
      <w:r>
        <w:rPr>
          <w:rFonts w:hint="cs"/>
          <w:rtl/>
          <w:lang w:bidi="ar-EG"/>
        </w:rPr>
        <w:t xml:space="preserve">هيئات ومنتديات واتحادات </w:t>
      </w:r>
      <w:proofErr w:type="spellStart"/>
      <w:r>
        <w:rPr>
          <w:rFonts w:hint="cs"/>
          <w:rtl/>
          <w:lang w:bidi="ar-EG"/>
        </w:rPr>
        <w:t>التقييس</w:t>
      </w:r>
      <w:proofErr w:type="spellEnd"/>
      <w:r>
        <w:rPr>
          <w:rFonts w:hint="cs"/>
          <w:rtl/>
          <w:lang w:bidi="ar-EG"/>
        </w:rPr>
        <w:t>:</w:t>
      </w:r>
    </w:p>
    <w:p w:rsidR="001149D4" w:rsidRDefault="001149D4" w:rsidP="00982CE5">
      <w:pPr>
        <w:rPr>
          <w:rtl/>
          <w:lang w:bidi="ar-EG"/>
        </w:rPr>
      </w:pPr>
      <w:r>
        <w:rPr>
          <w:rFonts w:hint="cs"/>
          <w:rtl/>
          <w:lang w:bidi="ar-EG"/>
        </w:rPr>
        <w:t xml:space="preserve">المنظمة الدولية للتوحيد القياسي </w:t>
      </w:r>
      <w:r>
        <w:rPr>
          <w:lang w:bidi="ar-EG"/>
        </w:rPr>
        <w:t>(ISO)</w:t>
      </w:r>
      <w:r>
        <w:rPr>
          <w:rFonts w:hint="cs"/>
          <w:rtl/>
          <w:lang w:bidi="ar-EG"/>
        </w:rPr>
        <w:t xml:space="preserve">، المعهد الأوروبي لمعايير الاتصالات </w:t>
      </w:r>
      <w:r>
        <w:rPr>
          <w:lang w:bidi="ar-EG"/>
        </w:rPr>
        <w:t>(ETSI)</w:t>
      </w:r>
      <w:r>
        <w:rPr>
          <w:rFonts w:hint="cs"/>
          <w:rtl/>
          <w:lang w:bidi="ar-EG"/>
        </w:rPr>
        <w:t xml:space="preserve">، اتفاقية الأمم المتحدة الإطارية بشأن تغير المناخ </w:t>
      </w:r>
      <w:r>
        <w:rPr>
          <w:lang w:bidi="ar-EG"/>
        </w:rPr>
        <w:t>(UNFCCC)</w:t>
      </w:r>
      <w:r>
        <w:rPr>
          <w:rFonts w:hint="cs"/>
          <w:rtl/>
          <w:lang w:bidi="ar-EG"/>
        </w:rPr>
        <w:t xml:space="preserve">، برنامج الأمم المتحدة للبيئة </w:t>
      </w:r>
      <w:r>
        <w:rPr>
          <w:lang w:bidi="ar-EG"/>
        </w:rPr>
        <w:t>(UNEP)</w:t>
      </w:r>
      <w:r>
        <w:rPr>
          <w:rFonts w:hint="cs"/>
          <w:rtl/>
          <w:lang w:bidi="ar-EG"/>
        </w:rPr>
        <w:t xml:space="preserve">، منظمة الأمم المتحدة للأغذية والزراعة </w:t>
      </w:r>
      <w:r>
        <w:rPr>
          <w:lang w:bidi="ar-EG"/>
        </w:rPr>
        <w:t>(FAO)</w:t>
      </w:r>
      <w:r>
        <w:rPr>
          <w:rFonts w:hint="cs"/>
          <w:rtl/>
          <w:lang w:bidi="ar-EG"/>
        </w:rPr>
        <w:t xml:space="preserve">، برنامج الأمم المتحدة </w:t>
      </w:r>
      <w:r>
        <w:rPr>
          <w:lang w:bidi="ar-EG"/>
        </w:rPr>
        <w:t>UN-RE</w:t>
      </w:r>
      <w:r w:rsidR="00FF4BAE">
        <w:rPr>
          <w:lang w:bidi="ar-EG"/>
        </w:rPr>
        <w:t>D</w:t>
      </w:r>
      <w:r>
        <w:rPr>
          <w:lang w:bidi="ar-EG"/>
        </w:rPr>
        <w:t>D</w:t>
      </w:r>
      <w:r>
        <w:rPr>
          <w:rFonts w:hint="cs"/>
          <w:rtl/>
          <w:lang w:bidi="ar-EG"/>
        </w:rPr>
        <w:t xml:space="preserve"> (تفادي تدهور الغابات)، لجنة الأمم المتحدة المعنية بالموارد المائية </w:t>
      </w:r>
      <w:r w:rsidR="00982CE5">
        <w:rPr>
          <w:rFonts w:hint="cs"/>
          <w:rtl/>
          <w:lang w:bidi="ar-EG"/>
        </w:rPr>
        <w:t>وموئل</w:t>
      </w:r>
      <w:r>
        <w:rPr>
          <w:rFonts w:hint="cs"/>
          <w:rtl/>
          <w:lang w:bidi="ar-EG"/>
        </w:rPr>
        <w:t xml:space="preserve"> الأمم المتحدة بشأن موارد المياه</w:t>
      </w:r>
      <w:r>
        <w:rPr>
          <w:rFonts w:hint="eastAsia"/>
          <w:rtl/>
          <w:lang w:bidi="ar-EG"/>
        </w:rPr>
        <w:t> </w:t>
      </w:r>
      <w:r>
        <w:rPr>
          <w:rFonts w:hint="cs"/>
          <w:rtl/>
          <w:lang w:bidi="ar-EG"/>
        </w:rPr>
        <w:t>المستدامة.</w:t>
      </w:r>
    </w:p>
    <w:p w:rsidR="001149D4" w:rsidRDefault="001149D4" w:rsidP="001149D4">
      <w:pPr>
        <w:rPr>
          <w:rtl/>
          <w:lang w:bidi="ar-EG"/>
        </w:rPr>
      </w:pPr>
      <w:r>
        <w:rPr>
          <w:rFonts w:hint="cs"/>
          <w:rtl/>
          <w:lang w:bidi="ar-EG"/>
        </w:rPr>
        <w:t xml:space="preserve">ويعتبر التعاون مع الاتفاقية </w:t>
      </w:r>
      <w:r>
        <w:rPr>
          <w:lang w:bidi="ar-EG"/>
        </w:rPr>
        <w:t>UNFCCC</w:t>
      </w:r>
      <w:r w:rsidR="00FF4BAE">
        <w:rPr>
          <w:rFonts w:hint="cs"/>
          <w:rtl/>
          <w:lang w:bidi="ar-EG"/>
        </w:rPr>
        <w:t xml:space="preserve"> مهم على وجه خاص من أجل تقييم</w:t>
      </w:r>
      <w:r>
        <w:rPr>
          <w:rFonts w:hint="cs"/>
          <w:rtl/>
          <w:lang w:bidi="ar-EG"/>
        </w:rPr>
        <w:t xml:space="preserve"> الآثار البيئية، بما في ذلك تسارع تكنولوجيا المعلومات والاتصالات وتقييم الآثار البيئية لتكنولوجيا المعلومات في البلدان أو مجموعة </w:t>
      </w:r>
      <w:r w:rsidR="000B7CA8">
        <w:rPr>
          <w:rFonts w:hint="cs"/>
          <w:rtl/>
          <w:lang w:bidi="ar-EG"/>
        </w:rPr>
        <w:t xml:space="preserve">من </w:t>
      </w:r>
      <w:r>
        <w:rPr>
          <w:rFonts w:hint="cs"/>
          <w:rtl/>
          <w:lang w:bidi="ar-EG"/>
        </w:rPr>
        <w:t>البلدان.</w:t>
      </w:r>
    </w:p>
    <w:p w:rsidR="001149D4" w:rsidRPr="001149D4" w:rsidRDefault="001149D4" w:rsidP="001149D4">
      <w:pPr>
        <w:spacing w:before="600"/>
        <w:jc w:val="center"/>
        <w:rPr>
          <w:rtl/>
          <w:lang w:bidi="ar-EG"/>
        </w:rPr>
      </w:pPr>
      <w:r>
        <w:rPr>
          <w:rFonts w:hint="cs"/>
          <w:rtl/>
          <w:lang w:bidi="ar-EG"/>
        </w:rPr>
        <w:t>____________</w:t>
      </w:r>
    </w:p>
    <w:sectPr w:rsidR="001149D4" w:rsidRPr="001149D4" w:rsidSect="008E783C">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1134" w:left="1134" w:header="720" w:footer="720" w:gutter="0"/>
      <w:paperSrc w:first="15" w:other="15"/>
      <w:cols w:space="720"/>
      <w:titlePg/>
      <w:bidi/>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FB8" w:rsidRDefault="00526FB8">
      <w:r>
        <w:separator/>
      </w:r>
    </w:p>
  </w:endnote>
  <w:endnote w:type="continuationSeparator" w:id="0">
    <w:p w:rsidR="00526FB8" w:rsidRDefault="00526F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FF" w:rsidRDefault="003830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B8" w:rsidRPr="00E3505F" w:rsidRDefault="00E3505F" w:rsidP="003830FF">
    <w:pPr>
      <w:pStyle w:val="Footer"/>
      <w:spacing w:before="120"/>
      <w:jc w:val="right"/>
    </w:pPr>
    <w:r>
      <w:t>ITU-T\BUREAU\CIRC\153</w:t>
    </w:r>
    <w:r w:rsidR="003830FF">
      <w:t>A</w:t>
    </w:r>
    <w: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47396E" w:rsidTr="006E7343">
      <w:trPr>
        <w:cantSplit/>
      </w:trPr>
      <w:tc>
        <w:tcPr>
          <w:tcW w:w="1062" w:type="pct"/>
          <w:tcBorders>
            <w:top w:val="single" w:sz="6" w:space="0" w:color="auto"/>
          </w:tcBorders>
          <w:tcMar>
            <w:top w:w="57" w:type="dxa"/>
          </w:tcMar>
        </w:tcPr>
        <w:p w:rsidR="0047396E" w:rsidRDefault="0047396E" w:rsidP="006E734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47396E" w:rsidRDefault="0047396E" w:rsidP="00F62F39">
          <w:pPr>
            <w:pStyle w:val="itu"/>
            <w:rPr>
              <w:rFonts w:ascii="Times New Roman" w:hAnsi="Times New Roman"/>
            </w:rPr>
          </w:pPr>
          <w:r>
            <w:rPr>
              <w:rFonts w:ascii="Times New Roman" w:hAnsi="Times New Roman"/>
            </w:rPr>
            <w:t>Telephone</w:t>
          </w:r>
          <w:r w:rsidRPr="003304B5">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47396E" w:rsidRDefault="0047396E" w:rsidP="006E734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47396E" w:rsidRDefault="0047396E" w:rsidP="006E734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47396E" w:rsidTr="006E7343">
      <w:trPr>
        <w:cantSplit/>
      </w:trPr>
      <w:tc>
        <w:tcPr>
          <w:tcW w:w="1062" w:type="pct"/>
        </w:tcPr>
        <w:p w:rsidR="0047396E" w:rsidRDefault="0047396E" w:rsidP="006E7343">
          <w:pPr>
            <w:pStyle w:val="itu"/>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47396E" w:rsidRDefault="0047396E" w:rsidP="006E7343">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47396E" w:rsidRDefault="0047396E" w:rsidP="006E7343">
          <w:pPr>
            <w:pStyle w:val="itu"/>
            <w:rPr>
              <w:rFonts w:ascii="Times New Roman" w:hAnsi="Times New Roman"/>
            </w:rPr>
          </w:pPr>
          <w:r>
            <w:rPr>
              <w:rFonts w:ascii="Times New Roman" w:hAnsi="Times New Roman"/>
            </w:rPr>
            <w:t>Telegram ITU GENEVE</w:t>
          </w:r>
        </w:p>
      </w:tc>
      <w:tc>
        <w:tcPr>
          <w:tcW w:w="1131" w:type="pct"/>
        </w:tcPr>
        <w:p w:rsidR="0047396E" w:rsidRDefault="0047396E" w:rsidP="006E7343">
          <w:pPr>
            <w:pStyle w:val="itu"/>
            <w:rPr>
              <w:rFonts w:ascii="Times New Roman" w:hAnsi="Times New Roman"/>
            </w:rPr>
          </w:pPr>
          <w:r>
            <w:rPr>
              <w:rFonts w:ascii="Times New Roman" w:hAnsi="Times New Roman"/>
            </w:rPr>
            <w:tab/>
          </w:r>
          <w:hyperlink r:id="rId1" w:history="1">
            <w:r w:rsidRPr="00A11CC1">
              <w:rPr>
                <w:rStyle w:val="Hyperlink"/>
                <w:rFonts w:ascii="Times New Roman" w:hAnsi="Times New Roman"/>
              </w:rPr>
              <w:t>www.itu.int</w:t>
            </w:r>
          </w:hyperlink>
        </w:p>
      </w:tc>
    </w:tr>
    <w:tr w:rsidR="0047396E" w:rsidTr="006E7343">
      <w:trPr>
        <w:cantSplit/>
      </w:trPr>
      <w:tc>
        <w:tcPr>
          <w:tcW w:w="1062" w:type="pct"/>
        </w:tcPr>
        <w:p w:rsidR="0047396E" w:rsidRDefault="0047396E" w:rsidP="006E734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47396E" w:rsidRDefault="0047396E" w:rsidP="006E734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47396E" w:rsidRDefault="0047396E" w:rsidP="006E7343">
          <w:pPr>
            <w:pStyle w:val="itu"/>
            <w:rPr>
              <w:rFonts w:ascii="Times New Roman" w:hAnsi="Times New Roman"/>
              <w:lang w:val="fr-CH"/>
            </w:rPr>
          </w:pPr>
        </w:p>
      </w:tc>
      <w:tc>
        <w:tcPr>
          <w:tcW w:w="1131" w:type="pct"/>
        </w:tcPr>
        <w:p w:rsidR="0047396E" w:rsidRDefault="0047396E" w:rsidP="006E7343">
          <w:pPr>
            <w:pStyle w:val="itu"/>
            <w:rPr>
              <w:rFonts w:ascii="Times New Roman" w:hAnsi="Times New Roman"/>
              <w:lang w:val="fr-CH"/>
            </w:rPr>
          </w:pPr>
        </w:p>
      </w:tc>
    </w:tr>
  </w:tbl>
  <w:p w:rsidR="008E783C" w:rsidRPr="008E783C" w:rsidRDefault="008E783C" w:rsidP="008E783C">
    <w:pPr>
      <w:pStyle w:val="Footer"/>
      <w:tabs>
        <w:tab w:val="clear" w:pos="9639"/>
        <w:tab w:val="right" w:pos="9617"/>
      </w:tabs>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FB8" w:rsidRDefault="00526FB8">
      <w:r>
        <w:t>____________________</w:t>
      </w:r>
    </w:p>
  </w:footnote>
  <w:footnote w:type="continuationSeparator" w:id="0">
    <w:p w:rsidR="00526FB8" w:rsidRDefault="00526FB8">
      <w:r>
        <w:continuationSeparator/>
      </w:r>
    </w:p>
  </w:footnote>
  <w:footnote w:id="1">
    <w:p w:rsidR="00526FB8" w:rsidRDefault="00526FB8">
      <w:pPr>
        <w:pStyle w:val="FootnoteText"/>
        <w:rPr>
          <w:rtl/>
          <w:lang w:bidi="ar-EG"/>
        </w:rPr>
      </w:pPr>
      <w:r w:rsidRPr="002F6B5A">
        <w:rPr>
          <w:rStyle w:val="FootnoteReference"/>
        </w:rPr>
        <w:footnoteRef/>
      </w:r>
      <w:r>
        <w:rPr>
          <w:rFonts w:hint="cs"/>
          <w:rtl/>
        </w:rPr>
        <w:tab/>
        <w:t xml:space="preserve">استخدام تكنولوجيا المعلومات والاتصالات في التصدي لتغير المناخ، الورقة </w:t>
      </w:r>
      <w:r w:rsidRPr="000B363D">
        <w:rPr>
          <w:rFonts w:hint="cs"/>
          <w:rtl/>
        </w:rPr>
        <w:t>المشتركة</w:t>
      </w:r>
      <w:r>
        <w:rPr>
          <w:rFonts w:hint="cs"/>
          <w:rtl/>
        </w:rPr>
        <w:t xml:space="preserve"> للاتحاد الدولي للاتصالات والمبادرة العالمية للاستدامة الإلكترونية المقدمة إلى مؤتمر الأطراف السادس عشر، </w:t>
      </w:r>
      <w:proofErr w:type="spellStart"/>
      <w:r>
        <w:rPr>
          <w:rFonts w:hint="cs"/>
          <w:rtl/>
        </w:rPr>
        <w:t>كانكون</w:t>
      </w:r>
      <w:proofErr w:type="spellEnd"/>
      <w:r>
        <w:rPr>
          <w:rFonts w:hint="cs"/>
          <w:rtl/>
        </w:rPr>
        <w:t>، المكسيك.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FF" w:rsidRDefault="003830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FB8" w:rsidRPr="00F73C69" w:rsidRDefault="00526FB8" w:rsidP="004835D6">
    <w:pPr>
      <w:pStyle w:val="Header"/>
      <w:bidi w:val="0"/>
      <w:spacing w:line="240" w:lineRule="auto"/>
      <w:rPr>
        <w:sz w:val="20"/>
        <w:szCs w:val="20"/>
      </w:rPr>
    </w:pPr>
    <w:r w:rsidRPr="00F73C69">
      <w:rPr>
        <w:sz w:val="20"/>
        <w:szCs w:val="20"/>
      </w:rPr>
      <w:t>- </w:t>
    </w:r>
    <w:r w:rsidR="001851E3" w:rsidRPr="00F73C69">
      <w:rPr>
        <w:rStyle w:val="PageNumber"/>
        <w:sz w:val="20"/>
        <w:szCs w:val="20"/>
      </w:rPr>
      <w:fldChar w:fldCharType="begin"/>
    </w:r>
    <w:r w:rsidRPr="00F73C69">
      <w:rPr>
        <w:rStyle w:val="PageNumber"/>
        <w:sz w:val="20"/>
        <w:szCs w:val="20"/>
      </w:rPr>
      <w:instrText xml:space="preserve"> PAGE </w:instrText>
    </w:r>
    <w:r w:rsidR="001851E3" w:rsidRPr="00F73C69">
      <w:rPr>
        <w:rStyle w:val="PageNumber"/>
        <w:sz w:val="20"/>
        <w:szCs w:val="20"/>
      </w:rPr>
      <w:fldChar w:fldCharType="separate"/>
    </w:r>
    <w:r w:rsidR="006644C9">
      <w:rPr>
        <w:rStyle w:val="PageNumber"/>
        <w:noProof/>
        <w:sz w:val="20"/>
        <w:szCs w:val="20"/>
      </w:rPr>
      <w:t>6</w:t>
    </w:r>
    <w:r w:rsidR="001851E3" w:rsidRPr="00F73C69">
      <w:rPr>
        <w:rStyle w:val="PageNumber"/>
        <w:sz w:val="20"/>
        <w:szCs w:val="20"/>
      </w:rPr>
      <w:fldChar w:fldCharType="end"/>
    </w:r>
    <w:r w:rsidRPr="00F73C69">
      <w:rPr>
        <w:sz w:val="20"/>
        <w:szCs w:val="20"/>
      </w:rPr>
      <w: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FF" w:rsidRDefault="003830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nsid w:val="13C22558"/>
    <w:multiLevelType w:val="hybridMultilevel"/>
    <w:tmpl w:val="C29C8F62"/>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65D251D"/>
    <w:multiLevelType w:val="multilevel"/>
    <w:tmpl w:val="14A6A9C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500"/>
        </w:tabs>
        <w:ind w:left="1500" w:hanging="42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7D14B7"/>
    <w:multiLevelType w:val="hybridMultilevel"/>
    <w:tmpl w:val="3A148EDE"/>
    <w:lvl w:ilvl="0" w:tplc="0410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nsid w:val="1DFB5CA0"/>
    <w:multiLevelType w:val="hybridMultilevel"/>
    <w:tmpl w:val="14A6A9C6"/>
    <w:lvl w:ilvl="0" w:tplc="04090001">
      <w:start w:val="1"/>
      <w:numFmt w:val="bullet"/>
      <w:lvlText w:val=""/>
      <w:lvlJc w:val="left"/>
      <w:pPr>
        <w:tabs>
          <w:tab w:val="num" w:pos="720"/>
        </w:tabs>
        <w:ind w:left="720" w:hanging="360"/>
      </w:pPr>
      <w:rPr>
        <w:rFonts w:ascii="Symbol" w:hAnsi="Symbol" w:hint="default"/>
      </w:rPr>
    </w:lvl>
    <w:lvl w:ilvl="1" w:tplc="A46C65D8">
      <w:start w:val="1"/>
      <w:numFmt w:val="bullet"/>
      <w:lvlText w:val=""/>
      <w:lvlJc w:val="left"/>
      <w:pPr>
        <w:tabs>
          <w:tab w:val="num" w:pos="1500"/>
        </w:tabs>
        <w:ind w:left="1500" w:hanging="4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72F00"/>
    <w:multiLevelType w:val="hybridMultilevel"/>
    <w:tmpl w:val="E3106A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6">
    <w:nsid w:val="3CDE61B3"/>
    <w:multiLevelType w:val="hybridMultilevel"/>
    <w:tmpl w:val="D6900A10"/>
    <w:lvl w:ilvl="0" w:tplc="49802236">
      <w:numFmt w:val="bullet"/>
      <w:lvlText w:val="-"/>
      <w:lvlJc w:val="left"/>
      <w:pPr>
        <w:tabs>
          <w:tab w:val="num" w:pos="780"/>
        </w:tabs>
        <w:ind w:left="780" w:hanging="360"/>
      </w:pPr>
      <w:rPr>
        <w:rFonts w:ascii="Times New Roman" w:eastAsia="Times New Roman" w:hAnsi="Times New Roman"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DEF1C29"/>
    <w:multiLevelType w:val="hybridMultilevel"/>
    <w:tmpl w:val="1792B89C"/>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8">
    <w:nsid w:val="4F617C85"/>
    <w:multiLevelType w:val="hybridMultilevel"/>
    <w:tmpl w:val="816EC4DA"/>
    <w:lvl w:ilvl="0" w:tplc="F8208370">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2"/>
  </w:num>
  <w:num w:numId="13">
    <w:abstractNumId w:val="13"/>
  </w:num>
  <w:num w:numId="14">
    <w:abstractNumId w:val="15"/>
  </w:num>
  <w:num w:numId="15">
    <w:abstractNumId w:val="17"/>
  </w:num>
  <w:num w:numId="16">
    <w:abstractNumId w:val="16"/>
  </w:num>
  <w:num w:numId="17">
    <w:abstractNumId w:val="10"/>
  </w:num>
  <w:num w:numId="18">
    <w:abstractNumId w:val="1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attachedTemplate r:id="rId1"/>
  <w:stylePaneFormatFilter w:val="3001"/>
  <w:defaultTabStop w:val="720"/>
  <w:hyphenationZone w:val="425"/>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16385"/>
  </w:hdrShapeDefaults>
  <w:footnotePr>
    <w:footnote w:id="-1"/>
    <w:footnote w:id="0"/>
  </w:footnotePr>
  <w:endnotePr>
    <w:endnote w:id="-1"/>
    <w:endnote w:id="0"/>
  </w:endnotePr>
  <w:compat/>
  <w:rsids>
    <w:rsidRoot w:val="004E032A"/>
    <w:rsid w:val="00013063"/>
    <w:rsid w:val="00032EC4"/>
    <w:rsid w:val="00042FCF"/>
    <w:rsid w:val="0006233C"/>
    <w:rsid w:val="000B363D"/>
    <w:rsid w:val="000B7CA8"/>
    <w:rsid w:val="000F4853"/>
    <w:rsid w:val="001149D4"/>
    <w:rsid w:val="001265BE"/>
    <w:rsid w:val="001851E3"/>
    <w:rsid w:val="001B07F9"/>
    <w:rsid w:val="001E420A"/>
    <w:rsid w:val="002A552B"/>
    <w:rsid w:val="002F6B5A"/>
    <w:rsid w:val="0031314F"/>
    <w:rsid w:val="003173CC"/>
    <w:rsid w:val="003579D7"/>
    <w:rsid w:val="003830FF"/>
    <w:rsid w:val="003F0F23"/>
    <w:rsid w:val="0047396E"/>
    <w:rsid w:val="00474544"/>
    <w:rsid w:val="004835D6"/>
    <w:rsid w:val="004E032A"/>
    <w:rsid w:val="0050759E"/>
    <w:rsid w:val="00526FB8"/>
    <w:rsid w:val="0054072F"/>
    <w:rsid w:val="005C65EF"/>
    <w:rsid w:val="006644C9"/>
    <w:rsid w:val="006723EF"/>
    <w:rsid w:val="006A6546"/>
    <w:rsid w:val="007022E4"/>
    <w:rsid w:val="0072530E"/>
    <w:rsid w:val="007B380F"/>
    <w:rsid w:val="007E18DE"/>
    <w:rsid w:val="007F2D58"/>
    <w:rsid w:val="00823353"/>
    <w:rsid w:val="00830220"/>
    <w:rsid w:val="00865550"/>
    <w:rsid w:val="008B7B27"/>
    <w:rsid w:val="008E2BBE"/>
    <w:rsid w:val="008E63ED"/>
    <w:rsid w:val="008E783C"/>
    <w:rsid w:val="00911EB5"/>
    <w:rsid w:val="00941E37"/>
    <w:rsid w:val="00982CE5"/>
    <w:rsid w:val="009D0913"/>
    <w:rsid w:val="009F7B44"/>
    <w:rsid w:val="00A03FA5"/>
    <w:rsid w:val="00A05483"/>
    <w:rsid w:val="00A2117F"/>
    <w:rsid w:val="00A50179"/>
    <w:rsid w:val="00B32094"/>
    <w:rsid w:val="00B3448F"/>
    <w:rsid w:val="00BE0D0E"/>
    <w:rsid w:val="00C04796"/>
    <w:rsid w:val="00C13E62"/>
    <w:rsid w:val="00C201C8"/>
    <w:rsid w:val="00C5499E"/>
    <w:rsid w:val="00C630C8"/>
    <w:rsid w:val="00C8498A"/>
    <w:rsid w:val="00C93489"/>
    <w:rsid w:val="00CA3A91"/>
    <w:rsid w:val="00CB26AF"/>
    <w:rsid w:val="00D377F3"/>
    <w:rsid w:val="00D768FD"/>
    <w:rsid w:val="00DB1340"/>
    <w:rsid w:val="00E3505F"/>
    <w:rsid w:val="00EF4640"/>
    <w:rsid w:val="00F063BD"/>
    <w:rsid w:val="00F349A9"/>
    <w:rsid w:val="00F4433D"/>
    <w:rsid w:val="00F62F39"/>
    <w:rsid w:val="00F859C0"/>
    <w:rsid w:val="00FF4BA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72F"/>
    <w:pPr>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D377F3"/>
    <w:pPr>
      <w:keepNext/>
      <w:keepLines/>
      <w:spacing w:before="360"/>
      <w:ind w:left="794" w:hanging="794"/>
      <w:outlineLvl w:val="0"/>
    </w:pPr>
    <w:rPr>
      <w:rFonts w:ascii="Times New Roman Bold" w:hAnsi="Times New Roman Bold"/>
      <w:b/>
      <w:sz w:val="26"/>
      <w:szCs w:val="36"/>
    </w:rPr>
  </w:style>
  <w:style w:type="paragraph" w:styleId="Heading2">
    <w:name w:val="heading 2"/>
    <w:basedOn w:val="Heading1"/>
    <w:next w:val="Normal"/>
    <w:qFormat/>
    <w:rsid w:val="00D377F3"/>
    <w:pPr>
      <w:spacing w:before="240"/>
      <w:outlineLvl w:val="1"/>
    </w:pPr>
    <w:rPr>
      <w:sz w:val="24"/>
      <w:szCs w:val="32"/>
    </w:rPr>
  </w:style>
  <w:style w:type="paragraph" w:styleId="Heading3">
    <w:name w:val="heading 3"/>
    <w:basedOn w:val="Heading1"/>
    <w:next w:val="Normal"/>
    <w:qFormat/>
    <w:rsid w:val="00D377F3"/>
    <w:pPr>
      <w:spacing w:before="160"/>
      <w:outlineLvl w:val="2"/>
    </w:pPr>
    <w:rPr>
      <w:sz w:val="22"/>
      <w:szCs w:val="30"/>
    </w:rPr>
  </w:style>
  <w:style w:type="paragraph" w:styleId="Heading4">
    <w:name w:val="heading 4"/>
    <w:basedOn w:val="Heading3"/>
    <w:next w:val="Normal"/>
    <w:qFormat/>
    <w:rsid w:val="00D377F3"/>
    <w:pPr>
      <w:tabs>
        <w:tab w:val="left" w:pos="1021"/>
      </w:tabs>
      <w:ind w:left="1021" w:right="1021" w:hanging="1021"/>
      <w:outlineLvl w:val="3"/>
    </w:pPr>
  </w:style>
  <w:style w:type="paragraph" w:styleId="Heading5">
    <w:name w:val="heading 5"/>
    <w:basedOn w:val="Heading4"/>
    <w:next w:val="Normal"/>
    <w:qFormat/>
    <w:rsid w:val="00D377F3"/>
    <w:pPr>
      <w:outlineLvl w:val="4"/>
    </w:pPr>
  </w:style>
  <w:style w:type="paragraph" w:styleId="Heading6">
    <w:name w:val="heading 6"/>
    <w:basedOn w:val="Heading4"/>
    <w:next w:val="Normal"/>
    <w:qFormat/>
    <w:rsid w:val="00D377F3"/>
    <w:pPr>
      <w:tabs>
        <w:tab w:val="clear" w:pos="1021"/>
      </w:tabs>
      <w:ind w:left="1588" w:right="1588" w:hanging="1588"/>
      <w:outlineLvl w:val="5"/>
    </w:pPr>
  </w:style>
  <w:style w:type="paragraph" w:styleId="Heading7">
    <w:name w:val="heading 7"/>
    <w:basedOn w:val="Heading6"/>
    <w:next w:val="Normal"/>
    <w:qFormat/>
    <w:rsid w:val="00D377F3"/>
    <w:pPr>
      <w:outlineLvl w:val="6"/>
    </w:pPr>
  </w:style>
  <w:style w:type="paragraph" w:styleId="Heading8">
    <w:name w:val="heading 8"/>
    <w:basedOn w:val="Heading6"/>
    <w:next w:val="Normal"/>
    <w:qFormat/>
    <w:rsid w:val="00D377F3"/>
    <w:pPr>
      <w:outlineLvl w:val="7"/>
    </w:pPr>
  </w:style>
  <w:style w:type="paragraph" w:styleId="Heading9">
    <w:name w:val="heading 9"/>
    <w:basedOn w:val="Heading6"/>
    <w:next w:val="Normal"/>
    <w:qFormat/>
    <w:rsid w:val="00D377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D377F3"/>
    <w:pPr>
      <w:spacing w:before="480"/>
      <w:jc w:val="center"/>
    </w:pPr>
    <w:rPr>
      <w:b/>
      <w:sz w:val="28"/>
    </w:rPr>
  </w:style>
  <w:style w:type="paragraph" w:customStyle="1" w:styleId="Normalaftertitle">
    <w:name w:val="Normal_after_title"/>
    <w:basedOn w:val="Normal"/>
    <w:next w:val="Normal"/>
    <w:rsid w:val="00D377F3"/>
    <w:pPr>
      <w:spacing w:before="360"/>
    </w:pPr>
  </w:style>
  <w:style w:type="paragraph" w:customStyle="1" w:styleId="ChapNo">
    <w:name w:val="Chap_No"/>
    <w:basedOn w:val="Normal"/>
    <w:next w:val="Chaptitle"/>
    <w:rsid w:val="00D377F3"/>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D377F3"/>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D377F3"/>
  </w:style>
  <w:style w:type="paragraph" w:customStyle="1" w:styleId="AnnexNotitle">
    <w:name w:val="Annex_No &amp; title"/>
    <w:basedOn w:val="Normal"/>
    <w:next w:val="Normalaftertitle"/>
    <w:rsid w:val="00D377F3"/>
    <w:pPr>
      <w:keepNext/>
      <w:keepLines/>
      <w:spacing w:before="480"/>
      <w:jc w:val="center"/>
    </w:pPr>
    <w:rPr>
      <w:rFonts w:ascii="Times New Roman Bold" w:hAnsi="Times New Roman Bold"/>
      <w:b/>
      <w:sz w:val="26"/>
      <w:szCs w:val="36"/>
    </w:rPr>
  </w:style>
  <w:style w:type="paragraph" w:customStyle="1" w:styleId="ASN1">
    <w:name w:val="ASN.1"/>
    <w:basedOn w:val="Normal"/>
    <w:rsid w:val="00D377F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D377F3"/>
    <w:pPr>
      <w:keepNext/>
      <w:spacing w:before="160"/>
    </w:pPr>
    <w:rPr>
      <w:i/>
    </w:rPr>
  </w:style>
  <w:style w:type="paragraph" w:customStyle="1" w:styleId="ArtNo">
    <w:name w:val="Art_No"/>
    <w:basedOn w:val="Normal"/>
    <w:next w:val="Arttitle"/>
    <w:rsid w:val="00D377F3"/>
    <w:pPr>
      <w:keepNext/>
      <w:keepLines/>
      <w:spacing w:before="480"/>
      <w:jc w:val="center"/>
    </w:pPr>
    <w:rPr>
      <w:caps/>
      <w:sz w:val="26"/>
      <w:szCs w:val="36"/>
    </w:rPr>
  </w:style>
  <w:style w:type="paragraph" w:customStyle="1" w:styleId="Arttitle">
    <w:name w:val="Art_title"/>
    <w:basedOn w:val="Normal"/>
    <w:next w:val="Normalaftertitle"/>
    <w:rsid w:val="00D377F3"/>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377F3"/>
    <w:pPr>
      <w:keepNext/>
      <w:keepLines/>
      <w:spacing w:before="160"/>
      <w:ind w:left="794" w:right="794"/>
    </w:pPr>
    <w:rPr>
      <w:i/>
    </w:rPr>
  </w:style>
  <w:style w:type="paragraph" w:customStyle="1" w:styleId="enumlev1">
    <w:name w:val="enumlev1"/>
    <w:basedOn w:val="Normal"/>
    <w:link w:val="enumlev1Char"/>
    <w:rsid w:val="00D377F3"/>
    <w:pPr>
      <w:spacing w:before="80"/>
      <w:ind w:left="794" w:right="794" w:hanging="794"/>
    </w:pPr>
  </w:style>
  <w:style w:type="paragraph" w:customStyle="1" w:styleId="enumlev2">
    <w:name w:val="enumlev2"/>
    <w:basedOn w:val="enumlev1"/>
    <w:rsid w:val="00D377F3"/>
    <w:pPr>
      <w:ind w:left="1191" w:right="1191" w:hanging="397"/>
    </w:pPr>
  </w:style>
  <w:style w:type="paragraph" w:customStyle="1" w:styleId="enumlev3">
    <w:name w:val="enumlev3"/>
    <w:basedOn w:val="enumlev2"/>
    <w:rsid w:val="00D377F3"/>
    <w:pPr>
      <w:ind w:left="1588" w:right="1588"/>
    </w:pPr>
  </w:style>
  <w:style w:type="paragraph" w:customStyle="1" w:styleId="Equation">
    <w:name w:val="Equation"/>
    <w:basedOn w:val="Normal"/>
    <w:rsid w:val="00D377F3"/>
    <w:pPr>
      <w:tabs>
        <w:tab w:val="center" w:pos="4820"/>
        <w:tab w:val="right" w:pos="9639"/>
      </w:tabs>
    </w:pPr>
  </w:style>
  <w:style w:type="paragraph" w:customStyle="1" w:styleId="Equationlegend">
    <w:name w:val="Equation_legend"/>
    <w:basedOn w:val="Normal"/>
    <w:rsid w:val="00D377F3"/>
    <w:pPr>
      <w:tabs>
        <w:tab w:val="right" w:pos="1814"/>
      </w:tabs>
      <w:spacing w:before="80"/>
      <w:ind w:left="1985" w:right="1985" w:hanging="1985"/>
    </w:pPr>
  </w:style>
  <w:style w:type="paragraph" w:customStyle="1" w:styleId="Figurelegend">
    <w:name w:val="Figure_legend"/>
    <w:basedOn w:val="Normal"/>
    <w:rsid w:val="00D377F3"/>
    <w:pPr>
      <w:keepNext/>
      <w:keepLines/>
      <w:spacing w:before="20" w:after="20"/>
    </w:pPr>
    <w:rPr>
      <w:sz w:val="18"/>
    </w:rPr>
  </w:style>
  <w:style w:type="paragraph" w:customStyle="1" w:styleId="Figure">
    <w:name w:val="Figure"/>
    <w:basedOn w:val="Normal"/>
    <w:next w:val="FigureNotitle"/>
    <w:rsid w:val="00D377F3"/>
    <w:pPr>
      <w:keepNext/>
      <w:keepLines/>
      <w:spacing w:before="240" w:after="120"/>
      <w:jc w:val="center"/>
    </w:pPr>
  </w:style>
  <w:style w:type="paragraph" w:customStyle="1" w:styleId="FigureNotitle">
    <w:name w:val="Figure_No &amp; title"/>
    <w:basedOn w:val="Normal"/>
    <w:next w:val="Normalaftertitle"/>
    <w:rsid w:val="00D377F3"/>
    <w:pPr>
      <w:keepLines/>
      <w:spacing w:before="240" w:after="120"/>
      <w:jc w:val="center"/>
    </w:pPr>
    <w:rPr>
      <w:b/>
    </w:rPr>
  </w:style>
  <w:style w:type="character" w:styleId="PageNumber">
    <w:name w:val="page number"/>
    <w:basedOn w:val="DefaultParagraphFont"/>
    <w:rsid w:val="00D377F3"/>
  </w:style>
  <w:style w:type="paragraph" w:customStyle="1" w:styleId="Tabletext">
    <w:name w:val="Table_text"/>
    <w:basedOn w:val="Normal"/>
    <w:rsid w:val="00D377F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aftertitle"/>
    <w:rsid w:val="00D377F3"/>
    <w:pPr>
      <w:keepLines/>
      <w:spacing w:before="240" w:after="120"/>
      <w:jc w:val="center"/>
    </w:pPr>
  </w:style>
  <w:style w:type="paragraph" w:styleId="Footer">
    <w:name w:val="footer"/>
    <w:aliases w:val="pie de página,fo"/>
    <w:basedOn w:val="Normal"/>
    <w:link w:val="FooterChar"/>
    <w:qFormat/>
    <w:rsid w:val="00D377F3"/>
    <w:pPr>
      <w:tabs>
        <w:tab w:val="left" w:pos="5954"/>
        <w:tab w:val="right" w:pos="9639"/>
      </w:tabs>
      <w:spacing w:before="0" w:line="168" w:lineRule="auto"/>
    </w:pPr>
    <w:rPr>
      <w:caps/>
      <w:noProof/>
      <w:sz w:val="16"/>
    </w:rPr>
  </w:style>
  <w:style w:type="paragraph" w:customStyle="1" w:styleId="FirstFooter">
    <w:name w:val="FirstFooter"/>
    <w:basedOn w:val="Footer"/>
    <w:rsid w:val="00D377F3"/>
    <w:pPr>
      <w:tabs>
        <w:tab w:val="clear" w:pos="5954"/>
        <w:tab w:val="clear" w:pos="9639"/>
      </w:tabs>
      <w:spacing w:before="40"/>
    </w:pPr>
    <w:rPr>
      <w:caps w:val="0"/>
      <w:noProof w:val="0"/>
    </w:rPr>
  </w:style>
  <w:style w:type="character" w:styleId="FootnoteReference">
    <w:name w:val="footnote reference"/>
    <w:basedOn w:val="DefaultParagraphFont"/>
    <w:semiHidden/>
    <w:rsid w:val="00D377F3"/>
    <w:rPr>
      <w:position w:val="6"/>
      <w:sz w:val="18"/>
    </w:rPr>
  </w:style>
  <w:style w:type="paragraph" w:styleId="FootnoteText">
    <w:name w:val="footnote text"/>
    <w:basedOn w:val="Note"/>
    <w:semiHidden/>
    <w:rsid w:val="007B380F"/>
    <w:pPr>
      <w:keepLines/>
      <w:tabs>
        <w:tab w:val="left" w:pos="255"/>
      </w:tabs>
      <w:ind w:left="255" w:right="255" w:hanging="255"/>
    </w:pPr>
    <w:rPr>
      <w:sz w:val="20"/>
      <w:szCs w:val="26"/>
    </w:rPr>
  </w:style>
  <w:style w:type="paragraph" w:customStyle="1" w:styleId="Note">
    <w:name w:val="Note"/>
    <w:basedOn w:val="Normal"/>
    <w:rsid w:val="00D377F3"/>
    <w:pPr>
      <w:tabs>
        <w:tab w:val="left" w:pos="794"/>
        <w:tab w:val="left" w:pos="1191"/>
        <w:tab w:val="left" w:pos="1588"/>
        <w:tab w:val="left" w:pos="1985"/>
      </w:tabs>
      <w:spacing w:before="80"/>
    </w:pPr>
  </w:style>
  <w:style w:type="paragraph" w:styleId="Header">
    <w:name w:val="header"/>
    <w:basedOn w:val="Normal"/>
    <w:link w:val="HeaderChar"/>
    <w:uiPriority w:val="99"/>
    <w:rsid w:val="00D377F3"/>
    <w:pPr>
      <w:spacing w:before="0"/>
      <w:jc w:val="center"/>
    </w:pPr>
    <w:rPr>
      <w:sz w:val="18"/>
    </w:rPr>
  </w:style>
  <w:style w:type="paragraph" w:styleId="Index1">
    <w:name w:val="index 1"/>
    <w:basedOn w:val="Normal"/>
    <w:next w:val="Normal"/>
    <w:semiHidden/>
    <w:rsid w:val="00D377F3"/>
  </w:style>
  <w:style w:type="paragraph" w:styleId="Index2">
    <w:name w:val="index 2"/>
    <w:basedOn w:val="Normal"/>
    <w:next w:val="Normal"/>
    <w:semiHidden/>
    <w:rsid w:val="00D377F3"/>
    <w:pPr>
      <w:ind w:left="283" w:right="283"/>
    </w:pPr>
  </w:style>
  <w:style w:type="paragraph" w:styleId="Index3">
    <w:name w:val="index 3"/>
    <w:basedOn w:val="Normal"/>
    <w:next w:val="Normal"/>
    <w:semiHidden/>
    <w:rsid w:val="00D377F3"/>
    <w:pPr>
      <w:ind w:left="566" w:right="566"/>
    </w:pPr>
  </w:style>
  <w:style w:type="paragraph" w:customStyle="1" w:styleId="PartNo">
    <w:name w:val="Part_No"/>
    <w:basedOn w:val="Normal"/>
    <w:next w:val="Partref"/>
    <w:rsid w:val="00D377F3"/>
    <w:pPr>
      <w:keepNext/>
      <w:keepLines/>
      <w:spacing w:before="480" w:after="80"/>
      <w:jc w:val="center"/>
    </w:pPr>
    <w:rPr>
      <w:caps/>
      <w:sz w:val="28"/>
      <w:szCs w:val="40"/>
    </w:rPr>
  </w:style>
  <w:style w:type="paragraph" w:customStyle="1" w:styleId="Partref">
    <w:name w:val="Part_ref"/>
    <w:basedOn w:val="Normal"/>
    <w:next w:val="Parttitle"/>
    <w:rsid w:val="00D377F3"/>
    <w:pPr>
      <w:keepNext/>
      <w:keepLines/>
      <w:spacing w:before="280"/>
      <w:jc w:val="center"/>
    </w:pPr>
  </w:style>
  <w:style w:type="paragraph" w:customStyle="1" w:styleId="Parttitle">
    <w:name w:val="Part_title"/>
    <w:basedOn w:val="Normal"/>
    <w:next w:val="Normalaftertitle"/>
    <w:rsid w:val="00D377F3"/>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rsid w:val="00D377F3"/>
    <w:pPr>
      <w:spacing w:before="624"/>
      <w:jc w:val="center"/>
    </w:pPr>
    <w:rPr>
      <w:b/>
    </w:rPr>
  </w:style>
  <w:style w:type="paragraph" w:customStyle="1" w:styleId="Recref">
    <w:name w:val="Rec_ref"/>
    <w:basedOn w:val="Normal"/>
    <w:next w:val="Recdate"/>
    <w:rsid w:val="00D377F3"/>
    <w:pPr>
      <w:keepNext/>
      <w:keepLines/>
      <w:jc w:val="center"/>
    </w:pPr>
    <w:rPr>
      <w:i/>
    </w:rPr>
  </w:style>
  <w:style w:type="paragraph" w:customStyle="1" w:styleId="Recdate">
    <w:name w:val="Rec_date"/>
    <w:basedOn w:val="Normal"/>
    <w:next w:val="Normalaftertitle"/>
    <w:rsid w:val="00D377F3"/>
    <w:pPr>
      <w:keepNext/>
      <w:keepLines/>
      <w:jc w:val="right"/>
    </w:pPr>
    <w:rPr>
      <w:i/>
    </w:rPr>
  </w:style>
  <w:style w:type="paragraph" w:customStyle="1" w:styleId="Questiondate">
    <w:name w:val="Question_date"/>
    <w:basedOn w:val="Recdate"/>
    <w:next w:val="Normalaftertitle"/>
    <w:rsid w:val="00D377F3"/>
  </w:style>
  <w:style w:type="paragraph" w:customStyle="1" w:styleId="QuestionNo">
    <w:name w:val="Question_No"/>
    <w:basedOn w:val="RecNo"/>
    <w:next w:val="Questiontitle"/>
    <w:rsid w:val="00D377F3"/>
    <w:rPr>
      <w:sz w:val="26"/>
      <w:szCs w:val="36"/>
    </w:rPr>
  </w:style>
  <w:style w:type="paragraph" w:customStyle="1" w:styleId="RecNo">
    <w:name w:val="Rec_No"/>
    <w:basedOn w:val="Normal"/>
    <w:next w:val="Rectitle"/>
    <w:rsid w:val="00D377F3"/>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D377F3"/>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D377F3"/>
  </w:style>
  <w:style w:type="paragraph" w:customStyle="1" w:styleId="Questionref">
    <w:name w:val="Question_ref"/>
    <w:basedOn w:val="Recref"/>
    <w:next w:val="Questiondate"/>
    <w:rsid w:val="00D377F3"/>
  </w:style>
  <w:style w:type="paragraph" w:customStyle="1" w:styleId="Reftext">
    <w:name w:val="Ref_text"/>
    <w:basedOn w:val="Normal"/>
    <w:rsid w:val="00D377F3"/>
    <w:pPr>
      <w:ind w:left="794" w:right="794" w:hanging="794"/>
    </w:pPr>
  </w:style>
  <w:style w:type="paragraph" w:customStyle="1" w:styleId="Repdate">
    <w:name w:val="Rep_date"/>
    <w:basedOn w:val="Recdate"/>
    <w:next w:val="Normalaftertitle"/>
    <w:rsid w:val="00D377F3"/>
  </w:style>
  <w:style w:type="paragraph" w:customStyle="1" w:styleId="RepNo">
    <w:name w:val="Rep_No"/>
    <w:basedOn w:val="RecNo"/>
    <w:next w:val="Reptitle"/>
    <w:rsid w:val="00D377F3"/>
  </w:style>
  <w:style w:type="paragraph" w:customStyle="1" w:styleId="Reptitle">
    <w:name w:val="Rep_title"/>
    <w:basedOn w:val="Rectitle"/>
    <w:next w:val="Repref"/>
    <w:rsid w:val="00D377F3"/>
  </w:style>
  <w:style w:type="paragraph" w:customStyle="1" w:styleId="Repref">
    <w:name w:val="Rep_ref"/>
    <w:basedOn w:val="Recref"/>
    <w:next w:val="Repdate"/>
    <w:rsid w:val="00D377F3"/>
  </w:style>
  <w:style w:type="paragraph" w:customStyle="1" w:styleId="Resdate">
    <w:name w:val="Res_date"/>
    <w:basedOn w:val="Recdate"/>
    <w:next w:val="Normalaftertitle"/>
    <w:rsid w:val="00D377F3"/>
  </w:style>
  <w:style w:type="paragraph" w:customStyle="1" w:styleId="ResNo">
    <w:name w:val="Res_No"/>
    <w:basedOn w:val="RecNo"/>
    <w:next w:val="Restitle"/>
    <w:rsid w:val="00D377F3"/>
  </w:style>
  <w:style w:type="paragraph" w:customStyle="1" w:styleId="Restitle">
    <w:name w:val="Res_title"/>
    <w:basedOn w:val="Rectitle"/>
    <w:next w:val="Resref"/>
    <w:rsid w:val="00D377F3"/>
  </w:style>
  <w:style w:type="paragraph" w:customStyle="1" w:styleId="Resref">
    <w:name w:val="Res_ref"/>
    <w:basedOn w:val="Recref"/>
    <w:next w:val="Resdate"/>
    <w:rsid w:val="00D377F3"/>
  </w:style>
  <w:style w:type="paragraph" w:customStyle="1" w:styleId="SectionNo">
    <w:name w:val="Section_No"/>
    <w:basedOn w:val="Normal"/>
    <w:next w:val="Sectiontitle"/>
    <w:rsid w:val="00D377F3"/>
    <w:pPr>
      <w:keepNext/>
      <w:keepLines/>
      <w:spacing w:before="480" w:after="80"/>
      <w:jc w:val="center"/>
    </w:pPr>
    <w:rPr>
      <w:caps/>
      <w:sz w:val="28"/>
      <w:szCs w:val="40"/>
    </w:rPr>
  </w:style>
  <w:style w:type="paragraph" w:customStyle="1" w:styleId="Sectiontitle">
    <w:name w:val="Section_title"/>
    <w:basedOn w:val="Normal"/>
    <w:next w:val="Normalaftertitle"/>
    <w:rsid w:val="00D377F3"/>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D377F3"/>
    <w:pPr>
      <w:spacing w:before="840" w:after="200"/>
      <w:jc w:val="center"/>
    </w:pPr>
    <w:rPr>
      <w:rFonts w:ascii="Times New Roman Bold" w:hAnsi="Times New Roman Bold"/>
      <w:b/>
      <w:sz w:val="28"/>
      <w:szCs w:val="40"/>
    </w:rPr>
  </w:style>
  <w:style w:type="paragraph" w:customStyle="1" w:styleId="SpecialFooter">
    <w:name w:val="Special Footer"/>
    <w:basedOn w:val="Footer"/>
    <w:rsid w:val="00D377F3"/>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D377F3"/>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D377F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D377F3"/>
    <w:rPr>
      <w:vertAlign w:val="superscript"/>
    </w:rPr>
  </w:style>
  <w:style w:type="paragraph" w:customStyle="1" w:styleId="TableNotitle">
    <w:name w:val="Table_No &amp; title"/>
    <w:basedOn w:val="Normal"/>
    <w:next w:val="Tablehead"/>
    <w:rsid w:val="00D377F3"/>
    <w:pPr>
      <w:keepNext/>
      <w:keepLines/>
      <w:spacing w:before="360" w:after="120"/>
      <w:jc w:val="center"/>
    </w:pPr>
    <w:rPr>
      <w:b/>
    </w:rPr>
  </w:style>
  <w:style w:type="paragraph" w:customStyle="1" w:styleId="Title1">
    <w:name w:val="Title 1"/>
    <w:basedOn w:val="Source"/>
    <w:next w:val="Title2"/>
    <w:rsid w:val="00D377F3"/>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377F3"/>
  </w:style>
  <w:style w:type="paragraph" w:customStyle="1" w:styleId="Title3">
    <w:name w:val="Title 3"/>
    <w:basedOn w:val="Title2"/>
    <w:next w:val="Title4"/>
    <w:rsid w:val="00D377F3"/>
    <w:rPr>
      <w:caps w:val="0"/>
    </w:rPr>
  </w:style>
  <w:style w:type="paragraph" w:customStyle="1" w:styleId="Title4">
    <w:name w:val="Title 4"/>
    <w:basedOn w:val="Title3"/>
    <w:next w:val="Heading1"/>
    <w:rsid w:val="00D377F3"/>
    <w:rPr>
      <w:b/>
    </w:rPr>
  </w:style>
  <w:style w:type="paragraph" w:customStyle="1" w:styleId="toc0">
    <w:name w:val="toc 0"/>
    <w:basedOn w:val="Normal"/>
    <w:next w:val="TOC1"/>
    <w:rsid w:val="00D377F3"/>
    <w:pPr>
      <w:tabs>
        <w:tab w:val="right" w:pos="9639"/>
      </w:tabs>
    </w:pPr>
    <w:rPr>
      <w:b/>
    </w:rPr>
  </w:style>
  <w:style w:type="paragraph" w:styleId="TOC1">
    <w:name w:val="toc 1"/>
    <w:basedOn w:val="Normal"/>
    <w:semiHidden/>
    <w:rsid w:val="00D377F3"/>
    <w:pPr>
      <w:keepLines/>
      <w:tabs>
        <w:tab w:val="left" w:pos="964"/>
        <w:tab w:val="left" w:leader="dot" w:pos="8789"/>
        <w:tab w:val="right" w:pos="9639"/>
      </w:tabs>
      <w:bidi w:val="0"/>
      <w:spacing w:before="240" w:line="240" w:lineRule="auto"/>
      <w:ind w:left="680" w:right="851" w:hanging="680"/>
      <w:jc w:val="left"/>
    </w:pPr>
    <w:rPr>
      <w:rFonts w:cs="Times New Roman"/>
      <w:sz w:val="24"/>
      <w:szCs w:val="20"/>
    </w:rPr>
  </w:style>
  <w:style w:type="paragraph" w:styleId="TOC2">
    <w:name w:val="toc 2"/>
    <w:basedOn w:val="TOC1"/>
    <w:semiHidden/>
    <w:rsid w:val="00D377F3"/>
    <w:pPr>
      <w:spacing w:before="80"/>
      <w:ind w:left="1531" w:right="1531" w:hanging="851"/>
    </w:pPr>
  </w:style>
  <w:style w:type="paragraph" w:styleId="TOC3">
    <w:name w:val="toc 3"/>
    <w:basedOn w:val="TOC2"/>
    <w:semiHidden/>
    <w:rsid w:val="00D377F3"/>
  </w:style>
  <w:style w:type="paragraph" w:styleId="TOC4">
    <w:name w:val="toc 4"/>
    <w:basedOn w:val="TOC3"/>
    <w:semiHidden/>
    <w:rsid w:val="00D377F3"/>
  </w:style>
  <w:style w:type="paragraph" w:styleId="TOC5">
    <w:name w:val="toc 5"/>
    <w:basedOn w:val="TOC4"/>
    <w:semiHidden/>
    <w:rsid w:val="00D377F3"/>
  </w:style>
  <w:style w:type="paragraph" w:styleId="TOC6">
    <w:name w:val="toc 6"/>
    <w:basedOn w:val="TOC4"/>
    <w:semiHidden/>
    <w:rsid w:val="00D377F3"/>
  </w:style>
  <w:style w:type="paragraph" w:styleId="TOC7">
    <w:name w:val="toc 7"/>
    <w:basedOn w:val="TOC4"/>
    <w:semiHidden/>
    <w:rsid w:val="00D377F3"/>
  </w:style>
  <w:style w:type="paragraph" w:styleId="TOC8">
    <w:name w:val="toc 8"/>
    <w:basedOn w:val="TOC4"/>
    <w:semiHidden/>
    <w:rsid w:val="00D377F3"/>
  </w:style>
  <w:style w:type="character" w:customStyle="1" w:styleId="Appdef">
    <w:name w:val="App_def"/>
    <w:basedOn w:val="DefaultParagraphFont"/>
    <w:rsid w:val="00D377F3"/>
    <w:rPr>
      <w:rFonts w:ascii="Times New Roman" w:hAnsi="Times New Roman"/>
      <w:b/>
    </w:rPr>
  </w:style>
  <w:style w:type="character" w:customStyle="1" w:styleId="Appref">
    <w:name w:val="App_ref"/>
    <w:basedOn w:val="DefaultParagraphFont"/>
    <w:rsid w:val="00D377F3"/>
  </w:style>
  <w:style w:type="character" w:customStyle="1" w:styleId="Artdef">
    <w:name w:val="Art_def"/>
    <w:basedOn w:val="DefaultParagraphFont"/>
    <w:rsid w:val="00D377F3"/>
    <w:rPr>
      <w:rFonts w:ascii="Times New Roman" w:hAnsi="Times New Roman"/>
      <w:b/>
    </w:rPr>
  </w:style>
  <w:style w:type="character" w:customStyle="1" w:styleId="Artref">
    <w:name w:val="Art_ref"/>
    <w:basedOn w:val="DefaultParagraphFont"/>
    <w:rsid w:val="00D377F3"/>
  </w:style>
  <w:style w:type="paragraph" w:customStyle="1" w:styleId="Reftitle">
    <w:name w:val="Ref_title"/>
    <w:basedOn w:val="Normal"/>
    <w:next w:val="Reftext"/>
    <w:rsid w:val="00D377F3"/>
    <w:pPr>
      <w:spacing w:before="480"/>
      <w:jc w:val="center"/>
    </w:pPr>
    <w:rPr>
      <w:b/>
    </w:rPr>
  </w:style>
  <w:style w:type="character" w:customStyle="1" w:styleId="Resdef">
    <w:name w:val="Res_def"/>
    <w:basedOn w:val="DefaultParagraphFont"/>
    <w:rsid w:val="00D377F3"/>
    <w:rPr>
      <w:rFonts w:ascii="Times New Roman" w:hAnsi="Times New Roman"/>
      <w:b/>
    </w:rPr>
  </w:style>
  <w:style w:type="character" w:customStyle="1" w:styleId="Tablefreq">
    <w:name w:val="Table_freq"/>
    <w:basedOn w:val="DefaultParagraphFont"/>
    <w:rsid w:val="00D377F3"/>
    <w:rPr>
      <w:b/>
      <w:color w:val="auto"/>
    </w:rPr>
  </w:style>
  <w:style w:type="paragraph" w:customStyle="1" w:styleId="Formal">
    <w:name w:val="Formal"/>
    <w:basedOn w:val="ASN1"/>
    <w:rsid w:val="00D377F3"/>
    <w:rPr>
      <w:b w:val="0"/>
    </w:rPr>
  </w:style>
  <w:style w:type="paragraph" w:customStyle="1" w:styleId="FooterQP">
    <w:name w:val="Footer_QP"/>
    <w:basedOn w:val="Normal"/>
    <w:rsid w:val="00D377F3"/>
    <w:pPr>
      <w:tabs>
        <w:tab w:val="left" w:pos="907"/>
        <w:tab w:val="right" w:pos="8789"/>
        <w:tab w:val="right" w:pos="9639"/>
      </w:tabs>
      <w:spacing w:before="0"/>
    </w:pPr>
    <w:rPr>
      <w:b/>
    </w:rPr>
  </w:style>
  <w:style w:type="paragraph" w:customStyle="1" w:styleId="Headingb">
    <w:name w:val="Heading_b"/>
    <w:basedOn w:val="Normal"/>
    <w:next w:val="Normal"/>
    <w:rsid w:val="008E63ED"/>
    <w:pPr>
      <w:keepNext/>
      <w:spacing w:before="160"/>
    </w:pPr>
    <w:rPr>
      <w:rFonts w:ascii="Times New Roman Bold" w:hAnsi="Times New Roman Bold"/>
      <w:b/>
      <w:bCs/>
      <w:sz w:val="24"/>
      <w:szCs w:val="32"/>
    </w:rPr>
  </w:style>
  <w:style w:type="paragraph" w:customStyle="1" w:styleId="Section2">
    <w:name w:val="Section_2"/>
    <w:basedOn w:val="Normal"/>
    <w:next w:val="Normal"/>
    <w:rsid w:val="00D377F3"/>
    <w:pPr>
      <w:spacing w:before="240"/>
      <w:jc w:val="center"/>
    </w:pPr>
    <w:rPr>
      <w:i/>
    </w:rPr>
  </w:style>
  <w:style w:type="paragraph" w:customStyle="1" w:styleId="RecNoBR">
    <w:name w:val="Rec_No_BR"/>
    <w:basedOn w:val="Normal"/>
    <w:next w:val="Rectitle"/>
    <w:rsid w:val="00D377F3"/>
    <w:pPr>
      <w:keepNext/>
      <w:keepLines/>
      <w:spacing w:before="480"/>
      <w:jc w:val="center"/>
    </w:pPr>
    <w:rPr>
      <w:caps/>
      <w:sz w:val="28"/>
      <w:szCs w:val="40"/>
    </w:rPr>
  </w:style>
  <w:style w:type="paragraph" w:customStyle="1" w:styleId="QuestionNoBR">
    <w:name w:val="Question_No_BR"/>
    <w:basedOn w:val="RecNoBR"/>
    <w:next w:val="Questiontitle"/>
    <w:rsid w:val="00D377F3"/>
  </w:style>
  <w:style w:type="paragraph" w:customStyle="1" w:styleId="RepNoBR">
    <w:name w:val="Rep_No_BR"/>
    <w:basedOn w:val="RecNoBR"/>
    <w:next w:val="Reptitle"/>
    <w:rsid w:val="00D377F3"/>
  </w:style>
  <w:style w:type="paragraph" w:customStyle="1" w:styleId="ResNoBR">
    <w:name w:val="Res_No_BR"/>
    <w:basedOn w:val="RecNoBR"/>
    <w:next w:val="Restitle"/>
    <w:rsid w:val="00D377F3"/>
  </w:style>
  <w:style w:type="paragraph" w:customStyle="1" w:styleId="TabletitleBR">
    <w:name w:val="Table_title_BR"/>
    <w:basedOn w:val="Normal"/>
    <w:next w:val="Tablehead"/>
    <w:rsid w:val="00D377F3"/>
    <w:pPr>
      <w:keepNext/>
      <w:keepLines/>
      <w:spacing w:before="0" w:after="120"/>
      <w:jc w:val="center"/>
    </w:pPr>
    <w:rPr>
      <w:b/>
    </w:rPr>
  </w:style>
  <w:style w:type="paragraph" w:customStyle="1" w:styleId="TableNoBR">
    <w:name w:val="Table_No_BR"/>
    <w:basedOn w:val="Normal"/>
    <w:next w:val="TabletitleBR"/>
    <w:rsid w:val="00D377F3"/>
    <w:pPr>
      <w:keepNext/>
      <w:spacing w:before="560" w:after="120"/>
      <w:jc w:val="center"/>
    </w:pPr>
    <w:rPr>
      <w:caps/>
    </w:rPr>
  </w:style>
  <w:style w:type="paragraph" w:customStyle="1" w:styleId="Tableref">
    <w:name w:val="Table_ref"/>
    <w:basedOn w:val="Normal"/>
    <w:next w:val="TabletitleBR"/>
    <w:rsid w:val="00D377F3"/>
    <w:pPr>
      <w:keepNext/>
      <w:spacing w:before="0" w:after="120"/>
      <w:jc w:val="center"/>
    </w:pPr>
  </w:style>
  <w:style w:type="character" w:customStyle="1" w:styleId="Recdef">
    <w:name w:val="Rec_def"/>
    <w:basedOn w:val="DefaultParagraphFont"/>
    <w:rsid w:val="00D377F3"/>
    <w:rPr>
      <w:b/>
    </w:rPr>
  </w:style>
  <w:style w:type="paragraph" w:customStyle="1" w:styleId="FiguretitleBR">
    <w:name w:val="Figure_title_BR"/>
    <w:basedOn w:val="TabletitleBR"/>
    <w:next w:val="Figurewithouttitle"/>
    <w:rsid w:val="00D377F3"/>
    <w:pPr>
      <w:keepNext w:val="0"/>
      <w:spacing w:after="480"/>
    </w:pPr>
  </w:style>
  <w:style w:type="paragraph" w:customStyle="1" w:styleId="FigureNoBR">
    <w:name w:val="Figure_No_BR"/>
    <w:basedOn w:val="Normal"/>
    <w:next w:val="FiguretitleBR"/>
    <w:rsid w:val="00D377F3"/>
    <w:pPr>
      <w:keepNext/>
      <w:keepLines/>
      <w:spacing w:before="480" w:after="120"/>
      <w:jc w:val="center"/>
    </w:pPr>
    <w:rPr>
      <w:caps/>
    </w:rPr>
  </w:style>
  <w:style w:type="character" w:styleId="Hyperlink">
    <w:name w:val="Hyperlink"/>
    <w:basedOn w:val="DefaultParagraphFont"/>
    <w:rsid w:val="0054072F"/>
    <w:rPr>
      <w:color w:val="0000FF"/>
      <w:u w:val="single"/>
    </w:rPr>
  </w:style>
  <w:style w:type="paragraph" w:styleId="BalloonText">
    <w:name w:val="Balloon Text"/>
    <w:basedOn w:val="Normal"/>
    <w:link w:val="BalloonTextChar"/>
    <w:rsid w:val="0054072F"/>
    <w:rPr>
      <w:rFonts w:ascii="Tahoma" w:hAnsi="Tahoma" w:cs="Tahoma"/>
      <w:sz w:val="16"/>
      <w:szCs w:val="16"/>
    </w:rPr>
  </w:style>
  <w:style w:type="character" w:customStyle="1" w:styleId="BalloonTextChar">
    <w:name w:val="Balloon Text Char"/>
    <w:basedOn w:val="DefaultParagraphFont"/>
    <w:link w:val="BalloonText"/>
    <w:rsid w:val="0054072F"/>
    <w:rPr>
      <w:rFonts w:ascii="Tahoma" w:hAnsi="Tahoma" w:cs="Tahoma"/>
      <w:sz w:val="16"/>
      <w:szCs w:val="16"/>
      <w:lang w:eastAsia="en-US"/>
    </w:rPr>
  </w:style>
  <w:style w:type="paragraph" w:styleId="EndnoteText">
    <w:name w:val="endnote text"/>
    <w:basedOn w:val="Normal"/>
    <w:link w:val="EndnoteTextChar"/>
    <w:rsid w:val="007B380F"/>
    <w:pPr>
      <w:spacing w:before="0" w:line="240" w:lineRule="auto"/>
    </w:pPr>
    <w:rPr>
      <w:sz w:val="20"/>
      <w:szCs w:val="20"/>
    </w:rPr>
  </w:style>
  <w:style w:type="table" w:styleId="TableGrid">
    <w:name w:val="Table Grid"/>
    <w:basedOn w:val="TableNormal"/>
    <w:rsid w:val="005407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rsid w:val="0054072F"/>
    <w:rPr>
      <w:rFonts w:ascii="Times New Roman" w:hAnsi="Times New Roman" w:cs="Traditional Arabic"/>
      <w:sz w:val="22"/>
      <w:szCs w:val="30"/>
      <w:lang w:val="en-GB" w:eastAsia="en-US"/>
    </w:rPr>
  </w:style>
  <w:style w:type="paragraph" w:customStyle="1" w:styleId="Head">
    <w:name w:val="Head"/>
    <w:basedOn w:val="Normal"/>
    <w:rsid w:val="0054072F"/>
    <w:pPr>
      <w:tabs>
        <w:tab w:val="left" w:pos="6663"/>
      </w:tabs>
      <w:bidi w:val="0"/>
      <w:spacing w:before="0" w:line="240" w:lineRule="auto"/>
      <w:jc w:val="left"/>
    </w:pPr>
    <w:rPr>
      <w:rFonts w:eastAsia="MS Mincho" w:cs="Times New Roman"/>
      <w:sz w:val="24"/>
      <w:szCs w:val="20"/>
      <w:lang w:val="en-GB"/>
    </w:rPr>
  </w:style>
  <w:style w:type="paragraph" w:customStyle="1" w:styleId="itu">
    <w:name w:val="itu"/>
    <w:basedOn w:val="Normal"/>
    <w:rsid w:val="0054072F"/>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4072F"/>
    <w:rPr>
      <w:color w:val="606420"/>
      <w:u w:val="single"/>
    </w:rPr>
  </w:style>
  <w:style w:type="character" w:customStyle="1" w:styleId="FooterChar">
    <w:name w:val="Footer Char"/>
    <w:aliases w:val="pie de página Char,fo Char"/>
    <w:basedOn w:val="DefaultParagraphFont"/>
    <w:link w:val="Footer"/>
    <w:rsid w:val="004835D6"/>
    <w:rPr>
      <w:rFonts w:ascii="Times New Roman" w:hAnsi="Times New Roman" w:cs="Traditional Arabic"/>
      <w:caps/>
      <w:noProof/>
      <w:sz w:val="16"/>
      <w:szCs w:val="30"/>
      <w:lang w:eastAsia="en-US"/>
    </w:rPr>
  </w:style>
  <w:style w:type="character" w:customStyle="1" w:styleId="HeaderChar">
    <w:name w:val="Header Char"/>
    <w:basedOn w:val="DefaultParagraphFont"/>
    <w:link w:val="Header"/>
    <w:uiPriority w:val="99"/>
    <w:rsid w:val="004835D6"/>
    <w:rPr>
      <w:rFonts w:ascii="Times New Roman" w:hAnsi="Times New Roman" w:cs="Traditional Arabic"/>
      <w:sz w:val="18"/>
      <w:szCs w:val="30"/>
      <w:lang w:eastAsia="en-US"/>
    </w:rPr>
  </w:style>
  <w:style w:type="paragraph" w:customStyle="1" w:styleId="AnnexNo">
    <w:name w:val="Annex_No"/>
    <w:basedOn w:val="Normal"/>
    <w:qFormat/>
    <w:rsid w:val="00C630C8"/>
    <w:pPr>
      <w:spacing w:after="240"/>
      <w:jc w:val="center"/>
    </w:pPr>
    <w:rPr>
      <w:sz w:val="28"/>
      <w:szCs w:val="40"/>
      <w:lang w:bidi="ar-EG"/>
    </w:rPr>
  </w:style>
  <w:style w:type="character" w:customStyle="1" w:styleId="EndnoteTextChar">
    <w:name w:val="Endnote Text Char"/>
    <w:basedOn w:val="DefaultParagraphFont"/>
    <w:link w:val="EndnoteText"/>
    <w:rsid w:val="007B380F"/>
    <w:rPr>
      <w:rFonts w:ascii="Times New Roman" w:hAnsi="Times New Roman" w:cs="Traditional Arabic"/>
      <w:lang w:eastAsia="en-US"/>
    </w:rPr>
  </w:style>
  <w:style w:type="paragraph" w:customStyle="1" w:styleId="AnnexTitle">
    <w:name w:val="Annex_Title"/>
    <w:basedOn w:val="AnnexNotitle"/>
    <w:qFormat/>
    <w:rsid w:val="001E420A"/>
    <w:pPr>
      <w:spacing w:after="240"/>
    </w:pPr>
    <w:rPr>
      <w:bCs/>
      <w:sz w:val="28"/>
      <w:szCs w:val="40"/>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05/index.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studygroups/com05/index.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oussef\Application%20Data\Microsoft\Templates\POOL%20A%20-%20ITU\PA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5567E-7694-47E1-B2AE-286CFEDA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PA_POOL</Template>
  <TotalTime>0</TotalTime>
  <Pages>6</Pages>
  <Words>1620</Words>
  <Characters>9142</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INTERNATIONAL TELECOMMUNICATION UNION	</vt:lpstr>
      <vt:lpstr>1	الدوافع</vt:lpstr>
      <vt:lpstr>2	المسألة</vt:lpstr>
      <vt:lpstr>3	المهام</vt:lpstr>
      <vt:lpstr>4	الروابط</vt:lpstr>
      <vt:lpstr>1	الدوافع</vt:lpstr>
      <vt:lpstr>2	المسألة</vt:lpstr>
      <vt:lpstr>3	المهام</vt:lpstr>
      <vt:lpstr>4	الروابط</vt:lpstr>
    </vt:vector>
  </TitlesOfParts>
  <Company>ITU</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youssef</dc:creator>
  <cp:keywords/>
  <dc:description/>
  <cp:lastModifiedBy>bettini</cp:lastModifiedBy>
  <cp:revision>2</cp:revision>
  <cp:lastPrinted>2011-01-18T17:27:00Z</cp:lastPrinted>
  <dcterms:created xsi:type="dcterms:W3CDTF">2011-01-19T11:02:00Z</dcterms:created>
  <dcterms:modified xsi:type="dcterms:W3CDTF">2011-01-19T11:02:00Z</dcterms:modified>
</cp:coreProperties>
</file>