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24"/>
      </w:tblGrid>
      <w:tr w:rsidR="00DB7243" w:rsidRPr="00B2408A" w:rsidTr="00874982">
        <w:trPr>
          <w:cantSplit/>
        </w:trPr>
        <w:tc>
          <w:tcPr>
            <w:tcW w:w="5245" w:type="dxa"/>
            <w:vAlign w:val="center"/>
          </w:tcPr>
          <w:p w:rsidR="00DB7243" w:rsidRPr="00B2408A" w:rsidRDefault="00DB7243" w:rsidP="00DB7243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08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2408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624" w:type="dxa"/>
            <w:vAlign w:val="center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2408A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419225" cy="704850"/>
                  <wp:effectExtent l="19050" t="0" r="0" b="0"/>
                  <wp:docPr id="7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243" w:rsidRPr="00B2408A" w:rsidTr="00874982">
        <w:trPr>
          <w:cantSplit/>
        </w:trPr>
        <w:tc>
          <w:tcPr>
            <w:tcW w:w="5245" w:type="dxa"/>
            <w:vAlign w:val="center"/>
          </w:tcPr>
          <w:p w:rsidR="00DB7243" w:rsidRPr="00B2408A" w:rsidRDefault="00DB7243" w:rsidP="00DB7243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624" w:type="dxa"/>
            <w:vAlign w:val="center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ind w:left="993" w:hanging="993"/>
              <w:jc w:val="right"/>
              <w:textAlignment w:val="baseline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DB7243" w:rsidRPr="00B2408A" w:rsidRDefault="00DB7243" w:rsidP="00B2408A">
      <w:pPr>
        <w:tabs>
          <w:tab w:val="clear" w:pos="794"/>
          <w:tab w:val="clear" w:pos="1191"/>
          <w:tab w:val="clear" w:pos="1588"/>
          <w:tab w:val="clear" w:pos="1985"/>
          <w:tab w:val="left" w:pos="-1560"/>
          <w:tab w:val="left" w:pos="5103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sz w:val="22"/>
          <w:lang w:val="ru-RU"/>
        </w:rPr>
      </w:pPr>
      <w:r w:rsidRPr="00B2408A">
        <w:rPr>
          <w:sz w:val="22"/>
          <w:lang w:val="ru-RU"/>
        </w:rPr>
        <w:tab/>
        <w:t xml:space="preserve">Женева, 16 </w:t>
      </w:r>
      <w:r w:rsidR="00B2408A" w:rsidRPr="00B2408A">
        <w:rPr>
          <w:sz w:val="22"/>
          <w:lang w:val="ru-RU"/>
        </w:rPr>
        <w:t>сентября</w:t>
      </w:r>
      <w:r w:rsidRPr="00B2408A">
        <w:rPr>
          <w:sz w:val="22"/>
          <w:lang w:val="ru-RU"/>
        </w:rPr>
        <w:t xml:space="preserve"> 2010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543"/>
        <w:gridCol w:w="4763"/>
      </w:tblGrid>
      <w:tr w:rsidR="00DB7243" w:rsidRPr="00B2408A" w:rsidTr="00B2408A">
        <w:trPr>
          <w:cantSplit/>
        </w:trPr>
        <w:tc>
          <w:tcPr>
            <w:tcW w:w="1560" w:type="dxa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val="ru-RU"/>
              </w:rPr>
            </w:pPr>
            <w:proofErr w:type="spellStart"/>
            <w:r w:rsidRPr="00B2408A">
              <w:rPr>
                <w:sz w:val="22"/>
                <w:lang w:val="ru-RU"/>
              </w:rPr>
              <w:t>Осн</w:t>
            </w:r>
            <w:proofErr w:type="spellEnd"/>
            <w:r w:rsidRPr="00B2408A">
              <w:rPr>
                <w:sz w:val="22"/>
                <w:lang w:val="ru-RU"/>
              </w:rPr>
              <w:t>.:</w:t>
            </w:r>
            <w:r w:rsidRPr="00B2408A">
              <w:rPr>
                <w:sz w:val="22"/>
                <w:lang w:val="ru-RU"/>
              </w:rPr>
              <w:br/>
            </w:r>
          </w:p>
        </w:tc>
        <w:tc>
          <w:tcPr>
            <w:tcW w:w="3543" w:type="dxa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lang w:val="ru-RU"/>
              </w:rPr>
            </w:pPr>
            <w:r w:rsidRPr="00B2408A">
              <w:rPr>
                <w:b/>
                <w:bCs/>
                <w:sz w:val="22"/>
                <w:lang w:val="ru-RU"/>
              </w:rPr>
              <w:t>Циркуляр 134 БСЭ</w:t>
            </w:r>
          </w:p>
        </w:tc>
        <w:tc>
          <w:tcPr>
            <w:tcW w:w="4763" w:type="dxa"/>
          </w:tcPr>
          <w:p w:rsidR="00DB7243" w:rsidRPr="00B2408A" w:rsidRDefault="00DB7243" w:rsidP="00DB7243">
            <w:pPr>
              <w:tabs>
                <w:tab w:val="left" w:pos="284"/>
                <w:tab w:val="left" w:pos="411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val="ru-RU"/>
              </w:rPr>
            </w:pPr>
            <w:bookmarkStart w:id="1" w:name="Addressee_E"/>
            <w:bookmarkEnd w:id="1"/>
            <w:r w:rsidRPr="00B2408A">
              <w:rPr>
                <w:sz w:val="22"/>
                <w:szCs w:val="22"/>
                <w:lang w:val="ru-RU"/>
              </w:rPr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  <w:r w:rsidRPr="00B2408A">
              <w:rPr>
                <w:b/>
                <w:sz w:val="22"/>
                <w:szCs w:val="22"/>
                <w:lang w:val="ru-RU"/>
              </w:rPr>
              <w:br/>
            </w:r>
            <w:r w:rsidRPr="00B2408A">
              <w:rPr>
                <w:sz w:val="22"/>
                <w:szCs w:val="22"/>
                <w:lang w:val="ru-RU"/>
              </w:rPr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Членам Сектора МСЭ-Т</w:t>
            </w:r>
            <w:r w:rsidRPr="00B2408A">
              <w:rPr>
                <w:sz w:val="22"/>
                <w:szCs w:val="22"/>
                <w:lang w:val="ru-RU"/>
              </w:rPr>
              <w:br/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  <w:r w:rsidRPr="00B2408A">
              <w:rPr>
                <w:sz w:val="22"/>
                <w:szCs w:val="22"/>
                <w:lang w:val="ru-RU"/>
              </w:rPr>
              <w:br/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ИСО, МЭК</w:t>
            </w:r>
          </w:p>
        </w:tc>
      </w:tr>
      <w:tr w:rsidR="00DB7243" w:rsidRPr="00B2408A" w:rsidTr="00B2408A">
        <w:trPr>
          <w:cantSplit/>
        </w:trPr>
        <w:tc>
          <w:tcPr>
            <w:tcW w:w="1560" w:type="dxa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val="ru-RU"/>
              </w:rPr>
            </w:pPr>
            <w:r w:rsidRPr="00B2408A">
              <w:rPr>
                <w:sz w:val="22"/>
                <w:lang w:val="ru-RU"/>
              </w:rPr>
              <w:t>Для контактов:</w:t>
            </w:r>
            <w:r w:rsidRPr="00B2408A">
              <w:rPr>
                <w:sz w:val="22"/>
                <w:lang w:val="ru-RU"/>
              </w:rPr>
              <w:br/>
            </w:r>
            <w:r w:rsidRPr="00B2408A">
              <w:rPr>
                <w:sz w:val="22"/>
                <w:lang w:val="ru-RU"/>
              </w:rPr>
              <w:br/>
              <w:t>Тел.:</w:t>
            </w:r>
            <w:r w:rsidRPr="00B2408A">
              <w:rPr>
                <w:sz w:val="22"/>
                <w:lang w:val="ru-RU"/>
              </w:rPr>
              <w:br/>
              <w:t>Факс:</w:t>
            </w:r>
            <w:r w:rsidRPr="00B2408A">
              <w:rPr>
                <w:sz w:val="22"/>
                <w:lang w:val="ru-RU"/>
              </w:rPr>
              <w:br/>
              <w:t>Эл. почта:</w:t>
            </w:r>
          </w:p>
        </w:tc>
        <w:tc>
          <w:tcPr>
            <w:tcW w:w="3543" w:type="dxa"/>
          </w:tcPr>
          <w:p w:rsidR="00DB7243" w:rsidRPr="00B2408A" w:rsidRDefault="00DB7243" w:rsidP="00DB7243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val="ru-RU"/>
              </w:rPr>
            </w:pPr>
            <w:r w:rsidRPr="00B2408A">
              <w:rPr>
                <w:sz w:val="22"/>
                <w:szCs w:val="22"/>
                <w:lang w:val="ru-RU"/>
              </w:rPr>
              <w:t xml:space="preserve">Александра </w:t>
            </w:r>
            <w:proofErr w:type="spellStart"/>
            <w:r w:rsidRPr="00B2408A">
              <w:rPr>
                <w:sz w:val="22"/>
                <w:szCs w:val="22"/>
                <w:lang w:val="ru-RU"/>
              </w:rPr>
              <w:t>Гаспари</w:t>
            </w:r>
            <w:proofErr w:type="spellEnd"/>
            <w:r w:rsidRPr="00B2408A">
              <w:rPr>
                <w:sz w:val="22"/>
                <w:szCs w:val="22"/>
                <w:lang w:val="ru-RU"/>
              </w:rPr>
              <w:t xml:space="preserve"> </w:t>
            </w:r>
            <w:r w:rsidR="00B2408A" w:rsidRPr="00B2408A">
              <w:rPr>
                <w:sz w:val="22"/>
                <w:szCs w:val="22"/>
                <w:lang w:val="ru-RU"/>
              </w:rPr>
              <w:br/>
            </w:r>
            <w:r w:rsidRPr="00B2408A">
              <w:rPr>
                <w:sz w:val="22"/>
                <w:szCs w:val="22"/>
                <w:lang w:val="ru-RU"/>
              </w:rPr>
              <w:t>(Alexandra Gaspari)</w:t>
            </w:r>
            <w:r w:rsidRPr="00B2408A">
              <w:rPr>
                <w:sz w:val="22"/>
                <w:lang w:val="ru-RU"/>
              </w:rPr>
              <w:br/>
            </w:r>
            <w:r w:rsidRPr="00B2408A">
              <w:rPr>
                <w:sz w:val="22"/>
                <w:szCs w:val="22"/>
                <w:lang w:val="ru-RU"/>
              </w:rPr>
              <w:t>+41 22 730 5158</w:t>
            </w:r>
            <w:r w:rsidRPr="00B2408A">
              <w:rPr>
                <w:sz w:val="22"/>
                <w:szCs w:val="22"/>
                <w:lang w:val="ru-RU"/>
              </w:rPr>
              <w:br/>
              <w:t>+41 22 730 5853</w:t>
            </w:r>
            <w:r w:rsidRPr="00B2408A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B2408A">
                <w:rPr>
                  <w:color w:val="0000FF"/>
                  <w:sz w:val="22"/>
                  <w:u w:val="single"/>
                  <w:lang w:val="ru-RU"/>
                </w:rPr>
                <w:t>alexandra.gaspari@itu.int</w:t>
              </w:r>
            </w:hyperlink>
          </w:p>
        </w:tc>
        <w:tc>
          <w:tcPr>
            <w:tcW w:w="4763" w:type="dxa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lang w:val="ru-RU"/>
              </w:rPr>
            </w:pPr>
            <w:r w:rsidRPr="00B2408A">
              <w:rPr>
                <w:b/>
                <w:bCs/>
                <w:sz w:val="22"/>
                <w:lang w:val="ru-RU"/>
              </w:rPr>
              <w:t>Копии</w:t>
            </w:r>
            <w:r w:rsidRPr="00B2408A">
              <w:rPr>
                <w:bCs/>
                <w:sz w:val="22"/>
                <w:lang w:val="ru-RU"/>
              </w:rPr>
              <w:t>:</w:t>
            </w:r>
          </w:p>
          <w:p w:rsidR="00DB7243" w:rsidRPr="00B2408A" w:rsidRDefault="00DB7243" w:rsidP="00DB7243">
            <w:pPr>
              <w:tabs>
                <w:tab w:val="left" w:pos="284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sz w:val="22"/>
                <w:szCs w:val="22"/>
                <w:lang w:val="ru-RU"/>
              </w:rPr>
            </w:pPr>
            <w:r w:rsidRPr="00B2408A">
              <w:rPr>
                <w:sz w:val="22"/>
                <w:szCs w:val="22"/>
                <w:lang w:val="ru-RU"/>
              </w:rPr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B2408A" w:rsidRPr="00B2408A">
              <w:rPr>
                <w:sz w:val="22"/>
                <w:szCs w:val="22"/>
                <w:lang w:val="ru-RU"/>
              </w:rPr>
              <w:t xml:space="preserve">исследовательских </w:t>
            </w:r>
            <w:r w:rsidRPr="00B2408A">
              <w:rPr>
                <w:sz w:val="22"/>
                <w:szCs w:val="22"/>
                <w:lang w:val="ru-RU"/>
              </w:rPr>
              <w:t>комиссий МСЭ-Т</w:t>
            </w:r>
          </w:p>
          <w:p w:rsidR="00DB7243" w:rsidRPr="00B2408A" w:rsidRDefault="00DB7243" w:rsidP="00DB7243">
            <w:pPr>
              <w:tabs>
                <w:tab w:val="left" w:pos="284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2"/>
                <w:szCs w:val="22"/>
                <w:lang w:val="ru-RU"/>
              </w:rPr>
            </w:pPr>
            <w:r w:rsidRPr="00B2408A">
              <w:rPr>
                <w:sz w:val="22"/>
                <w:szCs w:val="22"/>
                <w:lang w:val="ru-RU"/>
              </w:rPr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DB7243" w:rsidRPr="00B2408A" w:rsidRDefault="00DB7243" w:rsidP="00DB7243">
            <w:pPr>
              <w:tabs>
                <w:tab w:val="left" w:pos="28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2"/>
                <w:lang w:val="ru-RU"/>
              </w:rPr>
            </w:pPr>
            <w:r w:rsidRPr="00B2408A">
              <w:rPr>
                <w:sz w:val="22"/>
                <w:szCs w:val="22"/>
                <w:lang w:val="ru-RU"/>
              </w:rPr>
              <w:t>–</w:t>
            </w:r>
            <w:r w:rsidRPr="00B2408A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sz w:val="22"/>
          <w:lang w:val="ru-RU"/>
        </w:r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8802"/>
      </w:tblGrid>
      <w:tr w:rsidR="00DB7243" w:rsidRPr="00B2408A" w:rsidTr="00874982">
        <w:trPr>
          <w:cantSplit/>
        </w:trPr>
        <w:tc>
          <w:tcPr>
            <w:tcW w:w="1064" w:type="dxa"/>
          </w:tcPr>
          <w:p w:rsidR="00DB7243" w:rsidRPr="00B2408A" w:rsidRDefault="00DB7243" w:rsidP="00DB72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2408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802" w:type="dxa"/>
          </w:tcPr>
          <w:p w:rsidR="00DB7243" w:rsidRPr="00B2408A" w:rsidRDefault="00DB7243" w:rsidP="00ED47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Семинар-практикум в рамках </w:t>
            </w:r>
            <w:r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 w:eastAsia="zh-CN"/>
              </w:rPr>
              <w:t>Всемирного сотрудничества по стандартам</w:t>
            </w:r>
            <w:r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на тему: "Обеспечение возможности доступа и вклад международных стандартов",</w:t>
            </w:r>
            <w:r w:rsidRPr="00B2408A"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Женева, 3</w:t>
            </w:r>
            <w:r w:rsidR="00ED4740"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–</w:t>
            </w:r>
            <w:r w:rsidRPr="00B2408A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5 ноября 2010 года</w:t>
            </w:r>
          </w:p>
        </w:tc>
      </w:tr>
    </w:tbl>
    <w:p w:rsidR="00DB7243" w:rsidRPr="00B2408A" w:rsidRDefault="00DB7243" w:rsidP="00DB7243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bookmarkStart w:id="2" w:name="StartTyping_E"/>
      <w:bookmarkEnd w:id="2"/>
      <w:r w:rsidRPr="00B2408A">
        <w:rPr>
          <w:sz w:val="22"/>
          <w:szCs w:val="22"/>
          <w:lang w:val="ru-RU"/>
        </w:rPr>
        <w:t xml:space="preserve">Уважаемая 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госпожа,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br/>
        <w:t>уважаемый господин,</w:t>
      </w:r>
    </w:p>
    <w:p w:rsidR="00DB7243" w:rsidRPr="00B2408A" w:rsidRDefault="00DB7243" w:rsidP="00B2408A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1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>Хотел бы сообщить вам, что семинар-практикум по "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Обеспечению возможности доступа и вкладу международных стандартов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",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организуемый совместно Международной организацией по стандартизации (ИСО) и Международной электротехнической комиссией (МЭК), состоится в штаб-квартире Всемирной метеорологической организации (ВМО) в Женеве с 3 по </w:t>
      </w:r>
      <w:r w:rsidR="00B2408A" w:rsidRPr="00B2408A">
        <w:rPr>
          <w:rFonts w:asciiTheme="majorBidi" w:hAnsiTheme="majorBidi" w:cstheme="majorBidi"/>
          <w:sz w:val="22"/>
          <w:szCs w:val="22"/>
          <w:lang w:val="ru-RU"/>
        </w:rPr>
        <w:t>4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ноября 2010 года включительно. После семинара-практикума 5 ноября 2010 года состоится специальное заседание для тех, кто в настоящее время принимает участие в работе комитетов и в соответствующей деятельности в рамках партнерства </w:t>
      </w:r>
      <w:r w:rsidRPr="00B2408A">
        <w:rPr>
          <w:rFonts w:asciiTheme="majorBidi" w:hAnsiTheme="majorBidi" w:cstheme="majorBidi"/>
          <w:sz w:val="22"/>
          <w:szCs w:val="22"/>
          <w:lang w:val="ru-RU" w:eastAsia="zh-CN"/>
        </w:rPr>
        <w:t>Всемирного сотрудничества по стандартам (ВСС)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. Семинар-практикум проводится по инициативе </w:t>
      </w:r>
      <w:r w:rsidRPr="00B2408A">
        <w:rPr>
          <w:rFonts w:asciiTheme="majorBidi" w:hAnsiTheme="majorBidi" w:cstheme="majorBidi"/>
          <w:sz w:val="22"/>
          <w:szCs w:val="22"/>
          <w:lang w:val="ru-RU" w:eastAsia="zh-CN"/>
        </w:rPr>
        <w:t>Всемирного сотрудничества по стандартам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, в которой принимают участие три упомянутые выше организации.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Открытие семинара-практикума состоится в первый день его работы в 10 час. 00 мин. Подробная информация о залах заседаний будет размещена на экранах при входе в штаб-квартиру ВМО. 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2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ab/>
        <w:t>Обсуждения будут проходить только на английском языке.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3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ab/>
        <w:t>В семинаре-практикуме могут принять участие Государства – Члены МСЭ, Члены и Ассоциированные члены Сектора,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организаций, а также ИСО/МЭК. Участие в семинаре-практикуме является бесплатным, но стипендии не предоставляются.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4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ab/>
        <w:t>Трудности, связанные с попытками получить доступ к продуктам, услугам, среде и объектам, представляют проблему для всех нас, но особенно для миллионов людей с ограниченными возможностями. По имеющимся оценкам, во всем мире насчитывается около 650 миллионов человек с ограниченными возможностями, которые являются врожденными, приобретенными или вызванными старостью. Обеспечение возможности доступа отражает то, в какой степени продукт, устройство, услуга, среда или объект являются доступными для как можно большего количества людей, включая лиц с ограниченными возможностями.</w:t>
      </w:r>
    </w:p>
    <w:p w:rsidR="00DB7243" w:rsidRPr="00B2408A" w:rsidRDefault="00DB7243" w:rsidP="00DB724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br w:type="page"/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lastRenderedPageBreak/>
        <w:t>На семинаре-практикуме будут рассмотрены и изучены стандарты, необходимые для содействия разработке доступных решений во всем мире. Кроме того, 5 ноября 2010 года, сразу же после закрытия семинара-практикума, состоится специальное заседание для тех, кто в настоящее время принимает участие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в работе комитетов и в соответствующей деятельности в рамках партнерства ВСС. Цель этого заседания заключается в том, чтобы рассмотреть результаты семинара-практикума и высказанные на нем идеи, изучить вопрос о координации действий, а также разработать план возможных действий для дальнейшего взаимодействия и разработок. Проекты повесток дня семинара-практикума и дополнительного заседания для специалистов по разработке стандартов прилагаются к настоящему циркуляру.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 xml:space="preserve">Семинар-практикум ВСС позволит собрать группы ключевых заинтересованных сторон из всех регионов мира, включая организации инвалидов, правительства и регуляторные органы, ведущие лица в области разработки стандартов, потребителей, а также разработчиков  продуктов и производителей, занимающихся вопросами потребностей в обеспечении возможностей доступа. 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Работа семинара-практикума будет строиться  вокруг трех ключевых тем:</w:t>
      </w:r>
    </w:p>
    <w:p w:rsidR="00DB7243" w:rsidRPr="00B2408A" w:rsidRDefault="00DB7243" w:rsidP="00ED4740">
      <w:pPr>
        <w:numPr>
          <w:ilvl w:val="0"/>
          <w:numId w:val="26"/>
        </w:num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обеспечение возможности доступа в области продуктов повседневного пользования;</w:t>
      </w:r>
    </w:p>
    <w:p w:rsidR="00DB7243" w:rsidRPr="00B2408A" w:rsidRDefault="00DB7243" w:rsidP="00ED4740">
      <w:pPr>
        <w:numPr>
          <w:ilvl w:val="0"/>
          <w:numId w:val="26"/>
        </w:num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обеспечение возможности доступа и здания;</w:t>
      </w:r>
    </w:p>
    <w:p w:rsidR="00DB7243" w:rsidRPr="00B2408A" w:rsidRDefault="00DB7243" w:rsidP="00ED4740">
      <w:pPr>
        <w:numPr>
          <w:ilvl w:val="0"/>
          <w:numId w:val="26"/>
        </w:num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обеспечение возможности электронного доступа и электронная интеграция.</w:t>
      </w:r>
    </w:p>
    <w:p w:rsidR="00DB7243" w:rsidRPr="00B2408A" w:rsidRDefault="00DB7243" w:rsidP="00ED4740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 xml:space="preserve">На основе сочетания работы на пленарных заседаниях и на неофициальных заседаниях групп будет происходить обсуждение этих трех тем и будет рассматриваться потенциал для международной стандартизации с целью содействия укреплению возможностей доступа при разработке продуктов, услуг, среды и объектов. Результаты работы семинара-практикума будут способствовать лучшему пониманию проводимой в настоящее время деятельности по стандартизации в области обеспечения возможности доступа, а также новых и возникающих вопросов. Следует надеяться, что может быть заложена основа для разработки </w:t>
      </w:r>
      <w:r w:rsidR="00ED4740" w:rsidRPr="00B2408A">
        <w:rPr>
          <w:rFonts w:asciiTheme="majorBidi" w:hAnsiTheme="majorBidi" w:cstheme="majorBidi"/>
          <w:bCs/>
          <w:sz w:val="22"/>
          <w:szCs w:val="22"/>
          <w:lang w:val="ru-RU"/>
        </w:rPr>
        <w:t>"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дорожной карты</w:t>
      </w:r>
      <w:r w:rsidR="00ED4740" w:rsidRPr="00B2408A">
        <w:rPr>
          <w:rFonts w:asciiTheme="majorBidi" w:hAnsiTheme="majorBidi" w:cstheme="majorBidi"/>
          <w:bCs/>
          <w:sz w:val="22"/>
          <w:szCs w:val="22"/>
          <w:lang w:val="ru-RU"/>
        </w:rPr>
        <w:t>"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 xml:space="preserve"> обеспечения возможности доступа, которой можно будет руководствоваться, чтобы содействовать дальнейшему привлечению ключевых заинтересованных сторон, формированию будущих инициатив в области стандартизации, а также совершенствованию инициатив в области пропаганды и просвещения.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5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 xml:space="preserve">Проект программы семинара-практикума приводится в 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 1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к настоящему документу, а проект программы дополнительного заседания изложен в 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 2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>6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 xml:space="preserve">Информация о семинаре-практикуме и об общей программе будет размещена на </w:t>
      </w:r>
      <w:proofErr w:type="spellStart"/>
      <w:r w:rsidRPr="00B2408A">
        <w:rPr>
          <w:rFonts w:asciiTheme="majorBidi" w:hAnsiTheme="majorBidi" w:cstheme="majorBidi"/>
          <w:sz w:val="22"/>
          <w:szCs w:val="22"/>
          <w:lang w:val="ru-RU"/>
        </w:rPr>
        <w:t>веб-сайте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ИСО по следующему адресу: </w:t>
      </w:r>
      <w:hyperlink r:id="rId9" w:history="1">
        <w:r w:rsidRPr="00B2408A">
          <w:rPr>
            <w:rFonts w:asciiTheme="majorBidi" w:hAnsiTheme="majorBidi" w:cstheme="majorBidi"/>
            <w:color w:val="0000FF"/>
            <w:sz w:val="22"/>
            <w:szCs w:val="22"/>
            <w:u w:val="single"/>
            <w:lang w:val="ru-RU"/>
          </w:rPr>
          <w:t>http://www.iso.org/sites/WSC_Accessibility_2010/index.html</w:t>
        </w:r>
      </w:hyperlink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. Информация на этом </w:t>
      </w:r>
      <w:proofErr w:type="spellStart"/>
      <w:r w:rsidRPr="00B2408A">
        <w:rPr>
          <w:rFonts w:asciiTheme="majorBidi" w:hAnsiTheme="majorBidi" w:cstheme="majorBidi"/>
          <w:sz w:val="22"/>
          <w:szCs w:val="22"/>
          <w:lang w:val="ru-RU"/>
        </w:rPr>
        <w:t>веб-сайте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будет регулярно обновляться, по мере готовности текстов выступлений ораторов.</w:t>
      </w:r>
    </w:p>
    <w:p w:rsidR="00DB7243" w:rsidRPr="00B2408A" w:rsidRDefault="00DB7243" w:rsidP="00ED4740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7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 xml:space="preserve">Для вашего удобства в 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 3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содержится форма для бронирования номеров в гостиницах (список гостиниц см.: </w:t>
      </w:r>
      <w:hyperlink r:id="rId10" w:history="1">
        <w:r w:rsidRPr="00B2408A">
          <w:rPr>
            <w:rFonts w:asciiTheme="majorBidi" w:hAnsiTheme="majorBidi" w:cstheme="majorBidi"/>
            <w:color w:val="0000FF"/>
            <w:sz w:val="22"/>
            <w:u w:val="single"/>
            <w:lang w:val="ru-RU"/>
          </w:rPr>
          <w:t>http://www.itu.int/travel/</w:t>
        </w:r>
      </w:hyperlink>
      <w:r w:rsidRPr="00B2408A">
        <w:rPr>
          <w:rFonts w:asciiTheme="majorBidi" w:hAnsiTheme="majorBidi" w:cstheme="majorBidi"/>
          <w:sz w:val="22"/>
          <w:szCs w:val="22"/>
          <w:lang w:val="ru-RU"/>
        </w:rPr>
        <w:t>).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8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 xml:space="preserve">С тем чтобы можно было предпринять необходимые действия в отношении организации этого семинара-практикума, участникам предлагается осуществить регистрацию с использованием онлайновой формы по адресу: </w:t>
      </w:r>
      <w:hyperlink r:id="rId11" w:history="1">
        <w:r w:rsidRPr="00B2408A">
          <w:rPr>
            <w:rFonts w:asciiTheme="majorBidi" w:hAnsiTheme="majorBidi" w:cstheme="majorBidi"/>
            <w:color w:val="0000FF"/>
            <w:sz w:val="22"/>
            <w:szCs w:val="22"/>
            <w:u w:val="single"/>
            <w:lang w:val="ru-RU"/>
          </w:rPr>
          <w:t>http://www.iso.org/sites/WSC_Accessibility_2010/registration.html</w:t>
        </w:r>
      </w:hyperlink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в максимально короткий срок. 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B2408A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онлайновом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режиме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DB7243" w:rsidRPr="00B2408A" w:rsidRDefault="00DB7243" w:rsidP="00DB724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9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</w:t>
      </w:r>
    </w:p>
    <w:p w:rsidR="00DB7243" w:rsidRPr="00B2408A" w:rsidRDefault="00DB7243" w:rsidP="00B2408A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bCs/>
          <w:sz w:val="22"/>
          <w:szCs w:val="22"/>
          <w:u w:val="single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В случае возникновения трудностей для </w:t>
      </w:r>
      <w:r w:rsidRPr="00B2408A">
        <w:rPr>
          <w:rFonts w:asciiTheme="majorBidi" w:hAnsiTheme="majorBidi" w:cstheme="majorBidi"/>
          <w:b/>
          <w:sz w:val="22"/>
          <w:szCs w:val="22"/>
          <w:lang w:val="ru-RU"/>
        </w:rPr>
        <w:t>Государств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 xml:space="preserve"> – </w:t>
      </w:r>
      <w:r w:rsidRPr="00B2408A">
        <w:rPr>
          <w:rFonts w:asciiTheme="majorBidi" w:hAnsiTheme="majorBidi" w:cstheme="majorBidi"/>
          <w:b/>
          <w:sz w:val="22"/>
          <w:szCs w:val="22"/>
          <w:lang w:val="ru-RU"/>
        </w:rPr>
        <w:t>Членов МСЭ</w:t>
      </w:r>
      <w:r w:rsidRPr="00B2408A">
        <w:rPr>
          <w:rFonts w:asciiTheme="majorBidi" w:hAnsiTheme="majorBidi" w:cstheme="majorBidi"/>
          <w:bCs/>
          <w:sz w:val="22"/>
          <w:szCs w:val="22"/>
          <w:lang w:val="ru-RU"/>
        </w:rPr>
        <w:t xml:space="preserve">, </w:t>
      </w:r>
      <w:r w:rsidRPr="00B2408A">
        <w:rPr>
          <w:rFonts w:asciiTheme="majorBidi" w:hAnsiTheme="majorBidi" w:cstheme="majorBidi"/>
          <w:b/>
          <w:sz w:val="22"/>
          <w:szCs w:val="22"/>
          <w:lang w:val="ru-RU"/>
        </w:rPr>
        <w:t xml:space="preserve">Членов Сектора и Ассоциированных членов 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B2408A">
        <w:rPr>
          <w:rFonts w:asciiTheme="majorBidi" w:hAnsiTheme="majorBidi" w:cstheme="majorBidi"/>
          <w:sz w:val="22"/>
          <w:szCs w:val="22"/>
          <w:lang w:val="ru-RU"/>
        </w:rPr>
        <w:t>ых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) 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lastRenderedPageBreak/>
        <w:t>запрашивается(</w:t>
      </w:r>
      <w:proofErr w:type="spellStart"/>
      <w:r w:rsidRPr="00B2408A">
        <w:rPr>
          <w:rFonts w:asciiTheme="majorBidi" w:hAnsiTheme="majorBidi" w:cstheme="majorBidi"/>
          <w:sz w:val="22"/>
          <w:szCs w:val="22"/>
          <w:lang w:val="ru-RU"/>
        </w:rPr>
        <w:t>ются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>) виза(</w:t>
      </w:r>
      <w:proofErr w:type="spellStart"/>
      <w:r w:rsidRPr="00B2408A">
        <w:rPr>
          <w:rFonts w:asciiTheme="majorBidi" w:hAnsiTheme="majorBidi" w:cstheme="majorBidi"/>
          <w:sz w:val="22"/>
          <w:szCs w:val="22"/>
          <w:lang w:val="ru-RU"/>
        </w:rPr>
        <w:t>ы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>). К письму следует приложить копию сообщения с подтверждением регистрации, утвержденной для данного семинара-практикума</w:t>
      </w:r>
      <w:r w:rsidR="00B2408A" w:rsidRPr="00B2408A">
        <w:rPr>
          <w:rFonts w:asciiTheme="majorBidi" w:hAnsiTheme="majorBidi" w:cstheme="majorBidi"/>
          <w:sz w:val="22"/>
          <w:szCs w:val="22"/>
          <w:lang w:val="ru-RU"/>
        </w:rPr>
        <w:t xml:space="preserve"> ВСС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, и направить в </w:t>
      </w:r>
      <w:r w:rsidR="00B2408A" w:rsidRPr="00B2408A">
        <w:rPr>
          <w:rFonts w:asciiTheme="majorBidi" w:hAnsiTheme="majorBidi" w:cstheme="majorBidi"/>
          <w:sz w:val="22"/>
          <w:szCs w:val="22"/>
          <w:lang w:val="ru-RU"/>
        </w:rPr>
        <w:t>МСЭ-Т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, с пометкой "</w:t>
      </w:r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запрос о содействии в получении визы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" ("</w:t>
      </w:r>
      <w:proofErr w:type="spellStart"/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visa</w:t>
      </w:r>
      <w:proofErr w:type="spellEnd"/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proofErr w:type="spellStart"/>
      <w:r w:rsidRPr="00B2408A">
        <w:rPr>
          <w:rFonts w:asciiTheme="majorBidi" w:hAnsiTheme="majorBidi" w:cstheme="majorBidi"/>
          <w:b/>
          <w:bCs/>
          <w:sz w:val="22"/>
          <w:szCs w:val="22"/>
          <w:lang w:val="ru-RU"/>
        </w:rPr>
        <w:t>request</w:t>
      </w:r>
      <w:proofErr w:type="spellEnd"/>
      <w:r w:rsidRPr="00B2408A">
        <w:rPr>
          <w:rFonts w:asciiTheme="majorBidi" w:hAnsiTheme="majorBidi" w:cstheme="majorBidi"/>
          <w:sz w:val="22"/>
          <w:szCs w:val="22"/>
          <w:lang w:val="ru-RU"/>
        </w:rPr>
        <w:t>"), по факсу (+41 22 730 5853) либо электронной почте (</w:t>
      </w:r>
      <w:hyperlink r:id="rId12" w:history="1">
        <w:r w:rsidRPr="00B2408A">
          <w:rPr>
            <w:rFonts w:asciiTheme="majorBidi" w:hAnsiTheme="majorBidi" w:cstheme="majorBidi"/>
            <w:color w:val="0000FF"/>
            <w:sz w:val="22"/>
            <w:u w:val="single"/>
            <w:lang w:val="ru-RU"/>
          </w:rPr>
          <w:t>tsbreg@itu.int</w:t>
        </w:r>
      </w:hyperlink>
      <w:r w:rsidRPr="00B2408A">
        <w:rPr>
          <w:rFonts w:asciiTheme="majorBidi" w:hAnsiTheme="majorBidi" w:cstheme="majorBidi"/>
          <w:sz w:val="22"/>
          <w:szCs w:val="22"/>
          <w:lang w:val="ru-RU"/>
        </w:rPr>
        <w:t xml:space="preserve">). </w:t>
      </w:r>
      <w:r w:rsidRPr="00B2408A">
        <w:rPr>
          <w:rFonts w:asciiTheme="majorBidi" w:hAnsiTheme="majorBidi" w:cstheme="majorBidi"/>
          <w:b/>
          <w:bCs/>
          <w:sz w:val="22"/>
          <w:szCs w:val="22"/>
          <w:u w:val="single"/>
          <w:lang w:val="ru-RU"/>
        </w:rPr>
        <w:t>Также обращаем ваше внимание на то, что МСЭ может оказывать содействие только представителям Государств – Членов МСЭ, Членам Секторов и Ассоциированным членам МСЭ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DB7243" w:rsidRPr="00B2408A" w:rsidRDefault="00DB7243" w:rsidP="00DB724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С уважением,</w:t>
      </w:r>
    </w:p>
    <w:p w:rsidR="00DB7243" w:rsidRPr="00B2408A" w:rsidRDefault="00DB7243" w:rsidP="00DB724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</w:p>
    <w:p w:rsidR="00DB7243" w:rsidRPr="00B2408A" w:rsidRDefault="00DB7243" w:rsidP="00DB724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</w:p>
    <w:p w:rsidR="00DB7243" w:rsidRPr="00B2408A" w:rsidRDefault="00DB7243" w:rsidP="00DB724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</w:p>
    <w:p w:rsidR="00DB7243" w:rsidRPr="00B2408A" w:rsidRDefault="00DB7243" w:rsidP="00DB7243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sz w:val="22"/>
          <w:szCs w:val="22"/>
          <w:lang w:val="ru-RU"/>
        </w:rPr>
        <w:t>Малколм Джонсон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br/>
        <w:t>Директор Бюро</w:t>
      </w:r>
      <w:r w:rsidRPr="00B2408A">
        <w:rPr>
          <w:rFonts w:asciiTheme="majorBidi" w:hAnsiTheme="majorBidi" w:cstheme="majorBidi"/>
          <w:sz w:val="22"/>
          <w:szCs w:val="22"/>
          <w:lang w:val="ru-RU"/>
        </w:rPr>
        <w:br/>
        <w:t>стандартизации электросвязи</w:t>
      </w:r>
    </w:p>
    <w:p w:rsidR="00DB7243" w:rsidRPr="00B2408A" w:rsidRDefault="00DB7243" w:rsidP="00DB7243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</w:p>
    <w:p w:rsidR="00DB7243" w:rsidRPr="00B2408A" w:rsidRDefault="00DB7243" w:rsidP="00DB7243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</w:p>
    <w:p w:rsidR="00DB7243" w:rsidRPr="00B2408A" w:rsidRDefault="00DB7243" w:rsidP="00DB724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Theme="majorBidi" w:hAnsiTheme="majorBidi" w:cstheme="majorBidi"/>
          <w:iCs/>
          <w:sz w:val="22"/>
          <w:szCs w:val="22"/>
          <w:lang w:val="ru-RU"/>
        </w:rPr>
      </w:pPr>
      <w:r w:rsidRPr="00B2408A">
        <w:rPr>
          <w:rFonts w:asciiTheme="majorBidi" w:hAnsiTheme="majorBidi" w:cstheme="majorBidi"/>
          <w:b/>
          <w:bCs/>
          <w:iCs/>
          <w:sz w:val="22"/>
          <w:szCs w:val="22"/>
          <w:lang w:val="ru-RU"/>
        </w:rPr>
        <w:t>Приложения</w:t>
      </w:r>
      <w:r w:rsidRPr="00B2408A">
        <w:rPr>
          <w:rFonts w:asciiTheme="majorBidi" w:hAnsiTheme="majorBidi" w:cstheme="majorBidi"/>
          <w:bCs/>
          <w:iCs/>
          <w:sz w:val="22"/>
          <w:szCs w:val="22"/>
          <w:lang w:val="ru-RU"/>
        </w:rPr>
        <w:t xml:space="preserve">: </w:t>
      </w:r>
      <w:r w:rsidRPr="00B2408A">
        <w:rPr>
          <w:rFonts w:asciiTheme="majorBidi" w:hAnsiTheme="majorBidi" w:cstheme="majorBidi"/>
          <w:iCs/>
          <w:sz w:val="22"/>
          <w:szCs w:val="22"/>
          <w:lang w:val="ru-RU"/>
        </w:rPr>
        <w:t>3</w:t>
      </w:r>
    </w:p>
    <w:p w:rsidR="00034D9B" w:rsidRPr="00B2408A" w:rsidRDefault="00034D9B" w:rsidP="00173DF2">
      <w:pPr>
        <w:pStyle w:val="LetterEnd"/>
        <w:spacing w:before="0" w:line="240" w:lineRule="atLeast"/>
        <w:ind w:left="0" w:right="-143" w:firstLine="0"/>
        <w:jc w:val="center"/>
        <w:rPr>
          <w:sz w:val="22"/>
          <w:szCs w:val="22"/>
          <w:lang w:val="ru-RU"/>
        </w:rPr>
      </w:pPr>
      <w:r w:rsidRPr="00B2408A">
        <w:rPr>
          <w:lang w:val="ru-RU"/>
        </w:rPr>
        <w:br w:type="page"/>
      </w:r>
      <w:r w:rsidR="00E836C4" w:rsidRPr="00B2408A">
        <w:rPr>
          <w:sz w:val="26"/>
          <w:szCs w:val="26"/>
          <w:lang w:val="ru-RU"/>
        </w:rPr>
        <w:lastRenderedPageBreak/>
        <w:t>ANNEX 1</w:t>
      </w:r>
      <w:r w:rsidR="00E836C4" w:rsidRPr="00B2408A">
        <w:rPr>
          <w:sz w:val="26"/>
          <w:szCs w:val="26"/>
          <w:lang w:val="ru-RU"/>
        </w:rPr>
        <w:br/>
      </w:r>
      <w:r w:rsidR="00E836C4" w:rsidRPr="00B2408A">
        <w:rPr>
          <w:sz w:val="22"/>
          <w:szCs w:val="22"/>
          <w:lang w:val="ru-RU"/>
        </w:rPr>
        <w:t>(</w:t>
      </w:r>
      <w:proofErr w:type="spellStart"/>
      <w:r w:rsidR="00E836C4" w:rsidRPr="00B2408A">
        <w:rPr>
          <w:sz w:val="22"/>
          <w:szCs w:val="22"/>
          <w:lang w:val="ru-RU"/>
        </w:rPr>
        <w:t>to</w:t>
      </w:r>
      <w:proofErr w:type="spellEnd"/>
      <w:r w:rsidR="00E836C4" w:rsidRPr="00B2408A">
        <w:rPr>
          <w:sz w:val="22"/>
          <w:szCs w:val="22"/>
          <w:lang w:val="ru-RU"/>
        </w:rPr>
        <w:t xml:space="preserve"> TSB </w:t>
      </w:r>
      <w:proofErr w:type="spellStart"/>
      <w:r w:rsidR="00E836C4" w:rsidRPr="00B2408A">
        <w:rPr>
          <w:sz w:val="22"/>
          <w:szCs w:val="22"/>
          <w:lang w:val="ru-RU"/>
        </w:rPr>
        <w:t>Circular</w:t>
      </w:r>
      <w:proofErr w:type="spellEnd"/>
      <w:r w:rsidR="00E836C4" w:rsidRPr="00B2408A">
        <w:rPr>
          <w:sz w:val="22"/>
          <w:szCs w:val="22"/>
          <w:lang w:val="ru-RU"/>
        </w:rPr>
        <w:t xml:space="preserve"> 134)</w:t>
      </w:r>
    </w:p>
    <w:p w:rsidR="00D226EC" w:rsidRPr="00B2408A" w:rsidRDefault="00D226EC" w:rsidP="00D96D7A">
      <w:pPr>
        <w:pStyle w:val="Normalaftertitle"/>
        <w:spacing w:before="120"/>
        <w:jc w:val="center"/>
        <w:rPr>
          <w:b/>
          <w:lang w:val="ru-RU"/>
        </w:rPr>
      </w:pPr>
      <w:bookmarkStart w:id="5" w:name="Duties"/>
      <w:bookmarkEnd w:id="5"/>
      <w:proofErr w:type="spellStart"/>
      <w:r w:rsidRPr="00B2408A">
        <w:rPr>
          <w:b/>
          <w:lang w:val="ru-RU"/>
        </w:rPr>
        <w:t>Programme</w:t>
      </w:r>
      <w:proofErr w:type="spellEnd"/>
      <w:r w:rsidRPr="00B2408A">
        <w:rPr>
          <w:b/>
          <w:lang w:val="ru-RU"/>
        </w:rPr>
        <w:t xml:space="preserve"> </w:t>
      </w:r>
      <w:proofErr w:type="spellStart"/>
      <w:r w:rsidRPr="00B2408A">
        <w:rPr>
          <w:b/>
          <w:lang w:val="ru-RU"/>
        </w:rPr>
        <w:t>and</w:t>
      </w:r>
      <w:proofErr w:type="spellEnd"/>
      <w:r w:rsidRPr="00B2408A">
        <w:rPr>
          <w:b/>
          <w:lang w:val="ru-RU"/>
        </w:rPr>
        <w:t xml:space="preserve"> </w:t>
      </w:r>
      <w:proofErr w:type="spellStart"/>
      <w:r w:rsidRPr="00B2408A">
        <w:rPr>
          <w:b/>
          <w:lang w:val="ru-RU"/>
        </w:rPr>
        <w:t>presentations</w:t>
      </w:r>
      <w:proofErr w:type="spellEnd"/>
      <w:r w:rsidRPr="00B2408A">
        <w:rPr>
          <w:b/>
          <w:lang w:val="ru-RU"/>
        </w:rPr>
        <w:t xml:space="preserve"> </w:t>
      </w:r>
    </w:p>
    <w:p w:rsidR="00D226EC" w:rsidRPr="00B2408A" w:rsidRDefault="00D226EC" w:rsidP="00D96D7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ru-RU"/>
        </w:rPr>
      </w:pPr>
      <w:r w:rsidRPr="00B2408A">
        <w:rPr>
          <w:b/>
          <w:bCs/>
          <w:lang w:val="ru-RU"/>
        </w:rPr>
        <w:t xml:space="preserve">WSC </w:t>
      </w:r>
      <w:proofErr w:type="spellStart"/>
      <w:r w:rsidRPr="00B2408A">
        <w:rPr>
          <w:b/>
          <w:bCs/>
          <w:lang w:val="ru-RU"/>
        </w:rPr>
        <w:t>Workshop</w:t>
      </w:r>
      <w:proofErr w:type="spellEnd"/>
      <w:r w:rsidRPr="00B2408A">
        <w:rPr>
          <w:b/>
          <w:bCs/>
          <w:lang w:val="ru-RU"/>
        </w:rPr>
        <w:t>: “</w:t>
      </w:r>
      <w:proofErr w:type="spellStart"/>
      <w:r w:rsidRPr="00B2408A">
        <w:rPr>
          <w:b/>
          <w:bCs/>
          <w:lang w:val="ru-RU"/>
        </w:rPr>
        <w:t>Accessibility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and</w:t>
      </w:r>
      <w:proofErr w:type="spellEnd"/>
      <w:r w:rsidRPr="00B2408A">
        <w:rPr>
          <w:b/>
          <w:bCs/>
          <w:lang w:val="ru-RU"/>
        </w:rPr>
        <w:t xml:space="preserve"> the </w:t>
      </w:r>
      <w:proofErr w:type="spellStart"/>
      <w:r w:rsidRPr="00B2408A">
        <w:rPr>
          <w:b/>
          <w:bCs/>
          <w:lang w:val="ru-RU"/>
        </w:rPr>
        <w:t>contribution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of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International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Standards</w:t>
      </w:r>
      <w:proofErr w:type="spellEnd"/>
      <w:r w:rsidRPr="00B2408A">
        <w:rPr>
          <w:b/>
          <w:bCs/>
          <w:lang w:val="ru-RU"/>
        </w:rPr>
        <w:t xml:space="preserve">” </w:t>
      </w:r>
      <w:r w:rsidRPr="00B2408A">
        <w:rPr>
          <w:b/>
          <w:bCs/>
          <w:lang w:val="ru-RU"/>
        </w:rPr>
        <w:br/>
      </w:r>
      <w:proofErr w:type="spellStart"/>
      <w:r w:rsidRPr="00B2408A">
        <w:rPr>
          <w:b/>
          <w:bCs/>
          <w:lang w:val="ru-RU"/>
        </w:rPr>
        <w:t>Geneva</w:t>
      </w:r>
      <w:proofErr w:type="spellEnd"/>
      <w:r w:rsidRPr="00B2408A">
        <w:rPr>
          <w:b/>
          <w:bCs/>
          <w:lang w:val="ru-RU"/>
        </w:rPr>
        <w:t>, 3 –</w:t>
      </w:r>
      <w:r w:rsidR="00B97A1D" w:rsidRPr="00B2408A">
        <w:rPr>
          <w:b/>
          <w:bCs/>
          <w:lang w:val="ru-RU"/>
        </w:rPr>
        <w:t xml:space="preserve"> 4</w:t>
      </w:r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November</w:t>
      </w:r>
      <w:proofErr w:type="spellEnd"/>
      <w:r w:rsidRPr="00B2408A">
        <w:rPr>
          <w:b/>
          <w:bCs/>
          <w:lang w:val="ru-RU"/>
        </w:rPr>
        <w:t xml:space="preserve"> 2010</w:t>
      </w:r>
    </w:p>
    <w:p w:rsidR="00D226EC" w:rsidRPr="00B2408A" w:rsidRDefault="00D226EC" w:rsidP="00D226E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b/>
          <w:bCs/>
          <w:lang w:val="ru-RU"/>
        </w:rPr>
      </w:pPr>
    </w:p>
    <w:p w:rsidR="005571B3" w:rsidRPr="00B2408A" w:rsidRDefault="005571B3" w:rsidP="005571B3">
      <w:pPr>
        <w:pBdr>
          <w:top w:val="single" w:sz="4" w:space="4" w:color="B52D2D"/>
          <w:bottom w:val="single" w:sz="4" w:space="4" w:color="B52D2D"/>
        </w:pBdr>
        <w:shd w:val="clear" w:color="auto" w:fill="F4F4F4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outlineLvl w:val="2"/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</w:pPr>
      <w:proofErr w:type="spellStart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>Overall</w:t>
      </w:r>
      <w:proofErr w:type="spellEnd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 xml:space="preserve"> </w:t>
      </w:r>
      <w:proofErr w:type="spellStart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>structure</w:t>
      </w:r>
      <w:proofErr w:type="spellEnd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 xml:space="preserve"> </w:t>
      </w:r>
      <w:proofErr w:type="spellStart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>of</w:t>
      </w:r>
      <w:proofErr w:type="spellEnd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 xml:space="preserve"> the </w:t>
      </w:r>
      <w:proofErr w:type="spellStart"/>
      <w:r w:rsidRPr="00B2408A">
        <w:rPr>
          <w:rFonts w:ascii="Verdana" w:eastAsia="SimSun" w:hAnsi="Verdana"/>
          <w:b/>
          <w:bCs/>
          <w:color w:val="B52D2D"/>
          <w:sz w:val="22"/>
          <w:szCs w:val="22"/>
          <w:lang w:val="ru-RU" w:eastAsia="zh-CN"/>
        </w:rPr>
        <w:t>workshop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871"/>
        <w:gridCol w:w="4365"/>
        <w:gridCol w:w="1603"/>
        <w:gridCol w:w="1800"/>
      </w:tblGrid>
      <w:tr w:rsidR="005571B3" w:rsidRPr="00B2408A" w:rsidTr="005571B3">
        <w:trPr>
          <w:tblCellSpacing w:w="0" w:type="dxa"/>
        </w:trPr>
        <w:tc>
          <w:tcPr>
            <w:tcW w:w="0" w:type="auto"/>
            <w:gridSpan w:val="4"/>
            <w:tcBorders>
              <w:bottom w:val="single" w:sz="4" w:space="0" w:color="E9ABAB"/>
            </w:tcBorders>
            <w:shd w:val="clear" w:color="auto" w:fill="F5D8D8"/>
          </w:tcPr>
          <w:p w:rsidR="00CB7645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outlineLvl w:val="1"/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3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>November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 2010</w:t>
            </w: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E9ABAB"/>
            </w:tcBorders>
          </w:tcPr>
          <w:p w:rsidR="00CB7645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Time</w:t>
            </w:r>
            <w:proofErr w:type="spellEnd"/>
          </w:p>
        </w:tc>
        <w:tc>
          <w:tcPr>
            <w:tcW w:w="7842" w:type="dxa"/>
            <w:gridSpan w:val="3"/>
            <w:tcBorders>
              <w:bottom w:val="single" w:sz="4" w:space="0" w:color="E9ABAB"/>
            </w:tcBorders>
          </w:tcPr>
          <w:p w:rsidR="00CB7645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Events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Morning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Day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1</w:t>
            </w: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 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Plenary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10:00 - 12:00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Welcome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and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opening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comment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: ITU-T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Director</w:t>
            </w:r>
            <w:proofErr w:type="spellEnd"/>
          </w:p>
        </w:tc>
      </w:tr>
      <w:tr w:rsidR="00753489" w:rsidRPr="00B2408A" w:rsidTr="00CB7645">
        <w:trPr>
          <w:tblCellSpacing w:w="0" w:type="dxa"/>
        </w:trPr>
        <w:tc>
          <w:tcPr>
            <w:tcW w:w="1887" w:type="dxa"/>
            <w:vMerge w:val="restart"/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 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 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 </w:t>
            </w:r>
          </w:p>
          <w:p w:rsidR="00753489" w:rsidRPr="00B2408A" w:rsidRDefault="00753489" w:rsidP="005571B3">
            <w:pPr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 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Opening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keynote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1: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Representative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from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UN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or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regulating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agency</w:t>
            </w:r>
            <w:proofErr w:type="spellEnd"/>
          </w:p>
        </w:tc>
      </w:tr>
      <w:tr w:rsidR="00753489" w:rsidRPr="00B2408A" w:rsidTr="00CB7645">
        <w:trPr>
          <w:tblCellSpacing w:w="0" w:type="dxa"/>
        </w:trPr>
        <w:tc>
          <w:tcPr>
            <w:tcW w:w="1887" w:type="dxa"/>
            <w:vMerge/>
            <w:shd w:val="clear" w:color="auto" w:fill="F0F0F0"/>
          </w:tcPr>
          <w:p w:rsidR="00753489" w:rsidRPr="00B2408A" w:rsidRDefault="00753489" w:rsidP="005571B3">
            <w:pPr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Opening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keynote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2: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Representative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disability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organization</w:t>
            </w:r>
            <w:proofErr w:type="spellEnd"/>
          </w:p>
        </w:tc>
      </w:tr>
      <w:tr w:rsidR="00753489" w:rsidRPr="00B2408A" w:rsidTr="00CB7645">
        <w:trPr>
          <w:tblCellSpacing w:w="0" w:type="dxa"/>
        </w:trPr>
        <w:tc>
          <w:tcPr>
            <w:tcW w:w="1887" w:type="dxa"/>
            <w:vMerge/>
            <w:shd w:val="clear" w:color="auto" w:fill="F0F0F0"/>
          </w:tcPr>
          <w:p w:rsidR="00753489" w:rsidRPr="00B2408A" w:rsidRDefault="00753489" w:rsidP="005571B3">
            <w:pPr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Opening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keynote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3: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Setting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stage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accessibility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and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standardization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: 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Representative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from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ISO/IEC/ITU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standards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community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r w:rsidR="00D96D7A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(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Secretary-General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ISO)</w:t>
            </w:r>
          </w:p>
        </w:tc>
      </w:tr>
      <w:tr w:rsidR="00753489" w:rsidRPr="00B2408A" w:rsidTr="00753489">
        <w:trPr>
          <w:tblCellSpacing w:w="0" w:type="dxa"/>
        </w:trPr>
        <w:tc>
          <w:tcPr>
            <w:tcW w:w="1887" w:type="dxa"/>
            <w:vMerge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Statements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moderators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three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break-out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groups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about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objectives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for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each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group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   </w:t>
            </w: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E8E8E8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12:00 - 13:00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E8E8E8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Lunch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</w:t>
            </w:r>
            <w:proofErr w:type="spellEnd"/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Afternoon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Day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1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Parallel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meetings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the 3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breaks-out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groups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13:00 – 17:30 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4413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Consumer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/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everyday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products</w:t>
            </w:r>
            <w:proofErr w:type="spellEnd"/>
          </w:p>
        </w:tc>
        <w:tc>
          <w:tcPr>
            <w:tcW w:w="1618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Buildings</w:t>
            </w:r>
            <w:proofErr w:type="spellEnd"/>
          </w:p>
        </w:tc>
        <w:tc>
          <w:tcPr>
            <w:tcW w:w="1811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eAccessibility</w:t>
            </w:r>
            <w:proofErr w:type="spellEnd"/>
          </w:p>
        </w:tc>
      </w:tr>
      <w:tr w:rsidR="00753489" w:rsidRPr="00B2408A" w:rsidTr="00CB7645">
        <w:trPr>
          <w:tblCellSpacing w:w="0" w:type="dxa"/>
        </w:trPr>
        <w:tc>
          <w:tcPr>
            <w:tcW w:w="9729" w:type="dxa"/>
            <w:gridSpan w:val="4"/>
            <w:tcBorders>
              <w:bottom w:val="single" w:sz="4" w:space="0" w:color="CCCCCC"/>
            </w:tcBorders>
            <w:shd w:val="clear" w:color="auto" w:fill="E8E8E8"/>
          </w:tcPr>
          <w:p w:rsidR="00753489" w:rsidRPr="00B2408A" w:rsidRDefault="00947288" w:rsidP="00753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br/>
            </w:r>
            <w:r w:rsidR="00753489"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   17:50 – 20:00</w:t>
            </w:r>
          </w:p>
          <w:p w:rsidR="00753489" w:rsidRPr="00B2408A" w:rsidRDefault="00753489" w:rsidP="00753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                               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Evening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Social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event</w:t>
            </w:r>
            <w:proofErr w:type="spellEnd"/>
          </w:p>
          <w:p w:rsidR="00753489" w:rsidRPr="00B2408A" w:rsidRDefault="00753489" w:rsidP="00753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</w:tbl>
    <w:p w:rsidR="005571B3" w:rsidRPr="00B2408A" w:rsidRDefault="005571B3" w:rsidP="005571B3">
      <w:pPr>
        <w:shd w:val="clear" w:color="auto" w:fill="F4F4F4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Verdana" w:eastAsia="SimSun" w:hAnsi="Verdana"/>
          <w:color w:val="000000"/>
          <w:szCs w:val="24"/>
          <w:lang w:val="ru-RU" w:eastAsia="zh-C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871"/>
        <w:gridCol w:w="4365"/>
        <w:gridCol w:w="1603"/>
        <w:gridCol w:w="1800"/>
      </w:tblGrid>
      <w:tr w:rsidR="005571B3" w:rsidRPr="00B2408A" w:rsidTr="005571B3">
        <w:trPr>
          <w:tblCellSpacing w:w="0" w:type="dxa"/>
        </w:trPr>
        <w:tc>
          <w:tcPr>
            <w:tcW w:w="0" w:type="auto"/>
            <w:gridSpan w:val="4"/>
            <w:tcBorders>
              <w:bottom w:val="single" w:sz="4" w:space="0" w:color="E9ABAB"/>
            </w:tcBorders>
            <w:shd w:val="clear" w:color="auto" w:fill="F5D8D8"/>
          </w:tcPr>
          <w:p w:rsidR="00CB7645" w:rsidRPr="00B2408A" w:rsidRDefault="00753489" w:rsidP="00753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outlineLvl w:val="1"/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4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>November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 2010</w:t>
            </w: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E9ABAB"/>
            </w:tcBorders>
          </w:tcPr>
          <w:p w:rsidR="00CB7645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Time</w:t>
            </w:r>
            <w:proofErr w:type="spellEnd"/>
          </w:p>
        </w:tc>
        <w:tc>
          <w:tcPr>
            <w:tcW w:w="7842" w:type="dxa"/>
            <w:gridSpan w:val="3"/>
            <w:tcBorders>
              <w:bottom w:val="single" w:sz="4" w:space="0" w:color="E9ABAB"/>
            </w:tcBorders>
          </w:tcPr>
          <w:p w:rsidR="00CB7645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Events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Morning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>Day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szCs w:val="18"/>
                <w:lang w:val="ru-RU" w:eastAsia="zh-CN"/>
              </w:rPr>
              <w:t xml:space="preserve"> 2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Parallel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meetings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the 3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breaks-out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groups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(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continued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)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9:00 </w:t>
            </w:r>
            <w:r w:rsidR="00753489"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–</w:t>
            </w: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r w:rsidR="00753489"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12:00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4413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Consumer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/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everyday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products</w:t>
            </w:r>
            <w:proofErr w:type="spellEnd"/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1618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Buildings</w:t>
            </w:r>
            <w:proofErr w:type="spellEnd"/>
          </w:p>
        </w:tc>
        <w:tc>
          <w:tcPr>
            <w:tcW w:w="1811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eAccessibility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E8E8E8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12:00 - 13:30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E8E8E8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Lunch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Afternoon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Day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2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13:30 - 15:30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Plenary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: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Reports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to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plenary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from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rapporteurs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3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break-out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groups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+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Questions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answers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and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discussion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E8E8E8"/>
          </w:tcPr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15:30 - 15:50</w:t>
            </w: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E8E8E8"/>
          </w:tcPr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</w:t>
            </w:r>
            <w:proofErr w:type="spellEnd"/>
          </w:p>
        </w:tc>
      </w:tr>
      <w:tr w:rsidR="005571B3" w:rsidRPr="00B2408A" w:rsidTr="00753489">
        <w:trPr>
          <w:tblCellSpacing w:w="0" w:type="dxa"/>
        </w:trPr>
        <w:tc>
          <w:tcPr>
            <w:tcW w:w="1887" w:type="dxa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Final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session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15:50 - 16:20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842" w:type="dxa"/>
            <w:gridSpan w:val="3"/>
            <w:tcBorders>
              <w:bottom w:val="single" w:sz="4" w:space="0" w:color="CCCCCC"/>
            </w:tcBorders>
            <w:shd w:val="clear" w:color="auto" w:fill="F0F0F0"/>
          </w:tcPr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5571B3" w:rsidRPr="00B2408A" w:rsidRDefault="005571B3" w:rsidP="00753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Plenary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: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Summary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key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issues</w:t>
            </w:r>
            <w:proofErr w:type="spellEnd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, </w:t>
            </w:r>
            <w:proofErr w:type="spellStart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challenges</w:t>
            </w:r>
            <w:proofErr w:type="spellEnd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and</w:t>
            </w:r>
            <w:proofErr w:type="spellEnd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outcomes</w:t>
            </w:r>
            <w:proofErr w:type="spellEnd"/>
            <w:r w:rsidR="00753489"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</w:p>
          <w:p w:rsidR="00753489" w:rsidRPr="00B2408A" w:rsidRDefault="00753489" w:rsidP="005571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</w:tr>
    </w:tbl>
    <w:p w:rsidR="00025DDD" w:rsidRPr="00B2408A" w:rsidRDefault="00025DDD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outlineLvl w:val="2"/>
        <w:rPr>
          <w:b/>
          <w:bCs/>
          <w:lang w:val="ru-RU"/>
        </w:rPr>
      </w:pPr>
    </w:p>
    <w:p w:rsidR="005571B3" w:rsidRPr="00B2408A" w:rsidRDefault="005571B3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outlineLvl w:val="2"/>
        <w:rPr>
          <w:b/>
          <w:bCs/>
          <w:lang w:val="ru-RU"/>
        </w:rPr>
      </w:pPr>
      <w:proofErr w:type="spellStart"/>
      <w:r w:rsidRPr="00B2408A">
        <w:rPr>
          <w:b/>
          <w:bCs/>
          <w:lang w:val="ru-RU"/>
        </w:rPr>
        <w:lastRenderedPageBreak/>
        <w:t>Side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events</w:t>
      </w:r>
      <w:proofErr w:type="spellEnd"/>
    </w:p>
    <w:p w:rsidR="005571B3" w:rsidRPr="00B2408A" w:rsidRDefault="005571B3" w:rsidP="00947288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0" w:firstLine="0"/>
        <w:rPr>
          <w:lang w:val="ru-RU"/>
        </w:rPr>
      </w:pPr>
      <w:proofErr w:type="spellStart"/>
      <w:r w:rsidRPr="00B2408A">
        <w:rPr>
          <w:lang w:val="ru-RU"/>
        </w:rPr>
        <w:t>Display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selection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accessibility-relevant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consumer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goods</w:t>
      </w:r>
      <w:proofErr w:type="spellEnd"/>
      <w:r w:rsidRPr="00B2408A">
        <w:rPr>
          <w:lang w:val="ru-RU"/>
        </w:rPr>
        <w:t xml:space="preserve"> (</w:t>
      </w:r>
      <w:proofErr w:type="spellStart"/>
      <w:r w:rsidRPr="00B2408A">
        <w:rPr>
          <w:lang w:val="ru-RU"/>
        </w:rPr>
        <w:t>during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breaks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both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days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on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social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event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evening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Day</w:t>
      </w:r>
      <w:proofErr w:type="spellEnd"/>
      <w:r w:rsidRPr="00B2408A">
        <w:rPr>
          <w:lang w:val="ru-RU"/>
        </w:rPr>
        <w:t xml:space="preserve"> 1)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demonstration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</w:t>
      </w:r>
      <w:proofErr w:type="spellEnd"/>
      <w:r w:rsidRPr="00B2408A">
        <w:rPr>
          <w:lang w:val="ru-RU"/>
        </w:rPr>
        <w:t xml:space="preserve"> “</w:t>
      </w:r>
      <w:proofErr w:type="spellStart"/>
      <w:r w:rsidRPr="00B2408A">
        <w:rPr>
          <w:lang w:val="ru-RU"/>
        </w:rPr>
        <w:t>accessible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living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environment</w:t>
      </w:r>
      <w:proofErr w:type="spellEnd"/>
      <w:r w:rsidRPr="00B2408A">
        <w:rPr>
          <w:lang w:val="ru-RU"/>
        </w:rPr>
        <w:t xml:space="preserve">” </w:t>
      </w:r>
      <w:proofErr w:type="spellStart"/>
      <w:r w:rsidRPr="00B2408A">
        <w:rPr>
          <w:lang w:val="ru-RU"/>
        </w:rPr>
        <w:t>by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Handicap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Architecture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Urbanisme</w:t>
      </w:r>
      <w:proofErr w:type="spellEnd"/>
      <w:r w:rsidRPr="00B2408A">
        <w:rPr>
          <w:lang w:val="ru-RU"/>
        </w:rPr>
        <w:t xml:space="preserve"> (HAU), </w:t>
      </w:r>
      <w:proofErr w:type="spellStart"/>
      <w:r w:rsidRPr="00B2408A">
        <w:rPr>
          <w:lang w:val="ru-RU"/>
        </w:rPr>
        <w:t>Geneva</w:t>
      </w:r>
      <w:proofErr w:type="spellEnd"/>
      <w:r w:rsidR="00B538AD" w:rsidRPr="00B2408A">
        <w:rPr>
          <w:lang w:val="ru-RU"/>
        </w:rPr>
        <w:t>.</w:t>
      </w:r>
      <w:r w:rsidRPr="00B2408A">
        <w:rPr>
          <w:lang w:val="ru-RU"/>
        </w:rPr>
        <w:t xml:space="preserve"> </w:t>
      </w:r>
    </w:p>
    <w:p w:rsidR="005571B3" w:rsidRPr="00B2408A" w:rsidRDefault="005571B3" w:rsidP="00D96D7A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0" w:firstLine="0"/>
        <w:rPr>
          <w:lang w:val="ru-RU"/>
        </w:rPr>
      </w:pPr>
      <w:proofErr w:type="spellStart"/>
      <w:r w:rsidRPr="00B2408A">
        <w:rPr>
          <w:lang w:val="ru-RU"/>
        </w:rPr>
        <w:t>Possibility</w:t>
      </w:r>
      <w:proofErr w:type="spellEnd"/>
      <w:r w:rsidRPr="00B2408A">
        <w:rPr>
          <w:lang w:val="ru-RU"/>
        </w:rPr>
        <w:t xml:space="preserve"> for the </w:t>
      </w:r>
      <w:proofErr w:type="spellStart"/>
      <w:r w:rsidRPr="00B2408A">
        <w:rPr>
          <w:lang w:val="ru-RU"/>
        </w:rPr>
        <w:t>organizations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participating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workshop</w:t>
      </w:r>
      <w:proofErr w:type="spellEnd"/>
      <w:r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to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have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their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own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booth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display</w:t>
      </w:r>
      <w:proofErr w:type="spellEnd"/>
      <w:r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o</w:t>
      </w:r>
      <w:r w:rsidRPr="00B2408A">
        <w:rPr>
          <w:lang w:val="ru-RU"/>
        </w:rPr>
        <w:t>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their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work</w:t>
      </w:r>
      <w:proofErr w:type="spellEnd"/>
      <w:r w:rsidRPr="00B2408A">
        <w:rPr>
          <w:lang w:val="ru-RU"/>
        </w:rPr>
        <w:t xml:space="preserve"> (</w:t>
      </w:r>
      <w:proofErr w:type="spellStart"/>
      <w:r w:rsidRPr="00B2408A">
        <w:rPr>
          <w:lang w:val="ru-RU"/>
        </w:rPr>
        <w:t>leaflets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brochures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publications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etc</w:t>
      </w:r>
      <w:proofErr w:type="spellEnd"/>
      <w:r w:rsidRPr="00B2408A">
        <w:rPr>
          <w:lang w:val="ru-RU"/>
        </w:rPr>
        <w:t>.) (</w:t>
      </w:r>
      <w:proofErr w:type="spellStart"/>
      <w:r w:rsidRPr="00B2408A">
        <w:rPr>
          <w:lang w:val="ru-RU"/>
        </w:rPr>
        <w:t>during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breaks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both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days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on</w:t>
      </w:r>
      <w:proofErr w:type="spellEnd"/>
      <w:r w:rsidR="00D96D7A" w:rsidRPr="00B2408A">
        <w:rPr>
          <w:lang w:val="ru-RU"/>
        </w:rPr>
        <w:t xml:space="preserve"> </w:t>
      </w:r>
      <w:r w:rsidRPr="00B2408A">
        <w:rPr>
          <w:lang w:val="ru-RU"/>
        </w:rPr>
        <w:t xml:space="preserve">the </w:t>
      </w:r>
      <w:proofErr w:type="spellStart"/>
      <w:r w:rsidRPr="00B2408A">
        <w:rPr>
          <w:lang w:val="ru-RU"/>
        </w:rPr>
        <w:t>social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event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evening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Day</w:t>
      </w:r>
      <w:proofErr w:type="spellEnd"/>
      <w:r w:rsidRPr="00B2408A">
        <w:rPr>
          <w:lang w:val="ru-RU"/>
        </w:rPr>
        <w:t xml:space="preserve"> 1)</w:t>
      </w:r>
      <w:r w:rsidR="00B538AD" w:rsidRPr="00B2408A">
        <w:rPr>
          <w:lang w:val="ru-RU"/>
        </w:rPr>
        <w:t>.</w:t>
      </w:r>
      <w:r w:rsidRPr="00B2408A">
        <w:rPr>
          <w:lang w:val="ru-RU"/>
        </w:rPr>
        <w:t xml:space="preserve"> </w:t>
      </w:r>
    </w:p>
    <w:p w:rsidR="005571B3" w:rsidRPr="00B2408A" w:rsidRDefault="005571B3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="Verdana" w:eastAsia="SimSun" w:hAnsi="Verdana"/>
          <w:color w:val="000000"/>
          <w:sz w:val="19"/>
          <w:szCs w:val="19"/>
          <w:lang w:val="ru-RU" w:eastAsia="zh-CN"/>
        </w:rPr>
      </w:pPr>
      <w:r w:rsidRPr="00B2408A">
        <w:rPr>
          <w:rFonts w:ascii="Verdana" w:eastAsia="SimSun" w:hAnsi="Verdana"/>
          <w:color w:val="000000"/>
          <w:sz w:val="19"/>
          <w:szCs w:val="19"/>
          <w:lang w:val="ru-RU" w:eastAsia="zh-CN"/>
        </w:rPr>
        <w:t> </w:t>
      </w:r>
    </w:p>
    <w:p w:rsidR="00A46C07" w:rsidRPr="00B2408A" w:rsidRDefault="00A46C07" w:rsidP="00D96D7A">
      <w:pPr>
        <w:pStyle w:val="LetterEnd"/>
        <w:spacing w:before="0" w:line="240" w:lineRule="atLeast"/>
        <w:ind w:left="0" w:right="-143" w:firstLine="0"/>
        <w:jc w:val="center"/>
        <w:rPr>
          <w:lang w:val="ru-RU"/>
        </w:rPr>
      </w:pPr>
      <w:r w:rsidRPr="00B2408A">
        <w:rPr>
          <w:b/>
          <w:bCs/>
          <w:lang w:val="ru-RU"/>
        </w:rPr>
        <w:br w:type="page"/>
      </w:r>
      <w:r w:rsidRPr="00B2408A">
        <w:rPr>
          <w:sz w:val="26"/>
          <w:szCs w:val="26"/>
          <w:lang w:val="ru-RU"/>
        </w:rPr>
        <w:lastRenderedPageBreak/>
        <w:t>ANNEX 2</w:t>
      </w:r>
      <w:r w:rsidRPr="00B2408A">
        <w:rPr>
          <w:sz w:val="26"/>
          <w:szCs w:val="26"/>
          <w:lang w:val="ru-RU"/>
        </w:rPr>
        <w:br/>
      </w:r>
      <w:r w:rsidRPr="00B2408A">
        <w:rPr>
          <w:sz w:val="22"/>
          <w:szCs w:val="22"/>
          <w:lang w:val="ru-RU"/>
        </w:rPr>
        <w:t>(</w:t>
      </w:r>
      <w:proofErr w:type="spellStart"/>
      <w:r w:rsidRPr="00B2408A">
        <w:rPr>
          <w:sz w:val="22"/>
          <w:szCs w:val="22"/>
          <w:lang w:val="ru-RU"/>
        </w:rPr>
        <w:t>to</w:t>
      </w:r>
      <w:proofErr w:type="spellEnd"/>
      <w:r w:rsidRPr="00B2408A">
        <w:rPr>
          <w:sz w:val="22"/>
          <w:szCs w:val="22"/>
          <w:lang w:val="ru-RU"/>
        </w:rPr>
        <w:t xml:space="preserve"> TSB </w:t>
      </w:r>
      <w:proofErr w:type="spellStart"/>
      <w:r w:rsidRPr="00B2408A">
        <w:rPr>
          <w:sz w:val="22"/>
          <w:szCs w:val="22"/>
          <w:lang w:val="ru-RU"/>
        </w:rPr>
        <w:t>Circular</w:t>
      </w:r>
      <w:proofErr w:type="spellEnd"/>
      <w:r w:rsidRPr="00B2408A">
        <w:rPr>
          <w:sz w:val="22"/>
          <w:szCs w:val="22"/>
          <w:lang w:val="ru-RU"/>
        </w:rPr>
        <w:t xml:space="preserve"> 134)</w:t>
      </w:r>
      <w:r w:rsidR="00D96D7A" w:rsidRPr="00B2408A">
        <w:rPr>
          <w:sz w:val="22"/>
          <w:szCs w:val="22"/>
          <w:lang w:val="ru-RU"/>
        </w:rPr>
        <w:br/>
      </w:r>
    </w:p>
    <w:p w:rsidR="00A46C07" w:rsidRPr="00B2408A" w:rsidRDefault="00A46C07" w:rsidP="00D96D7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ru-RU"/>
        </w:rPr>
      </w:pPr>
      <w:proofErr w:type="spellStart"/>
      <w:r w:rsidRPr="00B2408A">
        <w:rPr>
          <w:b/>
          <w:bCs/>
          <w:lang w:val="ru-RU"/>
        </w:rPr>
        <w:t>Additional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meeting</w:t>
      </w:r>
      <w:proofErr w:type="spellEnd"/>
      <w:r w:rsidRPr="00B2408A">
        <w:rPr>
          <w:b/>
          <w:bCs/>
          <w:lang w:val="ru-RU"/>
        </w:rPr>
        <w:t xml:space="preserve"> for </w:t>
      </w:r>
      <w:proofErr w:type="spellStart"/>
      <w:r w:rsidRPr="00B2408A">
        <w:rPr>
          <w:b/>
          <w:bCs/>
          <w:lang w:val="ru-RU"/>
        </w:rPr>
        <w:t>standards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developers</w:t>
      </w:r>
      <w:proofErr w:type="spellEnd"/>
    </w:p>
    <w:p w:rsidR="00A46C07" w:rsidRPr="00B2408A" w:rsidRDefault="00A46C07" w:rsidP="00D96D7A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jc w:val="center"/>
        <w:outlineLvl w:val="1"/>
        <w:rPr>
          <w:b/>
          <w:bCs/>
          <w:lang w:val="ru-RU"/>
        </w:rPr>
      </w:pPr>
      <w:r w:rsidRPr="00B2408A">
        <w:rPr>
          <w:b/>
          <w:bCs/>
          <w:lang w:val="ru-RU"/>
        </w:rPr>
        <w:t xml:space="preserve">WSC </w:t>
      </w:r>
      <w:proofErr w:type="spellStart"/>
      <w:r w:rsidRPr="00B2408A">
        <w:rPr>
          <w:b/>
          <w:bCs/>
          <w:lang w:val="ru-RU"/>
        </w:rPr>
        <w:t>workshop</w:t>
      </w:r>
      <w:proofErr w:type="spellEnd"/>
      <w:r w:rsidRPr="00B2408A">
        <w:rPr>
          <w:b/>
          <w:bCs/>
          <w:lang w:val="ru-RU"/>
        </w:rPr>
        <w:t xml:space="preserve"> "</w:t>
      </w:r>
      <w:proofErr w:type="spellStart"/>
      <w:r w:rsidRPr="00B2408A">
        <w:rPr>
          <w:b/>
          <w:bCs/>
          <w:lang w:val="ru-RU"/>
        </w:rPr>
        <w:t>Accessibility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and</w:t>
      </w:r>
      <w:proofErr w:type="spellEnd"/>
      <w:r w:rsidRPr="00B2408A">
        <w:rPr>
          <w:b/>
          <w:bCs/>
          <w:lang w:val="ru-RU"/>
        </w:rPr>
        <w:t xml:space="preserve"> the </w:t>
      </w:r>
      <w:proofErr w:type="spellStart"/>
      <w:r w:rsidRPr="00B2408A">
        <w:rPr>
          <w:b/>
          <w:bCs/>
          <w:lang w:val="ru-RU"/>
        </w:rPr>
        <w:t>contribut</w:t>
      </w:r>
      <w:r w:rsidR="00947288" w:rsidRPr="00B2408A">
        <w:rPr>
          <w:b/>
          <w:bCs/>
          <w:lang w:val="ru-RU"/>
        </w:rPr>
        <w:t>ion</w:t>
      </w:r>
      <w:proofErr w:type="spellEnd"/>
      <w:r w:rsidR="00947288" w:rsidRPr="00B2408A">
        <w:rPr>
          <w:b/>
          <w:bCs/>
          <w:lang w:val="ru-RU"/>
        </w:rPr>
        <w:t xml:space="preserve"> </w:t>
      </w:r>
      <w:proofErr w:type="spellStart"/>
      <w:r w:rsidR="00947288" w:rsidRPr="00B2408A">
        <w:rPr>
          <w:b/>
          <w:bCs/>
          <w:lang w:val="ru-RU"/>
        </w:rPr>
        <w:t>of</w:t>
      </w:r>
      <w:proofErr w:type="spellEnd"/>
      <w:r w:rsidR="00947288" w:rsidRPr="00B2408A">
        <w:rPr>
          <w:b/>
          <w:bCs/>
          <w:lang w:val="ru-RU"/>
        </w:rPr>
        <w:t xml:space="preserve"> </w:t>
      </w:r>
      <w:proofErr w:type="spellStart"/>
      <w:r w:rsidR="00947288" w:rsidRPr="00B2408A">
        <w:rPr>
          <w:b/>
          <w:bCs/>
          <w:lang w:val="ru-RU"/>
        </w:rPr>
        <w:t>International</w:t>
      </w:r>
      <w:proofErr w:type="spellEnd"/>
      <w:r w:rsidR="00947288" w:rsidRPr="00B2408A">
        <w:rPr>
          <w:b/>
          <w:bCs/>
          <w:lang w:val="ru-RU"/>
        </w:rPr>
        <w:t xml:space="preserve"> </w:t>
      </w:r>
      <w:proofErr w:type="spellStart"/>
      <w:r w:rsidR="00947288" w:rsidRPr="00B2408A">
        <w:rPr>
          <w:b/>
          <w:bCs/>
          <w:lang w:val="ru-RU"/>
        </w:rPr>
        <w:t>Standards</w:t>
      </w:r>
      <w:proofErr w:type="spellEnd"/>
      <w:r w:rsidR="00947288" w:rsidRPr="00B2408A">
        <w:rPr>
          <w:b/>
          <w:bCs/>
          <w:lang w:val="ru-RU"/>
        </w:rPr>
        <w:t>"</w:t>
      </w:r>
      <w:r w:rsidR="00947288" w:rsidRPr="00B2408A">
        <w:rPr>
          <w:b/>
          <w:bCs/>
          <w:lang w:val="ru-RU"/>
        </w:rPr>
        <w:br/>
      </w:r>
      <w:r w:rsidRPr="00B2408A">
        <w:rPr>
          <w:b/>
          <w:bCs/>
          <w:lang w:val="ru-RU"/>
        </w:rPr>
        <w:t xml:space="preserve">5 </w:t>
      </w:r>
      <w:proofErr w:type="spellStart"/>
      <w:r w:rsidRPr="00B2408A">
        <w:rPr>
          <w:b/>
          <w:bCs/>
          <w:lang w:val="ru-RU"/>
        </w:rPr>
        <w:t>November</w:t>
      </w:r>
      <w:proofErr w:type="spellEnd"/>
      <w:r w:rsidRPr="00B2408A">
        <w:rPr>
          <w:b/>
          <w:bCs/>
          <w:lang w:val="ru-RU"/>
        </w:rPr>
        <w:t xml:space="preserve"> 2010</w:t>
      </w:r>
    </w:p>
    <w:p w:rsidR="00947288" w:rsidRPr="00B2408A" w:rsidRDefault="00947288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b/>
          <w:bCs/>
          <w:lang w:val="ru-RU"/>
        </w:rPr>
      </w:pPr>
      <w:r w:rsidRPr="00B2408A">
        <w:rPr>
          <w:b/>
          <w:bCs/>
          <w:lang w:val="ru-RU"/>
        </w:rPr>
        <w:t xml:space="preserve">1. </w:t>
      </w:r>
      <w:r w:rsidRPr="00B2408A">
        <w:rPr>
          <w:b/>
          <w:bCs/>
          <w:lang w:val="ru-RU"/>
        </w:rPr>
        <w:tab/>
      </w:r>
      <w:proofErr w:type="spellStart"/>
      <w:r w:rsidRPr="00B2408A">
        <w:rPr>
          <w:b/>
          <w:bCs/>
          <w:lang w:val="ru-RU"/>
        </w:rPr>
        <w:t>Objective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and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participants</w:t>
      </w:r>
      <w:proofErr w:type="spellEnd"/>
    </w:p>
    <w:p w:rsidR="00D226EC" w:rsidRPr="00B2408A" w:rsidRDefault="00D226EC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val="ru-RU"/>
        </w:rPr>
      </w:pPr>
      <w:proofErr w:type="spellStart"/>
      <w:r w:rsidRPr="00B2408A">
        <w:rPr>
          <w:lang w:val="ru-RU"/>
        </w:rPr>
        <w:t>This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meeting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specially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organized</w:t>
      </w:r>
      <w:proofErr w:type="spellEnd"/>
      <w:r w:rsidRPr="00B2408A">
        <w:rPr>
          <w:lang w:val="ru-RU"/>
        </w:rPr>
        <w:t xml:space="preserve"> for </w:t>
      </w:r>
      <w:proofErr w:type="spellStart"/>
      <w:r w:rsidRPr="00B2408A">
        <w:rPr>
          <w:lang w:val="ru-RU"/>
        </w:rPr>
        <w:t>standards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developers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address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discuss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outcome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workshop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well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specific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issues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related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standards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development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work</w:t>
      </w:r>
      <w:proofErr w:type="spellEnd"/>
      <w:r w:rsidRPr="00B2408A">
        <w:rPr>
          <w:lang w:val="ru-RU"/>
        </w:rPr>
        <w:t xml:space="preserve">. </w:t>
      </w:r>
      <w:proofErr w:type="spellStart"/>
      <w:r w:rsidRPr="00B2408A">
        <w:rPr>
          <w:lang w:val="ru-RU"/>
        </w:rPr>
        <w:t>However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other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stakeholders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are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also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welcome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participate</w:t>
      </w:r>
      <w:proofErr w:type="spellEnd"/>
      <w:r w:rsidRPr="00B2408A">
        <w:rPr>
          <w:lang w:val="ru-RU"/>
        </w:rPr>
        <w:t xml:space="preserve">. </w:t>
      </w:r>
      <w:proofErr w:type="spellStart"/>
      <w:r w:rsidRPr="00B2408A">
        <w:rPr>
          <w:lang w:val="ru-RU"/>
        </w:rPr>
        <w:t>This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meeting</w:t>
      </w:r>
      <w:proofErr w:type="spellEnd"/>
      <w:r w:rsidRPr="00B2408A">
        <w:rPr>
          <w:lang w:val="ru-RU"/>
        </w:rPr>
        <w:t xml:space="preserve"> </w:t>
      </w:r>
      <w:proofErr w:type="spellStart"/>
      <w:r w:rsidR="00947288" w:rsidRPr="00B2408A">
        <w:rPr>
          <w:lang w:val="ru-RU"/>
        </w:rPr>
        <w:t>is</w:t>
      </w:r>
      <w:proofErr w:type="spellEnd"/>
      <w:r w:rsidR="00947288"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add</w:t>
      </w:r>
      <w:r w:rsidR="00D96D7A" w:rsidRPr="00B2408A">
        <w:rPr>
          <w:lang w:val="ru-RU"/>
        </w:rPr>
        <w:t>ition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to</w:t>
      </w:r>
      <w:proofErr w:type="spellEnd"/>
      <w:r w:rsidR="00D96D7A" w:rsidRPr="00B2408A">
        <w:rPr>
          <w:lang w:val="ru-RU"/>
        </w:rPr>
        <w:t xml:space="preserve"> the </w:t>
      </w:r>
      <w:proofErr w:type="spellStart"/>
      <w:r w:rsidR="00D96D7A" w:rsidRPr="00B2408A">
        <w:rPr>
          <w:lang w:val="ru-RU"/>
        </w:rPr>
        <w:t>workshop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and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not</w:t>
      </w:r>
      <w:proofErr w:type="spellEnd"/>
      <w:r w:rsidR="00D96D7A" w:rsidRPr="00B2408A">
        <w:rPr>
          <w:lang w:val="ru-RU"/>
        </w:rPr>
        <w:t xml:space="preserve"> </w:t>
      </w:r>
      <w:proofErr w:type="spellStart"/>
      <w:r w:rsidR="00D96D7A" w:rsidRPr="00B2408A">
        <w:rPr>
          <w:lang w:val="ru-RU"/>
        </w:rPr>
        <w:t>a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part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it</w:t>
      </w:r>
      <w:proofErr w:type="spellEnd"/>
      <w:r w:rsidRPr="00B2408A">
        <w:rPr>
          <w:lang w:val="ru-RU"/>
        </w:rPr>
        <w:t xml:space="preserve">. </w:t>
      </w:r>
    </w:p>
    <w:p w:rsidR="00947288" w:rsidRPr="00B2408A" w:rsidRDefault="00947288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b/>
          <w:bCs/>
          <w:lang w:val="ru-RU"/>
        </w:rPr>
      </w:pPr>
      <w:r w:rsidRPr="00B2408A">
        <w:rPr>
          <w:b/>
          <w:bCs/>
          <w:lang w:val="ru-RU"/>
        </w:rPr>
        <w:t xml:space="preserve">2. </w:t>
      </w:r>
      <w:r w:rsidRPr="00B2408A">
        <w:rPr>
          <w:b/>
          <w:bCs/>
          <w:lang w:val="ru-RU"/>
        </w:rPr>
        <w:tab/>
      </w:r>
      <w:proofErr w:type="spellStart"/>
      <w:r w:rsidRPr="00B2408A">
        <w:rPr>
          <w:b/>
          <w:bCs/>
          <w:lang w:val="ru-RU"/>
        </w:rPr>
        <w:t>Discussion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questions</w:t>
      </w:r>
      <w:proofErr w:type="spellEnd"/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 w:firstLine="0"/>
        <w:rPr>
          <w:lang w:val="ru-RU"/>
        </w:rPr>
      </w:pPr>
      <w:proofErr w:type="spellStart"/>
      <w:r w:rsidRPr="00B2408A">
        <w:rPr>
          <w:lang w:val="ru-RU"/>
        </w:rPr>
        <w:t>What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are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key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outcomes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messages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from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workshop</w:t>
      </w:r>
      <w:proofErr w:type="spellEnd"/>
      <w:r w:rsidRPr="00B2408A">
        <w:rPr>
          <w:lang w:val="ru-RU"/>
        </w:rPr>
        <w:t xml:space="preserve">? </w:t>
      </w:r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 w:firstLine="0"/>
        <w:rPr>
          <w:lang w:val="ru-RU"/>
        </w:rPr>
      </w:pPr>
      <w:proofErr w:type="spellStart"/>
      <w:r w:rsidRPr="00B2408A">
        <w:rPr>
          <w:lang w:val="ru-RU"/>
        </w:rPr>
        <w:t>What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work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already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going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address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some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these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issues</w:t>
      </w:r>
      <w:proofErr w:type="spellEnd"/>
      <w:r w:rsidRPr="00B2408A">
        <w:rPr>
          <w:lang w:val="ru-RU"/>
        </w:rPr>
        <w:t xml:space="preserve">? </w:t>
      </w:r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709" w:hanging="425"/>
        <w:rPr>
          <w:lang w:val="ru-RU"/>
        </w:rPr>
      </w:pPr>
      <w:proofErr w:type="spellStart"/>
      <w:r w:rsidRPr="00B2408A">
        <w:rPr>
          <w:lang w:val="ru-RU"/>
        </w:rPr>
        <w:t>How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can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differing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expectations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stakeholders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accessibility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issues</w:t>
      </w:r>
      <w:proofErr w:type="spellEnd"/>
      <w:r w:rsidRPr="00B2408A">
        <w:rPr>
          <w:lang w:val="ru-RU"/>
        </w:rPr>
        <w:t xml:space="preserve"> (</w:t>
      </w:r>
      <w:proofErr w:type="spellStart"/>
      <w:r w:rsidRPr="00B2408A">
        <w:rPr>
          <w:lang w:val="ru-RU"/>
        </w:rPr>
        <w:t>disability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organizations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regulators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consumers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product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designers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developers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etc</w:t>
      </w:r>
      <w:proofErr w:type="spellEnd"/>
      <w:r w:rsidRPr="00B2408A">
        <w:rPr>
          <w:lang w:val="ru-RU"/>
        </w:rPr>
        <w:t xml:space="preserve">.) </w:t>
      </w:r>
      <w:proofErr w:type="spellStart"/>
      <w:r w:rsidRPr="00B2408A">
        <w:rPr>
          <w:lang w:val="ru-RU"/>
        </w:rPr>
        <w:t>be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addressed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standards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developers</w:t>
      </w:r>
      <w:proofErr w:type="spellEnd"/>
      <w:r w:rsidRPr="00B2408A">
        <w:rPr>
          <w:lang w:val="ru-RU"/>
        </w:rPr>
        <w:t xml:space="preserve">? </w:t>
      </w:r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709" w:hanging="425"/>
        <w:rPr>
          <w:lang w:val="ru-RU"/>
        </w:rPr>
      </w:pPr>
      <w:proofErr w:type="spellStart"/>
      <w:r w:rsidRPr="00B2408A">
        <w:rPr>
          <w:lang w:val="ru-RU"/>
        </w:rPr>
        <w:t>How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can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standards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committees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other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groups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inside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outside</w:t>
      </w:r>
      <w:proofErr w:type="spellEnd"/>
      <w:r w:rsidRPr="00B2408A">
        <w:rPr>
          <w:lang w:val="ru-RU"/>
        </w:rPr>
        <w:t xml:space="preserve"> the WSC </w:t>
      </w:r>
      <w:proofErr w:type="spellStart"/>
      <w:r w:rsidRPr="00B2408A">
        <w:rPr>
          <w:lang w:val="ru-RU"/>
        </w:rPr>
        <w:t>organizations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be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more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involved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accessibility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matters</w:t>
      </w:r>
      <w:proofErr w:type="spellEnd"/>
      <w:r w:rsidRPr="00B2408A">
        <w:rPr>
          <w:lang w:val="ru-RU"/>
        </w:rPr>
        <w:t xml:space="preserve">? </w:t>
      </w:r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709" w:hanging="425"/>
        <w:rPr>
          <w:lang w:val="ru-RU"/>
        </w:rPr>
      </w:pPr>
      <w:proofErr w:type="spellStart"/>
      <w:r w:rsidRPr="00B2408A">
        <w:rPr>
          <w:lang w:val="ru-RU"/>
        </w:rPr>
        <w:t>What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initiatives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should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Central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Offices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the WSC </w:t>
      </w:r>
      <w:proofErr w:type="spellStart"/>
      <w:r w:rsidRPr="00B2408A">
        <w:rPr>
          <w:lang w:val="ru-RU"/>
        </w:rPr>
        <w:t>organizations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consider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facilitate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understanding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visibility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of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accessibility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issues</w:t>
      </w:r>
      <w:proofErr w:type="spellEnd"/>
      <w:r w:rsidRPr="00B2408A">
        <w:rPr>
          <w:lang w:val="ru-RU"/>
        </w:rPr>
        <w:t xml:space="preserve">? </w:t>
      </w:r>
    </w:p>
    <w:p w:rsidR="00D226EC" w:rsidRPr="00B2408A" w:rsidRDefault="00D226EC" w:rsidP="00947288">
      <w:pPr>
        <w:numPr>
          <w:ilvl w:val="0"/>
          <w:numId w:val="17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709" w:hanging="425"/>
        <w:rPr>
          <w:lang w:val="ru-RU"/>
        </w:rPr>
      </w:pPr>
      <w:proofErr w:type="spellStart"/>
      <w:r w:rsidRPr="00B2408A">
        <w:rPr>
          <w:lang w:val="ru-RU"/>
        </w:rPr>
        <w:t>What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networking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communication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opportunities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exist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need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enhanced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leverage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collaboration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with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other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individuals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committees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organizations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dealing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with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accessibility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matters</w:t>
      </w:r>
      <w:proofErr w:type="spellEnd"/>
      <w:r w:rsidRPr="00B2408A">
        <w:rPr>
          <w:lang w:val="ru-RU"/>
        </w:rPr>
        <w:t xml:space="preserve">? </w:t>
      </w:r>
    </w:p>
    <w:p w:rsidR="00947288" w:rsidRPr="00B2408A" w:rsidRDefault="00947288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b/>
          <w:bCs/>
          <w:lang w:val="ru-RU"/>
        </w:rPr>
      </w:pPr>
      <w:r w:rsidRPr="00B2408A">
        <w:rPr>
          <w:b/>
          <w:bCs/>
          <w:lang w:val="ru-RU"/>
        </w:rPr>
        <w:t xml:space="preserve">3. </w:t>
      </w:r>
      <w:r w:rsidRPr="00B2408A">
        <w:rPr>
          <w:b/>
          <w:bCs/>
          <w:lang w:val="ru-RU"/>
        </w:rPr>
        <w:tab/>
      </w:r>
      <w:proofErr w:type="spellStart"/>
      <w:r w:rsidRPr="00B2408A">
        <w:rPr>
          <w:b/>
          <w:bCs/>
          <w:lang w:val="ru-RU"/>
        </w:rPr>
        <w:t>Structure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and</w:t>
      </w:r>
      <w:proofErr w:type="spellEnd"/>
      <w:r w:rsidRPr="00B2408A">
        <w:rPr>
          <w:b/>
          <w:bCs/>
          <w:lang w:val="ru-RU"/>
        </w:rPr>
        <w:t xml:space="preserve"> </w:t>
      </w:r>
      <w:proofErr w:type="spellStart"/>
      <w:r w:rsidRPr="00B2408A">
        <w:rPr>
          <w:b/>
          <w:bCs/>
          <w:lang w:val="ru-RU"/>
        </w:rPr>
        <w:t>timing</w:t>
      </w:r>
      <w:proofErr w:type="spellEnd"/>
    </w:p>
    <w:p w:rsidR="00D226EC" w:rsidRPr="00B2408A" w:rsidRDefault="00D226EC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val="ru-RU"/>
        </w:rPr>
      </w:pPr>
      <w:r w:rsidRPr="00B2408A">
        <w:rPr>
          <w:lang w:val="ru-RU"/>
        </w:rPr>
        <w:t xml:space="preserve">The </w:t>
      </w:r>
      <w:proofErr w:type="spellStart"/>
      <w:r w:rsidRPr="00B2408A">
        <w:rPr>
          <w:lang w:val="ru-RU"/>
        </w:rPr>
        <w:t>meeting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will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take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place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at</w:t>
      </w:r>
      <w:proofErr w:type="spellEnd"/>
      <w:r w:rsidRPr="00B2408A">
        <w:rPr>
          <w:lang w:val="ru-RU"/>
        </w:rPr>
        <w:t xml:space="preserve"> the WMO </w:t>
      </w:r>
      <w:proofErr w:type="spellStart"/>
      <w:r w:rsidRPr="00B2408A">
        <w:rPr>
          <w:lang w:val="ru-RU"/>
        </w:rPr>
        <w:t>facilities</w:t>
      </w:r>
      <w:proofErr w:type="spellEnd"/>
      <w:r w:rsidRPr="00B2408A">
        <w:rPr>
          <w:lang w:val="ru-RU"/>
        </w:rPr>
        <w:t xml:space="preserve">. A </w:t>
      </w:r>
      <w:proofErr w:type="spellStart"/>
      <w:r w:rsidRPr="00B2408A">
        <w:rPr>
          <w:lang w:val="ru-RU"/>
        </w:rPr>
        <w:t>Meeting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Chair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Rapporteur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will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appointed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to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facilitate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note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discussions</w:t>
      </w:r>
      <w:proofErr w:type="spellEnd"/>
      <w:r w:rsidRPr="00B2408A">
        <w:rPr>
          <w:lang w:val="ru-RU"/>
        </w:rPr>
        <w:t xml:space="preserve">, </w:t>
      </w:r>
      <w:proofErr w:type="spellStart"/>
      <w:r w:rsidRPr="00B2408A">
        <w:rPr>
          <w:lang w:val="ru-RU"/>
        </w:rPr>
        <w:t>capture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ideas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propose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actions</w:t>
      </w:r>
      <w:proofErr w:type="spellEnd"/>
      <w:r w:rsidRPr="00B2408A">
        <w:rPr>
          <w:lang w:val="ru-RU"/>
        </w:rPr>
        <w:t xml:space="preserve"> for </w:t>
      </w:r>
      <w:proofErr w:type="spellStart"/>
      <w:r w:rsidRPr="00B2408A">
        <w:rPr>
          <w:lang w:val="ru-RU"/>
        </w:rPr>
        <w:t>consideration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and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follow-up</w:t>
      </w:r>
      <w:proofErr w:type="spellEnd"/>
      <w:r w:rsidRPr="00B2408A">
        <w:rPr>
          <w:lang w:val="ru-RU"/>
        </w:rPr>
        <w:t xml:space="preserve"> </w:t>
      </w:r>
      <w:proofErr w:type="spellStart"/>
      <w:r w:rsidRPr="00B2408A">
        <w:rPr>
          <w:lang w:val="ru-RU"/>
        </w:rPr>
        <w:t>by</w:t>
      </w:r>
      <w:proofErr w:type="spellEnd"/>
      <w:r w:rsidRPr="00B2408A">
        <w:rPr>
          <w:lang w:val="ru-RU"/>
        </w:rPr>
        <w:t xml:space="preserve"> the </w:t>
      </w:r>
      <w:proofErr w:type="spellStart"/>
      <w:r w:rsidRPr="00B2408A">
        <w:rPr>
          <w:lang w:val="ru-RU"/>
        </w:rPr>
        <w:t>respective</w:t>
      </w:r>
      <w:proofErr w:type="spellEnd"/>
      <w:r w:rsidRPr="00B2408A">
        <w:rPr>
          <w:lang w:val="ru-RU"/>
        </w:rPr>
        <w:t xml:space="preserve"> WSC </w:t>
      </w:r>
      <w:proofErr w:type="spellStart"/>
      <w:r w:rsidRPr="00B2408A">
        <w:rPr>
          <w:lang w:val="ru-RU"/>
        </w:rPr>
        <w:t>partners</w:t>
      </w:r>
      <w:proofErr w:type="spellEnd"/>
      <w:r w:rsidRPr="00B2408A">
        <w:rPr>
          <w:lang w:val="ru-RU"/>
        </w:rPr>
        <w:t>.</w:t>
      </w:r>
    </w:p>
    <w:p w:rsidR="00947288" w:rsidRPr="00B2408A" w:rsidRDefault="00947288" w:rsidP="0094728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062"/>
        <w:gridCol w:w="7565"/>
        <w:gridCol w:w="6"/>
        <w:gridCol w:w="6"/>
      </w:tblGrid>
      <w:tr w:rsidR="00D226EC" w:rsidRPr="00B2408A" w:rsidTr="00D226EC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E9ABAB"/>
            </w:tcBorders>
            <w:shd w:val="clear" w:color="auto" w:fill="F5D8D8"/>
          </w:tcPr>
          <w:p w:rsidR="00CB7645" w:rsidRPr="00B2408A" w:rsidRDefault="00A46C07" w:rsidP="00A46C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outlineLvl w:val="1"/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>Friday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 5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>November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i/>
                <w:iCs/>
                <w:color w:val="B52D2D"/>
                <w:szCs w:val="24"/>
                <w:lang w:val="ru-RU" w:eastAsia="zh-CN"/>
              </w:rPr>
              <w:t xml:space="preserve"> 2010</w:t>
            </w:r>
          </w:p>
        </w:tc>
      </w:tr>
      <w:tr w:rsidR="00D226EC" w:rsidRPr="00B2408A" w:rsidTr="00D226EC">
        <w:trPr>
          <w:tblCellSpacing w:w="0" w:type="dxa"/>
        </w:trPr>
        <w:tc>
          <w:tcPr>
            <w:tcW w:w="2100" w:type="dxa"/>
            <w:tcBorders>
              <w:bottom w:val="single" w:sz="6" w:space="0" w:color="E9ABAB"/>
            </w:tcBorders>
          </w:tcPr>
          <w:p w:rsidR="00CB7645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Time</w:t>
            </w:r>
            <w:proofErr w:type="spellEnd"/>
          </w:p>
        </w:tc>
        <w:tc>
          <w:tcPr>
            <w:tcW w:w="7725" w:type="dxa"/>
            <w:tcBorders>
              <w:bottom w:val="single" w:sz="6" w:space="0" w:color="E9ABAB"/>
            </w:tcBorders>
          </w:tcPr>
          <w:p w:rsidR="00CB7645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jc w:val="center"/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i/>
                <w:iCs/>
                <w:color w:val="B52D2D"/>
                <w:sz w:val="19"/>
                <w:szCs w:val="19"/>
                <w:lang w:val="ru-RU" w:eastAsia="zh-CN"/>
              </w:rPr>
              <w:t>Events</w:t>
            </w:r>
            <w:proofErr w:type="spellEnd"/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</w:tr>
      <w:tr w:rsidR="00D226EC" w:rsidRPr="00B2408A" w:rsidTr="00D226EC">
        <w:trPr>
          <w:tblCellSpacing w:w="0" w:type="dxa"/>
        </w:trPr>
        <w:tc>
          <w:tcPr>
            <w:tcW w:w="2100" w:type="dxa"/>
            <w:tcBorders>
              <w:bottom w:val="single" w:sz="6" w:space="0" w:color="CCCCCC"/>
            </w:tcBorders>
            <w:shd w:val="clear" w:color="auto" w:fill="F0F0F0"/>
          </w:tcPr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09:00 - 12:00</w:t>
            </w:r>
          </w:p>
        </w:tc>
        <w:tc>
          <w:tcPr>
            <w:tcW w:w="7725" w:type="dxa"/>
            <w:tcBorders>
              <w:bottom w:val="single" w:sz="6" w:space="0" w:color="CCCCCC"/>
            </w:tcBorders>
            <w:shd w:val="clear" w:color="auto" w:fill="F0F0F0"/>
          </w:tcPr>
          <w:p w:rsidR="00947288" w:rsidRPr="00B2408A" w:rsidRDefault="00947288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Meeting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chair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br/>
              <w:t>(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supported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by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standardizers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representing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each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topics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discussed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in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three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break-out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groups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) </w:t>
            </w: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Discussion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issues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listed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under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1.</w:t>
            </w:r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</w:tr>
      <w:tr w:rsidR="00D226EC" w:rsidRPr="00B2408A" w:rsidTr="00D226EC">
        <w:trPr>
          <w:tblCellSpacing w:w="0" w:type="dxa"/>
        </w:trPr>
        <w:tc>
          <w:tcPr>
            <w:tcW w:w="2100" w:type="dxa"/>
            <w:tcBorders>
              <w:bottom w:val="single" w:sz="6" w:space="0" w:color="CCCCCC"/>
            </w:tcBorders>
            <w:shd w:val="clear" w:color="auto" w:fill="E8E8E8"/>
          </w:tcPr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12:00 - 13:00</w:t>
            </w:r>
          </w:p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725" w:type="dxa"/>
            <w:tcBorders>
              <w:bottom w:val="single" w:sz="6" w:space="0" w:color="CCCCCC"/>
            </w:tcBorders>
            <w:shd w:val="clear" w:color="auto" w:fill="E8E8E8"/>
          </w:tcPr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Lunch</w:t>
            </w:r>
            <w:proofErr w:type="spellEnd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b/>
                <w:bCs/>
                <w:color w:val="333333"/>
                <w:sz w:val="18"/>
                <w:lang w:val="ru-RU" w:eastAsia="zh-CN"/>
              </w:rPr>
              <w:t>break</w:t>
            </w:r>
            <w:proofErr w:type="spellEnd"/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</w:tr>
      <w:tr w:rsidR="00D226EC" w:rsidRPr="00B2408A" w:rsidTr="00D226EC">
        <w:trPr>
          <w:tblCellSpacing w:w="0" w:type="dxa"/>
        </w:trPr>
        <w:tc>
          <w:tcPr>
            <w:tcW w:w="2100" w:type="dxa"/>
            <w:tcBorders>
              <w:bottom w:val="single" w:sz="6" w:space="0" w:color="CCCCCC"/>
            </w:tcBorders>
            <w:shd w:val="clear" w:color="auto" w:fill="F0F0F0"/>
          </w:tcPr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13:00 - 16:00</w:t>
            </w:r>
          </w:p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</w:tc>
        <w:tc>
          <w:tcPr>
            <w:tcW w:w="7725" w:type="dxa"/>
            <w:tcBorders>
              <w:bottom w:val="single" w:sz="6" w:space="0" w:color="CCCCCC"/>
            </w:tcBorders>
            <w:shd w:val="clear" w:color="auto" w:fill="F0F0F0"/>
          </w:tcPr>
          <w:p w:rsidR="00A46C07" w:rsidRPr="00B2408A" w:rsidRDefault="00A46C07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</w:p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</w:pP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Continuation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of</w:t>
            </w:r>
            <w:proofErr w:type="spellEnd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 xml:space="preserve"> the </w:t>
            </w:r>
            <w:proofErr w:type="spellStart"/>
            <w:r w:rsidRPr="00B2408A">
              <w:rPr>
                <w:rFonts w:ascii="Verdana" w:eastAsia="SimSun" w:hAnsi="Verdana"/>
                <w:color w:val="333333"/>
                <w:sz w:val="18"/>
                <w:szCs w:val="18"/>
                <w:lang w:val="ru-RU" w:eastAsia="zh-CN"/>
              </w:rPr>
              <w:t>meeting</w:t>
            </w:r>
            <w:proofErr w:type="spellEnd"/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0" w:type="auto"/>
            <w:vAlign w:val="center"/>
          </w:tcPr>
          <w:p w:rsidR="00D226EC" w:rsidRPr="00B2408A" w:rsidRDefault="00D226EC" w:rsidP="00D226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val="ru-RU" w:eastAsia="zh-CN"/>
              </w:rPr>
            </w:pPr>
          </w:p>
        </w:tc>
      </w:tr>
    </w:tbl>
    <w:p w:rsidR="00957FE8" w:rsidRPr="00B2408A" w:rsidRDefault="00E836C4" w:rsidP="00173DF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ru-RU"/>
        </w:rPr>
      </w:pPr>
      <w:r w:rsidRPr="00B2408A">
        <w:rPr>
          <w:lang w:val="ru-RU"/>
        </w:rPr>
        <w:br w:type="page"/>
      </w:r>
      <w:r w:rsidR="00A46C07" w:rsidRPr="00B2408A">
        <w:rPr>
          <w:sz w:val="26"/>
          <w:szCs w:val="26"/>
          <w:lang w:val="ru-RU"/>
        </w:rPr>
        <w:lastRenderedPageBreak/>
        <w:t>ANNEX 3</w:t>
      </w:r>
      <w:r w:rsidR="00957FE8" w:rsidRPr="00B2408A">
        <w:rPr>
          <w:sz w:val="26"/>
          <w:szCs w:val="26"/>
          <w:lang w:val="ru-RU"/>
        </w:rPr>
        <w:br/>
      </w:r>
      <w:r w:rsidR="00957FE8" w:rsidRPr="00B2408A">
        <w:rPr>
          <w:sz w:val="22"/>
          <w:szCs w:val="22"/>
          <w:lang w:val="ru-RU"/>
        </w:rPr>
        <w:t>(</w:t>
      </w:r>
      <w:proofErr w:type="spellStart"/>
      <w:r w:rsidR="00957FE8" w:rsidRPr="00B2408A">
        <w:rPr>
          <w:sz w:val="22"/>
          <w:szCs w:val="22"/>
          <w:lang w:val="ru-RU"/>
        </w:rPr>
        <w:t>to</w:t>
      </w:r>
      <w:proofErr w:type="spellEnd"/>
      <w:r w:rsidR="00957FE8" w:rsidRPr="00B2408A">
        <w:rPr>
          <w:sz w:val="22"/>
          <w:szCs w:val="22"/>
          <w:lang w:val="ru-RU"/>
        </w:rPr>
        <w:t xml:space="preserve"> TSB </w:t>
      </w:r>
      <w:proofErr w:type="spellStart"/>
      <w:r w:rsidR="00957FE8" w:rsidRPr="00B2408A">
        <w:rPr>
          <w:sz w:val="22"/>
          <w:szCs w:val="22"/>
          <w:lang w:val="ru-RU"/>
        </w:rPr>
        <w:t>Circular</w:t>
      </w:r>
      <w:proofErr w:type="spellEnd"/>
      <w:r w:rsidR="00957FE8" w:rsidRPr="00B2408A">
        <w:rPr>
          <w:sz w:val="22"/>
          <w:szCs w:val="22"/>
          <w:lang w:val="ru-RU"/>
        </w:rPr>
        <w:t xml:space="preserve"> </w:t>
      </w:r>
      <w:r w:rsidRPr="00B2408A">
        <w:rPr>
          <w:sz w:val="22"/>
          <w:szCs w:val="22"/>
          <w:lang w:val="ru-RU"/>
        </w:rPr>
        <w:t>134</w:t>
      </w:r>
      <w:r w:rsidR="00957FE8" w:rsidRPr="00B2408A">
        <w:rPr>
          <w:sz w:val="22"/>
          <w:szCs w:val="22"/>
          <w:lang w:val="ru-RU"/>
        </w:rPr>
        <w:t>)</w:t>
      </w:r>
    </w:p>
    <w:p w:rsidR="00957FE8" w:rsidRPr="00B2408A" w:rsidRDefault="00957FE8">
      <w:pPr>
        <w:spacing w:before="0" w:line="240" w:lineRule="atLeast"/>
        <w:ind w:left="709" w:right="453"/>
        <w:jc w:val="center"/>
        <w:rPr>
          <w:sz w:val="16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957FE8" w:rsidRPr="00B2408A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B9" w:rsidRPr="00B2408A" w:rsidRDefault="00C67AB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ru-RU"/>
              </w:rPr>
            </w:pPr>
          </w:p>
          <w:p w:rsidR="00957FE8" w:rsidRPr="00B2408A" w:rsidRDefault="00957FE8" w:rsidP="0078643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ru-RU"/>
              </w:rPr>
            </w:pPr>
            <w:proofErr w:type="spellStart"/>
            <w:r w:rsidRPr="00B2408A">
              <w:rPr>
                <w:i/>
                <w:szCs w:val="24"/>
                <w:lang w:val="ru-RU"/>
              </w:rPr>
              <w:t>This</w:t>
            </w:r>
            <w:proofErr w:type="spellEnd"/>
            <w:r w:rsidRPr="00B2408A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i/>
                <w:szCs w:val="24"/>
                <w:lang w:val="ru-RU"/>
              </w:rPr>
              <w:t>confirmation</w:t>
            </w:r>
            <w:proofErr w:type="spellEnd"/>
            <w:r w:rsidRPr="00B2408A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i/>
                <w:szCs w:val="24"/>
                <w:lang w:val="ru-RU"/>
              </w:rPr>
              <w:t>form</w:t>
            </w:r>
            <w:proofErr w:type="spellEnd"/>
            <w:r w:rsidRPr="00B2408A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bCs/>
                <w:i/>
                <w:szCs w:val="24"/>
                <w:lang w:val="ru-RU"/>
              </w:rPr>
              <w:t>should</w:t>
            </w:r>
            <w:proofErr w:type="spellEnd"/>
            <w:r w:rsidRPr="00B2408A">
              <w:rPr>
                <w:bCs/>
                <w:i/>
                <w:szCs w:val="24"/>
                <w:lang w:val="ru-RU"/>
              </w:rPr>
              <w:t xml:space="preserve"> </w:t>
            </w:r>
            <w:proofErr w:type="spellStart"/>
            <w:r w:rsidR="0078643B" w:rsidRPr="00B2408A">
              <w:rPr>
                <w:b/>
                <w:i/>
                <w:szCs w:val="24"/>
                <w:lang w:val="ru-RU"/>
              </w:rPr>
              <w:t>be</w:t>
            </w:r>
            <w:proofErr w:type="spellEnd"/>
            <w:r w:rsidR="0078643B" w:rsidRPr="00B2408A"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 w:rsidR="0078643B" w:rsidRPr="00B2408A">
              <w:rPr>
                <w:b/>
                <w:i/>
                <w:szCs w:val="24"/>
                <w:lang w:val="ru-RU"/>
              </w:rPr>
              <w:t>sent</w:t>
            </w:r>
            <w:proofErr w:type="spellEnd"/>
            <w:r w:rsidR="0078643B" w:rsidRPr="00B2408A"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 w:rsidR="0078643B" w:rsidRPr="00B2408A">
              <w:rPr>
                <w:b/>
                <w:i/>
                <w:szCs w:val="24"/>
                <w:lang w:val="ru-RU"/>
              </w:rPr>
              <w:t>direct</w:t>
            </w:r>
            <w:proofErr w:type="spellEnd"/>
            <w:r w:rsidRPr="00B2408A"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b/>
                <w:i/>
                <w:szCs w:val="24"/>
                <w:lang w:val="ru-RU"/>
              </w:rPr>
              <w:t>to</w:t>
            </w:r>
            <w:proofErr w:type="spellEnd"/>
            <w:r w:rsidRPr="00B2408A">
              <w:rPr>
                <w:b/>
                <w:i/>
                <w:szCs w:val="24"/>
                <w:lang w:val="ru-RU"/>
              </w:rPr>
              <w:t xml:space="preserve"> the hotel </w:t>
            </w:r>
            <w:proofErr w:type="spellStart"/>
            <w:r w:rsidRPr="00B2408A">
              <w:rPr>
                <w:i/>
                <w:szCs w:val="24"/>
                <w:lang w:val="ru-RU"/>
              </w:rPr>
              <w:t>of</w:t>
            </w:r>
            <w:proofErr w:type="spellEnd"/>
            <w:r w:rsidRPr="00B2408A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i/>
                <w:szCs w:val="24"/>
                <w:lang w:val="ru-RU"/>
              </w:rPr>
              <w:t>your</w:t>
            </w:r>
            <w:proofErr w:type="spellEnd"/>
            <w:r w:rsidRPr="00B2408A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B2408A">
              <w:rPr>
                <w:i/>
                <w:szCs w:val="24"/>
                <w:lang w:val="ru-RU"/>
              </w:rPr>
              <w:t>choice</w:t>
            </w:r>
            <w:proofErr w:type="spellEnd"/>
          </w:p>
          <w:p w:rsidR="00957FE8" w:rsidRPr="00B2408A" w:rsidRDefault="00957FE8">
            <w:pPr>
              <w:spacing w:before="0" w:after="100" w:line="288" w:lineRule="atLeast"/>
              <w:ind w:right="130"/>
              <w:jc w:val="center"/>
              <w:rPr>
                <w:sz w:val="20"/>
                <w:lang w:val="ru-RU"/>
              </w:rPr>
            </w:pPr>
          </w:p>
        </w:tc>
      </w:tr>
    </w:tbl>
    <w:p w:rsidR="00957FE8" w:rsidRPr="00B2408A" w:rsidRDefault="00957FE8">
      <w:pPr>
        <w:tabs>
          <w:tab w:val="center" w:pos="9639"/>
        </w:tabs>
        <w:spacing w:line="240" w:lineRule="atLeast"/>
        <w:ind w:right="453"/>
        <w:rPr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957FE8" w:rsidRPr="00B2408A">
        <w:trPr>
          <w:cantSplit/>
          <w:jc w:val="center"/>
        </w:trPr>
        <w:tc>
          <w:tcPr>
            <w:tcW w:w="1291" w:type="dxa"/>
          </w:tcPr>
          <w:p w:rsidR="00957FE8" w:rsidRPr="00B2408A" w:rsidRDefault="00DB724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 w:rsidRPr="00B2408A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957FE8" w:rsidRPr="00B2408A" w:rsidRDefault="00957FE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2408A">
              <w:rPr>
                <w:sz w:val="26"/>
                <w:lang w:val="ru-RU"/>
              </w:rPr>
              <w:br/>
            </w:r>
            <w:r w:rsidRPr="00B2408A">
              <w:rPr>
                <w:b/>
                <w:bCs/>
                <w:sz w:val="28"/>
                <w:szCs w:val="28"/>
                <w:lang w:val="ru-RU"/>
              </w:rPr>
              <w:t>INTERNATIONAL TELECOMMUNICATION UNION</w:t>
            </w:r>
            <w:r w:rsidRPr="00B2408A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  <w:tc>
          <w:tcPr>
            <w:tcW w:w="1400" w:type="dxa"/>
          </w:tcPr>
          <w:p w:rsidR="00957FE8" w:rsidRPr="00B2408A" w:rsidRDefault="00DB724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 w:rsidRPr="00B2408A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FE8" w:rsidRPr="00B2408A" w:rsidRDefault="00957FE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lang w:val="ru-RU"/>
        </w:rPr>
      </w:pPr>
    </w:p>
    <w:p w:rsidR="00957FE8" w:rsidRPr="00B2408A" w:rsidRDefault="00957FE8" w:rsidP="001F5A0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ru-RU"/>
        </w:rPr>
      </w:pPr>
      <w:r w:rsidRPr="00B2408A">
        <w:rPr>
          <w:b/>
          <w:bCs/>
          <w:szCs w:val="24"/>
          <w:lang w:val="ru-RU"/>
        </w:rPr>
        <w:t>TELECOMMUNICATION STANDARDIZATION SECTOR</w:t>
      </w:r>
      <w:r w:rsidRPr="00B2408A">
        <w:rPr>
          <w:b/>
          <w:bCs/>
          <w:szCs w:val="24"/>
          <w:lang w:val="ru-RU"/>
        </w:rPr>
        <w:br/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Workshop</w:t>
      </w:r>
      <w:proofErr w:type="spellEnd"/>
      <w:r w:rsidR="001F5A0A" w:rsidRPr="00B2408A">
        <w:rPr>
          <w:i/>
          <w:sz w:val="20"/>
          <w:lang w:val="ru-RU"/>
        </w:rPr>
        <w:t xml:space="preserve">    </w:t>
      </w:r>
      <w:r w:rsidRPr="00B2408A">
        <w:rPr>
          <w:i/>
          <w:sz w:val="20"/>
          <w:lang w:val="ru-RU"/>
        </w:rPr>
        <w:t xml:space="preserve">     --------------------------------------   </w:t>
      </w:r>
      <w:proofErr w:type="spellStart"/>
      <w:r w:rsidRPr="00B2408A">
        <w:rPr>
          <w:i/>
          <w:sz w:val="20"/>
          <w:lang w:val="ru-RU"/>
        </w:rPr>
        <w:t>from</w:t>
      </w:r>
      <w:proofErr w:type="spellEnd"/>
      <w:r w:rsidRPr="00B2408A">
        <w:rPr>
          <w:i/>
          <w:sz w:val="20"/>
          <w:lang w:val="ru-RU"/>
        </w:rPr>
        <w:t xml:space="preserve">    ------</w:t>
      </w:r>
      <w:r w:rsidR="00C67AB9" w:rsidRPr="00B2408A">
        <w:rPr>
          <w:i/>
          <w:sz w:val="20"/>
          <w:lang w:val="ru-RU"/>
        </w:rPr>
        <w:t>---------</w:t>
      </w:r>
      <w:r w:rsidRPr="00B2408A">
        <w:rPr>
          <w:i/>
          <w:sz w:val="20"/>
          <w:lang w:val="ru-RU"/>
        </w:rPr>
        <w:t>--</w:t>
      </w:r>
      <w:r w:rsidR="001F5A0A" w:rsidRPr="00B2408A">
        <w:rPr>
          <w:i/>
          <w:sz w:val="20"/>
          <w:lang w:val="ru-RU"/>
        </w:rPr>
        <w:t xml:space="preserve">--------  </w:t>
      </w:r>
      <w:proofErr w:type="spellStart"/>
      <w:r w:rsidR="001F5A0A" w:rsidRPr="00B2408A">
        <w:rPr>
          <w:i/>
          <w:sz w:val="20"/>
          <w:lang w:val="ru-RU"/>
        </w:rPr>
        <w:t>to</w:t>
      </w:r>
      <w:proofErr w:type="spellEnd"/>
      <w:r w:rsidR="001F5A0A" w:rsidRPr="00B2408A">
        <w:rPr>
          <w:i/>
          <w:sz w:val="20"/>
          <w:lang w:val="ru-RU"/>
        </w:rPr>
        <w:t xml:space="preserve"> ----------------------</w:t>
      </w:r>
      <w:r w:rsidR="008B1814" w:rsidRPr="00B2408A">
        <w:rPr>
          <w:i/>
          <w:sz w:val="20"/>
          <w:lang w:val="ru-RU"/>
        </w:rPr>
        <w:t>-</w:t>
      </w:r>
      <w:r w:rsidR="001F5A0A" w:rsidRPr="00B2408A">
        <w:rPr>
          <w:i/>
          <w:sz w:val="20"/>
          <w:lang w:val="ru-RU"/>
        </w:rPr>
        <w:t xml:space="preserve"> </w:t>
      </w:r>
      <w:proofErr w:type="spellStart"/>
      <w:r w:rsidR="008B1814" w:rsidRPr="00B2408A">
        <w:rPr>
          <w:i/>
          <w:sz w:val="20"/>
          <w:lang w:val="ru-RU"/>
        </w:rPr>
        <w:t>in</w:t>
      </w:r>
      <w:proofErr w:type="spellEnd"/>
      <w:r w:rsidR="001F5A0A"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Geneva</w:t>
      </w:r>
      <w:proofErr w:type="spellEnd"/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Confirmation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of</w:t>
      </w:r>
      <w:proofErr w:type="spellEnd"/>
      <w:r w:rsidRPr="00B2408A">
        <w:rPr>
          <w:i/>
          <w:sz w:val="20"/>
          <w:lang w:val="ru-RU"/>
        </w:rPr>
        <w:t xml:space="preserve"> the </w:t>
      </w:r>
      <w:proofErr w:type="spellStart"/>
      <w:r w:rsidRPr="00B2408A">
        <w:rPr>
          <w:i/>
          <w:sz w:val="20"/>
          <w:lang w:val="ru-RU"/>
        </w:rPr>
        <w:t>reservation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made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on</w:t>
      </w:r>
      <w:proofErr w:type="spellEnd"/>
      <w:r w:rsidR="008733CD" w:rsidRPr="00B2408A">
        <w:rPr>
          <w:i/>
          <w:sz w:val="20"/>
          <w:lang w:val="ru-RU"/>
        </w:rPr>
        <w:t xml:space="preserve"> (</w:t>
      </w:r>
      <w:proofErr w:type="spellStart"/>
      <w:r w:rsidR="008733CD" w:rsidRPr="00B2408A">
        <w:rPr>
          <w:i/>
          <w:sz w:val="20"/>
          <w:lang w:val="ru-RU"/>
        </w:rPr>
        <w:t>date</w:t>
      </w:r>
      <w:proofErr w:type="spellEnd"/>
      <w:r w:rsidR="008733CD" w:rsidRPr="00B2408A">
        <w:rPr>
          <w:i/>
          <w:sz w:val="20"/>
          <w:lang w:val="ru-RU"/>
        </w:rPr>
        <w:t>)</w:t>
      </w:r>
      <w:r w:rsidRPr="00B2408A">
        <w:rPr>
          <w:i/>
          <w:sz w:val="20"/>
          <w:lang w:val="ru-RU"/>
        </w:rPr>
        <w:t xml:space="preserve"> ---------------------</w:t>
      </w:r>
      <w:r w:rsidR="00E20C97" w:rsidRPr="00B2408A">
        <w:rPr>
          <w:i/>
          <w:sz w:val="20"/>
          <w:lang w:val="ru-RU"/>
        </w:rPr>
        <w:t>-----</w:t>
      </w:r>
      <w:r w:rsidRPr="00B2408A">
        <w:rPr>
          <w:i/>
          <w:sz w:val="20"/>
          <w:lang w:val="ru-RU"/>
        </w:rPr>
        <w:t xml:space="preserve">  </w:t>
      </w:r>
      <w:proofErr w:type="spellStart"/>
      <w:r w:rsidR="008733CD" w:rsidRPr="00B2408A">
        <w:rPr>
          <w:i/>
          <w:sz w:val="20"/>
          <w:lang w:val="ru-RU"/>
        </w:rPr>
        <w:t>with</w:t>
      </w:r>
      <w:proofErr w:type="spellEnd"/>
      <w:r w:rsidR="008733CD" w:rsidRPr="00B2408A">
        <w:rPr>
          <w:i/>
          <w:sz w:val="20"/>
          <w:lang w:val="ru-RU"/>
        </w:rPr>
        <w:t xml:space="preserve"> (</w:t>
      </w:r>
      <w:r w:rsidRPr="00B2408A">
        <w:rPr>
          <w:i/>
          <w:sz w:val="20"/>
          <w:lang w:val="ru-RU"/>
        </w:rPr>
        <w:t>hote</w:t>
      </w:r>
      <w:r w:rsidR="008733CD" w:rsidRPr="00B2408A">
        <w:rPr>
          <w:i/>
          <w:sz w:val="20"/>
          <w:lang w:val="ru-RU"/>
        </w:rPr>
        <w:t>l)</w:t>
      </w:r>
      <w:r w:rsidRPr="00B2408A">
        <w:rPr>
          <w:i/>
          <w:sz w:val="20"/>
          <w:lang w:val="ru-RU"/>
        </w:rPr>
        <w:t xml:space="preserve">   -------------------------</w:t>
      </w:r>
      <w:r w:rsidR="00E20C97" w:rsidRPr="00B2408A">
        <w:rPr>
          <w:i/>
          <w:sz w:val="20"/>
          <w:lang w:val="ru-RU"/>
        </w:rPr>
        <w:t>---</w:t>
      </w:r>
      <w:r w:rsidR="008B1814" w:rsidRPr="00B2408A">
        <w:rPr>
          <w:i/>
          <w:sz w:val="20"/>
          <w:lang w:val="ru-RU"/>
        </w:rPr>
        <w:t>----</w:t>
      </w:r>
    </w:p>
    <w:p w:rsidR="008733CD" w:rsidRPr="00B2408A" w:rsidRDefault="008733CD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</w:p>
    <w:p w:rsidR="008733CD" w:rsidRPr="00B2408A" w:rsidRDefault="008733CD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Cs w:val="24"/>
          <w:u w:val="single"/>
          <w:lang w:val="ru-RU"/>
        </w:rPr>
      </w:pPr>
      <w:proofErr w:type="spellStart"/>
      <w:r w:rsidRPr="00B2408A">
        <w:rPr>
          <w:b/>
          <w:i/>
          <w:szCs w:val="24"/>
          <w:u w:val="single"/>
          <w:lang w:val="ru-RU"/>
        </w:rPr>
        <w:t>at</w:t>
      </w:r>
      <w:proofErr w:type="spellEnd"/>
      <w:r w:rsidRPr="00B2408A">
        <w:rPr>
          <w:b/>
          <w:i/>
          <w:szCs w:val="24"/>
          <w:u w:val="single"/>
          <w:lang w:val="ru-RU"/>
        </w:rPr>
        <w:t xml:space="preserve"> </w:t>
      </w:r>
      <w:r w:rsidR="008733CD" w:rsidRPr="00B2408A">
        <w:rPr>
          <w:b/>
          <w:i/>
          <w:szCs w:val="24"/>
          <w:u w:val="single"/>
          <w:lang w:val="ru-RU"/>
        </w:rPr>
        <w:t xml:space="preserve">the </w:t>
      </w:r>
      <w:r w:rsidRPr="00B2408A">
        <w:rPr>
          <w:b/>
          <w:i/>
          <w:szCs w:val="24"/>
          <w:u w:val="single"/>
          <w:lang w:val="ru-RU"/>
        </w:rPr>
        <w:t xml:space="preserve">ITU </w:t>
      </w:r>
      <w:proofErr w:type="spellStart"/>
      <w:r w:rsidRPr="00B2408A">
        <w:rPr>
          <w:b/>
          <w:i/>
          <w:szCs w:val="24"/>
          <w:u w:val="single"/>
          <w:lang w:val="ru-RU"/>
        </w:rPr>
        <w:t>preferential</w:t>
      </w:r>
      <w:proofErr w:type="spellEnd"/>
      <w:r w:rsidRPr="00B2408A">
        <w:rPr>
          <w:b/>
          <w:i/>
          <w:szCs w:val="24"/>
          <w:u w:val="single"/>
          <w:lang w:val="ru-RU"/>
        </w:rPr>
        <w:t xml:space="preserve"> </w:t>
      </w:r>
      <w:proofErr w:type="spellStart"/>
      <w:r w:rsidRPr="00B2408A">
        <w:rPr>
          <w:b/>
          <w:i/>
          <w:szCs w:val="24"/>
          <w:u w:val="single"/>
          <w:lang w:val="ru-RU"/>
        </w:rPr>
        <w:t>tariff</w:t>
      </w:r>
      <w:proofErr w:type="spellEnd"/>
      <w:r w:rsidRPr="00B2408A">
        <w:rPr>
          <w:b/>
          <w:i/>
          <w:szCs w:val="24"/>
          <w:u w:val="single"/>
          <w:lang w:val="ru-RU"/>
        </w:rPr>
        <w:t xml:space="preserve"> 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8733CD" w:rsidRPr="00B2408A" w:rsidRDefault="00957FE8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  <w:r w:rsidRPr="00B2408A">
        <w:rPr>
          <w:i/>
          <w:sz w:val="20"/>
          <w:lang w:val="ru-RU"/>
        </w:rPr>
        <w:t>------------</w:t>
      </w:r>
      <w:r w:rsidR="00630399"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single</w:t>
      </w:r>
      <w:proofErr w:type="spellEnd"/>
      <w:r w:rsidRPr="00B2408A">
        <w:rPr>
          <w:i/>
          <w:sz w:val="20"/>
          <w:lang w:val="ru-RU"/>
        </w:rPr>
        <w:t>/</w:t>
      </w:r>
      <w:proofErr w:type="spellStart"/>
      <w:r w:rsidRPr="00B2408A">
        <w:rPr>
          <w:i/>
          <w:sz w:val="20"/>
          <w:lang w:val="ru-RU"/>
        </w:rPr>
        <w:t>double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room</w:t>
      </w:r>
      <w:proofErr w:type="spellEnd"/>
      <w:r w:rsidR="008733CD" w:rsidRPr="00B2408A">
        <w:rPr>
          <w:i/>
          <w:sz w:val="20"/>
          <w:lang w:val="ru-RU"/>
        </w:rPr>
        <w:t>(</w:t>
      </w:r>
      <w:proofErr w:type="spellStart"/>
      <w:r w:rsidR="008733CD" w:rsidRPr="00B2408A">
        <w:rPr>
          <w:i/>
          <w:sz w:val="20"/>
          <w:lang w:val="ru-RU"/>
        </w:rPr>
        <w:t>s</w:t>
      </w:r>
      <w:proofErr w:type="spellEnd"/>
      <w:r w:rsidR="008733CD" w:rsidRPr="00B2408A">
        <w:rPr>
          <w:i/>
          <w:sz w:val="20"/>
          <w:lang w:val="ru-RU"/>
        </w:rPr>
        <w:t>)</w:t>
      </w:r>
    </w:p>
    <w:p w:rsidR="008733CD" w:rsidRPr="00B2408A" w:rsidRDefault="008733CD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</w:p>
    <w:p w:rsidR="00957FE8" w:rsidRPr="00B2408A" w:rsidRDefault="008733CD" w:rsidP="00173DF2">
      <w:pPr>
        <w:tabs>
          <w:tab w:val="left" w:pos="1440"/>
        </w:tabs>
        <w:spacing w:before="0" w:line="240" w:lineRule="atLeast"/>
        <w:rPr>
          <w:i/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arriving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on</w:t>
      </w:r>
      <w:proofErr w:type="spellEnd"/>
      <w:r w:rsidRPr="00B2408A">
        <w:rPr>
          <w:i/>
          <w:sz w:val="20"/>
          <w:lang w:val="ru-RU"/>
        </w:rPr>
        <w:t xml:space="preserve"> (</w:t>
      </w:r>
      <w:proofErr w:type="spellStart"/>
      <w:r w:rsidRPr="00B2408A">
        <w:rPr>
          <w:i/>
          <w:sz w:val="20"/>
          <w:lang w:val="ru-RU"/>
        </w:rPr>
        <w:t>date</w:t>
      </w:r>
      <w:proofErr w:type="spellEnd"/>
      <w:r w:rsidRPr="00B2408A">
        <w:rPr>
          <w:i/>
          <w:sz w:val="20"/>
          <w:lang w:val="ru-RU"/>
        </w:rPr>
        <w:t>)---------------</w:t>
      </w:r>
      <w:r w:rsidR="00957FE8" w:rsidRPr="00B2408A">
        <w:rPr>
          <w:i/>
          <w:sz w:val="20"/>
          <w:lang w:val="ru-RU"/>
        </w:rPr>
        <w:t xml:space="preserve">--------------  </w:t>
      </w:r>
      <w:proofErr w:type="spellStart"/>
      <w:r w:rsidRPr="00B2408A">
        <w:rPr>
          <w:i/>
          <w:sz w:val="20"/>
          <w:lang w:val="ru-RU"/>
        </w:rPr>
        <w:t>at</w:t>
      </w:r>
      <w:proofErr w:type="spellEnd"/>
      <w:r w:rsidRPr="00B2408A">
        <w:rPr>
          <w:i/>
          <w:sz w:val="20"/>
          <w:lang w:val="ru-RU"/>
        </w:rPr>
        <w:t xml:space="preserve"> (</w:t>
      </w:r>
      <w:proofErr w:type="spellStart"/>
      <w:r w:rsidR="00957FE8" w:rsidRPr="00B2408A">
        <w:rPr>
          <w:i/>
          <w:sz w:val="20"/>
          <w:lang w:val="ru-RU"/>
        </w:rPr>
        <w:t>time</w:t>
      </w:r>
      <w:proofErr w:type="spellEnd"/>
      <w:r w:rsidRPr="00B2408A">
        <w:rPr>
          <w:i/>
          <w:sz w:val="20"/>
          <w:lang w:val="ru-RU"/>
        </w:rPr>
        <w:t>)</w:t>
      </w:r>
      <w:r w:rsidR="00957FE8" w:rsidRPr="00B2408A">
        <w:rPr>
          <w:i/>
          <w:sz w:val="20"/>
          <w:lang w:val="ru-RU"/>
        </w:rPr>
        <w:t xml:space="preserve">  ------------- </w:t>
      </w:r>
      <w:proofErr w:type="spellStart"/>
      <w:r w:rsidRPr="00B2408A">
        <w:rPr>
          <w:i/>
          <w:sz w:val="20"/>
          <w:lang w:val="ru-RU"/>
        </w:rPr>
        <w:t>departing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on</w:t>
      </w:r>
      <w:proofErr w:type="spellEnd"/>
      <w:r w:rsidRPr="00B2408A">
        <w:rPr>
          <w:i/>
          <w:sz w:val="20"/>
          <w:lang w:val="ru-RU"/>
        </w:rPr>
        <w:t xml:space="preserve"> (</w:t>
      </w:r>
      <w:proofErr w:type="spellStart"/>
      <w:r w:rsidRPr="00B2408A">
        <w:rPr>
          <w:i/>
          <w:sz w:val="20"/>
          <w:lang w:val="ru-RU"/>
        </w:rPr>
        <w:t>date</w:t>
      </w:r>
      <w:proofErr w:type="spellEnd"/>
      <w:r w:rsidRPr="00B2408A">
        <w:rPr>
          <w:i/>
          <w:sz w:val="20"/>
          <w:lang w:val="ru-RU"/>
        </w:rPr>
        <w:t>)---------------------</w:t>
      </w:r>
      <w:r w:rsidR="00957FE8" w:rsidRPr="00B2408A">
        <w:rPr>
          <w:i/>
          <w:sz w:val="20"/>
          <w:lang w:val="ru-RU"/>
        </w:rPr>
        <w:t>-----</w:t>
      </w:r>
      <w:r w:rsidR="00E20C97" w:rsidRPr="00B2408A">
        <w:rPr>
          <w:i/>
          <w:sz w:val="20"/>
          <w:lang w:val="ru-RU"/>
        </w:rPr>
        <w:t>-----</w:t>
      </w:r>
      <w:r w:rsidR="00957FE8" w:rsidRPr="00B2408A">
        <w:rPr>
          <w:i/>
          <w:sz w:val="20"/>
          <w:lang w:val="ru-RU"/>
        </w:rPr>
        <w:t>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817F1B" w:rsidRPr="00B2408A" w:rsidRDefault="00817F1B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817F1B" w:rsidRPr="00B2408A" w:rsidRDefault="00817F1B" w:rsidP="00173DF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outlineLvl w:val="3"/>
        <w:rPr>
          <w:rFonts w:eastAsia="SimSun"/>
          <w:i/>
          <w:iCs/>
          <w:sz w:val="20"/>
          <w:lang w:val="ru-RU" w:eastAsia="zh-CN"/>
        </w:rPr>
      </w:pPr>
      <w:r w:rsidRPr="00B2408A">
        <w:rPr>
          <w:rFonts w:eastAsia="SimSun"/>
          <w:b/>
          <w:bCs/>
          <w:i/>
          <w:iCs/>
          <w:sz w:val="20"/>
          <w:lang w:val="ru-RU" w:eastAsia="zh-CN"/>
        </w:rPr>
        <w:t xml:space="preserve">GENEVA TRANSPORT CARD :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Hotels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and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residences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in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the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canton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of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Geneva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now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provide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free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"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Geneva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Transport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Card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"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valid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for the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duration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of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the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stay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.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This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card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will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give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you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free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access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to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Geneva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public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transport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,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including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buses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,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trams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,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boats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and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trains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far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as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Versoix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and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 the </w:t>
      </w:r>
      <w:proofErr w:type="spellStart"/>
      <w:r w:rsidRPr="00B2408A">
        <w:rPr>
          <w:rFonts w:eastAsia="SimSun"/>
          <w:i/>
          <w:iCs/>
          <w:sz w:val="20"/>
          <w:lang w:val="ru-RU" w:eastAsia="zh-CN"/>
        </w:rPr>
        <w:t>airport</w:t>
      </w:r>
      <w:proofErr w:type="spellEnd"/>
      <w:r w:rsidRPr="00B2408A">
        <w:rPr>
          <w:rFonts w:eastAsia="SimSun"/>
          <w:i/>
          <w:iCs/>
          <w:sz w:val="20"/>
          <w:lang w:val="ru-RU" w:eastAsia="zh-CN"/>
        </w:rPr>
        <w:t xml:space="preserve">. 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8733CD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Family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n</w:t>
      </w:r>
      <w:r w:rsidR="00957FE8" w:rsidRPr="00B2408A">
        <w:rPr>
          <w:i/>
          <w:sz w:val="20"/>
          <w:lang w:val="ru-RU"/>
        </w:rPr>
        <w:t>ame</w:t>
      </w:r>
      <w:proofErr w:type="spellEnd"/>
      <w:r w:rsidRPr="00B2408A">
        <w:rPr>
          <w:sz w:val="20"/>
          <w:lang w:val="ru-RU"/>
        </w:rPr>
        <w:t xml:space="preserve">    </w:t>
      </w:r>
      <w:r w:rsidR="00957FE8" w:rsidRPr="00B2408A">
        <w:rPr>
          <w:sz w:val="20"/>
          <w:lang w:val="ru-RU"/>
        </w:rPr>
        <w:t>---------------------------------------------</w:t>
      </w:r>
      <w:r w:rsidR="008B1814" w:rsidRPr="00B2408A">
        <w:rPr>
          <w:sz w:val="20"/>
          <w:lang w:val="ru-RU"/>
        </w:rPr>
        <w:t>-------------------------------------------------------------------</w:t>
      </w:r>
      <w:r w:rsidR="00957FE8" w:rsidRPr="00B2408A">
        <w:rPr>
          <w:sz w:val="20"/>
          <w:lang w:val="ru-RU"/>
        </w:rPr>
        <w:t>-</w:t>
      </w:r>
      <w:r w:rsidR="008B1814" w:rsidRPr="00B2408A">
        <w:rPr>
          <w:sz w:val="20"/>
          <w:lang w:val="ru-RU"/>
        </w:rPr>
        <w:t>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First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name</w:t>
      </w:r>
      <w:proofErr w:type="spellEnd"/>
      <w:r w:rsidR="00C67AB9" w:rsidRPr="00B2408A">
        <w:rPr>
          <w:i/>
          <w:sz w:val="20"/>
          <w:lang w:val="ru-RU"/>
        </w:rPr>
        <w:t xml:space="preserve">    </w:t>
      </w:r>
      <w:r w:rsidRPr="00B2408A">
        <w:rPr>
          <w:sz w:val="20"/>
          <w:lang w:val="ru-RU"/>
        </w:rPr>
        <w:t xml:space="preserve">    -----------------------------------------------</w:t>
      </w:r>
      <w:r w:rsidR="008B1814" w:rsidRPr="00B2408A">
        <w:rPr>
          <w:sz w:val="20"/>
          <w:lang w:val="ru-RU"/>
        </w:rPr>
        <w:t>------------------------------------------------</w:t>
      </w:r>
      <w:r w:rsidR="008733CD" w:rsidRPr="00B2408A">
        <w:rPr>
          <w:sz w:val="20"/>
          <w:lang w:val="ru-RU"/>
        </w:rPr>
        <w:t>--</w:t>
      </w:r>
      <w:r w:rsidR="008B1814" w:rsidRPr="00B2408A">
        <w:rPr>
          <w:sz w:val="20"/>
          <w:lang w:val="ru-RU"/>
        </w:rPr>
        <w:t>-----------------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8733CD" w:rsidRPr="00B2408A" w:rsidRDefault="008733CD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iCs/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Address</w:t>
      </w:r>
      <w:proofErr w:type="spellEnd"/>
      <w:r w:rsidR="00C67AB9" w:rsidRPr="00B2408A">
        <w:rPr>
          <w:i/>
          <w:sz w:val="20"/>
          <w:lang w:val="ru-RU"/>
        </w:rPr>
        <w:t xml:space="preserve">        </w:t>
      </w:r>
      <w:r w:rsidRPr="00B2408A">
        <w:rPr>
          <w:sz w:val="20"/>
          <w:lang w:val="ru-RU"/>
        </w:rPr>
        <w:t xml:space="preserve">    -------------------------------------------------</w:t>
      </w:r>
      <w:r w:rsidR="00E20C97" w:rsidRPr="00B2408A">
        <w:rPr>
          <w:sz w:val="20"/>
          <w:lang w:val="ru-RU"/>
        </w:rPr>
        <w:t>-----------------------</w:t>
      </w:r>
      <w:r w:rsidRPr="00B2408A">
        <w:rPr>
          <w:sz w:val="20"/>
          <w:lang w:val="ru-RU"/>
        </w:rPr>
        <w:t xml:space="preserve">        </w:t>
      </w:r>
      <w:proofErr w:type="spellStart"/>
      <w:r w:rsidRPr="00B2408A">
        <w:rPr>
          <w:i/>
          <w:iCs/>
          <w:sz w:val="20"/>
          <w:lang w:val="ru-RU"/>
        </w:rPr>
        <w:t>Tel</w:t>
      </w:r>
      <w:proofErr w:type="spellEnd"/>
      <w:r w:rsidRPr="00B2408A">
        <w:rPr>
          <w:i/>
          <w:iCs/>
          <w:sz w:val="20"/>
          <w:lang w:val="ru-RU"/>
        </w:rPr>
        <w:t>: ----------------------------</w:t>
      </w:r>
      <w:r w:rsidR="00E20C97" w:rsidRPr="00B2408A">
        <w:rPr>
          <w:i/>
          <w:iCs/>
          <w:sz w:val="20"/>
          <w:lang w:val="ru-RU"/>
        </w:rPr>
        <w:t>-</w:t>
      </w:r>
      <w:r w:rsidR="008B1814" w:rsidRPr="00B2408A">
        <w:rPr>
          <w:i/>
          <w:iCs/>
          <w:sz w:val="20"/>
          <w:lang w:val="ru-RU"/>
        </w:rPr>
        <w:t>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iCs/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iCs/>
          <w:sz w:val="20"/>
          <w:lang w:val="ru-RU"/>
        </w:rPr>
      </w:pPr>
      <w:r w:rsidRPr="00B2408A">
        <w:rPr>
          <w:i/>
          <w:iCs/>
          <w:sz w:val="20"/>
          <w:lang w:val="ru-RU"/>
        </w:rPr>
        <w:t xml:space="preserve">-----------------------------------------------------------------------------------------         </w:t>
      </w:r>
      <w:proofErr w:type="spellStart"/>
      <w:r w:rsidRPr="00B2408A">
        <w:rPr>
          <w:i/>
          <w:iCs/>
          <w:sz w:val="20"/>
          <w:lang w:val="ru-RU"/>
        </w:rPr>
        <w:t>Fax</w:t>
      </w:r>
      <w:proofErr w:type="spellEnd"/>
      <w:r w:rsidRPr="00B2408A">
        <w:rPr>
          <w:i/>
          <w:iCs/>
          <w:sz w:val="20"/>
          <w:lang w:val="ru-RU"/>
        </w:rPr>
        <w:t>: ----------------------------</w:t>
      </w:r>
      <w:r w:rsidR="00E20C97" w:rsidRPr="00B2408A">
        <w:rPr>
          <w:i/>
          <w:iCs/>
          <w:sz w:val="20"/>
          <w:lang w:val="ru-RU"/>
        </w:rPr>
        <w:t>-</w:t>
      </w:r>
      <w:r w:rsidR="008B1814" w:rsidRPr="00B2408A">
        <w:rPr>
          <w:i/>
          <w:iCs/>
          <w:sz w:val="20"/>
          <w:lang w:val="ru-RU"/>
        </w:rPr>
        <w:t>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i/>
          <w:iCs/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r w:rsidRPr="00B2408A">
        <w:rPr>
          <w:i/>
          <w:iCs/>
          <w:sz w:val="20"/>
          <w:lang w:val="ru-RU"/>
        </w:rPr>
        <w:t xml:space="preserve">-----------------------------------------------------------------------------------------      </w:t>
      </w:r>
      <w:proofErr w:type="spellStart"/>
      <w:r w:rsidRPr="00B2408A">
        <w:rPr>
          <w:i/>
          <w:iCs/>
          <w:sz w:val="20"/>
          <w:lang w:val="ru-RU"/>
        </w:rPr>
        <w:t>E-mail</w:t>
      </w:r>
      <w:proofErr w:type="spellEnd"/>
      <w:r w:rsidRPr="00B2408A">
        <w:rPr>
          <w:i/>
          <w:iCs/>
          <w:sz w:val="20"/>
          <w:lang w:val="ru-RU"/>
        </w:rPr>
        <w:t>:</w:t>
      </w:r>
      <w:r w:rsidRPr="00B2408A">
        <w:rPr>
          <w:sz w:val="20"/>
          <w:lang w:val="ru-RU"/>
        </w:rPr>
        <w:t xml:space="preserve"> -----------------------------</w:t>
      </w:r>
      <w:r w:rsidR="008B1814" w:rsidRPr="00B2408A">
        <w:rPr>
          <w:sz w:val="20"/>
          <w:lang w:val="ru-RU"/>
        </w:rPr>
        <w:t>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8733CD" w:rsidRPr="00B2408A" w:rsidRDefault="008733CD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Credit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card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to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guarantee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this</w:t>
      </w:r>
      <w:proofErr w:type="spellEnd"/>
      <w:r w:rsidRPr="00B2408A">
        <w:rPr>
          <w:i/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reservation</w:t>
      </w:r>
      <w:proofErr w:type="spellEnd"/>
      <w:r w:rsidRPr="00B2408A">
        <w:rPr>
          <w:sz w:val="20"/>
          <w:lang w:val="ru-RU"/>
        </w:rPr>
        <w:t xml:space="preserve">:        AX/VISA/DINERS/EC  </w:t>
      </w:r>
      <w:r w:rsidR="001F5A0A" w:rsidRPr="00B2408A">
        <w:rPr>
          <w:sz w:val="20"/>
          <w:lang w:val="ru-RU"/>
        </w:rPr>
        <w:t>(</w:t>
      </w:r>
      <w:proofErr w:type="spellStart"/>
      <w:r w:rsidR="001F5A0A" w:rsidRPr="00B2408A">
        <w:rPr>
          <w:i/>
          <w:iCs/>
          <w:sz w:val="20"/>
          <w:lang w:val="ru-RU"/>
        </w:rPr>
        <w:t>or</w:t>
      </w:r>
      <w:proofErr w:type="spellEnd"/>
      <w:r w:rsidR="001F5A0A" w:rsidRPr="00B2408A">
        <w:rPr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othe</w:t>
      </w:r>
      <w:r w:rsidR="001F5A0A" w:rsidRPr="00B2408A">
        <w:rPr>
          <w:i/>
          <w:sz w:val="20"/>
          <w:lang w:val="ru-RU"/>
        </w:rPr>
        <w:t>r</w:t>
      </w:r>
      <w:proofErr w:type="spellEnd"/>
      <w:r w:rsidR="001F5A0A" w:rsidRPr="00B2408A">
        <w:rPr>
          <w:i/>
          <w:sz w:val="20"/>
          <w:lang w:val="ru-RU"/>
        </w:rPr>
        <w:t>) ---------------------------------</w:t>
      </w:r>
      <w:r w:rsidR="008B1814" w:rsidRPr="00B2408A">
        <w:rPr>
          <w:i/>
          <w:sz w:val="20"/>
          <w:lang w:val="ru-RU"/>
        </w:rPr>
        <w:t>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proofErr w:type="spellStart"/>
      <w:r w:rsidRPr="00B2408A">
        <w:rPr>
          <w:i/>
          <w:iCs/>
          <w:sz w:val="20"/>
          <w:lang w:val="ru-RU"/>
        </w:rPr>
        <w:t>No</w:t>
      </w:r>
      <w:proofErr w:type="spellEnd"/>
      <w:r w:rsidR="001F5A0A" w:rsidRPr="00B2408A">
        <w:rPr>
          <w:i/>
          <w:iCs/>
          <w:sz w:val="20"/>
          <w:lang w:val="ru-RU"/>
        </w:rPr>
        <w:t>.</w:t>
      </w:r>
      <w:r w:rsidRPr="00B2408A">
        <w:rPr>
          <w:i/>
          <w:iCs/>
          <w:sz w:val="20"/>
          <w:lang w:val="ru-RU"/>
        </w:rPr>
        <w:t xml:space="preserve"> </w:t>
      </w:r>
      <w:r w:rsidRPr="00B2408A">
        <w:rPr>
          <w:sz w:val="20"/>
          <w:lang w:val="ru-RU"/>
        </w:rPr>
        <w:t>----------------------------------------------</w:t>
      </w:r>
      <w:r w:rsidR="00C67AB9" w:rsidRPr="00B2408A">
        <w:rPr>
          <w:sz w:val="20"/>
          <w:lang w:val="ru-RU"/>
        </w:rPr>
        <w:t>----------</w:t>
      </w:r>
      <w:r w:rsidRPr="00B2408A">
        <w:rPr>
          <w:sz w:val="20"/>
          <w:lang w:val="ru-RU"/>
        </w:rPr>
        <w:t xml:space="preserve"> </w:t>
      </w:r>
      <w:r w:rsidR="00C67AB9" w:rsidRPr="00B2408A">
        <w:rPr>
          <w:sz w:val="20"/>
          <w:lang w:val="ru-RU"/>
        </w:rPr>
        <w:t xml:space="preserve">        </w:t>
      </w:r>
      <w:proofErr w:type="spellStart"/>
      <w:r w:rsidRPr="00B2408A">
        <w:rPr>
          <w:i/>
          <w:sz w:val="20"/>
          <w:lang w:val="ru-RU"/>
        </w:rPr>
        <w:t>vali</w:t>
      </w:r>
      <w:r w:rsidR="008733CD" w:rsidRPr="00B2408A">
        <w:rPr>
          <w:i/>
          <w:sz w:val="20"/>
          <w:lang w:val="ru-RU"/>
        </w:rPr>
        <w:t>d</w:t>
      </w:r>
      <w:proofErr w:type="spellEnd"/>
      <w:r w:rsidR="008733CD" w:rsidRPr="00B2408A">
        <w:rPr>
          <w:i/>
          <w:sz w:val="20"/>
          <w:lang w:val="ru-RU"/>
        </w:rPr>
        <w:t xml:space="preserve"> </w:t>
      </w:r>
      <w:proofErr w:type="spellStart"/>
      <w:r w:rsidR="008733CD" w:rsidRPr="00B2408A">
        <w:rPr>
          <w:i/>
          <w:sz w:val="20"/>
          <w:lang w:val="ru-RU"/>
        </w:rPr>
        <w:t>until</w:t>
      </w:r>
      <w:proofErr w:type="spellEnd"/>
      <w:r w:rsidR="00C67AB9" w:rsidRPr="00B2408A">
        <w:rPr>
          <w:sz w:val="20"/>
          <w:lang w:val="ru-RU"/>
        </w:rPr>
        <w:t xml:space="preserve">     </w:t>
      </w:r>
      <w:r w:rsidRPr="00B2408A">
        <w:rPr>
          <w:sz w:val="20"/>
          <w:lang w:val="ru-RU"/>
        </w:rPr>
        <w:t xml:space="preserve">   ------------------------------------------------</w:t>
      </w: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</w:p>
    <w:p w:rsidR="00957FE8" w:rsidRPr="00B2408A" w:rsidRDefault="00957FE8" w:rsidP="00173DF2">
      <w:pPr>
        <w:tabs>
          <w:tab w:val="left" w:pos="1440"/>
        </w:tabs>
        <w:spacing w:before="0" w:line="240" w:lineRule="atLeast"/>
        <w:rPr>
          <w:sz w:val="20"/>
          <w:lang w:val="ru-RU"/>
        </w:rPr>
      </w:pPr>
      <w:proofErr w:type="spellStart"/>
      <w:r w:rsidRPr="00B2408A">
        <w:rPr>
          <w:i/>
          <w:sz w:val="20"/>
          <w:lang w:val="ru-RU"/>
        </w:rPr>
        <w:t>Date</w:t>
      </w:r>
      <w:proofErr w:type="spellEnd"/>
      <w:r w:rsidR="00C67AB9" w:rsidRPr="00B2408A">
        <w:rPr>
          <w:sz w:val="20"/>
          <w:lang w:val="ru-RU"/>
        </w:rPr>
        <w:t xml:space="preserve"> -------------------</w:t>
      </w:r>
      <w:r w:rsidRPr="00B2408A">
        <w:rPr>
          <w:sz w:val="20"/>
          <w:lang w:val="ru-RU"/>
        </w:rPr>
        <w:t>--------------------------</w:t>
      </w:r>
      <w:r w:rsidR="00C67AB9" w:rsidRPr="00B2408A">
        <w:rPr>
          <w:sz w:val="20"/>
          <w:lang w:val="ru-RU"/>
        </w:rPr>
        <w:t>---------</w:t>
      </w:r>
      <w:r w:rsidRPr="00B2408A">
        <w:rPr>
          <w:sz w:val="20"/>
          <w:lang w:val="ru-RU"/>
        </w:rPr>
        <w:t xml:space="preserve">  </w:t>
      </w:r>
      <w:r w:rsidR="00C67AB9" w:rsidRPr="00B2408A">
        <w:rPr>
          <w:sz w:val="20"/>
          <w:lang w:val="ru-RU"/>
        </w:rPr>
        <w:t xml:space="preserve">   </w:t>
      </w:r>
      <w:r w:rsidR="00B2408A" w:rsidRPr="00B2408A">
        <w:rPr>
          <w:sz w:val="20"/>
          <w:lang w:val="ru-RU"/>
        </w:rPr>
        <w:t xml:space="preserve">    </w:t>
      </w:r>
      <w:r w:rsidR="00C67AB9" w:rsidRPr="00B2408A">
        <w:rPr>
          <w:sz w:val="20"/>
          <w:lang w:val="ru-RU"/>
        </w:rPr>
        <w:t xml:space="preserve"> </w:t>
      </w:r>
      <w:proofErr w:type="spellStart"/>
      <w:r w:rsidRPr="00B2408A">
        <w:rPr>
          <w:i/>
          <w:sz w:val="20"/>
          <w:lang w:val="ru-RU"/>
        </w:rPr>
        <w:t>Signature</w:t>
      </w:r>
      <w:proofErr w:type="spellEnd"/>
      <w:r w:rsidRPr="00B2408A">
        <w:rPr>
          <w:i/>
          <w:sz w:val="20"/>
          <w:lang w:val="ru-RU"/>
        </w:rPr>
        <w:t xml:space="preserve"> </w:t>
      </w:r>
      <w:r w:rsidR="00C67AB9" w:rsidRPr="00B2408A">
        <w:rPr>
          <w:sz w:val="20"/>
          <w:lang w:val="ru-RU"/>
        </w:rPr>
        <w:t xml:space="preserve">      </w:t>
      </w:r>
      <w:r w:rsidRPr="00B2408A">
        <w:rPr>
          <w:sz w:val="20"/>
          <w:lang w:val="ru-RU"/>
        </w:rPr>
        <w:t xml:space="preserve"> ----------</w:t>
      </w:r>
      <w:r w:rsidR="00EE1310" w:rsidRPr="00B2408A">
        <w:rPr>
          <w:sz w:val="20"/>
          <w:lang w:val="ru-RU"/>
        </w:rPr>
        <w:t>-----------------</w:t>
      </w:r>
      <w:r w:rsidRPr="00B2408A">
        <w:rPr>
          <w:sz w:val="20"/>
          <w:lang w:val="ru-RU"/>
        </w:rPr>
        <w:t>-</w:t>
      </w:r>
      <w:r w:rsidR="00B2408A" w:rsidRPr="00B2408A">
        <w:rPr>
          <w:sz w:val="20"/>
          <w:lang w:val="ru-RU"/>
        </w:rPr>
        <w:t>--------------------</w:t>
      </w:r>
    </w:p>
    <w:sectPr w:rsidR="00957FE8" w:rsidRPr="00B2408A" w:rsidSect="00DB72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4C" w:rsidRDefault="00DB1E4C">
      <w:r>
        <w:separator/>
      </w:r>
    </w:p>
  </w:endnote>
  <w:endnote w:type="continuationSeparator" w:id="0">
    <w:p w:rsidR="00DB1E4C" w:rsidRDefault="00DB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4" w:rsidRDefault="00187B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4" w:rsidRDefault="00187BC4" w:rsidP="00187BC4">
    <w:pPr>
      <w:pStyle w:val="Footer"/>
    </w:pPr>
    <w:r>
      <w:t>ITU-T\BUREAU\CIRC\134R.doc</w:t>
    </w:r>
  </w:p>
  <w:p w:rsidR="00187BC4" w:rsidRPr="00187BC4" w:rsidRDefault="00187BC4" w:rsidP="00187B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DB1E4C" w:rsidTr="0087498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>
            <w:rPr>
              <w:rFonts w:ascii="Times New Roman" w:hAnsi="Times New Roman"/>
              <w:szCs w:val="18"/>
            </w:rPr>
            <w:t>uit</w:t>
          </w:r>
          <w:proofErr w:type="spellEnd"/>
          <w:r>
            <w:rPr>
              <w:rFonts w:ascii="Times New Roman" w:hAnsi="Times New Roman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B1E4C" w:rsidRPr="00AD2D17" w:rsidRDefault="00DB1E4C" w:rsidP="00874982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DB1E4C" w:rsidTr="00874982">
      <w:trPr>
        <w:cantSplit/>
      </w:trPr>
      <w:tc>
        <w:tcPr>
          <w:tcW w:w="1062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Telefax</w:t>
          </w:r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DB1E4C" w:rsidRPr="00AD2D17" w:rsidRDefault="00DB1E4C" w:rsidP="00874982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DB1E4C" w:rsidTr="00874982">
      <w:trPr>
        <w:cantSplit/>
      </w:trPr>
      <w:tc>
        <w:tcPr>
          <w:tcW w:w="1062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DB1E4C" w:rsidRDefault="00DB1E4C" w:rsidP="00874982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DB1E4C" w:rsidRPr="00DB7243" w:rsidRDefault="00DB1E4C" w:rsidP="00DB7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4C" w:rsidRDefault="00DB1E4C">
      <w:r>
        <w:t>____________________</w:t>
      </w:r>
    </w:p>
  </w:footnote>
  <w:footnote w:type="continuationSeparator" w:id="0">
    <w:p w:rsidR="00DB1E4C" w:rsidRDefault="00DB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4" w:rsidRDefault="00187B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4C" w:rsidRPr="00DB7243" w:rsidRDefault="00DB1E4C" w:rsidP="00DB7243">
    <w:pPr>
      <w:pStyle w:val="Header"/>
      <w:rPr>
        <w:lang w:val="ru-RU"/>
      </w:rPr>
    </w:pPr>
    <w:r w:rsidRPr="00B538AD">
      <w:t>-</w:t>
    </w:r>
    <w:r>
      <w:t xml:space="preserve"> </w:t>
    </w:r>
    <w:fldSimple w:instr=" PAGE   \* MERGEFORMAT ">
      <w:r w:rsidR="00187BC4">
        <w:rPr>
          <w:noProof/>
        </w:rPr>
        <w:t>5</w:t>
      </w:r>
    </w:fldSimple>
    <w:r>
      <w:rPr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4" w:rsidRDefault="00187B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5DF"/>
    <w:multiLevelType w:val="hybridMultilevel"/>
    <w:tmpl w:val="85F6C12E"/>
    <w:lvl w:ilvl="0" w:tplc="ED2C5C0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B0A1A"/>
    <w:multiLevelType w:val="hybridMultilevel"/>
    <w:tmpl w:val="3178119E"/>
    <w:lvl w:ilvl="0" w:tplc="06460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6484"/>
    <w:multiLevelType w:val="hybridMultilevel"/>
    <w:tmpl w:val="742AE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1750C"/>
    <w:multiLevelType w:val="hybridMultilevel"/>
    <w:tmpl w:val="17F0D154"/>
    <w:lvl w:ilvl="0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0C9A224C"/>
    <w:multiLevelType w:val="hybridMultilevel"/>
    <w:tmpl w:val="5D40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E12F9"/>
    <w:multiLevelType w:val="hybridMultilevel"/>
    <w:tmpl w:val="3A02B704"/>
    <w:lvl w:ilvl="0" w:tplc="4BF43A84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41EFF"/>
    <w:multiLevelType w:val="hybridMultilevel"/>
    <w:tmpl w:val="987E7E5A"/>
    <w:lvl w:ilvl="0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11325476"/>
    <w:multiLevelType w:val="hybridMultilevel"/>
    <w:tmpl w:val="0D945E04"/>
    <w:lvl w:ilvl="0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1D7E338C"/>
    <w:multiLevelType w:val="multilevel"/>
    <w:tmpl w:val="5BA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876"/>
    <w:multiLevelType w:val="hybridMultilevel"/>
    <w:tmpl w:val="F266C9E6"/>
    <w:lvl w:ilvl="0" w:tplc="5C189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5320D4"/>
    <w:multiLevelType w:val="hybridMultilevel"/>
    <w:tmpl w:val="2B6E6C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7C18BC"/>
    <w:multiLevelType w:val="hybridMultilevel"/>
    <w:tmpl w:val="52B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8A7937"/>
    <w:multiLevelType w:val="multilevel"/>
    <w:tmpl w:val="2A2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77370"/>
    <w:multiLevelType w:val="hybridMultilevel"/>
    <w:tmpl w:val="42F2B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362095"/>
    <w:multiLevelType w:val="hybridMultilevel"/>
    <w:tmpl w:val="5D96BBDE"/>
    <w:lvl w:ilvl="0" w:tplc="10A0250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50779"/>
    <w:multiLevelType w:val="hybridMultilevel"/>
    <w:tmpl w:val="B344E510"/>
    <w:lvl w:ilvl="0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5E192D82"/>
    <w:multiLevelType w:val="multilevel"/>
    <w:tmpl w:val="186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966B0"/>
    <w:multiLevelType w:val="hybridMultilevel"/>
    <w:tmpl w:val="829AD528"/>
    <w:lvl w:ilvl="0" w:tplc="81D66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80BDC"/>
    <w:multiLevelType w:val="hybridMultilevel"/>
    <w:tmpl w:val="6118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38447F"/>
    <w:multiLevelType w:val="hybridMultilevel"/>
    <w:tmpl w:val="DD7A0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5B7665"/>
    <w:multiLevelType w:val="hybridMultilevel"/>
    <w:tmpl w:val="A8B6E6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807988"/>
    <w:multiLevelType w:val="hybridMultilevel"/>
    <w:tmpl w:val="88DCEA2A"/>
    <w:lvl w:ilvl="0" w:tplc="00621F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B219B"/>
    <w:multiLevelType w:val="hybridMultilevel"/>
    <w:tmpl w:val="0032E548"/>
    <w:lvl w:ilvl="0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7FD26B3A"/>
    <w:multiLevelType w:val="hybridMultilevel"/>
    <w:tmpl w:val="51C68BFE"/>
    <w:lvl w:ilvl="0" w:tplc="DE7E1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2"/>
  </w:num>
  <w:num w:numId="5">
    <w:abstractNumId w:val="10"/>
  </w:num>
  <w:num w:numId="6">
    <w:abstractNumId w:val="3"/>
  </w:num>
  <w:num w:numId="7">
    <w:abstractNumId w:val="24"/>
  </w:num>
  <w:num w:numId="8">
    <w:abstractNumId w:val="17"/>
  </w:num>
  <w:num w:numId="9">
    <w:abstractNumId w:val="7"/>
  </w:num>
  <w:num w:numId="10">
    <w:abstractNumId w:val="6"/>
  </w:num>
  <w:num w:numId="11">
    <w:abstractNumId w:val="20"/>
  </w:num>
  <w:num w:numId="12">
    <w:abstractNumId w:val="4"/>
  </w:num>
  <w:num w:numId="13">
    <w:abstractNumId w:val="14"/>
  </w:num>
  <w:num w:numId="14">
    <w:abstractNumId w:val="2"/>
  </w:num>
  <w:num w:numId="15">
    <w:abstractNumId w:val="21"/>
  </w:num>
  <w:num w:numId="16">
    <w:abstractNumId w:val="8"/>
  </w:num>
  <w:num w:numId="17">
    <w:abstractNumId w:val="13"/>
  </w:num>
  <w:num w:numId="18">
    <w:abstractNumId w:val="18"/>
  </w:num>
  <w:num w:numId="19">
    <w:abstractNumId w:val="19"/>
  </w:num>
  <w:num w:numId="20">
    <w:abstractNumId w:val="1"/>
  </w:num>
  <w:num w:numId="21">
    <w:abstractNumId w:val="9"/>
  </w:num>
  <w:num w:numId="22">
    <w:abstractNumId w:val="23"/>
  </w:num>
  <w:num w:numId="23">
    <w:abstractNumId w:val="25"/>
  </w:num>
  <w:num w:numId="24">
    <w:abstractNumId w:val="0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306FA"/>
    <w:rsid w:val="000134B7"/>
    <w:rsid w:val="00016F58"/>
    <w:rsid w:val="00021B7C"/>
    <w:rsid w:val="00025DDD"/>
    <w:rsid w:val="000306FA"/>
    <w:rsid w:val="00034D9B"/>
    <w:rsid w:val="00043189"/>
    <w:rsid w:val="00064AD5"/>
    <w:rsid w:val="00065711"/>
    <w:rsid w:val="00067815"/>
    <w:rsid w:val="00074CC8"/>
    <w:rsid w:val="0007646F"/>
    <w:rsid w:val="000829E3"/>
    <w:rsid w:val="000A5387"/>
    <w:rsid w:val="000A5C7A"/>
    <w:rsid w:val="000B5613"/>
    <w:rsid w:val="000C4257"/>
    <w:rsid w:val="000D0315"/>
    <w:rsid w:val="000D56D6"/>
    <w:rsid w:val="000E3031"/>
    <w:rsid w:val="000E6C23"/>
    <w:rsid w:val="000F68C5"/>
    <w:rsid w:val="00121C6A"/>
    <w:rsid w:val="00173DF2"/>
    <w:rsid w:val="00175B33"/>
    <w:rsid w:val="00177E37"/>
    <w:rsid w:val="00186194"/>
    <w:rsid w:val="00187BC4"/>
    <w:rsid w:val="001B010B"/>
    <w:rsid w:val="001C7B18"/>
    <w:rsid w:val="001D0E99"/>
    <w:rsid w:val="001E2134"/>
    <w:rsid w:val="001F3CC9"/>
    <w:rsid w:val="001F5A0A"/>
    <w:rsid w:val="00203E8E"/>
    <w:rsid w:val="002057D1"/>
    <w:rsid w:val="0021477F"/>
    <w:rsid w:val="0022240A"/>
    <w:rsid w:val="002268E8"/>
    <w:rsid w:val="0023130F"/>
    <w:rsid w:val="00245DCE"/>
    <w:rsid w:val="00247E68"/>
    <w:rsid w:val="00250272"/>
    <w:rsid w:val="002A24D1"/>
    <w:rsid w:val="002B3EBC"/>
    <w:rsid w:val="002C3038"/>
    <w:rsid w:val="002C53A2"/>
    <w:rsid w:val="002D4616"/>
    <w:rsid w:val="00321B3E"/>
    <w:rsid w:val="003227E5"/>
    <w:rsid w:val="00324733"/>
    <w:rsid w:val="003D494D"/>
    <w:rsid w:val="003F4C91"/>
    <w:rsid w:val="004A6BD5"/>
    <w:rsid w:val="004B044A"/>
    <w:rsid w:val="00524077"/>
    <w:rsid w:val="005336EE"/>
    <w:rsid w:val="005506D7"/>
    <w:rsid w:val="005571B3"/>
    <w:rsid w:val="00562801"/>
    <w:rsid w:val="00564572"/>
    <w:rsid w:val="005707EE"/>
    <w:rsid w:val="005947AE"/>
    <w:rsid w:val="005B4A74"/>
    <w:rsid w:val="005C3BC8"/>
    <w:rsid w:val="005C40D8"/>
    <w:rsid w:val="005C677A"/>
    <w:rsid w:val="005E2C9F"/>
    <w:rsid w:val="005F7EC2"/>
    <w:rsid w:val="00604350"/>
    <w:rsid w:val="00614EB6"/>
    <w:rsid w:val="00621D54"/>
    <w:rsid w:val="00625A0D"/>
    <w:rsid w:val="00630399"/>
    <w:rsid w:val="0063257B"/>
    <w:rsid w:val="0066434C"/>
    <w:rsid w:val="00677A55"/>
    <w:rsid w:val="00691E1A"/>
    <w:rsid w:val="00694707"/>
    <w:rsid w:val="006A3128"/>
    <w:rsid w:val="006A6244"/>
    <w:rsid w:val="006B4916"/>
    <w:rsid w:val="00724BF9"/>
    <w:rsid w:val="00735114"/>
    <w:rsid w:val="007378F5"/>
    <w:rsid w:val="0074322E"/>
    <w:rsid w:val="00753489"/>
    <w:rsid w:val="00755140"/>
    <w:rsid w:val="0078643B"/>
    <w:rsid w:val="00792A72"/>
    <w:rsid w:val="007B70AB"/>
    <w:rsid w:val="007E4722"/>
    <w:rsid w:val="00817F1B"/>
    <w:rsid w:val="00840CFE"/>
    <w:rsid w:val="00846AE1"/>
    <w:rsid w:val="00851829"/>
    <w:rsid w:val="008733CD"/>
    <w:rsid w:val="00874982"/>
    <w:rsid w:val="008A7DE3"/>
    <w:rsid w:val="008B1814"/>
    <w:rsid w:val="008B4F22"/>
    <w:rsid w:val="008C7C77"/>
    <w:rsid w:val="008F0541"/>
    <w:rsid w:val="008F72C5"/>
    <w:rsid w:val="00902EA2"/>
    <w:rsid w:val="0094379E"/>
    <w:rsid w:val="00947288"/>
    <w:rsid w:val="00957C6D"/>
    <w:rsid w:val="00957FE8"/>
    <w:rsid w:val="0096068E"/>
    <w:rsid w:val="00977E99"/>
    <w:rsid w:val="00983E4F"/>
    <w:rsid w:val="00996056"/>
    <w:rsid w:val="009C3525"/>
    <w:rsid w:val="009E02D1"/>
    <w:rsid w:val="009F0B0C"/>
    <w:rsid w:val="009F7B70"/>
    <w:rsid w:val="00A26BA7"/>
    <w:rsid w:val="00A311AA"/>
    <w:rsid w:val="00A41CDD"/>
    <w:rsid w:val="00A46C07"/>
    <w:rsid w:val="00A616B6"/>
    <w:rsid w:val="00A85B34"/>
    <w:rsid w:val="00A91F82"/>
    <w:rsid w:val="00AB10B1"/>
    <w:rsid w:val="00AC20B8"/>
    <w:rsid w:val="00AC24F6"/>
    <w:rsid w:val="00AC5919"/>
    <w:rsid w:val="00AD09D5"/>
    <w:rsid w:val="00AE03C4"/>
    <w:rsid w:val="00AE2CB1"/>
    <w:rsid w:val="00B0401F"/>
    <w:rsid w:val="00B22237"/>
    <w:rsid w:val="00B2408A"/>
    <w:rsid w:val="00B2509A"/>
    <w:rsid w:val="00B2624E"/>
    <w:rsid w:val="00B42353"/>
    <w:rsid w:val="00B47ED0"/>
    <w:rsid w:val="00B538AD"/>
    <w:rsid w:val="00B56990"/>
    <w:rsid w:val="00B62F15"/>
    <w:rsid w:val="00B700BB"/>
    <w:rsid w:val="00B8042C"/>
    <w:rsid w:val="00B93D30"/>
    <w:rsid w:val="00B9620D"/>
    <w:rsid w:val="00B97A1D"/>
    <w:rsid w:val="00BA51AC"/>
    <w:rsid w:val="00BC45AD"/>
    <w:rsid w:val="00BE6F29"/>
    <w:rsid w:val="00BF053B"/>
    <w:rsid w:val="00BF13B8"/>
    <w:rsid w:val="00C0455B"/>
    <w:rsid w:val="00C144C8"/>
    <w:rsid w:val="00C16DD7"/>
    <w:rsid w:val="00C20E40"/>
    <w:rsid w:val="00C36B05"/>
    <w:rsid w:val="00C67AB9"/>
    <w:rsid w:val="00C7141E"/>
    <w:rsid w:val="00C72170"/>
    <w:rsid w:val="00C75F1A"/>
    <w:rsid w:val="00C92C20"/>
    <w:rsid w:val="00CB03CE"/>
    <w:rsid w:val="00CB7645"/>
    <w:rsid w:val="00CC0463"/>
    <w:rsid w:val="00D226EC"/>
    <w:rsid w:val="00D462D0"/>
    <w:rsid w:val="00D52ABF"/>
    <w:rsid w:val="00D532D1"/>
    <w:rsid w:val="00D86979"/>
    <w:rsid w:val="00D96D7A"/>
    <w:rsid w:val="00DB1E4C"/>
    <w:rsid w:val="00DB6BB4"/>
    <w:rsid w:val="00DB7243"/>
    <w:rsid w:val="00DC1477"/>
    <w:rsid w:val="00DC5709"/>
    <w:rsid w:val="00E00CF3"/>
    <w:rsid w:val="00E0164E"/>
    <w:rsid w:val="00E20266"/>
    <w:rsid w:val="00E20C97"/>
    <w:rsid w:val="00E56FF3"/>
    <w:rsid w:val="00E836C4"/>
    <w:rsid w:val="00EA6AB1"/>
    <w:rsid w:val="00EB0E0C"/>
    <w:rsid w:val="00EB2F0E"/>
    <w:rsid w:val="00EC0ADE"/>
    <w:rsid w:val="00EC67AB"/>
    <w:rsid w:val="00ED4740"/>
    <w:rsid w:val="00ED64DE"/>
    <w:rsid w:val="00EE1310"/>
    <w:rsid w:val="00EF0BEE"/>
    <w:rsid w:val="00EF7217"/>
    <w:rsid w:val="00F034C8"/>
    <w:rsid w:val="00F129AD"/>
    <w:rsid w:val="00F34BF7"/>
    <w:rsid w:val="00F569E9"/>
    <w:rsid w:val="00F762EC"/>
    <w:rsid w:val="00F941EC"/>
    <w:rsid w:val="00FA5887"/>
    <w:rsid w:val="00FB03A6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E3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77E3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7E3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77E3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77E3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77E3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77E3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77E3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77E3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77E3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77E37"/>
  </w:style>
  <w:style w:type="paragraph" w:styleId="TOC7">
    <w:name w:val="toc 7"/>
    <w:basedOn w:val="TOC3"/>
    <w:next w:val="Normal"/>
    <w:semiHidden/>
    <w:rsid w:val="00177E37"/>
  </w:style>
  <w:style w:type="paragraph" w:styleId="TOC6">
    <w:name w:val="toc 6"/>
    <w:basedOn w:val="TOC3"/>
    <w:next w:val="Normal"/>
    <w:semiHidden/>
    <w:rsid w:val="00177E37"/>
  </w:style>
  <w:style w:type="paragraph" w:styleId="TOC5">
    <w:name w:val="toc 5"/>
    <w:basedOn w:val="TOC3"/>
    <w:next w:val="Normal"/>
    <w:semiHidden/>
    <w:rsid w:val="00177E37"/>
  </w:style>
  <w:style w:type="paragraph" w:styleId="TOC4">
    <w:name w:val="toc 4"/>
    <w:basedOn w:val="TOC3"/>
    <w:next w:val="Normal"/>
    <w:semiHidden/>
    <w:rsid w:val="00177E37"/>
  </w:style>
  <w:style w:type="paragraph" w:styleId="TOC3">
    <w:name w:val="toc 3"/>
    <w:basedOn w:val="TOC2"/>
    <w:next w:val="Normal"/>
    <w:semiHidden/>
    <w:rsid w:val="00177E37"/>
    <w:pPr>
      <w:spacing w:before="80"/>
    </w:pPr>
  </w:style>
  <w:style w:type="paragraph" w:styleId="TOC2">
    <w:name w:val="toc 2"/>
    <w:basedOn w:val="TOC1"/>
    <w:next w:val="Normal"/>
    <w:semiHidden/>
    <w:rsid w:val="00177E37"/>
    <w:pPr>
      <w:spacing w:before="120"/>
    </w:pPr>
  </w:style>
  <w:style w:type="paragraph" w:styleId="TOC1">
    <w:name w:val="toc 1"/>
    <w:basedOn w:val="Normal"/>
    <w:semiHidden/>
    <w:rsid w:val="00177E3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77E37"/>
    <w:pPr>
      <w:ind w:left="1698"/>
    </w:pPr>
  </w:style>
  <w:style w:type="paragraph" w:styleId="Index6">
    <w:name w:val="index 6"/>
    <w:basedOn w:val="Normal"/>
    <w:next w:val="Normal"/>
    <w:semiHidden/>
    <w:rsid w:val="00177E37"/>
    <w:pPr>
      <w:ind w:left="1415"/>
    </w:pPr>
  </w:style>
  <w:style w:type="paragraph" w:styleId="Index5">
    <w:name w:val="index 5"/>
    <w:basedOn w:val="Normal"/>
    <w:next w:val="Normal"/>
    <w:semiHidden/>
    <w:rsid w:val="00177E37"/>
    <w:pPr>
      <w:ind w:left="1132"/>
    </w:pPr>
  </w:style>
  <w:style w:type="paragraph" w:styleId="Index4">
    <w:name w:val="index 4"/>
    <w:basedOn w:val="Normal"/>
    <w:next w:val="Normal"/>
    <w:semiHidden/>
    <w:rsid w:val="00177E37"/>
    <w:pPr>
      <w:ind w:left="851"/>
    </w:pPr>
  </w:style>
  <w:style w:type="paragraph" w:styleId="Index3">
    <w:name w:val="index 3"/>
    <w:basedOn w:val="Normal"/>
    <w:next w:val="Normal"/>
    <w:semiHidden/>
    <w:rsid w:val="00177E37"/>
    <w:pPr>
      <w:ind w:left="567"/>
    </w:pPr>
  </w:style>
  <w:style w:type="paragraph" w:styleId="Index2">
    <w:name w:val="index 2"/>
    <w:basedOn w:val="Normal"/>
    <w:next w:val="Normal"/>
    <w:semiHidden/>
    <w:rsid w:val="00177E37"/>
    <w:pPr>
      <w:ind w:left="284"/>
    </w:pPr>
  </w:style>
  <w:style w:type="paragraph" w:styleId="Index1">
    <w:name w:val="index 1"/>
    <w:basedOn w:val="Normal"/>
    <w:next w:val="Normal"/>
    <w:semiHidden/>
    <w:rsid w:val="00177E37"/>
  </w:style>
  <w:style w:type="character" w:styleId="LineNumber">
    <w:name w:val="line number"/>
    <w:basedOn w:val="DefaultParagraphFont"/>
    <w:rsid w:val="00177E37"/>
  </w:style>
  <w:style w:type="paragraph" w:styleId="IndexHeading">
    <w:name w:val="index heading"/>
    <w:basedOn w:val="Normal"/>
    <w:next w:val="Normal"/>
    <w:semiHidden/>
    <w:rsid w:val="00177E37"/>
  </w:style>
  <w:style w:type="paragraph" w:styleId="Footer">
    <w:name w:val="footer"/>
    <w:basedOn w:val="Normal"/>
    <w:link w:val="FooterChar"/>
    <w:uiPriority w:val="99"/>
    <w:rsid w:val="00177E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77E3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77E37"/>
    <w:rPr>
      <w:position w:val="6"/>
      <w:sz w:val="16"/>
    </w:rPr>
  </w:style>
  <w:style w:type="paragraph" w:styleId="FootnoteText">
    <w:name w:val="footnote text"/>
    <w:basedOn w:val="Normal"/>
    <w:semiHidden/>
    <w:rsid w:val="00177E3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77E37"/>
    <w:pPr>
      <w:ind w:left="794"/>
    </w:pPr>
  </w:style>
  <w:style w:type="paragraph" w:customStyle="1" w:styleId="TableLegend">
    <w:name w:val="Table_Legend"/>
    <w:basedOn w:val="TableText"/>
    <w:rsid w:val="00177E37"/>
    <w:pPr>
      <w:spacing w:before="120"/>
    </w:pPr>
  </w:style>
  <w:style w:type="paragraph" w:customStyle="1" w:styleId="TableText">
    <w:name w:val="Table_Text"/>
    <w:basedOn w:val="Normal"/>
    <w:rsid w:val="00177E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77E3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77E3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77E37"/>
    <w:pPr>
      <w:spacing w:before="80"/>
      <w:ind w:left="794" w:hanging="794"/>
    </w:pPr>
  </w:style>
  <w:style w:type="paragraph" w:customStyle="1" w:styleId="enumlev2">
    <w:name w:val="enumlev2"/>
    <w:basedOn w:val="enumlev1"/>
    <w:rsid w:val="00177E37"/>
    <w:pPr>
      <w:ind w:left="1191" w:hanging="397"/>
    </w:pPr>
  </w:style>
  <w:style w:type="paragraph" w:customStyle="1" w:styleId="enumlev3">
    <w:name w:val="enumlev3"/>
    <w:basedOn w:val="enumlev2"/>
    <w:rsid w:val="00177E37"/>
    <w:pPr>
      <w:ind w:left="1588"/>
    </w:pPr>
  </w:style>
  <w:style w:type="paragraph" w:customStyle="1" w:styleId="TableHead">
    <w:name w:val="Table_Head"/>
    <w:basedOn w:val="TableText"/>
    <w:rsid w:val="00177E3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77E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77E37"/>
    <w:pPr>
      <w:spacing w:before="480"/>
    </w:pPr>
  </w:style>
  <w:style w:type="paragraph" w:customStyle="1" w:styleId="FigureTitle">
    <w:name w:val="Figure_Title"/>
    <w:basedOn w:val="TableTitle"/>
    <w:next w:val="Normal"/>
    <w:rsid w:val="00177E3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77E3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77E3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77E3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77E37"/>
  </w:style>
  <w:style w:type="paragraph" w:customStyle="1" w:styleId="AppendixRef">
    <w:name w:val="Appendix_Ref"/>
    <w:basedOn w:val="AnnexRef"/>
    <w:next w:val="AppendixTitle"/>
    <w:rsid w:val="00177E37"/>
  </w:style>
  <w:style w:type="paragraph" w:customStyle="1" w:styleId="AppendixTitle">
    <w:name w:val="Appendix_Title"/>
    <w:basedOn w:val="AnnexTitle"/>
    <w:next w:val="Normalaftertitle"/>
    <w:rsid w:val="00177E37"/>
  </w:style>
  <w:style w:type="paragraph" w:customStyle="1" w:styleId="RefTitle">
    <w:name w:val="Ref_Title"/>
    <w:basedOn w:val="Normal"/>
    <w:next w:val="RefText"/>
    <w:rsid w:val="00177E3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77E37"/>
    <w:pPr>
      <w:ind w:left="794" w:hanging="794"/>
    </w:pPr>
  </w:style>
  <w:style w:type="paragraph" w:customStyle="1" w:styleId="Equation">
    <w:name w:val="Equation"/>
    <w:basedOn w:val="Normal"/>
    <w:rsid w:val="00177E3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77E3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77E37"/>
    <w:pPr>
      <w:spacing w:before="320"/>
    </w:pPr>
  </w:style>
  <w:style w:type="paragraph" w:customStyle="1" w:styleId="call">
    <w:name w:val="call"/>
    <w:basedOn w:val="Normal"/>
    <w:next w:val="Normal"/>
    <w:rsid w:val="00177E3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77E3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77E3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77E3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77E3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77E3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77E3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77E3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77E37"/>
  </w:style>
  <w:style w:type="paragraph" w:customStyle="1" w:styleId="ITUbureau">
    <w:name w:val="ITU_bureau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77E3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77E3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77E3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77E3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77E3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177E37"/>
    <w:rPr>
      <w:color w:val="0000FF"/>
      <w:u w:val="single"/>
    </w:rPr>
  </w:style>
  <w:style w:type="paragraph" w:customStyle="1" w:styleId="Qlist">
    <w:name w:val="Qlist"/>
    <w:basedOn w:val="Normal"/>
    <w:rsid w:val="00177E3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77E37"/>
    <w:pPr>
      <w:tabs>
        <w:tab w:val="left" w:pos="397"/>
      </w:tabs>
    </w:pPr>
  </w:style>
  <w:style w:type="paragraph" w:customStyle="1" w:styleId="FirstFooter">
    <w:name w:val="FirstFooter"/>
    <w:basedOn w:val="Footer"/>
    <w:rsid w:val="00177E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77E37"/>
  </w:style>
  <w:style w:type="paragraph" w:styleId="BodyText0">
    <w:name w:val="Body Text"/>
    <w:basedOn w:val="Normal"/>
    <w:rsid w:val="00177E3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77E37"/>
  </w:style>
  <w:style w:type="paragraph" w:customStyle="1" w:styleId="AnnexNo">
    <w:name w:val="Annex_No"/>
    <w:basedOn w:val="Normal"/>
    <w:next w:val="Normal"/>
    <w:rsid w:val="00177E3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177E37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177E37"/>
    <w:rPr>
      <w:color w:val="800080"/>
      <w:u w:val="single"/>
    </w:rPr>
  </w:style>
  <w:style w:type="paragraph" w:styleId="BodyText3">
    <w:name w:val="Body Text 3"/>
    <w:basedOn w:val="Normal"/>
    <w:rsid w:val="00177E37"/>
    <w:pPr>
      <w:spacing w:before="1701"/>
      <w:ind w:right="91"/>
    </w:pPr>
  </w:style>
  <w:style w:type="paragraph" w:styleId="DocumentMap">
    <w:name w:val="Document Map"/>
    <w:basedOn w:val="Normal"/>
    <w:semiHidden/>
    <w:rsid w:val="00177E37"/>
    <w:pPr>
      <w:shd w:val="clear" w:color="auto" w:fill="000080"/>
    </w:pPr>
    <w:rPr>
      <w:rFonts w:ascii="Tahoma" w:hAnsi="Tahoma" w:cs="Tahoma"/>
    </w:rPr>
  </w:style>
  <w:style w:type="character" w:customStyle="1" w:styleId="txt">
    <w:name w:val="txt"/>
    <w:basedOn w:val="DefaultParagraphFont"/>
    <w:rsid w:val="00034D9B"/>
  </w:style>
  <w:style w:type="paragraph" w:customStyle="1" w:styleId="Default">
    <w:name w:val="Default"/>
    <w:rsid w:val="00C144C8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5B4A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36C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19"/>
      <w:szCs w:val="19"/>
      <w:lang w:val="en-US" w:eastAsia="zh-CN"/>
    </w:rPr>
  </w:style>
  <w:style w:type="character" w:styleId="Strong">
    <w:name w:val="Strong"/>
    <w:basedOn w:val="DefaultParagraphFont"/>
    <w:qFormat/>
    <w:rsid w:val="00E836C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64DE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29E3"/>
    <w:rPr>
      <w:rFonts w:ascii="Times New Roman" w:hAnsi="Times New Roman"/>
      <w:sz w:val="18"/>
      <w:lang w:val="fr-FR" w:eastAsia="en-US"/>
    </w:rPr>
  </w:style>
  <w:style w:type="paragraph" w:customStyle="1" w:styleId="itu">
    <w:name w:val="itu"/>
    <w:basedOn w:val="Normal"/>
    <w:rsid w:val="00DB724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966">
          <w:marLeft w:val="0"/>
          <w:marRight w:val="0"/>
          <w:marTop w:val="24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6986905">
              <w:marLeft w:val="312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779">
          <w:marLeft w:val="0"/>
          <w:marRight w:val="0"/>
          <w:marTop w:val="24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3519352">
              <w:marLeft w:val="312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933">
          <w:marLeft w:val="0"/>
          <w:marRight w:val="0"/>
          <w:marTop w:val="24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7135026">
              <w:marLeft w:val="312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aspari@itu.int" TargetMode="Externa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.org/sites/WSC_Accessibility_2010/registration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trave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so.org/sites/WSC_Accessibility_2010/index.htm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37</TotalTime>
  <Pages>7</Pages>
  <Words>1639</Words>
  <Characters>12075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Telecommunication Standardization</vt:lpstr>
      <vt:lpstr>        Overall structure of the workshop</vt:lpstr>
      <vt:lpstr>        </vt:lpstr>
      <vt:lpstr>        Side events</vt:lpstr>
      <vt:lpstr>    WSC workshop "Accessibility and the contribution of International Standards" 5 N</vt:lpstr>
    </vt:vector>
  </TitlesOfParts>
  <Manager>ITU-T</Manager>
  <Company>International Telecommunication Union (ITU)</Company>
  <LinksUpToDate>false</LinksUpToDate>
  <CharactersWithSpaces>13687</CharactersWithSpaces>
  <SharedDoc>false</SharedDoc>
  <HLinks>
    <vt:vector size="30" baseType="variant"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http://www.iso.org/sites/WSC_Accessibility_2010/registration.html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http://www.iso.org/sites/WSC_Accessibility_2010/index.html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mailto:alexandra.gaspari@itu.int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 Standardization</dc:title>
  <dc:subject/>
  <dc:creator>Pitt Sylvie</dc:creator>
  <cp:keywords/>
  <dc:description>C053_ FNC 2010.doc  For: _x000d_Document date: _x000d_Saved by ENV106887 at 16:29:02 on 11.08.2009</dc:description>
  <cp:lastModifiedBy>gaspari</cp:lastModifiedBy>
  <cp:revision>9</cp:revision>
  <cp:lastPrinted>2010-09-28T13:10:00Z</cp:lastPrinted>
  <dcterms:created xsi:type="dcterms:W3CDTF">2010-09-20T13:43:00Z</dcterms:created>
  <dcterms:modified xsi:type="dcterms:W3CDTF">2010-09-28T13:15:00Z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</Properties>
</file>