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379"/>
        <w:gridCol w:w="424"/>
        <w:gridCol w:w="3120"/>
      </w:tblGrid>
      <w:tr w:rsidR="00EE2C4A" w:rsidRPr="00C56944" w:rsidTr="00A11424">
        <w:trPr>
          <w:cantSplit/>
        </w:trPr>
        <w:tc>
          <w:tcPr>
            <w:tcW w:w="6379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544" w:type="dxa"/>
            <w:gridSpan w:val="2"/>
            <w:vAlign w:val="center"/>
          </w:tcPr>
          <w:p w:rsidR="00EE2C4A" w:rsidRPr="00C56944" w:rsidRDefault="00A11424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11424">
              <w:rPr>
                <w:rFonts w:ascii="Times" w:hAnsi="Times"/>
                <w:noProof/>
                <w:rtl/>
                <w:lang w:eastAsia="zh-CN"/>
              </w:rPr>
              <w:drawing>
                <wp:inline distT="0" distB="0" distL="0" distR="0">
                  <wp:extent cx="2072640" cy="815340"/>
                  <wp:effectExtent l="19050" t="0" r="3810" b="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8E7917">
              <w:rPr>
                <w:rFonts w:hint="cs"/>
                <w:sz w:val="21"/>
                <w:szCs w:val="28"/>
                <w:rtl/>
              </w:rPr>
              <w:t> </w:t>
            </w:r>
            <w:r w:rsidR="008E7917">
              <w:rPr>
                <w:sz w:val="21"/>
                <w:szCs w:val="28"/>
                <w:lang w:bidi="ar-EG"/>
              </w:rPr>
              <w:t>5</w:t>
            </w:r>
            <w:r w:rsidR="008E7917">
              <w:rPr>
                <w:rFonts w:hint="cs"/>
                <w:sz w:val="21"/>
                <w:szCs w:val="28"/>
                <w:rtl/>
                <w:lang w:bidi="ar-EG"/>
              </w:rPr>
              <w:t xml:space="preserve"> أغسطس </w:t>
            </w:r>
            <w:r w:rsidR="008E7917">
              <w:rPr>
                <w:sz w:val="21"/>
                <w:szCs w:val="28"/>
                <w:lang w:bidi="ar-EG"/>
              </w:rPr>
              <w:t>2010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 w:rsidP="008E7917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8E7917">
              <w:rPr>
                <w:b/>
                <w:sz w:val="21"/>
                <w:szCs w:val="28"/>
              </w:rPr>
              <w:t xml:space="preserve"> 130</w:t>
            </w:r>
          </w:p>
          <w:p w:rsidR="0027101B" w:rsidRDefault="0027101B" w:rsidP="008E7917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 xml:space="preserve">COM </w:t>
            </w:r>
            <w:r w:rsidR="008E7917">
              <w:rPr>
                <w:bCs/>
                <w:sz w:val="21"/>
                <w:szCs w:val="28"/>
              </w:rPr>
              <w:t>16</w:t>
            </w:r>
            <w:r>
              <w:rPr>
                <w:bCs/>
                <w:sz w:val="21"/>
                <w:szCs w:val="28"/>
              </w:rPr>
              <w:t>/</w:t>
            </w:r>
            <w:r w:rsidR="008E7917">
              <w:rPr>
                <w:bCs/>
                <w:sz w:val="21"/>
                <w:szCs w:val="28"/>
              </w:rPr>
              <w:t>SC</w:t>
            </w:r>
          </w:p>
        </w:tc>
        <w:tc>
          <w:tcPr>
            <w:tcW w:w="4760" w:type="dxa"/>
          </w:tcPr>
          <w:p w:rsidR="0027101B" w:rsidRDefault="0027101B" w:rsidP="0061335B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27101B" w:rsidRDefault="0027101B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Default="0027101B" w:rsidP="008E7917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</w:rPr>
              <w:t xml:space="preserve">+41 22 730 </w:t>
            </w:r>
            <w:r w:rsidR="008E7917">
              <w:rPr>
                <w:sz w:val="21"/>
                <w:szCs w:val="28"/>
              </w:rPr>
              <w:t>6805</w:t>
            </w:r>
          </w:p>
          <w:p w:rsidR="0027101B" w:rsidRDefault="0027101B" w:rsidP="0027101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27101B" w:rsidRDefault="002D1BD1" w:rsidP="008E7917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hyperlink r:id="rId8" w:history="1">
              <w:r w:rsidR="008E7917" w:rsidRPr="008E7917">
                <w:rPr>
                  <w:rStyle w:val="Hyperlink"/>
                  <w:sz w:val="21"/>
                  <w:szCs w:val="28"/>
                </w:rPr>
                <w:t>tsbsg16@itu.int</w:t>
              </w:r>
            </w:hyperlink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7101B" w:rsidRDefault="0027101B" w:rsidP="00182AA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 w:rsidR="00182AA6">
              <w:rPr>
                <w:rFonts w:hint="cs"/>
                <w:sz w:val="21"/>
                <w:szCs w:val="28"/>
                <w:rtl/>
              </w:rPr>
              <w:t>أعضاء قطاع تقييس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182AA6" w:rsidRDefault="00182AA6" w:rsidP="00182AA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المنتسبين إلى قطاع تقييس الاتصالات؛</w:t>
            </w:r>
          </w:p>
          <w:p w:rsidR="00182AA6" w:rsidRDefault="00182AA6" w:rsidP="00C93FA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لجنة الدراسات </w:t>
            </w:r>
            <w:r w:rsidR="00C93FA9">
              <w:rPr>
                <w:sz w:val="21"/>
                <w:szCs w:val="28"/>
              </w:rPr>
              <w:t>16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 ونوابه؛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C00E5" w:rsidRPr="00D83AE9" w:rsidRDefault="00BC00E5">
      <w:pPr>
        <w:spacing w:before="0" w:after="120"/>
        <w:rPr>
          <w:sz w:val="7"/>
          <w:szCs w:val="14"/>
          <w:rtl/>
          <w:lang w:bidi="ar-EG"/>
        </w:rPr>
      </w:pPr>
    </w:p>
    <w:p w:rsidR="00BC00E5" w:rsidRPr="00D83AE9" w:rsidRDefault="00BC00E5" w:rsidP="00FA24E2">
      <w:pPr>
        <w:tabs>
          <w:tab w:val="left" w:pos="1173"/>
        </w:tabs>
        <w:spacing w:before="0"/>
        <w:ind w:left="1174" w:hanging="1174"/>
        <w:jc w:val="left"/>
        <w:rPr>
          <w:rtl/>
          <w:lang w:bidi="ar-EG"/>
        </w:rPr>
      </w:pPr>
      <w:r w:rsidRPr="00D83AE9">
        <w:rPr>
          <w:rFonts w:hint="cs"/>
          <w:rtl/>
        </w:rPr>
        <w:t>الموضوع:</w:t>
      </w:r>
      <w:r w:rsidRPr="00D83AE9">
        <w:rPr>
          <w:rtl/>
        </w:rPr>
        <w:tab/>
      </w:r>
      <w:r w:rsidR="00C70335" w:rsidRPr="00D83AE9">
        <w:rPr>
          <w:rFonts w:hint="cs"/>
          <w:b/>
          <w:bCs/>
          <w:rtl/>
        </w:rPr>
        <w:t xml:space="preserve">اقتراح بإلغاء المسألة </w:t>
      </w:r>
      <w:r w:rsidR="00FA24E2" w:rsidRPr="00D83AE9">
        <w:rPr>
          <w:b/>
          <w:bCs/>
        </w:rPr>
        <w:t>9/16</w:t>
      </w:r>
      <w:r w:rsidR="00FA24E2" w:rsidRPr="00D83AE9">
        <w:rPr>
          <w:rtl/>
          <w:lang w:bidi="ar-EG"/>
        </w:rPr>
        <w:br/>
      </w:r>
      <w:r w:rsidR="00FA24E2" w:rsidRPr="00D83AE9">
        <w:rPr>
          <w:b/>
          <w:bCs/>
        </w:rPr>
        <w:t>"</w:t>
      </w:r>
      <w:r w:rsidR="00FA24E2" w:rsidRPr="00D83AE9">
        <w:rPr>
          <w:rFonts w:hint="cs"/>
          <w:b/>
          <w:bCs/>
          <w:rtl/>
        </w:rPr>
        <w:t xml:space="preserve">التشفير المدمج بمعدل </w:t>
      </w:r>
      <w:proofErr w:type="spellStart"/>
      <w:r w:rsidR="00FA24E2" w:rsidRPr="00D83AE9">
        <w:rPr>
          <w:rFonts w:hint="cs"/>
          <w:b/>
          <w:bCs/>
          <w:rtl/>
        </w:rPr>
        <w:t>بتات</w:t>
      </w:r>
      <w:proofErr w:type="spellEnd"/>
      <w:r w:rsidR="00FA24E2" w:rsidRPr="00D83AE9">
        <w:rPr>
          <w:rFonts w:hint="cs"/>
          <w:b/>
          <w:bCs/>
          <w:rtl/>
        </w:rPr>
        <w:t xml:space="preserve"> متغير لإشارات الكلام"</w:t>
      </w:r>
    </w:p>
    <w:p w:rsidR="00BC00E5" w:rsidRPr="00D83AE9" w:rsidRDefault="00BC00E5">
      <w:pPr>
        <w:spacing w:before="0"/>
        <w:rPr>
          <w:sz w:val="16"/>
          <w:szCs w:val="24"/>
          <w:rtl/>
          <w:lang w:bidi="ar-EG"/>
        </w:rPr>
      </w:pPr>
    </w:p>
    <w:p w:rsidR="00BC00E5" w:rsidRPr="00D83AE9" w:rsidRDefault="00BC00E5" w:rsidP="00D83AE9">
      <w:pPr>
        <w:spacing w:before="0"/>
        <w:rPr>
          <w:rtl/>
        </w:rPr>
      </w:pPr>
      <w:proofErr w:type="spellStart"/>
      <w:r w:rsidRPr="00D83AE9">
        <w:rPr>
          <w:rFonts w:hint="cs"/>
          <w:rtl/>
        </w:rPr>
        <w:t>حضرات</w:t>
      </w:r>
      <w:proofErr w:type="spellEnd"/>
      <w:r w:rsidRPr="00D83AE9">
        <w:rPr>
          <w:rFonts w:hint="cs"/>
          <w:rtl/>
        </w:rPr>
        <w:t xml:space="preserve"> السادة والسيدات،</w:t>
      </w:r>
    </w:p>
    <w:p w:rsidR="00BC00E5" w:rsidRPr="00D83AE9" w:rsidRDefault="00EE2C4A" w:rsidP="008A510D">
      <w:pPr>
        <w:rPr>
          <w:rtl/>
        </w:rPr>
      </w:pPr>
      <w:r w:rsidRPr="00D83AE9">
        <w:rPr>
          <w:rFonts w:hint="cs"/>
          <w:rtl/>
        </w:rPr>
        <w:t>تحية طيبة وبعد،</w:t>
      </w:r>
    </w:p>
    <w:p w:rsidR="00BC00E5" w:rsidRPr="00D83AE9" w:rsidRDefault="00BC00E5" w:rsidP="008A510D">
      <w:pPr>
        <w:rPr>
          <w:rtl/>
          <w:lang w:bidi="ar-EG"/>
        </w:rPr>
      </w:pPr>
      <w:r w:rsidRPr="00D83AE9">
        <w:t>1</w:t>
      </w:r>
      <w:r w:rsidRPr="00D83AE9">
        <w:tab/>
      </w:r>
      <w:r w:rsidR="004D322C" w:rsidRPr="00D83AE9">
        <w:rPr>
          <w:rFonts w:hint="cs"/>
          <w:rtl/>
        </w:rPr>
        <w:t xml:space="preserve">بناءً على طلب رئيس لجنة الدراسات </w:t>
      </w:r>
      <w:r w:rsidR="00FA24E2" w:rsidRPr="00D83AE9">
        <w:t>16</w:t>
      </w:r>
      <w:r w:rsidR="004D322C" w:rsidRPr="00D83AE9">
        <w:rPr>
          <w:rFonts w:hint="cs"/>
          <w:rtl/>
          <w:lang w:bidi="ar-EG"/>
        </w:rPr>
        <w:t xml:space="preserve"> </w:t>
      </w:r>
      <w:r w:rsidR="004D322C" w:rsidRPr="00D83AE9">
        <w:rPr>
          <w:rFonts w:hint="cs"/>
          <w:i/>
          <w:iCs/>
          <w:rtl/>
          <w:lang w:bidi="ar-EG"/>
        </w:rPr>
        <w:t>(</w:t>
      </w:r>
      <w:proofErr w:type="spellStart"/>
      <w:r w:rsidR="00FA24E2" w:rsidRPr="00D83AE9">
        <w:rPr>
          <w:rFonts w:hint="cs"/>
          <w:i/>
          <w:iCs/>
          <w:rtl/>
          <w:lang w:bidi="ar-EG"/>
        </w:rPr>
        <w:t>المطاريف</w:t>
      </w:r>
      <w:proofErr w:type="spellEnd"/>
      <w:r w:rsidR="00FA24E2" w:rsidRPr="00D83AE9">
        <w:rPr>
          <w:rFonts w:hint="cs"/>
          <w:i/>
          <w:iCs/>
          <w:rtl/>
          <w:lang w:bidi="ar-EG"/>
        </w:rPr>
        <w:t xml:space="preserve"> والأنظمة والتطبيقات متعددة الوسائط</w:t>
      </w:r>
      <w:r w:rsidR="004D322C" w:rsidRPr="00D83AE9">
        <w:rPr>
          <w:rFonts w:hint="cs"/>
          <w:i/>
          <w:iCs/>
          <w:rtl/>
          <w:lang w:bidi="ar-EG"/>
        </w:rPr>
        <w:t>)</w:t>
      </w:r>
      <w:r w:rsidR="004D322C" w:rsidRPr="00D83AE9">
        <w:rPr>
          <w:rFonts w:hint="cs"/>
          <w:rtl/>
          <w:lang w:bidi="ar-EG"/>
        </w:rPr>
        <w:t xml:space="preserve">، أتشرف بأن أعلمكم أن لجنة الدراسات هذه اتفقت في اجتماعها المعقود من </w:t>
      </w:r>
      <w:r w:rsidR="00AB2446" w:rsidRPr="00D83AE9">
        <w:rPr>
          <w:lang w:bidi="ar-EG"/>
        </w:rPr>
        <w:t>19</w:t>
      </w:r>
      <w:r w:rsidR="004D322C" w:rsidRPr="00D83AE9">
        <w:rPr>
          <w:rFonts w:hint="cs"/>
          <w:rtl/>
          <w:lang w:bidi="ar-EG"/>
        </w:rPr>
        <w:t xml:space="preserve"> إلى </w:t>
      </w:r>
      <w:r w:rsidR="00AB2446" w:rsidRPr="00D83AE9">
        <w:rPr>
          <w:lang w:bidi="ar-EG"/>
        </w:rPr>
        <w:t>30</w:t>
      </w:r>
      <w:r w:rsidR="00AB2446" w:rsidRPr="00D83AE9">
        <w:rPr>
          <w:rFonts w:hint="eastAsia"/>
          <w:rtl/>
          <w:lang w:bidi="ar-EG"/>
        </w:rPr>
        <w:t> يوليو</w:t>
      </w:r>
      <w:r w:rsidR="004A3E8E" w:rsidRPr="00D83AE9">
        <w:rPr>
          <w:rFonts w:hint="eastAsia"/>
          <w:rtl/>
          <w:lang w:bidi="ar-EG"/>
        </w:rPr>
        <w:t> </w:t>
      </w:r>
      <w:r w:rsidR="00AB2446" w:rsidRPr="00D83AE9">
        <w:rPr>
          <w:lang w:bidi="ar-EG"/>
        </w:rPr>
        <w:t>2010</w:t>
      </w:r>
      <w:r w:rsidR="004D322C" w:rsidRPr="00D83AE9">
        <w:rPr>
          <w:rFonts w:hint="cs"/>
          <w:rtl/>
          <w:lang w:bidi="ar-EG"/>
        </w:rPr>
        <w:t xml:space="preserve"> على إلغاء المسألة </w:t>
      </w:r>
      <w:r w:rsidR="004A3E8E" w:rsidRPr="00D83AE9">
        <w:rPr>
          <w:lang w:bidi="ar-EG"/>
        </w:rPr>
        <w:t>9/16</w:t>
      </w:r>
      <w:r w:rsidR="004A3E8E" w:rsidRPr="00D83AE9">
        <w:rPr>
          <w:rFonts w:hint="cs"/>
          <w:rtl/>
          <w:lang w:bidi="ar-EG"/>
        </w:rPr>
        <w:t xml:space="preserve"> "التشفير المدمج بمعدل بتات متغير لإشارات الكلام"</w:t>
      </w:r>
      <w:r w:rsidR="0004666D" w:rsidRPr="00D83AE9">
        <w:rPr>
          <w:rFonts w:hint="cs"/>
          <w:rtl/>
          <w:lang w:bidi="ar-EG"/>
        </w:rPr>
        <w:t>،</w:t>
      </w:r>
      <w:r w:rsidR="004D322C" w:rsidRPr="00D83AE9">
        <w:rPr>
          <w:rFonts w:hint="cs"/>
          <w:rtl/>
          <w:lang w:bidi="ar-EG"/>
        </w:rPr>
        <w:t xml:space="preserve"> عملاً بأحكام البند </w:t>
      </w:r>
      <w:r w:rsidR="004D322C" w:rsidRPr="00D83AE9">
        <w:rPr>
          <w:lang w:bidi="ar-EG"/>
        </w:rPr>
        <w:t>1.4.7</w:t>
      </w:r>
      <w:r w:rsidR="004D322C" w:rsidRPr="00D83AE9">
        <w:rPr>
          <w:rFonts w:hint="cs"/>
          <w:rtl/>
          <w:lang w:bidi="ar-EG"/>
        </w:rPr>
        <w:t xml:space="preserve"> من القسم </w:t>
      </w:r>
      <w:r w:rsidR="004D322C" w:rsidRPr="00D83AE9">
        <w:rPr>
          <w:lang w:bidi="ar-EG"/>
        </w:rPr>
        <w:t>7</w:t>
      </w:r>
      <w:r w:rsidR="004D322C" w:rsidRPr="00D83AE9">
        <w:rPr>
          <w:rFonts w:hint="cs"/>
          <w:rtl/>
          <w:lang w:bidi="ar-EG"/>
        </w:rPr>
        <w:t xml:space="preserve"> من القرار </w:t>
      </w:r>
      <w:r w:rsidR="004D322C" w:rsidRPr="00D83AE9">
        <w:rPr>
          <w:lang w:bidi="ar-EG"/>
        </w:rPr>
        <w:t>1</w:t>
      </w:r>
      <w:r w:rsidR="004D322C" w:rsidRPr="00D83AE9">
        <w:rPr>
          <w:rFonts w:hint="cs"/>
          <w:rtl/>
          <w:lang w:bidi="ar-EG"/>
        </w:rPr>
        <w:t xml:space="preserve"> الصادر عن الجمعية العالمية </w:t>
      </w:r>
      <w:proofErr w:type="spellStart"/>
      <w:r w:rsidR="004D322C" w:rsidRPr="00D83AE9">
        <w:rPr>
          <w:rFonts w:hint="cs"/>
          <w:rtl/>
          <w:lang w:bidi="ar-EG"/>
        </w:rPr>
        <w:t>لتقييس</w:t>
      </w:r>
      <w:proofErr w:type="spellEnd"/>
      <w:r w:rsidR="004D322C" w:rsidRPr="00D83AE9">
        <w:rPr>
          <w:rFonts w:hint="cs"/>
          <w:rtl/>
          <w:lang w:bidi="ar-EG"/>
        </w:rPr>
        <w:t xml:space="preserve"> الاتصالات (</w:t>
      </w:r>
      <w:proofErr w:type="spellStart"/>
      <w:r w:rsidR="004D322C" w:rsidRPr="00D83AE9">
        <w:rPr>
          <w:rFonts w:hint="cs"/>
          <w:rtl/>
          <w:lang w:bidi="ar-EG"/>
        </w:rPr>
        <w:t>جوهانسبرغ</w:t>
      </w:r>
      <w:proofErr w:type="spellEnd"/>
      <w:r w:rsidR="004D322C" w:rsidRPr="00D83AE9">
        <w:rPr>
          <w:rFonts w:hint="cs"/>
          <w:rtl/>
          <w:lang w:bidi="ar-EG"/>
        </w:rPr>
        <w:t xml:space="preserve">، </w:t>
      </w:r>
      <w:r w:rsidR="004D322C" w:rsidRPr="00D83AE9">
        <w:rPr>
          <w:lang w:bidi="ar-EG"/>
        </w:rPr>
        <w:t>2008</w:t>
      </w:r>
      <w:r w:rsidR="004D322C" w:rsidRPr="00D83AE9">
        <w:rPr>
          <w:rFonts w:hint="cs"/>
          <w:rtl/>
          <w:lang w:bidi="ar-EG"/>
        </w:rPr>
        <w:t>)، وذلك بالتوصل إلى توافق في الآراء بين الحاضرين.</w:t>
      </w:r>
    </w:p>
    <w:p w:rsidR="000C1E88" w:rsidRPr="00D83AE9" w:rsidRDefault="00BC00E5" w:rsidP="008A510D">
      <w:pPr>
        <w:rPr>
          <w:rtl/>
          <w:lang w:bidi="ar-EG"/>
        </w:rPr>
      </w:pPr>
      <w:r w:rsidRPr="00D83AE9">
        <w:t>2</w:t>
      </w:r>
      <w:r w:rsidRPr="00D83AE9">
        <w:tab/>
      </w:r>
      <w:r w:rsidR="001C6380" w:rsidRPr="00D83AE9">
        <w:rPr>
          <w:rFonts w:hint="cs"/>
          <w:rtl/>
        </w:rPr>
        <w:t xml:space="preserve">ويشتمل </w:t>
      </w:r>
      <w:r w:rsidR="001C6380" w:rsidRPr="00D83AE9">
        <w:rPr>
          <w:rFonts w:hint="cs"/>
          <w:b/>
          <w:bCs/>
          <w:rtl/>
        </w:rPr>
        <w:t xml:space="preserve">الملحق </w:t>
      </w:r>
      <w:r w:rsidR="001C6380" w:rsidRPr="00D83AE9">
        <w:rPr>
          <w:b/>
          <w:bCs/>
        </w:rPr>
        <w:t>1</w:t>
      </w:r>
      <w:r w:rsidR="001C6380" w:rsidRPr="00D83AE9">
        <w:rPr>
          <w:rFonts w:hint="cs"/>
          <w:rtl/>
          <w:lang w:bidi="ar-EG"/>
        </w:rPr>
        <w:t xml:space="preserve"> بهذه الرسالة على ملخص لتفسير أسباب إلغاء هذه </w:t>
      </w:r>
      <w:r w:rsidR="002E508D" w:rsidRPr="00D83AE9">
        <w:rPr>
          <w:rFonts w:hint="cs"/>
          <w:rtl/>
          <w:lang w:bidi="ar-EG"/>
        </w:rPr>
        <w:t>المسألة.</w:t>
      </w:r>
    </w:p>
    <w:p w:rsidR="00BC00E5" w:rsidRPr="00D83AE9" w:rsidRDefault="001C6380" w:rsidP="008A510D">
      <w:pPr>
        <w:rPr>
          <w:rtl/>
          <w:lang w:bidi="ar-EG"/>
        </w:rPr>
      </w:pPr>
      <w:r w:rsidRPr="00D83AE9">
        <w:t>3</w:t>
      </w:r>
      <w:r w:rsidR="00BC00E5" w:rsidRPr="00D83AE9">
        <w:tab/>
      </w:r>
      <w:r w:rsidRPr="00D83AE9">
        <w:rPr>
          <w:rFonts w:hint="cs"/>
          <w:rtl/>
        </w:rPr>
        <w:t xml:space="preserve">وتبعاً لأحكام القسم </w:t>
      </w:r>
      <w:r w:rsidRPr="00D83AE9">
        <w:t>7</w:t>
      </w:r>
      <w:r w:rsidRPr="00D83AE9">
        <w:rPr>
          <w:rFonts w:hint="cs"/>
          <w:rtl/>
          <w:lang w:bidi="ar-EG"/>
        </w:rPr>
        <w:t xml:space="preserve"> من القرار </w:t>
      </w:r>
      <w:r w:rsidRPr="00D83AE9">
        <w:rPr>
          <w:lang w:bidi="ar-EG"/>
        </w:rPr>
        <w:t>1</w:t>
      </w:r>
      <w:r w:rsidRPr="00D83AE9">
        <w:rPr>
          <w:rFonts w:hint="cs"/>
          <w:rtl/>
          <w:lang w:bidi="ar-EG"/>
        </w:rPr>
        <w:t xml:space="preserve"> سأكون ممتناً لو تفضلتم بإعلامي في موعد أقصاه الساعة </w:t>
      </w:r>
      <w:r w:rsidRPr="00D83AE9">
        <w:rPr>
          <w:lang w:bidi="ar-EG"/>
        </w:rPr>
        <w:t>2400</w:t>
      </w:r>
      <w:r w:rsidRPr="00D83AE9">
        <w:rPr>
          <w:rFonts w:hint="cs"/>
          <w:rtl/>
          <w:lang w:bidi="ar-EG"/>
        </w:rPr>
        <w:t xml:space="preserve"> بالتوقيت العالمي المنسّق </w:t>
      </w:r>
      <w:r w:rsidRPr="00D83AE9">
        <w:rPr>
          <w:rFonts w:hint="cs"/>
          <w:b/>
          <w:bCs/>
          <w:rtl/>
          <w:lang w:bidi="ar-EG"/>
        </w:rPr>
        <w:t xml:space="preserve">في </w:t>
      </w:r>
      <w:r w:rsidR="00401CDA" w:rsidRPr="00D83AE9">
        <w:rPr>
          <w:b/>
          <w:bCs/>
          <w:lang w:bidi="ar-EG"/>
        </w:rPr>
        <w:t>5</w:t>
      </w:r>
      <w:r w:rsidR="00401CDA" w:rsidRPr="00D83AE9">
        <w:rPr>
          <w:rFonts w:hint="cs"/>
          <w:b/>
          <w:bCs/>
          <w:rtl/>
          <w:lang w:bidi="ar-EG"/>
        </w:rPr>
        <w:t xml:space="preserve"> أكتوبر </w:t>
      </w:r>
      <w:r w:rsidR="00401CDA" w:rsidRPr="00D83AE9">
        <w:rPr>
          <w:b/>
          <w:bCs/>
          <w:lang w:bidi="ar-EG"/>
        </w:rPr>
        <w:t>2010</w:t>
      </w:r>
      <w:r w:rsidRPr="00D83AE9">
        <w:rPr>
          <w:rFonts w:hint="cs"/>
          <w:rtl/>
          <w:lang w:bidi="ar-EG"/>
        </w:rPr>
        <w:t>، ما إذا كانت إدارتكم تؤيد أم ترفض هذا الإلغاء.</w:t>
      </w:r>
    </w:p>
    <w:p w:rsidR="001C6380" w:rsidRPr="00D83AE9" w:rsidRDefault="001C6380" w:rsidP="008A510D">
      <w:pPr>
        <w:rPr>
          <w:rtl/>
          <w:lang w:bidi="ar-EG"/>
        </w:rPr>
      </w:pPr>
      <w:r w:rsidRPr="00D83AE9">
        <w:rPr>
          <w:lang w:bidi="ar-EG"/>
        </w:rPr>
        <w:t>4</w:t>
      </w:r>
      <w:r w:rsidRPr="00D83AE9">
        <w:rPr>
          <w:rFonts w:hint="cs"/>
          <w:rtl/>
          <w:lang w:bidi="ar-EG"/>
        </w:rPr>
        <w:tab/>
        <w:t xml:space="preserve">ويرجى من الدول الأعضاء التي تعترض على الإلغاء أن تبين أسباب ذلك الاعتراض وأن تبين التغييرات الممكنة التي من شأنها تيسير مواصلة دراسة </w:t>
      </w:r>
      <w:r w:rsidR="009110F4" w:rsidRPr="00D83AE9">
        <w:rPr>
          <w:rFonts w:hint="cs"/>
          <w:rtl/>
          <w:lang w:bidi="ar-EG"/>
        </w:rPr>
        <w:t>المسألة.</w:t>
      </w:r>
    </w:p>
    <w:p w:rsidR="001C6380" w:rsidRPr="00D83AE9" w:rsidRDefault="001C6380" w:rsidP="008A510D">
      <w:pPr>
        <w:rPr>
          <w:rtl/>
          <w:lang w:bidi="ar-EG"/>
        </w:rPr>
      </w:pPr>
      <w:r w:rsidRPr="00D83AE9">
        <w:rPr>
          <w:lang w:bidi="ar-EG"/>
        </w:rPr>
        <w:t>5</w:t>
      </w:r>
      <w:r w:rsidRPr="00D83AE9">
        <w:rPr>
          <w:rFonts w:hint="cs"/>
          <w:rtl/>
          <w:lang w:bidi="ar-EG"/>
        </w:rPr>
        <w:tab/>
        <w:t xml:space="preserve">وفي أعقاب المهلة المذكورة أعلاه </w:t>
      </w:r>
      <w:r w:rsidR="00423332" w:rsidRPr="00D83AE9">
        <w:rPr>
          <w:rFonts w:hint="cs"/>
          <w:rtl/>
          <w:lang w:bidi="ar-EG"/>
        </w:rPr>
        <w:t>(</w:t>
      </w:r>
      <w:r w:rsidR="00E1354B" w:rsidRPr="0066197A">
        <w:rPr>
          <w:b/>
          <w:bCs/>
          <w:lang w:bidi="ar-EG"/>
        </w:rPr>
        <w:t>5</w:t>
      </w:r>
      <w:r w:rsidR="00E1354B" w:rsidRPr="0066197A">
        <w:rPr>
          <w:rFonts w:hint="eastAsia"/>
          <w:b/>
          <w:bCs/>
          <w:rtl/>
          <w:lang w:bidi="ar-EG"/>
        </w:rPr>
        <w:t> أكتوبر </w:t>
      </w:r>
      <w:r w:rsidR="00E1354B" w:rsidRPr="0066197A">
        <w:rPr>
          <w:b/>
          <w:bCs/>
          <w:lang w:bidi="ar-EG"/>
        </w:rPr>
        <w:t>2010</w:t>
      </w:r>
      <w:r w:rsidR="00423332" w:rsidRPr="00D83AE9">
        <w:rPr>
          <w:rFonts w:hint="cs"/>
          <w:rtl/>
          <w:lang w:bidi="ar-EG"/>
        </w:rPr>
        <w:t xml:space="preserve">)، سوف يعلن مدير مكتب </w:t>
      </w:r>
      <w:proofErr w:type="spellStart"/>
      <w:r w:rsidR="00423332" w:rsidRPr="00D83AE9">
        <w:rPr>
          <w:rFonts w:hint="cs"/>
          <w:rtl/>
          <w:lang w:bidi="ar-EG"/>
        </w:rPr>
        <w:t>تقييس</w:t>
      </w:r>
      <w:proofErr w:type="spellEnd"/>
      <w:r w:rsidR="00423332" w:rsidRPr="00D83AE9">
        <w:rPr>
          <w:rFonts w:hint="cs"/>
          <w:rtl/>
          <w:lang w:bidi="ar-EG"/>
        </w:rPr>
        <w:t xml:space="preserve"> الاتصالات في رسالة معممة، نتيجة</w:t>
      </w:r>
      <w:r w:rsidR="009069D1" w:rsidRPr="00D83AE9">
        <w:rPr>
          <w:rFonts w:hint="eastAsia"/>
          <w:rtl/>
          <w:lang w:bidi="ar-EG"/>
        </w:rPr>
        <w:t> </w:t>
      </w:r>
      <w:r w:rsidR="00423332" w:rsidRPr="00D83AE9">
        <w:rPr>
          <w:rFonts w:hint="cs"/>
          <w:rtl/>
          <w:lang w:bidi="ar-EG"/>
        </w:rPr>
        <w:t>المشاورة.</w:t>
      </w:r>
    </w:p>
    <w:p w:rsidR="00BC00E5" w:rsidRPr="00D83AE9" w:rsidRDefault="00BC00E5" w:rsidP="008A510D">
      <w:pPr>
        <w:spacing w:before="240"/>
        <w:rPr>
          <w:rtl/>
          <w:lang w:bidi="ar-EG"/>
        </w:rPr>
      </w:pPr>
      <w:r w:rsidRPr="00D83AE9">
        <w:rPr>
          <w:rFonts w:hint="cs"/>
          <w:rtl/>
          <w:lang w:bidi="ar-EG"/>
        </w:rPr>
        <w:t>وتفضلوا بقبول فائق التقدير والاحترام.</w:t>
      </w:r>
    </w:p>
    <w:p w:rsidR="00F107DD" w:rsidRPr="00D83AE9" w:rsidRDefault="000B4DB6" w:rsidP="00912099">
      <w:pPr>
        <w:spacing w:before="840"/>
        <w:jc w:val="left"/>
        <w:rPr>
          <w:rtl/>
          <w:lang w:bidi="ar-EG"/>
        </w:rPr>
      </w:pPr>
      <w:r w:rsidRPr="00D83AE9">
        <w:rPr>
          <w:rFonts w:hint="cs"/>
          <w:rtl/>
        </w:rPr>
        <w:t>مالكو</w:t>
      </w:r>
      <w:r w:rsidRPr="00D83AE9">
        <w:rPr>
          <w:rFonts w:hint="cs"/>
          <w:rtl/>
          <w:lang w:bidi="ar-EG"/>
        </w:rPr>
        <w:t>ل</w:t>
      </w:r>
      <w:r w:rsidRPr="00D83AE9">
        <w:rPr>
          <w:rFonts w:hint="cs"/>
          <w:rtl/>
        </w:rPr>
        <w:t>م جونسون</w:t>
      </w:r>
      <w:r w:rsidRPr="00D83AE9">
        <w:rPr>
          <w:rtl/>
          <w:lang w:bidi="ar-EG"/>
        </w:rPr>
        <w:br/>
      </w:r>
      <w:r w:rsidR="00BC00E5" w:rsidRPr="00D83AE9">
        <w:rPr>
          <w:rFonts w:hint="cs"/>
          <w:rtl/>
          <w:lang w:bidi="ar-EG"/>
        </w:rPr>
        <w:t xml:space="preserve">مدير مكتب </w:t>
      </w:r>
      <w:proofErr w:type="spellStart"/>
      <w:r w:rsidR="00BC00E5" w:rsidRPr="00D83AE9">
        <w:rPr>
          <w:rFonts w:hint="cs"/>
          <w:rtl/>
          <w:lang w:bidi="ar-EG"/>
        </w:rPr>
        <w:t>تقييس</w:t>
      </w:r>
      <w:proofErr w:type="spellEnd"/>
      <w:r w:rsidR="00BC00E5" w:rsidRPr="00D83AE9">
        <w:rPr>
          <w:rFonts w:hint="cs"/>
          <w:rtl/>
          <w:lang w:bidi="ar-EG"/>
        </w:rPr>
        <w:t xml:space="preserve"> الاتصالات</w:t>
      </w:r>
    </w:p>
    <w:p w:rsidR="009069D1" w:rsidRPr="00D83AE9" w:rsidRDefault="006057E7" w:rsidP="00912099">
      <w:pPr>
        <w:jc w:val="left"/>
        <w:rPr>
          <w:lang w:bidi="ar-EG"/>
        </w:rPr>
      </w:pPr>
      <w:r w:rsidRPr="00D83AE9">
        <w:rPr>
          <w:rFonts w:hint="cs"/>
          <w:b/>
          <w:bCs/>
          <w:rtl/>
          <w:lang w:bidi="ar-EG"/>
        </w:rPr>
        <w:t>الملحقات:</w:t>
      </w:r>
      <w:r w:rsidRPr="00D83AE9">
        <w:rPr>
          <w:rFonts w:hint="cs"/>
          <w:rtl/>
          <w:lang w:bidi="ar-EG"/>
        </w:rPr>
        <w:t xml:space="preserve"> </w:t>
      </w:r>
      <w:r w:rsidRPr="00D83AE9">
        <w:rPr>
          <w:lang w:bidi="ar-EG"/>
        </w:rPr>
        <w:t>1</w:t>
      </w:r>
    </w:p>
    <w:p w:rsidR="006057E7" w:rsidRPr="004E1E9D" w:rsidRDefault="00CF4D4C" w:rsidP="004E1E9D">
      <w:pPr>
        <w:pStyle w:val="AnnexNo"/>
        <w:rPr>
          <w:rtl/>
        </w:rPr>
      </w:pPr>
      <w:r w:rsidRPr="004E1E9D">
        <w:rPr>
          <w:rFonts w:hint="cs"/>
          <w:rtl/>
        </w:rPr>
        <w:lastRenderedPageBreak/>
        <w:t>الملحـق</w:t>
      </w:r>
      <w:r w:rsidRPr="004E1E9D">
        <w:rPr>
          <w:rFonts w:hint="eastAsia"/>
          <w:rtl/>
        </w:rPr>
        <w:t> </w:t>
      </w:r>
      <w:r w:rsidRPr="004E1E9D">
        <w:t>1</w:t>
      </w:r>
    </w:p>
    <w:p w:rsidR="00CF4D4C" w:rsidRDefault="00CF4D4C" w:rsidP="0092372F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(بالرسالة المعممة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TSB 130</w:t>
      </w:r>
      <w:r>
        <w:rPr>
          <w:rFonts w:hint="cs"/>
          <w:rtl/>
          <w:lang w:bidi="ar-EG"/>
        </w:rPr>
        <w:t>)</w:t>
      </w:r>
    </w:p>
    <w:p w:rsidR="00AA348E" w:rsidRPr="0092372F" w:rsidRDefault="00AA348E" w:rsidP="0092372F">
      <w:pPr>
        <w:spacing w:before="600" w:after="240"/>
        <w:jc w:val="center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92372F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>الأسباب الداعية إلى إلغاء المسألة</w:t>
      </w:r>
      <w:r w:rsidRPr="0092372F">
        <w:rPr>
          <w:rFonts w:ascii="Times New Roman Bold" w:hAnsi="Times New Roman Bold" w:hint="eastAsia"/>
          <w:b/>
          <w:bCs/>
          <w:sz w:val="24"/>
          <w:szCs w:val="32"/>
          <w:rtl/>
          <w:lang w:bidi="ar-EG"/>
        </w:rPr>
        <w:t> </w:t>
      </w:r>
      <w:r w:rsidRPr="0092372F">
        <w:rPr>
          <w:rFonts w:ascii="Times New Roman Bold" w:hAnsi="Times New Roman Bold"/>
          <w:b/>
          <w:bCs/>
          <w:sz w:val="24"/>
          <w:szCs w:val="32"/>
          <w:lang w:bidi="ar-EG"/>
        </w:rPr>
        <w:t>9/16</w:t>
      </w:r>
    </w:p>
    <w:p w:rsidR="00AA348E" w:rsidRDefault="00AA348E" w:rsidP="009A284A">
      <w:pPr>
        <w:rPr>
          <w:rtl/>
          <w:lang w:bidi="ar-EG"/>
        </w:rPr>
      </w:pPr>
      <w:r>
        <w:rPr>
          <w:rFonts w:hint="cs"/>
          <w:rtl/>
          <w:lang w:bidi="ar-EG"/>
        </w:rPr>
        <w:t>أسندت الجمعية العالمية لتقييس الاتصالات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(WTSA</w:t>
      </w:r>
      <w:r>
        <w:rPr>
          <w:lang w:bidi="ar-EG"/>
        </w:rPr>
        <w:noBreakHyphen/>
        <w:t>08) 2008</w:t>
      </w:r>
      <w:r>
        <w:rPr>
          <w:rFonts w:hint="cs"/>
          <w:rtl/>
          <w:lang w:bidi="ar-EG"/>
        </w:rPr>
        <w:t xml:space="preserve"> إلى لجنة الدراسات</w:t>
      </w:r>
      <w:r>
        <w:rPr>
          <w:rFonts w:hint="eastAsia"/>
          <w:rtl/>
          <w:lang w:bidi="ar-EG"/>
        </w:rPr>
        <w:t> </w:t>
      </w:r>
      <w:r w:rsidR="002F1035">
        <w:rPr>
          <w:lang w:bidi="ar-EG"/>
        </w:rPr>
        <w:t>16</w:t>
      </w:r>
      <w:r w:rsidR="002F1035">
        <w:rPr>
          <w:rFonts w:hint="cs"/>
          <w:rtl/>
          <w:lang w:bidi="ar-EG"/>
        </w:rPr>
        <w:t xml:space="preserve"> دراسة المسألة</w:t>
      </w:r>
      <w:r w:rsidR="002F1035">
        <w:rPr>
          <w:rFonts w:hint="eastAsia"/>
          <w:rtl/>
          <w:lang w:bidi="ar-EG"/>
        </w:rPr>
        <w:t> </w:t>
      </w:r>
      <w:r w:rsidR="002F1035">
        <w:rPr>
          <w:lang w:bidi="ar-EG"/>
        </w:rPr>
        <w:t>9/16</w:t>
      </w:r>
      <w:r w:rsidR="002F1035">
        <w:rPr>
          <w:rFonts w:hint="cs"/>
          <w:rtl/>
          <w:lang w:bidi="ar-EG"/>
        </w:rPr>
        <w:t>. ظلت هذه المسألة سارية على مدى عدة فترات دراسة وترتب عليها إصدار توصية رئيسية واحدة هي التوصية</w:t>
      </w:r>
      <w:r w:rsidR="002F1035">
        <w:rPr>
          <w:rFonts w:hint="eastAsia"/>
          <w:rtl/>
          <w:lang w:bidi="ar-EG"/>
        </w:rPr>
        <w:t> </w:t>
      </w:r>
      <w:hyperlink r:id="rId9" w:history="1">
        <w:r w:rsidR="009A284A" w:rsidRPr="00573354">
          <w:rPr>
            <w:rStyle w:val="Hyperlink"/>
          </w:rPr>
          <w:t>G</w:t>
        </w:r>
        <w:r w:rsidR="009A284A" w:rsidRPr="004A7839">
          <w:rPr>
            <w:rStyle w:val="Hyperlink"/>
            <w:lang w:val="ru-RU"/>
          </w:rPr>
          <w:t>.718</w:t>
        </w:r>
      </w:hyperlink>
      <w:r w:rsidR="002F1035">
        <w:rPr>
          <w:rFonts w:hint="cs"/>
          <w:rtl/>
          <w:lang w:bidi="ar-EG"/>
        </w:rPr>
        <w:t xml:space="preserve"> "التشفير المدمج ضيق النطاق وعريض النطاق لإشارات الكلام والإشارات السمعية بمعدل </w:t>
      </w:r>
      <w:proofErr w:type="spellStart"/>
      <w:r w:rsidR="002F1035">
        <w:rPr>
          <w:rFonts w:hint="cs"/>
          <w:rtl/>
          <w:lang w:bidi="ar-EG"/>
        </w:rPr>
        <w:t>بتات</w:t>
      </w:r>
      <w:proofErr w:type="spellEnd"/>
      <w:r w:rsidR="002F1035">
        <w:rPr>
          <w:rFonts w:hint="cs"/>
          <w:rtl/>
          <w:lang w:bidi="ar-EG"/>
        </w:rPr>
        <w:t xml:space="preserve"> متغير فيما</w:t>
      </w:r>
      <w:r w:rsidR="002F1035">
        <w:rPr>
          <w:rFonts w:hint="eastAsia"/>
          <w:rtl/>
          <w:lang w:bidi="ar-EG"/>
        </w:rPr>
        <w:t> </w:t>
      </w:r>
      <w:r w:rsidR="002F1035">
        <w:rPr>
          <w:rFonts w:hint="cs"/>
          <w:rtl/>
          <w:lang w:bidi="ar-EG"/>
        </w:rPr>
        <w:t>بين</w:t>
      </w:r>
      <w:r w:rsidR="002F1035">
        <w:rPr>
          <w:rFonts w:hint="eastAsia"/>
          <w:rtl/>
          <w:lang w:bidi="ar-EG"/>
        </w:rPr>
        <w:t> </w:t>
      </w:r>
      <w:r w:rsidR="002F1035">
        <w:rPr>
          <w:lang w:bidi="ar-EG"/>
        </w:rPr>
        <w:t>8</w:t>
      </w:r>
      <w:r w:rsidR="002F1035">
        <w:rPr>
          <w:rFonts w:hint="cs"/>
          <w:rtl/>
          <w:lang w:bidi="ar-EG"/>
        </w:rPr>
        <w:t xml:space="preserve"> و</w:t>
      </w:r>
      <w:r w:rsidR="002F1035">
        <w:rPr>
          <w:lang w:bidi="ar-EG"/>
        </w:rPr>
        <w:t>kbit/s 32</w:t>
      </w:r>
      <w:r w:rsidR="002F1035">
        <w:rPr>
          <w:rFonts w:hint="cs"/>
          <w:rtl/>
          <w:lang w:bidi="ar-EG"/>
        </w:rPr>
        <w:t>".</w:t>
      </w:r>
    </w:p>
    <w:p w:rsidR="002F1035" w:rsidRDefault="002F1035" w:rsidP="005B6BFC">
      <w:pPr>
        <w:rPr>
          <w:rtl/>
          <w:lang w:bidi="ar-EG"/>
        </w:rPr>
      </w:pPr>
      <w:r>
        <w:rPr>
          <w:rFonts w:hint="cs"/>
          <w:rtl/>
          <w:lang w:bidi="ar-EG"/>
        </w:rPr>
        <w:t>ولوحظ في اجتماع 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في جنيف،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30</w:t>
      </w:r>
      <w:r>
        <w:rPr>
          <w:lang w:bidi="ar-EG"/>
        </w:rPr>
        <w:noBreakHyphen/>
        <w:t>19</w:t>
      </w:r>
      <w:r>
        <w:rPr>
          <w:rFonts w:hint="cs"/>
          <w:rtl/>
          <w:lang w:bidi="ar-EG"/>
        </w:rPr>
        <w:t xml:space="preserve"> يوليو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، أن المساهمات بشأن المسألة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9/16</w:t>
      </w:r>
      <w:r>
        <w:rPr>
          <w:rFonts w:hint="cs"/>
          <w:rtl/>
          <w:lang w:bidi="ar-EG"/>
        </w:rPr>
        <w:t xml:space="preserve"> كانت تقدم في الاجتماعات المنعقدة على مر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السنوات الثلاث الماضية، فقط بهدف تحديث التوصية</w:t>
      </w:r>
      <w:r>
        <w:rPr>
          <w:rFonts w:hint="eastAsia"/>
          <w:rtl/>
          <w:lang w:bidi="ar-EG"/>
        </w:rPr>
        <w:t> </w:t>
      </w:r>
      <w:r w:rsidR="005B6BFC" w:rsidRPr="009A284A">
        <w:t>G</w:t>
      </w:r>
      <w:r w:rsidR="005B6BFC" w:rsidRPr="009A284A">
        <w:rPr>
          <w:lang w:val="ru-RU"/>
        </w:rPr>
        <w:t>.718</w:t>
      </w:r>
      <w:r>
        <w:rPr>
          <w:rFonts w:hint="cs"/>
          <w:rtl/>
          <w:lang w:bidi="ar-EG"/>
        </w:rPr>
        <w:t xml:space="preserve"> 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غير وأن الأنشطة المدرجة في برنامج العمل الخاص بالمسألة قد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استكملت. ولوحظ بالإضافة إلى ذلك أن الولاية الحالية الخاصة بالمسألة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10/16</w:t>
      </w:r>
      <w:r>
        <w:rPr>
          <w:rFonts w:hint="cs"/>
          <w:rtl/>
          <w:lang w:bidi="ar-EG"/>
        </w:rPr>
        <w:t xml:space="preserve"> (تشفير الكلام والصوت والأدوات البرمجية ذات الصلة) تغطي الجوانب ذات الصلة بالتحديث.</w:t>
      </w:r>
    </w:p>
    <w:p w:rsidR="002F1035" w:rsidRDefault="002F1035" w:rsidP="00D35395">
      <w:pPr>
        <w:rPr>
          <w:rtl/>
          <w:lang w:bidi="ar-EG"/>
        </w:rPr>
      </w:pPr>
      <w:r>
        <w:rPr>
          <w:rFonts w:hint="cs"/>
          <w:rtl/>
          <w:lang w:bidi="ar-EG"/>
        </w:rPr>
        <w:t>وخلصت لجنة الدراسات بناءً على ذلك إلى أن الوقت قد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حان لإلغاء المسألة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9/16</w:t>
      </w:r>
      <w:r>
        <w:rPr>
          <w:rFonts w:hint="cs"/>
          <w:rtl/>
          <w:lang w:bidi="ar-EG"/>
        </w:rPr>
        <w:t xml:space="preserve"> ونقل أعمال التحديث إلى المسألة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10/16</w:t>
      </w:r>
      <w:r>
        <w:rPr>
          <w:rFonts w:hint="cs"/>
          <w:rtl/>
          <w:lang w:bidi="ar-EG"/>
        </w:rPr>
        <w:t>.</w:t>
      </w:r>
    </w:p>
    <w:p w:rsidR="002F1035" w:rsidRDefault="002F1035" w:rsidP="00D35395">
      <w:pPr>
        <w:rPr>
          <w:rtl/>
          <w:lang w:bidi="ar-EG"/>
        </w:rPr>
      </w:pPr>
      <w:r>
        <w:rPr>
          <w:rFonts w:hint="cs"/>
          <w:rtl/>
          <w:lang w:bidi="ar-EG"/>
        </w:rPr>
        <w:t>وبناءً على ذلك، يُقترح إلغاء المسألة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9/16</w:t>
      </w:r>
      <w:r>
        <w:rPr>
          <w:rFonts w:hint="cs"/>
          <w:rtl/>
          <w:lang w:bidi="ar-EG"/>
        </w:rPr>
        <w:t>.</w:t>
      </w:r>
    </w:p>
    <w:p w:rsidR="0092372F" w:rsidRPr="00EE2C4A" w:rsidRDefault="0092372F" w:rsidP="0092372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</w:t>
      </w:r>
      <w:r w:rsidR="006C16CA">
        <w:rPr>
          <w:rFonts w:hint="cs"/>
          <w:rtl/>
          <w:lang w:bidi="ar-EG"/>
        </w:rPr>
        <w:t>__</w:t>
      </w:r>
      <w:r>
        <w:rPr>
          <w:rFonts w:hint="cs"/>
          <w:rtl/>
          <w:lang w:bidi="ar-EG"/>
        </w:rPr>
        <w:t>___</w:t>
      </w:r>
    </w:p>
    <w:sectPr w:rsidR="0092372F" w:rsidRPr="00EE2C4A" w:rsidSect="00A52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2F" w:rsidRDefault="0092372F">
      <w:r>
        <w:separator/>
      </w:r>
    </w:p>
  </w:endnote>
  <w:endnote w:type="continuationSeparator" w:id="0">
    <w:p w:rsidR="0092372F" w:rsidRDefault="0092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4" w:rsidRDefault="00D919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2F" w:rsidRPr="009069D1" w:rsidRDefault="009325B1" w:rsidP="00916FC1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8"/>
        <w:szCs w:val="18"/>
        <w:lang w:val="fr-FR"/>
      </w:rPr>
    </w:pPr>
    <w:r w:rsidRPr="00995EB6">
      <w:rPr>
        <w:sz w:val="18"/>
        <w:szCs w:val="18"/>
        <w:lang w:val="fr-FR"/>
      </w:rPr>
      <w:t>ITU-T\BUREAU\CIRC\0</w:t>
    </w:r>
    <w:r w:rsidR="00D919F4">
      <w:rPr>
        <w:sz w:val="18"/>
        <w:szCs w:val="18"/>
        <w:lang w:val="fr-FR"/>
      </w:rPr>
      <w:t>130A</w:t>
    </w:r>
    <w:r w:rsidRPr="00995EB6">
      <w:rPr>
        <w:sz w:val="18"/>
        <w:szCs w:val="18"/>
        <w:lang w:val="fr-FR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92372F" w:rsidTr="00912099">
      <w:tc>
        <w:tcPr>
          <w:tcW w:w="10149" w:type="dxa"/>
          <w:vAlign w:val="center"/>
        </w:tcPr>
        <w:p w:rsidR="0092372F" w:rsidRDefault="0092372F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92372F" w:rsidRDefault="0092372F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92372F" w:rsidRDefault="0092372F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Name">
            <w:smartTag w:uri="urn:schemas-microsoft-com:office:smarttags" w:element="PlaceTyp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92372F" w:rsidRPr="00912099" w:rsidRDefault="0092372F" w:rsidP="00912099">
    <w:pPr>
      <w:pStyle w:val="Footer"/>
      <w:tabs>
        <w:tab w:val="clear" w:pos="9406"/>
        <w:tab w:val="right" w:pos="9617"/>
      </w:tabs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2F" w:rsidRDefault="0092372F">
      <w:r>
        <w:separator/>
      </w:r>
    </w:p>
  </w:footnote>
  <w:footnote w:type="continuationSeparator" w:id="0">
    <w:p w:rsidR="0092372F" w:rsidRDefault="0092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4" w:rsidRDefault="00D919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2F" w:rsidRPr="00A52CF3" w:rsidRDefault="0092372F">
    <w:pPr>
      <w:pStyle w:val="Header"/>
      <w:jc w:val="center"/>
      <w:rPr>
        <w:rFonts w:cs="Times New Roman"/>
        <w:sz w:val="20"/>
        <w:szCs w:val="20"/>
      </w:rPr>
    </w:pPr>
    <w:r w:rsidRPr="00A52CF3">
      <w:rPr>
        <w:rFonts w:cs="Times New Roman"/>
        <w:sz w:val="20"/>
        <w:szCs w:val="20"/>
      </w:rPr>
      <w:t xml:space="preserve"> -</w:t>
    </w:r>
    <w:sdt>
      <w:sdtPr>
        <w:rPr>
          <w:rFonts w:cs="Times New Roman"/>
          <w:sz w:val="20"/>
          <w:szCs w:val="20"/>
          <w:rtl/>
        </w:rPr>
        <w:id w:val="178442438"/>
        <w:docPartObj>
          <w:docPartGallery w:val="Page Numbers (Top of Page)"/>
          <w:docPartUnique/>
        </w:docPartObj>
      </w:sdtPr>
      <w:sdtContent>
        <w:r w:rsidR="002D1BD1" w:rsidRPr="00A52CF3">
          <w:rPr>
            <w:rFonts w:cs="Times New Roman"/>
            <w:sz w:val="20"/>
            <w:szCs w:val="20"/>
          </w:rPr>
          <w:fldChar w:fldCharType="begin"/>
        </w:r>
        <w:r w:rsidRPr="00A52CF3">
          <w:rPr>
            <w:rFonts w:cs="Times New Roman"/>
            <w:sz w:val="20"/>
            <w:szCs w:val="20"/>
          </w:rPr>
          <w:instrText xml:space="preserve"> PAGE   \* MERGEFORMAT </w:instrText>
        </w:r>
        <w:r w:rsidR="002D1BD1" w:rsidRPr="00A52CF3">
          <w:rPr>
            <w:rFonts w:cs="Times New Roman"/>
            <w:sz w:val="20"/>
            <w:szCs w:val="20"/>
          </w:rPr>
          <w:fldChar w:fldCharType="separate"/>
        </w:r>
        <w:r w:rsidR="00A737B4">
          <w:rPr>
            <w:rFonts w:cs="Times New Roman"/>
            <w:noProof/>
            <w:sz w:val="20"/>
            <w:szCs w:val="20"/>
            <w:rtl/>
          </w:rPr>
          <w:t>2</w:t>
        </w:r>
        <w:r w:rsidR="002D1BD1" w:rsidRPr="00A52CF3">
          <w:rPr>
            <w:rFonts w:cs="Times New Roman"/>
            <w:sz w:val="20"/>
            <w:szCs w:val="20"/>
          </w:rPr>
          <w:fldChar w:fldCharType="end"/>
        </w:r>
        <w:r w:rsidRPr="00A52CF3">
          <w:rPr>
            <w:rFonts w:cs="Times New Roman"/>
            <w:sz w:val="20"/>
            <w:szCs w:val="20"/>
            <w:rtl/>
            <w:lang w:bidi="ar-EG"/>
          </w:rPr>
          <w:t xml:space="preserve"> -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4" w:rsidRDefault="00D919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282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FC32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4A9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6E6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22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944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AC2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04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22F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0C9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1"/>
  <w:proofState w:spelling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7101B"/>
    <w:rsid w:val="000345E5"/>
    <w:rsid w:val="0004666D"/>
    <w:rsid w:val="00056515"/>
    <w:rsid w:val="0007351F"/>
    <w:rsid w:val="00075C9A"/>
    <w:rsid w:val="000B0A52"/>
    <w:rsid w:val="000B4DB6"/>
    <w:rsid w:val="000C1E88"/>
    <w:rsid w:val="001013A0"/>
    <w:rsid w:val="00156BD0"/>
    <w:rsid w:val="00182AA6"/>
    <w:rsid w:val="001C6380"/>
    <w:rsid w:val="0027101B"/>
    <w:rsid w:val="0028123F"/>
    <w:rsid w:val="002D1BD1"/>
    <w:rsid w:val="002E508D"/>
    <w:rsid w:val="002F1035"/>
    <w:rsid w:val="00310D57"/>
    <w:rsid w:val="003173ED"/>
    <w:rsid w:val="0035150F"/>
    <w:rsid w:val="00357D8E"/>
    <w:rsid w:val="003A7B72"/>
    <w:rsid w:val="003F047B"/>
    <w:rsid w:val="00401CDA"/>
    <w:rsid w:val="004157E6"/>
    <w:rsid w:val="00423332"/>
    <w:rsid w:val="004A3E8E"/>
    <w:rsid w:val="004C225F"/>
    <w:rsid w:val="004D322C"/>
    <w:rsid w:val="004E1E9D"/>
    <w:rsid w:val="004E63E7"/>
    <w:rsid w:val="004F0D48"/>
    <w:rsid w:val="00540F7C"/>
    <w:rsid w:val="005549E3"/>
    <w:rsid w:val="005B6BFC"/>
    <w:rsid w:val="006057E7"/>
    <w:rsid w:val="0061335B"/>
    <w:rsid w:val="00642ACB"/>
    <w:rsid w:val="0066197A"/>
    <w:rsid w:val="006C16CA"/>
    <w:rsid w:val="006E3BB8"/>
    <w:rsid w:val="00741B84"/>
    <w:rsid w:val="00793C68"/>
    <w:rsid w:val="007C1322"/>
    <w:rsid w:val="00831DA9"/>
    <w:rsid w:val="008A510D"/>
    <w:rsid w:val="008A5215"/>
    <w:rsid w:val="008E503A"/>
    <w:rsid w:val="008E7917"/>
    <w:rsid w:val="008F36A8"/>
    <w:rsid w:val="009069D1"/>
    <w:rsid w:val="009110F4"/>
    <w:rsid w:val="00912099"/>
    <w:rsid w:val="00916FC1"/>
    <w:rsid w:val="0092372F"/>
    <w:rsid w:val="009325B1"/>
    <w:rsid w:val="009A284A"/>
    <w:rsid w:val="009F0F37"/>
    <w:rsid w:val="00A11424"/>
    <w:rsid w:val="00A52CF3"/>
    <w:rsid w:val="00A737B4"/>
    <w:rsid w:val="00A8423C"/>
    <w:rsid w:val="00AA348E"/>
    <w:rsid w:val="00AB2446"/>
    <w:rsid w:val="00AD4EA1"/>
    <w:rsid w:val="00B25192"/>
    <w:rsid w:val="00B32D82"/>
    <w:rsid w:val="00BC00E5"/>
    <w:rsid w:val="00C003B2"/>
    <w:rsid w:val="00C70335"/>
    <w:rsid w:val="00C93FA9"/>
    <w:rsid w:val="00CD6917"/>
    <w:rsid w:val="00CE1180"/>
    <w:rsid w:val="00CF4D4C"/>
    <w:rsid w:val="00D16E33"/>
    <w:rsid w:val="00D35395"/>
    <w:rsid w:val="00D718F9"/>
    <w:rsid w:val="00D819C4"/>
    <w:rsid w:val="00D828E0"/>
    <w:rsid w:val="00D83AE9"/>
    <w:rsid w:val="00D919F4"/>
    <w:rsid w:val="00DA57A5"/>
    <w:rsid w:val="00E1354B"/>
    <w:rsid w:val="00E327BA"/>
    <w:rsid w:val="00E5391A"/>
    <w:rsid w:val="00EE028F"/>
    <w:rsid w:val="00EE2C4A"/>
    <w:rsid w:val="00EE4A38"/>
    <w:rsid w:val="00F107DD"/>
    <w:rsid w:val="00F12289"/>
    <w:rsid w:val="00FA24E2"/>
    <w:rsid w:val="00FD65B7"/>
    <w:rsid w:val="00FE36A9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E1E9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6A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E36A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FE36A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069D1"/>
    <w:rPr>
      <w:rFonts w:cs="Traditional Arabic"/>
      <w:sz w:val="22"/>
      <w:szCs w:val="30"/>
      <w:lang w:eastAsia="en-US"/>
    </w:rPr>
  </w:style>
  <w:style w:type="paragraph" w:customStyle="1" w:styleId="AnnexNo">
    <w:name w:val="Annex_No"/>
    <w:basedOn w:val="Normal"/>
    <w:rsid w:val="004E1E9D"/>
    <w:pPr>
      <w:jc w:val="center"/>
    </w:pPr>
    <w:rPr>
      <w:sz w:val="28"/>
      <w:szCs w:val="4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T-REC-G.718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0</TotalTime>
  <Pages>2</Pages>
  <Words>407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bettini</cp:lastModifiedBy>
  <cp:revision>2</cp:revision>
  <cp:lastPrinted>2010-08-06T17:44:00Z</cp:lastPrinted>
  <dcterms:created xsi:type="dcterms:W3CDTF">2010-08-13T12:03:00Z</dcterms:created>
  <dcterms:modified xsi:type="dcterms:W3CDTF">2010-08-13T12:03:00Z</dcterms:modified>
</cp:coreProperties>
</file>