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6E3F61">
        <w:trPr>
          <w:cantSplit/>
        </w:trPr>
        <w:tc>
          <w:tcPr>
            <w:tcW w:w="6237" w:type="dxa"/>
            <w:vAlign w:val="center"/>
          </w:tcPr>
          <w:p w:rsidR="006E3F61" w:rsidRPr="00B73F4D" w:rsidRDefault="006E3F61" w:rsidP="006E3F6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6E3F61" w:rsidRPr="00F50108" w:rsidRDefault="00514F1F" w:rsidP="006E3F6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61" w:rsidRPr="00F50108">
        <w:trPr>
          <w:cantSplit/>
        </w:trPr>
        <w:tc>
          <w:tcPr>
            <w:tcW w:w="6237" w:type="dxa"/>
            <w:vAlign w:val="center"/>
          </w:tcPr>
          <w:p w:rsidR="006E3F61" w:rsidRPr="00F50108" w:rsidRDefault="006E3F61" w:rsidP="006E3F6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E3F61" w:rsidRPr="00F50108" w:rsidRDefault="006E3F61" w:rsidP="006E3F6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E59AB" w:rsidRDefault="00EE59AB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F305E2" w:rsidRPr="00F305E2">
        <w:rPr>
          <w:rFonts w:eastAsia="SimSun" w:hint="eastAsia"/>
          <w:lang w:eastAsia="zh-CN"/>
        </w:rPr>
        <w:t>2010</w:t>
      </w:r>
      <w:r w:rsidRPr="00F305E2">
        <w:rPr>
          <w:rFonts w:eastAsia="SimSun" w:hint="eastAsia"/>
          <w:lang w:eastAsia="zh-CN"/>
        </w:rPr>
        <w:t>年</w:t>
      </w:r>
      <w:r w:rsidR="00F305E2" w:rsidRPr="00F305E2">
        <w:rPr>
          <w:rFonts w:eastAsia="SimSun" w:hint="eastAsia"/>
          <w:lang w:eastAsia="zh-CN"/>
        </w:rPr>
        <w:t>6</w:t>
      </w:r>
      <w:r w:rsidRPr="00F305E2">
        <w:rPr>
          <w:rFonts w:eastAsia="SimSun" w:hint="eastAsia"/>
          <w:lang w:eastAsia="zh-CN"/>
        </w:rPr>
        <w:t>月</w:t>
      </w:r>
      <w:r w:rsidR="00F305E2" w:rsidRPr="00F305E2">
        <w:rPr>
          <w:rFonts w:eastAsia="SimSun" w:hint="eastAsia"/>
          <w:lang w:eastAsia="zh-CN"/>
        </w:rPr>
        <w:t>2</w:t>
      </w:r>
      <w:r w:rsidRPr="00F305E2">
        <w:rPr>
          <w:rFonts w:eastAsia="SimSun" w:hint="eastAsia"/>
          <w:lang w:eastAsia="zh-CN"/>
        </w:rPr>
        <w:t>日</w:t>
      </w:r>
      <w:r>
        <w:rPr>
          <w:rFonts w:hint="eastAsia"/>
          <w:lang w:eastAsia="zh-CN"/>
        </w:rPr>
        <w:t>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3961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931BA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762E1B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F305E2" w:rsidRPr="00F305E2">
              <w:rPr>
                <w:rFonts w:eastAsia="SimSun" w:hint="eastAsia"/>
                <w:b/>
                <w:lang w:eastAsia="zh-CN"/>
              </w:rPr>
              <w:t>110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EE59AB" w:rsidP="00EE59A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="00F305E2" w:rsidRPr="00F305E2">
              <w:rPr>
                <w:rFonts w:eastAsia="SimSun" w:hint="eastAsia"/>
                <w:bCs/>
                <w:iCs/>
                <w:lang w:eastAsia="zh-CN"/>
              </w:rPr>
              <w:t>13</w:t>
            </w:r>
            <w:r w:rsidRPr="00F305E2">
              <w:rPr>
                <w:rFonts w:eastAsia="SimSun" w:hint="eastAsia"/>
                <w:bCs/>
                <w:iCs/>
                <w:lang w:eastAsia="zh-CN"/>
              </w:rPr>
              <w:t>/</w:t>
            </w:r>
            <w:r w:rsidR="00F305E2" w:rsidRPr="00F305E2">
              <w:rPr>
                <w:rFonts w:eastAsia="SimSun" w:hint="eastAsia"/>
                <w:bCs/>
                <w:iCs/>
                <w:lang w:eastAsia="zh-CN"/>
              </w:rPr>
              <w:t>TK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3961" w:type="dxa"/>
          </w:tcPr>
          <w:p w:rsidR="00EE59AB" w:rsidRDefault="00EE59AB" w:rsidP="000A2E4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0A2E4B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931BA9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931BA9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F305E2" w:rsidRDefault="00EE59AB" w:rsidP="00F305E2">
            <w:pPr>
              <w:pStyle w:val="BodyTextIndent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F305E2">
              <w:rPr>
                <w:rFonts w:eastAsia="SimSun" w:hint="eastAsia"/>
                <w:lang w:eastAsia="zh-CN"/>
              </w:rPr>
              <w:t>5126</w:t>
            </w:r>
          </w:p>
          <w:p w:rsidR="00EE59AB" w:rsidRDefault="00EE59AB" w:rsidP="00F305E2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EE59AB" w:rsidRDefault="00291471" w:rsidP="00F305E2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7" w:history="1">
              <w:r w:rsidRPr="00D35CF2">
                <w:rPr>
                  <w:rStyle w:val="Hyperlink"/>
                  <w:rFonts w:hint="eastAsia"/>
                  <w:lang w:eastAsia="zh-CN"/>
                </w:rPr>
                <w:t>t</w:t>
              </w:r>
              <w:r w:rsidRPr="00D35CF2">
                <w:rPr>
                  <w:rStyle w:val="Hyperlink"/>
                  <w:lang w:eastAsia="zh-CN"/>
                </w:rPr>
                <w:t>sbsg</w:t>
              </w:r>
              <w:r w:rsidRPr="00D35CF2">
                <w:rPr>
                  <w:rStyle w:val="Hyperlink"/>
                  <w:rFonts w:eastAsia="SimSun" w:hint="eastAsia"/>
                  <w:lang w:eastAsia="zh-CN"/>
                </w:rPr>
                <w:t>1</w:t>
              </w:r>
              <w:r w:rsidRPr="00D35CF2">
                <w:rPr>
                  <w:rStyle w:val="Hyperlink"/>
                  <w:rFonts w:eastAsia="SimSun" w:hint="eastAsia"/>
                  <w:lang w:eastAsia="zh-CN"/>
                </w:rPr>
                <w:t>3</w:t>
              </w:r>
              <w:r w:rsidRPr="00D35CF2">
                <w:rPr>
                  <w:rStyle w:val="Hyperlink"/>
                  <w:lang w:eastAsia="zh-CN"/>
                </w:rPr>
                <w:t>@itu.int</w:t>
              </w:r>
            </w:hyperlink>
            <w:r>
              <w:rPr>
                <w:lang w:eastAsia="zh-CN"/>
              </w:rPr>
              <w:t xml:space="preserve"> </w:t>
            </w:r>
            <w:r w:rsidR="00EE59A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961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082B2E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931BA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082B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F305E2" w:rsidRPr="00F305E2">
              <w:rPr>
                <w:rFonts w:eastAsia="SimSun"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</w:t>
            </w:r>
            <w:r w:rsidR="00082B2E">
              <w:rPr>
                <w:rFonts w:eastAsia="SimSun" w:hint="eastAsia"/>
                <w:lang w:eastAsia="zh-CN"/>
              </w:rPr>
              <w:t>正</w:t>
            </w:r>
            <w:r w:rsidR="00082B2E">
              <w:rPr>
                <w:rFonts w:hint="eastAsia"/>
                <w:lang w:eastAsia="zh-CN"/>
              </w:rPr>
              <w:t>副</w:t>
            </w:r>
            <w:r>
              <w:rPr>
                <w:rFonts w:hint="eastAsia"/>
                <w:lang w:eastAsia="zh-CN"/>
              </w:rPr>
              <w:t>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 w:rsidP="00931BA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931BA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Pr="00F305E2" w:rsidRDefault="00F305E2">
            <w:pPr>
              <w:tabs>
                <w:tab w:val="left" w:pos="4111"/>
              </w:tabs>
              <w:spacing w:before="0"/>
              <w:ind w:left="57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建议删除第</w:t>
            </w:r>
            <w:r>
              <w:rPr>
                <w:rFonts w:eastAsia="SimSun" w:hint="eastAsia"/>
                <w:b/>
                <w:lang w:eastAsia="zh-CN"/>
              </w:rPr>
              <w:t>6</w:t>
            </w:r>
            <w:r>
              <w:rPr>
                <w:rFonts w:eastAsia="SimSun" w:hint="eastAsia"/>
                <w:b/>
                <w:lang w:eastAsia="zh-CN"/>
              </w:rPr>
              <w:t>、</w:t>
            </w:r>
            <w:r>
              <w:rPr>
                <w:rFonts w:eastAsia="SimSun" w:hint="eastAsia"/>
                <w:b/>
                <w:lang w:eastAsia="zh-CN"/>
              </w:rPr>
              <w:t>8</w:t>
            </w:r>
            <w:r>
              <w:rPr>
                <w:rFonts w:eastAsia="SimSun" w:hint="eastAsia"/>
                <w:b/>
                <w:lang w:eastAsia="zh-CN"/>
              </w:rPr>
              <w:t>、</w:t>
            </w:r>
            <w:r>
              <w:rPr>
                <w:rFonts w:eastAsia="SimSun" w:hint="eastAsia"/>
                <w:b/>
                <w:lang w:eastAsia="zh-CN"/>
              </w:rPr>
              <w:t>11</w:t>
            </w:r>
            <w:r>
              <w:rPr>
                <w:rFonts w:eastAsia="SimSun" w:hint="eastAsia"/>
                <w:b/>
                <w:lang w:eastAsia="zh-CN"/>
              </w:rPr>
              <w:t>和</w:t>
            </w:r>
            <w:r>
              <w:rPr>
                <w:rFonts w:eastAsia="SimSun" w:hint="eastAsia"/>
                <w:b/>
                <w:lang w:eastAsia="zh-CN"/>
              </w:rPr>
              <w:t>18/13</w:t>
            </w:r>
            <w:r>
              <w:rPr>
                <w:rFonts w:eastAsia="SimSun" w:hint="eastAsia"/>
                <w:b/>
                <w:lang w:eastAsia="zh-CN"/>
              </w:rPr>
              <w:t>号课题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082B2E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eastAsia="SimSun" w:hint="eastAsia"/>
          <w:lang w:eastAsia="zh-CN"/>
        </w:rPr>
        <w:t>尊敬的</w:t>
      </w:r>
      <w:r w:rsidR="00EE59AB">
        <w:rPr>
          <w:rFonts w:hint="eastAsia"/>
          <w:lang w:eastAsia="zh-CN"/>
        </w:rPr>
        <w:t>先生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</w:p>
    <w:p w:rsidR="00082B2E" w:rsidRDefault="00082B2E" w:rsidP="00F4672D">
      <w:pPr>
        <w:spacing w:before="24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应有关</w:t>
      </w:r>
      <w:r w:rsidR="006A18D3">
        <w:rPr>
          <w:rFonts w:eastAsia="SimSun" w:hint="eastAsia"/>
          <w:lang w:eastAsia="zh-CN"/>
        </w:rPr>
        <w:t>包括移动和</w:t>
      </w:r>
      <w:r w:rsidR="006A18D3">
        <w:rPr>
          <w:rFonts w:eastAsia="SimSun" w:hint="eastAsia"/>
          <w:lang w:eastAsia="zh-CN"/>
        </w:rPr>
        <w:t>NGN</w:t>
      </w:r>
      <w:r w:rsidR="006A18D3">
        <w:rPr>
          <w:rFonts w:eastAsia="SimSun" w:hint="eastAsia"/>
          <w:lang w:eastAsia="zh-CN"/>
        </w:rPr>
        <w:t>在内的未来网络</w:t>
      </w:r>
      <w:r>
        <w:rPr>
          <w:rFonts w:hint="eastAsia"/>
          <w:lang w:eastAsia="zh-CN"/>
        </w:rPr>
        <w:t>的第</w:t>
      </w:r>
      <w:r w:rsidR="006A18D3">
        <w:rPr>
          <w:rFonts w:eastAsia="SimSun" w:hint="eastAsia"/>
          <w:lang w:eastAsia="zh-CN"/>
        </w:rPr>
        <w:t>13</w:t>
      </w:r>
      <w:r>
        <w:rPr>
          <w:rFonts w:hint="eastAsia"/>
          <w:lang w:eastAsia="zh-CN"/>
        </w:rPr>
        <w:t>研究组主席的请求，我荣幸地告知您，该研究组自</w:t>
      </w:r>
      <w:r w:rsidR="006A18D3">
        <w:rPr>
          <w:rFonts w:eastAsia="SimSun" w:hint="eastAsia"/>
          <w:lang w:eastAsia="zh-CN"/>
        </w:rPr>
        <w:t>2010</w:t>
      </w:r>
      <w:r w:rsidRPr="00CC7918">
        <w:rPr>
          <w:rFonts w:hint="eastAsia"/>
          <w:bCs/>
          <w:lang w:eastAsia="zh-CN"/>
        </w:rPr>
        <w:t>年</w:t>
      </w:r>
      <w:r w:rsidR="006A18D3">
        <w:rPr>
          <w:rFonts w:eastAsia="SimSun" w:hint="eastAsia"/>
          <w:bCs/>
          <w:lang w:eastAsia="zh-CN"/>
        </w:rPr>
        <w:t>4</w:t>
      </w:r>
      <w:r w:rsidRPr="00CC7918">
        <w:rPr>
          <w:rFonts w:hint="eastAsia"/>
          <w:bCs/>
          <w:lang w:eastAsia="zh-CN"/>
        </w:rPr>
        <w:t>月</w:t>
      </w:r>
      <w:r w:rsidR="006A18D3">
        <w:rPr>
          <w:rFonts w:eastAsia="SimSun" w:hint="eastAsia"/>
          <w:bCs/>
          <w:lang w:eastAsia="zh-CN"/>
        </w:rPr>
        <w:t>19</w:t>
      </w:r>
      <w:r>
        <w:rPr>
          <w:rFonts w:hint="eastAsia"/>
          <w:lang w:eastAsia="zh-CN"/>
        </w:rPr>
        <w:t>至</w:t>
      </w:r>
      <w:r w:rsidR="006A18D3">
        <w:rPr>
          <w:rFonts w:eastAsia="SimSun" w:hint="eastAsia"/>
          <w:lang w:eastAsia="zh-CN"/>
        </w:rPr>
        <w:t>30</w:t>
      </w:r>
      <w:r>
        <w:rPr>
          <w:rFonts w:hint="eastAsia"/>
          <w:bCs/>
          <w:lang w:eastAsia="zh-CN"/>
        </w:rPr>
        <w:t>日召开</w:t>
      </w:r>
      <w:r>
        <w:rPr>
          <w:rFonts w:hint="eastAsia"/>
          <w:lang w:eastAsia="zh-CN"/>
        </w:rPr>
        <w:t>的会议上，按照世界电信标准化全会（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节第</w:t>
      </w:r>
      <w:r>
        <w:rPr>
          <w:rFonts w:hint="eastAsia"/>
          <w:lang w:eastAsia="zh-CN"/>
        </w:rPr>
        <w:t>7.4.1</w:t>
      </w:r>
      <w:r>
        <w:rPr>
          <w:rFonts w:hint="eastAsia"/>
          <w:lang w:eastAsia="zh-CN"/>
        </w:rPr>
        <w:t>段的规定，与会者一致同意删除第</w:t>
      </w:r>
      <w:r w:rsidR="006A18D3">
        <w:rPr>
          <w:rFonts w:eastAsia="SimSun" w:hint="eastAsia"/>
          <w:lang w:eastAsia="zh-CN"/>
        </w:rPr>
        <w:t>6</w:t>
      </w:r>
      <w:r w:rsidR="006A18D3">
        <w:rPr>
          <w:rFonts w:eastAsia="SimSun" w:hint="eastAsia"/>
          <w:lang w:eastAsia="zh-CN"/>
        </w:rPr>
        <w:t>、</w:t>
      </w:r>
      <w:r w:rsidR="006A18D3">
        <w:rPr>
          <w:rFonts w:eastAsia="SimSun" w:hint="eastAsia"/>
          <w:lang w:eastAsia="zh-CN"/>
        </w:rPr>
        <w:t>8</w:t>
      </w:r>
      <w:r w:rsidR="006A18D3">
        <w:rPr>
          <w:rFonts w:eastAsia="SimSun" w:hint="eastAsia"/>
          <w:lang w:eastAsia="zh-CN"/>
        </w:rPr>
        <w:t>、</w:t>
      </w:r>
      <w:r w:rsidR="006A18D3">
        <w:rPr>
          <w:rFonts w:eastAsia="SimSun" w:hint="eastAsia"/>
          <w:lang w:eastAsia="zh-CN"/>
        </w:rPr>
        <w:t>11</w:t>
      </w:r>
      <w:r w:rsidR="006A18D3">
        <w:rPr>
          <w:rFonts w:eastAsia="SimSun" w:hint="eastAsia"/>
          <w:lang w:eastAsia="zh-CN"/>
        </w:rPr>
        <w:t>和</w:t>
      </w:r>
      <w:r w:rsidR="006A18D3">
        <w:rPr>
          <w:rFonts w:eastAsia="SimSun" w:hint="eastAsia"/>
          <w:lang w:eastAsia="zh-CN"/>
        </w:rPr>
        <w:t>18/13</w:t>
      </w:r>
      <w:r>
        <w:rPr>
          <w:rFonts w:hint="eastAsia"/>
          <w:lang w:eastAsia="zh-CN"/>
        </w:rPr>
        <w:t>号课题。</w:t>
      </w:r>
    </w:p>
    <w:p w:rsidR="00082B2E" w:rsidRDefault="00082B2E" w:rsidP="00082B2E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Pr="001C5AC5">
        <w:rPr>
          <w:rFonts w:hint="eastAsia"/>
          <w:b/>
          <w:bCs/>
          <w:lang w:eastAsia="zh-CN"/>
        </w:rPr>
        <w:t>附件</w:t>
      </w:r>
      <w:r w:rsidRPr="001C5AC5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对删除该（这些）课题的原因做了概要性说明。</w:t>
      </w:r>
    </w:p>
    <w:p w:rsidR="00082B2E" w:rsidRPr="00F34A9D" w:rsidRDefault="00082B2E" w:rsidP="006A18D3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节的规定，请您在</w:t>
      </w:r>
      <w:r w:rsidR="006A18D3">
        <w:rPr>
          <w:rFonts w:eastAsia="SimSun" w:hint="eastAsia"/>
          <w:b/>
          <w:lang w:eastAsia="zh-CN"/>
        </w:rPr>
        <w:t>2010</w:t>
      </w:r>
      <w:r>
        <w:rPr>
          <w:rFonts w:hint="eastAsia"/>
          <w:b/>
          <w:bCs/>
          <w:lang w:eastAsia="zh-CN"/>
        </w:rPr>
        <w:t>年</w:t>
      </w:r>
      <w:r w:rsidR="006A18D3">
        <w:rPr>
          <w:rFonts w:eastAsia="SimSun"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月</w:t>
      </w:r>
      <w:r w:rsidR="006A18D3">
        <w:rPr>
          <w:rFonts w:eastAsia="SimSun"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时之前告知我，贵主管部门是否同意删除该课题。</w:t>
      </w:r>
    </w:p>
    <w:p w:rsidR="00082B2E" w:rsidRDefault="000B4205" w:rsidP="000B4205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请持否定意见的成员国说明原因并提出可能的修改意见，以推动对该课题开展进一步研究。</w:t>
      </w:r>
      <w:r w:rsidR="00082B2E">
        <w:rPr>
          <w:lang w:eastAsia="zh-CN"/>
        </w:rPr>
        <w:br w:type="page"/>
      </w:r>
    </w:p>
    <w:p w:rsidR="00082B2E" w:rsidRDefault="00082B2E" w:rsidP="006A18D3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在上述截止日期（</w:t>
      </w:r>
      <w:r w:rsidR="006A18D3">
        <w:rPr>
          <w:rFonts w:eastAsia="SimSun"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6A18D3">
        <w:rPr>
          <w:rFonts w:eastAsia="SimSun"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6A18D3">
        <w:rPr>
          <w:rFonts w:eastAsia="SimSun" w:hint="eastAsia"/>
          <w:lang w:eastAsia="zh-CN"/>
        </w:rPr>
        <w:t>2</w:t>
      </w:r>
      <w:r>
        <w:rPr>
          <w:rFonts w:hint="eastAsia"/>
          <w:lang w:eastAsia="zh-CN"/>
        </w:rPr>
        <w:t>日）之后，电信标准化局主任将以通函的形式将磋商结果告知各位。</w:t>
      </w:r>
    </w:p>
    <w:p w:rsidR="00082B2E" w:rsidRDefault="00082B2E" w:rsidP="00082B2E">
      <w:pPr>
        <w:spacing w:before="240" w:line="340" w:lineRule="atLeast"/>
        <w:ind w:firstLine="490"/>
        <w:rPr>
          <w:lang w:eastAsia="zh-CN"/>
        </w:rPr>
      </w:pPr>
    </w:p>
    <w:p w:rsidR="00082B2E" w:rsidRPr="004663B4" w:rsidRDefault="00082B2E" w:rsidP="00082B2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tabs>
          <w:tab w:val="clear" w:pos="794"/>
          <w:tab w:val="left" w:pos="180"/>
        </w:tabs>
        <w:rPr>
          <w:rFonts w:eastAsia="SimSun"/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082B2E" w:rsidRDefault="00082B2E" w:rsidP="00082B2E">
      <w:pPr>
        <w:tabs>
          <w:tab w:val="clear" w:pos="794"/>
          <w:tab w:val="left" w:pos="180"/>
        </w:tabs>
        <w:spacing w:before="60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rPr>
          <w:lang w:eastAsia="zh-CN"/>
        </w:rPr>
      </w:pPr>
    </w:p>
    <w:p w:rsidR="00082B2E" w:rsidRDefault="00082B2E" w:rsidP="00082B2E">
      <w:pPr>
        <w:rPr>
          <w:lang w:eastAsia="zh-CN"/>
        </w:rPr>
      </w:pPr>
    </w:p>
    <w:p w:rsidR="006A18D3" w:rsidRDefault="00082B2E" w:rsidP="006A18D3">
      <w:pPr>
        <w:rPr>
          <w:b/>
          <w:lang w:eastAsia="zh-CN"/>
        </w:rPr>
      </w:pPr>
      <w:r w:rsidRPr="00082B2E">
        <w:rPr>
          <w:rFonts w:hint="eastAsia"/>
          <w:b/>
          <w:lang w:eastAsia="zh-CN"/>
        </w:rPr>
        <w:t>附件：</w:t>
      </w:r>
      <w:r w:rsidRPr="00082B2E">
        <w:rPr>
          <w:rFonts w:hint="eastAsia"/>
          <w:b/>
          <w:lang w:eastAsia="zh-CN"/>
        </w:rPr>
        <w:t>1</w:t>
      </w:r>
      <w:r w:rsidRPr="00082B2E">
        <w:rPr>
          <w:rFonts w:hint="eastAsia"/>
          <w:b/>
          <w:lang w:eastAsia="zh-CN"/>
        </w:rPr>
        <w:t>件</w:t>
      </w:r>
    </w:p>
    <w:p w:rsidR="00BE13B4" w:rsidRDefault="00BE13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lang w:eastAsia="zh-CN"/>
        </w:rPr>
        <w:sectPr w:rsidR="00BE13B4" w:rsidSect="00B52EF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oddPage"/>
          <w:pgSz w:w="11907" w:h="16727" w:code="9"/>
          <w:pgMar w:top="567" w:right="1089" w:bottom="567" w:left="1089" w:header="567" w:footer="510" w:gutter="0"/>
          <w:paperSrc w:first="15" w:other="15"/>
          <w:cols w:space="720"/>
          <w:docGrid w:linePitch="326"/>
        </w:sectPr>
      </w:pPr>
    </w:p>
    <w:p w:rsidR="006A18D3" w:rsidRDefault="00BE13B4" w:rsidP="006007C2">
      <w:pPr>
        <w:pStyle w:val="AnnexNo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附件</w:t>
      </w:r>
      <w:r>
        <w:rPr>
          <w:rFonts w:hint="eastAsia"/>
          <w:lang w:eastAsia="zh-CN"/>
        </w:rPr>
        <w:t>1</w:t>
      </w:r>
    </w:p>
    <w:p w:rsidR="00BE13B4" w:rsidRDefault="00BE13B4" w:rsidP="006007C2">
      <w:pPr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（电信标准化局第</w:t>
      </w:r>
      <w:r>
        <w:rPr>
          <w:rFonts w:hint="eastAsia"/>
          <w:lang w:eastAsia="zh-CN"/>
        </w:rPr>
        <w:t>110</w:t>
      </w:r>
      <w:r>
        <w:rPr>
          <w:rFonts w:ascii="SimSun" w:eastAsia="SimSun" w:hAnsi="SimSun" w:cs="SimSun" w:hint="eastAsia"/>
          <w:lang w:eastAsia="zh-CN"/>
        </w:rPr>
        <w:t>号通函）</w:t>
      </w:r>
    </w:p>
    <w:p w:rsidR="00BE13B4" w:rsidRPr="00BE13B4" w:rsidRDefault="00BE13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b/>
          <w:lang w:eastAsia="zh-CN"/>
        </w:rPr>
      </w:pPr>
    </w:p>
    <w:p w:rsidR="00BE13B4" w:rsidRDefault="00BE13B4" w:rsidP="006007C2">
      <w:pPr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删除第</w:t>
      </w:r>
      <w:r>
        <w:rPr>
          <w:rFonts w:eastAsia="SimSun" w:hint="eastAsia"/>
          <w:b/>
          <w:lang w:eastAsia="zh-CN"/>
        </w:rPr>
        <w:t>8/13</w:t>
      </w:r>
      <w:r>
        <w:rPr>
          <w:rFonts w:eastAsia="SimSun" w:hint="eastAsia"/>
          <w:b/>
          <w:lang w:eastAsia="zh-CN"/>
        </w:rPr>
        <w:t>和</w:t>
      </w:r>
      <w:r>
        <w:rPr>
          <w:rFonts w:eastAsia="SimSun" w:hint="eastAsia"/>
          <w:b/>
          <w:lang w:eastAsia="zh-CN"/>
        </w:rPr>
        <w:t>11/13</w:t>
      </w:r>
      <w:r>
        <w:rPr>
          <w:rFonts w:eastAsia="SimSun" w:hint="eastAsia"/>
          <w:b/>
          <w:lang w:eastAsia="zh-CN"/>
        </w:rPr>
        <w:t>号课题的理由</w:t>
      </w:r>
    </w:p>
    <w:p w:rsidR="00BE13B4" w:rsidRPr="006007C2" w:rsidRDefault="00BE13B4" w:rsidP="006007C2">
      <w:pPr>
        <w:ind w:firstLineChars="200" w:firstLine="480"/>
        <w:rPr>
          <w:rFonts w:eastAsia="SimSun"/>
          <w:bCs/>
          <w:lang w:eastAsia="zh-CN"/>
        </w:rPr>
      </w:pPr>
      <w:r w:rsidRPr="006007C2">
        <w:rPr>
          <w:rFonts w:eastAsia="SimSun" w:hint="eastAsia"/>
          <w:bCs/>
          <w:lang w:eastAsia="zh-CN"/>
        </w:rPr>
        <w:t>ITU-T</w:t>
      </w:r>
      <w:r w:rsidRPr="006007C2">
        <w:rPr>
          <w:rFonts w:eastAsia="SimSun" w:hint="eastAsia"/>
          <w:bCs/>
          <w:lang w:eastAsia="zh-CN"/>
        </w:rPr>
        <w:t>第</w:t>
      </w:r>
      <w:r w:rsidRPr="006007C2">
        <w:rPr>
          <w:rFonts w:eastAsia="SimSun" w:hint="eastAsia"/>
          <w:bCs/>
          <w:lang w:eastAsia="zh-CN"/>
        </w:rPr>
        <w:t>13</w:t>
      </w:r>
      <w:r w:rsidRPr="006007C2">
        <w:rPr>
          <w:rFonts w:eastAsia="SimSun" w:hint="eastAsia"/>
          <w:bCs/>
          <w:lang w:eastAsia="zh-CN"/>
        </w:rPr>
        <w:t>研究组一致同意提议删除第</w:t>
      </w:r>
      <w:r w:rsidRPr="006007C2">
        <w:rPr>
          <w:rFonts w:eastAsia="SimSun" w:hint="eastAsia"/>
          <w:bCs/>
          <w:lang w:eastAsia="zh-CN"/>
        </w:rPr>
        <w:t>8/13</w:t>
      </w:r>
      <w:r w:rsidRPr="006007C2">
        <w:rPr>
          <w:rFonts w:eastAsia="SimSun" w:hint="eastAsia"/>
          <w:bCs/>
          <w:lang w:eastAsia="zh-CN"/>
        </w:rPr>
        <w:t>（</w:t>
      </w:r>
      <w:r w:rsidRPr="000B4205">
        <w:rPr>
          <w:rFonts w:ascii="STKaiti" w:eastAsia="STKaiti" w:hAnsi="STKaiti" w:hint="eastAsia"/>
          <w:bCs/>
          <w:lang w:eastAsia="zh-CN"/>
        </w:rPr>
        <w:t>移动管理</w:t>
      </w:r>
      <w:r w:rsidRPr="006007C2">
        <w:rPr>
          <w:rFonts w:eastAsia="SimSun" w:hint="eastAsia"/>
          <w:bCs/>
          <w:lang w:eastAsia="zh-CN"/>
        </w:rPr>
        <w:t>）和第</w:t>
      </w:r>
      <w:r w:rsidRPr="006007C2">
        <w:rPr>
          <w:rFonts w:eastAsia="SimSun" w:hint="eastAsia"/>
          <w:bCs/>
          <w:lang w:eastAsia="zh-CN"/>
        </w:rPr>
        <w:t>11/13</w:t>
      </w:r>
      <w:r w:rsidRPr="006007C2">
        <w:rPr>
          <w:rFonts w:eastAsia="SimSun" w:hint="eastAsia"/>
          <w:bCs/>
          <w:lang w:eastAsia="zh-CN"/>
        </w:rPr>
        <w:t>号课题（</w:t>
      </w:r>
      <w:r w:rsidRPr="000B4205">
        <w:rPr>
          <w:rFonts w:ascii="STKaiti" w:eastAsia="STKaiti" w:hAnsi="STKaiti" w:hint="eastAsia"/>
          <w:bCs/>
          <w:lang w:eastAsia="zh-CN"/>
        </w:rPr>
        <w:t>现有和不断发展的IMT</w:t>
      </w:r>
      <w:r w:rsidR="006007C2" w:rsidRPr="000B4205">
        <w:rPr>
          <w:rFonts w:ascii="STKaiti" w:eastAsia="STKaiti" w:hAnsi="STKaiti" w:hint="eastAsia"/>
          <w:bCs/>
          <w:lang w:eastAsia="zh-CN"/>
        </w:rPr>
        <w:t>与固定网络的融合</w:t>
      </w:r>
      <w:r w:rsidR="006007C2" w:rsidRPr="006007C2">
        <w:rPr>
          <w:rFonts w:eastAsia="SimSun" w:hint="eastAsia"/>
          <w:bCs/>
          <w:lang w:eastAsia="zh-CN"/>
        </w:rPr>
        <w:t>），因为上述课题已合并形成新的第</w:t>
      </w:r>
      <w:r w:rsidR="006007C2" w:rsidRPr="006007C2">
        <w:rPr>
          <w:rFonts w:eastAsia="SimSun" w:hint="eastAsia"/>
          <w:bCs/>
          <w:lang w:eastAsia="zh-CN"/>
        </w:rPr>
        <w:t>22/13</w:t>
      </w:r>
      <w:r w:rsidR="006007C2" w:rsidRPr="006007C2">
        <w:rPr>
          <w:rFonts w:eastAsia="SimSun" w:hint="eastAsia"/>
          <w:bCs/>
          <w:lang w:eastAsia="zh-CN"/>
        </w:rPr>
        <w:t>号课题（</w:t>
      </w:r>
      <w:r w:rsidR="006007C2" w:rsidRPr="000B4205">
        <w:rPr>
          <w:rFonts w:ascii="STKaiti" w:eastAsia="STKaiti" w:hAnsi="STKaiti" w:hint="eastAsia"/>
          <w:bCs/>
          <w:lang w:eastAsia="zh-CN"/>
        </w:rPr>
        <w:t>移动管理和固定移动的融合</w:t>
      </w:r>
      <w:r w:rsidR="006007C2" w:rsidRPr="006007C2">
        <w:rPr>
          <w:rFonts w:eastAsia="SimSun" w:hint="eastAsia"/>
          <w:bCs/>
          <w:lang w:eastAsia="zh-CN"/>
        </w:rPr>
        <w:t>）（见电信标准化局第</w:t>
      </w:r>
      <w:r w:rsidR="006007C2" w:rsidRPr="006007C2">
        <w:rPr>
          <w:rFonts w:eastAsia="SimSun" w:hint="eastAsia"/>
          <w:bCs/>
          <w:lang w:eastAsia="zh-CN"/>
        </w:rPr>
        <w:t>109</w:t>
      </w:r>
      <w:r w:rsidR="006007C2" w:rsidRPr="006007C2">
        <w:rPr>
          <w:rFonts w:eastAsia="SimSun" w:hint="eastAsia"/>
          <w:bCs/>
          <w:lang w:eastAsia="zh-CN"/>
        </w:rPr>
        <w:t>号通函）。</w:t>
      </w:r>
    </w:p>
    <w:p w:rsidR="006007C2" w:rsidRDefault="006007C2" w:rsidP="006007C2">
      <w:pPr>
        <w:spacing w:before="600"/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删除第</w:t>
      </w:r>
      <w:r>
        <w:rPr>
          <w:rFonts w:eastAsia="SimSun" w:hint="eastAsia"/>
          <w:b/>
          <w:lang w:eastAsia="zh-CN"/>
        </w:rPr>
        <w:t>6/13</w:t>
      </w:r>
      <w:r>
        <w:rPr>
          <w:rFonts w:eastAsia="SimSun" w:hint="eastAsia"/>
          <w:b/>
          <w:lang w:eastAsia="zh-CN"/>
        </w:rPr>
        <w:t>和</w:t>
      </w:r>
      <w:r>
        <w:rPr>
          <w:rFonts w:eastAsia="SimSun" w:hint="eastAsia"/>
          <w:b/>
          <w:lang w:eastAsia="zh-CN"/>
        </w:rPr>
        <w:t>18/13</w:t>
      </w:r>
      <w:r>
        <w:rPr>
          <w:rFonts w:eastAsia="SimSun" w:hint="eastAsia"/>
          <w:b/>
          <w:lang w:eastAsia="zh-CN"/>
        </w:rPr>
        <w:t>号课题的理由</w:t>
      </w:r>
    </w:p>
    <w:p w:rsidR="006007C2" w:rsidRPr="006007C2" w:rsidRDefault="006007C2" w:rsidP="006007C2">
      <w:pPr>
        <w:ind w:firstLineChars="200" w:firstLine="480"/>
        <w:rPr>
          <w:rFonts w:eastAsia="SimSun"/>
          <w:bCs/>
          <w:lang w:eastAsia="zh-CN"/>
        </w:rPr>
      </w:pPr>
      <w:r w:rsidRPr="006007C2">
        <w:rPr>
          <w:rFonts w:eastAsia="SimSun" w:hint="eastAsia"/>
          <w:bCs/>
          <w:lang w:eastAsia="zh-CN"/>
        </w:rPr>
        <w:t>ITU-T</w:t>
      </w:r>
      <w:r w:rsidRPr="006007C2">
        <w:rPr>
          <w:rFonts w:eastAsia="SimSun" w:hint="eastAsia"/>
          <w:bCs/>
          <w:lang w:eastAsia="zh-CN"/>
        </w:rPr>
        <w:t>第</w:t>
      </w:r>
      <w:r w:rsidRPr="006007C2">
        <w:rPr>
          <w:rFonts w:eastAsia="SimSun" w:hint="eastAsia"/>
          <w:bCs/>
          <w:lang w:eastAsia="zh-CN"/>
        </w:rPr>
        <w:t>13</w:t>
      </w:r>
      <w:r w:rsidRPr="006007C2">
        <w:rPr>
          <w:rFonts w:eastAsia="SimSun" w:hint="eastAsia"/>
          <w:bCs/>
          <w:lang w:eastAsia="zh-CN"/>
        </w:rPr>
        <w:t>研究组一致同意提议删除第</w:t>
      </w:r>
      <w:r w:rsidRPr="006007C2">
        <w:rPr>
          <w:rFonts w:eastAsia="SimSun" w:hint="eastAsia"/>
          <w:bCs/>
          <w:lang w:eastAsia="zh-CN"/>
        </w:rPr>
        <w:t>6/13</w:t>
      </w:r>
      <w:r w:rsidRPr="006007C2">
        <w:rPr>
          <w:rFonts w:eastAsia="SimSun" w:hint="eastAsia"/>
          <w:bCs/>
          <w:lang w:eastAsia="zh-CN"/>
        </w:rPr>
        <w:t>（</w:t>
      </w:r>
      <w:r w:rsidRPr="000B4205">
        <w:rPr>
          <w:rFonts w:ascii="STKaiti" w:eastAsia="STKaiti" w:hAnsi="STKaiti" w:hint="eastAsia"/>
          <w:bCs/>
          <w:lang w:eastAsia="zh-CN"/>
        </w:rPr>
        <w:t>下一代网络的移动电信网络架构</w:t>
      </w:r>
      <w:r w:rsidRPr="006007C2">
        <w:rPr>
          <w:rFonts w:eastAsia="SimSun" w:hint="eastAsia"/>
          <w:bCs/>
          <w:lang w:eastAsia="zh-CN"/>
        </w:rPr>
        <w:t>）和第</w:t>
      </w:r>
      <w:r w:rsidRPr="006007C2">
        <w:rPr>
          <w:rFonts w:eastAsia="SimSun" w:hint="eastAsia"/>
          <w:bCs/>
          <w:lang w:eastAsia="zh-CN"/>
        </w:rPr>
        <w:t>18/13</w:t>
      </w:r>
      <w:r w:rsidRPr="006007C2">
        <w:rPr>
          <w:rFonts w:eastAsia="SimSun" w:hint="eastAsia"/>
          <w:bCs/>
          <w:lang w:eastAsia="zh-CN"/>
        </w:rPr>
        <w:t>号课题（</w:t>
      </w:r>
      <w:r w:rsidRPr="000B4205">
        <w:rPr>
          <w:rFonts w:ascii="STKaiti" w:eastAsia="STKaiti" w:hAnsi="STKaiti" w:hint="eastAsia"/>
          <w:bCs/>
          <w:lang w:eastAsia="zh-CN"/>
        </w:rPr>
        <w:t>在开发环境中实现COTS系统的要求和框架</w:t>
      </w:r>
      <w:r w:rsidRPr="006007C2">
        <w:rPr>
          <w:rFonts w:eastAsia="SimSun" w:hint="eastAsia"/>
          <w:bCs/>
          <w:lang w:eastAsia="zh-CN"/>
        </w:rPr>
        <w:t>），因为，第</w:t>
      </w:r>
      <w:r w:rsidRPr="006007C2">
        <w:rPr>
          <w:rFonts w:eastAsia="SimSun" w:hint="eastAsia"/>
          <w:bCs/>
          <w:lang w:eastAsia="zh-CN"/>
        </w:rPr>
        <w:t>13</w:t>
      </w:r>
      <w:r w:rsidRPr="006007C2">
        <w:rPr>
          <w:rFonts w:eastAsia="SimSun" w:hint="eastAsia"/>
          <w:bCs/>
          <w:lang w:eastAsia="zh-CN"/>
        </w:rPr>
        <w:t>研究组连续三次会议没有收到这些课题的文稿。</w:t>
      </w:r>
    </w:p>
    <w:p w:rsidR="006007C2" w:rsidRPr="006007C2" w:rsidRDefault="006007C2" w:rsidP="004656DD">
      <w:pPr>
        <w:spacing w:before="600"/>
        <w:jc w:val="center"/>
        <w:rPr>
          <w:rFonts w:eastAsia="SimSun"/>
          <w:lang w:eastAsia="zh-CN"/>
        </w:rPr>
      </w:pPr>
      <w:r>
        <w:t>______________</w:t>
      </w:r>
    </w:p>
    <w:sectPr w:rsidR="006007C2" w:rsidRPr="006007C2" w:rsidSect="0052664F">
      <w:footerReference w:type="default" r:id="rId13"/>
      <w:pgSz w:w="11907" w:h="16727" w:code="9"/>
      <w:pgMar w:top="567" w:right="1089" w:bottom="567" w:left="1089" w:header="68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C5" w:rsidRDefault="00A449C5">
      <w:r>
        <w:separator/>
      </w:r>
    </w:p>
  </w:endnote>
  <w:endnote w:type="continuationSeparator" w:id="0">
    <w:p w:rsidR="00A449C5" w:rsidRDefault="00A4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C5" w:rsidRPr="00291471" w:rsidRDefault="00291471" w:rsidP="00291471">
    <w:pPr>
      <w:pStyle w:val="Footer"/>
      <w:rPr>
        <w:lang w:val="fr-CH"/>
      </w:rPr>
    </w:pPr>
    <w:r>
      <w:t>itu-t\bureau\circ\000\110c.doc</w:t>
    </w:r>
  </w:p>
  <w:p w:rsidR="00A449C5" w:rsidRPr="00291471" w:rsidRDefault="00A449C5" w:rsidP="00BE13B4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A449C5">
      <w:tc>
        <w:tcPr>
          <w:tcW w:w="10149" w:type="dxa"/>
        </w:tcPr>
        <w:p w:rsidR="00A449C5" w:rsidRDefault="00A449C5" w:rsidP="00A1681B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449C5" w:rsidRDefault="00A449C5" w:rsidP="0094646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8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A449C5" w:rsidRDefault="00A449C5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A449C5" w:rsidRPr="000B4205" w:rsidRDefault="00A449C5" w:rsidP="00F4672D">
    <w:pPr>
      <w:pStyle w:val="Footer"/>
      <w:rPr>
        <w:rFonts w:eastAsia="SimSun"/>
        <w:lang w:val="en-US"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C5" w:rsidRPr="002C1AF0" w:rsidRDefault="002C1AF0" w:rsidP="002C1AF0">
    <w:pPr>
      <w:pStyle w:val="Footer"/>
    </w:pPr>
    <w:r>
      <w:t>ITU-T\BUREAU\CIRC\110C.DOC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A449C5">
      <w:tc>
        <w:tcPr>
          <w:tcW w:w="10149" w:type="dxa"/>
        </w:tcPr>
        <w:p w:rsidR="00A449C5" w:rsidRDefault="00A449C5" w:rsidP="00A1681B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449C5" w:rsidRDefault="00A449C5" w:rsidP="0094646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8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A449C5" w:rsidRDefault="00A449C5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A449C5" w:rsidRPr="00946461" w:rsidRDefault="00A449C5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C5" w:rsidRDefault="00A449C5">
      <w:r>
        <w:t>____________________</w:t>
      </w:r>
    </w:p>
  </w:footnote>
  <w:footnote w:type="continuationSeparator" w:id="0">
    <w:p w:rsidR="00A449C5" w:rsidRDefault="00A44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C5" w:rsidRDefault="00A449C5">
    <w:pPr>
      <w:pStyle w:val="Header"/>
    </w:pPr>
    <w:r>
      <w:rPr>
        <w:rFonts w:eastAsia="SimSun" w:hint="eastAsia"/>
        <w:lang w:eastAsia="zh-CN"/>
      </w:rPr>
      <w:t xml:space="preserve">- </w:t>
    </w:r>
    <w:sdt>
      <w:sdtPr>
        <w:id w:val="1449921796"/>
        <w:docPartObj>
          <w:docPartGallery w:val="Page Numbers (Top of Page)"/>
          <w:docPartUnique/>
        </w:docPartObj>
      </w:sdtPr>
      <w:sdtContent>
        <w:fldSimple w:instr=" PAGE   \* MERGEFORMAT ">
          <w:r w:rsidR="00291471">
            <w:rPr>
              <w:noProof/>
            </w:rPr>
            <w:t>2</w:t>
          </w:r>
        </w:fldSimple>
        <w:r>
          <w:rPr>
            <w:rFonts w:eastAsia="SimSun" w:hint="eastAsia"/>
            <w:lang w:eastAsia="zh-CN"/>
          </w:rPr>
          <w:t xml:space="preserve"> -</w:t>
        </w:r>
      </w:sdtContent>
    </w:sdt>
  </w:p>
  <w:p w:rsidR="00A449C5" w:rsidRDefault="00A449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C5" w:rsidRDefault="00A449C5" w:rsidP="00BE13B4">
    <w:pPr>
      <w:pStyle w:val="Header"/>
    </w:pPr>
    <w:r>
      <w:rPr>
        <w:rFonts w:eastAsia="SimSun" w:hint="eastAsia"/>
        <w:lang w:eastAsia="zh-CN"/>
      </w:rPr>
      <w:t xml:space="preserve">- </w:t>
    </w:r>
    <w:sdt>
      <w:sdtPr>
        <w:id w:val="1449921797"/>
        <w:docPartObj>
          <w:docPartGallery w:val="Page Numbers (Top of Page)"/>
          <w:docPartUnique/>
        </w:docPartObj>
      </w:sdtPr>
      <w:sdtContent>
        <w:fldSimple w:instr=" PAGE   \* MERGEFORMAT ">
          <w:r w:rsidR="00291471">
            <w:rPr>
              <w:noProof/>
            </w:rPr>
            <w:t>3</w:t>
          </w:r>
        </w:fldSimple>
        <w:r>
          <w:rPr>
            <w:rFonts w:eastAsia="SimSun" w:hint="eastAsia"/>
            <w:lang w:eastAsia="zh-CN"/>
          </w:rPr>
          <w:t xml:space="preserve"> -</w:t>
        </w:r>
      </w:sdtContent>
    </w:sdt>
  </w:p>
  <w:p w:rsidR="00A449C5" w:rsidRDefault="00A449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1681B"/>
    <w:rsid w:val="00082B2E"/>
    <w:rsid w:val="000A2E4B"/>
    <w:rsid w:val="000B4205"/>
    <w:rsid w:val="000D3A01"/>
    <w:rsid w:val="001C21C8"/>
    <w:rsid w:val="001C7B49"/>
    <w:rsid w:val="00291471"/>
    <w:rsid w:val="002C1AF0"/>
    <w:rsid w:val="003207F4"/>
    <w:rsid w:val="003D5773"/>
    <w:rsid w:val="00435E1D"/>
    <w:rsid w:val="004656DD"/>
    <w:rsid w:val="004A13B2"/>
    <w:rsid w:val="00514F1F"/>
    <w:rsid w:val="0052664F"/>
    <w:rsid w:val="005365E4"/>
    <w:rsid w:val="0059425B"/>
    <w:rsid w:val="006007C2"/>
    <w:rsid w:val="00624CB1"/>
    <w:rsid w:val="006A18D3"/>
    <w:rsid w:val="006E3F61"/>
    <w:rsid w:val="007626DE"/>
    <w:rsid w:val="00762E1B"/>
    <w:rsid w:val="008847B5"/>
    <w:rsid w:val="00931BA9"/>
    <w:rsid w:val="00946461"/>
    <w:rsid w:val="0098410B"/>
    <w:rsid w:val="00994971"/>
    <w:rsid w:val="009963D1"/>
    <w:rsid w:val="00A1681B"/>
    <w:rsid w:val="00A23824"/>
    <w:rsid w:val="00A32EB5"/>
    <w:rsid w:val="00A449C5"/>
    <w:rsid w:val="00A6232A"/>
    <w:rsid w:val="00B50E4F"/>
    <w:rsid w:val="00B52EFD"/>
    <w:rsid w:val="00B67063"/>
    <w:rsid w:val="00B67F39"/>
    <w:rsid w:val="00BB7187"/>
    <w:rsid w:val="00BC24E4"/>
    <w:rsid w:val="00BE13B4"/>
    <w:rsid w:val="00C115D3"/>
    <w:rsid w:val="00C320D5"/>
    <w:rsid w:val="00C32E78"/>
    <w:rsid w:val="00C62F0D"/>
    <w:rsid w:val="00D534EC"/>
    <w:rsid w:val="00DD41D0"/>
    <w:rsid w:val="00DD7502"/>
    <w:rsid w:val="00E049DE"/>
    <w:rsid w:val="00E669B0"/>
    <w:rsid w:val="00E73313"/>
    <w:rsid w:val="00EE2A77"/>
    <w:rsid w:val="00EE59AB"/>
    <w:rsid w:val="00F218C8"/>
    <w:rsid w:val="00F305E2"/>
    <w:rsid w:val="00F4672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E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A18D3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942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konghongli</dc:creator>
  <cp:keywords/>
  <dc:description/>
  <cp:lastModifiedBy>bettini</cp:lastModifiedBy>
  <cp:revision>2</cp:revision>
  <cp:lastPrinted>2010-06-09T13:08:00Z</cp:lastPrinted>
  <dcterms:created xsi:type="dcterms:W3CDTF">2010-06-09T13:09:00Z</dcterms:created>
  <dcterms:modified xsi:type="dcterms:W3CDTF">2010-06-09T13:09:00Z</dcterms:modified>
</cp:coreProperties>
</file>