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A4E04" w:rsidRPr="002179AF">
        <w:trPr>
          <w:cantSplit/>
        </w:trPr>
        <w:tc>
          <w:tcPr>
            <w:tcW w:w="6426" w:type="dxa"/>
            <w:vAlign w:val="center"/>
          </w:tcPr>
          <w:p w:rsidR="00CA4E04" w:rsidRPr="002179AF" w:rsidRDefault="00CA4E04" w:rsidP="00CA4E04">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CA4E04" w:rsidRPr="002179AF" w:rsidRDefault="00782BEE" w:rsidP="00CA4E0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1650" cy="70485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1650" cy="704850"/>
                          </a:xfrm>
                          <a:prstGeom prst="rect">
                            <a:avLst/>
                          </a:prstGeom>
                          <a:noFill/>
                          <a:ln w="9525">
                            <a:noFill/>
                            <a:miter lim="800000"/>
                            <a:headEnd/>
                            <a:tailEnd/>
                          </a:ln>
                        </pic:spPr>
                      </pic:pic>
                    </a:graphicData>
                  </a:graphic>
                </wp:inline>
              </w:drawing>
            </w:r>
          </w:p>
        </w:tc>
      </w:tr>
      <w:tr w:rsidR="00CA4E04" w:rsidRPr="002179AF">
        <w:trPr>
          <w:cantSplit/>
        </w:trPr>
        <w:tc>
          <w:tcPr>
            <w:tcW w:w="6426" w:type="dxa"/>
            <w:vAlign w:val="center"/>
          </w:tcPr>
          <w:p w:rsidR="00CA4E04" w:rsidRPr="002179AF" w:rsidRDefault="00CA4E04" w:rsidP="00CA4E04">
            <w:pPr>
              <w:tabs>
                <w:tab w:val="right" w:pos="8732"/>
              </w:tabs>
              <w:spacing w:before="0"/>
              <w:rPr>
                <w:rFonts w:ascii="Verdana" w:hAnsi="Verdana"/>
                <w:b/>
                <w:bCs/>
                <w:iCs/>
                <w:sz w:val="18"/>
                <w:szCs w:val="18"/>
              </w:rPr>
            </w:pPr>
          </w:p>
        </w:tc>
        <w:tc>
          <w:tcPr>
            <w:tcW w:w="3355" w:type="dxa"/>
            <w:vAlign w:val="center"/>
          </w:tcPr>
          <w:p w:rsidR="00CA4E04" w:rsidRPr="002179AF" w:rsidRDefault="00CA4E04" w:rsidP="00CA4E04">
            <w:pPr>
              <w:spacing w:before="0"/>
              <w:ind w:left="993" w:hanging="993"/>
              <w:jc w:val="right"/>
              <w:rPr>
                <w:rFonts w:ascii="Verdana" w:hAnsi="Verdana"/>
                <w:sz w:val="18"/>
                <w:szCs w:val="18"/>
              </w:rPr>
            </w:pPr>
          </w:p>
        </w:tc>
      </w:tr>
    </w:tbl>
    <w:p w:rsidR="00CA4E04" w:rsidRPr="002179AF" w:rsidRDefault="00CA4E04">
      <w:pPr>
        <w:tabs>
          <w:tab w:val="clear" w:pos="794"/>
          <w:tab w:val="clear" w:pos="1191"/>
          <w:tab w:val="clear" w:pos="1588"/>
          <w:tab w:val="clear" w:pos="1985"/>
          <w:tab w:val="left" w:pos="4962"/>
        </w:tabs>
      </w:pPr>
    </w:p>
    <w:p w:rsidR="004672A0" w:rsidRPr="002179AF" w:rsidRDefault="004672A0">
      <w:pPr>
        <w:tabs>
          <w:tab w:val="clear" w:pos="794"/>
          <w:tab w:val="clear" w:pos="1191"/>
          <w:tab w:val="clear" w:pos="1588"/>
          <w:tab w:val="clear" w:pos="1985"/>
          <w:tab w:val="left" w:pos="4962"/>
        </w:tabs>
      </w:pPr>
      <w:r w:rsidRPr="002179AF">
        <w:tab/>
        <w:t xml:space="preserve">Genève, </w:t>
      </w:r>
      <w:r w:rsidR="00970E5A">
        <w:t>le</w:t>
      </w:r>
      <w:r w:rsidR="00094212">
        <w:t xml:space="preserve"> 25 mars 2010</w:t>
      </w:r>
    </w:p>
    <w:p w:rsidR="004672A0" w:rsidRPr="002179AF" w:rsidRDefault="004672A0">
      <w:pPr>
        <w:spacing w:before="0"/>
      </w:pPr>
    </w:p>
    <w:tbl>
      <w:tblPr>
        <w:tblW w:w="0" w:type="auto"/>
        <w:tblInd w:w="8" w:type="dxa"/>
        <w:tblLayout w:type="fixed"/>
        <w:tblCellMar>
          <w:left w:w="0" w:type="dxa"/>
          <w:right w:w="0" w:type="dxa"/>
        </w:tblCellMar>
        <w:tblLook w:val="0000"/>
      </w:tblPr>
      <w:tblGrid>
        <w:gridCol w:w="822"/>
        <w:gridCol w:w="4055"/>
        <w:gridCol w:w="5046"/>
      </w:tblGrid>
      <w:tr w:rsidR="004672A0" w:rsidRPr="002179AF">
        <w:trPr>
          <w:cantSplit/>
          <w:trHeight w:val="340"/>
        </w:trPr>
        <w:tc>
          <w:tcPr>
            <w:tcW w:w="822" w:type="dxa"/>
          </w:tcPr>
          <w:p w:rsidR="004672A0" w:rsidRPr="002179AF" w:rsidRDefault="004672A0">
            <w:pPr>
              <w:tabs>
                <w:tab w:val="left" w:pos="4111"/>
              </w:tabs>
              <w:spacing w:before="10"/>
              <w:ind w:left="57"/>
            </w:pPr>
            <w:r w:rsidRPr="002179AF">
              <w:t>Réf</w:t>
            </w:r>
            <w:r w:rsidR="00D61B8F">
              <w:t>.</w:t>
            </w:r>
            <w:r w:rsidRPr="002179AF">
              <w:t>:</w:t>
            </w:r>
          </w:p>
          <w:p w:rsidR="004672A0" w:rsidRPr="002179AF" w:rsidRDefault="004672A0">
            <w:pPr>
              <w:tabs>
                <w:tab w:val="left" w:pos="4111"/>
              </w:tabs>
              <w:spacing w:before="10"/>
              <w:ind w:left="57"/>
            </w:pPr>
          </w:p>
          <w:p w:rsidR="004672A0" w:rsidRPr="002179AF" w:rsidRDefault="004672A0">
            <w:pPr>
              <w:tabs>
                <w:tab w:val="left" w:pos="4111"/>
              </w:tabs>
              <w:spacing w:before="10"/>
              <w:ind w:left="57"/>
            </w:pPr>
          </w:p>
          <w:p w:rsidR="004672A0" w:rsidRPr="002179AF" w:rsidRDefault="004672A0">
            <w:pPr>
              <w:tabs>
                <w:tab w:val="left" w:pos="4111"/>
              </w:tabs>
              <w:spacing w:before="10"/>
              <w:ind w:left="57"/>
            </w:pPr>
            <w:r w:rsidRPr="002179AF">
              <w:t>Tél.:</w:t>
            </w:r>
            <w:r w:rsidRPr="002179AF">
              <w:br/>
              <w:t>Fax:</w:t>
            </w:r>
            <w:r w:rsidRPr="002179AF">
              <w:br/>
            </w:r>
          </w:p>
          <w:p w:rsidR="004672A0" w:rsidRPr="002179AF" w:rsidRDefault="004672A0">
            <w:pPr>
              <w:tabs>
                <w:tab w:val="left" w:pos="4111"/>
              </w:tabs>
              <w:spacing w:before="10"/>
              <w:ind w:left="57"/>
            </w:pPr>
            <w:r w:rsidRPr="002179AF">
              <w:t>E-mail:</w:t>
            </w:r>
          </w:p>
        </w:tc>
        <w:tc>
          <w:tcPr>
            <w:tcW w:w="4055" w:type="dxa"/>
          </w:tcPr>
          <w:p w:rsidR="004672A0" w:rsidRPr="002179AF" w:rsidRDefault="004672A0" w:rsidP="00094212">
            <w:pPr>
              <w:tabs>
                <w:tab w:val="left" w:pos="4111"/>
              </w:tabs>
              <w:spacing w:before="10"/>
              <w:ind w:left="57"/>
              <w:rPr>
                <w:b/>
              </w:rPr>
            </w:pPr>
            <w:r w:rsidRPr="002179AF">
              <w:rPr>
                <w:b/>
              </w:rPr>
              <w:t xml:space="preserve">Circulaire TSB </w:t>
            </w:r>
            <w:r w:rsidR="00094212">
              <w:rPr>
                <w:b/>
              </w:rPr>
              <w:t>99</w:t>
            </w:r>
          </w:p>
          <w:p w:rsidR="004672A0" w:rsidRPr="002179AF" w:rsidRDefault="00094212" w:rsidP="001205A0">
            <w:pPr>
              <w:tabs>
                <w:tab w:val="left" w:pos="4111"/>
              </w:tabs>
              <w:spacing w:before="10"/>
              <w:ind w:left="57"/>
              <w:rPr>
                <w:b/>
              </w:rPr>
            </w:pPr>
            <w:r>
              <w:t>COM 15/GJ</w:t>
            </w:r>
          </w:p>
          <w:p w:rsidR="004672A0" w:rsidRPr="002179AF" w:rsidRDefault="004672A0">
            <w:pPr>
              <w:tabs>
                <w:tab w:val="left" w:pos="4111"/>
              </w:tabs>
              <w:spacing w:before="10"/>
              <w:ind w:left="57"/>
            </w:pPr>
          </w:p>
          <w:p w:rsidR="004672A0" w:rsidRPr="002179AF" w:rsidRDefault="004672A0">
            <w:pPr>
              <w:tabs>
                <w:tab w:val="left" w:pos="4111"/>
              </w:tabs>
              <w:spacing w:before="10"/>
              <w:ind w:left="57"/>
            </w:pPr>
            <w:r w:rsidRPr="002179AF">
              <w:t>+41 22 730</w:t>
            </w:r>
            <w:r w:rsidR="00094212">
              <w:t xml:space="preserve"> 5515</w:t>
            </w:r>
            <w:r w:rsidRPr="002179AF">
              <w:br/>
              <w:t>+41 22 730 5853</w:t>
            </w:r>
            <w:r w:rsidRPr="002179AF">
              <w:br/>
            </w:r>
          </w:p>
          <w:p w:rsidR="004672A0" w:rsidRPr="002179AF" w:rsidRDefault="00F364C7">
            <w:pPr>
              <w:tabs>
                <w:tab w:val="left" w:pos="4111"/>
              </w:tabs>
              <w:spacing w:before="10"/>
              <w:ind w:left="57"/>
            </w:pPr>
            <w:hyperlink r:id="rId8" w:history="1">
              <w:r w:rsidR="00AF2027" w:rsidRPr="0001195A">
                <w:rPr>
                  <w:rStyle w:val="Hyperlink"/>
                </w:rPr>
                <w:t>tsbsg15@itu.int</w:t>
              </w:r>
            </w:hyperlink>
            <w:r w:rsidR="001205A0">
              <w:t xml:space="preserve"> </w:t>
            </w:r>
          </w:p>
        </w:tc>
        <w:tc>
          <w:tcPr>
            <w:tcW w:w="5046" w:type="dxa"/>
          </w:tcPr>
          <w:p w:rsidR="004672A0" w:rsidRPr="002179AF" w:rsidRDefault="004672A0" w:rsidP="00AF2027">
            <w:pPr>
              <w:numPr>
                <w:ilvl w:val="0"/>
                <w:numId w:val="1"/>
              </w:numPr>
              <w:tabs>
                <w:tab w:val="clear" w:pos="417"/>
                <w:tab w:val="clear" w:pos="794"/>
                <w:tab w:val="clear" w:pos="1191"/>
                <w:tab w:val="clear" w:pos="1588"/>
                <w:tab w:val="clear" w:pos="1985"/>
                <w:tab w:val="num" w:pos="218"/>
              </w:tabs>
              <w:spacing w:before="0"/>
              <w:ind w:left="218" w:hanging="161"/>
            </w:pPr>
            <w:r w:rsidRPr="002179AF">
              <w:t>Aux administratio</w:t>
            </w:r>
            <w:r w:rsidR="00D61B8F">
              <w:t>ns des</w:t>
            </w:r>
            <w:r w:rsidR="00AF2027">
              <w:t xml:space="preserve"> Etats Membres de </w:t>
            </w:r>
            <w:r w:rsidR="00D61B8F">
              <w:t>l'Union</w:t>
            </w:r>
          </w:p>
          <w:p w:rsidR="004672A0" w:rsidRPr="002179AF" w:rsidRDefault="004672A0">
            <w:pPr>
              <w:numPr>
                <w:ilvl w:val="0"/>
                <w:numId w:val="1"/>
              </w:numPr>
              <w:tabs>
                <w:tab w:val="clear" w:pos="794"/>
                <w:tab w:val="clear" w:pos="1191"/>
                <w:tab w:val="clear" w:pos="1588"/>
                <w:tab w:val="clear" w:pos="1985"/>
                <w:tab w:val="left" w:pos="226"/>
              </w:tabs>
              <w:spacing w:before="0"/>
            </w:pPr>
            <w:r w:rsidRPr="002179AF">
              <w:t>Aux Membres du Secteu</w:t>
            </w:r>
            <w:r w:rsidR="00D61B8F">
              <w:t>r UIT-T</w:t>
            </w:r>
            <w:r w:rsidR="009E2943">
              <w:t>;</w:t>
            </w:r>
          </w:p>
          <w:p w:rsidR="004672A0" w:rsidRPr="002179AF" w:rsidRDefault="004672A0">
            <w:pPr>
              <w:numPr>
                <w:ilvl w:val="0"/>
                <w:numId w:val="1"/>
              </w:numPr>
              <w:tabs>
                <w:tab w:val="clear" w:pos="794"/>
                <w:tab w:val="clear" w:pos="1191"/>
                <w:tab w:val="clear" w:pos="1588"/>
                <w:tab w:val="clear" w:pos="1985"/>
                <w:tab w:val="left" w:pos="226"/>
              </w:tabs>
              <w:spacing w:before="0"/>
            </w:pPr>
            <w:r w:rsidRPr="002179AF">
              <w:t>Aux Associés de l</w:t>
            </w:r>
            <w:r w:rsidR="0003435B" w:rsidRPr="002179AF">
              <w:t>'</w:t>
            </w:r>
            <w:r w:rsidR="00D61B8F">
              <w:t>UIT-T</w:t>
            </w:r>
            <w:r w:rsidR="009E2943">
              <w:t>;</w:t>
            </w:r>
          </w:p>
        </w:tc>
      </w:tr>
      <w:tr w:rsidR="004672A0" w:rsidRPr="002179AF">
        <w:trPr>
          <w:cantSplit/>
        </w:trPr>
        <w:tc>
          <w:tcPr>
            <w:tcW w:w="822" w:type="dxa"/>
          </w:tcPr>
          <w:p w:rsidR="004672A0" w:rsidRPr="002179AF" w:rsidRDefault="004672A0">
            <w:pPr>
              <w:tabs>
                <w:tab w:val="left" w:pos="4111"/>
              </w:tabs>
              <w:spacing w:before="10"/>
              <w:ind w:left="57"/>
              <w:rPr>
                <w:rFonts w:ascii="Futura Lt BT" w:hAnsi="Futura Lt BT"/>
                <w:sz w:val="20"/>
              </w:rPr>
            </w:pPr>
          </w:p>
        </w:tc>
        <w:tc>
          <w:tcPr>
            <w:tcW w:w="4055" w:type="dxa"/>
          </w:tcPr>
          <w:p w:rsidR="004672A0" w:rsidRPr="002179AF" w:rsidRDefault="004672A0">
            <w:pPr>
              <w:tabs>
                <w:tab w:val="left" w:pos="4111"/>
              </w:tabs>
              <w:spacing w:before="0"/>
              <w:ind w:left="57"/>
            </w:pPr>
          </w:p>
        </w:tc>
        <w:tc>
          <w:tcPr>
            <w:tcW w:w="5046" w:type="dxa"/>
          </w:tcPr>
          <w:p w:rsidR="004672A0" w:rsidRPr="002179AF" w:rsidRDefault="004672A0">
            <w:pPr>
              <w:tabs>
                <w:tab w:val="left" w:pos="4111"/>
              </w:tabs>
              <w:spacing w:before="0"/>
            </w:pPr>
            <w:r w:rsidRPr="002179AF">
              <w:rPr>
                <w:b/>
              </w:rPr>
              <w:t>Copie</w:t>
            </w:r>
            <w:r w:rsidR="004E7E6D" w:rsidRPr="00970E5A">
              <w:rPr>
                <w:b/>
                <w:bCs/>
              </w:rPr>
              <w:t>:</w:t>
            </w:r>
          </w:p>
          <w:p w:rsidR="004672A0" w:rsidRPr="002179AF" w:rsidRDefault="004672A0" w:rsidP="00BC3154">
            <w:pPr>
              <w:tabs>
                <w:tab w:val="clear" w:pos="794"/>
                <w:tab w:val="left" w:pos="226"/>
                <w:tab w:val="left" w:pos="4111"/>
              </w:tabs>
              <w:spacing w:before="0"/>
              <w:ind w:left="226" w:hanging="226"/>
            </w:pPr>
            <w:r w:rsidRPr="002179AF">
              <w:t>-</w:t>
            </w:r>
            <w:r w:rsidRPr="002179AF">
              <w:tab/>
              <w:t>Aux Président</w:t>
            </w:r>
            <w:r w:rsidR="001F1588">
              <w:t>s</w:t>
            </w:r>
            <w:r w:rsidRPr="002179AF">
              <w:t xml:space="preserve"> et Vice-</w:t>
            </w:r>
            <w:r w:rsidR="00A26C46">
              <w:t>P</w:t>
            </w:r>
            <w:r w:rsidRPr="002179AF">
              <w:t>résident</w:t>
            </w:r>
            <w:r w:rsidR="00D61B8F">
              <w:t>s de</w:t>
            </w:r>
            <w:r w:rsidR="00BC3154">
              <w:t>s</w:t>
            </w:r>
            <w:r w:rsidR="00D61B8F">
              <w:t xml:space="preserve"> Commission</w:t>
            </w:r>
            <w:r w:rsidR="002F4CF2">
              <w:t>s</w:t>
            </w:r>
            <w:r w:rsidR="00D61B8F">
              <w:t xml:space="preserve"> d'études</w:t>
            </w:r>
            <w:r w:rsidR="004E221E">
              <w:t xml:space="preserve"> de l'UIT-T</w:t>
            </w:r>
            <w:r w:rsidR="009E2943">
              <w:t>;</w:t>
            </w:r>
          </w:p>
          <w:p w:rsidR="004672A0" w:rsidRPr="002179AF" w:rsidRDefault="004672A0">
            <w:pPr>
              <w:tabs>
                <w:tab w:val="clear" w:pos="794"/>
                <w:tab w:val="left" w:pos="226"/>
                <w:tab w:val="left" w:pos="4111"/>
              </w:tabs>
              <w:spacing w:before="0"/>
              <w:ind w:left="226" w:hanging="226"/>
            </w:pPr>
            <w:r w:rsidRPr="002179AF">
              <w:t>-</w:t>
            </w:r>
            <w:r w:rsidRPr="002179AF">
              <w:tab/>
              <w:t>Au Directeur du Bureau de dével</w:t>
            </w:r>
            <w:r w:rsidR="00D61B8F">
              <w:t>oppement des télécommunications</w:t>
            </w:r>
            <w:r w:rsidR="009E2943">
              <w:t>;</w:t>
            </w:r>
          </w:p>
          <w:p w:rsidR="004672A0" w:rsidRDefault="004672A0">
            <w:pPr>
              <w:tabs>
                <w:tab w:val="clear" w:pos="794"/>
                <w:tab w:val="left" w:pos="226"/>
                <w:tab w:val="left" w:pos="4111"/>
              </w:tabs>
              <w:spacing w:before="0"/>
              <w:ind w:left="226" w:hanging="226"/>
            </w:pPr>
            <w:r w:rsidRPr="002179AF">
              <w:t>-</w:t>
            </w:r>
            <w:r w:rsidRPr="002179AF">
              <w:tab/>
              <w:t>Au Directeur du Bureau des</w:t>
            </w:r>
            <w:r w:rsidR="00A26C46">
              <w:t xml:space="preserve"> </w:t>
            </w:r>
            <w:r w:rsidRPr="002179AF">
              <w:t>radiocommunications</w:t>
            </w:r>
            <w:r w:rsidR="009E2943">
              <w:t>;</w:t>
            </w:r>
          </w:p>
          <w:p w:rsidR="00094212" w:rsidRPr="002179AF" w:rsidRDefault="00094212">
            <w:pPr>
              <w:tabs>
                <w:tab w:val="clear" w:pos="794"/>
                <w:tab w:val="left" w:pos="226"/>
                <w:tab w:val="left" w:pos="4111"/>
              </w:tabs>
              <w:spacing w:before="0"/>
              <w:ind w:left="226" w:hanging="226"/>
            </w:pPr>
            <w:r>
              <w:t>-</w:t>
            </w:r>
            <w:r>
              <w:tab/>
              <w:t>A l'IEEE</w:t>
            </w:r>
          </w:p>
        </w:tc>
      </w:tr>
    </w:tbl>
    <w:p w:rsidR="004672A0" w:rsidRPr="002179AF" w:rsidRDefault="004672A0">
      <w:pPr>
        <w:tabs>
          <w:tab w:val="left" w:pos="4111"/>
        </w:tabs>
        <w:spacing w:before="0"/>
        <w:ind w:left="57"/>
      </w:pPr>
    </w:p>
    <w:tbl>
      <w:tblPr>
        <w:tblW w:w="0" w:type="auto"/>
        <w:tblInd w:w="8" w:type="dxa"/>
        <w:tblLayout w:type="fixed"/>
        <w:tblCellMar>
          <w:left w:w="0" w:type="dxa"/>
          <w:right w:w="0" w:type="dxa"/>
        </w:tblCellMar>
        <w:tblLook w:val="0000"/>
      </w:tblPr>
      <w:tblGrid>
        <w:gridCol w:w="822"/>
        <w:gridCol w:w="5415"/>
      </w:tblGrid>
      <w:tr w:rsidR="004672A0" w:rsidRPr="002179AF">
        <w:trPr>
          <w:cantSplit/>
          <w:trHeight w:val="680"/>
        </w:trPr>
        <w:tc>
          <w:tcPr>
            <w:tcW w:w="822" w:type="dxa"/>
          </w:tcPr>
          <w:p w:rsidR="004672A0" w:rsidRPr="002179AF" w:rsidRDefault="004672A0">
            <w:pPr>
              <w:tabs>
                <w:tab w:val="left" w:pos="4111"/>
              </w:tabs>
              <w:spacing w:before="10"/>
              <w:ind w:left="57"/>
              <w:rPr>
                <w:sz w:val="22"/>
              </w:rPr>
            </w:pPr>
            <w:r w:rsidRPr="002179AF">
              <w:rPr>
                <w:sz w:val="22"/>
              </w:rPr>
              <w:t>Objet:</w:t>
            </w:r>
          </w:p>
        </w:tc>
        <w:tc>
          <w:tcPr>
            <w:tcW w:w="5415" w:type="dxa"/>
          </w:tcPr>
          <w:p w:rsidR="004672A0" w:rsidRPr="002179AF" w:rsidRDefault="004672A0" w:rsidP="00094212">
            <w:pPr>
              <w:tabs>
                <w:tab w:val="left" w:pos="4111"/>
              </w:tabs>
              <w:spacing w:before="0"/>
              <w:ind w:left="57"/>
              <w:rPr>
                <w:b/>
              </w:rPr>
            </w:pPr>
            <w:r w:rsidRPr="002179AF">
              <w:rPr>
                <w:b/>
              </w:rPr>
              <w:t xml:space="preserve">Atelier </w:t>
            </w:r>
            <w:r w:rsidR="00094212">
              <w:rPr>
                <w:b/>
              </w:rPr>
              <w:t xml:space="preserve">commun UIT-T/IEEE </w:t>
            </w:r>
            <w:r w:rsidRPr="002179AF">
              <w:rPr>
                <w:b/>
              </w:rPr>
              <w:t xml:space="preserve">sur </w:t>
            </w:r>
            <w:r w:rsidR="009E2943">
              <w:rPr>
                <w:b/>
              </w:rPr>
              <w:br/>
            </w:r>
            <w:r w:rsidR="00094212">
              <w:rPr>
                <w:b/>
              </w:rPr>
              <w:t>"L'avenir du transport Ethernet"</w:t>
            </w:r>
          </w:p>
          <w:p w:rsidR="004672A0" w:rsidRPr="002179AF" w:rsidRDefault="004672A0">
            <w:pPr>
              <w:tabs>
                <w:tab w:val="left" w:pos="4111"/>
              </w:tabs>
              <w:spacing w:before="0"/>
              <w:ind w:left="57"/>
            </w:pPr>
            <w:r w:rsidRPr="002179AF">
              <w:rPr>
                <w:b/>
              </w:rPr>
              <w:t xml:space="preserve">Genève, le </w:t>
            </w:r>
            <w:r w:rsidR="00094212">
              <w:rPr>
                <w:b/>
              </w:rPr>
              <w:t>28 mai 2010</w:t>
            </w:r>
          </w:p>
        </w:tc>
      </w:tr>
    </w:tbl>
    <w:p w:rsidR="004672A0" w:rsidRPr="002179AF" w:rsidRDefault="004672A0"/>
    <w:p w:rsidR="004672A0" w:rsidRPr="002179AF" w:rsidRDefault="004672A0">
      <w:bookmarkStart w:id="1" w:name="StartTyping_F"/>
      <w:bookmarkEnd w:id="1"/>
    </w:p>
    <w:p w:rsidR="004672A0" w:rsidRPr="002179AF" w:rsidRDefault="004672A0" w:rsidP="002F4CF2">
      <w:r w:rsidRPr="002179AF">
        <w:t>Madame, Monsieur,</w:t>
      </w:r>
    </w:p>
    <w:p w:rsidR="004672A0" w:rsidRPr="002179AF" w:rsidRDefault="004672A0" w:rsidP="002F4CF2">
      <w:bookmarkStart w:id="2" w:name="suitetext"/>
      <w:bookmarkEnd w:id="2"/>
      <w:r w:rsidRPr="002179AF">
        <w:rPr>
          <w:bCs/>
        </w:rPr>
        <w:t>1</w:t>
      </w:r>
      <w:r w:rsidRPr="002179AF">
        <w:tab/>
        <w:t>J'ai l'honneur de vous informer qu</w:t>
      </w:r>
      <w:r w:rsidR="002F4CF2">
        <w:t>'un</w:t>
      </w:r>
      <w:r w:rsidRPr="002179AF">
        <w:t xml:space="preserve"> atelier </w:t>
      </w:r>
      <w:r w:rsidR="00094212">
        <w:t xml:space="preserve">organisé conjointement par l'UIT-T et l'IEEE </w:t>
      </w:r>
      <w:r w:rsidRPr="002179AF">
        <w:t xml:space="preserve">sur </w:t>
      </w:r>
      <w:r w:rsidR="00094212">
        <w:t xml:space="preserve">"L'avenir du transport Ethernet" </w:t>
      </w:r>
      <w:r w:rsidRPr="002179AF">
        <w:t xml:space="preserve">aura lieu à Genève, au siège de l'UIT, </w:t>
      </w:r>
      <w:r w:rsidR="00094212">
        <w:t>le 28 mai 2010</w:t>
      </w:r>
      <w:r w:rsidRPr="002179AF">
        <w:t>.</w:t>
      </w:r>
    </w:p>
    <w:p w:rsidR="004672A0" w:rsidRPr="002179AF" w:rsidRDefault="004672A0" w:rsidP="002F4CF2">
      <w:r w:rsidRPr="002179AF">
        <w:t>L</w:t>
      </w:r>
      <w:r w:rsidR="0003435B" w:rsidRPr="002179AF">
        <w:t>'</w:t>
      </w:r>
      <w:r w:rsidRPr="002179AF">
        <w:t>atelier s'ouvrira à</w:t>
      </w:r>
      <w:r w:rsidR="00094212">
        <w:t xml:space="preserve"> 9</w:t>
      </w:r>
      <w:r w:rsidRPr="002179AF">
        <w:t xml:space="preserve"> heures.</w:t>
      </w:r>
      <w:r w:rsidR="004E221E">
        <w:t xml:space="preserve"> </w:t>
      </w:r>
      <w:r w:rsidR="00094212" w:rsidRPr="002179AF">
        <w:t>Les précisions relatives aux salles de r</w:t>
      </w:r>
      <w:r w:rsidR="00094212">
        <w:t>éunion seront affichées sur les </w:t>
      </w:r>
      <w:r w:rsidR="00094212" w:rsidRPr="002179AF">
        <w:t>écrans placés aux entrées du siège de l'UIT.</w:t>
      </w:r>
      <w:r w:rsidR="00094212">
        <w:t xml:space="preserve"> </w:t>
      </w:r>
      <w:r w:rsidR="004E221E" w:rsidRPr="00094212">
        <w:rPr>
          <w:b/>
          <w:bCs/>
        </w:rPr>
        <w:t>L'enregistrement des participants débutera à 8 h</w:t>
      </w:r>
      <w:r w:rsidR="00094212" w:rsidRPr="00094212">
        <w:rPr>
          <w:b/>
          <w:bCs/>
        </w:rPr>
        <w:t>eures</w:t>
      </w:r>
      <w:r w:rsidR="004E221E" w:rsidRPr="00094212">
        <w:rPr>
          <w:b/>
          <w:bCs/>
        </w:rPr>
        <w:t>.</w:t>
      </w:r>
      <w:r w:rsidRPr="00094212">
        <w:rPr>
          <w:b/>
          <w:bCs/>
        </w:rPr>
        <w:t xml:space="preserve"> </w:t>
      </w:r>
    </w:p>
    <w:p w:rsidR="004672A0" w:rsidRPr="002179AF" w:rsidRDefault="004672A0" w:rsidP="002F4CF2">
      <w:r w:rsidRPr="002179AF">
        <w:rPr>
          <w:bCs/>
        </w:rPr>
        <w:t>2</w:t>
      </w:r>
      <w:r w:rsidRPr="002179AF">
        <w:tab/>
        <w:t>L</w:t>
      </w:r>
      <w:r w:rsidR="0003435B" w:rsidRPr="002179AF">
        <w:t>'</w:t>
      </w:r>
      <w:r w:rsidRPr="002179AF">
        <w:t>atelier se déroulera en anglais seulement.</w:t>
      </w:r>
    </w:p>
    <w:p w:rsidR="004672A0" w:rsidRPr="002179AF" w:rsidRDefault="004672A0" w:rsidP="002F4CF2">
      <w:r w:rsidRPr="002179AF">
        <w:rPr>
          <w:bCs/>
        </w:rPr>
        <w:t>3</w:t>
      </w:r>
      <w:r w:rsidRPr="002179AF">
        <w:tab/>
        <w:t>La participation est ouverte aux Etats Membres, aux Membres de Secteur et aux Associés de l</w:t>
      </w:r>
      <w:r w:rsidR="0003435B" w:rsidRPr="002179AF">
        <w:t>'</w:t>
      </w:r>
      <w:r w:rsidRPr="002179AF">
        <w:t>UIT, ainsi qu</w:t>
      </w:r>
      <w:r w:rsidR="0003435B" w:rsidRPr="002179AF">
        <w:t>'</w:t>
      </w:r>
      <w:r w:rsidRPr="002179AF">
        <w:t>à toute personne issue d</w:t>
      </w:r>
      <w:r w:rsidR="0003435B" w:rsidRPr="002179AF">
        <w:t>'</w:t>
      </w:r>
      <w:r w:rsidRPr="002179AF">
        <w:t>un pays Membre de l</w:t>
      </w:r>
      <w:r w:rsidR="0003435B" w:rsidRPr="002179AF">
        <w:t>'</w:t>
      </w:r>
      <w:r w:rsidRPr="002179AF">
        <w:t>UIT qui so</w:t>
      </w:r>
      <w:r w:rsidR="00970E5A">
        <w:t xml:space="preserve">uhaite contribuer aux travaux. </w:t>
      </w:r>
      <w:r w:rsidRPr="002179AF">
        <w:t>Il peut s</w:t>
      </w:r>
      <w:r w:rsidR="0003435B" w:rsidRPr="002179AF">
        <w:t>'</w:t>
      </w:r>
      <w:r w:rsidRPr="002179AF">
        <w:t>agir de personnes qui sont aussi membres d</w:t>
      </w:r>
      <w:r w:rsidR="0003435B" w:rsidRPr="002179AF">
        <w:t>'</w:t>
      </w:r>
      <w:r w:rsidRPr="002179AF">
        <w:t xml:space="preserve">organisations internationales, </w:t>
      </w:r>
      <w:r w:rsidR="00970E5A">
        <w:t xml:space="preserve">régionales ou nationales. </w:t>
      </w:r>
      <w:r w:rsidRPr="002179AF">
        <w:t>La participation à l</w:t>
      </w:r>
      <w:r w:rsidR="0003435B" w:rsidRPr="002179AF">
        <w:t>'</w:t>
      </w:r>
      <w:r w:rsidRPr="002179AF">
        <w:t>atelier est gratuite mais aucune bourse ne sera accordée.</w:t>
      </w:r>
    </w:p>
    <w:p w:rsidR="00094212" w:rsidRDefault="004672A0" w:rsidP="002F4CF2">
      <w:r w:rsidRPr="002179AF">
        <w:t>4</w:t>
      </w:r>
      <w:r w:rsidRPr="002179AF">
        <w:tab/>
      </w:r>
      <w:r w:rsidR="002F4CF2">
        <w:t>L'atelier a pour objet</w:t>
      </w:r>
      <w:r w:rsidR="00094212">
        <w:t xml:space="preserve"> de passer en revue les activités </w:t>
      </w:r>
      <w:r w:rsidR="002F4CF2">
        <w:t>de normalisation</w:t>
      </w:r>
      <w:r w:rsidR="00094212">
        <w:t xml:space="preserve"> de l'UIT-T et de l'IEEE, ainsi que:</w:t>
      </w:r>
    </w:p>
    <w:p w:rsidR="00094212" w:rsidRDefault="00E75328" w:rsidP="00E75328">
      <w:pPr>
        <w:pStyle w:val="enumlev1"/>
      </w:pPr>
      <w:r>
        <w:t>•</w:t>
      </w:r>
      <w:r>
        <w:tab/>
      </w:r>
      <w:r w:rsidR="00094212">
        <w:t>de recenser les possibilités de collaboration entre l'UIT-T et l'IEEE</w:t>
      </w:r>
      <w:r w:rsidR="009E2943">
        <w:t>;</w:t>
      </w:r>
    </w:p>
    <w:p w:rsidR="00094212" w:rsidRDefault="00E75328" w:rsidP="00E75328">
      <w:pPr>
        <w:pStyle w:val="enumlev1"/>
      </w:pPr>
      <w:r>
        <w:t>•</w:t>
      </w:r>
      <w:r>
        <w:tab/>
      </w:r>
      <w:r w:rsidR="00094212">
        <w:t xml:space="preserve">de mettre l'accent sur les aspects </w:t>
      </w:r>
      <w:r>
        <w:t>de normalisation</w:t>
      </w:r>
      <w:r w:rsidR="00094212">
        <w:t xml:space="preserve"> des questions relatives aux systèmes de transport optique Ethernet, à la commutation de protection et à la synchronisation.</w:t>
      </w:r>
    </w:p>
    <w:p w:rsidR="004672A0" w:rsidRPr="002179AF" w:rsidRDefault="004672A0" w:rsidP="00E75328">
      <w:r w:rsidRPr="002179AF">
        <w:rPr>
          <w:bCs/>
        </w:rPr>
        <w:t>5</w:t>
      </w:r>
      <w:r w:rsidRPr="002179AF">
        <w:tab/>
      </w:r>
      <w:r w:rsidR="00094212" w:rsidRPr="002179AF">
        <w:t xml:space="preserve">Un projet de programme pour l'atelier figure </w:t>
      </w:r>
      <w:r w:rsidR="00094212">
        <w:t>à</w:t>
      </w:r>
      <w:r w:rsidR="00094212" w:rsidRPr="002179AF">
        <w:t xml:space="preserve"> l'</w:t>
      </w:r>
      <w:r w:rsidR="00094212" w:rsidRPr="002179AF">
        <w:rPr>
          <w:b/>
        </w:rPr>
        <w:t xml:space="preserve">Annexe </w:t>
      </w:r>
      <w:r w:rsidR="00094212">
        <w:rPr>
          <w:b/>
        </w:rPr>
        <w:t>1</w:t>
      </w:r>
      <w:r w:rsidR="00094212" w:rsidRPr="002179AF">
        <w:rPr>
          <w:b/>
        </w:rPr>
        <w:t xml:space="preserve"> </w:t>
      </w:r>
      <w:r w:rsidR="00094212" w:rsidRPr="002179AF">
        <w:t xml:space="preserve">ci-après. </w:t>
      </w:r>
    </w:p>
    <w:p w:rsidR="004672A0" w:rsidRPr="002179AF" w:rsidRDefault="004672A0" w:rsidP="00E75328">
      <w:pPr>
        <w:rPr>
          <w:b/>
        </w:rPr>
      </w:pPr>
      <w:r w:rsidRPr="002179AF">
        <w:rPr>
          <w:bCs/>
        </w:rPr>
        <w:lastRenderedPageBreak/>
        <w:t>6</w:t>
      </w:r>
      <w:r w:rsidRPr="002179AF">
        <w:tab/>
      </w:r>
      <w:r w:rsidR="007A3E26">
        <w:t>L</w:t>
      </w:r>
      <w:r w:rsidRPr="002179AF">
        <w:t>es informations relatives à l</w:t>
      </w:r>
      <w:r w:rsidR="0003435B" w:rsidRPr="002179AF">
        <w:t>'</w:t>
      </w:r>
      <w:r w:rsidRPr="002179AF">
        <w:t>atelier</w:t>
      </w:r>
      <w:r w:rsidR="00E75328">
        <w:t xml:space="preserve"> et le programme actualisé</w:t>
      </w:r>
      <w:r w:rsidRPr="002179AF">
        <w:t xml:space="preserve"> seront disponibles sur le site web de l</w:t>
      </w:r>
      <w:r w:rsidR="0003435B" w:rsidRPr="002179AF">
        <w:t>'</w:t>
      </w:r>
      <w:r w:rsidRPr="002179AF">
        <w:t>UIT-T à l</w:t>
      </w:r>
      <w:r w:rsidR="0003435B" w:rsidRPr="002179AF">
        <w:t>'</w:t>
      </w:r>
      <w:r w:rsidRPr="002179AF">
        <w:t>adresse suivante</w:t>
      </w:r>
      <w:r w:rsidR="004E7E6D" w:rsidRPr="002179AF">
        <w:t>:</w:t>
      </w:r>
      <w:r w:rsidRPr="002179AF">
        <w:t xml:space="preserve"> </w:t>
      </w:r>
      <w:hyperlink r:id="rId9" w:history="1">
        <w:hyperlink r:id="rId10" w:history="1">
          <w:r w:rsidRPr="002179AF">
            <w:rPr>
              <w:rStyle w:val="Hyperlink"/>
            </w:rPr>
            <w:t>http://www.itu.int/ITU-T/worksem/</w:t>
          </w:r>
          <w:r w:rsidR="00BC3154">
            <w:rPr>
              <w:rStyle w:val="Hyperlink"/>
            </w:rPr>
            <w:t>tfet/</w:t>
          </w:r>
          <w:r w:rsidRPr="002179AF">
            <w:rPr>
              <w:rStyle w:val="Hyperlink"/>
            </w:rPr>
            <w:t>index.html</w:t>
          </w:r>
        </w:hyperlink>
      </w:hyperlink>
      <w:r w:rsidRPr="002179AF">
        <w:t>.</w:t>
      </w:r>
    </w:p>
    <w:p w:rsidR="00D65B9D" w:rsidRPr="002179AF" w:rsidRDefault="004672A0" w:rsidP="00E75328">
      <w:r w:rsidRPr="002179AF">
        <w:t>7</w:t>
      </w:r>
      <w:r w:rsidRPr="002179AF">
        <w:tab/>
      </w:r>
      <w:r w:rsidR="00D65B9D" w:rsidRPr="002179AF">
        <w:t xml:space="preserve">Des équipements de réseau local </w:t>
      </w:r>
      <w:r w:rsidR="006C1968" w:rsidRPr="002179AF">
        <w:t>sans fil</w:t>
      </w:r>
      <w:r w:rsidR="00D65B9D" w:rsidRPr="002179AF">
        <w:t xml:space="preserve">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11" w:history="1">
        <w:r w:rsidR="00D65B9D" w:rsidRPr="002179AF">
          <w:rPr>
            <w:rStyle w:val="Hyperlink"/>
          </w:rPr>
          <w:t>http://www.itu.int/ITU-T/edh/faqs-support.html</w:t>
        </w:r>
      </w:hyperlink>
      <w:r w:rsidR="00D65B9D" w:rsidRPr="002179AF">
        <w:t>).</w:t>
      </w:r>
    </w:p>
    <w:p w:rsidR="004672A0" w:rsidRPr="002179AF" w:rsidRDefault="004672A0" w:rsidP="00BC3154">
      <w:r w:rsidRPr="002179AF">
        <w:t>8</w:t>
      </w:r>
      <w:r w:rsidRPr="002179AF">
        <w:tab/>
        <w:t xml:space="preserve">Pour faciliter vos démarches, vous trouverez un formulaire de confirmation d'hôtel </w:t>
      </w:r>
      <w:r w:rsidR="001205A0">
        <w:t>à</w:t>
      </w:r>
      <w:r w:rsidRPr="002179AF">
        <w:t xml:space="preserve"> l'</w:t>
      </w:r>
      <w:r w:rsidRPr="002179AF">
        <w:rPr>
          <w:b/>
        </w:rPr>
        <w:t>Annexe</w:t>
      </w:r>
      <w:r w:rsidRPr="002179AF">
        <w:t> </w:t>
      </w:r>
      <w:r w:rsidR="00BC3154">
        <w:rPr>
          <w:b/>
        </w:rPr>
        <w:t>2</w:t>
      </w:r>
      <w:r w:rsidRPr="002179AF">
        <w:t xml:space="preserve"> (voir </w:t>
      </w:r>
      <w:hyperlink r:id="rId12" w:history="1">
        <w:r w:rsidR="00335CAB" w:rsidRPr="002179AF">
          <w:rPr>
            <w:rStyle w:val="Hyperlink"/>
          </w:rPr>
          <w:t>http://www.itu.int/travel/</w:t>
        </w:r>
      </w:hyperlink>
      <w:r w:rsidR="00335CAB" w:rsidRPr="002179AF">
        <w:t xml:space="preserve"> </w:t>
      </w:r>
      <w:r w:rsidRPr="002179AF">
        <w:t>pour la liste des hôtels).</w:t>
      </w:r>
    </w:p>
    <w:p w:rsidR="004672A0" w:rsidRPr="00970E5A" w:rsidRDefault="004672A0" w:rsidP="00E75328">
      <w:pPr>
        <w:rPr>
          <w:b/>
        </w:rPr>
      </w:pPr>
      <w:r w:rsidRPr="002179AF">
        <w:t>9</w:t>
      </w:r>
      <w:r w:rsidRPr="002179AF">
        <w:tab/>
        <w:t>Afin de permettre au TSB de prendre les dispositions nécessaires concernant l'organisation de l</w:t>
      </w:r>
      <w:r w:rsidR="0003435B" w:rsidRPr="002179AF">
        <w:t>'</w:t>
      </w:r>
      <w:r w:rsidRPr="002179AF">
        <w:t xml:space="preserve">atelier, je vous saurais gré de bien vouloir </w:t>
      </w:r>
      <w:r w:rsidR="00E03B6F" w:rsidRPr="002179AF">
        <w:t>vous inscrire au moyen du formulaire en ligne (</w:t>
      </w:r>
      <w:hyperlink r:id="rId13" w:history="1">
        <w:r w:rsidR="00E03B6F" w:rsidRPr="002179AF">
          <w:rPr>
            <w:rStyle w:val="Hyperlink"/>
          </w:rPr>
          <w:t>http://www.itu.int/ITU-T/worksem/</w:t>
        </w:r>
        <w:r w:rsidR="00BC3154">
          <w:rPr>
            <w:rStyle w:val="Hyperlink"/>
          </w:rPr>
          <w:t>tfet</w:t>
        </w:r>
        <w:r w:rsidR="00E03B6F" w:rsidRPr="002179AF">
          <w:rPr>
            <w:rStyle w:val="Hyperlink"/>
          </w:rPr>
          <w:t>/</w:t>
        </w:r>
        <w:r w:rsidR="001F1588">
          <w:rPr>
            <w:rStyle w:val="Hyperlink"/>
          </w:rPr>
          <w:t>index</w:t>
        </w:r>
        <w:r w:rsidR="00E03B6F" w:rsidRPr="002179AF">
          <w:rPr>
            <w:rStyle w:val="Hyperlink"/>
          </w:rPr>
          <w:t>.html</w:t>
        </w:r>
      </w:hyperlink>
      <w:r w:rsidR="00E03B6F" w:rsidRPr="002179AF">
        <w:t xml:space="preserve">) </w:t>
      </w:r>
      <w:r w:rsidRPr="002179AF">
        <w:t xml:space="preserve">dès que possible, et </w:t>
      </w:r>
      <w:r w:rsidRPr="002179AF">
        <w:rPr>
          <w:b/>
        </w:rPr>
        <w:t>au plus tard le </w:t>
      </w:r>
      <w:r w:rsidR="00BC3154">
        <w:rPr>
          <w:b/>
        </w:rPr>
        <w:t>15 mai 2010</w:t>
      </w:r>
      <w:r w:rsidR="00970E5A" w:rsidRPr="00970E5A">
        <w:rPr>
          <w:bCs/>
        </w:rPr>
        <w:t>.</w:t>
      </w:r>
      <w:r w:rsidR="00970E5A">
        <w:rPr>
          <w:b/>
        </w:rPr>
        <w:t xml:space="preserve"> </w:t>
      </w:r>
      <w:r w:rsidR="002D738F" w:rsidRPr="002179AF">
        <w:rPr>
          <w:b/>
        </w:rPr>
        <w:t xml:space="preserve">Veuillez noter que </w:t>
      </w:r>
      <w:r w:rsidR="004E221E">
        <w:rPr>
          <w:b/>
        </w:rPr>
        <w:t>la pré</w:t>
      </w:r>
      <w:r w:rsidR="002D738F" w:rsidRPr="002179AF">
        <w:rPr>
          <w:b/>
        </w:rPr>
        <w:t xml:space="preserve">inscription des participants aux ateliers se </w:t>
      </w:r>
      <w:r w:rsidR="004E221E">
        <w:rPr>
          <w:b/>
        </w:rPr>
        <w:t>fait</w:t>
      </w:r>
      <w:r w:rsidR="002D738F" w:rsidRPr="002179AF">
        <w:rPr>
          <w:b/>
        </w:rPr>
        <w:t xml:space="preserve"> exclusivement </w:t>
      </w:r>
      <w:r w:rsidR="002D738F" w:rsidRPr="00970E5A">
        <w:rPr>
          <w:b/>
          <w:i/>
          <w:iCs/>
        </w:rPr>
        <w:t>en ligne</w:t>
      </w:r>
      <w:r w:rsidRPr="002179AF">
        <w:rPr>
          <w:b/>
          <w:bCs/>
        </w:rPr>
        <w:t>.</w:t>
      </w:r>
    </w:p>
    <w:p w:rsidR="004672A0" w:rsidRPr="002179AF" w:rsidRDefault="004672A0" w:rsidP="00E75328">
      <w:r w:rsidRPr="002179AF">
        <w:t>10</w:t>
      </w:r>
      <w:r w:rsidRPr="002179AF">
        <w:tab/>
        <w:t>Nous vous rappelons que</w:t>
      </w:r>
      <w:r w:rsidR="00FC4702">
        <w:t>,</w:t>
      </w:r>
      <w:r w:rsidRPr="002179AF">
        <w:t xml:space="preserve"> pour les ressortissants de certains pays, l</w:t>
      </w:r>
      <w:r w:rsidR="0003435B" w:rsidRPr="002179AF">
        <w:t>'</w:t>
      </w:r>
      <w:r w:rsidRPr="002179AF">
        <w:t>entrée et le séjour</w:t>
      </w:r>
      <w:r w:rsidR="004E221E">
        <w:t>, quelle qu'en soit la durée,</w:t>
      </w:r>
      <w:r w:rsidRPr="002179AF">
        <w:t xml:space="preserve"> sur le territoire de la Suisse sont soumis à l</w:t>
      </w:r>
      <w:r w:rsidR="0003435B" w:rsidRPr="002179AF">
        <w:t>'</w:t>
      </w:r>
      <w:r w:rsidRPr="002179AF">
        <w:t>obtention d</w:t>
      </w:r>
      <w:r w:rsidR="0003435B" w:rsidRPr="002179AF">
        <w:t>'</w:t>
      </w:r>
      <w:r w:rsidRPr="002179AF">
        <w:t xml:space="preserve">un visa. </w:t>
      </w:r>
      <w:r w:rsidRPr="00D6032B">
        <w:rPr>
          <w:b/>
          <w:bCs/>
        </w:rPr>
        <w:t>Ce visa doit être demandé</w:t>
      </w:r>
      <w:r w:rsidR="004E221E" w:rsidRPr="00D6032B">
        <w:rPr>
          <w:b/>
          <w:bCs/>
        </w:rPr>
        <w:t xml:space="preserve"> au moins </w:t>
      </w:r>
      <w:r w:rsidR="00ED150B">
        <w:rPr>
          <w:b/>
          <w:bCs/>
        </w:rPr>
        <w:t>quatre (4)</w:t>
      </w:r>
      <w:r w:rsidR="004E221E" w:rsidRPr="00D6032B">
        <w:rPr>
          <w:b/>
          <w:bCs/>
        </w:rPr>
        <w:t xml:space="preserve"> semaines avant le début de l'atelier</w:t>
      </w:r>
      <w:r w:rsidRPr="002179AF">
        <w:t xml:space="preserve"> et obtenu </w:t>
      </w:r>
      <w:r w:rsidR="006C1968" w:rsidRPr="002179AF">
        <w:t xml:space="preserve">auprès </w:t>
      </w:r>
      <w:r w:rsidRPr="002179AF">
        <w:t>de la représentation de la Suisse (ambassade ou consulat)</w:t>
      </w:r>
      <w:r w:rsidR="004E221E" w:rsidRPr="004E221E">
        <w:t xml:space="preserve"> </w:t>
      </w:r>
      <w:r w:rsidR="004E221E" w:rsidRPr="002179AF">
        <w:t>dans votre pays</w:t>
      </w:r>
      <w:r w:rsidRPr="002179AF">
        <w:t xml:space="preserve"> ou, à défaut, </w:t>
      </w:r>
      <w:r w:rsidR="006C1968" w:rsidRPr="002179AF">
        <w:t>dans le pays le</w:t>
      </w:r>
      <w:r w:rsidRPr="002179AF">
        <w:t xml:space="preserve"> plus proche de votre pays de départ.</w:t>
      </w:r>
    </w:p>
    <w:p w:rsidR="006C5BA0" w:rsidRPr="002179AF" w:rsidRDefault="006C5BA0" w:rsidP="00E75328">
      <w:pPr>
        <w:rPr>
          <w:u w:val="single"/>
        </w:rPr>
      </w:pPr>
      <w:r w:rsidRPr="002179AF">
        <w:tab/>
        <w:t xml:space="preserve">En cas de problème pour des </w:t>
      </w:r>
      <w:r w:rsidRPr="002179AF">
        <w:rPr>
          <w:b/>
          <w:bCs/>
        </w:rPr>
        <w:t>Etats Membres, des Membres de Secteur ou des Associés de l</w:t>
      </w:r>
      <w:r w:rsidR="0003435B" w:rsidRPr="002179AF">
        <w:rPr>
          <w:b/>
          <w:bCs/>
        </w:rPr>
        <w:t>'</w:t>
      </w:r>
      <w:r w:rsidRPr="002179AF">
        <w:rPr>
          <w:b/>
          <w:bCs/>
        </w:rPr>
        <w:t>UIT</w:t>
      </w:r>
      <w:r w:rsidRPr="002179AF">
        <w:t>, et sur demande officielle de leur part au TSB, l</w:t>
      </w:r>
      <w:r w:rsidR="0003435B" w:rsidRPr="002179AF">
        <w:t>'</w:t>
      </w:r>
      <w:r w:rsidRPr="002179AF">
        <w:t>U</w:t>
      </w:r>
      <w:r w:rsidR="004E221E">
        <w:t>nion</w:t>
      </w:r>
      <w:r w:rsidRPr="002179AF">
        <w:t xml:space="preserve"> peut intervenir auprès des autorités suisses compétentes pour faciliter l</w:t>
      </w:r>
      <w:r w:rsidR="0003435B" w:rsidRPr="002179AF">
        <w:t>'</w:t>
      </w:r>
      <w:r w:rsidRPr="002179AF">
        <w:t xml:space="preserve">émission </w:t>
      </w:r>
      <w:r w:rsidR="004E221E">
        <w:t>du</w:t>
      </w:r>
      <w:r w:rsidRPr="002179AF">
        <w:t xml:space="preserve"> visa</w:t>
      </w:r>
      <w:r w:rsidR="004E221E">
        <w:t xml:space="preserve"> mais uniquement pendant la période </w:t>
      </w:r>
      <w:r w:rsidR="00934D7C">
        <w:t>de quatre</w:t>
      </w:r>
      <w:r w:rsidR="004E221E">
        <w:t xml:space="preserve"> semaines</w:t>
      </w:r>
      <w:r w:rsidR="00FC4702">
        <w:t xml:space="preserve"> susmentionnée</w:t>
      </w:r>
      <w:r w:rsidRPr="002179AF">
        <w:t xml:space="preserve">. </w:t>
      </w:r>
      <w:r w:rsidR="004E221E">
        <w:t xml:space="preserve">Cette demande </w:t>
      </w:r>
      <w:r w:rsidRPr="002179AF">
        <w:t xml:space="preserve">se </w:t>
      </w:r>
      <w:r w:rsidR="004E221E">
        <w:t>fait</w:t>
      </w:r>
      <w:r w:rsidRPr="002179AF">
        <w:t xml:space="preserve"> par lettre officielle de l</w:t>
      </w:r>
      <w:r w:rsidR="0003435B" w:rsidRPr="002179AF">
        <w:t>'</w:t>
      </w:r>
      <w:r w:rsidRPr="002179AF">
        <w:t>administration ou de l</w:t>
      </w:r>
      <w:r w:rsidR="004E221E">
        <w:t>'entité</w:t>
      </w:r>
      <w:r w:rsidRPr="002179AF">
        <w:t xml:space="preserve"> que vous représentez. Cette lettre doit préciser </w:t>
      </w:r>
      <w:r w:rsidR="004E221E">
        <w:t>le</w:t>
      </w:r>
      <w:r w:rsidRPr="002179AF">
        <w:t xml:space="preserve"> nom et </w:t>
      </w:r>
      <w:r w:rsidR="004E221E">
        <w:t xml:space="preserve">les </w:t>
      </w:r>
      <w:r w:rsidRPr="002179AF">
        <w:t>fonction</w:t>
      </w:r>
      <w:r w:rsidR="004E221E">
        <w:t>s</w:t>
      </w:r>
      <w:r w:rsidRPr="002179AF">
        <w:t xml:space="preserve">, </w:t>
      </w:r>
      <w:r w:rsidR="004E221E">
        <w:t>la</w:t>
      </w:r>
      <w:r w:rsidRPr="002179AF">
        <w:t xml:space="preserve"> date de naissance, le numéro ainsi que </w:t>
      </w:r>
      <w:r w:rsidR="00FC4702">
        <w:t>l</w:t>
      </w:r>
      <w:r w:rsidRPr="002179AF">
        <w:t>a date de délivrance et d'expiration</w:t>
      </w:r>
      <w:r w:rsidR="004E221E">
        <w:t xml:space="preserve"> du passeport de la (des) personne(s) pour laquelle (lesquelles) le (les) visa(s) est (sont) demandé(s), et</w:t>
      </w:r>
      <w:r w:rsidRPr="002179AF">
        <w:t xml:space="preserve"> être accompagnée d'une copie </w:t>
      </w:r>
      <w:r w:rsidR="004E221E">
        <w:t>de la notification de confirmation d'inscription approuvée pour l'atelier en question de l'UIT-T. Elle</w:t>
      </w:r>
      <w:r w:rsidRPr="002179AF">
        <w:t xml:space="preserve"> doit être envoyée au TSB, avec la mention "</w:t>
      </w:r>
      <w:r w:rsidRPr="002179AF">
        <w:rPr>
          <w:b/>
          <w:bCs/>
        </w:rPr>
        <w:t>demande de visa</w:t>
      </w:r>
      <w:r w:rsidRPr="002179AF">
        <w:t>", par télécopie (N°: +41 22 730 5853) ou par courrier électronique (</w:t>
      </w:r>
      <w:hyperlink r:id="rId14" w:history="1">
        <w:r w:rsidRPr="002179AF">
          <w:rPr>
            <w:rStyle w:val="Hyperlink"/>
          </w:rPr>
          <w:t>tsbreg@itu.int</w:t>
        </w:r>
      </w:hyperlink>
      <w:r w:rsidRPr="002179AF">
        <w:t xml:space="preserve">). </w:t>
      </w:r>
      <w:r w:rsidRPr="002179AF">
        <w:rPr>
          <w:b/>
          <w:bCs/>
          <w:u w:val="single"/>
        </w:rPr>
        <w:t>Veuillez également</w:t>
      </w:r>
      <w:r w:rsidR="004E221E">
        <w:rPr>
          <w:b/>
          <w:bCs/>
          <w:u w:val="single"/>
        </w:rPr>
        <w:t xml:space="preserve"> noter</w:t>
      </w:r>
      <w:r w:rsidRPr="002179AF">
        <w:rPr>
          <w:b/>
          <w:bCs/>
          <w:u w:val="single"/>
        </w:rPr>
        <w:t xml:space="preserve"> que l</w:t>
      </w:r>
      <w:r w:rsidR="0003435B" w:rsidRPr="002179AF">
        <w:rPr>
          <w:b/>
          <w:bCs/>
          <w:u w:val="single"/>
        </w:rPr>
        <w:t>'</w:t>
      </w:r>
      <w:r w:rsidRPr="002179AF">
        <w:rPr>
          <w:b/>
          <w:bCs/>
          <w:u w:val="single"/>
        </w:rPr>
        <w:t>UIT peut prêter assistance uniquement aux représentants des Etats Membres de l</w:t>
      </w:r>
      <w:r w:rsidR="0003435B" w:rsidRPr="002179AF">
        <w:rPr>
          <w:b/>
          <w:bCs/>
          <w:u w:val="single"/>
        </w:rPr>
        <w:t>'</w:t>
      </w:r>
      <w:r w:rsidRPr="002179AF">
        <w:rPr>
          <w:b/>
          <w:bCs/>
          <w:u w:val="single"/>
        </w:rPr>
        <w:t xml:space="preserve">UIT, </w:t>
      </w:r>
      <w:r w:rsidR="004E221E">
        <w:rPr>
          <w:b/>
          <w:bCs/>
          <w:u w:val="single"/>
        </w:rPr>
        <w:t>des</w:t>
      </w:r>
      <w:r w:rsidRPr="002179AF">
        <w:rPr>
          <w:b/>
          <w:bCs/>
          <w:u w:val="single"/>
        </w:rPr>
        <w:t xml:space="preserve"> Membres de Secteur de l</w:t>
      </w:r>
      <w:r w:rsidR="0003435B" w:rsidRPr="002179AF">
        <w:rPr>
          <w:b/>
          <w:bCs/>
          <w:u w:val="single"/>
        </w:rPr>
        <w:t>'</w:t>
      </w:r>
      <w:r w:rsidR="004E221E">
        <w:rPr>
          <w:b/>
          <w:bCs/>
          <w:u w:val="single"/>
        </w:rPr>
        <w:t>UIT et des Associés de </w:t>
      </w:r>
      <w:r w:rsidRPr="002179AF">
        <w:rPr>
          <w:b/>
          <w:bCs/>
          <w:u w:val="single"/>
        </w:rPr>
        <w:t>l</w:t>
      </w:r>
      <w:r w:rsidR="0003435B" w:rsidRPr="002179AF">
        <w:rPr>
          <w:b/>
          <w:bCs/>
          <w:u w:val="single"/>
        </w:rPr>
        <w:t>'</w:t>
      </w:r>
      <w:r w:rsidRPr="002179AF">
        <w:rPr>
          <w:b/>
          <w:bCs/>
          <w:u w:val="single"/>
        </w:rPr>
        <w:t>UIT.</w:t>
      </w:r>
    </w:p>
    <w:p w:rsidR="004672A0" w:rsidRPr="002179AF" w:rsidRDefault="004672A0">
      <w:r w:rsidRPr="002179AF">
        <w:t>Veuillez agréer, Madame, Monsieur, l'assurance de ma considération distinguée.</w:t>
      </w:r>
    </w:p>
    <w:p w:rsidR="004672A0" w:rsidRPr="002179AF" w:rsidRDefault="009632DE">
      <w:pPr>
        <w:spacing w:before="1701"/>
        <w:ind w:right="91"/>
      </w:pPr>
      <w:r w:rsidRPr="002179AF">
        <w:t>Malcolm Johnson</w:t>
      </w:r>
      <w:r w:rsidR="004672A0" w:rsidRPr="002179AF">
        <w:br/>
        <w:t>Directeur du Bureau de la</w:t>
      </w:r>
      <w:r w:rsidR="004672A0" w:rsidRPr="002179AF">
        <w:br/>
        <w:t>normalisation des télécommunications</w:t>
      </w:r>
    </w:p>
    <w:p w:rsidR="007A3E26" w:rsidRDefault="007A3E26">
      <w:pPr>
        <w:tabs>
          <w:tab w:val="left" w:pos="1296"/>
          <w:tab w:val="left" w:pos="1418"/>
          <w:tab w:val="left" w:pos="2160"/>
          <w:tab w:val="left" w:pos="3024"/>
        </w:tabs>
        <w:ind w:right="92"/>
        <w:rPr>
          <w:b/>
        </w:rPr>
      </w:pPr>
    </w:p>
    <w:p w:rsidR="007A3E26" w:rsidRDefault="007A3E26">
      <w:pPr>
        <w:tabs>
          <w:tab w:val="left" w:pos="1296"/>
          <w:tab w:val="left" w:pos="1418"/>
          <w:tab w:val="left" w:pos="2160"/>
          <w:tab w:val="left" w:pos="3024"/>
        </w:tabs>
        <w:ind w:right="92"/>
        <w:rPr>
          <w:b/>
        </w:rPr>
      </w:pPr>
    </w:p>
    <w:p w:rsidR="007A3E26" w:rsidRDefault="007A3E26">
      <w:pPr>
        <w:tabs>
          <w:tab w:val="left" w:pos="1296"/>
          <w:tab w:val="left" w:pos="1418"/>
          <w:tab w:val="left" w:pos="2160"/>
          <w:tab w:val="left" w:pos="3024"/>
        </w:tabs>
        <w:ind w:right="92"/>
        <w:rPr>
          <w:b/>
        </w:rPr>
      </w:pPr>
    </w:p>
    <w:p w:rsidR="004672A0" w:rsidRPr="00BC3154" w:rsidRDefault="004672A0">
      <w:pPr>
        <w:tabs>
          <w:tab w:val="left" w:pos="1296"/>
          <w:tab w:val="left" w:pos="1418"/>
          <w:tab w:val="left" w:pos="2160"/>
          <w:tab w:val="left" w:pos="3024"/>
        </w:tabs>
        <w:ind w:right="92"/>
        <w:rPr>
          <w:lang w:val="en-US"/>
        </w:rPr>
      </w:pPr>
      <w:r w:rsidRPr="00BC3154">
        <w:rPr>
          <w:b/>
          <w:lang w:val="en-US"/>
        </w:rPr>
        <w:t>Annexes:</w:t>
      </w:r>
      <w:r w:rsidR="00BC3154" w:rsidRPr="00BC3154">
        <w:rPr>
          <w:b/>
          <w:lang w:val="en-US"/>
        </w:rPr>
        <w:t xml:space="preserve"> </w:t>
      </w:r>
      <w:r w:rsidR="00BC3154" w:rsidRPr="009E2943">
        <w:rPr>
          <w:bCs/>
          <w:lang w:val="en-US"/>
        </w:rPr>
        <w:t>2</w:t>
      </w:r>
    </w:p>
    <w:p w:rsidR="00294C01" w:rsidRPr="00BC3154" w:rsidRDefault="00294C01" w:rsidP="00A57EDC">
      <w:pPr>
        <w:pStyle w:val="LetterStart"/>
        <w:tabs>
          <w:tab w:val="clear" w:pos="1361"/>
          <w:tab w:val="clear" w:pos="1758"/>
          <w:tab w:val="clear" w:pos="2155"/>
          <w:tab w:val="clear" w:pos="2552"/>
          <w:tab w:val="center" w:pos="4962"/>
        </w:tabs>
        <w:spacing w:before="120" w:line="240" w:lineRule="atLeast"/>
        <w:rPr>
          <w:lang w:val="en-US"/>
        </w:rPr>
        <w:sectPr w:rsidR="00294C01" w:rsidRPr="00BC3154" w:rsidSect="00294C01">
          <w:headerReference w:type="even" r:id="rId15"/>
          <w:headerReference w:type="default" r:id="rId16"/>
          <w:footerReference w:type="even" r:id="rId17"/>
          <w:footerReference w:type="default" r:id="rId18"/>
          <w:footerReference w:type="first" r:id="rId19"/>
          <w:pgSz w:w="11907" w:h="16840" w:code="9"/>
          <w:pgMar w:top="1134" w:right="851" w:bottom="1134" w:left="1134" w:header="567" w:footer="567" w:gutter="0"/>
          <w:paperSrc w:first="15" w:other="15"/>
          <w:cols w:space="720"/>
          <w:titlePg/>
        </w:sectPr>
      </w:pPr>
    </w:p>
    <w:p w:rsidR="00BC3154" w:rsidRDefault="00BC3154" w:rsidP="00BC3154">
      <w:pPr>
        <w:pStyle w:val="Annex"/>
        <w:spacing w:before="0" w:after="0"/>
        <w:rPr>
          <w:rStyle w:val="PageNumber"/>
          <w:lang w:val="en-US"/>
        </w:rPr>
      </w:pPr>
      <w:r>
        <w:rPr>
          <w:rStyle w:val="PageNumber"/>
          <w:lang w:val="en-US"/>
        </w:rPr>
        <w:lastRenderedPageBreak/>
        <w:t>ANNEX 1</w:t>
      </w:r>
    </w:p>
    <w:p w:rsidR="00BC3154" w:rsidRDefault="00BC3154" w:rsidP="00BC3154">
      <w:pPr>
        <w:pStyle w:val="AnnexTitle"/>
        <w:spacing w:before="0" w:after="0"/>
        <w:rPr>
          <w:rStyle w:val="PageNumber"/>
          <w:b w:val="0"/>
          <w:bCs/>
          <w:lang w:val="en-US"/>
        </w:rPr>
      </w:pPr>
      <w:r>
        <w:rPr>
          <w:rStyle w:val="PageNumber"/>
          <w:b w:val="0"/>
          <w:bCs/>
          <w:lang w:val="en-US"/>
        </w:rPr>
        <w:t>(to TSB Circular 99)</w:t>
      </w:r>
    </w:p>
    <w:p w:rsidR="00BC3154" w:rsidRPr="00BC3154" w:rsidRDefault="00BC3154" w:rsidP="00BC3154">
      <w:pPr>
        <w:pStyle w:val="Normalaftertitle"/>
        <w:spacing w:before="120"/>
        <w:jc w:val="center"/>
        <w:rPr>
          <w:b/>
          <w:lang w:val="en-US"/>
        </w:rPr>
      </w:pPr>
      <w:r w:rsidRPr="00BC3154">
        <w:rPr>
          <w:b/>
          <w:lang w:val="en-US"/>
        </w:rPr>
        <w:t xml:space="preserve">Skeleton programme </w:t>
      </w:r>
    </w:p>
    <w:p w:rsidR="00BC3154" w:rsidRPr="00BC3154" w:rsidRDefault="00BC3154" w:rsidP="00BC3154">
      <w:pPr>
        <w:jc w:val="center"/>
        <w:rPr>
          <w:b/>
          <w:lang w:val="en-US"/>
        </w:rPr>
      </w:pPr>
      <w:r w:rsidRPr="00BC3154">
        <w:rPr>
          <w:b/>
          <w:lang w:val="en-US"/>
        </w:rPr>
        <w:t>Joint ITU-T/IEEE workshop on the future of Ethernet transport</w:t>
      </w:r>
    </w:p>
    <w:p w:rsidR="00BC3154" w:rsidRPr="00BC3154" w:rsidRDefault="00BC3154" w:rsidP="00BC3154">
      <w:pPr>
        <w:jc w:val="center"/>
        <w:rPr>
          <w:b/>
          <w:lang w:val="en-US"/>
        </w:rPr>
      </w:pPr>
      <w:smartTag w:uri="urn:schemas-microsoft-com:office:smarttags" w:element="City">
        <w:smartTag w:uri="urn:schemas-microsoft-com:office:smarttags" w:element="place">
          <w:r w:rsidRPr="00BC3154">
            <w:rPr>
              <w:b/>
              <w:lang w:val="en-US"/>
            </w:rPr>
            <w:t>Geneva</w:t>
          </w:r>
        </w:smartTag>
      </w:smartTag>
      <w:r w:rsidRPr="00BC3154">
        <w:rPr>
          <w:b/>
          <w:lang w:val="en-US"/>
        </w:rPr>
        <w:t>, 28 May 2010</w:t>
      </w:r>
    </w:p>
    <w:p w:rsidR="00BC3154" w:rsidRPr="00BC3154" w:rsidRDefault="00BC3154" w:rsidP="00BC3154">
      <w:pPr>
        <w:pStyle w:val="Normalaftertitle"/>
        <w:rPr>
          <w:bCs/>
          <w:lang w:val="en-US"/>
        </w:rPr>
      </w:pPr>
      <w:r w:rsidRPr="00BC3154">
        <w:rPr>
          <w:bCs/>
          <w:lang w:val="en-US"/>
        </w:rPr>
        <w:t xml:space="preserve">For updated workshop programme and for further information, please check the workshop webpage at: </w:t>
      </w:r>
      <w:hyperlink r:id="rId20" w:history="1">
        <w:r w:rsidRPr="00BC3154">
          <w:rPr>
            <w:rStyle w:val="Hyperlink"/>
            <w:lang w:val="en-US"/>
          </w:rPr>
          <w:t>http://www.itu.int/ITU-T/worksem/tfet/index.html</w:t>
        </w:r>
      </w:hyperlink>
      <w:r w:rsidRPr="00BC3154">
        <w:rPr>
          <w:bCs/>
          <w:lang w:val="en-US"/>
        </w:rPr>
        <w:t>.</w:t>
      </w:r>
      <w:r w:rsidRPr="00BC3154">
        <w:rPr>
          <w:bCs/>
          <w:lang w:val="en-US"/>
        </w:rPr>
        <w:br/>
      </w:r>
    </w:p>
    <w:tbl>
      <w:tblPr>
        <w:tblW w:w="5156" w:type="pct"/>
        <w:tblCellMar>
          <w:top w:w="30" w:type="dxa"/>
          <w:left w:w="30" w:type="dxa"/>
          <w:bottom w:w="30" w:type="dxa"/>
          <w:right w:w="30" w:type="dxa"/>
        </w:tblCellMar>
        <w:tblLook w:val="0000"/>
      </w:tblPr>
      <w:tblGrid>
        <w:gridCol w:w="1410"/>
        <w:gridCol w:w="8883"/>
      </w:tblGrid>
      <w:tr w:rsidR="00BC3154" w:rsidRPr="00245EEC" w:rsidTr="00BC3154">
        <w:tc>
          <w:tcPr>
            <w:tcW w:w="5000" w:type="pct"/>
            <w:gridSpan w:val="2"/>
            <w:tcBorders>
              <w:top w:val="single" w:sz="4" w:space="0" w:color="auto"/>
              <w:left w:val="single" w:sz="4" w:space="0" w:color="auto"/>
              <w:bottom w:val="single" w:sz="4" w:space="0" w:color="auto"/>
              <w:right w:val="single" w:sz="4" w:space="0" w:color="auto"/>
            </w:tcBorders>
            <w:vAlign w:val="center"/>
          </w:tcPr>
          <w:p w:rsidR="00BC3154" w:rsidRPr="00245EEC" w:rsidRDefault="00BC3154" w:rsidP="00BC3154">
            <w:pPr>
              <w:spacing w:before="60" w:after="100" w:afterAutospacing="1"/>
              <w:jc w:val="right"/>
              <w:rPr>
                <w:color w:val="000000"/>
                <w:szCs w:val="24"/>
              </w:rPr>
            </w:pPr>
            <w:r w:rsidRPr="00245EEC">
              <w:rPr>
                <w:color w:val="000000"/>
                <w:szCs w:val="24"/>
              </w:rPr>
              <w:t>Friday, 28 May 2010</w:t>
            </w:r>
          </w:p>
        </w:tc>
      </w:tr>
      <w:tr w:rsidR="00BC3154" w:rsidRPr="00245EEC"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0900 - 1030</w:t>
            </w:r>
          </w:p>
        </w:tc>
        <w:tc>
          <w:tcPr>
            <w:tcW w:w="431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rPr>
                <w:szCs w:val="24"/>
              </w:rPr>
            </w:pPr>
            <w:r w:rsidRPr="00245EEC">
              <w:rPr>
                <w:szCs w:val="24"/>
              </w:rPr>
              <w:t>Ethernet protection switching</w:t>
            </w:r>
          </w:p>
        </w:tc>
      </w:tr>
      <w:tr w:rsidR="00BC3154" w:rsidRPr="00245EEC"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1030 - 1100</w:t>
            </w:r>
          </w:p>
        </w:tc>
        <w:tc>
          <w:tcPr>
            <w:tcW w:w="431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rPr>
                <w:color w:val="000000"/>
                <w:szCs w:val="24"/>
              </w:rPr>
            </w:pPr>
            <w:r w:rsidRPr="00245EEC">
              <w:rPr>
                <w:color w:val="000000"/>
                <w:szCs w:val="24"/>
              </w:rPr>
              <w:t>Coffee break</w:t>
            </w:r>
          </w:p>
        </w:tc>
      </w:tr>
      <w:tr w:rsidR="00BC3154" w:rsidRPr="00245EEC"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1100 - 1230</w:t>
            </w:r>
          </w:p>
        </w:tc>
        <w:tc>
          <w:tcPr>
            <w:tcW w:w="431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rPr>
                <w:szCs w:val="24"/>
              </w:rPr>
            </w:pPr>
            <w:r w:rsidRPr="00245EEC">
              <w:rPr>
                <w:szCs w:val="24"/>
              </w:rPr>
              <w:t>Ethernet synchronization</w:t>
            </w:r>
          </w:p>
        </w:tc>
      </w:tr>
      <w:tr w:rsidR="00BC3154" w:rsidRPr="00245EEC"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1230 - 1400</w:t>
            </w:r>
          </w:p>
        </w:tc>
        <w:tc>
          <w:tcPr>
            <w:tcW w:w="431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rPr>
                <w:color w:val="000000"/>
                <w:szCs w:val="24"/>
              </w:rPr>
            </w:pPr>
            <w:r w:rsidRPr="00245EEC">
              <w:rPr>
                <w:color w:val="000000"/>
                <w:szCs w:val="24"/>
              </w:rPr>
              <w:t>Lunch</w:t>
            </w:r>
          </w:p>
        </w:tc>
      </w:tr>
      <w:tr w:rsidR="00BC3154" w:rsidRPr="00324386"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1400 – 1530</w:t>
            </w:r>
          </w:p>
        </w:tc>
        <w:tc>
          <w:tcPr>
            <w:tcW w:w="4315" w:type="pct"/>
            <w:tcBorders>
              <w:top w:val="single" w:sz="4" w:space="0" w:color="auto"/>
              <w:left w:val="single" w:sz="4" w:space="0" w:color="auto"/>
              <w:bottom w:val="single" w:sz="4" w:space="0" w:color="auto"/>
              <w:right w:val="single" w:sz="4" w:space="0" w:color="auto"/>
            </w:tcBorders>
          </w:tcPr>
          <w:p w:rsidR="00BC3154" w:rsidRPr="00BC3154" w:rsidRDefault="00BC3154" w:rsidP="00BC3154">
            <w:pPr>
              <w:rPr>
                <w:color w:val="000000"/>
                <w:szCs w:val="24"/>
                <w:lang w:val="en-US"/>
              </w:rPr>
            </w:pPr>
            <w:r w:rsidRPr="00BC3154">
              <w:rPr>
                <w:color w:val="000000"/>
                <w:szCs w:val="24"/>
                <w:lang w:val="en-US"/>
              </w:rPr>
              <w:t>High-speed Ethernet: 40G/100G and beyond (e.g., 400G/1T) – part 1</w:t>
            </w:r>
          </w:p>
        </w:tc>
      </w:tr>
      <w:tr w:rsidR="00BC3154" w:rsidRPr="00245EEC"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1530 - 1600</w:t>
            </w:r>
          </w:p>
        </w:tc>
        <w:tc>
          <w:tcPr>
            <w:tcW w:w="431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rPr>
                <w:color w:val="000000"/>
                <w:szCs w:val="24"/>
              </w:rPr>
            </w:pPr>
            <w:r w:rsidRPr="00245EEC">
              <w:rPr>
                <w:color w:val="000000"/>
                <w:szCs w:val="24"/>
              </w:rPr>
              <w:t>Coffee break</w:t>
            </w:r>
          </w:p>
        </w:tc>
      </w:tr>
      <w:tr w:rsidR="00BC3154" w:rsidRPr="00324386" w:rsidTr="00BC3154">
        <w:tc>
          <w:tcPr>
            <w:tcW w:w="685" w:type="pct"/>
            <w:tcBorders>
              <w:top w:val="single" w:sz="4" w:space="0" w:color="auto"/>
              <w:left w:val="single" w:sz="4" w:space="0" w:color="auto"/>
              <w:bottom w:val="single" w:sz="4" w:space="0" w:color="auto"/>
              <w:right w:val="single" w:sz="4" w:space="0" w:color="auto"/>
            </w:tcBorders>
          </w:tcPr>
          <w:p w:rsidR="00BC3154" w:rsidRPr="00245EEC" w:rsidRDefault="00BC3154" w:rsidP="00BC3154">
            <w:pPr>
              <w:jc w:val="center"/>
              <w:rPr>
                <w:color w:val="000000"/>
                <w:szCs w:val="24"/>
              </w:rPr>
            </w:pPr>
            <w:r w:rsidRPr="00245EEC">
              <w:rPr>
                <w:color w:val="000000"/>
                <w:szCs w:val="24"/>
              </w:rPr>
              <w:t>1600 - 1730</w:t>
            </w:r>
          </w:p>
        </w:tc>
        <w:tc>
          <w:tcPr>
            <w:tcW w:w="4315" w:type="pct"/>
            <w:tcBorders>
              <w:top w:val="single" w:sz="4" w:space="0" w:color="auto"/>
              <w:left w:val="single" w:sz="4" w:space="0" w:color="auto"/>
              <w:bottom w:val="single" w:sz="4" w:space="0" w:color="auto"/>
              <w:right w:val="single" w:sz="4" w:space="0" w:color="auto"/>
            </w:tcBorders>
          </w:tcPr>
          <w:p w:rsidR="00BC3154" w:rsidRPr="00BC3154" w:rsidRDefault="00BC3154" w:rsidP="00BC3154">
            <w:pPr>
              <w:rPr>
                <w:color w:val="000000"/>
                <w:szCs w:val="24"/>
                <w:lang w:val="en-US"/>
              </w:rPr>
            </w:pPr>
            <w:r w:rsidRPr="00BC3154">
              <w:rPr>
                <w:color w:val="000000"/>
                <w:szCs w:val="24"/>
                <w:lang w:val="en-US"/>
              </w:rPr>
              <w:t>High-speed Ethernet: 40G/100G and beyond (e.g., 400G/1T) – part 2</w:t>
            </w:r>
          </w:p>
        </w:tc>
      </w:tr>
    </w:tbl>
    <w:p w:rsidR="00324386" w:rsidRDefault="00324386">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r>
        <w:rPr>
          <w:lang w:val="en-US"/>
        </w:rPr>
        <w:br w:type="page"/>
      </w:r>
    </w:p>
    <w:p w:rsidR="00A57EDC" w:rsidRPr="002179AF" w:rsidRDefault="008A565F" w:rsidP="00BC3154">
      <w:pPr>
        <w:pStyle w:val="LetterStart"/>
        <w:tabs>
          <w:tab w:val="clear" w:pos="1361"/>
          <w:tab w:val="clear" w:pos="1758"/>
          <w:tab w:val="clear" w:pos="2155"/>
          <w:tab w:val="clear" w:pos="2552"/>
          <w:tab w:val="center" w:pos="4962"/>
        </w:tabs>
        <w:spacing w:before="120" w:line="240" w:lineRule="atLeast"/>
      </w:pPr>
      <w:r w:rsidRPr="00BC3154">
        <w:rPr>
          <w:lang w:val="en-US"/>
        </w:rPr>
        <w:tab/>
      </w:r>
      <w:r w:rsidR="00A57EDC" w:rsidRPr="002179AF">
        <w:t xml:space="preserve">ANNEX </w:t>
      </w:r>
      <w:r w:rsidR="00BC3154">
        <w:t>2</w:t>
      </w:r>
      <w:r w:rsidR="00A57EDC" w:rsidRPr="002179AF">
        <w:br/>
      </w:r>
      <w:r w:rsidR="00A57EDC" w:rsidRPr="002179AF">
        <w:tab/>
        <w:t xml:space="preserve">(to TSB </w:t>
      </w:r>
      <w:proofErr w:type="spellStart"/>
      <w:r w:rsidR="00A57EDC" w:rsidRPr="002179AF">
        <w:t>Circular</w:t>
      </w:r>
      <w:proofErr w:type="spellEnd"/>
      <w:r w:rsidR="00A57EDC" w:rsidRPr="002179AF">
        <w:t xml:space="preserve"> </w:t>
      </w:r>
      <w:r w:rsidR="00BC3154">
        <w:t>99</w:t>
      </w:r>
      <w:r w:rsidR="00A57EDC" w:rsidRPr="002179AF">
        <w:t>)</w:t>
      </w:r>
    </w:p>
    <w:p w:rsidR="00A57EDC" w:rsidRPr="002179AF" w:rsidRDefault="00A57EDC" w:rsidP="00A57EDC">
      <w:pPr>
        <w:spacing w:before="0" w:line="240" w:lineRule="atLeast"/>
        <w:ind w:left="709" w:right="453"/>
        <w:jc w:val="center"/>
        <w:rPr>
          <w:sz w:val="16"/>
        </w:rPr>
      </w:pPr>
    </w:p>
    <w:tbl>
      <w:tblPr>
        <w:tblW w:w="0" w:type="auto"/>
        <w:jc w:val="center"/>
        <w:tblLayout w:type="fixed"/>
        <w:tblLook w:val="0000"/>
      </w:tblPr>
      <w:tblGrid>
        <w:gridCol w:w="9360"/>
      </w:tblGrid>
      <w:tr w:rsidR="00A57EDC" w:rsidRPr="00324386">
        <w:trPr>
          <w:cantSplit/>
          <w:jc w:val="center"/>
        </w:trPr>
        <w:tc>
          <w:tcPr>
            <w:tcW w:w="9360" w:type="dxa"/>
            <w:tcBorders>
              <w:top w:val="single" w:sz="6" w:space="0" w:color="auto"/>
              <w:left w:val="single" w:sz="6" w:space="0" w:color="auto"/>
              <w:bottom w:val="single" w:sz="6" w:space="0" w:color="auto"/>
              <w:right w:val="single" w:sz="6" w:space="0" w:color="auto"/>
            </w:tcBorders>
          </w:tcPr>
          <w:p w:rsidR="00A57EDC" w:rsidRPr="009E2943" w:rsidRDefault="00A57EDC" w:rsidP="0063779E">
            <w:pPr>
              <w:tabs>
                <w:tab w:val="left" w:pos="1440"/>
                <w:tab w:val="left" w:pos="8647"/>
              </w:tabs>
              <w:spacing w:before="0" w:line="288" w:lineRule="atLeast"/>
              <w:ind w:right="133"/>
              <w:jc w:val="center"/>
              <w:rPr>
                <w:i/>
                <w:sz w:val="20"/>
                <w:lang w:val="en-US"/>
              </w:rPr>
            </w:pPr>
          </w:p>
          <w:p w:rsidR="00A57EDC" w:rsidRPr="009E2943" w:rsidRDefault="00A57EDC" w:rsidP="0063779E">
            <w:pPr>
              <w:tabs>
                <w:tab w:val="left" w:pos="1440"/>
                <w:tab w:val="left" w:pos="8647"/>
              </w:tabs>
              <w:spacing w:before="0" w:line="288" w:lineRule="atLeast"/>
              <w:ind w:right="133"/>
              <w:jc w:val="center"/>
              <w:rPr>
                <w:i/>
                <w:szCs w:val="24"/>
                <w:lang w:val="en-US"/>
              </w:rPr>
            </w:pPr>
            <w:r w:rsidRPr="009E2943">
              <w:rPr>
                <w:i/>
                <w:szCs w:val="24"/>
                <w:lang w:val="en-US"/>
              </w:rPr>
              <w:t xml:space="preserve">This confirmation form </w:t>
            </w:r>
            <w:r w:rsidRPr="009E2943">
              <w:rPr>
                <w:bCs/>
                <w:i/>
                <w:szCs w:val="24"/>
                <w:lang w:val="en-US"/>
              </w:rPr>
              <w:t xml:space="preserve">should </w:t>
            </w:r>
            <w:r w:rsidRPr="009E2943">
              <w:rPr>
                <w:b/>
                <w:i/>
                <w:szCs w:val="24"/>
                <w:lang w:val="en-US"/>
              </w:rPr>
              <w:t xml:space="preserve">be sent direct to the hotel </w:t>
            </w:r>
            <w:r w:rsidRPr="009E2943">
              <w:rPr>
                <w:i/>
                <w:szCs w:val="24"/>
                <w:lang w:val="en-US"/>
              </w:rPr>
              <w:t>of your choice</w:t>
            </w:r>
          </w:p>
          <w:p w:rsidR="00A57EDC" w:rsidRPr="009E2943" w:rsidRDefault="00A57EDC" w:rsidP="0063779E">
            <w:pPr>
              <w:spacing w:before="0" w:after="100" w:line="288" w:lineRule="atLeast"/>
              <w:ind w:right="130"/>
              <w:jc w:val="center"/>
              <w:rPr>
                <w:sz w:val="20"/>
                <w:lang w:val="en-US"/>
              </w:rPr>
            </w:pPr>
          </w:p>
        </w:tc>
      </w:tr>
    </w:tbl>
    <w:p w:rsidR="00A57EDC" w:rsidRPr="009E2943" w:rsidRDefault="00A57EDC" w:rsidP="00A57EDC">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57EDC" w:rsidRPr="002179AF">
        <w:trPr>
          <w:cantSplit/>
          <w:jc w:val="center"/>
        </w:trPr>
        <w:tc>
          <w:tcPr>
            <w:tcW w:w="1291" w:type="dxa"/>
          </w:tcPr>
          <w:p w:rsidR="00A57EDC" w:rsidRPr="002179AF" w:rsidRDefault="00782BEE" w:rsidP="0063779E">
            <w:pPr>
              <w:tabs>
                <w:tab w:val="center" w:pos="9639"/>
              </w:tabs>
              <w:spacing w:before="57" w:line="240" w:lineRule="atLeast"/>
              <w:ind w:right="-176"/>
              <w:jc w:val="center"/>
              <w:rPr>
                <w:sz w:val="28"/>
              </w:rPr>
            </w:pPr>
            <w:r>
              <w:rPr>
                <w:noProof/>
                <w:lang w:val="en-US" w:eastAsia="zh-CN"/>
              </w:rPr>
              <w:drawing>
                <wp:inline distT="0" distB="0" distL="0" distR="0">
                  <wp:extent cx="638175" cy="6667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38175" cy="666750"/>
                          </a:xfrm>
                          <a:prstGeom prst="rect">
                            <a:avLst/>
                          </a:prstGeom>
                          <a:noFill/>
                          <a:ln w="9525">
                            <a:noFill/>
                            <a:miter lim="800000"/>
                            <a:headEnd/>
                            <a:tailEnd/>
                          </a:ln>
                        </pic:spPr>
                      </pic:pic>
                    </a:graphicData>
                  </a:graphic>
                </wp:inline>
              </w:drawing>
            </w:r>
          </w:p>
        </w:tc>
        <w:tc>
          <w:tcPr>
            <w:tcW w:w="7264" w:type="dxa"/>
          </w:tcPr>
          <w:p w:rsidR="00A57EDC" w:rsidRPr="002179AF" w:rsidRDefault="00A57EDC" w:rsidP="0063779E">
            <w:pPr>
              <w:tabs>
                <w:tab w:val="center" w:pos="9639"/>
              </w:tabs>
              <w:spacing w:line="240" w:lineRule="atLeast"/>
              <w:ind w:right="-40"/>
              <w:jc w:val="center"/>
              <w:rPr>
                <w:b/>
                <w:bCs/>
                <w:sz w:val="28"/>
                <w:szCs w:val="28"/>
              </w:rPr>
            </w:pPr>
            <w:r w:rsidRPr="002179AF">
              <w:rPr>
                <w:b/>
                <w:bCs/>
                <w:sz w:val="28"/>
                <w:szCs w:val="28"/>
              </w:rPr>
              <w:t>INTERNATIONAL TELECOMMUNICATION UNION</w:t>
            </w:r>
            <w:r w:rsidRPr="002179AF">
              <w:rPr>
                <w:b/>
                <w:bCs/>
                <w:sz w:val="28"/>
                <w:szCs w:val="28"/>
              </w:rPr>
              <w:br/>
            </w:r>
          </w:p>
        </w:tc>
        <w:tc>
          <w:tcPr>
            <w:tcW w:w="1400" w:type="dxa"/>
          </w:tcPr>
          <w:p w:rsidR="00A57EDC" w:rsidRPr="002179AF" w:rsidRDefault="00782BEE" w:rsidP="0063779E">
            <w:pPr>
              <w:tabs>
                <w:tab w:val="center" w:pos="9639"/>
              </w:tabs>
              <w:spacing w:before="57" w:line="240" w:lineRule="atLeast"/>
              <w:ind w:left="-142" w:right="-74"/>
              <w:jc w:val="center"/>
              <w:rPr>
                <w:sz w:val="28"/>
              </w:rPr>
            </w:pPr>
            <w:r>
              <w:rPr>
                <w:noProof/>
                <w:lang w:val="en-US" w:eastAsia="zh-CN"/>
              </w:rPr>
              <w:drawing>
                <wp:inline distT="0" distB="0" distL="0" distR="0">
                  <wp:extent cx="638175" cy="6667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38175" cy="666750"/>
                          </a:xfrm>
                          <a:prstGeom prst="rect">
                            <a:avLst/>
                          </a:prstGeom>
                          <a:noFill/>
                          <a:ln w="9525">
                            <a:noFill/>
                            <a:miter lim="800000"/>
                            <a:headEnd/>
                            <a:tailEnd/>
                          </a:ln>
                        </pic:spPr>
                      </pic:pic>
                    </a:graphicData>
                  </a:graphic>
                </wp:inline>
              </w:drawing>
            </w:r>
          </w:p>
        </w:tc>
      </w:tr>
    </w:tbl>
    <w:p w:rsidR="00A57EDC" w:rsidRPr="009E2943" w:rsidRDefault="00A57EDC" w:rsidP="00A57EDC">
      <w:pPr>
        <w:tabs>
          <w:tab w:val="center" w:pos="4678"/>
        </w:tabs>
        <w:spacing w:before="0" w:line="240" w:lineRule="atLeast"/>
        <w:ind w:left="284" w:right="-143"/>
        <w:jc w:val="center"/>
        <w:rPr>
          <w:b/>
          <w:bCs/>
          <w:szCs w:val="24"/>
          <w:lang w:val="en-US"/>
        </w:rPr>
      </w:pPr>
      <w:r w:rsidRPr="009E2943">
        <w:rPr>
          <w:b/>
          <w:bCs/>
          <w:szCs w:val="24"/>
          <w:lang w:val="en-US"/>
        </w:rPr>
        <w:t>TELECOMMUNICATION STANDARDIZATION SECTOR</w:t>
      </w:r>
      <w:r w:rsidRPr="009E2943">
        <w:rPr>
          <w:b/>
          <w:bCs/>
          <w:szCs w:val="24"/>
          <w:lang w:val="en-US"/>
        </w:rPr>
        <w:br/>
      </w:r>
    </w:p>
    <w:p w:rsidR="00A57EDC" w:rsidRPr="009E2943" w:rsidRDefault="00A57EDC" w:rsidP="00A57EDC">
      <w:pPr>
        <w:tabs>
          <w:tab w:val="left" w:pos="1440"/>
        </w:tabs>
        <w:spacing w:before="0" w:line="240" w:lineRule="atLeast"/>
        <w:ind w:left="284" w:right="-143"/>
        <w:rPr>
          <w:sz w:val="20"/>
          <w:lang w:val="en-US"/>
        </w:rPr>
      </w:pPr>
    </w:p>
    <w:p w:rsidR="00A57EDC" w:rsidRPr="009E2943" w:rsidRDefault="00A57EDC" w:rsidP="00A57EDC">
      <w:pPr>
        <w:tabs>
          <w:tab w:val="left" w:pos="1440"/>
        </w:tabs>
        <w:spacing w:before="0" w:line="240" w:lineRule="atLeast"/>
        <w:ind w:left="284" w:right="515"/>
        <w:rPr>
          <w:i/>
          <w:sz w:val="20"/>
          <w:lang w:val="en-US"/>
        </w:rPr>
      </w:pPr>
      <w:r w:rsidRPr="009E2943">
        <w:rPr>
          <w:i/>
          <w:sz w:val="20"/>
          <w:lang w:val="en-US"/>
        </w:rPr>
        <w:t>Workshop         --------------------------------------   from    -------------------------  to ----------------------- in Geneva</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i/>
          <w:sz w:val="20"/>
          <w:lang w:val="en-US"/>
        </w:rPr>
      </w:pPr>
      <w:r w:rsidRPr="009E2943">
        <w:rPr>
          <w:i/>
          <w:sz w:val="20"/>
          <w:lang w:val="en-US"/>
        </w:rPr>
        <w:t>Confirmation of the reservation made on (date) --------------------------  with (hotel)   --------------------------------</w:t>
      </w:r>
    </w:p>
    <w:p w:rsidR="00A57EDC" w:rsidRPr="009E2943" w:rsidRDefault="00A57EDC" w:rsidP="00A57EDC">
      <w:pPr>
        <w:tabs>
          <w:tab w:val="left" w:pos="1440"/>
        </w:tabs>
        <w:spacing w:before="0" w:line="240" w:lineRule="atLeast"/>
        <w:ind w:left="284" w:right="515"/>
        <w:rPr>
          <w:i/>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Cs w:val="24"/>
          <w:u w:val="single"/>
          <w:lang w:val="en-US"/>
        </w:rPr>
      </w:pPr>
      <w:r w:rsidRPr="009E2943">
        <w:rPr>
          <w:b/>
          <w:i/>
          <w:szCs w:val="24"/>
          <w:u w:val="single"/>
          <w:lang w:val="en-US"/>
        </w:rPr>
        <w:t xml:space="preserve">at the ITU preferential tariff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i/>
          <w:sz w:val="20"/>
          <w:lang w:val="en-US"/>
        </w:rPr>
      </w:pPr>
      <w:r w:rsidRPr="009E2943">
        <w:rPr>
          <w:i/>
          <w:sz w:val="20"/>
          <w:lang w:val="en-US"/>
        </w:rPr>
        <w:t>------------ single/double room(s)</w:t>
      </w:r>
    </w:p>
    <w:p w:rsidR="00A57EDC" w:rsidRPr="009E2943" w:rsidRDefault="00A57EDC" w:rsidP="00A57EDC">
      <w:pPr>
        <w:tabs>
          <w:tab w:val="left" w:pos="1440"/>
        </w:tabs>
        <w:spacing w:before="0" w:line="240" w:lineRule="atLeast"/>
        <w:ind w:left="284" w:right="515"/>
        <w:rPr>
          <w:i/>
          <w:sz w:val="20"/>
          <w:lang w:val="en-US"/>
        </w:rPr>
      </w:pPr>
    </w:p>
    <w:p w:rsidR="00A57EDC" w:rsidRPr="009E2943" w:rsidRDefault="00A57EDC" w:rsidP="00A57EDC">
      <w:pPr>
        <w:tabs>
          <w:tab w:val="left" w:pos="1440"/>
        </w:tabs>
        <w:spacing w:before="0" w:line="240" w:lineRule="atLeast"/>
        <w:ind w:left="284" w:right="515"/>
        <w:rPr>
          <w:i/>
          <w:sz w:val="20"/>
          <w:lang w:val="en-US"/>
        </w:rPr>
      </w:pPr>
      <w:r w:rsidRPr="009E2943">
        <w:rPr>
          <w:i/>
          <w:sz w:val="20"/>
          <w:lang w:val="en-US"/>
        </w:rPr>
        <w:t>arriving on (date)-----------------------------  at (time)  ------------- departing on (date)--------------------------------</w:t>
      </w:r>
    </w:p>
    <w:p w:rsidR="00A57EDC" w:rsidRPr="009E2943" w:rsidRDefault="00A57EDC" w:rsidP="00A57EDC">
      <w:pPr>
        <w:tabs>
          <w:tab w:val="left" w:pos="1440"/>
        </w:tabs>
        <w:spacing w:before="0" w:line="240" w:lineRule="atLeast"/>
        <w:ind w:left="284" w:right="515"/>
        <w:rPr>
          <w:sz w:val="20"/>
          <w:lang w:val="en-US"/>
        </w:rPr>
      </w:pPr>
    </w:p>
    <w:p w:rsidR="00335CAB" w:rsidRPr="009E2943" w:rsidRDefault="00335CAB" w:rsidP="00A57EDC">
      <w:pPr>
        <w:tabs>
          <w:tab w:val="left" w:pos="1440"/>
        </w:tabs>
        <w:spacing w:before="0" w:line="240" w:lineRule="atLeast"/>
        <w:ind w:left="284" w:right="515"/>
        <w:rPr>
          <w:sz w:val="20"/>
          <w:lang w:val="en-US"/>
        </w:rPr>
      </w:pPr>
    </w:p>
    <w:p w:rsidR="00335CAB" w:rsidRPr="009E2943" w:rsidRDefault="00335CAB" w:rsidP="00335CA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E2943">
        <w:rPr>
          <w:rFonts w:eastAsia="SimSun"/>
          <w:b/>
          <w:bCs/>
          <w:i/>
          <w:iCs/>
          <w:sz w:val="20"/>
          <w:lang w:val="en-US" w:eastAsia="zh-CN"/>
        </w:rPr>
        <w:t>GENEVA TRANSPORT CARD</w:t>
      </w:r>
      <w:r w:rsidR="004E7E6D" w:rsidRPr="009E2943">
        <w:rPr>
          <w:rFonts w:eastAsia="SimSun"/>
          <w:b/>
          <w:bCs/>
          <w:i/>
          <w:iCs/>
          <w:sz w:val="20"/>
          <w:lang w:val="en-US" w:eastAsia="zh-CN"/>
        </w:rPr>
        <w:t>:</w:t>
      </w:r>
      <w:r w:rsidRPr="009E2943">
        <w:rPr>
          <w:rFonts w:eastAsia="SimSun"/>
          <w:b/>
          <w:bCs/>
          <w:i/>
          <w:iCs/>
          <w:sz w:val="20"/>
          <w:lang w:val="en-US" w:eastAsia="zh-CN"/>
        </w:rPr>
        <w:t xml:space="preserve"> </w:t>
      </w:r>
      <w:r w:rsidRPr="009E294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E2943">
        <w:rPr>
          <w:rFonts w:eastAsia="SimSun"/>
          <w:i/>
          <w:iCs/>
          <w:sz w:val="20"/>
          <w:lang w:val="en-US" w:eastAsia="zh-CN"/>
        </w:rPr>
        <w:t>Versoix</w:t>
      </w:r>
      <w:proofErr w:type="spellEnd"/>
      <w:r w:rsidRPr="009E2943">
        <w:rPr>
          <w:rFonts w:eastAsia="SimSun"/>
          <w:i/>
          <w:iCs/>
          <w:sz w:val="20"/>
          <w:lang w:val="en-US" w:eastAsia="zh-CN"/>
        </w:rPr>
        <w:t xml:space="preserve"> and the airport.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sz w:val="20"/>
          <w:lang w:val="en-US"/>
        </w:rPr>
        <w:t>Family name</w:t>
      </w:r>
      <w:r w:rsidRPr="009E2943">
        <w:rPr>
          <w:sz w:val="20"/>
          <w:lang w:val="en-US"/>
        </w:rPr>
        <w:t xml:space="preserve">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sz w:val="20"/>
          <w:lang w:val="en-US"/>
        </w:rPr>
        <w:t xml:space="preserve">First name    </w:t>
      </w:r>
      <w:r w:rsidRPr="009E2943">
        <w:rPr>
          <w:sz w:val="20"/>
          <w:lang w:val="en-US"/>
        </w:rPr>
        <w:t xml:space="preserve">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i/>
          <w:iCs/>
          <w:sz w:val="20"/>
          <w:lang w:val="en-US"/>
        </w:rPr>
      </w:pPr>
      <w:r w:rsidRPr="009E2943">
        <w:rPr>
          <w:i/>
          <w:sz w:val="20"/>
          <w:lang w:val="en-US"/>
        </w:rPr>
        <w:t xml:space="preserve">Address        </w:t>
      </w:r>
      <w:r w:rsidRPr="009E2943">
        <w:rPr>
          <w:sz w:val="20"/>
          <w:lang w:val="en-US"/>
        </w:rPr>
        <w:t xml:space="preserve">    ------------------------------------------------------------------------        </w:t>
      </w:r>
      <w:r w:rsidRPr="009E2943">
        <w:rPr>
          <w:i/>
          <w:iCs/>
          <w:sz w:val="20"/>
          <w:lang w:val="en-US"/>
        </w:rPr>
        <w:t>Tel: -------------------------------</w:t>
      </w:r>
    </w:p>
    <w:p w:rsidR="00A57EDC" w:rsidRPr="009E2943" w:rsidRDefault="00A57EDC" w:rsidP="00A57EDC">
      <w:pPr>
        <w:tabs>
          <w:tab w:val="left" w:pos="1440"/>
        </w:tabs>
        <w:spacing w:before="0" w:line="240" w:lineRule="atLeast"/>
        <w:ind w:left="284" w:right="515"/>
        <w:rPr>
          <w:i/>
          <w:iCs/>
          <w:sz w:val="20"/>
          <w:lang w:val="en-US"/>
        </w:rPr>
      </w:pPr>
    </w:p>
    <w:p w:rsidR="00A57EDC" w:rsidRPr="009E2943" w:rsidRDefault="00A57EDC" w:rsidP="00A57EDC">
      <w:pPr>
        <w:tabs>
          <w:tab w:val="left" w:pos="1440"/>
        </w:tabs>
        <w:spacing w:before="0" w:line="240" w:lineRule="atLeast"/>
        <w:ind w:left="284" w:right="515"/>
        <w:rPr>
          <w:i/>
          <w:iCs/>
          <w:sz w:val="20"/>
          <w:lang w:val="en-US"/>
        </w:rPr>
      </w:pPr>
      <w:r w:rsidRPr="009E2943">
        <w:rPr>
          <w:i/>
          <w:iCs/>
          <w:sz w:val="20"/>
          <w:lang w:val="en-US"/>
        </w:rPr>
        <w:t>-----------------------------------------------------------------------------------------         Fax: -------------------------------</w:t>
      </w:r>
    </w:p>
    <w:p w:rsidR="00A57EDC" w:rsidRPr="009E2943" w:rsidRDefault="00A57EDC" w:rsidP="00A57EDC">
      <w:pPr>
        <w:tabs>
          <w:tab w:val="left" w:pos="1440"/>
        </w:tabs>
        <w:spacing w:before="0" w:line="240" w:lineRule="atLeast"/>
        <w:ind w:left="284" w:right="515"/>
        <w:rPr>
          <w:i/>
          <w:iCs/>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iCs/>
          <w:sz w:val="20"/>
          <w:lang w:val="en-US"/>
        </w:rPr>
        <w:t>-----------------------------------------------------------------------------------------      E-mail:</w:t>
      </w:r>
      <w:r w:rsidRPr="009E2943">
        <w:rPr>
          <w:sz w:val="20"/>
          <w:lang w:val="en-US"/>
        </w:rPr>
        <w:t xml:space="preserve">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sz w:val="20"/>
          <w:lang w:val="en-US"/>
        </w:rPr>
        <w:t>Credit card to guarantee this reservation</w:t>
      </w:r>
      <w:r w:rsidRPr="009E2943">
        <w:rPr>
          <w:sz w:val="20"/>
          <w:lang w:val="en-US"/>
        </w:rPr>
        <w:t>:        AX/VISA/DINERS/EC  (</w:t>
      </w:r>
      <w:r w:rsidRPr="009E2943">
        <w:rPr>
          <w:i/>
          <w:iCs/>
          <w:sz w:val="20"/>
          <w:lang w:val="en-US"/>
        </w:rPr>
        <w:t>or</w:t>
      </w:r>
      <w:r w:rsidRPr="009E2943">
        <w:rPr>
          <w:sz w:val="20"/>
          <w:lang w:val="en-US"/>
        </w:rPr>
        <w:t xml:space="preserve"> </w:t>
      </w:r>
      <w:r w:rsidRPr="009E2943">
        <w:rPr>
          <w:i/>
          <w:sz w:val="20"/>
          <w:lang w:val="en-US"/>
        </w:rPr>
        <w:t>other)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iCs/>
          <w:sz w:val="20"/>
          <w:lang w:val="en-US"/>
        </w:rPr>
        <w:t xml:space="preserve">No. </w:t>
      </w:r>
      <w:r w:rsidRPr="009E2943">
        <w:rPr>
          <w:sz w:val="20"/>
          <w:lang w:val="en-US"/>
        </w:rPr>
        <w:t xml:space="preserve">--------------------------------------------------------         </w:t>
      </w:r>
      <w:r w:rsidRPr="009E2943">
        <w:rPr>
          <w:i/>
          <w:sz w:val="20"/>
          <w:lang w:val="en-US"/>
        </w:rPr>
        <w:t>valid until</w:t>
      </w:r>
      <w:r w:rsidRPr="009E2943">
        <w:rPr>
          <w:sz w:val="20"/>
          <w:lang w:val="en-US"/>
        </w:rPr>
        <w:t xml:space="preserve">        ------------------------------------------------</w:t>
      </w: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p>
    <w:p w:rsidR="00A57EDC" w:rsidRPr="009E2943" w:rsidRDefault="00A57EDC" w:rsidP="00A57EDC">
      <w:pPr>
        <w:tabs>
          <w:tab w:val="left" w:pos="1440"/>
        </w:tabs>
        <w:spacing w:before="0" w:line="240" w:lineRule="atLeast"/>
        <w:ind w:left="284" w:right="515"/>
        <w:rPr>
          <w:sz w:val="20"/>
          <w:lang w:val="en-US"/>
        </w:rPr>
      </w:pPr>
      <w:r w:rsidRPr="009E2943">
        <w:rPr>
          <w:i/>
          <w:sz w:val="20"/>
          <w:lang w:val="en-US"/>
        </w:rPr>
        <w:t>Date</w:t>
      </w:r>
      <w:r w:rsidRPr="009E2943">
        <w:rPr>
          <w:sz w:val="20"/>
          <w:lang w:val="en-US"/>
        </w:rPr>
        <w:t xml:space="preserve"> ------------------------------------------------------      </w:t>
      </w:r>
      <w:r w:rsidRPr="009E2943">
        <w:rPr>
          <w:i/>
          <w:sz w:val="20"/>
          <w:lang w:val="en-US"/>
        </w:rPr>
        <w:t xml:space="preserve">Signature </w:t>
      </w:r>
      <w:r w:rsidRPr="009E2943">
        <w:rPr>
          <w:sz w:val="20"/>
          <w:lang w:val="en-US"/>
        </w:rPr>
        <w:t xml:space="preserve">       ---------------------------------------------------</w:t>
      </w:r>
    </w:p>
    <w:sectPr w:rsidR="00A57EDC" w:rsidRPr="009E2943" w:rsidSect="00CC7501">
      <w:headerReference w:type="even" r:id="rId22"/>
      <w:headerReference w:type="default" r:id="rId23"/>
      <w:footerReference w:type="even" r:id="rId24"/>
      <w:footerReference w:type="first" r:id="rId25"/>
      <w:pgSz w:w="11907" w:h="16840" w:code="9"/>
      <w:pgMar w:top="1134" w:right="851" w:bottom="1134" w:left="1134"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027" w:rsidRDefault="00AF2027">
      <w:r>
        <w:separator/>
      </w:r>
    </w:p>
  </w:endnote>
  <w:endnote w:type="continuationSeparator" w:id="0">
    <w:p w:rsidR="00AF2027" w:rsidRDefault="00AF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AF2027">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Pr="00AF2027" w:rsidRDefault="00AF2027">
    <w:pPr>
      <w:pStyle w:val="Footer"/>
      <w:rPr>
        <w:lang w:val="fr-CH"/>
      </w:rPr>
    </w:pPr>
    <w:r w:rsidRPr="00AF2027">
      <w:rPr>
        <w:lang w:val="fr-CH"/>
      </w:rPr>
      <w:t>ITU-T\BUREAU\CIRC\099F.DOC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5" w:type="dxa"/>
      <w:tblInd w:w="-284" w:type="dxa"/>
      <w:tblLayout w:type="fixed"/>
      <w:tblLook w:val="0000"/>
    </w:tblPr>
    <w:tblGrid>
      <w:gridCol w:w="10315"/>
    </w:tblGrid>
    <w:tr w:rsidR="00AF2027">
      <w:tc>
        <w:tcPr>
          <w:tcW w:w="10315" w:type="dxa"/>
        </w:tcPr>
        <w:p w:rsidR="00AF2027" w:rsidRDefault="00AF2027">
          <w:pPr>
            <w:pBdr>
              <w:top w:val="single" w:sz="4" w:space="5" w:color="auto"/>
            </w:pBdr>
            <w:shd w:val="solid" w:color="FFFFFF" w:fill="FFFFFF"/>
            <w:tabs>
              <w:tab w:val="clear" w:pos="794"/>
              <w:tab w:val="clear" w:pos="1191"/>
              <w:tab w:val="clear" w:pos="1588"/>
              <w:tab w:val="clear" w:pos="1985"/>
              <w:tab w:val="left" w:pos="2297"/>
              <w:tab w:val="left" w:pos="2864"/>
              <w:tab w:val="left" w:pos="3431"/>
              <w:tab w:val="left" w:pos="5699"/>
              <w:tab w:val="left" w:pos="8250"/>
              <w:tab w:val="left" w:pos="10858"/>
            </w:tabs>
            <w:rPr>
              <w:sz w:val="18"/>
            </w:rPr>
          </w:pPr>
          <w:r>
            <w:rPr>
              <w:sz w:val="18"/>
            </w:rPr>
            <w:t>Place des Nations</w:t>
          </w:r>
          <w:r>
            <w:rPr>
              <w:sz w:val="18"/>
            </w:rPr>
            <w:tab/>
            <w:t>Téléphone</w:t>
          </w:r>
          <w:r>
            <w:rPr>
              <w:sz w:val="18"/>
            </w:rPr>
            <w:tab/>
            <w:t>+41 22 730 51 11</w:t>
          </w:r>
          <w:r>
            <w:rPr>
              <w:sz w:val="18"/>
            </w:rPr>
            <w:tab/>
            <w:t xml:space="preserve">Télex 421 000 </w:t>
          </w:r>
          <w:proofErr w:type="spellStart"/>
          <w:r>
            <w:rPr>
              <w:sz w:val="18"/>
            </w:rPr>
            <w:t>uit</w:t>
          </w:r>
          <w:proofErr w:type="spellEnd"/>
          <w:r>
            <w:rPr>
              <w:sz w:val="18"/>
            </w:rPr>
            <w:t xml:space="preserve"> </w:t>
          </w:r>
          <w:proofErr w:type="spellStart"/>
          <w:r>
            <w:rPr>
              <w:sz w:val="18"/>
            </w:rPr>
            <w:t>ch</w:t>
          </w:r>
          <w:proofErr w:type="spellEnd"/>
          <w:r>
            <w:rPr>
              <w:sz w:val="18"/>
            </w:rPr>
            <w:tab/>
            <w:t>E-mail: itumail@itu.int</w:t>
          </w:r>
        </w:p>
        <w:p w:rsidR="00AF2027" w:rsidRDefault="00AF2027" w:rsidP="00A26C46">
          <w:pPr>
            <w:shd w:val="solid" w:color="FFFFFF" w:fill="FFFFFF"/>
            <w:tabs>
              <w:tab w:val="clear" w:pos="794"/>
              <w:tab w:val="clear" w:pos="1191"/>
              <w:tab w:val="clear" w:pos="1588"/>
              <w:tab w:val="clear" w:pos="1985"/>
              <w:tab w:val="left" w:pos="2297"/>
              <w:tab w:val="left" w:pos="2864"/>
              <w:tab w:val="left" w:pos="3431"/>
              <w:tab w:val="left" w:pos="5699"/>
              <w:tab w:val="right" w:pos="9923"/>
            </w:tabs>
            <w:spacing w:before="0"/>
            <w:ind w:right="176"/>
            <w:rPr>
              <w:sz w:val="18"/>
            </w:rPr>
          </w:pPr>
          <w:r>
            <w:rPr>
              <w:sz w:val="18"/>
            </w:rPr>
            <w:t>CH-1211 Genève 20</w:t>
          </w:r>
          <w:r>
            <w:rPr>
              <w:sz w:val="18"/>
            </w:rPr>
            <w:tab/>
            <w:t>Téléfax</w:t>
          </w:r>
          <w:r>
            <w:rPr>
              <w:sz w:val="18"/>
            </w:rPr>
            <w:tab/>
            <w:t>Gr3:</w:t>
          </w:r>
          <w:r>
            <w:rPr>
              <w:sz w:val="18"/>
            </w:rPr>
            <w:tab/>
            <w:t>+41 22 733 72 56</w:t>
          </w:r>
          <w:r>
            <w:rPr>
              <w:sz w:val="18"/>
            </w:rPr>
            <w:tab/>
            <w:t>Télégramme ITU GENEVE</w:t>
          </w:r>
          <w:r>
            <w:rPr>
              <w:sz w:val="18"/>
            </w:rPr>
            <w:tab/>
            <w:t>www.itu.int</w:t>
          </w:r>
        </w:p>
        <w:p w:rsidR="00AF2027" w:rsidRDefault="00AF2027">
          <w:pPr>
            <w:tabs>
              <w:tab w:val="clear" w:pos="794"/>
              <w:tab w:val="clear" w:pos="1191"/>
              <w:tab w:val="clear" w:pos="1588"/>
              <w:tab w:val="clear" w:pos="1985"/>
              <w:tab w:val="left" w:pos="2297"/>
              <w:tab w:val="left" w:pos="2864"/>
              <w:tab w:val="left" w:pos="3431"/>
              <w:tab w:val="left" w:pos="5699"/>
              <w:tab w:val="left" w:pos="8250"/>
              <w:tab w:val="left" w:pos="10858"/>
            </w:tabs>
            <w:spacing w:before="0"/>
            <w:rPr>
              <w:sz w:val="18"/>
            </w:rPr>
          </w:pPr>
          <w:r>
            <w:rPr>
              <w:sz w:val="18"/>
            </w:rPr>
            <w:t>Suisse</w:t>
          </w:r>
          <w:r>
            <w:rPr>
              <w:sz w:val="18"/>
            </w:rPr>
            <w:tab/>
          </w:r>
          <w:r>
            <w:rPr>
              <w:sz w:val="18"/>
            </w:rPr>
            <w:tab/>
            <w:t>Gr4:</w:t>
          </w:r>
          <w:r>
            <w:rPr>
              <w:sz w:val="18"/>
            </w:rPr>
            <w:tab/>
            <w:t>+41 22 730 65 00</w:t>
          </w:r>
          <w:r>
            <w:rPr>
              <w:sz w:val="18"/>
            </w:rPr>
            <w:tab/>
          </w:r>
        </w:p>
      </w:tc>
    </w:tr>
  </w:tbl>
  <w:p w:rsidR="00AF2027" w:rsidRDefault="00AF2027">
    <w:pPr>
      <w:pStyle w:val="Footer"/>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AF2027" w:rsidP="00BC3154">
    <w:pPr>
      <w:pStyle w:val="Footer"/>
    </w:pPr>
    <w:r>
      <w:t>ITU-T\BUREAU\CIRC\132E</w:t>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F364C7">
    <w:pPr>
      <w:pStyle w:val="Footer"/>
    </w:pPr>
    <w:fldSimple w:instr=" FILENAME \p  \* MERGEFORMAT ">
      <w:r w:rsidR="00324386">
        <w:t>M:\TSBDOC\CIRC09-12\099F.docx</w:t>
      </w:r>
    </w:fldSimple>
    <w:r w:rsidR="00AF2027">
      <w:t xml:space="preserve">  (285096)</w:t>
    </w:r>
    <w:r w:rsidR="00AF2027">
      <w:tab/>
    </w:r>
    <w:r>
      <w:fldChar w:fldCharType="begin"/>
    </w:r>
    <w:r w:rsidR="00AF2027">
      <w:instrText xml:space="preserve"> SAVEDATE \@ DD.MM.YY </w:instrText>
    </w:r>
    <w:r>
      <w:fldChar w:fldCharType="separate"/>
    </w:r>
    <w:r w:rsidR="00324386">
      <w:t>01.04.10</w:t>
    </w:r>
    <w:r>
      <w:fldChar w:fldCharType="end"/>
    </w:r>
    <w:r w:rsidR="00AF2027">
      <w:tab/>
    </w:r>
    <w:r>
      <w:fldChar w:fldCharType="begin"/>
    </w:r>
    <w:r w:rsidR="00AF2027">
      <w:instrText xml:space="preserve"> PRINTDATE \@ DD.MM.YY </w:instrText>
    </w:r>
    <w:r>
      <w:fldChar w:fldCharType="separate"/>
    </w:r>
    <w:r w:rsidR="00324386">
      <w:t>01.04.10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027" w:rsidRDefault="00AF2027">
      <w:r>
        <w:t>____________________</w:t>
      </w:r>
    </w:p>
  </w:footnote>
  <w:footnote w:type="continuationSeparator" w:id="0">
    <w:p w:rsidR="00AF2027" w:rsidRDefault="00AF2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AF2027">
    <w:pPr>
      <w:pStyle w:val="Header"/>
      <w:rPr>
        <w:lang w:val="en-US"/>
      </w:rPr>
    </w:pPr>
    <w:r>
      <w:rPr>
        <w:lang w:val="en-US"/>
      </w:rPr>
      <w:t xml:space="preserve">- </w:t>
    </w:r>
    <w:r w:rsidR="00F364C7">
      <w:rPr>
        <w:rStyle w:val="PageNumber"/>
      </w:rPr>
      <w:fldChar w:fldCharType="begin"/>
    </w:r>
    <w:r>
      <w:rPr>
        <w:rStyle w:val="PageNumber"/>
      </w:rPr>
      <w:instrText xml:space="preserve"> PAGE </w:instrText>
    </w:r>
    <w:r w:rsidR="00F364C7">
      <w:rPr>
        <w:rStyle w:val="PageNumber"/>
      </w:rPr>
      <w:fldChar w:fldCharType="separate"/>
    </w:r>
    <w:r>
      <w:rPr>
        <w:rStyle w:val="PageNumber"/>
        <w:noProof/>
      </w:rPr>
      <w:t>2</w:t>
    </w:r>
    <w:r w:rsidR="00F364C7">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F364C7" w:rsidP="00F14075">
    <w:pPr>
      <w:pStyle w:val="Header"/>
      <w:rPr>
        <w:lang w:val="fr-CH"/>
      </w:rPr>
    </w:pPr>
    <w:r>
      <w:rPr>
        <w:rStyle w:val="PageNumber"/>
      </w:rPr>
      <w:fldChar w:fldCharType="begin"/>
    </w:r>
    <w:r w:rsidR="00AF2027">
      <w:rPr>
        <w:rStyle w:val="PageNumber"/>
      </w:rPr>
      <w:instrText xml:space="preserve"> PAGE </w:instrText>
    </w:r>
    <w:r>
      <w:rPr>
        <w:rStyle w:val="PageNumber"/>
      </w:rPr>
      <w:fldChar w:fldCharType="separate"/>
    </w:r>
    <w:r w:rsidR="00324386">
      <w:rPr>
        <w:rStyle w:val="PageNumber"/>
        <w:noProof/>
      </w:rPr>
      <w:t>2</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AF2027">
    <w:pPr>
      <w:pStyle w:val="Header"/>
    </w:pPr>
    <w:r>
      <w:t xml:space="preserve">- </w:t>
    </w:r>
    <w:fldSimple w:instr="PAGE">
      <w:r>
        <w:rPr>
          <w:noProof/>
        </w:rPr>
        <w:t>8</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027" w:rsidRDefault="00F364C7" w:rsidP="00F14075">
    <w:pPr>
      <w:pStyle w:val="Header"/>
      <w:rPr>
        <w:lang w:val="fr-CH"/>
      </w:rPr>
    </w:pPr>
    <w:r>
      <w:rPr>
        <w:rStyle w:val="PageNumber"/>
      </w:rPr>
      <w:fldChar w:fldCharType="begin"/>
    </w:r>
    <w:r w:rsidR="00AF2027">
      <w:rPr>
        <w:rStyle w:val="PageNumber"/>
      </w:rPr>
      <w:instrText xml:space="preserve"> PAGE </w:instrText>
    </w:r>
    <w:r>
      <w:rPr>
        <w:rStyle w:val="PageNumber"/>
      </w:rPr>
      <w:fldChar w:fldCharType="separate"/>
    </w:r>
    <w:r w:rsidR="00324386">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39A82451"/>
    <w:multiLevelType w:val="hybridMultilevel"/>
    <w:tmpl w:val="C30E7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C0BDF"/>
    <w:rsid w:val="0003435B"/>
    <w:rsid w:val="00056A8D"/>
    <w:rsid w:val="00060F0E"/>
    <w:rsid w:val="00094212"/>
    <w:rsid w:val="001205A0"/>
    <w:rsid w:val="001A1BCE"/>
    <w:rsid w:val="001C0BDF"/>
    <w:rsid w:val="001F1588"/>
    <w:rsid w:val="002179AF"/>
    <w:rsid w:val="00221362"/>
    <w:rsid w:val="00294C01"/>
    <w:rsid w:val="002D738F"/>
    <w:rsid w:val="002E26A3"/>
    <w:rsid w:val="002F4CF2"/>
    <w:rsid w:val="00324386"/>
    <w:rsid w:val="003272EE"/>
    <w:rsid w:val="00335CAB"/>
    <w:rsid w:val="00336BE7"/>
    <w:rsid w:val="003F21E9"/>
    <w:rsid w:val="00417264"/>
    <w:rsid w:val="004672A0"/>
    <w:rsid w:val="0047349A"/>
    <w:rsid w:val="00497ED5"/>
    <w:rsid w:val="004A461A"/>
    <w:rsid w:val="004E221E"/>
    <w:rsid w:val="004E7E6D"/>
    <w:rsid w:val="00590AE9"/>
    <w:rsid w:val="0063779E"/>
    <w:rsid w:val="00684BAD"/>
    <w:rsid w:val="006C1968"/>
    <w:rsid w:val="006C5BA0"/>
    <w:rsid w:val="007234D5"/>
    <w:rsid w:val="00782BEE"/>
    <w:rsid w:val="007A3E26"/>
    <w:rsid w:val="008A565F"/>
    <w:rsid w:val="008E08E1"/>
    <w:rsid w:val="00934D7C"/>
    <w:rsid w:val="009632DE"/>
    <w:rsid w:val="00970E5A"/>
    <w:rsid w:val="009743CC"/>
    <w:rsid w:val="009E2943"/>
    <w:rsid w:val="00A11F60"/>
    <w:rsid w:val="00A26C46"/>
    <w:rsid w:val="00A57EDC"/>
    <w:rsid w:val="00A62D1D"/>
    <w:rsid w:val="00A86117"/>
    <w:rsid w:val="00AF009D"/>
    <w:rsid w:val="00AF2027"/>
    <w:rsid w:val="00B42713"/>
    <w:rsid w:val="00B443F7"/>
    <w:rsid w:val="00B701E7"/>
    <w:rsid w:val="00BC049F"/>
    <w:rsid w:val="00BC3154"/>
    <w:rsid w:val="00C56D8C"/>
    <w:rsid w:val="00C63678"/>
    <w:rsid w:val="00CA4E04"/>
    <w:rsid w:val="00CC5ED4"/>
    <w:rsid w:val="00CC7501"/>
    <w:rsid w:val="00CE47DE"/>
    <w:rsid w:val="00D6032B"/>
    <w:rsid w:val="00D61B8F"/>
    <w:rsid w:val="00D65B9D"/>
    <w:rsid w:val="00D775A9"/>
    <w:rsid w:val="00DA23D9"/>
    <w:rsid w:val="00DD612C"/>
    <w:rsid w:val="00E03B6F"/>
    <w:rsid w:val="00E177DD"/>
    <w:rsid w:val="00E3227E"/>
    <w:rsid w:val="00E75328"/>
    <w:rsid w:val="00E9609C"/>
    <w:rsid w:val="00ED150B"/>
    <w:rsid w:val="00ED2E4F"/>
    <w:rsid w:val="00F14075"/>
    <w:rsid w:val="00F33084"/>
    <w:rsid w:val="00F364C7"/>
    <w:rsid w:val="00FC470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5A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775A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775A9"/>
    <w:pPr>
      <w:spacing w:before="320"/>
      <w:outlineLvl w:val="1"/>
    </w:pPr>
  </w:style>
  <w:style w:type="paragraph" w:styleId="Heading3">
    <w:name w:val="heading 3"/>
    <w:basedOn w:val="Heading1"/>
    <w:next w:val="Normal"/>
    <w:qFormat/>
    <w:rsid w:val="00D775A9"/>
    <w:pPr>
      <w:spacing w:before="200"/>
      <w:outlineLvl w:val="2"/>
    </w:pPr>
  </w:style>
  <w:style w:type="paragraph" w:styleId="Heading4">
    <w:name w:val="heading 4"/>
    <w:basedOn w:val="Heading3"/>
    <w:next w:val="Normal"/>
    <w:qFormat/>
    <w:rsid w:val="00D775A9"/>
    <w:pPr>
      <w:tabs>
        <w:tab w:val="clear" w:pos="794"/>
        <w:tab w:val="left" w:pos="1191"/>
      </w:tabs>
      <w:ind w:left="993" w:hanging="993"/>
      <w:outlineLvl w:val="3"/>
    </w:pPr>
  </w:style>
  <w:style w:type="paragraph" w:styleId="Heading5">
    <w:name w:val="heading 5"/>
    <w:basedOn w:val="Heading3"/>
    <w:next w:val="Normal"/>
    <w:qFormat/>
    <w:rsid w:val="00D775A9"/>
    <w:pPr>
      <w:tabs>
        <w:tab w:val="clear" w:pos="794"/>
        <w:tab w:val="left" w:pos="1191"/>
      </w:tabs>
      <w:outlineLvl w:val="4"/>
    </w:pPr>
  </w:style>
  <w:style w:type="paragraph" w:styleId="Heading6">
    <w:name w:val="heading 6"/>
    <w:basedOn w:val="Heading3"/>
    <w:next w:val="Normal"/>
    <w:qFormat/>
    <w:rsid w:val="00D775A9"/>
    <w:pPr>
      <w:tabs>
        <w:tab w:val="clear" w:pos="794"/>
        <w:tab w:val="left" w:pos="1191"/>
      </w:tabs>
      <w:outlineLvl w:val="5"/>
    </w:pPr>
  </w:style>
  <w:style w:type="paragraph" w:styleId="Heading7">
    <w:name w:val="heading 7"/>
    <w:basedOn w:val="Heading3"/>
    <w:next w:val="Normal"/>
    <w:qFormat/>
    <w:rsid w:val="00D775A9"/>
    <w:pPr>
      <w:tabs>
        <w:tab w:val="clear" w:pos="794"/>
        <w:tab w:val="left" w:pos="1191"/>
      </w:tabs>
      <w:outlineLvl w:val="6"/>
    </w:pPr>
  </w:style>
  <w:style w:type="paragraph" w:styleId="Heading8">
    <w:name w:val="heading 8"/>
    <w:basedOn w:val="Heading3"/>
    <w:next w:val="Normal"/>
    <w:qFormat/>
    <w:rsid w:val="00D775A9"/>
    <w:pPr>
      <w:tabs>
        <w:tab w:val="clear" w:pos="794"/>
        <w:tab w:val="left" w:pos="1191"/>
      </w:tabs>
      <w:outlineLvl w:val="7"/>
    </w:pPr>
  </w:style>
  <w:style w:type="paragraph" w:styleId="Heading9">
    <w:name w:val="heading 9"/>
    <w:basedOn w:val="Heading3"/>
    <w:next w:val="Normal"/>
    <w:qFormat/>
    <w:rsid w:val="00D775A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775A9"/>
  </w:style>
  <w:style w:type="paragraph" w:styleId="TOC7">
    <w:name w:val="toc 7"/>
    <w:basedOn w:val="TOC3"/>
    <w:semiHidden/>
    <w:rsid w:val="00D775A9"/>
  </w:style>
  <w:style w:type="paragraph" w:styleId="TOC6">
    <w:name w:val="toc 6"/>
    <w:basedOn w:val="TOC3"/>
    <w:semiHidden/>
    <w:rsid w:val="00D775A9"/>
  </w:style>
  <w:style w:type="paragraph" w:styleId="TOC5">
    <w:name w:val="toc 5"/>
    <w:basedOn w:val="TOC3"/>
    <w:semiHidden/>
    <w:rsid w:val="00D775A9"/>
  </w:style>
  <w:style w:type="paragraph" w:styleId="TOC4">
    <w:name w:val="toc 4"/>
    <w:basedOn w:val="TOC3"/>
    <w:semiHidden/>
    <w:rsid w:val="00D775A9"/>
  </w:style>
  <w:style w:type="paragraph" w:styleId="TOC3">
    <w:name w:val="toc 3"/>
    <w:basedOn w:val="TOC2"/>
    <w:semiHidden/>
    <w:rsid w:val="00D775A9"/>
    <w:pPr>
      <w:spacing w:before="80"/>
    </w:pPr>
  </w:style>
  <w:style w:type="paragraph" w:styleId="TOC2">
    <w:name w:val="toc 2"/>
    <w:basedOn w:val="TOC1"/>
    <w:semiHidden/>
    <w:rsid w:val="00D775A9"/>
    <w:pPr>
      <w:spacing w:before="120"/>
    </w:pPr>
  </w:style>
  <w:style w:type="paragraph" w:styleId="TOC1">
    <w:name w:val="toc 1"/>
    <w:basedOn w:val="Normal"/>
    <w:semiHidden/>
    <w:rsid w:val="00D775A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775A9"/>
    <w:pPr>
      <w:ind w:left="1698"/>
    </w:pPr>
  </w:style>
  <w:style w:type="paragraph" w:styleId="Index6">
    <w:name w:val="index 6"/>
    <w:basedOn w:val="Normal"/>
    <w:next w:val="Normal"/>
    <w:semiHidden/>
    <w:rsid w:val="00D775A9"/>
    <w:pPr>
      <w:ind w:left="1415"/>
    </w:pPr>
  </w:style>
  <w:style w:type="paragraph" w:styleId="Index5">
    <w:name w:val="index 5"/>
    <w:basedOn w:val="Normal"/>
    <w:next w:val="Normal"/>
    <w:semiHidden/>
    <w:rsid w:val="00D775A9"/>
    <w:pPr>
      <w:ind w:left="1132"/>
    </w:pPr>
  </w:style>
  <w:style w:type="paragraph" w:styleId="Index4">
    <w:name w:val="index 4"/>
    <w:basedOn w:val="Normal"/>
    <w:next w:val="Normal"/>
    <w:semiHidden/>
    <w:rsid w:val="00D775A9"/>
    <w:pPr>
      <w:ind w:left="849"/>
    </w:pPr>
  </w:style>
  <w:style w:type="paragraph" w:styleId="Index3">
    <w:name w:val="index 3"/>
    <w:basedOn w:val="Normal"/>
    <w:next w:val="Normal"/>
    <w:semiHidden/>
    <w:rsid w:val="00D775A9"/>
    <w:pPr>
      <w:ind w:left="566"/>
    </w:pPr>
  </w:style>
  <w:style w:type="paragraph" w:styleId="Index2">
    <w:name w:val="index 2"/>
    <w:basedOn w:val="Normal"/>
    <w:next w:val="Normal"/>
    <w:semiHidden/>
    <w:rsid w:val="00D775A9"/>
    <w:pPr>
      <w:ind w:left="283"/>
    </w:pPr>
  </w:style>
  <w:style w:type="paragraph" w:styleId="Index1">
    <w:name w:val="index 1"/>
    <w:basedOn w:val="Normal"/>
    <w:next w:val="Normal"/>
    <w:semiHidden/>
    <w:rsid w:val="00D775A9"/>
  </w:style>
  <w:style w:type="character" w:styleId="LineNumber">
    <w:name w:val="line number"/>
    <w:basedOn w:val="DefaultParagraphFont"/>
    <w:rsid w:val="00D775A9"/>
  </w:style>
  <w:style w:type="paragraph" w:styleId="IndexHeading">
    <w:name w:val="index heading"/>
    <w:basedOn w:val="Normal"/>
    <w:next w:val="Index1"/>
    <w:semiHidden/>
    <w:rsid w:val="00D775A9"/>
  </w:style>
  <w:style w:type="paragraph" w:styleId="Footer">
    <w:name w:val="footer"/>
    <w:basedOn w:val="Normal"/>
    <w:rsid w:val="00D775A9"/>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775A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D775A9"/>
    <w:rPr>
      <w:position w:val="6"/>
      <w:sz w:val="16"/>
    </w:rPr>
  </w:style>
  <w:style w:type="paragraph" w:styleId="FootnoteText">
    <w:name w:val="footnote text"/>
    <w:basedOn w:val="Normal"/>
    <w:semiHidden/>
    <w:rsid w:val="00D775A9"/>
    <w:pPr>
      <w:keepLines/>
      <w:tabs>
        <w:tab w:val="left" w:pos="256"/>
      </w:tabs>
      <w:ind w:left="256" w:hanging="256"/>
    </w:pPr>
  </w:style>
  <w:style w:type="paragraph" w:styleId="NormalIndent">
    <w:name w:val="Normal Indent"/>
    <w:basedOn w:val="Normal"/>
    <w:rsid w:val="00D775A9"/>
    <w:pPr>
      <w:ind w:left="794"/>
    </w:pPr>
  </w:style>
  <w:style w:type="paragraph" w:customStyle="1" w:styleId="TableLegend">
    <w:name w:val="Table_Legend"/>
    <w:basedOn w:val="TableText"/>
    <w:rsid w:val="00D775A9"/>
    <w:pPr>
      <w:spacing w:before="120"/>
    </w:pPr>
  </w:style>
  <w:style w:type="paragraph" w:customStyle="1" w:styleId="TableText">
    <w:name w:val="Table_Text"/>
    <w:basedOn w:val="Normal"/>
    <w:rsid w:val="00D775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775A9"/>
    <w:pPr>
      <w:keepLines/>
      <w:spacing w:before="0"/>
    </w:pPr>
    <w:rPr>
      <w:b/>
      <w:caps w:val="0"/>
    </w:rPr>
  </w:style>
  <w:style w:type="paragraph" w:customStyle="1" w:styleId="Table">
    <w:name w:val="Table_#"/>
    <w:basedOn w:val="Normal"/>
    <w:next w:val="TableTitle"/>
    <w:rsid w:val="00D775A9"/>
    <w:pPr>
      <w:keepNext/>
      <w:spacing w:before="560" w:after="120"/>
      <w:jc w:val="center"/>
    </w:pPr>
    <w:rPr>
      <w:caps/>
    </w:rPr>
  </w:style>
  <w:style w:type="paragraph" w:customStyle="1" w:styleId="enumlev1">
    <w:name w:val="enumlev1"/>
    <w:basedOn w:val="Normal"/>
    <w:rsid w:val="00D775A9"/>
    <w:pPr>
      <w:spacing w:before="80"/>
      <w:ind w:left="794" w:hanging="794"/>
    </w:pPr>
  </w:style>
  <w:style w:type="paragraph" w:customStyle="1" w:styleId="enumlev2">
    <w:name w:val="enumlev2"/>
    <w:basedOn w:val="enumlev1"/>
    <w:rsid w:val="00D775A9"/>
    <w:pPr>
      <w:ind w:left="1191" w:hanging="397"/>
    </w:pPr>
  </w:style>
  <w:style w:type="paragraph" w:customStyle="1" w:styleId="enumlev3">
    <w:name w:val="enumlev3"/>
    <w:basedOn w:val="enumlev2"/>
    <w:rsid w:val="00D775A9"/>
    <w:pPr>
      <w:ind w:left="1588"/>
    </w:pPr>
  </w:style>
  <w:style w:type="paragraph" w:customStyle="1" w:styleId="TableHead">
    <w:name w:val="Table_Head"/>
    <w:basedOn w:val="TableText"/>
    <w:rsid w:val="00D775A9"/>
    <w:pPr>
      <w:keepNext/>
      <w:spacing w:before="80" w:after="80"/>
      <w:jc w:val="center"/>
    </w:pPr>
    <w:rPr>
      <w:b/>
    </w:rPr>
  </w:style>
  <w:style w:type="paragraph" w:customStyle="1" w:styleId="FigureLegend">
    <w:name w:val="Figure_Legend"/>
    <w:basedOn w:val="Normal"/>
    <w:rsid w:val="00D775A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775A9"/>
    <w:pPr>
      <w:spacing w:before="480"/>
    </w:pPr>
  </w:style>
  <w:style w:type="paragraph" w:customStyle="1" w:styleId="FigureTitle">
    <w:name w:val="Figure_Title"/>
    <w:basedOn w:val="TableTitle"/>
    <w:next w:val="Normal"/>
    <w:rsid w:val="00D775A9"/>
    <w:pPr>
      <w:keepNext w:val="0"/>
      <w:spacing w:after="480"/>
    </w:pPr>
  </w:style>
  <w:style w:type="paragraph" w:customStyle="1" w:styleId="Annex">
    <w:name w:val="Annex_#"/>
    <w:basedOn w:val="Normal"/>
    <w:next w:val="AnnexRef"/>
    <w:rsid w:val="00D775A9"/>
    <w:pPr>
      <w:keepNext/>
      <w:keepLines/>
      <w:spacing w:before="480" w:after="80"/>
      <w:jc w:val="center"/>
    </w:pPr>
    <w:rPr>
      <w:caps/>
    </w:rPr>
  </w:style>
  <w:style w:type="paragraph" w:customStyle="1" w:styleId="AnnexRef">
    <w:name w:val="Annex_Ref"/>
    <w:basedOn w:val="Normal"/>
    <w:next w:val="AnnexTitle"/>
    <w:rsid w:val="00D775A9"/>
    <w:pPr>
      <w:keepNext/>
      <w:keepLines/>
      <w:jc w:val="center"/>
    </w:pPr>
  </w:style>
  <w:style w:type="paragraph" w:customStyle="1" w:styleId="AnnexTitle">
    <w:name w:val="Annex_Title"/>
    <w:basedOn w:val="Normal"/>
    <w:next w:val="Normal"/>
    <w:rsid w:val="00D775A9"/>
    <w:pPr>
      <w:keepNext/>
      <w:keepLines/>
      <w:spacing w:before="240" w:after="280"/>
      <w:jc w:val="center"/>
    </w:pPr>
    <w:rPr>
      <w:b/>
    </w:rPr>
  </w:style>
  <w:style w:type="paragraph" w:customStyle="1" w:styleId="Appendix">
    <w:name w:val="Appendix_#"/>
    <w:basedOn w:val="Annex"/>
    <w:next w:val="AppendixRef"/>
    <w:rsid w:val="00D775A9"/>
  </w:style>
  <w:style w:type="paragraph" w:customStyle="1" w:styleId="AppendixRef">
    <w:name w:val="Appendix_Ref"/>
    <w:basedOn w:val="AnnexRef"/>
    <w:next w:val="AppendixTitle"/>
    <w:rsid w:val="00D775A9"/>
  </w:style>
  <w:style w:type="paragraph" w:customStyle="1" w:styleId="AppendixTitle">
    <w:name w:val="Appendix_Title"/>
    <w:basedOn w:val="AnnexTitle"/>
    <w:next w:val="Normal"/>
    <w:rsid w:val="00D775A9"/>
  </w:style>
  <w:style w:type="paragraph" w:customStyle="1" w:styleId="RefTitle">
    <w:name w:val="Ref_Title"/>
    <w:basedOn w:val="Normal"/>
    <w:next w:val="RefText"/>
    <w:rsid w:val="00D775A9"/>
    <w:pPr>
      <w:spacing w:before="480"/>
      <w:jc w:val="center"/>
    </w:pPr>
    <w:rPr>
      <w:caps/>
    </w:rPr>
  </w:style>
  <w:style w:type="paragraph" w:customStyle="1" w:styleId="RefText">
    <w:name w:val="Ref_Text"/>
    <w:basedOn w:val="Normal"/>
    <w:rsid w:val="00D775A9"/>
    <w:pPr>
      <w:ind w:left="794" w:hanging="794"/>
    </w:pPr>
  </w:style>
  <w:style w:type="paragraph" w:customStyle="1" w:styleId="Equation">
    <w:name w:val="Equation"/>
    <w:basedOn w:val="Normal"/>
    <w:rsid w:val="00D775A9"/>
    <w:pPr>
      <w:tabs>
        <w:tab w:val="clear" w:pos="1191"/>
        <w:tab w:val="clear" w:pos="1588"/>
        <w:tab w:val="clear" w:pos="1985"/>
        <w:tab w:val="center" w:pos="4876"/>
        <w:tab w:val="right" w:pos="9752"/>
      </w:tabs>
    </w:pPr>
  </w:style>
  <w:style w:type="paragraph" w:customStyle="1" w:styleId="Head">
    <w:name w:val="Head"/>
    <w:basedOn w:val="Normal"/>
    <w:rsid w:val="00D775A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775A9"/>
    <w:pPr>
      <w:keepNext/>
      <w:keepLines/>
      <w:spacing w:before="240"/>
      <w:jc w:val="center"/>
    </w:pPr>
    <w:rPr>
      <w:b/>
      <w:caps/>
    </w:rPr>
  </w:style>
  <w:style w:type="paragraph" w:customStyle="1" w:styleId="Normalaftertitle">
    <w:name w:val="Normal after title"/>
    <w:basedOn w:val="Normal"/>
    <w:next w:val="Normal"/>
    <w:rsid w:val="00D775A9"/>
    <w:pPr>
      <w:spacing w:before="320"/>
    </w:pPr>
  </w:style>
  <w:style w:type="paragraph" w:customStyle="1" w:styleId="call">
    <w:name w:val="call"/>
    <w:basedOn w:val="Normal"/>
    <w:next w:val="Normal"/>
    <w:rsid w:val="00D775A9"/>
    <w:pPr>
      <w:keepNext/>
      <w:keepLines/>
      <w:spacing w:before="160"/>
      <w:ind w:left="794"/>
    </w:pPr>
    <w:rPr>
      <w:i/>
    </w:rPr>
  </w:style>
  <w:style w:type="paragraph" w:customStyle="1" w:styleId="Rec">
    <w:name w:val="Rec_#"/>
    <w:basedOn w:val="Normal"/>
    <w:next w:val="RecTitle"/>
    <w:rsid w:val="00D775A9"/>
    <w:pPr>
      <w:keepNext/>
      <w:keepLines/>
      <w:spacing w:before="480"/>
      <w:jc w:val="center"/>
    </w:pPr>
    <w:rPr>
      <w:caps/>
    </w:rPr>
  </w:style>
  <w:style w:type="paragraph" w:customStyle="1" w:styleId="toc0">
    <w:name w:val="toc 0"/>
    <w:basedOn w:val="Normal"/>
    <w:next w:val="TOC1"/>
    <w:rsid w:val="00D775A9"/>
    <w:pPr>
      <w:tabs>
        <w:tab w:val="clear" w:pos="794"/>
        <w:tab w:val="clear" w:pos="1191"/>
        <w:tab w:val="clear" w:pos="1588"/>
        <w:tab w:val="clear" w:pos="1985"/>
        <w:tab w:val="right" w:pos="9781"/>
      </w:tabs>
    </w:pPr>
    <w:rPr>
      <w:b/>
    </w:rPr>
  </w:style>
  <w:style w:type="paragraph" w:styleId="List">
    <w:name w:val="List"/>
    <w:basedOn w:val="Normal"/>
    <w:rsid w:val="00D775A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775A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775A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775A9"/>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D775A9"/>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D775A9"/>
    <w:pPr>
      <w:tabs>
        <w:tab w:val="clear" w:pos="1191"/>
        <w:tab w:val="clear" w:pos="1588"/>
      </w:tabs>
      <w:ind w:left="794" w:hanging="794"/>
    </w:pPr>
  </w:style>
  <w:style w:type="paragraph" w:customStyle="1" w:styleId="ASN1">
    <w:name w:val="ASN.1"/>
    <w:basedOn w:val="Normal"/>
    <w:rsid w:val="00D775A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775A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775A9"/>
    <w:pPr>
      <w:tabs>
        <w:tab w:val="clear" w:pos="794"/>
        <w:tab w:val="clear" w:pos="1191"/>
        <w:tab w:val="clear" w:pos="1588"/>
        <w:tab w:val="clear" w:pos="1985"/>
      </w:tabs>
      <w:spacing w:before="480"/>
      <w:ind w:left="4961"/>
    </w:pPr>
  </w:style>
  <w:style w:type="paragraph" w:customStyle="1" w:styleId="meeting">
    <w:name w:val="meeting"/>
    <w:basedOn w:val="Head"/>
    <w:next w:val="Head"/>
    <w:rsid w:val="00D775A9"/>
    <w:pPr>
      <w:tabs>
        <w:tab w:val="left" w:pos="7371"/>
      </w:tabs>
      <w:spacing w:after="560"/>
    </w:pPr>
  </w:style>
  <w:style w:type="paragraph" w:customStyle="1" w:styleId="BodyText">
    <w:name w:val="BodyText"/>
    <w:basedOn w:val="Normal"/>
    <w:rsid w:val="00D775A9"/>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D775A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775A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775A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775A9"/>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D775A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775A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775A9"/>
  </w:style>
  <w:style w:type="paragraph" w:customStyle="1" w:styleId="ITUbureau">
    <w:name w:val="ITU_bureau"/>
    <w:basedOn w:val="Normal"/>
    <w:rsid w:val="00D775A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775A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D775A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775A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775A9"/>
    <w:pPr>
      <w:tabs>
        <w:tab w:val="left" w:pos="1418"/>
        <w:tab w:val="left" w:pos="1985"/>
        <w:tab w:val="left" w:pos="2268"/>
      </w:tabs>
      <w:ind w:firstLine="1304"/>
    </w:pPr>
  </w:style>
  <w:style w:type="paragraph" w:customStyle="1" w:styleId="Tiret">
    <w:name w:val="Tiret"/>
    <w:basedOn w:val="Normal"/>
    <w:rsid w:val="00D775A9"/>
    <w:pPr>
      <w:tabs>
        <w:tab w:val="clear" w:pos="794"/>
        <w:tab w:val="clear" w:pos="1191"/>
        <w:tab w:val="clear" w:pos="1588"/>
        <w:tab w:val="clear" w:pos="1985"/>
      </w:tabs>
      <w:ind w:left="-680"/>
    </w:pPr>
  </w:style>
  <w:style w:type="paragraph" w:customStyle="1" w:styleId="NormFoot">
    <w:name w:val="Norm_Foot"/>
    <w:basedOn w:val="Normal"/>
    <w:rsid w:val="00D775A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D775A9"/>
    <w:pPr>
      <w:spacing w:before="160"/>
      <w:ind w:left="0" w:firstLine="0"/>
      <w:outlineLvl w:val="9"/>
    </w:pPr>
  </w:style>
  <w:style w:type="paragraph" w:customStyle="1" w:styleId="listitem">
    <w:name w:val="listitem"/>
    <w:basedOn w:val="Normal"/>
    <w:rsid w:val="00D775A9"/>
    <w:pPr>
      <w:keepLines/>
      <w:tabs>
        <w:tab w:val="left" w:pos="1361"/>
        <w:tab w:val="left" w:pos="1758"/>
        <w:tab w:val="left" w:pos="2155"/>
        <w:tab w:val="left" w:pos="2552"/>
      </w:tabs>
      <w:ind w:left="567"/>
    </w:pPr>
  </w:style>
  <w:style w:type="paragraph" w:styleId="BodyText0">
    <w:name w:val="Body Text"/>
    <w:basedOn w:val="Normal"/>
    <w:rsid w:val="00D775A9"/>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D775A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D775A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775A9"/>
    <w:pPr>
      <w:tabs>
        <w:tab w:val="left" w:pos="397"/>
      </w:tabs>
    </w:pPr>
  </w:style>
  <w:style w:type="paragraph" w:customStyle="1" w:styleId="FirstFooter">
    <w:name w:val="FirstFooter"/>
    <w:basedOn w:val="Footer"/>
    <w:rsid w:val="00D775A9"/>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D775A9"/>
  </w:style>
  <w:style w:type="paragraph" w:customStyle="1" w:styleId="headingi">
    <w:name w:val="heading_i"/>
    <w:basedOn w:val="Heading3"/>
    <w:next w:val="Normal"/>
    <w:rsid w:val="00D775A9"/>
    <w:pPr>
      <w:spacing w:before="160"/>
      <w:ind w:left="0" w:firstLine="0"/>
      <w:outlineLvl w:val="9"/>
    </w:pPr>
    <w:rPr>
      <w:b w:val="0"/>
      <w:i/>
    </w:rPr>
  </w:style>
  <w:style w:type="character" w:styleId="PageNumber">
    <w:name w:val="page number"/>
    <w:basedOn w:val="DefaultParagraphFont"/>
    <w:rsid w:val="00D775A9"/>
  </w:style>
  <w:style w:type="character" w:styleId="Hyperlink">
    <w:name w:val="Hyperlink"/>
    <w:basedOn w:val="DefaultParagraphFont"/>
    <w:rsid w:val="00D775A9"/>
    <w:rPr>
      <w:color w:val="0000FF"/>
      <w:u w:val="single"/>
    </w:rPr>
  </w:style>
  <w:style w:type="character" w:styleId="FollowedHyperlink">
    <w:name w:val="FollowedHyperlink"/>
    <w:basedOn w:val="DefaultParagraphFont"/>
    <w:rsid w:val="00D775A9"/>
    <w:rPr>
      <w:color w:val="800080"/>
      <w:u w:val="single"/>
    </w:rPr>
  </w:style>
  <w:style w:type="paragraph" w:styleId="BalloonText">
    <w:name w:val="Balloon Text"/>
    <w:basedOn w:val="Normal"/>
    <w:link w:val="BalloonTextChar"/>
    <w:rsid w:val="00060F0E"/>
    <w:pPr>
      <w:spacing w:before="0"/>
    </w:pPr>
    <w:rPr>
      <w:rFonts w:ascii="Tahoma" w:hAnsi="Tahoma" w:cs="Tahoma"/>
      <w:sz w:val="16"/>
      <w:szCs w:val="16"/>
    </w:rPr>
  </w:style>
  <w:style w:type="character" w:customStyle="1" w:styleId="BalloonTextChar">
    <w:name w:val="Balloon Text Char"/>
    <w:basedOn w:val="DefaultParagraphFont"/>
    <w:link w:val="BalloonText"/>
    <w:rsid w:val="00060F0E"/>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yperlink" Target="http://www.itu.int/ITU-T/worksem/tfet/index.htm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http://www.itu.int/trave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itu.int/ITU-T/worksem/tfet/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itu.int/ITU-T/worksem/tfet/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ITU-T/worksem/e-health/index.html" TargetMode="External"/><Relationship Id="rId14" Type="http://schemas.openxmlformats.org/officeDocument/2006/relationships/hyperlink" Target="mailto:tsbreg@itu.int"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F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PF_TSBworkshop</Template>
  <TotalTime>23</TotalTime>
  <Pages>5</Pages>
  <Words>952</Words>
  <Characters>6829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7766</CharactersWithSpaces>
  <SharedDoc>false</SharedDoc>
  <HLinks>
    <vt:vector size="48" baseType="variant">
      <vt:variant>
        <vt:i4>5898257</vt:i4>
      </vt:variant>
      <vt:variant>
        <vt:i4>21</vt:i4>
      </vt:variant>
      <vt:variant>
        <vt:i4>0</vt:i4>
      </vt:variant>
      <vt:variant>
        <vt:i4>5</vt:i4>
      </vt:variant>
      <vt:variant>
        <vt:lpwstr>http://www.itu.int/ITU-T/worksem/tfet/index.html</vt:lpwstr>
      </vt:variant>
      <vt:variant>
        <vt:lpwstr/>
      </vt:variant>
      <vt:variant>
        <vt:i4>6619225</vt:i4>
      </vt:variant>
      <vt:variant>
        <vt:i4>18</vt:i4>
      </vt:variant>
      <vt:variant>
        <vt:i4>0</vt:i4>
      </vt:variant>
      <vt:variant>
        <vt:i4>5</vt:i4>
      </vt:variant>
      <vt:variant>
        <vt:lpwstr>mailto:tsbreg@itu.int</vt:lpwstr>
      </vt:variant>
      <vt:variant>
        <vt:lpwstr/>
      </vt:variant>
      <vt:variant>
        <vt:i4>5898257</vt:i4>
      </vt:variant>
      <vt:variant>
        <vt:i4>15</vt:i4>
      </vt:variant>
      <vt:variant>
        <vt:i4>0</vt:i4>
      </vt:variant>
      <vt:variant>
        <vt:i4>5</vt:i4>
      </vt:variant>
      <vt:variant>
        <vt:lpwstr>http://www.itu.int/ITU-T/worksem/tfet/index.html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5898257</vt:i4>
      </vt:variant>
      <vt:variant>
        <vt:i4>5</vt:i4>
      </vt:variant>
      <vt:variant>
        <vt:i4>0</vt:i4>
      </vt:variant>
      <vt:variant>
        <vt:i4>5</vt:i4>
      </vt:variant>
      <vt:variant>
        <vt:lpwstr>http://www.itu.int/ITU-T/worksem/tfet/index.html</vt:lpwstr>
      </vt:variant>
      <vt:variant>
        <vt:lpwstr/>
      </vt:variant>
      <vt:variant>
        <vt:i4>5439567</vt:i4>
      </vt:variant>
      <vt:variant>
        <vt:i4>3</vt:i4>
      </vt:variant>
      <vt:variant>
        <vt:i4>0</vt:i4>
      </vt:variant>
      <vt:variant>
        <vt:i4>5</vt:i4>
      </vt:variant>
      <vt:variant>
        <vt:lpwstr>http://www.itu.int/ITU-T/worksem/e-health/index.html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schifferli</dc:creator>
  <cp:keywords/>
  <dc:description/>
  <cp:lastModifiedBy>schiffer</cp:lastModifiedBy>
  <cp:revision>5</cp:revision>
  <cp:lastPrinted>2010-04-01T08:54:00Z</cp:lastPrinted>
  <dcterms:created xsi:type="dcterms:W3CDTF">2010-04-01T07:44:00Z</dcterms:created>
  <dcterms:modified xsi:type="dcterms:W3CDTF">2010-04-01T08:55:00Z</dcterms:modified>
</cp:coreProperties>
</file>