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4C4144" w:rsidRPr="00BB01E0">
        <w:trPr>
          <w:cantSplit/>
        </w:trPr>
        <w:tc>
          <w:tcPr>
            <w:tcW w:w="6426" w:type="dxa"/>
            <w:vAlign w:val="center"/>
          </w:tcPr>
          <w:p w:rsidR="004C4144" w:rsidRPr="00BB01E0" w:rsidRDefault="004C4144" w:rsidP="004C414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4C4144" w:rsidRPr="00BB01E0" w:rsidRDefault="003D37D0" w:rsidP="004C414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1650" cy="695325"/>
                  <wp:effectExtent l="19050" t="0" r="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144" w:rsidRPr="00BB01E0">
        <w:trPr>
          <w:cantSplit/>
        </w:trPr>
        <w:tc>
          <w:tcPr>
            <w:tcW w:w="6426" w:type="dxa"/>
            <w:vAlign w:val="center"/>
          </w:tcPr>
          <w:p w:rsidR="004C4144" w:rsidRPr="00BB01E0" w:rsidRDefault="004C4144" w:rsidP="004C414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4C4144" w:rsidRPr="00BB01E0" w:rsidRDefault="004C4144" w:rsidP="004C4144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C4144" w:rsidRDefault="004C414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401C20" w:rsidRDefault="00401C20" w:rsidP="00595643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>Ginebra</w:t>
      </w:r>
      <w:r w:rsidR="00095BD2">
        <w:t xml:space="preserve">, </w:t>
      </w:r>
      <w:r w:rsidR="00595643">
        <w:t>12</w:t>
      </w:r>
      <w:r w:rsidR="00095BD2">
        <w:t xml:space="preserve"> de </w:t>
      </w:r>
      <w:r w:rsidR="00595643">
        <w:t>febrero</w:t>
      </w:r>
      <w:r w:rsidR="00095BD2">
        <w:t xml:space="preserve"> de 20</w:t>
      </w:r>
      <w:r w:rsidR="00595643">
        <w:t>10</w:t>
      </w:r>
    </w:p>
    <w:p w:rsidR="004C4144" w:rsidRDefault="004C414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401C20" w:rsidRDefault="00401C20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884"/>
        <w:gridCol w:w="5329"/>
      </w:tblGrid>
      <w:tr w:rsidR="00401C20">
        <w:trPr>
          <w:cantSplit/>
          <w:trHeight w:val="340"/>
        </w:trPr>
        <w:tc>
          <w:tcPr>
            <w:tcW w:w="993" w:type="dxa"/>
          </w:tcPr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</w:t>
            </w:r>
            <w:r w:rsidR="008505BD">
              <w:rPr>
                <w:sz w:val="22"/>
              </w:rPr>
              <w:t>.</w:t>
            </w:r>
            <w:r>
              <w:rPr>
                <w:sz w:val="22"/>
              </w:rPr>
              <w:t>:</w:t>
            </w:r>
          </w:p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</w:t>
            </w:r>
            <w:r w:rsidR="008505BD">
              <w:rPr>
                <w:sz w:val="22"/>
              </w:rPr>
              <w:t>.</w:t>
            </w:r>
            <w:r>
              <w:rPr>
                <w:sz w:val="22"/>
              </w:rPr>
              <w:t>:</w:t>
            </w:r>
            <w:r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401C20" w:rsidRDefault="00401C20" w:rsidP="00595643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595643">
              <w:rPr>
                <w:b/>
              </w:rPr>
              <w:t>81</w:t>
            </w:r>
          </w:p>
          <w:p w:rsidR="00401C20" w:rsidRDefault="00401C2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t xml:space="preserve">COM </w:t>
            </w:r>
            <w:r w:rsidR="00095BD2">
              <w:t>13/TK</w:t>
            </w:r>
          </w:p>
          <w:p w:rsidR="00401C20" w:rsidRDefault="00401C20">
            <w:pPr>
              <w:tabs>
                <w:tab w:val="left" w:pos="4111"/>
              </w:tabs>
              <w:spacing w:before="0"/>
              <w:ind w:left="57"/>
            </w:pPr>
          </w:p>
          <w:p w:rsidR="00401C20" w:rsidRDefault="00401C20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A4605B">
              <w:t xml:space="preserve"> </w:t>
            </w:r>
            <w:r w:rsidR="00095BD2">
              <w:t>5126</w:t>
            </w:r>
            <w:r>
              <w:br/>
              <w:t>+41 22 730 5853</w:t>
            </w:r>
          </w:p>
        </w:tc>
        <w:tc>
          <w:tcPr>
            <w:tcW w:w="5329" w:type="dxa"/>
          </w:tcPr>
          <w:p w:rsidR="00401C20" w:rsidRDefault="00401C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S"/>
            <w:bookmarkEnd w:id="1"/>
            <w:r>
              <w:t>-</w:t>
            </w:r>
            <w:r>
              <w:tab/>
              <w:t>A las Administraciones de los Estados Miembros de la Unión</w:t>
            </w:r>
          </w:p>
        </w:tc>
      </w:tr>
      <w:tr w:rsidR="00401C20">
        <w:trPr>
          <w:cantSplit/>
        </w:trPr>
        <w:tc>
          <w:tcPr>
            <w:tcW w:w="993" w:type="dxa"/>
          </w:tcPr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401C20" w:rsidRDefault="005F3146">
            <w:pPr>
              <w:tabs>
                <w:tab w:val="left" w:pos="4111"/>
              </w:tabs>
              <w:spacing w:before="0"/>
              <w:ind w:left="57"/>
            </w:pPr>
            <w:hyperlink r:id="rId8" w:history="1">
              <w:r w:rsidR="00095BD2" w:rsidRPr="00E03E08">
                <w:rPr>
                  <w:rStyle w:val="Hyperlink"/>
                  <w:lang w:val="en-US"/>
                </w:rPr>
                <w:t>tsbsg1</w:t>
              </w:r>
              <w:r w:rsidR="00095BD2" w:rsidRPr="00E03E08">
                <w:rPr>
                  <w:rStyle w:val="Hyperlink"/>
                  <w:lang w:val="en-US"/>
                </w:rPr>
                <w:t>3</w:t>
              </w:r>
              <w:r w:rsidR="00095BD2" w:rsidRPr="00E03E08">
                <w:rPr>
                  <w:rStyle w:val="Hyperlink"/>
                  <w:lang w:val="en-US"/>
                </w:rPr>
                <w:t>@itu.int</w:t>
              </w:r>
            </w:hyperlink>
            <w:r w:rsidR="00B95F0A">
              <w:t xml:space="preserve"> </w:t>
            </w:r>
          </w:p>
        </w:tc>
        <w:tc>
          <w:tcPr>
            <w:tcW w:w="5329" w:type="dxa"/>
          </w:tcPr>
          <w:p w:rsidR="00401C20" w:rsidRDefault="00401C20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401C20" w:rsidRDefault="00401C20" w:rsidP="008505BD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del Sector UIT</w:t>
            </w:r>
            <w:r w:rsidR="008505BD">
              <w:noBreakHyphen/>
            </w:r>
            <w:r>
              <w:t>T;</w:t>
            </w:r>
          </w:p>
          <w:p w:rsidR="00401C20" w:rsidRDefault="00401C20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Asociados del UIT</w:t>
            </w:r>
            <w:r>
              <w:noBreakHyphen/>
              <w:t>T;</w:t>
            </w:r>
          </w:p>
          <w:p w:rsidR="00401C20" w:rsidRDefault="00B95F0A" w:rsidP="007860C2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Al Presidente y a los Vicepresidentes de la</w:t>
            </w:r>
            <w:r>
              <w:br/>
            </w:r>
            <w:r w:rsidR="00401C20">
              <w:t xml:space="preserve">Comisión de Estudio </w:t>
            </w:r>
            <w:r w:rsidR="00095BD2">
              <w:t>13</w:t>
            </w:r>
            <w:r w:rsidR="007860C2">
              <w:t>;</w:t>
            </w:r>
          </w:p>
          <w:p w:rsidR="00401C20" w:rsidRDefault="00401C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401C20" w:rsidRDefault="00401C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401C20" w:rsidRDefault="00401C20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8129"/>
      </w:tblGrid>
      <w:tr w:rsidR="00401C20" w:rsidTr="00930F67">
        <w:trPr>
          <w:cantSplit/>
        </w:trPr>
        <w:tc>
          <w:tcPr>
            <w:tcW w:w="822" w:type="dxa"/>
          </w:tcPr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8129" w:type="dxa"/>
          </w:tcPr>
          <w:p w:rsidR="00401C20" w:rsidRDefault="00595643" w:rsidP="00095BD2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Cuarta</w:t>
            </w:r>
            <w:r w:rsidR="00095BD2">
              <w:rPr>
                <w:b/>
              </w:rPr>
              <w:t xml:space="preserve"> reunión del </w:t>
            </w:r>
            <w:r w:rsidR="00095BD2" w:rsidRPr="00FE267F">
              <w:rPr>
                <w:b/>
              </w:rPr>
              <w:t>Grupo Temático del UIT-T sobre Futuras Redes (FG-FN)</w:t>
            </w:r>
            <w:r w:rsidR="00095BD2">
              <w:rPr>
                <w:b/>
              </w:rPr>
              <w:t xml:space="preserve">, </w:t>
            </w:r>
            <w:r>
              <w:rPr>
                <w:b/>
              </w:rPr>
              <w:t>Tokio (Japón)</w:t>
            </w:r>
            <w:r w:rsidR="00095BD2">
              <w:rPr>
                <w:b/>
              </w:rPr>
              <w:t xml:space="preserve">, </w:t>
            </w:r>
            <w:r>
              <w:rPr>
                <w:b/>
              </w:rPr>
              <w:t xml:space="preserve">del </w:t>
            </w:r>
            <w:r w:rsidR="00095BD2">
              <w:rPr>
                <w:b/>
              </w:rPr>
              <w:t>2</w:t>
            </w:r>
            <w:r>
              <w:rPr>
                <w:b/>
              </w:rPr>
              <w:t>9 de marzo al 2 de abril</w:t>
            </w:r>
            <w:r w:rsidR="00095BD2">
              <w:rPr>
                <w:b/>
              </w:rPr>
              <w:t xml:space="preserve"> de 2010</w:t>
            </w:r>
          </w:p>
        </w:tc>
      </w:tr>
    </w:tbl>
    <w:p w:rsidR="00401C20" w:rsidRDefault="00401C20">
      <w:bookmarkStart w:id="2" w:name="StartTyping_S"/>
      <w:bookmarkStart w:id="3" w:name="suitetext"/>
      <w:bookmarkStart w:id="4" w:name="text"/>
      <w:bookmarkEnd w:id="2"/>
      <w:bookmarkEnd w:id="3"/>
      <w:bookmarkEnd w:id="4"/>
    </w:p>
    <w:p w:rsidR="00095BD2" w:rsidRPr="00665FBD" w:rsidRDefault="00095BD2" w:rsidP="00095BD2">
      <w:pPr>
        <w:spacing w:before="360"/>
      </w:pPr>
      <w:r w:rsidRPr="00665FBD">
        <w:t>Muy Señora mía/Muy Señor mío:</w:t>
      </w:r>
    </w:p>
    <w:p w:rsidR="00095BD2" w:rsidRDefault="00095BD2" w:rsidP="00FC7E5D">
      <w:r>
        <w:t>1</w:t>
      </w:r>
      <w:r>
        <w:tab/>
        <w:t xml:space="preserve">Me complace anunciarle que está previsto que la </w:t>
      </w:r>
      <w:r w:rsidR="00595643">
        <w:t>cuarta</w:t>
      </w:r>
      <w:r>
        <w:t xml:space="preserve"> </w:t>
      </w:r>
      <w:r w:rsidRPr="00FE267F">
        <w:t>reunión del FG-FN</w:t>
      </w:r>
      <w:r>
        <w:t xml:space="preserve"> se celebre en</w:t>
      </w:r>
      <w:r w:rsidR="00595643">
        <w:t xml:space="preserve"> los locales del NICT en Tokio (Japón), </w:t>
      </w:r>
      <w:r w:rsidR="00595643" w:rsidRPr="00595643">
        <w:t>del 29 de marzo al 2 de abril de 2010</w:t>
      </w:r>
      <w:r>
        <w:t>, ambos inclusive</w:t>
      </w:r>
      <w:r w:rsidR="00595643">
        <w:t>, por invitación del Instituto Nacional de Información y Comunicaciones (NICT) de Japón</w:t>
      </w:r>
      <w:r>
        <w:t xml:space="preserve">. Esta reunión se </w:t>
      </w:r>
      <w:r w:rsidR="003B7F53">
        <w:t>intercala</w:t>
      </w:r>
      <w:r w:rsidR="00595643">
        <w:t xml:space="preserve"> con el Simposio Internacional sobre pruebas de sistemas de TIC, sobre el que se facilitan detalles en el </w:t>
      </w:r>
      <w:r w:rsidR="00595643" w:rsidRPr="00595643">
        <w:rPr>
          <w:b/>
          <w:bCs/>
        </w:rPr>
        <w:t>anexo 2</w:t>
      </w:r>
      <w:r w:rsidR="00595643">
        <w:t xml:space="preserve">. </w:t>
      </w:r>
    </w:p>
    <w:p w:rsidR="00595643" w:rsidRDefault="00095BD2" w:rsidP="00595643">
      <w:r w:rsidRPr="000F0AC4">
        <w:t>La reunión comenzará a las 09.</w:t>
      </w:r>
      <w:r>
        <w:t>00</w:t>
      </w:r>
      <w:r w:rsidRPr="000F0AC4">
        <w:t xml:space="preserve"> horas del </w:t>
      </w:r>
      <w:r w:rsidR="00595643">
        <w:t>29</w:t>
      </w:r>
      <w:r>
        <w:t xml:space="preserve"> de </w:t>
      </w:r>
      <w:r w:rsidR="00595643">
        <w:t>marzo</w:t>
      </w:r>
      <w:r>
        <w:t xml:space="preserve"> de 2010</w:t>
      </w:r>
      <w:r w:rsidR="00595643">
        <w:t xml:space="preserve"> en los locales del NICT, en la dirección siguiente: 4-2-1 </w:t>
      </w:r>
      <w:proofErr w:type="spellStart"/>
      <w:r w:rsidR="00595643">
        <w:t>Nukui-Kitamachi</w:t>
      </w:r>
      <w:proofErr w:type="spellEnd"/>
      <w:r w:rsidR="00595643">
        <w:t xml:space="preserve">, </w:t>
      </w:r>
      <w:proofErr w:type="spellStart"/>
      <w:r w:rsidR="00595643">
        <w:t>Koganei</w:t>
      </w:r>
      <w:proofErr w:type="spellEnd"/>
      <w:r w:rsidR="00595643">
        <w:t>, Tokio 184-8795 Japón.</w:t>
      </w:r>
    </w:p>
    <w:p w:rsidR="00095BD2" w:rsidRDefault="00095BD2" w:rsidP="002512CF">
      <w:r w:rsidRPr="000F0AC4">
        <w:t>La inscripción de los participantes comenzará a las 08.</w:t>
      </w:r>
      <w:r w:rsidR="00595643">
        <w:t>3</w:t>
      </w:r>
      <w:r w:rsidRPr="000F0AC4">
        <w:t>0 horas</w:t>
      </w:r>
      <w:r w:rsidR="00595643">
        <w:t xml:space="preserve">. </w:t>
      </w:r>
      <w:r w:rsidR="002512CF">
        <w:t xml:space="preserve">En el lugar de la reunión se </w:t>
      </w:r>
      <w:r w:rsidRPr="000F0AC4">
        <w:t xml:space="preserve"> facilitará información detallada acerca de las salas de reunión</w:t>
      </w:r>
      <w:r w:rsidR="002512CF">
        <w:t xml:space="preserve"> y de la inscripción</w:t>
      </w:r>
      <w:r>
        <w:t>. No habrá que pagar cuota de inscripción para participar en esta reunión.</w:t>
      </w:r>
      <w:r w:rsidR="00A4605B">
        <w:t xml:space="preserve"> </w:t>
      </w:r>
    </w:p>
    <w:p w:rsidR="00095BD2" w:rsidRDefault="00095BD2" w:rsidP="00095BD2">
      <w:r>
        <w:t>2</w:t>
      </w:r>
      <w:r>
        <w:tab/>
        <w:t xml:space="preserve">Las discusiones se celebrarán exclusivamente en inglés. Rogamos tenga presente que se trata también de una reunión en la que no se hará uso de documentos impresos. </w:t>
      </w:r>
    </w:p>
    <w:p w:rsidR="00095BD2" w:rsidRDefault="00095BD2" w:rsidP="00095BD2">
      <w:r>
        <w:t>3</w:t>
      </w:r>
      <w:r>
        <w:tab/>
        <w:t xml:space="preserve">Deseo recordarle que la participación en el FG-FN está abierta a los Estados Miembros, Miembros de Sector y Asociados de la UIT. También está abierta a toda persona de un país Miembro de la UIT que esté dispuesta a contribuir a las labores. Esto incluye a las personas que sean miembros o representantes de organizaciones de normalización interesadas. </w:t>
      </w:r>
    </w:p>
    <w:p w:rsidR="00095BD2" w:rsidRDefault="00095BD2" w:rsidP="00095BD2">
      <w:r>
        <w:t>4</w:t>
      </w:r>
      <w:r>
        <w:tab/>
        <w:t xml:space="preserve">Según lo acordado con el Presidente del Grupo Temático, Sr. </w:t>
      </w:r>
      <w:proofErr w:type="spellStart"/>
      <w:r>
        <w:t>Naotaka</w:t>
      </w:r>
      <w:proofErr w:type="spellEnd"/>
      <w:r>
        <w:t xml:space="preserve"> Morita, en el </w:t>
      </w:r>
      <w:r w:rsidRPr="00A0368E">
        <w:rPr>
          <w:b/>
          <w:bCs/>
        </w:rPr>
        <w:t>anexo</w:t>
      </w:r>
      <w:r>
        <w:rPr>
          <w:b/>
          <w:bCs/>
        </w:rPr>
        <w:t> 1</w:t>
      </w:r>
      <w:r>
        <w:t xml:space="preserve"> se facilita el plan de trabajo inicial. La información actualizada acerca de la reunión, así como las contribuciones que se reciban, podrán consultarse en la página web del Grupo Temático: </w:t>
      </w:r>
      <w:hyperlink r:id="rId9" w:history="1">
        <w:r w:rsidRPr="00521A9F">
          <w:rPr>
            <w:rStyle w:val="Hyperlink"/>
          </w:rPr>
          <w:t>http://www.itu.int/ITU-T/focusgroups/fn/index.html</w:t>
        </w:r>
      </w:hyperlink>
      <w:r w:rsidR="00FC7E5D">
        <w:t>.</w:t>
      </w:r>
      <w:r>
        <w:t xml:space="preserve"> </w:t>
      </w:r>
    </w:p>
    <w:p w:rsidR="00095BD2" w:rsidRDefault="00095BD2" w:rsidP="002512CF">
      <w:r>
        <w:br w:type="page"/>
      </w:r>
      <w:r>
        <w:lastRenderedPageBreak/>
        <w:t>5</w:t>
      </w:r>
      <w:r>
        <w:tab/>
      </w:r>
      <w:r w:rsidRPr="00A0368E">
        <w:t xml:space="preserve">Todas las contribuciones a la </w:t>
      </w:r>
      <w:r w:rsidR="002512CF">
        <w:t>cuarta</w:t>
      </w:r>
      <w:r w:rsidRPr="00A0368E">
        <w:t xml:space="preserve"> reunión deberán enviarse a la siguiente dirección de correo-e: </w:t>
      </w:r>
      <w:hyperlink r:id="rId10" w:history="1">
        <w:r w:rsidR="004350DF" w:rsidRPr="006F7E3F">
          <w:rPr>
            <w:rStyle w:val="Hyperlink"/>
          </w:rPr>
          <w:t>tsbsg1</w:t>
        </w:r>
        <w:r w:rsidR="004350DF" w:rsidRPr="006F7E3F">
          <w:rPr>
            <w:rStyle w:val="Hyperlink"/>
          </w:rPr>
          <w:t>3</w:t>
        </w:r>
        <w:r w:rsidR="004350DF" w:rsidRPr="006F7E3F">
          <w:rPr>
            <w:rStyle w:val="Hyperlink"/>
          </w:rPr>
          <w:t>@i</w:t>
        </w:r>
        <w:r w:rsidR="004350DF" w:rsidRPr="006F7E3F">
          <w:rPr>
            <w:rStyle w:val="Hyperlink"/>
          </w:rPr>
          <w:t>t</w:t>
        </w:r>
        <w:r w:rsidR="004350DF" w:rsidRPr="006F7E3F">
          <w:rPr>
            <w:rStyle w:val="Hyperlink"/>
          </w:rPr>
          <w:t>u.int</w:t>
        </w:r>
      </w:hyperlink>
      <w:r w:rsidRPr="00A0368E">
        <w:t xml:space="preserve">. Al preparar sus documentos, rogamos utilice la plantilla básica </w:t>
      </w:r>
      <w:r>
        <w:t>de</w:t>
      </w:r>
      <w:r w:rsidRPr="00A0368E">
        <w:t xml:space="preserve"> los documento</w:t>
      </w:r>
      <w:r w:rsidR="004350DF">
        <w:t>s</w:t>
      </w:r>
      <w:r w:rsidRPr="00A0368E">
        <w:t xml:space="preserve"> </w:t>
      </w:r>
      <w:r>
        <w:t>para</w:t>
      </w:r>
      <w:r w:rsidRPr="00A0368E">
        <w:t xml:space="preserve"> Grupo</w:t>
      </w:r>
      <w:r>
        <w:t>s</w:t>
      </w:r>
      <w:r w:rsidRPr="00A0368E">
        <w:t xml:space="preserve"> Temático</w:t>
      </w:r>
      <w:r>
        <w:t>s</w:t>
      </w:r>
      <w:r w:rsidRPr="00A0368E">
        <w:t>, disponible en la dirección</w:t>
      </w:r>
      <w:r>
        <w:t xml:space="preserve"> </w:t>
      </w:r>
      <w:hyperlink r:id="rId11" w:history="1">
        <w:r w:rsidRPr="00A0368E">
          <w:rPr>
            <w:rStyle w:val="Hyperlink"/>
          </w:rPr>
          <w:t>http://www.itu.int/oth/T0A0F00000F/en</w:t>
        </w:r>
      </w:hyperlink>
      <w:r w:rsidRPr="00A0368E">
        <w:t xml:space="preserve">, y en la página web del FG-FN. </w:t>
      </w:r>
    </w:p>
    <w:p w:rsidR="00095BD2" w:rsidRPr="00A0368E" w:rsidRDefault="00095BD2" w:rsidP="002512CF">
      <w:r>
        <w:t xml:space="preserve">En lo que atañe a los procedimientos de trabajo del FG-FN, el plazo para la presentación de documentos finalizará el </w:t>
      </w:r>
      <w:r w:rsidR="002512CF">
        <w:rPr>
          <w:b/>
          <w:bCs/>
        </w:rPr>
        <w:t>21</w:t>
      </w:r>
      <w:r w:rsidRPr="000E7132">
        <w:rPr>
          <w:b/>
          <w:bCs/>
        </w:rPr>
        <w:t xml:space="preserve"> de </w:t>
      </w:r>
      <w:r w:rsidR="002512CF">
        <w:rPr>
          <w:b/>
          <w:bCs/>
        </w:rPr>
        <w:t>marzo</w:t>
      </w:r>
      <w:r w:rsidRPr="000E7132">
        <w:rPr>
          <w:b/>
          <w:bCs/>
        </w:rPr>
        <w:t xml:space="preserve"> de 20</w:t>
      </w:r>
      <w:r>
        <w:rPr>
          <w:b/>
          <w:bCs/>
        </w:rPr>
        <w:t>10</w:t>
      </w:r>
      <w:r>
        <w:t>.</w:t>
      </w:r>
    </w:p>
    <w:p w:rsidR="002512CF" w:rsidRDefault="00095BD2" w:rsidP="002512CF">
      <w:r>
        <w:t>6</w:t>
      </w:r>
      <w:r>
        <w:tab/>
      </w:r>
      <w:r w:rsidRPr="00B70A7C">
        <w:t xml:space="preserve">Los delegados disponen de instalaciones de red de área local inalámbrica en </w:t>
      </w:r>
      <w:r w:rsidR="002512CF">
        <w:t xml:space="preserve">el lugar de celebración de la reunión. Se dispondrá de información detallada </w:t>
      </w:r>
      <w:r w:rsidR="002512CF" w:rsidRPr="002512CF">
        <w:rPr>
          <w:i/>
          <w:iCs/>
        </w:rPr>
        <w:t>in situ</w:t>
      </w:r>
      <w:r w:rsidR="002512CF">
        <w:t xml:space="preserve">. </w:t>
      </w:r>
    </w:p>
    <w:p w:rsidR="00095BD2" w:rsidRDefault="00095BD2" w:rsidP="002512CF">
      <w:r>
        <w:t>7</w:t>
      </w:r>
      <w:r>
        <w:tab/>
      </w:r>
      <w:r w:rsidR="002512CF">
        <w:t xml:space="preserve">Si desea sugerencias para el alojamiento en hoteles e información más detallada, puede consultar el siguiente sitio web: </w:t>
      </w:r>
      <w:hyperlink r:id="rId12" w:history="1">
        <w:r w:rsidR="002512CF" w:rsidRPr="00B769ED">
          <w:rPr>
            <w:rStyle w:val="Hyperlink"/>
          </w:rPr>
          <w:t>http://www.itu.int/ITU-T/focusgroups/fn/index.html</w:t>
        </w:r>
      </w:hyperlink>
      <w:r w:rsidR="002512CF">
        <w:t xml:space="preserve">. </w:t>
      </w:r>
    </w:p>
    <w:p w:rsidR="00095BD2" w:rsidRDefault="00095BD2" w:rsidP="002512CF">
      <w:r>
        <w:t>8</w:t>
      </w:r>
      <w:r>
        <w:tab/>
      </w:r>
      <w:r w:rsidRPr="00B70A7C">
        <w:t xml:space="preserve">Para que la TSB </w:t>
      </w:r>
      <w:r w:rsidR="002512CF">
        <w:t xml:space="preserve">y el anfitrión </w:t>
      </w:r>
      <w:r w:rsidRPr="00B70A7C">
        <w:t>pueda</w:t>
      </w:r>
      <w:r w:rsidR="002512CF">
        <w:t>n</w:t>
      </w:r>
      <w:r w:rsidRPr="00B70A7C">
        <w:t xml:space="preserve"> tomar las disposiciones necesarias </w:t>
      </w:r>
      <w:r>
        <w:t>en relación con la organización de la reunión del Grupo Temático</w:t>
      </w:r>
      <w:r w:rsidRPr="00B70A7C">
        <w:t xml:space="preserve">, le agradecería que se inscribiese </w:t>
      </w:r>
      <w:r>
        <w:t>mediante</w:t>
      </w:r>
      <w:r w:rsidRPr="00B70A7C">
        <w:t xml:space="preserve"> el formulario en línea (</w:t>
      </w:r>
      <w:hyperlink r:id="rId13" w:history="1">
        <w:r w:rsidRPr="0083637B">
          <w:rPr>
            <w:rStyle w:val="Hyperlink"/>
          </w:rPr>
          <w:t>http://www.itu.int/ITU-T/focusgroups/fn/index.html</w:t>
        </w:r>
      </w:hyperlink>
      <w:r w:rsidRPr="00B70A7C">
        <w:t xml:space="preserve">) lo antes posible, y </w:t>
      </w:r>
      <w:r w:rsidRPr="00FD0AAE">
        <w:rPr>
          <w:b/>
          <w:bCs/>
        </w:rPr>
        <w:t xml:space="preserve">a más tardar el </w:t>
      </w:r>
      <w:r w:rsidR="002512CF">
        <w:rPr>
          <w:b/>
          <w:bCs/>
        </w:rPr>
        <w:t>15</w:t>
      </w:r>
      <w:r w:rsidR="007860C2">
        <w:rPr>
          <w:b/>
          <w:bCs/>
        </w:rPr>
        <w:t> </w:t>
      </w:r>
      <w:r w:rsidRPr="00FD0AAE">
        <w:rPr>
          <w:b/>
          <w:bCs/>
        </w:rPr>
        <w:t>de</w:t>
      </w:r>
      <w:r w:rsidR="007860C2">
        <w:rPr>
          <w:b/>
          <w:bCs/>
        </w:rPr>
        <w:t> </w:t>
      </w:r>
      <w:r w:rsidR="002512CF">
        <w:rPr>
          <w:b/>
          <w:bCs/>
        </w:rPr>
        <w:t>marzo</w:t>
      </w:r>
      <w:r w:rsidRPr="00FD0AAE">
        <w:rPr>
          <w:b/>
          <w:bCs/>
        </w:rPr>
        <w:t xml:space="preserve"> de 2010</w:t>
      </w:r>
      <w:r>
        <w:t xml:space="preserve">. </w:t>
      </w:r>
      <w:r w:rsidRPr="00FD0AAE">
        <w:rPr>
          <w:b/>
          <w:bCs/>
        </w:rPr>
        <w:t xml:space="preserve">Rogamos tome nota de que la preinscripción de los participantes para esta reunión se efectúa </w:t>
      </w:r>
      <w:r w:rsidRPr="00FD0AAE">
        <w:rPr>
          <w:b/>
          <w:bCs/>
          <w:i/>
          <w:iCs/>
        </w:rPr>
        <w:t>en línea</w:t>
      </w:r>
      <w:r>
        <w:t xml:space="preserve">. Con el fin de facilitarle cualquier actualización relativa a la planificación de la reunión, </w:t>
      </w:r>
      <w:r w:rsidRPr="003B7F53">
        <w:rPr>
          <w:b/>
          <w:bCs/>
        </w:rPr>
        <w:t>sírvase rellenar su formulario de inscripción incluyendo su dirección válida de correo-e.</w:t>
      </w:r>
    </w:p>
    <w:p w:rsidR="00095BD2" w:rsidRDefault="00095BD2" w:rsidP="003B7F53">
      <w:r>
        <w:t>9</w:t>
      </w:r>
      <w:r>
        <w:tab/>
      </w:r>
      <w:r w:rsidRPr="0033137A">
        <w:t xml:space="preserve">Les recordamos que los ciudadanos procedentes de ciertos países necesitan visado para </w:t>
      </w:r>
      <w:r w:rsidR="003B7F53">
        <w:t>entrar</w:t>
      </w:r>
      <w:r w:rsidRPr="0033137A">
        <w:t xml:space="preserve"> y permanecer en </w:t>
      </w:r>
      <w:r w:rsidR="002512CF">
        <w:t>Japón</w:t>
      </w:r>
      <w:r w:rsidRPr="0033137A">
        <w:t xml:space="preserve">. </w:t>
      </w:r>
      <w:r w:rsidR="007860C2">
        <w:t>Cuando así</w:t>
      </w:r>
      <w:r w:rsidR="003B7F53" w:rsidRPr="003B7F53">
        <w:t xml:space="preserve"> </w:t>
      </w:r>
      <w:r w:rsidR="003B7F53">
        <w:t>sea</w:t>
      </w:r>
      <w:r w:rsidR="007860C2">
        <w:t xml:space="preserve">, el visado debe solicitarse </w:t>
      </w:r>
      <w:r>
        <w:t xml:space="preserve">y obtenerse </w:t>
      </w:r>
      <w:r w:rsidRPr="0033137A">
        <w:t xml:space="preserve">en la oficina (embajada o consulado) que representa a </w:t>
      </w:r>
      <w:r w:rsidR="002512CF">
        <w:t>Japón</w:t>
      </w:r>
      <w:r w:rsidRPr="0033137A">
        <w:t xml:space="preserve"> en su país o, en su defecto, en la más próxima a su país de partida. </w:t>
      </w:r>
      <w:r w:rsidR="002512CF">
        <w:t xml:space="preserve">Rogamos tenga presente que la concesión del visado puede llevar algún tiempo, por lo que rogamos formule cuanto antes su solicitud para recibir </w:t>
      </w:r>
      <w:r w:rsidR="003B7F53">
        <w:t>la</w:t>
      </w:r>
      <w:r w:rsidR="002512CF">
        <w:t xml:space="preserve"> carta de invitación. </w:t>
      </w:r>
    </w:p>
    <w:p w:rsidR="002512CF" w:rsidRDefault="002512CF" w:rsidP="002512CF">
      <w:r>
        <w:t>Se recomienda a los participantes que requieran una carta de invitación o una carta para justificar la solicitud de visado a fin de poder entrar en Japón se pongan en comunicación con la persona de contacto en dicho país, cuyas señas son:</w:t>
      </w:r>
    </w:p>
    <w:p w:rsidR="002512CF" w:rsidRPr="007A26E6" w:rsidRDefault="002512CF" w:rsidP="007A26E6">
      <w:pPr>
        <w:ind w:left="357"/>
        <w:outlineLvl w:val="0"/>
        <w:rPr>
          <w:rFonts w:eastAsia="Malgun Gothic"/>
        </w:rPr>
      </w:pPr>
      <w:proofErr w:type="spellStart"/>
      <w:r w:rsidRPr="007A26E6">
        <w:rPr>
          <w:rFonts w:eastAsia="Malgun Gothic"/>
        </w:rPr>
        <w:t>Nozomu</w:t>
      </w:r>
      <w:proofErr w:type="spellEnd"/>
      <w:r w:rsidRPr="007A26E6">
        <w:rPr>
          <w:rFonts w:eastAsia="Malgun Gothic"/>
        </w:rPr>
        <w:t xml:space="preserve"> </w:t>
      </w:r>
      <w:proofErr w:type="spellStart"/>
      <w:r w:rsidRPr="007A26E6">
        <w:rPr>
          <w:rFonts w:eastAsia="Malgun Gothic"/>
        </w:rPr>
        <w:t>Nishinaga</w:t>
      </w:r>
      <w:proofErr w:type="spellEnd"/>
      <w:r w:rsidRPr="007A26E6">
        <w:rPr>
          <w:rFonts w:eastAsia="Malgun Gothic"/>
        </w:rPr>
        <w:t xml:space="preserve"> (NICT)</w:t>
      </w:r>
    </w:p>
    <w:p w:rsidR="002512CF" w:rsidRPr="007A26E6" w:rsidRDefault="002512CF" w:rsidP="007A26E6">
      <w:pPr>
        <w:spacing w:before="0"/>
        <w:ind w:left="357"/>
        <w:outlineLvl w:val="0"/>
        <w:rPr>
          <w:rFonts w:eastAsia="Malgun Gothic"/>
        </w:rPr>
      </w:pPr>
      <w:r w:rsidRPr="007A26E6">
        <w:rPr>
          <w:rFonts w:eastAsia="Malgun Gothic"/>
        </w:rPr>
        <w:t xml:space="preserve">Correo-e: </w:t>
      </w:r>
      <w:hyperlink r:id="rId14" w:history="1">
        <w:r w:rsidRPr="007A26E6">
          <w:rPr>
            <w:rFonts w:eastAsia="Malgun Gothic"/>
          </w:rPr>
          <w:t>4thFG-FN-sec@ml.nict.go.jp</w:t>
        </w:r>
      </w:hyperlink>
      <w:r w:rsidRPr="007A26E6">
        <w:rPr>
          <w:rFonts w:eastAsia="Malgun Gothic"/>
        </w:rPr>
        <w:t xml:space="preserve"> </w:t>
      </w:r>
    </w:p>
    <w:p w:rsidR="002512CF" w:rsidRPr="007A26E6" w:rsidRDefault="002512CF" w:rsidP="007A26E6">
      <w:pPr>
        <w:spacing w:before="0"/>
        <w:ind w:left="357"/>
        <w:outlineLvl w:val="0"/>
        <w:rPr>
          <w:rFonts w:eastAsia="Malgun Gothic"/>
        </w:rPr>
      </w:pPr>
      <w:r w:rsidRPr="007A26E6">
        <w:rPr>
          <w:rFonts w:eastAsia="Malgun Gothic"/>
        </w:rPr>
        <w:t>Teléfono: +81-42-327-6864</w:t>
      </w:r>
    </w:p>
    <w:p w:rsidR="002512CF" w:rsidRPr="007A26E6" w:rsidRDefault="002512CF" w:rsidP="007A26E6">
      <w:pPr>
        <w:spacing w:before="0"/>
        <w:ind w:left="357"/>
        <w:outlineLvl w:val="0"/>
        <w:rPr>
          <w:rFonts w:eastAsia="Malgun Gothic"/>
        </w:rPr>
      </w:pPr>
      <w:r w:rsidRPr="007A26E6">
        <w:rPr>
          <w:rFonts w:eastAsia="Malgun Gothic"/>
        </w:rPr>
        <w:t>Fax: +81-42-327-6128</w:t>
      </w:r>
    </w:p>
    <w:p w:rsidR="003D37D0" w:rsidRDefault="003D37D0" w:rsidP="003D37D0">
      <w:pPr>
        <w:ind w:right="92"/>
      </w:pPr>
      <w:r>
        <w:t>Le saluda muy atentamente,</w:t>
      </w:r>
    </w:p>
    <w:p w:rsidR="003D37D0" w:rsidRDefault="003D37D0" w:rsidP="003D37D0">
      <w:pPr>
        <w:spacing w:before="1701"/>
        <w:ind w:right="91"/>
      </w:pPr>
      <w:r w:rsidRPr="00B422BC">
        <w:t>Malcolm Johnson</w:t>
      </w:r>
      <w:r>
        <w:br/>
        <w:t>Director de la Oficina de</w:t>
      </w:r>
      <w:r>
        <w:br/>
        <w:t>Normalización de las Telecomunicaciones</w:t>
      </w:r>
    </w:p>
    <w:p w:rsidR="003D37D0" w:rsidRDefault="003D37D0" w:rsidP="003D37D0">
      <w:pPr>
        <w:spacing w:before="400"/>
        <w:ind w:right="91"/>
      </w:pPr>
    </w:p>
    <w:p w:rsidR="003D37D0" w:rsidRPr="007A26E6" w:rsidRDefault="003D37D0" w:rsidP="003D37D0">
      <w:pPr>
        <w:rPr>
          <w:bCs/>
          <w:lang w:val="en-US"/>
        </w:rPr>
      </w:pPr>
      <w:proofErr w:type="spellStart"/>
      <w:r w:rsidRPr="007A26E6">
        <w:rPr>
          <w:b/>
          <w:lang w:val="en-US"/>
        </w:rPr>
        <w:t>Anexo</w:t>
      </w:r>
      <w:r w:rsidR="007A26E6">
        <w:rPr>
          <w:b/>
          <w:lang w:val="en-US"/>
        </w:rPr>
        <w:t>s</w:t>
      </w:r>
      <w:proofErr w:type="spellEnd"/>
      <w:r w:rsidRPr="007A26E6">
        <w:rPr>
          <w:b/>
          <w:lang w:val="en-US"/>
        </w:rPr>
        <w:t xml:space="preserve">: </w:t>
      </w:r>
      <w:r w:rsidR="007A26E6">
        <w:rPr>
          <w:b/>
          <w:lang w:val="en-US"/>
        </w:rPr>
        <w:t>2</w:t>
      </w:r>
    </w:p>
    <w:p w:rsidR="003D37D0" w:rsidRPr="007A26E6" w:rsidRDefault="003D37D0" w:rsidP="003D37D0">
      <w:pPr>
        <w:rPr>
          <w:lang w:val="en-US"/>
        </w:rPr>
      </w:pPr>
    </w:p>
    <w:p w:rsidR="007A26E6" w:rsidRDefault="007A26E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:rsidR="007A26E6" w:rsidRPr="007A26E6" w:rsidRDefault="007A26E6" w:rsidP="007A26E6">
      <w:pPr>
        <w:jc w:val="center"/>
        <w:rPr>
          <w:lang w:val="en-US"/>
        </w:rPr>
      </w:pPr>
      <w:r w:rsidRPr="007A26E6">
        <w:rPr>
          <w:lang w:val="en-US"/>
        </w:rPr>
        <w:t>ANNEX 1</w:t>
      </w:r>
    </w:p>
    <w:p w:rsidR="007A26E6" w:rsidRDefault="007A26E6" w:rsidP="007A26E6">
      <w:pPr>
        <w:pStyle w:val="BodyText2"/>
        <w:spacing w:before="0" w:after="0" w:line="240" w:lineRule="auto"/>
        <w:jc w:val="center"/>
      </w:pPr>
      <w:r w:rsidRPr="00847253">
        <w:t xml:space="preserve">(to TSB Circular </w:t>
      </w:r>
      <w:r>
        <w:t>81</w:t>
      </w:r>
      <w:r w:rsidRPr="00847253">
        <w:t>)</w:t>
      </w:r>
    </w:p>
    <w:p w:rsidR="007A26E6" w:rsidRDefault="007A26E6" w:rsidP="007A26E6">
      <w:pPr>
        <w:pStyle w:val="BodyText2"/>
        <w:spacing w:before="240" w:after="0" w:line="240" w:lineRule="auto"/>
        <w:jc w:val="center"/>
        <w:rPr>
          <w:b/>
          <w:bCs/>
        </w:rPr>
      </w:pPr>
      <w:r>
        <w:rPr>
          <w:b/>
          <w:bCs/>
        </w:rPr>
        <w:t>Time plan for the fourth meeting</w:t>
      </w:r>
    </w:p>
    <w:p w:rsidR="007A26E6" w:rsidRDefault="007A26E6" w:rsidP="007A26E6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</w:rPr>
      </w:pPr>
      <w:r>
        <w:rPr>
          <w:b/>
          <w:bCs/>
        </w:rPr>
        <w:t xml:space="preserve">29 </w:t>
      </w:r>
      <w:proofErr w:type="spellStart"/>
      <w:r>
        <w:rPr>
          <w:b/>
          <w:bCs/>
        </w:rPr>
        <w:t>March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to</w:t>
      </w:r>
      <w:proofErr w:type="spellEnd"/>
      <w:r>
        <w:rPr>
          <w:b/>
          <w:bCs/>
        </w:rPr>
        <w:t xml:space="preserve"> </w:t>
      </w:r>
      <w:smartTag w:uri="urn:schemas-microsoft-com:office:smarttags" w:element="date">
        <w:smartTagPr>
          <w:attr w:name="Year" w:val="2010"/>
          <w:attr w:name="Day" w:val="2"/>
          <w:attr w:name="Month" w:val="4"/>
        </w:smartTagPr>
        <w:r>
          <w:rPr>
            <w:b/>
            <w:bCs/>
          </w:rPr>
          <w:t xml:space="preserve">2 </w:t>
        </w:r>
        <w:proofErr w:type="spellStart"/>
        <w:r>
          <w:rPr>
            <w:b/>
            <w:bCs/>
          </w:rPr>
          <w:t>April</w:t>
        </w:r>
        <w:proofErr w:type="spellEnd"/>
        <w:r>
          <w:rPr>
            <w:b/>
            <w:bCs/>
          </w:rPr>
          <w:t xml:space="preserve"> 2010</w:t>
        </w:r>
      </w:smartTag>
      <w:r>
        <w:rPr>
          <w:b/>
          <w:bCs/>
        </w:rPr>
        <w:br/>
      </w:r>
    </w:p>
    <w:p w:rsidR="007A26E6" w:rsidRDefault="007A26E6" w:rsidP="007A26E6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  <w:lang w:val="en-US"/>
        </w:rPr>
      </w:pPr>
    </w:p>
    <w:tbl>
      <w:tblPr>
        <w:tblW w:w="9654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656"/>
        <w:gridCol w:w="1836"/>
        <w:gridCol w:w="2016"/>
        <w:gridCol w:w="2016"/>
        <w:gridCol w:w="2130"/>
      </w:tblGrid>
      <w:tr w:rsidR="007A26E6" w:rsidRPr="004350DF" w:rsidTr="007A26E6">
        <w:trPr>
          <w:trHeight w:val="1125"/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12" w:space="0" w:color="FFFFFF"/>
              <w:right w:val="single" w:sz="6" w:space="0" w:color="FFFFFF"/>
            </w:tcBorders>
            <w:shd w:val="clear" w:color="auto" w:fill="00CC99"/>
          </w:tcPr>
          <w:p w:rsidR="007A26E6" w:rsidRPr="006D3CE5" w:rsidRDefault="007A26E6" w:rsidP="007A26E6">
            <w:pPr>
              <w:pStyle w:val="LetterStart"/>
              <w:tabs>
                <w:tab w:val="center" w:pos="4962"/>
              </w:tabs>
              <w:spacing w:before="0"/>
              <w:ind w:left="170"/>
              <w:rPr>
                <w:b/>
                <w:bCs/>
                <w:szCs w:val="22"/>
                <w:lang w:val="en-US"/>
              </w:rPr>
            </w:pPr>
            <w:r w:rsidRPr="006D3CE5">
              <w:rPr>
                <w:b/>
                <w:bCs/>
                <w:szCs w:val="22"/>
                <w:lang w:val="en-US"/>
              </w:rPr>
              <w:t>Monday</w:t>
            </w:r>
          </w:p>
          <w:p w:rsidR="007A26E6" w:rsidRPr="006D3CE5" w:rsidRDefault="007A26E6" w:rsidP="007A26E6">
            <w:pPr>
              <w:pStyle w:val="LetterStart"/>
              <w:tabs>
                <w:tab w:val="center" w:pos="4962"/>
              </w:tabs>
              <w:spacing w:before="0"/>
              <w:ind w:left="170"/>
              <w:rPr>
                <w:b/>
                <w:bCs/>
                <w:szCs w:val="22"/>
                <w:lang w:val="en-US"/>
              </w:rPr>
            </w:pPr>
            <w:r w:rsidRPr="006D3CE5">
              <w:rPr>
                <w:b/>
                <w:bCs/>
                <w:szCs w:val="22"/>
                <w:lang w:val="en-US"/>
              </w:rPr>
              <w:t>March 29</w:t>
            </w:r>
          </w:p>
          <w:p w:rsidR="007A26E6" w:rsidRPr="006D3CE5" w:rsidRDefault="007A26E6" w:rsidP="007A26E6">
            <w:pPr>
              <w:pStyle w:val="LetterStart"/>
              <w:tabs>
                <w:tab w:val="center" w:pos="4962"/>
              </w:tabs>
              <w:spacing w:before="0"/>
              <w:ind w:left="170"/>
              <w:rPr>
                <w:b/>
                <w:bCs/>
                <w:szCs w:val="22"/>
                <w:lang w:val="en-US"/>
              </w:rPr>
            </w:pPr>
            <w:r w:rsidRPr="006D3CE5">
              <w:rPr>
                <w:b/>
                <w:bCs/>
                <w:szCs w:val="22"/>
                <w:lang w:val="en-US"/>
              </w:rPr>
              <w:t>＠NICT HQ</w:t>
            </w:r>
          </w:p>
        </w:tc>
        <w:tc>
          <w:tcPr>
            <w:tcW w:w="1854" w:type="dxa"/>
            <w:tcBorders>
              <w:top w:val="single" w:sz="6" w:space="0" w:color="FFFFFF"/>
              <w:left w:val="single" w:sz="6" w:space="0" w:color="FFFFFF"/>
              <w:bottom w:val="single" w:sz="12" w:space="0" w:color="FFFFFF"/>
              <w:right w:val="single" w:sz="6" w:space="0" w:color="FFFFFF"/>
            </w:tcBorders>
            <w:shd w:val="clear" w:color="auto" w:fill="00CC99"/>
          </w:tcPr>
          <w:p w:rsidR="007A26E6" w:rsidRPr="006D3CE5" w:rsidRDefault="007A26E6" w:rsidP="007A26E6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Cs w:val="22"/>
                <w:lang w:val="en-US"/>
              </w:rPr>
            </w:pPr>
            <w:r w:rsidRPr="006D3CE5">
              <w:rPr>
                <w:b/>
                <w:bCs/>
                <w:szCs w:val="22"/>
                <w:lang w:val="en-US"/>
              </w:rPr>
              <w:t xml:space="preserve">Tuesday </w:t>
            </w:r>
          </w:p>
          <w:p w:rsidR="007A26E6" w:rsidRPr="006D3CE5" w:rsidRDefault="007A26E6" w:rsidP="007A26E6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Cs w:val="22"/>
                <w:lang w:val="en-US"/>
              </w:rPr>
            </w:pPr>
            <w:r w:rsidRPr="006D3CE5">
              <w:rPr>
                <w:b/>
                <w:bCs/>
                <w:szCs w:val="22"/>
                <w:lang w:val="en-US"/>
              </w:rPr>
              <w:t>March 30</w:t>
            </w:r>
          </w:p>
          <w:p w:rsidR="007A26E6" w:rsidRPr="006D3CE5" w:rsidRDefault="007A26E6" w:rsidP="007A26E6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Cs w:val="22"/>
                <w:lang w:val="en-US"/>
              </w:rPr>
            </w:pPr>
            <w:r w:rsidRPr="006D3CE5">
              <w:rPr>
                <w:b/>
                <w:bCs/>
                <w:szCs w:val="22"/>
                <w:lang w:val="en-US"/>
              </w:rPr>
              <w:t>@ Akihabara</w:t>
            </w:r>
          </w:p>
        </w:tc>
        <w:tc>
          <w:tcPr>
            <w:tcW w:w="2038" w:type="dxa"/>
            <w:tcBorders>
              <w:top w:val="single" w:sz="6" w:space="0" w:color="FFFFFF"/>
              <w:left w:val="single" w:sz="6" w:space="0" w:color="FFFFFF"/>
              <w:bottom w:val="single" w:sz="12" w:space="0" w:color="FFFFFF"/>
              <w:right w:val="single" w:sz="6" w:space="0" w:color="FFFFFF"/>
            </w:tcBorders>
            <w:shd w:val="clear" w:color="auto" w:fill="00CC99"/>
          </w:tcPr>
          <w:p w:rsidR="007A26E6" w:rsidRPr="006D3CE5" w:rsidRDefault="007A26E6" w:rsidP="007A26E6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Cs w:val="22"/>
                <w:lang w:val="en-US"/>
              </w:rPr>
            </w:pPr>
            <w:r w:rsidRPr="006D3CE5">
              <w:rPr>
                <w:b/>
                <w:bCs/>
                <w:szCs w:val="22"/>
                <w:lang w:val="en-US"/>
              </w:rPr>
              <w:t>Wednesday</w:t>
            </w:r>
          </w:p>
          <w:p w:rsidR="007A26E6" w:rsidRPr="006D3CE5" w:rsidRDefault="007A26E6" w:rsidP="007A26E6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Cs w:val="22"/>
                <w:lang w:val="en-US"/>
              </w:rPr>
            </w:pPr>
            <w:r w:rsidRPr="006D3CE5">
              <w:rPr>
                <w:b/>
                <w:bCs/>
                <w:szCs w:val="22"/>
                <w:lang w:val="en-US"/>
              </w:rPr>
              <w:t>March 31</w:t>
            </w:r>
            <w:r w:rsidRPr="006D3CE5">
              <w:rPr>
                <w:b/>
                <w:bCs/>
                <w:szCs w:val="22"/>
                <w:lang w:val="en-US"/>
              </w:rPr>
              <w:br/>
              <w:t>＠NICT HQ</w:t>
            </w:r>
          </w:p>
        </w:tc>
        <w:tc>
          <w:tcPr>
            <w:tcW w:w="2038" w:type="dxa"/>
            <w:tcBorders>
              <w:top w:val="single" w:sz="6" w:space="0" w:color="FFFFFF"/>
              <w:left w:val="single" w:sz="6" w:space="0" w:color="FFFFFF"/>
              <w:bottom w:val="single" w:sz="12" w:space="0" w:color="FFFFFF"/>
              <w:right w:val="single" w:sz="6" w:space="0" w:color="FFFFFF"/>
            </w:tcBorders>
            <w:shd w:val="clear" w:color="auto" w:fill="00CC99"/>
          </w:tcPr>
          <w:p w:rsidR="007A26E6" w:rsidRPr="006D3CE5" w:rsidRDefault="007A26E6" w:rsidP="007A26E6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Cs w:val="22"/>
                <w:lang w:val="en-US"/>
              </w:rPr>
            </w:pPr>
            <w:r w:rsidRPr="006D3CE5">
              <w:rPr>
                <w:b/>
                <w:bCs/>
                <w:szCs w:val="22"/>
                <w:lang w:val="en-US"/>
              </w:rPr>
              <w:t>Thursday</w:t>
            </w:r>
          </w:p>
          <w:p w:rsidR="007A26E6" w:rsidRPr="006D3CE5" w:rsidRDefault="007A26E6" w:rsidP="007A26E6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Cs w:val="22"/>
                <w:lang w:val="en-US"/>
              </w:rPr>
            </w:pPr>
            <w:r w:rsidRPr="006D3CE5">
              <w:rPr>
                <w:b/>
                <w:bCs/>
                <w:szCs w:val="22"/>
                <w:lang w:val="en-US"/>
              </w:rPr>
              <w:t>April 1</w:t>
            </w:r>
          </w:p>
          <w:p w:rsidR="007A26E6" w:rsidRPr="006D3CE5" w:rsidRDefault="007A26E6" w:rsidP="007A26E6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Cs w:val="22"/>
                <w:lang w:val="en-US"/>
              </w:rPr>
            </w:pPr>
            <w:r w:rsidRPr="006D3CE5">
              <w:rPr>
                <w:b/>
                <w:bCs/>
                <w:szCs w:val="22"/>
                <w:lang w:val="en-US"/>
              </w:rPr>
              <w:t xml:space="preserve">＠NICT </w:t>
            </w:r>
            <w:proofErr w:type="spellStart"/>
            <w:r>
              <w:rPr>
                <w:rFonts w:eastAsia="MS Mincho" w:hint="eastAsia"/>
                <w:b/>
                <w:bCs/>
                <w:szCs w:val="22"/>
                <w:lang w:val="en-US" w:eastAsia="ja-JP"/>
              </w:rPr>
              <w:t>Koujimachi</w:t>
            </w:r>
            <w:proofErr w:type="spellEnd"/>
          </w:p>
        </w:tc>
        <w:tc>
          <w:tcPr>
            <w:tcW w:w="2149" w:type="dxa"/>
            <w:tcBorders>
              <w:top w:val="single" w:sz="6" w:space="0" w:color="FFFFFF"/>
              <w:left w:val="single" w:sz="6" w:space="0" w:color="FFFFFF"/>
              <w:bottom w:val="single" w:sz="12" w:space="0" w:color="FFFFFF"/>
              <w:right w:val="single" w:sz="6" w:space="0" w:color="FFFFFF"/>
            </w:tcBorders>
            <w:shd w:val="clear" w:color="auto" w:fill="00CC99"/>
          </w:tcPr>
          <w:p w:rsidR="007A26E6" w:rsidRPr="006D3CE5" w:rsidRDefault="007A26E6" w:rsidP="007A26E6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Cs w:val="22"/>
                <w:lang w:val="en-US"/>
              </w:rPr>
            </w:pPr>
            <w:r w:rsidRPr="006D3CE5">
              <w:rPr>
                <w:b/>
                <w:bCs/>
                <w:szCs w:val="22"/>
                <w:lang w:val="en-US"/>
              </w:rPr>
              <w:t>Friday</w:t>
            </w:r>
          </w:p>
          <w:p w:rsidR="007A26E6" w:rsidRPr="006D3CE5" w:rsidRDefault="007A26E6" w:rsidP="007A26E6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Cs w:val="22"/>
                <w:lang w:val="en-US"/>
              </w:rPr>
            </w:pPr>
            <w:r w:rsidRPr="006D3CE5">
              <w:rPr>
                <w:b/>
                <w:bCs/>
                <w:szCs w:val="22"/>
                <w:lang w:val="en-US"/>
              </w:rPr>
              <w:t>April 2</w:t>
            </w:r>
          </w:p>
          <w:p w:rsidR="007A26E6" w:rsidRDefault="007A26E6" w:rsidP="007A26E6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rFonts w:eastAsia="MS Mincho"/>
                <w:b/>
                <w:bCs/>
                <w:szCs w:val="22"/>
                <w:lang w:val="en-US" w:eastAsia="ja-JP"/>
              </w:rPr>
            </w:pPr>
            <w:r w:rsidRPr="006D3CE5">
              <w:rPr>
                <w:b/>
                <w:bCs/>
                <w:szCs w:val="22"/>
                <w:lang w:val="en-US"/>
              </w:rPr>
              <w:t xml:space="preserve">＠NICT </w:t>
            </w:r>
          </w:p>
          <w:p w:rsidR="007A26E6" w:rsidRPr="0039544B" w:rsidRDefault="007A26E6" w:rsidP="007A26E6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rFonts w:eastAsia="MS Mincho"/>
                <w:b/>
                <w:bCs/>
                <w:szCs w:val="22"/>
                <w:lang w:val="en-US" w:eastAsia="ja-JP"/>
              </w:rPr>
            </w:pPr>
            <w:proofErr w:type="spellStart"/>
            <w:r>
              <w:rPr>
                <w:rFonts w:eastAsia="MS Mincho" w:hint="eastAsia"/>
                <w:b/>
                <w:bCs/>
                <w:szCs w:val="22"/>
                <w:lang w:val="en-US" w:eastAsia="ja-JP"/>
              </w:rPr>
              <w:t>Koujimachi</w:t>
            </w:r>
            <w:proofErr w:type="spellEnd"/>
          </w:p>
        </w:tc>
      </w:tr>
      <w:tr w:rsidR="007A26E6" w:rsidRPr="006D3CE5" w:rsidTr="007A26E6">
        <w:trPr>
          <w:trHeight w:val="405"/>
          <w:tblCellSpacing w:w="0" w:type="dxa"/>
        </w:trPr>
        <w:tc>
          <w:tcPr>
            <w:tcW w:w="1575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ECDE"/>
          </w:tcPr>
          <w:p w:rsidR="007A26E6" w:rsidRPr="006D3CE5" w:rsidRDefault="007A26E6" w:rsidP="007A26E6">
            <w:pPr>
              <w:pStyle w:val="LetterStart"/>
              <w:tabs>
                <w:tab w:val="center" w:pos="4962"/>
              </w:tabs>
              <w:spacing w:before="0"/>
              <w:ind w:left="170"/>
              <w:rPr>
                <w:b/>
                <w:bCs/>
                <w:szCs w:val="22"/>
                <w:lang w:val="en-US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6D3CE5">
                <w:rPr>
                  <w:b/>
                  <w:bCs/>
                  <w:szCs w:val="22"/>
                  <w:lang w:val="en-US"/>
                </w:rPr>
                <w:t>9:00-18:00</w:t>
              </w:r>
            </w:smartTag>
          </w:p>
        </w:tc>
        <w:tc>
          <w:tcPr>
            <w:tcW w:w="1854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ECDE"/>
          </w:tcPr>
          <w:p w:rsidR="007A26E6" w:rsidRPr="006D3CE5" w:rsidRDefault="007A26E6" w:rsidP="007A26E6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Cs w:val="22"/>
                <w:lang w:val="en-US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6D3CE5">
                <w:rPr>
                  <w:b/>
                  <w:bCs/>
                  <w:szCs w:val="22"/>
                  <w:lang w:val="en-US"/>
                </w:rPr>
                <w:t>9:00-18:00</w:t>
              </w:r>
            </w:smartTag>
          </w:p>
        </w:tc>
        <w:tc>
          <w:tcPr>
            <w:tcW w:w="2038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ECDE"/>
          </w:tcPr>
          <w:p w:rsidR="007A26E6" w:rsidRPr="006D3CE5" w:rsidRDefault="007A26E6" w:rsidP="007A26E6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Cs w:val="22"/>
                <w:lang w:val="en-US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6D3CE5">
                <w:rPr>
                  <w:b/>
                  <w:bCs/>
                  <w:szCs w:val="22"/>
                  <w:lang w:val="en-US"/>
                </w:rPr>
                <w:t>9:00 - 18:00</w:t>
              </w:r>
            </w:smartTag>
          </w:p>
        </w:tc>
        <w:tc>
          <w:tcPr>
            <w:tcW w:w="2038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ECDE"/>
          </w:tcPr>
          <w:p w:rsidR="007A26E6" w:rsidRPr="006D3CE5" w:rsidRDefault="007A26E6" w:rsidP="007A26E6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Cs w:val="22"/>
                <w:lang w:val="en-US"/>
              </w:rPr>
            </w:pP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6D3CE5">
                <w:rPr>
                  <w:b/>
                  <w:bCs/>
                  <w:szCs w:val="22"/>
                  <w:lang w:val="en-US"/>
                </w:rPr>
                <w:t>10:00 – 17:00</w:t>
              </w:r>
            </w:smartTag>
          </w:p>
        </w:tc>
        <w:tc>
          <w:tcPr>
            <w:tcW w:w="2149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ECDE"/>
          </w:tcPr>
          <w:p w:rsidR="007A26E6" w:rsidRPr="006D3CE5" w:rsidRDefault="007A26E6" w:rsidP="007A26E6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Cs w:val="22"/>
                <w:lang w:val="en-US"/>
              </w:rPr>
            </w:pP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6D3CE5">
                <w:rPr>
                  <w:b/>
                  <w:bCs/>
                  <w:szCs w:val="22"/>
                  <w:lang w:val="en-US"/>
                </w:rPr>
                <w:t>10:00 - 14:00</w:t>
              </w:r>
            </w:smartTag>
          </w:p>
        </w:tc>
      </w:tr>
      <w:tr w:rsidR="007A26E6" w:rsidRPr="006D3CE5" w:rsidTr="007A26E6">
        <w:trPr>
          <w:trHeight w:val="1095"/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F6EF"/>
          </w:tcPr>
          <w:p w:rsidR="007A26E6" w:rsidRPr="006D3CE5" w:rsidRDefault="007A26E6" w:rsidP="007A26E6">
            <w:pPr>
              <w:pStyle w:val="LetterStart"/>
              <w:tabs>
                <w:tab w:val="center" w:pos="4962"/>
              </w:tabs>
              <w:spacing w:before="0"/>
              <w:ind w:left="170"/>
              <w:rPr>
                <w:b/>
                <w:bCs/>
                <w:szCs w:val="22"/>
                <w:lang w:val="en-US"/>
              </w:rPr>
            </w:pPr>
            <w:r w:rsidRPr="006D3CE5">
              <w:rPr>
                <w:b/>
                <w:bCs/>
                <w:szCs w:val="22"/>
                <w:lang w:val="en-US"/>
              </w:rPr>
              <w:t>ITU-T</w:t>
            </w:r>
          </w:p>
          <w:p w:rsidR="007A26E6" w:rsidRPr="006D3CE5" w:rsidRDefault="007A26E6" w:rsidP="007A26E6">
            <w:pPr>
              <w:pStyle w:val="LetterStart"/>
              <w:tabs>
                <w:tab w:val="center" w:pos="4962"/>
              </w:tabs>
              <w:spacing w:before="0"/>
              <w:ind w:left="170"/>
              <w:rPr>
                <w:b/>
                <w:bCs/>
                <w:szCs w:val="22"/>
                <w:lang w:val="en-US"/>
              </w:rPr>
            </w:pPr>
            <w:r w:rsidRPr="006D3CE5">
              <w:rPr>
                <w:b/>
                <w:bCs/>
                <w:szCs w:val="22"/>
                <w:lang w:val="en-US"/>
              </w:rPr>
              <w:t xml:space="preserve">FG-FN </w:t>
            </w:r>
          </w:p>
        </w:tc>
        <w:tc>
          <w:tcPr>
            <w:tcW w:w="18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F6EF"/>
          </w:tcPr>
          <w:p w:rsidR="007A26E6" w:rsidRPr="006D3CE5" w:rsidRDefault="007A26E6" w:rsidP="007A26E6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Cs w:val="22"/>
                <w:lang w:val="en-US"/>
              </w:rPr>
            </w:pPr>
            <w:r w:rsidRPr="006D3CE5">
              <w:rPr>
                <w:b/>
                <w:bCs/>
                <w:szCs w:val="22"/>
                <w:lang w:val="en-US"/>
              </w:rPr>
              <w:t xml:space="preserve">International Symposium on ICT System </w:t>
            </w:r>
            <w:proofErr w:type="spellStart"/>
            <w:r w:rsidRPr="006D3CE5">
              <w:rPr>
                <w:b/>
                <w:bCs/>
                <w:szCs w:val="22"/>
                <w:lang w:val="en-US"/>
              </w:rPr>
              <w:t>Testbed</w:t>
            </w:r>
            <w:proofErr w:type="spellEnd"/>
          </w:p>
        </w:tc>
        <w:tc>
          <w:tcPr>
            <w:tcW w:w="20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F6EF"/>
          </w:tcPr>
          <w:p w:rsidR="007A26E6" w:rsidRPr="006D3CE5" w:rsidRDefault="007A26E6" w:rsidP="007A26E6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Cs w:val="22"/>
                <w:lang w:val="en-US"/>
              </w:rPr>
            </w:pPr>
            <w:r w:rsidRPr="006D3CE5">
              <w:rPr>
                <w:b/>
                <w:bCs/>
                <w:szCs w:val="22"/>
                <w:lang w:val="en-US"/>
              </w:rPr>
              <w:t>ITU-T</w:t>
            </w:r>
          </w:p>
          <w:p w:rsidR="007A26E6" w:rsidRPr="006D3CE5" w:rsidRDefault="007A26E6" w:rsidP="007A26E6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Cs w:val="22"/>
                <w:lang w:val="en-US"/>
              </w:rPr>
            </w:pPr>
            <w:r w:rsidRPr="006D3CE5">
              <w:rPr>
                <w:b/>
                <w:bCs/>
                <w:szCs w:val="22"/>
                <w:lang w:val="en-US"/>
              </w:rPr>
              <w:t>FG-FN</w:t>
            </w:r>
          </w:p>
        </w:tc>
        <w:tc>
          <w:tcPr>
            <w:tcW w:w="20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F6EF"/>
          </w:tcPr>
          <w:p w:rsidR="007A26E6" w:rsidRPr="006D3CE5" w:rsidRDefault="007A26E6" w:rsidP="007A26E6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Cs w:val="22"/>
                <w:lang w:val="en-US"/>
              </w:rPr>
            </w:pPr>
            <w:r w:rsidRPr="006D3CE5">
              <w:rPr>
                <w:b/>
                <w:bCs/>
                <w:szCs w:val="22"/>
                <w:lang w:val="en-US"/>
              </w:rPr>
              <w:t>ITU-T</w:t>
            </w:r>
          </w:p>
          <w:p w:rsidR="007A26E6" w:rsidRPr="006D3CE5" w:rsidRDefault="007A26E6" w:rsidP="007A26E6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Cs w:val="22"/>
                <w:lang w:val="en-US"/>
              </w:rPr>
            </w:pPr>
            <w:r w:rsidRPr="006D3CE5">
              <w:rPr>
                <w:b/>
                <w:bCs/>
                <w:szCs w:val="22"/>
                <w:lang w:val="en-US"/>
              </w:rPr>
              <w:t>FG-FN</w:t>
            </w:r>
          </w:p>
        </w:tc>
        <w:tc>
          <w:tcPr>
            <w:tcW w:w="21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F6EF"/>
          </w:tcPr>
          <w:p w:rsidR="007A26E6" w:rsidRPr="006D3CE5" w:rsidRDefault="007A26E6" w:rsidP="007A26E6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Cs w:val="22"/>
                <w:lang w:val="en-US"/>
              </w:rPr>
            </w:pPr>
            <w:r w:rsidRPr="006D3CE5">
              <w:rPr>
                <w:b/>
                <w:bCs/>
                <w:szCs w:val="22"/>
                <w:lang w:val="en-US"/>
              </w:rPr>
              <w:t>ITU-T</w:t>
            </w:r>
          </w:p>
          <w:p w:rsidR="007A26E6" w:rsidRPr="006D3CE5" w:rsidRDefault="007A26E6" w:rsidP="007A26E6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Cs w:val="22"/>
                <w:lang w:val="en-US"/>
              </w:rPr>
            </w:pPr>
            <w:r w:rsidRPr="006D3CE5">
              <w:rPr>
                <w:b/>
                <w:bCs/>
                <w:szCs w:val="22"/>
                <w:lang w:val="en-US"/>
              </w:rPr>
              <w:t>FG-FN</w:t>
            </w:r>
          </w:p>
        </w:tc>
      </w:tr>
      <w:tr w:rsidR="007A26E6" w:rsidRPr="004350DF" w:rsidTr="007A26E6">
        <w:trPr>
          <w:trHeight w:val="2595"/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ECDE"/>
          </w:tcPr>
          <w:p w:rsidR="007A26E6" w:rsidRPr="006D3CE5" w:rsidRDefault="007A26E6" w:rsidP="007A26E6">
            <w:pPr>
              <w:pStyle w:val="LetterStart"/>
              <w:tabs>
                <w:tab w:val="center" w:pos="4962"/>
              </w:tabs>
              <w:spacing w:before="0"/>
              <w:ind w:left="170"/>
              <w:rPr>
                <w:b/>
                <w:bCs/>
                <w:szCs w:val="22"/>
                <w:lang w:val="en-US"/>
              </w:rPr>
            </w:pPr>
            <w:r w:rsidRPr="006D3CE5">
              <w:rPr>
                <w:b/>
                <w:bCs/>
                <w:szCs w:val="22"/>
                <w:lang w:val="en-US"/>
              </w:rPr>
              <w:t>Meeting arrangements and Contributions review</w:t>
            </w:r>
          </w:p>
        </w:tc>
        <w:tc>
          <w:tcPr>
            <w:tcW w:w="18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ECDE"/>
          </w:tcPr>
          <w:p w:rsidR="007A26E6" w:rsidRPr="006D3CE5" w:rsidRDefault="007A26E6" w:rsidP="007A26E6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Cs w:val="22"/>
                <w:lang w:val="en-US"/>
              </w:rPr>
            </w:pPr>
            <w:r w:rsidRPr="006D3CE5">
              <w:rPr>
                <w:b/>
                <w:bCs/>
                <w:szCs w:val="22"/>
                <w:lang w:val="en-US"/>
              </w:rPr>
              <w:t xml:space="preserve">See </w:t>
            </w:r>
            <w:r>
              <w:rPr>
                <w:b/>
                <w:bCs/>
                <w:szCs w:val="22"/>
                <w:lang w:val="en-US"/>
              </w:rPr>
              <w:t>Annex 2</w:t>
            </w:r>
          </w:p>
        </w:tc>
        <w:tc>
          <w:tcPr>
            <w:tcW w:w="20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ECDE"/>
          </w:tcPr>
          <w:p w:rsidR="007A26E6" w:rsidRPr="006D3CE5" w:rsidRDefault="007A26E6" w:rsidP="007A26E6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Cs w:val="22"/>
                <w:lang w:val="en-US"/>
              </w:rPr>
            </w:pPr>
            <w:r w:rsidRPr="006D3CE5">
              <w:rPr>
                <w:b/>
                <w:bCs/>
                <w:szCs w:val="22"/>
                <w:lang w:val="en-US"/>
              </w:rPr>
              <w:t>Contributions review</w:t>
            </w:r>
          </w:p>
        </w:tc>
        <w:tc>
          <w:tcPr>
            <w:tcW w:w="20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ECDE"/>
          </w:tcPr>
          <w:p w:rsidR="007A26E6" w:rsidRPr="006D3CE5" w:rsidRDefault="007A26E6" w:rsidP="007A26E6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Cs w:val="22"/>
                <w:lang w:val="en-US"/>
              </w:rPr>
            </w:pPr>
            <w:r w:rsidRPr="006D3CE5">
              <w:rPr>
                <w:b/>
                <w:bCs/>
                <w:szCs w:val="22"/>
                <w:lang w:val="en-US"/>
              </w:rPr>
              <w:t>Contributions review</w:t>
            </w:r>
          </w:p>
        </w:tc>
        <w:tc>
          <w:tcPr>
            <w:tcW w:w="21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ECDE"/>
          </w:tcPr>
          <w:p w:rsidR="007A26E6" w:rsidRPr="006D3CE5" w:rsidRDefault="007A26E6" w:rsidP="007A26E6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Cs w:val="22"/>
                <w:lang w:val="en-US"/>
              </w:rPr>
            </w:pPr>
            <w:r w:rsidRPr="006D3CE5">
              <w:rPr>
                <w:b/>
                <w:bCs/>
                <w:szCs w:val="22"/>
                <w:lang w:val="en-US"/>
              </w:rPr>
              <w:t>Drafting activities and Wrap up with future planning</w:t>
            </w:r>
          </w:p>
          <w:p w:rsidR="007A26E6" w:rsidRPr="006D3CE5" w:rsidRDefault="007A26E6" w:rsidP="007A26E6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Cs w:val="22"/>
                <w:lang w:val="en-US"/>
              </w:rPr>
            </w:pPr>
          </w:p>
          <w:p w:rsidR="007A26E6" w:rsidRPr="006D3CE5" w:rsidRDefault="007A26E6" w:rsidP="007A26E6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Cs w:val="22"/>
                <w:lang w:val="en-US"/>
              </w:rPr>
            </w:pPr>
            <w:smartTag w:uri="urn:schemas-microsoft-com:office:smarttags" w:element="time">
              <w:smartTagPr>
                <w:attr w:name="Minute" w:val="0"/>
                <w:attr w:name="Hour" w:val="16"/>
              </w:smartTagPr>
              <w:r w:rsidRPr="006D3CE5">
                <w:rPr>
                  <w:b/>
                  <w:bCs/>
                  <w:szCs w:val="22"/>
                  <w:lang w:val="en-US"/>
                </w:rPr>
                <w:t>16:00-18:00</w:t>
              </w:r>
            </w:smartTag>
          </w:p>
          <w:p w:rsidR="007A26E6" w:rsidRPr="006D3CE5" w:rsidRDefault="007A26E6" w:rsidP="007A26E6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Cs w:val="22"/>
                <w:lang w:val="en-US"/>
              </w:rPr>
            </w:pPr>
            <w:r w:rsidRPr="006D3CE5">
              <w:rPr>
                <w:b/>
                <w:bCs/>
                <w:szCs w:val="22"/>
                <w:lang w:val="en-US"/>
              </w:rPr>
              <w:t>Special Symposium on New Generation Network (</w:t>
            </w:r>
            <w:proofErr w:type="spellStart"/>
            <w:r w:rsidRPr="006D3CE5">
              <w:rPr>
                <w:b/>
                <w:bCs/>
                <w:szCs w:val="22"/>
                <w:lang w:val="en-US"/>
              </w:rPr>
              <w:t>Location:TBD</w:t>
            </w:r>
            <w:proofErr w:type="spellEnd"/>
            <w:r w:rsidRPr="006D3CE5">
              <w:rPr>
                <w:b/>
                <w:bCs/>
                <w:szCs w:val="22"/>
                <w:lang w:val="en-US"/>
              </w:rPr>
              <w:t>)</w:t>
            </w:r>
          </w:p>
        </w:tc>
      </w:tr>
    </w:tbl>
    <w:p w:rsidR="007A26E6" w:rsidRDefault="007A26E6" w:rsidP="007A26E6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  <w:lang w:val="en-US"/>
        </w:rPr>
      </w:pPr>
    </w:p>
    <w:p w:rsidR="007A26E6" w:rsidRDefault="007A26E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Univers" w:hAnsi="Univers"/>
          <w:b/>
          <w:bCs/>
          <w:sz w:val="22"/>
          <w:lang w:val="en-US"/>
        </w:rPr>
      </w:pPr>
    </w:p>
    <w:p w:rsidR="007A26E6" w:rsidRDefault="007A26E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:rsidR="007A26E6" w:rsidRDefault="007A26E6" w:rsidP="007A26E6">
      <w:pPr>
        <w:spacing w:before="0"/>
        <w:jc w:val="center"/>
        <w:rPr>
          <w:lang w:val="en-US"/>
        </w:rPr>
        <w:sectPr w:rsidR="007A26E6" w:rsidSect="003B7F53">
          <w:headerReference w:type="default" r:id="rId15"/>
          <w:footerReference w:type="default" r:id="rId16"/>
          <w:footerReference w:type="first" r:id="rId17"/>
          <w:pgSz w:w="11907" w:h="16840" w:code="9"/>
          <w:pgMar w:top="1134" w:right="1134" w:bottom="1134" w:left="1134" w:header="567" w:footer="567" w:gutter="0"/>
          <w:paperSrc w:first="15" w:other="15"/>
          <w:cols w:space="720"/>
          <w:titlePg/>
        </w:sectPr>
      </w:pPr>
    </w:p>
    <w:p w:rsidR="007A26E6" w:rsidRPr="007A26E6" w:rsidRDefault="007A26E6" w:rsidP="00B811E5">
      <w:pPr>
        <w:spacing w:before="0"/>
        <w:jc w:val="center"/>
        <w:rPr>
          <w:lang w:val="en-US"/>
        </w:rPr>
      </w:pPr>
      <w:r w:rsidRPr="007A26E6">
        <w:rPr>
          <w:lang w:val="en-US"/>
        </w:rPr>
        <w:t>ANNEX 2</w:t>
      </w:r>
    </w:p>
    <w:p w:rsidR="007A26E6" w:rsidRDefault="007A26E6" w:rsidP="007A26E6">
      <w:pPr>
        <w:pStyle w:val="BodyText2"/>
        <w:spacing w:before="0" w:line="240" w:lineRule="auto"/>
        <w:jc w:val="center"/>
      </w:pPr>
      <w:r w:rsidRPr="00847253">
        <w:t xml:space="preserve">(to TSB Circular </w:t>
      </w:r>
      <w:r>
        <w:t>81</w:t>
      </w:r>
      <w:r w:rsidRPr="00847253">
        <w:t>)</w:t>
      </w:r>
    </w:p>
    <w:p w:rsidR="007A26E6" w:rsidRPr="006249B6" w:rsidRDefault="004350DF" w:rsidP="007A26E6">
      <w:pPr>
        <w:pStyle w:val="BodyText2"/>
        <w:spacing w:before="0" w:after="0" w:line="240" w:lineRule="auto"/>
        <w:jc w:val="center"/>
        <w:rPr>
          <w:rFonts w:eastAsia="MS Mincho"/>
          <w:b/>
          <w:bCs/>
          <w:lang w:eastAsia="ja-JP"/>
        </w:rPr>
      </w:pPr>
      <w:r>
        <w:rPr>
          <w:b/>
          <w:bCs/>
        </w:rPr>
        <w:t>Draft programm</w:t>
      </w:r>
      <w:r w:rsidR="007A26E6">
        <w:rPr>
          <w:b/>
          <w:bCs/>
        </w:rPr>
        <w:t>e of the</w:t>
      </w:r>
      <w:r w:rsidR="007A26E6">
        <w:rPr>
          <w:b/>
          <w:bCs/>
        </w:rPr>
        <w:br/>
        <w:t xml:space="preserve">International Symposium on ICT system </w:t>
      </w:r>
      <w:proofErr w:type="spellStart"/>
      <w:r w:rsidR="007A26E6">
        <w:rPr>
          <w:b/>
          <w:bCs/>
        </w:rPr>
        <w:t>testbed</w:t>
      </w:r>
      <w:proofErr w:type="spellEnd"/>
      <w:r w:rsidR="007A26E6">
        <w:rPr>
          <w:rFonts w:eastAsia="MS Mincho" w:hint="eastAsia"/>
          <w:b/>
          <w:bCs/>
          <w:lang w:eastAsia="ja-JP"/>
        </w:rPr>
        <w:t xml:space="preserve"> at </w:t>
      </w:r>
      <w:smartTag w:uri="urn:schemas-microsoft-com:office:smarttags" w:element="City">
        <w:r w:rsidR="007A26E6" w:rsidRPr="006249B6">
          <w:rPr>
            <w:rFonts w:eastAsia="MS Mincho"/>
            <w:b/>
            <w:bCs/>
            <w:lang w:eastAsia="ja-JP"/>
          </w:rPr>
          <w:t>Fuji</w:t>
        </w:r>
      </w:smartTag>
      <w:r w:rsidR="007A26E6" w:rsidRPr="006249B6">
        <w:rPr>
          <w:rFonts w:eastAsia="MS Mincho"/>
          <w:b/>
          <w:bCs/>
          <w:lang w:eastAsia="ja-JP"/>
        </w:rPr>
        <w:t xml:space="preserve"> soft </w:t>
      </w:r>
      <w:proofErr w:type="spellStart"/>
      <w:smartTag w:uri="urn:schemas-microsoft-com:office:smarttags" w:element="place">
        <w:smartTag w:uri="urn:schemas-microsoft-com:office:smarttags" w:element="PlaceName">
          <w:r w:rsidR="007A26E6" w:rsidRPr="006249B6">
            <w:rPr>
              <w:rFonts w:eastAsia="MS Mincho"/>
              <w:b/>
              <w:bCs/>
              <w:lang w:eastAsia="ja-JP"/>
            </w:rPr>
            <w:t>Akiba</w:t>
          </w:r>
        </w:smartTag>
        <w:proofErr w:type="spellEnd"/>
        <w:r w:rsidR="007A26E6" w:rsidRPr="006249B6">
          <w:rPr>
            <w:rFonts w:eastAsia="MS Mincho"/>
            <w:b/>
            <w:bCs/>
            <w:lang w:eastAsia="ja-JP"/>
          </w:rPr>
          <w:t xml:space="preserve"> </w:t>
        </w:r>
        <w:smartTag w:uri="urn:schemas-microsoft-com:office:smarttags" w:element="PlaceType">
          <w:r w:rsidR="007A26E6" w:rsidRPr="006249B6">
            <w:rPr>
              <w:rFonts w:eastAsia="MS Mincho"/>
              <w:b/>
              <w:bCs/>
              <w:lang w:eastAsia="ja-JP"/>
            </w:rPr>
            <w:t>Plaza</w:t>
          </w:r>
        </w:smartTag>
      </w:smartTag>
    </w:p>
    <w:p w:rsidR="007A26E6" w:rsidRDefault="007A26E6" w:rsidP="00B811E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</w:rPr>
      </w:pPr>
      <w:r>
        <w:rPr>
          <w:b/>
          <w:bCs/>
        </w:rPr>
        <w:t xml:space="preserve">30 </w:t>
      </w:r>
      <w:proofErr w:type="spellStart"/>
      <w:r>
        <w:rPr>
          <w:b/>
          <w:bCs/>
        </w:rPr>
        <w:t>March</w:t>
      </w:r>
      <w:proofErr w:type="spellEnd"/>
      <w:r>
        <w:rPr>
          <w:b/>
          <w:bCs/>
        </w:rPr>
        <w:t xml:space="preserve"> 2010</w:t>
      </w:r>
    </w:p>
    <w:tbl>
      <w:tblPr>
        <w:tblW w:w="14899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42"/>
        <w:gridCol w:w="2835"/>
        <w:gridCol w:w="9922"/>
      </w:tblGrid>
      <w:tr w:rsidR="007A26E6" w:rsidRPr="001E118C" w:rsidTr="007A26E6">
        <w:trPr>
          <w:trHeight w:val="255"/>
          <w:tblCellSpacing w:w="0" w:type="dxa"/>
          <w:jc w:val="center"/>
        </w:trPr>
        <w:tc>
          <w:tcPr>
            <w:tcW w:w="21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6E6" w:rsidRPr="001E118C" w:rsidRDefault="007A26E6" w:rsidP="007A26E6">
            <w:pPr>
              <w:pStyle w:val="LetterStart"/>
              <w:tabs>
                <w:tab w:val="center" w:pos="4962"/>
              </w:tabs>
              <w:spacing w:before="120" w:line="240" w:lineRule="atLeast"/>
              <w:jc w:val="center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09:00</w:t>
            </w:r>
          </w:p>
        </w:tc>
        <w:tc>
          <w:tcPr>
            <w:tcW w:w="1275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A26E6" w:rsidRPr="001E118C" w:rsidRDefault="007A26E6" w:rsidP="007A26E6">
            <w:pPr>
              <w:pStyle w:val="LetterStart"/>
              <w:tabs>
                <w:tab w:val="center" w:pos="4962"/>
              </w:tabs>
              <w:spacing w:before="120" w:line="240" w:lineRule="atLeast"/>
              <w:jc w:val="center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Registration</w:t>
            </w:r>
          </w:p>
        </w:tc>
      </w:tr>
      <w:tr w:rsidR="007A26E6" w:rsidRPr="004350DF" w:rsidTr="007A26E6">
        <w:trPr>
          <w:trHeight w:val="420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6E6" w:rsidRPr="001E118C" w:rsidRDefault="007A26E6" w:rsidP="007A26E6">
            <w:pPr>
              <w:pStyle w:val="LetterStart"/>
              <w:tabs>
                <w:tab w:val="center" w:pos="4962"/>
              </w:tabs>
              <w:spacing w:before="20" w:line="240" w:lineRule="atLeast"/>
              <w:jc w:val="center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09:30～10:00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7A26E6" w:rsidRPr="001E118C" w:rsidRDefault="007A26E6" w:rsidP="007A26E6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 xml:space="preserve">Welcome message &amp; </w:t>
            </w:r>
          </w:p>
          <w:p w:rsidR="007A26E6" w:rsidRPr="001E118C" w:rsidRDefault="007A26E6" w:rsidP="007A26E6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Key Note 1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A26E6" w:rsidRPr="001E118C" w:rsidRDefault="007A26E6" w:rsidP="007A26E6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Dr Hideo MIYA</w:t>
            </w:r>
            <w:r>
              <w:rPr>
                <w:rFonts w:eastAsia="MS Mincho" w:hint="eastAsia"/>
                <w:b/>
                <w:bCs/>
                <w:sz w:val="20"/>
                <w:lang w:val="en-US" w:eastAsia="ja-JP"/>
              </w:rPr>
              <w:t>HA</w:t>
            </w:r>
            <w:r w:rsidRPr="001E118C">
              <w:rPr>
                <w:b/>
                <w:bCs/>
                <w:sz w:val="20"/>
                <w:lang w:val="en-US"/>
              </w:rPr>
              <w:t xml:space="preserve">RA (NICT)  National ICT R&amp;D strategy on “Cloud Era” (TBD)  </w:t>
            </w:r>
          </w:p>
        </w:tc>
      </w:tr>
      <w:tr w:rsidR="007A26E6" w:rsidRPr="004350DF" w:rsidTr="007A26E6">
        <w:trPr>
          <w:trHeight w:val="270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6E6" w:rsidRPr="001E118C" w:rsidRDefault="007A26E6" w:rsidP="007A26E6">
            <w:pPr>
              <w:pStyle w:val="LetterStart"/>
              <w:tabs>
                <w:tab w:val="center" w:pos="4962"/>
              </w:tabs>
              <w:spacing w:before="20" w:line="240" w:lineRule="atLeast"/>
              <w:jc w:val="center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10:00～10:30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7A26E6" w:rsidRPr="001E118C" w:rsidRDefault="007A26E6" w:rsidP="007A26E6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Key Note 2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A26E6" w:rsidRPr="001E118C" w:rsidRDefault="007A26E6" w:rsidP="007A26E6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 xml:space="preserve">Mr. </w:t>
            </w:r>
            <w:proofErr w:type="spellStart"/>
            <w:r w:rsidRPr="001E118C">
              <w:rPr>
                <w:b/>
                <w:bCs/>
                <w:sz w:val="20"/>
                <w:lang w:val="en-US"/>
              </w:rPr>
              <w:t>Masataka</w:t>
            </w:r>
            <w:proofErr w:type="spellEnd"/>
            <w:r w:rsidRPr="001E118C">
              <w:rPr>
                <w:b/>
                <w:bCs/>
                <w:sz w:val="20"/>
                <w:lang w:val="en-US"/>
              </w:rPr>
              <w:t xml:space="preserve"> KAWAUCHI (MIC) </w:t>
            </w:r>
            <w:r>
              <w:rPr>
                <w:rFonts w:eastAsia="MS Mincho" w:hint="eastAsia"/>
                <w:b/>
                <w:bCs/>
                <w:sz w:val="20"/>
                <w:lang w:val="en-US" w:eastAsia="ja-JP"/>
              </w:rPr>
              <w:t xml:space="preserve">Expectation for </w:t>
            </w:r>
            <w:r w:rsidRPr="001E118C">
              <w:rPr>
                <w:b/>
                <w:bCs/>
                <w:sz w:val="20"/>
                <w:lang w:val="en-US"/>
              </w:rPr>
              <w:t xml:space="preserve">Large Scale ICT System </w:t>
            </w:r>
            <w:proofErr w:type="spellStart"/>
            <w:r w:rsidRPr="001E118C">
              <w:rPr>
                <w:b/>
                <w:bCs/>
                <w:sz w:val="20"/>
                <w:lang w:val="en-US"/>
              </w:rPr>
              <w:t>Testbed</w:t>
            </w:r>
            <w:proofErr w:type="spellEnd"/>
            <w:r w:rsidRPr="001E118C">
              <w:rPr>
                <w:b/>
                <w:bCs/>
                <w:sz w:val="20"/>
                <w:lang w:val="en-US"/>
              </w:rPr>
              <w:t xml:space="preserve"> (TBD)</w:t>
            </w:r>
          </w:p>
        </w:tc>
      </w:tr>
      <w:tr w:rsidR="007A26E6" w:rsidRPr="004350DF" w:rsidTr="007A26E6">
        <w:trPr>
          <w:trHeight w:val="240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6E6" w:rsidRPr="001E118C" w:rsidRDefault="007A26E6" w:rsidP="007A26E6">
            <w:pPr>
              <w:pStyle w:val="LetterStart"/>
              <w:tabs>
                <w:tab w:val="center" w:pos="4962"/>
              </w:tabs>
              <w:spacing w:before="20" w:line="240" w:lineRule="atLeast"/>
              <w:jc w:val="center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10:30～10:50</w:t>
            </w:r>
          </w:p>
        </w:tc>
        <w:tc>
          <w:tcPr>
            <w:tcW w:w="12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99"/>
          </w:tcPr>
          <w:p w:rsidR="007A26E6" w:rsidRPr="001E118C" w:rsidRDefault="007A26E6" w:rsidP="007A26E6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 xml:space="preserve">Coffee </w:t>
            </w:r>
            <w:proofErr w:type="spellStart"/>
            <w:r w:rsidRPr="001E118C">
              <w:rPr>
                <w:b/>
                <w:bCs/>
                <w:sz w:val="20"/>
                <w:lang w:val="en-US"/>
              </w:rPr>
              <w:t>brake</w:t>
            </w:r>
            <w:proofErr w:type="spellEnd"/>
            <w:r w:rsidRPr="001E118C">
              <w:rPr>
                <w:b/>
                <w:bCs/>
                <w:sz w:val="20"/>
                <w:lang w:val="en-US"/>
              </w:rPr>
              <w:t>,  Exhibition and Demonstration</w:t>
            </w:r>
          </w:p>
        </w:tc>
      </w:tr>
      <w:tr w:rsidR="007A26E6" w:rsidRPr="004350DF" w:rsidTr="007A26E6">
        <w:trPr>
          <w:trHeight w:val="420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6E6" w:rsidRPr="001E118C" w:rsidRDefault="007A26E6" w:rsidP="007A26E6">
            <w:pPr>
              <w:pStyle w:val="LetterStart"/>
              <w:tabs>
                <w:tab w:val="center" w:pos="4962"/>
              </w:tabs>
              <w:spacing w:before="20" w:line="240" w:lineRule="atLeast"/>
              <w:jc w:val="center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10:50～12:00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</w:tcPr>
          <w:p w:rsidR="007A26E6" w:rsidRPr="001E118C" w:rsidRDefault="007A26E6" w:rsidP="007A26E6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Session 1:</w:t>
            </w:r>
          </w:p>
          <w:p w:rsidR="007A26E6" w:rsidRPr="001E118C" w:rsidRDefault="007A26E6" w:rsidP="007A26E6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 xml:space="preserve">Global Trend of ICT test bed 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A26E6" w:rsidRPr="001E118C" w:rsidRDefault="007A26E6" w:rsidP="007A26E6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>
              <w:rPr>
                <w:rFonts w:eastAsia="MS Mincho" w:hint="eastAsia"/>
                <w:b/>
                <w:bCs/>
                <w:sz w:val="20"/>
                <w:lang w:val="en-US" w:eastAsia="ja-JP"/>
              </w:rPr>
              <w:t>D</w:t>
            </w:r>
            <w:r w:rsidRPr="001E118C">
              <w:rPr>
                <w:b/>
                <w:bCs/>
                <w:sz w:val="20"/>
                <w:lang w:val="en-US"/>
              </w:rPr>
              <w:t xml:space="preserve">r. </w:t>
            </w:r>
            <w:bookmarkStart w:id="5" w:name="OLE_LINK1"/>
            <w:r w:rsidRPr="001E118C">
              <w:rPr>
                <w:b/>
                <w:bCs/>
                <w:sz w:val="20"/>
                <w:lang w:val="en-US"/>
              </w:rPr>
              <w:t>Chip Elliot</w:t>
            </w:r>
            <w:bookmarkEnd w:id="5"/>
            <w:r w:rsidRPr="001E118C">
              <w:rPr>
                <w:b/>
                <w:bCs/>
                <w:sz w:val="20"/>
                <w:lang w:val="en-US"/>
              </w:rPr>
              <w:t xml:space="preserve"> (GPO) ICT </w:t>
            </w:r>
            <w:proofErr w:type="spellStart"/>
            <w:r w:rsidRPr="001E118C">
              <w:rPr>
                <w:b/>
                <w:bCs/>
                <w:sz w:val="20"/>
                <w:lang w:val="en-US"/>
              </w:rPr>
              <w:t>testbed</w:t>
            </w:r>
            <w:proofErr w:type="spellEnd"/>
            <w:r w:rsidRPr="001E118C">
              <w:rPr>
                <w:b/>
                <w:bCs/>
                <w:sz w:val="20"/>
                <w:lang w:val="en-US"/>
              </w:rPr>
              <w:t xml:space="preserve"> in </w:t>
            </w:r>
            <w:smartTag w:uri="urn:schemas-microsoft-com:office:smarttags" w:element="place">
              <w:smartTag w:uri="urn:schemas-microsoft-com:office:smarttags" w:element="country-region">
                <w:r w:rsidRPr="001E118C">
                  <w:rPr>
                    <w:b/>
                    <w:bCs/>
                    <w:sz w:val="20"/>
                    <w:lang w:val="en-US"/>
                  </w:rPr>
                  <w:t>U.S.</w:t>
                </w:r>
              </w:smartTag>
            </w:smartTag>
            <w:r w:rsidRPr="001E118C">
              <w:rPr>
                <w:b/>
                <w:bCs/>
                <w:sz w:val="20"/>
                <w:lang w:val="en-US"/>
              </w:rPr>
              <w:t xml:space="preserve"> (TBD)</w:t>
            </w:r>
          </w:p>
          <w:p w:rsidR="007A26E6" w:rsidRPr="001E118C" w:rsidRDefault="007A26E6" w:rsidP="007A26E6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 xml:space="preserve">TBA from European community  ICT </w:t>
            </w:r>
            <w:proofErr w:type="spellStart"/>
            <w:r w:rsidRPr="001E118C">
              <w:rPr>
                <w:b/>
                <w:bCs/>
                <w:sz w:val="20"/>
                <w:lang w:val="en-US"/>
              </w:rPr>
              <w:t>testbed</w:t>
            </w:r>
            <w:proofErr w:type="spellEnd"/>
            <w:r w:rsidRPr="001E118C">
              <w:rPr>
                <w:b/>
                <w:bCs/>
                <w:sz w:val="20"/>
                <w:lang w:val="en-US"/>
              </w:rPr>
              <w:t xml:space="preserve"> in Europe (TBD)</w:t>
            </w:r>
          </w:p>
        </w:tc>
      </w:tr>
      <w:tr w:rsidR="007A26E6" w:rsidRPr="004350DF" w:rsidTr="007A26E6">
        <w:trPr>
          <w:trHeight w:val="240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6E6" w:rsidRPr="001E118C" w:rsidRDefault="007A26E6" w:rsidP="007A26E6">
            <w:pPr>
              <w:pStyle w:val="LetterStart"/>
              <w:tabs>
                <w:tab w:val="center" w:pos="4962"/>
              </w:tabs>
              <w:spacing w:before="20" w:line="240" w:lineRule="atLeast"/>
              <w:jc w:val="center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12:00～13:20</w:t>
            </w:r>
          </w:p>
        </w:tc>
        <w:tc>
          <w:tcPr>
            <w:tcW w:w="12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99"/>
          </w:tcPr>
          <w:p w:rsidR="007A26E6" w:rsidRPr="001E118C" w:rsidRDefault="007A26E6" w:rsidP="007A26E6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 xml:space="preserve">Lunch </w:t>
            </w:r>
            <w:proofErr w:type="spellStart"/>
            <w:r w:rsidRPr="001E118C">
              <w:rPr>
                <w:b/>
                <w:bCs/>
                <w:sz w:val="20"/>
                <w:lang w:val="en-US"/>
              </w:rPr>
              <w:t>brake</w:t>
            </w:r>
            <w:proofErr w:type="spellEnd"/>
            <w:r w:rsidRPr="001E118C">
              <w:rPr>
                <w:b/>
                <w:bCs/>
                <w:sz w:val="20"/>
                <w:lang w:val="en-US"/>
              </w:rPr>
              <w:t>,  Exhibition and Demonstration</w:t>
            </w:r>
          </w:p>
        </w:tc>
      </w:tr>
      <w:tr w:rsidR="007A26E6" w:rsidRPr="004350DF" w:rsidTr="007A26E6">
        <w:trPr>
          <w:trHeight w:val="420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6E6" w:rsidRPr="001E118C" w:rsidRDefault="007A26E6" w:rsidP="007A26E6">
            <w:pPr>
              <w:pStyle w:val="LetterStart"/>
              <w:tabs>
                <w:tab w:val="center" w:pos="4962"/>
              </w:tabs>
              <w:spacing w:before="20" w:line="240" w:lineRule="atLeast"/>
              <w:jc w:val="center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13:20～14:30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99CC"/>
          </w:tcPr>
          <w:p w:rsidR="007A26E6" w:rsidRPr="001E118C" w:rsidRDefault="007A26E6" w:rsidP="007A26E6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A26E6" w:rsidRPr="001E118C" w:rsidRDefault="007A26E6" w:rsidP="007A26E6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>
              <w:rPr>
                <w:rFonts w:eastAsia="MS Mincho" w:hint="eastAsia"/>
                <w:b/>
                <w:bCs/>
                <w:sz w:val="20"/>
                <w:lang w:val="en-US" w:eastAsia="ja-JP"/>
              </w:rPr>
              <w:t>Prof</w:t>
            </w:r>
            <w:r w:rsidRPr="001E118C">
              <w:rPr>
                <w:b/>
                <w:bCs/>
                <w:sz w:val="20"/>
                <w:lang w:val="en-US"/>
              </w:rPr>
              <w:t xml:space="preserve">. Shinji SHIMOJYO (U. </w:t>
            </w:r>
            <w:smartTag w:uri="urn:schemas-microsoft-com:office:smarttags" w:element="place">
              <w:smartTag w:uri="urn:schemas-microsoft-com:office:smarttags" w:element="City">
                <w:r w:rsidRPr="001E118C">
                  <w:rPr>
                    <w:b/>
                    <w:bCs/>
                    <w:sz w:val="20"/>
                    <w:lang w:val="en-US"/>
                  </w:rPr>
                  <w:t>Osaka</w:t>
                </w:r>
              </w:smartTag>
            </w:smartTag>
            <w:r w:rsidRPr="001E118C">
              <w:rPr>
                <w:b/>
                <w:bCs/>
                <w:sz w:val="20"/>
                <w:lang w:val="en-US"/>
              </w:rPr>
              <w:t xml:space="preserve">) Survey of NWGN </w:t>
            </w:r>
            <w:proofErr w:type="spellStart"/>
            <w:r w:rsidRPr="001E118C">
              <w:rPr>
                <w:b/>
                <w:bCs/>
                <w:sz w:val="20"/>
                <w:lang w:val="en-US"/>
              </w:rPr>
              <w:t>Testbet</w:t>
            </w:r>
            <w:proofErr w:type="spellEnd"/>
            <w:r w:rsidRPr="001E118C">
              <w:rPr>
                <w:b/>
                <w:bCs/>
                <w:sz w:val="20"/>
                <w:lang w:val="en-US"/>
              </w:rPr>
              <w:t xml:space="preserve"> Project (TBD)</w:t>
            </w:r>
          </w:p>
          <w:p w:rsidR="007A26E6" w:rsidRPr="001E118C" w:rsidRDefault="007A26E6" w:rsidP="007A26E6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 xml:space="preserve">Prof. </w:t>
            </w:r>
            <w:proofErr w:type="spellStart"/>
            <w:r w:rsidRPr="001E118C">
              <w:rPr>
                <w:b/>
                <w:bCs/>
                <w:sz w:val="20"/>
                <w:lang w:val="en-US"/>
              </w:rPr>
              <w:t>Youichi</w:t>
            </w:r>
            <w:proofErr w:type="spellEnd"/>
            <w:r w:rsidRPr="001E118C">
              <w:rPr>
                <w:b/>
                <w:bCs/>
                <w:sz w:val="20"/>
                <w:lang w:val="en-US"/>
              </w:rPr>
              <w:t xml:space="preserve"> SHINODA (JAIST) </w:t>
            </w:r>
            <w:proofErr w:type="spellStart"/>
            <w:r w:rsidRPr="001E118C">
              <w:rPr>
                <w:b/>
                <w:bCs/>
                <w:sz w:val="20"/>
                <w:lang w:val="en-US"/>
              </w:rPr>
              <w:t>StarBED</w:t>
            </w:r>
            <w:proofErr w:type="spellEnd"/>
            <w:r w:rsidRPr="001E118C">
              <w:rPr>
                <w:b/>
                <w:bCs/>
                <w:sz w:val="20"/>
                <w:lang w:val="en-US"/>
              </w:rPr>
              <w:t xml:space="preserve"> project (TBD)              </w:t>
            </w:r>
          </w:p>
        </w:tc>
      </w:tr>
      <w:tr w:rsidR="007A26E6" w:rsidRPr="001E118C" w:rsidTr="007A26E6">
        <w:trPr>
          <w:trHeight w:val="420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6E6" w:rsidRPr="001E118C" w:rsidRDefault="007A26E6" w:rsidP="007A26E6">
            <w:pPr>
              <w:pStyle w:val="LetterStart"/>
              <w:tabs>
                <w:tab w:val="center" w:pos="4962"/>
              </w:tabs>
              <w:spacing w:before="20" w:line="240" w:lineRule="atLeast"/>
              <w:jc w:val="center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14:30～15:05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7A26E6" w:rsidRPr="001E118C" w:rsidRDefault="007A26E6" w:rsidP="007A26E6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Session 2:</w:t>
            </w:r>
          </w:p>
          <w:p w:rsidR="007A26E6" w:rsidRPr="001E118C" w:rsidRDefault="007A26E6" w:rsidP="007A26E6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 xml:space="preserve">ICT </w:t>
            </w:r>
            <w:proofErr w:type="spellStart"/>
            <w:r w:rsidRPr="001E118C">
              <w:rPr>
                <w:b/>
                <w:bCs/>
                <w:sz w:val="20"/>
                <w:lang w:val="en-US"/>
              </w:rPr>
              <w:t>testbed</w:t>
            </w:r>
            <w:proofErr w:type="spellEnd"/>
            <w:r w:rsidRPr="001E118C">
              <w:rPr>
                <w:b/>
                <w:bCs/>
                <w:sz w:val="20"/>
                <w:lang w:val="en-US"/>
              </w:rPr>
              <w:t xml:space="preserve"> and business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A26E6" w:rsidRPr="001E118C" w:rsidRDefault="007A26E6" w:rsidP="007A26E6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Dr. Shin MIYAKAWA (NTT Com. ) TBD</w:t>
            </w:r>
          </w:p>
        </w:tc>
      </w:tr>
      <w:tr w:rsidR="007A26E6" w:rsidRPr="004350DF" w:rsidTr="007A26E6">
        <w:trPr>
          <w:trHeight w:val="240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6E6" w:rsidRPr="001E118C" w:rsidRDefault="007A26E6" w:rsidP="007A26E6">
            <w:pPr>
              <w:pStyle w:val="LetterStart"/>
              <w:tabs>
                <w:tab w:val="center" w:pos="4962"/>
              </w:tabs>
              <w:spacing w:before="20" w:line="240" w:lineRule="atLeast"/>
              <w:jc w:val="center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15:05～15:25</w:t>
            </w:r>
          </w:p>
        </w:tc>
        <w:tc>
          <w:tcPr>
            <w:tcW w:w="12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99"/>
          </w:tcPr>
          <w:p w:rsidR="007A26E6" w:rsidRPr="001E118C" w:rsidRDefault="007A26E6" w:rsidP="007A26E6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 xml:space="preserve">Coffee </w:t>
            </w:r>
            <w:proofErr w:type="spellStart"/>
            <w:r w:rsidRPr="001E118C">
              <w:rPr>
                <w:b/>
                <w:bCs/>
                <w:sz w:val="20"/>
                <w:lang w:val="en-US"/>
              </w:rPr>
              <w:t>brake</w:t>
            </w:r>
            <w:proofErr w:type="spellEnd"/>
            <w:r w:rsidRPr="001E118C">
              <w:rPr>
                <w:b/>
                <w:bCs/>
                <w:sz w:val="20"/>
                <w:lang w:val="en-US"/>
              </w:rPr>
              <w:t>,  Exhibition and Demonstration</w:t>
            </w:r>
          </w:p>
        </w:tc>
      </w:tr>
      <w:tr w:rsidR="007A26E6" w:rsidRPr="001E118C" w:rsidTr="007A26E6">
        <w:trPr>
          <w:trHeight w:val="360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6E6" w:rsidRPr="001E118C" w:rsidRDefault="007A26E6" w:rsidP="007A26E6">
            <w:pPr>
              <w:pStyle w:val="LetterStart"/>
              <w:tabs>
                <w:tab w:val="center" w:pos="4962"/>
              </w:tabs>
              <w:spacing w:before="20" w:line="240" w:lineRule="atLeast"/>
              <w:jc w:val="center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15:25～16:00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7A26E6" w:rsidRPr="001E118C" w:rsidRDefault="007A26E6" w:rsidP="007A26E6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A26E6" w:rsidRPr="001E118C" w:rsidRDefault="007A26E6" w:rsidP="007A26E6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Mr. Makoto MIWA (Panasonic Inc.) TBD</w:t>
            </w:r>
          </w:p>
        </w:tc>
      </w:tr>
      <w:tr w:rsidR="007A26E6" w:rsidRPr="004350DF" w:rsidTr="007A26E6">
        <w:trPr>
          <w:trHeight w:val="765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6E6" w:rsidRPr="001E118C" w:rsidRDefault="007A26E6" w:rsidP="007A26E6">
            <w:pPr>
              <w:pStyle w:val="LetterStart"/>
              <w:tabs>
                <w:tab w:val="center" w:pos="4962"/>
              </w:tabs>
              <w:spacing w:before="20" w:line="240" w:lineRule="atLeast"/>
              <w:jc w:val="center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16:00～17:45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C99"/>
          </w:tcPr>
          <w:p w:rsidR="007A26E6" w:rsidRPr="001E118C" w:rsidRDefault="007A26E6" w:rsidP="007A26E6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 xml:space="preserve">Session 3: New wave in ICT </w:t>
            </w:r>
            <w:proofErr w:type="spellStart"/>
            <w:r w:rsidRPr="001E118C">
              <w:rPr>
                <w:b/>
                <w:bCs/>
                <w:sz w:val="20"/>
                <w:lang w:val="en-US"/>
              </w:rPr>
              <w:t>testbed</w:t>
            </w:r>
            <w:proofErr w:type="spellEnd"/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A26E6" w:rsidRPr="001E118C" w:rsidRDefault="007A26E6" w:rsidP="007A26E6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 xml:space="preserve">Prof. Takuya KATAYAMA (JAIST)  Research &amp; Education and System </w:t>
            </w:r>
            <w:proofErr w:type="spellStart"/>
            <w:r w:rsidRPr="001E118C">
              <w:rPr>
                <w:b/>
                <w:bCs/>
                <w:sz w:val="20"/>
                <w:lang w:val="en-US"/>
              </w:rPr>
              <w:t>Testbed</w:t>
            </w:r>
            <w:proofErr w:type="spellEnd"/>
          </w:p>
          <w:p w:rsidR="007A26E6" w:rsidRPr="001E118C" w:rsidRDefault="007A26E6" w:rsidP="007A26E6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>
              <w:rPr>
                <w:rFonts w:eastAsia="MS Mincho" w:hint="eastAsia"/>
                <w:b/>
                <w:bCs/>
                <w:sz w:val="20"/>
                <w:lang w:val="en-US" w:eastAsia="ja-JP"/>
              </w:rPr>
              <w:t>D</w:t>
            </w:r>
            <w:r w:rsidRPr="001E118C">
              <w:rPr>
                <w:b/>
                <w:bCs/>
                <w:sz w:val="20"/>
                <w:lang w:val="en-US"/>
              </w:rPr>
              <w:t xml:space="preserve">r. </w:t>
            </w:r>
            <w:proofErr w:type="spellStart"/>
            <w:r w:rsidRPr="001E118C">
              <w:rPr>
                <w:b/>
                <w:bCs/>
                <w:sz w:val="20"/>
                <w:lang w:val="en-US"/>
              </w:rPr>
              <w:t>Heikki</w:t>
            </w:r>
            <w:proofErr w:type="spellEnd"/>
            <w:r w:rsidRPr="001E118C">
              <w:rPr>
                <w:b/>
                <w:bCs/>
                <w:sz w:val="20"/>
                <w:lang w:val="en-US"/>
              </w:rPr>
              <w:t xml:space="preserve"> HUOMO (</w:t>
            </w:r>
            <w:smartTag w:uri="urn:schemas-microsoft-com:office:smarttags" w:element="place">
              <w:smartTag w:uri="urn:schemas-microsoft-com:office:smarttags" w:element="PlaceType">
                <w:r w:rsidRPr="001E118C">
                  <w:rPr>
                    <w:b/>
                    <w:bCs/>
                    <w:sz w:val="20"/>
                    <w:lang w:val="en-US"/>
                  </w:rPr>
                  <w:t>University</w:t>
                </w:r>
              </w:smartTag>
              <w:r w:rsidRPr="001E118C">
                <w:rPr>
                  <w:b/>
                  <w:bCs/>
                  <w:sz w:val="20"/>
                  <w:lang w:val="en-US"/>
                </w:rPr>
                <w:t xml:space="preserve"> of </w:t>
              </w:r>
              <w:smartTag w:uri="urn:schemas-microsoft-com:office:smarttags" w:element="PlaceName">
                <w:r w:rsidRPr="001E118C">
                  <w:rPr>
                    <w:b/>
                    <w:bCs/>
                    <w:sz w:val="20"/>
                    <w:lang w:val="en-US"/>
                  </w:rPr>
                  <w:t>Oulu</w:t>
                </w:r>
              </w:smartTag>
            </w:smartTag>
            <w:r w:rsidRPr="001E118C">
              <w:rPr>
                <w:b/>
                <w:bCs/>
                <w:sz w:val="20"/>
                <w:lang w:val="en-US"/>
              </w:rPr>
              <w:t xml:space="preserve">) ICT </w:t>
            </w:r>
            <w:proofErr w:type="spellStart"/>
            <w:r w:rsidRPr="001E118C">
              <w:rPr>
                <w:b/>
                <w:bCs/>
                <w:sz w:val="20"/>
                <w:lang w:val="en-US"/>
              </w:rPr>
              <w:t>testbed</w:t>
            </w:r>
            <w:proofErr w:type="spellEnd"/>
            <w:r w:rsidRPr="001E118C">
              <w:rPr>
                <w:b/>
                <w:bCs/>
                <w:sz w:val="20"/>
                <w:lang w:val="en-US"/>
              </w:rPr>
              <w:t>,  R&amp;D and education ECO system (TBD)</w:t>
            </w:r>
          </w:p>
          <w:p w:rsidR="007A26E6" w:rsidRPr="001E118C" w:rsidRDefault="007A26E6" w:rsidP="007A26E6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 xml:space="preserve">Prof. </w:t>
            </w:r>
            <w:proofErr w:type="spellStart"/>
            <w:r w:rsidRPr="001E118C">
              <w:rPr>
                <w:b/>
                <w:bCs/>
                <w:sz w:val="20"/>
                <w:lang w:val="en-US"/>
              </w:rPr>
              <w:t>Yasuo</w:t>
            </w:r>
            <w:proofErr w:type="spellEnd"/>
            <w:r w:rsidRPr="001E118C">
              <w:rPr>
                <w:b/>
                <w:bCs/>
                <w:sz w:val="20"/>
                <w:lang w:val="en-US"/>
              </w:rPr>
              <w:t xml:space="preserve"> TAN (JAIST) Ubiquitous Network </w:t>
            </w:r>
            <w:proofErr w:type="spellStart"/>
            <w:r w:rsidRPr="001E118C">
              <w:rPr>
                <w:b/>
                <w:bCs/>
                <w:sz w:val="20"/>
                <w:lang w:val="en-US"/>
              </w:rPr>
              <w:t>Testbed</w:t>
            </w:r>
            <w:proofErr w:type="spellEnd"/>
            <w:r w:rsidRPr="001E118C">
              <w:rPr>
                <w:b/>
                <w:bCs/>
                <w:sz w:val="20"/>
                <w:lang w:val="en-US"/>
              </w:rPr>
              <w:t xml:space="preserve">  (TBD) </w:t>
            </w:r>
          </w:p>
        </w:tc>
      </w:tr>
      <w:tr w:rsidR="007A26E6" w:rsidRPr="004350DF" w:rsidTr="007A26E6">
        <w:trPr>
          <w:trHeight w:val="255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6E6" w:rsidRPr="001E118C" w:rsidRDefault="007A26E6" w:rsidP="007A26E6">
            <w:pPr>
              <w:pStyle w:val="LetterStart"/>
              <w:tabs>
                <w:tab w:val="center" w:pos="4962"/>
              </w:tabs>
              <w:spacing w:before="20" w:line="240" w:lineRule="atLeast"/>
              <w:jc w:val="center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17:45～18:20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7A26E6" w:rsidRPr="001E118C" w:rsidRDefault="007A26E6" w:rsidP="007A26E6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Key Note 3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A26E6" w:rsidRPr="001E118C" w:rsidRDefault="007A26E6" w:rsidP="007A26E6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Prof.</w:t>
            </w:r>
            <w:r>
              <w:rPr>
                <w:rFonts w:eastAsia="MS Mincho" w:hint="eastAsia"/>
                <w:b/>
                <w:bCs/>
                <w:sz w:val="20"/>
                <w:lang w:val="en-US" w:eastAsia="ja-JP"/>
              </w:rPr>
              <w:t xml:space="preserve"> </w:t>
            </w:r>
            <w:r w:rsidRPr="001E118C">
              <w:rPr>
                <w:b/>
                <w:bCs/>
                <w:sz w:val="20"/>
                <w:lang w:val="en-US"/>
              </w:rPr>
              <w:t>Hiroshi ESAKI (</w:t>
            </w:r>
            <w:smartTag w:uri="urn:schemas-microsoft-com:office:smarttags" w:element="place">
              <w:smartTag w:uri="urn:schemas-microsoft-com:office:smarttags" w:element="PlaceType">
                <w:r w:rsidRPr="001E118C">
                  <w:rPr>
                    <w:b/>
                    <w:bCs/>
                    <w:sz w:val="20"/>
                    <w:lang w:val="en-US"/>
                  </w:rPr>
                  <w:t>Univ.</w:t>
                </w:r>
              </w:smartTag>
              <w:r w:rsidRPr="001E118C">
                <w:rPr>
                  <w:b/>
                  <w:bCs/>
                  <w:sz w:val="20"/>
                  <w:lang w:val="en-US"/>
                </w:rPr>
                <w:t xml:space="preserve"> of </w:t>
              </w:r>
              <w:smartTag w:uri="urn:schemas-microsoft-com:office:smarttags" w:element="PlaceName">
                <w:r w:rsidRPr="001E118C">
                  <w:rPr>
                    <w:b/>
                    <w:bCs/>
                    <w:sz w:val="20"/>
                    <w:lang w:val="en-US"/>
                  </w:rPr>
                  <w:t>Tokyo</w:t>
                </w:r>
              </w:smartTag>
            </w:smartTag>
            <w:r w:rsidRPr="001E118C">
              <w:rPr>
                <w:b/>
                <w:bCs/>
                <w:sz w:val="20"/>
                <w:lang w:val="en-US"/>
              </w:rPr>
              <w:t>) TBD</w:t>
            </w:r>
          </w:p>
        </w:tc>
      </w:tr>
      <w:tr w:rsidR="007A26E6" w:rsidRPr="001E118C" w:rsidTr="007A26E6">
        <w:trPr>
          <w:trHeight w:val="255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6E6" w:rsidRPr="001E118C" w:rsidRDefault="007A26E6" w:rsidP="007A26E6">
            <w:pPr>
              <w:pStyle w:val="LetterStart"/>
              <w:tabs>
                <w:tab w:val="center" w:pos="4962"/>
              </w:tabs>
              <w:spacing w:before="20" w:line="240" w:lineRule="atLeast"/>
              <w:jc w:val="center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18:20～18:30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:rsidR="007A26E6" w:rsidRPr="001E118C" w:rsidRDefault="007A26E6" w:rsidP="007A26E6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Closing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A26E6" w:rsidRPr="001E118C" w:rsidRDefault="007A26E6" w:rsidP="007A26E6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Dr. Hiroshi MIYABE (NICT)</w:t>
            </w:r>
          </w:p>
        </w:tc>
      </w:tr>
      <w:tr w:rsidR="007A26E6" w:rsidRPr="001E118C" w:rsidTr="007A26E6">
        <w:trPr>
          <w:trHeight w:val="240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A26E6" w:rsidRPr="001E118C" w:rsidRDefault="007A26E6" w:rsidP="007A26E6">
            <w:pPr>
              <w:pStyle w:val="LetterStart"/>
              <w:tabs>
                <w:tab w:val="center" w:pos="4962"/>
              </w:tabs>
              <w:spacing w:before="20" w:line="240" w:lineRule="atLeast"/>
              <w:jc w:val="center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18:30～19:30</w:t>
            </w:r>
          </w:p>
        </w:tc>
        <w:tc>
          <w:tcPr>
            <w:tcW w:w="12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A26E6" w:rsidRPr="001E118C" w:rsidRDefault="007A26E6" w:rsidP="007A26E6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Networking Cocktail (Fee required)</w:t>
            </w:r>
          </w:p>
        </w:tc>
      </w:tr>
    </w:tbl>
    <w:p w:rsidR="007A26E6" w:rsidRPr="00DC2B71" w:rsidRDefault="007A26E6" w:rsidP="007A26E6">
      <w:pPr>
        <w:numPr>
          <w:ilvl w:val="0"/>
          <w:numId w:val="1"/>
        </w:numPr>
        <w:ind w:left="285" w:hanging="285"/>
        <w:rPr>
          <w:rFonts w:eastAsia="MS PGothic"/>
          <w:color w:val="000000"/>
          <w:sz w:val="21"/>
          <w:szCs w:val="21"/>
        </w:rPr>
      </w:pPr>
      <w:proofErr w:type="spellStart"/>
      <w:r w:rsidRPr="004350DF">
        <w:rPr>
          <w:rFonts w:eastAsia="MS PGothic"/>
          <w:color w:val="000000"/>
          <w:sz w:val="21"/>
          <w:szCs w:val="21"/>
        </w:rPr>
        <w:t>Fuji</w:t>
      </w:r>
      <w:proofErr w:type="spellEnd"/>
      <w:r w:rsidRPr="004350DF">
        <w:rPr>
          <w:rFonts w:eastAsia="MS PGothic"/>
          <w:color w:val="000000"/>
          <w:sz w:val="21"/>
          <w:szCs w:val="21"/>
        </w:rPr>
        <w:t xml:space="preserve"> </w:t>
      </w:r>
      <w:proofErr w:type="spellStart"/>
      <w:r w:rsidRPr="004350DF">
        <w:rPr>
          <w:rFonts w:eastAsia="MS PGothic"/>
          <w:color w:val="000000"/>
          <w:sz w:val="21"/>
          <w:szCs w:val="21"/>
        </w:rPr>
        <w:t>soft</w:t>
      </w:r>
      <w:proofErr w:type="spellEnd"/>
      <w:r w:rsidRPr="004350DF">
        <w:rPr>
          <w:rFonts w:eastAsia="MS PGothic"/>
          <w:color w:val="000000"/>
          <w:sz w:val="21"/>
          <w:szCs w:val="21"/>
        </w:rPr>
        <w:t xml:space="preserve"> </w:t>
      </w:r>
      <w:proofErr w:type="spellStart"/>
      <w:r w:rsidRPr="004350DF">
        <w:rPr>
          <w:rFonts w:eastAsia="MS PGothic"/>
          <w:color w:val="000000"/>
          <w:sz w:val="21"/>
          <w:szCs w:val="21"/>
        </w:rPr>
        <w:t>Akiba</w:t>
      </w:r>
      <w:proofErr w:type="spellEnd"/>
      <w:r w:rsidRPr="004350DF">
        <w:rPr>
          <w:rFonts w:eastAsia="MS PGothic"/>
          <w:color w:val="000000"/>
          <w:sz w:val="21"/>
          <w:szCs w:val="21"/>
        </w:rPr>
        <w:t xml:space="preserve"> Plaza </w:t>
      </w:r>
      <w:r w:rsidRPr="004350DF">
        <w:rPr>
          <w:rFonts w:eastAsia="MS PGothic" w:cs="MS PGothic" w:hint="eastAsia"/>
          <w:color w:val="000000"/>
          <w:sz w:val="21"/>
          <w:szCs w:val="21"/>
          <w:lang w:eastAsia="ja-JP"/>
        </w:rPr>
        <w:t>（</w:t>
      </w:r>
      <w:r w:rsidRPr="004350DF">
        <w:rPr>
          <w:rFonts w:eastAsia="MS PGothic"/>
          <w:color w:val="000000"/>
          <w:sz w:val="21"/>
          <w:szCs w:val="21"/>
        </w:rPr>
        <w:t xml:space="preserve">3 </w:t>
      </w:r>
      <w:proofErr w:type="spellStart"/>
      <w:r w:rsidRPr="004350DF">
        <w:rPr>
          <w:rFonts w:eastAsia="MS PGothic"/>
          <w:color w:val="000000"/>
          <w:sz w:val="21"/>
          <w:szCs w:val="21"/>
        </w:rPr>
        <w:t>Kanda</w:t>
      </w:r>
      <w:proofErr w:type="spellEnd"/>
      <w:r w:rsidRPr="004350DF">
        <w:rPr>
          <w:rFonts w:eastAsia="MS PGothic"/>
          <w:color w:val="000000"/>
          <w:sz w:val="21"/>
          <w:szCs w:val="21"/>
        </w:rPr>
        <w:t xml:space="preserve"> </w:t>
      </w:r>
      <w:proofErr w:type="spellStart"/>
      <w:r w:rsidRPr="004350DF">
        <w:rPr>
          <w:rFonts w:eastAsia="MS PGothic"/>
          <w:color w:val="000000"/>
          <w:sz w:val="21"/>
          <w:szCs w:val="21"/>
        </w:rPr>
        <w:t>Neri</w:t>
      </w:r>
      <w:r w:rsidRPr="004350DF">
        <w:rPr>
          <w:rFonts w:eastAsia="MS PGothic" w:hint="eastAsia"/>
          <w:color w:val="000000"/>
          <w:sz w:val="21"/>
          <w:szCs w:val="21"/>
          <w:lang w:eastAsia="ja-JP"/>
        </w:rPr>
        <w:t>bei</w:t>
      </w:r>
      <w:r w:rsidRPr="004350DF">
        <w:rPr>
          <w:rFonts w:eastAsia="MS PGothic"/>
          <w:color w:val="000000"/>
          <w:sz w:val="21"/>
          <w:szCs w:val="21"/>
        </w:rPr>
        <w:t>-cho</w:t>
      </w:r>
      <w:proofErr w:type="spellEnd"/>
      <w:r w:rsidRPr="004350DF">
        <w:rPr>
          <w:rFonts w:eastAsia="MS PGothic"/>
          <w:color w:val="000000"/>
          <w:sz w:val="21"/>
          <w:szCs w:val="21"/>
        </w:rPr>
        <w:t xml:space="preserve">, </w:t>
      </w:r>
      <w:proofErr w:type="spellStart"/>
      <w:r w:rsidRPr="004350DF">
        <w:rPr>
          <w:rFonts w:eastAsia="MS PGothic"/>
          <w:color w:val="000000"/>
          <w:sz w:val="21"/>
          <w:szCs w:val="21"/>
        </w:rPr>
        <w:t>Chiyoda</w:t>
      </w:r>
      <w:proofErr w:type="spellEnd"/>
      <w:r w:rsidRPr="004350DF">
        <w:rPr>
          <w:rFonts w:eastAsia="MS PGothic"/>
          <w:color w:val="000000"/>
          <w:sz w:val="21"/>
          <w:szCs w:val="21"/>
        </w:rPr>
        <w:t xml:space="preserve"> </w:t>
      </w:r>
      <w:proofErr w:type="spellStart"/>
      <w:r w:rsidRPr="004350DF">
        <w:rPr>
          <w:rFonts w:eastAsia="MS PGothic"/>
          <w:color w:val="000000"/>
          <w:sz w:val="21"/>
          <w:szCs w:val="21"/>
        </w:rPr>
        <w:t>ward</w:t>
      </w:r>
      <w:proofErr w:type="spellEnd"/>
      <w:r w:rsidRPr="004350DF">
        <w:rPr>
          <w:rFonts w:eastAsia="MS PGothic"/>
          <w:color w:val="000000"/>
          <w:sz w:val="21"/>
          <w:szCs w:val="21"/>
        </w:rPr>
        <w:t xml:space="preserve">, </w:t>
      </w:r>
      <w:proofErr w:type="spellStart"/>
      <w:r w:rsidRPr="004350DF">
        <w:rPr>
          <w:rFonts w:eastAsia="MS PGothic"/>
          <w:color w:val="000000"/>
          <w:sz w:val="21"/>
          <w:szCs w:val="21"/>
        </w:rPr>
        <w:t>Tokyo</w:t>
      </w:r>
      <w:proofErr w:type="spellEnd"/>
      <w:r w:rsidRPr="004350DF">
        <w:rPr>
          <w:rFonts w:eastAsia="MS PGothic"/>
          <w:color w:val="000000"/>
          <w:sz w:val="21"/>
          <w:szCs w:val="21"/>
        </w:rPr>
        <w:t xml:space="preserve">, 101-0022.)  </w:t>
      </w:r>
      <w:proofErr w:type="spellStart"/>
      <w:r w:rsidRPr="00DC2B71">
        <w:rPr>
          <w:rFonts w:eastAsia="MS PGothic"/>
          <w:color w:val="000000"/>
          <w:sz w:val="21"/>
          <w:szCs w:val="21"/>
        </w:rPr>
        <w:t>Five</w:t>
      </w:r>
      <w:proofErr w:type="spellEnd"/>
      <w:r w:rsidRPr="00DC2B71">
        <w:rPr>
          <w:rFonts w:eastAsia="MS PGothic"/>
          <w:color w:val="000000"/>
          <w:sz w:val="21"/>
          <w:szCs w:val="21"/>
        </w:rPr>
        <w:t xml:space="preserve"> minutes </w:t>
      </w:r>
      <w:proofErr w:type="spellStart"/>
      <w:r w:rsidRPr="00DC2B71">
        <w:rPr>
          <w:rFonts w:eastAsia="MS PGothic"/>
          <w:color w:val="000000"/>
          <w:sz w:val="21"/>
          <w:szCs w:val="21"/>
        </w:rPr>
        <w:t>walk</w:t>
      </w:r>
      <w:proofErr w:type="spellEnd"/>
      <w:r w:rsidRPr="00DC2B71">
        <w:rPr>
          <w:rFonts w:eastAsia="MS PGothic"/>
          <w:color w:val="000000"/>
          <w:sz w:val="21"/>
          <w:szCs w:val="21"/>
        </w:rPr>
        <w:t xml:space="preserve"> </w:t>
      </w:r>
      <w:proofErr w:type="spellStart"/>
      <w:r w:rsidRPr="00DC2B71">
        <w:rPr>
          <w:rFonts w:eastAsia="MS PGothic"/>
          <w:color w:val="000000"/>
          <w:sz w:val="21"/>
          <w:szCs w:val="21"/>
        </w:rPr>
        <w:t>from</w:t>
      </w:r>
      <w:proofErr w:type="spellEnd"/>
      <w:r w:rsidRPr="00DC2B71">
        <w:rPr>
          <w:rFonts w:eastAsia="MS PGothic"/>
          <w:color w:val="000000"/>
          <w:sz w:val="21"/>
          <w:szCs w:val="21"/>
        </w:rPr>
        <w:t xml:space="preserve"> JR </w:t>
      </w:r>
      <w:proofErr w:type="spellStart"/>
      <w:r w:rsidRPr="00DC2B71">
        <w:rPr>
          <w:rFonts w:eastAsia="MS PGothic"/>
          <w:color w:val="000000"/>
          <w:sz w:val="21"/>
          <w:szCs w:val="21"/>
        </w:rPr>
        <w:t>Akihabara</w:t>
      </w:r>
      <w:proofErr w:type="spellEnd"/>
      <w:r w:rsidRPr="00DC2B71">
        <w:rPr>
          <w:rFonts w:eastAsia="MS PGothic"/>
          <w:color w:val="000000"/>
          <w:sz w:val="21"/>
          <w:szCs w:val="21"/>
        </w:rPr>
        <w:t xml:space="preserve"> </w:t>
      </w:r>
      <w:proofErr w:type="spellStart"/>
      <w:r w:rsidRPr="00DC2B71">
        <w:rPr>
          <w:rFonts w:eastAsia="MS PGothic"/>
          <w:color w:val="000000"/>
          <w:sz w:val="21"/>
          <w:szCs w:val="21"/>
        </w:rPr>
        <w:t>station</w:t>
      </w:r>
      <w:proofErr w:type="spellEnd"/>
    </w:p>
    <w:p w:rsidR="007A26E6" w:rsidRPr="007A26E6" w:rsidRDefault="007A26E6" w:rsidP="007A26E6">
      <w:pPr>
        <w:numPr>
          <w:ilvl w:val="0"/>
          <w:numId w:val="1"/>
        </w:numPr>
        <w:ind w:left="285" w:hanging="285"/>
        <w:rPr>
          <w:sz w:val="21"/>
          <w:szCs w:val="21"/>
          <w:lang w:val="en-US"/>
        </w:rPr>
      </w:pPr>
      <w:r w:rsidRPr="007A26E6">
        <w:rPr>
          <w:sz w:val="21"/>
          <w:szCs w:val="21"/>
          <w:lang w:val="en-US"/>
        </w:rPr>
        <w:t xml:space="preserve">URL of symposium web page including direction will be available soon. </w:t>
      </w:r>
    </w:p>
    <w:p w:rsidR="007A26E6" w:rsidRPr="00DC2B71" w:rsidRDefault="007A26E6" w:rsidP="00B811E5">
      <w:pPr>
        <w:spacing w:before="0"/>
        <w:jc w:val="center"/>
        <w:rPr>
          <w:sz w:val="21"/>
          <w:szCs w:val="21"/>
        </w:rPr>
      </w:pPr>
      <w:r>
        <w:rPr>
          <w:sz w:val="21"/>
          <w:szCs w:val="21"/>
        </w:rPr>
        <w:t>_______________</w:t>
      </w:r>
    </w:p>
    <w:sectPr w:rsidR="007A26E6" w:rsidRPr="00DC2B71" w:rsidSect="007A26E6">
      <w:pgSz w:w="16840" w:h="11907" w:orient="landscape" w:code="9"/>
      <w:pgMar w:top="1417" w:right="1134" w:bottom="1417" w:left="1134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E5D" w:rsidRDefault="00FC7E5D">
      <w:r>
        <w:separator/>
      </w:r>
    </w:p>
  </w:endnote>
  <w:endnote w:type="continuationSeparator" w:id="0">
    <w:p w:rsidR="00FC7E5D" w:rsidRDefault="00FC7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Dotum"/>
    <w:charset w:val="81"/>
    <w:family w:val="swiss"/>
    <w:pitch w:val="variable"/>
    <w:sig w:usb0="900002AF" w:usb1="09D77CFB" w:usb2="00000012" w:usb3="00000000" w:csb0="0008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E5D" w:rsidRPr="004350DF" w:rsidRDefault="004350DF">
    <w:pPr>
      <w:pStyle w:val="Footer"/>
      <w:rPr>
        <w:szCs w:val="18"/>
        <w:lang w:val="fr-CH"/>
      </w:rPr>
    </w:pPr>
    <w:r w:rsidRPr="004350DF">
      <w:rPr>
        <w:lang w:val="fr-CH"/>
      </w:rPr>
      <w:t>ITU-T\BUREAU\CIRC\081S.DOC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985"/>
      <w:gridCol w:w="3119"/>
      <w:gridCol w:w="2374"/>
      <w:gridCol w:w="2304"/>
    </w:tblGrid>
    <w:tr w:rsidR="00FC7E5D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FC7E5D" w:rsidRDefault="00FC7E5D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FC7E5D" w:rsidRDefault="00FC7E5D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FC7E5D" w:rsidRDefault="00FC7E5D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FC7E5D" w:rsidRDefault="00FC7E5D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FC7E5D">
      <w:tc>
        <w:tcPr>
          <w:tcW w:w="1985" w:type="dxa"/>
        </w:tcPr>
        <w:p w:rsidR="00FC7E5D" w:rsidRDefault="00FC7E5D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FC7E5D" w:rsidRDefault="00FC7E5D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FC7E5D" w:rsidRDefault="00FC7E5D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FC7E5D" w:rsidRDefault="00FC7E5D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FC7E5D">
      <w:tc>
        <w:tcPr>
          <w:tcW w:w="1985" w:type="dxa"/>
        </w:tcPr>
        <w:p w:rsidR="00FC7E5D" w:rsidRDefault="00FC7E5D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FC7E5D" w:rsidRDefault="00FC7E5D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FC7E5D" w:rsidRDefault="00FC7E5D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FC7E5D" w:rsidRDefault="00FC7E5D">
          <w:pPr>
            <w:pStyle w:val="FirstFooter"/>
            <w:rPr>
              <w:rFonts w:ascii="Futura Lt BT" w:hAnsi="Futura Lt BT"/>
            </w:rPr>
          </w:pPr>
        </w:p>
      </w:tc>
    </w:tr>
  </w:tbl>
  <w:p w:rsidR="00FC7E5D" w:rsidRDefault="00FC7E5D" w:rsidP="008505BD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E5D" w:rsidRDefault="00FC7E5D">
      <w:r>
        <w:t>____________________</w:t>
      </w:r>
    </w:p>
  </w:footnote>
  <w:footnote w:type="continuationSeparator" w:id="0">
    <w:p w:rsidR="00FC7E5D" w:rsidRDefault="00FC7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E5D" w:rsidRPr="00A4605B" w:rsidRDefault="00FC7E5D" w:rsidP="001A7D65">
    <w:pPr>
      <w:pStyle w:val="Header"/>
      <w:rPr>
        <w:sz w:val="18"/>
        <w:szCs w:val="18"/>
      </w:rPr>
    </w:pPr>
    <w:r w:rsidRPr="00A4605B">
      <w:rPr>
        <w:sz w:val="18"/>
        <w:szCs w:val="18"/>
      </w:rPr>
      <w:t xml:space="preserve">- </w:t>
    </w:r>
    <w:r w:rsidR="005F3146" w:rsidRPr="001A7D65">
      <w:rPr>
        <w:rStyle w:val="PageNumber"/>
        <w:sz w:val="18"/>
        <w:szCs w:val="18"/>
      </w:rPr>
      <w:fldChar w:fldCharType="begin"/>
    </w:r>
    <w:r w:rsidRPr="001A7D65">
      <w:rPr>
        <w:rStyle w:val="PageNumber"/>
        <w:sz w:val="18"/>
        <w:szCs w:val="18"/>
      </w:rPr>
      <w:instrText xml:space="preserve"> PAGE </w:instrText>
    </w:r>
    <w:r w:rsidR="005F3146" w:rsidRPr="001A7D65">
      <w:rPr>
        <w:rStyle w:val="PageNumber"/>
        <w:sz w:val="18"/>
        <w:szCs w:val="18"/>
      </w:rPr>
      <w:fldChar w:fldCharType="separate"/>
    </w:r>
    <w:r w:rsidR="004350DF">
      <w:rPr>
        <w:rStyle w:val="PageNumber"/>
        <w:noProof/>
        <w:sz w:val="18"/>
        <w:szCs w:val="18"/>
      </w:rPr>
      <w:t>2</w:t>
    </w:r>
    <w:r w:rsidR="005F3146" w:rsidRPr="001A7D65">
      <w:rPr>
        <w:rStyle w:val="PageNumber"/>
        <w:sz w:val="18"/>
        <w:szCs w:val="18"/>
      </w:rPr>
      <w:fldChar w:fldCharType="end"/>
    </w:r>
    <w:r w:rsidRPr="00A4605B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8E83A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095BD2"/>
    <w:rsid w:val="00002529"/>
    <w:rsid w:val="00032098"/>
    <w:rsid w:val="00095BD2"/>
    <w:rsid w:val="000C382F"/>
    <w:rsid w:val="001A54CC"/>
    <w:rsid w:val="001A7D65"/>
    <w:rsid w:val="002512CF"/>
    <w:rsid w:val="00257FB4"/>
    <w:rsid w:val="00335367"/>
    <w:rsid w:val="003978B4"/>
    <w:rsid w:val="003B7F53"/>
    <w:rsid w:val="003D1E8D"/>
    <w:rsid w:val="003D37D0"/>
    <w:rsid w:val="003D673B"/>
    <w:rsid w:val="00401C20"/>
    <w:rsid w:val="004350DF"/>
    <w:rsid w:val="004C3EFF"/>
    <w:rsid w:val="004C4144"/>
    <w:rsid w:val="005102B4"/>
    <w:rsid w:val="005412E2"/>
    <w:rsid w:val="00595643"/>
    <w:rsid w:val="005F3146"/>
    <w:rsid w:val="007860C2"/>
    <w:rsid w:val="007A26E6"/>
    <w:rsid w:val="008258C2"/>
    <w:rsid w:val="008505BD"/>
    <w:rsid w:val="00850C78"/>
    <w:rsid w:val="008C17AD"/>
    <w:rsid w:val="008D02CD"/>
    <w:rsid w:val="00930F67"/>
    <w:rsid w:val="0095172A"/>
    <w:rsid w:val="00956386"/>
    <w:rsid w:val="009D088A"/>
    <w:rsid w:val="00A4605B"/>
    <w:rsid w:val="00A54E47"/>
    <w:rsid w:val="00AE7093"/>
    <w:rsid w:val="00B0448F"/>
    <w:rsid w:val="00B422BC"/>
    <w:rsid w:val="00B43F77"/>
    <w:rsid w:val="00B811E5"/>
    <w:rsid w:val="00B95F0A"/>
    <w:rsid w:val="00B96180"/>
    <w:rsid w:val="00CA0374"/>
    <w:rsid w:val="00DD77C9"/>
    <w:rsid w:val="00E131BE"/>
    <w:rsid w:val="00E26F6D"/>
    <w:rsid w:val="00E92C09"/>
    <w:rsid w:val="00F6461F"/>
    <w:rsid w:val="00FA417E"/>
    <w:rsid w:val="00FC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ti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31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5F3146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F3146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F314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F3146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F3146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F3146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F3146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F3146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F3146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5F3146"/>
    <w:rPr>
      <w:vertAlign w:val="superscript"/>
    </w:rPr>
  </w:style>
  <w:style w:type="paragraph" w:styleId="TOC8">
    <w:name w:val="toc 8"/>
    <w:basedOn w:val="TOC3"/>
    <w:semiHidden/>
    <w:rsid w:val="005F3146"/>
  </w:style>
  <w:style w:type="paragraph" w:styleId="TOC7">
    <w:name w:val="toc 7"/>
    <w:basedOn w:val="TOC3"/>
    <w:semiHidden/>
    <w:rsid w:val="005F3146"/>
  </w:style>
  <w:style w:type="paragraph" w:styleId="TOC6">
    <w:name w:val="toc 6"/>
    <w:basedOn w:val="TOC3"/>
    <w:semiHidden/>
    <w:rsid w:val="005F3146"/>
  </w:style>
  <w:style w:type="paragraph" w:styleId="TOC5">
    <w:name w:val="toc 5"/>
    <w:basedOn w:val="TOC3"/>
    <w:semiHidden/>
    <w:rsid w:val="005F3146"/>
  </w:style>
  <w:style w:type="paragraph" w:styleId="TOC4">
    <w:name w:val="toc 4"/>
    <w:basedOn w:val="TOC3"/>
    <w:semiHidden/>
    <w:rsid w:val="005F3146"/>
  </w:style>
  <w:style w:type="paragraph" w:styleId="TOC3">
    <w:name w:val="toc 3"/>
    <w:basedOn w:val="TOC2"/>
    <w:semiHidden/>
    <w:rsid w:val="005F3146"/>
    <w:pPr>
      <w:spacing w:before="80"/>
    </w:pPr>
  </w:style>
  <w:style w:type="paragraph" w:styleId="TOC2">
    <w:name w:val="toc 2"/>
    <w:basedOn w:val="TOC1"/>
    <w:semiHidden/>
    <w:rsid w:val="005F3146"/>
    <w:pPr>
      <w:spacing w:before="120"/>
    </w:pPr>
  </w:style>
  <w:style w:type="paragraph" w:styleId="TOC1">
    <w:name w:val="toc 1"/>
    <w:basedOn w:val="Normal"/>
    <w:semiHidden/>
    <w:rsid w:val="005F3146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F3146"/>
    <w:pPr>
      <w:ind w:left="1698"/>
    </w:pPr>
  </w:style>
  <w:style w:type="paragraph" w:styleId="Index6">
    <w:name w:val="index 6"/>
    <w:basedOn w:val="Normal"/>
    <w:next w:val="Normal"/>
    <w:semiHidden/>
    <w:rsid w:val="005F3146"/>
    <w:pPr>
      <w:ind w:left="1415"/>
    </w:pPr>
  </w:style>
  <w:style w:type="paragraph" w:styleId="Index5">
    <w:name w:val="index 5"/>
    <w:basedOn w:val="Normal"/>
    <w:next w:val="Normal"/>
    <w:semiHidden/>
    <w:rsid w:val="005F3146"/>
    <w:pPr>
      <w:ind w:left="1132"/>
    </w:pPr>
  </w:style>
  <w:style w:type="paragraph" w:styleId="Index4">
    <w:name w:val="index 4"/>
    <w:basedOn w:val="Normal"/>
    <w:next w:val="Normal"/>
    <w:semiHidden/>
    <w:rsid w:val="005F3146"/>
    <w:pPr>
      <w:ind w:left="849"/>
    </w:pPr>
  </w:style>
  <w:style w:type="paragraph" w:styleId="Index3">
    <w:name w:val="index 3"/>
    <w:basedOn w:val="Normal"/>
    <w:next w:val="Normal"/>
    <w:semiHidden/>
    <w:rsid w:val="005F3146"/>
    <w:pPr>
      <w:ind w:left="566"/>
    </w:pPr>
  </w:style>
  <w:style w:type="paragraph" w:styleId="Index2">
    <w:name w:val="index 2"/>
    <w:basedOn w:val="Normal"/>
    <w:next w:val="Normal"/>
    <w:semiHidden/>
    <w:rsid w:val="005F3146"/>
    <w:pPr>
      <w:ind w:left="283"/>
    </w:pPr>
  </w:style>
  <w:style w:type="paragraph" w:styleId="Index1">
    <w:name w:val="index 1"/>
    <w:basedOn w:val="Normal"/>
    <w:next w:val="Normal"/>
    <w:semiHidden/>
    <w:rsid w:val="005F3146"/>
  </w:style>
  <w:style w:type="character" w:styleId="LineNumber">
    <w:name w:val="line number"/>
    <w:basedOn w:val="DefaultParagraphFont"/>
    <w:rsid w:val="005F3146"/>
  </w:style>
  <w:style w:type="paragraph" w:styleId="IndexHeading">
    <w:name w:val="index heading"/>
    <w:basedOn w:val="Normal"/>
    <w:next w:val="Index1"/>
    <w:semiHidden/>
    <w:rsid w:val="005F3146"/>
  </w:style>
  <w:style w:type="paragraph" w:styleId="Footer">
    <w:name w:val="footer"/>
    <w:basedOn w:val="Normal"/>
    <w:rsid w:val="005F314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5F314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5F3146"/>
    <w:rPr>
      <w:position w:val="6"/>
      <w:sz w:val="16"/>
    </w:rPr>
  </w:style>
  <w:style w:type="paragraph" w:styleId="FootnoteText">
    <w:name w:val="footnote text"/>
    <w:basedOn w:val="Normal"/>
    <w:semiHidden/>
    <w:rsid w:val="005F3146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F3146"/>
    <w:pPr>
      <w:ind w:left="794"/>
    </w:pPr>
  </w:style>
  <w:style w:type="paragraph" w:customStyle="1" w:styleId="TableLegend">
    <w:name w:val="Table_Legend"/>
    <w:basedOn w:val="TableText"/>
    <w:rsid w:val="005F3146"/>
    <w:pPr>
      <w:spacing w:before="120"/>
    </w:pPr>
  </w:style>
  <w:style w:type="paragraph" w:customStyle="1" w:styleId="TableText">
    <w:name w:val="Table_Text"/>
    <w:basedOn w:val="Normal"/>
    <w:rsid w:val="005F314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F3146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F3146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F3146"/>
    <w:pPr>
      <w:spacing w:before="80"/>
      <w:ind w:left="794" w:hanging="794"/>
    </w:pPr>
  </w:style>
  <w:style w:type="paragraph" w:customStyle="1" w:styleId="enumlev2">
    <w:name w:val="enumlev2"/>
    <w:basedOn w:val="enumlev1"/>
    <w:rsid w:val="005F3146"/>
    <w:pPr>
      <w:ind w:left="1191" w:hanging="397"/>
    </w:pPr>
  </w:style>
  <w:style w:type="paragraph" w:customStyle="1" w:styleId="enumlev3">
    <w:name w:val="enumlev3"/>
    <w:basedOn w:val="enumlev2"/>
    <w:rsid w:val="005F3146"/>
    <w:pPr>
      <w:ind w:left="1588"/>
    </w:pPr>
  </w:style>
  <w:style w:type="paragraph" w:customStyle="1" w:styleId="TableHead">
    <w:name w:val="Table_Head"/>
    <w:basedOn w:val="TableText"/>
    <w:rsid w:val="005F3146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F314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F3146"/>
    <w:pPr>
      <w:spacing w:before="480"/>
    </w:pPr>
  </w:style>
  <w:style w:type="paragraph" w:customStyle="1" w:styleId="FigureTitle">
    <w:name w:val="Figure_Title"/>
    <w:basedOn w:val="TableTitle"/>
    <w:next w:val="Normal"/>
    <w:rsid w:val="005F3146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F3146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F3146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5F3146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F3146"/>
  </w:style>
  <w:style w:type="paragraph" w:customStyle="1" w:styleId="AppendixRef">
    <w:name w:val="Appendix_Ref"/>
    <w:basedOn w:val="AnnexRef"/>
    <w:next w:val="AppendixTitle"/>
    <w:rsid w:val="005F3146"/>
  </w:style>
  <w:style w:type="paragraph" w:customStyle="1" w:styleId="AppendixTitle">
    <w:name w:val="Appendix_Title"/>
    <w:basedOn w:val="AnnexTitle"/>
    <w:next w:val="Normal"/>
    <w:rsid w:val="005F3146"/>
  </w:style>
  <w:style w:type="paragraph" w:customStyle="1" w:styleId="RefTitle">
    <w:name w:val="Ref_Title"/>
    <w:basedOn w:val="Normal"/>
    <w:next w:val="RefText"/>
    <w:rsid w:val="005F314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F3146"/>
    <w:pPr>
      <w:ind w:left="794" w:hanging="794"/>
    </w:pPr>
  </w:style>
  <w:style w:type="paragraph" w:customStyle="1" w:styleId="Equation">
    <w:name w:val="Equation"/>
    <w:basedOn w:val="Normal"/>
    <w:rsid w:val="005F3146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F314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F3146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F3146"/>
    <w:pPr>
      <w:spacing w:before="320"/>
    </w:pPr>
  </w:style>
  <w:style w:type="paragraph" w:customStyle="1" w:styleId="call">
    <w:name w:val="call"/>
    <w:basedOn w:val="Normal"/>
    <w:next w:val="Normal"/>
    <w:rsid w:val="005F3146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F3146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F314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F314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F314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F314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F314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F3146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F3146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F314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F314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F3146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rsid w:val="005F3146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F3146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rsid w:val="005F31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rsid w:val="005F31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rsid w:val="005F31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rsid w:val="005F31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rsid w:val="005F31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sid w:val="005F3146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5F31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rsid w:val="005F31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rsid w:val="005F31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rsid w:val="005F3146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rsid w:val="005F314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rsid w:val="005F314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rsid w:val="005F3146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rsid w:val="005F3146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rsid w:val="005F314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rsid w:val="005F3146"/>
  </w:style>
  <w:style w:type="paragraph" w:customStyle="1" w:styleId="listitem">
    <w:name w:val="listitem"/>
    <w:basedOn w:val="Normal"/>
    <w:rsid w:val="005F3146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rsid w:val="005F3146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5F314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F3146"/>
    <w:pPr>
      <w:tabs>
        <w:tab w:val="left" w:pos="397"/>
      </w:tabs>
    </w:pPr>
  </w:style>
  <w:style w:type="paragraph" w:customStyle="1" w:styleId="FirstFooter">
    <w:name w:val="FirstFooter"/>
    <w:basedOn w:val="Footer"/>
    <w:rsid w:val="005F3146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5F3146"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styleId="BodyText2">
    <w:name w:val="Body Text 2"/>
    <w:basedOn w:val="Normal"/>
    <w:rsid w:val="00095BD2"/>
    <w:pPr>
      <w:spacing w:after="120" w:line="480" w:lineRule="auto"/>
    </w:pPr>
    <w:rPr>
      <w:rFonts w:eastAsia="Malgun Gothic"/>
      <w:lang w:val="en-GB"/>
    </w:rPr>
  </w:style>
  <w:style w:type="paragraph" w:customStyle="1" w:styleId="itu">
    <w:name w:val="itu"/>
    <w:basedOn w:val="Normal"/>
    <w:rsid w:val="00A4605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alloonText">
    <w:name w:val="Balloon Text"/>
    <w:basedOn w:val="Normal"/>
    <w:semiHidden/>
    <w:rsid w:val="00510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hyperlink" Target="http://www.itu.int/ITU-T/focusgroups/fn/index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tu.int/ITU-T/focusgroups/fn/index.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oth/T0A0F00000F/en%2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tsbsg13@itu.in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focusgroups/fn/index.html" TargetMode="External"/><Relationship Id="rId14" Type="http://schemas.openxmlformats.org/officeDocument/2006/relationships/hyperlink" Target="mailto:4thFG-FN-sec@ml.nict.go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PS_TSBCIRC1</Template>
  <TotalTime>1</TotalTime>
  <Pages>4</Pages>
  <Words>1085</Words>
  <Characters>6275</Characters>
  <Application>Microsoft Office Word</Application>
  <DocSecurity>4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UNIÓN INTERNACIONAL DE TELECOMUNICACIONES</vt:lpstr>
      <vt:lpstr>Nozomu Nishinaga (NICT)</vt:lpstr>
      <vt:lpstr>Correo-e: 4thFG-FN-sec@ml.nict.go.jp </vt:lpstr>
      <vt:lpstr>Teléfono: +81-42-327-6864</vt:lpstr>
      <vt:lpstr>Fax: +81-42-327-6128</vt:lpstr>
    </vt:vector>
  </TitlesOfParts>
  <Company>ITU</Company>
  <LinksUpToDate>false</LinksUpToDate>
  <CharactersWithSpaces>7346</CharactersWithSpaces>
  <SharedDoc>false</SharedDoc>
  <HLinks>
    <vt:vector size="42" baseType="variant">
      <vt:variant>
        <vt:i4>8192028</vt:i4>
      </vt:variant>
      <vt:variant>
        <vt:i4>18</vt:i4>
      </vt:variant>
      <vt:variant>
        <vt:i4>0</vt:i4>
      </vt:variant>
      <vt:variant>
        <vt:i4>5</vt:i4>
      </vt:variant>
      <vt:variant>
        <vt:lpwstr>mailto:4thFG-FN-sec@ml.nict.go.jp</vt:lpwstr>
      </vt:variant>
      <vt:variant>
        <vt:lpwstr/>
      </vt:variant>
      <vt:variant>
        <vt:i4>3407982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http://www.itu.int/ITU-T/focusgroups/fn/index.html</vt:lpwstr>
      </vt:variant>
      <vt:variant>
        <vt:lpwstr/>
      </vt:variant>
      <vt:variant>
        <vt:i4>3407982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http://www.itu.int/ITU-T/focusgroups/fn/index.html</vt:lpwstr>
      </vt:variant>
      <vt:variant>
        <vt:lpwstr/>
      </vt:variant>
      <vt:variant>
        <vt:i4>6094863</vt:i4>
      </vt:variant>
      <vt:variant>
        <vt:i4>9</vt:i4>
      </vt:variant>
      <vt:variant>
        <vt:i4>0</vt:i4>
      </vt:variant>
      <vt:variant>
        <vt:i4>5</vt:i4>
      </vt:variant>
      <vt:variant>
        <vt:lpwstr>http://www.itu.int/oth/T0A0F00000F/en</vt:lpwstr>
      </vt:variant>
      <vt:variant>
        <vt:lpwstr/>
      </vt:variant>
      <vt:variant>
        <vt:i4>3211288</vt:i4>
      </vt:variant>
      <vt:variant>
        <vt:i4>6</vt:i4>
      </vt:variant>
      <vt:variant>
        <vt:i4>0</vt:i4>
      </vt:variant>
      <vt:variant>
        <vt:i4>5</vt:i4>
      </vt:variant>
      <vt:variant>
        <vt:lpwstr>mailto:tsbg13@itu.int</vt:lpwstr>
      </vt:variant>
      <vt:variant>
        <vt:lpwstr/>
      </vt:variant>
      <vt:variant>
        <vt:i4>3407982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http://www.itu.int/ITU-T/focusgroups/fn/index.html</vt:lpwstr>
      </vt:variant>
      <vt:variant>
        <vt:lpwstr/>
      </vt:variant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POOL</dc:creator>
  <cp:keywords/>
  <dc:description/>
  <cp:lastModifiedBy>schiffer</cp:lastModifiedBy>
  <cp:revision>2</cp:revision>
  <cp:lastPrinted>2010-02-17T09:04:00Z</cp:lastPrinted>
  <dcterms:created xsi:type="dcterms:W3CDTF">2010-02-23T14:08:00Z</dcterms:created>
  <dcterms:modified xsi:type="dcterms:W3CDTF">2010-02-23T14:08:00Z</dcterms:modified>
</cp:coreProperties>
</file>