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4050"/>
      </w:tblGrid>
      <w:tr w:rsidR="0018622A" w:rsidRPr="0018622A" w:rsidTr="00963059">
        <w:trPr>
          <w:cantSplit/>
        </w:trPr>
        <w:tc>
          <w:tcPr>
            <w:tcW w:w="5670" w:type="dxa"/>
            <w:vAlign w:val="center"/>
          </w:tcPr>
          <w:p w:rsidR="0018622A" w:rsidRPr="0018622A" w:rsidRDefault="0018622A" w:rsidP="0018622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8622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8622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050" w:type="dxa"/>
            <w:vAlign w:val="center"/>
          </w:tcPr>
          <w:p w:rsidR="0018622A" w:rsidRPr="0018622A" w:rsidRDefault="0018622A" w:rsidP="0018622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>
                  <wp:extent cx="1295400" cy="695325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22A" w:rsidRPr="0018622A" w:rsidRDefault="0018622A" w:rsidP="0018622A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sz w:val="22"/>
          <w:lang w:val="ru-RU"/>
        </w:rPr>
      </w:pPr>
      <w:r w:rsidRPr="0018622A">
        <w:rPr>
          <w:sz w:val="22"/>
          <w:lang w:val="ru-RU"/>
        </w:rPr>
        <w:tab/>
        <w:t>Женева, 26 октября 2010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18622A" w:rsidRPr="0018622A" w:rsidTr="009C322D">
        <w:trPr>
          <w:cantSplit/>
          <w:trHeight w:val="340"/>
        </w:trPr>
        <w:tc>
          <w:tcPr>
            <w:tcW w:w="1260" w:type="dxa"/>
          </w:tcPr>
          <w:p w:rsidR="0018622A" w:rsidRPr="0018622A" w:rsidRDefault="0018622A" w:rsidP="0018622A">
            <w:pPr>
              <w:tabs>
                <w:tab w:val="left" w:pos="4111"/>
              </w:tabs>
              <w:spacing w:before="0"/>
              <w:ind w:left="57"/>
              <w:rPr>
                <w:sz w:val="22"/>
                <w:lang w:val="ru-RU"/>
              </w:rPr>
            </w:pPr>
            <w:proofErr w:type="spellStart"/>
            <w:r w:rsidRPr="0018622A">
              <w:rPr>
                <w:sz w:val="22"/>
                <w:lang w:val="ru-RU"/>
              </w:rPr>
              <w:t>Осн</w:t>
            </w:r>
            <w:proofErr w:type="spellEnd"/>
            <w:r w:rsidRPr="0018622A">
              <w:rPr>
                <w:sz w:val="22"/>
                <w:lang w:val="ru-RU"/>
              </w:rPr>
              <w:t>.:</w:t>
            </w:r>
          </w:p>
        </w:tc>
        <w:tc>
          <w:tcPr>
            <w:tcW w:w="4410" w:type="dxa"/>
          </w:tcPr>
          <w:p w:rsidR="0018622A" w:rsidRPr="0018622A" w:rsidRDefault="0018622A" w:rsidP="0018622A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lang w:val="ru-RU"/>
              </w:rPr>
            </w:pPr>
            <w:r w:rsidRPr="0018622A">
              <w:rPr>
                <w:b/>
                <w:sz w:val="22"/>
                <w:lang w:val="ru-RU"/>
              </w:rPr>
              <w:t>Коллективное письмо 5/12 БСЭ</w:t>
            </w:r>
          </w:p>
        </w:tc>
        <w:tc>
          <w:tcPr>
            <w:tcW w:w="4042" w:type="dxa"/>
          </w:tcPr>
          <w:p w:rsidR="0018622A" w:rsidRPr="0018622A" w:rsidRDefault="0018622A" w:rsidP="0018622A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lang w:val="ru-RU"/>
              </w:rPr>
            </w:pPr>
          </w:p>
        </w:tc>
      </w:tr>
      <w:tr w:rsidR="0018622A" w:rsidRPr="003163C4" w:rsidTr="009C322D">
        <w:trPr>
          <w:cantSplit/>
        </w:trPr>
        <w:tc>
          <w:tcPr>
            <w:tcW w:w="1260" w:type="dxa"/>
          </w:tcPr>
          <w:p w:rsidR="0018622A" w:rsidRPr="0018622A" w:rsidRDefault="0018622A" w:rsidP="0018622A">
            <w:pPr>
              <w:spacing w:before="0"/>
              <w:ind w:left="57"/>
              <w:rPr>
                <w:sz w:val="22"/>
                <w:lang w:val="ru-RU"/>
              </w:rPr>
            </w:pPr>
            <w:r w:rsidRPr="0018622A">
              <w:rPr>
                <w:sz w:val="22"/>
                <w:lang w:val="ru-RU"/>
              </w:rPr>
              <w:t>Тел.:</w:t>
            </w:r>
            <w:r w:rsidRPr="0018622A">
              <w:rPr>
                <w:sz w:val="22"/>
                <w:lang w:val="ru-RU"/>
              </w:rPr>
              <w:br/>
              <w:t>Факс:</w:t>
            </w:r>
            <w:r w:rsidRPr="0018622A">
              <w:rPr>
                <w:sz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18622A" w:rsidRPr="0018622A" w:rsidRDefault="0018622A" w:rsidP="0018622A">
            <w:pPr>
              <w:tabs>
                <w:tab w:val="left" w:pos="4111"/>
              </w:tabs>
              <w:spacing w:before="0"/>
              <w:ind w:left="57"/>
              <w:rPr>
                <w:sz w:val="22"/>
                <w:lang w:val="ru-RU"/>
              </w:rPr>
            </w:pPr>
            <w:r w:rsidRPr="0018622A">
              <w:rPr>
                <w:sz w:val="22"/>
                <w:lang w:val="ru-RU"/>
              </w:rPr>
              <w:t>+41 22 730 5780</w:t>
            </w:r>
            <w:r w:rsidRPr="0018622A">
              <w:rPr>
                <w:sz w:val="22"/>
                <w:lang w:val="ru-RU"/>
              </w:rPr>
              <w:br/>
              <w:t>+41 22 730 5853</w:t>
            </w:r>
            <w:r w:rsidRPr="0018622A">
              <w:rPr>
                <w:sz w:val="22"/>
                <w:lang w:val="ru-RU"/>
              </w:rPr>
              <w:br/>
            </w:r>
            <w:hyperlink r:id="rId8" w:history="1">
              <w:r w:rsidRPr="0018622A">
                <w:rPr>
                  <w:color w:val="0000FF"/>
                  <w:sz w:val="22"/>
                  <w:u w:val="single"/>
                  <w:lang w:val="ru-RU"/>
                </w:rPr>
                <w:t>tsbsg12@itu.int</w:t>
              </w:r>
            </w:hyperlink>
          </w:p>
          <w:p w:rsidR="0018622A" w:rsidRPr="0018622A" w:rsidRDefault="0018622A" w:rsidP="0018622A">
            <w:pPr>
              <w:tabs>
                <w:tab w:val="left" w:pos="4111"/>
              </w:tabs>
              <w:spacing w:before="0"/>
              <w:ind w:left="57"/>
              <w:rPr>
                <w:sz w:val="22"/>
                <w:lang w:val="ru-RU"/>
              </w:rPr>
            </w:pPr>
          </w:p>
        </w:tc>
        <w:tc>
          <w:tcPr>
            <w:tcW w:w="4042" w:type="dxa"/>
          </w:tcPr>
          <w:p w:rsidR="0018622A" w:rsidRPr="0018622A" w:rsidRDefault="0018622A" w:rsidP="0018622A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 w:val="22"/>
                <w:lang w:val="ru-RU"/>
              </w:rPr>
            </w:pPr>
            <w:r w:rsidRPr="0018622A">
              <w:rPr>
                <w:sz w:val="22"/>
                <w:lang w:val="ru-RU"/>
              </w:rPr>
              <w:t>–</w:t>
            </w:r>
            <w:r w:rsidRPr="0018622A">
              <w:rPr>
                <w:sz w:val="22"/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18622A">
              <w:rPr>
                <w:sz w:val="22"/>
                <w:lang w:val="ru-RU"/>
              </w:rPr>
              <w:br/>
              <w:t>12</w:t>
            </w:r>
            <w:r w:rsidRPr="0018622A">
              <w:rPr>
                <w:sz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18622A" w:rsidRPr="0018622A" w:rsidRDefault="0018622A" w:rsidP="0018622A">
      <w:pPr>
        <w:spacing w:before="0"/>
        <w:rPr>
          <w:sz w:val="22"/>
          <w:lang w:val="ru-RU"/>
        </w:rPr>
      </w:pPr>
    </w:p>
    <w:p w:rsidR="0018622A" w:rsidRPr="0018622A" w:rsidRDefault="0018622A" w:rsidP="0018622A">
      <w:pPr>
        <w:spacing w:before="0"/>
        <w:rPr>
          <w:sz w:val="22"/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47"/>
      </w:tblGrid>
      <w:tr w:rsidR="0018622A" w:rsidRPr="003163C4" w:rsidTr="009C322D">
        <w:trPr>
          <w:cantSplit/>
          <w:trHeight w:val="680"/>
        </w:trPr>
        <w:tc>
          <w:tcPr>
            <w:tcW w:w="1260" w:type="dxa"/>
          </w:tcPr>
          <w:p w:rsidR="0018622A" w:rsidRPr="0018622A" w:rsidRDefault="0018622A" w:rsidP="0018622A">
            <w:pPr>
              <w:tabs>
                <w:tab w:val="left" w:pos="4111"/>
              </w:tabs>
              <w:spacing w:before="0"/>
              <w:ind w:left="57"/>
              <w:rPr>
                <w:sz w:val="20"/>
                <w:lang w:val="ru-RU"/>
              </w:rPr>
            </w:pPr>
            <w:bookmarkStart w:id="1" w:name="Addressee_E"/>
            <w:bookmarkEnd w:id="1"/>
            <w:r w:rsidRPr="0018622A">
              <w:rPr>
                <w:sz w:val="22"/>
                <w:lang w:val="ru-RU"/>
              </w:rPr>
              <w:t>Предмет:</w:t>
            </w:r>
          </w:p>
        </w:tc>
        <w:tc>
          <w:tcPr>
            <w:tcW w:w="8447" w:type="dxa"/>
          </w:tcPr>
          <w:p w:rsidR="0018622A" w:rsidRPr="0018622A" w:rsidRDefault="0018622A" w:rsidP="0018622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lang w:val="ru-RU"/>
              </w:rPr>
            </w:pPr>
            <w:r w:rsidRPr="0018622A">
              <w:rPr>
                <w:b/>
                <w:bCs/>
                <w:sz w:val="22"/>
                <w:lang w:val="ru-RU"/>
              </w:rPr>
              <w:t>Собрание 12-й Исследовательской комиссии</w:t>
            </w:r>
            <w:r w:rsidRPr="0018622A">
              <w:rPr>
                <w:b/>
                <w:bCs/>
                <w:sz w:val="22"/>
                <w:lang w:val="ru-RU"/>
              </w:rPr>
              <w:br/>
              <w:t>Женева, 18–27 января 2011 года</w:t>
            </w:r>
          </w:p>
        </w:tc>
      </w:tr>
    </w:tbl>
    <w:p w:rsidR="0018622A" w:rsidRPr="0018622A" w:rsidRDefault="0018622A" w:rsidP="0018622A">
      <w:pPr>
        <w:spacing w:before="360"/>
        <w:rPr>
          <w:sz w:val="22"/>
          <w:lang w:val="ru-RU"/>
        </w:rPr>
      </w:pPr>
      <w:bookmarkStart w:id="2" w:name="StartTyping_E"/>
      <w:bookmarkEnd w:id="2"/>
      <w:r w:rsidRPr="0018622A">
        <w:rPr>
          <w:sz w:val="22"/>
          <w:lang w:val="ru-RU"/>
        </w:rPr>
        <w:t>Уважаемая госпожа,</w:t>
      </w:r>
      <w:r w:rsidRPr="0018622A">
        <w:rPr>
          <w:sz w:val="22"/>
          <w:lang w:val="ru-RU"/>
        </w:rPr>
        <w:br/>
        <w:t>уважаемый господин,</w:t>
      </w:r>
    </w:p>
    <w:p w:rsidR="0018622A" w:rsidRPr="0018622A" w:rsidRDefault="0018622A" w:rsidP="0018622A">
      <w:pPr>
        <w:spacing w:before="240"/>
        <w:rPr>
          <w:sz w:val="22"/>
          <w:lang w:val="ru-RU"/>
        </w:rPr>
      </w:pPr>
      <w:bookmarkStart w:id="3" w:name="suitetext"/>
      <w:bookmarkStart w:id="4" w:name="text"/>
      <w:bookmarkEnd w:id="3"/>
      <w:bookmarkEnd w:id="4"/>
      <w:r w:rsidRPr="0018622A">
        <w:rPr>
          <w:bCs/>
          <w:sz w:val="22"/>
          <w:lang w:val="ru-RU"/>
        </w:rPr>
        <w:t>1</w:t>
      </w:r>
      <w:r w:rsidRPr="0018622A">
        <w:rPr>
          <w:sz w:val="22"/>
          <w:lang w:val="ru-RU"/>
        </w:rPr>
        <w:tab/>
        <w:t>В соответствии с расписанием собраний Сектора стандартизации электросвязи МСЭ на 2011 год (см. Циркуляр 80 БСЭ от 14 декабря 2009 г.) хотел бы проинформировать вас, что собрание 12-й Исследовательской комиссии (Показатели работы, качество обслуживания (</w:t>
      </w:r>
      <w:proofErr w:type="spellStart"/>
      <w:r w:rsidRPr="0018622A">
        <w:rPr>
          <w:sz w:val="22"/>
          <w:lang w:val="ru-RU"/>
        </w:rPr>
        <w:t>QoS</w:t>
      </w:r>
      <w:proofErr w:type="spellEnd"/>
      <w:r w:rsidRPr="0018622A">
        <w:rPr>
          <w:sz w:val="22"/>
          <w:lang w:val="ru-RU"/>
        </w:rPr>
        <w:t>) и оценка пользователем качества услуги (</w:t>
      </w:r>
      <w:proofErr w:type="spellStart"/>
      <w:r w:rsidRPr="0018622A">
        <w:rPr>
          <w:sz w:val="22"/>
          <w:lang w:val="ru-RU"/>
        </w:rPr>
        <w:t>QoE</w:t>
      </w:r>
      <w:proofErr w:type="spellEnd"/>
      <w:r w:rsidRPr="0018622A">
        <w:rPr>
          <w:sz w:val="22"/>
          <w:lang w:val="ru-RU"/>
        </w:rPr>
        <w:t xml:space="preserve">)) состоится в </w:t>
      </w:r>
      <w:proofErr w:type="spellStart"/>
      <w:r w:rsidRPr="0018622A">
        <w:rPr>
          <w:sz w:val="22"/>
          <w:lang w:val="ru-RU"/>
        </w:rPr>
        <w:t>штаб</w:t>
      </w:r>
      <w:r w:rsidRPr="0018622A">
        <w:rPr>
          <w:sz w:val="22"/>
          <w:lang w:val="ru-RU"/>
        </w:rPr>
        <w:noBreakHyphen/>
        <w:t>квартире</w:t>
      </w:r>
      <w:proofErr w:type="spellEnd"/>
      <w:r w:rsidRPr="0018622A">
        <w:rPr>
          <w:sz w:val="22"/>
          <w:lang w:val="ru-RU"/>
        </w:rPr>
        <w:t xml:space="preserve"> МСЭ в Женеве с 18 по 27 января 2011 года включительно.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>Открытие собрания состоится в первый день его работы в 11 час. 00 мин. Регистрация участников начнется в 08 час. 30 мин. при входе в здание "</w:t>
      </w:r>
      <w:proofErr w:type="spellStart"/>
      <w:r w:rsidRPr="0018622A">
        <w:rPr>
          <w:sz w:val="22"/>
          <w:lang w:val="ru-RU"/>
        </w:rPr>
        <w:t>Монбрийан</w:t>
      </w:r>
      <w:proofErr w:type="spellEnd"/>
      <w:r w:rsidRPr="0018622A">
        <w:rPr>
          <w:sz w:val="22"/>
          <w:lang w:val="ru-RU"/>
        </w:rPr>
        <w:t>". Подробная информация о залах заседаний будет представлена на экранах, расположенных при входе в здания штаб-квартиры МСЭ.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>2</w:t>
      </w:r>
      <w:r w:rsidRPr="0018622A">
        <w:rPr>
          <w:sz w:val="22"/>
          <w:lang w:val="ru-RU"/>
        </w:rPr>
        <w:tab/>
        <w:t>В соответствии с действующими положениями, относящимися к подобным мероприятиям, на собрании будет обеспечен синхронный перевод.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>3</w:t>
      </w:r>
      <w:r w:rsidRPr="0018622A">
        <w:rPr>
          <w:sz w:val="22"/>
          <w:lang w:val="ru-RU"/>
        </w:rPr>
        <w:tab/>
        <w:t xml:space="preserve">Проект повестки дня, подготовленный Председателем ИК12 г-ном Чарльзом Двораком, приводится в </w:t>
      </w:r>
      <w:r w:rsidRPr="0018622A">
        <w:rPr>
          <w:b/>
          <w:bCs/>
          <w:sz w:val="22"/>
          <w:lang w:val="ru-RU"/>
        </w:rPr>
        <w:t>Приложении 1</w:t>
      </w:r>
      <w:r w:rsidRPr="0018622A">
        <w:rPr>
          <w:sz w:val="22"/>
          <w:lang w:val="ru-RU"/>
        </w:rPr>
        <w:t xml:space="preserve"> к настоящему документу.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>4</w:t>
      </w:r>
      <w:r w:rsidRPr="0018622A">
        <w:rPr>
          <w:sz w:val="22"/>
          <w:lang w:val="ru-RU"/>
        </w:rPr>
        <w:tab/>
        <w:t xml:space="preserve">Проект графика распределения времени, подготовленный руководящим составом ИК12, приводится в </w:t>
      </w:r>
      <w:r w:rsidRPr="0018622A">
        <w:rPr>
          <w:b/>
          <w:bCs/>
          <w:sz w:val="22"/>
          <w:lang w:val="ru-RU"/>
        </w:rPr>
        <w:t>Приложении 2</w:t>
      </w:r>
      <w:r w:rsidRPr="0018622A">
        <w:rPr>
          <w:sz w:val="22"/>
          <w:lang w:val="ru-RU"/>
        </w:rPr>
        <w:t xml:space="preserve"> к настоящему документу.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>5</w:t>
      </w:r>
      <w:r w:rsidRPr="0018622A">
        <w:rPr>
          <w:sz w:val="22"/>
          <w:lang w:val="ru-RU"/>
        </w:rPr>
        <w:tab/>
        <w:t>Просим принять к сведению, что в соответствии с результатами обсуждений, проходивших на собрании КГСЭ, состоявшемся 8</w:t>
      </w:r>
      <w:r w:rsidRPr="0018622A">
        <w:rPr>
          <w:sz w:val="22"/>
          <w:lang w:val="ru-RU"/>
        </w:rPr>
        <w:sym w:font="Symbol" w:char="F02D"/>
      </w:r>
      <w:r w:rsidRPr="0018622A">
        <w:rPr>
          <w:sz w:val="22"/>
          <w:lang w:val="ru-RU"/>
        </w:rPr>
        <w:t xml:space="preserve">11 февраля 2010 года, и по согласованию с председателями исследовательских комиссий МСЭ-Т вклады теперь в порядке эксперимента должны быть получены БСЭ не позднее чем за 12 (двенадцать) календарных дней до установленной даты открытия собрания. Такие вклады будут опубликованы на </w:t>
      </w:r>
      <w:proofErr w:type="spellStart"/>
      <w:r w:rsidRPr="0018622A">
        <w:rPr>
          <w:sz w:val="22"/>
          <w:lang w:val="ru-RU"/>
        </w:rPr>
        <w:t>веб-сайте</w:t>
      </w:r>
      <w:proofErr w:type="spellEnd"/>
      <w:r w:rsidRPr="0018622A">
        <w:rPr>
          <w:sz w:val="22"/>
          <w:lang w:val="ru-RU"/>
        </w:rPr>
        <w:t xml:space="preserve"> 12-й Исследовательской комиссии, и, следовательно, они должны поступить в БСЭ </w:t>
      </w:r>
      <w:r w:rsidRPr="0018622A">
        <w:rPr>
          <w:b/>
          <w:bCs/>
          <w:sz w:val="22"/>
          <w:lang w:val="ru-RU"/>
        </w:rPr>
        <w:t>не позднее</w:t>
      </w:r>
      <w:r w:rsidRPr="0018622A">
        <w:rPr>
          <w:sz w:val="22"/>
          <w:lang w:val="ru-RU"/>
        </w:rPr>
        <w:t xml:space="preserve"> </w:t>
      </w:r>
      <w:r w:rsidRPr="0018622A">
        <w:rPr>
          <w:b/>
          <w:bCs/>
          <w:sz w:val="22"/>
          <w:lang w:val="ru-RU"/>
        </w:rPr>
        <w:t>5 января 2011 года</w:t>
      </w:r>
      <w:r w:rsidRPr="0018622A">
        <w:rPr>
          <w:sz w:val="22"/>
          <w:lang w:val="ru-RU"/>
        </w:rPr>
        <w:t>. 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 xml:space="preserve">Участникам предлагается представлять вклады, используя для этого электронную форму, находящуюся на домашней странице 12-й Исследовательской комиссии, или по электронной почте по следующему адресу: </w:t>
      </w:r>
      <w:hyperlink r:id="rId9" w:history="1">
        <w:r w:rsidRPr="0018622A">
          <w:rPr>
            <w:color w:val="0000FF"/>
            <w:sz w:val="22"/>
            <w:u w:val="single"/>
            <w:lang w:val="ru-RU"/>
          </w:rPr>
          <w:t>tsbsg12@itu.int</w:t>
        </w:r>
      </w:hyperlink>
      <w:r w:rsidRPr="0018622A">
        <w:rPr>
          <w:sz w:val="22"/>
          <w:lang w:val="ru-RU"/>
        </w:rPr>
        <w:t xml:space="preserve">. Подробные указания приводятся на </w:t>
      </w:r>
      <w:proofErr w:type="spellStart"/>
      <w:r w:rsidRPr="0018622A">
        <w:rPr>
          <w:sz w:val="22"/>
          <w:lang w:val="ru-RU"/>
        </w:rPr>
        <w:t>веб-сайте</w:t>
      </w:r>
      <w:proofErr w:type="spellEnd"/>
      <w:r w:rsidRPr="0018622A">
        <w:rPr>
          <w:sz w:val="22"/>
          <w:lang w:val="ru-RU"/>
        </w:rPr>
        <w:t xml:space="preserve"> МСЭ-Т.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br w:type="page"/>
      </w:r>
      <w:r w:rsidRPr="0018622A">
        <w:rPr>
          <w:sz w:val="22"/>
          <w:lang w:val="ru-RU"/>
        </w:rPr>
        <w:lastRenderedPageBreak/>
        <w:t xml:space="preserve"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</w:t>
      </w:r>
      <w:proofErr w:type="spellStart"/>
      <w:r w:rsidRPr="0018622A">
        <w:rPr>
          <w:sz w:val="22"/>
          <w:lang w:val="ru-RU"/>
        </w:rPr>
        <w:t>веб</w:t>
      </w:r>
      <w:r w:rsidRPr="0018622A">
        <w:rPr>
          <w:sz w:val="22"/>
          <w:lang w:val="ru-RU"/>
        </w:rPr>
        <w:noBreakHyphen/>
        <w:t>странице</w:t>
      </w:r>
      <w:proofErr w:type="spellEnd"/>
      <w:r w:rsidRPr="0018622A">
        <w:rPr>
          <w:sz w:val="22"/>
          <w:lang w:val="ru-RU"/>
        </w:rPr>
        <w:t xml:space="preserve"> каждой исследовательской комиссии МСЭ-Т в директории "</w:t>
      </w:r>
      <w:proofErr w:type="spellStart"/>
      <w:r w:rsidRPr="0018622A">
        <w:rPr>
          <w:sz w:val="22"/>
          <w:lang w:val="ru-RU"/>
        </w:rPr>
        <w:t>Delegate</w:t>
      </w:r>
      <w:proofErr w:type="spellEnd"/>
      <w:r w:rsidRPr="0018622A">
        <w:rPr>
          <w:sz w:val="22"/>
          <w:lang w:val="ru-RU"/>
        </w:rPr>
        <w:t xml:space="preserve"> </w:t>
      </w:r>
      <w:proofErr w:type="spellStart"/>
      <w:r w:rsidRPr="0018622A">
        <w:rPr>
          <w:sz w:val="22"/>
          <w:lang w:val="ru-RU"/>
        </w:rPr>
        <w:t>resources</w:t>
      </w:r>
      <w:proofErr w:type="spellEnd"/>
      <w:r w:rsidRPr="0018622A">
        <w:rPr>
          <w:sz w:val="22"/>
          <w:lang w:val="ru-RU"/>
        </w:rPr>
        <w:t>" (</w:t>
      </w:r>
      <w:hyperlink r:id="rId10" w:history="1">
        <w:r w:rsidRPr="0018622A">
          <w:rPr>
            <w:color w:val="0000FF"/>
            <w:sz w:val="22"/>
            <w:u w:val="single"/>
            <w:lang w:val="ru-RU"/>
          </w:rPr>
          <w:t>http://www.itu.int/ITU-T/studygroups/templates/index.html</w:t>
        </w:r>
      </w:hyperlink>
      <w:r w:rsidRPr="0018622A">
        <w:rPr>
          <w:sz w:val="22"/>
          <w:lang w:val="ru-RU"/>
        </w:rPr>
        <w:t>).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18622A">
        <w:rPr>
          <w:sz w:val="22"/>
          <w:u w:val="single"/>
          <w:lang w:val="ru-RU"/>
        </w:rPr>
        <w:t>всех</w:t>
      </w:r>
      <w:r w:rsidRPr="0018622A">
        <w:rPr>
          <w:sz w:val="22"/>
          <w:lang w:val="ru-RU"/>
        </w:rPr>
        <w:t xml:space="preserve"> документов.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>6</w:t>
      </w:r>
      <w:r w:rsidRPr="0018622A">
        <w:rPr>
          <w:sz w:val="22"/>
          <w:lang w:val="ru-RU"/>
        </w:rPr>
        <w:tab/>
        <w:t>С тем чтобы БСЭ могло предпринять необходимые действия по обеспечению собрания документами и по его организации, был бы признателен вам за направленный в мой адрес письмом, по факсу (+41 22 730 5853) или по электронной почте (</w:t>
      </w:r>
      <w:hyperlink r:id="rId11" w:history="1">
        <w:r w:rsidRPr="0018622A">
          <w:rPr>
            <w:color w:val="0000FF"/>
            <w:sz w:val="22"/>
            <w:u w:val="single"/>
            <w:lang w:val="ru-RU"/>
          </w:rPr>
          <w:t>tsbreg@itu.int</w:t>
        </w:r>
      </w:hyperlink>
      <w:r w:rsidRPr="0018622A">
        <w:rPr>
          <w:sz w:val="22"/>
          <w:lang w:val="ru-RU"/>
        </w:rPr>
        <w:t xml:space="preserve">) в максимально короткий срок, </w:t>
      </w:r>
      <w:r w:rsidRPr="0018622A">
        <w:rPr>
          <w:bCs/>
          <w:sz w:val="22"/>
          <w:lang w:val="ru-RU"/>
        </w:rPr>
        <w:t>однако</w:t>
      </w:r>
      <w:r w:rsidRPr="0018622A">
        <w:rPr>
          <w:b/>
          <w:bCs/>
          <w:sz w:val="22"/>
          <w:lang w:val="ru-RU"/>
        </w:rPr>
        <w:t xml:space="preserve"> не позднее 18 декабря 2010 года</w:t>
      </w:r>
      <w:r w:rsidRPr="0018622A">
        <w:rPr>
          <w:sz w:val="22"/>
          <w:lang w:val="ru-RU"/>
        </w:rPr>
        <w:t>,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>7</w:t>
      </w:r>
      <w:r w:rsidRPr="0018622A">
        <w:rPr>
          <w:b/>
          <w:bCs/>
          <w:sz w:val="22"/>
          <w:lang w:val="ru-RU"/>
        </w:rPr>
        <w:tab/>
        <w:t>Просим принять к сведению, что предварительная регистрация участников собраний МСЭ</w:t>
      </w:r>
      <w:r w:rsidRPr="0018622A">
        <w:rPr>
          <w:b/>
          <w:bCs/>
          <w:sz w:val="22"/>
          <w:lang w:val="ru-RU"/>
        </w:rPr>
        <w:noBreakHyphen/>
        <w:t xml:space="preserve">Т проводится </w:t>
      </w:r>
      <w:r w:rsidRPr="0018622A">
        <w:rPr>
          <w:b/>
          <w:bCs/>
          <w:i/>
          <w:iCs/>
          <w:sz w:val="22"/>
          <w:lang w:val="ru-RU"/>
        </w:rPr>
        <w:t>в онлайновой форме</w:t>
      </w:r>
      <w:r w:rsidRPr="0018622A">
        <w:rPr>
          <w:b/>
          <w:bCs/>
          <w:sz w:val="22"/>
          <w:lang w:val="ru-RU"/>
        </w:rPr>
        <w:t xml:space="preserve"> на </w:t>
      </w:r>
      <w:proofErr w:type="spellStart"/>
      <w:r w:rsidRPr="0018622A">
        <w:rPr>
          <w:b/>
          <w:bCs/>
          <w:sz w:val="22"/>
          <w:lang w:val="ru-RU"/>
        </w:rPr>
        <w:t>веб-сайте</w:t>
      </w:r>
      <w:proofErr w:type="spellEnd"/>
      <w:r w:rsidRPr="0018622A">
        <w:rPr>
          <w:b/>
          <w:bCs/>
          <w:sz w:val="22"/>
          <w:lang w:val="ru-RU"/>
        </w:rPr>
        <w:t xml:space="preserve"> МСЭ</w:t>
      </w:r>
      <w:r w:rsidRPr="0018622A">
        <w:rPr>
          <w:b/>
          <w:bCs/>
          <w:sz w:val="22"/>
          <w:lang w:val="ru-RU"/>
        </w:rPr>
        <w:noBreakHyphen/>
        <w:t xml:space="preserve">Т </w:t>
      </w:r>
      <w:r w:rsidRPr="0018622A">
        <w:rPr>
          <w:b/>
          <w:bCs/>
          <w:sz w:val="22"/>
          <w:lang w:val="ru-RU"/>
        </w:rPr>
        <w:br/>
      </w:r>
      <w:r w:rsidRPr="0018622A">
        <w:rPr>
          <w:sz w:val="22"/>
          <w:lang w:val="ru-RU"/>
        </w:rPr>
        <w:t>(</w:t>
      </w:r>
      <w:hyperlink r:id="rId12" w:history="1">
        <w:r w:rsidRPr="0018622A">
          <w:rPr>
            <w:b/>
            <w:bCs/>
            <w:color w:val="0000FF"/>
            <w:sz w:val="22"/>
            <w:u w:val="single"/>
            <w:lang w:val="ru-RU"/>
          </w:rPr>
          <w:t>http://www.itu.int/ITU-T/studygroups/com12/index.asp</w:t>
        </w:r>
      </w:hyperlink>
      <w:r w:rsidRPr="0018622A">
        <w:rPr>
          <w:sz w:val="22"/>
          <w:lang w:val="ru-RU"/>
        </w:rPr>
        <w:t xml:space="preserve">). 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>8</w:t>
      </w:r>
      <w:r w:rsidRPr="0018622A">
        <w:rPr>
          <w:sz w:val="22"/>
          <w:lang w:val="ru-RU"/>
        </w:rPr>
        <w:tab/>
        <w:t>12-я Исследовательская комиссия по согласованию с Председателем г-ном Чарльзом Двораком предпримет дальнейшие шаги в направлении работы в полностью электронной среде. В связи с этим работа собрания будет проходить на безбумажной основе.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18622A">
        <w:rPr>
          <w:sz w:val="22"/>
          <w:lang w:val="ru-RU"/>
        </w:rPr>
        <w:t>киберкафе</w:t>
      </w:r>
      <w:proofErr w:type="spellEnd"/>
      <w:r w:rsidRPr="0018622A">
        <w:rPr>
          <w:sz w:val="22"/>
          <w:lang w:val="ru-RU"/>
        </w:rPr>
        <w:t xml:space="preserve"> на втором цокольном этаже здания "Башня" и на втором этаже здания "</w:t>
      </w:r>
      <w:proofErr w:type="spellStart"/>
      <w:r w:rsidRPr="0018622A">
        <w:rPr>
          <w:sz w:val="22"/>
          <w:lang w:val="ru-RU"/>
        </w:rPr>
        <w:t>Монбрийан</w:t>
      </w:r>
      <w:proofErr w:type="spellEnd"/>
      <w:r w:rsidRPr="0018622A">
        <w:rPr>
          <w:sz w:val="22"/>
          <w:lang w:val="ru-RU"/>
        </w:rPr>
        <w:t>". Кроме того, Служба помощи МСЭ (</w:t>
      </w:r>
      <w:hyperlink r:id="rId13" w:history="1">
        <w:r w:rsidRPr="0018622A">
          <w:rPr>
            <w:color w:val="0000FF"/>
            <w:sz w:val="22"/>
            <w:u w:val="single"/>
            <w:lang w:val="ru-RU"/>
          </w:rPr>
          <w:t>helpdesk@itu.int</w:t>
        </w:r>
      </w:hyperlink>
      <w:r w:rsidRPr="0018622A">
        <w:rPr>
          <w:sz w:val="22"/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>9</w:t>
      </w:r>
      <w:r w:rsidRPr="0018622A">
        <w:rPr>
          <w:sz w:val="22"/>
          <w:lang w:val="ru-RU"/>
        </w:rPr>
        <w:tab/>
        <w:t xml:space="preserve">В том что касается сессий, которые предусматривается проводить с синхронным переводом, просим принять к сведению, что такой перевод будет обеспечен только по запросу Государств-Членов, указанному в регистрационной форме или специальном уведомлении в адрес БСЭ и </w:t>
      </w:r>
      <w:r w:rsidRPr="0018622A">
        <w:rPr>
          <w:b/>
          <w:bCs/>
          <w:sz w:val="22"/>
          <w:u w:val="single"/>
          <w:lang w:val="ru-RU"/>
        </w:rPr>
        <w:t>представленному не позднее чем за один месяц до начала таких сессий</w:t>
      </w:r>
      <w:r w:rsidRPr="0018622A">
        <w:rPr>
          <w:sz w:val="22"/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синхронного перевода.</w:t>
      </w:r>
    </w:p>
    <w:p w:rsidR="0018622A" w:rsidRPr="0018622A" w:rsidRDefault="0018622A" w:rsidP="0018622A">
      <w:pPr>
        <w:rPr>
          <w:sz w:val="22"/>
          <w:szCs w:val="22"/>
          <w:lang w:val="ru-RU"/>
        </w:rPr>
      </w:pPr>
      <w:r w:rsidRPr="0018622A">
        <w:rPr>
          <w:sz w:val="22"/>
          <w:lang w:val="ru-RU"/>
        </w:rPr>
        <w:t>10</w:t>
      </w:r>
      <w:r w:rsidRPr="0018622A">
        <w:rPr>
          <w:sz w:val="22"/>
          <w:lang w:val="ru-RU"/>
        </w:rPr>
        <w:tab/>
      </w:r>
      <w:r w:rsidRPr="0018622A">
        <w:rPr>
          <w:sz w:val="22"/>
          <w:szCs w:val="22"/>
          <w:lang w:val="ru-RU"/>
        </w:rPr>
        <w:t>Нам приятно сообщить вам,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Pr="0018622A">
        <w:rPr>
          <w:b/>
          <w:bCs/>
          <w:sz w:val="22"/>
          <w:szCs w:val="22"/>
          <w:lang w:val="ru-RU"/>
        </w:rPr>
        <w:t>или</w:t>
      </w:r>
      <w:r w:rsidRPr="0018622A">
        <w:rPr>
          <w:sz w:val="22"/>
          <w:szCs w:val="22"/>
          <w:lang w:val="ru-RU"/>
        </w:rPr>
        <w:t xml:space="preserve"> авиабилет экономического класса, </w:t>
      </w:r>
      <w:r w:rsidRPr="0018622A">
        <w:rPr>
          <w:b/>
          <w:bCs/>
          <w:sz w:val="22"/>
          <w:szCs w:val="22"/>
          <w:lang w:val="ru-RU"/>
        </w:rPr>
        <w:t>или</w:t>
      </w:r>
      <w:r w:rsidRPr="0018622A">
        <w:rPr>
          <w:sz w:val="22"/>
          <w:szCs w:val="22"/>
          <w:lang w:val="ru-RU"/>
        </w:rPr>
        <w:t xml:space="preserve"> проживание в гостинице и суточные для покрытия расходов на питание и непредвиденных расходов).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Pr="0018622A">
        <w:rPr>
          <w:b/>
          <w:bCs/>
          <w:sz w:val="22"/>
          <w:szCs w:val="22"/>
          <w:lang w:val="ru-RU"/>
        </w:rPr>
        <w:t>Приложении 4</w:t>
      </w:r>
      <w:r w:rsidRPr="0018622A">
        <w:rPr>
          <w:sz w:val="22"/>
          <w:szCs w:val="22"/>
          <w:lang w:val="ru-RU"/>
        </w:rPr>
        <w:t xml:space="preserve">, следует вернуть в МСЭ </w:t>
      </w:r>
      <w:r w:rsidRPr="0018622A">
        <w:rPr>
          <w:b/>
          <w:bCs/>
          <w:sz w:val="22"/>
          <w:szCs w:val="22"/>
          <w:lang w:val="ru-RU"/>
        </w:rPr>
        <w:t>не позднее</w:t>
      </w:r>
      <w:r w:rsidRPr="0018622A">
        <w:rPr>
          <w:sz w:val="22"/>
          <w:szCs w:val="22"/>
          <w:lang w:val="ru-RU"/>
        </w:rPr>
        <w:t xml:space="preserve"> </w:t>
      </w:r>
      <w:r w:rsidRPr="0018622A">
        <w:rPr>
          <w:b/>
          <w:bCs/>
          <w:sz w:val="22"/>
          <w:szCs w:val="22"/>
          <w:lang w:val="ru-RU"/>
        </w:rPr>
        <w:t>18 декабря 2010 года</w:t>
      </w:r>
      <w:r w:rsidRPr="0018622A">
        <w:rPr>
          <w:sz w:val="22"/>
          <w:szCs w:val="22"/>
          <w:lang w:val="ru-RU"/>
        </w:rPr>
        <w:t>.</w:t>
      </w:r>
      <w:r w:rsidRPr="0018622A">
        <w:rPr>
          <w:b/>
          <w:bCs/>
          <w:sz w:val="22"/>
          <w:szCs w:val="22"/>
          <w:lang w:val="ru-RU"/>
        </w:rPr>
        <w:t xml:space="preserve"> </w:t>
      </w:r>
      <w:r w:rsidRPr="0018622A">
        <w:rPr>
          <w:sz w:val="22"/>
          <w:szCs w:val="22"/>
          <w:lang w:val="ru-RU"/>
        </w:rPr>
        <w:t>Просьба принять к сведению, что 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t>11</w:t>
      </w:r>
      <w:r w:rsidRPr="0018622A">
        <w:rPr>
          <w:sz w:val="22"/>
          <w:lang w:val="ru-RU"/>
        </w:rPr>
        <w:tab/>
        <w:t xml:space="preserve">В зонах расположения основных конференц-залов МСЭ и в здании </w:t>
      </w:r>
      <w:r w:rsidRPr="0018622A">
        <w:rPr>
          <w:sz w:val="22"/>
          <w:szCs w:val="22"/>
          <w:lang w:val="ru-RU"/>
        </w:rPr>
        <w:t>МЦКЖ</w:t>
      </w:r>
      <w:r w:rsidRPr="0018622A">
        <w:rPr>
          <w:sz w:val="22"/>
          <w:lang w:val="ru-RU"/>
        </w:rPr>
        <w:t xml:space="preserve"> (</w:t>
      </w:r>
      <w:r w:rsidRPr="0018622A">
        <w:rPr>
          <w:sz w:val="22"/>
          <w:szCs w:val="22"/>
          <w:lang w:val="ru-RU"/>
        </w:rPr>
        <w:t xml:space="preserve">Международного центра </w:t>
      </w:r>
      <w:r w:rsidRPr="0018622A">
        <w:rPr>
          <w:sz w:val="22"/>
          <w:lang w:val="ru-RU"/>
        </w:rPr>
        <w:t>конференций</w:t>
      </w:r>
      <w:r w:rsidRPr="0018622A">
        <w:rPr>
          <w:sz w:val="22"/>
          <w:szCs w:val="22"/>
          <w:lang w:val="ru-RU"/>
        </w:rPr>
        <w:t xml:space="preserve"> в Женеве) </w:t>
      </w:r>
      <w:r w:rsidRPr="0018622A">
        <w:rPr>
          <w:sz w:val="22"/>
          <w:lang w:val="ru-RU"/>
        </w:rPr>
        <w:t>имеются средства беспроводной ЛВС, которыми смогут воспользоваться делегаты. В здании МСЭ "</w:t>
      </w:r>
      <w:proofErr w:type="spellStart"/>
      <w:r w:rsidRPr="0018622A">
        <w:rPr>
          <w:sz w:val="22"/>
          <w:lang w:val="ru-RU"/>
        </w:rPr>
        <w:t>Монбрийан</w:t>
      </w:r>
      <w:proofErr w:type="spellEnd"/>
      <w:r w:rsidRPr="0018622A">
        <w:rPr>
          <w:sz w:val="22"/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Pr="0018622A">
        <w:rPr>
          <w:sz w:val="22"/>
          <w:lang w:val="ru-RU"/>
        </w:rPr>
        <w:t>веб-сайте</w:t>
      </w:r>
      <w:proofErr w:type="spellEnd"/>
      <w:r w:rsidRPr="0018622A">
        <w:rPr>
          <w:sz w:val="22"/>
          <w:lang w:val="ru-RU"/>
        </w:rPr>
        <w:t xml:space="preserve"> МСЭ-Т </w:t>
      </w:r>
      <w:r w:rsidRPr="0018622A">
        <w:rPr>
          <w:sz w:val="22"/>
          <w:lang w:val="ru-RU"/>
        </w:rPr>
        <w:br/>
        <w:t>(</w:t>
      </w:r>
      <w:hyperlink r:id="rId14" w:history="1">
        <w:r w:rsidRPr="0018622A">
          <w:rPr>
            <w:color w:val="0000FF"/>
            <w:sz w:val="22"/>
            <w:u w:val="single"/>
            <w:lang w:val="ru-RU"/>
          </w:rPr>
          <w:t>http://www.itu.int/ITU</w:t>
        </w:r>
        <w:r w:rsidRPr="0018622A">
          <w:rPr>
            <w:color w:val="0000FF"/>
            <w:sz w:val="22"/>
            <w:u w:val="single"/>
            <w:lang w:val="ru-RU"/>
          </w:rPr>
          <w:noBreakHyphen/>
          <w:t>T/edh/faqs-support.html</w:t>
        </w:r>
      </w:hyperlink>
      <w:r w:rsidRPr="0018622A">
        <w:rPr>
          <w:sz w:val="22"/>
          <w:lang w:val="ru-RU"/>
        </w:rPr>
        <w:t>).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bCs/>
          <w:sz w:val="22"/>
          <w:lang w:val="ru-RU"/>
        </w:rPr>
        <w:t>12</w:t>
      </w:r>
      <w:r w:rsidRPr="0018622A">
        <w:rPr>
          <w:sz w:val="22"/>
          <w:lang w:val="ru-RU"/>
        </w:rPr>
        <w:tab/>
        <w:t xml:space="preserve">Для вашего удобства в </w:t>
      </w:r>
      <w:r w:rsidRPr="0018622A">
        <w:rPr>
          <w:b/>
          <w:bCs/>
          <w:sz w:val="22"/>
          <w:lang w:val="ru-RU"/>
        </w:rPr>
        <w:t xml:space="preserve">Приложении 3 </w:t>
      </w:r>
      <w:r w:rsidRPr="0018622A">
        <w:rPr>
          <w:sz w:val="22"/>
          <w:lang w:val="ru-RU"/>
        </w:rPr>
        <w:t xml:space="preserve">содержится форма для бронирования номеров в гостиницах (список гостиниц см. </w:t>
      </w:r>
      <w:hyperlink r:id="rId15" w:history="1">
        <w:r w:rsidRPr="0018622A">
          <w:rPr>
            <w:color w:val="0000FF"/>
            <w:sz w:val="22"/>
            <w:u w:val="single"/>
            <w:lang w:val="ru-RU"/>
          </w:rPr>
          <w:t>http://www.itu.int/travel/</w:t>
        </w:r>
      </w:hyperlink>
      <w:r w:rsidRPr="0018622A">
        <w:rPr>
          <w:sz w:val="22"/>
          <w:lang w:val="ru-RU"/>
        </w:rPr>
        <w:t>).</w:t>
      </w:r>
    </w:p>
    <w:p w:rsidR="0018622A" w:rsidRPr="0018622A" w:rsidRDefault="0018622A" w:rsidP="0018622A">
      <w:pPr>
        <w:rPr>
          <w:sz w:val="22"/>
          <w:lang w:val="ru-RU"/>
        </w:rPr>
      </w:pPr>
      <w:r w:rsidRPr="0018622A">
        <w:rPr>
          <w:sz w:val="22"/>
          <w:lang w:val="ru-RU"/>
        </w:rPr>
        <w:br w:type="page"/>
        <w:t>13</w:t>
      </w:r>
      <w:r w:rsidRPr="0018622A">
        <w:rPr>
          <w:sz w:val="22"/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Pr="0018622A">
        <w:rPr>
          <w:b/>
          <w:bCs/>
          <w:sz w:val="22"/>
          <w:lang w:val="ru-RU"/>
        </w:rPr>
        <w:t xml:space="preserve">Визу следует запрашивать не менее чем за четыре (4) недели до даты начала собрания </w:t>
      </w:r>
      <w:r w:rsidRPr="0018622A">
        <w:rPr>
          <w:sz w:val="22"/>
          <w:lang w:val="ru-RU"/>
        </w:rPr>
        <w:t xml:space="preserve">и получать в учреждении (посольстве или консульстве), представляющем Швейцарию в вашей стране, или, если в вашей стране такое учреждение отсутствует, </w:t>
      </w:r>
      <w:r w:rsidRPr="0018622A">
        <w:rPr>
          <w:sz w:val="22"/>
          <w:szCs w:val="22"/>
          <w:lang w:val="ru-RU"/>
        </w:rPr>
        <w:sym w:font="Symbol" w:char="F02D"/>
      </w:r>
      <w:r w:rsidRPr="0018622A">
        <w:rPr>
          <w:sz w:val="22"/>
          <w:lang w:val="ru-RU"/>
        </w:rPr>
        <w:t xml:space="preserve"> в ближайшем к стране выезда. В случае возникновения трудностей Союз, на основании официального запроса представляемых вами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</w:t>
      </w:r>
      <w:proofErr w:type="spellStart"/>
      <w:r w:rsidRPr="0018622A">
        <w:rPr>
          <w:sz w:val="22"/>
          <w:lang w:val="ru-RU"/>
        </w:rPr>
        <w:t>ых</w:t>
      </w:r>
      <w:proofErr w:type="spellEnd"/>
      <w:r w:rsidRPr="0018622A">
        <w:rPr>
          <w:sz w:val="22"/>
          <w:lang w:val="ru-RU"/>
        </w:rPr>
        <w:t>) запрашивается(</w:t>
      </w:r>
      <w:proofErr w:type="spellStart"/>
      <w:r w:rsidRPr="0018622A">
        <w:rPr>
          <w:sz w:val="22"/>
          <w:lang w:val="ru-RU"/>
        </w:rPr>
        <w:t>ются</w:t>
      </w:r>
      <w:proofErr w:type="spellEnd"/>
      <w:r w:rsidRPr="0018622A">
        <w:rPr>
          <w:sz w:val="22"/>
          <w:lang w:val="ru-RU"/>
        </w:rPr>
        <w:t>) виза(</w:t>
      </w:r>
      <w:proofErr w:type="spellStart"/>
      <w:r w:rsidRPr="0018622A">
        <w:rPr>
          <w:sz w:val="22"/>
          <w:lang w:val="ru-RU"/>
        </w:rPr>
        <w:t>ы</w:t>
      </w:r>
      <w:proofErr w:type="spellEnd"/>
      <w:r w:rsidRPr="0018622A">
        <w:rPr>
          <w:sz w:val="22"/>
          <w:lang w:val="ru-RU"/>
        </w:rPr>
        <w:t>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18622A">
        <w:rPr>
          <w:b/>
          <w:bCs/>
          <w:sz w:val="22"/>
          <w:lang w:val="ru-RU"/>
        </w:rPr>
        <w:t>запрос о содействии в получении визы</w:t>
      </w:r>
      <w:r w:rsidRPr="0018622A">
        <w:rPr>
          <w:sz w:val="22"/>
          <w:lang w:val="ru-RU"/>
        </w:rPr>
        <w:t>" ("</w:t>
      </w:r>
      <w:proofErr w:type="spellStart"/>
      <w:r w:rsidRPr="0018622A">
        <w:rPr>
          <w:b/>
          <w:bCs/>
          <w:sz w:val="22"/>
          <w:lang w:val="ru-RU"/>
        </w:rPr>
        <w:t>visa</w:t>
      </w:r>
      <w:proofErr w:type="spellEnd"/>
      <w:r w:rsidRPr="0018622A">
        <w:rPr>
          <w:b/>
          <w:bCs/>
          <w:sz w:val="22"/>
          <w:lang w:val="ru-RU"/>
        </w:rPr>
        <w:t xml:space="preserve"> </w:t>
      </w:r>
      <w:proofErr w:type="spellStart"/>
      <w:r w:rsidRPr="0018622A">
        <w:rPr>
          <w:b/>
          <w:bCs/>
          <w:sz w:val="22"/>
          <w:lang w:val="ru-RU"/>
        </w:rPr>
        <w:t>request</w:t>
      </w:r>
      <w:proofErr w:type="spellEnd"/>
      <w:r w:rsidRPr="0018622A">
        <w:rPr>
          <w:sz w:val="22"/>
          <w:lang w:val="ru-RU"/>
        </w:rPr>
        <w:t>") по факсу (+41 22 730 5853) либо электронной почте (</w:t>
      </w:r>
      <w:hyperlink r:id="rId16" w:history="1">
        <w:r w:rsidRPr="0018622A">
          <w:rPr>
            <w:color w:val="0000FF"/>
            <w:sz w:val="22"/>
            <w:u w:val="single"/>
            <w:lang w:val="ru-RU"/>
          </w:rPr>
          <w:t>tsbreg@itu.int</w:t>
        </w:r>
      </w:hyperlink>
      <w:r w:rsidRPr="0018622A">
        <w:rPr>
          <w:sz w:val="22"/>
          <w:lang w:val="ru-RU"/>
        </w:rPr>
        <w:t>).</w:t>
      </w:r>
    </w:p>
    <w:p w:rsidR="0018622A" w:rsidRPr="0018622A" w:rsidRDefault="0018622A" w:rsidP="0018622A">
      <w:pPr>
        <w:spacing w:before="240"/>
        <w:rPr>
          <w:sz w:val="22"/>
          <w:lang w:val="ru-RU"/>
        </w:rPr>
      </w:pPr>
      <w:r w:rsidRPr="0018622A">
        <w:rPr>
          <w:sz w:val="22"/>
          <w:lang w:val="ru-RU"/>
        </w:rPr>
        <w:t>С уважением,</w:t>
      </w:r>
    </w:p>
    <w:p w:rsidR="003163C4" w:rsidRDefault="003163C4" w:rsidP="0018622A">
      <w:pPr>
        <w:spacing w:before="960"/>
        <w:rPr>
          <w:sz w:val="22"/>
          <w:lang w:val="en-US"/>
        </w:rPr>
      </w:pPr>
    </w:p>
    <w:p w:rsidR="0018622A" w:rsidRPr="0018622A" w:rsidRDefault="0018622A" w:rsidP="0018622A">
      <w:pPr>
        <w:spacing w:before="960"/>
        <w:rPr>
          <w:sz w:val="22"/>
          <w:lang w:val="ru-RU"/>
        </w:rPr>
      </w:pPr>
      <w:r w:rsidRPr="0018622A">
        <w:rPr>
          <w:sz w:val="22"/>
          <w:lang w:val="ru-RU"/>
        </w:rPr>
        <w:t>Малколм Джонсон</w:t>
      </w:r>
      <w:r w:rsidRPr="0018622A">
        <w:rPr>
          <w:sz w:val="22"/>
          <w:lang w:val="ru-RU"/>
        </w:rPr>
        <w:br/>
        <w:t>Директор Бюро</w:t>
      </w:r>
      <w:r w:rsidRPr="0018622A">
        <w:rPr>
          <w:sz w:val="22"/>
          <w:lang w:val="ru-RU"/>
        </w:rPr>
        <w:br/>
        <w:t>стандартизации электросвязи</w:t>
      </w:r>
    </w:p>
    <w:p w:rsidR="0018622A" w:rsidRPr="003163C4" w:rsidRDefault="0018622A" w:rsidP="00963059">
      <w:pPr>
        <w:spacing w:before="1440"/>
        <w:rPr>
          <w:sz w:val="22"/>
          <w:lang w:val="ru-RU"/>
        </w:rPr>
      </w:pPr>
      <w:r w:rsidRPr="0018622A">
        <w:rPr>
          <w:b/>
          <w:bCs/>
          <w:sz w:val="22"/>
          <w:lang w:val="ru-RU"/>
        </w:rPr>
        <w:t>Приложения</w:t>
      </w:r>
      <w:r w:rsidRPr="003163C4">
        <w:rPr>
          <w:sz w:val="22"/>
          <w:lang w:val="ru-RU"/>
        </w:rPr>
        <w:t>: 4</w:t>
      </w:r>
    </w:p>
    <w:p w:rsidR="00963059" w:rsidRPr="003163C4" w:rsidRDefault="00963059" w:rsidP="00963059">
      <w:pPr>
        <w:rPr>
          <w:lang w:val="ru-RU"/>
        </w:rPr>
      </w:pPr>
    </w:p>
    <w:p w:rsidR="00963059" w:rsidRPr="003163C4" w:rsidRDefault="00963059" w:rsidP="00963059">
      <w:pPr>
        <w:rPr>
          <w:lang w:val="ru-RU"/>
        </w:rPr>
        <w:sectPr w:rsidR="00963059" w:rsidRPr="003163C4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727" w:code="9"/>
          <w:pgMar w:top="1134" w:right="1089" w:bottom="1134" w:left="1089" w:header="567" w:footer="567" w:gutter="0"/>
          <w:paperSrc w:first="269" w:other="269"/>
          <w:cols w:space="720"/>
          <w:titlePg/>
        </w:sectPr>
      </w:pPr>
    </w:p>
    <w:p w:rsidR="007B4B2C" w:rsidRPr="007B5B29" w:rsidRDefault="007B4B2C" w:rsidP="007B4B2C">
      <w:pPr>
        <w:jc w:val="center"/>
        <w:rPr>
          <w:lang w:val="en-US"/>
        </w:rPr>
      </w:pPr>
      <w:r>
        <w:rPr>
          <w:lang w:val="en-US"/>
        </w:rPr>
        <w:t>ANNEX 1</w:t>
      </w:r>
      <w:r>
        <w:rPr>
          <w:lang w:val="en-US"/>
        </w:rPr>
        <w:br/>
        <w:t>(to TSB Collective letter 5/12</w:t>
      </w:r>
      <w:r w:rsidRPr="007B5B29">
        <w:rPr>
          <w:lang w:val="en-US"/>
        </w:rPr>
        <w:t>)</w:t>
      </w:r>
    </w:p>
    <w:p w:rsidR="007B4B2C" w:rsidRPr="00796DFA" w:rsidRDefault="007B4B2C" w:rsidP="007B4B2C">
      <w:pPr>
        <w:jc w:val="center"/>
        <w:rPr>
          <w:b/>
          <w:bCs/>
        </w:rPr>
      </w:pPr>
      <w:r w:rsidRPr="00796DFA">
        <w:rPr>
          <w:b/>
          <w:bCs/>
        </w:rPr>
        <w:t xml:space="preserve">Draft agenda for the meeting of Study Group </w:t>
      </w:r>
      <w:r>
        <w:rPr>
          <w:b/>
          <w:bCs/>
        </w:rPr>
        <w:t>12</w:t>
      </w:r>
      <w:r w:rsidRPr="00796DFA">
        <w:rPr>
          <w:b/>
          <w:bCs/>
        </w:rPr>
        <w:br/>
        <w:t>(</w:t>
      </w:r>
      <w:smartTag w:uri="urn:schemas-microsoft-com:office:smarttags" w:element="City">
        <w:smartTag w:uri="urn:schemas-microsoft-com:office:smarttags" w:element="place">
          <w:r w:rsidRPr="00796DFA">
            <w:rPr>
              <w:b/>
              <w:bCs/>
            </w:rPr>
            <w:t>Geneva</w:t>
          </w:r>
        </w:smartTag>
      </w:smartTag>
      <w:r w:rsidRPr="00796DFA">
        <w:rPr>
          <w:b/>
          <w:bCs/>
        </w:rPr>
        <w:t xml:space="preserve">, </w:t>
      </w:r>
      <w:r>
        <w:rPr>
          <w:b/>
          <w:bCs/>
        </w:rPr>
        <w:t>18-27</w:t>
      </w:r>
      <w:r w:rsidRPr="00796DFA">
        <w:rPr>
          <w:b/>
          <w:bCs/>
        </w:rPr>
        <w:t xml:space="preserve"> </w:t>
      </w:r>
      <w:r>
        <w:rPr>
          <w:b/>
          <w:bCs/>
        </w:rPr>
        <w:t>January</w:t>
      </w:r>
      <w:r w:rsidRPr="00796DFA">
        <w:rPr>
          <w:b/>
          <w:bCs/>
        </w:rPr>
        <w:t xml:space="preserve"> 20</w:t>
      </w:r>
      <w:r>
        <w:rPr>
          <w:b/>
          <w:bCs/>
        </w:rPr>
        <w:t>11</w:t>
      </w:r>
      <w:r w:rsidRPr="00796DFA">
        <w:rPr>
          <w:b/>
          <w:bCs/>
        </w:rPr>
        <w:t>)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Opening of the meeting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Adoption of the agenda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Document allocation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363DD4">
        <w:rPr>
          <w:lang w:val="en-US"/>
        </w:rPr>
        <w:t xml:space="preserve">Report of the Focus Group </w:t>
      </w:r>
      <w:proofErr w:type="spellStart"/>
      <w:r w:rsidRPr="00363DD4">
        <w:rPr>
          <w:lang w:val="en-US"/>
        </w:rPr>
        <w:t>C</w:t>
      </w:r>
      <w:r>
        <w:rPr>
          <w:lang w:val="en-US"/>
        </w:rPr>
        <w:t>ar</w:t>
      </w:r>
      <w:r w:rsidRPr="00363DD4">
        <w:rPr>
          <w:lang w:val="en-US"/>
        </w:rPr>
        <w:t>C</w:t>
      </w:r>
      <w:r>
        <w:rPr>
          <w:lang w:val="en-US"/>
        </w:rPr>
        <w:t>OM</w:t>
      </w:r>
      <w:proofErr w:type="spellEnd"/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 of the Regional Group (SG12 RG-AFR) activities</w:t>
      </w:r>
    </w:p>
    <w:p w:rsidR="00C863EB" w:rsidRPr="00363DD4" w:rsidRDefault="00C863EB" w:rsidP="00463A6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 of QSDG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Approval of new/revised Questions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Deletion of Questions 2 and 10/12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Discussion on Question 1/12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Working Parties meetings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Reports of the meetings of Working Parties</w:t>
      </w:r>
    </w:p>
    <w:p w:rsidR="007B4B2C" w:rsidRPr="00363DD4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363DD4">
        <w:rPr>
          <w:lang w:val="en-US"/>
        </w:rPr>
        <w:t>Consent</w:t>
      </w:r>
      <w:r>
        <w:t>/determination/deletion of Recommendations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Outgoing liaison statements/communications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1E2E60">
        <w:rPr>
          <w:lang w:val="en-US"/>
        </w:rPr>
        <w:t xml:space="preserve">Review of the work </w:t>
      </w:r>
      <w:proofErr w:type="spellStart"/>
      <w:r w:rsidRPr="001E2E60">
        <w:rPr>
          <w:lang w:val="en-US"/>
        </w:rPr>
        <w:t>programme</w:t>
      </w:r>
      <w:proofErr w:type="spellEnd"/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1E2E60">
        <w:rPr>
          <w:lang w:val="en-US"/>
        </w:rPr>
        <w:t>Future activities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Other business</w:t>
      </w:r>
    </w:p>
    <w:p w:rsidR="007B4B2C" w:rsidRDefault="007B4B2C" w:rsidP="007B4B2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Closure of the meeting</w:t>
      </w:r>
    </w:p>
    <w:p w:rsidR="007B4B2C" w:rsidRPr="007B5B29" w:rsidRDefault="007B4B2C" w:rsidP="007B4B2C">
      <w:pPr>
        <w:jc w:val="center"/>
        <w:rPr>
          <w:lang w:val="en-US"/>
        </w:rPr>
      </w:pPr>
      <w:r w:rsidRPr="00625210">
        <w:rPr>
          <w:lang w:val="en-US"/>
        </w:rPr>
        <w:br w:type="page"/>
      </w:r>
      <w:r>
        <w:rPr>
          <w:lang w:val="en-US"/>
        </w:rPr>
        <w:t>ANNEX 2</w:t>
      </w:r>
      <w:r>
        <w:rPr>
          <w:lang w:val="en-US"/>
        </w:rPr>
        <w:br/>
        <w:t>(to TSB Collective letter 5/12</w:t>
      </w:r>
      <w:r w:rsidRPr="007B5B29">
        <w:rPr>
          <w:lang w:val="en-US"/>
        </w:rPr>
        <w:t>)</w:t>
      </w:r>
    </w:p>
    <w:p w:rsidR="007B4B2C" w:rsidRPr="00796DFA" w:rsidRDefault="007B4B2C" w:rsidP="007B4B2C">
      <w:pPr>
        <w:jc w:val="center"/>
        <w:rPr>
          <w:b/>
          <w:bCs/>
        </w:rPr>
      </w:pPr>
      <w:r w:rsidRPr="00796DFA">
        <w:rPr>
          <w:b/>
          <w:bCs/>
        </w:rPr>
        <w:t xml:space="preserve">Draft timetable for the meeting of Study Group </w:t>
      </w:r>
      <w:r>
        <w:rPr>
          <w:b/>
          <w:bCs/>
        </w:rPr>
        <w:t>12</w:t>
      </w:r>
      <w:r w:rsidRPr="00796DFA">
        <w:rPr>
          <w:b/>
          <w:bCs/>
        </w:rPr>
        <w:br/>
        <w:t xml:space="preserve">(Geneva, </w:t>
      </w:r>
      <w:r>
        <w:rPr>
          <w:b/>
          <w:bCs/>
        </w:rPr>
        <w:t>18-27</w:t>
      </w:r>
      <w:r w:rsidRPr="00796DFA">
        <w:rPr>
          <w:b/>
          <w:bCs/>
        </w:rPr>
        <w:t xml:space="preserve"> </w:t>
      </w:r>
      <w:r>
        <w:rPr>
          <w:b/>
          <w:bCs/>
        </w:rPr>
        <w:t>January</w:t>
      </w:r>
      <w:r w:rsidRPr="00796DFA">
        <w:rPr>
          <w:b/>
          <w:bCs/>
        </w:rPr>
        <w:t xml:space="preserve"> 20</w:t>
      </w:r>
      <w:r>
        <w:rPr>
          <w:b/>
          <w:bCs/>
        </w:rPr>
        <w:t>11</w:t>
      </w:r>
      <w:r w:rsidRPr="00796DFA">
        <w:rPr>
          <w:b/>
          <w:bCs/>
        </w:rPr>
        <w:t>)</w:t>
      </w:r>
    </w:p>
    <w:p w:rsidR="007B4B2C" w:rsidRPr="001E2E60" w:rsidRDefault="007B4B2C" w:rsidP="007B4B2C">
      <w:pPr>
        <w:pStyle w:val="Normalaftertitle"/>
      </w:pPr>
    </w:p>
    <w:tbl>
      <w:tblPr>
        <w:tblW w:w="932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84"/>
        <w:gridCol w:w="1836"/>
        <w:gridCol w:w="72"/>
        <w:gridCol w:w="1908"/>
        <w:gridCol w:w="1962"/>
        <w:gridCol w:w="1962"/>
      </w:tblGrid>
      <w:tr w:rsidR="007B4B2C" w:rsidTr="00A10DE0">
        <w:trPr>
          <w:cantSplit/>
        </w:trPr>
        <w:tc>
          <w:tcPr>
            <w:tcW w:w="1584" w:type="dxa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3816" w:type="dxa"/>
            <w:gridSpan w:val="3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Morning</w:t>
            </w:r>
          </w:p>
        </w:tc>
        <w:tc>
          <w:tcPr>
            <w:tcW w:w="3924" w:type="dxa"/>
            <w:gridSpan w:val="2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Afternoon</w:t>
            </w:r>
          </w:p>
        </w:tc>
      </w:tr>
      <w:tr w:rsidR="007B4B2C" w:rsidTr="00A10DE0">
        <w:trPr>
          <w:cantSplit/>
        </w:trPr>
        <w:tc>
          <w:tcPr>
            <w:tcW w:w="1584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  <w:r>
              <w:rPr>
                <w:lang w:val="en-US"/>
              </w:rPr>
              <w:br/>
              <w:t>18 January</w:t>
            </w:r>
          </w:p>
        </w:tc>
        <w:tc>
          <w:tcPr>
            <w:tcW w:w="1908" w:type="dxa"/>
            <w:gridSpan w:val="2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Management Team meeting</w:t>
            </w:r>
          </w:p>
        </w:tc>
        <w:tc>
          <w:tcPr>
            <w:tcW w:w="1908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lang w:val="en-US"/>
              </w:rPr>
            </w:pPr>
            <w:r>
              <w:rPr>
                <w:bCs/>
              </w:rPr>
              <w:t xml:space="preserve">Study Group 12 Opening </w:t>
            </w:r>
            <w:r>
              <w:rPr>
                <w:lang w:val="en-US"/>
              </w:rPr>
              <w:t>Plenary</w:t>
            </w:r>
          </w:p>
        </w:tc>
        <w:tc>
          <w:tcPr>
            <w:tcW w:w="3924" w:type="dxa"/>
            <w:gridSpan w:val="2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lang w:val="en-US"/>
              </w:rPr>
            </w:pPr>
            <w:r>
              <w:rPr>
                <w:bCs/>
              </w:rPr>
              <w:t>Opening of Working Parties 1, 2 and 3/12 in sequence</w:t>
            </w:r>
          </w:p>
        </w:tc>
      </w:tr>
      <w:tr w:rsidR="007B4B2C" w:rsidTr="00A10DE0">
        <w:trPr>
          <w:cantSplit/>
        </w:trPr>
        <w:tc>
          <w:tcPr>
            <w:tcW w:w="1584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Wednesday </w:t>
            </w:r>
            <w:r>
              <w:rPr>
                <w:lang w:val="en-US"/>
              </w:rPr>
              <w:br/>
              <w:t>19 January</w:t>
            </w:r>
          </w:p>
        </w:tc>
        <w:tc>
          <w:tcPr>
            <w:tcW w:w="3816" w:type="dxa"/>
            <w:gridSpan w:val="3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lang w:val="en-US"/>
              </w:rPr>
            </w:pPr>
            <w:r>
              <w:rPr>
                <w:bCs/>
                <w:szCs w:val="24"/>
              </w:rPr>
              <w:t>Ad hoc meetings (parallel) of</w:t>
            </w:r>
            <w:r>
              <w:rPr>
                <w:bCs/>
                <w:szCs w:val="24"/>
              </w:rPr>
              <w:br/>
              <w:t>Questions in any Working Party</w:t>
            </w:r>
          </w:p>
        </w:tc>
        <w:tc>
          <w:tcPr>
            <w:tcW w:w="3924" w:type="dxa"/>
            <w:gridSpan w:val="2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lang w:val="en-US"/>
              </w:rPr>
            </w:pPr>
            <w:r>
              <w:rPr>
                <w:bCs/>
                <w:szCs w:val="24"/>
              </w:rPr>
              <w:t>Ad hoc meetings (parallel) of</w:t>
            </w:r>
            <w:r>
              <w:rPr>
                <w:bCs/>
                <w:szCs w:val="24"/>
              </w:rPr>
              <w:br/>
              <w:t>Questions in any Working Party</w:t>
            </w:r>
          </w:p>
        </w:tc>
      </w:tr>
      <w:tr w:rsidR="007B4B2C" w:rsidTr="00A10DE0">
        <w:trPr>
          <w:cantSplit/>
        </w:trPr>
        <w:tc>
          <w:tcPr>
            <w:tcW w:w="1584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lang w:val="en-US"/>
              </w:rPr>
            </w:pPr>
            <w:r>
              <w:rPr>
                <w:lang w:val="en-US"/>
              </w:rPr>
              <w:t>Thursday</w:t>
            </w:r>
            <w:r>
              <w:rPr>
                <w:lang w:val="en-US"/>
              </w:rPr>
              <w:br/>
              <w:t>20 January</w:t>
            </w:r>
          </w:p>
        </w:tc>
        <w:tc>
          <w:tcPr>
            <w:tcW w:w="3816" w:type="dxa"/>
            <w:gridSpan w:val="3"/>
            <w:vAlign w:val="center"/>
          </w:tcPr>
          <w:p w:rsidR="007B4B2C" w:rsidRDefault="007B4B2C" w:rsidP="00A10DE0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 hoc meetings (parallel) of</w:t>
            </w:r>
            <w:r>
              <w:rPr>
                <w:bCs/>
                <w:sz w:val="24"/>
                <w:szCs w:val="24"/>
              </w:rPr>
              <w:br/>
              <w:t>Questions in any Working Party</w:t>
            </w:r>
          </w:p>
        </w:tc>
        <w:tc>
          <w:tcPr>
            <w:tcW w:w="3924" w:type="dxa"/>
            <w:gridSpan w:val="2"/>
            <w:vAlign w:val="center"/>
          </w:tcPr>
          <w:p w:rsidR="007B4B2C" w:rsidRDefault="007B4B2C" w:rsidP="00A10DE0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 hoc meetings (parallel) of</w:t>
            </w:r>
            <w:r>
              <w:rPr>
                <w:bCs/>
                <w:sz w:val="24"/>
                <w:szCs w:val="24"/>
              </w:rPr>
              <w:br/>
              <w:t>Questions in any Working Party</w:t>
            </w:r>
          </w:p>
        </w:tc>
      </w:tr>
      <w:tr w:rsidR="007B4B2C" w:rsidTr="00A10DE0">
        <w:trPr>
          <w:cantSplit/>
        </w:trPr>
        <w:tc>
          <w:tcPr>
            <w:tcW w:w="1584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lang w:val="en-US"/>
              </w:rPr>
            </w:pPr>
            <w:r>
              <w:rPr>
                <w:lang w:val="en-US"/>
              </w:rPr>
              <w:t>Friday</w:t>
            </w:r>
            <w:r>
              <w:rPr>
                <w:lang w:val="en-US"/>
              </w:rPr>
              <w:br/>
              <w:t>21 January</w:t>
            </w:r>
          </w:p>
        </w:tc>
        <w:tc>
          <w:tcPr>
            <w:tcW w:w="3816" w:type="dxa"/>
            <w:gridSpan w:val="3"/>
            <w:vAlign w:val="center"/>
          </w:tcPr>
          <w:p w:rsidR="007B4B2C" w:rsidRDefault="007B4B2C" w:rsidP="00A10DE0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 hoc meetings (parallel) of</w:t>
            </w:r>
            <w:r>
              <w:rPr>
                <w:bCs/>
                <w:sz w:val="24"/>
                <w:szCs w:val="24"/>
              </w:rPr>
              <w:br/>
              <w:t>Questions in any Working Party</w:t>
            </w:r>
          </w:p>
        </w:tc>
        <w:tc>
          <w:tcPr>
            <w:tcW w:w="3924" w:type="dxa"/>
            <w:gridSpan w:val="2"/>
            <w:vAlign w:val="center"/>
          </w:tcPr>
          <w:p w:rsidR="007B4B2C" w:rsidRDefault="007B4B2C" w:rsidP="00A10DE0">
            <w:pPr>
              <w:pStyle w:val="TableText"/>
              <w:tabs>
                <w:tab w:val="left" w:pos="720"/>
              </w:tabs>
              <w:spacing w:before="120" w:after="120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 hoc meeting of Q 1/12</w:t>
            </w:r>
          </w:p>
        </w:tc>
      </w:tr>
      <w:tr w:rsidR="007B4B2C" w:rsidTr="00A10DE0">
        <w:trPr>
          <w:cantSplit/>
        </w:trPr>
        <w:tc>
          <w:tcPr>
            <w:tcW w:w="9324" w:type="dxa"/>
            <w:gridSpan w:val="6"/>
            <w:vAlign w:val="center"/>
          </w:tcPr>
          <w:p w:rsidR="007B4B2C" w:rsidRDefault="007B4B2C" w:rsidP="00A10DE0">
            <w:pPr>
              <w:pStyle w:val="TableText"/>
              <w:tabs>
                <w:tab w:val="left" w:pos="720"/>
              </w:tabs>
              <w:spacing w:before="120" w:after="120" w:line="240" w:lineRule="atLeast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WEEK-END</w:t>
            </w:r>
          </w:p>
        </w:tc>
      </w:tr>
      <w:tr w:rsidR="007B4B2C" w:rsidTr="00A10DE0">
        <w:trPr>
          <w:cantSplit/>
        </w:trPr>
        <w:tc>
          <w:tcPr>
            <w:tcW w:w="1584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lang w:val="en-US"/>
              </w:rPr>
            </w:pPr>
            <w:r>
              <w:rPr>
                <w:lang w:val="en-US"/>
              </w:rPr>
              <w:t>Monday</w:t>
            </w:r>
            <w:r>
              <w:rPr>
                <w:lang w:val="en-US"/>
              </w:rPr>
              <w:br/>
              <w:t>24 January</w:t>
            </w:r>
          </w:p>
        </w:tc>
        <w:tc>
          <w:tcPr>
            <w:tcW w:w="3816" w:type="dxa"/>
            <w:gridSpan w:val="3"/>
            <w:vAlign w:val="center"/>
          </w:tcPr>
          <w:p w:rsidR="007B4B2C" w:rsidRDefault="007B4B2C" w:rsidP="00A10DE0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 hoc meetings (parallel) of</w:t>
            </w:r>
            <w:r>
              <w:rPr>
                <w:bCs/>
                <w:sz w:val="24"/>
                <w:szCs w:val="24"/>
              </w:rPr>
              <w:br/>
              <w:t>Questions in any Working Party</w:t>
            </w:r>
          </w:p>
        </w:tc>
        <w:tc>
          <w:tcPr>
            <w:tcW w:w="3924" w:type="dxa"/>
            <w:gridSpan w:val="2"/>
            <w:vAlign w:val="center"/>
          </w:tcPr>
          <w:p w:rsidR="007B4B2C" w:rsidRDefault="007B4B2C" w:rsidP="00A10DE0">
            <w:pPr>
              <w:pStyle w:val="TableText"/>
              <w:tabs>
                <w:tab w:val="left" w:pos="720"/>
              </w:tabs>
              <w:spacing w:before="120" w:after="120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 hoc meetings (parallel) of</w:t>
            </w:r>
            <w:r>
              <w:rPr>
                <w:bCs/>
                <w:sz w:val="24"/>
                <w:szCs w:val="24"/>
              </w:rPr>
              <w:br/>
              <w:t>Questions in any Working Party</w:t>
            </w:r>
          </w:p>
        </w:tc>
      </w:tr>
      <w:tr w:rsidR="007B4B2C" w:rsidTr="00A10DE0">
        <w:trPr>
          <w:cantSplit/>
        </w:trPr>
        <w:tc>
          <w:tcPr>
            <w:tcW w:w="1584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lang w:val="en-US"/>
              </w:rPr>
            </w:pPr>
            <w:r>
              <w:rPr>
                <w:lang w:val="en-US"/>
              </w:rPr>
              <w:t>Tuesday</w:t>
            </w:r>
            <w:r>
              <w:rPr>
                <w:lang w:val="en-US"/>
              </w:rPr>
              <w:br/>
              <w:t>25 January</w:t>
            </w:r>
          </w:p>
        </w:tc>
        <w:tc>
          <w:tcPr>
            <w:tcW w:w="3816" w:type="dxa"/>
            <w:gridSpan w:val="3"/>
            <w:vAlign w:val="center"/>
          </w:tcPr>
          <w:p w:rsidR="007B4B2C" w:rsidRDefault="007B4B2C" w:rsidP="00A10DE0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 hoc meetings (parallel) of</w:t>
            </w:r>
            <w:r>
              <w:rPr>
                <w:bCs/>
                <w:sz w:val="24"/>
                <w:szCs w:val="24"/>
              </w:rPr>
              <w:br/>
              <w:t>Questions in any Working Party</w:t>
            </w:r>
          </w:p>
        </w:tc>
        <w:tc>
          <w:tcPr>
            <w:tcW w:w="3924" w:type="dxa"/>
            <w:gridSpan w:val="2"/>
            <w:vAlign w:val="center"/>
          </w:tcPr>
          <w:p w:rsidR="007B4B2C" w:rsidRDefault="007B4B2C" w:rsidP="00A10DE0">
            <w:pPr>
              <w:pStyle w:val="TableText"/>
              <w:tabs>
                <w:tab w:val="left" w:pos="720"/>
              </w:tabs>
              <w:spacing w:before="120" w:after="120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Reserved for any ad hoc meetings needed to resolve outstanding issues</w:t>
            </w:r>
          </w:p>
        </w:tc>
      </w:tr>
      <w:tr w:rsidR="007B4B2C" w:rsidTr="00A10DE0">
        <w:trPr>
          <w:cantSplit/>
        </w:trPr>
        <w:tc>
          <w:tcPr>
            <w:tcW w:w="1584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>
              <w:rPr>
                <w:lang w:val="en-US"/>
              </w:rPr>
              <w:br/>
              <w:t>26 January</w:t>
            </w:r>
          </w:p>
        </w:tc>
        <w:tc>
          <w:tcPr>
            <w:tcW w:w="3816" w:type="dxa"/>
            <w:gridSpan w:val="3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lang w:val="en-US"/>
              </w:rPr>
            </w:pPr>
            <w:r>
              <w:rPr>
                <w:bCs/>
              </w:rPr>
              <w:t>Closing of Working Parties 1, 2 and 3/12 in sequence</w:t>
            </w:r>
          </w:p>
        </w:tc>
        <w:tc>
          <w:tcPr>
            <w:tcW w:w="3924" w:type="dxa"/>
            <w:gridSpan w:val="2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lang w:val="en-US"/>
              </w:rPr>
            </w:pPr>
            <w:r>
              <w:rPr>
                <w:bCs/>
              </w:rPr>
              <w:t>Closing of Working Parties 1, 2 and 3/12 in sequence (continued)</w:t>
            </w:r>
          </w:p>
        </w:tc>
      </w:tr>
      <w:tr w:rsidR="007B4B2C" w:rsidTr="00A10DE0">
        <w:trPr>
          <w:cantSplit/>
        </w:trPr>
        <w:tc>
          <w:tcPr>
            <w:tcW w:w="1584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Thursday </w:t>
            </w:r>
            <w:r>
              <w:rPr>
                <w:lang w:val="en-US"/>
              </w:rPr>
              <w:br/>
              <w:t>27 January</w:t>
            </w:r>
          </w:p>
        </w:tc>
        <w:tc>
          <w:tcPr>
            <w:tcW w:w="1836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Management Team meeting</w:t>
            </w:r>
          </w:p>
        </w:tc>
        <w:tc>
          <w:tcPr>
            <w:tcW w:w="1980" w:type="dxa"/>
            <w:gridSpan w:val="2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lang w:val="en-US"/>
              </w:rPr>
            </w:pPr>
            <w:r>
              <w:rPr>
                <w:bCs/>
              </w:rPr>
              <w:t>Study Group 12 Closing Plenary</w:t>
            </w:r>
          </w:p>
        </w:tc>
        <w:tc>
          <w:tcPr>
            <w:tcW w:w="1962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lang w:val="en-US"/>
              </w:rPr>
            </w:pPr>
            <w:r>
              <w:rPr>
                <w:bCs/>
              </w:rPr>
              <w:t>Study Group 12 Closing Plenary</w:t>
            </w:r>
          </w:p>
        </w:tc>
        <w:tc>
          <w:tcPr>
            <w:tcW w:w="1962" w:type="dxa"/>
            <w:vAlign w:val="center"/>
          </w:tcPr>
          <w:p w:rsidR="007B4B2C" w:rsidRDefault="007B4B2C" w:rsidP="00A10DE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lang w:val="en-US"/>
              </w:rPr>
            </w:pPr>
          </w:p>
        </w:tc>
      </w:tr>
    </w:tbl>
    <w:p w:rsidR="007B4B2C" w:rsidRDefault="007B4B2C" w:rsidP="007B4B2C"/>
    <w:p w:rsidR="007B4B2C" w:rsidRDefault="007B4B2C" w:rsidP="007B4B2C">
      <w:pPr>
        <w:spacing w:before="40" w:after="40"/>
        <w:rPr>
          <w:b/>
          <w:u w:val="single"/>
        </w:rPr>
      </w:pPr>
      <w:r>
        <w:rPr>
          <w:b/>
          <w:u w:val="single"/>
        </w:rPr>
        <w:t>Note</w:t>
      </w:r>
    </w:p>
    <w:p w:rsidR="007B4B2C" w:rsidRDefault="007B4B2C" w:rsidP="007B4B2C">
      <w:pPr>
        <w:spacing w:before="40" w:after="40"/>
      </w:pPr>
      <w:r>
        <w:t>Opening Plenary (no interpretation) starts at 11:00</w:t>
      </w:r>
    </w:p>
    <w:p w:rsidR="007B4B2C" w:rsidRDefault="007B4B2C" w:rsidP="007B4B2C">
      <w:pPr>
        <w:spacing w:before="40" w:after="40"/>
      </w:pPr>
      <w:r>
        <w:t xml:space="preserve">Closing Plenary sessions are 10:30 -12:00 and 13:30 - 15:30 </w:t>
      </w:r>
    </w:p>
    <w:p w:rsidR="007B4B2C" w:rsidRDefault="007B4B2C" w:rsidP="007B4B2C">
      <w:pPr>
        <w:spacing w:before="40" w:after="40"/>
      </w:pPr>
      <w:r>
        <w:t>All other sessions are 9:00-12:30 and 14:00-17:30 with 30 min breaks in the middle</w:t>
      </w:r>
    </w:p>
    <w:p w:rsidR="007B4B2C" w:rsidRPr="007B4B2C" w:rsidRDefault="007B4B2C" w:rsidP="00963059"/>
    <w:p w:rsidR="00036A40" w:rsidRPr="007B4B2C" w:rsidRDefault="00036A40" w:rsidP="00963059">
      <w:pPr>
        <w:rPr>
          <w:lang w:val="en-US"/>
        </w:rPr>
        <w:sectPr w:rsidR="00036A40" w:rsidRPr="007B4B2C" w:rsidSect="00963059">
          <w:headerReference w:type="default" r:id="rId22"/>
          <w:headerReference w:type="first" r:id="rId23"/>
          <w:pgSz w:w="11907" w:h="16727" w:code="9"/>
          <w:pgMar w:top="1134" w:right="1089" w:bottom="1134" w:left="1089" w:header="567" w:footer="567" w:gutter="0"/>
          <w:paperSrc w:first="269" w:other="269"/>
          <w:cols w:space="720"/>
          <w:docGrid w:linePitch="326"/>
        </w:sectPr>
      </w:pPr>
    </w:p>
    <w:p w:rsidR="00036A40" w:rsidRPr="007B4B2C" w:rsidRDefault="00036A40" w:rsidP="00963059">
      <w:pPr>
        <w:jc w:val="center"/>
        <w:rPr>
          <w:lang w:val="en-US"/>
        </w:rPr>
      </w:pPr>
      <w:bookmarkStart w:id="5" w:name="Duties"/>
      <w:bookmarkEnd w:id="5"/>
      <w:r w:rsidRPr="007B4B2C">
        <w:rPr>
          <w:lang w:val="en-US"/>
        </w:rPr>
        <w:t xml:space="preserve">ANNEX </w:t>
      </w:r>
      <w:r w:rsidR="007B4B2C" w:rsidRPr="007B4B2C">
        <w:rPr>
          <w:lang w:val="en-US"/>
        </w:rPr>
        <w:t>3</w:t>
      </w:r>
      <w:r w:rsidR="00963059">
        <w:rPr>
          <w:lang w:val="en-US"/>
        </w:rPr>
        <w:br/>
      </w:r>
      <w:r w:rsidRPr="007B4B2C">
        <w:rPr>
          <w:lang w:val="en-US"/>
        </w:rPr>
        <w:t>(to TSB Collective</w:t>
      </w:r>
      <w:r w:rsidR="008A6379" w:rsidRPr="007B4B2C">
        <w:rPr>
          <w:lang w:val="en-US"/>
        </w:rPr>
        <w:t xml:space="preserve"> </w:t>
      </w:r>
      <w:r w:rsidRPr="007B4B2C">
        <w:rPr>
          <w:lang w:val="en-US"/>
        </w:rPr>
        <w:t xml:space="preserve">letter </w:t>
      </w:r>
      <w:r w:rsidR="007B4B2C">
        <w:rPr>
          <w:lang w:val="en-US"/>
        </w:rPr>
        <w:t>5/12</w:t>
      </w:r>
      <w:r w:rsidRPr="007B4B2C">
        <w:rPr>
          <w:lang w:val="en-US"/>
        </w:rPr>
        <w:t>)</w:t>
      </w:r>
    </w:p>
    <w:p w:rsidR="00403633" w:rsidRPr="007152F3" w:rsidRDefault="00403633" w:rsidP="0040363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403633" w:rsidRPr="00C67AB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633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403633" w:rsidRPr="001F5A0A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403633" w:rsidRPr="00C67AB9" w:rsidRDefault="00403633" w:rsidP="00576622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403633" w:rsidRPr="00C67AB9" w:rsidRDefault="00403633" w:rsidP="00403633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403633">
        <w:trPr>
          <w:cantSplit/>
          <w:jc w:val="center"/>
        </w:trPr>
        <w:tc>
          <w:tcPr>
            <w:tcW w:w="1291" w:type="dxa"/>
          </w:tcPr>
          <w:p w:rsidR="00403633" w:rsidRDefault="005B5068" w:rsidP="00576622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403633" w:rsidRPr="001F5A0A" w:rsidRDefault="00403633" w:rsidP="00576622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403633" w:rsidRDefault="005B5068" w:rsidP="00576622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633" w:rsidRDefault="00403633" w:rsidP="0040363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403633" w:rsidRPr="00403633" w:rsidRDefault="00403633" w:rsidP="0040363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403633" w:rsidRPr="00E20C97" w:rsidRDefault="00077AA6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SG/WP meeting </w:t>
      </w:r>
      <w:r w:rsidR="00403633">
        <w:rPr>
          <w:i/>
          <w:sz w:val="20"/>
        </w:rPr>
        <w:t>-------------------------------------   from    -------------------------  to ----------------------- in Geneva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Confirmation of the reservation made on </w:t>
      </w:r>
      <w:r w:rsidR="00E63485">
        <w:rPr>
          <w:i/>
          <w:sz w:val="20"/>
        </w:rPr>
        <w:t>(date) -------------------------</w:t>
      </w:r>
      <w:r>
        <w:rPr>
          <w:i/>
          <w:sz w:val="20"/>
        </w:rPr>
        <w:t xml:space="preserve">   </w:t>
      </w:r>
      <w:r w:rsidR="00381130">
        <w:rPr>
          <w:i/>
          <w:sz w:val="20"/>
        </w:rPr>
        <w:t xml:space="preserve">with </w:t>
      </w:r>
      <w:r w:rsidR="00E63485">
        <w:rPr>
          <w:i/>
          <w:sz w:val="20"/>
        </w:rPr>
        <w:t>(</w:t>
      </w:r>
      <w:r>
        <w:rPr>
          <w:i/>
          <w:sz w:val="20"/>
        </w:rPr>
        <w:t>hotel</w:t>
      </w:r>
      <w:r w:rsidR="00E63485">
        <w:rPr>
          <w:i/>
          <w:sz w:val="20"/>
        </w:rPr>
        <w:t>)</w:t>
      </w:r>
      <w:r>
        <w:rPr>
          <w:i/>
          <w:sz w:val="20"/>
        </w:rPr>
        <w:t xml:space="preserve">   --------------------------------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 w:rsidR="00381130"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63485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</w:t>
      </w:r>
      <w:r w:rsidR="00381130">
        <w:rPr>
          <w:i/>
          <w:sz w:val="20"/>
        </w:rPr>
        <w:t>(s</w:t>
      </w:r>
      <w:r w:rsidR="00E63485">
        <w:rPr>
          <w:i/>
          <w:sz w:val="20"/>
        </w:rPr>
        <w:t>)</w:t>
      </w:r>
    </w:p>
    <w:p w:rsidR="00E63485" w:rsidRDefault="00E63485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403633" w:rsidRDefault="00381130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arriving on </w:t>
      </w:r>
      <w:r w:rsidR="00403633">
        <w:rPr>
          <w:i/>
          <w:sz w:val="20"/>
        </w:rPr>
        <w:t>(da</w:t>
      </w:r>
      <w:r>
        <w:rPr>
          <w:i/>
          <w:sz w:val="20"/>
        </w:rPr>
        <w:t>te</w:t>
      </w:r>
      <w:r w:rsidR="00403633">
        <w:rPr>
          <w:i/>
          <w:sz w:val="20"/>
        </w:rPr>
        <w:t>) ---------------</w:t>
      </w:r>
      <w:r w:rsidR="00E63485">
        <w:rPr>
          <w:i/>
          <w:sz w:val="20"/>
        </w:rPr>
        <w:t>------------</w:t>
      </w:r>
      <w:r w:rsidR="00403633">
        <w:rPr>
          <w:i/>
          <w:sz w:val="20"/>
        </w:rPr>
        <w:t xml:space="preserve">  </w:t>
      </w:r>
      <w:r>
        <w:rPr>
          <w:i/>
          <w:sz w:val="20"/>
        </w:rPr>
        <w:t>at (time)</w:t>
      </w:r>
      <w:r w:rsidR="00403633">
        <w:rPr>
          <w:i/>
          <w:sz w:val="20"/>
        </w:rPr>
        <w:t xml:space="preserve">  -------------  </w:t>
      </w:r>
      <w:r>
        <w:rPr>
          <w:i/>
          <w:sz w:val="20"/>
        </w:rPr>
        <w:t xml:space="preserve">departing on </w:t>
      </w:r>
      <w:r w:rsidR="00403633">
        <w:rPr>
          <w:i/>
          <w:sz w:val="20"/>
        </w:rPr>
        <w:t>(da</w:t>
      </w:r>
      <w:r w:rsidR="00DF3BEF">
        <w:rPr>
          <w:i/>
          <w:sz w:val="20"/>
        </w:rPr>
        <w:t>te</w:t>
      </w:r>
      <w:r w:rsidR="00403633">
        <w:rPr>
          <w:i/>
          <w:sz w:val="20"/>
        </w:rPr>
        <w:t>) ----------------</w:t>
      </w:r>
      <w:r w:rsidR="00E63485">
        <w:rPr>
          <w:i/>
          <w:sz w:val="20"/>
        </w:rPr>
        <w:t>---------------</w:t>
      </w:r>
    </w:p>
    <w:p w:rsid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42259" w:rsidRPr="008B1814" w:rsidRDefault="00542259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42259" w:rsidRPr="00542259" w:rsidRDefault="00542259" w:rsidP="00542259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DF3BEF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="00403633" w:rsidRPr="00C67AB9">
        <w:rPr>
          <w:i/>
          <w:sz w:val="20"/>
          <w:lang w:val="en-US"/>
        </w:rPr>
        <w:t>ame</w:t>
      </w:r>
      <w:r w:rsidR="000646AE">
        <w:rPr>
          <w:sz w:val="20"/>
          <w:lang w:val="en-US"/>
        </w:rPr>
        <w:t xml:space="preserve">    ----------</w:t>
      </w:r>
      <w:r w:rsidR="00403633" w:rsidRPr="00C67AB9">
        <w:rPr>
          <w:sz w:val="20"/>
          <w:lang w:val="en-US"/>
        </w:rPr>
        <w:t>---------------------------------------------</w:t>
      </w:r>
      <w:r w:rsidR="00403633">
        <w:rPr>
          <w:sz w:val="20"/>
          <w:lang w:val="en-US"/>
        </w:rPr>
        <w:t>-----------------------------------</w:t>
      </w:r>
      <w:r w:rsidR="00E63485">
        <w:rPr>
          <w:sz w:val="20"/>
          <w:lang w:val="en-US"/>
        </w:rPr>
        <w:t>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 w:rsidR="00DF3BEF">
        <w:rPr>
          <w:i/>
          <w:sz w:val="20"/>
          <w:lang w:val="en-US"/>
        </w:rPr>
        <w:t xml:space="preserve"> until</w:t>
      </w:r>
      <w:r w:rsidR="000646AE"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 w:rsidR="0028019C">
        <w:rPr>
          <w:sz w:val="20"/>
          <w:lang w:val="en-US"/>
        </w:rPr>
        <w:t>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036A40" w:rsidRDefault="00036A40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036A40" w:rsidRDefault="00036A40">
      <w:pPr>
        <w:pStyle w:val="Index1"/>
        <w:spacing w:before="0"/>
        <w:rPr>
          <w:sz w:val="2"/>
        </w:rPr>
      </w:pPr>
    </w:p>
    <w:p w:rsidR="007255DA" w:rsidRDefault="007255DA" w:rsidP="00F922B4">
      <w:pPr>
        <w:jc w:val="center"/>
        <w:sectPr w:rsidR="007255DA">
          <w:headerReference w:type="even" r:id="rId25"/>
          <w:footerReference w:type="even" r:id="rId26"/>
          <w:footerReference w:type="first" r:id="rId27"/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</w:sectPr>
      </w:pPr>
    </w:p>
    <w:p w:rsidR="00686E0F" w:rsidRPr="007B5B29" w:rsidRDefault="007B5B29" w:rsidP="007B4B2C">
      <w:pPr>
        <w:jc w:val="center"/>
        <w:rPr>
          <w:lang w:val="en-US"/>
        </w:rPr>
      </w:pPr>
      <w:r>
        <w:rPr>
          <w:lang w:val="en-US"/>
        </w:rPr>
        <w:t xml:space="preserve">ANNEX </w:t>
      </w:r>
      <w:r w:rsidR="007B4B2C">
        <w:rPr>
          <w:lang w:val="en-US"/>
        </w:rPr>
        <w:t>4</w:t>
      </w:r>
      <w:r>
        <w:rPr>
          <w:lang w:val="en-US"/>
        </w:rPr>
        <w:br/>
      </w:r>
      <w:r w:rsidRPr="007B5B29">
        <w:rPr>
          <w:lang w:val="en-US"/>
        </w:rPr>
        <w:t xml:space="preserve">(to TSB Collective letter </w:t>
      </w:r>
      <w:r w:rsidR="007B4B2C">
        <w:rPr>
          <w:lang w:val="en-US"/>
        </w:rPr>
        <w:t>5/12</w:t>
      </w:r>
      <w:r w:rsidRPr="007B5B29">
        <w:rPr>
          <w:lang w:val="en-US"/>
        </w:rPr>
        <w:t>)</w:t>
      </w:r>
    </w:p>
    <w:p w:rsidR="00686E0F" w:rsidRDefault="00686E0F" w:rsidP="007255DA">
      <w:pPr>
        <w:spacing w:before="0"/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6927DC" w:rsidTr="00941C20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7DC" w:rsidRDefault="00F5581A" w:rsidP="00392A51">
            <w:r>
              <w:rPr>
                <w:sz w:val="16"/>
              </w:rPr>
              <w:fldChar w:fldCharType="begin"/>
            </w:r>
            <w:r w:rsidR="006927DC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5B5068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27DC" w:rsidRPr="00167799" w:rsidRDefault="006927DC" w:rsidP="007B4B2C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 w:rsidR="007B4B2C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</w:t>
            </w:r>
            <w:r w:rsidRPr="00167799">
              <w:rPr>
                <w:b/>
                <w:bCs/>
              </w:rPr>
              <w:t>meeting</w:t>
            </w:r>
          </w:p>
          <w:p w:rsidR="006927DC" w:rsidRPr="00C61391" w:rsidRDefault="006927DC" w:rsidP="007B4B2C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 w:rsidR="007B4B2C">
              <w:rPr>
                <w:b/>
                <w:bCs/>
              </w:rPr>
              <w:t>18-27 January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C" w:rsidRDefault="00F5581A" w:rsidP="00392A51">
            <w:r>
              <w:fldChar w:fldCharType="begin"/>
            </w:r>
            <w:r w:rsidR="00E26248">
              <w:instrText>import R:\\ART\\TIF\\LGO_0ITU.TIF</w:instrText>
            </w:r>
            <w:r>
              <w:fldChar w:fldCharType="separate"/>
            </w:r>
            <w:r w:rsidR="005B5068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1500" cy="5810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927DC" w:rsidRPr="00666046" w:rsidTr="00941C20">
        <w:tc>
          <w:tcPr>
            <w:tcW w:w="2694" w:type="dxa"/>
            <w:gridSpan w:val="3"/>
          </w:tcPr>
          <w:p w:rsidR="00941C20" w:rsidRDefault="00941C20" w:rsidP="00392A51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6927DC" w:rsidRPr="007B5B29" w:rsidRDefault="006927DC" w:rsidP="00392A51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927DC" w:rsidRPr="007B5B29" w:rsidRDefault="006927DC" w:rsidP="00157DEF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6927DC" w:rsidRPr="0044318A" w:rsidRDefault="006927DC" w:rsidP="00941C20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6927DC" w:rsidRPr="00666046" w:rsidRDefault="006927DC" w:rsidP="00941C20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0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6927DC" w:rsidRPr="007B5B29" w:rsidRDefault="006927DC" w:rsidP="00392A5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6927DC" w:rsidRPr="00666046" w:rsidRDefault="006927DC" w:rsidP="00392A5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6927DC" w:rsidRPr="007B5B29" w:rsidTr="00941C2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927DC" w:rsidRPr="007B5B29" w:rsidRDefault="006927DC" w:rsidP="007B4B2C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partial fellowship to be submitted before </w:t>
            </w:r>
            <w:r w:rsidR="007B4B2C">
              <w:rPr>
                <w:b/>
                <w:iCs/>
                <w:lang w:val="en-US"/>
              </w:rPr>
              <w:t>18 December 2010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6927DC" w:rsidRPr="007B5B29" w:rsidTr="00941C20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</w:p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6927DC" w:rsidRPr="007B5B29" w:rsidRDefault="006927DC" w:rsidP="00392A51">
            <w:pPr>
              <w:spacing w:before="0"/>
              <w:jc w:val="center"/>
              <w:rPr>
                <w:lang w:val="en-US"/>
              </w:rPr>
            </w:pPr>
          </w:p>
        </w:tc>
      </w:tr>
      <w:tr w:rsidR="006927DC" w:rsidRPr="0044318A" w:rsidTr="00392A51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6927DC" w:rsidRPr="0044318A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6927DC" w:rsidRPr="007B5B29" w:rsidTr="00392A51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6927DC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927DC" w:rsidRPr="002C45FC" w:rsidRDefault="006927DC" w:rsidP="00392A5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6927DC" w:rsidRPr="00C448E0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6927DC" w:rsidRPr="00C448E0" w:rsidRDefault="006927DC" w:rsidP="00392A51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Pr="00666046" w:rsidRDefault="006927DC" w:rsidP="00392A51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Pr="00666046" w:rsidRDefault="006927DC" w:rsidP="00392A51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Pr="00666046" w:rsidRDefault="006927DC" w:rsidP="00392A51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6927DC" w:rsidRPr="00666046" w:rsidRDefault="006927DC" w:rsidP="00392A51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6927DC" w:rsidRDefault="006927DC" w:rsidP="00392A51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6927DC" w:rsidRPr="00666046" w:rsidRDefault="006927DC" w:rsidP="00392A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6927DC" w:rsidRPr="007B5B29" w:rsidTr="00392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6927DC" w:rsidRPr="00E86939" w:rsidTr="00392A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6927DC" w:rsidRPr="007B5B29" w:rsidTr="00392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686E0F" w:rsidRPr="00CC3DFE" w:rsidRDefault="00686E0F" w:rsidP="00140D55">
      <w:pPr>
        <w:rPr>
          <w:sz w:val="4"/>
          <w:szCs w:val="4"/>
        </w:rPr>
      </w:pPr>
    </w:p>
    <w:sectPr w:rsidR="00686E0F" w:rsidRPr="00CC3DFE" w:rsidSect="00157DEF"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4D" w:rsidRDefault="007B704D">
      <w:r>
        <w:separator/>
      </w:r>
    </w:p>
  </w:endnote>
  <w:endnote w:type="continuationSeparator" w:id="0">
    <w:p w:rsidR="007B704D" w:rsidRDefault="007B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7B" w:rsidRPr="003163C4" w:rsidRDefault="00F5581A" w:rsidP="000F6B46">
    <w:pPr>
      <w:pStyle w:val="Footer"/>
      <w:rPr>
        <w:lang w:val="en-US"/>
      </w:rPr>
    </w:pPr>
    <w:fldSimple w:instr=" FILENAME \p \* MERGEFORMAT ">
      <w:r w:rsidR="003163C4">
        <w:rPr>
          <w:lang w:val="en-US"/>
        </w:rPr>
        <w:t>M:\SG_DOC\SG12\Collectives_09-12\Coll12_005R.docx</w:t>
      </w:r>
    </w:fldSimple>
    <w:r w:rsidR="000F6B46" w:rsidRPr="003163C4">
      <w:rPr>
        <w:lang w:val="en-US"/>
      </w:rPr>
      <w:t xml:space="preserve"> (297494)</w:t>
    </w:r>
    <w:r w:rsidR="000F6B46" w:rsidRPr="003163C4">
      <w:rPr>
        <w:lang w:val="en-US"/>
      </w:rPr>
      <w:tab/>
    </w:r>
    <w:r w:rsidRPr="000F6B46">
      <w:fldChar w:fldCharType="begin"/>
    </w:r>
    <w:r w:rsidR="000F6B46" w:rsidRPr="000F6B46">
      <w:instrText xml:space="preserve"> SAVEDATE \@ DD.MM.YY </w:instrText>
    </w:r>
    <w:r w:rsidRPr="000F6B46">
      <w:fldChar w:fldCharType="separate"/>
    </w:r>
    <w:r w:rsidR="007002B4">
      <w:t>05.11.10</w:t>
    </w:r>
    <w:r w:rsidRPr="000F6B46">
      <w:fldChar w:fldCharType="end"/>
    </w:r>
    <w:r w:rsidR="000F6B46" w:rsidRPr="003163C4">
      <w:rPr>
        <w:lang w:val="en-US"/>
      </w:rPr>
      <w:tab/>
    </w:r>
    <w:r w:rsidRPr="000F6B46">
      <w:fldChar w:fldCharType="begin"/>
    </w:r>
    <w:r w:rsidR="000F6B46" w:rsidRPr="000F6B46">
      <w:instrText xml:space="preserve"> PRINTDATE \@ DD.MM.YY </w:instrText>
    </w:r>
    <w:r w:rsidRPr="000F6B46">
      <w:fldChar w:fldCharType="separate"/>
    </w:r>
    <w:r w:rsidR="003163C4">
      <w:t>05.11.10</w:t>
    </w:r>
    <w:r w:rsidRPr="000F6B46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7B" w:rsidRPr="007152F3" w:rsidRDefault="007152F3" w:rsidP="007152F3">
    <w:pPr>
      <w:pStyle w:val="Footer"/>
    </w:pPr>
    <w:r>
      <w:t>ITU-T\COM-T\COM.12COLL\005R.DOC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963059" w:rsidTr="001F340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63059" w:rsidRDefault="00963059" w:rsidP="001F340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63059" w:rsidRDefault="00963059" w:rsidP="001F340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63059" w:rsidRDefault="00963059" w:rsidP="001F340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63059" w:rsidRDefault="00963059" w:rsidP="001F340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4A1780">
              <w:rPr>
                <w:rStyle w:val="Hyperlink"/>
                <w:rFonts w:ascii="Times New Roman" w:hAnsi="Times New Roman"/>
              </w:rPr>
              <w:t>itumail@itu.int</w:t>
            </w:r>
          </w:hyperlink>
          <w:r>
            <w:rPr>
              <w:rFonts w:ascii="Times New Roman" w:hAnsi="Times New Roman"/>
            </w:rPr>
            <w:t xml:space="preserve"> </w:t>
          </w:r>
        </w:p>
      </w:tc>
    </w:tr>
    <w:tr w:rsidR="00963059" w:rsidTr="001F3407">
      <w:trPr>
        <w:cantSplit/>
      </w:trPr>
      <w:tc>
        <w:tcPr>
          <w:tcW w:w="1062" w:type="pct"/>
        </w:tcPr>
        <w:p w:rsidR="00963059" w:rsidRDefault="00963059" w:rsidP="001F340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963059" w:rsidRDefault="00963059" w:rsidP="001F3407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963059" w:rsidRDefault="00963059" w:rsidP="001F340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963059" w:rsidRDefault="00963059" w:rsidP="001F340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4A1780">
              <w:rPr>
                <w:rStyle w:val="Hyperlink"/>
                <w:rFonts w:ascii="Times New Roman" w:hAnsi="Times New Roman"/>
              </w:rPr>
              <w:t>www.itu.int</w:t>
            </w:r>
          </w:hyperlink>
          <w:r>
            <w:rPr>
              <w:rFonts w:ascii="Times New Roman" w:hAnsi="Times New Roman"/>
            </w:rPr>
            <w:t xml:space="preserve"> </w:t>
          </w:r>
        </w:p>
      </w:tc>
    </w:tr>
    <w:tr w:rsidR="00963059" w:rsidTr="001F3407">
      <w:trPr>
        <w:cantSplit/>
      </w:trPr>
      <w:tc>
        <w:tcPr>
          <w:tcW w:w="1062" w:type="pct"/>
        </w:tcPr>
        <w:p w:rsidR="00963059" w:rsidRDefault="00963059" w:rsidP="001F3407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63059" w:rsidRDefault="00963059" w:rsidP="001F340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63059" w:rsidRDefault="00963059" w:rsidP="001F3407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963059" w:rsidRDefault="00963059" w:rsidP="001F3407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963059" w:rsidRPr="00963059" w:rsidRDefault="00963059" w:rsidP="0096305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7B" w:rsidRDefault="00887F7B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7B" w:rsidRPr="003163C4" w:rsidRDefault="00F5581A">
    <w:pPr>
      <w:pStyle w:val="Footer"/>
      <w:rPr>
        <w:lang w:val="en-US"/>
      </w:rPr>
    </w:pPr>
    <w:fldSimple w:instr=" FILENAME \p \* MERGEFORMAT ">
      <w:r w:rsidR="003163C4">
        <w:rPr>
          <w:lang w:val="en-US"/>
        </w:rPr>
        <w:t>M:\SG_DOC\SG12\Collectives_09-12\Coll12_005R.docx</w:t>
      </w:r>
    </w:fldSimple>
    <w:r w:rsidR="00887F7B" w:rsidRPr="003163C4">
      <w:rPr>
        <w:lang w:val="en-US"/>
      </w:rPr>
      <w:tab/>
    </w:r>
    <w:r>
      <w:fldChar w:fldCharType="begin"/>
    </w:r>
    <w:r w:rsidR="00887F7B">
      <w:instrText xml:space="preserve"> savedate \@ dd.MM.yy </w:instrText>
    </w:r>
    <w:r>
      <w:fldChar w:fldCharType="separate"/>
    </w:r>
    <w:r w:rsidR="007002B4">
      <w:t>05.11.10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4D" w:rsidRDefault="007B704D">
      <w:r>
        <w:t>____________________</w:t>
      </w:r>
    </w:p>
  </w:footnote>
  <w:footnote w:type="continuationSeparator" w:id="0">
    <w:p w:rsidR="007B704D" w:rsidRDefault="007B7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7B" w:rsidRDefault="00887F7B">
    <w:pPr>
      <w:pStyle w:val="Header"/>
    </w:pPr>
    <w:r>
      <w:t xml:space="preserve">- </w:t>
    </w:r>
    <w:fldSimple w:instr="PAGE">
      <w:r w:rsidR="00963059">
        <w:rPr>
          <w:noProof/>
        </w:rPr>
        <w:t>2</w:t>
      </w:r>
    </w:fldSimple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7B" w:rsidRDefault="00887F7B">
    <w:pPr>
      <w:pStyle w:val="Header"/>
      <w:rPr>
        <w:lang w:val="fr-CH"/>
      </w:rPr>
    </w:pPr>
    <w:r>
      <w:rPr>
        <w:lang w:val="fr-CH"/>
      </w:rPr>
      <w:t xml:space="preserve">- </w:t>
    </w:r>
    <w:r w:rsidR="00F5581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5581A">
      <w:rPr>
        <w:rStyle w:val="PageNumber"/>
      </w:rPr>
      <w:fldChar w:fldCharType="separate"/>
    </w:r>
    <w:r w:rsidR="007002B4">
      <w:rPr>
        <w:rStyle w:val="PageNumber"/>
        <w:noProof/>
      </w:rPr>
      <w:t>3</w:t>
    </w:r>
    <w:r w:rsidR="00F5581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59" w:rsidRDefault="00963059">
    <w:pPr>
      <w:pStyle w:val="Header"/>
      <w:rPr>
        <w:lang w:val="fr-CH"/>
      </w:rPr>
    </w:pPr>
    <w:r>
      <w:rPr>
        <w:lang w:val="fr-CH"/>
      </w:rPr>
      <w:t xml:space="preserve">- </w:t>
    </w:r>
    <w:r w:rsidR="00F5581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5581A">
      <w:rPr>
        <w:rStyle w:val="PageNumber"/>
      </w:rPr>
      <w:fldChar w:fldCharType="separate"/>
    </w:r>
    <w:r w:rsidR="007002B4">
      <w:rPr>
        <w:rStyle w:val="PageNumber"/>
        <w:noProof/>
      </w:rPr>
      <w:t>9</w:t>
    </w:r>
    <w:r w:rsidR="00F5581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59" w:rsidRDefault="00963059" w:rsidP="00963059">
    <w:pPr>
      <w:pStyle w:val="Header"/>
      <w:rPr>
        <w:lang w:val="fr-CH"/>
      </w:rPr>
    </w:pPr>
    <w:r>
      <w:rPr>
        <w:lang w:val="fr-CH"/>
      </w:rPr>
      <w:t xml:space="preserve">- </w:t>
    </w:r>
    <w:r w:rsidR="00F5581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5581A">
      <w:rPr>
        <w:rStyle w:val="PageNumber"/>
      </w:rPr>
      <w:fldChar w:fldCharType="separate"/>
    </w:r>
    <w:r>
      <w:rPr>
        <w:rStyle w:val="PageNumber"/>
        <w:noProof/>
      </w:rPr>
      <w:t>4</w:t>
    </w:r>
    <w:r w:rsidR="00F5581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7B" w:rsidRDefault="00887F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</w:lvl>
    <w:lvl w:ilvl="2" w:tplc="F11453DC">
      <w:numFmt w:val="none"/>
      <w:lvlText w:val=""/>
      <w:lvlJc w:val="left"/>
      <w:pPr>
        <w:tabs>
          <w:tab w:val="num" w:pos="360"/>
        </w:tabs>
      </w:pPr>
    </w:lvl>
    <w:lvl w:ilvl="3" w:tplc="8D7C34A6">
      <w:numFmt w:val="none"/>
      <w:lvlText w:val=""/>
      <w:lvlJc w:val="left"/>
      <w:pPr>
        <w:tabs>
          <w:tab w:val="num" w:pos="360"/>
        </w:tabs>
      </w:pPr>
    </w:lvl>
    <w:lvl w:ilvl="4" w:tplc="3438C7F6">
      <w:numFmt w:val="none"/>
      <w:lvlText w:val=""/>
      <w:lvlJc w:val="left"/>
      <w:pPr>
        <w:tabs>
          <w:tab w:val="num" w:pos="360"/>
        </w:tabs>
      </w:pPr>
    </w:lvl>
    <w:lvl w:ilvl="5" w:tplc="C58C12C0">
      <w:numFmt w:val="none"/>
      <w:lvlText w:val=""/>
      <w:lvlJc w:val="left"/>
      <w:pPr>
        <w:tabs>
          <w:tab w:val="num" w:pos="360"/>
        </w:tabs>
      </w:pPr>
    </w:lvl>
    <w:lvl w:ilvl="6" w:tplc="AD38D9D4">
      <w:numFmt w:val="none"/>
      <w:lvlText w:val=""/>
      <w:lvlJc w:val="left"/>
      <w:pPr>
        <w:tabs>
          <w:tab w:val="num" w:pos="360"/>
        </w:tabs>
      </w:pPr>
    </w:lvl>
    <w:lvl w:ilvl="7" w:tplc="317CEEBE">
      <w:numFmt w:val="none"/>
      <w:lvlText w:val=""/>
      <w:lvlJc w:val="left"/>
      <w:pPr>
        <w:tabs>
          <w:tab w:val="num" w:pos="360"/>
        </w:tabs>
      </w:pPr>
    </w:lvl>
    <w:lvl w:ilvl="8" w:tplc="9EC0D0A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34C8C"/>
    <w:rsid w:val="00036A40"/>
    <w:rsid w:val="000545BD"/>
    <w:rsid w:val="00055BCA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E6752"/>
    <w:rsid w:val="000E6B18"/>
    <w:rsid w:val="000F2AD5"/>
    <w:rsid w:val="000F6B46"/>
    <w:rsid w:val="00103A96"/>
    <w:rsid w:val="001052BD"/>
    <w:rsid w:val="001322EE"/>
    <w:rsid w:val="00140D55"/>
    <w:rsid w:val="00152760"/>
    <w:rsid w:val="00157DEF"/>
    <w:rsid w:val="0016153A"/>
    <w:rsid w:val="00164614"/>
    <w:rsid w:val="00167799"/>
    <w:rsid w:val="001844DC"/>
    <w:rsid w:val="001851A7"/>
    <w:rsid w:val="0018622A"/>
    <w:rsid w:val="0019033C"/>
    <w:rsid w:val="001B4832"/>
    <w:rsid w:val="001B5570"/>
    <w:rsid w:val="001B7D39"/>
    <w:rsid w:val="001C7B93"/>
    <w:rsid w:val="001D5C4D"/>
    <w:rsid w:val="001E0E1E"/>
    <w:rsid w:val="001F48C4"/>
    <w:rsid w:val="001F7BB9"/>
    <w:rsid w:val="00206009"/>
    <w:rsid w:val="0021396F"/>
    <w:rsid w:val="00234FB5"/>
    <w:rsid w:val="002357E0"/>
    <w:rsid w:val="00247733"/>
    <w:rsid w:val="00256028"/>
    <w:rsid w:val="0028019C"/>
    <w:rsid w:val="0029340B"/>
    <w:rsid w:val="002A1B14"/>
    <w:rsid w:val="002A3B14"/>
    <w:rsid w:val="002A3CBF"/>
    <w:rsid w:val="002A4DCE"/>
    <w:rsid w:val="002A7DD3"/>
    <w:rsid w:val="002B17FA"/>
    <w:rsid w:val="002C1F30"/>
    <w:rsid w:val="002C24E7"/>
    <w:rsid w:val="002C30AA"/>
    <w:rsid w:val="002C45FC"/>
    <w:rsid w:val="002C6469"/>
    <w:rsid w:val="002C7498"/>
    <w:rsid w:val="002C75C2"/>
    <w:rsid w:val="002D12D6"/>
    <w:rsid w:val="002D2F45"/>
    <w:rsid w:val="002D5664"/>
    <w:rsid w:val="002E3CC0"/>
    <w:rsid w:val="002F490B"/>
    <w:rsid w:val="003044B7"/>
    <w:rsid w:val="00313137"/>
    <w:rsid w:val="003163C4"/>
    <w:rsid w:val="0032158F"/>
    <w:rsid w:val="0032161B"/>
    <w:rsid w:val="003278F5"/>
    <w:rsid w:val="00333903"/>
    <w:rsid w:val="00342317"/>
    <w:rsid w:val="00347205"/>
    <w:rsid w:val="00351AF1"/>
    <w:rsid w:val="00352942"/>
    <w:rsid w:val="00352E56"/>
    <w:rsid w:val="003635BA"/>
    <w:rsid w:val="00365821"/>
    <w:rsid w:val="00381130"/>
    <w:rsid w:val="00391B68"/>
    <w:rsid w:val="00392A51"/>
    <w:rsid w:val="00395E4C"/>
    <w:rsid w:val="003B03C5"/>
    <w:rsid w:val="003B7123"/>
    <w:rsid w:val="003D7314"/>
    <w:rsid w:val="003E07C9"/>
    <w:rsid w:val="003E585D"/>
    <w:rsid w:val="004003CB"/>
    <w:rsid w:val="00403633"/>
    <w:rsid w:val="00404D9A"/>
    <w:rsid w:val="00413E76"/>
    <w:rsid w:val="004339BA"/>
    <w:rsid w:val="00441210"/>
    <w:rsid w:val="0044318A"/>
    <w:rsid w:val="00445A35"/>
    <w:rsid w:val="00455BA8"/>
    <w:rsid w:val="00463A6C"/>
    <w:rsid w:val="00464FB6"/>
    <w:rsid w:val="0046635E"/>
    <w:rsid w:val="0047256D"/>
    <w:rsid w:val="0048073E"/>
    <w:rsid w:val="004962EC"/>
    <w:rsid w:val="00497ADA"/>
    <w:rsid w:val="004A22E8"/>
    <w:rsid w:val="004A4C2E"/>
    <w:rsid w:val="004B1BD1"/>
    <w:rsid w:val="004B7579"/>
    <w:rsid w:val="004C04D3"/>
    <w:rsid w:val="004C34A3"/>
    <w:rsid w:val="004D21A7"/>
    <w:rsid w:val="004E2B2D"/>
    <w:rsid w:val="004E58A7"/>
    <w:rsid w:val="004E6105"/>
    <w:rsid w:val="004F5813"/>
    <w:rsid w:val="0050779B"/>
    <w:rsid w:val="00507BDA"/>
    <w:rsid w:val="00512AD9"/>
    <w:rsid w:val="00517DE4"/>
    <w:rsid w:val="00524367"/>
    <w:rsid w:val="005243DB"/>
    <w:rsid w:val="00527A48"/>
    <w:rsid w:val="0053144C"/>
    <w:rsid w:val="0053490B"/>
    <w:rsid w:val="00542259"/>
    <w:rsid w:val="005522D4"/>
    <w:rsid w:val="00562D79"/>
    <w:rsid w:val="00566D5D"/>
    <w:rsid w:val="00571330"/>
    <w:rsid w:val="00576622"/>
    <w:rsid w:val="005962E7"/>
    <w:rsid w:val="005A48DB"/>
    <w:rsid w:val="005B5068"/>
    <w:rsid w:val="005C2CCA"/>
    <w:rsid w:val="005C3F7B"/>
    <w:rsid w:val="005C472B"/>
    <w:rsid w:val="005E07C5"/>
    <w:rsid w:val="005E16E5"/>
    <w:rsid w:val="005F1CF2"/>
    <w:rsid w:val="0060058D"/>
    <w:rsid w:val="006027F1"/>
    <w:rsid w:val="00625D2B"/>
    <w:rsid w:val="0063475D"/>
    <w:rsid w:val="00644079"/>
    <w:rsid w:val="00646DC2"/>
    <w:rsid w:val="00653D77"/>
    <w:rsid w:val="00667960"/>
    <w:rsid w:val="006703AE"/>
    <w:rsid w:val="00686E0F"/>
    <w:rsid w:val="006927DC"/>
    <w:rsid w:val="006C48D6"/>
    <w:rsid w:val="006F5F6B"/>
    <w:rsid w:val="007002B4"/>
    <w:rsid w:val="00702221"/>
    <w:rsid w:val="00711906"/>
    <w:rsid w:val="007152F3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B4B2C"/>
    <w:rsid w:val="007B5B29"/>
    <w:rsid w:val="007B704D"/>
    <w:rsid w:val="007D5C68"/>
    <w:rsid w:val="007D6430"/>
    <w:rsid w:val="0080659A"/>
    <w:rsid w:val="008130D7"/>
    <w:rsid w:val="00825FC5"/>
    <w:rsid w:val="00834D78"/>
    <w:rsid w:val="00845908"/>
    <w:rsid w:val="00847975"/>
    <w:rsid w:val="00887F7B"/>
    <w:rsid w:val="00892810"/>
    <w:rsid w:val="008A6379"/>
    <w:rsid w:val="008A69A3"/>
    <w:rsid w:val="008A6BD2"/>
    <w:rsid w:val="008B0E8B"/>
    <w:rsid w:val="008B585F"/>
    <w:rsid w:val="008B7B8C"/>
    <w:rsid w:val="008C1991"/>
    <w:rsid w:val="008C19B9"/>
    <w:rsid w:val="008D34E6"/>
    <w:rsid w:val="008D566F"/>
    <w:rsid w:val="008E7EA8"/>
    <w:rsid w:val="008F5532"/>
    <w:rsid w:val="008F5E4B"/>
    <w:rsid w:val="00902BD5"/>
    <w:rsid w:val="0090478A"/>
    <w:rsid w:val="00910790"/>
    <w:rsid w:val="00912ADB"/>
    <w:rsid w:val="009247B8"/>
    <w:rsid w:val="00931D9C"/>
    <w:rsid w:val="00936A9B"/>
    <w:rsid w:val="00941C20"/>
    <w:rsid w:val="0094412C"/>
    <w:rsid w:val="009521B9"/>
    <w:rsid w:val="00954B25"/>
    <w:rsid w:val="00963059"/>
    <w:rsid w:val="00966A1F"/>
    <w:rsid w:val="0099368F"/>
    <w:rsid w:val="00994BE5"/>
    <w:rsid w:val="00997CD0"/>
    <w:rsid w:val="009C2588"/>
    <w:rsid w:val="009C783A"/>
    <w:rsid w:val="009D5C72"/>
    <w:rsid w:val="009E0E56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A7210"/>
    <w:rsid w:val="00AB5FFB"/>
    <w:rsid w:val="00AC5CFE"/>
    <w:rsid w:val="00AD63F7"/>
    <w:rsid w:val="00B00853"/>
    <w:rsid w:val="00B03325"/>
    <w:rsid w:val="00B17F19"/>
    <w:rsid w:val="00B20746"/>
    <w:rsid w:val="00B20DAD"/>
    <w:rsid w:val="00B4146A"/>
    <w:rsid w:val="00B51DC4"/>
    <w:rsid w:val="00B61822"/>
    <w:rsid w:val="00B8131A"/>
    <w:rsid w:val="00B8146B"/>
    <w:rsid w:val="00B92119"/>
    <w:rsid w:val="00BB6706"/>
    <w:rsid w:val="00BC13AB"/>
    <w:rsid w:val="00BE6AC6"/>
    <w:rsid w:val="00C165E5"/>
    <w:rsid w:val="00C51DC6"/>
    <w:rsid w:val="00C55860"/>
    <w:rsid w:val="00C564BD"/>
    <w:rsid w:val="00C578B9"/>
    <w:rsid w:val="00C64DDA"/>
    <w:rsid w:val="00C72E27"/>
    <w:rsid w:val="00C738FE"/>
    <w:rsid w:val="00C773CD"/>
    <w:rsid w:val="00C8252D"/>
    <w:rsid w:val="00C8445F"/>
    <w:rsid w:val="00C863EB"/>
    <w:rsid w:val="00CA3A25"/>
    <w:rsid w:val="00CB66C3"/>
    <w:rsid w:val="00CC008E"/>
    <w:rsid w:val="00CC3DFE"/>
    <w:rsid w:val="00CD1B78"/>
    <w:rsid w:val="00CD614E"/>
    <w:rsid w:val="00CE05B5"/>
    <w:rsid w:val="00CE5FAD"/>
    <w:rsid w:val="00CF2AF6"/>
    <w:rsid w:val="00D159D1"/>
    <w:rsid w:val="00D22839"/>
    <w:rsid w:val="00D26D90"/>
    <w:rsid w:val="00D332AF"/>
    <w:rsid w:val="00D44BA5"/>
    <w:rsid w:val="00D4601F"/>
    <w:rsid w:val="00D67923"/>
    <w:rsid w:val="00DA2736"/>
    <w:rsid w:val="00DC2963"/>
    <w:rsid w:val="00DC3E6E"/>
    <w:rsid w:val="00DD74DC"/>
    <w:rsid w:val="00DE59C8"/>
    <w:rsid w:val="00DE6814"/>
    <w:rsid w:val="00DF042D"/>
    <w:rsid w:val="00DF3BEF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8788E"/>
    <w:rsid w:val="00E87A59"/>
    <w:rsid w:val="00EA4E24"/>
    <w:rsid w:val="00EC6E02"/>
    <w:rsid w:val="00EC724B"/>
    <w:rsid w:val="00EE251C"/>
    <w:rsid w:val="00F1516F"/>
    <w:rsid w:val="00F15ACB"/>
    <w:rsid w:val="00F425D9"/>
    <w:rsid w:val="00F47388"/>
    <w:rsid w:val="00F5160C"/>
    <w:rsid w:val="00F5389C"/>
    <w:rsid w:val="00F5581A"/>
    <w:rsid w:val="00F70CB1"/>
    <w:rsid w:val="00F728B7"/>
    <w:rsid w:val="00F7301A"/>
    <w:rsid w:val="00F812CF"/>
    <w:rsid w:val="00F922B4"/>
    <w:rsid w:val="00F92C27"/>
    <w:rsid w:val="00F94201"/>
    <w:rsid w:val="00F96A96"/>
    <w:rsid w:val="00FA3CBD"/>
    <w:rsid w:val="00FA7F67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6027F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basedOn w:val="DefaultParagraphFont"/>
    <w:link w:val="Footer"/>
    <w:rsid w:val="007152F3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hyperlink" Target="mailto:helpdesk@itu.int" TargetMode="Externa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www.itu.int/ITU-T/studygroups/com12/index.asp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mailto:tsbreg@itu.int" TargetMode="External"/><Relationship Id="rId20" Type="http://schemas.openxmlformats.org/officeDocument/2006/relationships/footer" Target="footer2.xm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reg@itu.int" TargetMode="External"/><Relationship Id="rId24" Type="http://schemas.openxmlformats.org/officeDocument/2006/relationships/image" Target="media/image2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travel/" TargetMode="External"/><Relationship Id="rId23" Type="http://schemas.openxmlformats.org/officeDocument/2006/relationships/header" Target="header4.xml"/><Relationship Id="rId28" Type="http://schemas.openxmlformats.org/officeDocument/2006/relationships/image" Target="media/image3.png"/><Relationship Id="rId10" Type="http://schemas.openxmlformats.org/officeDocument/2006/relationships/hyperlink" Target="http://www.itu.int/ITU-T/studygroups/templates/index.html" TargetMode="Externa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://www.itu.int/ITU-T/edh/faqs-support.html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yperlink" Target="mailto:bdtfellowships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1</TotalTime>
  <Pages>9</Pages>
  <Words>1698</Words>
  <Characters>12862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14531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2010-11-05T13:20:00Z</cp:lastPrinted>
  <dcterms:created xsi:type="dcterms:W3CDTF">2010-11-05T14:11:00Z</dcterms:created>
  <dcterms:modified xsi:type="dcterms:W3CDTF">2010-11-05T14:11:00Z</dcterms:modified>
</cp:coreProperties>
</file>