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976"/>
        <w:tblW w:w="10031" w:type="dxa"/>
        <w:tblLayout w:type="fixed"/>
        <w:tblLook w:val="0000" w:firstRow="0" w:lastRow="0" w:firstColumn="0" w:lastColumn="0" w:noHBand="0" w:noVBand="0"/>
      </w:tblPr>
      <w:tblGrid>
        <w:gridCol w:w="6911"/>
        <w:gridCol w:w="3120"/>
      </w:tblGrid>
      <w:tr w:rsidR="00E17162" w:rsidRPr="00D660DC" w:rsidTr="00E17162">
        <w:trPr>
          <w:cantSplit/>
        </w:trPr>
        <w:tc>
          <w:tcPr>
            <w:tcW w:w="6911" w:type="dxa"/>
          </w:tcPr>
          <w:p w:rsidR="00E17162" w:rsidRPr="00D660DC" w:rsidRDefault="00E17162" w:rsidP="00E17162">
            <w:pPr>
              <w:spacing w:before="240" w:after="48"/>
              <w:rPr>
                <w:rFonts w:ascii="Verdana" w:hAnsi="Verdana"/>
                <w:position w:val="6"/>
                <w:szCs w:val="22"/>
                <w:lang w:val="ru-RU"/>
              </w:rPr>
            </w:pPr>
            <w:r w:rsidRPr="00D660DC">
              <w:rPr>
                <w:b/>
                <w:bCs/>
                <w:sz w:val="28"/>
                <w:szCs w:val="28"/>
                <w:lang w:val="ru-RU"/>
              </w:rPr>
              <w:t>Полномочная конференция (ПК-</w:t>
            </w:r>
            <w:proofErr w:type="gramStart"/>
            <w:r w:rsidRPr="00D660DC">
              <w:rPr>
                <w:b/>
                <w:bCs/>
                <w:sz w:val="28"/>
                <w:szCs w:val="28"/>
                <w:lang w:val="ru-RU"/>
              </w:rPr>
              <w:t>14)</w:t>
            </w:r>
            <w:r w:rsidRPr="00D660DC">
              <w:rPr>
                <w:rFonts w:ascii="Verdana" w:hAnsi="Verdana"/>
                <w:szCs w:val="22"/>
                <w:lang w:val="ru-RU"/>
              </w:rPr>
              <w:br/>
            </w:r>
            <w:proofErr w:type="spellStart"/>
            <w:r w:rsidRPr="00D660DC">
              <w:rPr>
                <w:b/>
                <w:bCs/>
                <w:lang w:val="ru-RU"/>
              </w:rPr>
              <w:t>Пусан</w:t>
            </w:r>
            <w:proofErr w:type="spellEnd"/>
            <w:proofErr w:type="gramEnd"/>
            <w:r w:rsidRPr="00D660DC">
              <w:rPr>
                <w:b/>
                <w:bCs/>
                <w:lang w:val="ru-RU"/>
              </w:rPr>
              <w:t>, 20 октября – 7 ноября 2014 г.</w:t>
            </w:r>
          </w:p>
        </w:tc>
        <w:tc>
          <w:tcPr>
            <w:tcW w:w="3120" w:type="dxa"/>
          </w:tcPr>
          <w:p w:rsidR="00E17162" w:rsidRPr="00D660DC" w:rsidRDefault="00E17162" w:rsidP="00E17162">
            <w:pPr>
              <w:spacing w:before="0" w:line="240" w:lineRule="atLeast"/>
              <w:rPr>
                <w:szCs w:val="22"/>
                <w:lang w:val="ru-RU"/>
              </w:rPr>
            </w:pPr>
            <w:bookmarkStart w:id="0" w:name="ditulogo"/>
            <w:bookmarkEnd w:id="0"/>
            <w:r w:rsidRPr="00D660DC">
              <w:rPr>
                <w:noProof/>
                <w:lang w:val="en-US" w:eastAsia="zh-CN"/>
              </w:rPr>
              <w:drawing>
                <wp:inline distT="0" distB="0" distL="0" distR="0" wp14:anchorId="658DB9D9" wp14:editId="091FA71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E17162" w:rsidRPr="00D660DC" w:rsidTr="00E17162">
        <w:trPr>
          <w:cantSplit/>
        </w:trPr>
        <w:tc>
          <w:tcPr>
            <w:tcW w:w="6911" w:type="dxa"/>
            <w:tcBorders>
              <w:bottom w:val="single" w:sz="12" w:space="0" w:color="auto"/>
            </w:tcBorders>
          </w:tcPr>
          <w:p w:rsidR="00E17162" w:rsidRPr="00D660DC" w:rsidRDefault="00E17162" w:rsidP="00E17162">
            <w:pPr>
              <w:spacing w:before="0" w:after="48" w:line="240" w:lineRule="atLeast"/>
              <w:rPr>
                <w:b/>
                <w:smallCaps/>
                <w:szCs w:val="22"/>
                <w:lang w:val="ru-RU"/>
              </w:rPr>
            </w:pPr>
          </w:p>
        </w:tc>
        <w:tc>
          <w:tcPr>
            <w:tcW w:w="3120" w:type="dxa"/>
            <w:tcBorders>
              <w:bottom w:val="single" w:sz="12" w:space="0" w:color="auto"/>
            </w:tcBorders>
          </w:tcPr>
          <w:p w:rsidR="00E17162" w:rsidRPr="00D660DC" w:rsidRDefault="00E17162" w:rsidP="00E17162">
            <w:pPr>
              <w:spacing w:before="0" w:line="240" w:lineRule="atLeast"/>
              <w:rPr>
                <w:rFonts w:ascii="Verdana" w:hAnsi="Verdana"/>
                <w:szCs w:val="22"/>
                <w:lang w:val="ru-RU"/>
              </w:rPr>
            </w:pPr>
          </w:p>
        </w:tc>
      </w:tr>
      <w:tr w:rsidR="00E17162" w:rsidRPr="00D660DC" w:rsidTr="00E17162">
        <w:trPr>
          <w:cantSplit/>
        </w:trPr>
        <w:tc>
          <w:tcPr>
            <w:tcW w:w="6911" w:type="dxa"/>
            <w:tcBorders>
              <w:top w:val="single" w:sz="12" w:space="0" w:color="auto"/>
            </w:tcBorders>
          </w:tcPr>
          <w:p w:rsidR="00E17162" w:rsidRPr="00D660DC" w:rsidRDefault="00E17162" w:rsidP="00E17162">
            <w:pPr>
              <w:spacing w:before="0" w:after="48" w:line="240" w:lineRule="atLeast"/>
              <w:rPr>
                <w:b/>
                <w:smallCaps/>
                <w:szCs w:val="22"/>
                <w:lang w:val="ru-RU"/>
              </w:rPr>
            </w:pPr>
          </w:p>
        </w:tc>
        <w:tc>
          <w:tcPr>
            <w:tcW w:w="3120" w:type="dxa"/>
            <w:tcBorders>
              <w:top w:val="single" w:sz="12" w:space="0" w:color="auto"/>
            </w:tcBorders>
          </w:tcPr>
          <w:p w:rsidR="00E17162" w:rsidRPr="00D660DC" w:rsidRDefault="00E17162" w:rsidP="00E17162">
            <w:pPr>
              <w:spacing w:before="0" w:line="240" w:lineRule="atLeast"/>
              <w:rPr>
                <w:szCs w:val="22"/>
                <w:lang w:val="ru-RU"/>
              </w:rPr>
            </w:pPr>
          </w:p>
        </w:tc>
      </w:tr>
      <w:tr w:rsidR="00E17162" w:rsidRPr="00D660DC" w:rsidTr="00E17162">
        <w:trPr>
          <w:cantSplit/>
          <w:trHeight w:val="23"/>
        </w:trPr>
        <w:tc>
          <w:tcPr>
            <w:tcW w:w="6911" w:type="dxa"/>
            <w:vMerge w:val="restart"/>
          </w:tcPr>
          <w:p w:rsidR="00E17162" w:rsidRPr="00E17162" w:rsidRDefault="00E17162" w:rsidP="00607BA9">
            <w:pPr>
              <w:tabs>
                <w:tab w:val="left" w:pos="851"/>
              </w:tabs>
              <w:spacing w:before="0"/>
              <w:rPr>
                <w:b/>
                <w:bCs/>
                <w:szCs w:val="22"/>
                <w:lang w:val="ru-RU"/>
              </w:rPr>
            </w:pPr>
            <w:bookmarkStart w:id="1" w:name="dmeeting" w:colFirst="0" w:colLast="0"/>
            <w:r w:rsidRPr="00E17162">
              <w:rPr>
                <w:b/>
                <w:bCs/>
                <w:lang w:val="ru-RU"/>
              </w:rPr>
              <w:t>ПЛЕНАРНОЕ ЗАСЕДАНИЕ</w:t>
            </w:r>
          </w:p>
        </w:tc>
        <w:tc>
          <w:tcPr>
            <w:tcW w:w="3120" w:type="dxa"/>
          </w:tcPr>
          <w:p w:rsidR="00E17162" w:rsidRPr="00D660DC" w:rsidRDefault="00E17162" w:rsidP="00607BA9">
            <w:pPr>
              <w:tabs>
                <w:tab w:val="left" w:pos="851"/>
              </w:tabs>
              <w:spacing w:before="0"/>
              <w:rPr>
                <w:b/>
                <w:bCs/>
                <w:szCs w:val="22"/>
                <w:lang w:val="ru-RU"/>
              </w:rPr>
            </w:pPr>
            <w:bookmarkStart w:id="2" w:name="dnum"/>
            <w:bookmarkEnd w:id="2"/>
            <w:r w:rsidRPr="00D660DC">
              <w:rPr>
                <w:b/>
                <w:bCs/>
                <w:szCs w:val="22"/>
                <w:lang w:val="ru-RU"/>
              </w:rPr>
              <w:t xml:space="preserve">Документ </w:t>
            </w:r>
            <w:r>
              <w:rPr>
                <w:rFonts w:cstheme="minorHAnsi"/>
                <w:b/>
                <w:szCs w:val="24"/>
              </w:rPr>
              <w:t>108-</w:t>
            </w:r>
            <w:r>
              <w:rPr>
                <w:rFonts w:cstheme="minorHAnsi"/>
                <w:b/>
                <w:szCs w:val="24"/>
                <w:lang w:val="en-US"/>
              </w:rPr>
              <w:t>R</w:t>
            </w:r>
          </w:p>
        </w:tc>
      </w:tr>
      <w:tr w:rsidR="00E17162" w:rsidRPr="00D660DC" w:rsidTr="00E17162">
        <w:trPr>
          <w:cantSplit/>
          <w:trHeight w:val="23"/>
        </w:trPr>
        <w:tc>
          <w:tcPr>
            <w:tcW w:w="6911" w:type="dxa"/>
            <w:vMerge/>
          </w:tcPr>
          <w:p w:rsidR="00E17162" w:rsidRPr="00D660DC" w:rsidRDefault="00E17162" w:rsidP="00607BA9">
            <w:pPr>
              <w:tabs>
                <w:tab w:val="left" w:pos="851"/>
              </w:tabs>
              <w:spacing w:before="0"/>
              <w:rPr>
                <w:b/>
                <w:szCs w:val="22"/>
                <w:lang w:val="ru-RU"/>
              </w:rPr>
            </w:pPr>
            <w:bookmarkStart w:id="3" w:name="ddate" w:colFirst="1" w:colLast="1"/>
            <w:bookmarkEnd w:id="1"/>
          </w:p>
        </w:tc>
        <w:tc>
          <w:tcPr>
            <w:tcW w:w="3120" w:type="dxa"/>
          </w:tcPr>
          <w:p w:rsidR="00E17162" w:rsidRPr="00D660DC" w:rsidRDefault="00E17162" w:rsidP="00607BA9">
            <w:pPr>
              <w:tabs>
                <w:tab w:val="left" w:pos="993"/>
              </w:tabs>
              <w:spacing w:before="0"/>
              <w:rPr>
                <w:b/>
                <w:bCs/>
                <w:szCs w:val="22"/>
                <w:lang w:val="ru-RU"/>
              </w:rPr>
            </w:pPr>
            <w:r>
              <w:rPr>
                <w:rFonts w:cstheme="minorHAnsi"/>
                <w:b/>
                <w:szCs w:val="24"/>
              </w:rPr>
              <w:t>24</w:t>
            </w:r>
            <w:r w:rsidRPr="00D660DC">
              <w:rPr>
                <w:b/>
                <w:bCs/>
                <w:szCs w:val="22"/>
                <w:lang w:val="ru-RU"/>
              </w:rPr>
              <w:t xml:space="preserve"> октября </w:t>
            </w:r>
            <w:r w:rsidRPr="00D96B4B">
              <w:rPr>
                <w:rFonts w:cstheme="minorHAnsi"/>
                <w:b/>
                <w:szCs w:val="24"/>
              </w:rPr>
              <w:t>201</w:t>
            </w:r>
            <w:r>
              <w:rPr>
                <w:rFonts w:cstheme="minorHAnsi"/>
                <w:b/>
                <w:szCs w:val="24"/>
              </w:rPr>
              <w:t>4</w:t>
            </w:r>
            <w:r>
              <w:rPr>
                <w:rFonts w:cstheme="minorHAnsi"/>
                <w:b/>
                <w:szCs w:val="24"/>
                <w:lang w:val="ru-RU"/>
              </w:rPr>
              <w:t xml:space="preserve"> года</w:t>
            </w:r>
          </w:p>
        </w:tc>
      </w:tr>
      <w:tr w:rsidR="00E17162" w:rsidRPr="00D660DC" w:rsidTr="00E17162">
        <w:trPr>
          <w:cantSplit/>
          <w:trHeight w:val="23"/>
        </w:trPr>
        <w:tc>
          <w:tcPr>
            <w:tcW w:w="6911" w:type="dxa"/>
            <w:vMerge/>
          </w:tcPr>
          <w:p w:rsidR="00E17162" w:rsidRPr="00D660DC" w:rsidRDefault="00E17162" w:rsidP="00607BA9">
            <w:pPr>
              <w:tabs>
                <w:tab w:val="left" w:pos="851"/>
              </w:tabs>
              <w:spacing w:before="0"/>
              <w:rPr>
                <w:b/>
                <w:szCs w:val="22"/>
                <w:lang w:val="ru-RU"/>
              </w:rPr>
            </w:pPr>
            <w:bookmarkStart w:id="4" w:name="dorlang" w:colFirst="1" w:colLast="1"/>
            <w:bookmarkEnd w:id="3"/>
          </w:p>
        </w:tc>
        <w:tc>
          <w:tcPr>
            <w:tcW w:w="3120" w:type="dxa"/>
          </w:tcPr>
          <w:p w:rsidR="00E17162" w:rsidRPr="00D660DC" w:rsidRDefault="00E17162" w:rsidP="00607BA9">
            <w:pPr>
              <w:tabs>
                <w:tab w:val="left" w:pos="993"/>
              </w:tabs>
              <w:spacing w:before="0"/>
              <w:rPr>
                <w:b/>
                <w:bCs/>
                <w:szCs w:val="22"/>
                <w:lang w:val="ru-RU"/>
              </w:rPr>
            </w:pPr>
            <w:r w:rsidRPr="00D660DC">
              <w:rPr>
                <w:b/>
                <w:bCs/>
                <w:szCs w:val="22"/>
                <w:lang w:val="ru-RU"/>
              </w:rPr>
              <w:t>Оригинал</w:t>
            </w:r>
            <w:r w:rsidRPr="00D96B4B">
              <w:rPr>
                <w:rFonts w:cstheme="minorHAnsi"/>
                <w:b/>
                <w:szCs w:val="24"/>
              </w:rPr>
              <w:t xml:space="preserve">: </w:t>
            </w:r>
            <w:r w:rsidRPr="00D660DC">
              <w:rPr>
                <w:b/>
                <w:bCs/>
                <w:szCs w:val="22"/>
                <w:lang w:val="ru-RU"/>
              </w:rPr>
              <w:t>английский</w:t>
            </w:r>
          </w:p>
        </w:tc>
      </w:tr>
      <w:bookmarkEnd w:id="4"/>
      <w:tr w:rsidR="00E17162" w:rsidRPr="00D660DC" w:rsidTr="00E17162">
        <w:trPr>
          <w:cantSplit/>
        </w:trPr>
        <w:tc>
          <w:tcPr>
            <w:tcW w:w="10031" w:type="dxa"/>
            <w:gridSpan w:val="2"/>
          </w:tcPr>
          <w:p w:rsidR="00E17162" w:rsidRPr="00D660DC" w:rsidRDefault="00E17162" w:rsidP="00E17162">
            <w:pPr>
              <w:pStyle w:val="Source"/>
              <w:rPr>
                <w:szCs w:val="26"/>
                <w:lang w:val="ru-RU"/>
              </w:rPr>
            </w:pPr>
          </w:p>
        </w:tc>
      </w:tr>
      <w:tr w:rsidR="00E17162" w:rsidRPr="00531681" w:rsidTr="00E17162">
        <w:trPr>
          <w:cantSplit/>
        </w:trPr>
        <w:tc>
          <w:tcPr>
            <w:tcW w:w="10031" w:type="dxa"/>
            <w:gridSpan w:val="2"/>
          </w:tcPr>
          <w:p w:rsidR="00E17162" w:rsidRDefault="00E17162" w:rsidP="00E17162">
            <w:pPr>
              <w:pStyle w:val="Title1"/>
              <w:rPr>
                <w:lang w:val="ru-RU"/>
              </w:rPr>
            </w:pPr>
            <w:r>
              <w:rPr>
                <w:lang w:val="ru-RU"/>
              </w:rPr>
              <w:t>протокол</w:t>
            </w:r>
          </w:p>
          <w:p w:rsidR="00E17162" w:rsidRDefault="00E17162" w:rsidP="00E17162">
            <w:pPr>
              <w:pStyle w:val="Title1"/>
              <w:rPr>
                <w:lang w:val="ru-RU"/>
              </w:rPr>
            </w:pPr>
            <w:r>
              <w:rPr>
                <w:lang w:val="ru-RU"/>
              </w:rPr>
              <w:t xml:space="preserve">второго </w:t>
            </w:r>
            <w:r w:rsidRPr="009F5A58">
              <w:rPr>
                <w:lang w:val="ru-RU"/>
              </w:rPr>
              <w:t>пленарного заседания</w:t>
            </w:r>
          </w:p>
          <w:p w:rsidR="00E17162" w:rsidRDefault="00E17162" w:rsidP="003936D4">
            <w:pPr>
              <w:pStyle w:val="Normalaftertitle"/>
              <w:jc w:val="center"/>
              <w:rPr>
                <w:lang w:val="ru-RU"/>
              </w:rPr>
            </w:pPr>
            <w:r>
              <w:rPr>
                <w:lang w:val="ru-RU"/>
              </w:rPr>
              <w:t>Вторник</w:t>
            </w:r>
            <w:r w:rsidRPr="009F5A58">
              <w:rPr>
                <w:lang w:val="ru-RU"/>
              </w:rPr>
              <w:t xml:space="preserve">, 21 </w:t>
            </w:r>
            <w:r>
              <w:rPr>
                <w:lang w:val="ru-RU"/>
              </w:rPr>
              <w:t>октября</w:t>
            </w:r>
            <w:r w:rsidRPr="009F5A58">
              <w:rPr>
                <w:lang w:val="ru-RU"/>
              </w:rPr>
              <w:t xml:space="preserve"> 2014</w:t>
            </w:r>
            <w:r>
              <w:rPr>
                <w:lang w:val="ru-RU"/>
              </w:rPr>
              <w:t xml:space="preserve"> года</w:t>
            </w:r>
            <w:r w:rsidRPr="009F5A58">
              <w:rPr>
                <w:lang w:val="ru-RU"/>
              </w:rPr>
              <w:t>, 09</w:t>
            </w:r>
            <w:r>
              <w:rPr>
                <w:lang w:val="ru-RU"/>
              </w:rPr>
              <w:t xml:space="preserve"> ч</w:t>
            </w:r>
            <w:r w:rsidR="00531681">
              <w:rPr>
                <w:lang w:val="ru-RU"/>
              </w:rPr>
              <w:t>ас</w:t>
            </w:r>
            <w:r>
              <w:rPr>
                <w:lang w:val="ru-RU"/>
              </w:rPr>
              <w:t xml:space="preserve">. </w:t>
            </w:r>
            <w:r w:rsidRPr="009F5A58">
              <w:rPr>
                <w:lang w:val="ru-RU"/>
              </w:rPr>
              <w:t xml:space="preserve">50 </w:t>
            </w:r>
            <w:r>
              <w:rPr>
                <w:lang w:val="ru-RU"/>
              </w:rPr>
              <w:t>мин.</w:t>
            </w:r>
          </w:p>
          <w:p w:rsidR="00E17162" w:rsidRPr="00E17162" w:rsidRDefault="00E17162" w:rsidP="00531681">
            <w:pPr>
              <w:pStyle w:val="Normalaftertitle"/>
              <w:spacing w:before="120"/>
              <w:jc w:val="center"/>
              <w:rPr>
                <w:lang w:val="ru-RU"/>
              </w:rPr>
            </w:pPr>
            <w:r>
              <w:rPr>
                <w:b/>
                <w:bCs/>
                <w:lang w:val="ru-RU"/>
              </w:rPr>
              <w:t>Председатель</w:t>
            </w:r>
            <w:r w:rsidRPr="00E17162">
              <w:rPr>
                <w:lang w:val="ru-RU"/>
              </w:rPr>
              <w:t>:</w:t>
            </w:r>
            <w:r w:rsidRPr="009F5A58">
              <w:rPr>
                <w:lang w:val="ru-RU"/>
              </w:rPr>
              <w:t xml:space="preserve"> </w:t>
            </w:r>
            <w:r>
              <w:rPr>
                <w:lang w:val="ru-RU"/>
              </w:rPr>
              <w:t>г-н</w:t>
            </w:r>
            <w:r w:rsidRPr="009F5A58">
              <w:rPr>
                <w:color w:val="000000"/>
                <w:lang w:val="ru-RU"/>
              </w:rPr>
              <w:t xml:space="preserve"> В. МИН </w:t>
            </w:r>
            <w:r w:rsidRPr="009F5A58">
              <w:rPr>
                <w:rFonts w:asciiTheme="minorHAnsi" w:hAnsiTheme="minorHAnsi"/>
                <w:szCs w:val="24"/>
                <w:lang w:val="ru-RU"/>
              </w:rPr>
              <w:t>(</w:t>
            </w:r>
            <w:r>
              <w:rPr>
                <w:rFonts w:asciiTheme="minorHAnsi" w:hAnsiTheme="minorHAnsi"/>
                <w:szCs w:val="24"/>
                <w:lang w:val="ru-RU"/>
              </w:rPr>
              <w:t>Республика Корея</w:t>
            </w:r>
            <w:r w:rsidRPr="009F5A58">
              <w:rPr>
                <w:lang w:val="ru-RU"/>
              </w:rPr>
              <w:t>)</w:t>
            </w:r>
          </w:p>
        </w:tc>
      </w:tr>
    </w:tbl>
    <w:p w:rsidR="00E17162" w:rsidRPr="003936D4" w:rsidRDefault="00E17162">
      <w:pPr>
        <w:rPr>
          <w:lang w:val="ru-RU"/>
        </w:rPr>
      </w:pPr>
    </w:p>
    <w:p w:rsidR="00E17162" w:rsidRPr="003936D4" w:rsidRDefault="00E17162">
      <w:pPr>
        <w:rPr>
          <w:lang w:val="ru-RU"/>
        </w:rPr>
      </w:pPr>
    </w:p>
    <w:tbl>
      <w:tblPr>
        <w:tblW w:w="10031" w:type="dxa"/>
        <w:tblLook w:val="0000" w:firstRow="0" w:lastRow="0" w:firstColumn="0" w:lastColumn="0" w:noHBand="0" w:noVBand="0"/>
      </w:tblPr>
      <w:tblGrid>
        <w:gridCol w:w="534"/>
        <w:gridCol w:w="7164"/>
        <w:gridCol w:w="2333"/>
      </w:tblGrid>
      <w:tr w:rsidR="00A20965" w:rsidRPr="00E17162" w:rsidTr="00E62F8F">
        <w:tc>
          <w:tcPr>
            <w:tcW w:w="534" w:type="dxa"/>
          </w:tcPr>
          <w:p w:rsidR="00A20965" w:rsidRPr="00E17162" w:rsidRDefault="00A20965" w:rsidP="00E17162">
            <w:pPr>
              <w:rPr>
                <w:b/>
                <w:bCs/>
                <w:lang w:val="ru-RU"/>
              </w:rPr>
            </w:pPr>
          </w:p>
        </w:tc>
        <w:tc>
          <w:tcPr>
            <w:tcW w:w="7164" w:type="dxa"/>
          </w:tcPr>
          <w:p w:rsidR="00A20965" w:rsidRPr="007C2FC5" w:rsidRDefault="009F5A58" w:rsidP="007C2FC5">
            <w:pPr>
              <w:pStyle w:val="toc0"/>
              <w:rPr>
                <w:szCs w:val="22"/>
                <w:lang w:val="ru-RU"/>
              </w:rPr>
            </w:pPr>
            <w:r w:rsidRPr="007C2FC5">
              <w:rPr>
                <w:szCs w:val="22"/>
                <w:lang w:val="ru-RU"/>
              </w:rPr>
              <w:t>Обсуждаемые вопросы</w:t>
            </w:r>
          </w:p>
        </w:tc>
        <w:tc>
          <w:tcPr>
            <w:tcW w:w="2333" w:type="dxa"/>
          </w:tcPr>
          <w:p w:rsidR="00A20965" w:rsidRPr="007C2FC5" w:rsidRDefault="009F5A58" w:rsidP="007C2FC5">
            <w:pPr>
              <w:pStyle w:val="toc0"/>
              <w:jc w:val="center"/>
              <w:rPr>
                <w:szCs w:val="22"/>
                <w:lang w:val="ru-RU"/>
              </w:rPr>
            </w:pPr>
            <w:r w:rsidRPr="007C2FC5">
              <w:rPr>
                <w:szCs w:val="22"/>
                <w:lang w:val="ru-RU"/>
              </w:rPr>
              <w:t>Документы</w:t>
            </w:r>
          </w:p>
        </w:tc>
      </w:tr>
      <w:tr w:rsidR="00A20965" w:rsidRPr="00A20965" w:rsidTr="00E62F8F">
        <w:tc>
          <w:tcPr>
            <w:tcW w:w="534" w:type="dxa"/>
          </w:tcPr>
          <w:p w:rsidR="00A20965" w:rsidRPr="009F5A58" w:rsidRDefault="00A20965" w:rsidP="00E17162">
            <w:pPr>
              <w:rPr>
                <w:lang w:val="ru-RU"/>
              </w:rPr>
            </w:pPr>
            <w:r w:rsidRPr="009F5A58">
              <w:rPr>
                <w:lang w:val="ru-RU"/>
              </w:rPr>
              <w:t>1</w:t>
            </w:r>
          </w:p>
        </w:tc>
        <w:tc>
          <w:tcPr>
            <w:tcW w:w="7164" w:type="dxa"/>
          </w:tcPr>
          <w:p w:rsidR="00A20965" w:rsidRPr="00E17162" w:rsidRDefault="003936D4" w:rsidP="003936D4">
            <w:pPr>
              <w:rPr>
                <w:lang w:val="ru-RU"/>
              </w:rPr>
            </w:pPr>
            <w:r>
              <w:rPr>
                <w:lang w:val="ru-RU"/>
              </w:rPr>
              <w:t>Окончательная величина</w:t>
            </w:r>
            <w:r w:rsidR="00A20965" w:rsidRPr="009F5A58">
              <w:rPr>
                <w:lang w:val="ru-RU"/>
              </w:rPr>
              <w:t xml:space="preserve"> единицы взноса и крайн</w:t>
            </w:r>
            <w:r>
              <w:rPr>
                <w:lang w:val="ru-RU"/>
              </w:rPr>
              <w:t>ий</w:t>
            </w:r>
            <w:r w:rsidR="00A20965" w:rsidRPr="009F5A58">
              <w:rPr>
                <w:lang w:val="ru-RU"/>
              </w:rPr>
              <w:t xml:space="preserve"> </w:t>
            </w:r>
            <w:r>
              <w:rPr>
                <w:lang w:val="ru-RU"/>
              </w:rPr>
              <w:t>срок</w:t>
            </w:r>
            <w:r w:rsidR="00A20965" w:rsidRPr="00E17162">
              <w:rPr>
                <w:lang w:val="ru-RU"/>
              </w:rPr>
              <w:t xml:space="preserve"> объявления </w:t>
            </w:r>
            <w:r w:rsidR="009F5A58">
              <w:rPr>
                <w:lang w:val="ru-RU"/>
              </w:rPr>
              <w:t>секретариату</w:t>
            </w:r>
            <w:r w:rsidR="009F5A58" w:rsidRPr="00E17162">
              <w:rPr>
                <w:lang w:val="ru-RU"/>
              </w:rPr>
              <w:t xml:space="preserve"> </w:t>
            </w:r>
            <w:r w:rsidR="00A20965" w:rsidRPr="00E17162">
              <w:rPr>
                <w:lang w:val="ru-RU"/>
              </w:rPr>
              <w:t xml:space="preserve">окончательного выбора класса взноса </w:t>
            </w:r>
          </w:p>
        </w:tc>
        <w:tc>
          <w:tcPr>
            <w:tcW w:w="2333" w:type="dxa"/>
          </w:tcPr>
          <w:p w:rsidR="00A20965" w:rsidRPr="00A20965" w:rsidRDefault="00A20965" w:rsidP="00E17162">
            <w:pPr>
              <w:jc w:val="center"/>
              <w:rPr>
                <w:rFonts w:asciiTheme="minorHAnsi" w:hAnsiTheme="minorHAnsi"/>
              </w:rPr>
            </w:pPr>
            <w:r w:rsidRPr="00D1524C">
              <w:rPr>
                <w:rFonts w:asciiTheme="minorHAnsi" w:hAnsiTheme="minorHAnsi"/>
              </w:rPr>
              <w:sym w:font="Symbol" w:char="F02D"/>
            </w:r>
          </w:p>
        </w:tc>
      </w:tr>
      <w:tr w:rsidR="00A20965" w:rsidRPr="00A20965" w:rsidTr="00E62F8F">
        <w:tc>
          <w:tcPr>
            <w:tcW w:w="534" w:type="dxa"/>
          </w:tcPr>
          <w:p w:rsidR="00A20965" w:rsidRPr="00A20965" w:rsidRDefault="00A20965" w:rsidP="00E17162">
            <w:r w:rsidRPr="00A20965">
              <w:t>2</w:t>
            </w:r>
          </w:p>
        </w:tc>
        <w:tc>
          <w:tcPr>
            <w:tcW w:w="7164" w:type="dxa"/>
          </w:tcPr>
          <w:p w:rsidR="00A20965" w:rsidRPr="00A20965" w:rsidRDefault="00A20965" w:rsidP="00E17162">
            <w:pPr>
              <w:rPr>
                <w:lang w:val="ru-RU"/>
              </w:rPr>
            </w:pPr>
            <w:r w:rsidRPr="00A20965">
              <w:rPr>
                <w:lang w:val="ru-RU"/>
              </w:rPr>
              <w:t>Отчет Совета об осуществлении</w:t>
            </w:r>
            <w:r>
              <w:rPr>
                <w:lang w:val="ru-RU"/>
              </w:rPr>
              <w:t xml:space="preserve"> </w:t>
            </w:r>
            <w:r w:rsidRPr="00A20965">
              <w:rPr>
                <w:lang w:val="ru-RU"/>
              </w:rPr>
              <w:t xml:space="preserve">стратегического плана и деятельности </w:t>
            </w:r>
            <w:r w:rsidR="00DD52F8" w:rsidRPr="00A20965">
              <w:rPr>
                <w:lang w:val="ru-RU"/>
              </w:rPr>
              <w:t>Союза</w:t>
            </w:r>
          </w:p>
        </w:tc>
        <w:tc>
          <w:tcPr>
            <w:tcW w:w="2333" w:type="dxa"/>
          </w:tcPr>
          <w:p w:rsidR="00A20965" w:rsidRPr="00A20965" w:rsidRDefault="000D3082" w:rsidP="00E17162">
            <w:pPr>
              <w:jc w:val="center"/>
              <w:rPr>
                <w:rFonts w:asciiTheme="minorHAnsi" w:hAnsiTheme="minorHAnsi"/>
              </w:rPr>
            </w:pPr>
            <w:hyperlink r:id="rId9" w:history="1">
              <w:r w:rsidR="00E17162" w:rsidRPr="00E304BA">
                <w:rPr>
                  <w:rStyle w:val="Hyperlink"/>
                  <w:rFonts w:asciiTheme="minorHAnsi" w:hAnsiTheme="minorHAnsi"/>
                </w:rPr>
                <w:t>20 + Add.1</w:t>
              </w:r>
            </w:hyperlink>
          </w:p>
        </w:tc>
      </w:tr>
      <w:tr w:rsidR="00A20965" w:rsidRPr="00531681" w:rsidTr="00E62F8F">
        <w:tc>
          <w:tcPr>
            <w:tcW w:w="534" w:type="dxa"/>
          </w:tcPr>
          <w:p w:rsidR="00A20965" w:rsidRPr="00531681" w:rsidRDefault="00A20965" w:rsidP="00E17162">
            <w:pPr>
              <w:rPr>
                <w:lang w:val="ru-RU"/>
              </w:rPr>
            </w:pPr>
            <w:r w:rsidRPr="00531681">
              <w:rPr>
                <w:lang w:val="ru-RU"/>
              </w:rPr>
              <w:t>3</w:t>
            </w:r>
          </w:p>
        </w:tc>
        <w:tc>
          <w:tcPr>
            <w:tcW w:w="7164" w:type="dxa"/>
          </w:tcPr>
          <w:p w:rsidR="00A20965" w:rsidRPr="00531681" w:rsidRDefault="00A20965" w:rsidP="00E17162">
            <w:pPr>
              <w:rPr>
                <w:lang w:val="ru-RU"/>
              </w:rPr>
            </w:pPr>
            <w:r w:rsidRPr="00531681">
              <w:rPr>
                <w:lang w:val="ru-RU"/>
              </w:rPr>
              <w:t>Общеполитические заявления (продолжение)</w:t>
            </w:r>
          </w:p>
        </w:tc>
        <w:tc>
          <w:tcPr>
            <w:tcW w:w="2333" w:type="dxa"/>
          </w:tcPr>
          <w:p w:rsidR="00A20965" w:rsidRPr="00531681" w:rsidRDefault="00A20965" w:rsidP="00E17162">
            <w:pPr>
              <w:jc w:val="center"/>
              <w:rPr>
                <w:rFonts w:asciiTheme="minorHAnsi" w:hAnsiTheme="minorHAnsi"/>
                <w:lang w:val="ru-RU"/>
              </w:rPr>
            </w:pPr>
            <w:r w:rsidRPr="00531681">
              <w:rPr>
                <w:rFonts w:asciiTheme="minorHAnsi" w:hAnsiTheme="minorHAnsi"/>
                <w:lang w:val="ru-RU"/>
              </w:rPr>
              <w:sym w:font="Symbol" w:char="F02D"/>
            </w:r>
          </w:p>
        </w:tc>
      </w:tr>
    </w:tbl>
    <w:p w:rsidR="00A20965" w:rsidRPr="00531681" w:rsidRDefault="00A20965" w:rsidP="00A20965">
      <w:pPr>
        <w:rPr>
          <w:lang w:val="ru-RU"/>
        </w:rPr>
      </w:pPr>
    </w:p>
    <w:p w:rsidR="00A20965" w:rsidRDefault="00A20965" w:rsidP="00A20965">
      <w:pPr>
        <w:tabs>
          <w:tab w:val="clear" w:pos="567"/>
          <w:tab w:val="clear" w:pos="1134"/>
          <w:tab w:val="clear" w:pos="1701"/>
          <w:tab w:val="clear" w:pos="2268"/>
          <w:tab w:val="clear" w:pos="2835"/>
        </w:tabs>
        <w:overflowPunct/>
        <w:autoSpaceDE/>
        <w:autoSpaceDN/>
        <w:adjustRightInd/>
        <w:spacing w:before="0"/>
        <w:textAlignment w:val="auto"/>
      </w:pPr>
      <w:r>
        <w:br w:type="page"/>
      </w:r>
    </w:p>
    <w:p w:rsidR="00A20965" w:rsidRPr="009F5A58" w:rsidRDefault="00A20965" w:rsidP="003936D4">
      <w:pPr>
        <w:pStyle w:val="Heading1"/>
        <w:rPr>
          <w:lang w:val="ru-RU"/>
        </w:rPr>
      </w:pPr>
      <w:r w:rsidRPr="009F5A58">
        <w:rPr>
          <w:lang w:val="ru-RU"/>
        </w:rPr>
        <w:lastRenderedPageBreak/>
        <w:t>1</w:t>
      </w:r>
      <w:r w:rsidRPr="009F5A58">
        <w:rPr>
          <w:lang w:val="ru-RU"/>
        </w:rPr>
        <w:tab/>
      </w:r>
      <w:r w:rsidR="003936D4">
        <w:rPr>
          <w:rFonts w:asciiTheme="minorHAnsi" w:hAnsiTheme="minorHAnsi"/>
          <w:lang w:val="ru-RU"/>
        </w:rPr>
        <w:t>Окончательная величина</w:t>
      </w:r>
      <w:r w:rsidR="009F5A58" w:rsidRPr="009F5A58">
        <w:rPr>
          <w:rFonts w:asciiTheme="minorHAnsi" w:hAnsiTheme="minorHAnsi"/>
          <w:lang w:val="ru-RU"/>
        </w:rPr>
        <w:t xml:space="preserve"> единицы взноса и крайн</w:t>
      </w:r>
      <w:r w:rsidR="003936D4">
        <w:rPr>
          <w:rFonts w:asciiTheme="minorHAnsi" w:hAnsiTheme="minorHAnsi"/>
          <w:lang w:val="ru-RU"/>
        </w:rPr>
        <w:t>ий срок</w:t>
      </w:r>
      <w:r w:rsidR="009F5A58" w:rsidRPr="009F5A58">
        <w:rPr>
          <w:rFonts w:asciiTheme="minorHAnsi" w:hAnsiTheme="minorHAnsi"/>
          <w:lang w:val="ru-RU"/>
        </w:rPr>
        <w:t xml:space="preserve"> объявления </w:t>
      </w:r>
      <w:r w:rsidR="009F5A58">
        <w:rPr>
          <w:rFonts w:asciiTheme="minorHAnsi" w:hAnsiTheme="minorHAnsi"/>
          <w:lang w:val="ru-RU"/>
        </w:rPr>
        <w:t>секретариату</w:t>
      </w:r>
      <w:r w:rsidR="009F5A58" w:rsidRPr="009F5A58">
        <w:rPr>
          <w:rFonts w:asciiTheme="minorHAnsi" w:hAnsiTheme="minorHAnsi"/>
          <w:lang w:val="ru-RU"/>
        </w:rPr>
        <w:t xml:space="preserve"> окончательного выбора класса взнос</w:t>
      </w:r>
      <w:r w:rsidR="009F5A58">
        <w:rPr>
          <w:rFonts w:asciiTheme="minorHAnsi" w:hAnsiTheme="minorHAnsi"/>
          <w:lang w:val="ru-RU"/>
        </w:rPr>
        <w:t>а</w:t>
      </w:r>
    </w:p>
    <w:p w:rsidR="00A20965" w:rsidRPr="00712181" w:rsidRDefault="00A20965" w:rsidP="00531681">
      <w:pPr>
        <w:rPr>
          <w:lang w:val="ru-RU"/>
        </w:rPr>
      </w:pPr>
      <w:r w:rsidRPr="009F5A58">
        <w:rPr>
          <w:lang w:val="ru-RU"/>
        </w:rPr>
        <w:t>1.1</w:t>
      </w:r>
      <w:r w:rsidRPr="009F5A58">
        <w:rPr>
          <w:lang w:val="ru-RU"/>
        </w:rPr>
        <w:tab/>
      </w:r>
      <w:r w:rsidR="009F5A58" w:rsidRPr="00712181">
        <w:rPr>
          <w:b/>
          <w:bCs/>
          <w:lang w:val="ru-RU"/>
        </w:rPr>
        <w:t>Генеральный секретарь</w:t>
      </w:r>
      <w:r w:rsidR="009F5A58" w:rsidRPr="009F5A58">
        <w:rPr>
          <w:lang w:val="ru-RU"/>
        </w:rPr>
        <w:t xml:space="preserve"> </w:t>
      </w:r>
      <w:r w:rsidR="003936D4" w:rsidRPr="003936D4">
        <w:rPr>
          <w:lang w:val="ru-RU"/>
        </w:rPr>
        <w:t>говорит</w:t>
      </w:r>
      <w:r w:rsidR="009F5A58" w:rsidRPr="003936D4">
        <w:rPr>
          <w:lang w:val="ru-RU"/>
        </w:rPr>
        <w:t>, что реалистичный прогноз в отношении доходов весьма важен для завершения разработки сбалансированного финансового плана</w:t>
      </w:r>
      <w:r w:rsidRPr="003936D4">
        <w:rPr>
          <w:lang w:val="ru-RU"/>
        </w:rPr>
        <w:t xml:space="preserve">. </w:t>
      </w:r>
      <w:r w:rsidR="009F5A58" w:rsidRPr="003936D4">
        <w:rPr>
          <w:lang w:val="ru-RU"/>
        </w:rPr>
        <w:t>Поэтому было бы очень хорошо, если бы конференция смогла как можно скорее утвердить окончательный верхний</w:t>
      </w:r>
      <w:r w:rsidR="003936D4" w:rsidRPr="003936D4">
        <w:rPr>
          <w:lang w:val="ru-RU"/>
        </w:rPr>
        <w:t xml:space="preserve"> предел величины единицы взнос</w:t>
      </w:r>
      <w:r w:rsidR="00531681">
        <w:rPr>
          <w:lang w:val="ru-RU"/>
        </w:rPr>
        <w:t>ов</w:t>
      </w:r>
      <w:r w:rsidR="009F5A58" w:rsidRPr="003936D4">
        <w:rPr>
          <w:lang w:val="ru-RU"/>
        </w:rPr>
        <w:t xml:space="preserve">. Согласно пункту 161B Устава, Совет рекомендовал оставить на период 2016–2019 годов неизменным окончательный верхний предел на уровне 318 000 швейцарских франков, т. е. показателя, который использовался при планировании бюджета на предыдущие четыре года. Он </w:t>
      </w:r>
      <w:r w:rsidR="003936D4" w:rsidRPr="003936D4">
        <w:rPr>
          <w:lang w:val="ru-RU"/>
        </w:rPr>
        <w:t>предлагает конференции</w:t>
      </w:r>
      <w:r w:rsidR="009F5A58" w:rsidRPr="003936D4">
        <w:rPr>
          <w:lang w:val="ru-RU"/>
        </w:rPr>
        <w:t xml:space="preserve"> утвердить данную рекомендацию Совета</w:t>
      </w:r>
      <w:r w:rsidRPr="003936D4">
        <w:rPr>
          <w:lang w:val="ru-RU"/>
        </w:rPr>
        <w:t xml:space="preserve">, </w:t>
      </w:r>
      <w:r w:rsidR="00945CD1">
        <w:rPr>
          <w:lang w:val="ru-RU"/>
        </w:rPr>
        <w:t>при том</w:t>
      </w:r>
      <w:r w:rsidR="00712181" w:rsidRPr="003936D4">
        <w:rPr>
          <w:lang w:val="ru-RU"/>
        </w:rPr>
        <w:t xml:space="preserve"> что Государствам-Членам предлагается уведомить МСЭ </w:t>
      </w:r>
      <w:r w:rsidR="00DD52F8" w:rsidRPr="003936D4">
        <w:rPr>
          <w:lang w:val="ru-RU"/>
        </w:rPr>
        <w:t>об окончательно</w:t>
      </w:r>
      <w:r w:rsidR="00712181" w:rsidRPr="003936D4">
        <w:rPr>
          <w:lang w:val="ru-RU"/>
        </w:rPr>
        <w:t xml:space="preserve"> выбранном ими классе взносов к</w:t>
      </w:r>
      <w:r w:rsidRPr="003936D4">
        <w:rPr>
          <w:lang w:val="ru-RU"/>
        </w:rPr>
        <w:t xml:space="preserve"> 07</w:t>
      </w:r>
      <w:r w:rsidR="00712181" w:rsidRPr="003936D4">
        <w:rPr>
          <w:lang w:val="ru-RU"/>
        </w:rPr>
        <w:t xml:space="preserve"> ч</w:t>
      </w:r>
      <w:r w:rsidR="00531681">
        <w:rPr>
          <w:lang w:val="ru-RU"/>
        </w:rPr>
        <w:t>ас</w:t>
      </w:r>
      <w:r w:rsidR="00712181" w:rsidRPr="003936D4">
        <w:rPr>
          <w:lang w:val="ru-RU"/>
        </w:rPr>
        <w:t xml:space="preserve">. </w:t>
      </w:r>
      <w:r w:rsidRPr="003936D4">
        <w:rPr>
          <w:lang w:val="ru-RU"/>
        </w:rPr>
        <w:t>59</w:t>
      </w:r>
      <w:r w:rsidR="00712181" w:rsidRPr="003936D4">
        <w:rPr>
          <w:lang w:val="ru-RU"/>
        </w:rPr>
        <w:t xml:space="preserve"> мин. местного времени в понедельник, </w:t>
      </w:r>
      <w:r w:rsidRPr="003936D4">
        <w:rPr>
          <w:lang w:val="ru-RU"/>
        </w:rPr>
        <w:t xml:space="preserve">27 </w:t>
      </w:r>
      <w:r w:rsidR="00712181" w:rsidRPr="003936D4">
        <w:rPr>
          <w:lang w:val="ru-RU"/>
        </w:rPr>
        <w:t>октября</w:t>
      </w:r>
      <w:r w:rsidRPr="003936D4">
        <w:rPr>
          <w:lang w:val="ru-RU"/>
        </w:rPr>
        <w:t xml:space="preserve"> 2014</w:t>
      </w:r>
      <w:r w:rsidR="00712181" w:rsidRPr="003936D4">
        <w:rPr>
          <w:lang w:val="ru-RU"/>
        </w:rPr>
        <w:t xml:space="preserve"> года</w:t>
      </w:r>
      <w:r w:rsidRPr="003936D4">
        <w:rPr>
          <w:lang w:val="ru-RU"/>
        </w:rPr>
        <w:t xml:space="preserve"> (23</w:t>
      </w:r>
      <w:r w:rsidR="00712181" w:rsidRPr="003936D4">
        <w:rPr>
          <w:lang w:val="ru-RU"/>
        </w:rPr>
        <w:t xml:space="preserve"> ч</w:t>
      </w:r>
      <w:r w:rsidR="00531681">
        <w:rPr>
          <w:lang w:val="ru-RU"/>
        </w:rPr>
        <w:t>ас</w:t>
      </w:r>
      <w:r w:rsidR="00712181" w:rsidRPr="003936D4">
        <w:rPr>
          <w:lang w:val="ru-RU"/>
        </w:rPr>
        <w:t xml:space="preserve">. </w:t>
      </w:r>
      <w:r w:rsidRPr="003936D4">
        <w:rPr>
          <w:lang w:val="ru-RU"/>
        </w:rPr>
        <w:t>59</w:t>
      </w:r>
      <w:r w:rsidR="00712181" w:rsidRPr="003936D4">
        <w:rPr>
          <w:lang w:val="ru-RU"/>
        </w:rPr>
        <w:t xml:space="preserve"> мин. по женевскому времени в воскресенье</w:t>
      </w:r>
      <w:r w:rsidR="00531681">
        <w:rPr>
          <w:lang w:val="ru-RU"/>
        </w:rPr>
        <w:t>,</w:t>
      </w:r>
      <w:r w:rsidRPr="003936D4">
        <w:rPr>
          <w:lang w:val="ru-RU"/>
        </w:rPr>
        <w:t xml:space="preserve"> 26 </w:t>
      </w:r>
      <w:r w:rsidR="00712181" w:rsidRPr="003936D4">
        <w:rPr>
          <w:lang w:val="ru-RU"/>
        </w:rPr>
        <w:t>октября</w:t>
      </w:r>
      <w:r w:rsidRPr="003936D4">
        <w:rPr>
          <w:lang w:val="ru-RU"/>
        </w:rPr>
        <w:t>).</w:t>
      </w:r>
    </w:p>
    <w:p w:rsidR="00A20965" w:rsidRPr="00712181" w:rsidRDefault="00A20965" w:rsidP="003936D4">
      <w:pPr>
        <w:rPr>
          <w:lang w:val="ru-RU"/>
        </w:rPr>
      </w:pPr>
      <w:r w:rsidRPr="00712181">
        <w:rPr>
          <w:lang w:val="ru-RU"/>
        </w:rPr>
        <w:t>1.2</w:t>
      </w:r>
      <w:r w:rsidRPr="00712181">
        <w:rPr>
          <w:lang w:val="ru-RU"/>
        </w:rPr>
        <w:tab/>
      </w:r>
      <w:r w:rsidR="00712181" w:rsidRPr="00712181">
        <w:rPr>
          <w:b/>
          <w:bCs/>
          <w:lang w:val="ru-RU"/>
        </w:rPr>
        <w:t>Председатель</w:t>
      </w:r>
      <w:r w:rsidRPr="00712181">
        <w:rPr>
          <w:b/>
          <w:lang w:val="ru-RU"/>
        </w:rPr>
        <w:t xml:space="preserve"> </w:t>
      </w:r>
      <w:r w:rsidR="003936D4" w:rsidRPr="00607BA9">
        <w:rPr>
          <w:lang w:val="ru-RU"/>
        </w:rPr>
        <w:t>предлагает</w:t>
      </w:r>
      <w:r w:rsidR="00712181" w:rsidRPr="00607BA9">
        <w:rPr>
          <w:lang w:val="ru-RU"/>
        </w:rPr>
        <w:t xml:space="preserve"> </w:t>
      </w:r>
      <w:r w:rsidR="003936D4" w:rsidRPr="00607BA9">
        <w:rPr>
          <w:lang w:val="ru-RU"/>
        </w:rPr>
        <w:t>Конференции</w:t>
      </w:r>
      <w:r w:rsidR="00DD52F8" w:rsidRPr="00607BA9">
        <w:rPr>
          <w:lang w:val="ru-RU"/>
        </w:rPr>
        <w:t xml:space="preserve"> </w:t>
      </w:r>
      <w:r w:rsidR="00712181" w:rsidRPr="00607BA9">
        <w:rPr>
          <w:lang w:val="ru-RU"/>
        </w:rPr>
        <w:t>утвердить данную рекомендацию Совета</w:t>
      </w:r>
      <w:r w:rsidRPr="00607BA9">
        <w:rPr>
          <w:lang w:val="ru-RU"/>
        </w:rPr>
        <w:t>,</w:t>
      </w:r>
      <w:r w:rsidR="00712181" w:rsidRPr="00607BA9">
        <w:rPr>
          <w:lang w:val="ru-RU"/>
        </w:rPr>
        <w:t xml:space="preserve"> и тем самым установить окончательный верхний предел величины единицы взносов на уровне 318 000 швейцарских франков</w:t>
      </w:r>
      <w:r w:rsidRPr="00607BA9">
        <w:rPr>
          <w:lang w:val="ru-RU"/>
        </w:rPr>
        <w:t xml:space="preserve">, </w:t>
      </w:r>
      <w:r w:rsidR="00712181" w:rsidRPr="00607BA9">
        <w:rPr>
          <w:lang w:val="ru-RU"/>
        </w:rPr>
        <w:t>а также крайний срок, предложенный Генеральным секретарем</w:t>
      </w:r>
      <w:r w:rsidRPr="00607BA9">
        <w:rPr>
          <w:lang w:val="ru-RU"/>
        </w:rPr>
        <w:t>.</w:t>
      </w:r>
    </w:p>
    <w:p w:rsidR="00A20965" w:rsidRPr="00DD52F8" w:rsidRDefault="00A20965" w:rsidP="003936D4">
      <w:pPr>
        <w:rPr>
          <w:lang w:val="ru-RU"/>
        </w:rPr>
      </w:pPr>
      <w:r w:rsidRPr="00DD52F8">
        <w:rPr>
          <w:lang w:val="ru-RU"/>
        </w:rPr>
        <w:t>1.3</w:t>
      </w:r>
      <w:r w:rsidRPr="00DD52F8">
        <w:rPr>
          <w:lang w:val="ru-RU"/>
        </w:rPr>
        <w:tab/>
      </w:r>
      <w:r w:rsidR="00712181" w:rsidRPr="00DD52F8">
        <w:rPr>
          <w:lang w:val="ru-RU"/>
        </w:rPr>
        <w:t xml:space="preserve">Предложение </w:t>
      </w:r>
      <w:r w:rsidR="00712181" w:rsidRPr="00DD52F8">
        <w:rPr>
          <w:b/>
          <w:bCs/>
          <w:lang w:val="ru-RU"/>
        </w:rPr>
        <w:t>принимается</w:t>
      </w:r>
      <w:r w:rsidRPr="00DD52F8">
        <w:rPr>
          <w:lang w:val="ru-RU"/>
        </w:rPr>
        <w:t xml:space="preserve">. </w:t>
      </w:r>
    </w:p>
    <w:p w:rsidR="00A20965" w:rsidRPr="009F5A58" w:rsidRDefault="00A20965" w:rsidP="009F5A58">
      <w:pPr>
        <w:pStyle w:val="Heading1"/>
        <w:spacing w:before="240"/>
        <w:rPr>
          <w:lang w:val="ru-RU"/>
        </w:rPr>
      </w:pPr>
      <w:r w:rsidRPr="009F5A58">
        <w:rPr>
          <w:lang w:val="ru-RU"/>
        </w:rPr>
        <w:t>2</w:t>
      </w:r>
      <w:r w:rsidRPr="009F5A58">
        <w:rPr>
          <w:lang w:val="ru-RU"/>
        </w:rPr>
        <w:tab/>
      </w:r>
      <w:r w:rsidR="009F5A58" w:rsidRPr="00A20965">
        <w:rPr>
          <w:rFonts w:asciiTheme="minorHAnsi" w:hAnsiTheme="minorHAnsi"/>
          <w:lang w:val="ru-RU"/>
        </w:rPr>
        <w:t>Отчет Совета об осуществлении</w:t>
      </w:r>
      <w:r w:rsidR="009F5A58">
        <w:rPr>
          <w:rFonts w:asciiTheme="minorHAnsi" w:hAnsiTheme="minorHAnsi"/>
          <w:lang w:val="ru-RU"/>
        </w:rPr>
        <w:t xml:space="preserve"> </w:t>
      </w:r>
      <w:r w:rsidR="009F5A58" w:rsidRPr="00A20965">
        <w:rPr>
          <w:rFonts w:asciiTheme="minorHAnsi" w:hAnsiTheme="minorHAnsi"/>
          <w:lang w:val="ru-RU"/>
        </w:rPr>
        <w:t xml:space="preserve">стратегического плана и деятельности </w:t>
      </w:r>
      <w:r w:rsidR="00531681" w:rsidRPr="00A20965">
        <w:rPr>
          <w:rFonts w:asciiTheme="minorHAnsi" w:hAnsiTheme="minorHAnsi"/>
          <w:lang w:val="ru-RU"/>
        </w:rPr>
        <w:t>Союза</w:t>
      </w:r>
      <w:r w:rsidR="00531681" w:rsidRPr="009F5A58">
        <w:rPr>
          <w:lang w:val="ru-RU"/>
        </w:rPr>
        <w:t xml:space="preserve"> </w:t>
      </w:r>
      <w:r w:rsidRPr="009F5A58">
        <w:rPr>
          <w:lang w:val="ru-RU"/>
        </w:rPr>
        <w:t>(</w:t>
      </w:r>
      <w:r w:rsidR="009F5A58">
        <w:rPr>
          <w:lang w:val="ru-RU"/>
        </w:rPr>
        <w:t>Документ</w:t>
      </w:r>
      <w:r w:rsidRPr="009F5A58">
        <w:rPr>
          <w:lang w:val="ru-RU"/>
        </w:rPr>
        <w:t xml:space="preserve"> 20 </w:t>
      </w:r>
      <w:r w:rsidR="009F5A58">
        <w:rPr>
          <w:lang w:val="ru-RU"/>
        </w:rPr>
        <w:t>и</w:t>
      </w:r>
      <w:r w:rsidRPr="009F5A58">
        <w:rPr>
          <w:lang w:val="ru-RU"/>
        </w:rPr>
        <w:t xml:space="preserve"> </w:t>
      </w:r>
      <w:r w:rsidR="009F5A58">
        <w:rPr>
          <w:color w:val="000000"/>
          <w:lang w:val="ru-RU"/>
        </w:rPr>
        <w:t>Дополнительный документ</w:t>
      </w:r>
      <w:r w:rsidR="00607BA9" w:rsidRPr="00607BA9">
        <w:rPr>
          <w:color w:val="000000"/>
          <w:lang w:val="ru-RU"/>
        </w:rPr>
        <w:t xml:space="preserve"> </w:t>
      </w:r>
      <w:r w:rsidRPr="009F5A58">
        <w:rPr>
          <w:lang w:val="ru-RU"/>
        </w:rPr>
        <w:t>1)</w:t>
      </w:r>
    </w:p>
    <w:p w:rsidR="00A20965" w:rsidRPr="00A93242" w:rsidRDefault="00A20965" w:rsidP="00A93242">
      <w:pPr>
        <w:rPr>
          <w:lang w:val="ru-RU"/>
        </w:rPr>
      </w:pPr>
      <w:r w:rsidRPr="00A93242">
        <w:rPr>
          <w:lang w:val="ru-RU"/>
        </w:rPr>
        <w:t>2.1</w:t>
      </w:r>
      <w:r w:rsidRPr="00A93242">
        <w:rPr>
          <w:lang w:val="ru-RU"/>
        </w:rPr>
        <w:tab/>
      </w:r>
      <w:r w:rsidR="00A93242" w:rsidRPr="00A93242">
        <w:rPr>
          <w:b/>
          <w:bCs/>
          <w:lang w:val="ru-RU"/>
        </w:rPr>
        <w:t>Председатель</w:t>
      </w:r>
      <w:r w:rsidR="00A93242">
        <w:rPr>
          <w:lang w:val="ru-RU"/>
        </w:rPr>
        <w:t xml:space="preserve"> предлагает участникам конференции посмотреть видео презентацию, рассказывающую о деятельности Союза</w:t>
      </w:r>
      <w:r w:rsidRPr="00A93242">
        <w:rPr>
          <w:lang w:val="ru-RU"/>
        </w:rPr>
        <w:t>.</w:t>
      </w:r>
    </w:p>
    <w:p w:rsidR="00A20965" w:rsidRPr="006320AE" w:rsidRDefault="00A20965" w:rsidP="003936D4">
      <w:pPr>
        <w:rPr>
          <w:lang w:val="ru-RU"/>
        </w:rPr>
      </w:pPr>
      <w:r w:rsidRPr="00A93242">
        <w:rPr>
          <w:lang w:val="ru-RU"/>
        </w:rPr>
        <w:t>2.2</w:t>
      </w:r>
      <w:r w:rsidRPr="00A93242">
        <w:rPr>
          <w:lang w:val="ru-RU"/>
        </w:rPr>
        <w:tab/>
      </w:r>
      <w:r w:rsidR="00A93242" w:rsidRPr="006320AE">
        <w:rPr>
          <w:b/>
          <w:bCs/>
          <w:lang w:val="ru-RU"/>
        </w:rPr>
        <w:t>Председатель Совета</w:t>
      </w:r>
      <w:r w:rsidRPr="00A93242">
        <w:rPr>
          <w:lang w:val="ru-RU"/>
        </w:rPr>
        <w:t xml:space="preserve">, </w:t>
      </w:r>
      <w:r w:rsidR="00A93242" w:rsidRPr="00607BA9">
        <w:rPr>
          <w:lang w:val="ru-RU"/>
        </w:rPr>
        <w:t xml:space="preserve">представляя Документ </w:t>
      </w:r>
      <w:r w:rsidRPr="00607BA9">
        <w:rPr>
          <w:lang w:val="ru-RU"/>
        </w:rPr>
        <w:t xml:space="preserve">20 </w:t>
      </w:r>
      <w:r w:rsidR="00A93242" w:rsidRPr="00607BA9">
        <w:rPr>
          <w:lang w:val="ru-RU"/>
        </w:rPr>
        <w:t>и Дополнительный документ</w:t>
      </w:r>
      <w:r w:rsidRPr="00607BA9">
        <w:rPr>
          <w:lang w:val="ru-RU"/>
        </w:rPr>
        <w:t xml:space="preserve"> 1, </w:t>
      </w:r>
      <w:r w:rsidR="00A93242" w:rsidRPr="00607BA9">
        <w:rPr>
          <w:lang w:val="ru-RU"/>
        </w:rPr>
        <w:t>сообщает, что, по просьбе Государств-Членов</w:t>
      </w:r>
      <w:r w:rsidRPr="00607BA9">
        <w:rPr>
          <w:lang w:val="ru-RU"/>
        </w:rPr>
        <w:t xml:space="preserve">, </w:t>
      </w:r>
      <w:r w:rsidR="00A93242" w:rsidRPr="00607BA9">
        <w:rPr>
          <w:lang w:val="ru-RU"/>
        </w:rPr>
        <w:t>руководство направило деятельность Союза на достижение стратегических целей</w:t>
      </w:r>
      <w:r w:rsidRPr="00607BA9">
        <w:rPr>
          <w:lang w:val="ru-RU"/>
        </w:rPr>
        <w:t xml:space="preserve">. </w:t>
      </w:r>
      <w:r w:rsidR="00A93242" w:rsidRPr="00607BA9">
        <w:rPr>
          <w:lang w:val="ru-RU"/>
        </w:rPr>
        <w:t>За период после сессии Совета, состоявшейся в мае 2014 года</w:t>
      </w:r>
      <w:r w:rsidRPr="00607BA9">
        <w:rPr>
          <w:lang w:val="ru-RU"/>
        </w:rPr>
        <w:t xml:space="preserve">, </w:t>
      </w:r>
      <w:r w:rsidR="00A93242" w:rsidRPr="00607BA9">
        <w:rPr>
          <w:lang w:val="ru-RU"/>
        </w:rPr>
        <w:t>отчет, содержащийся в Документе 20</w:t>
      </w:r>
      <w:r w:rsidR="00DD52F8" w:rsidRPr="00607BA9">
        <w:rPr>
          <w:lang w:val="ru-RU"/>
        </w:rPr>
        <w:t>,</w:t>
      </w:r>
      <w:r w:rsidRPr="00607BA9">
        <w:rPr>
          <w:lang w:val="ru-RU"/>
        </w:rPr>
        <w:t xml:space="preserve"> </w:t>
      </w:r>
      <w:r w:rsidR="00A93242" w:rsidRPr="00607BA9">
        <w:rPr>
          <w:lang w:val="ru-RU"/>
        </w:rPr>
        <w:t>был обновлен с учетом недавних результатов различных мероприятий</w:t>
      </w:r>
      <w:r w:rsidRPr="00607BA9">
        <w:rPr>
          <w:lang w:val="ru-RU"/>
        </w:rPr>
        <w:t xml:space="preserve">, </w:t>
      </w:r>
      <w:r w:rsidR="00A93242" w:rsidRPr="00607BA9">
        <w:rPr>
          <w:lang w:val="ru-RU"/>
        </w:rPr>
        <w:t>в том числе Всемирной конференции по развитию электросвязи</w:t>
      </w:r>
      <w:r w:rsidRPr="00607BA9">
        <w:rPr>
          <w:lang w:val="ru-RU"/>
        </w:rPr>
        <w:t xml:space="preserve">, </w:t>
      </w:r>
      <w:r w:rsidR="00A93242" w:rsidRPr="00607BA9">
        <w:rPr>
          <w:lang w:val="ru-RU"/>
        </w:rPr>
        <w:t>мероприяти</w:t>
      </w:r>
      <w:r w:rsidR="00DD52F8" w:rsidRPr="00607BA9">
        <w:rPr>
          <w:lang w:val="ru-RU"/>
        </w:rPr>
        <w:t>я</w:t>
      </w:r>
      <w:r w:rsidR="00A93242" w:rsidRPr="00607BA9">
        <w:rPr>
          <w:lang w:val="ru-RU"/>
        </w:rPr>
        <w:t xml:space="preserve"> высокого уровня ВВУИО, </w:t>
      </w:r>
      <w:r w:rsidR="003936D4" w:rsidRPr="00607BA9">
        <w:rPr>
          <w:lang w:val="ru-RU"/>
        </w:rPr>
        <w:t>которое принимал</w:t>
      </w:r>
      <w:r w:rsidR="00A93242" w:rsidRPr="00607BA9">
        <w:rPr>
          <w:lang w:val="ru-RU"/>
        </w:rPr>
        <w:t xml:space="preserve"> МСЭ в мае</w:t>
      </w:r>
      <w:r w:rsidRPr="00607BA9">
        <w:rPr>
          <w:lang w:val="ru-RU"/>
        </w:rPr>
        <w:t xml:space="preserve"> 2014</w:t>
      </w:r>
      <w:r w:rsidR="00A93242" w:rsidRPr="00607BA9">
        <w:rPr>
          <w:lang w:val="ru-RU"/>
        </w:rPr>
        <w:t xml:space="preserve"> года</w:t>
      </w:r>
      <w:r w:rsidRPr="00607BA9">
        <w:rPr>
          <w:lang w:val="ru-RU"/>
        </w:rPr>
        <w:t>, 14</w:t>
      </w:r>
      <w:r w:rsidR="00531681">
        <w:rPr>
          <w:lang w:val="ru-RU"/>
        </w:rPr>
        <w:t>-</w:t>
      </w:r>
      <w:r w:rsidR="00A93242" w:rsidRPr="00607BA9">
        <w:rPr>
          <w:lang w:val="ru-RU"/>
        </w:rPr>
        <w:t>го</w:t>
      </w:r>
      <w:r w:rsidRPr="00607BA9">
        <w:rPr>
          <w:lang w:val="ru-RU"/>
        </w:rPr>
        <w:t xml:space="preserve"> </w:t>
      </w:r>
      <w:r w:rsidR="00A93242" w:rsidRPr="00607BA9">
        <w:rPr>
          <w:lang w:val="ru-RU"/>
        </w:rPr>
        <w:t>Глобального симпозиума для регуляторных органов</w:t>
      </w:r>
      <w:r w:rsidRPr="00607BA9">
        <w:rPr>
          <w:lang w:val="ru-RU"/>
        </w:rPr>
        <w:t xml:space="preserve">, </w:t>
      </w:r>
      <w:r w:rsidR="00A93242" w:rsidRPr="00607BA9">
        <w:rPr>
          <w:lang w:val="ru-RU"/>
        </w:rPr>
        <w:t>состоявшегося в Бахрейне в июне</w:t>
      </w:r>
      <w:r w:rsidRPr="00607BA9">
        <w:rPr>
          <w:lang w:val="ru-RU"/>
        </w:rPr>
        <w:t xml:space="preserve"> 2014</w:t>
      </w:r>
      <w:r w:rsidR="00A93242" w:rsidRPr="00607BA9">
        <w:rPr>
          <w:lang w:val="ru-RU"/>
        </w:rPr>
        <w:t xml:space="preserve"> года</w:t>
      </w:r>
      <w:r w:rsidRPr="00607BA9">
        <w:rPr>
          <w:lang w:val="ru-RU"/>
        </w:rPr>
        <w:t xml:space="preserve">, </w:t>
      </w:r>
      <w:r w:rsidR="00A93242" w:rsidRPr="00607BA9">
        <w:rPr>
          <w:lang w:val="ru-RU"/>
        </w:rPr>
        <w:t xml:space="preserve">и </w:t>
      </w:r>
      <w:r w:rsidR="006320AE" w:rsidRPr="00607BA9">
        <w:rPr>
          <w:lang w:val="ru-RU"/>
        </w:rPr>
        <w:t xml:space="preserve">последних финансовых результатов Всемирного мероприятия </w:t>
      </w:r>
      <w:r w:rsidR="006320AE" w:rsidRPr="003936D4">
        <w:t>ITU</w:t>
      </w:r>
      <w:r w:rsidR="006320AE" w:rsidRPr="00607BA9">
        <w:rPr>
          <w:lang w:val="ru-RU"/>
        </w:rPr>
        <w:t xml:space="preserve"> </w:t>
      </w:r>
      <w:r w:rsidR="006320AE" w:rsidRPr="003936D4">
        <w:t>Telecom</w:t>
      </w:r>
      <w:r w:rsidRPr="00607BA9">
        <w:rPr>
          <w:lang w:val="ru-RU"/>
        </w:rPr>
        <w:t xml:space="preserve">. </w:t>
      </w:r>
      <w:r w:rsidR="006320AE" w:rsidRPr="00607BA9">
        <w:rPr>
          <w:lang w:val="ru-RU"/>
        </w:rPr>
        <w:t>Был также приложен отчет о деятельности Рабочей группы Совета по ВВУИО в период после ПК-10</w:t>
      </w:r>
      <w:r w:rsidRPr="00607BA9">
        <w:rPr>
          <w:lang w:val="ru-RU"/>
        </w:rPr>
        <w:t>.</w:t>
      </w:r>
    </w:p>
    <w:p w:rsidR="00A20965" w:rsidRPr="006320AE" w:rsidRDefault="00A20965" w:rsidP="003936D4">
      <w:pPr>
        <w:rPr>
          <w:lang w:val="ru-RU"/>
        </w:rPr>
      </w:pPr>
      <w:r w:rsidRPr="006320AE">
        <w:rPr>
          <w:lang w:val="ru-RU"/>
        </w:rPr>
        <w:t>2.3</w:t>
      </w:r>
      <w:r w:rsidRPr="006320AE">
        <w:rPr>
          <w:lang w:val="ru-RU"/>
        </w:rPr>
        <w:tab/>
      </w:r>
      <w:r w:rsidR="006320AE" w:rsidRPr="006320AE">
        <w:rPr>
          <w:b/>
          <w:bCs/>
          <w:color w:val="000000"/>
          <w:lang w:val="ru-RU"/>
        </w:rPr>
        <w:t>Председатель</w:t>
      </w:r>
      <w:r w:rsidR="006320AE" w:rsidRPr="006320AE">
        <w:rPr>
          <w:color w:val="000000"/>
          <w:lang w:val="ru-RU"/>
        </w:rPr>
        <w:t xml:space="preserve"> благодар</w:t>
      </w:r>
      <w:r w:rsidR="00DD52F8">
        <w:rPr>
          <w:color w:val="000000"/>
          <w:lang w:val="ru-RU"/>
        </w:rPr>
        <w:t>и</w:t>
      </w:r>
      <w:r w:rsidR="006320AE" w:rsidRPr="006320AE">
        <w:rPr>
          <w:color w:val="000000"/>
          <w:lang w:val="ru-RU"/>
        </w:rPr>
        <w:t>т и поздравля</w:t>
      </w:r>
      <w:r w:rsidR="00DD52F8">
        <w:rPr>
          <w:color w:val="000000"/>
          <w:lang w:val="ru-RU"/>
        </w:rPr>
        <w:t>е</w:t>
      </w:r>
      <w:r w:rsidR="006320AE" w:rsidRPr="006320AE">
        <w:rPr>
          <w:color w:val="000000"/>
          <w:lang w:val="ru-RU"/>
        </w:rPr>
        <w:t xml:space="preserve">т предыдущего </w:t>
      </w:r>
      <w:r w:rsidR="003936D4">
        <w:rPr>
          <w:color w:val="000000"/>
          <w:lang w:val="ru-RU"/>
        </w:rPr>
        <w:t>оратора</w:t>
      </w:r>
      <w:r w:rsidR="006320AE" w:rsidRPr="006320AE">
        <w:rPr>
          <w:lang w:val="ru-RU"/>
        </w:rPr>
        <w:t xml:space="preserve"> </w:t>
      </w:r>
      <w:r w:rsidR="006320AE">
        <w:rPr>
          <w:lang w:val="ru-RU"/>
        </w:rPr>
        <w:t xml:space="preserve">за всю его </w:t>
      </w:r>
      <w:r w:rsidR="003936D4">
        <w:rPr>
          <w:color w:val="000000"/>
          <w:lang w:val="ru-RU"/>
        </w:rPr>
        <w:t>упорную</w:t>
      </w:r>
      <w:r w:rsidR="00DD52F8" w:rsidRPr="00DD52F8">
        <w:rPr>
          <w:color w:val="000000"/>
          <w:lang w:val="ru-RU"/>
        </w:rPr>
        <w:t xml:space="preserve"> </w:t>
      </w:r>
      <w:r w:rsidR="003936D4">
        <w:rPr>
          <w:lang w:val="ru-RU"/>
        </w:rPr>
        <w:t>работу</w:t>
      </w:r>
      <w:r w:rsidR="006320AE">
        <w:rPr>
          <w:lang w:val="ru-RU"/>
        </w:rPr>
        <w:t xml:space="preserve"> в качестве Председателя Совета</w:t>
      </w:r>
      <w:r w:rsidRPr="006320AE">
        <w:rPr>
          <w:lang w:val="ru-RU"/>
        </w:rPr>
        <w:t>-14.</w:t>
      </w:r>
    </w:p>
    <w:p w:rsidR="00A20965" w:rsidRPr="00DD52F8" w:rsidRDefault="00A20965" w:rsidP="00DD52F8">
      <w:pPr>
        <w:rPr>
          <w:lang w:val="ru-RU"/>
        </w:rPr>
      </w:pPr>
      <w:r w:rsidRPr="006320AE">
        <w:rPr>
          <w:lang w:val="ru-RU"/>
        </w:rPr>
        <w:t>2.4</w:t>
      </w:r>
      <w:r w:rsidRPr="006320AE">
        <w:rPr>
          <w:lang w:val="ru-RU"/>
        </w:rPr>
        <w:tab/>
      </w:r>
      <w:r w:rsidR="006320AE" w:rsidRPr="006320AE">
        <w:rPr>
          <w:b/>
          <w:bCs/>
          <w:color w:val="000000"/>
          <w:lang w:val="ru-RU"/>
        </w:rPr>
        <w:t>Делегат от Российской Федерации</w:t>
      </w:r>
      <w:r w:rsidR="006320AE" w:rsidRPr="006320AE">
        <w:rPr>
          <w:color w:val="000000"/>
          <w:lang w:val="ru-RU"/>
        </w:rPr>
        <w:t xml:space="preserve"> </w:t>
      </w:r>
      <w:r w:rsidR="006320AE" w:rsidRPr="00607BA9">
        <w:rPr>
          <w:lang w:val="ru-RU"/>
        </w:rPr>
        <w:t xml:space="preserve">просит, чтобы отчет Рабочей группы Совета по ВВУИО, содержащийся в Дополнительном документе к Документу </w:t>
      </w:r>
      <w:r w:rsidR="00DD52F8" w:rsidRPr="00607BA9">
        <w:rPr>
          <w:lang w:val="ru-RU"/>
        </w:rPr>
        <w:t>20 был передан</w:t>
      </w:r>
      <w:r w:rsidR="006320AE" w:rsidRPr="00607BA9">
        <w:rPr>
          <w:lang w:val="ru-RU"/>
        </w:rPr>
        <w:t xml:space="preserve"> Рабочей группе пленарного заседания для обсуждения в связи с пересмотром Резолюции</w:t>
      </w:r>
      <w:r w:rsidRPr="00A60DF8">
        <w:t> </w:t>
      </w:r>
      <w:r w:rsidRPr="00607BA9">
        <w:rPr>
          <w:lang w:val="ru-RU"/>
        </w:rPr>
        <w:t>140 (</w:t>
      </w:r>
      <w:r w:rsidR="006320AE" w:rsidRPr="00607BA9">
        <w:rPr>
          <w:lang w:val="ru-RU"/>
        </w:rPr>
        <w:t>Пересм</w:t>
      </w:r>
      <w:r w:rsidRPr="00607BA9">
        <w:rPr>
          <w:lang w:val="ru-RU"/>
        </w:rPr>
        <w:t xml:space="preserve">. </w:t>
      </w:r>
      <w:r w:rsidR="006320AE" w:rsidRPr="00607BA9">
        <w:rPr>
          <w:lang w:val="ru-RU"/>
        </w:rPr>
        <w:t>Гвадалахара</w:t>
      </w:r>
      <w:r w:rsidRPr="00607BA9">
        <w:rPr>
          <w:lang w:val="ru-RU"/>
        </w:rPr>
        <w:t>, 2010</w:t>
      </w:r>
      <w:r w:rsidR="006320AE" w:rsidRPr="00607BA9">
        <w:rPr>
          <w:lang w:val="ru-RU"/>
        </w:rPr>
        <w:t xml:space="preserve"> г.</w:t>
      </w:r>
      <w:r w:rsidRPr="00607BA9">
        <w:rPr>
          <w:lang w:val="ru-RU"/>
        </w:rPr>
        <w:t xml:space="preserve">) </w:t>
      </w:r>
      <w:r w:rsidR="006320AE" w:rsidRPr="00607BA9">
        <w:rPr>
          <w:lang w:val="ru-RU"/>
        </w:rPr>
        <w:t>и</w:t>
      </w:r>
      <w:r w:rsidRPr="00A60DF8">
        <w:t> </w:t>
      </w:r>
      <w:r w:rsidRPr="00607BA9">
        <w:rPr>
          <w:lang w:val="ru-RU"/>
        </w:rPr>
        <w:t>172 (</w:t>
      </w:r>
      <w:r w:rsidR="006320AE" w:rsidRPr="00607BA9">
        <w:rPr>
          <w:lang w:val="ru-RU"/>
        </w:rPr>
        <w:t>Гвадалахара</w:t>
      </w:r>
      <w:r w:rsidRPr="00607BA9">
        <w:rPr>
          <w:lang w:val="ru-RU"/>
        </w:rPr>
        <w:t>, 2010</w:t>
      </w:r>
      <w:r w:rsidR="006320AE" w:rsidRPr="00607BA9">
        <w:rPr>
          <w:lang w:val="ru-RU"/>
        </w:rPr>
        <w:t xml:space="preserve"> г.</w:t>
      </w:r>
      <w:r w:rsidRPr="00607BA9">
        <w:rPr>
          <w:lang w:val="ru-RU"/>
        </w:rPr>
        <w:t xml:space="preserve">), </w:t>
      </w:r>
      <w:r w:rsidR="006320AE" w:rsidRPr="00607BA9">
        <w:rPr>
          <w:lang w:val="ru-RU"/>
        </w:rPr>
        <w:t xml:space="preserve">поскольку </w:t>
      </w:r>
      <w:r w:rsidR="00DD52F8" w:rsidRPr="00607BA9">
        <w:rPr>
          <w:lang w:val="ru-RU"/>
        </w:rPr>
        <w:t>в ней содержатся конкретные рекомендации в этом отношении</w:t>
      </w:r>
      <w:r w:rsidRPr="00607BA9">
        <w:rPr>
          <w:lang w:val="ru-RU"/>
        </w:rPr>
        <w:t>.</w:t>
      </w:r>
    </w:p>
    <w:p w:rsidR="00A20965" w:rsidRPr="00DD52F8" w:rsidRDefault="00A20965" w:rsidP="00DD52F8">
      <w:pPr>
        <w:rPr>
          <w:bCs/>
          <w:lang w:val="ru-RU"/>
        </w:rPr>
      </w:pPr>
      <w:r w:rsidRPr="00DD52F8">
        <w:rPr>
          <w:lang w:val="ru-RU"/>
        </w:rPr>
        <w:t>2.5</w:t>
      </w:r>
      <w:r w:rsidRPr="00DD52F8">
        <w:rPr>
          <w:lang w:val="ru-RU"/>
        </w:rPr>
        <w:tab/>
      </w:r>
      <w:r w:rsidR="00DD52F8" w:rsidRPr="00DD52F8">
        <w:rPr>
          <w:b/>
          <w:bCs/>
          <w:color w:val="000000"/>
          <w:lang w:val="ru-RU"/>
        </w:rPr>
        <w:t>Председатель</w:t>
      </w:r>
      <w:r w:rsidR="00DD52F8" w:rsidRPr="00DD52F8">
        <w:rPr>
          <w:color w:val="000000"/>
          <w:lang w:val="ru-RU"/>
        </w:rPr>
        <w:t xml:space="preserve"> </w:t>
      </w:r>
      <w:r w:rsidR="00DD52F8" w:rsidRPr="00607BA9">
        <w:rPr>
          <w:lang w:val="ru-RU"/>
        </w:rPr>
        <w:t>предлагает Конференции одобрить Документ</w:t>
      </w:r>
      <w:r w:rsidRPr="00607BA9">
        <w:rPr>
          <w:lang w:val="ru-RU"/>
        </w:rPr>
        <w:t xml:space="preserve"> 20 </w:t>
      </w:r>
      <w:r w:rsidR="00DD52F8" w:rsidRPr="00607BA9">
        <w:rPr>
          <w:lang w:val="ru-RU"/>
        </w:rPr>
        <w:t>и Дополнительный документ</w:t>
      </w:r>
      <w:r w:rsidRPr="00607BA9">
        <w:rPr>
          <w:lang w:val="ru-RU"/>
        </w:rPr>
        <w:t xml:space="preserve"> 1, </w:t>
      </w:r>
      <w:r w:rsidR="00DD52F8" w:rsidRPr="00607BA9">
        <w:rPr>
          <w:lang w:val="ru-RU"/>
        </w:rPr>
        <w:t>содержащийся в отчете Совета</w:t>
      </w:r>
      <w:r w:rsidRPr="00607BA9">
        <w:rPr>
          <w:lang w:val="ru-RU"/>
        </w:rPr>
        <w:t xml:space="preserve"> </w:t>
      </w:r>
      <w:r w:rsidR="00DD52F8" w:rsidRPr="00607BA9">
        <w:rPr>
          <w:lang w:val="ru-RU"/>
        </w:rPr>
        <w:t>об осуществлении стратегического плана и деятельности Союза</w:t>
      </w:r>
      <w:r w:rsidRPr="00607BA9">
        <w:rPr>
          <w:lang w:val="ru-RU"/>
        </w:rPr>
        <w:t xml:space="preserve">, </w:t>
      </w:r>
      <w:r w:rsidR="00DD52F8" w:rsidRPr="00607BA9">
        <w:rPr>
          <w:lang w:val="ru-RU"/>
        </w:rPr>
        <w:t xml:space="preserve">при том понимании, что Дополнительный документ </w:t>
      </w:r>
      <w:r w:rsidRPr="00607BA9">
        <w:rPr>
          <w:lang w:val="ru-RU"/>
        </w:rPr>
        <w:t xml:space="preserve">1 </w:t>
      </w:r>
      <w:r w:rsidR="00DD52F8" w:rsidRPr="00607BA9">
        <w:rPr>
          <w:lang w:val="ru-RU"/>
        </w:rPr>
        <w:t>будет рассмотрен Рабочей группой пленарного заседания</w:t>
      </w:r>
      <w:r w:rsidRPr="00607BA9">
        <w:rPr>
          <w:lang w:val="ru-RU"/>
        </w:rPr>
        <w:t>.</w:t>
      </w:r>
    </w:p>
    <w:p w:rsidR="00A20965" w:rsidRPr="00E17162" w:rsidRDefault="00A20965" w:rsidP="00A60DF8">
      <w:pPr>
        <w:rPr>
          <w:b/>
          <w:lang w:val="ru-RU"/>
        </w:rPr>
      </w:pPr>
      <w:r w:rsidRPr="00E17162">
        <w:rPr>
          <w:lang w:val="ru-RU"/>
        </w:rPr>
        <w:t>2.6</w:t>
      </w:r>
      <w:r w:rsidRPr="00E17162">
        <w:rPr>
          <w:lang w:val="ru-RU"/>
        </w:rPr>
        <w:tab/>
      </w:r>
      <w:r w:rsidR="00DD52F8" w:rsidRPr="00E17162">
        <w:rPr>
          <w:lang w:val="ru-RU"/>
        </w:rPr>
        <w:t xml:space="preserve">Предложение </w:t>
      </w:r>
      <w:r w:rsidR="00DD52F8" w:rsidRPr="00E17162">
        <w:rPr>
          <w:b/>
          <w:lang w:val="ru-RU"/>
        </w:rPr>
        <w:t>принимается</w:t>
      </w:r>
      <w:r w:rsidRPr="00531681">
        <w:rPr>
          <w:bCs/>
          <w:lang w:val="ru-RU"/>
        </w:rPr>
        <w:t>.</w:t>
      </w:r>
    </w:p>
    <w:p w:rsidR="00E17162" w:rsidRPr="00DD127D" w:rsidRDefault="00E17162" w:rsidP="00E17162">
      <w:pPr>
        <w:pStyle w:val="Heading1"/>
        <w:ind w:left="0" w:firstLine="0"/>
        <w:rPr>
          <w:lang w:val="ru-RU"/>
        </w:rPr>
      </w:pPr>
      <w:r w:rsidRPr="00DD127D">
        <w:rPr>
          <w:lang w:val="ru-RU"/>
        </w:rPr>
        <w:lastRenderedPageBreak/>
        <w:t>3</w:t>
      </w:r>
      <w:r w:rsidRPr="00DD127D">
        <w:rPr>
          <w:lang w:val="ru-RU"/>
        </w:rPr>
        <w:tab/>
        <w:t>Общеполитические заявления (</w:t>
      </w:r>
      <w:r>
        <w:rPr>
          <w:lang w:val="ru-RU"/>
        </w:rPr>
        <w:t>продолжение</w:t>
      </w:r>
      <w:r w:rsidRPr="00DD127D">
        <w:rPr>
          <w:lang w:val="ru-RU"/>
        </w:rPr>
        <w:t>)</w:t>
      </w:r>
      <w:r w:rsidRPr="00531681">
        <w:rPr>
          <w:rStyle w:val="FootnoteReference"/>
          <w:b w:val="0"/>
          <w:bCs/>
          <w:lang w:val="ru-RU"/>
        </w:rPr>
        <w:footnoteReference w:customMarkFollows="1" w:id="1"/>
        <w:t>*</w:t>
      </w:r>
    </w:p>
    <w:p w:rsidR="00E17162" w:rsidRPr="001C180E" w:rsidRDefault="00E17162" w:rsidP="00E17162">
      <w:pPr>
        <w:rPr>
          <w:lang w:val="ru-RU"/>
        </w:rPr>
      </w:pPr>
      <w:r w:rsidRPr="001C180E">
        <w:rPr>
          <w:lang w:val="ru-RU"/>
        </w:rPr>
        <w:t>3.1</w:t>
      </w:r>
      <w:r w:rsidRPr="001C180E">
        <w:rPr>
          <w:lang w:val="ru-RU"/>
        </w:rPr>
        <w:tab/>
        <w:t>С общеполитическими заявлени</w:t>
      </w:r>
      <w:r>
        <w:rPr>
          <w:lang w:val="ru-RU"/>
        </w:rPr>
        <w:t>ями выступают следующие ораторы</w:t>
      </w:r>
      <w:r w:rsidRPr="001C180E">
        <w:rPr>
          <w:lang w:val="ru-RU"/>
        </w:rPr>
        <w:t>:</w:t>
      </w:r>
    </w:p>
    <w:p w:rsidR="00E17162" w:rsidRPr="001C180E" w:rsidRDefault="00E17162" w:rsidP="00E17162">
      <w:pPr>
        <w:pStyle w:val="enumlev1"/>
        <w:rPr>
          <w:lang w:val="ru-RU"/>
        </w:rPr>
      </w:pPr>
      <w:r w:rsidRPr="001C180E">
        <w:rPr>
          <w:lang w:val="ru-RU"/>
        </w:rPr>
        <w:t>–</w:t>
      </w:r>
      <w:r w:rsidRPr="001C180E">
        <w:rPr>
          <w:lang w:val="ru-RU"/>
        </w:rPr>
        <w:tab/>
      </w:r>
      <w:r w:rsidRPr="00226B91">
        <w:rPr>
          <w:lang w:val="ru-RU"/>
        </w:rPr>
        <w:t>г</w:t>
      </w:r>
      <w:r w:rsidRPr="001C180E">
        <w:rPr>
          <w:lang w:val="ru-RU"/>
        </w:rPr>
        <w:t>-</w:t>
      </w:r>
      <w:r w:rsidRPr="00226B91">
        <w:rPr>
          <w:lang w:val="ru-RU"/>
        </w:rPr>
        <w:t>н</w:t>
      </w:r>
      <w:r w:rsidRPr="001C180E">
        <w:rPr>
          <w:lang w:val="ru-RU"/>
        </w:rPr>
        <w:t xml:space="preserve"> </w:t>
      </w:r>
      <w:r w:rsidRPr="00226B91">
        <w:rPr>
          <w:lang w:val="ru-RU"/>
        </w:rPr>
        <w:t>Ахмад</w:t>
      </w:r>
      <w:r w:rsidRPr="001C180E">
        <w:rPr>
          <w:lang w:val="ru-RU"/>
        </w:rPr>
        <w:t xml:space="preserve"> </w:t>
      </w:r>
      <w:proofErr w:type="spellStart"/>
      <w:r w:rsidRPr="00226B91">
        <w:rPr>
          <w:lang w:val="ru-RU"/>
        </w:rPr>
        <w:t>Шабери</w:t>
      </w:r>
      <w:proofErr w:type="spellEnd"/>
      <w:r w:rsidRPr="001C180E">
        <w:rPr>
          <w:lang w:val="ru-RU"/>
        </w:rPr>
        <w:t xml:space="preserve"> </w:t>
      </w:r>
      <w:r w:rsidRPr="00226B91">
        <w:rPr>
          <w:lang w:val="ru-RU"/>
        </w:rPr>
        <w:t>Ч</w:t>
      </w:r>
      <w:r>
        <w:rPr>
          <w:lang w:val="ru-RU"/>
        </w:rPr>
        <w:t>ИК</w:t>
      </w:r>
      <w:r w:rsidRPr="001C180E">
        <w:rPr>
          <w:lang w:val="ru-RU"/>
        </w:rPr>
        <w:t xml:space="preserve">, </w:t>
      </w:r>
      <w:r>
        <w:rPr>
          <w:lang w:val="ru-RU"/>
        </w:rPr>
        <w:t>Министр</w:t>
      </w:r>
      <w:r w:rsidRPr="001C180E">
        <w:rPr>
          <w:lang w:val="ru-RU"/>
        </w:rPr>
        <w:t>, Министерств</w:t>
      </w:r>
      <w:r>
        <w:rPr>
          <w:lang w:val="ru-RU"/>
        </w:rPr>
        <w:t>о</w:t>
      </w:r>
      <w:r w:rsidRPr="001C180E">
        <w:rPr>
          <w:lang w:val="ru-RU"/>
        </w:rPr>
        <w:t xml:space="preserve"> связи и мультимедиа (</w:t>
      </w:r>
      <w:r>
        <w:rPr>
          <w:lang w:val="ru-RU"/>
        </w:rPr>
        <w:t>Малайзия</w:t>
      </w:r>
      <w:r w:rsidRPr="001C180E">
        <w:rPr>
          <w:lang w:val="ru-RU"/>
        </w:rPr>
        <w:t>);</w:t>
      </w:r>
    </w:p>
    <w:p w:rsidR="00E17162" w:rsidRPr="001C180E" w:rsidRDefault="00E17162" w:rsidP="00E17162">
      <w:pPr>
        <w:pStyle w:val="enumlev1"/>
        <w:spacing w:before="40"/>
        <w:rPr>
          <w:lang w:val="ru-RU"/>
        </w:rPr>
      </w:pPr>
      <w:r w:rsidRPr="001C180E">
        <w:rPr>
          <w:lang w:val="ru-RU"/>
        </w:rPr>
        <w:t>–</w:t>
      </w:r>
      <w:r w:rsidRPr="001C180E">
        <w:rPr>
          <w:lang w:val="ru-RU"/>
        </w:rPr>
        <w:tab/>
        <w:t xml:space="preserve">г-н </w:t>
      </w:r>
      <w:proofErr w:type="spellStart"/>
      <w:r w:rsidRPr="001C180E">
        <w:rPr>
          <w:lang w:val="ru-RU"/>
        </w:rPr>
        <w:t>Лихуа</w:t>
      </w:r>
      <w:proofErr w:type="spellEnd"/>
      <w:r w:rsidRPr="001C180E">
        <w:rPr>
          <w:lang w:val="ru-RU"/>
        </w:rPr>
        <w:t xml:space="preserve"> Л</w:t>
      </w:r>
      <w:r>
        <w:rPr>
          <w:lang w:val="ru-RU"/>
        </w:rPr>
        <w:t>Ю</w:t>
      </w:r>
      <w:r w:rsidRPr="001C180E">
        <w:rPr>
          <w:lang w:val="ru-RU"/>
        </w:rPr>
        <w:t xml:space="preserve">, </w:t>
      </w:r>
      <w:r>
        <w:rPr>
          <w:lang w:val="ru-RU"/>
        </w:rPr>
        <w:t>заместитель</w:t>
      </w:r>
      <w:r w:rsidRPr="001C180E">
        <w:rPr>
          <w:lang w:val="ru-RU"/>
        </w:rPr>
        <w:t xml:space="preserve"> </w:t>
      </w:r>
      <w:r>
        <w:rPr>
          <w:lang w:val="ru-RU"/>
        </w:rPr>
        <w:t>Министра</w:t>
      </w:r>
      <w:r w:rsidRPr="001C180E">
        <w:rPr>
          <w:lang w:val="ru-RU"/>
        </w:rPr>
        <w:t>, Министерство промышленности и информационных технологий (</w:t>
      </w:r>
      <w:r>
        <w:rPr>
          <w:lang w:val="ru-RU"/>
        </w:rPr>
        <w:t>Китай</w:t>
      </w:r>
      <w:r w:rsidRPr="001C180E">
        <w:rPr>
          <w:lang w:val="ru-RU"/>
        </w:rPr>
        <w:t>);</w:t>
      </w:r>
    </w:p>
    <w:p w:rsidR="00E17162" w:rsidRPr="0068650E" w:rsidRDefault="00E17162" w:rsidP="00E17162">
      <w:pPr>
        <w:pStyle w:val="enumlev1"/>
        <w:spacing w:before="40"/>
        <w:rPr>
          <w:lang w:val="ru-RU"/>
        </w:rPr>
      </w:pPr>
      <w:r w:rsidRPr="0068650E">
        <w:rPr>
          <w:lang w:val="ru-RU"/>
        </w:rPr>
        <w:t>–</w:t>
      </w:r>
      <w:r w:rsidRPr="0068650E">
        <w:rPr>
          <w:lang w:val="ru-RU"/>
        </w:rPr>
        <w:tab/>
      </w:r>
      <w:r>
        <w:rPr>
          <w:lang w:val="ru-RU"/>
        </w:rPr>
        <w:t>г</w:t>
      </w:r>
      <w:r w:rsidRPr="0068650E">
        <w:rPr>
          <w:lang w:val="ru-RU"/>
        </w:rPr>
        <w:t>-</w:t>
      </w:r>
      <w:r>
        <w:rPr>
          <w:lang w:val="ru-RU"/>
        </w:rPr>
        <w:t>н</w:t>
      </w:r>
      <w:r w:rsidRPr="0068650E">
        <w:rPr>
          <w:lang w:val="ru-RU"/>
        </w:rPr>
        <w:t xml:space="preserve"> </w:t>
      </w:r>
      <w:proofErr w:type="spellStart"/>
      <w:r w:rsidRPr="0068650E">
        <w:rPr>
          <w:lang w:val="ru-RU"/>
        </w:rPr>
        <w:t>Эрнис</w:t>
      </w:r>
      <w:proofErr w:type="spellEnd"/>
      <w:r w:rsidRPr="0068650E">
        <w:rPr>
          <w:lang w:val="ru-RU"/>
        </w:rPr>
        <w:t xml:space="preserve"> М</w:t>
      </w:r>
      <w:r>
        <w:rPr>
          <w:lang w:val="ru-RU"/>
        </w:rPr>
        <w:t>АМЫРКАНОВ</w:t>
      </w:r>
      <w:r w:rsidRPr="0068650E">
        <w:rPr>
          <w:lang w:val="ru-RU"/>
        </w:rPr>
        <w:t xml:space="preserve">, </w:t>
      </w:r>
      <w:r>
        <w:rPr>
          <w:lang w:val="ru-RU"/>
        </w:rPr>
        <w:t>заместитель</w:t>
      </w:r>
      <w:r w:rsidRPr="0068650E">
        <w:rPr>
          <w:lang w:val="ru-RU"/>
        </w:rPr>
        <w:t xml:space="preserve"> </w:t>
      </w:r>
      <w:r>
        <w:rPr>
          <w:lang w:val="ru-RU"/>
        </w:rPr>
        <w:t>Министра</w:t>
      </w:r>
      <w:r w:rsidRPr="0068650E">
        <w:rPr>
          <w:lang w:val="ru-RU"/>
        </w:rPr>
        <w:t>, Министерство транспорта и коммуникаций (</w:t>
      </w:r>
      <w:r>
        <w:rPr>
          <w:lang w:val="ru-RU"/>
        </w:rPr>
        <w:t>Кыргызская Республика</w:t>
      </w:r>
      <w:r w:rsidRPr="0068650E">
        <w:rPr>
          <w:lang w:val="ru-RU"/>
        </w:rPr>
        <w:t>);</w:t>
      </w:r>
    </w:p>
    <w:p w:rsidR="00E17162" w:rsidRPr="0068650E" w:rsidRDefault="00E17162" w:rsidP="00E17162">
      <w:pPr>
        <w:pStyle w:val="enumlev1"/>
        <w:spacing w:before="40"/>
        <w:rPr>
          <w:lang w:val="ru-RU"/>
        </w:rPr>
      </w:pPr>
      <w:r w:rsidRPr="0068650E">
        <w:rPr>
          <w:lang w:val="ru-RU"/>
        </w:rPr>
        <w:t>–</w:t>
      </w:r>
      <w:r w:rsidRPr="0068650E">
        <w:rPr>
          <w:lang w:val="ru-RU"/>
        </w:rPr>
        <w:tab/>
      </w:r>
      <w:r>
        <w:rPr>
          <w:lang w:val="ru-RU"/>
        </w:rPr>
        <w:t>г</w:t>
      </w:r>
      <w:r w:rsidRPr="0068650E">
        <w:rPr>
          <w:lang w:val="ru-RU"/>
        </w:rPr>
        <w:t>-</w:t>
      </w:r>
      <w:r>
        <w:rPr>
          <w:lang w:val="ru-RU"/>
        </w:rPr>
        <w:t>н</w:t>
      </w:r>
      <w:r w:rsidRPr="0068650E">
        <w:rPr>
          <w:lang w:val="ru-RU"/>
        </w:rPr>
        <w:t xml:space="preserve"> </w:t>
      </w:r>
      <w:proofErr w:type="spellStart"/>
      <w:r>
        <w:rPr>
          <w:lang w:val="ru-RU"/>
        </w:rPr>
        <w:t>В</w:t>
      </w:r>
      <w:r w:rsidR="003936D4">
        <w:rPr>
          <w:lang w:val="ru-RU"/>
        </w:rPr>
        <w:t>оло</w:t>
      </w:r>
      <w:r>
        <w:rPr>
          <w:lang w:val="ru-RU"/>
        </w:rPr>
        <w:t>димир</w:t>
      </w:r>
      <w:proofErr w:type="spellEnd"/>
      <w:r w:rsidRPr="0068650E">
        <w:rPr>
          <w:lang w:val="ru-RU"/>
        </w:rPr>
        <w:t xml:space="preserve"> </w:t>
      </w:r>
      <w:r>
        <w:rPr>
          <w:lang w:val="ru-RU"/>
        </w:rPr>
        <w:t>ЗВЕРЕВ</w:t>
      </w:r>
      <w:r w:rsidRPr="0068650E">
        <w:rPr>
          <w:lang w:val="ru-RU"/>
        </w:rPr>
        <w:t xml:space="preserve">, </w:t>
      </w:r>
      <w:r>
        <w:rPr>
          <w:lang w:val="ru-RU"/>
        </w:rPr>
        <w:t>Председатель</w:t>
      </w:r>
      <w:r w:rsidRPr="0068650E">
        <w:rPr>
          <w:lang w:val="ru-RU"/>
        </w:rPr>
        <w:t xml:space="preserve">, </w:t>
      </w:r>
      <w:r>
        <w:rPr>
          <w:lang w:val="ru-RU"/>
        </w:rPr>
        <w:t>Г</w:t>
      </w:r>
      <w:r w:rsidRPr="0068650E">
        <w:rPr>
          <w:lang w:val="ru-RU"/>
        </w:rPr>
        <w:t>осударственн</w:t>
      </w:r>
      <w:r>
        <w:rPr>
          <w:lang w:val="ru-RU"/>
        </w:rPr>
        <w:t>ая</w:t>
      </w:r>
      <w:r w:rsidRPr="0068650E">
        <w:rPr>
          <w:lang w:val="ru-RU"/>
        </w:rPr>
        <w:t xml:space="preserve"> служб</w:t>
      </w:r>
      <w:r>
        <w:rPr>
          <w:lang w:val="ru-RU"/>
        </w:rPr>
        <w:t>а</w:t>
      </w:r>
      <w:r w:rsidRPr="0068650E">
        <w:rPr>
          <w:lang w:val="ru-RU"/>
        </w:rPr>
        <w:t xml:space="preserve"> специальной связи и защиты информации (</w:t>
      </w:r>
      <w:r>
        <w:rPr>
          <w:lang w:val="ru-RU"/>
        </w:rPr>
        <w:t>Украина</w:t>
      </w:r>
      <w:r w:rsidRPr="0068650E">
        <w:rPr>
          <w:lang w:val="ru-RU"/>
        </w:rPr>
        <w:t>);</w:t>
      </w:r>
    </w:p>
    <w:p w:rsidR="00E17162" w:rsidRPr="0068650E" w:rsidRDefault="00E17162" w:rsidP="00E17162">
      <w:pPr>
        <w:pStyle w:val="enumlev1"/>
        <w:spacing w:before="40"/>
        <w:rPr>
          <w:lang w:val="ru-RU"/>
        </w:rPr>
      </w:pPr>
      <w:r w:rsidRPr="0068650E">
        <w:rPr>
          <w:lang w:val="ru-RU"/>
        </w:rPr>
        <w:t>–</w:t>
      </w:r>
      <w:r w:rsidRPr="0068650E">
        <w:rPr>
          <w:lang w:val="ru-RU"/>
        </w:rPr>
        <w:tab/>
      </w:r>
      <w:r>
        <w:rPr>
          <w:lang w:val="ru-RU"/>
        </w:rPr>
        <w:t>г</w:t>
      </w:r>
      <w:r w:rsidRPr="0068650E">
        <w:rPr>
          <w:lang w:val="ru-RU"/>
        </w:rPr>
        <w:t>-</w:t>
      </w:r>
      <w:r>
        <w:rPr>
          <w:lang w:val="ru-RU"/>
        </w:rPr>
        <w:t>жа</w:t>
      </w:r>
      <w:r w:rsidRPr="0068650E">
        <w:rPr>
          <w:lang w:val="ru-RU"/>
        </w:rPr>
        <w:t xml:space="preserve"> Тахани А</w:t>
      </w:r>
      <w:r>
        <w:rPr>
          <w:lang w:val="ru-RU"/>
        </w:rPr>
        <w:t>ТТИА</w:t>
      </w:r>
      <w:r w:rsidRPr="0068650E">
        <w:rPr>
          <w:lang w:val="ru-RU"/>
        </w:rPr>
        <w:t xml:space="preserve">, </w:t>
      </w:r>
      <w:r>
        <w:rPr>
          <w:lang w:val="ru-RU"/>
        </w:rPr>
        <w:t xml:space="preserve">Министр, </w:t>
      </w:r>
      <w:r w:rsidRPr="0068650E">
        <w:rPr>
          <w:lang w:val="ru-RU"/>
        </w:rPr>
        <w:t>Минист</w:t>
      </w:r>
      <w:r>
        <w:rPr>
          <w:lang w:val="ru-RU"/>
        </w:rPr>
        <w:t>ерство</w:t>
      </w:r>
      <w:r w:rsidRPr="0068650E">
        <w:rPr>
          <w:lang w:val="ru-RU"/>
        </w:rPr>
        <w:t xml:space="preserve"> науки и связи (</w:t>
      </w:r>
      <w:r>
        <w:rPr>
          <w:lang w:val="ru-RU"/>
        </w:rPr>
        <w:t>Судан</w:t>
      </w:r>
      <w:r w:rsidRPr="0068650E">
        <w:rPr>
          <w:lang w:val="ru-RU"/>
        </w:rPr>
        <w:t>);</w:t>
      </w:r>
    </w:p>
    <w:p w:rsidR="00E17162" w:rsidRPr="0068650E" w:rsidRDefault="00E17162" w:rsidP="00E17162">
      <w:pPr>
        <w:pStyle w:val="enumlev1"/>
        <w:spacing w:before="40"/>
        <w:rPr>
          <w:lang w:val="ru-RU"/>
        </w:rPr>
      </w:pPr>
      <w:r w:rsidRPr="0068650E">
        <w:rPr>
          <w:lang w:val="ru-RU"/>
        </w:rPr>
        <w:t>–</w:t>
      </w:r>
      <w:r w:rsidRPr="0068650E">
        <w:rPr>
          <w:lang w:val="ru-RU"/>
        </w:rPr>
        <w:tab/>
      </w:r>
      <w:r>
        <w:rPr>
          <w:lang w:val="ru-RU"/>
        </w:rPr>
        <w:t>г</w:t>
      </w:r>
      <w:r w:rsidRPr="0068650E">
        <w:rPr>
          <w:lang w:val="ru-RU"/>
        </w:rPr>
        <w:t>-</w:t>
      </w:r>
      <w:r>
        <w:rPr>
          <w:lang w:val="ru-RU"/>
        </w:rPr>
        <w:t>н</w:t>
      </w:r>
      <w:r w:rsidRPr="0068650E">
        <w:rPr>
          <w:lang w:val="ru-RU"/>
        </w:rPr>
        <w:t xml:space="preserve"> </w:t>
      </w:r>
      <w:proofErr w:type="spellStart"/>
      <w:r w:rsidRPr="0068650E">
        <w:rPr>
          <w:lang w:val="ru-RU"/>
        </w:rPr>
        <w:t>Ма</w:t>
      </w:r>
      <w:r w:rsidR="003936D4">
        <w:rPr>
          <w:lang w:val="ru-RU"/>
        </w:rPr>
        <w:t>х</w:t>
      </w:r>
      <w:r w:rsidRPr="0068650E">
        <w:rPr>
          <w:lang w:val="ru-RU"/>
        </w:rPr>
        <w:t>амаду</w:t>
      </w:r>
      <w:proofErr w:type="spellEnd"/>
      <w:r w:rsidRPr="0068650E">
        <w:rPr>
          <w:lang w:val="ru-RU"/>
        </w:rPr>
        <w:t xml:space="preserve"> КАМАРА, </w:t>
      </w:r>
      <w:r>
        <w:rPr>
          <w:lang w:val="ru-RU"/>
        </w:rPr>
        <w:t>Министр</w:t>
      </w:r>
      <w:r w:rsidRPr="0068650E">
        <w:rPr>
          <w:lang w:val="ru-RU"/>
        </w:rPr>
        <w:t>, Минист</w:t>
      </w:r>
      <w:r>
        <w:rPr>
          <w:lang w:val="ru-RU"/>
        </w:rPr>
        <w:t>ерство</w:t>
      </w:r>
      <w:r w:rsidRPr="0068650E">
        <w:rPr>
          <w:lang w:val="ru-RU"/>
        </w:rPr>
        <w:t xml:space="preserve"> цифровой экономики, информации и связи (</w:t>
      </w:r>
      <w:r>
        <w:rPr>
          <w:lang w:val="ru-RU"/>
        </w:rPr>
        <w:t>Мали</w:t>
      </w:r>
      <w:r w:rsidRPr="0068650E">
        <w:rPr>
          <w:lang w:val="ru-RU"/>
        </w:rPr>
        <w:t>);</w:t>
      </w:r>
    </w:p>
    <w:p w:rsidR="00E17162" w:rsidRPr="0068650E" w:rsidRDefault="00E17162" w:rsidP="00E17162">
      <w:pPr>
        <w:pStyle w:val="enumlev1"/>
        <w:spacing w:before="40"/>
        <w:rPr>
          <w:lang w:val="ru-RU"/>
        </w:rPr>
      </w:pPr>
      <w:r w:rsidRPr="0068650E">
        <w:rPr>
          <w:lang w:val="ru-RU"/>
        </w:rPr>
        <w:t>–</w:t>
      </w:r>
      <w:r w:rsidRPr="0068650E">
        <w:rPr>
          <w:lang w:val="ru-RU"/>
        </w:rPr>
        <w:tab/>
      </w:r>
      <w:r>
        <w:rPr>
          <w:lang w:val="ru-RU"/>
        </w:rPr>
        <w:t>г</w:t>
      </w:r>
      <w:r w:rsidRPr="0068650E">
        <w:rPr>
          <w:lang w:val="ru-RU"/>
        </w:rPr>
        <w:t>-</w:t>
      </w:r>
      <w:r>
        <w:rPr>
          <w:lang w:val="ru-RU"/>
        </w:rPr>
        <w:t>н</w:t>
      </w:r>
      <w:r w:rsidRPr="0068650E">
        <w:rPr>
          <w:lang w:val="ru-RU"/>
        </w:rPr>
        <w:t xml:space="preserve"> </w:t>
      </w:r>
      <w:r>
        <w:rPr>
          <w:lang w:val="ru-RU"/>
        </w:rPr>
        <w:t>Дина</w:t>
      </w:r>
      <w:r w:rsidRPr="0068650E">
        <w:rPr>
          <w:lang w:val="ru-RU"/>
        </w:rPr>
        <w:t xml:space="preserve"> </w:t>
      </w:r>
      <w:proofErr w:type="spellStart"/>
      <w:r>
        <w:rPr>
          <w:lang w:val="ru-RU"/>
        </w:rPr>
        <w:t>Нат</w:t>
      </w:r>
      <w:proofErr w:type="spellEnd"/>
      <w:r w:rsidRPr="0068650E">
        <w:rPr>
          <w:lang w:val="ru-RU"/>
        </w:rPr>
        <w:t xml:space="preserve"> ДХУНГЬЕЛЬ, </w:t>
      </w:r>
      <w:r>
        <w:rPr>
          <w:lang w:val="ru-RU"/>
        </w:rPr>
        <w:t>Министр</w:t>
      </w:r>
      <w:r w:rsidRPr="0068650E">
        <w:rPr>
          <w:lang w:val="ru-RU"/>
        </w:rPr>
        <w:t xml:space="preserve">, </w:t>
      </w:r>
      <w:r>
        <w:rPr>
          <w:lang w:val="ru-RU"/>
        </w:rPr>
        <w:t>М</w:t>
      </w:r>
      <w:r w:rsidRPr="0068650E">
        <w:rPr>
          <w:lang w:val="ru-RU"/>
        </w:rPr>
        <w:t>инист</w:t>
      </w:r>
      <w:r>
        <w:rPr>
          <w:lang w:val="ru-RU"/>
        </w:rPr>
        <w:t>ерство</w:t>
      </w:r>
      <w:r w:rsidRPr="0068650E">
        <w:rPr>
          <w:lang w:val="ru-RU"/>
        </w:rPr>
        <w:t xml:space="preserve"> информации и связи (</w:t>
      </w:r>
      <w:r>
        <w:rPr>
          <w:lang w:val="ru-RU"/>
        </w:rPr>
        <w:t>Бутан</w:t>
      </w:r>
      <w:r w:rsidRPr="0068650E">
        <w:rPr>
          <w:lang w:val="ru-RU"/>
        </w:rPr>
        <w:t>);</w:t>
      </w:r>
    </w:p>
    <w:p w:rsidR="00E17162" w:rsidRPr="0068650E" w:rsidRDefault="00E17162" w:rsidP="00E17162">
      <w:pPr>
        <w:pStyle w:val="enumlev1"/>
        <w:spacing w:before="40"/>
        <w:rPr>
          <w:lang w:val="ru-RU"/>
        </w:rPr>
      </w:pPr>
      <w:r w:rsidRPr="0068650E">
        <w:rPr>
          <w:lang w:val="ru-RU"/>
        </w:rPr>
        <w:t>–</w:t>
      </w:r>
      <w:r w:rsidRPr="0068650E">
        <w:rPr>
          <w:lang w:val="ru-RU"/>
        </w:rPr>
        <w:tab/>
      </w:r>
      <w:r>
        <w:rPr>
          <w:lang w:val="ru-RU"/>
        </w:rPr>
        <w:t>г</w:t>
      </w:r>
      <w:r w:rsidRPr="0068650E">
        <w:rPr>
          <w:lang w:val="ru-RU"/>
        </w:rPr>
        <w:t>-</w:t>
      </w:r>
      <w:r>
        <w:rPr>
          <w:lang w:val="ru-RU"/>
        </w:rPr>
        <w:t>н</w:t>
      </w:r>
      <w:r w:rsidRPr="0068650E">
        <w:rPr>
          <w:lang w:val="ru-RU"/>
        </w:rPr>
        <w:t xml:space="preserve"> Пастор НГОУА Н'НЕМЕ, </w:t>
      </w:r>
      <w:r>
        <w:rPr>
          <w:lang w:val="ru-RU"/>
        </w:rPr>
        <w:t>Министр</w:t>
      </w:r>
      <w:r w:rsidRPr="0068650E">
        <w:rPr>
          <w:lang w:val="ru-RU"/>
        </w:rPr>
        <w:t xml:space="preserve">, </w:t>
      </w:r>
      <w:r>
        <w:rPr>
          <w:lang w:val="ru-RU"/>
        </w:rPr>
        <w:t>М</w:t>
      </w:r>
      <w:r w:rsidRPr="0068650E">
        <w:rPr>
          <w:lang w:val="ru-RU"/>
        </w:rPr>
        <w:t>инист</w:t>
      </w:r>
      <w:r>
        <w:rPr>
          <w:lang w:val="ru-RU"/>
        </w:rPr>
        <w:t>ерство</w:t>
      </w:r>
      <w:r w:rsidRPr="0068650E">
        <w:rPr>
          <w:lang w:val="ru-RU"/>
        </w:rPr>
        <w:t xml:space="preserve"> цифровой экономики, связи и почты (</w:t>
      </w:r>
      <w:r>
        <w:rPr>
          <w:lang w:val="ru-RU"/>
        </w:rPr>
        <w:t>Габон</w:t>
      </w:r>
      <w:r w:rsidRPr="0068650E">
        <w:rPr>
          <w:lang w:val="ru-RU"/>
        </w:rPr>
        <w:t>);</w:t>
      </w:r>
    </w:p>
    <w:p w:rsidR="00E17162" w:rsidRPr="0068650E" w:rsidRDefault="00E17162" w:rsidP="00E17162">
      <w:pPr>
        <w:pStyle w:val="enumlev1"/>
        <w:spacing w:before="40"/>
        <w:rPr>
          <w:lang w:val="ru-RU"/>
        </w:rPr>
      </w:pPr>
      <w:r w:rsidRPr="0068650E">
        <w:rPr>
          <w:lang w:val="ru-RU"/>
        </w:rPr>
        <w:t>–</w:t>
      </w:r>
      <w:r w:rsidRPr="0068650E">
        <w:rPr>
          <w:lang w:val="ru-RU"/>
        </w:rPr>
        <w:tab/>
      </w:r>
      <w:r>
        <w:rPr>
          <w:lang w:val="ru-RU"/>
        </w:rPr>
        <w:t>г</w:t>
      </w:r>
      <w:r w:rsidRPr="0068650E">
        <w:rPr>
          <w:lang w:val="ru-RU"/>
        </w:rPr>
        <w:t>-</w:t>
      </w:r>
      <w:r>
        <w:rPr>
          <w:lang w:val="ru-RU"/>
        </w:rPr>
        <w:t>н</w:t>
      </w:r>
      <w:r w:rsidRPr="0068650E">
        <w:rPr>
          <w:lang w:val="ru-RU"/>
        </w:rPr>
        <w:t xml:space="preserve"> Джон НАСАСИРА, </w:t>
      </w:r>
      <w:r>
        <w:rPr>
          <w:lang w:val="ru-RU"/>
        </w:rPr>
        <w:t xml:space="preserve">Министр, </w:t>
      </w:r>
      <w:r w:rsidRPr="0068650E">
        <w:rPr>
          <w:lang w:val="ru-RU"/>
        </w:rPr>
        <w:t>Минист</w:t>
      </w:r>
      <w:r>
        <w:rPr>
          <w:lang w:val="ru-RU"/>
        </w:rPr>
        <w:t>ерство</w:t>
      </w:r>
      <w:r w:rsidRPr="0068650E">
        <w:rPr>
          <w:lang w:val="ru-RU"/>
        </w:rPr>
        <w:t xml:space="preserve"> информационно-коммуникационных технологий (</w:t>
      </w:r>
      <w:r>
        <w:rPr>
          <w:lang w:val="ru-RU"/>
        </w:rPr>
        <w:t>Уганда</w:t>
      </w:r>
      <w:r w:rsidRPr="0068650E">
        <w:rPr>
          <w:lang w:val="ru-RU"/>
        </w:rPr>
        <w:t>);</w:t>
      </w:r>
    </w:p>
    <w:p w:rsidR="00E17162" w:rsidRPr="00381529" w:rsidRDefault="00E17162" w:rsidP="00E17162">
      <w:pPr>
        <w:pStyle w:val="enumlev1"/>
        <w:spacing w:before="40"/>
        <w:rPr>
          <w:lang w:val="ru-RU"/>
        </w:rPr>
      </w:pPr>
      <w:r w:rsidRPr="00381529">
        <w:rPr>
          <w:lang w:val="ru-RU"/>
        </w:rPr>
        <w:t>–</w:t>
      </w:r>
      <w:r w:rsidRPr="00381529">
        <w:rPr>
          <w:lang w:val="ru-RU"/>
        </w:rPr>
        <w:tab/>
      </w:r>
      <w:r>
        <w:rPr>
          <w:lang w:val="ru-RU"/>
        </w:rPr>
        <w:t>г</w:t>
      </w:r>
      <w:r w:rsidRPr="00381529">
        <w:rPr>
          <w:lang w:val="ru-RU"/>
        </w:rPr>
        <w:t>-</w:t>
      </w:r>
      <w:r>
        <w:rPr>
          <w:lang w:val="ru-RU"/>
        </w:rPr>
        <w:t>н</w:t>
      </w:r>
      <w:r w:rsidRPr="00381529">
        <w:rPr>
          <w:lang w:val="ru-RU"/>
        </w:rPr>
        <w:t xml:space="preserve"> </w:t>
      </w:r>
      <w:r>
        <w:rPr>
          <w:lang w:val="ru-RU"/>
        </w:rPr>
        <w:t>Фред</w:t>
      </w:r>
      <w:r w:rsidRPr="00381529">
        <w:rPr>
          <w:lang w:val="ru-RU"/>
        </w:rPr>
        <w:t xml:space="preserve"> </w:t>
      </w:r>
      <w:r>
        <w:rPr>
          <w:lang w:val="ru-RU"/>
        </w:rPr>
        <w:t>МАТИАНГ</w:t>
      </w:r>
      <w:r w:rsidRPr="00381529">
        <w:rPr>
          <w:lang w:val="ru-RU"/>
        </w:rPr>
        <w:t>'</w:t>
      </w:r>
      <w:r>
        <w:rPr>
          <w:lang w:val="ru-RU"/>
        </w:rPr>
        <w:t>И</w:t>
      </w:r>
      <w:r w:rsidRPr="00381529">
        <w:rPr>
          <w:lang w:val="ru-RU"/>
        </w:rPr>
        <w:t xml:space="preserve">, </w:t>
      </w:r>
      <w:r>
        <w:rPr>
          <w:lang w:val="ru-RU"/>
        </w:rPr>
        <w:t>Министр</w:t>
      </w:r>
      <w:r w:rsidRPr="00381529">
        <w:rPr>
          <w:lang w:val="ru-RU"/>
        </w:rPr>
        <w:t>, Министерство информации, связи и технологий (</w:t>
      </w:r>
      <w:r>
        <w:rPr>
          <w:lang w:val="ru-RU"/>
        </w:rPr>
        <w:t>Кения</w:t>
      </w:r>
      <w:r w:rsidRPr="00381529">
        <w:rPr>
          <w:lang w:val="ru-RU"/>
        </w:rPr>
        <w:t>);</w:t>
      </w:r>
    </w:p>
    <w:p w:rsidR="00E17162" w:rsidRPr="00381529" w:rsidRDefault="00E17162" w:rsidP="00E17162">
      <w:pPr>
        <w:pStyle w:val="enumlev1"/>
        <w:spacing w:before="40"/>
        <w:rPr>
          <w:lang w:val="ru-RU"/>
        </w:rPr>
      </w:pPr>
      <w:r w:rsidRPr="00381529">
        <w:rPr>
          <w:lang w:val="ru-RU"/>
        </w:rPr>
        <w:t>–</w:t>
      </w:r>
      <w:r w:rsidRPr="00381529">
        <w:rPr>
          <w:lang w:val="ru-RU"/>
        </w:rPr>
        <w:tab/>
      </w:r>
      <w:r>
        <w:rPr>
          <w:lang w:val="ru-RU"/>
        </w:rPr>
        <w:t xml:space="preserve">г-н </w:t>
      </w:r>
      <w:r w:rsidRPr="00381529">
        <w:rPr>
          <w:lang w:val="ru-RU"/>
        </w:rPr>
        <w:t>Николас КАРАВАСКИ</w:t>
      </w:r>
      <w:r>
        <w:rPr>
          <w:lang w:val="ru-RU"/>
        </w:rPr>
        <w:t xml:space="preserve">, заместитель Председателя, </w:t>
      </w:r>
      <w:r w:rsidRPr="00381529">
        <w:rPr>
          <w:lang w:val="ru-RU"/>
        </w:rPr>
        <w:t>Национальн</w:t>
      </w:r>
      <w:r>
        <w:rPr>
          <w:lang w:val="ru-RU"/>
        </w:rPr>
        <w:t>ая</w:t>
      </w:r>
      <w:r w:rsidRPr="00381529">
        <w:rPr>
          <w:lang w:val="ru-RU"/>
        </w:rPr>
        <w:t xml:space="preserve"> комисси</w:t>
      </w:r>
      <w:r>
        <w:rPr>
          <w:lang w:val="ru-RU"/>
        </w:rPr>
        <w:t>я</w:t>
      </w:r>
      <w:r w:rsidRPr="00381529">
        <w:rPr>
          <w:lang w:val="ru-RU"/>
        </w:rPr>
        <w:t xml:space="preserve"> по связи </w:t>
      </w:r>
      <w:r>
        <w:rPr>
          <w:lang w:val="ru-RU"/>
        </w:rPr>
        <w:t>(Аргентина)</w:t>
      </w:r>
      <w:r w:rsidRPr="00381529">
        <w:rPr>
          <w:lang w:val="ru-RU"/>
        </w:rPr>
        <w:t>;</w:t>
      </w:r>
    </w:p>
    <w:p w:rsidR="00E17162" w:rsidRPr="00381529" w:rsidRDefault="00E17162" w:rsidP="00E17162">
      <w:pPr>
        <w:pStyle w:val="enumlev1"/>
        <w:spacing w:before="40"/>
        <w:rPr>
          <w:lang w:val="ru-RU"/>
        </w:rPr>
      </w:pPr>
      <w:r w:rsidRPr="00381529">
        <w:rPr>
          <w:lang w:val="ru-RU"/>
        </w:rPr>
        <w:t>–</w:t>
      </w:r>
      <w:r w:rsidRPr="00381529">
        <w:rPr>
          <w:lang w:val="ru-RU"/>
        </w:rPr>
        <w:tab/>
      </w:r>
      <w:r>
        <w:rPr>
          <w:lang w:val="ru-RU"/>
        </w:rPr>
        <w:t>г</w:t>
      </w:r>
      <w:r w:rsidRPr="00381529">
        <w:rPr>
          <w:lang w:val="ru-RU"/>
        </w:rPr>
        <w:t>-</w:t>
      </w:r>
      <w:r>
        <w:rPr>
          <w:lang w:val="ru-RU"/>
        </w:rPr>
        <w:t>н</w:t>
      </w:r>
      <w:r w:rsidRPr="00381529">
        <w:rPr>
          <w:lang w:val="ru-RU"/>
        </w:rPr>
        <w:t xml:space="preserve"> </w:t>
      </w:r>
      <w:proofErr w:type="spellStart"/>
      <w:r w:rsidRPr="00381529">
        <w:rPr>
          <w:lang w:val="ru-RU"/>
        </w:rPr>
        <w:t>Дебретсион</w:t>
      </w:r>
      <w:proofErr w:type="spellEnd"/>
      <w:r w:rsidRPr="00381529">
        <w:rPr>
          <w:lang w:val="ru-RU"/>
        </w:rPr>
        <w:t xml:space="preserve"> ГЕБРЕМАЙКЛ, </w:t>
      </w:r>
      <w:r>
        <w:rPr>
          <w:lang w:val="ru-RU"/>
        </w:rPr>
        <w:t>Министр</w:t>
      </w:r>
      <w:r w:rsidRPr="00381529">
        <w:rPr>
          <w:lang w:val="ru-RU"/>
        </w:rPr>
        <w:t xml:space="preserve">, </w:t>
      </w:r>
      <w:r>
        <w:rPr>
          <w:lang w:val="ru-RU"/>
        </w:rPr>
        <w:t xml:space="preserve">Министерство </w:t>
      </w:r>
      <w:r w:rsidRPr="00381529">
        <w:rPr>
          <w:lang w:val="ru-RU"/>
        </w:rPr>
        <w:t>связи и информационных технологий</w:t>
      </w:r>
      <w:r>
        <w:rPr>
          <w:lang w:val="ru-RU"/>
        </w:rPr>
        <w:t xml:space="preserve"> (Эфиопия)</w:t>
      </w:r>
      <w:r w:rsidRPr="00381529">
        <w:rPr>
          <w:lang w:val="ru-RU"/>
        </w:rPr>
        <w:t>;</w:t>
      </w:r>
    </w:p>
    <w:p w:rsidR="00E17162" w:rsidRPr="00381529" w:rsidRDefault="00E17162" w:rsidP="00E17162">
      <w:pPr>
        <w:pStyle w:val="enumlev1"/>
        <w:spacing w:before="40"/>
        <w:rPr>
          <w:lang w:val="ru-RU"/>
        </w:rPr>
      </w:pPr>
      <w:r w:rsidRPr="00381529">
        <w:rPr>
          <w:lang w:val="ru-RU"/>
        </w:rPr>
        <w:t>–</w:t>
      </w:r>
      <w:r w:rsidRPr="00381529">
        <w:rPr>
          <w:lang w:val="ru-RU"/>
        </w:rPr>
        <w:tab/>
      </w:r>
      <w:r>
        <w:rPr>
          <w:lang w:val="ru-RU"/>
        </w:rPr>
        <w:t>г</w:t>
      </w:r>
      <w:r w:rsidRPr="00381529">
        <w:rPr>
          <w:lang w:val="ru-RU"/>
        </w:rPr>
        <w:t>-</w:t>
      </w:r>
      <w:r>
        <w:rPr>
          <w:lang w:val="ru-RU"/>
        </w:rPr>
        <w:t>н</w:t>
      </w:r>
      <w:r w:rsidRPr="00381529">
        <w:rPr>
          <w:lang w:val="ru-RU"/>
        </w:rPr>
        <w:t xml:space="preserve"> </w:t>
      </w:r>
      <w:proofErr w:type="spellStart"/>
      <w:r>
        <w:rPr>
          <w:lang w:val="ru-RU"/>
        </w:rPr>
        <w:t>Сиябонга</w:t>
      </w:r>
      <w:proofErr w:type="spellEnd"/>
      <w:r w:rsidRPr="00381529">
        <w:rPr>
          <w:lang w:val="ru-RU"/>
        </w:rPr>
        <w:t xml:space="preserve"> </w:t>
      </w:r>
      <w:r>
        <w:rPr>
          <w:lang w:val="ru-RU"/>
        </w:rPr>
        <w:t>КВЕЛЕ</w:t>
      </w:r>
      <w:r w:rsidRPr="00381529">
        <w:rPr>
          <w:lang w:val="ru-RU"/>
        </w:rPr>
        <w:t xml:space="preserve">, </w:t>
      </w:r>
      <w:r>
        <w:rPr>
          <w:lang w:val="ru-RU"/>
        </w:rPr>
        <w:t>Министр</w:t>
      </w:r>
      <w:r w:rsidRPr="00381529">
        <w:rPr>
          <w:lang w:val="ru-RU"/>
        </w:rPr>
        <w:t>, Министерство электросвязи и почтовых услуг</w:t>
      </w:r>
      <w:r>
        <w:rPr>
          <w:lang w:val="ru-RU"/>
        </w:rPr>
        <w:t xml:space="preserve"> </w:t>
      </w:r>
      <w:r w:rsidRPr="00381529">
        <w:rPr>
          <w:lang w:val="ru-RU"/>
        </w:rPr>
        <w:t>(</w:t>
      </w:r>
      <w:r>
        <w:rPr>
          <w:lang w:val="ru-RU"/>
        </w:rPr>
        <w:t>Южная Африка</w:t>
      </w:r>
      <w:r w:rsidRPr="00381529">
        <w:rPr>
          <w:lang w:val="ru-RU"/>
        </w:rPr>
        <w:t>);</w:t>
      </w:r>
    </w:p>
    <w:p w:rsidR="00E17162" w:rsidRPr="00381529" w:rsidRDefault="00E17162" w:rsidP="00E17162">
      <w:pPr>
        <w:pStyle w:val="enumlev1"/>
        <w:spacing w:before="40"/>
        <w:rPr>
          <w:lang w:val="ru-RU"/>
        </w:rPr>
      </w:pPr>
      <w:r w:rsidRPr="00381529">
        <w:rPr>
          <w:lang w:val="ru-RU"/>
        </w:rPr>
        <w:t>–</w:t>
      </w:r>
      <w:r w:rsidRPr="00381529">
        <w:rPr>
          <w:lang w:val="ru-RU"/>
        </w:rPr>
        <w:tab/>
      </w:r>
      <w:r>
        <w:rPr>
          <w:lang w:val="ru-RU"/>
        </w:rPr>
        <w:t>г</w:t>
      </w:r>
      <w:r w:rsidRPr="00381529">
        <w:rPr>
          <w:lang w:val="ru-RU"/>
        </w:rPr>
        <w:t>-</w:t>
      </w:r>
      <w:r>
        <w:rPr>
          <w:lang w:val="ru-RU"/>
        </w:rPr>
        <w:t>жа</w:t>
      </w:r>
      <w:r w:rsidRPr="00381529">
        <w:rPr>
          <w:lang w:val="ru-RU"/>
        </w:rPr>
        <w:t xml:space="preserve"> </w:t>
      </w:r>
      <w:r>
        <w:rPr>
          <w:lang w:val="ru-RU"/>
        </w:rPr>
        <w:t>Жаклин</w:t>
      </w:r>
      <w:r w:rsidRPr="00381529">
        <w:rPr>
          <w:lang w:val="ru-RU"/>
        </w:rPr>
        <w:t xml:space="preserve"> </w:t>
      </w:r>
      <w:r>
        <w:rPr>
          <w:lang w:val="ru-RU"/>
        </w:rPr>
        <w:t>ПОХ</w:t>
      </w:r>
      <w:r w:rsidRPr="00381529">
        <w:rPr>
          <w:lang w:val="ru-RU"/>
        </w:rPr>
        <w:t xml:space="preserve">, </w:t>
      </w:r>
      <w:r w:rsidR="00531681">
        <w:rPr>
          <w:lang w:val="ru-RU"/>
        </w:rPr>
        <w:t xml:space="preserve">Управляющий </w:t>
      </w:r>
      <w:r>
        <w:rPr>
          <w:lang w:val="ru-RU"/>
        </w:rPr>
        <w:t xml:space="preserve">директор, </w:t>
      </w:r>
      <w:r w:rsidRPr="00084311">
        <w:rPr>
          <w:lang w:val="ru-RU"/>
        </w:rPr>
        <w:t>Управлени</w:t>
      </w:r>
      <w:r>
        <w:rPr>
          <w:lang w:val="ru-RU"/>
        </w:rPr>
        <w:t>е</w:t>
      </w:r>
      <w:r w:rsidRPr="00084311">
        <w:rPr>
          <w:lang w:val="ru-RU"/>
        </w:rPr>
        <w:t xml:space="preserve"> по развитию </w:t>
      </w:r>
      <w:proofErr w:type="spellStart"/>
      <w:r w:rsidRPr="00084311">
        <w:rPr>
          <w:lang w:val="ru-RU"/>
        </w:rPr>
        <w:t>инфокоммуникаций</w:t>
      </w:r>
      <w:proofErr w:type="spellEnd"/>
      <w:r w:rsidRPr="00084311">
        <w:rPr>
          <w:lang w:val="ru-RU"/>
        </w:rPr>
        <w:t xml:space="preserve"> </w:t>
      </w:r>
      <w:r>
        <w:rPr>
          <w:lang w:val="ru-RU"/>
        </w:rPr>
        <w:t>(Сингапур)</w:t>
      </w:r>
      <w:r w:rsidRPr="00381529">
        <w:rPr>
          <w:lang w:val="ru-RU"/>
        </w:rPr>
        <w:t>;</w:t>
      </w:r>
    </w:p>
    <w:p w:rsidR="00E17162" w:rsidRPr="00084311" w:rsidRDefault="00E17162" w:rsidP="00E17162">
      <w:pPr>
        <w:pStyle w:val="enumlev1"/>
        <w:spacing w:before="40"/>
        <w:rPr>
          <w:lang w:val="ru-RU"/>
        </w:rPr>
      </w:pPr>
      <w:r w:rsidRPr="00084311">
        <w:rPr>
          <w:lang w:val="ru-RU"/>
        </w:rPr>
        <w:t>–</w:t>
      </w:r>
      <w:r w:rsidRPr="00084311">
        <w:rPr>
          <w:lang w:val="ru-RU"/>
        </w:rPr>
        <w:tab/>
      </w:r>
      <w:r>
        <w:rPr>
          <w:lang w:val="ru-RU"/>
        </w:rPr>
        <w:t>г</w:t>
      </w:r>
      <w:r w:rsidRPr="00084311">
        <w:rPr>
          <w:lang w:val="ru-RU"/>
        </w:rPr>
        <w:t>-</w:t>
      </w:r>
      <w:r>
        <w:rPr>
          <w:lang w:val="ru-RU"/>
        </w:rPr>
        <w:t>н</w:t>
      </w:r>
      <w:r w:rsidRPr="00084311">
        <w:rPr>
          <w:lang w:val="ru-RU"/>
        </w:rPr>
        <w:t xml:space="preserve"> Мохаммед АЛАМЕР, </w:t>
      </w:r>
      <w:r>
        <w:rPr>
          <w:lang w:val="ru-RU"/>
        </w:rPr>
        <w:t>Председатель</w:t>
      </w:r>
      <w:r w:rsidRPr="00084311">
        <w:rPr>
          <w:lang w:val="ru-RU"/>
        </w:rPr>
        <w:t>, Регуляторный орган электросвязи</w:t>
      </w:r>
      <w:r>
        <w:rPr>
          <w:lang w:val="ru-RU"/>
        </w:rPr>
        <w:t xml:space="preserve"> (Бахрейн)</w:t>
      </w:r>
      <w:r w:rsidRPr="00084311">
        <w:rPr>
          <w:lang w:val="ru-RU"/>
        </w:rPr>
        <w:t>;</w:t>
      </w:r>
    </w:p>
    <w:p w:rsidR="00E17162" w:rsidRPr="00084311" w:rsidRDefault="00E17162" w:rsidP="00E17162">
      <w:pPr>
        <w:pStyle w:val="enumlev1"/>
        <w:spacing w:before="40"/>
        <w:rPr>
          <w:lang w:val="ru-RU"/>
        </w:rPr>
      </w:pPr>
      <w:r w:rsidRPr="00084311">
        <w:rPr>
          <w:lang w:val="ru-RU"/>
        </w:rPr>
        <w:t>–</w:t>
      </w:r>
      <w:r w:rsidRPr="00084311">
        <w:rPr>
          <w:lang w:val="ru-RU"/>
        </w:rPr>
        <w:tab/>
      </w:r>
      <w:r>
        <w:rPr>
          <w:lang w:val="ru-RU"/>
        </w:rPr>
        <w:t>г</w:t>
      </w:r>
      <w:r w:rsidRPr="00084311">
        <w:rPr>
          <w:lang w:val="ru-RU"/>
        </w:rPr>
        <w:t>-</w:t>
      </w:r>
      <w:r>
        <w:rPr>
          <w:lang w:val="ru-RU"/>
        </w:rPr>
        <w:t>н</w:t>
      </w:r>
      <w:r w:rsidRPr="00084311">
        <w:rPr>
          <w:lang w:val="ru-RU"/>
        </w:rPr>
        <w:t xml:space="preserve"> </w:t>
      </w:r>
      <w:proofErr w:type="spellStart"/>
      <w:r>
        <w:rPr>
          <w:lang w:val="ru-RU"/>
        </w:rPr>
        <w:t>Хешам</w:t>
      </w:r>
      <w:proofErr w:type="spellEnd"/>
      <w:r w:rsidRPr="00084311">
        <w:rPr>
          <w:lang w:val="ru-RU"/>
        </w:rPr>
        <w:t xml:space="preserve"> </w:t>
      </w:r>
      <w:r>
        <w:rPr>
          <w:lang w:val="ru-RU"/>
        </w:rPr>
        <w:t>ЭЛЬ</w:t>
      </w:r>
      <w:r w:rsidRPr="00084311">
        <w:rPr>
          <w:lang w:val="ru-RU"/>
        </w:rPr>
        <w:t>-</w:t>
      </w:r>
      <w:r>
        <w:rPr>
          <w:lang w:val="ru-RU"/>
        </w:rPr>
        <w:t>АЛАЙЛИ</w:t>
      </w:r>
      <w:r w:rsidRPr="00084311">
        <w:rPr>
          <w:lang w:val="ru-RU"/>
        </w:rPr>
        <w:t xml:space="preserve">, </w:t>
      </w:r>
      <w:r>
        <w:rPr>
          <w:lang w:val="ru-RU"/>
        </w:rPr>
        <w:t xml:space="preserve">Исполнительный директор, </w:t>
      </w:r>
      <w:r w:rsidRPr="00084311">
        <w:rPr>
          <w:lang w:val="ru-RU"/>
        </w:rPr>
        <w:t>Национальн</w:t>
      </w:r>
      <w:r>
        <w:rPr>
          <w:lang w:val="ru-RU"/>
        </w:rPr>
        <w:t>ый</w:t>
      </w:r>
      <w:r w:rsidRPr="00084311">
        <w:rPr>
          <w:lang w:val="ru-RU"/>
        </w:rPr>
        <w:t xml:space="preserve"> регуляторн</w:t>
      </w:r>
      <w:r>
        <w:rPr>
          <w:lang w:val="ru-RU"/>
        </w:rPr>
        <w:t>ый</w:t>
      </w:r>
      <w:r w:rsidRPr="00084311">
        <w:rPr>
          <w:lang w:val="ru-RU"/>
        </w:rPr>
        <w:t xml:space="preserve"> орган электросвязи (</w:t>
      </w:r>
      <w:r>
        <w:rPr>
          <w:lang w:val="ru-RU"/>
        </w:rPr>
        <w:t>Египет</w:t>
      </w:r>
      <w:r w:rsidRPr="00084311">
        <w:rPr>
          <w:lang w:val="ru-RU"/>
        </w:rPr>
        <w:t>);</w:t>
      </w:r>
    </w:p>
    <w:p w:rsidR="00E17162" w:rsidRPr="00084311" w:rsidRDefault="00E17162" w:rsidP="00E17162">
      <w:pPr>
        <w:pStyle w:val="enumlev1"/>
        <w:spacing w:before="40"/>
        <w:rPr>
          <w:lang w:val="ru-RU"/>
        </w:rPr>
      </w:pPr>
      <w:r w:rsidRPr="00084311">
        <w:rPr>
          <w:lang w:val="ru-RU"/>
        </w:rPr>
        <w:t>–</w:t>
      </w:r>
      <w:r w:rsidRPr="00084311">
        <w:rPr>
          <w:lang w:val="ru-RU"/>
        </w:rPr>
        <w:tab/>
      </w:r>
      <w:r>
        <w:rPr>
          <w:lang w:val="ru-RU"/>
        </w:rPr>
        <w:t>г</w:t>
      </w:r>
      <w:r w:rsidRPr="00084311">
        <w:rPr>
          <w:lang w:val="ru-RU"/>
        </w:rPr>
        <w:t>-</w:t>
      </w:r>
      <w:r>
        <w:rPr>
          <w:lang w:val="ru-RU"/>
        </w:rPr>
        <w:t>н</w:t>
      </w:r>
      <w:r w:rsidRPr="00084311">
        <w:rPr>
          <w:lang w:val="ru-RU"/>
        </w:rPr>
        <w:t xml:space="preserve"> </w:t>
      </w:r>
      <w:proofErr w:type="spellStart"/>
      <w:r w:rsidRPr="00084311">
        <w:rPr>
          <w:lang w:val="ru-RU"/>
        </w:rPr>
        <w:t>Жеферсон</w:t>
      </w:r>
      <w:proofErr w:type="spellEnd"/>
      <w:r w:rsidRPr="00084311">
        <w:rPr>
          <w:lang w:val="ru-RU"/>
        </w:rPr>
        <w:t xml:space="preserve"> ФУЕД НАСИФ</w:t>
      </w:r>
      <w:r>
        <w:rPr>
          <w:lang w:val="ru-RU"/>
        </w:rPr>
        <w:t>,</w:t>
      </w:r>
      <w:r w:rsidRPr="00084311">
        <w:rPr>
          <w:lang w:val="ru-RU"/>
        </w:rPr>
        <w:t xml:space="preserve"> </w:t>
      </w:r>
      <w:r>
        <w:rPr>
          <w:lang w:val="ru-RU"/>
        </w:rPr>
        <w:t>р</w:t>
      </w:r>
      <w:r w:rsidRPr="00084311">
        <w:rPr>
          <w:lang w:val="ru-RU"/>
        </w:rPr>
        <w:t>уководитель</w:t>
      </w:r>
      <w:r>
        <w:rPr>
          <w:lang w:val="ru-RU"/>
        </w:rPr>
        <w:t>,</w:t>
      </w:r>
      <w:r w:rsidRPr="00084311">
        <w:rPr>
          <w:lang w:val="ru-RU"/>
        </w:rPr>
        <w:t xml:space="preserve"> </w:t>
      </w:r>
      <w:r>
        <w:rPr>
          <w:lang w:val="ru-RU"/>
        </w:rPr>
        <w:t>М</w:t>
      </w:r>
      <w:r w:rsidRPr="00084311">
        <w:rPr>
          <w:lang w:val="ru-RU"/>
        </w:rPr>
        <w:t>еждународн</w:t>
      </w:r>
      <w:r>
        <w:rPr>
          <w:lang w:val="ru-RU"/>
        </w:rPr>
        <w:t>ый</w:t>
      </w:r>
      <w:r w:rsidRPr="00084311">
        <w:rPr>
          <w:lang w:val="ru-RU"/>
        </w:rPr>
        <w:t xml:space="preserve"> отдел Национального агентства электросвязи </w:t>
      </w:r>
      <w:r>
        <w:rPr>
          <w:lang w:val="ru-RU"/>
        </w:rPr>
        <w:t>(</w:t>
      </w:r>
      <w:r>
        <w:t>ANATEL</w:t>
      </w:r>
      <w:r>
        <w:rPr>
          <w:lang w:val="ru-RU"/>
        </w:rPr>
        <w:t>)</w:t>
      </w:r>
      <w:r w:rsidRPr="00084311">
        <w:rPr>
          <w:lang w:val="ru-RU"/>
        </w:rPr>
        <w:t xml:space="preserve"> (</w:t>
      </w:r>
      <w:r>
        <w:rPr>
          <w:lang w:val="ru-RU"/>
        </w:rPr>
        <w:t>Бразилия</w:t>
      </w:r>
      <w:r w:rsidRPr="00084311">
        <w:rPr>
          <w:lang w:val="ru-RU"/>
        </w:rPr>
        <w:t>).</w:t>
      </w:r>
    </w:p>
    <w:p w:rsidR="00E17162" w:rsidRPr="005A28FA" w:rsidRDefault="00E17162" w:rsidP="004B5B9C">
      <w:pPr>
        <w:rPr>
          <w:lang w:val="ru-RU"/>
        </w:rPr>
      </w:pPr>
      <w:r w:rsidRPr="005A28FA">
        <w:rPr>
          <w:lang w:val="ru-RU"/>
        </w:rPr>
        <w:t>3.2</w:t>
      </w:r>
      <w:r w:rsidRPr="005A28FA">
        <w:rPr>
          <w:lang w:val="ru-RU"/>
        </w:rPr>
        <w:tab/>
      </w:r>
      <w:r w:rsidRPr="00531681">
        <w:rPr>
          <w:b/>
          <w:bCs/>
          <w:lang w:val="ru-RU"/>
        </w:rPr>
        <w:t>Генеральный секретарь</w:t>
      </w:r>
      <w:r w:rsidRPr="005A28FA">
        <w:rPr>
          <w:lang w:val="ru-RU"/>
        </w:rPr>
        <w:t xml:space="preserve"> </w:t>
      </w:r>
      <w:r>
        <w:rPr>
          <w:lang w:val="ru-RU"/>
        </w:rPr>
        <w:t>благодарит</w:t>
      </w:r>
      <w:r w:rsidRPr="005A28FA">
        <w:rPr>
          <w:lang w:val="ru-RU"/>
        </w:rPr>
        <w:t xml:space="preserve"> </w:t>
      </w:r>
      <w:r>
        <w:rPr>
          <w:lang w:val="ru-RU"/>
        </w:rPr>
        <w:t>всех</w:t>
      </w:r>
      <w:r w:rsidRPr="005A28FA">
        <w:rPr>
          <w:lang w:val="ru-RU"/>
        </w:rPr>
        <w:t xml:space="preserve"> </w:t>
      </w:r>
      <w:r>
        <w:rPr>
          <w:lang w:val="ru-RU"/>
        </w:rPr>
        <w:t>ораторов</w:t>
      </w:r>
      <w:r w:rsidRPr="005A28FA">
        <w:rPr>
          <w:lang w:val="ru-RU"/>
        </w:rPr>
        <w:t xml:space="preserve">, </w:t>
      </w:r>
      <w:r>
        <w:rPr>
          <w:lang w:val="ru-RU"/>
        </w:rPr>
        <w:t>которые</w:t>
      </w:r>
      <w:r w:rsidRPr="005A28FA">
        <w:rPr>
          <w:lang w:val="ru-RU"/>
        </w:rPr>
        <w:t xml:space="preserve"> </w:t>
      </w:r>
      <w:r>
        <w:rPr>
          <w:lang w:val="ru-RU"/>
        </w:rPr>
        <w:t>при выступлении с политическими заявлениями поздравляют его с достижениями</w:t>
      </w:r>
      <w:r w:rsidRPr="005A28FA">
        <w:rPr>
          <w:lang w:val="ru-RU"/>
        </w:rPr>
        <w:t xml:space="preserve"> </w:t>
      </w:r>
      <w:r>
        <w:rPr>
          <w:lang w:val="ru-RU"/>
        </w:rPr>
        <w:t>на посту руководителя МСЭ</w:t>
      </w:r>
      <w:r w:rsidRPr="005A28FA">
        <w:rPr>
          <w:lang w:val="ru-RU"/>
        </w:rPr>
        <w:t>.</w:t>
      </w:r>
    </w:p>
    <w:p w:rsidR="00E17162" w:rsidRPr="005A28FA" w:rsidRDefault="00E17162" w:rsidP="004B5B9C">
      <w:pPr>
        <w:rPr>
          <w:lang w:val="ru-RU"/>
        </w:rPr>
      </w:pPr>
      <w:r w:rsidRPr="005A28FA">
        <w:rPr>
          <w:lang w:val="ru-RU"/>
        </w:rPr>
        <w:t>3.3</w:t>
      </w:r>
      <w:r w:rsidRPr="005A28FA">
        <w:rPr>
          <w:lang w:val="ru-RU"/>
        </w:rPr>
        <w:tab/>
      </w:r>
      <w:r w:rsidRPr="00531681">
        <w:rPr>
          <w:b/>
          <w:bCs/>
          <w:lang w:val="ru-RU"/>
        </w:rPr>
        <w:t>Председатель</w:t>
      </w:r>
      <w:r w:rsidRPr="005A28FA">
        <w:rPr>
          <w:lang w:val="ru-RU"/>
        </w:rPr>
        <w:t xml:space="preserve"> </w:t>
      </w:r>
      <w:r>
        <w:rPr>
          <w:lang w:val="ru-RU"/>
        </w:rPr>
        <w:t>благодарит</w:t>
      </w:r>
      <w:r w:rsidRPr="005A28FA">
        <w:rPr>
          <w:lang w:val="ru-RU"/>
        </w:rPr>
        <w:t xml:space="preserve"> </w:t>
      </w:r>
      <w:r>
        <w:rPr>
          <w:lang w:val="ru-RU"/>
        </w:rPr>
        <w:t>всех</w:t>
      </w:r>
      <w:r w:rsidRPr="005A28FA">
        <w:rPr>
          <w:lang w:val="ru-RU"/>
        </w:rPr>
        <w:t xml:space="preserve"> </w:t>
      </w:r>
      <w:r>
        <w:rPr>
          <w:lang w:val="ru-RU"/>
        </w:rPr>
        <w:t>ораторов</w:t>
      </w:r>
      <w:r w:rsidRPr="005A28FA">
        <w:rPr>
          <w:lang w:val="ru-RU"/>
        </w:rPr>
        <w:t xml:space="preserve">, </w:t>
      </w:r>
      <w:r>
        <w:rPr>
          <w:lang w:val="ru-RU"/>
        </w:rPr>
        <w:t>которые</w:t>
      </w:r>
      <w:r w:rsidRPr="005A28FA">
        <w:rPr>
          <w:lang w:val="ru-RU"/>
        </w:rPr>
        <w:t xml:space="preserve"> </w:t>
      </w:r>
      <w:r>
        <w:rPr>
          <w:lang w:val="ru-RU"/>
        </w:rPr>
        <w:t>при</w:t>
      </w:r>
      <w:r w:rsidRPr="005A28FA">
        <w:rPr>
          <w:lang w:val="ru-RU"/>
        </w:rPr>
        <w:t xml:space="preserve"> </w:t>
      </w:r>
      <w:r>
        <w:rPr>
          <w:lang w:val="ru-RU"/>
        </w:rPr>
        <w:t>выступлении</w:t>
      </w:r>
      <w:r w:rsidRPr="005A28FA">
        <w:rPr>
          <w:lang w:val="ru-RU"/>
        </w:rPr>
        <w:t xml:space="preserve"> </w:t>
      </w:r>
      <w:r>
        <w:rPr>
          <w:lang w:val="ru-RU"/>
        </w:rPr>
        <w:t>с</w:t>
      </w:r>
      <w:r w:rsidRPr="005A28FA">
        <w:rPr>
          <w:lang w:val="ru-RU"/>
        </w:rPr>
        <w:t xml:space="preserve"> </w:t>
      </w:r>
      <w:r>
        <w:rPr>
          <w:lang w:val="ru-RU"/>
        </w:rPr>
        <w:t>политическими</w:t>
      </w:r>
      <w:r w:rsidRPr="005A28FA">
        <w:rPr>
          <w:lang w:val="ru-RU"/>
        </w:rPr>
        <w:t xml:space="preserve"> </w:t>
      </w:r>
      <w:r>
        <w:rPr>
          <w:lang w:val="ru-RU"/>
        </w:rPr>
        <w:t>заявлениями</w:t>
      </w:r>
      <w:r w:rsidRPr="005A28FA">
        <w:rPr>
          <w:lang w:val="ru-RU"/>
        </w:rPr>
        <w:t xml:space="preserve"> </w:t>
      </w:r>
      <w:r>
        <w:rPr>
          <w:lang w:val="ru-RU"/>
        </w:rPr>
        <w:t>поздрав</w:t>
      </w:r>
      <w:r w:rsidR="003936D4">
        <w:rPr>
          <w:lang w:val="ru-RU"/>
        </w:rPr>
        <w:t>или</w:t>
      </w:r>
      <w:r w:rsidRPr="005A28FA">
        <w:rPr>
          <w:lang w:val="ru-RU"/>
        </w:rPr>
        <w:t xml:space="preserve"> </w:t>
      </w:r>
      <w:r>
        <w:rPr>
          <w:lang w:val="ru-RU"/>
        </w:rPr>
        <w:t>его</w:t>
      </w:r>
      <w:r w:rsidRPr="005A28FA">
        <w:rPr>
          <w:lang w:val="ru-RU"/>
        </w:rPr>
        <w:t xml:space="preserve"> </w:t>
      </w:r>
      <w:r>
        <w:rPr>
          <w:lang w:val="ru-RU"/>
        </w:rPr>
        <w:t>с</w:t>
      </w:r>
      <w:r w:rsidRPr="005A28FA">
        <w:rPr>
          <w:lang w:val="ru-RU"/>
        </w:rPr>
        <w:t xml:space="preserve"> </w:t>
      </w:r>
      <w:r>
        <w:rPr>
          <w:lang w:val="ru-RU"/>
        </w:rPr>
        <w:t>избранием</w:t>
      </w:r>
      <w:r w:rsidRPr="005A28FA">
        <w:rPr>
          <w:lang w:val="ru-RU"/>
        </w:rPr>
        <w:t xml:space="preserve"> </w:t>
      </w:r>
      <w:r>
        <w:rPr>
          <w:lang w:val="ru-RU"/>
        </w:rPr>
        <w:t>на</w:t>
      </w:r>
      <w:r w:rsidRPr="005A28FA">
        <w:rPr>
          <w:lang w:val="ru-RU"/>
        </w:rPr>
        <w:t xml:space="preserve"> </w:t>
      </w:r>
      <w:r>
        <w:rPr>
          <w:lang w:val="ru-RU"/>
        </w:rPr>
        <w:t>пост</w:t>
      </w:r>
      <w:r w:rsidRPr="005A28FA">
        <w:rPr>
          <w:lang w:val="ru-RU"/>
        </w:rPr>
        <w:t xml:space="preserve"> </w:t>
      </w:r>
      <w:r>
        <w:rPr>
          <w:lang w:val="ru-RU"/>
        </w:rPr>
        <w:t>председателя</w:t>
      </w:r>
      <w:r w:rsidRPr="005A28FA">
        <w:rPr>
          <w:lang w:val="ru-RU"/>
        </w:rPr>
        <w:t xml:space="preserve"> </w:t>
      </w:r>
      <w:r>
        <w:rPr>
          <w:lang w:val="ru-RU"/>
        </w:rPr>
        <w:t xml:space="preserve">и выражают признательность принимающей администрации за услуги, </w:t>
      </w:r>
      <w:r w:rsidR="003936D4">
        <w:rPr>
          <w:lang w:val="ru-RU"/>
        </w:rPr>
        <w:t>предоставленные</w:t>
      </w:r>
      <w:r>
        <w:rPr>
          <w:lang w:val="ru-RU"/>
        </w:rPr>
        <w:t xml:space="preserve"> конференции</w:t>
      </w:r>
      <w:r w:rsidRPr="005A28FA">
        <w:rPr>
          <w:lang w:val="ru-RU"/>
        </w:rPr>
        <w:t>.</w:t>
      </w:r>
    </w:p>
    <w:p w:rsidR="00E17162" w:rsidRPr="005A28FA" w:rsidRDefault="00E17162" w:rsidP="00E17162">
      <w:pPr>
        <w:rPr>
          <w:b/>
          <w:bCs/>
          <w:lang w:val="ru-RU"/>
        </w:rPr>
      </w:pPr>
      <w:r w:rsidRPr="005A28FA">
        <w:rPr>
          <w:b/>
          <w:bCs/>
          <w:lang w:val="ru-RU"/>
        </w:rPr>
        <w:t>Заседан</w:t>
      </w:r>
      <w:r>
        <w:rPr>
          <w:b/>
          <w:bCs/>
          <w:lang w:val="ru-RU"/>
        </w:rPr>
        <w:t>ие закрывается в 12 час. 40 мин</w:t>
      </w:r>
      <w:r w:rsidRPr="005A28FA">
        <w:rPr>
          <w:b/>
          <w:bCs/>
          <w:lang w:val="ru-RU"/>
        </w:rPr>
        <w:t>.</w:t>
      </w:r>
    </w:p>
    <w:p w:rsidR="00E17162" w:rsidRPr="005A28FA" w:rsidRDefault="00E17162" w:rsidP="00E17162">
      <w:pPr>
        <w:pStyle w:val="Normalpv"/>
        <w:tabs>
          <w:tab w:val="clear" w:pos="1588"/>
          <w:tab w:val="clear" w:pos="1985"/>
          <w:tab w:val="left" w:pos="6804"/>
        </w:tabs>
        <w:spacing w:before="720"/>
        <w:rPr>
          <w:szCs w:val="24"/>
          <w:lang w:val="ru-RU"/>
        </w:rPr>
      </w:pPr>
      <w:r>
        <w:rPr>
          <w:lang w:val="ru-RU"/>
        </w:rPr>
        <w:t xml:space="preserve">Генеральный </w:t>
      </w:r>
      <w:proofErr w:type="gramStart"/>
      <w:r>
        <w:rPr>
          <w:lang w:val="ru-RU"/>
        </w:rPr>
        <w:t>секретарь</w:t>
      </w:r>
      <w:r w:rsidRPr="005A28FA">
        <w:rPr>
          <w:lang w:val="ru-RU"/>
        </w:rPr>
        <w:t>:</w:t>
      </w:r>
      <w:r w:rsidRPr="005A28FA">
        <w:rPr>
          <w:lang w:val="ru-RU"/>
        </w:rPr>
        <w:tab/>
      </w:r>
      <w:proofErr w:type="gramEnd"/>
      <w:r>
        <w:rPr>
          <w:lang w:val="ru-RU"/>
        </w:rPr>
        <w:t>Председатель</w:t>
      </w:r>
      <w:r w:rsidRPr="005A28FA">
        <w:rPr>
          <w:lang w:val="ru-RU"/>
        </w:rPr>
        <w:t>:</w:t>
      </w:r>
      <w:r w:rsidRPr="005A28FA">
        <w:rPr>
          <w:lang w:val="ru-RU"/>
        </w:rPr>
        <w:br/>
      </w:r>
      <w:r>
        <w:rPr>
          <w:szCs w:val="24"/>
          <w:lang w:val="ru-RU"/>
        </w:rPr>
        <w:t>Х. ТУРЕ</w:t>
      </w:r>
      <w:r w:rsidRPr="005A28FA">
        <w:rPr>
          <w:lang w:val="ru-RU"/>
        </w:rPr>
        <w:tab/>
      </w:r>
      <w:r w:rsidRPr="005A28FA">
        <w:rPr>
          <w:lang w:val="ru-RU"/>
        </w:rPr>
        <w:tab/>
      </w:r>
      <w:r>
        <w:rPr>
          <w:lang w:val="ru-RU"/>
        </w:rPr>
        <w:tab/>
      </w:r>
      <w:r w:rsidRPr="005A28FA">
        <w:rPr>
          <w:szCs w:val="24"/>
          <w:lang w:val="ru-RU"/>
        </w:rPr>
        <w:t>В. МИН</w:t>
      </w:r>
    </w:p>
    <w:sectPr w:rsidR="00E17162" w:rsidRPr="005A28FA" w:rsidSect="006C6085">
      <w:headerReference w:type="default" r:id="rId10"/>
      <w:footerReference w:type="default" r:id="rId11"/>
      <w:footerReference w:type="first" r:id="rId12"/>
      <w:pgSz w:w="11913"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1F3" w:rsidRDefault="00EB11F3" w:rsidP="0079159C">
      <w:r>
        <w:separator/>
      </w:r>
    </w:p>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4B3A6C"/>
    <w:p w:rsidR="00EB11F3" w:rsidRDefault="00EB11F3" w:rsidP="004B3A6C"/>
  </w:endnote>
  <w:endnote w:type="continuationSeparator" w:id="0">
    <w:p w:rsidR="00EB11F3" w:rsidRDefault="00EB11F3" w:rsidP="0079159C">
      <w:r>
        <w:continuationSeparator/>
      </w:r>
    </w:p>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4B3A6C"/>
    <w:p w:rsidR="00EB11F3" w:rsidRDefault="00EB11F3"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F3" w:rsidRPr="000D3082" w:rsidRDefault="00EB11F3" w:rsidP="00E17162">
    <w:pPr>
      <w:pStyle w:val="Footer"/>
      <w:rPr>
        <w:color w:val="FFFFFF" w:themeColor="background1"/>
        <w:lang w:val="en-US"/>
      </w:rPr>
    </w:pPr>
    <w:r w:rsidRPr="000D3082">
      <w:rPr>
        <w:color w:val="FFFFFF" w:themeColor="background1"/>
      </w:rPr>
      <w:fldChar w:fldCharType="begin"/>
    </w:r>
    <w:r w:rsidRPr="000D3082">
      <w:rPr>
        <w:color w:val="FFFFFF" w:themeColor="background1"/>
        <w:lang w:val="en-US"/>
      </w:rPr>
      <w:instrText xml:space="preserve"> FILENAME \p  \* MERGEFORMAT </w:instrText>
    </w:r>
    <w:r w:rsidRPr="000D3082">
      <w:rPr>
        <w:color w:val="FFFFFF" w:themeColor="background1"/>
      </w:rPr>
      <w:fldChar w:fldCharType="separate"/>
    </w:r>
    <w:r w:rsidR="000D3082">
      <w:rPr>
        <w:color w:val="FFFFFF" w:themeColor="background1"/>
        <w:lang w:val="en-US"/>
      </w:rPr>
      <w:t>\\blue\dfs\PP14-Busan\REFTXT2014-PP14\100\108R.DOCX</w:t>
    </w:r>
    <w:r w:rsidRPr="000D3082">
      <w:rPr>
        <w:color w:val="FFFFFF" w:themeColor="background1"/>
        <w:lang w:val="en-US"/>
      </w:rPr>
      <w:fldChar w:fldCharType="end"/>
    </w:r>
    <w:r w:rsidRPr="000D3082">
      <w:rPr>
        <w:color w:val="FFFFFF" w:themeColor="background1"/>
        <w:lang w:val="en-US"/>
      </w:rPr>
      <w:t xml:space="preserve"> (</w:t>
    </w:r>
    <w:r w:rsidR="00E17162" w:rsidRPr="000D3082">
      <w:rPr>
        <w:color w:val="FFFFFF" w:themeColor="background1"/>
        <w:lang w:val="en-US"/>
      </w:rPr>
      <w:t>371504</w:t>
    </w:r>
    <w:r w:rsidRPr="000D3082">
      <w:rPr>
        <w:color w:val="FFFFFF" w:themeColor="background1"/>
        <w:lang w:val="en-US"/>
      </w:rPr>
      <w:t>)</w:t>
    </w:r>
    <w:r w:rsidRPr="000D3082">
      <w:rPr>
        <w:color w:val="FFFFFF" w:themeColor="background1"/>
        <w:lang w:val="en-US"/>
      </w:rPr>
      <w:tab/>
    </w:r>
    <w:r w:rsidRPr="000D3082">
      <w:rPr>
        <w:color w:val="FFFFFF" w:themeColor="background1"/>
      </w:rPr>
      <w:fldChar w:fldCharType="begin"/>
    </w:r>
    <w:r w:rsidRPr="000D3082">
      <w:rPr>
        <w:color w:val="FFFFFF" w:themeColor="background1"/>
      </w:rPr>
      <w:instrText xml:space="preserve"> SAVEDATE \@ DD.MM.YY </w:instrText>
    </w:r>
    <w:r w:rsidRPr="000D3082">
      <w:rPr>
        <w:color w:val="FFFFFF" w:themeColor="background1"/>
      </w:rPr>
      <w:fldChar w:fldCharType="separate"/>
    </w:r>
    <w:r w:rsidR="000D3082">
      <w:rPr>
        <w:color w:val="FFFFFF" w:themeColor="background1"/>
      </w:rPr>
      <w:t>24.10.14</w:t>
    </w:r>
    <w:r w:rsidRPr="000D3082">
      <w:rPr>
        <w:color w:val="FFFFFF" w:themeColor="background1"/>
      </w:rPr>
      <w:fldChar w:fldCharType="end"/>
    </w:r>
    <w:r w:rsidRPr="000D3082">
      <w:rPr>
        <w:color w:val="FFFFFF" w:themeColor="background1"/>
        <w:lang w:val="en-US"/>
      </w:rPr>
      <w:tab/>
    </w:r>
    <w:r w:rsidRPr="000D3082">
      <w:rPr>
        <w:color w:val="FFFFFF" w:themeColor="background1"/>
      </w:rPr>
      <w:fldChar w:fldCharType="begin"/>
    </w:r>
    <w:r w:rsidRPr="000D3082">
      <w:rPr>
        <w:color w:val="FFFFFF" w:themeColor="background1"/>
      </w:rPr>
      <w:instrText xml:space="preserve"> PRINTDATE \@ DD.MM.YY </w:instrText>
    </w:r>
    <w:r w:rsidRPr="000D3082">
      <w:rPr>
        <w:color w:val="FFFFFF" w:themeColor="background1"/>
      </w:rPr>
      <w:fldChar w:fldCharType="separate"/>
    </w:r>
    <w:r w:rsidR="000D3082">
      <w:rPr>
        <w:color w:val="FFFFFF" w:themeColor="background1"/>
      </w:rPr>
      <w:t>28.10.14</w:t>
    </w:r>
    <w:r w:rsidRPr="000D3082">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1F3" w:rsidRPr="00E17162" w:rsidRDefault="00EB11F3" w:rsidP="00D37469">
    <w:pPr>
      <w:pStyle w:val="firstfooter0"/>
      <w:spacing w:before="0" w:beforeAutospacing="0" w:after="0" w:afterAutospacing="0"/>
      <w:jc w:val="center"/>
      <w:rPr>
        <w:rFonts w:ascii="Symbol" w:hAnsi="Symbol"/>
        <w:sz w:val="22"/>
        <w:szCs w:val="20"/>
      </w:rPr>
    </w:pPr>
    <w:r>
      <w:rPr>
        <w:rFonts w:ascii="Symbol" w:hAnsi="Symbol"/>
        <w:sz w:val="22"/>
        <w:szCs w:val="20"/>
        <w:lang w:val="en-GB" w:eastAsia="zh-TW"/>
      </w:rPr>
      <w:t></w:t>
    </w:r>
    <w:r w:rsidRPr="00E17162">
      <w:rPr>
        <w:sz w:val="20"/>
        <w:szCs w:val="20"/>
      </w:rPr>
      <w:t xml:space="preserve"> </w:t>
    </w:r>
    <w:r w:rsidRPr="00E17162">
      <w:rPr>
        <w:rStyle w:val="Hyperlink"/>
        <w:sz w:val="22"/>
        <w:szCs w:val="22"/>
      </w:rPr>
      <w:t>www.itu.int/plenipotentiary/</w:t>
    </w:r>
    <w:r w:rsidRPr="00E17162">
      <w:rPr>
        <w:sz w:val="20"/>
        <w:szCs w:val="20"/>
      </w:rPr>
      <w:t xml:space="preserve"> </w:t>
    </w:r>
    <w:r>
      <w:rPr>
        <w:rFonts w:ascii="Symbol" w:hAnsi="Symbol"/>
        <w:sz w:val="22"/>
        <w:szCs w:val="20"/>
        <w:lang w:val="en-GB" w:eastAsia="zh-TW"/>
      </w:rPr>
      <w:t></w:t>
    </w:r>
  </w:p>
  <w:p w:rsidR="00EB11F3" w:rsidRPr="000D3082" w:rsidRDefault="00EB11F3" w:rsidP="00E17162">
    <w:pPr>
      <w:pStyle w:val="Footer"/>
      <w:spacing w:before="120"/>
      <w:rPr>
        <w:color w:val="FFFFFF" w:themeColor="background1"/>
        <w:lang w:val="en-US"/>
      </w:rPr>
    </w:pPr>
    <w:r w:rsidRPr="000D3082">
      <w:rPr>
        <w:color w:val="FFFFFF" w:themeColor="background1"/>
      </w:rPr>
      <w:fldChar w:fldCharType="begin"/>
    </w:r>
    <w:r w:rsidRPr="000D3082">
      <w:rPr>
        <w:color w:val="FFFFFF" w:themeColor="background1"/>
        <w:lang w:val="en-US"/>
      </w:rPr>
      <w:instrText xml:space="preserve"> FILENAME \p  \* MERGEFORMAT </w:instrText>
    </w:r>
    <w:r w:rsidRPr="000D3082">
      <w:rPr>
        <w:color w:val="FFFFFF" w:themeColor="background1"/>
      </w:rPr>
      <w:fldChar w:fldCharType="separate"/>
    </w:r>
    <w:r w:rsidR="000D3082">
      <w:rPr>
        <w:color w:val="FFFFFF" w:themeColor="background1"/>
        <w:lang w:val="en-US"/>
      </w:rPr>
      <w:t>\\blue\dfs\PP14-Busan\REFTXT2014-PP14\100\108R.DOCX</w:t>
    </w:r>
    <w:r w:rsidRPr="000D3082">
      <w:rPr>
        <w:color w:val="FFFFFF" w:themeColor="background1"/>
        <w:lang w:val="en-US"/>
      </w:rPr>
      <w:fldChar w:fldCharType="end"/>
    </w:r>
    <w:r w:rsidRPr="000D3082">
      <w:rPr>
        <w:color w:val="FFFFFF" w:themeColor="background1"/>
        <w:lang w:val="en-US"/>
      </w:rPr>
      <w:t xml:space="preserve"> (</w:t>
    </w:r>
    <w:r w:rsidR="00E17162" w:rsidRPr="000D3082">
      <w:rPr>
        <w:color w:val="FFFFFF" w:themeColor="background1"/>
        <w:lang w:val="en-US"/>
      </w:rPr>
      <w:t>371504</w:t>
    </w:r>
    <w:r w:rsidRPr="000D3082">
      <w:rPr>
        <w:color w:val="FFFFFF" w:themeColor="background1"/>
        <w:lang w:val="en-US"/>
      </w:rPr>
      <w:t>)</w:t>
    </w:r>
    <w:r w:rsidRPr="000D3082">
      <w:rPr>
        <w:color w:val="FFFFFF" w:themeColor="background1"/>
        <w:lang w:val="en-US"/>
      </w:rPr>
      <w:tab/>
    </w:r>
    <w:r w:rsidRPr="000D3082">
      <w:rPr>
        <w:color w:val="FFFFFF" w:themeColor="background1"/>
      </w:rPr>
      <w:fldChar w:fldCharType="begin"/>
    </w:r>
    <w:r w:rsidRPr="000D3082">
      <w:rPr>
        <w:color w:val="FFFFFF" w:themeColor="background1"/>
      </w:rPr>
      <w:instrText xml:space="preserve"> SAVEDATE \@ DD.MM.YY </w:instrText>
    </w:r>
    <w:r w:rsidRPr="000D3082">
      <w:rPr>
        <w:color w:val="FFFFFF" w:themeColor="background1"/>
      </w:rPr>
      <w:fldChar w:fldCharType="separate"/>
    </w:r>
    <w:r w:rsidR="000D3082">
      <w:rPr>
        <w:color w:val="FFFFFF" w:themeColor="background1"/>
      </w:rPr>
      <w:t>24.10.14</w:t>
    </w:r>
    <w:r w:rsidRPr="000D3082">
      <w:rPr>
        <w:color w:val="FFFFFF" w:themeColor="background1"/>
      </w:rPr>
      <w:fldChar w:fldCharType="end"/>
    </w:r>
    <w:r w:rsidRPr="000D3082">
      <w:rPr>
        <w:color w:val="FFFFFF" w:themeColor="background1"/>
        <w:lang w:val="en-US"/>
      </w:rPr>
      <w:tab/>
    </w:r>
    <w:r w:rsidRPr="000D3082">
      <w:rPr>
        <w:color w:val="FFFFFF" w:themeColor="background1"/>
      </w:rPr>
      <w:fldChar w:fldCharType="begin"/>
    </w:r>
    <w:r w:rsidRPr="000D3082">
      <w:rPr>
        <w:color w:val="FFFFFF" w:themeColor="background1"/>
      </w:rPr>
      <w:instrText xml:space="preserve"> PRINTDATE \@ DD.MM.YY </w:instrText>
    </w:r>
    <w:r w:rsidRPr="000D3082">
      <w:rPr>
        <w:color w:val="FFFFFF" w:themeColor="background1"/>
      </w:rPr>
      <w:fldChar w:fldCharType="separate"/>
    </w:r>
    <w:r w:rsidR="000D3082">
      <w:rPr>
        <w:color w:val="FFFFFF" w:themeColor="background1"/>
      </w:rPr>
      <w:t>28.10.14</w:t>
    </w:r>
    <w:bookmarkStart w:id="5" w:name="_GoBack"/>
    <w:bookmarkEnd w:id="5"/>
    <w:r w:rsidRPr="000D3082">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1F3" w:rsidRDefault="00EB11F3" w:rsidP="0079159C">
      <w:r w:rsidRPr="00FD125E">
        <w:rPr>
          <w:rFonts w:eastAsia="PMingLiU"/>
          <w:lang w:eastAsia="zh-TW"/>
        </w:rPr>
        <w:t>____________________</w:t>
      </w:r>
    </w:p>
  </w:footnote>
  <w:footnote w:type="continuationSeparator" w:id="0">
    <w:p w:rsidR="00EB11F3" w:rsidRDefault="00EB11F3" w:rsidP="0079159C">
      <w:r>
        <w:continuationSeparator/>
      </w:r>
    </w:p>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79159C"/>
    <w:p w:rsidR="00EB11F3" w:rsidRDefault="00EB11F3" w:rsidP="004B3A6C"/>
    <w:p w:rsidR="00EB11F3" w:rsidRDefault="00EB11F3" w:rsidP="004B3A6C"/>
  </w:footnote>
  <w:footnote w:id="1">
    <w:p w:rsidR="00E17162" w:rsidRPr="005A28FA" w:rsidRDefault="00E17162" w:rsidP="003936D4">
      <w:pPr>
        <w:pStyle w:val="FootnoteText"/>
        <w:spacing w:before="0"/>
        <w:rPr>
          <w:lang w:val="ru-RU"/>
        </w:rPr>
      </w:pPr>
      <w:r w:rsidRPr="005A28FA">
        <w:rPr>
          <w:rStyle w:val="FootnoteReference"/>
          <w:lang w:val="ru-RU"/>
        </w:rPr>
        <w:t>*</w:t>
      </w:r>
      <w:r w:rsidRPr="005A28FA">
        <w:rPr>
          <w:lang w:val="ru-RU"/>
        </w:rPr>
        <w:tab/>
        <w:t xml:space="preserve">С текстами общеполитических заявлений, </w:t>
      </w:r>
      <w:r w:rsidR="003936D4">
        <w:rPr>
          <w:lang w:val="ru-RU"/>
        </w:rPr>
        <w:t>предоставленными</w:t>
      </w:r>
      <w:r w:rsidRPr="005A28FA">
        <w:rPr>
          <w:lang w:val="ru-RU"/>
        </w:rPr>
        <w:t xml:space="preserve"> в Секретариат МСЭ, можно ознакомиться по адресу: </w:t>
      </w:r>
      <w:hyperlink r:id="rId1" w:history="1">
        <w:r w:rsidRPr="00E304BA">
          <w:rPr>
            <w:rStyle w:val="Hyperlink"/>
          </w:rPr>
          <w:t>http</w:t>
        </w:r>
        <w:r w:rsidRPr="005A28FA">
          <w:rPr>
            <w:rStyle w:val="Hyperlink"/>
            <w:lang w:val="ru-RU"/>
          </w:rPr>
          <w:t>://</w:t>
        </w:r>
        <w:r w:rsidRPr="00E304BA">
          <w:rPr>
            <w:rStyle w:val="Hyperlink"/>
          </w:rPr>
          <w:t>www</w:t>
        </w:r>
        <w:r w:rsidRPr="005A28FA">
          <w:rPr>
            <w:rStyle w:val="Hyperlink"/>
            <w:lang w:val="ru-RU"/>
          </w:rPr>
          <w:t>.</w:t>
        </w:r>
        <w:proofErr w:type="spellStart"/>
        <w:r w:rsidRPr="00E304BA">
          <w:rPr>
            <w:rStyle w:val="Hyperlink"/>
          </w:rPr>
          <w:t>itu</w:t>
        </w:r>
        <w:proofErr w:type="spellEnd"/>
        <w:r w:rsidRPr="005A28FA">
          <w:rPr>
            <w:rStyle w:val="Hyperlink"/>
            <w:lang w:val="ru-RU"/>
          </w:rPr>
          <w:t>.</w:t>
        </w:r>
        <w:proofErr w:type="spellStart"/>
        <w:r w:rsidRPr="00E304BA">
          <w:rPr>
            <w:rStyle w:val="Hyperlink"/>
          </w:rPr>
          <w:t>int</w:t>
        </w:r>
        <w:proofErr w:type="spellEnd"/>
        <w:r w:rsidRPr="005A28FA">
          <w:rPr>
            <w:rStyle w:val="Hyperlink"/>
            <w:lang w:val="ru-RU"/>
          </w:rPr>
          <w:t>/</w:t>
        </w:r>
        <w:proofErr w:type="spellStart"/>
        <w:r w:rsidRPr="00E304BA">
          <w:rPr>
            <w:rStyle w:val="Hyperlink"/>
          </w:rPr>
          <w:t>en</w:t>
        </w:r>
        <w:proofErr w:type="spellEnd"/>
        <w:r w:rsidRPr="005A28FA">
          <w:rPr>
            <w:rStyle w:val="Hyperlink"/>
            <w:lang w:val="ru-RU"/>
          </w:rPr>
          <w:t>/</w:t>
        </w:r>
        <w:r w:rsidRPr="00E304BA">
          <w:rPr>
            <w:rStyle w:val="Hyperlink"/>
          </w:rPr>
          <w:t>plenipotentiary</w:t>
        </w:r>
        <w:r w:rsidRPr="005A28FA">
          <w:rPr>
            <w:rStyle w:val="Hyperlink"/>
            <w:lang w:val="ru-RU"/>
          </w:rPr>
          <w:t>/2014/</w:t>
        </w:r>
        <w:r w:rsidRPr="00E304BA">
          <w:rPr>
            <w:rStyle w:val="Hyperlink"/>
          </w:rPr>
          <w:t>statements</w:t>
        </w:r>
        <w:r w:rsidRPr="005A28FA">
          <w:rPr>
            <w:rStyle w:val="Hyperlink"/>
            <w:lang w:val="ru-RU"/>
          </w:rPr>
          <w:t>/</w:t>
        </w:r>
        <w:r w:rsidRPr="00E304BA">
          <w:rPr>
            <w:rStyle w:val="Hyperlink"/>
          </w:rPr>
          <w:t>Pages</w:t>
        </w:r>
        <w:r w:rsidRPr="005A28FA">
          <w:rPr>
            <w:rStyle w:val="Hyperlink"/>
            <w:lang w:val="ru-RU"/>
          </w:rPr>
          <w:t>/</w:t>
        </w:r>
        <w:r w:rsidRPr="00E304BA">
          <w:rPr>
            <w:rStyle w:val="Hyperlink"/>
          </w:rPr>
          <w:t>default</w:t>
        </w:r>
        <w:r w:rsidRPr="005A28FA">
          <w:rPr>
            <w:rStyle w:val="Hyperlink"/>
            <w:lang w:val="ru-RU"/>
          </w:rPr>
          <w:t>.</w:t>
        </w:r>
        <w:proofErr w:type="spellStart"/>
        <w:r w:rsidRPr="00E304BA">
          <w:rPr>
            <w:rStyle w:val="Hyperlink"/>
          </w:rPr>
          <w:t>aspx</w:t>
        </w:r>
        <w:proofErr w:type="spellEnd"/>
      </w:hyperlink>
      <w:r w:rsidRPr="005A28FA">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25535"/>
      <w:docPartObj>
        <w:docPartGallery w:val="Page Numbers (Top of Page)"/>
        <w:docPartUnique/>
      </w:docPartObj>
    </w:sdtPr>
    <w:sdtEndPr>
      <w:rPr>
        <w:noProof/>
        <w:sz w:val="20"/>
      </w:rPr>
    </w:sdtEndPr>
    <w:sdtContent>
      <w:p w:rsidR="007C2FC5" w:rsidRPr="007C2FC5" w:rsidRDefault="007C2FC5">
        <w:pPr>
          <w:pStyle w:val="Header"/>
          <w:rPr>
            <w:sz w:val="20"/>
          </w:rPr>
        </w:pPr>
        <w:r w:rsidRPr="007C2FC5">
          <w:rPr>
            <w:sz w:val="20"/>
          </w:rPr>
          <w:fldChar w:fldCharType="begin"/>
        </w:r>
        <w:r w:rsidRPr="007C2FC5">
          <w:rPr>
            <w:sz w:val="20"/>
          </w:rPr>
          <w:instrText xml:space="preserve"> PAGE   \* MERGEFORMAT </w:instrText>
        </w:r>
        <w:r w:rsidRPr="007C2FC5">
          <w:rPr>
            <w:sz w:val="20"/>
          </w:rPr>
          <w:fldChar w:fldCharType="separate"/>
        </w:r>
        <w:r w:rsidR="000D3082">
          <w:rPr>
            <w:noProof/>
            <w:sz w:val="20"/>
          </w:rPr>
          <w:t>2</w:t>
        </w:r>
        <w:r w:rsidRPr="007C2FC5">
          <w:rPr>
            <w:noProof/>
            <w:sz w:val="20"/>
          </w:rPr>
          <w:fldChar w:fldCharType="end"/>
        </w:r>
      </w:p>
    </w:sdtContent>
  </w:sdt>
  <w:p w:rsidR="00EB11F3" w:rsidRPr="00CC71A0" w:rsidRDefault="007C2FC5" w:rsidP="007C2FC5">
    <w:pPr>
      <w:pStyle w:val="Header"/>
      <w:rPr>
        <w:rFonts w:asciiTheme="minorHAnsi" w:hAnsiTheme="minorHAnsi" w:cstheme="minorHAnsi"/>
        <w:sz w:val="20"/>
        <w:lang w:val="ru-RU"/>
      </w:rPr>
    </w:pPr>
    <w:r w:rsidRPr="00FD125E">
      <w:rPr>
        <w:rFonts w:asciiTheme="minorHAnsi" w:eastAsia="PMingLiU" w:hAnsiTheme="minorHAnsi" w:cstheme="minorHAnsi"/>
        <w:sz w:val="20"/>
        <w:lang w:val="en-US" w:eastAsia="zh-TW"/>
      </w:rPr>
      <w:t>PP14/</w:t>
    </w:r>
    <w:r>
      <w:rPr>
        <w:rFonts w:asciiTheme="minorHAnsi" w:eastAsia="PMingLiU" w:hAnsiTheme="minorHAnsi" w:cstheme="minorHAnsi"/>
        <w:sz w:val="20"/>
        <w:lang w:val="ru-RU" w:eastAsia="zh-TW"/>
      </w:rPr>
      <w:t>108</w:t>
    </w:r>
    <w:r w:rsidRPr="00FD125E">
      <w:rPr>
        <w:rFonts w:asciiTheme="minorHAnsi" w:eastAsia="PMingLiU" w:hAnsiTheme="minorHAnsi" w:cstheme="minorHAnsi"/>
        <w:sz w:val="20"/>
        <w:lang w:val="en-US" w:eastAsia="zh-TW"/>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9CE"/>
    <w:multiLevelType w:val="hybridMultilevel"/>
    <w:tmpl w:val="0152F090"/>
    <w:lvl w:ilvl="0" w:tplc="ACEE9BD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A79DA"/>
    <w:multiLevelType w:val="hybridMultilevel"/>
    <w:tmpl w:val="3AC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281E72"/>
    <w:multiLevelType w:val="multilevel"/>
    <w:tmpl w:val="827408CA"/>
    <w:lvl w:ilvl="0">
      <w:start w:val="1"/>
      <w:numFmt w:val="decimal"/>
      <w:lvlText w:val="%1"/>
      <w:lvlJc w:val="left"/>
      <w:pPr>
        <w:ind w:left="1155" w:hanging="795"/>
      </w:pPr>
      <w:rPr>
        <w:rFonts w:hint="default"/>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4A17EC7"/>
    <w:multiLevelType w:val="hybridMultilevel"/>
    <w:tmpl w:val="BCA2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A345AD"/>
    <w:multiLevelType w:val="hybridMultilevel"/>
    <w:tmpl w:val="22742A4C"/>
    <w:lvl w:ilvl="0" w:tplc="E3ACB91C">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63543F"/>
    <w:multiLevelType w:val="hybridMultilevel"/>
    <w:tmpl w:val="80A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263974"/>
    <w:multiLevelType w:val="hybridMultilevel"/>
    <w:tmpl w:val="C398494C"/>
    <w:lvl w:ilvl="0" w:tplc="9E2EB3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4946BA1"/>
    <w:multiLevelType w:val="hybridMultilevel"/>
    <w:tmpl w:val="A008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ru-RU" w:vendorID="64" w:dllVersion="131078"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5C"/>
    <w:rsid w:val="000114CE"/>
    <w:rsid w:val="00014808"/>
    <w:rsid w:val="00016EB5"/>
    <w:rsid w:val="0002174D"/>
    <w:rsid w:val="00023AEC"/>
    <w:rsid w:val="0003029E"/>
    <w:rsid w:val="00032927"/>
    <w:rsid w:val="000626B1"/>
    <w:rsid w:val="00063CA3"/>
    <w:rsid w:val="00065F00"/>
    <w:rsid w:val="00071D10"/>
    <w:rsid w:val="00073CDA"/>
    <w:rsid w:val="000765F5"/>
    <w:rsid w:val="000968F5"/>
    <w:rsid w:val="000A65DB"/>
    <w:rsid w:val="000A68C5"/>
    <w:rsid w:val="000B062A"/>
    <w:rsid w:val="000B3566"/>
    <w:rsid w:val="000C4701"/>
    <w:rsid w:val="000C5120"/>
    <w:rsid w:val="000D3082"/>
    <w:rsid w:val="000E3AAE"/>
    <w:rsid w:val="000E4C7A"/>
    <w:rsid w:val="000E63E8"/>
    <w:rsid w:val="00100DF6"/>
    <w:rsid w:val="0010371B"/>
    <w:rsid w:val="00105131"/>
    <w:rsid w:val="00116A50"/>
    <w:rsid w:val="00120697"/>
    <w:rsid w:val="00132631"/>
    <w:rsid w:val="00142ED7"/>
    <w:rsid w:val="00156B65"/>
    <w:rsid w:val="00160FE6"/>
    <w:rsid w:val="00162C35"/>
    <w:rsid w:val="001636BD"/>
    <w:rsid w:val="00170AC3"/>
    <w:rsid w:val="00171990"/>
    <w:rsid w:val="00171E2E"/>
    <w:rsid w:val="001729A7"/>
    <w:rsid w:val="0018172F"/>
    <w:rsid w:val="00184BCA"/>
    <w:rsid w:val="00185B30"/>
    <w:rsid w:val="001A0348"/>
    <w:rsid w:val="001A0EEB"/>
    <w:rsid w:val="001B2BFF"/>
    <w:rsid w:val="001B5341"/>
    <w:rsid w:val="001C1388"/>
    <w:rsid w:val="001C2688"/>
    <w:rsid w:val="001E697D"/>
    <w:rsid w:val="00200992"/>
    <w:rsid w:val="00202880"/>
    <w:rsid w:val="0020313F"/>
    <w:rsid w:val="002200CD"/>
    <w:rsid w:val="00224E76"/>
    <w:rsid w:val="00225036"/>
    <w:rsid w:val="00225DF7"/>
    <w:rsid w:val="00232D57"/>
    <w:rsid w:val="002356E7"/>
    <w:rsid w:val="0023599D"/>
    <w:rsid w:val="002433C7"/>
    <w:rsid w:val="00252F26"/>
    <w:rsid w:val="002578B4"/>
    <w:rsid w:val="002721F6"/>
    <w:rsid w:val="00273A0B"/>
    <w:rsid w:val="00277F85"/>
    <w:rsid w:val="002907D4"/>
    <w:rsid w:val="002951C1"/>
    <w:rsid w:val="002A409A"/>
    <w:rsid w:val="002A5402"/>
    <w:rsid w:val="002A57FF"/>
    <w:rsid w:val="002B033B"/>
    <w:rsid w:val="002B4E47"/>
    <w:rsid w:val="002C3462"/>
    <w:rsid w:val="002C5477"/>
    <w:rsid w:val="002C78FF"/>
    <w:rsid w:val="002C7CEB"/>
    <w:rsid w:val="002D0055"/>
    <w:rsid w:val="002D1CBD"/>
    <w:rsid w:val="002D53B5"/>
    <w:rsid w:val="002E72AB"/>
    <w:rsid w:val="002F019D"/>
    <w:rsid w:val="002F240C"/>
    <w:rsid w:val="0030082D"/>
    <w:rsid w:val="003313B5"/>
    <w:rsid w:val="00332216"/>
    <w:rsid w:val="003411E6"/>
    <w:rsid w:val="003429D1"/>
    <w:rsid w:val="00342E23"/>
    <w:rsid w:val="003724CE"/>
    <w:rsid w:val="00375BBA"/>
    <w:rsid w:val="00382736"/>
    <w:rsid w:val="00384BC1"/>
    <w:rsid w:val="003936D4"/>
    <w:rsid w:val="003941C7"/>
    <w:rsid w:val="00395CE4"/>
    <w:rsid w:val="00397A60"/>
    <w:rsid w:val="003B3580"/>
    <w:rsid w:val="003C1B01"/>
    <w:rsid w:val="003E7EAA"/>
    <w:rsid w:val="003F1AFA"/>
    <w:rsid w:val="003F6CDD"/>
    <w:rsid w:val="00400855"/>
    <w:rsid w:val="004014B0"/>
    <w:rsid w:val="00403789"/>
    <w:rsid w:val="00423E32"/>
    <w:rsid w:val="00426AC1"/>
    <w:rsid w:val="0042702F"/>
    <w:rsid w:val="00441F18"/>
    <w:rsid w:val="00446AD6"/>
    <w:rsid w:val="004676C0"/>
    <w:rsid w:val="00471ABB"/>
    <w:rsid w:val="00483750"/>
    <w:rsid w:val="004942CC"/>
    <w:rsid w:val="004B03E9"/>
    <w:rsid w:val="004B3A6C"/>
    <w:rsid w:val="004B5B9C"/>
    <w:rsid w:val="004C029D"/>
    <w:rsid w:val="004C036A"/>
    <w:rsid w:val="004C54F1"/>
    <w:rsid w:val="004D4A39"/>
    <w:rsid w:val="004F07ED"/>
    <w:rsid w:val="00517C54"/>
    <w:rsid w:val="0052010F"/>
    <w:rsid w:val="00531681"/>
    <w:rsid w:val="005356FD"/>
    <w:rsid w:val="0054139B"/>
    <w:rsid w:val="005446AF"/>
    <w:rsid w:val="00554E24"/>
    <w:rsid w:val="00563711"/>
    <w:rsid w:val="005653D6"/>
    <w:rsid w:val="00567130"/>
    <w:rsid w:val="00572BE8"/>
    <w:rsid w:val="00574FD4"/>
    <w:rsid w:val="0058145D"/>
    <w:rsid w:val="00584918"/>
    <w:rsid w:val="00587367"/>
    <w:rsid w:val="005960C3"/>
    <w:rsid w:val="005A26FA"/>
    <w:rsid w:val="005C0517"/>
    <w:rsid w:val="005C3DE4"/>
    <w:rsid w:val="005C67E8"/>
    <w:rsid w:val="005C7424"/>
    <w:rsid w:val="005D0C15"/>
    <w:rsid w:val="005D4C7F"/>
    <w:rsid w:val="005E35EE"/>
    <w:rsid w:val="005F526C"/>
    <w:rsid w:val="00600272"/>
    <w:rsid w:val="00600730"/>
    <w:rsid w:val="00607BA9"/>
    <w:rsid w:val="0061434A"/>
    <w:rsid w:val="00616D0D"/>
    <w:rsid w:val="00617BE4"/>
    <w:rsid w:val="006220F8"/>
    <w:rsid w:val="006320AE"/>
    <w:rsid w:val="006418E6"/>
    <w:rsid w:val="006520D7"/>
    <w:rsid w:val="00657FF6"/>
    <w:rsid w:val="006675B4"/>
    <w:rsid w:val="00667CB9"/>
    <w:rsid w:val="0067722F"/>
    <w:rsid w:val="00694051"/>
    <w:rsid w:val="006A1CA8"/>
    <w:rsid w:val="006A5D5C"/>
    <w:rsid w:val="006B7F84"/>
    <w:rsid w:val="006C1A71"/>
    <w:rsid w:val="006C3750"/>
    <w:rsid w:val="006C6085"/>
    <w:rsid w:val="006E57C8"/>
    <w:rsid w:val="006F0221"/>
    <w:rsid w:val="00710760"/>
    <w:rsid w:val="00712181"/>
    <w:rsid w:val="0073319E"/>
    <w:rsid w:val="007340B5"/>
    <w:rsid w:val="00747F31"/>
    <w:rsid w:val="00750829"/>
    <w:rsid w:val="00755CD3"/>
    <w:rsid w:val="00760830"/>
    <w:rsid w:val="00782655"/>
    <w:rsid w:val="00784F25"/>
    <w:rsid w:val="007870BC"/>
    <w:rsid w:val="0079159C"/>
    <w:rsid w:val="007C0279"/>
    <w:rsid w:val="007C2FC5"/>
    <w:rsid w:val="007C50AF"/>
    <w:rsid w:val="007C5F7B"/>
    <w:rsid w:val="007E4D0F"/>
    <w:rsid w:val="008005E3"/>
    <w:rsid w:val="008034F1"/>
    <w:rsid w:val="008102A6"/>
    <w:rsid w:val="00811C69"/>
    <w:rsid w:val="00826A7C"/>
    <w:rsid w:val="008314CA"/>
    <w:rsid w:val="00831683"/>
    <w:rsid w:val="00850AEF"/>
    <w:rsid w:val="00870059"/>
    <w:rsid w:val="008724B7"/>
    <w:rsid w:val="00881CA3"/>
    <w:rsid w:val="008A2FB3"/>
    <w:rsid w:val="008A7C03"/>
    <w:rsid w:val="008D3134"/>
    <w:rsid w:val="008D3BE2"/>
    <w:rsid w:val="008D56C6"/>
    <w:rsid w:val="008D7C09"/>
    <w:rsid w:val="008E337A"/>
    <w:rsid w:val="008E5C80"/>
    <w:rsid w:val="008F7C2B"/>
    <w:rsid w:val="00901A3F"/>
    <w:rsid w:val="00902ECD"/>
    <w:rsid w:val="009125CE"/>
    <w:rsid w:val="00932B9A"/>
    <w:rsid w:val="0093377B"/>
    <w:rsid w:val="00934241"/>
    <w:rsid w:val="009362E2"/>
    <w:rsid w:val="0094059F"/>
    <w:rsid w:val="00942231"/>
    <w:rsid w:val="00945932"/>
    <w:rsid w:val="00945CD1"/>
    <w:rsid w:val="00950E0F"/>
    <w:rsid w:val="0095252E"/>
    <w:rsid w:val="00952946"/>
    <w:rsid w:val="00962CCF"/>
    <w:rsid w:val="0096571A"/>
    <w:rsid w:val="00967BBB"/>
    <w:rsid w:val="00967CA2"/>
    <w:rsid w:val="00971767"/>
    <w:rsid w:val="0097690C"/>
    <w:rsid w:val="00976AB6"/>
    <w:rsid w:val="00996435"/>
    <w:rsid w:val="009973AB"/>
    <w:rsid w:val="009A47A2"/>
    <w:rsid w:val="009A6D9A"/>
    <w:rsid w:val="009A7AEA"/>
    <w:rsid w:val="009C05E9"/>
    <w:rsid w:val="009C32E1"/>
    <w:rsid w:val="009E4F4B"/>
    <w:rsid w:val="009E6F14"/>
    <w:rsid w:val="009F0097"/>
    <w:rsid w:val="009F5A58"/>
    <w:rsid w:val="00A1444E"/>
    <w:rsid w:val="00A15DB3"/>
    <w:rsid w:val="00A20965"/>
    <w:rsid w:val="00A3200E"/>
    <w:rsid w:val="00A35896"/>
    <w:rsid w:val="00A42A0F"/>
    <w:rsid w:val="00A53FF8"/>
    <w:rsid w:val="00A5485C"/>
    <w:rsid w:val="00A54F56"/>
    <w:rsid w:val="00A60973"/>
    <w:rsid w:val="00A60DF8"/>
    <w:rsid w:val="00A63862"/>
    <w:rsid w:val="00A726E6"/>
    <w:rsid w:val="00A73415"/>
    <w:rsid w:val="00A8738B"/>
    <w:rsid w:val="00A93242"/>
    <w:rsid w:val="00AA0E09"/>
    <w:rsid w:val="00AA412C"/>
    <w:rsid w:val="00AB165A"/>
    <w:rsid w:val="00AB2D95"/>
    <w:rsid w:val="00AC0E36"/>
    <w:rsid w:val="00AC20C0"/>
    <w:rsid w:val="00AD0948"/>
    <w:rsid w:val="00AD3CCC"/>
    <w:rsid w:val="00AD6841"/>
    <w:rsid w:val="00AE493D"/>
    <w:rsid w:val="00AE73AB"/>
    <w:rsid w:val="00AF3326"/>
    <w:rsid w:val="00B06232"/>
    <w:rsid w:val="00B06493"/>
    <w:rsid w:val="00B14377"/>
    <w:rsid w:val="00B1733E"/>
    <w:rsid w:val="00B45785"/>
    <w:rsid w:val="00B53CC9"/>
    <w:rsid w:val="00B6024B"/>
    <w:rsid w:val="00B62568"/>
    <w:rsid w:val="00B71B96"/>
    <w:rsid w:val="00B871BB"/>
    <w:rsid w:val="00BA154E"/>
    <w:rsid w:val="00BA361A"/>
    <w:rsid w:val="00BA3E3A"/>
    <w:rsid w:val="00BA6D1E"/>
    <w:rsid w:val="00BB39BE"/>
    <w:rsid w:val="00BC346E"/>
    <w:rsid w:val="00BD25E9"/>
    <w:rsid w:val="00BF511F"/>
    <w:rsid w:val="00BF720B"/>
    <w:rsid w:val="00C04511"/>
    <w:rsid w:val="00C16846"/>
    <w:rsid w:val="00C20B59"/>
    <w:rsid w:val="00C25918"/>
    <w:rsid w:val="00C30428"/>
    <w:rsid w:val="00C40979"/>
    <w:rsid w:val="00C46ECA"/>
    <w:rsid w:val="00C530E2"/>
    <w:rsid w:val="00C62242"/>
    <w:rsid w:val="00C624D9"/>
    <w:rsid w:val="00C6326D"/>
    <w:rsid w:val="00C673E5"/>
    <w:rsid w:val="00C93DC4"/>
    <w:rsid w:val="00CA38C9"/>
    <w:rsid w:val="00CC6362"/>
    <w:rsid w:val="00CC71A0"/>
    <w:rsid w:val="00CD163A"/>
    <w:rsid w:val="00CE40BB"/>
    <w:rsid w:val="00D04A17"/>
    <w:rsid w:val="00D239D9"/>
    <w:rsid w:val="00D27AE0"/>
    <w:rsid w:val="00D37275"/>
    <w:rsid w:val="00D37469"/>
    <w:rsid w:val="00D50E12"/>
    <w:rsid w:val="00D51D2D"/>
    <w:rsid w:val="00D5704B"/>
    <w:rsid w:val="00D61092"/>
    <w:rsid w:val="00D660DC"/>
    <w:rsid w:val="00D817C5"/>
    <w:rsid w:val="00D82588"/>
    <w:rsid w:val="00D92DC3"/>
    <w:rsid w:val="00D955EF"/>
    <w:rsid w:val="00D978E7"/>
    <w:rsid w:val="00DC7337"/>
    <w:rsid w:val="00DD26B1"/>
    <w:rsid w:val="00DD361C"/>
    <w:rsid w:val="00DD52F8"/>
    <w:rsid w:val="00DD6770"/>
    <w:rsid w:val="00DE24EF"/>
    <w:rsid w:val="00DE389E"/>
    <w:rsid w:val="00DF23FC"/>
    <w:rsid w:val="00DF39CD"/>
    <w:rsid w:val="00DF3D53"/>
    <w:rsid w:val="00DF449B"/>
    <w:rsid w:val="00DF4F81"/>
    <w:rsid w:val="00E156C1"/>
    <w:rsid w:val="00E17162"/>
    <w:rsid w:val="00E17F8D"/>
    <w:rsid w:val="00E20663"/>
    <w:rsid w:val="00E227E4"/>
    <w:rsid w:val="00E23D9D"/>
    <w:rsid w:val="00E54A32"/>
    <w:rsid w:val="00E54E66"/>
    <w:rsid w:val="00E55860"/>
    <w:rsid w:val="00E56E57"/>
    <w:rsid w:val="00E70B1B"/>
    <w:rsid w:val="00E832AD"/>
    <w:rsid w:val="00E86DC6"/>
    <w:rsid w:val="00E91D24"/>
    <w:rsid w:val="00E95CBB"/>
    <w:rsid w:val="00E9727C"/>
    <w:rsid w:val="00EA6E5D"/>
    <w:rsid w:val="00EB11F3"/>
    <w:rsid w:val="00EB2181"/>
    <w:rsid w:val="00EC064C"/>
    <w:rsid w:val="00ED279F"/>
    <w:rsid w:val="00EF0DD2"/>
    <w:rsid w:val="00EF2642"/>
    <w:rsid w:val="00EF3681"/>
    <w:rsid w:val="00EF79E0"/>
    <w:rsid w:val="00F031AF"/>
    <w:rsid w:val="00F06FDE"/>
    <w:rsid w:val="00F076D9"/>
    <w:rsid w:val="00F15D94"/>
    <w:rsid w:val="00F20BC2"/>
    <w:rsid w:val="00F247A9"/>
    <w:rsid w:val="00F342E4"/>
    <w:rsid w:val="00F373D3"/>
    <w:rsid w:val="00F37B9A"/>
    <w:rsid w:val="00F44625"/>
    <w:rsid w:val="00F44B70"/>
    <w:rsid w:val="00F542C8"/>
    <w:rsid w:val="00F57A92"/>
    <w:rsid w:val="00F61D15"/>
    <w:rsid w:val="00F649D6"/>
    <w:rsid w:val="00F654DD"/>
    <w:rsid w:val="00F67DE0"/>
    <w:rsid w:val="00F9549B"/>
    <w:rsid w:val="00F966D0"/>
    <w:rsid w:val="00FA10A0"/>
    <w:rsid w:val="00FB0B98"/>
    <w:rsid w:val="00FD125E"/>
    <w:rsid w:val="00FD574A"/>
    <w:rsid w:val="00FD7B1D"/>
    <w:rsid w:val="00FF3218"/>
    <w:rsid w:val="00FF5F18"/>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A7DE2604-3451-4499-80C0-A72F627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0DC"/>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D660DC"/>
    <w:pPr>
      <w:keepNext/>
      <w:keepLines/>
      <w:spacing w:before="480"/>
      <w:ind w:left="567" w:hanging="567"/>
      <w:outlineLvl w:val="0"/>
    </w:pPr>
    <w:rPr>
      <w:b/>
      <w:sz w:val="26"/>
    </w:rPr>
  </w:style>
  <w:style w:type="paragraph" w:styleId="Heading2">
    <w:name w:val="heading 2"/>
    <w:basedOn w:val="Heading1"/>
    <w:next w:val="Normal"/>
    <w:qFormat/>
    <w:rsid w:val="00D660DC"/>
    <w:pPr>
      <w:spacing w:before="320"/>
      <w:outlineLvl w:val="1"/>
    </w:pPr>
    <w:rPr>
      <w:sz w:val="22"/>
    </w:rPr>
  </w:style>
  <w:style w:type="paragraph" w:styleId="Heading3">
    <w:name w:val="heading 3"/>
    <w:basedOn w:val="Heading1"/>
    <w:next w:val="Normal"/>
    <w:qFormat/>
    <w:rsid w:val="00D660DC"/>
    <w:pPr>
      <w:spacing w:before="200"/>
      <w:outlineLvl w:val="2"/>
    </w:pPr>
    <w:rPr>
      <w:sz w:val="22"/>
    </w:rPr>
  </w:style>
  <w:style w:type="paragraph" w:styleId="Heading4">
    <w:name w:val="heading 4"/>
    <w:basedOn w:val="Heading3"/>
    <w:next w:val="Normal"/>
    <w:qFormat/>
    <w:rsid w:val="00D660DC"/>
    <w:pPr>
      <w:ind w:left="1134" w:hanging="1134"/>
      <w:outlineLvl w:val="3"/>
    </w:pPr>
  </w:style>
  <w:style w:type="paragraph" w:styleId="Heading5">
    <w:name w:val="heading 5"/>
    <w:basedOn w:val="Heading4"/>
    <w:next w:val="Normal"/>
    <w:qFormat/>
    <w:rsid w:val="00D660DC"/>
    <w:pPr>
      <w:outlineLvl w:val="4"/>
    </w:pPr>
  </w:style>
  <w:style w:type="paragraph" w:styleId="Heading6">
    <w:name w:val="heading 6"/>
    <w:basedOn w:val="Heading4"/>
    <w:next w:val="Normal"/>
    <w:qFormat/>
    <w:rsid w:val="00D660DC"/>
    <w:pPr>
      <w:outlineLvl w:val="5"/>
    </w:pPr>
  </w:style>
  <w:style w:type="paragraph" w:styleId="Heading7">
    <w:name w:val="heading 7"/>
    <w:basedOn w:val="Heading4"/>
    <w:next w:val="Normal"/>
    <w:qFormat/>
    <w:rsid w:val="00D660DC"/>
    <w:pPr>
      <w:ind w:left="1701" w:hanging="1701"/>
      <w:outlineLvl w:val="6"/>
    </w:pPr>
  </w:style>
  <w:style w:type="paragraph" w:styleId="Heading8">
    <w:name w:val="heading 8"/>
    <w:basedOn w:val="Heading4"/>
    <w:next w:val="Normal"/>
    <w:qFormat/>
    <w:rsid w:val="00D660DC"/>
    <w:pPr>
      <w:ind w:left="1701" w:hanging="1701"/>
      <w:outlineLvl w:val="7"/>
    </w:pPr>
  </w:style>
  <w:style w:type="paragraph" w:styleId="Heading9">
    <w:name w:val="heading 9"/>
    <w:basedOn w:val="Heading4"/>
    <w:next w:val="Normal"/>
    <w:qFormat/>
    <w:rsid w:val="00D660D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D660DC"/>
    <w:pPr>
      <w:spacing w:before="720"/>
      <w:jc w:val="center"/>
    </w:pPr>
    <w:rPr>
      <w:caps/>
      <w:sz w:val="26"/>
    </w:rPr>
  </w:style>
  <w:style w:type="paragraph" w:customStyle="1" w:styleId="AnnexNoS2">
    <w:name w:val="Annex_No_S2"/>
    <w:basedOn w:val="AnnexNo"/>
    <w:next w:val="Normal"/>
    <w:rsid w:val="00D660D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D660DC"/>
    <w:pPr>
      <w:jc w:val="center"/>
    </w:pPr>
    <w:rPr>
      <w:sz w:val="26"/>
    </w:rPr>
  </w:style>
  <w:style w:type="paragraph" w:customStyle="1" w:styleId="AnnexrefS2">
    <w:name w:val="Annex_ref_S2"/>
    <w:basedOn w:val="Annexref"/>
    <w:next w:val="Normal"/>
    <w:rsid w:val="00D660D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D660DC"/>
    <w:pPr>
      <w:spacing w:before="240" w:after="240"/>
      <w:jc w:val="center"/>
    </w:pPr>
    <w:rPr>
      <w:b/>
      <w:sz w:val="26"/>
    </w:rPr>
  </w:style>
  <w:style w:type="paragraph" w:customStyle="1" w:styleId="AnnextitleS2">
    <w:name w:val="Annex_title_S2"/>
    <w:basedOn w:val="Annextitle"/>
    <w:next w:val="Normal"/>
    <w:rsid w:val="00D660D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D660DC"/>
  </w:style>
  <w:style w:type="paragraph" w:customStyle="1" w:styleId="AppendixNoS2">
    <w:name w:val="Appendix_No_S2"/>
    <w:basedOn w:val="AppendixNo"/>
    <w:next w:val="Normal"/>
    <w:rsid w:val="00D660D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D660DC"/>
  </w:style>
  <w:style w:type="paragraph" w:customStyle="1" w:styleId="AppendixrefS2">
    <w:name w:val="Appendix_ref_S2"/>
    <w:basedOn w:val="Appendixref"/>
    <w:next w:val="AnnextitleS2"/>
    <w:rsid w:val="00D660D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D660DC"/>
    <w:rPr>
      <w:sz w:val="22"/>
    </w:rPr>
  </w:style>
  <w:style w:type="paragraph" w:customStyle="1" w:styleId="AppendixtitleS2">
    <w:name w:val="Appendix_title_S2"/>
    <w:basedOn w:val="Appendixtitle"/>
    <w:next w:val="Normal"/>
    <w:rsid w:val="00D660D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D660D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D660DC"/>
    <w:pPr>
      <w:tabs>
        <w:tab w:val="left" w:pos="851"/>
      </w:tabs>
      <w:jc w:val="left"/>
    </w:pPr>
  </w:style>
  <w:style w:type="paragraph" w:customStyle="1" w:styleId="ArtNo">
    <w:name w:val="Art_No"/>
    <w:basedOn w:val="Normal"/>
    <w:next w:val="Normal"/>
    <w:rsid w:val="00D660DC"/>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D660DC"/>
    <w:pPr>
      <w:tabs>
        <w:tab w:val="left" w:pos="851"/>
      </w:tabs>
      <w:jc w:val="left"/>
    </w:pPr>
    <w:rPr>
      <w:b/>
      <w:sz w:val="22"/>
    </w:rPr>
  </w:style>
  <w:style w:type="paragraph" w:customStyle="1" w:styleId="Arttitle">
    <w:name w:val="Art_title"/>
    <w:basedOn w:val="Normal"/>
    <w:next w:val="Normal"/>
    <w:rsid w:val="00D660DC"/>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D660DC"/>
    <w:pPr>
      <w:tabs>
        <w:tab w:val="left" w:pos="851"/>
      </w:tabs>
      <w:jc w:val="left"/>
    </w:pPr>
    <w:rPr>
      <w:sz w:val="22"/>
    </w:rPr>
  </w:style>
  <w:style w:type="paragraph" w:customStyle="1" w:styleId="Call">
    <w:name w:val="Call"/>
    <w:basedOn w:val="Normal"/>
    <w:next w:val="Normal"/>
    <w:rsid w:val="00D660D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D660DC"/>
  </w:style>
  <w:style w:type="paragraph" w:customStyle="1" w:styleId="ChapNoS2">
    <w:name w:val="Chap_No_S2"/>
    <w:basedOn w:val="ChapNo"/>
    <w:next w:val="Normal"/>
    <w:rsid w:val="00D660DC"/>
    <w:pPr>
      <w:tabs>
        <w:tab w:val="left" w:pos="851"/>
      </w:tabs>
      <w:jc w:val="left"/>
    </w:pPr>
    <w:rPr>
      <w:b/>
      <w:sz w:val="22"/>
    </w:rPr>
  </w:style>
  <w:style w:type="paragraph" w:customStyle="1" w:styleId="Chaptitle">
    <w:name w:val="Chap_title"/>
    <w:basedOn w:val="Arttitle"/>
    <w:next w:val="Normal"/>
    <w:rsid w:val="00D660DC"/>
  </w:style>
  <w:style w:type="paragraph" w:customStyle="1" w:styleId="ChaptitleS2">
    <w:name w:val="Chap_title_S2"/>
    <w:basedOn w:val="Chaptitle"/>
    <w:next w:val="Normal"/>
    <w:rsid w:val="00D660DC"/>
    <w:pPr>
      <w:tabs>
        <w:tab w:val="left" w:pos="851"/>
      </w:tabs>
      <w:jc w:val="left"/>
    </w:pPr>
    <w:rPr>
      <w:sz w:val="24"/>
    </w:rPr>
  </w:style>
  <w:style w:type="paragraph" w:styleId="Date">
    <w:name w:val="Date"/>
    <w:basedOn w:val="Normal"/>
    <w:rsid w:val="00D660D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D660DC"/>
    <w:pPr>
      <w:spacing w:before="86"/>
      <w:ind w:left="567" w:hanging="567"/>
    </w:pPr>
  </w:style>
  <w:style w:type="paragraph" w:customStyle="1" w:styleId="enumlev1S2">
    <w:name w:val="enumlev1_S2"/>
    <w:basedOn w:val="enumlev1"/>
    <w:rsid w:val="00D660D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D660DC"/>
    <w:pPr>
      <w:ind w:left="1134"/>
    </w:pPr>
  </w:style>
  <w:style w:type="paragraph" w:customStyle="1" w:styleId="enumlev2S2">
    <w:name w:val="enumlev2_S2"/>
    <w:basedOn w:val="enumlev2"/>
    <w:rsid w:val="00D660D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D660DC"/>
    <w:pPr>
      <w:ind w:left="1701"/>
    </w:pPr>
  </w:style>
  <w:style w:type="paragraph" w:customStyle="1" w:styleId="enumlev3S2">
    <w:name w:val="enumlev3_S2"/>
    <w:basedOn w:val="enumlev3"/>
    <w:rsid w:val="00D660D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D660D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D660DC"/>
    <w:rPr>
      <w:caps w:val="0"/>
    </w:rPr>
  </w:style>
  <w:style w:type="character" w:styleId="FollowedHyperlink">
    <w:name w:val="FollowedHyperlink"/>
    <w:basedOn w:val="DefaultParagraphFont"/>
    <w:rsid w:val="00D660DC"/>
    <w:rPr>
      <w:color w:val="800080"/>
      <w:u w:val="single"/>
    </w:rPr>
  </w:style>
  <w:style w:type="paragraph" w:customStyle="1" w:styleId="FooterS2">
    <w:name w:val="Footer_S2"/>
    <w:basedOn w:val="Footer"/>
    <w:rsid w:val="00D660DC"/>
    <w:pPr>
      <w:tabs>
        <w:tab w:val="clear" w:pos="5954"/>
        <w:tab w:val="clear" w:pos="9639"/>
        <w:tab w:val="left" w:pos="3686"/>
        <w:tab w:val="right" w:pos="7655"/>
      </w:tabs>
      <w:ind w:left="-1985"/>
    </w:pPr>
  </w:style>
  <w:style w:type="character" w:styleId="FootnoteReference">
    <w:name w:val="footnote reference"/>
    <w:basedOn w:val="DefaultParagraphFont"/>
    <w:rsid w:val="00D660DC"/>
    <w:rPr>
      <w:rFonts w:ascii="Calibri" w:hAnsi="Calibri"/>
      <w:position w:val="6"/>
      <w:sz w:val="16"/>
    </w:rPr>
  </w:style>
  <w:style w:type="paragraph" w:styleId="FootnoteText">
    <w:name w:val="footnote text"/>
    <w:basedOn w:val="Normal"/>
    <w:link w:val="FootnoteTextChar"/>
    <w:rsid w:val="00D660DC"/>
    <w:pPr>
      <w:keepLines/>
      <w:tabs>
        <w:tab w:val="left" w:pos="256"/>
      </w:tabs>
      <w:spacing w:before="60"/>
      <w:ind w:left="255" w:hanging="255"/>
    </w:pPr>
    <w:rPr>
      <w:sz w:val="20"/>
    </w:rPr>
  </w:style>
  <w:style w:type="paragraph" w:customStyle="1" w:styleId="FootnoteTextS2">
    <w:name w:val="Footnote Text_S2"/>
    <w:basedOn w:val="FootnoteText"/>
    <w:rsid w:val="00D660D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uiPriority w:val="99"/>
    <w:rsid w:val="00D660D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D660D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D660DC"/>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D660DC"/>
    <w:pPr>
      <w:ind w:left="0" w:firstLine="0"/>
      <w:jc w:val="center"/>
      <w:outlineLvl w:val="9"/>
    </w:pPr>
  </w:style>
  <w:style w:type="paragraph" w:customStyle="1" w:styleId="Heading1cS2">
    <w:name w:val="Heading 1c_S2"/>
    <w:basedOn w:val="Heading1c"/>
    <w:next w:val="Normal"/>
    <w:rsid w:val="00D660DC"/>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D660D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D660D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D660DC"/>
    <w:rPr>
      <w:b w:val="0"/>
      <w:i/>
    </w:rPr>
  </w:style>
  <w:style w:type="paragraph" w:customStyle="1" w:styleId="Heading2iS2">
    <w:name w:val="Heading 2i_S2"/>
    <w:basedOn w:val="Heading2i"/>
    <w:next w:val="Normal"/>
    <w:rsid w:val="00D660D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D660DC"/>
    <w:pPr>
      <w:spacing w:before="320"/>
      <w:outlineLvl w:val="1"/>
    </w:pPr>
    <w:rPr>
      <w:sz w:val="22"/>
    </w:rPr>
  </w:style>
  <w:style w:type="paragraph" w:customStyle="1" w:styleId="Heading3S2">
    <w:name w:val="Heading 3_S2"/>
    <w:basedOn w:val="Heading3"/>
    <w:next w:val="Normal"/>
    <w:rsid w:val="00D660D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D660DC"/>
    <w:pPr>
      <w:spacing w:before="200"/>
      <w:outlineLvl w:val="2"/>
    </w:pPr>
    <w:rPr>
      <w:sz w:val="24"/>
    </w:rPr>
  </w:style>
  <w:style w:type="paragraph" w:customStyle="1" w:styleId="Heading4S2">
    <w:name w:val="Heading 4_S2"/>
    <w:basedOn w:val="Heading4"/>
    <w:next w:val="Normal"/>
    <w:rsid w:val="00D660D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D660D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D660D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D660D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D660D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D660D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D660DC"/>
    <w:pPr>
      <w:spacing w:before="160"/>
      <w:outlineLvl w:val="0"/>
    </w:pPr>
  </w:style>
  <w:style w:type="paragraph" w:customStyle="1" w:styleId="Headingi">
    <w:name w:val="Heading_i"/>
    <w:basedOn w:val="Heading3"/>
    <w:next w:val="Normal"/>
    <w:rsid w:val="00D660DC"/>
    <w:pPr>
      <w:spacing w:before="160"/>
      <w:outlineLvl w:val="0"/>
    </w:pPr>
    <w:rPr>
      <w:b w:val="0"/>
      <w:i/>
    </w:rPr>
  </w:style>
  <w:style w:type="paragraph" w:customStyle="1" w:styleId="HeadingbS2">
    <w:name w:val="Headingb_S2"/>
    <w:basedOn w:val="Headingb"/>
    <w:next w:val="Normal"/>
    <w:rsid w:val="00D660D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D660D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D660DC"/>
    <w:rPr>
      <w:color w:val="0000FF"/>
      <w:u w:val="single"/>
    </w:rPr>
  </w:style>
  <w:style w:type="paragraph" w:customStyle="1" w:styleId="MinusFootnote">
    <w:name w:val="MinusFootnote"/>
    <w:basedOn w:val="Normal"/>
    <w:rsid w:val="00D660DC"/>
    <w:pPr>
      <w:ind w:left="-1701" w:hanging="284"/>
    </w:pPr>
  </w:style>
  <w:style w:type="paragraph" w:customStyle="1" w:styleId="Normalaftertitle">
    <w:name w:val="Normal after title"/>
    <w:basedOn w:val="Normal"/>
    <w:next w:val="Normal"/>
    <w:rsid w:val="00D660DC"/>
    <w:pPr>
      <w:spacing w:before="240"/>
    </w:pPr>
  </w:style>
  <w:style w:type="paragraph" w:customStyle="1" w:styleId="NormalaftertitleS2">
    <w:name w:val="Normal after title_S2"/>
    <w:basedOn w:val="Normalaftertitle"/>
    <w:next w:val="Normal"/>
    <w:rsid w:val="00D660D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D660DC"/>
    <w:pPr>
      <w:ind w:left="567"/>
    </w:pPr>
  </w:style>
  <w:style w:type="paragraph" w:customStyle="1" w:styleId="NormalIndentS2">
    <w:name w:val="Normal Indent_S2"/>
    <w:basedOn w:val="NormalIndent"/>
    <w:rsid w:val="00D660D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D660D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D660D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D660DC"/>
    <w:pPr>
      <w:tabs>
        <w:tab w:val="clear" w:pos="567"/>
        <w:tab w:val="left" w:pos="851"/>
      </w:tabs>
    </w:pPr>
  </w:style>
  <w:style w:type="paragraph" w:customStyle="1" w:styleId="NoteS2">
    <w:name w:val="Note_S2"/>
    <w:basedOn w:val="Note"/>
    <w:rsid w:val="00D660DC"/>
    <w:pPr>
      <w:tabs>
        <w:tab w:val="clear" w:pos="1134"/>
        <w:tab w:val="clear" w:pos="1701"/>
        <w:tab w:val="clear" w:pos="2268"/>
        <w:tab w:val="clear" w:pos="2835"/>
      </w:tabs>
    </w:pPr>
    <w:rPr>
      <w:b/>
    </w:rPr>
  </w:style>
  <w:style w:type="character" w:styleId="PageNumber">
    <w:name w:val="page number"/>
    <w:basedOn w:val="DefaultParagraphFont"/>
    <w:rsid w:val="00D660DC"/>
    <w:rPr>
      <w:rFonts w:ascii="Calibri" w:hAnsi="Calibri"/>
    </w:rPr>
  </w:style>
  <w:style w:type="paragraph" w:customStyle="1" w:styleId="Part">
    <w:name w:val="Part"/>
    <w:basedOn w:val="Normal"/>
    <w:next w:val="Normal"/>
    <w:rsid w:val="00D660DC"/>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rsid w:val="00D660DC"/>
  </w:style>
  <w:style w:type="paragraph" w:customStyle="1" w:styleId="ReasonsS2">
    <w:name w:val="Reasons_S2"/>
    <w:basedOn w:val="Reasons"/>
    <w:rsid w:val="00D660D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D660DC"/>
    <w:pPr>
      <w:spacing w:before="720"/>
      <w:jc w:val="center"/>
    </w:pPr>
    <w:rPr>
      <w:caps/>
      <w:sz w:val="26"/>
    </w:rPr>
  </w:style>
  <w:style w:type="paragraph" w:customStyle="1" w:styleId="RecNoS2">
    <w:name w:val="Rec_No_S2"/>
    <w:basedOn w:val="RecNo"/>
    <w:next w:val="Normal"/>
    <w:rsid w:val="00D660DC"/>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D660DC"/>
    <w:pPr>
      <w:spacing w:before="240"/>
      <w:jc w:val="center"/>
    </w:pPr>
    <w:rPr>
      <w:b/>
      <w:sz w:val="26"/>
    </w:rPr>
  </w:style>
  <w:style w:type="paragraph" w:customStyle="1" w:styleId="RectitleS2">
    <w:name w:val="Rec_title_S2"/>
    <w:basedOn w:val="Rectitle"/>
    <w:next w:val="Heading1S2"/>
    <w:rsid w:val="00D660DC"/>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D660DC"/>
    <w:pPr>
      <w:ind w:left="567" w:hanging="567"/>
    </w:pPr>
  </w:style>
  <w:style w:type="paragraph" w:customStyle="1" w:styleId="ReftextS2">
    <w:name w:val="Ref_text_S2"/>
    <w:basedOn w:val="Reftext"/>
    <w:rsid w:val="00D660D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D660DC"/>
    <w:pPr>
      <w:spacing w:before="480"/>
      <w:jc w:val="center"/>
    </w:pPr>
    <w:rPr>
      <w:caps/>
      <w:sz w:val="28"/>
    </w:rPr>
  </w:style>
  <w:style w:type="paragraph" w:customStyle="1" w:styleId="ReftitleS2">
    <w:name w:val="Ref_title_S2"/>
    <w:basedOn w:val="Reftitle"/>
    <w:next w:val="ReftextS2"/>
    <w:rsid w:val="00D660DC"/>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D660DC"/>
  </w:style>
  <w:style w:type="paragraph" w:customStyle="1" w:styleId="ResNoS2">
    <w:name w:val="Res_No_S2"/>
    <w:basedOn w:val="ResNo"/>
    <w:next w:val="Normal"/>
    <w:rsid w:val="00D660D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D660DC"/>
  </w:style>
  <w:style w:type="paragraph" w:customStyle="1" w:styleId="RestitleS2">
    <w:name w:val="Res_title_S2"/>
    <w:basedOn w:val="Restitle"/>
    <w:next w:val="NormalS2"/>
    <w:rsid w:val="00D660DC"/>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D660DC"/>
    <w:rPr>
      <w:caps w:val="0"/>
    </w:rPr>
  </w:style>
  <w:style w:type="paragraph" w:customStyle="1" w:styleId="Section1S2">
    <w:name w:val="Section 1_S2"/>
    <w:basedOn w:val="Section1"/>
    <w:next w:val="NormalS2"/>
    <w:rsid w:val="00D660DC"/>
    <w:pPr>
      <w:tabs>
        <w:tab w:val="left" w:pos="851"/>
      </w:tabs>
      <w:jc w:val="left"/>
    </w:pPr>
    <w:rPr>
      <w:caps/>
      <w:sz w:val="22"/>
    </w:rPr>
  </w:style>
  <w:style w:type="paragraph" w:customStyle="1" w:styleId="Section2">
    <w:name w:val="Section 2"/>
    <w:basedOn w:val="Section1"/>
    <w:next w:val="Normal"/>
    <w:rsid w:val="00D660DC"/>
    <w:pPr>
      <w:spacing w:before="240"/>
    </w:pPr>
    <w:rPr>
      <w:b/>
      <w:i/>
    </w:rPr>
  </w:style>
  <w:style w:type="paragraph" w:customStyle="1" w:styleId="Section2S2">
    <w:name w:val="Section 2_S2"/>
    <w:basedOn w:val="Section2"/>
    <w:next w:val="NormalS2"/>
    <w:rsid w:val="00D660DC"/>
    <w:pPr>
      <w:tabs>
        <w:tab w:val="left" w:pos="851"/>
      </w:tabs>
      <w:jc w:val="left"/>
    </w:pPr>
    <w:rPr>
      <w:sz w:val="22"/>
    </w:rPr>
  </w:style>
  <w:style w:type="paragraph" w:customStyle="1" w:styleId="Source">
    <w:name w:val="Source"/>
    <w:basedOn w:val="Normal"/>
    <w:next w:val="Normal"/>
    <w:link w:val="SourceChar"/>
    <w:autoRedefine/>
    <w:rsid w:val="00D660DC"/>
    <w:pPr>
      <w:spacing w:before="840"/>
      <w:jc w:val="center"/>
    </w:pPr>
    <w:rPr>
      <w:b/>
      <w:sz w:val="26"/>
    </w:rPr>
  </w:style>
  <w:style w:type="paragraph" w:customStyle="1" w:styleId="Tabletext">
    <w:name w:val="Table_text"/>
    <w:basedOn w:val="Normal"/>
    <w:rsid w:val="00D660DC"/>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D660DC"/>
    <w:pPr>
      <w:spacing w:before="120" w:after="120"/>
      <w:jc w:val="center"/>
    </w:pPr>
    <w:rPr>
      <w:b/>
    </w:rPr>
  </w:style>
  <w:style w:type="paragraph" w:customStyle="1" w:styleId="Tablelegend">
    <w:name w:val="Table_legend"/>
    <w:basedOn w:val="Tabletext"/>
    <w:rsid w:val="00D660DC"/>
    <w:pPr>
      <w:spacing w:before="120"/>
    </w:pPr>
  </w:style>
  <w:style w:type="paragraph" w:customStyle="1" w:styleId="TablelegendS2">
    <w:name w:val="Table_legend_S2"/>
    <w:basedOn w:val="Tablelegend"/>
    <w:rsid w:val="00D660DC"/>
    <w:pPr>
      <w:tabs>
        <w:tab w:val="left" w:pos="851"/>
      </w:tabs>
      <w:spacing w:after="0"/>
    </w:pPr>
    <w:rPr>
      <w:b/>
    </w:rPr>
  </w:style>
  <w:style w:type="paragraph" w:customStyle="1" w:styleId="TableNo">
    <w:name w:val="Table_No"/>
    <w:basedOn w:val="Normal"/>
    <w:next w:val="Normal"/>
    <w:rsid w:val="00D660DC"/>
    <w:pPr>
      <w:keepNext/>
      <w:spacing w:before="560" w:after="120"/>
      <w:jc w:val="center"/>
    </w:pPr>
    <w:rPr>
      <w:caps/>
    </w:rPr>
  </w:style>
  <w:style w:type="paragraph" w:customStyle="1" w:styleId="TableNoS2">
    <w:name w:val="Table_No_S2"/>
    <w:basedOn w:val="TableNo"/>
    <w:next w:val="Normal"/>
    <w:rsid w:val="00D660D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D660DC"/>
    <w:pPr>
      <w:tabs>
        <w:tab w:val="left" w:pos="851"/>
      </w:tabs>
    </w:pPr>
    <w:rPr>
      <w:b/>
    </w:rPr>
  </w:style>
  <w:style w:type="paragraph" w:customStyle="1" w:styleId="Tabletitle">
    <w:name w:val="Table_title"/>
    <w:basedOn w:val="TableNo"/>
    <w:next w:val="Tabletext"/>
    <w:rsid w:val="00D660D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D660DC"/>
    <w:pPr>
      <w:keepNext w:val="0"/>
      <w:tabs>
        <w:tab w:val="clear" w:pos="2948"/>
        <w:tab w:val="clear" w:pos="4082"/>
        <w:tab w:val="left" w:pos="851"/>
      </w:tabs>
      <w:jc w:val="left"/>
    </w:pPr>
  </w:style>
  <w:style w:type="paragraph" w:customStyle="1" w:styleId="Title1">
    <w:name w:val="Title 1"/>
    <w:basedOn w:val="Source"/>
    <w:next w:val="Normal"/>
    <w:link w:val="Title1Char"/>
    <w:rsid w:val="00D660DC"/>
    <w:pPr>
      <w:spacing w:before="240"/>
    </w:pPr>
    <w:rPr>
      <w:b w:val="0"/>
      <w:caps/>
    </w:rPr>
  </w:style>
  <w:style w:type="paragraph" w:customStyle="1" w:styleId="Title2">
    <w:name w:val="Title 2"/>
    <w:basedOn w:val="Source"/>
    <w:next w:val="Normal"/>
    <w:rsid w:val="00D660DC"/>
    <w:pPr>
      <w:spacing w:before="240"/>
    </w:pPr>
    <w:rPr>
      <w:b w:val="0"/>
      <w:caps/>
    </w:rPr>
  </w:style>
  <w:style w:type="paragraph" w:customStyle="1" w:styleId="Title3">
    <w:name w:val="Title 3"/>
    <w:basedOn w:val="Title2"/>
    <w:next w:val="Normalaftertitle"/>
    <w:rsid w:val="00D660DC"/>
    <w:rPr>
      <w:caps w:val="0"/>
    </w:rPr>
  </w:style>
  <w:style w:type="paragraph" w:customStyle="1" w:styleId="toc0">
    <w:name w:val="toc 0"/>
    <w:basedOn w:val="Normal"/>
    <w:next w:val="TOC1"/>
    <w:rsid w:val="00D660DC"/>
    <w:pPr>
      <w:tabs>
        <w:tab w:val="clear" w:pos="567"/>
        <w:tab w:val="clear" w:pos="1134"/>
        <w:tab w:val="clear" w:pos="1701"/>
        <w:tab w:val="clear" w:pos="2268"/>
        <w:tab w:val="clear" w:pos="2835"/>
        <w:tab w:val="right" w:pos="9781"/>
      </w:tabs>
    </w:pPr>
    <w:rPr>
      <w:b/>
    </w:rPr>
  </w:style>
  <w:style w:type="paragraph" w:styleId="TOC1">
    <w:name w:val="toc 1"/>
    <w:basedOn w:val="Normal"/>
    <w:rsid w:val="00D660D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D660D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D660D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D660D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D660D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D660D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D660D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D660D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D660DC"/>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D660DC"/>
    <w:rPr>
      <w:lang w:val="en-US"/>
    </w:rPr>
  </w:style>
  <w:style w:type="paragraph" w:customStyle="1" w:styleId="Dectitle">
    <w:name w:val="Dec_title"/>
    <w:basedOn w:val="Restitle"/>
    <w:next w:val="Normalaftertitle"/>
    <w:qFormat/>
    <w:rsid w:val="00D660DC"/>
    <w:rPr>
      <w:lang w:val="en-US"/>
    </w:rPr>
  </w:style>
  <w:style w:type="paragraph" w:customStyle="1" w:styleId="DecNo">
    <w:name w:val="Dec_No"/>
    <w:basedOn w:val="ResNo"/>
    <w:next w:val="Dectitle"/>
    <w:qFormat/>
    <w:rsid w:val="00D660DC"/>
  </w:style>
  <w:style w:type="paragraph" w:customStyle="1" w:styleId="DectitleS2">
    <w:name w:val="Dec_title_S2"/>
    <w:basedOn w:val="RestitleS2"/>
    <w:next w:val="Normal"/>
    <w:qFormat/>
    <w:rsid w:val="00D660DC"/>
  </w:style>
  <w:style w:type="paragraph" w:customStyle="1" w:styleId="DecNoS2">
    <w:name w:val="Dec_No_S2"/>
    <w:basedOn w:val="ResNoS2"/>
    <w:next w:val="DectitleS2"/>
    <w:qFormat/>
    <w:rsid w:val="00D660DC"/>
  </w:style>
  <w:style w:type="paragraph" w:customStyle="1" w:styleId="SectionNo">
    <w:name w:val="Section_No"/>
    <w:basedOn w:val="ArtNo"/>
    <w:next w:val="Normal"/>
    <w:qFormat/>
    <w:rsid w:val="00D660DC"/>
  </w:style>
  <w:style w:type="paragraph" w:customStyle="1" w:styleId="SectionNoS2">
    <w:name w:val="Section_No_S2"/>
    <w:basedOn w:val="ArtNoS2"/>
    <w:next w:val="Normal"/>
    <w:qFormat/>
    <w:rsid w:val="00D660DC"/>
  </w:style>
  <w:style w:type="paragraph" w:customStyle="1" w:styleId="Sectiontitle">
    <w:name w:val="Section_title"/>
    <w:basedOn w:val="Arttitle"/>
    <w:next w:val="Normalaftertitle"/>
    <w:qFormat/>
    <w:rsid w:val="00D660DC"/>
  </w:style>
  <w:style w:type="paragraph" w:customStyle="1" w:styleId="SectiontitleS2">
    <w:name w:val="Section_title_S2"/>
    <w:basedOn w:val="ArttitleS2"/>
    <w:next w:val="Normal"/>
    <w:qFormat/>
    <w:rsid w:val="00D660DC"/>
  </w:style>
  <w:style w:type="paragraph" w:customStyle="1" w:styleId="Proposal">
    <w:name w:val="Proposal"/>
    <w:basedOn w:val="Normal"/>
    <w:next w:val="Normal"/>
    <w:link w:val="ProposalChar"/>
    <w:rsid w:val="00D660DC"/>
    <w:pPr>
      <w:keepNext/>
      <w:tabs>
        <w:tab w:val="clear" w:pos="567"/>
        <w:tab w:val="clear" w:pos="1701"/>
        <w:tab w:val="clear" w:pos="2835"/>
        <w:tab w:val="left" w:pos="1871"/>
      </w:tabs>
      <w:spacing w:before="240"/>
    </w:pPr>
    <w:rPr>
      <w:rFonts w:asciiTheme="minorHAnsi" w:hAnsiTheme="minorHAnsi"/>
      <w:b/>
      <w:lang w:val="ru-RU"/>
    </w:rPr>
  </w:style>
  <w:style w:type="character" w:customStyle="1" w:styleId="ProposalChar">
    <w:name w:val="Proposal Char"/>
    <w:basedOn w:val="DefaultParagraphFont"/>
    <w:link w:val="Proposal"/>
    <w:locked/>
    <w:rsid w:val="00D660DC"/>
    <w:rPr>
      <w:rFonts w:asciiTheme="minorHAnsi" w:hAnsiTheme="minorHAnsi"/>
      <w:b/>
      <w:sz w:val="22"/>
      <w:lang w:val="ru-RU" w:eastAsia="en-US"/>
    </w:rPr>
  </w:style>
  <w:style w:type="paragraph" w:styleId="BalloonText">
    <w:name w:val="Balloon Text"/>
    <w:basedOn w:val="Normal"/>
    <w:link w:val="BalloonTextChar"/>
    <w:rsid w:val="00D660DC"/>
    <w:pPr>
      <w:spacing w:before="0"/>
    </w:pPr>
    <w:rPr>
      <w:rFonts w:ascii="Tahoma" w:hAnsi="Tahoma" w:cs="Tahoma"/>
      <w:sz w:val="16"/>
      <w:szCs w:val="16"/>
    </w:rPr>
  </w:style>
  <w:style w:type="character" w:customStyle="1" w:styleId="BalloonTextChar">
    <w:name w:val="Balloon Text Char"/>
    <w:basedOn w:val="DefaultParagraphFont"/>
    <w:link w:val="BalloonText"/>
    <w:rsid w:val="00D660DC"/>
    <w:rPr>
      <w:rFonts w:ascii="Tahoma" w:hAnsi="Tahoma" w:cs="Tahoma"/>
      <w:sz w:val="16"/>
      <w:szCs w:val="16"/>
      <w:lang w:val="en-GB" w:eastAsia="en-US"/>
    </w:rPr>
  </w:style>
  <w:style w:type="table" w:styleId="TableGrid">
    <w:name w:val="Table Grid"/>
    <w:basedOn w:val="TableNormal"/>
    <w:uiPriority w:val="59"/>
    <w:rsid w:val="008D7C09"/>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32216"/>
    <w:pPr>
      <w:ind w:left="720"/>
      <w:contextualSpacing/>
    </w:pPr>
    <w:rPr>
      <w:rFonts w:ascii="Times New Roman" w:hAnsi="Times New Roman"/>
      <w:sz w:val="24"/>
    </w:rPr>
  </w:style>
  <w:style w:type="character" w:customStyle="1" w:styleId="SourceChar">
    <w:name w:val="Source Char"/>
    <w:basedOn w:val="DefaultParagraphFont"/>
    <w:link w:val="Source"/>
    <w:locked/>
    <w:rsid w:val="00D660DC"/>
    <w:rPr>
      <w:rFonts w:ascii="Calibri" w:hAnsi="Calibri"/>
      <w:b/>
      <w:sz w:val="26"/>
      <w:lang w:val="en-GB" w:eastAsia="en-US"/>
    </w:rPr>
  </w:style>
  <w:style w:type="paragraph" w:customStyle="1" w:styleId="Agendaitem">
    <w:name w:val="Agenda_item"/>
    <w:basedOn w:val="Normal"/>
    <w:next w:val="Normal"/>
    <w:qFormat/>
    <w:rsid w:val="00D660DC"/>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D660DC"/>
    <w:rPr>
      <w:rFonts w:ascii="Calibri" w:hAnsi="Calibri"/>
      <w:caps/>
      <w:sz w:val="26"/>
      <w:lang w:val="en-GB" w:eastAsia="en-US"/>
    </w:rPr>
  </w:style>
  <w:style w:type="paragraph" w:customStyle="1" w:styleId="Committee">
    <w:name w:val="Committee"/>
    <w:basedOn w:val="Normal"/>
    <w:qFormat/>
    <w:rsid w:val="00D660DC"/>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uiPriority w:val="99"/>
    <w:rsid w:val="00D660DC"/>
    <w:rPr>
      <w:rFonts w:ascii="Calibri" w:hAnsi="Calibri"/>
      <w:sz w:val="18"/>
      <w:lang w:val="en-GB" w:eastAsia="en-US"/>
    </w:rPr>
  </w:style>
  <w:style w:type="paragraph" w:styleId="Index1">
    <w:name w:val="index 1"/>
    <w:basedOn w:val="Normal"/>
    <w:next w:val="Normal"/>
    <w:rsid w:val="00A20965"/>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4"/>
      <w:szCs w:val="24"/>
      <w:lang w:eastAsia="zh-CN"/>
    </w:rPr>
  </w:style>
  <w:style w:type="character" w:customStyle="1" w:styleId="FootnoteTextChar">
    <w:name w:val="Footnote Text Char"/>
    <w:basedOn w:val="DefaultParagraphFont"/>
    <w:link w:val="FootnoteText"/>
    <w:rsid w:val="00E17162"/>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S14-PP-C-0020/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plenipotentiary/2014/statements/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ipina\AppData\Roaming\Microsoft\Templates\POOL%20R%20-%20ITU\PR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08263-123E-44B6-9006-82EEC223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PR_PP14.dotx</Template>
  <TotalTime>3</TotalTime>
  <Pages>3</Pages>
  <Words>720</Words>
  <Characters>5154</Characters>
  <Application>Microsoft Office Word</Application>
  <DocSecurity>4</DocSecurity>
  <Lines>42</Lines>
  <Paragraphs>11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Maloletkova, Svetlana</dc:creator>
  <cp:keywords>PP-06</cp:keywords>
  <dc:description>PR_PP10.dotx  For: _x000d_Document date: _x000d_Saved by ITU51009317 at 11:22:00 on 19/03/2013</dc:description>
  <cp:lastModifiedBy>Brouard, Ricarda</cp:lastModifiedBy>
  <cp:revision>2</cp:revision>
  <cp:lastPrinted>2014-10-28T03:29:00Z</cp:lastPrinted>
  <dcterms:created xsi:type="dcterms:W3CDTF">2014-10-28T03:32:00Z</dcterms:created>
  <dcterms:modified xsi:type="dcterms:W3CDTF">2014-10-28T03:32:00Z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PR_PP10.dotx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