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4D6854">
            <w:pPr>
              <w:spacing w:before="240" w:after="48"/>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B5327">
              <w:rPr>
                <w:b/>
                <w:bCs/>
                <w:sz w:val="20"/>
                <w:lang w:eastAsia="zh-CN"/>
              </w:rPr>
              <w:t>2014</w:t>
            </w:r>
            <w:r w:rsidRPr="000B5327">
              <w:rPr>
                <w:rFonts w:ascii="SimSun" w:hAnsi="SimSun" w:hint="eastAsia"/>
                <w:b/>
                <w:bCs/>
                <w:sz w:val="20"/>
                <w:lang w:eastAsia="zh-CN"/>
              </w:rPr>
              <w:t>年</w:t>
            </w:r>
            <w:r w:rsidRPr="000B5327">
              <w:rPr>
                <w:b/>
                <w:bCs/>
                <w:sz w:val="20"/>
                <w:lang w:eastAsia="zh-CN"/>
              </w:rPr>
              <w:t>10</w:t>
            </w:r>
            <w:r w:rsidRPr="000B5327">
              <w:rPr>
                <w:rFonts w:ascii="SimSun" w:hAnsi="SimSun" w:hint="eastAsia"/>
                <w:b/>
                <w:bCs/>
                <w:sz w:val="20"/>
                <w:lang w:eastAsia="zh-CN"/>
              </w:rPr>
              <w:t>月</w:t>
            </w:r>
            <w:r w:rsidRPr="000B5327">
              <w:rPr>
                <w:b/>
                <w:bCs/>
                <w:sz w:val="20"/>
                <w:lang w:eastAsia="zh-CN"/>
              </w:rPr>
              <w:t>20</w:t>
            </w:r>
            <w:r w:rsidRPr="000B5327">
              <w:rPr>
                <w:rFonts w:ascii="SimSun" w:hAnsi="SimSun" w:hint="eastAsia"/>
                <w:b/>
                <w:bCs/>
                <w:sz w:val="20"/>
                <w:lang w:eastAsia="zh-CN"/>
              </w:rPr>
              <w:t>日</w:t>
            </w:r>
            <w:r w:rsidRPr="000B5327">
              <w:rPr>
                <w:b/>
                <w:bCs/>
                <w:sz w:val="20"/>
                <w:lang w:eastAsia="zh-CN"/>
              </w:rPr>
              <w:t>-11</w:t>
            </w:r>
            <w:r w:rsidRPr="000B5327">
              <w:rPr>
                <w:rFonts w:ascii="SimSun" w:hAnsi="SimSun" w:hint="eastAsia"/>
                <w:b/>
                <w:bCs/>
                <w:sz w:val="20"/>
                <w:lang w:eastAsia="zh-CN"/>
              </w:rPr>
              <w:t>月</w:t>
            </w:r>
            <w:r w:rsidRPr="000B5327">
              <w:rPr>
                <w:b/>
                <w:bCs/>
                <w:sz w:val="20"/>
                <w:lang w:eastAsia="zh-CN"/>
              </w:rPr>
              <w:t>7</w:t>
            </w:r>
            <w:r w:rsidRPr="000B5327">
              <w:rPr>
                <w:rFonts w:ascii="SimSun" w:hAnsi="SimSun" w:hint="eastAsia"/>
                <w:b/>
                <w:bCs/>
                <w:sz w:val="20"/>
                <w:lang w:eastAsia="zh-CN"/>
              </w:rPr>
              <w:t>日，釜山</w:t>
            </w:r>
            <w:bookmarkEnd w:id="0"/>
          </w:p>
        </w:tc>
        <w:tc>
          <w:tcPr>
            <w:tcW w:w="3120" w:type="dxa"/>
          </w:tcPr>
          <w:p w:rsidR="00C710E5" w:rsidRPr="00622560" w:rsidRDefault="00C710E5" w:rsidP="004D6854">
            <w:bookmarkStart w:id="3" w:name="ditulogo"/>
            <w:bookmarkEnd w:id="3"/>
            <w:r w:rsidRPr="00622560">
              <w:rPr>
                <w:noProof/>
                <w:lang w:val="en-US" w:eastAsia="zh-CN"/>
              </w:rPr>
              <w:drawing>
                <wp:inline distT="0" distB="0" distL="0" distR="0" wp14:anchorId="77F5CBCC" wp14:editId="2B983FC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4D6854">
            <w:pPr>
              <w:spacing w:after="48"/>
              <w:rPr>
                <w:b/>
                <w:smallCaps/>
                <w:szCs w:val="24"/>
              </w:rPr>
            </w:pPr>
            <w:bookmarkStart w:id="4" w:name="dhead"/>
          </w:p>
        </w:tc>
        <w:tc>
          <w:tcPr>
            <w:tcW w:w="3120" w:type="dxa"/>
            <w:tcBorders>
              <w:bottom w:val="single" w:sz="12" w:space="0" w:color="auto"/>
            </w:tcBorders>
          </w:tcPr>
          <w:p w:rsidR="00C710E5" w:rsidRPr="00622560" w:rsidRDefault="00C710E5" w:rsidP="004D6854">
            <w:pPr>
              <w:spacing w:before="0"/>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4D6854">
            <w:pPr>
              <w:rPr>
                <w:rFonts w:ascii="Verdana" w:hAnsi="Verdana"/>
                <w:b/>
                <w:bCs/>
                <w:sz w:val="20"/>
              </w:rPr>
            </w:pPr>
          </w:p>
        </w:tc>
        <w:tc>
          <w:tcPr>
            <w:tcW w:w="3120" w:type="dxa"/>
            <w:tcBorders>
              <w:top w:val="single" w:sz="12" w:space="0" w:color="auto"/>
            </w:tcBorders>
          </w:tcPr>
          <w:p w:rsidR="00C710E5" w:rsidRPr="00CB4E5A" w:rsidRDefault="00C710E5" w:rsidP="004D6854">
            <w:pPr>
              <w:rPr>
                <w:rFonts w:ascii="Verdana" w:hAnsi="Verdana"/>
                <w:b/>
                <w:bCs/>
                <w:sz w:val="20"/>
              </w:rPr>
            </w:pPr>
          </w:p>
        </w:tc>
      </w:tr>
      <w:tr w:rsidR="00C710E5" w:rsidRPr="00C324A8" w:rsidTr="00223330">
        <w:trPr>
          <w:cantSplit/>
          <w:trHeight w:val="23"/>
        </w:trPr>
        <w:tc>
          <w:tcPr>
            <w:tcW w:w="6911" w:type="dxa"/>
          </w:tcPr>
          <w:p w:rsidR="00C710E5" w:rsidRPr="007F0374" w:rsidRDefault="00811D55" w:rsidP="004D6854">
            <w:pPr>
              <w:pStyle w:val="Committee"/>
              <w:framePr w:hSpace="0" w:wrap="auto" w:hAnchor="text" w:yAlign="inline"/>
              <w:spacing w:line="240" w:lineRule="auto"/>
            </w:pPr>
            <w:proofErr w:type="spellStart"/>
            <w:r w:rsidRPr="007F0374">
              <w:t>全体会议</w:t>
            </w:r>
            <w:proofErr w:type="spellEnd"/>
          </w:p>
        </w:tc>
        <w:tc>
          <w:tcPr>
            <w:tcW w:w="3120" w:type="dxa"/>
          </w:tcPr>
          <w:p w:rsidR="00C710E5" w:rsidRPr="007F0374" w:rsidRDefault="00811D55" w:rsidP="004D6854">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640157">
              <w:rPr>
                <w:rFonts w:cstheme="minorHAnsi" w:hint="eastAsia"/>
                <w:b/>
                <w:szCs w:val="24"/>
                <w:lang w:eastAsia="zh-CN"/>
              </w:rPr>
              <w:t>51</w:t>
            </w:r>
            <w:r>
              <w:rPr>
                <w:rFonts w:cstheme="minorHAnsi"/>
                <w:b/>
                <w:szCs w:val="24"/>
              </w:rPr>
              <w:t>-C</w:t>
            </w:r>
          </w:p>
        </w:tc>
      </w:tr>
      <w:tr w:rsidR="00C710E5" w:rsidRPr="00C324A8" w:rsidTr="00223330">
        <w:trPr>
          <w:cantSplit/>
          <w:trHeight w:val="23"/>
        </w:trPr>
        <w:tc>
          <w:tcPr>
            <w:tcW w:w="6911" w:type="dxa"/>
          </w:tcPr>
          <w:p w:rsidR="00C710E5" w:rsidRPr="007F0374" w:rsidRDefault="00C710E5" w:rsidP="004D6854">
            <w:pPr>
              <w:spacing w:before="0"/>
              <w:rPr>
                <w:rFonts w:cstheme="minorHAnsi"/>
                <w:b/>
                <w:bCs/>
                <w:szCs w:val="24"/>
              </w:rPr>
            </w:pPr>
          </w:p>
        </w:tc>
        <w:tc>
          <w:tcPr>
            <w:tcW w:w="3120" w:type="dxa"/>
          </w:tcPr>
          <w:p w:rsidR="00C710E5" w:rsidRPr="007F0374" w:rsidRDefault="00811D55" w:rsidP="004D6854">
            <w:pPr>
              <w:spacing w:before="0"/>
              <w:rPr>
                <w:rFonts w:cstheme="minorHAnsi"/>
                <w:szCs w:val="24"/>
              </w:rPr>
            </w:pPr>
            <w:r w:rsidRPr="007F0374">
              <w:rPr>
                <w:rFonts w:cstheme="minorHAnsi"/>
                <w:b/>
                <w:bCs/>
                <w:szCs w:val="24"/>
              </w:rPr>
              <w:t>201</w:t>
            </w:r>
            <w:r w:rsidR="00640157">
              <w:rPr>
                <w:rFonts w:cstheme="minorHAnsi" w:hint="eastAsia"/>
                <w:b/>
                <w:bCs/>
                <w:szCs w:val="24"/>
                <w:lang w:eastAsia="zh-CN"/>
              </w:rPr>
              <w:t>4</w:t>
            </w:r>
            <w:r w:rsidRPr="007F0374">
              <w:rPr>
                <w:rFonts w:cstheme="minorHAnsi"/>
                <w:b/>
                <w:bCs/>
                <w:szCs w:val="24"/>
              </w:rPr>
              <w:t>年</w:t>
            </w:r>
            <w:r w:rsidR="00640157">
              <w:rPr>
                <w:rFonts w:cstheme="minorHAnsi" w:hint="eastAsia"/>
                <w:b/>
                <w:bCs/>
                <w:szCs w:val="24"/>
                <w:lang w:eastAsia="zh-CN"/>
              </w:rPr>
              <w:t>7</w:t>
            </w:r>
            <w:r w:rsidRPr="007F0374">
              <w:rPr>
                <w:rFonts w:cstheme="minorHAnsi"/>
                <w:b/>
                <w:bCs/>
                <w:szCs w:val="24"/>
              </w:rPr>
              <w:t>月</w:t>
            </w:r>
            <w:r w:rsidR="00640157">
              <w:rPr>
                <w:rFonts w:cstheme="minorHAnsi" w:hint="eastAsia"/>
                <w:b/>
                <w:bCs/>
                <w:szCs w:val="24"/>
                <w:lang w:eastAsia="zh-CN"/>
              </w:rPr>
              <w:t>1</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4D6854">
            <w:pPr>
              <w:spacing w:before="0"/>
              <w:rPr>
                <w:rFonts w:cstheme="minorHAnsi"/>
                <w:b/>
                <w:bCs/>
                <w:szCs w:val="24"/>
              </w:rPr>
            </w:pPr>
          </w:p>
        </w:tc>
        <w:tc>
          <w:tcPr>
            <w:tcW w:w="3120" w:type="dxa"/>
          </w:tcPr>
          <w:p w:rsidR="00C710E5" w:rsidRPr="007F0374" w:rsidRDefault="00811D55" w:rsidP="004D6854">
            <w:pPr>
              <w:spacing w:before="0"/>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4D6854">
            <w:pPr>
              <w:spacing w:before="0"/>
              <w:rPr>
                <w:rFonts w:ascii="Verdana" w:hAnsi="Verdana"/>
                <w:b/>
                <w:bCs/>
                <w:sz w:val="20"/>
              </w:rPr>
            </w:pPr>
          </w:p>
        </w:tc>
      </w:tr>
      <w:tr w:rsidR="00C710E5" w:rsidTr="00223330">
        <w:trPr>
          <w:cantSplit/>
        </w:trPr>
        <w:tc>
          <w:tcPr>
            <w:tcW w:w="10031" w:type="dxa"/>
            <w:gridSpan w:val="2"/>
          </w:tcPr>
          <w:p w:rsidR="00C710E5" w:rsidRDefault="003A3852" w:rsidP="004D6854">
            <w:pPr>
              <w:pStyle w:val="Source"/>
              <w:rPr>
                <w:lang w:eastAsia="zh-CN"/>
              </w:rPr>
            </w:pPr>
            <w:bookmarkStart w:id="5" w:name="dsource" w:colFirst="0" w:colLast="0"/>
            <w:bookmarkEnd w:id="1"/>
            <w:bookmarkEnd w:id="4"/>
            <w:r>
              <w:rPr>
                <w:rFonts w:hint="eastAsia"/>
                <w:lang w:eastAsia="zh-CN"/>
              </w:rPr>
              <w:t>秘书长的说明</w:t>
            </w:r>
          </w:p>
        </w:tc>
      </w:tr>
      <w:tr w:rsidR="00C710E5" w:rsidTr="00223330">
        <w:trPr>
          <w:cantSplit/>
        </w:trPr>
        <w:tc>
          <w:tcPr>
            <w:tcW w:w="10031" w:type="dxa"/>
            <w:gridSpan w:val="2"/>
          </w:tcPr>
          <w:p w:rsidR="00C710E5" w:rsidRDefault="003A3852" w:rsidP="004D6854">
            <w:pPr>
              <w:pStyle w:val="Title1"/>
              <w:rPr>
                <w:lang w:eastAsia="zh-CN"/>
              </w:rPr>
            </w:pPr>
            <w:bookmarkStart w:id="6" w:name="dtitle1" w:colFirst="0" w:colLast="0"/>
            <w:bookmarkEnd w:id="5"/>
            <w:r>
              <w:rPr>
                <w:rFonts w:hint="eastAsia"/>
                <w:bCs/>
                <w:lang w:eastAsia="zh-CN"/>
              </w:rPr>
              <w:t>理事会稳定的《组织法》工作组的报告</w:t>
            </w:r>
          </w:p>
        </w:tc>
      </w:tr>
      <w:tr w:rsidR="004D6854" w:rsidTr="00223330">
        <w:trPr>
          <w:cantSplit/>
        </w:trPr>
        <w:tc>
          <w:tcPr>
            <w:tcW w:w="10031" w:type="dxa"/>
            <w:gridSpan w:val="2"/>
          </w:tcPr>
          <w:p w:rsidR="004D6854" w:rsidRDefault="004D6854" w:rsidP="004D6854">
            <w:pPr>
              <w:pStyle w:val="Title2"/>
              <w:rPr>
                <w:lang w:eastAsia="zh-CN"/>
              </w:rPr>
            </w:pPr>
          </w:p>
        </w:tc>
      </w:tr>
    </w:tbl>
    <w:bookmarkEnd w:id="6"/>
    <w:p w:rsidR="001460A7" w:rsidRPr="00A22314" w:rsidRDefault="003A3852" w:rsidP="004D6854">
      <w:pPr>
        <w:ind w:firstLineChars="200" w:firstLine="480"/>
        <w:jc w:val="both"/>
        <w:rPr>
          <w:lang w:eastAsia="zh-CN"/>
        </w:rPr>
      </w:pPr>
      <w:r>
        <w:rPr>
          <w:rFonts w:hint="eastAsia"/>
          <w:lang w:eastAsia="zh-CN"/>
        </w:rPr>
        <w:t>本文件附上理事会</w:t>
      </w:r>
      <w:r>
        <w:rPr>
          <w:lang w:eastAsia="zh-CN"/>
        </w:rPr>
        <w:t>2013</w:t>
      </w:r>
      <w:r>
        <w:rPr>
          <w:rFonts w:hint="eastAsia"/>
          <w:lang w:eastAsia="zh-CN"/>
        </w:rPr>
        <w:t>年会议上有关</w:t>
      </w:r>
      <w:r>
        <w:rPr>
          <w:rFonts w:hint="eastAsia"/>
          <w:bCs/>
          <w:lang w:eastAsia="zh-CN"/>
        </w:rPr>
        <w:t>理事会稳定的《组织法》工作组（</w:t>
      </w:r>
      <w:r>
        <w:rPr>
          <w:lang w:eastAsia="zh-CN"/>
        </w:rPr>
        <w:t>CWG STB-CS</w:t>
      </w:r>
      <w:r>
        <w:rPr>
          <w:rFonts w:hint="eastAsia"/>
          <w:bCs/>
          <w:lang w:eastAsia="zh-CN"/>
        </w:rPr>
        <w:t>）</w:t>
      </w:r>
      <w:r w:rsidR="00D71CA4">
        <w:rPr>
          <w:rFonts w:hint="eastAsia"/>
          <w:bCs/>
          <w:lang w:eastAsia="zh-CN"/>
        </w:rPr>
        <w:t>最后报告讨论的摘要记录。该最后报告见</w:t>
      </w:r>
      <w:r w:rsidR="00675C47">
        <w:fldChar w:fldCharType="begin"/>
      </w:r>
      <w:r w:rsidR="00675C47">
        <w:rPr>
          <w:lang w:eastAsia="zh-CN"/>
        </w:rPr>
        <w:instrText xml:space="preserve"> HYPERLINK "http://www.itu.int/md/S14-PP-C-0052/en" </w:instrText>
      </w:r>
      <w:r w:rsidR="00675C47">
        <w:fldChar w:fldCharType="separate"/>
      </w:r>
      <w:r w:rsidR="001460A7" w:rsidRPr="007A0519">
        <w:rPr>
          <w:rStyle w:val="Hyperlink"/>
          <w:lang w:eastAsia="zh-CN"/>
        </w:rPr>
        <w:t>PP-14/5</w:t>
      </w:r>
      <w:r w:rsidR="00D71CA4">
        <w:rPr>
          <w:rStyle w:val="Hyperlink"/>
          <w:rFonts w:hint="eastAsia"/>
          <w:lang w:eastAsia="zh-CN"/>
        </w:rPr>
        <w:t>2</w:t>
      </w:r>
      <w:r w:rsidR="00D71CA4">
        <w:rPr>
          <w:rStyle w:val="Hyperlink"/>
          <w:rFonts w:hint="eastAsia"/>
          <w:lang w:eastAsia="zh-CN"/>
        </w:rPr>
        <w:t>号文件</w:t>
      </w:r>
      <w:r w:rsidR="00675C47">
        <w:rPr>
          <w:rStyle w:val="Hyperlink"/>
          <w:lang w:eastAsia="zh-CN"/>
        </w:rPr>
        <w:fldChar w:fldCharType="end"/>
      </w:r>
      <w:r w:rsidR="00D71CA4">
        <w:rPr>
          <w:rFonts w:hint="eastAsia"/>
          <w:lang w:eastAsia="zh-CN"/>
        </w:rPr>
        <w:t>。</w:t>
      </w:r>
    </w:p>
    <w:p w:rsidR="001460A7" w:rsidRPr="004D6854" w:rsidRDefault="001460A7" w:rsidP="004D6854">
      <w:pPr>
        <w:rPr>
          <w:lang w:eastAsia="zh-CN"/>
        </w:rPr>
      </w:pPr>
    </w:p>
    <w:p w:rsidR="001460A7" w:rsidRPr="004D6854" w:rsidRDefault="001460A7" w:rsidP="004D6854">
      <w:pPr>
        <w:rPr>
          <w:lang w:eastAsia="zh-CN"/>
        </w:rPr>
      </w:pPr>
    </w:p>
    <w:p w:rsidR="001460A7" w:rsidRPr="004D6854" w:rsidRDefault="001460A7" w:rsidP="004D6854">
      <w:pPr>
        <w:rPr>
          <w:lang w:eastAsia="zh-CN"/>
        </w:rPr>
      </w:pPr>
    </w:p>
    <w:p w:rsidR="001460A7" w:rsidRPr="004D6854" w:rsidRDefault="001460A7" w:rsidP="004D6854">
      <w:pPr>
        <w:rPr>
          <w:lang w:eastAsia="zh-CN"/>
        </w:rPr>
      </w:pPr>
    </w:p>
    <w:p w:rsidR="001460A7" w:rsidRPr="00A40892" w:rsidRDefault="001460A7" w:rsidP="004D6854">
      <w:pPr>
        <w:pStyle w:val="Normalaftertitle"/>
        <w:tabs>
          <w:tab w:val="clear" w:pos="567"/>
          <w:tab w:val="clear" w:pos="1134"/>
          <w:tab w:val="clear" w:pos="1701"/>
          <w:tab w:val="clear" w:pos="2268"/>
          <w:tab w:val="clear" w:pos="2835"/>
          <w:tab w:val="center" w:pos="6946"/>
        </w:tabs>
        <w:spacing w:before="0"/>
        <w:ind w:right="6"/>
        <w:rPr>
          <w:lang w:eastAsia="zh-CN"/>
        </w:rPr>
      </w:pPr>
      <w:r>
        <w:rPr>
          <w:lang w:eastAsia="zh-CN"/>
        </w:rPr>
        <w:tab/>
      </w:r>
      <w:r w:rsidR="003A3852">
        <w:rPr>
          <w:rFonts w:ascii="SimSun" w:hAnsi="SimSun" w:cs="SimSun" w:hint="eastAsia"/>
          <w:lang w:eastAsia="zh-CN"/>
        </w:rPr>
        <w:t>秘书长</w:t>
      </w:r>
      <w:r w:rsidR="003A3852">
        <w:rPr>
          <w:lang w:eastAsia="zh-CN"/>
        </w:rPr>
        <w:br/>
      </w:r>
      <w:r w:rsidR="003A3852">
        <w:rPr>
          <w:lang w:eastAsia="zh-CN"/>
        </w:rPr>
        <w:tab/>
      </w:r>
      <w:r w:rsidR="003A3852">
        <w:rPr>
          <w:rFonts w:ascii="SimSun" w:hAnsi="SimSun" w:cs="SimSun" w:hint="eastAsia"/>
          <w:lang w:eastAsia="zh-CN"/>
        </w:rPr>
        <w:t>哈玛德</w:t>
      </w:r>
      <w:r w:rsidR="003A3852">
        <w:rPr>
          <w:rFonts w:hint="eastAsia"/>
          <w:lang w:eastAsia="zh-CN"/>
        </w:rPr>
        <w:t>·</w:t>
      </w:r>
      <w:r w:rsidR="003A3852">
        <w:rPr>
          <w:rFonts w:ascii="SimSun" w:hAnsi="SimSun" w:cs="SimSun" w:hint="eastAsia"/>
          <w:lang w:eastAsia="zh-CN"/>
        </w:rPr>
        <w:t>图埃博士</w:t>
      </w:r>
    </w:p>
    <w:p w:rsidR="001460A7" w:rsidRPr="004D6854" w:rsidRDefault="001460A7" w:rsidP="004D6854">
      <w:pPr>
        <w:rPr>
          <w:lang w:eastAsia="zh-CN"/>
        </w:rPr>
      </w:pPr>
    </w:p>
    <w:p w:rsidR="001460A7" w:rsidRDefault="001460A7" w:rsidP="004D6854">
      <w:pPr>
        <w:rPr>
          <w:lang w:eastAsia="zh-CN"/>
        </w:rPr>
      </w:pPr>
    </w:p>
    <w:p w:rsidR="004D6854" w:rsidRDefault="004D6854" w:rsidP="004D6854">
      <w:pPr>
        <w:rPr>
          <w:lang w:eastAsia="zh-CN"/>
        </w:rPr>
      </w:pPr>
    </w:p>
    <w:p w:rsidR="004D6854" w:rsidRPr="004D6854" w:rsidRDefault="004D6854" w:rsidP="004D6854">
      <w:pPr>
        <w:rPr>
          <w:lang w:eastAsia="zh-CN"/>
        </w:rPr>
      </w:pPr>
    </w:p>
    <w:p w:rsidR="001460A7" w:rsidRPr="004D6854" w:rsidRDefault="001460A7" w:rsidP="004D6854">
      <w:pPr>
        <w:rPr>
          <w:lang w:eastAsia="zh-CN"/>
        </w:rPr>
      </w:pPr>
    </w:p>
    <w:p w:rsidR="001460A7" w:rsidRPr="004D6854" w:rsidRDefault="001460A7" w:rsidP="004D6854">
      <w:pPr>
        <w:rPr>
          <w:lang w:eastAsia="zh-CN"/>
        </w:rPr>
      </w:pPr>
    </w:p>
    <w:p w:rsidR="001460A7" w:rsidRPr="004D6854" w:rsidRDefault="001460A7" w:rsidP="004D6854">
      <w:pPr>
        <w:rPr>
          <w:lang w:eastAsia="zh-CN"/>
        </w:rPr>
      </w:pPr>
    </w:p>
    <w:p w:rsidR="001460A7" w:rsidRDefault="003A3852" w:rsidP="004D6854">
      <w:pPr>
        <w:tabs>
          <w:tab w:val="clear" w:pos="567"/>
        </w:tabs>
        <w:spacing w:before="0"/>
        <w:rPr>
          <w:lang w:eastAsia="zh-CN"/>
        </w:rPr>
      </w:pPr>
      <w:r>
        <w:rPr>
          <w:rFonts w:hint="eastAsia"/>
          <w:lang w:eastAsia="zh-CN"/>
        </w:rPr>
        <w:t>附件：</w:t>
      </w:r>
      <w:r w:rsidR="001460A7">
        <w:rPr>
          <w:lang w:eastAsia="zh-CN"/>
        </w:rPr>
        <w:tab/>
      </w:r>
      <w:hyperlink w:anchor="C13_118" w:history="1">
        <w:r>
          <w:rPr>
            <w:rStyle w:val="Hyperlink"/>
            <w:rFonts w:hint="eastAsia"/>
            <w:lang w:eastAsia="zh-CN"/>
          </w:rPr>
          <w:t>附件</w:t>
        </w:r>
        <w:r w:rsidR="001460A7">
          <w:rPr>
            <w:rStyle w:val="Hyperlink"/>
            <w:lang w:eastAsia="zh-CN"/>
          </w:rPr>
          <w:t>A</w:t>
        </w:r>
        <w:r>
          <w:rPr>
            <w:rStyle w:val="Hyperlink"/>
            <w:rFonts w:hint="eastAsia"/>
            <w:lang w:eastAsia="zh-CN"/>
          </w:rPr>
          <w:t>：第七次全体会议摘要记录节选</w:t>
        </w:r>
      </w:hyperlink>
      <w:r>
        <w:rPr>
          <w:rFonts w:hint="eastAsia"/>
          <w:lang w:eastAsia="zh-CN"/>
        </w:rPr>
        <w:t>（</w:t>
      </w:r>
      <w:r w:rsidRPr="00133137">
        <w:rPr>
          <w:lang w:eastAsia="zh-CN"/>
        </w:rPr>
        <w:t>C13/118</w:t>
      </w:r>
      <w:r>
        <w:rPr>
          <w:rFonts w:hint="eastAsia"/>
          <w:lang w:eastAsia="zh-CN"/>
        </w:rPr>
        <w:t>号文件</w:t>
      </w:r>
      <w:r w:rsidR="001460A7">
        <w:rPr>
          <w:lang w:eastAsia="zh-CN"/>
        </w:rPr>
        <w:t>)</w:t>
      </w:r>
    </w:p>
    <w:p w:rsidR="001460A7" w:rsidRDefault="001460A7" w:rsidP="004D6854">
      <w:pPr>
        <w:tabs>
          <w:tab w:val="clear" w:pos="567"/>
        </w:tabs>
        <w:spacing w:before="0"/>
        <w:rPr>
          <w:lang w:eastAsia="zh-CN"/>
        </w:rPr>
      </w:pPr>
      <w:r>
        <w:rPr>
          <w:lang w:eastAsia="zh-CN"/>
        </w:rPr>
        <w:tab/>
      </w:r>
      <w:hyperlink w:anchor="C13_119" w:history="1">
        <w:r w:rsidR="003A3852">
          <w:rPr>
            <w:rStyle w:val="Hyperlink"/>
            <w:rFonts w:hint="eastAsia"/>
            <w:lang w:eastAsia="zh-CN"/>
          </w:rPr>
          <w:t>附件</w:t>
        </w:r>
        <w:r>
          <w:rPr>
            <w:rStyle w:val="Hyperlink"/>
            <w:lang w:eastAsia="zh-CN"/>
          </w:rPr>
          <w:t>B</w:t>
        </w:r>
        <w:r w:rsidR="003A3852">
          <w:rPr>
            <w:rStyle w:val="Hyperlink"/>
            <w:rFonts w:hint="eastAsia"/>
            <w:lang w:eastAsia="zh-CN"/>
          </w:rPr>
          <w:t>：第八次全体会议摘要记录节选</w:t>
        </w:r>
      </w:hyperlink>
      <w:r w:rsidR="003A3852">
        <w:rPr>
          <w:rFonts w:hint="eastAsia"/>
          <w:lang w:eastAsia="zh-CN"/>
        </w:rPr>
        <w:t>（</w:t>
      </w:r>
      <w:r w:rsidR="003A3852">
        <w:rPr>
          <w:lang w:eastAsia="zh-CN"/>
        </w:rPr>
        <w:t>C13/11</w:t>
      </w:r>
      <w:r w:rsidR="003A3852">
        <w:rPr>
          <w:rFonts w:hint="eastAsia"/>
          <w:lang w:eastAsia="zh-CN"/>
        </w:rPr>
        <w:t>9</w:t>
      </w:r>
      <w:r w:rsidR="003A3852">
        <w:rPr>
          <w:rFonts w:hint="eastAsia"/>
          <w:lang w:eastAsia="zh-CN"/>
        </w:rPr>
        <w:t>号文件</w:t>
      </w:r>
      <w:r w:rsidR="003A3852">
        <w:rPr>
          <w:lang w:eastAsia="zh-CN"/>
        </w:rPr>
        <w:t>)</w:t>
      </w:r>
    </w:p>
    <w:p w:rsidR="00C710E5" w:rsidRDefault="00C710E5" w:rsidP="004D6854">
      <w:pPr>
        <w:rPr>
          <w:lang w:val="en-US" w:eastAsia="zh-CN"/>
        </w:rPr>
      </w:pPr>
    </w:p>
    <w:p w:rsidR="00C710E5" w:rsidRDefault="00C710E5" w:rsidP="004D6854">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1460A7" w:rsidRDefault="00640157" w:rsidP="004D6854">
      <w:pPr>
        <w:pStyle w:val="AnnexNo"/>
        <w:rPr>
          <w:lang w:eastAsia="zh-CN"/>
        </w:rPr>
      </w:pPr>
      <w:r>
        <w:rPr>
          <w:rFonts w:hint="eastAsia"/>
          <w:lang w:eastAsia="zh-CN"/>
        </w:rPr>
        <w:lastRenderedPageBreak/>
        <w:t>附件</w:t>
      </w:r>
      <w:r w:rsidR="001460A7">
        <w:rPr>
          <w:lang w:eastAsia="zh-CN"/>
        </w:rPr>
        <w:t xml:space="preserve"> A</w:t>
      </w:r>
    </w:p>
    <w:p w:rsidR="004D6854" w:rsidRDefault="001460A7" w:rsidP="004D6854">
      <w:pPr>
        <w:pStyle w:val="Annextitle"/>
        <w:rPr>
          <w:lang w:eastAsia="zh-CN"/>
        </w:rPr>
      </w:pPr>
      <w:r>
        <w:rPr>
          <w:lang w:eastAsia="zh-CN"/>
        </w:rPr>
        <w:t>C13/118</w:t>
      </w:r>
      <w:r w:rsidR="000B325A">
        <w:rPr>
          <w:rFonts w:hint="eastAsia"/>
          <w:lang w:eastAsia="zh-CN"/>
        </w:rPr>
        <w:t>号文件节选</w:t>
      </w:r>
    </w:p>
    <w:p w:rsidR="000B325A" w:rsidRPr="000B325A" w:rsidRDefault="000B325A" w:rsidP="004D6854">
      <w:pPr>
        <w:pStyle w:val="Annextitle"/>
        <w:rPr>
          <w:b w:val="0"/>
          <w:lang w:eastAsia="zh-CN"/>
        </w:rPr>
      </w:pPr>
      <w:r>
        <w:rPr>
          <w:rFonts w:hint="eastAsia"/>
          <w:lang w:eastAsia="zh-CN"/>
        </w:rPr>
        <w:t>理事会</w:t>
      </w:r>
      <w:r>
        <w:rPr>
          <w:lang w:eastAsia="zh-CN"/>
        </w:rPr>
        <w:t>2013</w:t>
      </w:r>
      <w:r>
        <w:rPr>
          <w:rFonts w:hint="eastAsia"/>
          <w:lang w:eastAsia="zh-CN"/>
        </w:rPr>
        <w:t>年会议</w:t>
      </w:r>
      <w:r w:rsidR="004D6854">
        <w:rPr>
          <w:lang w:eastAsia="zh-CN"/>
        </w:rPr>
        <w:br/>
      </w:r>
      <w:r>
        <w:rPr>
          <w:rFonts w:hint="eastAsia"/>
          <w:lang w:eastAsia="zh-CN"/>
        </w:rPr>
        <w:t>第七次全体会议</w:t>
      </w:r>
      <w:r w:rsidR="004D6854">
        <w:rPr>
          <w:lang w:eastAsia="zh-CN"/>
        </w:rPr>
        <w:br/>
      </w:r>
      <w:r w:rsidRPr="000B325A">
        <w:rPr>
          <w:rFonts w:hint="eastAsia"/>
          <w:lang w:eastAsia="zh-CN"/>
        </w:rPr>
        <w:t>摘要记录</w:t>
      </w:r>
    </w:p>
    <w:p w:rsidR="001460A7" w:rsidRPr="00592DB2" w:rsidRDefault="001460A7" w:rsidP="004D6854">
      <w:pPr>
        <w:rPr>
          <w:rFonts w:asciiTheme="minorHAnsi" w:hAnsiTheme="minorHAnsi"/>
          <w:lang w:eastAsia="zh-CN"/>
        </w:rPr>
      </w:pPr>
    </w:p>
    <w:p w:rsidR="001460A7" w:rsidRDefault="004D6854" w:rsidP="004D6854">
      <w:pPr>
        <w:rPr>
          <w:lang w:eastAsia="zh-CN"/>
        </w:rPr>
      </w:pPr>
      <w:r>
        <w:rPr>
          <w:lang w:eastAsia="zh-CN"/>
        </w:rPr>
        <w:t>…….</w:t>
      </w:r>
    </w:p>
    <w:p w:rsidR="001460A7" w:rsidRDefault="001460A7" w:rsidP="004D6854">
      <w:pPr>
        <w:pStyle w:val="Heading1"/>
        <w:rPr>
          <w:lang w:eastAsia="zh-CN"/>
        </w:rPr>
      </w:pPr>
      <w:r>
        <w:rPr>
          <w:lang w:eastAsia="zh-CN"/>
        </w:rPr>
        <w:t>2</w:t>
      </w:r>
      <w:r>
        <w:rPr>
          <w:rFonts w:hint="eastAsia"/>
          <w:lang w:eastAsia="zh-CN"/>
        </w:rPr>
        <w:tab/>
      </w:r>
      <w:r>
        <w:rPr>
          <w:rFonts w:hint="eastAsia"/>
          <w:lang w:eastAsia="zh-CN"/>
        </w:rPr>
        <w:t>理事会</w:t>
      </w:r>
      <w:r w:rsidRPr="00FC0C99">
        <w:rPr>
          <w:rFonts w:hint="eastAsia"/>
          <w:lang w:eastAsia="zh-CN"/>
        </w:rPr>
        <w:t>稳定的国际电联《组织法》工作组</w:t>
      </w:r>
      <w:r>
        <w:rPr>
          <w:rFonts w:hint="eastAsia"/>
          <w:lang w:eastAsia="zh-CN"/>
        </w:rPr>
        <w:t>的</w:t>
      </w:r>
      <w:r w:rsidRPr="00FC0C99">
        <w:rPr>
          <w:rFonts w:hint="eastAsia"/>
          <w:lang w:eastAsia="zh-CN"/>
        </w:rPr>
        <w:t>报告</w:t>
      </w:r>
      <w:r>
        <w:rPr>
          <w:rFonts w:hint="eastAsia"/>
          <w:lang w:eastAsia="zh-CN"/>
        </w:rPr>
        <w:t>（</w:t>
      </w:r>
      <w:r w:rsidRPr="00FE19DC">
        <w:rPr>
          <w:lang w:eastAsia="zh-CN"/>
        </w:rPr>
        <w:t>C13/49</w:t>
      </w:r>
      <w:r>
        <w:rPr>
          <w:lang w:eastAsia="zh-CN"/>
        </w:rPr>
        <w:t>、</w:t>
      </w:r>
      <w:r w:rsidRPr="00FE19DC">
        <w:rPr>
          <w:lang w:eastAsia="zh-CN"/>
        </w:rPr>
        <w:t>C13/50</w:t>
      </w:r>
      <w:r>
        <w:rPr>
          <w:lang w:eastAsia="zh-CN"/>
        </w:rPr>
        <w:t>、</w:t>
      </w:r>
      <w:r w:rsidRPr="00FE19DC">
        <w:rPr>
          <w:lang w:eastAsia="zh-CN"/>
        </w:rPr>
        <w:t>C13/52</w:t>
      </w:r>
      <w:r>
        <w:rPr>
          <w:lang w:eastAsia="zh-CN"/>
        </w:rPr>
        <w:t>、</w:t>
      </w:r>
      <w:r w:rsidRPr="00FE19DC">
        <w:rPr>
          <w:lang w:eastAsia="zh-CN"/>
        </w:rPr>
        <w:t>C13/54</w:t>
      </w:r>
      <w:r>
        <w:rPr>
          <w:lang w:eastAsia="zh-CN"/>
        </w:rPr>
        <w:t>、</w:t>
      </w:r>
      <w:r w:rsidRPr="00FE19DC">
        <w:rPr>
          <w:lang w:eastAsia="zh-CN"/>
        </w:rPr>
        <w:t>C13/56</w:t>
      </w:r>
      <w:r>
        <w:rPr>
          <w:lang w:eastAsia="zh-CN"/>
        </w:rPr>
        <w:t>、</w:t>
      </w:r>
      <w:r w:rsidRPr="00FE19DC">
        <w:rPr>
          <w:lang w:eastAsia="zh-CN"/>
        </w:rPr>
        <w:t>C13/83</w:t>
      </w:r>
      <w:r>
        <w:rPr>
          <w:rFonts w:hint="eastAsia"/>
          <w:lang w:eastAsia="zh-CN"/>
        </w:rPr>
        <w:t>号文件）</w:t>
      </w:r>
    </w:p>
    <w:p w:rsidR="001460A7" w:rsidRPr="00685A3A" w:rsidRDefault="001460A7" w:rsidP="004D6854">
      <w:pPr>
        <w:snapToGrid w:val="0"/>
        <w:spacing w:after="120"/>
        <w:rPr>
          <w:rFonts w:asciiTheme="minorHAnsi" w:hAnsiTheme="minorHAnsi" w:cstheme="minorBidi"/>
          <w:snapToGrid w:val="0"/>
          <w:lang w:val="en-US" w:eastAsia="zh-CN"/>
        </w:rPr>
      </w:pPr>
      <w:r w:rsidRPr="00160762">
        <w:rPr>
          <w:rFonts w:asciiTheme="minorHAnsi" w:hAnsiTheme="minorHAnsi" w:cstheme="minorBidi"/>
          <w:snapToGrid w:val="0"/>
          <w:spacing w:val="2"/>
          <w:lang w:val="en-US" w:eastAsia="zh-CN"/>
        </w:rPr>
        <w:t>2.1</w:t>
      </w:r>
      <w:r w:rsidRPr="00160762">
        <w:rPr>
          <w:rFonts w:asciiTheme="minorHAnsi" w:hAnsiTheme="minorHAnsi" w:cstheme="minorBidi"/>
          <w:snapToGrid w:val="0"/>
          <w:spacing w:val="2"/>
          <w:lang w:val="en-US" w:eastAsia="zh-CN"/>
        </w:rPr>
        <w:tab/>
      </w:r>
      <w:r w:rsidRPr="00160762">
        <w:rPr>
          <w:rFonts w:asciiTheme="minorHAnsi" w:hAnsiTheme="minorHAnsi" w:cstheme="minorBidi" w:hint="eastAsia"/>
          <w:snapToGrid w:val="0"/>
          <w:spacing w:val="2"/>
          <w:lang w:val="en-US" w:eastAsia="zh-CN"/>
        </w:rPr>
        <w:t>理事会稳定的国际电联《组织法》工作组主席介绍的</w:t>
      </w:r>
      <w:hyperlink r:id="rId9" w:history="1">
        <w:r w:rsidRPr="008F2B5E">
          <w:rPr>
            <w:rStyle w:val="Hyperlink"/>
            <w:rFonts w:asciiTheme="minorHAnsi" w:hAnsiTheme="minorHAnsi" w:cstheme="minorBidi"/>
            <w:snapToGrid w:val="0"/>
            <w:spacing w:val="2"/>
            <w:lang w:val="en-US" w:eastAsia="zh-CN"/>
          </w:rPr>
          <w:t>C13/49</w:t>
        </w:r>
      </w:hyperlink>
      <w:r w:rsidRPr="00160762">
        <w:rPr>
          <w:rFonts w:asciiTheme="minorHAnsi" w:hAnsiTheme="minorHAnsi" w:cstheme="minorBidi" w:hint="eastAsia"/>
          <w:snapToGrid w:val="0"/>
          <w:spacing w:val="2"/>
          <w:lang w:val="en-US" w:eastAsia="zh-CN"/>
        </w:rPr>
        <w:t>号文件，包括</w:t>
      </w:r>
      <w:r>
        <w:rPr>
          <w:rFonts w:asciiTheme="minorHAnsi" w:hAnsiTheme="minorHAnsi" w:cstheme="minorBidi"/>
          <w:snapToGrid w:val="0"/>
          <w:spacing w:val="2"/>
          <w:lang w:val="en-US" w:eastAsia="zh-CN"/>
        </w:rPr>
        <w:t>理事会工作组</w:t>
      </w:r>
      <w:r w:rsidRPr="00160762">
        <w:rPr>
          <w:rFonts w:asciiTheme="minorHAnsi" w:hAnsiTheme="minorHAnsi" w:cstheme="minorBidi" w:hint="eastAsia"/>
          <w:snapToGrid w:val="0"/>
          <w:spacing w:val="2"/>
          <w:lang w:val="en-US" w:eastAsia="zh-CN"/>
        </w:rPr>
        <w:t>根据第</w:t>
      </w:r>
      <w:r>
        <w:rPr>
          <w:rFonts w:asciiTheme="minorHAnsi" w:hAnsiTheme="minorHAnsi" w:cstheme="minorBidi" w:hint="eastAsia"/>
          <w:snapToGrid w:val="0"/>
          <w:lang w:val="en-US" w:eastAsia="zh-CN"/>
        </w:rPr>
        <w:t>163</w:t>
      </w:r>
      <w:r>
        <w:rPr>
          <w:rFonts w:asciiTheme="minorHAnsi" w:hAnsiTheme="minorHAnsi" w:cstheme="minorBidi" w:hint="eastAsia"/>
          <w:snapToGrid w:val="0"/>
          <w:lang w:val="en-US" w:eastAsia="zh-CN"/>
        </w:rPr>
        <w:t>号决议（</w:t>
      </w:r>
      <w:r>
        <w:rPr>
          <w:rFonts w:asciiTheme="minorHAnsi" w:hAnsiTheme="minorHAnsi" w:cstheme="minorBidi" w:hint="eastAsia"/>
          <w:snapToGrid w:val="0"/>
          <w:lang w:val="en-US" w:eastAsia="zh-CN"/>
        </w:rPr>
        <w:t>2010</w:t>
      </w:r>
      <w:r>
        <w:rPr>
          <w:rFonts w:asciiTheme="minorHAnsi" w:hAnsiTheme="minorHAnsi" w:cstheme="minorBidi" w:hint="eastAsia"/>
          <w:snapToGrid w:val="0"/>
          <w:lang w:val="en-US" w:eastAsia="zh-CN"/>
        </w:rPr>
        <w:t>年，瓜达拉哈拉）提交的最后报告。他指出，</w:t>
      </w:r>
      <w:r>
        <w:rPr>
          <w:rFonts w:asciiTheme="minorHAnsi" w:hAnsiTheme="minorHAnsi" w:cstheme="minorBidi"/>
          <w:snapToGrid w:val="0"/>
          <w:lang w:val="en-US" w:eastAsia="zh-CN"/>
        </w:rPr>
        <w:t>理事会工作组</w:t>
      </w:r>
      <w:r>
        <w:rPr>
          <w:rFonts w:asciiTheme="minorHAnsi" w:hAnsiTheme="minorHAnsi" w:cstheme="minorBidi" w:hint="eastAsia"/>
          <w:snapToGrid w:val="0"/>
          <w:lang w:val="en-US" w:eastAsia="zh-CN"/>
        </w:rPr>
        <w:t>在文件的附件</w:t>
      </w:r>
      <w:r>
        <w:rPr>
          <w:rFonts w:asciiTheme="minorHAnsi" w:hAnsiTheme="minorHAnsi" w:cstheme="minorBidi" w:hint="eastAsia"/>
          <w:snapToGrid w:val="0"/>
          <w:lang w:val="en-US" w:eastAsia="zh-CN"/>
        </w:rPr>
        <w:t>1</w:t>
      </w:r>
      <w:r>
        <w:rPr>
          <w:rFonts w:asciiTheme="minorHAnsi" w:hAnsiTheme="minorHAnsi" w:cstheme="minorBidi" w:hint="eastAsia"/>
          <w:snapToGrid w:val="0"/>
          <w:lang w:val="en-US" w:eastAsia="zh-CN"/>
        </w:rPr>
        <w:t>中提出了一份稳定的《组织法》和“其它文件</w:t>
      </w:r>
      <w:r>
        <w:rPr>
          <w:rFonts w:asciiTheme="minorHAnsi" w:hAnsiTheme="minorHAnsi" w:cstheme="minorBidi" w:hint="eastAsia"/>
          <w:snapToGrid w:val="0"/>
          <w:lang w:val="en-US" w:eastAsia="zh-CN"/>
        </w:rPr>
        <w:t>/</w:t>
      </w:r>
      <w:r>
        <w:rPr>
          <w:rFonts w:asciiTheme="minorHAnsi" w:hAnsiTheme="minorHAnsi" w:cstheme="minorBidi" w:hint="eastAsia"/>
          <w:snapToGrid w:val="0"/>
          <w:lang w:val="en-US" w:eastAsia="zh-CN"/>
        </w:rPr>
        <w:t>公约”（被称为《一般性条款和规则》）的草案。文件的附件二包括那些做出后续修改的案文草案。工作组还请理事会和全权代表大会关注讨论中提出的一系列因超出其职责范围而未能解决的关键问题。</w:t>
      </w:r>
      <w:r>
        <w:rPr>
          <w:rFonts w:asciiTheme="minorHAnsi" w:hAnsiTheme="minorHAnsi" w:cstheme="minorBidi"/>
          <w:snapToGrid w:val="0"/>
          <w:lang w:val="en-US" w:eastAsia="zh-CN"/>
        </w:rPr>
        <w:t>理事会工作组</w:t>
      </w:r>
      <w:r>
        <w:rPr>
          <w:rFonts w:asciiTheme="minorHAnsi" w:hAnsiTheme="minorHAnsi" w:cstheme="minorBidi" w:hint="eastAsia"/>
          <w:snapToGrid w:val="0"/>
          <w:lang w:val="en-US" w:eastAsia="zh-CN"/>
        </w:rPr>
        <w:t>重点询问稳定的《组织法》应作为一项新的条约还是对现行《组织法》的修订，《一般性条款和规则》是否应与《国际电信联盟大会、全会和会议的总规则》合并为单一文件。</w:t>
      </w:r>
    </w:p>
    <w:p w:rsidR="001460A7" w:rsidRPr="00685A3A" w:rsidRDefault="001460A7" w:rsidP="004D6854">
      <w:pPr>
        <w:snapToGrid w:val="0"/>
        <w:spacing w:after="120"/>
        <w:rPr>
          <w:rFonts w:asciiTheme="minorHAnsi" w:hAnsiTheme="minorHAnsi" w:cstheme="minorBidi"/>
          <w:snapToGrid w:val="0"/>
          <w:lang w:val="en-US" w:eastAsia="zh-CN"/>
        </w:rPr>
      </w:pPr>
      <w:r w:rsidRPr="00685A3A">
        <w:rPr>
          <w:rFonts w:asciiTheme="minorHAnsi" w:hAnsiTheme="minorHAnsi" w:cstheme="minorBidi"/>
          <w:snapToGrid w:val="0"/>
          <w:lang w:val="en-US" w:eastAsia="zh-CN"/>
        </w:rPr>
        <w:t>2.2</w:t>
      </w:r>
      <w:r w:rsidRPr="00685A3A">
        <w:rPr>
          <w:rFonts w:asciiTheme="minorHAnsi" w:hAnsiTheme="minorHAnsi" w:cstheme="minorBidi"/>
          <w:snapToGrid w:val="0"/>
          <w:lang w:val="en-US" w:eastAsia="zh-CN"/>
        </w:rPr>
        <w:tab/>
      </w:r>
      <w:r>
        <w:rPr>
          <w:rFonts w:asciiTheme="minorHAnsi" w:hAnsiTheme="minorHAnsi" w:cstheme="minorBidi" w:hint="eastAsia"/>
          <w:snapToGrid w:val="0"/>
          <w:lang w:val="en-US" w:eastAsia="zh-CN"/>
        </w:rPr>
        <w:t>沙特阿拉伯理事介绍了</w:t>
      </w:r>
      <w:hyperlink r:id="rId10" w:history="1">
        <w:r w:rsidRPr="008F2B5E">
          <w:rPr>
            <w:rStyle w:val="Hyperlink"/>
            <w:rFonts w:asciiTheme="minorHAnsi" w:hAnsiTheme="minorHAnsi" w:cstheme="minorBidi"/>
            <w:snapToGrid w:val="0"/>
            <w:lang w:val="en-US" w:eastAsia="zh-CN"/>
          </w:rPr>
          <w:t>C13/54</w:t>
        </w:r>
      </w:hyperlink>
      <w:r>
        <w:rPr>
          <w:rFonts w:asciiTheme="minorHAnsi" w:hAnsiTheme="minorHAnsi" w:cstheme="minorBidi" w:hint="eastAsia"/>
          <w:snapToGrid w:val="0"/>
          <w:lang w:val="en-US" w:eastAsia="zh-CN"/>
        </w:rPr>
        <w:t>号文件，特别提议稳定的《组织法》应为一项取代现行《组织法》和《公约》的新条约，而且应成为一份题为《一般性条款和规则》的单独文件，由两个部分（第</w:t>
      </w:r>
      <w:r>
        <w:rPr>
          <w:rFonts w:asciiTheme="minorHAnsi" w:hAnsiTheme="minorHAnsi" w:cstheme="minorBidi" w:hint="eastAsia"/>
          <w:snapToGrid w:val="0"/>
          <w:lang w:val="en-US" w:eastAsia="zh-CN"/>
        </w:rPr>
        <w:t>1</w:t>
      </w:r>
      <w:r>
        <w:rPr>
          <w:rFonts w:asciiTheme="minorHAnsi" w:hAnsiTheme="minorHAnsi" w:cstheme="minorBidi" w:hint="eastAsia"/>
          <w:snapToGrid w:val="0"/>
          <w:lang w:val="en-US" w:eastAsia="zh-CN"/>
        </w:rPr>
        <w:t>部分为一般规定；第</w:t>
      </w:r>
      <w:r>
        <w:rPr>
          <w:rFonts w:asciiTheme="minorHAnsi" w:hAnsiTheme="minorHAnsi" w:cstheme="minorBidi" w:hint="eastAsia"/>
          <w:snapToGrid w:val="0"/>
          <w:lang w:val="en-US" w:eastAsia="zh-CN"/>
        </w:rPr>
        <w:t>2</w:t>
      </w:r>
      <w:r>
        <w:rPr>
          <w:rFonts w:asciiTheme="minorHAnsi" w:hAnsiTheme="minorHAnsi" w:cstheme="minorBidi" w:hint="eastAsia"/>
          <w:snapToGrid w:val="0"/>
          <w:lang w:val="en-US" w:eastAsia="zh-CN"/>
        </w:rPr>
        <w:t>部分为国际电联大会、全会和会议的一般性规则）组成，并对成员国具有约束力。他进一步建议，应确立稳定的《组织法》、《一般性条款和规则》、《无线电规则》和《国际电信规则》之间的等级关系。</w:t>
      </w:r>
    </w:p>
    <w:p w:rsidR="001460A7" w:rsidRPr="00685A3A" w:rsidRDefault="001460A7" w:rsidP="004D6854">
      <w:pPr>
        <w:snapToGrid w:val="0"/>
        <w:spacing w:after="120"/>
        <w:rPr>
          <w:rFonts w:asciiTheme="minorHAnsi" w:hAnsiTheme="minorHAnsi" w:cstheme="minorBidi"/>
          <w:snapToGrid w:val="0"/>
          <w:lang w:val="en-US" w:eastAsia="zh-CN"/>
        </w:rPr>
      </w:pPr>
      <w:r w:rsidRPr="00685A3A">
        <w:rPr>
          <w:rFonts w:asciiTheme="minorHAnsi" w:hAnsiTheme="minorHAnsi" w:cstheme="minorBidi"/>
          <w:snapToGrid w:val="0"/>
          <w:lang w:val="en-US" w:eastAsia="zh-CN"/>
        </w:rPr>
        <w:t>2.3</w:t>
      </w:r>
      <w:r w:rsidRPr="00685A3A">
        <w:rPr>
          <w:rFonts w:asciiTheme="minorHAnsi" w:hAnsiTheme="minorHAnsi" w:cstheme="minorBidi"/>
          <w:snapToGrid w:val="0"/>
          <w:lang w:val="en-US" w:eastAsia="zh-CN"/>
        </w:rPr>
        <w:tab/>
      </w:r>
      <w:r>
        <w:rPr>
          <w:rFonts w:asciiTheme="minorHAnsi" w:hAnsiTheme="minorHAnsi" w:cstheme="minorBidi" w:hint="eastAsia"/>
          <w:snapToGrid w:val="0"/>
          <w:lang w:val="en-US" w:eastAsia="zh-CN"/>
        </w:rPr>
        <w:t>俄联邦理事介绍的</w:t>
      </w:r>
      <w:hyperlink r:id="rId11" w:history="1">
        <w:r w:rsidRPr="008F2B5E">
          <w:rPr>
            <w:rStyle w:val="Hyperlink"/>
            <w:rFonts w:asciiTheme="minorHAnsi" w:hAnsiTheme="minorHAnsi" w:cstheme="minorBidi"/>
            <w:snapToGrid w:val="0"/>
            <w:lang w:val="en-US" w:eastAsia="zh-CN"/>
          </w:rPr>
          <w:t>C13/56</w:t>
        </w:r>
      </w:hyperlink>
      <w:r>
        <w:rPr>
          <w:rFonts w:asciiTheme="minorHAnsi" w:hAnsiTheme="minorHAnsi" w:cstheme="minorBidi" w:hint="eastAsia"/>
          <w:snapToGrid w:val="0"/>
          <w:lang w:val="en-US" w:eastAsia="zh-CN"/>
        </w:rPr>
        <w:t>号文件建议将</w:t>
      </w:r>
      <w:r w:rsidRPr="004D6F9E">
        <w:rPr>
          <w:rFonts w:asciiTheme="minorHAnsi" w:hAnsiTheme="minorHAnsi" w:cstheme="minorBidi" w:hint="eastAsia"/>
          <w:snapToGrid w:val="0"/>
          <w:lang w:val="en-US" w:eastAsia="zh-CN"/>
        </w:rPr>
        <w:t>稳定的《组织法》视为一份新条约，且其一旦生效，即应完全取代和替换国际电信联盟的《组织法》和《公约》</w:t>
      </w:r>
      <w:r>
        <w:rPr>
          <w:rFonts w:asciiTheme="minorHAnsi" w:hAnsiTheme="minorHAnsi" w:cstheme="minorBidi" w:hint="eastAsia"/>
          <w:snapToGrid w:val="0"/>
          <w:lang w:val="en-US" w:eastAsia="zh-CN"/>
        </w:rPr>
        <w:t>。其它提案涉及国际电联有约束力的法律文件的分级结构和《组织法》的审议程序。他在向</w:t>
      </w:r>
      <w:r>
        <w:rPr>
          <w:rFonts w:asciiTheme="minorHAnsi" w:hAnsiTheme="minorHAnsi" w:cstheme="minorBidi"/>
          <w:snapToGrid w:val="0"/>
          <w:lang w:val="en-US" w:eastAsia="zh-CN"/>
        </w:rPr>
        <w:t>CWG</w:t>
      </w:r>
      <w:r>
        <w:rPr>
          <w:rFonts w:asciiTheme="minorHAnsi" w:hAnsiTheme="minorHAnsi" w:cstheme="minorBidi" w:hint="eastAsia"/>
          <w:snapToGrid w:val="0"/>
          <w:lang w:val="en-US" w:eastAsia="zh-CN"/>
        </w:rPr>
        <w:t>提议的“</w:t>
      </w:r>
      <w:r>
        <w:rPr>
          <w:rFonts w:hint="eastAsia"/>
          <w:lang w:eastAsia="zh-CN"/>
        </w:rPr>
        <w:t>其它文件</w:t>
      </w:r>
      <w:r>
        <w:rPr>
          <w:lang w:eastAsia="zh-CN"/>
        </w:rPr>
        <w:t>/</w:t>
      </w:r>
      <w:r>
        <w:rPr>
          <w:rFonts w:hint="eastAsia"/>
          <w:lang w:eastAsia="zh-CN"/>
        </w:rPr>
        <w:t>公约”的标题表示支持后指出，</w:t>
      </w:r>
      <w:r w:rsidRPr="003A63D9">
        <w:rPr>
          <w:rFonts w:hint="eastAsia"/>
          <w:lang w:eastAsia="zh-CN"/>
        </w:rPr>
        <w:t>在稳定的《组织法》获得通过后，《国际电信联盟的一般性条款和规则》将不再需要国际电联成员国的批</w:t>
      </w:r>
      <w:r>
        <w:rPr>
          <w:rFonts w:hint="eastAsia"/>
          <w:lang w:eastAsia="zh-CN"/>
        </w:rPr>
        <w:t>准，并因此获得与《国际电联大会、全会和会议的总规则》同样的地位并不再需要成员国的批准。他就未来的工作指出，理事会建议</w:t>
      </w:r>
      <w:r w:rsidRPr="00685A3A">
        <w:rPr>
          <w:rFonts w:asciiTheme="minorHAnsi" w:hAnsiTheme="minorHAnsi" w:cstheme="minorBidi"/>
          <w:snapToGrid w:val="0"/>
          <w:lang w:val="en-US" w:eastAsia="zh-CN"/>
        </w:rPr>
        <w:t>C13/49</w:t>
      </w:r>
      <w:r>
        <w:rPr>
          <w:rFonts w:asciiTheme="minorHAnsi" w:hAnsiTheme="minorHAnsi" w:cstheme="minorBidi" w:hint="eastAsia"/>
          <w:snapToGrid w:val="0"/>
          <w:lang w:val="en-US" w:eastAsia="zh-CN"/>
        </w:rPr>
        <w:t>号文件附件</w:t>
      </w:r>
      <w:r>
        <w:rPr>
          <w:rFonts w:asciiTheme="minorHAnsi" w:hAnsiTheme="minorHAnsi" w:cstheme="minorBidi" w:hint="eastAsia"/>
          <w:snapToGrid w:val="0"/>
          <w:lang w:val="en-US" w:eastAsia="zh-CN"/>
        </w:rPr>
        <w:t>2</w:t>
      </w:r>
      <w:r>
        <w:rPr>
          <w:rFonts w:asciiTheme="minorHAnsi" w:hAnsiTheme="minorHAnsi" w:cstheme="minorBidi" w:hint="eastAsia"/>
          <w:snapToGrid w:val="0"/>
          <w:lang w:val="en-US" w:eastAsia="zh-CN"/>
        </w:rPr>
        <w:t>的案文应作为</w:t>
      </w:r>
      <w:r>
        <w:rPr>
          <w:rFonts w:asciiTheme="minorHAnsi" w:hAnsiTheme="minorHAnsi" w:cstheme="minorBidi" w:hint="eastAsia"/>
          <w:snapToGrid w:val="0"/>
          <w:lang w:val="en-US" w:eastAsia="zh-CN"/>
        </w:rPr>
        <w:t>2014</w:t>
      </w:r>
      <w:r>
        <w:rPr>
          <w:rFonts w:asciiTheme="minorHAnsi" w:hAnsiTheme="minorHAnsi" w:cstheme="minorBidi" w:hint="eastAsia"/>
          <w:snapToGrid w:val="0"/>
          <w:lang w:val="en-US" w:eastAsia="zh-CN"/>
        </w:rPr>
        <w:t>年全权代表大会审议工作的基础，而成员国应根据该案文起草提交</w:t>
      </w:r>
      <w:r>
        <w:rPr>
          <w:rFonts w:asciiTheme="minorHAnsi" w:hAnsiTheme="minorHAnsi" w:cstheme="minorBidi" w:hint="eastAsia"/>
          <w:snapToGrid w:val="0"/>
          <w:lang w:val="en-US" w:eastAsia="zh-CN"/>
        </w:rPr>
        <w:t>2014</w:t>
      </w:r>
      <w:r>
        <w:rPr>
          <w:rFonts w:asciiTheme="minorHAnsi" w:hAnsiTheme="minorHAnsi" w:cstheme="minorBidi" w:hint="eastAsia"/>
          <w:snapToGrid w:val="0"/>
          <w:lang w:val="en-US" w:eastAsia="zh-CN"/>
        </w:rPr>
        <w:t>年全权代表大会的文稿。</w:t>
      </w:r>
    </w:p>
    <w:p w:rsidR="001460A7" w:rsidRPr="00685A3A" w:rsidRDefault="001460A7" w:rsidP="004D6854">
      <w:pPr>
        <w:rPr>
          <w:snapToGrid w:val="0"/>
          <w:lang w:val="en-US" w:eastAsia="zh-CN"/>
        </w:rPr>
      </w:pPr>
      <w:r w:rsidRPr="00685A3A">
        <w:rPr>
          <w:snapToGrid w:val="0"/>
          <w:lang w:val="en-US" w:eastAsia="zh-CN"/>
        </w:rPr>
        <w:t>2.4</w:t>
      </w:r>
      <w:r w:rsidRPr="00685A3A">
        <w:rPr>
          <w:snapToGrid w:val="0"/>
          <w:lang w:val="en-US" w:eastAsia="zh-CN"/>
        </w:rPr>
        <w:tab/>
      </w:r>
      <w:r>
        <w:rPr>
          <w:rFonts w:hint="eastAsia"/>
          <w:snapToGrid w:val="0"/>
          <w:lang w:val="en-US" w:eastAsia="zh-CN"/>
        </w:rPr>
        <w:t>阿拉伯联合酋长国理事介绍的</w:t>
      </w:r>
      <w:hyperlink r:id="rId12" w:history="1">
        <w:r w:rsidRPr="008F2B5E">
          <w:rPr>
            <w:rStyle w:val="Hyperlink"/>
            <w:rFonts w:asciiTheme="minorHAnsi" w:hAnsiTheme="minorHAnsi" w:cstheme="minorBidi"/>
            <w:snapToGrid w:val="0"/>
            <w:lang w:val="en-US" w:eastAsia="zh-CN"/>
          </w:rPr>
          <w:t>C13/83</w:t>
        </w:r>
      </w:hyperlink>
      <w:r>
        <w:rPr>
          <w:rFonts w:hint="eastAsia"/>
          <w:snapToGrid w:val="0"/>
          <w:lang w:val="en-US" w:eastAsia="zh-CN"/>
        </w:rPr>
        <w:t>号文件指出，应由</w:t>
      </w:r>
      <w:r w:rsidRPr="00685A3A">
        <w:rPr>
          <w:snapToGrid w:val="0"/>
          <w:lang w:val="en-US" w:eastAsia="zh-CN"/>
        </w:rPr>
        <w:t>PP-14</w:t>
      </w:r>
      <w:r>
        <w:rPr>
          <w:rFonts w:hint="eastAsia"/>
          <w:snapToGrid w:val="0"/>
          <w:lang w:val="en-US" w:eastAsia="zh-CN"/>
        </w:rPr>
        <w:t>决定</w:t>
      </w:r>
      <w:r>
        <w:rPr>
          <w:snapToGrid w:val="0"/>
          <w:lang w:val="en-US" w:eastAsia="zh-CN"/>
        </w:rPr>
        <w:t>理事会工作组</w:t>
      </w:r>
      <w:r>
        <w:rPr>
          <w:rFonts w:hint="eastAsia"/>
          <w:snapToGrid w:val="0"/>
          <w:lang w:val="en-US" w:eastAsia="zh-CN"/>
        </w:rPr>
        <w:t>提出的从国际电联法律文件的架构到修改程序的关键问题。他建议</w:t>
      </w:r>
      <w:r w:rsidRPr="00B06EDE">
        <w:rPr>
          <w:rFonts w:hint="eastAsia"/>
          <w:snapToGrid w:val="0"/>
          <w:lang w:val="en-US" w:eastAsia="zh-CN"/>
        </w:rPr>
        <w:t>对第</w:t>
      </w:r>
      <w:r w:rsidRPr="00B06EDE">
        <w:rPr>
          <w:rFonts w:hint="eastAsia"/>
          <w:snapToGrid w:val="0"/>
          <w:lang w:val="en-US" w:eastAsia="zh-CN"/>
        </w:rPr>
        <w:t>55</w:t>
      </w:r>
      <w:r w:rsidRPr="00B06EDE">
        <w:rPr>
          <w:rFonts w:hint="eastAsia"/>
          <w:snapToGrid w:val="0"/>
          <w:lang w:val="en-US" w:eastAsia="zh-CN"/>
        </w:rPr>
        <w:t>条的相关条款进行审议，以便尽可能简化成员国同意受修正案约束的</w:t>
      </w:r>
      <w:r>
        <w:rPr>
          <w:rFonts w:hint="eastAsia"/>
          <w:snapToGrid w:val="0"/>
          <w:lang w:val="en-US" w:eastAsia="zh-CN"/>
        </w:rPr>
        <w:t>繁冗</w:t>
      </w:r>
      <w:r w:rsidRPr="00B06EDE">
        <w:rPr>
          <w:rFonts w:hint="eastAsia"/>
          <w:snapToGrid w:val="0"/>
          <w:lang w:val="en-US" w:eastAsia="zh-CN"/>
        </w:rPr>
        <w:t>程序，并</w:t>
      </w:r>
      <w:r>
        <w:rPr>
          <w:rFonts w:hint="eastAsia"/>
          <w:snapToGrid w:val="0"/>
          <w:lang w:val="en-US" w:eastAsia="zh-CN"/>
        </w:rPr>
        <w:t>根据理事会工作组达成的</w:t>
      </w:r>
      <w:r w:rsidRPr="00B06EDE">
        <w:rPr>
          <w:rFonts w:hint="eastAsia"/>
          <w:snapToGrid w:val="0"/>
          <w:lang w:val="en-US" w:eastAsia="zh-CN"/>
        </w:rPr>
        <w:t>原则</w:t>
      </w:r>
      <w:r>
        <w:rPr>
          <w:rFonts w:hint="eastAsia"/>
          <w:snapToGrid w:val="0"/>
          <w:lang w:val="en-US" w:eastAsia="zh-CN"/>
        </w:rPr>
        <w:t>共识</w:t>
      </w:r>
      <w:r w:rsidRPr="00B06EDE">
        <w:rPr>
          <w:rFonts w:hint="eastAsia"/>
          <w:snapToGrid w:val="0"/>
          <w:lang w:val="en-US" w:eastAsia="zh-CN"/>
        </w:rPr>
        <w:t>，实现八年的相对稳定阶段。</w:t>
      </w:r>
    </w:p>
    <w:p w:rsidR="001460A7" w:rsidRPr="00685A3A" w:rsidRDefault="001460A7" w:rsidP="004D6854">
      <w:pPr>
        <w:snapToGrid w:val="0"/>
        <w:spacing w:after="120"/>
        <w:rPr>
          <w:rFonts w:asciiTheme="minorHAnsi" w:hAnsiTheme="minorHAnsi" w:cstheme="minorBidi"/>
          <w:snapToGrid w:val="0"/>
          <w:lang w:val="en-US" w:eastAsia="zh-CN"/>
        </w:rPr>
      </w:pPr>
      <w:r w:rsidRPr="00685A3A">
        <w:rPr>
          <w:rFonts w:asciiTheme="minorHAnsi" w:hAnsiTheme="minorHAnsi" w:cstheme="minorBidi"/>
          <w:snapToGrid w:val="0"/>
          <w:lang w:val="en-US" w:eastAsia="zh-CN"/>
        </w:rPr>
        <w:t>2.5</w:t>
      </w:r>
      <w:r w:rsidRPr="00685A3A">
        <w:rPr>
          <w:rFonts w:asciiTheme="minorHAnsi" w:hAnsiTheme="minorHAnsi" w:cstheme="minorBidi"/>
          <w:snapToGrid w:val="0"/>
          <w:lang w:val="en-US" w:eastAsia="zh-CN"/>
        </w:rPr>
        <w:tab/>
      </w:r>
      <w:r>
        <w:rPr>
          <w:rFonts w:asciiTheme="minorHAnsi" w:hAnsiTheme="minorHAnsi" w:cstheme="minorBidi" w:hint="eastAsia"/>
          <w:snapToGrid w:val="0"/>
          <w:lang w:val="en-US" w:eastAsia="zh-CN"/>
        </w:rPr>
        <w:t>菲律宾理事代表伊朗伊斯兰共和国观察员介绍了</w:t>
      </w:r>
      <w:hyperlink r:id="rId13" w:history="1">
        <w:r w:rsidRPr="008F2B5E">
          <w:rPr>
            <w:rStyle w:val="Hyperlink"/>
            <w:rFonts w:asciiTheme="minorHAnsi" w:hAnsiTheme="minorHAnsi" w:cstheme="minorBidi"/>
            <w:snapToGrid w:val="0"/>
            <w:lang w:val="en-US" w:eastAsia="zh-CN"/>
          </w:rPr>
          <w:t>C13/50</w:t>
        </w:r>
      </w:hyperlink>
      <w:r>
        <w:rPr>
          <w:rFonts w:asciiTheme="minorHAnsi" w:hAnsiTheme="minorHAnsi" w:cstheme="minorBidi" w:hint="eastAsia"/>
          <w:snapToGrid w:val="0"/>
          <w:lang w:val="en-US" w:eastAsia="zh-CN"/>
        </w:rPr>
        <w:t>号文件，并指出了</w:t>
      </w:r>
      <w:r>
        <w:rPr>
          <w:rFonts w:asciiTheme="minorHAnsi" w:hAnsiTheme="minorHAnsi" w:cstheme="minorBidi"/>
          <w:snapToGrid w:val="0"/>
          <w:lang w:val="en-US" w:eastAsia="zh-CN"/>
        </w:rPr>
        <w:t>理事会工作组</w:t>
      </w:r>
      <w:r>
        <w:rPr>
          <w:rFonts w:asciiTheme="minorHAnsi" w:hAnsiTheme="minorHAnsi" w:cstheme="minorBidi" w:hint="eastAsia"/>
          <w:snapToGrid w:val="0"/>
          <w:lang w:val="en-US" w:eastAsia="zh-CN"/>
        </w:rPr>
        <w:t>在落实其职责范围中的弱点。其它意见涉及第二份文件的状态和名称，以及稳定的《组织法》是一份新的还是经修订的案文的问题。伊朗伊斯兰共和国认为只有对稳定的《组织法》草案才应施行批准、接受、核准或加入程序。</w:t>
      </w:r>
    </w:p>
    <w:p w:rsidR="001460A7" w:rsidRPr="00685A3A" w:rsidRDefault="001460A7" w:rsidP="004D6854">
      <w:pPr>
        <w:snapToGrid w:val="0"/>
        <w:spacing w:after="120"/>
        <w:rPr>
          <w:rFonts w:asciiTheme="minorHAnsi" w:hAnsiTheme="minorHAnsi" w:cstheme="minorBidi"/>
          <w:snapToGrid w:val="0"/>
          <w:lang w:val="en-US" w:eastAsia="zh-CN"/>
        </w:rPr>
      </w:pPr>
      <w:r w:rsidRPr="00685A3A">
        <w:rPr>
          <w:rFonts w:asciiTheme="minorHAnsi" w:hAnsiTheme="minorHAnsi" w:cstheme="minorBidi"/>
          <w:snapToGrid w:val="0"/>
          <w:lang w:val="en-US" w:eastAsia="zh-CN"/>
        </w:rPr>
        <w:lastRenderedPageBreak/>
        <w:t>2.6</w:t>
      </w:r>
      <w:r w:rsidRPr="00685A3A">
        <w:rPr>
          <w:rFonts w:asciiTheme="minorHAnsi" w:hAnsiTheme="minorHAnsi" w:cstheme="minorBidi"/>
          <w:snapToGrid w:val="0"/>
          <w:lang w:val="en-US" w:eastAsia="zh-CN"/>
        </w:rPr>
        <w:tab/>
      </w:r>
      <w:r>
        <w:rPr>
          <w:rFonts w:asciiTheme="minorHAnsi" w:hAnsiTheme="minorHAnsi" w:cstheme="minorBidi" w:hint="eastAsia"/>
          <w:snapToGrid w:val="0"/>
          <w:lang w:val="en-US" w:eastAsia="zh-CN"/>
        </w:rPr>
        <w:t>法律顾问介绍的</w:t>
      </w:r>
      <w:hyperlink r:id="rId14" w:history="1">
        <w:r w:rsidRPr="008F2B5E">
          <w:rPr>
            <w:rStyle w:val="Hyperlink"/>
            <w:rFonts w:asciiTheme="minorHAnsi" w:hAnsiTheme="minorHAnsi" w:cstheme="minorBidi"/>
            <w:snapToGrid w:val="0"/>
            <w:lang w:val="en-US" w:eastAsia="zh-CN"/>
          </w:rPr>
          <w:t>C13/52</w:t>
        </w:r>
      </w:hyperlink>
      <w:r>
        <w:rPr>
          <w:rFonts w:asciiTheme="minorHAnsi" w:hAnsiTheme="minorHAnsi" w:cstheme="minorBidi" w:hint="eastAsia"/>
          <w:snapToGrid w:val="0"/>
          <w:lang w:val="en-US" w:eastAsia="zh-CN"/>
        </w:rPr>
        <w:t>号文件列出了联合国机制和其他负责其基本法律文件修改生效工作的政府间组织的研究成果。请理事会将此文件记录在案并分发给成员国，以酌情帮助他们开展</w:t>
      </w:r>
      <w:r w:rsidRPr="00685A3A">
        <w:rPr>
          <w:rFonts w:asciiTheme="minorHAnsi" w:hAnsiTheme="minorHAnsi" w:cstheme="minorBidi"/>
          <w:snapToGrid w:val="0"/>
          <w:lang w:val="en-US" w:eastAsia="zh-CN"/>
        </w:rPr>
        <w:t>PP-14</w:t>
      </w:r>
      <w:r>
        <w:rPr>
          <w:rFonts w:asciiTheme="minorHAnsi" w:hAnsiTheme="minorHAnsi" w:cstheme="minorBidi" w:hint="eastAsia"/>
          <w:snapToGrid w:val="0"/>
          <w:lang w:val="en-US" w:eastAsia="zh-CN"/>
        </w:rPr>
        <w:t>的筹备工作。</w:t>
      </w:r>
    </w:p>
    <w:p w:rsidR="001460A7" w:rsidRPr="00685A3A" w:rsidRDefault="001460A7" w:rsidP="004D6854">
      <w:pPr>
        <w:snapToGrid w:val="0"/>
        <w:spacing w:after="120"/>
        <w:rPr>
          <w:rFonts w:asciiTheme="minorHAnsi" w:hAnsiTheme="minorHAnsi" w:cstheme="minorBidi"/>
          <w:snapToGrid w:val="0"/>
          <w:lang w:val="en-US" w:eastAsia="zh-CN"/>
        </w:rPr>
      </w:pPr>
      <w:r w:rsidRPr="00685A3A">
        <w:rPr>
          <w:rFonts w:asciiTheme="minorHAnsi" w:hAnsiTheme="minorHAnsi" w:cstheme="minorBidi"/>
          <w:snapToGrid w:val="0"/>
          <w:lang w:val="en-US" w:eastAsia="zh-CN"/>
        </w:rPr>
        <w:t>2.7</w:t>
      </w:r>
      <w:r w:rsidRPr="00685A3A">
        <w:rPr>
          <w:rFonts w:asciiTheme="minorHAnsi" w:hAnsiTheme="minorHAnsi" w:cstheme="minorBidi"/>
          <w:snapToGrid w:val="0"/>
          <w:lang w:val="en-US" w:eastAsia="zh-CN"/>
        </w:rPr>
        <w:tab/>
      </w:r>
      <w:r>
        <w:rPr>
          <w:rFonts w:asciiTheme="minorHAnsi" w:hAnsiTheme="minorHAnsi" w:cstheme="minorBidi" w:hint="eastAsia"/>
          <w:snapToGrid w:val="0"/>
          <w:lang w:val="en-US" w:eastAsia="zh-CN"/>
        </w:rPr>
        <w:t>主席宣布开始就介绍的文件开展一般性讨论。</w:t>
      </w:r>
    </w:p>
    <w:p w:rsidR="001460A7" w:rsidRPr="00685A3A" w:rsidRDefault="001460A7" w:rsidP="004D6854">
      <w:pPr>
        <w:snapToGrid w:val="0"/>
        <w:spacing w:after="120"/>
        <w:rPr>
          <w:rFonts w:asciiTheme="minorHAnsi" w:hAnsiTheme="minorHAnsi" w:cstheme="minorBidi"/>
          <w:snapToGrid w:val="0"/>
          <w:lang w:val="en-US" w:eastAsia="zh-CN"/>
        </w:rPr>
      </w:pPr>
      <w:r w:rsidRPr="00685A3A">
        <w:rPr>
          <w:rFonts w:asciiTheme="minorHAnsi" w:hAnsiTheme="minorHAnsi" w:cstheme="minorBidi"/>
          <w:snapToGrid w:val="0"/>
          <w:lang w:val="en-US" w:eastAsia="zh-CN"/>
        </w:rPr>
        <w:t>2.8</w:t>
      </w:r>
      <w:r w:rsidRPr="00685A3A">
        <w:rPr>
          <w:rFonts w:asciiTheme="minorHAnsi" w:hAnsiTheme="minorHAnsi" w:cstheme="minorBidi"/>
          <w:snapToGrid w:val="0"/>
          <w:lang w:val="en-US" w:eastAsia="zh-CN"/>
        </w:rPr>
        <w:tab/>
      </w:r>
      <w:r>
        <w:rPr>
          <w:rFonts w:asciiTheme="minorHAnsi" w:hAnsiTheme="minorHAnsi" w:cstheme="minorBidi"/>
          <w:snapToGrid w:val="0"/>
          <w:lang w:val="en-US" w:eastAsia="zh-CN"/>
        </w:rPr>
        <w:t>土耳其</w:t>
      </w:r>
      <w:r>
        <w:rPr>
          <w:rFonts w:asciiTheme="minorHAnsi" w:hAnsiTheme="minorHAnsi" w:cstheme="minorBidi" w:hint="eastAsia"/>
          <w:snapToGrid w:val="0"/>
          <w:lang w:val="en-US" w:eastAsia="zh-CN"/>
        </w:rPr>
        <w:t>理事以</w:t>
      </w:r>
      <w:r>
        <w:rPr>
          <w:rFonts w:asciiTheme="minorHAnsi" w:hAnsiTheme="minorHAnsi" w:cstheme="minorBidi"/>
          <w:snapToGrid w:val="0"/>
          <w:lang w:val="en-US" w:eastAsia="zh-CN"/>
        </w:rPr>
        <w:t>理事会工作组</w:t>
      </w:r>
      <w:r>
        <w:rPr>
          <w:rFonts w:asciiTheme="minorHAnsi" w:hAnsiTheme="minorHAnsi" w:cstheme="minorBidi" w:hint="eastAsia"/>
          <w:snapToGrid w:val="0"/>
          <w:lang w:val="en-US" w:eastAsia="zh-CN"/>
        </w:rPr>
        <w:t>副主席的身份表示，对一系列政府间组织的基本案文进行的比较表明，国际电联是唯一一个同时拥有《国际电信规则》和《无线电规则》的机构。此外，国际电联也是具有涉及定义、语文使用和秘书长职责问题基本案文的少数机构之一。</w:t>
      </w:r>
    </w:p>
    <w:p w:rsidR="001460A7" w:rsidRPr="00685A3A" w:rsidRDefault="001460A7" w:rsidP="004D6854">
      <w:pPr>
        <w:snapToGrid w:val="0"/>
        <w:spacing w:after="120"/>
        <w:rPr>
          <w:rFonts w:asciiTheme="minorHAnsi" w:hAnsiTheme="minorHAnsi" w:cstheme="minorBidi"/>
          <w:snapToGrid w:val="0"/>
          <w:lang w:val="en-US" w:eastAsia="zh-CN"/>
        </w:rPr>
      </w:pPr>
      <w:r w:rsidRPr="00685A3A">
        <w:rPr>
          <w:rFonts w:asciiTheme="minorHAnsi" w:hAnsiTheme="minorHAnsi" w:cstheme="minorBidi"/>
          <w:snapToGrid w:val="0"/>
          <w:lang w:val="en-US" w:eastAsia="zh-CN"/>
        </w:rPr>
        <w:t>2.9</w:t>
      </w:r>
      <w:r w:rsidRPr="00685A3A">
        <w:rPr>
          <w:rFonts w:asciiTheme="minorHAnsi" w:hAnsiTheme="minorHAnsi" w:cstheme="minorBidi"/>
          <w:snapToGrid w:val="0"/>
          <w:lang w:val="en-US" w:eastAsia="zh-CN"/>
        </w:rPr>
        <w:tab/>
      </w:r>
      <w:r>
        <w:rPr>
          <w:rFonts w:asciiTheme="minorHAnsi" w:hAnsiTheme="minorHAnsi" w:cstheme="minorBidi"/>
          <w:snapToGrid w:val="0"/>
          <w:lang w:val="en-US" w:eastAsia="zh-CN"/>
        </w:rPr>
        <w:t>卢旺达</w:t>
      </w:r>
      <w:r>
        <w:rPr>
          <w:rFonts w:asciiTheme="minorHAnsi" w:hAnsiTheme="minorHAnsi" w:cstheme="minorBidi" w:hint="eastAsia"/>
          <w:snapToGrid w:val="0"/>
          <w:lang w:val="en-US" w:eastAsia="zh-CN"/>
        </w:rPr>
        <w:t>理事支持</w:t>
      </w:r>
      <w:r>
        <w:rPr>
          <w:rFonts w:asciiTheme="minorHAnsi" w:hAnsiTheme="minorHAnsi" w:cstheme="minorBidi"/>
          <w:snapToGrid w:val="0"/>
          <w:lang w:val="en-US" w:eastAsia="zh-CN"/>
        </w:rPr>
        <w:t>沙特阿拉伯</w:t>
      </w:r>
      <w:r>
        <w:rPr>
          <w:rFonts w:asciiTheme="minorHAnsi" w:hAnsiTheme="minorHAnsi" w:cstheme="minorBidi" w:hint="eastAsia"/>
          <w:snapToGrid w:val="0"/>
          <w:lang w:val="en-US" w:eastAsia="zh-CN"/>
        </w:rPr>
        <w:t>的提案。</w:t>
      </w:r>
    </w:p>
    <w:p w:rsidR="001460A7" w:rsidRPr="00685A3A" w:rsidRDefault="001460A7" w:rsidP="004D6854">
      <w:pPr>
        <w:snapToGrid w:val="0"/>
        <w:spacing w:after="120"/>
        <w:rPr>
          <w:rFonts w:asciiTheme="minorHAnsi" w:hAnsiTheme="minorHAnsi" w:cstheme="minorBidi"/>
          <w:snapToGrid w:val="0"/>
          <w:lang w:val="en-US" w:eastAsia="zh-CN"/>
        </w:rPr>
      </w:pPr>
      <w:r w:rsidRPr="00685A3A">
        <w:rPr>
          <w:rFonts w:asciiTheme="minorHAnsi" w:hAnsiTheme="minorHAnsi" w:cstheme="minorBidi"/>
          <w:snapToGrid w:val="0"/>
          <w:lang w:val="en-US" w:eastAsia="zh-CN"/>
        </w:rPr>
        <w:t>2.10</w:t>
      </w:r>
      <w:r w:rsidRPr="00685A3A">
        <w:rPr>
          <w:rFonts w:asciiTheme="minorHAnsi" w:hAnsiTheme="minorHAnsi" w:cstheme="minorBidi"/>
          <w:snapToGrid w:val="0"/>
          <w:lang w:val="en-US" w:eastAsia="zh-CN"/>
        </w:rPr>
        <w:tab/>
      </w:r>
      <w:r>
        <w:rPr>
          <w:rFonts w:asciiTheme="minorHAnsi" w:hAnsiTheme="minorHAnsi" w:cstheme="minorBidi" w:hint="eastAsia"/>
          <w:snapToGrid w:val="0"/>
          <w:lang w:val="en-US" w:eastAsia="zh-CN"/>
        </w:rPr>
        <w:t>主席建议下次全体会议继续这一讨论。</w:t>
      </w:r>
    </w:p>
    <w:p w:rsidR="001460A7" w:rsidRDefault="001460A7" w:rsidP="004D6854">
      <w:pPr>
        <w:rPr>
          <w:lang w:eastAsia="zh-CN"/>
        </w:rPr>
      </w:pPr>
      <w:r>
        <w:rPr>
          <w:lang w:eastAsia="zh-CN"/>
        </w:rPr>
        <w:t>…….</w:t>
      </w:r>
    </w:p>
    <w:p w:rsidR="001460A7" w:rsidRDefault="001460A7" w:rsidP="004D6854">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1460A7" w:rsidRDefault="00640157" w:rsidP="004D6854">
      <w:pPr>
        <w:pStyle w:val="AnnexNo"/>
        <w:rPr>
          <w:lang w:eastAsia="zh-CN"/>
        </w:rPr>
      </w:pPr>
      <w:bookmarkStart w:id="7" w:name="C13_119"/>
      <w:bookmarkEnd w:id="7"/>
      <w:r>
        <w:rPr>
          <w:rFonts w:hint="eastAsia"/>
          <w:lang w:eastAsia="zh-CN"/>
        </w:rPr>
        <w:lastRenderedPageBreak/>
        <w:t>附件</w:t>
      </w:r>
      <w:r w:rsidR="001460A7">
        <w:rPr>
          <w:lang w:eastAsia="zh-CN"/>
        </w:rPr>
        <w:t xml:space="preserve"> B</w:t>
      </w:r>
    </w:p>
    <w:p w:rsidR="004D6854" w:rsidRDefault="000B325A" w:rsidP="004D6854">
      <w:pPr>
        <w:pStyle w:val="Annextitle"/>
        <w:rPr>
          <w:lang w:eastAsia="zh-CN"/>
        </w:rPr>
      </w:pPr>
      <w:r>
        <w:rPr>
          <w:lang w:eastAsia="zh-CN"/>
        </w:rPr>
        <w:t>C13/11</w:t>
      </w:r>
      <w:r>
        <w:rPr>
          <w:rFonts w:hint="eastAsia"/>
          <w:lang w:eastAsia="zh-CN"/>
        </w:rPr>
        <w:t>9</w:t>
      </w:r>
      <w:r>
        <w:rPr>
          <w:rFonts w:hint="eastAsia"/>
          <w:lang w:eastAsia="zh-CN"/>
        </w:rPr>
        <w:t>号文件节选</w:t>
      </w:r>
    </w:p>
    <w:p w:rsidR="000B325A" w:rsidRDefault="000B325A" w:rsidP="004D6854">
      <w:pPr>
        <w:pStyle w:val="Annextitle"/>
        <w:rPr>
          <w:b w:val="0"/>
          <w:lang w:eastAsia="zh-CN"/>
        </w:rPr>
      </w:pPr>
      <w:r>
        <w:rPr>
          <w:rFonts w:hint="eastAsia"/>
          <w:lang w:eastAsia="zh-CN"/>
        </w:rPr>
        <w:t>理事会</w:t>
      </w:r>
      <w:r>
        <w:rPr>
          <w:lang w:eastAsia="zh-CN"/>
        </w:rPr>
        <w:t>2013</w:t>
      </w:r>
      <w:r>
        <w:rPr>
          <w:rFonts w:hint="eastAsia"/>
          <w:lang w:eastAsia="zh-CN"/>
        </w:rPr>
        <w:t>年会议</w:t>
      </w:r>
      <w:r w:rsidR="004D6854">
        <w:rPr>
          <w:lang w:eastAsia="zh-CN"/>
        </w:rPr>
        <w:br/>
      </w:r>
      <w:r>
        <w:rPr>
          <w:rFonts w:hint="eastAsia"/>
          <w:lang w:eastAsia="zh-CN"/>
        </w:rPr>
        <w:t>第八次全体会议</w:t>
      </w:r>
      <w:r w:rsidR="004D6854">
        <w:rPr>
          <w:lang w:eastAsia="zh-CN"/>
        </w:rPr>
        <w:br/>
      </w:r>
      <w:r>
        <w:rPr>
          <w:rFonts w:hint="eastAsia"/>
          <w:lang w:eastAsia="zh-CN"/>
        </w:rPr>
        <w:t>摘要记录</w:t>
      </w:r>
    </w:p>
    <w:p w:rsidR="00640157" w:rsidRDefault="00640157" w:rsidP="004D6854">
      <w:pPr>
        <w:pStyle w:val="Heading1"/>
        <w:rPr>
          <w:b w:val="0"/>
          <w:bCs/>
          <w:lang w:val="en-CA" w:eastAsia="zh-CN"/>
        </w:rPr>
      </w:pPr>
      <w:r w:rsidRPr="00DD02A8">
        <w:rPr>
          <w:rFonts w:hint="eastAsia"/>
          <w:bCs/>
          <w:lang w:eastAsia="zh-CN"/>
        </w:rPr>
        <w:t>1</w:t>
      </w:r>
      <w:r w:rsidRPr="00DD02A8">
        <w:rPr>
          <w:rFonts w:hint="eastAsia"/>
          <w:bCs/>
          <w:lang w:eastAsia="zh-CN"/>
        </w:rPr>
        <w:tab/>
      </w:r>
      <w:r>
        <w:rPr>
          <w:rFonts w:asciiTheme="minorHAnsi" w:hAnsiTheme="minorHAnsi" w:cstheme="minorHAnsi" w:hint="eastAsia"/>
          <w:lang w:val="fr-FR" w:eastAsia="zh-CN"/>
        </w:rPr>
        <w:t>理事会稳定的国际电联《组织法》工作组的报告（续）</w:t>
      </w:r>
      <w:r>
        <w:rPr>
          <w:rFonts w:asciiTheme="minorHAnsi" w:hAnsiTheme="minorHAnsi" w:cstheme="minorHAnsi"/>
          <w:lang w:val="fr-FR" w:eastAsia="zh-CN"/>
        </w:rPr>
        <w:br/>
      </w:r>
      <w:r>
        <w:rPr>
          <w:rFonts w:asciiTheme="minorHAnsi" w:hAnsiTheme="minorHAnsi" w:cstheme="minorHAnsi" w:hint="eastAsia"/>
          <w:lang w:val="fr-FR" w:eastAsia="zh-CN"/>
        </w:rPr>
        <w:t>（</w:t>
      </w:r>
      <w:r w:rsidRPr="00DD02A8">
        <w:rPr>
          <w:bCs/>
          <w:lang w:eastAsia="zh-CN"/>
        </w:rPr>
        <w:t>C13/49</w:t>
      </w:r>
      <w:r>
        <w:rPr>
          <w:bCs/>
          <w:lang w:eastAsia="zh-CN"/>
        </w:rPr>
        <w:t>、</w:t>
      </w:r>
      <w:r w:rsidRPr="00DD02A8">
        <w:rPr>
          <w:bCs/>
          <w:lang w:eastAsia="zh-CN"/>
        </w:rPr>
        <w:t>C13/50</w:t>
      </w:r>
      <w:r>
        <w:rPr>
          <w:bCs/>
          <w:lang w:eastAsia="zh-CN"/>
        </w:rPr>
        <w:t>、</w:t>
      </w:r>
      <w:r w:rsidRPr="00DD02A8">
        <w:rPr>
          <w:bCs/>
          <w:lang w:eastAsia="zh-CN"/>
        </w:rPr>
        <w:t>C13/52</w:t>
      </w:r>
      <w:r>
        <w:rPr>
          <w:bCs/>
          <w:lang w:eastAsia="zh-CN"/>
        </w:rPr>
        <w:t>、</w:t>
      </w:r>
      <w:r w:rsidRPr="00DD02A8">
        <w:rPr>
          <w:bCs/>
          <w:lang w:eastAsia="zh-CN"/>
        </w:rPr>
        <w:t>C13/54</w:t>
      </w:r>
      <w:r>
        <w:rPr>
          <w:bCs/>
          <w:lang w:eastAsia="zh-CN"/>
        </w:rPr>
        <w:t>、</w:t>
      </w:r>
      <w:r w:rsidRPr="00DD02A8">
        <w:rPr>
          <w:bCs/>
          <w:lang w:eastAsia="zh-CN"/>
        </w:rPr>
        <w:t>C13/56</w:t>
      </w:r>
      <w:r>
        <w:rPr>
          <w:bCs/>
          <w:lang w:eastAsia="zh-CN"/>
        </w:rPr>
        <w:t>、</w:t>
      </w:r>
      <w:r w:rsidRPr="00DD02A8">
        <w:rPr>
          <w:bCs/>
          <w:lang w:eastAsia="zh-CN"/>
        </w:rPr>
        <w:t>C13/83</w:t>
      </w:r>
      <w:r>
        <w:rPr>
          <w:rFonts w:hint="eastAsia"/>
          <w:bCs/>
          <w:lang w:eastAsia="zh-CN"/>
        </w:rPr>
        <w:t>号文件）</w:t>
      </w:r>
    </w:p>
    <w:p w:rsidR="00640157" w:rsidRPr="00486A85" w:rsidRDefault="00640157" w:rsidP="004D6854">
      <w:pPr>
        <w:rPr>
          <w:lang w:val="en-CA" w:eastAsia="zh-CN"/>
        </w:rPr>
      </w:pPr>
      <w:r>
        <w:rPr>
          <w:lang w:val="en-CA" w:eastAsia="zh-CN"/>
        </w:rPr>
        <w:t>1.1</w:t>
      </w:r>
      <w:r>
        <w:rPr>
          <w:lang w:val="en-CA" w:eastAsia="zh-CN"/>
        </w:rPr>
        <w:tab/>
      </w:r>
      <w:r>
        <w:rPr>
          <w:rFonts w:hint="eastAsia"/>
          <w:lang w:val="en-CA" w:eastAsia="zh-CN"/>
        </w:rPr>
        <w:t>主席请理事会继续审议理事会工作组的报告以及相关提案。</w:t>
      </w:r>
    </w:p>
    <w:p w:rsidR="00640157" w:rsidRDefault="00640157" w:rsidP="004D6854">
      <w:pPr>
        <w:rPr>
          <w:lang w:val="en-CA" w:eastAsia="zh-CN"/>
        </w:rPr>
      </w:pPr>
      <w:r>
        <w:rPr>
          <w:lang w:val="en-CA" w:eastAsia="zh-CN"/>
        </w:rPr>
        <w:t>1.2</w:t>
      </w:r>
      <w:r>
        <w:rPr>
          <w:lang w:val="en-CA" w:eastAsia="zh-CN"/>
        </w:rPr>
        <w:tab/>
      </w:r>
      <w:r>
        <w:rPr>
          <w:rFonts w:hint="eastAsia"/>
          <w:lang w:val="en-CA" w:eastAsia="zh-CN"/>
        </w:rPr>
        <w:t>一位理事表示，如稳定的《组织法》草案生效，应被视为新的条约，而不是现有案文的修订版本，因为按照条约法，修正局限于部分案文，而该修订是对整体案文的重新审议。此外，如成员国的意图是起草修正案，第</w:t>
      </w:r>
      <w:r>
        <w:rPr>
          <w:rFonts w:hint="eastAsia"/>
          <w:lang w:val="en-CA" w:eastAsia="zh-CN"/>
        </w:rPr>
        <w:t>163</w:t>
      </w:r>
      <w:r>
        <w:rPr>
          <w:rFonts w:hint="eastAsia"/>
          <w:lang w:val="en-CA" w:eastAsia="zh-CN"/>
        </w:rPr>
        <w:t>号决议（</w:t>
      </w:r>
      <w:r>
        <w:rPr>
          <w:rFonts w:hint="eastAsia"/>
          <w:lang w:val="en-CA" w:eastAsia="zh-CN"/>
        </w:rPr>
        <w:t>2010</w:t>
      </w:r>
      <w:r>
        <w:rPr>
          <w:rFonts w:hint="eastAsia"/>
          <w:lang w:val="en-CA" w:eastAsia="zh-CN"/>
        </w:rPr>
        <w:t>年，瓜达拉哈拉）不应提及稳定的《组织法》。最后，《组织法》修正无法自成一体，而稳定的《组织法》草案可以自成一体。</w:t>
      </w:r>
    </w:p>
    <w:p w:rsidR="00640157" w:rsidRDefault="00640157" w:rsidP="004D6854">
      <w:pPr>
        <w:rPr>
          <w:lang w:val="en-CA" w:eastAsia="zh-CN"/>
        </w:rPr>
      </w:pPr>
      <w:r>
        <w:rPr>
          <w:lang w:val="en-CA" w:eastAsia="zh-CN"/>
        </w:rPr>
        <w:t>1.3</w:t>
      </w:r>
      <w:r>
        <w:rPr>
          <w:lang w:val="en-CA" w:eastAsia="zh-CN"/>
        </w:rPr>
        <w:tab/>
      </w:r>
      <w:r>
        <w:rPr>
          <w:rFonts w:hint="eastAsia"/>
          <w:lang w:val="en-CA" w:eastAsia="zh-CN"/>
        </w:rPr>
        <w:t>有关《组织法》第</w:t>
      </w:r>
      <w:r>
        <w:rPr>
          <w:rFonts w:hint="eastAsia"/>
          <w:lang w:val="en-CA" w:eastAsia="zh-CN"/>
        </w:rPr>
        <w:t>216</w:t>
      </w:r>
      <w:r>
        <w:rPr>
          <w:rFonts w:hint="eastAsia"/>
          <w:lang w:val="en-CA" w:eastAsia="zh-CN"/>
        </w:rPr>
        <w:t>款，两位理事询问，如稳定的《组织法》草案生效，成员国的批准是否意味着，</w:t>
      </w:r>
      <w:r>
        <w:rPr>
          <w:rFonts w:hint="eastAsia"/>
          <w:lang w:val="en-CA" w:eastAsia="zh-CN"/>
        </w:rPr>
        <w:t>2012</w:t>
      </w:r>
      <w:r>
        <w:rPr>
          <w:rFonts w:hint="eastAsia"/>
          <w:lang w:val="en-CA" w:eastAsia="zh-CN"/>
        </w:rPr>
        <w:t>年《国际电信规则》（</w:t>
      </w:r>
      <w:r>
        <w:rPr>
          <w:rFonts w:hint="eastAsia"/>
          <w:lang w:val="en-CA" w:eastAsia="zh-CN"/>
        </w:rPr>
        <w:t>ITR</w:t>
      </w:r>
      <w:r>
        <w:rPr>
          <w:rFonts w:hint="eastAsia"/>
          <w:lang w:val="en-CA" w:eastAsia="zh-CN"/>
        </w:rPr>
        <w:t>）亦自动获得批准。一位理事认为，鉴于第</w:t>
      </w:r>
      <w:r>
        <w:rPr>
          <w:rFonts w:hint="eastAsia"/>
          <w:lang w:val="en-CA" w:eastAsia="zh-CN"/>
        </w:rPr>
        <w:t>216</w:t>
      </w:r>
      <w:r>
        <w:rPr>
          <w:rFonts w:hint="eastAsia"/>
          <w:lang w:val="en-CA" w:eastAsia="zh-CN"/>
        </w:rPr>
        <w:t>款必须根据上下文做出解释，而且第</w:t>
      </w:r>
      <w:r>
        <w:rPr>
          <w:rFonts w:hint="eastAsia"/>
          <w:lang w:val="en-CA" w:eastAsia="zh-CN"/>
        </w:rPr>
        <w:t>216</w:t>
      </w:r>
      <w:r>
        <w:rPr>
          <w:rFonts w:hint="eastAsia"/>
          <w:lang w:val="en-CA" w:eastAsia="zh-CN"/>
        </w:rPr>
        <w:t>款必须以</w:t>
      </w:r>
      <w:r>
        <w:rPr>
          <w:rFonts w:hint="eastAsia"/>
          <w:lang w:val="en-CA" w:eastAsia="zh-CN"/>
        </w:rPr>
        <w:t>1992</w:t>
      </w:r>
      <w:r>
        <w:rPr>
          <w:rFonts w:hint="eastAsia"/>
          <w:lang w:val="en-CA" w:eastAsia="zh-CN"/>
        </w:rPr>
        <w:t>年《组织法》为基础予以看待，而不是稳定的《组织法》草案，不可能出现这种情况。然而，如将第</w:t>
      </w:r>
      <w:r>
        <w:rPr>
          <w:rFonts w:hint="eastAsia"/>
          <w:lang w:val="en-CA" w:eastAsia="zh-CN"/>
        </w:rPr>
        <w:t>216</w:t>
      </w:r>
      <w:r>
        <w:rPr>
          <w:rFonts w:hint="eastAsia"/>
          <w:lang w:val="en-CA" w:eastAsia="zh-CN"/>
        </w:rPr>
        <w:t>款移至《组织法》草案中，除非确定了范围，否则对稳定的《组织法》草案的批准就意味着对</w:t>
      </w:r>
      <w:r>
        <w:rPr>
          <w:rFonts w:hint="eastAsia"/>
          <w:lang w:val="en-CA" w:eastAsia="zh-CN"/>
        </w:rPr>
        <w:t>2012</w:t>
      </w:r>
      <w:r>
        <w:rPr>
          <w:rFonts w:hint="eastAsia"/>
          <w:lang w:val="en-CA" w:eastAsia="zh-CN"/>
        </w:rPr>
        <w:t>年</w:t>
      </w:r>
      <w:r>
        <w:rPr>
          <w:rFonts w:hint="eastAsia"/>
          <w:lang w:val="en-CA" w:eastAsia="zh-CN"/>
        </w:rPr>
        <w:t>ITR</w:t>
      </w:r>
      <w:r>
        <w:rPr>
          <w:rFonts w:hint="eastAsia"/>
          <w:lang w:val="en-CA" w:eastAsia="zh-CN"/>
        </w:rPr>
        <w:t>的批准。</w:t>
      </w:r>
    </w:p>
    <w:p w:rsidR="00640157" w:rsidRDefault="00640157" w:rsidP="004D6854">
      <w:pPr>
        <w:rPr>
          <w:lang w:val="en-CA" w:eastAsia="zh-CN"/>
        </w:rPr>
      </w:pPr>
      <w:r>
        <w:rPr>
          <w:lang w:val="en-CA" w:eastAsia="zh-CN"/>
        </w:rPr>
        <w:t>1.4</w:t>
      </w:r>
      <w:r>
        <w:rPr>
          <w:lang w:val="en-CA" w:eastAsia="zh-CN"/>
        </w:rPr>
        <w:tab/>
      </w:r>
      <w:r>
        <w:rPr>
          <w:rFonts w:hint="eastAsia"/>
          <w:lang w:val="en-CA" w:eastAsia="zh-CN"/>
        </w:rPr>
        <w:t>一位理事说，应有两份文件</w:t>
      </w:r>
      <w:r>
        <w:rPr>
          <w:lang w:val="en-CA" w:eastAsia="zh-CN"/>
        </w:rPr>
        <w:t xml:space="preserve"> – </w:t>
      </w:r>
      <w:r>
        <w:rPr>
          <w:rFonts w:hint="eastAsia"/>
          <w:lang w:val="en-CA" w:eastAsia="zh-CN"/>
        </w:rPr>
        <w:t>《组织法》和《一般性条款和规则》，以避免混淆。在这些文件生效前后应有一段过渡期，在此阶段内，现有文本将相互统一，以便考虑到新的编号。考虑到议题的重要性，所有相关文件均应为</w:t>
      </w:r>
      <w:r>
        <w:rPr>
          <w:rFonts w:hint="eastAsia"/>
          <w:lang w:val="en-CA" w:eastAsia="zh-CN"/>
        </w:rPr>
        <w:t>PP-14</w:t>
      </w:r>
      <w:r>
        <w:rPr>
          <w:rFonts w:hint="eastAsia"/>
          <w:lang w:val="en-CA" w:eastAsia="zh-CN"/>
        </w:rPr>
        <w:t>提供给所有成员国。</w:t>
      </w:r>
    </w:p>
    <w:p w:rsidR="00640157" w:rsidRPr="00486A85" w:rsidRDefault="00640157" w:rsidP="004D6854">
      <w:pPr>
        <w:rPr>
          <w:lang w:val="en-CA" w:eastAsia="zh-CN"/>
        </w:rPr>
      </w:pPr>
      <w:r>
        <w:rPr>
          <w:lang w:val="en-CA" w:eastAsia="zh-CN"/>
        </w:rPr>
        <w:t>1.5</w:t>
      </w:r>
      <w:r>
        <w:rPr>
          <w:lang w:val="en-CA" w:eastAsia="zh-CN"/>
        </w:rPr>
        <w:tab/>
      </w:r>
      <w:r>
        <w:rPr>
          <w:rFonts w:hint="eastAsia"/>
          <w:lang w:val="en-CA" w:eastAsia="zh-CN"/>
        </w:rPr>
        <w:t>一位理事表示，使《一般性条款和规则》具有约束性，而无需国家批准似乎违背各国主权，需要进一步审议。</w:t>
      </w:r>
    </w:p>
    <w:p w:rsidR="00640157" w:rsidRDefault="00640157" w:rsidP="004D6854">
      <w:pPr>
        <w:rPr>
          <w:lang w:val="en-CA" w:eastAsia="zh-CN"/>
        </w:rPr>
      </w:pPr>
      <w:r>
        <w:rPr>
          <w:lang w:val="en-CA" w:eastAsia="zh-CN"/>
        </w:rPr>
        <w:t>1.6</w:t>
      </w:r>
      <w:r>
        <w:rPr>
          <w:lang w:val="en-CA" w:eastAsia="zh-CN"/>
        </w:rPr>
        <w:tab/>
      </w:r>
      <w:r>
        <w:rPr>
          <w:rFonts w:hint="eastAsia"/>
          <w:lang w:val="en-CA" w:eastAsia="zh-CN"/>
        </w:rPr>
        <w:t>另一位理事指出，如将稳定的《组织法》草案视为新的条约，在全权代表大会通过之前需要付出更多的努力和时间。她认为通过新的《组织法》，而非对现有案文进行修正没有任何好处。如第二份文件对成员国具有约束力就必须得到批准，因此不符合第</w:t>
      </w:r>
      <w:r>
        <w:rPr>
          <w:rFonts w:hint="eastAsia"/>
          <w:lang w:val="en-CA" w:eastAsia="zh-CN"/>
        </w:rPr>
        <w:t>163</w:t>
      </w:r>
      <w:r>
        <w:rPr>
          <w:rFonts w:hint="eastAsia"/>
          <w:lang w:val="en-CA" w:eastAsia="zh-CN"/>
        </w:rPr>
        <w:t>号决议（</w:t>
      </w:r>
      <w:r>
        <w:rPr>
          <w:rFonts w:hint="eastAsia"/>
          <w:lang w:val="en-CA" w:eastAsia="zh-CN"/>
        </w:rPr>
        <w:t>2010</w:t>
      </w:r>
      <w:r>
        <w:rPr>
          <w:rFonts w:hint="eastAsia"/>
          <w:lang w:val="en-CA" w:eastAsia="zh-CN"/>
        </w:rPr>
        <w:t>年，瓜达拉哈拉）减轻成员国负担的意图。她指出，根据国际电联法律顾问的意见，通过《组织法》条款可以使第二份文件在国际电联内部产生法律约束力，但这需要一条将其地位按照目前《组织法》第</w:t>
      </w:r>
      <w:r>
        <w:rPr>
          <w:rFonts w:hint="eastAsia"/>
          <w:lang w:val="en-CA" w:eastAsia="zh-CN"/>
        </w:rPr>
        <w:t>32</w:t>
      </w:r>
      <w:r>
        <w:rPr>
          <w:rFonts w:hint="eastAsia"/>
          <w:lang w:val="en-CA" w:eastAsia="zh-CN"/>
        </w:rPr>
        <w:t>条的规定确定地位的条款。理事会不仅应向</w:t>
      </w:r>
      <w:r>
        <w:rPr>
          <w:rFonts w:hint="eastAsia"/>
          <w:lang w:val="en-CA" w:eastAsia="zh-CN"/>
        </w:rPr>
        <w:t>PP-14</w:t>
      </w:r>
      <w:r>
        <w:rPr>
          <w:rFonts w:hint="eastAsia"/>
          <w:lang w:val="en-CA" w:eastAsia="zh-CN"/>
        </w:rPr>
        <w:t>转呈</w:t>
      </w:r>
      <w:r>
        <w:rPr>
          <w:rFonts w:hint="eastAsia"/>
          <w:lang w:val="en-CA" w:eastAsia="zh-CN"/>
        </w:rPr>
        <w:t>CWG</w:t>
      </w:r>
      <w:r>
        <w:rPr>
          <w:rFonts w:hint="eastAsia"/>
          <w:lang w:val="en-CA" w:eastAsia="zh-CN"/>
        </w:rPr>
        <w:t>的报告，还应请各成员国注意那些悬而未决的问题。</w:t>
      </w:r>
    </w:p>
    <w:p w:rsidR="00640157" w:rsidRDefault="00640157" w:rsidP="004D6854">
      <w:pPr>
        <w:rPr>
          <w:lang w:val="en-CA" w:eastAsia="zh-CN"/>
        </w:rPr>
      </w:pPr>
      <w:r>
        <w:rPr>
          <w:lang w:val="en-CA" w:eastAsia="zh-CN"/>
        </w:rPr>
        <w:t>1.7</w:t>
      </w:r>
      <w:r>
        <w:rPr>
          <w:lang w:val="en-CA" w:eastAsia="zh-CN"/>
        </w:rPr>
        <w:tab/>
      </w:r>
      <w:r>
        <w:rPr>
          <w:rFonts w:hint="eastAsia"/>
          <w:lang w:val="en-CA" w:eastAsia="zh-CN"/>
        </w:rPr>
        <w:t>一位理事指出，尽管理事会工作组适宜地没有提出任何实质性修改，但理事会应能在该组工作的基础上提出提案。确保《一般性条款和规则》对成员国具有约束力并只能由全权代表大会修正至关重要。此外，一些稳定的财务规定应纳入新的《组织法》。</w:t>
      </w:r>
    </w:p>
    <w:p w:rsidR="00640157" w:rsidRDefault="00640157" w:rsidP="004D6854">
      <w:pPr>
        <w:rPr>
          <w:lang w:val="en-CA" w:eastAsia="zh-CN"/>
        </w:rPr>
      </w:pPr>
      <w:r>
        <w:rPr>
          <w:lang w:val="en-CA" w:eastAsia="zh-CN"/>
        </w:rPr>
        <w:t>1.8</w:t>
      </w:r>
      <w:r>
        <w:rPr>
          <w:lang w:val="en-CA" w:eastAsia="zh-CN"/>
        </w:rPr>
        <w:tab/>
      </w:r>
      <w:r>
        <w:rPr>
          <w:rFonts w:hint="eastAsia"/>
          <w:lang w:val="en-CA" w:eastAsia="zh-CN"/>
        </w:rPr>
        <w:t>一位理事在提到</w:t>
      </w:r>
      <w:hyperlink r:id="rId15" w:history="1">
        <w:r w:rsidRPr="009F7EF9">
          <w:rPr>
            <w:rStyle w:val="Hyperlink"/>
            <w:rFonts w:hint="eastAsia"/>
            <w:lang w:val="en-CA" w:eastAsia="zh-CN"/>
          </w:rPr>
          <w:t>C13/52</w:t>
        </w:r>
      </w:hyperlink>
      <w:r>
        <w:rPr>
          <w:rFonts w:hint="eastAsia"/>
          <w:lang w:val="en-CA" w:eastAsia="zh-CN"/>
        </w:rPr>
        <w:t>号文件时询问有关其它联合国组织如何修订其基本法律文件的更多信息。他和其他理事认为，稳定的《组织法》可以通过在</w:t>
      </w:r>
      <w:r>
        <w:rPr>
          <w:rFonts w:hint="eastAsia"/>
          <w:lang w:val="en-CA" w:eastAsia="zh-CN"/>
        </w:rPr>
        <w:t>PP-14</w:t>
      </w:r>
      <w:r>
        <w:rPr>
          <w:rFonts w:hint="eastAsia"/>
          <w:lang w:val="en-CA" w:eastAsia="zh-CN"/>
        </w:rPr>
        <w:t>修正现有《组织法》第</w:t>
      </w:r>
      <w:r>
        <w:rPr>
          <w:rFonts w:hint="eastAsia"/>
          <w:lang w:val="en-CA" w:eastAsia="zh-CN"/>
        </w:rPr>
        <w:t>55</w:t>
      </w:r>
      <w:r>
        <w:rPr>
          <w:rFonts w:hint="eastAsia"/>
          <w:lang w:val="en-CA" w:eastAsia="zh-CN"/>
        </w:rPr>
        <w:t>条予以实现。</w:t>
      </w:r>
    </w:p>
    <w:p w:rsidR="00640157" w:rsidRDefault="00640157" w:rsidP="004D6854">
      <w:pPr>
        <w:rPr>
          <w:lang w:val="en-CA" w:eastAsia="zh-CN"/>
        </w:rPr>
      </w:pPr>
      <w:r>
        <w:rPr>
          <w:lang w:val="en-CA" w:eastAsia="zh-CN"/>
        </w:rPr>
        <w:lastRenderedPageBreak/>
        <w:t>1.9</w:t>
      </w:r>
      <w:r>
        <w:rPr>
          <w:lang w:val="en-CA" w:eastAsia="zh-CN"/>
        </w:rPr>
        <w:tab/>
      </w:r>
      <w:r>
        <w:rPr>
          <w:rFonts w:hint="eastAsia"/>
          <w:lang w:val="en-CA" w:eastAsia="zh-CN"/>
        </w:rPr>
        <w:t>两位理事对召开有关《组织法》的非常全权代表大会的提案表示赞同，一位理事对成员国至少需要</w:t>
      </w:r>
      <w:r>
        <w:rPr>
          <w:rFonts w:hint="eastAsia"/>
          <w:lang w:val="en-CA" w:eastAsia="zh-CN"/>
        </w:rPr>
        <w:t>8</w:t>
      </w:r>
      <w:r>
        <w:rPr>
          <w:rFonts w:hint="eastAsia"/>
          <w:lang w:val="en-CA" w:eastAsia="zh-CN"/>
        </w:rPr>
        <w:t>个月审议文件（新条约）的说法表示赞同。</w:t>
      </w:r>
    </w:p>
    <w:p w:rsidR="00640157" w:rsidRDefault="00640157" w:rsidP="004D6854">
      <w:pPr>
        <w:rPr>
          <w:lang w:val="en-CA" w:eastAsia="zh-CN"/>
        </w:rPr>
      </w:pPr>
      <w:r>
        <w:rPr>
          <w:lang w:val="en-CA" w:eastAsia="zh-CN"/>
        </w:rPr>
        <w:t>1.10</w:t>
      </w:r>
      <w:r>
        <w:rPr>
          <w:lang w:val="en-CA" w:eastAsia="zh-CN"/>
        </w:rPr>
        <w:tab/>
      </w:r>
      <w:r>
        <w:rPr>
          <w:rFonts w:hint="eastAsia"/>
          <w:lang w:val="en-CA" w:eastAsia="zh-CN"/>
        </w:rPr>
        <w:t>另一位理事指出，人们期待理事会工作组的工作将产生一份条款更少的组织法和包含程序规则的公约，虽然具有约束性但不需要批准。</w:t>
      </w:r>
      <w:hyperlink r:id="rId16" w:history="1">
        <w:r w:rsidRPr="009F7EF9">
          <w:rPr>
            <w:rStyle w:val="Hyperlink"/>
            <w:rFonts w:hint="eastAsia"/>
            <w:lang w:val="en-CA" w:eastAsia="zh-CN"/>
          </w:rPr>
          <w:t>C13/49</w:t>
        </w:r>
      </w:hyperlink>
      <w:r>
        <w:rPr>
          <w:rFonts w:hint="eastAsia"/>
          <w:lang w:val="en-CA" w:eastAsia="zh-CN"/>
        </w:rPr>
        <w:t>号文件中的提案要求其国家议会的批准，他对附件</w:t>
      </w:r>
      <w:r>
        <w:rPr>
          <w:rFonts w:hint="eastAsia"/>
          <w:lang w:val="en-CA" w:eastAsia="zh-CN"/>
        </w:rPr>
        <w:t>2</w:t>
      </w:r>
      <w:r>
        <w:rPr>
          <w:rFonts w:hint="eastAsia"/>
          <w:lang w:val="en-CA" w:eastAsia="zh-CN"/>
        </w:rPr>
        <w:t>是否可以作为未来工作的基础提出质疑，因为该附件未体现出更具稳定性和简单文件的意愿。他和另一位理事建议理事会将</w:t>
      </w:r>
      <w:r>
        <w:rPr>
          <w:rFonts w:hint="eastAsia"/>
          <w:lang w:val="en-CA" w:eastAsia="zh-CN"/>
        </w:rPr>
        <w:t>C13/49</w:t>
      </w:r>
      <w:r>
        <w:rPr>
          <w:rFonts w:hint="eastAsia"/>
          <w:lang w:val="en-CA" w:eastAsia="zh-CN"/>
        </w:rPr>
        <w:t>号文件记录在案并提交</w:t>
      </w:r>
      <w:r>
        <w:rPr>
          <w:rFonts w:hint="eastAsia"/>
          <w:lang w:val="en-CA" w:eastAsia="zh-CN"/>
        </w:rPr>
        <w:t>PP-14</w:t>
      </w:r>
      <w:r>
        <w:rPr>
          <w:rFonts w:hint="eastAsia"/>
          <w:lang w:val="en-CA" w:eastAsia="zh-CN"/>
        </w:rPr>
        <w:t>审议。他们与若干其他理事一起建议更新理事会工作组的职能及其职责范围。</w:t>
      </w:r>
    </w:p>
    <w:p w:rsidR="00640157" w:rsidRDefault="00640157" w:rsidP="004D6854">
      <w:pPr>
        <w:rPr>
          <w:lang w:val="en-CA" w:eastAsia="zh-CN"/>
        </w:rPr>
      </w:pPr>
      <w:r>
        <w:rPr>
          <w:lang w:val="en-CA" w:eastAsia="zh-CN"/>
        </w:rPr>
        <w:t>1.11</w:t>
      </w:r>
      <w:r>
        <w:rPr>
          <w:lang w:val="en-CA" w:eastAsia="zh-CN"/>
        </w:rPr>
        <w:tab/>
      </w:r>
      <w:r>
        <w:rPr>
          <w:rFonts w:hint="eastAsia"/>
          <w:lang w:val="en-CA" w:eastAsia="zh-CN"/>
        </w:rPr>
        <w:t>一位理事认为，缺乏确定哪些条款具有根本和稳定性质的标准，并建议将有关国际电联财务负担和义务的条款纳入其中并要求批准。如新的《一般性条款和规则》具有约束力，成员国必须有可能提出保留，就像《公约》第</w:t>
      </w:r>
      <w:r>
        <w:rPr>
          <w:rFonts w:hint="eastAsia"/>
          <w:lang w:val="en-CA" w:eastAsia="zh-CN"/>
        </w:rPr>
        <w:t>32B</w:t>
      </w:r>
      <w:r>
        <w:rPr>
          <w:rFonts w:hint="eastAsia"/>
          <w:lang w:val="en-CA" w:eastAsia="zh-CN"/>
        </w:rPr>
        <w:t>条所规定的。他建议指出，除具有约束力外，《一般性条款和规则》更应“只适用于”成员国。</w:t>
      </w:r>
    </w:p>
    <w:p w:rsidR="00640157" w:rsidRDefault="00640157" w:rsidP="004D6854">
      <w:pPr>
        <w:rPr>
          <w:lang w:val="en-CA" w:eastAsia="zh-CN"/>
        </w:rPr>
      </w:pPr>
      <w:proofErr w:type="gramStart"/>
      <w:r>
        <w:rPr>
          <w:lang w:val="en-CA" w:eastAsia="zh-CN"/>
        </w:rPr>
        <w:t>1.12</w:t>
      </w:r>
      <w:r>
        <w:rPr>
          <w:lang w:val="en-CA" w:eastAsia="zh-CN"/>
        </w:rPr>
        <w:tab/>
      </w:r>
      <w:r>
        <w:rPr>
          <w:rFonts w:hint="eastAsia"/>
          <w:lang w:val="en-CA" w:eastAsia="zh-CN"/>
        </w:rPr>
        <w:t>两位理事表示，理事会</w:t>
      </w:r>
      <w:r>
        <w:rPr>
          <w:rFonts w:hint="eastAsia"/>
          <w:lang w:val="en-CA" w:eastAsia="zh-CN"/>
        </w:rPr>
        <w:t>2013</w:t>
      </w:r>
      <w:r>
        <w:rPr>
          <w:rFonts w:hint="eastAsia"/>
          <w:lang w:val="en-CA" w:eastAsia="zh-CN"/>
        </w:rPr>
        <w:t>年会议不宜对此开展辩论并解决许多重要的悬而未决的问题，而应对是否就</w:t>
      </w:r>
      <w:r>
        <w:rPr>
          <w:rFonts w:hint="eastAsia"/>
          <w:lang w:val="en-CA" w:eastAsia="zh-CN"/>
        </w:rPr>
        <w:t>C13/49</w:t>
      </w:r>
      <w:r>
        <w:rPr>
          <w:rFonts w:hint="eastAsia"/>
          <w:lang w:val="en-CA" w:eastAsia="zh-CN"/>
        </w:rPr>
        <w:t>号文件发表意见做出决定。</w:t>
      </w:r>
      <w:proofErr w:type="gramEnd"/>
      <w:r>
        <w:rPr>
          <w:rFonts w:hint="eastAsia"/>
          <w:lang w:val="en-CA" w:eastAsia="zh-CN"/>
        </w:rPr>
        <w:t>如做出肯定的决定，则应确定这些意见的性质。若干理事因与会者数量和时间及资源的限制对成员国是否能在</w:t>
      </w:r>
      <w:r>
        <w:rPr>
          <w:rFonts w:hint="eastAsia"/>
          <w:lang w:val="en-CA" w:eastAsia="zh-CN"/>
        </w:rPr>
        <w:t>PP-14</w:t>
      </w:r>
      <w:r>
        <w:rPr>
          <w:rFonts w:hint="eastAsia"/>
          <w:lang w:val="en-CA" w:eastAsia="zh-CN"/>
        </w:rPr>
        <w:t>全面达成一致表示质疑。可以考虑的其它方式包括修订与《组织法》和《公约》修正生效相关的条款。</w:t>
      </w:r>
    </w:p>
    <w:p w:rsidR="00640157" w:rsidRDefault="00640157" w:rsidP="004D6854">
      <w:pPr>
        <w:rPr>
          <w:lang w:val="en-CA" w:eastAsia="zh-CN"/>
        </w:rPr>
      </w:pPr>
      <w:r>
        <w:rPr>
          <w:lang w:val="en-CA" w:eastAsia="zh-CN"/>
        </w:rPr>
        <w:t>1.13</w:t>
      </w:r>
      <w:r>
        <w:rPr>
          <w:lang w:val="en-CA" w:eastAsia="zh-CN"/>
        </w:rPr>
        <w:tab/>
      </w:r>
      <w:r>
        <w:rPr>
          <w:rFonts w:hint="eastAsia"/>
          <w:lang w:val="en-CA" w:eastAsia="zh-CN"/>
        </w:rPr>
        <w:t>一位理事说，最终结果应为现有《组织法》修正，而不是新的条约。实际上，将若干条款移入第二份文件（有关财务问题的条款，尤其是会费单位）对成员国具有重要意义，因此应保留在基本法律文件中。只有现有文件应提交</w:t>
      </w:r>
      <w:r>
        <w:rPr>
          <w:rFonts w:hint="eastAsia"/>
          <w:lang w:val="en-CA" w:eastAsia="zh-CN"/>
        </w:rPr>
        <w:t>PP-14</w:t>
      </w:r>
      <w:r>
        <w:rPr>
          <w:rFonts w:hint="eastAsia"/>
          <w:lang w:val="en-CA" w:eastAsia="zh-CN"/>
        </w:rPr>
        <w:t>，但所有成员国必须参与讨论，因此需要及时收到采用工作语文的文件。</w:t>
      </w:r>
    </w:p>
    <w:p w:rsidR="00640157" w:rsidRPr="008D562F" w:rsidRDefault="00640157" w:rsidP="004D6854">
      <w:pPr>
        <w:rPr>
          <w:lang w:val="en-CA" w:eastAsia="zh-CN"/>
        </w:rPr>
      </w:pPr>
      <w:r>
        <w:rPr>
          <w:lang w:val="en-CA" w:eastAsia="zh-CN"/>
        </w:rPr>
        <w:t>1.14</w:t>
      </w:r>
      <w:r>
        <w:rPr>
          <w:lang w:val="en-CA" w:eastAsia="zh-CN"/>
        </w:rPr>
        <w:tab/>
      </w:r>
      <w:r>
        <w:rPr>
          <w:rFonts w:hint="eastAsia"/>
          <w:lang w:val="en-CA" w:eastAsia="zh-CN"/>
        </w:rPr>
        <w:t>一位理事指出，稳定的《组织法》草案必须得到她的国家的批准，无论它被视为新条约还是现有案文的修正版。另一位理事指出，在一些国家，获得对修正的批准比新的条约更加容易。</w:t>
      </w:r>
    </w:p>
    <w:p w:rsidR="00640157" w:rsidRDefault="00640157" w:rsidP="004D6854">
      <w:pPr>
        <w:rPr>
          <w:lang w:val="en-CA" w:eastAsia="zh-CN"/>
        </w:rPr>
      </w:pPr>
      <w:r>
        <w:rPr>
          <w:lang w:val="en-CA" w:eastAsia="zh-CN"/>
        </w:rPr>
        <w:t>1.15</w:t>
      </w:r>
      <w:r>
        <w:rPr>
          <w:lang w:val="en-CA" w:eastAsia="zh-CN"/>
        </w:rPr>
        <w:tab/>
      </w:r>
      <w:r>
        <w:rPr>
          <w:rFonts w:hint="eastAsia"/>
          <w:lang w:val="en-CA" w:eastAsia="zh-CN"/>
        </w:rPr>
        <w:t>一位理事指出，理事会工作组没有修改任何条款，而仅是对现有条款做出重新安排。这是成员国众所周知的。遗留问题不属于理事会工作组的职责范围，也不应难以解决。理事会仅将</w:t>
      </w:r>
      <w:r>
        <w:rPr>
          <w:rFonts w:hint="eastAsia"/>
          <w:lang w:val="en-CA" w:eastAsia="zh-CN"/>
        </w:rPr>
        <w:t>C13/49</w:t>
      </w:r>
      <w:r>
        <w:rPr>
          <w:rFonts w:hint="eastAsia"/>
          <w:lang w:val="en-CA" w:eastAsia="zh-CN"/>
        </w:rPr>
        <w:t>号文件记录在案是不够的，它应将其意见提交</w:t>
      </w:r>
      <w:r>
        <w:rPr>
          <w:rFonts w:hint="eastAsia"/>
          <w:lang w:val="en-CA" w:eastAsia="zh-CN"/>
        </w:rPr>
        <w:t>PP-14</w:t>
      </w:r>
      <w:r>
        <w:rPr>
          <w:rFonts w:hint="eastAsia"/>
          <w:lang w:val="en-CA" w:eastAsia="zh-CN"/>
        </w:rPr>
        <w:t>审议。因为理事会面向所有成员国，不能对其文稿施加限制。</w:t>
      </w:r>
    </w:p>
    <w:p w:rsidR="00640157" w:rsidRPr="000E7006" w:rsidRDefault="00640157" w:rsidP="004D6854">
      <w:pPr>
        <w:rPr>
          <w:lang w:val="en-CA" w:eastAsia="zh-CN"/>
        </w:rPr>
      </w:pPr>
      <w:r>
        <w:rPr>
          <w:lang w:val="en-CA" w:eastAsia="zh-CN"/>
        </w:rPr>
        <w:t>1.16</w:t>
      </w:r>
      <w:r>
        <w:rPr>
          <w:lang w:val="en-CA" w:eastAsia="zh-CN"/>
        </w:rPr>
        <w:tab/>
      </w:r>
      <w:r>
        <w:rPr>
          <w:rFonts w:hint="eastAsia"/>
          <w:lang w:val="en-CA" w:eastAsia="zh-CN"/>
        </w:rPr>
        <w:t>一位理事表示，采取这些谨慎的方式是可以理解的，因为所面临的问题相当棘手。理事会工作组已按照第</w:t>
      </w:r>
      <w:r>
        <w:rPr>
          <w:rFonts w:hint="eastAsia"/>
          <w:lang w:val="en-CA" w:eastAsia="zh-CN"/>
        </w:rPr>
        <w:t>163</w:t>
      </w:r>
      <w:r>
        <w:rPr>
          <w:rFonts w:hint="eastAsia"/>
          <w:lang w:val="en-CA" w:eastAsia="zh-CN"/>
        </w:rPr>
        <w:t>号决议（</w:t>
      </w:r>
      <w:r>
        <w:rPr>
          <w:rFonts w:hint="eastAsia"/>
          <w:lang w:val="en-CA" w:eastAsia="zh-CN"/>
        </w:rPr>
        <w:t>2010</w:t>
      </w:r>
      <w:r>
        <w:rPr>
          <w:rFonts w:hint="eastAsia"/>
          <w:lang w:val="en-CA" w:eastAsia="zh-CN"/>
        </w:rPr>
        <w:t>年，瓜达拉哈拉）竭尽全力，理事会只能审议该组的最终报告并在将报告提交转呈</w:t>
      </w:r>
      <w:r>
        <w:rPr>
          <w:rFonts w:hint="eastAsia"/>
          <w:lang w:val="en-CA" w:eastAsia="zh-CN"/>
        </w:rPr>
        <w:t>PP-14</w:t>
      </w:r>
      <w:r>
        <w:rPr>
          <w:rFonts w:hint="eastAsia"/>
          <w:lang w:val="en-CA" w:eastAsia="zh-CN"/>
        </w:rPr>
        <w:t>之前适当审议任何意见。如理事会希望提出建议，应在</w:t>
      </w:r>
      <w:r>
        <w:rPr>
          <w:rFonts w:hint="eastAsia"/>
          <w:lang w:val="en-CA" w:eastAsia="zh-CN"/>
        </w:rPr>
        <w:t>PP-14</w:t>
      </w:r>
      <w:r>
        <w:rPr>
          <w:rFonts w:hint="eastAsia"/>
          <w:lang w:val="en-CA" w:eastAsia="zh-CN"/>
        </w:rPr>
        <w:t>之前将建议纳入转呈的报告，</w:t>
      </w:r>
      <w:r>
        <w:rPr>
          <w:rFonts w:hint="eastAsia"/>
          <w:lang w:val="en-CA" w:eastAsia="zh-CN"/>
        </w:rPr>
        <w:t>PP-14</w:t>
      </w:r>
      <w:r>
        <w:rPr>
          <w:rFonts w:hint="eastAsia"/>
          <w:lang w:val="en-CA" w:eastAsia="zh-CN"/>
        </w:rPr>
        <w:t>由此可以对</w:t>
      </w:r>
      <w:r>
        <w:rPr>
          <w:rFonts w:hint="eastAsia"/>
          <w:lang w:val="en-CA" w:eastAsia="zh-CN"/>
        </w:rPr>
        <w:t>163</w:t>
      </w:r>
      <w:r>
        <w:rPr>
          <w:rFonts w:hint="eastAsia"/>
          <w:lang w:val="en-CA" w:eastAsia="zh-CN"/>
        </w:rPr>
        <w:t>号决议做出相应修改。</w:t>
      </w:r>
    </w:p>
    <w:p w:rsidR="00640157" w:rsidRDefault="00640157" w:rsidP="004D6854">
      <w:pPr>
        <w:rPr>
          <w:lang w:val="en-US" w:eastAsia="zh-CN"/>
        </w:rPr>
      </w:pPr>
      <w:proofErr w:type="gramStart"/>
      <w:r>
        <w:rPr>
          <w:lang w:val="en-US" w:eastAsia="zh-CN"/>
        </w:rPr>
        <w:t>1.17</w:t>
      </w:r>
      <w:r>
        <w:rPr>
          <w:lang w:val="en-US" w:eastAsia="zh-CN"/>
        </w:rPr>
        <w:tab/>
      </w:r>
      <w:r>
        <w:rPr>
          <w:rFonts w:hint="eastAsia"/>
          <w:lang w:val="en-US" w:eastAsia="zh-CN"/>
        </w:rPr>
        <w:t>稳定的国际电联</w:t>
      </w:r>
      <w:r>
        <w:rPr>
          <w:rFonts w:hint="eastAsia"/>
          <w:lang w:val="en-CA" w:eastAsia="zh-CN"/>
        </w:rPr>
        <w:t>《组织法》工作组</w:t>
      </w:r>
      <w:r>
        <w:rPr>
          <w:rFonts w:hint="eastAsia"/>
          <w:lang w:val="en-US" w:eastAsia="zh-CN"/>
        </w:rPr>
        <w:t>主席表示，该组的报告和各位理事的意见摘要将为</w:t>
      </w:r>
      <w:r>
        <w:rPr>
          <w:rFonts w:hint="eastAsia"/>
          <w:lang w:val="en-US" w:eastAsia="zh-CN"/>
        </w:rPr>
        <w:t>PP-14</w:t>
      </w:r>
      <w:r>
        <w:rPr>
          <w:rFonts w:hint="eastAsia"/>
          <w:lang w:val="en-US" w:eastAsia="zh-CN"/>
        </w:rPr>
        <w:t>的讨论奠定基础。</w:t>
      </w:r>
      <w:proofErr w:type="gramEnd"/>
    </w:p>
    <w:p w:rsidR="00640157" w:rsidRDefault="00640157" w:rsidP="004D6854">
      <w:pPr>
        <w:rPr>
          <w:lang w:val="en-US" w:eastAsia="zh-CN"/>
        </w:rPr>
      </w:pPr>
      <w:proofErr w:type="gramStart"/>
      <w:r>
        <w:rPr>
          <w:lang w:val="en-US" w:eastAsia="zh-CN"/>
        </w:rPr>
        <w:t>1.18</w:t>
      </w:r>
      <w:r>
        <w:rPr>
          <w:lang w:val="en-US" w:eastAsia="zh-CN"/>
        </w:rPr>
        <w:tab/>
      </w:r>
      <w:r>
        <w:rPr>
          <w:rFonts w:hint="eastAsia"/>
          <w:lang w:val="en-US" w:eastAsia="zh-CN"/>
        </w:rPr>
        <w:t>理事会</w:t>
      </w:r>
      <w:r w:rsidRPr="00C83285">
        <w:rPr>
          <w:rFonts w:hint="eastAsia"/>
          <w:b/>
          <w:bCs/>
          <w:lang w:val="en-US" w:eastAsia="zh-CN"/>
        </w:rPr>
        <w:t>同意</w:t>
      </w:r>
      <w:r>
        <w:rPr>
          <w:rFonts w:hint="eastAsia"/>
          <w:lang w:val="en-US" w:eastAsia="zh-CN"/>
        </w:rPr>
        <w:t>，在筹备</w:t>
      </w:r>
      <w:r>
        <w:rPr>
          <w:rFonts w:hint="eastAsia"/>
          <w:lang w:val="en-US" w:eastAsia="zh-CN"/>
        </w:rPr>
        <w:t>PP-14</w:t>
      </w:r>
      <w:r>
        <w:rPr>
          <w:rFonts w:hint="eastAsia"/>
          <w:lang w:val="en-US" w:eastAsia="zh-CN"/>
        </w:rPr>
        <w:t>过程中，将</w:t>
      </w:r>
      <w:r>
        <w:rPr>
          <w:rFonts w:hint="eastAsia"/>
          <w:lang w:val="en-US" w:eastAsia="zh-CN"/>
        </w:rPr>
        <w:t>C13/49</w:t>
      </w:r>
      <w:r>
        <w:rPr>
          <w:rFonts w:hint="eastAsia"/>
          <w:lang w:val="en-US" w:eastAsia="zh-CN"/>
        </w:rPr>
        <w:t>号文件和现有讨论摘要记录发送给所有成员国和部门成员，并将</w:t>
      </w:r>
      <w:r>
        <w:rPr>
          <w:rFonts w:hint="eastAsia"/>
          <w:lang w:val="en-US" w:eastAsia="zh-CN"/>
        </w:rPr>
        <w:t>C13/52</w:t>
      </w:r>
      <w:r>
        <w:rPr>
          <w:rFonts w:hint="eastAsia"/>
          <w:lang w:val="en-US" w:eastAsia="zh-CN"/>
        </w:rPr>
        <w:t>号文件发送给所有成员国。</w:t>
      </w:r>
      <w:proofErr w:type="gramEnd"/>
    </w:p>
    <w:p w:rsidR="0038303C" w:rsidRDefault="0038303C" w:rsidP="004D6854">
      <w:pPr>
        <w:pStyle w:val="Reasons"/>
        <w:rPr>
          <w:lang w:eastAsia="zh-CN"/>
        </w:rPr>
      </w:pPr>
    </w:p>
    <w:p w:rsidR="0038303C" w:rsidRDefault="0038303C" w:rsidP="004D6854">
      <w:pPr>
        <w:jc w:val="center"/>
      </w:pPr>
      <w:r>
        <w:t>______________</w:t>
      </w:r>
    </w:p>
    <w:p w:rsidR="001460A7" w:rsidRPr="00640157" w:rsidRDefault="001460A7" w:rsidP="004D6854">
      <w:pPr>
        <w:rPr>
          <w:lang w:val="en-US" w:eastAsia="zh-CN"/>
        </w:rPr>
      </w:pPr>
    </w:p>
    <w:sectPr w:rsidR="001460A7" w:rsidRPr="00640157" w:rsidSect="007B7F05">
      <w:headerReference w:type="default" r:id="rId17"/>
      <w:footerReference w:type="first" r:id="rId18"/>
      <w:type w:val="continuous"/>
      <w:pgSz w:w="11913"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A7" w:rsidRDefault="001460A7">
      <w:r>
        <w:separator/>
      </w:r>
    </w:p>
  </w:endnote>
  <w:endnote w:type="continuationSeparator" w:id="0">
    <w:p w:rsidR="001460A7" w:rsidRDefault="0014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Pr="0038303C" w:rsidRDefault="007B558F" w:rsidP="0038303C">
    <w:pPr>
      <w:pStyle w:val="Footer"/>
      <w:rPr>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A7" w:rsidRDefault="001460A7">
      <w:r>
        <w:t>____________________</w:t>
      </w:r>
    </w:p>
  </w:footnote>
  <w:footnote w:type="continuationSeparator" w:id="0">
    <w:p w:rsidR="001460A7" w:rsidRDefault="00146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675C47">
      <w:rPr>
        <w:noProof/>
      </w:rPr>
      <w:t>2</w:t>
    </w:r>
    <w:r>
      <w:fldChar w:fldCharType="end"/>
    </w:r>
    <w:r w:rsidR="00675C47">
      <w:t>/</w:t>
    </w:r>
    <w:fldSimple w:instr=" NUMPAGES   \* MERGEFORMAT ">
      <w:r w:rsidR="00675C47">
        <w:rPr>
          <w:noProof/>
        </w:rPr>
        <w:t>5</w:t>
      </w:r>
    </w:fldSimple>
  </w:p>
  <w:p w:rsidR="00811D55" w:rsidRPr="00C710E5" w:rsidRDefault="00811D55" w:rsidP="00640157">
    <w:pPr>
      <w:pStyle w:val="Header"/>
    </w:pPr>
    <w:r>
      <w:t>PP14/</w:t>
    </w:r>
    <w:r w:rsidR="00640157">
      <w:rPr>
        <w:rFonts w:hint="eastAsia"/>
        <w:lang w:eastAsia="zh-CN"/>
      </w:rPr>
      <w:t>51</w:t>
    </w:r>
    <w:r>
      <w:t>-</w:t>
    </w:r>
    <w:r w:rsidRPr="00C929E0">
      <w:t>C</w:t>
    </w:r>
  </w:p>
  <w:p w:rsidR="00C710E5" w:rsidRPr="00811D55" w:rsidRDefault="00C710E5"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C47"/>
    <w:multiLevelType w:val="multilevel"/>
    <w:tmpl w:val="9028BE3E"/>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34DB"/>
    <w:rsid w:val="00014808"/>
    <w:rsid w:val="00040A47"/>
    <w:rsid w:val="00057B6E"/>
    <w:rsid w:val="00076062"/>
    <w:rsid w:val="0009673E"/>
    <w:rsid w:val="000B325A"/>
    <w:rsid w:val="000B5327"/>
    <w:rsid w:val="000C4701"/>
    <w:rsid w:val="000E4C7A"/>
    <w:rsid w:val="000F68C6"/>
    <w:rsid w:val="00124C8F"/>
    <w:rsid w:val="00125484"/>
    <w:rsid w:val="00126FE1"/>
    <w:rsid w:val="0013327E"/>
    <w:rsid w:val="00137909"/>
    <w:rsid w:val="0014254A"/>
    <w:rsid w:val="001460A7"/>
    <w:rsid w:val="00167FD3"/>
    <w:rsid w:val="00171990"/>
    <w:rsid w:val="001A0EEB"/>
    <w:rsid w:val="001A4A66"/>
    <w:rsid w:val="001B25D1"/>
    <w:rsid w:val="002155B0"/>
    <w:rsid w:val="00231ABC"/>
    <w:rsid w:val="00241DDB"/>
    <w:rsid w:val="002578B4"/>
    <w:rsid w:val="002A0F5C"/>
    <w:rsid w:val="002A2125"/>
    <w:rsid w:val="002B39F5"/>
    <w:rsid w:val="002E37AF"/>
    <w:rsid w:val="00307225"/>
    <w:rsid w:val="00327B6F"/>
    <w:rsid w:val="003477D4"/>
    <w:rsid w:val="00375BBA"/>
    <w:rsid w:val="003760D8"/>
    <w:rsid w:val="0038303C"/>
    <w:rsid w:val="00383A29"/>
    <w:rsid w:val="0038484C"/>
    <w:rsid w:val="0038575F"/>
    <w:rsid w:val="00387EA2"/>
    <w:rsid w:val="003907C4"/>
    <w:rsid w:val="00395CE4"/>
    <w:rsid w:val="003A3852"/>
    <w:rsid w:val="003F1D0B"/>
    <w:rsid w:val="004014B0"/>
    <w:rsid w:val="00414872"/>
    <w:rsid w:val="00426AC1"/>
    <w:rsid w:val="0045019C"/>
    <w:rsid w:val="00460616"/>
    <w:rsid w:val="004676C0"/>
    <w:rsid w:val="00476923"/>
    <w:rsid w:val="00476CAF"/>
    <w:rsid w:val="00485E71"/>
    <w:rsid w:val="004D3182"/>
    <w:rsid w:val="004D6854"/>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40157"/>
    <w:rsid w:val="0067125A"/>
    <w:rsid w:val="00675C47"/>
    <w:rsid w:val="00680265"/>
    <w:rsid w:val="006A0092"/>
    <w:rsid w:val="006E57C8"/>
    <w:rsid w:val="006E6BA4"/>
    <w:rsid w:val="006F0211"/>
    <w:rsid w:val="007235A4"/>
    <w:rsid w:val="0073319E"/>
    <w:rsid w:val="00750829"/>
    <w:rsid w:val="00770CF8"/>
    <w:rsid w:val="007917DE"/>
    <w:rsid w:val="007B558F"/>
    <w:rsid w:val="007B7F05"/>
    <w:rsid w:val="007C4DC3"/>
    <w:rsid w:val="00811D55"/>
    <w:rsid w:val="00814482"/>
    <w:rsid w:val="008160BF"/>
    <w:rsid w:val="008433E4"/>
    <w:rsid w:val="00850AEF"/>
    <w:rsid w:val="008726C7"/>
    <w:rsid w:val="008B44F5"/>
    <w:rsid w:val="008D3BE2"/>
    <w:rsid w:val="008D7300"/>
    <w:rsid w:val="008E4324"/>
    <w:rsid w:val="008E45D4"/>
    <w:rsid w:val="008E6AE7"/>
    <w:rsid w:val="008E6BC6"/>
    <w:rsid w:val="00904E65"/>
    <w:rsid w:val="00905B6A"/>
    <w:rsid w:val="00950E0F"/>
    <w:rsid w:val="0099173A"/>
    <w:rsid w:val="009A47A2"/>
    <w:rsid w:val="009C4B97"/>
    <w:rsid w:val="009D1E93"/>
    <w:rsid w:val="00A03693"/>
    <w:rsid w:val="00A23536"/>
    <w:rsid w:val="00A6085C"/>
    <w:rsid w:val="00A62DA7"/>
    <w:rsid w:val="00AA7BEE"/>
    <w:rsid w:val="00AD1198"/>
    <w:rsid w:val="00AD2C62"/>
    <w:rsid w:val="00AE3260"/>
    <w:rsid w:val="00AE49B9"/>
    <w:rsid w:val="00AF2F88"/>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71CA4"/>
    <w:rsid w:val="00D82A9F"/>
    <w:rsid w:val="00D97614"/>
    <w:rsid w:val="00DD26B1"/>
    <w:rsid w:val="00DF23FC"/>
    <w:rsid w:val="00DF39CD"/>
    <w:rsid w:val="00DF51DD"/>
    <w:rsid w:val="00E121F2"/>
    <w:rsid w:val="00E26F09"/>
    <w:rsid w:val="00E56E57"/>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3-CL-C-0050/en"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S13-CL-C-0083/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S13-CL-C-004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S13-CL-C-0056/en" TargetMode="External"/><Relationship Id="rId5" Type="http://schemas.openxmlformats.org/officeDocument/2006/relationships/webSettings" Target="webSettings.xml"/><Relationship Id="rId15" Type="http://schemas.openxmlformats.org/officeDocument/2006/relationships/hyperlink" Target="http://www.itu.int/md/S13-CL-C-0052/" TargetMode="External"/><Relationship Id="rId10" Type="http://schemas.openxmlformats.org/officeDocument/2006/relationships/hyperlink" Target="http://www.itu.int/md/S13-CL-C-0054/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S13-CL-C-0049/en" TargetMode="External"/><Relationship Id="rId14" Type="http://schemas.openxmlformats.org/officeDocument/2006/relationships/hyperlink" Target="http://www.itu.int/md/S13-CL-C-005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3698</Words>
  <Characters>1077</Characters>
  <Application>Microsoft Office Word</Application>
  <DocSecurity>4</DocSecurity>
  <Lines>8</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4766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Brouard, Ricarda</cp:lastModifiedBy>
  <cp:revision>2</cp:revision>
  <cp:lastPrinted>2014-07-17T13:41:00Z</cp:lastPrinted>
  <dcterms:created xsi:type="dcterms:W3CDTF">2014-07-24T08:56:00Z</dcterms:created>
  <dcterms:modified xsi:type="dcterms:W3CDTF">2014-07-24T08:56:00Z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