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50452D43" wp14:editId="08E64726">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254E6C">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254E6C">
              <w:rPr>
                <w:rFonts w:ascii="Calibri" w:hAnsi="Calibri"/>
                <w:sz w:val="22"/>
              </w:rPr>
              <w:t>48</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254E6C" w:rsidP="00254E6C">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20</w:t>
            </w:r>
            <w:r w:rsidR="006A7C71" w:rsidRPr="00263B70">
              <w:rPr>
                <w:rFonts w:ascii="Calibri" w:hAnsi="Calibri" w:hint="cs"/>
                <w:sz w:val="22"/>
                <w:rtl/>
              </w:rPr>
              <w:t xml:space="preserve"> </w:t>
            </w:r>
            <w:r>
              <w:rPr>
                <w:rFonts w:ascii="Calibri" w:hAnsi="Calibri" w:hint="cs"/>
                <w:sz w:val="22"/>
                <w:rtl/>
              </w:rPr>
              <w:t>يونيو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254E6C" w:rsidP="00254E6C">
            <w:pPr>
              <w:pStyle w:val="Source"/>
              <w:framePr w:hSpace="0" w:wrap="auto" w:yAlign="inline"/>
              <w:rPr>
                <w:szCs w:val="28"/>
                <w:rtl/>
              </w:rPr>
            </w:pPr>
            <w:r w:rsidRPr="00254E6C">
              <w:rPr>
                <w:rFonts w:hint="cs"/>
                <w:rtl/>
                <w:lang w:bidi="ar-EG"/>
              </w:rPr>
              <w:t>مذكرة</w:t>
            </w:r>
            <w:r w:rsidRPr="00254E6C">
              <w:rPr>
                <w:rtl/>
                <w:lang w:bidi="ar-EG"/>
              </w:rPr>
              <w:t xml:space="preserve"> </w:t>
            </w:r>
            <w:r w:rsidRPr="00254E6C">
              <w:rPr>
                <w:rFonts w:hint="cs"/>
                <w:rtl/>
                <w:lang w:bidi="ar-EG"/>
              </w:rPr>
              <w:t>من</w:t>
            </w:r>
            <w:r w:rsidRPr="00254E6C">
              <w:rPr>
                <w:rtl/>
                <w:lang w:bidi="ar-EG"/>
              </w:rPr>
              <w:t xml:space="preserve"> </w:t>
            </w:r>
            <w:r w:rsidRPr="00254E6C">
              <w:rPr>
                <w:rFonts w:hint="cs"/>
                <w:rtl/>
                <w:lang w:bidi="ar-EG"/>
              </w:rPr>
              <w:t>الأمين</w:t>
            </w:r>
            <w:r w:rsidRPr="00254E6C">
              <w:rPr>
                <w:rtl/>
                <w:lang w:bidi="ar-EG"/>
              </w:rPr>
              <w:t xml:space="preserve"> </w:t>
            </w:r>
            <w:r w:rsidRPr="00254E6C">
              <w:rPr>
                <w:rFonts w:hint="cs"/>
                <w:rtl/>
                <w:lang w:bidi="ar-EG"/>
              </w:rPr>
              <w:t>العام</w:t>
            </w:r>
          </w:p>
        </w:tc>
      </w:tr>
      <w:tr w:rsidR="009F279B" w:rsidRPr="009F279B" w:rsidTr="00515BDB">
        <w:trPr>
          <w:cantSplit/>
        </w:trPr>
        <w:tc>
          <w:tcPr>
            <w:tcW w:w="9889" w:type="dxa"/>
            <w:gridSpan w:val="2"/>
          </w:tcPr>
          <w:p w:rsidR="009F279B" w:rsidRPr="00E8168A" w:rsidRDefault="00254E6C" w:rsidP="00254E6C">
            <w:pPr>
              <w:pStyle w:val="Title1"/>
              <w:framePr w:hSpace="0" w:wrap="auto" w:yAlign="inline"/>
              <w:rPr>
                <w:w w:val="115"/>
                <w:szCs w:val="28"/>
                <w:rtl/>
              </w:rPr>
            </w:pPr>
            <w:r w:rsidRPr="00E8168A">
              <w:rPr>
                <w:rFonts w:hint="cs"/>
                <w:w w:val="115"/>
                <w:rtl/>
                <w:lang w:bidi="ar-SA"/>
              </w:rPr>
              <w:t>تقرير عن العمل الذي اضطلع به</w:t>
            </w:r>
            <w:r w:rsidRPr="00E8168A">
              <w:rPr>
                <w:w w:val="115"/>
                <w:rtl/>
                <w:lang w:bidi="ar-SA"/>
              </w:rPr>
              <w:t xml:space="preserve"> </w:t>
            </w:r>
            <w:r w:rsidRPr="00E8168A">
              <w:rPr>
                <w:rFonts w:hint="eastAsia"/>
                <w:w w:val="115"/>
                <w:rtl/>
                <w:lang w:bidi="ar-SA"/>
              </w:rPr>
              <w:t>فريق</w:t>
            </w:r>
            <w:r w:rsidRPr="00E8168A">
              <w:rPr>
                <w:rFonts w:hint="cs"/>
                <w:w w:val="115"/>
                <w:rtl/>
                <w:lang w:bidi="ar-SA"/>
              </w:rPr>
              <w:t xml:space="preserve"> العمل</w:t>
            </w:r>
            <w:r w:rsidRPr="00E8168A">
              <w:rPr>
                <w:w w:val="115"/>
                <w:rtl/>
                <w:lang w:bidi="ar-SA"/>
              </w:rPr>
              <w:t xml:space="preserve"> </w:t>
            </w:r>
            <w:r w:rsidRPr="00E8168A">
              <w:rPr>
                <w:rFonts w:hint="cs"/>
                <w:w w:val="115"/>
                <w:rtl/>
                <w:lang w:bidi="ar-SA"/>
              </w:rPr>
              <w:t>ب</w:t>
            </w:r>
            <w:r w:rsidRPr="00E8168A">
              <w:rPr>
                <w:rFonts w:hint="eastAsia"/>
                <w:w w:val="115"/>
                <w:rtl/>
                <w:lang w:bidi="ar-SA"/>
              </w:rPr>
              <w:t>المراسلة</w:t>
            </w:r>
            <w:r w:rsidRPr="00E8168A">
              <w:rPr>
                <w:w w:val="115"/>
                <w:rtl/>
                <w:lang w:bidi="ar-SA"/>
              </w:rPr>
              <w:t xml:space="preserve"> </w:t>
            </w:r>
            <w:r w:rsidRPr="00E8168A">
              <w:rPr>
                <w:rFonts w:hint="eastAsia"/>
                <w:w w:val="115"/>
                <w:rtl/>
                <w:lang w:bidi="ar-SA"/>
              </w:rPr>
              <w:t>المعني</w:t>
            </w:r>
            <w:r w:rsidRPr="00E8168A">
              <w:rPr>
                <w:w w:val="115"/>
                <w:rtl/>
                <w:lang w:bidi="ar-SA"/>
              </w:rPr>
              <w:t xml:space="preserve"> </w:t>
            </w:r>
            <w:r w:rsidRPr="00E8168A">
              <w:rPr>
                <w:rFonts w:hint="eastAsia"/>
                <w:w w:val="115"/>
                <w:rtl/>
                <w:lang w:bidi="ar-SA"/>
              </w:rPr>
              <w:t>بوضع</w:t>
            </w:r>
            <w:r w:rsidRPr="00E8168A">
              <w:rPr>
                <w:w w:val="115"/>
                <w:rtl/>
                <w:lang w:bidi="ar-SA"/>
              </w:rPr>
              <w:t xml:space="preserve"> </w:t>
            </w:r>
            <w:r w:rsidRPr="00E8168A">
              <w:rPr>
                <w:rFonts w:hint="eastAsia"/>
                <w:w w:val="115"/>
                <w:rtl/>
                <w:lang w:bidi="ar-SA"/>
              </w:rPr>
              <w:t>تعريف</w:t>
            </w:r>
            <w:r w:rsidRPr="00E8168A">
              <w:rPr>
                <w:w w:val="115"/>
                <w:rtl/>
                <w:lang w:bidi="ar-SA"/>
              </w:rPr>
              <w:t xml:space="preserve"> </w:t>
            </w:r>
            <w:r w:rsidRPr="00E8168A">
              <w:rPr>
                <w:rFonts w:hint="eastAsia"/>
                <w:w w:val="115"/>
                <w:rtl/>
                <w:lang w:bidi="ar-SA"/>
              </w:rPr>
              <w:t>عملي</w:t>
            </w:r>
            <w:r w:rsidRPr="00E8168A">
              <w:rPr>
                <w:rFonts w:hint="cs"/>
                <w:w w:val="115"/>
                <w:rtl/>
                <w:lang w:bidi="ar-SA"/>
              </w:rPr>
              <w:br/>
              <w:t>لمصطلح "تكنولوجيا المعلومات والاتصالات"</w:t>
            </w:r>
          </w:p>
        </w:tc>
      </w:tr>
      <w:tr w:rsidR="009F279B" w:rsidRPr="009F279B" w:rsidTr="00515BDB">
        <w:trPr>
          <w:cantSplit/>
        </w:trPr>
        <w:tc>
          <w:tcPr>
            <w:tcW w:w="9889" w:type="dxa"/>
            <w:gridSpan w:val="2"/>
          </w:tcPr>
          <w:p w:rsidR="009F279B" w:rsidRPr="007161E9" w:rsidRDefault="009F279B" w:rsidP="007161E9">
            <w:pPr>
              <w:pStyle w:val="Title2"/>
              <w:framePr w:hSpace="0" w:wrap="auto" w:yAlign="inline"/>
              <w:rPr>
                <w:szCs w:val="28"/>
                <w:rtl/>
              </w:rPr>
            </w:pPr>
          </w:p>
        </w:tc>
      </w:tr>
    </w:tbl>
    <w:p w:rsidR="00254E6C" w:rsidRPr="00254E6C" w:rsidRDefault="00254E6C" w:rsidP="007E3C44">
      <w:pPr>
        <w:rPr>
          <w:rtl/>
          <w:lang w:bidi="ar-SA"/>
        </w:rPr>
      </w:pPr>
      <w:r w:rsidRPr="00254E6C">
        <w:rPr>
          <w:rFonts w:hint="cs"/>
          <w:rtl/>
          <w:lang w:bidi="ar-SA"/>
        </w:rPr>
        <w:t>تقدّم هذه الوثيقة معلومات عن العمل الذي اضطلع به</w:t>
      </w:r>
      <w:r w:rsidRPr="00254E6C">
        <w:rPr>
          <w:rtl/>
          <w:lang w:bidi="ar-SA"/>
        </w:rPr>
        <w:t xml:space="preserve"> </w:t>
      </w:r>
      <w:r w:rsidRPr="00254E6C">
        <w:rPr>
          <w:rFonts w:hint="eastAsia"/>
          <w:rtl/>
          <w:lang w:bidi="ar-SA"/>
        </w:rPr>
        <w:t>فريق</w:t>
      </w:r>
      <w:r w:rsidRPr="00254E6C">
        <w:rPr>
          <w:rFonts w:hint="cs"/>
          <w:rtl/>
          <w:lang w:bidi="ar-SA"/>
        </w:rPr>
        <w:t xml:space="preserve"> العمل</w:t>
      </w:r>
      <w:r w:rsidRPr="00254E6C">
        <w:rPr>
          <w:rtl/>
          <w:lang w:bidi="ar-SA"/>
        </w:rPr>
        <w:t xml:space="preserve"> </w:t>
      </w:r>
      <w:r w:rsidRPr="00254E6C">
        <w:rPr>
          <w:rFonts w:hint="cs"/>
          <w:rtl/>
          <w:lang w:bidi="ar-SA"/>
        </w:rPr>
        <w:t>ب</w:t>
      </w:r>
      <w:r w:rsidRPr="00254E6C">
        <w:rPr>
          <w:rFonts w:hint="eastAsia"/>
          <w:rtl/>
          <w:lang w:bidi="ar-SA"/>
        </w:rPr>
        <w:t>المراسلة</w:t>
      </w:r>
      <w:r w:rsidRPr="00254E6C">
        <w:rPr>
          <w:rtl/>
          <w:lang w:bidi="ar-SA"/>
        </w:rPr>
        <w:t xml:space="preserve"> </w:t>
      </w:r>
      <w:r w:rsidRPr="00254E6C">
        <w:rPr>
          <w:rFonts w:hint="eastAsia"/>
          <w:rtl/>
          <w:lang w:bidi="ar-SA"/>
        </w:rPr>
        <w:t>المعني</w:t>
      </w:r>
      <w:r w:rsidRPr="00254E6C">
        <w:rPr>
          <w:rtl/>
          <w:lang w:bidi="ar-SA"/>
        </w:rPr>
        <w:t xml:space="preserve"> </w:t>
      </w:r>
      <w:r w:rsidRPr="00254E6C">
        <w:rPr>
          <w:rFonts w:hint="eastAsia"/>
          <w:rtl/>
          <w:lang w:bidi="ar-SA"/>
        </w:rPr>
        <w:t>بوضع</w:t>
      </w:r>
      <w:r w:rsidRPr="00254E6C">
        <w:rPr>
          <w:rtl/>
          <w:lang w:bidi="ar-SA"/>
        </w:rPr>
        <w:t xml:space="preserve"> </w:t>
      </w:r>
      <w:r w:rsidRPr="00254E6C">
        <w:rPr>
          <w:rFonts w:hint="eastAsia"/>
          <w:rtl/>
          <w:lang w:bidi="ar-SA"/>
        </w:rPr>
        <w:t>تعريف</w:t>
      </w:r>
      <w:r w:rsidRPr="00254E6C">
        <w:rPr>
          <w:rtl/>
          <w:lang w:bidi="ar-SA"/>
        </w:rPr>
        <w:t xml:space="preserve"> </w:t>
      </w:r>
      <w:r w:rsidRPr="00254E6C">
        <w:rPr>
          <w:rFonts w:hint="eastAsia"/>
          <w:rtl/>
          <w:lang w:bidi="ar-SA"/>
        </w:rPr>
        <w:t>عملي</w:t>
      </w:r>
      <w:r w:rsidRPr="00254E6C">
        <w:rPr>
          <w:rFonts w:hint="cs"/>
          <w:rtl/>
          <w:lang w:bidi="ar-SA"/>
        </w:rPr>
        <w:t xml:space="preserve"> لمصطلح "تكنولوجيا المعلومات والاتصالات". ويلخص التقرير الوارد في </w:t>
      </w:r>
      <w:r w:rsidRPr="00254E6C">
        <w:rPr>
          <w:rFonts w:hint="cs"/>
          <w:b/>
          <w:bCs/>
          <w:rtl/>
          <w:lang w:bidi="ar-SA"/>
        </w:rPr>
        <w:t xml:space="preserve">الملحق </w:t>
      </w:r>
      <w:r w:rsidRPr="00254E6C">
        <w:rPr>
          <w:b/>
          <w:bCs/>
        </w:rPr>
        <w:t>1</w:t>
      </w:r>
      <w:r w:rsidRPr="00254E6C">
        <w:rPr>
          <w:rFonts w:hint="cs"/>
          <w:rtl/>
          <w:lang w:bidi="ar-SA"/>
        </w:rPr>
        <w:t xml:space="preserve"> العمل الذي اضطلع به</w:t>
      </w:r>
      <w:r w:rsidRPr="00254E6C">
        <w:rPr>
          <w:rtl/>
          <w:lang w:bidi="ar-SA"/>
        </w:rPr>
        <w:t xml:space="preserve"> </w:t>
      </w:r>
      <w:r w:rsidRPr="00254E6C">
        <w:rPr>
          <w:rFonts w:hint="cs"/>
          <w:rtl/>
          <w:lang w:bidi="ar-SA"/>
        </w:rPr>
        <w:t>ال</w:t>
      </w:r>
      <w:r w:rsidRPr="00254E6C">
        <w:rPr>
          <w:rFonts w:hint="eastAsia"/>
          <w:rtl/>
          <w:lang w:bidi="ar-SA"/>
        </w:rPr>
        <w:t>فريق</w:t>
      </w:r>
      <w:r w:rsidRPr="00254E6C">
        <w:rPr>
          <w:rFonts w:hint="cs"/>
          <w:rtl/>
          <w:lang w:bidi="ar-SA"/>
        </w:rPr>
        <w:t xml:space="preserve"> </w:t>
      </w:r>
      <w:r w:rsidRPr="00254E6C">
        <w:rPr>
          <w:rFonts w:hint="eastAsia"/>
          <w:rtl/>
          <w:lang w:bidi="ar-SA"/>
        </w:rPr>
        <w:t>المعني</w:t>
      </w:r>
      <w:r w:rsidRPr="00254E6C">
        <w:rPr>
          <w:rtl/>
          <w:lang w:bidi="ar-SA"/>
        </w:rPr>
        <w:t xml:space="preserve"> </w:t>
      </w:r>
      <w:r w:rsidRPr="00254E6C">
        <w:rPr>
          <w:rFonts w:hint="eastAsia"/>
          <w:rtl/>
          <w:lang w:bidi="ar-SA"/>
        </w:rPr>
        <w:t>بوضع</w:t>
      </w:r>
      <w:r w:rsidRPr="00254E6C">
        <w:rPr>
          <w:rtl/>
          <w:lang w:bidi="ar-SA"/>
        </w:rPr>
        <w:t xml:space="preserve"> </w:t>
      </w:r>
      <w:r w:rsidRPr="00254E6C">
        <w:rPr>
          <w:rFonts w:hint="eastAsia"/>
          <w:rtl/>
          <w:lang w:bidi="ar-SA"/>
        </w:rPr>
        <w:t>تعريف</w:t>
      </w:r>
      <w:r w:rsidRPr="00254E6C">
        <w:rPr>
          <w:rtl/>
          <w:lang w:bidi="ar-SA"/>
        </w:rPr>
        <w:t xml:space="preserve"> </w:t>
      </w:r>
      <w:r w:rsidRPr="00254E6C">
        <w:rPr>
          <w:rFonts w:hint="eastAsia"/>
          <w:rtl/>
          <w:lang w:bidi="ar-SA"/>
        </w:rPr>
        <w:t>عملي</w:t>
      </w:r>
      <w:r w:rsidRPr="00254E6C">
        <w:rPr>
          <w:rFonts w:hint="cs"/>
          <w:rtl/>
          <w:lang w:bidi="ar-SA"/>
        </w:rPr>
        <w:t xml:space="preserve"> لمصطلح </w:t>
      </w:r>
      <w:r w:rsidRPr="009C6258">
        <w:rPr>
          <w:rFonts w:hint="cs"/>
          <w:spacing w:val="-4"/>
          <w:rtl/>
          <w:lang w:bidi="ar-SA"/>
        </w:rPr>
        <w:t xml:space="preserve">"تكنولوجيا المعلومات والاتصالات"، </w:t>
      </w:r>
      <w:r w:rsidRPr="009C6258">
        <w:rPr>
          <w:rFonts w:hint="cs"/>
          <w:spacing w:val="-4"/>
          <w:rtl/>
        </w:rPr>
        <w:t>والذي شكلته</w:t>
      </w:r>
      <w:r w:rsidRPr="009C6258">
        <w:rPr>
          <w:rFonts w:hint="cs"/>
          <w:spacing w:val="-4"/>
          <w:rtl/>
          <w:lang w:bidi="ar-SA"/>
        </w:rPr>
        <w:t xml:space="preserve"> لجنة الدراسات </w:t>
      </w:r>
      <w:r w:rsidRPr="009C6258">
        <w:rPr>
          <w:spacing w:val="-4"/>
        </w:rPr>
        <w:t>1</w:t>
      </w:r>
      <w:r w:rsidRPr="009C6258">
        <w:rPr>
          <w:rFonts w:hint="cs"/>
          <w:spacing w:val="-4"/>
          <w:rtl/>
          <w:lang w:bidi="ar-SA"/>
        </w:rPr>
        <w:t xml:space="preserve"> لقطاع تنمية الاتصالات في اجتماعها المنعقد في</w:t>
      </w:r>
      <w:r w:rsidR="007E3C44">
        <w:rPr>
          <w:rFonts w:hint="eastAsia"/>
          <w:spacing w:val="-4"/>
          <w:rtl/>
          <w:lang w:bidi="ar-SA"/>
        </w:rPr>
        <w:t> </w:t>
      </w:r>
      <w:r w:rsidRPr="009C6258">
        <w:rPr>
          <w:rFonts w:hint="cs"/>
          <w:spacing w:val="-4"/>
          <w:rtl/>
          <w:lang w:bidi="ar-SA"/>
        </w:rPr>
        <w:t xml:space="preserve">سبتمبر </w:t>
      </w:r>
      <w:r w:rsidRPr="009C6258">
        <w:rPr>
          <w:spacing w:val="-4"/>
        </w:rPr>
        <w:t>2012</w:t>
      </w:r>
      <w:r w:rsidRPr="00254E6C">
        <w:rPr>
          <w:rFonts w:hint="cs"/>
          <w:rtl/>
          <w:lang w:bidi="ar-SA"/>
        </w:rPr>
        <w:t xml:space="preserve"> </w:t>
      </w:r>
      <w:r w:rsidRPr="009C6258">
        <w:rPr>
          <w:rFonts w:hint="cs"/>
          <w:spacing w:val="-4"/>
          <w:rtl/>
          <w:lang w:bidi="ar-SA"/>
        </w:rPr>
        <w:t>بناءً على طلب من ا</w:t>
      </w:r>
      <w:r w:rsidRPr="009C6258">
        <w:rPr>
          <w:spacing w:val="-4"/>
          <w:rtl/>
          <w:lang w:bidi="ar-SA"/>
        </w:rPr>
        <w:t xml:space="preserve">لفريق الاستشاري لتنمية الاتصالات </w:t>
      </w:r>
      <w:r w:rsidR="003E4AF9">
        <w:rPr>
          <w:spacing w:val="-4"/>
          <w:lang w:bidi="ar-SA"/>
        </w:rPr>
        <w:t>(</w:t>
      </w:r>
      <w:r w:rsidRPr="009C6258">
        <w:rPr>
          <w:spacing w:val="-4"/>
        </w:rPr>
        <w:t>TDAG</w:t>
      </w:r>
      <w:r w:rsidR="003E4AF9">
        <w:rPr>
          <w:spacing w:val="-4"/>
          <w:lang w:bidi="ar-SA"/>
        </w:rPr>
        <w:t>)</w:t>
      </w:r>
      <w:r w:rsidRPr="009C6258">
        <w:rPr>
          <w:spacing w:val="-4"/>
          <w:rtl/>
          <w:lang w:bidi="ar-SA"/>
        </w:rPr>
        <w:t xml:space="preserve"> </w:t>
      </w:r>
      <w:r w:rsidRPr="009C6258">
        <w:rPr>
          <w:rFonts w:hint="cs"/>
          <w:spacing w:val="-4"/>
          <w:rtl/>
          <w:lang w:bidi="ar-SA"/>
        </w:rPr>
        <w:t>في اجتماعه السابع عشر المنعقد في</w:t>
      </w:r>
      <w:r w:rsidR="007E3C44">
        <w:rPr>
          <w:rFonts w:hint="cs"/>
          <w:spacing w:val="-4"/>
          <w:rtl/>
          <w:lang w:bidi="ar-SA"/>
        </w:rPr>
        <w:t> </w:t>
      </w:r>
      <w:r w:rsidRPr="009C6258">
        <w:rPr>
          <w:spacing w:val="-4"/>
        </w:rPr>
        <w:t>2012</w:t>
      </w:r>
      <w:r w:rsidRPr="009C6258">
        <w:rPr>
          <w:rFonts w:hint="cs"/>
          <w:spacing w:val="-4"/>
          <w:rtl/>
          <w:lang w:bidi="ar-SA"/>
        </w:rPr>
        <w:t>. وقرر المجلس في دورته</w:t>
      </w:r>
      <w:r w:rsidRPr="00254E6C">
        <w:rPr>
          <w:rFonts w:hint="cs"/>
          <w:rtl/>
          <w:lang w:bidi="ar-SA"/>
        </w:rPr>
        <w:t xml:space="preserve"> لعام</w:t>
      </w:r>
      <w:r w:rsidRPr="00254E6C">
        <w:rPr>
          <w:rFonts w:hint="eastAsia"/>
          <w:rtl/>
          <w:lang w:bidi="ar-SA"/>
        </w:rPr>
        <w:t> </w:t>
      </w:r>
      <w:r w:rsidRPr="00254E6C">
        <w:rPr>
          <w:lang w:val="en-US"/>
        </w:rPr>
        <w:t>2014</w:t>
      </w:r>
      <w:r w:rsidRPr="00254E6C">
        <w:rPr>
          <w:rFonts w:hint="cs"/>
          <w:rtl/>
          <w:lang w:bidi="ar-SA"/>
        </w:rPr>
        <w:t xml:space="preserve"> أن يحيل التعريف العملي لمصطلح "تكنولوجيا المعلومات والاتصالات" المعدّ من قبل فريق العمل بالمراسلة، إلى جانب التقرير إلى مؤتمر المندوبين المفوضين </w:t>
      </w:r>
      <w:r w:rsidR="00EF0AF9">
        <w:rPr>
          <w:rFonts w:hint="cs"/>
          <w:rtl/>
        </w:rPr>
        <w:t>لعام </w:t>
      </w:r>
      <w:r w:rsidR="00EF0AF9">
        <w:rPr>
          <w:lang w:val="en-US"/>
        </w:rPr>
        <w:t>2014</w:t>
      </w:r>
      <w:r w:rsidRPr="00254E6C">
        <w:rPr>
          <w:rFonts w:hint="cs"/>
          <w:rtl/>
          <w:lang w:bidi="ar-SA"/>
        </w:rPr>
        <w:t>.</w:t>
      </w:r>
    </w:p>
    <w:p w:rsidR="00254E6C" w:rsidRPr="00254E6C" w:rsidRDefault="00254E6C" w:rsidP="00EF0AF9">
      <w:pPr>
        <w:rPr>
          <w:rtl/>
          <w:lang w:bidi="ar-SY"/>
        </w:rPr>
      </w:pPr>
      <w:r w:rsidRPr="00254E6C">
        <w:rPr>
          <w:rFonts w:hint="cs"/>
          <w:rtl/>
          <w:lang w:bidi="ar-SA"/>
        </w:rPr>
        <w:t xml:space="preserve">طلب مؤتمر المندوبين المفوضين في قراره </w:t>
      </w:r>
      <w:r w:rsidRPr="00254E6C">
        <w:rPr>
          <w:lang w:val="en-US"/>
        </w:rPr>
        <w:t>140</w:t>
      </w:r>
      <w:r w:rsidRPr="00254E6C">
        <w:rPr>
          <w:rFonts w:hint="cs"/>
          <w:rtl/>
          <w:lang w:bidi="ar-SA"/>
        </w:rPr>
        <w:t xml:space="preserve"> (المراجَع في غوادالاخارا، </w:t>
      </w:r>
      <w:r w:rsidRPr="00254E6C">
        <w:rPr>
          <w:lang w:val="en-US"/>
        </w:rPr>
        <w:t>2010</w:t>
      </w:r>
      <w:r w:rsidRPr="00254E6C">
        <w:rPr>
          <w:rFonts w:hint="cs"/>
          <w:rtl/>
          <w:lang w:bidi="ar-SA"/>
        </w:rPr>
        <w:t xml:space="preserve">) من المجلس </w:t>
      </w:r>
      <w:r w:rsidRPr="00040FC1">
        <w:rPr>
          <w:rFonts w:hint="cs"/>
          <w:i/>
          <w:iCs/>
          <w:rtl/>
          <w:lang w:bidi="ar-SA"/>
        </w:rPr>
        <w:t>"</w:t>
      </w:r>
      <w:r w:rsidRPr="00040FC1">
        <w:rPr>
          <w:i/>
          <w:iCs/>
          <w:rtl/>
          <w:lang w:bidi="ar-SA"/>
        </w:rPr>
        <w:t>صياغة تعريف عملي، من خلال لجان الدراسات في القطاع</w:t>
      </w:r>
      <w:r w:rsidRPr="00040FC1">
        <w:rPr>
          <w:rFonts w:hint="cs"/>
          <w:i/>
          <w:iCs/>
          <w:rtl/>
          <w:lang w:bidi="ar-SA"/>
        </w:rPr>
        <w:t>ات لمصطلح "</w:t>
      </w:r>
      <w:r w:rsidRPr="00040FC1">
        <w:rPr>
          <w:i/>
          <w:iCs/>
          <w:rtl/>
          <w:lang w:bidi="ar-SA"/>
        </w:rPr>
        <w:t>تكنولوجيا المعلومات والاتصالات</w:t>
      </w:r>
      <w:r w:rsidRPr="00040FC1">
        <w:rPr>
          <w:rFonts w:hint="cs"/>
          <w:i/>
          <w:iCs/>
          <w:rtl/>
          <w:lang w:bidi="ar-SA"/>
        </w:rPr>
        <w:t>"</w:t>
      </w:r>
      <w:r w:rsidRPr="00040FC1">
        <w:rPr>
          <w:i/>
          <w:iCs/>
          <w:rtl/>
          <w:lang w:bidi="ar-SA"/>
        </w:rPr>
        <w:t xml:space="preserve"> وعرضه على المجلس وأفرقة العمل التابعة له، على أن </w:t>
      </w:r>
      <w:r w:rsidRPr="00040FC1">
        <w:rPr>
          <w:rFonts w:hint="cs"/>
          <w:i/>
          <w:iCs/>
          <w:rtl/>
          <w:lang w:bidi="ar-SA"/>
        </w:rPr>
        <w:t>يقوم</w:t>
      </w:r>
      <w:r w:rsidRPr="00040FC1">
        <w:rPr>
          <w:i/>
          <w:iCs/>
          <w:rtl/>
          <w:lang w:bidi="ar-SA"/>
        </w:rPr>
        <w:t xml:space="preserve"> </w:t>
      </w:r>
      <w:r w:rsidRPr="00040FC1">
        <w:rPr>
          <w:rFonts w:hint="cs"/>
          <w:i/>
          <w:iCs/>
          <w:rtl/>
          <w:lang w:bidi="ar-SA"/>
        </w:rPr>
        <w:t>ب</w:t>
      </w:r>
      <w:r w:rsidRPr="00040FC1">
        <w:rPr>
          <w:i/>
          <w:iCs/>
          <w:rtl/>
          <w:lang w:bidi="ar-SA"/>
        </w:rPr>
        <w:t xml:space="preserve">رفعه إلى </w:t>
      </w:r>
      <w:r w:rsidRPr="00040FC1">
        <w:rPr>
          <w:rFonts w:hint="cs"/>
          <w:i/>
          <w:iCs/>
          <w:rtl/>
          <w:lang w:bidi="ar-SA"/>
        </w:rPr>
        <w:t>مؤتمر المندوبين</w:t>
      </w:r>
      <w:r w:rsidRPr="00040FC1">
        <w:rPr>
          <w:i/>
          <w:iCs/>
          <w:rtl/>
          <w:lang w:bidi="ar-SA"/>
        </w:rPr>
        <w:t xml:space="preserve"> المفوضين</w:t>
      </w:r>
      <w:r w:rsidRPr="00040FC1">
        <w:rPr>
          <w:rFonts w:hint="cs"/>
          <w:i/>
          <w:iCs/>
          <w:rtl/>
          <w:lang w:bidi="ar-SA"/>
        </w:rPr>
        <w:t> </w:t>
      </w:r>
      <w:r w:rsidRPr="00040FC1">
        <w:rPr>
          <w:i/>
          <w:iCs/>
          <w:rtl/>
          <w:lang w:bidi="ar-SA"/>
        </w:rPr>
        <w:t>المقبل</w:t>
      </w:r>
      <w:r w:rsidRPr="00040FC1">
        <w:rPr>
          <w:rFonts w:hint="cs"/>
          <w:i/>
          <w:iCs/>
          <w:rtl/>
          <w:lang w:bidi="ar-SA"/>
        </w:rPr>
        <w:t>"</w:t>
      </w:r>
      <w:r w:rsidRPr="00254E6C">
        <w:rPr>
          <w:rFonts w:hint="cs"/>
          <w:rtl/>
          <w:lang w:bidi="ar-SA"/>
        </w:rPr>
        <w:t xml:space="preserve">. كما كلَّف القرار </w:t>
      </w:r>
      <w:r w:rsidRPr="00254E6C">
        <w:rPr>
          <w:lang w:val="en-US"/>
        </w:rPr>
        <w:t>1332</w:t>
      </w:r>
      <w:r w:rsidRPr="00254E6C">
        <w:rPr>
          <w:rFonts w:hint="cs"/>
          <w:rtl/>
          <w:lang w:bidi="ar-SA"/>
        </w:rPr>
        <w:t xml:space="preserve"> للمجلس الأمين العام ومديري المكاتب بالعمل من أجل صياغة هذا التعريف العملي. وفي هذا الخصوص، كلف مجلس </w:t>
      </w:r>
      <w:r w:rsidRPr="00254E6C">
        <w:rPr>
          <w:lang w:val="en-US"/>
        </w:rPr>
        <w:t>2011</w:t>
      </w:r>
      <w:r w:rsidRPr="00254E6C">
        <w:rPr>
          <w:rFonts w:hint="cs"/>
          <w:rtl/>
          <w:lang w:bidi="ar-SA"/>
        </w:rPr>
        <w:t xml:space="preserve"> مدير مكتب تنمية الاتصالات </w:t>
      </w:r>
      <w:r w:rsidRPr="00040FC1">
        <w:rPr>
          <w:rFonts w:hint="cs"/>
          <w:i/>
          <w:iCs/>
          <w:rtl/>
          <w:lang w:bidi="ar-SY"/>
        </w:rPr>
        <w:t>"بإجراء مشاورات مع رؤساء لجنتي الدراسات لقطاع تنمية الاتصالات والفريق الاستشاري لتنمية الاتصالات من أجل تشكيل فريق لصياغة تعريف عملي لمصطلح "تكنولوجيا المعلومات والاتصالات" يكون باب المشاركة فيه مفتوحاً لأعضاء القطاعين الآخرين، كما كلف المجلس مديري مكتب</w:t>
      </w:r>
      <w:r w:rsidR="00510F61" w:rsidRPr="00040FC1">
        <w:rPr>
          <w:rFonts w:hint="cs"/>
          <w:i/>
          <w:iCs/>
          <w:rtl/>
          <w:lang w:bidi="ar-SY"/>
        </w:rPr>
        <w:t>‍</w:t>
      </w:r>
      <w:r w:rsidRPr="00040FC1">
        <w:rPr>
          <w:rFonts w:hint="cs"/>
          <w:i/>
          <w:iCs/>
          <w:rtl/>
          <w:lang w:bidi="ar-SY"/>
        </w:rPr>
        <w:t>ي الاتصالات الراديوية وتقييس الاتصالات بإجراء مشاورات مع رؤساء لجان دراسات قطاعي الاتصالات الراديوية وتقييس الاتصالات، ورئيسي الفريقين الاستشاريين للقطاعين فيما يتعلق بمشاركة ممثلين عن لجان الدراسات التابعة للقطاعين في</w:t>
      </w:r>
      <w:r w:rsidRPr="00040FC1">
        <w:rPr>
          <w:rFonts w:hint="eastAsia"/>
          <w:i/>
          <w:iCs/>
          <w:rtl/>
          <w:lang w:bidi="ar-SY"/>
        </w:rPr>
        <w:t> </w:t>
      </w:r>
      <w:r w:rsidRPr="00040FC1">
        <w:rPr>
          <w:rFonts w:hint="cs"/>
          <w:i/>
          <w:iCs/>
          <w:rtl/>
          <w:lang w:bidi="ar-SY"/>
        </w:rPr>
        <w:t xml:space="preserve">هذا النشاط، ورفع تقرير إلى المجلس في دورته لعام </w:t>
      </w:r>
      <w:r w:rsidRPr="00040FC1">
        <w:rPr>
          <w:i/>
          <w:iCs/>
          <w:lang w:val="en-US"/>
        </w:rPr>
        <w:t>2012</w:t>
      </w:r>
      <w:r w:rsidRPr="00EF0AF9">
        <w:rPr>
          <w:rFonts w:hint="cs"/>
          <w:i/>
          <w:iCs/>
          <w:rtl/>
          <w:lang w:bidi="ar-SY"/>
        </w:rPr>
        <w:t>.</w:t>
      </w:r>
      <w:r w:rsidR="00EF0AF9" w:rsidRPr="00EF0AF9">
        <w:rPr>
          <w:rFonts w:hint="cs"/>
          <w:i/>
          <w:iCs/>
          <w:rtl/>
          <w:lang w:bidi="ar-SY"/>
        </w:rPr>
        <w:t>"</w:t>
      </w:r>
    </w:p>
    <w:p w:rsidR="00254E6C" w:rsidRPr="00254E6C" w:rsidRDefault="00254E6C" w:rsidP="00796333">
      <w:pPr>
        <w:rPr>
          <w:rtl/>
          <w:lang w:bidi="ar-SY"/>
        </w:rPr>
      </w:pPr>
      <w:r w:rsidRPr="00254E6C">
        <w:rPr>
          <w:rFonts w:hint="eastAsia"/>
          <w:rtl/>
          <w:lang w:bidi="ar-SY"/>
        </w:rPr>
        <w:t>وترأست</w:t>
      </w:r>
      <w:r w:rsidRPr="00254E6C">
        <w:rPr>
          <w:rFonts w:hint="cs"/>
          <w:rtl/>
          <w:lang w:bidi="ar-SY"/>
        </w:rPr>
        <w:t xml:space="preserve"> </w:t>
      </w:r>
      <w:r w:rsidRPr="00254E6C">
        <w:rPr>
          <w:rFonts w:hint="eastAsia"/>
          <w:rtl/>
          <w:lang w:bidi="ar-SY"/>
        </w:rPr>
        <w:t>السيدة</w:t>
      </w:r>
      <w:r w:rsidRPr="00254E6C">
        <w:rPr>
          <w:rtl/>
          <w:lang w:bidi="ar-SY"/>
        </w:rPr>
        <w:t xml:space="preserve"> </w:t>
      </w:r>
      <w:r w:rsidRPr="00254E6C">
        <w:rPr>
          <w:rFonts w:hint="eastAsia"/>
          <w:rtl/>
          <w:lang w:bidi="ar-SY"/>
        </w:rPr>
        <w:t>روكسان</w:t>
      </w:r>
      <w:r w:rsidRPr="00254E6C">
        <w:rPr>
          <w:rtl/>
          <w:lang w:bidi="ar-SY"/>
        </w:rPr>
        <w:t xml:space="preserve"> </w:t>
      </w:r>
      <w:r w:rsidRPr="00254E6C">
        <w:rPr>
          <w:rFonts w:hint="cs"/>
          <w:rtl/>
          <w:lang w:bidi="ar-SY"/>
        </w:rPr>
        <w:t>ماكيلفان،</w:t>
      </w:r>
      <w:r w:rsidRPr="00254E6C">
        <w:rPr>
          <w:rtl/>
          <w:lang w:bidi="ar-SY"/>
        </w:rPr>
        <w:t xml:space="preserve"> </w:t>
      </w:r>
      <w:r w:rsidRPr="00254E6C">
        <w:rPr>
          <w:rFonts w:hint="eastAsia"/>
          <w:rtl/>
          <w:lang w:bidi="ar-SY"/>
        </w:rPr>
        <w:t>رئيسة</w:t>
      </w:r>
      <w:r w:rsidRPr="00254E6C">
        <w:rPr>
          <w:rtl/>
          <w:lang w:bidi="ar-SY"/>
        </w:rPr>
        <w:t xml:space="preserve"> </w:t>
      </w:r>
      <w:r w:rsidRPr="00254E6C">
        <w:rPr>
          <w:rFonts w:hint="eastAsia"/>
          <w:rtl/>
          <w:lang w:bidi="ar-SY"/>
        </w:rPr>
        <w:t>لجنة</w:t>
      </w:r>
      <w:r w:rsidRPr="00254E6C">
        <w:rPr>
          <w:rtl/>
          <w:lang w:bidi="ar-SY"/>
        </w:rPr>
        <w:t xml:space="preserve"> </w:t>
      </w:r>
      <w:r w:rsidRPr="00254E6C">
        <w:rPr>
          <w:rFonts w:hint="eastAsia"/>
          <w:rtl/>
          <w:lang w:bidi="ar-SY"/>
        </w:rPr>
        <w:t>الدراسات</w:t>
      </w:r>
      <w:r w:rsidRPr="00254E6C">
        <w:rPr>
          <w:rFonts w:hint="cs"/>
          <w:rtl/>
          <w:lang w:bidi="ar-SY"/>
        </w:rPr>
        <w:t> </w:t>
      </w:r>
      <w:r w:rsidRPr="00254E6C">
        <w:rPr>
          <w:lang w:val="en-US"/>
        </w:rPr>
        <w:t>1</w:t>
      </w:r>
      <w:r w:rsidRPr="00254E6C">
        <w:rPr>
          <w:rtl/>
          <w:lang w:bidi="ar-SY"/>
        </w:rPr>
        <w:t xml:space="preserve"> </w:t>
      </w:r>
      <w:r w:rsidRPr="00254E6C">
        <w:rPr>
          <w:rFonts w:hint="eastAsia"/>
          <w:rtl/>
          <w:lang w:bidi="ar-SY"/>
        </w:rPr>
        <w:t>لقطاع</w:t>
      </w:r>
      <w:r w:rsidRPr="00254E6C">
        <w:rPr>
          <w:rtl/>
          <w:lang w:bidi="ar-SY"/>
        </w:rPr>
        <w:t xml:space="preserve"> </w:t>
      </w:r>
      <w:r w:rsidRPr="00254E6C">
        <w:rPr>
          <w:rFonts w:hint="eastAsia"/>
          <w:rtl/>
          <w:lang w:bidi="ar-SY"/>
        </w:rPr>
        <w:t>تنمية</w:t>
      </w:r>
      <w:r w:rsidRPr="00254E6C">
        <w:rPr>
          <w:rtl/>
          <w:lang w:bidi="ar-SY"/>
        </w:rPr>
        <w:t xml:space="preserve"> </w:t>
      </w:r>
      <w:r w:rsidRPr="00254E6C">
        <w:rPr>
          <w:rFonts w:hint="eastAsia"/>
          <w:rtl/>
          <w:lang w:bidi="ar-SY"/>
        </w:rPr>
        <w:t>الاتصالات</w:t>
      </w:r>
      <w:r w:rsidRPr="00254E6C">
        <w:rPr>
          <w:rFonts w:hint="cs"/>
          <w:rtl/>
          <w:lang w:bidi="ar-SY"/>
        </w:rPr>
        <w:t>، فريق العمل بالمراسلة</w:t>
      </w:r>
      <w:r w:rsidRPr="00254E6C">
        <w:rPr>
          <w:rtl/>
          <w:lang w:bidi="ar-SY"/>
        </w:rPr>
        <w:t xml:space="preserve"> </w:t>
      </w:r>
      <w:r w:rsidRPr="00254E6C">
        <w:rPr>
          <w:rFonts w:hint="cs"/>
          <w:rtl/>
          <w:lang w:bidi="ar-SY"/>
        </w:rPr>
        <w:t>وأدارت</w:t>
      </w:r>
      <w:r w:rsidRPr="00254E6C">
        <w:rPr>
          <w:rtl/>
          <w:lang w:bidi="ar-SY"/>
        </w:rPr>
        <w:t xml:space="preserve"> </w:t>
      </w:r>
      <w:r w:rsidRPr="00254E6C">
        <w:rPr>
          <w:rFonts w:hint="eastAsia"/>
          <w:rtl/>
          <w:lang w:bidi="ar-SY"/>
        </w:rPr>
        <w:t>اجتماعاته</w:t>
      </w:r>
      <w:r w:rsidRPr="00254E6C">
        <w:rPr>
          <w:rFonts w:hint="cs"/>
          <w:rtl/>
          <w:lang w:bidi="ar-SY"/>
        </w:rPr>
        <w:t>،</w:t>
      </w:r>
      <w:r w:rsidRPr="00254E6C">
        <w:rPr>
          <w:rtl/>
          <w:lang w:bidi="ar-SY"/>
        </w:rPr>
        <w:t xml:space="preserve"> </w:t>
      </w:r>
      <w:r w:rsidRPr="00510F61">
        <w:rPr>
          <w:rFonts w:hint="eastAsia"/>
          <w:spacing w:val="-2"/>
          <w:rtl/>
          <w:lang w:bidi="ar-SY"/>
        </w:rPr>
        <w:t>وشارك</w:t>
      </w:r>
      <w:r w:rsidRPr="00510F61">
        <w:rPr>
          <w:spacing w:val="-2"/>
          <w:rtl/>
          <w:lang w:bidi="ar-SY"/>
        </w:rPr>
        <w:t xml:space="preserve"> </w:t>
      </w:r>
      <w:r w:rsidRPr="00510F61">
        <w:rPr>
          <w:rFonts w:hint="eastAsia"/>
          <w:spacing w:val="-2"/>
          <w:rtl/>
          <w:lang w:bidi="ar-SY"/>
        </w:rPr>
        <w:t>في</w:t>
      </w:r>
      <w:r w:rsidRPr="00510F61">
        <w:rPr>
          <w:spacing w:val="-2"/>
          <w:rtl/>
          <w:lang w:bidi="ar-SY"/>
        </w:rPr>
        <w:t xml:space="preserve"> </w:t>
      </w:r>
      <w:r w:rsidRPr="00510F61">
        <w:rPr>
          <w:rFonts w:hint="cs"/>
          <w:spacing w:val="-2"/>
          <w:rtl/>
          <w:lang w:bidi="ar-SY"/>
        </w:rPr>
        <w:t>إدارتها</w:t>
      </w:r>
      <w:r w:rsidRPr="00510F61">
        <w:rPr>
          <w:spacing w:val="-2"/>
          <w:rtl/>
          <w:lang w:bidi="ar-SY"/>
        </w:rPr>
        <w:t xml:space="preserve"> </w:t>
      </w:r>
      <w:r w:rsidRPr="00510F61">
        <w:rPr>
          <w:rFonts w:hint="cs"/>
          <w:spacing w:val="-2"/>
          <w:rtl/>
          <w:lang w:bidi="ar-SY"/>
        </w:rPr>
        <w:t>البروف</w:t>
      </w:r>
      <w:r w:rsidR="00796333">
        <w:rPr>
          <w:rFonts w:hint="cs"/>
          <w:spacing w:val="-2"/>
          <w:rtl/>
          <w:lang w:bidi="ar-SY"/>
        </w:rPr>
        <w:t>ي</w:t>
      </w:r>
      <w:r w:rsidRPr="00510F61">
        <w:rPr>
          <w:rFonts w:hint="cs"/>
          <w:spacing w:val="-2"/>
          <w:rtl/>
          <w:lang w:bidi="ar-SY"/>
        </w:rPr>
        <w:t>س</w:t>
      </w:r>
      <w:r w:rsidR="00796333">
        <w:rPr>
          <w:rFonts w:hint="cs"/>
          <w:spacing w:val="-2"/>
          <w:rtl/>
          <w:lang w:bidi="ar-SY"/>
        </w:rPr>
        <w:t>و</w:t>
      </w:r>
      <w:r w:rsidRPr="00510F61">
        <w:rPr>
          <w:rFonts w:hint="cs"/>
          <w:spacing w:val="-2"/>
          <w:rtl/>
          <w:lang w:bidi="ar-SY"/>
        </w:rPr>
        <w:t>ر</w:t>
      </w:r>
      <w:r w:rsidRPr="00510F61">
        <w:rPr>
          <w:spacing w:val="-2"/>
          <w:rtl/>
          <w:lang w:bidi="ar-SY"/>
        </w:rPr>
        <w:t xml:space="preserve"> </w:t>
      </w:r>
      <w:r w:rsidRPr="00510F61">
        <w:rPr>
          <w:rFonts w:hint="eastAsia"/>
          <w:spacing w:val="-2"/>
          <w:rtl/>
          <w:lang w:bidi="ar-SY"/>
        </w:rPr>
        <w:t>فلاديمير</w:t>
      </w:r>
      <w:r w:rsidRPr="00510F61">
        <w:rPr>
          <w:spacing w:val="-2"/>
          <w:rtl/>
          <w:lang w:bidi="ar-SY"/>
        </w:rPr>
        <w:t xml:space="preserve"> </w:t>
      </w:r>
      <w:r w:rsidRPr="00510F61">
        <w:rPr>
          <w:rFonts w:hint="eastAsia"/>
          <w:spacing w:val="-2"/>
          <w:rtl/>
          <w:lang w:bidi="ar-SY"/>
        </w:rPr>
        <w:t>مينكين،</w:t>
      </w:r>
      <w:r w:rsidRPr="00510F61">
        <w:rPr>
          <w:spacing w:val="-2"/>
          <w:rtl/>
          <w:lang w:bidi="ar-SY"/>
        </w:rPr>
        <w:t xml:space="preserve"> </w:t>
      </w:r>
      <w:r w:rsidRPr="00510F61">
        <w:rPr>
          <w:rFonts w:hint="eastAsia"/>
          <w:spacing w:val="-2"/>
          <w:rtl/>
          <w:lang w:bidi="ar-SY"/>
        </w:rPr>
        <w:t>رئيس</w:t>
      </w:r>
      <w:r w:rsidRPr="00510F61">
        <w:rPr>
          <w:spacing w:val="-2"/>
          <w:rtl/>
          <w:lang w:bidi="ar-SY"/>
        </w:rPr>
        <w:t xml:space="preserve"> </w:t>
      </w:r>
      <w:r w:rsidRPr="00510F61">
        <w:rPr>
          <w:rFonts w:hint="eastAsia"/>
          <w:spacing w:val="-2"/>
          <w:rtl/>
          <w:lang w:bidi="ar-SY"/>
        </w:rPr>
        <w:t>الفريق</w:t>
      </w:r>
      <w:r w:rsidRPr="00510F61">
        <w:rPr>
          <w:spacing w:val="-2"/>
          <w:rtl/>
          <w:lang w:bidi="ar-SY"/>
        </w:rPr>
        <w:t xml:space="preserve"> </w:t>
      </w:r>
      <w:r w:rsidRPr="00510F61">
        <w:rPr>
          <w:rFonts w:hint="eastAsia"/>
          <w:spacing w:val="-2"/>
          <w:rtl/>
          <w:lang w:bidi="ar-SY"/>
        </w:rPr>
        <w:t>الاستشاري</w:t>
      </w:r>
      <w:r w:rsidRPr="00510F61">
        <w:rPr>
          <w:spacing w:val="-2"/>
          <w:rtl/>
          <w:lang w:bidi="ar-SY"/>
        </w:rPr>
        <w:t xml:space="preserve"> </w:t>
      </w:r>
      <w:r w:rsidRPr="00510F61">
        <w:rPr>
          <w:rFonts w:hint="eastAsia"/>
          <w:spacing w:val="-2"/>
          <w:rtl/>
          <w:lang w:bidi="ar-SY"/>
        </w:rPr>
        <w:t>لتنمية</w:t>
      </w:r>
      <w:r w:rsidRPr="00510F61">
        <w:rPr>
          <w:spacing w:val="-2"/>
          <w:rtl/>
          <w:lang w:bidi="ar-SY"/>
        </w:rPr>
        <w:t xml:space="preserve"> </w:t>
      </w:r>
      <w:r w:rsidRPr="00510F61">
        <w:rPr>
          <w:rFonts w:hint="eastAsia"/>
          <w:spacing w:val="-2"/>
          <w:rtl/>
          <w:lang w:bidi="ar-SY"/>
        </w:rPr>
        <w:t>الاتصالات</w:t>
      </w:r>
      <w:r w:rsidRPr="00510F61">
        <w:rPr>
          <w:rFonts w:hint="cs"/>
          <w:spacing w:val="-2"/>
          <w:rtl/>
          <w:lang w:bidi="ar-SY"/>
        </w:rPr>
        <w:t xml:space="preserve">، </w:t>
      </w:r>
      <w:r w:rsidRPr="00510F61">
        <w:rPr>
          <w:rFonts w:hint="eastAsia"/>
          <w:spacing w:val="-2"/>
          <w:rtl/>
          <w:lang w:bidi="ar-SY"/>
        </w:rPr>
        <w:t>واختتم</w:t>
      </w:r>
      <w:r w:rsidRPr="00510F61">
        <w:rPr>
          <w:spacing w:val="-2"/>
          <w:rtl/>
          <w:lang w:bidi="ar-SY"/>
        </w:rPr>
        <w:t xml:space="preserve"> </w:t>
      </w:r>
      <w:r w:rsidRPr="00510F61">
        <w:rPr>
          <w:rFonts w:hint="cs"/>
          <w:spacing w:val="-2"/>
          <w:rtl/>
          <w:lang w:bidi="ar-SY"/>
        </w:rPr>
        <w:t xml:space="preserve">الفريق </w:t>
      </w:r>
      <w:r w:rsidRPr="00510F61">
        <w:rPr>
          <w:rFonts w:hint="eastAsia"/>
          <w:spacing w:val="-2"/>
          <w:rtl/>
          <w:lang w:bidi="ar-SY"/>
        </w:rPr>
        <w:t>عمله</w:t>
      </w:r>
      <w:r w:rsidRPr="00510F61">
        <w:rPr>
          <w:spacing w:val="-2"/>
          <w:rtl/>
          <w:lang w:bidi="ar-SY"/>
        </w:rPr>
        <w:t xml:space="preserve"> </w:t>
      </w:r>
      <w:r w:rsidRPr="00510F61">
        <w:rPr>
          <w:rFonts w:hint="cs"/>
          <w:spacing w:val="-2"/>
          <w:rtl/>
          <w:lang w:bidi="ar-SY"/>
        </w:rPr>
        <w:t>في</w:t>
      </w:r>
      <w:r w:rsidRPr="00510F61">
        <w:rPr>
          <w:rFonts w:hint="eastAsia"/>
          <w:spacing w:val="-2"/>
          <w:rtl/>
          <w:lang w:bidi="ar-SY"/>
        </w:rPr>
        <w:t> </w:t>
      </w:r>
      <w:r w:rsidRPr="00510F61">
        <w:rPr>
          <w:spacing w:val="-2"/>
          <w:lang w:val="en-US"/>
        </w:rPr>
        <w:t>8</w:t>
      </w:r>
      <w:r w:rsidRPr="00510F61">
        <w:rPr>
          <w:rFonts w:hint="eastAsia"/>
          <w:spacing w:val="-2"/>
          <w:rtl/>
          <w:lang w:bidi="ar-SY"/>
        </w:rPr>
        <w:t> </w:t>
      </w:r>
      <w:r w:rsidRPr="00510F61">
        <w:rPr>
          <w:rFonts w:hint="cs"/>
          <w:spacing w:val="-2"/>
          <w:rtl/>
          <w:lang w:bidi="ar-SY"/>
        </w:rPr>
        <w:t xml:space="preserve">سبتمبر </w:t>
      </w:r>
      <w:r w:rsidRPr="00510F61">
        <w:rPr>
          <w:spacing w:val="-2"/>
          <w:lang w:val="en-US"/>
        </w:rPr>
        <w:t>2013</w:t>
      </w:r>
      <w:r w:rsidRPr="00254E6C">
        <w:rPr>
          <w:rFonts w:hint="cs"/>
          <w:rtl/>
          <w:lang w:bidi="ar-SY"/>
        </w:rPr>
        <w:t xml:space="preserve"> </w:t>
      </w:r>
      <w:r w:rsidRPr="008C5A2E">
        <w:rPr>
          <w:rFonts w:hint="eastAsia"/>
          <w:spacing w:val="6"/>
          <w:rtl/>
          <w:lang w:bidi="ar-SY"/>
        </w:rPr>
        <w:t>واتفق</w:t>
      </w:r>
      <w:r w:rsidRPr="008C5A2E">
        <w:rPr>
          <w:spacing w:val="6"/>
          <w:rtl/>
          <w:lang w:bidi="ar-SY"/>
        </w:rPr>
        <w:t xml:space="preserve"> </w:t>
      </w:r>
      <w:r w:rsidRPr="008C5A2E">
        <w:rPr>
          <w:rFonts w:hint="eastAsia"/>
          <w:spacing w:val="6"/>
          <w:rtl/>
          <w:lang w:bidi="ar-SY"/>
        </w:rPr>
        <w:t>على</w:t>
      </w:r>
      <w:r w:rsidRPr="008C5A2E">
        <w:rPr>
          <w:spacing w:val="6"/>
          <w:rtl/>
          <w:lang w:bidi="ar-SY"/>
        </w:rPr>
        <w:t xml:space="preserve"> </w:t>
      </w:r>
      <w:r w:rsidRPr="008C5A2E">
        <w:rPr>
          <w:rFonts w:hint="eastAsia"/>
          <w:spacing w:val="6"/>
          <w:rtl/>
          <w:lang w:bidi="ar-SY"/>
        </w:rPr>
        <w:t>التعريف</w:t>
      </w:r>
      <w:r w:rsidRPr="008C5A2E">
        <w:rPr>
          <w:spacing w:val="6"/>
          <w:rtl/>
          <w:lang w:bidi="ar-SY"/>
        </w:rPr>
        <w:t xml:space="preserve"> </w:t>
      </w:r>
      <w:r w:rsidRPr="008C5A2E">
        <w:rPr>
          <w:rFonts w:hint="eastAsia"/>
          <w:spacing w:val="6"/>
          <w:rtl/>
          <w:lang w:bidi="ar-SY"/>
        </w:rPr>
        <w:t>العملي</w:t>
      </w:r>
      <w:r w:rsidRPr="008C5A2E">
        <w:rPr>
          <w:spacing w:val="6"/>
          <w:rtl/>
          <w:lang w:bidi="ar-SY"/>
        </w:rPr>
        <w:t xml:space="preserve"> </w:t>
      </w:r>
      <w:r w:rsidRPr="008C5A2E">
        <w:rPr>
          <w:rFonts w:hint="eastAsia"/>
          <w:spacing w:val="6"/>
          <w:rtl/>
          <w:lang w:bidi="ar-SY"/>
        </w:rPr>
        <w:t>التالي</w:t>
      </w:r>
      <w:r w:rsidRPr="008C5A2E">
        <w:rPr>
          <w:spacing w:val="6"/>
          <w:rtl/>
          <w:lang w:bidi="ar-SY"/>
        </w:rPr>
        <w:t xml:space="preserve"> </w:t>
      </w:r>
      <w:r w:rsidRPr="008C5A2E">
        <w:rPr>
          <w:rFonts w:hint="eastAsia"/>
          <w:spacing w:val="6"/>
          <w:rtl/>
          <w:lang w:bidi="ar-SY"/>
        </w:rPr>
        <w:t>لمصطلح</w:t>
      </w:r>
      <w:r w:rsidRPr="008C5A2E">
        <w:rPr>
          <w:spacing w:val="6"/>
          <w:rtl/>
          <w:lang w:bidi="ar-SY"/>
        </w:rPr>
        <w:t xml:space="preserve"> </w:t>
      </w:r>
      <w:r w:rsidRPr="008C5A2E">
        <w:rPr>
          <w:rFonts w:hint="cs"/>
          <w:spacing w:val="6"/>
          <w:rtl/>
          <w:lang w:bidi="ar-SY"/>
        </w:rPr>
        <w:t xml:space="preserve">"تكنولوجيا المعلومات والاتصالات": </w:t>
      </w:r>
      <w:r w:rsidRPr="00040FC1">
        <w:rPr>
          <w:rFonts w:hint="cs"/>
          <w:b/>
          <w:bCs/>
          <w:spacing w:val="6"/>
          <w:rtl/>
          <w:lang w:bidi="ar-SY"/>
        </w:rPr>
        <w:t xml:space="preserve">التكنولوجيات والتجهيزات التي تعالج </w:t>
      </w:r>
      <w:r w:rsidRPr="00040FC1">
        <w:rPr>
          <w:rFonts w:hint="cs"/>
          <w:b/>
          <w:bCs/>
          <w:rtl/>
          <w:lang w:bidi="ar-SY"/>
        </w:rPr>
        <w:t>المعلومات والاتصالات (من حيث النفاذ إليها واستحداثها وجمعها وتخزينها وإرسالها واستقبالها وتوزيعها، مثلاً)</w:t>
      </w:r>
      <w:r w:rsidRPr="00254E6C">
        <w:rPr>
          <w:rFonts w:hint="cs"/>
          <w:rtl/>
          <w:lang w:bidi="ar-SY"/>
        </w:rPr>
        <w:t>.</w:t>
      </w:r>
    </w:p>
    <w:p w:rsidR="00E67692" w:rsidRDefault="00254E6C" w:rsidP="009C6258">
      <w:pPr>
        <w:keepLines/>
        <w:rPr>
          <w:lang w:bidi="ar-SA"/>
        </w:rPr>
      </w:pPr>
      <w:r w:rsidRPr="00254E6C">
        <w:rPr>
          <w:rFonts w:hint="cs"/>
          <w:rtl/>
          <w:lang w:bidi="ar-SY"/>
        </w:rPr>
        <w:lastRenderedPageBreak/>
        <w:t xml:space="preserve">وأحاط </w:t>
      </w:r>
      <w:r w:rsidRPr="00254E6C">
        <w:rPr>
          <w:rFonts w:hint="eastAsia"/>
          <w:rtl/>
          <w:lang w:bidi="ar-SY"/>
        </w:rPr>
        <w:t>الفريق</w:t>
      </w:r>
      <w:r w:rsidRPr="00254E6C">
        <w:rPr>
          <w:rtl/>
          <w:lang w:bidi="ar-SY"/>
        </w:rPr>
        <w:t xml:space="preserve"> </w:t>
      </w:r>
      <w:r w:rsidRPr="00254E6C">
        <w:rPr>
          <w:rFonts w:hint="eastAsia"/>
          <w:rtl/>
          <w:lang w:bidi="ar-SY"/>
        </w:rPr>
        <w:t>الاستشاري</w:t>
      </w:r>
      <w:r w:rsidRPr="00254E6C">
        <w:rPr>
          <w:rtl/>
          <w:lang w:bidi="ar-SY"/>
        </w:rPr>
        <w:t xml:space="preserve"> </w:t>
      </w:r>
      <w:r w:rsidRPr="00254E6C">
        <w:rPr>
          <w:rFonts w:hint="eastAsia"/>
          <w:rtl/>
          <w:lang w:bidi="ar-SY"/>
        </w:rPr>
        <w:t>لتنمية</w:t>
      </w:r>
      <w:r w:rsidRPr="00254E6C">
        <w:rPr>
          <w:rtl/>
          <w:lang w:bidi="ar-SY"/>
        </w:rPr>
        <w:t xml:space="preserve"> </w:t>
      </w:r>
      <w:r w:rsidRPr="00254E6C">
        <w:rPr>
          <w:rFonts w:hint="eastAsia"/>
          <w:rtl/>
          <w:lang w:bidi="ar-SY"/>
        </w:rPr>
        <w:t>الاتصالات</w:t>
      </w:r>
      <w:r w:rsidRPr="00254E6C">
        <w:rPr>
          <w:rFonts w:hint="cs"/>
          <w:rtl/>
          <w:lang w:bidi="ar-SY"/>
        </w:rPr>
        <w:t xml:space="preserve">، في اجتماعه الثامن عشر المنعقد في </w:t>
      </w:r>
      <w:r w:rsidRPr="00254E6C">
        <w:rPr>
          <w:lang w:val="en-US"/>
        </w:rPr>
        <w:t>2013</w:t>
      </w:r>
      <w:r w:rsidRPr="00254E6C">
        <w:rPr>
          <w:rFonts w:hint="cs"/>
          <w:rtl/>
          <w:lang w:bidi="ar-SY"/>
        </w:rPr>
        <w:t xml:space="preserve">، علماً بعمل فريق العمل بالمراسلة وبالتعريف العملي المقترح لمصطلح "تكنولوجيا المعلومات والاتصالات". وأحاط أيضاً علماً بالتعليقات التي تلقاها عن طريق </w:t>
      </w:r>
      <w:r w:rsidRPr="00254E6C">
        <w:rPr>
          <w:rFonts w:hint="eastAsia"/>
          <w:rtl/>
          <w:lang w:bidi="ar-SY"/>
        </w:rPr>
        <w:t>بيانات</w:t>
      </w:r>
      <w:r w:rsidRPr="00254E6C">
        <w:rPr>
          <w:rtl/>
          <w:lang w:bidi="ar-SY"/>
        </w:rPr>
        <w:t xml:space="preserve"> </w:t>
      </w:r>
      <w:r w:rsidRPr="00254E6C">
        <w:rPr>
          <w:rFonts w:hint="eastAsia"/>
          <w:rtl/>
          <w:lang w:bidi="ar-SY"/>
        </w:rPr>
        <w:t>اتصال</w:t>
      </w:r>
      <w:r w:rsidRPr="00254E6C">
        <w:rPr>
          <w:rFonts w:hint="cs"/>
          <w:rtl/>
          <w:lang w:bidi="ar-SY"/>
        </w:rPr>
        <w:t xml:space="preserve"> موجّهة إليه من </w:t>
      </w:r>
      <w:r w:rsidRPr="00254E6C">
        <w:rPr>
          <w:rFonts w:hint="eastAsia"/>
          <w:rtl/>
          <w:lang w:bidi="ar-SY"/>
        </w:rPr>
        <w:t>مكتب</w:t>
      </w:r>
      <w:r w:rsidRPr="00254E6C">
        <w:rPr>
          <w:rtl/>
          <w:lang w:bidi="ar-SY"/>
        </w:rPr>
        <w:t xml:space="preserve"> </w:t>
      </w:r>
      <w:r w:rsidRPr="00254E6C">
        <w:rPr>
          <w:rFonts w:hint="eastAsia"/>
          <w:rtl/>
          <w:lang w:bidi="ar-SY"/>
        </w:rPr>
        <w:t>تقييس</w:t>
      </w:r>
      <w:r w:rsidRPr="00254E6C">
        <w:rPr>
          <w:rtl/>
          <w:lang w:bidi="ar-SY"/>
        </w:rPr>
        <w:t xml:space="preserve"> </w:t>
      </w:r>
      <w:r w:rsidRPr="00254E6C">
        <w:rPr>
          <w:rFonts w:hint="eastAsia"/>
          <w:rtl/>
          <w:lang w:bidi="ar-SY"/>
        </w:rPr>
        <w:t>الاتصالات</w:t>
      </w:r>
      <w:r w:rsidRPr="00254E6C">
        <w:rPr>
          <w:rFonts w:hint="cs"/>
          <w:rtl/>
          <w:lang w:bidi="ar-SY"/>
        </w:rPr>
        <w:t xml:space="preserve"> ولجنة الدراسات </w:t>
      </w:r>
      <w:r w:rsidRPr="00254E6C">
        <w:rPr>
          <w:lang w:val="en-US"/>
        </w:rPr>
        <w:t>12</w:t>
      </w:r>
      <w:r w:rsidRPr="00254E6C">
        <w:rPr>
          <w:rFonts w:hint="cs"/>
          <w:rtl/>
          <w:lang w:bidi="ar-SY"/>
        </w:rPr>
        <w:t xml:space="preserve"> لقطاع تقييس الاتصالات ورئيس لجنة الدراسات </w:t>
      </w:r>
      <w:r w:rsidRPr="00254E6C">
        <w:rPr>
          <w:lang w:val="en-US"/>
        </w:rPr>
        <w:t>2</w:t>
      </w:r>
      <w:r w:rsidRPr="00254E6C">
        <w:rPr>
          <w:rFonts w:hint="cs"/>
          <w:rtl/>
          <w:lang w:bidi="ar-SY"/>
        </w:rPr>
        <w:t xml:space="preserve"> لقطاع تقييس الاتصالات، والتي تعرب عن الشواغل المحيطة بالتعريف العملي المقترح، ودعا إلى تقديم أي تعليقات إضافية إلى المجلس مباشرة في دورته لعام </w:t>
      </w:r>
      <w:r w:rsidRPr="00254E6C">
        <w:rPr>
          <w:lang w:val="en-US"/>
        </w:rPr>
        <w:t>2014</w:t>
      </w:r>
      <w:r w:rsidRPr="00254E6C">
        <w:rPr>
          <w:rFonts w:hint="cs"/>
          <w:rtl/>
          <w:lang w:bidi="ar-SA"/>
        </w:rPr>
        <w:t>.</w:t>
      </w:r>
    </w:p>
    <w:p w:rsidR="00822274" w:rsidRPr="009950CB" w:rsidRDefault="00822274" w:rsidP="00177782">
      <w:pPr>
        <w:pStyle w:val="AnnexNo"/>
        <w:jc w:val="both"/>
        <w:rPr>
          <w:b/>
          <w:bCs/>
          <w:rtl/>
          <w:lang w:val="en-US"/>
        </w:rPr>
      </w:pPr>
      <w:r w:rsidRPr="009950CB">
        <w:rPr>
          <w:rFonts w:hint="cs"/>
          <w:b/>
          <w:bCs/>
          <w:rtl/>
        </w:rPr>
        <w:t xml:space="preserve">ال‍ملحـق </w:t>
      </w:r>
      <w:r w:rsidRPr="009950CB">
        <w:rPr>
          <w:b/>
          <w:bCs/>
          <w:lang w:val="en-US"/>
        </w:rPr>
        <w:t>1</w:t>
      </w:r>
      <w:r w:rsidR="009950CB" w:rsidRPr="009950CB">
        <w:rPr>
          <w:rFonts w:hint="cs"/>
          <w:b/>
          <w:bCs/>
          <w:rtl/>
          <w:lang w:val="en-US" w:bidi="ar-SA"/>
        </w:rPr>
        <w:t xml:space="preserve"> - </w:t>
      </w:r>
      <w:r w:rsidRPr="009950CB">
        <w:rPr>
          <w:rFonts w:hint="cs"/>
          <w:b/>
          <w:bCs/>
          <w:rtl/>
          <w:lang w:val="en-US" w:bidi="ar-SA"/>
        </w:rPr>
        <w:t>تقرير عن العمل الذي اضطلع به</w:t>
      </w:r>
      <w:r w:rsidRPr="009950CB">
        <w:rPr>
          <w:b/>
          <w:bCs/>
          <w:rtl/>
          <w:lang w:val="en-US" w:bidi="ar-SA"/>
        </w:rPr>
        <w:t xml:space="preserve"> </w:t>
      </w:r>
      <w:r w:rsidRPr="009950CB">
        <w:rPr>
          <w:rFonts w:hint="eastAsia"/>
          <w:b/>
          <w:bCs/>
          <w:rtl/>
          <w:lang w:val="en-US" w:bidi="ar-SA"/>
        </w:rPr>
        <w:t>فريق</w:t>
      </w:r>
      <w:r w:rsidRPr="009950CB">
        <w:rPr>
          <w:rFonts w:hint="cs"/>
          <w:b/>
          <w:bCs/>
          <w:rtl/>
          <w:lang w:val="en-US" w:bidi="ar-SA"/>
        </w:rPr>
        <w:t xml:space="preserve"> العمل</w:t>
      </w:r>
      <w:r w:rsidRPr="009950CB">
        <w:rPr>
          <w:b/>
          <w:bCs/>
          <w:rtl/>
          <w:lang w:val="en-US" w:bidi="ar-SA"/>
        </w:rPr>
        <w:t xml:space="preserve"> </w:t>
      </w:r>
      <w:r w:rsidRPr="009950CB">
        <w:rPr>
          <w:rFonts w:hint="cs"/>
          <w:b/>
          <w:bCs/>
          <w:rtl/>
          <w:lang w:val="en-US" w:bidi="ar-SA"/>
        </w:rPr>
        <w:t>ب</w:t>
      </w:r>
      <w:r w:rsidRPr="009950CB">
        <w:rPr>
          <w:rFonts w:hint="eastAsia"/>
          <w:b/>
          <w:bCs/>
          <w:rtl/>
          <w:lang w:val="en-US" w:bidi="ar-SA"/>
        </w:rPr>
        <w:t>ال</w:t>
      </w:r>
      <w:r w:rsidR="009B6C00">
        <w:rPr>
          <w:rFonts w:ascii="MS Mincho" w:eastAsia="MS Mincho" w:hAnsi="MS Mincho" w:cs="MS Mincho" w:hint="cs"/>
          <w:b/>
          <w:bCs/>
          <w:rtl/>
          <w:lang w:val="en-US" w:bidi="ar-SA"/>
        </w:rPr>
        <w:t>‍</w:t>
      </w:r>
      <w:r w:rsidRPr="009950CB">
        <w:rPr>
          <w:rFonts w:hint="eastAsia"/>
          <w:b/>
          <w:bCs/>
          <w:rtl/>
          <w:lang w:val="en-US" w:bidi="ar-SA"/>
        </w:rPr>
        <w:t>مراسلة</w:t>
      </w:r>
      <w:r w:rsidRPr="009950CB">
        <w:rPr>
          <w:b/>
          <w:bCs/>
          <w:rtl/>
          <w:lang w:val="en-US" w:bidi="ar-SA"/>
        </w:rPr>
        <w:t xml:space="preserve"> </w:t>
      </w:r>
      <w:r w:rsidRPr="009950CB">
        <w:rPr>
          <w:rFonts w:hint="eastAsia"/>
          <w:b/>
          <w:bCs/>
          <w:rtl/>
          <w:lang w:val="en-US" w:bidi="ar-SA"/>
        </w:rPr>
        <w:t>ال</w:t>
      </w:r>
      <w:r w:rsidR="009B6C00">
        <w:rPr>
          <w:rFonts w:ascii="MS Mincho" w:eastAsia="MS Mincho" w:hAnsi="MS Mincho" w:cs="MS Mincho" w:hint="cs"/>
          <w:b/>
          <w:bCs/>
          <w:rtl/>
          <w:lang w:val="en-US" w:bidi="ar-SA"/>
        </w:rPr>
        <w:t>‍</w:t>
      </w:r>
      <w:r w:rsidRPr="009950CB">
        <w:rPr>
          <w:rFonts w:hint="eastAsia"/>
          <w:b/>
          <w:bCs/>
          <w:rtl/>
          <w:lang w:val="en-US" w:bidi="ar-SA"/>
        </w:rPr>
        <w:t>معني</w:t>
      </w:r>
      <w:r w:rsidRPr="009950CB">
        <w:rPr>
          <w:b/>
          <w:bCs/>
          <w:rtl/>
          <w:lang w:val="en-US" w:bidi="ar-SA"/>
        </w:rPr>
        <w:t xml:space="preserve"> </w:t>
      </w:r>
      <w:r w:rsidRPr="009950CB">
        <w:rPr>
          <w:rFonts w:hint="eastAsia"/>
          <w:b/>
          <w:bCs/>
          <w:rtl/>
          <w:lang w:val="en-US" w:bidi="ar-SA"/>
        </w:rPr>
        <w:t>بوضع</w:t>
      </w:r>
      <w:r w:rsidRPr="009950CB">
        <w:rPr>
          <w:b/>
          <w:bCs/>
          <w:rtl/>
          <w:lang w:val="en-US" w:bidi="ar-SA"/>
        </w:rPr>
        <w:t xml:space="preserve"> </w:t>
      </w:r>
      <w:r w:rsidRPr="009950CB">
        <w:rPr>
          <w:rFonts w:hint="eastAsia"/>
          <w:b/>
          <w:bCs/>
          <w:rtl/>
          <w:lang w:val="en-US" w:bidi="ar-SA"/>
        </w:rPr>
        <w:t>تعريف</w:t>
      </w:r>
      <w:r w:rsidRPr="009950CB">
        <w:rPr>
          <w:b/>
          <w:bCs/>
          <w:rtl/>
          <w:lang w:val="en-US" w:bidi="ar-SA"/>
        </w:rPr>
        <w:t xml:space="preserve"> </w:t>
      </w:r>
      <w:r w:rsidRPr="009950CB">
        <w:rPr>
          <w:rFonts w:hint="eastAsia"/>
          <w:b/>
          <w:bCs/>
          <w:rtl/>
          <w:lang w:val="en-US" w:bidi="ar-SA"/>
        </w:rPr>
        <w:t>عملي</w:t>
      </w:r>
      <w:r w:rsidRPr="009950CB">
        <w:rPr>
          <w:rFonts w:hint="cs"/>
          <w:b/>
          <w:bCs/>
          <w:rtl/>
          <w:lang w:val="en-US" w:bidi="ar-SA"/>
        </w:rPr>
        <w:br/>
        <w:t>ل</w:t>
      </w:r>
      <w:r w:rsidR="009B6C00">
        <w:rPr>
          <w:rFonts w:hint="cs"/>
          <w:b/>
          <w:bCs/>
          <w:rtl/>
          <w:lang w:val="en-US" w:bidi="ar-SA"/>
        </w:rPr>
        <w:t>‍</w:t>
      </w:r>
      <w:r w:rsidRPr="009950CB">
        <w:rPr>
          <w:rFonts w:hint="cs"/>
          <w:b/>
          <w:bCs/>
          <w:rtl/>
          <w:lang w:val="en-US" w:bidi="ar-SA"/>
        </w:rPr>
        <w:t>مصطلح "تكنولوجيا المعلومات والاتصالات"</w:t>
      </w:r>
    </w:p>
    <w:p w:rsidR="00254E6C" w:rsidRPr="00B50B9D" w:rsidRDefault="00254E6C" w:rsidP="00B50B9D">
      <w:pPr>
        <w:pStyle w:val="Heading1"/>
      </w:pPr>
      <w:r w:rsidRPr="00B50B9D">
        <w:t>1</w:t>
      </w:r>
      <w:r w:rsidRPr="00B50B9D">
        <w:rPr>
          <w:rFonts w:hint="cs"/>
          <w:rtl/>
        </w:rPr>
        <w:tab/>
        <w:t>الملخص والسياق</w:t>
      </w:r>
    </w:p>
    <w:p w:rsidR="00254E6C" w:rsidRPr="00254E6C" w:rsidRDefault="00254E6C" w:rsidP="0087588B">
      <w:pPr>
        <w:tabs>
          <w:tab w:val="clear" w:pos="567"/>
          <w:tab w:val="clear" w:pos="1134"/>
          <w:tab w:val="clear" w:pos="1701"/>
          <w:tab w:val="clear" w:pos="2268"/>
          <w:tab w:val="clear" w:pos="2835"/>
        </w:tabs>
        <w:rPr>
          <w:rtl/>
        </w:rPr>
      </w:pPr>
      <w:r w:rsidRPr="00254E6C">
        <w:rPr>
          <w:lang w:bidi="ar-SA"/>
        </w:rPr>
        <w:t>1.1</w:t>
      </w:r>
      <w:r w:rsidRPr="00254E6C">
        <w:rPr>
          <w:lang w:bidi="ar-SA"/>
        </w:rPr>
        <w:tab/>
      </w:r>
      <w:r w:rsidRPr="00254E6C">
        <w:rPr>
          <w:rFonts w:hint="cs"/>
          <w:rtl/>
          <w:lang w:bidi="ar"/>
        </w:rPr>
        <w:t xml:space="preserve">تلقى فريق العمل بالمراسلة، الذي تم تأليفه في سبتمبر </w:t>
      </w:r>
      <w:r w:rsidRPr="00254E6C">
        <w:rPr>
          <w:lang w:bidi="ar-SA"/>
        </w:rPr>
        <w:t>2012</w:t>
      </w:r>
      <w:r w:rsidRPr="00254E6C">
        <w:rPr>
          <w:rFonts w:hint="cs"/>
          <w:rtl/>
        </w:rPr>
        <w:t xml:space="preserve"> وأنشئ من أجل اقتراح تعريف عملي لمصطلح "تكنولوجيا المعلومات والاتصالات"، ما عدده </w:t>
      </w:r>
      <w:r w:rsidRPr="00254E6C">
        <w:rPr>
          <w:lang w:bidi="ar-SA"/>
        </w:rPr>
        <w:t>28</w:t>
      </w:r>
      <w:r w:rsidRPr="00254E6C">
        <w:rPr>
          <w:rFonts w:hint="cs"/>
          <w:rtl/>
        </w:rPr>
        <w:t xml:space="preserve"> تعريفاً عملياً مقترحاً من </w:t>
      </w:r>
      <w:r w:rsidRPr="00254E6C">
        <w:rPr>
          <w:lang w:bidi="ar-SA"/>
        </w:rPr>
        <w:t>35</w:t>
      </w:r>
      <w:r w:rsidR="0087588B">
        <w:rPr>
          <w:rFonts w:hint="eastAsia"/>
          <w:rtl/>
        </w:rPr>
        <w:t> </w:t>
      </w:r>
      <w:r w:rsidRPr="00254E6C">
        <w:rPr>
          <w:rFonts w:hint="cs"/>
          <w:rtl/>
        </w:rPr>
        <w:t>كياناً في</w:t>
      </w:r>
      <w:r w:rsidRPr="00254E6C">
        <w:rPr>
          <w:rFonts w:hint="eastAsia"/>
          <w:rtl/>
        </w:rPr>
        <w:t> </w:t>
      </w:r>
      <w:r w:rsidRPr="00254E6C">
        <w:rPr>
          <w:lang w:bidi="ar-SA"/>
        </w:rPr>
        <w:t>26</w:t>
      </w:r>
      <w:r w:rsidRPr="00254E6C">
        <w:rPr>
          <w:rFonts w:hint="eastAsia"/>
          <w:rtl/>
        </w:rPr>
        <w:t> </w:t>
      </w:r>
      <w:r w:rsidRPr="00254E6C">
        <w:rPr>
          <w:rFonts w:hint="cs"/>
          <w:rtl/>
        </w:rPr>
        <w:t xml:space="preserve">بلداً. وأنهى الفريق عمله بتاريخ </w:t>
      </w:r>
      <w:r w:rsidRPr="00254E6C">
        <w:rPr>
          <w:lang w:bidi="ar-SA"/>
        </w:rPr>
        <w:t>8</w:t>
      </w:r>
      <w:r w:rsidRPr="00254E6C">
        <w:rPr>
          <w:rFonts w:hint="eastAsia"/>
          <w:rtl/>
        </w:rPr>
        <w:t> </w:t>
      </w:r>
      <w:r w:rsidRPr="00254E6C">
        <w:rPr>
          <w:rFonts w:hint="cs"/>
          <w:rtl/>
        </w:rPr>
        <w:t>سبتمبر</w:t>
      </w:r>
      <w:r w:rsidR="0087588B">
        <w:rPr>
          <w:rFonts w:hint="eastAsia"/>
          <w:rtl/>
        </w:rPr>
        <w:t> </w:t>
      </w:r>
      <w:r w:rsidRPr="00254E6C">
        <w:rPr>
          <w:lang w:bidi="ar-SA"/>
        </w:rPr>
        <w:t>2013</w:t>
      </w:r>
      <w:r w:rsidRPr="00254E6C">
        <w:rPr>
          <w:rFonts w:hint="cs"/>
          <w:rtl/>
        </w:rPr>
        <w:t xml:space="preserve"> بعدما اتفق على التعريف العملي التالي لمصطلح "تكنولوجيا المعلومات والاتصالات":</w:t>
      </w:r>
    </w:p>
    <w:p w:rsidR="00254E6C" w:rsidRPr="008C5A2E" w:rsidRDefault="00254E6C" w:rsidP="008C5A2E">
      <w:pPr>
        <w:pStyle w:val="Headingb"/>
        <w:ind w:firstLine="0"/>
        <w:rPr>
          <w:i/>
          <w:iCs/>
          <w:rtl/>
        </w:rPr>
      </w:pPr>
      <w:r w:rsidRPr="008C5A2E">
        <w:rPr>
          <w:rFonts w:hint="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254E6C" w:rsidRPr="00254E6C" w:rsidRDefault="00254E6C" w:rsidP="00B50B9D">
      <w:pPr>
        <w:tabs>
          <w:tab w:val="clear" w:pos="567"/>
          <w:tab w:val="clear" w:pos="1134"/>
          <w:tab w:val="clear" w:pos="1701"/>
          <w:tab w:val="clear" w:pos="2268"/>
          <w:tab w:val="clear" w:pos="2835"/>
        </w:tabs>
        <w:rPr>
          <w:rtl/>
        </w:rPr>
      </w:pPr>
      <w:proofErr w:type="gramStart"/>
      <w:r w:rsidRPr="00254E6C">
        <w:rPr>
          <w:lang w:bidi="ar-SA"/>
        </w:rPr>
        <w:t>2.1</w:t>
      </w:r>
      <w:r w:rsidRPr="00254E6C">
        <w:rPr>
          <w:lang w:bidi="ar-SA"/>
        </w:rPr>
        <w:tab/>
      </w:r>
      <w:r w:rsidRPr="00254E6C">
        <w:rPr>
          <w:rFonts w:hint="cs"/>
          <w:rtl/>
          <w:lang w:bidi="ar"/>
        </w:rPr>
        <w:t xml:space="preserve">ووضع هذا التعريف العملي بحيث ينسجم مع المعلمات والمبادئ التوجيهية التي تحددت من خلال ما قدم من مساهمات إلى فريق العمل بالمراسلة وتم الاتفاق عليه في الاجتماع الذي عقد في </w:t>
      </w:r>
      <w:r w:rsidRPr="00254E6C">
        <w:rPr>
          <w:lang w:bidi="ar-SA"/>
        </w:rPr>
        <w:t>8</w:t>
      </w:r>
      <w:r w:rsidRPr="00254E6C">
        <w:rPr>
          <w:rFonts w:hint="cs"/>
          <w:rtl/>
        </w:rPr>
        <w:t xml:space="preserve"> سبتمبر </w:t>
      </w:r>
      <w:r w:rsidRPr="00254E6C">
        <w:rPr>
          <w:lang w:bidi="ar-SA"/>
        </w:rPr>
        <w:t>2013</w:t>
      </w:r>
      <w:r w:rsidRPr="00254E6C">
        <w:rPr>
          <w:rFonts w:hint="cs"/>
          <w:rtl/>
        </w:rPr>
        <w:t>.</w:t>
      </w:r>
      <w:proofErr w:type="gramEnd"/>
      <w:r w:rsidRPr="00254E6C">
        <w:rPr>
          <w:rFonts w:hint="cs"/>
          <w:rtl/>
        </w:rPr>
        <w:t xml:space="preserve"> ومن منظور أوسع، يسعى الفريق لأن يكون هذا التعريف العملي دقيقاً ومختصراً؛ ومحايداً تكنولوجياً؛ ويمكن تطبيقه على أدوار ومسؤوليات الاتحاد وأن يستعمل في سياق أعمال القطاعات الثلاثة للاتحاد وتوصياتها وقراراتها. ومن غير المزمع أن يتضمن التعريف العملي محتوى أو</w:t>
      </w:r>
      <w:r w:rsidRPr="00254E6C">
        <w:rPr>
          <w:rFonts w:hint="eastAsia"/>
          <w:rtl/>
        </w:rPr>
        <w:t> </w:t>
      </w:r>
      <w:r w:rsidRPr="00254E6C">
        <w:rPr>
          <w:rFonts w:hint="cs"/>
          <w:rtl/>
        </w:rPr>
        <w:t>خدمات أو برمجيات أو تطبيقات؛ أو أن يتناول أمن أو سلامة الشبكات أو البيانات الشخصية أو أن يظهر في وثائق ملزمة قانوناً مثل دستور الاتحاد أو اتفاقيته؛ أو أن يوسع من نطاق أنشطة الاتحاد.</w:t>
      </w:r>
      <w:r w:rsidRPr="00006EAE">
        <w:rPr>
          <w:rStyle w:val="FootnoteReference"/>
          <w:rtl/>
        </w:rPr>
        <w:footnoteReference w:id="1"/>
      </w:r>
      <w:r w:rsidRPr="00254E6C">
        <w:rPr>
          <w:rFonts w:hint="cs"/>
          <w:rtl/>
        </w:rPr>
        <w:t xml:space="preserve"> ورفع هذا الاستنتاج إلى لجنة الدراسات </w:t>
      </w:r>
      <w:r w:rsidRPr="00254E6C">
        <w:rPr>
          <w:lang w:bidi="ar-SA"/>
        </w:rPr>
        <w:t>1</w:t>
      </w:r>
      <w:r w:rsidRPr="00254E6C">
        <w:rPr>
          <w:rFonts w:hint="cs"/>
          <w:rtl/>
        </w:rPr>
        <w:t xml:space="preserve"> لقطاع تنمية الاتصالات أثناء جلستها العامة يوم </w:t>
      </w:r>
      <w:r w:rsidRPr="00254E6C">
        <w:rPr>
          <w:lang w:bidi="ar-SA"/>
        </w:rPr>
        <w:t>13</w:t>
      </w:r>
      <w:r w:rsidRPr="00254E6C">
        <w:rPr>
          <w:rFonts w:hint="cs"/>
          <w:rtl/>
        </w:rPr>
        <w:t xml:space="preserve"> سبتمبر </w:t>
      </w:r>
      <w:r w:rsidRPr="00254E6C">
        <w:rPr>
          <w:lang w:bidi="ar-SA"/>
        </w:rPr>
        <w:t>2013</w:t>
      </w:r>
      <w:r w:rsidRPr="00254E6C">
        <w:rPr>
          <w:rFonts w:hint="cs"/>
          <w:rtl/>
        </w:rPr>
        <w:t xml:space="preserve">، وعُرض على الفريق الاستشاري لتنمية الاتصالات في اجتماعه الثامن عشر في </w:t>
      </w:r>
      <w:r w:rsidRPr="00254E6C">
        <w:rPr>
          <w:lang w:bidi="ar-SA"/>
        </w:rPr>
        <w:t>2013</w:t>
      </w:r>
      <w:r w:rsidRPr="00254E6C">
        <w:rPr>
          <w:rFonts w:hint="cs"/>
          <w:rtl/>
        </w:rPr>
        <w:t xml:space="preserve"> للنظر فيه والتصديق عليه.</w:t>
      </w:r>
    </w:p>
    <w:p w:rsidR="00254E6C" w:rsidRPr="00254E6C" w:rsidRDefault="00254E6C" w:rsidP="00B50B9D">
      <w:pPr>
        <w:tabs>
          <w:tab w:val="clear" w:pos="567"/>
          <w:tab w:val="clear" w:pos="1134"/>
          <w:tab w:val="clear" w:pos="1701"/>
          <w:tab w:val="clear" w:pos="2268"/>
          <w:tab w:val="clear" w:pos="2835"/>
        </w:tabs>
        <w:rPr>
          <w:rtl/>
        </w:rPr>
      </w:pPr>
      <w:proofErr w:type="gramStart"/>
      <w:r w:rsidRPr="00254E6C">
        <w:rPr>
          <w:lang w:bidi="ar-SA"/>
        </w:rPr>
        <w:t>3.1</w:t>
      </w:r>
      <w:r w:rsidRPr="00254E6C">
        <w:rPr>
          <w:lang w:bidi="ar-SA"/>
        </w:rPr>
        <w:tab/>
      </w:r>
      <w:r w:rsidRPr="00254E6C">
        <w:rPr>
          <w:rFonts w:hint="cs"/>
          <w:rtl/>
        </w:rPr>
        <w:t xml:space="preserve">ويرد التقرير الختامي لفريق العمل بالمراسلة في الوثيقة </w:t>
      </w:r>
      <w:hyperlink r:id="rId10" w:history="1">
        <w:r w:rsidR="00822274" w:rsidRPr="00822274">
          <w:rPr>
            <w:rStyle w:val="Hyperlink"/>
            <w:bCs/>
            <w:lang w:val="en-US" w:bidi="ar-SA"/>
          </w:rPr>
          <w:t>CG01/041</w:t>
        </w:r>
      </w:hyperlink>
      <w:r w:rsidRPr="00254E6C">
        <w:rPr>
          <w:rFonts w:hint="cs"/>
          <w:rtl/>
        </w:rPr>
        <w:t xml:space="preserve"> بكل اللغات الست.</w:t>
      </w:r>
      <w:proofErr w:type="gramEnd"/>
      <w:r w:rsidRPr="00254E6C">
        <w:rPr>
          <w:rFonts w:hint="cs"/>
          <w:rtl/>
        </w:rPr>
        <w:t xml:space="preserve"> كما ترد في </w:t>
      </w:r>
      <w:r w:rsidRPr="00824BB0">
        <w:rPr>
          <w:rFonts w:hint="cs"/>
          <w:rtl/>
        </w:rPr>
        <w:t>الملحق</w:t>
      </w:r>
      <w:r w:rsidRPr="00824BB0">
        <w:rPr>
          <w:rFonts w:hint="eastAsia"/>
          <w:rtl/>
        </w:rPr>
        <w:t> </w:t>
      </w:r>
      <w:r w:rsidRPr="00824BB0">
        <w:rPr>
          <w:lang w:bidi="ar-SA"/>
        </w:rPr>
        <w:t>1</w:t>
      </w:r>
      <w:r w:rsidRPr="00254E6C">
        <w:rPr>
          <w:rFonts w:hint="cs"/>
          <w:rtl/>
        </w:rPr>
        <w:t xml:space="preserve"> للتقرير الختامي قائمة بالتعاريف المقترحة التي استند إليها فريق العمل بالمراسلة لصياغة التعريف العملي.</w:t>
      </w:r>
    </w:p>
    <w:p w:rsidR="00254E6C" w:rsidRPr="00822274" w:rsidRDefault="00254E6C" w:rsidP="00B50B9D">
      <w:pPr>
        <w:tabs>
          <w:tab w:val="clear" w:pos="567"/>
          <w:tab w:val="clear" w:pos="1134"/>
          <w:tab w:val="clear" w:pos="1701"/>
          <w:tab w:val="clear" w:pos="2268"/>
          <w:tab w:val="clear" w:pos="2835"/>
        </w:tabs>
        <w:rPr>
          <w:rtl/>
        </w:rPr>
      </w:pPr>
      <w:r w:rsidRPr="00822274">
        <w:rPr>
          <w:lang w:bidi="ar-SA"/>
        </w:rPr>
        <w:t>4.1</w:t>
      </w:r>
      <w:r w:rsidRPr="00822274">
        <w:rPr>
          <w:lang w:bidi="ar-SA"/>
        </w:rPr>
        <w:tab/>
      </w:r>
      <w:r w:rsidRPr="00822274">
        <w:rPr>
          <w:rFonts w:hint="cs"/>
          <w:rtl/>
        </w:rPr>
        <w:t xml:space="preserve">أما التعليقات التي تلقاها الفريق الاستشاري لتنمية الاتصالات في اجتماعه الثامن عشر عن طريق </w:t>
      </w:r>
      <w:r w:rsidRPr="00822274">
        <w:rPr>
          <w:rFonts w:hint="eastAsia"/>
          <w:rtl/>
        </w:rPr>
        <w:t>بيانات</w:t>
      </w:r>
      <w:r w:rsidRPr="00822274">
        <w:rPr>
          <w:rtl/>
        </w:rPr>
        <w:t xml:space="preserve"> </w:t>
      </w:r>
      <w:r w:rsidRPr="00822274">
        <w:rPr>
          <w:rFonts w:hint="eastAsia"/>
          <w:rtl/>
        </w:rPr>
        <w:t>اتصال</w:t>
      </w:r>
      <w:r w:rsidRPr="00822274">
        <w:rPr>
          <w:rFonts w:hint="cs"/>
          <w:rtl/>
        </w:rPr>
        <w:t xml:space="preserve"> موجّهة إليه من </w:t>
      </w:r>
      <w:r w:rsidRPr="00822274">
        <w:rPr>
          <w:rFonts w:hint="eastAsia"/>
          <w:rtl/>
        </w:rPr>
        <w:t>مكتب</w:t>
      </w:r>
      <w:r w:rsidRPr="00822274">
        <w:rPr>
          <w:rtl/>
        </w:rPr>
        <w:t xml:space="preserve"> </w:t>
      </w:r>
      <w:r w:rsidRPr="00822274">
        <w:rPr>
          <w:rFonts w:hint="eastAsia"/>
          <w:rtl/>
        </w:rPr>
        <w:t>تقييس</w:t>
      </w:r>
      <w:r w:rsidRPr="00822274">
        <w:rPr>
          <w:rtl/>
        </w:rPr>
        <w:t xml:space="preserve"> </w:t>
      </w:r>
      <w:r w:rsidRPr="00822274">
        <w:rPr>
          <w:rFonts w:hint="eastAsia"/>
          <w:rtl/>
        </w:rPr>
        <w:t>الاتصالات</w:t>
      </w:r>
      <w:r w:rsidRPr="00822274">
        <w:rPr>
          <w:rFonts w:hint="cs"/>
          <w:rtl/>
        </w:rPr>
        <w:t xml:space="preserve"> ولجنة الدراسات </w:t>
      </w:r>
      <w:r w:rsidRPr="00822274">
        <w:rPr>
          <w:lang w:bidi="ar-SA"/>
        </w:rPr>
        <w:t>12</w:t>
      </w:r>
      <w:r w:rsidRPr="00822274">
        <w:rPr>
          <w:rFonts w:hint="cs"/>
          <w:rtl/>
        </w:rPr>
        <w:t xml:space="preserve"> لقطاع تقييس الاتصالات ورئيس لجنة الدراسات </w:t>
      </w:r>
      <w:r w:rsidR="00822274">
        <w:t>2</w:t>
      </w:r>
      <w:r w:rsidRPr="00822274">
        <w:rPr>
          <w:rFonts w:hint="cs"/>
          <w:rtl/>
        </w:rPr>
        <w:t xml:space="preserve"> لقطاع تقييس الاتصالات، والتي تعرب عن الشواغل المحيطة بالتعريف العملي المقترح، فيمكن الاطلاع عليها في الوثائق التالية الصادرة عن الفريق الاستشاري لتنمية الاتصالات: الوثيقة </w:t>
      </w:r>
      <w:hyperlink r:id="rId11" w:history="1">
        <w:r w:rsidR="00822274" w:rsidRPr="00822274">
          <w:rPr>
            <w:rStyle w:val="Hyperlink"/>
            <w:lang w:val="en-US" w:bidi="ar-SA"/>
          </w:rPr>
          <w:t>TDAG13-18/48</w:t>
        </w:r>
      </w:hyperlink>
      <w:r w:rsidRPr="00822274">
        <w:rPr>
          <w:rFonts w:hint="cs"/>
          <w:rtl/>
        </w:rPr>
        <w:t xml:space="preserve"> (مدير مكتب تقييس الاتصالات)، والوثيقة </w:t>
      </w:r>
      <w:hyperlink r:id="rId12" w:history="1">
        <w:r w:rsidR="00B50B9D" w:rsidRPr="00B50B9D">
          <w:rPr>
            <w:rStyle w:val="Hyperlink"/>
            <w:lang w:val="en-US" w:bidi="ar-SA"/>
          </w:rPr>
          <w:t>TDAG13-18/49</w:t>
        </w:r>
      </w:hyperlink>
      <w:r w:rsidRPr="00822274">
        <w:rPr>
          <w:rFonts w:hint="cs"/>
          <w:rtl/>
        </w:rPr>
        <w:t xml:space="preserve"> (لجنة الدراسات </w:t>
      </w:r>
      <w:r w:rsidRPr="00822274">
        <w:rPr>
          <w:lang w:bidi="ar-SA"/>
        </w:rPr>
        <w:t>12</w:t>
      </w:r>
      <w:r w:rsidRPr="00822274">
        <w:rPr>
          <w:rFonts w:hint="cs"/>
          <w:rtl/>
        </w:rPr>
        <w:t xml:space="preserve"> لقطاع تقييس الاتصالات) والوثيقة </w:t>
      </w:r>
      <w:hyperlink r:id="rId13" w:history="1">
        <w:r w:rsidR="00B50B9D" w:rsidRPr="00B50B9D">
          <w:rPr>
            <w:rStyle w:val="Hyperlink"/>
            <w:lang w:val="en-US" w:bidi="ar-SA"/>
          </w:rPr>
          <w:t>TDAG13-18/52</w:t>
        </w:r>
      </w:hyperlink>
      <w:r w:rsidRPr="00822274">
        <w:rPr>
          <w:rFonts w:hint="cs"/>
          <w:rtl/>
        </w:rPr>
        <w:t xml:space="preserve"> (رئيس لجنة الدراسات</w:t>
      </w:r>
      <w:r w:rsidRPr="00822274">
        <w:rPr>
          <w:rFonts w:hint="eastAsia"/>
          <w:rtl/>
        </w:rPr>
        <w:t> </w:t>
      </w:r>
      <w:r w:rsidR="00822274">
        <w:t>2</w:t>
      </w:r>
      <w:r w:rsidRPr="00822274">
        <w:rPr>
          <w:rFonts w:hint="cs"/>
          <w:rtl/>
        </w:rPr>
        <w:t xml:space="preserve"> لقطاع تقييس الاتصالات).</w:t>
      </w:r>
    </w:p>
    <w:p w:rsidR="00254E6C" w:rsidRPr="00254E6C" w:rsidRDefault="00254E6C" w:rsidP="00B50B9D">
      <w:pPr>
        <w:tabs>
          <w:tab w:val="clear" w:pos="567"/>
          <w:tab w:val="clear" w:pos="1134"/>
          <w:tab w:val="clear" w:pos="1701"/>
          <w:tab w:val="clear" w:pos="2268"/>
          <w:tab w:val="clear" w:pos="2835"/>
        </w:tabs>
        <w:rPr>
          <w:rtl/>
        </w:rPr>
      </w:pPr>
      <w:r w:rsidRPr="00254E6C">
        <w:rPr>
          <w:lang w:bidi="ar-SA"/>
        </w:rPr>
        <w:t>5.1</w:t>
      </w:r>
      <w:r w:rsidRPr="00254E6C">
        <w:rPr>
          <w:rFonts w:hint="cs"/>
          <w:rtl/>
        </w:rPr>
        <w:tab/>
        <w:t xml:space="preserve">وأحاط الفريق الاستشاري لتنمية الاتصالات علماً في اجتماعه الثامن عشر في </w:t>
      </w:r>
      <w:r w:rsidRPr="00254E6C">
        <w:rPr>
          <w:lang w:bidi="ar-SA"/>
        </w:rPr>
        <w:t>2013</w:t>
      </w:r>
      <w:r w:rsidRPr="00254E6C">
        <w:rPr>
          <w:rFonts w:hint="cs"/>
          <w:rtl/>
        </w:rPr>
        <w:t xml:space="preserve"> بعمل فريق العمل بالمراسلة وبالتعريف العملي المقترح لمصطلح "تكنولوجيا المعلومات والاتصالات"، ودعا إلى تقديم أي تعليقات إضافية إلى المجلس مباشرة.</w:t>
      </w:r>
    </w:p>
    <w:p w:rsidR="00254E6C" w:rsidRPr="00254E6C" w:rsidRDefault="00254E6C" w:rsidP="00B50B9D">
      <w:pPr>
        <w:tabs>
          <w:tab w:val="clear" w:pos="567"/>
          <w:tab w:val="clear" w:pos="1134"/>
          <w:tab w:val="clear" w:pos="1701"/>
          <w:tab w:val="clear" w:pos="2268"/>
          <w:tab w:val="clear" w:pos="2835"/>
        </w:tabs>
        <w:rPr>
          <w:rtl/>
          <w:lang w:bidi="ar-SA"/>
        </w:rPr>
      </w:pPr>
      <w:r w:rsidRPr="00254E6C">
        <w:rPr>
          <w:lang w:bidi="ar-SA"/>
        </w:rPr>
        <w:lastRenderedPageBreak/>
        <w:t>6.1</w:t>
      </w:r>
      <w:r w:rsidRPr="00254E6C">
        <w:rPr>
          <w:rFonts w:hint="cs"/>
          <w:rtl/>
        </w:rPr>
        <w:tab/>
      </w:r>
      <w:r w:rsidRPr="00254E6C">
        <w:rPr>
          <w:rFonts w:hint="cs"/>
          <w:rtl/>
          <w:lang w:bidi="ar-SA"/>
        </w:rPr>
        <w:t>وقرر المجلس في دورته المنعقدة عام</w:t>
      </w:r>
      <w:r w:rsidRPr="00254E6C">
        <w:rPr>
          <w:rFonts w:hint="eastAsia"/>
          <w:rtl/>
          <w:lang w:bidi="ar-SA"/>
        </w:rPr>
        <w:t> </w:t>
      </w:r>
      <w:r w:rsidRPr="00254E6C">
        <w:rPr>
          <w:lang w:val="en-US" w:bidi="ar-SA"/>
        </w:rPr>
        <w:t>2014</w:t>
      </w:r>
      <w:r w:rsidRPr="00254E6C">
        <w:rPr>
          <w:rFonts w:hint="cs"/>
          <w:rtl/>
          <w:lang w:bidi="ar-SA"/>
        </w:rPr>
        <w:t xml:space="preserve"> أن يحيل التعريف العملي لمصطلح "تكنولوجيا المعلومات والاتصالات" المعدّ من قبل فريق العمل بالمراسلة، إلى جانب التقرير إلى مؤتمر المندوبين المفوضين لعام </w:t>
      </w:r>
      <w:r w:rsidRPr="00254E6C">
        <w:rPr>
          <w:lang w:val="en-US" w:bidi="ar-SA"/>
        </w:rPr>
        <w:t>2014</w:t>
      </w:r>
      <w:r w:rsidRPr="00254E6C">
        <w:rPr>
          <w:rFonts w:hint="cs"/>
          <w:rtl/>
          <w:lang w:bidi="ar-SA"/>
        </w:rPr>
        <w:t>.</w:t>
      </w:r>
    </w:p>
    <w:p w:rsidR="00254E6C" w:rsidRPr="00254E6C" w:rsidRDefault="00254E6C" w:rsidP="00B50B9D">
      <w:pPr>
        <w:pStyle w:val="Heading1"/>
        <w:rPr>
          <w:rtl/>
        </w:rPr>
      </w:pPr>
      <w:r w:rsidRPr="00254E6C">
        <w:t>2</w:t>
      </w:r>
      <w:r w:rsidRPr="00254E6C">
        <w:rPr>
          <w:rFonts w:hint="cs"/>
          <w:rtl/>
        </w:rPr>
        <w:tab/>
        <w:t>معلومات عامة</w:t>
      </w:r>
    </w:p>
    <w:p w:rsidR="00254E6C" w:rsidRPr="00824BB0" w:rsidRDefault="00254E6C" w:rsidP="00B50B9D">
      <w:pPr>
        <w:tabs>
          <w:tab w:val="clear" w:pos="567"/>
          <w:tab w:val="clear" w:pos="1134"/>
          <w:tab w:val="clear" w:pos="1701"/>
          <w:tab w:val="clear" w:pos="2268"/>
          <w:tab w:val="clear" w:pos="2835"/>
        </w:tabs>
        <w:rPr>
          <w:bCs/>
          <w:rtl/>
          <w:lang w:bidi="ar"/>
        </w:rPr>
      </w:pPr>
      <w:r w:rsidRPr="00254E6C">
        <w:rPr>
          <w:lang w:bidi="ar-SA"/>
        </w:rPr>
        <w:t>1.2</w:t>
      </w:r>
      <w:r w:rsidRPr="00254E6C">
        <w:rPr>
          <w:lang w:bidi="ar-SA"/>
        </w:rPr>
        <w:tab/>
      </w:r>
      <w:r w:rsidRPr="00824BB0">
        <w:rPr>
          <w:rFonts w:hint="cs"/>
          <w:rtl/>
          <w:lang w:bidi="ar"/>
        </w:rPr>
        <w:t xml:space="preserve">نظراً </w:t>
      </w:r>
      <w:r w:rsidRPr="00254E6C">
        <w:rPr>
          <w:rFonts w:hint="cs"/>
          <w:rtl/>
          <w:lang w:bidi="ar"/>
        </w:rPr>
        <w:t xml:space="preserve">لاستخدام مصطلح "تكنولوجيا المعلومات والاتصالات" </w:t>
      </w:r>
      <w:r w:rsidRPr="00254E6C">
        <w:rPr>
          <w:lang w:bidi="ar-SA"/>
        </w:rPr>
        <w:t>(ICT)</w:t>
      </w:r>
      <w:r w:rsidRPr="00254E6C">
        <w:rPr>
          <w:rFonts w:hint="cs"/>
          <w:rtl/>
          <w:lang w:bidi="ar"/>
        </w:rPr>
        <w:t xml:space="preserve"> على نطاق واسع في وثائق الاتحاد الدولي للاتصالات والأمم المتحدة ووثائق المنظمات الأخرى دون تعريف محدد له، يطلب القرار </w:t>
      </w:r>
      <w:r w:rsidRPr="00254E6C">
        <w:rPr>
          <w:lang w:bidi="ar-SA"/>
        </w:rPr>
        <w:t>140</w:t>
      </w:r>
      <w:r w:rsidRPr="00254E6C">
        <w:rPr>
          <w:rFonts w:hint="cs"/>
          <w:rtl/>
          <w:lang w:bidi="ar"/>
        </w:rPr>
        <w:t xml:space="preserve"> (المراجَع في</w:t>
      </w:r>
      <w:r w:rsidRPr="00254E6C">
        <w:rPr>
          <w:rFonts w:hint="eastAsia"/>
          <w:rtl/>
          <w:lang w:bidi="ar"/>
        </w:rPr>
        <w:t> </w:t>
      </w:r>
      <w:r w:rsidRPr="00254E6C">
        <w:rPr>
          <w:rFonts w:hint="cs"/>
          <w:rtl/>
          <w:lang w:bidi="ar"/>
        </w:rPr>
        <w:t>غوادالاخارا،</w:t>
      </w:r>
      <w:r w:rsidRPr="00254E6C">
        <w:rPr>
          <w:rFonts w:hint="eastAsia"/>
          <w:rtl/>
          <w:lang w:bidi="ar"/>
        </w:rPr>
        <w:t> </w:t>
      </w:r>
      <w:r w:rsidRPr="00254E6C">
        <w:rPr>
          <w:lang w:bidi="ar-SA"/>
        </w:rPr>
        <w:t>2010</w:t>
      </w:r>
      <w:r w:rsidRPr="00254E6C">
        <w:rPr>
          <w:rFonts w:hint="cs"/>
          <w:rtl/>
          <w:lang w:bidi="ar"/>
        </w:rPr>
        <w:t>) لمؤتمر المندوبين المفوضين ب</w:t>
      </w:r>
      <w:r w:rsidRPr="00254E6C">
        <w:rPr>
          <w:rtl/>
          <w:lang w:bidi="ar"/>
        </w:rPr>
        <w:t xml:space="preserve">شأن </w:t>
      </w:r>
      <w:r w:rsidRPr="00254E6C">
        <w:rPr>
          <w:i/>
          <w:iCs/>
          <w:rtl/>
          <w:lang w:bidi="ar"/>
        </w:rPr>
        <w:t>دور الاتحاد الدولي للاتصالات في تنفيذ نواتج القمة العالمية لمجتمع المعلومات</w:t>
      </w:r>
      <w:r w:rsidR="00796333">
        <w:rPr>
          <w:rFonts w:hint="cs"/>
          <w:i/>
          <w:iCs/>
          <w:rtl/>
          <w:lang w:bidi="ar"/>
        </w:rPr>
        <w:t>،</w:t>
      </w:r>
      <w:r w:rsidRPr="00254E6C">
        <w:rPr>
          <w:rFonts w:hint="cs"/>
          <w:rtl/>
          <w:lang w:bidi="ar"/>
        </w:rPr>
        <w:t xml:space="preserve"> إلى مجلس الاتحاد، من</w:t>
      </w:r>
      <w:r w:rsidRPr="00254E6C">
        <w:rPr>
          <w:rFonts w:hint="eastAsia"/>
          <w:rtl/>
          <w:lang w:bidi="ar"/>
        </w:rPr>
        <w:t> </w:t>
      </w:r>
      <w:r w:rsidRPr="00254E6C">
        <w:rPr>
          <w:rFonts w:hint="cs"/>
          <w:rtl/>
          <w:lang w:bidi="ar"/>
        </w:rPr>
        <w:t>بين أمور أخرى،</w:t>
      </w:r>
      <w:r w:rsidRPr="00254E6C">
        <w:rPr>
          <w:rtl/>
          <w:lang w:bidi="ar-SA"/>
        </w:rPr>
        <w:t xml:space="preserve"> </w:t>
      </w:r>
      <w:r w:rsidRPr="00254E6C">
        <w:rPr>
          <w:rFonts w:hint="cs"/>
          <w:rtl/>
          <w:lang w:bidi="ar"/>
        </w:rPr>
        <w:t>أن يصوغ</w:t>
      </w:r>
      <w:r w:rsidRPr="00254E6C">
        <w:rPr>
          <w:rtl/>
          <w:lang w:bidi="ar"/>
        </w:rPr>
        <w:t xml:space="preserve"> تعريف عملي</w:t>
      </w:r>
      <w:r w:rsidRPr="00254E6C">
        <w:rPr>
          <w:rFonts w:hint="cs"/>
          <w:rtl/>
          <w:lang w:bidi="ar"/>
        </w:rPr>
        <w:t xml:space="preserve"> لمصطلح</w:t>
      </w:r>
      <w:r w:rsidRPr="00254E6C">
        <w:rPr>
          <w:rtl/>
          <w:lang w:bidi="ar"/>
        </w:rPr>
        <w:t xml:space="preserve"> "تكنولوجيا المعلومات والاتصالات" </w:t>
      </w:r>
      <w:r w:rsidRPr="00254E6C">
        <w:rPr>
          <w:rFonts w:hint="cs"/>
          <w:rtl/>
          <w:lang w:bidi="ar"/>
        </w:rPr>
        <w:t>...</w:t>
      </w:r>
      <w:r w:rsidRPr="00254E6C">
        <w:rPr>
          <w:rtl/>
          <w:lang w:bidi="ar"/>
        </w:rPr>
        <w:t>، و</w:t>
      </w:r>
      <w:r w:rsidRPr="00254E6C">
        <w:rPr>
          <w:rFonts w:hint="cs"/>
          <w:rtl/>
          <w:lang w:bidi="ar"/>
        </w:rPr>
        <w:t>أن ي</w:t>
      </w:r>
      <w:r w:rsidRPr="00254E6C">
        <w:rPr>
          <w:rtl/>
          <w:lang w:bidi="ar"/>
        </w:rPr>
        <w:t>عرضه من خلال لجان الدراسات في</w:t>
      </w:r>
      <w:r w:rsidRPr="00254E6C">
        <w:rPr>
          <w:rFonts w:hint="cs"/>
          <w:rtl/>
        </w:rPr>
        <w:t> </w:t>
      </w:r>
      <w:r w:rsidRPr="00254E6C">
        <w:rPr>
          <w:rtl/>
          <w:lang w:bidi="ar"/>
        </w:rPr>
        <w:t>القطاعات لاحتمال رفعه إلى مؤتمر المندوبين المفوضين</w:t>
      </w:r>
      <w:r w:rsidRPr="00254E6C">
        <w:rPr>
          <w:rFonts w:hint="cs"/>
          <w:rtl/>
          <w:lang w:bidi="ar"/>
        </w:rPr>
        <w:t xml:space="preserve"> ...</w:t>
      </w:r>
      <w:r w:rsidRPr="00254E6C">
        <w:rPr>
          <w:rtl/>
          <w:lang w:bidi="ar"/>
        </w:rPr>
        <w:t xml:space="preserve"> </w:t>
      </w:r>
      <w:r w:rsidRPr="00254E6C">
        <w:rPr>
          <w:rFonts w:hint="cs"/>
          <w:rtl/>
          <w:lang w:bidi="ar"/>
        </w:rPr>
        <w:t xml:space="preserve">[عام </w:t>
      </w:r>
      <w:r w:rsidRPr="00254E6C">
        <w:rPr>
          <w:lang w:bidi="ar-SA"/>
        </w:rPr>
        <w:t>2014</w:t>
      </w:r>
      <w:r w:rsidRPr="00254E6C">
        <w:rPr>
          <w:rFonts w:hint="cs"/>
          <w:rtl/>
          <w:lang w:bidi="ar"/>
        </w:rPr>
        <w:t>].</w:t>
      </w:r>
      <w:r w:rsidRPr="00006EAE">
        <w:rPr>
          <w:rStyle w:val="FootnoteReference"/>
          <w:rtl/>
        </w:rPr>
        <w:footnoteReference w:id="2"/>
      </w:r>
      <w:r w:rsidRPr="00254E6C">
        <w:rPr>
          <w:rFonts w:hint="cs"/>
          <w:rtl/>
          <w:lang w:bidi="ar"/>
        </w:rPr>
        <w:t xml:space="preserve"> ووفقاً لذلك، كلف مجلس الاتحاد في</w:t>
      </w:r>
      <w:r w:rsidRPr="00254E6C">
        <w:rPr>
          <w:rFonts w:hint="eastAsia"/>
          <w:rtl/>
          <w:lang w:bidi="ar"/>
        </w:rPr>
        <w:t> </w:t>
      </w:r>
      <w:r w:rsidRPr="00254E6C">
        <w:rPr>
          <w:rFonts w:hint="cs"/>
          <w:rtl/>
          <w:lang w:bidi="ar"/>
        </w:rPr>
        <w:t>دورته لعام</w:t>
      </w:r>
      <w:r w:rsidR="00B50B9D">
        <w:rPr>
          <w:rFonts w:hint="eastAsia"/>
          <w:rtl/>
        </w:rPr>
        <w:t> </w:t>
      </w:r>
      <w:r w:rsidRPr="00254E6C">
        <w:rPr>
          <w:lang w:bidi="ar-SA"/>
        </w:rPr>
        <w:t>2011</w:t>
      </w:r>
      <w:r w:rsidRPr="00254E6C">
        <w:rPr>
          <w:rFonts w:hint="cs"/>
          <w:rtl/>
          <w:lang w:bidi="ar"/>
        </w:rPr>
        <w:t xml:space="preserve"> مدير مكتب تنمية الاتصالات </w:t>
      </w:r>
      <w:r w:rsidRPr="00254E6C">
        <w:rPr>
          <w:lang w:bidi="ar-SA"/>
        </w:rPr>
        <w:t>(BDT)</w:t>
      </w:r>
      <w:r w:rsidRPr="00254E6C">
        <w:rPr>
          <w:rFonts w:hint="cs"/>
          <w:rtl/>
          <w:lang w:bidi="ar"/>
        </w:rPr>
        <w:t xml:space="preserve"> بالتشاور مع رؤساء لجنتي الدراسات </w:t>
      </w:r>
      <w:r w:rsidRPr="00254E6C">
        <w:rPr>
          <w:rFonts w:hint="cs"/>
          <w:rtl/>
        </w:rPr>
        <w:t>لقطاع تنمية الاتصالات</w:t>
      </w:r>
      <w:r w:rsidRPr="00254E6C">
        <w:rPr>
          <w:rFonts w:hint="eastAsia"/>
          <w:rtl/>
          <w:lang w:bidi="ar"/>
        </w:rPr>
        <w:t> </w:t>
      </w:r>
      <w:r w:rsidRPr="00254E6C">
        <w:rPr>
          <w:rFonts w:hint="cs"/>
          <w:rtl/>
          <w:lang w:bidi="ar"/>
        </w:rPr>
        <w:t>والفريق الاستشاري لتنمية</w:t>
      </w:r>
      <w:r w:rsidRPr="00254E6C">
        <w:rPr>
          <w:rFonts w:hint="cs"/>
          <w:rtl/>
        </w:rPr>
        <w:t xml:space="preserve"> الاتصالات </w:t>
      </w:r>
      <w:r w:rsidRPr="00254E6C">
        <w:rPr>
          <w:lang w:bidi="ar-SA"/>
        </w:rPr>
        <w:t>(TDAG)</w:t>
      </w:r>
      <w:r w:rsidRPr="00254E6C">
        <w:rPr>
          <w:rFonts w:hint="cs"/>
          <w:rtl/>
          <w:lang w:bidi="ar"/>
        </w:rPr>
        <w:t xml:space="preserve"> لإنشاء </w:t>
      </w:r>
      <w:r w:rsidRPr="00254E6C">
        <w:rPr>
          <w:rtl/>
          <w:lang w:bidi="ar"/>
        </w:rPr>
        <w:t xml:space="preserve">فريق </w:t>
      </w:r>
      <w:r w:rsidRPr="00254E6C">
        <w:rPr>
          <w:rFonts w:hint="cs"/>
          <w:rtl/>
          <w:lang w:bidi="ar"/>
        </w:rPr>
        <w:t>ع</w:t>
      </w:r>
      <w:r w:rsidRPr="00254E6C">
        <w:rPr>
          <w:rtl/>
          <w:lang w:bidi="ar"/>
        </w:rPr>
        <w:t xml:space="preserve">مل بالمراسلة </w:t>
      </w:r>
      <w:r w:rsidRPr="00254E6C">
        <w:rPr>
          <w:rFonts w:hint="cs"/>
          <w:rtl/>
          <w:lang w:bidi="ar"/>
        </w:rPr>
        <w:t>لهذا الغرض. وكلف المجلس أيضاً مديري مكتب</w:t>
      </w:r>
      <w:r w:rsidR="00510F61">
        <w:rPr>
          <w:rFonts w:hint="cs"/>
          <w:rtl/>
          <w:lang w:bidi="ar"/>
        </w:rPr>
        <w:t>‍</w:t>
      </w:r>
      <w:r w:rsidRPr="00254E6C">
        <w:rPr>
          <w:rFonts w:hint="cs"/>
          <w:rtl/>
          <w:lang w:bidi="ar"/>
        </w:rPr>
        <w:t>ي الاتصالات الراديوية وتقييس الاتصالات بالتشاور مع رؤساء لجان الدراسات والفريقين الاستشاريين لدى كل منهما للحصول على</w:t>
      </w:r>
      <w:r w:rsidRPr="00254E6C">
        <w:rPr>
          <w:rFonts w:hint="eastAsia"/>
          <w:rtl/>
          <w:lang w:bidi="ar"/>
        </w:rPr>
        <w:t> </w:t>
      </w:r>
      <w:r w:rsidRPr="00254E6C">
        <w:rPr>
          <w:rFonts w:hint="cs"/>
          <w:rtl/>
          <w:lang w:bidi="ar"/>
        </w:rPr>
        <w:t>ممثلين للمشاركة نيابة</w:t>
      </w:r>
      <w:r w:rsidR="00796333">
        <w:rPr>
          <w:rFonts w:hint="cs"/>
          <w:rtl/>
          <w:lang w:bidi="ar"/>
        </w:rPr>
        <w:t>ً</w:t>
      </w:r>
      <w:r w:rsidRPr="00254E6C">
        <w:rPr>
          <w:rFonts w:hint="cs"/>
          <w:rtl/>
          <w:lang w:bidi="ar"/>
        </w:rPr>
        <w:t xml:space="preserve"> عنهما. وكُلّف مدير مكتب تنمية الاتصالات بتقديم تقرير إلى المجلس في</w:t>
      </w:r>
      <w:r w:rsidRPr="00254E6C">
        <w:rPr>
          <w:rFonts w:hint="eastAsia"/>
          <w:rtl/>
          <w:lang w:bidi="ar"/>
        </w:rPr>
        <w:t> </w:t>
      </w:r>
      <w:r w:rsidRPr="00254E6C">
        <w:rPr>
          <w:lang w:bidi="ar-SA"/>
        </w:rPr>
        <w:t>2012</w:t>
      </w:r>
      <w:r w:rsidRPr="00254E6C">
        <w:rPr>
          <w:rFonts w:hint="cs"/>
          <w:rtl/>
          <w:lang w:bidi="ar"/>
        </w:rPr>
        <w:t xml:space="preserve"> بشأن التقدم الذي أحرزه الفريق.</w:t>
      </w:r>
    </w:p>
    <w:p w:rsidR="00254E6C" w:rsidRPr="00824BB0" w:rsidRDefault="00254E6C" w:rsidP="00796333">
      <w:pPr>
        <w:tabs>
          <w:tab w:val="clear" w:pos="567"/>
          <w:tab w:val="clear" w:pos="1134"/>
          <w:tab w:val="clear" w:pos="1701"/>
          <w:tab w:val="clear" w:pos="2268"/>
          <w:tab w:val="clear" w:pos="2835"/>
        </w:tabs>
        <w:rPr>
          <w:bCs/>
          <w:rtl/>
          <w:lang w:bidi="ar"/>
        </w:rPr>
      </w:pPr>
      <w:r w:rsidRPr="00254E6C">
        <w:rPr>
          <w:lang w:bidi="ar-SA"/>
        </w:rPr>
        <w:t>2.2</w:t>
      </w:r>
      <w:r w:rsidRPr="00254E6C">
        <w:rPr>
          <w:lang w:bidi="ar-SA"/>
        </w:rPr>
        <w:tab/>
      </w:r>
      <w:r w:rsidRPr="00254E6C">
        <w:rPr>
          <w:rFonts w:hint="cs"/>
          <w:rtl/>
          <w:lang w:bidi="ar"/>
        </w:rPr>
        <w:t>وبناءً على طلب من الفريق الاستشاري لتنمية</w:t>
      </w:r>
      <w:r w:rsidRPr="00254E6C">
        <w:rPr>
          <w:rFonts w:hint="cs"/>
          <w:rtl/>
        </w:rPr>
        <w:t xml:space="preserve"> الاتصالات عام </w:t>
      </w:r>
      <w:r w:rsidRPr="00254E6C">
        <w:rPr>
          <w:lang w:bidi="ar-SA"/>
        </w:rPr>
        <w:t>2012</w:t>
      </w:r>
      <w:r w:rsidRPr="00254E6C">
        <w:rPr>
          <w:rFonts w:hint="cs"/>
          <w:rtl/>
        </w:rPr>
        <w:t xml:space="preserve">، شُكل </w:t>
      </w:r>
      <w:r w:rsidRPr="00254E6C">
        <w:rPr>
          <w:rtl/>
          <w:lang w:bidi="ar"/>
        </w:rPr>
        <w:t xml:space="preserve">فريق </w:t>
      </w:r>
      <w:r w:rsidRPr="00254E6C">
        <w:rPr>
          <w:rFonts w:hint="cs"/>
          <w:rtl/>
          <w:lang w:bidi="ar"/>
        </w:rPr>
        <w:t>ع</w:t>
      </w:r>
      <w:r w:rsidRPr="00254E6C">
        <w:rPr>
          <w:rtl/>
          <w:lang w:bidi="ar"/>
        </w:rPr>
        <w:t xml:space="preserve">مل بالمراسلة </w:t>
      </w:r>
      <w:r w:rsidRPr="00254E6C">
        <w:rPr>
          <w:rFonts w:hint="cs"/>
          <w:rtl/>
          <w:lang w:bidi="ar"/>
        </w:rPr>
        <w:t>لي</w:t>
      </w:r>
      <w:r w:rsidRPr="00254E6C">
        <w:rPr>
          <w:rtl/>
          <w:lang w:bidi="ar"/>
        </w:rPr>
        <w:t>ضع تعريف عملي لمصطلح "تكنولوجيا المعلومات والاتصالات"</w:t>
      </w:r>
      <w:r w:rsidRPr="00254E6C">
        <w:rPr>
          <w:rFonts w:hint="cs"/>
          <w:rtl/>
          <w:lang w:bidi="ar"/>
        </w:rPr>
        <w:t xml:space="preserve"> خلال اجتماعات سبتمبر </w:t>
      </w:r>
      <w:r w:rsidRPr="00254E6C">
        <w:rPr>
          <w:lang w:bidi="ar-SA"/>
        </w:rPr>
        <w:t>2012</w:t>
      </w:r>
      <w:r w:rsidRPr="00254E6C">
        <w:rPr>
          <w:rFonts w:hint="cs"/>
          <w:rtl/>
          <w:lang w:bidi="ar"/>
        </w:rPr>
        <w:t xml:space="preserve"> للجنتي الدراسات لقطاع تنمية الاتصالات. وفُتحت أبواب الفريق أمام مشاركة جميع أعضاء القطاعات الثلاثة، وترأسته وأدارت اجتماعاته السيدة روكسان ماكيلفان رئيسة لجنة الدراسات</w:t>
      </w:r>
      <w:r w:rsidRPr="00254E6C">
        <w:rPr>
          <w:rFonts w:hint="eastAsia"/>
          <w:rtl/>
          <w:lang w:bidi="ar"/>
        </w:rPr>
        <w:t> </w:t>
      </w:r>
      <w:r w:rsidRPr="00254E6C">
        <w:rPr>
          <w:lang w:bidi="ar-SA"/>
        </w:rPr>
        <w:t>1</w:t>
      </w:r>
      <w:r w:rsidRPr="00254E6C">
        <w:rPr>
          <w:rFonts w:hint="cs"/>
          <w:rtl/>
          <w:lang w:bidi="ar"/>
        </w:rPr>
        <w:t xml:space="preserve"> لقطاع تنمية الاتصالات (الولايات المتحدة) وشارك في إدارتها الدكتور فلاديمير مينكين، رئيس الفريق الاستشاري لتنمية الاتصالات (الاتحاد الروسي). وقد أرسلت الرسالة المعممة </w:t>
      </w:r>
      <w:r w:rsidR="00B50B9D" w:rsidRPr="00B50B9D">
        <w:rPr>
          <w:lang w:val="en-US" w:bidi="ar"/>
        </w:rPr>
        <w:t>[</w:t>
      </w:r>
      <w:hyperlink r:id="rId14" w:history="1">
        <w:r w:rsidR="00B50B9D" w:rsidRPr="00B50B9D">
          <w:rPr>
            <w:rStyle w:val="Hyperlink"/>
            <w:lang w:val="en-US" w:bidi="ar"/>
          </w:rPr>
          <w:t>BDT/IP/CSTG/14</w:t>
        </w:r>
      </w:hyperlink>
      <w:r w:rsidR="00B50B9D" w:rsidRPr="00B50B9D">
        <w:rPr>
          <w:lang w:val="en-US" w:bidi="ar"/>
        </w:rPr>
        <w:t>]</w:t>
      </w:r>
      <w:r w:rsidRPr="00254E6C">
        <w:rPr>
          <w:rFonts w:hint="cs"/>
          <w:rtl/>
          <w:lang w:bidi="ar"/>
        </w:rPr>
        <w:t xml:space="preserve"> إلى جميع أعضاء الاتحاد معلنةً عن تشكيل الفريق وداعيةً الأعضاء المهتمين إلى المشاركة في أعماله.</w:t>
      </w:r>
    </w:p>
    <w:p w:rsidR="00254E6C" w:rsidRPr="00824BB0" w:rsidRDefault="00254E6C" w:rsidP="00253B30">
      <w:pPr>
        <w:tabs>
          <w:tab w:val="clear" w:pos="567"/>
          <w:tab w:val="clear" w:pos="1134"/>
          <w:tab w:val="clear" w:pos="1701"/>
          <w:tab w:val="clear" w:pos="2268"/>
          <w:tab w:val="clear" w:pos="2835"/>
        </w:tabs>
        <w:rPr>
          <w:bCs/>
          <w:rtl/>
        </w:rPr>
      </w:pPr>
      <w:r w:rsidRPr="00254E6C">
        <w:rPr>
          <w:lang w:bidi="ar-SA"/>
        </w:rPr>
        <w:t>3.2</w:t>
      </w:r>
      <w:r w:rsidRPr="00254E6C">
        <w:rPr>
          <w:lang w:bidi="ar-SA"/>
        </w:rPr>
        <w:tab/>
      </w:r>
      <w:r w:rsidRPr="00254E6C">
        <w:rPr>
          <w:rFonts w:hint="cs"/>
          <w:rtl/>
          <w:lang w:bidi="ar"/>
        </w:rPr>
        <w:t xml:space="preserve">وفي </w:t>
      </w:r>
      <w:r w:rsidRPr="00254E6C">
        <w:rPr>
          <w:lang w:bidi="ar-SA"/>
        </w:rPr>
        <w:t>22</w:t>
      </w:r>
      <w:r w:rsidRPr="00254E6C">
        <w:rPr>
          <w:rFonts w:hint="cs"/>
          <w:rtl/>
          <w:lang w:bidi="ar"/>
        </w:rPr>
        <w:t xml:space="preserve"> أكتوبر </w:t>
      </w:r>
      <w:r w:rsidRPr="00254E6C">
        <w:rPr>
          <w:lang w:bidi="ar-SA"/>
        </w:rPr>
        <w:t>2012</w:t>
      </w:r>
      <w:r w:rsidRPr="00254E6C">
        <w:rPr>
          <w:rFonts w:hint="cs"/>
          <w:rtl/>
          <w:lang w:bidi="ar"/>
        </w:rPr>
        <w:t xml:space="preserve"> أُرسلت دعوة أيضاً إلى لجان الدراسات لقطاعي الاتصالات الراديوية وتقييس الاتصالات وإلى</w:t>
      </w:r>
      <w:r w:rsidRPr="00254E6C">
        <w:rPr>
          <w:rFonts w:hint="eastAsia"/>
          <w:rtl/>
          <w:lang w:bidi="ar"/>
        </w:rPr>
        <w:t> </w:t>
      </w:r>
      <w:r w:rsidRPr="00254E6C">
        <w:rPr>
          <w:rFonts w:hint="cs"/>
          <w:rtl/>
          <w:lang w:bidi="ar"/>
        </w:rPr>
        <w:t xml:space="preserve">رؤساء الأفرقة الاستشارية </w:t>
      </w:r>
      <w:r w:rsidRPr="00254E6C">
        <w:rPr>
          <w:rFonts w:hint="cs"/>
          <w:rtl/>
        </w:rPr>
        <w:t>للاتصالات الراديوية ولتقييس الاتصالات ولتنمية الاتصالات</w:t>
      </w:r>
      <w:r w:rsidR="00253B30">
        <w:rPr>
          <w:rFonts w:hint="cs"/>
          <w:rtl/>
        </w:rPr>
        <w:t xml:space="preserve"> (</w:t>
      </w:r>
      <w:r w:rsidR="00253B30">
        <w:rPr>
          <w:lang w:val="en-US"/>
        </w:rPr>
        <w:t>RAG</w:t>
      </w:r>
      <w:r w:rsidR="00253B30">
        <w:rPr>
          <w:rFonts w:hint="cs"/>
          <w:rtl/>
          <w:lang w:val="en-US"/>
        </w:rPr>
        <w:t xml:space="preserve">، </w:t>
      </w:r>
      <w:r w:rsidR="00253B30">
        <w:rPr>
          <w:lang w:val="en-US"/>
        </w:rPr>
        <w:t>TSAG</w:t>
      </w:r>
      <w:r w:rsidR="00253B30">
        <w:rPr>
          <w:rFonts w:hint="cs"/>
          <w:rtl/>
          <w:lang w:val="en-US"/>
        </w:rPr>
        <w:t xml:space="preserve">، </w:t>
      </w:r>
      <w:r w:rsidR="00253B30">
        <w:rPr>
          <w:lang w:val="en-US"/>
        </w:rPr>
        <w:t>TDAG</w:t>
      </w:r>
      <w:r w:rsidR="00253B30">
        <w:rPr>
          <w:rFonts w:hint="cs"/>
          <w:rtl/>
          <w:lang w:val="en-US"/>
        </w:rPr>
        <w:t>)</w:t>
      </w:r>
      <w:r w:rsidR="00253B30">
        <w:rPr>
          <w:rFonts w:hint="cs"/>
          <w:rtl/>
        </w:rPr>
        <w:t xml:space="preserve"> </w:t>
      </w:r>
      <w:r w:rsidRPr="00254E6C">
        <w:rPr>
          <w:rFonts w:hint="cs"/>
          <w:rtl/>
        </w:rPr>
        <w:t xml:space="preserve">وإلى رئيسي </w:t>
      </w:r>
      <w:r w:rsidRPr="00254E6C">
        <w:rPr>
          <w:rtl/>
        </w:rPr>
        <w:t>لجنة تنسيق المفردات</w:t>
      </w:r>
      <w:r w:rsidRPr="00254E6C">
        <w:rPr>
          <w:rFonts w:hint="cs"/>
          <w:rtl/>
        </w:rPr>
        <w:t> </w:t>
      </w:r>
      <w:r w:rsidRPr="00254E6C">
        <w:rPr>
          <w:lang w:bidi="ar-SA"/>
        </w:rPr>
        <w:t>(CCV)</w:t>
      </w:r>
      <w:r w:rsidRPr="00254E6C">
        <w:rPr>
          <w:rFonts w:hint="cs"/>
          <w:rtl/>
        </w:rPr>
        <w:t xml:space="preserve"> ل</w:t>
      </w:r>
      <w:r w:rsidRPr="00254E6C">
        <w:rPr>
          <w:rtl/>
        </w:rPr>
        <w:t>قطاع الاتصالات الراديوية</w:t>
      </w:r>
      <w:r w:rsidRPr="00254E6C">
        <w:rPr>
          <w:rtl/>
          <w:lang w:bidi="ar-SA"/>
        </w:rPr>
        <w:t xml:space="preserve"> </w:t>
      </w:r>
      <w:r w:rsidRPr="00254E6C">
        <w:rPr>
          <w:rFonts w:hint="cs"/>
          <w:rtl/>
          <w:lang w:bidi="ar-SA"/>
        </w:rPr>
        <w:t>و</w:t>
      </w:r>
      <w:r w:rsidRPr="00254E6C">
        <w:rPr>
          <w:rtl/>
        </w:rPr>
        <w:t>لجنة التقييس المعنية بالمفردات</w:t>
      </w:r>
      <w:r w:rsidRPr="00254E6C">
        <w:rPr>
          <w:rFonts w:hint="eastAsia"/>
          <w:rtl/>
        </w:rPr>
        <w:t> </w:t>
      </w:r>
      <w:r w:rsidRPr="00254E6C">
        <w:rPr>
          <w:lang w:bidi="ar-SA"/>
        </w:rPr>
        <w:t>(SCV)</w:t>
      </w:r>
      <w:r w:rsidRPr="00254E6C">
        <w:rPr>
          <w:rFonts w:hint="eastAsia"/>
          <w:rtl/>
        </w:rPr>
        <w:t xml:space="preserve"> </w:t>
      </w:r>
      <w:r w:rsidRPr="00254E6C">
        <w:rPr>
          <w:rFonts w:hint="cs"/>
          <w:rtl/>
        </w:rPr>
        <w:t xml:space="preserve">لقطاع تقييس الاتصالات </w:t>
      </w:r>
      <w:r w:rsidR="00B50B9D" w:rsidRPr="00B50B9D">
        <w:rPr>
          <w:bCs/>
          <w:lang w:val="en-US"/>
        </w:rPr>
        <w:t>(</w:t>
      </w:r>
      <w:hyperlink r:id="rId15" w:history="1">
        <w:r w:rsidR="00B50B9D" w:rsidRPr="00B50B9D">
          <w:rPr>
            <w:rStyle w:val="Hyperlink"/>
            <w:bCs/>
            <w:lang w:val="en-US"/>
          </w:rPr>
          <w:t>1/213</w:t>
        </w:r>
      </w:hyperlink>
      <w:r w:rsidR="00B50B9D" w:rsidRPr="00B50B9D">
        <w:rPr>
          <w:bCs/>
          <w:lang w:val="en-US"/>
        </w:rPr>
        <w:t>)</w:t>
      </w:r>
      <w:r w:rsidRPr="00254E6C">
        <w:rPr>
          <w:rFonts w:hint="cs"/>
          <w:rtl/>
        </w:rPr>
        <w:t>.</w:t>
      </w:r>
      <w:r w:rsidRPr="00254E6C">
        <w:rPr>
          <w:rFonts w:hint="cs"/>
          <w:rtl/>
          <w:lang w:bidi="ar"/>
        </w:rPr>
        <w:t xml:space="preserve"> ولدعم فريق العمل بالمراسلة وتسهيل المناقشة بين الأعضاء، أنشأ مكتب تنمية الاتصالات </w:t>
      </w:r>
      <w:hyperlink r:id="rId16" w:history="1">
        <w:r w:rsidRPr="00254E6C">
          <w:rPr>
            <w:rStyle w:val="Hyperlink"/>
            <w:rFonts w:hint="cs"/>
            <w:rtl/>
            <w:lang w:bidi="ar"/>
          </w:rPr>
          <w:t>موقعاً إلكترونياً</w:t>
        </w:r>
      </w:hyperlink>
      <w:r w:rsidRPr="00254E6C">
        <w:rPr>
          <w:rFonts w:hint="cs"/>
          <w:rtl/>
          <w:lang w:bidi="ar"/>
        </w:rPr>
        <w:t xml:space="preserve"> مخصصاً، وقائمة بريد إلكتروني/قائمة للتراسل </w:t>
      </w:r>
      <w:r w:rsidR="00B50B9D" w:rsidRPr="00B50B9D">
        <w:rPr>
          <w:bCs/>
          <w:lang w:val="en-US" w:bidi="ar-SA"/>
        </w:rPr>
        <w:t>(</w:t>
      </w:r>
      <w:hyperlink r:id="rId17" w:history="1">
        <w:r w:rsidR="00B50B9D" w:rsidRPr="00B50B9D">
          <w:rPr>
            <w:rStyle w:val="Hyperlink"/>
            <w:bCs/>
            <w:lang w:val="en-US" w:bidi="ar-SA"/>
          </w:rPr>
          <w:t>cg-def-ict@itu.int</w:t>
        </w:r>
      </w:hyperlink>
      <w:r w:rsidR="00B50B9D" w:rsidRPr="00B50B9D">
        <w:rPr>
          <w:bCs/>
          <w:lang w:val="en-US" w:bidi="ar-SA"/>
        </w:rPr>
        <w:t>)</w:t>
      </w:r>
      <w:r w:rsidRPr="00254E6C">
        <w:rPr>
          <w:rFonts w:hint="cs"/>
          <w:bCs/>
          <w:rtl/>
        </w:rPr>
        <w:t xml:space="preserve"> </w:t>
      </w:r>
      <w:r w:rsidRPr="00824BB0">
        <w:rPr>
          <w:rFonts w:hint="cs"/>
          <w:rtl/>
        </w:rPr>
        <w:t>وحيزاً في</w:t>
      </w:r>
      <w:r w:rsidRPr="00824BB0">
        <w:rPr>
          <w:rFonts w:hint="eastAsia"/>
          <w:rtl/>
        </w:rPr>
        <w:t> </w:t>
      </w:r>
      <w:hyperlink r:id="rId18" w:history="1">
        <w:r w:rsidRPr="00B50B9D">
          <w:rPr>
            <w:rStyle w:val="Hyperlink"/>
            <w:rFonts w:hint="cs"/>
            <w:rtl/>
            <w:lang w:bidi="ar"/>
          </w:rPr>
          <w:t>المنتدى</w:t>
        </w:r>
        <w:r w:rsidRPr="00824BB0">
          <w:rPr>
            <w:rStyle w:val="Hyperlink"/>
            <w:rFonts w:hint="cs"/>
            <w:rtl/>
          </w:rPr>
          <w:t xml:space="preserve"> الإلكتروني للجنتي الدراسات </w:t>
        </w:r>
        <w:r w:rsidRPr="00B50B9D">
          <w:rPr>
            <w:rStyle w:val="Hyperlink"/>
            <w:rFonts w:hint="cs"/>
            <w:rtl/>
          </w:rPr>
          <w:t>لقطاع تنمية الاتصالات</w:t>
        </w:r>
      </w:hyperlink>
      <w:r w:rsidRPr="00254E6C">
        <w:rPr>
          <w:rFonts w:hint="cs"/>
          <w:rtl/>
        </w:rPr>
        <w:t xml:space="preserve">. ويمكن الاطلاع على قائمة بأعضاء فريق العمل بالمراسلة </w:t>
      </w:r>
      <w:hyperlink r:id="rId19" w:history="1">
        <w:r w:rsidRPr="00B50B9D">
          <w:rPr>
            <w:rStyle w:val="Hyperlink"/>
            <w:rFonts w:hint="cs"/>
            <w:rtl/>
          </w:rPr>
          <w:t>هنا</w:t>
        </w:r>
      </w:hyperlink>
      <w:r w:rsidRPr="00254E6C">
        <w:rPr>
          <w:rFonts w:hint="cs"/>
          <w:rtl/>
        </w:rPr>
        <w:t xml:space="preserve"> (يلزم توفير وسيلة للنفاذ إلى الخدمات </w:t>
      </w:r>
      <w:r w:rsidRPr="00254E6C">
        <w:rPr>
          <w:lang w:bidi="ar-SA"/>
        </w:rPr>
        <w:t>TIES</w:t>
      </w:r>
      <w:r w:rsidRPr="00254E6C">
        <w:rPr>
          <w:rFonts w:hint="cs"/>
          <w:rtl/>
        </w:rPr>
        <w:t>).</w:t>
      </w:r>
    </w:p>
    <w:p w:rsidR="00254E6C" w:rsidRPr="00254E6C" w:rsidRDefault="00254E6C" w:rsidP="00B50B9D">
      <w:pPr>
        <w:tabs>
          <w:tab w:val="clear" w:pos="567"/>
          <w:tab w:val="clear" w:pos="1134"/>
          <w:tab w:val="clear" w:pos="1701"/>
          <w:tab w:val="clear" w:pos="2268"/>
          <w:tab w:val="clear" w:pos="2835"/>
        </w:tabs>
        <w:rPr>
          <w:rtl/>
        </w:rPr>
      </w:pPr>
      <w:proofErr w:type="gramStart"/>
      <w:r w:rsidRPr="00254E6C">
        <w:rPr>
          <w:lang w:bidi="ar-SA"/>
        </w:rPr>
        <w:t>4.2</w:t>
      </w:r>
      <w:r w:rsidRPr="00254E6C">
        <w:rPr>
          <w:lang w:bidi="ar-SA"/>
        </w:rPr>
        <w:tab/>
      </w:r>
      <w:r w:rsidRPr="00254E6C">
        <w:rPr>
          <w:rFonts w:hint="cs"/>
          <w:rtl/>
        </w:rPr>
        <w:t>وقد</w:t>
      </w:r>
      <w:r w:rsidRPr="00254E6C">
        <w:rPr>
          <w:rFonts w:hint="cs"/>
          <w:rtl/>
          <w:lang w:bidi="ar"/>
        </w:rPr>
        <w:t xml:space="preserve"> ورد ما مجموعه </w:t>
      </w:r>
      <w:r w:rsidRPr="00254E6C">
        <w:rPr>
          <w:lang w:bidi="ar-SA"/>
        </w:rPr>
        <w:t>35</w:t>
      </w:r>
      <w:r w:rsidRPr="00254E6C">
        <w:rPr>
          <w:rFonts w:hint="cs"/>
          <w:rtl/>
          <w:lang w:bidi="ar"/>
        </w:rPr>
        <w:t xml:space="preserve"> من المساهمات المكتوبة التي تحتوي على </w:t>
      </w:r>
      <w:r w:rsidRPr="00254E6C">
        <w:rPr>
          <w:lang w:bidi="ar-SA"/>
        </w:rPr>
        <w:t>28</w:t>
      </w:r>
      <w:r w:rsidRPr="00254E6C">
        <w:rPr>
          <w:rFonts w:hint="cs"/>
          <w:rtl/>
          <w:lang w:bidi="ar"/>
        </w:rPr>
        <w:t xml:space="preserve"> تعريفاً مقترحاً من</w:t>
      </w:r>
      <w:r w:rsidRPr="00254E6C">
        <w:rPr>
          <w:rFonts w:hint="eastAsia"/>
          <w:rtl/>
          <w:lang w:bidi="ar"/>
        </w:rPr>
        <w:t> </w:t>
      </w:r>
      <w:r w:rsidRPr="00254E6C">
        <w:rPr>
          <w:lang w:bidi="ar-SA"/>
        </w:rPr>
        <w:t>35</w:t>
      </w:r>
      <w:r w:rsidRPr="00254E6C">
        <w:rPr>
          <w:rFonts w:hint="cs"/>
          <w:rtl/>
          <w:lang w:bidi="ar"/>
        </w:rPr>
        <w:t xml:space="preserve"> كياناً في</w:t>
      </w:r>
      <w:r w:rsidRPr="00254E6C">
        <w:rPr>
          <w:rFonts w:hint="eastAsia"/>
          <w:rtl/>
          <w:lang w:bidi="ar"/>
        </w:rPr>
        <w:t> </w:t>
      </w:r>
      <w:r w:rsidRPr="00254E6C">
        <w:rPr>
          <w:lang w:bidi="ar-SA"/>
        </w:rPr>
        <w:t>26</w:t>
      </w:r>
      <w:r w:rsidRPr="00254E6C">
        <w:rPr>
          <w:rFonts w:hint="cs"/>
          <w:rtl/>
          <w:lang w:bidi="ar"/>
        </w:rPr>
        <w:t xml:space="preserve"> بلداً.</w:t>
      </w:r>
      <w:proofErr w:type="gramEnd"/>
      <w:r w:rsidRPr="00254E6C">
        <w:rPr>
          <w:rFonts w:hint="cs"/>
          <w:rtl/>
          <w:lang w:bidi="ar"/>
        </w:rPr>
        <w:t xml:space="preserve"> ووردت مساهمات أو بيانات الاتصال أيضاً من لجان الدراسات </w:t>
      </w:r>
      <w:r w:rsidRPr="00254E6C">
        <w:rPr>
          <w:lang w:bidi="ar-SA"/>
        </w:rPr>
        <w:t>16</w:t>
      </w:r>
      <w:r w:rsidRPr="00254E6C">
        <w:rPr>
          <w:rFonts w:hint="cs"/>
          <w:rtl/>
          <w:lang w:bidi="ar"/>
        </w:rPr>
        <w:t xml:space="preserve"> و</w:t>
      </w:r>
      <w:r w:rsidRPr="00254E6C">
        <w:rPr>
          <w:lang w:bidi="ar-SA"/>
        </w:rPr>
        <w:t>5</w:t>
      </w:r>
      <w:r w:rsidRPr="00254E6C">
        <w:rPr>
          <w:rFonts w:hint="cs"/>
          <w:rtl/>
          <w:lang w:bidi="ar"/>
        </w:rPr>
        <w:t xml:space="preserve"> و</w:t>
      </w:r>
      <w:r w:rsidRPr="00254E6C">
        <w:rPr>
          <w:lang w:bidi="ar-SA"/>
        </w:rPr>
        <w:t>2</w:t>
      </w:r>
      <w:r w:rsidRPr="00254E6C">
        <w:rPr>
          <w:rFonts w:hint="cs"/>
          <w:rtl/>
          <w:lang w:bidi="ar"/>
        </w:rPr>
        <w:t xml:space="preserve"> و</w:t>
      </w:r>
      <w:r w:rsidRPr="00254E6C">
        <w:rPr>
          <w:lang w:bidi="ar-SA"/>
        </w:rPr>
        <w:t>11</w:t>
      </w:r>
      <w:r w:rsidRPr="00254E6C">
        <w:rPr>
          <w:rFonts w:hint="cs"/>
          <w:rtl/>
          <w:lang w:bidi="ar"/>
        </w:rPr>
        <w:t xml:space="preserve"> و</w:t>
      </w:r>
      <w:r w:rsidRPr="00254E6C">
        <w:rPr>
          <w:lang w:bidi="ar-SA"/>
        </w:rPr>
        <w:t>17</w:t>
      </w:r>
      <w:r w:rsidRPr="00254E6C">
        <w:rPr>
          <w:rFonts w:hint="cs"/>
          <w:rtl/>
          <w:lang w:bidi="ar"/>
        </w:rPr>
        <w:t xml:space="preserve"> و</w:t>
      </w:r>
      <w:r w:rsidRPr="00254E6C">
        <w:rPr>
          <w:lang w:bidi="ar-SA"/>
        </w:rPr>
        <w:t>3</w:t>
      </w:r>
      <w:r w:rsidRPr="00254E6C">
        <w:rPr>
          <w:rFonts w:hint="cs"/>
          <w:rtl/>
          <w:lang w:bidi="ar"/>
        </w:rPr>
        <w:t xml:space="preserve"> ورئيس</w:t>
      </w:r>
      <w:r w:rsidRPr="00254E6C">
        <w:rPr>
          <w:rFonts w:hint="cs"/>
          <w:rtl/>
          <w:lang w:bidi="ar-SA"/>
        </w:rPr>
        <w:t xml:space="preserve"> </w:t>
      </w:r>
      <w:r w:rsidRPr="00254E6C">
        <w:rPr>
          <w:rtl/>
        </w:rPr>
        <w:t>لجنة التقييس المعنية بالمفردات</w:t>
      </w:r>
      <w:r w:rsidRPr="00254E6C">
        <w:rPr>
          <w:rFonts w:hint="cs"/>
          <w:rtl/>
        </w:rPr>
        <w:t xml:space="preserve"> ورئيس لجنة الدراسات </w:t>
      </w:r>
      <w:r w:rsidRPr="00254E6C">
        <w:rPr>
          <w:lang w:bidi="ar-SA"/>
        </w:rPr>
        <w:t>2</w:t>
      </w:r>
      <w:r w:rsidRPr="00254E6C">
        <w:rPr>
          <w:rFonts w:hint="cs"/>
          <w:rtl/>
        </w:rPr>
        <w:t xml:space="preserve"> لقطاع تقييس الاتصالات.</w:t>
      </w:r>
      <w:r w:rsidRPr="00006EAE">
        <w:rPr>
          <w:rStyle w:val="FootnoteReference"/>
          <w:rtl/>
        </w:rPr>
        <w:footnoteReference w:id="3"/>
      </w:r>
    </w:p>
    <w:p w:rsidR="00254E6C" w:rsidRPr="00254E6C" w:rsidRDefault="00254E6C" w:rsidP="0082679B">
      <w:pPr>
        <w:tabs>
          <w:tab w:val="clear" w:pos="567"/>
          <w:tab w:val="clear" w:pos="1134"/>
          <w:tab w:val="clear" w:pos="1701"/>
          <w:tab w:val="clear" w:pos="2268"/>
          <w:tab w:val="clear" w:pos="2835"/>
        </w:tabs>
        <w:rPr>
          <w:rtl/>
        </w:rPr>
      </w:pPr>
      <w:r w:rsidRPr="00254E6C">
        <w:rPr>
          <w:lang w:bidi="ar-SA"/>
        </w:rPr>
        <w:t>5.2</w:t>
      </w:r>
      <w:r w:rsidRPr="00254E6C">
        <w:rPr>
          <w:lang w:bidi="ar-SA"/>
        </w:rPr>
        <w:tab/>
      </w:r>
      <w:r w:rsidRPr="00254E6C">
        <w:rPr>
          <w:rFonts w:hint="cs"/>
          <w:rtl/>
          <w:lang w:bidi="ar"/>
        </w:rPr>
        <w:t xml:space="preserve">وأعدت الرئيسة تقريراً يلخص المساهمات الواردة حتى </w:t>
      </w:r>
      <w:r w:rsidRPr="00254E6C">
        <w:rPr>
          <w:lang w:bidi="ar-SA"/>
        </w:rPr>
        <w:t>6</w:t>
      </w:r>
      <w:r w:rsidRPr="00254E6C">
        <w:rPr>
          <w:rFonts w:hint="cs"/>
          <w:rtl/>
          <w:lang w:bidi="ar"/>
        </w:rPr>
        <w:t xml:space="preserve"> مارس </w:t>
      </w:r>
      <w:r w:rsidRPr="00254E6C">
        <w:rPr>
          <w:lang w:bidi="ar-SA"/>
        </w:rPr>
        <w:t>2013</w:t>
      </w:r>
      <w:r w:rsidRPr="00254E6C">
        <w:rPr>
          <w:rFonts w:hint="cs"/>
          <w:rtl/>
          <w:lang w:bidi="ar"/>
        </w:rPr>
        <w:t>، أُرسل إلى المشاركين في فريق العمل بالمراسلة في</w:t>
      </w:r>
      <w:r w:rsidRPr="00254E6C">
        <w:rPr>
          <w:rFonts w:hint="eastAsia"/>
          <w:rtl/>
          <w:lang w:bidi="ar"/>
        </w:rPr>
        <w:t> </w:t>
      </w:r>
      <w:r w:rsidRPr="00254E6C">
        <w:rPr>
          <w:lang w:bidi="ar-SA"/>
        </w:rPr>
        <w:t>8</w:t>
      </w:r>
      <w:r w:rsidRPr="00254E6C">
        <w:rPr>
          <w:rFonts w:hint="eastAsia"/>
          <w:rtl/>
          <w:lang w:bidi="ar"/>
        </w:rPr>
        <w:t> </w:t>
      </w:r>
      <w:r w:rsidRPr="00254E6C">
        <w:rPr>
          <w:rFonts w:hint="cs"/>
          <w:rtl/>
          <w:lang w:bidi="ar"/>
        </w:rPr>
        <w:t xml:space="preserve">مارس </w:t>
      </w:r>
      <w:r w:rsidRPr="00254E6C">
        <w:rPr>
          <w:lang w:bidi="ar-SA"/>
        </w:rPr>
        <w:t>2013</w:t>
      </w:r>
      <w:r w:rsidRPr="00254E6C">
        <w:rPr>
          <w:rFonts w:hint="cs"/>
          <w:rtl/>
          <w:lang w:bidi="ar"/>
        </w:rPr>
        <w:t xml:space="preserve">، مع دعوة للتقدم بمزيد من التعليقات بشأن التعريف العملي المقترح الأكثر فائدة، وإذا دُعم، كيف يمكن أن يدفع عجلة عمل القطاعات الثلاثة أو يؤثر عليه. وبعد تلقي مساهمات وردود إضافية، أصدرت الرئيسة في يوليو </w:t>
      </w:r>
      <w:r w:rsidRPr="00254E6C">
        <w:rPr>
          <w:lang w:bidi="ar-SA"/>
        </w:rPr>
        <w:t>2013</w:t>
      </w:r>
      <w:r w:rsidRPr="00254E6C">
        <w:rPr>
          <w:rFonts w:hint="cs"/>
          <w:rtl/>
        </w:rPr>
        <w:t xml:space="preserve"> تقريراً ثانياً </w:t>
      </w:r>
      <w:r w:rsidR="003E4AF9" w:rsidRPr="003E4AF9">
        <w:rPr>
          <w:rFonts w:eastAsiaTheme="minorEastAsia"/>
          <w:lang w:val="en-US" w:bidi="ar-SA"/>
        </w:rPr>
        <w:t>(</w:t>
      </w:r>
      <w:hyperlink r:id="rId20" w:history="1">
        <w:r w:rsidR="003E4AF9" w:rsidRPr="003E4AF9">
          <w:rPr>
            <w:rStyle w:val="Hyperlink"/>
            <w:rFonts w:eastAsiaTheme="minorEastAsia"/>
            <w:lang w:val="en-US" w:bidi="ar-SA"/>
          </w:rPr>
          <w:t>CG01/035</w:t>
        </w:r>
      </w:hyperlink>
      <w:r w:rsidR="003E4AF9" w:rsidRPr="003E4AF9">
        <w:rPr>
          <w:rFonts w:eastAsiaTheme="minorEastAsia"/>
          <w:lang w:val="en-US" w:bidi="ar-SA"/>
        </w:rPr>
        <w:t>)</w:t>
      </w:r>
      <w:r w:rsidRPr="00254E6C">
        <w:rPr>
          <w:rFonts w:hint="cs"/>
          <w:rtl/>
        </w:rPr>
        <w:t>، اقترح، بناءً على المساهمات المتلقاة، مبادئ توجيهية لاختيار تعريف عملي مع عرض تعاريف توضيحية. وأُرسل هذا التقرير إلى أعضاء الفريق ونشر على الموقع الإلكتروني المخصص. وفي</w:t>
      </w:r>
      <w:r w:rsidRPr="00254E6C">
        <w:rPr>
          <w:rFonts w:hint="eastAsia"/>
          <w:rtl/>
        </w:rPr>
        <w:t> </w:t>
      </w:r>
      <w:r w:rsidRPr="00254E6C">
        <w:rPr>
          <w:rFonts w:hint="cs"/>
          <w:rtl/>
        </w:rPr>
        <w:t xml:space="preserve">يوليو </w:t>
      </w:r>
      <w:r w:rsidRPr="00254E6C">
        <w:rPr>
          <w:lang w:bidi="ar-SA"/>
        </w:rPr>
        <w:t>2013</w:t>
      </w:r>
      <w:r w:rsidRPr="00254E6C">
        <w:rPr>
          <w:rFonts w:hint="cs"/>
          <w:rtl/>
        </w:rPr>
        <w:t xml:space="preserve"> عرض هذا التقرير أيضاً جميع التعاريف العملية المقترحة المتلقاة (الملحق </w:t>
      </w:r>
      <w:r w:rsidRPr="00254E6C">
        <w:rPr>
          <w:lang w:bidi="ar-SA"/>
        </w:rPr>
        <w:t>1</w:t>
      </w:r>
      <w:r w:rsidRPr="00254E6C">
        <w:rPr>
          <w:rFonts w:hint="cs"/>
          <w:rtl/>
        </w:rPr>
        <w:t xml:space="preserve">) وأعلن عن عقد اجتماع فعلي في جنيف يوم </w:t>
      </w:r>
      <w:r w:rsidRPr="00254E6C">
        <w:rPr>
          <w:lang w:bidi="ar-SA"/>
        </w:rPr>
        <w:t>8</w:t>
      </w:r>
      <w:r w:rsidRPr="00254E6C">
        <w:rPr>
          <w:rFonts w:hint="eastAsia"/>
          <w:rtl/>
        </w:rPr>
        <w:t> </w:t>
      </w:r>
      <w:r w:rsidRPr="00254E6C">
        <w:rPr>
          <w:rFonts w:hint="cs"/>
          <w:rtl/>
        </w:rPr>
        <w:t>سبتمبر</w:t>
      </w:r>
      <w:r w:rsidR="0082679B">
        <w:rPr>
          <w:rFonts w:hint="eastAsia"/>
          <w:rtl/>
        </w:rPr>
        <w:t> </w:t>
      </w:r>
      <w:r w:rsidRPr="00254E6C">
        <w:rPr>
          <w:lang w:bidi="ar-SA"/>
        </w:rPr>
        <w:t>2013</w:t>
      </w:r>
      <w:r w:rsidRPr="00254E6C">
        <w:rPr>
          <w:rFonts w:hint="cs"/>
          <w:rtl/>
        </w:rPr>
        <w:t xml:space="preserve"> لإنهاء عمله.</w:t>
      </w:r>
    </w:p>
    <w:p w:rsidR="00254E6C" w:rsidRPr="00254E6C" w:rsidRDefault="00254E6C" w:rsidP="00B50B9D">
      <w:pPr>
        <w:pStyle w:val="Heading1"/>
        <w:rPr>
          <w:rtl/>
        </w:rPr>
      </w:pPr>
      <w:r w:rsidRPr="00254E6C">
        <w:lastRenderedPageBreak/>
        <w:t>3</w:t>
      </w:r>
      <w:r w:rsidRPr="00254E6C">
        <w:tab/>
      </w:r>
      <w:r w:rsidRPr="00254E6C">
        <w:rPr>
          <w:rFonts w:hint="cs"/>
          <w:rtl/>
        </w:rPr>
        <w:t>ملخص المساهمات والسياق/المبادئ التوجيهية للتعريف العملي</w:t>
      </w:r>
    </w:p>
    <w:p w:rsidR="00254E6C" w:rsidRPr="00254E6C" w:rsidRDefault="00254E6C" w:rsidP="00B50B9D">
      <w:pPr>
        <w:tabs>
          <w:tab w:val="clear" w:pos="567"/>
          <w:tab w:val="clear" w:pos="1134"/>
          <w:tab w:val="clear" w:pos="1701"/>
          <w:tab w:val="clear" w:pos="2268"/>
          <w:tab w:val="clear" w:pos="2835"/>
        </w:tabs>
        <w:rPr>
          <w:rtl/>
          <w:lang w:bidi="ar"/>
        </w:rPr>
      </w:pPr>
      <w:proofErr w:type="gramStart"/>
      <w:r w:rsidRPr="00254E6C">
        <w:rPr>
          <w:lang w:bidi="ar-SA"/>
        </w:rPr>
        <w:t>1.3</w:t>
      </w:r>
      <w:r w:rsidRPr="00254E6C">
        <w:rPr>
          <w:lang w:bidi="ar-SA"/>
        </w:rPr>
        <w:tab/>
      </w:r>
      <w:r w:rsidRPr="00254E6C">
        <w:rPr>
          <w:rFonts w:hint="cs"/>
          <w:rtl/>
          <w:lang w:bidi="ar"/>
        </w:rPr>
        <w:t>أشاد العديد من المساهمين بفضائل تكنولوجيا المعلومات والاتصالات كأداة لتسريع وتيرة النمو الاقتصادي والتنمية بما</w:t>
      </w:r>
      <w:r w:rsidRPr="00254E6C">
        <w:rPr>
          <w:rFonts w:hint="eastAsia"/>
          <w:rtl/>
          <w:lang w:bidi="ar"/>
        </w:rPr>
        <w:t> </w:t>
      </w:r>
      <w:r w:rsidRPr="00254E6C">
        <w:rPr>
          <w:rFonts w:hint="cs"/>
          <w:rtl/>
          <w:lang w:bidi="ar"/>
        </w:rPr>
        <w:t>في ذلك للأشخاص ذوي الإعاقة، في حين أيد آخرون العملية الجارية لوضع تعريف عملي لهذا المصطلح ضمن الاتحاد.</w:t>
      </w:r>
      <w:proofErr w:type="gramEnd"/>
      <w:r w:rsidRPr="00254E6C">
        <w:rPr>
          <w:rFonts w:hint="cs"/>
          <w:rtl/>
          <w:lang w:bidi="ar"/>
        </w:rPr>
        <w:t xml:space="preserve"> وأبدوا آراءهم بشأن سياق العملية بمجملها ومعلماتها.</w:t>
      </w:r>
    </w:p>
    <w:p w:rsidR="00254E6C" w:rsidRPr="00254E6C" w:rsidRDefault="00254E6C" w:rsidP="0082679B">
      <w:pPr>
        <w:tabs>
          <w:tab w:val="clear" w:pos="567"/>
          <w:tab w:val="clear" w:pos="1134"/>
          <w:tab w:val="clear" w:pos="1701"/>
          <w:tab w:val="clear" w:pos="2268"/>
          <w:tab w:val="clear" w:pos="2835"/>
        </w:tabs>
        <w:rPr>
          <w:rtl/>
        </w:rPr>
      </w:pPr>
      <w:proofErr w:type="gramStart"/>
      <w:r w:rsidRPr="00254E6C">
        <w:rPr>
          <w:lang w:bidi="ar-SA"/>
        </w:rPr>
        <w:t>2.3</w:t>
      </w:r>
      <w:r w:rsidRPr="00254E6C">
        <w:rPr>
          <w:lang w:bidi="ar-SA"/>
        </w:rPr>
        <w:tab/>
      </w:r>
      <w:r w:rsidRPr="008C5A2E">
        <w:rPr>
          <w:rFonts w:hint="cs"/>
          <w:spacing w:val="-2"/>
          <w:rtl/>
          <w:lang w:bidi="ar"/>
        </w:rPr>
        <w:t xml:space="preserve">وبناءً على هذه المساهمات، </w:t>
      </w:r>
      <w:r w:rsidRPr="00824BB0">
        <w:rPr>
          <w:rFonts w:hint="cs"/>
          <w:b/>
          <w:bCs/>
          <w:spacing w:val="-2"/>
          <w:rtl/>
          <w:lang w:bidi="ar"/>
        </w:rPr>
        <w:t>اقترح رئيس فريق العمل بالمراسلة</w:t>
      </w:r>
      <w:r w:rsidRPr="008C5A2E">
        <w:rPr>
          <w:rFonts w:hint="cs"/>
          <w:spacing w:val="-2"/>
          <w:rtl/>
          <w:lang w:bidi="ar"/>
        </w:rPr>
        <w:t xml:space="preserve"> مبادئ توجيهية محددة لتحديد تعريف عملي لمصطلح "تكنولوجيا المعلومات والاتصالات" في تقرير يوليو </w:t>
      </w:r>
      <w:r w:rsidRPr="008C5A2E">
        <w:rPr>
          <w:spacing w:val="-2"/>
          <w:lang w:bidi="ar-SA"/>
        </w:rPr>
        <w:t>2013</w:t>
      </w:r>
      <w:r w:rsidRPr="008C5A2E">
        <w:rPr>
          <w:rFonts w:hint="cs"/>
          <w:spacing w:val="-2"/>
          <w:rtl/>
        </w:rPr>
        <w:t>.</w:t>
      </w:r>
      <w:proofErr w:type="gramEnd"/>
      <w:r w:rsidRPr="008C5A2E">
        <w:rPr>
          <w:rFonts w:hint="cs"/>
          <w:spacing w:val="-2"/>
          <w:rtl/>
        </w:rPr>
        <w:t xml:space="preserve"> واتفق فريق العمل بالمراسلة في اجتماع </w:t>
      </w:r>
      <w:r w:rsidRPr="008C5A2E">
        <w:rPr>
          <w:spacing w:val="-2"/>
          <w:lang w:bidi="ar-SA"/>
        </w:rPr>
        <w:t>8</w:t>
      </w:r>
      <w:r w:rsidRPr="008C5A2E">
        <w:rPr>
          <w:rFonts w:hint="eastAsia"/>
          <w:spacing w:val="-2"/>
          <w:rtl/>
        </w:rPr>
        <w:t> سبتمبر</w:t>
      </w:r>
      <w:r w:rsidRPr="008C5A2E">
        <w:rPr>
          <w:rFonts w:hint="cs"/>
          <w:spacing w:val="-2"/>
          <w:rtl/>
        </w:rPr>
        <w:t> </w:t>
      </w:r>
      <w:r w:rsidRPr="008C5A2E">
        <w:rPr>
          <w:spacing w:val="-2"/>
          <w:lang w:bidi="ar-SA"/>
        </w:rPr>
        <w:t>2013</w:t>
      </w:r>
      <w:r w:rsidRPr="008C5A2E">
        <w:rPr>
          <w:rFonts w:hint="cs"/>
          <w:spacing w:val="-2"/>
          <w:rtl/>
        </w:rPr>
        <w:t xml:space="preserve"> </w:t>
      </w:r>
      <w:r w:rsidRPr="008C5A2E">
        <w:rPr>
          <w:rFonts w:hint="eastAsia"/>
          <w:spacing w:val="-2"/>
          <w:rtl/>
        </w:rPr>
        <w:t xml:space="preserve">على أن المبادئ التوجيهية لاختيار تعريف عملي المحددة في التقرير تعتبر مقبولة. </w:t>
      </w:r>
      <w:r w:rsidRPr="008C5A2E">
        <w:rPr>
          <w:rFonts w:hint="cs"/>
          <w:spacing w:val="-2"/>
          <w:rtl/>
        </w:rPr>
        <w:t xml:space="preserve">وتبعاً لذلك، قرر الفريق </w:t>
      </w:r>
      <w:r w:rsidRPr="008C5A2E">
        <w:rPr>
          <w:rFonts w:hint="cs"/>
          <w:b/>
          <w:bCs/>
          <w:i/>
          <w:iCs/>
          <w:spacing w:val="-2"/>
          <w:rtl/>
        </w:rPr>
        <w:t xml:space="preserve">أن يكون </w:t>
      </w:r>
      <w:r w:rsidRPr="008C5A2E">
        <w:rPr>
          <w:rFonts w:hint="cs"/>
          <w:spacing w:val="-2"/>
          <w:rtl/>
        </w:rPr>
        <w:t>التعريف العملي</w:t>
      </w:r>
      <w:r w:rsidR="0082679B">
        <w:rPr>
          <w:rFonts w:hint="eastAsia"/>
          <w:spacing w:val="-2"/>
          <w:rtl/>
        </w:rPr>
        <w:t> </w:t>
      </w:r>
      <w:r w:rsidRPr="008C5A2E">
        <w:rPr>
          <w:rFonts w:hint="cs"/>
          <w:spacing w:val="-2"/>
          <w:rtl/>
        </w:rPr>
        <w:t>المختار:</w:t>
      </w:r>
    </w:p>
    <w:p w:rsidR="00254E6C" w:rsidRPr="00254E6C" w:rsidRDefault="00254E6C" w:rsidP="00B50B9D">
      <w:pPr>
        <w:tabs>
          <w:tab w:val="clear" w:pos="567"/>
          <w:tab w:val="clear" w:pos="1134"/>
          <w:tab w:val="clear" w:pos="1701"/>
          <w:tab w:val="clear" w:pos="2268"/>
          <w:tab w:val="clear" w:pos="2835"/>
        </w:tabs>
        <w:ind w:left="794"/>
        <w:rPr>
          <w:rtl/>
        </w:rPr>
      </w:pPr>
      <w:r w:rsidRPr="00254E6C">
        <w:rPr>
          <w:rFonts w:hint="cs"/>
          <w:rtl/>
        </w:rPr>
        <w:t>رفيع المستوى وواضح</w:t>
      </w:r>
      <w:r w:rsidR="0082679B">
        <w:rPr>
          <w:rFonts w:hint="cs"/>
          <w:rtl/>
        </w:rPr>
        <w:t>اً</w:t>
      </w:r>
      <w:r w:rsidRPr="00254E6C">
        <w:rPr>
          <w:rFonts w:hint="cs"/>
          <w:rtl/>
        </w:rPr>
        <w:t>، ودقيق</w:t>
      </w:r>
      <w:r w:rsidR="0082679B">
        <w:rPr>
          <w:rFonts w:hint="cs"/>
          <w:rtl/>
        </w:rPr>
        <w:t>اً</w:t>
      </w:r>
      <w:r w:rsidRPr="00254E6C">
        <w:rPr>
          <w:rFonts w:hint="cs"/>
          <w:rtl/>
        </w:rPr>
        <w:t xml:space="preserve"> ومختصر</w:t>
      </w:r>
      <w:r w:rsidR="0082679B">
        <w:rPr>
          <w:rFonts w:hint="cs"/>
          <w:rtl/>
        </w:rPr>
        <w:t>اً</w:t>
      </w:r>
      <w:r w:rsidRPr="00254E6C">
        <w:rPr>
          <w:rFonts w:hint="cs"/>
          <w:rtl/>
        </w:rPr>
        <w:t>؛ يمكن تطبيقه/تعريفه في سياق أدوار ومسؤوليات وأعمال قطاعات الاتحاد الثلاثة؛ وأن يكون واسعاً بما يكفي ليسع البيئة المتقاربة؛ وأن يكون محايد تكنولوجياً؛ وأن يتفق مع إعلانات الأمم المتحدة لحقوق الإنسان؛ وأن يقتصر على الاستعمال في توصيات كل قطاع من قطاعات الاتحاد وقراراته؛</w:t>
      </w:r>
    </w:p>
    <w:p w:rsidR="00254E6C" w:rsidRPr="00254E6C" w:rsidRDefault="00254E6C" w:rsidP="00B50B9D">
      <w:pPr>
        <w:tabs>
          <w:tab w:val="clear" w:pos="567"/>
          <w:tab w:val="clear" w:pos="1134"/>
          <w:tab w:val="clear" w:pos="1701"/>
          <w:tab w:val="clear" w:pos="2268"/>
          <w:tab w:val="clear" w:pos="2835"/>
        </w:tabs>
        <w:rPr>
          <w:rtl/>
        </w:rPr>
      </w:pPr>
      <w:r w:rsidRPr="00254E6C">
        <w:rPr>
          <w:lang w:bidi="ar-SA"/>
        </w:rPr>
        <w:t>3.3</w:t>
      </w:r>
      <w:r w:rsidRPr="00254E6C">
        <w:rPr>
          <w:lang w:bidi="ar-SA"/>
        </w:rPr>
        <w:tab/>
      </w:r>
      <w:r w:rsidRPr="00254E6C">
        <w:rPr>
          <w:rFonts w:hint="cs"/>
          <w:rtl/>
        </w:rPr>
        <w:t>و</w:t>
      </w:r>
      <w:r w:rsidRPr="00254E6C">
        <w:rPr>
          <w:rFonts w:hint="cs"/>
          <w:b/>
          <w:bCs/>
          <w:i/>
          <w:iCs/>
          <w:rtl/>
        </w:rPr>
        <w:t>ينبغي له</w:t>
      </w:r>
      <w:r w:rsidRPr="00254E6C">
        <w:rPr>
          <w:rFonts w:hint="cs"/>
          <w:rtl/>
        </w:rPr>
        <w:t>:</w:t>
      </w:r>
    </w:p>
    <w:p w:rsidR="00254E6C" w:rsidRPr="00B50B9D" w:rsidRDefault="00254E6C" w:rsidP="0082679B">
      <w:pPr>
        <w:tabs>
          <w:tab w:val="clear" w:pos="567"/>
          <w:tab w:val="clear" w:pos="1134"/>
          <w:tab w:val="clear" w:pos="1701"/>
          <w:tab w:val="clear" w:pos="2268"/>
          <w:tab w:val="clear" w:pos="2835"/>
        </w:tabs>
        <w:rPr>
          <w:rtl/>
        </w:rPr>
      </w:pPr>
      <w:r w:rsidRPr="00B50B9D">
        <w:rPr>
          <w:rFonts w:hint="cs"/>
          <w:rtl/>
        </w:rPr>
        <w:t>ألا يتضمن مراجع أو تطبيقات ذات صلة بالمحتوى أو البرمجيات؛ وألا يتداخل مع أمن وسلامة الشبكات؛ وألا</w:t>
      </w:r>
      <w:r w:rsidRPr="00B50B9D">
        <w:rPr>
          <w:rFonts w:hint="eastAsia"/>
          <w:rtl/>
        </w:rPr>
        <w:t> </w:t>
      </w:r>
      <w:r w:rsidRPr="00B50B9D">
        <w:rPr>
          <w:rFonts w:hint="cs"/>
          <w:rtl/>
        </w:rPr>
        <w:t>يتداخل مع حماية البيانات الشخصية؛ وألا يتضمن خدمات بعينها؛ وألا يظهر في وثائق ملزمة قانوناً مثل دستور الاتحاد واتفاقيته؛ وألا</w:t>
      </w:r>
      <w:r w:rsidR="0082679B">
        <w:rPr>
          <w:rFonts w:hint="eastAsia"/>
          <w:rtl/>
        </w:rPr>
        <w:t> </w:t>
      </w:r>
      <w:r w:rsidRPr="00B50B9D">
        <w:rPr>
          <w:rFonts w:hint="cs"/>
          <w:rtl/>
        </w:rPr>
        <w:t>يؤشر بأي رغبة لتوسيع نطاق أنشطة الاتحاد.</w:t>
      </w:r>
    </w:p>
    <w:p w:rsidR="00254E6C" w:rsidRPr="00254E6C" w:rsidRDefault="00254E6C" w:rsidP="00B50B9D">
      <w:pPr>
        <w:pStyle w:val="Heading1"/>
        <w:rPr>
          <w:rtl/>
        </w:rPr>
      </w:pPr>
      <w:r w:rsidRPr="00254E6C">
        <w:t>4</w:t>
      </w:r>
      <w:r w:rsidRPr="00254E6C">
        <w:rPr>
          <w:rFonts w:hint="cs"/>
          <w:rtl/>
        </w:rPr>
        <w:tab/>
        <w:t>نظرة عامة على التعاريف المقترحة</w:t>
      </w:r>
    </w:p>
    <w:p w:rsidR="00254E6C" w:rsidRPr="00254E6C" w:rsidRDefault="00254E6C" w:rsidP="00B50B9D">
      <w:pPr>
        <w:tabs>
          <w:tab w:val="clear" w:pos="567"/>
          <w:tab w:val="clear" w:pos="1134"/>
          <w:tab w:val="clear" w:pos="1701"/>
          <w:tab w:val="clear" w:pos="2268"/>
          <w:tab w:val="clear" w:pos="2835"/>
        </w:tabs>
        <w:rPr>
          <w:lang w:bidi="ar-SA"/>
        </w:rPr>
      </w:pPr>
      <w:proofErr w:type="gramStart"/>
      <w:r w:rsidRPr="00254E6C">
        <w:rPr>
          <w:lang w:bidi="ar-SA"/>
        </w:rPr>
        <w:t>1.4</w:t>
      </w:r>
      <w:r w:rsidRPr="00254E6C">
        <w:rPr>
          <w:lang w:bidi="ar-SA"/>
        </w:rPr>
        <w:tab/>
      </w:r>
      <w:r w:rsidRPr="00254E6C">
        <w:rPr>
          <w:rFonts w:hint="cs"/>
          <w:rtl/>
          <w:lang w:bidi="ar"/>
        </w:rPr>
        <w:t>ضمت عدة تعاريف وردت عناصر/مفاهيم معالجة البيانات أو المعلومات وإرسالها/إيصالها وتخزينها.</w:t>
      </w:r>
      <w:proofErr w:type="gramEnd"/>
      <w:r w:rsidRPr="00254E6C">
        <w:rPr>
          <w:rFonts w:hint="cs"/>
          <w:rtl/>
          <w:lang w:bidi="ar"/>
        </w:rPr>
        <w:t xml:space="preserve"> وضم عدد أقل منها فكرة النفاذ إلى البيانات أو استقبالها أو استحداثها، وضمت بعض التعاريف الأجهزة والخدمات والتطبيقات.</w:t>
      </w:r>
    </w:p>
    <w:p w:rsidR="00254E6C" w:rsidRPr="00254E6C" w:rsidRDefault="00254E6C" w:rsidP="00B50B9D">
      <w:pPr>
        <w:tabs>
          <w:tab w:val="clear" w:pos="567"/>
          <w:tab w:val="clear" w:pos="1134"/>
          <w:tab w:val="clear" w:pos="1701"/>
          <w:tab w:val="clear" w:pos="2268"/>
          <w:tab w:val="clear" w:pos="2835"/>
        </w:tabs>
        <w:rPr>
          <w:rtl/>
          <w:lang w:bidi="ar"/>
        </w:rPr>
      </w:pPr>
      <w:proofErr w:type="gramStart"/>
      <w:r w:rsidRPr="00254E6C">
        <w:rPr>
          <w:lang w:bidi="ar-SA"/>
        </w:rPr>
        <w:t>2.4</w:t>
      </w:r>
      <w:r w:rsidRPr="00254E6C">
        <w:rPr>
          <w:lang w:bidi="ar-SA"/>
        </w:rPr>
        <w:tab/>
      </w:r>
      <w:r w:rsidRPr="00254E6C">
        <w:rPr>
          <w:rFonts w:hint="cs"/>
          <w:rtl/>
          <w:lang w:bidi="ar"/>
        </w:rPr>
        <w:t xml:space="preserve">ولدى إعداد مساهمتها إلى فريق العمل بالمراسلة، قامت </w:t>
      </w:r>
      <w:r w:rsidRPr="00254E6C">
        <w:rPr>
          <w:rFonts w:hint="cs"/>
          <w:b/>
          <w:bCs/>
          <w:rtl/>
          <w:lang w:bidi="ar"/>
        </w:rPr>
        <w:t>نيبال</w:t>
      </w:r>
      <w:r w:rsidRPr="00254E6C">
        <w:rPr>
          <w:rFonts w:hint="cs"/>
          <w:rtl/>
          <w:lang w:bidi="ar"/>
        </w:rPr>
        <w:t xml:space="preserve"> بالتشاور مع أصحاب المصلحة المعنيين، واستعرضت مختلف التعاريف التاريخية لتكنولوجيا المعلومات والاتصالات التي أُعدت لحكومة المملكة المتحدة، والمناهج الوطنية المنقحة لإن</w:t>
      </w:r>
      <w:r w:rsidRPr="00254E6C">
        <w:rPr>
          <w:rFonts w:hint="cs"/>
          <w:rtl/>
        </w:rPr>
        <w:t>ك</w:t>
      </w:r>
      <w:r w:rsidRPr="00254E6C">
        <w:rPr>
          <w:rFonts w:hint="cs"/>
          <w:rtl/>
          <w:lang w:bidi="ar"/>
        </w:rPr>
        <w:t>لترا، ومنظمة التعاون والتنمية</w:t>
      </w:r>
      <w:r w:rsidRPr="00254E6C">
        <w:rPr>
          <w:rtl/>
          <w:lang w:bidi="ar-SA"/>
        </w:rPr>
        <w:t xml:space="preserve"> </w:t>
      </w:r>
      <w:r w:rsidRPr="00254E6C">
        <w:rPr>
          <w:rtl/>
          <w:lang w:bidi="ar"/>
        </w:rPr>
        <w:t>في الميدان الاقتصادي</w:t>
      </w:r>
      <w:r w:rsidRPr="00254E6C">
        <w:rPr>
          <w:rFonts w:hint="cs"/>
          <w:rtl/>
          <w:lang w:bidi="ar"/>
        </w:rPr>
        <w:t>، ووزارة الصناعة الكندية.</w:t>
      </w:r>
      <w:proofErr w:type="gramEnd"/>
      <w:r w:rsidRPr="00254E6C">
        <w:rPr>
          <w:rFonts w:hint="cs"/>
          <w:rtl/>
          <w:lang w:bidi="ar"/>
        </w:rPr>
        <w:t xml:space="preserve"> وأبرزت </w:t>
      </w:r>
      <w:r w:rsidRPr="00254E6C">
        <w:rPr>
          <w:rFonts w:hint="cs"/>
          <w:b/>
          <w:bCs/>
          <w:rtl/>
          <w:lang w:bidi="ar"/>
        </w:rPr>
        <w:t>إيطاليا</w:t>
      </w:r>
      <w:r w:rsidRPr="00254E6C">
        <w:rPr>
          <w:rFonts w:hint="cs"/>
          <w:rtl/>
          <w:lang w:bidi="ar"/>
        </w:rPr>
        <w:t xml:space="preserve"> أحكام الرقمين</w:t>
      </w:r>
      <w:r w:rsidRPr="00254E6C">
        <w:rPr>
          <w:rFonts w:hint="eastAsia"/>
          <w:rtl/>
          <w:lang w:bidi="ar"/>
        </w:rPr>
        <w:t> </w:t>
      </w:r>
      <w:r w:rsidRPr="00254E6C">
        <w:rPr>
          <w:lang w:bidi="ar-SA"/>
        </w:rPr>
        <w:t>1011</w:t>
      </w:r>
      <w:r w:rsidRPr="00254E6C">
        <w:rPr>
          <w:rFonts w:hint="cs"/>
          <w:rtl/>
          <w:lang w:bidi="ar"/>
        </w:rPr>
        <w:t xml:space="preserve"> و</w:t>
      </w:r>
      <w:r w:rsidRPr="00254E6C">
        <w:rPr>
          <w:lang w:bidi="ar-SA"/>
        </w:rPr>
        <w:t>1012</w:t>
      </w:r>
      <w:r w:rsidRPr="00254E6C">
        <w:rPr>
          <w:rFonts w:hint="cs"/>
          <w:rtl/>
          <w:lang w:bidi="ar"/>
        </w:rPr>
        <w:t xml:space="preserve"> من دستور الاتحاد في مساهمتها - تعاريف خدمات الاتصالات الدولية والاتصالات، على</w:t>
      </w:r>
      <w:r w:rsidRPr="00254E6C">
        <w:rPr>
          <w:rFonts w:hint="eastAsia"/>
          <w:rtl/>
          <w:lang w:bidi="ar"/>
        </w:rPr>
        <w:t> </w:t>
      </w:r>
      <w:r w:rsidRPr="00254E6C">
        <w:rPr>
          <w:rFonts w:hint="cs"/>
          <w:rtl/>
          <w:lang w:bidi="ar"/>
        </w:rPr>
        <w:t>التوالي.</w:t>
      </w:r>
    </w:p>
    <w:p w:rsidR="00254E6C" w:rsidRPr="00254E6C" w:rsidRDefault="00254E6C" w:rsidP="0088664B">
      <w:pPr>
        <w:tabs>
          <w:tab w:val="clear" w:pos="567"/>
          <w:tab w:val="clear" w:pos="1134"/>
          <w:tab w:val="clear" w:pos="1701"/>
          <w:tab w:val="clear" w:pos="2268"/>
          <w:tab w:val="clear" w:pos="2835"/>
        </w:tabs>
        <w:rPr>
          <w:rtl/>
          <w:lang w:bidi="ar"/>
        </w:rPr>
      </w:pPr>
      <w:proofErr w:type="gramStart"/>
      <w:r w:rsidRPr="00254E6C">
        <w:rPr>
          <w:lang w:bidi="ar-SA"/>
        </w:rPr>
        <w:t>3.4</w:t>
      </w:r>
      <w:r w:rsidRPr="00254E6C">
        <w:rPr>
          <w:lang w:bidi="ar-SA"/>
        </w:rPr>
        <w:tab/>
      </w:r>
      <w:r w:rsidRPr="00254E6C">
        <w:rPr>
          <w:rFonts w:hint="cs"/>
          <w:rtl/>
          <w:lang w:bidi="ar"/>
        </w:rPr>
        <w:t xml:space="preserve">وقدمت </w:t>
      </w:r>
      <w:r w:rsidR="0088664B" w:rsidRPr="0088664B">
        <w:rPr>
          <w:rFonts w:hint="cs"/>
          <w:b/>
          <w:bCs/>
          <w:rtl/>
          <w:lang w:bidi="ar"/>
        </w:rPr>
        <w:t>تن‍زانيا</w:t>
      </w:r>
      <w:r w:rsidRPr="00254E6C">
        <w:rPr>
          <w:rFonts w:hint="cs"/>
          <w:rtl/>
          <w:lang w:bidi="ar"/>
        </w:rPr>
        <w:t xml:space="preserve"> تعريف أقرته الدول الشريكة لجماعة شرق إفريقيا (</w:t>
      </w:r>
      <w:r w:rsidRPr="00254E6C">
        <w:rPr>
          <w:rFonts w:hint="cs"/>
          <w:b/>
          <w:bCs/>
          <w:rtl/>
          <w:lang w:bidi="ar"/>
        </w:rPr>
        <w:t xml:space="preserve">بوروندي </w:t>
      </w:r>
      <w:r w:rsidRPr="00254E6C">
        <w:rPr>
          <w:rFonts w:hint="cs"/>
          <w:rtl/>
          <w:lang w:bidi="ar"/>
        </w:rPr>
        <w:t>و</w:t>
      </w:r>
      <w:r w:rsidRPr="00254E6C">
        <w:rPr>
          <w:rFonts w:hint="cs"/>
          <w:b/>
          <w:bCs/>
          <w:rtl/>
          <w:lang w:bidi="ar"/>
        </w:rPr>
        <w:t xml:space="preserve">كينيا </w:t>
      </w:r>
      <w:r w:rsidRPr="00254E6C">
        <w:rPr>
          <w:rFonts w:hint="cs"/>
          <w:rtl/>
          <w:lang w:bidi="ar"/>
        </w:rPr>
        <w:t>و</w:t>
      </w:r>
      <w:r w:rsidRPr="00254E6C">
        <w:rPr>
          <w:rFonts w:hint="cs"/>
          <w:b/>
          <w:bCs/>
          <w:rtl/>
          <w:lang w:bidi="ar"/>
        </w:rPr>
        <w:t xml:space="preserve">رواندا </w:t>
      </w:r>
      <w:r w:rsidRPr="00254E6C">
        <w:rPr>
          <w:rFonts w:hint="cs"/>
          <w:rtl/>
          <w:lang w:bidi="ar"/>
        </w:rPr>
        <w:t>و</w:t>
      </w:r>
      <w:r w:rsidRPr="00254E6C">
        <w:rPr>
          <w:rFonts w:hint="cs"/>
          <w:b/>
          <w:bCs/>
          <w:rtl/>
          <w:lang w:bidi="ar"/>
        </w:rPr>
        <w:t xml:space="preserve">تن‍زانيا </w:t>
      </w:r>
      <w:r w:rsidRPr="00254E6C">
        <w:rPr>
          <w:rFonts w:hint="cs"/>
          <w:rtl/>
          <w:lang w:bidi="ar"/>
        </w:rPr>
        <w:t>و</w:t>
      </w:r>
      <w:r w:rsidRPr="00254E6C">
        <w:rPr>
          <w:rFonts w:hint="cs"/>
          <w:b/>
          <w:bCs/>
          <w:rtl/>
          <w:lang w:bidi="ar"/>
        </w:rPr>
        <w:t>أوغندا</w:t>
      </w:r>
      <w:r w:rsidRPr="00254E6C">
        <w:rPr>
          <w:rFonts w:hint="cs"/>
          <w:rtl/>
          <w:lang w:bidi="ar"/>
        </w:rPr>
        <w:t>) في</w:t>
      </w:r>
      <w:r w:rsidRPr="00254E6C">
        <w:rPr>
          <w:rFonts w:hint="eastAsia"/>
          <w:rtl/>
          <w:lang w:bidi="ar"/>
        </w:rPr>
        <w:t> </w:t>
      </w:r>
      <w:r w:rsidRPr="00254E6C">
        <w:rPr>
          <w:rFonts w:hint="cs"/>
          <w:rtl/>
          <w:lang w:bidi="ar"/>
        </w:rPr>
        <w:t xml:space="preserve">بروتوكولاتها لشبكات تكنولوجيا المعلومات والاتصالات (أكتوبر </w:t>
      </w:r>
      <w:r w:rsidRPr="00254E6C">
        <w:rPr>
          <w:lang w:bidi="ar-SA"/>
        </w:rPr>
        <w:t>2012</w:t>
      </w:r>
      <w:r w:rsidRPr="00254E6C">
        <w:rPr>
          <w:rFonts w:hint="cs"/>
          <w:rtl/>
          <w:lang w:bidi="ar"/>
        </w:rPr>
        <w:t>).</w:t>
      </w:r>
      <w:proofErr w:type="gramEnd"/>
      <w:r w:rsidRPr="00254E6C">
        <w:rPr>
          <w:rFonts w:hint="cs"/>
          <w:rtl/>
          <w:lang w:bidi="ar"/>
        </w:rPr>
        <w:t xml:space="preserve"> وقدمت </w:t>
      </w:r>
      <w:r w:rsidRPr="00254E6C">
        <w:rPr>
          <w:rFonts w:hint="cs"/>
          <w:b/>
          <w:bCs/>
          <w:rtl/>
          <w:lang w:bidi="ar"/>
        </w:rPr>
        <w:t>بيلاروس</w:t>
      </w:r>
      <w:r w:rsidRPr="00254E6C">
        <w:rPr>
          <w:rFonts w:hint="cs"/>
          <w:rtl/>
          <w:lang w:bidi="ar"/>
        </w:rPr>
        <w:t xml:space="preserve"> معيارها الأولي على</w:t>
      </w:r>
      <w:r w:rsidRPr="00254E6C">
        <w:rPr>
          <w:rFonts w:hint="eastAsia"/>
          <w:rtl/>
          <w:lang w:bidi="ar"/>
        </w:rPr>
        <w:t> </w:t>
      </w:r>
      <w:r w:rsidRPr="00254E6C">
        <w:rPr>
          <w:rFonts w:hint="cs"/>
          <w:rtl/>
          <w:lang w:bidi="ar"/>
        </w:rPr>
        <w:t>مستوى الدولة بعنوان "خدمات المعلومات العامة على أساس تكنولوجيا المعلومات والاتصالات</w:t>
      </w:r>
      <w:r w:rsidRPr="00254E6C">
        <w:rPr>
          <w:rFonts w:hint="eastAsia"/>
          <w:rtl/>
          <w:lang w:bidi="ar"/>
        </w:rPr>
        <w:t> </w:t>
      </w:r>
      <w:r w:rsidRPr="00254E6C">
        <w:rPr>
          <w:rFonts w:hint="cs"/>
          <w:rtl/>
          <w:lang w:bidi="ar"/>
        </w:rPr>
        <w:noBreakHyphen/>
        <w:t> المتطلبات العامة."</w:t>
      </w:r>
    </w:p>
    <w:p w:rsidR="00254E6C" w:rsidRPr="00254E6C" w:rsidRDefault="00254E6C" w:rsidP="00B50B9D">
      <w:pPr>
        <w:tabs>
          <w:tab w:val="clear" w:pos="567"/>
          <w:tab w:val="clear" w:pos="1134"/>
          <w:tab w:val="clear" w:pos="1701"/>
          <w:tab w:val="clear" w:pos="2268"/>
          <w:tab w:val="clear" w:pos="2835"/>
        </w:tabs>
        <w:rPr>
          <w:rtl/>
          <w:lang w:bidi="ar"/>
        </w:rPr>
      </w:pPr>
      <w:proofErr w:type="gramStart"/>
      <w:r w:rsidRPr="00254E6C">
        <w:rPr>
          <w:lang w:bidi="ar-SA"/>
        </w:rPr>
        <w:t>4.4</w:t>
      </w:r>
      <w:r w:rsidRPr="00254E6C">
        <w:rPr>
          <w:lang w:bidi="ar-SA"/>
        </w:rPr>
        <w:tab/>
      </w:r>
      <w:r w:rsidRPr="00254E6C">
        <w:rPr>
          <w:rFonts w:hint="cs"/>
          <w:rtl/>
          <w:lang w:bidi="ar"/>
        </w:rPr>
        <w:t xml:space="preserve">وقدم </w:t>
      </w:r>
      <w:r w:rsidRPr="00254E6C">
        <w:rPr>
          <w:rFonts w:hint="cs"/>
          <w:b/>
          <w:bCs/>
          <w:rtl/>
          <w:lang w:bidi="ar"/>
        </w:rPr>
        <w:t>الاتحاد الروسي</w:t>
      </w:r>
      <w:r w:rsidRPr="00254E6C">
        <w:rPr>
          <w:rFonts w:hint="cs"/>
          <w:rtl/>
          <w:lang w:bidi="ar"/>
        </w:rPr>
        <w:t xml:space="preserve"> ما مجموعه </w:t>
      </w:r>
      <w:r w:rsidRPr="00254E6C">
        <w:rPr>
          <w:rFonts w:hint="cs"/>
          <w:rtl/>
        </w:rPr>
        <w:t>ثلاثة</w:t>
      </w:r>
      <w:r w:rsidRPr="00254E6C">
        <w:rPr>
          <w:rFonts w:hint="cs"/>
          <w:rtl/>
          <w:lang w:bidi="ar"/>
        </w:rPr>
        <w:t xml:space="preserve"> خيارات، وقدمت كل من </w:t>
      </w:r>
      <w:r w:rsidRPr="00254E6C">
        <w:rPr>
          <w:rFonts w:hint="cs"/>
          <w:b/>
          <w:bCs/>
          <w:rtl/>
          <w:lang w:bidi="ar"/>
        </w:rPr>
        <w:t>الجامعة التقنية التشيكية</w:t>
      </w:r>
      <w:r w:rsidRPr="00254E6C">
        <w:rPr>
          <w:rFonts w:hint="cs"/>
          <w:rtl/>
          <w:lang w:bidi="ar"/>
        </w:rPr>
        <w:t xml:space="preserve"> و</w:t>
      </w:r>
      <w:r w:rsidRPr="00254E6C">
        <w:rPr>
          <w:rFonts w:hint="cs"/>
          <w:b/>
          <w:bCs/>
          <w:rtl/>
          <w:lang w:bidi="ar"/>
        </w:rPr>
        <w:t>شركة موبينيل (مصر)</w:t>
      </w:r>
      <w:r w:rsidRPr="00254E6C">
        <w:rPr>
          <w:rFonts w:hint="cs"/>
          <w:rtl/>
          <w:lang w:bidi="ar"/>
        </w:rPr>
        <w:t xml:space="preserve"> و</w:t>
      </w:r>
      <w:r w:rsidRPr="00254E6C">
        <w:rPr>
          <w:rFonts w:hint="cs"/>
          <w:b/>
          <w:bCs/>
          <w:rtl/>
          <w:lang w:bidi="ar"/>
        </w:rPr>
        <w:t>أكاديمية أوديسا الوطنية للاتصالات (أوكرانيا)</w:t>
      </w:r>
      <w:r w:rsidRPr="00254E6C">
        <w:rPr>
          <w:rFonts w:hint="cs"/>
          <w:rtl/>
          <w:lang w:bidi="ar"/>
        </w:rPr>
        <w:t xml:space="preserve"> خيارين.</w:t>
      </w:r>
      <w:proofErr w:type="gramEnd"/>
    </w:p>
    <w:p w:rsidR="00254E6C" w:rsidRPr="00254E6C" w:rsidRDefault="00254E6C" w:rsidP="00B50B9D">
      <w:pPr>
        <w:pStyle w:val="Heading1"/>
        <w:rPr>
          <w:rtl/>
        </w:rPr>
      </w:pPr>
      <w:r w:rsidRPr="00254E6C">
        <w:t>5</w:t>
      </w:r>
      <w:r w:rsidRPr="00254E6C">
        <w:rPr>
          <w:rFonts w:hint="cs"/>
          <w:rtl/>
        </w:rPr>
        <w:tab/>
        <w:t>التعاريف المحددة المقترحة</w:t>
      </w:r>
    </w:p>
    <w:p w:rsidR="00254E6C" w:rsidRPr="00254E6C" w:rsidRDefault="00254E6C" w:rsidP="00253B30">
      <w:pPr>
        <w:tabs>
          <w:tab w:val="clear" w:pos="567"/>
          <w:tab w:val="clear" w:pos="1134"/>
          <w:tab w:val="clear" w:pos="1701"/>
          <w:tab w:val="clear" w:pos="2268"/>
          <w:tab w:val="clear" w:pos="2835"/>
        </w:tabs>
        <w:rPr>
          <w:rtl/>
          <w:lang w:bidi="ar"/>
        </w:rPr>
      </w:pPr>
      <w:proofErr w:type="gramStart"/>
      <w:r w:rsidRPr="00254E6C">
        <w:rPr>
          <w:lang w:bidi="ar-SA"/>
        </w:rPr>
        <w:t>1.5</w:t>
      </w:r>
      <w:r w:rsidRPr="00254E6C">
        <w:rPr>
          <w:lang w:bidi="ar-SA"/>
        </w:rPr>
        <w:tab/>
      </w:r>
      <w:r w:rsidRPr="00B50B9D">
        <w:rPr>
          <w:rFonts w:hint="cs"/>
          <w:spacing w:val="-2"/>
          <w:rtl/>
          <w:lang w:bidi="ar"/>
        </w:rPr>
        <w:t xml:space="preserve">وتلقى التعريف العملي المقترح من </w:t>
      </w:r>
      <w:r w:rsidRPr="00B50B9D">
        <w:rPr>
          <w:rFonts w:hint="cs"/>
          <w:b/>
          <w:bCs/>
          <w:spacing w:val="-2"/>
          <w:rtl/>
          <w:lang w:bidi="ar"/>
        </w:rPr>
        <w:t>البرازيل</w:t>
      </w:r>
      <w:r w:rsidRPr="00B50B9D">
        <w:rPr>
          <w:rFonts w:hint="cs"/>
          <w:spacing w:val="-2"/>
          <w:rtl/>
          <w:lang w:bidi="ar"/>
        </w:rPr>
        <w:t xml:space="preserve"> تأييداً خطياً مباشراً من </w:t>
      </w:r>
      <w:r w:rsidRPr="00B50B9D">
        <w:rPr>
          <w:rFonts w:hint="cs"/>
          <w:b/>
          <w:bCs/>
          <w:spacing w:val="-2"/>
          <w:rtl/>
          <w:lang w:bidi="ar"/>
        </w:rPr>
        <w:t>مصر</w:t>
      </w:r>
      <w:r w:rsidRPr="00B50B9D">
        <w:rPr>
          <w:rFonts w:hint="cs"/>
          <w:spacing w:val="-2"/>
          <w:rtl/>
          <w:lang w:bidi="ar"/>
        </w:rPr>
        <w:t xml:space="preserve"> </w:t>
      </w:r>
      <w:r w:rsidR="00253B30">
        <w:rPr>
          <w:rFonts w:hint="cs"/>
          <w:spacing w:val="-2"/>
          <w:rtl/>
          <w:lang w:bidi="ar"/>
        </w:rPr>
        <w:t>و</w:t>
      </w:r>
      <w:r w:rsidRPr="00B50B9D">
        <w:rPr>
          <w:rFonts w:hint="cs"/>
          <w:spacing w:val="-2"/>
          <w:rtl/>
          <w:lang w:bidi="ar"/>
        </w:rPr>
        <w:t xml:space="preserve">تأييداً مشروطاً من </w:t>
      </w:r>
      <w:r w:rsidRPr="00B50B9D">
        <w:rPr>
          <w:rFonts w:hint="cs"/>
          <w:b/>
          <w:bCs/>
          <w:spacing w:val="-2"/>
          <w:rtl/>
          <w:lang w:bidi="ar"/>
        </w:rPr>
        <w:t>مالي</w:t>
      </w:r>
      <w:r w:rsidRPr="00B50B9D">
        <w:rPr>
          <w:rFonts w:hint="cs"/>
          <w:spacing w:val="-2"/>
          <w:rtl/>
        </w:rPr>
        <w:t>.</w:t>
      </w:r>
      <w:proofErr w:type="gramEnd"/>
      <w:r w:rsidRPr="00B50B9D">
        <w:rPr>
          <w:rStyle w:val="FootnoteReference"/>
          <w:spacing w:val="-2"/>
          <w:rtl/>
        </w:rPr>
        <w:footnoteReference w:id="4"/>
      </w:r>
      <w:r w:rsidRPr="00B50B9D">
        <w:rPr>
          <w:rFonts w:hint="cs"/>
          <w:spacing w:val="-2"/>
          <w:rtl/>
          <w:lang w:bidi="ar"/>
        </w:rPr>
        <w:t xml:space="preserve"> وتلقى التعريف المقترح </w:t>
      </w:r>
      <w:r w:rsidRPr="00254E6C">
        <w:rPr>
          <w:rFonts w:hint="cs"/>
          <w:rtl/>
          <w:lang w:bidi="ar"/>
        </w:rPr>
        <w:t xml:space="preserve">من </w:t>
      </w:r>
      <w:r w:rsidRPr="00254E6C">
        <w:rPr>
          <w:rFonts w:hint="cs"/>
          <w:b/>
          <w:bCs/>
          <w:rtl/>
          <w:lang w:bidi="ar"/>
        </w:rPr>
        <w:t>رئيس لجنة التقييس المعنية بالمفردات لقطاع تقييس الاتصالات</w:t>
      </w:r>
      <w:r w:rsidRPr="00254E6C">
        <w:rPr>
          <w:rFonts w:hint="cs"/>
          <w:rtl/>
          <w:lang w:bidi="ar"/>
        </w:rPr>
        <w:t xml:space="preserve"> تأييداً خطياً من </w:t>
      </w:r>
      <w:r w:rsidRPr="00254E6C">
        <w:rPr>
          <w:rFonts w:hint="cs"/>
          <w:b/>
          <w:bCs/>
          <w:rtl/>
          <w:lang w:bidi="ar"/>
        </w:rPr>
        <w:t>أكاديمية أوديسا الوطنية للاتصالات (أوكرانيا)</w:t>
      </w:r>
      <w:r w:rsidRPr="00254E6C">
        <w:rPr>
          <w:rFonts w:hint="cs"/>
          <w:rtl/>
          <w:lang w:bidi="ar"/>
        </w:rPr>
        <w:t xml:space="preserve"> مع العديد من التعديلات. ومع الإحاطة بهذه الآراء، تم استعراض </w:t>
      </w:r>
      <w:r w:rsidR="00253B30">
        <w:rPr>
          <w:rFonts w:hint="cs"/>
          <w:rtl/>
          <w:lang w:bidi="ar"/>
        </w:rPr>
        <w:t>جميع</w:t>
      </w:r>
      <w:r w:rsidRPr="00254E6C">
        <w:rPr>
          <w:rFonts w:hint="cs"/>
          <w:rtl/>
          <w:lang w:bidi="ar"/>
        </w:rPr>
        <w:t xml:space="preserve"> التعاريف المقترحة في</w:t>
      </w:r>
      <w:r w:rsidRPr="00254E6C">
        <w:rPr>
          <w:rFonts w:hint="eastAsia"/>
          <w:rtl/>
          <w:lang w:bidi="ar"/>
        </w:rPr>
        <w:t> </w:t>
      </w:r>
      <w:r w:rsidRPr="00254E6C">
        <w:rPr>
          <w:rFonts w:hint="cs"/>
          <w:rtl/>
          <w:lang w:bidi="ar"/>
        </w:rPr>
        <w:t xml:space="preserve">اجتماع </w:t>
      </w:r>
      <w:r w:rsidR="00B50B9D">
        <w:rPr>
          <w:lang w:bidi="ar"/>
        </w:rPr>
        <w:lastRenderedPageBreak/>
        <w:t>8</w:t>
      </w:r>
      <w:r w:rsidRPr="00254E6C">
        <w:rPr>
          <w:rFonts w:hint="eastAsia"/>
          <w:rtl/>
          <w:lang w:bidi="ar"/>
        </w:rPr>
        <w:t> </w:t>
      </w:r>
      <w:r w:rsidRPr="00254E6C">
        <w:rPr>
          <w:rFonts w:hint="cs"/>
          <w:rtl/>
          <w:lang w:bidi="ar"/>
        </w:rPr>
        <w:t>سبتمبر</w:t>
      </w:r>
      <w:r w:rsidR="00B50B9D">
        <w:rPr>
          <w:rFonts w:hint="eastAsia"/>
          <w:rtl/>
          <w:lang w:bidi="ar"/>
        </w:rPr>
        <w:t> </w:t>
      </w:r>
      <w:r w:rsidR="00B50B9D">
        <w:t>2013</w:t>
      </w:r>
      <w:r w:rsidRPr="00254E6C">
        <w:rPr>
          <w:rFonts w:hint="cs"/>
          <w:rtl/>
          <w:lang w:bidi="ar"/>
        </w:rPr>
        <w:t>، حيث أدى كل واحد منها إلى دفع العمل.</w:t>
      </w:r>
      <w:r w:rsidRPr="00006EAE">
        <w:rPr>
          <w:rStyle w:val="FootnoteReference"/>
          <w:rtl/>
        </w:rPr>
        <w:footnoteReference w:id="5"/>
      </w:r>
      <w:r w:rsidRPr="00254E6C">
        <w:rPr>
          <w:rFonts w:hint="cs"/>
          <w:rtl/>
          <w:lang w:bidi="ar"/>
        </w:rPr>
        <w:t xml:space="preserve"> وتناول الفريق بالدراسة أيضاً الخيارات التي برزت بناءً على المناقشات، بمراعاة غالبية الآراء التي أبديت.</w:t>
      </w:r>
      <w:r w:rsidRPr="00006EAE">
        <w:rPr>
          <w:rStyle w:val="FootnoteReference"/>
          <w:rtl/>
        </w:rPr>
        <w:footnoteReference w:id="6"/>
      </w:r>
      <w:r w:rsidRPr="00254E6C">
        <w:rPr>
          <w:rFonts w:hint="cs"/>
          <w:rtl/>
          <w:lang w:bidi="ar"/>
        </w:rPr>
        <w:t xml:space="preserve"> وقد اختزل المشاركون هذه الخيارات أكثر باستعمال المنهجية المقترحة من </w:t>
      </w:r>
      <w:r w:rsidRPr="00254E6C">
        <w:rPr>
          <w:rFonts w:hint="cs"/>
          <w:b/>
          <w:bCs/>
          <w:rtl/>
          <w:lang w:bidi="ar"/>
        </w:rPr>
        <w:t>سويسرا</w:t>
      </w:r>
      <w:r w:rsidRPr="00254E6C">
        <w:rPr>
          <w:rFonts w:hint="cs"/>
          <w:rtl/>
          <w:lang w:bidi="ar"/>
        </w:rPr>
        <w:t xml:space="preserve"> ومن </w:t>
      </w:r>
      <w:r w:rsidRPr="00254E6C">
        <w:rPr>
          <w:rFonts w:hint="cs"/>
          <w:b/>
          <w:bCs/>
          <w:rtl/>
          <w:lang w:bidi="ar"/>
        </w:rPr>
        <w:t>المنسق المشارك لفريق العمل بالمراسلة</w:t>
      </w:r>
      <w:r w:rsidRPr="00254E6C">
        <w:rPr>
          <w:rFonts w:hint="cs"/>
          <w:rtl/>
          <w:lang w:bidi="ar"/>
        </w:rPr>
        <w:t>، باختيار الأكثر استيفاء للمبادئ التوجيهية والمعلمات التي تم الاتفاق عليها، وتحديداً ما</w:t>
      </w:r>
      <w:r w:rsidRPr="00254E6C">
        <w:rPr>
          <w:rFonts w:hint="eastAsia"/>
          <w:rtl/>
          <w:lang w:bidi="ar"/>
        </w:rPr>
        <w:t> </w:t>
      </w:r>
      <w:r w:rsidRPr="00254E6C">
        <w:rPr>
          <w:rFonts w:hint="cs"/>
          <w:rtl/>
          <w:lang w:bidi="ar"/>
        </w:rPr>
        <w:t>يلي:</w:t>
      </w:r>
      <w:r w:rsidRPr="00006EAE">
        <w:rPr>
          <w:rStyle w:val="FootnoteReference"/>
          <w:rtl/>
        </w:rPr>
        <w:footnoteReference w:id="7"/>
      </w:r>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8C5A2E">
        <w:rPr>
          <w:rFonts w:hint="cs"/>
          <w:i/>
          <w:iCs/>
          <w:spacing w:val="6"/>
          <w:rtl/>
          <w:lang w:bidi="ar"/>
        </w:rPr>
        <w:t>استخدام معدات وأنظمة إلكترونية لجمع وتخزين وإرسال بيانات الاتصالات (إشارات عبر خطوط الهاتف ولا</w:t>
      </w:r>
      <w:r w:rsidRPr="008C5A2E">
        <w:rPr>
          <w:rFonts w:hint="eastAsia"/>
          <w:i/>
          <w:iCs/>
          <w:spacing w:val="6"/>
          <w:rtl/>
          <w:lang w:bidi="ar"/>
        </w:rPr>
        <w:t> </w:t>
      </w:r>
      <w:r w:rsidRPr="008C5A2E">
        <w:rPr>
          <w:rFonts w:hint="cs"/>
          <w:i/>
          <w:iCs/>
          <w:spacing w:val="6"/>
          <w:rtl/>
          <w:lang w:bidi="ar"/>
        </w:rPr>
        <w:t>سلكية) إلكترونياً.</w:t>
      </w:r>
      <w:proofErr w:type="gramEnd"/>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B50B9D">
        <w:rPr>
          <w:rFonts w:hint="cs"/>
          <w:i/>
          <w:iCs/>
          <w:rtl/>
          <w:lang w:bidi="ar"/>
        </w:rPr>
        <w:t>استخدام البنى التحتية للاتصالات وخدماتها لإرسال المعلومات وإذاعتها واستقبالها وتخزينها ومعالجتها.</w:t>
      </w:r>
      <w:proofErr w:type="gramEnd"/>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B50B9D">
        <w:rPr>
          <w:rFonts w:hint="cs"/>
          <w:i/>
          <w:iCs/>
          <w:rtl/>
          <w:lang w:bidi="ar"/>
        </w:rPr>
        <w:t>الأجهزة والتطبيقات والخدمات المستخدمة لإنشاء المعلومات وجمعها وتخزينها ومعالجتها وإرسالها واستقبالها ونشرها.</w:t>
      </w:r>
      <w:proofErr w:type="gramEnd"/>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B50B9D">
        <w:rPr>
          <w:rFonts w:hint="cs"/>
          <w:i/>
          <w:iCs/>
          <w:rtl/>
          <w:lang w:bidi="ar"/>
        </w:rPr>
        <w:t>التقارب بين الاتصالات، والإذاعة، وأجهزة الحاسوب والتخزين والأنظمة السمعية البصرية، لتمكين المستخدمين من استحداث المعلومات والنفاذ إليها وتخزينها وإرسالها ومعالجتها.</w:t>
      </w:r>
      <w:proofErr w:type="gramEnd"/>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B50B9D">
        <w:rPr>
          <w:rFonts w:hint="cs"/>
          <w:i/>
          <w:iCs/>
          <w:rtl/>
          <w:lang w:bidi="ar"/>
        </w:rPr>
        <w:t>أي استخدام لنظام أو نظام فرعي أو معدات أو جهاز أو تطبيق أو أسلوب من النمط الإلكتروني مهما كانت طبيعته لتصميم وإنشاء وإدارة الاتصالات.</w:t>
      </w:r>
      <w:proofErr w:type="gramEnd"/>
    </w:p>
    <w:p w:rsidR="00254E6C" w:rsidRPr="00254E6C" w:rsidRDefault="00254E6C" w:rsidP="00B50B9D">
      <w:pPr>
        <w:pStyle w:val="enumlev1"/>
        <w:rPr>
          <w:rtl/>
          <w:lang w:bidi="ar"/>
        </w:rPr>
      </w:pPr>
      <w:proofErr w:type="gramStart"/>
      <w:r w:rsidRPr="00254E6C">
        <w:rPr>
          <w:lang w:bidi="ar-SA"/>
        </w:rPr>
        <w:t>•</w:t>
      </w:r>
      <w:r w:rsidRPr="00254E6C">
        <w:rPr>
          <w:rFonts w:hint="cs"/>
          <w:rtl/>
          <w:lang w:bidi="ar"/>
        </w:rPr>
        <w:tab/>
      </w:r>
      <w:r w:rsidRPr="00B50B9D">
        <w:rPr>
          <w:rFonts w:hint="cs"/>
          <w:i/>
          <w:iCs/>
          <w:rtl/>
          <w:lang w:bidi="ar"/>
        </w:rPr>
        <w:t>مجموعة من العمليات والمعدات والأساليب لمعالجة المعلومات من خلال تكنولوجيات الاتصالات والحاسوب.</w:t>
      </w:r>
      <w:proofErr w:type="gramEnd"/>
    </w:p>
    <w:p w:rsidR="00254E6C" w:rsidRPr="00254E6C" w:rsidRDefault="00254E6C" w:rsidP="00B50B9D">
      <w:pPr>
        <w:pStyle w:val="enumlev1"/>
        <w:rPr>
          <w:rtl/>
          <w:lang w:bidi="ar"/>
        </w:rPr>
      </w:pPr>
      <w:proofErr w:type="gramStart"/>
      <w:r w:rsidRPr="00254E6C">
        <w:rPr>
          <w:lang w:bidi="ar-SA"/>
        </w:rPr>
        <w:t>•</w:t>
      </w:r>
      <w:r w:rsidRPr="00254E6C">
        <w:rPr>
          <w:rtl/>
          <w:lang w:bidi="ar"/>
        </w:rPr>
        <w:tab/>
      </w:r>
      <w:r w:rsidRPr="008C5A2E">
        <w:rPr>
          <w:rFonts w:hint="cs"/>
          <w:i/>
          <w:iCs/>
          <w:spacing w:val="6"/>
          <w:rtl/>
          <w:lang w:bidi="ar"/>
        </w:rPr>
        <w:t>آليات وتكنولوجيات الاتصالات التي تسمح باستحداث المعلومات إلكترونياً وجمعها وتخزينها ومعالجتها وإرسالها واستقبالها ونشرها.</w:t>
      </w:r>
      <w:proofErr w:type="gramEnd"/>
    </w:p>
    <w:p w:rsidR="00254E6C" w:rsidRPr="00254E6C" w:rsidRDefault="00254E6C" w:rsidP="00B50B9D">
      <w:pPr>
        <w:pStyle w:val="Heading1"/>
        <w:rPr>
          <w:rtl/>
        </w:rPr>
      </w:pPr>
      <w:r w:rsidRPr="00254E6C">
        <w:t>6</w:t>
      </w:r>
      <w:r w:rsidRPr="00254E6C">
        <w:rPr>
          <w:rFonts w:hint="cs"/>
          <w:rtl/>
        </w:rPr>
        <w:tab/>
        <w:t>الخلاصة: تعريف عملي لمصطلح "تكنولوجيا المعلومات والاتصالات" للاتحاد</w:t>
      </w:r>
    </w:p>
    <w:p w:rsidR="00254E6C" w:rsidRPr="00254E6C" w:rsidRDefault="00254E6C" w:rsidP="00B50B9D">
      <w:pPr>
        <w:tabs>
          <w:tab w:val="clear" w:pos="567"/>
          <w:tab w:val="clear" w:pos="1134"/>
          <w:tab w:val="clear" w:pos="1701"/>
          <w:tab w:val="clear" w:pos="2268"/>
          <w:tab w:val="clear" w:pos="2835"/>
        </w:tabs>
        <w:rPr>
          <w:rtl/>
        </w:rPr>
      </w:pPr>
      <w:r w:rsidRPr="00254E6C">
        <w:rPr>
          <w:lang w:bidi="ar-SA"/>
        </w:rPr>
        <w:t>1.6</w:t>
      </w:r>
      <w:r w:rsidRPr="00254E6C">
        <w:rPr>
          <w:lang w:bidi="ar-SA"/>
        </w:rPr>
        <w:tab/>
      </w:r>
      <w:r w:rsidRPr="00254E6C">
        <w:rPr>
          <w:rFonts w:hint="cs"/>
          <w:rtl/>
        </w:rPr>
        <w:t>بعد مناقشات مكثفة، اتفق الفريق واختار تعريفاً عملياً لمصطلح "تكنولوجيا المعلومات والاتصالات":</w:t>
      </w:r>
    </w:p>
    <w:p w:rsidR="00254E6C" w:rsidRDefault="00254E6C" w:rsidP="00824BB0">
      <w:pPr>
        <w:tabs>
          <w:tab w:val="clear" w:pos="567"/>
          <w:tab w:val="clear" w:pos="1134"/>
          <w:tab w:val="clear" w:pos="1701"/>
          <w:tab w:val="clear" w:pos="2268"/>
          <w:tab w:val="clear" w:pos="2835"/>
        </w:tabs>
        <w:ind w:left="794"/>
        <w:rPr>
          <w:b/>
          <w:bCs/>
          <w:i/>
          <w:iCs/>
          <w:rtl/>
        </w:rPr>
      </w:pPr>
      <w:r w:rsidRPr="00254E6C">
        <w:rPr>
          <w:rFonts w:hint="cs"/>
          <w:b/>
          <w:bCs/>
          <w:i/>
          <w:iCs/>
          <w:rtl/>
        </w:rPr>
        <w:t>التكنولوجيات والتجهيزات التي تعالج المعلومات والاتصالات (من حيث النفاذ إليها واستحداثها وجمعها وتخزينها وإرسالها واستقبالها وتوزيعها، مثلاً).</w:t>
      </w:r>
    </w:p>
    <w:p w:rsidR="00254E6C" w:rsidRPr="00004C7A" w:rsidRDefault="00254E6C" w:rsidP="00254E6C">
      <w:pPr>
        <w:spacing w:before="600"/>
        <w:jc w:val="center"/>
        <w:rPr>
          <w:rtl/>
        </w:rPr>
      </w:pPr>
      <w:r>
        <w:rPr>
          <w:rFonts w:hint="cs"/>
          <w:rtl/>
        </w:rPr>
        <w:t>___________</w:t>
      </w:r>
    </w:p>
    <w:sectPr w:rsidR="00254E6C" w:rsidRPr="00004C7A" w:rsidSect="00B541A1">
      <w:headerReference w:type="even" r:id="rId21"/>
      <w:headerReference w:type="default" r:id="rId22"/>
      <w:headerReference w:type="first" r:id="rId23"/>
      <w:footerReference w:type="first" r:id="rId2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E6C" w:rsidRDefault="00254E6C" w:rsidP="00FE7FCA">
      <w:r>
        <w:separator/>
      </w:r>
    </w:p>
  </w:endnote>
  <w:endnote w:type="continuationSeparator" w:id="0">
    <w:p w:rsidR="00254E6C" w:rsidRDefault="00254E6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466125" w:rsidRDefault="00255055" w:rsidP="0046612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E6C" w:rsidRDefault="00254E6C">
      <w:r>
        <w:t>_______________</w:t>
      </w:r>
    </w:p>
  </w:footnote>
  <w:footnote w:type="continuationSeparator" w:id="0">
    <w:p w:rsidR="00254E6C" w:rsidRDefault="00254E6C" w:rsidP="00FE7FCA">
      <w:r>
        <w:continuationSeparator/>
      </w:r>
    </w:p>
  </w:footnote>
  <w:footnote w:id="1">
    <w:p w:rsidR="00254E6C" w:rsidRDefault="00254E6C" w:rsidP="00822274">
      <w:pPr>
        <w:pStyle w:val="FootnoteText"/>
        <w:rPr>
          <w:rtl/>
        </w:rPr>
      </w:pPr>
      <w:r w:rsidRPr="00006EAE">
        <w:rPr>
          <w:rStyle w:val="FootnoteReference"/>
        </w:rPr>
        <w:footnoteRef/>
      </w:r>
      <w:r>
        <w:rPr>
          <w:rFonts w:hint="cs"/>
          <w:rtl/>
        </w:rPr>
        <w:tab/>
        <w:t xml:space="preserve">يتضمن القسم </w:t>
      </w:r>
      <w:r>
        <w:t>3</w:t>
      </w:r>
      <w:r>
        <w:rPr>
          <w:rFonts w:hint="cs"/>
          <w:rtl/>
        </w:rPr>
        <w:t xml:space="preserve"> من التقرير الختامي الوارد في الوثيقة </w:t>
      </w:r>
      <w:hyperlink r:id="rId1" w:history="1">
        <w:r w:rsidR="00822274" w:rsidRPr="00822274">
          <w:rPr>
            <w:rStyle w:val="Hyperlink"/>
            <w:lang w:val="en-GB"/>
          </w:rPr>
          <w:t>CG01/041</w:t>
        </w:r>
      </w:hyperlink>
      <w:r w:rsidRPr="00822274">
        <w:rPr>
          <w:rFonts w:hint="cs"/>
          <w:rtl/>
        </w:rPr>
        <w:t xml:space="preserve"> </w:t>
      </w:r>
      <w:r>
        <w:rPr>
          <w:rFonts w:hint="cs"/>
          <w:rtl/>
        </w:rPr>
        <w:t>المجموعة الكاملة للمعلمات التي تمت الموافقة عليها.</w:t>
      </w:r>
    </w:p>
  </w:footnote>
  <w:footnote w:id="2">
    <w:p w:rsidR="00254E6C" w:rsidRDefault="00254E6C" w:rsidP="00254E6C">
      <w:pPr>
        <w:pStyle w:val="FootnoteText"/>
      </w:pPr>
      <w:r w:rsidRPr="00006EAE">
        <w:rPr>
          <w:rStyle w:val="FootnoteReference"/>
        </w:rPr>
        <w:footnoteRef/>
      </w:r>
      <w:r>
        <w:tab/>
      </w:r>
      <w:r w:rsidRPr="0025396B">
        <w:rPr>
          <w:rtl/>
        </w:rPr>
        <w:t xml:space="preserve">لا </w:t>
      </w:r>
      <w:r w:rsidRPr="0025396B">
        <w:rPr>
          <w:rFonts w:hint="cs"/>
          <w:rtl/>
        </w:rPr>
        <w:t>يتطرق</w:t>
      </w:r>
      <w:r w:rsidRPr="0025396B">
        <w:rPr>
          <w:rtl/>
        </w:rPr>
        <w:t xml:space="preserve"> القرار</w:t>
      </w:r>
      <w:r w:rsidRPr="0025396B">
        <w:rPr>
          <w:rFonts w:hint="cs"/>
          <w:rtl/>
        </w:rPr>
        <w:t xml:space="preserve"> ب</w:t>
      </w:r>
      <w:r w:rsidRPr="0025396B">
        <w:rPr>
          <w:rtl/>
        </w:rPr>
        <w:t xml:space="preserve">مزيد من التفاصيل </w:t>
      </w:r>
      <w:r w:rsidRPr="0025396B">
        <w:rPr>
          <w:rFonts w:hint="cs"/>
          <w:rtl/>
        </w:rPr>
        <w:t>إلى</w:t>
      </w:r>
      <w:r w:rsidRPr="0025396B">
        <w:rPr>
          <w:rtl/>
        </w:rPr>
        <w:t xml:space="preserve"> </w:t>
      </w:r>
      <w:r>
        <w:rPr>
          <w:rFonts w:hint="cs"/>
          <w:rtl/>
        </w:rPr>
        <w:t>ال</w:t>
      </w:r>
      <w:r w:rsidRPr="0025396B">
        <w:rPr>
          <w:rtl/>
        </w:rPr>
        <w:t xml:space="preserve">سياق أو </w:t>
      </w:r>
      <w:r>
        <w:rPr>
          <w:rFonts w:hint="cs"/>
          <w:rtl/>
        </w:rPr>
        <w:t>ال</w:t>
      </w:r>
      <w:r w:rsidRPr="0025396B">
        <w:rPr>
          <w:rtl/>
        </w:rPr>
        <w:t>معايير</w:t>
      </w:r>
      <w:r>
        <w:rPr>
          <w:rFonts w:hint="cs"/>
          <w:rtl/>
        </w:rPr>
        <w:t xml:space="preserve"> الخاصة</w:t>
      </w:r>
      <w:r w:rsidRPr="0025396B">
        <w:rPr>
          <w:rtl/>
        </w:rPr>
        <w:t xml:space="preserve"> </w:t>
      </w:r>
      <w:r>
        <w:rPr>
          <w:rFonts w:hint="cs"/>
          <w:rtl/>
        </w:rPr>
        <w:t>ب</w:t>
      </w:r>
      <w:r w:rsidRPr="0025396B">
        <w:rPr>
          <w:rFonts w:hint="cs"/>
          <w:rtl/>
        </w:rPr>
        <w:t>احتمال</w:t>
      </w:r>
      <w:r w:rsidRPr="0025396B">
        <w:rPr>
          <w:rtl/>
        </w:rPr>
        <w:t xml:space="preserve"> </w:t>
      </w:r>
      <w:r w:rsidRPr="0025396B">
        <w:rPr>
          <w:rFonts w:hint="cs"/>
          <w:rtl/>
        </w:rPr>
        <w:t>رفعه</w:t>
      </w:r>
      <w:r w:rsidRPr="0025396B">
        <w:rPr>
          <w:rtl/>
        </w:rPr>
        <w:t xml:space="preserve"> إلى</w:t>
      </w:r>
      <w:r w:rsidRPr="0025396B">
        <w:rPr>
          <w:rFonts w:hint="cs"/>
          <w:rtl/>
        </w:rPr>
        <w:t xml:space="preserve"> مؤتمر</w:t>
      </w:r>
      <w:r w:rsidRPr="0025396B">
        <w:rPr>
          <w:rtl/>
        </w:rPr>
        <w:t xml:space="preserve"> المندوبين المفوضين.</w:t>
      </w:r>
    </w:p>
  </w:footnote>
  <w:footnote w:id="3">
    <w:p w:rsidR="00254E6C" w:rsidRDefault="00254E6C" w:rsidP="00254E6C">
      <w:pPr>
        <w:pStyle w:val="FootnoteText"/>
        <w:rPr>
          <w:rtl/>
        </w:rPr>
      </w:pPr>
      <w:r w:rsidRPr="00006EAE">
        <w:rPr>
          <w:rStyle w:val="FootnoteReference"/>
        </w:rPr>
        <w:footnoteRef/>
      </w:r>
      <w:r>
        <w:rPr>
          <w:rtl/>
        </w:rPr>
        <w:tab/>
      </w:r>
      <w:r>
        <w:rPr>
          <w:rFonts w:hint="cs"/>
          <w:rtl/>
        </w:rPr>
        <w:t xml:space="preserve">أعلنت لجان الدراسات </w:t>
      </w:r>
      <w:r>
        <w:t>11</w:t>
      </w:r>
      <w:r>
        <w:rPr>
          <w:rFonts w:hint="cs"/>
          <w:rtl/>
        </w:rPr>
        <w:t xml:space="preserve"> و</w:t>
      </w:r>
      <w:r>
        <w:t>12</w:t>
      </w:r>
      <w:r>
        <w:rPr>
          <w:rFonts w:hint="cs"/>
          <w:rtl/>
        </w:rPr>
        <w:t xml:space="preserve"> و</w:t>
      </w:r>
      <w:r>
        <w:t>17</w:t>
      </w:r>
      <w:r>
        <w:rPr>
          <w:rFonts w:hint="cs"/>
          <w:rtl/>
        </w:rPr>
        <w:t xml:space="preserve"> و</w:t>
      </w:r>
      <w:r>
        <w:t>3</w:t>
      </w:r>
      <w:r>
        <w:rPr>
          <w:rFonts w:hint="cs"/>
          <w:rtl/>
        </w:rPr>
        <w:t xml:space="preserve"> لقطاع تقييس الاتصالات أنها اختارت ممثليها للمشاركة في الفريق.</w:t>
      </w:r>
    </w:p>
  </w:footnote>
  <w:footnote w:id="4">
    <w:p w:rsidR="00254E6C" w:rsidRDefault="00254E6C" w:rsidP="00254E6C">
      <w:pPr>
        <w:pStyle w:val="FootnoteText"/>
      </w:pPr>
      <w:r w:rsidRPr="00006EAE">
        <w:rPr>
          <w:rStyle w:val="FootnoteReference"/>
        </w:rPr>
        <w:footnoteRef/>
      </w:r>
      <w:r>
        <w:rPr>
          <w:rFonts w:hint="cs"/>
          <w:rtl/>
        </w:rPr>
        <w:tab/>
      </w:r>
      <w:r>
        <w:rPr>
          <w:rFonts w:hint="cs"/>
          <w:rtl/>
        </w:rPr>
        <w:t xml:space="preserve">أفادت </w:t>
      </w:r>
      <w:r w:rsidRPr="00DD660E">
        <w:rPr>
          <w:rFonts w:hint="cs"/>
          <w:b/>
          <w:bCs/>
          <w:rtl/>
        </w:rPr>
        <w:t>مالي</w:t>
      </w:r>
      <w:r>
        <w:rPr>
          <w:rFonts w:hint="cs"/>
          <w:rtl/>
        </w:rPr>
        <w:t xml:space="preserve"> أنها تؤيد تعريف </w:t>
      </w:r>
      <w:r w:rsidRPr="00DD660E">
        <w:rPr>
          <w:rFonts w:hint="cs"/>
          <w:b/>
          <w:bCs/>
          <w:rtl/>
        </w:rPr>
        <w:t>البرازيل</w:t>
      </w:r>
      <w:r>
        <w:rPr>
          <w:rFonts w:hint="cs"/>
          <w:rtl/>
        </w:rPr>
        <w:t xml:space="preserve"> إذا كان مصطلح "أجهزة" يفهم على أنه يعني أجهزة ومطاريف وتجهيزات وأنظمة.</w:t>
      </w:r>
    </w:p>
  </w:footnote>
  <w:footnote w:id="5">
    <w:p w:rsidR="00254E6C" w:rsidRDefault="00254E6C" w:rsidP="00280250">
      <w:pPr>
        <w:pStyle w:val="FootnoteText"/>
        <w:rPr>
          <w:rtl/>
        </w:rPr>
      </w:pPr>
      <w:r w:rsidRPr="00006EAE">
        <w:rPr>
          <w:rStyle w:val="FootnoteReference"/>
        </w:rPr>
        <w:footnoteRef/>
      </w:r>
      <w:r>
        <w:rPr>
          <w:rtl/>
        </w:rPr>
        <w:tab/>
      </w:r>
      <w:r w:rsidRPr="00280250">
        <w:rPr>
          <w:rFonts w:hint="cs"/>
          <w:spacing w:val="-4"/>
          <w:rtl/>
        </w:rPr>
        <w:t>ترد في ا</w:t>
      </w:r>
      <w:r w:rsidRPr="00280250">
        <w:rPr>
          <w:rFonts w:hint="cs"/>
          <w:b/>
          <w:bCs/>
          <w:spacing w:val="-4"/>
          <w:rtl/>
        </w:rPr>
        <w:t xml:space="preserve">لملحق </w:t>
      </w:r>
      <w:r w:rsidRPr="00280250">
        <w:rPr>
          <w:b/>
          <w:bCs/>
          <w:spacing w:val="-4"/>
        </w:rPr>
        <w:t>1</w:t>
      </w:r>
      <w:r w:rsidRPr="00280250">
        <w:rPr>
          <w:rFonts w:hint="cs"/>
          <w:spacing w:val="-4"/>
          <w:rtl/>
        </w:rPr>
        <w:t xml:space="preserve"> للتقرير الختامي روابط بجميع المساهمات والتعاريف، وذلك على الموقع التالي: </w:t>
      </w:r>
      <w:hyperlink r:id="rId2" w:history="1">
        <w:r w:rsidRPr="00280250">
          <w:rPr>
            <w:rStyle w:val="Hyperlink"/>
            <w:spacing w:val="-4"/>
          </w:rPr>
          <w:t>http://www.itu.int/md/D10-CG01-C-0041</w:t>
        </w:r>
      </w:hyperlink>
      <w:r w:rsidRPr="00280250">
        <w:rPr>
          <w:rStyle w:val="Hyperlink"/>
          <w:rFonts w:hint="cs"/>
          <w:spacing w:val="-4"/>
          <w:rtl/>
        </w:rPr>
        <w:t>.</w:t>
      </w:r>
    </w:p>
  </w:footnote>
  <w:footnote w:id="6">
    <w:p w:rsidR="00254E6C" w:rsidRDefault="00254E6C" w:rsidP="00254E6C">
      <w:pPr>
        <w:pStyle w:val="FootnoteText"/>
        <w:rPr>
          <w:rtl/>
        </w:rPr>
      </w:pPr>
      <w:r w:rsidRPr="00006EAE">
        <w:rPr>
          <w:rStyle w:val="FootnoteReference"/>
        </w:rPr>
        <w:footnoteRef/>
      </w:r>
      <w:r>
        <w:rPr>
          <w:rFonts w:hint="cs"/>
          <w:rtl/>
        </w:rPr>
        <w:tab/>
      </w:r>
      <w:r>
        <w:rPr>
          <w:rFonts w:hint="cs"/>
          <w:rtl/>
        </w:rPr>
        <w:t xml:space="preserve">يمكن الاطلاع على شرح بتفصيل أكبر لمناقشة التعاريف العملية في القسمين </w:t>
      </w:r>
      <w:r>
        <w:t>4</w:t>
      </w:r>
      <w:r>
        <w:rPr>
          <w:rFonts w:hint="cs"/>
          <w:rtl/>
        </w:rPr>
        <w:t xml:space="preserve"> و</w:t>
      </w:r>
      <w:r>
        <w:t>5</w:t>
      </w:r>
      <w:r>
        <w:rPr>
          <w:rFonts w:hint="cs"/>
          <w:rtl/>
        </w:rPr>
        <w:t xml:space="preserve"> من تقرير اجتماع </w:t>
      </w:r>
      <w:r>
        <w:t>8</w:t>
      </w:r>
      <w:r>
        <w:rPr>
          <w:rFonts w:hint="cs"/>
          <w:rtl/>
        </w:rPr>
        <w:t xml:space="preserve"> سبتمبر </w:t>
      </w:r>
      <w:r>
        <w:t>2013</w:t>
      </w:r>
      <w:r>
        <w:rPr>
          <w:rFonts w:hint="cs"/>
          <w:rtl/>
        </w:rPr>
        <w:t xml:space="preserve"> المتاح على: </w:t>
      </w:r>
      <w:hyperlink r:id="rId3" w:history="1">
        <w:r w:rsidRPr="00C15B77">
          <w:rPr>
            <w:rStyle w:val="Hyperlink"/>
            <w:szCs w:val="20"/>
          </w:rPr>
          <w:t>http://www.itu.int/md/D10-CG01-C-0040</w:t>
        </w:r>
      </w:hyperlink>
      <w:r w:rsidRPr="00C15B77">
        <w:rPr>
          <w:rFonts w:hint="cs"/>
          <w:szCs w:val="20"/>
          <w:rtl/>
        </w:rPr>
        <w:t>.</w:t>
      </w:r>
    </w:p>
  </w:footnote>
  <w:footnote w:id="7">
    <w:p w:rsidR="00254E6C" w:rsidRDefault="00254E6C" w:rsidP="00254E6C">
      <w:pPr>
        <w:pStyle w:val="FootnoteText"/>
      </w:pPr>
      <w:r w:rsidRPr="00006EAE">
        <w:rPr>
          <w:rStyle w:val="FootnoteReference"/>
        </w:rPr>
        <w:footnoteRef/>
      </w:r>
      <w:r>
        <w:rPr>
          <w:rtl/>
        </w:rPr>
        <w:tab/>
      </w:r>
      <w:r>
        <w:rPr>
          <w:rFonts w:hint="cs"/>
          <w:rtl/>
        </w:rPr>
        <w:t xml:space="preserve">جرى أثناء هذه العملية بحث المقترحات المقدمة من </w:t>
      </w:r>
      <w:r w:rsidRPr="00DD660E">
        <w:rPr>
          <w:rFonts w:hint="cs"/>
          <w:b/>
          <w:bCs/>
          <w:rtl/>
        </w:rPr>
        <w:t>البرازيل</w:t>
      </w:r>
      <w:r>
        <w:rPr>
          <w:rFonts w:hint="cs"/>
          <w:rtl/>
        </w:rPr>
        <w:t xml:space="preserve"> و</w:t>
      </w:r>
      <w:r w:rsidRPr="00DD660E">
        <w:rPr>
          <w:rFonts w:hint="cs"/>
          <w:b/>
          <w:bCs/>
          <w:rtl/>
        </w:rPr>
        <w:t>كندا</w:t>
      </w:r>
      <w:r>
        <w:rPr>
          <w:rFonts w:hint="cs"/>
          <w:rtl/>
        </w:rPr>
        <w:t xml:space="preserve"> و</w:t>
      </w:r>
      <w:r w:rsidRPr="00DD660E">
        <w:rPr>
          <w:rFonts w:hint="cs"/>
          <w:b/>
          <w:bCs/>
          <w:rtl/>
        </w:rPr>
        <w:t>إيطاليا</w:t>
      </w:r>
      <w:r>
        <w:rPr>
          <w:rFonts w:hint="cs"/>
          <w:rtl/>
        </w:rPr>
        <w:t xml:space="preserve"> و</w:t>
      </w:r>
      <w:r w:rsidRPr="00DD660E">
        <w:rPr>
          <w:rFonts w:hint="cs"/>
          <w:b/>
          <w:bCs/>
          <w:rtl/>
        </w:rPr>
        <w:t xml:space="preserve">الاتحاد الروسي </w:t>
      </w:r>
      <w:r>
        <w:rPr>
          <w:rFonts w:hint="cs"/>
          <w:rtl/>
        </w:rPr>
        <w:t>و</w:t>
      </w:r>
      <w:r w:rsidRPr="00DD660E">
        <w:rPr>
          <w:rFonts w:hint="cs"/>
          <w:b/>
          <w:bCs/>
          <w:rtl/>
        </w:rPr>
        <w:t>رواندا</w:t>
      </w:r>
      <w:r>
        <w:rPr>
          <w:rFonts w:hint="cs"/>
          <w:rtl/>
        </w:rPr>
        <w:t xml:space="preserve"> و</w:t>
      </w:r>
      <w:r w:rsidRPr="00DD660E">
        <w:rPr>
          <w:rFonts w:hint="cs"/>
          <w:b/>
          <w:bCs/>
          <w:rtl/>
        </w:rPr>
        <w:t>تن</w:t>
      </w:r>
      <w:r>
        <w:rPr>
          <w:rFonts w:hint="cs"/>
          <w:b/>
          <w:bCs/>
          <w:rtl/>
        </w:rPr>
        <w:t>‍ز</w:t>
      </w:r>
      <w:r w:rsidRPr="00DD660E">
        <w:rPr>
          <w:rFonts w:hint="cs"/>
          <w:b/>
          <w:bCs/>
          <w:rtl/>
        </w:rPr>
        <w:t>انيا</w:t>
      </w:r>
      <w:r>
        <w:rPr>
          <w:rFonts w:hint="cs"/>
          <w:rtl/>
        </w:rPr>
        <w:t xml:space="preserve"> و</w:t>
      </w:r>
      <w:r w:rsidRPr="00DD660E">
        <w:rPr>
          <w:rFonts w:hint="cs"/>
          <w:b/>
          <w:bCs/>
          <w:rtl/>
        </w:rPr>
        <w:t>المملكة المتحدة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EB6508">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822274">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466125">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822274">
      <w:rPr>
        <w:rStyle w:val="PageNumber"/>
        <w:rFonts w:ascii="Calibri" w:hAnsi="Calibri"/>
      </w:rPr>
      <w:t>48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6C"/>
    <w:rsid w:val="00004A19"/>
    <w:rsid w:val="00004C7A"/>
    <w:rsid w:val="00005A03"/>
    <w:rsid w:val="00006678"/>
    <w:rsid w:val="00006EAE"/>
    <w:rsid w:val="000075F1"/>
    <w:rsid w:val="000130BF"/>
    <w:rsid w:val="0001331F"/>
    <w:rsid w:val="00014526"/>
    <w:rsid w:val="00014808"/>
    <w:rsid w:val="00015A2C"/>
    <w:rsid w:val="00015D0B"/>
    <w:rsid w:val="000171F8"/>
    <w:rsid w:val="00022AB9"/>
    <w:rsid w:val="000273BE"/>
    <w:rsid w:val="00027664"/>
    <w:rsid w:val="00032200"/>
    <w:rsid w:val="0003560D"/>
    <w:rsid w:val="00040CA3"/>
    <w:rsid w:val="00040FC1"/>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782"/>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7317"/>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B30"/>
    <w:rsid w:val="00253C26"/>
    <w:rsid w:val="00254E6C"/>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50"/>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0BFC"/>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AF9"/>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6125"/>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0F61"/>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47B80"/>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6333"/>
    <w:rsid w:val="007A3270"/>
    <w:rsid w:val="007A6FF5"/>
    <w:rsid w:val="007B2866"/>
    <w:rsid w:val="007C41CC"/>
    <w:rsid w:val="007C43A3"/>
    <w:rsid w:val="007D06DC"/>
    <w:rsid w:val="007D40C4"/>
    <w:rsid w:val="007E13E6"/>
    <w:rsid w:val="007E383B"/>
    <w:rsid w:val="007E3B62"/>
    <w:rsid w:val="007E3C44"/>
    <w:rsid w:val="007E4520"/>
    <w:rsid w:val="007E4BC7"/>
    <w:rsid w:val="007E6D15"/>
    <w:rsid w:val="007E7230"/>
    <w:rsid w:val="007F23A3"/>
    <w:rsid w:val="007F297D"/>
    <w:rsid w:val="007F2ECE"/>
    <w:rsid w:val="007F7D80"/>
    <w:rsid w:val="008075D5"/>
    <w:rsid w:val="00811230"/>
    <w:rsid w:val="00822274"/>
    <w:rsid w:val="00824BB0"/>
    <w:rsid w:val="00824C34"/>
    <w:rsid w:val="0082679B"/>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7588B"/>
    <w:rsid w:val="00884B66"/>
    <w:rsid w:val="0088664B"/>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A2E"/>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50CB"/>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B6C00"/>
    <w:rsid w:val="009C06F0"/>
    <w:rsid w:val="009C36BA"/>
    <w:rsid w:val="009C3D0B"/>
    <w:rsid w:val="009C6155"/>
    <w:rsid w:val="009C6258"/>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16F3"/>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37D6"/>
    <w:rsid w:val="00B26D73"/>
    <w:rsid w:val="00B3661A"/>
    <w:rsid w:val="00B40192"/>
    <w:rsid w:val="00B40AF4"/>
    <w:rsid w:val="00B46E3B"/>
    <w:rsid w:val="00B474D9"/>
    <w:rsid w:val="00B50B9D"/>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30CE"/>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168A"/>
    <w:rsid w:val="00E83936"/>
    <w:rsid w:val="00E83C20"/>
    <w:rsid w:val="00E900EB"/>
    <w:rsid w:val="00E91163"/>
    <w:rsid w:val="00E930F5"/>
    <w:rsid w:val="00E97FCB"/>
    <w:rsid w:val="00EA36BF"/>
    <w:rsid w:val="00EA4CBA"/>
    <w:rsid w:val="00EA6527"/>
    <w:rsid w:val="00EA656F"/>
    <w:rsid w:val="00EB1336"/>
    <w:rsid w:val="00EB5921"/>
    <w:rsid w:val="00EB6508"/>
    <w:rsid w:val="00EC08B9"/>
    <w:rsid w:val="00EC6350"/>
    <w:rsid w:val="00EC6F99"/>
    <w:rsid w:val="00EE0792"/>
    <w:rsid w:val="00EE3215"/>
    <w:rsid w:val="00EE4316"/>
    <w:rsid w:val="00EF013D"/>
    <w:rsid w:val="00EF0779"/>
    <w:rsid w:val="00EF0AF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006EAE"/>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B50B9D"/>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B9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006EAE"/>
    <w:rPr>
      <w:rFonts w:eastAsia="SimSun" w:cs="Calibri"/>
      <w:position w:val="6"/>
      <w:sz w:val="18"/>
      <w:szCs w:val="18"/>
      <w:lang w:bidi="ar"/>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left" w:pos="851"/>
      </w:tabs>
    </w:pPr>
    <w:rPr>
      <w:rFonts w:ascii="Times New Roman Bold" w:hAnsi="Times New Roman Bold"/>
    </w:rPr>
  </w:style>
  <w:style w:type="paragraph" w:customStyle="1" w:styleId="Heading7S2">
    <w:name w:val="Heading 7_S2"/>
    <w:basedOn w:val="Heading7"/>
    <w:next w:val="Normal"/>
    <w:rsid w:val="00CE168D"/>
    <w:pPr>
      <w:tabs>
        <w:tab w:val="left" w:pos="851"/>
      </w:tabs>
    </w:pPr>
    <w:rPr>
      <w:rFonts w:ascii="Times New Roman Bold" w:hAnsi="Times New Roman Bold"/>
    </w:rPr>
  </w:style>
  <w:style w:type="paragraph" w:customStyle="1" w:styleId="Heading8S2">
    <w:name w:val="Heading 8_S2"/>
    <w:basedOn w:val="Heading8"/>
    <w:next w:val="Normal"/>
    <w:rsid w:val="00CE168D"/>
    <w:pPr>
      <w:tabs>
        <w:tab w:val="left" w:pos="851"/>
      </w:tabs>
    </w:pPr>
    <w:rPr>
      <w:rFonts w:ascii="Times New Roman Bold" w:hAnsi="Times New Roman Bold"/>
    </w:rPr>
  </w:style>
  <w:style w:type="paragraph" w:customStyle="1" w:styleId="Heading9S2">
    <w:name w:val="Heading 9_S2"/>
    <w:basedOn w:val="Heading9"/>
    <w:next w:val="Normal"/>
    <w:rsid w:val="00CE168D"/>
    <w:pPr>
      <w:tabs>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006EAE"/>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B50B9D"/>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B9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006EAE"/>
    <w:rPr>
      <w:rFonts w:eastAsia="SimSun" w:cs="Calibri"/>
      <w:position w:val="6"/>
      <w:sz w:val="18"/>
      <w:szCs w:val="18"/>
      <w:lang w:bidi="ar"/>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left" w:pos="851"/>
      </w:tabs>
    </w:pPr>
    <w:rPr>
      <w:rFonts w:ascii="Times New Roman Bold" w:hAnsi="Times New Roman Bold"/>
    </w:rPr>
  </w:style>
  <w:style w:type="paragraph" w:customStyle="1" w:styleId="Heading7S2">
    <w:name w:val="Heading 7_S2"/>
    <w:basedOn w:val="Heading7"/>
    <w:next w:val="Normal"/>
    <w:rsid w:val="00CE168D"/>
    <w:pPr>
      <w:tabs>
        <w:tab w:val="left" w:pos="851"/>
      </w:tabs>
    </w:pPr>
    <w:rPr>
      <w:rFonts w:ascii="Times New Roman Bold" w:hAnsi="Times New Roman Bold"/>
    </w:rPr>
  </w:style>
  <w:style w:type="paragraph" w:customStyle="1" w:styleId="Heading8S2">
    <w:name w:val="Heading 8_S2"/>
    <w:basedOn w:val="Heading8"/>
    <w:next w:val="Normal"/>
    <w:rsid w:val="00CE168D"/>
    <w:pPr>
      <w:tabs>
        <w:tab w:val="left" w:pos="851"/>
      </w:tabs>
    </w:pPr>
    <w:rPr>
      <w:rFonts w:ascii="Times New Roman Bold" w:hAnsi="Times New Roman Bold"/>
    </w:rPr>
  </w:style>
  <w:style w:type="paragraph" w:customStyle="1" w:styleId="Heading9S2">
    <w:name w:val="Heading 9_S2"/>
    <w:basedOn w:val="Heading9"/>
    <w:next w:val="Normal"/>
    <w:rsid w:val="00CE168D"/>
    <w:pPr>
      <w:tabs>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TDAG18-C-0052/en" TargetMode="External"/><Relationship Id="rId18" Type="http://schemas.openxmlformats.org/officeDocument/2006/relationships/hyperlink" Target="http://www.itu.int/net4/ITU-D/forum/studygroups/for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D10-TDAG18-C-0049/" TargetMode="External"/><Relationship Id="rId17" Type="http://schemas.openxmlformats.org/officeDocument/2006/relationships/hyperlink" Target="mailto:cg-def-ict@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D/study_groups/SGP_2010-2014/groups/definition/" TargetMode="External"/><Relationship Id="rId20" Type="http://schemas.openxmlformats.org/officeDocument/2006/relationships/hyperlink" Target="http://www.itu.int/md/D10-CG01-C-00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0-TDAG18-C-004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D10-SG01-C-0213" TargetMode="External"/><Relationship Id="rId23" Type="http://schemas.openxmlformats.org/officeDocument/2006/relationships/header" Target="header3.xml"/><Relationship Id="rId10" Type="http://schemas.openxmlformats.org/officeDocument/2006/relationships/hyperlink" Target="http://www.itu.int/md/D10-CG01-C-0041" TargetMode="External"/><Relationship Id="rId19" Type="http://schemas.openxmlformats.org/officeDocument/2006/relationships/hyperlink" Target="http://www.itu.int/online/mm/scripts/viewmembe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D10-CA-CIR-0014"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md/D10-CG01-C-0040" TargetMode="External"/><Relationship Id="rId2" Type="http://schemas.openxmlformats.org/officeDocument/2006/relationships/hyperlink" Target="http://www.itu.int/md/D10-CG01-C-0041" TargetMode="External"/><Relationship Id="rId1" Type="http://schemas.openxmlformats.org/officeDocument/2006/relationships/hyperlink" Target="http://www.itu.int/md/D10-CG01-C-0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8BC15-9A74-486B-97A0-1A90B86A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1935</Words>
  <Characters>11698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13606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Brouard, Ricarda</cp:lastModifiedBy>
  <cp:revision>2</cp:revision>
  <cp:lastPrinted>2014-07-15T13:56:00Z</cp:lastPrinted>
  <dcterms:created xsi:type="dcterms:W3CDTF">2014-07-23T19:17:00Z</dcterms:created>
  <dcterms:modified xsi:type="dcterms:W3CDTF">2014-07-23T19:17:00Z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