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EE205F" w:rsidTr="00064AF7">
        <w:trPr>
          <w:cantSplit/>
        </w:trPr>
        <w:tc>
          <w:tcPr>
            <w:tcW w:w="6911" w:type="dxa"/>
            <w:vAlign w:val="center"/>
          </w:tcPr>
          <w:p w:rsidR="00255FA1" w:rsidRPr="00EE205F" w:rsidRDefault="00255FA1" w:rsidP="00064AF7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Start w:id="2" w:name="_GoBack" w:colFirst="0" w:colLast="0"/>
            <w:bookmarkEnd w:id="0"/>
            <w:bookmarkEnd w:id="1"/>
            <w:r w:rsidRPr="00EE205F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(PP-14)</w:t>
            </w:r>
            <w:r w:rsidRPr="00EE205F">
              <w:rPr>
                <w:rStyle w:val="PageNumber"/>
                <w:rFonts w:cs="Times"/>
                <w:sz w:val="26"/>
                <w:szCs w:val="26"/>
              </w:rPr>
              <w:br/>
            </w:r>
            <w:r w:rsidRPr="00EE205F">
              <w:rPr>
                <w:rStyle w:val="PageNumber"/>
                <w:b/>
                <w:bCs/>
                <w:szCs w:val="24"/>
              </w:rPr>
              <w:t>Bus</w:t>
            </w:r>
            <w:r w:rsidR="00183584" w:rsidRPr="00EE205F">
              <w:rPr>
                <w:rStyle w:val="PageNumber"/>
                <w:b/>
                <w:bCs/>
                <w:szCs w:val="24"/>
              </w:rPr>
              <w:t>á</w:t>
            </w:r>
            <w:r w:rsidRPr="00EE205F">
              <w:rPr>
                <w:rStyle w:val="PageNumber"/>
                <w:b/>
                <w:bCs/>
                <w:szCs w:val="24"/>
              </w:rPr>
              <w:t xml:space="preserve">n, </w:t>
            </w:r>
            <w:r w:rsidRPr="00EE205F">
              <w:rPr>
                <w:rStyle w:val="PageNumber"/>
                <w:b/>
                <w:szCs w:val="24"/>
              </w:rPr>
              <w:t>20 de octubre - 7 de noviembre de 2014</w:t>
            </w:r>
          </w:p>
        </w:tc>
        <w:tc>
          <w:tcPr>
            <w:tcW w:w="3120" w:type="dxa"/>
          </w:tcPr>
          <w:p w:rsidR="00255FA1" w:rsidRPr="00EE205F" w:rsidRDefault="00255FA1" w:rsidP="00682B62">
            <w:pPr>
              <w:spacing w:before="0" w:line="240" w:lineRule="atLeast"/>
              <w:rPr>
                <w:rFonts w:cstheme="minorHAnsi"/>
              </w:rPr>
            </w:pPr>
            <w:bookmarkStart w:id="3" w:name="ditulogo"/>
            <w:bookmarkEnd w:id="3"/>
            <w:r w:rsidRPr="00EE205F">
              <w:rPr>
                <w:rFonts w:cstheme="minorHAnsi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 wp14:anchorId="371313DF" wp14:editId="71EE2242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EE205F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EE205F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4" w:name="dhead"/>
            <w:bookmarkEnd w:id="2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EE205F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255FA1" w:rsidRPr="00EE205F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EE205F" w:rsidRDefault="00255FA1" w:rsidP="00682B62">
            <w:pPr>
              <w:spacing w:before="0" w:after="48" w:line="240" w:lineRule="atLeast"/>
              <w:ind w:firstLine="720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EE205F" w:rsidRDefault="00255FA1" w:rsidP="00682B62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bookmarkEnd w:id="4"/>
      <w:tr w:rsidR="00605474" w:rsidRPr="00EE205F" w:rsidTr="00682B62">
        <w:trPr>
          <w:cantSplit/>
        </w:trPr>
        <w:tc>
          <w:tcPr>
            <w:tcW w:w="6911" w:type="dxa"/>
          </w:tcPr>
          <w:p w:rsidR="00605474" w:rsidRPr="00EE205F" w:rsidRDefault="00605474" w:rsidP="00605474">
            <w:pPr>
              <w:pStyle w:val="Committee"/>
              <w:framePr w:hSpace="0" w:wrap="auto" w:hAnchor="text" w:yAlign="inline"/>
              <w:rPr>
                <w:lang w:val="es-ES_tradnl"/>
              </w:rPr>
            </w:pPr>
            <w:r w:rsidRPr="00EE205F">
              <w:rPr>
                <w:lang w:val="es-ES_tradnl"/>
              </w:rPr>
              <w:t>SESIÓN PLENARIA</w:t>
            </w:r>
          </w:p>
        </w:tc>
        <w:tc>
          <w:tcPr>
            <w:tcW w:w="3120" w:type="dxa"/>
          </w:tcPr>
          <w:p w:rsidR="00605474" w:rsidRPr="00EE205F" w:rsidRDefault="00605474" w:rsidP="0007378B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EE205F">
              <w:rPr>
                <w:rFonts w:cstheme="minorHAnsi"/>
                <w:b/>
                <w:szCs w:val="24"/>
              </w:rPr>
              <w:t xml:space="preserve">Documento </w:t>
            </w:r>
            <w:r w:rsidR="0007378B">
              <w:rPr>
                <w:rFonts w:cstheme="minorHAnsi"/>
                <w:b/>
                <w:szCs w:val="24"/>
              </w:rPr>
              <w:t>40</w:t>
            </w:r>
            <w:r w:rsidRPr="00EE205F">
              <w:rPr>
                <w:rFonts w:cstheme="minorHAnsi"/>
                <w:b/>
                <w:szCs w:val="24"/>
              </w:rPr>
              <w:t>-S</w:t>
            </w:r>
          </w:p>
        </w:tc>
      </w:tr>
      <w:tr w:rsidR="00605474" w:rsidRPr="00EE205F" w:rsidTr="00682B62">
        <w:trPr>
          <w:cantSplit/>
        </w:trPr>
        <w:tc>
          <w:tcPr>
            <w:tcW w:w="6911" w:type="dxa"/>
          </w:tcPr>
          <w:p w:rsidR="00605474" w:rsidRPr="00EE205F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EE205F" w:rsidRDefault="0007378B" w:rsidP="0007378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7</w:t>
            </w:r>
            <w:r w:rsidR="0030348E">
              <w:rPr>
                <w:rFonts w:cstheme="minorHAnsi"/>
                <w:b/>
                <w:szCs w:val="24"/>
              </w:rPr>
              <w:t xml:space="preserve"> </w:t>
            </w:r>
            <w:r w:rsidR="00605474" w:rsidRPr="00EE205F">
              <w:rPr>
                <w:rFonts w:cstheme="minorHAnsi"/>
                <w:b/>
                <w:szCs w:val="24"/>
              </w:rPr>
              <w:t xml:space="preserve">de </w:t>
            </w:r>
            <w:r>
              <w:rPr>
                <w:rFonts w:cstheme="minorHAnsi"/>
                <w:b/>
                <w:szCs w:val="24"/>
              </w:rPr>
              <w:t>abril</w:t>
            </w:r>
            <w:r w:rsidR="00605474" w:rsidRPr="00EE205F">
              <w:rPr>
                <w:rFonts w:cstheme="minorHAnsi"/>
                <w:b/>
                <w:szCs w:val="24"/>
              </w:rPr>
              <w:t xml:space="preserve"> de 201</w:t>
            </w:r>
            <w:r w:rsidR="007D1DE1" w:rsidRPr="00EE205F">
              <w:rPr>
                <w:rFonts w:cstheme="minorHAnsi"/>
                <w:b/>
                <w:szCs w:val="24"/>
              </w:rPr>
              <w:t>4</w:t>
            </w:r>
          </w:p>
        </w:tc>
      </w:tr>
      <w:tr w:rsidR="00605474" w:rsidRPr="00EE205F" w:rsidTr="00682B62">
        <w:trPr>
          <w:cantSplit/>
        </w:trPr>
        <w:tc>
          <w:tcPr>
            <w:tcW w:w="6911" w:type="dxa"/>
          </w:tcPr>
          <w:p w:rsidR="00605474" w:rsidRPr="00EE205F" w:rsidRDefault="00605474" w:rsidP="0060547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605474" w:rsidRPr="00EE205F" w:rsidRDefault="00605474" w:rsidP="0007378B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EE205F">
              <w:rPr>
                <w:rFonts w:cstheme="minorHAnsi"/>
                <w:b/>
                <w:szCs w:val="24"/>
              </w:rPr>
              <w:t xml:space="preserve">Original: </w:t>
            </w:r>
            <w:r w:rsidR="0007378B">
              <w:rPr>
                <w:rFonts w:cstheme="minorHAnsi"/>
                <w:b/>
                <w:szCs w:val="24"/>
              </w:rPr>
              <w:t>español</w:t>
            </w:r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605474" w:rsidP="00605474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544A1D" w:rsidP="00605474">
            <w:pPr>
              <w:pStyle w:val="Source"/>
            </w:pPr>
            <w:bookmarkStart w:id="5" w:name="dsource" w:colFirst="0" w:colLast="0"/>
            <w:r w:rsidRPr="00EE205F">
              <w:t>Nota del Secretario General</w:t>
            </w:r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7D1DE1" w:rsidP="007D1DE1">
            <w:pPr>
              <w:pStyle w:val="Title1"/>
            </w:pPr>
            <w:bookmarkStart w:id="6" w:name="dtitle1" w:colFirst="0" w:colLast="0"/>
            <w:bookmarkEnd w:id="5"/>
            <w:r w:rsidRPr="00EE205F">
              <w:t>candidatura al cargo de miembro de la junta</w:t>
            </w:r>
            <w:r w:rsidRPr="00EE205F">
              <w:br/>
              <w:t>del reglamento de radiocomunicaciones</w:t>
            </w:r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605474" w:rsidP="00605474">
            <w:pPr>
              <w:pStyle w:val="Title2"/>
            </w:pPr>
            <w:bookmarkStart w:id="7" w:name="dtitle2" w:colFirst="0" w:colLast="0"/>
            <w:bookmarkEnd w:id="6"/>
          </w:p>
        </w:tc>
      </w:tr>
      <w:tr w:rsidR="00605474" w:rsidRPr="00EE205F" w:rsidTr="00682B62">
        <w:trPr>
          <w:cantSplit/>
        </w:trPr>
        <w:tc>
          <w:tcPr>
            <w:tcW w:w="10031" w:type="dxa"/>
            <w:gridSpan w:val="2"/>
          </w:tcPr>
          <w:p w:rsidR="00605474" w:rsidRPr="00EE205F" w:rsidRDefault="00605474" w:rsidP="00605474">
            <w:pPr>
              <w:pStyle w:val="Agendaitem"/>
            </w:pPr>
            <w:bookmarkStart w:id="8" w:name="dtitle3" w:colFirst="0" w:colLast="0"/>
            <w:bookmarkEnd w:id="7"/>
          </w:p>
        </w:tc>
      </w:tr>
    </w:tbl>
    <w:bookmarkEnd w:id="8"/>
    <w:p w:rsidR="00C25344" w:rsidRPr="00EE205F" w:rsidRDefault="007D1DE1" w:rsidP="00CA4926">
      <w:r w:rsidRPr="00EE205F">
        <w:t>En relación con la información publicada en el Documento 3, tengo el honor de transmitir a la Conferencia, en anexo al presente documento, la candidatura del</w:t>
      </w:r>
    </w:p>
    <w:p w:rsidR="00C25344" w:rsidRPr="00EE205F" w:rsidRDefault="0007378B" w:rsidP="00C25344">
      <w:pPr>
        <w:jc w:val="center"/>
        <w:rPr>
          <w:b/>
          <w:bCs/>
        </w:rPr>
      </w:pPr>
      <w:r>
        <w:rPr>
          <w:b/>
          <w:bCs/>
        </w:rPr>
        <w:t>Sr. Vicente Rubio CARRETÓN (España)</w:t>
      </w:r>
    </w:p>
    <w:p w:rsidR="00C25344" w:rsidRPr="00EE205F" w:rsidRDefault="007D1DE1" w:rsidP="00C25344">
      <w:r w:rsidRPr="00EE205F">
        <w:t>al cargo de miembro de la Junta del Reglamento de Radiocomunicaciones.</w:t>
      </w:r>
    </w:p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 w:rsidRPr="00EE205F">
        <w:tab/>
        <w:t>Dr. Hamadoun I. TOURÉ</w:t>
      </w:r>
      <w:r w:rsidRPr="00EE205F">
        <w:br/>
      </w:r>
      <w:r w:rsidRPr="00EE205F">
        <w:tab/>
        <w:t>Secretario General</w:t>
      </w:r>
    </w:p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/>
    <w:p w:rsidR="00C25344" w:rsidRPr="00EE205F" w:rsidRDefault="00C25344" w:rsidP="00C25344">
      <w:r w:rsidRPr="00EE205F">
        <w:rPr>
          <w:b/>
        </w:rPr>
        <w:t>Anexo</w:t>
      </w:r>
      <w:r w:rsidRPr="00EE205F">
        <w:t>: 1</w:t>
      </w:r>
    </w:p>
    <w:p w:rsidR="00C25344" w:rsidRPr="00EE205F" w:rsidRDefault="00C25344" w:rsidP="00C2534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u w:val="single"/>
        </w:rPr>
      </w:pPr>
    </w:p>
    <w:p w:rsidR="0030348E" w:rsidRDefault="0030348E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bCs/>
        </w:rPr>
      </w:pPr>
      <w:r>
        <w:rPr>
          <w:b/>
          <w:bCs/>
        </w:rPr>
        <w:br w:type="page"/>
      </w:r>
    </w:p>
    <w:p w:rsidR="005827E0" w:rsidRDefault="0007378B" w:rsidP="005827E0">
      <w:pPr>
        <w:pStyle w:val="AnnexNo"/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58240" behindDoc="0" locked="0" layoutInCell="1" allowOverlap="1" wp14:anchorId="312CA2F9" wp14:editId="1874F696">
            <wp:simplePos x="0" y="0"/>
            <wp:positionH relativeFrom="column">
              <wp:posOffset>3175</wp:posOffset>
            </wp:positionH>
            <wp:positionV relativeFrom="page">
              <wp:posOffset>1285430</wp:posOffset>
            </wp:positionV>
            <wp:extent cx="6123305" cy="8661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s-letmissio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27E0">
        <w:t>ANEXO 1</w:t>
      </w:r>
    </w:p>
    <w:p w:rsidR="0007378B" w:rsidRDefault="000737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8"/>
        </w:rPr>
      </w:pPr>
      <w:r>
        <w:br w:type="page"/>
      </w:r>
    </w:p>
    <w:p w:rsidR="0007378B" w:rsidRPr="0007378B" w:rsidRDefault="0007378B" w:rsidP="0007378B">
      <w:pPr>
        <w:pStyle w:val="Annexref"/>
      </w:pP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59264" behindDoc="0" locked="0" layoutInCell="1" allowOverlap="1" wp14:anchorId="27096E6B" wp14:editId="2FDDD93C">
            <wp:simplePos x="0" y="0"/>
            <wp:positionH relativeFrom="column">
              <wp:posOffset>16510</wp:posOffset>
            </wp:positionH>
            <wp:positionV relativeFrom="page">
              <wp:posOffset>997140</wp:posOffset>
            </wp:positionV>
            <wp:extent cx="6123305" cy="866140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0s-letMinistry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378B" w:rsidRDefault="0007378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sz w:val="28"/>
        </w:rPr>
      </w:pPr>
      <w:r>
        <w:br w:type="page"/>
      </w:r>
    </w:p>
    <w:p w:rsidR="002103E8" w:rsidRPr="00375CF2" w:rsidRDefault="002103E8" w:rsidP="002103E8">
      <w:pPr>
        <w:tabs>
          <w:tab w:val="center" w:pos="4513"/>
        </w:tabs>
        <w:jc w:val="center"/>
        <w:rPr>
          <w:rFonts w:cs="Calibri"/>
          <w:bCs/>
          <w:sz w:val="28"/>
          <w:szCs w:val="28"/>
          <w:u w:val="single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2103E8" w:rsidRPr="00375CF2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375CF2" w:rsidRDefault="002103E8" w:rsidP="00803929">
            <w:pPr>
              <w:tabs>
                <w:tab w:val="center" w:pos="4513"/>
              </w:tabs>
              <w:jc w:val="center"/>
              <w:rPr>
                <w:rFonts w:cs="Calibri"/>
                <w:b/>
                <w:bCs/>
                <w:sz w:val="28"/>
                <w:szCs w:val="28"/>
                <w:lang w:val="es-ES"/>
              </w:rPr>
            </w:pPr>
            <w:r>
              <w:rPr>
                <w:rFonts w:cs="Calibri"/>
                <w:b/>
                <w:bCs/>
                <w:sz w:val="28"/>
                <w:szCs w:val="28"/>
                <w:lang w:val="es-ES"/>
              </w:rPr>
              <w:t>Candidatura del Reino de España por la Región B</w:t>
            </w:r>
            <w:r w:rsidRPr="00375CF2">
              <w:rPr>
                <w:rFonts w:cs="Calibri"/>
                <w:b/>
                <w:bCs/>
                <w:sz w:val="28"/>
                <w:szCs w:val="28"/>
                <w:lang w:val="es-ES"/>
              </w:rPr>
              <w:t xml:space="preserve"> al puesto de miembro de la Junta del Reg</w:t>
            </w:r>
            <w:r>
              <w:rPr>
                <w:rFonts w:cs="Calibri"/>
                <w:b/>
                <w:bCs/>
                <w:sz w:val="28"/>
                <w:szCs w:val="28"/>
                <w:lang w:val="es-ES"/>
              </w:rPr>
              <w:t>lamento de Radiocomunicaciones (</w:t>
            </w:r>
            <w:r w:rsidRPr="00375CF2">
              <w:rPr>
                <w:rFonts w:cs="Calibri"/>
                <w:b/>
                <w:bCs/>
                <w:sz w:val="28"/>
                <w:szCs w:val="28"/>
                <w:lang w:val="es-ES"/>
              </w:rPr>
              <w:t>2015-2018</w:t>
            </w:r>
            <w:r>
              <w:rPr>
                <w:rFonts w:cs="Calibri"/>
                <w:b/>
                <w:bCs/>
                <w:sz w:val="28"/>
                <w:szCs w:val="28"/>
                <w:lang w:val="es-ES"/>
              </w:rPr>
              <w:t>)</w:t>
            </w:r>
          </w:p>
        </w:tc>
      </w:tr>
    </w:tbl>
    <w:p w:rsidR="002103E8" w:rsidRPr="00375CF2" w:rsidRDefault="002103E8" w:rsidP="002103E8">
      <w:pPr>
        <w:tabs>
          <w:tab w:val="center" w:pos="4513"/>
        </w:tabs>
        <w:spacing w:line="360" w:lineRule="auto"/>
        <w:jc w:val="center"/>
        <w:rPr>
          <w:rFonts w:cs="Calibri"/>
          <w:b/>
          <w:bCs/>
          <w:sz w:val="28"/>
          <w:szCs w:val="28"/>
          <w:lang w:val="es-ES"/>
        </w:rPr>
      </w:pPr>
    </w:p>
    <w:p w:rsidR="002103E8" w:rsidRPr="00375CF2" w:rsidRDefault="002103E8" w:rsidP="002103E8">
      <w:pPr>
        <w:tabs>
          <w:tab w:val="center" w:pos="4513"/>
        </w:tabs>
        <w:spacing w:line="360" w:lineRule="auto"/>
        <w:jc w:val="center"/>
        <w:rPr>
          <w:rFonts w:cs="Calibri"/>
          <w:b/>
          <w:bCs/>
          <w:szCs w:val="24"/>
          <w:lang w:val="es-ES"/>
        </w:rPr>
      </w:pPr>
      <w:r w:rsidRPr="00375CF2">
        <w:rPr>
          <w:rFonts w:cs="Calibri"/>
          <w:b/>
          <w:bCs/>
          <w:sz w:val="28"/>
          <w:szCs w:val="28"/>
          <w:lang w:val="es-ES"/>
        </w:rPr>
        <w:t>Vicente RUBIO CARRETÓN</w:t>
      </w:r>
    </w:p>
    <w:p w:rsidR="002103E8" w:rsidRPr="00DF2D00" w:rsidRDefault="002103E8" w:rsidP="002103E8">
      <w:pPr>
        <w:tabs>
          <w:tab w:val="center" w:pos="4513"/>
        </w:tabs>
        <w:jc w:val="both"/>
        <w:rPr>
          <w:rFonts w:cs="Calibri"/>
          <w:b/>
          <w:bCs/>
          <w:sz w:val="22"/>
          <w:szCs w:val="24"/>
          <w:lang w:val="es-ES"/>
        </w:rPr>
      </w:pP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D. Vicente Rubio Carretón, licenciado en Derecho y especialista en el sector de las telecomunicaciones,  con más de 30 años de experiencia en el sector público y privado de las telecomunicaciones, posee un profundo conocimiento de la UIT y, especialmente, del Reglamento de Radiocomunicaciones. </w:t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Desde 1973, ha participado activamente como delegado, Jefe Adjunto y Jefe de Delegación en las Reuniones, Asambleas y Conferencias de la Unión, incluyendo las Conferencias de Plenipotenciarios, el Consejo, las Asambleas y  las Conferencias de los tres Sectores, contribuyendo a la modernización de la Unión y al cumplimiento de sus objetivos. </w:t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Desde 1979 ha colaborado en la elaboración y revisión del Reglamento de Radiocomunicaciones durante las sucesivas Conferencias Administrativas Mundiales de Radiocomunicaciones, manteniendo dicha colaboración hasta la última Conferencia celebrada en Ginebra. </w:t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En el período 1984-1988, fue miembro del Comité preparatorio de la Conferencia Administrativa Mundial que aprobó en Melbourne el Reglamento de Telecomunicaciones Internacionales. Asimismo, fue miembro activo y vicepresidente del Grupo </w:t>
      </w:r>
      <w:r w:rsidRPr="00DF2D00">
        <w:rPr>
          <w:rFonts w:cs="Calibri"/>
          <w:bCs/>
          <w:i/>
          <w:sz w:val="22"/>
          <w:szCs w:val="24"/>
          <w:lang w:val="es-ES"/>
        </w:rPr>
        <w:t xml:space="preserve">ad hoc </w:t>
      </w:r>
      <w:r w:rsidRPr="00DF2D00">
        <w:rPr>
          <w:rFonts w:cs="Calibri"/>
          <w:bCs/>
          <w:sz w:val="22"/>
          <w:szCs w:val="24"/>
          <w:lang w:val="es-ES"/>
        </w:rPr>
        <w:t>para la preparación de la Conferencia de Plenipotenciarios Adicional (Ginebra, 1992) que aprobó la estructura actual de la Unión.</w:t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Durante su estancia en HISPASAT S.A. ha contribuido a la expansión de la empresa, consiguiendo los derechos de operación en todos y cada uno de los países de su área de cobertura. En la Conferencia de Radiocomunicaciones de Estambul (CMR-2000) consiguió, como miembro de la Delegación de España, la autorización de la Conferencia para </w:t>
      </w:r>
      <w:r w:rsidRPr="00DF2D00">
        <w:rPr>
          <w:sz w:val="22"/>
          <w:lang w:val="es-ES"/>
        </w:rPr>
        <w:t xml:space="preserve">inscribir en el Registro Internacional de Frecuencias el recurso de </w:t>
      </w:r>
      <w:proofErr w:type="spellStart"/>
      <w:r w:rsidRPr="00DF2D00">
        <w:rPr>
          <w:sz w:val="22"/>
          <w:lang w:val="es-ES"/>
        </w:rPr>
        <w:t>Hispasat</w:t>
      </w:r>
      <w:proofErr w:type="spellEnd"/>
      <w:r w:rsidRPr="00DF2D00">
        <w:rPr>
          <w:sz w:val="22"/>
          <w:lang w:val="es-ES"/>
        </w:rPr>
        <w:t xml:space="preserve"> en 30⁰O. </w:t>
      </w:r>
      <w:r w:rsidRPr="00DF2D00">
        <w:rPr>
          <w:rFonts w:cs="Calibri"/>
          <w:bCs/>
          <w:sz w:val="22"/>
          <w:szCs w:val="24"/>
          <w:lang w:val="es-ES"/>
        </w:rPr>
        <w:tab/>
      </w:r>
    </w:p>
    <w:p w:rsidR="002103E8" w:rsidRPr="00DF2D00" w:rsidRDefault="002103E8" w:rsidP="002103E8">
      <w:pPr>
        <w:spacing w:after="240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>D. Vicente Rubio Carretón ha recibido un “</w:t>
      </w:r>
      <w:proofErr w:type="spellStart"/>
      <w:r w:rsidRPr="00DF2D00">
        <w:rPr>
          <w:rFonts w:cs="Calibri"/>
          <w:bCs/>
          <w:i/>
          <w:sz w:val="22"/>
          <w:szCs w:val="24"/>
          <w:lang w:val="es-ES"/>
        </w:rPr>
        <w:t>Diplôme</w:t>
      </w:r>
      <w:proofErr w:type="spellEnd"/>
      <w:r w:rsidRPr="00DF2D00">
        <w:rPr>
          <w:rFonts w:cs="Calibri"/>
          <w:bCs/>
          <w:i/>
          <w:sz w:val="22"/>
          <w:szCs w:val="24"/>
          <w:lang w:val="es-ES"/>
        </w:rPr>
        <w:t xml:space="preserve"> de </w:t>
      </w:r>
      <w:proofErr w:type="spellStart"/>
      <w:r w:rsidRPr="00DF2D00">
        <w:rPr>
          <w:rFonts w:cs="Calibri"/>
          <w:bCs/>
          <w:i/>
          <w:sz w:val="22"/>
          <w:szCs w:val="24"/>
          <w:lang w:val="es-ES"/>
        </w:rPr>
        <w:t>Reconnaissance</w:t>
      </w:r>
      <w:proofErr w:type="spellEnd"/>
      <w:r w:rsidRPr="00DF2D00">
        <w:rPr>
          <w:rFonts w:cs="Calibri"/>
          <w:bCs/>
          <w:sz w:val="22"/>
          <w:szCs w:val="24"/>
          <w:lang w:val="es-ES"/>
        </w:rPr>
        <w:t>” de la Unión Internacional de Telecomunicaciones gracias a su labor y dedicación al Sector de Radiocomunicaciones.</w:t>
      </w:r>
    </w:p>
    <w:p w:rsidR="002103E8" w:rsidRPr="00375CF2" w:rsidRDefault="002103E8" w:rsidP="002103E8">
      <w:pPr>
        <w:spacing w:line="360" w:lineRule="auto"/>
        <w:jc w:val="both"/>
        <w:rPr>
          <w:rFonts w:cs="Calibri"/>
          <w:b/>
          <w:bCs/>
          <w:szCs w:val="24"/>
          <w:lang w:val="es-ES"/>
        </w:rPr>
      </w:pPr>
    </w:p>
    <w:p w:rsidR="002103E8" w:rsidRPr="00375CF2" w:rsidRDefault="002103E8" w:rsidP="002103E8">
      <w:pPr>
        <w:pStyle w:val="Heading5"/>
        <w:rPr>
          <w:i/>
          <w:sz w:val="36"/>
          <w:szCs w:val="36"/>
          <w:lang w:val="es-ES"/>
        </w:rPr>
      </w:pPr>
      <w:r w:rsidRPr="00375CF2">
        <w:rPr>
          <w:i/>
          <w:sz w:val="36"/>
          <w:szCs w:val="36"/>
          <w:lang w:val="es-ES"/>
        </w:rPr>
        <w:br w:type="page"/>
      </w:r>
      <w:r>
        <w:rPr>
          <w:noProof/>
          <w:lang w:val="en-US" w:eastAsia="zh-C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3862070</wp:posOffset>
            </wp:positionH>
            <wp:positionV relativeFrom="paragraph">
              <wp:posOffset>290830</wp:posOffset>
            </wp:positionV>
            <wp:extent cx="1865630" cy="1384300"/>
            <wp:effectExtent l="0" t="0" r="1270" b="6350"/>
            <wp:wrapThrough wrapText="bothSides">
              <wp:wrapPolygon edited="0">
                <wp:start x="0" y="0"/>
                <wp:lineTo x="0" y="21402"/>
                <wp:lineTo x="21394" y="21402"/>
                <wp:lineTo x="21394" y="0"/>
                <wp:lineTo x="0" y="0"/>
              </wp:wrapPolygon>
            </wp:wrapThrough>
            <wp:docPr id="1" name="Picture 1" descr="Vicente Rubio 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cente Rubio 02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5CF2">
        <w:rPr>
          <w:i/>
          <w:sz w:val="36"/>
          <w:szCs w:val="36"/>
          <w:lang w:val="es-ES"/>
        </w:rPr>
        <w:t>Vicente R</w:t>
      </w:r>
      <w:r>
        <w:rPr>
          <w:i/>
          <w:sz w:val="36"/>
          <w:szCs w:val="36"/>
          <w:lang w:val="es-ES"/>
        </w:rPr>
        <w:t>UBIO CARRETÓN</w:t>
      </w:r>
    </w:p>
    <w:p w:rsidR="002103E8" w:rsidRPr="00375CF2" w:rsidRDefault="002103E8" w:rsidP="002103E8">
      <w:pPr>
        <w:spacing w:line="276" w:lineRule="auto"/>
        <w:jc w:val="both"/>
        <w:rPr>
          <w:rFonts w:cs="Calibri"/>
          <w:bCs/>
          <w:szCs w:val="24"/>
          <w:lang w:val="es-ES"/>
        </w:rPr>
      </w:pPr>
    </w:p>
    <w:p w:rsidR="002103E8" w:rsidRPr="00DF2D00" w:rsidRDefault="002103E8" w:rsidP="002103E8">
      <w:pPr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Fecha de nacimiento</w:t>
      </w:r>
      <w:r w:rsidRPr="00DF2D00">
        <w:rPr>
          <w:rFonts w:cs="Calibri"/>
          <w:bCs/>
          <w:sz w:val="22"/>
          <w:szCs w:val="24"/>
          <w:lang w:val="es-ES"/>
        </w:rPr>
        <w:t>: 15 de junio de 1949.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Estado civil</w:t>
      </w:r>
      <w:r w:rsidRPr="00DF2D00">
        <w:rPr>
          <w:rFonts w:cs="Calibri"/>
          <w:bCs/>
          <w:sz w:val="22"/>
          <w:szCs w:val="24"/>
          <w:lang w:val="es-ES"/>
        </w:rPr>
        <w:t>: casado, dos hijas.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Idiomas</w:t>
      </w:r>
      <w:r w:rsidRPr="00DF2D00">
        <w:rPr>
          <w:rFonts w:cs="Calibri"/>
          <w:bCs/>
          <w:sz w:val="22"/>
          <w:szCs w:val="24"/>
          <w:lang w:val="es-ES"/>
        </w:rPr>
        <w:t>: Español, francés, inglés, italiano y portugués.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Nacionalidad</w:t>
      </w:r>
      <w:r w:rsidRPr="00DF2D00">
        <w:rPr>
          <w:rFonts w:cs="Calibri"/>
          <w:bCs/>
          <w:sz w:val="22"/>
          <w:szCs w:val="24"/>
          <w:lang w:val="es-ES"/>
        </w:rPr>
        <w:t>: Española.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spacing w:line="276" w:lineRule="auto"/>
              <w:jc w:val="both"/>
              <w:rPr>
                <w:rFonts w:cs="Calibri"/>
                <w:b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/>
                <w:bCs/>
                <w:sz w:val="22"/>
                <w:szCs w:val="24"/>
                <w:lang w:val="es-ES"/>
              </w:rPr>
              <w:t>FORMACIÓN ACADÉMICA</w:t>
            </w:r>
          </w:p>
        </w:tc>
      </w:tr>
    </w:tbl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6"/>
          <w:szCs w:val="24"/>
          <w:lang w:val="es-ES"/>
        </w:rPr>
      </w:pP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1980: </w:t>
      </w:r>
      <w:r w:rsidRPr="00DF2D00">
        <w:rPr>
          <w:rFonts w:cs="Calibri"/>
          <w:b/>
          <w:bCs/>
          <w:sz w:val="22"/>
          <w:szCs w:val="24"/>
          <w:lang w:val="es-ES"/>
        </w:rPr>
        <w:t>Licenciado en Derecho</w:t>
      </w:r>
      <w:r w:rsidRPr="00DF2D00">
        <w:rPr>
          <w:rFonts w:cs="Calibri"/>
          <w:bCs/>
          <w:sz w:val="22"/>
          <w:szCs w:val="24"/>
          <w:lang w:val="es-ES"/>
        </w:rPr>
        <w:t xml:space="preserve"> por la Universidad Complutense de Madrid.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1996-1998: </w:t>
      </w:r>
      <w:r w:rsidRPr="00DF2D00">
        <w:rPr>
          <w:rFonts w:cs="Calibri"/>
          <w:b/>
          <w:bCs/>
          <w:sz w:val="22"/>
          <w:szCs w:val="24"/>
          <w:lang w:val="es-ES"/>
        </w:rPr>
        <w:t>Cursos de Doctorado</w:t>
      </w:r>
      <w:r w:rsidRPr="00DF2D00">
        <w:rPr>
          <w:rFonts w:cs="Calibri"/>
          <w:bCs/>
          <w:sz w:val="22"/>
          <w:szCs w:val="24"/>
          <w:lang w:val="es-ES"/>
        </w:rPr>
        <w:t xml:space="preserve"> por la Universidad Nacional de Educación a Distancia.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1995: </w:t>
      </w:r>
      <w:r w:rsidRPr="00DF2D00">
        <w:rPr>
          <w:rFonts w:cs="Calibri"/>
          <w:b/>
          <w:bCs/>
          <w:sz w:val="22"/>
          <w:szCs w:val="24"/>
          <w:lang w:val="es-ES"/>
        </w:rPr>
        <w:t xml:space="preserve">Especialista en Dirección Estratégica </w:t>
      </w:r>
      <w:r w:rsidRPr="00DF2D00">
        <w:rPr>
          <w:rFonts w:cs="Calibri"/>
          <w:bCs/>
          <w:sz w:val="22"/>
          <w:szCs w:val="24"/>
          <w:lang w:val="es-ES"/>
        </w:rPr>
        <w:t>en Tecnologías de la Información y Comunicaciones por la Universidad Politécnica de Madrid.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1986: </w:t>
      </w:r>
      <w:r w:rsidRPr="00DF2D00">
        <w:rPr>
          <w:rFonts w:cs="Calibri"/>
          <w:b/>
          <w:bCs/>
          <w:sz w:val="22"/>
          <w:szCs w:val="24"/>
          <w:lang w:val="es-ES"/>
        </w:rPr>
        <w:t xml:space="preserve">Diplomado en Derecho de las Telecomunicaciones </w:t>
      </w:r>
      <w:r w:rsidRPr="00DF2D00">
        <w:rPr>
          <w:rFonts w:cs="Calibri"/>
          <w:bCs/>
          <w:sz w:val="22"/>
          <w:szCs w:val="24"/>
          <w:lang w:val="es-ES"/>
        </w:rPr>
        <w:t>por la Universidad Complutense de Madrid.</w:t>
      </w:r>
    </w:p>
    <w:p w:rsidR="002103E8" w:rsidRPr="00DF2D00" w:rsidRDefault="002103E8" w:rsidP="002103E8">
      <w:pPr>
        <w:spacing w:line="276" w:lineRule="auto"/>
        <w:jc w:val="both"/>
        <w:rPr>
          <w:rFonts w:cs="Calibri"/>
          <w:b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spacing w:line="276" w:lineRule="auto"/>
              <w:jc w:val="both"/>
              <w:rPr>
                <w:rFonts w:cs="Calibri"/>
                <w:b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/>
                <w:bCs/>
                <w:sz w:val="22"/>
                <w:szCs w:val="24"/>
                <w:lang w:val="es-ES"/>
              </w:rPr>
              <w:t>EXPERIENCIA PROFESIONAL</w:t>
            </w:r>
          </w:p>
        </w:tc>
      </w:tr>
    </w:tbl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6"/>
          <w:szCs w:val="24"/>
          <w:lang w:val="es-ES"/>
        </w:rPr>
      </w:pP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1999-2014: </w:t>
      </w:r>
      <w:r w:rsidRPr="00DF2D00">
        <w:rPr>
          <w:rFonts w:cs="Calibri"/>
          <w:b/>
          <w:bCs/>
          <w:sz w:val="22"/>
          <w:szCs w:val="24"/>
          <w:lang w:val="es-ES"/>
        </w:rPr>
        <w:t>Director de Regulación</w:t>
      </w:r>
      <w:r w:rsidRPr="00DF2D00">
        <w:rPr>
          <w:rFonts w:cs="Calibri"/>
          <w:bCs/>
          <w:sz w:val="22"/>
          <w:szCs w:val="24"/>
          <w:lang w:val="es-ES"/>
        </w:rPr>
        <w:t xml:space="preserve"> en HISPASAT S.A., operador español de satélites </w:t>
      </w:r>
      <w:proofErr w:type="spellStart"/>
      <w:r w:rsidRPr="00DF2D00">
        <w:rPr>
          <w:rFonts w:cs="Calibri"/>
          <w:bCs/>
          <w:sz w:val="22"/>
          <w:szCs w:val="24"/>
          <w:lang w:val="es-ES"/>
        </w:rPr>
        <w:t>Hispasat</w:t>
      </w:r>
      <w:proofErr w:type="spellEnd"/>
      <w:r w:rsidRPr="00DF2D00">
        <w:rPr>
          <w:rFonts w:cs="Calibri"/>
          <w:bCs/>
          <w:sz w:val="22"/>
          <w:szCs w:val="24"/>
          <w:lang w:val="es-ES"/>
        </w:rPr>
        <w:t>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1992-1999: </w:t>
      </w:r>
      <w:r w:rsidRPr="00DF2D00">
        <w:rPr>
          <w:rFonts w:cs="Calibri"/>
          <w:b/>
          <w:bCs/>
          <w:sz w:val="22"/>
          <w:szCs w:val="24"/>
          <w:lang w:val="es-ES"/>
        </w:rPr>
        <w:t>Jefe del Área</w:t>
      </w:r>
      <w:r w:rsidRPr="00DF2D00">
        <w:rPr>
          <w:rFonts w:cs="Calibri"/>
          <w:bCs/>
          <w:sz w:val="22"/>
          <w:szCs w:val="24"/>
          <w:lang w:val="es-ES"/>
        </w:rPr>
        <w:t xml:space="preserve"> de Relaciones y Coordinación en la Secretaría General de Comunicaciones. Ministerio de Obras Públicas y Transportes de España. 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1987-1992: </w:t>
      </w:r>
      <w:r w:rsidRPr="00DF2D00">
        <w:rPr>
          <w:rFonts w:cs="Calibri"/>
          <w:b/>
          <w:bCs/>
          <w:sz w:val="22"/>
          <w:szCs w:val="24"/>
          <w:lang w:val="es-ES"/>
        </w:rPr>
        <w:t>Jefe del Servicio</w:t>
      </w:r>
      <w:r w:rsidRPr="00DF2D00">
        <w:rPr>
          <w:rFonts w:cs="Calibri"/>
          <w:bCs/>
          <w:sz w:val="22"/>
          <w:szCs w:val="24"/>
          <w:lang w:val="es-ES"/>
        </w:rPr>
        <w:t xml:space="preserve"> de Relaciones Internacionales de la Secretaría General de Comunicaciones.</w:t>
      </w:r>
      <w:r w:rsidRPr="00DF2D00">
        <w:rPr>
          <w:sz w:val="22"/>
          <w:lang w:val="es-ES"/>
        </w:rPr>
        <w:t xml:space="preserve"> </w:t>
      </w:r>
      <w:r w:rsidRPr="00DF2D00">
        <w:rPr>
          <w:rFonts w:cs="Calibri"/>
          <w:bCs/>
          <w:sz w:val="22"/>
          <w:szCs w:val="24"/>
          <w:lang w:val="es-ES"/>
        </w:rPr>
        <w:t>Ministerio de Obras Públicas y Transportes de España.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1973-1987: </w:t>
      </w:r>
      <w:r w:rsidRPr="00DF2D00">
        <w:rPr>
          <w:rFonts w:cs="Calibri"/>
          <w:b/>
          <w:bCs/>
          <w:sz w:val="22"/>
          <w:szCs w:val="24"/>
          <w:lang w:val="es-ES"/>
        </w:rPr>
        <w:t>Jefe de la Sección</w:t>
      </w:r>
      <w:r w:rsidRPr="00DF2D00">
        <w:rPr>
          <w:rFonts w:cs="Calibri"/>
          <w:bCs/>
          <w:sz w:val="22"/>
          <w:szCs w:val="24"/>
          <w:lang w:val="es-ES"/>
        </w:rPr>
        <w:t xml:space="preserve"> de Asuntos Internacionales del Gabinete de Ordenación de las Telecomunicaciones. Ministerio de Transportes y Comunicaciones de España.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3"/>
                <w:tab w:val="left" w:pos="1440"/>
                <w:tab w:val="left" w:pos="357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uto"/>
              <w:jc w:val="both"/>
              <w:rPr>
                <w:rFonts w:cs="Calibri"/>
                <w:b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/>
                <w:bCs/>
                <w:sz w:val="22"/>
                <w:szCs w:val="24"/>
                <w:lang w:val="es-ES"/>
              </w:rPr>
              <w:t>ACTIVIDADES PRINCIPALES EN LA UIT</w:t>
            </w:r>
          </w:p>
        </w:tc>
      </w:tr>
    </w:tbl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6"/>
          <w:szCs w:val="24"/>
          <w:lang w:val="es-ES"/>
        </w:rPr>
      </w:pP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1973: Delegado y </w:t>
      </w:r>
      <w:r w:rsidRPr="00DF2D00">
        <w:rPr>
          <w:rFonts w:cs="Calibri"/>
          <w:b/>
          <w:bCs/>
          <w:sz w:val="22"/>
          <w:szCs w:val="24"/>
          <w:lang w:val="es-ES"/>
        </w:rPr>
        <w:t>organizador</w:t>
      </w:r>
      <w:r w:rsidRPr="00DF2D00">
        <w:rPr>
          <w:rFonts w:cs="Calibri"/>
          <w:bCs/>
          <w:sz w:val="22"/>
          <w:szCs w:val="24"/>
          <w:lang w:val="es-ES"/>
        </w:rPr>
        <w:t xml:space="preserve"> de la Conferencia de Plenipotenciarios (Málaga-Torremolinos).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1989-1993: </w:t>
      </w:r>
      <w:r w:rsidRPr="00DF2D00">
        <w:rPr>
          <w:rFonts w:cs="Calibri"/>
          <w:b/>
          <w:bCs/>
          <w:sz w:val="22"/>
          <w:szCs w:val="24"/>
          <w:lang w:val="es-ES"/>
        </w:rPr>
        <w:t>Consultor</w:t>
      </w:r>
      <w:r w:rsidRPr="00DF2D00">
        <w:rPr>
          <w:rFonts w:cs="Calibri"/>
          <w:bCs/>
          <w:sz w:val="22"/>
          <w:szCs w:val="24"/>
          <w:lang w:val="es-ES"/>
        </w:rPr>
        <w:t xml:space="preserve"> de la UIT en diversas Misiones en países latinoamericanos, en regulación de telecomunicaciones, entre otros, Perú, Cuba y Guatemala.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1992: </w:t>
      </w:r>
      <w:r w:rsidRPr="00DF2D00">
        <w:rPr>
          <w:rFonts w:cs="Calibri"/>
          <w:b/>
          <w:bCs/>
          <w:sz w:val="22"/>
          <w:szCs w:val="24"/>
          <w:lang w:val="es-ES"/>
        </w:rPr>
        <w:t>Vicepresidente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del Grupo </w:t>
      </w:r>
      <w:r w:rsidRPr="00DF2D00">
        <w:rPr>
          <w:rFonts w:cs="Calibri"/>
          <w:bCs/>
          <w:i/>
          <w:sz w:val="22"/>
          <w:szCs w:val="24"/>
          <w:lang w:val="es-ES"/>
        </w:rPr>
        <w:t>ad hoc</w:t>
      </w:r>
      <w:r w:rsidRPr="00DF2D00">
        <w:rPr>
          <w:rFonts w:cs="Calibri"/>
          <w:bCs/>
          <w:sz w:val="22"/>
          <w:szCs w:val="24"/>
          <w:lang w:val="es-ES"/>
        </w:rPr>
        <w:t xml:space="preserve"> para la preparación de la Conferencia de Plenipotenciarios Adicional (Ginebra, 1992).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>1992: Delegado y</w:t>
      </w:r>
      <w:r w:rsidRPr="00DF2D00">
        <w:rPr>
          <w:rFonts w:cs="Calibri"/>
          <w:b/>
          <w:bCs/>
          <w:sz w:val="22"/>
          <w:szCs w:val="24"/>
          <w:lang w:val="es-ES"/>
        </w:rPr>
        <w:t xml:space="preserve"> organizador</w:t>
      </w:r>
      <w:r w:rsidRPr="00DF2D00">
        <w:rPr>
          <w:rFonts w:cs="Calibri"/>
          <w:bCs/>
          <w:sz w:val="22"/>
          <w:szCs w:val="24"/>
          <w:lang w:val="es-ES"/>
        </w:rPr>
        <w:t xml:space="preserve"> de la Conferencia Mundial de Radiocomunicaciones (Torremolinos). </w:t>
      </w:r>
      <w:r w:rsidRPr="00DF2D00">
        <w:rPr>
          <w:rFonts w:cs="Calibri"/>
          <w:b/>
          <w:bCs/>
          <w:sz w:val="22"/>
          <w:szCs w:val="24"/>
          <w:lang w:val="es-ES"/>
        </w:rPr>
        <w:t>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del Grupo HF.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lastRenderedPageBreak/>
        <w:t xml:space="preserve">1995: </w:t>
      </w:r>
      <w:r w:rsidRPr="00DF2D00">
        <w:rPr>
          <w:rFonts w:cs="Calibri"/>
          <w:b/>
          <w:bCs/>
          <w:sz w:val="22"/>
          <w:szCs w:val="24"/>
          <w:lang w:val="es-ES"/>
        </w:rPr>
        <w:t>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del grupo 4A (Asuntos de explotación y administrativos) en la Conferencia Mundial de Radiocomunicaciones.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1995-1998: </w:t>
      </w:r>
      <w:r w:rsidRPr="00DF2D00">
        <w:rPr>
          <w:rFonts w:cs="Calibri"/>
          <w:b/>
          <w:bCs/>
          <w:sz w:val="22"/>
          <w:szCs w:val="24"/>
          <w:lang w:val="es-ES"/>
        </w:rPr>
        <w:t>Vicepresidente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 la Comisión Especial de Reglamentación.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2000-2014: </w:t>
      </w:r>
      <w:r w:rsidRPr="00DF2D00">
        <w:rPr>
          <w:rFonts w:cs="Calibri"/>
          <w:b/>
          <w:bCs/>
          <w:sz w:val="22"/>
          <w:szCs w:val="24"/>
          <w:lang w:val="es-ES"/>
        </w:rPr>
        <w:t>Delegado/Asesor</w:t>
      </w:r>
      <w:r w:rsidRPr="00DF2D00">
        <w:rPr>
          <w:rFonts w:cs="Calibri"/>
          <w:bCs/>
          <w:sz w:val="22"/>
          <w:szCs w:val="24"/>
          <w:lang w:val="es-ES"/>
        </w:rPr>
        <w:t xml:space="preserve"> en el Grupo Asesor de Radiocomunicaciones en representación del Sistema de Satélites </w:t>
      </w:r>
      <w:proofErr w:type="spellStart"/>
      <w:r w:rsidRPr="00DF2D00">
        <w:rPr>
          <w:rFonts w:cs="Calibri"/>
          <w:bCs/>
          <w:sz w:val="22"/>
          <w:szCs w:val="24"/>
          <w:lang w:val="es-ES"/>
        </w:rPr>
        <w:t>Hispasat</w:t>
      </w:r>
      <w:proofErr w:type="spellEnd"/>
      <w:r w:rsidRPr="00DF2D00">
        <w:rPr>
          <w:rFonts w:cs="Calibri"/>
          <w:bCs/>
          <w:sz w:val="22"/>
          <w:szCs w:val="24"/>
          <w:lang w:val="es-ES"/>
        </w:rPr>
        <w:t xml:space="preserve"> y en las Conferencias de Radiocomunicaciones y en el Consejo de la UIT dentro de la Delegación española.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963"/>
                <w:tab w:val="left" w:pos="1440"/>
                <w:tab w:val="left" w:pos="3571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  <w:jc w:val="both"/>
              <w:rPr>
                <w:rFonts w:cs="Calibri"/>
                <w:b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/>
                <w:bCs/>
                <w:sz w:val="22"/>
                <w:szCs w:val="24"/>
                <w:lang w:val="es-ES"/>
              </w:rPr>
              <w:t>OTRAS ACTIVIDADES INTERNACIONALES</w:t>
            </w:r>
          </w:p>
        </w:tc>
      </w:tr>
    </w:tbl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CONFERENCIA EUROPEA DE ADMINISTRACIONES POSTALES Y DE TELECOMUNICACIONES (CEPT)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1981-1999: </w:t>
      </w:r>
      <w:r w:rsidRPr="00DF2D00">
        <w:rPr>
          <w:rFonts w:cs="Calibri"/>
          <w:b/>
          <w:bCs/>
          <w:sz w:val="22"/>
          <w:szCs w:val="24"/>
          <w:lang w:val="es-ES"/>
        </w:rPr>
        <w:t>Representante</w:t>
      </w:r>
      <w:r w:rsidRPr="00DF2D00">
        <w:rPr>
          <w:rFonts w:cs="Calibri"/>
          <w:bCs/>
          <w:sz w:val="22"/>
          <w:szCs w:val="24"/>
          <w:lang w:val="es-ES"/>
        </w:rPr>
        <w:t xml:space="preserve"> de la Administración española en las Asambleas Plenarias de CEPT, así como en numerosos grupos de trabajo, incluyendo el Comité de Comunicaciones Electrónicas (ECC).</w:t>
      </w:r>
    </w:p>
    <w:p w:rsidR="002103E8" w:rsidRPr="00DF2D00" w:rsidRDefault="002103E8" w:rsidP="002103E8">
      <w:pPr>
        <w:tabs>
          <w:tab w:val="left" w:pos="284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1992-1994: </w:t>
      </w:r>
      <w:r w:rsidRPr="00DF2D00">
        <w:rPr>
          <w:rFonts w:cs="Calibri"/>
          <w:b/>
          <w:bCs/>
          <w:sz w:val="22"/>
          <w:szCs w:val="24"/>
          <w:lang w:val="es-ES"/>
        </w:rPr>
        <w:t>Vicepresidente</w:t>
      </w:r>
      <w:r w:rsidRPr="00DF2D00">
        <w:rPr>
          <w:rFonts w:cs="Calibri"/>
          <w:bCs/>
          <w:sz w:val="22"/>
          <w:szCs w:val="24"/>
          <w:lang w:val="es-ES"/>
        </w:rPr>
        <w:t xml:space="preserve"> del Grupo </w:t>
      </w:r>
      <w:r w:rsidRPr="00DF2D00">
        <w:rPr>
          <w:rFonts w:cs="Calibri"/>
          <w:bCs/>
          <w:i/>
          <w:sz w:val="22"/>
          <w:szCs w:val="24"/>
          <w:lang w:val="es-ES"/>
        </w:rPr>
        <w:t>ad hoc</w:t>
      </w:r>
      <w:r w:rsidRPr="00DF2D00">
        <w:rPr>
          <w:rFonts w:cs="Calibri"/>
          <w:bCs/>
          <w:sz w:val="22"/>
          <w:szCs w:val="24"/>
          <w:lang w:val="es-ES"/>
        </w:rPr>
        <w:t xml:space="preserve"> de la CEPT preparatorio de la Conferencia de Plenipotenciarios de la UIT.</w:t>
      </w:r>
    </w:p>
    <w:p w:rsidR="002103E8" w:rsidRPr="00DF2D00" w:rsidRDefault="002103E8" w:rsidP="002103E8">
      <w:pPr>
        <w:tabs>
          <w:tab w:val="left" w:pos="284"/>
        </w:tabs>
        <w:spacing w:after="240"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2000-2014: </w:t>
      </w:r>
      <w:r w:rsidRPr="00DF2D00">
        <w:rPr>
          <w:rFonts w:cs="Calibri"/>
          <w:b/>
          <w:bCs/>
          <w:sz w:val="22"/>
          <w:szCs w:val="24"/>
          <w:lang w:val="es-ES"/>
        </w:rPr>
        <w:t>Delegado</w:t>
      </w:r>
      <w:r w:rsidRPr="00DF2D00">
        <w:rPr>
          <w:rFonts w:cs="Calibri"/>
          <w:bCs/>
          <w:sz w:val="22"/>
          <w:szCs w:val="24"/>
          <w:lang w:val="es-ES"/>
        </w:rPr>
        <w:t xml:space="preserve"> en el Comité de Comunicaciones Electrónicas (ECC).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COMISIÓN INTERAMERICANA DE TELECOMUNICACIONES (CITEL)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Delegado</w:t>
      </w:r>
      <w:r w:rsidRPr="00DF2D00">
        <w:rPr>
          <w:rFonts w:cs="Calibri"/>
          <w:bCs/>
          <w:sz w:val="22"/>
          <w:szCs w:val="24"/>
          <w:lang w:val="es-ES"/>
        </w:rPr>
        <w:t xml:space="preserve"> de España en el Comité Consultivo Permanente  de Radiocomunicaciones.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UNIÓN EUROPEA</w:t>
      </w:r>
    </w:p>
    <w:p w:rsidR="002103E8" w:rsidRPr="00DF2D00" w:rsidRDefault="002103E8" w:rsidP="002103E8">
      <w:pPr>
        <w:spacing w:after="240" w:line="276" w:lineRule="auto"/>
        <w:jc w:val="both"/>
        <w:rPr>
          <w:rFonts w:cs="Calibri"/>
          <w:bCs/>
          <w:sz w:val="22"/>
          <w:szCs w:val="24"/>
        </w:rPr>
      </w:pPr>
      <w:r w:rsidRPr="00DF2D00">
        <w:rPr>
          <w:rFonts w:cs="Calibri"/>
          <w:bCs/>
          <w:sz w:val="22"/>
          <w:szCs w:val="24"/>
        </w:rPr>
        <w:t xml:space="preserve">1986-1999: Participación en el “Senior </w:t>
      </w:r>
      <w:proofErr w:type="spellStart"/>
      <w:r w:rsidRPr="00DF2D00">
        <w:rPr>
          <w:rFonts w:cs="Calibri"/>
          <w:bCs/>
          <w:sz w:val="22"/>
          <w:szCs w:val="24"/>
        </w:rPr>
        <w:t>Officials</w:t>
      </w:r>
      <w:proofErr w:type="spellEnd"/>
      <w:r w:rsidRPr="00DF2D00">
        <w:rPr>
          <w:rFonts w:cs="Calibri"/>
          <w:bCs/>
          <w:sz w:val="22"/>
          <w:szCs w:val="24"/>
        </w:rPr>
        <w:t xml:space="preserve"> Group on </w:t>
      </w:r>
      <w:proofErr w:type="spellStart"/>
      <w:r w:rsidRPr="00DF2D00">
        <w:rPr>
          <w:rFonts w:cs="Calibri"/>
          <w:bCs/>
          <w:sz w:val="22"/>
          <w:szCs w:val="24"/>
        </w:rPr>
        <w:t>Telecommunications</w:t>
      </w:r>
      <w:proofErr w:type="spellEnd"/>
      <w:r w:rsidRPr="00DF2D00">
        <w:rPr>
          <w:rFonts w:cs="Calibri"/>
          <w:bCs/>
          <w:sz w:val="22"/>
          <w:szCs w:val="24"/>
        </w:rPr>
        <w:t xml:space="preserve">” (SOGT). 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ASOCIACIÓN EUROPEA DE OPERADORES DE SATÉLITE (ESOA)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/>
          <w:bCs/>
          <w:sz w:val="22"/>
          <w:szCs w:val="24"/>
          <w:lang w:val="es-ES"/>
        </w:rPr>
        <w:t>Miembro del Consejo</w:t>
      </w:r>
      <w:r w:rsidRPr="00DF2D00">
        <w:rPr>
          <w:rFonts w:cs="Calibri"/>
          <w:bCs/>
          <w:sz w:val="22"/>
          <w:szCs w:val="24"/>
          <w:lang w:val="es-ES"/>
        </w:rPr>
        <w:t xml:space="preserve"> y  miembro de los grupos de R</w:t>
      </w:r>
      <w:r>
        <w:rPr>
          <w:rFonts w:cs="Calibri"/>
          <w:bCs/>
          <w:sz w:val="22"/>
          <w:szCs w:val="24"/>
          <w:lang w:val="es-ES"/>
        </w:rPr>
        <w:t>egulación y Asuntos con la UIT.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i/>
          <w:sz w:val="22"/>
          <w:szCs w:val="24"/>
          <w:lang w:val="es-ES"/>
        </w:rPr>
      </w:pPr>
      <w:r w:rsidRPr="00DF2D00">
        <w:rPr>
          <w:rFonts w:cs="Calibri"/>
          <w:bCs/>
          <w:i/>
          <w:sz w:val="22"/>
          <w:szCs w:val="24"/>
          <w:lang w:val="es-ES"/>
        </w:rPr>
        <w:t>ORGANIZACIONES DE SATÉLITES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1987-1990: </w:t>
      </w:r>
      <w:r w:rsidRPr="00DF2D00">
        <w:rPr>
          <w:rFonts w:cs="Calibri"/>
          <w:b/>
          <w:bCs/>
          <w:sz w:val="22"/>
          <w:szCs w:val="24"/>
          <w:lang w:val="es-ES"/>
        </w:rPr>
        <w:t>Delegado de España</w:t>
      </w:r>
      <w:r w:rsidRPr="00DF2D00">
        <w:rPr>
          <w:rFonts w:cs="Calibri"/>
          <w:bCs/>
          <w:sz w:val="22"/>
          <w:szCs w:val="24"/>
          <w:lang w:val="es-ES"/>
        </w:rPr>
        <w:t xml:space="preserve"> en las Asambleas de Partes de INMARSAT, INTELSAT y EUTELSAT. 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2001-2014: </w:t>
      </w:r>
      <w:r w:rsidRPr="00DF2D00">
        <w:rPr>
          <w:rFonts w:cs="Calibri"/>
          <w:b/>
          <w:bCs/>
          <w:sz w:val="22"/>
          <w:szCs w:val="24"/>
          <w:lang w:val="es-ES"/>
        </w:rPr>
        <w:t>Asesor</w:t>
      </w:r>
      <w:r w:rsidRPr="00DF2D00">
        <w:rPr>
          <w:rFonts w:cs="Calibri"/>
          <w:bCs/>
          <w:sz w:val="22"/>
          <w:szCs w:val="24"/>
          <w:lang w:val="es-ES"/>
        </w:rPr>
        <w:t xml:space="preserve"> de España en las Asambleas de Partes de ITSO.</w:t>
      </w:r>
    </w:p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/>
          <w:bCs/>
          <w:sz w:val="22"/>
          <w:szCs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2103E8" w:rsidRPr="00DF2D00" w:rsidTr="00803929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2103E8" w:rsidRPr="00DF2D00" w:rsidRDefault="002103E8" w:rsidP="00803929">
            <w:pPr>
              <w:pStyle w:val="Heading3"/>
              <w:spacing w:line="276" w:lineRule="auto"/>
              <w:rPr>
                <w:rFonts w:cs="Calibri"/>
                <w:bCs/>
                <w:sz w:val="22"/>
                <w:szCs w:val="24"/>
                <w:lang w:val="es-ES"/>
              </w:rPr>
            </w:pPr>
            <w:r w:rsidRPr="00DF2D00">
              <w:rPr>
                <w:rFonts w:cs="Calibri"/>
                <w:bCs/>
                <w:sz w:val="22"/>
                <w:szCs w:val="24"/>
                <w:lang w:val="es-ES"/>
              </w:rPr>
              <w:t>ACTIVIDAD COLEGIAL Y DOCENTE Y MÉRITOS</w:t>
            </w:r>
          </w:p>
        </w:tc>
      </w:tr>
    </w:tbl>
    <w:p w:rsidR="002103E8" w:rsidRPr="00DF2D00" w:rsidRDefault="002103E8" w:rsidP="002103E8">
      <w:pPr>
        <w:tabs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jc w:val="both"/>
        <w:rPr>
          <w:rFonts w:cs="Calibri"/>
          <w:bCs/>
          <w:sz w:val="22"/>
          <w:szCs w:val="24"/>
          <w:lang w:val="es-ES"/>
        </w:rPr>
      </w:pPr>
    </w:p>
    <w:p w:rsidR="002103E8" w:rsidRPr="00DF2D00" w:rsidRDefault="002103E8" w:rsidP="002103E8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>Colegiado del Ilustre Colegio de Abogados Madrid. España.</w:t>
      </w:r>
    </w:p>
    <w:p w:rsidR="002103E8" w:rsidRPr="00DF2D00" w:rsidRDefault="002103E8" w:rsidP="002103E8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>Profesor en diversos cursos y seminarios sobre telecomunicaciones.</w:t>
      </w:r>
    </w:p>
    <w:p w:rsidR="002103E8" w:rsidRPr="00DF2D00" w:rsidRDefault="002103E8" w:rsidP="002103E8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Miembro de la </w:t>
      </w:r>
      <w:r w:rsidRPr="00DF2D00">
        <w:rPr>
          <w:rFonts w:cs="Calibri"/>
          <w:bCs/>
          <w:i/>
          <w:sz w:val="22"/>
          <w:szCs w:val="24"/>
          <w:lang w:val="es-ES"/>
        </w:rPr>
        <w:t xml:space="preserve">Cervantes </w:t>
      </w:r>
      <w:proofErr w:type="spellStart"/>
      <w:r w:rsidRPr="00DF2D00">
        <w:rPr>
          <w:rFonts w:cs="Calibri"/>
          <w:bCs/>
          <w:i/>
          <w:sz w:val="22"/>
          <w:szCs w:val="24"/>
          <w:lang w:val="es-ES"/>
        </w:rPr>
        <w:t>Society</w:t>
      </w:r>
      <w:proofErr w:type="spellEnd"/>
      <w:r w:rsidRPr="00DF2D00">
        <w:rPr>
          <w:rFonts w:cs="Calibri"/>
          <w:bCs/>
          <w:i/>
          <w:sz w:val="22"/>
          <w:szCs w:val="24"/>
          <w:lang w:val="es-ES"/>
        </w:rPr>
        <w:t xml:space="preserve"> of </w:t>
      </w:r>
      <w:proofErr w:type="spellStart"/>
      <w:r w:rsidRPr="00DF2D00">
        <w:rPr>
          <w:rFonts w:cs="Calibri"/>
          <w:bCs/>
          <w:i/>
          <w:sz w:val="22"/>
          <w:szCs w:val="24"/>
          <w:lang w:val="es-ES"/>
        </w:rPr>
        <w:t>America</w:t>
      </w:r>
      <w:proofErr w:type="spellEnd"/>
      <w:r w:rsidRPr="00DF2D00">
        <w:rPr>
          <w:rFonts w:cs="Calibri"/>
          <w:bCs/>
          <w:sz w:val="22"/>
          <w:szCs w:val="24"/>
          <w:lang w:val="es-ES"/>
        </w:rPr>
        <w:t>. EEUU.</w:t>
      </w:r>
    </w:p>
    <w:p w:rsidR="002103E8" w:rsidRPr="00DF2D00" w:rsidRDefault="002103E8" w:rsidP="002103E8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 xml:space="preserve">Miembro de la Asociación de Cervantistas. España. </w:t>
      </w:r>
    </w:p>
    <w:p w:rsidR="002103E8" w:rsidRPr="00DF2D00" w:rsidRDefault="002103E8" w:rsidP="00AB6158">
      <w:pPr>
        <w:widowControl w:val="0"/>
        <w:numPr>
          <w:ilvl w:val="0"/>
          <w:numId w:val="2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-1440"/>
          <w:tab w:val="left" w:pos="-720"/>
          <w:tab w:val="left" w:pos="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/>
        <w:autoSpaceDE/>
        <w:autoSpaceDN/>
        <w:adjustRightInd/>
        <w:spacing w:before="0" w:line="276" w:lineRule="auto"/>
        <w:jc w:val="both"/>
        <w:textAlignment w:val="auto"/>
        <w:rPr>
          <w:rFonts w:cs="Calibri"/>
          <w:bCs/>
          <w:sz w:val="22"/>
          <w:szCs w:val="24"/>
          <w:lang w:val="es-ES"/>
        </w:rPr>
      </w:pPr>
      <w:r w:rsidRPr="00DF2D00">
        <w:rPr>
          <w:rFonts w:cs="Calibri"/>
          <w:bCs/>
          <w:sz w:val="22"/>
          <w:szCs w:val="24"/>
          <w:lang w:val="es-ES"/>
        </w:rPr>
        <w:t>Medalla al Mérito Civil, como Funcionario del Cuerpo Superior Postal y d</w:t>
      </w:r>
      <w:r w:rsidR="00AB6158">
        <w:rPr>
          <w:rFonts w:cs="Calibri"/>
          <w:bCs/>
          <w:sz w:val="22"/>
          <w:szCs w:val="24"/>
          <w:lang w:val="es-ES"/>
        </w:rPr>
        <w:t xml:space="preserve">e </w:t>
      </w:r>
      <w:r w:rsidRPr="00DF2D00">
        <w:rPr>
          <w:rFonts w:cs="Calibri"/>
          <w:bCs/>
          <w:sz w:val="22"/>
          <w:szCs w:val="24"/>
          <w:lang w:val="es-ES"/>
        </w:rPr>
        <w:t>Telecomunicación del Reino de España.</w:t>
      </w:r>
    </w:p>
    <w:p w:rsidR="0007378B" w:rsidRPr="00AB6158" w:rsidRDefault="00AB6158" w:rsidP="00AB6158">
      <w:pPr>
        <w:pStyle w:val="Annexref"/>
        <w:rPr>
          <w:u w:val="single"/>
        </w:rPr>
      </w:pPr>
      <w:r>
        <w:rPr>
          <w:u w:val="single"/>
        </w:rPr>
        <w:t>                             </w:t>
      </w:r>
    </w:p>
    <w:sectPr w:rsidR="0007378B" w:rsidRPr="00AB6158" w:rsidSect="007D1DE1">
      <w:headerReference w:type="default" r:id="rId13"/>
      <w:footerReference w:type="first" r:id="rId14"/>
      <w:pgSz w:w="11913" w:h="16834"/>
      <w:pgMar w:top="1418" w:right="1134" w:bottom="1418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A1D" w:rsidRDefault="00544A1D">
      <w:r>
        <w:separator/>
      </w:r>
    </w:p>
  </w:endnote>
  <w:endnote w:type="continuationSeparator" w:id="0">
    <w:p w:rsidR="00544A1D" w:rsidRDefault="0054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48E" w:rsidRDefault="0030348E" w:rsidP="0030348E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672D4" w:rsidRDefault="005672D4" w:rsidP="005672D4">
    <w:pPr>
      <w:pStyle w:val="Footer"/>
      <w:tabs>
        <w:tab w:val="clear" w:pos="5954"/>
        <w:tab w:val="clear" w:pos="9639"/>
        <w:tab w:val="left" w:pos="5387"/>
        <w:tab w:val="right" w:pos="878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A1D" w:rsidRDefault="00544A1D">
      <w:r>
        <w:t>____________________</w:t>
      </w:r>
    </w:p>
  </w:footnote>
  <w:footnote w:type="continuationSeparator" w:id="0">
    <w:p w:rsidR="00544A1D" w:rsidRDefault="00544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FF9" w:rsidRDefault="005672D4" w:rsidP="00D42B55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4AF7">
      <w:rPr>
        <w:rStyle w:val="PageNumber"/>
        <w:noProof/>
      </w:rPr>
      <w:t>6</w:t>
    </w:r>
    <w:r>
      <w:rPr>
        <w:rStyle w:val="PageNumber"/>
      </w:rPr>
      <w:fldChar w:fldCharType="end"/>
    </w:r>
  </w:p>
  <w:p w:rsidR="00D91FF9" w:rsidRDefault="005672D4" w:rsidP="0007378B">
    <w:pPr>
      <w:pStyle w:val="Header"/>
    </w:pPr>
    <w:r>
      <w:t>PP-1</w:t>
    </w:r>
    <w:r w:rsidR="005827E0">
      <w:t>4</w:t>
    </w:r>
    <w:r>
      <w:t>/</w:t>
    </w:r>
    <w:r w:rsidR="0007378B">
      <w:t>40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A507D"/>
    <w:multiLevelType w:val="multilevel"/>
    <w:tmpl w:val="36AA9D02"/>
    <w:lvl w:ilvl="0">
      <w:start w:val="200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9"/>
        <w:szCs w:val="29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E0"/>
    <w:rsid w:val="0000188C"/>
    <w:rsid w:val="00064AF7"/>
    <w:rsid w:val="0007378B"/>
    <w:rsid w:val="000863AB"/>
    <w:rsid w:val="000A1523"/>
    <w:rsid w:val="000B1752"/>
    <w:rsid w:val="000C3C9C"/>
    <w:rsid w:val="000F7726"/>
    <w:rsid w:val="0010546D"/>
    <w:rsid w:val="00150129"/>
    <w:rsid w:val="00160808"/>
    <w:rsid w:val="00183584"/>
    <w:rsid w:val="001D61E9"/>
    <w:rsid w:val="001D6EC3"/>
    <w:rsid w:val="001D787B"/>
    <w:rsid w:val="001E3D06"/>
    <w:rsid w:val="002103E8"/>
    <w:rsid w:val="00224100"/>
    <w:rsid w:val="00237C17"/>
    <w:rsid w:val="00242376"/>
    <w:rsid w:val="00255FA1"/>
    <w:rsid w:val="002C6527"/>
    <w:rsid w:val="002E44FC"/>
    <w:rsid w:val="0030348E"/>
    <w:rsid w:val="003707E5"/>
    <w:rsid w:val="00371CA8"/>
    <w:rsid w:val="00382D15"/>
    <w:rsid w:val="003E6E73"/>
    <w:rsid w:val="00474CD8"/>
    <w:rsid w:val="00484B72"/>
    <w:rsid w:val="004A346E"/>
    <w:rsid w:val="004A63A9"/>
    <w:rsid w:val="004B07DB"/>
    <w:rsid w:val="004B0BCB"/>
    <w:rsid w:val="004C39C6"/>
    <w:rsid w:val="004D23BA"/>
    <w:rsid w:val="004E08E0"/>
    <w:rsid w:val="00507662"/>
    <w:rsid w:val="00516B55"/>
    <w:rsid w:val="00523448"/>
    <w:rsid w:val="005359B6"/>
    <w:rsid w:val="00544A1D"/>
    <w:rsid w:val="00550FCF"/>
    <w:rsid w:val="00561772"/>
    <w:rsid w:val="005672D4"/>
    <w:rsid w:val="0056744A"/>
    <w:rsid w:val="00567ED5"/>
    <w:rsid w:val="005824A3"/>
    <w:rsid w:val="005827E0"/>
    <w:rsid w:val="00585C8A"/>
    <w:rsid w:val="00586703"/>
    <w:rsid w:val="005D1164"/>
    <w:rsid w:val="005D6488"/>
    <w:rsid w:val="005F6278"/>
    <w:rsid w:val="00601280"/>
    <w:rsid w:val="00605474"/>
    <w:rsid w:val="006455D2"/>
    <w:rsid w:val="00663B5E"/>
    <w:rsid w:val="0067297A"/>
    <w:rsid w:val="006B5512"/>
    <w:rsid w:val="006B630A"/>
    <w:rsid w:val="006C190D"/>
    <w:rsid w:val="00720686"/>
    <w:rsid w:val="00737EFF"/>
    <w:rsid w:val="00750806"/>
    <w:rsid w:val="00775778"/>
    <w:rsid w:val="007B70C8"/>
    <w:rsid w:val="007D07CA"/>
    <w:rsid w:val="007D1DE1"/>
    <w:rsid w:val="007F6EBC"/>
    <w:rsid w:val="0080100A"/>
    <w:rsid w:val="00820937"/>
    <w:rsid w:val="0088217B"/>
    <w:rsid w:val="00882773"/>
    <w:rsid w:val="008B4706"/>
    <w:rsid w:val="008B6676"/>
    <w:rsid w:val="008E51C5"/>
    <w:rsid w:val="008F7109"/>
    <w:rsid w:val="00906B72"/>
    <w:rsid w:val="009107B0"/>
    <w:rsid w:val="009220DE"/>
    <w:rsid w:val="0099270D"/>
    <w:rsid w:val="009A1A86"/>
    <w:rsid w:val="009E0C42"/>
    <w:rsid w:val="00A22B31"/>
    <w:rsid w:val="00A70E95"/>
    <w:rsid w:val="00AA1F73"/>
    <w:rsid w:val="00AB6158"/>
    <w:rsid w:val="00AD400E"/>
    <w:rsid w:val="00AF0DC5"/>
    <w:rsid w:val="00B24E0A"/>
    <w:rsid w:val="00B73978"/>
    <w:rsid w:val="00B77C4D"/>
    <w:rsid w:val="00BB05A3"/>
    <w:rsid w:val="00BB0A88"/>
    <w:rsid w:val="00BB13FE"/>
    <w:rsid w:val="00BC7EE2"/>
    <w:rsid w:val="00C25344"/>
    <w:rsid w:val="00C42D2D"/>
    <w:rsid w:val="00C44CD3"/>
    <w:rsid w:val="00C5706B"/>
    <w:rsid w:val="00C61A48"/>
    <w:rsid w:val="00C80F8F"/>
    <w:rsid w:val="00C84355"/>
    <w:rsid w:val="00CA4926"/>
    <w:rsid w:val="00CD20D9"/>
    <w:rsid w:val="00CD701A"/>
    <w:rsid w:val="00D04C63"/>
    <w:rsid w:val="00D05AAE"/>
    <w:rsid w:val="00D05E6B"/>
    <w:rsid w:val="00D254A6"/>
    <w:rsid w:val="00D42B55"/>
    <w:rsid w:val="00D57D70"/>
    <w:rsid w:val="00D57FCF"/>
    <w:rsid w:val="00D97462"/>
    <w:rsid w:val="00DB241D"/>
    <w:rsid w:val="00DC62DF"/>
    <w:rsid w:val="00E05D81"/>
    <w:rsid w:val="00E66FC3"/>
    <w:rsid w:val="00E677DD"/>
    <w:rsid w:val="00E77F17"/>
    <w:rsid w:val="00E82B56"/>
    <w:rsid w:val="00E921EC"/>
    <w:rsid w:val="00EB7FB3"/>
    <w:rsid w:val="00EC395A"/>
    <w:rsid w:val="00ED7B38"/>
    <w:rsid w:val="00EE205F"/>
    <w:rsid w:val="00F01632"/>
    <w:rsid w:val="00F30F4D"/>
    <w:rsid w:val="00F43D44"/>
    <w:rsid w:val="00F61D79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ED7B3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D7B3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D7B3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D7B3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D7B38"/>
    <w:pPr>
      <w:outlineLvl w:val="4"/>
    </w:pPr>
  </w:style>
  <w:style w:type="paragraph" w:styleId="Heading6">
    <w:name w:val="heading 6"/>
    <w:basedOn w:val="Heading4"/>
    <w:next w:val="Normal"/>
    <w:qFormat/>
    <w:rsid w:val="00ED7B38"/>
    <w:pPr>
      <w:outlineLvl w:val="5"/>
    </w:pPr>
  </w:style>
  <w:style w:type="paragraph" w:styleId="Heading7">
    <w:name w:val="heading 7"/>
    <w:basedOn w:val="Heading4"/>
    <w:next w:val="Normal"/>
    <w:qFormat/>
    <w:rsid w:val="00ED7B3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D7B3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D7B3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D7B38"/>
    <w:rPr>
      <w:position w:val="6"/>
      <w:sz w:val="16"/>
    </w:rPr>
  </w:style>
  <w:style w:type="paragraph" w:styleId="FootnoteText">
    <w:name w:val="footnote text"/>
    <w:basedOn w:val="Normal"/>
    <w:rsid w:val="00ED7B3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D7B38"/>
    <w:pPr>
      <w:ind w:left="567"/>
    </w:pPr>
  </w:style>
  <w:style w:type="paragraph" w:customStyle="1" w:styleId="Tablelegend">
    <w:name w:val="Table_legend"/>
    <w:basedOn w:val="Tabletext"/>
    <w:rsid w:val="00ED7B38"/>
    <w:pPr>
      <w:spacing w:before="120"/>
    </w:pPr>
  </w:style>
  <w:style w:type="paragraph" w:customStyle="1" w:styleId="Tabletext">
    <w:name w:val="Table_text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D7B3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ED7B38"/>
    <w:pPr>
      <w:spacing w:before="86"/>
      <w:ind w:left="567" w:hanging="567"/>
    </w:pPr>
  </w:style>
  <w:style w:type="paragraph" w:customStyle="1" w:styleId="enumlev2">
    <w:name w:val="enumlev2"/>
    <w:basedOn w:val="enumlev1"/>
    <w:rsid w:val="00ED7B38"/>
    <w:pPr>
      <w:ind w:left="1134"/>
    </w:pPr>
  </w:style>
  <w:style w:type="paragraph" w:customStyle="1" w:styleId="enumlev3">
    <w:name w:val="enumlev3"/>
    <w:basedOn w:val="enumlev2"/>
    <w:rsid w:val="00ED7B38"/>
    <w:pPr>
      <w:ind w:left="1701"/>
    </w:pPr>
  </w:style>
  <w:style w:type="paragraph" w:customStyle="1" w:styleId="Tablehead">
    <w:name w:val="Table_head"/>
    <w:basedOn w:val="Tabletext"/>
    <w:rsid w:val="00ED7B3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ED7B38"/>
    <w:pPr>
      <w:spacing w:before="240"/>
    </w:pPr>
  </w:style>
  <w:style w:type="paragraph" w:customStyle="1" w:styleId="AnnexNo">
    <w:name w:val="Annex_No"/>
    <w:basedOn w:val="Normal"/>
    <w:next w:val="Annexref"/>
    <w:rsid w:val="00ED7B3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ED7B3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D7B3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ED7B38"/>
  </w:style>
  <w:style w:type="paragraph" w:customStyle="1" w:styleId="Appendixref">
    <w:name w:val="Appendix_ref"/>
    <w:basedOn w:val="Annexref"/>
    <w:next w:val="Appendixtitle"/>
    <w:rsid w:val="00ED7B38"/>
  </w:style>
  <w:style w:type="paragraph" w:customStyle="1" w:styleId="Appendixtitle">
    <w:name w:val="Appendix_title"/>
    <w:basedOn w:val="Annextitle"/>
    <w:next w:val="Normal"/>
    <w:rsid w:val="00ED7B38"/>
  </w:style>
  <w:style w:type="paragraph" w:customStyle="1" w:styleId="Reftitle">
    <w:name w:val="Ref_title"/>
    <w:basedOn w:val="Normal"/>
    <w:next w:val="Reftext"/>
    <w:rsid w:val="00ED7B3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ED7B38"/>
    <w:pPr>
      <w:ind w:left="567" w:hanging="567"/>
    </w:pPr>
  </w:style>
  <w:style w:type="paragraph" w:customStyle="1" w:styleId="Rectitle">
    <w:name w:val="Rec_title"/>
    <w:basedOn w:val="Normal"/>
    <w:next w:val="Heading1"/>
    <w:rsid w:val="00ED7B3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D7B3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ED7B3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ED7B3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ED7B38"/>
    <w:pPr>
      <w:ind w:left="-1701" w:hanging="284"/>
    </w:pPr>
  </w:style>
  <w:style w:type="paragraph" w:customStyle="1" w:styleId="Title3">
    <w:name w:val="Title 3"/>
    <w:basedOn w:val="Title2"/>
    <w:next w:val="Normalaftertitle"/>
    <w:rsid w:val="00ED7B38"/>
    <w:rPr>
      <w:caps w:val="0"/>
    </w:rPr>
  </w:style>
  <w:style w:type="paragraph" w:customStyle="1" w:styleId="Title2">
    <w:name w:val="Title 2"/>
    <w:basedOn w:val="Source"/>
    <w:next w:val="Title3"/>
    <w:rsid w:val="00ED7B3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ED7B38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D7B3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D7B38"/>
  </w:style>
  <w:style w:type="paragraph" w:customStyle="1" w:styleId="Chaptitle">
    <w:name w:val="Chap_title"/>
    <w:basedOn w:val="Arttitle"/>
    <w:next w:val="Normal"/>
    <w:rsid w:val="00ED7B38"/>
  </w:style>
  <w:style w:type="paragraph" w:customStyle="1" w:styleId="Reasons">
    <w:name w:val="Reasons"/>
    <w:basedOn w:val="Normal"/>
    <w:qFormat/>
    <w:rsid w:val="00ED7B38"/>
  </w:style>
  <w:style w:type="paragraph" w:customStyle="1" w:styleId="ResNo">
    <w:name w:val="Res_No"/>
    <w:basedOn w:val="AnnexNo"/>
    <w:next w:val="Restitle"/>
    <w:rsid w:val="00ED7B38"/>
  </w:style>
  <w:style w:type="paragraph" w:customStyle="1" w:styleId="Restitle">
    <w:name w:val="Res_title"/>
    <w:basedOn w:val="Annextitle"/>
    <w:next w:val="Normal"/>
    <w:rsid w:val="00ED7B38"/>
  </w:style>
  <w:style w:type="paragraph" w:customStyle="1" w:styleId="AnnexNoS2">
    <w:name w:val="Annex_No_S2"/>
    <w:basedOn w:val="AnnexNo"/>
    <w:next w:val="Anne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ED7B38"/>
    <w:rPr>
      <w:caps w:val="0"/>
    </w:rPr>
  </w:style>
  <w:style w:type="paragraph" w:customStyle="1" w:styleId="Section2">
    <w:name w:val="Section 2"/>
    <w:basedOn w:val="Section1"/>
    <w:next w:val="Normal"/>
    <w:rsid w:val="00ED7B38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ED7B3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ED7B3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ED7B3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ED7B3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ED7B3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ED7B38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ED7B38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ED7B3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ED7B3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ED7B3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ED7B3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ED7B3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ED7B38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uiPriority w:val="99"/>
    <w:rsid w:val="00ED7B38"/>
    <w:rPr>
      <w:caps w:val="0"/>
    </w:rPr>
  </w:style>
  <w:style w:type="paragraph" w:styleId="TOC9">
    <w:name w:val="toc 9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ED7B38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ED7B38"/>
    <w:rPr>
      <w:b w:val="0"/>
      <w:i/>
    </w:rPr>
  </w:style>
  <w:style w:type="paragraph" w:customStyle="1" w:styleId="Heading2iS2">
    <w:name w:val="Heading 2i_S2"/>
    <w:basedOn w:val="Heading2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uiPriority w:val="99"/>
    <w:rsid w:val="00ED7B38"/>
    <w:rPr>
      <w:rFonts w:ascii="Calibri" w:hAnsi="Calibri"/>
    </w:rPr>
  </w:style>
  <w:style w:type="character" w:styleId="Hyperlink">
    <w:name w:val="Hyperlink"/>
    <w:basedOn w:val="DefaultParagraphFont"/>
    <w:uiPriority w:val="99"/>
    <w:rsid w:val="00ED7B38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ED7B38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ED7B38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ED7B38"/>
  </w:style>
  <w:style w:type="paragraph" w:customStyle="1" w:styleId="DecNo">
    <w:name w:val="Dec_No"/>
    <w:basedOn w:val="RecNo"/>
    <w:next w:val="Dectitle"/>
    <w:qFormat/>
    <w:rsid w:val="00ED7B38"/>
  </w:style>
  <w:style w:type="paragraph" w:customStyle="1" w:styleId="DectitleS2">
    <w:name w:val="Dec_title_S2"/>
    <w:basedOn w:val="RestitleS2"/>
    <w:next w:val="Normal"/>
    <w:qFormat/>
    <w:rsid w:val="00ED7B38"/>
  </w:style>
  <w:style w:type="paragraph" w:customStyle="1" w:styleId="DecNoS2">
    <w:name w:val="Dec_No_S2"/>
    <w:basedOn w:val="ResNoS2"/>
    <w:next w:val="DectitleS2"/>
    <w:qFormat/>
    <w:rsid w:val="00ED7B38"/>
  </w:style>
  <w:style w:type="paragraph" w:customStyle="1" w:styleId="SectionNo">
    <w:name w:val="Section_No"/>
    <w:basedOn w:val="ArtNo"/>
    <w:next w:val="Normal"/>
    <w:qFormat/>
    <w:rsid w:val="00ED7B38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ED7B38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ED7B38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ED7B38"/>
    <w:rPr>
      <w:lang w:val="en-GB"/>
    </w:rPr>
  </w:style>
  <w:style w:type="paragraph" w:customStyle="1" w:styleId="firstfooter0">
    <w:name w:val="firstfooter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ED7B38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ED7B38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7B38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ED7B38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7B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B38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7726"/>
    <w:rPr>
      <w:rFonts w:ascii="Calibri" w:hAnsi="Calibri"/>
      <w:caps/>
      <w:noProof/>
      <w:sz w:val="16"/>
      <w:lang w:val="es-ES_tradnl" w:eastAsia="en-US"/>
    </w:rPr>
  </w:style>
  <w:style w:type="character" w:customStyle="1" w:styleId="Heading10">
    <w:name w:val="Heading #1_"/>
    <w:basedOn w:val="DefaultParagraphFont"/>
    <w:link w:val="Heading11"/>
    <w:rsid w:val="00C25344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2Exact">
    <w:name w:val="Body text (2) Exact"/>
    <w:basedOn w:val="DefaultParagraphFont"/>
    <w:link w:val="Bodytext2"/>
    <w:rsid w:val="00C25344"/>
    <w:rPr>
      <w:rFonts w:ascii="Bookman Old Style" w:eastAsia="Bookman Old Style" w:hAnsi="Bookman Old Style" w:cs="Bookman Old Style"/>
      <w:spacing w:val="-3"/>
      <w:sz w:val="15"/>
      <w:szCs w:val="15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534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5344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534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534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">
    <w:name w:val="Body text_"/>
    <w:basedOn w:val="DefaultParagraphFont"/>
    <w:link w:val="BodyText20"/>
    <w:rsid w:val="00C25344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Bodytext135pt">
    <w:name w:val="Body text + 13.5 pt"/>
    <w:aliases w:val="Bold"/>
    <w:basedOn w:val="Bodytext"/>
    <w:rsid w:val="00C25344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Bodytext7">
    <w:name w:val="Body text (7)_"/>
    <w:basedOn w:val="DefaultParagraphFont"/>
    <w:link w:val="Bodytext70"/>
    <w:rsid w:val="00C25344"/>
    <w:rPr>
      <w:rFonts w:ascii="Palatino Linotype" w:eastAsia="Palatino Linotype" w:hAnsi="Palatino Linotype" w:cs="Palatino Linotype"/>
      <w:b/>
      <w:bCs/>
      <w:sz w:val="27"/>
      <w:szCs w:val="27"/>
      <w:shd w:val="clear" w:color="auto" w:fill="FFFFFF"/>
      <w:lang w:val="es-ES"/>
    </w:rPr>
  </w:style>
  <w:style w:type="character" w:customStyle="1" w:styleId="Bodytext8">
    <w:name w:val="Body text (8)_"/>
    <w:basedOn w:val="DefaultParagraphFont"/>
    <w:link w:val="Bodytext80"/>
    <w:rsid w:val="00C25344"/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Bodytext7Exact">
    <w:name w:val="Body text (7) Exact"/>
    <w:basedOn w:val="DefaultParagraphFont"/>
    <w:rsid w:val="00C2534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Bodytext9Exact">
    <w:name w:val="Body text (9) Exact"/>
    <w:basedOn w:val="DefaultParagraphFont"/>
    <w:link w:val="Bodytext9"/>
    <w:rsid w:val="00C25344"/>
    <w:rPr>
      <w:rFonts w:ascii="Palatino Linotype" w:eastAsia="Palatino Linotype" w:hAnsi="Palatino Linotype" w:cs="Palatino Linotype"/>
      <w:b/>
      <w:bCs/>
      <w:spacing w:val="4"/>
      <w:sz w:val="23"/>
      <w:szCs w:val="23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C25344"/>
    <w:rPr>
      <w:rFonts w:ascii="Palatino Linotype" w:eastAsia="Palatino Linotype" w:hAnsi="Palatino Linotype" w:cs="Palatino Linotype"/>
      <w:b/>
      <w:bCs/>
      <w:spacing w:val="15"/>
      <w:sz w:val="28"/>
      <w:szCs w:val="28"/>
      <w:shd w:val="clear" w:color="auto" w:fill="FFFFFF"/>
    </w:rPr>
  </w:style>
  <w:style w:type="character" w:customStyle="1" w:styleId="Bodytext10TimesNewRoman">
    <w:name w:val="Body text (10) + Times New Roman"/>
    <w:aliases w:val="14.5 pt,Spacing 0 pt Exact,Body text (10) + 11.5 pt,Not Bold,Body text (8) + 13 pt"/>
    <w:basedOn w:val="Bodytext10Exact"/>
    <w:rsid w:val="00C2534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Bodytext11Exact">
    <w:name w:val="Body text (11) Exact"/>
    <w:basedOn w:val="DefaultParagraphFont"/>
    <w:link w:val="Bodytext11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12Exact">
    <w:name w:val="Body text (12) Exact"/>
    <w:basedOn w:val="DefaultParagraphFont"/>
    <w:link w:val="Bodytext12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8135pt">
    <w:name w:val="Body text (8) + 13.5 pt"/>
    <w:aliases w:val="Not Italic,Spacing 0 pt"/>
    <w:basedOn w:val="Bodytext8"/>
    <w:rsid w:val="00C253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Headerorfooter">
    <w:name w:val="Header or footer"/>
    <w:basedOn w:val="DefaultParagraphFont"/>
    <w:rsid w:val="00C2534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customStyle="1" w:styleId="Heading11">
    <w:name w:val="Heading #1"/>
    <w:basedOn w:val="Normal"/>
    <w:link w:val="Heading10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403" w:lineRule="exact"/>
      <w:textAlignment w:val="auto"/>
      <w:outlineLvl w:val="0"/>
    </w:pPr>
    <w:rPr>
      <w:rFonts w:ascii="Times New Roman" w:hAnsi="Times New Roman"/>
      <w:b/>
      <w:bCs/>
      <w:sz w:val="36"/>
      <w:szCs w:val="36"/>
      <w:lang w:val="en-US" w:eastAsia="zh-CN"/>
    </w:rPr>
  </w:style>
  <w:style w:type="paragraph" w:customStyle="1" w:styleId="Bodytext2">
    <w:name w:val="Body text (2)"/>
    <w:basedOn w:val="Normal"/>
    <w:link w:val="Bodytext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21" w:lineRule="exact"/>
      <w:jc w:val="center"/>
      <w:textAlignment w:val="auto"/>
    </w:pPr>
    <w:rPr>
      <w:rFonts w:ascii="Bookman Old Style" w:eastAsia="Bookman Old Style" w:hAnsi="Bookman Old Style" w:cs="Bookman Old Style"/>
      <w:spacing w:val="-3"/>
      <w:sz w:val="15"/>
      <w:szCs w:val="15"/>
      <w:lang w:val="en-US" w:eastAsia="zh-CN"/>
    </w:rPr>
  </w:style>
  <w:style w:type="paragraph" w:customStyle="1" w:styleId="Bodytext30">
    <w:name w:val="Body text (3)"/>
    <w:basedOn w:val="Normal"/>
    <w:link w:val="Bodytext3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78" w:lineRule="exact"/>
      <w:jc w:val="both"/>
      <w:textAlignment w:val="auto"/>
    </w:pPr>
    <w:rPr>
      <w:rFonts w:ascii="Palatino Linotype" w:eastAsia="Palatino Linotype" w:hAnsi="Palatino Linotype" w:cs="Palatino Linotype"/>
      <w:b/>
      <w:bCs/>
      <w:sz w:val="20"/>
      <w:lang w:val="en-US" w:eastAsia="zh-CN"/>
    </w:rPr>
  </w:style>
  <w:style w:type="paragraph" w:customStyle="1" w:styleId="Bodytext40">
    <w:name w:val="Body text (4)"/>
    <w:basedOn w:val="Normal"/>
    <w:link w:val="Bodytext4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35" w:lineRule="exact"/>
      <w:textAlignment w:val="auto"/>
    </w:pPr>
    <w:rPr>
      <w:rFonts w:ascii="Palatino Linotype" w:eastAsia="Palatino Linotype" w:hAnsi="Palatino Linotype" w:cs="Palatino Linotype"/>
      <w:b/>
      <w:bCs/>
      <w:sz w:val="18"/>
      <w:szCs w:val="18"/>
      <w:lang w:val="en-US" w:eastAsia="zh-CN"/>
    </w:rPr>
  </w:style>
  <w:style w:type="paragraph" w:customStyle="1" w:styleId="Bodytext50">
    <w:name w:val="Body text (5)"/>
    <w:basedOn w:val="Normal"/>
    <w:link w:val="Bodytext5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line="317" w:lineRule="exact"/>
      <w:jc w:val="both"/>
      <w:textAlignment w:val="auto"/>
    </w:pPr>
    <w:rPr>
      <w:rFonts w:ascii="Bookman Old Style" w:eastAsia="Bookman Old Style" w:hAnsi="Bookman Old Style" w:cs="Bookman Old Style"/>
      <w:sz w:val="20"/>
      <w:lang w:val="en-US" w:eastAsia="zh-CN"/>
    </w:rPr>
  </w:style>
  <w:style w:type="paragraph" w:customStyle="1" w:styleId="Bodytext60">
    <w:name w:val="Body text (6)"/>
    <w:basedOn w:val="Normal"/>
    <w:link w:val="Bodytext6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b/>
      <w:bCs/>
      <w:i/>
      <w:iCs/>
      <w:sz w:val="28"/>
      <w:szCs w:val="28"/>
      <w:lang w:val="en-US" w:eastAsia="zh-CN"/>
    </w:rPr>
  </w:style>
  <w:style w:type="paragraph" w:customStyle="1" w:styleId="BodyText20">
    <w:name w:val="Body Text2"/>
    <w:basedOn w:val="Normal"/>
    <w:link w:val="Bodytex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ind w:hanging="2060"/>
      <w:jc w:val="both"/>
      <w:textAlignment w:val="auto"/>
    </w:pPr>
    <w:rPr>
      <w:rFonts w:ascii="Palatino Linotype" w:eastAsia="Palatino Linotype" w:hAnsi="Palatino Linotype" w:cs="Palatino Linotype"/>
      <w:sz w:val="26"/>
      <w:szCs w:val="26"/>
      <w:lang w:val="en-US" w:eastAsia="zh-CN"/>
    </w:rPr>
  </w:style>
  <w:style w:type="paragraph" w:customStyle="1" w:styleId="Bodytext70">
    <w:name w:val="Body text (7)"/>
    <w:basedOn w:val="Normal"/>
    <w:link w:val="Bodytext7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sz w:val="27"/>
      <w:szCs w:val="27"/>
      <w:lang w:val="es-ES" w:eastAsia="zh-CN"/>
    </w:rPr>
  </w:style>
  <w:style w:type="paragraph" w:customStyle="1" w:styleId="Bodytext80">
    <w:name w:val="Body text (8)"/>
    <w:basedOn w:val="Normal"/>
    <w:link w:val="Bodytext8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lang w:val="en-US" w:eastAsia="zh-CN"/>
    </w:rPr>
  </w:style>
  <w:style w:type="paragraph" w:customStyle="1" w:styleId="Bodytext9">
    <w:name w:val="Body text (9)"/>
    <w:basedOn w:val="Normal"/>
    <w:link w:val="Bodytext9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/>
      <w:adjustRightInd/>
      <w:spacing w:before="0" w:line="653" w:lineRule="exact"/>
      <w:textAlignment w:val="auto"/>
    </w:pPr>
    <w:rPr>
      <w:rFonts w:ascii="Palatino Linotype" w:eastAsia="Palatino Linotype" w:hAnsi="Palatino Linotype" w:cs="Palatino Linotype"/>
      <w:b/>
      <w:bCs/>
      <w:spacing w:val="4"/>
      <w:sz w:val="23"/>
      <w:szCs w:val="23"/>
      <w:lang w:val="en-US" w:eastAsia="zh-CN"/>
    </w:rPr>
  </w:style>
  <w:style w:type="paragraph" w:customStyle="1" w:styleId="Bodytext10">
    <w:name w:val="Body text (10)"/>
    <w:basedOn w:val="Normal"/>
    <w:link w:val="Bodytext10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30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8"/>
      <w:szCs w:val="28"/>
      <w:lang w:val="en-US" w:eastAsia="zh-CN"/>
    </w:rPr>
  </w:style>
  <w:style w:type="paragraph" w:customStyle="1" w:styleId="Bodytext11">
    <w:name w:val="Body text (11)"/>
    <w:basedOn w:val="Normal"/>
    <w:link w:val="Bodytext11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420" w:line="0" w:lineRule="atLeas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paragraph" w:customStyle="1" w:styleId="Bodytext12">
    <w:name w:val="Body text (12)"/>
    <w:basedOn w:val="Normal"/>
    <w:link w:val="Bodytext1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2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table" w:styleId="TableGrid">
    <w:name w:val="Table Grid"/>
    <w:basedOn w:val="TableNormal"/>
    <w:rsid w:val="0056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B3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ED7B3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D7B3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D7B3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D7B3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ED7B38"/>
    <w:pPr>
      <w:outlineLvl w:val="4"/>
    </w:pPr>
  </w:style>
  <w:style w:type="paragraph" w:styleId="Heading6">
    <w:name w:val="heading 6"/>
    <w:basedOn w:val="Heading4"/>
    <w:next w:val="Normal"/>
    <w:qFormat/>
    <w:rsid w:val="00ED7B38"/>
    <w:pPr>
      <w:outlineLvl w:val="5"/>
    </w:pPr>
  </w:style>
  <w:style w:type="paragraph" w:styleId="Heading7">
    <w:name w:val="heading 7"/>
    <w:basedOn w:val="Heading4"/>
    <w:next w:val="Normal"/>
    <w:qFormat/>
    <w:rsid w:val="00ED7B3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ED7B3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ED7B3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link w:val="FooterChar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ED7B38"/>
    <w:rPr>
      <w:position w:val="6"/>
      <w:sz w:val="16"/>
    </w:rPr>
  </w:style>
  <w:style w:type="paragraph" w:styleId="FootnoteText">
    <w:name w:val="footnote text"/>
    <w:basedOn w:val="Normal"/>
    <w:rsid w:val="00ED7B3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ED7B38"/>
    <w:pPr>
      <w:ind w:left="567"/>
    </w:pPr>
  </w:style>
  <w:style w:type="paragraph" w:customStyle="1" w:styleId="Tablelegend">
    <w:name w:val="Table_legend"/>
    <w:basedOn w:val="Tabletext"/>
    <w:rsid w:val="00ED7B38"/>
    <w:pPr>
      <w:spacing w:before="120"/>
    </w:pPr>
  </w:style>
  <w:style w:type="paragraph" w:customStyle="1" w:styleId="Tabletext">
    <w:name w:val="Table_text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ED7B3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uiPriority w:val="99"/>
    <w:rsid w:val="00ED7B38"/>
    <w:pPr>
      <w:spacing w:before="86"/>
      <w:ind w:left="567" w:hanging="567"/>
    </w:pPr>
  </w:style>
  <w:style w:type="paragraph" w:customStyle="1" w:styleId="enumlev2">
    <w:name w:val="enumlev2"/>
    <w:basedOn w:val="enumlev1"/>
    <w:rsid w:val="00ED7B38"/>
    <w:pPr>
      <w:ind w:left="1134"/>
    </w:pPr>
  </w:style>
  <w:style w:type="paragraph" w:customStyle="1" w:styleId="enumlev3">
    <w:name w:val="enumlev3"/>
    <w:basedOn w:val="enumlev2"/>
    <w:rsid w:val="00ED7B38"/>
    <w:pPr>
      <w:ind w:left="1701"/>
    </w:pPr>
  </w:style>
  <w:style w:type="paragraph" w:customStyle="1" w:styleId="Tablehead">
    <w:name w:val="Table_head"/>
    <w:basedOn w:val="Tabletext"/>
    <w:rsid w:val="00ED7B3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uiPriority w:val="99"/>
    <w:rsid w:val="00ED7B38"/>
    <w:pPr>
      <w:spacing w:before="240"/>
    </w:pPr>
  </w:style>
  <w:style w:type="paragraph" w:customStyle="1" w:styleId="AnnexNo">
    <w:name w:val="Annex_No"/>
    <w:basedOn w:val="Normal"/>
    <w:next w:val="Annexref"/>
    <w:rsid w:val="00ED7B3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ED7B38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ED7B3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ED7B38"/>
  </w:style>
  <w:style w:type="paragraph" w:customStyle="1" w:styleId="Appendixref">
    <w:name w:val="Appendix_ref"/>
    <w:basedOn w:val="Annexref"/>
    <w:next w:val="Appendixtitle"/>
    <w:rsid w:val="00ED7B38"/>
  </w:style>
  <w:style w:type="paragraph" w:customStyle="1" w:styleId="Appendixtitle">
    <w:name w:val="Appendix_title"/>
    <w:basedOn w:val="Annextitle"/>
    <w:next w:val="Normal"/>
    <w:rsid w:val="00ED7B38"/>
  </w:style>
  <w:style w:type="paragraph" w:customStyle="1" w:styleId="Reftitle">
    <w:name w:val="Ref_title"/>
    <w:basedOn w:val="Normal"/>
    <w:next w:val="Reftext"/>
    <w:rsid w:val="00ED7B3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ED7B38"/>
    <w:pPr>
      <w:ind w:left="567" w:hanging="567"/>
    </w:pPr>
  </w:style>
  <w:style w:type="paragraph" w:customStyle="1" w:styleId="Rectitle">
    <w:name w:val="Rec_title"/>
    <w:basedOn w:val="Normal"/>
    <w:next w:val="Heading1"/>
    <w:rsid w:val="00ED7B3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ED7B38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ED7B3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ED7B3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ED7B38"/>
    <w:pPr>
      <w:ind w:left="-1701" w:hanging="284"/>
    </w:pPr>
  </w:style>
  <w:style w:type="paragraph" w:customStyle="1" w:styleId="Title3">
    <w:name w:val="Title 3"/>
    <w:basedOn w:val="Title2"/>
    <w:next w:val="Normalaftertitle"/>
    <w:rsid w:val="00ED7B38"/>
    <w:rPr>
      <w:caps w:val="0"/>
    </w:rPr>
  </w:style>
  <w:style w:type="paragraph" w:customStyle="1" w:styleId="Title2">
    <w:name w:val="Title 2"/>
    <w:basedOn w:val="Source"/>
    <w:next w:val="Title3"/>
    <w:rsid w:val="00ED7B3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ED7B38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D7B3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ED7B38"/>
  </w:style>
  <w:style w:type="paragraph" w:customStyle="1" w:styleId="Chaptitle">
    <w:name w:val="Chap_title"/>
    <w:basedOn w:val="Arttitle"/>
    <w:next w:val="Normal"/>
    <w:rsid w:val="00ED7B38"/>
  </w:style>
  <w:style w:type="paragraph" w:customStyle="1" w:styleId="Reasons">
    <w:name w:val="Reasons"/>
    <w:basedOn w:val="Normal"/>
    <w:qFormat/>
    <w:rsid w:val="00ED7B38"/>
  </w:style>
  <w:style w:type="paragraph" w:customStyle="1" w:styleId="ResNo">
    <w:name w:val="Res_No"/>
    <w:basedOn w:val="AnnexNo"/>
    <w:next w:val="Restitle"/>
    <w:rsid w:val="00ED7B38"/>
  </w:style>
  <w:style w:type="paragraph" w:customStyle="1" w:styleId="Restitle">
    <w:name w:val="Res_title"/>
    <w:basedOn w:val="Annextitle"/>
    <w:next w:val="Normal"/>
    <w:rsid w:val="00ED7B38"/>
  </w:style>
  <w:style w:type="paragraph" w:customStyle="1" w:styleId="AnnexNoS2">
    <w:name w:val="Annex_No_S2"/>
    <w:basedOn w:val="AnnexNo"/>
    <w:next w:val="Anne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ED7B38"/>
    <w:rPr>
      <w:caps w:val="0"/>
    </w:rPr>
  </w:style>
  <w:style w:type="paragraph" w:customStyle="1" w:styleId="Section2">
    <w:name w:val="Section 2"/>
    <w:basedOn w:val="Section1"/>
    <w:next w:val="Normal"/>
    <w:rsid w:val="00ED7B38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ED7B3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ED7B3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ED7B3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ED7B3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ED7B3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ED7B3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ED7B3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ED7B38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ED7B38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ED7B3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ED7B3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ED7B3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ED7B3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uiPriority w:val="99"/>
    <w:rsid w:val="00ED7B3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ED7B38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uiPriority w:val="99"/>
    <w:rsid w:val="00ED7B38"/>
    <w:rPr>
      <w:caps w:val="0"/>
    </w:rPr>
  </w:style>
  <w:style w:type="paragraph" w:styleId="TOC9">
    <w:name w:val="toc 9"/>
    <w:basedOn w:val="Normal"/>
    <w:next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ED7B38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ED7B38"/>
    <w:rPr>
      <w:b w:val="0"/>
      <w:i/>
    </w:rPr>
  </w:style>
  <w:style w:type="paragraph" w:customStyle="1" w:styleId="Heading2iS2">
    <w:name w:val="Heading 2i_S2"/>
    <w:basedOn w:val="Heading2i"/>
    <w:next w:val="NormalS2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uiPriority w:val="99"/>
    <w:rsid w:val="00ED7B38"/>
    <w:rPr>
      <w:rFonts w:ascii="Calibri" w:hAnsi="Calibri"/>
    </w:rPr>
  </w:style>
  <w:style w:type="character" w:styleId="Hyperlink">
    <w:name w:val="Hyperlink"/>
    <w:basedOn w:val="DefaultParagraphFont"/>
    <w:uiPriority w:val="99"/>
    <w:rsid w:val="00ED7B38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ED7B38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ED7B38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ED7B38"/>
  </w:style>
  <w:style w:type="paragraph" w:customStyle="1" w:styleId="DecNo">
    <w:name w:val="Dec_No"/>
    <w:basedOn w:val="RecNo"/>
    <w:next w:val="Dectitle"/>
    <w:qFormat/>
    <w:rsid w:val="00ED7B38"/>
  </w:style>
  <w:style w:type="paragraph" w:customStyle="1" w:styleId="DectitleS2">
    <w:name w:val="Dec_title_S2"/>
    <w:basedOn w:val="RestitleS2"/>
    <w:next w:val="Normal"/>
    <w:qFormat/>
    <w:rsid w:val="00ED7B38"/>
  </w:style>
  <w:style w:type="paragraph" w:customStyle="1" w:styleId="DecNoS2">
    <w:name w:val="Dec_No_S2"/>
    <w:basedOn w:val="ResNoS2"/>
    <w:next w:val="DectitleS2"/>
    <w:qFormat/>
    <w:rsid w:val="00ED7B38"/>
  </w:style>
  <w:style w:type="paragraph" w:customStyle="1" w:styleId="SectionNo">
    <w:name w:val="Section_No"/>
    <w:basedOn w:val="ArtNo"/>
    <w:next w:val="Normal"/>
    <w:qFormat/>
    <w:rsid w:val="00ED7B38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ED7B38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ED7B38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ED7B38"/>
    <w:rPr>
      <w:lang w:val="en-GB"/>
    </w:rPr>
  </w:style>
  <w:style w:type="paragraph" w:customStyle="1" w:styleId="firstfooter0">
    <w:name w:val="firstfooter"/>
    <w:basedOn w:val="Normal"/>
    <w:rsid w:val="00ED7B3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ED7B38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ED7B38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D7B38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ED7B38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ED7B3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7B38"/>
    <w:rPr>
      <w:rFonts w:ascii="Tahoma" w:hAnsi="Tahoma" w:cs="Tahoma"/>
      <w:sz w:val="16"/>
      <w:szCs w:val="16"/>
      <w:lang w:val="es-ES_tradnl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F7726"/>
    <w:rPr>
      <w:rFonts w:ascii="Calibri" w:hAnsi="Calibri"/>
      <w:caps/>
      <w:noProof/>
      <w:sz w:val="16"/>
      <w:lang w:val="es-ES_tradnl" w:eastAsia="en-US"/>
    </w:rPr>
  </w:style>
  <w:style w:type="character" w:customStyle="1" w:styleId="Heading10">
    <w:name w:val="Heading #1_"/>
    <w:basedOn w:val="DefaultParagraphFont"/>
    <w:link w:val="Heading11"/>
    <w:rsid w:val="00C25344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Bodytext2Exact">
    <w:name w:val="Body text (2) Exact"/>
    <w:basedOn w:val="DefaultParagraphFont"/>
    <w:link w:val="Bodytext2"/>
    <w:rsid w:val="00C25344"/>
    <w:rPr>
      <w:rFonts w:ascii="Bookman Old Style" w:eastAsia="Bookman Old Style" w:hAnsi="Bookman Old Style" w:cs="Bookman Old Style"/>
      <w:spacing w:val="-3"/>
      <w:sz w:val="15"/>
      <w:szCs w:val="15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C25344"/>
    <w:rPr>
      <w:rFonts w:ascii="Palatino Linotype" w:eastAsia="Palatino Linotype" w:hAnsi="Palatino Linotype" w:cs="Palatino Linotype"/>
      <w:b/>
      <w:bCs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C25344"/>
    <w:rPr>
      <w:rFonts w:ascii="Palatino Linotype" w:eastAsia="Palatino Linotype" w:hAnsi="Palatino Linotype" w:cs="Palatino Linotype"/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C2534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C25344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">
    <w:name w:val="Body text_"/>
    <w:basedOn w:val="DefaultParagraphFont"/>
    <w:link w:val="BodyText20"/>
    <w:rsid w:val="00C25344"/>
    <w:rPr>
      <w:rFonts w:ascii="Palatino Linotype" w:eastAsia="Palatino Linotype" w:hAnsi="Palatino Linotype" w:cs="Palatino Linotype"/>
      <w:sz w:val="26"/>
      <w:szCs w:val="26"/>
      <w:shd w:val="clear" w:color="auto" w:fill="FFFFFF"/>
    </w:rPr>
  </w:style>
  <w:style w:type="character" w:customStyle="1" w:styleId="Bodytext135pt">
    <w:name w:val="Body text + 13.5 pt"/>
    <w:aliases w:val="Bold"/>
    <w:basedOn w:val="Bodytext"/>
    <w:rsid w:val="00C25344"/>
    <w:rPr>
      <w:rFonts w:ascii="Palatino Linotype" w:eastAsia="Palatino Linotype" w:hAnsi="Palatino Linotype" w:cs="Palatino Linotype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Bodytext7">
    <w:name w:val="Body text (7)_"/>
    <w:basedOn w:val="DefaultParagraphFont"/>
    <w:link w:val="Bodytext70"/>
    <w:rsid w:val="00C25344"/>
    <w:rPr>
      <w:rFonts w:ascii="Palatino Linotype" w:eastAsia="Palatino Linotype" w:hAnsi="Palatino Linotype" w:cs="Palatino Linotype"/>
      <w:b/>
      <w:bCs/>
      <w:sz w:val="27"/>
      <w:szCs w:val="27"/>
      <w:shd w:val="clear" w:color="auto" w:fill="FFFFFF"/>
      <w:lang w:val="es-ES"/>
    </w:rPr>
  </w:style>
  <w:style w:type="character" w:customStyle="1" w:styleId="Bodytext8">
    <w:name w:val="Body text (8)_"/>
    <w:basedOn w:val="DefaultParagraphFont"/>
    <w:link w:val="Bodytext80"/>
    <w:rsid w:val="00C25344"/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shd w:val="clear" w:color="auto" w:fill="FFFFFF"/>
    </w:rPr>
  </w:style>
  <w:style w:type="character" w:customStyle="1" w:styleId="Bodytext7Exact">
    <w:name w:val="Body text (7) Exact"/>
    <w:basedOn w:val="DefaultParagraphFont"/>
    <w:rsid w:val="00C2534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4"/>
      <w:sz w:val="23"/>
      <w:szCs w:val="23"/>
      <w:u w:val="none"/>
    </w:rPr>
  </w:style>
  <w:style w:type="character" w:customStyle="1" w:styleId="Bodytext9Exact">
    <w:name w:val="Body text (9) Exact"/>
    <w:basedOn w:val="DefaultParagraphFont"/>
    <w:link w:val="Bodytext9"/>
    <w:rsid w:val="00C25344"/>
    <w:rPr>
      <w:rFonts w:ascii="Palatino Linotype" w:eastAsia="Palatino Linotype" w:hAnsi="Palatino Linotype" w:cs="Palatino Linotype"/>
      <w:b/>
      <w:bCs/>
      <w:spacing w:val="4"/>
      <w:sz w:val="23"/>
      <w:szCs w:val="23"/>
      <w:shd w:val="clear" w:color="auto" w:fill="FFFFFF"/>
    </w:rPr>
  </w:style>
  <w:style w:type="character" w:customStyle="1" w:styleId="Bodytext10Exact">
    <w:name w:val="Body text (10) Exact"/>
    <w:basedOn w:val="DefaultParagraphFont"/>
    <w:link w:val="Bodytext10"/>
    <w:rsid w:val="00C25344"/>
    <w:rPr>
      <w:rFonts w:ascii="Palatino Linotype" w:eastAsia="Palatino Linotype" w:hAnsi="Palatino Linotype" w:cs="Palatino Linotype"/>
      <w:b/>
      <w:bCs/>
      <w:spacing w:val="15"/>
      <w:sz w:val="28"/>
      <w:szCs w:val="28"/>
      <w:shd w:val="clear" w:color="auto" w:fill="FFFFFF"/>
    </w:rPr>
  </w:style>
  <w:style w:type="character" w:customStyle="1" w:styleId="Bodytext10TimesNewRoman">
    <w:name w:val="Body text (10) + Times New Roman"/>
    <w:aliases w:val="14.5 pt,Spacing 0 pt Exact,Body text (10) + 11.5 pt,Not Bold,Body text (8) + 13 pt"/>
    <w:basedOn w:val="Bodytext10Exact"/>
    <w:rsid w:val="00C25344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en-US"/>
    </w:rPr>
  </w:style>
  <w:style w:type="character" w:customStyle="1" w:styleId="Bodytext11Exact">
    <w:name w:val="Body text (11) Exact"/>
    <w:basedOn w:val="DefaultParagraphFont"/>
    <w:link w:val="Bodytext11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12Exact">
    <w:name w:val="Body text (12) Exact"/>
    <w:basedOn w:val="DefaultParagraphFont"/>
    <w:link w:val="Bodytext12"/>
    <w:rsid w:val="00C25344"/>
    <w:rPr>
      <w:rFonts w:ascii="Palatino Linotype" w:eastAsia="Palatino Linotype" w:hAnsi="Palatino Linotype" w:cs="Palatino Linotype"/>
      <w:b/>
      <w:bCs/>
      <w:spacing w:val="15"/>
      <w:sz w:val="27"/>
      <w:szCs w:val="27"/>
      <w:shd w:val="clear" w:color="auto" w:fill="FFFFFF"/>
    </w:rPr>
  </w:style>
  <w:style w:type="character" w:customStyle="1" w:styleId="Bodytext8135pt">
    <w:name w:val="Body text (8) + 13.5 pt"/>
    <w:aliases w:val="Not Italic,Spacing 0 pt"/>
    <w:basedOn w:val="Bodytext8"/>
    <w:rsid w:val="00C25344"/>
    <w:rPr>
      <w:rFonts w:ascii="Palatino Linotype" w:eastAsia="Palatino Linotype" w:hAnsi="Palatino Linotype" w:cs="Palatino Linotype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Headerorfooter">
    <w:name w:val="Header or footer"/>
    <w:basedOn w:val="DefaultParagraphFont"/>
    <w:rsid w:val="00C25344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/>
    </w:rPr>
  </w:style>
  <w:style w:type="paragraph" w:customStyle="1" w:styleId="Heading11">
    <w:name w:val="Heading #1"/>
    <w:basedOn w:val="Normal"/>
    <w:link w:val="Heading10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403" w:lineRule="exact"/>
      <w:textAlignment w:val="auto"/>
      <w:outlineLvl w:val="0"/>
    </w:pPr>
    <w:rPr>
      <w:rFonts w:ascii="Times New Roman" w:hAnsi="Times New Roman"/>
      <w:b/>
      <w:bCs/>
      <w:sz w:val="36"/>
      <w:szCs w:val="36"/>
      <w:lang w:val="en-US" w:eastAsia="zh-CN"/>
    </w:rPr>
  </w:style>
  <w:style w:type="paragraph" w:customStyle="1" w:styleId="Bodytext2">
    <w:name w:val="Body text (2)"/>
    <w:basedOn w:val="Normal"/>
    <w:link w:val="Bodytext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21" w:lineRule="exact"/>
      <w:jc w:val="center"/>
      <w:textAlignment w:val="auto"/>
    </w:pPr>
    <w:rPr>
      <w:rFonts w:ascii="Bookman Old Style" w:eastAsia="Bookman Old Style" w:hAnsi="Bookman Old Style" w:cs="Bookman Old Style"/>
      <w:spacing w:val="-3"/>
      <w:sz w:val="15"/>
      <w:szCs w:val="15"/>
      <w:lang w:val="en-US" w:eastAsia="zh-CN"/>
    </w:rPr>
  </w:style>
  <w:style w:type="paragraph" w:customStyle="1" w:styleId="Bodytext30">
    <w:name w:val="Body text (3)"/>
    <w:basedOn w:val="Normal"/>
    <w:link w:val="Bodytext3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78" w:lineRule="exact"/>
      <w:jc w:val="both"/>
      <w:textAlignment w:val="auto"/>
    </w:pPr>
    <w:rPr>
      <w:rFonts w:ascii="Palatino Linotype" w:eastAsia="Palatino Linotype" w:hAnsi="Palatino Linotype" w:cs="Palatino Linotype"/>
      <w:b/>
      <w:bCs/>
      <w:sz w:val="20"/>
      <w:lang w:val="en-US" w:eastAsia="zh-CN"/>
    </w:rPr>
  </w:style>
  <w:style w:type="paragraph" w:customStyle="1" w:styleId="Bodytext40">
    <w:name w:val="Body text (4)"/>
    <w:basedOn w:val="Normal"/>
    <w:link w:val="Bodytext4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235" w:lineRule="exact"/>
      <w:textAlignment w:val="auto"/>
    </w:pPr>
    <w:rPr>
      <w:rFonts w:ascii="Palatino Linotype" w:eastAsia="Palatino Linotype" w:hAnsi="Palatino Linotype" w:cs="Palatino Linotype"/>
      <w:b/>
      <w:bCs/>
      <w:sz w:val="18"/>
      <w:szCs w:val="18"/>
      <w:lang w:val="en-US" w:eastAsia="zh-CN"/>
    </w:rPr>
  </w:style>
  <w:style w:type="paragraph" w:customStyle="1" w:styleId="Bodytext50">
    <w:name w:val="Body text (5)"/>
    <w:basedOn w:val="Normal"/>
    <w:link w:val="Bodytext5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line="317" w:lineRule="exact"/>
      <w:jc w:val="both"/>
      <w:textAlignment w:val="auto"/>
    </w:pPr>
    <w:rPr>
      <w:rFonts w:ascii="Bookman Old Style" w:eastAsia="Bookman Old Style" w:hAnsi="Bookman Old Style" w:cs="Bookman Old Style"/>
      <w:sz w:val="20"/>
      <w:lang w:val="en-US" w:eastAsia="zh-CN"/>
    </w:rPr>
  </w:style>
  <w:style w:type="paragraph" w:customStyle="1" w:styleId="Bodytext60">
    <w:name w:val="Body text (6)"/>
    <w:basedOn w:val="Normal"/>
    <w:link w:val="Bodytext6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jc w:val="both"/>
      <w:textAlignment w:val="auto"/>
    </w:pPr>
    <w:rPr>
      <w:rFonts w:ascii="Times New Roman" w:hAnsi="Times New Roman"/>
      <w:b/>
      <w:bCs/>
      <w:i/>
      <w:iCs/>
      <w:sz w:val="28"/>
      <w:szCs w:val="28"/>
      <w:lang w:val="en-US" w:eastAsia="zh-CN"/>
    </w:rPr>
  </w:style>
  <w:style w:type="paragraph" w:customStyle="1" w:styleId="BodyText20">
    <w:name w:val="Body Text2"/>
    <w:basedOn w:val="Normal"/>
    <w:link w:val="Bodytex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line="0" w:lineRule="atLeast"/>
      <w:ind w:hanging="2060"/>
      <w:jc w:val="both"/>
      <w:textAlignment w:val="auto"/>
    </w:pPr>
    <w:rPr>
      <w:rFonts w:ascii="Palatino Linotype" w:eastAsia="Palatino Linotype" w:hAnsi="Palatino Linotype" w:cs="Palatino Linotype"/>
      <w:sz w:val="26"/>
      <w:szCs w:val="26"/>
      <w:lang w:val="en-US" w:eastAsia="zh-CN"/>
    </w:rPr>
  </w:style>
  <w:style w:type="paragraph" w:customStyle="1" w:styleId="Bodytext70">
    <w:name w:val="Body text (7)"/>
    <w:basedOn w:val="Normal"/>
    <w:link w:val="Bodytext7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sz w:val="27"/>
      <w:szCs w:val="27"/>
      <w:lang w:val="es-ES" w:eastAsia="zh-CN"/>
    </w:rPr>
  </w:style>
  <w:style w:type="paragraph" w:customStyle="1" w:styleId="Bodytext80">
    <w:name w:val="Body text (8)"/>
    <w:basedOn w:val="Normal"/>
    <w:link w:val="Bodytext8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line="0" w:lineRule="atLeast"/>
      <w:textAlignment w:val="auto"/>
    </w:pPr>
    <w:rPr>
      <w:rFonts w:ascii="Palatino Linotype" w:eastAsia="Palatino Linotype" w:hAnsi="Palatino Linotype" w:cs="Palatino Linotype"/>
      <w:b/>
      <w:bCs/>
      <w:i/>
      <w:iCs/>
      <w:spacing w:val="-10"/>
      <w:sz w:val="28"/>
      <w:szCs w:val="28"/>
      <w:lang w:val="en-US" w:eastAsia="zh-CN"/>
    </w:rPr>
  </w:style>
  <w:style w:type="paragraph" w:customStyle="1" w:styleId="Bodytext9">
    <w:name w:val="Body text (9)"/>
    <w:basedOn w:val="Normal"/>
    <w:link w:val="Bodytext9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/>
      <w:adjustRightInd/>
      <w:spacing w:before="0" w:line="653" w:lineRule="exact"/>
      <w:textAlignment w:val="auto"/>
    </w:pPr>
    <w:rPr>
      <w:rFonts w:ascii="Palatino Linotype" w:eastAsia="Palatino Linotype" w:hAnsi="Palatino Linotype" w:cs="Palatino Linotype"/>
      <w:b/>
      <w:bCs/>
      <w:spacing w:val="4"/>
      <w:sz w:val="23"/>
      <w:szCs w:val="23"/>
      <w:lang w:val="en-US" w:eastAsia="zh-CN"/>
    </w:rPr>
  </w:style>
  <w:style w:type="paragraph" w:customStyle="1" w:styleId="Bodytext10">
    <w:name w:val="Body text (10)"/>
    <w:basedOn w:val="Normal"/>
    <w:link w:val="Bodytext10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30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8"/>
      <w:szCs w:val="28"/>
      <w:lang w:val="en-US" w:eastAsia="zh-CN"/>
    </w:rPr>
  </w:style>
  <w:style w:type="paragraph" w:customStyle="1" w:styleId="Bodytext11">
    <w:name w:val="Body text (11)"/>
    <w:basedOn w:val="Normal"/>
    <w:link w:val="Bodytext11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300" w:after="420" w:line="0" w:lineRule="atLeas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paragraph" w:customStyle="1" w:styleId="Bodytext12">
    <w:name w:val="Body text (12)"/>
    <w:basedOn w:val="Normal"/>
    <w:link w:val="Bodytext12Exact"/>
    <w:rsid w:val="00C25344"/>
    <w:pPr>
      <w:widowControl w:val="0"/>
      <w:shd w:val="clear" w:color="auto" w:fill="FFFFFF"/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420" w:line="326" w:lineRule="exact"/>
      <w:textAlignment w:val="auto"/>
    </w:pPr>
    <w:rPr>
      <w:rFonts w:ascii="Palatino Linotype" w:eastAsia="Palatino Linotype" w:hAnsi="Palatino Linotype" w:cs="Palatino Linotype"/>
      <w:b/>
      <w:bCs/>
      <w:spacing w:val="15"/>
      <w:sz w:val="27"/>
      <w:szCs w:val="27"/>
      <w:lang w:val="en-US" w:eastAsia="zh-CN"/>
    </w:rPr>
  </w:style>
  <w:style w:type="table" w:styleId="TableGrid">
    <w:name w:val="Table Grid"/>
    <w:basedOn w:val="TableNormal"/>
    <w:rsid w:val="005674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guez\Application%20Data\Microsoft\Templates\POOL%20S%20-%20ITU\PS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CFC6-D750-40A1-9202-6E785B0A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PS_PP14.dotx</Template>
  <TotalTime>47</TotalTime>
  <Pages>6</Pages>
  <Words>868</Words>
  <Characters>5383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6239</CharactersWithSpaces>
  <SharedDoc>false</SharedDoc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Conferencia de Plenipotenciarios (PP-06)</dc:subject>
  <dc:creator/>
  <cp:keywords>PP-06</cp:keywords>
  <dc:description>PS_PP14.dotx  For: _x000d_Document date: _x000d_Saved by ITU51009317 at 10:37:49 on 19/03/2013</dc:description>
  <cp:lastModifiedBy>unknown</cp:lastModifiedBy>
  <cp:revision>6</cp:revision>
  <cp:lastPrinted>2014-04-23T16:09:00Z</cp:lastPrinted>
  <dcterms:created xsi:type="dcterms:W3CDTF">2014-04-08T10:01:00Z</dcterms:created>
  <dcterms:modified xsi:type="dcterms:W3CDTF">2014-04-23T16:12:00Z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Conferencia de Plenipotenciarios (PP-14) Busan, 20 de octubre - 7 de noviembre de 2014</vt:lpwstr>
  </property>
  <property fmtid="{D5CDD505-2E9C-101B-9397-08002B2CF9AE}" pid="6" name="Docdest">
    <vt:lpwstr/>
  </property>
  <property fmtid="{D5CDD505-2E9C-101B-9397-08002B2CF9AE}" pid="7" name="Docauthor">
    <vt:lpwstr/>
  </property>
</Properties>
</file>