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F60A1B">
        <w:trPr>
          <w:cantSplit/>
        </w:trPr>
        <w:tc>
          <w:tcPr>
            <w:tcW w:w="6911" w:type="dxa"/>
          </w:tcPr>
          <w:p w:rsidR="004321DC" w:rsidRPr="00F60A1B" w:rsidRDefault="004321DC" w:rsidP="004321DC">
            <w:pPr>
              <w:spacing w:before="360" w:after="48" w:line="240" w:lineRule="atLeast"/>
              <w:rPr>
                <w:rFonts w:asciiTheme="minorHAnsi" w:hAnsiTheme="minorHAnsi"/>
                <w:position w:val="6"/>
              </w:rPr>
            </w:pPr>
            <w:bookmarkStart w:id="0" w:name="dpp"/>
            <w:bookmarkEnd w:id="0"/>
            <w:r w:rsidRPr="00F60A1B">
              <w:rPr>
                <w:rFonts w:asciiTheme="minorHAnsi" w:hAnsiTheme="minorHAnsi" w:cs="Times"/>
                <w:b/>
                <w:position w:val="6"/>
                <w:sz w:val="30"/>
                <w:szCs w:val="30"/>
              </w:rPr>
              <w:t>Plenipotentiary Conference (PP-14)</w:t>
            </w:r>
            <w:r w:rsidRPr="00F60A1B">
              <w:rPr>
                <w:rFonts w:asciiTheme="minorHAnsi" w:hAnsiTheme="minorHAnsi" w:cs="Times"/>
                <w:b/>
                <w:position w:val="6"/>
                <w:sz w:val="26"/>
                <w:szCs w:val="26"/>
              </w:rPr>
              <w:br/>
            </w:r>
            <w:r w:rsidRPr="00F60A1B">
              <w:rPr>
                <w:rFonts w:asciiTheme="minorHAnsi" w:hAnsiTheme="minorHAnsi"/>
                <w:b/>
                <w:bCs/>
                <w:position w:val="6"/>
                <w:szCs w:val="24"/>
              </w:rPr>
              <w:t>Busan, 20 October – 7 November 2014</w:t>
            </w:r>
          </w:p>
        </w:tc>
        <w:tc>
          <w:tcPr>
            <w:tcW w:w="3120" w:type="dxa"/>
          </w:tcPr>
          <w:p w:rsidR="004321DC" w:rsidRPr="00F60A1B" w:rsidRDefault="004321DC">
            <w:pPr>
              <w:spacing w:before="0" w:line="240" w:lineRule="atLeast"/>
              <w:rPr>
                <w:rFonts w:asciiTheme="minorHAnsi" w:hAnsiTheme="minorHAnsi"/>
              </w:rPr>
            </w:pPr>
            <w:bookmarkStart w:id="1" w:name="ditulogo"/>
            <w:bookmarkEnd w:id="1"/>
            <w:r w:rsidRPr="00F60A1B">
              <w:rPr>
                <w:rFonts w:asciiTheme="minorHAnsi" w:hAnsiTheme="minorHAnsi"/>
                <w:noProof/>
                <w:lang w:val="en-US" w:eastAsia="zh-CN"/>
              </w:rPr>
              <w:drawing>
                <wp:inline distT="0" distB="0" distL="0" distR="0" wp14:anchorId="2AFAD954" wp14:editId="747047D3">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F60A1B">
        <w:trPr>
          <w:cantSplit/>
        </w:trPr>
        <w:tc>
          <w:tcPr>
            <w:tcW w:w="6911" w:type="dxa"/>
            <w:tcBorders>
              <w:bottom w:val="single" w:sz="12" w:space="0" w:color="auto"/>
            </w:tcBorders>
          </w:tcPr>
          <w:p w:rsidR="004321DC" w:rsidRPr="00F60A1B" w:rsidRDefault="004321DC">
            <w:pPr>
              <w:spacing w:before="0" w:after="48" w:line="240" w:lineRule="atLeast"/>
              <w:rPr>
                <w:rFonts w:asciiTheme="minorHAnsi" w:hAnsiTheme="minorHAnsi"/>
                <w:b/>
                <w:smallCaps/>
                <w:szCs w:val="24"/>
              </w:rPr>
            </w:pPr>
          </w:p>
        </w:tc>
        <w:tc>
          <w:tcPr>
            <w:tcW w:w="3120" w:type="dxa"/>
            <w:tcBorders>
              <w:bottom w:val="single" w:sz="12" w:space="0" w:color="auto"/>
            </w:tcBorders>
          </w:tcPr>
          <w:p w:rsidR="004321DC" w:rsidRPr="00F60A1B" w:rsidRDefault="004321DC">
            <w:pPr>
              <w:spacing w:before="0" w:line="240" w:lineRule="atLeast"/>
              <w:rPr>
                <w:rFonts w:asciiTheme="minorHAnsi" w:hAnsiTheme="minorHAnsi"/>
                <w:szCs w:val="24"/>
              </w:rPr>
            </w:pPr>
          </w:p>
        </w:tc>
      </w:tr>
      <w:tr w:rsidR="004321DC" w:rsidRPr="00F60A1B">
        <w:trPr>
          <w:cantSplit/>
        </w:trPr>
        <w:tc>
          <w:tcPr>
            <w:tcW w:w="6911" w:type="dxa"/>
            <w:tcBorders>
              <w:top w:val="single" w:sz="12" w:space="0" w:color="auto"/>
            </w:tcBorders>
          </w:tcPr>
          <w:p w:rsidR="004321DC" w:rsidRPr="00F60A1B" w:rsidRDefault="004321DC">
            <w:pPr>
              <w:spacing w:before="0" w:after="48" w:line="240" w:lineRule="atLeast"/>
              <w:rPr>
                <w:rFonts w:asciiTheme="minorHAnsi" w:hAnsiTheme="minorHAnsi"/>
                <w:b/>
                <w:smallCaps/>
                <w:szCs w:val="24"/>
              </w:rPr>
            </w:pPr>
          </w:p>
        </w:tc>
        <w:tc>
          <w:tcPr>
            <w:tcW w:w="3120" w:type="dxa"/>
            <w:tcBorders>
              <w:top w:val="single" w:sz="12" w:space="0" w:color="auto"/>
            </w:tcBorders>
          </w:tcPr>
          <w:p w:rsidR="004321DC" w:rsidRPr="00F60A1B" w:rsidRDefault="004321DC">
            <w:pPr>
              <w:spacing w:before="0" w:line="240" w:lineRule="atLeast"/>
              <w:rPr>
                <w:rFonts w:asciiTheme="minorHAnsi" w:hAnsiTheme="minorHAnsi"/>
                <w:szCs w:val="24"/>
              </w:rPr>
            </w:pPr>
          </w:p>
        </w:tc>
      </w:tr>
      <w:tr w:rsidR="004321DC" w:rsidRPr="00F60A1B">
        <w:trPr>
          <w:cantSplit/>
          <w:trHeight w:val="23"/>
        </w:trPr>
        <w:tc>
          <w:tcPr>
            <w:tcW w:w="6911" w:type="dxa"/>
            <w:vMerge w:val="restart"/>
          </w:tcPr>
          <w:p w:rsidR="004321DC" w:rsidRPr="00F60A1B" w:rsidRDefault="00A2124B">
            <w:pPr>
              <w:tabs>
                <w:tab w:val="left" w:pos="851"/>
              </w:tabs>
              <w:spacing w:line="240" w:lineRule="atLeast"/>
              <w:rPr>
                <w:rFonts w:asciiTheme="minorHAnsi" w:hAnsiTheme="minorHAnsi"/>
                <w:b/>
              </w:rPr>
            </w:pPr>
            <w:bookmarkStart w:id="2" w:name="dmeeting" w:colFirst="0" w:colLast="0"/>
            <w:bookmarkStart w:id="3" w:name="dnum" w:colFirst="1" w:colLast="1"/>
            <w:r w:rsidRPr="00F60A1B">
              <w:rPr>
                <w:rFonts w:asciiTheme="minorHAnsi" w:hAnsiTheme="minorHAnsi"/>
                <w:b/>
              </w:rPr>
              <w:t>PLENARY MEETING</w:t>
            </w:r>
          </w:p>
        </w:tc>
        <w:tc>
          <w:tcPr>
            <w:tcW w:w="3120" w:type="dxa"/>
          </w:tcPr>
          <w:p w:rsidR="004321DC" w:rsidRPr="00F60A1B" w:rsidRDefault="00A2124B" w:rsidP="00D37F6B">
            <w:pPr>
              <w:tabs>
                <w:tab w:val="left" w:pos="851"/>
              </w:tabs>
              <w:spacing w:before="0" w:line="240" w:lineRule="atLeast"/>
              <w:rPr>
                <w:rFonts w:asciiTheme="minorHAnsi" w:hAnsiTheme="minorHAnsi"/>
                <w:b/>
              </w:rPr>
            </w:pPr>
            <w:r w:rsidRPr="00F60A1B">
              <w:rPr>
                <w:rFonts w:asciiTheme="minorHAnsi" w:hAnsiTheme="minorHAnsi"/>
                <w:b/>
              </w:rPr>
              <w:t xml:space="preserve">Document </w:t>
            </w:r>
            <w:r w:rsidR="00D37F6B">
              <w:rPr>
                <w:rFonts w:asciiTheme="minorHAnsi" w:hAnsiTheme="minorHAnsi"/>
                <w:b/>
              </w:rPr>
              <w:t>39</w:t>
            </w:r>
            <w:r w:rsidRPr="00F60A1B">
              <w:rPr>
                <w:rFonts w:asciiTheme="minorHAnsi" w:hAnsiTheme="minorHAnsi"/>
                <w:b/>
              </w:rPr>
              <w:t>-E</w:t>
            </w:r>
          </w:p>
        </w:tc>
      </w:tr>
      <w:tr w:rsidR="004321DC" w:rsidRPr="00F60A1B">
        <w:trPr>
          <w:cantSplit/>
          <w:trHeight w:val="23"/>
        </w:trPr>
        <w:tc>
          <w:tcPr>
            <w:tcW w:w="6911" w:type="dxa"/>
            <w:vMerge/>
          </w:tcPr>
          <w:p w:rsidR="004321DC" w:rsidRPr="00F60A1B" w:rsidRDefault="004321DC">
            <w:pPr>
              <w:tabs>
                <w:tab w:val="left" w:pos="851"/>
              </w:tabs>
              <w:spacing w:line="240" w:lineRule="atLeast"/>
              <w:rPr>
                <w:rFonts w:asciiTheme="minorHAnsi" w:hAnsiTheme="minorHAnsi"/>
                <w:b/>
              </w:rPr>
            </w:pPr>
            <w:bookmarkStart w:id="4" w:name="ddate" w:colFirst="1" w:colLast="1"/>
            <w:bookmarkEnd w:id="2"/>
            <w:bookmarkEnd w:id="3"/>
          </w:p>
        </w:tc>
        <w:tc>
          <w:tcPr>
            <w:tcW w:w="3120" w:type="dxa"/>
          </w:tcPr>
          <w:p w:rsidR="004321DC" w:rsidRPr="00F60A1B" w:rsidRDefault="00D37F6B" w:rsidP="00DD68E3">
            <w:pPr>
              <w:tabs>
                <w:tab w:val="left" w:pos="993"/>
              </w:tabs>
              <w:spacing w:before="0"/>
              <w:rPr>
                <w:rFonts w:asciiTheme="minorHAnsi" w:hAnsiTheme="minorHAnsi"/>
                <w:b/>
              </w:rPr>
            </w:pPr>
            <w:r>
              <w:rPr>
                <w:rFonts w:asciiTheme="minorHAnsi" w:hAnsiTheme="minorHAnsi"/>
                <w:b/>
              </w:rPr>
              <w:t>1 April 2014</w:t>
            </w:r>
          </w:p>
        </w:tc>
      </w:tr>
      <w:tr w:rsidR="004321DC" w:rsidRPr="00F60A1B">
        <w:trPr>
          <w:cantSplit/>
          <w:trHeight w:val="23"/>
        </w:trPr>
        <w:tc>
          <w:tcPr>
            <w:tcW w:w="6911" w:type="dxa"/>
            <w:vMerge/>
          </w:tcPr>
          <w:p w:rsidR="004321DC" w:rsidRPr="00F60A1B" w:rsidRDefault="004321DC">
            <w:pPr>
              <w:tabs>
                <w:tab w:val="left" w:pos="851"/>
              </w:tabs>
              <w:spacing w:line="240" w:lineRule="atLeast"/>
              <w:rPr>
                <w:rFonts w:asciiTheme="minorHAnsi" w:hAnsiTheme="minorHAnsi"/>
                <w:b/>
              </w:rPr>
            </w:pPr>
            <w:bookmarkStart w:id="5" w:name="dorlang" w:colFirst="1" w:colLast="1"/>
            <w:bookmarkEnd w:id="4"/>
          </w:p>
        </w:tc>
        <w:tc>
          <w:tcPr>
            <w:tcW w:w="3120" w:type="dxa"/>
          </w:tcPr>
          <w:p w:rsidR="004321DC" w:rsidRPr="00F60A1B" w:rsidRDefault="00A2124B" w:rsidP="00781048">
            <w:pPr>
              <w:tabs>
                <w:tab w:val="left" w:pos="993"/>
              </w:tabs>
              <w:spacing w:before="0"/>
              <w:rPr>
                <w:rFonts w:asciiTheme="minorHAnsi" w:hAnsiTheme="minorHAnsi"/>
                <w:b/>
              </w:rPr>
            </w:pPr>
            <w:r w:rsidRPr="00F60A1B">
              <w:rPr>
                <w:rFonts w:asciiTheme="minorHAnsi" w:hAnsiTheme="minorHAnsi"/>
                <w:b/>
              </w:rPr>
              <w:t xml:space="preserve">Original: </w:t>
            </w:r>
            <w:r w:rsidR="00781048" w:rsidRPr="00F60A1B">
              <w:rPr>
                <w:rFonts w:asciiTheme="minorHAnsi" w:hAnsiTheme="minorHAnsi"/>
                <w:b/>
              </w:rPr>
              <w:t>English</w:t>
            </w:r>
          </w:p>
        </w:tc>
      </w:tr>
      <w:tr w:rsidR="004321DC" w:rsidRPr="00F60A1B">
        <w:trPr>
          <w:cantSplit/>
        </w:trPr>
        <w:tc>
          <w:tcPr>
            <w:tcW w:w="10031" w:type="dxa"/>
            <w:gridSpan w:val="2"/>
          </w:tcPr>
          <w:p w:rsidR="004321DC" w:rsidRPr="00F60A1B" w:rsidRDefault="00A2124B">
            <w:pPr>
              <w:pStyle w:val="Source"/>
              <w:rPr>
                <w:rFonts w:asciiTheme="minorHAnsi" w:hAnsiTheme="minorHAnsi"/>
              </w:rPr>
            </w:pPr>
            <w:bookmarkStart w:id="6" w:name="dsource" w:colFirst="0" w:colLast="0"/>
            <w:bookmarkEnd w:id="5"/>
            <w:r w:rsidRPr="00F60A1B">
              <w:rPr>
                <w:rFonts w:asciiTheme="minorHAnsi" w:hAnsiTheme="minorHAnsi"/>
              </w:rPr>
              <w:t>Note by the Secretary-General</w:t>
            </w:r>
          </w:p>
        </w:tc>
      </w:tr>
      <w:tr w:rsidR="004321DC" w:rsidRPr="00F60A1B">
        <w:trPr>
          <w:cantSplit/>
        </w:trPr>
        <w:tc>
          <w:tcPr>
            <w:tcW w:w="10031" w:type="dxa"/>
            <w:gridSpan w:val="2"/>
          </w:tcPr>
          <w:p w:rsidR="004321DC" w:rsidRPr="00F60A1B" w:rsidRDefault="00A2124B">
            <w:pPr>
              <w:pStyle w:val="Title1"/>
              <w:rPr>
                <w:rFonts w:asciiTheme="minorHAnsi" w:hAnsiTheme="minorHAnsi"/>
              </w:rPr>
            </w:pPr>
            <w:bookmarkStart w:id="7" w:name="dtitle1" w:colFirst="0" w:colLast="0"/>
            <w:bookmarkEnd w:id="6"/>
            <w:r w:rsidRPr="00F60A1B">
              <w:rPr>
                <w:rFonts w:asciiTheme="minorHAnsi" w:hAnsiTheme="minorHAnsi"/>
              </w:rPr>
              <w:t>CANDIDACY FOR THE POST OF MEMBER OF</w:t>
            </w:r>
            <w:r w:rsidRPr="00F60A1B">
              <w:rPr>
                <w:rFonts w:asciiTheme="minorHAnsi" w:hAnsiTheme="minorHAnsi"/>
              </w:rPr>
              <w:br/>
              <w:t>THE RADIO REGULATIONS BOARD</w:t>
            </w:r>
          </w:p>
        </w:tc>
      </w:tr>
      <w:tr w:rsidR="004321DC" w:rsidRPr="00F60A1B">
        <w:trPr>
          <w:cantSplit/>
        </w:trPr>
        <w:tc>
          <w:tcPr>
            <w:tcW w:w="10031" w:type="dxa"/>
            <w:gridSpan w:val="2"/>
          </w:tcPr>
          <w:p w:rsidR="004321DC" w:rsidRPr="00F60A1B" w:rsidRDefault="004321DC">
            <w:pPr>
              <w:pStyle w:val="Title2"/>
              <w:rPr>
                <w:rFonts w:asciiTheme="minorHAnsi" w:hAnsiTheme="minorHAnsi"/>
              </w:rPr>
            </w:pPr>
            <w:bookmarkStart w:id="8" w:name="dtitle2" w:colFirst="0" w:colLast="0"/>
            <w:bookmarkEnd w:id="7"/>
          </w:p>
        </w:tc>
      </w:tr>
      <w:tr w:rsidR="004321DC" w:rsidRPr="00F60A1B">
        <w:trPr>
          <w:cantSplit/>
        </w:trPr>
        <w:tc>
          <w:tcPr>
            <w:tcW w:w="10031" w:type="dxa"/>
            <w:gridSpan w:val="2"/>
          </w:tcPr>
          <w:p w:rsidR="004321DC" w:rsidRPr="00F60A1B" w:rsidRDefault="004321DC">
            <w:pPr>
              <w:pStyle w:val="Title3"/>
              <w:rPr>
                <w:rFonts w:asciiTheme="minorHAnsi" w:hAnsiTheme="minorHAnsi"/>
              </w:rPr>
            </w:pPr>
            <w:bookmarkStart w:id="9" w:name="dtitle3" w:colFirst="0" w:colLast="0"/>
            <w:bookmarkEnd w:id="8"/>
          </w:p>
        </w:tc>
      </w:tr>
    </w:tbl>
    <w:p w:rsidR="00A2124B" w:rsidRPr="00F60A1B" w:rsidRDefault="00A2124B" w:rsidP="00A2124B">
      <w:pPr>
        <w:rPr>
          <w:rFonts w:asciiTheme="minorHAnsi" w:hAnsiTheme="minorHAnsi"/>
        </w:rPr>
      </w:pPr>
      <w:bookmarkStart w:id="10" w:name="dbreak"/>
      <w:bookmarkEnd w:id="9"/>
      <w:bookmarkEnd w:id="10"/>
      <w:r w:rsidRPr="00F60A1B">
        <w:rPr>
          <w:rFonts w:asciiTheme="minorHAnsi" w:hAnsiTheme="minorHAnsi"/>
        </w:rPr>
        <w:t>Further to the information published in Document 3, I have pleasure in transmitting to the Conference, in annex, the candidacy of:</w:t>
      </w:r>
    </w:p>
    <w:p w:rsidR="00A2124B" w:rsidRPr="00F60A1B" w:rsidRDefault="00C7018A" w:rsidP="00CE7060">
      <w:pPr>
        <w:jc w:val="center"/>
        <w:rPr>
          <w:rFonts w:asciiTheme="minorHAnsi" w:hAnsiTheme="minorHAnsi"/>
          <w:b/>
          <w:bCs/>
        </w:rPr>
      </w:pPr>
      <w:r>
        <w:rPr>
          <w:rFonts w:asciiTheme="minorHAnsi" w:hAnsiTheme="minorHAnsi"/>
          <w:b/>
          <w:bCs/>
        </w:rPr>
        <w:t>Ms Joanne Cecilia WILSON (United States of America)</w:t>
      </w:r>
    </w:p>
    <w:p w:rsidR="00A2124B" w:rsidRPr="00F60A1B" w:rsidRDefault="00A2124B" w:rsidP="00A2124B">
      <w:pPr>
        <w:rPr>
          <w:rFonts w:asciiTheme="minorHAnsi" w:hAnsiTheme="minorHAnsi"/>
        </w:rPr>
      </w:pPr>
      <w:proofErr w:type="gramStart"/>
      <w:r w:rsidRPr="00F60A1B">
        <w:rPr>
          <w:rFonts w:asciiTheme="minorHAnsi" w:hAnsiTheme="minorHAnsi"/>
        </w:rPr>
        <w:t>for</w:t>
      </w:r>
      <w:proofErr w:type="gramEnd"/>
      <w:r w:rsidRPr="00F60A1B">
        <w:rPr>
          <w:rFonts w:asciiTheme="minorHAnsi" w:hAnsiTheme="minorHAnsi"/>
        </w:rPr>
        <w:t xml:space="preserve"> the post of member of the Radio Regulations Board.</w:t>
      </w:r>
    </w:p>
    <w:p w:rsidR="00A2124B" w:rsidRPr="00F60A1B" w:rsidRDefault="00A2124B" w:rsidP="00A2124B">
      <w:pPr>
        <w:rPr>
          <w:rFonts w:asciiTheme="minorHAnsi" w:hAnsiTheme="minorHAnsi"/>
        </w:rPr>
      </w:pPr>
    </w:p>
    <w:p w:rsidR="00A2124B" w:rsidRPr="00F60A1B" w:rsidRDefault="00A2124B" w:rsidP="00A2124B">
      <w:pPr>
        <w:rPr>
          <w:rFonts w:asciiTheme="minorHAnsi" w:hAnsiTheme="minorHAnsi"/>
        </w:rPr>
      </w:pPr>
    </w:p>
    <w:p w:rsidR="00A2124B" w:rsidRPr="00F60A1B" w:rsidRDefault="00A2124B" w:rsidP="00A2124B">
      <w:pPr>
        <w:rPr>
          <w:rFonts w:asciiTheme="minorHAnsi" w:hAnsiTheme="minorHAnsi"/>
        </w:rPr>
      </w:pPr>
    </w:p>
    <w:p w:rsidR="00A2124B" w:rsidRPr="00F60A1B" w:rsidRDefault="00A2124B" w:rsidP="00A2124B">
      <w:pPr>
        <w:tabs>
          <w:tab w:val="clear" w:pos="567"/>
          <w:tab w:val="clear" w:pos="1134"/>
          <w:tab w:val="clear" w:pos="1701"/>
          <w:tab w:val="clear" w:pos="2268"/>
          <w:tab w:val="clear" w:pos="2835"/>
          <w:tab w:val="center" w:pos="7088"/>
        </w:tabs>
        <w:rPr>
          <w:rFonts w:asciiTheme="minorHAnsi" w:hAnsiTheme="minorHAnsi"/>
          <w:lang w:val="es-ES_tradnl"/>
        </w:rPr>
      </w:pPr>
      <w:r w:rsidRPr="00F60A1B">
        <w:rPr>
          <w:rFonts w:asciiTheme="minorHAnsi" w:hAnsiTheme="minorHAnsi"/>
        </w:rPr>
        <w:tab/>
      </w:r>
      <w:r w:rsidRPr="00F60A1B">
        <w:rPr>
          <w:rFonts w:asciiTheme="minorHAnsi" w:hAnsiTheme="minorHAnsi"/>
          <w:lang w:val="es-ES_tradnl"/>
        </w:rPr>
        <w:t>Dr Hamadoun I. TOURÉ</w:t>
      </w:r>
      <w:r w:rsidRPr="00F60A1B">
        <w:rPr>
          <w:rFonts w:asciiTheme="minorHAnsi" w:hAnsiTheme="minorHAnsi"/>
          <w:lang w:val="es-ES_tradnl"/>
        </w:rPr>
        <w:br/>
      </w:r>
      <w:r w:rsidRPr="00F60A1B">
        <w:rPr>
          <w:rFonts w:asciiTheme="minorHAnsi" w:hAnsiTheme="minorHAnsi"/>
          <w:lang w:val="es-ES_tradnl"/>
        </w:rPr>
        <w:tab/>
        <w:t>Secretary-General</w:t>
      </w: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lang w:val="es-ES_tradnl"/>
        </w:rPr>
      </w:pPr>
    </w:p>
    <w:p w:rsidR="00A2124B" w:rsidRPr="00F60A1B" w:rsidRDefault="00A2124B" w:rsidP="00A2124B">
      <w:pPr>
        <w:rPr>
          <w:rFonts w:asciiTheme="minorHAnsi" w:hAnsiTheme="minorHAnsi"/>
        </w:rPr>
      </w:pPr>
      <w:r w:rsidRPr="00F60A1B">
        <w:rPr>
          <w:rFonts w:asciiTheme="minorHAnsi" w:hAnsiTheme="minorHAnsi"/>
          <w:b/>
        </w:rPr>
        <w:t>Annex</w:t>
      </w:r>
      <w:r w:rsidRPr="00F60A1B">
        <w:rPr>
          <w:rFonts w:asciiTheme="minorHAnsi" w:hAnsiTheme="minorHAnsi"/>
        </w:rPr>
        <w:t>:</w:t>
      </w:r>
      <w:r w:rsidRPr="00F60A1B">
        <w:rPr>
          <w:rFonts w:asciiTheme="minorHAnsi" w:hAnsiTheme="minorHAnsi"/>
        </w:rPr>
        <w:tab/>
        <w:t>1</w:t>
      </w:r>
    </w:p>
    <w:p w:rsidR="00A2124B" w:rsidRPr="00F60A1B" w:rsidRDefault="00A2124B" w:rsidP="00A212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rPr>
      </w:pPr>
      <w:r w:rsidRPr="00F60A1B">
        <w:rPr>
          <w:rFonts w:asciiTheme="minorHAnsi" w:hAnsiTheme="minorHAnsi"/>
        </w:rPr>
        <w:br w:type="page"/>
      </w:r>
    </w:p>
    <w:p w:rsidR="00321298" w:rsidRPr="00F60A1B" w:rsidRDefault="00321298" w:rsidP="00DD68E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rPr>
        <w:sectPr w:rsidR="00321298" w:rsidRPr="00F60A1B" w:rsidSect="00361097">
          <w:headerReference w:type="default" r:id="rId9"/>
          <w:footerReference w:type="first" r:id="rId10"/>
          <w:type w:val="continuous"/>
          <w:pgSz w:w="11913" w:h="16834"/>
          <w:pgMar w:top="1418" w:right="1134" w:bottom="1418" w:left="1134" w:header="720" w:footer="720" w:gutter="0"/>
          <w:paperSrc w:first="15" w:other="15"/>
          <w:cols w:space="720"/>
          <w:titlePg/>
        </w:sectPr>
      </w:pPr>
    </w:p>
    <w:p w:rsidR="00FC3641" w:rsidRDefault="00FC3641" w:rsidP="00FC3641">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noProof/>
          <w:sz w:val="28"/>
          <w:szCs w:val="28"/>
          <w:lang w:val="en-US" w:eastAsia="zh-CN"/>
        </w:rPr>
      </w:pPr>
      <w:r>
        <w:rPr>
          <w:rFonts w:asciiTheme="minorHAnsi" w:hAnsiTheme="minorHAnsi"/>
          <w:noProof/>
          <w:sz w:val="28"/>
          <w:szCs w:val="28"/>
          <w:lang w:val="en-US" w:eastAsia="zh-CN"/>
        </w:rPr>
        <w:lastRenderedPageBreak/>
        <w:t>ANNEX</w:t>
      </w:r>
    </w:p>
    <w:p w:rsidR="00FC3641" w:rsidRDefault="00FC3641" w:rsidP="00321298">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sz w:val="28"/>
          <w:szCs w:val="28"/>
        </w:rPr>
      </w:pPr>
      <w:r>
        <w:rPr>
          <w:rFonts w:asciiTheme="minorHAnsi" w:hAnsiTheme="minorHAnsi"/>
          <w:noProof/>
          <w:sz w:val="28"/>
          <w:szCs w:val="28"/>
          <w:lang w:val="en-US" w:eastAsia="zh-CN"/>
        </w:rPr>
        <w:drawing>
          <wp:anchor distT="0" distB="0" distL="114300" distR="114300" simplePos="0" relativeHeight="251661312" behindDoc="0" locked="0" layoutInCell="1" allowOverlap="1" wp14:anchorId="01A37162" wp14:editId="76417984">
            <wp:simplePos x="0" y="0"/>
            <wp:positionH relativeFrom="column">
              <wp:posOffset>-102870</wp:posOffset>
            </wp:positionH>
            <wp:positionV relativeFrom="page">
              <wp:posOffset>1142365</wp:posOffset>
            </wp:positionV>
            <wp:extent cx="6393180" cy="827722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_RRB_ received_Page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93180" cy="8277225"/>
                    </a:xfrm>
                    <a:prstGeom prst="rect">
                      <a:avLst/>
                    </a:prstGeom>
                  </pic:spPr>
                </pic:pic>
              </a:graphicData>
            </a:graphic>
            <wp14:sizeRelH relativeFrom="margin">
              <wp14:pctWidth>0</wp14:pctWidth>
            </wp14:sizeRelH>
            <wp14:sizeRelV relativeFrom="margin">
              <wp14:pctHeight>0</wp14:pctHeight>
            </wp14:sizeRelV>
          </wp:anchor>
        </w:drawing>
      </w:r>
    </w:p>
    <w:p w:rsidR="00FC3641" w:rsidRDefault="00FC364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8"/>
          <w:szCs w:val="28"/>
        </w:rPr>
      </w:pPr>
      <w:r>
        <w:rPr>
          <w:rFonts w:asciiTheme="minorHAnsi" w:hAnsiTheme="minorHAnsi"/>
          <w:sz w:val="28"/>
          <w:szCs w:val="28"/>
        </w:rPr>
        <w:br w:type="page"/>
      </w:r>
    </w:p>
    <w:p w:rsidR="00201F0B" w:rsidRDefault="00FC3641" w:rsidP="00321298">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sz w:val="28"/>
          <w:szCs w:val="28"/>
        </w:rPr>
      </w:pPr>
      <w:r>
        <w:rPr>
          <w:rFonts w:asciiTheme="minorHAnsi" w:hAnsiTheme="minorHAnsi"/>
          <w:noProof/>
          <w:sz w:val="28"/>
          <w:szCs w:val="28"/>
          <w:lang w:val="en-US" w:eastAsia="zh-CN"/>
        </w:rPr>
        <w:lastRenderedPageBreak/>
        <w:drawing>
          <wp:anchor distT="0" distB="0" distL="114300" distR="114300" simplePos="0" relativeHeight="251662336" behindDoc="0" locked="0" layoutInCell="1" allowOverlap="1" wp14:anchorId="70FD4665" wp14:editId="3F8295B1">
            <wp:simplePos x="0" y="0"/>
            <wp:positionH relativeFrom="column">
              <wp:posOffset>1905</wp:posOffset>
            </wp:positionH>
            <wp:positionV relativeFrom="page">
              <wp:posOffset>1000125</wp:posOffset>
            </wp:positionV>
            <wp:extent cx="6195060" cy="8020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_RRB_ received_Page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5060" cy="8020685"/>
                    </a:xfrm>
                    <a:prstGeom prst="rect">
                      <a:avLst/>
                    </a:prstGeom>
                  </pic:spPr>
                </pic:pic>
              </a:graphicData>
            </a:graphic>
            <wp14:sizeRelH relativeFrom="margin">
              <wp14:pctWidth>0</wp14:pctWidth>
            </wp14:sizeRelH>
            <wp14:sizeRelV relativeFrom="margin">
              <wp14:pctHeight>0</wp14:pctHeight>
            </wp14:sizeRelV>
          </wp:anchor>
        </w:drawing>
      </w:r>
    </w:p>
    <w:p w:rsidR="008E4731" w:rsidRDefault="008E4731">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sz w:val="28"/>
          <w:szCs w:val="28"/>
        </w:rPr>
      </w:pPr>
      <w:r>
        <w:rPr>
          <w:rFonts w:asciiTheme="minorHAnsi" w:hAnsiTheme="minorHAnsi"/>
          <w:sz w:val="28"/>
          <w:szCs w:val="28"/>
        </w:rPr>
        <w:br w:type="page"/>
      </w:r>
    </w:p>
    <w:p w:rsidR="00304104" w:rsidRPr="00304104" w:rsidRDefault="00304104" w:rsidP="00304104">
      <w:pPr>
        <w:spacing w:before="0"/>
        <w:jc w:val="center"/>
        <w:rPr>
          <w:rFonts w:asciiTheme="minorHAnsi" w:hAnsiTheme="minorHAnsi" w:cs="TimesNewRoman,Bold"/>
          <w:b/>
          <w:bCs/>
          <w:sz w:val="20"/>
          <w:lang w:val="en-US"/>
        </w:rPr>
      </w:pPr>
    </w:p>
    <w:p w:rsidR="008E4731" w:rsidRPr="008E4731" w:rsidRDefault="008E4731" w:rsidP="00304104">
      <w:pPr>
        <w:spacing w:before="0"/>
        <w:jc w:val="center"/>
        <w:rPr>
          <w:rFonts w:asciiTheme="minorHAnsi" w:hAnsiTheme="minorHAnsi" w:cs="TimesNewRoman,Bold"/>
          <w:b/>
          <w:bCs/>
          <w:sz w:val="28"/>
          <w:szCs w:val="28"/>
          <w:lang w:val="en-US"/>
        </w:rPr>
      </w:pPr>
      <w:r w:rsidRPr="008E4731">
        <w:rPr>
          <w:rFonts w:asciiTheme="minorHAnsi" w:hAnsiTheme="minorHAnsi" w:cs="TimesNewRoman,Bold"/>
          <w:b/>
          <w:bCs/>
          <w:sz w:val="28"/>
          <w:szCs w:val="28"/>
          <w:lang w:val="en-US"/>
        </w:rPr>
        <w:t>JOANNE CECILIA WILSON</w:t>
      </w:r>
    </w:p>
    <w:p w:rsidR="008E4731" w:rsidRPr="008E4731" w:rsidRDefault="008E4731" w:rsidP="00304104">
      <w:pPr>
        <w:spacing w:after="200"/>
        <w:jc w:val="center"/>
        <w:rPr>
          <w:rFonts w:asciiTheme="minorHAnsi" w:hAnsiTheme="minorHAnsi" w:cs="TimesNewRoman,Bold"/>
          <w:b/>
          <w:bCs/>
          <w:sz w:val="28"/>
          <w:szCs w:val="28"/>
          <w:lang w:val="en-US"/>
        </w:rPr>
      </w:pPr>
      <w:r w:rsidRPr="008E4731">
        <w:rPr>
          <w:rFonts w:asciiTheme="minorHAnsi" w:hAnsiTheme="minorHAnsi" w:cs="TimesNewRoman,Bold"/>
          <w:b/>
          <w:bCs/>
          <w:sz w:val="28"/>
          <w:szCs w:val="28"/>
          <w:lang w:val="en-US"/>
        </w:rPr>
        <w:t>CURRICULUM VITAE</w:t>
      </w:r>
    </w:p>
    <w:p w:rsidR="008E4731" w:rsidRPr="008E4731" w:rsidRDefault="008E4731" w:rsidP="008E4731">
      <w:pPr>
        <w:rPr>
          <w:rFonts w:asciiTheme="minorHAnsi" w:hAnsiTheme="minorHAnsi" w:cs="TimesNewRoman,Bold"/>
          <w:b/>
          <w:bCs/>
          <w:sz w:val="28"/>
          <w:szCs w:val="28"/>
          <w:lang w:val="en-US"/>
        </w:rPr>
      </w:pPr>
      <w:r w:rsidRPr="008E4731">
        <w:rPr>
          <w:rFonts w:asciiTheme="minorHAnsi" w:hAnsiTheme="minorHAnsi"/>
          <w:noProof/>
          <w:lang w:val="en-US" w:eastAsia="zh-CN"/>
        </w:rPr>
        <w:drawing>
          <wp:anchor distT="0" distB="0" distL="114300" distR="114300" simplePos="0" relativeHeight="251660288" behindDoc="0" locked="0" layoutInCell="1" allowOverlap="1" wp14:anchorId="6BCFD7AB" wp14:editId="1F91B9D4">
            <wp:simplePos x="0" y="0"/>
            <wp:positionH relativeFrom="column">
              <wp:posOffset>0</wp:posOffset>
            </wp:positionH>
            <wp:positionV relativeFrom="paragraph">
              <wp:posOffset>53340</wp:posOffset>
            </wp:positionV>
            <wp:extent cx="1139190" cy="164592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anne Wilson.JPG"/>
                    <pic:cNvPicPr/>
                  </pic:nvPicPr>
                  <pic:blipFill rotWithShape="1">
                    <a:blip r:embed="rId13" cstate="print">
                      <a:extLst>
                        <a:ext uri="{28A0092B-C50C-407E-A947-70E740481C1C}">
                          <a14:useLocalDpi xmlns:a14="http://schemas.microsoft.com/office/drawing/2010/main" val="0"/>
                        </a:ext>
                      </a:extLst>
                    </a:blip>
                    <a:srcRect t="3176" b="514"/>
                    <a:stretch/>
                  </pic:blipFill>
                  <pic:spPr bwMode="auto">
                    <a:xfrm>
                      <a:off x="0" y="0"/>
                      <a:ext cx="1139190" cy="1645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4731" w:rsidRPr="008E4731" w:rsidRDefault="008E4731" w:rsidP="008E4731">
      <w:pPr>
        <w:spacing w:before="0" w:after="120"/>
        <w:ind w:firstLine="720"/>
        <w:rPr>
          <w:rFonts w:asciiTheme="minorHAnsi" w:hAnsiTheme="minorHAnsi"/>
          <w:b/>
          <w:bCs/>
        </w:rPr>
      </w:pPr>
      <w:r w:rsidRPr="008E4731">
        <w:rPr>
          <w:rFonts w:asciiTheme="minorHAnsi" w:hAnsiTheme="minorHAnsi"/>
          <w:b/>
          <w:bCs/>
        </w:rPr>
        <w:t>PERSONAL INFORMATION</w:t>
      </w:r>
    </w:p>
    <w:p w:rsidR="008E4731" w:rsidRPr="008E4731" w:rsidRDefault="008E4731" w:rsidP="008E4731">
      <w:pPr>
        <w:spacing w:before="240"/>
        <w:ind w:firstLine="720"/>
        <w:rPr>
          <w:rFonts w:asciiTheme="minorHAnsi" w:hAnsiTheme="minorHAnsi"/>
        </w:rPr>
      </w:pPr>
      <w:r w:rsidRPr="008E4731">
        <w:rPr>
          <w:rFonts w:asciiTheme="minorHAnsi" w:hAnsiTheme="minorHAnsi"/>
        </w:rPr>
        <w:t>Date of Birth:</w:t>
      </w:r>
      <w:r w:rsidRPr="008E4731">
        <w:rPr>
          <w:rFonts w:asciiTheme="minorHAnsi" w:hAnsiTheme="minorHAnsi"/>
        </w:rPr>
        <w:tab/>
      </w:r>
      <w:r w:rsidRPr="008E4731">
        <w:rPr>
          <w:rFonts w:asciiTheme="minorHAnsi" w:hAnsiTheme="minorHAnsi"/>
        </w:rPr>
        <w:tab/>
      </w:r>
      <w:r w:rsidRPr="008E4731">
        <w:rPr>
          <w:rFonts w:asciiTheme="minorHAnsi" w:hAnsiTheme="minorHAnsi"/>
          <w:bCs/>
        </w:rPr>
        <w:t>January 1, 1960</w:t>
      </w:r>
    </w:p>
    <w:p w:rsidR="008E4731" w:rsidRPr="008E4731" w:rsidRDefault="008E4731" w:rsidP="008E4731">
      <w:pPr>
        <w:ind w:firstLine="720"/>
        <w:rPr>
          <w:rFonts w:asciiTheme="minorHAnsi" w:hAnsiTheme="minorHAnsi"/>
        </w:rPr>
      </w:pPr>
      <w:r w:rsidRPr="008E4731">
        <w:rPr>
          <w:rFonts w:asciiTheme="minorHAnsi" w:hAnsiTheme="minorHAnsi"/>
        </w:rPr>
        <w:t>Citizenship:</w:t>
      </w:r>
      <w:r w:rsidRPr="008E4731">
        <w:rPr>
          <w:rFonts w:asciiTheme="minorHAnsi" w:hAnsiTheme="minorHAnsi"/>
        </w:rPr>
        <w:tab/>
      </w:r>
      <w:r w:rsidRPr="008E4731">
        <w:rPr>
          <w:rFonts w:asciiTheme="minorHAnsi" w:hAnsiTheme="minorHAnsi"/>
        </w:rPr>
        <w:tab/>
        <w:t>United States of America</w:t>
      </w:r>
    </w:p>
    <w:p w:rsidR="008E4731" w:rsidRPr="008E4731" w:rsidRDefault="008E4731" w:rsidP="008E4731">
      <w:pPr>
        <w:ind w:firstLine="720"/>
        <w:rPr>
          <w:rFonts w:asciiTheme="minorHAnsi" w:hAnsiTheme="minorHAnsi"/>
        </w:rPr>
      </w:pPr>
      <w:r w:rsidRPr="008E4731">
        <w:rPr>
          <w:rFonts w:asciiTheme="minorHAnsi" w:hAnsiTheme="minorHAnsi"/>
        </w:rPr>
        <w:t>Marital Status:</w:t>
      </w:r>
      <w:r w:rsidRPr="008E4731">
        <w:rPr>
          <w:rFonts w:asciiTheme="minorHAnsi" w:hAnsiTheme="minorHAnsi"/>
        </w:rPr>
        <w:tab/>
      </w:r>
      <w:r w:rsidRPr="008E4731">
        <w:rPr>
          <w:rFonts w:asciiTheme="minorHAnsi" w:hAnsiTheme="minorHAnsi"/>
        </w:rPr>
        <w:tab/>
        <w:t>Single, no children</w:t>
      </w:r>
    </w:p>
    <w:p w:rsidR="008E4731" w:rsidRPr="008E4731" w:rsidRDefault="008E4731" w:rsidP="008E4731">
      <w:pPr>
        <w:ind w:firstLine="720"/>
        <w:rPr>
          <w:rFonts w:asciiTheme="minorHAnsi" w:hAnsiTheme="minorHAnsi"/>
        </w:rPr>
      </w:pPr>
      <w:r w:rsidRPr="008E4731">
        <w:rPr>
          <w:rFonts w:asciiTheme="minorHAnsi" w:hAnsiTheme="minorHAnsi"/>
        </w:rPr>
        <w:t>Language:</w:t>
      </w:r>
      <w:r w:rsidRPr="008E4731">
        <w:rPr>
          <w:rFonts w:asciiTheme="minorHAnsi" w:hAnsiTheme="minorHAnsi"/>
        </w:rPr>
        <w:tab/>
      </w:r>
      <w:r w:rsidRPr="008E4731">
        <w:rPr>
          <w:rFonts w:asciiTheme="minorHAnsi" w:hAnsiTheme="minorHAnsi"/>
        </w:rPr>
        <w:tab/>
        <w:t>English</w:t>
      </w:r>
    </w:p>
    <w:p w:rsidR="008E4731" w:rsidRPr="008E4731" w:rsidRDefault="008E4731" w:rsidP="008E4731">
      <w:pPr>
        <w:rPr>
          <w:rFonts w:asciiTheme="minorHAnsi" w:hAnsiTheme="minorHAnsi"/>
        </w:rPr>
      </w:pPr>
    </w:p>
    <w:p w:rsidR="008E4731" w:rsidRDefault="008E4731" w:rsidP="008E4731">
      <w:pPr>
        <w:spacing w:before="240"/>
        <w:rPr>
          <w:rFonts w:asciiTheme="minorHAnsi" w:hAnsiTheme="minorHAnsi"/>
        </w:rPr>
      </w:pPr>
      <w:r w:rsidRPr="008E4731">
        <w:rPr>
          <w:rFonts w:asciiTheme="minorHAnsi" w:hAnsiTheme="minorHAnsi"/>
        </w:rPr>
        <w:t>Official Address:</w:t>
      </w:r>
    </w:p>
    <w:p w:rsidR="008E4731" w:rsidRPr="008E4731" w:rsidRDefault="008E4731" w:rsidP="008E4731">
      <w:pPr>
        <w:spacing w:before="20"/>
        <w:rPr>
          <w:rFonts w:asciiTheme="minorHAnsi" w:hAnsiTheme="minorHAnsi"/>
        </w:rPr>
      </w:pPr>
      <w:r w:rsidRPr="008E4731">
        <w:rPr>
          <w:rFonts w:asciiTheme="minorHAnsi" w:hAnsiTheme="minorHAnsi"/>
        </w:rPr>
        <w:t>Office of Spectrum Management Services</w:t>
      </w:r>
    </w:p>
    <w:p w:rsidR="008E4731" w:rsidRPr="008E4731" w:rsidRDefault="008E4731" w:rsidP="00304104">
      <w:pPr>
        <w:spacing w:before="0"/>
        <w:rPr>
          <w:rFonts w:asciiTheme="minorHAnsi" w:hAnsiTheme="minorHAnsi"/>
        </w:rPr>
      </w:pPr>
      <w:r w:rsidRPr="008E4731">
        <w:rPr>
          <w:rFonts w:asciiTheme="minorHAnsi" w:hAnsiTheme="minorHAnsi"/>
        </w:rPr>
        <w:t>ASRC Federal Research and Technology Solutions</w:t>
      </w:r>
    </w:p>
    <w:p w:rsidR="008E4731" w:rsidRPr="008E4731" w:rsidRDefault="0033253C" w:rsidP="00304104">
      <w:pPr>
        <w:spacing w:before="0"/>
        <w:rPr>
          <w:rFonts w:asciiTheme="minorHAnsi" w:hAnsiTheme="minorHAnsi"/>
        </w:rPr>
      </w:pPr>
      <w:r>
        <w:rPr>
          <w:rFonts w:asciiTheme="minorHAnsi" w:hAnsiTheme="minorHAnsi"/>
        </w:rPr>
        <w:t xml:space="preserve">12021 Sunset Hills Road, </w:t>
      </w:r>
      <w:r w:rsidR="008E4731" w:rsidRPr="008E4731">
        <w:rPr>
          <w:rFonts w:asciiTheme="minorHAnsi" w:hAnsiTheme="minorHAnsi"/>
        </w:rPr>
        <w:t>Suite 330</w:t>
      </w:r>
    </w:p>
    <w:p w:rsidR="008E4731" w:rsidRPr="008E4731" w:rsidRDefault="008E4731" w:rsidP="00304104">
      <w:pPr>
        <w:spacing w:before="0"/>
        <w:rPr>
          <w:rFonts w:asciiTheme="minorHAnsi" w:hAnsiTheme="minorHAnsi"/>
        </w:rPr>
      </w:pPr>
      <w:r w:rsidRPr="008E4731">
        <w:rPr>
          <w:rFonts w:asciiTheme="minorHAnsi" w:hAnsiTheme="minorHAnsi"/>
        </w:rPr>
        <w:t xml:space="preserve">Reston, VA  </w:t>
      </w:r>
      <w:proofErr w:type="gramStart"/>
      <w:r w:rsidRPr="008E4731">
        <w:rPr>
          <w:rFonts w:asciiTheme="minorHAnsi" w:hAnsiTheme="minorHAnsi"/>
        </w:rPr>
        <w:t>20190  USA</w:t>
      </w:r>
      <w:proofErr w:type="gramEnd"/>
    </w:p>
    <w:p w:rsidR="008E4731" w:rsidRPr="008E4731" w:rsidRDefault="008E4731" w:rsidP="00304104">
      <w:pPr>
        <w:spacing w:before="0"/>
        <w:rPr>
          <w:rFonts w:asciiTheme="minorHAnsi" w:hAnsiTheme="minorHAnsi"/>
        </w:rPr>
      </w:pPr>
      <w:r w:rsidRPr="008E4731">
        <w:rPr>
          <w:rFonts w:asciiTheme="minorHAnsi" w:hAnsiTheme="minorHAnsi"/>
        </w:rPr>
        <w:t>+1 (571) 262-</w:t>
      </w:r>
      <w:proofErr w:type="gramStart"/>
      <w:r w:rsidRPr="008E4731">
        <w:rPr>
          <w:rFonts w:asciiTheme="minorHAnsi" w:hAnsiTheme="minorHAnsi"/>
        </w:rPr>
        <w:t>3146  (</w:t>
      </w:r>
      <w:proofErr w:type="gramEnd"/>
      <w:r w:rsidRPr="008E4731">
        <w:rPr>
          <w:rFonts w:asciiTheme="minorHAnsi" w:hAnsiTheme="minorHAnsi"/>
        </w:rPr>
        <w:t>Office)</w:t>
      </w:r>
    </w:p>
    <w:p w:rsidR="008E4731" w:rsidRPr="008E4731" w:rsidRDefault="008E4731" w:rsidP="00304104">
      <w:pPr>
        <w:spacing w:before="0"/>
        <w:rPr>
          <w:rFonts w:asciiTheme="minorHAnsi" w:hAnsiTheme="minorHAnsi"/>
        </w:rPr>
      </w:pPr>
      <w:r w:rsidRPr="008E4731">
        <w:rPr>
          <w:rFonts w:asciiTheme="minorHAnsi" w:hAnsiTheme="minorHAnsi"/>
        </w:rPr>
        <w:t>+1 (571) 612-</w:t>
      </w:r>
      <w:proofErr w:type="gramStart"/>
      <w:r w:rsidRPr="008E4731">
        <w:rPr>
          <w:rFonts w:asciiTheme="minorHAnsi" w:hAnsiTheme="minorHAnsi"/>
        </w:rPr>
        <w:t>5039  (</w:t>
      </w:r>
      <w:proofErr w:type="gramEnd"/>
      <w:r w:rsidRPr="008E4731">
        <w:rPr>
          <w:rFonts w:asciiTheme="minorHAnsi" w:hAnsiTheme="minorHAnsi"/>
        </w:rPr>
        <w:t>Fax)</w:t>
      </w:r>
    </w:p>
    <w:p w:rsidR="008E4731" w:rsidRPr="008E4731" w:rsidRDefault="00B70EC4" w:rsidP="00304104">
      <w:pPr>
        <w:spacing w:before="0"/>
        <w:rPr>
          <w:rFonts w:asciiTheme="minorHAnsi" w:hAnsiTheme="minorHAnsi"/>
        </w:rPr>
      </w:pPr>
      <w:hyperlink r:id="rId14" w:history="1">
        <w:r w:rsidR="008E4731" w:rsidRPr="008E4731">
          <w:rPr>
            <w:rStyle w:val="Hyperlink"/>
            <w:rFonts w:asciiTheme="minorHAnsi" w:hAnsiTheme="minorHAnsi"/>
          </w:rPr>
          <w:t>joanne.wilson@asrcfederal.com</w:t>
        </w:r>
      </w:hyperlink>
    </w:p>
    <w:p w:rsidR="008E4731" w:rsidRPr="008E4731" w:rsidRDefault="00B70EC4" w:rsidP="00304104">
      <w:pPr>
        <w:spacing w:before="0"/>
        <w:rPr>
          <w:rFonts w:asciiTheme="minorHAnsi" w:hAnsiTheme="minorHAnsi"/>
        </w:rPr>
      </w:pPr>
      <w:hyperlink r:id="rId15" w:history="1">
        <w:r w:rsidR="008E4731" w:rsidRPr="008E4731">
          <w:rPr>
            <w:rStyle w:val="Hyperlink"/>
            <w:rFonts w:asciiTheme="minorHAnsi" w:hAnsiTheme="minorHAnsi"/>
          </w:rPr>
          <w:t>joanne.c.wilson@nasa.gov</w:t>
        </w:r>
      </w:hyperlink>
    </w:p>
    <w:p w:rsidR="008E4731" w:rsidRPr="008E4731" w:rsidRDefault="008E4731" w:rsidP="0059339A">
      <w:pPr>
        <w:pBdr>
          <w:bottom w:val="single" w:sz="12" w:space="1" w:color="auto"/>
        </w:pBdr>
        <w:spacing w:before="360"/>
        <w:rPr>
          <w:rFonts w:asciiTheme="minorHAnsi" w:hAnsiTheme="minorHAnsi"/>
          <w:b/>
        </w:rPr>
      </w:pPr>
      <w:r w:rsidRPr="008E4731">
        <w:rPr>
          <w:rFonts w:asciiTheme="minorHAnsi" w:hAnsiTheme="minorHAnsi"/>
          <w:b/>
        </w:rPr>
        <w:t>EDUCATION</w:t>
      </w:r>
    </w:p>
    <w:p w:rsidR="008E4731" w:rsidRPr="008E4731" w:rsidRDefault="008E4731" w:rsidP="0059339A">
      <w:pPr>
        <w:tabs>
          <w:tab w:val="clear" w:pos="567"/>
          <w:tab w:val="clear" w:pos="1134"/>
          <w:tab w:val="clear" w:pos="1701"/>
          <w:tab w:val="clear" w:pos="2268"/>
          <w:tab w:val="clear" w:pos="2835"/>
        </w:tabs>
        <w:snapToGrid w:val="0"/>
        <w:ind w:left="709" w:hanging="709"/>
        <w:rPr>
          <w:rFonts w:asciiTheme="minorHAnsi" w:hAnsiTheme="minorHAnsi"/>
        </w:rPr>
      </w:pPr>
      <w:r w:rsidRPr="008E4731">
        <w:rPr>
          <w:rFonts w:asciiTheme="minorHAnsi" w:hAnsiTheme="minorHAnsi"/>
          <w:b/>
          <w:bCs/>
        </w:rPr>
        <w:t>1981</w:t>
      </w:r>
      <w:r w:rsidRPr="008E4731">
        <w:rPr>
          <w:rFonts w:asciiTheme="minorHAnsi" w:hAnsiTheme="minorHAnsi"/>
          <w:b/>
          <w:bCs/>
        </w:rPr>
        <w:tab/>
      </w:r>
      <w:r w:rsidRPr="008E4731">
        <w:rPr>
          <w:rFonts w:asciiTheme="minorHAnsi" w:hAnsiTheme="minorHAnsi"/>
          <w:b/>
        </w:rPr>
        <w:t>Bachelor of Science,</w:t>
      </w:r>
      <w:r w:rsidRPr="008E4731">
        <w:rPr>
          <w:rFonts w:asciiTheme="minorHAnsi" w:hAnsiTheme="minorHAnsi"/>
        </w:rPr>
        <w:t xml:space="preserve"> Electrical Engineering. </w:t>
      </w:r>
      <w:r w:rsidRPr="008E4731">
        <w:rPr>
          <w:rFonts w:asciiTheme="minorHAnsi" w:hAnsiTheme="minorHAnsi"/>
          <w:bCs/>
        </w:rPr>
        <w:t>Southern University and A&amp;M College</w:t>
      </w:r>
      <w:r w:rsidRPr="008E4731">
        <w:rPr>
          <w:rFonts w:asciiTheme="minorHAnsi" w:hAnsiTheme="minorHAnsi"/>
        </w:rPr>
        <w:t xml:space="preserve">, USA (Summa </w:t>
      </w:r>
      <w:proofErr w:type="gramStart"/>
      <w:r w:rsidRPr="008E4731">
        <w:rPr>
          <w:rFonts w:asciiTheme="minorHAnsi" w:hAnsiTheme="minorHAnsi"/>
        </w:rPr>
        <w:t>Cum</w:t>
      </w:r>
      <w:proofErr w:type="gramEnd"/>
      <w:r w:rsidRPr="008E4731">
        <w:rPr>
          <w:rFonts w:asciiTheme="minorHAnsi" w:hAnsiTheme="minorHAnsi"/>
        </w:rPr>
        <w:t xml:space="preserve"> Laude and Top Graduate)</w:t>
      </w:r>
    </w:p>
    <w:p w:rsidR="008E4731" w:rsidRPr="008E4731" w:rsidRDefault="008E4731" w:rsidP="0059339A">
      <w:pPr>
        <w:tabs>
          <w:tab w:val="clear" w:pos="567"/>
          <w:tab w:val="clear" w:pos="1134"/>
          <w:tab w:val="clear" w:pos="1701"/>
          <w:tab w:val="clear" w:pos="2268"/>
          <w:tab w:val="clear" w:pos="2835"/>
        </w:tabs>
        <w:snapToGrid w:val="0"/>
        <w:spacing w:before="20"/>
        <w:ind w:left="709" w:hanging="709"/>
        <w:rPr>
          <w:rFonts w:asciiTheme="minorHAnsi" w:hAnsiTheme="minorHAnsi"/>
          <w:bCs/>
        </w:rPr>
      </w:pPr>
      <w:r w:rsidRPr="008E4731">
        <w:rPr>
          <w:rFonts w:asciiTheme="minorHAnsi" w:hAnsiTheme="minorHAnsi"/>
          <w:b/>
          <w:bCs/>
        </w:rPr>
        <w:t>1982</w:t>
      </w:r>
      <w:r w:rsidRPr="008E4731">
        <w:rPr>
          <w:rFonts w:asciiTheme="minorHAnsi" w:hAnsiTheme="minorHAnsi"/>
          <w:b/>
          <w:bCs/>
        </w:rPr>
        <w:tab/>
      </w:r>
      <w:r w:rsidRPr="008E4731">
        <w:rPr>
          <w:rFonts w:asciiTheme="minorHAnsi" w:hAnsiTheme="minorHAnsi"/>
          <w:b/>
        </w:rPr>
        <w:t>Master of Science</w:t>
      </w:r>
      <w:r w:rsidRPr="008E4731">
        <w:rPr>
          <w:rFonts w:asciiTheme="minorHAnsi" w:hAnsiTheme="minorHAnsi"/>
        </w:rPr>
        <w:t xml:space="preserve">, Electrical Engineering. </w:t>
      </w:r>
      <w:r w:rsidRPr="008E4731">
        <w:rPr>
          <w:rFonts w:asciiTheme="minorHAnsi" w:hAnsiTheme="minorHAnsi"/>
          <w:bCs/>
        </w:rPr>
        <w:t>Stanford University</w:t>
      </w:r>
      <w:r w:rsidRPr="008E4731">
        <w:rPr>
          <w:rFonts w:asciiTheme="minorHAnsi" w:hAnsiTheme="minorHAnsi"/>
        </w:rPr>
        <w:t>, USA</w:t>
      </w:r>
    </w:p>
    <w:p w:rsidR="008E4731" w:rsidRPr="008E4731" w:rsidRDefault="008E4731" w:rsidP="0059339A">
      <w:pPr>
        <w:tabs>
          <w:tab w:val="clear" w:pos="567"/>
          <w:tab w:val="clear" w:pos="1134"/>
          <w:tab w:val="clear" w:pos="1701"/>
          <w:tab w:val="clear" w:pos="2268"/>
          <w:tab w:val="clear" w:pos="2835"/>
        </w:tabs>
        <w:snapToGrid w:val="0"/>
        <w:spacing w:before="20"/>
        <w:ind w:left="709" w:hanging="709"/>
        <w:rPr>
          <w:rFonts w:asciiTheme="minorHAnsi" w:hAnsiTheme="minorHAnsi"/>
          <w:bCs/>
        </w:rPr>
      </w:pPr>
      <w:r w:rsidRPr="008E4731">
        <w:rPr>
          <w:rFonts w:asciiTheme="minorHAnsi" w:hAnsiTheme="minorHAnsi"/>
          <w:b/>
          <w:bCs/>
        </w:rPr>
        <w:t>1986</w:t>
      </w:r>
      <w:r w:rsidRPr="008E4731">
        <w:rPr>
          <w:rFonts w:asciiTheme="minorHAnsi" w:hAnsiTheme="minorHAnsi"/>
          <w:b/>
          <w:bCs/>
        </w:rPr>
        <w:tab/>
        <w:t xml:space="preserve">Graduate Study, </w:t>
      </w:r>
      <w:r w:rsidRPr="008E4731">
        <w:rPr>
          <w:rFonts w:asciiTheme="minorHAnsi" w:hAnsiTheme="minorHAnsi"/>
          <w:bCs/>
        </w:rPr>
        <w:t>Electrical Engineering. Princeton University, USA</w:t>
      </w:r>
    </w:p>
    <w:p w:rsidR="008E4731" w:rsidRPr="008E4731" w:rsidRDefault="008E4731" w:rsidP="0059339A">
      <w:pPr>
        <w:tabs>
          <w:tab w:val="clear" w:pos="567"/>
          <w:tab w:val="clear" w:pos="1134"/>
          <w:tab w:val="clear" w:pos="1701"/>
          <w:tab w:val="clear" w:pos="2268"/>
          <w:tab w:val="clear" w:pos="2835"/>
        </w:tabs>
        <w:snapToGrid w:val="0"/>
        <w:spacing w:before="20"/>
        <w:ind w:left="709" w:hanging="709"/>
        <w:rPr>
          <w:rFonts w:asciiTheme="minorHAnsi" w:hAnsiTheme="minorHAnsi"/>
        </w:rPr>
      </w:pPr>
      <w:r w:rsidRPr="008E4731">
        <w:rPr>
          <w:rFonts w:asciiTheme="minorHAnsi" w:hAnsiTheme="minorHAnsi"/>
          <w:b/>
          <w:bCs/>
        </w:rPr>
        <w:t>1996</w:t>
      </w:r>
      <w:r w:rsidRPr="008E4731">
        <w:rPr>
          <w:rFonts w:asciiTheme="minorHAnsi" w:hAnsiTheme="minorHAnsi"/>
          <w:b/>
          <w:bCs/>
        </w:rPr>
        <w:tab/>
      </w:r>
      <w:r w:rsidRPr="008E4731">
        <w:rPr>
          <w:rFonts w:asciiTheme="minorHAnsi" w:hAnsiTheme="minorHAnsi"/>
          <w:b/>
        </w:rPr>
        <w:t>Congressional Fellow</w:t>
      </w:r>
      <w:r w:rsidRPr="008E4731">
        <w:rPr>
          <w:rFonts w:asciiTheme="minorHAnsi" w:hAnsiTheme="minorHAnsi"/>
        </w:rPr>
        <w:t>, Office of Senator Paul Simon, D-Ill.</w:t>
      </w:r>
    </w:p>
    <w:p w:rsidR="008E4731" w:rsidRPr="008E4731" w:rsidRDefault="008E4731" w:rsidP="0059339A">
      <w:pPr>
        <w:tabs>
          <w:tab w:val="clear" w:pos="567"/>
          <w:tab w:val="clear" w:pos="1134"/>
          <w:tab w:val="clear" w:pos="1701"/>
          <w:tab w:val="clear" w:pos="2268"/>
          <w:tab w:val="clear" w:pos="2835"/>
        </w:tabs>
        <w:snapToGrid w:val="0"/>
        <w:spacing w:before="20"/>
        <w:ind w:left="709" w:hanging="709"/>
        <w:rPr>
          <w:rFonts w:asciiTheme="minorHAnsi" w:hAnsiTheme="minorHAnsi"/>
        </w:rPr>
      </w:pPr>
      <w:r>
        <w:rPr>
          <w:rFonts w:asciiTheme="minorHAnsi" w:hAnsiTheme="minorHAnsi"/>
          <w:bCs/>
        </w:rPr>
        <w:tab/>
      </w:r>
      <w:r w:rsidRPr="008E4731">
        <w:rPr>
          <w:rFonts w:asciiTheme="minorHAnsi" w:hAnsiTheme="minorHAnsi"/>
          <w:bCs/>
        </w:rPr>
        <w:t>Brookings Institution</w:t>
      </w:r>
      <w:r w:rsidRPr="008E4731">
        <w:rPr>
          <w:rFonts w:asciiTheme="minorHAnsi" w:hAnsiTheme="minorHAnsi"/>
        </w:rPr>
        <w:t>, United States</w:t>
      </w:r>
    </w:p>
    <w:p w:rsidR="008E4731" w:rsidRPr="008E4731" w:rsidRDefault="008E4731" w:rsidP="0059339A">
      <w:pPr>
        <w:pBdr>
          <w:bottom w:val="single" w:sz="12" w:space="1" w:color="auto"/>
        </w:pBdr>
        <w:spacing w:before="360"/>
        <w:rPr>
          <w:rFonts w:asciiTheme="minorHAnsi" w:hAnsiTheme="minorHAnsi"/>
          <w:b/>
          <w:bCs/>
        </w:rPr>
      </w:pPr>
      <w:r w:rsidRPr="008E4731">
        <w:rPr>
          <w:rFonts w:asciiTheme="minorHAnsi" w:hAnsiTheme="minorHAnsi"/>
          <w:b/>
          <w:bCs/>
        </w:rPr>
        <w:t>QUALIFICATIONS</w:t>
      </w:r>
    </w:p>
    <w:p w:rsidR="008E4731" w:rsidRPr="0059339A" w:rsidRDefault="008E4731" w:rsidP="008E4731">
      <w:pPr>
        <w:rPr>
          <w:rFonts w:asciiTheme="minorHAnsi" w:hAnsiTheme="minorHAnsi" w:cs="Arial"/>
          <w:spacing w:val="-2"/>
        </w:rPr>
      </w:pPr>
      <w:r w:rsidRPr="0059339A">
        <w:rPr>
          <w:rFonts w:asciiTheme="minorHAnsi" w:hAnsiTheme="minorHAnsi" w:cs="Arial"/>
          <w:spacing w:val="-2"/>
        </w:rPr>
        <w:t>Joanne Wilson is an electrical engineer with more than 27 years of professional experience in the telecommunications sector and more than 20 years of experience in the ITU radiocommunication sector (ITU-R)</w:t>
      </w:r>
      <w:r w:rsidR="0033253C" w:rsidRPr="0059339A">
        <w:rPr>
          <w:rFonts w:asciiTheme="minorHAnsi" w:hAnsiTheme="minorHAnsi" w:cs="Arial"/>
          <w:spacing w:val="-2"/>
        </w:rPr>
        <w:t xml:space="preserve">. </w:t>
      </w:r>
      <w:r w:rsidRPr="0059339A">
        <w:rPr>
          <w:rFonts w:asciiTheme="minorHAnsi" w:hAnsiTheme="minorHAnsi" w:cs="Arial"/>
          <w:spacing w:val="-2"/>
        </w:rPr>
        <w:t xml:space="preserve">She has participated actively in the Inter-American Telecommunications Commission (CITEL) since attending </w:t>
      </w:r>
      <w:r w:rsidR="0033253C" w:rsidRPr="0059339A">
        <w:rPr>
          <w:rFonts w:asciiTheme="minorHAnsi" w:hAnsiTheme="minorHAnsi" w:cs="Arial"/>
          <w:spacing w:val="-2"/>
        </w:rPr>
        <w:t xml:space="preserve">the inaugural meeting in 1994. </w:t>
      </w:r>
      <w:r w:rsidRPr="0059339A">
        <w:rPr>
          <w:rFonts w:asciiTheme="minorHAnsi" w:hAnsiTheme="minorHAnsi" w:cs="Arial"/>
          <w:spacing w:val="-2"/>
        </w:rPr>
        <w:t xml:space="preserve">From 1993 to 2007, she represented AT&amp;T, Lucent Technologies, and </w:t>
      </w:r>
      <w:proofErr w:type="spellStart"/>
      <w:r w:rsidRPr="0059339A">
        <w:rPr>
          <w:rFonts w:asciiTheme="minorHAnsi" w:hAnsiTheme="minorHAnsi" w:cs="Arial"/>
          <w:spacing w:val="-2"/>
        </w:rPr>
        <w:t>ArrayComm</w:t>
      </w:r>
      <w:proofErr w:type="spellEnd"/>
      <w:r w:rsidRPr="0059339A">
        <w:rPr>
          <w:rFonts w:asciiTheme="minorHAnsi" w:hAnsiTheme="minorHAnsi" w:cs="Arial"/>
          <w:spacing w:val="-2"/>
        </w:rPr>
        <w:t xml:space="preserve"> LLC in the ITU-R, in U.S. domestic regulatory proceedings, and in bilateral and multi-lateral negotiations addressing spectrum management, wireless standards, and regulato</w:t>
      </w:r>
      <w:r w:rsidR="0033253C" w:rsidRPr="0059339A">
        <w:rPr>
          <w:rFonts w:asciiTheme="minorHAnsi" w:hAnsiTheme="minorHAnsi" w:cs="Arial"/>
          <w:spacing w:val="-2"/>
        </w:rPr>
        <w:t xml:space="preserve">ry and market access issues. </w:t>
      </w:r>
      <w:r w:rsidRPr="0059339A">
        <w:rPr>
          <w:rFonts w:asciiTheme="minorHAnsi" w:hAnsiTheme="minorHAnsi" w:cs="Arial"/>
          <w:spacing w:val="-2"/>
        </w:rPr>
        <w:t>Ms. Wilson has developed and executed successful standardization strategies for commercial mobile broadband wireless systems in the ITU-R, ISO, and in the IEEE and other ANSI-accredited standards bodies. Ms. Wilson participated in the ITU Council Working Group on a Stable Constitution and has an expert understanding of the Basic Instruments of the Union</w:t>
      </w:r>
      <w:r w:rsidR="0033253C" w:rsidRPr="0059339A">
        <w:rPr>
          <w:rFonts w:asciiTheme="minorHAnsi" w:hAnsiTheme="minorHAnsi" w:cs="Arial"/>
          <w:spacing w:val="-2"/>
        </w:rPr>
        <w:t xml:space="preserve">. </w:t>
      </w:r>
      <w:r w:rsidRPr="0059339A">
        <w:rPr>
          <w:rFonts w:asciiTheme="minorHAnsi" w:hAnsiTheme="minorHAnsi" w:cs="Arial"/>
          <w:spacing w:val="-2"/>
        </w:rPr>
        <w:t xml:space="preserve">In 2012, she </w:t>
      </w:r>
      <w:r w:rsidRPr="0059339A">
        <w:rPr>
          <w:rFonts w:asciiTheme="minorHAnsi" w:hAnsiTheme="minorHAnsi"/>
          <w:color w:val="000000"/>
          <w:spacing w:val="-2"/>
          <w:shd w:val="clear" w:color="auto" w:fill="FFFFFF"/>
        </w:rPr>
        <w:t xml:space="preserve">served as the Special Assistant to the Head of the United States Delegation to the 2012 World Radiocommunication Conference. </w:t>
      </w:r>
      <w:r w:rsidRPr="0059339A">
        <w:rPr>
          <w:rFonts w:asciiTheme="minorHAnsi" w:hAnsiTheme="minorHAnsi" w:cs="Arial"/>
          <w:spacing w:val="-2"/>
        </w:rPr>
        <w:t xml:space="preserve">She currently advises and represents </w:t>
      </w:r>
      <w:r w:rsidRPr="0059339A">
        <w:rPr>
          <w:rFonts w:asciiTheme="minorHAnsi" w:hAnsiTheme="minorHAnsi"/>
          <w:bCs/>
          <w:spacing w:val="-2"/>
        </w:rPr>
        <w:t>the U.S. National Aeronautic and Space Administration</w:t>
      </w:r>
      <w:r w:rsidRPr="0059339A">
        <w:rPr>
          <w:rFonts w:asciiTheme="minorHAnsi" w:hAnsiTheme="minorHAnsi" w:cs="Arial"/>
          <w:spacing w:val="-2"/>
        </w:rPr>
        <w:t xml:space="preserve"> (NASA) at conferences and meetings across</w:t>
      </w:r>
      <w:r w:rsidR="0033253C" w:rsidRPr="0059339A">
        <w:rPr>
          <w:rFonts w:asciiTheme="minorHAnsi" w:hAnsiTheme="minorHAnsi" w:cs="Arial"/>
          <w:spacing w:val="-2"/>
        </w:rPr>
        <w:t xml:space="preserve"> all sectors of the ITU.</w:t>
      </w:r>
    </w:p>
    <w:p w:rsidR="008E4731" w:rsidRPr="008E4731" w:rsidRDefault="008E4731" w:rsidP="008E4731">
      <w:pPr>
        <w:pBdr>
          <w:bottom w:val="single" w:sz="12" w:space="1" w:color="auto"/>
        </w:pBdr>
        <w:spacing w:before="480"/>
        <w:rPr>
          <w:rFonts w:asciiTheme="minorHAnsi" w:hAnsiTheme="minorHAnsi"/>
          <w:b/>
          <w:bCs/>
        </w:rPr>
      </w:pPr>
      <w:r w:rsidRPr="008E4731">
        <w:rPr>
          <w:rFonts w:asciiTheme="minorHAnsi" w:hAnsiTheme="minorHAnsi"/>
          <w:b/>
          <w:bCs/>
        </w:rPr>
        <w:lastRenderedPageBreak/>
        <w:t>CURRENT POSITION</w:t>
      </w:r>
    </w:p>
    <w:p w:rsidR="008E4731" w:rsidRPr="008E4731" w:rsidRDefault="008E4731" w:rsidP="0033253C">
      <w:pPr>
        <w:pStyle w:val="ListParagraph"/>
        <w:numPr>
          <w:ilvl w:val="0"/>
          <w:numId w:val="12"/>
        </w:numPr>
        <w:snapToGrid w:val="0"/>
        <w:spacing w:before="240" w:after="120"/>
        <w:ind w:left="709" w:hanging="425"/>
        <w:contextualSpacing w:val="0"/>
        <w:rPr>
          <w:rFonts w:asciiTheme="minorHAnsi" w:hAnsiTheme="minorHAnsi"/>
          <w:sz w:val="24"/>
          <w:szCs w:val="24"/>
        </w:rPr>
      </w:pPr>
      <w:r w:rsidRPr="008E4731">
        <w:rPr>
          <w:rFonts w:asciiTheme="minorHAnsi" w:hAnsiTheme="minorHAnsi"/>
          <w:sz w:val="24"/>
          <w:szCs w:val="24"/>
        </w:rPr>
        <w:t>Deputy Program Manager, Office of Spectrum Management Services</w:t>
      </w:r>
      <w:r w:rsidRPr="008E4731">
        <w:rPr>
          <w:rFonts w:asciiTheme="minorHAnsi" w:hAnsiTheme="minorHAnsi"/>
          <w:sz w:val="24"/>
          <w:szCs w:val="24"/>
        </w:rPr>
        <w:br/>
        <w:t>ASRC Federal Research and Technology Solutions</w:t>
      </w:r>
    </w:p>
    <w:p w:rsidR="008E4731" w:rsidRPr="008E4731" w:rsidRDefault="008E4731" w:rsidP="0033253C">
      <w:pPr>
        <w:pStyle w:val="ListParagraph"/>
        <w:numPr>
          <w:ilvl w:val="0"/>
          <w:numId w:val="12"/>
        </w:numPr>
        <w:snapToGrid w:val="0"/>
        <w:spacing w:before="120" w:after="120"/>
        <w:ind w:left="709" w:hanging="425"/>
        <w:contextualSpacing w:val="0"/>
        <w:rPr>
          <w:rFonts w:asciiTheme="minorHAnsi" w:hAnsiTheme="minorHAnsi"/>
          <w:bCs/>
          <w:sz w:val="24"/>
          <w:szCs w:val="24"/>
        </w:rPr>
      </w:pPr>
      <w:r w:rsidRPr="008E4731">
        <w:rPr>
          <w:rFonts w:asciiTheme="minorHAnsi" w:hAnsiTheme="minorHAnsi"/>
          <w:bCs/>
          <w:sz w:val="24"/>
          <w:szCs w:val="24"/>
        </w:rPr>
        <w:t>Principal Advisor to the U.S. National Aeronautic and Space Administration</w:t>
      </w:r>
    </w:p>
    <w:p w:rsidR="008E4731" w:rsidRPr="008E4731" w:rsidRDefault="008E4731" w:rsidP="008E4731">
      <w:pPr>
        <w:pBdr>
          <w:bottom w:val="single" w:sz="12" w:space="1" w:color="auto"/>
        </w:pBdr>
        <w:spacing w:before="480"/>
        <w:rPr>
          <w:rFonts w:asciiTheme="minorHAnsi" w:hAnsiTheme="minorHAnsi"/>
          <w:b/>
          <w:bCs/>
        </w:rPr>
      </w:pPr>
      <w:r w:rsidRPr="008E4731">
        <w:rPr>
          <w:rFonts w:asciiTheme="minorHAnsi" w:hAnsiTheme="minorHAnsi"/>
          <w:b/>
          <w:bCs/>
        </w:rPr>
        <w:t>PROFESSIONAL EXPERIENCE</w:t>
      </w:r>
    </w:p>
    <w:p w:rsidR="008E4731" w:rsidRPr="008E4731" w:rsidRDefault="008E4731" w:rsidP="004A5C0B">
      <w:pPr>
        <w:tabs>
          <w:tab w:val="clear" w:pos="567"/>
          <w:tab w:val="clear" w:pos="1134"/>
          <w:tab w:val="clear" w:pos="1701"/>
          <w:tab w:val="clear" w:pos="2268"/>
          <w:tab w:val="clear" w:pos="2835"/>
        </w:tabs>
        <w:snapToGrid w:val="0"/>
        <w:spacing w:before="240" w:after="120"/>
        <w:ind w:left="1985" w:hanging="1985"/>
        <w:rPr>
          <w:rFonts w:asciiTheme="minorHAnsi" w:hAnsiTheme="minorHAnsi"/>
          <w:bCs/>
        </w:rPr>
      </w:pPr>
      <w:r w:rsidRPr="008E4731">
        <w:rPr>
          <w:rFonts w:asciiTheme="minorHAnsi" w:hAnsiTheme="minorHAnsi"/>
          <w:bCs/>
        </w:rPr>
        <w:t>2013 – Present</w:t>
      </w:r>
      <w:r w:rsidRPr="008E4731">
        <w:rPr>
          <w:rFonts w:asciiTheme="minorHAnsi" w:hAnsiTheme="minorHAnsi"/>
          <w:bCs/>
        </w:rPr>
        <w:tab/>
        <w:t>Deputy Program Manager, ASRC Federal Research and Technology Solutions (ARTS)</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2010 – 2013</w:t>
      </w:r>
      <w:r w:rsidRPr="008E4731">
        <w:rPr>
          <w:rFonts w:asciiTheme="minorHAnsi" w:hAnsiTheme="minorHAnsi"/>
          <w:bCs/>
        </w:rPr>
        <w:tab/>
        <w:t>Spectrum Regulatory Specialist (Principal), ASRC Management Services/ASRC Research and Technology Solutions</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2008 – 2010</w:t>
      </w:r>
      <w:r>
        <w:rPr>
          <w:rFonts w:asciiTheme="minorHAnsi" w:hAnsiTheme="minorHAnsi"/>
          <w:bCs/>
        </w:rPr>
        <w:tab/>
      </w:r>
      <w:r w:rsidRPr="008E4731">
        <w:rPr>
          <w:rFonts w:asciiTheme="minorHAnsi" w:hAnsiTheme="minorHAnsi"/>
          <w:bCs/>
        </w:rPr>
        <w:t xml:space="preserve">Vice President, </w:t>
      </w:r>
      <w:proofErr w:type="spellStart"/>
      <w:r w:rsidRPr="008E4731">
        <w:rPr>
          <w:rFonts w:asciiTheme="minorHAnsi" w:hAnsiTheme="minorHAnsi"/>
          <w:bCs/>
        </w:rPr>
        <w:t>CompassRose</w:t>
      </w:r>
      <w:proofErr w:type="spellEnd"/>
      <w:r w:rsidRPr="008E4731">
        <w:rPr>
          <w:rFonts w:asciiTheme="minorHAnsi" w:hAnsiTheme="minorHAnsi"/>
          <w:bCs/>
        </w:rPr>
        <w:t xml:space="preserve"> International, Inc.</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 xml:space="preserve">2007 – 2008 </w:t>
      </w:r>
      <w:r w:rsidRPr="008E4731">
        <w:rPr>
          <w:rFonts w:asciiTheme="minorHAnsi" w:hAnsiTheme="minorHAnsi"/>
          <w:bCs/>
        </w:rPr>
        <w:tab/>
        <w:t xml:space="preserve">Senior Advisor, </w:t>
      </w:r>
      <w:proofErr w:type="spellStart"/>
      <w:r w:rsidRPr="008E4731">
        <w:rPr>
          <w:rFonts w:asciiTheme="minorHAnsi" w:hAnsiTheme="minorHAnsi"/>
          <w:bCs/>
        </w:rPr>
        <w:t>CompassRose</w:t>
      </w:r>
      <w:proofErr w:type="spellEnd"/>
      <w:r w:rsidRPr="008E4731">
        <w:rPr>
          <w:rFonts w:asciiTheme="minorHAnsi" w:hAnsiTheme="minorHAnsi"/>
          <w:bCs/>
        </w:rPr>
        <w:t xml:space="preserve"> International, Inc. and Independent Telecommunications Consultant</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 xml:space="preserve">2001 – 2007 </w:t>
      </w:r>
      <w:r>
        <w:rPr>
          <w:rFonts w:asciiTheme="minorHAnsi" w:hAnsiTheme="minorHAnsi"/>
          <w:bCs/>
        </w:rPr>
        <w:tab/>
      </w:r>
      <w:r w:rsidRPr="008E4731">
        <w:rPr>
          <w:rFonts w:asciiTheme="minorHAnsi" w:hAnsiTheme="minorHAnsi"/>
          <w:bCs/>
        </w:rPr>
        <w:t xml:space="preserve">Vice President, Standards, </w:t>
      </w:r>
      <w:proofErr w:type="spellStart"/>
      <w:r w:rsidRPr="008E4731">
        <w:rPr>
          <w:rFonts w:asciiTheme="minorHAnsi" w:hAnsiTheme="minorHAnsi"/>
          <w:bCs/>
        </w:rPr>
        <w:t>ArrayComm</w:t>
      </w:r>
      <w:proofErr w:type="spellEnd"/>
      <w:r w:rsidRPr="008E4731">
        <w:rPr>
          <w:rFonts w:asciiTheme="minorHAnsi" w:hAnsiTheme="minorHAnsi"/>
          <w:bCs/>
        </w:rPr>
        <w:t>, LLC</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 xml:space="preserve">1996 – 2001 </w:t>
      </w:r>
      <w:r>
        <w:rPr>
          <w:rFonts w:asciiTheme="minorHAnsi" w:hAnsiTheme="minorHAnsi"/>
          <w:bCs/>
        </w:rPr>
        <w:tab/>
      </w:r>
      <w:r w:rsidRPr="008E4731">
        <w:rPr>
          <w:rFonts w:asciiTheme="minorHAnsi" w:hAnsiTheme="minorHAnsi"/>
          <w:bCs/>
        </w:rPr>
        <w:t>Global Public Affairs Director, Wireless, Lucent Technologies</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 xml:space="preserve">1995 – 1996 </w:t>
      </w:r>
      <w:r>
        <w:rPr>
          <w:rFonts w:asciiTheme="minorHAnsi" w:hAnsiTheme="minorHAnsi"/>
          <w:bCs/>
        </w:rPr>
        <w:tab/>
      </w:r>
      <w:r w:rsidRPr="008E4731">
        <w:rPr>
          <w:rFonts w:asciiTheme="minorHAnsi" w:hAnsiTheme="minorHAnsi"/>
          <w:bCs/>
        </w:rPr>
        <w:t>Congressional Fellow, Office of U.S. Senator Paul Simon (D-Ill)</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Pr>
          <w:rFonts w:asciiTheme="minorHAnsi" w:hAnsiTheme="minorHAnsi"/>
          <w:bCs/>
        </w:rPr>
        <w:tab/>
      </w:r>
      <w:r w:rsidRPr="008E4731">
        <w:rPr>
          <w:rFonts w:asciiTheme="minorHAnsi" w:hAnsiTheme="minorHAnsi"/>
          <w:bCs/>
        </w:rPr>
        <w:t>The Brookings Institution</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 xml:space="preserve">1993 – 1995 </w:t>
      </w:r>
      <w:r w:rsidRPr="008E4731">
        <w:rPr>
          <w:rFonts w:asciiTheme="minorHAnsi" w:hAnsiTheme="minorHAnsi"/>
          <w:bCs/>
        </w:rPr>
        <w:tab/>
        <w:t>Technical Supervisor, Government and International Affairs, Network Wireless Systems Business Unit, AT&amp;T Bell Laboratories</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1992 – 1993</w:t>
      </w:r>
      <w:r w:rsidRPr="008E4731">
        <w:rPr>
          <w:rFonts w:asciiTheme="minorHAnsi" w:hAnsiTheme="minorHAnsi"/>
          <w:bCs/>
        </w:rPr>
        <w:tab/>
        <w:t>Technical Manager, GSM Product Planning, Network Wireless Systems Business Unit, AT&amp;T Bell Laboratories</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 xml:space="preserve">1991 – 1992 </w:t>
      </w:r>
      <w:r w:rsidRPr="008E4731">
        <w:rPr>
          <w:rFonts w:asciiTheme="minorHAnsi" w:hAnsiTheme="minorHAnsi"/>
          <w:bCs/>
        </w:rPr>
        <w:tab/>
      </w:r>
      <w:r w:rsidR="0033253C">
        <w:rPr>
          <w:rFonts w:asciiTheme="minorHAnsi" w:hAnsiTheme="minorHAnsi"/>
          <w:bCs/>
        </w:rPr>
        <w:t xml:space="preserve">Quality Consultant </w:t>
      </w:r>
      <w:r w:rsidRPr="008E4731">
        <w:rPr>
          <w:rFonts w:asciiTheme="minorHAnsi" w:hAnsiTheme="minorHAnsi"/>
          <w:bCs/>
        </w:rPr>
        <w:t>(Rotational Assignment), Cellular Systems Business Unit, AT&amp;T Bell Laboratories</w:t>
      </w:r>
    </w:p>
    <w:p w:rsidR="008E4731" w:rsidRPr="008E4731" w:rsidRDefault="008E4731" w:rsidP="008E4731">
      <w:pPr>
        <w:tabs>
          <w:tab w:val="clear" w:pos="567"/>
          <w:tab w:val="clear" w:pos="1134"/>
          <w:tab w:val="clear" w:pos="1701"/>
          <w:tab w:val="clear" w:pos="2268"/>
          <w:tab w:val="clear" w:pos="2835"/>
        </w:tabs>
        <w:snapToGrid w:val="0"/>
        <w:spacing w:after="120"/>
        <w:ind w:left="1985" w:hanging="1985"/>
        <w:rPr>
          <w:rFonts w:asciiTheme="minorHAnsi" w:hAnsiTheme="minorHAnsi"/>
          <w:bCs/>
        </w:rPr>
      </w:pPr>
      <w:r w:rsidRPr="008E4731">
        <w:rPr>
          <w:rFonts w:asciiTheme="minorHAnsi" w:hAnsiTheme="minorHAnsi"/>
          <w:bCs/>
        </w:rPr>
        <w:t>1986 – 1992</w:t>
      </w:r>
      <w:r w:rsidRPr="008E4731">
        <w:rPr>
          <w:rFonts w:asciiTheme="minorHAnsi" w:hAnsiTheme="minorHAnsi"/>
          <w:bCs/>
        </w:rPr>
        <w:tab/>
        <w:t>Member of Technical Staff, Transmission Systems Engineering and Network Performance Planning, AT&amp;T Bell Laboratories</w:t>
      </w:r>
    </w:p>
    <w:p w:rsidR="008E4731" w:rsidRPr="008E4731" w:rsidRDefault="008E4731" w:rsidP="00304104">
      <w:pPr>
        <w:pBdr>
          <w:bottom w:val="single" w:sz="12" w:space="1" w:color="auto"/>
        </w:pBdr>
        <w:spacing w:before="600" w:after="120"/>
        <w:jc w:val="center"/>
        <w:rPr>
          <w:rFonts w:asciiTheme="minorHAnsi" w:hAnsiTheme="minorHAnsi"/>
          <w:b/>
          <w:sz w:val="28"/>
        </w:rPr>
      </w:pPr>
      <w:r w:rsidRPr="008E4731">
        <w:rPr>
          <w:rFonts w:asciiTheme="minorHAnsi" w:hAnsiTheme="minorHAnsi"/>
          <w:b/>
          <w:sz w:val="28"/>
        </w:rPr>
        <w:t>INTERNATIONAL ACTIVITIES</w:t>
      </w:r>
    </w:p>
    <w:p w:rsidR="008E4731" w:rsidRPr="008E4731" w:rsidRDefault="008E4731" w:rsidP="004A5C0B">
      <w:pPr>
        <w:spacing w:before="240" w:after="120"/>
        <w:rPr>
          <w:rFonts w:asciiTheme="minorHAnsi" w:hAnsiTheme="minorHAnsi"/>
          <w:b/>
        </w:rPr>
      </w:pPr>
      <w:r w:rsidRPr="008E4731">
        <w:rPr>
          <w:rFonts w:asciiTheme="minorHAnsi" w:hAnsiTheme="minorHAnsi"/>
          <w:b/>
        </w:rPr>
        <w:t>MAJOR ITU CONFERENCES AND INTERNATIONAL MEETINGS:</w:t>
      </w:r>
    </w:p>
    <w:p w:rsidR="008E4731" w:rsidRPr="008E4731" w:rsidRDefault="008E4731"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8E4731">
        <w:rPr>
          <w:rFonts w:asciiTheme="minorHAnsi" w:hAnsiTheme="minorHAnsi"/>
        </w:rPr>
        <w:t>2013:</w:t>
      </w:r>
      <w:r w:rsidRPr="008E4731">
        <w:rPr>
          <w:rFonts w:asciiTheme="minorHAnsi" w:hAnsiTheme="minorHAnsi"/>
        </w:rPr>
        <w:tab/>
        <w:t>World Telecommunication Policy Forum 2013, Geneva (Switzerland) 2013</w:t>
      </w:r>
      <w:r w:rsidR="0033253C">
        <w:rPr>
          <w:rFonts w:asciiTheme="minorHAnsi" w:hAnsiTheme="minorHAnsi"/>
        </w:rPr>
        <w:t> </w:t>
      </w:r>
      <w:r w:rsidRPr="008E4731">
        <w:rPr>
          <w:rFonts w:asciiTheme="minorHAnsi" w:hAnsiTheme="minorHAnsi"/>
        </w:rPr>
        <w:t>ITU</w:t>
      </w:r>
      <w:r w:rsidR="0033253C">
        <w:rPr>
          <w:rFonts w:asciiTheme="minorHAnsi" w:hAnsiTheme="minorHAnsi"/>
        </w:rPr>
        <w:t> </w:t>
      </w:r>
      <w:r w:rsidRPr="008E4731">
        <w:rPr>
          <w:rFonts w:asciiTheme="minorHAnsi" w:hAnsiTheme="minorHAnsi"/>
        </w:rPr>
        <w:t>Council, Geneva</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2012:</w:t>
      </w:r>
      <w:r>
        <w:rPr>
          <w:rFonts w:asciiTheme="minorHAnsi" w:hAnsiTheme="minorHAnsi"/>
        </w:rPr>
        <w:tab/>
      </w:r>
      <w:r w:rsidR="008E4731" w:rsidRPr="008E4731">
        <w:rPr>
          <w:rFonts w:asciiTheme="minorHAnsi" w:hAnsiTheme="minorHAnsi"/>
        </w:rPr>
        <w:t xml:space="preserve">World Radiocommunication Conference 2012, Geneva </w:t>
      </w:r>
      <w:r>
        <w:rPr>
          <w:rFonts w:asciiTheme="minorHAnsi" w:hAnsiTheme="minorHAnsi"/>
        </w:rPr>
        <w:br/>
      </w:r>
      <w:r w:rsidR="008E4731" w:rsidRPr="008E4731">
        <w:rPr>
          <w:rFonts w:asciiTheme="minorHAnsi" w:hAnsiTheme="minorHAnsi"/>
        </w:rPr>
        <w:t>2012 ITU Council, Geneva</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Telecommunication Standardization Advisory Group, Geneva</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World Telecommunication Standardization Assembly 2012, Dubai (UAE)</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 xml:space="preserve">World Conference on International Telecommunication 2012, Dubai </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2011:</w:t>
      </w:r>
      <w:r>
        <w:rPr>
          <w:rFonts w:asciiTheme="minorHAnsi" w:hAnsiTheme="minorHAnsi"/>
        </w:rPr>
        <w:tab/>
      </w:r>
      <w:r w:rsidR="008E4731" w:rsidRPr="008E4731">
        <w:rPr>
          <w:rFonts w:asciiTheme="minorHAnsi" w:hAnsiTheme="minorHAnsi"/>
        </w:rPr>
        <w:t>2011 ITU Council, Geneva</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2010:</w:t>
      </w:r>
      <w:r>
        <w:rPr>
          <w:rFonts w:asciiTheme="minorHAnsi" w:hAnsiTheme="minorHAnsi"/>
        </w:rPr>
        <w:tab/>
      </w:r>
      <w:r w:rsidR="008E4731" w:rsidRPr="008E4731">
        <w:rPr>
          <w:rFonts w:asciiTheme="minorHAnsi" w:hAnsiTheme="minorHAnsi"/>
        </w:rPr>
        <w:t>World Telecommunication Development Conference 2010, Hyderabad (India)</w:t>
      </w:r>
    </w:p>
    <w:p w:rsidR="00FC3641" w:rsidRDefault="00FC3641"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2009:</w:t>
      </w:r>
      <w:r>
        <w:rPr>
          <w:rFonts w:asciiTheme="minorHAnsi" w:hAnsiTheme="minorHAnsi"/>
        </w:rPr>
        <w:tab/>
      </w:r>
      <w:r w:rsidR="008E4731" w:rsidRPr="008E4731">
        <w:rPr>
          <w:rFonts w:asciiTheme="minorHAnsi" w:hAnsiTheme="minorHAnsi"/>
        </w:rPr>
        <w:t>World Telecommunication Policy Forum, Lisbon (Portugal)</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2008:</w:t>
      </w:r>
      <w:r>
        <w:rPr>
          <w:rFonts w:asciiTheme="minorHAnsi" w:hAnsiTheme="minorHAnsi"/>
        </w:rPr>
        <w:tab/>
      </w:r>
      <w:r w:rsidR="008E4731" w:rsidRPr="008E4731">
        <w:rPr>
          <w:rFonts w:asciiTheme="minorHAnsi" w:hAnsiTheme="minorHAnsi"/>
        </w:rPr>
        <w:t>Telecommunication Standardization Advisory Group, Geneva</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World Telecommunication Standardization Assembly 2008, Johannesburg (South Africa)</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2000:</w:t>
      </w:r>
      <w:r>
        <w:rPr>
          <w:rFonts w:asciiTheme="minorHAnsi" w:hAnsiTheme="minorHAnsi"/>
        </w:rPr>
        <w:tab/>
      </w:r>
      <w:r w:rsidR="008E4731" w:rsidRPr="008E4731">
        <w:rPr>
          <w:rFonts w:asciiTheme="minorHAnsi" w:hAnsiTheme="minorHAnsi"/>
        </w:rPr>
        <w:t>Radiocommunication Assembly 2000, Istanbul (Turkey)</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World Radiocommunic</w:t>
      </w:r>
      <w:r w:rsidR="0059339A">
        <w:rPr>
          <w:rFonts w:asciiTheme="minorHAnsi" w:hAnsiTheme="minorHAnsi"/>
        </w:rPr>
        <w:t>ation Conference 2000, Istanbul</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Conference Preparat</w:t>
      </w:r>
      <w:r w:rsidR="0059339A">
        <w:rPr>
          <w:rFonts w:asciiTheme="minorHAnsi" w:hAnsiTheme="minorHAnsi"/>
        </w:rPr>
        <w:t>ory Meeting (CPM02-1), Istanbul</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1999:</w:t>
      </w:r>
      <w:r>
        <w:rPr>
          <w:rFonts w:asciiTheme="minorHAnsi" w:hAnsiTheme="minorHAnsi"/>
        </w:rPr>
        <w:tab/>
      </w:r>
      <w:r w:rsidR="008E4731" w:rsidRPr="008E4731">
        <w:rPr>
          <w:rFonts w:asciiTheme="minorHAnsi" w:hAnsiTheme="minorHAnsi"/>
        </w:rPr>
        <w:t xml:space="preserve">Conference </w:t>
      </w:r>
      <w:r w:rsidR="0059339A">
        <w:rPr>
          <w:rFonts w:asciiTheme="minorHAnsi" w:hAnsiTheme="minorHAnsi"/>
        </w:rPr>
        <w:t xml:space="preserve">Preparatory Meeting (CPM99-2), </w:t>
      </w:r>
      <w:r w:rsidR="008E4731" w:rsidRPr="008E4731">
        <w:rPr>
          <w:rFonts w:asciiTheme="minorHAnsi" w:hAnsiTheme="minorHAnsi"/>
        </w:rPr>
        <w:t>Geneva</w:t>
      </w:r>
    </w:p>
    <w:p w:rsidR="008E4731" w:rsidRPr="008E4731" w:rsidRDefault="008E4731"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8E4731">
        <w:rPr>
          <w:rFonts w:asciiTheme="minorHAnsi" w:hAnsiTheme="minorHAnsi"/>
        </w:rPr>
        <w:t>1996:</w:t>
      </w:r>
      <w:r w:rsidRPr="008E4731">
        <w:rPr>
          <w:rFonts w:asciiTheme="minorHAnsi" w:hAnsiTheme="minorHAnsi"/>
        </w:rPr>
        <w:tab/>
        <w:t xml:space="preserve">Global Radio Standards Collaboration (GRSC, formerly Radio Standardization (RAST)), </w:t>
      </w:r>
      <w:proofErr w:type="spellStart"/>
      <w:r w:rsidRPr="008E4731">
        <w:rPr>
          <w:rFonts w:asciiTheme="minorHAnsi" w:hAnsiTheme="minorHAnsi"/>
        </w:rPr>
        <w:t>Kyongju</w:t>
      </w:r>
      <w:proofErr w:type="spellEnd"/>
      <w:r w:rsidRPr="008E4731">
        <w:rPr>
          <w:rFonts w:asciiTheme="minorHAnsi" w:hAnsiTheme="minorHAnsi"/>
        </w:rPr>
        <w:t xml:space="preserve"> (Korea)</w:t>
      </w:r>
    </w:p>
    <w:p w:rsidR="008E4731" w:rsidRPr="008E4731" w:rsidRDefault="00B70EC4" w:rsidP="004A5C0B">
      <w:pPr>
        <w:spacing w:before="480"/>
        <w:rPr>
          <w:rFonts w:asciiTheme="minorHAnsi" w:hAnsiTheme="minorHAnsi"/>
        </w:rPr>
      </w:pPr>
      <w:r>
        <w:rPr>
          <w:rFonts w:asciiTheme="minorHAnsi" w:hAnsiTheme="minorHAnsi"/>
        </w:rPr>
        <w:pict>
          <v:rect id="_x0000_i1025" style="width:6in;height:.75pt" o:hralign="center" o:hrstd="t" o:hr="t" fillcolor="#aca899" stroked="f"/>
        </w:pict>
      </w:r>
    </w:p>
    <w:p w:rsidR="008E4731" w:rsidRPr="008E4731" w:rsidRDefault="008E4731" w:rsidP="004A5C0B">
      <w:pPr>
        <w:spacing w:before="240" w:after="120"/>
        <w:rPr>
          <w:rFonts w:asciiTheme="minorHAnsi" w:hAnsiTheme="minorHAnsi"/>
          <w:b/>
        </w:rPr>
      </w:pPr>
      <w:r w:rsidRPr="008E4731">
        <w:rPr>
          <w:rFonts w:asciiTheme="minorHAnsi" w:hAnsiTheme="minorHAnsi"/>
          <w:b/>
        </w:rPr>
        <w:t>ITU AND OTHER TECHNICAL AND INTERNATIONAL ACTIVITIES:</w:t>
      </w:r>
    </w:p>
    <w:p w:rsidR="008E4731" w:rsidRPr="008E4731" w:rsidRDefault="008E4731"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8E4731">
        <w:rPr>
          <w:rFonts w:asciiTheme="minorHAnsi" w:hAnsiTheme="minorHAnsi"/>
        </w:rPr>
        <w:t xml:space="preserve">2010 – </w:t>
      </w:r>
      <w:proofErr w:type="gramStart"/>
      <w:r w:rsidRPr="008E4731">
        <w:rPr>
          <w:rFonts w:asciiTheme="minorHAnsi" w:hAnsiTheme="minorHAnsi"/>
        </w:rPr>
        <w:t>present</w:t>
      </w:r>
      <w:proofErr w:type="gramEnd"/>
      <w:r w:rsidRPr="008E4731">
        <w:rPr>
          <w:rFonts w:asciiTheme="minorHAnsi" w:hAnsiTheme="minorHAnsi"/>
        </w:rPr>
        <w:tab/>
        <w:t xml:space="preserve">CITEL PCC.I: Telecommunication Networks </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COM/CITEL Working Group on Preparations for Global Conferences</w:t>
      </w:r>
    </w:p>
    <w:p w:rsidR="008E4731" w:rsidRPr="008E4731" w:rsidRDefault="008E4731"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8E4731">
        <w:rPr>
          <w:rFonts w:asciiTheme="minorHAnsi" w:hAnsiTheme="minorHAnsi"/>
        </w:rPr>
        <w:t xml:space="preserve">2009 – </w:t>
      </w:r>
      <w:proofErr w:type="gramStart"/>
      <w:r w:rsidRPr="008E4731">
        <w:rPr>
          <w:rFonts w:asciiTheme="minorHAnsi" w:hAnsiTheme="minorHAnsi"/>
        </w:rPr>
        <w:t>present</w:t>
      </w:r>
      <w:proofErr w:type="gramEnd"/>
      <w:r w:rsidRPr="008E4731">
        <w:rPr>
          <w:rFonts w:asciiTheme="minorHAnsi" w:hAnsiTheme="minorHAnsi"/>
        </w:rPr>
        <w:tab/>
        <w:t>ITU-R Working Party 5D – IMT Systems</w:t>
      </w:r>
    </w:p>
    <w:p w:rsidR="008E4731" w:rsidRPr="008E4731" w:rsidRDefault="0033253C" w:rsidP="0059339A">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2005 – 2007</w:t>
      </w:r>
      <w:r>
        <w:rPr>
          <w:rFonts w:asciiTheme="minorHAnsi" w:hAnsiTheme="minorHAnsi"/>
        </w:rPr>
        <w:tab/>
      </w:r>
      <w:r w:rsidR="008E4731" w:rsidRPr="008E4731">
        <w:rPr>
          <w:rFonts w:asciiTheme="minorHAnsi" w:hAnsiTheme="minorHAnsi"/>
        </w:rPr>
        <w:t>ISO TC 204: Intelligent Transport Systems</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2000 – 2007</w:t>
      </w:r>
      <w:r>
        <w:rPr>
          <w:rFonts w:asciiTheme="minorHAnsi" w:hAnsiTheme="minorHAnsi"/>
        </w:rPr>
        <w:tab/>
      </w:r>
      <w:r w:rsidR="008E4731" w:rsidRPr="008E4731">
        <w:rPr>
          <w:rFonts w:asciiTheme="minorHAnsi" w:hAnsiTheme="minorHAnsi"/>
        </w:rPr>
        <w:t xml:space="preserve">ITU-R Working </w:t>
      </w:r>
      <w:proofErr w:type="gramStart"/>
      <w:r w:rsidR="008E4731" w:rsidRPr="008E4731">
        <w:rPr>
          <w:rFonts w:asciiTheme="minorHAnsi" w:hAnsiTheme="minorHAnsi"/>
        </w:rPr>
        <w:t>Party</w:t>
      </w:r>
      <w:proofErr w:type="gramEnd"/>
      <w:r w:rsidR="008E4731" w:rsidRPr="008E4731">
        <w:rPr>
          <w:rFonts w:asciiTheme="minorHAnsi" w:hAnsiTheme="minorHAnsi"/>
        </w:rPr>
        <w:t xml:space="preserve"> 8F – IMT Systems</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ITU-R Working Party 8A – Land mobile systems</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2001 – 2007</w:t>
      </w:r>
      <w:r>
        <w:rPr>
          <w:rFonts w:asciiTheme="minorHAnsi" w:hAnsiTheme="minorHAnsi"/>
        </w:rPr>
        <w:tab/>
      </w:r>
      <w:r w:rsidR="008E4731" w:rsidRPr="008E4731">
        <w:rPr>
          <w:rFonts w:asciiTheme="minorHAnsi" w:hAnsiTheme="minorHAnsi"/>
        </w:rPr>
        <w:t>IEEE 802.16 &amp; IEEE 802.20 – Mobile Broadband Wireless Access Systems</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59339A">
        <w:rPr>
          <w:rFonts w:asciiTheme="minorHAnsi" w:hAnsiTheme="minorHAnsi"/>
        </w:rPr>
        <w:t xml:space="preserve">CITEL PCC.II: </w:t>
      </w:r>
      <w:proofErr w:type="spellStart"/>
      <w:r w:rsidR="008E4731" w:rsidRPr="008E4731">
        <w:rPr>
          <w:rFonts w:asciiTheme="minorHAnsi" w:hAnsiTheme="minorHAnsi"/>
        </w:rPr>
        <w:t>Radiocommunications</w:t>
      </w:r>
      <w:proofErr w:type="spellEnd"/>
      <w:r w:rsidR="008E4731" w:rsidRPr="008E4731">
        <w:rPr>
          <w:rFonts w:asciiTheme="minorHAnsi" w:hAnsiTheme="minorHAnsi"/>
        </w:rPr>
        <w:t xml:space="preserve"> including Broadcasting</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Alliance for Telecommunications Industry Solutions – Wireless Technologies and Systems Committee (ATIS-WTSC)</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TIA TR47 - Mobile Multimedia Multicast Systems</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59339A">
        <w:rPr>
          <w:rFonts w:asciiTheme="minorHAnsi" w:hAnsiTheme="minorHAnsi"/>
        </w:rPr>
        <w:t xml:space="preserve">Project MESA: </w:t>
      </w:r>
      <w:r w:rsidR="008E4731" w:rsidRPr="008E4731">
        <w:rPr>
          <w:rFonts w:asciiTheme="minorHAnsi" w:hAnsiTheme="minorHAnsi"/>
        </w:rPr>
        <w:t>Mobile Broadband for Public Safety</w:t>
      </w:r>
    </w:p>
    <w:p w:rsidR="008E4731" w:rsidRPr="008E4731" w:rsidRDefault="008E4731"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sidRPr="008E4731">
        <w:rPr>
          <w:rFonts w:asciiTheme="minorHAnsi" w:hAnsiTheme="minorHAnsi"/>
        </w:rPr>
        <w:t>1996 – 2001</w:t>
      </w:r>
      <w:r w:rsidRPr="008E4731">
        <w:rPr>
          <w:rFonts w:asciiTheme="minorHAnsi" w:hAnsiTheme="minorHAnsi"/>
        </w:rPr>
        <w:tab/>
        <w:t>CITEL PCC.I: Telecommunications Networks</w:t>
      </w:r>
      <w:r w:rsidR="0059339A">
        <w:rPr>
          <w:rFonts w:asciiTheme="minorHAnsi" w:hAnsiTheme="minorHAnsi"/>
        </w:rPr>
        <w:t xml:space="preserve"> APEC TEL: </w:t>
      </w:r>
      <w:r w:rsidRPr="008E4731">
        <w:rPr>
          <w:rFonts w:asciiTheme="minorHAnsi" w:hAnsiTheme="minorHAnsi"/>
        </w:rPr>
        <w:t>Mutual Recognition Arrangement for Telecommunications Equipment</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CITEL Mutual Recognition Agreement</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US-EU Mutual Recognition Agreement for Telecommunications</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ab/>
      </w:r>
      <w:r w:rsidR="008E4731" w:rsidRPr="008E4731">
        <w:rPr>
          <w:rFonts w:asciiTheme="minorHAnsi" w:hAnsiTheme="minorHAnsi"/>
        </w:rPr>
        <w:t>Equipment, Electromagnetic Compatibility and Electrical Safety</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1994 – 2000</w:t>
      </w:r>
      <w:r>
        <w:rPr>
          <w:rFonts w:asciiTheme="minorHAnsi" w:hAnsiTheme="minorHAnsi"/>
        </w:rPr>
        <w:tab/>
      </w:r>
      <w:r w:rsidR="008E4731" w:rsidRPr="008E4731">
        <w:rPr>
          <w:rFonts w:asciiTheme="minorHAnsi" w:hAnsiTheme="minorHAnsi"/>
        </w:rPr>
        <w:t>CITEL PCC.III: Radiocommunication</w:t>
      </w:r>
    </w:p>
    <w:p w:rsidR="008E4731" w:rsidRPr="008E4731" w:rsidRDefault="0033253C" w:rsidP="0033253C">
      <w:pPr>
        <w:tabs>
          <w:tab w:val="clear" w:pos="567"/>
          <w:tab w:val="clear" w:pos="1134"/>
          <w:tab w:val="clear" w:pos="1701"/>
          <w:tab w:val="clear" w:pos="2268"/>
          <w:tab w:val="clear" w:pos="2835"/>
        </w:tabs>
        <w:snapToGrid w:val="0"/>
        <w:spacing w:after="120"/>
        <w:ind w:left="1985" w:hanging="1985"/>
        <w:rPr>
          <w:rFonts w:asciiTheme="minorHAnsi" w:hAnsiTheme="minorHAnsi"/>
        </w:rPr>
      </w:pPr>
      <w:r>
        <w:rPr>
          <w:rFonts w:asciiTheme="minorHAnsi" w:hAnsiTheme="minorHAnsi"/>
        </w:rPr>
        <w:t>1993 – 1999</w:t>
      </w:r>
      <w:r>
        <w:rPr>
          <w:rFonts w:asciiTheme="minorHAnsi" w:hAnsiTheme="minorHAnsi"/>
        </w:rPr>
        <w:tab/>
      </w:r>
      <w:r w:rsidR="0059339A">
        <w:rPr>
          <w:rFonts w:asciiTheme="minorHAnsi" w:hAnsiTheme="minorHAnsi"/>
        </w:rPr>
        <w:t xml:space="preserve">ITU-R </w:t>
      </w:r>
      <w:r w:rsidR="008E4731" w:rsidRPr="008E4731">
        <w:rPr>
          <w:rFonts w:asciiTheme="minorHAnsi" w:hAnsiTheme="minorHAnsi"/>
        </w:rPr>
        <w:t>Task Group 8/1 – IMT-2000</w:t>
      </w:r>
    </w:p>
    <w:p w:rsidR="0059339A" w:rsidRDefault="0059339A">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sz w:val="28"/>
        </w:rPr>
      </w:pPr>
      <w:r>
        <w:rPr>
          <w:rFonts w:asciiTheme="minorHAnsi" w:hAnsiTheme="minorHAnsi"/>
          <w:b/>
          <w:sz w:val="28"/>
        </w:rPr>
        <w:br w:type="page"/>
      </w:r>
    </w:p>
    <w:p w:rsidR="0059339A" w:rsidRPr="00304104" w:rsidRDefault="0059339A" w:rsidP="0059339A">
      <w:pPr>
        <w:pBdr>
          <w:bottom w:val="single" w:sz="12" w:space="1" w:color="auto"/>
        </w:pBdr>
        <w:spacing w:before="0"/>
        <w:jc w:val="center"/>
        <w:rPr>
          <w:rFonts w:asciiTheme="minorHAnsi" w:hAnsiTheme="minorHAnsi"/>
          <w:b/>
          <w:sz w:val="20"/>
        </w:rPr>
      </w:pPr>
    </w:p>
    <w:p w:rsidR="008E4731" w:rsidRPr="008E4731" w:rsidRDefault="008E4731" w:rsidP="00304104">
      <w:pPr>
        <w:pBdr>
          <w:bottom w:val="single" w:sz="12" w:space="1" w:color="auto"/>
        </w:pBdr>
        <w:spacing w:before="240"/>
        <w:jc w:val="center"/>
        <w:rPr>
          <w:rFonts w:asciiTheme="minorHAnsi" w:hAnsiTheme="minorHAnsi"/>
          <w:b/>
          <w:sz w:val="28"/>
        </w:rPr>
      </w:pPr>
      <w:r w:rsidRPr="008E4731">
        <w:rPr>
          <w:rFonts w:asciiTheme="minorHAnsi" w:hAnsiTheme="minorHAnsi"/>
          <w:b/>
          <w:sz w:val="28"/>
        </w:rPr>
        <w:t>CANDIDATE STATEMENT</w:t>
      </w:r>
    </w:p>
    <w:p w:rsidR="008E4731" w:rsidRPr="008E4731" w:rsidRDefault="008E4731" w:rsidP="004A5C0B">
      <w:pPr>
        <w:spacing w:before="200" w:after="120"/>
        <w:rPr>
          <w:rFonts w:asciiTheme="minorHAnsi" w:hAnsiTheme="minorHAnsi"/>
        </w:rPr>
      </w:pPr>
      <w:r w:rsidRPr="008E4731">
        <w:rPr>
          <w:rFonts w:asciiTheme="minorHAnsi" w:hAnsiTheme="minorHAnsi"/>
        </w:rPr>
        <w:t>I started my pursuit of an engineering career as a summer employee at Bell Laboratories in the late 1970s prior to th</w:t>
      </w:r>
      <w:r w:rsidR="0059339A">
        <w:rPr>
          <w:rFonts w:asciiTheme="minorHAnsi" w:hAnsiTheme="minorHAnsi"/>
        </w:rPr>
        <w:t xml:space="preserve">e break-up of the Bell System. </w:t>
      </w:r>
      <w:r w:rsidRPr="008E4731">
        <w:rPr>
          <w:rFonts w:asciiTheme="minorHAnsi" w:hAnsiTheme="minorHAnsi"/>
        </w:rPr>
        <w:t>At that time, Bell Labs was the preeminent corporate research organization and leading pioneer in the</w:t>
      </w:r>
      <w:r w:rsidR="0059339A">
        <w:rPr>
          <w:rFonts w:asciiTheme="minorHAnsi" w:hAnsiTheme="minorHAnsi"/>
        </w:rPr>
        <w:t xml:space="preserve"> field of telecommunications. </w:t>
      </w:r>
      <w:r w:rsidRPr="008E4731">
        <w:rPr>
          <w:rFonts w:asciiTheme="minorHAnsi" w:hAnsiTheme="minorHAnsi"/>
        </w:rPr>
        <w:t>Those summers at Bell Labs, whether working in the research division, or in a product development or factory support organization, shaped my view of how to be successf</w:t>
      </w:r>
      <w:r w:rsidR="0059339A">
        <w:rPr>
          <w:rFonts w:asciiTheme="minorHAnsi" w:hAnsiTheme="minorHAnsi"/>
        </w:rPr>
        <w:t xml:space="preserve">ul as an engineer and in life. </w:t>
      </w:r>
      <w:r w:rsidRPr="008E4731">
        <w:rPr>
          <w:rFonts w:asciiTheme="minorHAnsi" w:hAnsiTheme="minorHAnsi"/>
        </w:rPr>
        <w:t>The lessons were both simple and profound:</w:t>
      </w:r>
    </w:p>
    <w:p w:rsidR="008E4731" w:rsidRPr="0033253C" w:rsidRDefault="008E4731" w:rsidP="004A5C0B">
      <w:pPr>
        <w:pStyle w:val="ListParagraph"/>
        <w:numPr>
          <w:ilvl w:val="0"/>
          <w:numId w:val="10"/>
        </w:numPr>
        <w:spacing w:before="240"/>
        <w:ind w:left="709" w:hanging="425"/>
        <w:rPr>
          <w:rFonts w:asciiTheme="minorHAnsi" w:hAnsiTheme="minorHAnsi"/>
          <w:sz w:val="24"/>
          <w:szCs w:val="24"/>
        </w:rPr>
      </w:pPr>
      <w:r w:rsidRPr="0033253C">
        <w:rPr>
          <w:rFonts w:asciiTheme="minorHAnsi" w:hAnsiTheme="minorHAnsi"/>
          <w:sz w:val="24"/>
          <w:szCs w:val="24"/>
        </w:rPr>
        <w:t>Focus all investigations on uncovering facts and seeking truth</w:t>
      </w:r>
    </w:p>
    <w:p w:rsidR="008E4731" w:rsidRPr="0033253C" w:rsidRDefault="008E4731" w:rsidP="0033253C">
      <w:pPr>
        <w:pStyle w:val="ListParagraph"/>
        <w:numPr>
          <w:ilvl w:val="0"/>
          <w:numId w:val="10"/>
        </w:numPr>
        <w:ind w:left="709" w:hanging="425"/>
        <w:rPr>
          <w:rFonts w:asciiTheme="minorHAnsi" w:hAnsiTheme="minorHAnsi"/>
          <w:sz w:val="24"/>
          <w:szCs w:val="24"/>
        </w:rPr>
      </w:pPr>
      <w:r w:rsidRPr="0033253C">
        <w:rPr>
          <w:rFonts w:asciiTheme="minorHAnsi" w:hAnsiTheme="minorHAnsi"/>
          <w:sz w:val="24"/>
          <w:szCs w:val="24"/>
        </w:rPr>
        <w:t>Trust in science and the laws of physics</w:t>
      </w:r>
    </w:p>
    <w:p w:rsidR="008E4731" w:rsidRPr="0033253C" w:rsidRDefault="008E4731" w:rsidP="0033253C">
      <w:pPr>
        <w:pStyle w:val="ListParagraph"/>
        <w:numPr>
          <w:ilvl w:val="0"/>
          <w:numId w:val="10"/>
        </w:numPr>
        <w:ind w:left="709" w:hanging="425"/>
        <w:rPr>
          <w:rFonts w:asciiTheme="minorHAnsi" w:hAnsiTheme="minorHAnsi"/>
          <w:sz w:val="24"/>
          <w:szCs w:val="24"/>
        </w:rPr>
      </w:pPr>
      <w:r w:rsidRPr="0033253C">
        <w:rPr>
          <w:rFonts w:asciiTheme="minorHAnsi" w:hAnsiTheme="minorHAnsi"/>
          <w:sz w:val="24"/>
          <w:szCs w:val="24"/>
        </w:rPr>
        <w:t>Thoroughly prepare and work hard</w:t>
      </w:r>
    </w:p>
    <w:p w:rsidR="008E4731" w:rsidRPr="0033253C" w:rsidRDefault="008E4731" w:rsidP="0033253C">
      <w:pPr>
        <w:pStyle w:val="ListParagraph"/>
        <w:numPr>
          <w:ilvl w:val="0"/>
          <w:numId w:val="10"/>
        </w:numPr>
        <w:ind w:left="709" w:hanging="425"/>
        <w:rPr>
          <w:rFonts w:asciiTheme="minorHAnsi" w:hAnsiTheme="minorHAnsi"/>
          <w:sz w:val="24"/>
          <w:szCs w:val="24"/>
        </w:rPr>
      </w:pPr>
      <w:r w:rsidRPr="0033253C">
        <w:rPr>
          <w:rFonts w:asciiTheme="minorHAnsi" w:hAnsiTheme="minorHAnsi"/>
          <w:sz w:val="24"/>
          <w:szCs w:val="24"/>
        </w:rPr>
        <w:t>Be humble</w:t>
      </w:r>
    </w:p>
    <w:p w:rsidR="008E4731" w:rsidRPr="0033253C" w:rsidRDefault="008E4731" w:rsidP="004A5C0B">
      <w:pPr>
        <w:pStyle w:val="ListParagraph"/>
        <w:numPr>
          <w:ilvl w:val="0"/>
          <w:numId w:val="10"/>
        </w:numPr>
        <w:spacing w:after="240"/>
        <w:ind w:left="709" w:hanging="425"/>
        <w:contextualSpacing w:val="0"/>
        <w:rPr>
          <w:rFonts w:asciiTheme="minorHAnsi" w:hAnsiTheme="minorHAnsi"/>
          <w:sz w:val="24"/>
          <w:szCs w:val="24"/>
        </w:rPr>
      </w:pPr>
      <w:r w:rsidRPr="0033253C">
        <w:rPr>
          <w:rFonts w:asciiTheme="minorHAnsi" w:hAnsiTheme="minorHAnsi"/>
          <w:sz w:val="24"/>
          <w:szCs w:val="24"/>
        </w:rPr>
        <w:t>Work collegially – it’s both effective and fun</w:t>
      </w:r>
    </w:p>
    <w:p w:rsidR="008E4731" w:rsidRPr="008E4731" w:rsidRDefault="008E4731" w:rsidP="00304104">
      <w:pPr>
        <w:spacing w:after="120"/>
        <w:rPr>
          <w:rFonts w:asciiTheme="minorHAnsi" w:hAnsiTheme="minorHAnsi"/>
          <w:color w:val="000000"/>
          <w:shd w:val="clear" w:color="auto" w:fill="FFFFFF"/>
        </w:rPr>
      </w:pPr>
      <w:r w:rsidRPr="008E4731">
        <w:rPr>
          <w:rFonts w:asciiTheme="minorHAnsi" w:hAnsiTheme="minorHAnsi"/>
        </w:rPr>
        <w:t>For my graduate study at Stanford University, my areas of depth were telecommunications an</w:t>
      </w:r>
      <w:r w:rsidR="0059339A">
        <w:rPr>
          <w:rFonts w:asciiTheme="minorHAnsi" w:hAnsiTheme="minorHAnsi"/>
        </w:rPr>
        <w:t xml:space="preserve">d adaptive signal processing. </w:t>
      </w:r>
      <w:r w:rsidRPr="008E4731">
        <w:rPr>
          <w:rFonts w:asciiTheme="minorHAnsi" w:hAnsiTheme="minorHAnsi"/>
        </w:rPr>
        <w:t xml:space="preserve">I had the opportunity to work with Professor Bernard </w:t>
      </w:r>
      <w:proofErr w:type="spellStart"/>
      <w:r w:rsidRPr="008E4731">
        <w:rPr>
          <w:rFonts w:asciiTheme="minorHAnsi" w:hAnsiTheme="minorHAnsi"/>
        </w:rPr>
        <w:t>Widrow</w:t>
      </w:r>
      <w:proofErr w:type="spellEnd"/>
      <w:r w:rsidRPr="008E4731">
        <w:rPr>
          <w:rFonts w:asciiTheme="minorHAnsi" w:hAnsiTheme="minorHAnsi"/>
        </w:rPr>
        <w:t xml:space="preserve">, co-inventor of the </w:t>
      </w:r>
      <w:proofErr w:type="spellStart"/>
      <w:r w:rsidRPr="008E4731">
        <w:rPr>
          <w:rFonts w:asciiTheme="minorHAnsi" w:hAnsiTheme="minorHAnsi"/>
        </w:rPr>
        <w:t>Widrow</w:t>
      </w:r>
      <w:proofErr w:type="spellEnd"/>
      <w:r w:rsidRPr="008E4731">
        <w:rPr>
          <w:rFonts w:asciiTheme="minorHAnsi" w:hAnsiTheme="minorHAnsi"/>
        </w:rPr>
        <w:t>–Hoff least mean squares filter (LMS) adaptive algorithm, on a project team that used adaptive signal processing to create a highly directional hearing aid for people su</w:t>
      </w:r>
      <w:r w:rsidR="0059339A">
        <w:rPr>
          <w:rFonts w:asciiTheme="minorHAnsi" w:hAnsiTheme="minorHAnsi"/>
        </w:rPr>
        <w:t xml:space="preserve">ffering with monaural hearing. </w:t>
      </w:r>
      <w:r w:rsidRPr="008E4731">
        <w:rPr>
          <w:rFonts w:asciiTheme="minorHAnsi" w:hAnsiTheme="minorHAnsi"/>
        </w:rPr>
        <w:t xml:space="preserve">In addition, at that time I worked on research projects at the </w:t>
      </w:r>
      <w:r w:rsidRPr="008E4731">
        <w:rPr>
          <w:rFonts w:asciiTheme="minorHAnsi" w:hAnsiTheme="minorHAnsi"/>
          <w:color w:val="000000"/>
          <w:shd w:val="clear" w:color="auto" w:fill="FFFFFF"/>
        </w:rPr>
        <w:t xml:space="preserve">Veterans Administration Palo Alto Rehabilitation Research and Development </w:t>
      </w:r>
      <w:proofErr w:type="spellStart"/>
      <w:r w:rsidRPr="008E4731">
        <w:rPr>
          <w:rFonts w:asciiTheme="minorHAnsi" w:hAnsiTheme="minorHAnsi"/>
          <w:color w:val="000000"/>
          <w:shd w:val="clear" w:color="auto" w:fill="FFFFFF"/>
        </w:rPr>
        <w:t>Center</w:t>
      </w:r>
      <w:proofErr w:type="spellEnd"/>
      <w:r w:rsidRPr="008E4731">
        <w:rPr>
          <w:rFonts w:asciiTheme="minorHAnsi" w:hAnsiTheme="minorHAnsi"/>
          <w:color w:val="000000"/>
          <w:shd w:val="clear" w:color="auto" w:fill="FFFFFF"/>
        </w:rPr>
        <w:t xml:space="preserve"> performing research on using adaptive processing algorithms to improve the accuracy of text detection for the early stage electronic read</w:t>
      </w:r>
      <w:r w:rsidR="0059339A">
        <w:rPr>
          <w:rFonts w:asciiTheme="minorHAnsi" w:hAnsiTheme="minorHAnsi"/>
          <w:color w:val="000000"/>
          <w:shd w:val="clear" w:color="auto" w:fill="FFFFFF"/>
        </w:rPr>
        <w:t xml:space="preserve">ers for the visually impaired. </w:t>
      </w:r>
      <w:r w:rsidRPr="008E4731">
        <w:rPr>
          <w:rFonts w:asciiTheme="minorHAnsi" w:hAnsiTheme="minorHAnsi"/>
          <w:color w:val="000000"/>
          <w:shd w:val="clear" w:color="auto" w:fill="FFFFFF"/>
        </w:rPr>
        <w:t>Through those experiences I learned first-hand how rewarding it is to develop technology that improves peoples’ lives.</w:t>
      </w:r>
    </w:p>
    <w:p w:rsidR="008E4731" w:rsidRPr="008E4731" w:rsidRDefault="008E4731" w:rsidP="00304104">
      <w:pPr>
        <w:spacing w:after="120"/>
        <w:rPr>
          <w:rFonts w:asciiTheme="minorHAnsi" w:hAnsiTheme="minorHAnsi"/>
          <w:color w:val="000000"/>
          <w:shd w:val="clear" w:color="auto" w:fill="FFFFFF"/>
        </w:rPr>
      </w:pPr>
      <w:r w:rsidRPr="008E4731">
        <w:rPr>
          <w:rFonts w:asciiTheme="minorHAnsi" w:hAnsiTheme="minorHAnsi"/>
          <w:color w:val="000000"/>
          <w:shd w:val="clear" w:color="auto" w:fill="FFFFFF"/>
        </w:rPr>
        <w:t>I started my professional career at AT&amp;T Bell Laboratories as a Member of Technical Staff and systems engineer working on point-to-point microwave communications, (long distance) network performance planning and, in 1989, I moved into cellular communications, which has been a prime area of foc</w:t>
      </w:r>
      <w:r w:rsidR="0059339A">
        <w:rPr>
          <w:rFonts w:asciiTheme="minorHAnsi" w:hAnsiTheme="minorHAnsi"/>
          <w:color w:val="000000"/>
          <w:shd w:val="clear" w:color="auto" w:fill="FFFFFF"/>
        </w:rPr>
        <w:t xml:space="preserve">us and expertise for 25 years. </w:t>
      </w:r>
      <w:r w:rsidRPr="008E4731">
        <w:rPr>
          <w:rFonts w:asciiTheme="minorHAnsi" w:hAnsiTheme="minorHAnsi"/>
          <w:color w:val="000000"/>
          <w:shd w:val="clear" w:color="auto" w:fill="FFFFFF"/>
        </w:rPr>
        <w:t>In 1993, I attended my first ITU-R Task Group 8/1 meeting, where we initiated a global discussion on the very new digital cellular networks and International Mobile Teleco</w:t>
      </w:r>
      <w:r w:rsidR="0059339A">
        <w:rPr>
          <w:rFonts w:asciiTheme="minorHAnsi" w:hAnsiTheme="minorHAnsi"/>
          <w:color w:val="000000"/>
          <w:shd w:val="clear" w:color="auto" w:fill="FFFFFF"/>
        </w:rPr>
        <w:t xml:space="preserve">mmunications 2000 (IMT-2000). </w:t>
      </w:r>
      <w:r w:rsidRPr="008E4731">
        <w:rPr>
          <w:rFonts w:asciiTheme="minorHAnsi" w:hAnsiTheme="minorHAnsi"/>
          <w:color w:val="000000"/>
          <w:shd w:val="clear" w:color="auto" w:fill="FFFFFF"/>
        </w:rPr>
        <w:t>I was captivated and, for more than 20 years, have been a regular delegate to ITU-R meetings.</w:t>
      </w:r>
    </w:p>
    <w:p w:rsidR="008E4731" w:rsidRPr="008E4731" w:rsidRDefault="008E4731" w:rsidP="008E4731">
      <w:pPr>
        <w:spacing w:after="240"/>
        <w:rPr>
          <w:rFonts w:asciiTheme="minorHAnsi" w:hAnsiTheme="minorHAnsi"/>
          <w:color w:val="000000"/>
          <w:shd w:val="clear" w:color="auto" w:fill="FFFFFF"/>
        </w:rPr>
      </w:pPr>
      <w:r w:rsidRPr="008E4731">
        <w:rPr>
          <w:rFonts w:asciiTheme="minorHAnsi" w:hAnsiTheme="minorHAnsi"/>
          <w:color w:val="000000"/>
          <w:shd w:val="clear" w:color="auto" w:fill="FFFFFF"/>
        </w:rPr>
        <w:t xml:space="preserve">From 2001 to 2007, I was the Vice President (Standards) at </w:t>
      </w:r>
      <w:proofErr w:type="spellStart"/>
      <w:r w:rsidRPr="008E4731">
        <w:rPr>
          <w:rFonts w:asciiTheme="minorHAnsi" w:hAnsiTheme="minorHAnsi"/>
          <w:color w:val="000000"/>
          <w:shd w:val="clear" w:color="auto" w:fill="FFFFFF"/>
        </w:rPr>
        <w:t>ArrayComm</w:t>
      </w:r>
      <w:proofErr w:type="spellEnd"/>
      <w:r w:rsidRPr="008E4731">
        <w:rPr>
          <w:rFonts w:asciiTheme="minorHAnsi" w:hAnsiTheme="minorHAnsi"/>
          <w:color w:val="000000"/>
          <w:shd w:val="clear" w:color="auto" w:fill="FFFFFF"/>
        </w:rPr>
        <w:t xml:space="preserve">, LLC where I led a team that had the challenge of establishing an </w:t>
      </w:r>
      <w:proofErr w:type="spellStart"/>
      <w:r w:rsidRPr="008E4731">
        <w:rPr>
          <w:rFonts w:asciiTheme="minorHAnsi" w:hAnsiTheme="minorHAnsi"/>
          <w:color w:val="000000"/>
          <w:shd w:val="clear" w:color="auto" w:fill="FFFFFF"/>
        </w:rPr>
        <w:t>ANSl</w:t>
      </w:r>
      <w:proofErr w:type="spellEnd"/>
      <w:r w:rsidRPr="008E4731">
        <w:rPr>
          <w:rStyle w:val="FootnoteReference"/>
          <w:rFonts w:asciiTheme="minorHAnsi" w:hAnsiTheme="minorHAnsi"/>
          <w:color w:val="000000"/>
          <w:shd w:val="clear" w:color="auto" w:fill="FFFFFF"/>
        </w:rPr>
        <w:footnoteReference w:id="1"/>
      </w:r>
      <w:r w:rsidRPr="008E4731">
        <w:rPr>
          <w:rFonts w:asciiTheme="minorHAnsi" w:hAnsiTheme="minorHAnsi"/>
          <w:color w:val="000000"/>
          <w:shd w:val="clear" w:color="auto" w:fill="FFFFFF"/>
        </w:rPr>
        <w:t xml:space="preserve"> and an international standard for the High Capacity Spatial Division Multiple Access (HC-SDMA) radio interface of the </w:t>
      </w:r>
      <w:proofErr w:type="spellStart"/>
      <w:r w:rsidRPr="008E4731">
        <w:rPr>
          <w:rFonts w:asciiTheme="minorHAnsi" w:hAnsiTheme="minorHAnsi"/>
          <w:color w:val="000000"/>
          <w:shd w:val="clear" w:color="auto" w:fill="FFFFFF"/>
        </w:rPr>
        <w:t>iBurst</w:t>
      </w:r>
      <w:proofErr w:type="spellEnd"/>
      <w:r w:rsidRPr="008E4731">
        <w:rPr>
          <w:rFonts w:asciiTheme="minorHAnsi" w:hAnsiTheme="minorHAnsi"/>
          <w:color w:val="000000"/>
          <w:shd w:val="clear" w:color="auto" w:fill="FFFFFF"/>
        </w:rPr>
        <w:t xml:space="preserve"> ™ mobile broadband wi</w:t>
      </w:r>
      <w:r w:rsidR="0059339A">
        <w:rPr>
          <w:rFonts w:asciiTheme="minorHAnsi" w:hAnsiTheme="minorHAnsi"/>
          <w:color w:val="000000"/>
          <w:shd w:val="clear" w:color="auto" w:fill="FFFFFF"/>
        </w:rPr>
        <w:t xml:space="preserve">reless access (MBWA) systems. </w:t>
      </w:r>
      <w:r w:rsidRPr="008E4731">
        <w:rPr>
          <w:rFonts w:asciiTheme="minorHAnsi" w:hAnsiTheme="minorHAnsi"/>
          <w:color w:val="000000"/>
          <w:shd w:val="clear" w:color="auto" w:fill="FFFFFF"/>
        </w:rPr>
        <w:t>This system, which was in commercial operation in numerous markets around the world, had been recognized as the most spectrally efficie</w:t>
      </w:r>
      <w:r w:rsidR="0059339A">
        <w:rPr>
          <w:rFonts w:asciiTheme="minorHAnsi" w:hAnsiTheme="minorHAnsi"/>
          <w:color w:val="000000"/>
          <w:shd w:val="clear" w:color="auto" w:fill="FFFFFF"/>
        </w:rPr>
        <w:t xml:space="preserve">nt MBWA system on the market. </w:t>
      </w:r>
      <w:r w:rsidRPr="008E4731">
        <w:rPr>
          <w:rFonts w:asciiTheme="minorHAnsi" w:hAnsiTheme="minorHAnsi"/>
          <w:color w:val="000000"/>
          <w:shd w:val="clear" w:color="auto" w:fill="FFFFFF"/>
        </w:rPr>
        <w:t xml:space="preserve">Our team succeeded in obtaining the adoption of </w:t>
      </w:r>
      <w:hyperlink r:id="rId16" w:history="1">
        <w:r w:rsidRPr="008E4731">
          <w:rPr>
            <w:rStyle w:val="Hyperlink"/>
            <w:rFonts w:asciiTheme="minorHAnsi" w:hAnsiTheme="minorHAnsi"/>
            <w:shd w:val="clear" w:color="auto" w:fill="FFFFFF"/>
          </w:rPr>
          <w:t>ATIS-0700004.2007(R2012</w:t>
        </w:r>
      </w:hyperlink>
      <w:r w:rsidRPr="008E4731">
        <w:rPr>
          <w:rFonts w:asciiTheme="minorHAnsi" w:hAnsiTheme="minorHAnsi"/>
          <w:color w:val="000000"/>
          <w:shd w:val="clear" w:color="auto" w:fill="FFFFFF"/>
        </w:rPr>
        <w:t xml:space="preserve">), which is an ANSI-accredited MBWA standard recognized in </w:t>
      </w:r>
      <w:hyperlink r:id="rId17" w:history="1">
        <w:r w:rsidRPr="008E4731">
          <w:rPr>
            <w:rStyle w:val="Hyperlink"/>
            <w:rFonts w:asciiTheme="minorHAnsi" w:hAnsiTheme="minorHAnsi"/>
            <w:shd w:val="clear" w:color="auto" w:fill="FFFFFF"/>
          </w:rPr>
          <w:t>Recommendation ITU-R M.1801</w:t>
        </w:r>
      </w:hyperlink>
      <w:r w:rsidRPr="008E4731">
        <w:rPr>
          <w:rFonts w:asciiTheme="minorHAnsi" w:hAnsiTheme="minorHAnsi"/>
          <w:color w:val="000000"/>
          <w:shd w:val="clear" w:color="auto" w:fill="FFFFFF"/>
        </w:rPr>
        <w:t xml:space="preserve">, </w:t>
      </w:r>
      <w:r w:rsidRPr="008E4731">
        <w:rPr>
          <w:rFonts w:asciiTheme="minorHAnsi" w:hAnsiTheme="minorHAnsi"/>
          <w:i/>
          <w:color w:val="000000"/>
          <w:shd w:val="clear" w:color="auto" w:fill="FFFFFF"/>
        </w:rPr>
        <w:t>“Radio interface standards for broadband wireless access systems, including mobile and nomadic applications, in the mobile service operating below 6 GHz.”</w:t>
      </w:r>
      <w:r w:rsidR="0059339A">
        <w:rPr>
          <w:rFonts w:asciiTheme="minorHAnsi" w:hAnsiTheme="minorHAnsi"/>
          <w:color w:val="000000"/>
          <w:shd w:val="clear" w:color="auto" w:fill="FFFFFF"/>
        </w:rPr>
        <w:t xml:space="preserve"> </w:t>
      </w:r>
      <w:r w:rsidRPr="008E4731">
        <w:rPr>
          <w:rFonts w:asciiTheme="minorHAnsi" w:hAnsiTheme="minorHAnsi"/>
          <w:color w:val="000000"/>
          <w:shd w:val="clear" w:color="auto" w:fill="FFFFFF"/>
        </w:rPr>
        <w:t xml:space="preserve">Additionally, I chaired the drafting group in ITU-R Working Party 8A that developed </w:t>
      </w:r>
      <w:hyperlink r:id="rId18" w:history="1">
        <w:r w:rsidRPr="008E4731">
          <w:rPr>
            <w:rStyle w:val="Hyperlink"/>
            <w:rFonts w:asciiTheme="minorHAnsi" w:hAnsiTheme="minorHAnsi"/>
            <w:shd w:val="clear" w:color="auto" w:fill="FFFFFF"/>
          </w:rPr>
          <w:t>Recommendation ITU-R M.1678</w:t>
        </w:r>
      </w:hyperlink>
      <w:r w:rsidRPr="008E4731">
        <w:rPr>
          <w:rFonts w:asciiTheme="minorHAnsi" w:hAnsiTheme="minorHAnsi"/>
          <w:color w:val="000000"/>
          <w:shd w:val="clear" w:color="auto" w:fill="FFFFFF"/>
        </w:rPr>
        <w:t xml:space="preserve">, “Adaptive antennas for mobile systems” and </w:t>
      </w:r>
      <w:hyperlink r:id="rId19" w:history="1">
        <w:r w:rsidRPr="008E4731">
          <w:rPr>
            <w:rStyle w:val="Hyperlink"/>
            <w:rFonts w:asciiTheme="minorHAnsi" w:hAnsiTheme="minorHAnsi"/>
            <w:shd w:val="clear" w:color="auto" w:fill="FFFFFF"/>
          </w:rPr>
          <w:t>Report ITU-R M.2040</w:t>
        </w:r>
      </w:hyperlink>
      <w:r w:rsidRPr="008E4731">
        <w:rPr>
          <w:rFonts w:asciiTheme="minorHAnsi" w:hAnsiTheme="minorHAnsi"/>
          <w:color w:val="000000"/>
          <w:shd w:val="clear" w:color="auto" w:fill="FFFFFF"/>
        </w:rPr>
        <w:t xml:space="preserve">, </w:t>
      </w:r>
      <w:r w:rsidRPr="008E4731">
        <w:rPr>
          <w:rFonts w:asciiTheme="minorHAnsi" w:hAnsiTheme="minorHAnsi"/>
          <w:i/>
          <w:color w:val="000000"/>
          <w:shd w:val="clear" w:color="auto" w:fill="FFFFFF"/>
        </w:rPr>
        <w:t>“Adaptive antennas concepts and key technical aspects”</w:t>
      </w:r>
      <w:r w:rsidRPr="008E4731">
        <w:rPr>
          <w:rFonts w:asciiTheme="minorHAnsi" w:hAnsiTheme="minorHAnsi"/>
          <w:color w:val="000000"/>
          <w:shd w:val="clear" w:color="auto" w:fill="FFFFFF"/>
        </w:rPr>
        <w:t xml:space="preserve"> and was actively involved in the drafting of numerous other ITU-R reports and recommendations that were developed in what are now ITU-R Working Parties 5A and 5D.</w:t>
      </w:r>
    </w:p>
    <w:p w:rsidR="00FC3641" w:rsidRDefault="00FC3641" w:rsidP="00FC3641">
      <w:pPr>
        <w:spacing w:before="0"/>
        <w:rPr>
          <w:rFonts w:asciiTheme="minorHAnsi" w:hAnsiTheme="minorHAnsi"/>
          <w:color w:val="000000"/>
          <w:shd w:val="clear" w:color="auto" w:fill="FFFFFF"/>
        </w:rPr>
      </w:pPr>
    </w:p>
    <w:p w:rsidR="008E4731" w:rsidRPr="008E4731" w:rsidRDefault="008E4731" w:rsidP="00B70EC4">
      <w:pPr>
        <w:spacing w:before="0" w:after="240"/>
        <w:rPr>
          <w:rFonts w:asciiTheme="minorHAnsi" w:hAnsiTheme="minorHAnsi"/>
          <w:color w:val="000000"/>
          <w:shd w:val="clear" w:color="auto" w:fill="FFFFFF"/>
        </w:rPr>
      </w:pPr>
      <w:r w:rsidRPr="008E4731">
        <w:rPr>
          <w:rFonts w:asciiTheme="minorHAnsi" w:hAnsiTheme="minorHAnsi"/>
          <w:color w:val="000000"/>
          <w:shd w:val="clear" w:color="auto" w:fill="FFFFFF"/>
        </w:rPr>
        <w:t xml:space="preserve">In 2007, I began attending meetings in the ITU-T and ITU-D, as well as the participating on U.S. delegations </w:t>
      </w:r>
      <w:r w:rsidR="0059339A">
        <w:rPr>
          <w:rFonts w:asciiTheme="minorHAnsi" w:hAnsiTheme="minorHAnsi"/>
          <w:color w:val="000000"/>
          <w:shd w:val="clear" w:color="auto" w:fill="FFFFFF"/>
        </w:rPr>
        <w:t xml:space="preserve">to most major ITU conferences. </w:t>
      </w:r>
      <w:r w:rsidRPr="008E4731">
        <w:rPr>
          <w:rFonts w:asciiTheme="minorHAnsi" w:hAnsiTheme="minorHAnsi"/>
          <w:color w:val="000000"/>
          <w:shd w:val="clear" w:color="auto" w:fill="FFFFFF"/>
        </w:rPr>
        <w:t>Among other activities, I assisted a client to obtain licenses for their Global Mobile Personal Communications by Satellite (GMPCS) system.</w:t>
      </w:r>
    </w:p>
    <w:p w:rsidR="008E4731" w:rsidRPr="008E4731" w:rsidRDefault="008E4731" w:rsidP="008E4731">
      <w:pPr>
        <w:spacing w:after="240"/>
        <w:rPr>
          <w:rFonts w:asciiTheme="minorHAnsi" w:hAnsiTheme="minorHAnsi"/>
          <w:color w:val="000000"/>
          <w:shd w:val="clear" w:color="auto" w:fill="FFFFFF"/>
        </w:rPr>
      </w:pPr>
      <w:r w:rsidRPr="008E4731">
        <w:rPr>
          <w:rFonts w:asciiTheme="minorHAnsi" w:hAnsiTheme="minorHAnsi"/>
          <w:color w:val="000000"/>
          <w:shd w:val="clear" w:color="auto" w:fill="FFFFFF"/>
        </w:rPr>
        <w:t>In 2010, I joined ASRC Federal’s Office of Spectrum Management Services as a Spectrum Regulatory Specialist and Principal Ad</w:t>
      </w:r>
      <w:r w:rsidR="0059339A">
        <w:rPr>
          <w:rFonts w:asciiTheme="minorHAnsi" w:hAnsiTheme="minorHAnsi"/>
          <w:color w:val="000000"/>
          <w:shd w:val="clear" w:color="auto" w:fill="FFFFFF"/>
        </w:rPr>
        <w:t xml:space="preserve">visor to the NASA. </w:t>
      </w:r>
      <w:r w:rsidRPr="008E4731">
        <w:rPr>
          <w:rFonts w:asciiTheme="minorHAnsi" w:hAnsiTheme="minorHAnsi"/>
          <w:color w:val="000000"/>
          <w:shd w:val="clear" w:color="auto" w:fill="FFFFFF"/>
        </w:rPr>
        <w:t>Today, as their deputy program manager, I have responsibility for overseeing a wide variety of spectrum management services provided primarily to NASA’s Space Communications and Navigation Directorate, as well as to other U.S government agencies</w:t>
      </w:r>
      <w:r w:rsidR="0059339A">
        <w:rPr>
          <w:rFonts w:asciiTheme="minorHAnsi" w:hAnsiTheme="minorHAnsi"/>
          <w:color w:val="000000"/>
          <w:shd w:val="clear" w:color="auto" w:fill="FFFFFF"/>
        </w:rPr>
        <w:t xml:space="preserve">. </w:t>
      </w:r>
      <w:r w:rsidRPr="008E4731">
        <w:rPr>
          <w:rFonts w:asciiTheme="minorHAnsi" w:hAnsiTheme="minorHAnsi"/>
          <w:color w:val="000000"/>
          <w:shd w:val="clear" w:color="auto" w:fill="FFFFFF"/>
        </w:rPr>
        <w:t>Our team conducts technical compatibility studies in preparation for World Radiocommunication Conferences; represents NASA on U.S. delegations to ITU-R Working Parties in ITU-R Study Groups 1, 3, 4, 5, 7 and the Joint Task Group 4-5-6-7; conducts radio frequency interference (RFI) a</w:t>
      </w:r>
      <w:r w:rsidR="0059339A">
        <w:rPr>
          <w:rFonts w:asciiTheme="minorHAnsi" w:hAnsiTheme="minorHAnsi"/>
          <w:color w:val="000000"/>
          <w:shd w:val="clear" w:color="auto" w:fill="FFFFFF"/>
        </w:rPr>
        <w:t xml:space="preserve">nalyses, files and coordinates </w:t>
      </w:r>
      <w:r w:rsidRPr="008E4731">
        <w:rPr>
          <w:rFonts w:asciiTheme="minorHAnsi" w:hAnsiTheme="minorHAnsi"/>
          <w:color w:val="000000"/>
          <w:shd w:val="clear" w:color="auto" w:fill="FFFFFF"/>
        </w:rPr>
        <w:t xml:space="preserve">NASA satellite networks;  and provides a variety of other technical </w:t>
      </w:r>
      <w:r w:rsidR="0059339A">
        <w:rPr>
          <w:rFonts w:asciiTheme="minorHAnsi" w:hAnsiTheme="minorHAnsi"/>
          <w:color w:val="000000"/>
          <w:shd w:val="clear" w:color="auto" w:fill="FFFFFF"/>
        </w:rPr>
        <w:t xml:space="preserve">spectrum management services. </w:t>
      </w:r>
      <w:r w:rsidRPr="008E4731">
        <w:rPr>
          <w:rFonts w:asciiTheme="minorHAnsi" w:hAnsiTheme="minorHAnsi"/>
          <w:color w:val="000000"/>
          <w:shd w:val="clear" w:color="auto" w:fill="FFFFFF"/>
        </w:rPr>
        <w:t>I have been a regular U.S. delegate to meetings of ITU-R Working Party 5D, ITU Council Working Group on a Stable Constitution (CWG-STB-CS), ITU Council, and CITEL PCC.I.</w:t>
      </w:r>
    </w:p>
    <w:p w:rsidR="008E4731" w:rsidRPr="008E4731" w:rsidRDefault="008E4731" w:rsidP="008E4731">
      <w:pPr>
        <w:spacing w:after="240"/>
        <w:rPr>
          <w:rFonts w:asciiTheme="minorHAnsi" w:hAnsiTheme="minorHAnsi"/>
          <w:b/>
        </w:rPr>
      </w:pPr>
      <w:r w:rsidRPr="008E4731">
        <w:rPr>
          <w:rFonts w:asciiTheme="minorHAnsi" w:hAnsiTheme="minorHAnsi"/>
          <w:color w:val="000000"/>
          <w:shd w:val="clear" w:color="auto" w:fill="FFFFFF"/>
        </w:rPr>
        <w:t xml:space="preserve">It was my </w:t>
      </w:r>
      <w:proofErr w:type="spellStart"/>
      <w:r w:rsidRPr="008E4731">
        <w:rPr>
          <w:rFonts w:asciiTheme="minorHAnsi" w:hAnsiTheme="minorHAnsi"/>
          <w:color w:val="000000"/>
          <w:shd w:val="clear" w:color="auto" w:fill="FFFFFF"/>
        </w:rPr>
        <w:t>honor</w:t>
      </w:r>
      <w:proofErr w:type="spellEnd"/>
      <w:r w:rsidRPr="008E4731">
        <w:rPr>
          <w:rFonts w:asciiTheme="minorHAnsi" w:hAnsiTheme="minorHAnsi"/>
          <w:color w:val="000000"/>
          <w:shd w:val="clear" w:color="auto" w:fill="FFFFFF"/>
        </w:rPr>
        <w:t xml:space="preserve"> to serve as the Special Assistant to Ambassador Decker </w:t>
      </w:r>
      <w:proofErr w:type="spellStart"/>
      <w:r w:rsidRPr="008E4731">
        <w:rPr>
          <w:rFonts w:asciiTheme="minorHAnsi" w:hAnsiTheme="minorHAnsi"/>
          <w:color w:val="000000"/>
          <w:shd w:val="clear" w:color="auto" w:fill="FFFFFF"/>
        </w:rPr>
        <w:t>Anstrom</w:t>
      </w:r>
      <w:proofErr w:type="spellEnd"/>
      <w:r w:rsidRPr="008E4731">
        <w:rPr>
          <w:rFonts w:asciiTheme="minorHAnsi" w:hAnsiTheme="minorHAnsi"/>
          <w:color w:val="000000"/>
          <w:shd w:val="clear" w:color="auto" w:fill="FFFFFF"/>
        </w:rPr>
        <w:t>, Head of the United States Delegation to the 2012 World Radiocommunication Conference, where I advised him on technical and procedural matters and assisted</w:t>
      </w:r>
      <w:r w:rsidR="0059339A">
        <w:rPr>
          <w:rFonts w:asciiTheme="minorHAnsi" w:hAnsiTheme="minorHAnsi"/>
          <w:color w:val="000000"/>
          <w:shd w:val="clear" w:color="auto" w:fill="FFFFFF"/>
        </w:rPr>
        <w:t xml:space="preserve"> him in delegation management. </w:t>
      </w:r>
      <w:r w:rsidRPr="008E4731">
        <w:rPr>
          <w:rFonts w:asciiTheme="minorHAnsi" w:hAnsiTheme="minorHAnsi"/>
          <w:color w:val="000000"/>
          <w:shd w:val="clear" w:color="auto" w:fill="FFFFFF"/>
        </w:rPr>
        <w:t xml:space="preserve">Working with Ambassador </w:t>
      </w:r>
      <w:proofErr w:type="spellStart"/>
      <w:r w:rsidRPr="008E4731">
        <w:rPr>
          <w:rFonts w:asciiTheme="minorHAnsi" w:hAnsiTheme="minorHAnsi"/>
          <w:color w:val="000000"/>
          <w:shd w:val="clear" w:color="auto" w:fill="FFFFFF"/>
        </w:rPr>
        <w:t>Anstrom</w:t>
      </w:r>
      <w:proofErr w:type="spellEnd"/>
      <w:r w:rsidRPr="008E4731">
        <w:rPr>
          <w:rFonts w:asciiTheme="minorHAnsi" w:hAnsiTheme="minorHAnsi"/>
          <w:color w:val="000000"/>
          <w:shd w:val="clear" w:color="auto" w:fill="FFFFFF"/>
        </w:rPr>
        <w:t xml:space="preserve"> provided me with a tremendous opportunity to see first-hand that the same habits that I learned early in my career – focusing on facts, trusting the science, thorough preparation, humility, hard work and collegiality – were equally effective in the international community and at the highest level.</w:t>
      </w:r>
    </w:p>
    <w:p w:rsidR="008E4731" w:rsidRPr="008E4731" w:rsidRDefault="008E4731" w:rsidP="00304104">
      <w:pPr>
        <w:tabs>
          <w:tab w:val="clear" w:pos="1701"/>
          <w:tab w:val="clear" w:pos="2268"/>
          <w:tab w:val="clear" w:pos="2835"/>
          <w:tab w:val="left" w:pos="7755"/>
        </w:tabs>
        <w:spacing w:before="480" w:after="120"/>
        <w:rPr>
          <w:rFonts w:asciiTheme="minorHAnsi" w:hAnsiTheme="minorHAnsi"/>
          <w:b/>
        </w:rPr>
      </w:pPr>
      <w:r w:rsidRPr="008E4731">
        <w:rPr>
          <w:rFonts w:asciiTheme="minorHAnsi" w:hAnsiTheme="minorHAnsi"/>
          <w:b/>
        </w:rPr>
        <w:t>SUMMARY</w:t>
      </w:r>
      <w:r>
        <w:rPr>
          <w:rFonts w:asciiTheme="minorHAnsi" w:hAnsiTheme="minorHAnsi"/>
          <w:b/>
        </w:rPr>
        <w:tab/>
      </w:r>
    </w:p>
    <w:p w:rsidR="008E4731" w:rsidRPr="008E4731" w:rsidRDefault="008E4731" w:rsidP="008E4731">
      <w:pPr>
        <w:spacing w:after="240"/>
        <w:rPr>
          <w:rFonts w:asciiTheme="minorHAnsi" w:hAnsiTheme="minorHAnsi"/>
        </w:rPr>
      </w:pPr>
      <w:r w:rsidRPr="008E4731">
        <w:rPr>
          <w:rFonts w:asciiTheme="minorHAnsi" w:hAnsiTheme="minorHAnsi"/>
        </w:rPr>
        <w:t>I am seeking election to the ITU Radio Regulation Board (RRB) because I wish to serve the global community by applying my practical and policy experience in the field of radiocommunication to help ensure the effective application of the international Radio R</w:t>
      </w:r>
      <w:r w:rsidR="0059339A">
        <w:rPr>
          <w:rFonts w:asciiTheme="minorHAnsi" w:hAnsiTheme="minorHAnsi"/>
        </w:rPr>
        <w:t xml:space="preserve">egulations. </w:t>
      </w:r>
      <w:r w:rsidRPr="008E4731">
        <w:rPr>
          <w:rFonts w:asciiTheme="minorHAnsi" w:hAnsiTheme="minorHAnsi"/>
        </w:rPr>
        <w:t>I ask for your support for my candidacy because I have the background, experience, and skills to execute the duties of the B</w:t>
      </w:r>
      <w:r w:rsidR="0059339A">
        <w:rPr>
          <w:rFonts w:asciiTheme="minorHAnsi" w:hAnsiTheme="minorHAnsi"/>
        </w:rPr>
        <w:t xml:space="preserve">oard. </w:t>
      </w:r>
      <w:r w:rsidRPr="008E4731">
        <w:rPr>
          <w:rFonts w:asciiTheme="minorHAnsi" w:hAnsiTheme="minorHAnsi"/>
        </w:rPr>
        <w:t>If elected to the RRB, I would bring the same set of tenets I learned as a young engineer at Bell Laboratories:</w:t>
      </w:r>
    </w:p>
    <w:p w:rsidR="008E4731" w:rsidRPr="0033253C" w:rsidRDefault="008E4731" w:rsidP="0033253C">
      <w:pPr>
        <w:pStyle w:val="ListParagraph"/>
        <w:numPr>
          <w:ilvl w:val="0"/>
          <w:numId w:val="11"/>
        </w:numPr>
        <w:ind w:left="709" w:hanging="425"/>
        <w:rPr>
          <w:rFonts w:asciiTheme="minorHAnsi" w:hAnsiTheme="minorHAnsi"/>
          <w:sz w:val="24"/>
          <w:szCs w:val="24"/>
        </w:rPr>
      </w:pPr>
      <w:r w:rsidRPr="0033253C">
        <w:rPr>
          <w:rFonts w:asciiTheme="minorHAnsi" w:hAnsiTheme="minorHAnsi"/>
          <w:sz w:val="24"/>
          <w:szCs w:val="24"/>
        </w:rPr>
        <w:t>Focus all investigation on uncovering facts and seeking truth</w:t>
      </w:r>
    </w:p>
    <w:p w:rsidR="008E4731" w:rsidRPr="0033253C" w:rsidRDefault="008E4731" w:rsidP="0033253C">
      <w:pPr>
        <w:pStyle w:val="ListParagraph"/>
        <w:numPr>
          <w:ilvl w:val="0"/>
          <w:numId w:val="11"/>
        </w:numPr>
        <w:ind w:left="709" w:hanging="425"/>
        <w:rPr>
          <w:rFonts w:asciiTheme="minorHAnsi" w:hAnsiTheme="minorHAnsi"/>
          <w:sz w:val="24"/>
          <w:szCs w:val="24"/>
        </w:rPr>
      </w:pPr>
      <w:r w:rsidRPr="0033253C">
        <w:rPr>
          <w:rFonts w:asciiTheme="minorHAnsi" w:hAnsiTheme="minorHAnsi"/>
          <w:sz w:val="24"/>
          <w:szCs w:val="24"/>
        </w:rPr>
        <w:t>Trust in science and the laws of physics</w:t>
      </w:r>
    </w:p>
    <w:p w:rsidR="008E4731" w:rsidRPr="0033253C" w:rsidRDefault="008E4731" w:rsidP="0033253C">
      <w:pPr>
        <w:pStyle w:val="ListParagraph"/>
        <w:numPr>
          <w:ilvl w:val="0"/>
          <w:numId w:val="11"/>
        </w:numPr>
        <w:ind w:left="709" w:hanging="425"/>
        <w:rPr>
          <w:rFonts w:asciiTheme="minorHAnsi" w:hAnsiTheme="minorHAnsi"/>
          <w:sz w:val="24"/>
          <w:szCs w:val="24"/>
        </w:rPr>
      </w:pPr>
      <w:r w:rsidRPr="0033253C">
        <w:rPr>
          <w:rFonts w:asciiTheme="minorHAnsi" w:hAnsiTheme="minorHAnsi"/>
          <w:sz w:val="24"/>
          <w:szCs w:val="24"/>
        </w:rPr>
        <w:t>Thoroughly prepare and work hard</w:t>
      </w:r>
    </w:p>
    <w:p w:rsidR="008E4731" w:rsidRPr="0033253C" w:rsidRDefault="008E4731" w:rsidP="0033253C">
      <w:pPr>
        <w:pStyle w:val="ListParagraph"/>
        <w:numPr>
          <w:ilvl w:val="0"/>
          <w:numId w:val="11"/>
        </w:numPr>
        <w:ind w:left="709" w:hanging="425"/>
        <w:rPr>
          <w:rFonts w:asciiTheme="minorHAnsi" w:hAnsiTheme="minorHAnsi"/>
          <w:sz w:val="24"/>
          <w:szCs w:val="24"/>
        </w:rPr>
      </w:pPr>
      <w:r w:rsidRPr="0033253C">
        <w:rPr>
          <w:rFonts w:asciiTheme="minorHAnsi" w:hAnsiTheme="minorHAnsi"/>
          <w:sz w:val="24"/>
          <w:szCs w:val="24"/>
        </w:rPr>
        <w:t>Be humble</w:t>
      </w:r>
    </w:p>
    <w:p w:rsidR="008E4731" w:rsidRPr="0033253C" w:rsidRDefault="008E4731" w:rsidP="0033253C">
      <w:pPr>
        <w:pStyle w:val="ListParagraph"/>
        <w:numPr>
          <w:ilvl w:val="0"/>
          <w:numId w:val="11"/>
        </w:numPr>
        <w:ind w:left="709" w:hanging="425"/>
        <w:rPr>
          <w:rFonts w:asciiTheme="minorHAnsi" w:hAnsiTheme="minorHAnsi"/>
          <w:sz w:val="24"/>
          <w:szCs w:val="24"/>
        </w:rPr>
      </w:pPr>
      <w:r w:rsidRPr="0033253C">
        <w:rPr>
          <w:rFonts w:asciiTheme="minorHAnsi" w:hAnsiTheme="minorHAnsi"/>
          <w:sz w:val="24"/>
          <w:szCs w:val="24"/>
        </w:rPr>
        <w:t>Work collegially</w:t>
      </w:r>
    </w:p>
    <w:p w:rsidR="008E4731" w:rsidRPr="008E4731" w:rsidRDefault="008E4731" w:rsidP="00304104">
      <w:pPr>
        <w:pBdr>
          <w:bottom w:val="single" w:sz="12" w:space="1" w:color="auto"/>
        </w:pBdr>
        <w:spacing w:before="480"/>
        <w:rPr>
          <w:rFonts w:asciiTheme="minorHAnsi" w:hAnsiTheme="minorHAnsi"/>
          <w:b/>
        </w:rPr>
      </w:pPr>
      <w:r w:rsidRPr="008E4731">
        <w:rPr>
          <w:rFonts w:asciiTheme="minorHAnsi" w:hAnsiTheme="minorHAnsi"/>
          <w:b/>
        </w:rPr>
        <w:t>PUBLICATIONS</w:t>
      </w:r>
    </w:p>
    <w:p w:rsidR="008E4731" w:rsidRPr="008E4731" w:rsidRDefault="008E4731" w:rsidP="00B70EC4">
      <w:pPr>
        <w:spacing w:before="0"/>
        <w:rPr>
          <w:rFonts w:asciiTheme="minorHAnsi" w:hAnsiTheme="minorHAnsi"/>
        </w:rPr>
      </w:pPr>
    </w:p>
    <w:p w:rsidR="008E4731" w:rsidRPr="0033253C" w:rsidRDefault="008E4731" w:rsidP="00304104">
      <w:pPr>
        <w:pStyle w:val="ListParagraph"/>
        <w:numPr>
          <w:ilvl w:val="0"/>
          <w:numId w:val="7"/>
        </w:numPr>
        <w:snapToGrid w:val="0"/>
        <w:spacing w:after="120"/>
        <w:ind w:left="709" w:hanging="425"/>
        <w:contextualSpacing w:val="0"/>
        <w:rPr>
          <w:rFonts w:asciiTheme="minorHAnsi" w:hAnsiTheme="minorHAnsi"/>
          <w:b/>
          <w:sz w:val="24"/>
          <w:szCs w:val="24"/>
        </w:rPr>
      </w:pPr>
      <w:r w:rsidRPr="0059339A">
        <w:rPr>
          <w:rFonts w:asciiTheme="minorHAnsi" w:hAnsiTheme="minorHAnsi" w:cs="Times New Roman Bold"/>
          <w:b/>
          <w:bCs/>
          <w:spacing w:val="4"/>
          <w:sz w:val="24"/>
          <w:szCs w:val="24"/>
        </w:rPr>
        <w:t xml:space="preserve">Outage probability in mobile telephony with directive antennas and </w:t>
      </w:r>
      <w:proofErr w:type="spellStart"/>
      <w:r w:rsidRPr="0059339A">
        <w:rPr>
          <w:rFonts w:asciiTheme="minorHAnsi" w:hAnsiTheme="minorHAnsi" w:cs="Times New Roman Bold"/>
          <w:b/>
          <w:bCs/>
          <w:spacing w:val="4"/>
          <w:sz w:val="24"/>
          <w:szCs w:val="24"/>
        </w:rPr>
        <w:t>macrodiversity</w:t>
      </w:r>
      <w:proofErr w:type="spellEnd"/>
      <w:r w:rsidRPr="0059339A">
        <w:rPr>
          <w:rFonts w:asciiTheme="minorHAnsi" w:hAnsiTheme="minorHAnsi" w:cs="Times New Roman Bold"/>
          <w:b/>
          <w:bCs/>
          <w:spacing w:val="4"/>
          <w:sz w:val="24"/>
          <w:szCs w:val="24"/>
        </w:rPr>
        <w:t>,</w:t>
      </w:r>
      <w:r w:rsidRPr="0033253C">
        <w:rPr>
          <w:rFonts w:asciiTheme="minorHAnsi" w:hAnsiTheme="minorHAnsi"/>
          <w:b/>
          <w:bCs/>
          <w:sz w:val="24"/>
          <w:szCs w:val="24"/>
        </w:rPr>
        <w:t xml:space="preserve"> </w:t>
      </w:r>
      <w:r w:rsidRPr="0033253C">
        <w:rPr>
          <w:rFonts w:asciiTheme="minorHAnsi" w:hAnsiTheme="minorHAnsi"/>
          <w:sz w:val="24"/>
          <w:szCs w:val="24"/>
        </w:rPr>
        <w:t>Yu-</w:t>
      </w:r>
      <w:proofErr w:type="spellStart"/>
      <w:r w:rsidRPr="0033253C">
        <w:rPr>
          <w:rFonts w:asciiTheme="minorHAnsi" w:hAnsiTheme="minorHAnsi"/>
          <w:sz w:val="24"/>
          <w:szCs w:val="24"/>
        </w:rPr>
        <w:t>Shuan</w:t>
      </w:r>
      <w:proofErr w:type="spellEnd"/>
      <w:r w:rsidRPr="0033253C">
        <w:rPr>
          <w:rFonts w:asciiTheme="minorHAnsi" w:hAnsiTheme="minorHAnsi"/>
          <w:sz w:val="24"/>
          <w:szCs w:val="24"/>
        </w:rPr>
        <w:t xml:space="preserve"> </w:t>
      </w:r>
      <w:proofErr w:type="spellStart"/>
      <w:r w:rsidRPr="0033253C">
        <w:rPr>
          <w:rFonts w:asciiTheme="minorHAnsi" w:hAnsiTheme="minorHAnsi"/>
          <w:sz w:val="24"/>
          <w:szCs w:val="24"/>
        </w:rPr>
        <w:t>Yeh</w:t>
      </w:r>
      <w:proofErr w:type="spellEnd"/>
      <w:r w:rsidRPr="0033253C">
        <w:rPr>
          <w:rFonts w:asciiTheme="minorHAnsi" w:hAnsiTheme="minorHAnsi"/>
          <w:sz w:val="24"/>
          <w:szCs w:val="24"/>
        </w:rPr>
        <w:t>, Wilson, J.C. and  Schwartz, S.C.</w:t>
      </w:r>
      <w:r w:rsidRPr="0033253C">
        <w:rPr>
          <w:rFonts w:asciiTheme="minorHAnsi" w:hAnsiTheme="minorHAnsi"/>
          <w:sz w:val="24"/>
          <w:szCs w:val="24"/>
        </w:rPr>
        <w:br/>
        <w:t>IEEE Transactions on Vehicular Technology, Volume 33, Issue 3, Aug 1984 Page(s): 123 - 127</w:t>
      </w:r>
    </w:p>
    <w:p w:rsidR="008E4731" w:rsidRPr="0033253C" w:rsidRDefault="008E4731" w:rsidP="00304104">
      <w:pPr>
        <w:pStyle w:val="ListParagraph"/>
        <w:numPr>
          <w:ilvl w:val="0"/>
          <w:numId w:val="7"/>
        </w:numPr>
        <w:snapToGrid w:val="0"/>
        <w:spacing w:before="120"/>
        <w:ind w:left="709" w:hanging="425"/>
        <w:contextualSpacing w:val="0"/>
        <w:rPr>
          <w:rFonts w:asciiTheme="minorHAnsi" w:hAnsiTheme="minorHAnsi"/>
          <w:b/>
          <w:sz w:val="24"/>
          <w:szCs w:val="24"/>
        </w:rPr>
      </w:pPr>
      <w:r w:rsidRPr="0033253C">
        <w:rPr>
          <w:rFonts w:asciiTheme="minorHAnsi" w:hAnsiTheme="minorHAnsi"/>
          <w:b/>
          <w:bCs/>
          <w:sz w:val="24"/>
          <w:szCs w:val="24"/>
        </w:rPr>
        <w:t>IEEE80220: Mobile Broadband Wireless Access for the Twenty-First Century</w:t>
      </w:r>
      <w:r w:rsidRPr="0033253C">
        <w:rPr>
          <w:rFonts w:asciiTheme="minorHAnsi" w:hAnsiTheme="minorHAnsi"/>
          <w:bCs/>
          <w:sz w:val="24"/>
          <w:szCs w:val="24"/>
        </w:rPr>
        <w:t xml:space="preserve"> Arnold Greenspan, Mark </w:t>
      </w:r>
      <w:proofErr w:type="spellStart"/>
      <w:r w:rsidRPr="0033253C">
        <w:rPr>
          <w:rFonts w:asciiTheme="minorHAnsi" w:hAnsiTheme="minorHAnsi"/>
          <w:bCs/>
          <w:sz w:val="24"/>
          <w:szCs w:val="24"/>
        </w:rPr>
        <w:t>Klerer</w:t>
      </w:r>
      <w:proofErr w:type="spellEnd"/>
      <w:r w:rsidRPr="0033253C">
        <w:rPr>
          <w:rFonts w:asciiTheme="minorHAnsi" w:hAnsiTheme="minorHAnsi"/>
          <w:bCs/>
          <w:sz w:val="24"/>
          <w:szCs w:val="24"/>
        </w:rPr>
        <w:t xml:space="preserve">, Jim </w:t>
      </w:r>
      <w:proofErr w:type="spellStart"/>
      <w:r w:rsidRPr="0033253C">
        <w:rPr>
          <w:rFonts w:asciiTheme="minorHAnsi" w:hAnsiTheme="minorHAnsi"/>
          <w:bCs/>
          <w:sz w:val="24"/>
          <w:szCs w:val="24"/>
        </w:rPr>
        <w:t>Tomcik</w:t>
      </w:r>
      <w:proofErr w:type="spellEnd"/>
      <w:r w:rsidRPr="0033253C">
        <w:rPr>
          <w:rFonts w:asciiTheme="minorHAnsi" w:hAnsiTheme="minorHAnsi"/>
          <w:bCs/>
          <w:sz w:val="24"/>
          <w:szCs w:val="24"/>
        </w:rPr>
        <w:t xml:space="preserve">, </w:t>
      </w:r>
      <w:proofErr w:type="spellStart"/>
      <w:r w:rsidRPr="0033253C">
        <w:rPr>
          <w:rFonts w:asciiTheme="minorHAnsi" w:hAnsiTheme="minorHAnsi"/>
          <w:bCs/>
          <w:sz w:val="24"/>
          <w:szCs w:val="24"/>
        </w:rPr>
        <w:t>Radhakrishna</w:t>
      </w:r>
      <w:proofErr w:type="spellEnd"/>
      <w:r w:rsidRPr="0033253C">
        <w:rPr>
          <w:rFonts w:asciiTheme="minorHAnsi" w:hAnsiTheme="minorHAnsi"/>
          <w:bCs/>
          <w:sz w:val="24"/>
          <w:szCs w:val="24"/>
        </w:rPr>
        <w:t xml:space="preserve"> </w:t>
      </w:r>
      <w:proofErr w:type="spellStart"/>
      <w:r w:rsidRPr="0033253C">
        <w:rPr>
          <w:rFonts w:asciiTheme="minorHAnsi" w:hAnsiTheme="minorHAnsi"/>
          <w:bCs/>
          <w:sz w:val="24"/>
          <w:szCs w:val="24"/>
        </w:rPr>
        <w:t>Canchi</w:t>
      </w:r>
      <w:proofErr w:type="spellEnd"/>
      <w:r w:rsidRPr="0033253C">
        <w:rPr>
          <w:rFonts w:asciiTheme="minorHAnsi" w:hAnsiTheme="minorHAnsi"/>
          <w:bCs/>
          <w:sz w:val="24"/>
          <w:szCs w:val="24"/>
        </w:rPr>
        <w:t>, and Joanne Wilson</w:t>
      </w:r>
    </w:p>
    <w:p w:rsidR="00304104" w:rsidRDefault="0030410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b/>
        </w:rPr>
      </w:pPr>
      <w:r>
        <w:rPr>
          <w:rFonts w:asciiTheme="minorHAnsi" w:hAnsiTheme="minorHAnsi"/>
          <w:b/>
        </w:rPr>
        <w:br w:type="page"/>
      </w:r>
      <w:bookmarkStart w:id="11" w:name="_GoBack"/>
      <w:bookmarkEnd w:id="11"/>
    </w:p>
    <w:p w:rsidR="00304104" w:rsidRDefault="00304104" w:rsidP="00304104">
      <w:pPr>
        <w:pBdr>
          <w:bottom w:val="single" w:sz="12" w:space="1" w:color="auto"/>
        </w:pBdr>
        <w:spacing w:before="360"/>
        <w:rPr>
          <w:rFonts w:asciiTheme="minorHAnsi" w:hAnsiTheme="minorHAnsi"/>
          <w:b/>
        </w:rPr>
      </w:pPr>
    </w:p>
    <w:p w:rsidR="008E4731" w:rsidRPr="008E4731" w:rsidRDefault="008E4731" w:rsidP="00304104">
      <w:pPr>
        <w:pBdr>
          <w:bottom w:val="single" w:sz="12" w:space="1" w:color="auto"/>
        </w:pBdr>
        <w:rPr>
          <w:rFonts w:asciiTheme="minorHAnsi" w:hAnsiTheme="minorHAnsi"/>
          <w:b/>
        </w:rPr>
      </w:pPr>
      <w:r w:rsidRPr="008E4731">
        <w:rPr>
          <w:rFonts w:asciiTheme="minorHAnsi" w:hAnsiTheme="minorHAnsi"/>
          <w:b/>
        </w:rPr>
        <w:t>PRESENTATIONS</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spacing w:before="100" w:beforeAutospacing="1" w:after="100" w:afterAutospacing="1"/>
        <w:ind w:left="709" w:hanging="425"/>
        <w:textAlignment w:val="auto"/>
        <w:rPr>
          <w:rFonts w:asciiTheme="minorHAnsi" w:hAnsiTheme="minorHAnsi"/>
        </w:rPr>
      </w:pPr>
      <w:r w:rsidRPr="008E4731">
        <w:rPr>
          <w:rFonts w:asciiTheme="minorHAnsi" w:hAnsiTheme="minorHAnsi"/>
          <w:b/>
        </w:rPr>
        <w:t xml:space="preserve">Understanding Spectrum Issues in the Deployment of Broadband Wireless Access Networks, </w:t>
      </w:r>
      <w:r w:rsidRPr="008E4731">
        <w:rPr>
          <w:rFonts w:asciiTheme="minorHAnsi" w:hAnsiTheme="minorHAnsi"/>
        </w:rPr>
        <w:t>Col</w:t>
      </w:r>
      <w:r w:rsidR="0059339A">
        <w:rPr>
          <w:rFonts w:asciiTheme="minorHAnsi" w:hAnsiTheme="minorHAnsi"/>
        </w:rPr>
        <w:t xml:space="preserve">umbia, SC – December 12, 2007. </w:t>
      </w:r>
      <w:r w:rsidRPr="008E4731">
        <w:rPr>
          <w:rFonts w:asciiTheme="minorHAnsi" w:hAnsiTheme="minorHAnsi"/>
        </w:rPr>
        <w:t>Presented to the hearing of the South Carolina Senate’s Broadband and Telecommunicatio</w:t>
      </w:r>
      <w:r w:rsidR="0059339A">
        <w:rPr>
          <w:rFonts w:asciiTheme="minorHAnsi" w:hAnsiTheme="minorHAnsi"/>
        </w:rPr>
        <w:t>ns Technology Study Committee.</w:t>
      </w:r>
      <w:r w:rsidR="004A5C0B">
        <w:rPr>
          <w:rFonts w:asciiTheme="minorHAnsi" w:hAnsiTheme="minorHAnsi"/>
        </w:rPr>
        <w:br/>
      </w:r>
      <w:r w:rsidRPr="008E4731">
        <w:rPr>
          <w:rFonts w:asciiTheme="minorHAnsi" w:hAnsiTheme="minorHAnsi"/>
        </w:rPr>
        <w:t xml:space="preserve">(See: </w:t>
      </w:r>
      <w:hyperlink r:id="rId20" w:history="1">
        <w:r w:rsidRPr="008E4731">
          <w:rPr>
            <w:rStyle w:val="Hyperlink"/>
            <w:rFonts w:asciiTheme="minorHAnsi" w:hAnsiTheme="minorHAnsi"/>
          </w:rPr>
          <w:t>http://xrl.us/ord8s</w:t>
        </w:r>
      </w:hyperlink>
      <w:r w:rsidRPr="008E4731">
        <w:rPr>
          <w:rFonts w:asciiTheme="minorHAnsi" w:hAnsiTheme="minorHAnsi"/>
        </w:rPr>
        <w:t xml:space="preserve">  and </w:t>
      </w:r>
      <w:hyperlink r:id="rId21" w:history="1">
        <w:r w:rsidRPr="008E4731">
          <w:rPr>
            <w:rStyle w:val="Hyperlink"/>
            <w:rFonts w:asciiTheme="minorHAnsi" w:hAnsiTheme="minorHAnsi"/>
          </w:rPr>
          <w:t>http://xrl.us/ord9e</w:t>
        </w:r>
      </w:hyperlink>
      <w:r w:rsidRPr="008E4731">
        <w:rPr>
          <w:rFonts w:asciiTheme="minorHAnsi" w:hAnsiTheme="minorHAnsi"/>
        </w:rPr>
        <w:t xml:space="preserve"> )</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Broadband in Cities and Towns Conference</w:t>
      </w:r>
      <w:r w:rsidRPr="008E4731">
        <w:rPr>
          <w:rFonts w:asciiTheme="minorHAnsi" w:hAnsiTheme="minorHAnsi"/>
        </w:rPr>
        <w:t xml:space="preserve">, Columbia, SC – October 30-31, 2007. Presentation on behalf of Safe Ports, Inc. </w:t>
      </w:r>
      <w:r w:rsidRPr="008E4731">
        <w:rPr>
          <w:rFonts w:asciiTheme="minorHAnsi" w:hAnsiTheme="minorHAnsi"/>
          <w:i/>
        </w:rPr>
        <w:t>“The Economics of Broadband Wireless Access systems”.</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Project MESA Meeting</w:t>
      </w:r>
      <w:r w:rsidRPr="008E4731">
        <w:rPr>
          <w:rFonts w:asciiTheme="minorHAnsi" w:hAnsiTheme="minorHAnsi"/>
        </w:rPr>
        <w:t xml:space="preserve">, Portland, USA – May 1, 2007. </w:t>
      </w:r>
      <w:r w:rsidRPr="008E4731">
        <w:rPr>
          <w:rFonts w:asciiTheme="minorHAnsi" w:hAnsiTheme="minorHAnsi"/>
          <w:i/>
        </w:rPr>
        <w:t>“Highlights of Project MESA Proposal – A Mobile Broadband Wireless Access System for Next Generation Public Safety Networks”.</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Project MESA Meeting</w:t>
      </w:r>
      <w:r w:rsidRPr="008E4731">
        <w:rPr>
          <w:rFonts w:asciiTheme="minorHAnsi" w:hAnsiTheme="minorHAnsi"/>
        </w:rPr>
        <w:t xml:space="preserve">, Saint Paul de </w:t>
      </w:r>
      <w:proofErr w:type="spellStart"/>
      <w:r w:rsidRPr="008E4731">
        <w:rPr>
          <w:rFonts w:asciiTheme="minorHAnsi" w:hAnsiTheme="minorHAnsi"/>
        </w:rPr>
        <w:t>Vence</w:t>
      </w:r>
      <w:proofErr w:type="spellEnd"/>
      <w:r w:rsidRPr="008E4731">
        <w:rPr>
          <w:rFonts w:asciiTheme="minorHAnsi" w:hAnsiTheme="minorHAnsi"/>
        </w:rPr>
        <w:t xml:space="preserve">, France – November 1, 2007. </w:t>
      </w:r>
      <w:r w:rsidRPr="008E4731">
        <w:rPr>
          <w:rFonts w:asciiTheme="minorHAnsi" w:hAnsiTheme="minorHAnsi"/>
          <w:i/>
        </w:rPr>
        <w:t xml:space="preserve">“Adaptive Antenna Tutorial – Spectral Efficiency and Spatial Processing” </w:t>
      </w:r>
      <w:r w:rsidRPr="008E4731">
        <w:rPr>
          <w:rFonts w:asciiTheme="minorHAnsi" w:hAnsiTheme="minorHAnsi"/>
        </w:rPr>
        <w:br/>
        <w:t xml:space="preserve">(See: </w:t>
      </w:r>
      <w:hyperlink r:id="rId22" w:history="1">
        <w:r w:rsidRPr="008E4731">
          <w:rPr>
            <w:rStyle w:val="Hyperlink"/>
            <w:rFonts w:asciiTheme="minorHAnsi" w:hAnsiTheme="minorHAnsi"/>
          </w:rPr>
          <w:t>http://xrl.us/ord9p</w:t>
        </w:r>
      </w:hyperlink>
      <w:r w:rsidRPr="008E4731">
        <w:rPr>
          <w:rFonts w:asciiTheme="minorHAnsi" w:hAnsiTheme="minorHAnsi"/>
        </w:rPr>
        <w:t xml:space="preserve"> )</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ANSI Homeland Security Standards Panel</w:t>
      </w:r>
      <w:r w:rsidRPr="008E4731">
        <w:rPr>
          <w:rFonts w:asciiTheme="minorHAnsi" w:hAnsiTheme="minorHAnsi"/>
        </w:rPr>
        <w:t xml:space="preserve">, National Institute of Standards, Gaithersburg, USA. – December 14, 2005. </w:t>
      </w:r>
      <w:r w:rsidRPr="008E4731">
        <w:rPr>
          <w:rFonts w:asciiTheme="minorHAnsi" w:hAnsiTheme="minorHAnsi"/>
          <w:i/>
        </w:rPr>
        <w:t>“Wireless Mobile Broadband for Public Protection and Disaster Relief (PPDR) and Intelligent Transport Systems.”</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WCA Conference</w:t>
      </w:r>
      <w:r w:rsidRPr="008E4731">
        <w:rPr>
          <w:rFonts w:asciiTheme="minorHAnsi" w:hAnsiTheme="minorHAnsi"/>
        </w:rPr>
        <w:t xml:space="preserve">, Washington, DC USA. – July 1, 2005. </w:t>
      </w:r>
      <w:r w:rsidRPr="008E4731">
        <w:rPr>
          <w:rFonts w:asciiTheme="minorHAnsi" w:hAnsiTheme="minorHAnsi"/>
          <w:i/>
        </w:rPr>
        <w:t>“Status of Mobile BWA Standardization in ANSI and their Use in Intelligent Transport Systems”.</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Joint AHCIET – CITEL Broadband Wireless Access Seminar</w:t>
      </w:r>
      <w:r w:rsidRPr="008E4731">
        <w:rPr>
          <w:rFonts w:asciiTheme="minorHAnsi" w:hAnsiTheme="minorHAnsi"/>
        </w:rPr>
        <w:t>, San Salvador, El S</w:t>
      </w:r>
      <w:r w:rsidR="0059339A">
        <w:rPr>
          <w:rFonts w:asciiTheme="minorHAnsi" w:hAnsiTheme="minorHAnsi"/>
        </w:rPr>
        <w:t xml:space="preserve">alvador – October 20-21, 2003. </w:t>
      </w:r>
      <w:r w:rsidRPr="008E4731">
        <w:rPr>
          <w:rFonts w:asciiTheme="minorHAnsi" w:hAnsiTheme="minorHAnsi"/>
        </w:rPr>
        <w:t xml:space="preserve">Two presentations: </w:t>
      </w:r>
      <w:r w:rsidRPr="008E4731">
        <w:rPr>
          <w:rFonts w:asciiTheme="minorHAnsi" w:hAnsiTheme="minorHAnsi"/>
          <w:i/>
        </w:rPr>
        <w:t xml:space="preserve">“The Story of Personal Broadband Australia” </w:t>
      </w:r>
      <w:r w:rsidRPr="008E4731">
        <w:rPr>
          <w:rFonts w:asciiTheme="minorHAnsi" w:hAnsiTheme="minorHAnsi"/>
        </w:rPr>
        <w:t xml:space="preserve">and </w:t>
      </w:r>
      <w:r w:rsidRPr="008E4731">
        <w:rPr>
          <w:rFonts w:asciiTheme="minorHAnsi" w:hAnsiTheme="minorHAnsi"/>
          <w:i/>
        </w:rPr>
        <w:t>“</w:t>
      </w:r>
      <w:proofErr w:type="spellStart"/>
      <w:r w:rsidRPr="008E4731">
        <w:rPr>
          <w:rFonts w:asciiTheme="minorHAnsi" w:hAnsiTheme="minorHAnsi"/>
          <w:i/>
        </w:rPr>
        <w:t>iBurst</w:t>
      </w:r>
      <w:proofErr w:type="spellEnd"/>
      <w:r w:rsidRPr="008E4731">
        <w:rPr>
          <w:rFonts w:asciiTheme="minorHAnsi" w:hAnsiTheme="minorHAnsi"/>
          <w:i/>
        </w:rPr>
        <w:t xml:space="preserve"> Technical Presentation”.</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 xml:space="preserve">National Spectrum Managers’ Meeting, </w:t>
      </w:r>
      <w:r w:rsidRPr="008E4731">
        <w:rPr>
          <w:rFonts w:asciiTheme="minorHAnsi" w:hAnsiTheme="minorHAnsi"/>
        </w:rPr>
        <w:t xml:space="preserve">Washington, DC USA – May 20, 2003. </w:t>
      </w:r>
      <w:r w:rsidRPr="008E4731">
        <w:rPr>
          <w:rFonts w:asciiTheme="minorHAnsi" w:hAnsiTheme="minorHAnsi"/>
          <w:i/>
        </w:rPr>
        <w:t>“Commercial Deployment of Adaptive Antennas”.</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rPr>
      </w:pPr>
      <w:r w:rsidRPr="008E4731">
        <w:rPr>
          <w:rFonts w:asciiTheme="minorHAnsi" w:hAnsiTheme="minorHAnsi"/>
          <w:b/>
        </w:rPr>
        <w:t>ISPCON Spring 2003</w:t>
      </w:r>
      <w:r w:rsidRPr="008E4731">
        <w:rPr>
          <w:rFonts w:asciiTheme="minorHAnsi" w:hAnsiTheme="minorHAnsi"/>
        </w:rPr>
        <w:t xml:space="preserve">, Baltimore, USA – April 23, 2003. </w:t>
      </w:r>
      <w:r w:rsidRPr="008E4731">
        <w:rPr>
          <w:rFonts w:asciiTheme="minorHAnsi" w:hAnsiTheme="minorHAnsi"/>
          <w:i/>
        </w:rPr>
        <w:t xml:space="preserve">“Emerging Mobile Broadband IP Services: Market Hurdles and Economic Issues.” </w:t>
      </w:r>
      <w:r w:rsidRPr="008E4731">
        <w:rPr>
          <w:rFonts w:asciiTheme="minorHAnsi" w:hAnsiTheme="minorHAnsi"/>
        </w:rPr>
        <w:t xml:space="preserve">(See:  </w:t>
      </w:r>
      <w:hyperlink r:id="rId23" w:history="1">
        <w:r w:rsidRPr="008E4731">
          <w:rPr>
            <w:rStyle w:val="Hyperlink"/>
            <w:rFonts w:asciiTheme="minorHAnsi" w:hAnsiTheme="minorHAnsi"/>
          </w:rPr>
          <w:t>http://xrl.us/oresg</w:t>
        </w:r>
      </w:hyperlink>
      <w:r w:rsidRPr="008E4731">
        <w:rPr>
          <w:rFonts w:asciiTheme="minorHAnsi" w:hAnsiTheme="minorHAnsi"/>
        </w:rPr>
        <w:t xml:space="preserve"> ) </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lang w:val="pt-BR"/>
        </w:rPr>
      </w:pPr>
      <w:r w:rsidRPr="008E4731">
        <w:rPr>
          <w:rFonts w:asciiTheme="minorHAnsi" w:hAnsiTheme="minorHAnsi"/>
          <w:b/>
          <w:lang w:val="pt-BR"/>
        </w:rPr>
        <w:t>ITU-T Study Group 16 Multimedia Seminar,</w:t>
      </w:r>
      <w:r w:rsidRPr="008E4731">
        <w:rPr>
          <w:rFonts w:asciiTheme="minorHAnsi" w:hAnsiTheme="minorHAnsi"/>
          <w:lang w:val="pt-BR"/>
        </w:rPr>
        <w:t xml:space="preserve"> Porto Seguro, Brazil – June 5, 2001. </w:t>
      </w:r>
      <w:r w:rsidRPr="008E4731">
        <w:rPr>
          <w:rFonts w:asciiTheme="minorHAnsi" w:hAnsiTheme="minorHAnsi"/>
          <w:i/>
          <w:lang w:val="pt-BR"/>
        </w:rPr>
        <w:t>“Technologies for Wireless Multimedia in the XXI Century”</w:t>
      </w:r>
      <w:r w:rsidRPr="008E4731">
        <w:rPr>
          <w:rFonts w:asciiTheme="minorHAnsi" w:hAnsiTheme="minorHAnsi"/>
          <w:lang w:val="pt-BR"/>
        </w:rPr>
        <w:t>.</w:t>
      </w:r>
      <w:r w:rsidRPr="008E4731">
        <w:rPr>
          <w:rFonts w:asciiTheme="minorHAnsi" w:hAnsiTheme="minorHAnsi"/>
          <w:b/>
        </w:rPr>
        <w:t xml:space="preserve"> </w:t>
      </w:r>
    </w:p>
    <w:p w:rsidR="008E4731" w:rsidRPr="008E4731" w:rsidRDefault="008E4731" w:rsidP="004A5C0B">
      <w:pPr>
        <w:numPr>
          <w:ilvl w:val="0"/>
          <w:numId w:val="8"/>
        </w:numPr>
        <w:tabs>
          <w:tab w:val="clear" w:pos="567"/>
          <w:tab w:val="clear" w:pos="1134"/>
          <w:tab w:val="clear" w:pos="1701"/>
          <w:tab w:val="clear" w:pos="2268"/>
          <w:tab w:val="clear" w:pos="2835"/>
        </w:tabs>
        <w:overflowPunct/>
        <w:autoSpaceDE/>
        <w:autoSpaceDN/>
        <w:adjustRightInd/>
        <w:ind w:left="709" w:hanging="425"/>
        <w:textAlignment w:val="auto"/>
        <w:rPr>
          <w:rFonts w:asciiTheme="minorHAnsi" w:hAnsiTheme="minorHAnsi"/>
          <w:lang w:val="pt-BR"/>
        </w:rPr>
      </w:pPr>
      <w:r w:rsidRPr="008E4731">
        <w:rPr>
          <w:rFonts w:asciiTheme="minorHAnsi" w:hAnsiTheme="minorHAnsi"/>
          <w:b/>
        </w:rPr>
        <w:t xml:space="preserve">Wireless World Research Forum, </w:t>
      </w:r>
      <w:r w:rsidRPr="008E4731">
        <w:rPr>
          <w:rFonts w:asciiTheme="minorHAnsi" w:hAnsiTheme="minorHAnsi"/>
        </w:rPr>
        <w:t xml:space="preserve">Helsinki, Finland – May 10-11, 2001 (paper co-authored with Arnaud </w:t>
      </w:r>
      <w:proofErr w:type="spellStart"/>
      <w:r w:rsidRPr="008E4731">
        <w:rPr>
          <w:rFonts w:asciiTheme="minorHAnsi" w:hAnsiTheme="minorHAnsi"/>
        </w:rPr>
        <w:t>Saffari</w:t>
      </w:r>
      <w:proofErr w:type="spellEnd"/>
      <w:r w:rsidRPr="008E4731">
        <w:rPr>
          <w:rFonts w:asciiTheme="minorHAnsi" w:hAnsiTheme="minorHAnsi"/>
        </w:rPr>
        <w:t xml:space="preserve">, Co-founder, </w:t>
      </w:r>
      <w:proofErr w:type="spellStart"/>
      <w:r w:rsidRPr="008E4731">
        <w:rPr>
          <w:rFonts w:asciiTheme="minorHAnsi" w:hAnsiTheme="minorHAnsi"/>
        </w:rPr>
        <w:t>ArrayComm</w:t>
      </w:r>
      <w:proofErr w:type="spellEnd"/>
      <w:r w:rsidRPr="008E4731">
        <w:rPr>
          <w:rFonts w:asciiTheme="minorHAnsi" w:hAnsiTheme="minorHAnsi"/>
        </w:rPr>
        <w:t xml:space="preserve">). </w:t>
      </w:r>
      <w:r w:rsidRPr="008E4731">
        <w:rPr>
          <w:rFonts w:asciiTheme="minorHAnsi" w:hAnsiTheme="minorHAnsi"/>
          <w:i/>
        </w:rPr>
        <w:t>“Portable Broadband Internet Access: Predicting and Analysing Service, Content, Network and Customer Experience Parameters”.</w:t>
      </w:r>
    </w:p>
    <w:p w:rsidR="008E4731" w:rsidRPr="008E4731" w:rsidRDefault="008E4731" w:rsidP="00304104">
      <w:pPr>
        <w:pBdr>
          <w:bottom w:val="single" w:sz="12" w:space="1" w:color="auto"/>
        </w:pBdr>
        <w:spacing w:before="480"/>
        <w:rPr>
          <w:rFonts w:asciiTheme="minorHAnsi" w:hAnsiTheme="minorHAnsi"/>
          <w:b/>
        </w:rPr>
      </w:pPr>
      <w:r w:rsidRPr="008E4731">
        <w:rPr>
          <w:rFonts w:asciiTheme="minorHAnsi" w:hAnsiTheme="minorHAnsi"/>
          <w:b/>
        </w:rPr>
        <w:t>OTHER ACTIVITES</w:t>
      </w:r>
    </w:p>
    <w:p w:rsidR="008E4731" w:rsidRPr="0033253C" w:rsidRDefault="008E4731" w:rsidP="004A5C0B">
      <w:pPr>
        <w:pStyle w:val="ListParagraph"/>
        <w:numPr>
          <w:ilvl w:val="0"/>
          <w:numId w:val="9"/>
        </w:numPr>
        <w:spacing w:before="240"/>
        <w:ind w:hanging="436"/>
        <w:rPr>
          <w:rFonts w:asciiTheme="minorHAnsi" w:hAnsiTheme="minorHAnsi"/>
          <w:sz w:val="24"/>
          <w:szCs w:val="24"/>
        </w:rPr>
      </w:pPr>
      <w:r w:rsidRPr="0033253C">
        <w:rPr>
          <w:rFonts w:asciiTheme="minorHAnsi" w:hAnsiTheme="minorHAnsi"/>
          <w:sz w:val="24"/>
          <w:szCs w:val="24"/>
        </w:rPr>
        <w:t>Member of the Board of Directors, Youth Service America, Inc.</w:t>
      </w:r>
    </w:p>
    <w:p w:rsidR="008E4731" w:rsidRPr="0033253C" w:rsidRDefault="008E4731" w:rsidP="004A5C0B">
      <w:pPr>
        <w:pStyle w:val="ListParagraph"/>
        <w:numPr>
          <w:ilvl w:val="0"/>
          <w:numId w:val="9"/>
        </w:numPr>
        <w:snapToGrid w:val="0"/>
        <w:spacing w:before="80"/>
        <w:ind w:left="721" w:hanging="437"/>
        <w:contextualSpacing w:val="0"/>
        <w:rPr>
          <w:rFonts w:asciiTheme="minorHAnsi" w:hAnsiTheme="minorHAnsi"/>
          <w:sz w:val="24"/>
          <w:szCs w:val="24"/>
        </w:rPr>
      </w:pPr>
      <w:r w:rsidRPr="0033253C">
        <w:rPr>
          <w:rFonts w:asciiTheme="minorHAnsi" w:hAnsiTheme="minorHAnsi"/>
          <w:sz w:val="24"/>
          <w:szCs w:val="24"/>
        </w:rPr>
        <w:t>(Former) Member of the Board of Directors, Program for Acceleration in Careers in Engineering – Youth Development Corporation (PACE-YDC)</w:t>
      </w:r>
    </w:p>
    <w:p w:rsidR="008E4731" w:rsidRPr="0033253C" w:rsidRDefault="008E4731" w:rsidP="004A5C0B">
      <w:pPr>
        <w:pStyle w:val="ListParagraph"/>
        <w:numPr>
          <w:ilvl w:val="0"/>
          <w:numId w:val="9"/>
        </w:numPr>
        <w:snapToGrid w:val="0"/>
        <w:spacing w:before="80"/>
        <w:ind w:left="721" w:hanging="437"/>
        <w:contextualSpacing w:val="0"/>
        <w:rPr>
          <w:rFonts w:asciiTheme="minorHAnsi" w:hAnsiTheme="minorHAnsi"/>
          <w:sz w:val="24"/>
          <w:szCs w:val="24"/>
        </w:rPr>
      </w:pPr>
      <w:r w:rsidRPr="0033253C">
        <w:rPr>
          <w:rFonts w:asciiTheme="minorHAnsi" w:hAnsiTheme="minorHAnsi"/>
          <w:sz w:val="24"/>
          <w:szCs w:val="24"/>
        </w:rPr>
        <w:t>Taekwondo Instructor (</w:t>
      </w:r>
      <w:proofErr w:type="spellStart"/>
      <w:r w:rsidRPr="0033253C">
        <w:rPr>
          <w:rFonts w:asciiTheme="minorHAnsi" w:hAnsiTheme="minorHAnsi"/>
          <w:sz w:val="24"/>
          <w:szCs w:val="24"/>
        </w:rPr>
        <w:t>Kukkiwon</w:t>
      </w:r>
      <w:proofErr w:type="spellEnd"/>
      <w:r w:rsidRPr="0033253C">
        <w:rPr>
          <w:rFonts w:asciiTheme="minorHAnsi" w:hAnsiTheme="minorHAnsi"/>
          <w:sz w:val="24"/>
          <w:szCs w:val="24"/>
        </w:rPr>
        <w:t xml:space="preserve"> Certified) and sparring coach, Black Belt (2</w:t>
      </w:r>
      <w:r w:rsidRPr="0033253C">
        <w:rPr>
          <w:rFonts w:asciiTheme="minorHAnsi" w:hAnsiTheme="minorHAnsi"/>
          <w:sz w:val="24"/>
          <w:szCs w:val="24"/>
          <w:vertAlign w:val="superscript"/>
        </w:rPr>
        <w:t>nd</w:t>
      </w:r>
      <w:r w:rsidRPr="0033253C">
        <w:rPr>
          <w:rFonts w:asciiTheme="minorHAnsi" w:hAnsiTheme="minorHAnsi"/>
          <w:sz w:val="24"/>
          <w:szCs w:val="24"/>
        </w:rPr>
        <w:t xml:space="preserve"> Dan)</w:t>
      </w:r>
    </w:p>
    <w:p w:rsidR="008E4731" w:rsidRPr="008E4731" w:rsidRDefault="008E4731" w:rsidP="0033253C">
      <w:pPr>
        <w:spacing w:before="840"/>
        <w:jc w:val="center"/>
        <w:rPr>
          <w:rFonts w:asciiTheme="minorHAnsi" w:hAnsiTheme="minorHAnsi"/>
        </w:rPr>
      </w:pPr>
      <w:r w:rsidRPr="008E4731">
        <w:rPr>
          <w:rFonts w:asciiTheme="minorHAnsi" w:hAnsiTheme="minorHAnsi"/>
        </w:rPr>
        <w:t>__________________</w:t>
      </w:r>
      <w:r w:rsidR="0033253C">
        <w:rPr>
          <w:rFonts w:asciiTheme="minorHAnsi" w:hAnsiTheme="minorHAnsi"/>
        </w:rPr>
        <w:t>_</w:t>
      </w:r>
    </w:p>
    <w:sectPr w:rsidR="008E4731" w:rsidRPr="008E4731" w:rsidSect="008E4731">
      <w:headerReference w:type="first" r:id="rId24"/>
      <w:footerReference w:type="first" r:id="rId25"/>
      <w:type w:val="continuous"/>
      <w:pgSz w:w="11913" w:h="16834" w:code="9"/>
      <w:pgMar w:top="1191" w:right="1077" w:bottom="1077" w:left="107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24B" w:rsidRDefault="00A2124B">
      <w:r>
        <w:separator/>
      </w:r>
    </w:p>
  </w:endnote>
  <w:endnote w:type="continuationSeparator" w:id="0">
    <w:p w:rsidR="00A2124B" w:rsidRDefault="00A2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298" w:rsidRDefault="00321298" w:rsidP="00321298">
    <w:pPr>
      <w:pStyle w:val="firstfooter0"/>
      <w:spacing w:before="0" w:beforeAutospacing="0" w:after="0" w:afterAutospacing="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24B" w:rsidRDefault="00A2124B" w:rsidP="004A5C0B">
      <w:pPr>
        <w:spacing w:before="60"/>
      </w:pPr>
      <w:r>
        <w:t>____________________</w:t>
      </w:r>
    </w:p>
  </w:footnote>
  <w:footnote w:type="continuationSeparator" w:id="0">
    <w:p w:rsidR="00A2124B" w:rsidRDefault="00A2124B">
      <w:r>
        <w:continuationSeparator/>
      </w:r>
    </w:p>
  </w:footnote>
  <w:footnote w:id="1">
    <w:p w:rsidR="008E4731" w:rsidRDefault="008E4731" w:rsidP="00304104">
      <w:pPr>
        <w:pStyle w:val="FootnoteText"/>
        <w:tabs>
          <w:tab w:val="clear" w:pos="256"/>
          <w:tab w:val="clear" w:pos="567"/>
          <w:tab w:val="clear" w:pos="1134"/>
          <w:tab w:val="clear" w:pos="1701"/>
          <w:tab w:val="clear" w:pos="2268"/>
          <w:tab w:val="clear" w:pos="2835"/>
          <w:tab w:val="left" w:pos="284"/>
        </w:tabs>
        <w:snapToGrid w:val="0"/>
        <w:ind w:left="284" w:hanging="284"/>
      </w:pPr>
      <w:r w:rsidRPr="005E2046">
        <w:rPr>
          <w:rStyle w:val="FootnoteReference"/>
          <w:rFonts w:asciiTheme="minorHAnsi" w:hAnsiTheme="minorHAnsi"/>
        </w:rPr>
        <w:footnoteRef/>
      </w:r>
      <w:r w:rsidRPr="005E2046">
        <w:rPr>
          <w:rFonts w:asciiTheme="minorHAnsi" w:hAnsiTheme="minorHAnsi"/>
        </w:rPr>
        <w:t xml:space="preserve"> </w:t>
      </w:r>
      <w:r w:rsidR="00304104">
        <w:rPr>
          <w:rFonts w:asciiTheme="minorHAnsi" w:hAnsiTheme="minorHAnsi"/>
        </w:rPr>
        <w:tab/>
      </w:r>
      <w:r w:rsidRPr="00304104">
        <w:rPr>
          <w:rFonts w:asciiTheme="minorHAnsi" w:hAnsiTheme="minorHAnsi"/>
          <w:sz w:val="20"/>
        </w:rPr>
        <w:t>The American National Standards Institute (ANSI) is a private non-profit organization that oversees the development of voluntary consensus standards for products, services, processes, systems, and personnel in the United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A2124B" w:rsidRDefault="00A2124B">
        <w:pPr>
          <w:pStyle w:val="Header"/>
        </w:pPr>
        <w:r>
          <w:fldChar w:fldCharType="begin"/>
        </w:r>
        <w:r>
          <w:instrText xml:space="preserve"> PAGE   \* MERGEFORMAT </w:instrText>
        </w:r>
        <w:r>
          <w:fldChar w:fldCharType="separate"/>
        </w:r>
        <w:r w:rsidR="00B70EC4">
          <w:rPr>
            <w:noProof/>
          </w:rPr>
          <w:t>3</w:t>
        </w:r>
        <w:r>
          <w:rPr>
            <w:noProof/>
          </w:rPr>
          <w:fldChar w:fldCharType="end"/>
        </w:r>
      </w:p>
    </w:sdtContent>
  </w:sdt>
  <w:p w:rsidR="00A2124B" w:rsidRDefault="00A2124B" w:rsidP="00CB32A2">
    <w:pPr>
      <w:pStyle w:val="Header"/>
      <w:rPr>
        <w:lang w:val="en-US"/>
      </w:rPr>
    </w:pPr>
    <w:r>
      <w:rPr>
        <w:lang w:val="en-US"/>
      </w:rPr>
      <w:t>PP</w:t>
    </w:r>
    <w:r w:rsidR="00C45786">
      <w:rPr>
        <w:lang w:val="en-US"/>
      </w:rPr>
      <w:t>-</w:t>
    </w:r>
    <w:r>
      <w:rPr>
        <w:lang w:val="en-US"/>
      </w:rPr>
      <w:t>14/</w:t>
    </w:r>
    <w:r w:rsidR="005216F2">
      <w:rPr>
        <w:lang w:val="en-US"/>
      </w:rPr>
      <w:t>3</w:t>
    </w:r>
    <w:r w:rsidR="00CB32A2">
      <w:rPr>
        <w:lang w:val="en-US"/>
      </w:rPr>
      <w:t>9</w:t>
    </w:r>
    <w:r>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828526"/>
      <w:docPartObj>
        <w:docPartGallery w:val="Page Numbers (Top of Page)"/>
        <w:docPartUnique/>
      </w:docPartObj>
    </w:sdtPr>
    <w:sdtEndPr>
      <w:rPr>
        <w:noProof/>
      </w:rPr>
    </w:sdtEndPr>
    <w:sdtContent>
      <w:p w:rsidR="00321298" w:rsidRDefault="00321298" w:rsidP="00321298">
        <w:pPr>
          <w:pStyle w:val="Header"/>
        </w:pPr>
        <w:r>
          <w:fldChar w:fldCharType="begin"/>
        </w:r>
        <w:r>
          <w:instrText xml:space="preserve"> PAGE   \* MERGEFORMAT </w:instrText>
        </w:r>
        <w:r>
          <w:fldChar w:fldCharType="separate"/>
        </w:r>
        <w:r w:rsidR="00B70EC4">
          <w:rPr>
            <w:noProof/>
          </w:rPr>
          <w:t>2</w:t>
        </w:r>
        <w:r>
          <w:rPr>
            <w:noProof/>
          </w:rPr>
          <w:fldChar w:fldCharType="end"/>
        </w:r>
      </w:p>
    </w:sdtContent>
  </w:sdt>
  <w:p w:rsidR="00321298" w:rsidRDefault="00321298" w:rsidP="00C7018A">
    <w:pPr>
      <w:pStyle w:val="Header"/>
      <w:rPr>
        <w:lang w:val="en-US"/>
      </w:rPr>
    </w:pPr>
    <w:r>
      <w:rPr>
        <w:lang w:val="en-US"/>
      </w:rPr>
      <w:t>PP-14/</w:t>
    </w:r>
    <w:r w:rsidR="002B755E">
      <w:rPr>
        <w:lang w:val="en-US"/>
      </w:rPr>
      <w:t>3</w:t>
    </w:r>
    <w:r w:rsidR="00C7018A">
      <w:rPr>
        <w:lang w:val="en-US"/>
      </w:rPr>
      <w:t>9</w:t>
    </w:r>
    <w:r>
      <w:rPr>
        <w:lang w:val="en-US"/>
      </w:rPr>
      <w:t>-E</w:t>
    </w:r>
  </w:p>
  <w:p w:rsidR="00321298" w:rsidRDefault="00321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B9A"/>
    <w:multiLevelType w:val="hybridMultilevel"/>
    <w:tmpl w:val="AF46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22B32"/>
    <w:multiLevelType w:val="singleLevel"/>
    <w:tmpl w:val="BB1461B2"/>
    <w:lvl w:ilvl="0">
      <w:start w:val="1"/>
      <w:numFmt w:val="lowerLetter"/>
      <w:lvlText w:val="%1."/>
      <w:lvlJc w:val="left"/>
      <w:pPr>
        <w:tabs>
          <w:tab w:val="num" w:pos="1068"/>
        </w:tabs>
        <w:ind w:left="1068" w:hanging="360"/>
      </w:pPr>
      <w:rPr>
        <w:rFonts w:hint="default"/>
      </w:rPr>
    </w:lvl>
  </w:abstractNum>
  <w:abstractNum w:abstractNumId="2">
    <w:nsid w:val="23D83C5B"/>
    <w:multiLevelType w:val="hybridMultilevel"/>
    <w:tmpl w:val="C184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C5E72"/>
    <w:multiLevelType w:val="hybridMultilevel"/>
    <w:tmpl w:val="F850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3C25FA"/>
    <w:multiLevelType w:val="hybridMultilevel"/>
    <w:tmpl w:val="40FEADB4"/>
    <w:lvl w:ilvl="0" w:tplc="12BC03BC">
      <w:start w:val="20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B04B5"/>
    <w:multiLevelType w:val="hybridMultilevel"/>
    <w:tmpl w:val="171865F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6028CD"/>
    <w:multiLevelType w:val="singleLevel"/>
    <w:tmpl w:val="0470A0E6"/>
    <w:lvl w:ilvl="0">
      <w:start w:val="1"/>
      <w:numFmt w:val="lowerLetter"/>
      <w:lvlText w:val="%1."/>
      <w:lvlJc w:val="left"/>
      <w:pPr>
        <w:tabs>
          <w:tab w:val="num" w:pos="1068"/>
        </w:tabs>
        <w:ind w:left="1068" w:hanging="360"/>
      </w:pPr>
      <w:rPr>
        <w:rFonts w:hint="default"/>
      </w:rPr>
    </w:lvl>
  </w:abstractNum>
  <w:abstractNum w:abstractNumId="7">
    <w:nsid w:val="4969013C"/>
    <w:multiLevelType w:val="hybridMultilevel"/>
    <w:tmpl w:val="0DCE0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3165FB"/>
    <w:multiLevelType w:val="hybridMultilevel"/>
    <w:tmpl w:val="6682E37A"/>
    <w:lvl w:ilvl="0" w:tplc="0C0A000D">
      <w:start w:val="1"/>
      <w:numFmt w:val="bullet"/>
      <w:lvlText w:val=""/>
      <w:lvlJc w:val="left"/>
      <w:pPr>
        <w:ind w:left="78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8E22A0E"/>
    <w:multiLevelType w:val="hybridMultilevel"/>
    <w:tmpl w:val="1BFA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4B1968"/>
    <w:multiLevelType w:val="hybridMultilevel"/>
    <w:tmpl w:val="C412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604E7"/>
    <w:multiLevelType w:val="hybridMultilevel"/>
    <w:tmpl w:val="D76A9F8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6"/>
  </w:num>
  <w:num w:numId="4">
    <w:abstractNumId w:val="1"/>
  </w:num>
  <w:num w:numId="5">
    <w:abstractNumId w:val="4"/>
  </w:num>
  <w:num w:numId="6">
    <w:abstractNumId w:val="11"/>
  </w:num>
  <w:num w:numId="7">
    <w:abstractNumId w:val="2"/>
  </w:num>
  <w:num w:numId="8">
    <w:abstractNumId w:val="0"/>
  </w:num>
  <w:num w:numId="9">
    <w:abstractNumId w:val="9"/>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4B"/>
    <w:rsid w:val="00000AF8"/>
    <w:rsid w:val="00001935"/>
    <w:rsid w:val="000048E4"/>
    <w:rsid w:val="00010B2A"/>
    <w:rsid w:val="00011208"/>
    <w:rsid w:val="000143FA"/>
    <w:rsid w:val="00014808"/>
    <w:rsid w:val="00015E97"/>
    <w:rsid w:val="0003111F"/>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81E33"/>
    <w:rsid w:val="00195B70"/>
    <w:rsid w:val="001A0EEB"/>
    <w:rsid w:val="001B18AB"/>
    <w:rsid w:val="001B70D1"/>
    <w:rsid w:val="001C3804"/>
    <w:rsid w:val="001D3322"/>
    <w:rsid w:val="001D4D7E"/>
    <w:rsid w:val="001E01A5"/>
    <w:rsid w:val="001E18AB"/>
    <w:rsid w:val="001E1C8F"/>
    <w:rsid w:val="00201F0B"/>
    <w:rsid w:val="002115E0"/>
    <w:rsid w:val="00232B31"/>
    <w:rsid w:val="00235A3B"/>
    <w:rsid w:val="00243BE4"/>
    <w:rsid w:val="00257188"/>
    <w:rsid w:val="002578B4"/>
    <w:rsid w:val="00267D12"/>
    <w:rsid w:val="00281792"/>
    <w:rsid w:val="0028799E"/>
    <w:rsid w:val="002962A8"/>
    <w:rsid w:val="002B755E"/>
    <w:rsid w:val="002F36B9"/>
    <w:rsid w:val="002F5FA2"/>
    <w:rsid w:val="00304104"/>
    <w:rsid w:val="003126B0"/>
    <w:rsid w:val="00314127"/>
    <w:rsid w:val="00314C12"/>
    <w:rsid w:val="00321298"/>
    <w:rsid w:val="00325AB4"/>
    <w:rsid w:val="003261C3"/>
    <w:rsid w:val="0033253C"/>
    <w:rsid w:val="003453DA"/>
    <w:rsid w:val="00357754"/>
    <w:rsid w:val="003578E4"/>
    <w:rsid w:val="00361097"/>
    <w:rsid w:val="00363B69"/>
    <w:rsid w:val="00373A0D"/>
    <w:rsid w:val="00375076"/>
    <w:rsid w:val="00375BBA"/>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A5C0B"/>
    <w:rsid w:val="004B0C10"/>
    <w:rsid w:val="004C19D7"/>
    <w:rsid w:val="004C297B"/>
    <w:rsid w:val="004C73C9"/>
    <w:rsid w:val="004E01FA"/>
    <w:rsid w:val="004E6764"/>
    <w:rsid w:val="004F041D"/>
    <w:rsid w:val="004F1C55"/>
    <w:rsid w:val="00504FE5"/>
    <w:rsid w:val="00507348"/>
    <w:rsid w:val="005216F2"/>
    <w:rsid w:val="00522C97"/>
    <w:rsid w:val="005356FD"/>
    <w:rsid w:val="00547D75"/>
    <w:rsid w:val="00551C8B"/>
    <w:rsid w:val="00554E24"/>
    <w:rsid w:val="00555A0F"/>
    <w:rsid w:val="00567130"/>
    <w:rsid w:val="0057034B"/>
    <w:rsid w:val="00581E8F"/>
    <w:rsid w:val="00586A98"/>
    <w:rsid w:val="005927A4"/>
    <w:rsid w:val="0059339A"/>
    <w:rsid w:val="00596B48"/>
    <w:rsid w:val="005B10E8"/>
    <w:rsid w:val="005B5026"/>
    <w:rsid w:val="005C3315"/>
    <w:rsid w:val="005C552D"/>
    <w:rsid w:val="005E1CC3"/>
    <w:rsid w:val="005F05C8"/>
    <w:rsid w:val="00604079"/>
    <w:rsid w:val="00617BE4"/>
    <w:rsid w:val="00620233"/>
    <w:rsid w:val="006404B0"/>
    <w:rsid w:val="0066499C"/>
    <w:rsid w:val="006953B9"/>
    <w:rsid w:val="006A7108"/>
    <w:rsid w:val="006B40DA"/>
    <w:rsid w:val="006C5D5D"/>
    <w:rsid w:val="006E215D"/>
    <w:rsid w:val="006E57C8"/>
    <w:rsid w:val="006E70E1"/>
    <w:rsid w:val="006E73D7"/>
    <w:rsid w:val="006F565E"/>
    <w:rsid w:val="00701ABB"/>
    <w:rsid w:val="00711035"/>
    <w:rsid w:val="007130ED"/>
    <w:rsid w:val="007140CF"/>
    <w:rsid w:val="0071582A"/>
    <w:rsid w:val="00722595"/>
    <w:rsid w:val="0073319E"/>
    <w:rsid w:val="00733C8A"/>
    <w:rsid w:val="00745A37"/>
    <w:rsid w:val="00750829"/>
    <w:rsid w:val="007538C9"/>
    <w:rsid w:val="00753F63"/>
    <w:rsid w:val="007542C4"/>
    <w:rsid w:val="00755067"/>
    <w:rsid w:val="007561B6"/>
    <w:rsid w:val="007649DA"/>
    <w:rsid w:val="00765553"/>
    <w:rsid w:val="00777B8B"/>
    <w:rsid w:val="00781048"/>
    <w:rsid w:val="00793A15"/>
    <w:rsid w:val="00794795"/>
    <w:rsid w:val="007949EA"/>
    <w:rsid w:val="00796849"/>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1A3A"/>
    <w:rsid w:val="00895CE3"/>
    <w:rsid w:val="0089603F"/>
    <w:rsid w:val="00897970"/>
    <w:rsid w:val="008B5A71"/>
    <w:rsid w:val="008D3BE2"/>
    <w:rsid w:val="008D3DD6"/>
    <w:rsid w:val="008D4D98"/>
    <w:rsid w:val="008E2A7B"/>
    <w:rsid w:val="008E4731"/>
    <w:rsid w:val="008E6E9B"/>
    <w:rsid w:val="008F2C56"/>
    <w:rsid w:val="008F3C99"/>
    <w:rsid w:val="00900D5B"/>
    <w:rsid w:val="009236FE"/>
    <w:rsid w:val="00926907"/>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2124B"/>
    <w:rsid w:val="00A314A2"/>
    <w:rsid w:val="00A619C5"/>
    <w:rsid w:val="00A8262F"/>
    <w:rsid w:val="00A8428A"/>
    <w:rsid w:val="00A84B32"/>
    <w:rsid w:val="00A84B3A"/>
    <w:rsid w:val="00A93B71"/>
    <w:rsid w:val="00AA6913"/>
    <w:rsid w:val="00AB0B32"/>
    <w:rsid w:val="00AB5C39"/>
    <w:rsid w:val="00AB75A9"/>
    <w:rsid w:val="00AD1C5C"/>
    <w:rsid w:val="00AD566F"/>
    <w:rsid w:val="00B1733E"/>
    <w:rsid w:val="00B25A86"/>
    <w:rsid w:val="00B304B9"/>
    <w:rsid w:val="00B55E1A"/>
    <w:rsid w:val="00B57988"/>
    <w:rsid w:val="00B62032"/>
    <w:rsid w:val="00B65F8C"/>
    <w:rsid w:val="00B70EC4"/>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24B6F"/>
    <w:rsid w:val="00C34851"/>
    <w:rsid w:val="00C42A5B"/>
    <w:rsid w:val="00C45786"/>
    <w:rsid w:val="00C460AE"/>
    <w:rsid w:val="00C56038"/>
    <w:rsid w:val="00C7018A"/>
    <w:rsid w:val="00C72664"/>
    <w:rsid w:val="00C86F24"/>
    <w:rsid w:val="00CA38C9"/>
    <w:rsid w:val="00CB32A2"/>
    <w:rsid w:val="00CB4984"/>
    <w:rsid w:val="00CB5DD7"/>
    <w:rsid w:val="00CB77D5"/>
    <w:rsid w:val="00CC14F0"/>
    <w:rsid w:val="00CE3B0F"/>
    <w:rsid w:val="00CE40BB"/>
    <w:rsid w:val="00CE7060"/>
    <w:rsid w:val="00CF1C71"/>
    <w:rsid w:val="00D07696"/>
    <w:rsid w:val="00D11956"/>
    <w:rsid w:val="00D15A98"/>
    <w:rsid w:val="00D37F6B"/>
    <w:rsid w:val="00D43173"/>
    <w:rsid w:val="00D500DC"/>
    <w:rsid w:val="00D54B39"/>
    <w:rsid w:val="00D64FF3"/>
    <w:rsid w:val="00D657A2"/>
    <w:rsid w:val="00D760C8"/>
    <w:rsid w:val="00D83FFD"/>
    <w:rsid w:val="00D8617D"/>
    <w:rsid w:val="00D92563"/>
    <w:rsid w:val="00DB6C3C"/>
    <w:rsid w:val="00DC7C10"/>
    <w:rsid w:val="00DD26B1"/>
    <w:rsid w:val="00DD5177"/>
    <w:rsid w:val="00DD68E3"/>
    <w:rsid w:val="00DE16B8"/>
    <w:rsid w:val="00DE4CC2"/>
    <w:rsid w:val="00DF23FC"/>
    <w:rsid w:val="00DF39CD"/>
    <w:rsid w:val="00E0094D"/>
    <w:rsid w:val="00E11081"/>
    <w:rsid w:val="00E13427"/>
    <w:rsid w:val="00E1374D"/>
    <w:rsid w:val="00E20134"/>
    <w:rsid w:val="00E24CB2"/>
    <w:rsid w:val="00E329A2"/>
    <w:rsid w:val="00E3536D"/>
    <w:rsid w:val="00E44456"/>
    <w:rsid w:val="00E553B9"/>
    <w:rsid w:val="00E56E57"/>
    <w:rsid w:val="00E6599B"/>
    <w:rsid w:val="00E726DE"/>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60A1B"/>
    <w:rsid w:val="00F95ABE"/>
    <w:rsid w:val="00F9756D"/>
    <w:rsid w:val="00FB5F12"/>
    <w:rsid w:val="00FC3641"/>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BalloonText">
    <w:name w:val="Balloon Text"/>
    <w:basedOn w:val="Normal"/>
    <w:link w:val="BalloonTextChar"/>
    <w:rsid w:val="006953B9"/>
    <w:pPr>
      <w:spacing w:before="0"/>
    </w:pPr>
    <w:rPr>
      <w:rFonts w:ascii="Tahoma" w:hAnsi="Tahoma" w:cs="Tahoma"/>
      <w:sz w:val="16"/>
      <w:szCs w:val="16"/>
    </w:rPr>
  </w:style>
  <w:style w:type="character" w:customStyle="1" w:styleId="BalloonTextChar">
    <w:name w:val="Balloon Text Char"/>
    <w:basedOn w:val="DefaultParagraphFont"/>
    <w:link w:val="BalloonText"/>
    <w:rsid w:val="006953B9"/>
    <w:rPr>
      <w:rFonts w:ascii="Tahoma" w:hAnsi="Tahoma" w:cs="Tahoma"/>
      <w:sz w:val="16"/>
      <w:szCs w:val="16"/>
      <w:lang w:val="en-GB" w:eastAsia="en-US"/>
    </w:rPr>
  </w:style>
  <w:style w:type="character" w:customStyle="1" w:styleId="FootnoteTextChar">
    <w:name w:val="Footnote Text Char"/>
    <w:basedOn w:val="DefaultParagraphFont"/>
    <w:link w:val="FootnoteText"/>
    <w:rsid w:val="008E4731"/>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A2124B"/>
    <w:rPr>
      <w:rFonts w:ascii="Calibri" w:hAnsi="Calibri"/>
      <w:sz w:val="18"/>
      <w:lang w:val="en-GB" w:eastAsia="en-US"/>
    </w:rPr>
  </w:style>
  <w:style w:type="table" w:styleId="TableGrid">
    <w:name w:val="Table Grid"/>
    <w:basedOn w:val="TableNormal"/>
    <w:rsid w:val="00181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1D4D7E"/>
    <w:pPr>
      <w:tabs>
        <w:tab w:val="clear" w:pos="567"/>
        <w:tab w:val="clear" w:pos="1134"/>
        <w:tab w:val="clear" w:pos="1701"/>
        <w:tab w:val="clear" w:pos="2268"/>
        <w:tab w:val="clear" w:pos="2835"/>
      </w:tabs>
      <w:overflowPunct/>
      <w:autoSpaceDE/>
      <w:autoSpaceDN/>
      <w:adjustRightInd/>
      <w:spacing w:before="0"/>
      <w:textAlignment w:val="auto"/>
    </w:pPr>
    <w:rPr>
      <w:rFonts w:ascii="Consolas" w:eastAsia="Calibri" w:hAnsi="Consolas"/>
      <w:sz w:val="21"/>
      <w:szCs w:val="21"/>
      <w:lang w:val="x-none" w:eastAsia="x-none"/>
    </w:rPr>
  </w:style>
  <w:style w:type="character" w:customStyle="1" w:styleId="PlainTextChar">
    <w:name w:val="Plain Text Char"/>
    <w:basedOn w:val="DefaultParagraphFont"/>
    <w:link w:val="PlainText"/>
    <w:rsid w:val="001D4D7E"/>
    <w:rPr>
      <w:rFonts w:ascii="Consolas" w:eastAsia="Calibri" w:hAnsi="Consolas"/>
      <w:sz w:val="21"/>
      <w:szCs w:val="21"/>
      <w:lang w:val="x-none" w:eastAsia="x-none"/>
    </w:rPr>
  </w:style>
  <w:style w:type="character" w:customStyle="1" w:styleId="ms-rtestyle-ituxcommuquicklinks">
    <w:name w:val="ms-rtestyle-ituxcommuquicklinks"/>
    <w:basedOn w:val="DefaultParagraphFont"/>
    <w:rsid w:val="001D4D7E"/>
  </w:style>
  <w:style w:type="character" w:styleId="Strong">
    <w:name w:val="Strong"/>
    <w:uiPriority w:val="22"/>
    <w:qFormat/>
    <w:rsid w:val="001D4D7E"/>
    <w:rPr>
      <w:b/>
      <w:bCs/>
    </w:rPr>
  </w:style>
  <w:style w:type="paragraph" w:styleId="ListParagraph">
    <w:name w:val="List Paragraph"/>
    <w:basedOn w:val="Normal"/>
    <w:uiPriority w:val="34"/>
    <w:qFormat/>
    <w:rsid w:val="00321298"/>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paragraph" w:styleId="BalloonText">
    <w:name w:val="Balloon Text"/>
    <w:basedOn w:val="Normal"/>
    <w:link w:val="BalloonTextChar"/>
    <w:rsid w:val="006953B9"/>
    <w:pPr>
      <w:spacing w:before="0"/>
    </w:pPr>
    <w:rPr>
      <w:rFonts w:ascii="Tahoma" w:hAnsi="Tahoma" w:cs="Tahoma"/>
      <w:sz w:val="16"/>
      <w:szCs w:val="16"/>
    </w:rPr>
  </w:style>
  <w:style w:type="character" w:customStyle="1" w:styleId="BalloonTextChar">
    <w:name w:val="Balloon Text Char"/>
    <w:basedOn w:val="DefaultParagraphFont"/>
    <w:link w:val="BalloonText"/>
    <w:rsid w:val="006953B9"/>
    <w:rPr>
      <w:rFonts w:ascii="Tahoma" w:hAnsi="Tahoma" w:cs="Tahoma"/>
      <w:sz w:val="16"/>
      <w:szCs w:val="16"/>
      <w:lang w:val="en-GB" w:eastAsia="en-US"/>
    </w:rPr>
  </w:style>
  <w:style w:type="character" w:customStyle="1" w:styleId="FootnoteTextChar">
    <w:name w:val="Footnote Text Char"/>
    <w:basedOn w:val="DefaultParagraphFont"/>
    <w:link w:val="FootnoteText"/>
    <w:rsid w:val="008E4731"/>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itu.int/rec/R-REC-M.1678/e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xrl.us/ord9e"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www.itu.int/rec/R-REC-M.1801/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ebstore.ansi.org/RecordDetail.aspx?sku=ATIS-0700004.2007(R2012)" TargetMode="External"/><Relationship Id="rId20" Type="http://schemas.openxmlformats.org/officeDocument/2006/relationships/hyperlink" Target="http://xrl.us/ord8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oanne.c.wilson@nasa.gov" TargetMode="External"/><Relationship Id="rId23" Type="http://schemas.openxmlformats.org/officeDocument/2006/relationships/hyperlink" Target="http://xrl.us/oresg" TargetMode="External"/><Relationship Id="rId10" Type="http://schemas.openxmlformats.org/officeDocument/2006/relationships/footer" Target="footer1.xml"/><Relationship Id="rId19" Type="http://schemas.openxmlformats.org/officeDocument/2006/relationships/hyperlink" Target="http://www.itu.int/pub/R-REP-M.204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anne.wilson@asrcfederal.com" TargetMode="External"/><Relationship Id="rId22" Type="http://schemas.openxmlformats.org/officeDocument/2006/relationships/hyperlink" Target="http://xrl.us/ord9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PE_PP14.dotx</Template>
  <TotalTime>71</TotalTime>
  <Pages>9</Pages>
  <Words>2058</Words>
  <Characters>13350</Characters>
  <Application>Microsoft Office Word</Application>
  <DocSecurity>0</DocSecurity>
  <Lines>111</Lines>
  <Paragraphs>30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15378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neal</dc:creator>
  <cp:keywords>PP-10</cp:keywords>
  <cp:lastModifiedBy>Brouard, Ricarda</cp:lastModifiedBy>
  <cp:revision>5</cp:revision>
  <cp:lastPrinted>2014-04-08T15:26:00Z</cp:lastPrinted>
  <dcterms:created xsi:type="dcterms:W3CDTF">2014-04-08T14:59:00Z</dcterms:created>
  <dcterms:modified xsi:type="dcterms:W3CDTF">2014-04-10T09:59:00Z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