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902D6" w:rsidRPr="007E2AD4">
        <w:trPr>
          <w:cantSplit/>
        </w:trPr>
        <w:tc>
          <w:tcPr>
            <w:tcW w:w="6911" w:type="dxa"/>
          </w:tcPr>
          <w:p w:rsidR="004902D6" w:rsidRPr="007E2AD4" w:rsidRDefault="004902D6" w:rsidP="004321DC">
            <w:pPr>
              <w:spacing w:before="360" w:after="48" w:line="240" w:lineRule="atLeast"/>
              <w:rPr>
                <w:position w:val="6"/>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4902D6" w:rsidRPr="007E2AD4" w:rsidRDefault="002E74FD">
            <w:pPr>
              <w:spacing w:before="0" w:line="240" w:lineRule="atLeast"/>
            </w:pPr>
            <w:bookmarkStart w:id="1" w:name="ditulogo"/>
            <w:bookmarkEnd w:id="1"/>
            <w:r>
              <w:rPr>
                <w:noProof/>
                <w:lang w:val="en-US" w:eastAsia="zh-CN"/>
              </w:rPr>
              <w:drawing>
                <wp:inline distT="0" distB="0" distL="0" distR="0">
                  <wp:extent cx="1693545" cy="7232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723265"/>
                          </a:xfrm>
                          <a:prstGeom prst="rect">
                            <a:avLst/>
                          </a:prstGeom>
                          <a:noFill/>
                          <a:ln>
                            <a:noFill/>
                          </a:ln>
                        </pic:spPr>
                      </pic:pic>
                    </a:graphicData>
                  </a:graphic>
                </wp:inline>
              </w:drawing>
            </w:r>
          </w:p>
        </w:tc>
      </w:tr>
      <w:tr w:rsidR="004902D6" w:rsidRPr="007E2AD4">
        <w:trPr>
          <w:cantSplit/>
        </w:trPr>
        <w:tc>
          <w:tcPr>
            <w:tcW w:w="6911" w:type="dxa"/>
            <w:tcBorders>
              <w:bottom w:val="single" w:sz="12" w:space="0" w:color="auto"/>
            </w:tcBorders>
          </w:tcPr>
          <w:p w:rsidR="004902D6" w:rsidRPr="007E2AD4" w:rsidRDefault="004902D6">
            <w:pPr>
              <w:spacing w:before="0" w:after="48" w:line="240" w:lineRule="atLeast"/>
              <w:rPr>
                <w:b/>
                <w:smallCaps/>
                <w:szCs w:val="24"/>
              </w:rPr>
            </w:pPr>
          </w:p>
        </w:tc>
        <w:tc>
          <w:tcPr>
            <w:tcW w:w="3120" w:type="dxa"/>
            <w:tcBorders>
              <w:bottom w:val="single" w:sz="12" w:space="0" w:color="auto"/>
            </w:tcBorders>
          </w:tcPr>
          <w:p w:rsidR="004902D6" w:rsidRPr="007E2AD4" w:rsidRDefault="004902D6">
            <w:pPr>
              <w:spacing w:before="0" w:line="240" w:lineRule="atLeast"/>
              <w:rPr>
                <w:szCs w:val="24"/>
              </w:rPr>
            </w:pPr>
          </w:p>
        </w:tc>
      </w:tr>
      <w:tr w:rsidR="004902D6" w:rsidRPr="007E2AD4">
        <w:trPr>
          <w:cantSplit/>
        </w:trPr>
        <w:tc>
          <w:tcPr>
            <w:tcW w:w="6911" w:type="dxa"/>
            <w:tcBorders>
              <w:top w:val="single" w:sz="12" w:space="0" w:color="auto"/>
            </w:tcBorders>
          </w:tcPr>
          <w:p w:rsidR="004902D6" w:rsidRPr="007E2AD4" w:rsidRDefault="004902D6">
            <w:pPr>
              <w:spacing w:before="0" w:after="48" w:line="240" w:lineRule="atLeast"/>
              <w:rPr>
                <w:b/>
                <w:smallCaps/>
                <w:szCs w:val="24"/>
              </w:rPr>
            </w:pPr>
          </w:p>
        </w:tc>
        <w:tc>
          <w:tcPr>
            <w:tcW w:w="3120" w:type="dxa"/>
            <w:tcBorders>
              <w:top w:val="single" w:sz="12" w:space="0" w:color="auto"/>
            </w:tcBorders>
          </w:tcPr>
          <w:p w:rsidR="004902D6" w:rsidRPr="007E2AD4" w:rsidRDefault="004902D6">
            <w:pPr>
              <w:spacing w:before="0" w:line="240" w:lineRule="atLeast"/>
              <w:rPr>
                <w:szCs w:val="24"/>
              </w:rPr>
            </w:pPr>
          </w:p>
        </w:tc>
      </w:tr>
      <w:tr w:rsidR="004902D6" w:rsidRPr="007E2AD4">
        <w:trPr>
          <w:cantSplit/>
          <w:trHeight w:val="23"/>
        </w:trPr>
        <w:tc>
          <w:tcPr>
            <w:tcW w:w="6911" w:type="dxa"/>
            <w:vMerge w:val="restart"/>
          </w:tcPr>
          <w:p w:rsidR="004902D6" w:rsidRPr="007E2AD4" w:rsidRDefault="004902D6" w:rsidP="003578A6">
            <w:pPr>
              <w:tabs>
                <w:tab w:val="left" w:pos="851"/>
              </w:tabs>
              <w:spacing w:before="0"/>
              <w:rPr>
                <w:b/>
              </w:rPr>
            </w:pPr>
            <w:bookmarkStart w:id="2" w:name="dmeeting" w:colFirst="0" w:colLast="0"/>
            <w:bookmarkStart w:id="3" w:name="dnum" w:colFirst="1" w:colLast="1"/>
            <w:r>
              <w:rPr>
                <w:b/>
              </w:rPr>
              <w:t>PLENARY MEETING</w:t>
            </w:r>
          </w:p>
        </w:tc>
        <w:tc>
          <w:tcPr>
            <w:tcW w:w="3120" w:type="dxa"/>
          </w:tcPr>
          <w:p w:rsidR="004902D6" w:rsidRPr="007E2AD4" w:rsidRDefault="004902D6" w:rsidP="003578A6">
            <w:pPr>
              <w:tabs>
                <w:tab w:val="left" w:pos="851"/>
              </w:tabs>
              <w:spacing w:before="0" w:line="240" w:lineRule="atLeast"/>
              <w:rPr>
                <w:b/>
              </w:rPr>
            </w:pPr>
            <w:r>
              <w:rPr>
                <w:b/>
              </w:rPr>
              <w:t>Addendum 1 to</w:t>
            </w:r>
            <w:r>
              <w:rPr>
                <w:b/>
              </w:rPr>
              <w:br/>
              <w:t>Document 34-E</w:t>
            </w:r>
          </w:p>
        </w:tc>
      </w:tr>
      <w:tr w:rsidR="004902D6" w:rsidRPr="007E2AD4">
        <w:trPr>
          <w:cantSplit/>
          <w:trHeight w:val="23"/>
        </w:trPr>
        <w:tc>
          <w:tcPr>
            <w:tcW w:w="6911" w:type="dxa"/>
            <w:vMerge/>
          </w:tcPr>
          <w:p w:rsidR="004902D6" w:rsidRPr="007E2AD4" w:rsidRDefault="004902D6">
            <w:pPr>
              <w:tabs>
                <w:tab w:val="left" w:pos="851"/>
              </w:tabs>
              <w:spacing w:line="240" w:lineRule="atLeast"/>
              <w:rPr>
                <w:b/>
              </w:rPr>
            </w:pPr>
            <w:bookmarkStart w:id="4" w:name="ddate" w:colFirst="1" w:colLast="1"/>
            <w:bookmarkEnd w:id="2"/>
            <w:bookmarkEnd w:id="3"/>
          </w:p>
        </w:tc>
        <w:tc>
          <w:tcPr>
            <w:tcW w:w="3120" w:type="dxa"/>
          </w:tcPr>
          <w:p w:rsidR="004902D6" w:rsidRPr="007E2AD4" w:rsidRDefault="004902D6">
            <w:pPr>
              <w:tabs>
                <w:tab w:val="left" w:pos="993"/>
              </w:tabs>
              <w:spacing w:before="0"/>
              <w:rPr>
                <w:b/>
              </w:rPr>
            </w:pPr>
            <w:r>
              <w:rPr>
                <w:b/>
              </w:rPr>
              <w:t>28 February 2014</w:t>
            </w:r>
          </w:p>
        </w:tc>
      </w:tr>
      <w:tr w:rsidR="004902D6" w:rsidRPr="007E2AD4">
        <w:trPr>
          <w:cantSplit/>
          <w:trHeight w:val="23"/>
        </w:trPr>
        <w:tc>
          <w:tcPr>
            <w:tcW w:w="6911" w:type="dxa"/>
            <w:vMerge/>
          </w:tcPr>
          <w:p w:rsidR="004902D6" w:rsidRPr="007E2AD4" w:rsidRDefault="004902D6">
            <w:pPr>
              <w:tabs>
                <w:tab w:val="left" w:pos="851"/>
              </w:tabs>
              <w:spacing w:line="240" w:lineRule="atLeast"/>
              <w:rPr>
                <w:b/>
              </w:rPr>
            </w:pPr>
            <w:bookmarkStart w:id="5" w:name="dorlang" w:colFirst="1" w:colLast="1"/>
            <w:bookmarkEnd w:id="4"/>
          </w:p>
        </w:tc>
        <w:tc>
          <w:tcPr>
            <w:tcW w:w="3120" w:type="dxa"/>
          </w:tcPr>
          <w:p w:rsidR="004902D6" w:rsidRPr="007E2AD4" w:rsidRDefault="004902D6">
            <w:pPr>
              <w:tabs>
                <w:tab w:val="left" w:pos="993"/>
              </w:tabs>
              <w:spacing w:before="0"/>
              <w:rPr>
                <w:b/>
              </w:rPr>
            </w:pPr>
            <w:r>
              <w:rPr>
                <w:b/>
              </w:rPr>
              <w:t>Original: English/Spanish</w:t>
            </w:r>
          </w:p>
        </w:tc>
      </w:tr>
      <w:tr w:rsidR="004902D6">
        <w:trPr>
          <w:cantSplit/>
        </w:trPr>
        <w:tc>
          <w:tcPr>
            <w:tcW w:w="10031" w:type="dxa"/>
            <w:gridSpan w:val="2"/>
          </w:tcPr>
          <w:p w:rsidR="004902D6" w:rsidRPr="00604A62" w:rsidRDefault="004902D6" w:rsidP="00B5208E">
            <w:pPr>
              <w:pStyle w:val="Source"/>
            </w:pPr>
            <w:bookmarkStart w:id="6" w:name="dsource" w:colFirst="0" w:colLast="0"/>
            <w:bookmarkEnd w:id="5"/>
            <w:r w:rsidRPr="007C4C7F">
              <w:t>Member States of the Inter-American Telecommunication Commission (CITEL)</w:t>
            </w:r>
          </w:p>
        </w:tc>
      </w:tr>
      <w:tr w:rsidR="004902D6">
        <w:trPr>
          <w:cantSplit/>
        </w:trPr>
        <w:tc>
          <w:tcPr>
            <w:tcW w:w="10031" w:type="dxa"/>
            <w:gridSpan w:val="2"/>
          </w:tcPr>
          <w:p w:rsidR="004902D6" w:rsidRDefault="004902D6" w:rsidP="003578A6">
            <w:pPr>
              <w:pStyle w:val="Title1"/>
            </w:pPr>
            <w:bookmarkStart w:id="7" w:name="dtitle1" w:colFirst="0" w:colLast="0"/>
            <w:bookmarkEnd w:id="6"/>
            <w:r>
              <w:t>INTER-AMERICAN PROPOSALS FOR THE WORK OF THE CONFERENCE</w:t>
            </w:r>
          </w:p>
        </w:tc>
      </w:tr>
      <w:tr w:rsidR="004902D6">
        <w:trPr>
          <w:cantSplit/>
        </w:trPr>
        <w:tc>
          <w:tcPr>
            <w:tcW w:w="10031" w:type="dxa"/>
            <w:gridSpan w:val="2"/>
          </w:tcPr>
          <w:p w:rsidR="004902D6" w:rsidRDefault="004902D6">
            <w:pPr>
              <w:pStyle w:val="Title2"/>
            </w:pPr>
            <w:bookmarkStart w:id="8" w:name="dtitle2" w:colFirst="0" w:colLast="0"/>
            <w:bookmarkEnd w:id="7"/>
          </w:p>
        </w:tc>
      </w:tr>
    </w:tbl>
    <w:bookmarkEnd w:id="8"/>
    <w:p w:rsidR="004902D6" w:rsidRDefault="004902D6" w:rsidP="003578A6">
      <w:pPr>
        <w:ind w:left="1134" w:hanging="1134"/>
      </w:pPr>
      <w:r>
        <w:rPr>
          <w:b/>
        </w:rPr>
        <w:t xml:space="preserve">IAP-1: </w:t>
      </w:r>
      <w:r>
        <w:rPr>
          <w:b/>
        </w:rPr>
        <w:tab/>
        <w:t xml:space="preserve">PROPOSAL ON THE </w:t>
      </w:r>
      <w:r w:rsidRPr="00C92EB8">
        <w:rPr>
          <w:b/>
        </w:rPr>
        <w:t>GLOSSARY</w:t>
      </w:r>
      <w:r>
        <w:rPr>
          <w:b/>
        </w:rPr>
        <w:t xml:space="preserve"> </w:t>
      </w:r>
      <w:r w:rsidRPr="00C92EB8">
        <w:rPr>
          <w:b/>
        </w:rPr>
        <w:t xml:space="preserve">OF TERMS </w:t>
      </w:r>
      <w:r>
        <w:rPr>
          <w:b/>
        </w:rPr>
        <w:t>FOR THE STRATEGIC PLAN OF THE ITU FOR 2016-2019</w:t>
      </w:r>
    </w:p>
    <w:p w:rsidR="004902D6" w:rsidRDefault="004902D6" w:rsidP="003578A6">
      <w:pPr>
        <w:pStyle w:val="Proposal"/>
      </w:pPr>
      <w:r>
        <w:tab/>
        <w:t>IAP/34A1/1</w:t>
      </w:r>
    </w:p>
    <w:p w:rsidR="004902D6" w:rsidRDefault="004902D6" w:rsidP="003578A6">
      <w:pPr>
        <w:pStyle w:val="Annextitle"/>
      </w:pPr>
      <w:r>
        <w:t>Proposal on the Glossary of terms for the Strategic Plan</w:t>
      </w:r>
      <w:r>
        <w:br/>
        <w:t>of the ITU for 2016-2019</w:t>
      </w:r>
    </w:p>
    <w:p w:rsidR="004902D6" w:rsidRPr="00856A68" w:rsidRDefault="004902D6" w:rsidP="003578A6">
      <w:pPr>
        <w:spacing w:before="360"/>
        <w:jc w:val="both"/>
        <w:rPr>
          <w:sz w:val="22"/>
          <w:szCs w:val="22"/>
        </w:rPr>
      </w:pPr>
      <w:r>
        <w:rPr>
          <w:sz w:val="22"/>
          <w:szCs w:val="22"/>
        </w:rPr>
        <w:t>CITEL</w:t>
      </w:r>
      <w:r w:rsidRPr="00856A68">
        <w:rPr>
          <w:sz w:val="22"/>
          <w:szCs w:val="22"/>
        </w:rPr>
        <w:t xml:space="preserve"> proposes the Glossary of Terms in Annex I as an Inter-American Proposal </w:t>
      </w:r>
      <w:r>
        <w:rPr>
          <w:sz w:val="22"/>
          <w:szCs w:val="22"/>
        </w:rPr>
        <w:t>for</w:t>
      </w:r>
      <w:r w:rsidRPr="00856A68">
        <w:rPr>
          <w:sz w:val="22"/>
          <w:szCs w:val="22"/>
        </w:rPr>
        <w:t xml:space="preserve"> the 2014 World Telecommunication Development Conference (WTDC-14) and the 2014 ITU Plenipotentiary Conference (PP-14).</w:t>
      </w:r>
    </w:p>
    <w:p w:rsidR="004902D6" w:rsidRPr="00856A68" w:rsidRDefault="004902D6" w:rsidP="00604A62">
      <w:pPr>
        <w:jc w:val="both"/>
        <w:rPr>
          <w:sz w:val="22"/>
          <w:szCs w:val="22"/>
        </w:rPr>
      </w:pPr>
    </w:p>
    <w:p w:rsidR="004902D6" w:rsidRDefault="004902D6" w:rsidP="00604A62">
      <w:pPr>
        <w:spacing w:after="120"/>
        <w:jc w:val="both"/>
        <w:rPr>
          <w:sz w:val="22"/>
          <w:szCs w:val="22"/>
        </w:rPr>
      </w:pPr>
      <w:r>
        <w:rPr>
          <w:sz w:val="22"/>
          <w:szCs w:val="22"/>
        </w:rPr>
        <w:t xml:space="preserve">Annex </w:t>
      </w:r>
      <w:proofErr w:type="gramStart"/>
      <w:r>
        <w:rPr>
          <w:sz w:val="22"/>
          <w:szCs w:val="22"/>
        </w:rPr>
        <w:t>I</w:t>
      </w:r>
      <w:proofErr w:type="gramEnd"/>
      <w:r>
        <w:rPr>
          <w:sz w:val="22"/>
          <w:szCs w:val="22"/>
        </w:rPr>
        <w:t>:</w:t>
      </w:r>
      <w:r>
        <w:rPr>
          <w:sz w:val="22"/>
          <w:szCs w:val="22"/>
        </w:rPr>
        <w:tab/>
      </w:r>
      <w:r w:rsidRPr="00856A68">
        <w:rPr>
          <w:sz w:val="22"/>
          <w:szCs w:val="22"/>
        </w:rPr>
        <w:t>Glossary of the Strategic Plan for the Union for 2016-2019.</w:t>
      </w:r>
    </w:p>
    <w:p w:rsidR="004902D6" w:rsidRDefault="004902D6" w:rsidP="00604A62">
      <w:pPr>
        <w:spacing w:after="120"/>
        <w:jc w:val="both"/>
        <w:rPr>
          <w:sz w:val="22"/>
          <w:szCs w:val="22"/>
        </w:rPr>
      </w:pPr>
    </w:p>
    <w:p w:rsidR="004902D6" w:rsidRPr="00AF08D8" w:rsidRDefault="004902D6" w:rsidP="00604A62"/>
    <w:p w:rsidR="004902D6" w:rsidRPr="005F4150" w:rsidRDefault="004902D6" w:rsidP="00604A62">
      <w:pPr>
        <w:jc w:val="center"/>
        <w:rPr>
          <w:position w:val="6"/>
          <w:sz w:val="22"/>
          <w:szCs w:val="22"/>
        </w:rPr>
      </w:pPr>
    </w:p>
    <w:p w:rsidR="004902D6" w:rsidRPr="005F4150" w:rsidRDefault="004902D6" w:rsidP="00604A62">
      <w:pPr>
        <w:jc w:val="center"/>
        <w:rPr>
          <w:b/>
          <w:sz w:val="22"/>
          <w:szCs w:val="22"/>
          <w:lang w:val="en-CA"/>
        </w:rPr>
        <w:sectPr w:rsidR="004902D6" w:rsidRPr="005F4150" w:rsidSect="00AF08D8">
          <w:footerReference w:type="default" r:id="rId8"/>
          <w:type w:val="continuous"/>
          <w:pgSz w:w="12240" w:h="15840"/>
          <w:pgMar w:top="1440" w:right="1440" w:bottom="1440" w:left="1440" w:header="708" w:footer="708" w:gutter="0"/>
          <w:cols w:space="708"/>
          <w:docGrid w:linePitch="360"/>
        </w:sectPr>
      </w:pPr>
    </w:p>
    <w:p w:rsidR="004902D6" w:rsidRDefault="004902D6" w:rsidP="00B366DD">
      <w:pPr>
        <w:pStyle w:val="AnnexNo"/>
      </w:pPr>
      <w:r>
        <w:lastRenderedPageBreak/>
        <w:t>ANNEX I</w:t>
      </w:r>
    </w:p>
    <w:p w:rsidR="004902D6" w:rsidRPr="005F4150" w:rsidRDefault="004902D6" w:rsidP="00B366DD">
      <w:pPr>
        <w:pStyle w:val="Annextitle"/>
      </w:pPr>
      <w:r w:rsidRPr="005F4150">
        <w:t>Preliminary agreed Glossary of the Strategic Plan for the Union for 2016-2019</w:t>
      </w:r>
    </w:p>
    <w:p w:rsidR="004902D6" w:rsidRPr="00C1759B" w:rsidRDefault="004902D6" w:rsidP="00C1759B">
      <w:pPr>
        <w:spacing w:before="0"/>
        <w:rPr>
          <w:sz w:val="8"/>
          <w:szCs w:val="8"/>
          <w:lang w:val="en-CA"/>
        </w:rPr>
      </w:pPr>
    </w:p>
    <w:tbl>
      <w:tblPr>
        <w:tblW w:w="14743" w:type="dxa"/>
        <w:tblInd w:w="-743"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18"/>
        <w:gridCol w:w="2835"/>
        <w:gridCol w:w="4820"/>
        <w:gridCol w:w="5670"/>
      </w:tblGrid>
      <w:tr w:rsidR="004902D6" w:rsidRPr="00604A62" w:rsidTr="00BB141C">
        <w:trPr>
          <w:cantSplit/>
          <w:trHeight w:val="423"/>
          <w:tblHeader/>
        </w:trPr>
        <w:tc>
          <w:tcPr>
            <w:tcW w:w="1418" w:type="dxa"/>
            <w:tcBorders>
              <w:top w:val="single" w:sz="8" w:space="0" w:color="4F81BD"/>
            </w:tcBorders>
            <w:shd w:val="clear" w:color="auto" w:fill="4F81BD"/>
          </w:tcPr>
          <w:p w:rsidR="004902D6" w:rsidRPr="00604A62" w:rsidRDefault="004902D6" w:rsidP="00BB141C">
            <w:pPr>
              <w:pStyle w:val="Tablehead"/>
              <w:rPr>
                <w:rFonts w:eastAsia="SimSun"/>
                <w:b w:val="0"/>
                <w:bCs/>
                <w:i/>
                <w:iCs/>
                <w:color w:val="FFFFFF"/>
                <w:sz w:val="20"/>
              </w:rPr>
            </w:pPr>
            <w:r w:rsidRPr="00604A62">
              <w:rPr>
                <w:rFonts w:eastAsia="SimSun"/>
                <w:b w:val="0"/>
                <w:color w:val="FFFFFF"/>
                <w:sz w:val="20"/>
              </w:rPr>
              <w:t>Term</w:t>
            </w:r>
          </w:p>
        </w:tc>
        <w:tc>
          <w:tcPr>
            <w:tcW w:w="2835" w:type="dxa"/>
            <w:tcBorders>
              <w:top w:val="single" w:sz="8" w:space="0" w:color="4F81BD"/>
            </w:tcBorders>
            <w:shd w:val="clear" w:color="auto" w:fill="4F81BD"/>
          </w:tcPr>
          <w:p w:rsidR="004902D6" w:rsidRPr="00604A62" w:rsidRDefault="004902D6" w:rsidP="00BB141C">
            <w:pPr>
              <w:pStyle w:val="Tablehead"/>
              <w:rPr>
                <w:rFonts w:eastAsia="SimSun"/>
                <w:b w:val="0"/>
                <w:bCs/>
                <w:i/>
                <w:iCs/>
                <w:color w:val="FFFFFF"/>
                <w:sz w:val="20"/>
              </w:rPr>
            </w:pPr>
            <w:r w:rsidRPr="00604A62">
              <w:rPr>
                <w:rFonts w:eastAsia="SimSun"/>
                <w:b w:val="0"/>
                <w:color w:val="FFFFFF"/>
                <w:sz w:val="20"/>
              </w:rPr>
              <w:t>Glossary in the current SP</w:t>
            </w:r>
          </w:p>
        </w:tc>
        <w:tc>
          <w:tcPr>
            <w:tcW w:w="4820" w:type="dxa"/>
            <w:tcBorders>
              <w:top w:val="single" w:sz="8" w:space="0" w:color="4F81BD"/>
            </w:tcBorders>
            <w:shd w:val="clear" w:color="auto" w:fill="4F81BD"/>
          </w:tcPr>
          <w:p w:rsidR="004902D6" w:rsidRPr="00604A62" w:rsidRDefault="004902D6" w:rsidP="00BB141C">
            <w:pPr>
              <w:pStyle w:val="Tablehead"/>
              <w:rPr>
                <w:rFonts w:eastAsia="SimSun"/>
                <w:b w:val="0"/>
                <w:bCs/>
                <w:color w:val="FFFFFF"/>
                <w:sz w:val="20"/>
              </w:rPr>
            </w:pPr>
            <w:r w:rsidRPr="00604A62">
              <w:rPr>
                <w:rFonts w:eastAsia="SimSun"/>
                <w:b w:val="0"/>
                <w:color w:val="FFFFFF"/>
                <w:sz w:val="20"/>
              </w:rPr>
              <w:t>Glossary budget 2010-2011</w:t>
            </w:r>
          </w:p>
        </w:tc>
        <w:tc>
          <w:tcPr>
            <w:tcW w:w="5670" w:type="dxa"/>
            <w:tcBorders>
              <w:top w:val="single" w:sz="8" w:space="0" w:color="4F81BD"/>
            </w:tcBorders>
            <w:shd w:val="clear" w:color="auto" w:fill="4F81BD"/>
          </w:tcPr>
          <w:p w:rsidR="004902D6" w:rsidRPr="00604A62" w:rsidRDefault="004902D6" w:rsidP="00BB141C">
            <w:pPr>
              <w:pStyle w:val="Tablehead"/>
              <w:rPr>
                <w:rFonts w:eastAsia="SimSun"/>
                <w:b w:val="0"/>
                <w:bCs/>
                <w:color w:val="FFFFFF"/>
                <w:sz w:val="20"/>
              </w:rPr>
            </w:pPr>
            <w:r w:rsidRPr="00604A62">
              <w:rPr>
                <w:rFonts w:eastAsia="SimSun"/>
                <w:b w:val="0"/>
                <w:color w:val="FFFFFF"/>
                <w:sz w:val="20"/>
              </w:rPr>
              <w:t>Working Version</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B141C">
            <w:pPr>
              <w:pStyle w:val="Tabletext"/>
              <w:rPr>
                <w:rFonts w:eastAsia="SimSun"/>
                <w:b/>
                <w:bCs/>
                <w:sz w:val="20"/>
              </w:rPr>
            </w:pPr>
            <w:r w:rsidRPr="00604A62">
              <w:rPr>
                <w:rFonts w:eastAsia="SimSun"/>
                <w:sz w:val="20"/>
              </w:rPr>
              <w:t>Activities</w:t>
            </w:r>
          </w:p>
        </w:tc>
        <w:tc>
          <w:tcPr>
            <w:tcW w:w="2835" w:type="dxa"/>
            <w:tcBorders>
              <w:top w:val="single" w:sz="8" w:space="0" w:color="4F81BD"/>
              <w:bottom w:val="single" w:sz="8" w:space="0" w:color="4F81BD"/>
            </w:tcBorders>
          </w:tcPr>
          <w:p w:rsidR="004902D6" w:rsidRPr="00604A62" w:rsidRDefault="004902D6" w:rsidP="00BB141C">
            <w:pPr>
              <w:pStyle w:val="Tabletext"/>
              <w:jc w:val="center"/>
              <w:rPr>
                <w:rFonts w:eastAsia="SimSun"/>
                <w:sz w:val="20"/>
              </w:rPr>
            </w:pPr>
            <w:r w:rsidRPr="00604A62">
              <w:rPr>
                <w:rFonts w:eastAsia="SimSun"/>
                <w:sz w:val="20"/>
              </w:rPr>
              <w:t>-</w:t>
            </w:r>
          </w:p>
        </w:tc>
        <w:tc>
          <w:tcPr>
            <w:tcW w:w="482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Activities are various actions/services of a department, or a Sector Bureau (cost centre) for transforming resources (input) into outputs. They are regular operational tasks performed by the staff members in their daily operations. An activity can stand alone or can be an element of a comprehensive business process. The set of activities of a department should represent the services the department offers inside or outside the organization to its different clients. General activities apply to all ITU. Specific activities apply only to the particular department or Sector Bureau which offers the services in question</w:t>
            </w:r>
          </w:p>
        </w:tc>
        <w:tc>
          <w:tcPr>
            <w:tcW w:w="567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Activities are various actions/services for transforming resources (inputs) into outputs.</w:t>
            </w:r>
          </w:p>
        </w:tc>
      </w:tr>
      <w:tr w:rsidR="004902D6" w:rsidRPr="00604A62" w:rsidTr="00BB141C">
        <w:trPr>
          <w:cantSplit/>
        </w:trPr>
        <w:tc>
          <w:tcPr>
            <w:tcW w:w="1418" w:type="dxa"/>
          </w:tcPr>
          <w:p w:rsidR="004902D6" w:rsidRPr="00604A62" w:rsidRDefault="004902D6" w:rsidP="00BB141C">
            <w:pPr>
              <w:rPr>
                <w:rFonts w:eastAsia="SimSun"/>
                <w:b/>
                <w:bCs/>
                <w:sz w:val="20"/>
              </w:rPr>
            </w:pPr>
            <w:r w:rsidRPr="00604A62">
              <w:rPr>
                <w:rFonts w:eastAsia="SimSun"/>
                <w:sz w:val="20"/>
              </w:rPr>
              <w:t>Expected results</w:t>
            </w:r>
          </w:p>
        </w:tc>
        <w:tc>
          <w:tcPr>
            <w:tcW w:w="2835" w:type="dxa"/>
          </w:tcPr>
          <w:p w:rsidR="004902D6" w:rsidRPr="00604A62" w:rsidRDefault="004902D6" w:rsidP="00BB141C">
            <w:pPr>
              <w:rPr>
                <w:rFonts w:eastAsia="SimSun"/>
                <w:sz w:val="20"/>
              </w:rPr>
            </w:pPr>
            <w:r w:rsidRPr="00604A62">
              <w:rPr>
                <w:rFonts w:eastAsia="SimSun"/>
                <w:sz w:val="20"/>
              </w:rPr>
              <w:t>Expected results should reflect the desired outcome of activities (outputs, which are sometimes referred to as "outcomes"). They should be linked, where applicable, to the underlying objectives of the strategic plan.</w:t>
            </w:r>
          </w:p>
        </w:tc>
        <w:tc>
          <w:tcPr>
            <w:tcW w:w="4820" w:type="dxa"/>
          </w:tcPr>
          <w:p w:rsidR="004902D6" w:rsidRPr="00604A62" w:rsidRDefault="004902D6" w:rsidP="00BB141C">
            <w:pPr>
              <w:pStyle w:val="Tabletext"/>
              <w:rPr>
                <w:rFonts w:eastAsia="SimSun"/>
                <w:sz w:val="20"/>
              </w:rPr>
            </w:pPr>
            <w:r w:rsidRPr="00604A62">
              <w:rPr>
                <w:rFonts w:eastAsia="SimSun"/>
                <w:sz w:val="20"/>
              </w:rPr>
              <w:t>Expected results should reflect the desired outcome of activities (outputs). They should be linked, where applicable, to the underlying objectives of the strategic plan. Expected results may be expressed as a quantitative standard, value or rate leading to the fulfilment of a certain objective. They can also be expressed in terms of quality and timeliness. From the specification of expected results, key performance indicators can be derived in order to quantify and measure results.</w:t>
            </w:r>
          </w:p>
        </w:tc>
        <w:tc>
          <w:tcPr>
            <w:tcW w:w="5670" w:type="dxa"/>
          </w:tcPr>
          <w:p w:rsidR="004902D6" w:rsidRPr="00604A62" w:rsidRDefault="004902D6" w:rsidP="00BB141C">
            <w:pPr>
              <w:pStyle w:val="Tabletext"/>
              <w:rPr>
                <w:rFonts w:eastAsia="SimSun"/>
                <w:sz w:val="20"/>
              </w:rPr>
            </w:pPr>
            <w:r w:rsidRPr="00604A62">
              <w:rPr>
                <w:rFonts w:eastAsia="SimSun"/>
                <w:sz w:val="20"/>
              </w:rPr>
              <w:t>Expected results should reflect the desired outputs leading to the achievement of objectives. They should be evaluated against the actual results. They should be linked, where applicable, to the underlying objectives of the strategic plan.</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B141C">
            <w:pPr>
              <w:pStyle w:val="Tabletext"/>
              <w:rPr>
                <w:rFonts w:eastAsia="SimSun"/>
                <w:b/>
                <w:bCs/>
                <w:sz w:val="20"/>
              </w:rPr>
            </w:pPr>
            <w:r w:rsidRPr="00604A62">
              <w:rPr>
                <w:rFonts w:eastAsia="SimSun"/>
                <w:sz w:val="20"/>
              </w:rPr>
              <w:lastRenderedPageBreak/>
              <w:t>Financial Plan</w:t>
            </w:r>
          </w:p>
        </w:tc>
        <w:tc>
          <w:tcPr>
            <w:tcW w:w="2835" w:type="dxa"/>
            <w:tcBorders>
              <w:top w:val="single" w:sz="8" w:space="0" w:color="4F81BD"/>
              <w:bottom w:val="single" w:sz="8" w:space="0" w:color="4F81BD"/>
            </w:tcBorders>
          </w:tcPr>
          <w:p w:rsidR="004902D6" w:rsidRPr="00604A62" w:rsidRDefault="004902D6" w:rsidP="00BB141C">
            <w:pPr>
              <w:pStyle w:val="Tabletext"/>
              <w:jc w:val="center"/>
              <w:rPr>
                <w:rFonts w:eastAsia="SimSun"/>
                <w:sz w:val="20"/>
              </w:rPr>
            </w:pPr>
            <w:r w:rsidRPr="00604A62">
              <w:rPr>
                <w:rFonts w:eastAsia="SimSun"/>
                <w:sz w:val="20"/>
              </w:rPr>
              <w:t>-</w:t>
            </w:r>
          </w:p>
        </w:tc>
        <w:tc>
          <w:tcPr>
            <w:tcW w:w="482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The financial plan covers a four-year period</w:t>
            </w:r>
          </w:p>
        </w:tc>
        <w:tc>
          <w:tcPr>
            <w:tcW w:w="567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The Financial Plan covers a four-year period</w:t>
            </w:r>
            <w:r w:rsidRPr="00604A62" w:rsidDel="00765B39">
              <w:rPr>
                <w:rFonts w:eastAsia="SimSun"/>
                <w:sz w:val="20"/>
              </w:rPr>
              <w:t xml:space="preserve"> </w:t>
            </w:r>
            <w:r w:rsidRPr="00604A62">
              <w:rPr>
                <w:rFonts w:eastAsia="SimSun"/>
                <w:sz w:val="20"/>
              </w:rPr>
              <w:t>and sets up the financial basis from which biennial budgets can be elaborated.</w:t>
            </w:r>
          </w:p>
          <w:p w:rsidR="004902D6" w:rsidRPr="00604A62" w:rsidRDefault="004902D6" w:rsidP="00BB141C">
            <w:pPr>
              <w:pStyle w:val="Tabletext"/>
              <w:rPr>
                <w:rFonts w:eastAsia="SimSun"/>
                <w:sz w:val="20"/>
              </w:rPr>
            </w:pPr>
            <w:r w:rsidRPr="00604A62">
              <w:rPr>
                <w:rFonts w:eastAsia="SimSun"/>
                <w:sz w:val="20"/>
              </w:rPr>
              <w:t>The Financial Plan is elaborated within the context of Decision 5 (Revenue and Expenses for the Union) which reflects, inter alia, the amount of the contributory unit approved by the Plenipotentiary Conference.</w:t>
            </w:r>
          </w:p>
          <w:p w:rsidR="004902D6" w:rsidRPr="00604A62" w:rsidRDefault="004902D6" w:rsidP="00BB141C">
            <w:pPr>
              <w:pStyle w:val="Tabletext"/>
              <w:rPr>
                <w:rFonts w:eastAsia="SimSun"/>
                <w:sz w:val="20"/>
              </w:rPr>
            </w:pPr>
            <w:r w:rsidRPr="00604A62">
              <w:rPr>
                <w:rFonts w:eastAsia="SimSun"/>
                <w:sz w:val="20"/>
              </w:rPr>
              <w:t>It should be aligned with the Strategic Plan.</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B141C">
            <w:pPr>
              <w:pStyle w:val="Tabletext"/>
              <w:rPr>
                <w:rFonts w:eastAsia="SimSun"/>
                <w:b/>
                <w:bCs/>
                <w:sz w:val="20"/>
              </w:rPr>
            </w:pPr>
            <w:r w:rsidRPr="00604A62">
              <w:rPr>
                <w:rFonts w:eastAsia="SimSun"/>
                <w:sz w:val="20"/>
              </w:rPr>
              <w:t>Inputs</w:t>
            </w:r>
          </w:p>
        </w:tc>
        <w:tc>
          <w:tcPr>
            <w:tcW w:w="2835" w:type="dxa"/>
            <w:tcBorders>
              <w:top w:val="single" w:sz="8" w:space="0" w:color="4F81BD"/>
              <w:bottom w:val="single" w:sz="8" w:space="0" w:color="4F81BD"/>
            </w:tcBorders>
          </w:tcPr>
          <w:p w:rsidR="004902D6" w:rsidRPr="00604A62" w:rsidRDefault="004902D6" w:rsidP="00BB141C">
            <w:pPr>
              <w:pStyle w:val="Tabletext"/>
              <w:jc w:val="center"/>
              <w:rPr>
                <w:rFonts w:eastAsia="SimSun"/>
                <w:sz w:val="20"/>
              </w:rPr>
            </w:pPr>
            <w:r w:rsidRPr="00604A62">
              <w:rPr>
                <w:rFonts w:eastAsia="SimSun"/>
                <w:sz w:val="20"/>
              </w:rPr>
              <w:t>-</w:t>
            </w:r>
          </w:p>
        </w:tc>
        <w:tc>
          <w:tcPr>
            <w:tcW w:w="4820" w:type="dxa"/>
            <w:tcBorders>
              <w:top w:val="single" w:sz="8" w:space="0" w:color="4F81BD"/>
              <w:bottom w:val="single" w:sz="8" w:space="0" w:color="4F81BD"/>
            </w:tcBorders>
          </w:tcPr>
          <w:p w:rsidR="004902D6" w:rsidRPr="00604A62" w:rsidRDefault="004902D6" w:rsidP="00BB141C">
            <w:pPr>
              <w:pStyle w:val="Tabletext"/>
              <w:jc w:val="center"/>
              <w:rPr>
                <w:rFonts w:eastAsia="SimSun"/>
                <w:sz w:val="20"/>
              </w:rPr>
            </w:pPr>
            <w:r w:rsidRPr="00604A62">
              <w:rPr>
                <w:rFonts w:eastAsia="SimSun"/>
                <w:sz w:val="20"/>
              </w:rPr>
              <w:t>-</w:t>
            </w:r>
          </w:p>
        </w:tc>
        <w:tc>
          <w:tcPr>
            <w:tcW w:w="567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Inputs are resources, such as financial, human, material and technological resources, used by activities to produce outputs.</w:t>
            </w:r>
          </w:p>
          <w:p w:rsidR="004902D6" w:rsidRPr="00604A62" w:rsidRDefault="004902D6" w:rsidP="00BB141C">
            <w:pPr>
              <w:pStyle w:val="Tabletext"/>
              <w:rPr>
                <w:rFonts w:eastAsia="SimSun"/>
                <w:sz w:val="20"/>
              </w:rPr>
            </w:pPr>
          </w:p>
        </w:tc>
      </w:tr>
      <w:tr w:rsidR="004902D6" w:rsidRPr="00604A62" w:rsidTr="00BB141C">
        <w:trPr>
          <w:cantSplit/>
        </w:trPr>
        <w:tc>
          <w:tcPr>
            <w:tcW w:w="1418" w:type="dxa"/>
          </w:tcPr>
          <w:p w:rsidR="004902D6" w:rsidRPr="00604A62" w:rsidRDefault="004902D6" w:rsidP="00BB141C">
            <w:pPr>
              <w:pStyle w:val="Tabletext"/>
              <w:rPr>
                <w:rFonts w:eastAsia="SimSun"/>
                <w:b/>
                <w:bCs/>
                <w:sz w:val="20"/>
              </w:rPr>
            </w:pPr>
            <w:r w:rsidRPr="00604A62">
              <w:rPr>
                <w:rFonts w:eastAsia="SimSun"/>
                <w:bCs/>
                <w:sz w:val="20"/>
              </w:rPr>
              <w:t>Key P</w:t>
            </w:r>
            <w:r w:rsidRPr="00604A62">
              <w:rPr>
                <w:rFonts w:eastAsia="SimSun"/>
                <w:sz w:val="20"/>
              </w:rPr>
              <w:t xml:space="preserve">erformance </w:t>
            </w:r>
            <w:r w:rsidRPr="00604A62">
              <w:rPr>
                <w:rFonts w:eastAsia="SimSun"/>
                <w:bCs/>
                <w:sz w:val="20"/>
              </w:rPr>
              <w:t>I</w:t>
            </w:r>
            <w:r w:rsidRPr="00604A62">
              <w:rPr>
                <w:rFonts w:eastAsia="SimSun"/>
                <w:sz w:val="20"/>
              </w:rPr>
              <w:t>ndicators (KPIs)</w:t>
            </w:r>
          </w:p>
        </w:tc>
        <w:tc>
          <w:tcPr>
            <w:tcW w:w="2835" w:type="dxa"/>
          </w:tcPr>
          <w:p w:rsidR="004902D6" w:rsidRPr="00604A62" w:rsidRDefault="004902D6" w:rsidP="00BB141C">
            <w:pPr>
              <w:pStyle w:val="Tabletext"/>
              <w:rPr>
                <w:rFonts w:eastAsia="SimSun"/>
                <w:sz w:val="20"/>
              </w:rPr>
            </w:pPr>
            <w:r w:rsidRPr="00604A62">
              <w:rPr>
                <w:rFonts w:eastAsia="SimSun"/>
                <w:sz w:val="20"/>
              </w:rPr>
              <w:t>KPIs are the criteria used to measure the achievement of outputs (or outcomes). These indicators may be qualitative or quantitative.</w:t>
            </w:r>
          </w:p>
        </w:tc>
        <w:tc>
          <w:tcPr>
            <w:tcW w:w="4820" w:type="dxa"/>
          </w:tcPr>
          <w:p w:rsidR="004902D6" w:rsidRPr="00604A62" w:rsidRDefault="004902D6" w:rsidP="00BB141C">
            <w:pPr>
              <w:pStyle w:val="Tabletext"/>
              <w:rPr>
                <w:rFonts w:eastAsia="SimSun"/>
                <w:sz w:val="20"/>
              </w:rPr>
            </w:pPr>
            <w:r w:rsidRPr="00604A62">
              <w:rPr>
                <w:rFonts w:eastAsia="SimSun"/>
                <w:sz w:val="20"/>
              </w:rPr>
              <w:t>Key performance indicators (KPIs) are the criteria or features used to measure the achievement of outputs, which in turn serve to fulfil the various objectives defined in the strategic planning process. These indicators can be qualitative, quantitative, or both. They are designed to provide a scale against which to measure and show progress towards producing outputs and achieving objectives.</w:t>
            </w:r>
          </w:p>
        </w:tc>
        <w:tc>
          <w:tcPr>
            <w:tcW w:w="5670" w:type="dxa"/>
          </w:tcPr>
          <w:p w:rsidR="004902D6" w:rsidRPr="00604A62" w:rsidRDefault="004902D6" w:rsidP="00BB141C">
            <w:pPr>
              <w:pStyle w:val="Tabletext"/>
              <w:rPr>
                <w:rFonts w:eastAsia="SimSun"/>
                <w:sz w:val="20"/>
              </w:rPr>
            </w:pPr>
            <w:r w:rsidRPr="00604A62">
              <w:rPr>
                <w:rFonts w:eastAsia="SimSun"/>
                <w:sz w:val="20"/>
              </w:rPr>
              <w:t>KPIs are the criteria used to measure the achievement of outputs (or outcomes). These indicators may be qualitative or quantitative.</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B141C">
            <w:pPr>
              <w:pStyle w:val="Tabletext"/>
              <w:rPr>
                <w:rFonts w:eastAsia="SimSun"/>
                <w:b/>
                <w:bCs/>
                <w:i/>
                <w:iCs/>
                <w:sz w:val="20"/>
              </w:rPr>
            </w:pPr>
            <w:r w:rsidRPr="00604A62">
              <w:rPr>
                <w:rFonts w:eastAsia="SimSun"/>
                <w:sz w:val="20"/>
              </w:rPr>
              <w:t>Mission</w:t>
            </w:r>
          </w:p>
        </w:tc>
        <w:tc>
          <w:tcPr>
            <w:tcW w:w="2835" w:type="dxa"/>
            <w:tcBorders>
              <w:top w:val="single" w:sz="8" w:space="0" w:color="4F81BD"/>
              <w:bottom w:val="single" w:sz="8" w:space="0" w:color="4F81BD"/>
            </w:tcBorders>
          </w:tcPr>
          <w:p w:rsidR="004902D6" w:rsidRPr="00604A62" w:rsidRDefault="004902D6" w:rsidP="00BB141C">
            <w:pPr>
              <w:pStyle w:val="Tabletext"/>
              <w:rPr>
                <w:rFonts w:eastAsia="SimSun"/>
                <w:i/>
                <w:iCs/>
                <w:sz w:val="20"/>
              </w:rPr>
            </w:pPr>
            <w:r w:rsidRPr="00604A62">
              <w:rPr>
                <w:rFonts w:eastAsia="SimSun"/>
                <w:sz w:val="20"/>
              </w:rPr>
              <w:t>Mission refers to the main overall function of the Union, as per the Basic Instruments of ITU.</w:t>
            </w:r>
          </w:p>
        </w:tc>
        <w:tc>
          <w:tcPr>
            <w:tcW w:w="482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The mission of a Sector or of the ITU General Secretariat describes its main overall function, as set out in the ITU Constitution and Convention.</w:t>
            </w:r>
          </w:p>
        </w:tc>
        <w:tc>
          <w:tcPr>
            <w:tcW w:w="567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Mission refers to the main overall purposes of the Union, as per the Basic Instruments of ITU.</w:t>
            </w:r>
          </w:p>
        </w:tc>
      </w:tr>
      <w:tr w:rsidR="004902D6" w:rsidRPr="00604A62" w:rsidTr="00BB141C">
        <w:trPr>
          <w:cantSplit/>
        </w:trPr>
        <w:tc>
          <w:tcPr>
            <w:tcW w:w="1418" w:type="dxa"/>
          </w:tcPr>
          <w:p w:rsidR="004902D6" w:rsidRPr="00604A62" w:rsidRDefault="004902D6" w:rsidP="00BB141C">
            <w:pPr>
              <w:pStyle w:val="Tabletext"/>
              <w:rPr>
                <w:rFonts w:eastAsia="SimSun"/>
                <w:b/>
                <w:bCs/>
                <w:sz w:val="20"/>
              </w:rPr>
            </w:pPr>
            <w:r w:rsidRPr="00604A62">
              <w:rPr>
                <w:rFonts w:eastAsia="SimSun"/>
                <w:sz w:val="20"/>
              </w:rPr>
              <w:t>Objectives</w:t>
            </w:r>
          </w:p>
        </w:tc>
        <w:tc>
          <w:tcPr>
            <w:tcW w:w="2835" w:type="dxa"/>
          </w:tcPr>
          <w:p w:rsidR="004902D6" w:rsidRPr="00604A62" w:rsidRDefault="004902D6" w:rsidP="00BB141C">
            <w:pPr>
              <w:pStyle w:val="Tabletext"/>
              <w:rPr>
                <w:rFonts w:eastAsia="SimSun"/>
                <w:i/>
                <w:iCs/>
                <w:sz w:val="20"/>
              </w:rPr>
            </w:pPr>
            <w:r w:rsidRPr="00604A62">
              <w:rPr>
                <w:rFonts w:eastAsia="SimSun"/>
                <w:sz w:val="20"/>
              </w:rPr>
              <w:t xml:space="preserve">Objectives refer to the specific purposes and aims of individual Sectors and of the General Secretariat. </w:t>
            </w:r>
          </w:p>
        </w:tc>
        <w:tc>
          <w:tcPr>
            <w:tcW w:w="4820" w:type="dxa"/>
          </w:tcPr>
          <w:p w:rsidR="004902D6" w:rsidRPr="00604A62" w:rsidRDefault="004902D6" w:rsidP="00BB141C">
            <w:pPr>
              <w:pStyle w:val="Tabletext"/>
              <w:rPr>
                <w:rFonts w:eastAsia="SimSun"/>
                <w:sz w:val="20"/>
              </w:rPr>
            </w:pPr>
            <w:r w:rsidRPr="00604A62">
              <w:rPr>
                <w:rFonts w:eastAsia="SimSun"/>
                <w:sz w:val="20"/>
              </w:rPr>
              <w:t>Objectives refer to the specific purposes and aims of individual Sectors and of the General Secretariat. They describe the expected results to be achieved in a given period.</w:t>
            </w:r>
          </w:p>
        </w:tc>
        <w:tc>
          <w:tcPr>
            <w:tcW w:w="5670" w:type="dxa"/>
          </w:tcPr>
          <w:p w:rsidR="004902D6" w:rsidRPr="00604A62" w:rsidRDefault="004902D6" w:rsidP="00BB141C">
            <w:pPr>
              <w:pStyle w:val="Tabletext"/>
              <w:rPr>
                <w:rFonts w:eastAsia="SimSun"/>
                <w:sz w:val="20"/>
              </w:rPr>
            </w:pPr>
            <w:r w:rsidRPr="00604A62">
              <w:rPr>
                <w:rFonts w:eastAsia="SimSun"/>
                <w:sz w:val="20"/>
              </w:rPr>
              <w:t>Objectives refer to the specific aims of the Sector and Inter-</w:t>
            </w:r>
            <w:proofErr w:type="spellStart"/>
            <w:r w:rsidRPr="00604A62">
              <w:rPr>
                <w:rFonts w:eastAsia="SimSun"/>
                <w:sz w:val="20"/>
              </w:rPr>
              <w:t>Sectoral</w:t>
            </w:r>
            <w:proofErr w:type="spellEnd"/>
            <w:r w:rsidRPr="00604A62">
              <w:rPr>
                <w:rFonts w:eastAsia="SimSun"/>
                <w:sz w:val="20"/>
              </w:rPr>
              <w:t xml:space="preserve"> activities in a given period.</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B141C">
            <w:pPr>
              <w:pStyle w:val="Tabletext"/>
              <w:rPr>
                <w:rFonts w:eastAsia="SimSun"/>
                <w:b/>
                <w:bCs/>
                <w:sz w:val="20"/>
              </w:rPr>
            </w:pPr>
            <w:r w:rsidRPr="00604A62">
              <w:rPr>
                <w:rFonts w:eastAsia="SimSun"/>
                <w:sz w:val="20"/>
              </w:rPr>
              <w:lastRenderedPageBreak/>
              <w:t>Operational Plan</w:t>
            </w:r>
          </w:p>
        </w:tc>
        <w:tc>
          <w:tcPr>
            <w:tcW w:w="2835" w:type="dxa"/>
            <w:tcBorders>
              <w:top w:val="single" w:sz="8" w:space="0" w:color="4F81BD"/>
              <w:bottom w:val="single" w:sz="8" w:space="0" w:color="4F81BD"/>
            </w:tcBorders>
          </w:tcPr>
          <w:p w:rsidR="004902D6" w:rsidRPr="00604A62" w:rsidRDefault="004902D6" w:rsidP="00BB141C">
            <w:pPr>
              <w:pStyle w:val="Tabletext"/>
              <w:rPr>
                <w:rFonts w:eastAsia="SimSun"/>
                <w:sz w:val="20"/>
              </w:rPr>
            </w:pPr>
          </w:p>
        </w:tc>
        <w:tc>
          <w:tcPr>
            <w:tcW w:w="482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The operational plans of the three Sectors and the General Secretariat play a critical role in linking the strategic and financial plans of the Union. They are prepared annually, covering the subsequent year and the following three-year period. The Council approves the four-year rolling operational plans.</w:t>
            </w:r>
          </w:p>
        </w:tc>
        <w:tc>
          <w:tcPr>
            <w:tcW w:w="567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three-year period for each Sector and the General Secretariat. The Council reviews and approves the four-year rolling operational plans.</w:t>
            </w:r>
          </w:p>
        </w:tc>
      </w:tr>
      <w:tr w:rsidR="004902D6" w:rsidRPr="00604A62" w:rsidTr="00BB141C">
        <w:trPr>
          <w:cantSplit/>
        </w:trPr>
        <w:tc>
          <w:tcPr>
            <w:tcW w:w="1418" w:type="dxa"/>
          </w:tcPr>
          <w:p w:rsidR="004902D6" w:rsidRPr="00604A62" w:rsidRDefault="004902D6" w:rsidP="00BB141C">
            <w:pPr>
              <w:pStyle w:val="Tabletext"/>
              <w:rPr>
                <w:rFonts w:eastAsia="SimSun"/>
                <w:b/>
                <w:bCs/>
                <w:sz w:val="20"/>
              </w:rPr>
            </w:pPr>
            <w:r w:rsidRPr="00604A62">
              <w:rPr>
                <w:rFonts w:eastAsia="SimSun"/>
                <w:sz w:val="20"/>
              </w:rPr>
              <w:t>Outcomes</w:t>
            </w:r>
          </w:p>
        </w:tc>
        <w:tc>
          <w:tcPr>
            <w:tcW w:w="2835" w:type="dxa"/>
          </w:tcPr>
          <w:p w:rsidR="004902D6" w:rsidRPr="00604A62" w:rsidRDefault="004902D6" w:rsidP="00BB141C">
            <w:pPr>
              <w:pStyle w:val="Tabletext"/>
              <w:jc w:val="center"/>
              <w:rPr>
                <w:rFonts w:eastAsia="SimSun"/>
                <w:sz w:val="20"/>
              </w:rPr>
            </w:pPr>
            <w:r w:rsidRPr="00604A62">
              <w:rPr>
                <w:rFonts w:eastAsia="SimSun"/>
                <w:sz w:val="20"/>
              </w:rPr>
              <w:t>-</w:t>
            </w:r>
          </w:p>
        </w:tc>
        <w:tc>
          <w:tcPr>
            <w:tcW w:w="4820" w:type="dxa"/>
          </w:tcPr>
          <w:p w:rsidR="004902D6" w:rsidRPr="00604A62" w:rsidRDefault="004902D6" w:rsidP="00BB141C">
            <w:pPr>
              <w:pStyle w:val="Tabletext"/>
              <w:jc w:val="center"/>
              <w:rPr>
                <w:rFonts w:eastAsia="SimSun"/>
                <w:sz w:val="20"/>
              </w:rPr>
            </w:pPr>
            <w:r w:rsidRPr="00604A62">
              <w:rPr>
                <w:rFonts w:eastAsia="SimSun"/>
                <w:sz w:val="20"/>
              </w:rPr>
              <w:t>-</w:t>
            </w:r>
          </w:p>
        </w:tc>
        <w:tc>
          <w:tcPr>
            <w:tcW w:w="5670" w:type="dxa"/>
          </w:tcPr>
          <w:p w:rsidR="004902D6" w:rsidRPr="00604A62" w:rsidRDefault="004902D6" w:rsidP="00BB141C">
            <w:pPr>
              <w:pStyle w:val="Tabletext"/>
              <w:rPr>
                <w:rFonts w:eastAsia="SimSun"/>
                <w:sz w:val="20"/>
              </w:rPr>
            </w:pPr>
            <w:r w:rsidRPr="00604A62">
              <w:rPr>
                <w:rFonts w:eastAsia="SimSun"/>
                <w:sz w:val="20"/>
              </w:rPr>
              <w:t>Outcomes provide an indication as to whether the objective is being achieved. Outcomes are usually partly, but not entirely, within the control of the organization.</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B141C">
            <w:pPr>
              <w:pStyle w:val="Tabletext"/>
              <w:rPr>
                <w:rFonts w:eastAsia="SimSun"/>
                <w:b/>
                <w:bCs/>
                <w:i/>
                <w:iCs/>
                <w:sz w:val="20"/>
              </w:rPr>
            </w:pPr>
            <w:r w:rsidRPr="00604A62">
              <w:rPr>
                <w:rFonts w:eastAsia="SimSun"/>
                <w:sz w:val="20"/>
              </w:rPr>
              <w:t>Outputs</w:t>
            </w:r>
          </w:p>
        </w:tc>
        <w:tc>
          <w:tcPr>
            <w:tcW w:w="2835" w:type="dxa"/>
            <w:tcBorders>
              <w:top w:val="single" w:sz="8" w:space="0" w:color="4F81BD"/>
              <w:bottom w:val="single" w:sz="8" w:space="0" w:color="4F81BD"/>
            </w:tcBorders>
          </w:tcPr>
          <w:p w:rsidR="004902D6" w:rsidRPr="00604A62" w:rsidRDefault="004902D6" w:rsidP="00BB141C">
            <w:pPr>
              <w:pStyle w:val="Tabletext"/>
              <w:rPr>
                <w:rFonts w:eastAsia="SimSun"/>
                <w:i/>
                <w:iCs/>
                <w:sz w:val="20"/>
              </w:rPr>
            </w:pPr>
            <w:r w:rsidRPr="00604A62">
              <w:rPr>
                <w:rFonts w:eastAsia="SimSun"/>
                <w:sz w:val="20"/>
              </w:rPr>
              <w:t>Outputs refer to the final products and services delivered by the ITU (e.g. deliverables of a programme).</w:t>
            </w:r>
          </w:p>
        </w:tc>
        <w:tc>
          <w:tcPr>
            <w:tcW w:w="482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 xml:space="preserve">Outputs refer to the final products or services delivered by the ITU (e.g. deliverables of a programme). Outputs can be those of individual Sectors or Union-wide </w:t>
            </w:r>
            <w:proofErr w:type="spellStart"/>
            <w:r w:rsidRPr="00604A62">
              <w:rPr>
                <w:rFonts w:eastAsia="SimSun"/>
                <w:sz w:val="20"/>
              </w:rPr>
              <w:t>intersectoral</w:t>
            </w:r>
            <w:proofErr w:type="spellEnd"/>
            <w:r w:rsidRPr="00604A62">
              <w:rPr>
                <w:rFonts w:eastAsia="SimSun"/>
                <w:sz w:val="20"/>
              </w:rPr>
              <w:t xml:space="preserve"> products and services. Outputs are cost objects and are represented in the SAP cost accounting system by internal orders.</w:t>
            </w:r>
          </w:p>
        </w:tc>
        <w:tc>
          <w:tcPr>
            <w:tcW w:w="567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lang w:val="en-US"/>
              </w:rPr>
              <w:t xml:space="preserve">The Outputs are the final tangible results, deliverables, products and services achieved by the Union in the implementation of the operational plans. </w:t>
            </w:r>
            <w:r w:rsidRPr="00604A62">
              <w:rPr>
                <w:rFonts w:eastAsia="SimSun"/>
                <w:sz w:val="20"/>
              </w:rPr>
              <w:t>Outputs are cost objects and are represented in the applicable cost accounting system by internal orders.</w:t>
            </w:r>
          </w:p>
        </w:tc>
      </w:tr>
      <w:tr w:rsidR="004902D6" w:rsidRPr="00604A62" w:rsidTr="00BB141C">
        <w:trPr>
          <w:cantSplit/>
        </w:trPr>
        <w:tc>
          <w:tcPr>
            <w:tcW w:w="1418" w:type="dxa"/>
          </w:tcPr>
          <w:p w:rsidR="004902D6" w:rsidRPr="00604A62" w:rsidRDefault="004902D6" w:rsidP="00BB141C">
            <w:pPr>
              <w:pStyle w:val="Tabletext"/>
              <w:rPr>
                <w:rFonts w:eastAsia="SimSun"/>
                <w:b/>
                <w:bCs/>
                <w:sz w:val="20"/>
              </w:rPr>
            </w:pPr>
            <w:r w:rsidRPr="00604A62">
              <w:rPr>
                <w:rFonts w:eastAsia="SimSun"/>
                <w:sz w:val="20"/>
              </w:rPr>
              <w:t>Performance indicators (PIs)</w:t>
            </w:r>
          </w:p>
        </w:tc>
        <w:tc>
          <w:tcPr>
            <w:tcW w:w="2835" w:type="dxa"/>
          </w:tcPr>
          <w:p w:rsidR="004902D6" w:rsidRPr="00604A62" w:rsidRDefault="004902D6" w:rsidP="00BB141C">
            <w:pPr>
              <w:pStyle w:val="Tabletext"/>
              <w:rPr>
                <w:rFonts w:eastAsia="SimSun"/>
                <w:sz w:val="20"/>
              </w:rPr>
            </w:pPr>
          </w:p>
        </w:tc>
        <w:tc>
          <w:tcPr>
            <w:tcW w:w="4820" w:type="dxa"/>
          </w:tcPr>
          <w:p w:rsidR="004902D6" w:rsidRPr="00604A62" w:rsidRDefault="004902D6" w:rsidP="00BB141C">
            <w:pPr>
              <w:pStyle w:val="Tabletext"/>
              <w:jc w:val="center"/>
              <w:rPr>
                <w:rFonts w:eastAsia="SimSun"/>
                <w:sz w:val="20"/>
              </w:rPr>
            </w:pPr>
            <w:r w:rsidRPr="00604A62">
              <w:rPr>
                <w:rFonts w:eastAsia="SimSun"/>
                <w:sz w:val="20"/>
              </w:rPr>
              <w:t>-</w:t>
            </w:r>
          </w:p>
        </w:tc>
        <w:tc>
          <w:tcPr>
            <w:tcW w:w="5670" w:type="dxa"/>
          </w:tcPr>
          <w:p w:rsidR="004902D6" w:rsidRPr="00604A62" w:rsidRDefault="004902D6" w:rsidP="00BB141C">
            <w:pPr>
              <w:pStyle w:val="Tabletext"/>
              <w:rPr>
                <w:rFonts w:eastAsia="SimSun"/>
                <w:sz w:val="20"/>
              </w:rPr>
            </w:pPr>
            <w:r w:rsidRPr="00604A62">
              <w:rPr>
                <w:rFonts w:eastAsia="SimSun"/>
                <w:sz w:val="20"/>
              </w:rPr>
              <w:t>Performance indicators are the criteria used to measure the achievement of outputs or the objectives in the personal appraisal or activities of work plans. These indicators may be qualitative or quantitative.</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B141C">
            <w:pPr>
              <w:pStyle w:val="Tabletext"/>
              <w:rPr>
                <w:rFonts w:eastAsia="SimSun"/>
                <w:b/>
                <w:bCs/>
                <w:sz w:val="20"/>
              </w:rPr>
            </w:pPr>
            <w:r w:rsidRPr="00604A62">
              <w:rPr>
                <w:rFonts w:eastAsia="SimSun"/>
                <w:sz w:val="20"/>
              </w:rPr>
              <w:t>Processes</w:t>
            </w:r>
          </w:p>
        </w:tc>
        <w:tc>
          <w:tcPr>
            <w:tcW w:w="2835" w:type="dxa"/>
            <w:tcBorders>
              <w:top w:val="single" w:sz="8" w:space="0" w:color="4F81BD"/>
              <w:bottom w:val="single" w:sz="8" w:space="0" w:color="4F81BD"/>
            </w:tcBorders>
          </w:tcPr>
          <w:p w:rsidR="004902D6" w:rsidRPr="00604A62" w:rsidRDefault="004902D6" w:rsidP="00BB141C">
            <w:pPr>
              <w:pStyle w:val="Tabletext"/>
              <w:jc w:val="center"/>
              <w:rPr>
                <w:rFonts w:eastAsia="SimSun"/>
                <w:sz w:val="20"/>
              </w:rPr>
            </w:pPr>
            <w:r w:rsidRPr="00604A62">
              <w:rPr>
                <w:rFonts w:eastAsia="SimSun"/>
                <w:sz w:val="20"/>
              </w:rPr>
              <w:t>-.</w:t>
            </w:r>
          </w:p>
        </w:tc>
        <w:tc>
          <w:tcPr>
            <w:tcW w:w="4820" w:type="dxa"/>
            <w:tcBorders>
              <w:top w:val="single" w:sz="8" w:space="0" w:color="4F81BD"/>
              <w:bottom w:val="single" w:sz="8" w:space="0" w:color="4F81BD"/>
            </w:tcBorders>
          </w:tcPr>
          <w:p w:rsidR="004902D6" w:rsidRPr="00604A62" w:rsidRDefault="004902D6" w:rsidP="00BB141C">
            <w:pPr>
              <w:pStyle w:val="Tabletext"/>
              <w:jc w:val="center"/>
              <w:rPr>
                <w:rFonts w:eastAsia="SimSun"/>
                <w:sz w:val="20"/>
              </w:rPr>
            </w:pPr>
            <w:r w:rsidRPr="00604A62">
              <w:rPr>
                <w:rFonts w:eastAsia="SimSun"/>
                <w:sz w:val="20"/>
              </w:rPr>
              <w:t>-</w:t>
            </w:r>
          </w:p>
        </w:tc>
        <w:tc>
          <w:tcPr>
            <w:tcW w:w="5670" w:type="dxa"/>
            <w:tcBorders>
              <w:top w:val="single" w:sz="8" w:space="0" w:color="4F81BD"/>
              <w:bottom w:val="single" w:sz="8" w:space="0" w:color="4F81BD"/>
            </w:tcBorders>
          </w:tcPr>
          <w:p w:rsidR="004902D6" w:rsidRPr="00604A62" w:rsidRDefault="004902D6" w:rsidP="00BB141C">
            <w:pPr>
              <w:pStyle w:val="Tabletext"/>
              <w:rPr>
                <w:rFonts w:eastAsia="SimSun"/>
                <w:sz w:val="20"/>
              </w:rPr>
            </w:pPr>
            <w:r w:rsidRPr="00604A62">
              <w:rPr>
                <w:rFonts w:eastAsia="SimSun"/>
                <w:sz w:val="20"/>
              </w:rPr>
              <w:t>Set of consistent activities intended to meet an intended objective / goal.</w:t>
            </w:r>
          </w:p>
        </w:tc>
      </w:tr>
      <w:tr w:rsidR="004902D6" w:rsidRPr="00604A62" w:rsidTr="00BB141C">
        <w:trPr>
          <w:cantSplit/>
        </w:trPr>
        <w:tc>
          <w:tcPr>
            <w:tcW w:w="1418" w:type="dxa"/>
          </w:tcPr>
          <w:p w:rsidR="004902D6" w:rsidRPr="00604A62" w:rsidRDefault="004902D6" w:rsidP="00BB141C">
            <w:pPr>
              <w:pStyle w:val="Tabletext"/>
              <w:rPr>
                <w:rFonts w:eastAsia="SimSun"/>
                <w:b/>
                <w:bCs/>
                <w:sz w:val="20"/>
              </w:rPr>
            </w:pPr>
            <w:r w:rsidRPr="00604A62">
              <w:rPr>
                <w:rFonts w:eastAsia="SimSun"/>
                <w:sz w:val="20"/>
              </w:rPr>
              <w:t>Results-based budgeting (RBB)</w:t>
            </w:r>
          </w:p>
        </w:tc>
        <w:tc>
          <w:tcPr>
            <w:tcW w:w="2835" w:type="dxa"/>
          </w:tcPr>
          <w:p w:rsidR="004902D6" w:rsidRPr="00604A62" w:rsidRDefault="004902D6" w:rsidP="00BB141C">
            <w:pPr>
              <w:pStyle w:val="Tabletext"/>
              <w:jc w:val="center"/>
              <w:rPr>
                <w:rFonts w:eastAsia="SimSun"/>
                <w:sz w:val="20"/>
              </w:rPr>
            </w:pPr>
            <w:r w:rsidRPr="00604A62">
              <w:rPr>
                <w:rFonts w:eastAsia="SimSun"/>
                <w:sz w:val="20"/>
              </w:rPr>
              <w:t>-</w:t>
            </w:r>
          </w:p>
        </w:tc>
        <w:tc>
          <w:tcPr>
            <w:tcW w:w="4820" w:type="dxa"/>
          </w:tcPr>
          <w:p w:rsidR="004902D6" w:rsidRPr="00604A62" w:rsidRDefault="004902D6" w:rsidP="00BB141C">
            <w:pPr>
              <w:pStyle w:val="Tabletext"/>
              <w:rPr>
                <w:rFonts w:eastAsia="SimSun"/>
                <w:sz w:val="20"/>
              </w:rPr>
            </w:pPr>
            <w:r w:rsidRPr="00604A62">
              <w:rPr>
                <w:rFonts w:eastAsia="SimSun"/>
                <w:sz w:val="20"/>
              </w:rPr>
              <w:t>Results-based budgeting (RBB) is the programme budget process in which (a) the programme is formulated in order to meet a set of predefined objectives and expected results; (b) the expected results justify resource requirements, which are derived from and linked to outputs produced to achieve the expected results; and (c) actual performance in achieving results is measured by key performance indicators.</w:t>
            </w:r>
          </w:p>
        </w:tc>
        <w:tc>
          <w:tcPr>
            <w:tcW w:w="5670" w:type="dxa"/>
          </w:tcPr>
          <w:p w:rsidR="004902D6" w:rsidRPr="00604A62" w:rsidRDefault="004902D6" w:rsidP="00BB141C">
            <w:pPr>
              <w:pStyle w:val="Tabletext"/>
              <w:rPr>
                <w:rFonts w:eastAsia="SimSun"/>
                <w:sz w:val="20"/>
              </w:rPr>
            </w:pPr>
            <w:r w:rsidRPr="00604A62">
              <w:rPr>
                <w:rFonts w:eastAsia="SimSun"/>
                <w:sz w:val="20"/>
              </w:rPr>
              <w:t>Results-based budgeting (RBB) is the programme budget process in which (a) the programme is formulated in order to meet a set of predefined objectives and expected results; (b) the expected results justify resource requirements, which are derived from and linked to outputs produced to achieve the expected results; and (c) actual performance in achieving results is measured by key performance indicators.</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b/>
                <w:bCs/>
                <w:sz w:val="20"/>
              </w:rPr>
            </w:pPr>
            <w:r w:rsidRPr="00604A62">
              <w:rPr>
                <w:rFonts w:eastAsia="SimSun"/>
                <w:sz w:val="20"/>
              </w:rPr>
              <w:lastRenderedPageBreak/>
              <w:t>Results-based Management (RBM)</w:t>
            </w:r>
          </w:p>
        </w:tc>
        <w:tc>
          <w:tcPr>
            <w:tcW w:w="2835" w:type="dxa"/>
            <w:tcBorders>
              <w:top w:val="single" w:sz="8" w:space="0" w:color="4F81BD"/>
              <w:bottom w:val="single" w:sz="8" w:space="0" w:color="4F81BD"/>
            </w:tcBorders>
          </w:tcPr>
          <w:p w:rsidR="004902D6" w:rsidRPr="00604A62" w:rsidRDefault="004902D6" w:rsidP="00B366DD">
            <w:pPr>
              <w:pStyle w:val="Tabletext"/>
              <w:spacing w:before="40" w:after="0"/>
              <w:jc w:val="center"/>
              <w:rPr>
                <w:rFonts w:eastAsia="SimSun"/>
                <w:sz w:val="20"/>
              </w:rPr>
            </w:pPr>
            <w:r w:rsidRPr="00604A62">
              <w:rPr>
                <w:rFonts w:eastAsia="SimSun"/>
                <w:sz w:val="20"/>
              </w:rPr>
              <w:t>-</w:t>
            </w:r>
          </w:p>
        </w:tc>
        <w:tc>
          <w:tcPr>
            <w:tcW w:w="4820"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sz w:val="20"/>
              </w:rPr>
            </w:pPr>
          </w:p>
        </w:tc>
        <w:tc>
          <w:tcPr>
            <w:tcW w:w="5670"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sz w:val="20"/>
              </w:rPr>
            </w:pPr>
            <w:r w:rsidRPr="00604A62">
              <w:rPr>
                <w:rFonts w:eastAsia="SimSun"/>
                <w:sz w:val="20"/>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4902D6" w:rsidRPr="00604A62" w:rsidTr="00BB141C">
        <w:trPr>
          <w:cantSplit/>
        </w:trPr>
        <w:tc>
          <w:tcPr>
            <w:tcW w:w="1418" w:type="dxa"/>
          </w:tcPr>
          <w:p w:rsidR="004902D6" w:rsidRPr="00604A62" w:rsidRDefault="004902D6" w:rsidP="00B366DD">
            <w:pPr>
              <w:pStyle w:val="Tabletext"/>
              <w:spacing w:before="40" w:after="0"/>
              <w:rPr>
                <w:rFonts w:eastAsia="SimSun"/>
                <w:b/>
                <w:bCs/>
                <w:i/>
                <w:iCs/>
                <w:sz w:val="20"/>
              </w:rPr>
            </w:pPr>
            <w:r w:rsidRPr="00604A62">
              <w:rPr>
                <w:rFonts w:eastAsia="SimSun"/>
                <w:sz w:val="20"/>
              </w:rPr>
              <w:t>Strategic Goals</w:t>
            </w:r>
          </w:p>
        </w:tc>
        <w:tc>
          <w:tcPr>
            <w:tcW w:w="2835" w:type="dxa"/>
          </w:tcPr>
          <w:p w:rsidR="004902D6" w:rsidRPr="00604A62" w:rsidRDefault="004902D6" w:rsidP="00B366DD">
            <w:pPr>
              <w:pStyle w:val="Tabletext"/>
              <w:spacing w:before="40" w:after="0"/>
              <w:rPr>
                <w:rFonts w:eastAsia="SimSun"/>
                <w:i/>
                <w:iCs/>
                <w:sz w:val="20"/>
              </w:rPr>
            </w:pPr>
            <w:r w:rsidRPr="00604A62">
              <w:rPr>
                <w:rFonts w:eastAsia="SimSun"/>
                <w:sz w:val="20"/>
              </w:rPr>
              <w:t>Goals refer to the Union's high-level targets to which the objectives of the Sectors and the ITU General Secretariat contribute, directly or indirectly.</w:t>
            </w:r>
          </w:p>
        </w:tc>
        <w:tc>
          <w:tcPr>
            <w:tcW w:w="4820" w:type="dxa"/>
          </w:tcPr>
          <w:p w:rsidR="004902D6" w:rsidRPr="00604A62" w:rsidRDefault="004902D6" w:rsidP="00B366DD">
            <w:pPr>
              <w:pStyle w:val="Tabletext"/>
              <w:spacing w:before="40" w:after="0"/>
              <w:rPr>
                <w:rFonts w:eastAsia="SimSun"/>
                <w:sz w:val="20"/>
              </w:rPr>
            </w:pPr>
            <w:r w:rsidRPr="00604A62">
              <w:rPr>
                <w:rFonts w:eastAsia="SimSun"/>
                <w:sz w:val="20"/>
              </w:rPr>
              <w:t>Goals refer to the Union’s high-level targets to which the objectives of the Sectors and the ITU General Secretariat contribute, directly or indirectly. These relate to the whole of ITU.</w:t>
            </w:r>
          </w:p>
        </w:tc>
        <w:tc>
          <w:tcPr>
            <w:tcW w:w="5670" w:type="dxa"/>
          </w:tcPr>
          <w:p w:rsidR="004902D6" w:rsidRPr="00604A62" w:rsidRDefault="004902D6" w:rsidP="00B366DD">
            <w:pPr>
              <w:pStyle w:val="Tabletext"/>
              <w:spacing w:before="40" w:after="0"/>
              <w:rPr>
                <w:rFonts w:eastAsia="SimSun"/>
                <w:sz w:val="20"/>
              </w:rPr>
            </w:pPr>
            <w:r w:rsidRPr="00604A62">
              <w:rPr>
                <w:rFonts w:eastAsia="SimSun"/>
                <w:sz w:val="20"/>
              </w:rPr>
              <w:t>Strategic Goals refer to the Union’s high-level targets to which the objectives contribute, directly or indirectly. These relate to the whole of ITU.</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b/>
                <w:bCs/>
                <w:sz w:val="20"/>
              </w:rPr>
            </w:pPr>
            <w:r w:rsidRPr="00604A62">
              <w:rPr>
                <w:rFonts w:eastAsia="SimSun"/>
                <w:sz w:val="20"/>
              </w:rPr>
              <w:t>Strategic Plan</w:t>
            </w:r>
          </w:p>
        </w:tc>
        <w:tc>
          <w:tcPr>
            <w:tcW w:w="2835"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sz w:val="20"/>
              </w:rPr>
            </w:pPr>
          </w:p>
        </w:tc>
        <w:tc>
          <w:tcPr>
            <w:tcW w:w="4820"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sz w:val="20"/>
              </w:rPr>
            </w:pPr>
            <w:r w:rsidRPr="00604A62">
              <w:rPr>
                <w:rFonts w:eastAsia="SimSun"/>
                <w:sz w:val="20"/>
              </w:rPr>
              <w:t xml:space="preserve">The strategic plan of the Union, covering a four-year period, is the main instrument embodying the Union's strategic vision. It is approved by the Plenipotentiary Conference. </w:t>
            </w:r>
          </w:p>
        </w:tc>
        <w:tc>
          <w:tcPr>
            <w:tcW w:w="5670"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sz w:val="20"/>
              </w:rPr>
            </w:pPr>
            <w:r w:rsidRPr="00604A62">
              <w:rPr>
                <w:rFonts w:eastAsia="SimSun"/>
                <w:sz w:val="20"/>
              </w:rPr>
              <w:t>The Strategic Plan defines the Strategy of the Union for a four-year period in order to fulfil its Mission. It defines Strategic Goals and Objectives and represents the plan of the Union within that period. It is the main instrument embodying the Union’s strategic vision.</w:t>
            </w:r>
          </w:p>
          <w:p w:rsidR="004902D6" w:rsidRPr="00604A62" w:rsidRDefault="004902D6" w:rsidP="00B366DD">
            <w:pPr>
              <w:pStyle w:val="Tabletext"/>
              <w:spacing w:before="40" w:after="0"/>
              <w:rPr>
                <w:rFonts w:eastAsia="SimSun"/>
                <w:sz w:val="20"/>
              </w:rPr>
            </w:pPr>
          </w:p>
        </w:tc>
      </w:tr>
      <w:tr w:rsidR="004902D6" w:rsidRPr="00604A62" w:rsidTr="00BB141C">
        <w:trPr>
          <w:cantSplit/>
        </w:trPr>
        <w:tc>
          <w:tcPr>
            <w:tcW w:w="1418" w:type="dxa"/>
          </w:tcPr>
          <w:p w:rsidR="004902D6" w:rsidRPr="00604A62" w:rsidRDefault="004902D6" w:rsidP="00B366DD">
            <w:pPr>
              <w:pStyle w:val="Tabletext"/>
              <w:spacing w:before="40" w:after="0"/>
              <w:rPr>
                <w:rFonts w:eastAsia="SimSun"/>
                <w:b/>
                <w:bCs/>
                <w:sz w:val="20"/>
              </w:rPr>
            </w:pPr>
            <w:r w:rsidRPr="00604A62">
              <w:rPr>
                <w:rFonts w:eastAsia="SimSun"/>
                <w:sz w:val="20"/>
              </w:rPr>
              <w:t>Strategic Risks</w:t>
            </w:r>
          </w:p>
        </w:tc>
        <w:tc>
          <w:tcPr>
            <w:tcW w:w="2835" w:type="dxa"/>
          </w:tcPr>
          <w:p w:rsidR="004902D6" w:rsidRPr="00604A62" w:rsidRDefault="004902D6" w:rsidP="00B366DD">
            <w:pPr>
              <w:pStyle w:val="Tabletext"/>
              <w:spacing w:before="40" w:after="0"/>
              <w:jc w:val="center"/>
              <w:rPr>
                <w:rFonts w:eastAsia="SimSun"/>
                <w:sz w:val="20"/>
                <w:highlight w:val="yellow"/>
              </w:rPr>
            </w:pPr>
            <w:r w:rsidRPr="00604A62">
              <w:rPr>
                <w:rFonts w:eastAsia="SimSun"/>
                <w:sz w:val="20"/>
              </w:rPr>
              <w:t>-</w:t>
            </w:r>
          </w:p>
        </w:tc>
        <w:tc>
          <w:tcPr>
            <w:tcW w:w="4820" w:type="dxa"/>
          </w:tcPr>
          <w:p w:rsidR="004902D6" w:rsidRPr="00604A62" w:rsidRDefault="004902D6" w:rsidP="00B366DD">
            <w:pPr>
              <w:pStyle w:val="Tabletext"/>
              <w:spacing w:before="40" w:after="0"/>
              <w:jc w:val="center"/>
              <w:rPr>
                <w:rFonts w:eastAsia="SimSun"/>
                <w:sz w:val="20"/>
                <w:highlight w:val="yellow"/>
              </w:rPr>
            </w:pPr>
            <w:r w:rsidRPr="00604A62">
              <w:rPr>
                <w:rFonts w:eastAsia="SimSun"/>
                <w:sz w:val="20"/>
              </w:rPr>
              <w:t>-</w:t>
            </w:r>
          </w:p>
        </w:tc>
        <w:tc>
          <w:tcPr>
            <w:tcW w:w="5670" w:type="dxa"/>
          </w:tcPr>
          <w:p w:rsidR="004902D6" w:rsidRPr="00604A62" w:rsidRDefault="004902D6" w:rsidP="00B366DD">
            <w:pPr>
              <w:spacing w:before="40"/>
              <w:rPr>
                <w:rFonts w:eastAsia="SimSun"/>
                <w:sz w:val="20"/>
              </w:rPr>
            </w:pPr>
            <w:r w:rsidRPr="00604A62">
              <w:rPr>
                <w:rFonts w:eastAsia="SimSun"/>
                <w:sz w:val="20"/>
              </w:rPr>
              <w:t>Strategic risks refer to the uncertainties and untapped opportunities that affect an organization’s strategy and strategy execution.</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b/>
                <w:bCs/>
                <w:sz w:val="20"/>
              </w:rPr>
            </w:pPr>
            <w:r w:rsidRPr="00604A62">
              <w:rPr>
                <w:rFonts w:eastAsia="SimSun"/>
                <w:sz w:val="20"/>
              </w:rPr>
              <w:t>Strategic Risk Management (SRM)</w:t>
            </w:r>
          </w:p>
        </w:tc>
        <w:tc>
          <w:tcPr>
            <w:tcW w:w="2835" w:type="dxa"/>
            <w:tcBorders>
              <w:top w:val="single" w:sz="8" w:space="0" w:color="4F81BD"/>
              <w:bottom w:val="single" w:sz="8" w:space="0" w:color="4F81BD"/>
            </w:tcBorders>
          </w:tcPr>
          <w:p w:rsidR="004902D6" w:rsidRPr="00604A62" w:rsidRDefault="004902D6" w:rsidP="00B366DD">
            <w:pPr>
              <w:pStyle w:val="Tabletext"/>
              <w:spacing w:before="40" w:after="0"/>
              <w:jc w:val="center"/>
              <w:rPr>
                <w:rFonts w:eastAsia="SimSun"/>
                <w:sz w:val="20"/>
                <w:highlight w:val="yellow"/>
              </w:rPr>
            </w:pPr>
            <w:r w:rsidRPr="00604A62">
              <w:rPr>
                <w:rFonts w:eastAsia="SimSun"/>
                <w:sz w:val="20"/>
              </w:rPr>
              <w:t>-</w:t>
            </w:r>
          </w:p>
        </w:tc>
        <w:tc>
          <w:tcPr>
            <w:tcW w:w="4820" w:type="dxa"/>
            <w:tcBorders>
              <w:top w:val="single" w:sz="8" w:space="0" w:color="4F81BD"/>
              <w:bottom w:val="single" w:sz="8" w:space="0" w:color="4F81BD"/>
            </w:tcBorders>
          </w:tcPr>
          <w:p w:rsidR="004902D6" w:rsidRPr="00604A62" w:rsidRDefault="004902D6" w:rsidP="00B366DD">
            <w:pPr>
              <w:pStyle w:val="Tabletext"/>
              <w:spacing w:before="40" w:after="0"/>
              <w:jc w:val="center"/>
              <w:rPr>
                <w:rFonts w:eastAsia="SimSun"/>
                <w:sz w:val="20"/>
                <w:highlight w:val="yellow"/>
              </w:rPr>
            </w:pPr>
            <w:r w:rsidRPr="00604A62">
              <w:rPr>
                <w:rFonts w:eastAsia="SimSun"/>
                <w:sz w:val="20"/>
              </w:rPr>
              <w:t>-</w:t>
            </w:r>
          </w:p>
        </w:tc>
        <w:tc>
          <w:tcPr>
            <w:tcW w:w="5670"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sz w:val="20"/>
                <w:highlight w:val="yellow"/>
              </w:rPr>
            </w:pPr>
            <w:r w:rsidRPr="00604A62">
              <w:rPr>
                <w:rFonts w:eastAsia="SimSun"/>
                <w:sz w:val="20"/>
              </w:rPr>
              <w:t>Strategic Risk Management is a management practice that identifies and focuses action on uncertainties and untapped opportunities that affect an organizations ability to deliver on its mission.</w:t>
            </w:r>
          </w:p>
        </w:tc>
      </w:tr>
      <w:tr w:rsidR="004902D6" w:rsidRPr="00604A62" w:rsidTr="00BB141C">
        <w:trPr>
          <w:cantSplit/>
        </w:trPr>
        <w:tc>
          <w:tcPr>
            <w:tcW w:w="1418" w:type="dxa"/>
          </w:tcPr>
          <w:p w:rsidR="004902D6" w:rsidRPr="00604A62" w:rsidRDefault="004902D6" w:rsidP="00B366DD">
            <w:pPr>
              <w:pStyle w:val="Tabletext"/>
              <w:spacing w:before="40" w:after="0"/>
              <w:rPr>
                <w:rFonts w:eastAsia="SimSun"/>
                <w:b/>
                <w:bCs/>
                <w:sz w:val="20"/>
              </w:rPr>
            </w:pPr>
            <w:r w:rsidRPr="00604A62">
              <w:rPr>
                <w:rFonts w:eastAsia="SimSun"/>
                <w:sz w:val="20"/>
              </w:rPr>
              <w:t>Strategic Target</w:t>
            </w:r>
          </w:p>
        </w:tc>
        <w:tc>
          <w:tcPr>
            <w:tcW w:w="2835" w:type="dxa"/>
          </w:tcPr>
          <w:p w:rsidR="004902D6" w:rsidRPr="00604A62" w:rsidRDefault="004902D6" w:rsidP="00B366DD">
            <w:pPr>
              <w:pStyle w:val="Tabletext"/>
              <w:spacing w:before="40" w:after="0"/>
              <w:jc w:val="center"/>
              <w:rPr>
                <w:rFonts w:eastAsia="SimSun"/>
                <w:sz w:val="20"/>
              </w:rPr>
            </w:pPr>
            <w:r w:rsidRPr="00604A62">
              <w:rPr>
                <w:rFonts w:eastAsia="SimSun"/>
                <w:sz w:val="20"/>
              </w:rPr>
              <w:t>-</w:t>
            </w:r>
          </w:p>
        </w:tc>
        <w:tc>
          <w:tcPr>
            <w:tcW w:w="4820" w:type="dxa"/>
          </w:tcPr>
          <w:p w:rsidR="004902D6" w:rsidRPr="00604A62" w:rsidRDefault="004902D6" w:rsidP="00B366DD">
            <w:pPr>
              <w:pStyle w:val="Tabletext"/>
              <w:spacing w:before="40" w:after="0"/>
              <w:jc w:val="center"/>
              <w:rPr>
                <w:rFonts w:eastAsia="SimSun"/>
                <w:sz w:val="20"/>
              </w:rPr>
            </w:pPr>
            <w:r w:rsidRPr="00604A62">
              <w:rPr>
                <w:rFonts w:eastAsia="SimSun"/>
                <w:sz w:val="20"/>
              </w:rPr>
              <w:t>-</w:t>
            </w:r>
          </w:p>
        </w:tc>
        <w:tc>
          <w:tcPr>
            <w:tcW w:w="5670" w:type="dxa"/>
          </w:tcPr>
          <w:p w:rsidR="004902D6" w:rsidRPr="00604A62" w:rsidRDefault="004902D6" w:rsidP="00B366DD">
            <w:pPr>
              <w:pStyle w:val="Tabletext"/>
              <w:spacing w:before="40" w:after="0"/>
              <w:rPr>
                <w:rFonts w:eastAsia="SimSun"/>
                <w:sz w:val="20"/>
              </w:rPr>
            </w:pPr>
            <w:r w:rsidRPr="00604A62">
              <w:rPr>
                <w:rFonts w:eastAsia="SimSun"/>
                <w:sz w:val="20"/>
              </w:rPr>
              <w:t>Strategic targets are the expected results during the period of the strategic plan; they provide an indication as to whether the Goal is being achieved. Targets may not always be achieved for reasons that may be beyond the control of the Union.</w:t>
            </w:r>
          </w:p>
        </w:tc>
      </w:tr>
      <w:tr w:rsidR="004902D6" w:rsidRPr="00604A62" w:rsidTr="00BB141C">
        <w:trPr>
          <w:cantSplit/>
        </w:trPr>
        <w:tc>
          <w:tcPr>
            <w:tcW w:w="1418"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b/>
                <w:bCs/>
                <w:sz w:val="20"/>
              </w:rPr>
            </w:pPr>
            <w:r w:rsidRPr="00604A62">
              <w:rPr>
                <w:rFonts w:eastAsia="SimSun"/>
                <w:sz w:val="20"/>
              </w:rPr>
              <w:t>Values</w:t>
            </w:r>
          </w:p>
        </w:tc>
        <w:tc>
          <w:tcPr>
            <w:tcW w:w="2835" w:type="dxa"/>
            <w:tcBorders>
              <w:top w:val="single" w:sz="8" w:space="0" w:color="4F81BD"/>
              <w:bottom w:val="single" w:sz="8" w:space="0" w:color="4F81BD"/>
            </w:tcBorders>
          </w:tcPr>
          <w:p w:rsidR="004902D6" w:rsidRPr="00604A62" w:rsidRDefault="004902D6" w:rsidP="00B366DD">
            <w:pPr>
              <w:pStyle w:val="Tabletext"/>
              <w:spacing w:before="40" w:after="0"/>
              <w:jc w:val="center"/>
              <w:rPr>
                <w:rFonts w:eastAsia="SimSun"/>
                <w:sz w:val="20"/>
              </w:rPr>
            </w:pPr>
            <w:r w:rsidRPr="00604A62">
              <w:rPr>
                <w:rFonts w:eastAsia="SimSun"/>
                <w:sz w:val="20"/>
              </w:rPr>
              <w:t>-</w:t>
            </w:r>
          </w:p>
        </w:tc>
        <w:tc>
          <w:tcPr>
            <w:tcW w:w="4820" w:type="dxa"/>
            <w:tcBorders>
              <w:top w:val="single" w:sz="8" w:space="0" w:color="4F81BD"/>
              <w:bottom w:val="single" w:sz="8" w:space="0" w:color="4F81BD"/>
            </w:tcBorders>
          </w:tcPr>
          <w:p w:rsidR="004902D6" w:rsidRPr="00604A62" w:rsidRDefault="004902D6" w:rsidP="00B366DD">
            <w:pPr>
              <w:pStyle w:val="Tabletext"/>
              <w:spacing w:before="40" w:after="0"/>
              <w:jc w:val="center"/>
              <w:rPr>
                <w:rFonts w:eastAsia="SimSun"/>
                <w:sz w:val="20"/>
              </w:rPr>
            </w:pPr>
            <w:r w:rsidRPr="00604A62">
              <w:rPr>
                <w:rFonts w:eastAsia="SimSun"/>
                <w:sz w:val="20"/>
              </w:rPr>
              <w:t>-</w:t>
            </w:r>
          </w:p>
        </w:tc>
        <w:tc>
          <w:tcPr>
            <w:tcW w:w="5670" w:type="dxa"/>
            <w:tcBorders>
              <w:top w:val="single" w:sz="8" w:space="0" w:color="4F81BD"/>
              <w:bottom w:val="single" w:sz="8" w:space="0" w:color="4F81BD"/>
            </w:tcBorders>
          </w:tcPr>
          <w:p w:rsidR="004902D6" w:rsidRPr="00604A62" w:rsidRDefault="004902D6" w:rsidP="00B366DD">
            <w:pPr>
              <w:pStyle w:val="Tabletext"/>
              <w:spacing w:before="40" w:after="0"/>
              <w:rPr>
                <w:rFonts w:eastAsia="SimSun"/>
                <w:sz w:val="20"/>
              </w:rPr>
            </w:pPr>
            <w:r w:rsidRPr="00604A62">
              <w:rPr>
                <w:rFonts w:eastAsia="SimSun"/>
                <w:sz w:val="20"/>
              </w:rPr>
              <w:t>ITU’s shared and common beliefs that drive its priorities and guide all decision making processes.</w:t>
            </w:r>
          </w:p>
        </w:tc>
      </w:tr>
      <w:tr w:rsidR="004902D6" w:rsidRPr="00604A62" w:rsidTr="00BB141C">
        <w:trPr>
          <w:cantSplit/>
        </w:trPr>
        <w:tc>
          <w:tcPr>
            <w:tcW w:w="1418" w:type="dxa"/>
            <w:tcBorders>
              <w:bottom w:val="single" w:sz="8" w:space="0" w:color="4F81BD"/>
            </w:tcBorders>
          </w:tcPr>
          <w:p w:rsidR="004902D6" w:rsidRPr="00604A62" w:rsidRDefault="004902D6" w:rsidP="00B366DD">
            <w:pPr>
              <w:pStyle w:val="Tabletext"/>
              <w:spacing w:before="40" w:after="0"/>
              <w:rPr>
                <w:rFonts w:eastAsia="SimSun"/>
                <w:b/>
                <w:bCs/>
                <w:sz w:val="20"/>
              </w:rPr>
            </w:pPr>
            <w:r w:rsidRPr="00604A62">
              <w:rPr>
                <w:rFonts w:eastAsia="SimSun"/>
                <w:sz w:val="20"/>
              </w:rPr>
              <w:t>Vision</w:t>
            </w:r>
          </w:p>
        </w:tc>
        <w:tc>
          <w:tcPr>
            <w:tcW w:w="2835" w:type="dxa"/>
            <w:tcBorders>
              <w:bottom w:val="single" w:sz="8" w:space="0" w:color="4F81BD"/>
            </w:tcBorders>
          </w:tcPr>
          <w:p w:rsidR="004902D6" w:rsidRPr="00604A62" w:rsidRDefault="004902D6" w:rsidP="00B366DD">
            <w:pPr>
              <w:pStyle w:val="Tabletext"/>
              <w:spacing w:before="40" w:after="0"/>
              <w:jc w:val="center"/>
              <w:rPr>
                <w:rFonts w:eastAsia="SimSun"/>
                <w:sz w:val="20"/>
              </w:rPr>
            </w:pPr>
            <w:r w:rsidRPr="00604A62">
              <w:rPr>
                <w:rFonts w:eastAsia="SimSun"/>
                <w:sz w:val="20"/>
              </w:rPr>
              <w:t>-</w:t>
            </w:r>
          </w:p>
        </w:tc>
        <w:tc>
          <w:tcPr>
            <w:tcW w:w="4820" w:type="dxa"/>
            <w:tcBorders>
              <w:bottom w:val="single" w:sz="8" w:space="0" w:color="4F81BD"/>
            </w:tcBorders>
          </w:tcPr>
          <w:p w:rsidR="004902D6" w:rsidRPr="00604A62" w:rsidRDefault="004902D6" w:rsidP="00B366DD">
            <w:pPr>
              <w:pStyle w:val="Tabletext"/>
              <w:spacing w:before="40" w:after="0"/>
              <w:jc w:val="center"/>
              <w:rPr>
                <w:rFonts w:eastAsia="SimSun"/>
                <w:sz w:val="20"/>
              </w:rPr>
            </w:pPr>
            <w:r w:rsidRPr="00604A62">
              <w:rPr>
                <w:rFonts w:eastAsia="SimSun"/>
                <w:sz w:val="20"/>
              </w:rPr>
              <w:t>-</w:t>
            </w:r>
          </w:p>
        </w:tc>
        <w:tc>
          <w:tcPr>
            <w:tcW w:w="5670" w:type="dxa"/>
            <w:tcBorders>
              <w:bottom w:val="single" w:sz="8" w:space="0" w:color="4F81BD"/>
            </w:tcBorders>
          </w:tcPr>
          <w:p w:rsidR="004902D6" w:rsidRPr="00604A62" w:rsidRDefault="004902D6" w:rsidP="00B366DD">
            <w:pPr>
              <w:pStyle w:val="Tabletext"/>
              <w:spacing w:before="40" w:after="0"/>
              <w:rPr>
                <w:rFonts w:eastAsia="SimSun"/>
                <w:sz w:val="20"/>
              </w:rPr>
            </w:pPr>
            <w:r w:rsidRPr="00604A62">
              <w:rPr>
                <w:rFonts w:eastAsia="SimSun"/>
                <w:sz w:val="20"/>
              </w:rPr>
              <w:t>The better world ITU wants to see.</w:t>
            </w:r>
          </w:p>
        </w:tc>
      </w:tr>
    </w:tbl>
    <w:p w:rsidR="004902D6" w:rsidRPr="005F4150" w:rsidRDefault="004902D6" w:rsidP="00066BA3">
      <w:pPr>
        <w:spacing w:before="0"/>
        <w:rPr>
          <w:b/>
          <w:sz w:val="22"/>
          <w:szCs w:val="22"/>
        </w:rPr>
      </w:pPr>
      <w:r>
        <w:rPr>
          <w:b/>
          <w:sz w:val="28"/>
        </w:rPr>
        <w:br w:type="page"/>
      </w:r>
      <w:r w:rsidRPr="005F4150">
        <w:rPr>
          <w:b/>
          <w:sz w:val="22"/>
          <w:szCs w:val="22"/>
        </w:rPr>
        <w:lastRenderedPageBreak/>
        <w:t>List of Terms in all 6 Official Languages</w:t>
      </w:r>
    </w:p>
    <w:tbl>
      <w:tblPr>
        <w:tblpPr w:leftFromText="180" w:rightFromText="180" w:vertAnchor="text" w:horzAnchor="margin" w:tblpXSpec="center" w:tblpY="4"/>
        <w:tblW w:w="14885"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477"/>
        <w:gridCol w:w="2129"/>
        <w:gridCol w:w="2702"/>
        <w:gridCol w:w="2848"/>
        <w:gridCol w:w="2390"/>
        <w:gridCol w:w="2339"/>
      </w:tblGrid>
      <w:tr w:rsidR="004902D6" w:rsidTr="00BB141C">
        <w:trPr>
          <w:cantSplit/>
          <w:trHeight w:val="144"/>
          <w:tblHeader/>
        </w:trPr>
        <w:tc>
          <w:tcPr>
            <w:tcW w:w="2477" w:type="dxa"/>
            <w:tcBorders>
              <w:top w:val="single" w:sz="8" w:space="0" w:color="4F81BD"/>
            </w:tcBorders>
            <w:shd w:val="clear" w:color="auto" w:fill="4F81BD"/>
            <w:vAlign w:val="center"/>
          </w:tcPr>
          <w:p w:rsidR="004902D6" w:rsidRPr="00604A62" w:rsidRDefault="004902D6" w:rsidP="00BB141C">
            <w:pPr>
              <w:pStyle w:val="Tablehead"/>
              <w:spacing w:before="0" w:after="0"/>
              <w:rPr>
                <w:rFonts w:eastAsia="SimSun"/>
                <w:b w:val="0"/>
                <w:bCs/>
                <w:i/>
                <w:iCs/>
                <w:color w:val="FFFFFF"/>
                <w:sz w:val="16"/>
                <w:szCs w:val="16"/>
              </w:rPr>
            </w:pPr>
            <w:r w:rsidRPr="00604A62">
              <w:rPr>
                <w:rFonts w:eastAsia="SimSun"/>
                <w:bCs/>
                <w:color w:val="FFFFFF"/>
                <w:sz w:val="16"/>
                <w:szCs w:val="16"/>
              </w:rPr>
              <w:t>English</w:t>
            </w:r>
          </w:p>
        </w:tc>
        <w:tc>
          <w:tcPr>
            <w:tcW w:w="2129" w:type="dxa"/>
            <w:tcBorders>
              <w:top w:val="single" w:sz="8" w:space="0" w:color="4F81BD"/>
            </w:tcBorders>
            <w:shd w:val="clear" w:color="auto" w:fill="4F81BD"/>
            <w:vAlign w:val="center"/>
          </w:tcPr>
          <w:p w:rsidR="004902D6" w:rsidRPr="005F4150" w:rsidRDefault="004902D6" w:rsidP="00BB141C">
            <w:pPr>
              <w:jc w:val="center"/>
              <w:rPr>
                <w:rFonts w:eastAsia="SimSun"/>
                <w:b/>
                <w:bCs/>
                <w:color w:val="FFFFFF"/>
                <w:sz w:val="16"/>
                <w:szCs w:val="16"/>
              </w:rPr>
            </w:pPr>
            <w:r w:rsidRPr="005F4150">
              <w:rPr>
                <w:rFonts w:eastAsia="SimSun"/>
                <w:b/>
                <w:bCs/>
                <w:color w:val="FFFFFF"/>
                <w:sz w:val="16"/>
                <w:szCs w:val="16"/>
              </w:rPr>
              <w:t>Arab</w:t>
            </w:r>
          </w:p>
        </w:tc>
        <w:tc>
          <w:tcPr>
            <w:tcW w:w="2702" w:type="dxa"/>
            <w:tcBorders>
              <w:top w:val="single" w:sz="8" w:space="0" w:color="4F81BD"/>
            </w:tcBorders>
            <w:shd w:val="clear" w:color="auto" w:fill="4F81BD"/>
            <w:vAlign w:val="center"/>
          </w:tcPr>
          <w:p w:rsidR="004902D6" w:rsidRPr="005F4150" w:rsidRDefault="004902D6" w:rsidP="00BB141C">
            <w:pPr>
              <w:jc w:val="center"/>
              <w:rPr>
                <w:rFonts w:eastAsia="SimSun"/>
                <w:b/>
                <w:bCs/>
                <w:color w:val="FFFFFF"/>
                <w:sz w:val="16"/>
                <w:szCs w:val="16"/>
              </w:rPr>
            </w:pPr>
            <w:r w:rsidRPr="005F4150">
              <w:rPr>
                <w:rFonts w:eastAsia="SimSun"/>
                <w:b/>
                <w:bCs/>
                <w:color w:val="FFFFFF"/>
                <w:sz w:val="16"/>
                <w:szCs w:val="16"/>
              </w:rPr>
              <w:t>Chinese</w:t>
            </w:r>
          </w:p>
        </w:tc>
        <w:tc>
          <w:tcPr>
            <w:tcW w:w="2848" w:type="dxa"/>
            <w:tcBorders>
              <w:top w:val="single" w:sz="8" w:space="0" w:color="4F81BD"/>
            </w:tcBorders>
            <w:shd w:val="clear" w:color="auto" w:fill="4F81BD"/>
            <w:vAlign w:val="center"/>
          </w:tcPr>
          <w:p w:rsidR="004902D6" w:rsidRPr="005F4150" w:rsidRDefault="004902D6" w:rsidP="00BB141C">
            <w:pPr>
              <w:jc w:val="center"/>
              <w:rPr>
                <w:rFonts w:eastAsia="SimSun"/>
                <w:b/>
                <w:bCs/>
                <w:color w:val="FFFFFF"/>
                <w:sz w:val="16"/>
                <w:szCs w:val="16"/>
              </w:rPr>
            </w:pPr>
            <w:r w:rsidRPr="005F4150">
              <w:rPr>
                <w:rFonts w:eastAsia="SimSun"/>
                <w:b/>
                <w:bCs/>
                <w:color w:val="FFFFFF"/>
                <w:sz w:val="16"/>
                <w:szCs w:val="16"/>
              </w:rPr>
              <w:t>French</w:t>
            </w:r>
          </w:p>
        </w:tc>
        <w:tc>
          <w:tcPr>
            <w:tcW w:w="2390" w:type="dxa"/>
            <w:tcBorders>
              <w:top w:val="single" w:sz="8" w:space="0" w:color="4F81BD"/>
            </w:tcBorders>
            <w:shd w:val="clear" w:color="auto" w:fill="4F81BD"/>
            <w:vAlign w:val="center"/>
          </w:tcPr>
          <w:p w:rsidR="004902D6" w:rsidRPr="005F4150" w:rsidRDefault="004902D6" w:rsidP="00BB141C">
            <w:pPr>
              <w:jc w:val="center"/>
              <w:rPr>
                <w:rFonts w:eastAsia="SimSun"/>
                <w:b/>
                <w:bCs/>
                <w:color w:val="FFFFFF"/>
                <w:sz w:val="16"/>
                <w:szCs w:val="16"/>
              </w:rPr>
            </w:pPr>
            <w:r w:rsidRPr="005F4150">
              <w:rPr>
                <w:rFonts w:eastAsia="SimSun"/>
                <w:b/>
                <w:bCs/>
                <w:color w:val="FFFFFF"/>
                <w:sz w:val="16"/>
                <w:szCs w:val="16"/>
              </w:rPr>
              <w:t>Russian</w:t>
            </w:r>
          </w:p>
        </w:tc>
        <w:tc>
          <w:tcPr>
            <w:tcW w:w="2339" w:type="dxa"/>
            <w:tcBorders>
              <w:top w:val="single" w:sz="8" w:space="0" w:color="4F81BD"/>
            </w:tcBorders>
            <w:shd w:val="clear" w:color="auto" w:fill="4F81BD"/>
            <w:vAlign w:val="center"/>
          </w:tcPr>
          <w:p w:rsidR="004902D6" w:rsidRPr="005F4150" w:rsidRDefault="004902D6" w:rsidP="00BB141C">
            <w:pPr>
              <w:jc w:val="center"/>
              <w:rPr>
                <w:rFonts w:eastAsia="SimSun"/>
                <w:b/>
                <w:bCs/>
                <w:color w:val="FFFFFF"/>
                <w:sz w:val="16"/>
                <w:szCs w:val="16"/>
              </w:rPr>
            </w:pPr>
            <w:r w:rsidRPr="005F4150">
              <w:rPr>
                <w:rFonts w:eastAsia="SimSun"/>
                <w:b/>
                <w:bCs/>
                <w:color w:val="FFFFFF"/>
                <w:sz w:val="16"/>
                <w:szCs w:val="16"/>
              </w:rPr>
              <w:t>Spanish</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lang w:val="en-US"/>
              </w:rPr>
            </w:pPr>
            <w:r w:rsidRPr="00604A62">
              <w:rPr>
                <w:rFonts w:eastAsia="SimSun"/>
                <w:sz w:val="16"/>
                <w:szCs w:val="16"/>
              </w:rPr>
              <w:t>Activities</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sz w:val="16"/>
                <w:szCs w:val="16"/>
                <w:rtl/>
                <w:lang w:bidi="ar-EG"/>
              </w:rPr>
            </w:pPr>
            <w:r w:rsidRPr="005F4150">
              <w:rPr>
                <w:rFonts w:hint="eastAsia"/>
                <w:sz w:val="16"/>
                <w:szCs w:val="16"/>
                <w:rtl/>
              </w:rPr>
              <w:t>الأنشطة</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活动</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Activités</w:t>
            </w:r>
            <w:proofErr w:type="spellEnd"/>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lang w:val="ru-RU"/>
              </w:rPr>
            </w:pPr>
            <w:r w:rsidRPr="005F4150">
              <w:rPr>
                <w:rFonts w:eastAsia="SimSun"/>
                <w:sz w:val="16"/>
                <w:szCs w:val="16"/>
                <w:lang w:val="ru-RU"/>
              </w:rPr>
              <w:t>Виды деятельности</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Actividades</w:t>
            </w:r>
          </w:p>
        </w:tc>
      </w:tr>
      <w:tr w:rsidR="004902D6" w:rsidRPr="00E72873" w:rsidTr="00BB141C">
        <w:trPr>
          <w:cantSplit/>
          <w:trHeight w:val="144"/>
        </w:trPr>
        <w:tc>
          <w:tcPr>
            <w:tcW w:w="2477" w:type="dxa"/>
          </w:tcPr>
          <w:p w:rsidR="004902D6" w:rsidRPr="00604A62" w:rsidRDefault="004902D6" w:rsidP="00C1759B">
            <w:pPr>
              <w:spacing w:before="40" w:after="40"/>
              <w:rPr>
                <w:rFonts w:eastAsia="SimSun"/>
                <w:b/>
                <w:bCs/>
                <w:sz w:val="16"/>
                <w:szCs w:val="16"/>
              </w:rPr>
            </w:pPr>
            <w:r w:rsidRPr="00604A62">
              <w:rPr>
                <w:rFonts w:eastAsia="SimSun"/>
                <w:sz w:val="16"/>
                <w:szCs w:val="16"/>
              </w:rPr>
              <w:t>Expected results</w:t>
            </w:r>
          </w:p>
        </w:tc>
        <w:tc>
          <w:tcPr>
            <w:tcW w:w="2129" w:type="dxa"/>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النتائج</w:t>
            </w:r>
            <w:r w:rsidRPr="005F4150">
              <w:rPr>
                <w:sz w:val="16"/>
                <w:szCs w:val="16"/>
                <w:rtl/>
              </w:rPr>
              <w:t xml:space="preserve"> </w:t>
            </w:r>
            <w:r w:rsidRPr="005F4150">
              <w:rPr>
                <w:rFonts w:hint="eastAsia"/>
                <w:sz w:val="16"/>
                <w:szCs w:val="16"/>
                <w:rtl/>
              </w:rPr>
              <w:t>المتوقعة</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预期结果</w:t>
            </w:r>
            <w:proofErr w:type="spellEnd"/>
          </w:p>
        </w:tc>
        <w:tc>
          <w:tcPr>
            <w:tcW w:w="2848" w:type="dxa"/>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Résultats</w:t>
            </w:r>
            <w:proofErr w:type="spellEnd"/>
            <w:r w:rsidRPr="005F4150">
              <w:rPr>
                <w:rFonts w:eastAsia="SimSun"/>
                <w:sz w:val="16"/>
                <w:szCs w:val="16"/>
              </w:rPr>
              <w:t xml:space="preserve"> </w:t>
            </w:r>
            <w:proofErr w:type="spellStart"/>
            <w:r w:rsidRPr="005F4150">
              <w:rPr>
                <w:rFonts w:eastAsia="SimSun"/>
                <w:sz w:val="16"/>
                <w:szCs w:val="16"/>
              </w:rPr>
              <w:t>attendus</w:t>
            </w:r>
            <w:proofErr w:type="spellEnd"/>
          </w:p>
        </w:tc>
        <w:tc>
          <w:tcPr>
            <w:tcW w:w="2390" w:type="dxa"/>
          </w:tcPr>
          <w:p w:rsidR="004902D6" w:rsidRPr="005F4150" w:rsidRDefault="004902D6" w:rsidP="00C1759B">
            <w:pPr>
              <w:spacing w:before="40" w:after="40"/>
              <w:rPr>
                <w:rFonts w:eastAsia="SimSun"/>
                <w:sz w:val="16"/>
                <w:szCs w:val="16"/>
                <w:lang w:val="ru-RU"/>
              </w:rPr>
            </w:pPr>
            <w:r w:rsidRPr="005F4150">
              <w:rPr>
                <w:rFonts w:eastAsia="SimSun"/>
                <w:sz w:val="16"/>
                <w:szCs w:val="16"/>
                <w:lang w:val="ru-RU"/>
              </w:rPr>
              <w:t>Ожидаемые результаты</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Resultados previstos</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Financial Plan</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الخطة</w:t>
            </w:r>
            <w:r w:rsidRPr="005F4150">
              <w:rPr>
                <w:sz w:val="16"/>
                <w:szCs w:val="16"/>
                <w:rtl/>
              </w:rPr>
              <w:t xml:space="preserve"> </w:t>
            </w:r>
            <w:r w:rsidRPr="005F4150">
              <w:rPr>
                <w:rFonts w:hint="eastAsia"/>
                <w:sz w:val="16"/>
                <w:szCs w:val="16"/>
                <w:rtl/>
              </w:rPr>
              <w:t>المالية</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财务规划</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rPr>
              <w:t>Plan financier</w:t>
            </w:r>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lang w:val="ru-RU"/>
              </w:rPr>
            </w:pPr>
            <w:r w:rsidRPr="005F4150">
              <w:rPr>
                <w:rFonts w:eastAsia="SimSun"/>
                <w:sz w:val="16"/>
                <w:szCs w:val="16"/>
                <w:lang w:val="ru-RU"/>
              </w:rPr>
              <w:t>Финансовый план</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Plan Financiero</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Inputs</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المدخلات</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lang w:eastAsia="zh-CN"/>
              </w:rPr>
            </w:pPr>
            <w:r w:rsidRPr="005F4150">
              <w:rPr>
                <w:rFonts w:eastAsia="SimSun" w:hint="eastAsia"/>
                <w:sz w:val="16"/>
                <w:szCs w:val="16"/>
                <w:lang w:eastAsia="zh-CN"/>
              </w:rPr>
              <w:t>投入，输入意见（取决于上下文）</w:t>
            </w:r>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rPr>
              <w:t>Contributions</w:t>
            </w:r>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lang w:val="ru-RU"/>
              </w:rPr>
              <w:t>Исходные ресурсы</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Insumos</w:t>
            </w:r>
          </w:p>
        </w:tc>
      </w:tr>
      <w:tr w:rsidR="004902D6" w:rsidRPr="00E72873" w:rsidTr="00BB141C">
        <w:trPr>
          <w:cantSplit/>
          <w:trHeight w:val="144"/>
        </w:trPr>
        <w:tc>
          <w:tcPr>
            <w:tcW w:w="2477" w:type="dxa"/>
          </w:tcPr>
          <w:p w:rsidR="004902D6" w:rsidRPr="00604A62" w:rsidRDefault="004902D6" w:rsidP="00C1759B">
            <w:pPr>
              <w:pStyle w:val="Tabletext"/>
              <w:spacing w:before="40" w:after="40"/>
              <w:rPr>
                <w:rFonts w:eastAsia="SimSun"/>
                <w:b/>
                <w:bCs/>
                <w:sz w:val="16"/>
                <w:szCs w:val="16"/>
              </w:rPr>
            </w:pPr>
            <w:r w:rsidRPr="00604A62">
              <w:rPr>
                <w:rFonts w:eastAsia="SimSun"/>
                <w:bCs/>
                <w:sz w:val="16"/>
                <w:szCs w:val="16"/>
              </w:rPr>
              <w:t>Key P</w:t>
            </w:r>
            <w:r w:rsidRPr="00604A62">
              <w:rPr>
                <w:rFonts w:eastAsia="SimSun"/>
                <w:sz w:val="16"/>
                <w:szCs w:val="16"/>
              </w:rPr>
              <w:t xml:space="preserve">erformance </w:t>
            </w:r>
            <w:r w:rsidRPr="00604A62">
              <w:rPr>
                <w:rFonts w:eastAsia="SimSun"/>
                <w:bCs/>
                <w:sz w:val="16"/>
                <w:szCs w:val="16"/>
              </w:rPr>
              <w:t>I</w:t>
            </w:r>
            <w:r w:rsidRPr="00604A62">
              <w:rPr>
                <w:rFonts w:eastAsia="SimSun"/>
                <w:sz w:val="16"/>
                <w:szCs w:val="16"/>
              </w:rPr>
              <w:t xml:space="preserve">ndicators </w:t>
            </w:r>
          </w:p>
        </w:tc>
        <w:tc>
          <w:tcPr>
            <w:tcW w:w="2129" w:type="dxa"/>
          </w:tcPr>
          <w:p w:rsidR="004902D6" w:rsidRPr="005F4150" w:rsidRDefault="004902D6" w:rsidP="00C1759B">
            <w:pPr>
              <w:bidi/>
              <w:spacing w:before="40" w:after="40"/>
              <w:jc w:val="both"/>
              <w:rPr>
                <w:sz w:val="16"/>
                <w:szCs w:val="16"/>
                <w:rtl/>
                <w:lang w:bidi="ar-EG"/>
              </w:rPr>
            </w:pPr>
            <w:r w:rsidRPr="005F4150">
              <w:rPr>
                <w:rFonts w:hint="eastAsia"/>
                <w:sz w:val="16"/>
                <w:szCs w:val="16"/>
                <w:rtl/>
              </w:rPr>
              <w:t>مؤشرات</w:t>
            </w:r>
            <w:r w:rsidRPr="005F4150">
              <w:rPr>
                <w:sz w:val="16"/>
                <w:szCs w:val="16"/>
                <w:rtl/>
              </w:rPr>
              <w:t xml:space="preserve"> </w:t>
            </w:r>
            <w:r w:rsidRPr="005F4150">
              <w:rPr>
                <w:rFonts w:hint="eastAsia"/>
                <w:sz w:val="16"/>
                <w:szCs w:val="16"/>
                <w:rtl/>
              </w:rPr>
              <w:t>الأداء</w:t>
            </w:r>
            <w:r w:rsidRPr="005F4150">
              <w:rPr>
                <w:sz w:val="16"/>
                <w:szCs w:val="16"/>
                <w:rtl/>
              </w:rPr>
              <w:t xml:space="preserve"> </w:t>
            </w:r>
            <w:r w:rsidRPr="005F4150">
              <w:rPr>
                <w:rFonts w:hint="eastAsia"/>
                <w:sz w:val="16"/>
                <w:szCs w:val="16"/>
                <w:rtl/>
              </w:rPr>
              <w:t>الأساسية</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关键业绩指标</w:t>
            </w:r>
            <w:proofErr w:type="spellEnd"/>
          </w:p>
        </w:tc>
        <w:tc>
          <w:tcPr>
            <w:tcW w:w="2848" w:type="dxa"/>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Indicateurs</w:t>
            </w:r>
            <w:proofErr w:type="spellEnd"/>
            <w:r w:rsidRPr="005F4150">
              <w:rPr>
                <w:rFonts w:eastAsia="SimSun"/>
                <w:sz w:val="16"/>
                <w:szCs w:val="16"/>
              </w:rPr>
              <w:t xml:space="preserve"> </w:t>
            </w:r>
            <w:proofErr w:type="spellStart"/>
            <w:r w:rsidRPr="005F4150">
              <w:rPr>
                <w:rFonts w:eastAsia="SimSun"/>
                <w:sz w:val="16"/>
                <w:szCs w:val="16"/>
              </w:rPr>
              <w:t>fondamentaux</w:t>
            </w:r>
            <w:proofErr w:type="spellEnd"/>
            <w:r w:rsidRPr="005F4150">
              <w:rPr>
                <w:rFonts w:eastAsia="SimSun"/>
                <w:sz w:val="16"/>
                <w:szCs w:val="16"/>
              </w:rPr>
              <w:t xml:space="preserve"> de performance</w:t>
            </w:r>
          </w:p>
        </w:tc>
        <w:tc>
          <w:tcPr>
            <w:tcW w:w="2390" w:type="dxa"/>
          </w:tcPr>
          <w:p w:rsidR="004902D6" w:rsidRPr="005F4150" w:rsidRDefault="004902D6" w:rsidP="00C1759B">
            <w:pPr>
              <w:spacing w:before="40" w:after="40"/>
              <w:rPr>
                <w:rFonts w:eastAsia="SimSun"/>
                <w:sz w:val="16"/>
                <w:szCs w:val="16"/>
              </w:rPr>
            </w:pPr>
            <w:r w:rsidRPr="005F4150">
              <w:rPr>
                <w:rFonts w:eastAsia="SimSun"/>
                <w:sz w:val="16"/>
                <w:szCs w:val="16"/>
                <w:lang w:val="ru-RU"/>
              </w:rPr>
              <w:t>Ключевые показатели деятельности (KPI)</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Indicadores fundamentales de rendimiento</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i/>
                <w:iCs/>
                <w:sz w:val="16"/>
                <w:szCs w:val="16"/>
              </w:rPr>
            </w:pPr>
            <w:r w:rsidRPr="00604A62">
              <w:rPr>
                <w:rFonts w:eastAsia="SimSun"/>
                <w:sz w:val="16"/>
                <w:szCs w:val="16"/>
              </w:rPr>
              <w:t>Mission</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الرسالة</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使命</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rPr>
              <w:t>Mission</w:t>
            </w:r>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lang w:val="ru-RU"/>
              </w:rPr>
              <w:t>Миссия</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Misión</w:t>
            </w:r>
          </w:p>
        </w:tc>
      </w:tr>
      <w:tr w:rsidR="004902D6" w:rsidRPr="00E72873" w:rsidTr="00BB141C">
        <w:trPr>
          <w:cantSplit/>
          <w:trHeight w:val="144"/>
        </w:trPr>
        <w:tc>
          <w:tcPr>
            <w:tcW w:w="2477" w:type="dxa"/>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Objectives</w:t>
            </w:r>
          </w:p>
        </w:tc>
        <w:tc>
          <w:tcPr>
            <w:tcW w:w="2129" w:type="dxa"/>
          </w:tcPr>
          <w:p w:rsidR="004902D6" w:rsidRPr="005F4150" w:rsidRDefault="004902D6" w:rsidP="00C1759B">
            <w:pPr>
              <w:bidi/>
              <w:spacing w:before="40" w:after="40"/>
              <w:jc w:val="both"/>
              <w:rPr>
                <w:sz w:val="16"/>
                <w:szCs w:val="16"/>
                <w:rtl/>
                <w:lang w:bidi="ar-EG"/>
              </w:rPr>
            </w:pPr>
            <w:r w:rsidRPr="005F4150">
              <w:rPr>
                <w:rFonts w:hint="eastAsia"/>
                <w:sz w:val="16"/>
                <w:szCs w:val="16"/>
                <w:rtl/>
              </w:rPr>
              <w:t>الغايات</w:t>
            </w:r>
            <w:r w:rsidRPr="005F4150">
              <w:rPr>
                <w:sz w:val="16"/>
                <w:szCs w:val="16"/>
                <w:rtl/>
              </w:rPr>
              <w:t xml:space="preserve"> [ / </w:t>
            </w:r>
            <w:r w:rsidRPr="005F4150">
              <w:rPr>
                <w:rFonts w:hint="eastAsia"/>
                <w:sz w:val="16"/>
                <w:szCs w:val="16"/>
                <w:rtl/>
              </w:rPr>
              <w:t>أهداف</w:t>
            </w:r>
            <w:r w:rsidRPr="005F4150">
              <w:rPr>
                <w:sz w:val="16"/>
                <w:szCs w:val="16"/>
                <w:rtl/>
              </w:rPr>
              <w:t>]</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部门目标</w:t>
            </w:r>
            <w:proofErr w:type="spellEnd"/>
          </w:p>
        </w:tc>
        <w:tc>
          <w:tcPr>
            <w:tcW w:w="2848" w:type="dxa"/>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Objectifs</w:t>
            </w:r>
            <w:proofErr w:type="spellEnd"/>
          </w:p>
        </w:tc>
        <w:tc>
          <w:tcPr>
            <w:tcW w:w="2390" w:type="dxa"/>
          </w:tcPr>
          <w:p w:rsidR="004902D6" w:rsidRPr="005F4150" w:rsidRDefault="004902D6" w:rsidP="00C1759B">
            <w:pPr>
              <w:spacing w:before="40" w:after="40"/>
              <w:rPr>
                <w:rFonts w:eastAsia="SimSun"/>
                <w:sz w:val="16"/>
                <w:szCs w:val="16"/>
              </w:rPr>
            </w:pPr>
            <w:r w:rsidRPr="005F4150">
              <w:rPr>
                <w:rFonts w:eastAsia="SimSun"/>
                <w:sz w:val="16"/>
                <w:szCs w:val="16"/>
                <w:lang w:val="ru-RU"/>
              </w:rPr>
              <w:t>Задачи</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Objetivos</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Operational Plan</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الخطة</w:t>
            </w:r>
            <w:r w:rsidRPr="005F4150">
              <w:rPr>
                <w:sz w:val="16"/>
                <w:szCs w:val="16"/>
                <w:rtl/>
              </w:rPr>
              <w:t xml:space="preserve"> </w:t>
            </w:r>
            <w:r w:rsidRPr="005F4150">
              <w:rPr>
                <w:rFonts w:hint="eastAsia"/>
                <w:sz w:val="16"/>
                <w:szCs w:val="16"/>
                <w:rtl/>
              </w:rPr>
              <w:t>التشغيلية</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运作规划</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rPr>
              <w:t xml:space="preserve">Plan </w:t>
            </w:r>
            <w:proofErr w:type="spellStart"/>
            <w:r w:rsidRPr="005F4150">
              <w:rPr>
                <w:rFonts w:eastAsia="SimSun"/>
                <w:sz w:val="16"/>
                <w:szCs w:val="16"/>
              </w:rPr>
              <w:t>opérationnel</w:t>
            </w:r>
            <w:proofErr w:type="spellEnd"/>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lang w:val="ru-RU"/>
              </w:rPr>
              <w:t>Оперативный план</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Plan Operacional</w:t>
            </w:r>
          </w:p>
        </w:tc>
      </w:tr>
      <w:tr w:rsidR="004902D6" w:rsidRPr="00E72873" w:rsidTr="00BB141C">
        <w:trPr>
          <w:cantSplit/>
          <w:trHeight w:val="144"/>
        </w:trPr>
        <w:tc>
          <w:tcPr>
            <w:tcW w:w="2477" w:type="dxa"/>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Outcomes</w:t>
            </w:r>
          </w:p>
        </w:tc>
        <w:tc>
          <w:tcPr>
            <w:tcW w:w="2129" w:type="dxa"/>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النتائج</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结果</w:t>
            </w:r>
            <w:proofErr w:type="spellEnd"/>
          </w:p>
        </w:tc>
        <w:tc>
          <w:tcPr>
            <w:tcW w:w="2848" w:type="dxa"/>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Résultats</w:t>
            </w:r>
            <w:proofErr w:type="spellEnd"/>
          </w:p>
        </w:tc>
        <w:tc>
          <w:tcPr>
            <w:tcW w:w="2390" w:type="dxa"/>
          </w:tcPr>
          <w:p w:rsidR="004902D6" w:rsidRPr="005F4150" w:rsidRDefault="004902D6" w:rsidP="00C1759B">
            <w:pPr>
              <w:spacing w:before="40" w:after="40"/>
              <w:rPr>
                <w:rFonts w:eastAsia="SimSun"/>
                <w:sz w:val="16"/>
                <w:szCs w:val="16"/>
              </w:rPr>
            </w:pPr>
            <w:r w:rsidRPr="005F4150">
              <w:rPr>
                <w:rFonts w:eastAsia="SimSun"/>
                <w:sz w:val="16"/>
                <w:szCs w:val="16"/>
                <w:lang w:val="ru-RU"/>
              </w:rPr>
              <w:t>Конечные результаты</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Resultados</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i/>
                <w:iCs/>
                <w:sz w:val="16"/>
                <w:szCs w:val="16"/>
              </w:rPr>
            </w:pPr>
            <w:r w:rsidRPr="00604A62">
              <w:rPr>
                <w:rFonts w:eastAsia="SimSun"/>
                <w:sz w:val="16"/>
                <w:szCs w:val="16"/>
              </w:rPr>
              <w:t>Outputs</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النواتج</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输出成果</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Produits</w:t>
            </w:r>
            <w:proofErr w:type="spellEnd"/>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lang w:val="ru-RU"/>
              </w:rPr>
              <w:t>Намеченные результаты деятельности</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Productos</w:t>
            </w:r>
          </w:p>
        </w:tc>
      </w:tr>
      <w:tr w:rsidR="004902D6" w:rsidRPr="00E72873" w:rsidTr="00BB141C">
        <w:trPr>
          <w:cantSplit/>
          <w:trHeight w:val="144"/>
        </w:trPr>
        <w:tc>
          <w:tcPr>
            <w:tcW w:w="2477" w:type="dxa"/>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Performance indicators</w:t>
            </w:r>
          </w:p>
        </w:tc>
        <w:tc>
          <w:tcPr>
            <w:tcW w:w="2129" w:type="dxa"/>
          </w:tcPr>
          <w:p w:rsidR="004902D6" w:rsidRPr="005F4150" w:rsidRDefault="004902D6" w:rsidP="00C1759B">
            <w:pPr>
              <w:bidi/>
              <w:spacing w:before="40" w:after="40"/>
              <w:jc w:val="both"/>
              <w:rPr>
                <w:rFonts w:eastAsia="SimSun"/>
                <w:sz w:val="16"/>
                <w:szCs w:val="16"/>
              </w:rPr>
            </w:pPr>
            <w:r w:rsidRPr="005F4150">
              <w:rPr>
                <w:rFonts w:hint="eastAsia"/>
                <w:sz w:val="16"/>
                <w:szCs w:val="16"/>
                <w:rtl/>
              </w:rPr>
              <w:t>مؤشرات</w:t>
            </w:r>
            <w:r w:rsidRPr="005F4150">
              <w:rPr>
                <w:sz w:val="16"/>
                <w:szCs w:val="16"/>
                <w:rtl/>
              </w:rPr>
              <w:t xml:space="preserve"> </w:t>
            </w:r>
            <w:r w:rsidRPr="005F4150">
              <w:rPr>
                <w:rFonts w:hint="eastAsia"/>
                <w:sz w:val="16"/>
                <w:szCs w:val="16"/>
                <w:rtl/>
              </w:rPr>
              <w:t>الأداء</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业绩指标</w:t>
            </w:r>
            <w:proofErr w:type="spellEnd"/>
          </w:p>
        </w:tc>
        <w:tc>
          <w:tcPr>
            <w:tcW w:w="2848" w:type="dxa"/>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Indicateurs</w:t>
            </w:r>
            <w:proofErr w:type="spellEnd"/>
            <w:r w:rsidRPr="005F4150">
              <w:rPr>
                <w:rFonts w:eastAsia="SimSun"/>
                <w:sz w:val="16"/>
                <w:szCs w:val="16"/>
              </w:rPr>
              <w:t xml:space="preserve"> de performance</w:t>
            </w:r>
          </w:p>
        </w:tc>
        <w:tc>
          <w:tcPr>
            <w:tcW w:w="2390" w:type="dxa"/>
          </w:tcPr>
          <w:p w:rsidR="004902D6" w:rsidRPr="005F4150" w:rsidRDefault="004902D6" w:rsidP="00C1759B">
            <w:pPr>
              <w:spacing w:before="40" w:after="40"/>
              <w:rPr>
                <w:rFonts w:eastAsia="SimSun"/>
                <w:sz w:val="16"/>
                <w:szCs w:val="16"/>
              </w:rPr>
            </w:pPr>
            <w:r w:rsidRPr="005F4150">
              <w:rPr>
                <w:rFonts w:eastAsia="SimSun"/>
                <w:sz w:val="16"/>
                <w:szCs w:val="16"/>
                <w:lang w:val="ru-RU"/>
              </w:rPr>
              <w:t>Показатели деятельности (PI)</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Indicadores de rendimiento</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Processes</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العمليات</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进程</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Processus</w:t>
            </w:r>
            <w:proofErr w:type="spellEnd"/>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lang w:val="ru-RU"/>
              </w:rPr>
            </w:pPr>
            <w:r w:rsidRPr="005F4150">
              <w:rPr>
                <w:rFonts w:eastAsia="SimSun"/>
                <w:sz w:val="16"/>
                <w:szCs w:val="16"/>
                <w:lang w:val="ru-RU"/>
              </w:rPr>
              <w:t>Процессы</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Procesos</w:t>
            </w:r>
          </w:p>
        </w:tc>
      </w:tr>
      <w:tr w:rsidR="004902D6" w:rsidRPr="001331A2" w:rsidTr="00BB141C">
        <w:trPr>
          <w:cantSplit/>
          <w:trHeight w:val="144"/>
        </w:trPr>
        <w:tc>
          <w:tcPr>
            <w:tcW w:w="2477" w:type="dxa"/>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Results-based budgeting</w:t>
            </w:r>
          </w:p>
        </w:tc>
        <w:tc>
          <w:tcPr>
            <w:tcW w:w="2129" w:type="dxa"/>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الميزنة</w:t>
            </w:r>
            <w:r w:rsidRPr="005F4150">
              <w:rPr>
                <w:sz w:val="16"/>
                <w:szCs w:val="16"/>
                <w:rtl/>
              </w:rPr>
              <w:t xml:space="preserve"> </w:t>
            </w:r>
            <w:r w:rsidRPr="005F4150">
              <w:rPr>
                <w:rFonts w:hint="eastAsia"/>
                <w:sz w:val="16"/>
                <w:szCs w:val="16"/>
                <w:rtl/>
              </w:rPr>
              <w:t>على</w:t>
            </w:r>
            <w:r w:rsidRPr="005F4150">
              <w:rPr>
                <w:sz w:val="16"/>
                <w:szCs w:val="16"/>
                <w:rtl/>
              </w:rPr>
              <w:t xml:space="preserve"> </w:t>
            </w:r>
            <w:r w:rsidRPr="005F4150">
              <w:rPr>
                <w:rFonts w:hint="eastAsia"/>
                <w:sz w:val="16"/>
                <w:szCs w:val="16"/>
                <w:rtl/>
              </w:rPr>
              <w:t>أساس</w:t>
            </w:r>
            <w:r w:rsidRPr="005F4150">
              <w:rPr>
                <w:sz w:val="16"/>
                <w:szCs w:val="16"/>
                <w:rtl/>
              </w:rPr>
              <w:t xml:space="preserve"> </w:t>
            </w:r>
            <w:r w:rsidRPr="005F4150">
              <w:rPr>
                <w:rFonts w:hint="eastAsia"/>
                <w:sz w:val="16"/>
                <w:szCs w:val="16"/>
                <w:rtl/>
              </w:rPr>
              <w:t>النتائج</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基于结果的预算制定</w:t>
            </w:r>
            <w:proofErr w:type="spellEnd"/>
          </w:p>
        </w:tc>
        <w:tc>
          <w:tcPr>
            <w:tcW w:w="2848" w:type="dxa"/>
          </w:tcPr>
          <w:p w:rsidR="004902D6" w:rsidRPr="005F4150" w:rsidRDefault="004902D6" w:rsidP="00C1759B">
            <w:pPr>
              <w:spacing w:before="40" w:after="40"/>
              <w:rPr>
                <w:rFonts w:eastAsia="SimSun"/>
                <w:sz w:val="16"/>
                <w:szCs w:val="16"/>
                <w:lang w:val="fr-CH"/>
              </w:rPr>
            </w:pPr>
            <w:r w:rsidRPr="005F4150">
              <w:rPr>
                <w:rFonts w:eastAsia="SimSun"/>
                <w:sz w:val="16"/>
                <w:szCs w:val="16"/>
                <w:lang w:val="fr-CH"/>
              </w:rPr>
              <w:t>Budgétisation axée sur les résultats</w:t>
            </w:r>
          </w:p>
        </w:tc>
        <w:tc>
          <w:tcPr>
            <w:tcW w:w="2390" w:type="dxa"/>
          </w:tcPr>
          <w:p w:rsidR="004902D6" w:rsidRPr="005F4150" w:rsidRDefault="004902D6" w:rsidP="00C1759B">
            <w:pPr>
              <w:spacing w:before="40" w:after="40"/>
              <w:rPr>
                <w:rFonts w:eastAsia="SimSun"/>
                <w:sz w:val="16"/>
                <w:szCs w:val="16"/>
                <w:lang w:val="ru-RU"/>
              </w:rPr>
            </w:pPr>
            <w:r w:rsidRPr="005F4150">
              <w:rPr>
                <w:rFonts w:eastAsia="SimSun"/>
                <w:sz w:val="16"/>
                <w:szCs w:val="16"/>
                <w:lang w:val="ru-RU"/>
              </w:rPr>
              <w:t>Составление бюджета, ориентированного на результаты (БОР)</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[Elaboración del] Presupuesto basado en los resultados</w:t>
            </w:r>
          </w:p>
        </w:tc>
      </w:tr>
      <w:tr w:rsidR="004902D6" w:rsidRPr="001331A2"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 xml:space="preserve">Results-based Management </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الإدارة</w:t>
            </w:r>
            <w:r w:rsidRPr="005F4150">
              <w:rPr>
                <w:sz w:val="16"/>
                <w:szCs w:val="16"/>
                <w:rtl/>
              </w:rPr>
              <w:t xml:space="preserve"> </w:t>
            </w:r>
            <w:r w:rsidRPr="005F4150">
              <w:rPr>
                <w:rFonts w:hint="eastAsia"/>
                <w:sz w:val="16"/>
                <w:szCs w:val="16"/>
                <w:rtl/>
              </w:rPr>
              <w:t>على</w:t>
            </w:r>
            <w:r w:rsidRPr="005F4150">
              <w:rPr>
                <w:sz w:val="16"/>
                <w:szCs w:val="16"/>
                <w:rtl/>
              </w:rPr>
              <w:t xml:space="preserve"> </w:t>
            </w:r>
            <w:r w:rsidRPr="005F4150">
              <w:rPr>
                <w:rFonts w:hint="eastAsia"/>
                <w:sz w:val="16"/>
                <w:szCs w:val="16"/>
                <w:rtl/>
              </w:rPr>
              <w:t>أساس</w:t>
            </w:r>
            <w:r w:rsidRPr="005F4150">
              <w:rPr>
                <w:sz w:val="16"/>
                <w:szCs w:val="16"/>
                <w:rtl/>
              </w:rPr>
              <w:t xml:space="preserve"> </w:t>
            </w:r>
            <w:r w:rsidRPr="005F4150">
              <w:rPr>
                <w:rFonts w:hint="eastAsia"/>
                <w:sz w:val="16"/>
                <w:szCs w:val="16"/>
                <w:rtl/>
              </w:rPr>
              <w:t>النتائج</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基于结果的管理</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lang w:val="fr-CH"/>
              </w:rPr>
            </w:pPr>
            <w:r w:rsidRPr="005F4150">
              <w:rPr>
                <w:rFonts w:eastAsia="SimSun"/>
                <w:sz w:val="16"/>
                <w:szCs w:val="16"/>
                <w:lang w:val="fr-CH"/>
              </w:rPr>
              <w:t>Gestion axée sur les résultats</w:t>
            </w:r>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lang w:val="ru-RU"/>
              </w:rPr>
            </w:pPr>
            <w:r w:rsidRPr="005F4150">
              <w:rPr>
                <w:rFonts w:eastAsia="SimSun"/>
                <w:sz w:val="16"/>
                <w:szCs w:val="16"/>
                <w:lang w:val="ru-RU"/>
              </w:rPr>
              <w:t>Управление, ориентированное на результаты (УОР)</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Gestión basada en los resultados</w:t>
            </w:r>
          </w:p>
        </w:tc>
      </w:tr>
      <w:tr w:rsidR="004902D6" w:rsidRPr="00E72873" w:rsidTr="00BB141C">
        <w:trPr>
          <w:cantSplit/>
          <w:trHeight w:val="144"/>
        </w:trPr>
        <w:tc>
          <w:tcPr>
            <w:tcW w:w="2477" w:type="dxa"/>
          </w:tcPr>
          <w:p w:rsidR="004902D6" w:rsidRPr="00604A62" w:rsidRDefault="004902D6" w:rsidP="00C1759B">
            <w:pPr>
              <w:pStyle w:val="Tabletext"/>
              <w:spacing w:before="40" w:after="40"/>
              <w:rPr>
                <w:rFonts w:eastAsia="SimSun"/>
                <w:b/>
                <w:bCs/>
                <w:i/>
                <w:iCs/>
                <w:sz w:val="16"/>
                <w:szCs w:val="16"/>
                <w:lang w:val="en-US"/>
              </w:rPr>
            </w:pPr>
            <w:r w:rsidRPr="00604A62">
              <w:rPr>
                <w:rFonts w:eastAsia="SimSun"/>
                <w:sz w:val="16"/>
                <w:szCs w:val="16"/>
              </w:rPr>
              <w:t>Strategic Goals</w:t>
            </w:r>
          </w:p>
        </w:tc>
        <w:tc>
          <w:tcPr>
            <w:tcW w:w="2129" w:type="dxa"/>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الأهداف</w:t>
            </w:r>
            <w:r w:rsidRPr="005F4150">
              <w:rPr>
                <w:sz w:val="16"/>
                <w:szCs w:val="16"/>
                <w:rtl/>
              </w:rPr>
              <w:t xml:space="preserve"> </w:t>
            </w:r>
            <w:r w:rsidRPr="005F4150">
              <w:rPr>
                <w:rFonts w:hint="eastAsia"/>
                <w:sz w:val="16"/>
                <w:szCs w:val="16"/>
                <w:rtl/>
              </w:rPr>
              <w:t>الاستراتيجية</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总体战略目标</w:t>
            </w:r>
            <w:proofErr w:type="spellEnd"/>
          </w:p>
        </w:tc>
        <w:tc>
          <w:tcPr>
            <w:tcW w:w="2848" w:type="dxa"/>
          </w:tcPr>
          <w:p w:rsidR="004902D6" w:rsidRPr="005F4150" w:rsidRDefault="004902D6" w:rsidP="00C1759B">
            <w:pPr>
              <w:spacing w:before="40" w:after="40"/>
              <w:rPr>
                <w:rFonts w:eastAsia="SimSun"/>
                <w:sz w:val="16"/>
                <w:szCs w:val="16"/>
              </w:rPr>
            </w:pPr>
            <w:r w:rsidRPr="005F4150">
              <w:rPr>
                <w:rFonts w:eastAsia="SimSun"/>
                <w:sz w:val="16"/>
                <w:szCs w:val="16"/>
              </w:rPr>
              <w:t xml:space="preserve">Buts </w:t>
            </w:r>
            <w:proofErr w:type="spellStart"/>
            <w:r w:rsidRPr="005F4150">
              <w:rPr>
                <w:rFonts w:eastAsia="SimSun"/>
                <w:sz w:val="16"/>
                <w:szCs w:val="16"/>
              </w:rPr>
              <w:t>stratégiques</w:t>
            </w:r>
            <w:proofErr w:type="spellEnd"/>
          </w:p>
        </w:tc>
        <w:tc>
          <w:tcPr>
            <w:tcW w:w="2390" w:type="dxa"/>
          </w:tcPr>
          <w:p w:rsidR="004902D6" w:rsidRPr="005F4150" w:rsidRDefault="004902D6" w:rsidP="00C1759B">
            <w:pPr>
              <w:spacing w:before="40" w:after="40"/>
              <w:rPr>
                <w:rFonts w:eastAsia="SimSun"/>
                <w:sz w:val="16"/>
                <w:szCs w:val="16"/>
              </w:rPr>
            </w:pPr>
            <w:r w:rsidRPr="005F4150">
              <w:rPr>
                <w:rFonts w:eastAsia="SimSun"/>
                <w:sz w:val="16"/>
                <w:szCs w:val="16"/>
                <w:lang w:val="ru-RU"/>
              </w:rPr>
              <w:t>Стратегические цели</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Metas estratégicas</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Strategic Plan</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الخطة</w:t>
            </w:r>
            <w:r w:rsidRPr="005F4150">
              <w:rPr>
                <w:sz w:val="16"/>
                <w:szCs w:val="16"/>
                <w:rtl/>
              </w:rPr>
              <w:t xml:space="preserve"> </w:t>
            </w:r>
            <w:r w:rsidRPr="005F4150">
              <w:rPr>
                <w:rFonts w:hint="eastAsia"/>
                <w:sz w:val="16"/>
                <w:szCs w:val="16"/>
                <w:rtl/>
              </w:rPr>
              <w:t>الاستراتيجية</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战略规划</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rPr>
              <w:t xml:space="preserve">Plan </w:t>
            </w:r>
            <w:proofErr w:type="spellStart"/>
            <w:r w:rsidRPr="005F4150">
              <w:rPr>
                <w:rFonts w:eastAsia="SimSun"/>
                <w:sz w:val="16"/>
                <w:szCs w:val="16"/>
              </w:rPr>
              <w:t>stratégique</w:t>
            </w:r>
            <w:proofErr w:type="spellEnd"/>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lang w:val="ru-RU"/>
              </w:rPr>
              <w:t>Стратегический план</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Plan Estratégico</w:t>
            </w:r>
          </w:p>
        </w:tc>
      </w:tr>
      <w:tr w:rsidR="004902D6" w:rsidRPr="00E72873" w:rsidTr="00BB141C">
        <w:trPr>
          <w:cantSplit/>
          <w:trHeight w:val="144"/>
        </w:trPr>
        <w:tc>
          <w:tcPr>
            <w:tcW w:w="2477" w:type="dxa"/>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Strategic Risks</w:t>
            </w:r>
          </w:p>
        </w:tc>
        <w:tc>
          <w:tcPr>
            <w:tcW w:w="2129" w:type="dxa"/>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المخاطر</w:t>
            </w:r>
            <w:r w:rsidRPr="005F4150">
              <w:rPr>
                <w:sz w:val="16"/>
                <w:szCs w:val="16"/>
                <w:rtl/>
              </w:rPr>
              <w:t xml:space="preserve"> </w:t>
            </w:r>
            <w:r w:rsidRPr="005F4150">
              <w:rPr>
                <w:rFonts w:hint="eastAsia"/>
                <w:sz w:val="16"/>
                <w:szCs w:val="16"/>
                <w:rtl/>
              </w:rPr>
              <w:t>الاستراتيجية</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战略风险</w:t>
            </w:r>
            <w:proofErr w:type="spellEnd"/>
          </w:p>
        </w:tc>
        <w:tc>
          <w:tcPr>
            <w:tcW w:w="2848" w:type="dxa"/>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Risques</w:t>
            </w:r>
            <w:proofErr w:type="spellEnd"/>
            <w:r w:rsidRPr="005F4150">
              <w:rPr>
                <w:rFonts w:eastAsia="SimSun"/>
                <w:sz w:val="16"/>
                <w:szCs w:val="16"/>
              </w:rPr>
              <w:t xml:space="preserve"> </w:t>
            </w:r>
            <w:proofErr w:type="spellStart"/>
            <w:r w:rsidRPr="005F4150">
              <w:rPr>
                <w:rFonts w:eastAsia="SimSun"/>
                <w:sz w:val="16"/>
                <w:szCs w:val="16"/>
              </w:rPr>
              <w:t>stratégiques</w:t>
            </w:r>
            <w:proofErr w:type="spellEnd"/>
          </w:p>
        </w:tc>
        <w:tc>
          <w:tcPr>
            <w:tcW w:w="2390" w:type="dxa"/>
          </w:tcPr>
          <w:p w:rsidR="004902D6" w:rsidRPr="005F4150" w:rsidRDefault="004902D6" w:rsidP="00C1759B">
            <w:pPr>
              <w:spacing w:before="40" w:after="40"/>
              <w:rPr>
                <w:rFonts w:eastAsia="SimSun"/>
                <w:sz w:val="16"/>
                <w:szCs w:val="16"/>
              </w:rPr>
            </w:pPr>
            <w:r w:rsidRPr="005F4150">
              <w:rPr>
                <w:rFonts w:eastAsia="SimSun"/>
                <w:sz w:val="16"/>
                <w:szCs w:val="16"/>
                <w:lang w:val="ru-RU"/>
              </w:rPr>
              <w:t>Стратегические риски</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Riesgos estratégicos</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 xml:space="preserve">Strategic Risk Management </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إدارة</w:t>
            </w:r>
            <w:r w:rsidRPr="005F4150">
              <w:rPr>
                <w:sz w:val="16"/>
                <w:szCs w:val="16"/>
                <w:rtl/>
              </w:rPr>
              <w:t xml:space="preserve"> </w:t>
            </w:r>
            <w:r w:rsidRPr="005F4150">
              <w:rPr>
                <w:rFonts w:hint="eastAsia"/>
                <w:sz w:val="16"/>
                <w:szCs w:val="16"/>
                <w:rtl/>
              </w:rPr>
              <w:t>المخاطر</w:t>
            </w:r>
            <w:r w:rsidRPr="005F4150">
              <w:rPr>
                <w:sz w:val="16"/>
                <w:szCs w:val="16"/>
                <w:rtl/>
              </w:rPr>
              <w:t xml:space="preserve"> </w:t>
            </w:r>
            <w:r w:rsidRPr="005F4150">
              <w:rPr>
                <w:rFonts w:hint="eastAsia"/>
                <w:sz w:val="16"/>
                <w:szCs w:val="16"/>
                <w:rtl/>
              </w:rPr>
              <w:t>الاستراتيجية</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战略风险管理</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Gestion</w:t>
            </w:r>
            <w:proofErr w:type="spellEnd"/>
            <w:r w:rsidRPr="005F4150">
              <w:rPr>
                <w:rFonts w:eastAsia="SimSun"/>
                <w:sz w:val="16"/>
                <w:szCs w:val="16"/>
              </w:rPr>
              <w:t xml:space="preserve"> des </w:t>
            </w:r>
            <w:proofErr w:type="spellStart"/>
            <w:r w:rsidRPr="005F4150">
              <w:rPr>
                <w:rFonts w:eastAsia="SimSun"/>
                <w:sz w:val="16"/>
                <w:szCs w:val="16"/>
              </w:rPr>
              <w:t>risques</w:t>
            </w:r>
            <w:proofErr w:type="spellEnd"/>
            <w:r w:rsidRPr="005F4150">
              <w:rPr>
                <w:rFonts w:eastAsia="SimSun"/>
                <w:sz w:val="16"/>
                <w:szCs w:val="16"/>
              </w:rPr>
              <w:t xml:space="preserve"> </w:t>
            </w:r>
            <w:proofErr w:type="spellStart"/>
            <w:r w:rsidRPr="005F4150">
              <w:rPr>
                <w:rFonts w:eastAsia="SimSun"/>
                <w:sz w:val="16"/>
                <w:szCs w:val="16"/>
              </w:rPr>
              <w:t>stratégiques</w:t>
            </w:r>
            <w:proofErr w:type="spellEnd"/>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lang w:val="ru-RU"/>
              </w:rPr>
              <w:t>Управление стратегическими рисками (УСР)</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Gestión de riesgos estratégicos</w:t>
            </w:r>
          </w:p>
        </w:tc>
      </w:tr>
      <w:tr w:rsidR="004902D6" w:rsidRPr="00E72873" w:rsidTr="00BB141C">
        <w:trPr>
          <w:cantSplit/>
          <w:trHeight w:val="144"/>
        </w:trPr>
        <w:tc>
          <w:tcPr>
            <w:tcW w:w="2477" w:type="dxa"/>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Strategic Target</w:t>
            </w:r>
          </w:p>
        </w:tc>
        <w:tc>
          <w:tcPr>
            <w:tcW w:w="2129" w:type="dxa"/>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المقاصد</w:t>
            </w:r>
            <w:r w:rsidRPr="005F4150">
              <w:rPr>
                <w:sz w:val="16"/>
                <w:szCs w:val="16"/>
                <w:rtl/>
              </w:rPr>
              <w:t xml:space="preserve"> </w:t>
            </w:r>
            <w:r w:rsidRPr="005F4150">
              <w:rPr>
                <w:rFonts w:hint="eastAsia"/>
                <w:sz w:val="16"/>
                <w:szCs w:val="16"/>
                <w:rtl/>
              </w:rPr>
              <w:t>الاستراتيجية</w:t>
            </w:r>
          </w:p>
        </w:tc>
        <w:tc>
          <w:tcPr>
            <w:tcW w:w="2702" w:type="dxa"/>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具体战略目标</w:t>
            </w:r>
            <w:proofErr w:type="spellEnd"/>
          </w:p>
        </w:tc>
        <w:tc>
          <w:tcPr>
            <w:tcW w:w="2848" w:type="dxa"/>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Cible</w:t>
            </w:r>
            <w:proofErr w:type="spellEnd"/>
            <w:r w:rsidRPr="005F4150">
              <w:rPr>
                <w:rFonts w:eastAsia="SimSun"/>
                <w:sz w:val="16"/>
                <w:szCs w:val="16"/>
              </w:rPr>
              <w:t xml:space="preserve"> </w:t>
            </w:r>
            <w:proofErr w:type="spellStart"/>
            <w:r w:rsidRPr="005F4150">
              <w:rPr>
                <w:rFonts w:eastAsia="SimSun"/>
                <w:sz w:val="16"/>
                <w:szCs w:val="16"/>
              </w:rPr>
              <w:t>stratégique</w:t>
            </w:r>
            <w:proofErr w:type="spellEnd"/>
          </w:p>
        </w:tc>
        <w:tc>
          <w:tcPr>
            <w:tcW w:w="2390" w:type="dxa"/>
          </w:tcPr>
          <w:p w:rsidR="004902D6" w:rsidRPr="005F4150" w:rsidRDefault="004902D6" w:rsidP="00C1759B">
            <w:pPr>
              <w:spacing w:before="40" w:after="40"/>
              <w:rPr>
                <w:rFonts w:eastAsia="SimSun"/>
                <w:sz w:val="16"/>
                <w:szCs w:val="16"/>
              </w:rPr>
            </w:pPr>
            <w:r w:rsidRPr="005F4150">
              <w:rPr>
                <w:rFonts w:eastAsia="SimSun"/>
                <w:sz w:val="16"/>
                <w:szCs w:val="16"/>
                <w:lang w:val="ru-RU"/>
              </w:rPr>
              <w:t>Стратегический целевой показатель</w:t>
            </w:r>
          </w:p>
        </w:tc>
        <w:tc>
          <w:tcPr>
            <w:tcW w:w="2339" w:type="dxa"/>
          </w:tcPr>
          <w:p w:rsidR="004902D6" w:rsidRPr="005F4150" w:rsidRDefault="004902D6" w:rsidP="00BB141C">
            <w:pPr>
              <w:rPr>
                <w:rFonts w:eastAsia="SimSun"/>
                <w:sz w:val="16"/>
                <w:szCs w:val="16"/>
                <w:lang w:val="es-ES"/>
              </w:rPr>
            </w:pPr>
            <w:r w:rsidRPr="005F4150">
              <w:rPr>
                <w:rFonts w:eastAsia="SimSun"/>
                <w:sz w:val="16"/>
                <w:szCs w:val="16"/>
                <w:lang w:val="es-ES"/>
              </w:rPr>
              <w:t>Finalidad estratégica</w:t>
            </w:r>
          </w:p>
        </w:tc>
      </w:tr>
      <w:tr w:rsidR="004902D6" w:rsidRPr="00E72873" w:rsidTr="00BB141C">
        <w:trPr>
          <w:cantSplit/>
          <w:trHeight w:val="144"/>
        </w:trPr>
        <w:tc>
          <w:tcPr>
            <w:tcW w:w="2477" w:type="dxa"/>
            <w:tcBorders>
              <w:top w:val="single" w:sz="8" w:space="0" w:color="4F81BD"/>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Values</w:t>
            </w:r>
          </w:p>
        </w:tc>
        <w:tc>
          <w:tcPr>
            <w:tcW w:w="2129" w:type="dxa"/>
            <w:tcBorders>
              <w:top w:val="single" w:sz="8" w:space="0" w:color="4F81BD"/>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القيم</w:t>
            </w:r>
          </w:p>
        </w:tc>
        <w:tc>
          <w:tcPr>
            <w:tcW w:w="2702"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价值</w:t>
            </w:r>
            <w:proofErr w:type="spellEnd"/>
            <w:r w:rsidRPr="005F4150">
              <w:rPr>
                <w:rFonts w:eastAsia="SimSun"/>
                <w:sz w:val="16"/>
                <w:szCs w:val="16"/>
              </w:rPr>
              <w:t>/</w:t>
            </w:r>
            <w:proofErr w:type="spellStart"/>
            <w:r w:rsidRPr="005F4150">
              <w:rPr>
                <w:rFonts w:eastAsia="SimSun" w:hint="eastAsia"/>
                <w:sz w:val="16"/>
                <w:szCs w:val="16"/>
              </w:rPr>
              <w:t>价值观</w:t>
            </w:r>
            <w:proofErr w:type="spellEnd"/>
          </w:p>
        </w:tc>
        <w:tc>
          <w:tcPr>
            <w:tcW w:w="2848"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sz w:val="16"/>
                <w:szCs w:val="16"/>
              </w:rPr>
              <w:t>Valeurs</w:t>
            </w:r>
            <w:proofErr w:type="spellEnd"/>
          </w:p>
        </w:tc>
        <w:tc>
          <w:tcPr>
            <w:tcW w:w="2390" w:type="dxa"/>
            <w:tcBorders>
              <w:top w:val="single" w:sz="8" w:space="0" w:color="4F81BD"/>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lang w:val="ru-RU"/>
              </w:rPr>
              <w:t>Ценности</w:t>
            </w:r>
          </w:p>
        </w:tc>
        <w:tc>
          <w:tcPr>
            <w:tcW w:w="2339" w:type="dxa"/>
            <w:tcBorders>
              <w:top w:val="single" w:sz="8" w:space="0" w:color="4F81BD"/>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Valores</w:t>
            </w:r>
          </w:p>
        </w:tc>
      </w:tr>
      <w:tr w:rsidR="004902D6" w:rsidRPr="00E72873" w:rsidTr="00BB141C">
        <w:trPr>
          <w:cantSplit/>
          <w:trHeight w:val="277"/>
        </w:trPr>
        <w:tc>
          <w:tcPr>
            <w:tcW w:w="2477" w:type="dxa"/>
            <w:tcBorders>
              <w:bottom w:val="single" w:sz="8" w:space="0" w:color="4F81BD"/>
            </w:tcBorders>
          </w:tcPr>
          <w:p w:rsidR="004902D6" w:rsidRPr="00604A62" w:rsidRDefault="004902D6" w:rsidP="00C1759B">
            <w:pPr>
              <w:pStyle w:val="Tabletext"/>
              <w:spacing w:before="40" w:after="40"/>
              <w:rPr>
                <w:rFonts w:eastAsia="SimSun"/>
                <w:b/>
                <w:bCs/>
                <w:sz w:val="16"/>
                <w:szCs w:val="16"/>
              </w:rPr>
            </w:pPr>
            <w:r w:rsidRPr="00604A62">
              <w:rPr>
                <w:rFonts w:eastAsia="SimSun"/>
                <w:sz w:val="16"/>
                <w:szCs w:val="16"/>
              </w:rPr>
              <w:t>Vision</w:t>
            </w:r>
          </w:p>
        </w:tc>
        <w:tc>
          <w:tcPr>
            <w:tcW w:w="2129" w:type="dxa"/>
            <w:tcBorders>
              <w:bottom w:val="single" w:sz="8" w:space="0" w:color="4F81BD"/>
            </w:tcBorders>
          </w:tcPr>
          <w:p w:rsidR="004902D6" w:rsidRPr="005F4150" w:rsidRDefault="004902D6" w:rsidP="00C1759B">
            <w:pPr>
              <w:bidi/>
              <w:spacing w:before="40" w:after="40"/>
              <w:jc w:val="both"/>
              <w:rPr>
                <w:rFonts w:eastAsia="SimSun"/>
                <w:sz w:val="16"/>
                <w:szCs w:val="16"/>
              </w:rPr>
            </w:pPr>
            <w:r w:rsidRPr="005F4150">
              <w:rPr>
                <w:rFonts w:hint="eastAsia"/>
                <w:sz w:val="16"/>
                <w:szCs w:val="16"/>
                <w:rtl/>
              </w:rPr>
              <w:t>الرؤية</w:t>
            </w:r>
          </w:p>
        </w:tc>
        <w:tc>
          <w:tcPr>
            <w:tcW w:w="2702" w:type="dxa"/>
            <w:tcBorders>
              <w:bottom w:val="single" w:sz="8" w:space="0" w:color="4F81BD"/>
            </w:tcBorders>
          </w:tcPr>
          <w:p w:rsidR="004902D6" w:rsidRPr="005F4150" w:rsidRDefault="004902D6" w:rsidP="00C1759B">
            <w:pPr>
              <w:spacing w:before="40" w:after="40"/>
              <w:rPr>
                <w:rFonts w:eastAsia="SimSun"/>
                <w:sz w:val="16"/>
                <w:szCs w:val="16"/>
              </w:rPr>
            </w:pPr>
            <w:proofErr w:type="spellStart"/>
            <w:r w:rsidRPr="005F4150">
              <w:rPr>
                <w:rFonts w:eastAsia="SimSun" w:hint="eastAsia"/>
                <w:sz w:val="16"/>
                <w:szCs w:val="16"/>
              </w:rPr>
              <w:t>愿景</w:t>
            </w:r>
            <w:proofErr w:type="spellEnd"/>
          </w:p>
        </w:tc>
        <w:tc>
          <w:tcPr>
            <w:tcW w:w="2848" w:type="dxa"/>
            <w:tcBorders>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rPr>
              <w:t>Vision</w:t>
            </w:r>
          </w:p>
        </w:tc>
        <w:tc>
          <w:tcPr>
            <w:tcW w:w="2390" w:type="dxa"/>
            <w:tcBorders>
              <w:bottom w:val="single" w:sz="8" w:space="0" w:color="4F81BD"/>
            </w:tcBorders>
          </w:tcPr>
          <w:p w:rsidR="004902D6" w:rsidRPr="005F4150" w:rsidRDefault="004902D6" w:rsidP="00C1759B">
            <w:pPr>
              <w:spacing w:before="40" w:after="40"/>
              <w:rPr>
                <w:rFonts w:eastAsia="SimSun"/>
                <w:sz w:val="16"/>
                <w:szCs w:val="16"/>
              </w:rPr>
            </w:pPr>
            <w:r w:rsidRPr="005F4150">
              <w:rPr>
                <w:rFonts w:eastAsia="SimSun"/>
                <w:sz w:val="16"/>
                <w:szCs w:val="16"/>
                <w:lang w:val="ru-RU"/>
              </w:rPr>
              <w:t>Концепция</w:t>
            </w:r>
          </w:p>
        </w:tc>
        <w:tc>
          <w:tcPr>
            <w:tcW w:w="2339" w:type="dxa"/>
            <w:tcBorders>
              <w:bottom w:val="single" w:sz="8" w:space="0" w:color="4F81BD"/>
            </w:tcBorders>
          </w:tcPr>
          <w:p w:rsidR="004902D6" w:rsidRPr="005F4150" w:rsidRDefault="004902D6" w:rsidP="00BB141C">
            <w:pPr>
              <w:rPr>
                <w:rFonts w:eastAsia="SimSun"/>
                <w:sz w:val="16"/>
                <w:szCs w:val="16"/>
                <w:lang w:val="es-ES"/>
              </w:rPr>
            </w:pPr>
            <w:r w:rsidRPr="005F4150">
              <w:rPr>
                <w:rFonts w:eastAsia="SimSun"/>
                <w:sz w:val="16"/>
                <w:szCs w:val="16"/>
                <w:lang w:val="es-ES"/>
              </w:rPr>
              <w:t>Visión</w:t>
            </w:r>
          </w:p>
        </w:tc>
      </w:tr>
    </w:tbl>
    <w:p w:rsidR="004902D6" w:rsidRPr="001B149C" w:rsidRDefault="004902D6" w:rsidP="00604A62">
      <w:pPr>
        <w:rPr>
          <w:sz w:val="10"/>
          <w:szCs w:val="10"/>
        </w:rPr>
      </w:pPr>
    </w:p>
    <w:p w:rsidR="004902D6" w:rsidRDefault="004902D6" w:rsidP="00604A62">
      <w:pPr>
        <w:jc w:val="center"/>
        <w:sectPr w:rsidR="004902D6" w:rsidSect="00604A62">
          <w:headerReference w:type="even" r:id="rId9"/>
          <w:headerReference w:type="default" r:id="rId10"/>
          <w:footerReference w:type="even" r:id="rId11"/>
          <w:footerReference w:type="default" r:id="rId12"/>
          <w:headerReference w:type="first" r:id="rId13"/>
          <w:footerReference w:type="first" r:id="rId14"/>
          <w:pgSz w:w="16834" w:h="11913" w:orient="landscape"/>
          <w:pgMar w:top="1138" w:right="1411" w:bottom="1138" w:left="1411" w:header="720" w:footer="720" w:gutter="0"/>
          <w:paperSrc w:first="7" w:other="7"/>
          <w:cols w:space="720"/>
          <w:titlePg/>
        </w:sectPr>
      </w:pPr>
    </w:p>
    <w:p w:rsidR="004902D6" w:rsidRPr="002E74FD" w:rsidRDefault="004902D6" w:rsidP="002E74FD">
      <w:pPr>
        <w:pStyle w:val="Reasons"/>
        <w:rPr>
          <w:sz w:val="16"/>
          <w:szCs w:val="16"/>
        </w:rPr>
      </w:pPr>
    </w:p>
    <w:p w:rsidR="004902D6" w:rsidRDefault="004902D6" w:rsidP="00066BA3">
      <w:pPr>
        <w:ind w:left="1134" w:hanging="1134"/>
      </w:pPr>
      <w:r>
        <w:rPr>
          <w:b/>
        </w:rPr>
        <w:t xml:space="preserve">IAP-2: </w:t>
      </w:r>
      <w:r>
        <w:rPr>
          <w:b/>
        </w:rPr>
        <w:tab/>
        <w:t>PROPOSAL ON THE STRUCTURE OF THE STRATEGIC PLAN OF THE ITU FOR 2016-2019</w:t>
      </w:r>
    </w:p>
    <w:p w:rsidR="004902D6" w:rsidRPr="0080572E" w:rsidRDefault="004902D6" w:rsidP="00604A62">
      <w:pPr>
        <w:tabs>
          <w:tab w:val="left" w:pos="699"/>
          <w:tab w:val="left" w:pos="1080"/>
          <w:tab w:val="left" w:pos="7257"/>
          <w:tab w:val="left" w:pos="7920"/>
          <w:tab w:val="left" w:pos="8508"/>
          <w:tab w:val="left" w:pos="9216"/>
        </w:tabs>
        <w:jc w:val="both"/>
        <w:rPr>
          <w:b/>
        </w:rPr>
      </w:pPr>
    </w:p>
    <w:p w:rsidR="004902D6" w:rsidRPr="007834D4" w:rsidRDefault="004902D6" w:rsidP="00C1759B">
      <w:pPr>
        <w:rPr>
          <w:b/>
          <w:sz w:val="22"/>
          <w:szCs w:val="22"/>
        </w:rPr>
      </w:pPr>
      <w:r w:rsidRPr="007834D4">
        <w:rPr>
          <w:b/>
          <w:sz w:val="22"/>
          <w:szCs w:val="22"/>
        </w:rPr>
        <w:t>INTRODUCTION</w:t>
      </w:r>
      <w:r>
        <w:rPr>
          <w:b/>
          <w:sz w:val="22"/>
          <w:szCs w:val="22"/>
        </w:rPr>
        <w:t>:</w:t>
      </w:r>
    </w:p>
    <w:p w:rsidR="004902D6" w:rsidRPr="007834D4" w:rsidRDefault="004902D6" w:rsidP="00C1759B">
      <w:pPr>
        <w:jc w:val="both"/>
        <w:rPr>
          <w:sz w:val="22"/>
          <w:szCs w:val="22"/>
        </w:rPr>
      </w:pPr>
      <w:r w:rsidRPr="007834D4">
        <w:rPr>
          <w:sz w:val="22"/>
          <w:szCs w:val="22"/>
        </w:rPr>
        <w:t xml:space="preserve">The </w:t>
      </w:r>
      <w:r w:rsidRPr="007834D4">
        <w:rPr>
          <w:i/>
          <w:sz w:val="22"/>
          <w:szCs w:val="22"/>
        </w:rPr>
        <w:t>ITU Council Working Group for the Elaboration of the draft Strategic Plan and draft Financial Plan of the Union for 2016-2019 (CWG-SPFP)</w:t>
      </w:r>
      <w:r w:rsidRPr="007834D4">
        <w:rPr>
          <w:sz w:val="22"/>
          <w:szCs w:val="22"/>
        </w:rPr>
        <w:t>, at its 2</w:t>
      </w:r>
      <w:r w:rsidRPr="007834D4">
        <w:rPr>
          <w:sz w:val="22"/>
          <w:szCs w:val="22"/>
          <w:vertAlign w:val="superscript"/>
        </w:rPr>
        <w:t>nd</w:t>
      </w:r>
      <w:r w:rsidRPr="007834D4">
        <w:rPr>
          <w:sz w:val="22"/>
          <w:szCs w:val="22"/>
        </w:rPr>
        <w:t xml:space="preserve"> meeting held in Geneva, Switzerland, on 13-14 November 2013, discussed and approved a preliminary structure for the Strategic Plan of the ITU.</w:t>
      </w:r>
    </w:p>
    <w:p w:rsidR="004902D6" w:rsidRPr="007834D4" w:rsidRDefault="004902D6" w:rsidP="00C1759B">
      <w:pPr>
        <w:jc w:val="both"/>
        <w:rPr>
          <w:sz w:val="22"/>
          <w:szCs w:val="22"/>
        </w:rPr>
      </w:pPr>
      <w:r w:rsidRPr="007834D4">
        <w:rPr>
          <w:sz w:val="22"/>
          <w:szCs w:val="22"/>
        </w:rPr>
        <w:t>During the discussion, Member States agreed on a set of principles to be observed in the elaboration of Resolution 71 and of the Strategic Plan itself. The Strategic Plan for the ITU for 2016-2019 should:</w:t>
      </w:r>
    </w:p>
    <w:p w:rsidR="004902D6" w:rsidRPr="007834D4" w:rsidRDefault="004902D6" w:rsidP="00C1759B">
      <w:pPr>
        <w:numPr>
          <w:ilvl w:val="0"/>
          <w:numId w:val="1"/>
        </w:num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7834D4">
        <w:rPr>
          <w:sz w:val="22"/>
          <w:szCs w:val="22"/>
        </w:rPr>
        <w:t>be more concise and more efficient than the current plan;</w:t>
      </w:r>
    </w:p>
    <w:p w:rsidR="004902D6" w:rsidRPr="007834D4" w:rsidRDefault="004902D6" w:rsidP="00C1759B">
      <w:pPr>
        <w:numPr>
          <w:ilvl w:val="0"/>
          <w:numId w:val="1"/>
        </w:num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7834D4">
        <w:rPr>
          <w:sz w:val="22"/>
          <w:szCs w:val="22"/>
        </w:rPr>
        <w:t>avoid repetition of competencies between the general-secretariat and the three sectors of the ITU;</w:t>
      </w:r>
    </w:p>
    <w:p w:rsidR="004902D6" w:rsidRPr="007834D4" w:rsidRDefault="004902D6" w:rsidP="00C1759B">
      <w:pPr>
        <w:numPr>
          <w:ilvl w:val="0"/>
          <w:numId w:val="1"/>
        </w:num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7834D4">
        <w:rPr>
          <w:sz w:val="22"/>
          <w:szCs w:val="22"/>
        </w:rPr>
        <w:t>propose ITU-wide Vision, Mission and Strategic Goals and Targets;</w:t>
      </w:r>
    </w:p>
    <w:p w:rsidR="004902D6" w:rsidRPr="007834D4" w:rsidRDefault="004902D6" w:rsidP="00C1759B">
      <w:pPr>
        <w:numPr>
          <w:ilvl w:val="0"/>
          <w:numId w:val="1"/>
        </w:numPr>
        <w:tabs>
          <w:tab w:val="clear" w:pos="567"/>
          <w:tab w:val="clear" w:pos="1134"/>
          <w:tab w:val="clear" w:pos="1701"/>
          <w:tab w:val="clear" w:pos="2268"/>
          <w:tab w:val="clear" w:pos="2835"/>
        </w:tabs>
        <w:overflowPunct/>
        <w:autoSpaceDE/>
        <w:autoSpaceDN/>
        <w:adjustRightInd/>
        <w:spacing w:after="120"/>
        <w:textAlignment w:val="auto"/>
        <w:rPr>
          <w:sz w:val="22"/>
          <w:szCs w:val="22"/>
        </w:rPr>
      </w:pPr>
      <w:r w:rsidRPr="007834D4">
        <w:rPr>
          <w:sz w:val="22"/>
          <w:szCs w:val="22"/>
        </w:rPr>
        <w:t>contain Sector and Inter-</w:t>
      </w:r>
      <w:proofErr w:type="spellStart"/>
      <w:r w:rsidRPr="007834D4">
        <w:rPr>
          <w:sz w:val="22"/>
          <w:szCs w:val="22"/>
        </w:rPr>
        <w:t>Sectoral</w:t>
      </w:r>
      <w:proofErr w:type="spellEnd"/>
      <w:r w:rsidRPr="007834D4">
        <w:rPr>
          <w:sz w:val="22"/>
          <w:szCs w:val="22"/>
        </w:rPr>
        <w:t xml:space="preserve"> Objectives/Processes/Outcomes;</w:t>
      </w:r>
    </w:p>
    <w:p w:rsidR="004902D6" w:rsidRPr="007834D4" w:rsidRDefault="004902D6" w:rsidP="00C1759B">
      <w:pPr>
        <w:numPr>
          <w:ilvl w:val="0"/>
          <w:numId w:val="1"/>
        </w:numPr>
        <w:tabs>
          <w:tab w:val="clear" w:pos="567"/>
          <w:tab w:val="clear" w:pos="1134"/>
          <w:tab w:val="clear" w:pos="1701"/>
          <w:tab w:val="clear" w:pos="2268"/>
          <w:tab w:val="clear" w:pos="2835"/>
        </w:tabs>
        <w:overflowPunct/>
        <w:autoSpaceDE/>
        <w:autoSpaceDN/>
        <w:adjustRightInd/>
        <w:spacing w:after="120"/>
        <w:textAlignment w:val="auto"/>
        <w:rPr>
          <w:sz w:val="22"/>
          <w:szCs w:val="22"/>
        </w:rPr>
      </w:pPr>
      <w:r w:rsidRPr="007834D4">
        <w:rPr>
          <w:sz w:val="22"/>
          <w:szCs w:val="22"/>
        </w:rPr>
        <w:t>foresee the implementation and the methodologies for evaluation of the strategic plan.</w:t>
      </w:r>
    </w:p>
    <w:p w:rsidR="004902D6" w:rsidRPr="007834D4" w:rsidRDefault="004902D6" w:rsidP="00C1759B">
      <w:pPr>
        <w:spacing w:after="120"/>
        <w:rPr>
          <w:sz w:val="22"/>
          <w:szCs w:val="22"/>
        </w:rPr>
      </w:pPr>
      <w:r w:rsidRPr="007834D4">
        <w:rPr>
          <w:sz w:val="22"/>
          <w:szCs w:val="22"/>
        </w:rPr>
        <w:t>Moreover, CWG-SPFP decided that Resolution 71 should contain three annexes:</w:t>
      </w:r>
    </w:p>
    <w:p w:rsidR="004902D6" w:rsidRPr="007834D4" w:rsidRDefault="004902D6" w:rsidP="00C1759B">
      <w:pPr>
        <w:numPr>
          <w:ilvl w:val="0"/>
          <w:numId w:val="1"/>
        </w:num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7834D4">
        <w:rPr>
          <w:sz w:val="22"/>
          <w:szCs w:val="22"/>
        </w:rPr>
        <w:t>Annex I will contain an introduction on the role of the sectors and a situational analysis on telecommunications/ICT;</w:t>
      </w:r>
    </w:p>
    <w:p w:rsidR="004902D6" w:rsidRPr="007834D4" w:rsidRDefault="004902D6" w:rsidP="00C1759B">
      <w:pPr>
        <w:numPr>
          <w:ilvl w:val="0"/>
          <w:numId w:val="1"/>
        </w:num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7834D4">
        <w:rPr>
          <w:sz w:val="22"/>
          <w:szCs w:val="22"/>
        </w:rPr>
        <w:t>Annex II will contain the Strategic Plan itself;</w:t>
      </w:r>
    </w:p>
    <w:p w:rsidR="004902D6" w:rsidRPr="007834D4" w:rsidRDefault="004902D6" w:rsidP="00C1759B">
      <w:pPr>
        <w:numPr>
          <w:ilvl w:val="0"/>
          <w:numId w:val="1"/>
        </w:num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7834D4">
        <w:rPr>
          <w:sz w:val="22"/>
          <w:szCs w:val="22"/>
        </w:rPr>
        <w:t>Annex III will contain the Glossary of Terms used in the elaboration of the Strategic Plan.</w:t>
      </w:r>
    </w:p>
    <w:p w:rsidR="004902D6" w:rsidRPr="008047CD" w:rsidRDefault="004902D6" w:rsidP="00066BA3">
      <w:pPr>
        <w:spacing w:before="720"/>
        <w:jc w:val="both"/>
        <w:rPr>
          <w:b/>
          <w:sz w:val="22"/>
          <w:szCs w:val="22"/>
        </w:rPr>
      </w:pPr>
      <w:r w:rsidRPr="008047CD">
        <w:rPr>
          <w:b/>
          <w:sz w:val="22"/>
          <w:szCs w:val="22"/>
        </w:rPr>
        <w:t>PROPOSAL:</w:t>
      </w:r>
    </w:p>
    <w:p w:rsidR="004902D6" w:rsidRDefault="004902D6" w:rsidP="00066BA3">
      <w:pPr>
        <w:pStyle w:val="Proposal"/>
      </w:pPr>
      <w:r>
        <w:tab/>
        <w:t>IAP/34A1/2</w:t>
      </w:r>
    </w:p>
    <w:p w:rsidR="004902D6" w:rsidRPr="007834D4" w:rsidRDefault="004902D6" w:rsidP="00C1759B">
      <w:pPr>
        <w:jc w:val="both"/>
        <w:rPr>
          <w:sz w:val="22"/>
          <w:szCs w:val="22"/>
        </w:rPr>
      </w:pPr>
      <w:r w:rsidRPr="008047CD">
        <w:rPr>
          <w:sz w:val="22"/>
          <w:szCs w:val="22"/>
        </w:rPr>
        <w:t>The</w:t>
      </w:r>
      <w:r>
        <w:rPr>
          <w:sz w:val="22"/>
          <w:szCs w:val="22"/>
        </w:rPr>
        <w:t xml:space="preserve"> Member States of</w:t>
      </w:r>
      <w:r w:rsidRPr="007834D4">
        <w:rPr>
          <w:sz w:val="22"/>
          <w:szCs w:val="22"/>
        </w:rPr>
        <w:t xml:space="preserve"> </w:t>
      </w:r>
      <w:r>
        <w:rPr>
          <w:sz w:val="22"/>
          <w:szCs w:val="22"/>
        </w:rPr>
        <w:t>CITEL</w:t>
      </w:r>
      <w:r w:rsidRPr="007834D4">
        <w:rPr>
          <w:sz w:val="22"/>
          <w:szCs w:val="22"/>
        </w:rPr>
        <w:t xml:space="preserve"> </w:t>
      </w:r>
      <w:r>
        <w:rPr>
          <w:sz w:val="22"/>
          <w:szCs w:val="22"/>
        </w:rPr>
        <w:t>propose</w:t>
      </w:r>
      <w:r w:rsidRPr="007834D4">
        <w:rPr>
          <w:sz w:val="22"/>
          <w:szCs w:val="22"/>
        </w:rPr>
        <w:t xml:space="preserve"> the Structure of the Strategic Plan of the ITU for 2016-2019, as presented in Annex </w:t>
      </w:r>
      <w:r>
        <w:rPr>
          <w:sz w:val="22"/>
          <w:szCs w:val="22"/>
        </w:rPr>
        <w:t>I</w:t>
      </w:r>
      <w:r w:rsidRPr="007834D4">
        <w:rPr>
          <w:sz w:val="22"/>
          <w:szCs w:val="22"/>
        </w:rPr>
        <w:t xml:space="preserve">I, as an Inter-American Proposal </w:t>
      </w:r>
      <w:r>
        <w:rPr>
          <w:sz w:val="22"/>
          <w:szCs w:val="22"/>
        </w:rPr>
        <w:t>that will be</w:t>
      </w:r>
      <w:r w:rsidRPr="007834D4">
        <w:rPr>
          <w:sz w:val="22"/>
          <w:szCs w:val="22"/>
        </w:rPr>
        <w:t xml:space="preserve"> presented to the 2014 World Telecommunication Development Conference (WTDC-14) and to the 2014 ITU Plenipotentiary Conference (PP-14).</w:t>
      </w:r>
    </w:p>
    <w:p w:rsidR="004902D6" w:rsidRPr="007834D4" w:rsidRDefault="004902D6" w:rsidP="00C1759B">
      <w:pPr>
        <w:jc w:val="both"/>
        <w:rPr>
          <w:sz w:val="22"/>
          <w:szCs w:val="22"/>
        </w:rPr>
      </w:pPr>
    </w:p>
    <w:p w:rsidR="004902D6" w:rsidRDefault="004902D6" w:rsidP="00C1759B">
      <w:pPr>
        <w:jc w:val="both"/>
      </w:pPr>
      <w:r w:rsidRPr="007834D4">
        <w:rPr>
          <w:sz w:val="22"/>
          <w:szCs w:val="22"/>
        </w:rPr>
        <w:t>Annex I</w:t>
      </w:r>
      <w:r>
        <w:rPr>
          <w:sz w:val="22"/>
          <w:szCs w:val="22"/>
        </w:rPr>
        <w:t>I</w:t>
      </w:r>
      <w:r w:rsidRPr="007834D4">
        <w:rPr>
          <w:sz w:val="22"/>
          <w:szCs w:val="22"/>
        </w:rPr>
        <w:t>: Preliminary agreed structure of the Strategic Plan for the Union for 2016-2019</w:t>
      </w:r>
      <w:r>
        <w:t>.</w:t>
      </w:r>
    </w:p>
    <w:p w:rsidR="004902D6" w:rsidRDefault="004902D6" w:rsidP="00066BA3">
      <w:pPr>
        <w:pStyle w:val="AnnexNo"/>
      </w:pPr>
      <w:r>
        <w:br w:type="page"/>
      </w:r>
      <w:r>
        <w:lastRenderedPageBreak/>
        <w:t>ANNEX II</w:t>
      </w:r>
    </w:p>
    <w:p w:rsidR="004902D6" w:rsidRPr="005D2CAC" w:rsidRDefault="004902D6" w:rsidP="00066BA3">
      <w:pPr>
        <w:pStyle w:val="Annextitle"/>
      </w:pPr>
      <w:r w:rsidRPr="005D2CAC">
        <w:t>Proposed structure of the Strategic Plan</w:t>
      </w:r>
    </w:p>
    <w:p w:rsidR="004902D6" w:rsidRPr="005D2CAC" w:rsidRDefault="004902D6" w:rsidP="00C1759B">
      <w:pPr>
        <w:rPr>
          <w:szCs w:val="24"/>
        </w:rPr>
      </w:pPr>
    </w:p>
    <w:p w:rsidR="001331A2" w:rsidRPr="005D2CAC" w:rsidRDefault="001331A2" w:rsidP="001331A2">
      <w:pPr>
        <w:spacing w:after="60"/>
        <w:contextualSpacing/>
        <w:rPr>
          <w:b/>
          <w:szCs w:val="24"/>
        </w:rPr>
      </w:pPr>
      <w:r w:rsidRPr="005D2CAC">
        <w:rPr>
          <w:b/>
          <w:szCs w:val="24"/>
        </w:rPr>
        <w:t>Annex 1 to Resolution 71: Background Information</w:t>
      </w:r>
    </w:p>
    <w:p w:rsidR="001331A2" w:rsidRPr="00EA1022" w:rsidRDefault="001331A2" w:rsidP="001331A2">
      <w:pPr>
        <w:spacing w:after="60"/>
        <w:rPr>
          <w:szCs w:val="24"/>
        </w:rPr>
      </w:pPr>
      <w:r>
        <w:rPr>
          <w:szCs w:val="24"/>
        </w:rPr>
        <w:t>-</w:t>
      </w:r>
      <w:r>
        <w:rPr>
          <w:szCs w:val="24"/>
        </w:rPr>
        <w:tab/>
      </w:r>
      <w:r w:rsidRPr="00EA1022">
        <w:rPr>
          <w:szCs w:val="24"/>
        </w:rPr>
        <w:t>Introduction</w:t>
      </w:r>
    </w:p>
    <w:p w:rsidR="001331A2" w:rsidRPr="00EA1022" w:rsidRDefault="001331A2" w:rsidP="001331A2">
      <w:pPr>
        <w:spacing w:after="60"/>
        <w:rPr>
          <w:szCs w:val="24"/>
        </w:rPr>
      </w:pPr>
      <w:r>
        <w:rPr>
          <w:szCs w:val="24"/>
        </w:rPr>
        <w:tab/>
        <w:t>-</w:t>
      </w:r>
      <w:r>
        <w:rPr>
          <w:szCs w:val="24"/>
        </w:rPr>
        <w:tab/>
      </w:r>
      <w:r w:rsidRPr="00EA1022">
        <w:rPr>
          <w:szCs w:val="24"/>
        </w:rPr>
        <w:t>Role of Sectors / Governing Bodies</w:t>
      </w:r>
    </w:p>
    <w:p w:rsidR="001331A2" w:rsidRPr="00EA1022" w:rsidRDefault="001331A2" w:rsidP="001331A2">
      <w:pPr>
        <w:spacing w:after="60"/>
        <w:rPr>
          <w:szCs w:val="24"/>
        </w:rPr>
      </w:pPr>
      <w:r>
        <w:rPr>
          <w:szCs w:val="24"/>
        </w:rPr>
        <w:t>-</w:t>
      </w:r>
      <w:r>
        <w:rPr>
          <w:szCs w:val="24"/>
        </w:rPr>
        <w:tab/>
      </w:r>
      <w:r w:rsidRPr="00EA1022">
        <w:rPr>
          <w:szCs w:val="24"/>
        </w:rPr>
        <w:t>Situational Analysis</w:t>
      </w:r>
    </w:p>
    <w:p w:rsidR="001331A2" w:rsidRPr="00EA1022" w:rsidRDefault="001331A2" w:rsidP="001331A2">
      <w:pPr>
        <w:spacing w:after="60"/>
        <w:rPr>
          <w:szCs w:val="24"/>
        </w:rPr>
      </w:pPr>
      <w:r>
        <w:rPr>
          <w:szCs w:val="24"/>
        </w:rPr>
        <w:tab/>
        <w:t>-</w:t>
      </w:r>
      <w:r>
        <w:rPr>
          <w:szCs w:val="24"/>
        </w:rPr>
        <w:tab/>
      </w:r>
      <w:r w:rsidRPr="00EA1022">
        <w:rPr>
          <w:szCs w:val="24"/>
        </w:rPr>
        <w:t>Brief review of the implementation of Strategic Plan for the Union for 2012-2015</w:t>
      </w:r>
    </w:p>
    <w:p w:rsidR="001331A2" w:rsidRPr="00EA1022" w:rsidRDefault="001331A2" w:rsidP="001331A2">
      <w:pPr>
        <w:spacing w:after="60"/>
        <w:rPr>
          <w:szCs w:val="24"/>
        </w:rPr>
      </w:pPr>
      <w:r>
        <w:rPr>
          <w:szCs w:val="24"/>
        </w:rPr>
        <w:tab/>
        <w:t>-</w:t>
      </w:r>
      <w:r>
        <w:rPr>
          <w:szCs w:val="24"/>
        </w:rPr>
        <w:tab/>
      </w:r>
      <w:r w:rsidRPr="00EA1022">
        <w:rPr>
          <w:szCs w:val="24"/>
        </w:rPr>
        <w:t>The telecommunication/ICT environment</w:t>
      </w:r>
    </w:p>
    <w:p w:rsidR="001331A2" w:rsidRPr="005D2CAC" w:rsidRDefault="001331A2" w:rsidP="001331A2">
      <w:pPr>
        <w:spacing w:before="240" w:after="60"/>
        <w:contextualSpacing/>
        <w:rPr>
          <w:b/>
          <w:szCs w:val="24"/>
        </w:rPr>
      </w:pPr>
      <w:r w:rsidRPr="005D2CAC">
        <w:rPr>
          <w:b/>
          <w:szCs w:val="24"/>
        </w:rPr>
        <w:t>Annex 2 to Resolution 71: Strategic Plan for the Union for 2016-2019</w:t>
      </w:r>
    </w:p>
    <w:p w:rsidR="001331A2" w:rsidRPr="00EA1022" w:rsidRDefault="001331A2" w:rsidP="001331A2">
      <w:pPr>
        <w:spacing w:after="60"/>
        <w:rPr>
          <w:szCs w:val="24"/>
        </w:rPr>
      </w:pPr>
      <w:r>
        <w:rPr>
          <w:szCs w:val="24"/>
        </w:rPr>
        <w:t>-</w:t>
      </w:r>
      <w:r>
        <w:rPr>
          <w:szCs w:val="24"/>
        </w:rPr>
        <w:tab/>
      </w:r>
      <w:r w:rsidRPr="00EA1022">
        <w:rPr>
          <w:szCs w:val="24"/>
        </w:rPr>
        <w:t>ITU Vision, Mission [and Values]</w:t>
      </w:r>
    </w:p>
    <w:p w:rsidR="001331A2" w:rsidRPr="00EA1022" w:rsidRDefault="001331A2" w:rsidP="001331A2">
      <w:pPr>
        <w:spacing w:after="60"/>
        <w:rPr>
          <w:szCs w:val="24"/>
        </w:rPr>
      </w:pPr>
      <w:r>
        <w:rPr>
          <w:szCs w:val="24"/>
        </w:rPr>
        <w:t>-</w:t>
      </w:r>
      <w:r>
        <w:rPr>
          <w:szCs w:val="24"/>
        </w:rPr>
        <w:tab/>
      </w:r>
      <w:r w:rsidRPr="00EA1022">
        <w:rPr>
          <w:szCs w:val="24"/>
        </w:rPr>
        <w:t>Strategic Goals and Targets of the Union</w:t>
      </w:r>
    </w:p>
    <w:p w:rsidR="001331A2" w:rsidRPr="00EA1022" w:rsidRDefault="001331A2" w:rsidP="001331A2">
      <w:pPr>
        <w:spacing w:after="60"/>
        <w:rPr>
          <w:szCs w:val="24"/>
        </w:rPr>
      </w:pPr>
      <w:r>
        <w:rPr>
          <w:szCs w:val="24"/>
        </w:rPr>
        <w:t>-</w:t>
      </w:r>
      <w:r>
        <w:rPr>
          <w:szCs w:val="24"/>
        </w:rPr>
        <w:tab/>
      </w:r>
      <w:r w:rsidRPr="00EA1022">
        <w:rPr>
          <w:szCs w:val="24"/>
        </w:rPr>
        <w:t>Strategic Risk Management and Mitigation</w:t>
      </w:r>
    </w:p>
    <w:p w:rsidR="001331A2" w:rsidRPr="00EA1022" w:rsidRDefault="001331A2" w:rsidP="001331A2">
      <w:pPr>
        <w:spacing w:after="60"/>
        <w:rPr>
          <w:szCs w:val="24"/>
        </w:rPr>
      </w:pPr>
      <w:r>
        <w:rPr>
          <w:szCs w:val="24"/>
        </w:rPr>
        <w:t>-</w:t>
      </w:r>
      <w:r>
        <w:rPr>
          <w:szCs w:val="24"/>
        </w:rPr>
        <w:tab/>
      </w:r>
      <w:r w:rsidRPr="00EA1022">
        <w:rPr>
          <w:szCs w:val="24"/>
        </w:rPr>
        <w:t>Sector and Inter-</w:t>
      </w:r>
      <w:proofErr w:type="spellStart"/>
      <w:r w:rsidRPr="00EA1022">
        <w:rPr>
          <w:szCs w:val="24"/>
        </w:rPr>
        <w:t>Sectoral</w:t>
      </w:r>
      <w:proofErr w:type="spellEnd"/>
      <w:r w:rsidRPr="00EA1022">
        <w:rPr>
          <w:szCs w:val="24"/>
        </w:rPr>
        <w:t xml:space="preserve"> Objectives / Processes / Outcomes</w:t>
      </w:r>
    </w:p>
    <w:p w:rsidR="001331A2" w:rsidRPr="00EA1022" w:rsidRDefault="001331A2" w:rsidP="001331A2">
      <w:pPr>
        <w:spacing w:after="60"/>
        <w:rPr>
          <w:szCs w:val="24"/>
        </w:rPr>
      </w:pPr>
      <w:r>
        <w:rPr>
          <w:szCs w:val="24"/>
        </w:rPr>
        <w:t>-</w:t>
      </w:r>
      <w:r>
        <w:rPr>
          <w:szCs w:val="24"/>
        </w:rPr>
        <w:tab/>
      </w:r>
      <w:r w:rsidRPr="00EA1022">
        <w:rPr>
          <w:szCs w:val="24"/>
        </w:rPr>
        <w:t>Implementation and evaluation</w:t>
      </w:r>
    </w:p>
    <w:p w:rsidR="001331A2" w:rsidRPr="005D2CAC" w:rsidRDefault="001331A2" w:rsidP="001331A2">
      <w:pPr>
        <w:spacing w:before="240" w:after="60"/>
        <w:contextualSpacing/>
        <w:rPr>
          <w:b/>
          <w:szCs w:val="24"/>
        </w:rPr>
      </w:pPr>
      <w:r w:rsidRPr="005D2CAC">
        <w:rPr>
          <w:b/>
          <w:szCs w:val="24"/>
        </w:rPr>
        <w:t>Annex 3 to Resolution 71: Glossary</w:t>
      </w:r>
    </w:p>
    <w:p w:rsidR="001331A2" w:rsidRPr="005D2CAC" w:rsidRDefault="001331A2" w:rsidP="001331A2">
      <w:pPr>
        <w:rPr>
          <w:b/>
          <w:i/>
          <w:szCs w:val="24"/>
        </w:rPr>
      </w:pPr>
      <w:r w:rsidRPr="005D2CAC">
        <w:rPr>
          <w:b/>
          <w:i/>
          <w:szCs w:val="24"/>
        </w:rPr>
        <w:t>Current Annex 1 of Resolution 71</w:t>
      </w:r>
    </w:p>
    <w:p w:rsidR="001331A2" w:rsidRPr="00EA1022" w:rsidRDefault="001331A2" w:rsidP="001331A2">
      <w:pPr>
        <w:rPr>
          <w:szCs w:val="24"/>
        </w:rPr>
      </w:pPr>
      <w:r>
        <w:rPr>
          <w:szCs w:val="24"/>
        </w:rPr>
        <w:t>1</w:t>
      </w:r>
      <w:r>
        <w:rPr>
          <w:szCs w:val="24"/>
        </w:rPr>
        <w:tab/>
      </w:r>
      <w:r w:rsidRPr="00EA1022">
        <w:rPr>
          <w:szCs w:val="24"/>
        </w:rPr>
        <w:t>Introduction</w:t>
      </w:r>
    </w:p>
    <w:p w:rsidR="001331A2" w:rsidRPr="00EA1022" w:rsidRDefault="001331A2" w:rsidP="001331A2">
      <w:pPr>
        <w:rPr>
          <w:szCs w:val="24"/>
        </w:rPr>
      </w:pPr>
      <w:r>
        <w:rPr>
          <w:szCs w:val="24"/>
        </w:rPr>
        <w:t>2</w:t>
      </w:r>
      <w:r>
        <w:rPr>
          <w:szCs w:val="24"/>
        </w:rPr>
        <w:tab/>
      </w:r>
      <w:r w:rsidRPr="00EA1022">
        <w:rPr>
          <w:szCs w:val="24"/>
        </w:rPr>
        <w:t>The changing telecommunication/ICT environment and its implications for the Union</w:t>
      </w:r>
    </w:p>
    <w:p w:rsidR="001331A2" w:rsidRPr="00EA1022" w:rsidRDefault="001331A2" w:rsidP="001331A2">
      <w:pPr>
        <w:rPr>
          <w:szCs w:val="24"/>
        </w:rPr>
      </w:pPr>
      <w:r>
        <w:rPr>
          <w:szCs w:val="24"/>
        </w:rPr>
        <w:t>3</w:t>
      </w:r>
      <w:r>
        <w:rPr>
          <w:szCs w:val="24"/>
        </w:rPr>
        <w:tab/>
      </w:r>
      <w:r w:rsidRPr="00EA1022">
        <w:rPr>
          <w:szCs w:val="24"/>
        </w:rPr>
        <w:t>Strategic orientations and goals</w:t>
      </w:r>
    </w:p>
    <w:p w:rsidR="001331A2" w:rsidRPr="00EA1022" w:rsidRDefault="001331A2" w:rsidP="001331A2">
      <w:pPr>
        <w:rPr>
          <w:szCs w:val="24"/>
        </w:rPr>
      </w:pPr>
      <w:r>
        <w:rPr>
          <w:szCs w:val="24"/>
        </w:rPr>
        <w:t>4</w:t>
      </w:r>
      <w:r>
        <w:rPr>
          <w:szCs w:val="24"/>
        </w:rPr>
        <w:tab/>
      </w:r>
      <w:r w:rsidRPr="00EA1022">
        <w:rPr>
          <w:szCs w:val="24"/>
        </w:rPr>
        <w:t xml:space="preserve">Part I – </w:t>
      </w:r>
      <w:proofErr w:type="spellStart"/>
      <w:r w:rsidRPr="00EA1022">
        <w:rPr>
          <w:szCs w:val="24"/>
        </w:rPr>
        <w:t>Sectoral</w:t>
      </w:r>
      <w:proofErr w:type="spellEnd"/>
      <w:r w:rsidRPr="00EA1022">
        <w:rPr>
          <w:szCs w:val="24"/>
        </w:rPr>
        <w:t xml:space="preserve"> Objectives and Outputs</w:t>
      </w:r>
    </w:p>
    <w:p w:rsidR="001331A2" w:rsidRPr="00EA1022" w:rsidRDefault="001331A2" w:rsidP="001331A2">
      <w:pPr>
        <w:ind w:left="567" w:hanging="567"/>
        <w:rPr>
          <w:szCs w:val="24"/>
        </w:rPr>
      </w:pPr>
      <w:r>
        <w:rPr>
          <w:szCs w:val="24"/>
        </w:rPr>
        <w:t>5</w:t>
      </w:r>
      <w:r>
        <w:rPr>
          <w:szCs w:val="24"/>
        </w:rPr>
        <w:tab/>
      </w:r>
      <w:r w:rsidRPr="00EA1022">
        <w:rPr>
          <w:szCs w:val="24"/>
        </w:rPr>
        <w:t xml:space="preserve">Part II – Linking </w:t>
      </w:r>
      <w:proofErr w:type="spellStart"/>
      <w:r w:rsidRPr="00EA1022">
        <w:rPr>
          <w:szCs w:val="24"/>
        </w:rPr>
        <w:t>sectoral</w:t>
      </w:r>
      <w:proofErr w:type="spellEnd"/>
      <w:r w:rsidRPr="00EA1022">
        <w:rPr>
          <w:szCs w:val="24"/>
        </w:rPr>
        <w:t xml:space="preserve"> and GS objectives with the strategic orientations and goals of the Union</w:t>
      </w:r>
    </w:p>
    <w:p w:rsidR="001331A2" w:rsidRPr="00EA1022" w:rsidRDefault="001331A2" w:rsidP="001331A2">
      <w:pPr>
        <w:rPr>
          <w:szCs w:val="24"/>
        </w:rPr>
      </w:pPr>
      <w:r>
        <w:rPr>
          <w:szCs w:val="24"/>
        </w:rPr>
        <w:t>6</w:t>
      </w:r>
      <w:r>
        <w:rPr>
          <w:szCs w:val="24"/>
        </w:rPr>
        <w:tab/>
      </w:r>
      <w:r w:rsidRPr="00EA1022">
        <w:rPr>
          <w:szCs w:val="24"/>
        </w:rPr>
        <w:t>Part III – General description of terms used in the Resolution 71</w:t>
      </w:r>
    </w:p>
    <w:p w:rsidR="004902D6" w:rsidRPr="00856A68" w:rsidRDefault="004902D6" w:rsidP="002E74FD">
      <w:pPr>
        <w:pStyle w:val="Reasons"/>
      </w:pPr>
      <w:bookmarkStart w:id="9" w:name="_GoBack"/>
      <w:bookmarkEnd w:id="9"/>
    </w:p>
    <w:p w:rsidR="004902D6" w:rsidRPr="00066BA3" w:rsidRDefault="004902D6" w:rsidP="00066BA3">
      <w:pPr>
        <w:jc w:val="center"/>
        <w:rPr>
          <w:u w:val="single"/>
        </w:rPr>
      </w:pPr>
      <w:r>
        <w:rPr>
          <w:u w:val="single"/>
        </w:rPr>
        <w:t>                             </w:t>
      </w:r>
    </w:p>
    <w:sectPr w:rsidR="004902D6" w:rsidRPr="00066BA3" w:rsidSect="00066BA3">
      <w:pgSz w:w="11913" w:h="16834"/>
      <w:pgMar w:top="1412" w:right="1140" w:bottom="1412" w:left="114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CB" w:rsidRDefault="00206FCB">
      <w:r>
        <w:separator/>
      </w:r>
    </w:p>
  </w:endnote>
  <w:endnote w:type="continuationSeparator" w:id="0">
    <w:p w:rsidR="00206FCB" w:rsidRDefault="0020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D6" w:rsidRDefault="004902D6" w:rsidP="00C1759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D6" w:rsidRDefault="00490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D6" w:rsidRPr="00C1759B" w:rsidRDefault="004902D6" w:rsidP="00C175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D6" w:rsidRPr="00C1759B" w:rsidRDefault="004902D6" w:rsidP="00C1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CB" w:rsidRDefault="00206FCB">
      <w:r>
        <w:t>____________________</w:t>
      </w:r>
    </w:p>
  </w:footnote>
  <w:footnote w:type="continuationSeparator" w:id="0">
    <w:p w:rsidR="00206FCB" w:rsidRDefault="0020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D6" w:rsidRDefault="00490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D6" w:rsidRDefault="004902D6" w:rsidP="00C1759B">
    <w:pPr>
      <w:pStyle w:val="Header"/>
      <w:rPr>
        <w:lang w:val="en-US"/>
      </w:rPr>
    </w:pPr>
    <w:r w:rsidRPr="00C1759B">
      <w:rPr>
        <w:lang w:val="en-US"/>
      </w:rPr>
      <w:fldChar w:fldCharType="begin"/>
    </w:r>
    <w:r w:rsidRPr="00C1759B">
      <w:rPr>
        <w:lang w:val="en-US"/>
      </w:rPr>
      <w:instrText xml:space="preserve"> PAGE   \* MERGEFORMAT </w:instrText>
    </w:r>
    <w:r w:rsidRPr="00C1759B">
      <w:rPr>
        <w:lang w:val="en-US"/>
      </w:rPr>
      <w:fldChar w:fldCharType="separate"/>
    </w:r>
    <w:r w:rsidR="001331A2">
      <w:rPr>
        <w:noProof/>
        <w:lang w:val="en-US"/>
      </w:rPr>
      <w:t>8</w:t>
    </w:r>
    <w:r w:rsidRPr="00C1759B">
      <w:rPr>
        <w:lang w:val="en-US"/>
      </w:rPr>
      <w:fldChar w:fldCharType="end"/>
    </w:r>
  </w:p>
  <w:p w:rsidR="004902D6" w:rsidRPr="00C1759B" w:rsidRDefault="004902D6" w:rsidP="00C1759B">
    <w:pPr>
      <w:pStyle w:val="Header"/>
      <w:rPr>
        <w:lang w:val="en-US"/>
      </w:rPr>
    </w:pPr>
    <w:r>
      <w:rPr>
        <w:lang w:val="en-US"/>
      </w:rPr>
      <w:t>PP-14/34(Add.1)-E</w:t>
    </w:r>
  </w:p>
  <w:p w:rsidR="004902D6" w:rsidRDefault="004902D6" w:rsidP="00E56E57">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D6" w:rsidRDefault="004902D6" w:rsidP="00C1759B">
    <w:pPr>
      <w:pStyle w:val="Header"/>
      <w:rPr>
        <w:lang w:val="en-US"/>
      </w:rPr>
    </w:pPr>
    <w:r w:rsidRPr="00C1759B">
      <w:rPr>
        <w:lang w:val="en-US"/>
      </w:rPr>
      <w:fldChar w:fldCharType="begin"/>
    </w:r>
    <w:r w:rsidRPr="00C1759B">
      <w:rPr>
        <w:lang w:val="en-US"/>
      </w:rPr>
      <w:instrText xml:space="preserve"> PAGE   \* MERGEFORMAT </w:instrText>
    </w:r>
    <w:r w:rsidRPr="00C1759B">
      <w:rPr>
        <w:lang w:val="en-US"/>
      </w:rPr>
      <w:fldChar w:fldCharType="separate"/>
    </w:r>
    <w:r w:rsidR="001331A2">
      <w:rPr>
        <w:noProof/>
        <w:lang w:val="en-US"/>
      </w:rPr>
      <w:t>7</w:t>
    </w:r>
    <w:r w:rsidRPr="00C1759B">
      <w:rPr>
        <w:lang w:val="en-US"/>
      </w:rPr>
      <w:fldChar w:fldCharType="end"/>
    </w:r>
  </w:p>
  <w:p w:rsidR="004902D6" w:rsidRPr="00C1759B" w:rsidRDefault="004902D6">
    <w:pPr>
      <w:pStyle w:val="Header"/>
      <w:rPr>
        <w:lang w:val="en-US"/>
      </w:rPr>
    </w:pPr>
    <w:r>
      <w:rPr>
        <w:lang w:val="en-US"/>
      </w:rPr>
      <w:t>PP-14/34(Add.1)-E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5269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8EF5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121C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DA6D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205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4465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ECF0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C1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4817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8E5E2E"/>
    <w:lvl w:ilvl="0">
      <w:start w:val="1"/>
      <w:numFmt w:val="bullet"/>
      <w:lvlText w:val=""/>
      <w:lvlJc w:val="left"/>
      <w:pPr>
        <w:tabs>
          <w:tab w:val="num" w:pos="360"/>
        </w:tabs>
        <w:ind w:left="360" w:hanging="360"/>
      </w:pPr>
      <w:rPr>
        <w:rFonts w:ascii="Symbol" w:hAnsi="Symbol" w:hint="default"/>
      </w:rPr>
    </w:lvl>
  </w:abstractNum>
  <w:abstractNum w:abstractNumId="10">
    <w:nsid w:val="20C721AD"/>
    <w:multiLevelType w:val="hybridMultilevel"/>
    <w:tmpl w:val="0FDAA290"/>
    <w:lvl w:ilvl="0" w:tplc="0E901E48">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960A24"/>
    <w:multiLevelType w:val="hybridMultilevel"/>
    <w:tmpl w:val="7158D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AD153D0"/>
    <w:multiLevelType w:val="hybridMultilevel"/>
    <w:tmpl w:val="9934CB4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17"/>
    <w:rsid w:val="00000AF8"/>
    <w:rsid w:val="00001935"/>
    <w:rsid w:val="000048E4"/>
    <w:rsid w:val="00010B2A"/>
    <w:rsid w:val="00011208"/>
    <w:rsid w:val="000143FA"/>
    <w:rsid w:val="00014808"/>
    <w:rsid w:val="00015E97"/>
    <w:rsid w:val="00022A65"/>
    <w:rsid w:val="00027657"/>
    <w:rsid w:val="00042917"/>
    <w:rsid w:val="00066BA3"/>
    <w:rsid w:val="00082EB9"/>
    <w:rsid w:val="0008540E"/>
    <w:rsid w:val="00094B4F"/>
    <w:rsid w:val="000A1015"/>
    <w:rsid w:val="000B03F9"/>
    <w:rsid w:val="000B0A77"/>
    <w:rsid w:val="000B0D6C"/>
    <w:rsid w:val="000B3628"/>
    <w:rsid w:val="000B5BB9"/>
    <w:rsid w:val="000B7152"/>
    <w:rsid w:val="000C4701"/>
    <w:rsid w:val="000E4C7A"/>
    <w:rsid w:val="000E5E15"/>
    <w:rsid w:val="000F5A9A"/>
    <w:rsid w:val="000F73D1"/>
    <w:rsid w:val="001001C5"/>
    <w:rsid w:val="00105EFE"/>
    <w:rsid w:val="00106777"/>
    <w:rsid w:val="00114BA3"/>
    <w:rsid w:val="001151CA"/>
    <w:rsid w:val="00115DEC"/>
    <w:rsid w:val="00123F09"/>
    <w:rsid w:val="0012772F"/>
    <w:rsid w:val="001331A2"/>
    <w:rsid w:val="00136175"/>
    <w:rsid w:val="00140FF0"/>
    <w:rsid w:val="00146057"/>
    <w:rsid w:val="0016633C"/>
    <w:rsid w:val="00171990"/>
    <w:rsid w:val="00195B70"/>
    <w:rsid w:val="001A0EEB"/>
    <w:rsid w:val="001B149C"/>
    <w:rsid w:val="001B18AB"/>
    <w:rsid w:val="001B70D1"/>
    <w:rsid w:val="001C3804"/>
    <w:rsid w:val="001D3322"/>
    <w:rsid w:val="001E01A5"/>
    <w:rsid w:val="001E1553"/>
    <w:rsid w:val="001E18AB"/>
    <w:rsid w:val="001E1C8F"/>
    <w:rsid w:val="00206FCB"/>
    <w:rsid w:val="002115E0"/>
    <w:rsid w:val="00232B31"/>
    <w:rsid w:val="00235A3B"/>
    <w:rsid w:val="00243BE4"/>
    <w:rsid w:val="00257188"/>
    <w:rsid w:val="002578B4"/>
    <w:rsid w:val="00267D12"/>
    <w:rsid w:val="00281792"/>
    <w:rsid w:val="0028799E"/>
    <w:rsid w:val="002962A8"/>
    <w:rsid w:val="002C1FE9"/>
    <w:rsid w:val="002E74FD"/>
    <w:rsid w:val="002F36B9"/>
    <w:rsid w:val="002F5FA2"/>
    <w:rsid w:val="003126B0"/>
    <w:rsid w:val="00314127"/>
    <w:rsid w:val="00314C12"/>
    <w:rsid w:val="003261C3"/>
    <w:rsid w:val="003453DA"/>
    <w:rsid w:val="00357754"/>
    <w:rsid w:val="003578A6"/>
    <w:rsid w:val="003578E4"/>
    <w:rsid w:val="00361097"/>
    <w:rsid w:val="00363DCC"/>
    <w:rsid w:val="00373A0D"/>
    <w:rsid w:val="00375076"/>
    <w:rsid w:val="00375BBA"/>
    <w:rsid w:val="00395CE4"/>
    <w:rsid w:val="003A5FFB"/>
    <w:rsid w:val="003A7FB6"/>
    <w:rsid w:val="003B375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02D6"/>
    <w:rsid w:val="00491D2D"/>
    <w:rsid w:val="00494797"/>
    <w:rsid w:val="00497A34"/>
    <w:rsid w:val="004B0C10"/>
    <w:rsid w:val="004C19D7"/>
    <w:rsid w:val="004C297B"/>
    <w:rsid w:val="004C73C9"/>
    <w:rsid w:val="004D5BDE"/>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D2CAC"/>
    <w:rsid w:val="005E1CC3"/>
    <w:rsid w:val="005F05C8"/>
    <w:rsid w:val="005F4150"/>
    <w:rsid w:val="00604079"/>
    <w:rsid w:val="00604A62"/>
    <w:rsid w:val="00617BE4"/>
    <w:rsid w:val="00620233"/>
    <w:rsid w:val="006251C5"/>
    <w:rsid w:val="006404B0"/>
    <w:rsid w:val="0065750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45A37"/>
    <w:rsid w:val="00750829"/>
    <w:rsid w:val="007538C9"/>
    <w:rsid w:val="00753F63"/>
    <w:rsid w:val="007542C4"/>
    <w:rsid w:val="00755067"/>
    <w:rsid w:val="007561B6"/>
    <w:rsid w:val="007649DA"/>
    <w:rsid w:val="00765553"/>
    <w:rsid w:val="00765B39"/>
    <w:rsid w:val="00777B8B"/>
    <w:rsid w:val="007834D4"/>
    <w:rsid w:val="00794795"/>
    <w:rsid w:val="007949EA"/>
    <w:rsid w:val="00796849"/>
    <w:rsid w:val="007A59C3"/>
    <w:rsid w:val="007B0E06"/>
    <w:rsid w:val="007B30FC"/>
    <w:rsid w:val="007C3643"/>
    <w:rsid w:val="007C4C7F"/>
    <w:rsid w:val="007E00D2"/>
    <w:rsid w:val="007E2AD4"/>
    <w:rsid w:val="008047CD"/>
    <w:rsid w:val="0080572E"/>
    <w:rsid w:val="0082780C"/>
    <w:rsid w:val="008333C7"/>
    <w:rsid w:val="00833E0F"/>
    <w:rsid w:val="008404FD"/>
    <w:rsid w:val="00846DBA"/>
    <w:rsid w:val="00850AEF"/>
    <w:rsid w:val="00856A68"/>
    <w:rsid w:val="00860178"/>
    <w:rsid w:val="00860C6A"/>
    <w:rsid w:val="00862891"/>
    <w:rsid w:val="008662D9"/>
    <w:rsid w:val="00875048"/>
    <w:rsid w:val="00875BE1"/>
    <w:rsid w:val="00877715"/>
    <w:rsid w:val="00895CE3"/>
    <w:rsid w:val="0089603F"/>
    <w:rsid w:val="00897970"/>
    <w:rsid w:val="008B5A71"/>
    <w:rsid w:val="008D3BE2"/>
    <w:rsid w:val="008D4D98"/>
    <w:rsid w:val="008D55BA"/>
    <w:rsid w:val="008E2A7B"/>
    <w:rsid w:val="008E6E9B"/>
    <w:rsid w:val="008F2C56"/>
    <w:rsid w:val="008F3C99"/>
    <w:rsid w:val="00900D5B"/>
    <w:rsid w:val="009065DC"/>
    <w:rsid w:val="009236FE"/>
    <w:rsid w:val="00936F04"/>
    <w:rsid w:val="00940E00"/>
    <w:rsid w:val="00945D4B"/>
    <w:rsid w:val="00950E0F"/>
    <w:rsid w:val="009630FA"/>
    <w:rsid w:val="00967670"/>
    <w:rsid w:val="00970996"/>
    <w:rsid w:val="00972883"/>
    <w:rsid w:val="009800CC"/>
    <w:rsid w:val="0098166C"/>
    <w:rsid w:val="009A078E"/>
    <w:rsid w:val="009A2B30"/>
    <w:rsid w:val="009A4211"/>
    <w:rsid w:val="009A47A2"/>
    <w:rsid w:val="009E425E"/>
    <w:rsid w:val="009E4322"/>
    <w:rsid w:val="009F4384"/>
    <w:rsid w:val="009F442D"/>
    <w:rsid w:val="009F50DA"/>
    <w:rsid w:val="00A06D56"/>
    <w:rsid w:val="00A314A2"/>
    <w:rsid w:val="00A619C5"/>
    <w:rsid w:val="00A8262F"/>
    <w:rsid w:val="00A84B32"/>
    <w:rsid w:val="00A84B3A"/>
    <w:rsid w:val="00A93B71"/>
    <w:rsid w:val="00AB0B32"/>
    <w:rsid w:val="00AB5C39"/>
    <w:rsid w:val="00AB75A9"/>
    <w:rsid w:val="00AD1C5C"/>
    <w:rsid w:val="00AD566F"/>
    <w:rsid w:val="00AF08D8"/>
    <w:rsid w:val="00B1733E"/>
    <w:rsid w:val="00B25A86"/>
    <w:rsid w:val="00B304B9"/>
    <w:rsid w:val="00B366DD"/>
    <w:rsid w:val="00B5208E"/>
    <w:rsid w:val="00B55E1A"/>
    <w:rsid w:val="00B57988"/>
    <w:rsid w:val="00B62032"/>
    <w:rsid w:val="00B65F8C"/>
    <w:rsid w:val="00B7263B"/>
    <w:rsid w:val="00B73F47"/>
    <w:rsid w:val="00B7638A"/>
    <w:rsid w:val="00B80DF9"/>
    <w:rsid w:val="00B840D8"/>
    <w:rsid w:val="00B96467"/>
    <w:rsid w:val="00BA154E"/>
    <w:rsid w:val="00BA21AB"/>
    <w:rsid w:val="00BA37CE"/>
    <w:rsid w:val="00BA4692"/>
    <w:rsid w:val="00BB141C"/>
    <w:rsid w:val="00BC6FDB"/>
    <w:rsid w:val="00BC7DE8"/>
    <w:rsid w:val="00BE0966"/>
    <w:rsid w:val="00BF0C6B"/>
    <w:rsid w:val="00BF43BA"/>
    <w:rsid w:val="00BF5722"/>
    <w:rsid w:val="00BF6268"/>
    <w:rsid w:val="00BF720B"/>
    <w:rsid w:val="00C01B6B"/>
    <w:rsid w:val="00C04511"/>
    <w:rsid w:val="00C16846"/>
    <w:rsid w:val="00C1759B"/>
    <w:rsid w:val="00C22575"/>
    <w:rsid w:val="00C34851"/>
    <w:rsid w:val="00C42A5B"/>
    <w:rsid w:val="00C56038"/>
    <w:rsid w:val="00C72664"/>
    <w:rsid w:val="00C86F24"/>
    <w:rsid w:val="00C92EB8"/>
    <w:rsid w:val="00CA38C9"/>
    <w:rsid w:val="00CB4984"/>
    <w:rsid w:val="00CB5DD7"/>
    <w:rsid w:val="00CB77D5"/>
    <w:rsid w:val="00CC14F0"/>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3881"/>
    <w:rsid w:val="00E13427"/>
    <w:rsid w:val="00E1374D"/>
    <w:rsid w:val="00E20134"/>
    <w:rsid w:val="00E24CB2"/>
    <w:rsid w:val="00E3536D"/>
    <w:rsid w:val="00E37141"/>
    <w:rsid w:val="00E44456"/>
    <w:rsid w:val="00E553B9"/>
    <w:rsid w:val="00E56E57"/>
    <w:rsid w:val="00E62589"/>
    <w:rsid w:val="00E6599B"/>
    <w:rsid w:val="00E726DE"/>
    <w:rsid w:val="00E72873"/>
    <w:rsid w:val="00E871C2"/>
    <w:rsid w:val="00EA1BAA"/>
    <w:rsid w:val="00ED0AC9"/>
    <w:rsid w:val="00ED401C"/>
    <w:rsid w:val="00EE333B"/>
    <w:rsid w:val="00EF2642"/>
    <w:rsid w:val="00EF3681"/>
    <w:rsid w:val="00F10790"/>
    <w:rsid w:val="00F10E7C"/>
    <w:rsid w:val="00F13C1E"/>
    <w:rsid w:val="00F20BC2"/>
    <w:rsid w:val="00F342E4"/>
    <w:rsid w:val="00F35330"/>
    <w:rsid w:val="00F41C91"/>
    <w:rsid w:val="00F433A4"/>
    <w:rsid w:val="00F4421A"/>
    <w:rsid w:val="00F47316"/>
    <w:rsid w:val="00F55DA5"/>
    <w:rsid w:val="00F95ABE"/>
    <w:rsid w:val="00F9756D"/>
    <w:rsid w:val="00FB5F12"/>
    <w:rsid w:val="00FC5898"/>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206DF-F630-4B7E-92C6-E76F1195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szCs w:val="20"/>
      <w:lang w:val="en-GB"/>
    </w:rPr>
  </w:style>
  <w:style w:type="paragraph" w:styleId="Heading1">
    <w:name w:val="heading 1"/>
    <w:basedOn w:val="Normal"/>
    <w:next w:val="Normal"/>
    <w:link w:val="Heading1Char"/>
    <w:uiPriority w:val="99"/>
    <w:qFormat/>
    <w:rsid w:val="002F5FA2"/>
    <w:pPr>
      <w:keepNext/>
      <w:keepLines/>
      <w:spacing w:before="480"/>
      <w:ind w:left="567" w:hanging="567"/>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AD566F"/>
    <w:pPr>
      <w:spacing w:before="320"/>
      <w:outlineLvl w:val="1"/>
    </w:pPr>
    <w:rPr>
      <w:bCs w:val="0"/>
      <w:i/>
      <w:iCs/>
      <w:szCs w:val="28"/>
    </w:rPr>
  </w:style>
  <w:style w:type="paragraph" w:styleId="Heading3">
    <w:name w:val="heading 3"/>
    <w:basedOn w:val="Heading1"/>
    <w:next w:val="Normal"/>
    <w:link w:val="Heading3Char"/>
    <w:uiPriority w:val="99"/>
    <w:qFormat/>
    <w:rsid w:val="00257188"/>
    <w:pPr>
      <w:spacing w:before="200"/>
      <w:outlineLvl w:val="2"/>
    </w:pPr>
    <w:rPr>
      <w:bCs w:val="0"/>
      <w:sz w:val="26"/>
      <w:szCs w:val="26"/>
    </w:rPr>
  </w:style>
  <w:style w:type="paragraph" w:styleId="Heading4">
    <w:name w:val="heading 4"/>
    <w:basedOn w:val="Heading3"/>
    <w:next w:val="Normal"/>
    <w:link w:val="Heading4Char"/>
    <w:uiPriority w:val="99"/>
    <w:qFormat/>
    <w:rsid w:val="00AD566F"/>
    <w:pPr>
      <w:ind w:left="1134" w:hanging="1134"/>
      <w:outlineLvl w:val="3"/>
    </w:pPr>
    <w:rPr>
      <w:bCs/>
      <w:sz w:val="28"/>
      <w:szCs w:val="28"/>
    </w:rPr>
  </w:style>
  <w:style w:type="paragraph" w:styleId="Heading5">
    <w:name w:val="heading 5"/>
    <w:basedOn w:val="Heading4"/>
    <w:next w:val="Normal"/>
    <w:link w:val="Heading5Char"/>
    <w:uiPriority w:val="99"/>
    <w:qFormat/>
    <w:rsid w:val="00AD566F"/>
    <w:pPr>
      <w:outlineLvl w:val="4"/>
    </w:pPr>
    <w:rPr>
      <w:bCs w:val="0"/>
      <w:i/>
      <w:iCs/>
      <w:sz w:val="26"/>
      <w:szCs w:val="26"/>
    </w:rPr>
  </w:style>
  <w:style w:type="paragraph" w:styleId="Heading6">
    <w:name w:val="heading 6"/>
    <w:basedOn w:val="Heading4"/>
    <w:next w:val="Normal"/>
    <w:link w:val="Heading6Char"/>
    <w:uiPriority w:val="99"/>
    <w:qFormat/>
    <w:rsid w:val="00AD566F"/>
    <w:pPr>
      <w:outlineLvl w:val="5"/>
    </w:pPr>
    <w:rPr>
      <w:bCs w:val="0"/>
      <w:sz w:val="20"/>
    </w:rPr>
  </w:style>
  <w:style w:type="paragraph" w:styleId="Heading7">
    <w:name w:val="heading 7"/>
    <w:basedOn w:val="Heading4"/>
    <w:next w:val="Normal"/>
    <w:link w:val="Heading7Char"/>
    <w:uiPriority w:val="99"/>
    <w:qFormat/>
    <w:rsid w:val="00AD566F"/>
    <w:pPr>
      <w:ind w:left="1701" w:hanging="1701"/>
      <w:outlineLvl w:val="6"/>
    </w:pPr>
    <w:rPr>
      <w:b w:val="0"/>
      <w:szCs w:val="24"/>
    </w:rPr>
  </w:style>
  <w:style w:type="paragraph" w:styleId="Heading8">
    <w:name w:val="heading 8"/>
    <w:basedOn w:val="Heading4"/>
    <w:next w:val="Normal"/>
    <w:link w:val="Heading8Char"/>
    <w:uiPriority w:val="99"/>
    <w:qFormat/>
    <w:rsid w:val="00AD566F"/>
    <w:pPr>
      <w:ind w:left="1701" w:hanging="1701"/>
      <w:outlineLvl w:val="7"/>
    </w:pPr>
    <w:rPr>
      <w:b w:val="0"/>
      <w:i/>
      <w:iCs/>
      <w:szCs w:val="24"/>
    </w:rPr>
  </w:style>
  <w:style w:type="paragraph" w:styleId="Heading9">
    <w:name w:val="heading 9"/>
    <w:basedOn w:val="Heading4"/>
    <w:next w:val="Normal"/>
    <w:link w:val="Heading9Char"/>
    <w:uiPriority w:val="99"/>
    <w:qFormat/>
    <w:rsid w:val="00AD566F"/>
    <w:pPr>
      <w:ind w:left="1701" w:hanging="1701"/>
      <w:outlineLvl w:val="8"/>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628"/>
    <w:rPr>
      <w:rFonts w:ascii="Cambria" w:hAnsi="Cambria" w:cs="Times New Roman"/>
      <w:b/>
      <w:kern w:val="32"/>
      <w:sz w:val="32"/>
      <w:lang w:val="en-GB"/>
    </w:rPr>
  </w:style>
  <w:style w:type="character" w:customStyle="1" w:styleId="Heading2Char">
    <w:name w:val="Heading 2 Char"/>
    <w:basedOn w:val="DefaultParagraphFont"/>
    <w:link w:val="Heading2"/>
    <w:uiPriority w:val="99"/>
    <w:semiHidden/>
    <w:locked/>
    <w:rsid w:val="000B3628"/>
    <w:rPr>
      <w:rFonts w:ascii="Cambria" w:hAnsi="Cambria" w:cs="Times New Roman"/>
      <w:b/>
      <w:i/>
      <w:sz w:val="28"/>
      <w:lang w:val="en-GB"/>
    </w:rPr>
  </w:style>
  <w:style w:type="character" w:customStyle="1" w:styleId="Heading3Char">
    <w:name w:val="Heading 3 Char"/>
    <w:basedOn w:val="DefaultParagraphFont"/>
    <w:link w:val="Heading3"/>
    <w:uiPriority w:val="99"/>
    <w:semiHidden/>
    <w:locked/>
    <w:rsid w:val="000B3628"/>
    <w:rPr>
      <w:rFonts w:ascii="Cambria" w:hAnsi="Cambria" w:cs="Times New Roman"/>
      <w:b/>
      <w:sz w:val="26"/>
      <w:lang w:val="en-GB"/>
    </w:rPr>
  </w:style>
  <w:style w:type="character" w:customStyle="1" w:styleId="Heading4Char">
    <w:name w:val="Heading 4 Char"/>
    <w:basedOn w:val="DefaultParagraphFont"/>
    <w:link w:val="Heading4"/>
    <w:uiPriority w:val="99"/>
    <w:semiHidden/>
    <w:locked/>
    <w:rsid w:val="000B3628"/>
    <w:rPr>
      <w:rFonts w:ascii="Calibri" w:hAnsi="Calibri" w:cs="Times New Roman"/>
      <w:b/>
      <w:sz w:val="28"/>
      <w:lang w:val="en-GB"/>
    </w:rPr>
  </w:style>
  <w:style w:type="character" w:customStyle="1" w:styleId="Heading5Char">
    <w:name w:val="Heading 5 Char"/>
    <w:basedOn w:val="DefaultParagraphFont"/>
    <w:link w:val="Heading5"/>
    <w:uiPriority w:val="99"/>
    <w:semiHidden/>
    <w:locked/>
    <w:rsid w:val="000B3628"/>
    <w:rPr>
      <w:rFonts w:ascii="Calibri" w:hAnsi="Calibri" w:cs="Times New Roman"/>
      <w:b/>
      <w:i/>
      <w:sz w:val="26"/>
      <w:lang w:val="en-GB"/>
    </w:rPr>
  </w:style>
  <w:style w:type="character" w:customStyle="1" w:styleId="Heading6Char">
    <w:name w:val="Heading 6 Char"/>
    <w:basedOn w:val="DefaultParagraphFont"/>
    <w:link w:val="Heading6"/>
    <w:uiPriority w:val="99"/>
    <w:semiHidden/>
    <w:locked/>
    <w:rsid w:val="000B3628"/>
    <w:rPr>
      <w:rFonts w:ascii="Calibri" w:hAnsi="Calibri" w:cs="Times New Roman"/>
      <w:b/>
      <w:lang w:val="en-GB"/>
    </w:rPr>
  </w:style>
  <w:style w:type="character" w:customStyle="1" w:styleId="Heading7Char">
    <w:name w:val="Heading 7 Char"/>
    <w:basedOn w:val="DefaultParagraphFont"/>
    <w:link w:val="Heading7"/>
    <w:uiPriority w:val="99"/>
    <w:semiHidden/>
    <w:locked/>
    <w:rsid w:val="000B3628"/>
    <w:rPr>
      <w:rFonts w:ascii="Calibri" w:hAnsi="Calibri" w:cs="Times New Roman"/>
      <w:sz w:val="24"/>
      <w:lang w:val="en-GB"/>
    </w:rPr>
  </w:style>
  <w:style w:type="character" w:customStyle="1" w:styleId="Heading8Char">
    <w:name w:val="Heading 8 Char"/>
    <w:basedOn w:val="DefaultParagraphFont"/>
    <w:link w:val="Heading8"/>
    <w:uiPriority w:val="99"/>
    <w:semiHidden/>
    <w:locked/>
    <w:rsid w:val="000B3628"/>
    <w:rPr>
      <w:rFonts w:ascii="Calibri" w:hAnsi="Calibri" w:cs="Times New Roman"/>
      <w:i/>
      <w:sz w:val="24"/>
      <w:lang w:val="en-GB"/>
    </w:rPr>
  </w:style>
  <w:style w:type="character" w:customStyle="1" w:styleId="Heading9Char">
    <w:name w:val="Heading 9 Char"/>
    <w:basedOn w:val="DefaultParagraphFont"/>
    <w:link w:val="Heading9"/>
    <w:uiPriority w:val="99"/>
    <w:semiHidden/>
    <w:locked/>
    <w:rsid w:val="000B3628"/>
    <w:rPr>
      <w:rFonts w:ascii="Cambria" w:hAnsi="Cambria" w:cs="Times New Roman"/>
      <w:lang w:val="en-GB"/>
    </w:rPr>
  </w:style>
  <w:style w:type="paragraph" w:styleId="TOC8">
    <w:name w:val="toc 8"/>
    <w:basedOn w:val="Normal"/>
    <w:next w:val="Normal"/>
    <w:uiPriority w:val="9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9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9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9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99"/>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9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9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99"/>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sz w:val="20"/>
    </w:rPr>
  </w:style>
  <w:style w:type="character" w:customStyle="1" w:styleId="FooterChar">
    <w:name w:val="Footer Char"/>
    <w:basedOn w:val="DefaultParagraphFont"/>
    <w:link w:val="Footer"/>
    <w:uiPriority w:val="99"/>
    <w:semiHidden/>
    <w:locked/>
    <w:rsid w:val="000B3628"/>
    <w:rPr>
      <w:rFonts w:ascii="Calibri" w:hAnsi="Calibri" w:cs="Times New Roman"/>
      <w:sz w:val="20"/>
      <w:lang w:val="en-GB"/>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20"/>
    </w:rPr>
  </w:style>
  <w:style w:type="character" w:customStyle="1" w:styleId="HeaderChar">
    <w:name w:val="Header Char"/>
    <w:basedOn w:val="DefaultParagraphFont"/>
    <w:link w:val="Header"/>
    <w:uiPriority w:val="99"/>
    <w:semiHidden/>
    <w:locked/>
    <w:rsid w:val="000B3628"/>
    <w:rPr>
      <w:rFonts w:ascii="Calibri" w:hAnsi="Calibri" w:cs="Times New Roman"/>
      <w:sz w:val="20"/>
      <w:lang w:val="en-GB"/>
    </w:rPr>
  </w:style>
  <w:style w:type="character" w:styleId="FootnoteReference">
    <w:name w:val="footnote reference"/>
    <w:basedOn w:val="DefaultParagraphFont"/>
    <w:uiPriority w:val="99"/>
    <w:rsid w:val="002F5FA2"/>
    <w:rPr>
      <w:rFonts w:ascii="Calibri" w:hAnsi="Calibri" w:cs="Times New Roman"/>
      <w:position w:val="6"/>
      <w:sz w:val="16"/>
    </w:rPr>
  </w:style>
  <w:style w:type="paragraph" w:styleId="FootnoteText">
    <w:name w:val="footnote text"/>
    <w:basedOn w:val="Normal"/>
    <w:link w:val="FootnoteTextChar"/>
    <w:uiPriority w:val="99"/>
    <w:rsid w:val="00AD566F"/>
    <w:pPr>
      <w:keepLines/>
      <w:tabs>
        <w:tab w:val="left" w:pos="256"/>
      </w:tabs>
      <w:ind w:left="256" w:hanging="256"/>
    </w:pPr>
    <w:rPr>
      <w:sz w:val="20"/>
    </w:rPr>
  </w:style>
  <w:style w:type="character" w:customStyle="1" w:styleId="FootnoteTextChar">
    <w:name w:val="Footnote Text Char"/>
    <w:basedOn w:val="DefaultParagraphFont"/>
    <w:link w:val="FootnoteText"/>
    <w:uiPriority w:val="99"/>
    <w:semiHidden/>
    <w:locked/>
    <w:rsid w:val="000B3628"/>
    <w:rPr>
      <w:rFonts w:ascii="Calibri" w:hAnsi="Calibri" w:cs="Times New Roman"/>
      <w:sz w:val="20"/>
      <w:lang w:val="en-GB"/>
    </w:rPr>
  </w:style>
  <w:style w:type="paragraph" w:styleId="NormalIndent">
    <w:name w:val="Normal Indent"/>
    <w:basedOn w:val="Normal"/>
    <w:uiPriority w:val="99"/>
    <w:rsid w:val="00AD566F"/>
    <w:pPr>
      <w:ind w:left="567"/>
    </w:pPr>
  </w:style>
  <w:style w:type="paragraph" w:customStyle="1" w:styleId="Tablelegend">
    <w:name w:val="Table_legend"/>
    <w:basedOn w:val="Tabletext"/>
    <w:uiPriority w:val="99"/>
    <w:rsid w:val="00AD566F"/>
    <w:pPr>
      <w:spacing w:before="120"/>
    </w:pPr>
  </w:style>
  <w:style w:type="paragraph" w:customStyle="1" w:styleId="Tabletext">
    <w:name w:val="Table_text"/>
    <w:basedOn w:val="Normal"/>
    <w:uiPriority w:val="99"/>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uiPriority w:val="99"/>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uiPriority w:val="99"/>
    <w:rsid w:val="00AD566F"/>
    <w:pPr>
      <w:keepNext/>
      <w:spacing w:before="560" w:after="120"/>
      <w:jc w:val="center"/>
    </w:pPr>
    <w:rPr>
      <w:caps/>
    </w:rPr>
  </w:style>
  <w:style w:type="paragraph" w:customStyle="1" w:styleId="enumlev1">
    <w:name w:val="enumlev1"/>
    <w:basedOn w:val="Normal"/>
    <w:uiPriority w:val="99"/>
    <w:rsid w:val="00AD566F"/>
    <w:pPr>
      <w:spacing w:before="86"/>
      <w:ind w:left="567" w:hanging="567"/>
    </w:pPr>
  </w:style>
  <w:style w:type="paragraph" w:customStyle="1" w:styleId="enumlev2">
    <w:name w:val="enumlev2"/>
    <w:basedOn w:val="enumlev1"/>
    <w:uiPriority w:val="99"/>
    <w:rsid w:val="00AD566F"/>
    <w:pPr>
      <w:ind w:left="1134"/>
    </w:pPr>
  </w:style>
  <w:style w:type="paragraph" w:customStyle="1" w:styleId="enumlev3">
    <w:name w:val="enumlev3"/>
    <w:basedOn w:val="enumlev2"/>
    <w:uiPriority w:val="99"/>
    <w:rsid w:val="00AD566F"/>
    <w:pPr>
      <w:ind w:left="1701"/>
    </w:pPr>
  </w:style>
  <w:style w:type="paragraph" w:customStyle="1" w:styleId="Tablehead">
    <w:name w:val="Table_head"/>
    <w:basedOn w:val="Tabletext"/>
    <w:uiPriority w:val="99"/>
    <w:rsid w:val="00AD566F"/>
    <w:pPr>
      <w:spacing w:before="120" w:after="120"/>
      <w:jc w:val="center"/>
    </w:pPr>
    <w:rPr>
      <w:b/>
    </w:rPr>
  </w:style>
  <w:style w:type="paragraph" w:customStyle="1" w:styleId="Normalaftertitle">
    <w:name w:val="Normal after title"/>
    <w:basedOn w:val="Normal"/>
    <w:next w:val="Normal"/>
    <w:uiPriority w:val="99"/>
    <w:rsid w:val="00AD566F"/>
    <w:pPr>
      <w:spacing w:before="240"/>
    </w:pPr>
  </w:style>
  <w:style w:type="paragraph" w:customStyle="1" w:styleId="AnnexNo">
    <w:name w:val="Annex_No"/>
    <w:basedOn w:val="Normal"/>
    <w:next w:val="Annexref"/>
    <w:uiPriority w:val="99"/>
    <w:rsid w:val="00257188"/>
    <w:pPr>
      <w:spacing w:before="720"/>
      <w:jc w:val="center"/>
    </w:pPr>
    <w:rPr>
      <w:caps/>
      <w:sz w:val="28"/>
    </w:rPr>
  </w:style>
  <w:style w:type="paragraph" w:customStyle="1" w:styleId="Annexref">
    <w:name w:val="Annex_ref"/>
    <w:basedOn w:val="Normal"/>
    <w:next w:val="Annextitle"/>
    <w:uiPriority w:val="99"/>
    <w:rsid w:val="00AD566F"/>
    <w:pPr>
      <w:jc w:val="center"/>
    </w:pPr>
  </w:style>
  <w:style w:type="paragraph" w:customStyle="1" w:styleId="Annextitle">
    <w:name w:val="Annex_title"/>
    <w:basedOn w:val="Normal"/>
    <w:next w:val="Normal"/>
    <w:uiPriority w:val="99"/>
    <w:rsid w:val="00257188"/>
    <w:pPr>
      <w:spacing w:before="240" w:after="240"/>
      <w:jc w:val="center"/>
    </w:pPr>
    <w:rPr>
      <w:b/>
      <w:sz w:val="28"/>
    </w:rPr>
  </w:style>
  <w:style w:type="paragraph" w:customStyle="1" w:styleId="AppendixNo">
    <w:name w:val="Appendix_No"/>
    <w:basedOn w:val="AnnexNo"/>
    <w:next w:val="Appendixref"/>
    <w:uiPriority w:val="99"/>
    <w:rsid w:val="00AD566F"/>
  </w:style>
  <w:style w:type="paragraph" w:customStyle="1" w:styleId="Appendixref">
    <w:name w:val="Appendix_ref"/>
    <w:basedOn w:val="Annexref"/>
    <w:next w:val="Appendixtitle"/>
    <w:uiPriority w:val="99"/>
    <w:rsid w:val="00AD566F"/>
  </w:style>
  <w:style w:type="paragraph" w:customStyle="1" w:styleId="Appendixtitle">
    <w:name w:val="Appendix_title"/>
    <w:basedOn w:val="Annextitle"/>
    <w:next w:val="Normal"/>
    <w:uiPriority w:val="99"/>
    <w:rsid w:val="00AD566F"/>
  </w:style>
  <w:style w:type="paragraph" w:customStyle="1" w:styleId="Reftitle">
    <w:name w:val="Ref_title"/>
    <w:basedOn w:val="Normal"/>
    <w:next w:val="Reftext"/>
    <w:uiPriority w:val="99"/>
    <w:rsid w:val="00257188"/>
    <w:pPr>
      <w:spacing w:before="480"/>
      <w:jc w:val="center"/>
    </w:pPr>
    <w:rPr>
      <w:caps/>
      <w:sz w:val="28"/>
    </w:rPr>
  </w:style>
  <w:style w:type="paragraph" w:customStyle="1" w:styleId="Reftext">
    <w:name w:val="Ref_text"/>
    <w:basedOn w:val="Normal"/>
    <w:uiPriority w:val="99"/>
    <w:rsid w:val="00AD566F"/>
    <w:pPr>
      <w:ind w:left="567" w:hanging="567"/>
    </w:pPr>
  </w:style>
  <w:style w:type="paragraph" w:customStyle="1" w:styleId="Rectitle">
    <w:name w:val="Rec_title"/>
    <w:basedOn w:val="Normal"/>
    <w:next w:val="Heading1"/>
    <w:uiPriority w:val="99"/>
    <w:rsid w:val="002F5FA2"/>
    <w:pPr>
      <w:spacing w:before="240"/>
      <w:jc w:val="center"/>
    </w:pPr>
    <w:rPr>
      <w:b/>
      <w:sz w:val="28"/>
    </w:rPr>
  </w:style>
  <w:style w:type="paragraph" w:customStyle="1" w:styleId="Call">
    <w:name w:val="Call"/>
    <w:basedOn w:val="Normal"/>
    <w:next w:val="Normal"/>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uiPriority w:val="99"/>
    <w:rsid w:val="00257188"/>
    <w:pPr>
      <w:spacing w:before="720"/>
      <w:jc w:val="center"/>
    </w:pPr>
    <w:rPr>
      <w:caps/>
      <w:sz w:val="28"/>
    </w:rPr>
  </w:style>
  <w:style w:type="paragraph" w:customStyle="1" w:styleId="toc0">
    <w:name w:val="toc 0"/>
    <w:basedOn w:val="Normal"/>
    <w:next w:val="TOC1"/>
    <w:uiPriority w:val="99"/>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uiPriority w:val="99"/>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uiPriority w:val="99"/>
    <w:rsid w:val="00AD566F"/>
    <w:pPr>
      <w:tabs>
        <w:tab w:val="clear" w:pos="567"/>
        <w:tab w:val="left" w:pos="851"/>
      </w:tabs>
    </w:pPr>
  </w:style>
  <w:style w:type="paragraph" w:customStyle="1" w:styleId="MinusFootnote">
    <w:name w:val="MinusFootnote"/>
    <w:basedOn w:val="Normal"/>
    <w:uiPriority w:val="99"/>
    <w:rsid w:val="00AD566F"/>
    <w:pPr>
      <w:ind w:left="-1701" w:hanging="284"/>
    </w:pPr>
  </w:style>
  <w:style w:type="paragraph" w:customStyle="1" w:styleId="Title3">
    <w:name w:val="Title 3"/>
    <w:basedOn w:val="Title2"/>
    <w:next w:val="Normalaftertitle"/>
    <w:uiPriority w:val="99"/>
    <w:rsid w:val="00AD566F"/>
    <w:rPr>
      <w:caps w:val="0"/>
    </w:rPr>
  </w:style>
  <w:style w:type="paragraph" w:customStyle="1" w:styleId="Title2">
    <w:name w:val="Title 2"/>
    <w:basedOn w:val="Source"/>
    <w:next w:val="Title3"/>
    <w:uiPriority w:val="99"/>
    <w:rsid w:val="00AD566F"/>
    <w:pPr>
      <w:spacing w:before="240"/>
    </w:pPr>
    <w:rPr>
      <w:b w:val="0"/>
      <w:caps/>
    </w:rPr>
  </w:style>
  <w:style w:type="paragraph" w:customStyle="1" w:styleId="Source">
    <w:name w:val="Source"/>
    <w:basedOn w:val="Normal"/>
    <w:next w:val="Title1"/>
    <w:autoRedefine/>
    <w:uiPriority w:val="99"/>
    <w:rsid w:val="00E553B9"/>
    <w:pPr>
      <w:spacing w:before="840"/>
      <w:jc w:val="center"/>
    </w:pPr>
    <w:rPr>
      <w:b/>
      <w:sz w:val="28"/>
    </w:rPr>
  </w:style>
  <w:style w:type="paragraph" w:customStyle="1" w:styleId="Title1">
    <w:name w:val="Title 1"/>
    <w:basedOn w:val="Source"/>
    <w:next w:val="Title2"/>
    <w:uiPriority w:val="99"/>
    <w:rsid w:val="00AD566F"/>
    <w:pPr>
      <w:spacing w:before="240"/>
    </w:pPr>
    <w:rPr>
      <w:b w:val="0"/>
      <w:caps/>
    </w:rPr>
  </w:style>
  <w:style w:type="paragraph" w:customStyle="1" w:styleId="ArtNo">
    <w:name w:val="Art_No"/>
    <w:basedOn w:val="Normal"/>
    <w:next w:val="Arttitle"/>
    <w:uiPriority w:val="99"/>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uiPriority w:val="99"/>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uiPriority w:val="99"/>
    <w:rsid w:val="00257188"/>
  </w:style>
  <w:style w:type="paragraph" w:customStyle="1" w:styleId="Chaptitle">
    <w:name w:val="Chap_title"/>
    <w:basedOn w:val="Arttitle"/>
    <w:next w:val="Normal"/>
    <w:uiPriority w:val="99"/>
    <w:rsid w:val="00AD566F"/>
  </w:style>
  <w:style w:type="paragraph" w:customStyle="1" w:styleId="Reasons">
    <w:name w:val="Reasons"/>
    <w:basedOn w:val="Normal"/>
    <w:uiPriority w:val="99"/>
    <w:rsid w:val="00AD566F"/>
  </w:style>
  <w:style w:type="paragraph" w:customStyle="1" w:styleId="ResNo">
    <w:name w:val="Res_No"/>
    <w:basedOn w:val="AnnexNo"/>
    <w:next w:val="Restitle"/>
    <w:uiPriority w:val="99"/>
    <w:rsid w:val="00AD566F"/>
  </w:style>
  <w:style w:type="paragraph" w:customStyle="1" w:styleId="Restitle">
    <w:name w:val="Res_title"/>
    <w:basedOn w:val="Annextitle"/>
    <w:next w:val="Normal"/>
    <w:uiPriority w:val="99"/>
    <w:rsid w:val="002F5FA2"/>
  </w:style>
  <w:style w:type="paragraph" w:customStyle="1" w:styleId="AnnexNoS2">
    <w:name w:val="Annex_No_S2"/>
    <w:basedOn w:val="AnnexNo"/>
    <w:next w:val="AnnexrefS2"/>
    <w:uiPriority w:val="99"/>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uiPriority w:val="99"/>
    <w:rsid w:val="00AD566F"/>
    <w:rPr>
      <w:caps w:val="0"/>
    </w:rPr>
  </w:style>
  <w:style w:type="paragraph" w:customStyle="1" w:styleId="AnnexrefS2">
    <w:name w:val="Annex_ref_S2"/>
    <w:basedOn w:val="Annexref"/>
    <w:next w:val="AnnextitleS2"/>
    <w:uiPriority w:val="99"/>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uiPriority w:val="99"/>
    <w:rsid w:val="00AD566F"/>
    <w:pPr>
      <w:spacing w:before="240"/>
    </w:pPr>
    <w:rPr>
      <w:b/>
      <w:i/>
    </w:rPr>
  </w:style>
  <w:style w:type="paragraph" w:customStyle="1" w:styleId="AnnextitleS2">
    <w:name w:val="Annex_title_S2"/>
    <w:basedOn w:val="Annextitle"/>
    <w:next w:val="NormalS2"/>
    <w:uiPriority w:val="99"/>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uiPriority w:val="99"/>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uiPriority w:val="99"/>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uiPriority w:val="99"/>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uiPriority w:val="99"/>
    <w:rsid w:val="00257188"/>
    <w:pPr>
      <w:tabs>
        <w:tab w:val="left" w:pos="851"/>
      </w:tabs>
      <w:jc w:val="left"/>
    </w:pPr>
    <w:rPr>
      <w:b/>
      <w:sz w:val="24"/>
    </w:rPr>
  </w:style>
  <w:style w:type="paragraph" w:customStyle="1" w:styleId="ArttitleS2">
    <w:name w:val="Art_title_S2"/>
    <w:basedOn w:val="Arttitle"/>
    <w:next w:val="NormalS2"/>
    <w:uiPriority w:val="99"/>
    <w:rsid w:val="00257188"/>
    <w:pPr>
      <w:tabs>
        <w:tab w:val="left" w:pos="851"/>
      </w:tabs>
      <w:jc w:val="left"/>
    </w:pPr>
    <w:rPr>
      <w:sz w:val="24"/>
    </w:rPr>
  </w:style>
  <w:style w:type="paragraph" w:customStyle="1" w:styleId="ChapNoS2">
    <w:name w:val="Chap_No_S2"/>
    <w:basedOn w:val="ChapNo"/>
    <w:next w:val="ChaptitleS2"/>
    <w:uiPriority w:val="99"/>
    <w:rsid w:val="002F5FA2"/>
    <w:pPr>
      <w:tabs>
        <w:tab w:val="left" w:pos="851"/>
      </w:tabs>
      <w:jc w:val="left"/>
    </w:pPr>
    <w:rPr>
      <w:b/>
      <w:sz w:val="24"/>
    </w:rPr>
  </w:style>
  <w:style w:type="paragraph" w:customStyle="1" w:styleId="ChaptitleS2">
    <w:name w:val="Chap_title_S2"/>
    <w:basedOn w:val="Chaptitle"/>
    <w:next w:val="NormalS2"/>
    <w:uiPriority w:val="99"/>
    <w:rsid w:val="00257188"/>
    <w:pPr>
      <w:tabs>
        <w:tab w:val="left" w:pos="851"/>
      </w:tabs>
      <w:jc w:val="left"/>
    </w:pPr>
    <w:rPr>
      <w:sz w:val="24"/>
    </w:rPr>
  </w:style>
  <w:style w:type="paragraph" w:customStyle="1" w:styleId="enumlev1S2">
    <w:name w:val="enumlev1_S2"/>
    <w:basedOn w:val="enumlev1"/>
    <w:uiPriority w:val="99"/>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uiPriority w:val="99"/>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uiPriority w:val="99"/>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uiPriority w:val="99"/>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uiPriority w:val="99"/>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uiPriority w:val="99"/>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uiPriority w:val="99"/>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uiPriority w:val="99"/>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uiPriority w:val="99"/>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uiPriority w:val="99"/>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uiPriority w:val="99"/>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uiPriority w:val="99"/>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uiPriority w:val="99"/>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uiPriority w:val="99"/>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uiPriority w:val="99"/>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uiPriority w:val="99"/>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uiPriority w:val="99"/>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uiPriority w:val="99"/>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uiPriority w:val="99"/>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uiPriority w:val="99"/>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uiPriority w:val="99"/>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uiPriority w:val="99"/>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uiPriority w:val="99"/>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uiPriority w:val="99"/>
    <w:rsid w:val="00257188"/>
    <w:pPr>
      <w:tabs>
        <w:tab w:val="left" w:pos="851"/>
      </w:tabs>
      <w:jc w:val="left"/>
    </w:pPr>
    <w:rPr>
      <w:caps/>
      <w:sz w:val="24"/>
    </w:rPr>
  </w:style>
  <w:style w:type="paragraph" w:customStyle="1" w:styleId="Section2S2">
    <w:name w:val="Section 2_S2"/>
    <w:basedOn w:val="Section2"/>
    <w:next w:val="NormalS2"/>
    <w:uiPriority w:val="99"/>
    <w:rsid w:val="002F5FA2"/>
    <w:pPr>
      <w:tabs>
        <w:tab w:val="left" w:pos="851"/>
      </w:tabs>
      <w:jc w:val="left"/>
    </w:pPr>
    <w:rPr>
      <w:sz w:val="24"/>
    </w:rPr>
  </w:style>
  <w:style w:type="paragraph" w:customStyle="1" w:styleId="TableNoS2">
    <w:name w:val="Table_No_S2"/>
    <w:basedOn w:val="TableNo"/>
    <w:next w:val="TabletitleS2"/>
    <w:uiPriority w:val="99"/>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uiPriority w:val="99"/>
    <w:rsid w:val="00AD566F"/>
    <w:pPr>
      <w:tabs>
        <w:tab w:val="left" w:pos="851"/>
      </w:tabs>
      <w:spacing w:after="0"/>
    </w:pPr>
    <w:rPr>
      <w:b/>
    </w:rPr>
  </w:style>
  <w:style w:type="paragraph" w:customStyle="1" w:styleId="TabletextS2">
    <w:name w:val="Table_text_S2"/>
    <w:basedOn w:val="Tabletext"/>
    <w:uiPriority w:val="99"/>
    <w:rsid w:val="00AD566F"/>
    <w:pPr>
      <w:tabs>
        <w:tab w:val="left" w:pos="851"/>
      </w:tabs>
    </w:pPr>
    <w:rPr>
      <w:b/>
    </w:rPr>
  </w:style>
  <w:style w:type="paragraph" w:customStyle="1" w:styleId="TabletitleS2">
    <w:name w:val="Table_title_S2"/>
    <w:basedOn w:val="Tabletitle"/>
    <w:next w:val="TabletextS2"/>
    <w:uiPriority w:val="99"/>
    <w:rsid w:val="00AD566F"/>
    <w:pPr>
      <w:keepNext w:val="0"/>
      <w:tabs>
        <w:tab w:val="clear" w:pos="2948"/>
        <w:tab w:val="clear" w:pos="4082"/>
        <w:tab w:val="left" w:pos="851"/>
      </w:tabs>
      <w:jc w:val="left"/>
    </w:pPr>
  </w:style>
  <w:style w:type="paragraph" w:customStyle="1" w:styleId="FooterS2">
    <w:name w:val="Footer_S2"/>
    <w:basedOn w:val="Footer"/>
    <w:uiPriority w:val="99"/>
    <w:rsid w:val="00AD566F"/>
    <w:pPr>
      <w:tabs>
        <w:tab w:val="clear" w:pos="5954"/>
        <w:tab w:val="clear" w:pos="9639"/>
        <w:tab w:val="left" w:pos="3686"/>
        <w:tab w:val="right" w:pos="7655"/>
      </w:tabs>
      <w:ind w:left="-1985"/>
    </w:pPr>
  </w:style>
  <w:style w:type="paragraph" w:customStyle="1" w:styleId="HeaderS2">
    <w:name w:val="Header_S2"/>
    <w:basedOn w:val="Normal"/>
    <w:uiPriority w:val="99"/>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uiPriority w:val="99"/>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uiPriority w:val="99"/>
    <w:rsid w:val="00AD566F"/>
    <w:pPr>
      <w:tabs>
        <w:tab w:val="left" w:pos="851"/>
      </w:tabs>
      <w:jc w:val="left"/>
    </w:pPr>
  </w:style>
  <w:style w:type="paragraph" w:customStyle="1" w:styleId="NoteS2">
    <w:name w:val="Note_S2"/>
    <w:basedOn w:val="Note"/>
    <w:uiPriority w:val="99"/>
    <w:rsid w:val="00AD566F"/>
    <w:pPr>
      <w:tabs>
        <w:tab w:val="clear" w:pos="1134"/>
        <w:tab w:val="clear" w:pos="1701"/>
        <w:tab w:val="clear" w:pos="2268"/>
        <w:tab w:val="clear" w:pos="2835"/>
      </w:tabs>
    </w:pPr>
    <w:rPr>
      <w:b/>
    </w:rPr>
  </w:style>
  <w:style w:type="paragraph" w:customStyle="1" w:styleId="HeadingbS2">
    <w:name w:val="Headingb_S2"/>
    <w:basedOn w:val="Headingb"/>
    <w:next w:val="NormalS2"/>
    <w:uiPriority w:val="99"/>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AD566F"/>
    <w:pPr>
      <w:spacing w:before="160"/>
      <w:outlineLvl w:val="0"/>
    </w:pPr>
  </w:style>
  <w:style w:type="paragraph" w:customStyle="1" w:styleId="HeadingiS2">
    <w:name w:val="Headingi_S2"/>
    <w:basedOn w:val="Headingi"/>
    <w:next w:val="NormalS2"/>
    <w:uiPriority w:val="99"/>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uiPriority w:val="99"/>
    <w:rsid w:val="002F5FA2"/>
    <w:pPr>
      <w:spacing w:before="160"/>
      <w:outlineLvl w:val="0"/>
    </w:pPr>
    <w:rPr>
      <w:b w:val="0"/>
      <w:i/>
    </w:rPr>
  </w:style>
  <w:style w:type="paragraph" w:customStyle="1" w:styleId="FirstFooter">
    <w:name w:val="FirstFooter"/>
    <w:basedOn w:val="Footer"/>
    <w:uiPriority w:val="99"/>
    <w:rsid w:val="00AD566F"/>
  </w:style>
  <w:style w:type="character" w:styleId="PageNumber">
    <w:name w:val="page number"/>
    <w:basedOn w:val="DefaultParagraphFont"/>
    <w:uiPriority w:val="99"/>
    <w:rsid w:val="002F5FA2"/>
    <w:rPr>
      <w:rFonts w:ascii="Calibri" w:hAnsi="Calibri" w:cs="Times New Roman"/>
    </w:rPr>
  </w:style>
  <w:style w:type="character" w:styleId="Hyperlink">
    <w:name w:val="Hyperlink"/>
    <w:basedOn w:val="DefaultParagraphFont"/>
    <w:uiPriority w:val="99"/>
    <w:rsid w:val="00000AF8"/>
    <w:rPr>
      <w:rFonts w:ascii="Calibri" w:hAnsi="Calibri" w:cs="Times New Roman"/>
      <w:color w:val="0000FF"/>
      <w:u w:val="single"/>
    </w:rPr>
  </w:style>
  <w:style w:type="paragraph" w:styleId="Date">
    <w:name w:val="Date"/>
    <w:basedOn w:val="Normal"/>
    <w:link w:val="DateChar"/>
    <w:uiPriority w:val="99"/>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semiHidden/>
    <w:locked/>
    <w:rsid w:val="000B3628"/>
    <w:rPr>
      <w:rFonts w:ascii="Calibri" w:hAnsi="Calibri" w:cs="Times New Roman"/>
      <w:sz w:val="20"/>
      <w:lang w:val="en-GB"/>
    </w:rPr>
  </w:style>
  <w:style w:type="character" w:styleId="FollowedHyperlink">
    <w:name w:val="FollowedHyperlink"/>
    <w:basedOn w:val="DefaultParagraphFont"/>
    <w:uiPriority w:val="99"/>
    <w:rsid w:val="00AD566F"/>
    <w:rPr>
      <w:rFonts w:cs="Times New Roman"/>
      <w:color w:val="800080"/>
      <w:u w:val="single"/>
    </w:rPr>
  </w:style>
  <w:style w:type="paragraph" w:customStyle="1" w:styleId="Heading1c">
    <w:name w:val="Heading 1c"/>
    <w:basedOn w:val="Heading1"/>
    <w:next w:val="Normal"/>
    <w:uiPriority w:val="99"/>
    <w:rsid w:val="002F5FA2"/>
    <w:pPr>
      <w:ind w:left="0" w:firstLine="0"/>
      <w:jc w:val="center"/>
      <w:outlineLvl w:val="9"/>
    </w:pPr>
  </w:style>
  <w:style w:type="paragraph" w:customStyle="1" w:styleId="Heading1cS2">
    <w:name w:val="Heading 1c_S2"/>
    <w:basedOn w:val="Heading1c"/>
    <w:next w:val="NormalS2"/>
    <w:uiPriority w:val="99"/>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uiPriority w:val="99"/>
    <w:rsid w:val="002F5FA2"/>
    <w:rPr>
      <w:b w:val="0"/>
    </w:rPr>
  </w:style>
  <w:style w:type="paragraph" w:customStyle="1" w:styleId="Heading2iS2">
    <w:name w:val="Heading 2i_S2"/>
    <w:basedOn w:val="Heading2i"/>
    <w:next w:val="NormalS2"/>
    <w:uiPriority w:val="99"/>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uiPriority w:val="99"/>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uiPriority w:val="99"/>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uiPriority w:val="99"/>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uiPriority w:val="99"/>
    <w:rsid w:val="00257188"/>
    <w:pPr>
      <w:spacing w:before="320"/>
      <w:outlineLvl w:val="1"/>
    </w:pPr>
    <w:rPr>
      <w:sz w:val="24"/>
    </w:rPr>
  </w:style>
  <w:style w:type="paragraph" w:customStyle="1" w:styleId="Heading3pv">
    <w:name w:val="Heading 3pv"/>
    <w:basedOn w:val="Heading1pv"/>
    <w:next w:val="Normalpv"/>
    <w:uiPriority w:val="99"/>
    <w:rsid w:val="00257188"/>
    <w:pPr>
      <w:spacing w:before="200"/>
      <w:outlineLvl w:val="2"/>
    </w:pPr>
    <w:rPr>
      <w:sz w:val="24"/>
    </w:rPr>
  </w:style>
  <w:style w:type="paragraph" w:customStyle="1" w:styleId="SpecialFooter">
    <w:name w:val="Special Footer"/>
    <w:basedOn w:val="Footer"/>
    <w:uiPriority w:val="99"/>
    <w:rsid w:val="007E2AD4"/>
    <w:pPr>
      <w:tabs>
        <w:tab w:val="left" w:pos="567"/>
        <w:tab w:val="left" w:pos="1134"/>
        <w:tab w:val="left" w:pos="1701"/>
        <w:tab w:val="left" w:pos="2268"/>
        <w:tab w:val="left" w:pos="2835"/>
      </w:tabs>
      <w:jc w:val="both"/>
    </w:pPr>
    <w:rPr>
      <w:rFonts w:ascii="Times New Roman" w:hAnsi="Times New Roman"/>
    </w:rPr>
  </w:style>
  <w:style w:type="paragraph" w:customStyle="1" w:styleId="NormalendS2">
    <w:name w:val="Normal_end_S2"/>
    <w:basedOn w:val="Normal"/>
    <w:uiPriority w:val="99"/>
    <w:rsid w:val="00235A3B"/>
  </w:style>
  <w:style w:type="paragraph" w:customStyle="1" w:styleId="Dectitle">
    <w:name w:val="Dec_title"/>
    <w:basedOn w:val="ResNo"/>
    <w:next w:val="Normalaftertitle"/>
    <w:uiPriority w:val="99"/>
    <w:rsid w:val="001E18AB"/>
  </w:style>
  <w:style w:type="paragraph" w:customStyle="1" w:styleId="DecNo">
    <w:name w:val="Dec_No"/>
    <w:basedOn w:val="RecNo"/>
    <w:next w:val="Dectitle"/>
    <w:uiPriority w:val="99"/>
    <w:rsid w:val="001E18AB"/>
  </w:style>
  <w:style w:type="paragraph" w:customStyle="1" w:styleId="DectitleS2">
    <w:name w:val="Dec_title_S2"/>
    <w:basedOn w:val="RestitleS2"/>
    <w:next w:val="Normal"/>
    <w:uiPriority w:val="99"/>
    <w:rsid w:val="006F565E"/>
  </w:style>
  <w:style w:type="paragraph" w:customStyle="1" w:styleId="DecNoS2">
    <w:name w:val="Dec_No_S2"/>
    <w:basedOn w:val="ResNoS2"/>
    <w:next w:val="DectitleS2"/>
    <w:uiPriority w:val="99"/>
    <w:rsid w:val="006F565E"/>
  </w:style>
  <w:style w:type="paragraph" w:customStyle="1" w:styleId="Sectiontitle">
    <w:name w:val="Section_title"/>
    <w:basedOn w:val="Arttitle"/>
    <w:next w:val="Normalaftertitle"/>
    <w:uiPriority w:val="99"/>
    <w:rsid w:val="007140CF"/>
  </w:style>
  <w:style w:type="paragraph" w:customStyle="1" w:styleId="SectionNo">
    <w:name w:val="Section_No"/>
    <w:basedOn w:val="ArtNo"/>
    <w:next w:val="Sectiontitle"/>
    <w:uiPriority w:val="99"/>
    <w:rsid w:val="007140CF"/>
  </w:style>
  <w:style w:type="paragraph" w:customStyle="1" w:styleId="SectiontitleS2">
    <w:name w:val="Section_title_S2"/>
    <w:basedOn w:val="ArttitleS2"/>
    <w:next w:val="Normal"/>
    <w:uiPriority w:val="99"/>
    <w:rsid w:val="007140CF"/>
  </w:style>
  <w:style w:type="paragraph" w:customStyle="1" w:styleId="SectionNoS2">
    <w:name w:val="Section_No_S2"/>
    <w:basedOn w:val="ArtNoS2"/>
    <w:next w:val="SectiontitleS2"/>
    <w:uiPriority w:val="99"/>
    <w:rsid w:val="007140CF"/>
  </w:style>
  <w:style w:type="paragraph" w:customStyle="1" w:styleId="Proposal">
    <w:name w:val="Proposal"/>
    <w:basedOn w:val="Normal"/>
    <w:next w:val="Normal"/>
    <w:uiPriority w:val="99"/>
    <w:rsid w:val="00846DBA"/>
    <w:pPr>
      <w:keepNext/>
      <w:tabs>
        <w:tab w:val="clear" w:pos="567"/>
        <w:tab w:val="clear" w:pos="1701"/>
        <w:tab w:val="clear" w:pos="2835"/>
        <w:tab w:val="left" w:pos="1871"/>
      </w:tabs>
      <w:spacing w:before="240"/>
    </w:pPr>
    <w:rPr>
      <w:rFonts w:hAnsi="Times New Roman Bold"/>
    </w:rPr>
  </w:style>
  <w:style w:type="paragraph" w:styleId="ListParagraph">
    <w:name w:val="List Paragraph"/>
    <w:basedOn w:val="Normal"/>
    <w:uiPriority w:val="99"/>
    <w:qFormat/>
    <w:rsid w:val="00C1759B"/>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SimSun"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87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0</TotalTime>
  <Pages>8</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unknown</dc:creator>
  <cp:keywords>PP-10</cp:keywords>
  <cp:lastModifiedBy>Janin, Patricia</cp:lastModifiedBy>
  <cp:revision>2</cp:revision>
  <cp:lastPrinted>2010-10-13T02:01:00Z</cp:lastPrinted>
  <dcterms:created xsi:type="dcterms:W3CDTF">2014-09-12T10:14:00Z</dcterms:created>
  <dcterms:modified xsi:type="dcterms:W3CDTF">2014-09-12T10:14:00Z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0x010100B58A8901865CA5429842153080701AAD</vt:lpwstr>
  </property>
  <property fmtid="{D5CDD505-2E9C-101B-9397-08002B2CF9AE}" pid="9" name="PublishingExpirationDate">
    <vt:lpwstr/>
  </property>
  <property fmtid="{D5CDD505-2E9C-101B-9397-08002B2CF9AE}" pid="10" name="PublishingStartDate">
    <vt:lpwstr/>
  </property>
</Properties>
</file>