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b/>
                <w:bCs/>
                <w:w w:val="125"/>
                <w:sz w:val="28"/>
                <w:szCs w:val="40"/>
                <w:rtl/>
              </w:rPr>
              <w:t>مؤتمر المندوبين المفوضين</w:t>
            </w:r>
            <w:r w:rsidRPr="00202773">
              <w:rPr>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18679C" w:rsidRDefault="009F279B" w:rsidP="0018679C">
            <w:pPr>
              <w:pStyle w:val="Committee"/>
              <w:spacing w:after="60" w:line="300" w:lineRule="exact"/>
              <w:rPr>
                <w:rtl/>
                <w:lang w:val="ru-RU"/>
              </w:rPr>
            </w:pPr>
            <w:r w:rsidRPr="0018679C">
              <w:rPr>
                <w:rFonts w:ascii="Calibri" w:hAnsi="Calibri"/>
                <w:rtl/>
              </w:rPr>
              <w:t>الجلسة العامة</w:t>
            </w:r>
          </w:p>
        </w:tc>
        <w:tc>
          <w:tcPr>
            <w:tcW w:w="3053" w:type="dxa"/>
            <w:shd w:val="clear" w:color="auto" w:fill="auto"/>
            <w:vAlign w:val="center"/>
          </w:tcPr>
          <w:p w:rsidR="009F279B" w:rsidRPr="0018679C" w:rsidRDefault="0018679C" w:rsidP="0018679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rFonts w:ascii="Traditional Arabic" w:hAnsi="Traditional Arabic"/>
                <w:b/>
                <w:bCs/>
                <w:lang w:val="en-US" w:bidi="ar-SY"/>
              </w:rPr>
            </w:pPr>
            <w:r>
              <w:rPr>
                <w:rFonts w:hint="cs"/>
                <w:b/>
                <w:bCs/>
                <w:rtl/>
              </w:rPr>
              <w:t xml:space="preserve">الإضافة </w:t>
            </w:r>
            <w:r>
              <w:rPr>
                <w:b/>
                <w:bCs/>
                <w:lang w:val="en-US"/>
              </w:rPr>
              <w:t>1</w:t>
            </w:r>
            <w:r>
              <w:rPr>
                <w:b/>
                <w:bCs/>
                <w:rtl/>
              </w:rPr>
              <w:br/>
            </w:r>
            <w:r>
              <w:rPr>
                <w:rFonts w:hint="cs"/>
                <w:b/>
                <w:bCs/>
                <w:rtl/>
              </w:rPr>
              <w:t xml:space="preserve">للوثيقة </w:t>
            </w:r>
            <w:r>
              <w:rPr>
                <w:b/>
                <w:bCs/>
                <w:lang w:val="en-US"/>
              </w:rPr>
              <w:t>20-A</w:t>
            </w:r>
          </w:p>
        </w:tc>
      </w:tr>
      <w:tr w:rsidR="009F279B" w:rsidRPr="009F279B" w:rsidTr="00400692">
        <w:trPr>
          <w:cantSplit/>
        </w:trPr>
        <w:tc>
          <w:tcPr>
            <w:tcW w:w="6619" w:type="dxa"/>
            <w:shd w:val="clear" w:color="auto" w:fill="auto"/>
          </w:tcPr>
          <w:p w:rsidR="009F279B" w:rsidRPr="0018679C" w:rsidRDefault="009F279B" w:rsidP="0018679C">
            <w:pPr>
              <w:tabs>
                <w:tab w:val="clear" w:pos="567"/>
                <w:tab w:val="clear" w:pos="1701"/>
                <w:tab w:val="clear" w:pos="2835"/>
                <w:tab w:val="left" w:pos="1871"/>
              </w:tabs>
              <w:overflowPunct/>
              <w:autoSpaceDE/>
              <w:autoSpaceDN/>
              <w:adjustRightInd/>
              <w:spacing w:before="60" w:after="60" w:line="300" w:lineRule="exact"/>
              <w:textAlignment w:val="auto"/>
              <w:rPr>
                <w:rFonts w:asciiTheme="minorHAnsi" w:hAnsiTheme="minorHAnsi"/>
                <w:b/>
                <w:bCs/>
                <w:rtl/>
                <w:lang w:val="en-US" w:bidi="ar-SA"/>
              </w:rPr>
            </w:pPr>
          </w:p>
        </w:tc>
        <w:tc>
          <w:tcPr>
            <w:tcW w:w="3053" w:type="dxa"/>
            <w:shd w:val="clear" w:color="auto" w:fill="auto"/>
            <w:vAlign w:val="center"/>
          </w:tcPr>
          <w:p w:rsidR="009F279B" w:rsidRPr="0018679C" w:rsidRDefault="002315F2" w:rsidP="0018679C">
            <w:pPr>
              <w:tabs>
                <w:tab w:val="clear" w:pos="567"/>
                <w:tab w:val="clear" w:pos="1134"/>
                <w:tab w:val="clear" w:pos="1701"/>
                <w:tab w:val="clear" w:pos="2268"/>
                <w:tab w:val="clear" w:pos="2835"/>
              </w:tabs>
              <w:overflowPunct/>
              <w:autoSpaceDE/>
              <w:autoSpaceDN/>
              <w:adjustRightInd/>
              <w:spacing w:before="60" w:after="60" w:line="300" w:lineRule="exact"/>
              <w:textAlignment w:val="auto"/>
              <w:rPr>
                <w:rFonts w:ascii="Traditional Arabic" w:hAnsi="Traditional Arabic"/>
                <w:b/>
                <w:bCs/>
                <w:lang w:val="en-US" w:bidi="ar-SY"/>
              </w:rPr>
            </w:pPr>
            <w:r w:rsidRPr="0018679C">
              <w:rPr>
                <w:b/>
                <w:bCs/>
              </w:rPr>
              <w:t>18</w:t>
            </w:r>
            <w:r w:rsidR="0018679C">
              <w:rPr>
                <w:rFonts w:hint="cs"/>
                <w:b/>
                <w:bCs/>
                <w:rtl/>
              </w:rPr>
              <w:t xml:space="preserve"> </w:t>
            </w:r>
            <w:r w:rsidRPr="0018679C">
              <w:rPr>
                <w:b/>
                <w:bCs/>
                <w:rtl/>
                <w:lang w:val="en-US"/>
              </w:rPr>
              <w:t>أكتوبر</w:t>
            </w:r>
            <w:r w:rsidR="0018679C">
              <w:rPr>
                <w:rFonts w:hint="cs"/>
                <w:b/>
                <w:bCs/>
                <w:rtl/>
                <w:lang w:val="en-US"/>
              </w:rPr>
              <w:t xml:space="preserve"> </w:t>
            </w:r>
            <w:r w:rsidRPr="0018679C">
              <w:rPr>
                <w:b/>
                <w:bCs/>
              </w:rPr>
              <w:t>2014</w:t>
            </w:r>
          </w:p>
        </w:tc>
      </w:tr>
      <w:tr w:rsidR="009F279B" w:rsidRPr="009F279B" w:rsidTr="00400692">
        <w:trPr>
          <w:cantSplit/>
        </w:trPr>
        <w:tc>
          <w:tcPr>
            <w:tcW w:w="6619" w:type="dxa"/>
          </w:tcPr>
          <w:p w:rsidR="009F279B" w:rsidRPr="0018679C" w:rsidRDefault="009F279B" w:rsidP="0018679C">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rFonts w:ascii="Verdana Bold" w:hAnsi="Verdana Bold" w:hint="eastAsia"/>
                <w:b/>
                <w:bCs/>
                <w:rtl/>
                <w:lang w:val="en-US"/>
              </w:rPr>
            </w:pPr>
          </w:p>
        </w:tc>
        <w:tc>
          <w:tcPr>
            <w:tcW w:w="3053" w:type="dxa"/>
            <w:vAlign w:val="center"/>
          </w:tcPr>
          <w:p w:rsidR="009F279B" w:rsidRPr="0018679C" w:rsidRDefault="002315F2" w:rsidP="0018679C">
            <w:pPr>
              <w:tabs>
                <w:tab w:val="clear" w:pos="567"/>
                <w:tab w:val="clear" w:pos="1134"/>
                <w:tab w:val="clear" w:pos="1701"/>
                <w:tab w:val="clear" w:pos="2268"/>
                <w:tab w:val="clear" w:pos="2835"/>
              </w:tabs>
              <w:overflowPunct/>
              <w:autoSpaceDE/>
              <w:autoSpaceDN/>
              <w:adjustRightInd/>
              <w:spacing w:before="60" w:after="60" w:line="300" w:lineRule="exact"/>
              <w:textAlignment w:val="auto"/>
              <w:rPr>
                <w:rFonts w:ascii="Traditional Arabic" w:hAnsi="Traditional Arabic"/>
                <w:b/>
                <w:bCs/>
                <w:rtl/>
                <w:lang w:val="en-US" w:bidi="ar-SA"/>
              </w:rPr>
            </w:pPr>
            <w:r w:rsidRPr="0018679C">
              <w:rPr>
                <w:b/>
                <w:bCs/>
                <w:rtl/>
                <w:lang w:val="en-US" w:bidi="ar-SA"/>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18679C" w:rsidP="00400692">
            <w:pPr>
              <w:pStyle w:val="Source"/>
              <w:rPr>
                <w:snapToGrid w:val="0"/>
                <w:rtl/>
              </w:rPr>
            </w:pPr>
            <w:r>
              <w:rPr>
                <w:rFonts w:hint="cs"/>
                <w:snapToGrid w:val="0"/>
                <w:rtl/>
              </w:rPr>
              <w:t>مذكرة من الأمين العام</w:t>
            </w:r>
          </w:p>
        </w:tc>
      </w:tr>
      <w:tr w:rsidR="009F279B" w:rsidRPr="009F279B" w:rsidTr="00400692">
        <w:trPr>
          <w:cantSplit/>
        </w:trPr>
        <w:tc>
          <w:tcPr>
            <w:tcW w:w="9672" w:type="dxa"/>
            <w:gridSpan w:val="2"/>
          </w:tcPr>
          <w:p w:rsidR="009F279B" w:rsidRPr="009F279B" w:rsidRDefault="0018679C" w:rsidP="00400692">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Pr>
                <w:rFonts w:asciiTheme="minorHAnsi" w:hAnsiTheme="minorHAnsi" w:hint="cs"/>
                <w:w w:val="120"/>
                <w:sz w:val="28"/>
                <w:szCs w:val="40"/>
                <w:rtl/>
                <w:lang w:val="en-US"/>
              </w:rPr>
              <w:t>تقرير المجلس بشأن تنفيذ الخطة الاستراتيجية وأنشطة الاتحاد</w:t>
            </w:r>
          </w:p>
        </w:tc>
      </w:tr>
      <w:tr w:rsidR="009F279B" w:rsidRPr="009F279B" w:rsidTr="00400692">
        <w:trPr>
          <w:cantSplit/>
        </w:trPr>
        <w:tc>
          <w:tcPr>
            <w:tcW w:w="9672" w:type="dxa"/>
            <w:gridSpan w:val="2"/>
          </w:tcPr>
          <w:p w:rsidR="009F279B" w:rsidRPr="009F279B" w:rsidRDefault="009F279B" w:rsidP="00400692">
            <w:pPr>
              <w:pStyle w:val="Agendaitem"/>
            </w:pPr>
          </w:p>
        </w:tc>
      </w:tr>
    </w:tbl>
    <w:p w:rsidR="00716FEB" w:rsidRDefault="00716FEB" w:rsidP="000E7218">
      <w:pPr>
        <w:rPr>
          <w:rtl/>
        </w:rPr>
      </w:pPr>
    </w:p>
    <w:p w:rsidR="0018679C" w:rsidRPr="0018679C" w:rsidRDefault="0018679C" w:rsidP="0018679C">
      <w:pPr>
        <w:rPr>
          <w:rtl/>
          <w:lang w:val="en-US" w:bidi="ar-SY"/>
        </w:rPr>
      </w:pPr>
      <w:r w:rsidRPr="0018679C">
        <w:rPr>
          <w:rFonts w:hint="cs"/>
          <w:rtl/>
        </w:rPr>
        <w:t xml:space="preserve">يرجى الاطلاع طيه بالملحق </w:t>
      </w:r>
      <w:r w:rsidRPr="0018679C">
        <w:rPr>
          <w:lang w:val="en-US"/>
        </w:rPr>
        <w:t>4</w:t>
      </w:r>
      <w:r w:rsidRPr="0018679C">
        <w:rPr>
          <w:rFonts w:hint="cs"/>
          <w:rtl/>
          <w:lang w:val="en-US" w:bidi="ar-SY"/>
        </w:rPr>
        <w:t xml:space="preserve"> المرفق على تقرير المجلس بشأن </w:t>
      </w:r>
      <w:r w:rsidRPr="0018679C">
        <w:rPr>
          <w:rFonts w:hint="cs"/>
          <w:rtl/>
          <w:lang w:val="en-US"/>
        </w:rPr>
        <w:t xml:space="preserve">تنفيذ الخطة الاستراتيجية وأنشطة الاتحاد: "نواتج أنشطة فريق العمل التابع للمجلس والمعني بالقمة العالمية لمجتمع المعلومات </w:t>
      </w:r>
      <w:r w:rsidRPr="0018679C">
        <w:rPr>
          <w:lang w:val="en-US"/>
        </w:rPr>
        <w:t>(CWG</w:t>
      </w:r>
      <w:r w:rsidRPr="0018679C">
        <w:rPr>
          <w:lang w:val="en-US"/>
        </w:rPr>
        <w:noBreakHyphen/>
        <w:t>WSIS)</w:t>
      </w:r>
      <w:r w:rsidRPr="0018679C">
        <w:rPr>
          <w:rFonts w:hint="cs"/>
          <w:rtl/>
          <w:lang w:val="en-US" w:bidi="ar-SY"/>
        </w:rPr>
        <w:t xml:space="preserve"> منذ مؤتمر المندوبين المفوضين لعام </w:t>
      </w:r>
      <w:r w:rsidRPr="0018679C">
        <w:rPr>
          <w:lang w:val="en-US" w:bidi="ar-SY"/>
        </w:rPr>
        <w:t>2010</w:t>
      </w:r>
      <w:r w:rsidRPr="0018679C">
        <w:rPr>
          <w:rFonts w:hint="cs"/>
          <w:rtl/>
          <w:lang w:val="en-US" w:bidi="ar-SY"/>
        </w:rPr>
        <w:t>".</w:t>
      </w:r>
    </w:p>
    <w:p w:rsidR="00716FEB" w:rsidRPr="00905053" w:rsidRDefault="00716FEB" w:rsidP="00905053">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202773" w:rsidRDefault="0018679C" w:rsidP="0018679C">
      <w:pPr>
        <w:pStyle w:val="AnnexNo"/>
        <w:rPr>
          <w:rtl/>
          <w:lang w:val="en-US" w:bidi="ar-SY"/>
        </w:rPr>
      </w:pPr>
      <w:r>
        <w:rPr>
          <w:rFonts w:hint="cs"/>
          <w:rtl/>
        </w:rPr>
        <w:lastRenderedPageBreak/>
        <w:t xml:space="preserve">الملحـق </w:t>
      </w:r>
      <w:r>
        <w:rPr>
          <w:lang w:val="en-US"/>
        </w:rPr>
        <w:t>4</w:t>
      </w:r>
    </w:p>
    <w:p w:rsidR="0018679C" w:rsidRDefault="0018679C" w:rsidP="0018679C">
      <w:pPr>
        <w:pStyle w:val="Annextitle"/>
        <w:rPr>
          <w:rtl/>
          <w:lang w:val="en-US" w:bidi="ar-SY"/>
        </w:rPr>
      </w:pPr>
      <w:r>
        <w:rPr>
          <w:rFonts w:hint="cs"/>
          <w:rtl/>
          <w:lang w:val="en-US" w:bidi="ar-SY"/>
        </w:rPr>
        <w:t xml:space="preserve">تقرير عن نواتج أنشطة فريق العمل التابع للمجلس والمعني بالقمة العالمية لمجتمع المعلومات </w:t>
      </w:r>
      <w:r>
        <w:rPr>
          <w:lang w:val="en-US" w:bidi="ar-SY"/>
        </w:rPr>
        <w:t>(CWG</w:t>
      </w:r>
      <w:r>
        <w:rPr>
          <w:lang w:val="en-US" w:bidi="ar-SY"/>
        </w:rPr>
        <w:noBreakHyphen/>
        <w:t>WSIS)</w:t>
      </w:r>
      <w:r>
        <w:rPr>
          <w:rFonts w:hint="cs"/>
          <w:rtl/>
          <w:lang w:val="en-US" w:bidi="ar-SY"/>
        </w:rPr>
        <w:t xml:space="preserve"> منذ مؤتمر المندوبين المفوضين لعام </w:t>
      </w:r>
      <w:r>
        <w:rPr>
          <w:lang w:val="en-US" w:bidi="ar-SY"/>
        </w:rPr>
        <w:t>2010</w:t>
      </w:r>
    </w:p>
    <w:p w:rsidR="00B400D7" w:rsidRDefault="00B400D7" w:rsidP="00A00706">
      <w:pPr>
        <w:pStyle w:val="Heading1"/>
        <w:rPr>
          <w:rtl/>
        </w:rPr>
      </w:pPr>
      <w:r>
        <w:t>1</w:t>
      </w:r>
      <w:r>
        <w:rPr>
          <w:rtl/>
        </w:rPr>
        <w:tab/>
      </w:r>
      <w:r>
        <w:rPr>
          <w:rFonts w:hint="cs"/>
          <w:rtl/>
        </w:rPr>
        <w:t>مقدمة</w:t>
      </w:r>
    </w:p>
    <w:p w:rsidR="00B400D7" w:rsidRDefault="00B400D7" w:rsidP="00953AE6">
      <w:pPr>
        <w:tabs>
          <w:tab w:val="clear" w:pos="567"/>
          <w:tab w:val="clear" w:pos="1134"/>
          <w:tab w:val="clear" w:pos="1701"/>
          <w:tab w:val="clear" w:pos="2268"/>
          <w:tab w:val="clear" w:pos="2835"/>
        </w:tabs>
        <w:rPr>
          <w:rtl/>
          <w:lang w:bidi="ar-SY"/>
        </w:rPr>
      </w:pPr>
      <w:r>
        <w:rPr>
          <w:lang w:bidi="ar-SY"/>
        </w:rPr>
        <w:t>1.1</w:t>
      </w:r>
      <w:r>
        <w:rPr>
          <w:rtl/>
          <w:lang w:bidi="ar-SY"/>
        </w:rPr>
        <w:tab/>
      </w:r>
      <w:r w:rsidRPr="00807923">
        <w:rPr>
          <w:rFonts w:hint="cs"/>
          <w:spacing w:val="6"/>
          <w:rtl/>
          <w:lang w:bidi="ar-SY"/>
        </w:rPr>
        <w:t xml:space="preserve">أُنشئ الفريق </w:t>
      </w:r>
      <w:r w:rsidRPr="00807923">
        <w:rPr>
          <w:spacing w:val="6"/>
          <w:lang w:bidi="ar-SY"/>
        </w:rPr>
        <w:t>CWG</w:t>
      </w:r>
      <w:r w:rsidRPr="00807923">
        <w:rPr>
          <w:spacing w:val="6"/>
          <w:lang w:bidi="ar-SY"/>
        </w:rPr>
        <w:noBreakHyphen/>
        <w:t>WSIS</w:t>
      </w:r>
      <w:r w:rsidRPr="00807923">
        <w:rPr>
          <w:rFonts w:hint="cs"/>
          <w:spacing w:val="6"/>
          <w:rtl/>
          <w:lang w:bidi="ar-SY"/>
        </w:rPr>
        <w:t xml:space="preserve"> في </w:t>
      </w:r>
      <w:r w:rsidRPr="00807923">
        <w:rPr>
          <w:spacing w:val="6"/>
          <w:lang w:bidi="ar-SY"/>
        </w:rPr>
        <w:t>2002</w:t>
      </w:r>
      <w:r w:rsidRPr="00807923">
        <w:rPr>
          <w:rFonts w:hint="cs"/>
          <w:spacing w:val="6"/>
          <w:rtl/>
          <w:lang w:bidi="ar-SY"/>
        </w:rPr>
        <w:t xml:space="preserve"> (</w:t>
      </w:r>
      <w:hyperlink r:id="rId11" w:history="1">
        <w:r w:rsidRPr="00807923">
          <w:rPr>
            <w:rStyle w:val="Hyperlink"/>
            <w:rFonts w:hint="cs"/>
            <w:spacing w:val="6"/>
            <w:rtl/>
            <w:lang w:bidi="ar-SY"/>
          </w:rPr>
          <w:t xml:space="preserve">القرار </w:t>
        </w:r>
        <w:r w:rsidRPr="00807923">
          <w:rPr>
            <w:rStyle w:val="Hyperlink"/>
            <w:spacing w:val="6"/>
            <w:lang w:bidi="ar-SY"/>
          </w:rPr>
          <w:t>1196</w:t>
        </w:r>
      </w:hyperlink>
      <w:r w:rsidRPr="00807923">
        <w:rPr>
          <w:rFonts w:hint="cs"/>
          <w:spacing w:val="6"/>
          <w:rtl/>
          <w:lang w:bidi="ar-SY"/>
        </w:rPr>
        <w:t xml:space="preserve">). وفي أكتوبر </w:t>
      </w:r>
      <w:r w:rsidRPr="00807923">
        <w:rPr>
          <w:spacing w:val="6"/>
          <w:lang w:bidi="ar-SY"/>
        </w:rPr>
        <w:t>2010</w:t>
      </w:r>
      <w:r w:rsidRPr="00807923">
        <w:rPr>
          <w:rFonts w:hint="cs"/>
          <w:spacing w:val="6"/>
          <w:rtl/>
          <w:lang w:bidi="ar-SY"/>
        </w:rPr>
        <w:t xml:space="preserve">، أقر </w:t>
      </w:r>
      <w:hyperlink r:id="rId12" w:history="1">
        <w:r w:rsidRPr="00807923">
          <w:rPr>
            <w:rStyle w:val="Hyperlink"/>
            <w:rFonts w:hint="cs"/>
            <w:spacing w:val="6"/>
            <w:rtl/>
            <w:lang w:bidi="ar-SY"/>
          </w:rPr>
          <w:t>مؤتمر المندوبين المفوضين لعام</w:t>
        </w:r>
        <w:r w:rsidRPr="00807923">
          <w:rPr>
            <w:rStyle w:val="Hyperlink"/>
            <w:rFonts w:hint="eastAsia"/>
            <w:spacing w:val="6"/>
            <w:rtl/>
            <w:lang w:bidi="ar-SY"/>
          </w:rPr>
          <w:t> </w:t>
        </w:r>
        <w:r w:rsidRPr="00807923">
          <w:rPr>
            <w:rStyle w:val="Hyperlink"/>
            <w:spacing w:val="6"/>
            <w:lang w:bidi="ar-SY"/>
          </w:rPr>
          <w:t>2010</w:t>
        </w:r>
        <w:r w:rsidRPr="00807923">
          <w:rPr>
            <w:rStyle w:val="Hyperlink"/>
            <w:rFonts w:hint="eastAsia"/>
            <w:spacing w:val="6"/>
            <w:rtl/>
            <w:lang w:bidi="ar-SY"/>
          </w:rPr>
          <w:t> </w:t>
        </w:r>
        <w:r w:rsidRPr="00807923">
          <w:rPr>
            <w:rStyle w:val="Hyperlink"/>
            <w:spacing w:val="6"/>
            <w:lang w:bidi="ar-SY"/>
          </w:rPr>
          <w:t>(PP</w:t>
        </w:r>
        <w:r w:rsidRPr="00807923">
          <w:rPr>
            <w:rStyle w:val="Hyperlink"/>
            <w:spacing w:val="6"/>
            <w:lang w:bidi="ar-SY"/>
          </w:rPr>
          <w:noBreakHyphen/>
        </w:r>
        <w:r w:rsidRPr="00807923">
          <w:rPr>
            <w:rStyle w:val="Hyperlink"/>
            <w:spacing w:val="6"/>
            <w:lang w:bidi="ar-SY"/>
          </w:rPr>
          <w:t>1</w:t>
        </w:r>
        <w:r w:rsidRPr="00807923">
          <w:rPr>
            <w:rStyle w:val="Hyperlink"/>
            <w:spacing w:val="6"/>
            <w:lang w:bidi="ar-SY"/>
          </w:rPr>
          <w:t>0)</w:t>
        </w:r>
      </w:hyperlink>
      <w:r>
        <w:rPr>
          <w:rFonts w:hint="cs"/>
          <w:rtl/>
          <w:lang w:bidi="ar-SY"/>
        </w:rPr>
        <w:t xml:space="preserve"> الأعمال ذات الصلة التي سبق للاتحاد الاضطلاع بها و/أو تنفيذها في إطار تنفيذ نواتج القمة العالمية تحت رعاية الفريق </w:t>
      </w:r>
      <w:r>
        <w:rPr>
          <w:lang w:bidi="ar-SY"/>
        </w:rPr>
        <w:t>CWG</w:t>
      </w:r>
      <w:r>
        <w:rPr>
          <w:lang w:bidi="ar-SY"/>
        </w:rPr>
        <w:noBreakHyphen/>
        <w:t>WSIS</w:t>
      </w:r>
      <w:r>
        <w:rPr>
          <w:rFonts w:hint="cs"/>
          <w:rtl/>
          <w:lang w:bidi="ar-SY"/>
        </w:rPr>
        <w:t xml:space="preserve"> وفريق المهام المعني بالقمة العالمية لمجتمع المعلومات. كما رأى المؤتمر </w:t>
      </w:r>
      <w:r>
        <w:rPr>
          <w:lang w:bidi="ar-SY"/>
        </w:rPr>
        <w:t>PP</w:t>
      </w:r>
      <w:r>
        <w:rPr>
          <w:lang w:bidi="ar-SY"/>
        </w:rPr>
        <w:noBreakHyphen/>
        <w:t>10</w:t>
      </w:r>
      <w:r>
        <w:rPr>
          <w:rFonts w:hint="cs"/>
          <w:rtl/>
          <w:lang w:bidi="ar-SY"/>
        </w:rPr>
        <w:t xml:space="preserve"> أن الفريق</w:t>
      </w:r>
      <w:r>
        <w:rPr>
          <w:rFonts w:hint="eastAsia"/>
          <w:rtl/>
          <w:lang w:bidi="ar-SY"/>
        </w:rPr>
        <w:t> </w:t>
      </w:r>
      <w:r>
        <w:rPr>
          <w:lang w:bidi="ar-SY"/>
        </w:rPr>
        <w:t>CWG</w:t>
      </w:r>
      <w:r>
        <w:rPr>
          <w:lang w:bidi="ar-SY"/>
        </w:rPr>
        <w:noBreakHyphen/>
        <w:t>WSIS</w:t>
      </w:r>
      <w:r>
        <w:rPr>
          <w:rFonts w:hint="cs"/>
          <w:rtl/>
          <w:lang w:bidi="ar-SY"/>
        </w:rPr>
        <w:t xml:space="preserve"> أثبت أنه آلية فعالة لتسهيل مساهمة الدول الأعضاء في دور الاتحاد في تنفيذ نواتج القمة كما توخاها مؤتمر المندوبين المفوضين (أنطاليا،</w:t>
      </w:r>
      <w:r>
        <w:rPr>
          <w:rFonts w:hint="eastAsia"/>
          <w:rtl/>
          <w:lang w:bidi="ar-SY"/>
        </w:rPr>
        <w:t> </w:t>
      </w:r>
      <w:r>
        <w:rPr>
          <w:lang w:bidi="ar-SY"/>
        </w:rPr>
        <w:t>2006</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2.1</w:t>
      </w:r>
      <w:r>
        <w:rPr>
          <w:rtl/>
          <w:lang w:bidi="ar-SY"/>
        </w:rPr>
        <w:tab/>
      </w:r>
      <w:r>
        <w:rPr>
          <w:rFonts w:hint="cs"/>
          <w:rtl/>
          <w:lang w:bidi="ar-SY"/>
        </w:rPr>
        <w:t xml:space="preserve">وقد طُلب من المجلس الإبقاء على الفريق </w:t>
      </w:r>
      <w:r>
        <w:rPr>
          <w:lang w:bidi="ar-SY"/>
        </w:rPr>
        <w:t>CWG</w:t>
      </w:r>
      <w:r>
        <w:rPr>
          <w:lang w:bidi="ar-SY"/>
        </w:rPr>
        <w:noBreakHyphen/>
        <w:t>WSIS</w:t>
      </w:r>
      <w:r>
        <w:rPr>
          <w:rFonts w:hint="cs"/>
          <w:rtl/>
          <w:lang w:bidi="ar-SY"/>
        </w:rPr>
        <w:t xml:space="preserve"> تماشياً مع القرار </w:t>
      </w:r>
      <w:r>
        <w:rPr>
          <w:lang w:bidi="ar-SY"/>
        </w:rPr>
        <w:t>140</w:t>
      </w:r>
      <w:r>
        <w:rPr>
          <w:rFonts w:hint="eastAsia"/>
          <w:rtl/>
          <w:lang w:bidi="ar-SY"/>
        </w:rPr>
        <w:t xml:space="preserve"> (غوادالاخارا، </w:t>
      </w:r>
      <w:r>
        <w:rPr>
          <w:lang w:bidi="ar-SY"/>
        </w:rPr>
        <w:t>2010</w:t>
      </w:r>
      <w:r>
        <w:rPr>
          <w:rFonts w:hint="cs"/>
          <w:rtl/>
          <w:lang w:bidi="ar-SY"/>
        </w:rPr>
        <w:t xml:space="preserve">) لمؤتمر المندوبين المفوضين. وترد اختصاصات الفريق </w:t>
      </w:r>
      <w:r>
        <w:rPr>
          <w:lang w:bidi="ar-SY"/>
        </w:rPr>
        <w:t>CWG</w:t>
      </w:r>
      <w:r>
        <w:rPr>
          <w:lang w:bidi="ar-SY"/>
        </w:rPr>
        <w:noBreakHyphen/>
        <w:t>WSIS</w:t>
      </w:r>
      <w:r>
        <w:rPr>
          <w:rFonts w:hint="cs"/>
          <w:rtl/>
          <w:lang w:bidi="ar-SY"/>
        </w:rPr>
        <w:t xml:space="preserve"> في الملحق بالقرار </w:t>
      </w:r>
      <w:r>
        <w:rPr>
          <w:lang w:bidi="ar-SY"/>
        </w:rPr>
        <w:t>1332</w:t>
      </w:r>
      <w:r>
        <w:rPr>
          <w:rFonts w:hint="cs"/>
          <w:rtl/>
          <w:lang w:bidi="ar-SY"/>
        </w:rPr>
        <w:t xml:space="preserve">. كما يدعو القرار </w:t>
      </w:r>
      <w:r>
        <w:rPr>
          <w:lang w:bidi="ar-SY"/>
        </w:rPr>
        <w:t>1334</w:t>
      </w:r>
      <w:r>
        <w:rPr>
          <w:rFonts w:hint="cs"/>
          <w:rtl/>
          <w:lang w:bidi="ar-SY"/>
        </w:rPr>
        <w:t xml:space="preserve"> الصادر عن مجلس</w:t>
      </w:r>
      <w:r>
        <w:rPr>
          <w:rFonts w:hint="eastAsia"/>
          <w:rtl/>
          <w:lang w:bidi="ar-SY"/>
        </w:rPr>
        <w:t> </w:t>
      </w:r>
      <w:r>
        <w:rPr>
          <w:lang w:bidi="ar-SY"/>
        </w:rPr>
        <w:t>2011</w:t>
      </w:r>
      <w:r>
        <w:rPr>
          <w:rFonts w:hint="cs"/>
          <w:rtl/>
          <w:lang w:bidi="ar-SY"/>
        </w:rPr>
        <w:t xml:space="preserve"> الفريق</w:t>
      </w:r>
      <w:r>
        <w:rPr>
          <w:rFonts w:hint="eastAsia"/>
          <w:rtl/>
          <w:lang w:bidi="ar-SY"/>
        </w:rPr>
        <w:t> </w:t>
      </w:r>
      <w:r>
        <w:rPr>
          <w:lang w:bidi="ar-SY"/>
        </w:rPr>
        <w:t>CWG</w:t>
      </w:r>
      <w:r>
        <w:rPr>
          <w:lang w:bidi="ar-SY"/>
        </w:rPr>
        <w:noBreakHyphen/>
        <w:t>WSIS</w:t>
      </w:r>
      <w:r>
        <w:rPr>
          <w:rFonts w:hint="cs"/>
          <w:rtl/>
          <w:lang w:bidi="ar-SY"/>
        </w:rPr>
        <w:t xml:space="preserve"> إلى استعراض الأنشطة التحضيرية للاتحاد في سياق عقد الحدث رفيع المستوى </w:t>
      </w:r>
      <w:r>
        <w:rPr>
          <w:lang w:bidi="ar-SY"/>
        </w:rPr>
        <w:t>WSIS+10</w:t>
      </w:r>
      <w:r>
        <w:rPr>
          <w:rFonts w:hint="cs"/>
          <w:rtl/>
          <w:lang w:bidi="ar-SY"/>
        </w:rPr>
        <w:t xml:space="preserve">؛ ورصد وبحث الأنشطة التي يضطلع بها الأمين العام ومديرو المكاتب فيما يتعلق بتنفيذ هذا القرار؛ والنظر في مساهمات الاتحاد في مختلف الخيارات المتعلقة بمواضيع ذات صلة بجوهر الاستعراض الشامل لتنفيذ نواتج القمة </w:t>
      </w:r>
      <w:r>
        <w:rPr>
          <w:lang w:bidi="ar-SY"/>
        </w:rPr>
        <w:t>WSIS+10</w:t>
      </w:r>
      <w:r>
        <w:rPr>
          <w:rFonts w:hint="cs"/>
          <w:rtl/>
          <w:lang w:bidi="ar-SY"/>
        </w:rPr>
        <w:t xml:space="preserve"> وما بعده بمساعدة فريق المهام المعني بالقمة.</w:t>
      </w:r>
    </w:p>
    <w:p w:rsidR="00B400D7" w:rsidRDefault="00B400D7" w:rsidP="00953AE6">
      <w:pPr>
        <w:tabs>
          <w:tab w:val="clear" w:pos="567"/>
          <w:tab w:val="clear" w:pos="1134"/>
          <w:tab w:val="clear" w:pos="1701"/>
          <w:tab w:val="clear" w:pos="2268"/>
          <w:tab w:val="clear" w:pos="2835"/>
        </w:tabs>
        <w:rPr>
          <w:rtl/>
          <w:lang w:bidi="ar-SY"/>
        </w:rPr>
      </w:pPr>
      <w:r>
        <w:rPr>
          <w:lang w:bidi="ar-SY"/>
        </w:rPr>
        <w:t>3.1</w:t>
      </w:r>
      <w:r>
        <w:rPr>
          <w:rtl/>
          <w:lang w:bidi="ar-SY"/>
        </w:rPr>
        <w:tab/>
      </w:r>
      <w:r>
        <w:rPr>
          <w:rFonts w:hint="cs"/>
          <w:rtl/>
          <w:lang w:bidi="ar-SY"/>
        </w:rPr>
        <w:t>أُنشئ في </w:t>
      </w:r>
      <w:r>
        <w:rPr>
          <w:lang w:bidi="ar-SY"/>
        </w:rPr>
        <w:t>2011</w:t>
      </w:r>
      <w:r>
        <w:rPr>
          <w:rFonts w:hint="cs"/>
          <w:rtl/>
          <w:lang w:bidi="ar-SY"/>
        </w:rPr>
        <w:t xml:space="preserve"> فريق عمل تابع للمجلس معني بمسائل السياسات العامة الدولية المتصلة بالإنترنت</w:t>
      </w:r>
      <w:r>
        <w:rPr>
          <w:rFonts w:hint="eastAsia"/>
          <w:rtl/>
          <w:lang w:bidi="ar-SY"/>
        </w:rPr>
        <w:t> </w:t>
      </w:r>
      <w:r>
        <w:rPr>
          <w:lang w:bidi="ar-SY"/>
        </w:rPr>
        <w:t>(CWG</w:t>
      </w:r>
      <w:r>
        <w:rPr>
          <w:lang w:bidi="ar-SY"/>
        </w:rPr>
        <w:noBreakHyphen/>
        <w:t>Internet)</w:t>
      </w:r>
      <w:r>
        <w:rPr>
          <w:rFonts w:hint="cs"/>
          <w:rtl/>
          <w:lang w:bidi="ar-SY"/>
        </w:rPr>
        <w:t xml:space="preserve"> كفريق مستقل بموجب القرار </w:t>
      </w:r>
      <w:r>
        <w:rPr>
          <w:lang w:bidi="ar-SY"/>
        </w:rPr>
        <w:t>1336</w:t>
      </w:r>
      <w:r>
        <w:rPr>
          <w:rFonts w:hint="cs"/>
          <w:rtl/>
          <w:lang w:bidi="ar-SY"/>
        </w:rPr>
        <w:t xml:space="preserve"> للمجلس، وفقاً للقرارين </w:t>
      </w:r>
      <w:r>
        <w:rPr>
          <w:lang w:bidi="ar-SY"/>
        </w:rPr>
        <w:t>102</w:t>
      </w:r>
      <w:r>
        <w:rPr>
          <w:rFonts w:hint="cs"/>
          <w:rtl/>
          <w:lang w:bidi="ar-SY"/>
        </w:rPr>
        <w:t xml:space="preserve"> و</w:t>
      </w:r>
      <w:r>
        <w:rPr>
          <w:lang w:bidi="ar-SY"/>
        </w:rPr>
        <w:t>140</w:t>
      </w:r>
      <w:r>
        <w:rPr>
          <w:rFonts w:hint="cs"/>
          <w:rtl/>
          <w:lang w:bidi="ar-SY"/>
        </w:rPr>
        <w:t xml:space="preserve"> لمؤتمر المندوبين المفوضين لعام </w:t>
      </w:r>
      <w:r>
        <w:rPr>
          <w:lang w:bidi="ar-SY"/>
        </w:rPr>
        <w:t>2010</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4.1</w:t>
      </w:r>
      <w:r>
        <w:rPr>
          <w:rtl/>
          <w:lang w:bidi="ar-SY"/>
        </w:rPr>
        <w:tab/>
      </w:r>
      <w:r>
        <w:rPr>
          <w:rFonts w:hint="cs"/>
          <w:rtl/>
          <w:lang w:bidi="ar-SY"/>
        </w:rPr>
        <w:t xml:space="preserve">وباب المشاركة في الفريق </w:t>
      </w:r>
      <w:r>
        <w:rPr>
          <w:lang w:bidi="ar-SY"/>
        </w:rPr>
        <w:t>CWG</w:t>
      </w:r>
      <w:r>
        <w:rPr>
          <w:lang w:bidi="ar-SY"/>
        </w:rPr>
        <w:noBreakHyphen/>
        <w:t>WSIS</w:t>
      </w:r>
      <w:r>
        <w:rPr>
          <w:rFonts w:hint="cs"/>
          <w:rtl/>
          <w:lang w:bidi="ar-SY"/>
        </w:rPr>
        <w:t xml:space="preserve"> مفتوح لجميع الدول الأعضاء في الاتحاد وأعضاء القطاعات ويترأسه الأستاذ الدكتور فلاديمير مينكين (الاتحاد الروسي) ونواب الرئيس السيدة نيرمين السعدني (مصر) والسيد ماجد المزيّد (المملكة العربية السعودية) والسيد فريديريك ريل (سويسرا).</w:t>
      </w:r>
    </w:p>
    <w:p w:rsidR="00B400D7" w:rsidRDefault="00B400D7" w:rsidP="00953AE6">
      <w:pPr>
        <w:pStyle w:val="Heading1"/>
        <w:rPr>
          <w:rtl/>
        </w:rPr>
      </w:pPr>
      <w:r>
        <w:t>2</w:t>
      </w:r>
      <w:r>
        <w:rPr>
          <w:rtl/>
        </w:rPr>
        <w:tab/>
      </w:r>
      <w:r>
        <w:rPr>
          <w:rFonts w:hint="cs"/>
          <w:rtl/>
        </w:rPr>
        <w:t xml:space="preserve">أنشطة الفريق </w:t>
      </w:r>
      <w:r>
        <w:t>CWG</w:t>
      </w:r>
      <w:r>
        <w:noBreakHyphen/>
        <w:t>WSIS</w:t>
      </w:r>
    </w:p>
    <w:p w:rsidR="00B400D7" w:rsidRDefault="00B400D7" w:rsidP="00953AE6">
      <w:pPr>
        <w:tabs>
          <w:tab w:val="clear" w:pos="567"/>
          <w:tab w:val="clear" w:pos="1134"/>
          <w:tab w:val="clear" w:pos="1701"/>
          <w:tab w:val="clear" w:pos="2268"/>
          <w:tab w:val="clear" w:pos="2835"/>
        </w:tabs>
        <w:rPr>
          <w:rtl/>
          <w:lang w:bidi="ar-SY"/>
        </w:rPr>
      </w:pPr>
      <w:r>
        <w:rPr>
          <w:lang w:bidi="ar-SY"/>
        </w:rPr>
        <w:t>1.2</w:t>
      </w:r>
      <w:r>
        <w:rPr>
          <w:rtl/>
          <w:lang w:bidi="ar-SY"/>
        </w:rPr>
        <w:tab/>
      </w:r>
      <w:r>
        <w:rPr>
          <w:rFonts w:hint="cs"/>
          <w:rtl/>
          <w:lang w:bidi="ar-SY"/>
        </w:rPr>
        <w:t>منذ مؤتمر المندوبين المفوضين الأخير، تولى الفريق تسهيل مساهمات الأعضاء في تنفيذ الاتحاد لنواتج القمة ذات الصلة من خلال اجتماعاته المنظمة ورسائله المعممة والاستبيانات أو غيرها من وسائل جمع المعلومات الملائمة.</w:t>
      </w:r>
    </w:p>
    <w:p w:rsidR="00B400D7" w:rsidRDefault="00B400D7" w:rsidP="00953AE6">
      <w:pPr>
        <w:tabs>
          <w:tab w:val="clear" w:pos="567"/>
          <w:tab w:val="clear" w:pos="1134"/>
          <w:tab w:val="clear" w:pos="1701"/>
          <w:tab w:val="clear" w:pos="2268"/>
          <w:tab w:val="clear" w:pos="2835"/>
        </w:tabs>
        <w:rPr>
          <w:rtl/>
          <w:lang w:bidi="ar-SY"/>
        </w:rPr>
      </w:pPr>
      <w:r>
        <w:rPr>
          <w:lang w:bidi="ar-SY"/>
        </w:rPr>
        <w:t>2.2</w:t>
      </w:r>
      <w:r>
        <w:rPr>
          <w:rtl/>
          <w:lang w:bidi="ar-SY"/>
        </w:rPr>
        <w:tab/>
      </w:r>
      <w:r>
        <w:rPr>
          <w:rFonts w:hint="cs"/>
          <w:rtl/>
          <w:lang w:bidi="ar-SY"/>
        </w:rPr>
        <w:t xml:space="preserve">عقد الفريق ثمانية </w:t>
      </w:r>
      <w:r w:rsidRPr="00983978">
        <w:rPr>
          <w:rFonts w:hint="cs"/>
          <w:rtl/>
          <w:lang w:bidi="ar-SY"/>
        </w:rPr>
        <w:t>اجتماعات</w:t>
      </w:r>
      <w:r>
        <w:rPr>
          <w:rFonts w:hint="cs"/>
          <w:rtl/>
          <w:lang w:bidi="ar-SY"/>
        </w:rPr>
        <w:t xml:space="preserve"> ونظر في أكثر من </w:t>
      </w:r>
      <w:r>
        <w:rPr>
          <w:lang w:bidi="ar-SY"/>
        </w:rPr>
        <w:t>120</w:t>
      </w:r>
      <w:r>
        <w:rPr>
          <w:rFonts w:hint="cs"/>
          <w:rtl/>
          <w:lang w:bidi="ar-SY"/>
        </w:rPr>
        <w:t xml:space="preserve"> وثيقة. وتشمل هذه الوثائق تجميعاً للإنجازات الرئيسية للفريق.</w:t>
      </w:r>
    </w:p>
    <w:p w:rsidR="00B400D7" w:rsidRDefault="00B400D7" w:rsidP="004F1EC7">
      <w:pPr>
        <w:tabs>
          <w:tab w:val="clear" w:pos="567"/>
          <w:tab w:val="clear" w:pos="1134"/>
          <w:tab w:val="clear" w:pos="1701"/>
          <w:tab w:val="clear" w:pos="2268"/>
          <w:tab w:val="clear" w:pos="2835"/>
        </w:tabs>
        <w:rPr>
          <w:rtl/>
          <w:lang w:bidi="ar-SY"/>
        </w:rPr>
      </w:pPr>
      <w:r>
        <w:rPr>
          <w:lang w:bidi="ar-SY"/>
        </w:rPr>
        <w:t>1.2.2</w:t>
      </w:r>
      <w:r>
        <w:rPr>
          <w:rtl/>
          <w:lang w:bidi="ar-SY"/>
        </w:rPr>
        <w:tab/>
      </w:r>
      <w:r w:rsidRPr="00652A0C">
        <w:rPr>
          <w:rFonts w:hint="cs"/>
          <w:rtl/>
          <w:lang w:bidi="ar-SY"/>
        </w:rPr>
        <w:t xml:space="preserve">ملخص النتائج الرئيسية </w:t>
      </w:r>
      <w:hyperlink r:id="rId13" w:history="1">
        <w:r w:rsidRPr="00652A0C">
          <w:rPr>
            <w:rStyle w:val="Hyperlink"/>
            <w:rFonts w:hint="cs"/>
            <w:rtl/>
            <w:lang w:bidi="ar-SY"/>
          </w:rPr>
          <w:t>للاجت</w:t>
        </w:r>
        <w:r w:rsidRPr="00652A0C">
          <w:rPr>
            <w:rStyle w:val="Hyperlink"/>
            <w:rFonts w:hint="cs"/>
            <w:rtl/>
            <w:lang w:bidi="ar-SY"/>
          </w:rPr>
          <w:t>م</w:t>
        </w:r>
        <w:r w:rsidRPr="00652A0C">
          <w:rPr>
            <w:rStyle w:val="Hyperlink"/>
            <w:rFonts w:hint="cs"/>
            <w:rtl/>
            <w:lang w:bidi="ar-SY"/>
          </w:rPr>
          <w:t>اع الثامن عشر</w:t>
        </w:r>
      </w:hyperlink>
      <w:r w:rsidRPr="00652A0C">
        <w:rPr>
          <w:rFonts w:hint="cs"/>
          <w:rtl/>
          <w:lang w:bidi="ar-SY"/>
        </w:rPr>
        <w:t xml:space="preserve"> للفريق، الذي عُقد في الفترة</w:t>
      </w:r>
      <w:r>
        <w:rPr>
          <w:rFonts w:hint="cs"/>
          <w:rtl/>
          <w:lang w:bidi="ar-SY"/>
        </w:rPr>
        <w:t xml:space="preserve"> </w:t>
      </w:r>
      <w:r>
        <w:rPr>
          <w:lang w:bidi="ar-SY"/>
        </w:rPr>
        <w:t>26</w:t>
      </w:r>
      <w:r>
        <w:rPr>
          <w:lang w:bidi="ar-SY"/>
        </w:rPr>
        <w:noBreakHyphen/>
        <w:t>25</w:t>
      </w:r>
      <w:r>
        <w:rPr>
          <w:rFonts w:hint="cs"/>
          <w:rtl/>
          <w:lang w:bidi="ar-SY"/>
        </w:rPr>
        <w:t xml:space="preserve"> مايو </w:t>
      </w:r>
      <w:r>
        <w:rPr>
          <w:lang w:bidi="ar-SY"/>
        </w:rPr>
        <w:t>2011</w:t>
      </w:r>
      <w:r>
        <w:rPr>
          <w:rFonts w:hint="cs"/>
          <w:rtl/>
          <w:lang w:bidi="ar-SY"/>
        </w:rPr>
        <w:t xml:space="preserve">، بما في ذلك الاجتماع الخامس للفريق المخصص المعني </w:t>
      </w:r>
      <w:r w:rsidRPr="00652A0C">
        <w:rPr>
          <w:rFonts w:hint="cs"/>
          <w:rtl/>
          <w:lang w:bidi="ar-SY"/>
        </w:rPr>
        <w:t>بمسائل السياسة العامة الدولية المتصلة بالإنترنت</w:t>
      </w:r>
      <w:r>
        <w:rPr>
          <w:rFonts w:hint="cs"/>
          <w:rtl/>
          <w:lang w:bidi="ar-SY"/>
        </w:rPr>
        <w:t xml:space="preserve"> (الوثيقة </w:t>
      </w:r>
      <w:hyperlink r:id="rId14" w:history="1">
        <w:r w:rsidR="004F1EC7" w:rsidRPr="004F1EC7">
          <w:rPr>
            <w:rStyle w:val="Hyperlink"/>
            <w:bCs/>
            <w:lang w:val="en-US"/>
          </w:rPr>
          <w:t>WG-WSIS-18/18</w:t>
        </w:r>
      </w:hyperlink>
      <w:r>
        <w:rPr>
          <w:rFonts w:hint="cs"/>
          <w:rtl/>
          <w:lang w:bidi="ar-SY"/>
        </w:rPr>
        <w:t>).</w:t>
      </w:r>
    </w:p>
    <w:p w:rsidR="00B400D7" w:rsidRPr="00F44B00" w:rsidRDefault="00B400D7" w:rsidP="004F1EC7">
      <w:pPr>
        <w:tabs>
          <w:tab w:val="clear" w:pos="567"/>
          <w:tab w:val="clear" w:pos="1134"/>
          <w:tab w:val="clear" w:pos="1701"/>
          <w:tab w:val="clear" w:pos="2268"/>
          <w:tab w:val="clear" w:pos="2835"/>
        </w:tabs>
        <w:rPr>
          <w:spacing w:val="-6"/>
          <w:rtl/>
          <w:lang w:bidi="ar-SY"/>
        </w:rPr>
      </w:pPr>
      <w:r w:rsidRPr="00F44B00">
        <w:rPr>
          <w:spacing w:val="-6"/>
          <w:lang w:bidi="ar-SY"/>
        </w:rPr>
        <w:t>2.2.2</w:t>
      </w:r>
      <w:r w:rsidRPr="00F44B00">
        <w:rPr>
          <w:spacing w:val="-6"/>
          <w:rtl/>
          <w:lang w:bidi="ar-SY"/>
        </w:rPr>
        <w:tab/>
      </w:r>
      <w:r w:rsidRPr="00652A0C">
        <w:rPr>
          <w:rFonts w:hint="cs"/>
          <w:spacing w:val="-6"/>
          <w:rtl/>
          <w:lang w:bidi="ar-SY"/>
        </w:rPr>
        <w:t xml:space="preserve">ملخص النتائج الرئيسية </w:t>
      </w:r>
      <w:hyperlink r:id="rId15" w:history="1">
        <w:r w:rsidRPr="00652A0C">
          <w:rPr>
            <w:rStyle w:val="Hyperlink"/>
            <w:rFonts w:hint="cs"/>
            <w:spacing w:val="-6"/>
            <w:rtl/>
            <w:lang w:bidi="ar-SY"/>
          </w:rPr>
          <w:t>للاجتماع التاسع عشر</w:t>
        </w:r>
      </w:hyperlink>
      <w:r w:rsidRPr="00652A0C">
        <w:rPr>
          <w:rFonts w:hint="cs"/>
          <w:spacing w:val="-6"/>
          <w:rtl/>
          <w:lang w:bidi="ar-SY"/>
        </w:rPr>
        <w:t xml:space="preserve"> للفريق الذي عُقد في</w:t>
      </w:r>
      <w:r w:rsidRPr="00F44B00">
        <w:rPr>
          <w:rFonts w:hint="cs"/>
          <w:b/>
          <w:bCs/>
          <w:spacing w:val="-6"/>
          <w:rtl/>
          <w:lang w:bidi="ar-SY"/>
        </w:rPr>
        <w:t> </w:t>
      </w:r>
      <w:r w:rsidRPr="00F44B00">
        <w:rPr>
          <w:spacing w:val="-6"/>
          <w:lang w:bidi="ar-SY"/>
        </w:rPr>
        <w:t>10</w:t>
      </w:r>
      <w:r w:rsidRPr="00F44B00">
        <w:rPr>
          <w:rFonts w:hint="cs"/>
          <w:spacing w:val="-6"/>
          <w:rtl/>
          <w:lang w:bidi="ar-SY"/>
        </w:rPr>
        <w:t xml:space="preserve"> أكتوبر </w:t>
      </w:r>
      <w:r w:rsidRPr="00F44B00">
        <w:rPr>
          <w:spacing w:val="-6"/>
          <w:lang w:bidi="ar-SY"/>
        </w:rPr>
        <w:t>2011</w:t>
      </w:r>
      <w:r w:rsidRPr="00F44B00">
        <w:rPr>
          <w:rFonts w:hint="cs"/>
          <w:spacing w:val="-6"/>
          <w:rtl/>
          <w:lang w:bidi="ar-SY"/>
        </w:rPr>
        <w:t xml:space="preserve">، (الوثيقة </w:t>
      </w:r>
      <w:hyperlink r:id="rId16" w:history="1">
        <w:r w:rsidR="004F1EC7" w:rsidRPr="004F1EC7">
          <w:rPr>
            <w:rStyle w:val="Hyperlink"/>
            <w:bCs/>
            <w:spacing w:val="-6"/>
            <w:lang w:val="en-US"/>
          </w:rPr>
          <w:t>WG-WSIS-19/7</w:t>
        </w:r>
      </w:hyperlink>
      <w:r w:rsidRPr="00F44B00">
        <w:rPr>
          <w:rFonts w:hint="cs"/>
          <w:spacing w:val="-6"/>
          <w:rtl/>
          <w:lang w:bidi="ar-SY"/>
        </w:rPr>
        <w:t>).</w:t>
      </w:r>
    </w:p>
    <w:p w:rsidR="00B400D7" w:rsidRDefault="00B400D7" w:rsidP="004F1EC7">
      <w:pPr>
        <w:tabs>
          <w:tab w:val="clear" w:pos="567"/>
          <w:tab w:val="clear" w:pos="1134"/>
          <w:tab w:val="clear" w:pos="1701"/>
          <w:tab w:val="clear" w:pos="2268"/>
          <w:tab w:val="clear" w:pos="2835"/>
        </w:tabs>
        <w:rPr>
          <w:spacing w:val="-4"/>
          <w:rtl/>
          <w:lang w:bidi="ar-SY"/>
        </w:rPr>
      </w:pPr>
      <w:r w:rsidRPr="006B4AA2">
        <w:rPr>
          <w:spacing w:val="-4"/>
          <w:lang w:bidi="ar-SY"/>
        </w:rPr>
        <w:t>3.2.2</w:t>
      </w:r>
      <w:r w:rsidRPr="006B4AA2">
        <w:rPr>
          <w:spacing w:val="-4"/>
          <w:rtl/>
          <w:lang w:bidi="ar-SY"/>
        </w:rPr>
        <w:tab/>
      </w:r>
      <w:r w:rsidRPr="00652A0C">
        <w:rPr>
          <w:rFonts w:hint="cs"/>
          <w:spacing w:val="-4"/>
          <w:rtl/>
          <w:lang w:bidi="ar-SY"/>
        </w:rPr>
        <w:t xml:space="preserve">ملخص النتائج الرئيسية </w:t>
      </w:r>
      <w:hyperlink r:id="rId17" w:history="1">
        <w:r w:rsidRPr="00652A0C">
          <w:rPr>
            <w:rStyle w:val="Hyperlink"/>
            <w:rFonts w:hint="cs"/>
            <w:spacing w:val="-4"/>
            <w:rtl/>
            <w:lang w:bidi="ar-SY"/>
          </w:rPr>
          <w:t>للاجتماع العشرين</w:t>
        </w:r>
      </w:hyperlink>
      <w:r w:rsidRPr="00652A0C">
        <w:rPr>
          <w:rFonts w:hint="cs"/>
          <w:spacing w:val="-4"/>
          <w:rtl/>
          <w:lang w:bidi="ar-SY"/>
        </w:rPr>
        <w:t xml:space="preserve"> للفريق الذي عُقد يومَي</w:t>
      </w:r>
      <w:r w:rsidRPr="006B4AA2">
        <w:rPr>
          <w:rFonts w:hint="cs"/>
          <w:spacing w:val="-4"/>
          <w:rtl/>
          <w:lang w:bidi="ar-SY"/>
        </w:rPr>
        <w:t xml:space="preserve"> </w:t>
      </w:r>
      <w:r w:rsidRPr="006B4AA2">
        <w:rPr>
          <w:spacing w:val="-4"/>
          <w:lang w:bidi="ar-SY"/>
        </w:rPr>
        <w:t>7</w:t>
      </w:r>
      <w:r w:rsidRPr="006B4AA2">
        <w:rPr>
          <w:spacing w:val="-4"/>
          <w:lang w:bidi="ar-SY"/>
        </w:rPr>
        <w:noBreakHyphen/>
        <w:t>6</w:t>
      </w:r>
      <w:r w:rsidRPr="006B4AA2">
        <w:rPr>
          <w:rFonts w:hint="cs"/>
          <w:spacing w:val="-4"/>
          <w:rtl/>
          <w:lang w:bidi="ar-SY"/>
        </w:rPr>
        <w:t xml:space="preserve"> يونيو </w:t>
      </w:r>
      <w:r w:rsidRPr="006B4AA2">
        <w:rPr>
          <w:spacing w:val="-4"/>
          <w:lang w:bidi="ar-SY"/>
        </w:rPr>
        <w:t>2012</w:t>
      </w:r>
      <w:r w:rsidRPr="006B4AA2">
        <w:rPr>
          <w:rFonts w:hint="cs"/>
          <w:spacing w:val="-4"/>
          <w:rtl/>
          <w:lang w:bidi="ar-SY"/>
        </w:rPr>
        <w:t xml:space="preserve"> (الوثيقة </w:t>
      </w:r>
      <w:hyperlink r:id="rId18" w:history="1">
        <w:r w:rsidR="004F1EC7" w:rsidRPr="004F1EC7">
          <w:rPr>
            <w:rStyle w:val="Hyperlink"/>
            <w:bCs/>
            <w:spacing w:val="-4"/>
            <w:lang w:val="en-US"/>
          </w:rPr>
          <w:t>WG-WSIS-20/23</w:t>
        </w:r>
      </w:hyperlink>
      <w:r w:rsidRPr="006B4AA2">
        <w:rPr>
          <w:rFonts w:hint="cs"/>
          <w:spacing w:val="-4"/>
          <w:rtl/>
          <w:lang w:bidi="ar-SY"/>
        </w:rPr>
        <w:t>).</w:t>
      </w:r>
    </w:p>
    <w:p w:rsidR="00B400D7" w:rsidRPr="00B06C32" w:rsidRDefault="00B400D7" w:rsidP="004F1EC7">
      <w:pPr>
        <w:tabs>
          <w:tab w:val="clear" w:pos="567"/>
          <w:tab w:val="clear" w:pos="1134"/>
          <w:tab w:val="clear" w:pos="1701"/>
          <w:tab w:val="clear" w:pos="2268"/>
          <w:tab w:val="clear" w:pos="2835"/>
        </w:tabs>
        <w:rPr>
          <w:spacing w:val="-8"/>
          <w:rtl/>
          <w:lang w:bidi="ar-SY"/>
        </w:rPr>
      </w:pPr>
      <w:r w:rsidRPr="00B06C32">
        <w:rPr>
          <w:spacing w:val="-8"/>
          <w:lang w:bidi="ar-SY"/>
        </w:rPr>
        <w:t>4.2.2</w:t>
      </w:r>
      <w:r w:rsidRPr="00B06C32">
        <w:rPr>
          <w:spacing w:val="-8"/>
          <w:rtl/>
          <w:lang w:bidi="ar-SY"/>
        </w:rPr>
        <w:tab/>
      </w:r>
      <w:r w:rsidRPr="00B06C32">
        <w:rPr>
          <w:rFonts w:hint="cs"/>
          <w:spacing w:val="-8"/>
          <w:rtl/>
          <w:lang w:bidi="ar-SY"/>
        </w:rPr>
        <w:t xml:space="preserve">ملخص النتائج الرئيسية </w:t>
      </w:r>
      <w:hyperlink r:id="rId19" w:history="1">
        <w:r w:rsidRPr="00B06C32">
          <w:rPr>
            <w:rStyle w:val="Hyperlink"/>
            <w:rFonts w:hint="cs"/>
            <w:spacing w:val="-8"/>
            <w:rtl/>
            <w:lang w:bidi="ar-SY"/>
          </w:rPr>
          <w:t>للاجتماع الحادي والعشرين</w:t>
        </w:r>
      </w:hyperlink>
      <w:r w:rsidRPr="00B06C32">
        <w:rPr>
          <w:rFonts w:hint="cs"/>
          <w:spacing w:val="-8"/>
          <w:rtl/>
          <w:lang w:bidi="ar-SY"/>
        </w:rPr>
        <w:t xml:space="preserve"> للفريق الذي عُقد يومَي </w:t>
      </w:r>
      <w:r w:rsidRPr="00B06C32">
        <w:rPr>
          <w:spacing w:val="-8"/>
          <w:lang w:bidi="ar-SY"/>
        </w:rPr>
        <w:t>1</w:t>
      </w:r>
      <w:r w:rsidRPr="00B06C32">
        <w:rPr>
          <w:rFonts w:hint="cs"/>
          <w:spacing w:val="-8"/>
          <w:rtl/>
          <w:lang w:bidi="ar-SY"/>
        </w:rPr>
        <w:t xml:space="preserve"> و</w:t>
      </w:r>
      <w:r w:rsidRPr="00B06C32">
        <w:rPr>
          <w:spacing w:val="-8"/>
          <w:lang w:bidi="ar-SY"/>
        </w:rPr>
        <w:t>4</w:t>
      </w:r>
      <w:r w:rsidRPr="00B06C32">
        <w:rPr>
          <w:rFonts w:hint="cs"/>
          <w:spacing w:val="-8"/>
          <w:rtl/>
          <w:lang w:bidi="ar-SY"/>
        </w:rPr>
        <w:t xml:space="preserve"> فبراير</w:t>
      </w:r>
      <w:r w:rsidRPr="00B06C32">
        <w:rPr>
          <w:rFonts w:hint="eastAsia"/>
          <w:spacing w:val="-8"/>
          <w:rtl/>
          <w:lang w:bidi="ar-SY"/>
        </w:rPr>
        <w:t> </w:t>
      </w:r>
      <w:r w:rsidRPr="00B06C32">
        <w:rPr>
          <w:spacing w:val="-8"/>
          <w:lang w:bidi="ar-SY"/>
        </w:rPr>
        <w:t>2013</w:t>
      </w:r>
      <w:r w:rsidRPr="00B06C32">
        <w:rPr>
          <w:rFonts w:hint="cs"/>
          <w:spacing w:val="-8"/>
          <w:rtl/>
          <w:lang w:bidi="ar-SY"/>
        </w:rPr>
        <w:t xml:space="preserve"> (الوثيقة </w:t>
      </w:r>
      <w:hyperlink r:id="rId20" w:history="1">
        <w:r w:rsidR="004F1EC7" w:rsidRPr="004F1EC7">
          <w:rPr>
            <w:rStyle w:val="Hyperlink"/>
            <w:bCs/>
            <w:spacing w:val="-8"/>
            <w:lang w:val="en-US"/>
          </w:rPr>
          <w:t>WG-WSIS-21/22</w:t>
        </w:r>
      </w:hyperlink>
      <w:r w:rsidRPr="00B06C32">
        <w:rPr>
          <w:rFonts w:hint="cs"/>
          <w:spacing w:val="-8"/>
          <w:rtl/>
          <w:lang w:bidi="ar-SY"/>
        </w:rPr>
        <w:t>).</w:t>
      </w:r>
    </w:p>
    <w:p w:rsidR="00B400D7" w:rsidRPr="00B06C32" w:rsidRDefault="00B400D7" w:rsidP="00953AE6">
      <w:pPr>
        <w:tabs>
          <w:tab w:val="clear" w:pos="567"/>
          <w:tab w:val="clear" w:pos="1134"/>
          <w:tab w:val="clear" w:pos="1701"/>
          <w:tab w:val="clear" w:pos="2268"/>
          <w:tab w:val="clear" w:pos="2835"/>
        </w:tabs>
        <w:rPr>
          <w:rtl/>
          <w:lang w:bidi="ar-SY"/>
        </w:rPr>
      </w:pPr>
      <w:r w:rsidRPr="00B06C32">
        <w:rPr>
          <w:lang w:bidi="ar-SY"/>
        </w:rPr>
        <w:lastRenderedPageBreak/>
        <w:t>5.2.2</w:t>
      </w:r>
      <w:r w:rsidRPr="00B06C32">
        <w:rPr>
          <w:rtl/>
          <w:lang w:bidi="ar-SY"/>
        </w:rPr>
        <w:tab/>
      </w:r>
      <w:r w:rsidRPr="00B06C32">
        <w:rPr>
          <w:rFonts w:hint="cs"/>
          <w:rtl/>
          <w:lang w:bidi="ar-SY"/>
        </w:rPr>
        <w:t xml:space="preserve">ملخص النتائج الرئيسية </w:t>
      </w:r>
      <w:hyperlink r:id="rId21" w:history="1">
        <w:r w:rsidRPr="00B06C32">
          <w:rPr>
            <w:rStyle w:val="Hyperlink"/>
            <w:rFonts w:hint="cs"/>
            <w:rtl/>
            <w:lang w:bidi="ar-SY"/>
          </w:rPr>
          <w:t>للاجتماع الثاني والعشرين</w:t>
        </w:r>
      </w:hyperlink>
      <w:r w:rsidRPr="00B06C32">
        <w:rPr>
          <w:rFonts w:hint="cs"/>
          <w:rtl/>
          <w:lang w:bidi="ar-SY"/>
        </w:rPr>
        <w:t xml:space="preserve"> للفريق الذي عُقد في الفترة</w:t>
      </w:r>
      <w:r w:rsidRPr="00B06C32">
        <w:rPr>
          <w:rFonts w:hint="cs"/>
          <w:b/>
          <w:bCs/>
          <w:rtl/>
          <w:lang w:bidi="ar-SY"/>
        </w:rPr>
        <w:t xml:space="preserve"> </w:t>
      </w:r>
      <w:r w:rsidRPr="00B06C32">
        <w:rPr>
          <w:lang w:bidi="ar-SY"/>
        </w:rPr>
        <w:t>31</w:t>
      </w:r>
      <w:r w:rsidRPr="00B06C32">
        <w:rPr>
          <w:lang w:bidi="ar-SY"/>
        </w:rPr>
        <w:noBreakHyphen/>
        <w:t>30</w:t>
      </w:r>
      <w:r w:rsidRPr="00B06C32">
        <w:rPr>
          <w:rFonts w:hint="cs"/>
          <w:rtl/>
          <w:lang w:bidi="ar-SY"/>
        </w:rPr>
        <w:t xml:space="preserve"> مايو و</w:t>
      </w:r>
      <w:r w:rsidRPr="00B06C32">
        <w:rPr>
          <w:lang w:bidi="ar-SY"/>
        </w:rPr>
        <w:t>10</w:t>
      </w:r>
      <w:r w:rsidRPr="00B06C32">
        <w:rPr>
          <w:rFonts w:hint="cs"/>
          <w:rtl/>
          <w:lang w:bidi="ar-SY"/>
        </w:rPr>
        <w:t xml:space="preserve"> يونيو</w:t>
      </w:r>
      <w:r w:rsidRPr="00B06C32">
        <w:rPr>
          <w:rFonts w:hint="eastAsia"/>
          <w:rtl/>
          <w:lang w:bidi="ar-SY"/>
        </w:rPr>
        <w:t> </w:t>
      </w:r>
      <w:r w:rsidRPr="00B06C32">
        <w:rPr>
          <w:lang w:bidi="ar-SY"/>
        </w:rPr>
        <w:t>2013</w:t>
      </w:r>
      <w:r w:rsidRPr="00B06C32">
        <w:rPr>
          <w:rFonts w:hint="cs"/>
          <w:rtl/>
          <w:lang w:bidi="ar-SY"/>
        </w:rPr>
        <w:t>، بما</w:t>
      </w:r>
      <w:r w:rsidRPr="00B06C32">
        <w:rPr>
          <w:rFonts w:hint="eastAsia"/>
          <w:rtl/>
          <w:lang w:bidi="ar-SY"/>
        </w:rPr>
        <w:t> </w:t>
      </w:r>
      <w:r w:rsidRPr="00B06C32">
        <w:rPr>
          <w:rFonts w:hint="cs"/>
          <w:rtl/>
          <w:lang w:bidi="ar-SY"/>
        </w:rPr>
        <w:t xml:space="preserve">في ذلك </w:t>
      </w:r>
      <w:hyperlink r:id="rId22" w:history="1">
        <w:r w:rsidRPr="00B06C32">
          <w:rPr>
            <w:rStyle w:val="Hyperlink"/>
            <w:rFonts w:hint="cs"/>
            <w:rtl/>
            <w:lang w:bidi="ar-SY"/>
          </w:rPr>
          <w:t>إضافة لتقرير</w:t>
        </w:r>
      </w:hyperlink>
      <w:r w:rsidRPr="00B06C32">
        <w:rPr>
          <w:rFonts w:hint="cs"/>
          <w:rtl/>
          <w:lang w:bidi="ar-SY"/>
        </w:rPr>
        <w:t xml:space="preserve"> الفريق </w:t>
      </w:r>
      <w:r w:rsidRPr="00B06C32">
        <w:rPr>
          <w:lang w:bidi="ar-SY"/>
        </w:rPr>
        <w:t>CWG</w:t>
      </w:r>
      <w:r w:rsidRPr="00B06C32">
        <w:rPr>
          <w:lang w:bidi="ar-SY"/>
        </w:rPr>
        <w:noBreakHyphen/>
        <w:t>WSIS</w:t>
      </w:r>
      <w:r w:rsidRPr="00B06C32">
        <w:rPr>
          <w:rFonts w:hint="cs"/>
          <w:rtl/>
          <w:lang w:bidi="ar-SY"/>
        </w:rPr>
        <w:t xml:space="preserve"> (</w:t>
      </w:r>
      <w:r w:rsidRPr="004F1EC7">
        <w:rPr>
          <w:rFonts w:hint="cs"/>
          <w:rtl/>
          <w:lang w:bidi="ar-SY"/>
        </w:rPr>
        <w:t xml:space="preserve">الوثيقة </w:t>
      </w:r>
      <w:hyperlink r:id="rId23" w:history="1">
        <w:r w:rsidRPr="004F1EC7">
          <w:rPr>
            <w:rStyle w:val="Hyperlink"/>
          </w:rPr>
          <w:t>WG-WSIS-22/39</w:t>
        </w:r>
      </w:hyperlink>
      <w:r w:rsidRPr="004F1EC7">
        <w:rPr>
          <w:rFonts w:hint="cs"/>
          <w:rtl/>
        </w:rPr>
        <w:t xml:space="preserve"> والوثيقة </w:t>
      </w:r>
      <w:hyperlink r:id="rId24" w:history="1">
        <w:r w:rsidRPr="004F1EC7">
          <w:rPr>
            <w:rStyle w:val="Hyperlink"/>
          </w:rPr>
          <w:t>WG-WSIS-22/43</w:t>
        </w:r>
      </w:hyperlink>
      <w:r w:rsidRPr="00B06C32">
        <w:rPr>
          <w:rFonts w:hint="cs"/>
          <w:rtl/>
          <w:lang w:bidi="ar-SY"/>
        </w:rPr>
        <w:t>).</w:t>
      </w:r>
    </w:p>
    <w:p w:rsidR="00B400D7" w:rsidRPr="005C32BC" w:rsidRDefault="00B400D7" w:rsidP="00953AE6">
      <w:pPr>
        <w:tabs>
          <w:tab w:val="clear" w:pos="567"/>
          <w:tab w:val="clear" w:pos="1134"/>
          <w:tab w:val="clear" w:pos="1701"/>
          <w:tab w:val="clear" w:pos="2268"/>
          <w:tab w:val="clear" w:pos="2835"/>
        </w:tabs>
        <w:rPr>
          <w:spacing w:val="-4"/>
          <w:rtl/>
          <w:lang w:bidi="ar-SY"/>
        </w:rPr>
      </w:pPr>
      <w:r w:rsidRPr="005C32BC">
        <w:rPr>
          <w:spacing w:val="-4"/>
          <w:lang w:bidi="ar-SY"/>
        </w:rPr>
        <w:t>6.2.2</w:t>
      </w:r>
      <w:r w:rsidRPr="005C32BC">
        <w:rPr>
          <w:spacing w:val="-4"/>
          <w:rtl/>
          <w:lang w:bidi="ar-SY"/>
        </w:rPr>
        <w:tab/>
      </w:r>
      <w:r w:rsidRPr="005C32BC">
        <w:rPr>
          <w:rFonts w:hint="cs"/>
          <w:spacing w:val="-4"/>
          <w:rtl/>
          <w:lang w:bidi="ar-SY"/>
        </w:rPr>
        <w:t xml:space="preserve">اجتماع استثنائي: متابعة للقرار المراجَع </w:t>
      </w:r>
      <w:r w:rsidRPr="005C32BC">
        <w:rPr>
          <w:spacing w:val="-4"/>
          <w:lang w:bidi="ar-SY"/>
        </w:rPr>
        <w:t>1334</w:t>
      </w:r>
      <w:r w:rsidRPr="005C32BC">
        <w:rPr>
          <w:rFonts w:hint="cs"/>
          <w:spacing w:val="-4"/>
          <w:rtl/>
          <w:lang w:bidi="ar-SY"/>
        </w:rPr>
        <w:t xml:space="preserve">، </w:t>
      </w:r>
      <w:r w:rsidRPr="005C32BC">
        <w:rPr>
          <w:spacing w:val="-4"/>
          <w:u w:val="single"/>
          <w:lang w:bidi="ar-SY"/>
        </w:rPr>
        <w:t>20</w:t>
      </w:r>
      <w:r w:rsidRPr="005C32BC">
        <w:rPr>
          <w:rFonts w:hint="cs"/>
          <w:spacing w:val="-4"/>
          <w:u w:val="single"/>
          <w:rtl/>
          <w:lang w:bidi="ar-SY"/>
        </w:rPr>
        <w:t xml:space="preserve"> يونيو </w:t>
      </w:r>
      <w:r w:rsidRPr="005C32BC">
        <w:rPr>
          <w:spacing w:val="-4"/>
          <w:u w:val="single"/>
          <w:lang w:bidi="ar-SY"/>
        </w:rPr>
        <w:t>2013</w:t>
      </w:r>
      <w:r w:rsidRPr="005C32BC">
        <w:rPr>
          <w:rFonts w:hint="cs"/>
          <w:spacing w:val="-4"/>
          <w:u w:val="single"/>
          <w:rtl/>
          <w:lang w:bidi="ar-SY"/>
        </w:rPr>
        <w:t xml:space="preserve">، الساعة </w:t>
      </w:r>
      <w:r w:rsidRPr="005C32BC">
        <w:rPr>
          <w:spacing w:val="-4"/>
          <w:u w:val="single"/>
          <w:lang w:bidi="ar-SY"/>
        </w:rPr>
        <w:t>16:45</w:t>
      </w:r>
      <w:r w:rsidRPr="005C32BC">
        <w:rPr>
          <w:rFonts w:hint="cs"/>
          <w:spacing w:val="-4"/>
          <w:rtl/>
          <w:lang w:bidi="ar-SY"/>
        </w:rPr>
        <w:t>، القاعة </w:t>
      </w:r>
      <w:r w:rsidRPr="005C32BC">
        <w:rPr>
          <w:spacing w:val="-4"/>
          <w:lang w:bidi="ar-SY"/>
        </w:rPr>
        <w:t>A</w:t>
      </w:r>
      <w:r w:rsidRPr="005C32BC">
        <w:rPr>
          <w:rFonts w:hint="cs"/>
          <w:spacing w:val="-4"/>
          <w:rtl/>
          <w:lang w:bidi="ar-SY"/>
        </w:rPr>
        <w:t>، مقر الاتحاد، جنيف، سويسرا.</w:t>
      </w:r>
    </w:p>
    <w:p w:rsidR="00B400D7" w:rsidRDefault="00B400D7" w:rsidP="004F1EC7">
      <w:pPr>
        <w:tabs>
          <w:tab w:val="clear" w:pos="567"/>
          <w:tab w:val="clear" w:pos="1134"/>
          <w:tab w:val="clear" w:pos="1701"/>
          <w:tab w:val="clear" w:pos="2268"/>
          <w:tab w:val="clear" w:pos="2835"/>
        </w:tabs>
        <w:rPr>
          <w:spacing w:val="6"/>
          <w:rtl/>
          <w:lang w:bidi="ar-SY"/>
        </w:rPr>
      </w:pPr>
      <w:r w:rsidRPr="000A25ED">
        <w:rPr>
          <w:spacing w:val="6"/>
          <w:lang w:bidi="ar-SY"/>
        </w:rPr>
        <w:t>7.2.2</w:t>
      </w:r>
      <w:r w:rsidRPr="000A25ED">
        <w:rPr>
          <w:spacing w:val="6"/>
          <w:rtl/>
          <w:lang w:bidi="ar-SY"/>
        </w:rPr>
        <w:tab/>
      </w:r>
      <w:r w:rsidRPr="004F1EC7">
        <w:rPr>
          <w:rFonts w:hint="cs"/>
          <w:spacing w:val="-6"/>
          <w:rtl/>
          <w:lang w:bidi="ar-SY"/>
        </w:rPr>
        <w:t xml:space="preserve">ملخص النتائج الرئيسية </w:t>
      </w:r>
      <w:hyperlink r:id="rId25" w:history="1">
        <w:r w:rsidRPr="004F1EC7">
          <w:rPr>
            <w:rStyle w:val="Hyperlink"/>
            <w:rFonts w:hint="cs"/>
            <w:spacing w:val="-6"/>
            <w:rtl/>
            <w:lang w:bidi="ar-SY"/>
          </w:rPr>
          <w:t>للاجتماع الثالث والعشرين</w:t>
        </w:r>
      </w:hyperlink>
      <w:r w:rsidRPr="004F1EC7">
        <w:rPr>
          <w:rFonts w:hint="cs"/>
          <w:spacing w:val="-6"/>
          <w:rtl/>
          <w:lang w:bidi="ar-SY"/>
        </w:rPr>
        <w:t xml:space="preserve"> للفريق الذي عُقد يومَي </w:t>
      </w:r>
      <w:r w:rsidRPr="004F1EC7">
        <w:rPr>
          <w:spacing w:val="-6"/>
          <w:lang w:bidi="ar-SY"/>
        </w:rPr>
        <w:t>20</w:t>
      </w:r>
      <w:r w:rsidRPr="004F1EC7">
        <w:rPr>
          <w:spacing w:val="-6"/>
          <w:lang w:bidi="ar-SY"/>
        </w:rPr>
        <w:noBreakHyphen/>
        <w:t>19</w:t>
      </w:r>
      <w:r w:rsidRPr="004F1EC7">
        <w:rPr>
          <w:rFonts w:hint="cs"/>
          <w:spacing w:val="-6"/>
          <w:rtl/>
          <w:lang w:bidi="ar-SY"/>
        </w:rPr>
        <w:t xml:space="preserve"> فبراير</w:t>
      </w:r>
      <w:r w:rsidRPr="004F1EC7">
        <w:rPr>
          <w:rFonts w:hint="eastAsia"/>
          <w:spacing w:val="-6"/>
          <w:rtl/>
          <w:lang w:bidi="ar-SY"/>
        </w:rPr>
        <w:t> </w:t>
      </w:r>
      <w:r w:rsidRPr="004F1EC7">
        <w:rPr>
          <w:spacing w:val="-6"/>
          <w:lang w:bidi="ar-SY"/>
        </w:rPr>
        <w:t>2014</w:t>
      </w:r>
      <w:r w:rsidRPr="004F1EC7">
        <w:rPr>
          <w:rFonts w:hint="cs"/>
          <w:spacing w:val="-6"/>
          <w:rtl/>
          <w:lang w:bidi="ar-SY"/>
        </w:rPr>
        <w:t xml:space="preserve"> (الوثيقة</w:t>
      </w:r>
      <w:r w:rsidRPr="004F1EC7">
        <w:rPr>
          <w:rFonts w:hint="eastAsia"/>
          <w:spacing w:val="-6"/>
          <w:rtl/>
          <w:lang w:bidi="ar-SY"/>
        </w:rPr>
        <w:t> </w:t>
      </w:r>
      <w:hyperlink r:id="rId26" w:history="1">
        <w:r w:rsidR="004F1EC7" w:rsidRPr="004F1EC7">
          <w:rPr>
            <w:rStyle w:val="Hyperlink"/>
            <w:bCs/>
            <w:spacing w:val="-6"/>
            <w:lang w:val="en-US"/>
          </w:rPr>
          <w:t>WG-WSIS-23/17</w:t>
        </w:r>
      </w:hyperlink>
      <w:r w:rsidRPr="004F1EC7">
        <w:rPr>
          <w:rFonts w:hint="cs"/>
          <w:spacing w:val="-6"/>
          <w:rtl/>
          <w:lang w:bidi="ar-SY"/>
        </w:rPr>
        <w:t>)</w:t>
      </w:r>
      <w:r w:rsidRPr="000A25ED">
        <w:rPr>
          <w:rFonts w:hint="cs"/>
          <w:spacing w:val="6"/>
          <w:rtl/>
          <w:lang w:bidi="ar-SY"/>
        </w:rPr>
        <w:t>.</w:t>
      </w:r>
    </w:p>
    <w:p w:rsidR="00B400D7" w:rsidRPr="00892748" w:rsidRDefault="00B400D7" w:rsidP="004F1EC7">
      <w:pPr>
        <w:tabs>
          <w:tab w:val="clear" w:pos="567"/>
          <w:tab w:val="clear" w:pos="1134"/>
          <w:tab w:val="clear" w:pos="1701"/>
          <w:tab w:val="clear" w:pos="2268"/>
          <w:tab w:val="clear" w:pos="2835"/>
        </w:tabs>
        <w:rPr>
          <w:spacing w:val="-6"/>
          <w:rtl/>
          <w:lang w:bidi="ar-SY"/>
        </w:rPr>
      </w:pPr>
      <w:r w:rsidRPr="00892748">
        <w:rPr>
          <w:spacing w:val="-6"/>
          <w:lang w:bidi="ar-SY"/>
        </w:rPr>
        <w:t>8.2.2</w:t>
      </w:r>
      <w:r w:rsidRPr="00892748">
        <w:rPr>
          <w:spacing w:val="-6"/>
          <w:rtl/>
          <w:lang w:bidi="ar-SY"/>
        </w:rPr>
        <w:tab/>
      </w:r>
      <w:r w:rsidRPr="00652A0C">
        <w:rPr>
          <w:rFonts w:hint="cs"/>
          <w:spacing w:val="-6"/>
          <w:rtl/>
          <w:lang w:bidi="ar-SY"/>
        </w:rPr>
        <w:t xml:space="preserve">ملخص النتائج الرئيسية </w:t>
      </w:r>
      <w:hyperlink r:id="rId27" w:history="1">
        <w:r w:rsidRPr="00652A0C">
          <w:rPr>
            <w:rStyle w:val="Hyperlink"/>
            <w:rFonts w:hint="cs"/>
            <w:spacing w:val="-6"/>
            <w:rtl/>
            <w:lang w:bidi="ar-SY"/>
          </w:rPr>
          <w:t>للاجتماع الرابع والعشرين</w:t>
        </w:r>
      </w:hyperlink>
      <w:r w:rsidRPr="00652A0C">
        <w:rPr>
          <w:rFonts w:hint="cs"/>
          <w:spacing w:val="-6"/>
          <w:rtl/>
          <w:lang w:bidi="ar-SY"/>
        </w:rPr>
        <w:t xml:space="preserve"> للفريق الذي عقد يوم</w:t>
      </w:r>
      <w:r w:rsidRPr="00892748">
        <w:rPr>
          <w:rFonts w:hint="cs"/>
          <w:b/>
          <w:bCs/>
          <w:spacing w:val="-6"/>
          <w:rtl/>
          <w:lang w:bidi="ar-SY"/>
        </w:rPr>
        <w:t xml:space="preserve"> </w:t>
      </w:r>
      <w:r w:rsidRPr="00892748">
        <w:rPr>
          <w:spacing w:val="-6"/>
          <w:lang w:bidi="ar-SY"/>
        </w:rPr>
        <w:t>5</w:t>
      </w:r>
      <w:r w:rsidRPr="00892748">
        <w:rPr>
          <w:rFonts w:hint="cs"/>
          <w:spacing w:val="-6"/>
          <w:rtl/>
          <w:lang w:bidi="ar-SY"/>
        </w:rPr>
        <w:t xml:space="preserve"> مايو </w:t>
      </w:r>
      <w:r w:rsidRPr="00892748">
        <w:rPr>
          <w:spacing w:val="-6"/>
          <w:lang w:bidi="ar-SY"/>
        </w:rPr>
        <w:t>2014</w:t>
      </w:r>
      <w:r w:rsidRPr="00892748">
        <w:rPr>
          <w:rFonts w:hint="cs"/>
          <w:spacing w:val="-6"/>
          <w:rtl/>
          <w:lang w:bidi="ar-SY"/>
        </w:rPr>
        <w:t xml:space="preserve"> (الوثيقة</w:t>
      </w:r>
      <w:r w:rsidRPr="00892748">
        <w:rPr>
          <w:rFonts w:hint="eastAsia"/>
          <w:spacing w:val="-6"/>
          <w:rtl/>
          <w:lang w:bidi="ar-SY"/>
        </w:rPr>
        <w:t> </w:t>
      </w:r>
      <w:hyperlink r:id="rId28" w:history="1">
        <w:r w:rsidR="004F1EC7" w:rsidRPr="004F1EC7">
          <w:rPr>
            <w:rStyle w:val="Hyperlink"/>
            <w:bCs/>
            <w:spacing w:val="-6"/>
            <w:lang w:val="en-US"/>
          </w:rPr>
          <w:t>WG-WSIS-24/4</w:t>
        </w:r>
      </w:hyperlink>
      <w:r w:rsidRPr="00892748">
        <w:rPr>
          <w:rFonts w:hint="cs"/>
          <w:spacing w:val="-6"/>
          <w:rtl/>
          <w:lang w:bidi="ar-SY"/>
        </w:rPr>
        <w:t>).</w:t>
      </w:r>
    </w:p>
    <w:p w:rsidR="00B400D7" w:rsidRDefault="00B400D7" w:rsidP="004F1EC7">
      <w:pPr>
        <w:tabs>
          <w:tab w:val="clear" w:pos="567"/>
          <w:tab w:val="clear" w:pos="1134"/>
          <w:tab w:val="clear" w:pos="1701"/>
          <w:tab w:val="clear" w:pos="2268"/>
          <w:tab w:val="clear" w:pos="2835"/>
        </w:tabs>
        <w:rPr>
          <w:spacing w:val="6"/>
          <w:rtl/>
          <w:lang w:bidi="ar-SY"/>
        </w:rPr>
      </w:pPr>
      <w:r w:rsidRPr="008D544B">
        <w:rPr>
          <w:spacing w:val="6"/>
          <w:lang w:bidi="ar-SY"/>
        </w:rPr>
        <w:t>9.2.2</w:t>
      </w:r>
      <w:r w:rsidRPr="008D544B">
        <w:rPr>
          <w:spacing w:val="6"/>
          <w:rtl/>
          <w:lang w:bidi="ar-SY"/>
        </w:rPr>
        <w:tab/>
      </w:r>
      <w:r w:rsidRPr="004F1EC7">
        <w:rPr>
          <w:rFonts w:hint="cs"/>
          <w:spacing w:val="-6"/>
          <w:rtl/>
          <w:lang w:bidi="ar-SY"/>
        </w:rPr>
        <w:t xml:space="preserve">ملخص النتائج الرئيسية </w:t>
      </w:r>
      <w:hyperlink r:id="rId29" w:history="1">
        <w:r w:rsidRPr="004F1EC7">
          <w:rPr>
            <w:rStyle w:val="Hyperlink"/>
            <w:rFonts w:hint="cs"/>
            <w:spacing w:val="-6"/>
            <w:rtl/>
            <w:lang w:bidi="ar-SY"/>
          </w:rPr>
          <w:t>للاجتماع الخامس والعشرين</w:t>
        </w:r>
      </w:hyperlink>
      <w:r w:rsidRPr="004F1EC7">
        <w:rPr>
          <w:rFonts w:hint="cs"/>
          <w:spacing w:val="-6"/>
          <w:rtl/>
          <w:lang w:bidi="ar-SY"/>
        </w:rPr>
        <w:t xml:space="preserve"> للفريق الذي عُقد يومَي</w:t>
      </w:r>
      <w:r w:rsidRPr="004F1EC7">
        <w:rPr>
          <w:rFonts w:hint="cs"/>
          <w:b/>
          <w:bCs/>
          <w:spacing w:val="-6"/>
          <w:rtl/>
          <w:lang w:bidi="ar-SY"/>
        </w:rPr>
        <w:t xml:space="preserve"> </w:t>
      </w:r>
      <w:r w:rsidRPr="004F1EC7">
        <w:rPr>
          <w:spacing w:val="-6"/>
          <w:lang w:bidi="ar-SY"/>
        </w:rPr>
        <w:t>3</w:t>
      </w:r>
      <w:r w:rsidRPr="004F1EC7">
        <w:rPr>
          <w:spacing w:val="-6"/>
          <w:lang w:bidi="ar-SY"/>
        </w:rPr>
        <w:noBreakHyphen/>
        <w:t>2</w:t>
      </w:r>
      <w:r w:rsidRPr="004F1EC7">
        <w:rPr>
          <w:rFonts w:hint="cs"/>
          <w:spacing w:val="-6"/>
          <w:rtl/>
          <w:lang w:bidi="ar-SY"/>
        </w:rPr>
        <w:t xml:space="preserve"> أكتوبر</w:t>
      </w:r>
      <w:r w:rsidRPr="004F1EC7">
        <w:rPr>
          <w:rFonts w:hint="eastAsia"/>
          <w:spacing w:val="-6"/>
          <w:rtl/>
          <w:lang w:bidi="ar-SY"/>
        </w:rPr>
        <w:t> </w:t>
      </w:r>
      <w:r w:rsidRPr="004F1EC7">
        <w:rPr>
          <w:spacing w:val="-6"/>
          <w:lang w:bidi="ar-SY"/>
        </w:rPr>
        <w:t>2014</w:t>
      </w:r>
      <w:r w:rsidRPr="004F1EC7">
        <w:rPr>
          <w:rFonts w:hint="cs"/>
          <w:spacing w:val="-6"/>
          <w:rtl/>
          <w:lang w:bidi="ar-SY"/>
        </w:rPr>
        <w:t xml:space="preserve"> (الوثيقة</w:t>
      </w:r>
      <w:r w:rsidRPr="004F1EC7">
        <w:rPr>
          <w:rFonts w:hint="eastAsia"/>
          <w:spacing w:val="-6"/>
          <w:rtl/>
          <w:lang w:bidi="ar-SY"/>
        </w:rPr>
        <w:t> </w:t>
      </w:r>
      <w:hyperlink r:id="rId30" w:history="1">
        <w:r w:rsidR="004F1EC7" w:rsidRPr="004F1EC7">
          <w:rPr>
            <w:rStyle w:val="Hyperlink"/>
            <w:bCs/>
            <w:spacing w:val="-6"/>
            <w:lang w:val="en-US"/>
          </w:rPr>
          <w:t>WG-WSIS-25/26</w:t>
        </w:r>
      </w:hyperlink>
      <w:r w:rsidRPr="004F1EC7">
        <w:rPr>
          <w:rFonts w:hint="cs"/>
          <w:spacing w:val="-6"/>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3.2</w:t>
      </w:r>
      <w:r>
        <w:rPr>
          <w:rtl/>
          <w:lang w:bidi="ar-SY"/>
        </w:rPr>
        <w:tab/>
      </w:r>
      <w:r>
        <w:rPr>
          <w:rFonts w:hint="cs"/>
          <w:rtl/>
          <w:lang w:bidi="ar-SY"/>
        </w:rPr>
        <w:t xml:space="preserve">وكانت نواتج الفريق </w:t>
      </w:r>
      <w:r>
        <w:rPr>
          <w:lang w:bidi="ar-SY"/>
        </w:rPr>
        <w:t>CWG</w:t>
      </w:r>
      <w:r>
        <w:rPr>
          <w:lang w:bidi="ar-SY"/>
        </w:rPr>
        <w:noBreakHyphen/>
        <w:t>WSIS</w:t>
      </w:r>
      <w:r>
        <w:rPr>
          <w:rFonts w:hint="cs"/>
          <w:rtl/>
          <w:lang w:bidi="ar-SY"/>
        </w:rPr>
        <w:t xml:space="preserve"> تقد</w:t>
      </w:r>
      <w:r w:rsidR="004F1EC7">
        <w:rPr>
          <w:lang w:bidi="ar-SY"/>
        </w:rPr>
        <w:t>-</w:t>
      </w:r>
      <w:r>
        <w:rPr>
          <w:rFonts w:hint="cs"/>
          <w:rtl/>
          <w:lang w:bidi="ar-SY"/>
        </w:rPr>
        <w:t xml:space="preserve">م إلى المجلس في كل دورة، حيث كانت توفر توصيات سهلت من عملية اتخاذ القرارات، كما يرد أدناه. وقد صدّق المجلس على أكثر من </w:t>
      </w:r>
      <w:r>
        <w:rPr>
          <w:lang w:bidi="ar-SY"/>
        </w:rPr>
        <w:t>150</w:t>
      </w:r>
      <w:r>
        <w:rPr>
          <w:rFonts w:hint="eastAsia"/>
          <w:rtl/>
          <w:lang w:bidi="ar-SY"/>
        </w:rPr>
        <w:t xml:space="preserve"> توصية منذ </w:t>
      </w:r>
      <w:r>
        <w:rPr>
          <w:rFonts w:hint="cs"/>
          <w:rtl/>
          <w:lang w:bidi="ar-SY"/>
        </w:rPr>
        <w:t>مؤتمر المندوبين المفوضين لعام</w:t>
      </w:r>
      <w:r>
        <w:rPr>
          <w:rFonts w:hint="eastAsia"/>
          <w:rtl/>
          <w:lang w:bidi="ar-SY"/>
        </w:rPr>
        <w:t> </w:t>
      </w:r>
      <w:r>
        <w:rPr>
          <w:lang w:bidi="ar-SY"/>
        </w:rPr>
        <w:t>2010</w:t>
      </w:r>
      <w:r>
        <w:rPr>
          <w:rFonts w:hint="cs"/>
          <w:rtl/>
          <w:lang w:bidi="ar-SY"/>
        </w:rPr>
        <w:t>، بما في ذلك مشروعان</w:t>
      </w:r>
      <w:r>
        <w:rPr>
          <w:rFonts w:hint="eastAsia"/>
          <w:rtl/>
          <w:lang w:bidi="ar-SY"/>
        </w:rPr>
        <w:t> </w:t>
      </w:r>
      <w:r>
        <w:rPr>
          <w:rFonts w:hint="cs"/>
          <w:rtl/>
          <w:lang w:bidi="ar-SY"/>
        </w:rPr>
        <w:t>لقرارين.</w:t>
      </w:r>
    </w:p>
    <w:p w:rsidR="00B400D7" w:rsidRDefault="00B400D7" w:rsidP="00953AE6">
      <w:pPr>
        <w:tabs>
          <w:tab w:val="clear" w:pos="567"/>
          <w:tab w:val="clear" w:pos="1134"/>
          <w:tab w:val="clear" w:pos="1701"/>
          <w:tab w:val="clear" w:pos="2268"/>
          <w:tab w:val="clear" w:pos="2835"/>
        </w:tabs>
        <w:rPr>
          <w:rtl/>
          <w:lang w:bidi="ar-SY"/>
        </w:rPr>
      </w:pPr>
      <w:r>
        <w:rPr>
          <w:lang w:bidi="ar-SY"/>
        </w:rPr>
        <w:t>1.3.2</w:t>
      </w:r>
      <w:r>
        <w:rPr>
          <w:rtl/>
          <w:lang w:bidi="ar-SY"/>
        </w:rPr>
        <w:tab/>
      </w:r>
      <w:r>
        <w:rPr>
          <w:rFonts w:hint="cs"/>
          <w:rtl/>
          <w:lang w:bidi="ar-SY"/>
        </w:rPr>
        <w:t xml:space="preserve">أحاط مجلس </w:t>
      </w:r>
      <w:r>
        <w:rPr>
          <w:lang w:bidi="ar-SY"/>
        </w:rPr>
        <w:t>2011</w:t>
      </w:r>
      <w:r>
        <w:rPr>
          <w:rFonts w:hint="cs"/>
          <w:rtl/>
          <w:lang w:bidi="ar-SY"/>
        </w:rPr>
        <w:t xml:space="preserve"> علماً بتقرير الفريق </w:t>
      </w:r>
      <w:r>
        <w:rPr>
          <w:lang w:bidi="ar-SY"/>
        </w:rPr>
        <w:t>CWG</w:t>
      </w:r>
      <w:r>
        <w:rPr>
          <w:lang w:bidi="ar-SY"/>
        </w:rPr>
        <w:noBreakHyphen/>
        <w:t>WSIS</w:t>
      </w:r>
      <w:r>
        <w:rPr>
          <w:rFonts w:hint="cs"/>
          <w:rtl/>
          <w:lang w:bidi="ar-SY"/>
        </w:rPr>
        <w:t xml:space="preserve"> (الوثيقة </w:t>
      </w:r>
      <w:hyperlink r:id="rId31" w:history="1">
        <w:r w:rsidR="004F1EC7">
          <w:rPr>
            <w:rStyle w:val="Hyperlink"/>
          </w:rPr>
          <w:t>C11/33</w:t>
        </w:r>
        <w:r w:rsidR="004F1EC7">
          <w:rPr>
            <w:rStyle w:val="Hyperlink"/>
          </w:rPr>
          <w:t>-</w:t>
        </w:r>
        <w:r w:rsidR="004F1EC7">
          <w:rPr>
            <w:rStyle w:val="Hyperlink"/>
          </w:rPr>
          <w:t>A</w:t>
        </w:r>
      </w:hyperlink>
      <w:r>
        <w:rPr>
          <w:rFonts w:hint="cs"/>
          <w:rtl/>
          <w:lang w:bidi="ar-SY"/>
        </w:rPr>
        <w:t>) ونظر في </w:t>
      </w:r>
      <w:hyperlink r:id="rId32" w:history="1">
        <w:r w:rsidR="004F1EC7">
          <w:rPr>
            <w:rStyle w:val="Hyperlink"/>
            <w:rFonts w:hint="cs"/>
            <w:rtl/>
            <w:lang w:bidi="ar-SY"/>
          </w:rPr>
          <w:t xml:space="preserve">الوثيقة </w:t>
        </w:r>
        <w:r w:rsidR="004F1EC7">
          <w:rPr>
            <w:rStyle w:val="Hyperlink"/>
            <w:rFonts w:hint="cs"/>
            <w:lang w:bidi="ar-SY"/>
          </w:rPr>
          <w:t>C11/74-A</w:t>
        </w:r>
        <w:r w:rsidR="004F1EC7">
          <w:rPr>
            <w:rStyle w:val="Hyperlink"/>
            <w:rFonts w:hint="cs"/>
            <w:rtl/>
            <w:lang w:bidi="ar-SY"/>
          </w:rPr>
          <w:t xml:space="preserve"> (الاتحاد الروسي)</w:t>
        </w:r>
      </w:hyperlink>
      <w:r>
        <w:rPr>
          <w:rFonts w:hint="cs"/>
          <w:rtl/>
          <w:lang w:bidi="ar-SY"/>
        </w:rPr>
        <w:t xml:space="preserve"> واعتمد القرار </w:t>
      </w:r>
      <w:r>
        <w:rPr>
          <w:lang w:bidi="ar-SY"/>
        </w:rPr>
        <w:t>1332</w:t>
      </w:r>
      <w:r>
        <w:rPr>
          <w:rFonts w:hint="cs"/>
          <w:rtl/>
          <w:lang w:bidi="ar-SY"/>
        </w:rPr>
        <w:t xml:space="preserve"> (الوثيقة </w:t>
      </w:r>
      <w:r>
        <w:rPr>
          <w:lang w:bidi="ar-SY"/>
        </w:rPr>
        <w:t>C11/95</w:t>
      </w:r>
      <w:r>
        <w:rPr>
          <w:rFonts w:hint="cs"/>
          <w:rtl/>
          <w:lang w:bidi="ar-SY"/>
        </w:rPr>
        <w:t>) - دور الاتحاد الدولي للاتصالات في تنفيذ نواتج القمة العالمية لمجتمع المعلومات حتى</w:t>
      </w:r>
      <w:r>
        <w:rPr>
          <w:rFonts w:hint="eastAsia"/>
          <w:rtl/>
          <w:lang w:bidi="ar-SY"/>
        </w:rPr>
        <w:t> </w:t>
      </w:r>
      <w:r>
        <w:rPr>
          <w:lang w:bidi="ar-SY"/>
        </w:rPr>
        <w:t>2015</w:t>
      </w:r>
      <w:r>
        <w:rPr>
          <w:rFonts w:hint="cs"/>
          <w:rtl/>
          <w:lang w:bidi="ar-SY"/>
        </w:rPr>
        <w:t xml:space="preserve"> والأنشطة المستقبلية بعد </w:t>
      </w:r>
      <w:r>
        <w:rPr>
          <w:lang w:bidi="ar-SY"/>
        </w:rPr>
        <w:t>WSIS+10</w:t>
      </w:r>
      <w:r>
        <w:rPr>
          <w:rFonts w:hint="cs"/>
          <w:rtl/>
          <w:lang w:bidi="ar-SY"/>
        </w:rPr>
        <w:t xml:space="preserve"> والقرار </w:t>
      </w:r>
      <w:r>
        <w:rPr>
          <w:lang w:bidi="ar-SY"/>
        </w:rPr>
        <w:t>1334</w:t>
      </w:r>
      <w:r>
        <w:rPr>
          <w:rFonts w:hint="cs"/>
          <w:rtl/>
          <w:lang w:bidi="ar-SY"/>
        </w:rPr>
        <w:t xml:space="preserve"> (الوثيقة </w:t>
      </w:r>
      <w:r>
        <w:rPr>
          <w:lang w:bidi="ar-SY"/>
        </w:rPr>
        <w:t>C11/97</w:t>
      </w:r>
      <w:r>
        <w:rPr>
          <w:rFonts w:hint="cs"/>
          <w:rtl/>
          <w:lang w:bidi="ar-SY"/>
        </w:rPr>
        <w:t>) - دور الاتحاد الدولي للاتصالات في الاستعراض الشامل لتنفيذ نواتج القمة العالمية لمجتمع المعلومات.</w:t>
      </w:r>
    </w:p>
    <w:p w:rsidR="00B400D7" w:rsidRDefault="00B400D7" w:rsidP="00953AE6">
      <w:pPr>
        <w:tabs>
          <w:tab w:val="clear" w:pos="567"/>
          <w:tab w:val="clear" w:pos="1134"/>
          <w:tab w:val="clear" w:pos="1701"/>
          <w:tab w:val="clear" w:pos="2268"/>
          <w:tab w:val="clear" w:pos="2835"/>
        </w:tabs>
        <w:rPr>
          <w:rtl/>
          <w:lang w:bidi="ar-SY"/>
        </w:rPr>
      </w:pPr>
      <w:r>
        <w:rPr>
          <w:lang w:bidi="ar-SY"/>
        </w:rPr>
        <w:t>2.3.2</w:t>
      </w:r>
      <w:r>
        <w:rPr>
          <w:rtl/>
          <w:lang w:bidi="ar-SY"/>
        </w:rPr>
        <w:tab/>
      </w:r>
      <w:r>
        <w:rPr>
          <w:rFonts w:hint="cs"/>
          <w:rtl/>
          <w:lang w:bidi="ar-SY"/>
        </w:rPr>
        <w:t xml:space="preserve">أحاط مجلس </w:t>
      </w:r>
      <w:r>
        <w:rPr>
          <w:lang w:bidi="ar-SY"/>
        </w:rPr>
        <w:t>2012</w:t>
      </w:r>
      <w:r>
        <w:rPr>
          <w:rFonts w:hint="cs"/>
          <w:rtl/>
          <w:lang w:bidi="ar-SY"/>
        </w:rPr>
        <w:t xml:space="preserve"> علماً بتقرير الفريق </w:t>
      </w:r>
      <w:r>
        <w:rPr>
          <w:lang w:bidi="ar-SY"/>
        </w:rPr>
        <w:t>CWG</w:t>
      </w:r>
      <w:r>
        <w:rPr>
          <w:lang w:bidi="ar-SY"/>
        </w:rPr>
        <w:noBreakHyphen/>
        <w:t>WSIS</w:t>
      </w:r>
      <w:r>
        <w:rPr>
          <w:rFonts w:hint="cs"/>
          <w:rtl/>
          <w:lang w:bidi="ar-SY"/>
        </w:rPr>
        <w:t xml:space="preserve"> (الوثيقة </w:t>
      </w:r>
      <w:hyperlink r:id="rId33" w:history="1">
        <w:r w:rsidR="00A0560D">
          <w:rPr>
            <w:rStyle w:val="Hyperlink"/>
            <w:rFonts w:cstheme="minorHAnsi"/>
          </w:rPr>
          <w:t>C12/55-A</w:t>
        </w:r>
      </w:hyperlink>
      <w:r>
        <w:rPr>
          <w:rFonts w:hint="cs"/>
          <w:rtl/>
          <w:lang w:bidi="ar-SY"/>
        </w:rPr>
        <w:t>) وعدّل القرار</w:t>
      </w:r>
      <w:r>
        <w:rPr>
          <w:rFonts w:hint="eastAsia"/>
          <w:rtl/>
          <w:lang w:bidi="ar-SY"/>
        </w:rPr>
        <w:t> </w:t>
      </w:r>
      <w:r>
        <w:rPr>
          <w:lang w:bidi="ar-SY"/>
        </w:rPr>
        <w:t>1334</w:t>
      </w:r>
      <w:r>
        <w:rPr>
          <w:rFonts w:hint="cs"/>
          <w:rtl/>
          <w:lang w:bidi="ar-SY"/>
        </w:rPr>
        <w:t xml:space="preserve"> (الوثيقة</w:t>
      </w:r>
      <w:r>
        <w:rPr>
          <w:rFonts w:hint="eastAsia"/>
          <w:rtl/>
          <w:lang w:bidi="ar-SY"/>
        </w:rPr>
        <w:t> </w:t>
      </w:r>
      <w:r>
        <w:rPr>
          <w:lang w:bidi="ar-SY"/>
        </w:rPr>
        <w:t>C12/101</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3.3.2</w:t>
      </w:r>
      <w:r>
        <w:rPr>
          <w:rtl/>
          <w:lang w:bidi="ar-SY"/>
        </w:rPr>
        <w:tab/>
      </w:r>
      <w:r>
        <w:rPr>
          <w:rFonts w:hint="cs"/>
          <w:rtl/>
          <w:lang w:bidi="ar-SY"/>
        </w:rPr>
        <w:t xml:space="preserve">أحاط مجلس </w:t>
      </w:r>
      <w:r>
        <w:rPr>
          <w:lang w:bidi="ar-SY"/>
        </w:rPr>
        <w:t>2013</w:t>
      </w:r>
      <w:r>
        <w:rPr>
          <w:rFonts w:hint="cs"/>
          <w:rtl/>
          <w:lang w:bidi="ar-SY"/>
        </w:rPr>
        <w:t xml:space="preserve"> علماً بتقرير الفريق </w:t>
      </w:r>
      <w:r>
        <w:rPr>
          <w:lang w:bidi="ar-SY"/>
        </w:rPr>
        <w:t>CWG</w:t>
      </w:r>
      <w:r>
        <w:rPr>
          <w:lang w:bidi="ar-SY"/>
        </w:rPr>
        <w:noBreakHyphen/>
        <w:t>WSIS</w:t>
      </w:r>
      <w:r>
        <w:rPr>
          <w:rFonts w:hint="cs"/>
          <w:rtl/>
          <w:lang w:bidi="ar-SY"/>
        </w:rPr>
        <w:t xml:space="preserve"> (الوثيقة </w:t>
      </w:r>
      <w:hyperlink r:id="rId34" w:history="1">
        <w:r w:rsidR="00A0560D">
          <w:rPr>
            <w:rStyle w:val="Hyperlink"/>
          </w:rPr>
          <w:t>C13/66-A</w:t>
        </w:r>
      </w:hyperlink>
      <w:r>
        <w:rPr>
          <w:rFonts w:hint="cs"/>
          <w:rtl/>
          <w:lang w:bidi="ar-SY"/>
        </w:rPr>
        <w:t xml:space="preserve">) والإضافة للوثيقة </w:t>
      </w:r>
      <w:hyperlink r:id="rId35" w:history="1">
        <w:r w:rsidRPr="00EB38F0">
          <w:rPr>
            <w:rStyle w:val="Hyperlink"/>
          </w:rPr>
          <w:t>C13/66</w:t>
        </w:r>
      </w:hyperlink>
      <w:r>
        <w:rPr>
          <w:rFonts w:hint="cs"/>
          <w:rtl/>
          <w:lang w:bidi="ar-SY"/>
        </w:rPr>
        <w:t xml:space="preserve">، التي تقدم كذلك معلومات عن نتائج المناقشات التي جرت في سياق دور الاتحاد في الاستعراض الشامل لتنفيذ نواتج القمة أثناء جلسة ثانية والاجتماع الثاني والعشرين عُقدت يوم </w:t>
      </w:r>
      <w:r>
        <w:rPr>
          <w:lang w:bidi="ar-SY"/>
        </w:rPr>
        <w:t>10</w:t>
      </w:r>
      <w:r>
        <w:rPr>
          <w:rFonts w:hint="cs"/>
          <w:rtl/>
          <w:lang w:bidi="ar-SY"/>
        </w:rPr>
        <w:t xml:space="preserve"> يونيو (الساعة </w:t>
      </w:r>
      <w:r>
        <w:rPr>
          <w:lang w:bidi="ar-SY"/>
        </w:rPr>
        <w:t>13:00</w:t>
      </w:r>
      <w:r>
        <w:rPr>
          <w:lang w:bidi="ar-SY"/>
        </w:rPr>
        <w:noBreakHyphen/>
        <w:t>10:00</w:t>
      </w:r>
      <w:r>
        <w:rPr>
          <w:rFonts w:hint="cs"/>
          <w:rtl/>
          <w:lang w:bidi="ar-SY"/>
        </w:rPr>
        <w:t xml:space="preserve">). كما نظر مجلس </w:t>
      </w:r>
      <w:r>
        <w:rPr>
          <w:lang w:bidi="ar-SY"/>
        </w:rPr>
        <w:t>2013</w:t>
      </w:r>
      <w:r>
        <w:rPr>
          <w:rFonts w:hint="cs"/>
          <w:rtl/>
          <w:lang w:bidi="ar-SY"/>
        </w:rPr>
        <w:t xml:space="preserve"> في الوثيقة </w:t>
      </w:r>
      <w:hyperlink r:id="rId36" w:history="1">
        <w:r w:rsidR="00A0560D">
          <w:rPr>
            <w:rStyle w:val="Hyperlink"/>
            <w:rFonts w:cs="Calibri"/>
          </w:rPr>
          <w:t>C13/85-A</w:t>
        </w:r>
      </w:hyperlink>
      <w:r>
        <w:rPr>
          <w:rFonts w:hint="cs"/>
          <w:rtl/>
          <w:lang w:bidi="ar-SY"/>
        </w:rPr>
        <w:t xml:space="preserve">: مساهمة من جمهورية بولندا بشأن مؤشرات القمة العالمية لمجتمع المعلومات والوثيقة </w:t>
      </w:r>
      <w:hyperlink r:id="rId37" w:history="1">
        <w:r w:rsidR="00A0560D">
          <w:rPr>
            <w:rStyle w:val="Hyperlink"/>
            <w:rFonts w:cs="Calibri"/>
          </w:rPr>
          <w:t>C13/57-A</w:t>
        </w:r>
      </w:hyperlink>
      <w:r>
        <w:rPr>
          <w:rFonts w:hint="cs"/>
          <w:rtl/>
          <w:lang w:bidi="ar-SY"/>
        </w:rPr>
        <w:t>: مساهمة من الاتحاد الروسي بشأن الأعمال التحضيرية للاستعراض الشامل لتنفيذ نواتج القمة العالمية لمجتمع المعلومات بعد مرور عشر سنوات على انعقادها</w:t>
      </w:r>
      <w:r>
        <w:rPr>
          <w:rFonts w:hint="eastAsia"/>
          <w:rtl/>
          <w:lang w:bidi="ar-SY"/>
        </w:rPr>
        <w:t> </w:t>
      </w:r>
      <w:r>
        <w:rPr>
          <w:lang w:bidi="ar-SY"/>
        </w:rPr>
        <w:t>WSIS+10</w:t>
      </w:r>
      <w:r>
        <w:rPr>
          <w:rFonts w:hint="cs"/>
          <w:rtl/>
          <w:lang w:bidi="ar-SY"/>
        </w:rPr>
        <w:t xml:space="preserve"> وعدل القرار</w:t>
      </w:r>
      <w:r>
        <w:rPr>
          <w:rFonts w:hint="eastAsia"/>
          <w:rtl/>
          <w:lang w:bidi="ar-SY"/>
        </w:rPr>
        <w:t> </w:t>
      </w:r>
      <w:r>
        <w:rPr>
          <w:lang w:bidi="ar-SY"/>
        </w:rPr>
        <w:t>1334</w:t>
      </w:r>
      <w:r>
        <w:rPr>
          <w:rFonts w:hint="cs"/>
          <w:rtl/>
          <w:lang w:bidi="ar-SY"/>
        </w:rPr>
        <w:t xml:space="preserve"> (الوثيقة </w:t>
      </w:r>
      <w:r>
        <w:rPr>
          <w:lang w:bidi="ar-SY"/>
        </w:rPr>
        <w:t>C13/108</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4.3.2</w:t>
      </w:r>
      <w:r>
        <w:rPr>
          <w:rtl/>
          <w:lang w:bidi="ar-SY"/>
        </w:rPr>
        <w:tab/>
      </w:r>
      <w:r>
        <w:rPr>
          <w:rFonts w:hint="cs"/>
          <w:rtl/>
          <w:lang w:bidi="ar-SY"/>
        </w:rPr>
        <w:t xml:space="preserve">وافق مجلس </w:t>
      </w:r>
      <w:r>
        <w:rPr>
          <w:lang w:bidi="ar-SY"/>
        </w:rPr>
        <w:t>2014</w:t>
      </w:r>
      <w:r>
        <w:rPr>
          <w:rFonts w:hint="cs"/>
          <w:rtl/>
          <w:lang w:bidi="ar-SY"/>
        </w:rPr>
        <w:t xml:space="preserve"> على تقرير الفريق </w:t>
      </w:r>
      <w:r>
        <w:rPr>
          <w:lang w:bidi="ar-SY"/>
        </w:rPr>
        <w:t>CWG</w:t>
      </w:r>
      <w:r>
        <w:rPr>
          <w:lang w:bidi="ar-SY"/>
        </w:rPr>
        <w:noBreakHyphen/>
        <w:t>WSIS</w:t>
      </w:r>
      <w:r>
        <w:rPr>
          <w:rFonts w:hint="cs"/>
          <w:rtl/>
          <w:lang w:bidi="ar-SY"/>
        </w:rPr>
        <w:t xml:space="preserve"> (الوثيقة </w:t>
      </w:r>
      <w:hyperlink r:id="rId38" w:history="1">
        <w:r w:rsidR="00A0560D">
          <w:rPr>
            <w:rStyle w:val="Hyperlink"/>
          </w:rPr>
          <w:t>C14/38-A</w:t>
        </w:r>
      </w:hyperlink>
      <w:r>
        <w:rPr>
          <w:rFonts w:hint="cs"/>
          <w:rtl/>
          <w:lang w:bidi="ar-SY"/>
        </w:rPr>
        <w:t>) وإضافة الوثيقة التي تقدم كذلك معلومات عن نتائج المناقشات التي جرت في سياق دور الاتحاد في الاستعراض الشامل لتنفيذ نواتج القمة.</w:t>
      </w:r>
    </w:p>
    <w:p w:rsidR="00B400D7" w:rsidRDefault="00B400D7" w:rsidP="00953AE6">
      <w:pPr>
        <w:tabs>
          <w:tab w:val="clear" w:pos="567"/>
          <w:tab w:val="clear" w:pos="1134"/>
          <w:tab w:val="clear" w:pos="1701"/>
          <w:tab w:val="clear" w:pos="2268"/>
          <w:tab w:val="clear" w:pos="2835"/>
        </w:tabs>
        <w:rPr>
          <w:rtl/>
          <w:lang w:bidi="ar-SY"/>
        </w:rPr>
      </w:pPr>
      <w:r>
        <w:rPr>
          <w:lang w:bidi="ar-SY"/>
        </w:rPr>
        <w:t>4.2</w:t>
      </w:r>
      <w:r>
        <w:rPr>
          <w:rtl/>
          <w:lang w:bidi="ar-SY"/>
        </w:rPr>
        <w:tab/>
      </w:r>
      <w:r>
        <w:rPr>
          <w:rFonts w:hint="cs"/>
          <w:rtl/>
          <w:lang w:bidi="ar-SY"/>
        </w:rPr>
        <w:t xml:space="preserve">واصل الفريق </w:t>
      </w:r>
      <w:r>
        <w:rPr>
          <w:lang w:bidi="ar-SY"/>
        </w:rPr>
        <w:t>CWG</w:t>
      </w:r>
      <w:r>
        <w:rPr>
          <w:lang w:bidi="ar-SY"/>
        </w:rPr>
        <w:noBreakHyphen/>
        <w:t>WSIS</w:t>
      </w:r>
      <w:r>
        <w:rPr>
          <w:rFonts w:hint="cs"/>
          <w:rtl/>
          <w:lang w:bidi="ar-SY"/>
        </w:rPr>
        <w:t xml:space="preserve"> النظر في الوثائق المقدمة من الأعضاء بشأن تنفيذ الاتحاد لنواتج القمة ذات الصلة، من خلال الرسائل المعممة والاستبيانات وأساليب جمع المعلومات المناسبة الأخرى. وفيما يلي بعض الأمثلة للمشاورات المفتوحة التي أجراها الاتحاد بتوجيهات الفريق </w:t>
      </w:r>
      <w:r>
        <w:rPr>
          <w:lang w:bidi="ar-SY"/>
        </w:rPr>
        <w:t>CWG</w:t>
      </w:r>
      <w:r>
        <w:rPr>
          <w:lang w:bidi="ar-SY"/>
        </w:rPr>
        <w:noBreakHyphen/>
        <w:t>WSIS</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1.4.2</w:t>
      </w:r>
      <w:r>
        <w:rPr>
          <w:rtl/>
          <w:lang w:bidi="ar-SY"/>
        </w:rPr>
        <w:tab/>
      </w:r>
      <w:r>
        <w:rPr>
          <w:rFonts w:hint="cs"/>
          <w:rtl/>
          <w:lang w:bidi="ar-SY"/>
        </w:rPr>
        <w:t xml:space="preserve">منتدى القمة العالمية لمجتمع المعلومات لعام </w:t>
      </w:r>
      <w:r>
        <w:rPr>
          <w:lang w:bidi="ar-SY"/>
        </w:rPr>
        <w:t>2011</w:t>
      </w:r>
      <w:r>
        <w:rPr>
          <w:rFonts w:hint="cs"/>
          <w:rtl/>
          <w:lang w:bidi="ar-SY"/>
        </w:rPr>
        <w:t>: مشاورة مفتوحة لتبادل الآراء بشأن نقل مكان المنتدى من جنيف إلى</w:t>
      </w:r>
      <w:r>
        <w:rPr>
          <w:rFonts w:hint="eastAsia"/>
          <w:rtl/>
          <w:lang w:bidi="ar-SY"/>
        </w:rPr>
        <w:t> </w:t>
      </w:r>
      <w:r>
        <w:rPr>
          <w:rFonts w:hint="cs"/>
          <w:rtl/>
          <w:lang w:bidi="ar-SY"/>
        </w:rPr>
        <w:t>نيويورك.</w:t>
      </w:r>
    </w:p>
    <w:p w:rsidR="00B400D7" w:rsidRDefault="00B400D7" w:rsidP="00953AE6">
      <w:pPr>
        <w:tabs>
          <w:tab w:val="clear" w:pos="567"/>
          <w:tab w:val="clear" w:pos="1134"/>
          <w:tab w:val="clear" w:pos="1701"/>
          <w:tab w:val="clear" w:pos="2268"/>
          <w:tab w:val="clear" w:pos="2835"/>
        </w:tabs>
        <w:rPr>
          <w:rtl/>
          <w:lang w:bidi="ar-SY"/>
        </w:rPr>
      </w:pPr>
      <w:r>
        <w:rPr>
          <w:lang w:bidi="ar-SY"/>
        </w:rPr>
        <w:t>2.4.2</w:t>
      </w:r>
      <w:r>
        <w:rPr>
          <w:rtl/>
          <w:lang w:bidi="ar-SY"/>
        </w:rPr>
        <w:tab/>
      </w:r>
      <w:r>
        <w:rPr>
          <w:rFonts w:hint="cs"/>
          <w:rtl/>
          <w:lang w:bidi="ar-SY"/>
        </w:rPr>
        <w:t xml:space="preserve">منتدى القمة العالمية لمجتمع المعلومات لعام </w:t>
      </w:r>
      <w:r>
        <w:rPr>
          <w:lang w:bidi="ar-SY"/>
        </w:rPr>
        <w:t>2011</w:t>
      </w:r>
      <w:r>
        <w:rPr>
          <w:rFonts w:hint="cs"/>
          <w:rtl/>
          <w:lang w:bidi="ar-SY"/>
        </w:rPr>
        <w:t>: عملية مشاورة مفتوحة بشأن الجوانب المواضيعية.</w:t>
      </w:r>
    </w:p>
    <w:p w:rsidR="00B400D7" w:rsidRDefault="00B400D7" w:rsidP="00952EA9">
      <w:pPr>
        <w:tabs>
          <w:tab w:val="clear" w:pos="567"/>
          <w:tab w:val="clear" w:pos="1134"/>
          <w:tab w:val="clear" w:pos="1701"/>
          <w:tab w:val="clear" w:pos="2268"/>
          <w:tab w:val="clear" w:pos="2835"/>
        </w:tabs>
        <w:rPr>
          <w:rtl/>
          <w:lang w:bidi="ar-SY"/>
        </w:rPr>
      </w:pPr>
      <w:r>
        <w:rPr>
          <w:lang w:bidi="ar-SY"/>
        </w:rPr>
        <w:t>3.4.2</w:t>
      </w:r>
      <w:r>
        <w:rPr>
          <w:rtl/>
          <w:lang w:bidi="ar-SY"/>
        </w:rPr>
        <w:tab/>
      </w:r>
      <w:r>
        <w:rPr>
          <w:rFonts w:hint="cs"/>
          <w:rtl/>
          <w:lang w:bidi="ar-SY"/>
        </w:rPr>
        <w:t xml:space="preserve">منتدى القمة العالمية لمجتمع المعلومات لعام </w:t>
      </w:r>
      <w:r>
        <w:rPr>
          <w:lang w:bidi="ar-SY"/>
        </w:rPr>
        <w:t>2012</w:t>
      </w:r>
      <w:r>
        <w:rPr>
          <w:rFonts w:hint="cs"/>
          <w:rtl/>
          <w:lang w:bidi="ar-SY"/>
        </w:rPr>
        <w:t>: عملية مشاورة مفتوحة بشأن الجوانب المواضيعية والشكل الجديد المبتكر</w:t>
      </w:r>
      <w:r w:rsidR="00952EA9">
        <w:rPr>
          <w:rFonts w:hint="eastAsia"/>
          <w:rtl/>
          <w:lang w:bidi="ar-SY"/>
        </w:rPr>
        <w:t> </w:t>
      </w:r>
      <w:r>
        <w:rPr>
          <w:rFonts w:hint="cs"/>
          <w:rtl/>
          <w:lang w:bidi="ar-SY"/>
        </w:rPr>
        <w:t>للمنتدى.</w:t>
      </w:r>
    </w:p>
    <w:p w:rsidR="00B400D7" w:rsidRDefault="00B400D7" w:rsidP="00953AE6">
      <w:pPr>
        <w:tabs>
          <w:tab w:val="clear" w:pos="567"/>
          <w:tab w:val="clear" w:pos="1134"/>
          <w:tab w:val="clear" w:pos="1701"/>
          <w:tab w:val="clear" w:pos="2268"/>
          <w:tab w:val="clear" w:pos="2835"/>
        </w:tabs>
        <w:rPr>
          <w:rtl/>
          <w:lang w:bidi="ar-SY"/>
        </w:rPr>
      </w:pPr>
      <w:r>
        <w:rPr>
          <w:lang w:bidi="ar-SY"/>
        </w:rPr>
        <w:t>4.4.2</w:t>
      </w:r>
      <w:r>
        <w:rPr>
          <w:rtl/>
          <w:lang w:bidi="ar-SY"/>
        </w:rPr>
        <w:tab/>
      </w:r>
      <w:r>
        <w:rPr>
          <w:rFonts w:hint="cs"/>
          <w:rtl/>
          <w:lang w:bidi="ar-SY"/>
        </w:rPr>
        <w:t xml:space="preserve">منتدى القمة العالمية لمجتمع المعلومات لعام </w:t>
      </w:r>
      <w:r>
        <w:rPr>
          <w:lang w:bidi="ar-SY"/>
        </w:rPr>
        <w:t>2013</w:t>
      </w:r>
      <w:r>
        <w:rPr>
          <w:rFonts w:hint="cs"/>
          <w:rtl/>
          <w:lang w:bidi="ar-SY"/>
        </w:rPr>
        <w:t>: دعوة للمساهمة في عملية المشاورة المفتوحة بشأن الجوانب المواضيعية والابتكارات المتعلقة بالمنتدى.</w:t>
      </w:r>
    </w:p>
    <w:p w:rsidR="00B400D7" w:rsidRDefault="00B400D7" w:rsidP="00953AE6">
      <w:pPr>
        <w:tabs>
          <w:tab w:val="clear" w:pos="567"/>
          <w:tab w:val="clear" w:pos="1134"/>
          <w:tab w:val="clear" w:pos="1701"/>
          <w:tab w:val="clear" w:pos="2268"/>
          <w:tab w:val="clear" w:pos="2835"/>
        </w:tabs>
        <w:rPr>
          <w:rtl/>
          <w:lang w:bidi="ar-SY"/>
        </w:rPr>
      </w:pPr>
      <w:r>
        <w:rPr>
          <w:lang w:bidi="ar-SY"/>
        </w:rPr>
        <w:lastRenderedPageBreak/>
        <w:t>5.4.2</w:t>
      </w:r>
      <w:r>
        <w:rPr>
          <w:rtl/>
          <w:lang w:bidi="ar-SY"/>
        </w:rPr>
        <w:tab/>
      </w:r>
      <w:r>
        <w:rPr>
          <w:rFonts w:hint="cs"/>
          <w:rtl/>
          <w:lang w:bidi="ar-SY"/>
        </w:rPr>
        <w:t xml:space="preserve">الحدث رفيع المستوى </w:t>
      </w:r>
      <w:r>
        <w:rPr>
          <w:lang w:bidi="ar-SY"/>
        </w:rPr>
        <w:t>WSIS+10</w:t>
      </w:r>
      <w:r>
        <w:rPr>
          <w:rFonts w:hint="cs"/>
          <w:rtl/>
          <w:lang w:bidi="ar-SY"/>
        </w:rPr>
        <w:t>: عملية مشاورة مفتوحة بشأن التوصل إلى توافق بين أصحاب المصلحة حول مشروعي وثيقتين نهائيين والجوانب المواضيعية والابتكارات بشأن شكل الحدث.</w:t>
      </w:r>
    </w:p>
    <w:p w:rsidR="00B400D7" w:rsidRDefault="00B400D7" w:rsidP="00953AE6">
      <w:pPr>
        <w:tabs>
          <w:tab w:val="clear" w:pos="567"/>
          <w:tab w:val="clear" w:pos="1134"/>
          <w:tab w:val="clear" w:pos="1701"/>
          <w:tab w:val="clear" w:pos="2268"/>
          <w:tab w:val="clear" w:pos="2835"/>
        </w:tabs>
        <w:rPr>
          <w:rtl/>
          <w:lang w:bidi="ar-SY"/>
        </w:rPr>
      </w:pPr>
      <w:r>
        <w:rPr>
          <w:lang w:bidi="ar-SY"/>
        </w:rPr>
        <w:t>6.4.2</w:t>
      </w:r>
      <w:r>
        <w:rPr>
          <w:rtl/>
          <w:lang w:bidi="ar-SY"/>
        </w:rPr>
        <w:tab/>
      </w:r>
      <w:r>
        <w:rPr>
          <w:rFonts w:hint="cs"/>
          <w:rtl/>
          <w:lang w:bidi="ar-SY"/>
        </w:rPr>
        <w:t>طلب اتخاذ إجراء بشأن تقرير التقييم الكمي النهائي لإنجازات أهداف القمة.</w:t>
      </w:r>
    </w:p>
    <w:p w:rsidR="00B400D7" w:rsidRDefault="00B400D7" w:rsidP="00953AE6">
      <w:pPr>
        <w:tabs>
          <w:tab w:val="clear" w:pos="567"/>
          <w:tab w:val="clear" w:pos="1134"/>
          <w:tab w:val="clear" w:pos="1701"/>
          <w:tab w:val="clear" w:pos="2268"/>
          <w:tab w:val="clear" w:pos="2835"/>
        </w:tabs>
        <w:rPr>
          <w:rtl/>
          <w:lang w:bidi="ar-SY"/>
        </w:rPr>
      </w:pPr>
      <w:r>
        <w:rPr>
          <w:lang w:bidi="ar-SY"/>
        </w:rPr>
        <w:t>7.4.2</w:t>
      </w:r>
      <w:r>
        <w:rPr>
          <w:rtl/>
          <w:lang w:bidi="ar-SY"/>
        </w:rPr>
        <w:tab/>
      </w:r>
      <w:r>
        <w:rPr>
          <w:rFonts w:hint="cs"/>
          <w:rtl/>
          <w:lang w:bidi="ar-SY"/>
        </w:rPr>
        <w:t>طلب اتخاذ إجراء بشأن التقارير الق</w:t>
      </w:r>
      <w:r>
        <w:rPr>
          <w:rFonts w:hint="cs"/>
          <w:rtl/>
        </w:rPr>
        <w:t>ُ</w:t>
      </w:r>
      <w:r>
        <w:rPr>
          <w:rFonts w:hint="cs"/>
          <w:rtl/>
          <w:lang w:bidi="ar-SY"/>
        </w:rPr>
        <w:t>طرية بعد عشر سنوات.</w:t>
      </w:r>
    </w:p>
    <w:p w:rsidR="00B400D7" w:rsidRDefault="00B400D7" w:rsidP="00953AE6">
      <w:pPr>
        <w:tabs>
          <w:tab w:val="clear" w:pos="567"/>
          <w:tab w:val="clear" w:pos="1134"/>
          <w:tab w:val="clear" w:pos="1701"/>
          <w:tab w:val="clear" w:pos="2268"/>
          <w:tab w:val="clear" w:pos="2835"/>
        </w:tabs>
        <w:rPr>
          <w:rtl/>
          <w:lang w:bidi="ar-SY"/>
        </w:rPr>
      </w:pPr>
      <w:r>
        <w:rPr>
          <w:lang w:bidi="ar-SY"/>
        </w:rPr>
        <w:t>8.4.2</w:t>
      </w:r>
      <w:r>
        <w:rPr>
          <w:rtl/>
          <w:lang w:bidi="ar-SY"/>
        </w:rPr>
        <w:tab/>
      </w:r>
      <w:r>
        <w:rPr>
          <w:rFonts w:hint="cs"/>
          <w:rtl/>
          <w:lang w:bidi="ar-SY"/>
        </w:rPr>
        <w:t>طلب اتخاذ إجراء بشأن تقارير خطوط العمل بعد عشر سنوات.</w:t>
      </w:r>
    </w:p>
    <w:p w:rsidR="00B400D7" w:rsidRDefault="00B400D7" w:rsidP="00953AE6">
      <w:pPr>
        <w:tabs>
          <w:tab w:val="clear" w:pos="567"/>
          <w:tab w:val="clear" w:pos="1134"/>
          <w:tab w:val="clear" w:pos="1701"/>
          <w:tab w:val="clear" w:pos="2268"/>
          <w:tab w:val="clear" w:pos="2835"/>
        </w:tabs>
        <w:rPr>
          <w:rtl/>
          <w:lang w:bidi="ar-SY"/>
        </w:rPr>
      </w:pPr>
      <w:r>
        <w:rPr>
          <w:lang w:bidi="ar-SY"/>
        </w:rPr>
        <w:t>9.4.2</w:t>
      </w:r>
      <w:r>
        <w:rPr>
          <w:rtl/>
          <w:lang w:bidi="ar-SY"/>
        </w:rPr>
        <w:tab/>
      </w:r>
      <w:r>
        <w:rPr>
          <w:rFonts w:hint="cs"/>
          <w:rtl/>
          <w:lang w:bidi="ar-SY"/>
        </w:rPr>
        <w:t xml:space="preserve">رفع تقرير بشأن قاعدة بيانات تقييم تنفيذ نواتج القمة، ترشيح مشروعات لنيل جوائز مشروعات القمة العالمية لمجتمع المعلومات وطلب اتخاذ إجراء بشأن تقارير تقييم تنفيذ نواتج القمة لأعوام </w:t>
      </w:r>
      <w:r>
        <w:rPr>
          <w:lang w:bidi="ar-SY"/>
        </w:rPr>
        <w:t>2012</w:t>
      </w:r>
      <w:r>
        <w:rPr>
          <w:rFonts w:hint="cs"/>
          <w:rtl/>
          <w:lang w:bidi="ar-SY"/>
        </w:rPr>
        <w:t xml:space="preserve"> و</w:t>
      </w:r>
      <w:r>
        <w:rPr>
          <w:lang w:bidi="ar-SY"/>
        </w:rPr>
        <w:t>2013</w:t>
      </w:r>
      <w:r>
        <w:rPr>
          <w:rFonts w:hint="cs"/>
          <w:rtl/>
          <w:lang w:bidi="ar-SY"/>
        </w:rPr>
        <w:t xml:space="preserve"> و</w:t>
      </w:r>
      <w:r>
        <w:rPr>
          <w:lang w:bidi="ar-SY"/>
        </w:rPr>
        <w:t>2014</w:t>
      </w:r>
      <w:r>
        <w:rPr>
          <w:rFonts w:hint="cs"/>
          <w:rtl/>
          <w:lang w:bidi="ar-SY"/>
        </w:rPr>
        <w:t xml:space="preserve">، والكشف عن قصص النجاح في أعوام </w:t>
      </w:r>
      <w:r>
        <w:rPr>
          <w:lang w:bidi="ar-SY"/>
        </w:rPr>
        <w:t>2011</w:t>
      </w:r>
      <w:r>
        <w:rPr>
          <w:rFonts w:hint="cs"/>
          <w:rtl/>
          <w:lang w:bidi="ar-SY"/>
        </w:rPr>
        <w:t xml:space="preserve"> و</w:t>
      </w:r>
      <w:r>
        <w:rPr>
          <w:lang w:bidi="ar-SY"/>
        </w:rPr>
        <w:t>2012</w:t>
      </w:r>
      <w:r>
        <w:rPr>
          <w:rFonts w:hint="cs"/>
          <w:rtl/>
          <w:lang w:bidi="ar-SY"/>
        </w:rPr>
        <w:t xml:space="preserve"> و</w:t>
      </w:r>
      <w:r>
        <w:rPr>
          <w:lang w:bidi="ar-SY"/>
        </w:rPr>
        <w:t>2013</w:t>
      </w:r>
      <w:r>
        <w:rPr>
          <w:rFonts w:hint="cs"/>
          <w:rtl/>
          <w:lang w:bidi="ar-SY"/>
        </w:rPr>
        <w:t xml:space="preserve"> و</w:t>
      </w:r>
      <w:r>
        <w:rPr>
          <w:lang w:bidi="ar-SY"/>
        </w:rPr>
        <w:t>2014</w:t>
      </w:r>
      <w:r>
        <w:rPr>
          <w:rFonts w:hint="cs"/>
          <w:rtl/>
          <w:lang w:bidi="ar-SY"/>
        </w:rPr>
        <w:t xml:space="preserve"> والتقارير الإقليمية لتقييم تنفيذ نواتج القمة لعام </w:t>
      </w:r>
      <w:r>
        <w:rPr>
          <w:lang w:bidi="ar-SY"/>
        </w:rPr>
        <w:t>2013</w:t>
      </w:r>
      <w:r>
        <w:rPr>
          <w:rFonts w:hint="cs"/>
          <w:rtl/>
          <w:lang w:bidi="ar-SY"/>
        </w:rPr>
        <w:t>.</w:t>
      </w:r>
    </w:p>
    <w:p w:rsidR="00B400D7" w:rsidRDefault="00B400D7" w:rsidP="00A0560D">
      <w:pPr>
        <w:tabs>
          <w:tab w:val="clear" w:pos="567"/>
          <w:tab w:val="clear" w:pos="1134"/>
          <w:tab w:val="clear" w:pos="1701"/>
          <w:tab w:val="clear" w:pos="2268"/>
          <w:tab w:val="clear" w:pos="2835"/>
        </w:tabs>
        <w:rPr>
          <w:spacing w:val="-2"/>
          <w:rtl/>
          <w:lang w:bidi="ar-SY"/>
        </w:rPr>
      </w:pPr>
      <w:r>
        <w:rPr>
          <w:spacing w:val="-2"/>
          <w:lang w:bidi="ar-SY"/>
        </w:rPr>
        <w:t>5</w:t>
      </w:r>
      <w:r w:rsidRPr="00F45617">
        <w:rPr>
          <w:spacing w:val="-2"/>
          <w:lang w:bidi="ar-SY"/>
        </w:rPr>
        <w:t>.2</w:t>
      </w:r>
      <w:r w:rsidRPr="00F45617">
        <w:rPr>
          <w:spacing w:val="-2"/>
          <w:rtl/>
          <w:lang w:bidi="ar-SY"/>
        </w:rPr>
        <w:tab/>
      </w:r>
      <w:r w:rsidRPr="00A0560D">
        <w:rPr>
          <w:rFonts w:hint="cs"/>
          <w:rtl/>
          <w:lang w:bidi="ar-SY"/>
        </w:rPr>
        <w:t xml:space="preserve">استمر الفريق </w:t>
      </w:r>
      <w:r w:rsidRPr="00A0560D">
        <w:rPr>
          <w:lang w:bidi="ar-SY"/>
        </w:rPr>
        <w:t>CWG</w:t>
      </w:r>
      <w:r w:rsidRPr="00A0560D">
        <w:rPr>
          <w:lang w:bidi="ar-SY"/>
        </w:rPr>
        <w:noBreakHyphen/>
        <w:t>WSIS</w:t>
      </w:r>
      <w:r w:rsidRPr="00A0560D">
        <w:rPr>
          <w:rFonts w:hint="cs"/>
          <w:rtl/>
          <w:lang w:bidi="ar-SY"/>
        </w:rPr>
        <w:t xml:space="preserve"> كل عام في مراقبة وتقييم الأعمال التي اضطلع بها الاتحاد فيما يتعلق بتنفيذ نواتج القمة. </w:t>
      </w:r>
      <w:r w:rsidRPr="00A0560D">
        <w:rPr>
          <w:rFonts w:hint="cs"/>
          <w:spacing w:val="-2"/>
          <w:rtl/>
          <w:lang w:bidi="ar-SY"/>
        </w:rPr>
        <w:t>وقد</w:t>
      </w:r>
      <w:r w:rsidR="00A0560D" w:rsidRPr="00A0560D">
        <w:rPr>
          <w:rFonts w:hint="eastAsia"/>
          <w:spacing w:val="-2"/>
          <w:rtl/>
        </w:rPr>
        <w:t> </w:t>
      </w:r>
      <w:r w:rsidRPr="00A0560D">
        <w:rPr>
          <w:rFonts w:hint="cs"/>
          <w:spacing w:val="-2"/>
          <w:rtl/>
          <w:lang w:bidi="ar-SY"/>
        </w:rPr>
        <w:t xml:space="preserve">دأب الأمين العام ومديرو المكاتب على إعلام الفريق </w:t>
      </w:r>
      <w:r w:rsidRPr="00A0560D">
        <w:rPr>
          <w:spacing w:val="-2"/>
          <w:lang w:bidi="ar-SY"/>
        </w:rPr>
        <w:t>CWG</w:t>
      </w:r>
      <w:r w:rsidRPr="00A0560D">
        <w:rPr>
          <w:spacing w:val="-2"/>
          <w:lang w:bidi="ar-SY"/>
        </w:rPr>
        <w:noBreakHyphen/>
        <w:t>WSIS</w:t>
      </w:r>
      <w:r w:rsidRPr="00A0560D">
        <w:rPr>
          <w:rFonts w:hint="cs"/>
          <w:spacing w:val="-2"/>
          <w:rtl/>
          <w:lang w:bidi="ar-SY"/>
        </w:rPr>
        <w:t xml:space="preserve"> والمجلس بالعمل المضطلع به لتنفيذ المقررات بموجب القرار </w:t>
      </w:r>
      <w:r w:rsidRPr="00A0560D">
        <w:rPr>
          <w:spacing w:val="-2"/>
          <w:lang w:bidi="ar-SY"/>
        </w:rPr>
        <w:t>140</w:t>
      </w:r>
      <w:r w:rsidR="00A0560D" w:rsidRPr="00A0560D">
        <w:rPr>
          <w:rFonts w:hint="cs"/>
          <w:rtl/>
          <w:lang w:bidi="ar-SY"/>
        </w:rPr>
        <w:t xml:space="preserve"> </w:t>
      </w:r>
      <w:r w:rsidRPr="00A0560D">
        <w:rPr>
          <w:rFonts w:hint="eastAsia"/>
          <w:rtl/>
          <w:lang w:bidi="ar-SY"/>
        </w:rPr>
        <w:t xml:space="preserve">(غوادالاخارا، </w:t>
      </w:r>
      <w:r w:rsidRPr="00A0560D">
        <w:rPr>
          <w:lang w:bidi="ar-SY"/>
        </w:rPr>
        <w:t>2010</w:t>
      </w:r>
      <w:r w:rsidRPr="00A0560D">
        <w:rPr>
          <w:rFonts w:hint="cs"/>
          <w:rtl/>
          <w:lang w:bidi="ar-SY"/>
        </w:rPr>
        <w:t xml:space="preserve">). وقدمت الأمانة أكثر من </w:t>
      </w:r>
      <w:r w:rsidRPr="00A0560D">
        <w:rPr>
          <w:lang w:bidi="ar-SY"/>
        </w:rPr>
        <w:t>100</w:t>
      </w:r>
      <w:r w:rsidRPr="00A0560D">
        <w:rPr>
          <w:rFonts w:hint="cs"/>
          <w:rtl/>
          <w:lang w:bidi="ar-SY"/>
        </w:rPr>
        <w:t xml:space="preserve"> وثيقة إلى هذه الاجتماعات مدرجة في ملخصات هذه الاجتماعات.</w:t>
      </w:r>
    </w:p>
    <w:p w:rsidR="00B400D7" w:rsidRPr="00F45617" w:rsidRDefault="00B400D7" w:rsidP="00953AE6">
      <w:pPr>
        <w:pStyle w:val="Heading1"/>
        <w:rPr>
          <w:spacing w:val="-6"/>
          <w:rtl/>
        </w:rPr>
      </w:pPr>
      <w:r w:rsidRPr="00F45617">
        <w:rPr>
          <w:spacing w:val="-6"/>
        </w:rPr>
        <w:t>3</w:t>
      </w:r>
      <w:r w:rsidRPr="00F45617">
        <w:rPr>
          <w:spacing w:val="-6"/>
          <w:rtl/>
        </w:rPr>
        <w:tab/>
      </w:r>
      <w:r w:rsidRPr="00F45617">
        <w:rPr>
          <w:rFonts w:hint="cs"/>
          <w:spacing w:val="-6"/>
          <w:rtl/>
        </w:rPr>
        <w:t>مقترحات لتكييف الاتحاد الدولي للاتصالات مع دوره</w:t>
      </w:r>
      <w:r>
        <w:rPr>
          <w:rFonts w:hint="cs"/>
          <w:spacing w:val="-6"/>
          <w:rtl/>
        </w:rPr>
        <w:t xml:space="preserve"> في </w:t>
      </w:r>
      <w:r w:rsidRPr="00F45617">
        <w:rPr>
          <w:rFonts w:hint="cs"/>
          <w:spacing w:val="-6"/>
          <w:rtl/>
        </w:rPr>
        <w:t xml:space="preserve">بناء مجتمع المعلومات (القرار </w:t>
      </w:r>
      <w:r w:rsidRPr="00F45617">
        <w:rPr>
          <w:spacing w:val="-6"/>
        </w:rPr>
        <w:t>140</w:t>
      </w:r>
      <w:r w:rsidRPr="00F45617">
        <w:rPr>
          <w:rFonts w:hint="cs"/>
          <w:spacing w:val="-6"/>
          <w:rtl/>
        </w:rPr>
        <w:t>)</w:t>
      </w:r>
    </w:p>
    <w:p w:rsidR="00B400D7" w:rsidRDefault="00B400D7" w:rsidP="00A0560D">
      <w:pPr>
        <w:tabs>
          <w:tab w:val="clear" w:pos="567"/>
          <w:tab w:val="clear" w:pos="1134"/>
          <w:tab w:val="clear" w:pos="1701"/>
          <w:tab w:val="clear" w:pos="2268"/>
          <w:tab w:val="clear" w:pos="2835"/>
        </w:tabs>
        <w:rPr>
          <w:rtl/>
          <w:lang w:bidi="ar-SY"/>
        </w:rPr>
      </w:pPr>
      <w:r>
        <w:rPr>
          <w:lang w:bidi="ar-SY"/>
        </w:rPr>
        <w:t>1.3</w:t>
      </w:r>
      <w:r>
        <w:rPr>
          <w:rtl/>
          <w:lang w:bidi="ar-SY"/>
        </w:rPr>
        <w:tab/>
      </w:r>
      <w:r>
        <w:rPr>
          <w:rFonts w:hint="cs"/>
          <w:rtl/>
          <w:lang w:bidi="ar-SY"/>
        </w:rPr>
        <w:t xml:space="preserve">استناداً إلى الوثيقة المقدمة من الرئيس </w:t>
      </w:r>
      <w:hyperlink r:id="rId39" w:history="1">
        <w:r w:rsidR="00A0560D" w:rsidRPr="00A0560D">
          <w:rPr>
            <w:rStyle w:val="Hyperlink"/>
            <w:rFonts w:cs="Calibri"/>
            <w:lang w:val="en-US"/>
          </w:rPr>
          <w:t>WG-WSIS-23-14</w:t>
        </w:r>
      </w:hyperlink>
      <w:r>
        <w:rPr>
          <w:rFonts w:hint="cs"/>
          <w:rtl/>
          <w:lang w:bidi="ar-SY"/>
        </w:rPr>
        <w:t xml:space="preserve"> بشأن تكييف الاتحاد الدولي للاتصالات مع دوره في بناء مجتمع المعلومات مع تنفيذ نواتج القمة (القرار</w:t>
      </w:r>
      <w:r>
        <w:rPr>
          <w:rFonts w:hint="eastAsia"/>
          <w:rtl/>
          <w:lang w:bidi="ar-SY"/>
        </w:rPr>
        <w:t> </w:t>
      </w:r>
      <w:r>
        <w:rPr>
          <w:lang w:bidi="ar-SY"/>
        </w:rPr>
        <w:t>140</w:t>
      </w:r>
      <w:r>
        <w:rPr>
          <w:rFonts w:hint="cs"/>
          <w:rtl/>
          <w:lang w:bidi="ar-SY"/>
        </w:rPr>
        <w:t xml:space="preserve">)، أحاط الفريق </w:t>
      </w:r>
      <w:r>
        <w:rPr>
          <w:lang w:bidi="ar-SY"/>
        </w:rPr>
        <w:t>CWG</w:t>
      </w:r>
      <w:r>
        <w:rPr>
          <w:lang w:bidi="ar-SY"/>
        </w:rPr>
        <w:noBreakHyphen/>
        <w:t>WSIS</w:t>
      </w:r>
      <w:r>
        <w:rPr>
          <w:rFonts w:hint="cs"/>
          <w:rtl/>
          <w:lang w:bidi="ar-SY"/>
        </w:rPr>
        <w:t xml:space="preserve"> علماً بالوثيقة وبعد مناقشات وافق على أن يدرج في هذا التقرير القائمة المنقحة لأعمال التكييف الرئيسية التي جرت منذ مؤتمر المندوبين المفوضين لعام </w:t>
      </w:r>
      <w:r>
        <w:rPr>
          <w:lang w:bidi="ar-SY"/>
        </w:rPr>
        <w:t>2010</w:t>
      </w:r>
      <w:r>
        <w:rPr>
          <w:rFonts w:hint="cs"/>
          <w:rtl/>
          <w:lang w:bidi="ar-SY"/>
        </w:rPr>
        <w:t>، كالتالي:</w:t>
      </w:r>
    </w:p>
    <w:p w:rsidR="00B400D7" w:rsidRDefault="00B400D7" w:rsidP="00953AE6">
      <w:pPr>
        <w:tabs>
          <w:tab w:val="clear" w:pos="567"/>
          <w:tab w:val="clear" w:pos="1134"/>
          <w:tab w:val="clear" w:pos="1701"/>
          <w:tab w:val="clear" w:pos="2268"/>
          <w:tab w:val="clear" w:pos="2835"/>
        </w:tabs>
        <w:rPr>
          <w:rtl/>
        </w:rPr>
      </w:pPr>
      <w:r>
        <w:t>1.1.3</w:t>
      </w:r>
      <w:r>
        <w:rPr>
          <w:rFonts w:hint="cs"/>
          <w:rtl/>
        </w:rPr>
        <w:tab/>
      </w:r>
      <w:r w:rsidRPr="00A0560D">
        <w:rPr>
          <w:rFonts w:hint="cs"/>
          <w:spacing w:val="6"/>
          <w:rtl/>
        </w:rPr>
        <w:t xml:space="preserve">يمثل </w:t>
      </w:r>
      <w:r w:rsidRPr="00A0560D">
        <w:rPr>
          <w:rFonts w:hint="eastAsia"/>
          <w:spacing w:val="6"/>
          <w:rtl/>
        </w:rPr>
        <w:t>فريق</w:t>
      </w:r>
      <w:r w:rsidRPr="00A0560D">
        <w:rPr>
          <w:spacing w:val="6"/>
          <w:rtl/>
        </w:rPr>
        <w:t xml:space="preserve"> </w:t>
      </w:r>
      <w:r w:rsidRPr="00A0560D">
        <w:rPr>
          <w:rFonts w:hint="eastAsia"/>
          <w:spacing w:val="6"/>
          <w:rtl/>
        </w:rPr>
        <w:t>المهام</w:t>
      </w:r>
      <w:r w:rsidRPr="00A0560D">
        <w:rPr>
          <w:spacing w:val="6"/>
          <w:rtl/>
        </w:rPr>
        <w:t xml:space="preserve"> </w:t>
      </w:r>
      <w:r w:rsidRPr="00A0560D">
        <w:rPr>
          <w:rFonts w:hint="eastAsia"/>
          <w:spacing w:val="6"/>
          <w:rtl/>
        </w:rPr>
        <w:t>المعني</w:t>
      </w:r>
      <w:r w:rsidRPr="00A0560D">
        <w:rPr>
          <w:spacing w:val="6"/>
          <w:rtl/>
        </w:rPr>
        <w:t xml:space="preserve"> </w:t>
      </w:r>
      <w:r w:rsidRPr="00A0560D">
        <w:rPr>
          <w:rFonts w:hint="eastAsia"/>
          <w:spacing w:val="6"/>
          <w:rtl/>
        </w:rPr>
        <w:t>بالقمة</w:t>
      </w:r>
      <w:r w:rsidRPr="00A0560D">
        <w:rPr>
          <w:spacing w:val="6"/>
          <w:rtl/>
        </w:rPr>
        <w:t xml:space="preserve"> </w:t>
      </w:r>
      <w:r w:rsidRPr="00A0560D">
        <w:rPr>
          <w:rFonts w:hint="eastAsia"/>
          <w:spacing w:val="6"/>
          <w:rtl/>
        </w:rPr>
        <w:t>العالمية</w:t>
      </w:r>
      <w:r w:rsidRPr="00A0560D">
        <w:rPr>
          <w:spacing w:val="6"/>
          <w:rtl/>
        </w:rPr>
        <w:t xml:space="preserve"> </w:t>
      </w:r>
      <w:r w:rsidRPr="00A0560D">
        <w:rPr>
          <w:rFonts w:hint="eastAsia"/>
          <w:spacing w:val="6"/>
          <w:rtl/>
        </w:rPr>
        <w:t>لمجتمع</w:t>
      </w:r>
      <w:r w:rsidRPr="00A0560D">
        <w:rPr>
          <w:spacing w:val="6"/>
          <w:rtl/>
        </w:rPr>
        <w:t xml:space="preserve"> </w:t>
      </w:r>
      <w:r w:rsidRPr="00A0560D">
        <w:rPr>
          <w:rFonts w:hint="eastAsia"/>
          <w:spacing w:val="6"/>
          <w:rtl/>
        </w:rPr>
        <w:t>المعلومات</w:t>
      </w:r>
      <w:r w:rsidRPr="00A0560D">
        <w:rPr>
          <w:rFonts w:hint="cs"/>
          <w:spacing w:val="6"/>
          <w:rtl/>
        </w:rPr>
        <w:t>،</w:t>
      </w:r>
      <w:r w:rsidRPr="00A0560D">
        <w:rPr>
          <w:spacing w:val="6"/>
          <w:rtl/>
        </w:rPr>
        <w:t xml:space="preserve"> </w:t>
      </w:r>
      <w:r w:rsidRPr="00A0560D">
        <w:rPr>
          <w:rFonts w:hint="eastAsia"/>
          <w:spacing w:val="6"/>
          <w:rtl/>
        </w:rPr>
        <w:t>الذي</w:t>
      </w:r>
      <w:r w:rsidRPr="00A0560D">
        <w:rPr>
          <w:spacing w:val="6"/>
          <w:rtl/>
        </w:rPr>
        <w:t xml:space="preserve"> </w:t>
      </w:r>
      <w:r w:rsidRPr="00A0560D">
        <w:rPr>
          <w:rFonts w:hint="eastAsia"/>
          <w:spacing w:val="6"/>
          <w:rtl/>
        </w:rPr>
        <w:t>يرأسه</w:t>
      </w:r>
      <w:r w:rsidRPr="00A0560D">
        <w:rPr>
          <w:spacing w:val="6"/>
          <w:rtl/>
        </w:rPr>
        <w:t xml:space="preserve"> </w:t>
      </w:r>
      <w:r w:rsidRPr="00A0560D">
        <w:rPr>
          <w:rFonts w:hint="eastAsia"/>
          <w:spacing w:val="6"/>
          <w:rtl/>
        </w:rPr>
        <w:t>نائب</w:t>
      </w:r>
      <w:r w:rsidRPr="00A0560D">
        <w:rPr>
          <w:spacing w:val="6"/>
          <w:rtl/>
        </w:rPr>
        <w:t xml:space="preserve"> </w:t>
      </w:r>
      <w:r w:rsidRPr="00A0560D">
        <w:rPr>
          <w:rFonts w:hint="eastAsia"/>
          <w:spacing w:val="6"/>
          <w:rtl/>
        </w:rPr>
        <w:t>أمين</w:t>
      </w:r>
      <w:r w:rsidRPr="00A0560D">
        <w:rPr>
          <w:spacing w:val="6"/>
          <w:rtl/>
        </w:rPr>
        <w:t xml:space="preserve"> </w:t>
      </w:r>
      <w:r w:rsidRPr="00A0560D">
        <w:rPr>
          <w:rFonts w:hint="eastAsia"/>
          <w:spacing w:val="6"/>
          <w:rtl/>
        </w:rPr>
        <w:t>عام</w:t>
      </w:r>
      <w:r w:rsidRPr="00A0560D">
        <w:rPr>
          <w:rFonts w:hint="cs"/>
          <w:spacing w:val="6"/>
          <w:rtl/>
        </w:rPr>
        <w:t xml:space="preserve"> الاتحاد، آلية ذات فعالية وكفاءة لتنسيق القضايا الموضوعية والسياساتية المتعلقة بتنفيذ نواتج القمة بما يكفل التكييف السلس للاتحاد في دوره في بناء</w:t>
      </w:r>
      <w:r>
        <w:rPr>
          <w:rFonts w:hint="cs"/>
          <w:rtl/>
        </w:rPr>
        <w:t xml:space="preserve"> مجتمع</w:t>
      </w:r>
      <w:r>
        <w:rPr>
          <w:rFonts w:hint="eastAsia"/>
          <w:rtl/>
        </w:rPr>
        <w:t> </w:t>
      </w:r>
      <w:r>
        <w:rPr>
          <w:rFonts w:hint="cs"/>
          <w:rtl/>
        </w:rPr>
        <w:t>المعلومات.</w:t>
      </w:r>
    </w:p>
    <w:p w:rsidR="00B400D7" w:rsidRPr="00775B85" w:rsidRDefault="00B400D7" w:rsidP="00953AE6">
      <w:pPr>
        <w:tabs>
          <w:tab w:val="clear" w:pos="567"/>
          <w:tab w:val="clear" w:pos="1134"/>
          <w:tab w:val="clear" w:pos="1701"/>
          <w:tab w:val="clear" w:pos="2268"/>
          <w:tab w:val="clear" w:pos="2835"/>
        </w:tabs>
        <w:rPr>
          <w:sz w:val="23"/>
          <w:szCs w:val="23"/>
          <w:rtl/>
        </w:rPr>
      </w:pPr>
      <w:r>
        <w:t>2.1.3</w:t>
      </w:r>
      <w:r>
        <w:rPr>
          <w:rFonts w:hint="cs"/>
          <w:rtl/>
        </w:rPr>
        <w:tab/>
      </w:r>
      <w:r w:rsidRPr="00A67EE1">
        <w:rPr>
          <w:rFonts w:hint="cs"/>
          <w:spacing w:val="-4"/>
          <w:rtl/>
        </w:rPr>
        <w:t xml:space="preserve">عينت القطاعات والأمانة العامة </w:t>
      </w:r>
      <w:r w:rsidRPr="003872CC">
        <w:rPr>
          <w:rFonts w:hint="cs"/>
          <w:spacing w:val="-4"/>
          <w:rtl/>
        </w:rPr>
        <w:t>جهات اتصال الاتحاد للقمة العالمية لمجتمع المعلومات</w:t>
      </w:r>
      <w:r w:rsidRPr="00A67EE1">
        <w:rPr>
          <w:rFonts w:hint="cs"/>
          <w:spacing w:val="-4"/>
          <w:rtl/>
        </w:rPr>
        <w:t xml:space="preserve"> مسؤولة عن تنفيذ نواتج القمة وتنسيقها، كلٌ</w:t>
      </w:r>
      <w:r>
        <w:rPr>
          <w:rFonts w:hint="cs"/>
          <w:spacing w:val="-4"/>
          <w:rtl/>
        </w:rPr>
        <w:t xml:space="preserve"> في </w:t>
      </w:r>
      <w:r w:rsidRPr="00A67EE1">
        <w:rPr>
          <w:rFonts w:hint="cs"/>
          <w:spacing w:val="-4"/>
          <w:rtl/>
        </w:rPr>
        <w:t>مجاله. وتواظب جهات الاتصال هذه على حضور اجتماعات فريق المهام المعني بالقمة وإدماج قراراته الاستراتيجية</w:t>
      </w:r>
      <w:r>
        <w:rPr>
          <w:rFonts w:hint="cs"/>
          <w:spacing w:val="-4"/>
          <w:rtl/>
        </w:rPr>
        <w:t xml:space="preserve"> في </w:t>
      </w:r>
      <w:r w:rsidRPr="00A67EE1">
        <w:rPr>
          <w:rFonts w:hint="cs"/>
          <w:spacing w:val="-4"/>
          <w:rtl/>
        </w:rPr>
        <w:t>أنشطة القطاعات. ويمكن الاطلاع على قائمة بجهات اتصال الاتحاد للقمة</w:t>
      </w:r>
      <w:r>
        <w:rPr>
          <w:rFonts w:hint="cs"/>
          <w:spacing w:val="-4"/>
          <w:rtl/>
        </w:rPr>
        <w:t xml:space="preserve"> في </w:t>
      </w:r>
      <w:r w:rsidRPr="00A67EE1">
        <w:rPr>
          <w:rFonts w:hint="cs"/>
          <w:spacing w:val="-4"/>
          <w:rtl/>
        </w:rPr>
        <w:t>العنوانين:</w:t>
      </w:r>
      <w:r w:rsidR="00242D16">
        <w:rPr>
          <w:spacing w:val="-4"/>
          <w:rtl/>
        </w:rPr>
        <w:tab/>
      </w:r>
      <w:r w:rsidR="00242D16">
        <w:rPr>
          <w:spacing w:val="-4"/>
          <w:rtl/>
        </w:rPr>
        <w:br/>
      </w:r>
      <w:hyperlink r:id="rId40" w:history="1">
        <w:r w:rsidRPr="006669B1">
          <w:rPr>
            <w:rStyle w:val="Hyperlink"/>
            <w:sz w:val="23"/>
            <w:szCs w:val="23"/>
          </w:rPr>
          <w:t>http://www.itu.int/itu-wsis/focal-points_al.html</w:t>
        </w:r>
      </w:hyperlink>
      <w:r w:rsidR="00242D16" w:rsidRPr="00242D16">
        <w:rPr>
          <w:rStyle w:val="Hyperlink"/>
          <w:rFonts w:hint="cs"/>
          <w:color w:val="auto"/>
          <w:sz w:val="23"/>
          <w:szCs w:val="23"/>
          <w:u w:val="none"/>
          <w:rtl/>
        </w:rPr>
        <w:t> </w:t>
      </w:r>
      <w:r w:rsidR="00242D16">
        <w:rPr>
          <w:rStyle w:val="Hyperlink"/>
          <w:color w:val="auto"/>
          <w:sz w:val="23"/>
          <w:szCs w:val="23"/>
          <w:u w:val="none"/>
          <w:rtl/>
        </w:rPr>
        <w:tab/>
      </w:r>
      <w:r w:rsidR="00242D16">
        <w:rPr>
          <w:rStyle w:val="Hyperlink"/>
          <w:color w:val="auto"/>
          <w:sz w:val="23"/>
          <w:szCs w:val="23"/>
          <w:u w:val="none"/>
          <w:rtl/>
        </w:rPr>
        <w:br/>
      </w:r>
      <w:hyperlink r:id="rId41" w:history="1">
        <w:r w:rsidRPr="006669B1">
          <w:rPr>
            <w:rStyle w:val="Hyperlink"/>
            <w:sz w:val="23"/>
            <w:szCs w:val="23"/>
          </w:rPr>
          <w:t>http://www.itu.int/itu-wsis/focal-points_oth.html</w:t>
        </w:r>
      </w:hyperlink>
      <w:r w:rsidR="00242D16" w:rsidRPr="00242D16">
        <w:rPr>
          <w:rStyle w:val="Hyperlink"/>
          <w:rFonts w:hint="cs"/>
          <w:color w:val="auto"/>
          <w:sz w:val="23"/>
          <w:szCs w:val="23"/>
          <w:u w:val="none"/>
          <w:rtl/>
        </w:rPr>
        <w:t> </w:t>
      </w:r>
    </w:p>
    <w:p w:rsidR="00B400D7" w:rsidRDefault="00B400D7" w:rsidP="00953AE6">
      <w:pPr>
        <w:tabs>
          <w:tab w:val="clear" w:pos="567"/>
          <w:tab w:val="clear" w:pos="1134"/>
          <w:tab w:val="clear" w:pos="1701"/>
          <w:tab w:val="clear" w:pos="2268"/>
          <w:tab w:val="clear" w:pos="2835"/>
        </w:tabs>
        <w:rPr>
          <w:rtl/>
        </w:rPr>
      </w:pPr>
      <w:r>
        <w:t>3.1.3</w:t>
      </w:r>
      <w:r>
        <w:rPr>
          <w:rFonts w:hint="cs"/>
          <w:rtl/>
        </w:rPr>
        <w:tab/>
        <w:t xml:space="preserve">وُضعت منذ عقد مؤتمر المندوبين المفوضين لعام </w:t>
      </w:r>
      <w:r>
        <w:t>2010</w:t>
      </w:r>
      <w:r>
        <w:rPr>
          <w:rFonts w:hint="cs"/>
          <w:rtl/>
        </w:rPr>
        <w:t xml:space="preserve"> مهام وأهداف ومواعيد نهائية محددة لتنفيذ أنشطة القمة وإدماجها في </w:t>
      </w:r>
      <w:r w:rsidRPr="003872CC">
        <w:rPr>
          <w:rFonts w:hint="cs"/>
          <w:rtl/>
        </w:rPr>
        <w:t>الخطط التشغيلية</w:t>
      </w:r>
      <w:r>
        <w:rPr>
          <w:rFonts w:hint="cs"/>
          <w:rtl/>
        </w:rPr>
        <w:t xml:space="preserve"> للأمانة العامة والقطاعات الثلاثة، مما أضفى قوة على دور القطاعات في التنفيذ وعزز الروابط بين الأنشطة ذات الصلة بالقمة.</w:t>
      </w:r>
    </w:p>
    <w:p w:rsidR="00B400D7" w:rsidRPr="00CF46FC" w:rsidRDefault="00B400D7" w:rsidP="00953AE6">
      <w:pPr>
        <w:tabs>
          <w:tab w:val="clear" w:pos="567"/>
          <w:tab w:val="clear" w:pos="1134"/>
          <w:tab w:val="clear" w:pos="1701"/>
          <w:tab w:val="clear" w:pos="2268"/>
          <w:tab w:val="clear" w:pos="2835"/>
        </w:tabs>
        <w:rPr>
          <w:spacing w:val="-2"/>
          <w:rtl/>
        </w:rPr>
      </w:pPr>
      <w:r w:rsidRPr="00CF46FC">
        <w:rPr>
          <w:spacing w:val="-2"/>
        </w:rPr>
        <w:t>4.1.3</w:t>
      </w:r>
      <w:r w:rsidRPr="00CF46FC">
        <w:rPr>
          <w:spacing w:val="-2"/>
        </w:rPr>
        <w:tab/>
      </w:r>
      <w:r w:rsidRPr="00CF46FC">
        <w:rPr>
          <w:rFonts w:hint="cs"/>
          <w:spacing w:val="-2"/>
          <w:rtl/>
        </w:rPr>
        <w:t xml:space="preserve">حظيت </w:t>
      </w:r>
      <w:r w:rsidRPr="003872CC">
        <w:rPr>
          <w:rFonts w:hint="cs"/>
          <w:spacing w:val="-2"/>
          <w:rtl/>
        </w:rPr>
        <w:t>لجنة النطاق العريض</w:t>
      </w:r>
      <w:r w:rsidRPr="00CF46FC">
        <w:rPr>
          <w:rFonts w:hint="cs"/>
          <w:spacing w:val="-2"/>
          <w:rtl/>
        </w:rPr>
        <w:t>، التي أنشئت بمبادرة من الاتحاد، باعتراف على الصعيد الدولي كجهة استشارية ومنصة رصد فريدة تستهدف تعزيز الاتصال على أساس النموذج الجديد للنطاق العريض باعتباره عامل تمكين أساسي للتنمية المستدامة.</w:t>
      </w:r>
    </w:p>
    <w:p w:rsidR="00B400D7" w:rsidRDefault="00B400D7" w:rsidP="00953AE6">
      <w:pPr>
        <w:tabs>
          <w:tab w:val="clear" w:pos="567"/>
          <w:tab w:val="clear" w:pos="1134"/>
          <w:tab w:val="clear" w:pos="1701"/>
          <w:tab w:val="clear" w:pos="2268"/>
          <w:tab w:val="clear" w:pos="2835"/>
        </w:tabs>
        <w:rPr>
          <w:rtl/>
        </w:rPr>
      </w:pPr>
      <w:r w:rsidRPr="00952EA9">
        <w:t>5.1.3</w:t>
      </w:r>
      <w:r w:rsidRPr="00952EA9">
        <w:rPr>
          <w:rFonts w:hint="cs"/>
          <w:rtl/>
        </w:rPr>
        <w:tab/>
        <w:t xml:space="preserve">وضعت آلية لتقديم تقارير منتظمة بشأن أنشطة الاتحاد ذات الصلة بالقمة تضم أعمال القطاعات الثلاثة والأمانة العامة. </w:t>
      </w:r>
      <w:r w:rsidRPr="00952EA9">
        <w:rPr>
          <w:rFonts w:hint="cs"/>
          <w:spacing w:val="4"/>
          <w:rtl/>
        </w:rPr>
        <w:t>كما</w:t>
      </w:r>
      <w:r w:rsidRPr="0015190A">
        <w:rPr>
          <w:rFonts w:hint="cs"/>
          <w:spacing w:val="-4"/>
          <w:rtl/>
        </w:rPr>
        <w:t xml:space="preserve"> أطلق بنجاح منذ عام </w:t>
      </w:r>
      <w:r w:rsidRPr="0015190A">
        <w:rPr>
          <w:spacing w:val="-4"/>
        </w:rPr>
        <w:t>2011</w:t>
      </w:r>
      <w:r w:rsidRPr="0015190A">
        <w:rPr>
          <w:rFonts w:hint="cs"/>
          <w:spacing w:val="-4"/>
          <w:rtl/>
        </w:rPr>
        <w:t xml:space="preserve"> منشور سنوي عن مساهمة الاتحاد</w:t>
      </w:r>
      <w:r>
        <w:rPr>
          <w:rFonts w:hint="cs"/>
          <w:spacing w:val="-4"/>
          <w:rtl/>
        </w:rPr>
        <w:t xml:space="preserve"> في </w:t>
      </w:r>
      <w:r w:rsidRPr="0015190A">
        <w:rPr>
          <w:rFonts w:hint="cs"/>
          <w:spacing w:val="-4"/>
          <w:rtl/>
        </w:rPr>
        <w:t xml:space="preserve">تنفيذ نواتج القمة يعرض بشكل سنوي مستجدات المهام التي يضطلع الاتحاد بها على مستوى العمليات والسياسات، مما يشمل جميع التكليفات المعينة على خلفية عملية القمة، مما مهد الطريق لإعداد تقرير السنوات العشر المقرر رفعه إلى مؤتمر المندوبين المفوضين لعام </w:t>
      </w:r>
      <w:r w:rsidRPr="0015190A">
        <w:rPr>
          <w:spacing w:val="-4"/>
        </w:rPr>
        <w:t>2014</w:t>
      </w:r>
      <w:r w:rsidRPr="0015190A">
        <w:rPr>
          <w:rFonts w:hint="cs"/>
          <w:spacing w:val="-4"/>
          <w:rtl/>
        </w:rPr>
        <w:t>.</w:t>
      </w:r>
    </w:p>
    <w:p w:rsidR="00B400D7" w:rsidRDefault="00B400D7" w:rsidP="00953AE6">
      <w:pPr>
        <w:tabs>
          <w:tab w:val="clear" w:pos="567"/>
          <w:tab w:val="clear" w:pos="1134"/>
          <w:tab w:val="clear" w:pos="1701"/>
          <w:tab w:val="clear" w:pos="2268"/>
          <w:tab w:val="clear" w:pos="2835"/>
        </w:tabs>
        <w:rPr>
          <w:rtl/>
        </w:rPr>
      </w:pPr>
      <w:r>
        <w:lastRenderedPageBreak/>
        <w:t>6.1.3</w:t>
      </w:r>
      <w:r>
        <w:tab/>
      </w:r>
      <w:r>
        <w:rPr>
          <w:rFonts w:hint="cs"/>
          <w:rtl/>
        </w:rPr>
        <w:t xml:space="preserve">أصبحت </w:t>
      </w:r>
      <w:r w:rsidRPr="003872CC">
        <w:rPr>
          <w:rtl/>
        </w:rPr>
        <w:t>خرائط الطريق المتعلقة بخطوط عمل</w:t>
      </w:r>
      <w:r w:rsidRPr="003872CC">
        <w:rPr>
          <w:rFonts w:hint="cs"/>
          <w:rtl/>
        </w:rPr>
        <w:t xml:space="preserve"> القمة</w:t>
      </w:r>
      <w:r>
        <w:rPr>
          <w:rFonts w:hint="cs"/>
          <w:rtl/>
        </w:rPr>
        <w:t xml:space="preserve"> لأنشطة الاتحاد في سياق الدور الذي يؤديه باعتباره الميسر الوحيد لخطوط العمل جيم</w:t>
      </w:r>
      <w:r>
        <w:t>2</w:t>
      </w:r>
      <w:r>
        <w:rPr>
          <w:rFonts w:hint="cs"/>
          <w:rtl/>
        </w:rPr>
        <w:t xml:space="preserve"> وجيم</w:t>
      </w:r>
      <w:r>
        <w:t>5</w:t>
      </w:r>
      <w:r>
        <w:rPr>
          <w:rFonts w:hint="cs"/>
          <w:rtl/>
        </w:rPr>
        <w:t xml:space="preserve"> وجيم</w:t>
      </w:r>
      <w:r>
        <w:t>6</w:t>
      </w:r>
      <w:r>
        <w:rPr>
          <w:rFonts w:hint="cs"/>
          <w:rtl/>
        </w:rPr>
        <w:t xml:space="preserve"> منذ عام </w:t>
      </w:r>
      <w:r>
        <w:t>2011</w:t>
      </w:r>
      <w:r>
        <w:rPr>
          <w:rFonts w:hint="cs"/>
          <w:rtl/>
        </w:rPr>
        <w:t xml:space="preserve"> مرجعاً لأصحاب المصلحة، فضلاً عن كونها أداة إدارة مفيدة لتنفيذ الإجراءات ذات الصلة بالاتحاد.</w:t>
      </w:r>
    </w:p>
    <w:p w:rsidR="00B400D7" w:rsidRPr="003872CC" w:rsidRDefault="00B400D7" w:rsidP="00953AE6">
      <w:pPr>
        <w:tabs>
          <w:tab w:val="clear" w:pos="567"/>
          <w:tab w:val="clear" w:pos="1134"/>
          <w:tab w:val="clear" w:pos="1701"/>
          <w:tab w:val="clear" w:pos="2268"/>
          <w:tab w:val="clear" w:pos="2835"/>
        </w:tabs>
        <w:rPr>
          <w:rtl/>
        </w:rPr>
      </w:pPr>
      <w:r w:rsidRPr="003872CC">
        <w:t>7.1.3</w:t>
      </w:r>
      <w:r w:rsidRPr="003872CC">
        <w:rPr>
          <w:rFonts w:hint="cs"/>
          <w:rtl/>
        </w:rPr>
        <w:tab/>
        <w:t xml:space="preserve">بعثت عملية القمة ثقافةً من العمليات متعددة </w:t>
      </w:r>
      <w:r w:rsidRPr="003872CC">
        <w:rPr>
          <w:rFonts w:hint="eastAsia"/>
          <w:rtl/>
        </w:rPr>
        <w:t>أصحاب</w:t>
      </w:r>
      <w:r w:rsidRPr="003872CC">
        <w:rPr>
          <w:rtl/>
        </w:rPr>
        <w:t xml:space="preserve"> </w:t>
      </w:r>
      <w:r w:rsidRPr="003872CC">
        <w:rPr>
          <w:rFonts w:hint="eastAsia"/>
          <w:rtl/>
        </w:rPr>
        <w:t>المصلحة</w:t>
      </w:r>
      <w:r w:rsidRPr="003872CC">
        <w:rPr>
          <w:rFonts w:hint="cs"/>
          <w:rtl/>
        </w:rPr>
        <w:t xml:space="preserve"> والمشاورات المفتوحة، مما عزز قدرتها على تسهيل التفاعل بين </w:t>
      </w:r>
      <w:r w:rsidRPr="003872CC">
        <w:rPr>
          <w:rFonts w:hint="eastAsia"/>
          <w:rtl/>
        </w:rPr>
        <w:t>أصحاب</w:t>
      </w:r>
      <w:r w:rsidRPr="003872CC">
        <w:rPr>
          <w:rtl/>
        </w:rPr>
        <w:t xml:space="preserve"> </w:t>
      </w:r>
      <w:r w:rsidRPr="003872CC">
        <w:rPr>
          <w:rFonts w:hint="eastAsia"/>
          <w:rtl/>
        </w:rPr>
        <w:t>المصلحة</w:t>
      </w:r>
      <w:r w:rsidRPr="003872CC">
        <w:rPr>
          <w:rFonts w:hint="cs"/>
          <w:rtl/>
        </w:rPr>
        <w:t xml:space="preserve"> المتعددين. وتمثل </w:t>
      </w:r>
      <w:r w:rsidRPr="003872CC">
        <w:rPr>
          <w:rFonts w:hint="eastAsia"/>
          <w:rtl/>
        </w:rPr>
        <w:t>المنصة</w:t>
      </w:r>
      <w:r w:rsidRPr="003872CC">
        <w:rPr>
          <w:rtl/>
        </w:rPr>
        <w:t xml:space="preserve"> </w:t>
      </w:r>
      <w:r w:rsidRPr="003872CC">
        <w:rPr>
          <w:rFonts w:hint="eastAsia"/>
          <w:rtl/>
        </w:rPr>
        <w:t>التحضيرية</w:t>
      </w:r>
      <w:r w:rsidRPr="003872CC">
        <w:rPr>
          <w:rtl/>
        </w:rPr>
        <w:t xml:space="preserve"> </w:t>
      </w:r>
      <w:r w:rsidRPr="003872CC">
        <w:rPr>
          <w:rFonts w:hint="cs"/>
          <w:rtl/>
        </w:rPr>
        <w:t xml:space="preserve">متعددة </w:t>
      </w:r>
      <w:r w:rsidRPr="003872CC">
        <w:rPr>
          <w:rFonts w:hint="eastAsia"/>
          <w:rtl/>
        </w:rPr>
        <w:t>أصحاب</w:t>
      </w:r>
      <w:r w:rsidRPr="003872CC">
        <w:rPr>
          <w:rtl/>
        </w:rPr>
        <w:t xml:space="preserve"> </w:t>
      </w:r>
      <w:r w:rsidRPr="003872CC">
        <w:rPr>
          <w:rFonts w:hint="eastAsia"/>
          <w:rtl/>
        </w:rPr>
        <w:t>المصلحة</w:t>
      </w:r>
      <w:r w:rsidRPr="003872CC">
        <w:rPr>
          <w:rtl/>
        </w:rPr>
        <w:t xml:space="preserve"> </w:t>
      </w:r>
      <w:r w:rsidRPr="003872CC">
        <w:t>(MPP)</w:t>
      </w:r>
      <w:r w:rsidRPr="003872CC">
        <w:rPr>
          <w:rtl/>
        </w:rPr>
        <w:t xml:space="preserve"> </w:t>
      </w:r>
      <w:r w:rsidRPr="003872CC">
        <w:rPr>
          <w:rFonts w:hint="eastAsia"/>
          <w:rtl/>
        </w:rPr>
        <w:t>لل</w:t>
      </w:r>
      <w:r w:rsidRPr="003872CC">
        <w:rPr>
          <w:rFonts w:hint="cs"/>
          <w:rtl/>
        </w:rPr>
        <w:t>حدث</w:t>
      </w:r>
      <w:r w:rsidRPr="003872CC">
        <w:rPr>
          <w:rtl/>
        </w:rPr>
        <w:t xml:space="preserve"> </w:t>
      </w:r>
      <w:r w:rsidRPr="003872CC">
        <w:rPr>
          <w:rFonts w:hint="eastAsia"/>
          <w:rtl/>
        </w:rPr>
        <w:t>رفيع</w:t>
      </w:r>
      <w:r w:rsidRPr="003872CC">
        <w:rPr>
          <w:rtl/>
        </w:rPr>
        <w:t xml:space="preserve"> </w:t>
      </w:r>
      <w:r w:rsidRPr="003872CC">
        <w:rPr>
          <w:rFonts w:hint="eastAsia"/>
          <w:rtl/>
        </w:rPr>
        <w:t>المستوى</w:t>
      </w:r>
      <w:r w:rsidRPr="003872CC">
        <w:rPr>
          <w:rtl/>
        </w:rPr>
        <w:t xml:space="preserve"> </w:t>
      </w:r>
      <w:r w:rsidRPr="003872CC">
        <w:rPr>
          <w:rFonts w:hint="cs"/>
          <w:rtl/>
        </w:rPr>
        <w:t xml:space="preserve">بشأن </w:t>
      </w:r>
      <w:r w:rsidRPr="003872CC">
        <w:rPr>
          <w:rFonts w:hint="eastAsia"/>
          <w:rtl/>
        </w:rPr>
        <w:t>استعراض</w:t>
      </w:r>
      <w:r w:rsidRPr="003872CC">
        <w:rPr>
          <w:rtl/>
        </w:rPr>
        <w:t xml:space="preserve"> </w:t>
      </w:r>
      <w:r w:rsidRPr="003872CC">
        <w:rPr>
          <w:rFonts w:hint="eastAsia"/>
          <w:rtl/>
        </w:rPr>
        <w:t>تنفيذ</w:t>
      </w:r>
      <w:r w:rsidRPr="003872CC">
        <w:rPr>
          <w:rtl/>
        </w:rPr>
        <w:t xml:space="preserve"> </w:t>
      </w:r>
      <w:r w:rsidRPr="003872CC">
        <w:rPr>
          <w:rFonts w:hint="eastAsia"/>
          <w:rtl/>
        </w:rPr>
        <w:t>نواتج</w:t>
      </w:r>
      <w:r w:rsidRPr="003872CC">
        <w:rPr>
          <w:rtl/>
        </w:rPr>
        <w:t xml:space="preserve"> </w:t>
      </w:r>
      <w:r w:rsidRPr="003872CC">
        <w:rPr>
          <w:rFonts w:hint="eastAsia"/>
          <w:rtl/>
        </w:rPr>
        <w:t>القمة</w:t>
      </w:r>
      <w:r w:rsidRPr="003872CC">
        <w:rPr>
          <w:rtl/>
        </w:rPr>
        <w:t xml:space="preserve"> </w:t>
      </w:r>
      <w:r w:rsidRPr="003872CC">
        <w:rPr>
          <w:rFonts w:hint="eastAsia"/>
          <w:rtl/>
        </w:rPr>
        <w:t>العالمية</w:t>
      </w:r>
      <w:r w:rsidRPr="003872CC">
        <w:rPr>
          <w:rtl/>
        </w:rPr>
        <w:t xml:space="preserve"> </w:t>
      </w:r>
      <w:r w:rsidRPr="003872CC">
        <w:rPr>
          <w:rFonts w:hint="eastAsia"/>
          <w:rtl/>
        </w:rPr>
        <w:t>لمجتمع</w:t>
      </w:r>
      <w:r w:rsidRPr="003872CC">
        <w:rPr>
          <w:rtl/>
        </w:rPr>
        <w:t xml:space="preserve"> </w:t>
      </w:r>
      <w:r w:rsidRPr="003872CC">
        <w:rPr>
          <w:rFonts w:hint="eastAsia"/>
          <w:rtl/>
        </w:rPr>
        <w:t>المعلومات</w:t>
      </w:r>
      <w:r w:rsidRPr="003872CC">
        <w:rPr>
          <w:rtl/>
        </w:rPr>
        <w:t xml:space="preserve"> </w:t>
      </w:r>
      <w:r w:rsidRPr="003872CC">
        <w:rPr>
          <w:rFonts w:hint="eastAsia"/>
          <w:rtl/>
        </w:rPr>
        <w:t>بعد</w:t>
      </w:r>
      <w:r w:rsidRPr="003872CC">
        <w:rPr>
          <w:rtl/>
        </w:rPr>
        <w:t xml:space="preserve"> </w:t>
      </w:r>
      <w:r w:rsidRPr="003872CC">
        <w:rPr>
          <w:rFonts w:hint="eastAsia"/>
          <w:rtl/>
        </w:rPr>
        <w:t>مرور</w:t>
      </w:r>
      <w:r w:rsidRPr="003872CC">
        <w:rPr>
          <w:rtl/>
        </w:rPr>
        <w:t xml:space="preserve"> </w:t>
      </w:r>
      <w:r w:rsidRPr="003872CC">
        <w:rPr>
          <w:rFonts w:hint="eastAsia"/>
          <w:rtl/>
        </w:rPr>
        <w:t>عشر</w:t>
      </w:r>
      <w:r w:rsidRPr="003872CC">
        <w:rPr>
          <w:rtl/>
        </w:rPr>
        <w:t xml:space="preserve"> </w:t>
      </w:r>
      <w:r w:rsidRPr="003872CC">
        <w:rPr>
          <w:rFonts w:hint="eastAsia"/>
          <w:rtl/>
        </w:rPr>
        <w:t>سنوات</w:t>
      </w:r>
      <w:r w:rsidRPr="003872CC">
        <w:rPr>
          <w:rtl/>
        </w:rPr>
        <w:t xml:space="preserve"> </w:t>
      </w:r>
      <w:r w:rsidRPr="003872CC">
        <w:t>(WSIS+10)</w:t>
      </w:r>
      <w:r w:rsidRPr="003872CC">
        <w:rPr>
          <w:rFonts w:hint="cs"/>
          <w:rtl/>
        </w:rPr>
        <w:t>، والتي تأسست بموجب تكليفات من المجلس في دورته لعام</w:t>
      </w:r>
      <w:r w:rsidRPr="003872CC">
        <w:rPr>
          <w:rFonts w:hint="eastAsia"/>
          <w:rtl/>
        </w:rPr>
        <w:t> </w:t>
      </w:r>
      <w:r w:rsidRPr="003872CC">
        <w:t>2013</w:t>
      </w:r>
      <w:r w:rsidRPr="003872CC">
        <w:rPr>
          <w:rFonts w:hint="cs"/>
          <w:rtl/>
        </w:rPr>
        <w:t>، نموذجاً يحتذى به للآليات المفتوحة والشاملة، وقد تزايد اعتماد ذلك في عمليات أعمال الاتحاد باعتباره ممارسة جيدة.</w:t>
      </w:r>
    </w:p>
    <w:p w:rsidR="00B400D7" w:rsidRDefault="00B400D7" w:rsidP="00952EA9">
      <w:pPr>
        <w:keepNext/>
        <w:keepLines/>
        <w:tabs>
          <w:tab w:val="clear" w:pos="567"/>
          <w:tab w:val="clear" w:pos="1134"/>
          <w:tab w:val="clear" w:pos="1701"/>
          <w:tab w:val="clear" w:pos="2268"/>
          <w:tab w:val="clear" w:pos="2835"/>
        </w:tabs>
        <w:rPr>
          <w:rtl/>
          <w:lang w:bidi="ar"/>
        </w:rPr>
      </w:pPr>
      <w:r>
        <w:t>8.1.3</w:t>
      </w:r>
      <w:r>
        <w:rPr>
          <w:rFonts w:hint="cs"/>
          <w:rtl/>
        </w:rPr>
        <w:tab/>
        <w:t xml:space="preserve">بمرور السنوات، أصبح </w:t>
      </w:r>
      <w:r w:rsidRPr="003872CC">
        <w:rPr>
          <w:rFonts w:hint="cs"/>
          <w:rtl/>
        </w:rPr>
        <w:t>منتدى القمة العالمية لمجتمع المعلومات</w:t>
      </w:r>
      <w:r>
        <w:rPr>
          <w:rFonts w:hint="cs"/>
          <w:rtl/>
        </w:rPr>
        <w:t xml:space="preserve">، الذي يستضيفه الاتحاد بالتعاون مع </w:t>
      </w:r>
      <w:r w:rsidRPr="00282B92">
        <w:rPr>
          <w:rtl/>
          <w:lang w:bidi="ar"/>
        </w:rPr>
        <w:t>جهات تيسير خطوط العمل</w:t>
      </w:r>
      <w:r>
        <w:rPr>
          <w:rFonts w:hint="cs"/>
          <w:rtl/>
          <w:lang w:bidi="ar"/>
        </w:rPr>
        <w:t xml:space="preserve"> الأخرى ضمن منظومة الأمم المتحدة، منصة عالمية ذات كفاءة لتنسيق تنفيذ نواتج القمة، وهو يجتذب ما</w:t>
      </w:r>
      <w:r>
        <w:rPr>
          <w:rFonts w:hint="eastAsia"/>
          <w:rtl/>
          <w:lang w:bidi="ar"/>
        </w:rPr>
        <w:t> </w:t>
      </w:r>
      <w:r>
        <w:rPr>
          <w:rFonts w:hint="cs"/>
          <w:rtl/>
          <w:lang w:bidi="ar"/>
        </w:rPr>
        <w:t>يربو على</w:t>
      </w:r>
      <w:r>
        <w:rPr>
          <w:rFonts w:hint="eastAsia"/>
          <w:rtl/>
          <w:lang w:bidi="ar"/>
        </w:rPr>
        <w:t> </w:t>
      </w:r>
      <w:r>
        <w:rPr>
          <w:szCs w:val="22"/>
          <w:lang w:bidi="ar"/>
        </w:rPr>
        <w:t>1 800</w:t>
      </w:r>
      <w:r>
        <w:rPr>
          <w:rFonts w:hint="cs"/>
          <w:rtl/>
          <w:lang w:bidi="ar"/>
        </w:rPr>
        <w:t xml:space="preserve"> </w:t>
      </w:r>
      <w:r w:rsidRPr="00952EA9">
        <w:rPr>
          <w:rFonts w:hint="cs"/>
          <w:spacing w:val="4"/>
          <w:rtl/>
          <w:lang w:bidi="ar"/>
        </w:rPr>
        <w:t>من أصحاب المصلحة سنوياً، مما يتيح للاتحاد فرصة لتسهيل التعاون الدولي وتحديد الاتجاهات الناشئة في خطوط عمل القمة</w:t>
      </w:r>
      <w:r>
        <w:rPr>
          <w:rFonts w:hint="cs"/>
          <w:rtl/>
          <w:lang w:bidi="ar"/>
        </w:rPr>
        <w:t xml:space="preserve"> الأحد</w:t>
      </w:r>
      <w:r w:rsidR="00952EA9">
        <w:rPr>
          <w:rFonts w:hint="eastAsia"/>
          <w:rtl/>
          <w:lang w:bidi="ar"/>
        </w:rPr>
        <w:t> </w:t>
      </w:r>
      <w:r>
        <w:rPr>
          <w:rFonts w:hint="cs"/>
          <w:rtl/>
          <w:lang w:bidi="ar"/>
        </w:rPr>
        <w:t>عشر، علاوةً على إشراك أصحاب مصلحة جدد في أعمال الاتحاد.</w:t>
      </w:r>
    </w:p>
    <w:p w:rsidR="00B400D7" w:rsidRDefault="00B400D7" w:rsidP="00952EA9">
      <w:pPr>
        <w:tabs>
          <w:tab w:val="clear" w:pos="567"/>
          <w:tab w:val="clear" w:pos="1134"/>
          <w:tab w:val="clear" w:pos="1701"/>
          <w:tab w:val="clear" w:pos="2268"/>
          <w:tab w:val="clear" w:pos="2835"/>
        </w:tabs>
        <w:rPr>
          <w:rtl/>
        </w:rPr>
      </w:pPr>
      <w:r>
        <w:rPr>
          <w:lang w:bidi="ar"/>
        </w:rPr>
        <w:t>9.1.3</w:t>
      </w:r>
      <w:r>
        <w:rPr>
          <w:rFonts w:hint="cs"/>
          <w:rtl/>
          <w:lang w:bidi="ar"/>
        </w:rPr>
        <w:tab/>
        <w:t xml:space="preserve"> </w:t>
      </w:r>
      <w:r>
        <w:rPr>
          <w:rFonts w:hint="cs"/>
          <w:rtl/>
        </w:rPr>
        <w:t xml:space="preserve">كما أصبحت </w:t>
      </w:r>
      <w:r w:rsidRPr="003872CC">
        <w:rPr>
          <w:rFonts w:hint="cs"/>
          <w:rtl/>
        </w:rPr>
        <w:t>عملية تقييم تنفيذ نوتج القمة، بما في ذلك جوائز مشاريع القمة</w:t>
      </w:r>
      <w:r>
        <w:rPr>
          <w:rFonts w:hint="cs"/>
          <w:rtl/>
        </w:rPr>
        <w:t>، منصة فريدة لجمع المشاريع ذات الصلة بتكنولوجيا المعلومات والاتصالات على نحو يسهم بشكل معتبر في نقل المعرفة وتبادل أفضل الممارسات على الصعيد العالمي، مما</w:t>
      </w:r>
      <w:r w:rsidR="00952EA9">
        <w:rPr>
          <w:rFonts w:hint="eastAsia"/>
          <w:rtl/>
        </w:rPr>
        <w:t> </w:t>
      </w:r>
      <w:r>
        <w:rPr>
          <w:rFonts w:hint="cs"/>
          <w:rtl/>
        </w:rPr>
        <w:t>يمثل ضرورة لتعجيل عملية بناء مجتمع معلومات شامل.</w:t>
      </w:r>
    </w:p>
    <w:p w:rsidR="00B400D7" w:rsidRDefault="00B400D7" w:rsidP="00953AE6">
      <w:pPr>
        <w:pStyle w:val="Heading1"/>
        <w:rPr>
          <w:rtl/>
        </w:rPr>
      </w:pPr>
      <w:r>
        <w:t>4</w:t>
      </w:r>
      <w:r>
        <w:tab/>
      </w:r>
      <w:r>
        <w:rPr>
          <w:rFonts w:hint="cs"/>
          <w:rtl/>
        </w:rPr>
        <w:t xml:space="preserve">الاستعراض الشامل لتنفيذ نواتج القمة العالمية لمجتمع المعلومات (القرار </w:t>
      </w:r>
      <w:r>
        <w:t>172</w:t>
      </w:r>
      <w:r>
        <w:rPr>
          <w:rFonts w:hint="cs"/>
          <w:rtl/>
        </w:rPr>
        <w:t>)</w:t>
      </w:r>
    </w:p>
    <w:p w:rsidR="00B400D7" w:rsidRDefault="00B400D7" w:rsidP="00953AE6">
      <w:pPr>
        <w:tabs>
          <w:tab w:val="clear" w:pos="567"/>
          <w:tab w:val="clear" w:pos="1134"/>
          <w:tab w:val="clear" w:pos="1701"/>
          <w:tab w:val="clear" w:pos="2268"/>
          <w:tab w:val="clear" w:pos="2835"/>
        </w:tabs>
        <w:rPr>
          <w:rtl/>
          <w:lang w:bidi="ar-SY"/>
        </w:rPr>
      </w:pPr>
      <w:r>
        <w:t>1.4</w:t>
      </w:r>
      <w:r>
        <w:rPr>
          <w:rtl/>
          <w:lang w:bidi="ar-SY"/>
        </w:rPr>
        <w:tab/>
      </w:r>
      <w:r>
        <w:rPr>
          <w:rFonts w:hint="cs"/>
          <w:rtl/>
          <w:lang w:bidi="ar-SY"/>
        </w:rPr>
        <w:t xml:space="preserve">قدم الفريق </w:t>
      </w:r>
      <w:r>
        <w:rPr>
          <w:lang w:bidi="ar-SY"/>
        </w:rPr>
        <w:t>CWG</w:t>
      </w:r>
      <w:r>
        <w:rPr>
          <w:lang w:bidi="ar-SY"/>
        </w:rPr>
        <w:noBreakHyphen/>
        <w:t>WSIS</w:t>
      </w:r>
      <w:r>
        <w:rPr>
          <w:rFonts w:hint="cs"/>
          <w:rtl/>
          <w:lang w:bidi="ar-SY"/>
        </w:rPr>
        <w:t xml:space="preserve"> منذ مؤتمر المندوبين المفوضين لعام </w:t>
      </w:r>
      <w:r>
        <w:rPr>
          <w:lang w:bidi="ar-SY"/>
        </w:rPr>
        <w:t>2010</w:t>
      </w:r>
      <w:r>
        <w:rPr>
          <w:rFonts w:hint="cs"/>
          <w:rtl/>
          <w:lang w:bidi="ar-SY"/>
        </w:rPr>
        <w:t xml:space="preserve"> توجيهات استراتيجية بشأن أنشطة الاتحاد المتعلقة بدوره في الاستعراض الشامل لتنفيذ نواتج القمة. حيث دأب الفريق على استعراض الأنشطة التحضيرية للاتحاد في سياق عقد حدث رفيع المستوى بمناسبة مرور عشر سنوات على انعقاد القمة؛ ومراقبة ودراسة أنشطة الأمين العام ومديري المكاتب فيما يتعلق بتنفيذ القرار </w:t>
      </w:r>
      <w:r>
        <w:rPr>
          <w:lang w:bidi="ar-SY"/>
        </w:rPr>
        <w:t>172</w:t>
      </w:r>
      <w:r>
        <w:rPr>
          <w:rFonts w:hint="cs"/>
          <w:rtl/>
          <w:lang w:bidi="ar-SY"/>
        </w:rPr>
        <w:t xml:space="preserve"> الصادر عن مؤتمر المندوبين المفوضين لعام </w:t>
      </w:r>
      <w:r>
        <w:rPr>
          <w:lang w:bidi="ar-SY"/>
        </w:rPr>
        <w:t>2010</w:t>
      </w:r>
      <w:r>
        <w:rPr>
          <w:rFonts w:hint="cs"/>
          <w:rtl/>
          <w:lang w:bidi="ar-SY"/>
        </w:rPr>
        <w:t xml:space="preserve"> والقرار </w:t>
      </w:r>
      <w:r>
        <w:rPr>
          <w:lang w:bidi="ar-SY"/>
        </w:rPr>
        <w:t>1334</w:t>
      </w:r>
      <w:r>
        <w:rPr>
          <w:rFonts w:hint="cs"/>
          <w:rtl/>
          <w:lang w:bidi="ar-SY"/>
        </w:rPr>
        <w:t xml:space="preserve"> الصادر عن المجلس؛ والنظر في مساهمات الاتحاد في مختلف الخيارات المتعلقة بالمواضيع ذات الصلة بجوهر الحدث </w:t>
      </w:r>
      <w:r>
        <w:rPr>
          <w:lang w:bidi="ar-SY"/>
        </w:rPr>
        <w:t>WSIS+10</w:t>
      </w:r>
      <w:r>
        <w:rPr>
          <w:rFonts w:hint="cs"/>
          <w:rtl/>
          <w:lang w:bidi="ar-SY"/>
        </w:rPr>
        <w:t xml:space="preserve"> وما بعده وذلك بمساعدة فريق المهام المعني بالقمة العالمية لمجتمع</w:t>
      </w:r>
      <w:r>
        <w:rPr>
          <w:rFonts w:hint="eastAsia"/>
          <w:rtl/>
          <w:lang w:bidi="ar-SY"/>
        </w:rPr>
        <w:t> </w:t>
      </w:r>
      <w:r>
        <w:rPr>
          <w:rFonts w:hint="cs"/>
          <w:rtl/>
          <w:lang w:bidi="ar-SY"/>
        </w:rPr>
        <w:t>المعلومات.</w:t>
      </w:r>
    </w:p>
    <w:p w:rsidR="00B400D7" w:rsidRPr="00837B64" w:rsidRDefault="00B400D7" w:rsidP="00953AE6">
      <w:pPr>
        <w:tabs>
          <w:tab w:val="clear" w:pos="567"/>
          <w:tab w:val="clear" w:pos="1134"/>
          <w:tab w:val="clear" w:pos="1701"/>
          <w:tab w:val="clear" w:pos="2268"/>
          <w:tab w:val="clear" w:pos="2835"/>
        </w:tabs>
        <w:rPr>
          <w:spacing w:val="-4"/>
          <w:rtl/>
          <w:lang w:bidi="ar-SY"/>
        </w:rPr>
      </w:pPr>
      <w:r w:rsidRPr="00837B64">
        <w:rPr>
          <w:spacing w:val="-4"/>
          <w:lang w:bidi="ar-SY"/>
        </w:rPr>
        <w:t>2.4</w:t>
      </w:r>
      <w:r w:rsidRPr="00837B64">
        <w:rPr>
          <w:spacing w:val="-4"/>
          <w:rtl/>
          <w:lang w:bidi="ar-SY"/>
        </w:rPr>
        <w:tab/>
      </w:r>
      <w:r w:rsidRPr="00837B64">
        <w:rPr>
          <w:rFonts w:hint="cs"/>
          <w:spacing w:val="-4"/>
          <w:rtl/>
          <w:lang w:bidi="ar-SY"/>
        </w:rPr>
        <w:t>نظر الفريق</w:t>
      </w:r>
      <w:r>
        <w:rPr>
          <w:rFonts w:hint="cs"/>
          <w:spacing w:val="-4"/>
          <w:rtl/>
          <w:lang w:bidi="ar-SY"/>
        </w:rPr>
        <w:t xml:space="preserve"> في </w:t>
      </w:r>
      <w:r w:rsidRPr="00837B64">
        <w:rPr>
          <w:rFonts w:hint="cs"/>
          <w:spacing w:val="-4"/>
          <w:rtl/>
          <w:lang w:bidi="ar-SY"/>
        </w:rPr>
        <w:t xml:space="preserve">العديد من الوثائق المقدمة للاجتماعات من </w:t>
      </w:r>
      <w:r>
        <w:rPr>
          <w:rFonts w:hint="cs"/>
          <w:spacing w:val="-4"/>
          <w:rtl/>
          <w:lang w:bidi="ar-SY"/>
        </w:rPr>
        <w:t xml:space="preserve">أعضاء </w:t>
      </w:r>
      <w:r w:rsidRPr="00837B64">
        <w:rPr>
          <w:rFonts w:hint="cs"/>
          <w:spacing w:val="-4"/>
          <w:rtl/>
          <w:lang w:bidi="ar-SY"/>
        </w:rPr>
        <w:t xml:space="preserve">الاتحاد </w:t>
      </w:r>
      <w:r>
        <w:rPr>
          <w:rFonts w:hint="cs"/>
          <w:spacing w:val="-4"/>
          <w:rtl/>
          <w:lang w:bidi="ar-SY"/>
        </w:rPr>
        <w:t>وأمانته</w:t>
      </w:r>
      <w:r w:rsidRPr="00837B64">
        <w:rPr>
          <w:rFonts w:hint="cs"/>
          <w:spacing w:val="-4"/>
          <w:rtl/>
          <w:lang w:bidi="ar-SY"/>
        </w:rPr>
        <w:t>، والتي تركز بشكل خاص على ما</w:t>
      </w:r>
      <w:r>
        <w:rPr>
          <w:rFonts w:hint="eastAsia"/>
          <w:spacing w:val="-4"/>
          <w:rtl/>
          <w:lang w:bidi="ar-SY"/>
        </w:rPr>
        <w:t> </w:t>
      </w:r>
      <w:r w:rsidRPr="00837B64">
        <w:rPr>
          <w:rFonts w:hint="cs"/>
          <w:spacing w:val="-4"/>
          <w:rtl/>
          <w:lang w:bidi="ar-SY"/>
        </w:rPr>
        <w:t>يلي:</w:t>
      </w:r>
    </w:p>
    <w:p w:rsidR="00B400D7" w:rsidRDefault="00B400D7" w:rsidP="00953AE6">
      <w:pPr>
        <w:tabs>
          <w:tab w:val="clear" w:pos="567"/>
          <w:tab w:val="clear" w:pos="1134"/>
          <w:tab w:val="clear" w:pos="1701"/>
          <w:tab w:val="clear" w:pos="2268"/>
          <w:tab w:val="clear" w:pos="2835"/>
        </w:tabs>
        <w:rPr>
          <w:rtl/>
          <w:lang w:bidi="ar-SY"/>
        </w:rPr>
      </w:pPr>
      <w:r>
        <w:rPr>
          <w:lang w:bidi="ar-SY"/>
        </w:rPr>
        <w:t>1.2.4</w:t>
      </w:r>
      <w:r>
        <w:rPr>
          <w:rtl/>
          <w:lang w:bidi="ar-SY"/>
        </w:rPr>
        <w:tab/>
      </w:r>
      <w:r>
        <w:rPr>
          <w:rFonts w:hint="cs"/>
          <w:rtl/>
          <w:lang w:bidi="ar-SY"/>
        </w:rPr>
        <w:t>تنسيق جهود الأمم المتحدة على مستوى مجلس الرؤساء التنفيذيين.</w:t>
      </w:r>
    </w:p>
    <w:p w:rsidR="00B400D7" w:rsidRDefault="00B400D7" w:rsidP="00953AE6">
      <w:pPr>
        <w:tabs>
          <w:tab w:val="clear" w:pos="567"/>
          <w:tab w:val="clear" w:pos="1134"/>
          <w:tab w:val="clear" w:pos="1701"/>
          <w:tab w:val="clear" w:pos="2268"/>
          <w:tab w:val="clear" w:pos="2835"/>
        </w:tabs>
        <w:rPr>
          <w:rtl/>
          <w:lang w:bidi="ar-SY"/>
        </w:rPr>
      </w:pPr>
      <w:r>
        <w:rPr>
          <w:lang w:bidi="ar-SY"/>
        </w:rPr>
        <w:t>2.2.4</w:t>
      </w:r>
      <w:r>
        <w:rPr>
          <w:rtl/>
          <w:lang w:bidi="ar-SY"/>
        </w:rPr>
        <w:tab/>
      </w:r>
      <w:r>
        <w:rPr>
          <w:rFonts w:hint="cs"/>
          <w:rtl/>
          <w:lang w:bidi="ar-SY"/>
        </w:rPr>
        <w:t xml:space="preserve">مشاورة مفتوحة لفريق الأمم المتحدة المعني بمجتمع المعلومات </w:t>
      </w:r>
      <w:r>
        <w:rPr>
          <w:lang w:bidi="ar-SY"/>
        </w:rPr>
        <w:t>(UNGIS)</w:t>
      </w:r>
      <w:r>
        <w:rPr>
          <w:rFonts w:hint="cs"/>
          <w:rtl/>
          <w:lang w:bidi="ar-SY"/>
        </w:rPr>
        <w:t xml:space="preserve"> بشأن الحدث</w:t>
      </w:r>
      <w:r>
        <w:rPr>
          <w:rFonts w:hint="eastAsia"/>
          <w:rtl/>
          <w:lang w:bidi="ar-SY"/>
        </w:rPr>
        <w:t> </w:t>
      </w:r>
      <w:r>
        <w:rPr>
          <w:lang w:bidi="ar-SY"/>
        </w:rPr>
        <w:t>WSIS+10</w:t>
      </w:r>
      <w:r>
        <w:rPr>
          <w:rFonts w:hint="cs"/>
          <w:rtl/>
          <w:lang w:bidi="ar-SY"/>
        </w:rPr>
        <w:t xml:space="preserve"> أدت إلى صياغة خطة عمل للفريق</w:t>
      </w:r>
      <w:r>
        <w:rPr>
          <w:rFonts w:hint="eastAsia"/>
          <w:rtl/>
          <w:lang w:bidi="ar-SY"/>
        </w:rPr>
        <w:t> </w:t>
      </w:r>
      <w:r>
        <w:rPr>
          <w:lang w:bidi="ar-SY"/>
        </w:rPr>
        <w:t>UNGIS</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3.2.4</w:t>
      </w:r>
      <w:r>
        <w:rPr>
          <w:rtl/>
          <w:lang w:bidi="ar-SY"/>
        </w:rPr>
        <w:tab/>
      </w:r>
      <w:r>
        <w:rPr>
          <w:rFonts w:hint="cs"/>
          <w:rtl/>
          <w:lang w:bidi="ar-SY"/>
        </w:rPr>
        <w:t>منتديات القمة العالمية لمجتمع المعلومات.</w:t>
      </w:r>
    </w:p>
    <w:p w:rsidR="00B400D7" w:rsidRDefault="00B400D7" w:rsidP="00953AE6">
      <w:pPr>
        <w:tabs>
          <w:tab w:val="clear" w:pos="567"/>
          <w:tab w:val="clear" w:pos="1134"/>
          <w:tab w:val="clear" w:pos="1701"/>
          <w:tab w:val="clear" w:pos="2268"/>
          <w:tab w:val="clear" w:pos="2835"/>
        </w:tabs>
        <w:rPr>
          <w:rtl/>
          <w:lang w:bidi="ar-SY"/>
        </w:rPr>
      </w:pPr>
      <w:r>
        <w:rPr>
          <w:lang w:bidi="ar-SY"/>
        </w:rPr>
        <w:t>4.2.4</w:t>
      </w:r>
      <w:r>
        <w:rPr>
          <w:rtl/>
          <w:lang w:bidi="ar-SY"/>
        </w:rPr>
        <w:tab/>
      </w:r>
      <w:r>
        <w:rPr>
          <w:rFonts w:hint="cs"/>
          <w:rtl/>
          <w:lang w:bidi="ar-SY"/>
        </w:rPr>
        <w:t>مائدة مستديرة وزارية كجزء مكمل للمنتدى السنوي للقمة العالمية لمجتمع المعلومات.</w:t>
      </w:r>
    </w:p>
    <w:p w:rsidR="00B400D7" w:rsidRDefault="00B400D7" w:rsidP="00953AE6">
      <w:pPr>
        <w:tabs>
          <w:tab w:val="clear" w:pos="567"/>
          <w:tab w:val="clear" w:pos="1134"/>
          <w:tab w:val="clear" w:pos="1701"/>
          <w:tab w:val="clear" w:pos="2268"/>
          <w:tab w:val="clear" w:pos="2835"/>
        </w:tabs>
        <w:rPr>
          <w:rtl/>
          <w:lang w:bidi="ar-SY"/>
        </w:rPr>
      </w:pPr>
      <w:r>
        <w:rPr>
          <w:lang w:bidi="ar-SY"/>
        </w:rPr>
        <w:t>5.2.4</w:t>
      </w:r>
      <w:r>
        <w:rPr>
          <w:rtl/>
          <w:lang w:bidi="ar-SY"/>
        </w:rPr>
        <w:tab/>
      </w:r>
      <w:r>
        <w:rPr>
          <w:rFonts w:hint="cs"/>
          <w:rtl/>
          <w:lang w:bidi="ar-SY"/>
        </w:rPr>
        <w:t xml:space="preserve">مسابقة وضع تصور للحدث </w:t>
      </w:r>
      <w:r>
        <w:rPr>
          <w:lang w:bidi="ar-SY"/>
        </w:rPr>
        <w:t>WSIS+10</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6.2.4</w:t>
      </w:r>
      <w:r>
        <w:rPr>
          <w:rtl/>
          <w:lang w:bidi="ar-SY"/>
        </w:rPr>
        <w:tab/>
      </w:r>
      <w:r>
        <w:rPr>
          <w:rFonts w:hint="cs"/>
          <w:rtl/>
          <w:lang w:bidi="ar-SY"/>
        </w:rPr>
        <w:t xml:space="preserve">صندوق استئماني للحدث </w:t>
      </w:r>
      <w:r>
        <w:rPr>
          <w:lang w:bidi="ar-SY"/>
        </w:rPr>
        <w:t>WSIS+10</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7.2.4</w:t>
      </w:r>
      <w:r>
        <w:rPr>
          <w:rtl/>
          <w:lang w:bidi="ar-SY"/>
        </w:rPr>
        <w:tab/>
      </w:r>
      <w:r>
        <w:rPr>
          <w:rFonts w:hint="cs"/>
          <w:rtl/>
          <w:lang w:bidi="ar-SY"/>
        </w:rPr>
        <w:t>منتديات التنمية الإقليمية المنعقدة في المناطق الست.</w:t>
      </w:r>
    </w:p>
    <w:p w:rsidR="00B400D7" w:rsidRDefault="00B400D7" w:rsidP="00953AE6">
      <w:pPr>
        <w:tabs>
          <w:tab w:val="clear" w:pos="567"/>
          <w:tab w:val="clear" w:pos="1134"/>
          <w:tab w:val="clear" w:pos="1701"/>
          <w:tab w:val="clear" w:pos="2268"/>
          <w:tab w:val="clear" w:pos="2835"/>
        </w:tabs>
        <w:rPr>
          <w:rtl/>
          <w:lang w:bidi="ar-SY"/>
        </w:rPr>
      </w:pPr>
      <w:r>
        <w:rPr>
          <w:lang w:bidi="ar-SY"/>
        </w:rPr>
        <w:t>8.2.4</w:t>
      </w:r>
      <w:r>
        <w:rPr>
          <w:rtl/>
          <w:lang w:bidi="ar-SY"/>
        </w:rPr>
        <w:tab/>
      </w:r>
      <w:r>
        <w:rPr>
          <w:rFonts w:hint="cs"/>
          <w:rtl/>
          <w:lang w:bidi="ar-SY"/>
        </w:rPr>
        <w:t>تقارير السنوات العشر القُطرية بشأن تنفيذ نواتج القمة العالمية لمجتمع المعلومات.</w:t>
      </w:r>
    </w:p>
    <w:p w:rsidR="00B400D7" w:rsidRDefault="00B400D7" w:rsidP="00953AE6">
      <w:pPr>
        <w:tabs>
          <w:tab w:val="clear" w:pos="567"/>
          <w:tab w:val="clear" w:pos="1134"/>
          <w:tab w:val="clear" w:pos="1701"/>
          <w:tab w:val="clear" w:pos="2268"/>
          <w:tab w:val="clear" w:pos="2835"/>
        </w:tabs>
        <w:rPr>
          <w:rtl/>
          <w:lang w:bidi="ar-SY"/>
        </w:rPr>
      </w:pPr>
      <w:r>
        <w:rPr>
          <w:lang w:bidi="ar-SY"/>
        </w:rPr>
        <w:lastRenderedPageBreak/>
        <w:t>9.2.4</w:t>
      </w:r>
      <w:r>
        <w:rPr>
          <w:rtl/>
          <w:lang w:bidi="ar-SY"/>
        </w:rPr>
        <w:tab/>
      </w:r>
      <w:r>
        <w:rPr>
          <w:rFonts w:hint="cs"/>
          <w:rtl/>
          <w:lang w:bidi="ar-SY"/>
        </w:rPr>
        <w:t>تقارير السنوات العشر بشأن تنفيذ خطوط العمل جيم</w:t>
      </w:r>
      <w:r>
        <w:rPr>
          <w:lang w:bidi="ar-SY"/>
        </w:rPr>
        <w:t>2</w:t>
      </w:r>
      <w:r>
        <w:rPr>
          <w:rFonts w:hint="cs"/>
          <w:rtl/>
          <w:lang w:bidi="ar-SY"/>
        </w:rPr>
        <w:t xml:space="preserve"> وجيم</w:t>
      </w:r>
      <w:r>
        <w:rPr>
          <w:lang w:bidi="ar-SY"/>
        </w:rPr>
        <w:t>5</w:t>
      </w:r>
      <w:r>
        <w:rPr>
          <w:rFonts w:hint="cs"/>
          <w:rtl/>
          <w:lang w:bidi="ar-SY"/>
        </w:rPr>
        <w:t xml:space="preserve"> وجيم</w:t>
      </w:r>
      <w:r>
        <w:rPr>
          <w:lang w:bidi="ar-SY"/>
        </w:rPr>
        <w:t>6</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10.2.4</w:t>
      </w:r>
      <w:r>
        <w:rPr>
          <w:rtl/>
          <w:lang w:bidi="ar-SY"/>
        </w:rPr>
        <w:tab/>
      </w:r>
      <w:r>
        <w:rPr>
          <w:rFonts w:hint="cs"/>
          <w:rtl/>
          <w:lang w:bidi="ar-SY"/>
        </w:rPr>
        <w:t>أنشطة الشراكة من أجل قياس تكنولوجيا المعلومات والاتصالات لأغراض التنمية.</w:t>
      </w:r>
    </w:p>
    <w:p w:rsidR="00B400D7" w:rsidRDefault="00B400D7" w:rsidP="00953AE6">
      <w:pPr>
        <w:tabs>
          <w:tab w:val="clear" w:pos="567"/>
          <w:tab w:val="clear" w:pos="1134"/>
          <w:tab w:val="clear" w:pos="1701"/>
          <w:tab w:val="clear" w:pos="2268"/>
          <w:tab w:val="clear" w:pos="2835"/>
        </w:tabs>
        <w:rPr>
          <w:rtl/>
          <w:lang w:bidi="ar-SY"/>
        </w:rPr>
      </w:pPr>
      <w:r>
        <w:rPr>
          <w:lang w:bidi="ar-SY"/>
        </w:rPr>
        <w:t>11.2.4</w:t>
      </w:r>
      <w:r>
        <w:rPr>
          <w:rtl/>
          <w:lang w:bidi="ar-SY"/>
        </w:rPr>
        <w:tab/>
      </w:r>
      <w:r>
        <w:rPr>
          <w:rFonts w:hint="cs"/>
          <w:rtl/>
          <w:lang w:bidi="ar-SY"/>
        </w:rPr>
        <w:t>مساهمة الاتحاد في الحدث الذي نظمته اليونسكو وضم أصحاب مصلحة متعددين بعنوان نحو مجتمعات المعرفة من أجل تحقيق السلام والتنمية والمستدامة.</w:t>
      </w:r>
    </w:p>
    <w:p w:rsidR="00B400D7" w:rsidRDefault="00B400D7" w:rsidP="00953AE6">
      <w:pPr>
        <w:tabs>
          <w:tab w:val="clear" w:pos="567"/>
          <w:tab w:val="clear" w:pos="1134"/>
          <w:tab w:val="clear" w:pos="1701"/>
          <w:tab w:val="clear" w:pos="2268"/>
          <w:tab w:val="clear" w:pos="2835"/>
        </w:tabs>
        <w:rPr>
          <w:rtl/>
          <w:lang w:bidi="ar-SY"/>
        </w:rPr>
      </w:pPr>
      <w:r>
        <w:rPr>
          <w:lang w:bidi="ar-SY"/>
        </w:rPr>
        <w:t>12.2.4</w:t>
      </w:r>
      <w:r>
        <w:rPr>
          <w:rtl/>
          <w:lang w:bidi="ar-SY"/>
        </w:rPr>
        <w:tab/>
      </w:r>
      <w:r>
        <w:rPr>
          <w:rFonts w:hint="cs"/>
          <w:rtl/>
          <w:lang w:bidi="ar-SY"/>
        </w:rPr>
        <w:t xml:space="preserve">نماذج للعملية التحضيرية للحدث رفيع المستوى </w:t>
      </w:r>
      <w:r>
        <w:rPr>
          <w:lang w:bidi="ar-SY"/>
        </w:rPr>
        <w:t>WSIS+10</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13.2.4</w:t>
      </w:r>
      <w:r>
        <w:rPr>
          <w:rtl/>
          <w:lang w:bidi="ar-SY"/>
        </w:rPr>
        <w:tab/>
      </w:r>
      <w:r>
        <w:rPr>
          <w:rFonts w:hint="cs"/>
          <w:rtl/>
          <w:lang w:bidi="ar-SY"/>
        </w:rPr>
        <w:t xml:space="preserve">منصة تحضيرية لأصحاب المصلحة المتعددين بشأن الحدث </w:t>
      </w:r>
      <w:r>
        <w:rPr>
          <w:lang w:bidi="ar-SY"/>
        </w:rPr>
        <w:t>WSIS+10</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14.2.4</w:t>
      </w:r>
      <w:r>
        <w:rPr>
          <w:rtl/>
          <w:lang w:bidi="ar-SY"/>
        </w:rPr>
        <w:tab/>
      </w:r>
      <w:r>
        <w:rPr>
          <w:rFonts w:hint="cs"/>
          <w:rtl/>
          <w:lang w:bidi="ar-SY"/>
        </w:rPr>
        <w:t xml:space="preserve">الأعمال التحضيرية للحدث رفيع المستوى </w:t>
      </w:r>
      <w:r>
        <w:rPr>
          <w:lang w:bidi="ar-SY"/>
        </w:rPr>
        <w:t>WSIS+10</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3.4</w:t>
      </w:r>
      <w:r>
        <w:rPr>
          <w:rtl/>
          <w:lang w:bidi="ar-SY"/>
        </w:rPr>
        <w:tab/>
      </w:r>
      <w:r>
        <w:rPr>
          <w:rFonts w:hint="cs"/>
          <w:rtl/>
          <w:lang w:bidi="ar-SY"/>
        </w:rPr>
        <w:t xml:space="preserve">استناداً إلى المساهمات المقدمة، قدّم الفريق توصيات للمجلس بشأن العديد من القضايا المتعلقة بالاستعراض الشامل، وتحديداً، دور الاتحاد في هذه العملية. اقتُرح القرار الجديد </w:t>
      </w:r>
      <w:r>
        <w:rPr>
          <w:lang w:bidi="ar-SY"/>
        </w:rPr>
        <w:t>1334</w:t>
      </w:r>
      <w:r>
        <w:rPr>
          <w:rFonts w:hint="cs"/>
          <w:rtl/>
          <w:lang w:bidi="ar-SY"/>
        </w:rPr>
        <w:t xml:space="preserve"> للمجلس بشأن دور الاتحاد الدولي للاتصالات في الاستعراض الشامل لتنفيذ نواتج القمة العالمية لمجتمع المعلومات وتم اعتماده في مجلس </w:t>
      </w:r>
      <w:r>
        <w:rPr>
          <w:lang w:bidi="ar-SY"/>
        </w:rPr>
        <w:t>2012</w:t>
      </w:r>
      <w:r>
        <w:rPr>
          <w:rFonts w:hint="cs"/>
          <w:rtl/>
          <w:lang w:bidi="ar-SY"/>
        </w:rPr>
        <w:t xml:space="preserve"> وعُدّل فيما بعد في </w:t>
      </w:r>
      <w:r>
        <w:rPr>
          <w:lang w:bidi="ar-SY"/>
        </w:rPr>
        <w:t>2013</w:t>
      </w:r>
      <w:r>
        <w:rPr>
          <w:rFonts w:hint="cs"/>
          <w:rtl/>
          <w:lang w:bidi="ar-SY"/>
        </w:rPr>
        <w:t>. كما اقترح الفريق نموذجاً شاملاً لعملية تحضيرية لأصحاب المصلحة المتعددين أفضت إلى وثائق نهائية قائمة على التوافق لكي تعتمد من جانب الحدث رفيع المستوى</w:t>
      </w:r>
      <w:r>
        <w:rPr>
          <w:rFonts w:hint="eastAsia"/>
          <w:rtl/>
          <w:lang w:bidi="ar-SY"/>
        </w:rPr>
        <w:t> </w:t>
      </w:r>
      <w:r>
        <w:rPr>
          <w:lang w:bidi="ar-SY"/>
        </w:rPr>
        <w:t>WSIS+10</w:t>
      </w:r>
      <w:r>
        <w:rPr>
          <w:rFonts w:hint="cs"/>
          <w:rtl/>
          <w:lang w:bidi="ar-SY"/>
        </w:rPr>
        <w:t xml:space="preserve">، وهي بيان الحدث </w:t>
      </w:r>
      <w:r>
        <w:rPr>
          <w:lang w:bidi="ar-SY"/>
        </w:rPr>
        <w:t>WSIS+10</w:t>
      </w:r>
      <w:r>
        <w:rPr>
          <w:rFonts w:hint="cs"/>
          <w:rtl/>
          <w:lang w:bidi="ar-SY"/>
        </w:rPr>
        <w:t xml:space="preserve"> بشأن تنفيذ نواتج القمة ورؤية الحدث</w:t>
      </w:r>
      <w:r>
        <w:rPr>
          <w:rFonts w:hint="eastAsia"/>
          <w:rtl/>
          <w:lang w:bidi="ar-SY"/>
        </w:rPr>
        <w:t> </w:t>
      </w:r>
      <w:r>
        <w:rPr>
          <w:lang w:bidi="ar-SY"/>
        </w:rPr>
        <w:t>WSIS+10</w:t>
      </w:r>
      <w:r>
        <w:rPr>
          <w:rFonts w:hint="cs"/>
          <w:rtl/>
          <w:lang w:bidi="ar-SY"/>
        </w:rPr>
        <w:t xml:space="preserve"> للقمة العالمية لمجتمع المعلومات بعد</w:t>
      </w:r>
      <w:r>
        <w:rPr>
          <w:rFonts w:hint="eastAsia"/>
          <w:rtl/>
          <w:lang w:bidi="ar-SY"/>
        </w:rPr>
        <w:t> </w:t>
      </w:r>
      <w:r>
        <w:rPr>
          <w:lang w:bidi="ar-SY"/>
        </w:rPr>
        <w:t>2015</w:t>
      </w:r>
      <w:r>
        <w:rPr>
          <w:rFonts w:hint="cs"/>
          <w:rtl/>
          <w:lang w:bidi="ar-SY"/>
        </w:rPr>
        <w:t xml:space="preserve">. ولقت الفريق الانتباه بشكل خاص إلى ضرورة توفير أوجه تآزر وروابط بعملية الاستعراض الجارية للأهداف الإنمائية للألفية والتي أدت إلى وضع برنامج التنمية لما بعد </w:t>
      </w:r>
      <w:r>
        <w:rPr>
          <w:lang w:bidi="ar-SY"/>
        </w:rPr>
        <w:t>2015</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4.4</w:t>
      </w:r>
      <w:r>
        <w:rPr>
          <w:rtl/>
          <w:lang w:bidi="ar-SY"/>
        </w:rPr>
        <w:tab/>
      </w:r>
      <w:r w:rsidRPr="00A703AA">
        <w:rPr>
          <w:rFonts w:hint="cs"/>
          <w:spacing w:val="6"/>
          <w:rtl/>
          <w:lang w:bidi="ar-SY"/>
        </w:rPr>
        <w:t>وراقب الفريق التطورات على مستوى منظومة الأمم المتحدة، بما في ذلك اللجنة المعنية بتسخير العلم والتكنولوجيا</w:t>
      </w:r>
      <w:r w:rsidRPr="00A703AA">
        <w:rPr>
          <w:rFonts w:hint="cs"/>
          <w:spacing w:val="2"/>
          <w:rtl/>
          <w:lang w:bidi="ar-SY"/>
        </w:rPr>
        <w:t xml:space="preserve"> لأغراض </w:t>
      </w:r>
      <w:r>
        <w:rPr>
          <w:rFonts w:hint="cs"/>
          <w:rtl/>
          <w:lang w:bidi="ar-SY"/>
        </w:rPr>
        <w:t xml:space="preserve">التنمية </w:t>
      </w:r>
      <w:r>
        <w:rPr>
          <w:lang w:bidi="ar-SY"/>
        </w:rPr>
        <w:t>CSTD</w:t>
      </w:r>
      <w:r>
        <w:rPr>
          <w:rFonts w:hint="cs"/>
          <w:rtl/>
          <w:lang w:bidi="ar-SY"/>
        </w:rPr>
        <w:t xml:space="preserve"> والمجلس الاقتصادي والاجتماعي </w:t>
      </w:r>
      <w:r>
        <w:rPr>
          <w:lang w:bidi="ar-SY"/>
        </w:rPr>
        <w:t>(ECOSOC)</w:t>
      </w:r>
      <w:r>
        <w:rPr>
          <w:rFonts w:hint="cs"/>
          <w:rtl/>
          <w:lang w:bidi="ar-SY"/>
        </w:rPr>
        <w:t xml:space="preserve"> والجمعية العامة للأمم المتحدة في سياق الاستعراض الشامل، لكي لا تجحف أنشطة الاتحاد أي من الجهود الجارية أو تكررها. وتمت في الاجتماع الخامس والعشرين دراسة آثار القرار الجديد الصادر عن الجمعية العامة للأمم المتحدة </w:t>
      </w:r>
      <w:r>
        <w:rPr>
          <w:lang w:bidi="ar-SY"/>
        </w:rPr>
        <w:t>A/68/302</w:t>
      </w:r>
      <w:r>
        <w:rPr>
          <w:rFonts w:hint="cs"/>
          <w:rtl/>
          <w:lang w:bidi="ar-SY"/>
        </w:rPr>
        <w:t xml:space="preserve"> بشأن طرائق استعراض الجمعية العامة الشامل لتنفيذ نتائج القمة العالمية لمجتمع</w:t>
      </w:r>
      <w:r>
        <w:rPr>
          <w:rFonts w:hint="eastAsia"/>
          <w:rtl/>
          <w:lang w:bidi="ar-SY"/>
        </w:rPr>
        <w:t> </w:t>
      </w:r>
      <w:r>
        <w:rPr>
          <w:rFonts w:hint="cs"/>
          <w:rtl/>
          <w:lang w:bidi="ar-SY"/>
        </w:rPr>
        <w:t>المعلومات.</w:t>
      </w:r>
    </w:p>
    <w:p w:rsidR="00B400D7" w:rsidRDefault="00B400D7" w:rsidP="00953AE6">
      <w:pPr>
        <w:tabs>
          <w:tab w:val="clear" w:pos="567"/>
          <w:tab w:val="clear" w:pos="1134"/>
          <w:tab w:val="clear" w:pos="1701"/>
          <w:tab w:val="clear" w:pos="2268"/>
          <w:tab w:val="clear" w:pos="2835"/>
        </w:tabs>
        <w:rPr>
          <w:rtl/>
          <w:lang w:bidi="ar-SY"/>
        </w:rPr>
      </w:pPr>
      <w:r>
        <w:rPr>
          <w:lang w:bidi="ar-SY"/>
        </w:rPr>
        <w:t>5.4</w:t>
      </w:r>
      <w:r>
        <w:rPr>
          <w:rtl/>
          <w:lang w:bidi="ar-SY"/>
        </w:rPr>
        <w:tab/>
      </w:r>
      <w:r>
        <w:rPr>
          <w:rFonts w:hint="cs"/>
          <w:rtl/>
          <w:lang w:bidi="ar-SY"/>
        </w:rPr>
        <w:t xml:space="preserve">وفي الاجتماع الخامس والعشرين للفريق </w:t>
      </w:r>
      <w:r>
        <w:rPr>
          <w:lang w:bidi="ar-SY"/>
        </w:rPr>
        <w:t>CWG</w:t>
      </w:r>
      <w:r>
        <w:rPr>
          <w:lang w:bidi="ar-SY"/>
        </w:rPr>
        <w:noBreakHyphen/>
        <w:t>WSIS</w:t>
      </w:r>
      <w:r>
        <w:rPr>
          <w:rFonts w:hint="cs"/>
          <w:rtl/>
          <w:lang w:bidi="ar-SY"/>
        </w:rPr>
        <w:t>، تمت دراسة نتائج الحدث رفيع المستوى</w:t>
      </w:r>
      <w:r>
        <w:rPr>
          <w:rFonts w:hint="eastAsia"/>
          <w:rtl/>
          <w:lang w:bidi="ar-SY"/>
        </w:rPr>
        <w:t> </w:t>
      </w:r>
      <w:r>
        <w:rPr>
          <w:lang w:bidi="ar-SY"/>
        </w:rPr>
        <w:t>WSIS+10</w:t>
      </w:r>
      <w:r>
        <w:rPr>
          <w:rFonts w:hint="cs"/>
          <w:rtl/>
          <w:lang w:bidi="ar-SY"/>
        </w:rPr>
        <w:t xml:space="preserve"> ورفع توصية إلى المجلس بما يلي، مع مراعاة القرار </w:t>
      </w:r>
      <w:r>
        <w:rPr>
          <w:lang w:bidi="ar-SY"/>
        </w:rPr>
        <w:t>A/68/302</w:t>
      </w:r>
      <w:r>
        <w:rPr>
          <w:rFonts w:hint="cs"/>
          <w:rtl/>
          <w:lang w:bidi="ar-SY"/>
        </w:rPr>
        <w:t xml:space="preserve"> للجمعية العامة للأمم المتحدة:</w:t>
      </w:r>
    </w:p>
    <w:p w:rsidR="00B400D7" w:rsidRDefault="00B400D7" w:rsidP="00953AE6">
      <w:pPr>
        <w:tabs>
          <w:tab w:val="clear" w:pos="567"/>
          <w:tab w:val="clear" w:pos="1134"/>
          <w:tab w:val="clear" w:pos="1701"/>
          <w:tab w:val="clear" w:pos="2268"/>
          <w:tab w:val="clear" w:pos="2835"/>
        </w:tabs>
        <w:rPr>
          <w:spacing w:val="-4"/>
          <w:rtl/>
          <w:lang w:bidi="ar-SY"/>
        </w:rPr>
      </w:pPr>
      <w:r w:rsidRPr="00B11007">
        <w:rPr>
          <w:spacing w:val="-4"/>
          <w:lang w:bidi="ar-SY"/>
        </w:rPr>
        <w:t>1.5.4</w:t>
      </w:r>
      <w:r w:rsidRPr="00B11007">
        <w:rPr>
          <w:spacing w:val="-4"/>
          <w:rtl/>
          <w:lang w:bidi="ar-SY"/>
        </w:rPr>
        <w:tab/>
      </w:r>
      <w:r w:rsidRPr="00B11007">
        <w:rPr>
          <w:rFonts w:hint="cs"/>
          <w:spacing w:val="-4"/>
          <w:rtl/>
          <w:lang w:bidi="ar-SY"/>
        </w:rPr>
        <w:t xml:space="preserve">التعبير عن الرضا والتقدير </w:t>
      </w:r>
      <w:r>
        <w:rPr>
          <w:rFonts w:hint="cs"/>
          <w:spacing w:val="-4"/>
          <w:rtl/>
          <w:lang w:bidi="ar-SY"/>
        </w:rPr>
        <w:t xml:space="preserve">بشأن </w:t>
      </w:r>
      <w:r w:rsidRPr="00B11007">
        <w:rPr>
          <w:rFonts w:hint="cs"/>
          <w:spacing w:val="-4"/>
          <w:rtl/>
          <w:lang w:bidi="ar-SY"/>
        </w:rPr>
        <w:t xml:space="preserve">جهود الاتحاد بشأن إطلاق وتنسيق </w:t>
      </w:r>
      <w:r>
        <w:rPr>
          <w:rFonts w:hint="cs"/>
          <w:spacing w:val="-4"/>
          <w:rtl/>
          <w:lang w:bidi="ar-SY"/>
        </w:rPr>
        <w:t xml:space="preserve">الخطة </w:t>
      </w:r>
      <w:r w:rsidRPr="00B11007">
        <w:rPr>
          <w:rFonts w:hint="cs"/>
          <w:spacing w:val="-4"/>
          <w:rtl/>
          <w:lang w:bidi="ar-SY"/>
        </w:rPr>
        <w:t xml:space="preserve">التحضيرية لأصحاب المصلحة المتعددين من أجل الحدث </w:t>
      </w:r>
      <w:r w:rsidRPr="00B11007">
        <w:rPr>
          <w:spacing w:val="-4"/>
          <w:lang w:bidi="ar-SY"/>
        </w:rPr>
        <w:t>WSIS+10</w:t>
      </w:r>
      <w:r w:rsidRPr="00B11007">
        <w:rPr>
          <w:rFonts w:hint="cs"/>
          <w:spacing w:val="-4"/>
          <w:rtl/>
          <w:lang w:bidi="ar-SY"/>
        </w:rPr>
        <w:t xml:space="preserve"> والحدث رفيع المستوى </w:t>
      </w:r>
      <w:r w:rsidRPr="00B11007">
        <w:rPr>
          <w:spacing w:val="-4"/>
          <w:lang w:bidi="ar-SY"/>
        </w:rPr>
        <w:t>WSIS+10</w:t>
      </w:r>
      <w:r>
        <w:rPr>
          <w:rFonts w:hint="cs"/>
          <w:spacing w:val="-4"/>
          <w:rtl/>
          <w:lang w:bidi="ar-SY"/>
        </w:rPr>
        <w:t xml:space="preserve"> بالتعاون الوثيق</w:t>
      </w:r>
      <w:r w:rsidRPr="00B11007">
        <w:rPr>
          <w:rFonts w:hint="cs"/>
          <w:spacing w:val="-4"/>
          <w:rtl/>
          <w:lang w:bidi="ar-SY"/>
        </w:rPr>
        <w:t xml:space="preserve"> مع وكالات الأمم المتحدة الأخرى ذات الصلة.</w:t>
      </w:r>
    </w:p>
    <w:p w:rsidR="00B400D7" w:rsidRPr="005327F0" w:rsidRDefault="00B400D7" w:rsidP="00953AE6">
      <w:pPr>
        <w:tabs>
          <w:tab w:val="clear" w:pos="567"/>
          <w:tab w:val="clear" w:pos="1134"/>
          <w:tab w:val="clear" w:pos="1701"/>
          <w:tab w:val="clear" w:pos="2268"/>
          <w:tab w:val="clear" w:pos="2835"/>
        </w:tabs>
        <w:rPr>
          <w:rtl/>
          <w:lang w:bidi="ar-SY"/>
        </w:rPr>
      </w:pPr>
      <w:r w:rsidRPr="005327F0">
        <w:rPr>
          <w:lang w:bidi="ar-SY"/>
        </w:rPr>
        <w:t>2.5.4</w:t>
      </w:r>
      <w:r w:rsidRPr="005327F0">
        <w:rPr>
          <w:rtl/>
          <w:lang w:bidi="ar-SY"/>
        </w:rPr>
        <w:tab/>
      </w:r>
      <w:r w:rsidRPr="005327F0">
        <w:rPr>
          <w:rFonts w:hint="cs"/>
          <w:rtl/>
          <w:lang w:bidi="ar-SY"/>
        </w:rPr>
        <w:t xml:space="preserve">التعبير عن الرضا والتقدير لجهود ومساهمات وكالات الأمم المتحدة الأخرى ذات الصلة وجميع أصحاب المصلحة الآخرين أثناء الخطة التحضيرية لأصحاب المصلحة المتعددين من أجل الحدث </w:t>
      </w:r>
      <w:r w:rsidRPr="005327F0">
        <w:rPr>
          <w:lang w:bidi="ar-SY"/>
        </w:rPr>
        <w:t>WSIS+10</w:t>
      </w:r>
      <w:r w:rsidRPr="005327F0">
        <w:rPr>
          <w:rFonts w:hint="cs"/>
          <w:rtl/>
          <w:lang w:bidi="ar-SY"/>
        </w:rPr>
        <w:t xml:space="preserve"> والحدث رفيع المستوى</w:t>
      </w:r>
      <w:r>
        <w:rPr>
          <w:rFonts w:hint="eastAsia"/>
          <w:rtl/>
          <w:lang w:bidi="ar-SY"/>
        </w:rPr>
        <w:t> </w:t>
      </w:r>
      <w:r w:rsidRPr="005327F0">
        <w:rPr>
          <w:lang w:bidi="ar-SY"/>
        </w:rPr>
        <w:t>WSIS+10</w:t>
      </w:r>
      <w:r w:rsidRPr="005327F0">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3.5.4</w:t>
      </w:r>
      <w:r>
        <w:rPr>
          <w:rtl/>
          <w:lang w:bidi="ar-SY"/>
        </w:rPr>
        <w:tab/>
      </w:r>
      <w:r>
        <w:rPr>
          <w:rFonts w:hint="cs"/>
          <w:rtl/>
          <w:lang w:bidi="ar-SY"/>
        </w:rPr>
        <w:t xml:space="preserve">إقرار نتائج الحدث رفيع المستوى </w:t>
      </w:r>
      <w:r>
        <w:rPr>
          <w:lang w:bidi="ar-SY"/>
        </w:rPr>
        <w:t>WSIS+10</w:t>
      </w:r>
      <w:r>
        <w:rPr>
          <w:rFonts w:hint="cs"/>
          <w:rtl/>
          <w:lang w:bidi="ar-SY"/>
        </w:rPr>
        <w:t xml:space="preserve">، أي بيان الحدث </w:t>
      </w:r>
      <w:r>
        <w:rPr>
          <w:lang w:bidi="ar-SY"/>
        </w:rPr>
        <w:t>WSIS+10</w:t>
      </w:r>
      <w:r>
        <w:rPr>
          <w:rFonts w:hint="cs"/>
          <w:rtl/>
          <w:lang w:bidi="ar-SY"/>
        </w:rPr>
        <w:t xml:space="preserve"> بشأن تنفيذ نواتج القمة العالمية لمجتمع المعلومات ورؤية الحدث </w:t>
      </w:r>
      <w:r>
        <w:rPr>
          <w:lang w:bidi="ar-SY"/>
        </w:rPr>
        <w:t>WSIS+10</w:t>
      </w:r>
      <w:r>
        <w:rPr>
          <w:rFonts w:hint="cs"/>
          <w:rtl/>
          <w:lang w:bidi="ar-SY"/>
        </w:rPr>
        <w:t xml:space="preserve"> للقمة العالمية لمجتمع المعلومات لما بعد </w:t>
      </w:r>
      <w:r>
        <w:rPr>
          <w:lang w:bidi="ar-SY"/>
        </w:rPr>
        <w:t>2015</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4.5.4</w:t>
      </w:r>
      <w:r>
        <w:rPr>
          <w:rtl/>
          <w:lang w:bidi="ar-SY"/>
        </w:rPr>
        <w:tab/>
      </w:r>
      <w:r>
        <w:rPr>
          <w:rFonts w:hint="cs"/>
          <w:rtl/>
          <w:lang w:bidi="ar-SY"/>
        </w:rPr>
        <w:t>أنه ينبغي للاتحاد مواصلة القيام بدور المسهل الرئيسي في عملية تنفيذ نواتج القمة، إلى جانب اليونسكو ووكالات الأمم المتحدة الأخرى، بما في ذلك تنسيق منتديات القمة العالمية لمجتمع المعلومات واليوم العالمي لمجتمع المعلومات والاتصالات وجوائز مشروعات القمة العالمية لمجتمع المعلومات وتحديث قاعدة بيانات تقييم تنفيذ نواتج القمة، طبقاً لنتائج الاستعراض الشامل للجمعية العامة للأمم المتحدة في ديسمبر </w:t>
      </w:r>
      <w:r>
        <w:rPr>
          <w:lang w:bidi="ar-SY"/>
        </w:rPr>
        <w:t>2015</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5.5.4</w:t>
      </w:r>
      <w:r>
        <w:rPr>
          <w:rtl/>
          <w:lang w:bidi="ar-SY"/>
        </w:rPr>
        <w:tab/>
      </w:r>
      <w:r w:rsidRPr="00A703AA">
        <w:rPr>
          <w:rFonts w:hint="cs"/>
          <w:spacing w:val="6"/>
          <w:rtl/>
          <w:lang w:bidi="ar-SY"/>
        </w:rPr>
        <w:t>تشجيع أعضاء الاتحاد على المشاركة بنشاط في العملية التحضيرية للاجتماع رفيع المستوى للجمعية العامة بشأن</w:t>
      </w:r>
      <w:r>
        <w:rPr>
          <w:rFonts w:hint="cs"/>
          <w:rtl/>
          <w:lang w:bidi="ar-SY"/>
        </w:rPr>
        <w:t xml:space="preserve"> الاستعراض الشامل لتنفيذ نواتج القمة العالمية لمجتمع المعلومات والترويج لنتائج الحدث رفيع المستوى</w:t>
      </w:r>
      <w:r>
        <w:rPr>
          <w:rFonts w:hint="eastAsia"/>
          <w:rtl/>
          <w:lang w:bidi="ar-SY"/>
        </w:rPr>
        <w:t> </w:t>
      </w:r>
      <w:r>
        <w:rPr>
          <w:lang w:bidi="ar-SY"/>
        </w:rPr>
        <w:t>WSIS+10</w:t>
      </w:r>
      <w:r>
        <w:rPr>
          <w:rFonts w:hint="cs"/>
          <w:rtl/>
          <w:lang w:bidi="ar-SY"/>
        </w:rPr>
        <w:t>.</w:t>
      </w:r>
    </w:p>
    <w:p w:rsidR="00B400D7" w:rsidRPr="00B11007" w:rsidRDefault="00B400D7" w:rsidP="00953AE6">
      <w:pPr>
        <w:tabs>
          <w:tab w:val="clear" w:pos="567"/>
          <w:tab w:val="clear" w:pos="1134"/>
          <w:tab w:val="clear" w:pos="1701"/>
          <w:tab w:val="clear" w:pos="2268"/>
          <w:tab w:val="clear" w:pos="2835"/>
        </w:tabs>
        <w:rPr>
          <w:spacing w:val="-4"/>
          <w:rtl/>
          <w:lang w:bidi="ar-SY"/>
        </w:rPr>
      </w:pPr>
      <w:r>
        <w:rPr>
          <w:spacing w:val="-4"/>
          <w:lang w:bidi="ar-SY"/>
        </w:rPr>
        <w:lastRenderedPageBreak/>
        <w:t>6</w:t>
      </w:r>
      <w:r w:rsidRPr="00B11007">
        <w:rPr>
          <w:spacing w:val="-4"/>
          <w:lang w:bidi="ar-SY"/>
        </w:rPr>
        <w:t>.5.4</w:t>
      </w:r>
      <w:r w:rsidRPr="00B11007">
        <w:rPr>
          <w:spacing w:val="-4"/>
          <w:rtl/>
          <w:lang w:bidi="ar-SY"/>
        </w:rPr>
        <w:tab/>
      </w:r>
      <w:r w:rsidRPr="00B11007">
        <w:rPr>
          <w:rFonts w:hint="cs"/>
          <w:spacing w:val="-4"/>
          <w:rtl/>
          <w:lang w:bidi="ar-SY"/>
        </w:rPr>
        <w:t>إحاطة الاجتماع رفيع المستوى للجمعية العامة بشأن الاستعراض الشامل المقرر عقده</w:t>
      </w:r>
      <w:r>
        <w:rPr>
          <w:rFonts w:hint="cs"/>
          <w:spacing w:val="-4"/>
          <w:rtl/>
          <w:lang w:bidi="ar-SY"/>
        </w:rPr>
        <w:t xml:space="preserve"> في </w:t>
      </w:r>
      <w:r w:rsidRPr="00B11007">
        <w:rPr>
          <w:rFonts w:hint="cs"/>
          <w:spacing w:val="-4"/>
          <w:rtl/>
          <w:lang w:bidi="ar-SY"/>
        </w:rPr>
        <w:t>ديسمبر</w:t>
      </w:r>
      <w:r>
        <w:rPr>
          <w:rFonts w:hint="eastAsia"/>
          <w:spacing w:val="-4"/>
          <w:rtl/>
          <w:lang w:bidi="ar-SY"/>
        </w:rPr>
        <w:t> </w:t>
      </w:r>
      <w:r w:rsidRPr="00B11007">
        <w:rPr>
          <w:spacing w:val="-4"/>
          <w:lang w:bidi="ar-SY"/>
        </w:rPr>
        <w:t>2015</w:t>
      </w:r>
      <w:r w:rsidRPr="00B11007">
        <w:rPr>
          <w:rFonts w:hint="cs"/>
          <w:spacing w:val="-4"/>
          <w:rtl/>
          <w:lang w:bidi="ar-SY"/>
        </w:rPr>
        <w:t xml:space="preserve"> </w:t>
      </w:r>
      <w:r>
        <w:rPr>
          <w:rFonts w:hint="cs"/>
          <w:spacing w:val="-4"/>
          <w:rtl/>
          <w:lang w:bidi="ar-SY"/>
        </w:rPr>
        <w:t xml:space="preserve">بوثائق المخرجات </w:t>
      </w:r>
      <w:r w:rsidRPr="00B11007">
        <w:rPr>
          <w:rFonts w:hint="cs"/>
          <w:spacing w:val="-4"/>
          <w:rtl/>
          <w:lang w:bidi="ar-SY"/>
        </w:rPr>
        <w:t xml:space="preserve">الناجحة للحدث رفيع المستوى المنسق </w:t>
      </w:r>
      <w:r w:rsidRPr="00B11007">
        <w:rPr>
          <w:spacing w:val="-4"/>
          <w:lang w:bidi="ar-SY"/>
        </w:rPr>
        <w:t>WSIS+10</w:t>
      </w:r>
      <w:r w:rsidRPr="00B11007">
        <w:rPr>
          <w:rFonts w:hint="cs"/>
          <w:spacing w:val="-4"/>
          <w:rtl/>
          <w:lang w:bidi="ar-SY"/>
        </w:rPr>
        <w:t xml:space="preserve"> الذي نظمه الاتحاد والتي صيغت من خلال </w:t>
      </w:r>
      <w:r>
        <w:rPr>
          <w:rFonts w:hint="cs"/>
          <w:spacing w:val="-4"/>
          <w:rtl/>
          <w:lang w:bidi="ar-SY"/>
        </w:rPr>
        <w:t xml:space="preserve">خطته </w:t>
      </w:r>
      <w:r w:rsidRPr="00B11007">
        <w:rPr>
          <w:rFonts w:hint="cs"/>
          <w:spacing w:val="-4"/>
          <w:rtl/>
          <w:lang w:bidi="ar-SY"/>
        </w:rPr>
        <w:t>التحضيرية لأصحاب المصلحة المتعددين.</w:t>
      </w:r>
      <w:r>
        <w:rPr>
          <w:rFonts w:hint="cs"/>
          <w:spacing w:val="-4"/>
          <w:rtl/>
          <w:lang w:bidi="ar-SY"/>
        </w:rPr>
        <w:t xml:space="preserve"> وقد أرسلت هذه الوثائق بالفعل إلى اللجنة العلمية المعنية بتسخير العلم والتكنولوجيا لأغراض التنمية</w:t>
      </w:r>
      <w:r>
        <w:rPr>
          <w:rFonts w:hint="eastAsia"/>
          <w:spacing w:val="-4"/>
          <w:rtl/>
          <w:lang w:bidi="ar-SY"/>
        </w:rPr>
        <w:t> </w:t>
      </w:r>
      <w:r>
        <w:rPr>
          <w:spacing w:val="-4"/>
          <w:lang w:bidi="ar-SY"/>
        </w:rPr>
        <w:t>(CSTD)</w:t>
      </w:r>
      <w:r>
        <w:rPr>
          <w:rFonts w:hint="cs"/>
          <w:spacing w:val="-4"/>
          <w:rtl/>
          <w:lang w:bidi="ar-SY"/>
        </w:rPr>
        <w:t xml:space="preserve"> والتي تجري استعراضاً كل عشر سنوات على مستوى منظومة الأمم المتحدة ككل لتنفيذ نواتج القمة.</w:t>
      </w:r>
    </w:p>
    <w:p w:rsidR="00B400D7" w:rsidRDefault="00B400D7" w:rsidP="00953AE6">
      <w:pPr>
        <w:tabs>
          <w:tab w:val="clear" w:pos="567"/>
          <w:tab w:val="clear" w:pos="1134"/>
          <w:tab w:val="clear" w:pos="1701"/>
          <w:tab w:val="clear" w:pos="2268"/>
          <w:tab w:val="clear" w:pos="2835"/>
        </w:tabs>
        <w:rPr>
          <w:rtl/>
          <w:lang w:bidi="ar-SY"/>
        </w:rPr>
      </w:pPr>
      <w:r>
        <w:rPr>
          <w:lang w:bidi="ar-SY"/>
        </w:rPr>
        <w:t>7.5.4</w:t>
      </w:r>
      <w:r>
        <w:rPr>
          <w:rtl/>
          <w:lang w:bidi="ar-SY"/>
        </w:rPr>
        <w:tab/>
      </w:r>
      <w:r>
        <w:rPr>
          <w:rFonts w:hint="cs"/>
          <w:rtl/>
          <w:lang w:bidi="ar-SY"/>
        </w:rPr>
        <w:t>تشجيع الجمعية العامة للأمم المتحدة على النظر في وثائق مخرجات الحدث رفيع المستوى</w:t>
      </w:r>
      <w:r>
        <w:rPr>
          <w:rFonts w:hint="eastAsia"/>
          <w:rtl/>
          <w:lang w:bidi="ar-SY"/>
        </w:rPr>
        <w:t> </w:t>
      </w:r>
      <w:r>
        <w:rPr>
          <w:lang w:bidi="ar-SY"/>
        </w:rPr>
        <w:t>WSIS+10</w:t>
      </w:r>
      <w:r>
        <w:rPr>
          <w:rFonts w:hint="cs"/>
          <w:rtl/>
          <w:lang w:bidi="ar-SY"/>
        </w:rPr>
        <w:t xml:space="preserve"> التي صُنعت خلال الخطة التحضيرية لأصحاب المصلحة المتعددين والتي تتناول تقييم التقدم المحرز في تنفيذ نواتج مرحلة جنيف</w:t>
      </w:r>
      <w:r>
        <w:rPr>
          <w:rFonts w:hint="eastAsia"/>
          <w:rtl/>
          <w:lang w:bidi="ar-SY"/>
        </w:rPr>
        <w:t> </w:t>
      </w:r>
      <w:r>
        <w:rPr>
          <w:lang w:bidi="ar-SY"/>
        </w:rPr>
        <w:t>2003</w:t>
      </w:r>
      <w:r>
        <w:rPr>
          <w:rFonts w:hint="cs"/>
          <w:rtl/>
          <w:lang w:bidi="ar-SY"/>
        </w:rPr>
        <w:t>، ومعالجة الثغرات المحتملة في تكنولوجيا المعلومات والاتصالات والمجالات التي يتعين استمرار التركيز عليها، فضلاً عن مواجهة التحديات، التي تشمل سد الفجوة الرقمية وتسخير تكنولوجيا المعلومات والاتصالات لأغراض التنمية.</w:t>
      </w:r>
    </w:p>
    <w:p w:rsidR="00B400D7" w:rsidRDefault="00B400D7" w:rsidP="00105332">
      <w:pPr>
        <w:keepNext/>
        <w:keepLines/>
        <w:tabs>
          <w:tab w:val="clear" w:pos="567"/>
          <w:tab w:val="clear" w:pos="1134"/>
          <w:tab w:val="clear" w:pos="1701"/>
          <w:tab w:val="clear" w:pos="2268"/>
          <w:tab w:val="clear" w:pos="2835"/>
        </w:tabs>
        <w:rPr>
          <w:rtl/>
          <w:lang w:bidi="ar-SY"/>
        </w:rPr>
      </w:pPr>
      <w:r>
        <w:rPr>
          <w:lang w:bidi="ar-SY"/>
        </w:rPr>
        <w:t>8.5.4</w:t>
      </w:r>
      <w:r>
        <w:rPr>
          <w:rtl/>
          <w:lang w:bidi="ar-SY"/>
        </w:rPr>
        <w:tab/>
      </w:r>
      <w:r>
        <w:rPr>
          <w:rFonts w:hint="cs"/>
          <w:rtl/>
          <w:lang w:bidi="ar-SY"/>
        </w:rPr>
        <w:t>حث الأمين العام على أن يقدم إلى الجمعية العامة للأمم المتحدة في إطار النماذج المحددة في القرار</w:t>
      </w:r>
      <w:r>
        <w:rPr>
          <w:rFonts w:hint="eastAsia"/>
          <w:rtl/>
          <w:lang w:bidi="ar-SY"/>
        </w:rPr>
        <w:t> </w:t>
      </w:r>
      <w:r>
        <w:rPr>
          <w:lang w:bidi="ar-SY"/>
        </w:rPr>
        <w:t>A/68/302</w:t>
      </w:r>
      <w:r>
        <w:rPr>
          <w:rFonts w:hint="cs"/>
          <w:rtl/>
          <w:lang w:bidi="ar-SY"/>
        </w:rPr>
        <w:t xml:space="preserve"> للجمعية العامة للأمم المتحدة، تقرير السنوات العشر بشأن تنفيذ نواتج القمة العالمية لمجتمع المعلومات والذي قُدم كمساهمة إلى استعراض اللجنة</w:t>
      </w:r>
      <w:r>
        <w:rPr>
          <w:rFonts w:hint="eastAsia"/>
          <w:rtl/>
          <w:lang w:bidi="ar-SY"/>
        </w:rPr>
        <w:t> </w:t>
      </w:r>
      <w:r>
        <w:rPr>
          <w:lang w:bidi="ar-SY"/>
        </w:rPr>
        <w:t>CSTD</w:t>
      </w:r>
      <w:r>
        <w:rPr>
          <w:rFonts w:hint="cs"/>
          <w:rtl/>
          <w:lang w:bidi="ar-SY"/>
        </w:rPr>
        <w:t xml:space="preserve"> وكذلك تشجيع الأمين العام على التأكيد على دور الاتحاد في تنفيذ نواتج القمة والأهداف الإنمائية للألفية والتطلع </w:t>
      </w:r>
      <w:r w:rsidRPr="00105332">
        <w:rPr>
          <w:rFonts w:hint="cs"/>
          <w:spacing w:val="6"/>
          <w:rtl/>
          <w:lang w:bidi="ar-SY"/>
        </w:rPr>
        <w:t>إلى دعم النواتج الصادرة عن استعراض السنوات العشر لتنفيذ نواتج القمة للجمعية العامة للأمم المتحدة وبرنامج التنمية</w:t>
      </w:r>
      <w:r>
        <w:rPr>
          <w:rFonts w:hint="cs"/>
          <w:rtl/>
          <w:lang w:bidi="ar-SY"/>
        </w:rPr>
        <w:t xml:space="preserve"> لما</w:t>
      </w:r>
      <w:r w:rsidR="00105332">
        <w:rPr>
          <w:rFonts w:hint="eastAsia"/>
          <w:rtl/>
          <w:lang w:bidi="ar-SY"/>
        </w:rPr>
        <w:t> </w:t>
      </w:r>
      <w:r>
        <w:rPr>
          <w:rFonts w:hint="cs"/>
          <w:rtl/>
          <w:lang w:bidi="ar-SY"/>
        </w:rPr>
        <w:t>بعد </w:t>
      </w:r>
      <w:r>
        <w:rPr>
          <w:lang w:bidi="ar-SY"/>
        </w:rPr>
        <w:t>2015</w:t>
      </w:r>
      <w:r>
        <w:rPr>
          <w:rFonts w:hint="cs"/>
          <w:rtl/>
          <w:lang w:bidi="ar-SY"/>
        </w:rPr>
        <w:t>.</w:t>
      </w:r>
    </w:p>
    <w:p w:rsidR="00B400D7" w:rsidRDefault="00B400D7" w:rsidP="00953AE6">
      <w:pPr>
        <w:tabs>
          <w:tab w:val="clear" w:pos="567"/>
          <w:tab w:val="clear" w:pos="1134"/>
          <w:tab w:val="clear" w:pos="1701"/>
          <w:tab w:val="clear" w:pos="2268"/>
          <w:tab w:val="clear" w:pos="2835"/>
        </w:tabs>
        <w:rPr>
          <w:rtl/>
          <w:lang w:bidi="ar-SY"/>
        </w:rPr>
      </w:pPr>
      <w:r>
        <w:rPr>
          <w:lang w:bidi="ar-SY"/>
        </w:rPr>
        <w:t>9.5.4</w:t>
      </w:r>
      <w:r>
        <w:rPr>
          <w:rtl/>
          <w:lang w:bidi="ar-SY"/>
        </w:rPr>
        <w:tab/>
      </w:r>
      <w:r>
        <w:rPr>
          <w:rFonts w:hint="cs"/>
          <w:rtl/>
          <w:lang w:bidi="ar-SY"/>
        </w:rPr>
        <w:t xml:space="preserve">دعوة أعضاء الاتحاد إلى دعم إنشاء أوجه التآزر والروابط المؤسسية اللازمة بين عملية القمة العالمية لمجتمع المعلومات لما بعد </w:t>
      </w:r>
      <w:r>
        <w:rPr>
          <w:lang w:bidi="ar-SY"/>
        </w:rPr>
        <w:t>2015</w:t>
      </w:r>
      <w:r>
        <w:rPr>
          <w:rFonts w:hint="cs"/>
          <w:rtl/>
          <w:lang w:bidi="ar-SY"/>
        </w:rPr>
        <w:t xml:space="preserve"> وبرنامج التنمية لما بعد </w:t>
      </w:r>
      <w:r>
        <w:rPr>
          <w:lang w:bidi="ar-SY"/>
        </w:rPr>
        <w:t>2015</w:t>
      </w:r>
      <w:r>
        <w:rPr>
          <w:rFonts w:hint="cs"/>
          <w:rtl/>
          <w:lang w:bidi="ar-SY"/>
        </w:rPr>
        <w:t xml:space="preserve"> لمواصلة تعزيز أثر تكنولوجيا المعلومات والاتصالات على التنمية المستدامة.</w:t>
      </w:r>
    </w:p>
    <w:p w:rsidR="00B400D7" w:rsidRDefault="00B400D7" w:rsidP="00952EA9">
      <w:pPr>
        <w:tabs>
          <w:tab w:val="clear" w:pos="567"/>
          <w:tab w:val="clear" w:pos="1134"/>
          <w:tab w:val="clear" w:pos="1701"/>
          <w:tab w:val="clear" w:pos="2268"/>
          <w:tab w:val="clear" w:pos="2835"/>
        </w:tabs>
        <w:rPr>
          <w:rtl/>
          <w:lang w:bidi="ar-SY"/>
        </w:rPr>
      </w:pPr>
      <w:r>
        <w:rPr>
          <w:lang w:bidi="ar-SY"/>
        </w:rPr>
        <w:t>10.5.4</w:t>
      </w:r>
      <w:r>
        <w:rPr>
          <w:rtl/>
          <w:lang w:bidi="ar-SY"/>
        </w:rPr>
        <w:tab/>
      </w:r>
      <w:r>
        <w:rPr>
          <w:rFonts w:hint="cs"/>
          <w:rtl/>
          <w:lang w:bidi="ar-SY"/>
        </w:rPr>
        <w:t xml:space="preserve">أن يراعي مجلس </w:t>
      </w:r>
      <w:r>
        <w:rPr>
          <w:lang w:bidi="ar-SY"/>
        </w:rPr>
        <w:t>2014</w:t>
      </w:r>
      <w:r>
        <w:rPr>
          <w:rFonts w:hint="cs"/>
          <w:rtl/>
          <w:lang w:bidi="ar-SY"/>
        </w:rPr>
        <w:t xml:space="preserve"> عند الموافقة على تقرير الفريق </w:t>
      </w:r>
      <w:r>
        <w:rPr>
          <w:lang w:bidi="ar-SY"/>
        </w:rPr>
        <w:t>CWG</w:t>
      </w:r>
      <w:r>
        <w:rPr>
          <w:lang w:bidi="ar-SY"/>
        </w:rPr>
        <w:noBreakHyphen/>
        <w:t>WSIS</w:t>
      </w:r>
      <w:r>
        <w:rPr>
          <w:rFonts w:hint="cs"/>
          <w:rtl/>
          <w:lang w:bidi="ar-SY"/>
        </w:rPr>
        <w:t xml:space="preserve"> رأي الفريق بأن تستند الأهداف الإرشادية الإضافية لخطوط العمل المسؤول عنها الاتحاد (جيم</w:t>
      </w:r>
      <w:r>
        <w:rPr>
          <w:lang w:bidi="ar-SY"/>
        </w:rPr>
        <w:t>2</w:t>
      </w:r>
      <w:r>
        <w:rPr>
          <w:rFonts w:hint="cs"/>
          <w:rtl/>
          <w:lang w:bidi="ar-SY"/>
        </w:rPr>
        <w:t xml:space="preserve"> وجيم</w:t>
      </w:r>
      <w:r>
        <w:rPr>
          <w:lang w:bidi="ar-SY"/>
        </w:rPr>
        <w:t>5</w:t>
      </w:r>
      <w:r>
        <w:rPr>
          <w:rFonts w:hint="cs"/>
          <w:rtl/>
          <w:lang w:bidi="ar-SY"/>
        </w:rPr>
        <w:t xml:space="preserve"> وجيم</w:t>
      </w:r>
      <w:r>
        <w:rPr>
          <w:lang w:bidi="ar-SY"/>
        </w:rPr>
        <w:t>6</w:t>
      </w:r>
      <w:r>
        <w:rPr>
          <w:rFonts w:hint="cs"/>
          <w:rtl/>
          <w:lang w:bidi="ar-SY"/>
        </w:rPr>
        <w:t>) إلى الأهداف التي يوافق عليها مؤتمر المندوبين المفوضين لعام</w:t>
      </w:r>
      <w:r>
        <w:rPr>
          <w:rFonts w:hint="eastAsia"/>
          <w:rtl/>
          <w:lang w:bidi="ar-SY"/>
        </w:rPr>
        <w:t> </w:t>
      </w:r>
      <w:r>
        <w:rPr>
          <w:lang w:bidi="ar-SY"/>
        </w:rPr>
        <w:t>2014</w:t>
      </w:r>
      <w:r>
        <w:rPr>
          <w:rFonts w:hint="cs"/>
          <w:rtl/>
          <w:lang w:bidi="ar-SY"/>
        </w:rPr>
        <w:t xml:space="preserve"> في</w:t>
      </w:r>
      <w:r w:rsidR="00952EA9">
        <w:rPr>
          <w:rFonts w:hint="eastAsia"/>
          <w:rtl/>
          <w:lang w:bidi="ar-SY"/>
        </w:rPr>
        <w:t> </w:t>
      </w:r>
      <w:r>
        <w:rPr>
          <w:rFonts w:hint="cs"/>
          <w:rtl/>
          <w:lang w:bidi="ar-SY"/>
        </w:rPr>
        <w:t>إطار الخطتين الاستراتيجية والمالية. ولم تتناول وثائق مخرجات الحدث رفيع المستوى</w:t>
      </w:r>
      <w:r>
        <w:rPr>
          <w:rFonts w:hint="eastAsia"/>
          <w:rtl/>
          <w:lang w:bidi="ar-SY"/>
        </w:rPr>
        <w:t> </w:t>
      </w:r>
      <w:r>
        <w:rPr>
          <w:lang w:bidi="ar-SY"/>
        </w:rPr>
        <w:t>WSIS+10</w:t>
      </w:r>
      <w:r>
        <w:rPr>
          <w:rFonts w:hint="cs"/>
          <w:rtl/>
          <w:lang w:bidi="ar-SY"/>
        </w:rPr>
        <w:t xml:space="preserve"> لهذا الأمر بالتفصيل. ويحيط الفريق علماً بالاستعراض </w:t>
      </w:r>
      <w:r>
        <w:rPr>
          <w:lang w:bidi="ar-SY"/>
        </w:rPr>
        <w:t>WSIS+10</w:t>
      </w:r>
      <w:r>
        <w:rPr>
          <w:rFonts w:hint="cs"/>
          <w:rtl/>
          <w:lang w:bidi="ar-SY"/>
        </w:rPr>
        <w:t xml:space="preserve"> الذي ستقوم به الجمعية العامة للأمم المتحدة في ديسمبر</w:t>
      </w:r>
      <w:r>
        <w:rPr>
          <w:rFonts w:hint="eastAsia"/>
          <w:rtl/>
          <w:lang w:bidi="ar-SY"/>
        </w:rPr>
        <w:t> </w:t>
      </w:r>
      <w:r>
        <w:rPr>
          <w:lang w:bidi="ar-SY"/>
        </w:rPr>
        <w:t>2015</w:t>
      </w:r>
      <w:r>
        <w:rPr>
          <w:rFonts w:hint="cs"/>
          <w:rtl/>
          <w:lang w:bidi="ar-SY"/>
        </w:rPr>
        <w:t>. وقد يرغب مؤتمر المندوبين المفوضين لعام</w:t>
      </w:r>
      <w:r w:rsidR="00952EA9">
        <w:rPr>
          <w:rFonts w:hint="eastAsia"/>
          <w:rtl/>
          <w:lang w:bidi="ar-SY"/>
        </w:rPr>
        <w:t> </w:t>
      </w:r>
      <w:r>
        <w:rPr>
          <w:lang w:bidi="ar-SY"/>
        </w:rPr>
        <w:t>2014</w:t>
      </w:r>
      <w:r>
        <w:rPr>
          <w:rFonts w:hint="cs"/>
          <w:rtl/>
          <w:lang w:bidi="ar-SY"/>
        </w:rPr>
        <w:t xml:space="preserve"> في النظر في حقيقة أنه قد تتعين مراجعة الأهداف والمؤشرات من أجل ضمان تراصفها مع نواتج عملية</w:t>
      </w:r>
      <w:r>
        <w:rPr>
          <w:rFonts w:hint="eastAsia"/>
          <w:rtl/>
          <w:lang w:bidi="ar-SY"/>
        </w:rPr>
        <w:t> </w:t>
      </w:r>
      <w:r>
        <w:rPr>
          <w:rFonts w:hint="cs"/>
          <w:rtl/>
          <w:lang w:bidi="ar-SY"/>
        </w:rPr>
        <w:t>الاستعراض.</w:t>
      </w:r>
    </w:p>
    <w:p w:rsidR="00B400D7" w:rsidRDefault="00B400D7" w:rsidP="00953AE6">
      <w:pPr>
        <w:tabs>
          <w:tab w:val="clear" w:pos="567"/>
          <w:tab w:val="clear" w:pos="1134"/>
          <w:tab w:val="clear" w:pos="1701"/>
          <w:tab w:val="clear" w:pos="2268"/>
          <w:tab w:val="clear" w:pos="2835"/>
        </w:tabs>
        <w:rPr>
          <w:rtl/>
          <w:lang w:bidi="ar-SY"/>
        </w:rPr>
      </w:pPr>
      <w:r>
        <w:rPr>
          <w:lang w:bidi="ar-SY"/>
        </w:rPr>
        <w:t>11.5.4</w:t>
      </w:r>
      <w:r>
        <w:rPr>
          <w:rtl/>
          <w:lang w:bidi="ar-SY"/>
        </w:rPr>
        <w:tab/>
      </w:r>
      <w:r>
        <w:rPr>
          <w:rFonts w:hint="cs"/>
          <w:rtl/>
          <w:lang w:bidi="ar-SY"/>
        </w:rPr>
        <w:t>تشجيع جميع أصحاب المصلحة على المساهمة في الشراكة المعنية بقياس تكنولوجيا المعلومات والاتصالات لأغراض التنمية والتعاون الوثيق معها باعتبارها مبادرة دولية لأصحاب المصلحة المتعددين من أجل تحسين تيسر بيانات ومؤشرات تكنولوجيا المعلومات والاتصالات وجودتها، لا سيما في البلدان النامية.</w:t>
      </w:r>
    </w:p>
    <w:p w:rsidR="00B400D7" w:rsidRDefault="00B400D7" w:rsidP="00953AE6">
      <w:pPr>
        <w:tabs>
          <w:tab w:val="clear" w:pos="567"/>
          <w:tab w:val="clear" w:pos="1134"/>
          <w:tab w:val="clear" w:pos="1701"/>
          <w:tab w:val="clear" w:pos="2268"/>
          <w:tab w:val="clear" w:pos="2835"/>
        </w:tabs>
        <w:rPr>
          <w:lang w:bidi="ar-SY"/>
        </w:rPr>
      </w:pPr>
      <w:r>
        <w:rPr>
          <w:lang w:bidi="ar-SY"/>
        </w:rPr>
        <w:t>12.5.4</w:t>
      </w:r>
      <w:r>
        <w:rPr>
          <w:rtl/>
          <w:lang w:bidi="ar-SY"/>
        </w:rPr>
        <w:tab/>
      </w:r>
      <w:r>
        <w:rPr>
          <w:rFonts w:hint="cs"/>
          <w:rtl/>
          <w:lang w:bidi="ar-SY"/>
        </w:rPr>
        <w:t xml:space="preserve">الإحاطة مع الرضا بالتقرير </w:t>
      </w:r>
      <w:r>
        <w:rPr>
          <w:lang w:bidi="ar-SY"/>
        </w:rPr>
        <w:t>WSIS+10</w:t>
      </w:r>
      <w:r>
        <w:rPr>
          <w:rFonts w:hint="cs"/>
          <w:rtl/>
          <w:lang w:bidi="ar-SY"/>
        </w:rPr>
        <w:t>: مساهمة السنوات العشر للاتحاد في تنفيذ ومتابعة نواتج القمة العالمية لمجتمع المعلومات</w:t>
      </w:r>
      <w:r>
        <w:rPr>
          <w:rFonts w:hint="eastAsia"/>
          <w:rtl/>
          <w:lang w:bidi="ar-SY"/>
        </w:rPr>
        <w:t> </w:t>
      </w:r>
      <w:r>
        <w:rPr>
          <w:lang w:bidi="ar-SY"/>
        </w:rPr>
        <w:t>(2014</w:t>
      </w:r>
      <w:r>
        <w:rPr>
          <w:lang w:bidi="ar-SY"/>
        </w:rPr>
        <w:noBreakHyphen/>
        <w:t>2005)</w:t>
      </w:r>
      <w:r>
        <w:rPr>
          <w:rFonts w:hint="cs"/>
          <w:rtl/>
          <w:lang w:bidi="ar-SY"/>
        </w:rPr>
        <w:t>.</w:t>
      </w:r>
    </w:p>
    <w:p w:rsidR="00B400D7" w:rsidRDefault="00B400D7" w:rsidP="00953AE6">
      <w:pPr>
        <w:pStyle w:val="Heading1"/>
        <w:rPr>
          <w:rtl/>
        </w:rPr>
      </w:pPr>
      <w:r>
        <w:t>5</w:t>
      </w:r>
      <w:r>
        <w:rPr>
          <w:rtl/>
        </w:rPr>
        <w:tab/>
      </w:r>
      <w:r>
        <w:rPr>
          <w:rFonts w:hint="cs"/>
          <w:rtl/>
        </w:rPr>
        <w:t>تعريف عملي لمصطلح "تكنولوجيا المعلومات والاتصالات"</w:t>
      </w:r>
    </w:p>
    <w:p w:rsidR="00B400D7" w:rsidRDefault="00B400D7" w:rsidP="00105332">
      <w:pPr>
        <w:tabs>
          <w:tab w:val="clear" w:pos="567"/>
          <w:tab w:val="clear" w:pos="1134"/>
          <w:tab w:val="clear" w:pos="1701"/>
          <w:tab w:val="clear" w:pos="2268"/>
          <w:tab w:val="clear" w:pos="2835"/>
        </w:tabs>
        <w:rPr>
          <w:rtl/>
          <w:lang w:bidi="ar-SY"/>
        </w:rPr>
      </w:pPr>
      <w:r>
        <w:rPr>
          <w:lang w:bidi="ar-SY"/>
        </w:rPr>
        <w:t>1.5</w:t>
      </w:r>
      <w:r>
        <w:rPr>
          <w:rtl/>
          <w:lang w:bidi="ar-SY"/>
        </w:rPr>
        <w:tab/>
      </w:r>
      <w:r>
        <w:rPr>
          <w:rFonts w:hint="cs"/>
          <w:rtl/>
          <w:lang w:bidi="ar-SY"/>
        </w:rPr>
        <w:t xml:space="preserve">أحاط الفريق علماً بالوثيقة </w:t>
      </w:r>
      <w:hyperlink r:id="rId42" w:history="1">
        <w:r w:rsidR="00105332" w:rsidRPr="00105332">
          <w:rPr>
            <w:rStyle w:val="Hyperlink"/>
            <w:lang w:val="en-US" w:bidi="ar-SY"/>
          </w:rPr>
          <w:t>WG-WSIS-23/03</w:t>
        </w:r>
      </w:hyperlink>
      <w:r>
        <w:rPr>
          <w:rFonts w:hint="cs"/>
          <w:rtl/>
          <w:lang w:bidi="ar-SY"/>
        </w:rPr>
        <w:t xml:space="preserve"> بشأن تعريف عملي لمصطلح "تكنولوجيا المعلومات والاتصالات" والتي عرضها الرئيس حيث تقدم تحديثاً بشأن عمل فريق العمل بالمراسلة الذي أُنشئ لوضع تعريف عملي لمصطلح "تكنولوجيا المعلومات والاتصالات". وقد أقرّ الفريق الاستشاري لتنمية الاتصالات في اجتماعه في </w:t>
      </w:r>
      <w:r>
        <w:rPr>
          <w:lang w:bidi="ar-SY"/>
        </w:rPr>
        <w:t>2013</w:t>
      </w:r>
      <w:r>
        <w:rPr>
          <w:rFonts w:hint="cs"/>
          <w:rtl/>
          <w:lang w:bidi="ar-SY"/>
        </w:rPr>
        <w:t xml:space="preserve"> عمل فريق العمل بالمراسلة وأحاط علماً بالتعريف ووجه تقرير الفريق إلى المجلس وأفرقة العمل التابعة له. وقد أحال المجلس التقرير إلى مؤتمر المندوبين المفوضين لعام</w:t>
      </w:r>
      <w:r>
        <w:rPr>
          <w:rFonts w:hint="eastAsia"/>
          <w:rtl/>
          <w:lang w:bidi="ar-SY"/>
        </w:rPr>
        <w:t> </w:t>
      </w:r>
      <w:r>
        <w:rPr>
          <w:lang w:bidi="ar-SY"/>
        </w:rPr>
        <w:t>2014</w:t>
      </w:r>
      <w:r>
        <w:rPr>
          <w:rFonts w:hint="cs"/>
          <w:rtl/>
          <w:lang w:bidi="ar-SY"/>
        </w:rPr>
        <w:t xml:space="preserve"> للنظر فيه واتخاذ الإجراءات المناسبة.</w:t>
      </w:r>
    </w:p>
    <w:p w:rsidR="00B400D7" w:rsidRDefault="00B400D7" w:rsidP="00953AE6">
      <w:pPr>
        <w:pStyle w:val="Heading1"/>
        <w:rPr>
          <w:rtl/>
        </w:rPr>
      </w:pPr>
      <w:r>
        <w:lastRenderedPageBreak/>
        <w:t>6</w:t>
      </w:r>
      <w:r>
        <w:rPr>
          <w:rtl/>
        </w:rPr>
        <w:tab/>
      </w:r>
      <w:r>
        <w:rPr>
          <w:rFonts w:hint="cs"/>
          <w:rtl/>
        </w:rPr>
        <w:t>استنتاجات</w:t>
      </w:r>
    </w:p>
    <w:p w:rsidR="00B400D7" w:rsidRDefault="00B400D7" w:rsidP="00105332">
      <w:pPr>
        <w:tabs>
          <w:tab w:val="clear" w:pos="567"/>
          <w:tab w:val="clear" w:pos="1134"/>
          <w:tab w:val="clear" w:pos="1701"/>
          <w:tab w:val="clear" w:pos="2268"/>
          <w:tab w:val="clear" w:pos="2835"/>
        </w:tabs>
        <w:rPr>
          <w:rtl/>
          <w:lang w:bidi="ar-SY"/>
        </w:rPr>
      </w:pPr>
      <w:r>
        <w:rPr>
          <w:lang w:bidi="ar-SY"/>
        </w:rPr>
        <w:t>1.6</w:t>
      </w:r>
      <w:r>
        <w:rPr>
          <w:rtl/>
          <w:lang w:bidi="ar-SY"/>
        </w:rPr>
        <w:tab/>
      </w:r>
      <w:r w:rsidRPr="00952EA9">
        <w:rPr>
          <w:rFonts w:hint="cs"/>
          <w:spacing w:val="6"/>
          <w:rtl/>
          <w:lang w:bidi="ar-SY"/>
        </w:rPr>
        <w:t xml:space="preserve">تمت الموافقة على "التقرير عن نواتج اجتماعات فريق العمل المعني بالقمة العالمية لمجتمع المعلومات التي عُقدت منذ مؤتمر المندوبين المفوضين عام </w:t>
      </w:r>
      <w:r w:rsidRPr="00952EA9">
        <w:rPr>
          <w:spacing w:val="6"/>
          <w:lang w:bidi="ar-SY"/>
        </w:rPr>
        <w:t>2010</w:t>
      </w:r>
      <w:r w:rsidRPr="00952EA9">
        <w:rPr>
          <w:rFonts w:hint="cs"/>
          <w:spacing w:val="6"/>
          <w:rtl/>
          <w:lang w:bidi="ar-SY"/>
        </w:rPr>
        <w:t xml:space="preserve">" هذا في الاجتماع الخامس والعشرين للفريق </w:t>
      </w:r>
      <w:r w:rsidRPr="00952EA9">
        <w:rPr>
          <w:spacing w:val="6"/>
          <w:lang w:bidi="ar-SY"/>
        </w:rPr>
        <w:t>CWG</w:t>
      </w:r>
      <w:r w:rsidRPr="00952EA9">
        <w:rPr>
          <w:spacing w:val="6"/>
          <w:lang w:bidi="ar-SY"/>
        </w:rPr>
        <w:noBreakHyphen/>
        <w:t>WSIS</w:t>
      </w:r>
      <w:r w:rsidRPr="00952EA9">
        <w:rPr>
          <w:rFonts w:hint="cs"/>
          <w:spacing w:val="6"/>
          <w:rtl/>
          <w:lang w:bidi="ar-SY"/>
        </w:rPr>
        <w:t xml:space="preserve"> وهو متاح على الموقع الإلكتروني</w:t>
      </w:r>
      <w:r>
        <w:rPr>
          <w:rFonts w:hint="cs"/>
          <w:rtl/>
          <w:lang w:bidi="ar-SY"/>
        </w:rPr>
        <w:t xml:space="preserve"> </w:t>
      </w:r>
      <w:hyperlink r:id="rId43" w:history="1">
        <w:r w:rsidR="00105332" w:rsidRPr="00105332">
          <w:rPr>
            <w:rStyle w:val="Hyperlink"/>
            <w:bCs/>
            <w:lang w:val="en-US"/>
          </w:rPr>
          <w:t>www.itu.int/wg-wsis</w:t>
        </w:r>
      </w:hyperlink>
      <w:r>
        <w:rPr>
          <w:rFonts w:hint="cs"/>
          <w:rtl/>
        </w:rPr>
        <w:t>.</w:t>
      </w:r>
      <w:r>
        <w:rPr>
          <w:rFonts w:hint="cs"/>
          <w:rtl/>
          <w:lang w:bidi="ar-SY"/>
        </w:rPr>
        <w:t xml:space="preserve"> ويُرفع التقرير إلى جلسة مجلس </w:t>
      </w:r>
      <w:r>
        <w:rPr>
          <w:lang w:bidi="ar-SY"/>
        </w:rPr>
        <w:t>2014</w:t>
      </w:r>
      <w:r>
        <w:rPr>
          <w:rFonts w:hint="cs"/>
          <w:rtl/>
          <w:lang w:bidi="ar-SY"/>
        </w:rPr>
        <w:t xml:space="preserve"> التي تسبق مؤتمر المندوبين المفوضين لعام</w:t>
      </w:r>
      <w:r>
        <w:rPr>
          <w:rFonts w:hint="eastAsia"/>
          <w:rtl/>
          <w:lang w:bidi="ar-SY"/>
        </w:rPr>
        <w:t> </w:t>
      </w:r>
      <w:r>
        <w:rPr>
          <w:lang w:bidi="ar-SY"/>
        </w:rPr>
        <w:t>2014</w:t>
      </w:r>
      <w:r>
        <w:rPr>
          <w:rFonts w:hint="cs"/>
          <w:rtl/>
          <w:lang w:bidi="ar-SY"/>
        </w:rPr>
        <w:t>.</w:t>
      </w:r>
    </w:p>
    <w:p w:rsidR="00B400D7" w:rsidRDefault="00B400D7" w:rsidP="00953AE6">
      <w:pPr>
        <w:rPr>
          <w:rtl/>
          <w:lang w:bidi="ar-SY"/>
        </w:rPr>
      </w:pPr>
      <w:r>
        <w:rPr>
          <w:lang w:bidi="ar-SY"/>
        </w:rPr>
        <w:t>2.6</w:t>
      </w:r>
      <w:r>
        <w:rPr>
          <w:rtl/>
          <w:lang w:bidi="ar-SY"/>
        </w:rPr>
        <w:tab/>
      </w:r>
      <w:r w:rsidRPr="00952EA9">
        <w:rPr>
          <w:rFonts w:hint="cs"/>
          <w:spacing w:val="6"/>
          <w:rtl/>
          <w:lang w:bidi="ar-SY"/>
        </w:rPr>
        <w:t>عبّر فريق العمل المعني بالقمة العالمية لمجتمع المعلومات عن شكره الخاص إلى جميع الدول الأعضاء في الاتحاد وأعضاء القطاعات الذين قدموا مساهمات وشاركوا في أعمال الفريق منذ مؤتمر المندوبين المفوضين عام</w:t>
      </w:r>
      <w:r w:rsidRPr="00952EA9">
        <w:rPr>
          <w:rFonts w:hint="eastAsia"/>
          <w:spacing w:val="6"/>
          <w:rtl/>
          <w:lang w:bidi="ar-SY"/>
        </w:rPr>
        <w:t> </w:t>
      </w:r>
      <w:r w:rsidRPr="00952EA9">
        <w:rPr>
          <w:spacing w:val="6"/>
          <w:lang w:bidi="ar-SY"/>
        </w:rPr>
        <w:t>2010</w:t>
      </w:r>
      <w:r w:rsidRPr="00952EA9">
        <w:rPr>
          <w:rFonts w:hint="cs"/>
          <w:spacing w:val="6"/>
          <w:rtl/>
          <w:lang w:bidi="ar-SY"/>
        </w:rPr>
        <w:t>، وإلى نواب الرئيس السيد ف.</w:t>
      </w:r>
      <w:r w:rsidRPr="00952EA9">
        <w:rPr>
          <w:rFonts w:hint="eastAsia"/>
          <w:spacing w:val="6"/>
          <w:rtl/>
          <w:lang w:bidi="ar-SY"/>
        </w:rPr>
        <w:t> </w:t>
      </w:r>
      <w:r w:rsidRPr="00952EA9">
        <w:rPr>
          <w:rFonts w:hint="cs"/>
          <w:spacing w:val="6"/>
          <w:rtl/>
          <w:lang w:bidi="ar-SY"/>
        </w:rPr>
        <w:t>ريهل (سويسرا)، والسيد</w:t>
      </w:r>
      <w:r w:rsidRPr="00952EA9">
        <w:rPr>
          <w:rFonts w:hint="eastAsia"/>
          <w:spacing w:val="6"/>
          <w:rtl/>
          <w:lang w:bidi="ar-SY"/>
        </w:rPr>
        <w:t> </w:t>
      </w:r>
      <w:r w:rsidRPr="00952EA9">
        <w:rPr>
          <w:rFonts w:hint="cs"/>
          <w:spacing w:val="6"/>
          <w:rtl/>
          <w:lang w:bidi="ar-SY"/>
        </w:rPr>
        <w:t xml:space="preserve">المزيّد (المملكة العربية السعودية) والسيدة نرمين السعدني (مصر). كما يود الفريق أن يتوجه بالشكر إلى الأمين العام الدكتور ح. توريه وإلى نائب الأمين العام ورئيس فريق المهام المعني بالقمة العالمية لمجتمع المعلومات السيد </w:t>
      </w:r>
      <w:r w:rsidRPr="00952EA9">
        <w:rPr>
          <w:rFonts w:ascii="Traditional Arabic" w:hAnsi="Traditional Arabic"/>
          <w:spacing w:val="6"/>
          <w:rtl/>
          <w:lang w:bidi="ar-SY"/>
        </w:rPr>
        <w:t>ﻫ</w:t>
      </w:r>
      <w:r w:rsidRPr="00952EA9">
        <w:rPr>
          <w:rFonts w:hint="cs"/>
          <w:spacing w:val="6"/>
          <w:rtl/>
          <w:lang w:bidi="ar-SY"/>
        </w:rPr>
        <w:t>.</w:t>
      </w:r>
      <w:r w:rsidRPr="00952EA9">
        <w:rPr>
          <w:rFonts w:hint="eastAsia"/>
          <w:spacing w:val="6"/>
          <w:rtl/>
          <w:lang w:bidi="ar-SY"/>
        </w:rPr>
        <w:t> </w:t>
      </w:r>
      <w:r w:rsidRPr="00952EA9">
        <w:rPr>
          <w:rFonts w:hint="cs"/>
          <w:spacing w:val="6"/>
          <w:rtl/>
          <w:lang w:bidi="ar-SY"/>
        </w:rPr>
        <w:t>جاو، وإلى مديري وموظفي المكاتب والأمانة العامة، وعلى وجه الخصوص إلى السيد ي.</w:t>
      </w:r>
      <w:r w:rsidRPr="00952EA9">
        <w:rPr>
          <w:rFonts w:hint="eastAsia"/>
          <w:spacing w:val="6"/>
          <w:rtl/>
          <w:lang w:bidi="ar-SY"/>
        </w:rPr>
        <w:t> </w:t>
      </w:r>
      <w:r w:rsidRPr="00952EA9">
        <w:rPr>
          <w:rFonts w:hint="cs"/>
          <w:spacing w:val="6"/>
          <w:rtl/>
          <w:lang w:bidi="ar-SY"/>
        </w:rPr>
        <w:t>بوندر والسيدة غ.</w:t>
      </w:r>
      <w:r w:rsidRPr="00952EA9">
        <w:rPr>
          <w:rFonts w:hint="eastAsia"/>
          <w:spacing w:val="6"/>
          <w:rtl/>
          <w:lang w:bidi="ar-SY"/>
        </w:rPr>
        <w:t> </w:t>
      </w:r>
      <w:r w:rsidRPr="00952EA9">
        <w:rPr>
          <w:rFonts w:hint="cs"/>
          <w:spacing w:val="6"/>
          <w:rtl/>
          <w:lang w:bidi="ar-SY"/>
        </w:rPr>
        <w:t>ساه لما قدموه من مساعدة.</w:t>
      </w:r>
    </w:p>
    <w:p w:rsidR="00B400D7" w:rsidRDefault="00B400D7" w:rsidP="00953AE6">
      <w:pPr>
        <w:keepNext/>
        <w:keepLines/>
        <w:rPr>
          <w:rtl/>
          <w:lang w:bidi="ar-SY"/>
        </w:rPr>
      </w:pPr>
      <w:r>
        <w:rPr>
          <w:lang w:bidi="ar-SY"/>
        </w:rPr>
        <w:t>3.6</w:t>
      </w:r>
      <w:r>
        <w:rPr>
          <w:rtl/>
          <w:lang w:bidi="ar-SY"/>
        </w:rPr>
        <w:tab/>
      </w:r>
      <w:r>
        <w:rPr>
          <w:rFonts w:hint="cs"/>
          <w:rtl/>
          <w:lang w:bidi="ar-SY"/>
        </w:rPr>
        <w:t>كما تم توجيه شكر خاص إلى أصحاب المصلحة في القمة العالمية لمجتمع المعلومات الذين ساهموا في</w:t>
      </w:r>
      <w:r>
        <w:rPr>
          <w:rFonts w:hint="eastAsia"/>
          <w:rtl/>
          <w:lang w:bidi="ar-SY"/>
        </w:rPr>
        <w:t> </w:t>
      </w:r>
      <w:r>
        <w:rPr>
          <w:rFonts w:hint="cs"/>
          <w:rtl/>
          <w:lang w:bidi="ar-SY"/>
        </w:rPr>
        <w:t>الصندوق الاستئماني للقمة</w:t>
      </w:r>
      <w:r>
        <w:rPr>
          <w:rFonts w:hint="eastAsia"/>
          <w:rtl/>
          <w:lang w:bidi="ar-SY"/>
        </w:rPr>
        <w:t> </w:t>
      </w:r>
      <w:r>
        <w:rPr>
          <w:lang w:bidi="ar-SY"/>
        </w:rPr>
        <w:t>(2014</w:t>
      </w:r>
      <w:r>
        <w:rPr>
          <w:lang w:bidi="ar-SY"/>
        </w:rPr>
        <w:noBreakHyphen/>
        <w:t>2011)</w:t>
      </w:r>
      <w:r>
        <w:rPr>
          <w:rFonts w:hint="cs"/>
          <w:rtl/>
          <w:lang w:bidi="ar-SY"/>
        </w:rPr>
        <w:t xml:space="preserve"> لتحمّلهم تكاليف الأنشطة المتعلقة بالقمة: جمهورية أذربيجان وبلجيكا - لييج وجمهورية كوت ديفوار واليابان وجمهورية كازاخستان ودولة الكويت والمكسيك وسلطنة عُمان وجمهورية بولندا ودولة قطر وجمهورية رواندا والمملكة العربية السعودية والاتحاد السويسري وجمهورية تنزانيا المتحدة وتونس والإمارات العربية المتحدة وجمهورية زيمبابوي إضافةً إلى شركات</w:t>
      </w:r>
      <w:r>
        <w:rPr>
          <w:rFonts w:hint="eastAsia"/>
          <w:rtl/>
          <w:lang w:bidi="ar-SY"/>
        </w:rPr>
        <w:t> </w:t>
      </w:r>
      <w:r>
        <w:rPr>
          <w:lang w:bidi="ar-SY"/>
        </w:rPr>
        <w:t>Intel</w:t>
      </w:r>
      <w:r>
        <w:rPr>
          <w:rFonts w:hint="cs"/>
          <w:rtl/>
          <w:lang w:bidi="ar-SY"/>
        </w:rPr>
        <w:t xml:space="preserve"> و</w:t>
      </w:r>
      <w:r>
        <w:rPr>
          <w:lang w:bidi="ar-SY"/>
        </w:rPr>
        <w:t>HP</w:t>
      </w:r>
      <w:r>
        <w:rPr>
          <w:rFonts w:hint="cs"/>
          <w:rtl/>
          <w:lang w:bidi="ar-SY"/>
        </w:rPr>
        <w:t xml:space="preserve"> ومنظمات </w:t>
      </w:r>
      <w:r>
        <w:rPr>
          <w:lang w:bidi="ar-SY"/>
        </w:rPr>
        <w:t>ICANN</w:t>
      </w:r>
      <w:r>
        <w:rPr>
          <w:rFonts w:hint="cs"/>
          <w:rtl/>
          <w:lang w:bidi="ar-SY"/>
        </w:rPr>
        <w:t xml:space="preserve"> و</w:t>
      </w:r>
      <w:r>
        <w:rPr>
          <w:lang w:bidi="ar-SY"/>
        </w:rPr>
        <w:t>IFIP</w:t>
      </w:r>
      <w:r>
        <w:rPr>
          <w:rFonts w:hint="cs"/>
          <w:rtl/>
          <w:lang w:bidi="ar-SY"/>
        </w:rPr>
        <w:t xml:space="preserve"> و</w:t>
      </w:r>
      <w:r>
        <w:rPr>
          <w:lang w:bidi="ar-SY"/>
        </w:rPr>
        <w:t>ISOC</w:t>
      </w:r>
      <w:r>
        <w:rPr>
          <w:rFonts w:hint="cs"/>
          <w:rtl/>
          <w:lang w:bidi="ar-SY"/>
        </w:rPr>
        <w:t>.</w:t>
      </w:r>
    </w:p>
    <w:p w:rsidR="0018679C" w:rsidRDefault="00B400D7" w:rsidP="00953AE6">
      <w:pPr>
        <w:rPr>
          <w:rtl/>
          <w:lang w:val="en-US"/>
        </w:rPr>
      </w:pPr>
      <w:r>
        <w:rPr>
          <w:lang w:bidi="ar-SY"/>
        </w:rPr>
        <w:t>4.6</w:t>
      </w:r>
      <w:r>
        <w:rPr>
          <w:rtl/>
          <w:lang w:bidi="ar-SY"/>
        </w:rPr>
        <w:tab/>
      </w:r>
      <w:r w:rsidRPr="00952EA9">
        <w:rPr>
          <w:rFonts w:hint="cs"/>
          <w:spacing w:val="6"/>
          <w:rtl/>
          <w:lang w:bidi="ar-SY"/>
        </w:rPr>
        <w:t>وعبّر الفريق عن بالغ تقديره وامتنانه للعمل الجاد والتفاني من جانب الأستاذ الدكتور فلاديمير مينكين، رئيس</w:t>
      </w:r>
      <w:r>
        <w:rPr>
          <w:rFonts w:hint="cs"/>
          <w:rtl/>
          <w:lang w:bidi="ar-SY"/>
        </w:rPr>
        <w:t xml:space="preserve"> الفريق</w:t>
      </w:r>
      <w:r>
        <w:rPr>
          <w:rFonts w:hint="eastAsia"/>
          <w:rtl/>
          <w:lang w:bidi="ar-SY"/>
        </w:rPr>
        <w:t> </w:t>
      </w:r>
      <w:r>
        <w:rPr>
          <w:lang w:bidi="ar-SY"/>
        </w:rPr>
        <w:t>CWG</w:t>
      </w:r>
      <w:r>
        <w:rPr>
          <w:lang w:bidi="ar-SY"/>
        </w:rPr>
        <w:noBreakHyphen/>
        <w:t>WSIS</w:t>
      </w:r>
      <w:r>
        <w:rPr>
          <w:rFonts w:hint="cs"/>
          <w:rtl/>
          <w:lang w:bidi="ar-SY"/>
        </w:rPr>
        <w:t xml:space="preserve"> على ما بذله من جهد خلال الفترة </w:t>
      </w:r>
      <w:bookmarkStart w:id="1" w:name="_GoBack"/>
      <w:bookmarkEnd w:id="1"/>
      <w:r>
        <w:rPr>
          <w:lang w:bidi="ar-SY"/>
        </w:rPr>
        <w:t>2014</w:t>
      </w:r>
      <w:r>
        <w:rPr>
          <w:lang w:bidi="ar-SY"/>
        </w:rPr>
        <w:noBreakHyphen/>
        <w:t>2010</w:t>
      </w:r>
      <w:r>
        <w:rPr>
          <w:rFonts w:hint="cs"/>
          <w:rtl/>
          <w:lang w:bidi="ar-SY"/>
        </w:rPr>
        <w:t>.</w:t>
      </w:r>
    </w:p>
    <w:p w:rsidR="00905053" w:rsidRPr="0018679C" w:rsidRDefault="00905053" w:rsidP="00905053">
      <w:pPr>
        <w:spacing w:before="600"/>
        <w:jc w:val="center"/>
        <w:rPr>
          <w:rtl/>
          <w:lang w:val="en-US"/>
        </w:rPr>
      </w:pPr>
      <w:r>
        <w:rPr>
          <w:rFonts w:hint="cs"/>
          <w:rtl/>
          <w:lang w:val="en-US"/>
        </w:rPr>
        <w:t>___________</w:t>
      </w:r>
    </w:p>
    <w:sectPr w:rsidR="00905053" w:rsidRPr="0018679C" w:rsidSect="003E018F">
      <w:headerReference w:type="even" r:id="rId44"/>
      <w:headerReference w:type="default" r:id="rId45"/>
      <w:footerReference w:type="default" r:id="rId46"/>
      <w:headerReference w:type="first" r:id="rId47"/>
      <w:footerReference w:type="first" r:id="rId48"/>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D8768E">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D8768E">
      <w:rPr>
        <w:rFonts w:asciiTheme="minorHAnsi" w:hAnsiTheme="minorHAnsi"/>
        <w:noProof/>
        <w:sz w:val="16"/>
        <w:szCs w:val="16"/>
        <w:lang w:val="en-US" w:bidi="ar-SA"/>
      </w:rPr>
      <w:t>P:\ARA\SG\CONF-SG\PP14\000\020ADD1A.docx</w:t>
    </w:r>
    <w:r w:rsidRPr="00255055">
      <w:rPr>
        <w:rFonts w:asciiTheme="minorHAnsi" w:hAnsiTheme="minorHAnsi"/>
        <w:sz w:val="16"/>
        <w:szCs w:val="16"/>
        <w:lang w:val="en-US" w:bidi="ar-SA"/>
      </w:rPr>
      <w:fldChar w:fldCharType="end"/>
    </w:r>
    <w:r w:rsidR="00D8768E">
      <w:rPr>
        <w:rFonts w:asciiTheme="minorHAnsi" w:hAnsiTheme="minorHAnsi"/>
        <w:sz w:val="16"/>
        <w:szCs w:val="16"/>
        <w:lang w:val="en-US" w:bidi="ar-SA"/>
      </w:rPr>
      <w:t xml:space="preserve">   (370961)</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242D16">
      <w:rPr>
        <w:rFonts w:asciiTheme="minorHAnsi" w:hAnsiTheme="minorHAnsi"/>
        <w:noProof/>
        <w:sz w:val="16"/>
        <w:szCs w:val="16"/>
        <w:lang w:val="en-US" w:bidi="ar-SA"/>
      </w:rPr>
      <w:t>18.10.14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D8768E">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255055" w:rsidP="00D8768E">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D8768E">
      <w:rPr>
        <w:rFonts w:asciiTheme="minorHAnsi" w:hAnsiTheme="minorHAnsi"/>
        <w:noProof/>
        <w:sz w:val="16"/>
        <w:szCs w:val="16"/>
        <w:lang w:val="en-US" w:bidi="ar-SA"/>
      </w:rPr>
      <w:t>P:\ARA\SG\CONF-SG\PP14\000\020ADD1A.docx</w:t>
    </w:r>
    <w:r w:rsidRPr="00255055">
      <w:rPr>
        <w:rFonts w:asciiTheme="minorHAnsi" w:hAnsiTheme="minorHAnsi"/>
        <w:sz w:val="16"/>
        <w:szCs w:val="16"/>
        <w:lang w:val="en-US" w:bidi="ar-SA"/>
      </w:rPr>
      <w:fldChar w:fldCharType="end"/>
    </w:r>
    <w:r w:rsidR="00D8768E">
      <w:rPr>
        <w:rFonts w:asciiTheme="minorHAnsi" w:hAnsiTheme="minorHAnsi"/>
        <w:sz w:val="16"/>
        <w:szCs w:val="16"/>
        <w:lang w:val="en-US" w:bidi="ar-SA"/>
      </w:rPr>
      <w:t xml:space="preserve">  (370961)</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242D16">
      <w:rPr>
        <w:rFonts w:asciiTheme="minorHAnsi" w:hAnsiTheme="minorHAnsi"/>
        <w:noProof/>
        <w:sz w:val="16"/>
        <w:szCs w:val="16"/>
        <w:lang w:val="en-US" w:bidi="ar-SA"/>
      </w:rPr>
      <w:t>18.10.14</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D8768E">
      <w:rPr>
        <w:rFonts w:asciiTheme="minorHAnsi" w:hAnsiTheme="minorHAnsi"/>
        <w:noProof/>
        <w:sz w:val="16"/>
        <w:szCs w:val="16"/>
        <w:lang w:val="en-US" w:bidi="ar-SA"/>
      </w:rPr>
      <w:t>00.00.00</w:t>
    </w:r>
    <w:r w:rsidRPr="00255055">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D8768E">
      <w:rPr>
        <w:b/>
        <w:bCs/>
        <w:lang w:val="en-US"/>
      </w:rPr>
      <w:t>Error! Unknown document property name.</w:t>
    </w:r>
    <w:r w:rsidR="004423B0">
      <w:fldChar w:fldCharType="end"/>
    </w:r>
    <w:r w:rsidRPr="00A621F9">
      <w:tab/>
    </w:r>
    <w:r>
      <w:fldChar w:fldCharType="begin"/>
    </w:r>
    <w:r>
      <w:instrText>PAGE</w:instrText>
    </w:r>
    <w:r>
      <w:fldChar w:fldCharType="separate"/>
    </w:r>
    <w:r>
      <w:rPr>
        <w:rFonts w:ascii="Calibri" w:hAnsi="Calibri" w:cs="Traditional Arabic"/>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952EA9">
      <w:rPr>
        <w:rStyle w:val="PageNumber"/>
        <w:rFonts w:asciiTheme="minorHAnsi" w:hAnsiTheme="minorHAnsi"/>
        <w:noProof/>
      </w:rPr>
      <w:t>8</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Calibri" w:hAnsi="Calibri" w:cs="Traditional Arabic"/>
      </w:rPr>
      <w:t>PP14/</w:t>
    </w:r>
    <w:r w:rsidR="00C67291">
      <w:rPr>
        <w:rStyle w:val="PageNumber"/>
        <w:rFonts w:ascii="Calibri" w:hAnsi="Calibri" w:cs="Traditional Arabic"/>
      </w:rPr>
      <w:t>20(Add.1)</w:t>
    </w:r>
    <w:r w:rsidRPr="00F502DF">
      <w:rPr>
        <w:rStyle w:val="PageNumber"/>
        <w:rFonts w:ascii="Calibri" w:hAnsi="Calibri" w:cs="Traditional Arabic"/>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132B"/>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32"/>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79C"/>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2D16"/>
    <w:rsid w:val="002471D5"/>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3F3F"/>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1EC7"/>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07923"/>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5053"/>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2EA9"/>
    <w:rsid w:val="00953AE6"/>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3978"/>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79BB"/>
    <w:rsid w:val="00A00706"/>
    <w:rsid w:val="00A009FF"/>
    <w:rsid w:val="00A00B7A"/>
    <w:rsid w:val="00A01D3A"/>
    <w:rsid w:val="00A035A3"/>
    <w:rsid w:val="00A0560D"/>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3AA"/>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0D7"/>
    <w:rsid w:val="00B40192"/>
    <w:rsid w:val="00B40AF4"/>
    <w:rsid w:val="00B46E3B"/>
    <w:rsid w:val="00B474D9"/>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67291"/>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2D91"/>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8768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06"/>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A00706"/>
    <w:pPr>
      <w:keepNext/>
      <w:keepLines/>
      <w:tabs>
        <w:tab w:val="clear" w:pos="567"/>
        <w:tab w:val="clear" w:pos="1134"/>
        <w:tab w:val="clear" w:pos="1701"/>
        <w:tab w:val="clear" w:pos="2268"/>
        <w:tab w:val="clear" w:pos="2835"/>
      </w:tabs>
      <w:spacing w:before="480"/>
      <w:ind w:left="794" w:hanging="794"/>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706"/>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left" w:pos="851"/>
      </w:tabs>
    </w:pPr>
    <w:rPr>
      <w:rFonts w:asciiTheme="minorHAnsi" w:hAnsiTheme="minorHAnsi"/>
      <w:position w:val="2"/>
    </w:rPr>
  </w:style>
  <w:style w:type="paragraph" w:customStyle="1" w:styleId="Heading6S2">
    <w:name w:val="Heading 6_S2"/>
    <w:basedOn w:val="Heading6"/>
    <w:next w:val="Normal"/>
    <w:rsid w:val="00F5039E"/>
    <w:pPr>
      <w:tabs>
        <w:tab w:val="left" w:pos="851"/>
      </w:tabs>
    </w:pPr>
    <w:rPr>
      <w:rFonts w:asciiTheme="minorHAnsi" w:hAnsiTheme="minorHAnsi"/>
    </w:rPr>
  </w:style>
  <w:style w:type="paragraph" w:customStyle="1" w:styleId="Heading7S2">
    <w:name w:val="Heading 7_S2"/>
    <w:basedOn w:val="Heading7"/>
    <w:next w:val="Normal"/>
    <w:rsid w:val="00650A04"/>
    <w:pPr>
      <w:tabs>
        <w:tab w:val="left" w:pos="851"/>
      </w:tabs>
    </w:pPr>
    <w:rPr>
      <w:rFonts w:ascii="Times New Roman Bold" w:hAnsi="Times New Roman Bold"/>
    </w:rPr>
  </w:style>
  <w:style w:type="paragraph" w:customStyle="1" w:styleId="Heading8S2">
    <w:name w:val="Heading 8_S2"/>
    <w:basedOn w:val="Heading8"/>
    <w:next w:val="Normal"/>
    <w:rsid w:val="00F5039E"/>
    <w:pPr>
      <w:tabs>
        <w:tab w:val="left" w:pos="851"/>
      </w:tabs>
    </w:pPr>
    <w:rPr>
      <w:rFonts w:asciiTheme="minorHAnsi" w:hAnsiTheme="minorHAnsi"/>
    </w:rPr>
  </w:style>
  <w:style w:type="paragraph" w:customStyle="1" w:styleId="Heading9S2">
    <w:name w:val="Heading 9_S2"/>
    <w:basedOn w:val="Heading9"/>
    <w:next w:val="Normal"/>
    <w:rsid w:val="00F5039E"/>
    <w:pPr>
      <w:tabs>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styleId="FollowedHyperlink">
    <w:name w:val="FollowedHyperlink"/>
    <w:basedOn w:val="DefaultParagraphFont"/>
    <w:semiHidden/>
    <w:unhideWhenUsed/>
    <w:rsid w:val="004F1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729517">
      <w:bodyDiv w:val="1"/>
      <w:marLeft w:val="0"/>
      <w:marRight w:val="0"/>
      <w:marTop w:val="0"/>
      <w:marBottom w:val="0"/>
      <w:divBdr>
        <w:top w:val="none" w:sz="0" w:space="0" w:color="auto"/>
        <w:left w:val="none" w:sz="0" w:space="0" w:color="auto"/>
        <w:bottom w:val="none" w:sz="0" w:space="0" w:color="auto"/>
        <w:right w:val="none" w:sz="0" w:space="0" w:color="auto"/>
      </w:divBdr>
    </w:div>
    <w:div w:id="397943322">
      <w:bodyDiv w:val="1"/>
      <w:marLeft w:val="0"/>
      <w:marRight w:val="0"/>
      <w:marTop w:val="0"/>
      <w:marBottom w:val="0"/>
      <w:divBdr>
        <w:top w:val="none" w:sz="0" w:space="0" w:color="auto"/>
        <w:left w:val="none" w:sz="0" w:space="0" w:color="auto"/>
        <w:bottom w:val="none" w:sz="0" w:space="0" w:color="auto"/>
        <w:right w:val="none" w:sz="0" w:space="0" w:color="auto"/>
      </w:divBdr>
    </w:div>
    <w:div w:id="473571579">
      <w:bodyDiv w:val="1"/>
      <w:marLeft w:val="0"/>
      <w:marRight w:val="0"/>
      <w:marTop w:val="0"/>
      <w:marBottom w:val="0"/>
      <w:divBdr>
        <w:top w:val="none" w:sz="0" w:space="0" w:color="auto"/>
        <w:left w:val="none" w:sz="0" w:space="0" w:color="auto"/>
        <w:bottom w:val="none" w:sz="0" w:space="0" w:color="auto"/>
        <w:right w:val="none" w:sz="0" w:space="0" w:color="auto"/>
      </w:divBdr>
    </w:div>
    <w:div w:id="635258502">
      <w:bodyDiv w:val="1"/>
      <w:marLeft w:val="0"/>
      <w:marRight w:val="0"/>
      <w:marTop w:val="0"/>
      <w:marBottom w:val="0"/>
      <w:divBdr>
        <w:top w:val="none" w:sz="0" w:space="0" w:color="auto"/>
        <w:left w:val="none" w:sz="0" w:space="0" w:color="auto"/>
        <w:bottom w:val="none" w:sz="0" w:space="0" w:color="auto"/>
        <w:right w:val="none" w:sz="0" w:space="0" w:color="auto"/>
      </w:divBdr>
    </w:div>
    <w:div w:id="1012344263">
      <w:bodyDiv w:val="1"/>
      <w:marLeft w:val="0"/>
      <w:marRight w:val="0"/>
      <w:marTop w:val="0"/>
      <w:marBottom w:val="0"/>
      <w:divBdr>
        <w:top w:val="none" w:sz="0" w:space="0" w:color="auto"/>
        <w:left w:val="none" w:sz="0" w:space="0" w:color="auto"/>
        <w:bottom w:val="none" w:sz="0" w:space="0" w:color="auto"/>
        <w:right w:val="none" w:sz="0" w:space="0" w:color="auto"/>
      </w:divBdr>
    </w:div>
    <w:div w:id="1297368101">
      <w:bodyDiv w:val="1"/>
      <w:marLeft w:val="0"/>
      <w:marRight w:val="0"/>
      <w:marTop w:val="0"/>
      <w:marBottom w:val="0"/>
      <w:divBdr>
        <w:top w:val="none" w:sz="0" w:space="0" w:color="auto"/>
        <w:left w:val="none" w:sz="0" w:space="0" w:color="auto"/>
        <w:bottom w:val="none" w:sz="0" w:space="0" w:color="auto"/>
        <w:right w:val="none" w:sz="0" w:space="0" w:color="auto"/>
      </w:divBdr>
    </w:div>
    <w:div w:id="1325938475">
      <w:bodyDiv w:val="1"/>
      <w:marLeft w:val="0"/>
      <w:marRight w:val="0"/>
      <w:marTop w:val="0"/>
      <w:marBottom w:val="0"/>
      <w:divBdr>
        <w:top w:val="none" w:sz="0" w:space="0" w:color="auto"/>
        <w:left w:val="none" w:sz="0" w:space="0" w:color="auto"/>
        <w:bottom w:val="none" w:sz="0" w:space="0" w:color="auto"/>
        <w:right w:val="none" w:sz="0" w:space="0" w:color="auto"/>
      </w:divBdr>
    </w:div>
    <w:div w:id="1331980880">
      <w:bodyDiv w:val="1"/>
      <w:marLeft w:val="0"/>
      <w:marRight w:val="0"/>
      <w:marTop w:val="0"/>
      <w:marBottom w:val="0"/>
      <w:divBdr>
        <w:top w:val="none" w:sz="0" w:space="0" w:color="auto"/>
        <w:left w:val="none" w:sz="0" w:space="0" w:color="auto"/>
        <w:bottom w:val="none" w:sz="0" w:space="0" w:color="auto"/>
        <w:right w:val="none" w:sz="0" w:space="0" w:color="auto"/>
      </w:divBdr>
    </w:div>
    <w:div w:id="1506166367">
      <w:bodyDiv w:val="1"/>
      <w:marLeft w:val="0"/>
      <w:marRight w:val="0"/>
      <w:marTop w:val="0"/>
      <w:marBottom w:val="0"/>
      <w:divBdr>
        <w:top w:val="none" w:sz="0" w:space="0" w:color="auto"/>
        <w:left w:val="none" w:sz="0" w:space="0" w:color="auto"/>
        <w:bottom w:val="none" w:sz="0" w:space="0" w:color="auto"/>
        <w:right w:val="none" w:sz="0" w:space="0" w:color="auto"/>
      </w:divBdr>
    </w:div>
    <w:div w:id="1665204976">
      <w:bodyDiv w:val="1"/>
      <w:marLeft w:val="0"/>
      <w:marRight w:val="0"/>
      <w:marTop w:val="0"/>
      <w:marBottom w:val="0"/>
      <w:divBdr>
        <w:top w:val="none" w:sz="0" w:space="0" w:color="auto"/>
        <w:left w:val="none" w:sz="0" w:space="0" w:color="auto"/>
        <w:bottom w:val="none" w:sz="0" w:space="0" w:color="auto"/>
        <w:right w:val="none" w:sz="0" w:space="0" w:color="auto"/>
      </w:divBdr>
    </w:div>
    <w:div w:id="1751152195">
      <w:bodyDiv w:val="1"/>
      <w:marLeft w:val="0"/>
      <w:marRight w:val="0"/>
      <w:marTop w:val="0"/>
      <w:marBottom w:val="0"/>
      <w:divBdr>
        <w:top w:val="none" w:sz="0" w:space="0" w:color="auto"/>
        <w:left w:val="none" w:sz="0" w:space="0" w:color="auto"/>
        <w:bottom w:val="none" w:sz="0" w:space="0" w:color="auto"/>
        <w:right w:val="none" w:sz="0" w:space="0" w:color="auto"/>
      </w:divBdr>
    </w:div>
    <w:div w:id="2026395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1-WSIS18-C-0009/en" TargetMode="External"/><Relationship Id="rId18" Type="http://schemas.openxmlformats.org/officeDocument/2006/relationships/hyperlink" Target="http://www.itu.int/md/dologin_md.asp?lang=en&amp;id=S11-RDG5-C-0011!!MSW-E" TargetMode="External"/><Relationship Id="rId26" Type="http://schemas.openxmlformats.org/officeDocument/2006/relationships/hyperlink" Target="http://www.itu.int/md/S14-WSIS23-C-0017/en" TargetMode="External"/><Relationship Id="rId39" Type="http://schemas.openxmlformats.org/officeDocument/2006/relationships/hyperlink" Target="http://www.itu.int/md/meetingdoc.asp?lang=en&amp;parent=S14-WSIS23-C-0014" TargetMode="External"/><Relationship Id="rId3" Type="http://schemas.openxmlformats.org/officeDocument/2006/relationships/customXml" Target="../customXml/item3.xml"/><Relationship Id="rId21" Type="http://schemas.openxmlformats.org/officeDocument/2006/relationships/hyperlink" Target="http://www.itu.int/md/S13-WSIS22-C-0043/en" TargetMode="External"/><Relationship Id="rId34" Type="http://schemas.openxmlformats.org/officeDocument/2006/relationships/hyperlink" Target="http://www.itu.int/md/S13-CL-C-0066/en" TargetMode="External"/><Relationship Id="rId42" Type="http://schemas.openxmlformats.org/officeDocument/2006/relationships/hyperlink" Target="http://www.itu.int/md/S14-WSIS23-C-0003/en"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plenipotentiary/2006" TargetMode="External"/><Relationship Id="rId17" Type="http://schemas.openxmlformats.org/officeDocument/2006/relationships/hyperlink" Target="http://www.itu.int/md/S12-WSIS20-C-0023/en" TargetMode="External"/><Relationship Id="rId25" Type="http://schemas.openxmlformats.org/officeDocument/2006/relationships/hyperlink" Target="http://www.itu.int/md/S14-WSIS23-C-0017/en" TargetMode="External"/><Relationship Id="rId33" Type="http://schemas.openxmlformats.org/officeDocument/2006/relationships/hyperlink" Target="http://www.itu.int/md/S12-CL-C-0055/en" TargetMode="External"/><Relationship Id="rId38" Type="http://schemas.openxmlformats.org/officeDocument/2006/relationships/hyperlink" Target="http://www.itu.int/md/S14-CL-C-0038/en"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tu.int/md/dologin_md.asp?lang=en&amp;id=S11-RDG5-C-0011!!MSW-E" TargetMode="External"/><Relationship Id="rId20" Type="http://schemas.openxmlformats.org/officeDocument/2006/relationships/hyperlink" Target="http://www.itu.int/md/dologin_md.asp?lang=en&amp;id=S11-RDG5-C-0011!!MSW-E" TargetMode="External"/><Relationship Id="rId29" Type="http://schemas.openxmlformats.org/officeDocument/2006/relationships/hyperlink" Target="http://www.itu.int/md/S14-WSIS23-C-0017/en" TargetMode="External"/><Relationship Id="rId41" Type="http://schemas.openxmlformats.org/officeDocument/2006/relationships/hyperlink" Target="http://www.itu.int/itu-wsis/focal-points_oth.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02-CL-C-0081/e" TargetMode="External"/><Relationship Id="rId24" Type="http://schemas.openxmlformats.org/officeDocument/2006/relationships/hyperlink" Target="http://www.itu.int/md/dologin_md.asp?lang=en&amp;id=S11-RDG5-C-0011!!MSW-E" TargetMode="External"/><Relationship Id="rId32" Type="http://schemas.openxmlformats.org/officeDocument/2006/relationships/hyperlink" Target="http://www.itu.int/md/S11-CL-C-0074/en" TargetMode="External"/><Relationship Id="rId37" Type="http://schemas.openxmlformats.org/officeDocument/2006/relationships/hyperlink" Target="http://www.itu.int/md/S13-CL-C-0057/en" TargetMode="External"/><Relationship Id="rId40" Type="http://schemas.openxmlformats.org/officeDocument/2006/relationships/hyperlink" Target="http://www.itu.int/itu-wsis/focal-points_al.html" TargetMode="External"/><Relationship Id="rId45"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www.itu.int/md/S11-WSIS19-C-0007/en" TargetMode="External"/><Relationship Id="rId23" Type="http://schemas.openxmlformats.org/officeDocument/2006/relationships/hyperlink" Target="http://www.itu.int/md/dologin_md.asp?lang=en&amp;id=S11-RDG5-C-0011!!MSW-E" TargetMode="External"/><Relationship Id="rId28" Type="http://schemas.openxmlformats.org/officeDocument/2006/relationships/hyperlink" Target="http://www.itu.int/md/meetingdoc.asp?lang=en&amp;parent=S14-WSIS24-C-0004" TargetMode="External"/><Relationship Id="rId36" Type="http://schemas.openxmlformats.org/officeDocument/2006/relationships/hyperlink" Target="http://www.itu.int/md/S13-CL-C-0085/en"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tu.int/md/S13-WSIS21-C-0022/en" TargetMode="External"/><Relationship Id="rId31" Type="http://schemas.openxmlformats.org/officeDocument/2006/relationships/hyperlink" Target="http://www.itu.int/md/S11-CL-C-0033/en" TargetMode="External"/><Relationship Id="rId44"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dologin_md.asp?lang=en&amp;id=S11-RDG5-C-0011!!MSW-E" TargetMode="External"/><Relationship Id="rId22" Type="http://schemas.openxmlformats.org/officeDocument/2006/relationships/hyperlink" Target="http://www.itu.int/md/S13-WSIS22-C-0043/en" TargetMode="External"/><Relationship Id="rId27" Type="http://schemas.openxmlformats.org/officeDocument/2006/relationships/hyperlink" Target="http://www.itu.int/md/S14-WSIS23-C-0017/en" TargetMode="External"/><Relationship Id="rId30" Type="http://schemas.openxmlformats.org/officeDocument/2006/relationships/hyperlink" Target="http://www.itu.int/md/meetingdoc.asp?lang=en&amp;parent=S14-WSIS26-C-0026" TargetMode="External"/><Relationship Id="rId35" Type="http://schemas.openxmlformats.org/officeDocument/2006/relationships/hyperlink" Target="http://www.itu.int/md/S13-CL-C-0066/en" TargetMode="External"/><Relationship Id="rId43" Type="http://schemas.openxmlformats.org/officeDocument/2006/relationships/hyperlink" Target="http://www.itu.int/wg-wsis" TargetMode="External"/><Relationship Id="rId48"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c36474-2adb-4d99-9a0d-69a8e5ef16dd" targetNamespace="http://schemas.microsoft.com/office/2006/metadata/properties" ma:root="true" ma:fieldsID="d41af5c836d734370eb92e7ee5f83852" ns2:_="" ns3:_="">
    <xsd:import namespace="996b2e75-67fd-4955-a3b0-5ab9934cb50b"/>
    <xsd:import namespace="2dc36474-2adb-4d99-9a0d-69a8e5ef16d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c36474-2adb-4d99-9a0d-69a8e5ef16d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2dc36474-2adb-4d99-9a0d-69a8e5ef16dd">Documents Proposals Manager (DPM)</DPM_x0020_Author>
    <DPM_x0020_File_x0020_name xmlns="2dc36474-2adb-4d99-9a0d-69a8e5ef16dd">S14-PP-C-0000!!MSW-A</DPM_x0020_File_x0020_name>
    <DPM_x0020_Version xmlns="2dc36474-2adb-4d99-9a0d-69a8e5ef16dd">DPM_v5.7.1.31_prod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c36474-2adb-4d99-9a0d-69a8e5ef1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dc36474-2adb-4d99-9a0d-69a8e5ef16dd"/>
    <ds:schemaRef ds:uri="http://www.w3.org/XML/1998/namespace"/>
  </ds:schemaRefs>
</ds:datastoreItem>
</file>

<file path=customXml/itemProps3.xml><?xml version="1.0" encoding="utf-8"?>
<ds:datastoreItem xmlns:ds="http://schemas.openxmlformats.org/officeDocument/2006/customXml" ds:itemID="{B9A12D3C-C2F4-4451-9C51-7E1B0C34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2967</Words>
  <Characters>18745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S14-PP-C-0000!!MSW-A</vt:lpstr>
    </vt:vector>
  </TitlesOfParts>
  <Manager/>
  <Company/>
  <LinksUpToDate>false</LinksUpToDate>
  <CharactersWithSpaces>21669</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S14-PP-C-0000!!MSW-A</dc:title>
  <dc:subject>Plenipotentiary Conference (PP-14)</dc:subject>
  <dc:creator/>
  <cp:keywords>DPM_v5.7.1.31_prod</cp:keywords>
  <dc:description/>
  <cp:lastModifiedBy/>
  <cp:revision>1</cp:revision>
  <dcterms:created xsi:type="dcterms:W3CDTF">2014-10-18T12:58:00Z</dcterms:created>
  <dcterms:modified xsi:type="dcterms:W3CDTF">2014-10-18T16:14:00Z</dcterms:modified>
  <cp:category>Conference document</cp:category>
</cp:coreProperties>
</file>