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5" w:type="dxa"/>
        <w:tblLayout w:type="fixed"/>
        <w:tblLook w:val="04A0" w:firstRow="1" w:lastRow="0" w:firstColumn="1" w:lastColumn="0" w:noHBand="0" w:noVBand="1"/>
      </w:tblPr>
      <w:tblGrid>
        <w:gridCol w:w="6914"/>
        <w:gridCol w:w="3121"/>
      </w:tblGrid>
      <w:tr w:rsidR="007F66BF" w:rsidTr="007F66BF">
        <w:trPr>
          <w:cantSplit/>
        </w:trPr>
        <w:tc>
          <w:tcPr>
            <w:tcW w:w="6914" w:type="dxa"/>
            <w:hideMark/>
          </w:tcPr>
          <w:p w:rsidR="007F66BF" w:rsidRDefault="007F66BF" w:rsidP="00835D80">
            <w:pPr>
              <w:tabs>
                <w:tab w:val="left" w:pos="567"/>
                <w:tab w:val="left" w:pos="1134"/>
                <w:tab w:val="left" w:pos="1701"/>
                <w:tab w:val="left" w:pos="2268"/>
                <w:tab w:val="left" w:pos="2835"/>
              </w:tabs>
              <w:spacing w:before="240" w:after="48"/>
              <w:rPr>
                <w:rFonts w:ascii="Verdana" w:hAnsi="Verdana"/>
                <w:b/>
                <w:bCs/>
                <w:position w:val="6"/>
                <w:lang w:eastAsia="zh-CN"/>
              </w:rPr>
            </w:pPr>
            <w:bookmarkStart w:id="0" w:name="dpp"/>
            <w:bookmarkStart w:id="1" w:name="dorlang" w:colFirst="1" w:colLast="1"/>
            <w:r>
              <w:rPr>
                <w:rFonts w:ascii="Verdana" w:hAnsi="SimSun" w:hint="eastAsia"/>
                <w:b/>
                <w:smallCaps/>
                <w:sz w:val="26"/>
                <w:szCs w:val="26"/>
                <w:lang w:val="en-US" w:eastAsia="zh-CN"/>
              </w:rPr>
              <w:t>全权代表大会</w:t>
            </w:r>
            <w:r>
              <w:rPr>
                <w:rFonts w:ascii="Verdana" w:hAnsi="SimSun" w:cs="SimSun" w:hint="eastAsia"/>
                <w:b/>
                <w:smallCaps/>
                <w:sz w:val="26"/>
                <w:szCs w:val="26"/>
                <w:lang w:val="en-US" w:eastAsia="zh-CN"/>
              </w:rPr>
              <w:t>（</w:t>
            </w:r>
            <w:r>
              <w:rPr>
                <w:rFonts w:asciiTheme="minorHAnsi" w:hAnsiTheme="minorHAnsi"/>
                <w:b/>
                <w:smallCaps/>
                <w:sz w:val="26"/>
                <w:szCs w:val="26"/>
                <w:lang w:val="en-US" w:eastAsia="zh-CN"/>
              </w:rPr>
              <w:t>PP-14</w:t>
            </w:r>
            <w:r>
              <w:rPr>
                <w:rFonts w:ascii="Verdana" w:hAnsi="SimSun" w:cs="SimSun" w:hint="eastAsia"/>
                <w:b/>
                <w:smallCaps/>
                <w:sz w:val="26"/>
                <w:szCs w:val="26"/>
                <w:lang w:val="en-US" w:eastAsia="zh-CN"/>
              </w:rPr>
              <w:t>）</w:t>
            </w:r>
            <w:r>
              <w:rPr>
                <w:b/>
                <w:smallCaps/>
                <w:sz w:val="26"/>
                <w:szCs w:val="26"/>
                <w:lang w:val="en-US" w:eastAsia="zh-CN"/>
              </w:rPr>
              <w:br/>
            </w:r>
            <w:r>
              <w:rPr>
                <w:b/>
                <w:bCs/>
                <w:sz w:val="20"/>
                <w:lang w:eastAsia="zh-CN"/>
              </w:rPr>
              <w:t>2014</w:t>
            </w:r>
            <w:r>
              <w:rPr>
                <w:rFonts w:ascii="SimSun" w:hAnsi="SimSun" w:hint="eastAsia"/>
                <w:b/>
                <w:bCs/>
                <w:sz w:val="20"/>
                <w:lang w:eastAsia="zh-CN"/>
              </w:rPr>
              <w:t>年</w:t>
            </w:r>
            <w:r>
              <w:rPr>
                <w:b/>
                <w:bCs/>
                <w:sz w:val="20"/>
                <w:lang w:eastAsia="zh-CN"/>
              </w:rPr>
              <w:t>10</w:t>
            </w:r>
            <w:r>
              <w:rPr>
                <w:rFonts w:ascii="SimSun" w:hAnsi="SimSun" w:hint="eastAsia"/>
                <w:b/>
                <w:bCs/>
                <w:sz w:val="20"/>
                <w:lang w:eastAsia="zh-CN"/>
              </w:rPr>
              <w:t>月</w:t>
            </w:r>
            <w:r>
              <w:rPr>
                <w:b/>
                <w:bCs/>
                <w:sz w:val="20"/>
                <w:lang w:eastAsia="zh-CN"/>
              </w:rPr>
              <w:t>20</w:t>
            </w:r>
            <w:r>
              <w:rPr>
                <w:rFonts w:ascii="SimSun" w:hAnsi="SimSun" w:hint="eastAsia"/>
                <w:b/>
                <w:bCs/>
                <w:sz w:val="20"/>
                <w:lang w:eastAsia="zh-CN"/>
              </w:rPr>
              <w:t>日</w:t>
            </w:r>
            <w:r>
              <w:rPr>
                <w:b/>
                <w:bCs/>
                <w:sz w:val="20"/>
                <w:lang w:eastAsia="zh-CN"/>
              </w:rPr>
              <w:t>-11</w:t>
            </w:r>
            <w:r>
              <w:rPr>
                <w:rFonts w:ascii="SimSun" w:hAnsi="SimSun" w:hint="eastAsia"/>
                <w:b/>
                <w:bCs/>
                <w:sz w:val="20"/>
                <w:lang w:eastAsia="zh-CN"/>
              </w:rPr>
              <w:t>月</w:t>
            </w:r>
            <w:r>
              <w:rPr>
                <w:b/>
                <w:bCs/>
                <w:sz w:val="20"/>
                <w:lang w:eastAsia="zh-CN"/>
              </w:rPr>
              <w:t>7</w:t>
            </w:r>
            <w:r>
              <w:rPr>
                <w:rFonts w:ascii="SimSun" w:hAnsi="SimSun" w:hint="eastAsia"/>
                <w:b/>
                <w:bCs/>
                <w:sz w:val="20"/>
                <w:lang w:eastAsia="zh-CN"/>
              </w:rPr>
              <w:t>日，釜山</w:t>
            </w:r>
            <w:bookmarkEnd w:id="0"/>
          </w:p>
        </w:tc>
        <w:tc>
          <w:tcPr>
            <w:tcW w:w="3121" w:type="dxa"/>
            <w:hideMark/>
          </w:tcPr>
          <w:p w:rsidR="007F66BF" w:rsidRDefault="007F66BF" w:rsidP="00835D80">
            <w:pPr>
              <w:tabs>
                <w:tab w:val="left" w:pos="567"/>
                <w:tab w:val="left" w:pos="1134"/>
                <w:tab w:val="left" w:pos="1701"/>
                <w:tab w:val="left" w:pos="2268"/>
                <w:tab w:val="left" w:pos="2835"/>
              </w:tabs>
            </w:pPr>
            <w:bookmarkStart w:id="2" w:name="ditulogo"/>
            <w:bookmarkEnd w:id="2"/>
            <w:r>
              <w:rPr>
                <w:noProof/>
                <w:lang w:val="en-US" w:eastAsia="zh-CN"/>
              </w:rPr>
              <w:drawing>
                <wp:inline distT="0" distB="0" distL="0" distR="0" wp14:anchorId="4A37ADFB" wp14:editId="551A58F0">
                  <wp:extent cx="1664970" cy="698500"/>
                  <wp:effectExtent l="0" t="0" r="0" b="6350"/>
                  <wp:docPr id="88" name="Picture 88"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970" cy="698500"/>
                          </a:xfrm>
                          <a:prstGeom prst="rect">
                            <a:avLst/>
                          </a:prstGeom>
                          <a:noFill/>
                          <a:ln>
                            <a:noFill/>
                          </a:ln>
                        </pic:spPr>
                      </pic:pic>
                    </a:graphicData>
                  </a:graphic>
                </wp:inline>
              </w:drawing>
            </w:r>
          </w:p>
        </w:tc>
      </w:tr>
      <w:tr w:rsidR="007F66BF" w:rsidTr="007F66BF">
        <w:trPr>
          <w:cantSplit/>
        </w:trPr>
        <w:tc>
          <w:tcPr>
            <w:tcW w:w="6914" w:type="dxa"/>
            <w:tcBorders>
              <w:top w:val="nil"/>
              <w:left w:val="nil"/>
              <w:bottom w:val="single" w:sz="12" w:space="0" w:color="auto"/>
              <w:right w:val="nil"/>
            </w:tcBorders>
          </w:tcPr>
          <w:p w:rsidR="007F66BF" w:rsidRDefault="007F66BF" w:rsidP="00835D80">
            <w:pPr>
              <w:tabs>
                <w:tab w:val="left" w:pos="567"/>
                <w:tab w:val="left" w:pos="1134"/>
                <w:tab w:val="left" w:pos="1701"/>
                <w:tab w:val="left" w:pos="2268"/>
                <w:tab w:val="left" w:pos="2835"/>
              </w:tabs>
              <w:spacing w:after="48"/>
              <w:rPr>
                <w:b/>
                <w:smallCaps/>
                <w:szCs w:val="24"/>
              </w:rPr>
            </w:pPr>
            <w:bookmarkStart w:id="3" w:name="dhead"/>
          </w:p>
        </w:tc>
        <w:tc>
          <w:tcPr>
            <w:tcW w:w="3121" w:type="dxa"/>
            <w:tcBorders>
              <w:top w:val="nil"/>
              <w:left w:val="nil"/>
              <w:bottom w:val="single" w:sz="12" w:space="0" w:color="auto"/>
              <w:right w:val="nil"/>
            </w:tcBorders>
          </w:tcPr>
          <w:p w:rsidR="007F66BF" w:rsidRDefault="007F66BF" w:rsidP="00835D80">
            <w:pPr>
              <w:tabs>
                <w:tab w:val="left" w:pos="567"/>
                <w:tab w:val="left" w:pos="1134"/>
                <w:tab w:val="left" w:pos="1701"/>
                <w:tab w:val="left" w:pos="2268"/>
                <w:tab w:val="left" w:pos="2835"/>
              </w:tabs>
              <w:spacing w:before="0"/>
              <w:rPr>
                <w:rFonts w:ascii="Verdana" w:hAnsi="Verdana"/>
                <w:sz w:val="20"/>
                <w:szCs w:val="24"/>
              </w:rPr>
            </w:pPr>
          </w:p>
        </w:tc>
      </w:tr>
      <w:tr w:rsidR="007F66BF" w:rsidTr="007F66BF">
        <w:trPr>
          <w:cantSplit/>
          <w:trHeight w:val="23"/>
        </w:trPr>
        <w:tc>
          <w:tcPr>
            <w:tcW w:w="6914" w:type="dxa"/>
            <w:hideMark/>
          </w:tcPr>
          <w:p w:rsidR="007F66BF" w:rsidRDefault="007F66BF" w:rsidP="00835D80">
            <w:pPr>
              <w:pStyle w:val="Committee"/>
              <w:framePr w:hSpace="0" w:wrap="auto" w:hAnchor="text" w:yAlign="inline"/>
              <w:spacing w:line="240" w:lineRule="auto"/>
            </w:pPr>
            <w:r>
              <w:rPr>
                <w:rFonts w:hint="eastAsia"/>
              </w:rPr>
              <w:t>全体会议</w:t>
            </w:r>
          </w:p>
        </w:tc>
        <w:tc>
          <w:tcPr>
            <w:tcW w:w="3121" w:type="dxa"/>
            <w:hideMark/>
          </w:tcPr>
          <w:p w:rsidR="007F66BF" w:rsidRDefault="007F66BF" w:rsidP="00835D80">
            <w:pPr>
              <w:tabs>
                <w:tab w:val="left" w:pos="567"/>
                <w:tab w:val="left" w:pos="1134"/>
                <w:tab w:val="left" w:pos="1701"/>
                <w:tab w:val="left" w:pos="2268"/>
                <w:tab w:val="left" w:pos="2835"/>
              </w:tabs>
              <w:spacing w:before="0"/>
              <w:rPr>
                <w:rFonts w:cstheme="minorHAnsi"/>
                <w:szCs w:val="24"/>
              </w:rPr>
            </w:pPr>
            <w:r>
              <w:rPr>
                <w:rFonts w:cstheme="minorHAnsi" w:hint="eastAsia"/>
                <w:b/>
                <w:szCs w:val="24"/>
              </w:rPr>
              <w:t>文件</w:t>
            </w:r>
            <w:r>
              <w:rPr>
                <w:rFonts w:cstheme="minorHAnsi"/>
                <w:b/>
                <w:szCs w:val="24"/>
              </w:rPr>
              <w:t xml:space="preserve"> </w:t>
            </w:r>
            <w:r>
              <w:rPr>
                <w:rFonts w:cstheme="minorHAnsi" w:hint="eastAsia"/>
                <w:b/>
                <w:szCs w:val="24"/>
                <w:lang w:eastAsia="zh-CN"/>
              </w:rPr>
              <w:t>20</w:t>
            </w:r>
            <w:r>
              <w:rPr>
                <w:rFonts w:cstheme="minorHAnsi"/>
                <w:b/>
                <w:szCs w:val="24"/>
              </w:rPr>
              <w:t>-C</w:t>
            </w:r>
          </w:p>
        </w:tc>
      </w:tr>
      <w:tr w:rsidR="007F66BF" w:rsidTr="007F66BF">
        <w:trPr>
          <w:cantSplit/>
          <w:trHeight w:val="23"/>
        </w:trPr>
        <w:tc>
          <w:tcPr>
            <w:tcW w:w="6914" w:type="dxa"/>
          </w:tcPr>
          <w:p w:rsidR="007F66BF" w:rsidRDefault="007F66BF" w:rsidP="00835D80">
            <w:pPr>
              <w:tabs>
                <w:tab w:val="left" w:pos="567"/>
                <w:tab w:val="left" w:pos="1134"/>
                <w:tab w:val="left" w:pos="1701"/>
                <w:tab w:val="left" w:pos="2268"/>
                <w:tab w:val="left" w:pos="2835"/>
              </w:tabs>
              <w:spacing w:before="0"/>
              <w:rPr>
                <w:rFonts w:cstheme="minorHAnsi"/>
                <w:b/>
                <w:bCs/>
                <w:szCs w:val="24"/>
              </w:rPr>
            </w:pPr>
          </w:p>
        </w:tc>
        <w:tc>
          <w:tcPr>
            <w:tcW w:w="3121" w:type="dxa"/>
            <w:hideMark/>
          </w:tcPr>
          <w:p w:rsidR="007F66BF" w:rsidRDefault="007F66BF" w:rsidP="00835D80">
            <w:pPr>
              <w:tabs>
                <w:tab w:val="left" w:pos="567"/>
                <w:tab w:val="left" w:pos="1134"/>
                <w:tab w:val="left" w:pos="1701"/>
                <w:tab w:val="left" w:pos="2268"/>
                <w:tab w:val="left" w:pos="2835"/>
              </w:tabs>
              <w:spacing w:before="0"/>
              <w:rPr>
                <w:rFonts w:cstheme="minorHAnsi"/>
                <w:szCs w:val="24"/>
              </w:rPr>
            </w:pPr>
            <w:r>
              <w:rPr>
                <w:rFonts w:cstheme="minorHAnsi"/>
                <w:b/>
                <w:bCs/>
                <w:szCs w:val="24"/>
              </w:rPr>
              <w:t>201</w:t>
            </w:r>
            <w:r>
              <w:rPr>
                <w:rFonts w:cstheme="minorHAnsi"/>
                <w:b/>
                <w:bCs/>
                <w:szCs w:val="24"/>
                <w:lang w:eastAsia="zh-CN"/>
              </w:rPr>
              <w:t>4</w:t>
            </w:r>
            <w:r>
              <w:rPr>
                <w:rFonts w:cstheme="minorHAnsi" w:hint="eastAsia"/>
                <w:b/>
                <w:bCs/>
                <w:szCs w:val="24"/>
              </w:rPr>
              <w:t>年</w:t>
            </w:r>
            <w:r>
              <w:rPr>
                <w:rFonts w:cstheme="minorHAnsi" w:hint="eastAsia"/>
                <w:b/>
                <w:bCs/>
                <w:szCs w:val="24"/>
                <w:lang w:eastAsia="zh-CN"/>
              </w:rPr>
              <w:t>7</w:t>
            </w:r>
            <w:r>
              <w:rPr>
                <w:rFonts w:cstheme="minorHAnsi" w:hint="eastAsia"/>
                <w:b/>
                <w:bCs/>
                <w:szCs w:val="24"/>
              </w:rPr>
              <w:t>月</w:t>
            </w:r>
            <w:r>
              <w:rPr>
                <w:rFonts w:cstheme="minorHAnsi" w:hint="eastAsia"/>
                <w:b/>
                <w:bCs/>
                <w:szCs w:val="24"/>
                <w:lang w:eastAsia="zh-CN"/>
              </w:rPr>
              <w:t>3</w:t>
            </w:r>
            <w:r>
              <w:rPr>
                <w:rFonts w:cstheme="minorHAnsi" w:hint="eastAsia"/>
                <w:b/>
                <w:bCs/>
                <w:szCs w:val="24"/>
              </w:rPr>
              <w:t>日</w:t>
            </w:r>
          </w:p>
        </w:tc>
      </w:tr>
      <w:tr w:rsidR="007F66BF" w:rsidTr="007F66BF">
        <w:trPr>
          <w:cantSplit/>
          <w:trHeight w:val="23"/>
        </w:trPr>
        <w:tc>
          <w:tcPr>
            <w:tcW w:w="6914" w:type="dxa"/>
          </w:tcPr>
          <w:p w:rsidR="007F66BF" w:rsidRDefault="007F66BF" w:rsidP="00835D80">
            <w:pPr>
              <w:tabs>
                <w:tab w:val="left" w:pos="567"/>
                <w:tab w:val="left" w:pos="1134"/>
                <w:tab w:val="left" w:pos="1701"/>
                <w:tab w:val="left" w:pos="2268"/>
                <w:tab w:val="left" w:pos="2835"/>
              </w:tabs>
              <w:spacing w:before="0"/>
              <w:rPr>
                <w:rFonts w:cstheme="minorHAnsi"/>
                <w:b/>
                <w:bCs/>
                <w:szCs w:val="24"/>
              </w:rPr>
            </w:pPr>
          </w:p>
        </w:tc>
        <w:tc>
          <w:tcPr>
            <w:tcW w:w="3121" w:type="dxa"/>
            <w:hideMark/>
          </w:tcPr>
          <w:p w:rsidR="007F66BF" w:rsidRDefault="007F66BF" w:rsidP="00835D80">
            <w:pPr>
              <w:tabs>
                <w:tab w:val="left" w:pos="567"/>
                <w:tab w:val="left" w:pos="1134"/>
                <w:tab w:val="left" w:pos="1701"/>
                <w:tab w:val="left" w:pos="2268"/>
                <w:tab w:val="left" w:pos="2835"/>
              </w:tabs>
              <w:spacing w:before="0"/>
              <w:rPr>
                <w:rFonts w:cstheme="minorHAnsi"/>
                <w:szCs w:val="24"/>
              </w:rPr>
            </w:pPr>
            <w:r>
              <w:rPr>
                <w:rFonts w:cstheme="minorHAnsi" w:hint="eastAsia"/>
                <w:b/>
                <w:bCs/>
                <w:szCs w:val="24"/>
              </w:rPr>
              <w:t>原文：英文</w:t>
            </w:r>
          </w:p>
        </w:tc>
      </w:tr>
      <w:tr w:rsidR="007F66BF" w:rsidTr="007F66BF">
        <w:trPr>
          <w:cantSplit/>
        </w:trPr>
        <w:tc>
          <w:tcPr>
            <w:tcW w:w="10035" w:type="dxa"/>
            <w:gridSpan w:val="2"/>
            <w:hideMark/>
          </w:tcPr>
          <w:p w:rsidR="007F66BF" w:rsidRDefault="007F66BF" w:rsidP="00835D80">
            <w:pPr>
              <w:pStyle w:val="Source"/>
            </w:pPr>
            <w:bookmarkStart w:id="4" w:name="dsource"/>
            <w:bookmarkEnd w:id="1"/>
            <w:bookmarkEnd w:id="3"/>
            <w:r>
              <w:rPr>
                <w:rFonts w:hint="eastAsia"/>
              </w:rPr>
              <w:t>秘书长的说明</w:t>
            </w:r>
          </w:p>
        </w:tc>
      </w:tr>
      <w:tr w:rsidR="00835D80" w:rsidTr="007F66BF">
        <w:trPr>
          <w:cantSplit/>
        </w:trPr>
        <w:tc>
          <w:tcPr>
            <w:tcW w:w="10035" w:type="dxa"/>
            <w:gridSpan w:val="2"/>
            <w:hideMark/>
          </w:tcPr>
          <w:p w:rsidR="00835D80" w:rsidRDefault="00835D80" w:rsidP="00835D80">
            <w:pPr>
              <w:pStyle w:val="Title1"/>
              <w:rPr>
                <w:lang w:eastAsia="zh-CN"/>
              </w:rPr>
            </w:pPr>
            <w:bookmarkStart w:id="5" w:name="dtitle1"/>
            <w:bookmarkEnd w:id="4"/>
            <w:r>
              <w:rPr>
                <w:rFonts w:hint="eastAsia"/>
                <w:lang w:eastAsia="zh-CN"/>
              </w:rPr>
              <w:t>理事会有关国际电联战略规划实施及活动的报告</w:t>
            </w:r>
          </w:p>
        </w:tc>
      </w:tr>
      <w:tr w:rsidR="00835D80" w:rsidTr="007F66BF">
        <w:trPr>
          <w:cantSplit/>
        </w:trPr>
        <w:tc>
          <w:tcPr>
            <w:tcW w:w="10035" w:type="dxa"/>
            <w:gridSpan w:val="2"/>
          </w:tcPr>
          <w:p w:rsidR="00835D80" w:rsidRDefault="00835D80" w:rsidP="00835D80">
            <w:pPr>
              <w:pStyle w:val="Title2"/>
              <w:rPr>
                <w:lang w:eastAsia="zh-CN"/>
              </w:rPr>
            </w:pPr>
            <w:bookmarkStart w:id="6" w:name="dtitle2"/>
            <w:bookmarkEnd w:id="5"/>
          </w:p>
        </w:tc>
      </w:tr>
      <w:bookmarkEnd w:id="6"/>
    </w:tbl>
    <w:p w:rsidR="0093362E" w:rsidRPr="005A05EA" w:rsidRDefault="0093362E" w:rsidP="00835D80">
      <w:pPr>
        <w:textAlignment w:val="auto"/>
        <w:rPr>
          <w:rFonts w:asciiTheme="minorHAnsi" w:hAnsiTheme="minorHAnsi" w:cstheme="minorHAnsi"/>
          <w:lang w:val="en-US"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rsidRPr="005A05EA">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5A05EA" w:rsidRDefault="0093362E" w:rsidP="00835D80">
            <w:pPr>
              <w:pStyle w:val="toc0"/>
              <w:tabs>
                <w:tab w:val="left" w:pos="1191"/>
                <w:tab w:val="left" w:pos="1588"/>
                <w:tab w:val="left" w:pos="1985"/>
              </w:tabs>
              <w:spacing w:before="240"/>
              <w:rPr>
                <w:rFonts w:asciiTheme="minorHAnsi" w:hAnsiTheme="minorHAnsi" w:cstheme="minorHAnsi"/>
                <w:bCs/>
                <w:szCs w:val="22"/>
                <w:lang w:val="fr-FR" w:eastAsia="zh-CN"/>
              </w:rPr>
            </w:pPr>
            <w:r w:rsidRPr="005A05EA">
              <w:rPr>
                <w:rFonts w:asciiTheme="minorHAnsi" w:hAnsiTheme="minorHAnsi" w:cstheme="minorHAnsi"/>
                <w:bCs/>
                <w:szCs w:val="22"/>
                <w:lang w:val="fr-FR" w:eastAsia="zh-CN"/>
              </w:rPr>
              <w:t>概</w:t>
            </w:r>
            <w:r w:rsidRPr="005A05EA">
              <w:rPr>
                <w:rFonts w:asciiTheme="minorHAnsi" w:hAnsiTheme="minorHAnsi" w:cstheme="minorHAnsi"/>
                <w:bCs/>
                <w:szCs w:val="22"/>
                <w:lang w:eastAsia="zh-CN"/>
              </w:rPr>
              <w:t>要</w:t>
            </w:r>
          </w:p>
          <w:p w:rsidR="00162D4E" w:rsidRDefault="004C45D6" w:rsidP="00835D80">
            <w:pPr>
              <w:ind w:firstLineChars="200" w:firstLine="480"/>
              <w:rPr>
                <w:rFonts w:asciiTheme="minorHAnsi" w:hAnsiTheme="minorHAnsi" w:cstheme="minorHAnsi"/>
                <w:szCs w:val="22"/>
                <w:lang w:val="en-US" w:eastAsia="zh-CN"/>
              </w:rPr>
            </w:pPr>
            <w:r w:rsidRPr="005A05EA">
              <w:rPr>
                <w:rFonts w:asciiTheme="minorHAnsi" w:hAnsiTheme="minorHAnsi" w:cstheme="minorHAnsi"/>
                <w:szCs w:val="22"/>
                <w:lang w:val="en-US" w:eastAsia="zh-CN"/>
              </w:rPr>
              <w:t>本报告将年度活动报告（《公约》第</w:t>
            </w:r>
            <w:r w:rsidRPr="005A05EA">
              <w:rPr>
                <w:rFonts w:asciiTheme="minorHAnsi" w:hAnsiTheme="minorHAnsi" w:cstheme="minorHAnsi"/>
                <w:szCs w:val="22"/>
                <w:lang w:val="en-US" w:eastAsia="zh-CN"/>
              </w:rPr>
              <w:t>102</w:t>
            </w:r>
            <w:r w:rsidRPr="005A05EA">
              <w:rPr>
                <w:rFonts w:asciiTheme="minorHAnsi" w:hAnsiTheme="minorHAnsi" w:cstheme="minorHAnsi"/>
                <w:szCs w:val="22"/>
                <w:lang w:val="en-US" w:eastAsia="zh-CN"/>
              </w:rPr>
              <w:t>款）和战略规划实施报告（《公约》第</w:t>
            </w:r>
            <w:r w:rsidRPr="005A05EA">
              <w:rPr>
                <w:rFonts w:asciiTheme="minorHAnsi" w:hAnsiTheme="minorHAnsi" w:cstheme="minorHAnsi"/>
                <w:szCs w:val="22"/>
                <w:lang w:val="en-US" w:eastAsia="zh-CN"/>
              </w:rPr>
              <w:t>61</w:t>
            </w:r>
            <w:r w:rsidRPr="005A05EA">
              <w:rPr>
                <w:rFonts w:asciiTheme="minorHAnsi" w:hAnsiTheme="minorHAnsi" w:cstheme="minorHAnsi"/>
                <w:szCs w:val="22"/>
                <w:lang w:val="en-US" w:eastAsia="zh-CN"/>
              </w:rPr>
              <w:t>款、第</w:t>
            </w:r>
            <w:r w:rsidRPr="005A05EA">
              <w:rPr>
                <w:rFonts w:asciiTheme="minorHAnsi" w:hAnsiTheme="minorHAnsi" w:cstheme="minorHAnsi"/>
                <w:szCs w:val="22"/>
                <w:lang w:val="en-US" w:eastAsia="zh-CN"/>
              </w:rPr>
              <w:t>71</w:t>
            </w:r>
            <w:r w:rsidRPr="005A05EA">
              <w:rPr>
                <w:rFonts w:asciiTheme="minorHAnsi" w:hAnsiTheme="minorHAnsi" w:cstheme="minorHAnsi"/>
                <w:szCs w:val="22"/>
                <w:lang w:val="en-US" w:eastAsia="zh-CN"/>
              </w:rPr>
              <w:t>号决议（</w:t>
            </w:r>
            <w:r w:rsidRPr="005A05EA">
              <w:rPr>
                <w:rFonts w:asciiTheme="minorHAnsi" w:hAnsiTheme="minorHAnsi" w:cstheme="minorHAnsi"/>
                <w:szCs w:val="22"/>
                <w:lang w:val="en-US" w:eastAsia="zh-CN"/>
              </w:rPr>
              <w:t>2010</w:t>
            </w:r>
            <w:r w:rsidRPr="005A05EA">
              <w:rPr>
                <w:rFonts w:asciiTheme="minorHAnsi" w:hAnsiTheme="minorHAnsi" w:cstheme="minorHAnsi"/>
                <w:szCs w:val="22"/>
                <w:lang w:val="en-US" w:eastAsia="zh-CN"/>
              </w:rPr>
              <w:t>年，瓜达拉哈拉，修订版）</w:t>
            </w:r>
            <w:r w:rsidR="00581BBA" w:rsidRPr="005A05EA">
              <w:rPr>
                <w:rFonts w:asciiTheme="minorHAnsi" w:hAnsiTheme="minorHAnsi" w:cstheme="minorHAnsi"/>
                <w:szCs w:val="22"/>
                <w:lang w:val="en-US" w:eastAsia="zh-CN"/>
              </w:rPr>
              <w:t>）</w:t>
            </w:r>
            <w:r w:rsidRPr="005A05EA">
              <w:rPr>
                <w:rFonts w:asciiTheme="minorHAnsi" w:hAnsiTheme="minorHAnsi" w:cstheme="minorHAnsi"/>
                <w:szCs w:val="22"/>
                <w:lang w:val="en-US" w:eastAsia="zh-CN"/>
              </w:rPr>
              <w:t>合二为一</w:t>
            </w:r>
            <w:r w:rsidR="00162D4E">
              <w:rPr>
                <w:rFonts w:asciiTheme="minorHAnsi" w:hAnsiTheme="minorHAnsi" w:cstheme="minorHAnsi" w:hint="eastAsia"/>
                <w:szCs w:val="22"/>
                <w:lang w:val="en-US" w:eastAsia="zh-CN"/>
              </w:rPr>
              <w:t>。</w:t>
            </w:r>
          </w:p>
          <w:p w:rsidR="0093362E" w:rsidRPr="005A05EA" w:rsidRDefault="00162D4E" w:rsidP="00835D80">
            <w:pPr>
              <w:ind w:firstLineChars="200" w:firstLine="480"/>
              <w:rPr>
                <w:rFonts w:asciiTheme="minorHAnsi" w:hAnsiTheme="minorHAnsi" w:cstheme="minorHAnsi"/>
                <w:szCs w:val="22"/>
                <w:lang w:val="en-US" w:eastAsia="zh-CN"/>
              </w:rPr>
            </w:pPr>
            <w:r>
              <w:rPr>
                <w:rFonts w:asciiTheme="minorHAnsi" w:hAnsiTheme="minorHAnsi" w:cstheme="minorHAnsi" w:hint="eastAsia"/>
                <w:szCs w:val="22"/>
                <w:lang w:val="en-US" w:eastAsia="zh-CN"/>
              </w:rPr>
              <w:t>报告</w:t>
            </w:r>
            <w:r w:rsidR="004C45D6" w:rsidRPr="005A05EA">
              <w:rPr>
                <w:rFonts w:asciiTheme="minorHAnsi" w:hAnsiTheme="minorHAnsi" w:cstheme="minorHAnsi"/>
                <w:szCs w:val="22"/>
                <w:lang w:val="en-US" w:eastAsia="zh-CN"/>
              </w:rPr>
              <w:t>重点</w:t>
            </w:r>
            <w:r>
              <w:rPr>
                <w:rFonts w:asciiTheme="minorHAnsi" w:hAnsiTheme="minorHAnsi" w:cstheme="minorHAnsi" w:hint="eastAsia"/>
                <w:szCs w:val="22"/>
                <w:lang w:val="en-US" w:eastAsia="zh-CN"/>
              </w:rPr>
              <w:t>介绍</w:t>
            </w:r>
            <w:r w:rsidR="00F32F35" w:rsidRPr="005A05EA">
              <w:rPr>
                <w:rFonts w:asciiTheme="minorHAnsi" w:hAnsiTheme="minorHAnsi" w:cstheme="minorHAnsi"/>
                <w:szCs w:val="22"/>
                <w:lang w:val="en-US" w:eastAsia="zh-CN"/>
              </w:rPr>
              <w:t>自</w:t>
            </w:r>
            <w:r w:rsidR="00F32F35" w:rsidRPr="005A05EA">
              <w:rPr>
                <w:rFonts w:asciiTheme="minorHAnsi" w:hAnsiTheme="minorHAnsi" w:cstheme="minorHAnsi"/>
                <w:szCs w:val="22"/>
                <w:lang w:val="en-US" w:eastAsia="zh-CN"/>
              </w:rPr>
              <w:t>2010</w:t>
            </w:r>
            <w:r w:rsidR="00F32F35" w:rsidRPr="005A05EA">
              <w:rPr>
                <w:rFonts w:asciiTheme="minorHAnsi" w:hAnsiTheme="minorHAnsi" w:cstheme="minorHAnsi"/>
                <w:szCs w:val="22"/>
                <w:lang w:val="en-US" w:eastAsia="zh-CN"/>
              </w:rPr>
              <w:t>年上届全权代表大会以来国际电联开展的主要活动，同时总结了自</w:t>
            </w:r>
            <w:r w:rsidR="00F32F35" w:rsidRPr="005A05EA">
              <w:rPr>
                <w:rFonts w:asciiTheme="minorHAnsi" w:hAnsiTheme="minorHAnsi" w:cstheme="minorHAnsi"/>
                <w:szCs w:val="22"/>
                <w:lang w:val="en-US" w:eastAsia="zh-CN"/>
              </w:rPr>
              <w:t>2010</w:t>
            </w:r>
            <w:r w:rsidR="00F32F35" w:rsidRPr="005A05EA">
              <w:rPr>
                <w:rFonts w:asciiTheme="minorHAnsi" w:hAnsiTheme="minorHAnsi" w:cstheme="minorHAnsi"/>
                <w:szCs w:val="22"/>
                <w:lang w:val="en-US" w:eastAsia="zh-CN"/>
              </w:rPr>
              <w:t>年底至</w:t>
            </w:r>
            <w:r w:rsidR="00F32F35" w:rsidRPr="005A05EA">
              <w:rPr>
                <w:rFonts w:asciiTheme="minorHAnsi" w:hAnsiTheme="minorHAnsi" w:cstheme="minorHAnsi"/>
                <w:szCs w:val="22"/>
                <w:lang w:val="en-US" w:eastAsia="zh-CN"/>
              </w:rPr>
              <w:t>2014</w:t>
            </w:r>
            <w:r w:rsidR="00F32F35" w:rsidRPr="005A05EA">
              <w:rPr>
                <w:rFonts w:asciiTheme="minorHAnsi" w:hAnsiTheme="minorHAnsi" w:cstheme="minorHAnsi"/>
                <w:szCs w:val="22"/>
                <w:lang w:val="en-US" w:eastAsia="zh-CN"/>
              </w:rPr>
              <w:t>年</w:t>
            </w:r>
            <w:r>
              <w:rPr>
                <w:rFonts w:asciiTheme="minorHAnsi" w:hAnsiTheme="minorHAnsi" w:cstheme="minorHAnsi" w:hint="eastAsia"/>
                <w:szCs w:val="22"/>
                <w:lang w:val="en-US" w:eastAsia="zh-CN"/>
              </w:rPr>
              <w:t>中</w:t>
            </w:r>
            <w:r w:rsidR="00F32F35" w:rsidRPr="005A05EA">
              <w:rPr>
                <w:rFonts w:asciiTheme="minorHAnsi" w:hAnsiTheme="minorHAnsi" w:cstheme="minorHAnsi"/>
                <w:szCs w:val="22"/>
                <w:lang w:val="en-US" w:eastAsia="zh-CN"/>
              </w:rPr>
              <w:t>在落实战略规划方面取得</w:t>
            </w:r>
            <w:r w:rsidR="004C45D6" w:rsidRPr="005A05EA">
              <w:rPr>
                <w:rFonts w:asciiTheme="minorHAnsi" w:hAnsiTheme="minorHAnsi" w:cstheme="minorHAnsi"/>
                <w:szCs w:val="22"/>
                <w:lang w:val="en-US" w:eastAsia="zh-CN"/>
              </w:rPr>
              <w:t>的</w:t>
            </w:r>
            <w:r w:rsidR="00F32F35" w:rsidRPr="005A05EA">
              <w:rPr>
                <w:rFonts w:asciiTheme="minorHAnsi" w:hAnsiTheme="minorHAnsi" w:cstheme="minorHAnsi"/>
                <w:szCs w:val="22"/>
                <w:lang w:val="en-US" w:eastAsia="zh-CN"/>
              </w:rPr>
              <w:t>进展</w:t>
            </w:r>
            <w:r w:rsidR="004C45D6" w:rsidRPr="005A05EA">
              <w:rPr>
                <w:rFonts w:asciiTheme="minorHAnsi" w:hAnsiTheme="minorHAnsi" w:cstheme="minorHAnsi"/>
                <w:szCs w:val="22"/>
                <w:lang w:val="en-US" w:eastAsia="zh-CN"/>
              </w:rPr>
              <w:t>。</w:t>
            </w:r>
            <w:r>
              <w:rPr>
                <w:rFonts w:asciiTheme="minorHAnsi" w:hAnsiTheme="minorHAnsi" w:cstheme="minorHAnsi" w:hint="eastAsia"/>
                <w:szCs w:val="22"/>
                <w:lang w:val="en-US" w:eastAsia="zh-CN"/>
              </w:rPr>
              <w:t>根据理事会在其</w:t>
            </w:r>
            <w:r w:rsidRPr="005A05EA">
              <w:rPr>
                <w:rFonts w:asciiTheme="minorHAnsi" w:hAnsiTheme="minorHAnsi" w:cstheme="minorHAnsi"/>
                <w:szCs w:val="22"/>
                <w:lang w:val="en-US" w:eastAsia="zh-CN"/>
              </w:rPr>
              <w:t>2014</w:t>
            </w:r>
            <w:r w:rsidRPr="005A05EA">
              <w:rPr>
                <w:rFonts w:asciiTheme="minorHAnsi" w:hAnsiTheme="minorHAnsi" w:cstheme="minorHAnsi"/>
                <w:szCs w:val="22"/>
                <w:lang w:val="en-US" w:eastAsia="zh-CN"/>
              </w:rPr>
              <w:t>年</w:t>
            </w:r>
            <w:r>
              <w:rPr>
                <w:rFonts w:asciiTheme="minorHAnsi" w:hAnsiTheme="minorHAnsi" w:cstheme="minorHAnsi" w:hint="eastAsia"/>
                <w:szCs w:val="22"/>
                <w:lang w:val="en-US" w:eastAsia="zh-CN"/>
              </w:rPr>
              <w:t>5</w:t>
            </w:r>
            <w:r>
              <w:rPr>
                <w:rFonts w:asciiTheme="minorHAnsi" w:hAnsiTheme="minorHAnsi" w:cstheme="minorHAnsi" w:hint="eastAsia"/>
                <w:szCs w:val="22"/>
                <w:lang w:val="en-US" w:eastAsia="zh-CN"/>
              </w:rPr>
              <w:t>月会议上提出的要求，本报告在理事会主席的监督、秘书处的协助下完成。</w:t>
            </w:r>
          </w:p>
          <w:p w:rsidR="0093362E" w:rsidRPr="005A05EA" w:rsidRDefault="0093362E" w:rsidP="00835D8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stheme="minorHAnsi"/>
                <w:sz w:val="24"/>
                <w:szCs w:val="22"/>
                <w:lang w:val="en-US" w:eastAsia="zh-CN"/>
              </w:rPr>
            </w:pPr>
          </w:p>
          <w:p w:rsidR="0093362E" w:rsidRPr="005A05EA" w:rsidRDefault="0093362E" w:rsidP="00835D80">
            <w:pPr>
              <w:pStyle w:val="Index1"/>
              <w:spacing w:before="0"/>
              <w:rPr>
                <w:rFonts w:asciiTheme="minorHAnsi" w:hAnsiTheme="minorHAnsi" w:cstheme="minorHAnsi"/>
                <w:b/>
                <w:bCs/>
                <w:szCs w:val="22"/>
                <w:lang w:val="fr-FR" w:eastAsia="zh-CN"/>
              </w:rPr>
            </w:pPr>
            <w:r w:rsidRPr="005A05EA">
              <w:rPr>
                <w:rFonts w:asciiTheme="minorHAnsi" w:hAnsiTheme="minorHAnsi" w:cstheme="minorHAnsi"/>
                <w:b/>
                <w:bCs/>
                <w:szCs w:val="22"/>
                <w:lang w:eastAsia="zh-CN"/>
              </w:rPr>
              <w:t>需采取的行动</w:t>
            </w:r>
          </w:p>
          <w:p w:rsidR="0093362E" w:rsidRPr="005A05EA" w:rsidRDefault="00603F74" w:rsidP="00835D80">
            <w:pPr>
              <w:pStyle w:val="BodyTextIndent3"/>
              <w:spacing w:before="120"/>
              <w:ind w:firstLineChars="200" w:firstLine="480"/>
              <w:textAlignment w:val="baseline"/>
              <w:rPr>
                <w:rFonts w:asciiTheme="minorHAnsi" w:hAnsiTheme="minorHAnsi" w:cstheme="minorHAnsi"/>
                <w:sz w:val="24"/>
                <w:szCs w:val="22"/>
              </w:rPr>
            </w:pPr>
            <w:r w:rsidRPr="005A05EA">
              <w:rPr>
                <w:rFonts w:asciiTheme="minorHAnsi" w:hAnsiTheme="minorHAnsi" w:cstheme="minorHAnsi"/>
                <w:sz w:val="24"/>
                <w:szCs w:val="22"/>
                <w:lang w:val="en-GB"/>
              </w:rPr>
              <w:t>请</w:t>
            </w:r>
            <w:r w:rsidR="00162D4E">
              <w:rPr>
                <w:rFonts w:asciiTheme="minorHAnsi" w:hAnsiTheme="minorHAnsi" w:cstheme="minorHAnsi" w:hint="eastAsia"/>
                <w:sz w:val="24"/>
                <w:szCs w:val="22"/>
                <w:lang w:val="en-GB"/>
              </w:rPr>
              <w:t>全权代表大会</w:t>
            </w:r>
            <w:r w:rsidR="00162D4E">
              <w:rPr>
                <w:rFonts w:asciiTheme="minorHAnsi" w:hAnsiTheme="minorHAnsi" w:cstheme="minorHAnsi" w:hint="eastAsia"/>
                <w:b/>
                <w:bCs/>
                <w:sz w:val="24"/>
                <w:szCs w:val="22"/>
                <w:lang w:val="en-GB"/>
              </w:rPr>
              <w:t>赞同</w:t>
            </w:r>
            <w:r w:rsidR="00162D4E">
              <w:rPr>
                <w:rFonts w:asciiTheme="minorHAnsi" w:hAnsiTheme="minorHAnsi" w:cstheme="minorHAnsi" w:hint="eastAsia"/>
                <w:sz w:val="24"/>
                <w:szCs w:val="22"/>
                <w:lang w:val="en-GB"/>
              </w:rPr>
              <w:t>本文件</w:t>
            </w:r>
            <w:r w:rsidRPr="005A05EA">
              <w:rPr>
                <w:rFonts w:asciiTheme="minorHAnsi" w:hAnsiTheme="minorHAnsi" w:cstheme="minorHAnsi"/>
                <w:sz w:val="24"/>
                <w:szCs w:val="22"/>
                <w:lang w:val="en-GB"/>
              </w:rPr>
              <w:t>。</w:t>
            </w:r>
          </w:p>
          <w:p w:rsidR="006A2DD3" w:rsidRPr="005A05EA" w:rsidRDefault="006A2DD3" w:rsidP="00835D80">
            <w:pPr>
              <w:jc w:val="center"/>
              <w:rPr>
                <w:rFonts w:asciiTheme="minorHAnsi" w:hAnsiTheme="minorHAnsi" w:cstheme="minorHAnsi"/>
                <w:sz w:val="28"/>
                <w:szCs w:val="22"/>
                <w:lang w:eastAsia="zh-CN"/>
              </w:rPr>
            </w:pPr>
            <w:r w:rsidRPr="005A05EA">
              <w:rPr>
                <w:rFonts w:asciiTheme="minorHAnsi" w:hAnsiTheme="minorHAnsi" w:cstheme="minorHAnsi"/>
                <w:sz w:val="28"/>
                <w:szCs w:val="22"/>
                <w:lang w:eastAsia="zh-CN"/>
              </w:rPr>
              <w:t>______________</w:t>
            </w:r>
          </w:p>
          <w:p w:rsidR="0093362E" w:rsidRPr="005A05EA" w:rsidRDefault="0093362E" w:rsidP="00835D80">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stheme="minorHAnsi"/>
                <w:caps/>
                <w:sz w:val="24"/>
                <w:szCs w:val="22"/>
                <w:lang w:val="fr-FR" w:eastAsia="zh-CN"/>
              </w:rPr>
            </w:pPr>
          </w:p>
          <w:p w:rsidR="0093362E" w:rsidRPr="005A05EA" w:rsidRDefault="0093362E" w:rsidP="00835D80">
            <w:pPr>
              <w:pStyle w:val="toc0"/>
              <w:tabs>
                <w:tab w:val="left" w:pos="1191"/>
                <w:tab w:val="left" w:pos="1588"/>
                <w:tab w:val="left" w:pos="1985"/>
              </w:tabs>
              <w:spacing w:before="0"/>
              <w:rPr>
                <w:rFonts w:asciiTheme="minorHAnsi" w:hAnsiTheme="minorHAnsi" w:cstheme="minorHAnsi"/>
                <w:szCs w:val="22"/>
                <w:lang w:val="fr-FR" w:eastAsia="zh-CN"/>
              </w:rPr>
            </w:pPr>
            <w:r w:rsidRPr="005A05EA">
              <w:rPr>
                <w:rFonts w:asciiTheme="minorHAnsi" w:hAnsiTheme="minorHAnsi" w:cstheme="minorHAnsi"/>
                <w:szCs w:val="22"/>
                <w:lang w:eastAsia="zh-CN"/>
              </w:rPr>
              <w:t>参考文件</w:t>
            </w:r>
          </w:p>
          <w:p w:rsidR="0093362E" w:rsidRPr="00835D80" w:rsidRDefault="00F87574" w:rsidP="00835D80">
            <w:pPr>
              <w:pStyle w:val="TOC1"/>
              <w:keepLines w:val="0"/>
              <w:spacing w:before="120" w:after="120"/>
              <w:ind w:left="0" w:firstLine="0"/>
              <w:rPr>
                <w:rFonts w:asciiTheme="minorHAnsi" w:eastAsia="STKaiti" w:hAnsiTheme="minorHAnsi" w:cstheme="minorHAnsi"/>
                <w:iCs/>
                <w:szCs w:val="24"/>
                <w:lang w:val="en-US" w:eastAsia="zh-CN"/>
              </w:rPr>
            </w:pPr>
            <w:r w:rsidRPr="00835D80">
              <w:rPr>
                <w:rFonts w:asciiTheme="minorHAnsi" w:eastAsia="STKaiti" w:hAnsiTheme="minorHAnsi" w:cstheme="minorHAnsi"/>
                <w:iCs/>
                <w:sz w:val="22"/>
                <w:szCs w:val="22"/>
                <w:lang w:eastAsia="zh-CN"/>
              </w:rPr>
              <w:t>《公约》第</w:t>
            </w:r>
            <w:hyperlink r:id="rId10" w:anchor="cv82" w:history="1">
              <w:r w:rsidRPr="00835D80">
                <w:rPr>
                  <w:rFonts w:eastAsia="Times New Roman" w:cs="Calibri"/>
                  <w:iCs/>
                  <w:color w:val="0000FF"/>
                  <w:szCs w:val="24"/>
                  <w:u w:val="single"/>
                  <w:lang w:eastAsia="zh-CN"/>
                </w:rPr>
                <w:t>82</w:t>
              </w:r>
            </w:hyperlink>
            <w:r w:rsidRPr="00835D80">
              <w:rPr>
                <w:rFonts w:asciiTheme="minorHAnsi" w:eastAsia="STKaiti" w:hAnsiTheme="minorHAnsi" w:cstheme="minorHAnsi"/>
                <w:iCs/>
                <w:sz w:val="22"/>
                <w:szCs w:val="22"/>
                <w:lang w:eastAsia="zh-CN"/>
              </w:rPr>
              <w:t>款</w:t>
            </w:r>
            <w:r w:rsidRPr="00835D80">
              <w:rPr>
                <w:rFonts w:eastAsia="Times New Roman" w:cs="Calibri"/>
                <w:iCs/>
                <w:szCs w:val="24"/>
                <w:lang w:eastAsia="zh-CN"/>
              </w:rPr>
              <w:br/>
            </w:r>
            <w:hyperlink r:id="rId11" w:anchor="res71" w:history="1">
              <w:r w:rsidR="004C45D6" w:rsidRPr="00835D80">
                <w:rPr>
                  <w:rFonts w:asciiTheme="minorHAnsi" w:eastAsia="STKaiti" w:hAnsiTheme="minorHAnsi" w:cstheme="minorHAnsi"/>
                  <w:iCs/>
                  <w:color w:val="0000FF"/>
                  <w:sz w:val="22"/>
                  <w:u w:val="single"/>
                  <w:lang w:eastAsia="zh-CN"/>
                </w:rPr>
                <w:t>第</w:t>
              </w:r>
              <w:r w:rsidR="00B81099" w:rsidRPr="00835D80">
                <w:rPr>
                  <w:rFonts w:asciiTheme="minorHAnsi" w:eastAsia="STKaiti" w:hAnsiTheme="minorHAnsi" w:cstheme="minorHAnsi"/>
                  <w:iCs/>
                  <w:color w:val="0000FF"/>
                  <w:sz w:val="22"/>
                  <w:u w:val="single"/>
                  <w:lang w:eastAsia="zh-CN"/>
                </w:rPr>
                <w:t>71</w:t>
              </w:r>
              <w:r w:rsidR="004C45D6" w:rsidRPr="00835D80">
                <w:rPr>
                  <w:rFonts w:asciiTheme="minorHAnsi" w:eastAsia="STKaiti" w:hAnsiTheme="minorHAnsi" w:cstheme="minorHAnsi"/>
                  <w:iCs/>
                  <w:color w:val="0000FF"/>
                  <w:sz w:val="22"/>
                  <w:u w:val="single"/>
                  <w:lang w:eastAsia="zh-CN"/>
                </w:rPr>
                <w:t>号决议（</w:t>
              </w:r>
              <w:r w:rsidR="004C45D6" w:rsidRPr="00835D80">
                <w:rPr>
                  <w:rFonts w:asciiTheme="minorHAnsi" w:eastAsia="STKaiti" w:hAnsiTheme="minorHAnsi" w:cstheme="minorHAnsi"/>
                  <w:iCs/>
                  <w:color w:val="0000FF"/>
                  <w:sz w:val="22"/>
                  <w:u w:val="single"/>
                  <w:lang w:eastAsia="zh-CN"/>
                </w:rPr>
                <w:t>2010</w:t>
              </w:r>
              <w:r w:rsidR="004C45D6" w:rsidRPr="00835D80">
                <w:rPr>
                  <w:rFonts w:asciiTheme="minorHAnsi" w:eastAsia="STKaiti" w:hAnsiTheme="minorHAnsi" w:cstheme="minorHAnsi"/>
                  <w:iCs/>
                  <w:color w:val="0000FF"/>
                  <w:sz w:val="22"/>
                  <w:u w:val="single"/>
                  <w:lang w:eastAsia="zh-CN"/>
                </w:rPr>
                <w:t>年，瓜达拉哈拉，修订版）</w:t>
              </w:r>
            </w:hyperlink>
          </w:p>
        </w:tc>
      </w:tr>
    </w:tbl>
    <w:p w:rsidR="004C45D6" w:rsidRPr="005A05EA" w:rsidRDefault="004C45D6" w:rsidP="00835D80">
      <w:pPr>
        <w:pStyle w:val="Heading1"/>
        <w:rPr>
          <w:rFonts w:asciiTheme="minorHAnsi" w:hAnsiTheme="minorHAnsi" w:cstheme="minorHAnsi"/>
          <w:lang w:eastAsia="zh-CN"/>
        </w:rPr>
      </w:pPr>
    </w:p>
    <w:p w:rsidR="007F66BF" w:rsidRPr="007F66BF" w:rsidRDefault="004C45D6" w:rsidP="00835D80">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28"/>
          <w:lang w:val="en-US" w:eastAsia="zh-CN"/>
        </w:rPr>
      </w:pPr>
      <w:r w:rsidRPr="005A05EA">
        <w:rPr>
          <w:rFonts w:asciiTheme="minorHAnsi" w:hAnsiTheme="minorHAnsi" w:cstheme="minorHAnsi"/>
          <w:b/>
          <w:sz w:val="28"/>
          <w:lang w:eastAsia="zh-CN"/>
        </w:rPr>
        <w:br w:type="page"/>
      </w:r>
    </w:p>
    <w:p w:rsidR="00A932A0" w:rsidRPr="005A05EA" w:rsidRDefault="004575E2" w:rsidP="00835D80">
      <w:pPr>
        <w:jc w:val="center"/>
        <w:rPr>
          <w:rFonts w:asciiTheme="minorHAnsi" w:hAnsiTheme="minorHAnsi" w:cstheme="minorHAnsi"/>
          <w:b/>
          <w:bCs/>
          <w:sz w:val="28"/>
          <w:szCs w:val="28"/>
          <w:lang w:eastAsia="zh-CN"/>
        </w:rPr>
      </w:pPr>
      <w:r w:rsidRPr="005A05EA">
        <w:rPr>
          <w:rFonts w:asciiTheme="minorHAnsi" w:hAnsiTheme="minorHAnsi" w:cstheme="minorHAnsi"/>
          <w:b/>
          <w:bCs/>
          <w:sz w:val="28"/>
          <w:szCs w:val="28"/>
          <w:lang w:eastAsia="zh-CN"/>
        </w:rPr>
        <w:lastRenderedPageBreak/>
        <w:t>内容提要</w:t>
      </w:r>
    </w:p>
    <w:p w:rsidR="00F51AB5" w:rsidRPr="005A05EA" w:rsidRDefault="00F51AB5" w:rsidP="00835D80">
      <w:pPr>
        <w:rPr>
          <w:rFonts w:asciiTheme="minorHAnsi" w:hAnsiTheme="minorHAnsi" w:cstheme="minorHAnsi"/>
          <w:lang w:eastAsia="zh-CN"/>
        </w:rPr>
      </w:pPr>
    </w:p>
    <w:p w:rsidR="004C45D6" w:rsidRPr="005A05EA" w:rsidRDefault="00DE0845" w:rsidP="00835D80">
      <w:pPr>
        <w:pStyle w:val="Headingb"/>
        <w:rPr>
          <w:rFonts w:asciiTheme="minorHAnsi" w:hAnsiTheme="minorHAnsi" w:cstheme="minorHAnsi"/>
          <w:lang w:eastAsia="zh-CN"/>
        </w:rPr>
      </w:pPr>
      <w:r>
        <w:rPr>
          <w:rFonts w:asciiTheme="minorHAnsi" w:hAnsiTheme="minorHAnsi" w:cstheme="minorHAnsi" w:hint="eastAsia"/>
          <w:lang w:eastAsia="zh-CN"/>
        </w:rPr>
        <w:t>国际电联无线电通信部门（</w:t>
      </w:r>
      <w:r w:rsidR="004C45D6" w:rsidRPr="005A05EA">
        <w:rPr>
          <w:rFonts w:asciiTheme="minorHAnsi" w:hAnsiTheme="minorHAnsi" w:cstheme="minorHAnsi"/>
          <w:lang w:eastAsia="zh-CN"/>
        </w:rPr>
        <w:t>ITU-R</w:t>
      </w:r>
      <w:r>
        <w:rPr>
          <w:rFonts w:asciiTheme="minorHAnsi" w:hAnsiTheme="minorHAnsi" w:cstheme="minorHAnsi" w:hint="eastAsia"/>
          <w:lang w:eastAsia="zh-CN"/>
        </w:rPr>
        <w:t>）</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4C45D6" w:rsidRPr="005A05EA">
        <w:rPr>
          <w:rFonts w:asciiTheme="minorHAnsi" w:hAnsiTheme="minorHAnsi" w:cstheme="minorHAnsi"/>
          <w:lang w:eastAsia="zh-CN"/>
        </w:rPr>
        <w:t>ITU-R</w:t>
      </w:r>
      <w:r w:rsidR="00803E58" w:rsidRPr="005A05EA">
        <w:rPr>
          <w:rFonts w:asciiTheme="minorHAnsi" w:hAnsiTheme="minorHAnsi" w:cstheme="minorHAnsi"/>
          <w:lang w:eastAsia="zh-CN"/>
        </w:rPr>
        <w:t>举办了</w:t>
      </w:r>
      <w:r w:rsidR="00803E58" w:rsidRPr="005A05EA">
        <w:rPr>
          <w:rFonts w:asciiTheme="minorHAnsi" w:hAnsiTheme="minorHAnsi" w:cstheme="minorHAnsi"/>
          <w:lang w:eastAsia="zh-CN"/>
        </w:rPr>
        <w:t>2012</w:t>
      </w:r>
      <w:r w:rsidR="00803E58" w:rsidRPr="005A05EA">
        <w:rPr>
          <w:rFonts w:asciiTheme="minorHAnsi" w:hAnsiTheme="minorHAnsi" w:cstheme="minorHAnsi"/>
          <w:lang w:eastAsia="zh-CN"/>
        </w:rPr>
        <w:t>年无线电通信全会（</w:t>
      </w:r>
      <w:r w:rsidR="00803E58" w:rsidRPr="005A05EA">
        <w:rPr>
          <w:rFonts w:asciiTheme="minorHAnsi" w:hAnsiTheme="minorHAnsi" w:cstheme="minorHAnsi"/>
          <w:lang w:eastAsia="zh-CN"/>
        </w:rPr>
        <w:t>RA-12</w:t>
      </w:r>
      <w:r w:rsidR="00803E58" w:rsidRPr="005A05EA">
        <w:rPr>
          <w:rFonts w:asciiTheme="minorHAnsi" w:hAnsiTheme="minorHAnsi" w:cstheme="minorHAnsi"/>
          <w:lang w:eastAsia="zh-CN"/>
        </w:rPr>
        <w:t>）和</w:t>
      </w:r>
      <w:r w:rsidR="00803E58" w:rsidRPr="005A05EA">
        <w:rPr>
          <w:rFonts w:asciiTheme="minorHAnsi" w:hAnsiTheme="minorHAnsi" w:cstheme="minorHAnsi"/>
          <w:lang w:eastAsia="zh-CN"/>
        </w:rPr>
        <w:t>2012</w:t>
      </w:r>
      <w:r w:rsidR="00803E58" w:rsidRPr="005A05EA">
        <w:rPr>
          <w:rFonts w:asciiTheme="minorHAnsi" w:hAnsiTheme="minorHAnsi" w:cstheme="minorHAnsi"/>
          <w:lang w:eastAsia="zh-CN"/>
        </w:rPr>
        <w:t>年无线电通信大会（</w:t>
      </w:r>
      <w:r w:rsidR="00803E58" w:rsidRPr="005A05EA">
        <w:rPr>
          <w:rFonts w:asciiTheme="minorHAnsi" w:hAnsiTheme="minorHAnsi" w:cstheme="minorHAnsi"/>
          <w:lang w:eastAsia="zh-CN"/>
        </w:rPr>
        <w:t>WRC-12</w:t>
      </w:r>
      <w:r w:rsidR="00803E58" w:rsidRPr="005A05EA">
        <w:rPr>
          <w:rFonts w:asciiTheme="minorHAnsi" w:hAnsiTheme="minorHAnsi" w:cstheme="minorHAnsi"/>
          <w:lang w:eastAsia="zh-CN"/>
        </w:rPr>
        <w:t>）等主要活动；</w:t>
      </w:r>
      <w:r w:rsidR="008B0B7E" w:rsidRPr="005A05EA">
        <w:rPr>
          <w:rFonts w:asciiTheme="minorHAnsi" w:hAnsiTheme="minorHAnsi" w:cstheme="minorHAnsi"/>
          <w:lang w:eastAsia="zh-CN"/>
        </w:rPr>
        <w:t>这些活动得到广泛参与，而且会上就多项重大</w:t>
      </w:r>
      <w:r w:rsidR="00803E58" w:rsidRPr="005A05EA">
        <w:rPr>
          <w:rFonts w:asciiTheme="minorHAnsi" w:hAnsiTheme="minorHAnsi" w:cstheme="minorHAnsi"/>
          <w:lang w:eastAsia="zh-CN"/>
        </w:rPr>
        <w:t>无线电</w:t>
      </w:r>
      <w:r w:rsidR="008B0B7E" w:rsidRPr="005A05EA">
        <w:rPr>
          <w:rFonts w:asciiTheme="minorHAnsi" w:hAnsiTheme="minorHAnsi" w:cstheme="minorHAnsi"/>
          <w:lang w:eastAsia="zh-CN"/>
        </w:rPr>
        <w:t>相关</w:t>
      </w:r>
      <w:r w:rsidR="00803E58" w:rsidRPr="005A05EA">
        <w:rPr>
          <w:rFonts w:asciiTheme="minorHAnsi" w:hAnsiTheme="minorHAnsi" w:cstheme="minorHAnsi"/>
          <w:lang w:eastAsia="zh-CN"/>
        </w:rPr>
        <w:t>问题成功达成了一致意见。</w:t>
      </w:r>
      <w:r w:rsidR="00742384" w:rsidRPr="005A05EA">
        <w:rPr>
          <w:rFonts w:asciiTheme="minorHAnsi" w:hAnsiTheme="minorHAnsi" w:cstheme="minorHAnsi"/>
          <w:lang w:eastAsia="zh-CN"/>
        </w:rPr>
        <w:t>在</w:t>
      </w:r>
      <w:r w:rsidR="00742384" w:rsidRPr="005A05EA">
        <w:rPr>
          <w:rFonts w:asciiTheme="minorHAnsi" w:hAnsiTheme="minorHAnsi" w:cstheme="minorHAnsi"/>
          <w:lang w:eastAsia="zh-CN"/>
        </w:rPr>
        <w:t>2015</w:t>
      </w:r>
      <w:r w:rsidR="00742384" w:rsidRPr="005A05EA">
        <w:rPr>
          <w:rFonts w:asciiTheme="minorHAnsi" w:hAnsiTheme="minorHAnsi" w:cstheme="minorHAnsi"/>
          <w:lang w:eastAsia="zh-CN"/>
        </w:rPr>
        <w:t>年无线电通信全会（</w:t>
      </w:r>
      <w:r w:rsidR="00742384" w:rsidRPr="005A05EA">
        <w:rPr>
          <w:rFonts w:asciiTheme="minorHAnsi" w:hAnsiTheme="minorHAnsi" w:cstheme="minorHAnsi"/>
          <w:lang w:eastAsia="zh-CN"/>
        </w:rPr>
        <w:t>RA-15</w:t>
      </w:r>
      <w:r w:rsidR="00742384" w:rsidRPr="005A05EA">
        <w:rPr>
          <w:rFonts w:asciiTheme="minorHAnsi" w:hAnsiTheme="minorHAnsi" w:cstheme="minorHAnsi"/>
          <w:lang w:eastAsia="zh-CN"/>
        </w:rPr>
        <w:t>）和</w:t>
      </w:r>
      <w:r w:rsidR="00742384" w:rsidRPr="005A05EA">
        <w:rPr>
          <w:rFonts w:asciiTheme="minorHAnsi" w:hAnsiTheme="minorHAnsi" w:cstheme="minorHAnsi"/>
          <w:lang w:eastAsia="zh-CN"/>
        </w:rPr>
        <w:t>2015</w:t>
      </w:r>
      <w:r w:rsidR="00742384" w:rsidRPr="005A05EA">
        <w:rPr>
          <w:rFonts w:asciiTheme="minorHAnsi" w:hAnsiTheme="minorHAnsi" w:cstheme="minorHAnsi"/>
          <w:lang w:eastAsia="zh-CN"/>
        </w:rPr>
        <w:t>年无线电通信大会</w:t>
      </w:r>
      <w:r w:rsidR="001D2943" w:rsidRPr="005A05EA">
        <w:rPr>
          <w:rFonts w:asciiTheme="minorHAnsi" w:hAnsiTheme="minorHAnsi" w:cstheme="minorHAnsi"/>
          <w:lang w:eastAsia="zh-CN"/>
        </w:rPr>
        <w:br/>
      </w:r>
      <w:r w:rsidR="00742384" w:rsidRPr="005A05EA">
        <w:rPr>
          <w:rFonts w:asciiTheme="minorHAnsi" w:hAnsiTheme="minorHAnsi" w:cstheme="minorHAnsi"/>
          <w:lang w:eastAsia="zh-CN"/>
        </w:rPr>
        <w:t>（</w:t>
      </w:r>
      <w:r w:rsidR="00742384" w:rsidRPr="005A05EA">
        <w:rPr>
          <w:rFonts w:asciiTheme="minorHAnsi" w:hAnsiTheme="minorHAnsi" w:cstheme="minorHAnsi"/>
          <w:lang w:eastAsia="zh-CN"/>
        </w:rPr>
        <w:t>WRC-15</w:t>
      </w:r>
      <w:r w:rsidR="00742384" w:rsidRPr="005A05EA">
        <w:rPr>
          <w:rFonts w:asciiTheme="minorHAnsi" w:hAnsiTheme="minorHAnsi" w:cstheme="minorHAnsi"/>
          <w:lang w:eastAsia="zh-CN"/>
        </w:rPr>
        <w:t>）的筹备工作方面，</w:t>
      </w:r>
      <w:r w:rsidR="00742384" w:rsidRPr="005A05EA">
        <w:rPr>
          <w:rFonts w:asciiTheme="minorHAnsi" w:hAnsiTheme="minorHAnsi" w:cstheme="minorHAnsi"/>
          <w:lang w:eastAsia="zh-CN"/>
        </w:rPr>
        <w:t>ITU-R</w:t>
      </w:r>
      <w:r w:rsidR="008B0B7E" w:rsidRPr="005A05EA">
        <w:rPr>
          <w:rFonts w:asciiTheme="minorHAnsi" w:hAnsiTheme="minorHAnsi" w:cstheme="minorHAnsi"/>
          <w:lang w:eastAsia="zh-CN"/>
        </w:rPr>
        <w:t>取得显著</w:t>
      </w:r>
      <w:r w:rsidR="00742384" w:rsidRPr="005A05EA">
        <w:rPr>
          <w:rFonts w:asciiTheme="minorHAnsi" w:hAnsiTheme="minorHAnsi" w:cstheme="minorHAnsi"/>
          <w:lang w:eastAsia="zh-CN"/>
        </w:rPr>
        <w:t>进展，</w:t>
      </w:r>
      <w:r w:rsidR="00E107EC" w:rsidRPr="005A05EA">
        <w:rPr>
          <w:rFonts w:asciiTheme="minorHAnsi" w:hAnsiTheme="minorHAnsi" w:cstheme="minorHAnsi"/>
          <w:lang w:eastAsia="zh-CN"/>
        </w:rPr>
        <w:t>为移动、卫星和广播行业的进一步增长提供了支持。</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E9323F" w:rsidRPr="005A05EA">
        <w:rPr>
          <w:rFonts w:asciiTheme="minorHAnsi" w:hAnsiTheme="minorHAnsi" w:cstheme="minorHAnsi"/>
          <w:lang w:eastAsia="zh-CN"/>
        </w:rPr>
        <w:t>为解决</w:t>
      </w:r>
      <w:r w:rsidR="00E9323F" w:rsidRPr="005A05EA">
        <w:rPr>
          <w:rFonts w:asciiTheme="minorHAnsi" w:hAnsiTheme="minorHAnsi" w:cstheme="minorHAnsi"/>
          <w:lang w:eastAsia="zh-CN"/>
        </w:rPr>
        <w:t>UHF</w:t>
      </w:r>
      <w:r w:rsidR="00E9323F" w:rsidRPr="005A05EA">
        <w:rPr>
          <w:rFonts w:asciiTheme="minorHAnsi" w:hAnsiTheme="minorHAnsi" w:cstheme="minorHAnsi"/>
          <w:lang w:eastAsia="zh-CN"/>
        </w:rPr>
        <w:t>频段（支持广播和移动业务）以及</w:t>
      </w:r>
      <w:r w:rsidR="00E9323F" w:rsidRPr="005A05EA">
        <w:rPr>
          <w:rFonts w:asciiTheme="minorHAnsi" w:hAnsiTheme="minorHAnsi" w:cstheme="minorHAnsi"/>
          <w:lang w:eastAsia="zh-CN"/>
        </w:rPr>
        <w:t>Ku</w:t>
      </w:r>
      <w:r w:rsidR="00E9323F" w:rsidRPr="005A05EA">
        <w:rPr>
          <w:rFonts w:asciiTheme="minorHAnsi" w:hAnsiTheme="minorHAnsi" w:cstheme="minorHAnsi"/>
          <w:lang w:eastAsia="zh-CN"/>
        </w:rPr>
        <w:t>频段（支持固定卫星业务）不断出现的有害干扰案例，</w:t>
      </w:r>
      <w:r w:rsidR="004C45D6" w:rsidRPr="005A05EA">
        <w:rPr>
          <w:rFonts w:asciiTheme="minorHAnsi" w:hAnsiTheme="minorHAnsi" w:cstheme="minorHAnsi"/>
          <w:lang w:eastAsia="zh-CN"/>
        </w:rPr>
        <w:t>ITU-R</w:t>
      </w:r>
      <w:r w:rsidR="008B0B7E" w:rsidRPr="005A05EA">
        <w:rPr>
          <w:rFonts w:asciiTheme="minorHAnsi" w:hAnsiTheme="minorHAnsi" w:cstheme="minorHAnsi"/>
          <w:lang w:eastAsia="zh-CN"/>
        </w:rPr>
        <w:t>召开了多次多边会议，取得了不小</w:t>
      </w:r>
      <w:r w:rsidR="00E9323F" w:rsidRPr="005A05EA">
        <w:rPr>
          <w:rFonts w:asciiTheme="minorHAnsi" w:hAnsiTheme="minorHAnsi" w:cstheme="minorHAnsi"/>
          <w:lang w:eastAsia="zh-CN"/>
        </w:rPr>
        <w:t>进展。</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4C45D6" w:rsidRPr="005A05EA">
        <w:rPr>
          <w:rFonts w:asciiTheme="minorHAnsi" w:hAnsiTheme="minorHAnsi" w:cstheme="minorHAnsi"/>
          <w:lang w:eastAsia="zh-CN"/>
        </w:rPr>
        <w:t>ITU-R</w:t>
      </w:r>
      <w:r w:rsidR="00E9323F" w:rsidRPr="005A05EA">
        <w:rPr>
          <w:rFonts w:asciiTheme="minorHAnsi" w:hAnsiTheme="minorHAnsi" w:cstheme="minorHAnsi"/>
          <w:lang w:eastAsia="zh-CN"/>
        </w:rPr>
        <w:t>通过举办研讨会、具有洞察力的讲习班以及网上免费获取政策，继续与各国主管部门、有影响力的政策制定机构和主要业界高管密切合作，</w:t>
      </w:r>
      <w:r w:rsidR="00916997" w:rsidRPr="005A05EA">
        <w:rPr>
          <w:rFonts w:asciiTheme="minorHAnsi" w:hAnsiTheme="minorHAnsi" w:cstheme="minorHAnsi"/>
          <w:lang w:eastAsia="zh-CN"/>
        </w:rPr>
        <w:t>并进行</w:t>
      </w:r>
      <w:r w:rsidR="00E9323F" w:rsidRPr="005A05EA">
        <w:rPr>
          <w:rFonts w:asciiTheme="minorHAnsi" w:hAnsiTheme="minorHAnsi" w:cstheme="minorHAnsi"/>
          <w:lang w:eastAsia="zh-CN"/>
        </w:rPr>
        <w:t>《无线电规则》</w:t>
      </w:r>
      <w:r w:rsidR="00916997" w:rsidRPr="005A05EA">
        <w:rPr>
          <w:rFonts w:asciiTheme="minorHAnsi" w:hAnsiTheme="minorHAnsi" w:cstheme="minorHAnsi"/>
          <w:lang w:eastAsia="zh-CN"/>
        </w:rPr>
        <w:t>的</w:t>
      </w:r>
      <w:r w:rsidR="00916997">
        <w:rPr>
          <w:rFonts w:asciiTheme="minorHAnsi" w:hAnsiTheme="minorHAnsi" w:cstheme="minorHAnsi" w:hint="eastAsia"/>
          <w:lang w:eastAsia="zh-CN"/>
        </w:rPr>
        <w:t>重要性及</w:t>
      </w:r>
      <w:r w:rsidR="00E9323F" w:rsidRPr="005A05EA">
        <w:rPr>
          <w:rFonts w:asciiTheme="minorHAnsi" w:hAnsiTheme="minorHAnsi" w:cstheme="minorHAnsi"/>
          <w:lang w:eastAsia="zh-CN"/>
        </w:rPr>
        <w:t>应用</w:t>
      </w:r>
      <w:r w:rsidR="00916997">
        <w:rPr>
          <w:rFonts w:asciiTheme="minorHAnsi" w:hAnsiTheme="minorHAnsi" w:cstheme="minorHAnsi" w:hint="eastAsia"/>
          <w:lang w:eastAsia="zh-CN"/>
        </w:rPr>
        <w:t>的</w:t>
      </w:r>
      <w:r w:rsidR="00E9323F" w:rsidRPr="005A05EA">
        <w:rPr>
          <w:rFonts w:asciiTheme="minorHAnsi" w:hAnsiTheme="minorHAnsi" w:cstheme="minorHAnsi"/>
          <w:lang w:eastAsia="zh-CN"/>
        </w:rPr>
        <w:t>宣传和技术能力建设。</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E9323F" w:rsidRPr="005A05EA">
        <w:rPr>
          <w:rFonts w:asciiTheme="minorHAnsi" w:hAnsiTheme="minorHAnsi" w:cstheme="minorHAnsi"/>
          <w:lang w:eastAsia="zh-CN"/>
        </w:rPr>
        <w:t>在</w:t>
      </w:r>
      <w:r w:rsidR="004C45D6" w:rsidRPr="005A05EA">
        <w:rPr>
          <w:rFonts w:asciiTheme="minorHAnsi" w:hAnsiTheme="minorHAnsi" w:cstheme="minorHAnsi"/>
          <w:lang w:eastAsia="zh-CN"/>
        </w:rPr>
        <w:t>ITU-R</w:t>
      </w:r>
      <w:r w:rsidR="00E9323F" w:rsidRPr="005A05EA">
        <w:rPr>
          <w:rFonts w:asciiTheme="minorHAnsi" w:hAnsiTheme="minorHAnsi" w:cstheme="minorHAnsi"/>
          <w:lang w:eastAsia="zh-CN"/>
        </w:rPr>
        <w:t>的支持下，已经批准了有关</w:t>
      </w:r>
      <w:r w:rsidR="004C45D6" w:rsidRPr="005A05EA">
        <w:rPr>
          <w:rFonts w:asciiTheme="minorHAnsi" w:hAnsiTheme="minorHAnsi" w:cstheme="minorHAnsi"/>
          <w:lang w:eastAsia="zh-CN"/>
        </w:rPr>
        <w:t>IMT-Advanced</w:t>
      </w:r>
      <w:r w:rsidR="00E9323F" w:rsidRPr="005A05EA">
        <w:rPr>
          <w:rFonts w:asciiTheme="minorHAnsi" w:hAnsiTheme="minorHAnsi" w:cstheme="minorHAnsi"/>
          <w:lang w:eastAsia="zh-CN"/>
        </w:rPr>
        <w:t>和卫星</w:t>
      </w:r>
      <w:r w:rsidR="004C45D6" w:rsidRPr="005A05EA">
        <w:rPr>
          <w:rFonts w:asciiTheme="minorHAnsi" w:hAnsiTheme="minorHAnsi" w:cstheme="minorHAnsi"/>
          <w:lang w:eastAsia="zh-CN"/>
        </w:rPr>
        <w:t>IMT-Advanced</w:t>
      </w:r>
      <w:r w:rsidR="00E9323F" w:rsidRPr="005A05EA">
        <w:rPr>
          <w:rFonts w:asciiTheme="minorHAnsi" w:hAnsiTheme="minorHAnsi" w:cstheme="minorHAnsi"/>
          <w:lang w:eastAsia="zh-CN"/>
        </w:rPr>
        <w:t>方面的</w:t>
      </w:r>
      <w:r w:rsidR="002A6918" w:rsidRPr="005A05EA">
        <w:rPr>
          <w:rFonts w:asciiTheme="minorHAnsi" w:hAnsiTheme="minorHAnsi" w:cstheme="minorHAnsi"/>
          <w:lang w:eastAsia="zh-CN"/>
        </w:rPr>
        <w:t>无线电干扰相关规范，为移动</w:t>
      </w:r>
      <w:r w:rsidR="00417DC8" w:rsidRPr="005A05EA">
        <w:rPr>
          <w:rFonts w:asciiTheme="minorHAnsi" w:hAnsiTheme="minorHAnsi" w:cstheme="minorHAnsi"/>
          <w:lang w:eastAsia="zh-CN"/>
        </w:rPr>
        <w:t>界</w:t>
      </w:r>
      <w:r w:rsidR="002A6918" w:rsidRPr="005A05EA">
        <w:rPr>
          <w:rFonts w:asciiTheme="minorHAnsi" w:hAnsiTheme="minorHAnsi" w:cstheme="minorHAnsi"/>
          <w:lang w:eastAsia="zh-CN"/>
        </w:rPr>
        <w:t>和卫星界</w:t>
      </w:r>
      <w:r w:rsidR="00417DC8" w:rsidRPr="005A05EA">
        <w:rPr>
          <w:rFonts w:asciiTheme="minorHAnsi" w:hAnsiTheme="minorHAnsi" w:cstheme="minorHAnsi"/>
          <w:lang w:eastAsia="zh-CN"/>
        </w:rPr>
        <w:t>今后</w:t>
      </w:r>
      <w:r w:rsidR="002A6918" w:rsidRPr="005A05EA">
        <w:rPr>
          <w:rFonts w:asciiTheme="minorHAnsi" w:hAnsiTheme="minorHAnsi" w:cstheme="minorHAnsi"/>
          <w:lang w:eastAsia="zh-CN"/>
        </w:rPr>
        <w:t>推出</w:t>
      </w:r>
      <w:r w:rsidR="002A6918" w:rsidRPr="005A05EA">
        <w:rPr>
          <w:rFonts w:asciiTheme="minorHAnsi" w:hAnsiTheme="minorHAnsi" w:cstheme="minorHAnsi"/>
          <w:lang w:eastAsia="zh-CN"/>
        </w:rPr>
        <w:t>4G</w:t>
      </w:r>
      <w:r w:rsidR="002A6918" w:rsidRPr="005A05EA">
        <w:rPr>
          <w:rFonts w:asciiTheme="minorHAnsi" w:hAnsiTheme="minorHAnsi" w:cstheme="minorHAnsi"/>
          <w:lang w:eastAsia="zh-CN"/>
        </w:rPr>
        <w:t>以及之后的</w:t>
      </w:r>
      <w:r w:rsidR="002A6918" w:rsidRPr="005A05EA">
        <w:rPr>
          <w:rFonts w:asciiTheme="minorHAnsi" w:hAnsiTheme="minorHAnsi" w:cstheme="minorHAnsi"/>
          <w:lang w:eastAsia="zh-CN"/>
        </w:rPr>
        <w:t>5G</w:t>
      </w:r>
      <w:r w:rsidR="002A6918" w:rsidRPr="005A05EA">
        <w:rPr>
          <w:rFonts w:asciiTheme="minorHAnsi" w:hAnsiTheme="minorHAnsi" w:cstheme="minorHAnsi"/>
          <w:lang w:eastAsia="zh-CN"/>
        </w:rPr>
        <w:t>等未来业务奠定了基础。</w:t>
      </w:r>
    </w:p>
    <w:p w:rsidR="004C45D6" w:rsidRPr="005A05EA" w:rsidRDefault="00DE0845" w:rsidP="00835D80">
      <w:pPr>
        <w:pStyle w:val="Headingb"/>
        <w:rPr>
          <w:rFonts w:asciiTheme="minorHAnsi" w:hAnsiTheme="minorHAnsi" w:cstheme="minorHAnsi"/>
          <w:lang w:eastAsia="zh-CN"/>
        </w:rPr>
      </w:pPr>
      <w:r>
        <w:rPr>
          <w:rFonts w:asciiTheme="minorHAnsi" w:hAnsiTheme="minorHAnsi" w:cstheme="minorHAnsi" w:hint="eastAsia"/>
          <w:lang w:eastAsia="zh-CN"/>
        </w:rPr>
        <w:t>国际电联电信标准化部门（</w:t>
      </w:r>
      <w:r w:rsidR="004C45D6" w:rsidRPr="005A05EA">
        <w:rPr>
          <w:rFonts w:asciiTheme="minorHAnsi" w:hAnsiTheme="minorHAnsi" w:cstheme="minorHAnsi"/>
          <w:lang w:eastAsia="zh-CN"/>
        </w:rPr>
        <w:t>ITU-T</w:t>
      </w:r>
      <w:r>
        <w:rPr>
          <w:rFonts w:asciiTheme="minorHAnsi" w:hAnsiTheme="minorHAnsi" w:cstheme="minorHAnsi" w:hint="eastAsia"/>
          <w:lang w:eastAsia="zh-CN"/>
        </w:rPr>
        <w:t>）</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4C45D6" w:rsidRPr="005A05EA">
        <w:rPr>
          <w:rFonts w:asciiTheme="minorHAnsi" w:hAnsiTheme="minorHAnsi" w:cstheme="minorHAnsi"/>
          <w:lang w:eastAsia="zh-CN"/>
        </w:rPr>
        <w:t>ITU-T</w:t>
      </w:r>
      <w:r w:rsidR="00417DC8" w:rsidRPr="005A05EA">
        <w:rPr>
          <w:rFonts w:asciiTheme="minorHAnsi" w:hAnsiTheme="minorHAnsi" w:cstheme="minorHAnsi"/>
          <w:lang w:eastAsia="zh-CN"/>
        </w:rPr>
        <w:t>推出</w:t>
      </w:r>
      <w:r w:rsidR="00126DD3" w:rsidRPr="005A05EA">
        <w:rPr>
          <w:rFonts w:asciiTheme="minorHAnsi" w:hAnsiTheme="minorHAnsi" w:cstheme="minorHAnsi"/>
          <w:lang w:eastAsia="zh-CN"/>
        </w:rPr>
        <w:t>的</w:t>
      </w:r>
      <w:r w:rsidR="00417DC8" w:rsidRPr="005A05EA">
        <w:rPr>
          <w:rFonts w:asciiTheme="minorHAnsi" w:hAnsiTheme="minorHAnsi" w:cstheme="minorHAnsi"/>
          <w:lang w:eastAsia="zh-CN"/>
        </w:rPr>
        <w:t>改变网上视频的诸多标准</w:t>
      </w:r>
      <w:r w:rsidR="000E4D49" w:rsidRPr="005A05EA">
        <w:rPr>
          <w:rFonts w:asciiTheme="minorHAnsi" w:hAnsiTheme="minorHAnsi" w:cstheme="minorHAnsi"/>
          <w:lang w:eastAsia="zh-CN"/>
        </w:rPr>
        <w:t>已在</w:t>
      </w:r>
      <w:r w:rsidR="00126DD3" w:rsidRPr="005A05EA">
        <w:rPr>
          <w:rFonts w:asciiTheme="minorHAnsi" w:hAnsiTheme="minorHAnsi" w:cstheme="minorHAnsi"/>
          <w:lang w:eastAsia="zh-CN"/>
        </w:rPr>
        <w:t>80%</w:t>
      </w:r>
      <w:r w:rsidR="00126DD3" w:rsidRPr="005A05EA">
        <w:rPr>
          <w:rFonts w:asciiTheme="minorHAnsi" w:hAnsiTheme="minorHAnsi" w:cstheme="minorHAnsi"/>
          <w:lang w:eastAsia="zh-CN"/>
        </w:rPr>
        <w:t>的网上视频</w:t>
      </w:r>
      <w:r w:rsidR="000E4D49" w:rsidRPr="005A05EA">
        <w:rPr>
          <w:rFonts w:asciiTheme="minorHAnsi" w:hAnsiTheme="minorHAnsi" w:cstheme="minorHAnsi"/>
          <w:lang w:eastAsia="zh-CN"/>
        </w:rPr>
        <w:t>中使用。</w:t>
      </w:r>
      <w:r w:rsidR="00126DD3" w:rsidRPr="005A05EA">
        <w:rPr>
          <w:rFonts w:asciiTheme="minorHAnsi" w:hAnsiTheme="minorHAnsi" w:cstheme="minorHAnsi"/>
          <w:lang w:eastAsia="zh-CN"/>
        </w:rPr>
        <w:t>以此为基础的</w:t>
      </w:r>
      <w:r w:rsidR="00746CF4" w:rsidRPr="005A05EA">
        <w:rPr>
          <w:rFonts w:asciiTheme="minorHAnsi" w:hAnsiTheme="minorHAnsi" w:cstheme="minorHAnsi"/>
          <w:lang w:eastAsia="zh-CN"/>
        </w:rPr>
        <w:br/>
      </w:r>
      <w:r w:rsidR="00126DD3" w:rsidRPr="005A05EA">
        <w:rPr>
          <w:rFonts w:asciiTheme="minorHAnsi" w:hAnsiTheme="minorHAnsi" w:cstheme="minorHAnsi"/>
          <w:lang w:eastAsia="zh-CN"/>
        </w:rPr>
        <w:t>ITU-T H.265</w:t>
      </w:r>
      <w:r w:rsidR="00126DD3" w:rsidRPr="005A05EA">
        <w:rPr>
          <w:rFonts w:asciiTheme="minorHAnsi" w:hAnsiTheme="minorHAnsi" w:cstheme="minorHAnsi"/>
          <w:lang w:eastAsia="zh-CN"/>
        </w:rPr>
        <w:t>建议书于</w:t>
      </w:r>
      <w:r w:rsidR="00126DD3" w:rsidRPr="005A05EA">
        <w:rPr>
          <w:rFonts w:asciiTheme="minorHAnsi" w:hAnsiTheme="minorHAnsi" w:cstheme="minorHAnsi"/>
          <w:lang w:eastAsia="zh-CN"/>
        </w:rPr>
        <w:t>2013</w:t>
      </w:r>
      <w:r w:rsidR="00126DD3" w:rsidRPr="005A05EA">
        <w:rPr>
          <w:rFonts w:asciiTheme="minorHAnsi" w:hAnsiTheme="minorHAnsi" w:cstheme="minorHAnsi"/>
          <w:lang w:eastAsia="zh-CN"/>
        </w:rPr>
        <w:t>年得到批准。针对视频调制解调器的</w:t>
      </w:r>
      <w:r w:rsidR="004C45D6" w:rsidRPr="005A05EA">
        <w:rPr>
          <w:rFonts w:asciiTheme="minorHAnsi" w:hAnsiTheme="minorHAnsi" w:cstheme="minorHAnsi"/>
          <w:lang w:eastAsia="zh-CN"/>
        </w:rPr>
        <w:t>ITU-T H.265</w:t>
      </w:r>
      <w:r w:rsidR="00126DD3" w:rsidRPr="005A05EA">
        <w:rPr>
          <w:rFonts w:asciiTheme="minorHAnsi" w:hAnsiTheme="minorHAnsi" w:cstheme="minorHAnsi"/>
          <w:lang w:eastAsia="zh-CN"/>
        </w:rPr>
        <w:t>建议书与（用于多数网络视频应用、</w:t>
      </w:r>
      <w:r w:rsidR="00126DD3" w:rsidRPr="005A05EA">
        <w:rPr>
          <w:rFonts w:asciiTheme="minorHAnsi" w:hAnsiTheme="minorHAnsi" w:cstheme="minorHAnsi"/>
          <w:lang w:eastAsia="zh-CN"/>
        </w:rPr>
        <w:t>DVD</w:t>
      </w:r>
      <w:r w:rsidR="00126DD3" w:rsidRPr="005A05EA">
        <w:rPr>
          <w:rFonts w:asciiTheme="minorHAnsi" w:hAnsiTheme="minorHAnsi" w:cstheme="minorHAnsi"/>
          <w:lang w:eastAsia="zh-CN"/>
        </w:rPr>
        <w:t>光盘、蓝光和移动的）黄金标准</w:t>
      </w:r>
      <w:r w:rsidR="00126DD3" w:rsidRPr="005A05EA">
        <w:rPr>
          <w:rFonts w:asciiTheme="minorHAnsi" w:hAnsiTheme="minorHAnsi" w:cstheme="minorHAnsi"/>
          <w:lang w:eastAsia="zh-CN"/>
        </w:rPr>
        <w:t>ITU-T H.264</w:t>
      </w:r>
      <w:r w:rsidR="00126DD3" w:rsidRPr="005A05EA">
        <w:rPr>
          <w:rFonts w:asciiTheme="minorHAnsi" w:hAnsiTheme="minorHAnsi" w:cstheme="minorHAnsi"/>
          <w:lang w:eastAsia="zh-CN"/>
        </w:rPr>
        <w:t>建议书相比，在质量可比的情况下所用带宽减少</w:t>
      </w:r>
      <w:r w:rsidR="00126DD3" w:rsidRPr="005A05EA">
        <w:rPr>
          <w:rFonts w:asciiTheme="minorHAnsi" w:hAnsiTheme="minorHAnsi" w:cstheme="minorHAnsi"/>
          <w:lang w:eastAsia="zh-CN"/>
        </w:rPr>
        <w:t>50%</w:t>
      </w:r>
      <w:r w:rsidR="00126DD3" w:rsidRPr="005A05EA">
        <w:rPr>
          <w:rFonts w:asciiTheme="minorHAnsi" w:hAnsiTheme="minorHAnsi" w:cstheme="minorHAnsi"/>
          <w:lang w:eastAsia="zh-CN"/>
        </w:rPr>
        <w:t>。此标准将极大地</w:t>
      </w:r>
      <w:r w:rsidR="000E4D49" w:rsidRPr="005A05EA">
        <w:rPr>
          <w:rFonts w:asciiTheme="minorHAnsi" w:hAnsiTheme="minorHAnsi" w:cstheme="minorHAnsi"/>
          <w:lang w:eastAsia="zh-CN"/>
        </w:rPr>
        <w:t>提高</w:t>
      </w:r>
      <w:r w:rsidR="00126DD3" w:rsidRPr="005A05EA">
        <w:rPr>
          <w:rFonts w:asciiTheme="minorHAnsi" w:hAnsiTheme="minorHAnsi" w:cstheme="minorHAnsi"/>
          <w:lang w:eastAsia="zh-CN"/>
        </w:rPr>
        <w:t>运营商</w:t>
      </w:r>
      <w:r w:rsidR="000E4D49" w:rsidRPr="005A05EA">
        <w:rPr>
          <w:rFonts w:asciiTheme="minorHAnsi" w:hAnsiTheme="minorHAnsi" w:cstheme="minorHAnsi"/>
          <w:lang w:eastAsia="zh-CN"/>
        </w:rPr>
        <w:t>的带宽</w:t>
      </w:r>
      <w:r w:rsidR="00126DD3" w:rsidRPr="005A05EA">
        <w:rPr>
          <w:rFonts w:asciiTheme="minorHAnsi" w:hAnsiTheme="minorHAnsi" w:cstheme="minorHAnsi"/>
          <w:lang w:eastAsia="zh-CN"/>
        </w:rPr>
        <w:t>使用</w:t>
      </w:r>
      <w:r w:rsidR="000E4D49" w:rsidRPr="005A05EA">
        <w:rPr>
          <w:rFonts w:asciiTheme="minorHAnsi" w:hAnsiTheme="minorHAnsi" w:cstheme="minorHAnsi"/>
          <w:lang w:eastAsia="zh-CN"/>
        </w:rPr>
        <w:t>效率</w:t>
      </w:r>
      <w:r w:rsidR="00126DD3" w:rsidRPr="005A05EA">
        <w:rPr>
          <w:rFonts w:asciiTheme="minorHAnsi" w:hAnsiTheme="minorHAnsi" w:cstheme="minorHAnsi"/>
          <w:lang w:eastAsia="zh-CN"/>
        </w:rPr>
        <w:t>，向终端用户提供最需要的顶端服务。</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3C1658" w:rsidRPr="005A05EA">
        <w:rPr>
          <w:rFonts w:asciiTheme="minorHAnsi" w:hAnsiTheme="minorHAnsi" w:cstheme="minorHAnsi"/>
          <w:lang w:eastAsia="zh-CN"/>
        </w:rPr>
        <w:t>新</w:t>
      </w:r>
      <w:r w:rsidR="003C1658">
        <w:rPr>
          <w:rFonts w:asciiTheme="minorHAnsi" w:hAnsiTheme="minorHAnsi" w:cstheme="minorHAnsi" w:hint="eastAsia"/>
          <w:lang w:eastAsia="zh-CN"/>
        </w:rPr>
        <w:t>的</w:t>
      </w:r>
      <w:r w:rsidR="00D912DF" w:rsidRPr="005A05EA">
        <w:rPr>
          <w:rFonts w:asciiTheme="minorHAnsi" w:hAnsiTheme="minorHAnsi" w:cstheme="minorHAnsi"/>
          <w:lang w:eastAsia="zh-CN"/>
        </w:rPr>
        <w:t xml:space="preserve">ITU-T </w:t>
      </w:r>
      <w:r w:rsidR="00126DD3" w:rsidRPr="005A05EA">
        <w:rPr>
          <w:rFonts w:asciiTheme="minorHAnsi" w:hAnsiTheme="minorHAnsi" w:cstheme="minorHAnsi"/>
          <w:lang w:eastAsia="zh-CN"/>
        </w:rPr>
        <w:t>G.fast</w:t>
      </w:r>
      <w:r w:rsidR="00126DD3" w:rsidRPr="005A05EA">
        <w:rPr>
          <w:rFonts w:asciiTheme="minorHAnsi" w:hAnsiTheme="minorHAnsi" w:cstheme="minorHAnsi"/>
          <w:lang w:eastAsia="zh-CN"/>
        </w:rPr>
        <w:t>建议书将于</w:t>
      </w:r>
      <w:r w:rsidR="00126DD3" w:rsidRPr="005A05EA">
        <w:rPr>
          <w:rFonts w:asciiTheme="minorHAnsi" w:hAnsiTheme="minorHAnsi" w:cstheme="minorHAnsi"/>
          <w:lang w:eastAsia="zh-CN"/>
        </w:rPr>
        <w:t>2014</w:t>
      </w:r>
      <w:r w:rsidR="00126DD3" w:rsidRPr="005A05EA">
        <w:rPr>
          <w:rFonts w:asciiTheme="minorHAnsi" w:hAnsiTheme="minorHAnsi" w:cstheme="minorHAnsi"/>
          <w:lang w:eastAsia="zh-CN"/>
        </w:rPr>
        <w:t>年获得批准，</w:t>
      </w:r>
      <w:r w:rsidR="008B0B7E" w:rsidRPr="005A05EA">
        <w:rPr>
          <w:rFonts w:asciiTheme="minorHAnsi" w:hAnsiTheme="minorHAnsi" w:cstheme="minorHAnsi"/>
          <w:lang w:eastAsia="zh-CN"/>
        </w:rPr>
        <w:t>从而推出</w:t>
      </w:r>
      <w:r w:rsidR="00FF6010" w:rsidRPr="005A05EA">
        <w:rPr>
          <w:rFonts w:asciiTheme="minorHAnsi" w:hAnsiTheme="minorHAnsi" w:cstheme="minorHAnsi"/>
          <w:lang w:eastAsia="zh-CN"/>
        </w:rPr>
        <w:t>一种可在铜缆上传输</w:t>
      </w:r>
      <w:r w:rsidR="003A0422">
        <w:rPr>
          <w:rFonts w:asciiTheme="minorHAnsi" w:hAnsiTheme="minorHAnsi" w:cstheme="minorHAnsi"/>
          <w:lang w:eastAsia="zh-CN"/>
        </w:rPr>
        <w:t>1</w:t>
      </w:r>
      <w:r w:rsidR="00DD7E6C">
        <w:rPr>
          <w:rFonts w:asciiTheme="minorHAnsi" w:hAnsiTheme="minorHAnsi" w:cstheme="minorHAnsi"/>
          <w:lang w:val="en-US" w:eastAsia="zh-CN"/>
        </w:rPr>
        <w:t> </w:t>
      </w:r>
      <w:r w:rsidR="003A0422">
        <w:rPr>
          <w:rFonts w:asciiTheme="minorHAnsi" w:hAnsiTheme="minorHAnsi" w:cstheme="minorHAnsi"/>
          <w:lang w:eastAsia="zh-CN"/>
        </w:rPr>
        <w:t>Gb</w:t>
      </w:r>
      <w:r w:rsidR="003A0422">
        <w:rPr>
          <w:rFonts w:asciiTheme="minorHAnsi" w:hAnsiTheme="minorHAnsi" w:cstheme="minorHAnsi" w:hint="eastAsia"/>
          <w:lang w:eastAsia="zh-CN"/>
        </w:rPr>
        <w:t>p</w:t>
      </w:r>
      <w:r w:rsidR="00D912DF" w:rsidRPr="005A05EA">
        <w:rPr>
          <w:rFonts w:asciiTheme="minorHAnsi" w:hAnsiTheme="minorHAnsi" w:cstheme="minorHAnsi"/>
          <w:lang w:eastAsia="zh-CN"/>
        </w:rPr>
        <w:t>s</w:t>
      </w:r>
      <w:r w:rsidR="00D912DF" w:rsidRPr="005A05EA">
        <w:rPr>
          <w:rFonts w:asciiTheme="minorHAnsi" w:hAnsiTheme="minorHAnsi" w:cstheme="minorHAnsi"/>
          <w:lang w:eastAsia="zh-CN"/>
        </w:rPr>
        <w:t>的</w:t>
      </w:r>
      <w:r w:rsidR="00FF6010" w:rsidRPr="005A05EA">
        <w:rPr>
          <w:rFonts w:asciiTheme="minorHAnsi" w:hAnsiTheme="minorHAnsi" w:cstheme="minorHAnsi"/>
          <w:lang w:eastAsia="zh-CN"/>
        </w:rPr>
        <w:t>新宽带标准</w:t>
      </w:r>
      <w:r w:rsidR="00D912DF" w:rsidRPr="005A05EA">
        <w:rPr>
          <w:rFonts w:asciiTheme="minorHAnsi" w:hAnsiTheme="minorHAnsi" w:cstheme="minorHAnsi"/>
          <w:lang w:eastAsia="zh-CN"/>
        </w:rPr>
        <w:t>，方便运营商最大程度地使用现有网络</w:t>
      </w:r>
      <w:r w:rsidR="00126DD3" w:rsidRPr="005A05EA">
        <w:rPr>
          <w:rFonts w:asciiTheme="minorHAnsi" w:hAnsiTheme="minorHAnsi" w:cstheme="minorHAnsi"/>
          <w:lang w:eastAsia="zh-CN"/>
        </w:rPr>
        <w:t>。</w:t>
      </w:r>
      <w:r w:rsidR="004C45D6" w:rsidRPr="005A05EA">
        <w:rPr>
          <w:rFonts w:asciiTheme="minorHAnsi" w:hAnsiTheme="minorHAnsi" w:cstheme="minorHAnsi"/>
          <w:lang w:eastAsia="zh-CN"/>
        </w:rPr>
        <w:t>ITU-T</w:t>
      </w:r>
      <w:r w:rsidR="00D912DF" w:rsidRPr="005A05EA">
        <w:rPr>
          <w:rFonts w:asciiTheme="minorHAnsi" w:hAnsiTheme="minorHAnsi" w:cstheme="minorHAnsi"/>
          <w:lang w:eastAsia="zh-CN"/>
        </w:rPr>
        <w:t>继续开展光纤到户</w:t>
      </w:r>
      <w:r w:rsidR="008B0B7E" w:rsidRPr="005A05EA">
        <w:rPr>
          <w:rFonts w:asciiTheme="minorHAnsi" w:hAnsiTheme="minorHAnsi" w:cstheme="minorHAnsi"/>
          <w:lang w:eastAsia="zh-CN"/>
        </w:rPr>
        <w:t>方面的技术</w:t>
      </w:r>
      <w:r w:rsidR="00D912DF" w:rsidRPr="005A05EA">
        <w:rPr>
          <w:rFonts w:asciiTheme="minorHAnsi" w:hAnsiTheme="minorHAnsi" w:cstheme="minorHAnsi"/>
          <w:lang w:eastAsia="zh-CN"/>
        </w:rPr>
        <w:t>工作，确保超高速宽带的快速普及。</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4C45D6" w:rsidRPr="005A05EA">
        <w:rPr>
          <w:rFonts w:asciiTheme="minorHAnsi" w:hAnsiTheme="minorHAnsi" w:cstheme="minorHAnsi"/>
          <w:lang w:eastAsia="zh-CN"/>
        </w:rPr>
        <w:t>2012</w:t>
      </w:r>
      <w:r w:rsidR="00260F86" w:rsidRPr="005A05EA">
        <w:rPr>
          <w:rFonts w:asciiTheme="minorHAnsi" w:hAnsiTheme="minorHAnsi" w:cstheme="minorHAnsi"/>
          <w:lang w:eastAsia="zh-CN"/>
        </w:rPr>
        <w:t>年</w:t>
      </w:r>
      <w:r w:rsidR="00260F86" w:rsidRPr="005A05EA">
        <w:rPr>
          <w:rFonts w:asciiTheme="minorHAnsi" w:hAnsiTheme="minorHAnsi" w:cstheme="minorHAnsi"/>
          <w:lang w:eastAsia="zh-CN"/>
        </w:rPr>
        <w:t>10</w:t>
      </w:r>
      <w:r w:rsidR="008B0B7E" w:rsidRPr="005A05EA">
        <w:rPr>
          <w:rFonts w:asciiTheme="minorHAnsi" w:hAnsiTheme="minorHAnsi" w:cstheme="minorHAnsi"/>
          <w:lang w:eastAsia="zh-CN"/>
        </w:rPr>
        <w:t>月召开的专利圆桌会议针对知识产权在网络世界</w:t>
      </w:r>
      <w:r w:rsidR="00260F86" w:rsidRPr="005A05EA">
        <w:rPr>
          <w:rFonts w:asciiTheme="minorHAnsi" w:hAnsiTheme="minorHAnsi" w:cstheme="minorHAnsi"/>
          <w:lang w:eastAsia="zh-CN"/>
        </w:rPr>
        <w:t>的作用展开了讨论，同时审查了对专利</w:t>
      </w:r>
      <w:r w:rsidR="008B0B7E" w:rsidRPr="005A05EA">
        <w:rPr>
          <w:rFonts w:asciiTheme="minorHAnsi" w:hAnsiTheme="minorHAnsi" w:cstheme="minorHAnsi"/>
          <w:lang w:eastAsia="zh-CN"/>
        </w:rPr>
        <w:t>至关</w:t>
      </w:r>
      <w:r w:rsidR="00260F86" w:rsidRPr="005A05EA">
        <w:rPr>
          <w:rFonts w:asciiTheme="minorHAnsi" w:hAnsiTheme="minorHAnsi" w:cstheme="minorHAnsi"/>
          <w:lang w:eastAsia="zh-CN"/>
        </w:rPr>
        <w:t>重要的各项标准。</w:t>
      </w:r>
      <w:r w:rsidR="004C45D6" w:rsidRPr="005A05EA">
        <w:rPr>
          <w:rFonts w:asciiTheme="minorHAnsi" w:hAnsiTheme="minorHAnsi" w:cstheme="minorHAnsi"/>
          <w:lang w:eastAsia="zh-CN"/>
        </w:rPr>
        <w:t>ITU-T</w:t>
      </w:r>
      <w:r w:rsidR="00260F86" w:rsidRPr="005A05EA">
        <w:rPr>
          <w:rFonts w:asciiTheme="minorHAnsi" w:hAnsiTheme="minorHAnsi" w:cstheme="minorHAnsi"/>
          <w:lang w:eastAsia="zh-CN"/>
        </w:rPr>
        <w:t>召集各关键参与方</w:t>
      </w:r>
      <w:r w:rsidR="003C1658">
        <w:rPr>
          <w:rFonts w:asciiTheme="minorHAnsi" w:hAnsiTheme="minorHAnsi" w:cstheme="minorHAnsi" w:hint="eastAsia"/>
          <w:lang w:eastAsia="zh-CN"/>
        </w:rPr>
        <w:t>开会，</w:t>
      </w:r>
      <w:r w:rsidR="00260F86" w:rsidRPr="005A05EA">
        <w:rPr>
          <w:rFonts w:asciiTheme="minorHAnsi" w:hAnsiTheme="minorHAnsi" w:cstheme="minorHAnsi"/>
          <w:lang w:eastAsia="zh-CN"/>
        </w:rPr>
        <w:t>审议</w:t>
      </w:r>
      <w:r w:rsidR="002B71C5" w:rsidRPr="005A05EA">
        <w:rPr>
          <w:rFonts w:asciiTheme="minorHAnsi" w:hAnsiTheme="minorHAnsi" w:cstheme="minorHAnsi"/>
          <w:lang w:eastAsia="zh-CN"/>
        </w:rPr>
        <w:t>知识产权和许可体制是否扼杀竞争和网上创新，</w:t>
      </w:r>
      <w:r w:rsidR="003C1658">
        <w:rPr>
          <w:rFonts w:asciiTheme="minorHAnsi" w:hAnsiTheme="minorHAnsi" w:cstheme="minorHAnsi" w:hint="eastAsia"/>
          <w:lang w:eastAsia="zh-CN"/>
        </w:rPr>
        <w:t>并从</w:t>
      </w:r>
      <w:r w:rsidR="008B0B7E" w:rsidRPr="005A05EA">
        <w:rPr>
          <w:rFonts w:asciiTheme="minorHAnsi" w:hAnsiTheme="minorHAnsi" w:cstheme="minorHAnsi"/>
          <w:lang w:eastAsia="zh-CN"/>
        </w:rPr>
        <w:t>客户、终端用户、各国政府</w:t>
      </w:r>
      <w:r w:rsidR="003C1658">
        <w:rPr>
          <w:rFonts w:asciiTheme="minorHAnsi" w:hAnsiTheme="minorHAnsi" w:cstheme="minorHAnsi" w:hint="eastAsia"/>
          <w:lang w:eastAsia="zh-CN"/>
        </w:rPr>
        <w:t>和</w:t>
      </w:r>
      <w:r w:rsidR="008B0B7E" w:rsidRPr="005A05EA">
        <w:rPr>
          <w:rFonts w:asciiTheme="minorHAnsi" w:hAnsiTheme="minorHAnsi" w:cstheme="minorHAnsi"/>
          <w:lang w:eastAsia="zh-CN"/>
        </w:rPr>
        <w:t>业界参与方的</w:t>
      </w:r>
      <w:r w:rsidR="003C1658">
        <w:rPr>
          <w:rFonts w:asciiTheme="minorHAnsi" w:hAnsiTheme="minorHAnsi" w:cstheme="minorHAnsi" w:hint="eastAsia"/>
          <w:lang w:eastAsia="zh-CN"/>
        </w:rPr>
        <w:t>利益出发，讨论</w:t>
      </w:r>
      <w:r w:rsidR="008B0B7E" w:rsidRPr="005A05EA">
        <w:rPr>
          <w:rFonts w:asciiTheme="minorHAnsi" w:hAnsiTheme="minorHAnsi" w:cstheme="minorHAnsi"/>
          <w:lang w:eastAsia="zh-CN"/>
        </w:rPr>
        <w:t>开展</w:t>
      </w:r>
      <w:r w:rsidR="002B71C5" w:rsidRPr="005A05EA">
        <w:rPr>
          <w:rFonts w:asciiTheme="minorHAnsi" w:hAnsiTheme="minorHAnsi" w:cstheme="minorHAnsi"/>
          <w:lang w:eastAsia="zh-CN"/>
        </w:rPr>
        <w:t>哪些工作来促进创新。</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54708E" w:rsidRPr="005A05EA">
        <w:rPr>
          <w:rFonts w:asciiTheme="minorHAnsi" w:hAnsiTheme="minorHAnsi" w:cstheme="minorHAnsi"/>
          <w:lang w:eastAsia="zh-CN"/>
        </w:rPr>
        <w:t>ITU-</w:t>
      </w:r>
      <w:r w:rsidR="008B0B7E" w:rsidRPr="005A05EA">
        <w:rPr>
          <w:rFonts w:asciiTheme="minorHAnsi" w:hAnsiTheme="minorHAnsi" w:cstheme="minorHAnsi"/>
          <w:lang w:eastAsia="zh-CN"/>
        </w:rPr>
        <w:t>T</w:t>
      </w:r>
      <w:r w:rsidR="0054708E" w:rsidRPr="005A05EA">
        <w:rPr>
          <w:rFonts w:asciiTheme="minorHAnsi" w:hAnsiTheme="minorHAnsi" w:cstheme="minorHAnsi"/>
          <w:lang w:eastAsia="zh-CN"/>
        </w:rPr>
        <w:t>的</w:t>
      </w:r>
      <w:hyperlink r:id="rId12" w:history="1">
        <w:r w:rsidR="003C25B1">
          <w:rPr>
            <w:rStyle w:val="Hyperlink"/>
            <w:rFonts w:asciiTheme="minorHAnsi" w:hAnsiTheme="minorHAnsi" w:hint="eastAsia"/>
            <w:lang w:eastAsia="zh-CN"/>
          </w:rPr>
          <w:t>通用手机充电器标准</w:t>
        </w:r>
      </w:hyperlink>
      <w:r w:rsidR="00ED171A" w:rsidRPr="005A05EA">
        <w:rPr>
          <w:rFonts w:asciiTheme="minorHAnsi" w:hAnsiTheme="minorHAnsi" w:cstheme="minorHAnsi"/>
          <w:lang w:eastAsia="zh-CN"/>
        </w:rPr>
        <w:t>引起了业界和终端用户的共鸣，目前</w:t>
      </w:r>
      <w:r w:rsidR="004C45D6" w:rsidRPr="005A05EA">
        <w:rPr>
          <w:rFonts w:asciiTheme="minorHAnsi" w:hAnsiTheme="minorHAnsi" w:cstheme="minorHAnsi"/>
          <w:lang w:eastAsia="zh-CN"/>
        </w:rPr>
        <w:t>ITU-T</w:t>
      </w:r>
      <w:r w:rsidR="008B0B7E" w:rsidRPr="005A05EA">
        <w:rPr>
          <w:rFonts w:asciiTheme="minorHAnsi" w:hAnsiTheme="minorHAnsi" w:cstheme="minorHAnsi"/>
          <w:lang w:eastAsia="zh-CN"/>
        </w:rPr>
        <w:t>正在努力将通用</w:t>
      </w:r>
      <w:r w:rsidR="00ED171A" w:rsidRPr="005A05EA">
        <w:rPr>
          <w:rFonts w:asciiTheme="minorHAnsi" w:hAnsiTheme="minorHAnsi" w:cstheme="minorHAnsi"/>
          <w:lang w:eastAsia="zh-CN"/>
        </w:rPr>
        <w:t>充电器的概念推广到平板电脑和手提电脑领域。</w:t>
      </w:r>
    </w:p>
    <w:p w:rsidR="004C45D6"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8B0B7E" w:rsidRPr="005A05EA">
        <w:rPr>
          <w:rFonts w:asciiTheme="minorHAnsi" w:hAnsiTheme="minorHAnsi" w:cstheme="minorHAnsi"/>
          <w:lang w:eastAsia="zh-CN"/>
        </w:rPr>
        <w:t>为了回应日益加剧</w:t>
      </w:r>
      <w:r w:rsidR="00446623" w:rsidRPr="005A05EA">
        <w:rPr>
          <w:rFonts w:asciiTheme="minorHAnsi" w:hAnsiTheme="minorHAnsi" w:cstheme="minorHAnsi"/>
          <w:lang w:eastAsia="zh-CN"/>
        </w:rPr>
        <w:t>的气候变化挑战，</w:t>
      </w:r>
      <w:r w:rsidR="004C45D6" w:rsidRPr="005A05EA">
        <w:rPr>
          <w:rFonts w:asciiTheme="minorHAnsi" w:hAnsiTheme="minorHAnsi" w:cstheme="minorHAnsi"/>
          <w:lang w:eastAsia="zh-CN"/>
        </w:rPr>
        <w:t>ITU-T</w:t>
      </w:r>
      <w:r w:rsidR="008B0B7E" w:rsidRPr="005A05EA">
        <w:rPr>
          <w:rFonts w:asciiTheme="minorHAnsi" w:hAnsiTheme="minorHAnsi" w:cstheme="minorHAnsi"/>
          <w:lang w:eastAsia="zh-CN"/>
        </w:rPr>
        <w:t>引</w:t>
      </w:r>
      <w:r w:rsidR="00446623" w:rsidRPr="005A05EA">
        <w:rPr>
          <w:rFonts w:asciiTheme="minorHAnsi" w:hAnsiTheme="minorHAnsi" w:cstheme="minorHAnsi"/>
          <w:lang w:eastAsia="zh-CN"/>
        </w:rPr>
        <w:t>导制定了一整套监测、突出</w:t>
      </w:r>
      <w:r w:rsidR="008B0B7E" w:rsidRPr="005A05EA">
        <w:rPr>
          <w:rFonts w:asciiTheme="minorHAnsi" w:hAnsiTheme="minorHAnsi" w:cstheme="minorHAnsi"/>
          <w:lang w:eastAsia="zh-CN"/>
        </w:rPr>
        <w:t xml:space="preserve"> – </w:t>
      </w:r>
      <w:r w:rsidR="008B0B7E" w:rsidRPr="005A05EA">
        <w:rPr>
          <w:rFonts w:asciiTheme="minorHAnsi" w:hAnsiTheme="minorHAnsi" w:cstheme="minorHAnsi"/>
          <w:lang w:eastAsia="zh-CN"/>
        </w:rPr>
        <w:t>以便</w:t>
      </w:r>
      <w:r w:rsidR="00446623" w:rsidRPr="005A05EA">
        <w:rPr>
          <w:rFonts w:asciiTheme="minorHAnsi" w:hAnsiTheme="minorHAnsi" w:cstheme="minorHAnsi"/>
          <w:lang w:eastAsia="zh-CN"/>
        </w:rPr>
        <w:t>最终减少</w:t>
      </w:r>
      <w:r w:rsidR="008B0B7E" w:rsidRPr="005A05EA">
        <w:rPr>
          <w:rFonts w:asciiTheme="minorHAnsi" w:hAnsiTheme="minorHAnsi" w:cstheme="minorHAnsi"/>
          <w:lang w:eastAsia="zh-CN"/>
        </w:rPr>
        <w:t xml:space="preserve"> – </w:t>
      </w:r>
      <w:r w:rsidR="00446623" w:rsidRPr="005A05EA">
        <w:rPr>
          <w:rFonts w:asciiTheme="minorHAnsi" w:hAnsiTheme="minorHAnsi" w:cstheme="minorHAnsi"/>
          <w:lang w:eastAsia="zh-CN"/>
        </w:rPr>
        <w:t>ICT</w:t>
      </w:r>
      <w:r w:rsidR="008B0B7E" w:rsidRPr="005A05EA">
        <w:rPr>
          <w:rFonts w:asciiTheme="minorHAnsi" w:hAnsiTheme="minorHAnsi" w:cstheme="minorHAnsi"/>
          <w:lang w:eastAsia="zh-CN"/>
        </w:rPr>
        <w:t>对环境</w:t>
      </w:r>
      <w:r w:rsidR="00446623" w:rsidRPr="005A05EA">
        <w:rPr>
          <w:rFonts w:asciiTheme="minorHAnsi" w:hAnsiTheme="minorHAnsi" w:cstheme="minorHAnsi"/>
          <w:lang w:eastAsia="zh-CN"/>
        </w:rPr>
        <w:t>的</w:t>
      </w:r>
      <w:r w:rsidR="008B0B7E" w:rsidRPr="005A05EA">
        <w:rPr>
          <w:rFonts w:asciiTheme="minorHAnsi" w:hAnsiTheme="minorHAnsi" w:cstheme="minorHAnsi"/>
          <w:lang w:eastAsia="zh-CN"/>
        </w:rPr>
        <w:t>影响及其</w:t>
      </w:r>
      <w:r w:rsidR="00446623" w:rsidRPr="005A05EA">
        <w:rPr>
          <w:rFonts w:asciiTheme="minorHAnsi" w:hAnsiTheme="minorHAnsi" w:cstheme="minorHAnsi"/>
          <w:lang w:eastAsia="zh-CN"/>
        </w:rPr>
        <w:t>碳足迹的标准做法。</w:t>
      </w:r>
      <w:r w:rsidR="008B0B7E" w:rsidRPr="005A05EA">
        <w:rPr>
          <w:rFonts w:asciiTheme="minorHAnsi" w:hAnsiTheme="minorHAnsi" w:cstheme="minorHAnsi"/>
          <w:lang w:eastAsia="zh-CN"/>
        </w:rPr>
        <w:t>国际电联正在主导</w:t>
      </w:r>
      <w:r w:rsidR="00446623" w:rsidRPr="005A05EA">
        <w:rPr>
          <w:rFonts w:asciiTheme="minorHAnsi" w:hAnsiTheme="minorHAnsi" w:cstheme="minorHAnsi"/>
          <w:lang w:eastAsia="zh-CN"/>
        </w:rPr>
        <w:t>推出节能电信方面的工作。</w:t>
      </w:r>
    </w:p>
    <w:p w:rsidR="003C25B1" w:rsidRDefault="00BE461F" w:rsidP="00835D80">
      <w:pPr>
        <w:pStyle w:val="enumlev10"/>
        <w:rPr>
          <w:rFonts w:asciiTheme="minorHAnsi" w:hAnsiTheme="minorHAnsi"/>
          <w:color w:val="1F497D"/>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3C25B1">
        <w:rPr>
          <w:lang w:val="en-US" w:eastAsia="zh-CN"/>
        </w:rPr>
        <w:t>2014</w:t>
      </w:r>
      <w:r w:rsidR="003C25B1">
        <w:rPr>
          <w:rFonts w:hint="eastAsia"/>
          <w:lang w:val="en-US" w:eastAsia="zh-CN"/>
        </w:rPr>
        <w:t>年</w:t>
      </w:r>
      <w:r w:rsidR="003C25B1">
        <w:rPr>
          <w:rFonts w:hint="eastAsia"/>
          <w:lang w:val="en-US" w:eastAsia="zh-CN"/>
        </w:rPr>
        <w:t>6</w:t>
      </w:r>
      <w:r w:rsidR="003C25B1">
        <w:rPr>
          <w:rFonts w:hint="eastAsia"/>
          <w:lang w:val="en-US" w:eastAsia="zh-CN"/>
        </w:rPr>
        <w:t>月成立了两个新的</w:t>
      </w:r>
      <w:r w:rsidR="003C25B1">
        <w:rPr>
          <w:lang w:val="en-US" w:eastAsia="zh-CN"/>
        </w:rPr>
        <w:t>ITU-T</w:t>
      </w:r>
      <w:r w:rsidR="003C25B1">
        <w:rPr>
          <w:rFonts w:hint="eastAsia"/>
          <w:lang w:val="en-US" w:eastAsia="zh-CN"/>
        </w:rPr>
        <w:t>焦点组：一个根据马来西亚提议成立，有关</w:t>
      </w:r>
      <w:r w:rsidR="003C25B1" w:rsidRPr="003C25B1">
        <w:rPr>
          <w:rFonts w:hint="eastAsia"/>
          <w:lang w:val="en-US" w:eastAsia="zh-CN"/>
        </w:rPr>
        <w:t>飞行数据监测</w:t>
      </w:r>
      <w:r w:rsidR="003C25B1">
        <w:rPr>
          <w:rFonts w:hint="eastAsia"/>
          <w:lang w:val="en-US" w:eastAsia="zh-CN"/>
        </w:rPr>
        <w:t>的</w:t>
      </w:r>
      <w:r w:rsidR="003C25B1" w:rsidRPr="003C25B1">
        <w:rPr>
          <w:rFonts w:hint="eastAsia"/>
          <w:lang w:val="en-US" w:eastAsia="zh-CN"/>
        </w:rPr>
        <w:t>云计算航空应用</w:t>
      </w:r>
      <w:r w:rsidR="003C25B1">
        <w:rPr>
          <w:rFonts w:hint="eastAsia"/>
          <w:lang w:val="en-US" w:eastAsia="zh-CN"/>
        </w:rPr>
        <w:t>；另一个根据</w:t>
      </w:r>
      <w:hyperlink r:id="rId13" w:history="1">
        <w:r w:rsidR="003C25B1" w:rsidRPr="003C25B1">
          <w:rPr>
            <w:rFonts w:hint="eastAsia"/>
            <w:lang w:val="en-US" w:eastAsia="zh-CN"/>
          </w:rPr>
          <w:t>比尔及梅琳达</w:t>
        </w:r>
        <w:r w:rsidR="003C25B1" w:rsidRPr="003C25B1">
          <w:rPr>
            <w:lang w:val="en-US" w:eastAsia="zh-CN"/>
          </w:rPr>
          <w:t>•</w:t>
        </w:r>
        <w:r w:rsidR="003C25B1" w:rsidRPr="003C25B1">
          <w:rPr>
            <w:rFonts w:hint="eastAsia"/>
            <w:lang w:val="en-US" w:eastAsia="zh-CN"/>
          </w:rPr>
          <w:t>盖茨基金会</w:t>
        </w:r>
      </w:hyperlink>
      <w:r w:rsidR="003C25B1" w:rsidRPr="003C25B1">
        <w:rPr>
          <w:rFonts w:hint="eastAsia"/>
          <w:lang w:val="en-US" w:eastAsia="zh-CN"/>
        </w:rPr>
        <w:t>的提议</w:t>
      </w:r>
      <w:r w:rsidR="003C25B1">
        <w:rPr>
          <w:rFonts w:hint="eastAsia"/>
          <w:lang w:val="en-US" w:eastAsia="zh-CN"/>
        </w:rPr>
        <w:t>成立，是有关</w:t>
      </w:r>
      <w:r w:rsidR="003C25B1" w:rsidRPr="003C25B1">
        <w:rPr>
          <w:rFonts w:hint="eastAsia"/>
          <w:lang w:val="en-US" w:eastAsia="zh-CN"/>
        </w:rPr>
        <w:t>数字金融服务</w:t>
      </w:r>
      <w:r w:rsidR="003C25B1">
        <w:rPr>
          <w:rFonts w:hint="eastAsia"/>
          <w:lang w:val="en-US" w:eastAsia="zh-CN"/>
        </w:rPr>
        <w:t>的</w:t>
      </w:r>
      <w:r w:rsidR="003C25B1" w:rsidRPr="003C25B1">
        <w:rPr>
          <w:rFonts w:hint="eastAsia"/>
          <w:lang w:val="en-US" w:eastAsia="zh-CN"/>
        </w:rPr>
        <w:t>焦点组</w:t>
      </w:r>
      <w:r w:rsidR="003C25B1">
        <w:rPr>
          <w:rFonts w:hint="eastAsia"/>
          <w:lang w:val="en-US" w:eastAsia="zh-CN"/>
        </w:rPr>
        <w:t>。</w:t>
      </w:r>
    </w:p>
    <w:p w:rsidR="003C25B1" w:rsidRDefault="003C25B1" w:rsidP="00835D80">
      <w:pPr>
        <w:pStyle w:val="enumlev10"/>
        <w:rPr>
          <w:rFonts w:asciiTheme="minorHAnsi" w:hAnsiTheme="minorHAnsi" w:cstheme="minorHAnsi"/>
          <w:lang w:eastAsia="zh-CN"/>
        </w:rPr>
      </w:pPr>
    </w:p>
    <w:p w:rsidR="003C25B1" w:rsidRPr="005A05EA" w:rsidRDefault="003C25B1" w:rsidP="00835D80">
      <w:pPr>
        <w:pStyle w:val="enumlev10"/>
        <w:rPr>
          <w:rFonts w:asciiTheme="minorHAnsi" w:hAnsiTheme="minorHAnsi" w:cstheme="minorHAnsi"/>
          <w:lang w:eastAsia="zh-CN"/>
        </w:rPr>
      </w:pPr>
    </w:p>
    <w:p w:rsidR="004C45D6" w:rsidRPr="005A05EA" w:rsidRDefault="00DE0845" w:rsidP="00835D80">
      <w:pPr>
        <w:pStyle w:val="Headingb"/>
        <w:rPr>
          <w:rFonts w:asciiTheme="minorHAnsi" w:hAnsiTheme="minorHAnsi" w:cstheme="minorHAnsi"/>
          <w:lang w:eastAsia="zh-CN"/>
        </w:rPr>
      </w:pPr>
      <w:r>
        <w:rPr>
          <w:rFonts w:asciiTheme="minorHAnsi" w:hAnsiTheme="minorHAnsi" w:cstheme="minorHAnsi" w:hint="eastAsia"/>
          <w:lang w:eastAsia="zh-CN"/>
        </w:rPr>
        <w:lastRenderedPageBreak/>
        <w:t>国际电联电信发展部门（</w:t>
      </w:r>
      <w:r w:rsidR="004C45D6" w:rsidRPr="005A05EA">
        <w:rPr>
          <w:rFonts w:asciiTheme="minorHAnsi" w:hAnsiTheme="minorHAnsi" w:cstheme="minorHAnsi"/>
          <w:lang w:eastAsia="zh-CN"/>
        </w:rPr>
        <w:t>ITU-D</w:t>
      </w:r>
      <w:r>
        <w:rPr>
          <w:rFonts w:asciiTheme="minorHAnsi" w:hAnsiTheme="minorHAnsi" w:cstheme="minorHAnsi" w:hint="eastAsia"/>
          <w:lang w:eastAsia="zh-CN"/>
        </w:rPr>
        <w:t>）</w:t>
      </w:r>
    </w:p>
    <w:p w:rsidR="00C12AB9" w:rsidRDefault="008648BD" w:rsidP="00DD7E6C">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C12AB9">
        <w:rPr>
          <w:rFonts w:asciiTheme="minorHAnsi" w:hAnsiTheme="minorHAnsi" w:cstheme="minorHAnsi"/>
          <w:lang w:eastAsia="zh-CN"/>
        </w:rPr>
        <w:t>ITU-D</w:t>
      </w:r>
      <w:r w:rsidR="00C12AB9">
        <w:rPr>
          <w:rFonts w:asciiTheme="minorHAnsi" w:hAnsiTheme="minorHAnsi" w:cstheme="minorHAnsi" w:hint="eastAsia"/>
          <w:lang w:eastAsia="zh-CN"/>
        </w:rPr>
        <w:t>自</w:t>
      </w:r>
      <w:r w:rsidR="00C12AB9">
        <w:rPr>
          <w:rFonts w:asciiTheme="minorHAnsi" w:hAnsiTheme="minorHAnsi" w:cstheme="minorHAnsi" w:hint="eastAsia"/>
          <w:lang w:eastAsia="zh-CN"/>
        </w:rPr>
        <w:t>2014</w:t>
      </w:r>
      <w:r w:rsidR="00C12AB9">
        <w:rPr>
          <w:rFonts w:asciiTheme="minorHAnsi" w:hAnsiTheme="minorHAnsi" w:cstheme="minorHAnsi" w:hint="eastAsia"/>
          <w:lang w:eastAsia="zh-CN"/>
        </w:rPr>
        <w:t>年</w:t>
      </w:r>
      <w:r w:rsidR="00C12AB9">
        <w:rPr>
          <w:rFonts w:asciiTheme="minorHAnsi" w:hAnsiTheme="minorHAnsi" w:cstheme="minorHAnsi" w:hint="eastAsia"/>
          <w:lang w:eastAsia="zh-CN"/>
        </w:rPr>
        <w:t>3</w:t>
      </w:r>
      <w:r w:rsidR="00C12AB9">
        <w:rPr>
          <w:rFonts w:asciiTheme="minorHAnsi" w:hAnsiTheme="minorHAnsi" w:cstheme="minorHAnsi" w:hint="eastAsia"/>
          <w:lang w:eastAsia="zh-CN"/>
        </w:rPr>
        <w:t>月</w:t>
      </w:r>
      <w:r w:rsidR="00C12AB9">
        <w:rPr>
          <w:rFonts w:asciiTheme="minorHAnsi" w:hAnsiTheme="minorHAnsi" w:cstheme="minorHAnsi" w:hint="eastAsia"/>
          <w:lang w:eastAsia="zh-CN"/>
        </w:rPr>
        <w:t>30</w:t>
      </w:r>
      <w:r w:rsidR="00C12AB9">
        <w:rPr>
          <w:rFonts w:asciiTheme="minorHAnsi" w:hAnsiTheme="minorHAnsi" w:cstheme="minorHAnsi" w:hint="eastAsia"/>
          <w:lang w:eastAsia="zh-CN"/>
        </w:rPr>
        <w:t>日至</w:t>
      </w:r>
      <w:r w:rsidR="00C12AB9">
        <w:rPr>
          <w:rFonts w:asciiTheme="minorHAnsi" w:hAnsiTheme="minorHAnsi" w:cstheme="minorHAnsi" w:hint="eastAsia"/>
          <w:lang w:eastAsia="zh-CN"/>
        </w:rPr>
        <w:t>4</w:t>
      </w:r>
      <w:r w:rsidR="00C12AB9">
        <w:rPr>
          <w:rFonts w:asciiTheme="minorHAnsi" w:hAnsiTheme="minorHAnsi" w:cstheme="minorHAnsi" w:hint="eastAsia"/>
          <w:lang w:eastAsia="zh-CN"/>
        </w:rPr>
        <w:t>月</w:t>
      </w:r>
      <w:r w:rsidR="00C12AB9">
        <w:rPr>
          <w:rFonts w:asciiTheme="minorHAnsi" w:hAnsiTheme="minorHAnsi" w:cstheme="minorHAnsi" w:hint="eastAsia"/>
          <w:lang w:eastAsia="zh-CN"/>
        </w:rPr>
        <w:t>10</w:t>
      </w:r>
      <w:r w:rsidR="00C12AB9">
        <w:rPr>
          <w:rFonts w:asciiTheme="minorHAnsi" w:hAnsiTheme="minorHAnsi" w:cstheme="minorHAnsi" w:hint="eastAsia"/>
          <w:lang w:eastAsia="zh-CN"/>
        </w:rPr>
        <w:t>日在阿拉伯联合酋长国迪拜举办了重大活动</w:t>
      </w:r>
      <w:r w:rsidR="00C12AB9">
        <w:rPr>
          <w:rFonts w:asciiTheme="minorHAnsi" w:hAnsiTheme="minorHAnsi" w:cstheme="minorHAnsi" w:hint="eastAsia"/>
          <w:lang w:eastAsia="zh-CN"/>
        </w:rPr>
        <w:t>2014</w:t>
      </w:r>
      <w:r w:rsidR="00C12AB9">
        <w:rPr>
          <w:rFonts w:asciiTheme="minorHAnsi" w:hAnsiTheme="minorHAnsi" w:cstheme="minorHAnsi" w:hint="eastAsia"/>
          <w:lang w:eastAsia="zh-CN"/>
        </w:rPr>
        <w:t>年世界电信发展大会（</w:t>
      </w:r>
      <w:hyperlink r:id="rId14" w:history="1">
        <w:r w:rsidR="00C12AB9">
          <w:rPr>
            <w:rStyle w:val="Hyperlink"/>
            <w:rFonts w:asciiTheme="minorHAnsi" w:hAnsiTheme="minorHAnsi"/>
            <w:szCs w:val="24"/>
            <w:lang w:eastAsia="zh-CN"/>
          </w:rPr>
          <w:t>WTDC-14</w:t>
        </w:r>
      </w:hyperlink>
      <w:r w:rsidR="00C12AB9">
        <w:rPr>
          <w:rFonts w:asciiTheme="minorHAnsi" w:hAnsiTheme="minorHAnsi" w:cstheme="minorHAnsi" w:hint="eastAsia"/>
          <w:lang w:eastAsia="zh-CN"/>
        </w:rPr>
        <w:t>）。来自</w:t>
      </w:r>
      <w:r w:rsidR="00C12AB9">
        <w:rPr>
          <w:rFonts w:asciiTheme="minorHAnsi" w:hAnsiTheme="minorHAnsi" w:cstheme="minorHAnsi" w:hint="eastAsia"/>
          <w:lang w:eastAsia="zh-CN"/>
        </w:rPr>
        <w:t>137</w:t>
      </w:r>
      <w:r w:rsidR="00C12AB9">
        <w:rPr>
          <w:rFonts w:asciiTheme="minorHAnsi" w:hAnsiTheme="minorHAnsi" w:cstheme="minorHAnsi" w:hint="eastAsia"/>
          <w:lang w:eastAsia="zh-CN"/>
        </w:rPr>
        <w:t>个国家和</w:t>
      </w:r>
      <w:r w:rsidR="00C12AB9">
        <w:rPr>
          <w:rFonts w:asciiTheme="minorHAnsi" w:hAnsiTheme="minorHAnsi" w:cstheme="minorHAnsi" w:hint="eastAsia"/>
          <w:lang w:eastAsia="zh-CN"/>
        </w:rPr>
        <w:t>82</w:t>
      </w:r>
      <w:r w:rsidR="00C12AB9">
        <w:rPr>
          <w:rFonts w:asciiTheme="minorHAnsi" w:hAnsiTheme="minorHAnsi" w:cstheme="minorHAnsi" w:hint="eastAsia"/>
          <w:lang w:eastAsia="zh-CN"/>
        </w:rPr>
        <w:t>个部门成员及其它实体的</w:t>
      </w:r>
      <w:r w:rsidR="00C12AB9">
        <w:rPr>
          <w:rFonts w:asciiTheme="minorHAnsi" w:hAnsiTheme="minorHAnsi"/>
          <w:szCs w:val="24"/>
          <w:lang w:eastAsia="zh-CN"/>
        </w:rPr>
        <w:t>1,313</w:t>
      </w:r>
      <w:r w:rsidR="00C12AB9">
        <w:rPr>
          <w:rFonts w:asciiTheme="minorHAnsi" w:hAnsiTheme="minorHAnsi" w:cstheme="minorHAnsi" w:hint="eastAsia"/>
          <w:lang w:eastAsia="zh-CN"/>
        </w:rPr>
        <w:t>名代表出席了大会。</w:t>
      </w:r>
      <w:r w:rsidR="00C12AB9">
        <w:rPr>
          <w:rFonts w:asciiTheme="minorHAnsi" w:hAnsiTheme="minorHAnsi" w:cstheme="minorHAnsi" w:hint="eastAsia"/>
          <w:lang w:eastAsia="zh-CN"/>
        </w:rPr>
        <w:t>WTDC-14</w:t>
      </w:r>
      <w:r w:rsidR="00C12AB9">
        <w:rPr>
          <w:rFonts w:asciiTheme="minorHAnsi" w:hAnsiTheme="minorHAnsi" w:cstheme="minorHAnsi" w:hint="eastAsia"/>
          <w:lang w:eastAsia="zh-CN"/>
        </w:rPr>
        <w:t>通过了《迪拜宣言》</w:t>
      </w:r>
      <w:r w:rsidR="00DD7E6C">
        <w:rPr>
          <w:rFonts w:asciiTheme="minorHAnsi" w:hAnsiTheme="minorHAnsi" w:cstheme="minorHAnsi"/>
          <w:lang w:val="en-US" w:eastAsia="zh-CN"/>
        </w:rPr>
        <w:t xml:space="preserve"> </w:t>
      </w:r>
      <w:r w:rsidR="00DD7E6C" w:rsidRPr="00DD7E6C">
        <w:rPr>
          <w:rFonts w:asciiTheme="minorHAnsi" w:hAnsiTheme="minorHAnsi" w:cstheme="minorHAnsi"/>
          <w:lang w:val="en-US" w:eastAsia="zh-CN"/>
        </w:rPr>
        <w:t>–</w:t>
      </w:r>
      <w:r w:rsidR="00DD7E6C">
        <w:rPr>
          <w:rFonts w:asciiTheme="minorHAnsi" w:hAnsiTheme="minorHAnsi" w:cstheme="minorHAnsi"/>
          <w:lang w:val="en-US" w:eastAsia="zh-CN"/>
        </w:rPr>
        <w:t xml:space="preserve"> </w:t>
      </w:r>
      <w:r w:rsidR="006214DF">
        <w:rPr>
          <w:rFonts w:asciiTheme="minorHAnsi" w:hAnsiTheme="minorHAnsi" w:cstheme="minorHAnsi"/>
          <w:lang w:eastAsia="zh-CN"/>
        </w:rPr>
        <w:t>ITU-D</w:t>
      </w:r>
      <w:r w:rsidR="006214DF">
        <w:rPr>
          <w:rFonts w:asciiTheme="minorHAnsi" w:hAnsiTheme="minorHAnsi" w:cstheme="minorHAnsi" w:hint="eastAsia"/>
          <w:lang w:eastAsia="zh-CN"/>
        </w:rPr>
        <w:t>对国际电联战略规划的贡献</w:t>
      </w:r>
      <w:r w:rsidR="00DD7E6C">
        <w:rPr>
          <w:rFonts w:asciiTheme="minorHAnsi" w:hAnsiTheme="minorHAnsi" w:cstheme="minorHAnsi" w:hint="eastAsia"/>
          <w:lang w:eastAsia="zh-CN"/>
        </w:rPr>
        <w:t xml:space="preserve"> </w:t>
      </w:r>
      <w:r w:rsidR="00DD7E6C" w:rsidRPr="00DD7E6C">
        <w:rPr>
          <w:rFonts w:asciiTheme="minorHAnsi" w:hAnsiTheme="minorHAnsi" w:cstheme="minorHAnsi"/>
          <w:lang w:eastAsia="zh-CN"/>
        </w:rPr>
        <w:t>–</w:t>
      </w:r>
      <w:r w:rsidR="00DD7E6C">
        <w:rPr>
          <w:rFonts w:asciiTheme="minorHAnsi" w:hAnsiTheme="minorHAnsi" w:cstheme="minorHAnsi"/>
          <w:lang w:eastAsia="zh-CN"/>
        </w:rPr>
        <w:t xml:space="preserve"> </w:t>
      </w:r>
      <w:r w:rsidR="006214DF">
        <w:rPr>
          <w:rFonts w:asciiTheme="minorHAnsi" w:hAnsiTheme="minorHAnsi" w:cstheme="minorHAnsi" w:hint="eastAsia"/>
          <w:lang w:eastAsia="zh-CN"/>
        </w:rPr>
        <w:t>和《迪拜行动计划》，制定了</w:t>
      </w:r>
      <w:r w:rsidR="006214DF">
        <w:rPr>
          <w:rFonts w:asciiTheme="minorHAnsi" w:hAnsiTheme="minorHAnsi" w:cstheme="minorHAnsi"/>
          <w:lang w:eastAsia="zh-CN"/>
        </w:rPr>
        <w:t>ITU-D</w:t>
      </w:r>
      <w:r w:rsidR="006214DF">
        <w:rPr>
          <w:rFonts w:asciiTheme="minorHAnsi" w:hAnsiTheme="minorHAnsi" w:cstheme="minorHAnsi" w:hint="eastAsia"/>
          <w:lang w:eastAsia="zh-CN"/>
        </w:rPr>
        <w:t>今后四年的议程。为了筹备</w:t>
      </w:r>
      <w:r w:rsidR="006214DF">
        <w:rPr>
          <w:rFonts w:asciiTheme="minorHAnsi" w:hAnsiTheme="minorHAnsi" w:cstheme="minorHAnsi"/>
          <w:lang w:eastAsia="zh-CN"/>
        </w:rPr>
        <w:t>WTDC-14</w:t>
      </w:r>
      <w:r w:rsidR="006214DF">
        <w:rPr>
          <w:rFonts w:asciiTheme="minorHAnsi" w:hAnsiTheme="minorHAnsi" w:cstheme="minorHAnsi" w:hint="eastAsia"/>
          <w:lang w:eastAsia="zh-CN"/>
        </w:rPr>
        <w:t>，电信发展局组织了六个区域性筹备会（</w:t>
      </w:r>
      <w:hyperlink r:id="rId15" w:history="1">
        <w:r w:rsidR="006214DF" w:rsidRPr="00DD7E6C">
          <w:rPr>
            <w:rStyle w:val="Hyperlink"/>
            <w:rFonts w:asciiTheme="minorHAnsi" w:eastAsia="SimSun" w:hAnsiTheme="minorHAnsi" w:cstheme="minorHAnsi" w:hint="eastAsia"/>
            <w:lang w:eastAsia="zh-CN"/>
          </w:rPr>
          <w:t>RPM</w:t>
        </w:r>
      </w:hyperlink>
      <w:r w:rsidR="006214DF">
        <w:rPr>
          <w:rFonts w:asciiTheme="minorHAnsi" w:hAnsiTheme="minorHAnsi" w:cstheme="minorHAnsi" w:hint="eastAsia"/>
          <w:lang w:eastAsia="zh-CN"/>
        </w:rPr>
        <w:t>）。</w:t>
      </w:r>
    </w:p>
    <w:p w:rsidR="004C45D6" w:rsidRPr="005A05EA" w:rsidRDefault="006214DF" w:rsidP="00835D80">
      <w:pPr>
        <w:pStyle w:val="enumlev1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sidRPr="005A05EA">
        <w:rPr>
          <w:rFonts w:asciiTheme="minorHAnsi" w:hAnsiTheme="minorHAnsi" w:cstheme="minorHAnsi"/>
          <w:lang w:eastAsia="zh-CN"/>
        </w:rPr>
        <w:t>2013</w:t>
      </w:r>
      <w:r w:rsidRPr="005A05EA">
        <w:rPr>
          <w:rFonts w:asciiTheme="minorHAnsi" w:hAnsiTheme="minorHAnsi" w:cstheme="minorHAnsi"/>
          <w:lang w:eastAsia="zh-CN"/>
        </w:rPr>
        <w:t>年</w:t>
      </w:r>
      <w:r>
        <w:rPr>
          <w:rFonts w:asciiTheme="minorHAnsi" w:hAnsiTheme="minorHAnsi" w:cstheme="minorHAnsi" w:hint="eastAsia"/>
          <w:lang w:eastAsia="zh-CN"/>
        </w:rPr>
        <w:t>，</w:t>
      </w:r>
      <w:r w:rsidR="008B0B7E" w:rsidRPr="005A05EA">
        <w:rPr>
          <w:rFonts w:asciiTheme="minorHAnsi" w:hAnsiTheme="minorHAnsi" w:cstheme="minorHAnsi"/>
          <w:lang w:eastAsia="zh-CN"/>
        </w:rPr>
        <w:t>ITU-D</w:t>
      </w:r>
      <w:r w:rsidR="008B0B7E" w:rsidRPr="005A05EA">
        <w:rPr>
          <w:rFonts w:asciiTheme="minorHAnsi" w:hAnsiTheme="minorHAnsi" w:cstheme="minorHAnsi"/>
          <w:lang w:eastAsia="zh-CN"/>
        </w:rPr>
        <w:t>首次开展了全球数字性别差距和数字原生代（自幼就熟悉信息技术的人）的</w:t>
      </w:r>
      <w:r w:rsidRPr="005A05EA">
        <w:rPr>
          <w:rFonts w:asciiTheme="minorHAnsi" w:hAnsiTheme="minorHAnsi" w:cstheme="minorHAnsi"/>
          <w:lang w:eastAsia="zh-CN"/>
        </w:rPr>
        <w:t>量化</w:t>
      </w:r>
      <w:r w:rsidR="008B0B7E" w:rsidRPr="005A05EA">
        <w:rPr>
          <w:rFonts w:asciiTheme="minorHAnsi" w:hAnsiTheme="minorHAnsi" w:cstheme="minorHAnsi"/>
          <w:lang w:eastAsia="zh-CN"/>
        </w:rPr>
        <w:t>工作。</w:t>
      </w:r>
      <w:r>
        <w:rPr>
          <w:rFonts w:asciiTheme="minorHAnsi" w:hAnsiTheme="minorHAnsi" w:cstheme="minorHAnsi" w:hint="eastAsia"/>
          <w:lang w:eastAsia="zh-CN"/>
        </w:rPr>
        <w:t>数字表明，</w:t>
      </w:r>
      <w:r w:rsidR="008B0B7E" w:rsidRPr="005A05EA">
        <w:rPr>
          <w:rFonts w:asciiTheme="minorHAnsi" w:hAnsiTheme="minorHAnsi" w:cstheme="minorHAnsi"/>
          <w:lang w:eastAsia="zh-CN"/>
        </w:rPr>
        <w:t>使用互联网的女性比男性少</w:t>
      </w:r>
      <w:r w:rsidR="008B0B7E" w:rsidRPr="005A05EA">
        <w:rPr>
          <w:rFonts w:asciiTheme="minorHAnsi" w:hAnsiTheme="minorHAnsi" w:cstheme="minorHAnsi"/>
          <w:lang w:eastAsia="zh-CN"/>
        </w:rPr>
        <w:t>16%</w:t>
      </w:r>
      <w:r>
        <w:rPr>
          <w:rFonts w:asciiTheme="minorHAnsi" w:hAnsiTheme="minorHAnsi" w:cstheme="minorHAnsi" w:hint="eastAsia"/>
          <w:lang w:eastAsia="zh-CN"/>
        </w:rPr>
        <w:t>，</w:t>
      </w:r>
      <w:r w:rsidR="008B0B7E" w:rsidRPr="005A05EA">
        <w:rPr>
          <w:rFonts w:asciiTheme="minorHAnsi" w:hAnsiTheme="minorHAnsi" w:cstheme="minorHAnsi"/>
          <w:lang w:eastAsia="zh-CN"/>
        </w:rPr>
        <w:t>而数字原生代仅占世界人口的</w:t>
      </w:r>
      <w:r w:rsidR="008B0B7E" w:rsidRPr="005A05EA">
        <w:rPr>
          <w:rFonts w:asciiTheme="minorHAnsi" w:hAnsiTheme="minorHAnsi" w:cstheme="minorHAnsi"/>
          <w:lang w:eastAsia="zh-CN"/>
        </w:rPr>
        <w:t>5%</w:t>
      </w:r>
      <w:r w:rsidR="008B0B7E" w:rsidRPr="005A05EA">
        <w:rPr>
          <w:rFonts w:asciiTheme="minorHAnsi" w:hAnsiTheme="minorHAnsi" w:cstheme="minorHAnsi"/>
          <w:lang w:eastAsia="zh-CN"/>
        </w:rPr>
        <w:t>强，同时占世界青年人口的</w:t>
      </w:r>
      <w:r w:rsidR="008B0B7E" w:rsidRPr="005A05EA">
        <w:rPr>
          <w:rFonts w:asciiTheme="minorHAnsi" w:hAnsiTheme="minorHAnsi" w:cstheme="minorHAnsi"/>
          <w:lang w:eastAsia="zh-CN"/>
        </w:rPr>
        <w:t>30%</w:t>
      </w:r>
      <w:r w:rsidR="008B0B7E" w:rsidRPr="005A05EA">
        <w:rPr>
          <w:rFonts w:asciiTheme="minorHAnsi" w:hAnsiTheme="minorHAnsi" w:cstheme="minorHAnsi"/>
          <w:lang w:eastAsia="zh-CN"/>
        </w:rPr>
        <w:t>。</w:t>
      </w:r>
    </w:p>
    <w:p w:rsidR="008B0B7E"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6214DF" w:rsidRPr="005A05EA">
        <w:rPr>
          <w:rFonts w:asciiTheme="minorHAnsi" w:hAnsiTheme="minorHAnsi" w:cstheme="minorHAnsi"/>
          <w:lang w:eastAsia="zh-CN"/>
        </w:rPr>
        <w:t>ITU-D</w:t>
      </w:r>
      <w:r w:rsidR="006214DF">
        <w:rPr>
          <w:rFonts w:asciiTheme="minorHAnsi" w:hAnsiTheme="minorHAnsi" w:cstheme="minorHAnsi" w:hint="eastAsia"/>
          <w:lang w:eastAsia="zh-CN"/>
        </w:rPr>
        <w:t>于</w:t>
      </w:r>
      <w:hyperlink r:id="rId16" w:history="1">
        <w:r w:rsidR="006214DF" w:rsidRPr="00DD7E6C">
          <w:rPr>
            <w:rStyle w:val="Hyperlink"/>
            <w:rFonts w:asciiTheme="minorHAnsi" w:eastAsia="SimSun" w:hAnsiTheme="minorHAnsi" w:cstheme="minorHAnsi"/>
            <w:lang w:eastAsia="zh-CN"/>
          </w:rPr>
          <w:t>201</w:t>
        </w:r>
        <w:r w:rsidR="006214DF" w:rsidRPr="00DD7E6C">
          <w:rPr>
            <w:rStyle w:val="Hyperlink"/>
            <w:rFonts w:asciiTheme="minorHAnsi" w:eastAsia="SimSun" w:hAnsiTheme="minorHAnsi" w:cstheme="minorHAnsi" w:hint="eastAsia"/>
            <w:lang w:eastAsia="zh-CN"/>
          </w:rPr>
          <w:t>1</w:t>
        </w:r>
        <w:r w:rsidR="006214DF" w:rsidRPr="00DD7E6C">
          <w:rPr>
            <w:rStyle w:val="Hyperlink"/>
            <w:rFonts w:asciiTheme="minorHAnsi" w:eastAsia="SimSun" w:hAnsiTheme="minorHAnsi" w:cstheme="minorHAnsi" w:hint="eastAsia"/>
            <w:lang w:eastAsia="zh-CN"/>
          </w:rPr>
          <w:t>年在哥伦比亚</w:t>
        </w:r>
      </w:hyperlink>
      <w:r w:rsidR="006214DF">
        <w:rPr>
          <w:rFonts w:asciiTheme="minorHAnsi" w:hAnsiTheme="minorHAnsi" w:cstheme="minorHAnsi" w:hint="eastAsia"/>
          <w:lang w:eastAsia="zh-CN"/>
        </w:rPr>
        <w:t>、</w:t>
      </w:r>
      <w:hyperlink r:id="rId17" w:history="1">
        <w:r w:rsidR="006214DF" w:rsidRPr="00DD7E6C">
          <w:rPr>
            <w:rStyle w:val="Hyperlink"/>
            <w:rFonts w:asciiTheme="minorHAnsi" w:eastAsia="SimSun" w:hAnsiTheme="minorHAnsi" w:cstheme="minorHAnsi"/>
            <w:lang w:eastAsia="zh-CN"/>
          </w:rPr>
          <w:t>201</w:t>
        </w:r>
        <w:r w:rsidR="006214DF" w:rsidRPr="00DD7E6C">
          <w:rPr>
            <w:rStyle w:val="Hyperlink"/>
            <w:rFonts w:asciiTheme="minorHAnsi" w:eastAsia="SimSun" w:hAnsiTheme="minorHAnsi" w:cstheme="minorHAnsi" w:hint="eastAsia"/>
            <w:lang w:eastAsia="zh-CN"/>
          </w:rPr>
          <w:t>2</w:t>
        </w:r>
        <w:r w:rsidR="006214DF" w:rsidRPr="00DD7E6C">
          <w:rPr>
            <w:rStyle w:val="Hyperlink"/>
            <w:rFonts w:asciiTheme="minorHAnsi" w:eastAsia="SimSun" w:hAnsiTheme="minorHAnsi" w:cstheme="minorHAnsi" w:hint="eastAsia"/>
            <w:lang w:eastAsia="zh-CN"/>
          </w:rPr>
          <w:t>年在斯里兰卡</w:t>
        </w:r>
      </w:hyperlink>
      <w:r w:rsidR="006214DF">
        <w:rPr>
          <w:rFonts w:asciiTheme="minorHAnsi" w:hAnsiTheme="minorHAnsi" w:cstheme="minorHAnsi" w:hint="eastAsia"/>
          <w:lang w:eastAsia="zh-CN"/>
        </w:rPr>
        <w:t>、</w:t>
      </w:r>
      <w:hyperlink r:id="rId18" w:history="1">
        <w:r w:rsidR="006214DF" w:rsidRPr="00DD7E6C">
          <w:rPr>
            <w:rStyle w:val="Hyperlink"/>
            <w:rFonts w:asciiTheme="minorHAnsi" w:eastAsia="SimSun" w:hAnsiTheme="minorHAnsi" w:cstheme="minorHAnsi"/>
            <w:lang w:eastAsia="zh-CN"/>
          </w:rPr>
          <w:t>2013</w:t>
        </w:r>
        <w:r w:rsidR="006214DF" w:rsidRPr="00DD7E6C">
          <w:rPr>
            <w:rStyle w:val="Hyperlink"/>
            <w:rFonts w:asciiTheme="minorHAnsi" w:eastAsia="SimSun" w:hAnsiTheme="minorHAnsi" w:cstheme="minorHAnsi" w:hint="eastAsia"/>
            <w:lang w:eastAsia="zh-CN"/>
          </w:rPr>
          <w:t>年在波兰</w:t>
        </w:r>
      </w:hyperlink>
      <w:r w:rsidR="006214DF">
        <w:rPr>
          <w:rFonts w:asciiTheme="minorHAnsi" w:hAnsiTheme="minorHAnsi" w:cstheme="minorHAnsi" w:hint="eastAsia"/>
          <w:lang w:eastAsia="zh-CN"/>
        </w:rPr>
        <w:t>、</w:t>
      </w:r>
      <w:hyperlink r:id="rId19" w:history="1">
        <w:r w:rsidR="006214DF" w:rsidRPr="00DD7E6C">
          <w:rPr>
            <w:rStyle w:val="Hyperlink"/>
            <w:rFonts w:asciiTheme="minorHAnsi" w:eastAsia="SimSun" w:hAnsiTheme="minorHAnsi" w:cstheme="minorHAnsi"/>
            <w:lang w:eastAsia="zh-CN"/>
          </w:rPr>
          <w:t>201</w:t>
        </w:r>
        <w:r w:rsidR="006214DF" w:rsidRPr="00DD7E6C">
          <w:rPr>
            <w:rStyle w:val="Hyperlink"/>
            <w:rFonts w:asciiTheme="minorHAnsi" w:eastAsia="SimSun" w:hAnsiTheme="minorHAnsi" w:cstheme="minorHAnsi" w:hint="eastAsia"/>
            <w:lang w:eastAsia="zh-CN"/>
          </w:rPr>
          <w:t>4</w:t>
        </w:r>
        <w:r w:rsidR="006214DF" w:rsidRPr="00DD7E6C">
          <w:rPr>
            <w:rStyle w:val="Hyperlink"/>
            <w:rFonts w:asciiTheme="minorHAnsi" w:eastAsia="SimSun" w:hAnsiTheme="minorHAnsi" w:cstheme="minorHAnsi" w:hint="eastAsia"/>
            <w:lang w:eastAsia="zh-CN"/>
          </w:rPr>
          <w:t>年在巴林</w:t>
        </w:r>
      </w:hyperlink>
      <w:r w:rsidR="00D8416A" w:rsidRPr="005A05EA">
        <w:rPr>
          <w:rFonts w:asciiTheme="minorHAnsi" w:hAnsiTheme="minorHAnsi" w:cstheme="minorHAnsi"/>
          <w:lang w:eastAsia="zh-CN"/>
        </w:rPr>
        <w:t>举办</w:t>
      </w:r>
      <w:r w:rsidR="006214DF">
        <w:rPr>
          <w:rFonts w:asciiTheme="minorHAnsi" w:hAnsiTheme="minorHAnsi" w:cstheme="minorHAnsi" w:hint="eastAsia"/>
          <w:lang w:eastAsia="zh-CN"/>
        </w:rPr>
        <w:t>了</w:t>
      </w:r>
      <w:r w:rsidR="000015CC" w:rsidRPr="000015CC">
        <w:rPr>
          <w:rFonts w:asciiTheme="minorHAnsi" w:hAnsiTheme="minorHAnsi" w:cstheme="minorHAnsi" w:hint="eastAsia"/>
          <w:lang w:eastAsia="zh-CN"/>
        </w:rPr>
        <w:t>全球监管机构专题研讨会</w:t>
      </w:r>
      <w:r w:rsidR="000015CC">
        <w:rPr>
          <w:rFonts w:asciiTheme="minorHAnsi" w:hAnsiTheme="minorHAnsi" w:cstheme="minorHAnsi" w:hint="eastAsia"/>
          <w:lang w:eastAsia="zh-CN"/>
        </w:rPr>
        <w:t>（</w:t>
      </w:r>
      <w:r w:rsidR="000015CC">
        <w:rPr>
          <w:rFonts w:asciiTheme="minorHAnsi" w:hAnsiTheme="minorHAnsi" w:cstheme="minorHAnsi" w:hint="eastAsia"/>
          <w:lang w:eastAsia="zh-CN"/>
        </w:rPr>
        <w:t>GSR</w:t>
      </w:r>
      <w:r w:rsidR="000015CC">
        <w:rPr>
          <w:rFonts w:asciiTheme="minorHAnsi" w:hAnsiTheme="minorHAnsi" w:cstheme="minorHAnsi" w:hint="eastAsia"/>
          <w:lang w:eastAsia="zh-CN"/>
        </w:rPr>
        <w:t>）。在这些</w:t>
      </w:r>
      <w:r w:rsidR="00D8416A" w:rsidRPr="005A05EA">
        <w:rPr>
          <w:rFonts w:asciiTheme="minorHAnsi" w:hAnsiTheme="minorHAnsi" w:cstheme="minorHAnsi"/>
          <w:lang w:eastAsia="zh-CN"/>
        </w:rPr>
        <w:t>全球监管机构最盛大的聚会</w:t>
      </w:r>
      <w:r w:rsidR="000015CC">
        <w:rPr>
          <w:rFonts w:asciiTheme="minorHAnsi" w:hAnsiTheme="minorHAnsi" w:cstheme="minorHAnsi" w:hint="eastAsia"/>
          <w:lang w:eastAsia="zh-CN"/>
        </w:rPr>
        <w:t>上</w:t>
      </w:r>
      <w:r w:rsidR="006214DF">
        <w:rPr>
          <w:rFonts w:asciiTheme="minorHAnsi" w:hAnsiTheme="minorHAnsi" w:cstheme="minorHAnsi" w:hint="eastAsia"/>
          <w:lang w:eastAsia="zh-CN"/>
        </w:rPr>
        <w:t>，</w:t>
      </w:r>
      <w:r w:rsidR="000015CC">
        <w:rPr>
          <w:rFonts w:asciiTheme="minorHAnsi" w:hAnsiTheme="minorHAnsi" w:cstheme="minorHAnsi" w:hint="eastAsia"/>
          <w:lang w:eastAsia="zh-CN"/>
        </w:rPr>
        <w:t>人们</w:t>
      </w:r>
      <w:r w:rsidR="006214DF">
        <w:rPr>
          <w:rFonts w:asciiTheme="minorHAnsi" w:hAnsiTheme="minorHAnsi" w:cstheme="minorHAnsi" w:hint="eastAsia"/>
          <w:lang w:eastAsia="zh-CN"/>
        </w:rPr>
        <w:t>针对</w:t>
      </w:r>
      <w:r w:rsidR="006214DF">
        <w:rPr>
          <w:rFonts w:asciiTheme="minorHAnsi" w:hAnsiTheme="minorHAnsi" w:cstheme="minorHAnsi" w:hint="eastAsia"/>
          <w:lang w:eastAsia="zh-CN"/>
        </w:rPr>
        <w:t>ICT</w:t>
      </w:r>
      <w:r w:rsidR="006214DF">
        <w:rPr>
          <w:rFonts w:asciiTheme="minorHAnsi" w:hAnsiTheme="minorHAnsi" w:cstheme="minorHAnsi" w:hint="eastAsia"/>
          <w:lang w:eastAsia="zh-CN"/>
        </w:rPr>
        <w:t>行业所面对的各个主题共享最佳</w:t>
      </w:r>
      <w:r w:rsidR="00D8416A" w:rsidRPr="005A05EA">
        <w:rPr>
          <w:rFonts w:asciiTheme="minorHAnsi" w:hAnsiTheme="minorHAnsi" w:cstheme="minorHAnsi"/>
          <w:lang w:eastAsia="zh-CN"/>
        </w:rPr>
        <w:t>监管</w:t>
      </w:r>
      <w:r w:rsidR="006214DF">
        <w:rPr>
          <w:rFonts w:asciiTheme="minorHAnsi" w:hAnsiTheme="minorHAnsi" w:cstheme="minorHAnsi" w:hint="eastAsia"/>
          <w:lang w:eastAsia="zh-CN"/>
        </w:rPr>
        <w:t>做法</w:t>
      </w:r>
      <w:r w:rsidR="00D8416A" w:rsidRPr="005A05EA">
        <w:rPr>
          <w:rFonts w:asciiTheme="minorHAnsi" w:hAnsiTheme="minorHAnsi" w:cstheme="minorHAnsi"/>
          <w:lang w:eastAsia="zh-CN"/>
        </w:rPr>
        <w:t>。</w:t>
      </w:r>
      <w:r w:rsidR="000015CC">
        <w:rPr>
          <w:rFonts w:asciiTheme="minorHAnsi" w:hAnsiTheme="minorHAnsi" w:cstheme="minorHAnsi" w:hint="eastAsia"/>
          <w:lang w:eastAsia="zh-CN"/>
        </w:rPr>
        <w:t>出席</w:t>
      </w:r>
      <w:r w:rsidR="000015CC">
        <w:rPr>
          <w:rFonts w:asciiTheme="minorHAnsi" w:hAnsiTheme="minorHAnsi" w:cstheme="minorHAnsi"/>
          <w:lang w:eastAsia="zh-CN"/>
        </w:rPr>
        <w:t>201</w:t>
      </w:r>
      <w:r w:rsidR="000015CC">
        <w:rPr>
          <w:rFonts w:asciiTheme="minorHAnsi" w:hAnsiTheme="minorHAnsi" w:cstheme="minorHAnsi" w:hint="eastAsia"/>
          <w:lang w:eastAsia="zh-CN"/>
        </w:rPr>
        <w:t>4</w:t>
      </w:r>
      <w:r w:rsidR="000015CC">
        <w:rPr>
          <w:rFonts w:asciiTheme="minorHAnsi" w:hAnsiTheme="minorHAnsi" w:cstheme="minorHAnsi" w:hint="eastAsia"/>
          <w:lang w:eastAsia="zh-CN"/>
        </w:rPr>
        <w:t>年</w:t>
      </w:r>
      <w:r w:rsidR="00D8416A" w:rsidRPr="005A05EA">
        <w:rPr>
          <w:rFonts w:asciiTheme="minorHAnsi" w:hAnsiTheme="minorHAnsi" w:cstheme="minorHAnsi"/>
          <w:lang w:eastAsia="zh-CN"/>
        </w:rPr>
        <w:t>全球监管机构专题研讨会（</w:t>
      </w:r>
      <w:r w:rsidR="00A15533" w:rsidRPr="005A05EA">
        <w:rPr>
          <w:rFonts w:asciiTheme="minorHAnsi" w:hAnsiTheme="minorHAnsi" w:cstheme="minorHAnsi"/>
          <w:lang w:eastAsia="zh-CN"/>
        </w:rPr>
        <w:t>G</w:t>
      </w:r>
      <w:r w:rsidR="00D8416A" w:rsidRPr="005A05EA">
        <w:rPr>
          <w:rFonts w:asciiTheme="minorHAnsi" w:hAnsiTheme="minorHAnsi" w:cstheme="minorHAnsi"/>
          <w:lang w:eastAsia="zh-CN"/>
        </w:rPr>
        <w:t>SR</w:t>
      </w:r>
      <w:r w:rsidR="00D8416A" w:rsidRPr="005A05EA">
        <w:rPr>
          <w:rFonts w:asciiTheme="minorHAnsi" w:hAnsiTheme="minorHAnsi" w:cstheme="minorHAnsi"/>
          <w:lang w:eastAsia="zh-CN"/>
        </w:rPr>
        <w:t>）</w:t>
      </w:r>
      <w:r w:rsidR="000015CC">
        <w:rPr>
          <w:rFonts w:asciiTheme="minorHAnsi" w:hAnsiTheme="minorHAnsi" w:cstheme="minorHAnsi" w:hint="eastAsia"/>
          <w:lang w:eastAsia="zh-CN"/>
        </w:rPr>
        <w:t>的有来自</w:t>
      </w:r>
      <w:r w:rsidR="00D8416A" w:rsidRPr="005A05EA">
        <w:rPr>
          <w:rFonts w:asciiTheme="minorHAnsi" w:hAnsiTheme="minorHAnsi" w:cstheme="minorHAnsi"/>
          <w:lang w:eastAsia="zh-CN"/>
        </w:rPr>
        <w:t>1</w:t>
      </w:r>
      <w:r w:rsidR="000015CC" w:rsidRPr="005A05EA">
        <w:rPr>
          <w:rFonts w:asciiTheme="minorHAnsi" w:hAnsiTheme="minorHAnsi" w:cstheme="minorHAnsi"/>
          <w:lang w:eastAsia="zh-CN"/>
        </w:rPr>
        <w:t>1</w:t>
      </w:r>
      <w:r w:rsidR="00D8416A" w:rsidRPr="005A05EA">
        <w:rPr>
          <w:rFonts w:asciiTheme="minorHAnsi" w:hAnsiTheme="minorHAnsi" w:cstheme="minorHAnsi"/>
          <w:lang w:eastAsia="zh-CN"/>
        </w:rPr>
        <w:t>3</w:t>
      </w:r>
      <w:r w:rsidR="00D8416A" w:rsidRPr="005A05EA">
        <w:rPr>
          <w:rFonts w:asciiTheme="minorHAnsi" w:hAnsiTheme="minorHAnsi" w:cstheme="minorHAnsi"/>
          <w:lang w:eastAsia="zh-CN"/>
        </w:rPr>
        <w:t>个国家的</w:t>
      </w:r>
      <w:r w:rsidR="000015CC">
        <w:rPr>
          <w:rFonts w:asciiTheme="minorHAnsi" w:hAnsiTheme="minorHAnsi" w:cstheme="minorHAnsi" w:hint="eastAsia"/>
          <w:lang w:eastAsia="zh-CN"/>
        </w:rPr>
        <w:t>700</w:t>
      </w:r>
      <w:r w:rsidR="000015CC">
        <w:rPr>
          <w:rFonts w:asciiTheme="minorHAnsi" w:hAnsiTheme="minorHAnsi" w:cstheme="minorHAnsi" w:hint="eastAsia"/>
          <w:lang w:eastAsia="zh-CN"/>
        </w:rPr>
        <w:t>多</w:t>
      </w:r>
      <w:r w:rsidR="00D8416A" w:rsidRPr="005A05EA">
        <w:rPr>
          <w:rFonts w:asciiTheme="minorHAnsi" w:hAnsiTheme="minorHAnsi" w:cstheme="minorHAnsi"/>
          <w:lang w:eastAsia="zh-CN"/>
        </w:rPr>
        <w:t>位</w:t>
      </w:r>
      <w:r w:rsidR="000015CC">
        <w:rPr>
          <w:rFonts w:asciiTheme="minorHAnsi" w:hAnsiTheme="minorHAnsi" w:cstheme="minorHAnsi" w:hint="eastAsia"/>
          <w:lang w:eastAsia="zh-CN"/>
        </w:rPr>
        <w:t>主要专家</w:t>
      </w:r>
      <w:r w:rsidR="00D8416A" w:rsidRPr="005A05EA">
        <w:rPr>
          <w:rFonts w:asciiTheme="minorHAnsi" w:hAnsiTheme="minorHAnsi" w:cstheme="minorHAnsi"/>
          <w:lang w:eastAsia="zh-CN"/>
        </w:rPr>
        <w:t>，其中</w:t>
      </w:r>
      <w:r w:rsidR="000015CC">
        <w:rPr>
          <w:rFonts w:asciiTheme="minorHAnsi" w:hAnsiTheme="minorHAnsi" w:cstheme="minorHAnsi" w:hint="eastAsia"/>
          <w:lang w:eastAsia="zh-CN"/>
        </w:rPr>
        <w:t>包括来自各个政府、监管机构的</w:t>
      </w:r>
      <w:r w:rsidR="000015CC">
        <w:rPr>
          <w:rFonts w:asciiTheme="minorHAnsi" w:hAnsiTheme="minorHAnsi" w:cstheme="minorHAnsi" w:hint="eastAsia"/>
          <w:lang w:eastAsia="zh-CN"/>
        </w:rPr>
        <w:t>80</w:t>
      </w:r>
      <w:r w:rsidR="000015CC">
        <w:rPr>
          <w:rFonts w:asciiTheme="minorHAnsi" w:hAnsiTheme="minorHAnsi" w:cstheme="minorHAnsi" w:hint="eastAsia"/>
          <w:lang w:eastAsia="zh-CN"/>
        </w:rPr>
        <w:t>多位极重要嘉宾和重要嘉宾以及业界高管。所有</w:t>
      </w:r>
      <w:r w:rsidR="00D8416A" w:rsidRPr="005A05EA">
        <w:rPr>
          <w:rFonts w:asciiTheme="minorHAnsi" w:hAnsiTheme="minorHAnsi" w:cstheme="minorHAnsi"/>
          <w:lang w:eastAsia="zh-CN"/>
        </w:rPr>
        <w:t>区域</w:t>
      </w:r>
      <w:r w:rsidR="000015CC">
        <w:rPr>
          <w:rFonts w:asciiTheme="minorHAnsi" w:hAnsiTheme="minorHAnsi" w:cstheme="minorHAnsi" w:hint="eastAsia"/>
          <w:lang w:eastAsia="zh-CN"/>
        </w:rPr>
        <w:t>都有若干</w:t>
      </w:r>
      <w:r w:rsidR="00D8416A" w:rsidRPr="005A05EA">
        <w:rPr>
          <w:rFonts w:asciiTheme="minorHAnsi" w:hAnsiTheme="minorHAnsi" w:cstheme="minorHAnsi"/>
          <w:lang w:eastAsia="zh-CN"/>
        </w:rPr>
        <w:t>国家</w:t>
      </w:r>
      <w:r w:rsidR="000015CC">
        <w:rPr>
          <w:rFonts w:asciiTheme="minorHAnsi" w:hAnsiTheme="minorHAnsi" w:cstheme="minorHAnsi"/>
          <w:lang w:eastAsia="zh-CN"/>
        </w:rPr>
        <w:t>在</w:t>
      </w:r>
      <w:r w:rsidR="000015CC">
        <w:rPr>
          <w:rFonts w:asciiTheme="minorHAnsi" w:hAnsiTheme="minorHAnsi" w:cstheme="minorHAnsi" w:hint="eastAsia"/>
          <w:lang w:eastAsia="zh-CN"/>
        </w:rPr>
        <w:t>审议</w:t>
      </w:r>
      <w:r w:rsidR="000015CC">
        <w:rPr>
          <w:rFonts w:asciiTheme="minorHAnsi" w:hAnsiTheme="minorHAnsi" w:cstheme="minorHAnsi"/>
          <w:lang w:eastAsia="zh-CN"/>
        </w:rPr>
        <w:t>各</w:t>
      </w:r>
      <w:r w:rsidR="000015CC">
        <w:rPr>
          <w:rFonts w:asciiTheme="minorHAnsi" w:hAnsiTheme="minorHAnsi" w:cstheme="minorHAnsi" w:hint="eastAsia"/>
          <w:lang w:eastAsia="zh-CN"/>
        </w:rPr>
        <w:t>自国家政策和监管框架</w:t>
      </w:r>
      <w:r w:rsidR="000015CC" w:rsidRPr="005A05EA">
        <w:rPr>
          <w:rFonts w:asciiTheme="minorHAnsi" w:hAnsiTheme="minorHAnsi" w:cstheme="minorHAnsi"/>
          <w:lang w:eastAsia="zh-CN"/>
        </w:rPr>
        <w:t>方面</w:t>
      </w:r>
      <w:r w:rsidR="000015CC">
        <w:rPr>
          <w:rFonts w:asciiTheme="minorHAnsi" w:hAnsiTheme="minorHAnsi" w:cstheme="minorHAnsi" w:hint="eastAsia"/>
          <w:lang w:eastAsia="zh-CN"/>
        </w:rPr>
        <w:t>受</w:t>
      </w:r>
      <w:r w:rsidR="00D8416A" w:rsidRPr="005A05EA">
        <w:rPr>
          <w:rFonts w:asciiTheme="minorHAnsi" w:hAnsiTheme="minorHAnsi" w:cstheme="minorHAnsi"/>
          <w:lang w:eastAsia="zh-CN"/>
        </w:rPr>
        <w:t>益于电信发展局的</w:t>
      </w:r>
      <w:r w:rsidR="000015CC">
        <w:rPr>
          <w:rFonts w:asciiTheme="minorHAnsi" w:hAnsiTheme="minorHAnsi" w:cstheme="minorHAnsi" w:hint="eastAsia"/>
          <w:lang w:eastAsia="zh-CN"/>
        </w:rPr>
        <w:t>专业力量</w:t>
      </w:r>
      <w:r w:rsidR="00D8416A" w:rsidRPr="005A05EA">
        <w:rPr>
          <w:rFonts w:asciiTheme="minorHAnsi" w:hAnsiTheme="minorHAnsi" w:cstheme="minorHAnsi"/>
          <w:lang w:eastAsia="zh-CN"/>
        </w:rPr>
        <w:t>。</w:t>
      </w:r>
    </w:p>
    <w:p w:rsidR="00454975" w:rsidRPr="00A66207" w:rsidRDefault="00BE461F" w:rsidP="00DD7E6C">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1E08F8">
        <w:rPr>
          <w:lang w:eastAsia="zh-CN"/>
        </w:rPr>
        <w:t>ITU-D</w:t>
      </w:r>
      <w:r w:rsidR="00454975">
        <w:rPr>
          <w:rFonts w:hint="eastAsia"/>
          <w:lang w:eastAsia="zh-CN"/>
        </w:rPr>
        <w:t>每年举办</w:t>
      </w:r>
      <w:r w:rsidR="00454975" w:rsidRPr="00454975">
        <w:rPr>
          <w:rFonts w:hint="eastAsia"/>
          <w:lang w:eastAsia="zh-CN"/>
        </w:rPr>
        <w:t>世界电信</w:t>
      </w:r>
      <w:r w:rsidR="00454975" w:rsidRPr="00454975">
        <w:rPr>
          <w:rFonts w:hint="eastAsia"/>
          <w:lang w:eastAsia="zh-CN"/>
        </w:rPr>
        <w:t>/ICT</w:t>
      </w:r>
      <w:r w:rsidR="00454975" w:rsidRPr="00454975">
        <w:rPr>
          <w:rFonts w:hint="eastAsia"/>
          <w:lang w:eastAsia="zh-CN"/>
        </w:rPr>
        <w:t>指标专题研讨会</w:t>
      </w:r>
      <w:r w:rsidR="00DD7E6C">
        <w:rPr>
          <w:rFonts w:hint="eastAsia"/>
          <w:lang w:eastAsia="zh-CN"/>
        </w:rPr>
        <w:t>（</w:t>
      </w:r>
      <w:r w:rsidR="00454975" w:rsidRPr="00454975">
        <w:rPr>
          <w:rFonts w:hint="eastAsia"/>
          <w:lang w:eastAsia="zh-CN"/>
        </w:rPr>
        <w:t>WTIS</w:t>
      </w:r>
      <w:r w:rsidR="00454975" w:rsidRPr="00454975">
        <w:rPr>
          <w:rFonts w:hint="eastAsia"/>
          <w:lang w:eastAsia="zh-CN"/>
        </w:rPr>
        <w:t>）</w:t>
      </w:r>
      <w:r w:rsidR="002D6E9D">
        <w:rPr>
          <w:rFonts w:hint="eastAsia"/>
          <w:lang w:eastAsia="zh-CN"/>
        </w:rPr>
        <w:t>，这是讨论电信和信息社会衡量问题的主要全球论坛。</w:t>
      </w:r>
      <w:r w:rsidR="002D6E9D" w:rsidRPr="002D6E9D">
        <w:rPr>
          <w:rFonts w:hint="eastAsia"/>
          <w:lang w:eastAsia="zh-CN"/>
        </w:rPr>
        <w:t>世界电信</w:t>
      </w:r>
      <w:r w:rsidR="002D6E9D" w:rsidRPr="002D6E9D">
        <w:rPr>
          <w:rFonts w:hint="eastAsia"/>
          <w:lang w:eastAsia="zh-CN"/>
        </w:rPr>
        <w:t>/ICT</w:t>
      </w:r>
      <w:r w:rsidR="002D6E9D" w:rsidRPr="002D6E9D">
        <w:rPr>
          <w:rFonts w:hint="eastAsia"/>
          <w:lang w:eastAsia="zh-CN"/>
        </w:rPr>
        <w:t>指标专题研讨会</w:t>
      </w:r>
      <w:r w:rsidR="002D6E9D" w:rsidRPr="00A66207">
        <w:rPr>
          <w:rFonts w:asciiTheme="minorHAnsi" w:hAnsiTheme="minorHAnsi" w:cstheme="minorHAnsi"/>
          <w:lang w:eastAsia="zh-CN"/>
        </w:rPr>
        <w:t>2011</w:t>
      </w:r>
      <w:r w:rsidR="002D6E9D" w:rsidRPr="00A66207">
        <w:rPr>
          <w:rFonts w:asciiTheme="minorHAnsi" w:hAnsiTheme="minorHAnsi" w:cstheme="minorHAnsi" w:hint="eastAsia"/>
          <w:lang w:eastAsia="zh-CN"/>
        </w:rPr>
        <w:t>年在毛里求斯路易港、</w:t>
      </w:r>
      <w:r w:rsidR="002D6E9D" w:rsidRPr="00A66207">
        <w:rPr>
          <w:rFonts w:asciiTheme="minorHAnsi" w:hAnsiTheme="minorHAnsi" w:cstheme="minorHAnsi"/>
          <w:lang w:eastAsia="zh-CN"/>
        </w:rPr>
        <w:t>2012</w:t>
      </w:r>
      <w:r w:rsidR="002D6E9D" w:rsidRPr="00A66207">
        <w:rPr>
          <w:rFonts w:asciiTheme="minorHAnsi" w:hAnsiTheme="minorHAnsi" w:cstheme="minorHAnsi" w:hint="eastAsia"/>
          <w:lang w:eastAsia="zh-CN"/>
        </w:rPr>
        <w:t>年在泰国曼谷、</w:t>
      </w:r>
      <w:r w:rsidR="002D6E9D" w:rsidRPr="00A66207">
        <w:rPr>
          <w:rFonts w:asciiTheme="minorHAnsi" w:hAnsiTheme="minorHAnsi" w:cstheme="minorHAnsi"/>
          <w:lang w:eastAsia="zh-CN"/>
        </w:rPr>
        <w:t>2013</w:t>
      </w:r>
      <w:r w:rsidR="002D6E9D" w:rsidRPr="00A66207">
        <w:rPr>
          <w:rFonts w:asciiTheme="minorHAnsi" w:hAnsiTheme="minorHAnsi" w:cstheme="minorHAnsi" w:hint="eastAsia"/>
          <w:lang w:eastAsia="zh-CN"/>
        </w:rPr>
        <w:t>年在墨西哥墨西哥城</w:t>
      </w:r>
      <w:r w:rsidR="002D6E9D">
        <w:rPr>
          <w:rFonts w:hint="eastAsia"/>
          <w:lang w:eastAsia="zh-CN"/>
        </w:rPr>
        <w:t>举办。</w:t>
      </w:r>
      <w:r w:rsidR="002D6E9D" w:rsidRPr="00A66207">
        <w:rPr>
          <w:rFonts w:asciiTheme="minorHAnsi" w:hAnsiTheme="minorHAnsi" w:cstheme="minorHAnsi"/>
          <w:lang w:eastAsia="zh-CN"/>
        </w:rPr>
        <w:t>2014</w:t>
      </w:r>
      <w:r w:rsidR="002D6E9D" w:rsidRPr="00A66207">
        <w:rPr>
          <w:rFonts w:asciiTheme="minorHAnsi" w:hAnsiTheme="minorHAnsi" w:cstheme="minorHAnsi" w:hint="eastAsia"/>
          <w:lang w:eastAsia="zh-CN"/>
        </w:rPr>
        <w:t>年</w:t>
      </w:r>
      <w:r w:rsidR="002D6E9D" w:rsidRPr="00A66207">
        <w:rPr>
          <w:rFonts w:asciiTheme="minorHAnsi" w:hAnsiTheme="minorHAnsi" w:cstheme="minorHAnsi" w:hint="eastAsia"/>
          <w:lang w:eastAsia="zh-CN"/>
        </w:rPr>
        <w:t>11</w:t>
      </w:r>
      <w:r w:rsidR="002D6E9D" w:rsidRPr="00A66207">
        <w:rPr>
          <w:rFonts w:asciiTheme="minorHAnsi" w:hAnsiTheme="minorHAnsi" w:cstheme="minorHAnsi" w:hint="eastAsia"/>
          <w:lang w:eastAsia="zh-CN"/>
        </w:rPr>
        <w:t>月</w:t>
      </w:r>
      <w:r w:rsidR="002D6E9D">
        <w:rPr>
          <w:lang w:eastAsia="zh-CN"/>
        </w:rPr>
        <w:t>24-26</w:t>
      </w:r>
      <w:r w:rsidR="002D6E9D" w:rsidRPr="00A66207">
        <w:rPr>
          <w:rFonts w:asciiTheme="minorHAnsi" w:hAnsiTheme="minorHAnsi" w:cstheme="minorHAnsi" w:hint="eastAsia"/>
          <w:lang w:eastAsia="zh-CN"/>
        </w:rPr>
        <w:t>日将在格鲁吉亚的</w:t>
      </w:r>
      <w:r w:rsidR="002D6E9D" w:rsidRPr="00A66207">
        <w:rPr>
          <w:rFonts w:asciiTheme="minorHAnsi" w:hAnsiTheme="minorHAnsi" w:cstheme="minorHAnsi"/>
          <w:lang w:eastAsia="zh-CN"/>
        </w:rPr>
        <w:t>第比利</w:t>
      </w:r>
      <w:r w:rsidR="002D6E9D" w:rsidRPr="00A66207">
        <w:rPr>
          <w:rFonts w:asciiTheme="minorHAnsi" w:hAnsiTheme="minorHAnsi" w:cstheme="minorHAnsi" w:hint="eastAsia"/>
          <w:lang w:eastAsia="zh-CN"/>
        </w:rPr>
        <w:t>斯</w:t>
      </w:r>
      <w:r w:rsidR="00011F23" w:rsidRPr="00A66207">
        <w:rPr>
          <w:rFonts w:asciiTheme="minorHAnsi" w:hAnsiTheme="minorHAnsi" w:cstheme="minorHAnsi" w:hint="eastAsia"/>
          <w:lang w:eastAsia="zh-CN"/>
        </w:rPr>
        <w:t>举办下届</w:t>
      </w:r>
      <w:r w:rsidR="00011F23">
        <w:rPr>
          <w:lang w:eastAsia="zh-CN"/>
        </w:rPr>
        <w:t>WTIS</w:t>
      </w:r>
      <w:r w:rsidR="00011F23">
        <w:rPr>
          <w:rFonts w:hint="eastAsia"/>
          <w:lang w:eastAsia="zh-CN"/>
        </w:rPr>
        <w:t>。</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F56DEA" w:rsidRPr="0028672C">
        <w:rPr>
          <w:rFonts w:asciiTheme="minorHAnsi" w:hAnsiTheme="minorHAnsi" w:cstheme="minorHAnsi"/>
          <w:lang w:eastAsia="zh-CN"/>
        </w:rPr>
        <w:t>ITU-D</w:t>
      </w:r>
      <w:r w:rsidR="00F56DEA" w:rsidRPr="0028672C">
        <w:rPr>
          <w:rFonts w:asciiTheme="minorHAnsi" w:hAnsiTheme="minorHAnsi" w:cstheme="minorHAnsi"/>
          <w:lang w:eastAsia="zh-CN"/>
        </w:rPr>
        <w:t>继</w:t>
      </w:r>
      <w:r w:rsidR="00F56DEA" w:rsidRPr="005A05EA">
        <w:rPr>
          <w:rFonts w:asciiTheme="minorHAnsi" w:hAnsiTheme="minorHAnsi" w:cstheme="minorHAnsi"/>
          <w:lang w:eastAsia="zh-CN"/>
        </w:rPr>
        <w:t>续</w:t>
      </w:r>
      <w:r w:rsidR="0028672C" w:rsidRPr="005A05EA">
        <w:rPr>
          <w:rFonts w:asciiTheme="minorHAnsi" w:hAnsiTheme="minorHAnsi" w:cstheme="minorHAnsi"/>
          <w:lang w:eastAsia="zh-CN"/>
        </w:rPr>
        <w:t>发挥</w:t>
      </w:r>
      <w:r w:rsidR="00F56DEA" w:rsidRPr="005A05EA">
        <w:rPr>
          <w:rFonts w:asciiTheme="minorHAnsi" w:hAnsiTheme="minorHAnsi" w:cstheme="minorHAnsi"/>
          <w:lang w:eastAsia="zh-CN"/>
        </w:rPr>
        <w:t>提高国家网络安全性</w:t>
      </w:r>
      <w:r w:rsidR="0028672C">
        <w:rPr>
          <w:rFonts w:asciiTheme="minorHAnsi" w:hAnsiTheme="minorHAnsi" w:cstheme="minorHAnsi" w:hint="eastAsia"/>
          <w:lang w:eastAsia="zh-CN"/>
        </w:rPr>
        <w:t>和</w:t>
      </w:r>
      <w:r w:rsidR="00F56DEA" w:rsidRPr="005A05EA">
        <w:rPr>
          <w:rFonts w:asciiTheme="minorHAnsi" w:hAnsiTheme="minorHAnsi" w:cstheme="minorHAnsi"/>
          <w:lang w:eastAsia="zh-CN"/>
        </w:rPr>
        <w:t>促进国际合作</w:t>
      </w:r>
      <w:r w:rsidR="0028672C">
        <w:rPr>
          <w:rFonts w:asciiTheme="minorHAnsi" w:hAnsiTheme="minorHAnsi" w:cstheme="minorHAnsi" w:hint="eastAsia"/>
          <w:lang w:eastAsia="zh-CN"/>
        </w:rPr>
        <w:t>方面</w:t>
      </w:r>
      <w:r w:rsidR="00F56DEA" w:rsidRPr="005A05EA">
        <w:rPr>
          <w:rFonts w:asciiTheme="minorHAnsi" w:hAnsiTheme="minorHAnsi" w:cstheme="minorHAnsi"/>
          <w:lang w:eastAsia="zh-CN"/>
        </w:rPr>
        <w:t>的催化和推进作用</w:t>
      </w:r>
      <w:r w:rsidR="0028672C">
        <w:rPr>
          <w:rFonts w:asciiTheme="minorHAnsi" w:hAnsiTheme="minorHAnsi" w:cstheme="minorHAnsi"/>
          <w:lang w:eastAsia="zh-CN"/>
        </w:rPr>
        <w:t>，</w:t>
      </w:r>
      <w:r w:rsidR="00F56DEA" w:rsidRPr="005A05EA">
        <w:rPr>
          <w:rFonts w:asciiTheme="minorHAnsi" w:hAnsiTheme="minorHAnsi" w:cstheme="minorHAnsi"/>
          <w:lang w:eastAsia="zh-CN"/>
        </w:rPr>
        <w:t>在</w:t>
      </w:r>
      <w:r w:rsidR="00F56DEA" w:rsidRPr="005A05EA">
        <w:rPr>
          <w:rFonts w:asciiTheme="minorHAnsi" w:hAnsiTheme="minorHAnsi" w:cstheme="minorHAnsi"/>
          <w:lang w:eastAsia="zh-CN"/>
        </w:rPr>
        <w:t>50</w:t>
      </w:r>
      <w:r w:rsidR="0028672C">
        <w:rPr>
          <w:rFonts w:asciiTheme="minorHAnsi" w:hAnsiTheme="minorHAnsi" w:cstheme="minorHAnsi" w:hint="eastAsia"/>
          <w:lang w:eastAsia="zh-CN"/>
        </w:rPr>
        <w:t>多</w:t>
      </w:r>
      <w:r w:rsidR="00F56DEA" w:rsidRPr="005A05EA">
        <w:rPr>
          <w:rFonts w:asciiTheme="minorHAnsi" w:hAnsiTheme="minorHAnsi" w:cstheme="minorHAnsi"/>
          <w:lang w:eastAsia="zh-CN"/>
        </w:rPr>
        <w:t>个国家</w:t>
      </w:r>
      <w:r w:rsidR="0028672C">
        <w:rPr>
          <w:rFonts w:asciiTheme="minorHAnsi" w:hAnsiTheme="minorHAnsi" w:cstheme="minorHAnsi" w:hint="eastAsia"/>
          <w:lang w:eastAsia="zh-CN"/>
        </w:rPr>
        <w:t>开展</w:t>
      </w:r>
      <w:r w:rsidR="00F56DEA" w:rsidRPr="005A05EA">
        <w:rPr>
          <w:rFonts w:asciiTheme="minorHAnsi" w:hAnsiTheme="minorHAnsi" w:cstheme="minorHAnsi"/>
          <w:lang w:eastAsia="zh-CN"/>
        </w:rPr>
        <w:t>国家网络安全评定</w:t>
      </w:r>
      <w:r w:rsidR="001D2943" w:rsidRPr="005A05EA">
        <w:rPr>
          <w:rFonts w:asciiTheme="minorHAnsi" w:hAnsiTheme="minorHAnsi" w:cstheme="minorHAnsi"/>
          <w:lang w:eastAsia="zh-CN"/>
        </w:rPr>
        <w:t>、</w:t>
      </w:r>
      <w:r w:rsidR="006A2F01" w:rsidRPr="005A05EA">
        <w:rPr>
          <w:rFonts w:asciiTheme="minorHAnsi" w:hAnsiTheme="minorHAnsi" w:cstheme="minorHAnsi"/>
          <w:lang w:eastAsia="zh-CN"/>
        </w:rPr>
        <w:t>对</w:t>
      </w:r>
      <w:r w:rsidR="00F56DEA" w:rsidRPr="005A05EA">
        <w:rPr>
          <w:rFonts w:asciiTheme="minorHAnsi" w:hAnsiTheme="minorHAnsi" w:cstheme="minorHAnsi"/>
          <w:lang w:eastAsia="zh-CN"/>
        </w:rPr>
        <w:t>52</w:t>
      </w:r>
      <w:r w:rsidR="00F56DEA" w:rsidRPr="005A05EA">
        <w:rPr>
          <w:rFonts w:asciiTheme="minorHAnsi" w:hAnsiTheme="minorHAnsi" w:cstheme="minorHAnsi"/>
          <w:lang w:eastAsia="zh-CN"/>
        </w:rPr>
        <w:t>个国家</w:t>
      </w:r>
      <w:r w:rsidR="00F56DEA" w:rsidRPr="005A05EA">
        <w:rPr>
          <w:rFonts w:asciiTheme="minorHAnsi" w:hAnsiTheme="minorHAnsi" w:cstheme="minorHAnsi"/>
          <w:lang w:eastAsia="zh-CN"/>
        </w:rPr>
        <w:t>2</w:t>
      </w:r>
      <w:r w:rsidR="001E08F8">
        <w:rPr>
          <w:rFonts w:asciiTheme="minorHAnsi" w:hAnsiTheme="minorHAnsi" w:cstheme="minorHAnsi"/>
          <w:lang w:val="en-US" w:eastAsia="zh-CN"/>
        </w:rPr>
        <w:t> </w:t>
      </w:r>
      <w:r w:rsidR="00F56DEA" w:rsidRPr="005A05EA">
        <w:rPr>
          <w:rFonts w:asciiTheme="minorHAnsi" w:hAnsiTheme="minorHAnsi" w:cstheme="minorHAnsi"/>
          <w:lang w:eastAsia="zh-CN"/>
        </w:rPr>
        <w:t>700</w:t>
      </w:r>
      <w:r w:rsidR="0028672C">
        <w:rPr>
          <w:rFonts w:asciiTheme="minorHAnsi" w:hAnsiTheme="minorHAnsi" w:cstheme="minorHAnsi" w:hint="eastAsia"/>
          <w:lang w:eastAsia="zh-CN"/>
        </w:rPr>
        <w:t>多网络</w:t>
      </w:r>
      <w:r w:rsidR="00A15533" w:rsidRPr="005A05EA">
        <w:rPr>
          <w:rFonts w:asciiTheme="minorHAnsi" w:hAnsiTheme="minorHAnsi" w:cstheme="minorHAnsi"/>
          <w:lang w:eastAsia="zh-CN"/>
        </w:rPr>
        <w:t>安全专业人员</w:t>
      </w:r>
      <w:r w:rsidR="0028672C">
        <w:rPr>
          <w:rFonts w:asciiTheme="minorHAnsi" w:hAnsiTheme="minorHAnsi" w:cstheme="minorHAnsi" w:hint="eastAsia"/>
          <w:lang w:eastAsia="zh-CN"/>
        </w:rPr>
        <w:t>进行了</w:t>
      </w:r>
      <w:r w:rsidR="00A15533" w:rsidRPr="005A05EA">
        <w:rPr>
          <w:rFonts w:asciiTheme="minorHAnsi" w:hAnsiTheme="minorHAnsi" w:cstheme="minorHAnsi"/>
          <w:lang w:eastAsia="zh-CN"/>
        </w:rPr>
        <w:t>培训</w:t>
      </w:r>
      <w:r w:rsidR="0028672C">
        <w:rPr>
          <w:rFonts w:asciiTheme="minorHAnsi" w:hAnsiTheme="minorHAnsi" w:cstheme="minorHAnsi" w:hint="eastAsia"/>
          <w:lang w:eastAsia="zh-CN"/>
        </w:rPr>
        <w:t>并提供了</w:t>
      </w:r>
      <w:r w:rsidR="0028672C">
        <w:rPr>
          <w:rFonts w:asciiTheme="minorHAnsi" w:hAnsiTheme="minorHAnsi" w:cstheme="minorHAnsi" w:hint="eastAsia"/>
          <w:lang w:eastAsia="zh-CN"/>
        </w:rPr>
        <w:t>360</w:t>
      </w:r>
      <w:r w:rsidR="0028672C">
        <w:rPr>
          <w:rFonts w:asciiTheme="minorHAnsi" w:hAnsiTheme="minorHAnsi" w:cstheme="minorHAnsi" w:hint="eastAsia"/>
          <w:lang w:eastAsia="zh-CN"/>
        </w:rPr>
        <w:t>多份奖学金并促进</w:t>
      </w:r>
      <w:r w:rsidR="00F56DEA" w:rsidRPr="005A05EA">
        <w:rPr>
          <w:rFonts w:asciiTheme="minorHAnsi" w:hAnsiTheme="minorHAnsi" w:cstheme="minorHAnsi"/>
          <w:lang w:eastAsia="zh-CN"/>
        </w:rPr>
        <w:t>60</w:t>
      </w:r>
      <w:r w:rsidR="00F56DEA" w:rsidRPr="005A05EA">
        <w:rPr>
          <w:rFonts w:asciiTheme="minorHAnsi" w:hAnsiTheme="minorHAnsi" w:cstheme="minorHAnsi"/>
          <w:lang w:eastAsia="zh-CN"/>
        </w:rPr>
        <w:t>个国家成立</w:t>
      </w:r>
      <w:r w:rsidR="0028672C">
        <w:rPr>
          <w:rFonts w:asciiTheme="minorHAnsi" w:hAnsiTheme="minorHAnsi" w:cstheme="minorHAnsi" w:hint="eastAsia"/>
          <w:lang w:eastAsia="zh-CN"/>
        </w:rPr>
        <w:t>了</w:t>
      </w:r>
      <w:r w:rsidR="00F56DEA" w:rsidRPr="005A05EA">
        <w:rPr>
          <w:rFonts w:asciiTheme="minorHAnsi" w:hAnsiTheme="minorHAnsi" w:cstheme="minorHAnsi"/>
          <w:lang w:eastAsia="zh-CN"/>
        </w:rPr>
        <w:t>计算机事件响应</w:t>
      </w:r>
      <w:r w:rsidR="0028672C">
        <w:rPr>
          <w:rFonts w:asciiTheme="minorHAnsi" w:hAnsiTheme="minorHAnsi" w:cstheme="minorHAnsi" w:hint="eastAsia"/>
          <w:lang w:eastAsia="zh-CN"/>
        </w:rPr>
        <w:t>团队</w:t>
      </w:r>
      <w:r w:rsidR="00F56DEA" w:rsidRPr="005A05EA">
        <w:rPr>
          <w:rFonts w:asciiTheme="minorHAnsi" w:hAnsiTheme="minorHAnsi" w:cstheme="minorHAnsi"/>
          <w:lang w:eastAsia="zh-CN"/>
        </w:rPr>
        <w:t>（</w:t>
      </w:r>
      <w:r w:rsidR="00F56DEA" w:rsidRPr="005A05EA">
        <w:rPr>
          <w:rFonts w:asciiTheme="minorHAnsi" w:hAnsiTheme="minorHAnsi" w:cstheme="minorHAnsi"/>
          <w:lang w:eastAsia="zh-CN"/>
        </w:rPr>
        <w:t>CIRT</w:t>
      </w:r>
      <w:r w:rsidR="00F56DEA" w:rsidRPr="005A05EA">
        <w:rPr>
          <w:rFonts w:asciiTheme="minorHAnsi" w:hAnsiTheme="minorHAnsi" w:cstheme="minorHAnsi"/>
          <w:lang w:eastAsia="zh-CN"/>
        </w:rPr>
        <w:t>）。</w:t>
      </w:r>
    </w:p>
    <w:p w:rsidR="004C45D6" w:rsidRPr="005A05EA" w:rsidRDefault="008648BD" w:rsidP="00835D80">
      <w:pPr>
        <w:pStyle w:val="enumlev10"/>
        <w:rPr>
          <w:rFonts w:asciiTheme="minorHAnsi" w:hAnsiTheme="minorHAnsi" w:cstheme="minorHAnsi"/>
          <w:lang w:eastAsia="zh-CN"/>
        </w:rPr>
      </w:pPr>
      <w:r w:rsidRPr="005A05EA">
        <w:rPr>
          <w:rFonts w:asciiTheme="minorHAnsi" w:eastAsia="STKaiti" w:hAnsiTheme="minorHAnsi" w:cstheme="minorHAnsi"/>
          <w:lang w:eastAsia="zh-CN"/>
        </w:rPr>
        <w:t>•</w:t>
      </w:r>
      <w:r w:rsidRPr="005A05EA">
        <w:rPr>
          <w:rFonts w:asciiTheme="minorHAnsi" w:eastAsia="STKaiti" w:hAnsiTheme="minorHAnsi" w:cstheme="minorHAnsi"/>
          <w:lang w:eastAsia="zh-CN"/>
        </w:rPr>
        <w:tab/>
      </w:r>
      <w:r w:rsidR="002F57C5" w:rsidRPr="005A05EA">
        <w:rPr>
          <w:rFonts w:asciiTheme="minorHAnsi" w:hAnsiTheme="minorHAnsi" w:cstheme="minorHAnsi"/>
          <w:lang w:eastAsia="zh-CN"/>
        </w:rPr>
        <w:t>举办了一系列区域性</w:t>
      </w:r>
      <w:r w:rsidR="0028672C">
        <w:rPr>
          <w:rFonts w:asciiTheme="minorHAnsi" w:hAnsiTheme="minorHAnsi" w:cstheme="minorHAnsi" w:hint="eastAsia"/>
          <w:lang w:eastAsia="zh-CN"/>
        </w:rPr>
        <w:t>连通</w:t>
      </w:r>
      <w:r w:rsidR="002F57C5" w:rsidRPr="005A05EA">
        <w:rPr>
          <w:rFonts w:asciiTheme="minorHAnsi" w:hAnsiTheme="minorHAnsi" w:cstheme="minorHAnsi"/>
          <w:lang w:eastAsia="zh-CN"/>
        </w:rPr>
        <w:t>峰会</w:t>
      </w:r>
      <w:r w:rsidR="006A2F01" w:rsidRPr="005A05EA">
        <w:rPr>
          <w:rFonts w:asciiTheme="minorHAnsi" w:hAnsiTheme="minorHAnsi" w:cstheme="minorHAnsi"/>
          <w:lang w:eastAsia="zh-CN"/>
        </w:rPr>
        <w:t>以</w:t>
      </w:r>
      <w:r w:rsidR="002F57C5" w:rsidRPr="005A05EA">
        <w:rPr>
          <w:rFonts w:asciiTheme="minorHAnsi" w:hAnsiTheme="minorHAnsi" w:cstheme="minorHAnsi"/>
          <w:lang w:eastAsia="zh-CN"/>
        </w:rPr>
        <w:t>强化现有的</w:t>
      </w:r>
      <w:r w:rsidR="002F57C5" w:rsidRPr="005A05EA">
        <w:rPr>
          <w:rFonts w:asciiTheme="minorHAnsi" w:hAnsiTheme="minorHAnsi" w:cstheme="minorHAnsi"/>
          <w:lang w:eastAsia="zh-CN"/>
        </w:rPr>
        <w:t>ICT</w:t>
      </w:r>
      <w:r w:rsidR="002F57C5" w:rsidRPr="005A05EA">
        <w:rPr>
          <w:rFonts w:asciiTheme="minorHAnsi" w:hAnsiTheme="minorHAnsi" w:cstheme="minorHAnsi"/>
          <w:lang w:eastAsia="zh-CN"/>
        </w:rPr>
        <w:t>投资伙伴关系举措并发起新的举措。最近一次活动是</w:t>
      </w:r>
      <w:r w:rsidR="002F57C5" w:rsidRPr="005A05EA">
        <w:rPr>
          <w:rFonts w:asciiTheme="minorHAnsi" w:hAnsiTheme="minorHAnsi" w:cstheme="minorHAnsi"/>
          <w:lang w:eastAsia="zh-CN"/>
        </w:rPr>
        <w:t>2013</w:t>
      </w:r>
      <w:r w:rsidR="002F57C5" w:rsidRPr="005A05EA">
        <w:rPr>
          <w:rFonts w:asciiTheme="minorHAnsi" w:hAnsiTheme="minorHAnsi" w:cstheme="minorHAnsi"/>
          <w:lang w:eastAsia="zh-CN"/>
        </w:rPr>
        <w:t>年</w:t>
      </w:r>
      <w:r w:rsidR="002F57C5" w:rsidRPr="005A05EA">
        <w:rPr>
          <w:rFonts w:asciiTheme="minorHAnsi" w:hAnsiTheme="minorHAnsi" w:cstheme="minorHAnsi"/>
          <w:lang w:eastAsia="zh-CN"/>
        </w:rPr>
        <w:t>11</w:t>
      </w:r>
      <w:r w:rsidR="002F57C5" w:rsidRPr="005A05EA">
        <w:rPr>
          <w:rFonts w:asciiTheme="minorHAnsi" w:hAnsiTheme="minorHAnsi" w:cstheme="minorHAnsi"/>
          <w:lang w:eastAsia="zh-CN"/>
        </w:rPr>
        <w:t>月在泰国举办的</w:t>
      </w:r>
      <w:r w:rsidR="002F57C5" w:rsidRPr="005A05EA">
        <w:rPr>
          <w:rFonts w:asciiTheme="minorHAnsi" w:eastAsia="STKaiti" w:hAnsiTheme="minorHAnsi" w:cstheme="minorHAnsi"/>
          <w:lang w:eastAsia="zh-CN"/>
        </w:rPr>
        <w:t>连通亚太峰会</w:t>
      </w:r>
      <w:r w:rsidR="002F57C5" w:rsidRPr="005A05EA">
        <w:rPr>
          <w:rFonts w:asciiTheme="minorHAnsi" w:hAnsiTheme="minorHAnsi" w:cstheme="minorHAnsi"/>
          <w:lang w:eastAsia="zh-CN"/>
        </w:rPr>
        <w:t>。</w:t>
      </w:r>
      <w:r w:rsidR="001C25FE">
        <w:rPr>
          <w:rFonts w:asciiTheme="minorHAnsi" w:hAnsiTheme="minorHAnsi" w:cstheme="minorHAnsi"/>
          <w:lang w:eastAsia="zh-CN"/>
        </w:rPr>
        <w:t>变革非洲峰会于</w:t>
      </w:r>
      <w:r w:rsidR="001C25FE">
        <w:rPr>
          <w:rFonts w:asciiTheme="minorHAnsi" w:hAnsiTheme="minorHAnsi" w:cstheme="minorHAnsi"/>
          <w:lang w:eastAsia="zh-CN"/>
        </w:rPr>
        <w:t>2013</w:t>
      </w:r>
      <w:r w:rsidR="001C25FE">
        <w:rPr>
          <w:rFonts w:asciiTheme="minorHAnsi" w:hAnsiTheme="minorHAnsi" w:cstheme="minorHAnsi"/>
          <w:lang w:eastAsia="zh-CN"/>
        </w:rPr>
        <w:t>年</w:t>
      </w:r>
      <w:r w:rsidR="001C25FE">
        <w:rPr>
          <w:rFonts w:asciiTheme="minorHAnsi" w:hAnsiTheme="minorHAnsi" w:cstheme="minorHAnsi"/>
          <w:lang w:eastAsia="zh-CN"/>
        </w:rPr>
        <w:t>10</w:t>
      </w:r>
      <w:r w:rsidR="001C25FE">
        <w:rPr>
          <w:rFonts w:asciiTheme="minorHAnsi" w:hAnsiTheme="minorHAnsi" w:cstheme="minorHAnsi"/>
          <w:lang w:eastAsia="zh-CN"/>
        </w:rPr>
        <w:t>月在卢旺达举办，</w:t>
      </w:r>
      <w:r w:rsidR="001C25FE">
        <w:rPr>
          <w:rFonts w:asciiTheme="minorHAnsi" w:hAnsiTheme="minorHAnsi" w:cstheme="minorHAnsi" w:hint="eastAsia"/>
          <w:lang w:eastAsia="zh-CN"/>
        </w:rPr>
        <w:t>会</w:t>
      </w:r>
      <w:r w:rsidR="001C25FE">
        <w:rPr>
          <w:rFonts w:asciiTheme="minorHAnsi" w:hAnsiTheme="minorHAnsi" w:cstheme="minorHAnsi"/>
          <w:lang w:eastAsia="zh-CN"/>
        </w:rPr>
        <w:t>后发表了《智慧非洲宣言》。</w:t>
      </w:r>
    </w:p>
    <w:p w:rsidR="00906CFD"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1832BE" w:rsidRPr="005A05EA">
        <w:rPr>
          <w:rFonts w:asciiTheme="minorHAnsi" w:hAnsiTheme="minorHAnsi" w:cstheme="minorHAnsi"/>
          <w:lang w:eastAsia="zh-CN"/>
        </w:rPr>
        <w:t>自</w:t>
      </w:r>
      <w:r w:rsidR="001832BE" w:rsidRPr="005A05EA">
        <w:rPr>
          <w:rFonts w:asciiTheme="minorHAnsi" w:hAnsiTheme="minorHAnsi" w:cstheme="minorHAnsi"/>
          <w:lang w:eastAsia="zh-CN"/>
        </w:rPr>
        <w:t>2011</w:t>
      </w:r>
      <w:r w:rsidR="001832BE" w:rsidRPr="005A05EA">
        <w:rPr>
          <w:rFonts w:asciiTheme="minorHAnsi" w:hAnsiTheme="minorHAnsi" w:cstheme="minorHAnsi"/>
          <w:lang w:eastAsia="zh-CN"/>
        </w:rPr>
        <w:t>年以来，</w:t>
      </w:r>
      <w:r w:rsidR="004C45D6" w:rsidRPr="005A05EA">
        <w:rPr>
          <w:rFonts w:asciiTheme="minorHAnsi" w:hAnsiTheme="minorHAnsi" w:cstheme="minorHAnsi"/>
          <w:lang w:eastAsia="zh-CN"/>
        </w:rPr>
        <w:t>ITU-D</w:t>
      </w:r>
      <w:r w:rsidR="001832BE" w:rsidRPr="005A05EA">
        <w:rPr>
          <w:rFonts w:asciiTheme="minorHAnsi" w:hAnsiTheme="minorHAnsi" w:cstheme="minorHAnsi"/>
          <w:lang w:eastAsia="zh-CN"/>
        </w:rPr>
        <w:t>已</w:t>
      </w:r>
      <w:r w:rsidR="001C25FE">
        <w:rPr>
          <w:rFonts w:asciiTheme="minorHAnsi" w:hAnsiTheme="minorHAnsi" w:cstheme="minorHAnsi"/>
          <w:lang w:eastAsia="zh-CN"/>
        </w:rPr>
        <w:t>在马里、日本、乌干达、菲律宾和汤加部署了</w:t>
      </w:r>
      <w:r w:rsidR="00DD61C1">
        <w:rPr>
          <w:rFonts w:asciiTheme="minorHAnsi" w:hAnsiTheme="minorHAnsi" w:cstheme="minorHAnsi" w:hint="eastAsia"/>
          <w:lang w:eastAsia="zh-CN"/>
        </w:rPr>
        <w:t>用于赈灾的</w:t>
      </w:r>
      <w:r w:rsidR="001832BE" w:rsidRPr="005A05EA">
        <w:rPr>
          <w:rFonts w:asciiTheme="minorHAnsi" w:hAnsiTheme="minorHAnsi" w:cstheme="minorHAnsi"/>
          <w:lang w:eastAsia="zh-CN"/>
        </w:rPr>
        <w:t>应急通信设备。</w:t>
      </w:r>
      <w:r w:rsidR="00906CFD">
        <w:rPr>
          <w:rFonts w:asciiTheme="minorHAnsi" w:hAnsiTheme="minorHAnsi" w:cstheme="minorHAnsi"/>
          <w:lang w:eastAsia="zh-CN"/>
        </w:rPr>
        <w:t>ITU-D</w:t>
      </w:r>
      <w:r w:rsidR="00906CFD">
        <w:rPr>
          <w:rFonts w:asciiTheme="minorHAnsi" w:hAnsiTheme="minorHAnsi" w:cstheme="minorHAnsi" w:hint="eastAsia"/>
          <w:lang w:eastAsia="zh-CN"/>
        </w:rPr>
        <w:t>还向世界卫生组织和联合国难民署提供了应急通信支撑，帮助他们在非洲和亚洲开展人道主义活动。所有区域均从有关减少灾害风险和备灾的讲习班中受益。</w:t>
      </w:r>
    </w:p>
    <w:p w:rsidR="001E11B6" w:rsidRDefault="00906CFD" w:rsidP="00835D80">
      <w:pPr>
        <w:pStyle w:val="enumlev10"/>
        <w:rPr>
          <w:rFonts w:asciiTheme="minorHAnsi" w:hAnsiTheme="minorHAnsi"/>
          <w:lang w:eastAsia="zh-CN"/>
        </w:rPr>
      </w:pPr>
      <w:r>
        <w:rPr>
          <w:rFonts w:asciiTheme="minorHAnsi" w:hAnsiTheme="minorHAnsi" w:cstheme="minorHAnsi"/>
          <w:lang w:eastAsia="zh-CN"/>
        </w:rPr>
        <w:t>•</w:t>
      </w:r>
      <w:r>
        <w:rPr>
          <w:rFonts w:asciiTheme="minorHAnsi" w:hAnsiTheme="minorHAnsi" w:cstheme="minorHAnsi"/>
          <w:lang w:eastAsia="zh-CN"/>
        </w:rPr>
        <w:tab/>
      </w:r>
      <w:r w:rsidR="00852FD7">
        <w:rPr>
          <w:rFonts w:asciiTheme="minorHAnsi" w:hAnsiTheme="minorHAnsi" w:cstheme="minorHAnsi" w:hint="eastAsia"/>
          <w:lang w:eastAsia="zh-CN"/>
        </w:rPr>
        <w:t>国际电联</w:t>
      </w:r>
      <w:r w:rsidR="003E7A21">
        <w:rPr>
          <w:rFonts w:asciiTheme="minorHAnsi" w:hAnsiTheme="minorHAnsi" w:cstheme="minorHAnsi" w:hint="eastAsia"/>
          <w:lang w:eastAsia="zh-CN"/>
        </w:rPr>
        <w:t>与</w:t>
      </w:r>
      <w:r w:rsidR="00852FD7">
        <w:rPr>
          <w:rFonts w:asciiTheme="minorHAnsi" w:hAnsiTheme="minorHAnsi" w:cstheme="minorHAnsi"/>
          <w:lang w:eastAsia="zh-CN"/>
        </w:rPr>
        <w:t>ITU-D</w:t>
      </w:r>
      <w:r w:rsidR="001E11B6">
        <w:rPr>
          <w:rFonts w:asciiTheme="minorHAnsi" w:hAnsiTheme="minorHAnsi" w:cstheme="minorHAnsi" w:hint="eastAsia"/>
          <w:lang w:eastAsia="zh-CN"/>
        </w:rPr>
        <w:t>部门成员</w:t>
      </w:r>
      <w:r w:rsidR="001E11B6">
        <w:rPr>
          <w:lang w:eastAsia="zh-CN"/>
        </w:rPr>
        <w:t>Telecentre.org</w:t>
      </w:r>
      <w:r w:rsidR="003E7A21">
        <w:rPr>
          <w:lang w:eastAsia="zh-CN"/>
        </w:rPr>
        <w:t>基金会通过</w:t>
      </w:r>
      <w:r w:rsidR="003E7A21">
        <w:rPr>
          <w:rFonts w:hint="eastAsia"/>
          <w:lang w:eastAsia="zh-CN"/>
        </w:rPr>
        <w:t>远程电信中心妇女数字扫盲运动</w:t>
      </w:r>
      <w:r w:rsidR="00BE461F">
        <w:rPr>
          <w:rFonts w:hint="eastAsia"/>
          <w:lang w:eastAsia="zh-CN"/>
        </w:rPr>
        <w:t>，</w:t>
      </w:r>
      <w:r w:rsidR="003E7A21">
        <w:rPr>
          <w:lang w:eastAsia="zh-CN"/>
        </w:rPr>
        <w:t>与</w:t>
      </w:r>
      <w:r w:rsidR="003E7A21">
        <w:rPr>
          <w:lang w:eastAsia="zh-CN"/>
        </w:rPr>
        <w:t>153</w:t>
      </w:r>
      <w:r w:rsidR="003E7A21">
        <w:rPr>
          <w:rFonts w:hint="eastAsia"/>
          <w:lang w:eastAsia="zh-CN"/>
        </w:rPr>
        <w:t>个参与</w:t>
      </w:r>
      <w:r w:rsidR="003E7A21">
        <w:rPr>
          <w:lang w:eastAsia="zh-CN"/>
        </w:rPr>
        <w:t>组织</w:t>
      </w:r>
      <w:r w:rsidR="003E7A21">
        <w:rPr>
          <w:rFonts w:hint="eastAsia"/>
          <w:lang w:eastAsia="zh-CN"/>
        </w:rPr>
        <w:t>和</w:t>
      </w:r>
      <w:r w:rsidR="003E7A21">
        <w:rPr>
          <w:lang w:eastAsia="zh-CN"/>
        </w:rPr>
        <w:t>20</w:t>
      </w:r>
      <w:proofErr w:type="gramStart"/>
      <w:r w:rsidR="003E7A21">
        <w:rPr>
          <w:lang w:eastAsia="zh-CN"/>
        </w:rPr>
        <w:t>,000</w:t>
      </w:r>
      <w:r w:rsidR="003E7A21">
        <w:rPr>
          <w:rFonts w:hint="eastAsia"/>
          <w:lang w:eastAsia="zh-CN"/>
        </w:rPr>
        <w:t>个远程电信中心合作</w:t>
      </w:r>
      <w:proofErr w:type="gramEnd"/>
      <w:r w:rsidR="003E7A21">
        <w:rPr>
          <w:rFonts w:hint="eastAsia"/>
          <w:lang w:eastAsia="zh-CN"/>
        </w:rPr>
        <w:t>，</w:t>
      </w:r>
      <w:r w:rsidR="003E7A21">
        <w:rPr>
          <w:lang w:eastAsia="zh-CN"/>
        </w:rPr>
        <w:t>在世界上</w:t>
      </w:r>
      <w:r w:rsidR="003E7A21">
        <w:rPr>
          <w:lang w:eastAsia="zh-CN"/>
        </w:rPr>
        <w:t>79</w:t>
      </w:r>
      <w:r w:rsidR="003E7A21">
        <w:rPr>
          <w:lang w:eastAsia="zh-CN"/>
        </w:rPr>
        <w:t>个国家对总</w:t>
      </w:r>
      <w:r w:rsidR="003E7A21">
        <w:rPr>
          <w:rFonts w:hint="eastAsia"/>
          <w:lang w:eastAsia="zh-CN"/>
        </w:rPr>
        <w:t>共</w:t>
      </w:r>
      <w:r w:rsidR="003E7A21">
        <w:rPr>
          <w:lang w:eastAsia="zh-CN"/>
        </w:rPr>
        <w:t>1,014,096</w:t>
      </w:r>
      <w:r w:rsidR="003E7A21">
        <w:rPr>
          <w:lang w:eastAsia="zh-CN"/>
        </w:rPr>
        <w:t>名妇女进行了基本计算机技能的培训</w:t>
      </w:r>
      <w:r w:rsidR="003E7A21">
        <w:rPr>
          <w:rFonts w:hint="eastAsia"/>
          <w:lang w:eastAsia="zh-CN"/>
        </w:rPr>
        <w:t>。</w:t>
      </w:r>
      <w:r w:rsidR="001E11B6">
        <w:rPr>
          <w:lang w:eastAsia="zh-CN"/>
        </w:rPr>
        <w:t xml:space="preserve"> </w:t>
      </w:r>
    </w:p>
    <w:p w:rsidR="00E8138A" w:rsidRPr="001E11B6" w:rsidRDefault="00E8138A" w:rsidP="00835D80">
      <w:pPr>
        <w:pStyle w:val="enumlev10"/>
        <w:rPr>
          <w:rFonts w:asciiTheme="minorHAnsi" w:hAnsiTheme="minorHAnsi" w:cstheme="minorHAnsi"/>
          <w:lang w:val="en-US" w:eastAsia="zh-CN"/>
        </w:rPr>
      </w:pPr>
    </w:p>
    <w:p w:rsidR="004C45D6" w:rsidRPr="005A05EA" w:rsidRDefault="00F56DEA" w:rsidP="00835D80">
      <w:pPr>
        <w:pStyle w:val="Headingb"/>
        <w:rPr>
          <w:rFonts w:asciiTheme="minorHAnsi" w:hAnsiTheme="minorHAnsi" w:cstheme="minorHAnsi"/>
          <w:lang w:eastAsia="zh-CN"/>
        </w:rPr>
      </w:pPr>
      <w:r w:rsidRPr="005A05EA">
        <w:rPr>
          <w:rFonts w:asciiTheme="minorHAnsi" w:hAnsiTheme="minorHAnsi" w:cstheme="minorHAnsi"/>
          <w:lang w:eastAsia="zh-CN"/>
        </w:rPr>
        <w:t>国际电联电信展览部</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F56DEA" w:rsidRPr="005A05EA">
        <w:rPr>
          <w:rFonts w:asciiTheme="minorHAnsi" w:hAnsiTheme="minorHAnsi" w:cstheme="minorHAnsi"/>
          <w:lang w:eastAsia="zh-CN"/>
        </w:rPr>
        <w:t>国际电联电信展览部不断推出构思新颖的活动，以</w:t>
      </w:r>
      <w:r w:rsidR="006A2F01" w:rsidRPr="005A05EA">
        <w:rPr>
          <w:rFonts w:asciiTheme="minorHAnsi" w:hAnsiTheme="minorHAnsi" w:cstheme="minorHAnsi"/>
          <w:lang w:eastAsia="zh-CN"/>
        </w:rPr>
        <w:t>崭新</w:t>
      </w:r>
      <w:r w:rsidR="00F56DEA" w:rsidRPr="005A05EA">
        <w:rPr>
          <w:rFonts w:asciiTheme="minorHAnsi" w:hAnsiTheme="minorHAnsi" w:cstheme="minorHAnsi"/>
          <w:lang w:eastAsia="zh-CN"/>
        </w:rPr>
        <w:t>的面貌</w:t>
      </w:r>
      <w:r w:rsidR="000E4C8E" w:rsidRPr="005A05EA">
        <w:rPr>
          <w:rFonts w:asciiTheme="minorHAnsi" w:hAnsiTheme="minorHAnsi" w:cstheme="minorHAnsi"/>
          <w:lang w:eastAsia="zh-CN"/>
        </w:rPr>
        <w:t>突出知识共享、高层面交流和创新</w:t>
      </w:r>
      <w:r w:rsidR="006A2F01" w:rsidRPr="005A05EA">
        <w:rPr>
          <w:rFonts w:asciiTheme="minorHAnsi" w:hAnsiTheme="minorHAnsi" w:cstheme="minorHAnsi"/>
          <w:lang w:eastAsia="zh-CN"/>
        </w:rPr>
        <w:t>，</w:t>
      </w:r>
      <w:r w:rsidR="000E4C8E" w:rsidRPr="005A05EA">
        <w:rPr>
          <w:rFonts w:asciiTheme="minorHAnsi" w:hAnsiTheme="minorHAnsi" w:cstheme="minorHAnsi"/>
          <w:lang w:eastAsia="zh-CN"/>
        </w:rPr>
        <w:t>建立</w:t>
      </w:r>
      <w:r w:rsidR="006A2F01" w:rsidRPr="005A05EA">
        <w:rPr>
          <w:rFonts w:asciiTheme="minorHAnsi" w:hAnsiTheme="minorHAnsi" w:cstheme="minorHAnsi"/>
          <w:lang w:eastAsia="zh-CN"/>
        </w:rPr>
        <w:t>联系并开展有益的</w:t>
      </w:r>
      <w:r w:rsidR="000E4C8E" w:rsidRPr="005A05EA">
        <w:rPr>
          <w:rFonts w:asciiTheme="minorHAnsi" w:hAnsiTheme="minorHAnsi" w:cstheme="minorHAnsi"/>
          <w:lang w:eastAsia="zh-CN"/>
        </w:rPr>
        <w:t>对话。我们注意到</w:t>
      </w:r>
      <w:r w:rsidR="005B68A1" w:rsidRPr="005A05EA">
        <w:rPr>
          <w:rFonts w:asciiTheme="minorHAnsi" w:hAnsiTheme="minorHAnsi" w:cstheme="minorHAnsi"/>
          <w:lang w:eastAsia="zh-CN"/>
        </w:rPr>
        <w:t>，</w:t>
      </w:r>
      <w:r w:rsidR="000E4C8E" w:rsidRPr="005A05EA">
        <w:rPr>
          <w:rFonts w:asciiTheme="minorHAnsi" w:hAnsiTheme="minorHAnsi" w:cstheme="minorHAnsi"/>
          <w:lang w:eastAsia="zh-CN"/>
        </w:rPr>
        <w:t>国际电联电信展览活动</w:t>
      </w:r>
      <w:r w:rsidR="006A2F01" w:rsidRPr="005A05EA">
        <w:rPr>
          <w:rFonts w:asciiTheme="minorHAnsi" w:hAnsiTheme="minorHAnsi" w:cstheme="minorHAnsi"/>
          <w:lang w:eastAsia="zh-CN"/>
        </w:rPr>
        <w:t>已</w:t>
      </w:r>
      <w:r w:rsidR="000E4C8E" w:rsidRPr="005A05EA">
        <w:rPr>
          <w:rFonts w:asciiTheme="minorHAnsi" w:hAnsiTheme="minorHAnsi" w:cstheme="minorHAnsi"/>
          <w:lang w:eastAsia="zh-CN"/>
        </w:rPr>
        <w:t>恢复盈利，表</w:t>
      </w:r>
      <w:r w:rsidR="005B68A1" w:rsidRPr="005A05EA">
        <w:rPr>
          <w:rFonts w:asciiTheme="minorHAnsi" w:hAnsiTheme="minorHAnsi" w:cstheme="minorHAnsi"/>
          <w:lang w:eastAsia="zh-CN"/>
        </w:rPr>
        <w:t>明这些</w:t>
      </w:r>
      <w:r w:rsidR="006A2F01" w:rsidRPr="005A05EA">
        <w:rPr>
          <w:rFonts w:asciiTheme="minorHAnsi" w:hAnsiTheme="minorHAnsi" w:cstheme="minorHAnsi"/>
          <w:lang w:eastAsia="zh-CN"/>
        </w:rPr>
        <w:t>活动</w:t>
      </w:r>
      <w:r w:rsidR="005B68A1" w:rsidRPr="005A05EA">
        <w:rPr>
          <w:rFonts w:asciiTheme="minorHAnsi" w:hAnsiTheme="minorHAnsi" w:cstheme="minorHAnsi"/>
          <w:lang w:eastAsia="zh-CN"/>
        </w:rPr>
        <w:t>良好地</w:t>
      </w:r>
      <w:r w:rsidR="000E4C8E" w:rsidRPr="005A05EA">
        <w:rPr>
          <w:rFonts w:asciiTheme="minorHAnsi" w:hAnsiTheme="minorHAnsi" w:cstheme="minorHAnsi"/>
          <w:lang w:eastAsia="zh-CN"/>
        </w:rPr>
        <w:t>顺应</w:t>
      </w:r>
      <w:r w:rsidR="006A2F01" w:rsidRPr="005A05EA">
        <w:rPr>
          <w:rFonts w:asciiTheme="minorHAnsi" w:hAnsiTheme="minorHAnsi" w:cstheme="minorHAnsi"/>
          <w:lang w:eastAsia="zh-CN"/>
        </w:rPr>
        <w:t>了</w:t>
      </w:r>
      <w:r w:rsidR="000E4C8E" w:rsidRPr="005A05EA">
        <w:rPr>
          <w:rFonts w:asciiTheme="minorHAnsi" w:hAnsiTheme="minorHAnsi" w:cstheme="minorHAnsi"/>
          <w:lang w:eastAsia="zh-CN"/>
        </w:rPr>
        <w:t>不断变化的客户需求和市场条件。</w:t>
      </w:r>
      <w:r w:rsidR="00A62740">
        <w:rPr>
          <w:rFonts w:asciiTheme="minorHAnsi" w:hAnsiTheme="minorHAnsi" w:cstheme="minorHAnsi"/>
          <w:lang w:eastAsia="zh-CN"/>
        </w:rPr>
        <w:t>在理事会</w:t>
      </w:r>
      <w:r w:rsidR="00A62740">
        <w:rPr>
          <w:rFonts w:asciiTheme="minorHAnsi" w:hAnsiTheme="minorHAnsi" w:cstheme="minorHAnsi"/>
          <w:lang w:eastAsia="zh-CN"/>
        </w:rPr>
        <w:t>2014</w:t>
      </w:r>
      <w:r w:rsidR="00A62740">
        <w:rPr>
          <w:rFonts w:asciiTheme="minorHAnsi" w:hAnsiTheme="minorHAnsi" w:cstheme="minorHAnsi"/>
          <w:lang w:eastAsia="zh-CN"/>
        </w:rPr>
        <w:t>年会议期间，这一点得到重申和支持，若干成员国要求发言，支持国际电联电信展览部及其战略重点转移。</w:t>
      </w:r>
    </w:p>
    <w:p w:rsidR="004C45D6" w:rsidRPr="005A05EA" w:rsidRDefault="000E4C8E" w:rsidP="00835D80">
      <w:pPr>
        <w:pStyle w:val="Headingb"/>
        <w:rPr>
          <w:rFonts w:asciiTheme="minorHAnsi" w:hAnsiTheme="minorHAnsi" w:cstheme="minorHAnsi"/>
          <w:lang w:eastAsia="zh-CN"/>
        </w:rPr>
      </w:pPr>
      <w:r w:rsidRPr="005A05EA">
        <w:rPr>
          <w:rFonts w:asciiTheme="minorHAnsi" w:hAnsiTheme="minorHAnsi" w:cstheme="minorHAnsi"/>
          <w:lang w:eastAsia="zh-CN"/>
        </w:rPr>
        <w:lastRenderedPageBreak/>
        <w:t>总秘书处</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0E4C8E" w:rsidRPr="005A05EA">
        <w:rPr>
          <w:rFonts w:asciiTheme="minorHAnsi" w:hAnsiTheme="minorHAnsi" w:cstheme="minorHAnsi"/>
          <w:lang w:eastAsia="zh-CN"/>
        </w:rPr>
        <w:t>在电信行业经历了</w:t>
      </w:r>
      <w:r w:rsidR="000E4C8E" w:rsidRPr="005A05EA">
        <w:rPr>
          <w:rFonts w:asciiTheme="minorHAnsi" w:hAnsiTheme="minorHAnsi" w:cstheme="minorHAnsi"/>
          <w:lang w:eastAsia="zh-CN"/>
        </w:rPr>
        <w:t>20</w:t>
      </w:r>
      <w:r w:rsidR="000E4C8E" w:rsidRPr="005A05EA">
        <w:rPr>
          <w:rFonts w:asciiTheme="minorHAnsi" w:hAnsiTheme="minorHAnsi" w:cstheme="minorHAnsi"/>
          <w:lang w:eastAsia="zh-CN"/>
        </w:rPr>
        <w:t>年融合之后，</w:t>
      </w:r>
      <w:r w:rsidR="000E4C8E" w:rsidRPr="005A05EA">
        <w:rPr>
          <w:rFonts w:asciiTheme="minorHAnsi" w:hAnsiTheme="minorHAnsi" w:cstheme="minorHAnsi"/>
          <w:lang w:eastAsia="zh-CN"/>
        </w:rPr>
        <w:t>2012</w:t>
      </w:r>
      <w:r w:rsidR="000E4C8E" w:rsidRPr="005A05EA">
        <w:rPr>
          <w:rFonts w:asciiTheme="minorHAnsi" w:hAnsiTheme="minorHAnsi" w:cstheme="minorHAnsi"/>
          <w:lang w:eastAsia="zh-CN"/>
        </w:rPr>
        <w:t>年国际电信世界大会（</w:t>
      </w:r>
      <w:r w:rsidR="004C45D6" w:rsidRPr="005A05EA">
        <w:rPr>
          <w:rFonts w:asciiTheme="minorHAnsi" w:hAnsiTheme="minorHAnsi" w:cstheme="minorHAnsi"/>
          <w:lang w:eastAsia="zh-CN"/>
        </w:rPr>
        <w:t>WCIT-</w:t>
      </w:r>
      <w:r w:rsidR="000E4C8E" w:rsidRPr="005A05EA">
        <w:rPr>
          <w:rFonts w:asciiTheme="minorHAnsi" w:hAnsiTheme="minorHAnsi" w:cstheme="minorHAnsi"/>
          <w:lang w:eastAsia="zh-CN"/>
        </w:rPr>
        <w:t>12</w:t>
      </w:r>
      <w:r w:rsidR="000E4C8E" w:rsidRPr="005A05EA">
        <w:rPr>
          <w:rFonts w:asciiTheme="minorHAnsi" w:hAnsiTheme="minorHAnsi" w:cstheme="minorHAnsi"/>
          <w:lang w:eastAsia="zh-CN"/>
        </w:rPr>
        <w:t>）为更新</w:t>
      </w:r>
      <w:r w:rsidR="006A2F01" w:rsidRPr="005A05EA">
        <w:rPr>
          <w:rFonts w:asciiTheme="minorHAnsi" w:hAnsiTheme="minorHAnsi" w:cstheme="minorHAnsi"/>
          <w:lang w:eastAsia="zh-CN"/>
        </w:rPr>
        <w:t>有关</w:t>
      </w:r>
      <w:r w:rsidR="000E4C8E" w:rsidRPr="005A05EA">
        <w:rPr>
          <w:rFonts w:asciiTheme="minorHAnsi" w:hAnsiTheme="minorHAnsi" w:cstheme="minorHAnsi"/>
          <w:lang w:eastAsia="zh-CN"/>
        </w:rPr>
        <w:t>国际业务交换的国际框架提供了论坛。</w:t>
      </w:r>
      <w:r w:rsidR="000E4C8E" w:rsidRPr="005A05EA">
        <w:rPr>
          <w:rFonts w:asciiTheme="minorHAnsi" w:hAnsiTheme="minorHAnsi" w:cstheme="minorHAnsi"/>
          <w:lang w:eastAsia="zh-CN"/>
        </w:rPr>
        <w:t>WCIT-12</w:t>
      </w:r>
      <w:r w:rsidR="000E4C8E" w:rsidRPr="005A05EA">
        <w:rPr>
          <w:rFonts w:asciiTheme="minorHAnsi" w:hAnsiTheme="minorHAnsi" w:cstheme="minorHAnsi"/>
          <w:lang w:eastAsia="zh-CN"/>
        </w:rPr>
        <w:t>之后，秘书长召集了一个非正式专家组（</w:t>
      </w:r>
      <w:r w:rsidR="000E4C8E" w:rsidRPr="005A05EA">
        <w:rPr>
          <w:rFonts w:asciiTheme="minorHAnsi" w:hAnsiTheme="minorHAnsi" w:cstheme="minorHAnsi"/>
          <w:lang w:eastAsia="zh-CN"/>
        </w:rPr>
        <w:t>IEG</w:t>
      </w:r>
      <w:r w:rsidR="000E4C8E" w:rsidRPr="005A05EA">
        <w:rPr>
          <w:rFonts w:asciiTheme="minorHAnsi" w:hAnsiTheme="minorHAnsi" w:cstheme="minorHAnsi"/>
          <w:lang w:eastAsia="zh-CN"/>
        </w:rPr>
        <w:t>）会议</w:t>
      </w:r>
      <w:r w:rsidR="006A2F01" w:rsidRPr="005A05EA">
        <w:rPr>
          <w:rFonts w:asciiTheme="minorHAnsi" w:hAnsiTheme="minorHAnsi" w:cstheme="minorHAnsi"/>
          <w:lang w:eastAsia="zh-CN"/>
        </w:rPr>
        <w:t>，</w:t>
      </w:r>
      <w:r w:rsidR="000E4C8E" w:rsidRPr="005A05EA">
        <w:rPr>
          <w:rFonts w:asciiTheme="minorHAnsi" w:hAnsiTheme="minorHAnsi" w:cstheme="minorHAnsi"/>
          <w:lang w:eastAsia="zh-CN"/>
        </w:rPr>
        <w:t>以便</w:t>
      </w:r>
      <w:r w:rsidR="006A2F01" w:rsidRPr="005A05EA">
        <w:rPr>
          <w:rFonts w:asciiTheme="minorHAnsi" w:hAnsiTheme="minorHAnsi" w:cstheme="minorHAnsi"/>
          <w:lang w:eastAsia="zh-CN"/>
        </w:rPr>
        <w:t>为</w:t>
      </w:r>
      <w:r w:rsidR="000E4C8E" w:rsidRPr="005A05EA">
        <w:rPr>
          <w:rFonts w:asciiTheme="minorHAnsi" w:hAnsiTheme="minorHAnsi" w:cstheme="minorHAnsi"/>
          <w:lang w:eastAsia="zh-CN"/>
        </w:rPr>
        <w:t>向所有利益攸关方</w:t>
      </w:r>
      <w:r w:rsidR="00C120D2" w:rsidRPr="005A05EA">
        <w:rPr>
          <w:rFonts w:asciiTheme="minorHAnsi" w:hAnsiTheme="minorHAnsi" w:cstheme="minorHAnsi"/>
          <w:lang w:eastAsia="zh-CN"/>
        </w:rPr>
        <w:t>开放的</w:t>
      </w:r>
      <w:r w:rsidR="005B68A1" w:rsidRPr="005A05EA">
        <w:rPr>
          <w:rFonts w:asciiTheme="minorHAnsi" w:hAnsiTheme="minorHAnsi" w:cstheme="minorHAnsi"/>
          <w:lang w:eastAsia="zh-CN"/>
        </w:rPr>
        <w:t>2013</w:t>
      </w:r>
      <w:r w:rsidR="005B68A1" w:rsidRPr="005A05EA">
        <w:rPr>
          <w:rFonts w:asciiTheme="minorHAnsi" w:hAnsiTheme="minorHAnsi" w:cstheme="minorHAnsi"/>
          <w:lang w:eastAsia="zh-CN"/>
        </w:rPr>
        <w:t>年</w:t>
      </w:r>
      <w:r w:rsidR="006A2F01" w:rsidRPr="005A05EA">
        <w:rPr>
          <w:rFonts w:asciiTheme="minorHAnsi" w:hAnsiTheme="minorHAnsi" w:cstheme="minorHAnsi"/>
          <w:lang w:eastAsia="zh-CN"/>
        </w:rPr>
        <w:t>开放</w:t>
      </w:r>
      <w:r w:rsidR="005B68A1" w:rsidRPr="005A05EA">
        <w:rPr>
          <w:rFonts w:asciiTheme="minorHAnsi" w:hAnsiTheme="minorHAnsi" w:cstheme="minorHAnsi"/>
          <w:lang w:eastAsia="zh-CN"/>
        </w:rPr>
        <w:t>的</w:t>
      </w:r>
      <w:r w:rsidR="00C120D2" w:rsidRPr="005A05EA">
        <w:rPr>
          <w:rFonts w:asciiTheme="minorHAnsi" w:hAnsiTheme="minorHAnsi" w:cstheme="minorHAnsi"/>
          <w:lang w:eastAsia="zh-CN"/>
        </w:rPr>
        <w:t>世界电信政策论坛（</w:t>
      </w:r>
      <w:r w:rsidR="00C120D2" w:rsidRPr="005A05EA">
        <w:rPr>
          <w:rFonts w:asciiTheme="minorHAnsi" w:hAnsiTheme="minorHAnsi" w:cstheme="minorHAnsi"/>
          <w:lang w:eastAsia="zh-CN"/>
        </w:rPr>
        <w:t>WTPF-13</w:t>
      </w:r>
      <w:r w:rsidR="00C120D2" w:rsidRPr="005A05EA">
        <w:rPr>
          <w:rFonts w:asciiTheme="minorHAnsi" w:hAnsiTheme="minorHAnsi" w:cstheme="minorHAnsi"/>
          <w:lang w:eastAsia="zh-CN"/>
        </w:rPr>
        <w:t>）</w:t>
      </w:r>
      <w:r w:rsidR="006A2F01" w:rsidRPr="005A05EA">
        <w:rPr>
          <w:rFonts w:asciiTheme="minorHAnsi" w:hAnsiTheme="minorHAnsi" w:cstheme="minorHAnsi"/>
          <w:lang w:eastAsia="zh-CN"/>
        </w:rPr>
        <w:t>准备针对</w:t>
      </w:r>
      <w:r w:rsidR="00C120D2" w:rsidRPr="005A05EA">
        <w:rPr>
          <w:rFonts w:asciiTheme="minorHAnsi" w:hAnsiTheme="minorHAnsi" w:cstheme="minorHAnsi"/>
          <w:lang w:eastAsia="zh-CN"/>
        </w:rPr>
        <w:t>互联网相关的公共政策问题</w:t>
      </w:r>
      <w:r w:rsidR="006A2F01" w:rsidRPr="005A05EA">
        <w:rPr>
          <w:rFonts w:asciiTheme="minorHAnsi" w:hAnsiTheme="minorHAnsi" w:cstheme="minorHAnsi"/>
          <w:lang w:eastAsia="zh-CN"/>
        </w:rPr>
        <w:t>的</w:t>
      </w:r>
      <w:r w:rsidR="00C120D2" w:rsidRPr="005A05EA">
        <w:rPr>
          <w:rFonts w:asciiTheme="minorHAnsi" w:hAnsiTheme="minorHAnsi" w:cstheme="minorHAnsi"/>
          <w:lang w:eastAsia="zh-CN"/>
        </w:rPr>
        <w:t>输入意见。</w:t>
      </w:r>
      <w:r w:rsidR="004C45D6" w:rsidRPr="005A05EA">
        <w:rPr>
          <w:rFonts w:asciiTheme="minorHAnsi" w:hAnsiTheme="minorHAnsi" w:cstheme="minorHAnsi"/>
          <w:lang w:eastAsia="zh-CN"/>
        </w:rPr>
        <w:t>WTPF-13</w:t>
      </w:r>
      <w:r w:rsidR="00C120D2" w:rsidRPr="005A05EA">
        <w:rPr>
          <w:rFonts w:asciiTheme="minorHAnsi" w:hAnsiTheme="minorHAnsi" w:cstheme="minorHAnsi"/>
          <w:lang w:eastAsia="zh-CN"/>
        </w:rPr>
        <w:t>通过协商一致批准了</w:t>
      </w:r>
      <w:r w:rsidR="006A2F01" w:rsidRPr="005A05EA">
        <w:rPr>
          <w:rFonts w:asciiTheme="minorHAnsi" w:hAnsiTheme="minorHAnsi" w:cstheme="minorHAnsi"/>
          <w:lang w:eastAsia="zh-CN"/>
        </w:rPr>
        <w:t>六</w:t>
      </w:r>
      <w:r w:rsidR="00C120D2" w:rsidRPr="005A05EA">
        <w:rPr>
          <w:rFonts w:asciiTheme="minorHAnsi" w:hAnsiTheme="minorHAnsi" w:cstheme="minorHAnsi"/>
          <w:lang w:eastAsia="zh-CN"/>
        </w:rPr>
        <w:t>项意见，为达成谅解奠定了坚实的基础。</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F61F0E" w:rsidRPr="005A05EA">
        <w:rPr>
          <w:rFonts w:asciiTheme="minorHAnsi" w:hAnsiTheme="minorHAnsi" w:cstheme="minorHAnsi"/>
          <w:lang w:eastAsia="zh-CN"/>
        </w:rPr>
        <w:t>在哥斯达黎加政府慷慨主办下，国际电联组织了</w:t>
      </w:r>
      <w:r w:rsidR="005A05EA" w:rsidRPr="005A05EA">
        <w:rPr>
          <w:rFonts w:ascii="SimSun" w:hAnsi="SimSun" w:cstheme="minorHAnsi"/>
          <w:lang w:eastAsia="zh-CN"/>
        </w:rPr>
        <w:t>“</w:t>
      </w:r>
      <w:r w:rsidR="00C120D2" w:rsidRPr="005A05EA">
        <w:rPr>
          <w:rFonts w:asciiTheme="minorHAnsi" w:hAnsiTheme="minorHAnsi" w:cstheme="minorHAnsi"/>
          <w:lang w:eastAsia="zh-CN"/>
        </w:rPr>
        <w:t>跨越</w:t>
      </w:r>
      <w:r w:rsidR="00C120D2" w:rsidRPr="005A05EA">
        <w:rPr>
          <w:rFonts w:asciiTheme="minorHAnsi" w:hAnsiTheme="minorHAnsi" w:cstheme="minorHAnsi"/>
          <w:lang w:eastAsia="zh-CN"/>
        </w:rPr>
        <w:t>2015</w:t>
      </w:r>
      <w:r w:rsidR="00C120D2" w:rsidRPr="005A05EA">
        <w:rPr>
          <w:rFonts w:asciiTheme="minorHAnsi" w:hAnsiTheme="minorHAnsi" w:cstheme="minorHAnsi"/>
          <w:lang w:eastAsia="zh-CN"/>
        </w:rPr>
        <w:t>年全</w:t>
      </w:r>
      <w:r w:rsidR="00F61F0E" w:rsidRPr="005A05EA">
        <w:rPr>
          <w:rFonts w:asciiTheme="minorHAnsi" w:hAnsiTheme="minorHAnsi" w:cstheme="minorHAnsi"/>
          <w:lang w:eastAsia="zh-CN"/>
        </w:rPr>
        <w:t>球青年峰会</w:t>
      </w:r>
      <w:r w:rsidR="005A05EA" w:rsidRPr="005A05EA">
        <w:rPr>
          <w:rFonts w:ascii="SimSun" w:hAnsi="SimSun" w:cstheme="minorHAnsi"/>
          <w:lang w:eastAsia="zh-CN"/>
        </w:rPr>
        <w:t>”</w:t>
      </w:r>
      <w:r w:rsidR="00C120D2" w:rsidRPr="005A05EA">
        <w:rPr>
          <w:rFonts w:asciiTheme="minorHAnsi" w:hAnsiTheme="minorHAnsi" w:cstheme="minorHAnsi"/>
          <w:lang w:eastAsia="zh-CN"/>
        </w:rPr>
        <w:t>（</w:t>
      </w:r>
      <w:r w:rsidR="00C120D2" w:rsidRPr="005A05EA">
        <w:rPr>
          <w:rFonts w:asciiTheme="minorHAnsi" w:hAnsiTheme="minorHAnsi" w:cstheme="minorHAnsi"/>
          <w:lang w:eastAsia="zh-CN"/>
        </w:rPr>
        <w:t>2013</w:t>
      </w:r>
      <w:r w:rsidR="00C120D2" w:rsidRPr="005A05EA">
        <w:rPr>
          <w:rFonts w:asciiTheme="minorHAnsi" w:hAnsiTheme="minorHAnsi" w:cstheme="minorHAnsi"/>
          <w:lang w:eastAsia="zh-CN"/>
        </w:rPr>
        <w:t>年</w:t>
      </w:r>
      <w:r w:rsidR="00C120D2" w:rsidRPr="005A05EA">
        <w:rPr>
          <w:rFonts w:asciiTheme="minorHAnsi" w:hAnsiTheme="minorHAnsi" w:cstheme="minorHAnsi"/>
          <w:lang w:eastAsia="zh-CN"/>
        </w:rPr>
        <w:t>9</w:t>
      </w:r>
      <w:r w:rsidR="00C120D2" w:rsidRPr="005A05EA">
        <w:rPr>
          <w:rFonts w:asciiTheme="minorHAnsi" w:hAnsiTheme="minorHAnsi" w:cstheme="minorHAnsi"/>
          <w:lang w:eastAsia="zh-CN"/>
        </w:rPr>
        <w:t>月</w:t>
      </w:r>
      <w:r w:rsidR="004C45D6" w:rsidRPr="005A05EA">
        <w:rPr>
          <w:rFonts w:asciiTheme="minorHAnsi" w:hAnsiTheme="minorHAnsi" w:cstheme="minorHAnsi"/>
          <w:lang w:eastAsia="zh-CN"/>
        </w:rPr>
        <w:t>9-11</w:t>
      </w:r>
      <w:r w:rsidR="00C120D2" w:rsidRPr="005A05EA">
        <w:rPr>
          <w:rFonts w:asciiTheme="minorHAnsi" w:hAnsiTheme="minorHAnsi" w:cstheme="minorHAnsi"/>
          <w:lang w:eastAsia="zh-CN"/>
        </w:rPr>
        <w:t>日）</w:t>
      </w:r>
      <w:r w:rsidR="006A2F01" w:rsidRPr="005A05EA">
        <w:rPr>
          <w:rFonts w:asciiTheme="minorHAnsi" w:hAnsiTheme="minorHAnsi" w:cstheme="minorHAnsi"/>
          <w:lang w:eastAsia="zh-CN"/>
        </w:rPr>
        <w:t>，</w:t>
      </w:r>
      <w:r w:rsidR="00C120D2" w:rsidRPr="005A05EA">
        <w:rPr>
          <w:rFonts w:asciiTheme="minorHAnsi" w:hAnsiTheme="minorHAnsi" w:cstheme="minorHAnsi"/>
          <w:lang w:eastAsia="zh-CN"/>
        </w:rPr>
        <w:t>为</w:t>
      </w:r>
      <w:r w:rsidR="00F61F0E" w:rsidRPr="005A05EA">
        <w:rPr>
          <w:rFonts w:asciiTheme="minorHAnsi" w:hAnsiTheme="minorHAnsi" w:cstheme="minorHAnsi"/>
          <w:lang w:eastAsia="zh-CN"/>
        </w:rPr>
        <w:t>有关</w:t>
      </w:r>
      <w:r w:rsidR="00C120D2" w:rsidRPr="005A05EA">
        <w:rPr>
          <w:rFonts w:asciiTheme="minorHAnsi" w:hAnsiTheme="minorHAnsi" w:cstheme="minorHAnsi"/>
          <w:lang w:eastAsia="zh-CN"/>
        </w:rPr>
        <w:t>通信技术促发展</w:t>
      </w:r>
      <w:r w:rsidR="006A2F01" w:rsidRPr="005A05EA">
        <w:rPr>
          <w:rFonts w:asciiTheme="minorHAnsi" w:hAnsiTheme="minorHAnsi" w:cstheme="minorHAnsi"/>
          <w:lang w:eastAsia="zh-CN"/>
        </w:rPr>
        <w:t>领域</w:t>
      </w:r>
      <w:r w:rsidR="00C120D2" w:rsidRPr="005A05EA">
        <w:rPr>
          <w:rFonts w:asciiTheme="minorHAnsi" w:hAnsiTheme="minorHAnsi" w:cstheme="minorHAnsi"/>
          <w:lang w:eastAsia="zh-CN"/>
        </w:rPr>
        <w:t>的</w:t>
      </w:r>
      <w:r w:rsidR="00C120D2" w:rsidRPr="005A05EA">
        <w:rPr>
          <w:rFonts w:asciiTheme="minorHAnsi" w:hAnsiTheme="minorHAnsi" w:cstheme="minorHAnsi"/>
          <w:lang w:eastAsia="zh-CN"/>
        </w:rPr>
        <w:t>2015</w:t>
      </w:r>
      <w:r w:rsidR="00C120D2" w:rsidRPr="005A05EA">
        <w:rPr>
          <w:rFonts w:asciiTheme="minorHAnsi" w:hAnsiTheme="minorHAnsi" w:cstheme="minorHAnsi"/>
          <w:lang w:eastAsia="zh-CN"/>
        </w:rPr>
        <w:t>年后发展议程的讨论献计献策。</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C120D2" w:rsidRPr="005A05EA">
        <w:rPr>
          <w:rFonts w:asciiTheme="minorHAnsi" w:hAnsiTheme="minorHAnsi" w:cstheme="minorHAnsi"/>
          <w:lang w:eastAsia="zh-CN"/>
        </w:rPr>
        <w:t>为</w:t>
      </w:r>
      <w:r w:rsidR="00F61F0E" w:rsidRPr="005A05EA">
        <w:rPr>
          <w:rFonts w:asciiTheme="minorHAnsi" w:hAnsiTheme="minorHAnsi" w:cstheme="minorHAnsi"/>
          <w:lang w:eastAsia="zh-CN"/>
        </w:rPr>
        <w:t>纪念</w:t>
      </w:r>
      <w:r w:rsidR="00C120D2" w:rsidRPr="005A05EA">
        <w:rPr>
          <w:rFonts w:asciiTheme="minorHAnsi" w:hAnsiTheme="minorHAnsi" w:cstheme="minorHAnsi"/>
          <w:lang w:eastAsia="zh-CN"/>
        </w:rPr>
        <w:t>第一</w:t>
      </w:r>
      <w:r w:rsidR="009E1D5B" w:rsidRPr="005A05EA">
        <w:rPr>
          <w:rFonts w:asciiTheme="minorHAnsi" w:hAnsiTheme="minorHAnsi" w:cstheme="minorHAnsi"/>
          <w:lang w:eastAsia="zh-CN"/>
        </w:rPr>
        <w:t>部</w:t>
      </w:r>
      <w:r w:rsidR="00C120D2" w:rsidRPr="005A05EA">
        <w:rPr>
          <w:rFonts w:asciiTheme="minorHAnsi" w:hAnsiTheme="minorHAnsi" w:cstheme="minorHAnsi"/>
          <w:lang w:eastAsia="zh-CN"/>
        </w:rPr>
        <w:t>《国际电报公约》</w:t>
      </w:r>
      <w:r w:rsidR="009E1D5B" w:rsidRPr="005A05EA">
        <w:rPr>
          <w:rFonts w:asciiTheme="minorHAnsi" w:hAnsiTheme="minorHAnsi" w:cstheme="minorHAnsi"/>
          <w:lang w:eastAsia="zh-CN"/>
        </w:rPr>
        <w:t>的签署</w:t>
      </w:r>
      <w:r w:rsidR="00C120D2" w:rsidRPr="005A05EA">
        <w:rPr>
          <w:rFonts w:asciiTheme="minorHAnsi" w:hAnsiTheme="minorHAnsi" w:cstheme="minorHAnsi"/>
          <w:lang w:eastAsia="zh-CN"/>
        </w:rPr>
        <w:t>和</w:t>
      </w:r>
      <w:r w:rsidR="009E1D5B" w:rsidRPr="005A05EA">
        <w:rPr>
          <w:rFonts w:asciiTheme="minorHAnsi" w:hAnsiTheme="minorHAnsi" w:cstheme="minorHAnsi"/>
          <w:lang w:eastAsia="zh-CN"/>
        </w:rPr>
        <w:t>1865</w:t>
      </w:r>
      <w:r w:rsidR="009E1D5B" w:rsidRPr="005A05EA">
        <w:rPr>
          <w:rFonts w:asciiTheme="minorHAnsi" w:hAnsiTheme="minorHAnsi" w:cstheme="minorHAnsi"/>
          <w:lang w:eastAsia="zh-CN"/>
        </w:rPr>
        <w:t>年</w:t>
      </w:r>
      <w:r w:rsidR="009E1D5B" w:rsidRPr="005A05EA">
        <w:rPr>
          <w:rFonts w:asciiTheme="minorHAnsi" w:hAnsiTheme="minorHAnsi" w:cstheme="minorHAnsi"/>
          <w:lang w:eastAsia="zh-CN"/>
        </w:rPr>
        <w:t>5</w:t>
      </w:r>
      <w:r w:rsidR="009E1D5B" w:rsidRPr="005A05EA">
        <w:rPr>
          <w:rFonts w:asciiTheme="minorHAnsi" w:hAnsiTheme="minorHAnsi" w:cstheme="minorHAnsi"/>
          <w:lang w:eastAsia="zh-CN"/>
        </w:rPr>
        <w:t>月</w:t>
      </w:r>
      <w:r w:rsidR="009E1D5B" w:rsidRPr="005A05EA">
        <w:rPr>
          <w:rFonts w:asciiTheme="minorHAnsi" w:hAnsiTheme="minorHAnsi" w:cstheme="minorHAnsi"/>
          <w:lang w:eastAsia="zh-CN"/>
        </w:rPr>
        <w:t>17</w:t>
      </w:r>
      <w:r w:rsidR="009E1D5B" w:rsidRPr="005A05EA">
        <w:rPr>
          <w:rFonts w:asciiTheme="minorHAnsi" w:hAnsiTheme="minorHAnsi" w:cstheme="minorHAnsi"/>
          <w:lang w:eastAsia="zh-CN"/>
        </w:rPr>
        <w:t>日</w:t>
      </w:r>
      <w:r w:rsidR="00C120D2" w:rsidRPr="005A05EA">
        <w:rPr>
          <w:rFonts w:asciiTheme="minorHAnsi" w:hAnsiTheme="minorHAnsi" w:cstheme="minorHAnsi"/>
          <w:lang w:eastAsia="zh-CN"/>
        </w:rPr>
        <w:t>国际电联的</w:t>
      </w:r>
      <w:r w:rsidR="009E1D5B" w:rsidRPr="005A05EA">
        <w:rPr>
          <w:rFonts w:asciiTheme="minorHAnsi" w:hAnsiTheme="minorHAnsi" w:cstheme="minorHAnsi"/>
          <w:lang w:eastAsia="zh-CN"/>
        </w:rPr>
        <w:t>创建</w:t>
      </w:r>
      <w:r w:rsidR="00C120D2" w:rsidRPr="005A05EA">
        <w:rPr>
          <w:rFonts w:asciiTheme="minorHAnsi" w:hAnsiTheme="minorHAnsi" w:cstheme="minorHAnsi"/>
          <w:lang w:eastAsia="zh-CN"/>
        </w:rPr>
        <w:t>，国际电联每年举办世界电信</w:t>
      </w:r>
      <w:r w:rsidR="006A2F01" w:rsidRPr="005A05EA">
        <w:rPr>
          <w:rFonts w:asciiTheme="minorHAnsi" w:hAnsiTheme="minorHAnsi" w:cstheme="minorHAnsi"/>
          <w:lang w:eastAsia="zh-CN"/>
        </w:rPr>
        <w:t>和</w:t>
      </w:r>
      <w:r w:rsidR="00C120D2" w:rsidRPr="005A05EA">
        <w:rPr>
          <w:rFonts w:asciiTheme="minorHAnsi" w:hAnsiTheme="minorHAnsi" w:cstheme="minorHAnsi"/>
          <w:lang w:eastAsia="zh-CN"/>
        </w:rPr>
        <w:t>信息社会日庆祝活动，</w:t>
      </w:r>
      <w:r w:rsidR="006A2F01" w:rsidRPr="005A05EA">
        <w:rPr>
          <w:rFonts w:asciiTheme="minorHAnsi" w:hAnsiTheme="minorHAnsi" w:cstheme="minorHAnsi"/>
          <w:lang w:eastAsia="zh-CN"/>
        </w:rPr>
        <w:t>活动主题与时俱进并</w:t>
      </w:r>
      <w:r w:rsidR="00C120D2" w:rsidRPr="005A05EA">
        <w:rPr>
          <w:rFonts w:asciiTheme="minorHAnsi" w:hAnsiTheme="minorHAnsi" w:cstheme="minorHAnsi"/>
          <w:lang w:eastAsia="zh-CN"/>
        </w:rPr>
        <w:t>与国际电联</w:t>
      </w:r>
      <w:r w:rsidR="006A2F01" w:rsidRPr="005A05EA">
        <w:rPr>
          <w:rFonts w:asciiTheme="minorHAnsi" w:hAnsiTheme="minorHAnsi" w:cstheme="minorHAnsi"/>
          <w:lang w:eastAsia="zh-CN"/>
        </w:rPr>
        <w:t>的</w:t>
      </w:r>
      <w:r w:rsidR="00C120D2" w:rsidRPr="005A05EA">
        <w:rPr>
          <w:rFonts w:asciiTheme="minorHAnsi" w:hAnsiTheme="minorHAnsi" w:cstheme="minorHAnsi"/>
          <w:lang w:eastAsia="zh-CN"/>
        </w:rPr>
        <w:t>工作息息相关。</w:t>
      </w:r>
    </w:p>
    <w:p w:rsidR="004C45D6" w:rsidRDefault="008648BD" w:rsidP="00835D80">
      <w:pPr>
        <w:pStyle w:val="enumlev10"/>
        <w:rPr>
          <w:rFonts w:asciiTheme="minorHAnsi" w:hAnsiTheme="minorHAnsi" w:cs="Arial"/>
          <w:lang w:val="en-US"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2F57C5" w:rsidRPr="005A05EA">
        <w:rPr>
          <w:rFonts w:asciiTheme="minorHAnsi" w:hAnsiTheme="minorHAnsi" w:cstheme="minorHAnsi"/>
          <w:lang w:eastAsia="zh-CN"/>
        </w:rPr>
        <w:t>国际电联与联合国毒品和犯罪问题办公室（</w:t>
      </w:r>
      <w:r w:rsidR="002F57C5" w:rsidRPr="005A05EA">
        <w:rPr>
          <w:rFonts w:asciiTheme="minorHAnsi" w:hAnsiTheme="minorHAnsi" w:cstheme="minorHAnsi"/>
          <w:lang w:eastAsia="zh-CN"/>
        </w:rPr>
        <w:t>UNODC</w:t>
      </w:r>
      <w:r w:rsidR="006A2F01" w:rsidRPr="005A05EA">
        <w:rPr>
          <w:rFonts w:asciiTheme="minorHAnsi" w:hAnsiTheme="minorHAnsi" w:cstheme="minorHAnsi"/>
          <w:lang w:eastAsia="zh-CN"/>
        </w:rPr>
        <w:t>）以及</w:t>
      </w:r>
      <w:r w:rsidR="006A2F01" w:rsidRPr="005A05EA">
        <w:rPr>
          <w:rFonts w:asciiTheme="minorHAnsi" w:hAnsiTheme="minorHAnsi" w:cstheme="minorHAnsi"/>
          <w:lang w:eastAsia="zh-CN"/>
        </w:rPr>
        <w:t>33</w:t>
      </w:r>
      <w:r w:rsidR="002F57C5" w:rsidRPr="005A05EA">
        <w:rPr>
          <w:rFonts w:asciiTheme="minorHAnsi" w:hAnsiTheme="minorHAnsi" w:cstheme="minorHAnsi"/>
          <w:lang w:eastAsia="zh-CN"/>
        </w:rPr>
        <w:t>个联合国机构合作制定了联合国全系统适用的《网络安全和网络犯罪框架》，得到</w:t>
      </w:r>
      <w:r w:rsidR="006A2F01" w:rsidRPr="005A05EA">
        <w:rPr>
          <w:rFonts w:asciiTheme="minorHAnsi" w:hAnsiTheme="minorHAnsi" w:cstheme="minorHAnsi"/>
          <w:lang w:eastAsia="zh-CN"/>
        </w:rPr>
        <w:t>联合国系统行政首长协调会（</w:t>
      </w:r>
      <w:r w:rsidR="006A2F01" w:rsidRPr="005A05EA">
        <w:rPr>
          <w:rFonts w:asciiTheme="minorHAnsi" w:hAnsiTheme="minorHAnsi" w:cstheme="minorHAnsi"/>
          <w:lang w:eastAsia="zh-CN"/>
        </w:rPr>
        <w:t>CEB</w:t>
      </w:r>
      <w:r w:rsidR="006A2F01" w:rsidRPr="005A05EA">
        <w:rPr>
          <w:rFonts w:asciiTheme="minorHAnsi" w:hAnsiTheme="minorHAnsi" w:cstheme="minorHAnsi"/>
          <w:lang w:eastAsia="zh-CN"/>
        </w:rPr>
        <w:t>）</w:t>
      </w:r>
      <w:r w:rsidR="002F57C5" w:rsidRPr="005A05EA">
        <w:rPr>
          <w:rFonts w:asciiTheme="minorHAnsi" w:hAnsiTheme="minorHAnsi" w:cstheme="minorHAnsi"/>
          <w:lang w:eastAsia="zh-CN"/>
        </w:rPr>
        <w:t>2013</w:t>
      </w:r>
      <w:r w:rsidR="002F57C5" w:rsidRPr="005A05EA">
        <w:rPr>
          <w:rFonts w:asciiTheme="minorHAnsi" w:hAnsiTheme="minorHAnsi" w:cstheme="minorHAnsi"/>
          <w:lang w:eastAsia="zh-CN"/>
        </w:rPr>
        <w:t>年</w:t>
      </w:r>
      <w:r w:rsidR="002F57C5" w:rsidRPr="005A05EA">
        <w:rPr>
          <w:rFonts w:asciiTheme="minorHAnsi" w:hAnsiTheme="minorHAnsi" w:cstheme="minorHAnsi"/>
          <w:lang w:eastAsia="zh-CN"/>
        </w:rPr>
        <w:t>11</w:t>
      </w:r>
      <w:r w:rsidR="002F57C5" w:rsidRPr="005A05EA">
        <w:rPr>
          <w:rFonts w:asciiTheme="minorHAnsi" w:hAnsiTheme="minorHAnsi" w:cstheme="minorHAnsi"/>
          <w:lang w:eastAsia="zh-CN"/>
        </w:rPr>
        <w:t>月召开的</w:t>
      </w:r>
      <w:r w:rsidR="006A2F01" w:rsidRPr="005A05EA">
        <w:rPr>
          <w:rFonts w:asciiTheme="minorHAnsi" w:hAnsiTheme="minorHAnsi" w:cstheme="minorHAnsi"/>
          <w:lang w:eastAsia="zh-CN"/>
        </w:rPr>
        <w:t>会议的批准</w:t>
      </w:r>
      <w:r w:rsidR="002F57C5" w:rsidRPr="005A05EA">
        <w:rPr>
          <w:rFonts w:asciiTheme="minorHAnsi" w:hAnsiTheme="minorHAnsi" w:cstheme="minorHAnsi"/>
          <w:lang w:eastAsia="zh-CN"/>
        </w:rPr>
        <w:t>。</w:t>
      </w:r>
      <w:r w:rsidR="00DE15B7">
        <w:rPr>
          <w:rFonts w:asciiTheme="minorHAnsi" w:hAnsiTheme="minorHAnsi" w:cstheme="minorHAnsi"/>
          <w:lang w:eastAsia="zh-CN"/>
        </w:rPr>
        <w:t>此后，联合国秘书长要求国际电联与联合国教科文组织（</w:t>
      </w:r>
      <w:r w:rsidR="00DE15B7">
        <w:rPr>
          <w:rFonts w:asciiTheme="minorHAnsi" w:hAnsiTheme="minorHAnsi" w:cs="Arial"/>
          <w:lang w:val="en-US" w:eastAsia="zh-CN"/>
        </w:rPr>
        <w:t>UNESCO</w:t>
      </w:r>
      <w:r w:rsidR="00DE15B7">
        <w:rPr>
          <w:rFonts w:asciiTheme="minorHAnsi" w:hAnsiTheme="minorHAnsi" w:cstheme="minorHAnsi"/>
          <w:lang w:eastAsia="zh-CN"/>
        </w:rPr>
        <w:t>）、</w:t>
      </w:r>
      <w:r w:rsidR="00DE15B7">
        <w:rPr>
          <w:rFonts w:asciiTheme="minorHAnsi" w:hAnsiTheme="minorHAnsi" w:cstheme="minorHAnsi"/>
          <w:lang w:eastAsia="zh-CN"/>
        </w:rPr>
        <w:t>UNODC</w:t>
      </w:r>
      <w:r w:rsidR="00DE15B7">
        <w:rPr>
          <w:rFonts w:asciiTheme="minorHAnsi" w:hAnsiTheme="minorHAnsi" w:cstheme="minorHAnsi"/>
          <w:lang w:eastAsia="zh-CN"/>
        </w:rPr>
        <w:t>、联合国开发计划署（</w:t>
      </w:r>
      <w:r w:rsidR="00DE15B7">
        <w:rPr>
          <w:rFonts w:asciiTheme="minorHAnsi" w:hAnsiTheme="minorHAnsi" w:cstheme="minorHAnsi"/>
          <w:lang w:eastAsia="zh-CN"/>
        </w:rPr>
        <w:t>UND</w:t>
      </w:r>
      <w:r w:rsidR="00DE15B7">
        <w:rPr>
          <w:rFonts w:asciiTheme="minorHAnsi" w:hAnsiTheme="minorHAnsi" w:cstheme="minorHAnsi" w:hint="eastAsia"/>
          <w:lang w:eastAsia="zh-CN"/>
        </w:rPr>
        <w:t>P</w:t>
      </w:r>
      <w:r w:rsidR="00DE15B7">
        <w:rPr>
          <w:rFonts w:asciiTheme="minorHAnsi" w:hAnsiTheme="minorHAnsi" w:cstheme="minorHAnsi"/>
          <w:lang w:eastAsia="zh-CN"/>
        </w:rPr>
        <w:t>）和</w:t>
      </w:r>
      <w:r w:rsidR="00DE15B7">
        <w:rPr>
          <w:rFonts w:asciiTheme="minorHAnsi" w:hAnsiTheme="minorHAnsi" w:cs="Arial" w:hint="eastAsia"/>
          <w:lang w:val="en-US" w:eastAsia="zh-CN"/>
        </w:rPr>
        <w:t>联合国贸发会议</w:t>
      </w:r>
      <w:r w:rsidR="00DE15B7">
        <w:rPr>
          <w:rFonts w:asciiTheme="minorHAnsi" w:hAnsiTheme="minorHAnsi" w:cstheme="minorHAnsi"/>
          <w:lang w:eastAsia="zh-CN"/>
        </w:rPr>
        <w:t>（</w:t>
      </w:r>
      <w:r w:rsidR="00DE15B7">
        <w:rPr>
          <w:rFonts w:asciiTheme="minorHAnsi" w:hAnsiTheme="minorHAnsi" w:cstheme="minorHAnsi"/>
          <w:lang w:eastAsia="zh-CN"/>
        </w:rPr>
        <w:t>UNC</w:t>
      </w:r>
      <w:r w:rsidR="00DE15B7">
        <w:rPr>
          <w:rFonts w:asciiTheme="minorHAnsi" w:hAnsiTheme="minorHAnsi" w:cstheme="minorHAnsi" w:hint="eastAsia"/>
          <w:lang w:eastAsia="zh-CN"/>
        </w:rPr>
        <w:t>TAD</w:t>
      </w:r>
      <w:r w:rsidR="00DE15B7">
        <w:rPr>
          <w:rFonts w:asciiTheme="minorHAnsi" w:hAnsiTheme="minorHAnsi" w:cstheme="minorHAnsi"/>
          <w:lang w:eastAsia="zh-CN"/>
        </w:rPr>
        <w:t>）一道，与</w:t>
      </w:r>
      <w:r w:rsidR="00DE15B7">
        <w:rPr>
          <w:rFonts w:asciiTheme="minorHAnsi" w:hAnsiTheme="minorHAnsi" w:cs="Arial" w:hint="eastAsia"/>
          <w:lang w:val="en-US" w:eastAsia="zh-CN"/>
        </w:rPr>
        <w:t>方案问题高级别委员会（</w:t>
      </w:r>
      <w:r w:rsidR="00DE15B7">
        <w:rPr>
          <w:rFonts w:asciiTheme="minorHAnsi" w:hAnsiTheme="minorHAnsi" w:cs="Arial"/>
          <w:lang w:val="en-US" w:eastAsia="zh-CN"/>
        </w:rPr>
        <w:t>HLCP</w:t>
      </w:r>
      <w:r w:rsidR="00DE15B7">
        <w:rPr>
          <w:rFonts w:asciiTheme="minorHAnsi" w:hAnsiTheme="minorHAnsi" w:cs="Arial" w:hint="eastAsia"/>
          <w:lang w:val="en-US" w:eastAsia="zh-CN"/>
        </w:rPr>
        <w:t>）、管理问题高级委员会（</w:t>
      </w:r>
      <w:r w:rsidR="00DE15B7">
        <w:rPr>
          <w:rFonts w:asciiTheme="minorHAnsi" w:hAnsiTheme="minorHAnsi" w:cs="Arial"/>
          <w:lang w:val="en-US" w:eastAsia="zh-CN"/>
        </w:rPr>
        <w:t>HLCM</w:t>
      </w:r>
      <w:r w:rsidR="00DE15B7">
        <w:rPr>
          <w:rFonts w:asciiTheme="minorHAnsi" w:hAnsiTheme="minorHAnsi" w:cs="Arial" w:hint="eastAsia"/>
          <w:lang w:val="en-US" w:eastAsia="zh-CN"/>
        </w:rPr>
        <w:t>）和联合国发展集团（</w:t>
      </w:r>
      <w:r w:rsidR="00DE15B7">
        <w:rPr>
          <w:rFonts w:asciiTheme="minorHAnsi" w:hAnsiTheme="minorHAnsi" w:cs="Arial"/>
          <w:lang w:val="en-US" w:eastAsia="zh-CN"/>
        </w:rPr>
        <w:t>UNDG</w:t>
      </w:r>
      <w:r w:rsidR="00DE15B7">
        <w:rPr>
          <w:rFonts w:asciiTheme="minorHAnsi" w:hAnsiTheme="minorHAnsi" w:cs="Arial" w:hint="eastAsia"/>
          <w:lang w:val="en-US" w:eastAsia="zh-CN"/>
        </w:rPr>
        <w:t>）密切协作制定全系统适用的全面一致的战略来解决这一问题，供联合国系统行政首长协调会（</w:t>
      </w:r>
      <w:r w:rsidR="00DE15B7">
        <w:rPr>
          <w:rFonts w:asciiTheme="minorHAnsi" w:hAnsiTheme="minorHAnsi" w:cs="Arial"/>
          <w:lang w:val="en-US" w:eastAsia="zh-CN"/>
        </w:rPr>
        <w:t>CEB</w:t>
      </w:r>
      <w:r w:rsidR="00DE15B7">
        <w:rPr>
          <w:rFonts w:asciiTheme="minorHAnsi" w:hAnsiTheme="minorHAnsi" w:cs="Arial" w:hint="eastAsia"/>
          <w:lang w:val="en-US" w:eastAsia="zh-CN"/>
        </w:rPr>
        <w:t>）进一步讨论。</w:t>
      </w:r>
    </w:p>
    <w:p w:rsidR="00B02BC2" w:rsidRPr="005A05EA" w:rsidRDefault="00C66DCC" w:rsidP="00835D80">
      <w:pPr>
        <w:pStyle w:val="enumlev1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2014</w:t>
      </w:r>
      <w:r>
        <w:rPr>
          <w:rFonts w:asciiTheme="minorHAnsi" w:hAnsiTheme="minorHAnsi" w:cstheme="minorHAnsi"/>
          <w:lang w:eastAsia="zh-CN"/>
        </w:rPr>
        <w:t>年</w:t>
      </w:r>
      <w:r>
        <w:rPr>
          <w:rFonts w:asciiTheme="minorHAnsi" w:hAnsiTheme="minorHAnsi" w:cstheme="minorHAnsi"/>
          <w:lang w:eastAsia="zh-CN"/>
        </w:rPr>
        <w:t>6</w:t>
      </w:r>
      <w:r>
        <w:rPr>
          <w:rFonts w:asciiTheme="minorHAnsi" w:hAnsiTheme="minorHAnsi" w:cstheme="minorHAnsi"/>
          <w:lang w:eastAsia="zh-CN"/>
        </w:rPr>
        <w:t>月，国际电联协调组织了</w:t>
      </w:r>
      <w:r w:rsidRPr="00C66DCC">
        <w:rPr>
          <w:rFonts w:asciiTheme="minorHAnsi" w:hAnsiTheme="minorHAnsi" w:hint="eastAsia"/>
          <w:lang w:eastAsia="zh-CN"/>
        </w:rPr>
        <w:t>WSIS+10</w:t>
      </w:r>
      <w:r w:rsidRPr="00C66DCC">
        <w:rPr>
          <w:rFonts w:asciiTheme="minorHAnsi" w:hAnsiTheme="minorHAnsi" w:hint="eastAsia"/>
          <w:lang w:eastAsia="zh-CN"/>
        </w:rPr>
        <w:t>高级别活动，根据各参与机构的授权，审议落实</w:t>
      </w:r>
      <w:r w:rsidRPr="00C66DCC">
        <w:rPr>
          <w:rFonts w:asciiTheme="minorHAnsi" w:hAnsiTheme="minorHAnsi" w:hint="eastAsia"/>
          <w:lang w:eastAsia="zh-CN"/>
        </w:rPr>
        <w:t>WSIS</w:t>
      </w:r>
      <w:r w:rsidRPr="00C66DCC">
        <w:rPr>
          <w:rFonts w:asciiTheme="minorHAnsi" w:hAnsiTheme="minorHAnsi" w:hint="eastAsia"/>
          <w:lang w:eastAsia="zh-CN"/>
        </w:rPr>
        <w:t>成果进展情况，并清点过去十年取得的成就。高级别活动</w:t>
      </w:r>
      <w:r>
        <w:rPr>
          <w:rFonts w:asciiTheme="minorHAnsi" w:hAnsiTheme="minorHAnsi" w:hint="eastAsia"/>
          <w:lang w:eastAsia="zh-CN"/>
        </w:rPr>
        <w:t>对</w:t>
      </w:r>
      <w:r w:rsidRPr="00C66DCC">
        <w:rPr>
          <w:rFonts w:asciiTheme="minorHAnsi" w:hAnsiTheme="minorHAnsi" w:hint="eastAsia"/>
          <w:lang w:eastAsia="zh-CN"/>
        </w:rPr>
        <w:t>两</w:t>
      </w:r>
      <w:r>
        <w:rPr>
          <w:rFonts w:asciiTheme="minorHAnsi" w:hAnsiTheme="minorHAnsi" w:hint="eastAsia"/>
          <w:lang w:eastAsia="zh-CN"/>
        </w:rPr>
        <w:t>项成果文件表示赞同</w:t>
      </w:r>
      <w:r w:rsidRPr="00C66DCC">
        <w:rPr>
          <w:rFonts w:asciiTheme="minorHAnsi" w:hAnsiTheme="minorHAnsi" w:hint="eastAsia"/>
          <w:lang w:eastAsia="zh-CN"/>
        </w:rPr>
        <w:t>：</w:t>
      </w:r>
      <w:r>
        <w:rPr>
          <w:rFonts w:asciiTheme="minorHAnsi" w:hAnsiTheme="minorHAnsi" w:hint="eastAsia"/>
          <w:lang w:eastAsia="zh-CN"/>
        </w:rPr>
        <w:t>有关</w:t>
      </w:r>
      <w:r w:rsidRPr="00C66DCC">
        <w:rPr>
          <w:rFonts w:asciiTheme="minorHAnsi" w:hAnsiTheme="minorHAnsi" w:hint="eastAsia"/>
          <w:lang w:eastAsia="zh-CN"/>
        </w:rPr>
        <w:t>落实</w:t>
      </w:r>
      <w:r w:rsidRPr="00C66DCC">
        <w:rPr>
          <w:rFonts w:asciiTheme="minorHAnsi" w:hAnsiTheme="minorHAnsi" w:hint="eastAsia"/>
          <w:lang w:eastAsia="zh-CN"/>
        </w:rPr>
        <w:t>WSIS</w:t>
      </w:r>
      <w:r w:rsidRPr="00C66DCC">
        <w:rPr>
          <w:rFonts w:asciiTheme="minorHAnsi" w:hAnsiTheme="minorHAnsi" w:hint="eastAsia"/>
          <w:lang w:eastAsia="zh-CN"/>
        </w:rPr>
        <w:t>成果情况的</w:t>
      </w:r>
      <w:r w:rsidRPr="00C66DCC">
        <w:rPr>
          <w:rFonts w:asciiTheme="minorHAnsi" w:hAnsiTheme="minorHAnsi" w:hint="eastAsia"/>
          <w:lang w:eastAsia="zh-CN"/>
        </w:rPr>
        <w:t>WSIS+10</w:t>
      </w:r>
      <w:r w:rsidRPr="00C66DCC">
        <w:rPr>
          <w:rFonts w:asciiTheme="minorHAnsi" w:hAnsiTheme="minorHAnsi" w:hint="eastAsia"/>
          <w:lang w:eastAsia="zh-CN"/>
        </w:rPr>
        <w:t>声明；</w:t>
      </w:r>
      <w:r>
        <w:rPr>
          <w:rFonts w:asciiTheme="minorHAnsi" w:hAnsiTheme="minorHAnsi" w:hint="eastAsia"/>
          <w:lang w:eastAsia="zh-CN"/>
        </w:rPr>
        <w:t>有关</w:t>
      </w:r>
      <w:r w:rsidRPr="00C66DCC">
        <w:rPr>
          <w:rFonts w:asciiTheme="minorHAnsi" w:hAnsiTheme="minorHAnsi" w:hint="eastAsia"/>
          <w:lang w:eastAsia="zh-CN"/>
        </w:rPr>
        <w:t>2015</w:t>
      </w:r>
      <w:r w:rsidRPr="00C66DCC">
        <w:rPr>
          <w:rFonts w:asciiTheme="minorHAnsi" w:hAnsiTheme="minorHAnsi" w:hint="eastAsia"/>
          <w:lang w:eastAsia="zh-CN"/>
        </w:rPr>
        <w:t>年后信息社会世界峰会工作的</w:t>
      </w:r>
      <w:r w:rsidRPr="00C66DCC">
        <w:rPr>
          <w:rFonts w:asciiTheme="minorHAnsi" w:hAnsiTheme="minorHAnsi" w:hint="eastAsia"/>
          <w:lang w:eastAsia="zh-CN"/>
        </w:rPr>
        <w:t>WSIS+10</w:t>
      </w:r>
      <w:r w:rsidRPr="00C66DCC">
        <w:rPr>
          <w:rFonts w:asciiTheme="minorHAnsi" w:hAnsiTheme="minorHAnsi" w:hint="eastAsia"/>
          <w:lang w:eastAsia="zh-CN"/>
        </w:rPr>
        <w:t>愿景。</w:t>
      </w:r>
      <w:r>
        <w:rPr>
          <w:rFonts w:asciiTheme="minorHAnsi" w:hAnsiTheme="minorHAnsi" w:hint="eastAsia"/>
          <w:lang w:eastAsia="zh-CN"/>
        </w:rPr>
        <w:t>这两个文件通过</w:t>
      </w:r>
      <w:r w:rsidRPr="00C66DCC">
        <w:rPr>
          <w:rFonts w:asciiTheme="minorHAnsi" w:hAnsiTheme="minorHAnsi" w:hint="eastAsia"/>
          <w:lang w:eastAsia="zh-CN"/>
        </w:rPr>
        <w:t>WSIS+10</w:t>
      </w:r>
      <w:r>
        <w:rPr>
          <w:rFonts w:asciiTheme="minorHAnsi" w:hAnsiTheme="minorHAnsi" w:hint="eastAsia"/>
          <w:lang w:eastAsia="zh-CN"/>
        </w:rPr>
        <w:t>利益攸关多方筹备平台、采用一种开放式、包容性、利益攸关多方和自下而上的筹备进程起草</w:t>
      </w:r>
      <w:r w:rsidRPr="00C66DCC">
        <w:rPr>
          <w:rFonts w:asciiTheme="minorHAnsi" w:hAnsiTheme="minorHAnsi" w:hint="eastAsia"/>
          <w:lang w:eastAsia="zh-CN"/>
        </w:rPr>
        <w:t>。</w:t>
      </w:r>
    </w:p>
    <w:p w:rsidR="004C45D6" w:rsidRPr="005A05EA" w:rsidRDefault="008648B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664C7E" w:rsidRPr="005A05EA">
        <w:rPr>
          <w:rFonts w:asciiTheme="minorHAnsi" w:hAnsiTheme="minorHAnsi" w:cstheme="minorHAnsi"/>
          <w:lang w:eastAsia="zh-CN"/>
        </w:rPr>
        <w:t>国际电联坚持内部创新，举办高品质现代化会议。国际电联从</w:t>
      </w:r>
      <w:r w:rsidR="00664C7E" w:rsidRPr="005A05EA">
        <w:rPr>
          <w:rFonts w:asciiTheme="minorHAnsi" w:hAnsiTheme="minorHAnsi" w:cstheme="minorHAnsi"/>
          <w:lang w:eastAsia="zh-CN"/>
        </w:rPr>
        <w:t>2011</w:t>
      </w:r>
      <w:r w:rsidR="00664C7E" w:rsidRPr="005A05EA">
        <w:rPr>
          <w:rFonts w:asciiTheme="minorHAnsi" w:hAnsiTheme="minorHAnsi" w:cstheme="minorHAnsi"/>
          <w:lang w:eastAsia="zh-CN"/>
        </w:rPr>
        <w:t>年至</w:t>
      </w:r>
      <w:r w:rsidR="00C66DCC">
        <w:rPr>
          <w:rFonts w:asciiTheme="minorHAnsi" w:hAnsiTheme="minorHAnsi" w:cstheme="minorHAnsi"/>
          <w:lang w:eastAsia="zh-CN"/>
        </w:rPr>
        <w:t>201</w:t>
      </w:r>
      <w:r w:rsidR="00C66DCC">
        <w:rPr>
          <w:rFonts w:asciiTheme="minorHAnsi" w:hAnsiTheme="minorHAnsi" w:cstheme="minorHAnsi" w:hint="eastAsia"/>
          <w:lang w:eastAsia="zh-CN"/>
        </w:rPr>
        <w:t>4</w:t>
      </w:r>
      <w:r w:rsidR="00664C7E" w:rsidRPr="005A05EA">
        <w:rPr>
          <w:rFonts w:asciiTheme="minorHAnsi" w:hAnsiTheme="minorHAnsi" w:cstheme="minorHAnsi"/>
          <w:lang w:eastAsia="zh-CN"/>
        </w:rPr>
        <w:t>年</w:t>
      </w:r>
      <w:r w:rsidR="00C66DCC">
        <w:rPr>
          <w:rFonts w:asciiTheme="minorHAnsi" w:hAnsiTheme="minorHAnsi" w:cstheme="minorHAnsi" w:hint="eastAsia"/>
          <w:lang w:eastAsia="zh-CN"/>
        </w:rPr>
        <w:t>6</w:t>
      </w:r>
      <w:r w:rsidR="00C66DCC">
        <w:rPr>
          <w:rFonts w:asciiTheme="minorHAnsi" w:hAnsiTheme="minorHAnsi" w:cstheme="minorHAnsi" w:hint="eastAsia"/>
          <w:lang w:eastAsia="zh-CN"/>
        </w:rPr>
        <w:t>月</w:t>
      </w:r>
      <w:r w:rsidR="00664C7E" w:rsidRPr="005A05EA">
        <w:rPr>
          <w:rFonts w:asciiTheme="minorHAnsi" w:hAnsiTheme="minorHAnsi" w:cstheme="minorHAnsi"/>
          <w:lang w:eastAsia="zh-CN"/>
        </w:rPr>
        <w:t>仅在日内瓦就迎来了</w:t>
      </w:r>
      <w:r w:rsidR="00C66DCC">
        <w:rPr>
          <w:rFonts w:asciiTheme="minorHAnsi" w:hAnsiTheme="minorHAnsi" w:cstheme="minorHAnsi" w:hint="eastAsia"/>
          <w:lang w:eastAsia="zh-CN"/>
        </w:rPr>
        <w:t>53</w:t>
      </w:r>
      <w:r w:rsidR="00F61F0E" w:rsidRPr="005A05EA">
        <w:rPr>
          <w:rFonts w:asciiTheme="minorHAnsi" w:hAnsiTheme="minorHAnsi" w:cstheme="minorHAnsi"/>
          <w:lang w:eastAsia="zh-CN"/>
        </w:rPr>
        <w:t>,000</w:t>
      </w:r>
      <w:r w:rsidR="00F61F0E" w:rsidRPr="005A05EA">
        <w:rPr>
          <w:rFonts w:asciiTheme="minorHAnsi" w:hAnsiTheme="minorHAnsi" w:cstheme="minorHAnsi"/>
          <w:lang w:eastAsia="zh-CN"/>
        </w:rPr>
        <w:t>多位</w:t>
      </w:r>
      <w:r w:rsidR="00664C7E" w:rsidRPr="005A05EA">
        <w:rPr>
          <w:rFonts w:asciiTheme="minorHAnsi" w:hAnsiTheme="minorHAnsi" w:cstheme="minorHAnsi"/>
          <w:lang w:eastAsia="zh-CN"/>
        </w:rPr>
        <w:t>与会者。大会采用先进的设施和具有创新意义的工作方法，其中包括远程参会、明智用纸和字幕</w:t>
      </w:r>
      <w:r w:rsidR="00454D23" w:rsidRPr="005A05EA">
        <w:rPr>
          <w:rFonts w:asciiTheme="minorHAnsi" w:hAnsiTheme="minorHAnsi" w:cstheme="minorHAnsi"/>
          <w:lang w:eastAsia="zh-CN"/>
        </w:rPr>
        <w:t>添加</w:t>
      </w:r>
      <w:r w:rsidR="004D4A0F" w:rsidRPr="005A05EA">
        <w:rPr>
          <w:rFonts w:asciiTheme="minorHAnsi" w:hAnsiTheme="minorHAnsi" w:cstheme="minorHAnsi"/>
          <w:lang w:eastAsia="zh-CN"/>
        </w:rPr>
        <w:t>。重要会议均配备</w:t>
      </w:r>
      <w:r w:rsidR="00454D23" w:rsidRPr="005A05EA">
        <w:rPr>
          <w:rFonts w:asciiTheme="minorHAnsi" w:hAnsiTheme="minorHAnsi" w:cstheme="minorHAnsi"/>
          <w:lang w:eastAsia="zh-CN"/>
        </w:rPr>
        <w:t>六</w:t>
      </w:r>
      <w:r w:rsidR="004D4A0F" w:rsidRPr="005A05EA">
        <w:rPr>
          <w:rFonts w:asciiTheme="minorHAnsi" w:hAnsiTheme="minorHAnsi" w:cstheme="minorHAnsi"/>
          <w:lang w:eastAsia="zh-CN"/>
        </w:rPr>
        <w:t>种正式语文的同声翻译（</w:t>
      </w:r>
      <w:r w:rsidR="00454D23" w:rsidRPr="005A05EA">
        <w:rPr>
          <w:rFonts w:asciiTheme="minorHAnsi" w:hAnsiTheme="minorHAnsi" w:cstheme="minorHAnsi"/>
          <w:lang w:eastAsia="zh-CN"/>
        </w:rPr>
        <w:t>2011-</w:t>
      </w:r>
      <w:r w:rsidR="00C66DCC">
        <w:rPr>
          <w:rFonts w:asciiTheme="minorHAnsi" w:hAnsiTheme="minorHAnsi" w:cstheme="minorHAnsi"/>
          <w:lang w:eastAsia="zh-CN"/>
        </w:rPr>
        <w:t>2014</w:t>
      </w:r>
      <w:r w:rsidR="00C66DCC">
        <w:rPr>
          <w:rFonts w:asciiTheme="minorHAnsi" w:hAnsiTheme="minorHAnsi" w:cstheme="minorHAnsi" w:hint="eastAsia"/>
          <w:lang w:eastAsia="zh-CN"/>
        </w:rPr>
        <w:t>年</w:t>
      </w:r>
      <w:r w:rsidR="00C66DCC">
        <w:rPr>
          <w:rFonts w:asciiTheme="minorHAnsi" w:hAnsiTheme="minorHAnsi" w:cstheme="minorHAnsi"/>
          <w:lang w:eastAsia="zh-CN"/>
        </w:rPr>
        <w:t>6</w:t>
      </w:r>
      <w:r w:rsidR="00C66DCC">
        <w:rPr>
          <w:rFonts w:asciiTheme="minorHAnsi" w:hAnsiTheme="minorHAnsi" w:cstheme="minorHAnsi" w:hint="eastAsia"/>
          <w:lang w:eastAsia="zh-CN"/>
        </w:rPr>
        <w:t>月</w:t>
      </w:r>
      <w:r w:rsidR="00454D23" w:rsidRPr="005A05EA">
        <w:rPr>
          <w:rFonts w:asciiTheme="minorHAnsi" w:hAnsiTheme="minorHAnsi" w:cstheme="minorHAnsi"/>
          <w:lang w:eastAsia="zh-CN"/>
        </w:rPr>
        <w:t>口译日</w:t>
      </w:r>
      <w:r w:rsidR="00C66DCC">
        <w:rPr>
          <w:rFonts w:asciiTheme="minorHAnsi" w:hAnsiTheme="minorHAnsi" w:cstheme="minorHAnsi"/>
          <w:lang w:eastAsia="zh-CN"/>
        </w:rPr>
        <w:t>&gt;</w:t>
      </w:r>
      <w:r w:rsidR="00C66DCC">
        <w:rPr>
          <w:rFonts w:asciiTheme="minorHAnsi" w:hAnsiTheme="minorHAnsi" w:cstheme="minorHAnsi" w:hint="eastAsia"/>
          <w:lang w:eastAsia="zh-CN"/>
        </w:rPr>
        <w:t>49</w:t>
      </w:r>
      <w:r w:rsidR="004C45D6" w:rsidRPr="005A05EA">
        <w:rPr>
          <w:rFonts w:asciiTheme="minorHAnsi" w:hAnsiTheme="minorHAnsi" w:cstheme="minorHAnsi"/>
          <w:lang w:eastAsia="zh-CN"/>
        </w:rPr>
        <w:t>,</w:t>
      </w:r>
      <w:r w:rsidR="00C66DCC">
        <w:rPr>
          <w:rFonts w:asciiTheme="minorHAnsi" w:hAnsiTheme="minorHAnsi" w:cstheme="minorHAnsi" w:hint="eastAsia"/>
          <w:lang w:eastAsia="zh-CN"/>
        </w:rPr>
        <w:t>500</w:t>
      </w:r>
      <w:r w:rsidR="004D4A0F" w:rsidRPr="005A05EA">
        <w:rPr>
          <w:rFonts w:asciiTheme="minorHAnsi" w:hAnsiTheme="minorHAnsi" w:cstheme="minorHAnsi"/>
          <w:lang w:eastAsia="zh-CN"/>
        </w:rPr>
        <w:t>、</w:t>
      </w:r>
      <w:r w:rsidR="00454D23" w:rsidRPr="005A05EA">
        <w:rPr>
          <w:rFonts w:asciiTheme="minorHAnsi" w:hAnsiTheme="minorHAnsi" w:cstheme="minorHAnsi"/>
          <w:lang w:eastAsia="zh-CN"/>
        </w:rPr>
        <w:t>笔译</w:t>
      </w:r>
      <w:r w:rsidR="00C66DCC">
        <w:rPr>
          <w:rFonts w:asciiTheme="minorHAnsi" w:hAnsiTheme="minorHAnsi" w:cstheme="minorHAnsi" w:hint="eastAsia"/>
          <w:lang w:eastAsia="zh-CN"/>
        </w:rPr>
        <w:t>页</w:t>
      </w:r>
      <w:r w:rsidR="00C66DCC">
        <w:rPr>
          <w:rFonts w:asciiTheme="minorHAnsi" w:hAnsiTheme="minorHAnsi" w:cstheme="minorHAnsi"/>
          <w:lang w:eastAsia="zh-CN"/>
        </w:rPr>
        <w:t>&gt;1</w:t>
      </w:r>
      <w:r w:rsidR="00C66DCC">
        <w:rPr>
          <w:rFonts w:asciiTheme="minorHAnsi" w:hAnsiTheme="minorHAnsi" w:cstheme="minorHAnsi" w:hint="eastAsia"/>
          <w:lang w:eastAsia="zh-CN"/>
        </w:rPr>
        <w:t>73</w:t>
      </w:r>
      <w:r w:rsidR="00C66DCC">
        <w:rPr>
          <w:rFonts w:asciiTheme="minorHAnsi" w:hAnsiTheme="minorHAnsi" w:cstheme="minorHAnsi"/>
          <w:lang w:eastAsia="zh-CN"/>
        </w:rPr>
        <w:t>,</w:t>
      </w:r>
      <w:r w:rsidR="00C66DCC">
        <w:rPr>
          <w:rFonts w:asciiTheme="minorHAnsi" w:hAnsiTheme="minorHAnsi" w:cstheme="minorHAnsi" w:hint="eastAsia"/>
          <w:lang w:eastAsia="zh-CN"/>
        </w:rPr>
        <w:t>5</w:t>
      </w:r>
      <w:r w:rsidR="004D4A0F" w:rsidRPr="005A05EA">
        <w:rPr>
          <w:rFonts w:asciiTheme="minorHAnsi" w:hAnsiTheme="minorHAnsi" w:cstheme="minorHAnsi"/>
          <w:lang w:eastAsia="zh-CN"/>
        </w:rPr>
        <w:t>00</w:t>
      </w:r>
      <w:r w:rsidR="00454D23" w:rsidRPr="005A05EA">
        <w:rPr>
          <w:rFonts w:asciiTheme="minorHAnsi" w:hAnsiTheme="minorHAnsi" w:cstheme="minorHAnsi"/>
          <w:lang w:eastAsia="zh-CN"/>
        </w:rPr>
        <w:t>页</w:t>
      </w:r>
      <w:r w:rsidR="004D4A0F" w:rsidRPr="005A05EA">
        <w:rPr>
          <w:rFonts w:asciiTheme="minorHAnsi" w:hAnsiTheme="minorHAnsi" w:cstheme="minorHAnsi"/>
          <w:lang w:eastAsia="zh-CN"/>
        </w:rPr>
        <w:t>）。</w:t>
      </w:r>
      <w:r w:rsidR="00454D23" w:rsidRPr="005A05EA">
        <w:rPr>
          <w:rFonts w:asciiTheme="minorHAnsi" w:hAnsiTheme="minorHAnsi" w:cstheme="minorHAnsi"/>
          <w:lang w:eastAsia="zh-CN"/>
        </w:rPr>
        <w:t>在</w:t>
      </w:r>
      <w:r w:rsidR="004D4A0F" w:rsidRPr="005A05EA">
        <w:rPr>
          <w:rFonts w:asciiTheme="minorHAnsi" w:hAnsiTheme="minorHAnsi" w:cstheme="minorHAnsi"/>
          <w:lang w:eastAsia="zh-CN"/>
        </w:rPr>
        <w:t>国际电联扩大免费在线获取出版物的同时，</w:t>
      </w:r>
      <w:r w:rsidR="00454D23" w:rsidRPr="005A05EA">
        <w:rPr>
          <w:rFonts w:asciiTheme="minorHAnsi" w:hAnsiTheme="minorHAnsi" w:cstheme="minorHAnsi"/>
          <w:lang w:eastAsia="zh-CN"/>
        </w:rPr>
        <w:t>启迪性</w:t>
      </w:r>
      <w:r w:rsidR="004D4A0F" w:rsidRPr="005A05EA">
        <w:rPr>
          <w:rFonts w:asciiTheme="minorHAnsi" w:hAnsiTheme="minorHAnsi" w:cstheme="minorHAnsi"/>
          <w:lang w:eastAsia="zh-CN"/>
        </w:rPr>
        <w:t>出版物</w:t>
      </w:r>
      <w:r w:rsidR="00454D23" w:rsidRPr="005A05EA">
        <w:rPr>
          <w:rFonts w:asciiTheme="minorHAnsi" w:hAnsiTheme="minorHAnsi" w:cstheme="minorHAnsi"/>
          <w:lang w:eastAsia="zh-CN"/>
        </w:rPr>
        <w:t>的</w:t>
      </w:r>
      <w:r w:rsidR="004D4A0F" w:rsidRPr="005A05EA">
        <w:rPr>
          <w:rFonts w:asciiTheme="minorHAnsi" w:hAnsiTheme="minorHAnsi" w:cstheme="minorHAnsi"/>
          <w:lang w:eastAsia="zh-CN"/>
        </w:rPr>
        <w:t>销售量呈迅猛增长趋势。</w:t>
      </w:r>
    </w:p>
    <w:p w:rsidR="004C45D6" w:rsidRPr="005A05EA" w:rsidRDefault="004C45D6" w:rsidP="00835D80">
      <w:pPr>
        <w:rPr>
          <w:rFonts w:asciiTheme="minorHAnsi" w:hAnsiTheme="minorHAnsi" w:cstheme="minorHAnsi"/>
          <w:lang w:eastAsia="zh-CN"/>
        </w:rPr>
      </w:pPr>
    </w:p>
    <w:p w:rsidR="004C45D6" w:rsidRPr="005A05EA" w:rsidRDefault="004C45D6" w:rsidP="00835D80">
      <w:pPr>
        <w:rPr>
          <w:rFonts w:asciiTheme="minorHAnsi" w:hAnsiTheme="minorHAnsi" w:cstheme="minorHAnsi"/>
          <w:lang w:eastAsia="zh-CN"/>
        </w:rPr>
        <w:sectPr w:rsidR="004C45D6" w:rsidRPr="005A05EA" w:rsidSect="00F47BA9">
          <w:headerReference w:type="even" r:id="rId20"/>
          <w:headerReference w:type="default" r:id="rId21"/>
          <w:footerReference w:type="first" r:id="rId22"/>
          <w:pgSz w:w="11907" w:h="16840" w:code="9"/>
          <w:pgMar w:top="1418" w:right="1134" w:bottom="1418" w:left="1134" w:header="720" w:footer="720" w:gutter="0"/>
          <w:cols w:space="720"/>
          <w:titlePg/>
          <w:docGrid w:linePitch="360"/>
        </w:sectPr>
      </w:pPr>
    </w:p>
    <w:p w:rsidR="0062003A" w:rsidRPr="005A05EA" w:rsidRDefault="00C44A3B" w:rsidP="00835D80">
      <w:pPr>
        <w:pStyle w:val="Heading3"/>
        <w:tabs>
          <w:tab w:val="left" w:pos="4395"/>
        </w:tabs>
        <w:jc w:val="center"/>
        <w:rPr>
          <w:rFonts w:asciiTheme="minorHAnsi" w:hAnsiTheme="minorHAnsi" w:cstheme="minorHAnsi"/>
          <w:i w:val="0"/>
          <w:iCs/>
          <w:sz w:val="36"/>
          <w:szCs w:val="36"/>
          <w:lang w:eastAsia="zh-CN"/>
        </w:rPr>
      </w:pPr>
      <w:r w:rsidRPr="005A05EA">
        <w:rPr>
          <w:rFonts w:asciiTheme="minorHAnsi" w:hAnsiTheme="minorHAnsi" w:cstheme="minorHAnsi"/>
          <w:i w:val="0"/>
          <w:iCs/>
          <w:sz w:val="36"/>
          <w:szCs w:val="36"/>
          <w:lang w:eastAsia="zh-CN"/>
        </w:rPr>
        <w:lastRenderedPageBreak/>
        <w:t>目录</w:t>
      </w:r>
    </w:p>
    <w:p w:rsidR="0062003A" w:rsidRPr="005A05EA" w:rsidRDefault="00957802" w:rsidP="00835D80">
      <w:pPr>
        <w:jc w:val="right"/>
        <w:rPr>
          <w:rFonts w:asciiTheme="minorHAnsi" w:hAnsiTheme="minorHAnsi" w:cstheme="minorHAnsi"/>
          <w:lang w:eastAsia="zh-CN"/>
        </w:rPr>
      </w:pPr>
      <w:r w:rsidRPr="005A05EA">
        <w:rPr>
          <w:rFonts w:asciiTheme="minorHAnsi" w:hAnsiTheme="minorHAnsi" w:cstheme="minorHAnsi"/>
          <w:lang w:eastAsia="zh-CN"/>
        </w:rPr>
        <w:t>页码</w:t>
      </w:r>
    </w:p>
    <w:p w:rsidR="00835D80" w:rsidRDefault="00835D80">
      <w:pPr>
        <w:pStyle w:val="TOC1"/>
        <w:rPr>
          <w:rFonts w:asciiTheme="minorHAnsi" w:eastAsiaTheme="minorEastAsia" w:hAnsiTheme="minorHAnsi" w:cstheme="minorBidi"/>
          <w:noProof/>
          <w:sz w:val="22"/>
          <w:szCs w:val="22"/>
          <w:lang w:val="en-US" w:eastAsia="zh-CN"/>
        </w:rPr>
      </w:pPr>
      <w:r>
        <w:rPr>
          <w:rFonts w:asciiTheme="minorHAnsi" w:eastAsia="Times New Roman" w:hAnsiTheme="minorHAnsi" w:cstheme="minorHAnsi"/>
          <w:noProof/>
        </w:rPr>
        <w:fldChar w:fldCharType="begin"/>
      </w:r>
      <w:r>
        <w:rPr>
          <w:rFonts w:asciiTheme="minorHAnsi" w:eastAsia="Times New Roman" w:hAnsiTheme="minorHAnsi" w:cstheme="minorHAnsi"/>
          <w:noProof/>
        </w:rPr>
        <w:instrText xml:space="preserve"> TOC \o "1-2" \h \z \u </w:instrText>
      </w:r>
      <w:r>
        <w:rPr>
          <w:rFonts w:asciiTheme="minorHAnsi" w:eastAsia="Times New Roman" w:hAnsiTheme="minorHAnsi" w:cstheme="minorHAnsi"/>
          <w:noProof/>
        </w:rPr>
        <w:fldChar w:fldCharType="separate"/>
      </w:r>
      <w:hyperlink w:anchor="_Toc394481315" w:history="1">
        <w:r w:rsidRPr="005C61A5">
          <w:rPr>
            <w:rStyle w:val="Hyperlink"/>
            <w:rFonts w:cstheme="minorHAnsi" w:hint="eastAsia"/>
            <w:noProof/>
            <w:lang w:eastAsia="zh-CN"/>
          </w:rPr>
          <w:t>国际电联重大活动和日常活动</w:t>
        </w:r>
        <w:r>
          <w:rPr>
            <w:noProof/>
            <w:webHidden/>
          </w:rPr>
          <w:tab/>
        </w:r>
        <w:r>
          <w:rPr>
            <w:noProof/>
            <w:webHidden/>
          </w:rPr>
          <w:fldChar w:fldCharType="begin"/>
        </w:r>
        <w:r>
          <w:rPr>
            <w:noProof/>
            <w:webHidden/>
          </w:rPr>
          <w:instrText xml:space="preserve"> PAGEREF _Toc394481315 \h </w:instrText>
        </w:r>
        <w:r>
          <w:rPr>
            <w:noProof/>
            <w:webHidden/>
          </w:rPr>
        </w:r>
        <w:r>
          <w:rPr>
            <w:noProof/>
            <w:webHidden/>
          </w:rPr>
          <w:fldChar w:fldCharType="separate"/>
        </w:r>
        <w:r w:rsidR="006C7F7B">
          <w:rPr>
            <w:noProof/>
            <w:webHidden/>
          </w:rPr>
          <w:t>9</w:t>
        </w:r>
        <w:r>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16" w:history="1">
        <w:r w:rsidR="00835D80" w:rsidRPr="005C61A5">
          <w:rPr>
            <w:rStyle w:val="Hyperlink"/>
            <w:rFonts w:cstheme="minorHAnsi"/>
            <w:noProof/>
            <w:lang w:eastAsia="zh-CN"/>
          </w:rPr>
          <w:t>1</w:t>
        </w:r>
        <w:r w:rsidR="00835D80">
          <w:rPr>
            <w:rFonts w:asciiTheme="minorHAnsi" w:eastAsiaTheme="minorEastAsia" w:hAnsiTheme="minorHAnsi" w:cstheme="minorBidi"/>
            <w:noProof/>
            <w:sz w:val="22"/>
            <w:szCs w:val="22"/>
            <w:lang w:val="en-US" w:eastAsia="zh-CN"/>
          </w:rPr>
          <w:tab/>
        </w:r>
        <w:r w:rsidR="00835D80" w:rsidRPr="005C61A5">
          <w:rPr>
            <w:rStyle w:val="Hyperlink"/>
            <w:rFonts w:cstheme="minorHAnsi" w:hint="eastAsia"/>
            <w:noProof/>
            <w:lang w:eastAsia="zh-CN"/>
          </w:rPr>
          <w:t>引言：本报告的目标</w:t>
        </w:r>
        <w:r w:rsidR="00835D80">
          <w:rPr>
            <w:noProof/>
            <w:webHidden/>
          </w:rPr>
          <w:tab/>
        </w:r>
        <w:r w:rsidR="00835D80">
          <w:rPr>
            <w:noProof/>
            <w:webHidden/>
          </w:rPr>
          <w:fldChar w:fldCharType="begin"/>
        </w:r>
        <w:r w:rsidR="00835D80">
          <w:rPr>
            <w:noProof/>
            <w:webHidden/>
          </w:rPr>
          <w:instrText xml:space="preserve"> PAGEREF _Toc394481316 \h </w:instrText>
        </w:r>
        <w:r w:rsidR="00835D80">
          <w:rPr>
            <w:noProof/>
            <w:webHidden/>
          </w:rPr>
        </w:r>
        <w:r w:rsidR="00835D80">
          <w:rPr>
            <w:noProof/>
            <w:webHidden/>
          </w:rPr>
          <w:fldChar w:fldCharType="separate"/>
        </w:r>
        <w:r w:rsidR="006C7F7B">
          <w:rPr>
            <w:noProof/>
            <w:webHidden/>
          </w:rPr>
          <w:t>9</w:t>
        </w:r>
        <w:r w:rsidR="00835D80">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17" w:history="1">
        <w:r w:rsidR="00835D80" w:rsidRPr="005C61A5">
          <w:rPr>
            <w:rStyle w:val="Hyperlink"/>
            <w:rFonts w:cstheme="minorHAnsi"/>
            <w:noProof/>
          </w:rPr>
          <w:t>2</w:t>
        </w:r>
        <w:r w:rsidR="00835D80">
          <w:rPr>
            <w:rFonts w:asciiTheme="minorHAnsi" w:eastAsiaTheme="minorEastAsia" w:hAnsiTheme="minorHAnsi" w:cstheme="minorBidi"/>
            <w:noProof/>
            <w:sz w:val="22"/>
            <w:szCs w:val="22"/>
            <w:lang w:val="en-US" w:eastAsia="zh-CN"/>
          </w:rPr>
          <w:tab/>
        </w:r>
        <w:r w:rsidR="00835D80" w:rsidRPr="005C61A5">
          <w:rPr>
            <w:rStyle w:val="Hyperlink"/>
            <w:rFonts w:cstheme="minorHAnsi" w:hint="eastAsia"/>
            <w:noProof/>
          </w:rPr>
          <w:t>国际电联重大活动</w:t>
        </w:r>
        <w:r w:rsidR="00835D80">
          <w:rPr>
            <w:noProof/>
            <w:webHidden/>
          </w:rPr>
          <w:tab/>
        </w:r>
        <w:r w:rsidR="00835D80">
          <w:rPr>
            <w:noProof/>
            <w:webHidden/>
          </w:rPr>
          <w:fldChar w:fldCharType="begin"/>
        </w:r>
        <w:r w:rsidR="00835D80">
          <w:rPr>
            <w:noProof/>
            <w:webHidden/>
          </w:rPr>
          <w:instrText xml:space="preserve"> PAGEREF _Toc394481317 \h </w:instrText>
        </w:r>
        <w:r w:rsidR="00835D80">
          <w:rPr>
            <w:noProof/>
            <w:webHidden/>
          </w:rPr>
        </w:r>
        <w:r w:rsidR="00835D80">
          <w:rPr>
            <w:noProof/>
            <w:webHidden/>
          </w:rPr>
          <w:fldChar w:fldCharType="separate"/>
        </w:r>
        <w:r w:rsidR="006C7F7B">
          <w:rPr>
            <w:noProof/>
            <w:webHidden/>
          </w:rPr>
          <w:t>10</w:t>
        </w:r>
        <w:r w:rsidR="00835D80">
          <w:rPr>
            <w:noProof/>
            <w:webHidden/>
          </w:rPr>
          <w:fldChar w:fldCharType="end"/>
        </w:r>
      </w:hyperlink>
    </w:p>
    <w:p w:rsidR="00835D80" w:rsidRPr="0032712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318" w:history="1">
        <w:r w:rsidR="00835D80" w:rsidRPr="00327128">
          <w:rPr>
            <w:rStyle w:val="Hyperlink"/>
            <w:rFonts w:cstheme="minorHAnsi"/>
            <w:b/>
            <w:bCs/>
            <w:noProof/>
            <w:lang w:eastAsia="zh-CN"/>
          </w:rPr>
          <w:t>2.1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lang w:eastAsia="zh-CN"/>
          </w:rPr>
          <w:t>WSIS</w:t>
        </w:r>
        <w:r w:rsidR="00835D80" w:rsidRPr="00327128">
          <w:rPr>
            <w:rStyle w:val="Hyperlink"/>
            <w:rFonts w:cstheme="minorHAnsi" w:hint="eastAsia"/>
            <w:b/>
            <w:bCs/>
            <w:noProof/>
            <w:lang w:eastAsia="zh-CN"/>
          </w:rPr>
          <w:t>论坛</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_Toc394481318 \h </w:instrText>
        </w:r>
        <w:r w:rsidR="00835D80" w:rsidRPr="00327128">
          <w:rPr>
            <w:b/>
            <w:bCs/>
            <w:noProof/>
            <w:webHidden/>
          </w:rPr>
        </w:r>
        <w:r w:rsidR="00835D80" w:rsidRPr="00327128">
          <w:rPr>
            <w:b/>
            <w:bCs/>
            <w:noProof/>
            <w:webHidden/>
          </w:rPr>
          <w:fldChar w:fldCharType="separate"/>
        </w:r>
        <w:r w:rsidR="006C7F7B">
          <w:rPr>
            <w:b/>
            <w:bCs/>
            <w:noProof/>
            <w:webHidden/>
          </w:rPr>
          <w:t>10</w:t>
        </w:r>
        <w:r w:rsidR="00835D80" w:rsidRPr="00327128">
          <w:rPr>
            <w:b/>
            <w:bCs/>
            <w:noProof/>
            <w:webHidden/>
          </w:rPr>
          <w:fldChar w:fldCharType="end"/>
        </w:r>
      </w:hyperlink>
    </w:p>
    <w:p w:rsidR="00835D80" w:rsidRPr="0032712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319" w:history="1">
        <w:r w:rsidR="00835D80" w:rsidRPr="00327128">
          <w:rPr>
            <w:rStyle w:val="Hyperlink"/>
            <w:rFonts w:cstheme="minorHAnsi"/>
            <w:b/>
            <w:bCs/>
            <w:noProof/>
            <w:lang w:eastAsia="zh-CN"/>
          </w:rPr>
          <w:t>2.2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世界电信和信息社会日（</w:t>
        </w:r>
        <w:r w:rsidR="00835D80" w:rsidRPr="00327128">
          <w:rPr>
            <w:rStyle w:val="Hyperlink"/>
            <w:rFonts w:cstheme="minorHAnsi"/>
            <w:b/>
            <w:bCs/>
            <w:noProof/>
            <w:lang w:eastAsia="zh-CN"/>
          </w:rPr>
          <w:t>WTISD</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_Toc394481319 \h </w:instrText>
        </w:r>
        <w:r w:rsidR="00835D80" w:rsidRPr="00327128">
          <w:rPr>
            <w:b/>
            <w:bCs/>
            <w:noProof/>
            <w:webHidden/>
          </w:rPr>
        </w:r>
        <w:r w:rsidR="00835D80" w:rsidRPr="00327128">
          <w:rPr>
            <w:b/>
            <w:bCs/>
            <w:noProof/>
            <w:webHidden/>
          </w:rPr>
          <w:fldChar w:fldCharType="separate"/>
        </w:r>
        <w:r w:rsidR="006C7F7B">
          <w:rPr>
            <w:b/>
            <w:bCs/>
            <w:noProof/>
            <w:webHidden/>
          </w:rPr>
          <w:t>11</w:t>
        </w:r>
        <w:r w:rsidR="00835D80" w:rsidRPr="00327128">
          <w:rPr>
            <w:b/>
            <w:bCs/>
            <w:noProof/>
            <w:webHidden/>
          </w:rPr>
          <w:fldChar w:fldCharType="end"/>
        </w:r>
      </w:hyperlink>
    </w:p>
    <w:p w:rsidR="00835D80" w:rsidRPr="0032712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320" w:history="1">
        <w:r w:rsidR="00835D80" w:rsidRPr="00327128">
          <w:rPr>
            <w:rStyle w:val="Hyperlink"/>
            <w:rFonts w:cstheme="minorHAnsi"/>
            <w:b/>
            <w:bCs/>
            <w:noProof/>
            <w:lang w:eastAsia="zh-CN"/>
          </w:rPr>
          <w:t>2.3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国际电联理事会会议</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_Toc394481320 \h </w:instrText>
        </w:r>
        <w:r w:rsidR="00835D80" w:rsidRPr="00327128">
          <w:rPr>
            <w:b/>
            <w:bCs/>
            <w:noProof/>
            <w:webHidden/>
          </w:rPr>
        </w:r>
        <w:r w:rsidR="00835D80" w:rsidRPr="00327128">
          <w:rPr>
            <w:b/>
            <w:bCs/>
            <w:noProof/>
            <w:webHidden/>
          </w:rPr>
          <w:fldChar w:fldCharType="separate"/>
        </w:r>
        <w:r w:rsidR="006C7F7B">
          <w:rPr>
            <w:b/>
            <w:bCs/>
            <w:noProof/>
            <w:webHidden/>
          </w:rPr>
          <w:t>11</w:t>
        </w:r>
        <w:r w:rsidR="00835D80" w:rsidRPr="00327128">
          <w:rPr>
            <w:b/>
            <w:bCs/>
            <w:noProof/>
            <w:webHidden/>
          </w:rPr>
          <w:fldChar w:fldCharType="end"/>
        </w:r>
      </w:hyperlink>
    </w:p>
    <w:p w:rsidR="00835D80" w:rsidRPr="0032712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321" w:history="1">
        <w:r w:rsidR="00835D80" w:rsidRPr="00327128">
          <w:rPr>
            <w:rStyle w:val="Hyperlink"/>
            <w:rFonts w:cstheme="minorHAnsi"/>
            <w:b/>
            <w:bCs/>
            <w:noProof/>
            <w:lang w:eastAsia="zh-CN"/>
          </w:rPr>
          <w:t>2.4</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国际电联世界电信展</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_Toc394481321 \h </w:instrText>
        </w:r>
        <w:r w:rsidR="00835D80" w:rsidRPr="00327128">
          <w:rPr>
            <w:b/>
            <w:bCs/>
            <w:noProof/>
            <w:webHidden/>
          </w:rPr>
        </w:r>
        <w:r w:rsidR="00835D80" w:rsidRPr="00327128">
          <w:rPr>
            <w:b/>
            <w:bCs/>
            <w:noProof/>
            <w:webHidden/>
          </w:rPr>
          <w:fldChar w:fldCharType="separate"/>
        </w:r>
        <w:r w:rsidR="006C7F7B">
          <w:rPr>
            <w:b/>
            <w:bCs/>
            <w:noProof/>
            <w:webHidden/>
          </w:rPr>
          <w:t>14</w:t>
        </w:r>
        <w:r w:rsidR="00835D80" w:rsidRPr="00327128">
          <w:rPr>
            <w:b/>
            <w:bCs/>
            <w:noProof/>
            <w:webHidden/>
          </w:rPr>
          <w:fldChar w:fldCharType="end"/>
        </w:r>
      </w:hyperlink>
    </w:p>
    <w:p w:rsidR="00835D80" w:rsidRPr="0032712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322" w:history="1">
        <w:r w:rsidR="00835D80" w:rsidRPr="00327128">
          <w:rPr>
            <w:rStyle w:val="Hyperlink"/>
            <w:rFonts w:cstheme="minorHAnsi"/>
            <w:b/>
            <w:bCs/>
            <w:noProof/>
            <w:lang w:eastAsia="zh-CN"/>
          </w:rPr>
          <w:t>2.5</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lang w:eastAsia="zh-CN"/>
          </w:rPr>
          <w:t>2012</w:t>
        </w:r>
        <w:r w:rsidR="00835D80" w:rsidRPr="00327128">
          <w:rPr>
            <w:rStyle w:val="Hyperlink"/>
            <w:rFonts w:cstheme="minorHAnsi" w:hint="eastAsia"/>
            <w:b/>
            <w:bCs/>
            <w:noProof/>
            <w:lang w:eastAsia="zh-CN"/>
          </w:rPr>
          <w:t>年国际电信世界大会（</w:t>
        </w:r>
        <w:r w:rsidR="00835D80" w:rsidRPr="00327128">
          <w:rPr>
            <w:rStyle w:val="Hyperlink"/>
            <w:rFonts w:cstheme="minorHAnsi"/>
            <w:b/>
            <w:bCs/>
            <w:noProof/>
            <w:lang w:eastAsia="zh-CN"/>
          </w:rPr>
          <w:t>WCIT-12</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_Toc394481322 \h </w:instrText>
        </w:r>
        <w:r w:rsidR="00835D80" w:rsidRPr="00327128">
          <w:rPr>
            <w:b/>
            <w:bCs/>
            <w:noProof/>
            <w:webHidden/>
          </w:rPr>
        </w:r>
        <w:r w:rsidR="00835D80" w:rsidRPr="00327128">
          <w:rPr>
            <w:b/>
            <w:bCs/>
            <w:noProof/>
            <w:webHidden/>
          </w:rPr>
          <w:fldChar w:fldCharType="separate"/>
        </w:r>
        <w:r w:rsidR="006C7F7B">
          <w:rPr>
            <w:b/>
            <w:bCs/>
            <w:noProof/>
            <w:webHidden/>
          </w:rPr>
          <w:t>15</w:t>
        </w:r>
        <w:r w:rsidR="00835D80" w:rsidRPr="00327128">
          <w:rPr>
            <w:b/>
            <w:bCs/>
            <w:noProof/>
            <w:webHidden/>
          </w:rPr>
          <w:fldChar w:fldCharType="end"/>
        </w:r>
      </w:hyperlink>
    </w:p>
    <w:p w:rsidR="00835D80" w:rsidRDefault="00D9540F" w:rsidP="001E08F8">
      <w:pPr>
        <w:pStyle w:val="TOC2"/>
        <w:ind w:left="1134" w:hanging="850"/>
        <w:rPr>
          <w:rFonts w:asciiTheme="minorHAnsi" w:eastAsiaTheme="minorEastAsia" w:hAnsiTheme="minorHAnsi" w:cstheme="minorBidi"/>
          <w:noProof/>
          <w:sz w:val="22"/>
          <w:szCs w:val="22"/>
          <w:lang w:val="en-US" w:eastAsia="zh-CN"/>
        </w:rPr>
      </w:pPr>
      <w:hyperlink w:anchor="_Toc394481323" w:history="1">
        <w:r w:rsidR="00835D80" w:rsidRPr="00327128">
          <w:rPr>
            <w:rStyle w:val="Hyperlink"/>
            <w:rFonts w:cstheme="minorHAnsi"/>
            <w:b/>
            <w:bCs/>
            <w:noProof/>
            <w:lang w:eastAsia="zh-CN"/>
          </w:rPr>
          <w:t>2.6</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lang w:eastAsia="zh-CN"/>
          </w:rPr>
          <w:t>2013</w:t>
        </w:r>
        <w:r w:rsidR="00835D80" w:rsidRPr="00327128">
          <w:rPr>
            <w:rStyle w:val="Hyperlink"/>
            <w:rFonts w:cstheme="minorHAnsi" w:hint="eastAsia"/>
            <w:b/>
            <w:bCs/>
            <w:noProof/>
            <w:lang w:eastAsia="zh-CN"/>
          </w:rPr>
          <w:t>年世界电信</w:t>
        </w:r>
        <w:r w:rsidR="00835D80" w:rsidRPr="00327128">
          <w:rPr>
            <w:rStyle w:val="Hyperlink"/>
            <w:rFonts w:cstheme="minorHAnsi"/>
            <w:b/>
            <w:bCs/>
            <w:noProof/>
            <w:lang w:eastAsia="zh-CN"/>
          </w:rPr>
          <w:t>/ICT</w:t>
        </w:r>
        <w:r w:rsidR="00835D80" w:rsidRPr="00327128">
          <w:rPr>
            <w:rStyle w:val="Hyperlink"/>
            <w:rFonts w:cstheme="minorHAnsi" w:hint="eastAsia"/>
            <w:b/>
            <w:bCs/>
            <w:noProof/>
            <w:lang w:eastAsia="zh-CN"/>
          </w:rPr>
          <w:t>政策论坛（</w:t>
        </w:r>
        <w:r w:rsidR="00835D80" w:rsidRPr="00327128">
          <w:rPr>
            <w:rStyle w:val="Hyperlink"/>
            <w:rFonts w:cstheme="minorHAnsi"/>
            <w:b/>
            <w:bCs/>
            <w:noProof/>
            <w:lang w:eastAsia="zh-CN"/>
          </w:rPr>
          <w:t>WTPF-13</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_Toc394481323 \h </w:instrText>
        </w:r>
        <w:r w:rsidR="00835D80" w:rsidRPr="00327128">
          <w:rPr>
            <w:b/>
            <w:bCs/>
            <w:noProof/>
            <w:webHidden/>
          </w:rPr>
        </w:r>
        <w:r w:rsidR="00835D80" w:rsidRPr="00327128">
          <w:rPr>
            <w:b/>
            <w:bCs/>
            <w:noProof/>
            <w:webHidden/>
          </w:rPr>
          <w:fldChar w:fldCharType="separate"/>
        </w:r>
        <w:r w:rsidR="006C7F7B">
          <w:rPr>
            <w:b/>
            <w:bCs/>
            <w:noProof/>
            <w:webHidden/>
          </w:rPr>
          <w:t>15</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24" w:history="1">
        <w:r w:rsidR="00835D80" w:rsidRPr="005C61A5">
          <w:rPr>
            <w:rStyle w:val="Hyperlink"/>
            <w:rFonts w:cstheme="minorHAnsi"/>
            <w:noProof/>
          </w:rPr>
          <w:t>3</w:t>
        </w:r>
        <w:r w:rsidR="00835D80">
          <w:rPr>
            <w:rFonts w:asciiTheme="minorHAnsi" w:eastAsiaTheme="minorEastAsia" w:hAnsiTheme="minorHAnsi" w:cstheme="minorBidi"/>
            <w:noProof/>
            <w:sz w:val="22"/>
            <w:szCs w:val="22"/>
            <w:lang w:val="en-US" w:eastAsia="zh-CN"/>
          </w:rPr>
          <w:tab/>
        </w:r>
        <w:r w:rsidR="00835D80" w:rsidRPr="005C61A5">
          <w:rPr>
            <w:rStyle w:val="Hyperlink"/>
            <w:rFonts w:cstheme="minorHAnsi" w:hint="eastAsia"/>
            <w:noProof/>
          </w:rPr>
          <w:t>国际</w:t>
        </w:r>
        <w:r w:rsidR="00835D80" w:rsidRPr="005C61A5">
          <w:rPr>
            <w:rStyle w:val="Hyperlink"/>
            <w:rFonts w:cstheme="minorHAnsi" w:hint="eastAsia"/>
            <w:noProof/>
          </w:rPr>
          <w:t>电</w:t>
        </w:r>
        <w:r w:rsidR="00835D80" w:rsidRPr="005C61A5">
          <w:rPr>
            <w:rStyle w:val="Hyperlink"/>
            <w:rFonts w:cstheme="minorHAnsi" w:hint="eastAsia"/>
            <w:noProof/>
          </w:rPr>
          <w:t>联</w:t>
        </w:r>
        <w:r w:rsidR="00835D80" w:rsidRPr="005C61A5">
          <w:rPr>
            <w:rStyle w:val="Hyperlink"/>
            <w:rFonts w:cstheme="minorHAnsi" w:hint="eastAsia"/>
            <w:noProof/>
            <w:lang w:eastAsia="zh-CN"/>
          </w:rPr>
          <w:t>的</w:t>
        </w:r>
        <w:r w:rsidR="00835D80" w:rsidRPr="005C61A5">
          <w:rPr>
            <w:rStyle w:val="Hyperlink"/>
            <w:rFonts w:cstheme="minorHAnsi" w:hint="eastAsia"/>
            <w:noProof/>
          </w:rPr>
          <w:t>日常活动</w:t>
        </w:r>
        <w:r w:rsidR="00835D80">
          <w:rPr>
            <w:noProof/>
            <w:webHidden/>
          </w:rPr>
          <w:tab/>
        </w:r>
        <w:r w:rsidR="00835D80">
          <w:rPr>
            <w:noProof/>
            <w:webHidden/>
          </w:rPr>
          <w:fldChar w:fldCharType="begin"/>
        </w:r>
        <w:r w:rsidR="00835D80">
          <w:rPr>
            <w:noProof/>
            <w:webHidden/>
          </w:rPr>
          <w:instrText xml:space="preserve"> PAGEREF _Toc394481324 \h </w:instrText>
        </w:r>
        <w:r w:rsidR="00835D80">
          <w:rPr>
            <w:noProof/>
            <w:webHidden/>
          </w:rPr>
        </w:r>
        <w:r w:rsidR="00835D80">
          <w:rPr>
            <w:noProof/>
            <w:webHidden/>
          </w:rPr>
          <w:fldChar w:fldCharType="separate"/>
        </w:r>
        <w:r w:rsidR="006C7F7B">
          <w:rPr>
            <w:noProof/>
            <w:webHidden/>
          </w:rPr>
          <w:t>17</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25" w:history="1">
        <w:r w:rsidR="00835D80" w:rsidRPr="00327128">
          <w:rPr>
            <w:rStyle w:val="Hyperlink"/>
            <w:rFonts w:cstheme="minorHAnsi"/>
            <w:b/>
            <w:bCs/>
            <w:noProof/>
            <w:lang w:eastAsia="zh-CN"/>
          </w:rPr>
          <w:t>3.1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网络安全</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_Toc394481325 \h </w:instrText>
        </w:r>
        <w:r w:rsidR="00835D80" w:rsidRPr="00327128">
          <w:rPr>
            <w:b/>
            <w:bCs/>
            <w:noProof/>
            <w:webHidden/>
          </w:rPr>
        </w:r>
        <w:r w:rsidR="00835D80" w:rsidRPr="00327128">
          <w:rPr>
            <w:b/>
            <w:bCs/>
            <w:noProof/>
            <w:webHidden/>
          </w:rPr>
          <w:fldChar w:fldCharType="separate"/>
        </w:r>
        <w:r w:rsidR="006C7F7B">
          <w:rPr>
            <w:b/>
            <w:bCs/>
            <w:noProof/>
            <w:webHidden/>
          </w:rPr>
          <w:t>17</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26" w:history="1">
        <w:r w:rsidR="00835D80" w:rsidRPr="00327128">
          <w:rPr>
            <w:rStyle w:val="Hyperlink"/>
            <w:rFonts w:cstheme="minorHAnsi"/>
            <w:b/>
            <w:bCs/>
            <w:noProof/>
            <w:lang w:eastAsia="zh-CN"/>
          </w:rPr>
          <w:t>3.2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气候变化</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_Toc394481326 \h </w:instrText>
        </w:r>
        <w:r w:rsidR="00835D80" w:rsidRPr="00327128">
          <w:rPr>
            <w:b/>
            <w:bCs/>
            <w:noProof/>
            <w:webHidden/>
          </w:rPr>
        </w:r>
        <w:r w:rsidR="00835D80" w:rsidRPr="00327128">
          <w:rPr>
            <w:b/>
            <w:bCs/>
            <w:noProof/>
            <w:webHidden/>
          </w:rPr>
          <w:fldChar w:fldCharType="separate"/>
        </w:r>
        <w:r w:rsidR="006C7F7B">
          <w:rPr>
            <w:b/>
            <w:bCs/>
            <w:noProof/>
            <w:webHidden/>
          </w:rPr>
          <w:t>19</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27" w:history="1">
        <w:r w:rsidR="00835D80" w:rsidRPr="00327128">
          <w:rPr>
            <w:rStyle w:val="Hyperlink"/>
            <w:rFonts w:cstheme="minorHAnsi"/>
            <w:b/>
            <w:bCs/>
            <w:noProof/>
            <w:lang w:eastAsia="zh-CN"/>
          </w:rPr>
          <w:t>3.3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电子卫生</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_Toc394481327 \h </w:instrText>
        </w:r>
        <w:r w:rsidR="00835D80" w:rsidRPr="00327128">
          <w:rPr>
            <w:b/>
            <w:bCs/>
            <w:noProof/>
            <w:webHidden/>
          </w:rPr>
        </w:r>
        <w:r w:rsidR="00835D80" w:rsidRPr="00327128">
          <w:rPr>
            <w:b/>
            <w:bCs/>
            <w:noProof/>
            <w:webHidden/>
          </w:rPr>
          <w:fldChar w:fldCharType="separate"/>
        </w:r>
        <w:r w:rsidR="006C7F7B">
          <w:rPr>
            <w:b/>
            <w:bCs/>
            <w:noProof/>
            <w:webHidden/>
          </w:rPr>
          <w:t>20</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28" w:history="1">
        <w:r w:rsidR="00835D80" w:rsidRPr="00327128">
          <w:rPr>
            <w:rStyle w:val="Hyperlink"/>
            <w:rFonts w:cstheme="minorHAnsi"/>
            <w:b/>
            <w:bCs/>
            <w:noProof/>
            <w:lang w:eastAsia="zh-CN"/>
          </w:rPr>
          <w:t>3.4</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无障碍获取</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_Toc394481328 \h </w:instrText>
        </w:r>
        <w:r w:rsidR="00835D80" w:rsidRPr="00327128">
          <w:rPr>
            <w:b/>
            <w:bCs/>
            <w:noProof/>
            <w:webHidden/>
          </w:rPr>
        </w:r>
        <w:r w:rsidR="00835D80" w:rsidRPr="00327128">
          <w:rPr>
            <w:b/>
            <w:bCs/>
            <w:noProof/>
            <w:webHidden/>
          </w:rPr>
          <w:fldChar w:fldCharType="separate"/>
        </w:r>
        <w:r w:rsidR="006C7F7B">
          <w:rPr>
            <w:b/>
            <w:bCs/>
            <w:noProof/>
            <w:webHidden/>
          </w:rPr>
          <w:t>20</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29" w:history="1">
        <w:r w:rsidR="00835D80" w:rsidRPr="00327128">
          <w:rPr>
            <w:rStyle w:val="Hyperlink"/>
            <w:rFonts w:cstheme="minorHAnsi"/>
            <w:b/>
            <w:bCs/>
            <w:noProof/>
            <w:lang w:eastAsia="zh-CN"/>
          </w:rPr>
          <w:t>3.5</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应急通信</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_Toc394481329 \h </w:instrText>
        </w:r>
        <w:r w:rsidR="00835D80" w:rsidRPr="00327128">
          <w:rPr>
            <w:b/>
            <w:bCs/>
            <w:noProof/>
            <w:webHidden/>
          </w:rPr>
        </w:r>
        <w:r w:rsidR="00835D80" w:rsidRPr="00327128">
          <w:rPr>
            <w:b/>
            <w:bCs/>
            <w:noProof/>
            <w:webHidden/>
          </w:rPr>
          <w:fldChar w:fldCharType="separate"/>
        </w:r>
        <w:r w:rsidR="006C7F7B">
          <w:rPr>
            <w:b/>
            <w:bCs/>
            <w:noProof/>
            <w:webHidden/>
          </w:rPr>
          <w:t>21</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30" w:history="1">
        <w:r w:rsidR="00835D80" w:rsidRPr="00327128">
          <w:rPr>
            <w:rStyle w:val="Hyperlink"/>
            <w:rFonts w:cstheme="minorHAnsi"/>
            <w:b/>
            <w:bCs/>
            <w:noProof/>
            <w:lang w:eastAsia="zh-CN"/>
          </w:rPr>
          <w:t>3.6</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互联网问题</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_Toc394481330 \h </w:instrText>
        </w:r>
        <w:r w:rsidR="00835D80" w:rsidRPr="00327128">
          <w:rPr>
            <w:b/>
            <w:bCs/>
            <w:noProof/>
            <w:webHidden/>
          </w:rPr>
        </w:r>
        <w:r w:rsidR="00835D80" w:rsidRPr="00327128">
          <w:rPr>
            <w:b/>
            <w:bCs/>
            <w:noProof/>
            <w:webHidden/>
          </w:rPr>
          <w:fldChar w:fldCharType="separate"/>
        </w:r>
        <w:r w:rsidR="006C7F7B">
          <w:rPr>
            <w:b/>
            <w:bCs/>
            <w:noProof/>
            <w:webHidden/>
          </w:rPr>
          <w:t>21</w:t>
        </w:r>
        <w:r w:rsidR="00835D80" w:rsidRPr="00327128">
          <w:rPr>
            <w:b/>
            <w:bCs/>
            <w:noProof/>
            <w:webHidden/>
          </w:rPr>
          <w:fldChar w:fldCharType="end"/>
        </w:r>
      </w:hyperlink>
    </w:p>
    <w:p w:rsidR="00835D80" w:rsidRDefault="00D9540F" w:rsidP="00327128">
      <w:pPr>
        <w:pStyle w:val="TOC2"/>
        <w:ind w:left="1134" w:hanging="850"/>
        <w:rPr>
          <w:rFonts w:asciiTheme="minorHAnsi" w:eastAsiaTheme="minorEastAsia" w:hAnsiTheme="minorHAnsi" w:cstheme="minorBidi"/>
          <w:noProof/>
          <w:sz w:val="22"/>
          <w:szCs w:val="22"/>
          <w:lang w:val="en-US" w:eastAsia="zh-CN"/>
        </w:rPr>
      </w:pPr>
      <w:hyperlink w:anchor="_Toc394481331" w:history="1">
        <w:r w:rsidR="00835D80" w:rsidRPr="00327128">
          <w:rPr>
            <w:rStyle w:val="Hyperlink"/>
            <w:rFonts w:cstheme="minorHAnsi"/>
            <w:b/>
            <w:bCs/>
            <w:noProof/>
            <w:lang w:eastAsia="zh-CN"/>
          </w:rPr>
          <w:t>3.7</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宽带数字发展委员会</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_Toc394481331 \h </w:instrText>
        </w:r>
        <w:r w:rsidR="00835D80" w:rsidRPr="00327128">
          <w:rPr>
            <w:b/>
            <w:bCs/>
            <w:noProof/>
            <w:webHidden/>
          </w:rPr>
        </w:r>
        <w:r w:rsidR="00835D80" w:rsidRPr="00327128">
          <w:rPr>
            <w:b/>
            <w:bCs/>
            <w:noProof/>
            <w:webHidden/>
          </w:rPr>
          <w:fldChar w:fldCharType="separate"/>
        </w:r>
        <w:r w:rsidR="006C7F7B">
          <w:rPr>
            <w:b/>
            <w:bCs/>
            <w:noProof/>
            <w:webHidden/>
          </w:rPr>
          <w:t>23</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32" w:history="1">
        <w:r w:rsidR="00835D80" w:rsidRPr="005C61A5">
          <w:rPr>
            <w:rStyle w:val="Hyperlink"/>
            <w:rFonts w:cstheme="minorHAnsi" w:hint="eastAsia"/>
            <w:noProof/>
            <w:lang w:eastAsia="zh-CN"/>
          </w:rPr>
          <w:t>无线电通信</w:t>
        </w:r>
        <w:r w:rsidR="00835D80" w:rsidRPr="005C61A5">
          <w:rPr>
            <w:rStyle w:val="Hyperlink"/>
            <w:rFonts w:cstheme="minorHAnsi" w:hint="eastAsia"/>
            <w:noProof/>
            <w:lang w:eastAsia="zh-CN"/>
          </w:rPr>
          <w:t>部</w:t>
        </w:r>
        <w:r w:rsidR="00835D80" w:rsidRPr="005C61A5">
          <w:rPr>
            <w:rStyle w:val="Hyperlink"/>
            <w:rFonts w:cstheme="minorHAnsi" w:hint="eastAsia"/>
            <w:noProof/>
            <w:lang w:eastAsia="zh-CN"/>
          </w:rPr>
          <w:t>门</w:t>
        </w:r>
        <w:r w:rsidR="00835D80">
          <w:rPr>
            <w:noProof/>
            <w:webHidden/>
          </w:rPr>
          <w:tab/>
        </w:r>
        <w:r w:rsidR="00835D80">
          <w:rPr>
            <w:noProof/>
            <w:webHidden/>
          </w:rPr>
          <w:fldChar w:fldCharType="begin"/>
        </w:r>
        <w:r w:rsidR="00835D80">
          <w:rPr>
            <w:noProof/>
            <w:webHidden/>
          </w:rPr>
          <w:instrText xml:space="preserve"> PAGEREF _Toc394481332 \h </w:instrText>
        </w:r>
        <w:r w:rsidR="00835D80">
          <w:rPr>
            <w:noProof/>
            <w:webHidden/>
          </w:rPr>
        </w:r>
        <w:r w:rsidR="00835D80">
          <w:rPr>
            <w:noProof/>
            <w:webHidden/>
          </w:rPr>
          <w:fldChar w:fldCharType="separate"/>
        </w:r>
        <w:r w:rsidR="006C7F7B">
          <w:rPr>
            <w:noProof/>
            <w:webHidden/>
          </w:rPr>
          <w:t>24</w:t>
        </w:r>
        <w:r w:rsidR="00835D80">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35"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1</w:t>
        </w:r>
        <w:r w:rsidR="00835D80" w:rsidRPr="005C61A5">
          <w:rPr>
            <w:rStyle w:val="Hyperlink"/>
            <w:rFonts w:cstheme="minorHAnsi" w:hint="eastAsia"/>
            <w:noProof/>
            <w:lang w:eastAsia="zh-CN"/>
          </w:rPr>
          <w:t>：促进、加强和确保合作</w:t>
        </w:r>
        <w:r w:rsidR="00835D80">
          <w:rPr>
            <w:noProof/>
            <w:webHidden/>
          </w:rPr>
          <w:tab/>
        </w:r>
        <w:r w:rsidR="00835D80">
          <w:rPr>
            <w:noProof/>
            <w:webHidden/>
          </w:rPr>
          <w:fldChar w:fldCharType="begin"/>
        </w:r>
        <w:r w:rsidR="00835D80">
          <w:rPr>
            <w:noProof/>
            <w:webHidden/>
          </w:rPr>
          <w:instrText xml:space="preserve"> PAGEREF _Toc394481335 \h </w:instrText>
        </w:r>
        <w:r w:rsidR="00835D80">
          <w:rPr>
            <w:noProof/>
            <w:webHidden/>
          </w:rPr>
        </w:r>
        <w:r w:rsidR="00835D80">
          <w:rPr>
            <w:noProof/>
            <w:webHidden/>
          </w:rPr>
          <w:fldChar w:fldCharType="separate"/>
        </w:r>
        <w:r w:rsidR="006C7F7B">
          <w:rPr>
            <w:noProof/>
            <w:webHidden/>
          </w:rPr>
          <w:t>25</w:t>
        </w:r>
        <w:r w:rsidR="00835D80">
          <w:rPr>
            <w:noProof/>
            <w:webHidden/>
          </w:rPr>
          <w:fldChar w:fldCharType="end"/>
        </w:r>
      </w:hyperlink>
    </w:p>
    <w:p w:rsidR="00835D80" w:rsidRPr="00327128" w:rsidRDefault="00D9540F" w:rsidP="00327128">
      <w:pPr>
        <w:pStyle w:val="TOC2"/>
        <w:ind w:left="1134" w:hanging="840"/>
        <w:rPr>
          <w:rFonts w:asciiTheme="minorHAnsi" w:eastAsiaTheme="minorEastAsia" w:hAnsiTheme="minorHAnsi" w:cstheme="minorBidi"/>
          <w:b/>
          <w:bCs/>
          <w:noProof/>
          <w:sz w:val="22"/>
          <w:szCs w:val="22"/>
          <w:lang w:val="en-US" w:eastAsia="zh-CN"/>
        </w:rPr>
      </w:pPr>
      <w:hyperlink w:anchor="_Toc394481336" w:history="1">
        <w:r w:rsidR="00835D80" w:rsidRPr="00327128">
          <w:rPr>
            <w:rStyle w:val="Hyperlink"/>
            <w:rFonts w:cstheme="minorHAnsi"/>
            <w:b/>
            <w:bCs/>
            <w:noProof/>
            <w:lang w:eastAsia="zh-CN"/>
          </w:rPr>
          <w:t>R.1.1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世界无线电通信大会（</w:t>
        </w:r>
        <w:r w:rsidR="00835D80" w:rsidRPr="00327128">
          <w:rPr>
            <w:rStyle w:val="Hyperlink"/>
            <w:rFonts w:cstheme="minorHAnsi"/>
            <w:b/>
            <w:bCs/>
            <w:noProof/>
            <w:lang w:eastAsia="zh-CN"/>
          </w:rPr>
          <w:t>WRC</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_Toc394481336 \h </w:instrText>
        </w:r>
        <w:r w:rsidR="00835D80" w:rsidRPr="00327128">
          <w:rPr>
            <w:b/>
            <w:bCs/>
            <w:noProof/>
            <w:webHidden/>
          </w:rPr>
        </w:r>
        <w:r w:rsidR="00835D80" w:rsidRPr="00327128">
          <w:rPr>
            <w:b/>
            <w:bCs/>
            <w:noProof/>
            <w:webHidden/>
          </w:rPr>
          <w:fldChar w:fldCharType="separate"/>
        </w:r>
        <w:r w:rsidR="006C7F7B">
          <w:rPr>
            <w:b/>
            <w:bCs/>
            <w:noProof/>
            <w:webHidden/>
          </w:rPr>
          <w:t>25</w:t>
        </w:r>
        <w:r w:rsidR="00835D80" w:rsidRPr="00327128">
          <w:rPr>
            <w:b/>
            <w:bCs/>
            <w:noProof/>
            <w:webHidden/>
          </w:rPr>
          <w:fldChar w:fldCharType="end"/>
        </w:r>
      </w:hyperlink>
    </w:p>
    <w:p w:rsidR="00835D80" w:rsidRPr="00327128" w:rsidRDefault="00D9540F" w:rsidP="00327128">
      <w:pPr>
        <w:pStyle w:val="TOC2"/>
        <w:ind w:left="1134" w:hanging="840"/>
        <w:rPr>
          <w:rFonts w:asciiTheme="minorHAnsi" w:eastAsiaTheme="minorEastAsia" w:hAnsiTheme="minorHAnsi" w:cstheme="minorBidi"/>
          <w:b/>
          <w:bCs/>
          <w:noProof/>
          <w:sz w:val="22"/>
          <w:szCs w:val="22"/>
          <w:lang w:val="en-US" w:eastAsia="zh-CN"/>
        </w:rPr>
      </w:pPr>
      <w:hyperlink w:anchor="_Toc394481337" w:history="1">
        <w:r w:rsidR="00835D80" w:rsidRPr="00327128">
          <w:rPr>
            <w:rStyle w:val="Hyperlink"/>
            <w:rFonts w:cstheme="minorHAnsi"/>
            <w:b/>
            <w:bCs/>
            <w:noProof/>
            <w:lang w:eastAsia="zh-CN"/>
          </w:rPr>
          <w:t>R.1.2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无线电规则委员会（</w:t>
        </w:r>
        <w:r w:rsidR="00835D80" w:rsidRPr="00327128">
          <w:rPr>
            <w:rStyle w:val="Hyperlink"/>
            <w:rFonts w:cstheme="minorHAnsi"/>
            <w:b/>
            <w:bCs/>
            <w:noProof/>
            <w:lang w:eastAsia="zh-CN"/>
          </w:rPr>
          <w:t>RRB</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_Toc394481337 \h </w:instrText>
        </w:r>
        <w:r w:rsidR="00835D80" w:rsidRPr="00327128">
          <w:rPr>
            <w:b/>
            <w:bCs/>
            <w:noProof/>
            <w:webHidden/>
          </w:rPr>
        </w:r>
        <w:r w:rsidR="00835D80" w:rsidRPr="00327128">
          <w:rPr>
            <w:b/>
            <w:bCs/>
            <w:noProof/>
            <w:webHidden/>
          </w:rPr>
          <w:fldChar w:fldCharType="separate"/>
        </w:r>
        <w:r w:rsidR="006C7F7B">
          <w:rPr>
            <w:b/>
            <w:bCs/>
            <w:noProof/>
            <w:webHidden/>
          </w:rPr>
          <w:t>26</w:t>
        </w:r>
        <w:r w:rsidR="00835D80" w:rsidRPr="00327128">
          <w:rPr>
            <w:b/>
            <w:bCs/>
            <w:noProof/>
            <w:webHidden/>
          </w:rPr>
          <w:fldChar w:fldCharType="end"/>
        </w:r>
      </w:hyperlink>
    </w:p>
    <w:p w:rsidR="00835D80" w:rsidRPr="00327128" w:rsidRDefault="00D9540F" w:rsidP="00327128">
      <w:pPr>
        <w:pStyle w:val="TOC2"/>
        <w:ind w:left="1134" w:hanging="840"/>
        <w:rPr>
          <w:rFonts w:asciiTheme="minorHAnsi" w:eastAsiaTheme="minorEastAsia" w:hAnsiTheme="minorHAnsi" w:cstheme="minorBidi"/>
          <w:b/>
          <w:bCs/>
          <w:noProof/>
          <w:sz w:val="22"/>
          <w:szCs w:val="22"/>
          <w:lang w:val="en-US" w:eastAsia="zh-CN"/>
        </w:rPr>
      </w:pPr>
      <w:hyperlink w:anchor="_Toc394481338" w:history="1">
        <w:r w:rsidR="00835D80" w:rsidRPr="00327128">
          <w:rPr>
            <w:rStyle w:val="Hyperlink"/>
            <w:rFonts w:cstheme="minorHAnsi"/>
            <w:b/>
            <w:bCs/>
            <w:noProof/>
            <w:lang w:eastAsia="zh-CN"/>
          </w:rPr>
          <w:t>R.1.3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无线电通信全会（</w:t>
        </w:r>
        <w:r w:rsidR="00835D80" w:rsidRPr="00327128">
          <w:rPr>
            <w:rStyle w:val="Hyperlink"/>
            <w:rFonts w:cstheme="minorHAnsi"/>
            <w:b/>
            <w:bCs/>
            <w:noProof/>
            <w:lang w:eastAsia="zh-CN"/>
          </w:rPr>
          <w:t>RA</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_Toc394481338 \h </w:instrText>
        </w:r>
        <w:r w:rsidR="00835D80" w:rsidRPr="00327128">
          <w:rPr>
            <w:b/>
            <w:bCs/>
            <w:noProof/>
            <w:webHidden/>
          </w:rPr>
        </w:r>
        <w:r w:rsidR="00835D80" w:rsidRPr="00327128">
          <w:rPr>
            <w:b/>
            <w:bCs/>
            <w:noProof/>
            <w:webHidden/>
          </w:rPr>
          <w:fldChar w:fldCharType="separate"/>
        </w:r>
        <w:r w:rsidR="006C7F7B">
          <w:rPr>
            <w:b/>
            <w:bCs/>
            <w:noProof/>
            <w:webHidden/>
          </w:rPr>
          <w:t>26</w:t>
        </w:r>
        <w:r w:rsidR="00835D80" w:rsidRPr="00327128">
          <w:rPr>
            <w:b/>
            <w:bCs/>
            <w:noProof/>
            <w:webHidden/>
          </w:rPr>
          <w:fldChar w:fldCharType="end"/>
        </w:r>
      </w:hyperlink>
    </w:p>
    <w:p w:rsidR="00835D80" w:rsidRPr="00327128" w:rsidRDefault="00D9540F" w:rsidP="00327128">
      <w:pPr>
        <w:pStyle w:val="TOC2"/>
        <w:ind w:left="1134" w:hanging="840"/>
        <w:rPr>
          <w:rFonts w:asciiTheme="minorHAnsi" w:eastAsiaTheme="minorEastAsia" w:hAnsiTheme="minorHAnsi" w:cstheme="minorBidi"/>
          <w:b/>
          <w:bCs/>
          <w:noProof/>
          <w:sz w:val="22"/>
          <w:szCs w:val="22"/>
          <w:lang w:val="en-US" w:eastAsia="zh-CN"/>
        </w:rPr>
      </w:pPr>
      <w:hyperlink w:anchor="_Toc394481339" w:history="1">
        <w:r w:rsidR="00835D80" w:rsidRPr="00327128">
          <w:rPr>
            <w:rStyle w:val="Hyperlink"/>
            <w:rFonts w:cstheme="minorHAnsi"/>
            <w:b/>
            <w:bCs/>
            <w:noProof/>
            <w:lang w:eastAsia="zh-CN"/>
          </w:rPr>
          <w:t>R.1.4</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无线电通信顾问组（</w:t>
        </w:r>
        <w:r w:rsidR="00835D80" w:rsidRPr="00327128">
          <w:rPr>
            <w:rStyle w:val="Hyperlink"/>
            <w:rFonts w:cstheme="minorHAnsi"/>
            <w:b/>
            <w:bCs/>
            <w:noProof/>
            <w:lang w:eastAsia="zh-CN"/>
          </w:rPr>
          <w:t>RAG</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_Toc394481339 \h </w:instrText>
        </w:r>
        <w:r w:rsidR="00835D80" w:rsidRPr="00327128">
          <w:rPr>
            <w:b/>
            <w:bCs/>
            <w:noProof/>
            <w:webHidden/>
          </w:rPr>
        </w:r>
        <w:r w:rsidR="00835D80" w:rsidRPr="00327128">
          <w:rPr>
            <w:b/>
            <w:bCs/>
            <w:noProof/>
            <w:webHidden/>
          </w:rPr>
          <w:fldChar w:fldCharType="separate"/>
        </w:r>
        <w:r w:rsidR="006C7F7B">
          <w:rPr>
            <w:b/>
            <w:bCs/>
            <w:noProof/>
            <w:webHidden/>
          </w:rPr>
          <w:t>26</w:t>
        </w:r>
        <w:r w:rsidR="00835D80" w:rsidRPr="00327128">
          <w:rPr>
            <w:b/>
            <w:bCs/>
            <w:noProof/>
            <w:webHidden/>
          </w:rPr>
          <w:fldChar w:fldCharType="end"/>
        </w:r>
      </w:hyperlink>
    </w:p>
    <w:p w:rsidR="00835D80" w:rsidRDefault="00D9540F" w:rsidP="00327128">
      <w:pPr>
        <w:pStyle w:val="TOC2"/>
        <w:ind w:left="1134" w:hanging="840"/>
        <w:rPr>
          <w:rStyle w:val="Hyperlink"/>
          <w:noProof/>
        </w:rPr>
      </w:pPr>
      <w:hyperlink w:anchor="_Toc394481340" w:history="1">
        <w:r w:rsidR="00835D80" w:rsidRPr="00327128">
          <w:rPr>
            <w:rStyle w:val="Hyperlink"/>
            <w:rFonts w:cstheme="minorHAnsi"/>
            <w:b/>
            <w:bCs/>
            <w:noProof/>
            <w:lang w:eastAsia="zh-CN"/>
          </w:rPr>
          <w:t>R.1.5</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世界无线电通信研讨会（</w:t>
        </w:r>
        <w:r w:rsidR="00835D80" w:rsidRPr="00327128">
          <w:rPr>
            <w:rStyle w:val="Hyperlink"/>
            <w:rFonts w:cstheme="minorHAnsi"/>
            <w:b/>
            <w:bCs/>
            <w:noProof/>
            <w:lang w:eastAsia="zh-CN"/>
          </w:rPr>
          <w:t>WRS</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_Toc394481340 \h </w:instrText>
        </w:r>
        <w:r w:rsidR="00835D80" w:rsidRPr="00327128">
          <w:rPr>
            <w:b/>
            <w:bCs/>
            <w:noProof/>
            <w:webHidden/>
          </w:rPr>
        </w:r>
        <w:r w:rsidR="00835D80" w:rsidRPr="00327128">
          <w:rPr>
            <w:b/>
            <w:bCs/>
            <w:noProof/>
            <w:webHidden/>
          </w:rPr>
          <w:fldChar w:fldCharType="separate"/>
        </w:r>
        <w:r w:rsidR="006C7F7B">
          <w:rPr>
            <w:b/>
            <w:bCs/>
            <w:noProof/>
            <w:webHidden/>
          </w:rPr>
          <w:t>26</w:t>
        </w:r>
        <w:r w:rsidR="00835D80" w:rsidRPr="00327128">
          <w:rPr>
            <w:b/>
            <w:bCs/>
            <w:noProof/>
            <w:webHidden/>
          </w:rPr>
          <w:fldChar w:fldCharType="end"/>
        </w:r>
      </w:hyperlink>
    </w:p>
    <w:p w:rsidR="00A267C5" w:rsidRDefault="00A267C5" w:rsidP="00A267C5">
      <w:pPr>
        <w:pStyle w:val="TOC2"/>
        <w:ind w:left="868" w:hanging="574"/>
        <w:rPr>
          <w:rFonts w:asciiTheme="minorHAnsi" w:eastAsiaTheme="minorEastAsia" w:hAnsiTheme="minorHAnsi" w:cstheme="minorBidi"/>
          <w:noProof/>
          <w:sz w:val="22"/>
          <w:szCs w:val="22"/>
          <w:lang w:val="en-US" w:eastAsia="zh-CN"/>
        </w:rPr>
      </w:pPr>
    </w:p>
    <w:p w:rsidR="00835D80" w:rsidRDefault="00D9540F">
      <w:pPr>
        <w:pStyle w:val="TOC1"/>
        <w:rPr>
          <w:rFonts w:asciiTheme="minorHAnsi" w:eastAsiaTheme="minorEastAsia" w:hAnsiTheme="minorHAnsi" w:cstheme="minorBidi"/>
          <w:noProof/>
          <w:sz w:val="22"/>
          <w:szCs w:val="22"/>
          <w:lang w:val="en-US" w:eastAsia="zh-CN"/>
        </w:rPr>
      </w:pPr>
      <w:hyperlink w:anchor="_Toc394481341"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2</w:t>
        </w:r>
        <w:r w:rsidR="00835D80" w:rsidRPr="005C61A5">
          <w:rPr>
            <w:rStyle w:val="Hyperlink"/>
            <w:rFonts w:cstheme="minorHAnsi" w:hint="eastAsia"/>
            <w:noProof/>
            <w:lang w:eastAsia="zh-CN"/>
          </w:rPr>
          <w:t>：满足成员有关频谱和轨道获取的要求</w:t>
        </w:r>
        <w:r w:rsidR="00835D80">
          <w:rPr>
            <w:noProof/>
            <w:webHidden/>
          </w:rPr>
          <w:tab/>
        </w:r>
        <w:r w:rsidR="00835D80">
          <w:rPr>
            <w:noProof/>
            <w:webHidden/>
          </w:rPr>
          <w:fldChar w:fldCharType="begin"/>
        </w:r>
        <w:r w:rsidR="00835D80">
          <w:rPr>
            <w:noProof/>
            <w:webHidden/>
          </w:rPr>
          <w:instrText xml:space="preserve"> PAGEREF _Toc394481341 \h </w:instrText>
        </w:r>
        <w:r w:rsidR="00835D80">
          <w:rPr>
            <w:noProof/>
            <w:webHidden/>
          </w:rPr>
        </w:r>
        <w:r w:rsidR="00835D80">
          <w:rPr>
            <w:noProof/>
            <w:webHidden/>
          </w:rPr>
          <w:fldChar w:fldCharType="separate"/>
        </w:r>
        <w:r w:rsidR="006C7F7B">
          <w:rPr>
            <w:noProof/>
            <w:webHidden/>
          </w:rPr>
          <w:t>27</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42" w:history="1">
        <w:r w:rsidR="00835D80" w:rsidRPr="00327128">
          <w:rPr>
            <w:rStyle w:val="Hyperlink"/>
            <w:rFonts w:cstheme="minorHAnsi"/>
            <w:b/>
            <w:bCs/>
            <w:noProof/>
            <w:lang w:eastAsia="zh-CN"/>
          </w:rPr>
          <w:t>R.2.1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空间通知单的处理和其它相关活动</w:t>
        </w:r>
        <w:r w:rsidR="00835D80" w:rsidRPr="00327128">
          <w:rPr>
            <w:rStyle w:val="Hyperlink"/>
            <w:rFonts w:eastAsia="STKaiti" w:cstheme="minorHAnsi" w:hint="eastAsia"/>
            <w:b/>
            <w:bCs/>
            <w:noProof/>
            <w:lang w:eastAsia="zh-CN"/>
          </w:rPr>
          <w:t>及</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_Toc394481342 \h </w:instrText>
        </w:r>
        <w:r w:rsidR="00835D80" w:rsidRPr="00327128">
          <w:rPr>
            <w:b/>
            <w:bCs/>
            <w:noProof/>
            <w:webHidden/>
          </w:rPr>
        </w:r>
        <w:r w:rsidR="00835D80" w:rsidRPr="00327128">
          <w:rPr>
            <w:b/>
            <w:bCs/>
            <w:noProof/>
            <w:webHidden/>
          </w:rPr>
          <w:fldChar w:fldCharType="separate"/>
        </w:r>
        <w:r w:rsidR="006C7F7B">
          <w:rPr>
            <w:b/>
            <w:bCs/>
            <w:noProof/>
            <w:webHidden/>
          </w:rPr>
          <w:t>27</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43" w:history="1">
        <w:r w:rsidR="00835D80" w:rsidRPr="00327128">
          <w:rPr>
            <w:rStyle w:val="Hyperlink"/>
            <w:rFonts w:cstheme="minorHAnsi"/>
            <w:b/>
            <w:bCs/>
            <w:noProof/>
            <w:lang w:eastAsia="zh-CN"/>
          </w:rPr>
          <w:t>R.2.2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val="en-US" w:eastAsia="zh-CN"/>
          </w:rPr>
          <w:t>地面通知单的处理和其它相关活动</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_Toc394481343 \h </w:instrText>
        </w:r>
        <w:r w:rsidR="00835D80" w:rsidRPr="00327128">
          <w:rPr>
            <w:b/>
            <w:bCs/>
            <w:noProof/>
            <w:webHidden/>
          </w:rPr>
        </w:r>
        <w:r w:rsidR="00835D80" w:rsidRPr="00327128">
          <w:rPr>
            <w:b/>
            <w:bCs/>
            <w:noProof/>
            <w:webHidden/>
          </w:rPr>
          <w:fldChar w:fldCharType="separate"/>
        </w:r>
        <w:r w:rsidR="006C7F7B">
          <w:rPr>
            <w:b/>
            <w:bCs/>
            <w:noProof/>
            <w:webHidden/>
          </w:rPr>
          <w:t>27</w:t>
        </w:r>
        <w:r w:rsidR="00835D80" w:rsidRPr="00327128">
          <w:rPr>
            <w:b/>
            <w:bCs/>
            <w:noProof/>
            <w:webHidden/>
          </w:rPr>
          <w:fldChar w:fldCharType="end"/>
        </w:r>
      </w:hyperlink>
    </w:p>
    <w:p w:rsidR="00835D80" w:rsidRDefault="00D9540F" w:rsidP="00327128">
      <w:pPr>
        <w:pStyle w:val="TOC2"/>
        <w:ind w:left="1134" w:hanging="850"/>
        <w:rPr>
          <w:rFonts w:asciiTheme="minorHAnsi" w:eastAsiaTheme="minorEastAsia" w:hAnsiTheme="minorHAnsi" w:cstheme="minorBidi"/>
          <w:noProof/>
          <w:sz w:val="22"/>
          <w:szCs w:val="22"/>
          <w:lang w:val="en-US" w:eastAsia="zh-CN"/>
        </w:rPr>
      </w:pPr>
      <w:hyperlink w:anchor="_Toc394481344" w:history="1">
        <w:r w:rsidR="00835D80" w:rsidRPr="00327128">
          <w:rPr>
            <w:rStyle w:val="Hyperlink"/>
            <w:rFonts w:cstheme="minorHAnsi"/>
            <w:b/>
            <w:bCs/>
            <w:noProof/>
            <w:lang w:eastAsia="zh-CN"/>
          </w:rPr>
          <w:t>R.2.3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软件开发</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_Toc394481344 \h </w:instrText>
        </w:r>
        <w:r w:rsidR="00835D80" w:rsidRPr="00327128">
          <w:rPr>
            <w:b/>
            <w:bCs/>
            <w:noProof/>
            <w:webHidden/>
          </w:rPr>
        </w:r>
        <w:r w:rsidR="00835D80" w:rsidRPr="00327128">
          <w:rPr>
            <w:b/>
            <w:bCs/>
            <w:noProof/>
            <w:webHidden/>
          </w:rPr>
          <w:fldChar w:fldCharType="separate"/>
        </w:r>
        <w:r w:rsidR="006C7F7B">
          <w:rPr>
            <w:b/>
            <w:bCs/>
            <w:noProof/>
            <w:webHidden/>
          </w:rPr>
          <w:t>27</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45" w:history="1">
        <w:r w:rsidR="00835D80" w:rsidRPr="005C61A5">
          <w:rPr>
            <w:rStyle w:val="Hyperlink"/>
            <w:rFonts w:cstheme="minorHAnsi" w:hint="eastAsia"/>
            <w:noProof/>
            <w:lang w:eastAsia="zh-CN"/>
          </w:rPr>
          <w:t>部门目</w:t>
        </w:r>
        <w:r w:rsidR="00835D80" w:rsidRPr="005C61A5">
          <w:rPr>
            <w:rStyle w:val="Hyperlink"/>
            <w:rFonts w:cstheme="minorHAnsi" w:hint="eastAsia"/>
            <w:noProof/>
            <w:lang w:eastAsia="zh-CN"/>
          </w:rPr>
          <w:t>标</w:t>
        </w:r>
        <w:r w:rsidR="00835D80" w:rsidRPr="005C61A5">
          <w:rPr>
            <w:rStyle w:val="Hyperlink"/>
            <w:rFonts w:cstheme="minorHAnsi"/>
            <w:noProof/>
            <w:lang w:eastAsia="zh-CN"/>
          </w:rPr>
          <w:t>3</w:t>
        </w:r>
        <w:r w:rsidR="00835D80" w:rsidRPr="005C61A5">
          <w:rPr>
            <w:rStyle w:val="Hyperlink"/>
            <w:rFonts w:cstheme="minorHAnsi" w:hint="eastAsia"/>
            <w:noProof/>
            <w:lang w:eastAsia="zh-CN"/>
          </w:rPr>
          <w:t>：制定有关无线电通信业务的建议书</w:t>
        </w:r>
        <w:r w:rsidR="00835D80">
          <w:rPr>
            <w:noProof/>
            <w:webHidden/>
          </w:rPr>
          <w:tab/>
        </w:r>
        <w:r w:rsidR="00835D80">
          <w:rPr>
            <w:noProof/>
            <w:webHidden/>
          </w:rPr>
          <w:fldChar w:fldCharType="begin"/>
        </w:r>
        <w:r w:rsidR="00835D80">
          <w:rPr>
            <w:noProof/>
            <w:webHidden/>
          </w:rPr>
          <w:instrText xml:space="preserve"> PAGEREF _Toc394481345 \h </w:instrText>
        </w:r>
        <w:r w:rsidR="00835D80">
          <w:rPr>
            <w:noProof/>
            <w:webHidden/>
          </w:rPr>
        </w:r>
        <w:r w:rsidR="00835D80">
          <w:rPr>
            <w:noProof/>
            <w:webHidden/>
          </w:rPr>
          <w:fldChar w:fldCharType="separate"/>
        </w:r>
        <w:r w:rsidR="006C7F7B">
          <w:rPr>
            <w:noProof/>
            <w:webHidden/>
          </w:rPr>
          <w:t>28</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46" w:history="1">
        <w:r w:rsidR="00835D80" w:rsidRPr="00327128">
          <w:rPr>
            <w:rStyle w:val="Hyperlink"/>
            <w:rFonts w:cstheme="minorHAnsi"/>
            <w:b/>
            <w:bCs/>
            <w:noProof/>
            <w:lang w:eastAsia="zh-CN"/>
          </w:rPr>
          <w:t>R.3.1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研究组活动</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_Toc394481346 \h </w:instrText>
        </w:r>
        <w:r w:rsidR="00835D80" w:rsidRPr="00327128">
          <w:rPr>
            <w:b/>
            <w:bCs/>
            <w:noProof/>
            <w:webHidden/>
          </w:rPr>
        </w:r>
        <w:r w:rsidR="00835D80" w:rsidRPr="00327128">
          <w:rPr>
            <w:b/>
            <w:bCs/>
            <w:noProof/>
            <w:webHidden/>
          </w:rPr>
          <w:fldChar w:fldCharType="separate"/>
        </w:r>
        <w:r w:rsidR="006C7F7B">
          <w:rPr>
            <w:b/>
            <w:bCs/>
            <w:noProof/>
            <w:webHidden/>
          </w:rPr>
          <w:t>28</w:t>
        </w:r>
        <w:r w:rsidR="00835D80" w:rsidRPr="00327128">
          <w:rPr>
            <w:b/>
            <w:bCs/>
            <w:noProof/>
            <w:webHidden/>
          </w:rPr>
          <w:fldChar w:fldCharType="end"/>
        </w:r>
      </w:hyperlink>
    </w:p>
    <w:p w:rsidR="00835D80" w:rsidRDefault="00D9540F" w:rsidP="00327128">
      <w:pPr>
        <w:pStyle w:val="TOC2"/>
        <w:ind w:left="1134" w:hanging="850"/>
        <w:rPr>
          <w:rFonts w:asciiTheme="minorHAnsi" w:eastAsiaTheme="minorEastAsia" w:hAnsiTheme="minorHAnsi" w:cstheme="minorBidi"/>
          <w:noProof/>
          <w:sz w:val="22"/>
          <w:szCs w:val="22"/>
          <w:lang w:val="en-US" w:eastAsia="zh-CN"/>
        </w:rPr>
      </w:pPr>
      <w:hyperlink w:anchor="_Toc394481347" w:history="1">
        <w:r w:rsidR="00835D80" w:rsidRPr="00327128">
          <w:rPr>
            <w:rStyle w:val="Hyperlink"/>
            <w:rFonts w:cstheme="minorHAnsi"/>
            <w:b/>
            <w:bCs/>
            <w:noProof/>
            <w:lang w:eastAsia="zh-CN"/>
          </w:rPr>
          <w:t>R.3.2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新的音频广播标准获得艾美奖</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_Toc394481347 \h </w:instrText>
        </w:r>
        <w:r w:rsidR="00835D80" w:rsidRPr="00327128">
          <w:rPr>
            <w:b/>
            <w:bCs/>
            <w:noProof/>
            <w:webHidden/>
          </w:rPr>
        </w:r>
        <w:r w:rsidR="00835D80" w:rsidRPr="00327128">
          <w:rPr>
            <w:b/>
            <w:bCs/>
            <w:noProof/>
            <w:webHidden/>
          </w:rPr>
          <w:fldChar w:fldCharType="separate"/>
        </w:r>
        <w:r w:rsidR="006C7F7B">
          <w:rPr>
            <w:b/>
            <w:bCs/>
            <w:noProof/>
            <w:webHidden/>
          </w:rPr>
          <w:t>28</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48"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4</w:t>
        </w:r>
        <w:r w:rsidR="00835D80" w:rsidRPr="005C61A5">
          <w:rPr>
            <w:rStyle w:val="Hyperlink"/>
            <w:rFonts w:cstheme="minorHAnsi" w:hint="eastAsia"/>
            <w:noProof/>
            <w:lang w:eastAsia="zh-CN"/>
          </w:rPr>
          <w:t>：传播</w:t>
        </w:r>
        <w:r w:rsidR="00835D80" w:rsidRPr="005C61A5">
          <w:rPr>
            <w:rStyle w:val="Hyperlink"/>
            <w:rFonts w:cstheme="minorHAnsi" w:hint="eastAsia"/>
            <w:noProof/>
            <w:lang w:eastAsia="zh-CN"/>
          </w:rPr>
          <w:t>信</w:t>
        </w:r>
        <w:r w:rsidR="00835D80" w:rsidRPr="005C61A5">
          <w:rPr>
            <w:rStyle w:val="Hyperlink"/>
            <w:rFonts w:cstheme="minorHAnsi" w:hint="eastAsia"/>
            <w:noProof/>
            <w:lang w:eastAsia="zh-CN"/>
          </w:rPr>
          <w:t>息和专业知识</w:t>
        </w:r>
        <w:r w:rsidR="00835D80">
          <w:rPr>
            <w:noProof/>
            <w:webHidden/>
          </w:rPr>
          <w:tab/>
        </w:r>
        <w:r w:rsidR="00835D80">
          <w:rPr>
            <w:noProof/>
            <w:webHidden/>
          </w:rPr>
          <w:fldChar w:fldCharType="begin"/>
        </w:r>
        <w:r w:rsidR="00835D80">
          <w:rPr>
            <w:noProof/>
            <w:webHidden/>
          </w:rPr>
          <w:instrText xml:space="preserve"> PAGEREF _Toc394481348 \h </w:instrText>
        </w:r>
        <w:r w:rsidR="00835D80">
          <w:rPr>
            <w:noProof/>
            <w:webHidden/>
          </w:rPr>
        </w:r>
        <w:r w:rsidR="00835D80">
          <w:rPr>
            <w:noProof/>
            <w:webHidden/>
          </w:rPr>
          <w:fldChar w:fldCharType="separate"/>
        </w:r>
        <w:r w:rsidR="006C7F7B">
          <w:rPr>
            <w:noProof/>
            <w:webHidden/>
          </w:rPr>
          <w:t>29</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49" w:history="1">
        <w:r w:rsidR="00835D80" w:rsidRPr="00327128">
          <w:rPr>
            <w:rStyle w:val="Hyperlink"/>
            <w:rFonts w:cstheme="minorHAnsi"/>
            <w:b/>
            <w:bCs/>
            <w:noProof/>
          </w:rPr>
          <w:t>R.4.1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rPr>
          <w:t>ITU-R</w:t>
        </w:r>
        <w:r w:rsidR="00835D80" w:rsidRPr="00327128">
          <w:rPr>
            <w:rStyle w:val="Hyperlink"/>
            <w:rFonts w:cstheme="minorHAnsi" w:hint="eastAsia"/>
            <w:b/>
            <w:bCs/>
            <w:noProof/>
            <w:lang w:eastAsia="zh-CN"/>
          </w:rPr>
          <w:t>出版物</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_Toc394481349 \h </w:instrText>
        </w:r>
        <w:r w:rsidR="00835D80" w:rsidRPr="00327128">
          <w:rPr>
            <w:b/>
            <w:bCs/>
            <w:noProof/>
            <w:webHidden/>
          </w:rPr>
        </w:r>
        <w:r w:rsidR="00835D80" w:rsidRPr="00327128">
          <w:rPr>
            <w:b/>
            <w:bCs/>
            <w:noProof/>
            <w:webHidden/>
          </w:rPr>
          <w:fldChar w:fldCharType="separate"/>
        </w:r>
        <w:r w:rsidR="006C7F7B">
          <w:rPr>
            <w:b/>
            <w:bCs/>
            <w:noProof/>
            <w:webHidden/>
          </w:rPr>
          <w:t>29</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50"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5</w:t>
        </w:r>
        <w:r w:rsidR="00835D80" w:rsidRPr="005C61A5">
          <w:rPr>
            <w:rStyle w:val="Hyperlink"/>
            <w:rFonts w:cstheme="minorHAnsi" w:hint="eastAsia"/>
            <w:noProof/>
            <w:lang w:eastAsia="zh-CN"/>
          </w:rPr>
          <w:t>：向成员提供支持和帮助</w:t>
        </w:r>
        <w:r w:rsidR="00835D80">
          <w:rPr>
            <w:noProof/>
            <w:webHidden/>
          </w:rPr>
          <w:tab/>
        </w:r>
        <w:r w:rsidR="00835D80">
          <w:rPr>
            <w:noProof/>
            <w:webHidden/>
          </w:rPr>
          <w:fldChar w:fldCharType="begin"/>
        </w:r>
        <w:r w:rsidR="00835D80">
          <w:rPr>
            <w:noProof/>
            <w:webHidden/>
          </w:rPr>
          <w:instrText xml:space="preserve"> PAGEREF _Toc394481350 \h </w:instrText>
        </w:r>
        <w:r w:rsidR="00835D80">
          <w:rPr>
            <w:noProof/>
            <w:webHidden/>
          </w:rPr>
        </w:r>
        <w:r w:rsidR="00835D80">
          <w:rPr>
            <w:noProof/>
            <w:webHidden/>
          </w:rPr>
          <w:fldChar w:fldCharType="separate"/>
        </w:r>
        <w:r w:rsidR="006C7F7B">
          <w:rPr>
            <w:noProof/>
            <w:webHidden/>
          </w:rPr>
          <w:t>30</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51" w:history="1">
        <w:r w:rsidR="00835D80" w:rsidRPr="00327128">
          <w:rPr>
            <w:rStyle w:val="Hyperlink"/>
            <w:rFonts w:cstheme="minorHAnsi"/>
            <w:b/>
            <w:bCs/>
            <w:noProof/>
            <w:lang w:eastAsia="zh-CN"/>
          </w:rPr>
          <w:t>R.5.1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向成员，尤其是发展中国家和最不发达国家（</w:t>
        </w:r>
        <w:r w:rsidR="00835D80" w:rsidRPr="00327128">
          <w:rPr>
            <w:rStyle w:val="Hyperlink"/>
            <w:rFonts w:cstheme="minorHAnsi"/>
            <w:b/>
            <w:bCs/>
            <w:noProof/>
            <w:lang w:eastAsia="zh-CN"/>
          </w:rPr>
          <w:t>LDC</w:t>
        </w:r>
        <w:r w:rsidR="00835D80" w:rsidRPr="00327128">
          <w:rPr>
            <w:rStyle w:val="Hyperlink"/>
            <w:rFonts w:cstheme="minorHAnsi" w:hint="eastAsia"/>
            <w:b/>
            <w:bCs/>
            <w:noProof/>
            <w:lang w:eastAsia="zh-CN"/>
          </w:rPr>
          <w:t>）提供帮助</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_Toc394481351 \h </w:instrText>
        </w:r>
        <w:r w:rsidR="00835D80" w:rsidRPr="00327128">
          <w:rPr>
            <w:b/>
            <w:bCs/>
            <w:noProof/>
            <w:webHidden/>
          </w:rPr>
        </w:r>
        <w:r w:rsidR="00835D80" w:rsidRPr="00327128">
          <w:rPr>
            <w:b/>
            <w:bCs/>
            <w:noProof/>
            <w:webHidden/>
          </w:rPr>
          <w:fldChar w:fldCharType="separate"/>
        </w:r>
        <w:r w:rsidR="006C7F7B">
          <w:rPr>
            <w:b/>
            <w:bCs/>
            <w:noProof/>
            <w:webHidden/>
          </w:rPr>
          <w:t>30</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52" w:history="1">
        <w:r w:rsidR="00835D80" w:rsidRPr="00327128">
          <w:rPr>
            <w:rStyle w:val="Hyperlink"/>
            <w:rFonts w:cstheme="minorHAnsi"/>
            <w:b/>
            <w:bCs/>
            <w:noProof/>
            <w:lang w:eastAsia="zh-CN"/>
          </w:rPr>
          <w:t>R.5.2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保持与发展活动的联络</w:t>
        </w:r>
        <w:r w:rsidR="00835D80" w:rsidRPr="00327128">
          <w:rPr>
            <w:rStyle w:val="Hyperlink"/>
            <w:rFonts w:cstheme="minorHAnsi"/>
            <w:b/>
            <w:bCs/>
            <w:noProof/>
            <w:lang w:eastAsia="zh-CN"/>
          </w:rPr>
          <w:t>/</w:t>
        </w:r>
        <w:r w:rsidR="00835D80" w:rsidRPr="00327128">
          <w:rPr>
            <w:rStyle w:val="Hyperlink"/>
            <w:rFonts w:cstheme="minorHAnsi" w:hint="eastAsia"/>
            <w:b/>
            <w:bCs/>
            <w:noProof/>
            <w:lang w:eastAsia="zh-CN"/>
          </w:rPr>
          <w:t>提供支持</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_Toc394481352 \h </w:instrText>
        </w:r>
        <w:r w:rsidR="00835D80" w:rsidRPr="00327128">
          <w:rPr>
            <w:b/>
            <w:bCs/>
            <w:noProof/>
            <w:webHidden/>
          </w:rPr>
        </w:r>
        <w:r w:rsidR="00835D80" w:rsidRPr="00327128">
          <w:rPr>
            <w:b/>
            <w:bCs/>
            <w:noProof/>
            <w:webHidden/>
          </w:rPr>
          <w:fldChar w:fldCharType="separate"/>
        </w:r>
        <w:r w:rsidR="006C7F7B">
          <w:rPr>
            <w:b/>
            <w:bCs/>
            <w:noProof/>
            <w:webHidden/>
          </w:rPr>
          <w:t>30</w:t>
        </w:r>
        <w:r w:rsidR="00835D80" w:rsidRPr="00327128">
          <w:rPr>
            <w:b/>
            <w:bCs/>
            <w:noProof/>
            <w:webHidden/>
          </w:rPr>
          <w:fldChar w:fldCharType="end"/>
        </w:r>
      </w:hyperlink>
    </w:p>
    <w:p w:rsidR="00835D80" w:rsidRDefault="00D9540F" w:rsidP="00327128">
      <w:pPr>
        <w:pStyle w:val="TOC2"/>
        <w:ind w:left="1134" w:hanging="850"/>
        <w:rPr>
          <w:rFonts w:asciiTheme="minorHAnsi" w:eastAsiaTheme="minorEastAsia" w:hAnsiTheme="minorHAnsi" w:cstheme="minorBidi"/>
          <w:noProof/>
          <w:sz w:val="22"/>
          <w:szCs w:val="22"/>
          <w:lang w:val="en-US" w:eastAsia="zh-CN"/>
        </w:rPr>
      </w:pPr>
      <w:hyperlink w:anchor="_Toc394481353" w:history="1">
        <w:r w:rsidR="00835D80" w:rsidRPr="00327128">
          <w:rPr>
            <w:rStyle w:val="Hyperlink"/>
            <w:rFonts w:cstheme="minorHAnsi"/>
            <w:b/>
            <w:bCs/>
            <w:noProof/>
            <w:lang w:eastAsia="zh-CN"/>
          </w:rPr>
          <w:t>R.5.3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研讨会</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_Toc394481353 \h </w:instrText>
        </w:r>
        <w:r w:rsidR="00835D80" w:rsidRPr="00327128">
          <w:rPr>
            <w:b/>
            <w:bCs/>
            <w:noProof/>
            <w:webHidden/>
          </w:rPr>
        </w:r>
        <w:r w:rsidR="00835D80" w:rsidRPr="00327128">
          <w:rPr>
            <w:b/>
            <w:bCs/>
            <w:noProof/>
            <w:webHidden/>
          </w:rPr>
          <w:fldChar w:fldCharType="separate"/>
        </w:r>
        <w:r w:rsidR="006C7F7B">
          <w:rPr>
            <w:b/>
            <w:bCs/>
            <w:noProof/>
            <w:webHidden/>
          </w:rPr>
          <w:t>30</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54" w:history="1">
        <w:r w:rsidR="00835D80" w:rsidRPr="005C61A5">
          <w:rPr>
            <w:rStyle w:val="Hyperlink"/>
            <w:rFonts w:cstheme="minorHAnsi" w:hint="eastAsia"/>
            <w:noProof/>
          </w:rPr>
          <w:t>电信标准化部门</w:t>
        </w:r>
        <w:r w:rsidR="00835D80">
          <w:rPr>
            <w:noProof/>
            <w:webHidden/>
          </w:rPr>
          <w:tab/>
        </w:r>
        <w:r w:rsidR="00835D80">
          <w:rPr>
            <w:noProof/>
            <w:webHidden/>
          </w:rPr>
          <w:fldChar w:fldCharType="begin"/>
        </w:r>
        <w:r w:rsidR="00835D80">
          <w:rPr>
            <w:noProof/>
            <w:webHidden/>
          </w:rPr>
          <w:instrText xml:space="preserve"> PAGEREF _Toc394481354 \h </w:instrText>
        </w:r>
        <w:r w:rsidR="00835D80">
          <w:rPr>
            <w:noProof/>
            <w:webHidden/>
          </w:rPr>
        </w:r>
        <w:r w:rsidR="00835D80">
          <w:rPr>
            <w:noProof/>
            <w:webHidden/>
          </w:rPr>
          <w:fldChar w:fldCharType="separate"/>
        </w:r>
        <w:r w:rsidR="006C7F7B">
          <w:rPr>
            <w:noProof/>
            <w:webHidden/>
          </w:rPr>
          <w:t>32</w:t>
        </w:r>
        <w:r w:rsidR="00835D80">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57" w:history="1">
        <w:r w:rsidR="00835D80" w:rsidRPr="005C61A5">
          <w:rPr>
            <w:rStyle w:val="Hyperlink"/>
            <w:rFonts w:cstheme="minorHAnsi" w:hint="eastAsia"/>
            <w:noProof/>
            <w:lang w:val="en-US" w:eastAsia="zh-CN"/>
          </w:rPr>
          <w:t>部门</w:t>
        </w:r>
        <w:r w:rsidR="00835D80" w:rsidRPr="005C61A5">
          <w:rPr>
            <w:rStyle w:val="Hyperlink"/>
            <w:rFonts w:cstheme="minorHAnsi" w:hint="eastAsia"/>
            <w:noProof/>
            <w:lang w:val="en-US"/>
          </w:rPr>
          <w:t>目标</w:t>
        </w:r>
        <w:r w:rsidR="00835D80" w:rsidRPr="005C61A5">
          <w:rPr>
            <w:rStyle w:val="Hyperlink"/>
            <w:rFonts w:cstheme="minorHAnsi"/>
            <w:noProof/>
            <w:lang w:val="en-US"/>
          </w:rPr>
          <w:t>1</w:t>
        </w:r>
        <w:r w:rsidR="00835D80" w:rsidRPr="005C61A5">
          <w:rPr>
            <w:rStyle w:val="Hyperlink"/>
            <w:rFonts w:cstheme="minorHAnsi" w:hint="eastAsia"/>
            <w:noProof/>
            <w:lang w:val="en-US"/>
          </w:rPr>
          <w:t>：促进合作</w:t>
        </w:r>
        <w:r w:rsidR="00835D80">
          <w:rPr>
            <w:noProof/>
            <w:webHidden/>
          </w:rPr>
          <w:tab/>
        </w:r>
        <w:r w:rsidR="00835D80">
          <w:rPr>
            <w:noProof/>
            <w:webHidden/>
          </w:rPr>
          <w:fldChar w:fldCharType="begin"/>
        </w:r>
        <w:r w:rsidR="00835D80">
          <w:rPr>
            <w:noProof/>
            <w:webHidden/>
          </w:rPr>
          <w:instrText xml:space="preserve"> PAGEREF _Toc394481357 \h </w:instrText>
        </w:r>
        <w:r w:rsidR="00835D80">
          <w:rPr>
            <w:noProof/>
            <w:webHidden/>
          </w:rPr>
        </w:r>
        <w:r w:rsidR="00835D80">
          <w:rPr>
            <w:noProof/>
            <w:webHidden/>
          </w:rPr>
          <w:fldChar w:fldCharType="separate"/>
        </w:r>
        <w:r w:rsidR="006C7F7B">
          <w:rPr>
            <w:noProof/>
            <w:webHidden/>
          </w:rPr>
          <w:t>33</w:t>
        </w:r>
        <w:r w:rsidR="00835D80">
          <w:rPr>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58" w:history="1">
        <w:r w:rsidR="00835D80" w:rsidRPr="00327128">
          <w:rPr>
            <w:rStyle w:val="Hyperlink"/>
            <w:rFonts w:cstheme="minorHAnsi"/>
            <w:b/>
            <w:bCs/>
            <w:noProof/>
            <w:lang w:eastAsia="zh-CN"/>
          </w:rPr>
          <w:t>T.1.1</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世界电信标准化全会（</w:t>
        </w:r>
        <w:r w:rsidR="00835D80" w:rsidRPr="00327128">
          <w:rPr>
            <w:rStyle w:val="Hyperlink"/>
            <w:rFonts w:cstheme="minorHAnsi"/>
            <w:b/>
            <w:bCs/>
            <w:noProof/>
            <w:lang w:eastAsia="zh-CN"/>
          </w:rPr>
          <w:t>WTSA</w:t>
        </w:r>
        <w:r w:rsidR="00835D80" w:rsidRPr="00327128">
          <w:rPr>
            <w:rStyle w:val="Hyperlink"/>
            <w:rFonts w:cstheme="minorHAnsi" w:hint="eastAsia"/>
            <w:b/>
            <w:bCs/>
            <w:noProof/>
            <w:lang w:eastAsia="zh-CN"/>
          </w:rPr>
          <w:t>）</w:t>
        </w:r>
        <w:r w:rsidR="00835D80" w:rsidRPr="00327128">
          <w:rPr>
            <w:rStyle w:val="Hyperlink"/>
            <w:rFonts w:eastAsia="STKaiti" w:cstheme="minorHAnsi" w:hint="eastAsia"/>
            <w:b/>
            <w:bCs/>
            <w:noProof/>
            <w:lang w:eastAsia="zh-CN"/>
          </w:rPr>
          <w:t>及</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_Toc394481358 \h </w:instrText>
        </w:r>
        <w:r w:rsidR="00835D80" w:rsidRPr="00327128">
          <w:rPr>
            <w:b/>
            <w:bCs/>
            <w:noProof/>
            <w:webHidden/>
          </w:rPr>
        </w:r>
        <w:r w:rsidR="00835D80" w:rsidRPr="00327128">
          <w:rPr>
            <w:b/>
            <w:bCs/>
            <w:noProof/>
            <w:webHidden/>
          </w:rPr>
          <w:fldChar w:fldCharType="separate"/>
        </w:r>
        <w:r w:rsidR="006C7F7B">
          <w:rPr>
            <w:b/>
            <w:bCs/>
            <w:noProof/>
            <w:webHidden/>
          </w:rPr>
          <w:t>33</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59" w:history="1">
        <w:r w:rsidR="00835D80" w:rsidRPr="00327128">
          <w:rPr>
            <w:rStyle w:val="Hyperlink"/>
            <w:rFonts w:cstheme="minorHAnsi"/>
            <w:b/>
            <w:bCs/>
            <w:noProof/>
            <w:lang w:val="en-US" w:eastAsia="zh-CN"/>
          </w:rPr>
          <w:t>T.1.2</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lang w:eastAsia="zh-CN"/>
          </w:rPr>
          <w:t>WTSA</w:t>
        </w:r>
        <w:r w:rsidR="00835D80" w:rsidRPr="00327128">
          <w:rPr>
            <w:rStyle w:val="Hyperlink"/>
            <w:rFonts w:cstheme="minorHAnsi" w:hint="eastAsia"/>
            <w:b/>
            <w:bCs/>
            <w:noProof/>
            <w:lang w:eastAsia="zh-CN"/>
          </w:rPr>
          <w:t>区域性磋商会议</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_Toc394481359 \h </w:instrText>
        </w:r>
        <w:r w:rsidR="00835D80" w:rsidRPr="00327128">
          <w:rPr>
            <w:b/>
            <w:bCs/>
            <w:noProof/>
            <w:webHidden/>
          </w:rPr>
        </w:r>
        <w:r w:rsidR="00835D80" w:rsidRPr="00327128">
          <w:rPr>
            <w:b/>
            <w:bCs/>
            <w:noProof/>
            <w:webHidden/>
          </w:rPr>
          <w:fldChar w:fldCharType="separate"/>
        </w:r>
        <w:r w:rsidR="006C7F7B">
          <w:rPr>
            <w:b/>
            <w:bCs/>
            <w:noProof/>
            <w:webHidden/>
          </w:rPr>
          <w:t>33</w:t>
        </w:r>
        <w:r w:rsidR="00835D80" w:rsidRPr="00327128">
          <w:rPr>
            <w:b/>
            <w:bCs/>
            <w:noProof/>
            <w:webHidden/>
          </w:rPr>
          <w:fldChar w:fldCharType="end"/>
        </w:r>
      </w:hyperlink>
    </w:p>
    <w:p w:rsidR="00835D80" w:rsidRPr="00327128" w:rsidRDefault="00D9540F" w:rsidP="00327128">
      <w:pPr>
        <w:pStyle w:val="TOC2"/>
        <w:ind w:left="1134" w:hanging="850"/>
        <w:rPr>
          <w:rFonts w:asciiTheme="minorHAnsi" w:eastAsiaTheme="minorEastAsia" w:hAnsiTheme="minorHAnsi" w:cstheme="minorBidi"/>
          <w:b/>
          <w:bCs/>
          <w:noProof/>
          <w:sz w:val="22"/>
          <w:szCs w:val="22"/>
          <w:lang w:val="en-US" w:eastAsia="zh-CN"/>
        </w:rPr>
      </w:pPr>
      <w:hyperlink w:anchor="_Toc394481360" w:history="1">
        <w:r w:rsidR="00835D80" w:rsidRPr="00327128">
          <w:rPr>
            <w:rStyle w:val="Hyperlink"/>
            <w:rFonts w:cstheme="minorHAnsi"/>
            <w:b/>
            <w:bCs/>
            <w:noProof/>
            <w:lang w:eastAsia="zh-CN"/>
          </w:rPr>
          <w:t>T.1.3</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hint="eastAsia"/>
            <w:b/>
            <w:bCs/>
            <w:noProof/>
            <w:lang w:eastAsia="zh-CN"/>
          </w:rPr>
          <w:t>电信标准化顾问组（</w:t>
        </w:r>
        <w:r w:rsidR="00835D80" w:rsidRPr="00327128">
          <w:rPr>
            <w:rStyle w:val="Hyperlink"/>
            <w:rFonts w:cstheme="minorHAnsi"/>
            <w:b/>
            <w:bCs/>
            <w:noProof/>
            <w:lang w:eastAsia="zh-CN"/>
          </w:rPr>
          <w:t>TSAG</w:t>
        </w:r>
        <w:r w:rsidR="00835D80" w:rsidRPr="00327128">
          <w:rPr>
            <w:rStyle w:val="Hyperlink"/>
            <w:rFonts w:cstheme="minorHAnsi" w:hint="eastAsia"/>
            <w:b/>
            <w:bCs/>
            <w:noProof/>
            <w:lang w:eastAsia="zh-CN"/>
          </w:rPr>
          <w:t>）</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_Toc394481360 \h </w:instrText>
        </w:r>
        <w:r w:rsidR="00835D80" w:rsidRPr="00327128">
          <w:rPr>
            <w:b/>
            <w:bCs/>
            <w:noProof/>
            <w:webHidden/>
          </w:rPr>
        </w:r>
        <w:r w:rsidR="00835D80" w:rsidRPr="00327128">
          <w:rPr>
            <w:b/>
            <w:bCs/>
            <w:noProof/>
            <w:webHidden/>
          </w:rPr>
          <w:fldChar w:fldCharType="separate"/>
        </w:r>
        <w:r w:rsidR="006C7F7B">
          <w:rPr>
            <w:b/>
            <w:bCs/>
            <w:noProof/>
            <w:webHidden/>
          </w:rPr>
          <w:t>34</w:t>
        </w:r>
        <w:r w:rsidR="00835D80" w:rsidRPr="00327128">
          <w:rPr>
            <w:b/>
            <w:bCs/>
            <w:noProof/>
            <w:webHidden/>
          </w:rPr>
          <w:fldChar w:fldCharType="end"/>
        </w:r>
      </w:hyperlink>
    </w:p>
    <w:p w:rsidR="00835D80" w:rsidRDefault="00D9540F" w:rsidP="00327128">
      <w:pPr>
        <w:pStyle w:val="TOC2"/>
        <w:ind w:left="1134" w:hanging="850"/>
        <w:rPr>
          <w:rFonts w:asciiTheme="minorHAnsi" w:eastAsiaTheme="minorEastAsia" w:hAnsiTheme="minorHAnsi" w:cstheme="minorBidi"/>
          <w:noProof/>
          <w:sz w:val="22"/>
          <w:szCs w:val="22"/>
          <w:lang w:val="en-US" w:eastAsia="zh-CN"/>
        </w:rPr>
      </w:pPr>
      <w:hyperlink w:anchor="_Toc394481361" w:history="1">
        <w:r w:rsidR="00835D80" w:rsidRPr="00327128">
          <w:rPr>
            <w:rStyle w:val="Hyperlink"/>
            <w:rFonts w:cstheme="minorHAnsi"/>
            <w:b/>
            <w:bCs/>
            <w:noProof/>
            <w:lang w:eastAsia="zh-CN"/>
          </w:rPr>
          <w:t>T.1.4</w:t>
        </w:r>
        <w:r w:rsidR="00835D80" w:rsidRPr="00327128">
          <w:rPr>
            <w:rFonts w:asciiTheme="minorHAnsi" w:eastAsiaTheme="minorEastAsia" w:hAnsiTheme="minorHAnsi" w:cstheme="minorBidi"/>
            <w:b/>
            <w:bCs/>
            <w:noProof/>
            <w:sz w:val="22"/>
            <w:szCs w:val="22"/>
            <w:lang w:val="en-US" w:eastAsia="zh-CN"/>
          </w:rPr>
          <w:tab/>
        </w:r>
        <w:r w:rsidR="00835D80" w:rsidRPr="00327128">
          <w:rPr>
            <w:rStyle w:val="Hyperlink"/>
            <w:rFonts w:cstheme="minorHAnsi"/>
            <w:b/>
            <w:bCs/>
            <w:noProof/>
            <w:lang w:eastAsia="zh-CN"/>
          </w:rPr>
          <w:t>ITU-T</w:t>
        </w:r>
        <w:r w:rsidR="00835D80" w:rsidRPr="00327128">
          <w:rPr>
            <w:rStyle w:val="Hyperlink"/>
            <w:rFonts w:cstheme="minorHAnsi" w:hint="eastAsia"/>
            <w:b/>
            <w:bCs/>
            <w:noProof/>
            <w:lang w:eastAsia="zh-CN"/>
          </w:rPr>
          <w:t>通常提供的帮助与合作</w:t>
        </w:r>
        <w:r w:rsidR="00835D80" w:rsidRPr="00327128">
          <w:rPr>
            <w:b/>
            <w:bCs/>
            <w:noProof/>
            <w:webHidden/>
          </w:rPr>
          <w:tab/>
        </w:r>
        <w:r w:rsidR="00835D80" w:rsidRPr="00327128">
          <w:rPr>
            <w:b/>
            <w:bCs/>
            <w:noProof/>
            <w:webHidden/>
          </w:rPr>
          <w:fldChar w:fldCharType="begin"/>
        </w:r>
        <w:r w:rsidR="00835D80" w:rsidRPr="00327128">
          <w:rPr>
            <w:b/>
            <w:bCs/>
            <w:noProof/>
            <w:webHidden/>
          </w:rPr>
          <w:instrText xml:space="preserve"> PAGEREF _Toc394481361 \h </w:instrText>
        </w:r>
        <w:r w:rsidR="00835D80" w:rsidRPr="00327128">
          <w:rPr>
            <w:b/>
            <w:bCs/>
            <w:noProof/>
            <w:webHidden/>
          </w:rPr>
        </w:r>
        <w:r w:rsidR="00835D80" w:rsidRPr="00327128">
          <w:rPr>
            <w:b/>
            <w:bCs/>
            <w:noProof/>
            <w:webHidden/>
          </w:rPr>
          <w:fldChar w:fldCharType="separate"/>
        </w:r>
        <w:r w:rsidR="006C7F7B">
          <w:rPr>
            <w:b/>
            <w:bCs/>
            <w:noProof/>
            <w:webHidden/>
          </w:rPr>
          <w:t>34</w:t>
        </w:r>
        <w:r w:rsidR="00835D80" w:rsidRPr="0032712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62"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2</w:t>
        </w:r>
        <w:r w:rsidR="00835D80" w:rsidRPr="005C61A5">
          <w:rPr>
            <w:rStyle w:val="Hyperlink"/>
            <w:rFonts w:cstheme="minorHAnsi" w:hint="eastAsia"/>
            <w:noProof/>
            <w:lang w:eastAsia="zh-CN"/>
          </w:rPr>
          <w:t>：制定全球化标准</w:t>
        </w:r>
        <w:r w:rsidR="00835D80">
          <w:rPr>
            <w:noProof/>
            <w:webHidden/>
          </w:rPr>
          <w:tab/>
        </w:r>
        <w:r w:rsidR="00835D80">
          <w:rPr>
            <w:noProof/>
            <w:webHidden/>
          </w:rPr>
          <w:fldChar w:fldCharType="begin"/>
        </w:r>
        <w:r w:rsidR="00835D80">
          <w:rPr>
            <w:noProof/>
            <w:webHidden/>
          </w:rPr>
          <w:instrText xml:space="preserve"> PAGEREF _Toc394481362 \h </w:instrText>
        </w:r>
        <w:r w:rsidR="00835D80">
          <w:rPr>
            <w:noProof/>
            <w:webHidden/>
          </w:rPr>
        </w:r>
        <w:r w:rsidR="00835D80">
          <w:rPr>
            <w:noProof/>
            <w:webHidden/>
          </w:rPr>
          <w:fldChar w:fldCharType="separate"/>
        </w:r>
        <w:r w:rsidR="006C7F7B">
          <w:rPr>
            <w:noProof/>
            <w:webHidden/>
          </w:rPr>
          <w:t>35</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63" w:history="1">
        <w:r w:rsidR="00835D80" w:rsidRPr="00A15AF5">
          <w:rPr>
            <w:rStyle w:val="Hyperlink"/>
            <w:rFonts w:cstheme="minorHAnsi"/>
            <w:b/>
            <w:bCs/>
            <w:noProof/>
            <w:lang w:eastAsia="zh-CN"/>
          </w:rPr>
          <w:t>T.2.1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研究组活动</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_Toc394481363 \h </w:instrText>
        </w:r>
        <w:r w:rsidR="00835D80" w:rsidRPr="00A15AF5">
          <w:rPr>
            <w:b/>
            <w:bCs/>
            <w:noProof/>
            <w:webHidden/>
          </w:rPr>
        </w:r>
        <w:r w:rsidR="00835D80" w:rsidRPr="00A15AF5">
          <w:rPr>
            <w:b/>
            <w:bCs/>
            <w:noProof/>
            <w:webHidden/>
          </w:rPr>
          <w:fldChar w:fldCharType="separate"/>
        </w:r>
        <w:r w:rsidR="006C7F7B">
          <w:rPr>
            <w:b/>
            <w:bCs/>
            <w:noProof/>
            <w:webHidden/>
          </w:rPr>
          <w:t>35</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64" w:history="1">
        <w:r w:rsidR="00835D80" w:rsidRPr="005C61A5">
          <w:rPr>
            <w:rStyle w:val="Hyperlink"/>
            <w:rFonts w:cstheme="minorHAnsi" w:hint="eastAsia"/>
            <w:noProof/>
            <w:lang w:eastAsia="zh-CN"/>
          </w:rPr>
          <w:t>部门</w:t>
        </w:r>
        <w:r w:rsidR="00835D80" w:rsidRPr="005C61A5">
          <w:rPr>
            <w:rStyle w:val="Hyperlink"/>
            <w:rFonts w:cstheme="minorHAnsi" w:hint="eastAsia"/>
            <w:noProof/>
            <w:lang w:val="en-US" w:eastAsia="zh-CN"/>
          </w:rPr>
          <w:t>目标</w:t>
        </w:r>
        <w:r w:rsidR="00835D80" w:rsidRPr="005C61A5">
          <w:rPr>
            <w:rStyle w:val="Hyperlink"/>
            <w:rFonts w:cstheme="minorHAnsi"/>
            <w:noProof/>
            <w:lang w:val="en-US" w:eastAsia="zh-CN"/>
          </w:rPr>
          <w:t>3</w:t>
        </w:r>
        <w:r w:rsidR="00835D80" w:rsidRPr="005C61A5">
          <w:rPr>
            <w:rStyle w:val="Hyperlink"/>
            <w:rFonts w:cstheme="minorHAnsi" w:hint="eastAsia"/>
            <w:noProof/>
            <w:lang w:val="en-US" w:eastAsia="zh-CN"/>
          </w:rPr>
          <w:t>：缩小标准化工作差距</w:t>
        </w:r>
        <w:r w:rsidR="00835D80">
          <w:rPr>
            <w:noProof/>
            <w:webHidden/>
          </w:rPr>
          <w:tab/>
        </w:r>
        <w:r w:rsidR="00835D80">
          <w:rPr>
            <w:noProof/>
            <w:webHidden/>
          </w:rPr>
          <w:fldChar w:fldCharType="begin"/>
        </w:r>
        <w:r w:rsidR="00835D80">
          <w:rPr>
            <w:noProof/>
            <w:webHidden/>
          </w:rPr>
          <w:instrText xml:space="preserve"> PAGEREF _Toc394481364 \h </w:instrText>
        </w:r>
        <w:r w:rsidR="00835D80">
          <w:rPr>
            <w:noProof/>
            <w:webHidden/>
          </w:rPr>
        </w:r>
        <w:r w:rsidR="00835D80">
          <w:rPr>
            <w:noProof/>
            <w:webHidden/>
          </w:rPr>
          <w:fldChar w:fldCharType="separate"/>
        </w:r>
        <w:r w:rsidR="006C7F7B">
          <w:rPr>
            <w:noProof/>
            <w:webHidden/>
          </w:rPr>
          <w:t>37</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65" w:history="1">
        <w:r w:rsidR="00835D80" w:rsidRPr="00A15AF5">
          <w:rPr>
            <w:rStyle w:val="Hyperlink"/>
            <w:rFonts w:cstheme="minorHAnsi"/>
            <w:b/>
            <w:bCs/>
            <w:noProof/>
            <w:lang w:eastAsia="zh-CN"/>
          </w:rPr>
          <w:t>T.3.1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缩小标准化工作差距</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_Toc394481365 \h </w:instrText>
        </w:r>
        <w:r w:rsidR="00835D80" w:rsidRPr="00A15AF5">
          <w:rPr>
            <w:b/>
            <w:bCs/>
            <w:noProof/>
            <w:webHidden/>
          </w:rPr>
        </w:r>
        <w:r w:rsidR="00835D80" w:rsidRPr="00A15AF5">
          <w:rPr>
            <w:b/>
            <w:bCs/>
            <w:noProof/>
            <w:webHidden/>
          </w:rPr>
          <w:fldChar w:fldCharType="separate"/>
        </w:r>
        <w:r w:rsidR="006C7F7B">
          <w:rPr>
            <w:b/>
            <w:bCs/>
            <w:noProof/>
            <w:webHidden/>
          </w:rPr>
          <w:t>37</w:t>
        </w:r>
        <w:r w:rsidR="00835D80" w:rsidRPr="00A15AF5">
          <w:rPr>
            <w:b/>
            <w:bCs/>
            <w:noProof/>
            <w:webHidden/>
          </w:rPr>
          <w:fldChar w:fldCharType="end"/>
        </w:r>
      </w:hyperlink>
    </w:p>
    <w:p w:rsidR="00835D80" w:rsidRDefault="00D9540F" w:rsidP="00A15AF5">
      <w:pPr>
        <w:pStyle w:val="TOC2"/>
        <w:ind w:left="1134" w:hanging="850"/>
        <w:rPr>
          <w:rFonts w:asciiTheme="minorHAnsi" w:eastAsiaTheme="minorEastAsia" w:hAnsiTheme="minorHAnsi" w:cstheme="minorBidi"/>
          <w:noProof/>
          <w:sz w:val="22"/>
          <w:szCs w:val="22"/>
          <w:lang w:val="en-US" w:eastAsia="zh-CN"/>
        </w:rPr>
      </w:pPr>
      <w:hyperlink w:anchor="_Toc394481366" w:history="1">
        <w:r w:rsidR="00835D80" w:rsidRPr="00A15AF5">
          <w:rPr>
            <w:rStyle w:val="Hyperlink"/>
            <w:rFonts w:cstheme="minorHAnsi"/>
            <w:b/>
            <w:bCs/>
            <w:noProof/>
            <w:lang w:eastAsia="zh-CN"/>
          </w:rPr>
          <w:t>T.3.2</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培训活动</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_Toc394481366 \h </w:instrText>
        </w:r>
        <w:r w:rsidR="00835D80" w:rsidRPr="00A15AF5">
          <w:rPr>
            <w:b/>
            <w:bCs/>
            <w:noProof/>
            <w:webHidden/>
          </w:rPr>
        </w:r>
        <w:r w:rsidR="00835D80" w:rsidRPr="00A15AF5">
          <w:rPr>
            <w:b/>
            <w:bCs/>
            <w:noProof/>
            <w:webHidden/>
          </w:rPr>
          <w:fldChar w:fldCharType="separate"/>
        </w:r>
        <w:r w:rsidR="006C7F7B">
          <w:rPr>
            <w:b/>
            <w:bCs/>
            <w:noProof/>
            <w:webHidden/>
          </w:rPr>
          <w:t>37</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67"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4</w:t>
        </w:r>
        <w:r w:rsidR="00835D80" w:rsidRPr="005C61A5">
          <w:rPr>
            <w:rStyle w:val="Hyperlink"/>
            <w:rFonts w:cstheme="minorHAnsi" w:hint="eastAsia"/>
            <w:noProof/>
            <w:lang w:eastAsia="zh-CN"/>
          </w:rPr>
          <w:t>：传</w:t>
        </w:r>
        <w:r w:rsidR="00835D80" w:rsidRPr="005C61A5">
          <w:rPr>
            <w:rStyle w:val="Hyperlink"/>
            <w:rFonts w:cstheme="minorHAnsi" w:hint="eastAsia"/>
            <w:noProof/>
            <w:lang w:eastAsia="zh-CN"/>
          </w:rPr>
          <w:t>播</w:t>
        </w:r>
        <w:r w:rsidR="00835D80" w:rsidRPr="005C61A5">
          <w:rPr>
            <w:rStyle w:val="Hyperlink"/>
            <w:rFonts w:cstheme="minorHAnsi" w:hint="eastAsia"/>
            <w:noProof/>
            <w:lang w:eastAsia="zh-CN"/>
          </w:rPr>
          <w:t>信息</w:t>
        </w:r>
        <w:r w:rsidR="00835D80" w:rsidRPr="005C61A5">
          <w:rPr>
            <w:rStyle w:val="Hyperlink"/>
            <w:rFonts w:cstheme="minorHAnsi" w:hint="eastAsia"/>
            <w:noProof/>
            <w:lang w:eastAsia="zh-CN"/>
          </w:rPr>
          <w:t>和</w:t>
        </w:r>
        <w:r w:rsidR="00835D80" w:rsidRPr="005C61A5">
          <w:rPr>
            <w:rStyle w:val="Hyperlink"/>
            <w:rFonts w:cstheme="minorHAnsi" w:hint="eastAsia"/>
            <w:noProof/>
            <w:lang w:eastAsia="zh-CN"/>
          </w:rPr>
          <w:t>专业知识</w:t>
        </w:r>
        <w:r w:rsidR="00835D80">
          <w:rPr>
            <w:noProof/>
            <w:webHidden/>
          </w:rPr>
          <w:tab/>
        </w:r>
        <w:r w:rsidR="00835D80">
          <w:rPr>
            <w:noProof/>
            <w:webHidden/>
          </w:rPr>
          <w:fldChar w:fldCharType="begin"/>
        </w:r>
        <w:r w:rsidR="00835D80">
          <w:rPr>
            <w:noProof/>
            <w:webHidden/>
          </w:rPr>
          <w:instrText xml:space="preserve"> PAGEREF _Toc394481367 \h </w:instrText>
        </w:r>
        <w:r w:rsidR="00835D80">
          <w:rPr>
            <w:noProof/>
            <w:webHidden/>
          </w:rPr>
        </w:r>
        <w:r w:rsidR="00835D80">
          <w:rPr>
            <w:noProof/>
            <w:webHidden/>
          </w:rPr>
          <w:fldChar w:fldCharType="separate"/>
        </w:r>
        <w:r w:rsidR="006C7F7B">
          <w:rPr>
            <w:noProof/>
            <w:webHidden/>
          </w:rPr>
          <w:t>38</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68" w:history="1">
        <w:r w:rsidR="00835D80" w:rsidRPr="00A15AF5">
          <w:rPr>
            <w:rStyle w:val="Hyperlink"/>
            <w:rFonts w:cstheme="minorHAnsi"/>
            <w:b/>
            <w:bCs/>
            <w:noProof/>
            <w:lang w:eastAsia="zh-CN"/>
          </w:rPr>
          <w:t>T.4.1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出版物</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_Toc394481368 \h </w:instrText>
        </w:r>
        <w:r w:rsidR="00835D80" w:rsidRPr="00A15AF5">
          <w:rPr>
            <w:b/>
            <w:bCs/>
            <w:noProof/>
            <w:webHidden/>
          </w:rPr>
        </w:r>
        <w:r w:rsidR="00835D80" w:rsidRPr="00A15AF5">
          <w:rPr>
            <w:b/>
            <w:bCs/>
            <w:noProof/>
            <w:webHidden/>
          </w:rPr>
          <w:fldChar w:fldCharType="separate"/>
        </w:r>
        <w:r w:rsidR="006C7F7B">
          <w:rPr>
            <w:b/>
            <w:bCs/>
            <w:noProof/>
            <w:webHidden/>
          </w:rPr>
          <w:t>38</w:t>
        </w:r>
        <w:r w:rsidR="00835D80" w:rsidRPr="00A15AF5">
          <w:rPr>
            <w:b/>
            <w:bCs/>
            <w:noProof/>
            <w:webHidden/>
          </w:rPr>
          <w:fldChar w:fldCharType="end"/>
        </w:r>
      </w:hyperlink>
    </w:p>
    <w:p w:rsidR="00835D80" w:rsidRPr="00A15AF5" w:rsidRDefault="00D9540F" w:rsidP="003770BC">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369" w:history="1">
        <w:r w:rsidR="00835D80" w:rsidRPr="00A15AF5">
          <w:rPr>
            <w:rStyle w:val="Hyperlink"/>
            <w:rFonts w:cstheme="minorHAnsi"/>
            <w:b/>
            <w:bCs/>
            <w:noProof/>
            <w:lang w:eastAsia="zh-CN"/>
          </w:rPr>
          <w:t>T.4.2</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《操作公报》</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_Toc394481369 \h </w:instrText>
        </w:r>
        <w:r w:rsidR="00835D80" w:rsidRPr="00A15AF5">
          <w:rPr>
            <w:b/>
            <w:bCs/>
            <w:noProof/>
            <w:webHidden/>
          </w:rPr>
        </w:r>
        <w:r w:rsidR="00835D80" w:rsidRPr="00A15AF5">
          <w:rPr>
            <w:b/>
            <w:bCs/>
            <w:noProof/>
            <w:webHidden/>
          </w:rPr>
          <w:fldChar w:fldCharType="separate"/>
        </w:r>
        <w:r w:rsidR="006C7F7B">
          <w:rPr>
            <w:b/>
            <w:bCs/>
            <w:noProof/>
            <w:webHidden/>
          </w:rPr>
          <w:t>38</w:t>
        </w:r>
        <w:r w:rsidR="00835D80" w:rsidRPr="00A15AF5">
          <w:rPr>
            <w:b/>
            <w:bCs/>
            <w:noProof/>
            <w:webHidden/>
          </w:rPr>
          <w:fldChar w:fldCharType="end"/>
        </w:r>
      </w:hyperlink>
    </w:p>
    <w:p w:rsidR="00835D80" w:rsidRPr="00A15AF5" w:rsidRDefault="00D9540F" w:rsidP="003770BC">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370" w:history="1">
        <w:r w:rsidR="00835D80" w:rsidRPr="00A15AF5">
          <w:rPr>
            <w:rStyle w:val="Hyperlink"/>
            <w:rFonts w:cstheme="minorHAnsi"/>
            <w:b/>
            <w:bCs/>
            <w:noProof/>
            <w:lang w:eastAsia="zh-CN"/>
          </w:rPr>
          <w:t>T.4.3</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数据库出版物</w:t>
        </w:r>
        <w:r w:rsidR="00835D80" w:rsidRPr="00A15AF5">
          <w:rPr>
            <w:rStyle w:val="Hyperlink"/>
            <w:rFonts w:eastAsia="STKaiti" w:cstheme="minorHAnsi" w:hint="eastAsia"/>
            <w:b/>
            <w:bCs/>
            <w:noProof/>
            <w:lang w:eastAsia="zh-CN"/>
          </w:rPr>
          <w:t>和</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_Toc394481370 \h </w:instrText>
        </w:r>
        <w:r w:rsidR="00835D80" w:rsidRPr="00A15AF5">
          <w:rPr>
            <w:b/>
            <w:bCs/>
            <w:noProof/>
            <w:webHidden/>
          </w:rPr>
        </w:r>
        <w:r w:rsidR="00835D80" w:rsidRPr="00A15AF5">
          <w:rPr>
            <w:b/>
            <w:bCs/>
            <w:noProof/>
            <w:webHidden/>
          </w:rPr>
          <w:fldChar w:fldCharType="separate"/>
        </w:r>
        <w:r w:rsidR="006C7F7B">
          <w:rPr>
            <w:b/>
            <w:bCs/>
            <w:noProof/>
            <w:webHidden/>
          </w:rPr>
          <w:t>38</w:t>
        </w:r>
        <w:r w:rsidR="00835D80" w:rsidRPr="00A15AF5">
          <w:rPr>
            <w:b/>
            <w:bCs/>
            <w:noProof/>
            <w:webHidden/>
          </w:rPr>
          <w:fldChar w:fldCharType="end"/>
        </w:r>
      </w:hyperlink>
    </w:p>
    <w:p w:rsidR="00835D80" w:rsidRPr="00A15AF5" w:rsidRDefault="00D9540F" w:rsidP="003770BC">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371" w:history="1">
        <w:r w:rsidR="00835D80" w:rsidRPr="00A15AF5">
          <w:rPr>
            <w:rStyle w:val="Hyperlink"/>
            <w:rFonts w:cstheme="minorHAnsi"/>
            <w:b/>
            <w:bCs/>
            <w:noProof/>
            <w:lang w:val="en-US" w:eastAsia="zh-CN"/>
          </w:rPr>
          <w:t>T.4.4</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val="en-US" w:eastAsia="zh-CN"/>
          </w:rPr>
          <w:t>电信标准化局相关数据库</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_Toc394481371 \h </w:instrText>
        </w:r>
        <w:r w:rsidR="00835D80" w:rsidRPr="00A15AF5">
          <w:rPr>
            <w:b/>
            <w:bCs/>
            <w:noProof/>
            <w:webHidden/>
          </w:rPr>
        </w:r>
        <w:r w:rsidR="00835D80" w:rsidRPr="00A15AF5">
          <w:rPr>
            <w:b/>
            <w:bCs/>
            <w:noProof/>
            <w:webHidden/>
          </w:rPr>
          <w:fldChar w:fldCharType="separate"/>
        </w:r>
        <w:r w:rsidR="006C7F7B">
          <w:rPr>
            <w:b/>
            <w:bCs/>
            <w:noProof/>
            <w:webHidden/>
          </w:rPr>
          <w:t>38</w:t>
        </w:r>
        <w:r w:rsidR="00835D80" w:rsidRPr="00A15AF5">
          <w:rPr>
            <w:b/>
            <w:bCs/>
            <w:noProof/>
            <w:webHidden/>
          </w:rPr>
          <w:fldChar w:fldCharType="end"/>
        </w:r>
      </w:hyperlink>
    </w:p>
    <w:p w:rsidR="00835D80" w:rsidRPr="00A15AF5" w:rsidRDefault="00D9540F" w:rsidP="003770BC">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372" w:history="1">
        <w:r w:rsidR="00835D80" w:rsidRPr="00A15AF5">
          <w:rPr>
            <w:rStyle w:val="Hyperlink"/>
            <w:rFonts w:cstheme="minorHAnsi"/>
            <w:b/>
            <w:bCs/>
            <w:noProof/>
            <w:lang w:eastAsia="zh-CN"/>
          </w:rPr>
          <w:t>T.4.5</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国际电信号码资源</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_Toc394481372 \h </w:instrText>
        </w:r>
        <w:r w:rsidR="00835D80" w:rsidRPr="00A15AF5">
          <w:rPr>
            <w:b/>
            <w:bCs/>
            <w:noProof/>
            <w:webHidden/>
          </w:rPr>
        </w:r>
        <w:r w:rsidR="00835D80" w:rsidRPr="00A15AF5">
          <w:rPr>
            <w:b/>
            <w:bCs/>
            <w:noProof/>
            <w:webHidden/>
          </w:rPr>
          <w:fldChar w:fldCharType="separate"/>
        </w:r>
        <w:r w:rsidR="006C7F7B">
          <w:rPr>
            <w:b/>
            <w:bCs/>
            <w:noProof/>
            <w:webHidden/>
          </w:rPr>
          <w:t>39</w:t>
        </w:r>
        <w:r w:rsidR="00835D80" w:rsidRPr="00A15AF5">
          <w:rPr>
            <w:b/>
            <w:bCs/>
            <w:noProof/>
            <w:webHidden/>
          </w:rPr>
          <w:fldChar w:fldCharType="end"/>
        </w:r>
      </w:hyperlink>
    </w:p>
    <w:p w:rsidR="00835D80" w:rsidRDefault="00D9540F" w:rsidP="003770BC">
      <w:pPr>
        <w:pStyle w:val="TOC2"/>
        <w:spacing w:before="140"/>
        <w:ind w:left="1134" w:hanging="850"/>
        <w:rPr>
          <w:rFonts w:asciiTheme="minorHAnsi" w:eastAsiaTheme="minorEastAsia" w:hAnsiTheme="minorHAnsi" w:cstheme="minorBidi"/>
          <w:noProof/>
          <w:sz w:val="22"/>
          <w:szCs w:val="22"/>
          <w:lang w:val="en-US" w:eastAsia="zh-CN"/>
        </w:rPr>
      </w:pPr>
      <w:hyperlink w:anchor="_Toc394481373" w:history="1">
        <w:r w:rsidR="00835D80" w:rsidRPr="00A15AF5">
          <w:rPr>
            <w:rStyle w:val="Hyperlink"/>
            <w:rFonts w:cstheme="minorHAnsi"/>
            <w:b/>
            <w:bCs/>
            <w:noProof/>
            <w:lang w:eastAsia="zh-CN"/>
          </w:rPr>
          <w:t>T.4.6</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宣传推广活动</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_Toc394481373 \h </w:instrText>
        </w:r>
        <w:r w:rsidR="00835D80" w:rsidRPr="00A15AF5">
          <w:rPr>
            <w:b/>
            <w:bCs/>
            <w:noProof/>
            <w:webHidden/>
          </w:rPr>
        </w:r>
        <w:r w:rsidR="00835D80" w:rsidRPr="00A15AF5">
          <w:rPr>
            <w:b/>
            <w:bCs/>
            <w:noProof/>
            <w:webHidden/>
          </w:rPr>
          <w:fldChar w:fldCharType="separate"/>
        </w:r>
        <w:r w:rsidR="006C7F7B">
          <w:rPr>
            <w:b/>
            <w:bCs/>
            <w:noProof/>
            <w:webHidden/>
          </w:rPr>
          <w:t>39</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74" w:history="1">
        <w:r w:rsidR="00835D80" w:rsidRPr="005C61A5">
          <w:rPr>
            <w:rStyle w:val="Hyperlink"/>
            <w:rFonts w:eastAsiaTheme="majorEastAsia" w:cstheme="minorHAnsi" w:hint="eastAsia"/>
            <w:bCs/>
            <w:noProof/>
          </w:rPr>
          <w:t>电信发展部门</w:t>
        </w:r>
        <w:r w:rsidR="00835D80">
          <w:rPr>
            <w:noProof/>
            <w:webHidden/>
          </w:rPr>
          <w:tab/>
        </w:r>
        <w:r w:rsidR="00835D80">
          <w:rPr>
            <w:noProof/>
            <w:webHidden/>
          </w:rPr>
          <w:fldChar w:fldCharType="begin"/>
        </w:r>
        <w:r w:rsidR="00835D80">
          <w:rPr>
            <w:noProof/>
            <w:webHidden/>
          </w:rPr>
          <w:instrText xml:space="preserve"> PAGEREF _Toc394481374 \h </w:instrText>
        </w:r>
        <w:r w:rsidR="00835D80">
          <w:rPr>
            <w:noProof/>
            <w:webHidden/>
          </w:rPr>
        </w:r>
        <w:r w:rsidR="00835D80">
          <w:rPr>
            <w:noProof/>
            <w:webHidden/>
          </w:rPr>
          <w:fldChar w:fldCharType="separate"/>
        </w:r>
        <w:r w:rsidR="006C7F7B">
          <w:rPr>
            <w:noProof/>
            <w:webHidden/>
          </w:rPr>
          <w:t>40</w:t>
        </w:r>
        <w:r w:rsidR="00835D80">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77"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1</w:t>
        </w:r>
        <w:r w:rsidR="00835D80" w:rsidRPr="005C61A5">
          <w:rPr>
            <w:rStyle w:val="Hyperlink"/>
            <w:rFonts w:cstheme="minorHAnsi" w:hint="eastAsia"/>
            <w:noProof/>
            <w:lang w:eastAsia="zh-CN"/>
          </w:rPr>
          <w:t>：加强电信</w:t>
        </w:r>
        <w:r w:rsidR="00835D80" w:rsidRPr="005C61A5">
          <w:rPr>
            <w:rStyle w:val="Hyperlink"/>
            <w:rFonts w:cstheme="minorHAnsi"/>
            <w:noProof/>
            <w:lang w:eastAsia="zh-CN"/>
          </w:rPr>
          <w:t>/ICT</w:t>
        </w:r>
        <w:r w:rsidR="00835D80" w:rsidRPr="005C61A5">
          <w:rPr>
            <w:rStyle w:val="Hyperlink"/>
            <w:rFonts w:cstheme="minorHAnsi" w:hint="eastAsia"/>
            <w:noProof/>
            <w:lang w:eastAsia="zh-CN"/>
          </w:rPr>
          <w:t>的国际合作</w:t>
        </w:r>
        <w:r w:rsidR="00835D80">
          <w:rPr>
            <w:noProof/>
            <w:webHidden/>
          </w:rPr>
          <w:tab/>
        </w:r>
        <w:r w:rsidR="00835D80">
          <w:rPr>
            <w:noProof/>
            <w:webHidden/>
          </w:rPr>
          <w:fldChar w:fldCharType="begin"/>
        </w:r>
        <w:r w:rsidR="00835D80">
          <w:rPr>
            <w:noProof/>
            <w:webHidden/>
          </w:rPr>
          <w:instrText xml:space="preserve"> PAGEREF _Toc394481377 \h </w:instrText>
        </w:r>
        <w:r w:rsidR="00835D80">
          <w:rPr>
            <w:noProof/>
            <w:webHidden/>
          </w:rPr>
        </w:r>
        <w:r w:rsidR="00835D80">
          <w:rPr>
            <w:noProof/>
            <w:webHidden/>
          </w:rPr>
          <w:fldChar w:fldCharType="separate"/>
        </w:r>
        <w:r w:rsidR="006C7F7B">
          <w:rPr>
            <w:noProof/>
            <w:webHidden/>
          </w:rPr>
          <w:t>41</w:t>
        </w:r>
        <w:r w:rsidR="00835D80">
          <w:rPr>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78" w:history="1">
        <w:r w:rsidR="00835D80" w:rsidRPr="00A267C5">
          <w:rPr>
            <w:rStyle w:val="Hyperlink"/>
            <w:rFonts w:eastAsiaTheme="majorEastAsia" w:cstheme="minorHAnsi"/>
            <w:b/>
            <w:bCs/>
            <w:noProof/>
            <w:lang w:eastAsia="zh-CN"/>
          </w:rPr>
          <w:t>D.1.1</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世界电信发展大会（</w:t>
        </w:r>
        <w:r w:rsidR="00835D80" w:rsidRPr="00A267C5">
          <w:rPr>
            <w:rStyle w:val="Hyperlink"/>
            <w:rFonts w:eastAsiaTheme="majorEastAsia" w:cstheme="minorHAnsi"/>
            <w:b/>
            <w:bCs/>
            <w:noProof/>
            <w:lang w:eastAsia="zh-CN"/>
          </w:rPr>
          <w:t>WTDC</w:t>
        </w:r>
        <w:r w:rsidR="00835D80" w:rsidRPr="00A267C5">
          <w:rPr>
            <w:rStyle w:val="Hyperlink"/>
            <w:rFonts w:eastAsiaTheme="majorEastAsia" w:cstheme="minorHAnsi" w:hint="eastAsia"/>
            <w:b/>
            <w:bCs/>
            <w:noProof/>
            <w:lang w:eastAsia="zh-CN"/>
          </w:rPr>
          <w:t>）和</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_Toc394481378 \h </w:instrText>
        </w:r>
        <w:r w:rsidR="00835D80" w:rsidRPr="00A267C5">
          <w:rPr>
            <w:b/>
            <w:bCs/>
            <w:noProof/>
            <w:webHidden/>
          </w:rPr>
        </w:r>
        <w:r w:rsidR="00835D80" w:rsidRPr="00A267C5">
          <w:rPr>
            <w:b/>
            <w:bCs/>
            <w:noProof/>
            <w:webHidden/>
          </w:rPr>
          <w:fldChar w:fldCharType="separate"/>
        </w:r>
        <w:r w:rsidR="006C7F7B">
          <w:rPr>
            <w:b/>
            <w:bCs/>
            <w:noProof/>
            <w:webHidden/>
          </w:rPr>
          <w:t>41</w:t>
        </w:r>
        <w:r w:rsidR="00835D80" w:rsidRPr="00A267C5">
          <w:rPr>
            <w:b/>
            <w:bCs/>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79" w:history="1">
        <w:r w:rsidR="00835D80" w:rsidRPr="00A267C5">
          <w:rPr>
            <w:rStyle w:val="Hyperlink"/>
            <w:rFonts w:eastAsiaTheme="majorEastAsia" w:cstheme="minorHAnsi"/>
            <w:b/>
            <w:bCs/>
            <w:noProof/>
            <w:lang w:eastAsia="zh-CN"/>
          </w:rPr>
          <w:t>D.1.2</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区域性电信发展大会</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_Toc394481379 \h </w:instrText>
        </w:r>
        <w:r w:rsidR="00835D80" w:rsidRPr="00A267C5">
          <w:rPr>
            <w:b/>
            <w:bCs/>
            <w:noProof/>
            <w:webHidden/>
          </w:rPr>
        </w:r>
        <w:r w:rsidR="00835D80" w:rsidRPr="00A267C5">
          <w:rPr>
            <w:b/>
            <w:bCs/>
            <w:noProof/>
            <w:webHidden/>
          </w:rPr>
          <w:fldChar w:fldCharType="separate"/>
        </w:r>
        <w:r w:rsidR="006C7F7B">
          <w:rPr>
            <w:b/>
            <w:bCs/>
            <w:noProof/>
            <w:webHidden/>
          </w:rPr>
          <w:t>41</w:t>
        </w:r>
        <w:r w:rsidR="00835D80" w:rsidRPr="00A267C5">
          <w:rPr>
            <w:b/>
            <w:bCs/>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80" w:history="1">
        <w:r w:rsidR="00835D80" w:rsidRPr="00A267C5">
          <w:rPr>
            <w:rStyle w:val="Hyperlink"/>
            <w:rFonts w:eastAsiaTheme="majorEastAsia" w:cstheme="minorHAnsi"/>
            <w:b/>
            <w:bCs/>
            <w:noProof/>
            <w:lang w:eastAsia="zh-CN"/>
          </w:rPr>
          <w:t>D.1.3</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电信发展顾问组（</w:t>
        </w:r>
        <w:r w:rsidR="00835D80" w:rsidRPr="00A267C5">
          <w:rPr>
            <w:rStyle w:val="Hyperlink"/>
            <w:rFonts w:eastAsiaTheme="majorEastAsia" w:cstheme="minorHAnsi"/>
            <w:b/>
            <w:bCs/>
            <w:noProof/>
            <w:lang w:eastAsia="zh-CN"/>
          </w:rPr>
          <w:t>TDAG</w:t>
        </w:r>
        <w:r w:rsidR="00835D80" w:rsidRPr="00A267C5">
          <w:rPr>
            <w:rStyle w:val="Hyperlink"/>
            <w:rFonts w:eastAsiaTheme="majorEastAsia" w:cstheme="minorHAnsi" w:hint="eastAsia"/>
            <w:b/>
            <w:bCs/>
            <w:noProof/>
            <w:lang w:eastAsia="zh-CN"/>
          </w:rPr>
          <w:t>）</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_Toc394481380 \h </w:instrText>
        </w:r>
        <w:r w:rsidR="00835D80" w:rsidRPr="00A267C5">
          <w:rPr>
            <w:b/>
            <w:bCs/>
            <w:noProof/>
            <w:webHidden/>
          </w:rPr>
        </w:r>
        <w:r w:rsidR="00835D80" w:rsidRPr="00A267C5">
          <w:rPr>
            <w:b/>
            <w:bCs/>
            <w:noProof/>
            <w:webHidden/>
          </w:rPr>
          <w:fldChar w:fldCharType="separate"/>
        </w:r>
        <w:r w:rsidR="006C7F7B">
          <w:rPr>
            <w:b/>
            <w:bCs/>
            <w:noProof/>
            <w:webHidden/>
          </w:rPr>
          <w:t>42</w:t>
        </w:r>
        <w:r w:rsidR="00835D80" w:rsidRPr="00A267C5">
          <w:rPr>
            <w:b/>
            <w:bCs/>
            <w:noProof/>
            <w:webHidden/>
          </w:rPr>
          <w:fldChar w:fldCharType="end"/>
        </w:r>
      </w:hyperlink>
    </w:p>
    <w:p w:rsidR="00835D80" w:rsidRDefault="00D9540F" w:rsidP="00A15AF5">
      <w:pPr>
        <w:pStyle w:val="TOC2"/>
        <w:ind w:left="1134" w:hanging="850"/>
        <w:rPr>
          <w:rFonts w:asciiTheme="minorHAnsi" w:eastAsiaTheme="minorEastAsia" w:hAnsiTheme="minorHAnsi" w:cstheme="minorBidi"/>
          <w:noProof/>
          <w:sz w:val="22"/>
          <w:szCs w:val="22"/>
          <w:lang w:val="en-US" w:eastAsia="zh-CN"/>
        </w:rPr>
      </w:pPr>
      <w:hyperlink w:anchor="_Toc394481381" w:history="1">
        <w:r w:rsidR="00835D80" w:rsidRPr="00A267C5">
          <w:rPr>
            <w:rStyle w:val="Hyperlink"/>
            <w:rFonts w:eastAsiaTheme="majorEastAsia" w:cstheme="minorHAnsi"/>
            <w:b/>
            <w:bCs/>
            <w:noProof/>
            <w:lang w:eastAsia="zh-CN"/>
          </w:rPr>
          <w:t>D.1.4</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电信发展研究组</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_Toc394481381 \h </w:instrText>
        </w:r>
        <w:r w:rsidR="00835D80" w:rsidRPr="00A267C5">
          <w:rPr>
            <w:b/>
            <w:bCs/>
            <w:noProof/>
            <w:webHidden/>
          </w:rPr>
        </w:r>
        <w:r w:rsidR="00835D80" w:rsidRPr="00A267C5">
          <w:rPr>
            <w:b/>
            <w:bCs/>
            <w:noProof/>
            <w:webHidden/>
          </w:rPr>
          <w:fldChar w:fldCharType="separate"/>
        </w:r>
        <w:r w:rsidR="006C7F7B">
          <w:rPr>
            <w:b/>
            <w:bCs/>
            <w:noProof/>
            <w:webHidden/>
          </w:rPr>
          <w:t>42</w:t>
        </w:r>
        <w:r w:rsidR="00835D80" w:rsidRPr="00A267C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82"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2</w:t>
        </w:r>
        <w:r w:rsidR="00835D80" w:rsidRPr="005C61A5">
          <w:rPr>
            <w:rStyle w:val="Hyperlink"/>
            <w:rFonts w:cstheme="minorHAnsi" w:hint="eastAsia"/>
            <w:noProof/>
            <w:lang w:eastAsia="zh-CN"/>
          </w:rPr>
          <w:t>：协助开发电信</w:t>
        </w:r>
        <w:r w:rsidR="00835D80" w:rsidRPr="005C61A5">
          <w:rPr>
            <w:rStyle w:val="Hyperlink"/>
            <w:rFonts w:cstheme="minorHAnsi"/>
            <w:noProof/>
            <w:lang w:eastAsia="zh-CN"/>
          </w:rPr>
          <w:t>/ICT</w:t>
        </w:r>
        <w:r w:rsidR="00835D80" w:rsidRPr="005C61A5">
          <w:rPr>
            <w:rStyle w:val="Hyperlink"/>
            <w:rFonts w:cstheme="minorHAnsi" w:hint="eastAsia"/>
            <w:noProof/>
            <w:lang w:eastAsia="zh-CN"/>
          </w:rPr>
          <w:t>基础设施</w:t>
        </w:r>
        <w:r w:rsidR="00835D80">
          <w:rPr>
            <w:noProof/>
            <w:webHidden/>
          </w:rPr>
          <w:tab/>
        </w:r>
        <w:r w:rsidR="00835D80">
          <w:rPr>
            <w:noProof/>
            <w:webHidden/>
          </w:rPr>
          <w:fldChar w:fldCharType="begin"/>
        </w:r>
        <w:r w:rsidR="00835D80">
          <w:rPr>
            <w:noProof/>
            <w:webHidden/>
          </w:rPr>
          <w:instrText xml:space="preserve"> PAGEREF _Toc394481382 \h </w:instrText>
        </w:r>
        <w:r w:rsidR="00835D80">
          <w:rPr>
            <w:noProof/>
            <w:webHidden/>
          </w:rPr>
        </w:r>
        <w:r w:rsidR="00835D80">
          <w:rPr>
            <w:noProof/>
            <w:webHidden/>
          </w:rPr>
          <w:fldChar w:fldCharType="separate"/>
        </w:r>
        <w:r w:rsidR="006C7F7B">
          <w:rPr>
            <w:noProof/>
            <w:webHidden/>
          </w:rPr>
          <w:t>42</w:t>
        </w:r>
        <w:r w:rsidR="00835D80">
          <w:rPr>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83" w:history="1">
        <w:r w:rsidR="00835D80" w:rsidRPr="00A267C5">
          <w:rPr>
            <w:rStyle w:val="Hyperlink"/>
            <w:rFonts w:eastAsiaTheme="majorEastAsia" w:cstheme="minorHAnsi"/>
            <w:b/>
            <w:bCs/>
            <w:noProof/>
          </w:rPr>
          <w:t>D.2.1</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b/>
            <w:bCs/>
            <w:noProof/>
          </w:rPr>
          <w:t>ICT</w:t>
        </w:r>
        <w:r w:rsidR="00835D80" w:rsidRPr="00A267C5">
          <w:rPr>
            <w:rStyle w:val="Hyperlink"/>
            <w:rFonts w:eastAsiaTheme="majorEastAsia" w:cstheme="minorHAnsi" w:hint="eastAsia"/>
            <w:b/>
            <w:bCs/>
            <w:noProof/>
          </w:rPr>
          <w:t>基础设施发展</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_Toc394481383 \h </w:instrText>
        </w:r>
        <w:r w:rsidR="00835D80" w:rsidRPr="00A267C5">
          <w:rPr>
            <w:b/>
            <w:bCs/>
            <w:noProof/>
            <w:webHidden/>
          </w:rPr>
        </w:r>
        <w:r w:rsidR="00835D80" w:rsidRPr="00A267C5">
          <w:rPr>
            <w:b/>
            <w:bCs/>
            <w:noProof/>
            <w:webHidden/>
          </w:rPr>
          <w:fldChar w:fldCharType="separate"/>
        </w:r>
        <w:r w:rsidR="006C7F7B">
          <w:rPr>
            <w:b/>
            <w:bCs/>
            <w:noProof/>
            <w:webHidden/>
          </w:rPr>
          <w:t>42</w:t>
        </w:r>
        <w:r w:rsidR="00835D80" w:rsidRPr="00A267C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84"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3</w:t>
        </w:r>
        <w:r w:rsidR="00835D80" w:rsidRPr="005C61A5">
          <w:rPr>
            <w:rStyle w:val="Hyperlink"/>
            <w:rFonts w:cstheme="minorHAnsi" w:hint="eastAsia"/>
            <w:noProof/>
            <w:lang w:eastAsia="zh-CN"/>
          </w:rPr>
          <w:t>：改进</w:t>
        </w:r>
        <w:r w:rsidR="00835D80" w:rsidRPr="005C61A5">
          <w:rPr>
            <w:rStyle w:val="Hyperlink"/>
            <w:rFonts w:cstheme="minorHAnsi"/>
            <w:noProof/>
            <w:lang w:eastAsia="zh-CN"/>
          </w:rPr>
          <w:t>ICT</w:t>
        </w:r>
        <w:r w:rsidR="00835D80" w:rsidRPr="005C61A5">
          <w:rPr>
            <w:rStyle w:val="Hyperlink"/>
            <w:rFonts w:cstheme="minorHAnsi" w:hint="eastAsia"/>
            <w:noProof/>
            <w:lang w:eastAsia="zh-CN"/>
          </w:rPr>
          <w:t>应用和业务的部署及安全使用</w:t>
        </w:r>
        <w:r w:rsidR="00835D80">
          <w:rPr>
            <w:noProof/>
            <w:webHidden/>
          </w:rPr>
          <w:tab/>
        </w:r>
        <w:r w:rsidR="00835D80">
          <w:rPr>
            <w:noProof/>
            <w:webHidden/>
          </w:rPr>
          <w:fldChar w:fldCharType="begin"/>
        </w:r>
        <w:r w:rsidR="00835D80">
          <w:rPr>
            <w:noProof/>
            <w:webHidden/>
          </w:rPr>
          <w:instrText xml:space="preserve"> PAGEREF _Toc394481384 \h </w:instrText>
        </w:r>
        <w:r w:rsidR="00835D80">
          <w:rPr>
            <w:noProof/>
            <w:webHidden/>
          </w:rPr>
        </w:r>
        <w:r w:rsidR="00835D80">
          <w:rPr>
            <w:noProof/>
            <w:webHidden/>
          </w:rPr>
          <w:fldChar w:fldCharType="separate"/>
        </w:r>
        <w:r w:rsidR="006C7F7B">
          <w:rPr>
            <w:noProof/>
            <w:webHidden/>
          </w:rPr>
          <w:t>44</w:t>
        </w:r>
        <w:r w:rsidR="00835D80">
          <w:rPr>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85" w:history="1">
        <w:r w:rsidR="00835D80" w:rsidRPr="00A267C5">
          <w:rPr>
            <w:rStyle w:val="Hyperlink"/>
            <w:rFonts w:eastAsiaTheme="majorEastAsia" w:cstheme="minorHAnsi"/>
            <w:b/>
            <w:bCs/>
            <w:noProof/>
            <w:lang w:eastAsia="zh-CN"/>
          </w:rPr>
          <w:t>D.3.1</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网络安全和</w:t>
        </w:r>
        <w:r w:rsidR="00835D80" w:rsidRPr="00A267C5">
          <w:rPr>
            <w:rStyle w:val="Hyperlink"/>
            <w:rFonts w:eastAsiaTheme="majorEastAsia" w:cstheme="minorHAnsi"/>
            <w:b/>
            <w:bCs/>
            <w:noProof/>
            <w:lang w:eastAsia="zh-CN"/>
          </w:rPr>
          <w:t>ICT</w:t>
        </w:r>
        <w:r w:rsidR="00835D80" w:rsidRPr="00A267C5">
          <w:rPr>
            <w:rStyle w:val="Hyperlink"/>
            <w:rFonts w:eastAsiaTheme="majorEastAsia" w:cstheme="minorHAnsi" w:hint="eastAsia"/>
            <w:b/>
            <w:bCs/>
            <w:noProof/>
            <w:lang w:eastAsia="zh-CN"/>
          </w:rPr>
          <w:t>应用部署</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_Toc394481385 \h </w:instrText>
        </w:r>
        <w:r w:rsidR="00835D80" w:rsidRPr="00A267C5">
          <w:rPr>
            <w:b/>
            <w:bCs/>
            <w:noProof/>
            <w:webHidden/>
          </w:rPr>
        </w:r>
        <w:r w:rsidR="00835D80" w:rsidRPr="00A267C5">
          <w:rPr>
            <w:b/>
            <w:bCs/>
            <w:noProof/>
            <w:webHidden/>
          </w:rPr>
          <w:fldChar w:fldCharType="separate"/>
        </w:r>
        <w:r w:rsidR="006C7F7B">
          <w:rPr>
            <w:b/>
            <w:bCs/>
            <w:noProof/>
            <w:webHidden/>
          </w:rPr>
          <w:t>44</w:t>
        </w:r>
        <w:r w:rsidR="00835D80" w:rsidRPr="00A267C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86"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4</w:t>
        </w:r>
        <w:r w:rsidR="00835D80" w:rsidRPr="005C61A5">
          <w:rPr>
            <w:rStyle w:val="Hyperlink"/>
            <w:rFonts w:cstheme="minorHAnsi" w:hint="eastAsia"/>
            <w:noProof/>
            <w:lang w:eastAsia="zh-CN"/>
          </w:rPr>
          <w:t>：创建有利于电信</w:t>
        </w:r>
        <w:r w:rsidR="00835D80" w:rsidRPr="005C61A5">
          <w:rPr>
            <w:rStyle w:val="Hyperlink"/>
            <w:rFonts w:cstheme="minorHAnsi"/>
            <w:noProof/>
            <w:lang w:eastAsia="zh-CN"/>
          </w:rPr>
          <w:t>/ICT</w:t>
        </w:r>
        <w:r w:rsidR="00835D80" w:rsidRPr="005C61A5">
          <w:rPr>
            <w:rStyle w:val="Hyperlink"/>
            <w:rFonts w:cstheme="minorHAnsi" w:hint="eastAsia"/>
            <w:noProof/>
            <w:lang w:eastAsia="zh-CN"/>
          </w:rPr>
          <w:t>发展的政策和监管</w:t>
        </w:r>
        <w:r w:rsidR="00835D80" w:rsidRPr="005C61A5">
          <w:rPr>
            <w:rStyle w:val="Hyperlink"/>
            <w:rFonts w:cstheme="minorHAnsi"/>
            <w:noProof/>
            <w:lang w:eastAsia="zh-CN"/>
          </w:rPr>
          <w:t xml:space="preserve"> </w:t>
        </w:r>
        <w:r w:rsidR="00835D80" w:rsidRPr="005C61A5">
          <w:rPr>
            <w:rStyle w:val="Hyperlink"/>
            <w:rFonts w:cstheme="minorHAnsi" w:hint="eastAsia"/>
            <w:noProof/>
            <w:lang w:eastAsia="zh-CN"/>
          </w:rPr>
          <w:t>环境</w:t>
        </w:r>
        <w:r w:rsidR="00835D80">
          <w:rPr>
            <w:noProof/>
            <w:webHidden/>
          </w:rPr>
          <w:tab/>
        </w:r>
        <w:r w:rsidR="00835D80">
          <w:rPr>
            <w:noProof/>
            <w:webHidden/>
          </w:rPr>
          <w:fldChar w:fldCharType="begin"/>
        </w:r>
        <w:r w:rsidR="00835D80">
          <w:rPr>
            <w:noProof/>
            <w:webHidden/>
          </w:rPr>
          <w:instrText xml:space="preserve"> PAGEREF _Toc394481386 \h </w:instrText>
        </w:r>
        <w:r w:rsidR="00835D80">
          <w:rPr>
            <w:noProof/>
            <w:webHidden/>
          </w:rPr>
        </w:r>
        <w:r w:rsidR="00835D80">
          <w:rPr>
            <w:noProof/>
            <w:webHidden/>
          </w:rPr>
          <w:fldChar w:fldCharType="separate"/>
        </w:r>
        <w:r w:rsidR="006C7F7B">
          <w:rPr>
            <w:noProof/>
            <w:webHidden/>
          </w:rPr>
          <w:t>45</w:t>
        </w:r>
        <w:r w:rsidR="00835D80">
          <w:rPr>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87" w:history="1">
        <w:r w:rsidR="00835D80" w:rsidRPr="00A267C5">
          <w:rPr>
            <w:rStyle w:val="Hyperlink"/>
            <w:rFonts w:eastAsiaTheme="majorEastAsia" w:cstheme="minorHAnsi"/>
            <w:b/>
            <w:bCs/>
            <w:noProof/>
            <w:lang w:eastAsia="zh-CN"/>
          </w:rPr>
          <w:t>D.4.1</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促进创建有利环境</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_Toc394481387 \h </w:instrText>
        </w:r>
        <w:r w:rsidR="00835D80" w:rsidRPr="00A267C5">
          <w:rPr>
            <w:b/>
            <w:bCs/>
            <w:noProof/>
            <w:webHidden/>
          </w:rPr>
        </w:r>
        <w:r w:rsidR="00835D80" w:rsidRPr="00A267C5">
          <w:rPr>
            <w:b/>
            <w:bCs/>
            <w:noProof/>
            <w:webHidden/>
          </w:rPr>
          <w:fldChar w:fldCharType="separate"/>
        </w:r>
        <w:r w:rsidR="006C7F7B">
          <w:rPr>
            <w:b/>
            <w:bCs/>
            <w:noProof/>
            <w:webHidden/>
          </w:rPr>
          <w:t>45</w:t>
        </w:r>
        <w:r w:rsidR="00835D80" w:rsidRPr="00A267C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88"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5</w:t>
        </w:r>
        <w:r w:rsidR="00835D80" w:rsidRPr="005C61A5">
          <w:rPr>
            <w:rStyle w:val="Hyperlink"/>
            <w:rFonts w:cstheme="minorHAnsi" w:hint="eastAsia"/>
            <w:noProof/>
            <w:lang w:eastAsia="zh-CN"/>
          </w:rPr>
          <w:t>：提高人员和机构能力并加强数字包容性</w:t>
        </w:r>
        <w:r w:rsidR="00835D80">
          <w:rPr>
            <w:noProof/>
            <w:webHidden/>
          </w:rPr>
          <w:tab/>
        </w:r>
        <w:r w:rsidR="00835D80">
          <w:rPr>
            <w:noProof/>
            <w:webHidden/>
          </w:rPr>
          <w:fldChar w:fldCharType="begin"/>
        </w:r>
        <w:r w:rsidR="00835D80">
          <w:rPr>
            <w:noProof/>
            <w:webHidden/>
          </w:rPr>
          <w:instrText xml:space="preserve"> PAGEREF _Toc394481388 \h </w:instrText>
        </w:r>
        <w:r w:rsidR="00835D80">
          <w:rPr>
            <w:noProof/>
            <w:webHidden/>
          </w:rPr>
        </w:r>
        <w:r w:rsidR="00835D80">
          <w:rPr>
            <w:noProof/>
            <w:webHidden/>
          </w:rPr>
          <w:fldChar w:fldCharType="separate"/>
        </w:r>
        <w:r w:rsidR="006C7F7B">
          <w:rPr>
            <w:noProof/>
            <w:webHidden/>
          </w:rPr>
          <w:t>46</w:t>
        </w:r>
        <w:r w:rsidR="00835D80">
          <w:rPr>
            <w:noProof/>
            <w:webHidden/>
          </w:rPr>
          <w:fldChar w:fldCharType="end"/>
        </w:r>
      </w:hyperlink>
    </w:p>
    <w:p w:rsidR="00835D80" w:rsidRPr="00A267C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89" w:history="1">
        <w:r w:rsidR="00835D80" w:rsidRPr="00A267C5">
          <w:rPr>
            <w:rStyle w:val="Hyperlink"/>
            <w:rFonts w:eastAsiaTheme="majorEastAsia" w:cstheme="minorHAnsi"/>
            <w:b/>
            <w:bCs/>
            <w:noProof/>
          </w:rPr>
          <w:t>D.5.1</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rPr>
          <w:t>人员能力建设</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_Toc394481389 \h </w:instrText>
        </w:r>
        <w:r w:rsidR="00835D80" w:rsidRPr="00A267C5">
          <w:rPr>
            <w:b/>
            <w:bCs/>
            <w:noProof/>
            <w:webHidden/>
          </w:rPr>
        </w:r>
        <w:r w:rsidR="00835D80" w:rsidRPr="00A267C5">
          <w:rPr>
            <w:b/>
            <w:bCs/>
            <w:noProof/>
            <w:webHidden/>
          </w:rPr>
          <w:fldChar w:fldCharType="separate"/>
        </w:r>
        <w:r w:rsidR="006C7F7B">
          <w:rPr>
            <w:b/>
            <w:bCs/>
            <w:noProof/>
            <w:webHidden/>
          </w:rPr>
          <w:t>46</w:t>
        </w:r>
        <w:r w:rsidR="00835D80" w:rsidRPr="00A267C5">
          <w:rPr>
            <w:b/>
            <w:bCs/>
            <w:noProof/>
            <w:webHidden/>
          </w:rPr>
          <w:fldChar w:fldCharType="end"/>
        </w:r>
      </w:hyperlink>
    </w:p>
    <w:p w:rsidR="00835D80" w:rsidRDefault="00D9540F" w:rsidP="00A15AF5">
      <w:pPr>
        <w:pStyle w:val="TOC2"/>
        <w:ind w:left="1134" w:hanging="850"/>
        <w:rPr>
          <w:rFonts w:asciiTheme="minorHAnsi" w:eastAsiaTheme="minorEastAsia" w:hAnsiTheme="minorHAnsi" w:cstheme="minorBidi"/>
          <w:noProof/>
          <w:sz w:val="22"/>
          <w:szCs w:val="22"/>
          <w:lang w:val="en-US" w:eastAsia="zh-CN"/>
        </w:rPr>
      </w:pPr>
      <w:hyperlink w:anchor="_Toc394481390" w:history="1">
        <w:r w:rsidR="00835D80" w:rsidRPr="00A267C5">
          <w:rPr>
            <w:rStyle w:val="Hyperlink"/>
            <w:rFonts w:eastAsiaTheme="majorEastAsia" w:cstheme="minorHAnsi"/>
            <w:b/>
            <w:bCs/>
            <w:noProof/>
            <w:lang w:eastAsia="zh-CN"/>
          </w:rPr>
          <w:t>D.5.2</w:t>
        </w:r>
        <w:r w:rsidR="00835D80" w:rsidRPr="00A267C5">
          <w:rPr>
            <w:rFonts w:asciiTheme="minorHAnsi" w:eastAsiaTheme="minorEastAsia" w:hAnsiTheme="minorHAnsi" w:cstheme="minorBidi"/>
            <w:b/>
            <w:bCs/>
            <w:noProof/>
            <w:sz w:val="22"/>
            <w:szCs w:val="22"/>
            <w:lang w:val="en-US" w:eastAsia="zh-CN"/>
          </w:rPr>
          <w:tab/>
        </w:r>
        <w:r w:rsidR="00835D80" w:rsidRPr="00A267C5">
          <w:rPr>
            <w:rStyle w:val="Hyperlink"/>
            <w:rFonts w:eastAsiaTheme="majorEastAsia" w:cstheme="minorHAnsi" w:hint="eastAsia"/>
            <w:b/>
            <w:bCs/>
            <w:noProof/>
            <w:lang w:eastAsia="zh-CN"/>
          </w:rPr>
          <w:t>数字包容性</w:t>
        </w:r>
        <w:r w:rsidR="00835D80" w:rsidRPr="00A267C5">
          <w:rPr>
            <w:b/>
            <w:bCs/>
            <w:noProof/>
            <w:webHidden/>
          </w:rPr>
          <w:tab/>
        </w:r>
        <w:r w:rsidR="00835D80" w:rsidRPr="00A267C5">
          <w:rPr>
            <w:b/>
            <w:bCs/>
            <w:noProof/>
            <w:webHidden/>
          </w:rPr>
          <w:fldChar w:fldCharType="begin"/>
        </w:r>
        <w:r w:rsidR="00835D80" w:rsidRPr="00A267C5">
          <w:rPr>
            <w:b/>
            <w:bCs/>
            <w:noProof/>
            <w:webHidden/>
          </w:rPr>
          <w:instrText xml:space="preserve"> PAGEREF _Toc394481390 \h </w:instrText>
        </w:r>
        <w:r w:rsidR="00835D80" w:rsidRPr="00A267C5">
          <w:rPr>
            <w:b/>
            <w:bCs/>
            <w:noProof/>
            <w:webHidden/>
          </w:rPr>
        </w:r>
        <w:r w:rsidR="00835D80" w:rsidRPr="00A267C5">
          <w:rPr>
            <w:b/>
            <w:bCs/>
            <w:noProof/>
            <w:webHidden/>
          </w:rPr>
          <w:fldChar w:fldCharType="separate"/>
        </w:r>
        <w:r w:rsidR="006C7F7B">
          <w:rPr>
            <w:b/>
            <w:bCs/>
            <w:noProof/>
            <w:webHidden/>
          </w:rPr>
          <w:t>47</w:t>
        </w:r>
        <w:r w:rsidR="00835D80" w:rsidRPr="00A267C5">
          <w:rPr>
            <w:b/>
            <w:bCs/>
            <w:noProof/>
            <w:webHidden/>
          </w:rPr>
          <w:fldChar w:fldCharType="end"/>
        </w:r>
      </w:hyperlink>
    </w:p>
    <w:p w:rsidR="00835D80" w:rsidRDefault="00D9540F" w:rsidP="00A267C5">
      <w:pPr>
        <w:pStyle w:val="TOC1"/>
        <w:ind w:left="0" w:firstLine="0"/>
        <w:rPr>
          <w:rFonts w:asciiTheme="minorHAnsi" w:eastAsiaTheme="minorEastAsia" w:hAnsiTheme="minorHAnsi" w:cstheme="minorBidi"/>
          <w:noProof/>
          <w:sz w:val="22"/>
          <w:szCs w:val="22"/>
          <w:lang w:val="en-US" w:eastAsia="zh-CN"/>
        </w:rPr>
      </w:pPr>
      <w:hyperlink w:anchor="_Toc394481391"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6</w:t>
        </w:r>
        <w:r w:rsidR="00835D80" w:rsidRPr="005C61A5">
          <w:rPr>
            <w:rStyle w:val="Hyperlink"/>
            <w:rFonts w:cstheme="minorHAnsi" w:hint="eastAsia"/>
            <w:noProof/>
            <w:lang w:eastAsia="zh-CN"/>
          </w:rPr>
          <w:t>：向最不发达国家、小岛屿发展中国家、内陆发展中国家提供集中援助</w:t>
        </w:r>
        <w:r w:rsidR="00472EE1">
          <w:rPr>
            <w:rStyle w:val="Hyperlink"/>
            <w:rFonts w:cstheme="minorHAnsi"/>
            <w:noProof/>
            <w:lang w:eastAsia="zh-CN"/>
          </w:rPr>
          <w:br/>
        </w:r>
        <w:r w:rsidR="00835D80" w:rsidRPr="005C61A5">
          <w:rPr>
            <w:rStyle w:val="Hyperlink"/>
            <w:rFonts w:cstheme="minorHAnsi" w:hint="eastAsia"/>
            <w:noProof/>
            <w:lang w:eastAsia="zh-CN"/>
          </w:rPr>
          <w:t>并在灾害管理方面提供协助</w:t>
        </w:r>
        <w:r w:rsidR="00835D80">
          <w:rPr>
            <w:noProof/>
            <w:webHidden/>
          </w:rPr>
          <w:tab/>
        </w:r>
        <w:r w:rsidR="00835D80">
          <w:rPr>
            <w:noProof/>
            <w:webHidden/>
          </w:rPr>
          <w:fldChar w:fldCharType="begin"/>
        </w:r>
        <w:r w:rsidR="00835D80">
          <w:rPr>
            <w:noProof/>
            <w:webHidden/>
          </w:rPr>
          <w:instrText xml:space="preserve"> PAGEREF _Toc394481391 \h </w:instrText>
        </w:r>
        <w:r w:rsidR="00835D80">
          <w:rPr>
            <w:noProof/>
            <w:webHidden/>
          </w:rPr>
        </w:r>
        <w:r w:rsidR="00835D80">
          <w:rPr>
            <w:noProof/>
            <w:webHidden/>
          </w:rPr>
          <w:fldChar w:fldCharType="separate"/>
        </w:r>
        <w:r w:rsidR="006C7F7B">
          <w:rPr>
            <w:noProof/>
            <w:webHidden/>
          </w:rPr>
          <w:t>48</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92" w:history="1">
        <w:r w:rsidR="00835D80" w:rsidRPr="00A15AF5">
          <w:rPr>
            <w:rStyle w:val="Hyperlink"/>
            <w:rFonts w:eastAsiaTheme="majorEastAsia" w:cstheme="minorHAnsi"/>
            <w:b/>
            <w:bCs/>
            <w:noProof/>
            <w:lang w:eastAsia="zh-CN"/>
          </w:rPr>
          <w:t>D.6.1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eastAsiaTheme="majorEastAsia" w:cstheme="minorHAnsi" w:hint="eastAsia"/>
            <w:b/>
            <w:bCs/>
            <w:noProof/>
            <w:lang w:eastAsia="zh-CN"/>
          </w:rPr>
          <w:t>特别援助、应急通信和气候变化</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_Toc394481392 \h </w:instrText>
        </w:r>
        <w:r w:rsidR="00835D80" w:rsidRPr="00A15AF5">
          <w:rPr>
            <w:b/>
            <w:bCs/>
            <w:noProof/>
            <w:webHidden/>
          </w:rPr>
        </w:r>
        <w:r w:rsidR="00835D80" w:rsidRPr="00A15AF5">
          <w:rPr>
            <w:b/>
            <w:bCs/>
            <w:noProof/>
            <w:webHidden/>
          </w:rPr>
          <w:fldChar w:fldCharType="separate"/>
        </w:r>
        <w:r w:rsidR="006C7F7B">
          <w:rPr>
            <w:b/>
            <w:bCs/>
            <w:noProof/>
            <w:webHidden/>
          </w:rPr>
          <w:t>48</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93" w:history="1">
        <w:r w:rsidR="00835D80" w:rsidRPr="005C61A5">
          <w:rPr>
            <w:rStyle w:val="Hyperlink"/>
            <w:rFonts w:cstheme="minorHAnsi" w:hint="eastAsia"/>
            <w:noProof/>
          </w:rPr>
          <w:t>总秘书处</w:t>
        </w:r>
        <w:r w:rsidR="00835D80">
          <w:rPr>
            <w:noProof/>
            <w:webHidden/>
          </w:rPr>
          <w:tab/>
        </w:r>
        <w:r w:rsidR="00835D80">
          <w:rPr>
            <w:noProof/>
            <w:webHidden/>
          </w:rPr>
          <w:fldChar w:fldCharType="begin"/>
        </w:r>
        <w:r w:rsidR="00835D80">
          <w:rPr>
            <w:noProof/>
            <w:webHidden/>
          </w:rPr>
          <w:instrText xml:space="preserve"> PAGEREF _Toc394481393 \h </w:instrText>
        </w:r>
        <w:r w:rsidR="00835D80">
          <w:rPr>
            <w:noProof/>
            <w:webHidden/>
          </w:rPr>
        </w:r>
        <w:r w:rsidR="00835D80">
          <w:rPr>
            <w:noProof/>
            <w:webHidden/>
          </w:rPr>
          <w:fldChar w:fldCharType="separate"/>
        </w:r>
        <w:r w:rsidR="006C7F7B">
          <w:rPr>
            <w:noProof/>
            <w:webHidden/>
          </w:rPr>
          <w:t>49</w:t>
        </w:r>
        <w:r w:rsidR="00835D80">
          <w:rPr>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395"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1</w:t>
        </w:r>
        <w:r w:rsidR="00835D80" w:rsidRPr="005C61A5">
          <w:rPr>
            <w:rStyle w:val="Hyperlink"/>
            <w:rFonts w:cstheme="minorHAnsi" w:hint="eastAsia"/>
            <w:noProof/>
            <w:lang w:eastAsia="zh-CN"/>
          </w:rPr>
          <w:t>：国际电联活动的总体管理和协调</w:t>
        </w:r>
        <w:r w:rsidR="00835D80">
          <w:rPr>
            <w:noProof/>
            <w:webHidden/>
          </w:rPr>
          <w:tab/>
        </w:r>
        <w:r w:rsidR="00835D80">
          <w:rPr>
            <w:noProof/>
            <w:webHidden/>
          </w:rPr>
          <w:fldChar w:fldCharType="begin"/>
        </w:r>
        <w:r w:rsidR="00835D80">
          <w:rPr>
            <w:noProof/>
            <w:webHidden/>
          </w:rPr>
          <w:instrText xml:space="preserve"> PAGEREF _Toc394481395 \h </w:instrText>
        </w:r>
        <w:r w:rsidR="00835D80">
          <w:rPr>
            <w:noProof/>
            <w:webHidden/>
          </w:rPr>
        </w:r>
        <w:r w:rsidR="00835D80">
          <w:rPr>
            <w:noProof/>
            <w:webHidden/>
          </w:rPr>
          <w:fldChar w:fldCharType="separate"/>
        </w:r>
        <w:r w:rsidR="006C7F7B">
          <w:rPr>
            <w:noProof/>
            <w:webHidden/>
          </w:rPr>
          <w:t>50</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96" w:history="1">
        <w:r w:rsidR="00835D80" w:rsidRPr="00A15AF5">
          <w:rPr>
            <w:rStyle w:val="Hyperlink"/>
            <w:rFonts w:cstheme="minorHAnsi"/>
            <w:b/>
            <w:bCs/>
            <w:noProof/>
            <w:lang w:eastAsia="zh-CN"/>
          </w:rPr>
          <w:t>GS.1.1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国际电联与联合国</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_Toc394481396 \h </w:instrText>
        </w:r>
        <w:r w:rsidR="00835D80" w:rsidRPr="00A15AF5">
          <w:rPr>
            <w:b/>
            <w:bCs/>
            <w:noProof/>
            <w:webHidden/>
          </w:rPr>
        </w:r>
        <w:r w:rsidR="00835D80" w:rsidRPr="00A15AF5">
          <w:rPr>
            <w:b/>
            <w:bCs/>
            <w:noProof/>
            <w:webHidden/>
          </w:rPr>
          <w:fldChar w:fldCharType="separate"/>
        </w:r>
        <w:r w:rsidR="006C7F7B">
          <w:rPr>
            <w:b/>
            <w:bCs/>
            <w:noProof/>
            <w:webHidden/>
          </w:rPr>
          <w:t>50</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97" w:history="1">
        <w:r w:rsidR="00835D80" w:rsidRPr="00A15AF5">
          <w:rPr>
            <w:rStyle w:val="Hyperlink"/>
            <w:rFonts w:cstheme="minorHAnsi"/>
            <w:b/>
            <w:bCs/>
            <w:noProof/>
            <w:lang w:eastAsia="zh-CN"/>
          </w:rPr>
          <w:t>GS.1.2</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正式访问和出访</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_Toc394481397 \h </w:instrText>
        </w:r>
        <w:r w:rsidR="00835D80" w:rsidRPr="00A15AF5">
          <w:rPr>
            <w:b/>
            <w:bCs/>
            <w:noProof/>
            <w:webHidden/>
          </w:rPr>
        </w:r>
        <w:r w:rsidR="00835D80" w:rsidRPr="00A15AF5">
          <w:rPr>
            <w:b/>
            <w:bCs/>
            <w:noProof/>
            <w:webHidden/>
          </w:rPr>
          <w:fldChar w:fldCharType="separate"/>
        </w:r>
        <w:r w:rsidR="006C7F7B">
          <w:rPr>
            <w:b/>
            <w:bCs/>
            <w:noProof/>
            <w:webHidden/>
          </w:rPr>
          <w:t>52</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98" w:history="1">
        <w:r w:rsidR="00835D80" w:rsidRPr="00A15AF5">
          <w:rPr>
            <w:rStyle w:val="Hyperlink"/>
            <w:rFonts w:cstheme="minorHAnsi"/>
            <w:b/>
            <w:bCs/>
            <w:noProof/>
            <w:lang w:eastAsia="zh-CN"/>
          </w:rPr>
          <w:t>GS.1.3</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管理活动</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_Toc394481398 \h </w:instrText>
        </w:r>
        <w:r w:rsidR="00835D80" w:rsidRPr="00A15AF5">
          <w:rPr>
            <w:b/>
            <w:bCs/>
            <w:noProof/>
            <w:webHidden/>
          </w:rPr>
        </w:r>
        <w:r w:rsidR="00835D80" w:rsidRPr="00A15AF5">
          <w:rPr>
            <w:b/>
            <w:bCs/>
            <w:noProof/>
            <w:webHidden/>
          </w:rPr>
          <w:fldChar w:fldCharType="separate"/>
        </w:r>
        <w:r w:rsidR="006C7F7B">
          <w:rPr>
            <w:b/>
            <w:bCs/>
            <w:noProof/>
            <w:webHidden/>
          </w:rPr>
          <w:t>52</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399" w:history="1">
        <w:r w:rsidR="00835D80" w:rsidRPr="00A15AF5">
          <w:rPr>
            <w:rStyle w:val="Hyperlink"/>
            <w:rFonts w:cstheme="minorHAnsi"/>
            <w:b/>
            <w:bCs/>
            <w:noProof/>
            <w:lang w:eastAsia="zh-CN"/>
          </w:rPr>
          <w:t>GS.1.4</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审计和独立管理顾问委员会（</w:t>
        </w:r>
        <w:r w:rsidR="00835D80" w:rsidRPr="00A15AF5">
          <w:rPr>
            <w:rStyle w:val="Hyperlink"/>
            <w:rFonts w:cstheme="minorHAnsi"/>
            <w:b/>
            <w:bCs/>
            <w:noProof/>
            <w:lang w:eastAsia="zh-CN"/>
          </w:rPr>
          <w:t>IMAC</w:t>
        </w:r>
        <w:r w:rsidR="00835D80" w:rsidRPr="00A15AF5">
          <w:rPr>
            <w:rStyle w:val="Hyperlink"/>
            <w:rFonts w:cstheme="minorHAnsi" w:hint="eastAsia"/>
            <w:b/>
            <w:bCs/>
            <w:noProof/>
            <w:lang w:eastAsia="zh-CN"/>
          </w:rPr>
          <w:t>）</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_Toc394481399 \h </w:instrText>
        </w:r>
        <w:r w:rsidR="00835D80" w:rsidRPr="00A15AF5">
          <w:rPr>
            <w:b/>
            <w:bCs/>
            <w:noProof/>
            <w:webHidden/>
          </w:rPr>
        </w:r>
        <w:r w:rsidR="00835D80" w:rsidRPr="00A15AF5">
          <w:rPr>
            <w:b/>
            <w:bCs/>
            <w:noProof/>
            <w:webHidden/>
          </w:rPr>
          <w:fldChar w:fldCharType="separate"/>
        </w:r>
        <w:r w:rsidR="006C7F7B">
          <w:rPr>
            <w:b/>
            <w:bCs/>
            <w:noProof/>
            <w:webHidden/>
          </w:rPr>
          <w:t>52</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0" w:history="1">
        <w:r w:rsidR="00835D80" w:rsidRPr="00A15AF5">
          <w:rPr>
            <w:rStyle w:val="Hyperlink"/>
            <w:rFonts w:cstheme="minorHAnsi"/>
            <w:b/>
            <w:bCs/>
            <w:noProof/>
            <w:lang w:eastAsia="zh-CN"/>
          </w:rPr>
          <w:t>GS.1.5</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法律事务</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_Toc394481400 \h </w:instrText>
        </w:r>
        <w:r w:rsidR="00835D80" w:rsidRPr="00A15AF5">
          <w:rPr>
            <w:b/>
            <w:bCs/>
            <w:noProof/>
            <w:webHidden/>
          </w:rPr>
        </w:r>
        <w:r w:rsidR="00835D80" w:rsidRPr="00A15AF5">
          <w:rPr>
            <w:b/>
            <w:bCs/>
            <w:noProof/>
            <w:webHidden/>
          </w:rPr>
          <w:fldChar w:fldCharType="separate"/>
        </w:r>
        <w:r w:rsidR="006C7F7B">
          <w:rPr>
            <w:b/>
            <w:bCs/>
            <w:noProof/>
            <w:webHidden/>
          </w:rPr>
          <w:t>52</w:t>
        </w:r>
        <w:r w:rsidR="00835D80" w:rsidRPr="00A15AF5">
          <w:rPr>
            <w:b/>
            <w:bCs/>
            <w:noProof/>
            <w:webHidden/>
          </w:rPr>
          <w:fldChar w:fldCharType="end"/>
        </w:r>
      </w:hyperlink>
    </w:p>
    <w:p w:rsidR="00835D80" w:rsidRDefault="00D9540F" w:rsidP="00A15AF5">
      <w:pPr>
        <w:pStyle w:val="TOC2"/>
        <w:ind w:left="1134" w:hanging="850"/>
        <w:rPr>
          <w:rFonts w:asciiTheme="minorHAnsi" w:eastAsiaTheme="minorEastAsia" w:hAnsiTheme="minorHAnsi" w:cstheme="minorBidi"/>
          <w:noProof/>
          <w:sz w:val="22"/>
          <w:szCs w:val="22"/>
          <w:lang w:val="en-US" w:eastAsia="zh-CN"/>
        </w:rPr>
      </w:pPr>
      <w:hyperlink w:anchor="_Toc394481401" w:history="1">
        <w:r w:rsidR="00835D80" w:rsidRPr="00A15AF5">
          <w:rPr>
            <w:rStyle w:val="Hyperlink"/>
            <w:rFonts w:cstheme="minorHAnsi"/>
            <w:b/>
            <w:bCs/>
            <w:noProof/>
            <w:lang w:eastAsia="zh-CN"/>
          </w:rPr>
          <w:t>GS.1.6</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道德规范</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_Toc394481401 \h </w:instrText>
        </w:r>
        <w:r w:rsidR="00835D80" w:rsidRPr="00A15AF5">
          <w:rPr>
            <w:b/>
            <w:bCs/>
            <w:noProof/>
            <w:webHidden/>
          </w:rPr>
        </w:r>
        <w:r w:rsidR="00835D80" w:rsidRPr="00A15AF5">
          <w:rPr>
            <w:b/>
            <w:bCs/>
            <w:noProof/>
            <w:webHidden/>
          </w:rPr>
          <w:fldChar w:fldCharType="separate"/>
        </w:r>
        <w:r w:rsidR="006C7F7B">
          <w:rPr>
            <w:b/>
            <w:bCs/>
            <w:noProof/>
            <w:webHidden/>
          </w:rPr>
          <w:t>52</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02"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2</w:t>
        </w:r>
        <w:r w:rsidR="00835D80" w:rsidRPr="005C61A5">
          <w:rPr>
            <w:rStyle w:val="Hyperlink"/>
            <w:rFonts w:cstheme="minorHAnsi" w:hint="eastAsia"/>
            <w:noProof/>
            <w:lang w:eastAsia="zh-CN"/>
          </w:rPr>
          <w:t>：规划、协调和执行</w:t>
        </w:r>
        <w:r w:rsidR="00835D80">
          <w:rPr>
            <w:noProof/>
            <w:webHidden/>
          </w:rPr>
          <w:tab/>
        </w:r>
        <w:r w:rsidR="00835D80">
          <w:rPr>
            <w:noProof/>
            <w:webHidden/>
          </w:rPr>
          <w:fldChar w:fldCharType="begin"/>
        </w:r>
        <w:r w:rsidR="00835D80">
          <w:rPr>
            <w:noProof/>
            <w:webHidden/>
          </w:rPr>
          <w:instrText xml:space="preserve"> PAGEREF _Toc394481402 \h </w:instrText>
        </w:r>
        <w:r w:rsidR="00835D80">
          <w:rPr>
            <w:noProof/>
            <w:webHidden/>
          </w:rPr>
        </w:r>
        <w:r w:rsidR="00835D80">
          <w:rPr>
            <w:noProof/>
            <w:webHidden/>
          </w:rPr>
          <w:fldChar w:fldCharType="separate"/>
        </w:r>
        <w:r w:rsidR="006C7F7B">
          <w:rPr>
            <w:noProof/>
            <w:webHidden/>
          </w:rPr>
          <w:t>53</w:t>
        </w:r>
        <w:r w:rsidR="00835D80">
          <w:rPr>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3" w:history="1">
        <w:r w:rsidR="00835D80" w:rsidRPr="00A15AF5">
          <w:rPr>
            <w:rStyle w:val="Hyperlink"/>
            <w:rFonts w:cstheme="minorHAnsi"/>
            <w:b/>
            <w:bCs/>
            <w:noProof/>
            <w:lang w:eastAsia="zh-CN"/>
          </w:rPr>
          <w:t>GS.2.1</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为国际电联各重大活动提供支持</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_Toc394481403 \h </w:instrText>
        </w:r>
        <w:r w:rsidR="00835D80" w:rsidRPr="00A15AF5">
          <w:rPr>
            <w:b/>
            <w:bCs/>
            <w:noProof/>
            <w:webHidden/>
          </w:rPr>
        </w:r>
        <w:r w:rsidR="00835D80" w:rsidRPr="00A15AF5">
          <w:rPr>
            <w:b/>
            <w:bCs/>
            <w:noProof/>
            <w:webHidden/>
          </w:rPr>
          <w:fldChar w:fldCharType="separate"/>
        </w:r>
        <w:r w:rsidR="006C7F7B">
          <w:rPr>
            <w:b/>
            <w:bCs/>
            <w:noProof/>
            <w:webHidden/>
          </w:rPr>
          <w:t>53</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4" w:history="1">
        <w:r w:rsidR="00835D80" w:rsidRPr="00A15AF5">
          <w:rPr>
            <w:rStyle w:val="Hyperlink"/>
            <w:rFonts w:cstheme="minorHAnsi"/>
            <w:b/>
            <w:bCs/>
            <w:noProof/>
            <w:lang w:eastAsia="zh-CN"/>
          </w:rPr>
          <w:t>GS.2.2</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与成员及国际组织的关系</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_Toc394481404 \h </w:instrText>
        </w:r>
        <w:r w:rsidR="00835D80" w:rsidRPr="00A15AF5">
          <w:rPr>
            <w:b/>
            <w:bCs/>
            <w:noProof/>
            <w:webHidden/>
          </w:rPr>
        </w:r>
        <w:r w:rsidR="00835D80" w:rsidRPr="00A15AF5">
          <w:rPr>
            <w:b/>
            <w:bCs/>
            <w:noProof/>
            <w:webHidden/>
          </w:rPr>
          <w:fldChar w:fldCharType="separate"/>
        </w:r>
        <w:r w:rsidR="006C7F7B">
          <w:rPr>
            <w:b/>
            <w:bCs/>
            <w:noProof/>
            <w:webHidden/>
          </w:rPr>
          <w:t>53</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5" w:history="1">
        <w:r w:rsidR="00835D80" w:rsidRPr="00A15AF5">
          <w:rPr>
            <w:rStyle w:val="Hyperlink"/>
            <w:rFonts w:cstheme="minorHAnsi"/>
            <w:b/>
            <w:bCs/>
            <w:noProof/>
            <w:lang w:eastAsia="zh-CN"/>
          </w:rPr>
          <w:t>GS.2.3</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对外关系和宣传服务</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_Toc394481405 \h </w:instrText>
        </w:r>
        <w:r w:rsidR="00835D80" w:rsidRPr="00A15AF5">
          <w:rPr>
            <w:b/>
            <w:bCs/>
            <w:noProof/>
            <w:webHidden/>
          </w:rPr>
        </w:r>
        <w:r w:rsidR="00835D80" w:rsidRPr="00A15AF5">
          <w:rPr>
            <w:b/>
            <w:bCs/>
            <w:noProof/>
            <w:webHidden/>
          </w:rPr>
          <w:fldChar w:fldCharType="separate"/>
        </w:r>
        <w:r w:rsidR="006C7F7B">
          <w:rPr>
            <w:b/>
            <w:bCs/>
            <w:noProof/>
            <w:webHidden/>
          </w:rPr>
          <w:t>54</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6" w:history="1">
        <w:r w:rsidR="00835D80" w:rsidRPr="00A15AF5">
          <w:rPr>
            <w:rStyle w:val="Hyperlink"/>
            <w:rFonts w:cstheme="minorHAnsi"/>
            <w:b/>
            <w:bCs/>
            <w:noProof/>
            <w:lang w:eastAsia="zh-CN"/>
          </w:rPr>
          <w:t>GS.2.4</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b/>
            <w:bCs/>
            <w:noProof/>
            <w:lang w:eastAsia="zh-CN"/>
          </w:rPr>
          <w:t>ICT</w:t>
        </w:r>
        <w:r w:rsidR="00835D80" w:rsidRPr="00A15AF5">
          <w:rPr>
            <w:rStyle w:val="Hyperlink"/>
            <w:rFonts w:cstheme="minorHAnsi" w:hint="eastAsia"/>
            <w:b/>
            <w:bCs/>
            <w:noProof/>
            <w:lang w:eastAsia="zh-CN"/>
          </w:rPr>
          <w:t>领域正在出现的趋势</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_Toc394481406 \h </w:instrText>
        </w:r>
        <w:r w:rsidR="00835D80" w:rsidRPr="00A15AF5">
          <w:rPr>
            <w:b/>
            <w:bCs/>
            <w:noProof/>
            <w:webHidden/>
          </w:rPr>
        </w:r>
        <w:r w:rsidR="00835D80" w:rsidRPr="00A15AF5">
          <w:rPr>
            <w:b/>
            <w:bCs/>
            <w:noProof/>
            <w:webHidden/>
          </w:rPr>
          <w:fldChar w:fldCharType="separate"/>
        </w:r>
        <w:r w:rsidR="006C7F7B">
          <w:rPr>
            <w:b/>
            <w:bCs/>
            <w:noProof/>
            <w:webHidden/>
          </w:rPr>
          <w:t>54</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7" w:history="1">
        <w:r w:rsidR="00835D80" w:rsidRPr="00A15AF5">
          <w:rPr>
            <w:rStyle w:val="Hyperlink"/>
            <w:rFonts w:cstheme="minorHAnsi"/>
            <w:b/>
            <w:bCs/>
            <w:noProof/>
            <w:lang w:eastAsia="zh-CN"/>
          </w:rPr>
          <w:t>GS.2.5</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国际电联对</w:t>
        </w:r>
        <w:r w:rsidR="00835D80" w:rsidRPr="00A15AF5">
          <w:rPr>
            <w:rStyle w:val="Hyperlink"/>
            <w:rFonts w:cstheme="minorHAnsi"/>
            <w:b/>
            <w:bCs/>
            <w:noProof/>
            <w:lang w:eastAsia="zh-CN"/>
          </w:rPr>
          <w:t>WSIS</w:t>
        </w:r>
        <w:r w:rsidR="00835D80" w:rsidRPr="00A15AF5">
          <w:rPr>
            <w:rStyle w:val="Hyperlink"/>
            <w:rFonts w:cstheme="minorHAnsi" w:hint="eastAsia"/>
            <w:b/>
            <w:bCs/>
            <w:noProof/>
            <w:lang w:eastAsia="zh-CN"/>
          </w:rPr>
          <w:t>相关活动的参与</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_Toc394481407 \h </w:instrText>
        </w:r>
        <w:r w:rsidR="00835D80" w:rsidRPr="00A15AF5">
          <w:rPr>
            <w:b/>
            <w:bCs/>
            <w:noProof/>
            <w:webHidden/>
          </w:rPr>
        </w:r>
        <w:r w:rsidR="00835D80" w:rsidRPr="00A15AF5">
          <w:rPr>
            <w:b/>
            <w:bCs/>
            <w:noProof/>
            <w:webHidden/>
          </w:rPr>
          <w:fldChar w:fldCharType="separate"/>
        </w:r>
        <w:r w:rsidR="006C7F7B">
          <w:rPr>
            <w:b/>
            <w:bCs/>
            <w:noProof/>
            <w:webHidden/>
          </w:rPr>
          <w:t>55</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8" w:history="1">
        <w:r w:rsidR="00835D80" w:rsidRPr="00A15AF5">
          <w:rPr>
            <w:rStyle w:val="Hyperlink"/>
            <w:rFonts w:cstheme="minorHAnsi"/>
            <w:b/>
            <w:bCs/>
            <w:noProof/>
            <w:lang w:eastAsia="zh-CN"/>
          </w:rPr>
          <w:t>GS.2.6</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综合战略规划及评估</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_Toc394481408 \h </w:instrText>
        </w:r>
        <w:r w:rsidR="00835D80" w:rsidRPr="00A15AF5">
          <w:rPr>
            <w:b/>
            <w:bCs/>
            <w:noProof/>
            <w:webHidden/>
          </w:rPr>
        </w:r>
        <w:r w:rsidR="00835D80" w:rsidRPr="00A15AF5">
          <w:rPr>
            <w:b/>
            <w:bCs/>
            <w:noProof/>
            <w:webHidden/>
          </w:rPr>
          <w:fldChar w:fldCharType="separate"/>
        </w:r>
        <w:r w:rsidR="006C7F7B">
          <w:rPr>
            <w:b/>
            <w:bCs/>
            <w:noProof/>
            <w:webHidden/>
          </w:rPr>
          <w:t>56</w:t>
        </w:r>
        <w:r w:rsidR="00835D80" w:rsidRPr="00A15AF5">
          <w:rPr>
            <w:b/>
            <w:bCs/>
            <w:noProof/>
            <w:webHidden/>
          </w:rPr>
          <w:fldChar w:fldCharType="end"/>
        </w:r>
      </w:hyperlink>
    </w:p>
    <w:p w:rsidR="00835D80" w:rsidRPr="00A15AF5" w:rsidRDefault="00D9540F" w:rsidP="00A15AF5">
      <w:pPr>
        <w:pStyle w:val="TOC2"/>
        <w:ind w:left="1134" w:hanging="850"/>
        <w:rPr>
          <w:rFonts w:asciiTheme="minorHAnsi" w:eastAsiaTheme="minorEastAsia" w:hAnsiTheme="minorHAnsi" w:cstheme="minorBidi"/>
          <w:b/>
          <w:bCs/>
          <w:noProof/>
          <w:sz w:val="22"/>
          <w:szCs w:val="22"/>
          <w:lang w:val="en-US" w:eastAsia="zh-CN"/>
        </w:rPr>
      </w:pPr>
      <w:hyperlink w:anchor="_Toc394481409" w:history="1">
        <w:r w:rsidR="00835D80" w:rsidRPr="00A15AF5">
          <w:rPr>
            <w:rStyle w:val="Hyperlink"/>
            <w:rFonts w:cstheme="minorHAnsi"/>
            <w:b/>
            <w:bCs/>
            <w:noProof/>
            <w:lang w:eastAsia="zh-CN"/>
          </w:rPr>
          <w:t>GS.2.7</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协调部门间活动，包括为理事会工作组提供支持</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_Toc394481409 \h </w:instrText>
        </w:r>
        <w:r w:rsidR="00835D80" w:rsidRPr="00A15AF5">
          <w:rPr>
            <w:b/>
            <w:bCs/>
            <w:noProof/>
            <w:webHidden/>
          </w:rPr>
        </w:r>
        <w:r w:rsidR="00835D80" w:rsidRPr="00A15AF5">
          <w:rPr>
            <w:b/>
            <w:bCs/>
            <w:noProof/>
            <w:webHidden/>
          </w:rPr>
          <w:fldChar w:fldCharType="separate"/>
        </w:r>
        <w:r w:rsidR="006C7F7B">
          <w:rPr>
            <w:b/>
            <w:bCs/>
            <w:noProof/>
            <w:webHidden/>
          </w:rPr>
          <w:t>56</w:t>
        </w:r>
        <w:r w:rsidR="00835D80" w:rsidRPr="00A15AF5">
          <w:rPr>
            <w:b/>
            <w:bCs/>
            <w:noProof/>
            <w:webHidden/>
          </w:rPr>
          <w:fldChar w:fldCharType="end"/>
        </w:r>
      </w:hyperlink>
    </w:p>
    <w:p w:rsidR="00835D80" w:rsidRDefault="00D9540F" w:rsidP="00A15AF5">
      <w:pPr>
        <w:pStyle w:val="TOC2"/>
        <w:ind w:left="1134" w:hanging="850"/>
        <w:rPr>
          <w:rFonts w:asciiTheme="minorHAnsi" w:eastAsiaTheme="minorEastAsia" w:hAnsiTheme="minorHAnsi" w:cstheme="minorBidi"/>
          <w:noProof/>
          <w:sz w:val="22"/>
          <w:szCs w:val="22"/>
          <w:lang w:val="en-US" w:eastAsia="zh-CN"/>
        </w:rPr>
      </w:pPr>
      <w:hyperlink w:anchor="_Toc394481410" w:history="1">
        <w:r w:rsidR="00835D80" w:rsidRPr="00A15AF5">
          <w:rPr>
            <w:rStyle w:val="Hyperlink"/>
            <w:rFonts w:cstheme="minorHAnsi"/>
            <w:b/>
            <w:bCs/>
            <w:noProof/>
            <w:lang w:eastAsia="zh-CN"/>
          </w:rPr>
          <w:t>GS.2.8</w:t>
        </w:r>
        <w:r w:rsidR="00835D80" w:rsidRPr="00A15AF5">
          <w:rPr>
            <w:rFonts w:asciiTheme="minorHAnsi" w:eastAsiaTheme="minorEastAsia" w:hAnsiTheme="minorHAnsi" w:cstheme="minorBidi"/>
            <w:b/>
            <w:bCs/>
            <w:noProof/>
            <w:sz w:val="22"/>
            <w:szCs w:val="22"/>
            <w:lang w:val="en-US" w:eastAsia="zh-CN"/>
          </w:rPr>
          <w:tab/>
        </w:r>
        <w:r w:rsidR="00835D80" w:rsidRPr="00A15AF5">
          <w:rPr>
            <w:rStyle w:val="Hyperlink"/>
            <w:rFonts w:cstheme="minorHAnsi" w:hint="eastAsia"/>
            <w:b/>
            <w:bCs/>
            <w:noProof/>
            <w:lang w:eastAsia="zh-CN"/>
          </w:rPr>
          <w:t>安全和安保措施</w:t>
        </w:r>
        <w:r w:rsidR="00835D80" w:rsidRPr="00A15AF5">
          <w:rPr>
            <w:b/>
            <w:bCs/>
            <w:noProof/>
            <w:webHidden/>
          </w:rPr>
          <w:tab/>
        </w:r>
        <w:r w:rsidR="00835D80" w:rsidRPr="00A15AF5">
          <w:rPr>
            <w:b/>
            <w:bCs/>
            <w:noProof/>
            <w:webHidden/>
          </w:rPr>
          <w:fldChar w:fldCharType="begin"/>
        </w:r>
        <w:r w:rsidR="00835D80" w:rsidRPr="00A15AF5">
          <w:rPr>
            <w:b/>
            <w:bCs/>
            <w:noProof/>
            <w:webHidden/>
          </w:rPr>
          <w:instrText xml:space="preserve"> PAGEREF _Toc394481410 \h </w:instrText>
        </w:r>
        <w:r w:rsidR="00835D80" w:rsidRPr="00A15AF5">
          <w:rPr>
            <w:b/>
            <w:bCs/>
            <w:noProof/>
            <w:webHidden/>
          </w:rPr>
        </w:r>
        <w:r w:rsidR="00835D80" w:rsidRPr="00A15AF5">
          <w:rPr>
            <w:b/>
            <w:bCs/>
            <w:noProof/>
            <w:webHidden/>
          </w:rPr>
          <w:fldChar w:fldCharType="separate"/>
        </w:r>
        <w:r w:rsidR="006C7F7B">
          <w:rPr>
            <w:b/>
            <w:bCs/>
            <w:noProof/>
            <w:webHidden/>
          </w:rPr>
          <w:t>56</w:t>
        </w:r>
        <w:r w:rsidR="00835D80" w:rsidRPr="00A15AF5">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11"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3</w:t>
        </w:r>
        <w:r w:rsidR="00835D80" w:rsidRPr="005C61A5">
          <w:rPr>
            <w:rStyle w:val="Hyperlink"/>
            <w:rFonts w:cstheme="minorHAnsi" w:hint="eastAsia"/>
            <w:noProof/>
            <w:lang w:eastAsia="zh-CN"/>
          </w:rPr>
          <w:t>：支持和提供服务</w:t>
        </w:r>
        <w:r w:rsidR="00835D80">
          <w:rPr>
            <w:noProof/>
            <w:webHidden/>
          </w:rPr>
          <w:tab/>
        </w:r>
        <w:r w:rsidR="00835D80">
          <w:rPr>
            <w:noProof/>
            <w:webHidden/>
          </w:rPr>
          <w:fldChar w:fldCharType="begin"/>
        </w:r>
        <w:r w:rsidR="00835D80">
          <w:rPr>
            <w:noProof/>
            <w:webHidden/>
          </w:rPr>
          <w:instrText xml:space="preserve"> PAGEREF _Toc394481411 \h </w:instrText>
        </w:r>
        <w:r w:rsidR="00835D80">
          <w:rPr>
            <w:noProof/>
            <w:webHidden/>
          </w:rPr>
        </w:r>
        <w:r w:rsidR="00835D80">
          <w:rPr>
            <w:noProof/>
            <w:webHidden/>
          </w:rPr>
          <w:fldChar w:fldCharType="separate"/>
        </w:r>
        <w:r w:rsidR="006C7F7B">
          <w:rPr>
            <w:noProof/>
            <w:webHidden/>
          </w:rPr>
          <w:t>57</w:t>
        </w:r>
        <w:r w:rsidR="00835D80">
          <w:rPr>
            <w:noProof/>
            <w:webHidden/>
          </w:rPr>
          <w:fldChar w:fldCharType="end"/>
        </w:r>
      </w:hyperlink>
    </w:p>
    <w:p w:rsidR="00835D80" w:rsidRPr="001E08F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412" w:history="1">
        <w:r w:rsidR="00835D80" w:rsidRPr="001E08F8">
          <w:rPr>
            <w:rStyle w:val="Hyperlink"/>
            <w:rFonts w:cstheme="minorHAnsi"/>
            <w:b/>
            <w:bCs/>
            <w:noProof/>
            <w:lang w:eastAsia="zh-CN"/>
          </w:rPr>
          <w:t>GS.3.1</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语言和后勤服务</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_Toc394481412 \h </w:instrText>
        </w:r>
        <w:r w:rsidR="00835D80" w:rsidRPr="001E08F8">
          <w:rPr>
            <w:b/>
            <w:bCs/>
            <w:noProof/>
            <w:webHidden/>
          </w:rPr>
        </w:r>
        <w:r w:rsidR="00835D80" w:rsidRPr="001E08F8">
          <w:rPr>
            <w:b/>
            <w:bCs/>
            <w:noProof/>
            <w:webHidden/>
          </w:rPr>
          <w:fldChar w:fldCharType="separate"/>
        </w:r>
        <w:r w:rsidR="006C7F7B">
          <w:rPr>
            <w:b/>
            <w:bCs/>
            <w:noProof/>
            <w:webHidden/>
          </w:rPr>
          <w:t>57</w:t>
        </w:r>
        <w:r w:rsidR="00835D80" w:rsidRPr="001E08F8">
          <w:rPr>
            <w:b/>
            <w:bCs/>
            <w:noProof/>
            <w:webHidden/>
          </w:rPr>
          <w:fldChar w:fldCharType="end"/>
        </w:r>
      </w:hyperlink>
    </w:p>
    <w:p w:rsidR="00835D80" w:rsidRPr="001E08F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413" w:history="1">
        <w:r w:rsidR="00835D80" w:rsidRPr="001E08F8">
          <w:rPr>
            <w:rStyle w:val="Hyperlink"/>
            <w:rFonts w:cstheme="minorHAnsi"/>
            <w:b/>
            <w:bCs/>
            <w:noProof/>
            <w:lang w:eastAsia="zh-CN"/>
          </w:rPr>
          <w:t>GS.3.2</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笔译和文件处理</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_Toc394481413 \h </w:instrText>
        </w:r>
        <w:r w:rsidR="00835D80" w:rsidRPr="001E08F8">
          <w:rPr>
            <w:b/>
            <w:bCs/>
            <w:noProof/>
            <w:webHidden/>
          </w:rPr>
        </w:r>
        <w:r w:rsidR="00835D80" w:rsidRPr="001E08F8">
          <w:rPr>
            <w:b/>
            <w:bCs/>
            <w:noProof/>
            <w:webHidden/>
          </w:rPr>
          <w:fldChar w:fldCharType="separate"/>
        </w:r>
        <w:r w:rsidR="006C7F7B">
          <w:rPr>
            <w:b/>
            <w:bCs/>
            <w:noProof/>
            <w:webHidden/>
          </w:rPr>
          <w:t>57</w:t>
        </w:r>
        <w:r w:rsidR="00835D80" w:rsidRPr="001E08F8">
          <w:rPr>
            <w:b/>
            <w:bCs/>
            <w:noProof/>
            <w:webHidden/>
          </w:rPr>
          <w:fldChar w:fldCharType="end"/>
        </w:r>
      </w:hyperlink>
    </w:p>
    <w:p w:rsidR="00835D80" w:rsidRDefault="00D9540F" w:rsidP="001E08F8">
      <w:pPr>
        <w:pStyle w:val="TOC2"/>
        <w:ind w:left="1134" w:hanging="850"/>
        <w:rPr>
          <w:rFonts w:asciiTheme="minorHAnsi" w:eastAsiaTheme="minorEastAsia" w:hAnsiTheme="minorHAnsi" w:cstheme="minorBidi"/>
          <w:noProof/>
          <w:sz w:val="22"/>
          <w:szCs w:val="22"/>
          <w:lang w:val="en-US" w:eastAsia="zh-CN"/>
        </w:rPr>
      </w:pPr>
      <w:hyperlink w:anchor="_Toc394481414" w:history="1">
        <w:r w:rsidR="00835D80" w:rsidRPr="001E08F8">
          <w:rPr>
            <w:rStyle w:val="Hyperlink"/>
            <w:rFonts w:cstheme="minorHAnsi"/>
            <w:b/>
            <w:bCs/>
            <w:noProof/>
            <w:lang w:eastAsia="zh-CN"/>
          </w:rPr>
          <w:t>GS.3.3</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出版物</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_Toc394481414 \h </w:instrText>
        </w:r>
        <w:r w:rsidR="00835D80" w:rsidRPr="001E08F8">
          <w:rPr>
            <w:b/>
            <w:bCs/>
            <w:noProof/>
            <w:webHidden/>
          </w:rPr>
        </w:r>
        <w:r w:rsidR="00835D80" w:rsidRPr="001E08F8">
          <w:rPr>
            <w:b/>
            <w:bCs/>
            <w:noProof/>
            <w:webHidden/>
          </w:rPr>
          <w:fldChar w:fldCharType="separate"/>
        </w:r>
        <w:r w:rsidR="006C7F7B">
          <w:rPr>
            <w:b/>
            <w:bCs/>
            <w:noProof/>
            <w:webHidden/>
          </w:rPr>
          <w:t>57</w:t>
        </w:r>
        <w:r w:rsidR="00835D80" w:rsidRPr="001E08F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15"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4</w:t>
        </w:r>
        <w:r w:rsidR="00835D80" w:rsidRPr="005C61A5">
          <w:rPr>
            <w:rStyle w:val="Hyperlink"/>
            <w:rFonts w:cstheme="minorHAnsi" w:hint="eastAsia"/>
            <w:noProof/>
            <w:lang w:eastAsia="zh-CN"/>
          </w:rPr>
          <w:t>：人力、财务和资本资源的使用</w:t>
        </w:r>
        <w:r w:rsidR="00835D80">
          <w:rPr>
            <w:noProof/>
            <w:webHidden/>
          </w:rPr>
          <w:tab/>
        </w:r>
        <w:r w:rsidR="00835D80">
          <w:rPr>
            <w:noProof/>
            <w:webHidden/>
          </w:rPr>
          <w:fldChar w:fldCharType="begin"/>
        </w:r>
        <w:r w:rsidR="00835D80">
          <w:rPr>
            <w:noProof/>
            <w:webHidden/>
          </w:rPr>
          <w:instrText xml:space="preserve"> PAGEREF _Toc394481415 \h </w:instrText>
        </w:r>
        <w:r w:rsidR="00835D80">
          <w:rPr>
            <w:noProof/>
            <w:webHidden/>
          </w:rPr>
        </w:r>
        <w:r w:rsidR="00835D80">
          <w:rPr>
            <w:noProof/>
            <w:webHidden/>
          </w:rPr>
          <w:fldChar w:fldCharType="separate"/>
        </w:r>
        <w:r w:rsidR="006C7F7B">
          <w:rPr>
            <w:noProof/>
            <w:webHidden/>
          </w:rPr>
          <w:t>58</w:t>
        </w:r>
        <w:r w:rsidR="00835D80">
          <w:rPr>
            <w:noProof/>
            <w:webHidden/>
          </w:rPr>
          <w:fldChar w:fldCharType="end"/>
        </w:r>
      </w:hyperlink>
    </w:p>
    <w:p w:rsidR="00835D80" w:rsidRPr="001E08F8" w:rsidRDefault="00D9540F" w:rsidP="00B21E2F">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416" w:history="1">
        <w:r w:rsidR="00835D80" w:rsidRPr="001E08F8">
          <w:rPr>
            <w:rStyle w:val="Hyperlink"/>
            <w:rFonts w:cstheme="minorHAnsi"/>
            <w:b/>
            <w:bCs/>
            <w:noProof/>
            <w:lang w:eastAsia="zh-CN"/>
          </w:rPr>
          <w:t>GS.4.1</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基于结果的预算制定和管理</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_Toc394481416 \h </w:instrText>
        </w:r>
        <w:r w:rsidR="00835D80" w:rsidRPr="001E08F8">
          <w:rPr>
            <w:b/>
            <w:bCs/>
            <w:noProof/>
            <w:webHidden/>
          </w:rPr>
        </w:r>
        <w:r w:rsidR="00835D80" w:rsidRPr="001E08F8">
          <w:rPr>
            <w:b/>
            <w:bCs/>
            <w:noProof/>
            <w:webHidden/>
          </w:rPr>
          <w:fldChar w:fldCharType="separate"/>
        </w:r>
        <w:r w:rsidR="006C7F7B">
          <w:rPr>
            <w:b/>
            <w:bCs/>
            <w:noProof/>
            <w:webHidden/>
          </w:rPr>
          <w:t>58</w:t>
        </w:r>
        <w:r w:rsidR="00835D80" w:rsidRPr="001E08F8">
          <w:rPr>
            <w:b/>
            <w:bCs/>
            <w:noProof/>
            <w:webHidden/>
          </w:rPr>
          <w:fldChar w:fldCharType="end"/>
        </w:r>
      </w:hyperlink>
    </w:p>
    <w:p w:rsidR="00835D80" w:rsidRPr="001E08F8" w:rsidRDefault="00D9540F" w:rsidP="00B21E2F">
      <w:pPr>
        <w:pStyle w:val="TOC2"/>
        <w:spacing w:before="140"/>
        <w:ind w:left="1134" w:hanging="850"/>
        <w:rPr>
          <w:rFonts w:asciiTheme="minorHAnsi" w:eastAsiaTheme="minorEastAsia" w:hAnsiTheme="minorHAnsi" w:cstheme="minorBidi"/>
          <w:b/>
          <w:bCs/>
          <w:noProof/>
          <w:sz w:val="22"/>
          <w:szCs w:val="22"/>
          <w:lang w:val="en-US" w:eastAsia="zh-CN"/>
        </w:rPr>
      </w:pPr>
      <w:hyperlink w:anchor="_Toc394481417" w:history="1">
        <w:r w:rsidR="00835D80" w:rsidRPr="001E08F8">
          <w:rPr>
            <w:rStyle w:val="Hyperlink"/>
            <w:rFonts w:cstheme="minorHAnsi"/>
            <w:b/>
            <w:bCs/>
            <w:noProof/>
            <w:lang w:eastAsia="zh-CN"/>
          </w:rPr>
          <w:t>GS.4.2</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人力资源管理</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_Toc394481417 \h </w:instrText>
        </w:r>
        <w:r w:rsidR="00835D80" w:rsidRPr="001E08F8">
          <w:rPr>
            <w:b/>
            <w:bCs/>
            <w:noProof/>
            <w:webHidden/>
          </w:rPr>
        </w:r>
        <w:r w:rsidR="00835D80" w:rsidRPr="001E08F8">
          <w:rPr>
            <w:b/>
            <w:bCs/>
            <w:noProof/>
            <w:webHidden/>
          </w:rPr>
          <w:fldChar w:fldCharType="separate"/>
        </w:r>
        <w:r w:rsidR="006C7F7B">
          <w:rPr>
            <w:b/>
            <w:bCs/>
            <w:noProof/>
            <w:webHidden/>
          </w:rPr>
          <w:t>59</w:t>
        </w:r>
        <w:r w:rsidR="00835D80" w:rsidRPr="001E08F8">
          <w:rPr>
            <w:b/>
            <w:bCs/>
            <w:noProof/>
            <w:webHidden/>
          </w:rPr>
          <w:fldChar w:fldCharType="end"/>
        </w:r>
      </w:hyperlink>
    </w:p>
    <w:p w:rsidR="00835D80" w:rsidRDefault="00D9540F" w:rsidP="00B21E2F">
      <w:pPr>
        <w:pStyle w:val="TOC2"/>
        <w:spacing w:before="140"/>
        <w:ind w:left="1134" w:hanging="850"/>
        <w:rPr>
          <w:rFonts w:asciiTheme="minorHAnsi" w:eastAsiaTheme="minorEastAsia" w:hAnsiTheme="minorHAnsi" w:cstheme="minorBidi"/>
          <w:noProof/>
          <w:sz w:val="22"/>
          <w:szCs w:val="22"/>
          <w:lang w:val="en-US" w:eastAsia="zh-CN"/>
        </w:rPr>
      </w:pPr>
      <w:hyperlink w:anchor="_Toc394481418" w:history="1">
        <w:r w:rsidR="00835D80" w:rsidRPr="001E08F8">
          <w:rPr>
            <w:rStyle w:val="Hyperlink"/>
            <w:rFonts w:cstheme="minorHAnsi"/>
            <w:b/>
            <w:bCs/>
            <w:noProof/>
            <w:lang w:eastAsia="zh-CN"/>
          </w:rPr>
          <w:t>GS.4.3</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办公楼的维护和修缮</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_Toc394481418 \h </w:instrText>
        </w:r>
        <w:r w:rsidR="00835D80" w:rsidRPr="001E08F8">
          <w:rPr>
            <w:b/>
            <w:bCs/>
            <w:noProof/>
            <w:webHidden/>
          </w:rPr>
        </w:r>
        <w:r w:rsidR="00835D80" w:rsidRPr="001E08F8">
          <w:rPr>
            <w:b/>
            <w:bCs/>
            <w:noProof/>
            <w:webHidden/>
          </w:rPr>
          <w:fldChar w:fldCharType="separate"/>
        </w:r>
        <w:r w:rsidR="006C7F7B">
          <w:rPr>
            <w:b/>
            <w:bCs/>
            <w:noProof/>
            <w:webHidden/>
          </w:rPr>
          <w:t>59</w:t>
        </w:r>
        <w:r w:rsidR="00835D80" w:rsidRPr="001E08F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19" w:history="1">
        <w:r w:rsidR="00835D80" w:rsidRPr="005C61A5">
          <w:rPr>
            <w:rStyle w:val="Hyperlink"/>
            <w:rFonts w:cstheme="minorHAnsi" w:hint="eastAsia"/>
            <w:noProof/>
            <w:lang w:eastAsia="zh-CN"/>
          </w:rPr>
          <w:t>部门目标</w:t>
        </w:r>
        <w:r w:rsidR="00835D80" w:rsidRPr="005C61A5">
          <w:rPr>
            <w:rStyle w:val="Hyperlink"/>
            <w:rFonts w:cstheme="minorHAnsi"/>
            <w:noProof/>
            <w:lang w:eastAsia="zh-CN"/>
          </w:rPr>
          <w:t>5</w:t>
        </w:r>
        <w:r w:rsidR="00835D80" w:rsidRPr="005C61A5">
          <w:rPr>
            <w:rStyle w:val="Hyperlink"/>
            <w:rFonts w:cstheme="minorHAnsi" w:hint="eastAsia"/>
            <w:noProof/>
            <w:lang w:eastAsia="zh-CN"/>
          </w:rPr>
          <w:t>：提供</w:t>
        </w:r>
        <w:r w:rsidR="00835D80" w:rsidRPr="005C61A5">
          <w:rPr>
            <w:rStyle w:val="Hyperlink"/>
            <w:rFonts w:cstheme="minorHAnsi"/>
            <w:noProof/>
            <w:lang w:eastAsia="zh-CN"/>
          </w:rPr>
          <w:t>ICT</w:t>
        </w:r>
        <w:r w:rsidR="00835D80" w:rsidRPr="005C61A5">
          <w:rPr>
            <w:rStyle w:val="Hyperlink"/>
            <w:rFonts w:cstheme="minorHAnsi" w:hint="eastAsia"/>
            <w:noProof/>
            <w:lang w:eastAsia="zh-CN"/>
          </w:rPr>
          <w:t>支持服务</w:t>
        </w:r>
        <w:r w:rsidR="00835D80">
          <w:rPr>
            <w:noProof/>
            <w:webHidden/>
          </w:rPr>
          <w:tab/>
        </w:r>
        <w:r w:rsidR="00835D80">
          <w:rPr>
            <w:noProof/>
            <w:webHidden/>
          </w:rPr>
          <w:fldChar w:fldCharType="begin"/>
        </w:r>
        <w:r w:rsidR="00835D80">
          <w:rPr>
            <w:noProof/>
            <w:webHidden/>
          </w:rPr>
          <w:instrText xml:space="preserve"> PAGEREF _Toc394481419 \h </w:instrText>
        </w:r>
        <w:r w:rsidR="00835D80">
          <w:rPr>
            <w:noProof/>
            <w:webHidden/>
          </w:rPr>
        </w:r>
        <w:r w:rsidR="00835D80">
          <w:rPr>
            <w:noProof/>
            <w:webHidden/>
          </w:rPr>
          <w:fldChar w:fldCharType="separate"/>
        </w:r>
        <w:r w:rsidR="006C7F7B">
          <w:rPr>
            <w:noProof/>
            <w:webHidden/>
          </w:rPr>
          <w:t>60</w:t>
        </w:r>
        <w:r w:rsidR="00835D80">
          <w:rPr>
            <w:noProof/>
            <w:webHidden/>
          </w:rPr>
          <w:fldChar w:fldCharType="end"/>
        </w:r>
      </w:hyperlink>
    </w:p>
    <w:p w:rsidR="00835D80" w:rsidRPr="001E08F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420" w:history="1">
        <w:r w:rsidR="00835D80" w:rsidRPr="001E08F8">
          <w:rPr>
            <w:rStyle w:val="Hyperlink"/>
            <w:rFonts w:cstheme="minorHAnsi"/>
            <w:b/>
            <w:bCs/>
            <w:noProof/>
            <w:lang w:eastAsia="zh-CN"/>
          </w:rPr>
          <w:t>GS.5.1</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为会议提供信息服务</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_Toc394481420 \h </w:instrText>
        </w:r>
        <w:r w:rsidR="00835D80" w:rsidRPr="001E08F8">
          <w:rPr>
            <w:b/>
            <w:bCs/>
            <w:noProof/>
            <w:webHidden/>
          </w:rPr>
        </w:r>
        <w:r w:rsidR="00835D80" w:rsidRPr="001E08F8">
          <w:rPr>
            <w:b/>
            <w:bCs/>
            <w:noProof/>
            <w:webHidden/>
          </w:rPr>
          <w:fldChar w:fldCharType="separate"/>
        </w:r>
        <w:r w:rsidR="006C7F7B">
          <w:rPr>
            <w:b/>
            <w:bCs/>
            <w:noProof/>
            <w:webHidden/>
          </w:rPr>
          <w:t>60</w:t>
        </w:r>
        <w:r w:rsidR="00835D80" w:rsidRPr="001E08F8">
          <w:rPr>
            <w:b/>
            <w:bCs/>
            <w:noProof/>
            <w:webHidden/>
          </w:rPr>
          <w:fldChar w:fldCharType="end"/>
        </w:r>
      </w:hyperlink>
    </w:p>
    <w:p w:rsidR="00835D80" w:rsidRDefault="00D9540F" w:rsidP="00B21E2F">
      <w:pPr>
        <w:pStyle w:val="TOC2"/>
        <w:spacing w:before="140"/>
        <w:ind w:left="1134" w:hanging="850"/>
        <w:rPr>
          <w:rFonts w:asciiTheme="minorHAnsi" w:eastAsiaTheme="minorEastAsia" w:hAnsiTheme="minorHAnsi" w:cstheme="minorBidi"/>
          <w:noProof/>
          <w:sz w:val="22"/>
          <w:szCs w:val="22"/>
          <w:lang w:val="en-US" w:eastAsia="zh-CN"/>
        </w:rPr>
      </w:pPr>
      <w:hyperlink w:anchor="_Toc394481421" w:history="1">
        <w:r w:rsidR="00835D80" w:rsidRPr="001E08F8">
          <w:rPr>
            <w:rStyle w:val="Hyperlink"/>
            <w:rFonts w:cstheme="minorHAnsi"/>
            <w:b/>
            <w:bCs/>
            <w:noProof/>
            <w:lang w:eastAsia="zh-CN"/>
          </w:rPr>
          <w:t>GS.5.2</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为管理提供信息服务</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_Toc394481421 \h </w:instrText>
        </w:r>
        <w:r w:rsidR="00835D80" w:rsidRPr="001E08F8">
          <w:rPr>
            <w:b/>
            <w:bCs/>
            <w:noProof/>
            <w:webHidden/>
          </w:rPr>
        </w:r>
        <w:r w:rsidR="00835D80" w:rsidRPr="001E08F8">
          <w:rPr>
            <w:b/>
            <w:bCs/>
            <w:noProof/>
            <w:webHidden/>
          </w:rPr>
          <w:fldChar w:fldCharType="separate"/>
        </w:r>
        <w:r w:rsidR="006C7F7B">
          <w:rPr>
            <w:b/>
            <w:bCs/>
            <w:noProof/>
            <w:webHidden/>
          </w:rPr>
          <w:t>60</w:t>
        </w:r>
        <w:r w:rsidR="00835D80" w:rsidRPr="001E08F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22" w:history="1">
        <w:r w:rsidR="00835D80" w:rsidRPr="005C61A5">
          <w:rPr>
            <w:rStyle w:val="Hyperlink"/>
            <w:rFonts w:cstheme="minorHAnsi" w:hint="eastAsia"/>
            <w:noProof/>
          </w:rPr>
          <w:t>部门目标</w:t>
        </w:r>
        <w:r w:rsidR="00835D80" w:rsidRPr="005C61A5">
          <w:rPr>
            <w:rStyle w:val="Hyperlink"/>
            <w:rFonts w:cstheme="minorHAnsi"/>
            <w:noProof/>
          </w:rPr>
          <w:t>6</w:t>
        </w:r>
        <w:r w:rsidR="00835D80" w:rsidRPr="005C61A5">
          <w:rPr>
            <w:rStyle w:val="Hyperlink"/>
            <w:rFonts w:cstheme="minorHAnsi" w:hint="eastAsia"/>
            <w:noProof/>
          </w:rPr>
          <w:t>：提供平台</w:t>
        </w:r>
        <w:r w:rsidR="00835D80">
          <w:rPr>
            <w:noProof/>
            <w:webHidden/>
          </w:rPr>
          <w:tab/>
        </w:r>
        <w:r w:rsidR="00835D80">
          <w:rPr>
            <w:noProof/>
            <w:webHidden/>
          </w:rPr>
          <w:fldChar w:fldCharType="begin"/>
        </w:r>
        <w:r w:rsidR="00835D80">
          <w:rPr>
            <w:noProof/>
            <w:webHidden/>
          </w:rPr>
          <w:instrText xml:space="preserve"> PAGEREF _Toc394481422 \h </w:instrText>
        </w:r>
        <w:r w:rsidR="00835D80">
          <w:rPr>
            <w:noProof/>
            <w:webHidden/>
          </w:rPr>
        </w:r>
        <w:r w:rsidR="00835D80">
          <w:rPr>
            <w:noProof/>
            <w:webHidden/>
          </w:rPr>
          <w:fldChar w:fldCharType="separate"/>
        </w:r>
        <w:r w:rsidR="006C7F7B">
          <w:rPr>
            <w:noProof/>
            <w:webHidden/>
          </w:rPr>
          <w:t>60</w:t>
        </w:r>
        <w:r w:rsidR="00835D80">
          <w:rPr>
            <w:noProof/>
            <w:webHidden/>
          </w:rPr>
          <w:fldChar w:fldCharType="end"/>
        </w:r>
      </w:hyperlink>
    </w:p>
    <w:p w:rsidR="00835D80" w:rsidRPr="001E08F8" w:rsidRDefault="00D9540F" w:rsidP="001E08F8">
      <w:pPr>
        <w:pStyle w:val="TOC2"/>
        <w:ind w:left="1134" w:hanging="850"/>
        <w:rPr>
          <w:rFonts w:asciiTheme="minorHAnsi" w:eastAsiaTheme="minorEastAsia" w:hAnsiTheme="minorHAnsi" w:cstheme="minorBidi"/>
          <w:b/>
          <w:bCs/>
          <w:noProof/>
          <w:sz w:val="22"/>
          <w:szCs w:val="22"/>
          <w:lang w:val="en-US" w:eastAsia="zh-CN"/>
        </w:rPr>
      </w:pPr>
      <w:hyperlink w:anchor="_Toc394481423" w:history="1">
        <w:r w:rsidR="00835D80" w:rsidRPr="001E08F8">
          <w:rPr>
            <w:rStyle w:val="Hyperlink"/>
            <w:rFonts w:cstheme="minorHAnsi"/>
            <w:b/>
            <w:bCs/>
            <w:noProof/>
            <w:lang w:eastAsia="zh-CN"/>
          </w:rPr>
          <w:t>GS.6.1</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国际电联世界电信展</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_Toc394481423 \h </w:instrText>
        </w:r>
        <w:r w:rsidR="00835D80" w:rsidRPr="001E08F8">
          <w:rPr>
            <w:b/>
            <w:bCs/>
            <w:noProof/>
            <w:webHidden/>
          </w:rPr>
        </w:r>
        <w:r w:rsidR="00835D80" w:rsidRPr="001E08F8">
          <w:rPr>
            <w:b/>
            <w:bCs/>
            <w:noProof/>
            <w:webHidden/>
          </w:rPr>
          <w:fldChar w:fldCharType="separate"/>
        </w:r>
        <w:r w:rsidR="006C7F7B">
          <w:rPr>
            <w:b/>
            <w:bCs/>
            <w:noProof/>
            <w:webHidden/>
          </w:rPr>
          <w:t>60</w:t>
        </w:r>
        <w:r w:rsidR="00835D80" w:rsidRPr="001E08F8">
          <w:rPr>
            <w:b/>
            <w:bCs/>
            <w:noProof/>
            <w:webHidden/>
          </w:rPr>
          <w:fldChar w:fldCharType="end"/>
        </w:r>
      </w:hyperlink>
    </w:p>
    <w:p w:rsidR="00835D80" w:rsidRDefault="00D9540F" w:rsidP="00B21E2F">
      <w:pPr>
        <w:pStyle w:val="TOC2"/>
        <w:spacing w:before="140"/>
        <w:ind w:left="1134" w:hanging="850"/>
        <w:rPr>
          <w:rFonts w:asciiTheme="minorHAnsi" w:eastAsiaTheme="minorEastAsia" w:hAnsiTheme="minorHAnsi" w:cstheme="minorBidi"/>
          <w:noProof/>
          <w:sz w:val="22"/>
          <w:szCs w:val="22"/>
          <w:lang w:val="en-US" w:eastAsia="zh-CN"/>
        </w:rPr>
      </w:pPr>
      <w:hyperlink w:anchor="_Toc394481424" w:history="1">
        <w:r w:rsidR="00835D80" w:rsidRPr="001E08F8">
          <w:rPr>
            <w:rStyle w:val="Hyperlink"/>
            <w:rFonts w:cstheme="minorHAnsi"/>
            <w:b/>
            <w:bCs/>
            <w:noProof/>
            <w:lang w:eastAsia="zh-CN"/>
          </w:rPr>
          <w:t>GS.6.2</w:t>
        </w:r>
        <w:r w:rsidR="00835D80" w:rsidRPr="001E08F8">
          <w:rPr>
            <w:rFonts w:asciiTheme="minorHAnsi" w:eastAsiaTheme="minorEastAsia" w:hAnsiTheme="minorHAnsi" w:cstheme="minorBidi"/>
            <w:b/>
            <w:bCs/>
            <w:noProof/>
            <w:sz w:val="22"/>
            <w:szCs w:val="22"/>
            <w:lang w:val="en-US" w:eastAsia="zh-CN"/>
          </w:rPr>
          <w:tab/>
        </w:r>
        <w:r w:rsidR="00835D80" w:rsidRPr="001E08F8">
          <w:rPr>
            <w:rStyle w:val="Hyperlink"/>
            <w:rFonts w:cstheme="minorHAnsi" w:hint="eastAsia"/>
            <w:b/>
            <w:bCs/>
            <w:noProof/>
            <w:lang w:eastAsia="zh-CN"/>
          </w:rPr>
          <w:t>未来电信展览活动的规划</w:t>
        </w:r>
        <w:r w:rsidR="00835D80" w:rsidRPr="001E08F8">
          <w:rPr>
            <w:b/>
            <w:bCs/>
            <w:noProof/>
            <w:webHidden/>
          </w:rPr>
          <w:tab/>
        </w:r>
        <w:r w:rsidR="00835D80" w:rsidRPr="001E08F8">
          <w:rPr>
            <w:b/>
            <w:bCs/>
            <w:noProof/>
            <w:webHidden/>
          </w:rPr>
          <w:fldChar w:fldCharType="begin"/>
        </w:r>
        <w:r w:rsidR="00835D80" w:rsidRPr="001E08F8">
          <w:rPr>
            <w:b/>
            <w:bCs/>
            <w:noProof/>
            <w:webHidden/>
          </w:rPr>
          <w:instrText xml:space="preserve"> PAGEREF _Toc394481424 \h </w:instrText>
        </w:r>
        <w:r w:rsidR="00835D80" w:rsidRPr="001E08F8">
          <w:rPr>
            <w:b/>
            <w:bCs/>
            <w:noProof/>
            <w:webHidden/>
          </w:rPr>
        </w:r>
        <w:r w:rsidR="00835D80" w:rsidRPr="001E08F8">
          <w:rPr>
            <w:b/>
            <w:bCs/>
            <w:noProof/>
            <w:webHidden/>
          </w:rPr>
          <w:fldChar w:fldCharType="separate"/>
        </w:r>
        <w:r w:rsidR="006C7F7B">
          <w:rPr>
            <w:b/>
            <w:bCs/>
            <w:noProof/>
            <w:webHidden/>
          </w:rPr>
          <w:t>61</w:t>
        </w:r>
        <w:r w:rsidR="00835D80" w:rsidRPr="001E08F8">
          <w:rPr>
            <w:b/>
            <w:bCs/>
            <w:noProof/>
            <w:webHidden/>
          </w:rPr>
          <w:fldChar w:fldCharType="end"/>
        </w:r>
      </w:hyperlink>
    </w:p>
    <w:p w:rsidR="00835D80" w:rsidRDefault="00D9540F">
      <w:pPr>
        <w:pStyle w:val="TOC1"/>
        <w:rPr>
          <w:rFonts w:asciiTheme="minorHAnsi" w:eastAsiaTheme="minorEastAsia" w:hAnsiTheme="minorHAnsi" w:cstheme="minorBidi"/>
          <w:noProof/>
          <w:sz w:val="22"/>
          <w:szCs w:val="22"/>
          <w:lang w:val="en-US" w:eastAsia="zh-CN"/>
        </w:rPr>
      </w:pPr>
      <w:hyperlink w:anchor="_Toc394481425" w:history="1">
        <w:r w:rsidR="00835D80" w:rsidRPr="005C61A5">
          <w:rPr>
            <w:rStyle w:val="Hyperlink"/>
            <w:rFonts w:cstheme="minorHAnsi"/>
            <w:noProof/>
            <w:lang w:eastAsia="zh-CN"/>
          </w:rPr>
          <w:t>4</w:t>
        </w:r>
        <w:r w:rsidR="00835D80">
          <w:rPr>
            <w:rFonts w:asciiTheme="minorHAnsi" w:eastAsiaTheme="minorEastAsia" w:hAnsiTheme="minorHAnsi" w:cstheme="minorBidi"/>
            <w:noProof/>
            <w:sz w:val="22"/>
            <w:szCs w:val="22"/>
            <w:lang w:val="en-US" w:eastAsia="zh-CN"/>
          </w:rPr>
          <w:tab/>
        </w:r>
        <w:r w:rsidR="00835D80" w:rsidRPr="005C61A5">
          <w:rPr>
            <w:rStyle w:val="Hyperlink"/>
            <w:rFonts w:cstheme="minorHAnsi" w:hint="eastAsia"/>
            <w:noProof/>
            <w:lang w:eastAsia="zh-CN"/>
          </w:rPr>
          <w:t>国际电联各项决定、决议和建议的落实</w:t>
        </w:r>
        <w:r w:rsidR="00835D80">
          <w:rPr>
            <w:noProof/>
            <w:webHidden/>
          </w:rPr>
          <w:tab/>
        </w:r>
        <w:r w:rsidR="00835D80">
          <w:rPr>
            <w:noProof/>
            <w:webHidden/>
          </w:rPr>
          <w:fldChar w:fldCharType="begin"/>
        </w:r>
        <w:r w:rsidR="00835D80">
          <w:rPr>
            <w:noProof/>
            <w:webHidden/>
          </w:rPr>
          <w:instrText xml:space="preserve"> PAGEREF _Toc394481425 \h </w:instrText>
        </w:r>
        <w:r w:rsidR="00835D80">
          <w:rPr>
            <w:noProof/>
            <w:webHidden/>
          </w:rPr>
        </w:r>
        <w:r w:rsidR="00835D80">
          <w:rPr>
            <w:noProof/>
            <w:webHidden/>
          </w:rPr>
          <w:fldChar w:fldCharType="separate"/>
        </w:r>
        <w:r w:rsidR="006C7F7B">
          <w:rPr>
            <w:noProof/>
            <w:webHidden/>
          </w:rPr>
          <w:t>63</w:t>
        </w:r>
        <w:r w:rsidR="00835D80">
          <w:rPr>
            <w:noProof/>
            <w:webHidden/>
          </w:rPr>
          <w:fldChar w:fldCharType="end"/>
        </w:r>
      </w:hyperlink>
    </w:p>
    <w:p w:rsidR="00835D80" w:rsidRDefault="00D9540F" w:rsidP="00B21E2F">
      <w:pPr>
        <w:pStyle w:val="TOC1"/>
        <w:spacing w:before="140"/>
        <w:rPr>
          <w:rFonts w:asciiTheme="minorHAnsi" w:eastAsiaTheme="minorEastAsia" w:hAnsiTheme="minorHAnsi" w:cstheme="minorBidi"/>
          <w:noProof/>
          <w:sz w:val="22"/>
          <w:szCs w:val="22"/>
          <w:lang w:val="en-US" w:eastAsia="zh-CN"/>
        </w:rPr>
      </w:pPr>
      <w:hyperlink w:anchor="_Toc394481426" w:history="1">
        <w:r w:rsidR="00835D80" w:rsidRPr="005C61A5">
          <w:rPr>
            <w:rStyle w:val="Hyperlink"/>
            <w:rFonts w:cstheme="minorHAnsi" w:hint="eastAsia"/>
            <w:noProof/>
            <w:lang w:eastAsia="zh-CN"/>
          </w:rPr>
          <w:t>附件</w:t>
        </w:r>
        <w:r w:rsidR="00835D80" w:rsidRPr="005C61A5">
          <w:rPr>
            <w:rStyle w:val="Hyperlink"/>
            <w:rFonts w:cstheme="minorHAnsi"/>
            <w:noProof/>
            <w:lang w:eastAsia="zh-CN"/>
          </w:rPr>
          <w:t>1</w:t>
        </w:r>
        <w:r w:rsidR="00835D80">
          <w:rPr>
            <w:noProof/>
            <w:webHidden/>
          </w:rPr>
          <w:tab/>
        </w:r>
        <w:r w:rsidR="00835D80">
          <w:rPr>
            <w:noProof/>
            <w:webHidden/>
          </w:rPr>
          <w:fldChar w:fldCharType="begin"/>
        </w:r>
        <w:r w:rsidR="00835D80">
          <w:rPr>
            <w:noProof/>
            <w:webHidden/>
          </w:rPr>
          <w:instrText xml:space="preserve"> PAGEREF _Toc394481426 \h </w:instrText>
        </w:r>
        <w:r w:rsidR="00835D80">
          <w:rPr>
            <w:noProof/>
            <w:webHidden/>
          </w:rPr>
        </w:r>
        <w:r w:rsidR="00835D80">
          <w:rPr>
            <w:noProof/>
            <w:webHidden/>
          </w:rPr>
          <w:fldChar w:fldCharType="separate"/>
        </w:r>
        <w:r w:rsidR="006C7F7B">
          <w:rPr>
            <w:noProof/>
            <w:webHidden/>
          </w:rPr>
          <w:t>81</w:t>
        </w:r>
        <w:r w:rsidR="00835D80">
          <w:rPr>
            <w:noProof/>
            <w:webHidden/>
          </w:rPr>
          <w:fldChar w:fldCharType="end"/>
        </w:r>
      </w:hyperlink>
    </w:p>
    <w:p w:rsidR="00835D80" w:rsidRDefault="00D9540F" w:rsidP="00B21E2F">
      <w:pPr>
        <w:pStyle w:val="TOC1"/>
        <w:spacing w:before="140"/>
        <w:rPr>
          <w:rFonts w:asciiTheme="minorHAnsi" w:eastAsiaTheme="minorEastAsia" w:hAnsiTheme="minorHAnsi" w:cstheme="minorBidi"/>
          <w:noProof/>
          <w:sz w:val="22"/>
          <w:szCs w:val="22"/>
          <w:lang w:val="en-US" w:eastAsia="zh-CN"/>
        </w:rPr>
      </w:pPr>
      <w:hyperlink w:anchor="_Toc394481427" w:history="1">
        <w:r w:rsidR="00835D80" w:rsidRPr="005C61A5">
          <w:rPr>
            <w:rStyle w:val="Hyperlink"/>
            <w:rFonts w:cstheme="minorHAnsi" w:hint="eastAsia"/>
            <w:noProof/>
            <w:lang w:eastAsia="zh-CN"/>
          </w:rPr>
          <w:t>附件</w:t>
        </w:r>
        <w:r w:rsidR="00835D80" w:rsidRPr="005C61A5">
          <w:rPr>
            <w:rStyle w:val="Hyperlink"/>
            <w:rFonts w:cstheme="minorHAnsi"/>
            <w:noProof/>
            <w:lang w:eastAsia="zh-CN"/>
          </w:rPr>
          <w:t>2</w:t>
        </w:r>
        <w:r w:rsidR="00835D80">
          <w:rPr>
            <w:noProof/>
            <w:webHidden/>
          </w:rPr>
          <w:tab/>
        </w:r>
        <w:r w:rsidR="00835D80">
          <w:rPr>
            <w:noProof/>
            <w:webHidden/>
          </w:rPr>
          <w:fldChar w:fldCharType="begin"/>
        </w:r>
        <w:r w:rsidR="00835D80">
          <w:rPr>
            <w:noProof/>
            <w:webHidden/>
          </w:rPr>
          <w:instrText xml:space="preserve"> PAGEREF _Toc394481427 \h </w:instrText>
        </w:r>
        <w:r w:rsidR="00835D80">
          <w:rPr>
            <w:noProof/>
            <w:webHidden/>
          </w:rPr>
        </w:r>
        <w:r w:rsidR="00835D80">
          <w:rPr>
            <w:noProof/>
            <w:webHidden/>
          </w:rPr>
          <w:fldChar w:fldCharType="separate"/>
        </w:r>
        <w:r w:rsidR="006C7F7B">
          <w:rPr>
            <w:noProof/>
            <w:webHidden/>
          </w:rPr>
          <w:t>81</w:t>
        </w:r>
        <w:r w:rsidR="00835D80">
          <w:rPr>
            <w:noProof/>
            <w:webHidden/>
          </w:rPr>
          <w:fldChar w:fldCharType="end"/>
        </w:r>
      </w:hyperlink>
    </w:p>
    <w:p w:rsidR="0091389A" w:rsidRPr="0091389A" w:rsidRDefault="00D9540F" w:rsidP="00B21E2F">
      <w:pPr>
        <w:pStyle w:val="TOC1"/>
        <w:spacing w:before="160"/>
        <w:rPr>
          <w:rFonts w:asciiTheme="minorHAnsi" w:eastAsia="Times New Roman" w:hAnsiTheme="minorHAnsi" w:cstheme="minorHAnsi"/>
          <w:noProof/>
        </w:rPr>
      </w:pPr>
      <w:hyperlink w:anchor="_Toc394481428" w:history="1">
        <w:r w:rsidR="00835D80" w:rsidRPr="005C61A5">
          <w:rPr>
            <w:rStyle w:val="Hyperlink"/>
            <w:rFonts w:hint="eastAsia"/>
            <w:noProof/>
            <w:lang w:eastAsia="zh-CN"/>
          </w:rPr>
          <w:t>附</w:t>
        </w:r>
        <w:r w:rsidR="00835D80" w:rsidRPr="005C61A5">
          <w:rPr>
            <w:rStyle w:val="Hyperlink"/>
            <w:rFonts w:cstheme="minorHAnsi" w:hint="eastAsia"/>
            <w:noProof/>
            <w:lang w:eastAsia="zh-CN"/>
          </w:rPr>
          <w:t>件</w:t>
        </w:r>
        <w:r w:rsidR="00835D80" w:rsidRPr="005C61A5">
          <w:rPr>
            <w:rStyle w:val="Hyperlink"/>
            <w:noProof/>
            <w:lang w:eastAsia="zh-CN"/>
          </w:rPr>
          <w:t>3</w:t>
        </w:r>
        <w:r w:rsidR="00835D80">
          <w:rPr>
            <w:noProof/>
            <w:webHidden/>
          </w:rPr>
          <w:tab/>
        </w:r>
        <w:r w:rsidR="00835D80">
          <w:rPr>
            <w:noProof/>
            <w:webHidden/>
          </w:rPr>
          <w:fldChar w:fldCharType="begin"/>
        </w:r>
        <w:r w:rsidR="00835D80">
          <w:rPr>
            <w:noProof/>
            <w:webHidden/>
          </w:rPr>
          <w:instrText xml:space="preserve"> PAGEREF _Toc394481428 \h </w:instrText>
        </w:r>
        <w:r w:rsidR="00835D80">
          <w:rPr>
            <w:noProof/>
            <w:webHidden/>
          </w:rPr>
        </w:r>
        <w:r w:rsidR="00835D80">
          <w:rPr>
            <w:noProof/>
            <w:webHidden/>
          </w:rPr>
          <w:fldChar w:fldCharType="separate"/>
        </w:r>
        <w:r w:rsidR="006C7F7B">
          <w:rPr>
            <w:noProof/>
            <w:webHidden/>
          </w:rPr>
          <w:t>81</w:t>
        </w:r>
        <w:r w:rsidR="00835D80">
          <w:rPr>
            <w:noProof/>
            <w:webHidden/>
          </w:rPr>
          <w:fldChar w:fldCharType="end"/>
        </w:r>
      </w:hyperlink>
      <w:r w:rsidR="00835D80">
        <w:rPr>
          <w:rFonts w:asciiTheme="minorHAnsi" w:eastAsia="Times New Roman" w:hAnsiTheme="minorHAnsi" w:cstheme="minorHAnsi"/>
          <w:noProof/>
        </w:rPr>
        <w:fldChar w:fldCharType="end"/>
      </w:r>
    </w:p>
    <w:p w:rsidR="0062003A" w:rsidRPr="005A05EA" w:rsidRDefault="0062003A" w:rsidP="00835D80">
      <w:pPr>
        <w:rPr>
          <w:rFonts w:asciiTheme="minorHAnsi" w:hAnsiTheme="minorHAnsi" w:cstheme="minorHAnsi"/>
          <w:lang w:eastAsia="zh-CN"/>
        </w:rPr>
        <w:sectPr w:rsidR="0062003A" w:rsidRPr="005A05EA" w:rsidSect="00A45303">
          <w:headerReference w:type="even" r:id="rId23"/>
          <w:headerReference w:type="default" r:id="rId24"/>
          <w:footerReference w:type="even" r:id="rId25"/>
          <w:footerReference w:type="default" r:id="rId26"/>
          <w:type w:val="nextColumn"/>
          <w:pgSz w:w="11907" w:h="16840" w:code="9"/>
          <w:pgMar w:top="1418" w:right="1134" w:bottom="1418" w:left="1134" w:header="720" w:footer="720" w:gutter="0"/>
          <w:cols w:space="720"/>
          <w:docGrid w:linePitch="360"/>
        </w:sectPr>
      </w:pPr>
    </w:p>
    <w:p w:rsidR="004C45D6" w:rsidRPr="005A05EA" w:rsidRDefault="0062003A" w:rsidP="00835D80">
      <w:pPr>
        <w:pStyle w:val="Heading1"/>
        <w:jc w:val="center"/>
        <w:rPr>
          <w:rFonts w:asciiTheme="minorHAnsi" w:hAnsiTheme="minorHAnsi" w:cstheme="minorHAnsi"/>
          <w:color w:val="E36C0A"/>
          <w:sz w:val="56"/>
          <w:szCs w:val="56"/>
          <w:lang w:eastAsia="zh-CN"/>
        </w:rPr>
      </w:pPr>
      <w:bookmarkStart w:id="7" w:name="_Toc394481315"/>
      <w:r w:rsidRPr="005A05EA">
        <w:rPr>
          <w:rFonts w:asciiTheme="minorHAnsi" w:hAnsiTheme="minorHAnsi" w:cstheme="minorHAnsi"/>
          <w:color w:val="E36C0A"/>
          <w:sz w:val="200"/>
          <w:szCs w:val="200"/>
          <w:lang w:eastAsia="zh-CN"/>
        </w:rPr>
        <w:lastRenderedPageBreak/>
        <w:t>国际电联</w:t>
      </w:r>
      <w:r w:rsidRPr="005A05EA">
        <w:rPr>
          <w:rFonts w:asciiTheme="minorHAnsi" w:hAnsiTheme="minorHAnsi" w:cstheme="minorHAnsi"/>
          <w:color w:val="E36C0A"/>
          <w:sz w:val="56"/>
          <w:szCs w:val="56"/>
          <w:lang w:eastAsia="zh-CN"/>
        </w:rPr>
        <w:br/>
      </w:r>
      <w:r w:rsidR="00791A33" w:rsidRPr="005A05EA">
        <w:rPr>
          <w:rFonts w:asciiTheme="minorHAnsi" w:hAnsiTheme="minorHAnsi" w:cstheme="minorHAnsi"/>
          <w:color w:val="E36C0A"/>
          <w:sz w:val="56"/>
          <w:szCs w:val="56"/>
          <w:lang w:eastAsia="zh-CN"/>
        </w:rPr>
        <w:t>重大活动和日常活动</w:t>
      </w:r>
      <w:bookmarkEnd w:id="7"/>
    </w:p>
    <w:p w:rsidR="004C45D6" w:rsidRPr="00835D80" w:rsidRDefault="004C45D6" w:rsidP="00835D80">
      <w:pPr>
        <w:pStyle w:val="Heading1-ITU"/>
        <w:rPr>
          <w:rFonts w:asciiTheme="minorHAnsi" w:hAnsiTheme="minorHAnsi" w:cstheme="minorHAnsi"/>
          <w:lang w:val="en-US" w:eastAsia="zh-CN"/>
        </w:rPr>
      </w:pPr>
    </w:p>
    <w:p w:rsidR="004C45D6" w:rsidRPr="005A05EA" w:rsidRDefault="004C45D6" w:rsidP="00835D80">
      <w:pPr>
        <w:pStyle w:val="Heading1-ITU"/>
        <w:rPr>
          <w:rFonts w:asciiTheme="minorHAnsi" w:hAnsiTheme="minorHAnsi" w:cstheme="minorHAnsi"/>
          <w:lang w:eastAsia="zh-CN"/>
        </w:rPr>
      </w:pPr>
    </w:p>
    <w:p w:rsidR="00791A33" w:rsidRPr="005A05EA" w:rsidRDefault="00791A33" w:rsidP="00835D80">
      <w:pPr>
        <w:pStyle w:val="Heading1-ITU"/>
        <w:rPr>
          <w:rFonts w:asciiTheme="minorHAnsi" w:hAnsiTheme="minorHAnsi" w:cstheme="minorHAnsi"/>
          <w:lang w:eastAsia="zh-CN"/>
        </w:rPr>
      </w:pPr>
      <w:bookmarkStart w:id="8" w:name="_Toc355011463"/>
      <w:bookmarkStart w:id="9" w:name="_Toc394481316"/>
      <w:r w:rsidRPr="005A05EA">
        <w:rPr>
          <w:rFonts w:asciiTheme="minorHAnsi" w:hAnsiTheme="minorHAnsi" w:cstheme="minorHAnsi"/>
          <w:lang w:eastAsia="zh-CN"/>
        </w:rPr>
        <w:t>1</w:t>
      </w:r>
      <w:r w:rsidRPr="005A05EA">
        <w:rPr>
          <w:rFonts w:asciiTheme="minorHAnsi" w:hAnsiTheme="minorHAnsi" w:cstheme="minorHAnsi"/>
          <w:lang w:eastAsia="zh-CN"/>
        </w:rPr>
        <w:tab/>
      </w:r>
      <w:r w:rsidRPr="005A05EA">
        <w:rPr>
          <w:rFonts w:asciiTheme="minorHAnsi" w:hAnsiTheme="minorHAnsi" w:cstheme="minorHAnsi"/>
          <w:lang w:eastAsia="zh-CN"/>
        </w:rPr>
        <w:t>引言：本报告的目标</w:t>
      </w:r>
      <w:bookmarkEnd w:id="8"/>
      <w:bookmarkEnd w:id="9"/>
    </w:p>
    <w:p w:rsidR="00791A33" w:rsidRPr="005A05EA" w:rsidRDefault="00791A33"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国际电信联盟（</w:t>
      </w:r>
      <w:r w:rsidRPr="005A05EA">
        <w:rPr>
          <w:rFonts w:asciiTheme="minorHAnsi" w:hAnsiTheme="minorHAnsi" w:cstheme="minorHAnsi"/>
          <w:lang w:eastAsia="zh-CN"/>
        </w:rPr>
        <w:t>ITU</w:t>
      </w:r>
      <w:r w:rsidRPr="005A05EA">
        <w:rPr>
          <w:rFonts w:asciiTheme="minorHAnsi" w:hAnsiTheme="minorHAnsi" w:cstheme="minorHAnsi"/>
          <w:lang w:eastAsia="zh-CN"/>
        </w:rPr>
        <w:t>）《公约》规定，秘书长须在协调委员会的协助下，起草有关国际电联活动的年度报告，经理事会批准后，发送给所有成员国（《公约》第</w:t>
      </w:r>
      <w:r w:rsidRPr="005A05EA">
        <w:rPr>
          <w:rFonts w:asciiTheme="minorHAnsi" w:hAnsiTheme="minorHAnsi" w:cstheme="minorHAnsi"/>
          <w:lang w:eastAsia="zh-CN"/>
        </w:rPr>
        <w:t>102</w:t>
      </w:r>
      <w:r w:rsidRPr="005A05EA">
        <w:rPr>
          <w:rFonts w:asciiTheme="minorHAnsi" w:hAnsiTheme="minorHAnsi" w:cstheme="minorHAnsi"/>
          <w:lang w:eastAsia="zh-CN"/>
        </w:rPr>
        <w:t>款）。</w:t>
      </w:r>
    </w:p>
    <w:p w:rsidR="00791A33" w:rsidRPr="005A05EA" w:rsidRDefault="00791A33"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报告寻求：</w:t>
      </w:r>
    </w:p>
    <w:p w:rsidR="00791A33" w:rsidRPr="005A05EA" w:rsidRDefault="00791A33" w:rsidP="00327128">
      <w:pPr>
        <w:pStyle w:val="enumlev10"/>
        <w:rPr>
          <w:lang w:eastAsia="zh-CN"/>
        </w:rPr>
      </w:pPr>
      <w:r w:rsidRPr="005A05EA">
        <w:rPr>
          <w:lang w:eastAsia="zh-CN"/>
        </w:rPr>
        <w:t>•</w:t>
      </w:r>
      <w:r w:rsidRPr="005A05EA">
        <w:rPr>
          <w:lang w:eastAsia="zh-CN"/>
        </w:rPr>
        <w:tab/>
      </w:r>
      <w:r w:rsidRPr="005A05EA">
        <w:rPr>
          <w:lang w:eastAsia="zh-CN"/>
        </w:rPr>
        <w:t>对《公约》第</w:t>
      </w:r>
      <w:r w:rsidRPr="005A05EA">
        <w:rPr>
          <w:lang w:eastAsia="zh-CN"/>
        </w:rPr>
        <w:t>62</w:t>
      </w:r>
      <w:r w:rsidRPr="005A05EA">
        <w:rPr>
          <w:lang w:eastAsia="zh-CN"/>
        </w:rPr>
        <w:t>款和第</w:t>
      </w:r>
      <w:r w:rsidRPr="005A05EA">
        <w:rPr>
          <w:lang w:eastAsia="zh-CN"/>
        </w:rPr>
        <w:t>71</w:t>
      </w:r>
      <w:r w:rsidRPr="005A05EA">
        <w:rPr>
          <w:lang w:eastAsia="zh-CN"/>
        </w:rPr>
        <w:t>号决议（</w:t>
      </w:r>
      <w:r w:rsidRPr="005A05EA">
        <w:rPr>
          <w:lang w:eastAsia="zh-CN"/>
        </w:rPr>
        <w:t>2010</w:t>
      </w:r>
      <w:r w:rsidRPr="005A05EA">
        <w:rPr>
          <w:lang w:eastAsia="zh-CN"/>
        </w:rPr>
        <w:t>年，瓜达拉哈拉，修订版）中规定的</w:t>
      </w:r>
      <w:r w:rsidRPr="005A05EA">
        <w:rPr>
          <w:lang w:eastAsia="zh-CN"/>
        </w:rPr>
        <w:t>2010</w:t>
      </w:r>
      <w:r w:rsidRPr="005A05EA">
        <w:rPr>
          <w:lang w:eastAsia="zh-CN"/>
        </w:rPr>
        <w:t>年全权代表大会对秘书长提出的有关就战略规划落实情况提交年度进展报告的要求做出回应。</w:t>
      </w:r>
    </w:p>
    <w:p w:rsidR="00791A33" w:rsidRPr="005A05EA" w:rsidRDefault="00791A33" w:rsidP="00327128">
      <w:pPr>
        <w:pStyle w:val="enumlev10"/>
        <w:rPr>
          <w:lang w:eastAsia="zh-CN"/>
        </w:rPr>
      </w:pPr>
      <w:r w:rsidRPr="005A05EA">
        <w:rPr>
          <w:lang w:eastAsia="zh-CN"/>
        </w:rPr>
        <w:t>•</w:t>
      </w:r>
      <w:r w:rsidRPr="005A05EA">
        <w:rPr>
          <w:lang w:eastAsia="zh-CN"/>
        </w:rPr>
        <w:tab/>
      </w:r>
      <w:r w:rsidRPr="005A05EA">
        <w:rPr>
          <w:lang w:eastAsia="zh-CN"/>
        </w:rPr>
        <w:t>将有关国际电联活动的年度报告和战略规划落实报告合二为一。</w:t>
      </w:r>
    </w:p>
    <w:p w:rsidR="00791A33" w:rsidRPr="005A05EA" w:rsidRDefault="00791A33" w:rsidP="00327128">
      <w:pPr>
        <w:pStyle w:val="enumlev10"/>
        <w:rPr>
          <w:lang w:eastAsia="zh-CN"/>
        </w:rPr>
      </w:pPr>
      <w:r w:rsidRPr="005A05EA">
        <w:rPr>
          <w:lang w:eastAsia="zh-CN"/>
        </w:rPr>
        <w:t>•</w:t>
      </w:r>
      <w:r w:rsidRPr="005A05EA">
        <w:rPr>
          <w:lang w:eastAsia="zh-CN"/>
        </w:rPr>
        <w:tab/>
      </w:r>
      <w:r w:rsidRPr="005A05EA">
        <w:rPr>
          <w:lang w:eastAsia="zh-CN"/>
        </w:rPr>
        <w:t>将各部门和总秘书处的活动报告与战略规划实施报告相结合。</w:t>
      </w:r>
    </w:p>
    <w:p w:rsidR="004C45D6" w:rsidRPr="005A05EA" w:rsidRDefault="00791A33" w:rsidP="00835D80">
      <w:pPr>
        <w:ind w:firstLineChars="200" w:firstLine="480"/>
        <w:rPr>
          <w:rFonts w:asciiTheme="minorHAnsi" w:hAnsiTheme="minorHAnsi" w:cstheme="minorHAnsi"/>
          <w:b/>
          <w:bCs/>
          <w:szCs w:val="24"/>
          <w:lang w:eastAsia="zh-CN"/>
        </w:rPr>
      </w:pPr>
      <w:r w:rsidRPr="005A05EA">
        <w:rPr>
          <w:rFonts w:asciiTheme="minorHAnsi" w:hAnsiTheme="minorHAnsi" w:cstheme="minorHAnsi"/>
          <w:lang w:eastAsia="zh-CN"/>
        </w:rPr>
        <w:t>2010</w:t>
      </w:r>
      <w:r w:rsidRPr="005A05EA">
        <w:rPr>
          <w:rFonts w:asciiTheme="minorHAnsi" w:hAnsiTheme="minorHAnsi" w:cstheme="minorHAnsi"/>
          <w:lang w:eastAsia="zh-CN"/>
        </w:rPr>
        <w:t>年全权代表大会（</w:t>
      </w:r>
      <w:r w:rsidRPr="005A05EA">
        <w:rPr>
          <w:rFonts w:asciiTheme="minorHAnsi" w:hAnsiTheme="minorHAnsi" w:cstheme="minorHAnsi"/>
          <w:lang w:eastAsia="zh-CN"/>
        </w:rPr>
        <w:t>PP-10</w:t>
      </w:r>
      <w:r w:rsidRPr="005A05EA">
        <w:rPr>
          <w:rFonts w:asciiTheme="minorHAnsi" w:hAnsiTheme="minorHAnsi" w:cstheme="minorHAnsi"/>
          <w:lang w:eastAsia="zh-CN"/>
        </w:rPr>
        <w:t>）批准了国际电联</w:t>
      </w:r>
      <w:r w:rsidRPr="005A05EA">
        <w:rPr>
          <w:rFonts w:asciiTheme="minorHAnsi" w:hAnsiTheme="minorHAnsi" w:cstheme="minorHAnsi"/>
          <w:lang w:eastAsia="zh-CN"/>
        </w:rPr>
        <w:t>2012-2015</w:t>
      </w:r>
      <w:r w:rsidRPr="005A05EA">
        <w:rPr>
          <w:rFonts w:asciiTheme="minorHAnsi" w:hAnsiTheme="minorHAnsi" w:cstheme="minorHAnsi"/>
          <w:lang w:eastAsia="zh-CN"/>
        </w:rPr>
        <w:t>年新的战略规划（第</w:t>
      </w:r>
      <w:r w:rsidRPr="005A05EA">
        <w:rPr>
          <w:rFonts w:asciiTheme="minorHAnsi" w:hAnsiTheme="minorHAnsi" w:cstheme="minorHAnsi"/>
          <w:lang w:eastAsia="zh-CN"/>
        </w:rPr>
        <w:t>71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年，瓜达拉哈拉，修订版）附件）。始于</w:t>
      </w:r>
      <w:r w:rsidRPr="005A05EA">
        <w:rPr>
          <w:rFonts w:asciiTheme="minorHAnsi" w:hAnsiTheme="minorHAnsi" w:cstheme="minorHAnsi"/>
          <w:lang w:eastAsia="zh-CN"/>
        </w:rPr>
        <w:t>2012</w:t>
      </w:r>
      <w:r w:rsidRPr="005A05EA">
        <w:rPr>
          <w:rFonts w:asciiTheme="minorHAnsi" w:hAnsiTheme="minorHAnsi" w:cstheme="minorHAnsi"/>
          <w:lang w:eastAsia="zh-CN"/>
        </w:rPr>
        <w:t>年的该规划确定了国际电联各部门的战略目标以及为完成国际电联的总体使命而需实现的</w:t>
      </w:r>
      <w:r w:rsidR="009E1D5B" w:rsidRPr="005A05EA">
        <w:rPr>
          <w:rFonts w:asciiTheme="minorHAnsi" w:hAnsiTheme="minorHAnsi" w:cstheme="minorHAnsi"/>
          <w:lang w:eastAsia="zh-CN"/>
        </w:rPr>
        <w:t>部门</w:t>
      </w:r>
      <w:r w:rsidRPr="005A05EA">
        <w:rPr>
          <w:rFonts w:asciiTheme="minorHAnsi" w:hAnsiTheme="minorHAnsi" w:cstheme="minorHAnsi"/>
          <w:lang w:eastAsia="zh-CN"/>
        </w:rPr>
        <w:t>目标，并根据按照第</w:t>
      </w:r>
      <w:r w:rsidRPr="005A05EA">
        <w:rPr>
          <w:rFonts w:asciiTheme="minorHAnsi" w:hAnsiTheme="minorHAnsi" w:cstheme="minorHAnsi"/>
          <w:lang w:eastAsia="zh-CN"/>
        </w:rPr>
        <w:t>151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年，瓜达拉哈拉，修订版）追踪基于成果的预算编制和管理落实情况的第</w:t>
      </w:r>
      <w:r w:rsidRPr="005A05EA">
        <w:rPr>
          <w:rFonts w:asciiTheme="minorHAnsi" w:hAnsiTheme="minorHAnsi" w:cstheme="minorHAnsi"/>
          <w:lang w:eastAsia="zh-CN"/>
        </w:rPr>
        <w:t>71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年，瓜达拉哈拉，修订版）以及按照将战略、财务和运作规划相结合的第</w:t>
      </w:r>
      <w:r w:rsidRPr="005A05EA">
        <w:rPr>
          <w:rFonts w:asciiTheme="minorHAnsi" w:hAnsiTheme="minorHAnsi" w:cstheme="minorHAnsi"/>
          <w:lang w:eastAsia="zh-CN"/>
        </w:rPr>
        <w:t>72</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年，瓜达拉哈拉，修订版），分析了战略规划的落实情况。</w:t>
      </w:r>
    </w:p>
    <w:p w:rsidR="004C45D6" w:rsidRPr="005A05EA" w:rsidRDefault="00791A33"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本报告介绍了国际电联</w:t>
      </w:r>
      <w:r w:rsidR="009E1D5B" w:rsidRPr="005A05EA">
        <w:rPr>
          <w:rFonts w:asciiTheme="minorHAnsi" w:hAnsiTheme="minorHAnsi" w:cstheme="minorHAnsi"/>
          <w:lang w:eastAsia="zh-CN"/>
        </w:rPr>
        <w:t>自</w:t>
      </w:r>
      <w:r w:rsidR="009E1D5B" w:rsidRPr="005A05EA">
        <w:rPr>
          <w:rFonts w:asciiTheme="minorHAnsi" w:hAnsiTheme="minorHAnsi" w:cstheme="minorHAnsi"/>
          <w:lang w:eastAsia="zh-CN"/>
        </w:rPr>
        <w:t>2010</w:t>
      </w:r>
      <w:r w:rsidR="009E1D5B" w:rsidRPr="005A05EA">
        <w:rPr>
          <w:rFonts w:asciiTheme="minorHAnsi" w:hAnsiTheme="minorHAnsi" w:cstheme="minorHAnsi"/>
          <w:lang w:eastAsia="zh-CN"/>
        </w:rPr>
        <w:t>年至</w:t>
      </w:r>
      <w:r w:rsidR="009E1D5B" w:rsidRPr="005A05EA">
        <w:rPr>
          <w:rFonts w:asciiTheme="minorHAnsi" w:hAnsiTheme="minorHAnsi" w:cstheme="minorHAnsi"/>
          <w:lang w:eastAsia="zh-CN"/>
        </w:rPr>
        <w:t>2014</w:t>
      </w:r>
      <w:r w:rsidR="009E1D5B" w:rsidRPr="005A05EA">
        <w:rPr>
          <w:rFonts w:asciiTheme="minorHAnsi" w:hAnsiTheme="minorHAnsi" w:cstheme="minorHAnsi"/>
          <w:lang w:eastAsia="zh-CN"/>
        </w:rPr>
        <w:t>年中</w:t>
      </w:r>
      <w:r w:rsidRPr="005A05EA">
        <w:rPr>
          <w:rFonts w:asciiTheme="minorHAnsi" w:hAnsiTheme="minorHAnsi" w:cstheme="minorHAnsi"/>
          <w:lang w:eastAsia="zh-CN"/>
        </w:rPr>
        <w:t>开展的活动。在此期间，国际电联继续在无线电通信、信息通信技术标准化和发展等电信各领域发挥重要作用。以下章节描述了无线电通信部门</w:t>
      </w:r>
      <w:r w:rsidR="009E1D5B" w:rsidRPr="005A05EA">
        <w:rPr>
          <w:rFonts w:asciiTheme="minorHAnsi" w:hAnsiTheme="minorHAnsi" w:cstheme="minorHAnsi"/>
          <w:lang w:eastAsia="zh-CN"/>
        </w:rPr>
        <w:t>（</w:t>
      </w:r>
      <w:r w:rsidR="009E1D5B" w:rsidRPr="005A05EA">
        <w:rPr>
          <w:rFonts w:asciiTheme="minorHAnsi" w:hAnsiTheme="minorHAnsi" w:cstheme="minorHAnsi"/>
          <w:lang w:eastAsia="zh-CN"/>
        </w:rPr>
        <w:t>ITU-R</w:t>
      </w:r>
      <w:r w:rsidR="009E1D5B" w:rsidRPr="005A05EA">
        <w:rPr>
          <w:rFonts w:asciiTheme="minorHAnsi" w:hAnsiTheme="minorHAnsi" w:cstheme="minorHAnsi"/>
          <w:lang w:eastAsia="zh-CN"/>
        </w:rPr>
        <w:t>）</w:t>
      </w:r>
      <w:r w:rsidRPr="005A05EA">
        <w:rPr>
          <w:rFonts w:asciiTheme="minorHAnsi" w:hAnsiTheme="minorHAnsi" w:cstheme="minorHAnsi"/>
          <w:lang w:eastAsia="zh-CN"/>
        </w:rPr>
        <w:t>、电信标准化部门</w:t>
      </w:r>
      <w:r w:rsidR="009E1D5B" w:rsidRPr="005A05EA">
        <w:rPr>
          <w:rFonts w:asciiTheme="minorHAnsi" w:hAnsiTheme="minorHAnsi" w:cstheme="minorHAnsi"/>
          <w:lang w:eastAsia="zh-CN"/>
        </w:rPr>
        <w:t>（</w:t>
      </w:r>
      <w:r w:rsidR="009E1D5B" w:rsidRPr="005A05EA">
        <w:rPr>
          <w:rFonts w:asciiTheme="minorHAnsi" w:hAnsiTheme="minorHAnsi" w:cstheme="minorHAnsi"/>
          <w:lang w:eastAsia="zh-CN"/>
        </w:rPr>
        <w:t>ITU-T</w:t>
      </w:r>
      <w:r w:rsidR="009E1D5B" w:rsidRPr="005A05EA">
        <w:rPr>
          <w:rFonts w:asciiTheme="minorHAnsi" w:hAnsiTheme="minorHAnsi" w:cstheme="minorHAnsi"/>
          <w:lang w:eastAsia="zh-CN"/>
        </w:rPr>
        <w:t>）</w:t>
      </w:r>
      <w:r w:rsidRPr="005A05EA">
        <w:rPr>
          <w:rFonts w:asciiTheme="minorHAnsi" w:hAnsiTheme="minorHAnsi" w:cstheme="minorHAnsi"/>
          <w:lang w:eastAsia="zh-CN"/>
        </w:rPr>
        <w:t>、电信发展部门</w:t>
      </w:r>
      <w:r w:rsidR="009E1D5B" w:rsidRPr="005A05EA">
        <w:rPr>
          <w:rFonts w:asciiTheme="minorHAnsi" w:hAnsiTheme="minorHAnsi" w:cstheme="minorHAnsi"/>
          <w:lang w:eastAsia="zh-CN"/>
        </w:rPr>
        <w:t>（</w:t>
      </w:r>
      <w:r w:rsidR="009E1D5B" w:rsidRPr="005A05EA">
        <w:rPr>
          <w:rFonts w:asciiTheme="minorHAnsi" w:hAnsiTheme="minorHAnsi" w:cstheme="minorHAnsi"/>
          <w:lang w:eastAsia="zh-CN"/>
        </w:rPr>
        <w:t>ITU-D</w:t>
      </w:r>
      <w:r w:rsidR="009E1D5B" w:rsidRPr="005A05EA">
        <w:rPr>
          <w:rFonts w:asciiTheme="minorHAnsi" w:hAnsiTheme="minorHAnsi" w:cstheme="minorHAnsi"/>
          <w:lang w:eastAsia="zh-CN"/>
        </w:rPr>
        <w:t>）</w:t>
      </w:r>
      <w:r w:rsidRPr="005A05EA">
        <w:rPr>
          <w:rFonts w:asciiTheme="minorHAnsi" w:hAnsiTheme="minorHAnsi" w:cstheme="minorHAnsi"/>
          <w:lang w:eastAsia="zh-CN"/>
        </w:rPr>
        <w:t>和总秘书处</w:t>
      </w:r>
      <w:r w:rsidR="009E1D5B" w:rsidRPr="005A05EA">
        <w:rPr>
          <w:rFonts w:asciiTheme="minorHAnsi" w:hAnsiTheme="minorHAnsi" w:cstheme="minorHAnsi"/>
          <w:lang w:eastAsia="zh-CN"/>
        </w:rPr>
        <w:t>（</w:t>
      </w:r>
      <w:r w:rsidR="009E1D5B" w:rsidRPr="005A05EA">
        <w:rPr>
          <w:rFonts w:asciiTheme="minorHAnsi" w:hAnsiTheme="minorHAnsi" w:cstheme="minorHAnsi"/>
          <w:lang w:eastAsia="zh-CN"/>
        </w:rPr>
        <w:t>SG</w:t>
      </w:r>
      <w:r w:rsidR="009E1D5B" w:rsidRPr="005A05EA">
        <w:rPr>
          <w:rFonts w:asciiTheme="minorHAnsi" w:hAnsiTheme="minorHAnsi" w:cstheme="minorHAnsi"/>
          <w:lang w:eastAsia="zh-CN"/>
        </w:rPr>
        <w:t>）</w:t>
      </w:r>
      <w:r w:rsidRPr="005A05EA">
        <w:rPr>
          <w:rFonts w:asciiTheme="minorHAnsi" w:hAnsiTheme="minorHAnsi" w:cstheme="minorHAnsi"/>
          <w:lang w:eastAsia="zh-CN"/>
        </w:rPr>
        <w:t>的战略目标。</w:t>
      </w:r>
    </w:p>
    <w:p w:rsidR="004C45D6" w:rsidRPr="005A05EA" w:rsidRDefault="004C45D6" w:rsidP="00835D80">
      <w:pPr>
        <w:pStyle w:val="Heading1-ITU"/>
        <w:spacing w:before="0"/>
        <w:jc w:val="both"/>
        <w:rPr>
          <w:rFonts w:asciiTheme="minorHAnsi" w:hAnsiTheme="minorHAnsi" w:cstheme="minorHAnsi"/>
          <w:lang w:eastAsia="zh-CN"/>
        </w:rPr>
      </w:pPr>
      <w:r w:rsidRPr="005A05EA">
        <w:rPr>
          <w:rFonts w:asciiTheme="minorHAnsi" w:hAnsiTheme="minorHAnsi" w:cstheme="minorHAnsi"/>
          <w:color w:val="auto"/>
          <w:sz w:val="22"/>
          <w:szCs w:val="22"/>
          <w:lang w:eastAsia="zh-CN"/>
        </w:rPr>
        <w:br w:type="page"/>
      </w:r>
      <w:bookmarkStart w:id="10" w:name="_Toc378940106"/>
      <w:bookmarkStart w:id="11" w:name="_Toc394481317"/>
      <w:r w:rsidRPr="005A05EA">
        <w:rPr>
          <w:rFonts w:asciiTheme="minorHAnsi" w:hAnsiTheme="minorHAnsi" w:cstheme="minorHAnsi"/>
        </w:rPr>
        <w:lastRenderedPageBreak/>
        <w:t>2</w:t>
      </w:r>
      <w:r w:rsidRPr="005A05EA">
        <w:rPr>
          <w:rFonts w:asciiTheme="minorHAnsi" w:hAnsiTheme="minorHAnsi" w:cstheme="minorHAnsi"/>
        </w:rPr>
        <w:tab/>
      </w:r>
      <w:bookmarkEnd w:id="10"/>
      <w:r w:rsidR="00791A33" w:rsidRPr="005A05EA">
        <w:rPr>
          <w:rFonts w:asciiTheme="minorHAnsi" w:hAnsiTheme="minorHAnsi" w:cstheme="minorHAnsi"/>
        </w:rPr>
        <w:t>国际电联重大活动</w:t>
      </w:r>
      <w:bookmarkEnd w:id="11"/>
    </w:p>
    <w:p w:rsidR="0040618A" w:rsidRPr="005A05EA" w:rsidRDefault="0040618A" w:rsidP="00835D80">
      <w:pPr>
        <w:rPr>
          <w:rFonts w:asciiTheme="minorHAnsi" w:hAnsiTheme="minorHAnsi" w:cstheme="minorHAnsi"/>
          <w:lang w:eastAsia="zh-CN"/>
        </w:rPr>
      </w:pPr>
    </w:p>
    <w:tbl>
      <w:tblPr>
        <w:tblW w:w="0" w:type="auto"/>
        <w:shd w:val="clear" w:color="auto" w:fill="E36C0A"/>
        <w:tblLook w:val="04A0" w:firstRow="1" w:lastRow="0" w:firstColumn="1" w:lastColumn="0" w:noHBand="0" w:noVBand="1"/>
      </w:tblPr>
      <w:tblGrid>
        <w:gridCol w:w="9855"/>
      </w:tblGrid>
      <w:tr w:rsidR="004C45D6" w:rsidRPr="005A05EA" w:rsidTr="00C93483">
        <w:tc>
          <w:tcPr>
            <w:tcW w:w="9855" w:type="dxa"/>
            <w:shd w:val="clear" w:color="auto" w:fill="E36C0A"/>
          </w:tcPr>
          <w:p w:rsidR="00791A33" w:rsidRPr="005A05EA" w:rsidRDefault="00791A33" w:rsidP="00835D80">
            <w:pPr>
              <w:overflowPunct/>
              <w:autoSpaceDE/>
              <w:autoSpaceDN/>
              <w:adjustRightInd/>
              <w:ind w:firstLineChars="200" w:firstLine="480"/>
              <w:textAlignment w:val="auto"/>
              <w:rPr>
                <w:rFonts w:asciiTheme="minorHAnsi" w:hAnsiTheme="minorHAnsi" w:cstheme="minorHAnsi"/>
                <w:color w:val="FFFFFF"/>
                <w:szCs w:val="24"/>
                <w:lang w:eastAsia="zh-CN"/>
              </w:rPr>
            </w:pPr>
            <w:r w:rsidRPr="005A05EA">
              <w:rPr>
                <w:rFonts w:asciiTheme="minorHAnsi" w:hAnsiTheme="minorHAnsi" w:cstheme="minorHAnsi"/>
                <w:color w:val="FFFFFF" w:themeColor="background1"/>
                <w:szCs w:val="24"/>
                <w:lang w:eastAsia="zh-CN"/>
              </w:rPr>
              <w:t>在本报告所述时期，除</w:t>
            </w:r>
            <w:r w:rsidR="009E1D5B" w:rsidRPr="005A05EA">
              <w:rPr>
                <w:rFonts w:asciiTheme="minorHAnsi" w:hAnsiTheme="minorHAnsi" w:cstheme="minorHAnsi"/>
                <w:color w:val="FFFFFF" w:themeColor="background1"/>
                <w:szCs w:val="24"/>
                <w:lang w:eastAsia="zh-CN"/>
              </w:rPr>
              <w:t>各</w:t>
            </w:r>
            <w:r w:rsidRPr="005A05EA">
              <w:rPr>
                <w:rFonts w:asciiTheme="minorHAnsi" w:hAnsiTheme="minorHAnsi" w:cstheme="minorHAnsi"/>
                <w:color w:val="FFFFFF" w:themeColor="background1"/>
                <w:szCs w:val="24"/>
                <w:lang w:eastAsia="zh-CN"/>
              </w:rPr>
              <w:t>部门组织</w:t>
            </w:r>
            <w:r w:rsidR="009E1D5B" w:rsidRPr="005A05EA">
              <w:rPr>
                <w:rFonts w:asciiTheme="minorHAnsi" w:hAnsiTheme="minorHAnsi" w:cstheme="minorHAnsi"/>
                <w:color w:val="FFFFFF" w:themeColor="background1"/>
                <w:szCs w:val="24"/>
                <w:lang w:eastAsia="zh-CN"/>
              </w:rPr>
              <w:t>的</w:t>
            </w:r>
            <w:r w:rsidRPr="005A05EA">
              <w:rPr>
                <w:rFonts w:asciiTheme="minorHAnsi" w:hAnsiTheme="minorHAnsi" w:cstheme="minorHAnsi"/>
                <w:color w:val="FFFFFF" w:themeColor="background1"/>
                <w:szCs w:val="24"/>
                <w:lang w:eastAsia="zh-CN"/>
              </w:rPr>
              <w:t>重大活动外，</w:t>
            </w:r>
            <w:r w:rsidR="009E1D5B" w:rsidRPr="005A05EA">
              <w:rPr>
                <w:rFonts w:asciiTheme="minorHAnsi" w:hAnsiTheme="minorHAnsi" w:cstheme="minorHAnsi"/>
                <w:color w:val="FFFFFF" w:themeColor="background1"/>
                <w:szCs w:val="24"/>
                <w:lang w:eastAsia="zh-CN"/>
              </w:rPr>
              <w:t>国际电联定期举办若干重大年度活动：</w:t>
            </w:r>
          </w:p>
          <w:p w:rsidR="00791A33" w:rsidRPr="005A05EA" w:rsidRDefault="00791A33" w:rsidP="00835D80">
            <w:pPr>
              <w:pStyle w:val="enumlev2"/>
              <w:tabs>
                <w:tab w:val="clear" w:pos="794"/>
                <w:tab w:val="clear" w:pos="1191"/>
              </w:tabs>
              <w:spacing w:before="12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2.1</w:t>
            </w:r>
            <w:r w:rsidRPr="005A05EA">
              <w:rPr>
                <w:rFonts w:asciiTheme="minorHAnsi" w:hAnsiTheme="minorHAnsi" w:cstheme="minorHAnsi"/>
                <w:color w:val="FFFFFF" w:themeColor="background1"/>
                <w:lang w:eastAsia="zh-CN"/>
              </w:rPr>
              <w:tab/>
              <w:t>WSIS</w:t>
            </w:r>
            <w:r w:rsidRPr="005A05EA">
              <w:rPr>
                <w:rFonts w:asciiTheme="minorHAnsi" w:hAnsiTheme="minorHAnsi" w:cstheme="minorHAnsi"/>
                <w:color w:val="FFFFFF" w:themeColor="background1"/>
                <w:lang w:eastAsia="zh-CN"/>
              </w:rPr>
              <w:t>论坛</w:t>
            </w:r>
          </w:p>
          <w:p w:rsidR="00791A33" w:rsidRPr="005A05EA" w:rsidRDefault="00791A33" w:rsidP="00835D80">
            <w:pPr>
              <w:pStyle w:val="enumlev2"/>
              <w:tabs>
                <w:tab w:val="clear" w:pos="794"/>
                <w:tab w:val="clear" w:pos="1191"/>
                <w:tab w:val="clear" w:pos="1588"/>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2.2</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世界电信和信息社会日（</w:t>
            </w:r>
            <w:r w:rsidRPr="005A05EA">
              <w:rPr>
                <w:rFonts w:asciiTheme="minorHAnsi" w:hAnsiTheme="minorHAnsi" w:cstheme="minorHAnsi"/>
                <w:color w:val="FFFFFF" w:themeColor="background1"/>
                <w:lang w:eastAsia="zh-CN"/>
              </w:rPr>
              <w:t>WTISD</w:t>
            </w:r>
            <w:r w:rsidRPr="005A05EA">
              <w:rPr>
                <w:rFonts w:asciiTheme="minorHAnsi" w:hAnsiTheme="minorHAnsi" w:cstheme="minorHAnsi"/>
                <w:color w:val="FFFFFF" w:themeColor="background1"/>
                <w:lang w:eastAsia="zh-CN"/>
              </w:rPr>
              <w:t>）</w:t>
            </w:r>
          </w:p>
          <w:p w:rsidR="00791A33" w:rsidRPr="005A05EA" w:rsidRDefault="00791A33" w:rsidP="00835D80">
            <w:pPr>
              <w:pStyle w:val="enumlev2"/>
              <w:tabs>
                <w:tab w:val="clear" w:pos="794"/>
              </w:tabs>
              <w:spacing w:before="0"/>
              <w:ind w:left="993" w:hanging="568"/>
              <w:rPr>
                <w:rFonts w:asciiTheme="minorHAnsi" w:hAnsiTheme="minorHAnsi" w:cstheme="minorHAnsi"/>
                <w:color w:val="FFFFFF" w:themeColor="background1"/>
                <w:lang w:val="en-US" w:eastAsia="zh-CN"/>
              </w:rPr>
            </w:pPr>
            <w:r w:rsidRPr="005A05EA">
              <w:rPr>
                <w:rFonts w:asciiTheme="minorHAnsi" w:hAnsiTheme="minorHAnsi" w:cstheme="minorHAnsi"/>
                <w:color w:val="FFFFFF" w:themeColor="background1"/>
                <w:lang w:eastAsia="zh-CN"/>
              </w:rPr>
              <w:t>2.3</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国际电联理事会会议</w:t>
            </w:r>
          </w:p>
          <w:p w:rsidR="00791A33" w:rsidRPr="005A05EA" w:rsidRDefault="00791A33" w:rsidP="00835D80">
            <w:pPr>
              <w:pStyle w:val="enumlev2"/>
              <w:tabs>
                <w:tab w:val="clear" w:pos="794"/>
              </w:tabs>
              <w:spacing w:before="0"/>
              <w:ind w:left="993" w:hanging="568"/>
              <w:rPr>
                <w:rFonts w:asciiTheme="minorHAnsi" w:hAnsiTheme="minorHAnsi" w:cstheme="minorHAnsi"/>
                <w:color w:val="FFFFFF" w:themeColor="background1"/>
                <w:lang w:val="en-US" w:eastAsia="zh-CN"/>
              </w:rPr>
            </w:pPr>
            <w:r w:rsidRPr="005A05EA">
              <w:rPr>
                <w:rFonts w:asciiTheme="minorHAnsi" w:hAnsiTheme="minorHAnsi" w:cstheme="minorHAnsi"/>
                <w:color w:val="FFFFFF" w:themeColor="background1"/>
                <w:lang w:eastAsia="zh-CN"/>
              </w:rPr>
              <w:t>2.4</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国际电联世界电信展</w:t>
            </w:r>
          </w:p>
          <w:p w:rsidR="004162BF" w:rsidRPr="005A05EA" w:rsidRDefault="00791A33" w:rsidP="00835D80">
            <w:pPr>
              <w:pStyle w:val="enumlev2"/>
              <w:tabs>
                <w:tab w:val="clear" w:pos="794"/>
              </w:tabs>
              <w:spacing w:before="0" w:after="120"/>
              <w:ind w:left="993" w:hanging="568"/>
              <w:rPr>
                <w:rFonts w:asciiTheme="minorHAnsi" w:hAnsiTheme="minorHAnsi" w:cstheme="minorHAnsi"/>
                <w:color w:val="FFFFFF"/>
                <w:lang w:eastAsia="zh-CN"/>
              </w:rPr>
            </w:pPr>
            <w:r w:rsidRPr="005A05EA">
              <w:rPr>
                <w:rFonts w:asciiTheme="minorHAnsi" w:hAnsiTheme="minorHAnsi" w:cstheme="minorHAnsi"/>
                <w:color w:val="FFFFFF"/>
                <w:lang w:eastAsia="zh-CN"/>
              </w:rPr>
              <w:t>2.5</w:t>
            </w:r>
            <w:r w:rsidRPr="005A05EA">
              <w:rPr>
                <w:rFonts w:asciiTheme="minorHAnsi" w:hAnsiTheme="minorHAnsi" w:cstheme="minorHAnsi"/>
                <w:color w:val="FFFFFF"/>
                <w:lang w:eastAsia="zh-CN"/>
              </w:rPr>
              <w:tab/>
            </w:r>
            <w:r w:rsidRPr="005A05EA">
              <w:rPr>
                <w:rFonts w:asciiTheme="minorHAnsi" w:hAnsiTheme="minorHAnsi" w:cstheme="minorHAnsi"/>
                <w:color w:val="FFFFFF"/>
                <w:lang w:eastAsia="zh-CN"/>
              </w:rPr>
              <w:t>国际电信世界大会（</w:t>
            </w:r>
            <w:r w:rsidRPr="005A05EA">
              <w:rPr>
                <w:rFonts w:asciiTheme="minorHAnsi" w:hAnsiTheme="minorHAnsi" w:cstheme="minorHAnsi"/>
                <w:color w:val="FFFFFF"/>
                <w:lang w:eastAsia="zh-CN"/>
              </w:rPr>
              <w:t>WCIT-12</w:t>
            </w:r>
            <w:r w:rsidRPr="005A05EA">
              <w:rPr>
                <w:rFonts w:asciiTheme="minorHAnsi" w:hAnsiTheme="minorHAnsi" w:cstheme="minorHAnsi"/>
                <w:color w:val="FFFFFF"/>
                <w:lang w:eastAsia="zh-CN"/>
              </w:rPr>
              <w:t>）</w:t>
            </w:r>
          </w:p>
        </w:tc>
      </w:tr>
    </w:tbl>
    <w:p w:rsidR="004C45D6" w:rsidRPr="005A05EA" w:rsidRDefault="004C45D6" w:rsidP="00835D80">
      <w:pPr>
        <w:pStyle w:val="Heading2-ITU"/>
        <w:rPr>
          <w:rFonts w:asciiTheme="minorHAnsi" w:hAnsiTheme="minorHAnsi" w:cstheme="minorHAnsi"/>
          <w:b/>
          <w:bCs/>
          <w:lang w:eastAsia="zh-CN"/>
        </w:rPr>
      </w:pPr>
      <w:bookmarkStart w:id="12" w:name="_Toc378940107"/>
      <w:bookmarkStart w:id="13" w:name="_Toc394481318"/>
      <w:r w:rsidRPr="005A05EA">
        <w:rPr>
          <w:rFonts w:asciiTheme="minorHAnsi" w:hAnsiTheme="minorHAnsi" w:cstheme="minorHAnsi"/>
          <w:b/>
          <w:bCs/>
          <w:lang w:eastAsia="zh-CN"/>
        </w:rPr>
        <w:t>2.1</w:t>
      </w:r>
      <w:r w:rsidRPr="005A05EA">
        <w:rPr>
          <w:rFonts w:asciiTheme="minorHAnsi" w:hAnsiTheme="minorHAnsi" w:cstheme="minorHAnsi"/>
          <w:b/>
          <w:bCs/>
          <w:lang w:eastAsia="zh-CN"/>
        </w:rPr>
        <w:tab/>
      </w:r>
      <w:bookmarkEnd w:id="12"/>
      <w:r w:rsidR="00791A33" w:rsidRPr="005A05EA">
        <w:rPr>
          <w:rFonts w:asciiTheme="minorHAnsi" w:hAnsiTheme="minorHAnsi" w:cstheme="minorHAnsi"/>
          <w:b/>
          <w:bCs/>
          <w:lang w:eastAsia="zh-CN"/>
        </w:rPr>
        <w:t>WSIS</w:t>
      </w:r>
      <w:r w:rsidR="00791A33" w:rsidRPr="005A05EA">
        <w:rPr>
          <w:rFonts w:asciiTheme="minorHAnsi" w:hAnsiTheme="minorHAnsi" w:cstheme="minorHAnsi"/>
          <w:b/>
          <w:bCs/>
          <w:lang w:eastAsia="zh-CN"/>
        </w:rPr>
        <w:t>论坛</w:t>
      </w:r>
      <w:bookmarkEnd w:id="13"/>
    </w:p>
    <w:p w:rsidR="004C45D6" w:rsidRPr="005A05EA" w:rsidRDefault="003A7025"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w:t>
      </w:r>
      <w:r w:rsidR="009E1D5B" w:rsidRPr="005A05EA">
        <w:rPr>
          <w:rFonts w:asciiTheme="minorHAnsi" w:hAnsiTheme="minorHAnsi" w:cstheme="minorHAnsi"/>
          <w:lang w:eastAsia="zh-CN"/>
        </w:rPr>
        <w:t>坚持</w:t>
      </w:r>
      <w:r w:rsidRPr="005A05EA">
        <w:rPr>
          <w:rFonts w:asciiTheme="minorHAnsi" w:hAnsiTheme="minorHAnsi" w:cstheme="minorHAnsi"/>
          <w:lang w:eastAsia="zh-CN"/>
        </w:rPr>
        <w:t>按照《突尼斯议程》（第</w:t>
      </w:r>
      <w:r w:rsidR="00ED5514" w:rsidRPr="005A05EA">
        <w:rPr>
          <w:rFonts w:asciiTheme="minorHAnsi" w:hAnsiTheme="minorHAnsi" w:cstheme="minorHAnsi"/>
          <w:lang w:eastAsia="zh-CN"/>
        </w:rPr>
        <w:t>109</w:t>
      </w:r>
      <w:r w:rsidR="00116D99" w:rsidRPr="005A05EA">
        <w:rPr>
          <w:rFonts w:asciiTheme="minorHAnsi" w:hAnsiTheme="minorHAnsi" w:cstheme="minorHAnsi"/>
          <w:lang w:eastAsia="zh-CN"/>
        </w:rPr>
        <w:t>段）每年</w:t>
      </w:r>
      <w:r w:rsidR="00116D99" w:rsidRPr="005A05EA">
        <w:rPr>
          <w:rFonts w:asciiTheme="minorHAnsi" w:hAnsiTheme="minorHAnsi" w:cstheme="minorHAnsi"/>
          <w:lang w:eastAsia="zh-CN"/>
        </w:rPr>
        <w:t>5</w:t>
      </w:r>
      <w:r w:rsidR="00ED5514" w:rsidRPr="005A05EA">
        <w:rPr>
          <w:rFonts w:asciiTheme="minorHAnsi" w:hAnsiTheme="minorHAnsi" w:cstheme="minorHAnsi"/>
          <w:lang w:eastAsia="zh-CN"/>
        </w:rPr>
        <w:t>月在日内瓦举办年度</w:t>
      </w:r>
      <w:r w:rsidR="00ED5514" w:rsidRPr="005A05EA">
        <w:rPr>
          <w:rFonts w:asciiTheme="minorHAnsi" w:hAnsiTheme="minorHAnsi" w:cstheme="minorHAnsi"/>
          <w:lang w:eastAsia="zh-CN"/>
        </w:rPr>
        <w:t>WSIS</w:t>
      </w:r>
      <w:r w:rsidR="00ED5514" w:rsidRPr="005A05EA">
        <w:rPr>
          <w:rFonts w:asciiTheme="minorHAnsi" w:hAnsiTheme="minorHAnsi" w:cstheme="minorHAnsi"/>
          <w:lang w:eastAsia="zh-CN"/>
        </w:rPr>
        <w:t>论坛，为</w:t>
      </w:r>
      <w:r w:rsidRPr="005A05EA">
        <w:rPr>
          <w:rFonts w:asciiTheme="minorHAnsi" w:hAnsiTheme="minorHAnsi" w:cstheme="minorHAnsi"/>
          <w:lang w:eastAsia="zh-CN"/>
        </w:rPr>
        <w:t>在</w:t>
      </w:r>
      <w:r w:rsidR="00ED5514" w:rsidRPr="005A05EA">
        <w:rPr>
          <w:rFonts w:asciiTheme="minorHAnsi" w:hAnsiTheme="minorHAnsi" w:cstheme="minorHAnsi"/>
          <w:lang w:eastAsia="zh-CN"/>
        </w:rPr>
        <w:t>有关</w:t>
      </w:r>
      <w:r w:rsidR="00ED5514" w:rsidRPr="005A05EA">
        <w:rPr>
          <w:rFonts w:asciiTheme="minorHAnsi" w:hAnsiTheme="minorHAnsi" w:cstheme="minorHAnsi"/>
          <w:lang w:eastAsia="zh-CN"/>
        </w:rPr>
        <w:t>WSIS</w:t>
      </w:r>
      <w:r w:rsidR="00ED5514" w:rsidRPr="005A05EA">
        <w:rPr>
          <w:rFonts w:asciiTheme="minorHAnsi" w:hAnsiTheme="minorHAnsi" w:cstheme="minorHAnsi"/>
          <w:lang w:eastAsia="zh-CN"/>
        </w:rPr>
        <w:t>落实的利益攸关方磋商中交流、学习和参与提供了机遇。该论坛是由国际电联、联合国教科文组织</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UNESCO</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、联合国贸易和发展大会</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UNCTAD</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以及联合国开发计划署</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UNDP</w:t>
      </w:r>
      <w:r w:rsidR="00116D99" w:rsidRPr="005A05EA">
        <w:rPr>
          <w:rFonts w:asciiTheme="minorHAnsi" w:hAnsiTheme="minorHAnsi" w:cstheme="minorHAnsi"/>
          <w:lang w:eastAsia="zh-CN"/>
        </w:rPr>
        <w:t>）</w:t>
      </w:r>
      <w:r w:rsidR="00205648" w:rsidRPr="005A05EA">
        <w:rPr>
          <w:rFonts w:asciiTheme="minorHAnsi" w:hAnsiTheme="minorHAnsi" w:cstheme="minorHAnsi"/>
          <w:lang w:eastAsia="zh-CN"/>
        </w:rPr>
        <w:t>联合组织的，得到与落实</w:t>
      </w:r>
      <w:r w:rsidR="00205648" w:rsidRPr="005A05EA">
        <w:rPr>
          <w:rFonts w:asciiTheme="minorHAnsi" w:hAnsiTheme="minorHAnsi" w:cstheme="minorHAnsi"/>
          <w:lang w:eastAsia="zh-CN"/>
        </w:rPr>
        <w:t>WSIS</w:t>
      </w:r>
      <w:r w:rsidR="00205648" w:rsidRPr="005A05EA">
        <w:rPr>
          <w:rFonts w:asciiTheme="minorHAnsi" w:hAnsiTheme="minorHAnsi" w:cstheme="minorHAnsi"/>
          <w:lang w:eastAsia="zh-CN"/>
        </w:rPr>
        <w:t>成果相关的所有联合国机构的全面参与。</w:t>
      </w:r>
      <w:r w:rsidR="00205648" w:rsidRPr="005A05EA">
        <w:rPr>
          <w:rFonts w:asciiTheme="minorHAnsi" w:hAnsiTheme="minorHAnsi" w:cstheme="minorHAnsi"/>
          <w:lang w:eastAsia="zh-CN"/>
        </w:rPr>
        <w:t>WSIS</w:t>
      </w:r>
      <w:r w:rsidR="00205648" w:rsidRPr="005A05EA">
        <w:rPr>
          <w:rFonts w:asciiTheme="minorHAnsi" w:hAnsiTheme="minorHAnsi" w:cstheme="minorHAnsi"/>
          <w:lang w:eastAsia="zh-CN"/>
        </w:rPr>
        <w:t>论坛吸引的利益攸关方</w:t>
      </w:r>
      <w:r w:rsidR="009E1D5B" w:rsidRPr="005A05EA">
        <w:rPr>
          <w:rFonts w:asciiTheme="minorHAnsi" w:hAnsiTheme="minorHAnsi" w:cstheme="minorHAnsi"/>
          <w:lang w:eastAsia="zh-CN"/>
        </w:rPr>
        <w:t>逐年增加</w:t>
      </w:r>
      <w:r w:rsidR="00205648" w:rsidRPr="005A05EA">
        <w:rPr>
          <w:rFonts w:asciiTheme="minorHAnsi" w:hAnsiTheme="minorHAnsi" w:cstheme="minorHAnsi"/>
          <w:lang w:eastAsia="zh-CN"/>
        </w:rPr>
        <w:t>。</w:t>
      </w:r>
      <w:r w:rsidR="00205648" w:rsidRPr="005A05EA">
        <w:rPr>
          <w:rFonts w:asciiTheme="minorHAnsi" w:hAnsiTheme="minorHAnsi" w:cstheme="minorHAnsi"/>
          <w:lang w:eastAsia="zh-CN"/>
        </w:rPr>
        <w:t>2013</w:t>
      </w:r>
      <w:r w:rsidR="00205648" w:rsidRPr="005A05EA">
        <w:rPr>
          <w:rFonts w:asciiTheme="minorHAnsi" w:hAnsiTheme="minorHAnsi" w:cstheme="minorHAnsi"/>
          <w:lang w:eastAsia="zh-CN"/>
        </w:rPr>
        <w:t>年，来自</w:t>
      </w:r>
      <w:r w:rsidR="00205648" w:rsidRPr="005A05EA">
        <w:rPr>
          <w:rFonts w:asciiTheme="minorHAnsi" w:hAnsiTheme="minorHAnsi" w:cstheme="minorHAnsi"/>
          <w:lang w:eastAsia="zh-CN"/>
        </w:rPr>
        <w:t>140</w:t>
      </w:r>
      <w:r w:rsidR="00205648" w:rsidRPr="005A05EA">
        <w:rPr>
          <w:rFonts w:asciiTheme="minorHAnsi" w:hAnsiTheme="minorHAnsi" w:cstheme="minorHAnsi"/>
          <w:lang w:eastAsia="zh-CN"/>
        </w:rPr>
        <w:t>个国家的</w:t>
      </w:r>
      <w:r w:rsidR="00205648" w:rsidRPr="005A05EA">
        <w:rPr>
          <w:rFonts w:asciiTheme="minorHAnsi" w:hAnsiTheme="minorHAnsi" w:cstheme="minorHAnsi"/>
          <w:lang w:eastAsia="zh-CN"/>
        </w:rPr>
        <w:t>1800</w:t>
      </w:r>
      <w:r w:rsidR="00205648" w:rsidRPr="005A05EA">
        <w:rPr>
          <w:rFonts w:asciiTheme="minorHAnsi" w:hAnsiTheme="minorHAnsi" w:cstheme="minorHAnsi"/>
          <w:lang w:eastAsia="zh-CN"/>
        </w:rPr>
        <w:t>多位代表参加了论坛，其中包括</w:t>
      </w:r>
      <w:r w:rsidR="00205648" w:rsidRPr="005A05EA">
        <w:rPr>
          <w:rFonts w:asciiTheme="minorHAnsi" w:hAnsiTheme="minorHAnsi" w:cstheme="minorHAnsi"/>
          <w:lang w:eastAsia="zh-CN"/>
        </w:rPr>
        <w:t>60</w:t>
      </w:r>
      <w:r w:rsidR="00205648" w:rsidRPr="005A05EA">
        <w:rPr>
          <w:rFonts w:asciiTheme="minorHAnsi" w:hAnsiTheme="minorHAnsi" w:cstheme="minorHAnsi"/>
          <w:lang w:eastAsia="zh-CN"/>
        </w:rPr>
        <w:t>多位部长和副部长、若干大使、首席执行官和民间团体领导者。自</w:t>
      </w:r>
      <w:r w:rsidR="00205648" w:rsidRPr="005A05EA">
        <w:rPr>
          <w:rFonts w:asciiTheme="minorHAnsi" w:hAnsiTheme="minorHAnsi" w:cstheme="minorHAnsi"/>
          <w:lang w:eastAsia="zh-CN"/>
        </w:rPr>
        <w:t>2010</w:t>
      </w:r>
      <w:r w:rsidR="00205648" w:rsidRPr="005A05EA">
        <w:rPr>
          <w:rFonts w:asciiTheme="minorHAnsi" w:hAnsiTheme="minorHAnsi" w:cstheme="minorHAnsi"/>
          <w:lang w:eastAsia="zh-CN"/>
        </w:rPr>
        <w:t>年以来，远程参会已成为该论坛不可分割的一部分</w:t>
      </w:r>
      <w:r w:rsidR="00D367B5">
        <w:rPr>
          <w:rFonts w:asciiTheme="minorHAnsi" w:hAnsiTheme="minorHAnsi" w:cstheme="minorHAnsi" w:hint="eastAsia"/>
          <w:lang w:eastAsia="zh-CN"/>
        </w:rPr>
        <w:t>，</w:t>
      </w:r>
      <w:r w:rsidR="00205648" w:rsidRPr="005A05EA">
        <w:rPr>
          <w:rFonts w:asciiTheme="minorHAnsi" w:hAnsiTheme="minorHAnsi" w:cstheme="minorHAnsi"/>
          <w:lang w:eastAsia="zh-CN"/>
        </w:rPr>
        <w:t>远程参会者不断增加。</w:t>
      </w:r>
      <w:r w:rsidR="00205648" w:rsidRPr="005A05EA">
        <w:rPr>
          <w:rFonts w:asciiTheme="minorHAnsi" w:hAnsiTheme="minorHAnsi" w:cstheme="minorHAnsi"/>
          <w:i/>
          <w:iCs/>
          <w:lang w:eastAsia="zh-CN"/>
        </w:rPr>
        <w:t>imeetYouatWSIS</w:t>
      </w:r>
      <w:r w:rsidR="00205648" w:rsidRPr="005A05EA">
        <w:rPr>
          <w:rFonts w:asciiTheme="minorHAnsi" w:hAnsiTheme="minorHAnsi" w:cstheme="minorHAnsi"/>
          <w:lang w:eastAsia="zh-CN"/>
        </w:rPr>
        <w:t>在线平台推动了现场交流，</w:t>
      </w:r>
      <w:r w:rsidR="009E1D5B" w:rsidRPr="005A05EA">
        <w:rPr>
          <w:rFonts w:asciiTheme="minorHAnsi" w:hAnsiTheme="minorHAnsi" w:cstheme="minorHAnsi"/>
          <w:lang w:eastAsia="zh-CN"/>
        </w:rPr>
        <w:t>得到上千位与</w:t>
      </w:r>
      <w:r w:rsidR="00205648" w:rsidRPr="005A05EA">
        <w:rPr>
          <w:rFonts w:asciiTheme="minorHAnsi" w:hAnsiTheme="minorHAnsi" w:cstheme="minorHAnsi"/>
          <w:lang w:eastAsia="zh-CN"/>
        </w:rPr>
        <w:t>会者</w:t>
      </w:r>
      <w:r w:rsidR="009E1D5B" w:rsidRPr="005A05EA">
        <w:rPr>
          <w:rFonts w:asciiTheme="minorHAnsi" w:hAnsiTheme="minorHAnsi" w:cstheme="minorHAnsi"/>
          <w:lang w:eastAsia="zh-CN"/>
        </w:rPr>
        <w:t>的使用</w:t>
      </w:r>
      <w:r w:rsidRPr="005A05EA">
        <w:rPr>
          <w:rFonts w:asciiTheme="minorHAnsi" w:hAnsiTheme="minorHAnsi" w:cstheme="minorHAnsi"/>
          <w:lang w:eastAsia="zh-CN"/>
        </w:rPr>
        <w:t>。该论坛受</w:t>
      </w:r>
      <w:r w:rsidR="00205648" w:rsidRPr="005A05EA">
        <w:rPr>
          <w:rFonts w:asciiTheme="minorHAnsi" w:hAnsiTheme="minorHAnsi" w:cstheme="minorHAnsi"/>
          <w:lang w:eastAsia="zh-CN"/>
        </w:rPr>
        <w:t>到社交网络</w:t>
      </w:r>
      <w:r w:rsidR="009E1D5B" w:rsidRPr="005A05EA">
        <w:rPr>
          <w:rFonts w:asciiTheme="minorHAnsi" w:hAnsiTheme="minorHAnsi" w:cstheme="minorHAnsi"/>
          <w:lang w:eastAsia="zh-CN"/>
        </w:rPr>
        <w:t>的</w:t>
      </w:r>
      <w:r w:rsidR="00205648" w:rsidRPr="005A05EA">
        <w:rPr>
          <w:rFonts w:asciiTheme="minorHAnsi" w:hAnsiTheme="minorHAnsi" w:cstheme="minorHAnsi"/>
          <w:lang w:eastAsia="zh-CN"/>
        </w:rPr>
        <w:t>广泛</w:t>
      </w:r>
      <w:r w:rsidR="009E1D5B" w:rsidRPr="005A05EA">
        <w:rPr>
          <w:rFonts w:asciiTheme="minorHAnsi" w:hAnsiTheme="minorHAnsi" w:cstheme="minorHAnsi"/>
          <w:lang w:eastAsia="zh-CN"/>
        </w:rPr>
        <w:t>关注</w:t>
      </w:r>
      <w:r w:rsidR="00205648" w:rsidRPr="005A05EA">
        <w:rPr>
          <w:rFonts w:asciiTheme="minorHAnsi" w:hAnsiTheme="minorHAnsi" w:cstheme="minorHAnsi"/>
          <w:lang w:eastAsia="zh-CN"/>
        </w:rPr>
        <w:t>。</w:t>
      </w:r>
    </w:p>
    <w:p w:rsidR="004C45D6" w:rsidRDefault="00205648"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WSIS</w:t>
      </w:r>
      <w:r w:rsidRPr="005A05EA">
        <w:rPr>
          <w:rFonts w:asciiTheme="minorHAnsi" w:hAnsiTheme="minorHAnsi" w:cstheme="minorHAnsi"/>
          <w:lang w:eastAsia="zh-CN"/>
        </w:rPr>
        <w:t>论坛为利益攸关各方展望未来提供了机遇，包括对</w:t>
      </w:r>
      <w:r w:rsidRPr="005A05EA">
        <w:rPr>
          <w:rFonts w:asciiTheme="minorHAnsi" w:hAnsiTheme="minorHAnsi" w:cstheme="minorHAnsi"/>
          <w:lang w:eastAsia="zh-CN"/>
        </w:rPr>
        <w:t>WSIS</w:t>
      </w:r>
      <w:r w:rsidRPr="005A05EA">
        <w:rPr>
          <w:rFonts w:asciiTheme="minorHAnsi" w:hAnsiTheme="minorHAnsi" w:cstheme="minorHAnsi"/>
          <w:lang w:eastAsia="zh-CN"/>
        </w:rPr>
        <w:t>成果落实的全面审查</w:t>
      </w:r>
      <w:r w:rsidR="00116D99" w:rsidRPr="005A05EA">
        <w:rPr>
          <w:rFonts w:asciiTheme="minorHAnsi" w:hAnsiTheme="minorHAnsi" w:cstheme="minorHAnsi"/>
          <w:lang w:eastAsia="zh-CN"/>
        </w:rPr>
        <w:t>（</w:t>
      </w:r>
      <w:r w:rsidR="00116D99" w:rsidRPr="005A05EA">
        <w:rPr>
          <w:rFonts w:asciiTheme="minorHAnsi" w:hAnsiTheme="minorHAnsi" w:cstheme="minorHAnsi"/>
          <w:lang w:eastAsia="zh-CN"/>
        </w:rPr>
        <w:t>WSIS+10</w:t>
      </w:r>
      <w:r w:rsidR="00116D99" w:rsidRPr="005A05EA">
        <w:rPr>
          <w:rFonts w:asciiTheme="minorHAnsi" w:hAnsiTheme="minorHAnsi" w:cstheme="minorHAnsi"/>
          <w:lang w:eastAsia="zh-CN"/>
        </w:rPr>
        <w:t>）</w:t>
      </w:r>
      <w:r w:rsidR="008E7B66" w:rsidRPr="005A05EA">
        <w:rPr>
          <w:rFonts w:asciiTheme="minorHAnsi" w:hAnsiTheme="minorHAnsi" w:cstheme="minorHAnsi"/>
          <w:lang w:eastAsia="zh-CN"/>
        </w:rPr>
        <w:t>。按照</w:t>
      </w:r>
      <w:r w:rsidR="009E1D5B" w:rsidRPr="005A05EA">
        <w:rPr>
          <w:rFonts w:asciiTheme="minorHAnsi" w:hAnsiTheme="minorHAnsi" w:cstheme="minorHAnsi"/>
          <w:lang w:eastAsia="zh-CN"/>
        </w:rPr>
        <w:t>成员</w:t>
      </w:r>
      <w:r w:rsidR="008E7B66" w:rsidRPr="005A05EA">
        <w:rPr>
          <w:rFonts w:asciiTheme="minorHAnsi" w:hAnsiTheme="minorHAnsi" w:cstheme="minorHAnsi"/>
          <w:lang w:eastAsia="zh-CN"/>
        </w:rPr>
        <w:t>自</w:t>
      </w:r>
      <w:r w:rsidR="008E7B66" w:rsidRPr="005A05EA">
        <w:rPr>
          <w:rFonts w:asciiTheme="minorHAnsi" w:hAnsiTheme="minorHAnsi" w:cstheme="minorHAnsi"/>
          <w:lang w:eastAsia="zh-CN"/>
        </w:rPr>
        <w:t>2012</w:t>
      </w:r>
      <w:r w:rsidR="008E7B66" w:rsidRPr="005A05EA">
        <w:rPr>
          <w:rFonts w:asciiTheme="minorHAnsi" w:hAnsiTheme="minorHAnsi" w:cstheme="minorHAnsi"/>
          <w:lang w:eastAsia="zh-CN"/>
        </w:rPr>
        <w:t>年以来</w:t>
      </w:r>
      <w:r w:rsidR="009E1D5B" w:rsidRPr="005A05EA">
        <w:rPr>
          <w:rFonts w:asciiTheme="minorHAnsi" w:hAnsiTheme="minorHAnsi" w:cstheme="minorHAnsi"/>
          <w:lang w:eastAsia="zh-CN"/>
        </w:rPr>
        <w:t>给予</w:t>
      </w:r>
      <w:r w:rsidR="008E7B66" w:rsidRPr="005A05EA">
        <w:rPr>
          <w:rFonts w:asciiTheme="minorHAnsi" w:hAnsiTheme="minorHAnsi" w:cstheme="minorHAnsi"/>
          <w:lang w:eastAsia="zh-CN"/>
        </w:rPr>
        <w:t>的指导</w:t>
      </w:r>
      <w:r w:rsidR="003A7025" w:rsidRPr="005A05EA">
        <w:rPr>
          <w:rFonts w:asciiTheme="minorHAnsi" w:hAnsiTheme="minorHAnsi" w:cstheme="minorHAnsi"/>
          <w:lang w:eastAsia="zh-CN"/>
        </w:rPr>
        <w:t>，</w:t>
      </w:r>
      <w:r w:rsidR="008E7B66" w:rsidRPr="005A05EA">
        <w:rPr>
          <w:rFonts w:asciiTheme="minorHAnsi" w:hAnsiTheme="minorHAnsi" w:cstheme="minorHAnsi"/>
          <w:lang w:eastAsia="zh-CN"/>
        </w:rPr>
        <w:t>WSIS</w:t>
      </w:r>
      <w:r w:rsidR="008E7B66" w:rsidRPr="005A05EA">
        <w:rPr>
          <w:rFonts w:asciiTheme="minorHAnsi" w:hAnsiTheme="minorHAnsi" w:cstheme="minorHAnsi"/>
          <w:lang w:eastAsia="zh-CN"/>
        </w:rPr>
        <w:t>论坛已成为审查</w:t>
      </w:r>
      <w:r w:rsidR="008E7B66" w:rsidRPr="005A05EA">
        <w:rPr>
          <w:rFonts w:asciiTheme="minorHAnsi" w:hAnsiTheme="minorHAnsi" w:cstheme="minorHAnsi"/>
          <w:lang w:eastAsia="zh-CN"/>
        </w:rPr>
        <w:t>WSIS</w:t>
      </w:r>
      <w:r w:rsidR="008E7B66" w:rsidRPr="005A05EA">
        <w:rPr>
          <w:rFonts w:asciiTheme="minorHAnsi" w:hAnsiTheme="minorHAnsi" w:cstheme="minorHAnsi"/>
          <w:lang w:eastAsia="zh-CN"/>
        </w:rPr>
        <w:t>落实情况的筹备进程平台，</w:t>
      </w:r>
      <w:r w:rsidR="00D367B5">
        <w:rPr>
          <w:rFonts w:asciiTheme="minorHAnsi" w:hAnsiTheme="minorHAnsi" w:cstheme="minorHAnsi" w:hint="eastAsia"/>
          <w:lang w:eastAsia="zh-CN"/>
        </w:rPr>
        <w:t>最终体现在</w:t>
      </w:r>
      <w:r w:rsidR="008E7B66" w:rsidRPr="005A05EA">
        <w:rPr>
          <w:rFonts w:asciiTheme="minorHAnsi" w:hAnsiTheme="minorHAnsi" w:cstheme="minorHAnsi"/>
          <w:lang w:eastAsia="zh-CN"/>
        </w:rPr>
        <w:t>2014</w:t>
      </w:r>
      <w:r w:rsidR="008E7B66" w:rsidRPr="005A05EA">
        <w:rPr>
          <w:rFonts w:asciiTheme="minorHAnsi" w:hAnsiTheme="minorHAnsi" w:cstheme="minorHAnsi"/>
          <w:lang w:eastAsia="zh-CN"/>
        </w:rPr>
        <w:t>年</w:t>
      </w:r>
      <w:r w:rsidR="00D367B5">
        <w:rPr>
          <w:rFonts w:asciiTheme="minorHAnsi" w:hAnsiTheme="minorHAnsi" w:cstheme="minorHAnsi" w:hint="eastAsia"/>
          <w:lang w:eastAsia="zh-CN"/>
        </w:rPr>
        <w:t>6</w:t>
      </w:r>
      <w:r w:rsidR="00D367B5">
        <w:rPr>
          <w:rFonts w:asciiTheme="minorHAnsi" w:hAnsiTheme="minorHAnsi" w:cstheme="minorHAnsi" w:hint="eastAsia"/>
          <w:lang w:eastAsia="zh-CN"/>
        </w:rPr>
        <w:t>月举办</w:t>
      </w:r>
      <w:r w:rsidR="008E7B66" w:rsidRPr="005A05EA">
        <w:rPr>
          <w:rFonts w:asciiTheme="minorHAnsi" w:hAnsiTheme="minorHAnsi" w:cstheme="minorHAnsi"/>
          <w:lang w:eastAsia="zh-CN"/>
        </w:rPr>
        <w:t>的</w:t>
      </w:r>
      <w:r w:rsidR="008E7B66" w:rsidRPr="005A05EA">
        <w:rPr>
          <w:rFonts w:asciiTheme="minorHAnsi" w:hAnsiTheme="minorHAnsi" w:cstheme="minorHAnsi"/>
          <w:lang w:eastAsia="zh-CN"/>
        </w:rPr>
        <w:t>WSIS+10</w:t>
      </w:r>
      <w:r w:rsidR="008E7B66" w:rsidRPr="005A05EA">
        <w:rPr>
          <w:rFonts w:asciiTheme="minorHAnsi" w:hAnsiTheme="minorHAnsi" w:cstheme="minorHAnsi"/>
          <w:lang w:eastAsia="zh-CN"/>
        </w:rPr>
        <w:t>高</w:t>
      </w:r>
      <w:r w:rsidR="00D367B5">
        <w:rPr>
          <w:rFonts w:asciiTheme="minorHAnsi" w:hAnsiTheme="minorHAnsi" w:cstheme="minorHAnsi" w:hint="eastAsia"/>
          <w:lang w:eastAsia="zh-CN"/>
        </w:rPr>
        <w:t>级别</w:t>
      </w:r>
      <w:r w:rsidR="008E7B66" w:rsidRPr="005A05EA">
        <w:rPr>
          <w:rFonts w:asciiTheme="minorHAnsi" w:hAnsiTheme="minorHAnsi" w:cstheme="minorHAnsi"/>
          <w:lang w:eastAsia="zh-CN"/>
        </w:rPr>
        <w:t>活动，</w:t>
      </w:r>
      <w:r w:rsidR="00D367B5">
        <w:rPr>
          <w:rFonts w:asciiTheme="minorHAnsi" w:hAnsiTheme="minorHAnsi" w:cstheme="minorHAnsi" w:hint="eastAsia"/>
          <w:lang w:eastAsia="zh-CN"/>
        </w:rPr>
        <w:t>根据各</w:t>
      </w:r>
      <w:r w:rsidR="00D367B5">
        <w:rPr>
          <w:rFonts w:asciiTheme="minorHAnsi" w:hAnsiTheme="minorHAnsi" w:cstheme="minorHAnsi"/>
          <w:lang w:eastAsia="zh-CN"/>
        </w:rPr>
        <w:t>联合国机构的职责范围</w:t>
      </w:r>
      <w:r w:rsidR="008E7B66" w:rsidRPr="005A05EA">
        <w:rPr>
          <w:rFonts w:asciiTheme="minorHAnsi" w:hAnsiTheme="minorHAnsi" w:cstheme="minorHAnsi"/>
          <w:lang w:eastAsia="zh-CN"/>
        </w:rPr>
        <w:t>审议</w:t>
      </w:r>
      <w:r w:rsidR="008E7B66" w:rsidRPr="005A05EA">
        <w:rPr>
          <w:rFonts w:asciiTheme="minorHAnsi" w:hAnsiTheme="minorHAnsi" w:cstheme="minorHAnsi"/>
          <w:lang w:eastAsia="zh-CN"/>
        </w:rPr>
        <w:t>WSIS</w:t>
      </w:r>
      <w:r w:rsidR="008E7B66" w:rsidRPr="005A05EA">
        <w:rPr>
          <w:rFonts w:asciiTheme="minorHAnsi" w:hAnsiTheme="minorHAnsi" w:cstheme="minorHAnsi"/>
          <w:lang w:eastAsia="zh-CN"/>
        </w:rPr>
        <w:t>成果落实的进展并由</w:t>
      </w:r>
      <w:r w:rsidR="008E7B66" w:rsidRPr="005A05EA">
        <w:rPr>
          <w:rFonts w:asciiTheme="minorHAnsi" w:hAnsiTheme="minorHAnsi" w:cstheme="minorHAnsi"/>
          <w:lang w:eastAsia="zh-CN"/>
        </w:rPr>
        <w:t>WSIS</w:t>
      </w:r>
      <w:r w:rsidR="008E7B66" w:rsidRPr="005A05EA">
        <w:rPr>
          <w:rFonts w:asciiTheme="minorHAnsi" w:hAnsiTheme="minorHAnsi" w:cstheme="minorHAnsi"/>
          <w:lang w:eastAsia="zh-CN"/>
        </w:rPr>
        <w:t>利益攸关方、国际电联成员国和各行动方面推进方清点自</w:t>
      </w:r>
      <w:r w:rsidR="008E7B66" w:rsidRPr="005A05EA">
        <w:rPr>
          <w:rFonts w:asciiTheme="minorHAnsi" w:hAnsiTheme="minorHAnsi" w:cstheme="minorHAnsi"/>
          <w:lang w:eastAsia="zh-CN"/>
        </w:rPr>
        <w:t>WSIS</w:t>
      </w:r>
      <w:r w:rsidR="008E7B66" w:rsidRPr="005A05EA">
        <w:rPr>
          <w:rFonts w:asciiTheme="minorHAnsi" w:hAnsiTheme="minorHAnsi" w:cstheme="minorHAnsi"/>
          <w:lang w:eastAsia="zh-CN"/>
        </w:rPr>
        <w:t>以来取得的进步。这一进程体现</w:t>
      </w:r>
      <w:r w:rsidR="00F722E5">
        <w:rPr>
          <w:rFonts w:asciiTheme="minorHAnsi" w:hAnsiTheme="minorHAnsi" w:cstheme="minorHAnsi" w:hint="eastAsia"/>
          <w:lang w:eastAsia="zh-CN"/>
        </w:rPr>
        <w:t>了</w:t>
      </w:r>
      <w:r w:rsidR="008E7B66" w:rsidRPr="005A05EA">
        <w:rPr>
          <w:rFonts w:asciiTheme="minorHAnsi" w:hAnsiTheme="minorHAnsi" w:cstheme="minorHAnsi"/>
          <w:lang w:eastAsia="zh-CN"/>
        </w:rPr>
        <w:t>联合国大会</w:t>
      </w:r>
      <w:r w:rsidR="00D367B5">
        <w:rPr>
          <w:rFonts w:asciiTheme="minorHAnsi" w:hAnsiTheme="minorHAnsi" w:cstheme="minorHAnsi" w:hint="eastAsia"/>
          <w:lang w:eastAsia="zh-CN"/>
        </w:rPr>
        <w:t>有关全面审查</w:t>
      </w:r>
      <w:r w:rsidR="008E7B66" w:rsidRPr="005A05EA">
        <w:rPr>
          <w:rFonts w:asciiTheme="minorHAnsi" w:hAnsiTheme="minorHAnsi" w:cstheme="minorHAnsi"/>
          <w:lang w:eastAsia="zh-CN"/>
        </w:rPr>
        <w:t>的决定。</w:t>
      </w:r>
    </w:p>
    <w:p w:rsidR="00D367B5" w:rsidRDefault="00D367B5" w:rsidP="00835D80">
      <w:pPr>
        <w:rPr>
          <w:rFonts w:asciiTheme="minorHAnsi" w:hAnsiTheme="minorHAnsi"/>
          <w:b/>
          <w:lang w:eastAsia="zh-CN"/>
        </w:rPr>
      </w:pPr>
      <w:r>
        <w:rPr>
          <w:rFonts w:asciiTheme="minorHAnsi" w:hAnsiTheme="minorHAnsi"/>
          <w:b/>
          <w:lang w:eastAsia="zh-CN"/>
        </w:rPr>
        <w:t>WSIS+10</w:t>
      </w:r>
      <w:r w:rsidR="00913824">
        <w:rPr>
          <w:rFonts w:asciiTheme="minorHAnsi" w:hAnsiTheme="minorHAnsi" w:hint="eastAsia"/>
          <w:b/>
          <w:lang w:eastAsia="zh-CN"/>
        </w:rPr>
        <w:t>高层会议活动</w:t>
      </w:r>
    </w:p>
    <w:p w:rsidR="00D367B5" w:rsidRDefault="00D367B5" w:rsidP="00835D80">
      <w:pPr>
        <w:ind w:firstLineChars="200" w:firstLine="480"/>
        <w:rPr>
          <w:rFonts w:asciiTheme="minorHAnsi" w:hAnsiTheme="minorHAnsi"/>
          <w:lang w:eastAsia="zh-CN"/>
        </w:rPr>
      </w:pPr>
      <w:r>
        <w:rPr>
          <w:rFonts w:asciiTheme="minorHAnsi" w:hAnsiTheme="minorHAnsi"/>
          <w:lang w:eastAsia="zh-CN"/>
        </w:rPr>
        <w:t>WSIS+10</w:t>
      </w:r>
      <w:r w:rsidR="00913824">
        <w:rPr>
          <w:rFonts w:asciiTheme="minorHAnsi" w:hAnsiTheme="minorHAnsi" w:hint="eastAsia"/>
          <w:lang w:eastAsia="zh-CN"/>
        </w:rPr>
        <w:t>高层会议活动是</w:t>
      </w:r>
      <w:r w:rsidR="00913824">
        <w:rPr>
          <w:rFonts w:asciiTheme="minorHAnsi" w:hAnsiTheme="minorHAnsi" w:hint="eastAsia"/>
          <w:lang w:eastAsia="zh-CN"/>
        </w:rPr>
        <w:t>WSIS</w:t>
      </w:r>
      <w:r w:rsidR="00913824">
        <w:rPr>
          <w:rFonts w:asciiTheme="minorHAnsi" w:hAnsiTheme="minorHAnsi" w:hint="eastAsia"/>
          <w:lang w:eastAsia="zh-CN"/>
        </w:rPr>
        <w:t>论坛的延</w:t>
      </w:r>
      <w:r w:rsidR="00E14F16">
        <w:rPr>
          <w:rFonts w:asciiTheme="minorHAnsi" w:hAnsiTheme="minorHAnsi" w:hint="eastAsia"/>
          <w:lang w:eastAsia="zh-CN"/>
        </w:rPr>
        <w:t>伸</w:t>
      </w:r>
      <w:r w:rsidR="00913824">
        <w:rPr>
          <w:rFonts w:asciiTheme="minorHAnsi" w:hAnsiTheme="minorHAnsi" w:hint="eastAsia"/>
          <w:lang w:eastAsia="zh-CN"/>
        </w:rPr>
        <w:t>，于</w:t>
      </w:r>
      <w:r w:rsidR="00913824">
        <w:rPr>
          <w:rFonts w:asciiTheme="minorHAnsi" w:hAnsiTheme="minorHAnsi" w:hint="eastAsia"/>
          <w:lang w:eastAsia="zh-CN"/>
        </w:rPr>
        <w:t>2014</w:t>
      </w:r>
      <w:r w:rsidR="00913824">
        <w:rPr>
          <w:rFonts w:asciiTheme="minorHAnsi" w:hAnsiTheme="minorHAnsi" w:hint="eastAsia"/>
          <w:lang w:eastAsia="zh-CN"/>
        </w:rPr>
        <w:t>年</w:t>
      </w:r>
      <w:r w:rsidR="00913824">
        <w:rPr>
          <w:rFonts w:asciiTheme="minorHAnsi" w:hAnsiTheme="minorHAnsi" w:hint="eastAsia"/>
          <w:lang w:eastAsia="zh-CN"/>
        </w:rPr>
        <w:t>6</w:t>
      </w:r>
      <w:r w:rsidR="00913824">
        <w:rPr>
          <w:rFonts w:asciiTheme="minorHAnsi" w:hAnsiTheme="minorHAnsi" w:hint="eastAsia"/>
          <w:lang w:eastAsia="zh-CN"/>
        </w:rPr>
        <w:t>月</w:t>
      </w:r>
      <w:r w:rsidR="00913824">
        <w:rPr>
          <w:rFonts w:asciiTheme="minorHAnsi" w:hAnsiTheme="minorHAnsi" w:hint="eastAsia"/>
          <w:lang w:eastAsia="zh-CN"/>
        </w:rPr>
        <w:t>10-13</w:t>
      </w:r>
      <w:r w:rsidR="00913824">
        <w:rPr>
          <w:rFonts w:asciiTheme="minorHAnsi" w:hAnsiTheme="minorHAnsi" w:hint="eastAsia"/>
          <w:lang w:eastAsia="zh-CN"/>
        </w:rPr>
        <w:t>日（</w:t>
      </w:r>
      <w:r w:rsidR="00E14F16">
        <w:rPr>
          <w:rFonts w:asciiTheme="minorHAnsi" w:hAnsiTheme="minorHAnsi" w:hint="eastAsia"/>
          <w:lang w:eastAsia="zh-CN"/>
        </w:rPr>
        <w:t>并</w:t>
      </w:r>
      <w:r w:rsidR="00913824">
        <w:rPr>
          <w:rFonts w:asciiTheme="minorHAnsi" w:hAnsiTheme="minorHAnsi" w:hint="eastAsia"/>
          <w:lang w:eastAsia="zh-CN"/>
        </w:rPr>
        <w:t>于</w:t>
      </w:r>
      <w:r w:rsidR="00913824">
        <w:rPr>
          <w:rFonts w:asciiTheme="minorHAnsi" w:hAnsiTheme="minorHAnsi" w:hint="eastAsia"/>
          <w:lang w:eastAsia="zh-CN"/>
        </w:rPr>
        <w:t>6</w:t>
      </w:r>
      <w:r w:rsidR="00913824">
        <w:rPr>
          <w:rFonts w:asciiTheme="minorHAnsi" w:hAnsiTheme="minorHAnsi" w:hint="eastAsia"/>
          <w:lang w:eastAsia="zh-CN"/>
        </w:rPr>
        <w:t>月</w:t>
      </w:r>
      <w:r w:rsidR="00913824">
        <w:rPr>
          <w:rFonts w:asciiTheme="minorHAnsi" w:hAnsiTheme="minorHAnsi" w:hint="eastAsia"/>
          <w:lang w:eastAsia="zh-CN"/>
        </w:rPr>
        <w:t>9</w:t>
      </w:r>
      <w:r w:rsidR="00913824">
        <w:rPr>
          <w:rFonts w:asciiTheme="minorHAnsi" w:hAnsiTheme="minorHAnsi" w:hint="eastAsia"/>
          <w:lang w:eastAsia="zh-CN"/>
        </w:rPr>
        <w:t>日举行</w:t>
      </w:r>
      <w:r w:rsidR="00E14F16">
        <w:rPr>
          <w:rFonts w:asciiTheme="minorHAnsi" w:hAnsiTheme="minorHAnsi" w:hint="eastAsia"/>
          <w:lang w:eastAsia="zh-CN"/>
        </w:rPr>
        <w:t>了</w:t>
      </w:r>
      <w:r w:rsidR="00913824">
        <w:rPr>
          <w:rFonts w:asciiTheme="minorHAnsi" w:hAnsiTheme="minorHAnsi" w:hint="eastAsia"/>
          <w:lang w:eastAsia="zh-CN"/>
        </w:rPr>
        <w:t>会前活动）在国际电联日内瓦总部举行。</w:t>
      </w:r>
      <w:r w:rsidR="00913824" w:rsidRPr="00913824">
        <w:rPr>
          <w:rFonts w:asciiTheme="minorHAnsi" w:hAnsiTheme="minorHAnsi" w:cstheme="minorHAnsi" w:hint="eastAsia"/>
          <w:lang w:eastAsia="zh-CN"/>
        </w:rPr>
        <w:t>会议</w:t>
      </w:r>
      <w:r w:rsidR="00913824">
        <w:rPr>
          <w:rFonts w:asciiTheme="minorHAnsi" w:hAnsiTheme="minorHAnsi" w:hint="eastAsia"/>
          <w:lang w:eastAsia="zh-CN"/>
        </w:rPr>
        <w:t>通过开放、包容、多利益攸关方和</w:t>
      </w:r>
      <w:r w:rsidR="00E14F16">
        <w:rPr>
          <w:rFonts w:asciiTheme="minorHAnsi" w:hAnsiTheme="minorHAnsi" w:hint="eastAsia"/>
          <w:lang w:eastAsia="zh-CN"/>
        </w:rPr>
        <w:t>自</w:t>
      </w:r>
      <w:r w:rsidR="00913824">
        <w:rPr>
          <w:rFonts w:asciiTheme="minorHAnsi" w:hAnsiTheme="minorHAnsi" w:hint="eastAsia"/>
          <w:lang w:eastAsia="zh-CN"/>
        </w:rPr>
        <w:t>下</w:t>
      </w:r>
      <w:r w:rsidR="00E14F16">
        <w:rPr>
          <w:rFonts w:asciiTheme="minorHAnsi" w:hAnsiTheme="minorHAnsi" w:hint="eastAsia"/>
          <w:lang w:eastAsia="zh-CN"/>
        </w:rPr>
        <w:t>而</w:t>
      </w:r>
      <w:r w:rsidR="00913824">
        <w:rPr>
          <w:rFonts w:asciiTheme="minorHAnsi" w:hAnsiTheme="minorHAnsi" w:hint="eastAsia"/>
          <w:lang w:eastAsia="zh-CN"/>
        </w:rPr>
        <w:t>上的筹备进程，通过了两份</w:t>
      </w:r>
      <w:r w:rsidR="00913824">
        <w:rPr>
          <w:rFonts w:asciiTheme="minorHAnsi" w:hAnsiTheme="minorHAnsi" w:hint="eastAsia"/>
          <w:lang w:eastAsia="zh-CN"/>
        </w:rPr>
        <w:t>WSIS+10</w:t>
      </w:r>
      <w:r w:rsidR="00913824">
        <w:rPr>
          <w:rFonts w:asciiTheme="minorHAnsi" w:hAnsiTheme="minorHAnsi" w:hint="eastAsia"/>
          <w:lang w:eastAsia="zh-CN"/>
        </w:rPr>
        <w:t>多利益攸关方筹备平台起草的成果文件。有关</w:t>
      </w:r>
      <w:r w:rsidR="00913824">
        <w:rPr>
          <w:rFonts w:asciiTheme="minorHAnsi" w:hAnsiTheme="minorHAnsi" w:hint="eastAsia"/>
          <w:lang w:eastAsia="zh-CN"/>
        </w:rPr>
        <w:t>WSIS</w:t>
      </w:r>
      <w:r w:rsidR="00913824">
        <w:rPr>
          <w:rFonts w:asciiTheme="minorHAnsi" w:hAnsiTheme="minorHAnsi" w:hint="eastAsia"/>
          <w:lang w:eastAsia="zh-CN"/>
        </w:rPr>
        <w:t>成果和</w:t>
      </w:r>
      <w:r w:rsidR="00913824">
        <w:rPr>
          <w:rFonts w:asciiTheme="minorHAnsi" w:hAnsiTheme="minorHAnsi" w:hint="eastAsia"/>
          <w:lang w:eastAsia="zh-CN"/>
        </w:rPr>
        <w:t>WSIS+10</w:t>
      </w:r>
      <w:r w:rsidR="00913824">
        <w:rPr>
          <w:rFonts w:asciiTheme="minorHAnsi" w:hAnsiTheme="minorHAnsi" w:hint="eastAsia"/>
          <w:lang w:eastAsia="zh-CN"/>
        </w:rPr>
        <w:t>对</w:t>
      </w:r>
      <w:r w:rsidR="00913824">
        <w:rPr>
          <w:rFonts w:asciiTheme="minorHAnsi" w:hAnsiTheme="minorHAnsi" w:hint="eastAsia"/>
          <w:lang w:eastAsia="zh-CN"/>
        </w:rPr>
        <w:t>WSIS</w:t>
      </w:r>
      <w:r w:rsidR="00913824">
        <w:rPr>
          <w:rFonts w:asciiTheme="minorHAnsi" w:hAnsiTheme="minorHAnsi" w:hint="eastAsia"/>
          <w:lang w:eastAsia="zh-CN"/>
        </w:rPr>
        <w:t>跨越</w:t>
      </w:r>
      <w:r w:rsidR="00913824">
        <w:rPr>
          <w:rFonts w:asciiTheme="minorHAnsi" w:hAnsiTheme="minorHAnsi" w:hint="eastAsia"/>
          <w:lang w:eastAsia="zh-CN"/>
        </w:rPr>
        <w:t>2015</w:t>
      </w:r>
      <w:r w:rsidR="00913824">
        <w:rPr>
          <w:rFonts w:asciiTheme="minorHAnsi" w:hAnsiTheme="minorHAnsi" w:hint="eastAsia"/>
          <w:lang w:eastAsia="zh-CN"/>
        </w:rPr>
        <w:t>年愿景的落实工作的六种语言</w:t>
      </w:r>
      <w:r w:rsidR="00913824">
        <w:rPr>
          <w:rFonts w:asciiTheme="minorHAnsi" w:hAnsiTheme="minorHAnsi" w:hint="eastAsia"/>
          <w:lang w:eastAsia="zh-CN"/>
        </w:rPr>
        <w:t>WSIS+10</w:t>
      </w:r>
      <w:r w:rsidR="00913824">
        <w:rPr>
          <w:rFonts w:asciiTheme="minorHAnsi" w:hAnsiTheme="minorHAnsi" w:hint="eastAsia"/>
          <w:lang w:eastAsia="zh-CN"/>
        </w:rPr>
        <w:t>声明见</w:t>
      </w:r>
      <w:hyperlink r:id="rId27" w:history="1">
        <w:r w:rsidR="00913824">
          <w:rPr>
            <w:rStyle w:val="Hyperlink"/>
            <w:rFonts w:asciiTheme="minorHAnsi" w:hAnsiTheme="minorHAnsi"/>
            <w:lang w:eastAsia="zh-CN"/>
          </w:rPr>
          <w:t>www.wsis.org</w:t>
        </w:r>
      </w:hyperlink>
      <w:r w:rsidR="00913824">
        <w:rPr>
          <w:rFonts w:asciiTheme="minorHAnsi" w:hAnsiTheme="minorHAnsi" w:hint="eastAsia"/>
          <w:lang w:eastAsia="zh-CN"/>
        </w:rPr>
        <w:t>。</w:t>
      </w:r>
    </w:p>
    <w:p w:rsidR="00D367B5" w:rsidRDefault="00471E52" w:rsidP="00835D80">
      <w:pPr>
        <w:ind w:firstLineChars="200" w:firstLine="480"/>
        <w:rPr>
          <w:rFonts w:asciiTheme="minorHAnsi" w:hAnsiTheme="minorHAnsi"/>
          <w:lang w:eastAsia="zh-CN"/>
        </w:rPr>
      </w:pPr>
      <w:r>
        <w:rPr>
          <w:rFonts w:asciiTheme="minorHAnsi" w:hAnsiTheme="minorHAnsi" w:hint="eastAsia"/>
          <w:lang w:eastAsia="zh-CN"/>
        </w:rPr>
        <w:t>此次活动吸引了来自</w:t>
      </w:r>
      <w:r>
        <w:rPr>
          <w:rFonts w:asciiTheme="minorHAnsi" w:hAnsiTheme="minorHAnsi" w:hint="eastAsia"/>
          <w:lang w:eastAsia="zh-CN"/>
        </w:rPr>
        <w:t>140</w:t>
      </w:r>
      <w:r>
        <w:rPr>
          <w:rFonts w:asciiTheme="minorHAnsi" w:hAnsiTheme="minorHAnsi" w:hint="eastAsia"/>
          <w:lang w:eastAsia="zh-CN"/>
        </w:rPr>
        <w:t>多个国家的</w:t>
      </w:r>
      <w:r>
        <w:rPr>
          <w:rFonts w:asciiTheme="minorHAnsi" w:hAnsiTheme="minorHAnsi" w:hint="eastAsia"/>
          <w:lang w:eastAsia="zh-CN"/>
        </w:rPr>
        <w:t>1 600</w:t>
      </w:r>
      <w:r>
        <w:rPr>
          <w:rFonts w:asciiTheme="minorHAnsi" w:hAnsiTheme="minorHAnsi" w:hint="eastAsia"/>
          <w:lang w:eastAsia="zh-CN"/>
        </w:rPr>
        <w:t>多位</w:t>
      </w:r>
      <w:r>
        <w:rPr>
          <w:rFonts w:asciiTheme="minorHAnsi" w:hAnsiTheme="minorHAnsi" w:hint="eastAsia"/>
          <w:lang w:eastAsia="zh-CN"/>
        </w:rPr>
        <w:t>WSIS</w:t>
      </w:r>
      <w:r>
        <w:rPr>
          <w:rFonts w:asciiTheme="minorHAnsi" w:hAnsiTheme="minorHAnsi" w:hint="eastAsia"/>
          <w:lang w:eastAsia="zh-CN"/>
        </w:rPr>
        <w:t>利益攸关方出席。多位更广泛</w:t>
      </w:r>
      <w:r>
        <w:rPr>
          <w:rFonts w:asciiTheme="minorHAnsi" w:hAnsiTheme="minorHAnsi" w:hint="eastAsia"/>
          <w:lang w:eastAsia="zh-CN"/>
        </w:rPr>
        <w:t>WSIS</w:t>
      </w:r>
      <w:r>
        <w:rPr>
          <w:rFonts w:asciiTheme="minorHAnsi" w:hAnsiTheme="minorHAnsi" w:hint="eastAsia"/>
          <w:lang w:eastAsia="zh-CN"/>
        </w:rPr>
        <w:t>利益攸关方团体的高层代表莅临会议，</w:t>
      </w:r>
      <w:r>
        <w:rPr>
          <w:rFonts w:asciiTheme="minorHAnsi" w:hAnsiTheme="minorHAnsi" w:hint="eastAsia"/>
          <w:lang w:eastAsia="zh-CN"/>
        </w:rPr>
        <w:t>100</w:t>
      </w:r>
      <w:r>
        <w:rPr>
          <w:rFonts w:asciiTheme="minorHAnsi" w:hAnsiTheme="minorHAnsi" w:hint="eastAsia"/>
          <w:lang w:eastAsia="zh-CN"/>
        </w:rPr>
        <w:t>多位部长和副部长、多位大使、首席执行官和民间团体领袖发表了政策声明，并为推动论坛计划做出了</w:t>
      </w:r>
      <w:r w:rsidR="00E14F16">
        <w:rPr>
          <w:rFonts w:asciiTheme="minorHAnsi" w:hAnsiTheme="minorHAnsi" w:hint="eastAsia"/>
          <w:lang w:eastAsia="zh-CN"/>
        </w:rPr>
        <w:t>积极</w:t>
      </w:r>
      <w:r>
        <w:rPr>
          <w:rFonts w:asciiTheme="minorHAnsi" w:hAnsiTheme="minorHAnsi" w:hint="eastAsia"/>
          <w:lang w:eastAsia="zh-CN"/>
        </w:rPr>
        <w:t>努力。此次活动的到会率较去年</w:t>
      </w:r>
      <w:r>
        <w:rPr>
          <w:rFonts w:asciiTheme="minorHAnsi" w:hAnsiTheme="minorHAnsi" w:hint="eastAsia"/>
          <w:lang w:eastAsia="zh-CN"/>
        </w:rPr>
        <w:t>WSIS</w:t>
      </w:r>
      <w:r w:rsidR="00E14F16">
        <w:rPr>
          <w:rFonts w:asciiTheme="minorHAnsi" w:hAnsiTheme="minorHAnsi" w:hint="eastAsia"/>
          <w:lang w:eastAsia="zh-CN"/>
        </w:rPr>
        <w:t>论坛有了</w:t>
      </w:r>
      <w:r>
        <w:rPr>
          <w:rFonts w:asciiTheme="minorHAnsi" w:hAnsiTheme="minorHAnsi" w:hint="eastAsia"/>
          <w:lang w:eastAsia="zh-CN"/>
        </w:rPr>
        <w:t>大</w:t>
      </w:r>
      <w:r w:rsidR="00E14F16">
        <w:rPr>
          <w:rFonts w:asciiTheme="minorHAnsi" w:hAnsiTheme="minorHAnsi" w:hint="eastAsia"/>
          <w:lang w:eastAsia="zh-CN"/>
        </w:rPr>
        <w:t>幅度</w:t>
      </w:r>
      <w:r>
        <w:rPr>
          <w:rFonts w:asciiTheme="minorHAnsi" w:hAnsiTheme="minorHAnsi" w:hint="eastAsia"/>
          <w:lang w:eastAsia="zh-CN"/>
        </w:rPr>
        <w:t>增长，</w:t>
      </w:r>
      <w:r w:rsidR="00E14F16">
        <w:rPr>
          <w:rFonts w:asciiTheme="minorHAnsi" w:hAnsiTheme="minorHAnsi" w:hint="eastAsia"/>
          <w:lang w:eastAsia="zh-CN"/>
        </w:rPr>
        <w:t>更有</w:t>
      </w:r>
      <w:r>
        <w:rPr>
          <w:rFonts w:asciiTheme="minorHAnsi" w:hAnsiTheme="minorHAnsi" w:hint="eastAsia"/>
          <w:lang w:eastAsia="zh-CN"/>
        </w:rPr>
        <w:t>多位</w:t>
      </w:r>
      <w:r w:rsidR="00E14F16">
        <w:rPr>
          <w:rFonts w:asciiTheme="minorHAnsi" w:hAnsiTheme="minorHAnsi" w:hint="eastAsia"/>
          <w:lang w:eastAsia="zh-CN"/>
        </w:rPr>
        <w:t>与会者</w:t>
      </w:r>
      <w:r>
        <w:rPr>
          <w:rFonts w:asciiTheme="minorHAnsi" w:hAnsiTheme="minorHAnsi" w:hint="eastAsia"/>
          <w:lang w:eastAsia="zh-CN"/>
        </w:rPr>
        <w:t>远程</w:t>
      </w:r>
      <w:r w:rsidR="00E14F16">
        <w:rPr>
          <w:rFonts w:asciiTheme="minorHAnsi" w:hAnsiTheme="minorHAnsi" w:hint="eastAsia"/>
          <w:lang w:eastAsia="zh-CN"/>
        </w:rPr>
        <w:t>参</w:t>
      </w:r>
      <w:r>
        <w:rPr>
          <w:rFonts w:asciiTheme="minorHAnsi" w:hAnsiTheme="minorHAnsi" w:hint="eastAsia"/>
          <w:lang w:eastAsia="zh-CN"/>
        </w:rPr>
        <w:t>会。</w:t>
      </w:r>
      <w:r>
        <w:rPr>
          <w:rFonts w:asciiTheme="minorHAnsi" w:hAnsiTheme="minorHAnsi" w:hint="eastAsia"/>
          <w:lang w:eastAsia="zh-CN"/>
        </w:rPr>
        <w:t>17</w:t>
      </w:r>
      <w:r>
        <w:rPr>
          <w:rFonts w:asciiTheme="minorHAnsi" w:hAnsiTheme="minorHAnsi" w:hint="eastAsia"/>
          <w:lang w:eastAsia="zh-CN"/>
        </w:rPr>
        <w:t>人</w:t>
      </w:r>
      <w:r w:rsidR="00E14F16">
        <w:rPr>
          <w:rFonts w:asciiTheme="minorHAnsi" w:hAnsiTheme="minorHAnsi" w:hint="eastAsia"/>
          <w:lang w:eastAsia="zh-CN"/>
        </w:rPr>
        <w:t>荣</w:t>
      </w:r>
      <w:r>
        <w:rPr>
          <w:rFonts w:asciiTheme="minorHAnsi" w:hAnsiTheme="minorHAnsi" w:hint="eastAsia"/>
          <w:lang w:eastAsia="zh-CN"/>
        </w:rPr>
        <w:t>获</w:t>
      </w:r>
      <w:r>
        <w:rPr>
          <w:rFonts w:asciiTheme="minorHAnsi" w:hAnsiTheme="minorHAnsi" w:hint="eastAsia"/>
          <w:lang w:eastAsia="zh-CN"/>
        </w:rPr>
        <w:t>WSIS</w:t>
      </w:r>
      <w:r>
        <w:rPr>
          <w:rFonts w:asciiTheme="minorHAnsi" w:hAnsiTheme="minorHAnsi" w:hint="eastAsia"/>
          <w:lang w:eastAsia="zh-CN"/>
        </w:rPr>
        <w:t>项目奖，以表彰他们在巩固</w:t>
      </w:r>
      <w:r>
        <w:rPr>
          <w:rFonts w:asciiTheme="minorHAnsi" w:hAnsiTheme="minorHAnsi" w:hint="eastAsia"/>
          <w:lang w:eastAsia="zh-CN"/>
        </w:rPr>
        <w:t>WSIS</w:t>
      </w:r>
      <w:r>
        <w:rPr>
          <w:rFonts w:asciiTheme="minorHAnsi" w:hAnsiTheme="minorHAnsi" w:hint="eastAsia"/>
          <w:lang w:eastAsia="zh-CN"/>
        </w:rPr>
        <w:t>成果落实工作中的突出贡献。</w:t>
      </w:r>
    </w:p>
    <w:p w:rsidR="00791CCB" w:rsidRDefault="00D9540F" w:rsidP="00835D80">
      <w:pPr>
        <w:ind w:firstLineChars="200" w:firstLine="480"/>
        <w:rPr>
          <w:rFonts w:asciiTheme="minorHAnsi" w:hAnsiTheme="minorHAnsi"/>
          <w:lang w:eastAsia="zh-CN"/>
        </w:rPr>
      </w:pPr>
      <w:hyperlink r:id="rId28" w:history="1">
        <w:r w:rsidR="00A10741" w:rsidRPr="0091389A">
          <w:rPr>
            <w:rStyle w:val="Hyperlink"/>
            <w:rFonts w:asciiTheme="minorHAnsi" w:hAnsiTheme="minorHAnsi" w:hint="eastAsia"/>
            <w:lang w:eastAsia="zh-CN"/>
          </w:rPr>
          <w:t>会议</w:t>
        </w:r>
      </w:hyperlink>
      <w:r w:rsidR="00A10741" w:rsidRPr="0091389A">
        <w:rPr>
          <w:rFonts w:asciiTheme="minorHAnsi" w:hAnsiTheme="minorHAnsi" w:hint="eastAsia"/>
          <w:lang w:eastAsia="zh-CN"/>
        </w:rPr>
        <w:t>期间</w:t>
      </w:r>
      <w:r w:rsidR="00A10741">
        <w:rPr>
          <w:rFonts w:asciiTheme="minorHAnsi" w:hAnsiTheme="minorHAnsi" w:hint="eastAsia"/>
          <w:lang w:eastAsia="zh-CN"/>
        </w:rPr>
        <w:t>推出了“最终的</w:t>
      </w:r>
      <w:r w:rsidR="00A10741">
        <w:rPr>
          <w:rFonts w:asciiTheme="minorHAnsi" w:hAnsiTheme="minorHAnsi" w:hint="eastAsia"/>
          <w:lang w:eastAsia="zh-CN"/>
        </w:rPr>
        <w:t>WSIS</w:t>
      </w:r>
      <w:r w:rsidR="00A10741">
        <w:rPr>
          <w:rFonts w:asciiTheme="minorHAnsi" w:hAnsiTheme="minorHAnsi" w:hint="eastAsia"/>
          <w:lang w:eastAsia="zh-CN"/>
        </w:rPr>
        <w:t>目标审查：成绩、挑战和前</w:t>
      </w:r>
      <w:r w:rsidR="00E14F16">
        <w:rPr>
          <w:rFonts w:asciiTheme="minorHAnsi" w:hAnsiTheme="minorHAnsi" w:hint="eastAsia"/>
          <w:lang w:eastAsia="zh-CN"/>
        </w:rPr>
        <w:t>进</w:t>
      </w:r>
      <w:r w:rsidR="00A10741">
        <w:rPr>
          <w:rFonts w:asciiTheme="minorHAnsi" w:hAnsiTheme="minorHAnsi" w:hint="eastAsia"/>
          <w:lang w:eastAsia="zh-CN"/>
        </w:rPr>
        <w:t>方向”。该报告</w:t>
      </w:r>
      <w:r w:rsidR="00E14F16">
        <w:rPr>
          <w:rFonts w:asciiTheme="minorHAnsi" w:hAnsiTheme="minorHAnsi" w:hint="eastAsia"/>
          <w:lang w:eastAsia="zh-CN"/>
        </w:rPr>
        <w:t>全面评估了</w:t>
      </w:r>
      <w:r w:rsidR="00A10741">
        <w:rPr>
          <w:rFonts w:asciiTheme="minorHAnsi" w:hAnsiTheme="minorHAnsi" w:hint="eastAsia"/>
          <w:lang w:eastAsia="zh-CN"/>
        </w:rPr>
        <w:t>政府在</w:t>
      </w:r>
      <w:r w:rsidR="00E14F16">
        <w:rPr>
          <w:rFonts w:asciiTheme="minorHAnsi" w:hAnsiTheme="minorHAnsi" w:hint="eastAsia"/>
          <w:lang w:eastAsia="zh-CN"/>
        </w:rPr>
        <w:t>实现</w:t>
      </w:r>
      <w:r w:rsidR="00A10741">
        <w:rPr>
          <w:rFonts w:asciiTheme="minorHAnsi" w:hAnsiTheme="minorHAnsi" w:hint="eastAsia"/>
          <w:lang w:eastAsia="zh-CN"/>
        </w:rPr>
        <w:t>信息社会世界峰会上通过的</w:t>
      </w:r>
      <w:r w:rsidR="00A10741">
        <w:rPr>
          <w:rFonts w:asciiTheme="minorHAnsi" w:hAnsiTheme="minorHAnsi" w:hint="eastAsia"/>
          <w:lang w:eastAsia="zh-CN"/>
        </w:rPr>
        <w:t>WSIS</w:t>
      </w:r>
      <w:r w:rsidR="00A10741">
        <w:rPr>
          <w:rFonts w:asciiTheme="minorHAnsi" w:hAnsiTheme="minorHAnsi" w:hint="eastAsia"/>
          <w:lang w:eastAsia="zh-CN"/>
        </w:rPr>
        <w:t>目标进程中取得的成果。此外，发布的</w:t>
      </w:r>
      <w:r w:rsidR="00A10741">
        <w:rPr>
          <w:rFonts w:asciiTheme="minorHAnsi" w:hAnsiTheme="minorHAnsi" w:hint="eastAsia"/>
          <w:lang w:eastAsia="zh-CN"/>
        </w:rPr>
        <w:t>2014</w:t>
      </w:r>
      <w:r w:rsidR="00A10741">
        <w:rPr>
          <w:rFonts w:asciiTheme="minorHAnsi" w:hAnsiTheme="minorHAnsi" w:hint="eastAsia"/>
          <w:lang w:eastAsia="zh-CN"/>
        </w:rPr>
        <w:t>年</w:t>
      </w:r>
      <w:r w:rsidR="00A10741">
        <w:rPr>
          <w:rFonts w:asciiTheme="minorHAnsi" w:hAnsiTheme="minorHAnsi" w:hint="eastAsia"/>
          <w:lang w:eastAsia="zh-CN"/>
        </w:rPr>
        <w:t>WSIS</w:t>
      </w:r>
      <w:r w:rsidR="00A10741">
        <w:rPr>
          <w:rFonts w:asciiTheme="minorHAnsi" w:hAnsiTheme="minorHAnsi" w:hint="eastAsia"/>
          <w:lang w:eastAsia="zh-CN"/>
        </w:rPr>
        <w:t>清点工作报告概要介绍了</w:t>
      </w:r>
      <w:r w:rsidR="00A10741">
        <w:rPr>
          <w:rFonts w:asciiTheme="minorHAnsi" w:hAnsiTheme="minorHAnsi" w:hint="eastAsia"/>
          <w:lang w:eastAsia="zh-CN"/>
        </w:rPr>
        <w:t>1 000</w:t>
      </w:r>
      <w:r w:rsidR="00A10741">
        <w:rPr>
          <w:rFonts w:asciiTheme="minorHAnsi" w:hAnsiTheme="minorHAnsi" w:hint="eastAsia"/>
          <w:lang w:eastAsia="zh-CN"/>
        </w:rPr>
        <w:t>多项全球</w:t>
      </w:r>
      <w:r w:rsidR="00A10741">
        <w:rPr>
          <w:rFonts w:asciiTheme="minorHAnsi" w:hAnsiTheme="minorHAnsi" w:hint="eastAsia"/>
          <w:lang w:eastAsia="zh-CN"/>
        </w:rPr>
        <w:t>WSIS</w:t>
      </w:r>
      <w:r w:rsidR="00A10741">
        <w:rPr>
          <w:rFonts w:asciiTheme="minorHAnsi" w:hAnsiTheme="minorHAnsi" w:hint="eastAsia"/>
          <w:lang w:eastAsia="zh-CN"/>
        </w:rPr>
        <w:t>利益攸关方报告的</w:t>
      </w:r>
      <w:r w:rsidR="00A10741">
        <w:rPr>
          <w:rFonts w:asciiTheme="minorHAnsi" w:hAnsiTheme="minorHAnsi" w:hint="eastAsia"/>
          <w:lang w:eastAsia="zh-CN"/>
        </w:rPr>
        <w:t>WSIS</w:t>
      </w:r>
      <w:r w:rsidR="00A10741">
        <w:rPr>
          <w:rFonts w:asciiTheme="minorHAnsi" w:hAnsiTheme="minorHAnsi" w:hint="eastAsia"/>
          <w:lang w:eastAsia="zh-CN"/>
        </w:rPr>
        <w:t>相关活动和行动。</w:t>
      </w:r>
    </w:p>
    <w:p w:rsidR="00D367B5" w:rsidRPr="00791CCB" w:rsidRDefault="00A10741" w:rsidP="00835D80">
      <w:pPr>
        <w:ind w:firstLineChars="200" w:firstLine="480"/>
        <w:rPr>
          <w:rFonts w:asciiTheme="minorHAnsi" w:hAnsiTheme="minorHAnsi"/>
          <w:lang w:eastAsia="zh-CN"/>
        </w:rPr>
      </w:pPr>
      <w:r>
        <w:rPr>
          <w:rFonts w:asciiTheme="minorHAnsi" w:hAnsiTheme="minorHAnsi" w:hint="eastAsia"/>
          <w:lang w:eastAsia="zh-CN"/>
        </w:rPr>
        <w:lastRenderedPageBreak/>
        <w:t>论坛包括超过</w:t>
      </w:r>
      <w:r>
        <w:rPr>
          <w:rFonts w:asciiTheme="minorHAnsi" w:hAnsiTheme="minorHAnsi" w:hint="eastAsia"/>
          <w:lang w:eastAsia="zh-CN"/>
        </w:rPr>
        <w:t>150</w:t>
      </w:r>
      <w:r>
        <w:rPr>
          <w:rFonts w:asciiTheme="minorHAnsi" w:hAnsiTheme="minorHAnsi" w:hint="eastAsia"/>
          <w:lang w:eastAsia="zh-CN"/>
        </w:rPr>
        <w:t>场讲习班、</w:t>
      </w:r>
      <w:r w:rsidR="00E14F16">
        <w:rPr>
          <w:rFonts w:asciiTheme="minorHAnsi" w:hAnsiTheme="minorHAnsi" w:hint="eastAsia"/>
          <w:lang w:eastAsia="zh-CN"/>
        </w:rPr>
        <w:t>互动</w:t>
      </w:r>
      <w:r>
        <w:rPr>
          <w:rFonts w:asciiTheme="minorHAnsi" w:hAnsiTheme="minorHAnsi" w:hint="eastAsia"/>
          <w:lang w:eastAsia="zh-CN"/>
        </w:rPr>
        <w:t>会议和知识交流会，汇聚了来自政府、私营部门、国际组织和民间团体的全球利益攸关方。受众有机会听取专家</w:t>
      </w:r>
      <w:r w:rsidR="00E14F16">
        <w:rPr>
          <w:rFonts w:asciiTheme="minorHAnsi" w:hAnsiTheme="minorHAnsi" w:hint="eastAsia"/>
          <w:lang w:eastAsia="zh-CN"/>
        </w:rPr>
        <w:t>讲述</w:t>
      </w:r>
      <w:r>
        <w:rPr>
          <w:rFonts w:asciiTheme="minorHAnsi" w:hAnsiTheme="minorHAnsi" w:hint="eastAsia"/>
          <w:lang w:eastAsia="zh-CN"/>
        </w:rPr>
        <w:t>ICT</w:t>
      </w:r>
      <w:r>
        <w:rPr>
          <w:rFonts w:asciiTheme="minorHAnsi" w:hAnsiTheme="minorHAnsi" w:hint="eastAsia"/>
          <w:lang w:eastAsia="zh-CN"/>
        </w:rPr>
        <w:t>在气候变化、</w:t>
      </w:r>
      <w:r>
        <w:rPr>
          <w:rFonts w:asciiTheme="minorHAnsi" w:hAnsiTheme="minorHAnsi" w:hint="eastAsia"/>
          <w:lang w:eastAsia="zh-CN"/>
        </w:rPr>
        <w:t>ICT</w:t>
      </w:r>
      <w:r>
        <w:rPr>
          <w:rFonts w:asciiTheme="minorHAnsi" w:hAnsiTheme="minorHAnsi" w:hint="eastAsia"/>
          <w:lang w:eastAsia="zh-CN"/>
        </w:rPr>
        <w:t>基础设施和有利监管环境、媒体、提高妇女能力和保护上网儿童领域促进可持续发展</w:t>
      </w:r>
      <w:r w:rsidR="00E14F16">
        <w:rPr>
          <w:rFonts w:asciiTheme="minorHAnsi" w:hAnsiTheme="minorHAnsi" w:hint="eastAsia"/>
          <w:lang w:eastAsia="zh-CN"/>
        </w:rPr>
        <w:t>的作用</w:t>
      </w:r>
      <w:r>
        <w:rPr>
          <w:rFonts w:asciiTheme="minorHAnsi" w:hAnsiTheme="minorHAnsi" w:hint="eastAsia"/>
          <w:lang w:eastAsia="zh-CN"/>
        </w:rPr>
        <w:t>。</w:t>
      </w:r>
    </w:p>
    <w:p w:rsidR="004C45D6" w:rsidRPr="005A05EA" w:rsidRDefault="004C45D6" w:rsidP="00835D80">
      <w:pPr>
        <w:pStyle w:val="Heading2-ITU"/>
        <w:rPr>
          <w:rFonts w:asciiTheme="minorHAnsi" w:hAnsiTheme="minorHAnsi" w:cstheme="minorHAnsi"/>
          <w:b/>
          <w:bCs/>
          <w:lang w:eastAsia="zh-CN"/>
        </w:rPr>
      </w:pPr>
      <w:bookmarkStart w:id="14" w:name="_Toc378940108"/>
      <w:bookmarkStart w:id="15" w:name="_Toc394481319"/>
      <w:r w:rsidRPr="005A05EA">
        <w:rPr>
          <w:rFonts w:asciiTheme="minorHAnsi" w:hAnsiTheme="minorHAnsi" w:cstheme="minorHAnsi"/>
          <w:b/>
          <w:bCs/>
          <w:lang w:eastAsia="zh-CN"/>
        </w:rPr>
        <w:t>2.2</w:t>
      </w:r>
      <w:r w:rsidRPr="005A05EA">
        <w:rPr>
          <w:rFonts w:asciiTheme="minorHAnsi" w:hAnsiTheme="minorHAnsi" w:cstheme="minorHAnsi"/>
          <w:b/>
          <w:bCs/>
          <w:lang w:eastAsia="zh-CN"/>
        </w:rPr>
        <w:tab/>
      </w:r>
      <w:bookmarkEnd w:id="14"/>
      <w:r w:rsidR="00791A33" w:rsidRPr="005A05EA">
        <w:rPr>
          <w:rFonts w:asciiTheme="minorHAnsi" w:hAnsiTheme="minorHAnsi" w:cstheme="minorHAnsi"/>
          <w:b/>
          <w:bCs/>
          <w:lang w:eastAsia="zh-CN"/>
        </w:rPr>
        <w:t>世界电信和信息社会日（</w:t>
      </w:r>
      <w:r w:rsidR="00791A33" w:rsidRPr="005A05EA">
        <w:rPr>
          <w:rFonts w:asciiTheme="minorHAnsi" w:hAnsiTheme="minorHAnsi" w:cstheme="minorHAnsi"/>
          <w:b/>
          <w:bCs/>
          <w:lang w:eastAsia="zh-CN"/>
        </w:rPr>
        <w:t>WTISD</w:t>
      </w:r>
      <w:r w:rsidR="00791A33" w:rsidRPr="005A05EA">
        <w:rPr>
          <w:rFonts w:asciiTheme="minorHAnsi" w:hAnsiTheme="minorHAnsi" w:cstheme="minorHAnsi"/>
          <w:b/>
          <w:bCs/>
          <w:lang w:eastAsia="zh-CN"/>
        </w:rPr>
        <w:t>）</w:t>
      </w:r>
      <w:bookmarkEnd w:id="15"/>
    </w:p>
    <w:p w:rsidR="007965F4" w:rsidRPr="005A05EA" w:rsidRDefault="0005337B" w:rsidP="00C24A8E">
      <w:pPr>
        <w:ind w:firstLineChars="200" w:firstLine="480"/>
        <w:rPr>
          <w:rFonts w:asciiTheme="minorHAnsi" w:hAnsiTheme="minorHAnsi" w:cstheme="minorHAnsi"/>
          <w:lang w:eastAsia="zh-CN"/>
        </w:rPr>
      </w:pPr>
      <w:r>
        <w:rPr>
          <w:rFonts w:asciiTheme="minorHAnsi" w:hAnsiTheme="minorHAnsi" w:cstheme="minorHAnsi" w:hint="eastAsia"/>
          <w:lang w:eastAsia="zh-CN"/>
        </w:rPr>
        <w:t>世界电信和信息社会日是在</w:t>
      </w:r>
      <w:r>
        <w:rPr>
          <w:rFonts w:asciiTheme="minorHAnsi" w:hAnsiTheme="minorHAnsi" w:cstheme="minorHAnsi"/>
          <w:lang w:eastAsia="zh-CN"/>
        </w:rPr>
        <w:t>2007</w:t>
      </w:r>
      <w:r>
        <w:rPr>
          <w:rFonts w:asciiTheme="minorHAnsi" w:hAnsiTheme="minorHAnsi" w:cstheme="minorHAnsi" w:hint="eastAsia"/>
          <w:lang w:eastAsia="zh-CN"/>
        </w:rPr>
        <w:t>年确定的，以提高人们对</w:t>
      </w:r>
      <w:r>
        <w:rPr>
          <w:rFonts w:asciiTheme="minorHAnsi" w:hAnsiTheme="minorHAnsi" w:cstheme="minorHAnsi"/>
          <w:lang w:eastAsia="zh-CN"/>
        </w:rPr>
        <w:t>ICT</w:t>
      </w:r>
      <w:r>
        <w:rPr>
          <w:rFonts w:asciiTheme="minorHAnsi" w:hAnsiTheme="minorHAnsi" w:cstheme="minorHAnsi" w:hint="eastAsia"/>
          <w:lang w:eastAsia="zh-CN"/>
        </w:rPr>
        <w:t>可带来的机遇及弥合数字鸿沟的方式的认识。</w:t>
      </w:r>
      <w:r>
        <w:rPr>
          <w:rFonts w:asciiTheme="minorHAnsi" w:hAnsiTheme="minorHAnsi" w:cstheme="minorHAnsi"/>
          <w:lang w:eastAsia="zh-CN"/>
        </w:rPr>
        <w:t>WTISD</w:t>
      </w:r>
      <w:r>
        <w:rPr>
          <w:rFonts w:asciiTheme="minorHAnsi" w:hAnsiTheme="minorHAnsi" w:cstheme="minorHAnsi" w:hint="eastAsia"/>
          <w:lang w:eastAsia="zh-CN"/>
        </w:rPr>
        <w:t>是签署第一部《国际电报公约》和</w:t>
      </w:r>
      <w:r>
        <w:rPr>
          <w:rFonts w:asciiTheme="minorHAnsi" w:hAnsiTheme="minorHAnsi" w:cstheme="minorHAnsi"/>
          <w:lang w:eastAsia="zh-CN"/>
        </w:rPr>
        <w:t>1865</w:t>
      </w:r>
      <w:r>
        <w:rPr>
          <w:rFonts w:asciiTheme="minorHAnsi" w:hAnsiTheme="minorHAnsi" w:cstheme="minorHAnsi" w:hint="eastAsia"/>
          <w:lang w:eastAsia="zh-CN"/>
        </w:rPr>
        <w:t>年</w:t>
      </w:r>
      <w:r>
        <w:rPr>
          <w:rFonts w:asciiTheme="minorHAnsi" w:hAnsiTheme="minorHAnsi" w:cstheme="minorHAnsi"/>
          <w:lang w:eastAsia="zh-CN"/>
        </w:rPr>
        <w:t>5</w:t>
      </w:r>
      <w:r>
        <w:rPr>
          <w:rFonts w:asciiTheme="minorHAnsi" w:hAnsiTheme="minorHAnsi" w:cstheme="minorHAnsi" w:hint="eastAsia"/>
          <w:lang w:eastAsia="zh-CN"/>
        </w:rPr>
        <w:t>月</w:t>
      </w:r>
      <w:r>
        <w:rPr>
          <w:rFonts w:asciiTheme="minorHAnsi" w:hAnsiTheme="minorHAnsi" w:cstheme="minorHAnsi"/>
          <w:lang w:eastAsia="zh-CN"/>
        </w:rPr>
        <w:t>17</w:t>
      </w:r>
      <w:r>
        <w:rPr>
          <w:rFonts w:asciiTheme="minorHAnsi" w:hAnsiTheme="minorHAnsi" w:cstheme="minorHAnsi" w:hint="eastAsia"/>
          <w:lang w:eastAsia="zh-CN"/>
        </w:rPr>
        <w:t>日成立国际电联的纪念日。</w:t>
      </w:r>
      <w:r>
        <w:rPr>
          <w:rFonts w:asciiTheme="minorHAnsi" w:hAnsiTheme="minorHAnsi" w:cstheme="minorHAnsi"/>
          <w:lang w:eastAsia="zh-CN"/>
        </w:rPr>
        <w:t>2011</w:t>
      </w:r>
      <w:r>
        <w:rPr>
          <w:rFonts w:asciiTheme="minorHAnsi" w:hAnsiTheme="minorHAnsi" w:cstheme="minorHAnsi" w:hint="eastAsia"/>
          <w:lang w:eastAsia="zh-CN"/>
        </w:rPr>
        <w:t>年，世界电信和信息社会日奖项分别授予：芬兰总统塔里娅</w:t>
      </w:r>
      <w:r>
        <w:rPr>
          <w:rFonts w:asciiTheme="minorHAnsi" w:hAnsiTheme="minorHAnsi" w:cstheme="minorHAnsi"/>
          <w:lang w:eastAsia="zh-CN"/>
        </w:rPr>
        <w:t>•</w:t>
      </w:r>
      <w:r>
        <w:rPr>
          <w:rFonts w:asciiTheme="minorHAnsi" w:hAnsiTheme="minorHAnsi" w:cstheme="minorHAnsi" w:hint="eastAsia"/>
          <w:lang w:eastAsia="zh-CN"/>
        </w:rPr>
        <w:t>哈洛宁、电信创新人士山姆</w:t>
      </w:r>
      <w:r>
        <w:rPr>
          <w:rFonts w:asciiTheme="minorHAnsi" w:hAnsiTheme="minorHAnsi" w:cstheme="minorHAnsi"/>
          <w:lang w:eastAsia="zh-CN"/>
        </w:rPr>
        <w:t>•</w:t>
      </w:r>
      <w:r>
        <w:rPr>
          <w:rFonts w:asciiTheme="minorHAnsi" w:hAnsiTheme="minorHAnsi" w:cstheme="minorHAnsi" w:hint="eastAsia"/>
          <w:lang w:eastAsia="zh-CN"/>
        </w:rPr>
        <w:t>皮特罗达和</w:t>
      </w:r>
      <w:r>
        <w:rPr>
          <w:rFonts w:asciiTheme="minorHAnsi" w:hAnsiTheme="minorHAnsi" w:cstheme="minorHAnsi"/>
          <w:lang w:eastAsia="zh-CN"/>
        </w:rPr>
        <w:t>Inveneo</w:t>
      </w:r>
      <w:r>
        <w:rPr>
          <w:rFonts w:asciiTheme="minorHAnsi" w:hAnsiTheme="minorHAnsi" w:cstheme="minorHAnsi" w:hint="eastAsia"/>
          <w:lang w:eastAsia="zh-CN"/>
        </w:rPr>
        <w:t>公司首席执行官兼共同创始人克里斯汀</w:t>
      </w:r>
      <w:r>
        <w:rPr>
          <w:rFonts w:asciiTheme="minorHAnsi" w:hAnsiTheme="minorHAnsi" w:cstheme="minorHAnsi"/>
          <w:lang w:eastAsia="zh-CN"/>
        </w:rPr>
        <w:t>•</w:t>
      </w:r>
      <w:r>
        <w:rPr>
          <w:rFonts w:asciiTheme="minorHAnsi" w:hAnsiTheme="minorHAnsi" w:cstheme="minorHAnsi" w:hint="eastAsia"/>
          <w:lang w:eastAsia="zh-CN"/>
        </w:rPr>
        <w:t>彼得森。联合国秘书长潘基文着重就</w:t>
      </w:r>
      <w:r>
        <w:rPr>
          <w:rFonts w:ascii="SimSun" w:hAnsi="SimSun" w:cstheme="minorHAnsi" w:hint="eastAsia"/>
          <w:lang w:eastAsia="zh-CN"/>
        </w:rPr>
        <w:t>“</w:t>
      </w:r>
      <w:r>
        <w:rPr>
          <w:rFonts w:asciiTheme="minorHAnsi" w:hAnsiTheme="minorHAnsi" w:cstheme="minorHAnsi" w:hint="eastAsia"/>
          <w:lang w:eastAsia="zh-CN"/>
        </w:rPr>
        <w:t>信息通信技术让农村生活更美好</w:t>
      </w:r>
      <w:r>
        <w:rPr>
          <w:rFonts w:ascii="SimSun" w:hAnsi="SimSun" w:cstheme="minorHAnsi" w:hint="eastAsia"/>
          <w:lang w:eastAsia="zh-CN"/>
        </w:rPr>
        <w:t>”</w:t>
      </w:r>
      <w:r>
        <w:rPr>
          <w:rFonts w:asciiTheme="minorHAnsi" w:hAnsiTheme="minorHAnsi" w:cstheme="minorHAnsi" w:hint="eastAsia"/>
          <w:lang w:eastAsia="zh-CN"/>
        </w:rPr>
        <w:t>的主题发来致辞。</w:t>
      </w:r>
      <w:r>
        <w:rPr>
          <w:rFonts w:asciiTheme="minorHAnsi" w:hAnsiTheme="minorHAnsi" w:cstheme="minorHAnsi"/>
          <w:lang w:eastAsia="zh-CN"/>
        </w:rPr>
        <w:t>2012</w:t>
      </w:r>
      <w:r>
        <w:rPr>
          <w:rFonts w:asciiTheme="minorHAnsi" w:hAnsiTheme="minorHAnsi" w:cstheme="minorHAnsi" w:hint="eastAsia"/>
          <w:lang w:eastAsia="zh-CN"/>
        </w:rPr>
        <w:t>年，世界电信和信息社会日的主题为</w:t>
      </w:r>
      <w:r>
        <w:rPr>
          <w:rFonts w:ascii="SimSun" w:hAnsi="SimSun" w:cstheme="minorHAnsi" w:hint="eastAsia"/>
          <w:lang w:eastAsia="zh-CN"/>
        </w:rPr>
        <w:t>“</w:t>
      </w:r>
      <w:r>
        <w:rPr>
          <w:rFonts w:asciiTheme="minorHAnsi" w:hAnsiTheme="minorHAnsi" w:cstheme="minorHAnsi" w:hint="eastAsia"/>
          <w:lang w:eastAsia="zh-CN"/>
        </w:rPr>
        <w:t>信息通信与女性</w:t>
      </w:r>
      <w:r>
        <w:rPr>
          <w:rFonts w:ascii="SimSun" w:hAnsi="SimSun" w:cstheme="minorHAnsi" w:hint="eastAsia"/>
          <w:lang w:eastAsia="zh-CN"/>
        </w:rPr>
        <w:t>”</w:t>
      </w:r>
      <w:r>
        <w:rPr>
          <w:rFonts w:asciiTheme="minorHAnsi" w:hAnsiTheme="minorHAnsi" w:cstheme="minorHAnsi" w:hint="eastAsia"/>
          <w:lang w:eastAsia="zh-CN"/>
        </w:rPr>
        <w:t>并颁奖给：阿根廷总统克里斯蒂娜</w:t>
      </w:r>
      <w:r>
        <w:rPr>
          <w:rFonts w:asciiTheme="minorHAnsi" w:hAnsiTheme="minorHAnsi" w:cstheme="minorHAnsi"/>
          <w:lang w:eastAsia="zh-CN"/>
        </w:rPr>
        <w:t>•</w:t>
      </w:r>
      <w:r>
        <w:rPr>
          <w:rFonts w:asciiTheme="minorHAnsi" w:hAnsiTheme="minorHAnsi" w:cstheme="minorHAnsi" w:hint="eastAsia"/>
          <w:lang w:eastAsia="zh-CN"/>
        </w:rPr>
        <w:t>费尔南德斯；华为董事长孙亚芳女士和吉娜</w:t>
      </w:r>
      <w:r>
        <w:rPr>
          <w:rFonts w:asciiTheme="minorHAnsi" w:hAnsiTheme="minorHAnsi" w:cstheme="minorHAnsi"/>
          <w:lang w:eastAsia="zh-CN"/>
        </w:rPr>
        <w:t>•</w:t>
      </w:r>
      <w:r>
        <w:rPr>
          <w:rFonts w:asciiTheme="minorHAnsi" w:hAnsiTheme="minorHAnsi" w:cstheme="minorHAnsi" w:hint="eastAsia"/>
          <w:lang w:eastAsia="zh-CN"/>
        </w:rPr>
        <w:t>戴维斯媒体性别平等研究院创始人吉娜</w:t>
      </w:r>
      <w:r>
        <w:rPr>
          <w:rFonts w:asciiTheme="minorHAnsi" w:hAnsiTheme="minorHAnsi" w:cstheme="minorHAnsi"/>
          <w:lang w:eastAsia="zh-CN"/>
        </w:rPr>
        <w:t>•</w:t>
      </w:r>
      <w:r>
        <w:rPr>
          <w:rFonts w:asciiTheme="minorHAnsi" w:hAnsiTheme="minorHAnsi" w:cstheme="minorHAnsi" w:hint="eastAsia"/>
          <w:lang w:eastAsia="zh-CN"/>
        </w:rPr>
        <w:t>戴维斯。</w:t>
      </w:r>
      <w:r>
        <w:rPr>
          <w:rFonts w:asciiTheme="minorHAnsi" w:hAnsiTheme="minorHAnsi" w:cstheme="minorHAnsi"/>
          <w:lang w:eastAsia="zh-CN"/>
        </w:rPr>
        <w:t>2013</w:t>
      </w:r>
      <w:r>
        <w:rPr>
          <w:rFonts w:asciiTheme="minorHAnsi" w:hAnsiTheme="minorHAnsi" w:cstheme="minorHAnsi" w:hint="eastAsia"/>
          <w:lang w:eastAsia="zh-CN"/>
        </w:rPr>
        <w:t>年，</w:t>
      </w:r>
      <w:r>
        <w:rPr>
          <w:rFonts w:asciiTheme="minorHAnsi" w:hAnsiTheme="minorHAnsi" w:cstheme="minorHAnsi"/>
          <w:lang w:eastAsia="zh-CN"/>
        </w:rPr>
        <w:t>WTISD</w:t>
      </w:r>
      <w:r>
        <w:rPr>
          <w:rFonts w:asciiTheme="minorHAnsi" w:hAnsiTheme="minorHAnsi" w:cstheme="minorHAnsi" w:hint="eastAsia"/>
          <w:lang w:eastAsia="zh-CN"/>
        </w:rPr>
        <w:t>的主题为</w:t>
      </w:r>
      <w:r>
        <w:rPr>
          <w:rFonts w:ascii="SimSun" w:hAnsi="SimSun" w:cstheme="minorHAnsi" w:hint="eastAsia"/>
          <w:lang w:eastAsia="zh-CN"/>
        </w:rPr>
        <w:t>“</w:t>
      </w:r>
      <w:r>
        <w:rPr>
          <w:rFonts w:asciiTheme="minorHAnsi" w:hAnsiTheme="minorHAnsi" w:cstheme="minorHAnsi" w:hint="eastAsia"/>
          <w:lang w:eastAsia="zh-CN"/>
        </w:rPr>
        <w:t>信息通信技术（</w:t>
      </w:r>
      <w:r>
        <w:rPr>
          <w:rFonts w:asciiTheme="minorHAnsi" w:hAnsiTheme="minorHAnsi" w:cstheme="minorHAnsi"/>
          <w:lang w:eastAsia="zh-CN"/>
        </w:rPr>
        <w:t>ICT</w:t>
      </w:r>
      <w:r>
        <w:rPr>
          <w:rFonts w:asciiTheme="minorHAnsi" w:hAnsiTheme="minorHAnsi" w:cstheme="minorHAnsi" w:hint="eastAsia"/>
          <w:lang w:eastAsia="zh-CN"/>
        </w:rPr>
        <w:t>）促进改善道路安全</w:t>
      </w:r>
      <w:r>
        <w:rPr>
          <w:rFonts w:ascii="SimSun" w:hAnsi="SimSun" w:cstheme="minorHAnsi" w:hint="eastAsia"/>
          <w:lang w:eastAsia="zh-CN"/>
        </w:rPr>
        <w:t>”</w:t>
      </w:r>
      <w:r>
        <w:rPr>
          <w:rFonts w:asciiTheme="minorHAnsi" w:hAnsiTheme="minorHAnsi" w:cstheme="minorHAnsi" w:hint="eastAsia"/>
          <w:lang w:eastAsia="zh-CN"/>
        </w:rPr>
        <w:t>，得到汽车行业的关注，获奖者包括：瑞士联邦主席于利</w:t>
      </w:r>
      <w:r>
        <w:rPr>
          <w:rFonts w:asciiTheme="minorHAnsi" w:hAnsiTheme="minorHAnsi" w:cstheme="minorHAnsi"/>
          <w:lang w:eastAsia="zh-CN"/>
        </w:rPr>
        <w:t>•</w:t>
      </w:r>
      <w:r>
        <w:rPr>
          <w:rFonts w:asciiTheme="minorHAnsi" w:hAnsiTheme="minorHAnsi" w:cstheme="minorHAnsi" w:hint="eastAsia"/>
          <w:lang w:eastAsia="zh-CN"/>
        </w:rPr>
        <w:t>毛雷尔先生、博世集团董事会主席</w:t>
      </w:r>
      <w:r>
        <w:rPr>
          <w:rFonts w:asciiTheme="minorHAnsi" w:hAnsiTheme="minorHAnsi" w:cstheme="minorHAnsi"/>
          <w:lang w:eastAsia="zh-CN"/>
        </w:rPr>
        <w:t>Volkmar Denner</w:t>
      </w:r>
      <w:r>
        <w:rPr>
          <w:rFonts w:asciiTheme="minorHAnsi" w:hAnsiTheme="minorHAnsi" w:cstheme="minorHAnsi" w:hint="eastAsia"/>
          <w:lang w:eastAsia="zh-CN"/>
        </w:rPr>
        <w:t>先生和国际汽车联合会（</w:t>
      </w:r>
      <w:r>
        <w:rPr>
          <w:rFonts w:asciiTheme="minorHAnsi" w:hAnsiTheme="minorHAnsi" w:cstheme="minorHAnsi"/>
          <w:lang w:eastAsia="zh-CN"/>
        </w:rPr>
        <w:t>FIA</w:t>
      </w:r>
      <w:r>
        <w:rPr>
          <w:rFonts w:asciiTheme="minorHAnsi" w:hAnsiTheme="minorHAnsi" w:cstheme="minorHAnsi" w:hint="eastAsia"/>
          <w:lang w:eastAsia="zh-CN"/>
        </w:rPr>
        <w:t>）主席让</w:t>
      </w:r>
      <w:r>
        <w:rPr>
          <w:rFonts w:asciiTheme="minorHAnsi" w:hAnsiTheme="minorHAnsi" w:cstheme="minorHAnsi"/>
          <w:lang w:eastAsia="zh-CN"/>
        </w:rPr>
        <w:t>•</w:t>
      </w:r>
      <w:r>
        <w:rPr>
          <w:rFonts w:asciiTheme="minorHAnsi" w:hAnsiTheme="minorHAnsi" w:cstheme="minorHAnsi" w:hint="eastAsia"/>
          <w:lang w:eastAsia="zh-CN"/>
        </w:rPr>
        <w:t>托德先生。</w:t>
      </w:r>
      <w:r>
        <w:rPr>
          <w:rFonts w:asciiTheme="minorHAnsi" w:hAnsiTheme="minorHAnsi" w:cstheme="minorHAnsi"/>
          <w:lang w:eastAsia="zh-CN"/>
        </w:rPr>
        <w:t>2014</w:t>
      </w:r>
      <w:r>
        <w:rPr>
          <w:rFonts w:asciiTheme="minorHAnsi" w:hAnsiTheme="minorHAnsi" w:cstheme="minorHAnsi" w:hint="eastAsia"/>
          <w:lang w:eastAsia="zh-CN"/>
        </w:rPr>
        <w:t>年的世界电信和信息社会日奖项分别授予：</w:t>
      </w:r>
      <w:r>
        <w:rPr>
          <w:rFonts w:ascii="SimSun" w:hAnsi="SimSun" w:cs="SimSun" w:hint="eastAsia"/>
          <w:color w:val="000000"/>
          <w:spacing w:val="-5"/>
          <w:lang w:eastAsia="zh-CN"/>
        </w:rPr>
        <w:t>卢旺达</w:t>
      </w:r>
      <w:r>
        <w:rPr>
          <w:rFonts w:ascii="Verdana" w:eastAsiaTheme="minorEastAsia" w:hAnsi="Verdana" w:cs="Frutiger Neue LT W1G Cn Book" w:hint="eastAsia"/>
          <w:color w:val="000000"/>
          <w:spacing w:val="-5"/>
          <w:lang w:eastAsia="zh-CN"/>
        </w:rPr>
        <w:t>总统</w:t>
      </w:r>
      <w:r>
        <w:rPr>
          <w:rFonts w:ascii="SimSun" w:hAnsi="SimSun" w:cs="SimSun" w:hint="eastAsia"/>
          <w:color w:val="000000"/>
          <w:spacing w:val="-5"/>
          <w:lang w:eastAsia="zh-CN"/>
        </w:rPr>
        <w:t>保罗</w:t>
      </w:r>
      <w:r w:rsidR="00C24A8E">
        <w:rPr>
          <w:rFonts w:asciiTheme="minorHAnsi" w:hAnsiTheme="minorHAnsi" w:cstheme="minorHAnsi"/>
          <w:lang w:eastAsia="zh-CN"/>
        </w:rPr>
        <w:t>•</w:t>
      </w:r>
      <w:r>
        <w:rPr>
          <w:rFonts w:ascii="SimSun" w:hAnsi="SimSun" w:cs="SimSun" w:hint="eastAsia"/>
          <w:color w:val="000000"/>
          <w:spacing w:val="-5"/>
          <w:lang w:eastAsia="zh-CN"/>
        </w:rPr>
        <w:t>卡加</w:t>
      </w:r>
      <w:r>
        <w:rPr>
          <w:rFonts w:ascii="Verdana" w:eastAsiaTheme="minorEastAsia" w:hAnsi="Verdana" w:cs="Frutiger Neue LT W1G Cn Book" w:hint="eastAsia"/>
          <w:color w:val="000000"/>
          <w:spacing w:val="-5"/>
          <w:lang w:eastAsia="zh-CN"/>
        </w:rPr>
        <w:t>梅；韩国总统朴槿惠；卡苏集团主席兼卡洛斯</w:t>
      </w:r>
      <w:r w:rsidR="00C24A8E">
        <w:rPr>
          <w:rFonts w:asciiTheme="minorHAnsi" w:hAnsiTheme="minorHAnsi" w:cstheme="minorHAnsi"/>
          <w:lang w:eastAsia="zh-CN"/>
        </w:rPr>
        <w:t>•</w:t>
      </w:r>
      <w:r>
        <w:rPr>
          <w:rFonts w:ascii="Verdana" w:eastAsiaTheme="minorEastAsia" w:hAnsi="Verdana" w:cs="Frutiger Neue LT W1G Cn Book" w:hint="eastAsia"/>
          <w:color w:val="000000"/>
          <w:spacing w:val="-5"/>
          <w:lang w:eastAsia="zh-CN"/>
        </w:rPr>
        <w:t>斯利姆基金会总裁卡洛斯</w:t>
      </w:r>
      <w:r w:rsidR="00C24A8E">
        <w:rPr>
          <w:rFonts w:asciiTheme="minorHAnsi" w:hAnsiTheme="minorHAnsi" w:cstheme="minorHAnsi"/>
          <w:lang w:eastAsia="zh-CN"/>
        </w:rPr>
        <w:t>•</w:t>
      </w:r>
      <w:r>
        <w:rPr>
          <w:rFonts w:ascii="Verdana" w:eastAsiaTheme="minorEastAsia" w:hAnsi="Verdana" w:cs="Frutiger Neue LT W1G Cn Book" w:hint="eastAsia"/>
          <w:color w:val="000000"/>
          <w:spacing w:val="-5"/>
          <w:lang w:eastAsia="zh-CN"/>
        </w:rPr>
        <w:t>斯利姆</w:t>
      </w:r>
      <w:r w:rsidR="00C24A8E">
        <w:rPr>
          <w:rFonts w:asciiTheme="minorHAnsi" w:hAnsiTheme="minorHAnsi" w:cstheme="minorHAnsi"/>
          <w:lang w:eastAsia="zh-CN"/>
        </w:rPr>
        <w:t>•</w:t>
      </w:r>
      <w:r>
        <w:rPr>
          <w:rFonts w:ascii="Verdana" w:eastAsiaTheme="minorEastAsia" w:hAnsi="Verdana" w:cs="Frutiger Neue LT W1G Cn Book" w:hint="eastAsia"/>
          <w:color w:val="000000"/>
          <w:spacing w:val="-5"/>
          <w:lang w:eastAsia="zh-CN"/>
        </w:rPr>
        <w:t>埃卢。联合国秘书长潘基文发来以“宽带促进可持续发展”为主题的致辞。</w:t>
      </w:r>
      <w:r>
        <w:rPr>
          <w:rFonts w:ascii="Verdana" w:eastAsiaTheme="minorEastAsia" w:hAnsi="Verdana" w:cs="Frutiger Neue LT W1G Cn Book"/>
          <w:color w:val="000000"/>
          <w:spacing w:val="-5"/>
          <w:lang w:eastAsia="zh-CN"/>
        </w:rPr>
        <w:t>2015</w:t>
      </w:r>
      <w:r>
        <w:rPr>
          <w:rFonts w:ascii="Verdana" w:eastAsiaTheme="minorEastAsia" w:hAnsi="Verdana" w:cs="Frutiger Neue LT W1G Cn Book" w:hint="eastAsia"/>
          <w:color w:val="000000"/>
          <w:spacing w:val="-5"/>
          <w:lang w:eastAsia="zh-CN"/>
        </w:rPr>
        <w:t>年</w:t>
      </w:r>
      <w:r>
        <w:rPr>
          <w:rFonts w:asciiTheme="minorHAnsi" w:hAnsiTheme="minorHAnsi" w:cstheme="minorHAnsi" w:hint="eastAsia"/>
          <w:lang w:eastAsia="zh-CN"/>
        </w:rPr>
        <w:t>世界电信和信息社会日的主题</w:t>
      </w:r>
      <w:r>
        <w:rPr>
          <w:rFonts w:ascii="SimSun" w:hAnsi="SimSun" w:cstheme="minorHAnsi" w:hint="eastAsia"/>
          <w:lang w:eastAsia="zh-CN"/>
        </w:rPr>
        <w:t>为“</w:t>
      </w:r>
      <w:r>
        <w:rPr>
          <w:rFonts w:asciiTheme="minorHAnsi" w:hAnsiTheme="minorHAnsi" w:cstheme="minorHAnsi" w:hint="eastAsia"/>
          <w:lang w:eastAsia="zh-CN"/>
        </w:rPr>
        <w:t>电信与信息通信技术：创新的驱动力”，这亦将是国际电联成立</w:t>
      </w:r>
      <w:r>
        <w:rPr>
          <w:rFonts w:asciiTheme="minorHAnsi" w:hAnsiTheme="minorHAnsi" w:cstheme="minorHAnsi"/>
          <w:lang w:eastAsia="zh-CN"/>
        </w:rPr>
        <w:t>150</w:t>
      </w:r>
      <w:r>
        <w:rPr>
          <w:rFonts w:asciiTheme="minorHAnsi" w:hAnsiTheme="minorHAnsi" w:cstheme="minorHAnsi" w:hint="eastAsia"/>
          <w:lang w:eastAsia="zh-CN"/>
        </w:rPr>
        <w:t>周年庆祝活动的主题。</w:t>
      </w:r>
    </w:p>
    <w:p w:rsidR="004C45D6" w:rsidRPr="005A05EA" w:rsidRDefault="004C45D6" w:rsidP="00835D80">
      <w:pPr>
        <w:pStyle w:val="Heading2-ITU"/>
        <w:rPr>
          <w:rFonts w:asciiTheme="minorHAnsi" w:hAnsiTheme="minorHAnsi" w:cstheme="minorHAnsi"/>
          <w:b/>
          <w:bCs/>
          <w:lang w:eastAsia="zh-CN"/>
        </w:rPr>
      </w:pPr>
      <w:bookmarkStart w:id="16" w:name="_Toc378940109"/>
      <w:bookmarkStart w:id="17" w:name="_Toc394481320"/>
      <w:r w:rsidRPr="005A05EA">
        <w:rPr>
          <w:rFonts w:asciiTheme="minorHAnsi" w:hAnsiTheme="minorHAnsi" w:cstheme="minorHAnsi"/>
          <w:b/>
          <w:bCs/>
          <w:lang w:eastAsia="zh-CN"/>
        </w:rPr>
        <w:t>2.3</w:t>
      </w:r>
      <w:r w:rsidRPr="005A05EA">
        <w:rPr>
          <w:rFonts w:asciiTheme="minorHAnsi" w:hAnsiTheme="minorHAnsi" w:cstheme="minorHAnsi"/>
          <w:b/>
          <w:bCs/>
          <w:lang w:eastAsia="zh-CN"/>
        </w:rPr>
        <w:tab/>
      </w:r>
      <w:bookmarkEnd w:id="16"/>
      <w:r w:rsidR="00791A33" w:rsidRPr="005A05EA">
        <w:rPr>
          <w:rFonts w:asciiTheme="minorHAnsi" w:hAnsiTheme="minorHAnsi" w:cstheme="minorHAnsi"/>
          <w:b/>
          <w:bCs/>
          <w:lang w:eastAsia="zh-CN"/>
        </w:rPr>
        <w:t>国际电联理事会会议</w:t>
      </w:r>
      <w:bookmarkEnd w:id="17"/>
    </w:p>
    <w:p w:rsidR="004C45D6" w:rsidRPr="005A05EA" w:rsidRDefault="00E55C7C"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全权代表大会（</w:t>
      </w:r>
      <w:r w:rsidRPr="005A05EA">
        <w:rPr>
          <w:rFonts w:asciiTheme="minorHAnsi" w:hAnsiTheme="minorHAnsi" w:cstheme="minorHAnsi"/>
          <w:lang w:eastAsia="zh-CN"/>
        </w:rPr>
        <w:t>2010</w:t>
      </w:r>
      <w:r w:rsidR="00F055B2" w:rsidRPr="005A05EA">
        <w:rPr>
          <w:rFonts w:asciiTheme="minorHAnsi" w:hAnsiTheme="minorHAnsi" w:cstheme="minorHAnsi"/>
          <w:lang w:eastAsia="zh-CN"/>
        </w:rPr>
        <w:t>年，瓜达拉哈拉）选出了国际电联</w:t>
      </w:r>
      <w:r w:rsidRPr="005A05EA">
        <w:rPr>
          <w:rFonts w:asciiTheme="minorHAnsi" w:hAnsiTheme="minorHAnsi" w:cstheme="minorHAnsi"/>
          <w:lang w:eastAsia="zh-CN"/>
        </w:rPr>
        <w:t>48</w:t>
      </w:r>
      <w:r w:rsidR="00772A6D" w:rsidRPr="005A05EA">
        <w:rPr>
          <w:rFonts w:asciiTheme="minorHAnsi" w:hAnsiTheme="minorHAnsi" w:cstheme="minorHAnsi"/>
          <w:lang w:eastAsia="zh-CN"/>
        </w:rPr>
        <w:t>个</w:t>
      </w:r>
      <w:r w:rsidRPr="005A05EA">
        <w:rPr>
          <w:rFonts w:asciiTheme="minorHAnsi" w:hAnsiTheme="minorHAnsi" w:cstheme="minorHAnsi"/>
          <w:lang w:eastAsia="zh-CN"/>
        </w:rPr>
        <w:t>理事国：</w:t>
      </w:r>
    </w:p>
    <w:p w:rsidR="001F2594" w:rsidRPr="005A05EA" w:rsidRDefault="001F2594" w:rsidP="00835D80">
      <w:pPr>
        <w:rPr>
          <w:rFonts w:asciiTheme="minorHAnsi" w:hAnsiTheme="minorHAnsi" w:cstheme="minorHAnsi"/>
          <w:lang w:eastAsia="zh-CN"/>
        </w:rPr>
      </w:pPr>
      <w:r w:rsidRPr="005A05EA">
        <w:rPr>
          <w:rFonts w:asciiTheme="minorHAnsi" w:hAnsiTheme="minorHAnsi" w:cstheme="minorHAnsi"/>
          <w:b/>
          <w:bCs/>
          <w:lang w:eastAsia="zh-CN"/>
        </w:rPr>
        <w:t>A</w:t>
      </w:r>
      <w:r w:rsidRPr="005A05EA">
        <w:rPr>
          <w:rFonts w:asciiTheme="minorHAnsi" w:hAnsiTheme="minorHAnsi" w:cstheme="minorHAnsi"/>
          <w:b/>
          <w:bCs/>
          <w:lang w:eastAsia="zh-CN"/>
        </w:rPr>
        <w:t>区（美洲：</w:t>
      </w:r>
      <w:r w:rsidR="00B230C6" w:rsidRPr="005A05EA">
        <w:rPr>
          <w:rFonts w:asciiTheme="minorHAnsi" w:hAnsiTheme="minorHAnsi" w:cstheme="minorHAnsi"/>
          <w:b/>
          <w:bCs/>
          <w:lang w:eastAsia="zh-CN"/>
        </w:rPr>
        <w:t>9</w:t>
      </w:r>
      <w:r w:rsidRPr="005A05EA">
        <w:rPr>
          <w:rFonts w:asciiTheme="minorHAnsi" w:hAnsiTheme="minorHAnsi" w:cstheme="minorHAnsi"/>
          <w:b/>
          <w:bCs/>
          <w:lang w:eastAsia="zh-CN"/>
        </w:rPr>
        <w:t>个席位</w:t>
      </w:r>
      <w:r w:rsidR="00F055B2" w:rsidRPr="005A05EA">
        <w:rPr>
          <w:rFonts w:asciiTheme="minorHAnsi" w:hAnsiTheme="minorHAnsi" w:cstheme="minorHAnsi"/>
          <w:b/>
          <w:bCs/>
          <w:lang w:eastAsia="zh-CN"/>
        </w:rPr>
        <w:t>）：</w:t>
      </w:r>
      <w:r w:rsidRPr="005A05EA">
        <w:rPr>
          <w:rFonts w:asciiTheme="minorHAnsi" w:hAnsiTheme="minorHAnsi" w:cstheme="minorHAnsi"/>
          <w:lang w:eastAsia="zh-CN"/>
        </w:rPr>
        <w:t>阿根廷、巴西、加拿大、哥斯达黎加、古巴、墨西哥、巴拉圭、</w:t>
      </w:r>
      <w:r w:rsidR="00327C24">
        <w:rPr>
          <w:rFonts w:asciiTheme="minorHAnsi" w:hAnsiTheme="minorHAnsi" w:cstheme="minorHAnsi"/>
          <w:lang w:eastAsia="zh-CN"/>
        </w:rPr>
        <w:br/>
      </w:r>
      <w:r w:rsidRPr="005A05EA">
        <w:rPr>
          <w:rFonts w:asciiTheme="minorHAnsi" w:hAnsiTheme="minorHAnsi" w:cstheme="minorHAnsi"/>
          <w:lang w:eastAsia="zh-CN"/>
        </w:rPr>
        <w:t>美国、委内瑞拉</w:t>
      </w:r>
    </w:p>
    <w:p w:rsidR="001F2594" w:rsidRPr="005A05EA" w:rsidRDefault="001F2594" w:rsidP="00835D80">
      <w:pPr>
        <w:rPr>
          <w:rFonts w:asciiTheme="minorHAnsi" w:hAnsiTheme="minorHAnsi" w:cstheme="minorHAnsi"/>
          <w:lang w:eastAsia="zh-CN"/>
        </w:rPr>
      </w:pPr>
      <w:r w:rsidRPr="005A05EA">
        <w:rPr>
          <w:rFonts w:asciiTheme="minorHAnsi" w:hAnsiTheme="minorHAnsi" w:cstheme="minorHAnsi"/>
          <w:b/>
          <w:bCs/>
          <w:lang w:eastAsia="zh-CN"/>
        </w:rPr>
        <w:t>B</w:t>
      </w:r>
      <w:r w:rsidRPr="005A05EA">
        <w:rPr>
          <w:rFonts w:asciiTheme="minorHAnsi" w:hAnsiTheme="minorHAnsi" w:cstheme="minorHAnsi"/>
          <w:b/>
          <w:bCs/>
          <w:lang w:eastAsia="zh-CN"/>
        </w:rPr>
        <w:t>区（西欧：</w:t>
      </w:r>
      <w:r w:rsidRPr="005A05EA">
        <w:rPr>
          <w:rFonts w:asciiTheme="minorHAnsi" w:hAnsiTheme="minorHAnsi" w:cstheme="minorHAnsi"/>
          <w:b/>
          <w:bCs/>
          <w:lang w:eastAsia="zh-CN"/>
        </w:rPr>
        <w:t>8</w:t>
      </w:r>
      <w:r w:rsidRPr="005A05EA">
        <w:rPr>
          <w:rFonts w:asciiTheme="minorHAnsi" w:hAnsiTheme="minorHAnsi" w:cstheme="minorHAnsi"/>
          <w:b/>
          <w:bCs/>
          <w:lang w:eastAsia="zh-CN"/>
        </w:rPr>
        <w:t>个席位</w:t>
      </w:r>
      <w:r w:rsidR="00F055B2" w:rsidRPr="005A05EA">
        <w:rPr>
          <w:rFonts w:asciiTheme="minorHAnsi" w:hAnsiTheme="minorHAnsi" w:cstheme="minorHAnsi"/>
          <w:b/>
          <w:bCs/>
          <w:lang w:eastAsia="zh-CN"/>
        </w:rPr>
        <w:t>）：</w:t>
      </w:r>
      <w:r w:rsidRPr="005A05EA">
        <w:rPr>
          <w:rFonts w:asciiTheme="minorHAnsi" w:hAnsiTheme="minorHAnsi" w:cstheme="minorHAnsi"/>
          <w:lang w:eastAsia="zh-CN"/>
        </w:rPr>
        <w:t>法国、德国、希腊、意大利、西班牙、瑞典、瑞士、土耳其</w:t>
      </w:r>
      <w:r w:rsidRPr="005A05EA">
        <w:rPr>
          <w:rFonts w:asciiTheme="minorHAnsi" w:hAnsiTheme="minorHAnsi" w:cstheme="minorHAnsi"/>
          <w:lang w:eastAsia="zh-CN"/>
        </w:rPr>
        <w:t xml:space="preserve"> </w:t>
      </w:r>
    </w:p>
    <w:p w:rsidR="001F2594" w:rsidRPr="005A05EA" w:rsidRDefault="001F2594" w:rsidP="00835D80">
      <w:pPr>
        <w:rPr>
          <w:rFonts w:asciiTheme="minorHAnsi" w:hAnsiTheme="minorHAnsi" w:cstheme="minorHAnsi"/>
          <w:lang w:eastAsia="zh-CN"/>
        </w:rPr>
      </w:pPr>
      <w:r w:rsidRPr="005A05EA">
        <w:rPr>
          <w:rFonts w:asciiTheme="minorHAnsi" w:hAnsiTheme="minorHAnsi" w:cstheme="minorHAnsi"/>
          <w:b/>
          <w:bCs/>
          <w:lang w:eastAsia="zh-CN"/>
        </w:rPr>
        <w:t>C</w:t>
      </w:r>
      <w:r w:rsidRPr="005A05EA">
        <w:rPr>
          <w:rFonts w:asciiTheme="minorHAnsi" w:hAnsiTheme="minorHAnsi" w:cstheme="minorHAnsi"/>
          <w:b/>
          <w:bCs/>
          <w:lang w:eastAsia="zh-CN"/>
        </w:rPr>
        <w:t>区（东欧和北亚：</w:t>
      </w:r>
      <w:r w:rsidRPr="005A05EA">
        <w:rPr>
          <w:rFonts w:asciiTheme="minorHAnsi" w:hAnsiTheme="minorHAnsi" w:cstheme="minorHAnsi"/>
          <w:b/>
          <w:bCs/>
          <w:lang w:eastAsia="zh-CN"/>
        </w:rPr>
        <w:t>5</w:t>
      </w:r>
      <w:r w:rsidRPr="005A05EA">
        <w:rPr>
          <w:rFonts w:asciiTheme="minorHAnsi" w:hAnsiTheme="minorHAnsi" w:cstheme="minorHAnsi"/>
          <w:b/>
          <w:bCs/>
          <w:lang w:eastAsia="zh-CN"/>
        </w:rPr>
        <w:t>个席位</w:t>
      </w:r>
      <w:r w:rsidR="00F055B2" w:rsidRPr="005A05EA">
        <w:rPr>
          <w:rFonts w:asciiTheme="minorHAnsi" w:hAnsiTheme="minorHAnsi" w:cstheme="minorHAnsi"/>
          <w:b/>
          <w:bCs/>
          <w:lang w:eastAsia="zh-CN"/>
        </w:rPr>
        <w:t>）</w:t>
      </w:r>
      <w:r w:rsidR="007C482A" w:rsidRPr="005A05EA">
        <w:rPr>
          <w:rFonts w:asciiTheme="minorHAnsi" w:hAnsiTheme="minorHAnsi" w:cstheme="minorHAnsi"/>
          <w:b/>
          <w:bCs/>
          <w:lang w:eastAsia="zh-CN"/>
        </w:rPr>
        <w:t>：</w:t>
      </w:r>
      <w:r w:rsidRPr="005A05EA">
        <w:rPr>
          <w:rFonts w:asciiTheme="minorHAnsi" w:hAnsiTheme="minorHAnsi" w:cstheme="minorHAnsi"/>
          <w:lang w:eastAsia="zh-CN"/>
        </w:rPr>
        <w:t>保加利亚、捷克共和国、波兰、罗马尼亚、俄罗斯联邦</w:t>
      </w:r>
    </w:p>
    <w:p w:rsidR="001F2594" w:rsidRPr="005A05EA" w:rsidRDefault="001F2594" w:rsidP="00835D80">
      <w:pPr>
        <w:rPr>
          <w:rFonts w:asciiTheme="minorHAnsi" w:hAnsiTheme="minorHAnsi" w:cstheme="minorHAnsi"/>
          <w:lang w:eastAsia="zh-CN"/>
        </w:rPr>
      </w:pPr>
      <w:r w:rsidRPr="005A05EA">
        <w:rPr>
          <w:rFonts w:asciiTheme="minorHAnsi" w:hAnsiTheme="minorHAnsi" w:cstheme="minorHAnsi"/>
          <w:b/>
          <w:bCs/>
          <w:lang w:eastAsia="zh-CN"/>
        </w:rPr>
        <w:t>D</w:t>
      </w:r>
      <w:r w:rsidRPr="005A05EA">
        <w:rPr>
          <w:rFonts w:asciiTheme="minorHAnsi" w:hAnsiTheme="minorHAnsi" w:cstheme="minorHAnsi"/>
          <w:b/>
          <w:bCs/>
          <w:lang w:eastAsia="zh-CN"/>
        </w:rPr>
        <w:t>区（非洲：</w:t>
      </w:r>
      <w:r w:rsidRPr="005A05EA">
        <w:rPr>
          <w:rFonts w:asciiTheme="minorHAnsi" w:hAnsiTheme="minorHAnsi" w:cstheme="minorHAnsi"/>
          <w:b/>
          <w:bCs/>
          <w:lang w:eastAsia="zh-CN"/>
        </w:rPr>
        <w:t>13</w:t>
      </w:r>
      <w:r w:rsidRPr="005A05EA">
        <w:rPr>
          <w:rFonts w:asciiTheme="minorHAnsi" w:hAnsiTheme="minorHAnsi" w:cstheme="minorHAnsi"/>
          <w:b/>
          <w:bCs/>
          <w:lang w:eastAsia="zh-CN"/>
        </w:rPr>
        <w:t>个席位</w:t>
      </w:r>
      <w:r w:rsidR="00F055B2" w:rsidRPr="005A05EA">
        <w:rPr>
          <w:rFonts w:asciiTheme="minorHAnsi" w:hAnsiTheme="minorHAnsi" w:cstheme="minorHAnsi"/>
          <w:b/>
          <w:bCs/>
          <w:lang w:eastAsia="zh-CN"/>
        </w:rPr>
        <w:t>）</w:t>
      </w:r>
      <w:r w:rsidR="00CB659F" w:rsidRPr="005A05EA">
        <w:rPr>
          <w:rFonts w:asciiTheme="minorHAnsi" w:hAnsiTheme="minorHAnsi" w:cstheme="minorHAnsi"/>
          <w:b/>
          <w:bCs/>
          <w:lang w:eastAsia="zh-CN"/>
        </w:rPr>
        <w:t>：</w:t>
      </w:r>
      <w:r w:rsidRPr="005A05EA">
        <w:rPr>
          <w:rFonts w:asciiTheme="minorHAnsi" w:hAnsiTheme="minorHAnsi" w:cstheme="minorHAnsi"/>
          <w:lang w:eastAsia="zh-CN"/>
        </w:rPr>
        <w:t>阿尔及利亚、布基纳法索、喀麦隆、埃及、加纳、肯尼亚、</w:t>
      </w:r>
      <w:r w:rsidR="00327C24">
        <w:rPr>
          <w:rFonts w:asciiTheme="minorHAnsi" w:hAnsiTheme="minorHAnsi" w:cstheme="minorHAnsi"/>
          <w:lang w:eastAsia="zh-CN"/>
        </w:rPr>
        <w:br/>
      </w:r>
      <w:r w:rsidRPr="005A05EA">
        <w:rPr>
          <w:rFonts w:asciiTheme="minorHAnsi" w:hAnsiTheme="minorHAnsi" w:cstheme="minorHAnsi"/>
          <w:lang w:eastAsia="zh-CN"/>
        </w:rPr>
        <w:t>马里、摩洛哥、尼日利亚、塞内加尔、卢旺达、南非、突尼斯</w:t>
      </w:r>
    </w:p>
    <w:p w:rsidR="004C45D6" w:rsidRPr="005A05EA" w:rsidRDefault="001F2594" w:rsidP="00835D80">
      <w:pPr>
        <w:rPr>
          <w:rFonts w:asciiTheme="minorHAnsi" w:hAnsiTheme="minorHAnsi" w:cstheme="minorHAnsi"/>
          <w:lang w:eastAsia="zh-CN"/>
        </w:rPr>
      </w:pPr>
      <w:r w:rsidRPr="005A05EA">
        <w:rPr>
          <w:rFonts w:asciiTheme="minorHAnsi" w:hAnsiTheme="minorHAnsi" w:cstheme="minorHAnsi"/>
          <w:b/>
          <w:bCs/>
          <w:lang w:eastAsia="zh-CN"/>
        </w:rPr>
        <w:t>E</w:t>
      </w:r>
      <w:r w:rsidRPr="005A05EA">
        <w:rPr>
          <w:rFonts w:asciiTheme="minorHAnsi" w:hAnsiTheme="minorHAnsi" w:cstheme="minorHAnsi"/>
          <w:b/>
          <w:bCs/>
          <w:lang w:eastAsia="zh-CN"/>
        </w:rPr>
        <w:t>区（亚洲和澳大拉西亚：</w:t>
      </w:r>
      <w:r w:rsidRPr="005A05EA">
        <w:rPr>
          <w:rFonts w:asciiTheme="minorHAnsi" w:hAnsiTheme="minorHAnsi" w:cstheme="minorHAnsi"/>
          <w:b/>
          <w:bCs/>
          <w:lang w:eastAsia="zh-CN"/>
        </w:rPr>
        <w:t>13</w:t>
      </w:r>
      <w:r w:rsidRPr="005A05EA">
        <w:rPr>
          <w:rFonts w:asciiTheme="minorHAnsi" w:hAnsiTheme="minorHAnsi" w:cstheme="minorHAnsi"/>
          <w:b/>
          <w:bCs/>
          <w:lang w:eastAsia="zh-CN"/>
        </w:rPr>
        <w:t>个席位</w:t>
      </w:r>
      <w:r w:rsidR="00F055B2" w:rsidRPr="005A05EA">
        <w:rPr>
          <w:rFonts w:asciiTheme="minorHAnsi" w:hAnsiTheme="minorHAnsi" w:cstheme="minorHAnsi"/>
          <w:b/>
          <w:bCs/>
          <w:lang w:eastAsia="zh-CN"/>
        </w:rPr>
        <w:t>）</w:t>
      </w:r>
      <w:r w:rsidR="007C482A" w:rsidRPr="005A05EA">
        <w:rPr>
          <w:rFonts w:asciiTheme="minorHAnsi" w:hAnsiTheme="minorHAnsi" w:cstheme="minorHAnsi"/>
          <w:b/>
          <w:bCs/>
          <w:lang w:eastAsia="zh-CN"/>
        </w:rPr>
        <w:t>：</w:t>
      </w:r>
      <w:r w:rsidRPr="005A05EA">
        <w:rPr>
          <w:rFonts w:asciiTheme="minorHAnsi" w:hAnsiTheme="minorHAnsi" w:cstheme="minorHAnsi"/>
          <w:lang w:eastAsia="zh-CN"/>
        </w:rPr>
        <w:t>澳大利亚、孟加拉、中国、印度、印度尼西亚、</w:t>
      </w:r>
      <w:r w:rsidR="00327C24">
        <w:rPr>
          <w:rFonts w:asciiTheme="minorHAnsi" w:hAnsiTheme="minorHAnsi" w:cstheme="minorHAnsi"/>
          <w:lang w:eastAsia="zh-CN"/>
        </w:rPr>
        <w:br/>
      </w:r>
      <w:r w:rsidRPr="005A05EA">
        <w:rPr>
          <w:rFonts w:asciiTheme="minorHAnsi" w:hAnsiTheme="minorHAnsi" w:cstheme="minorHAnsi"/>
          <w:lang w:eastAsia="zh-CN"/>
        </w:rPr>
        <w:t>日本、韩国、科威特、马来西亚、菲律宾、沙特阿拉伯、泰国、阿拉伯联合酋长国</w:t>
      </w:r>
    </w:p>
    <w:p w:rsidR="004C45D6" w:rsidRPr="005A05EA" w:rsidRDefault="0003503A" w:rsidP="00835D80">
      <w:pPr>
        <w:pStyle w:val="Headingb"/>
        <w:rPr>
          <w:rFonts w:asciiTheme="minorHAnsi" w:hAnsiTheme="minorHAnsi" w:cstheme="minorHAnsi"/>
          <w:u w:val="single"/>
          <w:lang w:eastAsia="zh-CN"/>
        </w:rPr>
      </w:pPr>
      <w:r w:rsidRPr="005A05EA">
        <w:rPr>
          <w:rFonts w:asciiTheme="minorHAnsi" w:hAnsiTheme="minorHAnsi" w:cstheme="minorHAnsi"/>
          <w:u w:val="single"/>
          <w:lang w:eastAsia="zh-CN"/>
        </w:rPr>
        <w:t>理事会非常会议和理事会</w:t>
      </w:r>
      <w:r w:rsidRPr="005A05EA">
        <w:rPr>
          <w:rFonts w:asciiTheme="minorHAnsi" w:hAnsiTheme="minorHAnsi" w:cstheme="minorHAnsi"/>
          <w:u w:val="single"/>
          <w:lang w:eastAsia="zh-CN"/>
        </w:rPr>
        <w:t>2011</w:t>
      </w:r>
      <w:r w:rsidRPr="005A05EA">
        <w:rPr>
          <w:rFonts w:asciiTheme="minorHAnsi" w:hAnsiTheme="minorHAnsi" w:cstheme="minorHAnsi"/>
          <w:u w:val="single"/>
          <w:lang w:eastAsia="zh-CN"/>
        </w:rPr>
        <w:t>年会议</w:t>
      </w:r>
    </w:p>
    <w:p w:rsidR="004C45D6" w:rsidRPr="005A05EA" w:rsidRDefault="00455C17"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22</w:t>
      </w:r>
      <w:r w:rsidRPr="005A05EA">
        <w:rPr>
          <w:rFonts w:asciiTheme="minorHAnsi" w:hAnsiTheme="minorHAnsi" w:cstheme="minorHAnsi"/>
          <w:lang w:eastAsia="zh-CN"/>
        </w:rPr>
        <w:t>日，</w:t>
      </w:r>
      <w:r w:rsidRPr="005A05EA">
        <w:rPr>
          <w:rFonts w:asciiTheme="minorHAnsi" w:hAnsiTheme="minorHAnsi" w:cstheme="minorHAnsi"/>
          <w:lang w:eastAsia="zh-CN"/>
        </w:rPr>
        <w:t>48</w:t>
      </w:r>
      <w:r w:rsidRPr="005A05EA">
        <w:rPr>
          <w:rFonts w:asciiTheme="minorHAnsi" w:hAnsiTheme="minorHAnsi" w:cstheme="minorHAnsi"/>
          <w:lang w:eastAsia="zh-CN"/>
        </w:rPr>
        <w:t>个理事国</w:t>
      </w:r>
      <w:r w:rsidR="00F055B2" w:rsidRPr="005A05EA">
        <w:rPr>
          <w:rFonts w:asciiTheme="minorHAnsi" w:hAnsiTheme="minorHAnsi" w:cstheme="minorHAnsi"/>
          <w:lang w:eastAsia="zh-CN"/>
        </w:rPr>
        <w:t>的</w:t>
      </w:r>
      <w:r w:rsidRPr="005A05EA">
        <w:rPr>
          <w:rFonts w:asciiTheme="minorHAnsi" w:hAnsiTheme="minorHAnsi" w:cstheme="minorHAnsi"/>
          <w:lang w:eastAsia="zh-CN"/>
        </w:rPr>
        <w:t>代表在墨西哥瓜达拉哈拉举行了非常会议。</w:t>
      </w:r>
      <w:r w:rsidR="000F1082" w:rsidRPr="005A05EA">
        <w:rPr>
          <w:rFonts w:asciiTheme="minorHAnsi" w:hAnsiTheme="minorHAnsi" w:cstheme="minorHAnsi"/>
          <w:lang w:eastAsia="zh-CN"/>
        </w:rPr>
        <w:t>理事会</w:t>
      </w:r>
      <w:r w:rsidR="000F1082" w:rsidRPr="005A05EA">
        <w:rPr>
          <w:rFonts w:asciiTheme="minorHAnsi" w:hAnsiTheme="minorHAnsi" w:cstheme="minorHAnsi"/>
          <w:lang w:eastAsia="zh-CN"/>
        </w:rPr>
        <w:t>2011</w:t>
      </w:r>
      <w:r w:rsidR="000F1082" w:rsidRPr="005A05EA">
        <w:rPr>
          <w:rFonts w:asciiTheme="minorHAnsi" w:hAnsiTheme="minorHAnsi" w:cstheme="minorHAnsi"/>
          <w:lang w:eastAsia="zh-CN"/>
        </w:rPr>
        <w:t>年会议于</w:t>
      </w:r>
      <w:r w:rsidR="000F1082" w:rsidRPr="005A05EA">
        <w:rPr>
          <w:rFonts w:asciiTheme="minorHAnsi" w:hAnsiTheme="minorHAnsi" w:cstheme="minorHAnsi"/>
          <w:lang w:eastAsia="zh-CN"/>
        </w:rPr>
        <w:t>2011</w:t>
      </w:r>
      <w:r w:rsidR="000F1082" w:rsidRPr="005A05EA">
        <w:rPr>
          <w:rFonts w:asciiTheme="minorHAnsi" w:hAnsiTheme="minorHAnsi" w:cstheme="minorHAnsi"/>
          <w:lang w:eastAsia="zh-CN"/>
        </w:rPr>
        <w:t>年</w:t>
      </w:r>
      <w:r w:rsidR="00990806" w:rsidRPr="005A05EA">
        <w:rPr>
          <w:rFonts w:asciiTheme="minorHAnsi" w:hAnsiTheme="minorHAnsi" w:cstheme="minorHAnsi"/>
          <w:lang w:eastAsia="zh-CN"/>
        </w:rPr>
        <w:t>10</w:t>
      </w:r>
      <w:r w:rsidR="000F1082" w:rsidRPr="005A05EA">
        <w:rPr>
          <w:rFonts w:asciiTheme="minorHAnsi" w:hAnsiTheme="minorHAnsi" w:cstheme="minorHAnsi"/>
          <w:lang w:eastAsia="zh-CN"/>
        </w:rPr>
        <w:t>月</w:t>
      </w:r>
      <w:r w:rsidR="000F1082" w:rsidRPr="005A05EA">
        <w:rPr>
          <w:rFonts w:asciiTheme="minorHAnsi" w:hAnsiTheme="minorHAnsi" w:cstheme="minorHAnsi"/>
          <w:lang w:eastAsia="zh-CN"/>
        </w:rPr>
        <w:t>11-21</w:t>
      </w:r>
      <w:r w:rsidR="000F1082" w:rsidRPr="005A05EA">
        <w:rPr>
          <w:rFonts w:asciiTheme="minorHAnsi" w:hAnsiTheme="minorHAnsi" w:cstheme="minorHAnsi"/>
          <w:lang w:eastAsia="zh-CN"/>
        </w:rPr>
        <w:t>日在国际电联总部召开，代表所有</w:t>
      </w:r>
      <w:r w:rsidR="000F1082" w:rsidRPr="005A05EA">
        <w:rPr>
          <w:rFonts w:asciiTheme="minorHAnsi" w:hAnsiTheme="minorHAnsi" w:cstheme="minorHAnsi"/>
          <w:lang w:eastAsia="zh-CN"/>
        </w:rPr>
        <w:t>48</w:t>
      </w:r>
      <w:r w:rsidR="000F1082" w:rsidRPr="005A05EA">
        <w:rPr>
          <w:rFonts w:asciiTheme="minorHAnsi" w:hAnsiTheme="minorHAnsi" w:cstheme="minorHAnsi"/>
          <w:lang w:eastAsia="zh-CN"/>
        </w:rPr>
        <w:t>个新当选的理事国、</w:t>
      </w:r>
      <w:r w:rsidR="000F1082" w:rsidRPr="005A05EA">
        <w:rPr>
          <w:rFonts w:asciiTheme="minorHAnsi" w:hAnsiTheme="minorHAnsi" w:cstheme="minorHAnsi"/>
          <w:lang w:eastAsia="zh-CN"/>
        </w:rPr>
        <w:t>33</w:t>
      </w:r>
      <w:r w:rsidR="000F1082" w:rsidRPr="005A05EA">
        <w:rPr>
          <w:rFonts w:asciiTheme="minorHAnsi" w:hAnsiTheme="minorHAnsi" w:cstheme="minorHAnsi"/>
          <w:lang w:eastAsia="zh-CN"/>
        </w:rPr>
        <w:t>个作为观察员</w:t>
      </w:r>
      <w:r w:rsidR="00116D99" w:rsidRPr="005A05EA">
        <w:rPr>
          <w:rFonts w:asciiTheme="minorHAnsi" w:hAnsiTheme="minorHAnsi" w:cstheme="minorHAnsi"/>
          <w:lang w:eastAsia="zh-CN"/>
        </w:rPr>
        <w:t>的成员国（包括国际电联第</w:t>
      </w:r>
      <w:r w:rsidR="00116D99" w:rsidRPr="005A05EA">
        <w:rPr>
          <w:rFonts w:asciiTheme="minorHAnsi" w:hAnsiTheme="minorHAnsi" w:cstheme="minorHAnsi"/>
          <w:lang w:eastAsia="zh-CN"/>
        </w:rPr>
        <w:t>193</w:t>
      </w:r>
      <w:r w:rsidR="00116D99" w:rsidRPr="005A05EA">
        <w:rPr>
          <w:rFonts w:asciiTheme="minorHAnsi" w:hAnsiTheme="minorHAnsi" w:cstheme="minorHAnsi"/>
          <w:lang w:eastAsia="zh-CN"/>
        </w:rPr>
        <w:t>个成员国南苏丹）和作为观察员的</w:t>
      </w:r>
      <w:r w:rsidR="00116D99" w:rsidRPr="005A05EA">
        <w:rPr>
          <w:rFonts w:asciiTheme="minorHAnsi" w:hAnsiTheme="minorHAnsi" w:cstheme="minorHAnsi"/>
          <w:lang w:eastAsia="zh-CN"/>
        </w:rPr>
        <w:t>6</w:t>
      </w:r>
      <w:r w:rsidR="00116D99" w:rsidRPr="005A05EA">
        <w:rPr>
          <w:rFonts w:asciiTheme="minorHAnsi" w:hAnsiTheme="minorHAnsi" w:cstheme="minorHAnsi"/>
          <w:lang w:eastAsia="zh-CN"/>
        </w:rPr>
        <w:t>个部门成员</w:t>
      </w:r>
      <w:r w:rsidR="00630B23" w:rsidRPr="005A05EA">
        <w:rPr>
          <w:rFonts w:asciiTheme="minorHAnsi" w:hAnsiTheme="minorHAnsi" w:cstheme="minorHAnsi"/>
          <w:lang w:eastAsia="zh-CN"/>
        </w:rPr>
        <w:t>的</w:t>
      </w:r>
      <w:r w:rsidR="00630B23" w:rsidRPr="005A05EA">
        <w:rPr>
          <w:rFonts w:asciiTheme="minorHAnsi" w:hAnsiTheme="minorHAnsi" w:cstheme="minorHAnsi"/>
          <w:lang w:eastAsia="zh-CN"/>
        </w:rPr>
        <w:t>346</w:t>
      </w:r>
      <w:r w:rsidR="00630B23" w:rsidRPr="005A05EA">
        <w:rPr>
          <w:rFonts w:asciiTheme="minorHAnsi" w:hAnsiTheme="minorHAnsi" w:cstheme="minorHAnsi"/>
          <w:lang w:eastAsia="zh-CN"/>
        </w:rPr>
        <w:t>位代表参加了会议</w:t>
      </w:r>
      <w:r w:rsidR="00116D99" w:rsidRPr="005A05EA">
        <w:rPr>
          <w:rFonts w:asciiTheme="minorHAnsi" w:hAnsiTheme="minorHAnsi" w:cstheme="minorHAnsi"/>
          <w:lang w:eastAsia="zh-CN"/>
        </w:rPr>
        <w:t>。在</w:t>
      </w:r>
      <w:r w:rsidR="00630B23" w:rsidRPr="005A05EA">
        <w:rPr>
          <w:rFonts w:asciiTheme="minorHAnsi" w:hAnsiTheme="minorHAnsi" w:cstheme="minorHAnsi"/>
          <w:lang w:eastAsia="zh-CN"/>
        </w:rPr>
        <w:t>48</w:t>
      </w:r>
      <w:r w:rsidR="00630B23" w:rsidRPr="005A05EA">
        <w:rPr>
          <w:rFonts w:asciiTheme="minorHAnsi" w:hAnsiTheme="minorHAnsi" w:cstheme="minorHAnsi"/>
          <w:lang w:eastAsia="zh-CN"/>
        </w:rPr>
        <w:t>个新当选的理事国中，理事会对</w:t>
      </w:r>
      <w:r w:rsidR="00F055B2" w:rsidRPr="005A05EA">
        <w:rPr>
          <w:rFonts w:asciiTheme="minorHAnsi" w:hAnsiTheme="minorHAnsi" w:cstheme="minorHAnsi"/>
          <w:lang w:eastAsia="zh-CN"/>
        </w:rPr>
        <w:t>哥斯</w:t>
      </w:r>
      <w:r w:rsidR="00630B23" w:rsidRPr="005A05EA">
        <w:rPr>
          <w:rFonts w:asciiTheme="minorHAnsi" w:hAnsiTheme="minorHAnsi" w:cstheme="minorHAnsi"/>
          <w:lang w:eastAsia="zh-CN"/>
        </w:rPr>
        <w:t>达黎加、巴拉圭和卢旺达首次当选表示热烈欢迎。</w:t>
      </w:r>
    </w:p>
    <w:p w:rsidR="004C45D6" w:rsidRPr="005A05EA" w:rsidRDefault="008E38AC"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理事会选举出了下列管理班子：</w:t>
      </w:r>
    </w:p>
    <w:p w:rsidR="008E38AC" w:rsidRPr="005A05EA" w:rsidRDefault="008E38AC" w:rsidP="00835D80">
      <w:pPr>
        <w:tabs>
          <w:tab w:val="left" w:pos="3969"/>
        </w:tabs>
        <w:rPr>
          <w:rFonts w:asciiTheme="minorHAnsi" w:hAnsiTheme="minorHAnsi" w:cstheme="minorHAnsi"/>
          <w:szCs w:val="24"/>
          <w:lang w:eastAsia="zh-CN"/>
        </w:rPr>
      </w:pPr>
      <w:r w:rsidRPr="005A05EA">
        <w:rPr>
          <w:rFonts w:asciiTheme="minorHAnsi" w:eastAsia="STKaiti" w:hAnsiTheme="minorHAnsi" w:cstheme="minorHAnsi"/>
          <w:szCs w:val="24"/>
          <w:lang w:eastAsia="zh-CN"/>
        </w:rPr>
        <w:t>理事会主席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szCs w:val="24"/>
          <w:lang w:eastAsia="zh-CN"/>
        </w:rPr>
        <w:tab/>
      </w:r>
      <w:r w:rsidRPr="005A05EA">
        <w:rPr>
          <w:rFonts w:asciiTheme="minorHAnsi" w:hAnsiTheme="minorHAnsi" w:cstheme="minorHAnsi"/>
          <w:szCs w:val="24"/>
          <w:lang w:eastAsia="zh-CN"/>
        </w:rPr>
        <w:tab/>
      </w:r>
      <w:r w:rsidRPr="005A05EA">
        <w:rPr>
          <w:rFonts w:asciiTheme="minorHAnsi" w:hAnsiTheme="minorHAnsi" w:cstheme="minorHAnsi"/>
          <w:color w:val="000000"/>
          <w:szCs w:val="24"/>
          <w:lang w:eastAsia="zh-CN"/>
        </w:rPr>
        <w:t xml:space="preserve">F. </w:t>
      </w:r>
      <w:proofErr w:type="gramStart"/>
      <w:r w:rsidR="00630B23" w:rsidRPr="005A05EA">
        <w:rPr>
          <w:rFonts w:asciiTheme="minorHAnsi" w:hAnsiTheme="minorHAnsi" w:cstheme="minorHAnsi"/>
          <w:color w:val="000000"/>
          <w:szCs w:val="24"/>
          <w:lang w:eastAsia="zh-CN"/>
        </w:rPr>
        <w:t>BORJÓN</w:t>
      </w:r>
      <w:r w:rsidR="00630B23" w:rsidRPr="005A05EA">
        <w:rPr>
          <w:rFonts w:asciiTheme="minorHAnsi" w:hAnsiTheme="minorHAnsi" w:cstheme="minorHAnsi"/>
          <w:color w:val="000000"/>
          <w:szCs w:val="24"/>
          <w:lang w:eastAsia="zh-CN"/>
        </w:rPr>
        <w:t>（墨西哥）和</w:t>
      </w:r>
      <w:r w:rsidR="008E56F8" w:rsidRPr="005A05EA">
        <w:rPr>
          <w:rFonts w:asciiTheme="minorHAnsi" w:hAnsiTheme="minorHAnsi" w:cstheme="minorHAnsi"/>
          <w:color w:val="000000"/>
          <w:szCs w:val="24"/>
          <w:lang w:eastAsia="zh-CN"/>
        </w:rPr>
        <w:t>F.</w:t>
      </w:r>
      <w:proofErr w:type="gramEnd"/>
      <w:r w:rsidR="008E56F8" w:rsidRPr="005A05EA">
        <w:rPr>
          <w:rFonts w:asciiTheme="minorHAnsi" w:hAnsiTheme="minorHAnsi" w:cstheme="minorHAnsi"/>
          <w:color w:val="000000"/>
          <w:szCs w:val="24"/>
          <w:lang w:eastAsia="zh-CN"/>
        </w:rPr>
        <w:t xml:space="preserve"> BIGI</w:t>
      </w:r>
      <w:r w:rsidR="00BE249C" w:rsidRPr="005A05EA">
        <w:rPr>
          <w:rFonts w:asciiTheme="minorHAnsi" w:hAnsiTheme="minorHAnsi" w:cstheme="minorHAnsi"/>
          <w:color w:val="000000"/>
          <w:szCs w:val="24"/>
          <w:lang w:eastAsia="zh-CN"/>
        </w:rPr>
        <w:t>（意大利）</w:t>
      </w:r>
      <w:r w:rsidR="007C482A" w:rsidRPr="005A05EA">
        <w:rPr>
          <w:rFonts w:asciiTheme="minorHAnsi" w:hAnsiTheme="minorHAnsi" w:cstheme="minorHAnsi"/>
          <w:color w:val="000000"/>
          <w:szCs w:val="24"/>
          <w:lang w:eastAsia="zh-CN"/>
        </w:rPr>
        <w:br/>
      </w:r>
      <w:r w:rsidRPr="005A05EA">
        <w:rPr>
          <w:rFonts w:asciiTheme="minorHAnsi" w:eastAsia="STKaiti" w:hAnsiTheme="minorHAnsi" w:cstheme="minorHAnsi"/>
          <w:szCs w:val="24"/>
          <w:lang w:eastAsia="zh-CN"/>
        </w:rPr>
        <w:t>理事会副主席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szCs w:val="24"/>
          <w:lang w:eastAsia="zh-CN"/>
        </w:rPr>
        <w:tab/>
      </w:r>
      <w:r w:rsidR="008E56F8" w:rsidRPr="005A05EA">
        <w:rPr>
          <w:rFonts w:asciiTheme="minorHAnsi" w:hAnsiTheme="minorHAnsi" w:cstheme="minorHAnsi"/>
          <w:color w:val="000000"/>
          <w:szCs w:val="24"/>
          <w:lang w:eastAsia="zh-CN"/>
        </w:rPr>
        <w:t>A. ÇAVUŞOĞLU</w:t>
      </w:r>
      <w:r w:rsidR="00BE249C" w:rsidRPr="005A05EA">
        <w:rPr>
          <w:rFonts w:asciiTheme="minorHAnsi" w:hAnsiTheme="minorHAnsi" w:cstheme="minorHAnsi"/>
          <w:color w:val="000000"/>
          <w:szCs w:val="24"/>
          <w:lang w:eastAsia="zh-CN"/>
        </w:rPr>
        <w:t>（土耳其）</w:t>
      </w:r>
    </w:p>
    <w:p w:rsidR="008E38AC" w:rsidRPr="005A05EA" w:rsidRDefault="008E38AC"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lastRenderedPageBreak/>
        <w:t>行政和管理常设委员会：</w:t>
      </w:r>
    </w:p>
    <w:p w:rsidR="005703DB" w:rsidRPr="005A05EA" w:rsidRDefault="008E38AC" w:rsidP="00835D80">
      <w:pPr>
        <w:tabs>
          <w:tab w:val="left" w:pos="5040"/>
          <w:tab w:val="left" w:pos="5760"/>
        </w:tabs>
        <w:rPr>
          <w:rFonts w:asciiTheme="minorHAnsi" w:hAnsiTheme="minorHAnsi" w:cstheme="minorHAnsi"/>
          <w:szCs w:val="24"/>
          <w:lang w:val="en-US" w:eastAsia="zh-CN"/>
        </w:rPr>
      </w:pPr>
      <w:r w:rsidRPr="005A05EA">
        <w:rPr>
          <w:rFonts w:asciiTheme="minorHAnsi" w:eastAsia="STKaiti" w:hAnsiTheme="minorHAnsi" w:cstheme="minorHAnsi"/>
          <w:szCs w:val="24"/>
          <w:lang w:eastAsia="zh-CN"/>
        </w:rPr>
        <w:t>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szCs w:val="24"/>
          <w:lang w:eastAsia="zh-CN"/>
        </w:rPr>
        <w:tab/>
      </w:r>
      <w:r w:rsidRPr="005A05EA">
        <w:rPr>
          <w:rFonts w:asciiTheme="minorHAnsi" w:hAnsiTheme="minorHAnsi" w:cstheme="minorHAnsi"/>
          <w:szCs w:val="24"/>
          <w:lang w:eastAsia="zh-CN"/>
        </w:rPr>
        <w:tab/>
      </w:r>
      <w:r w:rsidRPr="005A05EA">
        <w:rPr>
          <w:rFonts w:asciiTheme="minorHAnsi" w:hAnsiTheme="minorHAnsi" w:cstheme="minorHAnsi"/>
          <w:szCs w:val="24"/>
          <w:lang w:eastAsia="zh-CN"/>
        </w:rPr>
        <w:tab/>
      </w:r>
      <w:r w:rsidRPr="005A05EA">
        <w:rPr>
          <w:rFonts w:asciiTheme="minorHAnsi" w:hAnsiTheme="minorHAnsi" w:cstheme="minorHAnsi"/>
          <w:szCs w:val="24"/>
          <w:lang w:eastAsia="zh-CN"/>
        </w:rPr>
        <w:tab/>
      </w:r>
      <w:r w:rsidR="0070351D" w:rsidRPr="005A05EA">
        <w:rPr>
          <w:rFonts w:asciiTheme="minorHAnsi" w:hAnsiTheme="minorHAnsi" w:cstheme="minorHAnsi"/>
          <w:szCs w:val="24"/>
          <w:lang w:eastAsia="zh-CN"/>
        </w:rPr>
        <w:t xml:space="preserve">B. </w:t>
      </w:r>
      <w:proofErr w:type="gramStart"/>
      <w:r w:rsidR="0070351D" w:rsidRPr="005A05EA">
        <w:rPr>
          <w:rFonts w:asciiTheme="minorHAnsi" w:hAnsiTheme="minorHAnsi" w:cstheme="minorHAnsi"/>
          <w:szCs w:val="24"/>
          <w:lang w:eastAsia="zh-CN"/>
        </w:rPr>
        <w:t>GONZALEZ</w:t>
      </w:r>
      <w:r w:rsidR="0070351D" w:rsidRPr="005A05EA">
        <w:rPr>
          <w:rFonts w:asciiTheme="minorHAnsi" w:hAnsiTheme="minorHAnsi" w:cstheme="minorHAnsi"/>
          <w:szCs w:val="24"/>
          <w:lang w:eastAsia="zh-CN"/>
        </w:rPr>
        <w:t>（西班牙）</w:t>
      </w:r>
      <w:r w:rsidR="007C482A" w:rsidRPr="005A05EA">
        <w:rPr>
          <w:rFonts w:asciiTheme="minorHAnsi" w:hAnsiTheme="minorHAnsi" w:cstheme="minorHAnsi"/>
          <w:szCs w:val="24"/>
          <w:lang w:eastAsia="zh-CN"/>
        </w:rPr>
        <w:br/>
      </w:r>
      <w:r w:rsidRPr="005A05EA">
        <w:rPr>
          <w:rFonts w:asciiTheme="minorHAnsi" w:eastAsia="STKaiti" w:hAnsiTheme="minorHAnsi" w:cstheme="minorHAnsi"/>
          <w:szCs w:val="24"/>
          <w:lang w:eastAsia="zh-CN"/>
        </w:rPr>
        <w:t>副主席：</w:t>
      </w:r>
      <w:r w:rsidRPr="005A05EA">
        <w:rPr>
          <w:rFonts w:asciiTheme="minorHAnsi" w:hAnsiTheme="minorHAnsi" w:cstheme="minorHAnsi"/>
          <w:szCs w:val="24"/>
          <w:lang w:val="en-US" w:eastAsia="zh-CN"/>
        </w:rPr>
        <w:tab/>
      </w:r>
      <w:r w:rsidRPr="005A05EA">
        <w:rPr>
          <w:rFonts w:asciiTheme="minorHAnsi" w:hAnsiTheme="minorHAnsi" w:cstheme="minorHAnsi"/>
          <w:szCs w:val="24"/>
          <w:lang w:val="en-US" w:eastAsia="zh-CN"/>
        </w:rPr>
        <w:tab/>
      </w:r>
      <w:r w:rsidRPr="005A05EA">
        <w:rPr>
          <w:rFonts w:asciiTheme="minorHAnsi" w:hAnsiTheme="minorHAnsi" w:cstheme="minorHAnsi"/>
          <w:szCs w:val="24"/>
          <w:lang w:val="en-US" w:eastAsia="zh-CN"/>
        </w:rPr>
        <w:tab/>
      </w:r>
      <w:r w:rsidR="0070351D" w:rsidRPr="005A05EA">
        <w:rPr>
          <w:rFonts w:asciiTheme="minorHAnsi" w:hAnsiTheme="minorHAnsi" w:cstheme="minorHAnsi"/>
          <w:szCs w:val="24"/>
          <w:lang w:val="en-US" w:eastAsia="zh-CN"/>
        </w:rPr>
        <w:t>C. GREENWAY</w:t>
      </w:r>
      <w:r w:rsidR="0070351D" w:rsidRPr="005A05EA">
        <w:rPr>
          <w:rFonts w:asciiTheme="minorHAnsi" w:hAnsiTheme="minorHAnsi" w:cstheme="minorHAnsi"/>
          <w:szCs w:val="24"/>
          <w:lang w:val="en-US" w:eastAsia="zh-CN"/>
        </w:rPr>
        <w:t>（澳大利亚）和</w:t>
      </w:r>
      <w:r w:rsidRPr="005A05EA">
        <w:rPr>
          <w:rFonts w:asciiTheme="minorHAnsi" w:hAnsiTheme="minorHAnsi" w:cstheme="minorHAnsi"/>
          <w:szCs w:val="24"/>
          <w:lang w:val="en-US" w:eastAsia="zh-CN"/>
        </w:rPr>
        <w:t>M.</w:t>
      </w:r>
      <w:proofErr w:type="gramEnd"/>
      <w:r w:rsidRPr="005A05EA">
        <w:rPr>
          <w:rFonts w:asciiTheme="minorHAnsi" w:hAnsiTheme="minorHAnsi" w:cstheme="minorHAnsi"/>
          <w:szCs w:val="24"/>
          <w:lang w:val="en-US" w:eastAsia="zh-CN"/>
        </w:rPr>
        <w:t xml:space="preserve"> KRASUSKI</w:t>
      </w:r>
      <w:r w:rsidR="0070351D" w:rsidRPr="005A05EA">
        <w:rPr>
          <w:rFonts w:asciiTheme="minorHAnsi" w:hAnsiTheme="minorHAnsi" w:cstheme="minorHAnsi"/>
          <w:szCs w:val="24"/>
          <w:lang w:val="en-US" w:eastAsia="zh-CN"/>
        </w:rPr>
        <w:t>（波兰）</w:t>
      </w:r>
    </w:p>
    <w:p w:rsidR="004C45D6" w:rsidRPr="005A05EA" w:rsidRDefault="008E38AC" w:rsidP="00835D80">
      <w:pPr>
        <w:rPr>
          <w:rFonts w:asciiTheme="minorHAnsi" w:eastAsia="STKaiti" w:hAnsiTheme="minorHAnsi" w:cstheme="minorHAnsi"/>
          <w:szCs w:val="24"/>
          <w:lang w:eastAsia="zh-CN"/>
        </w:rPr>
      </w:pPr>
      <w:r w:rsidRPr="005A05EA">
        <w:rPr>
          <w:rFonts w:asciiTheme="minorHAnsi" w:eastAsia="STKaiti" w:hAnsiTheme="minorHAnsi" w:cstheme="minorHAnsi"/>
          <w:szCs w:val="24"/>
          <w:lang w:eastAsia="zh-CN"/>
        </w:rPr>
        <w:t>主要问题和成果</w:t>
      </w:r>
    </w:p>
    <w:p w:rsidR="004C45D6" w:rsidRPr="005A05EA" w:rsidRDefault="00BB7C24" w:rsidP="00835D80">
      <w:pPr>
        <w:ind w:firstLineChars="200" w:firstLine="480"/>
        <w:rPr>
          <w:rFonts w:asciiTheme="minorHAnsi" w:hAnsiTheme="minorHAnsi" w:cstheme="minorHAnsi"/>
        </w:rPr>
      </w:pPr>
      <w:r w:rsidRPr="005A05EA">
        <w:rPr>
          <w:rFonts w:asciiTheme="minorHAnsi" w:hAnsiTheme="minorHAnsi" w:cstheme="minorHAnsi"/>
          <w:lang w:eastAsia="zh-CN"/>
        </w:rPr>
        <w:t>本届理事会会议审议了政策、战略和规划问题并得到有关以下事宜的各工作组的报告：国际电联在落实</w:t>
      </w:r>
      <w:r w:rsidRPr="005A05EA">
        <w:rPr>
          <w:rFonts w:asciiTheme="minorHAnsi" w:hAnsiTheme="minorHAnsi" w:cstheme="minorHAnsi"/>
          <w:lang w:eastAsia="zh-CN"/>
        </w:rPr>
        <w:t>WSIS</w:t>
      </w:r>
      <w:r w:rsidRPr="005A05EA">
        <w:rPr>
          <w:rFonts w:asciiTheme="minorHAnsi" w:hAnsiTheme="minorHAnsi" w:cstheme="minorHAnsi"/>
          <w:lang w:eastAsia="zh-CN"/>
        </w:rPr>
        <w:t>成果中的作用、使用</w:t>
      </w:r>
      <w:r w:rsidRPr="005A05EA">
        <w:rPr>
          <w:rFonts w:asciiTheme="minorHAnsi" w:hAnsiTheme="minorHAnsi" w:cstheme="minorHAnsi"/>
          <w:lang w:eastAsia="zh-CN"/>
        </w:rPr>
        <w:t>ICT</w:t>
      </w:r>
      <w:r w:rsidRPr="005A05EA">
        <w:rPr>
          <w:rFonts w:asciiTheme="minorHAnsi" w:hAnsiTheme="minorHAnsi" w:cstheme="minorHAnsi"/>
          <w:lang w:eastAsia="zh-CN"/>
        </w:rPr>
        <w:t>的安全性、保护上网儿童、国际电联</w:t>
      </w:r>
      <w:r w:rsidR="002F3FDB" w:rsidRPr="005A05EA">
        <w:rPr>
          <w:rFonts w:asciiTheme="minorHAnsi" w:hAnsiTheme="minorHAnsi" w:cstheme="minorHAnsi"/>
          <w:lang w:eastAsia="zh-CN"/>
        </w:rPr>
        <w:t>在</w:t>
      </w:r>
      <w:r w:rsidRPr="005A05EA">
        <w:rPr>
          <w:rFonts w:asciiTheme="minorHAnsi" w:hAnsiTheme="minorHAnsi" w:cstheme="minorHAnsi"/>
          <w:lang w:eastAsia="zh-CN"/>
        </w:rPr>
        <w:t>气候变化领域开展的活动以及与互联网相关的</w:t>
      </w:r>
      <w:r w:rsidR="004E5A87" w:rsidRPr="005A05EA">
        <w:rPr>
          <w:rFonts w:asciiTheme="minorHAnsi" w:hAnsiTheme="minorHAnsi" w:cstheme="minorHAnsi"/>
          <w:lang w:eastAsia="zh-CN"/>
        </w:rPr>
        <w:t>国际公共政策问题。理事会为上述问题成立了工作组。理事会研究了国际电联重大活动（如国际电联世界电信展、</w:t>
      </w:r>
      <w:r w:rsidR="004E5A87" w:rsidRPr="005A05EA">
        <w:rPr>
          <w:rFonts w:asciiTheme="minorHAnsi" w:hAnsiTheme="minorHAnsi" w:cstheme="minorHAnsi"/>
          <w:lang w:eastAsia="zh-CN"/>
        </w:rPr>
        <w:t>2012</w:t>
      </w:r>
      <w:r w:rsidR="004E5A87" w:rsidRPr="005A05EA">
        <w:rPr>
          <w:rFonts w:asciiTheme="minorHAnsi" w:hAnsiTheme="minorHAnsi" w:cstheme="minorHAnsi"/>
          <w:lang w:eastAsia="zh-CN"/>
        </w:rPr>
        <w:t>年无线电通信全会（</w:t>
      </w:r>
      <w:r w:rsidR="004E5A87" w:rsidRPr="005A05EA">
        <w:rPr>
          <w:rFonts w:asciiTheme="minorHAnsi" w:hAnsiTheme="minorHAnsi" w:cstheme="minorHAnsi"/>
          <w:lang w:eastAsia="zh-CN"/>
        </w:rPr>
        <w:t>RA-12</w:t>
      </w:r>
      <w:r w:rsidR="004E5A87" w:rsidRPr="005A05EA">
        <w:rPr>
          <w:rFonts w:asciiTheme="minorHAnsi" w:hAnsiTheme="minorHAnsi" w:cstheme="minorHAnsi"/>
          <w:lang w:eastAsia="zh-CN"/>
        </w:rPr>
        <w:t>）、</w:t>
      </w:r>
      <w:r w:rsidR="004E5A87" w:rsidRPr="005A05EA">
        <w:rPr>
          <w:rFonts w:asciiTheme="minorHAnsi" w:hAnsiTheme="minorHAnsi" w:cstheme="minorHAnsi"/>
          <w:lang w:eastAsia="zh-CN"/>
        </w:rPr>
        <w:t>2012</w:t>
      </w:r>
      <w:r w:rsidR="004E5A87" w:rsidRPr="005A05EA">
        <w:rPr>
          <w:rFonts w:asciiTheme="minorHAnsi" w:hAnsiTheme="minorHAnsi" w:cstheme="minorHAnsi"/>
          <w:lang w:eastAsia="zh-CN"/>
        </w:rPr>
        <w:t>年世界</w:t>
      </w:r>
      <w:r w:rsidR="002F3FDB" w:rsidRPr="005A05EA">
        <w:rPr>
          <w:rFonts w:asciiTheme="minorHAnsi" w:hAnsiTheme="minorHAnsi" w:cstheme="minorHAnsi"/>
          <w:lang w:eastAsia="zh-CN"/>
        </w:rPr>
        <w:t>无线电</w:t>
      </w:r>
      <w:r w:rsidR="004E5A87" w:rsidRPr="005A05EA">
        <w:rPr>
          <w:rFonts w:asciiTheme="minorHAnsi" w:hAnsiTheme="minorHAnsi" w:cstheme="minorHAnsi"/>
          <w:lang w:eastAsia="zh-CN"/>
        </w:rPr>
        <w:t>通信大会（</w:t>
      </w:r>
      <w:r w:rsidR="004E5A87" w:rsidRPr="005A05EA">
        <w:rPr>
          <w:rFonts w:asciiTheme="minorHAnsi" w:hAnsiTheme="minorHAnsi" w:cstheme="minorHAnsi"/>
          <w:lang w:eastAsia="zh-CN"/>
        </w:rPr>
        <w:t>WRC-12</w:t>
      </w:r>
      <w:r w:rsidR="004E5A87" w:rsidRPr="005A05EA">
        <w:rPr>
          <w:rFonts w:asciiTheme="minorHAnsi" w:hAnsiTheme="minorHAnsi" w:cstheme="minorHAnsi"/>
          <w:lang w:eastAsia="zh-CN"/>
        </w:rPr>
        <w:t>）、</w:t>
      </w:r>
      <w:r w:rsidR="004E5A87" w:rsidRPr="005A05EA">
        <w:rPr>
          <w:rFonts w:asciiTheme="minorHAnsi" w:hAnsiTheme="minorHAnsi" w:cstheme="minorHAnsi"/>
          <w:lang w:eastAsia="zh-CN"/>
        </w:rPr>
        <w:t>2012</w:t>
      </w:r>
      <w:r w:rsidR="004E5A87" w:rsidRPr="005A05EA">
        <w:rPr>
          <w:rFonts w:asciiTheme="minorHAnsi" w:hAnsiTheme="minorHAnsi" w:cstheme="minorHAnsi"/>
          <w:lang w:eastAsia="zh-CN"/>
        </w:rPr>
        <w:t>年世界电信</w:t>
      </w:r>
      <w:r w:rsidR="00A76772" w:rsidRPr="005A05EA">
        <w:rPr>
          <w:rFonts w:asciiTheme="minorHAnsi" w:hAnsiTheme="minorHAnsi" w:cstheme="minorHAnsi"/>
          <w:lang w:eastAsia="zh-CN"/>
        </w:rPr>
        <w:t>标准化</w:t>
      </w:r>
      <w:r w:rsidR="004E5A87" w:rsidRPr="005A05EA">
        <w:rPr>
          <w:rFonts w:asciiTheme="minorHAnsi" w:hAnsiTheme="minorHAnsi" w:cstheme="minorHAnsi"/>
          <w:lang w:eastAsia="zh-CN"/>
        </w:rPr>
        <w:t>全会（</w:t>
      </w:r>
      <w:r w:rsidR="004E5A87" w:rsidRPr="005A05EA">
        <w:rPr>
          <w:rFonts w:asciiTheme="minorHAnsi" w:hAnsiTheme="minorHAnsi" w:cstheme="minorHAnsi"/>
          <w:lang w:eastAsia="zh-CN"/>
        </w:rPr>
        <w:t>WTSA-12</w:t>
      </w:r>
      <w:r w:rsidR="004E5A87" w:rsidRPr="005A05EA">
        <w:rPr>
          <w:rFonts w:asciiTheme="minorHAnsi" w:hAnsiTheme="minorHAnsi" w:cstheme="minorHAnsi"/>
          <w:lang w:eastAsia="zh-CN"/>
        </w:rPr>
        <w:t>）和</w:t>
      </w:r>
      <w:r w:rsidR="00A76772" w:rsidRPr="005A05EA">
        <w:rPr>
          <w:rFonts w:asciiTheme="minorHAnsi" w:hAnsiTheme="minorHAnsi" w:cstheme="minorHAnsi"/>
          <w:lang w:eastAsia="zh-CN"/>
        </w:rPr>
        <w:t>2012</w:t>
      </w:r>
      <w:r w:rsidR="00A76772" w:rsidRPr="005A05EA">
        <w:rPr>
          <w:rFonts w:asciiTheme="minorHAnsi" w:hAnsiTheme="minorHAnsi" w:cstheme="minorHAnsi"/>
          <w:lang w:eastAsia="zh-CN"/>
        </w:rPr>
        <w:t>年国际电信世界大会</w:t>
      </w:r>
      <w:r w:rsidR="004E5A87" w:rsidRPr="005A05EA">
        <w:rPr>
          <w:rFonts w:asciiTheme="minorHAnsi" w:hAnsiTheme="minorHAnsi" w:cstheme="minorHAnsi"/>
          <w:lang w:eastAsia="zh-CN"/>
        </w:rPr>
        <w:t>（</w:t>
      </w:r>
      <w:r w:rsidR="004E5A87" w:rsidRPr="005A05EA">
        <w:rPr>
          <w:rFonts w:asciiTheme="minorHAnsi" w:hAnsiTheme="minorHAnsi" w:cstheme="minorHAnsi"/>
          <w:lang w:eastAsia="zh-CN"/>
        </w:rPr>
        <w:t>WCIT-12</w:t>
      </w:r>
      <w:r w:rsidR="004E5A87" w:rsidRPr="005A05EA">
        <w:rPr>
          <w:rFonts w:asciiTheme="minorHAnsi" w:hAnsiTheme="minorHAnsi" w:cstheme="minorHAnsi"/>
          <w:lang w:eastAsia="zh-CN"/>
        </w:rPr>
        <w:t>）的筹备工作并决定在</w:t>
      </w:r>
      <w:r w:rsidR="004E5A87" w:rsidRPr="005A05EA">
        <w:rPr>
          <w:rFonts w:asciiTheme="minorHAnsi" w:hAnsiTheme="minorHAnsi" w:cstheme="minorHAnsi"/>
          <w:lang w:eastAsia="zh-CN"/>
        </w:rPr>
        <w:t>2013</w:t>
      </w:r>
      <w:r w:rsidR="004E5A87" w:rsidRPr="005A05EA">
        <w:rPr>
          <w:rFonts w:asciiTheme="minorHAnsi" w:hAnsiTheme="minorHAnsi" w:cstheme="minorHAnsi"/>
          <w:lang w:eastAsia="zh-CN"/>
        </w:rPr>
        <w:t>年</w:t>
      </w:r>
      <w:r w:rsidR="00A76772" w:rsidRPr="005A05EA">
        <w:rPr>
          <w:rFonts w:asciiTheme="minorHAnsi" w:hAnsiTheme="minorHAnsi" w:cstheme="minorHAnsi"/>
          <w:lang w:eastAsia="zh-CN"/>
        </w:rPr>
        <w:t>举办</w:t>
      </w:r>
      <w:r w:rsidR="004E5A87" w:rsidRPr="005A05EA">
        <w:rPr>
          <w:rFonts w:asciiTheme="minorHAnsi" w:hAnsiTheme="minorHAnsi" w:cstheme="minorHAnsi"/>
          <w:lang w:eastAsia="zh-CN"/>
        </w:rPr>
        <w:t>世界电信</w:t>
      </w:r>
      <w:r w:rsidR="007E7857" w:rsidRPr="005A05EA">
        <w:rPr>
          <w:rFonts w:asciiTheme="minorHAnsi" w:hAnsiTheme="minorHAnsi" w:cstheme="minorHAnsi"/>
          <w:lang w:eastAsia="zh-CN"/>
        </w:rPr>
        <w:t>政策</w:t>
      </w:r>
      <w:r w:rsidR="00A76772" w:rsidRPr="005A05EA">
        <w:rPr>
          <w:rFonts w:asciiTheme="minorHAnsi" w:hAnsiTheme="minorHAnsi" w:cstheme="minorHAnsi"/>
          <w:lang w:eastAsia="zh-CN"/>
        </w:rPr>
        <w:t>以</w:t>
      </w:r>
      <w:r w:rsidR="004E5A87" w:rsidRPr="005A05EA">
        <w:rPr>
          <w:rFonts w:asciiTheme="minorHAnsi" w:hAnsiTheme="minorHAnsi" w:cstheme="minorHAnsi"/>
          <w:lang w:eastAsia="zh-CN"/>
        </w:rPr>
        <w:t>论坛讨论互联网问题。理事会侧重于强化成员的力量，包括接纳学术成员，通过了</w:t>
      </w:r>
      <w:r w:rsidR="004E5A87" w:rsidRPr="005A05EA">
        <w:rPr>
          <w:rFonts w:asciiTheme="minorHAnsi" w:hAnsiTheme="minorHAnsi" w:cstheme="minorHAnsi"/>
          <w:lang w:eastAsia="zh-CN"/>
        </w:rPr>
        <w:t>2012-2013</w:t>
      </w:r>
      <w:r w:rsidR="00547D20" w:rsidRPr="005A05EA">
        <w:rPr>
          <w:rFonts w:asciiTheme="minorHAnsi" w:hAnsiTheme="minorHAnsi" w:cstheme="minorHAnsi"/>
          <w:lang w:eastAsia="zh-CN"/>
        </w:rPr>
        <w:t>年预算并</w:t>
      </w:r>
      <w:r w:rsidR="004E5A87" w:rsidRPr="005A05EA">
        <w:rPr>
          <w:rFonts w:asciiTheme="minorHAnsi" w:hAnsiTheme="minorHAnsi" w:cstheme="minorHAnsi"/>
          <w:lang w:eastAsia="zh-CN"/>
        </w:rPr>
        <w:t>批准了各部门和总秘书处为落实</w:t>
      </w:r>
      <w:r w:rsidR="004E5A87" w:rsidRPr="005A05EA">
        <w:rPr>
          <w:rFonts w:asciiTheme="minorHAnsi" w:hAnsiTheme="minorHAnsi" w:cstheme="minorHAnsi"/>
          <w:lang w:eastAsia="zh-CN"/>
        </w:rPr>
        <w:t>2012-2015</w:t>
      </w:r>
      <w:r w:rsidR="004E5A87" w:rsidRPr="005A05EA">
        <w:rPr>
          <w:rFonts w:asciiTheme="minorHAnsi" w:hAnsiTheme="minorHAnsi" w:cstheme="minorHAnsi"/>
          <w:lang w:eastAsia="zh-CN"/>
        </w:rPr>
        <w:t>年战略规划制定的运作规划。理事会指定了新的外部审计员以及独立管理顾问委员会（</w:t>
      </w:r>
      <w:r w:rsidR="004E5A87" w:rsidRPr="005A05EA">
        <w:rPr>
          <w:rFonts w:asciiTheme="minorHAnsi" w:hAnsiTheme="minorHAnsi" w:cstheme="minorHAnsi"/>
          <w:lang w:eastAsia="zh-CN"/>
        </w:rPr>
        <w:t>IMAC</w:t>
      </w:r>
      <w:r w:rsidR="004E5A87" w:rsidRPr="005A05EA">
        <w:rPr>
          <w:rFonts w:asciiTheme="minorHAnsi" w:hAnsiTheme="minorHAnsi" w:cstheme="minorHAnsi"/>
          <w:lang w:eastAsia="zh-CN"/>
        </w:rPr>
        <w:t>）委员。会议还审议了收入和支出、财务工作报告并探讨了职员问题。理事会</w:t>
      </w:r>
      <w:r w:rsidR="004E5A87" w:rsidRPr="005A05EA">
        <w:rPr>
          <w:rFonts w:asciiTheme="minorHAnsi" w:hAnsiTheme="minorHAnsi" w:cstheme="minorHAnsi"/>
          <w:lang w:eastAsia="zh-CN"/>
        </w:rPr>
        <w:t>2011</w:t>
      </w:r>
      <w:r w:rsidR="00547D20" w:rsidRPr="005A05EA">
        <w:rPr>
          <w:rFonts w:asciiTheme="minorHAnsi" w:hAnsiTheme="minorHAnsi" w:cstheme="minorHAnsi"/>
          <w:lang w:eastAsia="zh-CN"/>
        </w:rPr>
        <w:t>年会议通过了二十七份正式案文，其中包括有关重</w:t>
      </w:r>
      <w:r w:rsidR="004E5A87" w:rsidRPr="005A05EA">
        <w:rPr>
          <w:rFonts w:asciiTheme="minorHAnsi" w:hAnsiTheme="minorHAnsi" w:cstheme="minorHAnsi"/>
          <w:lang w:eastAsia="zh-CN"/>
        </w:rPr>
        <w:t>要问题的</w:t>
      </w:r>
      <w:r w:rsidR="004E5A87" w:rsidRPr="005A05EA">
        <w:rPr>
          <w:rFonts w:asciiTheme="minorHAnsi" w:hAnsiTheme="minorHAnsi" w:cstheme="minorHAnsi"/>
          <w:lang w:eastAsia="zh-CN"/>
        </w:rPr>
        <w:t>16</w:t>
      </w:r>
      <w:r w:rsidR="004E5A87" w:rsidRPr="005A05EA">
        <w:rPr>
          <w:rFonts w:asciiTheme="minorHAnsi" w:hAnsiTheme="minorHAnsi" w:cstheme="minorHAnsi"/>
          <w:lang w:eastAsia="zh-CN"/>
        </w:rPr>
        <w:t>项决议和</w:t>
      </w:r>
      <w:r w:rsidR="004E5A87" w:rsidRPr="005A05EA">
        <w:rPr>
          <w:rFonts w:asciiTheme="minorHAnsi" w:hAnsiTheme="minorHAnsi" w:cstheme="minorHAnsi"/>
          <w:lang w:eastAsia="zh-CN"/>
        </w:rPr>
        <w:t>11</w:t>
      </w:r>
      <w:r w:rsidR="004E5A87" w:rsidRPr="005A05EA">
        <w:rPr>
          <w:rFonts w:asciiTheme="minorHAnsi" w:hAnsiTheme="minorHAnsi" w:cstheme="minorHAnsi"/>
          <w:lang w:eastAsia="zh-CN"/>
        </w:rPr>
        <w:t>项决定。</w:t>
      </w:r>
      <w:hyperlink r:id="rId29" w:history="1">
        <w:r w:rsidR="00547D20" w:rsidRPr="005A05EA">
          <w:rPr>
            <w:rStyle w:val="Hyperlink"/>
            <w:rFonts w:asciiTheme="minorHAnsi" w:hAnsiTheme="minorHAnsi" w:cstheme="minorHAnsi"/>
          </w:rPr>
          <w:t>理事会</w:t>
        </w:r>
        <w:r w:rsidR="00547D20" w:rsidRPr="005A05EA">
          <w:rPr>
            <w:rStyle w:val="Hyperlink"/>
            <w:rFonts w:asciiTheme="minorHAnsi" w:hAnsiTheme="minorHAnsi" w:cstheme="minorHAnsi"/>
          </w:rPr>
          <w:t>2011</w:t>
        </w:r>
        <w:r w:rsidR="00547D20" w:rsidRPr="005A05EA">
          <w:rPr>
            <w:rStyle w:val="Hyperlink"/>
            <w:rFonts w:asciiTheme="minorHAnsi" w:hAnsiTheme="minorHAnsi" w:cstheme="minorHAnsi"/>
          </w:rPr>
          <w:t>年会议的决议和决定</w:t>
        </w:r>
      </w:hyperlink>
      <w:r w:rsidR="004E5A87" w:rsidRPr="005A05EA">
        <w:rPr>
          <w:rStyle w:val="Hyperlink"/>
          <w:rFonts w:asciiTheme="minorHAnsi" w:hAnsiTheme="minorHAnsi" w:cstheme="minorHAnsi"/>
          <w:u w:val="none"/>
          <w:lang w:eastAsia="zh-CN"/>
        </w:rPr>
        <w:t>、</w:t>
      </w:r>
      <w:hyperlink r:id="rId30" w:history="1">
        <w:r w:rsidR="00547D20" w:rsidRPr="005A05EA">
          <w:rPr>
            <w:rStyle w:val="Hyperlink"/>
            <w:rFonts w:asciiTheme="minorHAnsi" w:hAnsiTheme="minorHAnsi" w:cstheme="minorHAnsi"/>
          </w:rPr>
          <w:t>辩论摘要</w:t>
        </w:r>
      </w:hyperlink>
      <w:r w:rsidR="001B6A64" w:rsidRPr="005A05EA">
        <w:rPr>
          <w:rFonts w:asciiTheme="minorHAnsi" w:hAnsiTheme="minorHAnsi" w:cstheme="minorHAnsi"/>
          <w:lang w:eastAsia="zh-CN"/>
        </w:rPr>
        <w:t>以及文件见以下网站：</w:t>
      </w:r>
      <w:hyperlink r:id="rId31" w:history="1">
        <w:r w:rsidR="001B6A64" w:rsidRPr="005A05EA">
          <w:rPr>
            <w:rStyle w:val="Hyperlink"/>
            <w:rFonts w:asciiTheme="minorHAnsi" w:hAnsiTheme="minorHAnsi" w:cstheme="minorHAnsi"/>
            <w:lang w:eastAsia="zh-CN"/>
          </w:rPr>
          <w:t>http://www.itu.int/council/C2011/index.html</w:t>
        </w:r>
      </w:hyperlink>
      <w:r w:rsidR="001B6A64" w:rsidRPr="005A05EA">
        <w:rPr>
          <w:rFonts w:asciiTheme="minorHAnsi" w:hAnsiTheme="minorHAnsi" w:cstheme="minorHAnsi"/>
          <w:lang w:eastAsia="zh-CN"/>
        </w:rPr>
        <w:t>。</w:t>
      </w:r>
    </w:p>
    <w:p w:rsidR="004C45D6" w:rsidRPr="005A05EA" w:rsidRDefault="00FE163E" w:rsidP="00835D80">
      <w:pPr>
        <w:pStyle w:val="Headingb"/>
        <w:rPr>
          <w:rFonts w:asciiTheme="minorHAnsi" w:hAnsiTheme="minorHAnsi" w:cstheme="minorHAnsi"/>
          <w:u w:val="single"/>
          <w:lang w:eastAsia="zh-CN"/>
        </w:rPr>
      </w:pPr>
      <w:r w:rsidRPr="005A05EA">
        <w:rPr>
          <w:rFonts w:asciiTheme="minorHAnsi" w:hAnsiTheme="minorHAnsi" w:cstheme="minorHAnsi"/>
          <w:u w:val="single"/>
          <w:lang w:eastAsia="zh-CN"/>
        </w:rPr>
        <w:t>理事会</w:t>
      </w:r>
      <w:r w:rsidRPr="005A05EA">
        <w:rPr>
          <w:rFonts w:asciiTheme="minorHAnsi" w:hAnsiTheme="minorHAnsi" w:cstheme="minorHAnsi"/>
          <w:u w:val="single"/>
          <w:lang w:eastAsia="zh-CN"/>
        </w:rPr>
        <w:t>2012</w:t>
      </w:r>
      <w:r w:rsidRPr="005A05EA">
        <w:rPr>
          <w:rFonts w:asciiTheme="minorHAnsi" w:hAnsiTheme="minorHAnsi" w:cstheme="minorHAnsi"/>
          <w:u w:val="single"/>
          <w:lang w:eastAsia="zh-CN"/>
        </w:rPr>
        <w:t>年会议</w:t>
      </w:r>
    </w:p>
    <w:p w:rsidR="00826268" w:rsidRPr="005A05EA" w:rsidRDefault="00FE163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w:t>
      </w:r>
      <w:r w:rsidRPr="005A05EA">
        <w:rPr>
          <w:rFonts w:asciiTheme="minorHAnsi" w:hAnsiTheme="minorHAnsi" w:cstheme="minorHAnsi"/>
          <w:lang w:eastAsia="zh-CN"/>
        </w:rPr>
        <w:t>2012</w:t>
      </w:r>
      <w:r w:rsidRPr="005A05EA">
        <w:rPr>
          <w:rFonts w:asciiTheme="minorHAnsi" w:hAnsiTheme="minorHAnsi" w:cstheme="minorHAnsi"/>
          <w:lang w:eastAsia="zh-CN"/>
        </w:rPr>
        <w:t>年会议于</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7</w:t>
      </w:r>
      <w:r w:rsidRPr="005A05EA">
        <w:rPr>
          <w:rFonts w:asciiTheme="minorHAnsi" w:hAnsiTheme="minorHAnsi" w:cstheme="minorHAnsi"/>
          <w:lang w:eastAsia="zh-CN"/>
        </w:rPr>
        <w:t>月</w:t>
      </w:r>
      <w:r w:rsidRPr="005A05EA">
        <w:rPr>
          <w:rFonts w:asciiTheme="minorHAnsi" w:hAnsiTheme="minorHAnsi" w:cstheme="minorHAnsi"/>
          <w:lang w:eastAsia="zh-CN"/>
        </w:rPr>
        <w:t>4-13</w:t>
      </w:r>
      <w:r w:rsidRPr="005A05EA">
        <w:rPr>
          <w:rFonts w:asciiTheme="minorHAnsi" w:hAnsiTheme="minorHAnsi" w:cstheme="minorHAnsi"/>
          <w:lang w:eastAsia="zh-CN"/>
        </w:rPr>
        <w:t>日在国际电联总部</w:t>
      </w:r>
      <w:r w:rsidR="00A76772" w:rsidRPr="005A05EA">
        <w:rPr>
          <w:rFonts w:asciiTheme="minorHAnsi" w:hAnsiTheme="minorHAnsi" w:cstheme="minorHAnsi"/>
          <w:lang w:eastAsia="zh-CN"/>
        </w:rPr>
        <w:t>召开</w:t>
      </w:r>
      <w:r w:rsidRPr="005A05EA">
        <w:rPr>
          <w:rFonts w:asciiTheme="minorHAnsi" w:hAnsiTheme="minorHAnsi" w:cstheme="minorHAnsi"/>
          <w:lang w:eastAsia="zh-CN"/>
        </w:rPr>
        <w:t>，代表</w:t>
      </w:r>
      <w:r w:rsidR="00A76772" w:rsidRPr="005A05EA">
        <w:rPr>
          <w:rFonts w:asciiTheme="minorHAnsi" w:hAnsiTheme="minorHAnsi" w:cstheme="minorHAnsi"/>
          <w:lang w:eastAsia="zh-CN"/>
        </w:rPr>
        <w:t>所有</w:t>
      </w:r>
      <w:r w:rsidRPr="005A05EA">
        <w:rPr>
          <w:rFonts w:asciiTheme="minorHAnsi" w:hAnsiTheme="minorHAnsi" w:cstheme="minorHAnsi"/>
          <w:lang w:eastAsia="zh-CN"/>
        </w:rPr>
        <w:t>48</w:t>
      </w:r>
      <w:r w:rsidRPr="005A05EA">
        <w:rPr>
          <w:rFonts w:asciiTheme="minorHAnsi" w:hAnsiTheme="minorHAnsi" w:cstheme="minorHAnsi"/>
          <w:lang w:eastAsia="zh-CN"/>
        </w:rPr>
        <w:t>个理事国、</w:t>
      </w:r>
      <w:r w:rsidRPr="005A05EA">
        <w:rPr>
          <w:rFonts w:asciiTheme="minorHAnsi" w:hAnsiTheme="minorHAnsi" w:cstheme="minorHAnsi"/>
          <w:lang w:eastAsia="zh-CN"/>
        </w:rPr>
        <w:t>31</w:t>
      </w:r>
      <w:r w:rsidRPr="005A05EA">
        <w:rPr>
          <w:rFonts w:asciiTheme="minorHAnsi" w:hAnsiTheme="minorHAnsi" w:cstheme="minorHAnsi"/>
          <w:lang w:eastAsia="zh-CN"/>
        </w:rPr>
        <w:t>个</w:t>
      </w:r>
      <w:r w:rsidR="00A76772" w:rsidRPr="005A05EA">
        <w:rPr>
          <w:rFonts w:asciiTheme="minorHAnsi" w:hAnsiTheme="minorHAnsi" w:cstheme="minorHAnsi"/>
          <w:lang w:eastAsia="zh-CN"/>
        </w:rPr>
        <w:t>作为观察员的</w:t>
      </w:r>
      <w:r w:rsidRPr="005A05EA">
        <w:rPr>
          <w:rFonts w:asciiTheme="minorHAnsi" w:hAnsiTheme="minorHAnsi" w:cstheme="minorHAnsi"/>
          <w:lang w:eastAsia="zh-CN"/>
        </w:rPr>
        <w:t>成员国</w:t>
      </w:r>
      <w:r w:rsidR="00A76772" w:rsidRPr="005A05EA">
        <w:rPr>
          <w:rFonts w:asciiTheme="minorHAnsi" w:hAnsiTheme="minorHAnsi" w:cstheme="minorHAnsi"/>
          <w:lang w:eastAsia="zh-CN"/>
        </w:rPr>
        <w:t>和</w:t>
      </w:r>
      <w:r w:rsidRPr="005A05EA">
        <w:rPr>
          <w:rFonts w:asciiTheme="minorHAnsi" w:hAnsiTheme="minorHAnsi" w:cstheme="minorHAnsi"/>
          <w:lang w:eastAsia="zh-CN"/>
        </w:rPr>
        <w:t>6</w:t>
      </w:r>
      <w:r w:rsidRPr="005A05EA">
        <w:rPr>
          <w:rFonts w:asciiTheme="minorHAnsi" w:hAnsiTheme="minorHAnsi" w:cstheme="minorHAnsi"/>
          <w:lang w:eastAsia="zh-CN"/>
        </w:rPr>
        <w:t>个</w:t>
      </w:r>
      <w:r w:rsidR="00A76772" w:rsidRPr="005A05EA">
        <w:rPr>
          <w:rFonts w:asciiTheme="minorHAnsi" w:hAnsiTheme="minorHAnsi" w:cstheme="minorHAnsi"/>
          <w:lang w:eastAsia="zh-CN"/>
        </w:rPr>
        <w:t>作为观察员的</w:t>
      </w:r>
      <w:r w:rsidRPr="005A05EA">
        <w:rPr>
          <w:rFonts w:asciiTheme="minorHAnsi" w:hAnsiTheme="minorHAnsi" w:cstheme="minorHAnsi"/>
          <w:lang w:eastAsia="zh-CN"/>
        </w:rPr>
        <w:t>部门成员的</w:t>
      </w:r>
      <w:r w:rsidRPr="005A05EA">
        <w:rPr>
          <w:rFonts w:asciiTheme="minorHAnsi" w:hAnsiTheme="minorHAnsi" w:cstheme="minorHAnsi"/>
          <w:lang w:eastAsia="zh-CN"/>
        </w:rPr>
        <w:t>343</w:t>
      </w:r>
      <w:r w:rsidRPr="005A05EA">
        <w:rPr>
          <w:rFonts w:asciiTheme="minorHAnsi" w:hAnsiTheme="minorHAnsi" w:cstheme="minorHAnsi"/>
          <w:lang w:eastAsia="zh-CN"/>
        </w:rPr>
        <w:t>名代表出席了会议。</w:t>
      </w:r>
    </w:p>
    <w:p w:rsidR="004C45D6" w:rsidRPr="005A05EA" w:rsidRDefault="00FE163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理事会选举出了下列管理班子：</w:t>
      </w:r>
    </w:p>
    <w:p w:rsidR="007C482A" w:rsidRPr="005A05EA" w:rsidRDefault="00FE163E" w:rsidP="00835D80">
      <w:pPr>
        <w:contextualSpacing/>
        <w:rPr>
          <w:rFonts w:asciiTheme="minorHAnsi" w:hAnsiTheme="minorHAnsi" w:cstheme="minorHAnsi"/>
          <w:lang w:eastAsia="zh-CN"/>
        </w:rPr>
      </w:pPr>
      <w:r w:rsidRPr="005A05EA">
        <w:rPr>
          <w:rFonts w:asciiTheme="minorHAnsi" w:eastAsia="STKaiti" w:hAnsiTheme="minorHAnsi" w:cstheme="minorHAnsi"/>
          <w:szCs w:val="24"/>
          <w:lang w:eastAsia="zh-CN"/>
        </w:rPr>
        <w:t>理事会主席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szCs w:val="24"/>
          <w:lang w:eastAsia="zh-CN"/>
        </w:rPr>
        <w:tab/>
      </w:r>
      <w:r w:rsidR="004C45D6" w:rsidRPr="005A05EA">
        <w:rPr>
          <w:rFonts w:asciiTheme="minorHAnsi" w:hAnsiTheme="minorHAnsi" w:cstheme="minorHAnsi"/>
          <w:lang w:eastAsia="zh-CN"/>
        </w:rPr>
        <w:tab/>
      </w:r>
      <w:r w:rsidR="004C45D6" w:rsidRPr="005A05EA">
        <w:rPr>
          <w:rFonts w:asciiTheme="minorHAnsi" w:hAnsiTheme="minorHAnsi" w:cstheme="minorHAnsi"/>
          <w:lang w:eastAsia="zh-CN"/>
        </w:rPr>
        <w:tab/>
      </w:r>
      <w:r w:rsidR="004C45D6" w:rsidRPr="005A05EA">
        <w:rPr>
          <w:rFonts w:asciiTheme="minorHAnsi" w:hAnsiTheme="minorHAnsi" w:cstheme="minorHAnsi"/>
          <w:lang w:eastAsia="zh-CN"/>
        </w:rPr>
        <w:tab/>
        <w:t>A. ÇAVUŞOĞLU</w:t>
      </w:r>
      <w:r w:rsidR="00F14B41" w:rsidRPr="005A05EA">
        <w:rPr>
          <w:rFonts w:asciiTheme="minorHAnsi" w:hAnsiTheme="minorHAnsi" w:cstheme="minorHAnsi"/>
          <w:lang w:eastAsia="zh-CN"/>
        </w:rPr>
        <w:t>（土耳其）</w:t>
      </w:r>
      <w:r w:rsidR="007C482A" w:rsidRPr="005A05EA">
        <w:rPr>
          <w:rFonts w:asciiTheme="minorHAnsi" w:hAnsiTheme="minorHAnsi" w:cstheme="minorHAnsi"/>
          <w:lang w:eastAsia="zh-CN"/>
        </w:rPr>
        <w:br/>
      </w:r>
      <w:r w:rsidRPr="005A05EA">
        <w:rPr>
          <w:rFonts w:asciiTheme="minorHAnsi" w:eastAsia="STKaiti" w:hAnsiTheme="minorHAnsi" w:cstheme="minorHAnsi"/>
          <w:szCs w:val="24"/>
          <w:lang w:eastAsia="zh-CN"/>
        </w:rPr>
        <w:t>理事会副主席</w:t>
      </w:r>
      <w:r w:rsidR="007257FB" w:rsidRPr="005A05EA">
        <w:rPr>
          <w:rFonts w:asciiTheme="minorHAnsi" w:eastAsia="STKaiti" w:hAnsiTheme="minorHAnsi" w:cstheme="minorHAnsi"/>
          <w:szCs w:val="24"/>
          <w:lang w:eastAsia="zh-CN"/>
        </w:rPr>
        <w:t>：</w:t>
      </w:r>
      <w:r w:rsidR="004C45D6" w:rsidRPr="005A05EA">
        <w:rPr>
          <w:rFonts w:asciiTheme="minorHAnsi" w:hAnsiTheme="minorHAnsi" w:cstheme="minorHAnsi"/>
          <w:lang w:eastAsia="zh-CN"/>
        </w:rPr>
        <w:tab/>
      </w:r>
      <w:r w:rsidR="004C45D6" w:rsidRPr="005A05EA">
        <w:rPr>
          <w:rFonts w:asciiTheme="minorHAnsi" w:hAnsiTheme="minorHAnsi" w:cstheme="minorHAnsi"/>
          <w:lang w:eastAsia="zh-CN"/>
        </w:rPr>
        <w:tab/>
      </w:r>
      <w:r w:rsidR="004C45D6" w:rsidRPr="005A05EA">
        <w:rPr>
          <w:rFonts w:asciiTheme="minorHAnsi" w:hAnsiTheme="minorHAnsi" w:cstheme="minorHAnsi"/>
          <w:lang w:eastAsia="zh-CN"/>
        </w:rPr>
        <w:tab/>
      </w:r>
      <w:r w:rsidR="00F14B41" w:rsidRPr="005A05EA">
        <w:rPr>
          <w:rFonts w:asciiTheme="minorHAnsi" w:hAnsiTheme="minorHAnsi" w:cstheme="minorHAnsi"/>
          <w:lang w:eastAsia="zh-CN"/>
        </w:rPr>
        <w:t>理事会会议结束时</w:t>
      </w:r>
      <w:r w:rsidR="00F14B41" w:rsidRPr="005A05EA">
        <w:rPr>
          <w:rFonts w:asciiTheme="minorHAnsi" w:hAnsiTheme="minorHAnsi" w:cstheme="minorHAnsi"/>
          <w:lang w:eastAsia="zh-CN"/>
        </w:rPr>
        <w:t>B</w:t>
      </w:r>
      <w:r w:rsidR="00F14B41" w:rsidRPr="005A05EA">
        <w:rPr>
          <w:rFonts w:asciiTheme="minorHAnsi" w:hAnsiTheme="minorHAnsi" w:cstheme="minorHAnsi"/>
          <w:lang w:eastAsia="zh-CN"/>
        </w:rPr>
        <w:t>区的磋商仍在进行</w:t>
      </w:r>
    </w:p>
    <w:p w:rsidR="004C45D6" w:rsidRPr="005A05EA" w:rsidRDefault="00FE163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行政和管理常设委员会</w:t>
      </w:r>
    </w:p>
    <w:p w:rsidR="007C482A" w:rsidRPr="005A05EA" w:rsidRDefault="00FE163E" w:rsidP="00835D80">
      <w:pPr>
        <w:rPr>
          <w:rFonts w:asciiTheme="minorHAnsi" w:hAnsiTheme="minorHAnsi" w:cstheme="minorHAnsi"/>
          <w:lang w:eastAsia="zh-CN"/>
        </w:rPr>
      </w:pPr>
      <w:r w:rsidRPr="005A05EA">
        <w:rPr>
          <w:rFonts w:asciiTheme="minorHAnsi" w:eastAsia="STKaiti" w:hAnsiTheme="minorHAnsi" w:cstheme="minorHAnsi"/>
          <w:szCs w:val="24"/>
          <w:lang w:eastAsia="zh-CN"/>
        </w:rPr>
        <w:t>主席：</w:t>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t xml:space="preserve">B. </w:t>
      </w:r>
      <w:proofErr w:type="gramStart"/>
      <w:r w:rsidR="00133DE5" w:rsidRPr="005A05EA">
        <w:rPr>
          <w:rFonts w:asciiTheme="minorHAnsi" w:hAnsiTheme="minorHAnsi" w:cstheme="minorHAnsi"/>
          <w:lang w:eastAsia="zh-CN"/>
        </w:rPr>
        <w:t>GONZALEZ</w:t>
      </w:r>
      <w:r w:rsidR="00F14B41" w:rsidRPr="005A05EA">
        <w:rPr>
          <w:rFonts w:asciiTheme="minorHAnsi" w:hAnsiTheme="minorHAnsi" w:cstheme="minorHAnsi"/>
          <w:lang w:eastAsia="zh-CN"/>
        </w:rPr>
        <w:t>（</w:t>
      </w:r>
      <w:r w:rsidR="00F14B41" w:rsidRPr="005A05EA">
        <w:rPr>
          <w:rFonts w:asciiTheme="minorHAnsi" w:hAnsiTheme="minorHAnsi" w:cstheme="minorHAnsi"/>
          <w:lang w:val="es-ES_tradnl" w:eastAsia="zh-CN"/>
        </w:rPr>
        <w:t>西班牙</w:t>
      </w:r>
      <w:r w:rsidR="00F14B41" w:rsidRPr="005A05EA">
        <w:rPr>
          <w:rFonts w:asciiTheme="minorHAnsi" w:hAnsiTheme="minorHAnsi" w:cstheme="minorHAnsi"/>
          <w:lang w:eastAsia="zh-CN"/>
        </w:rPr>
        <w:t>）</w:t>
      </w:r>
      <w:r w:rsidR="007C482A" w:rsidRPr="005A05EA">
        <w:rPr>
          <w:rFonts w:asciiTheme="minorHAnsi" w:hAnsiTheme="minorHAnsi" w:cstheme="minorHAnsi"/>
          <w:lang w:eastAsia="zh-CN"/>
        </w:rPr>
        <w:br/>
      </w:r>
      <w:r w:rsidRPr="005A05EA">
        <w:rPr>
          <w:rFonts w:asciiTheme="minorHAnsi" w:eastAsia="STKaiti" w:hAnsiTheme="minorHAnsi" w:cstheme="minorHAnsi"/>
          <w:lang w:eastAsia="zh-CN"/>
        </w:rPr>
        <w:t>副主席：</w:t>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133DE5" w:rsidRPr="005A05EA">
        <w:rPr>
          <w:rFonts w:asciiTheme="minorHAnsi" w:hAnsiTheme="minorHAnsi" w:cstheme="minorHAnsi"/>
          <w:lang w:eastAsia="zh-CN"/>
        </w:rPr>
        <w:tab/>
      </w:r>
      <w:r w:rsidR="00861252" w:rsidRPr="005A05EA">
        <w:rPr>
          <w:rFonts w:asciiTheme="minorHAnsi" w:hAnsiTheme="minorHAnsi" w:cstheme="minorHAnsi"/>
          <w:lang w:eastAsia="zh-CN"/>
        </w:rPr>
        <w:tab/>
      </w:r>
      <w:r w:rsidR="00133DE5" w:rsidRPr="005A05EA">
        <w:rPr>
          <w:rFonts w:asciiTheme="minorHAnsi" w:hAnsiTheme="minorHAnsi" w:cstheme="minorHAnsi"/>
          <w:lang w:eastAsia="zh-CN"/>
        </w:rPr>
        <w:t>C. GREENWAY</w:t>
      </w:r>
      <w:r w:rsidR="00F14B41" w:rsidRPr="005A05EA">
        <w:rPr>
          <w:rFonts w:asciiTheme="minorHAnsi" w:hAnsiTheme="minorHAnsi" w:cstheme="minorHAnsi"/>
          <w:lang w:eastAsia="zh-CN"/>
        </w:rPr>
        <w:t>（澳大利亚）和</w:t>
      </w:r>
      <w:r w:rsidR="00133DE5" w:rsidRPr="005A05EA">
        <w:rPr>
          <w:rFonts w:asciiTheme="minorHAnsi" w:hAnsiTheme="minorHAnsi" w:cstheme="minorHAnsi"/>
          <w:lang w:eastAsia="zh-CN"/>
        </w:rPr>
        <w:t>M.</w:t>
      </w:r>
      <w:proofErr w:type="gramEnd"/>
      <w:r w:rsidR="00133DE5" w:rsidRPr="005A05EA">
        <w:rPr>
          <w:rFonts w:asciiTheme="minorHAnsi" w:hAnsiTheme="minorHAnsi" w:cstheme="minorHAnsi"/>
          <w:lang w:eastAsia="zh-CN"/>
        </w:rPr>
        <w:t xml:space="preserve"> KRASUSKI</w:t>
      </w:r>
      <w:r w:rsidR="00F14B41" w:rsidRPr="005A05EA">
        <w:rPr>
          <w:rFonts w:asciiTheme="minorHAnsi" w:hAnsiTheme="minorHAnsi" w:cstheme="minorHAnsi"/>
          <w:lang w:eastAsia="zh-CN"/>
        </w:rPr>
        <w:t>（波兰）</w:t>
      </w:r>
    </w:p>
    <w:p w:rsidR="004C45D6" w:rsidRPr="005A05EA" w:rsidRDefault="00FE163E" w:rsidP="00835D80">
      <w:pPr>
        <w:rPr>
          <w:rFonts w:asciiTheme="minorHAnsi" w:eastAsia="STKaiti" w:hAnsiTheme="minorHAnsi" w:cstheme="minorHAnsi"/>
          <w:szCs w:val="24"/>
          <w:lang w:eastAsia="zh-CN"/>
        </w:rPr>
      </w:pPr>
      <w:r w:rsidRPr="005A05EA">
        <w:rPr>
          <w:rFonts w:asciiTheme="minorHAnsi" w:eastAsia="STKaiti" w:hAnsiTheme="minorHAnsi" w:cstheme="minorHAnsi"/>
          <w:szCs w:val="24"/>
          <w:lang w:eastAsia="zh-CN"/>
        </w:rPr>
        <w:t>主要问题和成果</w:t>
      </w:r>
    </w:p>
    <w:p w:rsidR="004C45D6" w:rsidRPr="005A05EA" w:rsidRDefault="00622C22"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理事会审议了政策、战略和规划问题</w:t>
      </w:r>
      <w:r w:rsidR="00A76772" w:rsidRPr="005A05EA">
        <w:rPr>
          <w:rFonts w:asciiTheme="minorHAnsi" w:hAnsiTheme="minorHAnsi" w:cstheme="minorHAnsi"/>
          <w:lang w:eastAsia="zh-CN"/>
        </w:rPr>
        <w:t>并得到有关以下事宜的各工作组报告：</w:t>
      </w:r>
      <w:r w:rsidRPr="005A05EA">
        <w:rPr>
          <w:rFonts w:asciiTheme="minorHAnsi" w:hAnsiTheme="minorHAnsi" w:cstheme="minorHAnsi"/>
          <w:lang w:eastAsia="zh-CN"/>
        </w:rPr>
        <w:t>WSIS</w:t>
      </w:r>
      <w:r w:rsidRPr="005A05EA">
        <w:rPr>
          <w:rFonts w:asciiTheme="minorHAnsi" w:hAnsiTheme="minorHAnsi" w:cstheme="minorHAnsi"/>
          <w:lang w:eastAsia="zh-CN"/>
        </w:rPr>
        <w:t>后续工作、</w:t>
      </w:r>
      <w:r w:rsidR="00A76772" w:rsidRPr="005A05EA">
        <w:rPr>
          <w:rFonts w:asciiTheme="minorHAnsi" w:hAnsiTheme="minorHAnsi" w:cstheme="minorHAnsi"/>
          <w:lang w:eastAsia="zh-CN"/>
        </w:rPr>
        <w:t>与</w:t>
      </w:r>
      <w:r w:rsidRPr="005A05EA">
        <w:rPr>
          <w:rFonts w:asciiTheme="minorHAnsi" w:hAnsiTheme="minorHAnsi" w:cstheme="minorHAnsi"/>
          <w:lang w:eastAsia="zh-CN"/>
        </w:rPr>
        <w:t>互联网相关的</w:t>
      </w:r>
      <w:r w:rsidR="00A76772" w:rsidRPr="005A05EA">
        <w:rPr>
          <w:rFonts w:asciiTheme="minorHAnsi" w:hAnsiTheme="minorHAnsi" w:cstheme="minorHAnsi"/>
          <w:lang w:eastAsia="zh-CN"/>
        </w:rPr>
        <w:t>国际</w:t>
      </w:r>
      <w:r w:rsidRPr="005A05EA">
        <w:rPr>
          <w:rFonts w:asciiTheme="minorHAnsi" w:hAnsiTheme="minorHAnsi" w:cstheme="minorHAnsi"/>
          <w:lang w:eastAsia="zh-CN"/>
        </w:rPr>
        <w:t>公共政策问题、使用</w:t>
      </w:r>
      <w:r w:rsidRPr="005A05EA">
        <w:rPr>
          <w:rFonts w:asciiTheme="minorHAnsi" w:hAnsiTheme="minorHAnsi" w:cstheme="minorHAnsi"/>
          <w:lang w:eastAsia="zh-CN"/>
        </w:rPr>
        <w:t>ICT</w:t>
      </w:r>
      <w:r w:rsidR="00A76772" w:rsidRPr="005A05EA">
        <w:rPr>
          <w:rFonts w:asciiTheme="minorHAnsi" w:hAnsiTheme="minorHAnsi" w:cstheme="minorHAnsi"/>
          <w:lang w:eastAsia="zh-CN"/>
        </w:rPr>
        <w:t>的安全性</w:t>
      </w:r>
      <w:r w:rsidRPr="005A05EA">
        <w:rPr>
          <w:rFonts w:asciiTheme="minorHAnsi" w:hAnsiTheme="minorHAnsi" w:cstheme="minorHAnsi"/>
          <w:lang w:eastAsia="zh-CN"/>
        </w:rPr>
        <w:t>、保护上网儿童和国际电联</w:t>
      </w:r>
      <w:r w:rsidR="00A76772" w:rsidRPr="005A05EA">
        <w:rPr>
          <w:rFonts w:asciiTheme="minorHAnsi" w:hAnsiTheme="minorHAnsi" w:cstheme="minorHAnsi"/>
          <w:lang w:eastAsia="zh-CN"/>
        </w:rPr>
        <w:t>在</w:t>
      </w:r>
      <w:r w:rsidRPr="005A05EA">
        <w:rPr>
          <w:rFonts w:asciiTheme="minorHAnsi" w:hAnsiTheme="minorHAnsi" w:cstheme="minorHAnsi"/>
          <w:lang w:eastAsia="zh-CN"/>
        </w:rPr>
        <w:t>ICT</w:t>
      </w:r>
      <w:r w:rsidR="00A76772" w:rsidRPr="005A05EA">
        <w:rPr>
          <w:rFonts w:asciiTheme="minorHAnsi" w:hAnsiTheme="minorHAnsi" w:cstheme="minorHAnsi"/>
          <w:lang w:eastAsia="zh-CN"/>
        </w:rPr>
        <w:t>与</w:t>
      </w:r>
      <w:r w:rsidRPr="005A05EA">
        <w:rPr>
          <w:rFonts w:asciiTheme="minorHAnsi" w:hAnsiTheme="minorHAnsi" w:cstheme="minorHAnsi"/>
          <w:lang w:eastAsia="zh-CN"/>
        </w:rPr>
        <w:t>气候变化</w:t>
      </w:r>
      <w:r w:rsidR="00A76772" w:rsidRPr="005A05EA">
        <w:rPr>
          <w:rFonts w:asciiTheme="minorHAnsi" w:hAnsiTheme="minorHAnsi" w:cstheme="minorHAnsi"/>
          <w:lang w:eastAsia="zh-CN"/>
        </w:rPr>
        <w:t>领域开展的</w:t>
      </w:r>
      <w:r w:rsidRPr="005A05EA">
        <w:rPr>
          <w:rFonts w:asciiTheme="minorHAnsi" w:hAnsiTheme="minorHAnsi" w:cstheme="minorHAnsi"/>
          <w:lang w:eastAsia="zh-CN"/>
        </w:rPr>
        <w:t>活动。</w:t>
      </w:r>
      <w:r w:rsidR="00F14B41" w:rsidRPr="005A05EA">
        <w:rPr>
          <w:rFonts w:asciiTheme="minorHAnsi" w:hAnsiTheme="minorHAnsi" w:cstheme="minorHAnsi"/>
          <w:lang w:eastAsia="zh-CN"/>
        </w:rPr>
        <w:t>理事会还研究了国际电联世界电信展、</w:t>
      </w:r>
      <w:r w:rsidR="00F14B41" w:rsidRPr="005A05EA">
        <w:rPr>
          <w:rFonts w:asciiTheme="minorHAnsi" w:hAnsiTheme="minorHAnsi" w:cstheme="minorHAnsi"/>
          <w:lang w:eastAsia="zh-CN"/>
        </w:rPr>
        <w:t>WTSA-12</w:t>
      </w:r>
      <w:r w:rsidR="00F14B41" w:rsidRPr="005A05EA">
        <w:rPr>
          <w:rFonts w:asciiTheme="minorHAnsi" w:hAnsiTheme="minorHAnsi" w:cstheme="minorHAnsi"/>
          <w:lang w:eastAsia="zh-CN"/>
        </w:rPr>
        <w:t>和</w:t>
      </w:r>
      <w:r w:rsidR="00F14B41" w:rsidRPr="005A05EA">
        <w:rPr>
          <w:rFonts w:asciiTheme="minorHAnsi" w:hAnsiTheme="minorHAnsi" w:cstheme="minorHAnsi"/>
          <w:lang w:eastAsia="zh-CN"/>
        </w:rPr>
        <w:t>WCIT-12</w:t>
      </w:r>
      <w:r w:rsidR="00C347E6" w:rsidRPr="005A05EA">
        <w:rPr>
          <w:rFonts w:asciiTheme="minorHAnsi" w:hAnsiTheme="minorHAnsi" w:cstheme="minorHAnsi"/>
          <w:lang w:eastAsia="zh-CN"/>
        </w:rPr>
        <w:t>的筹备工作。主要</w:t>
      </w:r>
      <w:r w:rsidR="00F14B41" w:rsidRPr="005A05EA">
        <w:rPr>
          <w:rFonts w:asciiTheme="minorHAnsi" w:hAnsiTheme="minorHAnsi" w:cstheme="minorHAnsi"/>
          <w:lang w:eastAsia="zh-CN"/>
        </w:rPr>
        <w:t>决定包括</w:t>
      </w:r>
      <w:r w:rsidR="00A76772" w:rsidRPr="005A05EA">
        <w:rPr>
          <w:rFonts w:asciiTheme="minorHAnsi" w:hAnsiTheme="minorHAnsi" w:cstheme="minorHAnsi"/>
          <w:lang w:eastAsia="zh-CN"/>
        </w:rPr>
        <w:t>批准</w:t>
      </w:r>
      <w:r w:rsidR="00F14B41" w:rsidRPr="005A05EA">
        <w:rPr>
          <w:rFonts w:asciiTheme="minorHAnsi" w:hAnsiTheme="minorHAnsi" w:cstheme="minorHAnsi"/>
          <w:lang w:eastAsia="zh-CN"/>
        </w:rPr>
        <w:t>：落实</w:t>
      </w:r>
      <w:r w:rsidR="00F14B41" w:rsidRPr="005A05EA">
        <w:rPr>
          <w:rFonts w:asciiTheme="minorHAnsi" w:hAnsiTheme="minorHAnsi" w:cstheme="minorHAnsi"/>
          <w:lang w:eastAsia="zh-CN"/>
        </w:rPr>
        <w:t>2012-2015</w:t>
      </w:r>
      <w:r w:rsidR="00F14B41" w:rsidRPr="005A05EA">
        <w:rPr>
          <w:rFonts w:asciiTheme="minorHAnsi" w:hAnsiTheme="minorHAnsi" w:cstheme="minorHAnsi"/>
          <w:lang w:eastAsia="zh-CN"/>
        </w:rPr>
        <w:t>年战略规划的</w:t>
      </w:r>
      <w:r w:rsidR="00A76772" w:rsidRPr="005A05EA">
        <w:rPr>
          <w:rFonts w:asciiTheme="minorHAnsi" w:hAnsiTheme="minorHAnsi" w:cstheme="minorHAnsi"/>
          <w:lang w:eastAsia="zh-CN"/>
        </w:rPr>
        <w:t>运</w:t>
      </w:r>
      <w:r w:rsidR="00F14B41" w:rsidRPr="005A05EA">
        <w:rPr>
          <w:rFonts w:asciiTheme="minorHAnsi" w:hAnsiTheme="minorHAnsi" w:cstheme="minorHAnsi"/>
          <w:lang w:eastAsia="zh-CN"/>
        </w:rPr>
        <w:t>作规划、</w:t>
      </w:r>
      <w:r w:rsidR="00A76772" w:rsidRPr="005A05EA">
        <w:rPr>
          <w:rFonts w:asciiTheme="minorHAnsi" w:hAnsiTheme="minorHAnsi" w:cstheme="minorHAnsi"/>
          <w:lang w:eastAsia="zh-CN"/>
        </w:rPr>
        <w:t>有关</w:t>
      </w:r>
      <w:r w:rsidR="000C5085">
        <w:rPr>
          <w:rFonts w:asciiTheme="minorHAnsi" w:hAnsiTheme="minorHAnsi" w:cstheme="minorHAnsi"/>
          <w:lang w:eastAsia="zh-CN"/>
        </w:rPr>
        <w:t>一致性</w:t>
      </w:r>
      <w:r w:rsidR="00F14B41" w:rsidRPr="005A05EA">
        <w:rPr>
          <w:rFonts w:asciiTheme="minorHAnsi" w:hAnsiTheme="minorHAnsi" w:cstheme="minorHAnsi"/>
          <w:lang w:eastAsia="zh-CN"/>
        </w:rPr>
        <w:t>和互操作性</w:t>
      </w:r>
      <w:r w:rsidR="00A76772" w:rsidRPr="005A05EA">
        <w:rPr>
          <w:rFonts w:asciiTheme="minorHAnsi" w:hAnsiTheme="minorHAnsi" w:cstheme="minorHAnsi"/>
          <w:lang w:eastAsia="zh-CN"/>
        </w:rPr>
        <w:t>的</w:t>
      </w:r>
      <w:r w:rsidR="00F14B41" w:rsidRPr="005A05EA">
        <w:rPr>
          <w:rFonts w:asciiTheme="minorHAnsi" w:hAnsiTheme="minorHAnsi" w:cstheme="minorHAnsi"/>
          <w:lang w:eastAsia="zh-CN"/>
        </w:rPr>
        <w:t>行动计划以及</w:t>
      </w:r>
      <w:r w:rsidR="00A76772" w:rsidRPr="005A05EA">
        <w:rPr>
          <w:rFonts w:asciiTheme="minorHAnsi" w:hAnsiTheme="minorHAnsi" w:cstheme="minorHAnsi"/>
          <w:lang w:eastAsia="zh-CN"/>
        </w:rPr>
        <w:t>尝试将行政规则作为</w:t>
      </w:r>
      <w:r w:rsidR="00F14B41" w:rsidRPr="005A05EA">
        <w:rPr>
          <w:rFonts w:asciiTheme="minorHAnsi" w:hAnsiTheme="minorHAnsi" w:cstheme="minorHAnsi"/>
          <w:lang w:eastAsia="zh-CN"/>
        </w:rPr>
        <w:t>免费上网获取</w:t>
      </w:r>
      <w:r w:rsidR="00A76772" w:rsidRPr="005A05EA">
        <w:rPr>
          <w:rFonts w:asciiTheme="minorHAnsi" w:hAnsiTheme="minorHAnsi" w:cstheme="minorHAnsi"/>
          <w:lang w:eastAsia="zh-CN"/>
        </w:rPr>
        <w:t>的</w:t>
      </w:r>
      <w:r w:rsidR="00F14B41" w:rsidRPr="005A05EA">
        <w:rPr>
          <w:rFonts w:asciiTheme="minorHAnsi" w:hAnsiTheme="minorHAnsi" w:cstheme="minorHAnsi"/>
          <w:lang w:eastAsia="zh-CN"/>
        </w:rPr>
        <w:t>国际电联出版物。理事会就</w:t>
      </w:r>
      <w:r w:rsidR="00F14B41" w:rsidRPr="005A05EA">
        <w:rPr>
          <w:rFonts w:asciiTheme="minorHAnsi" w:hAnsiTheme="minorHAnsi" w:cstheme="minorHAnsi"/>
          <w:lang w:eastAsia="zh-CN"/>
        </w:rPr>
        <w:t>2015</w:t>
      </w:r>
      <w:r w:rsidR="00F14B41" w:rsidRPr="005A05EA">
        <w:rPr>
          <w:rFonts w:asciiTheme="minorHAnsi" w:hAnsiTheme="minorHAnsi" w:cstheme="minorHAnsi"/>
          <w:lang w:eastAsia="zh-CN"/>
        </w:rPr>
        <w:t>年</w:t>
      </w:r>
      <w:r w:rsidR="00F14B41" w:rsidRPr="005A05EA">
        <w:rPr>
          <w:rFonts w:asciiTheme="minorHAnsi" w:hAnsiTheme="minorHAnsi" w:cstheme="minorHAnsi"/>
          <w:lang w:eastAsia="zh-CN"/>
        </w:rPr>
        <w:t>11</w:t>
      </w:r>
      <w:r w:rsidR="00F14B41" w:rsidRPr="005A05EA">
        <w:rPr>
          <w:rFonts w:asciiTheme="minorHAnsi" w:hAnsiTheme="minorHAnsi" w:cstheme="minorHAnsi"/>
          <w:lang w:eastAsia="zh-CN"/>
        </w:rPr>
        <w:t>月</w:t>
      </w:r>
      <w:r w:rsidR="00F14B41" w:rsidRPr="005A05EA">
        <w:rPr>
          <w:rFonts w:asciiTheme="minorHAnsi" w:hAnsiTheme="minorHAnsi" w:cstheme="minorHAnsi"/>
          <w:lang w:eastAsia="zh-CN"/>
        </w:rPr>
        <w:t>2-27</w:t>
      </w:r>
      <w:r w:rsidR="00F14B41" w:rsidRPr="005A05EA">
        <w:rPr>
          <w:rFonts w:asciiTheme="minorHAnsi" w:hAnsiTheme="minorHAnsi" w:cstheme="minorHAnsi"/>
          <w:lang w:eastAsia="zh-CN"/>
        </w:rPr>
        <w:t>日</w:t>
      </w:r>
      <w:r w:rsidR="00A76772" w:rsidRPr="005A05EA">
        <w:rPr>
          <w:rFonts w:asciiTheme="minorHAnsi" w:hAnsiTheme="minorHAnsi" w:cstheme="minorHAnsi"/>
          <w:lang w:eastAsia="zh-CN"/>
        </w:rPr>
        <w:t>将</w:t>
      </w:r>
      <w:r w:rsidR="00F14B41" w:rsidRPr="005A05EA">
        <w:rPr>
          <w:rFonts w:asciiTheme="minorHAnsi" w:hAnsiTheme="minorHAnsi" w:cstheme="minorHAnsi"/>
          <w:lang w:eastAsia="zh-CN"/>
        </w:rPr>
        <w:t>在日内瓦召开的</w:t>
      </w:r>
      <w:r w:rsidR="00F14B41" w:rsidRPr="005A05EA">
        <w:rPr>
          <w:rFonts w:asciiTheme="minorHAnsi" w:hAnsiTheme="minorHAnsi" w:cstheme="minorHAnsi"/>
          <w:lang w:eastAsia="zh-CN"/>
        </w:rPr>
        <w:t>WRC-12</w:t>
      </w:r>
      <w:r w:rsidR="00F14B41" w:rsidRPr="005A05EA">
        <w:rPr>
          <w:rFonts w:asciiTheme="minorHAnsi" w:hAnsiTheme="minorHAnsi" w:cstheme="minorHAnsi"/>
          <w:lang w:eastAsia="zh-CN"/>
        </w:rPr>
        <w:t>的地点</w:t>
      </w:r>
      <w:r w:rsidR="00A76772" w:rsidRPr="005A05EA">
        <w:rPr>
          <w:rFonts w:asciiTheme="minorHAnsi" w:hAnsiTheme="minorHAnsi" w:cstheme="minorHAnsi"/>
          <w:lang w:eastAsia="zh-CN"/>
        </w:rPr>
        <w:t>、</w:t>
      </w:r>
      <w:r w:rsidR="00F14B41" w:rsidRPr="005A05EA">
        <w:rPr>
          <w:rFonts w:asciiTheme="minorHAnsi" w:hAnsiTheme="minorHAnsi" w:cstheme="minorHAnsi"/>
          <w:lang w:eastAsia="zh-CN"/>
        </w:rPr>
        <w:t>时间和议程达成一致。理事会决定向公众放</w:t>
      </w:r>
      <w:r w:rsidR="00A76772" w:rsidRPr="005A05EA">
        <w:rPr>
          <w:rFonts w:asciiTheme="minorHAnsi" w:hAnsiTheme="minorHAnsi" w:cstheme="minorHAnsi"/>
          <w:lang w:eastAsia="zh-CN"/>
        </w:rPr>
        <w:t>开</w:t>
      </w:r>
      <w:r w:rsidR="00F14B41" w:rsidRPr="005A05EA">
        <w:rPr>
          <w:rFonts w:asciiTheme="minorHAnsi" w:hAnsiTheme="minorHAnsi" w:cstheme="minorHAnsi"/>
          <w:lang w:eastAsia="zh-CN"/>
        </w:rPr>
        <w:t>《国际电信规则》草案（</w:t>
      </w:r>
      <w:r w:rsidR="00861252" w:rsidRPr="005A05EA">
        <w:rPr>
          <w:rFonts w:asciiTheme="minorHAnsi" w:hAnsiTheme="minorHAnsi" w:cstheme="minorHAnsi"/>
          <w:lang w:eastAsia="zh-CN"/>
        </w:rPr>
        <w:t xml:space="preserve">TD </w:t>
      </w:r>
      <w:r w:rsidR="00561B85" w:rsidRPr="005A05EA">
        <w:rPr>
          <w:rFonts w:asciiTheme="minorHAnsi" w:hAnsiTheme="minorHAnsi" w:cstheme="minorHAnsi"/>
          <w:lang w:eastAsia="zh-CN"/>
        </w:rPr>
        <w:t>64</w:t>
      </w:r>
      <w:r w:rsidR="00561B85" w:rsidRPr="005A05EA">
        <w:rPr>
          <w:rFonts w:asciiTheme="minorHAnsi" w:hAnsiTheme="minorHAnsi" w:cstheme="minorHAnsi"/>
          <w:lang w:eastAsia="zh-CN"/>
        </w:rPr>
        <w:t>号文件）并同意</w:t>
      </w:r>
      <w:r w:rsidR="00A76772" w:rsidRPr="005A05EA">
        <w:rPr>
          <w:rFonts w:asciiTheme="minorHAnsi" w:hAnsiTheme="minorHAnsi" w:cstheme="minorHAnsi"/>
          <w:lang w:eastAsia="zh-CN"/>
        </w:rPr>
        <w:t>将</w:t>
      </w:r>
      <w:r w:rsidR="00561B85" w:rsidRPr="005A05EA">
        <w:rPr>
          <w:rFonts w:asciiTheme="minorHAnsi" w:hAnsiTheme="minorHAnsi" w:cstheme="minorHAnsi"/>
          <w:lang w:eastAsia="zh-CN"/>
        </w:rPr>
        <w:t>公众可</w:t>
      </w:r>
      <w:r w:rsidR="00A76772" w:rsidRPr="005A05EA">
        <w:rPr>
          <w:rFonts w:asciiTheme="minorHAnsi" w:hAnsiTheme="minorHAnsi" w:cstheme="minorHAnsi"/>
          <w:lang w:eastAsia="zh-CN"/>
        </w:rPr>
        <w:t>访问</w:t>
      </w:r>
      <w:r w:rsidR="00561B85" w:rsidRPr="005A05EA">
        <w:rPr>
          <w:rFonts w:asciiTheme="minorHAnsi" w:hAnsiTheme="minorHAnsi" w:cstheme="minorHAnsi"/>
          <w:lang w:eastAsia="zh-CN"/>
        </w:rPr>
        <w:t>的网页</w:t>
      </w:r>
      <w:r w:rsidR="00A76772" w:rsidRPr="005A05EA">
        <w:rPr>
          <w:rFonts w:asciiTheme="minorHAnsi" w:hAnsiTheme="minorHAnsi" w:cstheme="minorHAnsi"/>
          <w:lang w:eastAsia="zh-CN"/>
        </w:rPr>
        <w:t>作为</w:t>
      </w:r>
      <w:r w:rsidR="00561B85" w:rsidRPr="005A05EA">
        <w:rPr>
          <w:rFonts w:asciiTheme="minorHAnsi" w:hAnsiTheme="minorHAnsi" w:cstheme="minorHAnsi"/>
          <w:lang w:eastAsia="zh-CN"/>
        </w:rPr>
        <w:t>利益攸关多方</w:t>
      </w:r>
      <w:r w:rsidR="00A76772" w:rsidRPr="005A05EA">
        <w:rPr>
          <w:rFonts w:asciiTheme="minorHAnsi" w:hAnsiTheme="minorHAnsi" w:cstheme="minorHAnsi"/>
          <w:lang w:eastAsia="zh-CN"/>
        </w:rPr>
        <w:t>公开磋商的模式，使所有利益攸关方能</w:t>
      </w:r>
      <w:r w:rsidR="00561B85" w:rsidRPr="005A05EA">
        <w:rPr>
          <w:rFonts w:asciiTheme="minorHAnsi" w:hAnsiTheme="minorHAnsi" w:cstheme="minorHAnsi"/>
          <w:lang w:eastAsia="zh-CN"/>
        </w:rPr>
        <w:t>就</w:t>
      </w:r>
      <w:r w:rsidR="00561B85" w:rsidRPr="005A05EA">
        <w:rPr>
          <w:rFonts w:asciiTheme="minorHAnsi" w:hAnsiTheme="minorHAnsi" w:cstheme="minorHAnsi"/>
          <w:lang w:eastAsia="zh-CN"/>
        </w:rPr>
        <w:t>TD-64</w:t>
      </w:r>
      <w:r w:rsidR="00A76772" w:rsidRPr="005A05EA">
        <w:rPr>
          <w:rFonts w:asciiTheme="minorHAnsi" w:hAnsiTheme="minorHAnsi" w:cstheme="minorHAnsi"/>
          <w:lang w:eastAsia="zh-CN"/>
        </w:rPr>
        <w:t>号文件和</w:t>
      </w:r>
      <w:r w:rsidR="00561B85" w:rsidRPr="005A05EA">
        <w:rPr>
          <w:rFonts w:asciiTheme="minorHAnsi" w:hAnsiTheme="minorHAnsi" w:cstheme="minorHAnsi"/>
          <w:lang w:eastAsia="zh-CN"/>
        </w:rPr>
        <w:t>WCIT</w:t>
      </w:r>
      <w:r w:rsidR="00561B85" w:rsidRPr="005A05EA">
        <w:rPr>
          <w:rFonts w:asciiTheme="minorHAnsi" w:hAnsiTheme="minorHAnsi" w:cstheme="minorHAnsi"/>
          <w:lang w:eastAsia="zh-CN"/>
        </w:rPr>
        <w:t>相关</w:t>
      </w:r>
      <w:r w:rsidR="00A76772" w:rsidRPr="005A05EA">
        <w:rPr>
          <w:rFonts w:asciiTheme="minorHAnsi" w:hAnsiTheme="minorHAnsi" w:cstheme="minorHAnsi"/>
          <w:lang w:eastAsia="zh-CN"/>
        </w:rPr>
        <w:t>事宜各抒己见</w:t>
      </w:r>
      <w:r w:rsidR="00561B85" w:rsidRPr="005A05EA">
        <w:rPr>
          <w:rFonts w:asciiTheme="minorHAnsi" w:hAnsiTheme="minorHAnsi" w:cstheme="minorHAnsi"/>
          <w:lang w:eastAsia="zh-CN"/>
        </w:rPr>
        <w:t>。理事会确定了国际电联在实施</w:t>
      </w:r>
      <w:r w:rsidR="00561B85" w:rsidRPr="005A05EA">
        <w:rPr>
          <w:rFonts w:asciiTheme="minorHAnsi" w:hAnsiTheme="minorHAnsi" w:cstheme="minorHAnsi"/>
          <w:lang w:eastAsia="zh-CN"/>
        </w:rPr>
        <w:t>Rio+20</w:t>
      </w:r>
      <w:r w:rsidR="00561B85" w:rsidRPr="005A05EA">
        <w:rPr>
          <w:rFonts w:asciiTheme="minorHAnsi" w:hAnsiTheme="minorHAnsi" w:cstheme="minorHAnsi"/>
          <w:lang w:eastAsia="zh-CN"/>
        </w:rPr>
        <w:t>成果中的作用并</w:t>
      </w:r>
      <w:r w:rsidR="00A76772" w:rsidRPr="005A05EA">
        <w:rPr>
          <w:rFonts w:asciiTheme="minorHAnsi" w:hAnsiTheme="minorHAnsi" w:cstheme="minorHAnsi"/>
          <w:lang w:eastAsia="zh-CN"/>
        </w:rPr>
        <w:t>批准通过</w:t>
      </w:r>
      <w:r w:rsidR="00561B85" w:rsidRPr="005A05EA">
        <w:rPr>
          <w:rFonts w:asciiTheme="minorHAnsi" w:hAnsiTheme="minorHAnsi" w:cstheme="minorHAnsi"/>
          <w:lang w:eastAsia="zh-CN"/>
        </w:rPr>
        <w:t>收入和</w:t>
      </w:r>
      <w:r w:rsidR="00561B85" w:rsidRPr="005A05EA">
        <w:rPr>
          <w:rFonts w:asciiTheme="minorHAnsi" w:hAnsiTheme="minorHAnsi" w:cstheme="minorHAnsi"/>
          <w:lang w:eastAsia="zh-CN"/>
        </w:rPr>
        <w:t>/</w:t>
      </w:r>
      <w:r w:rsidR="00561B85" w:rsidRPr="005A05EA">
        <w:rPr>
          <w:rFonts w:asciiTheme="minorHAnsi" w:hAnsiTheme="minorHAnsi" w:cstheme="minorHAnsi"/>
          <w:lang w:eastAsia="zh-CN"/>
        </w:rPr>
        <w:t>或储备金账目提款（</w:t>
      </w:r>
      <w:r w:rsidR="00561B85" w:rsidRPr="005A05EA">
        <w:rPr>
          <w:rFonts w:asciiTheme="minorHAnsi" w:hAnsiTheme="minorHAnsi" w:cstheme="minorHAnsi"/>
          <w:lang w:eastAsia="zh-CN"/>
        </w:rPr>
        <w:t>2012/3</w:t>
      </w:r>
      <w:r w:rsidR="00561B85" w:rsidRPr="005A05EA">
        <w:rPr>
          <w:rFonts w:asciiTheme="minorHAnsi" w:hAnsiTheme="minorHAnsi" w:cstheme="minorHAnsi"/>
          <w:lang w:eastAsia="zh-CN"/>
        </w:rPr>
        <w:t>年最多为</w:t>
      </w:r>
      <w:r w:rsidR="00561B85" w:rsidRPr="005A05EA">
        <w:rPr>
          <w:rFonts w:asciiTheme="minorHAnsi" w:hAnsiTheme="minorHAnsi" w:cstheme="minorHAnsi"/>
          <w:lang w:eastAsia="zh-CN"/>
        </w:rPr>
        <w:t>2</w:t>
      </w:r>
      <w:r w:rsidR="00561B85" w:rsidRPr="005A05EA">
        <w:rPr>
          <w:rFonts w:asciiTheme="minorHAnsi" w:hAnsiTheme="minorHAnsi" w:cstheme="minorHAnsi"/>
          <w:lang w:eastAsia="zh-CN"/>
        </w:rPr>
        <w:t>百万瑞郎）</w:t>
      </w:r>
      <w:r w:rsidR="00A76772" w:rsidRPr="005A05EA">
        <w:rPr>
          <w:rFonts w:asciiTheme="minorHAnsi" w:hAnsiTheme="minorHAnsi" w:cstheme="minorHAnsi"/>
          <w:lang w:eastAsia="zh-CN"/>
        </w:rPr>
        <w:t>使</w:t>
      </w:r>
      <w:r w:rsidR="00561B85" w:rsidRPr="005A05EA">
        <w:rPr>
          <w:rFonts w:asciiTheme="minorHAnsi" w:hAnsiTheme="minorHAnsi" w:cstheme="minorHAnsi"/>
          <w:lang w:eastAsia="zh-CN"/>
        </w:rPr>
        <w:t>2012-2013</w:t>
      </w:r>
      <w:r w:rsidR="00561B85" w:rsidRPr="005A05EA">
        <w:rPr>
          <w:rFonts w:asciiTheme="minorHAnsi" w:hAnsiTheme="minorHAnsi" w:cstheme="minorHAnsi"/>
          <w:lang w:eastAsia="zh-CN"/>
        </w:rPr>
        <w:t>年</w:t>
      </w:r>
      <w:r w:rsidR="00A76772" w:rsidRPr="005A05EA">
        <w:rPr>
          <w:rFonts w:asciiTheme="minorHAnsi" w:hAnsiTheme="minorHAnsi" w:cstheme="minorHAnsi"/>
          <w:lang w:eastAsia="zh-CN"/>
        </w:rPr>
        <w:t>达到收支</w:t>
      </w:r>
      <w:r w:rsidR="00561B85" w:rsidRPr="005A05EA">
        <w:rPr>
          <w:rFonts w:asciiTheme="minorHAnsi" w:hAnsiTheme="minorHAnsi" w:cstheme="minorHAnsi"/>
          <w:lang w:eastAsia="zh-CN"/>
        </w:rPr>
        <w:t>平衡。理事会以前所未有的速度（</w:t>
      </w:r>
      <w:r w:rsidR="00561B85" w:rsidRPr="005A05EA">
        <w:rPr>
          <w:rFonts w:asciiTheme="minorHAnsi" w:hAnsiTheme="minorHAnsi" w:cstheme="minorHAnsi"/>
          <w:lang w:eastAsia="zh-CN"/>
        </w:rPr>
        <w:t>6.5</w:t>
      </w:r>
      <w:r w:rsidR="00C347E6" w:rsidRPr="005A05EA">
        <w:rPr>
          <w:rFonts w:asciiTheme="minorHAnsi" w:hAnsiTheme="minorHAnsi" w:cstheme="minorHAnsi"/>
          <w:lang w:eastAsia="zh-CN"/>
        </w:rPr>
        <w:t>天）完成了工作，</w:t>
      </w:r>
      <w:r w:rsidR="00C347E6" w:rsidRPr="005A05EA">
        <w:rPr>
          <w:rFonts w:asciiTheme="minorHAnsi" w:hAnsiTheme="minorHAnsi" w:cstheme="minorHAnsi"/>
          <w:lang w:eastAsia="zh-CN"/>
        </w:rPr>
        <w:lastRenderedPageBreak/>
        <w:t>未经任何表决。网站文件</w:t>
      </w:r>
      <w:r w:rsidR="00561B85" w:rsidRPr="005A05EA">
        <w:rPr>
          <w:rFonts w:asciiTheme="minorHAnsi" w:hAnsiTheme="minorHAnsi" w:cstheme="minorHAnsi"/>
          <w:lang w:eastAsia="zh-CN"/>
        </w:rPr>
        <w:t>下载量约</w:t>
      </w:r>
      <w:r w:rsidR="00561B85" w:rsidRPr="005A05EA">
        <w:rPr>
          <w:rFonts w:asciiTheme="minorHAnsi" w:hAnsiTheme="minorHAnsi" w:cstheme="minorHAnsi"/>
          <w:lang w:eastAsia="zh-CN"/>
        </w:rPr>
        <w:t>44,000</w:t>
      </w:r>
      <w:r w:rsidR="00561B85" w:rsidRPr="005A05EA">
        <w:rPr>
          <w:rFonts w:asciiTheme="minorHAnsi" w:hAnsiTheme="minorHAnsi" w:cstheme="minorHAnsi"/>
          <w:lang w:eastAsia="zh-CN"/>
        </w:rPr>
        <w:t>份（比</w:t>
      </w:r>
      <w:r w:rsidR="00561B85" w:rsidRPr="005A05EA">
        <w:rPr>
          <w:rFonts w:asciiTheme="minorHAnsi" w:hAnsiTheme="minorHAnsi" w:cstheme="minorHAnsi"/>
          <w:lang w:eastAsia="zh-CN"/>
        </w:rPr>
        <w:t>2011</w:t>
      </w:r>
      <w:r w:rsidR="00561B85" w:rsidRPr="005A05EA">
        <w:rPr>
          <w:rFonts w:asciiTheme="minorHAnsi" w:hAnsiTheme="minorHAnsi" w:cstheme="minorHAnsi"/>
          <w:lang w:eastAsia="zh-CN"/>
        </w:rPr>
        <w:t>年增加</w:t>
      </w:r>
      <w:r w:rsidR="00561B85" w:rsidRPr="005A05EA">
        <w:rPr>
          <w:rFonts w:asciiTheme="minorHAnsi" w:hAnsiTheme="minorHAnsi" w:cstheme="minorHAnsi"/>
          <w:lang w:eastAsia="zh-CN"/>
        </w:rPr>
        <w:t>20%</w:t>
      </w:r>
      <w:r w:rsidR="00561B85" w:rsidRPr="005A05EA">
        <w:rPr>
          <w:rFonts w:asciiTheme="minorHAnsi" w:hAnsiTheme="minorHAnsi" w:cstheme="minorHAnsi"/>
          <w:lang w:eastAsia="zh-CN"/>
        </w:rPr>
        <w:t>）。</w:t>
      </w:r>
      <w:hyperlink r:id="rId32" w:history="1">
        <w:r w:rsidR="00336DFC" w:rsidRPr="005A05EA">
          <w:rPr>
            <w:rStyle w:val="Hyperlink"/>
            <w:rFonts w:asciiTheme="minorHAnsi" w:hAnsiTheme="minorHAnsi" w:cstheme="minorHAnsi"/>
            <w:lang w:eastAsia="zh-CN"/>
          </w:rPr>
          <w:t>理事会</w:t>
        </w:r>
        <w:r w:rsidR="00336DFC" w:rsidRPr="005A05EA">
          <w:rPr>
            <w:rStyle w:val="Hyperlink"/>
            <w:rFonts w:asciiTheme="minorHAnsi" w:hAnsiTheme="minorHAnsi" w:cstheme="minorHAnsi"/>
            <w:lang w:eastAsia="zh-CN"/>
          </w:rPr>
          <w:t>2012</w:t>
        </w:r>
        <w:r w:rsidR="00336DFC" w:rsidRPr="005A05EA">
          <w:rPr>
            <w:rStyle w:val="Hyperlink"/>
            <w:rFonts w:asciiTheme="minorHAnsi" w:hAnsiTheme="minorHAnsi" w:cstheme="minorHAnsi"/>
            <w:lang w:eastAsia="zh-CN"/>
          </w:rPr>
          <w:t>年会议决定</w:t>
        </w:r>
      </w:hyperlink>
      <w:r w:rsidR="00561B85" w:rsidRPr="005A05EA">
        <w:rPr>
          <w:rFonts w:asciiTheme="minorHAnsi" w:hAnsiTheme="minorHAnsi" w:cstheme="minorHAnsi"/>
          <w:lang w:eastAsia="zh-CN"/>
        </w:rPr>
        <w:t>、</w:t>
      </w:r>
      <w:hyperlink r:id="rId33" w:history="1">
        <w:r w:rsidR="00336DFC" w:rsidRPr="005A05EA">
          <w:rPr>
            <w:rStyle w:val="Hyperlink"/>
            <w:rFonts w:asciiTheme="minorHAnsi" w:hAnsiTheme="minorHAnsi" w:cstheme="minorHAnsi"/>
            <w:lang w:eastAsia="zh-CN"/>
          </w:rPr>
          <w:t>辩论</w:t>
        </w:r>
      </w:hyperlink>
      <w:r w:rsidR="0073358F" w:rsidRPr="005A05EA">
        <w:rPr>
          <w:rFonts w:asciiTheme="minorHAnsi" w:hAnsiTheme="minorHAnsi" w:cstheme="minorHAnsi"/>
          <w:lang w:eastAsia="zh-CN"/>
        </w:rPr>
        <w:t>和文件见以下网站</w:t>
      </w:r>
      <w:r w:rsidR="00336DFC" w:rsidRPr="005A05EA">
        <w:rPr>
          <w:rFonts w:asciiTheme="minorHAnsi" w:hAnsiTheme="minorHAnsi" w:cstheme="minorHAnsi"/>
          <w:lang w:eastAsia="zh-CN"/>
        </w:rPr>
        <w:t>：</w:t>
      </w:r>
      <w:hyperlink r:id="rId34" w:history="1">
        <w:r w:rsidR="0073358F" w:rsidRPr="005A05EA">
          <w:rPr>
            <w:rStyle w:val="Hyperlink"/>
            <w:rFonts w:asciiTheme="minorHAnsi" w:hAnsiTheme="minorHAnsi" w:cstheme="minorHAnsi"/>
            <w:lang w:eastAsia="zh-CN"/>
          </w:rPr>
          <w:t>http://www.itu.int/council/C2012/index.html</w:t>
        </w:r>
      </w:hyperlink>
      <w:r w:rsidR="0073358F" w:rsidRPr="005A05EA">
        <w:rPr>
          <w:rFonts w:asciiTheme="minorHAnsi" w:hAnsiTheme="minorHAnsi" w:cstheme="minorHAnsi"/>
          <w:lang w:eastAsia="zh-CN"/>
        </w:rPr>
        <w:t>。</w:t>
      </w:r>
    </w:p>
    <w:p w:rsidR="004C45D6" w:rsidRPr="005A05EA" w:rsidRDefault="00EF4AFF" w:rsidP="00835D80">
      <w:pPr>
        <w:pStyle w:val="Headingb"/>
        <w:rPr>
          <w:rFonts w:asciiTheme="minorHAnsi" w:hAnsiTheme="minorHAnsi" w:cstheme="minorHAnsi"/>
          <w:u w:val="single"/>
          <w:lang w:eastAsia="zh-CN"/>
        </w:rPr>
      </w:pPr>
      <w:r w:rsidRPr="005A05EA">
        <w:rPr>
          <w:rFonts w:asciiTheme="minorHAnsi" w:hAnsiTheme="minorHAnsi" w:cstheme="minorHAnsi"/>
          <w:u w:val="single"/>
          <w:lang w:eastAsia="zh-CN"/>
        </w:rPr>
        <w:t>理事会</w:t>
      </w:r>
      <w:r w:rsidRPr="005A05EA">
        <w:rPr>
          <w:rFonts w:asciiTheme="minorHAnsi" w:hAnsiTheme="minorHAnsi" w:cstheme="minorHAnsi"/>
          <w:u w:val="single"/>
          <w:lang w:eastAsia="zh-CN"/>
        </w:rPr>
        <w:t>2013</w:t>
      </w:r>
      <w:r w:rsidRPr="005A05EA">
        <w:rPr>
          <w:rFonts w:asciiTheme="minorHAnsi" w:hAnsiTheme="minorHAnsi" w:cstheme="minorHAnsi"/>
          <w:u w:val="single"/>
          <w:lang w:eastAsia="zh-CN"/>
        </w:rPr>
        <w:t>年会议</w:t>
      </w:r>
    </w:p>
    <w:p w:rsidR="004C45D6" w:rsidRPr="005A05EA" w:rsidRDefault="001A3C6F" w:rsidP="00835D80">
      <w:pPr>
        <w:ind w:firstLineChars="200" w:firstLine="480"/>
        <w:rPr>
          <w:rFonts w:asciiTheme="minorHAnsi" w:hAnsiTheme="minorHAnsi" w:cstheme="minorHAnsi"/>
          <w:u w:val="single"/>
          <w:lang w:eastAsia="zh-CN"/>
        </w:rPr>
      </w:pPr>
      <w:r w:rsidRPr="005A05EA">
        <w:rPr>
          <w:rFonts w:asciiTheme="minorHAnsi" w:hAnsiTheme="minorHAnsi" w:cstheme="minorHAnsi"/>
          <w:lang w:eastAsia="zh-CN"/>
        </w:rPr>
        <w:t>理事会</w:t>
      </w:r>
      <w:r w:rsidRPr="005A05EA">
        <w:rPr>
          <w:rFonts w:asciiTheme="minorHAnsi" w:hAnsiTheme="minorHAnsi" w:cstheme="minorHAnsi"/>
          <w:lang w:eastAsia="zh-CN"/>
        </w:rPr>
        <w:t>2013</w:t>
      </w:r>
      <w:r w:rsidRPr="005A05EA">
        <w:rPr>
          <w:rFonts w:asciiTheme="minorHAnsi" w:hAnsiTheme="minorHAnsi" w:cstheme="minorHAnsi"/>
          <w:lang w:eastAsia="zh-CN"/>
        </w:rPr>
        <w:t>年会议于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6</w:t>
      </w:r>
      <w:r w:rsidRPr="005A05EA">
        <w:rPr>
          <w:rFonts w:asciiTheme="minorHAnsi" w:hAnsiTheme="minorHAnsi" w:cstheme="minorHAnsi"/>
          <w:lang w:eastAsia="zh-CN"/>
        </w:rPr>
        <w:t>月</w:t>
      </w:r>
      <w:r w:rsidRPr="005A05EA">
        <w:rPr>
          <w:rFonts w:asciiTheme="minorHAnsi" w:hAnsiTheme="minorHAnsi" w:cstheme="minorHAnsi"/>
          <w:lang w:eastAsia="zh-CN"/>
        </w:rPr>
        <w:t>11-21</w:t>
      </w:r>
      <w:r w:rsidRPr="005A05EA">
        <w:rPr>
          <w:rFonts w:asciiTheme="minorHAnsi" w:hAnsiTheme="minorHAnsi" w:cstheme="minorHAnsi"/>
          <w:lang w:eastAsia="zh-CN"/>
        </w:rPr>
        <w:t>日在国际电联总部举行，代表所有</w:t>
      </w:r>
      <w:r w:rsidRPr="005A05EA">
        <w:rPr>
          <w:rFonts w:asciiTheme="minorHAnsi" w:hAnsiTheme="minorHAnsi" w:cstheme="minorHAnsi"/>
          <w:lang w:eastAsia="zh-CN"/>
        </w:rPr>
        <w:t>48</w:t>
      </w:r>
      <w:r w:rsidRPr="005A05EA">
        <w:rPr>
          <w:rFonts w:asciiTheme="minorHAnsi" w:hAnsiTheme="minorHAnsi" w:cstheme="minorHAnsi"/>
          <w:lang w:eastAsia="zh-CN"/>
        </w:rPr>
        <w:t>个理事国、</w:t>
      </w:r>
      <w:r w:rsidRPr="005A05EA">
        <w:rPr>
          <w:rFonts w:asciiTheme="minorHAnsi" w:hAnsiTheme="minorHAnsi" w:cstheme="minorHAnsi"/>
          <w:lang w:eastAsia="zh-CN"/>
        </w:rPr>
        <w:t>32</w:t>
      </w:r>
      <w:r w:rsidRPr="005A05EA">
        <w:rPr>
          <w:rFonts w:asciiTheme="minorHAnsi" w:hAnsiTheme="minorHAnsi" w:cstheme="minorHAnsi"/>
          <w:lang w:eastAsia="zh-CN"/>
        </w:rPr>
        <w:t>个具有观察员地位的成员国、巴勒斯坦以及</w:t>
      </w:r>
      <w:r w:rsidRPr="005A05EA">
        <w:rPr>
          <w:rFonts w:asciiTheme="minorHAnsi" w:hAnsiTheme="minorHAnsi" w:cstheme="minorHAnsi"/>
          <w:lang w:eastAsia="zh-CN"/>
        </w:rPr>
        <w:t>4</w:t>
      </w:r>
      <w:r w:rsidRPr="005A05EA">
        <w:rPr>
          <w:rFonts w:asciiTheme="minorHAnsi" w:hAnsiTheme="minorHAnsi" w:cstheme="minorHAnsi"/>
          <w:lang w:eastAsia="zh-CN"/>
        </w:rPr>
        <w:t>个具有观察员地位</w:t>
      </w:r>
      <w:r w:rsidR="00336DFC" w:rsidRPr="005A05EA">
        <w:rPr>
          <w:rFonts w:asciiTheme="minorHAnsi" w:hAnsiTheme="minorHAnsi" w:cstheme="minorHAnsi"/>
          <w:lang w:eastAsia="zh-CN"/>
        </w:rPr>
        <w:t>的</w:t>
      </w:r>
      <w:r w:rsidRPr="005A05EA">
        <w:rPr>
          <w:rFonts w:asciiTheme="minorHAnsi" w:hAnsiTheme="minorHAnsi" w:cstheme="minorHAnsi"/>
          <w:lang w:eastAsia="zh-CN"/>
        </w:rPr>
        <w:t>部门成员的</w:t>
      </w:r>
      <w:r w:rsidRPr="005A05EA">
        <w:rPr>
          <w:rFonts w:asciiTheme="minorHAnsi" w:hAnsiTheme="minorHAnsi" w:cstheme="minorHAnsi"/>
          <w:lang w:eastAsia="zh-CN"/>
        </w:rPr>
        <w:t>382</w:t>
      </w:r>
      <w:r w:rsidRPr="005A05EA">
        <w:rPr>
          <w:rFonts w:asciiTheme="minorHAnsi" w:hAnsiTheme="minorHAnsi" w:cstheme="minorHAnsi"/>
          <w:lang w:eastAsia="zh-CN"/>
        </w:rPr>
        <w:t>位代表参加了会议。</w:t>
      </w:r>
    </w:p>
    <w:p w:rsidR="00492D7E" w:rsidRPr="005A05EA" w:rsidRDefault="00492D7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理事会选举出了下列管理班子：</w:t>
      </w:r>
    </w:p>
    <w:p w:rsidR="00492D7E" w:rsidRPr="005A05EA" w:rsidRDefault="00492D7E" w:rsidP="00835D80">
      <w:pPr>
        <w:rPr>
          <w:rFonts w:asciiTheme="minorHAnsi" w:hAnsiTheme="minorHAnsi" w:cstheme="minorHAnsi"/>
          <w:lang w:eastAsia="zh-CN"/>
        </w:rPr>
      </w:pPr>
      <w:r w:rsidRPr="005A05EA">
        <w:rPr>
          <w:rFonts w:asciiTheme="minorHAnsi" w:eastAsia="STKaiti" w:hAnsiTheme="minorHAnsi" w:cstheme="minorHAnsi"/>
          <w:szCs w:val="24"/>
          <w:lang w:eastAsia="zh-CN"/>
        </w:rPr>
        <w:t>理事会主席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szCs w:val="24"/>
          <w:lang w:eastAsia="zh-CN"/>
        </w:rPr>
        <w:tab/>
      </w:r>
      <w:r w:rsidRPr="005A05EA">
        <w:rPr>
          <w:rFonts w:asciiTheme="minorHAnsi" w:hAnsiTheme="minorHAnsi" w:cstheme="minorHAnsi"/>
          <w:lang w:eastAsia="zh-CN"/>
        </w:rPr>
        <w:tab/>
      </w:r>
      <w:r w:rsidRPr="005A05EA">
        <w:rPr>
          <w:rFonts w:asciiTheme="minorHAnsi" w:hAnsiTheme="minorHAnsi" w:cstheme="minorHAnsi"/>
          <w:lang w:eastAsia="zh-CN"/>
        </w:rPr>
        <w:tab/>
      </w:r>
      <w:r w:rsidRPr="005A05EA">
        <w:rPr>
          <w:rFonts w:asciiTheme="minorHAnsi" w:hAnsiTheme="minorHAnsi" w:cstheme="minorHAnsi"/>
          <w:lang w:eastAsia="zh-CN"/>
        </w:rPr>
        <w:tab/>
      </w:r>
      <w:r w:rsidR="00336DFC" w:rsidRPr="005A05EA">
        <w:rPr>
          <w:rFonts w:asciiTheme="minorHAnsi" w:hAnsiTheme="minorHAnsi" w:cstheme="minorHAnsi"/>
          <w:lang w:eastAsia="zh-CN"/>
        </w:rPr>
        <w:t>M. MARINESCU</w:t>
      </w:r>
      <w:r w:rsidR="001A3C6F" w:rsidRPr="005A05EA">
        <w:rPr>
          <w:rFonts w:asciiTheme="minorHAnsi" w:hAnsiTheme="minorHAnsi" w:cstheme="minorHAnsi"/>
          <w:lang w:eastAsia="zh-CN"/>
        </w:rPr>
        <w:t>（罗马尼亚）</w:t>
      </w:r>
      <w:r w:rsidR="00581BBA" w:rsidRPr="005A05EA">
        <w:rPr>
          <w:rFonts w:asciiTheme="minorHAnsi" w:hAnsiTheme="minorHAnsi" w:cstheme="minorHAnsi"/>
          <w:lang w:eastAsia="zh-CN"/>
        </w:rPr>
        <w:br/>
      </w:r>
      <w:r w:rsidRPr="005A05EA">
        <w:rPr>
          <w:rFonts w:asciiTheme="minorHAnsi" w:eastAsia="STKaiti" w:hAnsiTheme="minorHAnsi" w:cstheme="minorHAnsi"/>
          <w:szCs w:val="24"/>
          <w:lang w:eastAsia="zh-CN"/>
        </w:rPr>
        <w:t>理事会副主席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ab/>
      </w:r>
      <w:r w:rsidR="00861252" w:rsidRPr="005A05EA">
        <w:rPr>
          <w:rFonts w:asciiTheme="minorHAnsi" w:hAnsiTheme="minorHAnsi" w:cstheme="minorHAnsi"/>
          <w:lang w:eastAsia="zh-CN"/>
        </w:rPr>
        <w:tab/>
      </w:r>
      <w:r w:rsidR="009F049F">
        <w:rPr>
          <w:rFonts w:asciiTheme="minorHAnsi" w:hAnsiTheme="minorHAnsi" w:cstheme="minorHAnsi"/>
          <w:lang w:eastAsia="zh-CN"/>
        </w:rPr>
        <w:t>A.ZOURMBA</w:t>
      </w:r>
      <w:r w:rsidR="009F049F">
        <w:rPr>
          <w:rFonts w:asciiTheme="minorHAnsi" w:hAnsiTheme="minorHAnsi" w:cstheme="minorHAnsi" w:hint="eastAsia"/>
          <w:lang w:eastAsia="zh-CN"/>
        </w:rPr>
        <w:t>（</w:t>
      </w:r>
      <w:r w:rsidR="00B3377F" w:rsidRPr="005A05EA">
        <w:rPr>
          <w:rFonts w:asciiTheme="minorHAnsi" w:hAnsiTheme="minorHAnsi" w:cstheme="minorHAnsi"/>
          <w:lang w:eastAsia="zh-CN"/>
        </w:rPr>
        <w:t>喀麦隆</w:t>
      </w:r>
      <w:r w:rsidR="009F049F">
        <w:rPr>
          <w:rFonts w:asciiTheme="minorHAnsi" w:hAnsiTheme="minorHAnsi" w:cstheme="minorHAnsi" w:hint="eastAsia"/>
          <w:lang w:eastAsia="zh-CN"/>
        </w:rPr>
        <w:t>）</w:t>
      </w:r>
    </w:p>
    <w:p w:rsidR="00492D7E" w:rsidRPr="005A05EA" w:rsidRDefault="00492D7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行政和管理常设委员会</w:t>
      </w:r>
      <w:r w:rsidR="007C482A" w:rsidRPr="005A05EA">
        <w:rPr>
          <w:rFonts w:asciiTheme="minorHAnsi" w:hAnsiTheme="minorHAnsi" w:cstheme="minorHAnsi"/>
          <w:lang w:eastAsia="zh-CN"/>
        </w:rPr>
        <w:t>：</w:t>
      </w:r>
    </w:p>
    <w:p w:rsidR="004C45D6" w:rsidRPr="005A05EA" w:rsidRDefault="00492D7E" w:rsidP="00835D80">
      <w:pPr>
        <w:rPr>
          <w:rFonts w:asciiTheme="minorHAnsi" w:hAnsiTheme="minorHAnsi" w:cstheme="minorHAnsi"/>
          <w:lang w:eastAsia="zh-CN"/>
        </w:rPr>
      </w:pPr>
      <w:r w:rsidRPr="005A05EA">
        <w:rPr>
          <w:rFonts w:asciiTheme="minorHAnsi" w:eastAsia="STKaiti" w:hAnsiTheme="minorHAnsi" w:cstheme="minorHAnsi"/>
          <w:szCs w:val="24"/>
          <w:lang w:eastAsia="zh-CN"/>
        </w:rPr>
        <w:t>主席</w:t>
      </w:r>
      <w:r w:rsidR="007257FB" w:rsidRPr="005A05EA">
        <w:rPr>
          <w:rFonts w:asciiTheme="minorHAnsi" w:eastAsia="STKaiti" w:hAnsiTheme="minorHAnsi" w:cstheme="minorHAnsi"/>
          <w:szCs w:val="24"/>
          <w:lang w:eastAsia="zh-CN"/>
        </w:rPr>
        <w:t>：</w:t>
      </w:r>
      <w:r w:rsidRPr="005A05EA">
        <w:rPr>
          <w:rFonts w:asciiTheme="minorHAnsi" w:hAnsiTheme="minorHAnsi" w:cstheme="minorHAnsi"/>
        </w:rPr>
        <w:tab/>
      </w:r>
      <w:r w:rsidRPr="005A05EA">
        <w:rPr>
          <w:rFonts w:asciiTheme="minorHAnsi" w:hAnsiTheme="minorHAnsi" w:cstheme="minorHAnsi"/>
        </w:rPr>
        <w:tab/>
      </w:r>
      <w:r w:rsidRPr="005A05EA">
        <w:rPr>
          <w:rFonts w:asciiTheme="minorHAnsi" w:hAnsiTheme="minorHAnsi" w:cstheme="minorHAnsi"/>
        </w:rPr>
        <w:tab/>
      </w:r>
      <w:r w:rsidRPr="005A05EA">
        <w:rPr>
          <w:rFonts w:asciiTheme="minorHAnsi" w:hAnsiTheme="minorHAnsi" w:cstheme="minorHAnsi"/>
        </w:rPr>
        <w:tab/>
      </w:r>
      <w:r w:rsidRPr="005A05EA">
        <w:rPr>
          <w:rFonts w:asciiTheme="minorHAnsi" w:hAnsiTheme="minorHAnsi" w:cstheme="minorHAnsi"/>
        </w:rPr>
        <w:tab/>
      </w:r>
      <w:r w:rsidRPr="005A05EA">
        <w:rPr>
          <w:rFonts w:asciiTheme="minorHAnsi" w:hAnsiTheme="minorHAnsi" w:cstheme="minorHAnsi"/>
        </w:rPr>
        <w:tab/>
      </w:r>
      <w:r w:rsidR="00336DFC" w:rsidRPr="005A05EA">
        <w:rPr>
          <w:rFonts w:asciiTheme="minorHAnsi" w:hAnsiTheme="minorHAnsi" w:cstheme="minorHAnsi"/>
        </w:rPr>
        <w:t xml:space="preserve">C. </w:t>
      </w:r>
      <w:proofErr w:type="gramStart"/>
      <w:r w:rsidR="00336DFC" w:rsidRPr="005A05EA">
        <w:rPr>
          <w:rFonts w:asciiTheme="minorHAnsi" w:hAnsiTheme="minorHAnsi" w:cstheme="minorHAnsi"/>
        </w:rPr>
        <w:t>GREENWAY</w:t>
      </w:r>
      <w:r w:rsidR="001A3C6F" w:rsidRPr="005A05EA">
        <w:rPr>
          <w:rFonts w:asciiTheme="minorHAnsi" w:hAnsiTheme="minorHAnsi" w:cstheme="minorHAnsi"/>
          <w:lang w:eastAsia="zh-CN"/>
        </w:rPr>
        <w:t>（澳大利亚）</w:t>
      </w:r>
      <w:r w:rsidR="00581BBA" w:rsidRPr="005A05EA">
        <w:rPr>
          <w:rFonts w:asciiTheme="minorHAnsi" w:hAnsiTheme="minorHAnsi" w:cstheme="minorHAnsi"/>
          <w:lang w:eastAsia="zh-CN"/>
        </w:rPr>
        <w:br/>
      </w:r>
      <w:r w:rsidRPr="005A05EA">
        <w:rPr>
          <w:rFonts w:asciiTheme="minorHAnsi" w:eastAsia="STKaiti" w:hAnsiTheme="minorHAnsi" w:cstheme="minorHAnsi"/>
          <w:lang w:eastAsia="zh-CN"/>
        </w:rPr>
        <w:t>副主席：</w:t>
      </w:r>
      <w:r w:rsidRPr="005A05EA">
        <w:rPr>
          <w:rFonts w:asciiTheme="minorHAnsi" w:hAnsiTheme="minorHAnsi" w:cstheme="minorHAnsi"/>
          <w:lang w:eastAsia="zh-CN"/>
        </w:rPr>
        <w:tab/>
      </w:r>
      <w:r w:rsidRPr="005A05EA">
        <w:rPr>
          <w:rFonts w:asciiTheme="minorHAnsi" w:hAnsiTheme="minorHAnsi" w:cstheme="minorHAnsi"/>
          <w:lang w:eastAsia="zh-CN"/>
        </w:rPr>
        <w:tab/>
      </w:r>
      <w:r w:rsidRPr="005A05EA">
        <w:rPr>
          <w:rFonts w:asciiTheme="minorHAnsi" w:hAnsiTheme="minorHAnsi" w:cstheme="minorHAnsi"/>
          <w:lang w:eastAsia="zh-CN"/>
        </w:rPr>
        <w:tab/>
      </w:r>
      <w:r w:rsidRPr="005A05EA">
        <w:rPr>
          <w:rFonts w:asciiTheme="minorHAnsi" w:hAnsiTheme="minorHAnsi" w:cstheme="minorHAnsi"/>
          <w:lang w:eastAsia="zh-CN"/>
        </w:rPr>
        <w:tab/>
      </w:r>
      <w:r w:rsidR="00861252" w:rsidRPr="005A05EA">
        <w:rPr>
          <w:rFonts w:asciiTheme="minorHAnsi" w:hAnsiTheme="minorHAnsi" w:cstheme="minorHAnsi"/>
          <w:lang w:eastAsia="zh-CN"/>
        </w:rPr>
        <w:tab/>
      </w:r>
      <w:r w:rsidR="00336DFC" w:rsidRPr="005A05EA">
        <w:rPr>
          <w:rFonts w:asciiTheme="minorHAnsi" w:hAnsiTheme="minorHAnsi" w:cstheme="minorHAnsi"/>
          <w:lang w:eastAsia="zh-CN"/>
        </w:rPr>
        <w:t>M. KRASUSKI</w:t>
      </w:r>
      <w:r w:rsidR="001A3C6F" w:rsidRPr="005A05EA">
        <w:rPr>
          <w:rFonts w:asciiTheme="minorHAnsi" w:hAnsiTheme="minorHAnsi" w:cstheme="minorHAnsi"/>
          <w:lang w:eastAsia="zh-CN"/>
        </w:rPr>
        <w:t>（波兰）和</w:t>
      </w:r>
      <w:r w:rsidR="00336DFC" w:rsidRPr="005A05EA">
        <w:rPr>
          <w:rFonts w:asciiTheme="minorHAnsi" w:hAnsiTheme="minorHAnsi" w:cstheme="minorHAnsi"/>
          <w:lang w:eastAsia="zh-CN"/>
        </w:rPr>
        <w:t>V.</w:t>
      </w:r>
      <w:proofErr w:type="gramEnd"/>
      <w:r w:rsidR="00336DFC" w:rsidRPr="005A05EA">
        <w:rPr>
          <w:rFonts w:asciiTheme="minorHAnsi" w:hAnsiTheme="minorHAnsi" w:cstheme="minorHAnsi"/>
          <w:lang w:eastAsia="zh-CN"/>
        </w:rPr>
        <w:t xml:space="preserve"> HARRIS</w:t>
      </w:r>
      <w:r w:rsidR="001A3C6F" w:rsidRPr="005A05EA">
        <w:rPr>
          <w:rFonts w:asciiTheme="minorHAnsi" w:hAnsiTheme="minorHAnsi" w:cstheme="minorHAnsi"/>
          <w:lang w:eastAsia="zh-CN"/>
        </w:rPr>
        <w:t>（美国）</w:t>
      </w:r>
    </w:p>
    <w:p w:rsidR="004C45D6" w:rsidRPr="005A05EA" w:rsidRDefault="00EF4AFF" w:rsidP="00835D80">
      <w:pPr>
        <w:rPr>
          <w:rFonts w:asciiTheme="minorHAnsi" w:eastAsia="STKaiti" w:hAnsiTheme="minorHAnsi" w:cstheme="minorHAnsi"/>
          <w:szCs w:val="24"/>
          <w:lang w:eastAsia="zh-CN"/>
        </w:rPr>
      </w:pPr>
      <w:r w:rsidRPr="005A05EA">
        <w:rPr>
          <w:rFonts w:asciiTheme="minorHAnsi" w:eastAsia="STKaiti" w:hAnsiTheme="minorHAnsi" w:cstheme="minorHAnsi"/>
          <w:szCs w:val="24"/>
          <w:lang w:eastAsia="zh-CN"/>
        </w:rPr>
        <w:t>主要问题和成果</w:t>
      </w:r>
    </w:p>
    <w:p w:rsidR="004C45D6" w:rsidRPr="005A05EA" w:rsidRDefault="003D02D2"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w:t>
      </w:r>
      <w:r w:rsidR="00A222B1" w:rsidRPr="005A05EA">
        <w:rPr>
          <w:rFonts w:asciiTheme="minorHAnsi" w:hAnsiTheme="minorHAnsi" w:cstheme="minorHAnsi"/>
          <w:lang w:eastAsia="zh-CN"/>
        </w:rPr>
        <w:t>成立</w:t>
      </w:r>
      <w:r w:rsidRPr="005A05EA">
        <w:rPr>
          <w:rFonts w:asciiTheme="minorHAnsi" w:hAnsiTheme="minorHAnsi" w:cstheme="minorHAnsi"/>
          <w:lang w:eastAsia="zh-CN"/>
        </w:rPr>
        <w:t>了</w:t>
      </w:r>
      <w:r w:rsidR="00A222B1" w:rsidRPr="005A05EA">
        <w:rPr>
          <w:rFonts w:asciiTheme="minorHAnsi" w:hAnsiTheme="minorHAnsi" w:cstheme="minorHAnsi"/>
          <w:lang w:eastAsia="zh-CN"/>
        </w:rPr>
        <w:t>制定</w:t>
      </w:r>
      <w:r w:rsidR="00A222B1" w:rsidRPr="005A05EA">
        <w:rPr>
          <w:rFonts w:asciiTheme="minorHAnsi" w:hAnsiTheme="minorHAnsi" w:cstheme="minorHAnsi"/>
          <w:lang w:eastAsia="zh-CN"/>
        </w:rPr>
        <w:t>2016-2019</w:t>
      </w:r>
      <w:r w:rsidR="00A222B1" w:rsidRPr="005A05EA">
        <w:rPr>
          <w:rFonts w:asciiTheme="minorHAnsi" w:hAnsiTheme="minorHAnsi" w:cstheme="minorHAnsi"/>
          <w:lang w:eastAsia="zh-CN"/>
        </w:rPr>
        <w:t>年国际电联《战略规划》草案和《财务规划》草案的理事会工作组，</w:t>
      </w:r>
      <w:r w:rsidRPr="005A05EA">
        <w:rPr>
          <w:rFonts w:asciiTheme="minorHAnsi" w:hAnsiTheme="minorHAnsi" w:cstheme="minorHAnsi"/>
          <w:lang w:eastAsia="zh-CN"/>
        </w:rPr>
        <w:t>向成员国和部门成员开放</w:t>
      </w:r>
      <w:r w:rsidR="00B3377F" w:rsidRPr="005A05EA">
        <w:rPr>
          <w:rFonts w:asciiTheme="minorHAnsi" w:hAnsiTheme="minorHAnsi" w:cstheme="minorHAnsi"/>
          <w:lang w:eastAsia="zh-CN"/>
        </w:rPr>
        <w:t>，还</w:t>
      </w:r>
      <w:r w:rsidRPr="005A05EA">
        <w:rPr>
          <w:rFonts w:asciiTheme="minorHAnsi" w:hAnsiTheme="minorHAnsi" w:cstheme="minorHAnsi"/>
          <w:lang w:eastAsia="zh-CN"/>
        </w:rPr>
        <w:t>成立了</w:t>
      </w:r>
      <w:r w:rsidRPr="005A05EA">
        <w:rPr>
          <w:rFonts w:asciiTheme="minorHAnsi" w:hAnsiTheme="minorHAnsi" w:cstheme="minorHAnsi"/>
          <w:lang w:eastAsia="zh-CN"/>
        </w:rPr>
        <w:t>150</w:t>
      </w:r>
      <w:r w:rsidRPr="005A05EA">
        <w:rPr>
          <w:rFonts w:asciiTheme="minorHAnsi" w:hAnsiTheme="minorHAnsi" w:cstheme="minorHAnsi"/>
          <w:lang w:eastAsia="zh-CN"/>
        </w:rPr>
        <w:t>周年庆典筹备委员会。理事会授权免费在线获取：世界电信发展大会的最终报告、《国际电信规则》、理事会各项决议和决定以及</w:t>
      </w:r>
      <w:r w:rsidRPr="005A05EA">
        <w:rPr>
          <w:rFonts w:asciiTheme="minorHAnsi" w:hAnsiTheme="minorHAnsi" w:cstheme="minorHAnsi"/>
          <w:lang w:eastAsia="zh-CN"/>
        </w:rPr>
        <w:t>ITU-R</w:t>
      </w:r>
      <w:r w:rsidRPr="005A05EA">
        <w:rPr>
          <w:rFonts w:asciiTheme="minorHAnsi" w:hAnsiTheme="minorHAnsi" w:cstheme="minorHAnsi"/>
          <w:lang w:eastAsia="zh-CN"/>
        </w:rPr>
        <w:t>《频谱管理手册》。理事会批准国际电联有关性别平等和将此纳入主要工作的政策以及国际电联无障碍获取政策。</w:t>
      </w:r>
    </w:p>
    <w:p w:rsidR="004C45D6" w:rsidRDefault="00F77C1F"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理事会还修定</w:t>
      </w:r>
      <w:r w:rsidR="00C71E44" w:rsidRPr="005A05EA">
        <w:rPr>
          <w:rFonts w:asciiTheme="minorHAnsi" w:hAnsiTheme="minorHAnsi" w:cstheme="minorHAnsi"/>
          <w:lang w:eastAsia="zh-CN"/>
        </w:rPr>
        <w:t>了</w:t>
      </w:r>
      <w:r w:rsidR="00A222B1" w:rsidRPr="005A05EA">
        <w:rPr>
          <w:rFonts w:asciiTheme="minorHAnsi" w:hAnsiTheme="minorHAnsi" w:cstheme="minorHAnsi"/>
          <w:lang w:eastAsia="zh-CN"/>
        </w:rPr>
        <w:t>理事会财务和人力资源工作组</w:t>
      </w:r>
      <w:r w:rsidR="00A222B1" w:rsidRPr="005A05EA">
        <w:rPr>
          <w:rFonts w:asciiTheme="minorHAnsi" w:hAnsiTheme="minorHAnsi" w:cstheme="minorHAnsi"/>
          <w:lang w:val="en-US" w:eastAsia="zh-CN"/>
        </w:rPr>
        <w:t>（</w:t>
      </w:r>
      <w:r w:rsidR="00A222B1" w:rsidRPr="005A05EA">
        <w:rPr>
          <w:rFonts w:asciiTheme="minorHAnsi" w:hAnsiTheme="minorHAnsi" w:cstheme="minorHAnsi"/>
          <w:lang w:eastAsia="zh-CN"/>
        </w:rPr>
        <w:t>CWG-FHR</w:t>
      </w:r>
      <w:r w:rsidR="00A222B1" w:rsidRPr="005A05EA">
        <w:rPr>
          <w:rFonts w:asciiTheme="minorHAnsi" w:hAnsiTheme="minorHAnsi" w:cstheme="minorHAnsi"/>
          <w:lang w:eastAsia="zh-CN"/>
        </w:rPr>
        <w:t>）</w:t>
      </w:r>
      <w:r w:rsidR="00336DFC" w:rsidRPr="005A05EA">
        <w:rPr>
          <w:rFonts w:asciiTheme="minorHAnsi" w:hAnsiTheme="minorHAnsi" w:cstheme="minorHAnsi"/>
          <w:lang w:eastAsia="zh-CN"/>
        </w:rPr>
        <w:t>的职责范围，以便审议国际电联的文件获取政策；批准在</w:t>
      </w:r>
      <w:r w:rsidR="00336DFC" w:rsidRPr="005A05EA">
        <w:rPr>
          <w:rFonts w:asciiTheme="minorHAnsi" w:hAnsiTheme="minorHAnsi" w:cstheme="minorHAnsi"/>
          <w:lang w:eastAsia="zh-CN"/>
        </w:rPr>
        <w:t>CWG-FHR</w:t>
      </w:r>
      <w:r w:rsidRPr="005A05EA">
        <w:rPr>
          <w:rFonts w:asciiTheme="minorHAnsi" w:hAnsiTheme="minorHAnsi" w:cstheme="minorHAnsi"/>
          <w:lang w:eastAsia="zh-CN"/>
        </w:rPr>
        <w:t>的构成中包含所有部门成员；同时</w:t>
      </w:r>
      <w:r w:rsidR="00336DFC" w:rsidRPr="005A05EA">
        <w:rPr>
          <w:rFonts w:asciiTheme="minorHAnsi" w:hAnsiTheme="minorHAnsi" w:cstheme="minorHAnsi"/>
          <w:lang w:eastAsia="zh-CN"/>
        </w:rPr>
        <w:t>责成</w:t>
      </w:r>
      <w:r w:rsidR="00336DFC" w:rsidRPr="005A05EA">
        <w:rPr>
          <w:rFonts w:asciiTheme="minorHAnsi" w:hAnsiTheme="minorHAnsi" w:cstheme="minorHAnsi"/>
          <w:lang w:eastAsia="zh-CN"/>
        </w:rPr>
        <w:t>CWG-FHR</w:t>
      </w:r>
      <w:r w:rsidR="00336DFC" w:rsidRPr="005A05EA">
        <w:rPr>
          <w:rFonts w:asciiTheme="minorHAnsi" w:hAnsiTheme="minorHAnsi" w:cstheme="minorHAnsi"/>
          <w:lang w:eastAsia="zh-CN"/>
        </w:rPr>
        <w:t>制定有关部门成员、部门准成员和学术代表全面参与国际电联工作的建议书。理事会还批准了</w:t>
      </w:r>
      <w:r w:rsidR="00336DFC" w:rsidRPr="005A05EA">
        <w:rPr>
          <w:rFonts w:asciiTheme="minorHAnsi" w:hAnsiTheme="minorHAnsi" w:cstheme="minorHAnsi"/>
          <w:lang w:eastAsia="zh-CN"/>
        </w:rPr>
        <w:t>2014-2015</w:t>
      </w:r>
      <w:r w:rsidR="00336DFC" w:rsidRPr="005A05EA">
        <w:rPr>
          <w:rFonts w:asciiTheme="minorHAnsi" w:hAnsiTheme="minorHAnsi" w:cstheme="minorHAnsi"/>
          <w:lang w:eastAsia="zh-CN"/>
        </w:rPr>
        <w:t>年双年度预算草案；对国际电联在落实</w:t>
      </w:r>
      <w:r w:rsidR="00336DFC" w:rsidRPr="005A05EA">
        <w:rPr>
          <w:rFonts w:asciiTheme="minorHAnsi" w:hAnsiTheme="minorHAnsi" w:cstheme="minorHAnsi"/>
          <w:lang w:eastAsia="zh-CN"/>
        </w:rPr>
        <w:t>WSIS</w:t>
      </w:r>
      <w:r w:rsidR="00336DFC" w:rsidRPr="005A05EA">
        <w:rPr>
          <w:rFonts w:asciiTheme="minorHAnsi" w:hAnsiTheme="minorHAnsi" w:cstheme="minorHAnsi"/>
          <w:lang w:eastAsia="zh-CN"/>
        </w:rPr>
        <w:t>成果中的作用进行了</w:t>
      </w:r>
      <w:r w:rsidR="00B3377F" w:rsidRPr="005A05EA">
        <w:rPr>
          <w:rFonts w:asciiTheme="minorHAnsi" w:hAnsiTheme="minorHAnsi" w:cstheme="minorHAnsi"/>
          <w:lang w:eastAsia="zh-CN"/>
        </w:rPr>
        <w:t>适度调整</w:t>
      </w:r>
      <w:r w:rsidR="00336DFC" w:rsidRPr="005A05EA">
        <w:rPr>
          <w:rFonts w:asciiTheme="minorHAnsi" w:hAnsiTheme="minorHAnsi" w:cstheme="minorHAnsi"/>
          <w:lang w:eastAsia="zh-CN"/>
        </w:rPr>
        <w:t>并就</w:t>
      </w:r>
      <w:r w:rsidR="00336DFC" w:rsidRPr="005A05EA">
        <w:rPr>
          <w:rFonts w:asciiTheme="minorHAnsi" w:hAnsiTheme="minorHAnsi" w:cstheme="minorHAnsi"/>
          <w:lang w:eastAsia="zh-CN"/>
        </w:rPr>
        <w:t>WSIS+10</w:t>
      </w:r>
      <w:r w:rsidR="00B3377F" w:rsidRPr="005A05EA">
        <w:rPr>
          <w:rFonts w:asciiTheme="minorHAnsi" w:hAnsiTheme="minorHAnsi" w:cstheme="minorHAnsi"/>
          <w:lang w:eastAsia="zh-CN"/>
        </w:rPr>
        <w:t>的</w:t>
      </w:r>
      <w:r w:rsidR="00336DFC" w:rsidRPr="005A05EA">
        <w:rPr>
          <w:rFonts w:asciiTheme="minorHAnsi" w:hAnsiTheme="minorHAnsi" w:cstheme="minorHAnsi"/>
          <w:lang w:eastAsia="zh-CN"/>
        </w:rPr>
        <w:t>筹备进程达成一致。理事会做出决定，秘书长应表达国际电联对担任空间资产未来国际注册系统监督机构的兴趣。理事会在</w:t>
      </w:r>
      <w:r w:rsidR="00B3377F" w:rsidRPr="005A05EA">
        <w:rPr>
          <w:rFonts w:asciiTheme="minorHAnsi" w:hAnsiTheme="minorHAnsi" w:cstheme="minorHAnsi"/>
          <w:lang w:eastAsia="zh-CN"/>
        </w:rPr>
        <w:t>八</w:t>
      </w:r>
      <w:r w:rsidR="00336DFC" w:rsidRPr="005A05EA">
        <w:rPr>
          <w:rFonts w:asciiTheme="minorHAnsi" w:hAnsiTheme="minorHAnsi" w:cstheme="minorHAnsi"/>
          <w:lang w:eastAsia="zh-CN"/>
        </w:rPr>
        <w:t>天内完成工作，比计划提前一天结束。会议通过了</w:t>
      </w:r>
      <w:r w:rsidR="00B3377F" w:rsidRPr="005A05EA">
        <w:rPr>
          <w:rFonts w:asciiTheme="minorHAnsi" w:hAnsiTheme="minorHAnsi" w:cstheme="minorHAnsi"/>
          <w:lang w:eastAsia="zh-CN"/>
        </w:rPr>
        <w:t>十九份</w:t>
      </w:r>
      <w:r w:rsidRPr="005A05EA">
        <w:rPr>
          <w:rFonts w:asciiTheme="minorHAnsi" w:hAnsiTheme="minorHAnsi" w:cstheme="minorHAnsi"/>
          <w:lang w:eastAsia="zh-CN"/>
        </w:rPr>
        <w:t>份正式案文</w:t>
      </w:r>
      <w:r w:rsidR="00B3377F" w:rsidRPr="005A05EA">
        <w:rPr>
          <w:rFonts w:asciiTheme="minorHAnsi" w:hAnsiTheme="minorHAnsi" w:cstheme="minorHAnsi"/>
          <w:lang w:eastAsia="zh-CN"/>
        </w:rPr>
        <w:t>，</w:t>
      </w:r>
      <w:r w:rsidRPr="005A05EA">
        <w:rPr>
          <w:rFonts w:asciiTheme="minorHAnsi" w:hAnsiTheme="minorHAnsi" w:cstheme="minorHAnsi"/>
          <w:lang w:eastAsia="zh-CN"/>
        </w:rPr>
        <w:t>其中包括有关重</w:t>
      </w:r>
      <w:r w:rsidR="00336DFC" w:rsidRPr="005A05EA">
        <w:rPr>
          <w:rFonts w:asciiTheme="minorHAnsi" w:hAnsiTheme="minorHAnsi" w:cstheme="minorHAnsi"/>
          <w:lang w:eastAsia="zh-CN"/>
        </w:rPr>
        <w:t>要问题的</w:t>
      </w:r>
      <w:r w:rsidR="00336DFC" w:rsidRPr="005A05EA">
        <w:rPr>
          <w:rFonts w:asciiTheme="minorHAnsi" w:hAnsiTheme="minorHAnsi" w:cstheme="minorHAnsi"/>
          <w:lang w:eastAsia="zh-CN"/>
        </w:rPr>
        <w:t>10</w:t>
      </w:r>
      <w:r w:rsidR="00336DFC" w:rsidRPr="005A05EA">
        <w:rPr>
          <w:rFonts w:asciiTheme="minorHAnsi" w:hAnsiTheme="minorHAnsi" w:cstheme="minorHAnsi"/>
          <w:lang w:eastAsia="zh-CN"/>
        </w:rPr>
        <w:t>项决议和</w:t>
      </w:r>
      <w:r w:rsidR="00336DFC" w:rsidRPr="005A05EA">
        <w:rPr>
          <w:rFonts w:asciiTheme="minorHAnsi" w:hAnsiTheme="minorHAnsi" w:cstheme="minorHAnsi"/>
          <w:lang w:eastAsia="zh-CN"/>
        </w:rPr>
        <w:t>9</w:t>
      </w:r>
      <w:r w:rsidR="00336DFC" w:rsidRPr="005A05EA">
        <w:rPr>
          <w:rFonts w:asciiTheme="minorHAnsi" w:hAnsiTheme="minorHAnsi" w:cstheme="minorHAnsi"/>
          <w:lang w:eastAsia="zh-CN"/>
        </w:rPr>
        <w:t>项决定。</w:t>
      </w:r>
      <w:hyperlink r:id="rId35" w:history="1">
        <w:r w:rsidR="00336DFC" w:rsidRPr="005A05EA">
          <w:rPr>
            <w:rStyle w:val="Hyperlink"/>
            <w:rFonts w:asciiTheme="minorHAnsi" w:hAnsiTheme="minorHAnsi" w:cstheme="minorHAnsi"/>
            <w:lang w:eastAsia="zh-CN"/>
          </w:rPr>
          <w:t>理事会</w:t>
        </w:r>
        <w:r w:rsidR="00336DFC" w:rsidRPr="005A05EA">
          <w:rPr>
            <w:rStyle w:val="Hyperlink"/>
            <w:rFonts w:asciiTheme="minorHAnsi" w:hAnsiTheme="minorHAnsi" w:cstheme="minorHAnsi"/>
            <w:lang w:eastAsia="zh-CN"/>
          </w:rPr>
          <w:t>2013</w:t>
        </w:r>
        <w:r w:rsidR="00336DFC" w:rsidRPr="005A05EA">
          <w:rPr>
            <w:rStyle w:val="Hyperlink"/>
            <w:rFonts w:asciiTheme="minorHAnsi" w:hAnsiTheme="minorHAnsi" w:cstheme="minorHAnsi"/>
            <w:lang w:eastAsia="zh-CN"/>
          </w:rPr>
          <w:t>年会议的决定</w:t>
        </w:r>
      </w:hyperlink>
      <w:r w:rsidR="00336DFC" w:rsidRPr="005A05EA">
        <w:rPr>
          <w:rFonts w:asciiTheme="minorHAnsi" w:hAnsiTheme="minorHAnsi" w:cstheme="minorHAnsi"/>
          <w:lang w:eastAsia="zh-CN"/>
        </w:rPr>
        <w:t>、</w:t>
      </w:r>
      <w:hyperlink r:id="rId36" w:history="1">
        <w:r w:rsidR="00336DFC" w:rsidRPr="005A05EA">
          <w:rPr>
            <w:rStyle w:val="Hyperlink"/>
            <w:rFonts w:asciiTheme="minorHAnsi" w:hAnsiTheme="minorHAnsi" w:cstheme="minorHAnsi"/>
            <w:lang w:eastAsia="zh-CN"/>
          </w:rPr>
          <w:t>辩论</w:t>
        </w:r>
      </w:hyperlink>
      <w:r w:rsidR="00336DFC" w:rsidRPr="005A05EA">
        <w:rPr>
          <w:rFonts w:asciiTheme="minorHAnsi" w:hAnsiTheme="minorHAnsi" w:cstheme="minorHAnsi"/>
          <w:lang w:eastAsia="zh-CN"/>
        </w:rPr>
        <w:t>和文件见以下网站：</w:t>
      </w:r>
      <w:hyperlink r:id="rId37" w:history="1">
        <w:r w:rsidR="00336DFC" w:rsidRPr="005A05EA">
          <w:rPr>
            <w:rStyle w:val="Hyperlink"/>
            <w:rFonts w:asciiTheme="minorHAnsi" w:hAnsiTheme="minorHAnsi" w:cstheme="minorHAnsi"/>
          </w:rPr>
          <w:t>http://www.itu.int/en/council/2013/Pages/default.aspx</w:t>
        </w:r>
      </w:hyperlink>
      <w:r w:rsidR="00202838" w:rsidRPr="005A05EA">
        <w:rPr>
          <w:rFonts w:asciiTheme="minorHAnsi" w:hAnsiTheme="minorHAnsi" w:cstheme="minorHAnsi"/>
          <w:lang w:eastAsia="zh-CN"/>
        </w:rPr>
        <w:t>。</w:t>
      </w:r>
    </w:p>
    <w:p w:rsidR="009F049F" w:rsidRDefault="009F049F" w:rsidP="00835D80">
      <w:pPr>
        <w:rPr>
          <w:rFonts w:asciiTheme="minorHAnsi" w:hAnsiTheme="minorHAnsi" w:cstheme="minorHAnsi"/>
          <w:lang w:eastAsia="zh-CN"/>
        </w:rPr>
      </w:pPr>
    </w:p>
    <w:p w:rsidR="009F049F" w:rsidRDefault="009F049F" w:rsidP="00835D80">
      <w:pPr>
        <w:pStyle w:val="Headingb"/>
        <w:rPr>
          <w:rFonts w:asciiTheme="minorHAnsi" w:hAnsiTheme="minorHAnsi" w:cstheme="minorHAnsi"/>
          <w:u w:val="single"/>
          <w:lang w:eastAsia="zh-CN"/>
        </w:rPr>
      </w:pPr>
      <w:r>
        <w:rPr>
          <w:rFonts w:asciiTheme="minorHAnsi" w:hAnsiTheme="minorHAnsi" w:cstheme="minorHAnsi" w:hint="eastAsia"/>
          <w:u w:val="single"/>
          <w:lang w:eastAsia="zh-CN"/>
        </w:rPr>
        <w:t>理事会</w:t>
      </w:r>
      <w:r>
        <w:rPr>
          <w:rFonts w:asciiTheme="minorHAnsi" w:hAnsiTheme="minorHAnsi" w:cstheme="minorHAnsi"/>
          <w:u w:val="single"/>
          <w:lang w:eastAsia="zh-CN"/>
        </w:rPr>
        <w:t>201</w:t>
      </w:r>
      <w:r>
        <w:rPr>
          <w:rFonts w:asciiTheme="minorHAnsi" w:hAnsiTheme="minorHAnsi" w:cstheme="minorHAnsi" w:hint="eastAsia"/>
          <w:u w:val="single"/>
          <w:lang w:eastAsia="zh-CN"/>
        </w:rPr>
        <w:t>4</w:t>
      </w:r>
      <w:r>
        <w:rPr>
          <w:rFonts w:asciiTheme="minorHAnsi" w:hAnsiTheme="minorHAnsi" w:cstheme="minorHAnsi" w:hint="eastAsia"/>
          <w:u w:val="single"/>
          <w:lang w:eastAsia="zh-CN"/>
        </w:rPr>
        <w:t>年会议</w:t>
      </w:r>
    </w:p>
    <w:p w:rsidR="009F049F" w:rsidRDefault="009F049F" w:rsidP="00835D80">
      <w:pPr>
        <w:ind w:firstLineChars="200" w:firstLine="480"/>
        <w:rPr>
          <w:rFonts w:asciiTheme="minorHAnsi" w:hAnsiTheme="minorHAnsi" w:cstheme="minorHAnsi"/>
          <w:u w:val="single"/>
          <w:lang w:eastAsia="zh-CN"/>
        </w:rPr>
      </w:pPr>
      <w:r>
        <w:rPr>
          <w:rFonts w:asciiTheme="minorHAnsi" w:hAnsiTheme="minorHAnsi" w:cstheme="minorHAnsi" w:hint="eastAsia"/>
          <w:lang w:eastAsia="zh-CN"/>
        </w:rPr>
        <w:t>理事会</w:t>
      </w:r>
      <w:r>
        <w:rPr>
          <w:rFonts w:asciiTheme="minorHAnsi" w:hAnsiTheme="minorHAnsi" w:cstheme="minorHAnsi"/>
          <w:lang w:eastAsia="zh-CN"/>
        </w:rPr>
        <w:t>201</w:t>
      </w:r>
      <w:r>
        <w:rPr>
          <w:rFonts w:asciiTheme="minorHAnsi" w:hAnsiTheme="minorHAnsi" w:cstheme="minorHAnsi" w:hint="eastAsia"/>
          <w:lang w:eastAsia="zh-CN"/>
        </w:rPr>
        <w:t>4</w:t>
      </w:r>
      <w:r>
        <w:rPr>
          <w:rFonts w:asciiTheme="minorHAnsi" w:hAnsiTheme="minorHAnsi" w:cstheme="minorHAnsi" w:hint="eastAsia"/>
          <w:lang w:eastAsia="zh-CN"/>
        </w:rPr>
        <w:t>年会议于</w:t>
      </w:r>
      <w:r>
        <w:rPr>
          <w:rFonts w:asciiTheme="minorHAnsi" w:hAnsiTheme="minorHAnsi" w:cstheme="minorHAnsi"/>
          <w:lang w:eastAsia="zh-CN"/>
        </w:rPr>
        <w:t>201</w:t>
      </w:r>
      <w:r>
        <w:rPr>
          <w:rFonts w:asciiTheme="minorHAnsi" w:hAnsiTheme="minorHAnsi" w:cstheme="minorHAnsi" w:hint="eastAsia"/>
          <w:lang w:eastAsia="zh-CN"/>
        </w:rPr>
        <w:t>4</w:t>
      </w:r>
      <w:r>
        <w:rPr>
          <w:rFonts w:asciiTheme="minorHAnsi" w:hAnsiTheme="minorHAnsi" w:cstheme="minorHAnsi" w:hint="eastAsia"/>
          <w:lang w:eastAsia="zh-CN"/>
        </w:rPr>
        <w:t>年</w:t>
      </w:r>
      <w:r>
        <w:rPr>
          <w:rFonts w:asciiTheme="minorHAnsi" w:hAnsiTheme="minorHAnsi" w:cstheme="minorHAnsi" w:hint="eastAsia"/>
          <w:lang w:eastAsia="zh-CN"/>
        </w:rPr>
        <w:t>5</w:t>
      </w:r>
      <w:r>
        <w:rPr>
          <w:rFonts w:asciiTheme="minorHAnsi" w:hAnsiTheme="minorHAnsi" w:cstheme="minorHAnsi" w:hint="eastAsia"/>
          <w:lang w:eastAsia="zh-CN"/>
        </w:rPr>
        <w:t>月</w:t>
      </w:r>
      <w:r>
        <w:rPr>
          <w:rFonts w:asciiTheme="minorHAnsi" w:hAnsiTheme="minorHAnsi" w:cstheme="minorHAnsi" w:hint="eastAsia"/>
          <w:lang w:eastAsia="zh-CN"/>
        </w:rPr>
        <w:t>6</w:t>
      </w:r>
      <w:r>
        <w:rPr>
          <w:rFonts w:asciiTheme="minorHAnsi" w:hAnsiTheme="minorHAnsi" w:cstheme="minorHAnsi"/>
          <w:lang w:eastAsia="zh-CN"/>
        </w:rPr>
        <w:t>-1</w:t>
      </w:r>
      <w:r>
        <w:rPr>
          <w:rFonts w:asciiTheme="minorHAnsi" w:hAnsiTheme="minorHAnsi" w:cstheme="minorHAnsi" w:hint="eastAsia"/>
          <w:lang w:eastAsia="zh-CN"/>
        </w:rPr>
        <w:t>5</w:t>
      </w:r>
      <w:r>
        <w:rPr>
          <w:rFonts w:asciiTheme="minorHAnsi" w:hAnsiTheme="minorHAnsi" w:cstheme="minorHAnsi" w:hint="eastAsia"/>
          <w:lang w:eastAsia="zh-CN"/>
        </w:rPr>
        <w:t>日在国际电联总部举行，代表所有</w:t>
      </w:r>
      <w:r>
        <w:rPr>
          <w:rFonts w:asciiTheme="minorHAnsi" w:hAnsiTheme="minorHAnsi" w:cstheme="minorHAnsi"/>
          <w:lang w:eastAsia="zh-CN"/>
        </w:rPr>
        <w:t>48</w:t>
      </w:r>
      <w:r>
        <w:rPr>
          <w:rFonts w:asciiTheme="minorHAnsi" w:hAnsiTheme="minorHAnsi" w:cstheme="minorHAnsi" w:hint="eastAsia"/>
          <w:lang w:eastAsia="zh-CN"/>
        </w:rPr>
        <w:t>个理事国、</w:t>
      </w:r>
      <w:r>
        <w:rPr>
          <w:rFonts w:asciiTheme="minorHAnsi" w:hAnsiTheme="minorHAnsi" w:cstheme="minorHAnsi" w:hint="eastAsia"/>
          <w:lang w:eastAsia="zh-CN"/>
        </w:rPr>
        <w:t>41</w:t>
      </w:r>
      <w:r>
        <w:rPr>
          <w:rFonts w:asciiTheme="minorHAnsi" w:hAnsiTheme="minorHAnsi" w:cstheme="minorHAnsi" w:hint="eastAsia"/>
          <w:lang w:eastAsia="zh-CN"/>
        </w:rPr>
        <w:t>个具有观察员地位的成员国以及</w:t>
      </w:r>
      <w:r>
        <w:rPr>
          <w:rFonts w:asciiTheme="minorHAnsi" w:hAnsiTheme="minorHAnsi" w:cstheme="minorHAnsi" w:hint="eastAsia"/>
          <w:lang w:eastAsia="zh-CN"/>
        </w:rPr>
        <w:t>5</w:t>
      </w:r>
      <w:r>
        <w:rPr>
          <w:rFonts w:asciiTheme="minorHAnsi" w:hAnsiTheme="minorHAnsi" w:cstheme="minorHAnsi" w:hint="eastAsia"/>
          <w:lang w:eastAsia="zh-CN"/>
        </w:rPr>
        <w:t>个观察员部门成员的</w:t>
      </w:r>
      <w:r>
        <w:rPr>
          <w:rFonts w:asciiTheme="minorHAnsi" w:hAnsiTheme="minorHAnsi" w:cstheme="minorHAnsi" w:hint="eastAsia"/>
          <w:lang w:eastAsia="zh-CN"/>
        </w:rPr>
        <w:t>435</w:t>
      </w:r>
      <w:r>
        <w:rPr>
          <w:rFonts w:asciiTheme="minorHAnsi" w:hAnsiTheme="minorHAnsi" w:cstheme="minorHAnsi" w:hint="eastAsia"/>
          <w:lang w:eastAsia="zh-CN"/>
        </w:rPr>
        <w:t>位代表参加了会议。</w:t>
      </w:r>
    </w:p>
    <w:p w:rsidR="009F049F" w:rsidRDefault="009F049F" w:rsidP="00835D80">
      <w:pPr>
        <w:ind w:firstLineChars="200" w:firstLine="480"/>
        <w:rPr>
          <w:rFonts w:asciiTheme="minorHAnsi" w:hAnsiTheme="minorHAnsi" w:cstheme="minorHAnsi"/>
          <w:lang w:eastAsia="zh-CN"/>
        </w:rPr>
      </w:pPr>
      <w:r>
        <w:rPr>
          <w:rFonts w:asciiTheme="minorHAnsi" w:hAnsiTheme="minorHAnsi" w:cstheme="minorHAnsi" w:hint="eastAsia"/>
          <w:lang w:eastAsia="zh-CN"/>
        </w:rPr>
        <w:t>理事会选举出了下列管理班子：</w:t>
      </w:r>
    </w:p>
    <w:p w:rsidR="009F049F" w:rsidRDefault="009F049F" w:rsidP="00835D80">
      <w:pPr>
        <w:rPr>
          <w:rFonts w:asciiTheme="minorHAnsi" w:hAnsiTheme="minorHAnsi" w:cstheme="minorHAnsi"/>
          <w:lang w:eastAsia="zh-CN"/>
        </w:rPr>
      </w:pPr>
      <w:r>
        <w:rPr>
          <w:rFonts w:asciiTheme="minorHAnsi" w:eastAsia="STKaiti" w:hAnsiTheme="minorHAnsi" w:cstheme="minorHAnsi" w:hint="eastAsia"/>
          <w:szCs w:val="24"/>
          <w:lang w:eastAsia="zh-CN"/>
        </w:rPr>
        <w:t>理事会主席：</w:t>
      </w:r>
      <w:r>
        <w:rPr>
          <w:rFonts w:asciiTheme="minorHAnsi" w:hAnsiTheme="minorHAnsi" w:cstheme="minorHAnsi"/>
          <w:szCs w:val="24"/>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t>A.ZOURMBA</w:t>
      </w:r>
      <w:r>
        <w:rPr>
          <w:rFonts w:asciiTheme="minorHAnsi" w:hAnsiTheme="minorHAnsi" w:cstheme="minorHAnsi" w:hint="eastAsia"/>
          <w:lang w:eastAsia="zh-CN"/>
        </w:rPr>
        <w:t>（喀麦隆）</w:t>
      </w:r>
      <w:r>
        <w:rPr>
          <w:rFonts w:asciiTheme="minorHAnsi" w:hAnsiTheme="minorHAnsi" w:cstheme="minorHAnsi"/>
          <w:lang w:eastAsia="zh-CN"/>
        </w:rPr>
        <w:br/>
      </w:r>
      <w:r>
        <w:rPr>
          <w:rFonts w:asciiTheme="minorHAnsi" w:eastAsia="STKaiti" w:hAnsiTheme="minorHAnsi" w:cstheme="minorHAnsi" w:hint="eastAsia"/>
          <w:szCs w:val="24"/>
          <w:lang w:eastAsia="zh-CN"/>
        </w:rPr>
        <w:t>理事会副主席：</w:t>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lang w:eastAsia="zh-CN"/>
        </w:rPr>
        <w:t>W. MIN</w:t>
      </w:r>
      <w:r>
        <w:rPr>
          <w:rFonts w:asciiTheme="minorHAnsi" w:hAnsiTheme="minorHAnsi" w:hint="eastAsia"/>
          <w:lang w:eastAsia="zh-CN"/>
        </w:rPr>
        <w:t>（韩国）</w:t>
      </w:r>
    </w:p>
    <w:p w:rsidR="009F049F" w:rsidRDefault="009F049F" w:rsidP="00835D80">
      <w:pPr>
        <w:ind w:firstLineChars="200" w:firstLine="480"/>
        <w:rPr>
          <w:rFonts w:asciiTheme="minorHAnsi" w:hAnsiTheme="minorHAnsi" w:cstheme="minorHAnsi"/>
          <w:lang w:eastAsia="zh-CN"/>
        </w:rPr>
      </w:pPr>
      <w:r>
        <w:rPr>
          <w:rFonts w:asciiTheme="minorHAnsi" w:hAnsiTheme="minorHAnsi" w:cstheme="minorHAnsi" w:hint="eastAsia"/>
          <w:lang w:eastAsia="zh-CN"/>
        </w:rPr>
        <w:t>行政和管理常设委员会：</w:t>
      </w:r>
    </w:p>
    <w:p w:rsidR="0091389A" w:rsidRDefault="009F049F" w:rsidP="0091389A">
      <w:pPr>
        <w:rPr>
          <w:rFonts w:asciiTheme="minorHAnsi" w:hAnsiTheme="minorHAnsi" w:cstheme="minorHAnsi"/>
          <w:lang w:eastAsia="zh-CN"/>
        </w:rPr>
      </w:pPr>
      <w:r>
        <w:rPr>
          <w:rFonts w:asciiTheme="minorHAnsi" w:eastAsia="STKaiti" w:hAnsiTheme="minorHAnsi" w:cstheme="minorHAnsi" w:hint="eastAsia"/>
          <w:szCs w:val="24"/>
          <w:lang w:eastAsia="zh-CN"/>
        </w:rPr>
        <w:lastRenderedPageBreak/>
        <w:t>主席：</w:t>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t xml:space="preserve">C. </w:t>
      </w:r>
      <w:proofErr w:type="gramStart"/>
      <w:r>
        <w:rPr>
          <w:rFonts w:asciiTheme="minorHAnsi" w:hAnsiTheme="minorHAnsi" w:cstheme="minorHAnsi"/>
          <w:lang w:eastAsia="zh-CN"/>
        </w:rPr>
        <w:t>GREENWAY</w:t>
      </w:r>
      <w:r>
        <w:rPr>
          <w:rFonts w:asciiTheme="minorHAnsi" w:hAnsiTheme="minorHAnsi" w:cstheme="minorHAnsi" w:hint="eastAsia"/>
          <w:lang w:eastAsia="zh-CN"/>
        </w:rPr>
        <w:t>（澳大利亚）</w:t>
      </w:r>
      <w:r>
        <w:rPr>
          <w:rFonts w:asciiTheme="minorHAnsi" w:hAnsiTheme="minorHAnsi" w:cstheme="minorHAnsi"/>
          <w:lang w:eastAsia="zh-CN"/>
        </w:rPr>
        <w:br/>
      </w:r>
      <w:r>
        <w:rPr>
          <w:rFonts w:asciiTheme="minorHAnsi" w:eastAsia="STKaiti" w:hAnsiTheme="minorHAnsi" w:cstheme="minorHAnsi" w:hint="eastAsia"/>
          <w:lang w:eastAsia="zh-CN"/>
        </w:rPr>
        <w:t>副主席：</w:t>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r>
      <w:r>
        <w:rPr>
          <w:rFonts w:asciiTheme="minorHAnsi" w:hAnsiTheme="minorHAnsi" w:cstheme="minorHAnsi"/>
          <w:lang w:eastAsia="zh-CN"/>
        </w:rPr>
        <w:tab/>
        <w:t>M. KRASUSKI</w:t>
      </w:r>
      <w:r>
        <w:rPr>
          <w:rFonts w:asciiTheme="minorHAnsi" w:hAnsiTheme="minorHAnsi" w:cstheme="minorHAnsi" w:hint="eastAsia"/>
          <w:lang w:eastAsia="zh-CN"/>
        </w:rPr>
        <w:t>（波兰）和</w:t>
      </w:r>
      <w:r>
        <w:rPr>
          <w:rFonts w:asciiTheme="minorHAnsi" w:hAnsiTheme="minorHAnsi" w:cstheme="minorHAnsi"/>
          <w:lang w:eastAsia="zh-CN"/>
        </w:rPr>
        <w:t>V.</w:t>
      </w:r>
      <w:proofErr w:type="gramEnd"/>
      <w:r>
        <w:rPr>
          <w:rFonts w:asciiTheme="minorHAnsi" w:hAnsiTheme="minorHAnsi" w:cstheme="minorHAnsi"/>
          <w:lang w:eastAsia="zh-CN"/>
        </w:rPr>
        <w:t xml:space="preserve"> HARRIS</w:t>
      </w:r>
      <w:r>
        <w:rPr>
          <w:rFonts w:asciiTheme="minorHAnsi" w:hAnsiTheme="minorHAnsi" w:cstheme="minorHAnsi" w:hint="eastAsia"/>
          <w:lang w:eastAsia="zh-CN"/>
        </w:rPr>
        <w:t>（美国）</w:t>
      </w:r>
    </w:p>
    <w:p w:rsidR="0091389A" w:rsidRDefault="0091389A" w:rsidP="00835D80">
      <w:pPr>
        <w:rPr>
          <w:rFonts w:asciiTheme="minorHAnsi" w:eastAsia="STKaiti" w:hAnsiTheme="minorHAnsi" w:cstheme="minorHAnsi"/>
          <w:szCs w:val="24"/>
          <w:lang w:eastAsia="zh-CN"/>
        </w:rPr>
      </w:pPr>
    </w:p>
    <w:p w:rsidR="0091389A" w:rsidRDefault="0091389A" w:rsidP="00835D80">
      <w:pPr>
        <w:rPr>
          <w:rFonts w:asciiTheme="minorHAnsi" w:eastAsia="STKaiti" w:hAnsiTheme="minorHAnsi" w:cstheme="minorHAnsi"/>
          <w:szCs w:val="24"/>
          <w:lang w:eastAsia="zh-CN"/>
        </w:rPr>
      </w:pPr>
    </w:p>
    <w:p w:rsidR="009F049F" w:rsidRDefault="009F049F" w:rsidP="00835D80">
      <w:pPr>
        <w:rPr>
          <w:rFonts w:asciiTheme="minorHAnsi" w:eastAsia="STKaiti" w:hAnsiTheme="minorHAnsi" w:cstheme="minorHAnsi"/>
          <w:szCs w:val="24"/>
          <w:lang w:eastAsia="zh-CN"/>
        </w:rPr>
      </w:pPr>
      <w:r>
        <w:rPr>
          <w:rFonts w:asciiTheme="minorHAnsi" w:eastAsia="STKaiti" w:hAnsiTheme="minorHAnsi" w:cstheme="minorHAnsi" w:hint="eastAsia"/>
          <w:szCs w:val="24"/>
          <w:lang w:eastAsia="zh-CN"/>
        </w:rPr>
        <w:t>主要问题和成果</w:t>
      </w:r>
    </w:p>
    <w:p w:rsidR="00202D59" w:rsidRDefault="00BE6051" w:rsidP="00835D80">
      <w:pPr>
        <w:overflowPunct/>
        <w:autoSpaceDE/>
        <w:autoSpaceDN/>
        <w:adjustRightInd/>
        <w:ind w:firstLineChars="200" w:firstLine="480"/>
        <w:textAlignment w:val="auto"/>
        <w:rPr>
          <w:rFonts w:asciiTheme="minorHAnsi" w:hAnsiTheme="minorHAnsi"/>
          <w:lang w:eastAsia="zh-CN"/>
        </w:rPr>
      </w:pPr>
      <w:r>
        <w:rPr>
          <w:rFonts w:asciiTheme="minorHAnsi" w:hAnsiTheme="minorHAnsi" w:hint="eastAsia"/>
          <w:lang w:eastAsia="zh-CN"/>
        </w:rPr>
        <w:t>理事会感谢在以下方面开展的活动：残疾人</w:t>
      </w:r>
      <w:r w:rsidR="00E14F16">
        <w:rPr>
          <w:rFonts w:asciiTheme="minorHAnsi" w:hAnsiTheme="minorHAnsi" w:hint="eastAsia"/>
          <w:lang w:eastAsia="zh-CN"/>
        </w:rPr>
        <w:t>无障碍获取</w:t>
      </w:r>
      <w:r>
        <w:rPr>
          <w:rFonts w:asciiTheme="minorHAnsi" w:hAnsiTheme="minorHAnsi" w:hint="eastAsia"/>
          <w:lang w:eastAsia="zh-CN"/>
        </w:rPr>
        <w:t>I</w:t>
      </w:r>
      <w:r>
        <w:rPr>
          <w:rFonts w:asciiTheme="minorHAnsi" w:hAnsiTheme="minorHAnsi"/>
          <w:lang w:eastAsia="zh-CN"/>
        </w:rPr>
        <w:t>CT</w:t>
      </w:r>
      <w:r>
        <w:rPr>
          <w:rFonts w:asciiTheme="minorHAnsi" w:hAnsiTheme="minorHAnsi" w:hint="eastAsia"/>
          <w:lang w:eastAsia="zh-CN"/>
        </w:rPr>
        <w:t>；国际电联将性别平等问题纳入主流工作；强化</w:t>
      </w:r>
      <w:r>
        <w:rPr>
          <w:rFonts w:asciiTheme="minorHAnsi" w:hAnsiTheme="minorHAnsi" w:hint="eastAsia"/>
          <w:lang w:eastAsia="zh-CN"/>
        </w:rPr>
        <w:t>ICT</w:t>
      </w:r>
      <w:r>
        <w:rPr>
          <w:rFonts w:asciiTheme="minorHAnsi" w:hAnsiTheme="minorHAnsi" w:hint="eastAsia"/>
          <w:lang w:eastAsia="zh-CN"/>
        </w:rPr>
        <w:t>使用的信心和安全性；</w:t>
      </w:r>
      <w:r>
        <w:rPr>
          <w:rFonts w:asciiTheme="minorHAnsi" w:hAnsiTheme="minorHAnsi" w:hint="eastAsia"/>
          <w:lang w:eastAsia="zh-CN"/>
        </w:rPr>
        <w:t>ICT</w:t>
      </w:r>
      <w:r>
        <w:rPr>
          <w:rFonts w:asciiTheme="minorHAnsi" w:hAnsiTheme="minorHAnsi" w:hint="eastAsia"/>
          <w:lang w:eastAsia="zh-CN"/>
        </w:rPr>
        <w:t>和气候变化以及与青年开展的活动，并要求秘书处每年向理事会就这一问题以及离职后健康保险基金（</w:t>
      </w:r>
      <w:r>
        <w:rPr>
          <w:rFonts w:asciiTheme="minorHAnsi" w:hAnsiTheme="minorHAnsi" w:hint="eastAsia"/>
          <w:lang w:eastAsia="zh-CN"/>
        </w:rPr>
        <w:t>ASHI</w:t>
      </w:r>
      <w:r>
        <w:rPr>
          <w:rFonts w:asciiTheme="minorHAnsi" w:hAnsiTheme="minorHAnsi" w:hint="eastAsia"/>
          <w:lang w:eastAsia="zh-CN"/>
        </w:rPr>
        <w:t>）的负债向理事会提交报告。理事会审议了</w:t>
      </w:r>
      <w:r>
        <w:rPr>
          <w:rFonts w:asciiTheme="minorHAnsi" w:hAnsiTheme="minorHAnsi" w:hint="eastAsia"/>
          <w:lang w:eastAsia="zh-CN"/>
        </w:rPr>
        <w:t>CWG</w:t>
      </w:r>
      <w:r>
        <w:rPr>
          <w:rFonts w:asciiTheme="minorHAnsi" w:hAnsiTheme="minorHAnsi" w:hint="eastAsia"/>
          <w:lang w:eastAsia="zh-CN"/>
        </w:rPr>
        <w:t>和委员会就</w:t>
      </w:r>
      <w:r>
        <w:rPr>
          <w:rFonts w:asciiTheme="minorHAnsi" w:hAnsiTheme="minorHAnsi" w:hint="eastAsia"/>
          <w:lang w:eastAsia="zh-CN"/>
        </w:rPr>
        <w:t>150</w:t>
      </w:r>
      <w:r>
        <w:rPr>
          <w:rFonts w:asciiTheme="minorHAnsi" w:hAnsiTheme="minorHAnsi" w:hint="eastAsia"/>
          <w:lang w:eastAsia="zh-CN"/>
        </w:rPr>
        <w:t>周年庆典提交的报告，并批准了有关</w:t>
      </w:r>
      <w:r>
        <w:rPr>
          <w:rFonts w:asciiTheme="minorHAnsi" w:hAnsiTheme="minorHAnsi" w:hint="eastAsia"/>
          <w:lang w:eastAsia="zh-CN"/>
        </w:rPr>
        <w:t>150</w:t>
      </w:r>
      <w:r>
        <w:rPr>
          <w:rFonts w:asciiTheme="minorHAnsi" w:hAnsiTheme="minorHAnsi" w:hint="eastAsia"/>
          <w:lang w:eastAsia="zh-CN"/>
        </w:rPr>
        <w:t>周年庆典和国际电联选任官员服务条件的决议</w:t>
      </w:r>
      <w:r w:rsidR="00E14F16">
        <w:rPr>
          <w:rFonts w:asciiTheme="minorHAnsi" w:hAnsiTheme="minorHAnsi" w:hint="eastAsia"/>
          <w:lang w:eastAsia="zh-CN"/>
        </w:rPr>
        <w:t>，</w:t>
      </w:r>
      <w:r>
        <w:rPr>
          <w:rFonts w:asciiTheme="minorHAnsi" w:hAnsiTheme="minorHAnsi" w:hint="eastAsia"/>
          <w:lang w:eastAsia="zh-CN"/>
        </w:rPr>
        <w:t>以及</w:t>
      </w:r>
      <w:r w:rsidR="00E14F16">
        <w:rPr>
          <w:rFonts w:asciiTheme="minorHAnsi" w:hAnsiTheme="minorHAnsi" w:hint="eastAsia"/>
          <w:lang w:eastAsia="zh-CN"/>
        </w:rPr>
        <w:t>对</w:t>
      </w:r>
      <w:r>
        <w:rPr>
          <w:rFonts w:asciiTheme="minorHAnsi" w:hAnsiTheme="minorHAnsi" w:hint="eastAsia"/>
          <w:lang w:eastAsia="zh-CN"/>
        </w:rPr>
        <w:t>适用于为实施</w:t>
      </w:r>
      <w:r>
        <w:rPr>
          <w:rFonts w:asciiTheme="minorHAnsi" w:hAnsiTheme="minorHAnsi" w:hint="eastAsia"/>
          <w:lang w:eastAsia="zh-CN"/>
        </w:rPr>
        <w:t>GEM</w:t>
      </w:r>
      <w:r>
        <w:rPr>
          <w:rFonts w:asciiTheme="minorHAnsi" w:hAnsiTheme="minorHAnsi" w:hint="eastAsia"/>
          <w:lang w:eastAsia="zh-CN"/>
        </w:rPr>
        <w:t>政策而任命职员的《人事规则》</w:t>
      </w:r>
      <w:r w:rsidR="00E14F16">
        <w:rPr>
          <w:rFonts w:asciiTheme="minorHAnsi" w:hAnsiTheme="minorHAnsi" w:hint="eastAsia"/>
          <w:lang w:eastAsia="zh-CN"/>
        </w:rPr>
        <w:t>的修改</w:t>
      </w:r>
      <w:r>
        <w:rPr>
          <w:rFonts w:asciiTheme="minorHAnsi" w:hAnsiTheme="minorHAnsi" w:hint="eastAsia"/>
          <w:lang w:eastAsia="zh-CN"/>
        </w:rPr>
        <w:t>。</w:t>
      </w:r>
    </w:p>
    <w:p w:rsidR="00202D59" w:rsidRDefault="00BE6051" w:rsidP="00835D80">
      <w:pPr>
        <w:overflowPunct/>
        <w:autoSpaceDE/>
        <w:autoSpaceDN/>
        <w:adjustRightInd/>
        <w:ind w:firstLineChars="200" w:firstLine="480"/>
        <w:textAlignment w:val="auto"/>
        <w:rPr>
          <w:rFonts w:asciiTheme="minorHAnsi" w:hAnsiTheme="minorHAnsi"/>
          <w:lang w:eastAsia="zh-CN"/>
        </w:rPr>
      </w:pPr>
      <w:r>
        <w:rPr>
          <w:rFonts w:asciiTheme="minorHAnsi" w:hAnsiTheme="minorHAnsi" w:hint="eastAsia"/>
          <w:lang w:eastAsia="zh-CN"/>
        </w:rPr>
        <w:t>理事会决定在对外公开的网站发布</w:t>
      </w:r>
      <w:r>
        <w:rPr>
          <w:rFonts w:asciiTheme="minorHAnsi" w:hAnsiTheme="minorHAnsi" w:hint="eastAsia"/>
          <w:lang w:eastAsia="zh-CN"/>
        </w:rPr>
        <w:t>IMAC</w:t>
      </w:r>
      <w:r>
        <w:rPr>
          <w:rFonts w:asciiTheme="minorHAnsi" w:hAnsiTheme="minorHAnsi" w:hint="eastAsia"/>
          <w:lang w:eastAsia="zh-CN"/>
        </w:rPr>
        <w:t>报告、外部审计报告和内部审计活动年度报告摘要，以及包括年度审议</w:t>
      </w:r>
      <w:r>
        <w:rPr>
          <w:rFonts w:asciiTheme="minorHAnsi" w:hAnsiTheme="minorHAnsi" w:hint="eastAsia"/>
          <w:lang w:eastAsia="zh-CN"/>
        </w:rPr>
        <w:t>IMAC</w:t>
      </w:r>
      <w:r>
        <w:rPr>
          <w:rFonts w:asciiTheme="minorHAnsi" w:hAnsiTheme="minorHAnsi" w:hint="eastAsia"/>
          <w:lang w:eastAsia="zh-CN"/>
        </w:rPr>
        <w:t>建议书落实状况的经修改的</w:t>
      </w:r>
      <w:r>
        <w:rPr>
          <w:rFonts w:asciiTheme="minorHAnsi" w:hAnsiTheme="minorHAnsi" w:hint="eastAsia"/>
          <w:lang w:eastAsia="zh-CN"/>
        </w:rPr>
        <w:t>CWG-FHR</w:t>
      </w:r>
      <w:r>
        <w:rPr>
          <w:rFonts w:asciiTheme="minorHAnsi" w:hAnsiTheme="minorHAnsi" w:hint="eastAsia"/>
          <w:lang w:eastAsia="zh-CN"/>
        </w:rPr>
        <w:t>职责范围。理事会审议了</w:t>
      </w:r>
      <w:r>
        <w:rPr>
          <w:rFonts w:asciiTheme="minorHAnsi" w:hAnsiTheme="minorHAnsi" w:hint="eastAsia"/>
          <w:lang w:eastAsia="zh-CN"/>
        </w:rPr>
        <w:t>PP-14</w:t>
      </w:r>
      <w:r>
        <w:rPr>
          <w:rFonts w:asciiTheme="minorHAnsi" w:hAnsiTheme="minorHAnsi" w:hint="eastAsia"/>
          <w:lang w:eastAsia="zh-CN"/>
        </w:rPr>
        <w:t>的筹备工作，通过了为大会提出的结构，并要求秘书处就以下议题进一步向</w:t>
      </w:r>
      <w:r w:rsidR="009547FD">
        <w:rPr>
          <w:rFonts w:asciiTheme="minorHAnsi" w:hAnsiTheme="minorHAnsi"/>
          <w:lang w:eastAsia="zh-CN"/>
        </w:rPr>
        <w:br/>
      </w:r>
      <w:r>
        <w:rPr>
          <w:rFonts w:asciiTheme="minorHAnsi" w:hAnsiTheme="minorHAnsi" w:hint="eastAsia"/>
          <w:lang w:eastAsia="zh-CN"/>
        </w:rPr>
        <w:t>PP-14</w:t>
      </w:r>
      <w:r>
        <w:rPr>
          <w:rFonts w:asciiTheme="minorHAnsi" w:hAnsiTheme="minorHAnsi" w:hint="eastAsia"/>
          <w:lang w:eastAsia="zh-CN"/>
        </w:rPr>
        <w:t>提交报告：文件的获取；</w:t>
      </w:r>
      <w:r>
        <w:rPr>
          <w:rFonts w:asciiTheme="minorHAnsi" w:hAnsiTheme="minorHAnsi" w:hint="eastAsia"/>
          <w:lang w:eastAsia="zh-CN"/>
        </w:rPr>
        <w:t>INR</w:t>
      </w:r>
      <w:r>
        <w:rPr>
          <w:rFonts w:asciiTheme="minorHAnsi" w:hAnsiTheme="minorHAnsi" w:hint="eastAsia"/>
          <w:lang w:eastAsia="zh-CN"/>
        </w:rPr>
        <w:t>的可行性；</w:t>
      </w:r>
      <w:r w:rsidR="00CA66ED">
        <w:rPr>
          <w:rFonts w:asciiTheme="minorHAnsi" w:hAnsiTheme="minorHAnsi"/>
          <w:lang w:eastAsia="zh-CN"/>
        </w:rPr>
        <w:t>Varembé</w:t>
      </w:r>
      <w:r w:rsidR="00CA66ED">
        <w:rPr>
          <w:rFonts w:asciiTheme="minorHAnsi" w:hAnsiTheme="minorHAnsi" w:hint="eastAsia"/>
          <w:lang w:eastAsia="zh-CN"/>
        </w:rPr>
        <w:t>大楼；国际电联召开电子会议的能力；国际电联根据空间议定书草案作为空间资产的未来国际登记系统监督机构发挥的作用；以及部门成员、部门准成员和学术成员参加所有三个部门以及理事会和全权代表大会会议的条件。</w:t>
      </w:r>
    </w:p>
    <w:p w:rsidR="00202D59" w:rsidRDefault="00E14F16" w:rsidP="00835D80">
      <w:pPr>
        <w:overflowPunct/>
        <w:autoSpaceDE/>
        <w:autoSpaceDN/>
        <w:adjustRightInd/>
        <w:ind w:firstLineChars="200" w:firstLine="480"/>
        <w:textAlignment w:val="auto"/>
        <w:rPr>
          <w:rFonts w:asciiTheme="minorHAnsi" w:hAnsiTheme="minorHAnsi"/>
          <w:lang w:eastAsia="zh-CN"/>
        </w:rPr>
      </w:pPr>
      <w:r>
        <w:rPr>
          <w:rFonts w:asciiTheme="minorHAnsi" w:hAnsiTheme="minorHAnsi" w:hint="eastAsia"/>
          <w:lang w:val="en-US" w:eastAsia="zh-CN"/>
        </w:rPr>
        <w:t>根据基于结果的管理框架并根据成员国、部门成员和部门顾问组以及秘书长和各局主任提交的文稿，</w:t>
      </w:r>
      <w:r w:rsidR="00431F0B">
        <w:rPr>
          <w:rFonts w:asciiTheme="minorHAnsi" w:hAnsiTheme="minorHAnsi" w:hint="eastAsia"/>
          <w:lang w:eastAsia="zh-CN"/>
        </w:rPr>
        <w:t>理事会审议并通过了理事会起草</w:t>
      </w:r>
      <w:r w:rsidR="00431F0B">
        <w:rPr>
          <w:rFonts w:asciiTheme="minorHAnsi" w:hAnsiTheme="minorHAnsi" w:hint="eastAsia"/>
          <w:lang w:eastAsia="zh-CN"/>
        </w:rPr>
        <w:t>2016-2019</w:t>
      </w:r>
      <w:r w:rsidR="00431F0B">
        <w:rPr>
          <w:rFonts w:asciiTheme="minorHAnsi" w:hAnsiTheme="minorHAnsi" w:hint="eastAsia"/>
          <w:lang w:eastAsia="zh-CN"/>
        </w:rPr>
        <w:t>年战略和财务规划（</w:t>
      </w:r>
      <w:r w:rsidR="00431F0B">
        <w:rPr>
          <w:rFonts w:asciiTheme="minorHAnsi" w:hAnsiTheme="minorHAnsi" w:hint="eastAsia"/>
          <w:lang w:eastAsia="zh-CN"/>
        </w:rPr>
        <w:t>CWG-</w:t>
      </w:r>
      <w:r w:rsidR="00431F0B">
        <w:rPr>
          <w:rFonts w:asciiTheme="minorHAnsi" w:hAnsiTheme="minorHAnsi"/>
          <w:lang w:eastAsia="zh-CN"/>
        </w:rPr>
        <w:t>SP-FP</w:t>
      </w:r>
      <w:r w:rsidR="00431F0B">
        <w:rPr>
          <w:rFonts w:asciiTheme="minorHAnsi" w:hAnsiTheme="minorHAnsi" w:hint="eastAsia"/>
          <w:lang w:eastAsia="zh-CN"/>
        </w:rPr>
        <w:t>）</w:t>
      </w:r>
      <w:r w:rsidR="00431F0B">
        <w:rPr>
          <w:rFonts w:asciiTheme="minorHAnsi" w:hAnsiTheme="minorHAnsi" w:hint="eastAsia"/>
          <w:lang w:val="en-US" w:eastAsia="zh-CN"/>
        </w:rPr>
        <w:t>（第</w:t>
      </w:r>
      <w:r w:rsidR="00431F0B">
        <w:rPr>
          <w:rFonts w:asciiTheme="minorHAnsi" w:hAnsiTheme="minorHAnsi" w:hint="eastAsia"/>
          <w:lang w:val="en-US" w:eastAsia="zh-CN"/>
        </w:rPr>
        <w:t>1358</w:t>
      </w:r>
      <w:r w:rsidR="00431F0B">
        <w:rPr>
          <w:rFonts w:asciiTheme="minorHAnsi" w:hAnsiTheme="minorHAnsi" w:hint="eastAsia"/>
          <w:lang w:val="en-US" w:eastAsia="zh-CN"/>
        </w:rPr>
        <w:t>号决议）工作组起草的</w:t>
      </w:r>
      <w:r w:rsidR="00431F0B">
        <w:rPr>
          <w:rFonts w:asciiTheme="minorHAnsi" w:hAnsiTheme="minorHAnsi" w:hint="eastAsia"/>
          <w:lang w:val="en-US" w:eastAsia="zh-CN"/>
        </w:rPr>
        <w:t>2016-2019</w:t>
      </w:r>
      <w:r w:rsidR="00431F0B">
        <w:rPr>
          <w:rFonts w:asciiTheme="minorHAnsi" w:hAnsiTheme="minorHAnsi" w:hint="eastAsia"/>
          <w:lang w:val="en-US" w:eastAsia="zh-CN"/>
        </w:rPr>
        <w:t>年</w:t>
      </w:r>
      <w:r>
        <w:rPr>
          <w:rFonts w:asciiTheme="minorHAnsi" w:hAnsiTheme="minorHAnsi" w:hint="eastAsia"/>
          <w:lang w:val="en-US" w:eastAsia="zh-CN"/>
        </w:rPr>
        <w:t>《</w:t>
      </w:r>
      <w:r w:rsidR="00431F0B">
        <w:rPr>
          <w:rFonts w:asciiTheme="minorHAnsi" w:hAnsiTheme="minorHAnsi" w:hint="eastAsia"/>
          <w:lang w:val="en-US" w:eastAsia="zh-CN"/>
        </w:rPr>
        <w:t>战略规划</w:t>
      </w:r>
      <w:r>
        <w:rPr>
          <w:rFonts w:asciiTheme="minorHAnsi" w:hAnsiTheme="minorHAnsi" w:hint="eastAsia"/>
          <w:lang w:val="en-US" w:eastAsia="zh-CN"/>
        </w:rPr>
        <w:t>》</w:t>
      </w:r>
      <w:r w:rsidR="00431F0B">
        <w:rPr>
          <w:rFonts w:asciiTheme="minorHAnsi" w:hAnsiTheme="minorHAnsi" w:hint="eastAsia"/>
          <w:lang w:val="en-US" w:eastAsia="zh-CN"/>
        </w:rPr>
        <w:t>草案</w:t>
      </w:r>
      <w:r>
        <w:rPr>
          <w:rFonts w:asciiTheme="minorHAnsi" w:hAnsiTheme="minorHAnsi" w:hint="eastAsia"/>
          <w:lang w:val="en-US" w:eastAsia="zh-CN"/>
        </w:rPr>
        <w:t>，其中接纳了</w:t>
      </w:r>
      <w:r w:rsidR="00431F0B">
        <w:rPr>
          <w:rFonts w:asciiTheme="minorHAnsi" w:hAnsiTheme="minorHAnsi" w:hint="eastAsia"/>
          <w:lang w:val="en-US" w:eastAsia="zh-CN"/>
        </w:rPr>
        <w:t>WTDC-14</w:t>
      </w:r>
      <w:r>
        <w:rPr>
          <w:rFonts w:asciiTheme="minorHAnsi" w:hAnsiTheme="minorHAnsi" w:hint="eastAsia"/>
          <w:lang w:val="en-US" w:eastAsia="zh-CN"/>
        </w:rPr>
        <w:t>的</w:t>
      </w:r>
      <w:r w:rsidR="00431F0B">
        <w:rPr>
          <w:rFonts w:asciiTheme="minorHAnsi" w:hAnsiTheme="minorHAnsi" w:hint="eastAsia"/>
          <w:lang w:val="en-US" w:eastAsia="zh-CN"/>
        </w:rPr>
        <w:t>输入意见。理事会邀请</w:t>
      </w:r>
      <w:r w:rsidR="00431F0B">
        <w:rPr>
          <w:rFonts w:asciiTheme="minorHAnsi" w:hAnsiTheme="minorHAnsi" w:hint="eastAsia"/>
          <w:lang w:val="en-US" w:eastAsia="zh-CN"/>
        </w:rPr>
        <w:t>TSAG</w:t>
      </w:r>
      <w:r w:rsidR="00431F0B">
        <w:rPr>
          <w:rFonts w:asciiTheme="minorHAnsi" w:hAnsiTheme="minorHAnsi" w:hint="eastAsia"/>
          <w:lang w:val="en-US" w:eastAsia="zh-CN"/>
        </w:rPr>
        <w:t>和</w:t>
      </w:r>
      <w:r w:rsidR="00431F0B">
        <w:rPr>
          <w:rFonts w:asciiTheme="minorHAnsi" w:hAnsiTheme="minorHAnsi" w:hint="eastAsia"/>
          <w:lang w:val="en-US" w:eastAsia="zh-CN"/>
        </w:rPr>
        <w:t>RAG</w:t>
      </w:r>
      <w:r w:rsidR="00431F0B">
        <w:rPr>
          <w:rFonts w:asciiTheme="minorHAnsi" w:hAnsiTheme="minorHAnsi" w:hint="eastAsia"/>
          <w:lang w:val="en-US" w:eastAsia="zh-CN"/>
        </w:rPr>
        <w:t>在其</w:t>
      </w:r>
      <w:r w:rsidR="00431F0B">
        <w:rPr>
          <w:rFonts w:asciiTheme="minorHAnsi" w:hAnsiTheme="minorHAnsi" w:hint="eastAsia"/>
          <w:lang w:val="en-US" w:eastAsia="zh-CN"/>
        </w:rPr>
        <w:t>2014</w:t>
      </w:r>
      <w:r w:rsidR="00431F0B">
        <w:rPr>
          <w:rFonts w:asciiTheme="minorHAnsi" w:hAnsiTheme="minorHAnsi" w:hint="eastAsia"/>
          <w:lang w:val="en-US" w:eastAsia="zh-CN"/>
        </w:rPr>
        <w:t>年</w:t>
      </w:r>
      <w:r w:rsidR="00431F0B">
        <w:rPr>
          <w:rFonts w:asciiTheme="minorHAnsi" w:hAnsiTheme="minorHAnsi" w:hint="eastAsia"/>
          <w:lang w:val="en-US" w:eastAsia="zh-CN"/>
        </w:rPr>
        <w:t>6</w:t>
      </w:r>
      <w:r w:rsidR="00431F0B">
        <w:rPr>
          <w:rFonts w:asciiTheme="minorHAnsi" w:hAnsiTheme="minorHAnsi" w:hint="eastAsia"/>
          <w:lang w:val="en-US" w:eastAsia="zh-CN"/>
        </w:rPr>
        <w:t>月的会议上进一步审议输入意见，并责成</w:t>
      </w:r>
      <w:r w:rsidR="00431F0B">
        <w:rPr>
          <w:rFonts w:asciiTheme="minorHAnsi" w:hAnsiTheme="minorHAnsi" w:hint="eastAsia"/>
          <w:lang w:val="en-US" w:eastAsia="zh-CN"/>
        </w:rPr>
        <w:t>CWG-SP-FP</w:t>
      </w:r>
      <w:r w:rsidR="00431F0B">
        <w:rPr>
          <w:rFonts w:asciiTheme="minorHAnsi" w:hAnsiTheme="minorHAnsi" w:hint="eastAsia"/>
          <w:lang w:val="en-US" w:eastAsia="zh-CN"/>
        </w:rPr>
        <w:t>主席与理事会</w:t>
      </w:r>
      <w:r w:rsidR="00431F0B">
        <w:rPr>
          <w:rFonts w:asciiTheme="minorHAnsi" w:hAnsiTheme="minorHAnsi" w:hint="eastAsia"/>
          <w:lang w:val="en-US" w:eastAsia="zh-CN"/>
        </w:rPr>
        <w:t>2014</w:t>
      </w:r>
      <w:r w:rsidR="00431F0B">
        <w:rPr>
          <w:rFonts w:asciiTheme="minorHAnsi" w:hAnsiTheme="minorHAnsi" w:hint="eastAsia"/>
          <w:lang w:val="en-US" w:eastAsia="zh-CN"/>
        </w:rPr>
        <w:t>年会议主席合作，将部门顾问组的资料纳入提交</w:t>
      </w:r>
      <w:r w:rsidR="00431F0B">
        <w:rPr>
          <w:rFonts w:asciiTheme="minorHAnsi" w:hAnsiTheme="minorHAnsi" w:hint="eastAsia"/>
          <w:lang w:val="en-US" w:eastAsia="zh-CN"/>
        </w:rPr>
        <w:t>PP-14</w:t>
      </w:r>
      <w:r w:rsidR="00431F0B">
        <w:rPr>
          <w:rFonts w:asciiTheme="minorHAnsi" w:hAnsiTheme="minorHAnsi" w:hint="eastAsia"/>
          <w:lang w:val="en-US" w:eastAsia="zh-CN"/>
        </w:rPr>
        <w:t>的最终草案。</w:t>
      </w:r>
    </w:p>
    <w:p w:rsidR="00202D59" w:rsidRDefault="007054EA" w:rsidP="00835D80">
      <w:pPr>
        <w:overflowPunct/>
        <w:autoSpaceDE/>
        <w:autoSpaceDN/>
        <w:adjustRightInd/>
        <w:ind w:firstLineChars="200" w:firstLine="480"/>
        <w:textAlignment w:val="auto"/>
        <w:rPr>
          <w:rFonts w:asciiTheme="minorHAnsi" w:hAnsiTheme="minorHAnsi"/>
          <w:lang w:eastAsia="zh-CN"/>
        </w:rPr>
      </w:pPr>
      <w:r>
        <w:rPr>
          <w:rFonts w:asciiTheme="minorHAnsi" w:hAnsiTheme="minorHAnsi" w:hint="eastAsia"/>
          <w:bCs/>
          <w:lang w:eastAsia="zh-CN"/>
        </w:rPr>
        <w:t>理事会</w:t>
      </w:r>
      <w:r>
        <w:rPr>
          <w:rFonts w:asciiTheme="minorHAnsi" w:hAnsiTheme="minorHAnsi" w:hint="eastAsia"/>
          <w:bCs/>
          <w:lang w:eastAsia="zh-CN"/>
        </w:rPr>
        <w:t>2</w:t>
      </w:r>
      <w:r>
        <w:rPr>
          <w:rFonts w:asciiTheme="minorHAnsi" w:hAnsiTheme="minorHAnsi"/>
          <w:bCs/>
          <w:lang w:eastAsia="zh-CN"/>
        </w:rPr>
        <w:t>014</w:t>
      </w:r>
      <w:r>
        <w:rPr>
          <w:rFonts w:asciiTheme="minorHAnsi" w:hAnsiTheme="minorHAnsi" w:hint="eastAsia"/>
          <w:bCs/>
          <w:lang w:eastAsia="zh-CN"/>
        </w:rPr>
        <w:t>年会议通过的案文包括第</w:t>
      </w:r>
      <w:r>
        <w:rPr>
          <w:rFonts w:asciiTheme="minorHAnsi" w:hAnsiTheme="minorHAnsi" w:hint="eastAsia"/>
          <w:bCs/>
          <w:lang w:eastAsia="zh-CN"/>
        </w:rPr>
        <w:t>71</w:t>
      </w:r>
      <w:r>
        <w:rPr>
          <w:rFonts w:asciiTheme="minorHAnsi" w:hAnsiTheme="minorHAnsi" w:hint="eastAsia"/>
          <w:bCs/>
          <w:lang w:eastAsia="zh-CN"/>
        </w:rPr>
        <w:t>号决议草案及其四个附件（即附件</w:t>
      </w:r>
      <w:r>
        <w:rPr>
          <w:rFonts w:asciiTheme="minorHAnsi" w:hAnsiTheme="minorHAnsi" w:hint="eastAsia"/>
          <w:bCs/>
          <w:lang w:eastAsia="zh-CN"/>
        </w:rPr>
        <w:t>1</w:t>
      </w:r>
      <w:r>
        <w:rPr>
          <w:rFonts w:asciiTheme="minorHAnsi" w:hAnsiTheme="minorHAnsi" w:hint="eastAsia"/>
          <w:bCs/>
          <w:lang w:eastAsia="zh-CN"/>
        </w:rPr>
        <w:t>：</w:t>
      </w:r>
      <w:r>
        <w:rPr>
          <w:rFonts w:asciiTheme="minorHAnsi" w:hAnsiTheme="minorHAnsi" w:hint="eastAsia"/>
          <w:bCs/>
          <w:lang w:eastAsia="zh-CN"/>
        </w:rPr>
        <w:t>2016-2019</w:t>
      </w:r>
      <w:r>
        <w:rPr>
          <w:rFonts w:asciiTheme="minorHAnsi" w:hAnsiTheme="minorHAnsi" w:hint="eastAsia"/>
          <w:bCs/>
          <w:lang w:eastAsia="zh-CN"/>
        </w:rPr>
        <w:t>年国际电联《战略规划》的背景；附件</w:t>
      </w:r>
      <w:r>
        <w:rPr>
          <w:rFonts w:asciiTheme="minorHAnsi" w:hAnsiTheme="minorHAnsi" w:hint="eastAsia"/>
          <w:bCs/>
          <w:lang w:eastAsia="zh-CN"/>
        </w:rPr>
        <w:t>2</w:t>
      </w:r>
      <w:r>
        <w:rPr>
          <w:rFonts w:asciiTheme="minorHAnsi" w:hAnsiTheme="minorHAnsi" w:hint="eastAsia"/>
          <w:bCs/>
          <w:lang w:eastAsia="zh-CN"/>
        </w:rPr>
        <w:t>：</w:t>
      </w:r>
      <w:r>
        <w:rPr>
          <w:rFonts w:asciiTheme="minorHAnsi" w:hAnsiTheme="minorHAnsi" w:hint="eastAsia"/>
          <w:bCs/>
          <w:lang w:eastAsia="zh-CN"/>
        </w:rPr>
        <w:t>2016-2019</w:t>
      </w:r>
      <w:r>
        <w:rPr>
          <w:rFonts w:asciiTheme="minorHAnsi" w:hAnsiTheme="minorHAnsi" w:hint="eastAsia"/>
          <w:bCs/>
          <w:lang w:eastAsia="zh-CN"/>
        </w:rPr>
        <w:t>年国际电联《战略规划》；附件</w:t>
      </w:r>
      <w:r>
        <w:rPr>
          <w:rFonts w:asciiTheme="minorHAnsi" w:hAnsiTheme="minorHAnsi" w:hint="eastAsia"/>
          <w:bCs/>
          <w:lang w:eastAsia="zh-CN"/>
        </w:rPr>
        <w:t>3</w:t>
      </w:r>
      <w:r>
        <w:rPr>
          <w:rFonts w:asciiTheme="minorHAnsi" w:hAnsiTheme="minorHAnsi" w:hint="eastAsia"/>
          <w:bCs/>
          <w:lang w:eastAsia="zh-CN"/>
        </w:rPr>
        <w:t>：部门目标和战略目标的资源分配；以及附件</w:t>
      </w:r>
      <w:r>
        <w:rPr>
          <w:rFonts w:asciiTheme="minorHAnsi" w:hAnsiTheme="minorHAnsi" w:hint="eastAsia"/>
          <w:bCs/>
          <w:lang w:eastAsia="zh-CN"/>
        </w:rPr>
        <w:t>4</w:t>
      </w:r>
      <w:r>
        <w:rPr>
          <w:rFonts w:asciiTheme="minorHAnsi" w:hAnsiTheme="minorHAnsi" w:hint="eastAsia"/>
          <w:bCs/>
          <w:lang w:eastAsia="zh-CN"/>
        </w:rPr>
        <w:t>：</w:t>
      </w:r>
      <w:r>
        <w:rPr>
          <w:rFonts w:asciiTheme="minorHAnsi" w:hAnsiTheme="minorHAnsi" w:hint="eastAsia"/>
          <w:bCs/>
          <w:lang w:eastAsia="zh-CN"/>
        </w:rPr>
        <w:t>2</w:t>
      </w:r>
      <w:r>
        <w:rPr>
          <w:rFonts w:asciiTheme="minorHAnsi" w:hAnsiTheme="minorHAnsi"/>
          <w:bCs/>
          <w:lang w:eastAsia="zh-CN"/>
        </w:rPr>
        <w:t>016-2019</w:t>
      </w:r>
      <w:r>
        <w:rPr>
          <w:rFonts w:asciiTheme="minorHAnsi" w:hAnsiTheme="minorHAnsi" w:hint="eastAsia"/>
          <w:bCs/>
          <w:lang w:eastAsia="zh-CN"/>
        </w:rPr>
        <w:t>年国际电联《战略规划》术语表）</w:t>
      </w:r>
      <w:r w:rsidR="00E14F16">
        <w:rPr>
          <w:rFonts w:asciiTheme="minorHAnsi" w:hAnsiTheme="minorHAnsi" w:hint="eastAsia"/>
          <w:bCs/>
          <w:lang w:eastAsia="zh-CN"/>
        </w:rPr>
        <w:t>，</w:t>
      </w:r>
      <w:r>
        <w:rPr>
          <w:rFonts w:asciiTheme="minorHAnsi" w:hAnsiTheme="minorHAnsi" w:hint="eastAsia"/>
          <w:bCs/>
          <w:lang w:eastAsia="zh-CN"/>
        </w:rPr>
        <w:t>以及第</w:t>
      </w:r>
      <w:r>
        <w:rPr>
          <w:rFonts w:asciiTheme="minorHAnsi" w:hAnsiTheme="minorHAnsi" w:hint="eastAsia"/>
          <w:bCs/>
          <w:lang w:eastAsia="zh-CN"/>
        </w:rPr>
        <w:t>72</w:t>
      </w:r>
      <w:r>
        <w:rPr>
          <w:rFonts w:asciiTheme="minorHAnsi" w:hAnsiTheme="minorHAnsi" w:hint="eastAsia"/>
          <w:bCs/>
          <w:lang w:eastAsia="zh-CN"/>
        </w:rPr>
        <w:t>和</w:t>
      </w:r>
      <w:r>
        <w:rPr>
          <w:rFonts w:asciiTheme="minorHAnsi" w:hAnsiTheme="minorHAnsi" w:hint="eastAsia"/>
          <w:bCs/>
          <w:lang w:eastAsia="zh-CN"/>
        </w:rPr>
        <w:t>151</w:t>
      </w:r>
      <w:r>
        <w:rPr>
          <w:rFonts w:asciiTheme="minorHAnsi" w:hAnsiTheme="minorHAnsi" w:hint="eastAsia"/>
          <w:bCs/>
          <w:lang w:eastAsia="zh-CN"/>
        </w:rPr>
        <w:t>号决议草案。</w:t>
      </w:r>
    </w:p>
    <w:p w:rsidR="009F049F" w:rsidRPr="00CB7080" w:rsidRDefault="002C3899" w:rsidP="0091389A">
      <w:pPr>
        <w:overflowPunct/>
        <w:autoSpaceDE/>
        <w:autoSpaceDN/>
        <w:adjustRightInd/>
        <w:ind w:firstLineChars="200" w:firstLine="480"/>
        <w:textAlignment w:val="auto"/>
        <w:rPr>
          <w:rFonts w:asciiTheme="minorHAnsi" w:hAnsiTheme="minorHAnsi" w:cstheme="minorHAnsi"/>
          <w:lang w:val="fr-CH"/>
        </w:rPr>
      </w:pPr>
      <w:r>
        <w:rPr>
          <w:rFonts w:asciiTheme="minorHAnsi" w:hAnsiTheme="minorHAnsi" w:hint="eastAsia"/>
          <w:lang w:eastAsia="zh-CN"/>
        </w:rPr>
        <w:t>理事会</w:t>
      </w:r>
      <w:r>
        <w:rPr>
          <w:rFonts w:asciiTheme="minorHAnsi" w:hAnsiTheme="minorHAnsi" w:hint="eastAsia"/>
          <w:lang w:eastAsia="zh-CN"/>
        </w:rPr>
        <w:t>2014</w:t>
      </w:r>
      <w:r>
        <w:rPr>
          <w:rFonts w:asciiTheme="minorHAnsi" w:hAnsiTheme="minorHAnsi" w:hint="eastAsia"/>
          <w:lang w:eastAsia="zh-CN"/>
        </w:rPr>
        <w:t>年会议的最后一次会议将于</w:t>
      </w:r>
      <w:r>
        <w:rPr>
          <w:rFonts w:asciiTheme="minorHAnsi" w:hAnsiTheme="minorHAnsi" w:hint="eastAsia"/>
          <w:lang w:eastAsia="zh-CN"/>
        </w:rPr>
        <w:t>2014</w:t>
      </w:r>
      <w:r>
        <w:rPr>
          <w:rFonts w:asciiTheme="minorHAnsi" w:hAnsiTheme="minorHAnsi" w:hint="eastAsia"/>
          <w:lang w:eastAsia="zh-CN"/>
        </w:rPr>
        <w:t>年</w:t>
      </w:r>
      <w:r>
        <w:rPr>
          <w:rFonts w:asciiTheme="minorHAnsi" w:hAnsiTheme="minorHAnsi" w:hint="eastAsia"/>
          <w:lang w:eastAsia="zh-CN"/>
        </w:rPr>
        <w:t>10</w:t>
      </w:r>
      <w:r>
        <w:rPr>
          <w:rFonts w:asciiTheme="minorHAnsi" w:hAnsiTheme="minorHAnsi" w:hint="eastAsia"/>
          <w:lang w:eastAsia="zh-CN"/>
        </w:rPr>
        <w:t>月</w:t>
      </w:r>
      <w:r>
        <w:rPr>
          <w:rFonts w:asciiTheme="minorHAnsi" w:hAnsiTheme="minorHAnsi" w:hint="eastAsia"/>
          <w:lang w:eastAsia="zh-CN"/>
        </w:rPr>
        <w:t>18</w:t>
      </w:r>
      <w:r>
        <w:rPr>
          <w:rFonts w:asciiTheme="minorHAnsi" w:hAnsiTheme="minorHAnsi" w:hint="eastAsia"/>
          <w:lang w:eastAsia="zh-CN"/>
        </w:rPr>
        <w:t>日（星期六）在韩国釜山的釜山会展中心举行。</w:t>
      </w:r>
      <w:hyperlink r:id="rId38" w:history="1">
        <w:r>
          <w:rPr>
            <w:rStyle w:val="Hyperlink"/>
            <w:rFonts w:asciiTheme="minorHAnsi" w:hAnsiTheme="minorHAnsi" w:hint="eastAsia"/>
            <w:lang w:eastAsia="zh-CN"/>
          </w:rPr>
          <w:t>理事会</w:t>
        </w:r>
        <w:r w:rsidRPr="00CB7080">
          <w:rPr>
            <w:rStyle w:val="Hyperlink"/>
            <w:rFonts w:asciiTheme="minorHAnsi" w:hAnsiTheme="minorHAnsi" w:hint="eastAsia"/>
            <w:lang w:val="fr-CH" w:eastAsia="zh-CN"/>
          </w:rPr>
          <w:t>2014</w:t>
        </w:r>
        <w:r>
          <w:rPr>
            <w:rStyle w:val="Hyperlink"/>
            <w:rFonts w:asciiTheme="minorHAnsi" w:hAnsiTheme="minorHAnsi" w:hint="eastAsia"/>
            <w:lang w:eastAsia="zh-CN"/>
          </w:rPr>
          <w:t>年会议决定</w:t>
        </w:r>
      </w:hyperlink>
      <w:r>
        <w:rPr>
          <w:rFonts w:asciiTheme="minorHAnsi" w:hAnsiTheme="minorHAnsi" w:hint="eastAsia"/>
          <w:lang w:eastAsia="zh-CN"/>
        </w:rPr>
        <w:t>、</w:t>
      </w:r>
      <w:hyperlink r:id="rId39" w:history="1">
        <w:r>
          <w:rPr>
            <w:rStyle w:val="Hyperlink"/>
            <w:rFonts w:asciiTheme="minorHAnsi" w:hAnsiTheme="minorHAnsi" w:hint="eastAsia"/>
            <w:lang w:eastAsia="zh-CN"/>
          </w:rPr>
          <w:t>讨论</w:t>
        </w:r>
      </w:hyperlink>
      <w:r>
        <w:rPr>
          <w:rFonts w:asciiTheme="minorHAnsi" w:hAnsiTheme="minorHAnsi" w:hint="eastAsia"/>
          <w:lang w:eastAsia="zh-CN"/>
        </w:rPr>
        <w:t>和</w:t>
      </w:r>
      <w:hyperlink r:id="rId40" w:history="1">
        <w:r>
          <w:rPr>
            <w:rStyle w:val="Hyperlink"/>
            <w:rFonts w:asciiTheme="minorHAnsi" w:hAnsiTheme="minorHAnsi" w:hint="eastAsia"/>
            <w:lang w:eastAsia="zh-CN"/>
          </w:rPr>
          <w:t>文件</w:t>
        </w:r>
      </w:hyperlink>
      <w:r>
        <w:rPr>
          <w:rFonts w:asciiTheme="minorHAnsi" w:hAnsiTheme="minorHAnsi" w:hint="eastAsia"/>
          <w:lang w:eastAsia="zh-CN"/>
        </w:rPr>
        <w:t>见</w:t>
      </w:r>
      <w:r w:rsidRPr="00CB7080">
        <w:rPr>
          <w:rFonts w:asciiTheme="minorHAnsi" w:hAnsiTheme="minorHAnsi" w:hint="eastAsia"/>
          <w:lang w:val="fr-CH" w:eastAsia="zh-CN"/>
        </w:rPr>
        <w:t>：</w:t>
      </w:r>
      <w:hyperlink r:id="rId41" w:history="1">
        <w:r w:rsidR="0060019F" w:rsidRPr="007419BA">
          <w:rPr>
            <w:rStyle w:val="Hyperlink"/>
            <w:rFonts w:asciiTheme="minorHAnsi" w:hAnsiTheme="minorHAnsi"/>
            <w:lang w:val="fr-CH"/>
          </w:rPr>
          <w:t>http://www.itu.int/en/council/ 2014/Pages/default.aspx</w:t>
        </w:r>
      </w:hyperlink>
      <w:r>
        <w:rPr>
          <w:rFonts w:asciiTheme="minorHAnsi" w:hAnsiTheme="minorHAnsi" w:hint="eastAsia"/>
          <w:lang w:eastAsia="zh-CN"/>
        </w:rPr>
        <w:t>。</w:t>
      </w:r>
    </w:p>
    <w:p w:rsidR="004C45D6" w:rsidRPr="005A05EA" w:rsidRDefault="004C45D6" w:rsidP="00835D80">
      <w:pPr>
        <w:pStyle w:val="Heading2-ITU"/>
        <w:rPr>
          <w:rFonts w:asciiTheme="minorHAnsi" w:hAnsiTheme="minorHAnsi" w:cstheme="minorHAnsi"/>
          <w:b/>
          <w:bCs/>
          <w:lang w:eastAsia="zh-CN"/>
        </w:rPr>
      </w:pPr>
      <w:bookmarkStart w:id="18" w:name="_Toc378940110"/>
      <w:bookmarkStart w:id="19" w:name="_Toc394481321"/>
      <w:r w:rsidRPr="005A05EA">
        <w:rPr>
          <w:rFonts w:asciiTheme="minorHAnsi" w:hAnsiTheme="minorHAnsi" w:cstheme="minorHAnsi"/>
          <w:b/>
          <w:bCs/>
          <w:lang w:eastAsia="zh-CN"/>
        </w:rPr>
        <w:t>2.4</w:t>
      </w:r>
      <w:r w:rsidRPr="005A05EA">
        <w:rPr>
          <w:rFonts w:asciiTheme="minorHAnsi" w:hAnsiTheme="minorHAnsi" w:cstheme="minorHAnsi"/>
          <w:b/>
          <w:bCs/>
          <w:lang w:eastAsia="zh-CN"/>
        </w:rPr>
        <w:tab/>
      </w:r>
      <w:bookmarkEnd w:id="18"/>
      <w:r w:rsidR="00EF4AFF" w:rsidRPr="005A05EA">
        <w:rPr>
          <w:rFonts w:asciiTheme="minorHAnsi" w:hAnsiTheme="minorHAnsi" w:cstheme="minorHAnsi"/>
          <w:b/>
          <w:bCs/>
          <w:lang w:eastAsia="zh-CN"/>
        </w:rPr>
        <w:t>国际电联世界电信展</w:t>
      </w:r>
      <w:bookmarkEnd w:id="19"/>
    </w:p>
    <w:p w:rsidR="007D29FD" w:rsidRPr="005A05EA" w:rsidRDefault="00E725B2"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国际电联继续每年举办世界电信展，为联系和交流、讨论影响行业走向的重大问题搭建平台。</w:t>
      </w:r>
      <w:r w:rsidR="007D29FD" w:rsidRPr="005A05EA">
        <w:rPr>
          <w:rFonts w:asciiTheme="minorHAnsi" w:hAnsiTheme="minorHAnsi" w:cstheme="minorHAnsi"/>
          <w:lang w:eastAsia="zh-CN"/>
        </w:rPr>
        <w:t>2011</w:t>
      </w:r>
      <w:r w:rsidR="007D29FD"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24-27</w:t>
      </w:r>
      <w:r w:rsidRPr="005A05EA">
        <w:rPr>
          <w:rFonts w:asciiTheme="minorHAnsi" w:hAnsiTheme="minorHAnsi" w:cstheme="minorHAnsi"/>
          <w:lang w:eastAsia="zh-CN"/>
        </w:rPr>
        <w:t>日在日内瓦举办的</w:t>
      </w:r>
      <w:r w:rsidR="007D29FD" w:rsidRPr="005A05EA">
        <w:rPr>
          <w:rFonts w:asciiTheme="minorHAnsi" w:hAnsiTheme="minorHAnsi" w:cstheme="minorHAnsi"/>
          <w:lang w:eastAsia="zh-CN"/>
        </w:rPr>
        <w:t>世界电信展</w:t>
      </w:r>
      <w:r w:rsidRPr="005A05EA">
        <w:rPr>
          <w:rFonts w:asciiTheme="minorHAnsi" w:hAnsiTheme="minorHAnsi" w:cstheme="minorHAnsi"/>
          <w:lang w:eastAsia="zh-CN"/>
        </w:rPr>
        <w:t>焕然一新，从以展览为中心的格局</w:t>
      </w:r>
      <w:r w:rsidR="007D29FD" w:rsidRPr="005A05EA">
        <w:rPr>
          <w:rFonts w:asciiTheme="minorHAnsi" w:hAnsiTheme="minorHAnsi" w:cstheme="minorHAnsi"/>
          <w:lang w:eastAsia="zh-CN"/>
        </w:rPr>
        <w:t>转向重点关注建立联系、共享知识、开展业务和达成共识。</w:t>
      </w:r>
      <w:r w:rsidR="007D29FD" w:rsidRPr="005A05EA">
        <w:rPr>
          <w:rFonts w:asciiTheme="minorHAnsi" w:hAnsiTheme="minorHAnsi" w:cstheme="minorHAnsi"/>
          <w:lang w:eastAsia="zh-CN"/>
        </w:rPr>
        <w:t>6 500</w:t>
      </w:r>
      <w:r w:rsidR="007D29FD" w:rsidRPr="005A05EA">
        <w:rPr>
          <w:rFonts w:asciiTheme="minorHAnsi" w:hAnsiTheme="minorHAnsi" w:cstheme="minorHAnsi"/>
          <w:lang w:eastAsia="zh-CN"/>
        </w:rPr>
        <w:t>多名高层与会者参加了该展会，其中包括国家和政府首脑、部长、城市市长、企业首席执行官、技术高管和联合国相关机构最高级别代表，同时数千名世界各地的与会者远程参加了展会，通过网播和推特流与现场进行实时互动。</w:t>
      </w:r>
    </w:p>
    <w:p w:rsidR="004C45D6" w:rsidRPr="005A05EA" w:rsidRDefault="007D29F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lastRenderedPageBreak/>
        <w:t>参加展会的主要</w:t>
      </w:r>
      <w:r w:rsidRPr="005A05EA">
        <w:rPr>
          <w:rFonts w:asciiTheme="minorHAnsi" w:hAnsiTheme="minorHAnsi" w:cstheme="minorHAnsi"/>
          <w:lang w:eastAsia="zh-CN"/>
        </w:rPr>
        <w:t>ICT</w:t>
      </w:r>
      <w:r w:rsidRPr="005A05EA">
        <w:rPr>
          <w:rFonts w:asciiTheme="minorHAnsi" w:hAnsiTheme="minorHAnsi" w:cstheme="minorHAnsi"/>
          <w:lang w:eastAsia="zh-CN"/>
        </w:rPr>
        <w:t>公司包括阿尔卡特</w:t>
      </w:r>
      <w:r w:rsidRPr="005A05EA">
        <w:rPr>
          <w:rFonts w:asciiTheme="minorHAnsi" w:hAnsiTheme="minorHAnsi" w:cstheme="minorHAnsi"/>
          <w:lang w:eastAsia="zh-CN"/>
        </w:rPr>
        <w:t>-</w:t>
      </w:r>
      <w:r w:rsidRPr="005A05EA">
        <w:rPr>
          <w:rFonts w:asciiTheme="minorHAnsi" w:hAnsiTheme="minorHAnsi" w:cstheme="minorHAnsi"/>
          <w:lang w:eastAsia="zh-CN"/>
        </w:rPr>
        <w:t>朗讯、</w:t>
      </w:r>
      <w:r w:rsidRPr="005A05EA">
        <w:rPr>
          <w:rFonts w:asciiTheme="minorHAnsi" w:hAnsiTheme="minorHAnsi" w:cstheme="minorHAnsi"/>
          <w:lang w:eastAsia="zh-CN"/>
        </w:rPr>
        <w:t>AT</w:t>
      </w:r>
      <w:r w:rsidRPr="005A05EA">
        <w:rPr>
          <w:rFonts w:asciiTheme="minorHAnsi" w:hAnsiTheme="minorHAnsi" w:cstheme="minorHAnsi"/>
          <w:lang w:eastAsia="zh-CN"/>
        </w:rPr>
        <w:t>＆</w:t>
      </w:r>
      <w:r w:rsidRPr="005A05EA">
        <w:rPr>
          <w:rFonts w:asciiTheme="minorHAnsi" w:hAnsiTheme="minorHAnsi" w:cstheme="minorHAnsi"/>
          <w:lang w:eastAsia="zh-CN"/>
        </w:rPr>
        <w:t>T</w:t>
      </w:r>
      <w:r w:rsidRPr="005A05EA">
        <w:rPr>
          <w:rFonts w:asciiTheme="minorHAnsi" w:hAnsiTheme="minorHAnsi" w:cstheme="minorHAnsi"/>
          <w:lang w:eastAsia="zh-CN"/>
        </w:rPr>
        <w:t>、中国移动、中国普天、思科公司、大唐、</w:t>
      </w:r>
      <w:r w:rsidRPr="005A05EA">
        <w:rPr>
          <w:rFonts w:asciiTheme="minorHAnsi" w:hAnsiTheme="minorHAnsi" w:cstheme="minorHAnsi"/>
          <w:lang w:eastAsia="zh-CN"/>
        </w:rPr>
        <w:t>Du</w:t>
      </w:r>
      <w:r w:rsidRPr="005A05EA">
        <w:rPr>
          <w:rFonts w:asciiTheme="minorHAnsi" w:hAnsiTheme="minorHAnsi" w:cstheme="minorHAnsi"/>
          <w:lang w:eastAsia="zh-CN"/>
        </w:rPr>
        <w:t>公司、爱立信、</w:t>
      </w:r>
      <w:r w:rsidRPr="005A05EA">
        <w:rPr>
          <w:rFonts w:asciiTheme="minorHAnsi" w:hAnsiTheme="minorHAnsi" w:cstheme="minorHAnsi"/>
          <w:lang w:eastAsia="zh-CN"/>
        </w:rPr>
        <w:t>Etisalat</w:t>
      </w:r>
      <w:r w:rsidRPr="005A05EA">
        <w:rPr>
          <w:rFonts w:asciiTheme="minorHAnsi" w:hAnsiTheme="minorHAnsi" w:cstheme="minorHAnsi"/>
          <w:lang w:eastAsia="zh-CN"/>
        </w:rPr>
        <w:t>、</w:t>
      </w:r>
      <w:r w:rsidRPr="005A05EA">
        <w:rPr>
          <w:rFonts w:asciiTheme="minorHAnsi" w:hAnsiTheme="minorHAnsi" w:cstheme="minorHAnsi"/>
          <w:lang w:eastAsia="zh-CN"/>
        </w:rPr>
        <w:t>Fiberhome</w:t>
      </w:r>
      <w:r w:rsidRPr="005A05EA">
        <w:rPr>
          <w:rFonts w:asciiTheme="minorHAnsi" w:hAnsiTheme="minorHAnsi" w:cstheme="minorHAnsi"/>
          <w:lang w:eastAsia="zh-CN"/>
        </w:rPr>
        <w:t>（烽火）、富士通、华为、英特尔、</w:t>
      </w:r>
      <w:r w:rsidRPr="005A05EA">
        <w:rPr>
          <w:rFonts w:asciiTheme="minorHAnsi" w:hAnsiTheme="minorHAnsi" w:cstheme="minorHAnsi"/>
          <w:lang w:eastAsia="zh-CN"/>
        </w:rPr>
        <w:t>NTT</w:t>
      </w:r>
      <w:r w:rsidRPr="005A05EA">
        <w:rPr>
          <w:rFonts w:asciiTheme="minorHAnsi" w:hAnsiTheme="minorHAnsi" w:cstheme="minorHAnsi"/>
          <w:lang w:eastAsia="zh-CN"/>
        </w:rPr>
        <w:t>集团、</w:t>
      </w:r>
      <w:r w:rsidRPr="005A05EA">
        <w:rPr>
          <w:rFonts w:asciiTheme="minorHAnsi" w:hAnsiTheme="minorHAnsi" w:cstheme="minorHAnsi"/>
          <w:lang w:eastAsia="zh-CN"/>
        </w:rPr>
        <w:t>NTT DOCOMO</w:t>
      </w:r>
      <w:r w:rsidRPr="005A05EA">
        <w:rPr>
          <w:rFonts w:asciiTheme="minorHAnsi" w:hAnsiTheme="minorHAnsi" w:cstheme="minorHAnsi"/>
          <w:lang w:eastAsia="zh-CN"/>
        </w:rPr>
        <w:t>、</w:t>
      </w:r>
      <w:r w:rsidRPr="005A05EA">
        <w:rPr>
          <w:rFonts w:asciiTheme="minorHAnsi" w:hAnsiTheme="minorHAnsi" w:cstheme="minorHAnsi"/>
          <w:lang w:eastAsia="zh-CN"/>
        </w:rPr>
        <w:t>Qtel</w:t>
      </w:r>
      <w:r w:rsidRPr="005A05EA">
        <w:rPr>
          <w:rFonts w:asciiTheme="minorHAnsi" w:hAnsiTheme="minorHAnsi" w:cstheme="minorHAnsi"/>
          <w:lang w:eastAsia="zh-CN"/>
        </w:rPr>
        <w:t>（卡塔尔电信）、</w:t>
      </w:r>
      <w:r w:rsidRPr="005A05EA">
        <w:rPr>
          <w:rFonts w:asciiTheme="minorHAnsi" w:hAnsiTheme="minorHAnsi" w:cstheme="minorHAnsi"/>
          <w:lang w:eastAsia="zh-CN"/>
        </w:rPr>
        <w:t>RIM</w:t>
      </w:r>
      <w:r w:rsidRPr="005A05EA">
        <w:rPr>
          <w:rFonts w:asciiTheme="minorHAnsi" w:hAnsiTheme="minorHAnsi" w:cstheme="minorHAnsi"/>
          <w:lang w:eastAsia="zh-CN"/>
        </w:rPr>
        <w:t>公司、三星、瑞士电信、</w:t>
      </w:r>
      <w:r w:rsidRPr="005A05EA">
        <w:rPr>
          <w:rFonts w:asciiTheme="minorHAnsi" w:hAnsiTheme="minorHAnsi" w:cstheme="minorHAnsi"/>
          <w:lang w:eastAsia="zh-CN"/>
        </w:rPr>
        <w:t>Telkom</w:t>
      </w:r>
      <w:r w:rsidRPr="005A05EA">
        <w:rPr>
          <w:rFonts w:asciiTheme="minorHAnsi" w:hAnsiTheme="minorHAnsi" w:cstheme="minorHAnsi"/>
          <w:lang w:eastAsia="zh-CN"/>
        </w:rPr>
        <w:t>公司、土耳其电信、</w:t>
      </w:r>
      <w:r w:rsidRPr="005A05EA">
        <w:rPr>
          <w:rFonts w:asciiTheme="minorHAnsi" w:hAnsiTheme="minorHAnsi" w:cstheme="minorHAnsi"/>
          <w:lang w:eastAsia="zh-CN"/>
        </w:rPr>
        <w:t>TDIA</w:t>
      </w:r>
      <w:r w:rsidRPr="005A05EA">
        <w:rPr>
          <w:rFonts w:asciiTheme="minorHAnsi" w:hAnsiTheme="minorHAnsi" w:cstheme="minorHAnsi"/>
          <w:lang w:eastAsia="zh-CN"/>
        </w:rPr>
        <w:t>、</w:t>
      </w:r>
      <w:r w:rsidRPr="005A05EA">
        <w:rPr>
          <w:rFonts w:asciiTheme="minorHAnsi" w:hAnsiTheme="minorHAnsi" w:cstheme="minorHAnsi"/>
          <w:lang w:eastAsia="zh-CN"/>
        </w:rPr>
        <w:t>Verizon</w:t>
      </w:r>
      <w:r w:rsidRPr="005A05EA">
        <w:rPr>
          <w:rFonts w:asciiTheme="minorHAnsi" w:hAnsiTheme="minorHAnsi" w:cstheme="minorHAnsi"/>
          <w:lang w:eastAsia="zh-CN"/>
        </w:rPr>
        <w:t>和中兴公司。来自世界各地的</w:t>
      </w:r>
      <w:r w:rsidRPr="005A05EA">
        <w:rPr>
          <w:rFonts w:asciiTheme="minorHAnsi" w:hAnsiTheme="minorHAnsi" w:cstheme="minorHAnsi"/>
          <w:lang w:eastAsia="zh-CN"/>
        </w:rPr>
        <w:t>29</w:t>
      </w:r>
      <w:r w:rsidRPr="005A05EA">
        <w:rPr>
          <w:rFonts w:asciiTheme="minorHAnsi" w:hAnsiTheme="minorHAnsi" w:cstheme="minorHAnsi"/>
          <w:lang w:eastAsia="zh-CN"/>
        </w:rPr>
        <w:t>个国家设立了国家</w:t>
      </w:r>
      <w:r w:rsidR="00A30FD5" w:rsidRPr="005A05EA">
        <w:rPr>
          <w:rFonts w:asciiTheme="minorHAnsi" w:hAnsiTheme="minorHAnsi" w:cstheme="minorHAnsi"/>
          <w:lang w:eastAsia="zh-CN"/>
        </w:rPr>
        <w:t>展团</w:t>
      </w:r>
      <w:r w:rsidRPr="005A05EA">
        <w:rPr>
          <w:rFonts w:asciiTheme="minorHAnsi" w:hAnsiTheme="minorHAnsi" w:cstheme="minorHAnsi"/>
          <w:lang w:eastAsia="zh-CN"/>
        </w:rPr>
        <w:t>。展会主要议程包括</w:t>
      </w:r>
      <w:r w:rsidR="002B3DF7">
        <w:rPr>
          <w:rFonts w:asciiTheme="minorHAnsi" w:hAnsiTheme="minorHAnsi" w:cstheme="minorHAnsi" w:hint="eastAsia"/>
          <w:lang w:eastAsia="zh-CN"/>
        </w:rPr>
        <w:t>：</w:t>
      </w:r>
      <w:r w:rsidRPr="005A05EA">
        <w:rPr>
          <w:rFonts w:asciiTheme="minorHAnsi" w:hAnsiTheme="minorHAnsi" w:cstheme="minorHAnsi"/>
          <w:lang w:eastAsia="zh-CN"/>
        </w:rPr>
        <w:t>宽带领导者峰会、论坛会议、数字城市</w:t>
      </w:r>
      <w:r w:rsidRPr="005A05EA">
        <w:rPr>
          <w:rFonts w:asciiTheme="minorHAnsi" w:hAnsiTheme="minorHAnsi" w:cstheme="minorHAnsi"/>
          <w:lang w:eastAsia="zh-CN"/>
        </w:rPr>
        <w:t>11</w:t>
      </w:r>
      <w:r w:rsidRPr="005A05EA">
        <w:rPr>
          <w:rFonts w:asciiTheme="minorHAnsi" w:hAnsiTheme="minorHAnsi" w:cstheme="minorHAnsi"/>
          <w:lang w:eastAsia="zh-CN"/>
        </w:rPr>
        <w:t>、部长圆桌会议、技术专题研讨会和共同主办的讲习班。通过展会提供的</w:t>
      </w:r>
      <w:r w:rsidR="005A05EA" w:rsidRPr="005A05EA">
        <w:rPr>
          <w:rFonts w:ascii="SimSun" w:hAnsi="SimSun" w:cstheme="minorHAnsi"/>
          <w:lang w:eastAsia="zh-CN"/>
        </w:rPr>
        <w:t>“</w:t>
      </w:r>
      <w:r w:rsidRPr="005A05EA">
        <w:rPr>
          <w:rFonts w:asciiTheme="minorHAnsi" w:hAnsiTheme="minorHAnsi" w:cstheme="minorHAnsi"/>
          <w:lang w:eastAsia="zh-CN"/>
        </w:rPr>
        <w:t>开放空间</w:t>
      </w:r>
      <w:r w:rsidR="005A05EA" w:rsidRPr="005A05EA">
        <w:rPr>
          <w:rFonts w:ascii="SimSun" w:hAnsi="SimSun" w:cstheme="minorHAnsi"/>
          <w:lang w:eastAsia="zh-CN"/>
        </w:rPr>
        <w:t>”</w:t>
      </w:r>
      <w:r w:rsidRPr="005A05EA">
        <w:rPr>
          <w:rFonts w:asciiTheme="minorHAnsi" w:hAnsiTheme="minorHAnsi" w:cstheme="minorHAnsi"/>
          <w:lang w:eastAsia="zh-CN"/>
        </w:rPr>
        <w:t>，代表们可相互交流新的构思和想法，参与动手操作讲习班，并有针对性地出席符合其自身兴趣的相关会议。</w:t>
      </w:r>
      <w:r w:rsidR="0065407E" w:rsidRPr="005A05EA">
        <w:rPr>
          <w:rFonts w:asciiTheme="minorHAnsi" w:hAnsiTheme="minorHAnsi" w:cstheme="minorHAnsi"/>
          <w:lang w:eastAsia="zh-CN"/>
        </w:rPr>
        <w:t>国际电联</w:t>
      </w:r>
      <w:r w:rsidR="0065407E" w:rsidRPr="005A05EA">
        <w:rPr>
          <w:rFonts w:asciiTheme="minorHAnsi" w:hAnsiTheme="minorHAnsi" w:cstheme="minorHAnsi"/>
          <w:lang w:eastAsia="zh-CN"/>
        </w:rPr>
        <w:t>2011</w:t>
      </w:r>
      <w:r w:rsidR="0065407E" w:rsidRPr="005A05EA">
        <w:rPr>
          <w:rFonts w:asciiTheme="minorHAnsi" w:hAnsiTheme="minorHAnsi" w:cstheme="minorHAnsi"/>
          <w:lang w:eastAsia="zh-CN"/>
        </w:rPr>
        <w:t>年世界电信展为</w:t>
      </w:r>
      <w:r w:rsidR="0065407E" w:rsidRPr="005A05EA">
        <w:rPr>
          <w:rFonts w:asciiTheme="minorHAnsi" w:hAnsiTheme="minorHAnsi" w:cstheme="minorHAnsi"/>
          <w:lang w:eastAsia="zh-CN"/>
        </w:rPr>
        <w:t>IC</w:t>
      </w:r>
      <w:r w:rsidR="0065407E" w:rsidRPr="005A05EA">
        <w:rPr>
          <w:rFonts w:asciiTheme="minorHAnsi" w:hAnsiTheme="minorHAnsi" w:cstheme="minorHAnsi"/>
          <w:lang w:eastAsia="zh-CN"/>
        </w:rPr>
        <w:t>领域的青年创业者表达思想首次举办了年青发明家竞赛。</w:t>
      </w:r>
    </w:p>
    <w:p w:rsidR="004C45D6" w:rsidRPr="005A05EA" w:rsidRDefault="00F647B6"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阿拉伯联合酋长国政府于</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14-18</w:t>
      </w:r>
      <w:r w:rsidRPr="005A05EA">
        <w:rPr>
          <w:rFonts w:asciiTheme="minorHAnsi" w:hAnsiTheme="minorHAnsi" w:cstheme="minorHAnsi"/>
          <w:lang w:eastAsia="zh-CN"/>
        </w:rPr>
        <w:t>日在迪拜主办了国际电联</w:t>
      </w:r>
      <w:r w:rsidRPr="005A05EA">
        <w:rPr>
          <w:rFonts w:asciiTheme="minorHAnsi" w:hAnsiTheme="minorHAnsi" w:cstheme="minorHAnsi"/>
          <w:lang w:eastAsia="zh-CN"/>
        </w:rPr>
        <w:t>2012</w:t>
      </w:r>
      <w:r w:rsidRPr="005A05EA">
        <w:rPr>
          <w:rFonts w:asciiTheme="minorHAnsi" w:hAnsiTheme="minorHAnsi" w:cstheme="minorHAnsi"/>
          <w:lang w:eastAsia="zh-CN"/>
        </w:rPr>
        <w:t>年世界电信展，该展会的受众包括国家和政府首脑、部长、监管官员、</w:t>
      </w:r>
      <w:r w:rsidR="007601CD" w:rsidRPr="005A05EA">
        <w:rPr>
          <w:rFonts w:asciiTheme="minorHAnsi" w:hAnsiTheme="minorHAnsi" w:cstheme="minorHAnsi"/>
          <w:lang w:eastAsia="zh-CN"/>
        </w:rPr>
        <w:t>企业</w:t>
      </w:r>
      <w:r w:rsidRPr="005A05EA">
        <w:rPr>
          <w:rFonts w:asciiTheme="minorHAnsi" w:hAnsiTheme="minorHAnsi" w:cstheme="minorHAnsi"/>
          <w:lang w:eastAsia="zh-CN"/>
        </w:rPr>
        <w:t>首席执行官、国际组织负责人、顾问、学术成员、数字思想领袖和全球媒体。来自</w:t>
      </w:r>
      <w:r w:rsidRPr="005A05EA">
        <w:rPr>
          <w:rFonts w:asciiTheme="minorHAnsi" w:hAnsiTheme="minorHAnsi" w:cstheme="minorHAnsi"/>
          <w:lang w:eastAsia="zh-CN"/>
        </w:rPr>
        <w:t>60</w:t>
      </w:r>
      <w:r w:rsidRPr="005A05EA">
        <w:rPr>
          <w:rFonts w:asciiTheme="minorHAnsi" w:hAnsiTheme="minorHAnsi" w:cstheme="minorHAnsi"/>
          <w:lang w:eastAsia="zh-CN"/>
        </w:rPr>
        <w:t>多个国家的</w:t>
      </w:r>
      <w:r w:rsidRPr="005A05EA">
        <w:rPr>
          <w:rFonts w:asciiTheme="minorHAnsi" w:hAnsiTheme="minorHAnsi" w:cstheme="minorHAnsi"/>
          <w:lang w:eastAsia="zh-CN"/>
        </w:rPr>
        <w:t>230</w:t>
      </w:r>
      <w:r w:rsidRPr="005A05EA">
        <w:rPr>
          <w:rFonts w:asciiTheme="minorHAnsi" w:hAnsiTheme="minorHAnsi" w:cstheme="minorHAnsi"/>
          <w:lang w:eastAsia="zh-CN"/>
        </w:rPr>
        <w:t>多位有影响的演讲者出席了</w:t>
      </w:r>
      <w:r w:rsidRPr="005A05EA">
        <w:rPr>
          <w:rFonts w:asciiTheme="minorHAnsi" w:hAnsiTheme="minorHAnsi" w:cstheme="minorHAnsi"/>
          <w:lang w:eastAsia="zh-CN"/>
        </w:rPr>
        <w:t>50</w:t>
      </w:r>
      <w:r w:rsidRPr="005A05EA">
        <w:rPr>
          <w:rFonts w:asciiTheme="minorHAnsi" w:hAnsiTheme="minorHAnsi" w:cstheme="minorHAnsi"/>
          <w:lang w:eastAsia="zh-CN"/>
        </w:rPr>
        <w:t>多场互动会议，从不同的商业战略、政府政策和技术角度探讨了当前</w:t>
      </w:r>
      <w:r w:rsidRPr="005A05EA">
        <w:rPr>
          <w:rFonts w:asciiTheme="minorHAnsi" w:hAnsiTheme="minorHAnsi" w:cstheme="minorHAnsi"/>
          <w:lang w:eastAsia="zh-CN"/>
        </w:rPr>
        <w:t>ICT</w:t>
      </w:r>
      <w:r w:rsidRPr="005A05EA">
        <w:rPr>
          <w:rFonts w:asciiTheme="minorHAnsi" w:hAnsiTheme="minorHAnsi" w:cstheme="minorHAnsi"/>
          <w:lang w:eastAsia="zh-CN"/>
        </w:rPr>
        <w:t>行业改革带来的挑战和机遇。</w:t>
      </w:r>
      <w:r w:rsidR="00A30FD5" w:rsidRPr="005A05EA">
        <w:rPr>
          <w:rFonts w:asciiTheme="minorHAnsi" w:hAnsiTheme="minorHAnsi" w:cstheme="minorHAnsi"/>
          <w:lang w:eastAsia="zh-CN"/>
        </w:rPr>
        <w:t>展览</w:t>
      </w:r>
      <w:r w:rsidR="0065407E" w:rsidRPr="005A05EA">
        <w:rPr>
          <w:rFonts w:asciiTheme="minorHAnsi" w:hAnsiTheme="minorHAnsi" w:cstheme="minorHAnsi"/>
          <w:lang w:eastAsia="zh-CN"/>
        </w:rPr>
        <w:t>共有</w:t>
      </w:r>
      <w:r w:rsidR="0065407E" w:rsidRPr="005A05EA">
        <w:rPr>
          <w:rFonts w:asciiTheme="minorHAnsi" w:hAnsiTheme="minorHAnsi" w:cstheme="minorHAnsi"/>
          <w:lang w:eastAsia="zh-CN"/>
        </w:rPr>
        <w:t>19</w:t>
      </w:r>
      <w:r w:rsidR="00F33174" w:rsidRPr="005A05EA">
        <w:rPr>
          <w:rFonts w:asciiTheme="minorHAnsi" w:hAnsiTheme="minorHAnsi" w:cstheme="minorHAnsi"/>
          <w:lang w:eastAsia="zh-CN"/>
        </w:rPr>
        <w:t>个国家</w:t>
      </w:r>
      <w:r w:rsidR="00A30FD5" w:rsidRPr="005A05EA">
        <w:rPr>
          <w:rFonts w:asciiTheme="minorHAnsi" w:hAnsiTheme="minorHAnsi" w:cstheme="minorHAnsi"/>
          <w:lang w:eastAsia="zh-CN"/>
        </w:rPr>
        <w:t>展团</w:t>
      </w:r>
      <w:r w:rsidR="0065407E" w:rsidRPr="005A05EA">
        <w:rPr>
          <w:rFonts w:asciiTheme="minorHAnsi" w:hAnsiTheme="minorHAnsi" w:cstheme="minorHAnsi"/>
          <w:lang w:eastAsia="zh-CN"/>
        </w:rPr>
        <w:t>，展示了各区域的才能和投资机遇，其中</w:t>
      </w:r>
      <w:r w:rsidR="0065407E" w:rsidRPr="005A05EA">
        <w:rPr>
          <w:rFonts w:asciiTheme="minorHAnsi" w:hAnsiTheme="minorHAnsi" w:cstheme="minorHAnsi"/>
          <w:lang w:eastAsia="zh-CN"/>
        </w:rPr>
        <w:t>TRA-UAE</w:t>
      </w:r>
      <w:r w:rsidR="0065407E" w:rsidRPr="005A05EA">
        <w:rPr>
          <w:rFonts w:asciiTheme="minorHAnsi" w:hAnsiTheme="minorHAnsi" w:cstheme="minorHAnsi"/>
          <w:lang w:eastAsia="zh-CN"/>
        </w:rPr>
        <w:t>、</w:t>
      </w:r>
      <w:r w:rsidR="0065407E" w:rsidRPr="005A05EA">
        <w:rPr>
          <w:rFonts w:asciiTheme="minorHAnsi" w:hAnsiTheme="minorHAnsi" w:cstheme="minorHAnsi"/>
          <w:lang w:eastAsia="zh-CN"/>
        </w:rPr>
        <w:t>Qtel</w:t>
      </w:r>
      <w:r w:rsidR="0065407E" w:rsidRPr="005A05EA">
        <w:rPr>
          <w:rFonts w:asciiTheme="minorHAnsi" w:hAnsiTheme="minorHAnsi" w:cstheme="minorHAnsi"/>
          <w:lang w:eastAsia="zh-CN"/>
        </w:rPr>
        <w:t>、</w:t>
      </w:r>
      <w:r w:rsidR="0065407E" w:rsidRPr="005A05EA">
        <w:rPr>
          <w:rFonts w:asciiTheme="minorHAnsi" w:hAnsiTheme="minorHAnsi" w:cstheme="minorHAnsi"/>
          <w:lang w:eastAsia="zh-CN"/>
        </w:rPr>
        <w:t>Etisalat</w:t>
      </w:r>
      <w:r w:rsidR="0065407E" w:rsidRPr="005A05EA">
        <w:rPr>
          <w:rFonts w:asciiTheme="minorHAnsi" w:hAnsiTheme="minorHAnsi" w:cstheme="minorHAnsi"/>
          <w:lang w:eastAsia="zh-CN"/>
        </w:rPr>
        <w:t>、</w:t>
      </w:r>
      <w:r w:rsidR="0065407E" w:rsidRPr="005A05EA">
        <w:rPr>
          <w:rFonts w:asciiTheme="minorHAnsi" w:hAnsiTheme="minorHAnsi" w:cstheme="minorHAnsi"/>
          <w:lang w:eastAsia="zh-CN"/>
        </w:rPr>
        <w:t>Intel</w:t>
      </w:r>
      <w:r w:rsidR="0065407E" w:rsidRPr="005A05EA">
        <w:rPr>
          <w:rFonts w:asciiTheme="minorHAnsi" w:hAnsiTheme="minorHAnsi" w:cstheme="minorHAnsi"/>
          <w:lang w:eastAsia="zh-CN"/>
        </w:rPr>
        <w:t>、中国电信、中国普天、大唐电信、</w:t>
      </w:r>
      <w:r w:rsidR="0065407E" w:rsidRPr="005A05EA">
        <w:rPr>
          <w:rFonts w:asciiTheme="minorHAnsi" w:hAnsiTheme="minorHAnsi" w:cstheme="minorHAnsi"/>
          <w:lang w:eastAsia="zh-CN"/>
        </w:rPr>
        <w:t>Rohde &amp; Schwarz</w:t>
      </w:r>
      <w:r w:rsidR="00F33174" w:rsidRPr="005A05EA">
        <w:rPr>
          <w:rFonts w:asciiTheme="minorHAnsi" w:hAnsiTheme="minorHAnsi" w:cstheme="minorHAnsi"/>
          <w:lang w:eastAsia="zh-CN"/>
        </w:rPr>
        <w:t>以及其它公司展示了它们的产</w:t>
      </w:r>
      <w:r w:rsidR="0065407E" w:rsidRPr="005A05EA">
        <w:rPr>
          <w:rFonts w:asciiTheme="minorHAnsi" w:hAnsiTheme="minorHAnsi" w:cstheme="minorHAnsi"/>
          <w:lang w:eastAsia="zh-CN"/>
        </w:rPr>
        <w:t>品和服务。国际电联</w:t>
      </w:r>
      <w:r w:rsidR="0065407E" w:rsidRPr="005A05EA">
        <w:rPr>
          <w:rFonts w:asciiTheme="minorHAnsi" w:hAnsiTheme="minorHAnsi" w:cstheme="minorHAnsi"/>
          <w:lang w:eastAsia="zh-CN"/>
        </w:rPr>
        <w:t>2012</w:t>
      </w:r>
      <w:r w:rsidR="0065407E" w:rsidRPr="005A05EA">
        <w:rPr>
          <w:rFonts w:asciiTheme="minorHAnsi" w:hAnsiTheme="minorHAnsi" w:cstheme="minorHAnsi"/>
          <w:lang w:eastAsia="zh-CN"/>
        </w:rPr>
        <w:t>年世界电信展举办了第</w:t>
      </w:r>
      <w:r w:rsidR="00A30FD5" w:rsidRPr="005A05EA">
        <w:rPr>
          <w:rFonts w:asciiTheme="minorHAnsi" w:hAnsiTheme="minorHAnsi" w:cstheme="minorHAnsi"/>
          <w:lang w:eastAsia="zh-CN"/>
        </w:rPr>
        <w:t>二</w:t>
      </w:r>
      <w:r w:rsidR="0065407E" w:rsidRPr="005A05EA">
        <w:rPr>
          <w:rFonts w:asciiTheme="minorHAnsi" w:hAnsiTheme="minorHAnsi" w:cstheme="minorHAnsi"/>
          <w:lang w:eastAsia="zh-CN"/>
        </w:rPr>
        <w:t>届年青发明家竞赛。</w:t>
      </w:r>
    </w:p>
    <w:p w:rsidR="004C45D6" w:rsidRPr="005A05EA" w:rsidRDefault="00EF4AFF"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w:t>
      </w:r>
      <w:r w:rsidRPr="005A05EA">
        <w:rPr>
          <w:rFonts w:asciiTheme="minorHAnsi" w:hAnsiTheme="minorHAnsi" w:cstheme="minorHAnsi"/>
          <w:lang w:eastAsia="zh-CN"/>
        </w:rPr>
        <w:t>2013</w:t>
      </w:r>
      <w:r w:rsidRPr="005A05EA">
        <w:rPr>
          <w:rFonts w:asciiTheme="minorHAnsi" w:hAnsiTheme="minorHAnsi" w:cstheme="minorHAnsi"/>
          <w:lang w:eastAsia="zh-CN"/>
        </w:rPr>
        <w:t>年世界电信展于</w:t>
      </w:r>
      <w:r w:rsidRPr="005A05EA">
        <w:rPr>
          <w:rFonts w:asciiTheme="minorHAnsi" w:hAnsiTheme="minorHAnsi" w:cstheme="minorHAnsi"/>
          <w:lang w:eastAsia="zh-CN"/>
        </w:rPr>
        <w:t>11</w:t>
      </w:r>
      <w:r w:rsidRPr="005A05EA">
        <w:rPr>
          <w:rFonts w:asciiTheme="minorHAnsi" w:hAnsiTheme="minorHAnsi" w:cstheme="minorHAnsi"/>
          <w:lang w:eastAsia="zh-CN"/>
        </w:rPr>
        <w:t>月</w:t>
      </w:r>
      <w:r w:rsidRPr="005A05EA">
        <w:rPr>
          <w:rFonts w:asciiTheme="minorHAnsi" w:hAnsiTheme="minorHAnsi" w:cstheme="minorHAnsi"/>
          <w:lang w:eastAsia="zh-CN"/>
        </w:rPr>
        <w:t>19-22</w:t>
      </w:r>
      <w:r w:rsidR="002B3DF7">
        <w:rPr>
          <w:rFonts w:asciiTheme="minorHAnsi" w:hAnsiTheme="minorHAnsi" w:cstheme="minorHAnsi"/>
          <w:lang w:eastAsia="zh-CN"/>
        </w:rPr>
        <w:t>日在泰国曼谷拉开帷幕，电信展接待了</w:t>
      </w:r>
      <w:r w:rsidR="002B3DF7">
        <w:rPr>
          <w:rFonts w:asciiTheme="minorHAnsi" w:hAnsiTheme="minorHAnsi" w:cstheme="minorHAnsi" w:hint="eastAsia"/>
          <w:lang w:eastAsia="zh-CN"/>
        </w:rPr>
        <w:t>约</w:t>
      </w:r>
      <w:r w:rsidR="009E6ADA" w:rsidRPr="005A05EA">
        <w:rPr>
          <w:rFonts w:asciiTheme="minorHAnsi" w:hAnsiTheme="minorHAnsi" w:cstheme="minorHAnsi"/>
          <w:lang w:eastAsia="zh-CN"/>
        </w:rPr>
        <w:t>6</w:t>
      </w:r>
      <w:r w:rsidR="009547FD">
        <w:rPr>
          <w:rFonts w:asciiTheme="minorHAnsi" w:hAnsiTheme="minorHAnsi" w:cstheme="minorHAnsi"/>
          <w:lang w:val="en-US" w:eastAsia="zh-CN"/>
        </w:rPr>
        <w:t> </w:t>
      </w:r>
      <w:r w:rsidRPr="005A05EA">
        <w:rPr>
          <w:rFonts w:asciiTheme="minorHAnsi" w:hAnsiTheme="minorHAnsi" w:cstheme="minorHAnsi"/>
          <w:lang w:eastAsia="zh-CN"/>
        </w:rPr>
        <w:t>000</w:t>
      </w:r>
      <w:r w:rsidR="002B3DF7">
        <w:rPr>
          <w:rFonts w:asciiTheme="minorHAnsi" w:hAnsiTheme="minorHAnsi" w:cstheme="minorHAnsi" w:hint="eastAsia"/>
          <w:lang w:eastAsia="zh-CN"/>
        </w:rPr>
        <w:t>名</w:t>
      </w:r>
      <w:r w:rsidRPr="005A05EA">
        <w:rPr>
          <w:rFonts w:asciiTheme="minorHAnsi" w:hAnsiTheme="minorHAnsi" w:cstheme="minorHAnsi"/>
          <w:lang w:eastAsia="zh-CN"/>
        </w:rPr>
        <w:t>与会者、</w:t>
      </w:r>
      <w:r w:rsidRPr="005A05EA">
        <w:rPr>
          <w:rFonts w:asciiTheme="minorHAnsi" w:hAnsiTheme="minorHAnsi" w:cstheme="minorHAnsi"/>
          <w:lang w:eastAsia="zh-CN"/>
        </w:rPr>
        <w:t>239</w:t>
      </w:r>
      <w:r w:rsidRPr="005A05EA">
        <w:rPr>
          <w:rFonts w:asciiTheme="minorHAnsi" w:hAnsiTheme="minorHAnsi" w:cstheme="minorHAnsi"/>
          <w:lang w:eastAsia="zh-CN"/>
        </w:rPr>
        <w:t>位</w:t>
      </w:r>
      <w:r w:rsidR="002B3DF7">
        <w:rPr>
          <w:rFonts w:asciiTheme="minorHAnsi" w:hAnsiTheme="minorHAnsi" w:cstheme="minorHAnsi" w:hint="eastAsia"/>
          <w:lang w:eastAsia="zh-CN"/>
        </w:rPr>
        <w:t>演讲</w:t>
      </w:r>
      <w:r w:rsidRPr="005A05EA">
        <w:rPr>
          <w:rFonts w:asciiTheme="minorHAnsi" w:hAnsiTheme="minorHAnsi" w:cstheme="minorHAnsi"/>
          <w:lang w:eastAsia="zh-CN"/>
        </w:rPr>
        <w:t>人</w:t>
      </w:r>
      <w:r w:rsidR="002B3DF7">
        <w:rPr>
          <w:rFonts w:asciiTheme="minorHAnsi" w:hAnsiTheme="minorHAnsi" w:cstheme="minorHAnsi" w:hint="eastAsia"/>
          <w:lang w:eastAsia="zh-CN"/>
        </w:rPr>
        <w:t>和</w:t>
      </w:r>
      <w:r w:rsidRPr="005A05EA">
        <w:rPr>
          <w:rFonts w:asciiTheme="minorHAnsi" w:hAnsiTheme="minorHAnsi" w:cstheme="minorHAnsi"/>
          <w:lang w:eastAsia="zh-CN"/>
        </w:rPr>
        <w:t>来自</w:t>
      </w:r>
      <w:r w:rsidRPr="005A05EA">
        <w:rPr>
          <w:rFonts w:asciiTheme="minorHAnsi" w:hAnsiTheme="minorHAnsi" w:cstheme="minorHAnsi"/>
          <w:lang w:eastAsia="zh-CN"/>
        </w:rPr>
        <w:t>20</w:t>
      </w:r>
      <w:r w:rsidRPr="005A05EA">
        <w:rPr>
          <w:rFonts w:asciiTheme="minorHAnsi" w:hAnsiTheme="minorHAnsi" w:cstheme="minorHAnsi"/>
          <w:lang w:eastAsia="zh-CN"/>
        </w:rPr>
        <w:t>个国家</w:t>
      </w:r>
      <w:r w:rsidR="00A30FD5" w:rsidRPr="005A05EA">
        <w:rPr>
          <w:rFonts w:asciiTheme="minorHAnsi" w:hAnsiTheme="minorHAnsi" w:cstheme="minorHAnsi"/>
          <w:lang w:eastAsia="zh-CN"/>
        </w:rPr>
        <w:t>的</w:t>
      </w:r>
      <w:r w:rsidRPr="005A05EA">
        <w:rPr>
          <w:rFonts w:asciiTheme="minorHAnsi" w:hAnsiTheme="minorHAnsi" w:cstheme="minorHAnsi"/>
          <w:lang w:eastAsia="zh-CN"/>
        </w:rPr>
        <w:t>300</w:t>
      </w:r>
      <w:r w:rsidRPr="005A05EA">
        <w:rPr>
          <w:rFonts w:asciiTheme="minorHAnsi" w:hAnsiTheme="minorHAnsi" w:cstheme="minorHAnsi"/>
          <w:lang w:eastAsia="zh-CN"/>
        </w:rPr>
        <w:t>家媒体。共有来自</w:t>
      </w:r>
      <w:r w:rsidRPr="005A05EA">
        <w:rPr>
          <w:rFonts w:asciiTheme="minorHAnsi" w:hAnsiTheme="minorHAnsi" w:cstheme="minorHAnsi"/>
          <w:lang w:eastAsia="zh-CN"/>
        </w:rPr>
        <w:t>33</w:t>
      </w:r>
      <w:r w:rsidRPr="005A05EA">
        <w:rPr>
          <w:rFonts w:asciiTheme="minorHAnsi" w:hAnsiTheme="minorHAnsi" w:cstheme="minorHAnsi"/>
          <w:lang w:eastAsia="zh-CN"/>
        </w:rPr>
        <w:t>个国家的</w:t>
      </w:r>
      <w:r w:rsidRPr="005A05EA">
        <w:rPr>
          <w:rFonts w:asciiTheme="minorHAnsi" w:hAnsiTheme="minorHAnsi" w:cstheme="minorHAnsi"/>
          <w:lang w:eastAsia="zh-CN"/>
        </w:rPr>
        <w:t>166</w:t>
      </w:r>
      <w:r w:rsidRPr="005A05EA">
        <w:rPr>
          <w:rFonts w:asciiTheme="minorHAnsi" w:hAnsiTheme="minorHAnsi" w:cstheme="minorHAnsi"/>
          <w:lang w:eastAsia="zh-CN"/>
        </w:rPr>
        <w:t>家参展方和</w:t>
      </w:r>
      <w:r w:rsidRPr="005A05EA">
        <w:rPr>
          <w:rFonts w:asciiTheme="minorHAnsi" w:hAnsiTheme="minorHAnsi" w:cstheme="minorHAnsi"/>
          <w:lang w:eastAsia="zh-CN"/>
        </w:rPr>
        <w:t>25</w:t>
      </w:r>
      <w:r w:rsidRPr="005A05EA">
        <w:rPr>
          <w:rFonts w:asciiTheme="minorHAnsi" w:hAnsiTheme="minorHAnsi" w:cstheme="minorHAnsi"/>
          <w:lang w:eastAsia="zh-CN"/>
        </w:rPr>
        <w:t>家合作伙伴及赞助机构。作为主要赞助机构和展览合作伙伴参加展会的主要各方包括安哥拉、中国移动、华为科技公司、</w:t>
      </w:r>
      <w:r w:rsidRPr="005A05EA">
        <w:rPr>
          <w:rFonts w:asciiTheme="minorHAnsi" w:hAnsiTheme="minorHAnsi" w:cstheme="minorHAnsi"/>
          <w:lang w:eastAsia="zh-CN"/>
        </w:rPr>
        <w:t>Ooredoo</w:t>
      </w:r>
      <w:r w:rsidRPr="005A05EA">
        <w:rPr>
          <w:rFonts w:asciiTheme="minorHAnsi" w:hAnsiTheme="minorHAnsi" w:cstheme="minorHAnsi"/>
          <w:lang w:eastAsia="zh-CN"/>
        </w:rPr>
        <w:t>、阿尔卡特朗迅公司、亚洲广播卫星、</w:t>
      </w:r>
      <w:r w:rsidRPr="005A05EA">
        <w:rPr>
          <w:rFonts w:asciiTheme="minorHAnsi" w:hAnsiTheme="minorHAnsi" w:cstheme="minorHAnsi"/>
          <w:lang w:eastAsia="zh-CN"/>
        </w:rPr>
        <w:t>AIS</w:t>
      </w:r>
      <w:r w:rsidRPr="005A05EA">
        <w:rPr>
          <w:rFonts w:asciiTheme="minorHAnsi" w:hAnsiTheme="minorHAnsi" w:cstheme="minorHAnsi"/>
          <w:lang w:eastAsia="zh-CN"/>
        </w:rPr>
        <w:t>集团、</w:t>
      </w:r>
      <w:r w:rsidRPr="005A05EA">
        <w:rPr>
          <w:rFonts w:asciiTheme="minorHAnsi" w:hAnsiTheme="minorHAnsi" w:cstheme="minorHAnsi"/>
          <w:lang w:eastAsia="zh-CN"/>
        </w:rPr>
        <w:t>AT&amp;T</w:t>
      </w:r>
      <w:r w:rsidRPr="005A05EA">
        <w:rPr>
          <w:rFonts w:asciiTheme="minorHAnsi" w:hAnsiTheme="minorHAnsi" w:cstheme="minorHAnsi"/>
          <w:lang w:eastAsia="zh-CN"/>
        </w:rPr>
        <w:t>、</w:t>
      </w:r>
      <w:r w:rsidRPr="005A05EA">
        <w:rPr>
          <w:rFonts w:asciiTheme="minorHAnsi" w:hAnsiTheme="minorHAnsi" w:cstheme="minorHAnsi"/>
          <w:lang w:eastAsia="zh-CN"/>
        </w:rPr>
        <w:t>BBC</w:t>
      </w:r>
      <w:r w:rsidRPr="005A05EA">
        <w:rPr>
          <w:rFonts w:asciiTheme="minorHAnsi" w:hAnsiTheme="minorHAnsi" w:cstheme="minorHAnsi"/>
          <w:lang w:eastAsia="zh-CN"/>
        </w:rPr>
        <w:t>世界新闻频道、</w:t>
      </w:r>
      <w:r w:rsidRPr="005A05EA">
        <w:rPr>
          <w:rFonts w:asciiTheme="minorHAnsi" w:hAnsiTheme="minorHAnsi" w:cstheme="minorHAnsi"/>
          <w:lang w:eastAsia="zh-CN"/>
        </w:rPr>
        <w:t>CNN</w:t>
      </w:r>
      <w:r w:rsidRPr="005A05EA">
        <w:rPr>
          <w:rFonts w:asciiTheme="minorHAnsi" w:hAnsiTheme="minorHAnsi" w:cstheme="minorHAnsi"/>
          <w:lang w:eastAsia="zh-CN"/>
        </w:rPr>
        <w:t>、动态频谱联盟、</w:t>
      </w:r>
      <w:r w:rsidRPr="005A05EA">
        <w:rPr>
          <w:rFonts w:asciiTheme="minorHAnsi" w:hAnsiTheme="minorHAnsi" w:cstheme="minorHAnsi"/>
          <w:lang w:eastAsia="zh-CN"/>
        </w:rPr>
        <w:t>DTAC</w:t>
      </w:r>
      <w:r w:rsidRPr="005A05EA">
        <w:rPr>
          <w:rFonts w:asciiTheme="minorHAnsi" w:hAnsiTheme="minorHAnsi" w:cstheme="minorHAnsi"/>
          <w:lang w:eastAsia="zh-CN"/>
        </w:rPr>
        <w:t>、</w:t>
      </w:r>
      <w:r w:rsidR="007C6E33">
        <w:rPr>
          <w:rFonts w:asciiTheme="minorHAnsi" w:hAnsiTheme="minorHAnsi" w:cstheme="minorHAnsi" w:hint="eastAsia"/>
          <w:lang w:eastAsia="zh-CN"/>
        </w:rPr>
        <w:t>加蓬</w:t>
      </w:r>
      <w:r w:rsidRPr="005A05EA">
        <w:rPr>
          <w:rFonts w:asciiTheme="minorHAnsi" w:hAnsiTheme="minorHAnsi" w:cstheme="minorHAnsi"/>
          <w:lang w:eastAsia="zh-CN"/>
        </w:rPr>
        <w:t>、英特尔公司、科特迪瓦、</w:t>
      </w:r>
      <w:r w:rsidRPr="005A05EA">
        <w:rPr>
          <w:rFonts w:asciiTheme="minorHAnsi" w:hAnsiTheme="minorHAnsi" w:cstheme="minorHAnsi"/>
          <w:lang w:eastAsia="zh-CN"/>
        </w:rPr>
        <w:t>LS</w:t>
      </w:r>
      <w:r w:rsidRPr="005A05EA">
        <w:rPr>
          <w:rFonts w:asciiTheme="minorHAnsi" w:hAnsiTheme="minorHAnsi" w:cstheme="minorHAnsi"/>
          <w:lang w:eastAsia="zh-CN"/>
        </w:rPr>
        <w:t>电信、麦肯锡、微软公司、三菱公司、</w:t>
      </w:r>
      <w:r w:rsidRPr="005A05EA">
        <w:rPr>
          <w:rFonts w:asciiTheme="minorHAnsi" w:hAnsiTheme="minorHAnsi" w:cstheme="minorHAnsi"/>
          <w:lang w:eastAsia="zh-CN"/>
        </w:rPr>
        <w:t>NICT</w:t>
      </w:r>
      <w:r w:rsidRPr="005A05EA">
        <w:rPr>
          <w:rFonts w:asciiTheme="minorHAnsi" w:hAnsiTheme="minorHAnsi" w:cstheme="minorHAnsi"/>
          <w:lang w:eastAsia="zh-CN"/>
        </w:rPr>
        <w:t>、尼日利亚、</w:t>
      </w:r>
      <w:r w:rsidRPr="005A05EA">
        <w:rPr>
          <w:rFonts w:asciiTheme="minorHAnsi" w:hAnsiTheme="minorHAnsi" w:cstheme="minorHAnsi"/>
          <w:lang w:eastAsia="zh-CN"/>
        </w:rPr>
        <w:t>NTT</w:t>
      </w:r>
      <w:r w:rsidRPr="005A05EA">
        <w:rPr>
          <w:rFonts w:asciiTheme="minorHAnsi" w:hAnsiTheme="minorHAnsi" w:cstheme="minorHAnsi"/>
          <w:lang w:eastAsia="zh-CN"/>
        </w:rPr>
        <w:t>集团、高通、</w:t>
      </w:r>
      <w:r w:rsidRPr="005A05EA">
        <w:rPr>
          <w:rFonts w:asciiTheme="minorHAnsi" w:hAnsiTheme="minorHAnsi" w:cstheme="minorHAnsi"/>
          <w:lang w:eastAsia="zh-CN"/>
        </w:rPr>
        <w:t>Rohde &amp; Schwarz</w:t>
      </w:r>
      <w:r w:rsidRPr="005A05EA">
        <w:rPr>
          <w:rFonts w:asciiTheme="minorHAnsi" w:hAnsiTheme="minorHAnsi" w:cstheme="minorHAnsi"/>
          <w:lang w:eastAsia="zh-CN"/>
        </w:rPr>
        <w:t>公司、塞内加尔、</w:t>
      </w:r>
      <w:r w:rsidRPr="005A05EA">
        <w:rPr>
          <w:rFonts w:asciiTheme="minorHAnsi" w:hAnsiTheme="minorHAnsi" w:cstheme="minorHAnsi"/>
          <w:lang w:eastAsia="zh-CN"/>
        </w:rPr>
        <w:t>TDIA</w:t>
      </w:r>
      <w:r w:rsidRPr="005A05EA">
        <w:rPr>
          <w:rFonts w:asciiTheme="minorHAnsi" w:hAnsiTheme="minorHAnsi" w:cstheme="minorHAnsi"/>
          <w:lang w:eastAsia="zh-CN"/>
        </w:rPr>
        <w:t>、</w:t>
      </w:r>
      <w:r w:rsidRPr="005A05EA">
        <w:rPr>
          <w:rFonts w:asciiTheme="minorHAnsi" w:hAnsiTheme="minorHAnsi" w:cstheme="minorHAnsi"/>
          <w:lang w:eastAsia="zh-CN"/>
        </w:rPr>
        <w:t>Telenor</w:t>
      </w:r>
      <w:r w:rsidRPr="005A05EA">
        <w:rPr>
          <w:rFonts w:asciiTheme="minorHAnsi" w:hAnsiTheme="minorHAnsi" w:cstheme="minorHAnsi"/>
          <w:lang w:eastAsia="zh-CN"/>
        </w:rPr>
        <w:t>、南非电信、</w:t>
      </w:r>
      <w:r w:rsidRPr="005A05EA">
        <w:rPr>
          <w:rFonts w:asciiTheme="minorHAnsi" w:hAnsiTheme="minorHAnsi" w:cstheme="minorHAnsi"/>
          <w:lang w:eastAsia="zh-CN"/>
        </w:rPr>
        <w:t>True</w:t>
      </w:r>
      <w:r w:rsidRPr="005A05EA">
        <w:rPr>
          <w:rFonts w:asciiTheme="minorHAnsi" w:hAnsiTheme="minorHAnsi" w:cstheme="minorHAnsi"/>
          <w:lang w:eastAsia="zh-CN"/>
        </w:rPr>
        <w:t>和津巴布韦。</w:t>
      </w:r>
      <w:r w:rsidRPr="005A05EA">
        <w:rPr>
          <w:rFonts w:asciiTheme="minorHAnsi" w:hAnsiTheme="minorHAnsi" w:cstheme="minorHAnsi"/>
          <w:lang w:eastAsia="zh-CN"/>
        </w:rPr>
        <w:t>22</w:t>
      </w:r>
      <w:r w:rsidRPr="005A05EA">
        <w:rPr>
          <w:rFonts w:asciiTheme="minorHAnsi" w:hAnsiTheme="minorHAnsi" w:cstheme="minorHAnsi"/>
          <w:lang w:eastAsia="zh-CN"/>
        </w:rPr>
        <w:t>个国家展团和主题展区展示了世界各地的</w:t>
      </w:r>
      <w:r w:rsidRPr="005A05EA">
        <w:rPr>
          <w:rFonts w:asciiTheme="minorHAnsi" w:hAnsiTheme="minorHAnsi" w:cstheme="minorHAnsi"/>
          <w:lang w:eastAsia="zh-CN"/>
        </w:rPr>
        <w:t>ICT</w:t>
      </w:r>
      <w:r w:rsidRPr="005A05EA">
        <w:rPr>
          <w:rFonts w:asciiTheme="minorHAnsi" w:hAnsiTheme="minorHAnsi" w:cstheme="minorHAnsi"/>
          <w:lang w:eastAsia="zh-CN"/>
        </w:rPr>
        <w:t>创新。</w:t>
      </w:r>
    </w:p>
    <w:p w:rsidR="004C45D6" w:rsidRPr="005A05EA" w:rsidRDefault="004C45D6" w:rsidP="00835D80">
      <w:pPr>
        <w:pStyle w:val="Heading2-ITU"/>
        <w:rPr>
          <w:rFonts w:asciiTheme="minorHAnsi" w:hAnsiTheme="minorHAnsi" w:cstheme="minorHAnsi"/>
          <w:b/>
          <w:bCs/>
          <w:lang w:eastAsia="zh-CN"/>
        </w:rPr>
      </w:pPr>
      <w:bookmarkStart w:id="20" w:name="_Toc378940111"/>
      <w:bookmarkStart w:id="21" w:name="_Toc394481322"/>
      <w:proofErr w:type="gramStart"/>
      <w:r w:rsidRPr="005A05EA">
        <w:rPr>
          <w:rFonts w:asciiTheme="minorHAnsi" w:hAnsiTheme="minorHAnsi" w:cstheme="minorHAnsi"/>
          <w:b/>
          <w:bCs/>
          <w:lang w:eastAsia="zh-CN"/>
        </w:rPr>
        <w:t>2.5</w:t>
      </w:r>
      <w:r w:rsidRPr="005A05EA">
        <w:rPr>
          <w:rFonts w:asciiTheme="minorHAnsi" w:hAnsiTheme="minorHAnsi" w:cstheme="minorHAnsi"/>
          <w:b/>
          <w:bCs/>
          <w:lang w:eastAsia="zh-CN"/>
        </w:rPr>
        <w:tab/>
      </w:r>
      <w:bookmarkEnd w:id="20"/>
      <w:r w:rsidR="00BA2D2D" w:rsidRPr="005A05EA">
        <w:rPr>
          <w:rFonts w:asciiTheme="minorHAnsi" w:hAnsiTheme="minorHAnsi" w:cstheme="minorHAnsi"/>
          <w:b/>
          <w:bCs/>
          <w:lang w:eastAsia="zh-CN"/>
        </w:rPr>
        <w:t>2012</w:t>
      </w:r>
      <w:r w:rsidR="00BA2D2D" w:rsidRPr="005A05EA">
        <w:rPr>
          <w:rFonts w:asciiTheme="minorHAnsi" w:hAnsiTheme="minorHAnsi" w:cstheme="minorHAnsi"/>
          <w:b/>
          <w:bCs/>
          <w:lang w:eastAsia="zh-CN"/>
        </w:rPr>
        <w:t>年国际电信世界大会（</w:t>
      </w:r>
      <w:r w:rsidR="00BA2D2D" w:rsidRPr="005A05EA">
        <w:rPr>
          <w:rFonts w:asciiTheme="minorHAnsi" w:hAnsiTheme="minorHAnsi" w:cstheme="minorHAnsi"/>
          <w:b/>
          <w:bCs/>
          <w:lang w:eastAsia="zh-CN"/>
        </w:rPr>
        <w:t>WCIT-12</w:t>
      </w:r>
      <w:r w:rsidR="00BA2D2D" w:rsidRPr="005A05EA">
        <w:rPr>
          <w:rFonts w:asciiTheme="minorHAnsi" w:hAnsiTheme="minorHAnsi" w:cstheme="minorHAnsi"/>
          <w:b/>
          <w:bCs/>
          <w:lang w:eastAsia="zh-CN"/>
        </w:rPr>
        <w:t>）</w:t>
      </w:r>
      <w:bookmarkEnd w:id="21"/>
      <w:proofErr w:type="gramEnd"/>
    </w:p>
    <w:p w:rsidR="004C45D6" w:rsidRPr="005A05EA" w:rsidRDefault="00BA2D2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国际电信世界大会（</w:t>
      </w:r>
      <w:r w:rsidRPr="005A05EA">
        <w:rPr>
          <w:rFonts w:asciiTheme="minorHAnsi" w:hAnsiTheme="minorHAnsi" w:cstheme="minorHAnsi"/>
          <w:lang w:eastAsia="zh-CN"/>
        </w:rPr>
        <w:t>WCIT-12</w:t>
      </w:r>
      <w:r w:rsidRPr="005A05EA">
        <w:rPr>
          <w:rFonts w:asciiTheme="minorHAnsi" w:hAnsiTheme="minorHAnsi" w:cstheme="minorHAnsi"/>
          <w:lang w:eastAsia="zh-CN"/>
        </w:rPr>
        <w:t>）于</w:t>
      </w:r>
      <w:r w:rsidR="00A30FD5" w:rsidRPr="005A05EA">
        <w:rPr>
          <w:rFonts w:asciiTheme="minorHAnsi" w:hAnsiTheme="minorHAnsi" w:cstheme="minorHAnsi"/>
          <w:lang w:eastAsia="zh-CN"/>
        </w:rPr>
        <w:t>2012</w:t>
      </w:r>
      <w:r w:rsidR="00A30FD5"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3</w:t>
      </w:r>
      <w:r w:rsidR="00D47648" w:rsidRPr="005A05EA">
        <w:rPr>
          <w:rFonts w:asciiTheme="minorHAnsi" w:hAnsiTheme="minorHAnsi" w:cstheme="minorHAnsi"/>
          <w:lang w:eastAsia="zh-CN"/>
        </w:rPr>
        <w:t>至</w:t>
      </w:r>
      <w:r w:rsidRPr="005A05EA">
        <w:rPr>
          <w:rFonts w:asciiTheme="minorHAnsi" w:hAnsiTheme="minorHAnsi" w:cstheme="minorHAnsi"/>
          <w:lang w:eastAsia="zh-CN"/>
        </w:rPr>
        <w:t>14</w:t>
      </w:r>
      <w:r w:rsidRPr="005A05EA">
        <w:rPr>
          <w:rFonts w:asciiTheme="minorHAnsi" w:hAnsiTheme="minorHAnsi" w:cstheme="minorHAnsi"/>
          <w:lang w:eastAsia="zh-CN"/>
        </w:rPr>
        <w:t>日在迪拜举行。出席大会的有代表</w:t>
      </w:r>
      <w:r w:rsidRPr="005A05EA">
        <w:rPr>
          <w:rFonts w:asciiTheme="minorHAnsi" w:hAnsiTheme="minorHAnsi" w:cstheme="minorHAnsi"/>
          <w:lang w:eastAsia="zh-CN"/>
        </w:rPr>
        <w:t>152</w:t>
      </w:r>
      <w:r w:rsidRPr="005A05EA">
        <w:rPr>
          <w:rFonts w:asciiTheme="minorHAnsi" w:hAnsiTheme="minorHAnsi" w:cstheme="minorHAnsi"/>
          <w:lang w:eastAsia="zh-CN"/>
        </w:rPr>
        <w:t>个成员国和</w:t>
      </w:r>
      <w:r w:rsidRPr="005A05EA">
        <w:rPr>
          <w:rFonts w:asciiTheme="minorHAnsi" w:hAnsiTheme="minorHAnsi" w:cstheme="minorHAnsi"/>
          <w:lang w:eastAsia="zh-CN"/>
        </w:rPr>
        <w:t>37</w:t>
      </w:r>
      <w:r w:rsidRPr="005A05EA">
        <w:rPr>
          <w:rFonts w:asciiTheme="minorHAnsi" w:hAnsiTheme="minorHAnsi" w:cstheme="minorHAnsi"/>
          <w:lang w:eastAsia="zh-CN"/>
        </w:rPr>
        <w:t>个观察员组织的</w:t>
      </w:r>
      <w:r w:rsidR="009E6ADA" w:rsidRPr="005A05EA">
        <w:rPr>
          <w:rFonts w:asciiTheme="minorHAnsi" w:hAnsiTheme="minorHAnsi" w:cstheme="minorHAnsi"/>
          <w:lang w:eastAsia="zh-CN"/>
        </w:rPr>
        <w:t>1</w:t>
      </w:r>
      <w:r w:rsidRPr="005A05EA">
        <w:rPr>
          <w:rFonts w:asciiTheme="minorHAnsi" w:hAnsiTheme="minorHAnsi" w:cstheme="minorHAnsi"/>
          <w:lang w:eastAsia="zh-CN"/>
        </w:rPr>
        <w:t>581</w:t>
      </w:r>
      <w:r w:rsidRPr="005A05EA">
        <w:rPr>
          <w:rFonts w:asciiTheme="minorHAnsi" w:hAnsiTheme="minorHAnsi" w:cstheme="minorHAnsi"/>
          <w:lang w:eastAsia="zh-CN"/>
        </w:rPr>
        <w:t>位与会者，另有总共</w:t>
      </w:r>
      <w:r w:rsidRPr="005A05EA">
        <w:rPr>
          <w:rFonts w:asciiTheme="minorHAnsi" w:hAnsiTheme="minorHAnsi" w:cstheme="minorHAnsi"/>
          <w:lang w:eastAsia="zh-CN"/>
        </w:rPr>
        <w:t>36</w:t>
      </w:r>
      <w:r w:rsidRPr="005A05EA">
        <w:rPr>
          <w:rFonts w:asciiTheme="minorHAnsi" w:hAnsiTheme="minorHAnsi" w:cstheme="minorHAnsi"/>
          <w:lang w:eastAsia="zh-CN"/>
        </w:rPr>
        <w:t>位部长、</w:t>
      </w:r>
      <w:r w:rsidRPr="005A05EA">
        <w:rPr>
          <w:rFonts w:asciiTheme="minorHAnsi" w:hAnsiTheme="minorHAnsi" w:cstheme="minorHAnsi"/>
          <w:lang w:eastAsia="zh-CN"/>
        </w:rPr>
        <w:t>12</w:t>
      </w:r>
      <w:r w:rsidRPr="005A05EA">
        <w:rPr>
          <w:rFonts w:asciiTheme="minorHAnsi" w:hAnsiTheme="minorHAnsi" w:cstheme="minorHAnsi"/>
          <w:lang w:eastAsia="zh-CN"/>
        </w:rPr>
        <w:t>位副部长和</w:t>
      </w:r>
      <w:r w:rsidRPr="005A05EA">
        <w:rPr>
          <w:rFonts w:asciiTheme="minorHAnsi" w:hAnsiTheme="minorHAnsi" w:cstheme="minorHAnsi"/>
          <w:lang w:eastAsia="zh-CN"/>
        </w:rPr>
        <w:t>20</w:t>
      </w:r>
      <w:r w:rsidRPr="005A05EA">
        <w:rPr>
          <w:rFonts w:asciiTheme="minorHAnsi" w:hAnsiTheme="minorHAnsi" w:cstheme="minorHAnsi"/>
          <w:lang w:eastAsia="zh-CN"/>
        </w:rPr>
        <w:t>位大使出席会议。大会在结束前以提出一套新的《国际电信规则》（</w:t>
      </w:r>
      <w:r w:rsidRPr="005A05EA">
        <w:rPr>
          <w:rFonts w:asciiTheme="minorHAnsi" w:hAnsiTheme="minorHAnsi" w:cstheme="minorHAnsi"/>
          <w:lang w:eastAsia="zh-CN"/>
        </w:rPr>
        <w:t>ITR</w:t>
      </w:r>
      <w:r w:rsidRPr="005A05EA">
        <w:rPr>
          <w:rFonts w:asciiTheme="minorHAnsi" w:hAnsiTheme="minorHAnsi" w:cstheme="minorHAnsi"/>
          <w:lang w:eastAsia="zh-CN"/>
        </w:rPr>
        <w:t>）</w:t>
      </w:r>
      <w:r w:rsidR="00A30FD5" w:rsidRPr="005A05EA">
        <w:rPr>
          <w:rFonts w:asciiTheme="minorHAnsi" w:hAnsiTheme="minorHAnsi" w:cstheme="minorHAnsi"/>
          <w:lang w:eastAsia="zh-CN"/>
        </w:rPr>
        <w:t>，</w:t>
      </w:r>
      <w:r w:rsidRPr="005A05EA">
        <w:rPr>
          <w:rFonts w:asciiTheme="minorHAnsi" w:hAnsiTheme="minorHAnsi" w:cstheme="minorHAnsi"/>
          <w:lang w:eastAsia="zh-CN"/>
        </w:rPr>
        <w:t>对原有条约做了修改。</w:t>
      </w:r>
      <w:r w:rsidR="004643EE" w:rsidRPr="005A05EA">
        <w:rPr>
          <w:rFonts w:asciiTheme="minorHAnsi" w:hAnsiTheme="minorHAnsi" w:cstheme="minorHAnsi"/>
          <w:lang w:eastAsia="zh-CN"/>
        </w:rPr>
        <w:t>WCIT-12</w:t>
      </w:r>
      <w:r w:rsidR="004643EE" w:rsidRPr="005A05EA">
        <w:rPr>
          <w:rFonts w:asciiTheme="minorHAnsi" w:hAnsiTheme="minorHAnsi" w:cstheme="minorHAnsi"/>
          <w:lang w:eastAsia="zh-CN"/>
        </w:rPr>
        <w:t>最后文件</w:t>
      </w:r>
      <w:r w:rsidRPr="005A05EA">
        <w:rPr>
          <w:rFonts w:asciiTheme="minorHAnsi" w:hAnsiTheme="minorHAnsi" w:cstheme="minorHAnsi"/>
          <w:lang w:eastAsia="zh-CN"/>
        </w:rPr>
        <w:t>制定了得到全球认可的路线图，承诺未来的全民连通性并确保充足的通信能力，以应对持续呈指数增长的语音、视频和数据业务。国际电联</w:t>
      </w:r>
      <w:r w:rsidR="004643EE" w:rsidRPr="005A05EA">
        <w:rPr>
          <w:rFonts w:asciiTheme="minorHAnsi" w:hAnsiTheme="minorHAnsi" w:cstheme="minorHAnsi"/>
          <w:lang w:eastAsia="zh-CN"/>
        </w:rPr>
        <w:t>89</w:t>
      </w:r>
      <w:r w:rsidR="004643EE" w:rsidRPr="005A05EA">
        <w:rPr>
          <w:rFonts w:asciiTheme="minorHAnsi" w:hAnsiTheme="minorHAnsi" w:cstheme="minorHAnsi"/>
          <w:lang w:eastAsia="zh-CN"/>
        </w:rPr>
        <w:t>个</w:t>
      </w:r>
      <w:r w:rsidRPr="005A05EA">
        <w:rPr>
          <w:rFonts w:asciiTheme="minorHAnsi" w:hAnsiTheme="minorHAnsi" w:cstheme="minorHAnsi"/>
          <w:lang w:eastAsia="zh-CN"/>
        </w:rPr>
        <w:t>成员国于</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14</w:t>
      </w:r>
      <w:r w:rsidRPr="005A05EA">
        <w:rPr>
          <w:rFonts w:asciiTheme="minorHAnsi" w:hAnsiTheme="minorHAnsi" w:cstheme="minorHAnsi"/>
          <w:lang w:eastAsia="zh-CN"/>
        </w:rPr>
        <w:t>日签署了</w:t>
      </w:r>
      <w:r w:rsidRPr="005A05EA">
        <w:rPr>
          <w:rFonts w:asciiTheme="minorHAnsi" w:hAnsiTheme="minorHAnsi" w:cstheme="minorHAnsi"/>
          <w:lang w:eastAsia="zh-CN"/>
        </w:rPr>
        <w:t>WCIT-12</w:t>
      </w:r>
      <w:r w:rsidRPr="005A05EA">
        <w:rPr>
          <w:rFonts w:asciiTheme="minorHAnsi" w:hAnsiTheme="minorHAnsi" w:cstheme="minorHAnsi"/>
          <w:lang w:eastAsia="zh-CN"/>
        </w:rPr>
        <w:t>最后文件。</w:t>
      </w:r>
    </w:p>
    <w:p w:rsidR="00BA2D2D" w:rsidRPr="005A05EA" w:rsidRDefault="00BA2D2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《国际电信规则》的具体规定包括：提高移动漫游收费的透明度；提高节能效率和减少电子废弃物；让</w:t>
      </w:r>
      <w:r w:rsidRPr="005A05EA">
        <w:rPr>
          <w:rFonts w:asciiTheme="minorHAnsi" w:hAnsiTheme="minorHAnsi" w:cstheme="minorHAnsi"/>
          <w:lang w:eastAsia="zh-CN"/>
        </w:rPr>
        <w:t>ICT</w:t>
      </w:r>
      <w:r w:rsidRPr="005A05EA">
        <w:rPr>
          <w:rFonts w:asciiTheme="minorHAnsi" w:hAnsiTheme="minorHAnsi" w:cstheme="minorHAnsi"/>
          <w:lang w:eastAsia="zh-CN"/>
        </w:rPr>
        <w:t>惠及</w:t>
      </w:r>
      <w:r w:rsidRPr="005A05EA">
        <w:rPr>
          <w:rFonts w:asciiTheme="minorHAnsi" w:hAnsiTheme="minorHAnsi" w:cstheme="minorHAnsi"/>
          <w:lang w:eastAsia="zh-CN"/>
        </w:rPr>
        <w:t>6.5</w:t>
      </w:r>
      <w:r w:rsidRPr="005A05EA">
        <w:rPr>
          <w:rFonts w:asciiTheme="minorHAnsi" w:hAnsiTheme="minorHAnsi" w:cstheme="minorHAnsi"/>
          <w:lang w:eastAsia="zh-CN"/>
        </w:rPr>
        <w:t>亿各类残疾人；通过加强合作提高安全性，以确保国际电信网络的安全性和强健性；打击强行推介的电子通信；防止国际电信号码资源滥用；提高内陆发展中国家和小岛屿国家的宽带连通性；呼吁加强宽带投资并提高应急服务的使用。</w:t>
      </w:r>
    </w:p>
    <w:p w:rsidR="004C45D6" w:rsidRPr="005A05EA" w:rsidRDefault="00BA2D2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国际电联力图将</w:t>
      </w:r>
      <w:r w:rsidRPr="005A05EA">
        <w:rPr>
          <w:rFonts w:asciiTheme="minorHAnsi" w:hAnsiTheme="minorHAnsi" w:cstheme="minorHAnsi"/>
          <w:lang w:eastAsia="zh-CN"/>
        </w:rPr>
        <w:t>WCIT-12</w:t>
      </w:r>
      <w:r w:rsidRPr="005A05EA">
        <w:rPr>
          <w:rFonts w:asciiTheme="minorHAnsi" w:hAnsiTheme="minorHAnsi" w:cstheme="minorHAnsi"/>
          <w:lang w:eastAsia="zh-CN"/>
        </w:rPr>
        <w:t>打造成开放和透明的多边进程，使所有利益攸关方都有机会利用创造的新型通信媒体发表意见。数百万民众通过</w:t>
      </w:r>
      <w:r w:rsidR="004643EE" w:rsidRPr="005A05EA">
        <w:rPr>
          <w:rFonts w:asciiTheme="minorHAnsi" w:hAnsiTheme="minorHAnsi" w:cstheme="minorHAnsi"/>
          <w:lang w:eastAsia="zh-CN"/>
        </w:rPr>
        <w:t>使用</w:t>
      </w:r>
      <w:r w:rsidRPr="005A05EA">
        <w:rPr>
          <w:rFonts w:asciiTheme="minorHAnsi" w:hAnsiTheme="minorHAnsi" w:cstheme="minorHAnsi"/>
          <w:lang w:eastAsia="zh-CN"/>
        </w:rPr>
        <w:t>联合国</w:t>
      </w:r>
      <w:r w:rsidR="004643EE" w:rsidRPr="005A05EA">
        <w:rPr>
          <w:rFonts w:asciiTheme="minorHAnsi" w:hAnsiTheme="minorHAnsi" w:cstheme="minorHAnsi"/>
          <w:lang w:eastAsia="zh-CN"/>
        </w:rPr>
        <w:t>六种</w:t>
      </w:r>
      <w:r w:rsidRPr="005A05EA">
        <w:rPr>
          <w:rFonts w:asciiTheme="minorHAnsi" w:hAnsiTheme="minorHAnsi" w:cstheme="minorHAnsi"/>
          <w:lang w:eastAsia="zh-CN"/>
        </w:rPr>
        <w:t>语文</w:t>
      </w:r>
      <w:r w:rsidR="004643EE" w:rsidRPr="005A05EA">
        <w:rPr>
          <w:rFonts w:asciiTheme="minorHAnsi" w:hAnsiTheme="minorHAnsi" w:cstheme="minorHAnsi"/>
          <w:lang w:eastAsia="zh-CN"/>
        </w:rPr>
        <w:t>的网播、社交媒体和活动式活动情况通报会</w:t>
      </w:r>
      <w:r w:rsidRPr="005A05EA">
        <w:rPr>
          <w:rFonts w:asciiTheme="minorHAnsi" w:hAnsiTheme="minorHAnsi" w:cstheme="minorHAnsi"/>
          <w:lang w:eastAsia="zh-CN"/>
        </w:rPr>
        <w:t>远程参加</w:t>
      </w:r>
      <w:r w:rsidR="004643EE" w:rsidRPr="005A05EA">
        <w:rPr>
          <w:rFonts w:asciiTheme="minorHAnsi" w:hAnsiTheme="minorHAnsi" w:cstheme="minorHAnsi"/>
          <w:lang w:eastAsia="zh-CN"/>
        </w:rPr>
        <w:t>了</w:t>
      </w:r>
      <w:r w:rsidRPr="005A05EA">
        <w:rPr>
          <w:rFonts w:asciiTheme="minorHAnsi" w:hAnsiTheme="minorHAnsi" w:cstheme="minorHAnsi"/>
          <w:lang w:eastAsia="zh-CN"/>
        </w:rPr>
        <w:t>大会；政府、私营部门和民间团体的利益攸关方都派代表参加了讨论。</w:t>
      </w:r>
    </w:p>
    <w:p w:rsidR="004C45D6" w:rsidRPr="005A05EA" w:rsidRDefault="004C45D6" w:rsidP="00822ECE">
      <w:pPr>
        <w:pStyle w:val="Heading2-ITU"/>
        <w:keepNext/>
        <w:keepLines/>
        <w:rPr>
          <w:rFonts w:asciiTheme="minorHAnsi" w:hAnsiTheme="minorHAnsi" w:cstheme="minorHAnsi"/>
          <w:b/>
          <w:bCs/>
          <w:lang w:eastAsia="zh-CN"/>
        </w:rPr>
      </w:pPr>
      <w:bookmarkStart w:id="22" w:name="_Toc378940112"/>
      <w:bookmarkStart w:id="23" w:name="_Toc394481323"/>
      <w:proofErr w:type="gramStart"/>
      <w:r w:rsidRPr="005A05EA">
        <w:rPr>
          <w:rFonts w:asciiTheme="minorHAnsi" w:hAnsiTheme="minorHAnsi" w:cstheme="minorHAnsi"/>
          <w:b/>
          <w:bCs/>
          <w:lang w:eastAsia="zh-CN"/>
        </w:rPr>
        <w:lastRenderedPageBreak/>
        <w:t>2.6</w:t>
      </w:r>
      <w:r w:rsidRPr="005A05EA">
        <w:rPr>
          <w:rFonts w:asciiTheme="minorHAnsi" w:hAnsiTheme="minorHAnsi" w:cstheme="minorHAnsi"/>
          <w:b/>
          <w:bCs/>
          <w:lang w:eastAsia="zh-CN"/>
        </w:rPr>
        <w:tab/>
      </w:r>
      <w:bookmarkEnd w:id="22"/>
      <w:r w:rsidR="00CA66F8" w:rsidRPr="005A05EA">
        <w:rPr>
          <w:rFonts w:asciiTheme="minorHAnsi" w:hAnsiTheme="minorHAnsi" w:cstheme="minorHAnsi"/>
          <w:b/>
          <w:bCs/>
          <w:lang w:eastAsia="zh-CN"/>
        </w:rPr>
        <w:t>2013</w:t>
      </w:r>
      <w:r w:rsidR="00CA66F8" w:rsidRPr="005A05EA">
        <w:rPr>
          <w:rFonts w:asciiTheme="minorHAnsi" w:hAnsiTheme="minorHAnsi" w:cstheme="minorHAnsi"/>
          <w:b/>
          <w:bCs/>
          <w:lang w:eastAsia="zh-CN"/>
        </w:rPr>
        <w:t>年世界电信</w:t>
      </w:r>
      <w:r w:rsidR="00CA66F8" w:rsidRPr="005A05EA">
        <w:rPr>
          <w:rFonts w:asciiTheme="minorHAnsi" w:hAnsiTheme="minorHAnsi" w:cstheme="minorHAnsi"/>
          <w:b/>
          <w:bCs/>
          <w:lang w:eastAsia="zh-CN"/>
        </w:rPr>
        <w:t>/ICT</w:t>
      </w:r>
      <w:r w:rsidR="00CA66F8" w:rsidRPr="005A05EA">
        <w:rPr>
          <w:rFonts w:asciiTheme="minorHAnsi" w:hAnsiTheme="minorHAnsi" w:cstheme="minorHAnsi"/>
          <w:b/>
          <w:bCs/>
          <w:lang w:eastAsia="zh-CN"/>
        </w:rPr>
        <w:t>政策论坛（</w:t>
      </w:r>
      <w:r w:rsidR="00CA66F8" w:rsidRPr="005A05EA">
        <w:rPr>
          <w:rFonts w:asciiTheme="minorHAnsi" w:hAnsiTheme="minorHAnsi" w:cstheme="minorHAnsi"/>
          <w:b/>
          <w:bCs/>
          <w:lang w:eastAsia="zh-CN"/>
        </w:rPr>
        <w:t>WTPF-13</w:t>
      </w:r>
      <w:r w:rsidR="00CA66F8" w:rsidRPr="005A05EA">
        <w:rPr>
          <w:rFonts w:asciiTheme="minorHAnsi" w:hAnsiTheme="minorHAnsi" w:cstheme="minorHAnsi"/>
          <w:b/>
          <w:bCs/>
          <w:lang w:eastAsia="zh-CN"/>
        </w:rPr>
        <w:t>）</w:t>
      </w:r>
      <w:bookmarkEnd w:id="23"/>
      <w:proofErr w:type="gramEnd"/>
    </w:p>
    <w:p w:rsidR="004C45D6" w:rsidRPr="005A05EA" w:rsidRDefault="00991FDE" w:rsidP="00822ECE">
      <w:pPr>
        <w:keepNext/>
        <w:keepLines/>
        <w:ind w:firstLineChars="200" w:firstLine="480"/>
        <w:rPr>
          <w:rFonts w:asciiTheme="minorHAnsi" w:hAnsiTheme="minorHAnsi" w:cstheme="minorHAnsi"/>
          <w:lang w:val="en-US" w:eastAsia="zh-CN"/>
        </w:rPr>
      </w:pPr>
      <w:r w:rsidRPr="005A05EA">
        <w:rPr>
          <w:rFonts w:asciiTheme="minorHAnsi" w:hAnsiTheme="minorHAnsi" w:cstheme="minorHAnsi"/>
          <w:lang w:eastAsia="zh-CN"/>
        </w:rPr>
        <w:t>经第</w:t>
      </w:r>
      <w:r w:rsidRPr="005A05EA">
        <w:rPr>
          <w:rFonts w:asciiTheme="minorHAnsi" w:hAnsiTheme="minorHAnsi" w:cstheme="minorHAnsi"/>
          <w:lang w:eastAsia="zh-CN"/>
        </w:rPr>
        <w:t>562</w:t>
      </w:r>
      <w:r w:rsidRPr="005A05EA">
        <w:rPr>
          <w:rFonts w:asciiTheme="minorHAnsi" w:hAnsiTheme="minorHAnsi" w:cstheme="minorHAnsi"/>
          <w:lang w:eastAsia="zh-CN"/>
        </w:rPr>
        <w:t>号决定（理事会</w:t>
      </w:r>
      <w:r w:rsidRPr="005A05EA">
        <w:rPr>
          <w:rFonts w:asciiTheme="minorHAnsi" w:hAnsiTheme="minorHAnsi" w:cstheme="minorHAnsi"/>
          <w:lang w:eastAsia="zh-CN"/>
        </w:rPr>
        <w:t>2011</w:t>
      </w:r>
      <w:r w:rsidRPr="005A05EA">
        <w:rPr>
          <w:rFonts w:asciiTheme="minorHAnsi" w:hAnsiTheme="minorHAnsi" w:cstheme="minorHAnsi"/>
          <w:lang w:eastAsia="zh-CN"/>
        </w:rPr>
        <w:t>年会议）再次确认的第</w:t>
      </w:r>
      <w:r w:rsidRPr="005A05EA">
        <w:rPr>
          <w:rFonts w:asciiTheme="minorHAnsi" w:hAnsiTheme="minorHAnsi" w:cstheme="minorHAnsi"/>
          <w:lang w:eastAsia="zh-CN"/>
        </w:rPr>
        <w:t>101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年，瓜达拉哈拉，修订版）做出决定，</w:t>
      </w:r>
      <w:r w:rsidRPr="005A05EA">
        <w:rPr>
          <w:rFonts w:asciiTheme="minorHAnsi" w:hAnsiTheme="minorHAnsi" w:cstheme="minorHAnsi"/>
          <w:lang w:eastAsia="zh-CN"/>
        </w:rPr>
        <w:t>WTPF-13</w:t>
      </w:r>
      <w:r w:rsidRPr="005A05EA">
        <w:rPr>
          <w:rFonts w:asciiTheme="minorHAnsi" w:hAnsiTheme="minorHAnsi" w:cstheme="minorHAnsi"/>
          <w:lang w:eastAsia="zh-CN"/>
        </w:rPr>
        <w:t>将讨论下列决议提出的各项问题：第</w:t>
      </w:r>
      <w:r w:rsidRPr="005A05EA">
        <w:rPr>
          <w:rFonts w:asciiTheme="minorHAnsi" w:hAnsiTheme="minorHAnsi" w:cstheme="minorHAnsi"/>
          <w:lang w:eastAsia="zh-CN"/>
        </w:rPr>
        <w:t>101</w:t>
      </w:r>
      <w:r w:rsidRPr="005A05EA">
        <w:rPr>
          <w:rFonts w:asciiTheme="minorHAnsi" w:hAnsiTheme="minorHAnsi" w:cstheme="minorHAnsi"/>
          <w:lang w:eastAsia="zh-CN"/>
        </w:rPr>
        <w:t>号决议：</w:t>
      </w:r>
      <w:r w:rsidR="005A05EA" w:rsidRPr="005A05EA">
        <w:rPr>
          <w:rFonts w:ascii="SimSun" w:hAnsi="SimSun" w:cstheme="minorHAnsi"/>
          <w:lang w:eastAsia="zh-CN"/>
        </w:rPr>
        <w:t>“</w:t>
      </w:r>
      <w:r w:rsidRPr="005A05EA">
        <w:rPr>
          <w:rFonts w:asciiTheme="minorHAnsi" w:hAnsiTheme="minorHAnsi" w:cstheme="minorHAnsi"/>
          <w:lang w:eastAsia="zh-CN"/>
        </w:rPr>
        <w:t>基于互联网协议（</w:t>
      </w:r>
      <w:r w:rsidRPr="005A05EA">
        <w:rPr>
          <w:rFonts w:asciiTheme="minorHAnsi" w:hAnsiTheme="minorHAnsi" w:cstheme="minorHAnsi"/>
          <w:lang w:eastAsia="zh-CN"/>
        </w:rPr>
        <w:t>IP</w:t>
      </w:r>
      <w:r w:rsidRPr="005A05EA">
        <w:rPr>
          <w:rFonts w:asciiTheme="minorHAnsi" w:hAnsiTheme="minorHAnsi" w:cstheme="minorHAnsi"/>
          <w:lang w:eastAsia="zh-CN"/>
        </w:rPr>
        <w:t>）的网络</w:t>
      </w:r>
      <w:r w:rsidR="005A05EA" w:rsidRPr="005A05EA">
        <w:rPr>
          <w:rFonts w:ascii="SimSun" w:hAnsi="SimSun" w:cstheme="minorHAnsi"/>
          <w:lang w:eastAsia="zh-CN"/>
        </w:rPr>
        <w:t>”</w:t>
      </w:r>
      <w:r w:rsidRPr="005A05EA">
        <w:rPr>
          <w:rFonts w:asciiTheme="minorHAnsi" w:hAnsiTheme="minorHAnsi" w:cstheme="minorHAnsi"/>
          <w:lang w:eastAsia="zh-CN"/>
        </w:rPr>
        <w:t>（</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年，瓜达拉哈拉，修订版）；第</w:t>
      </w:r>
      <w:r w:rsidRPr="005A05EA">
        <w:rPr>
          <w:rFonts w:asciiTheme="minorHAnsi" w:hAnsiTheme="minorHAnsi" w:cstheme="minorHAnsi"/>
          <w:lang w:eastAsia="zh-CN"/>
        </w:rPr>
        <w:t>102</w:t>
      </w:r>
      <w:r w:rsidRPr="005A05EA">
        <w:rPr>
          <w:rFonts w:asciiTheme="minorHAnsi" w:hAnsiTheme="minorHAnsi" w:cstheme="minorHAnsi"/>
          <w:lang w:eastAsia="zh-CN"/>
        </w:rPr>
        <w:t>号决议：</w:t>
      </w:r>
      <w:r w:rsidR="005A05EA" w:rsidRPr="005A05EA">
        <w:rPr>
          <w:rFonts w:ascii="SimSun" w:hAnsi="SimSun" w:cstheme="minorHAnsi"/>
          <w:lang w:eastAsia="zh-CN"/>
        </w:rPr>
        <w:t>“</w:t>
      </w:r>
      <w:r w:rsidRPr="005A05EA">
        <w:rPr>
          <w:rFonts w:asciiTheme="minorHAnsi" w:hAnsiTheme="minorHAnsi" w:cstheme="minorHAnsi"/>
          <w:lang w:eastAsia="zh-CN"/>
        </w:rPr>
        <w:t>国际电联在有关互联网和互联网资源（包括域名和地址）管理的国际公共政策问题方面的作用</w:t>
      </w:r>
      <w:r w:rsidR="005A05EA" w:rsidRPr="005A05EA">
        <w:rPr>
          <w:rFonts w:ascii="SimSun" w:hAnsi="SimSun" w:cstheme="minorHAnsi"/>
          <w:lang w:eastAsia="zh-CN"/>
        </w:rPr>
        <w:t>”</w:t>
      </w:r>
      <w:r w:rsidRPr="005A05EA">
        <w:rPr>
          <w:rFonts w:asciiTheme="minorHAnsi" w:hAnsiTheme="minorHAnsi" w:cstheme="minorHAnsi"/>
          <w:lang w:eastAsia="zh-CN"/>
        </w:rPr>
        <w:t>（</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年，瓜达拉哈拉，修订版）；第</w:t>
      </w:r>
      <w:r w:rsidRPr="005A05EA">
        <w:rPr>
          <w:rFonts w:asciiTheme="minorHAnsi" w:hAnsiTheme="minorHAnsi" w:cstheme="minorHAnsi"/>
          <w:lang w:eastAsia="zh-CN"/>
        </w:rPr>
        <w:t>133</w:t>
      </w:r>
      <w:r w:rsidRPr="005A05EA">
        <w:rPr>
          <w:rFonts w:asciiTheme="minorHAnsi" w:hAnsiTheme="minorHAnsi" w:cstheme="minorHAnsi"/>
          <w:lang w:eastAsia="zh-CN"/>
        </w:rPr>
        <w:t>号决议：</w:t>
      </w:r>
      <w:r w:rsidR="005A05EA" w:rsidRPr="005A05EA">
        <w:rPr>
          <w:rFonts w:ascii="SimSun" w:hAnsi="SimSun" w:cstheme="minorHAnsi"/>
          <w:lang w:eastAsia="zh-CN"/>
        </w:rPr>
        <w:t>“</w:t>
      </w:r>
      <w:r w:rsidRPr="005A05EA">
        <w:rPr>
          <w:rFonts w:asciiTheme="minorHAnsi" w:hAnsiTheme="minorHAnsi" w:cstheme="minorHAnsi"/>
          <w:lang w:eastAsia="zh-CN"/>
        </w:rPr>
        <w:t>成员国主管部门在国际化（多语文）域名管理中的作用</w:t>
      </w:r>
      <w:r w:rsidR="005A05EA" w:rsidRPr="005A05EA">
        <w:rPr>
          <w:rFonts w:ascii="SimSun" w:hAnsi="SimSun" w:cstheme="minorHAnsi"/>
          <w:lang w:eastAsia="zh-CN"/>
        </w:rPr>
        <w:t>”</w:t>
      </w:r>
      <w:r w:rsidRPr="005A05EA">
        <w:rPr>
          <w:rFonts w:asciiTheme="minorHAnsi" w:hAnsiTheme="minorHAnsi" w:cstheme="minorHAnsi"/>
          <w:lang w:eastAsia="zh-CN"/>
        </w:rPr>
        <w:t>（</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w:t>
      </w:r>
      <w:r w:rsidRPr="005A05EA">
        <w:rPr>
          <w:rFonts w:asciiTheme="minorHAnsi" w:hAnsiTheme="minorHAnsi" w:cstheme="minorHAnsi"/>
          <w:lang w:val="en-US" w:eastAsia="zh-CN"/>
        </w:rPr>
        <w:t>根据第</w:t>
      </w:r>
      <w:r w:rsidRPr="005A05EA">
        <w:rPr>
          <w:rFonts w:asciiTheme="minorHAnsi" w:hAnsiTheme="minorHAnsi" w:cstheme="minorHAnsi"/>
          <w:lang w:val="en-US" w:eastAsia="zh-CN"/>
        </w:rPr>
        <w:t>562</w:t>
      </w:r>
      <w:r w:rsidRPr="005A05EA">
        <w:rPr>
          <w:rFonts w:asciiTheme="minorHAnsi" w:hAnsiTheme="minorHAnsi" w:cstheme="minorHAnsi"/>
          <w:lang w:val="en-US" w:eastAsia="zh-CN"/>
        </w:rPr>
        <w:t>号决定，国际电联秘书长组建了</w:t>
      </w:r>
      <w:r w:rsidR="004643EE" w:rsidRPr="005A05EA">
        <w:rPr>
          <w:rFonts w:asciiTheme="minorHAnsi" w:hAnsiTheme="minorHAnsi" w:cstheme="minorHAnsi"/>
          <w:lang w:val="en-US" w:eastAsia="zh-CN"/>
        </w:rPr>
        <w:t>向所有利益攸关方开放的</w:t>
      </w:r>
      <w:r w:rsidRPr="005A05EA">
        <w:rPr>
          <w:rFonts w:asciiTheme="minorHAnsi" w:hAnsiTheme="minorHAnsi" w:cstheme="minorHAnsi"/>
          <w:lang w:val="en-US" w:eastAsia="zh-CN"/>
        </w:rPr>
        <w:t>非正式专家组（</w:t>
      </w:r>
      <w:r w:rsidRPr="005A05EA">
        <w:rPr>
          <w:rFonts w:asciiTheme="minorHAnsi" w:hAnsiTheme="minorHAnsi" w:cstheme="minorHAnsi"/>
          <w:lang w:val="en-US" w:eastAsia="zh-CN"/>
        </w:rPr>
        <w:t>IEG</w:t>
      </w:r>
      <w:r w:rsidR="004643EE" w:rsidRPr="005A05EA">
        <w:rPr>
          <w:rFonts w:asciiTheme="minorHAnsi" w:hAnsiTheme="minorHAnsi" w:cstheme="minorHAnsi"/>
          <w:lang w:val="en-US" w:eastAsia="zh-CN"/>
        </w:rPr>
        <w:t>）。</w:t>
      </w:r>
      <w:r w:rsidRPr="005A05EA">
        <w:rPr>
          <w:rFonts w:asciiTheme="minorHAnsi" w:hAnsiTheme="minorHAnsi" w:cstheme="minorHAnsi"/>
          <w:lang w:val="en-US" w:eastAsia="zh-CN"/>
        </w:rPr>
        <w:t>专家组在主席</w:t>
      </w:r>
      <w:r w:rsidRPr="005A05EA">
        <w:rPr>
          <w:rFonts w:asciiTheme="minorHAnsi" w:hAnsiTheme="minorHAnsi" w:cstheme="minorHAnsi"/>
          <w:lang w:val="en-US" w:eastAsia="zh-CN"/>
        </w:rPr>
        <w:t>Petko Kantchev</w:t>
      </w:r>
      <w:r w:rsidRPr="005A05EA">
        <w:rPr>
          <w:rFonts w:asciiTheme="minorHAnsi" w:hAnsiTheme="minorHAnsi" w:cstheme="minorHAnsi"/>
          <w:lang w:val="en-US" w:eastAsia="zh-CN"/>
        </w:rPr>
        <w:t>先生（保加利亚）的领导下召开了三次会议</w:t>
      </w:r>
      <w:r w:rsidRPr="005A05EA">
        <w:rPr>
          <w:rFonts w:asciiTheme="minorHAnsi" w:hAnsiTheme="minorHAnsi" w:cstheme="minorHAnsi"/>
          <w:lang w:val="en-US" w:eastAsia="zh-CN"/>
        </w:rPr>
        <w:t xml:space="preserve"> – 2012</w:t>
      </w:r>
      <w:r w:rsidRPr="005A05EA">
        <w:rPr>
          <w:rFonts w:asciiTheme="minorHAnsi" w:hAnsiTheme="minorHAnsi" w:cstheme="minorHAnsi"/>
          <w:lang w:val="en-US" w:eastAsia="zh-CN"/>
        </w:rPr>
        <w:t>年两次（</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val="en-US" w:eastAsia="zh-CN"/>
        </w:rPr>
        <w:t>6</w:t>
      </w:r>
      <w:r w:rsidRPr="005A05EA">
        <w:rPr>
          <w:rFonts w:asciiTheme="minorHAnsi" w:hAnsiTheme="minorHAnsi" w:cstheme="minorHAnsi"/>
          <w:lang w:val="en-US" w:eastAsia="zh-CN"/>
        </w:rPr>
        <w:t>月</w:t>
      </w:r>
      <w:r w:rsidRPr="005A05EA">
        <w:rPr>
          <w:rFonts w:asciiTheme="minorHAnsi" w:hAnsiTheme="minorHAnsi" w:cstheme="minorHAnsi"/>
          <w:lang w:val="en-US" w:eastAsia="zh-CN"/>
        </w:rPr>
        <w:t>5</w:t>
      </w:r>
      <w:r w:rsidRPr="005A05EA">
        <w:rPr>
          <w:rFonts w:asciiTheme="minorHAnsi" w:hAnsiTheme="minorHAnsi" w:cstheme="minorHAnsi"/>
          <w:lang w:val="en-US" w:eastAsia="zh-CN"/>
        </w:rPr>
        <w:t>日和</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10</w:t>
      </w:r>
      <w:r w:rsidRPr="005A05EA">
        <w:rPr>
          <w:rFonts w:asciiTheme="minorHAnsi" w:hAnsiTheme="minorHAnsi" w:cstheme="minorHAnsi"/>
          <w:lang w:val="en-US" w:eastAsia="zh-CN"/>
        </w:rPr>
        <w:t>月</w:t>
      </w:r>
      <w:r w:rsidRPr="005A05EA">
        <w:rPr>
          <w:rFonts w:asciiTheme="minorHAnsi" w:hAnsiTheme="minorHAnsi" w:cstheme="minorHAnsi"/>
          <w:lang w:val="en-US" w:eastAsia="zh-CN"/>
        </w:rPr>
        <w:t>8-10</w:t>
      </w:r>
      <w:r w:rsidRPr="005A05EA">
        <w:rPr>
          <w:rFonts w:asciiTheme="minorHAnsi" w:hAnsiTheme="minorHAnsi" w:cstheme="minorHAnsi"/>
          <w:lang w:val="en-US" w:eastAsia="zh-CN"/>
        </w:rPr>
        <w:t>日），</w:t>
      </w:r>
      <w:r w:rsidRPr="005A05EA">
        <w:rPr>
          <w:rFonts w:asciiTheme="minorHAnsi" w:hAnsiTheme="minorHAnsi" w:cstheme="minorHAnsi"/>
          <w:lang w:val="en-US" w:eastAsia="zh-CN"/>
        </w:rPr>
        <w:t>2013</w:t>
      </w:r>
      <w:r w:rsidRPr="005A05EA">
        <w:rPr>
          <w:rFonts w:asciiTheme="minorHAnsi" w:hAnsiTheme="minorHAnsi" w:cstheme="minorHAnsi"/>
          <w:lang w:val="en-US" w:eastAsia="zh-CN"/>
        </w:rPr>
        <w:t>年一次（</w:t>
      </w:r>
      <w:r w:rsidRPr="005A05EA">
        <w:rPr>
          <w:rFonts w:asciiTheme="minorHAnsi" w:hAnsiTheme="minorHAnsi" w:cstheme="minorHAnsi"/>
          <w:lang w:val="en-US" w:eastAsia="zh-CN"/>
        </w:rPr>
        <w:t>2</w:t>
      </w:r>
      <w:r w:rsidRPr="005A05EA">
        <w:rPr>
          <w:rFonts w:asciiTheme="minorHAnsi" w:hAnsiTheme="minorHAnsi" w:cstheme="minorHAnsi"/>
          <w:lang w:val="en-US" w:eastAsia="zh-CN"/>
        </w:rPr>
        <w:t>月</w:t>
      </w:r>
      <w:r w:rsidRPr="005A05EA">
        <w:rPr>
          <w:rFonts w:asciiTheme="minorHAnsi" w:hAnsiTheme="minorHAnsi" w:cstheme="minorHAnsi"/>
          <w:lang w:val="en-US" w:eastAsia="zh-CN"/>
        </w:rPr>
        <w:t>6-8</w:t>
      </w:r>
      <w:r w:rsidRPr="005A05EA">
        <w:rPr>
          <w:rFonts w:asciiTheme="minorHAnsi" w:hAnsiTheme="minorHAnsi" w:cstheme="minorHAnsi"/>
          <w:lang w:val="en-US" w:eastAsia="zh-CN"/>
        </w:rPr>
        <w:t>日）。</w:t>
      </w:r>
      <w:r w:rsidRPr="005A05EA">
        <w:rPr>
          <w:rFonts w:asciiTheme="minorHAnsi" w:hAnsiTheme="minorHAnsi" w:cstheme="minorHAnsi"/>
          <w:lang w:val="en-US" w:eastAsia="zh-CN"/>
        </w:rPr>
        <w:t>180</w:t>
      </w:r>
      <w:r w:rsidRPr="005A05EA">
        <w:rPr>
          <w:rFonts w:asciiTheme="minorHAnsi" w:hAnsiTheme="minorHAnsi" w:cstheme="minorHAnsi"/>
          <w:lang w:val="en-US" w:eastAsia="zh-CN"/>
        </w:rPr>
        <w:t>多位专家参与了专家组的工作</w:t>
      </w:r>
      <w:r w:rsidRPr="005A05EA">
        <w:rPr>
          <w:rFonts w:asciiTheme="minorHAnsi" w:hAnsiTheme="minorHAnsi" w:cstheme="minorHAnsi"/>
          <w:vertAlign w:val="superscript"/>
          <w:lang w:val="en-US"/>
        </w:rPr>
        <w:footnoteReference w:id="1"/>
      </w:r>
      <w:r w:rsidRPr="005A05EA">
        <w:rPr>
          <w:rFonts w:asciiTheme="minorHAnsi" w:hAnsiTheme="minorHAnsi" w:cstheme="minorHAnsi"/>
          <w:lang w:val="en-US" w:eastAsia="zh-CN"/>
        </w:rPr>
        <w:t>。所有利益攸关方共提交了约</w:t>
      </w:r>
      <w:r w:rsidRPr="005A05EA">
        <w:rPr>
          <w:rFonts w:asciiTheme="minorHAnsi" w:hAnsiTheme="minorHAnsi" w:cstheme="minorHAnsi"/>
          <w:lang w:val="en-US" w:eastAsia="zh-CN"/>
        </w:rPr>
        <w:t>75</w:t>
      </w:r>
      <w:r w:rsidRPr="005A05EA">
        <w:rPr>
          <w:rFonts w:asciiTheme="minorHAnsi" w:hAnsiTheme="minorHAnsi" w:cstheme="minorHAnsi"/>
          <w:lang w:val="en-US" w:eastAsia="zh-CN"/>
        </w:rPr>
        <w:t>份针对</w:t>
      </w:r>
      <w:hyperlink r:id="rId42" w:history="1">
        <w:r w:rsidRPr="005A05EA">
          <w:rPr>
            <w:rStyle w:val="Hyperlink"/>
            <w:rFonts w:asciiTheme="minorHAnsi" w:hAnsiTheme="minorHAnsi" w:cstheme="minorHAnsi"/>
            <w:lang w:val="en-US" w:eastAsia="zh-CN"/>
          </w:rPr>
          <w:t>国际电联秘书长报告</w:t>
        </w:r>
      </w:hyperlink>
      <w:r w:rsidR="004643EE" w:rsidRPr="005A05EA">
        <w:rPr>
          <w:rFonts w:asciiTheme="minorHAnsi" w:hAnsiTheme="minorHAnsi" w:cstheme="minorHAnsi"/>
          <w:lang w:val="en-US" w:eastAsia="zh-CN"/>
        </w:rPr>
        <w:t>五</w:t>
      </w:r>
      <w:r w:rsidRPr="005A05EA">
        <w:rPr>
          <w:rFonts w:asciiTheme="minorHAnsi" w:hAnsiTheme="minorHAnsi" w:cstheme="minorHAnsi"/>
          <w:lang w:val="en-US" w:eastAsia="zh-CN"/>
        </w:rPr>
        <w:t>版草案和各项意见草案的文稿。</w:t>
      </w:r>
      <w:r w:rsidRPr="005A05EA">
        <w:rPr>
          <w:rFonts w:asciiTheme="minorHAnsi" w:hAnsiTheme="minorHAnsi" w:cstheme="minorHAnsi"/>
          <w:lang w:val="en-US" w:eastAsia="zh-CN"/>
        </w:rPr>
        <w:t>WTPF-13</w:t>
      </w:r>
      <w:r w:rsidRPr="005A05EA">
        <w:rPr>
          <w:rFonts w:asciiTheme="minorHAnsi" w:hAnsiTheme="minorHAnsi" w:cstheme="minorHAnsi"/>
          <w:lang w:val="en-US" w:eastAsia="zh-CN"/>
        </w:rPr>
        <w:t>筹备进程的所有文件均可在</w:t>
      </w:r>
      <w:hyperlink r:id="rId43" w:history="1">
        <w:r w:rsidRPr="005A05EA">
          <w:rPr>
            <w:rStyle w:val="Hyperlink"/>
            <w:rFonts w:asciiTheme="minorHAnsi" w:hAnsiTheme="minorHAnsi" w:cstheme="minorHAnsi"/>
            <w:lang w:val="en-US" w:eastAsia="zh-CN"/>
          </w:rPr>
          <w:t>WTPF</w:t>
        </w:r>
        <w:r w:rsidRPr="005A05EA">
          <w:rPr>
            <w:rStyle w:val="Hyperlink"/>
            <w:rFonts w:asciiTheme="minorHAnsi" w:hAnsiTheme="minorHAnsi" w:cstheme="minorHAnsi"/>
            <w:lang w:val="en-US" w:eastAsia="zh-CN"/>
          </w:rPr>
          <w:t>网站</w:t>
        </w:r>
      </w:hyperlink>
      <w:r w:rsidRPr="005A05EA">
        <w:rPr>
          <w:rFonts w:asciiTheme="minorHAnsi" w:hAnsiTheme="minorHAnsi" w:cstheme="minorHAnsi"/>
          <w:lang w:val="en-US" w:eastAsia="zh-CN"/>
        </w:rPr>
        <w:t>上获取。</w:t>
      </w:r>
    </w:p>
    <w:p w:rsidR="004C45D6" w:rsidRPr="005A05EA" w:rsidRDefault="00991FDE"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政策论坛举行前的</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5</w:t>
      </w:r>
      <w:r w:rsidRPr="005A05EA">
        <w:rPr>
          <w:rFonts w:asciiTheme="minorHAnsi" w:hAnsiTheme="minorHAnsi" w:cstheme="minorHAnsi"/>
          <w:lang w:eastAsia="zh-CN"/>
        </w:rPr>
        <w:t>月</w:t>
      </w:r>
      <w:r w:rsidRPr="005A05EA">
        <w:rPr>
          <w:rFonts w:asciiTheme="minorHAnsi" w:hAnsiTheme="minorHAnsi" w:cstheme="minorHAnsi"/>
          <w:lang w:eastAsia="zh-CN"/>
        </w:rPr>
        <w:t>13</w:t>
      </w:r>
      <w:r w:rsidRPr="005A05EA">
        <w:rPr>
          <w:rFonts w:asciiTheme="minorHAnsi" w:hAnsiTheme="minorHAnsi" w:cstheme="minorHAnsi"/>
          <w:lang w:eastAsia="zh-CN"/>
        </w:rPr>
        <w:t>日，举办了一场</w:t>
      </w:r>
      <w:r w:rsidRPr="005A05EA">
        <w:rPr>
          <w:rFonts w:asciiTheme="minorHAnsi" w:hAnsiTheme="minorHAnsi" w:cstheme="minorHAnsi"/>
          <w:lang w:val="en-US" w:eastAsia="zh-CN"/>
        </w:rPr>
        <w:t>战略对话</w:t>
      </w:r>
      <w:r w:rsidR="005A05EA" w:rsidRPr="005A05EA">
        <w:rPr>
          <w:rFonts w:ascii="SimSun" w:hAnsi="SimSun" w:cstheme="minorHAnsi"/>
          <w:lang w:val="en-US" w:eastAsia="zh-CN"/>
        </w:rPr>
        <w:t>“</w:t>
      </w:r>
      <w:hyperlink r:id="rId44" w:tgtFrame="_blank" w:history="1">
        <w:r w:rsidRPr="005A05EA">
          <w:rPr>
            <w:rFonts w:asciiTheme="minorHAnsi" w:eastAsia="STKaiti" w:hAnsiTheme="minorHAnsi" w:cstheme="minorHAnsi"/>
            <w:color w:val="0000FF"/>
            <w:u w:val="single"/>
            <w:lang w:val="en-US" w:eastAsia="zh-CN"/>
          </w:rPr>
          <w:t>建设我们的宽带未来</w:t>
        </w:r>
      </w:hyperlink>
      <w:r w:rsidR="005A05EA" w:rsidRPr="005A05EA">
        <w:rPr>
          <w:rFonts w:ascii="SimSun" w:hAnsi="SimSun" w:cstheme="minorHAnsi"/>
          <w:lang w:val="en-US" w:eastAsia="zh-CN"/>
        </w:rPr>
        <w:t>”</w:t>
      </w:r>
      <w:r w:rsidRPr="005A05EA">
        <w:rPr>
          <w:rFonts w:asciiTheme="minorHAnsi" w:hAnsiTheme="minorHAnsi" w:cstheme="minorHAnsi"/>
          <w:lang w:val="en-US" w:eastAsia="zh-CN"/>
        </w:rPr>
        <w:t>。十一位嘉宾和两位语音录入员参与了有关宽带发展的现状、进展和面临问题的讨论。讨论分为两节会议：</w:t>
      </w:r>
      <w:r w:rsidR="005A05EA" w:rsidRPr="005A05EA">
        <w:rPr>
          <w:rFonts w:ascii="SimSun" w:hAnsi="SimSun" w:cstheme="minorHAnsi"/>
          <w:lang w:val="en-US" w:eastAsia="zh-CN"/>
        </w:rPr>
        <w:t>“</w:t>
      </w:r>
      <w:hyperlink r:id="rId45" w:tgtFrame="_blank" w:history="1">
        <w:r w:rsidRPr="005A05EA">
          <w:rPr>
            <w:rFonts w:asciiTheme="minorHAnsi" w:hAnsiTheme="minorHAnsi" w:cstheme="minorHAnsi"/>
            <w:color w:val="0000FF"/>
            <w:u w:val="single"/>
            <w:lang w:val="en-US" w:eastAsia="zh-CN"/>
          </w:rPr>
          <w:t>推广宽带</w:t>
        </w:r>
      </w:hyperlink>
      <w:r w:rsidR="005A05EA" w:rsidRPr="005A05EA">
        <w:rPr>
          <w:rFonts w:ascii="SimSun" w:hAnsi="SimSun" w:cstheme="minorHAnsi"/>
          <w:lang w:val="en-US" w:eastAsia="zh-CN"/>
        </w:rPr>
        <w:t>”</w:t>
      </w:r>
      <w:r w:rsidRPr="005A05EA">
        <w:rPr>
          <w:rFonts w:asciiTheme="minorHAnsi" w:hAnsiTheme="minorHAnsi" w:cstheme="minorHAnsi"/>
          <w:lang w:val="en-US" w:eastAsia="zh-CN"/>
        </w:rPr>
        <w:t>和</w:t>
      </w:r>
      <w:r w:rsidR="005A05EA" w:rsidRPr="005A05EA">
        <w:rPr>
          <w:rFonts w:ascii="SimSun" w:hAnsi="SimSun" w:cstheme="minorHAnsi"/>
          <w:lang w:val="en-US" w:eastAsia="zh-CN"/>
        </w:rPr>
        <w:t>“</w:t>
      </w:r>
      <w:hyperlink r:id="rId46" w:tgtFrame="_blank" w:history="1">
        <w:r w:rsidRPr="005A05EA">
          <w:rPr>
            <w:rFonts w:asciiTheme="minorHAnsi" w:hAnsiTheme="minorHAnsi" w:cstheme="minorHAnsi"/>
            <w:color w:val="0000FF"/>
            <w:u w:val="single"/>
            <w:lang w:val="en-US" w:eastAsia="zh-CN"/>
          </w:rPr>
          <w:t>宽带促发展</w:t>
        </w:r>
      </w:hyperlink>
      <w:r w:rsidR="005A05EA" w:rsidRPr="005A05EA">
        <w:rPr>
          <w:rFonts w:ascii="SimSun" w:hAnsi="SimSun" w:cstheme="minorHAnsi"/>
          <w:lang w:val="en-US" w:eastAsia="zh-CN"/>
        </w:rPr>
        <w:t>”</w:t>
      </w:r>
      <w:r w:rsidRPr="005A05EA">
        <w:rPr>
          <w:rFonts w:asciiTheme="minorHAnsi" w:hAnsiTheme="minorHAnsi" w:cstheme="minorHAnsi"/>
          <w:lang w:val="en-US" w:eastAsia="zh-CN"/>
        </w:rPr>
        <w:t>。第一节会议讨论了宽带接入是否是人的需求或权利的问题。第二节会议讨论了改善人民生活和实现《千年发展目标》（</w:t>
      </w:r>
      <w:r w:rsidRPr="005A05EA">
        <w:rPr>
          <w:rFonts w:asciiTheme="minorHAnsi" w:hAnsiTheme="minorHAnsi" w:cstheme="minorHAnsi"/>
          <w:lang w:val="en-US" w:eastAsia="zh-CN"/>
        </w:rPr>
        <w:t>MDG</w:t>
      </w:r>
      <w:r w:rsidRPr="005A05EA">
        <w:rPr>
          <w:rFonts w:asciiTheme="minorHAnsi" w:hAnsiTheme="minorHAnsi" w:cstheme="minorHAnsi"/>
          <w:lang w:val="en-US" w:eastAsia="zh-CN"/>
        </w:rPr>
        <w:t>）的关键宽带应用。</w:t>
      </w:r>
    </w:p>
    <w:p w:rsidR="004C45D6" w:rsidRPr="005A05EA" w:rsidRDefault="00991FDE" w:rsidP="00835D80">
      <w:pPr>
        <w:ind w:firstLineChars="200" w:firstLine="480"/>
        <w:rPr>
          <w:rFonts w:asciiTheme="minorHAnsi" w:hAnsiTheme="minorHAnsi" w:cstheme="minorHAnsi"/>
          <w:color w:val="000000"/>
          <w:lang w:eastAsia="zh-CN"/>
        </w:rPr>
      </w:pPr>
      <w:r w:rsidRPr="005A05EA">
        <w:rPr>
          <w:rFonts w:asciiTheme="minorHAnsi" w:hAnsiTheme="minorHAnsi" w:cstheme="minorHAnsi"/>
          <w:lang w:eastAsia="zh-CN"/>
        </w:rPr>
        <w:t>WTPF-13</w:t>
      </w:r>
      <w:r w:rsidRPr="005A05EA">
        <w:rPr>
          <w:rFonts w:asciiTheme="minorHAnsi" w:hAnsiTheme="minorHAnsi" w:cstheme="minorHAnsi"/>
          <w:lang w:eastAsia="zh-CN"/>
        </w:rPr>
        <w:t>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5</w:t>
      </w:r>
      <w:r w:rsidRPr="005A05EA">
        <w:rPr>
          <w:rFonts w:asciiTheme="minorHAnsi" w:hAnsiTheme="minorHAnsi" w:cstheme="minorHAnsi"/>
          <w:lang w:eastAsia="zh-CN"/>
        </w:rPr>
        <w:t>月</w:t>
      </w:r>
      <w:r w:rsidRPr="005A05EA">
        <w:rPr>
          <w:rFonts w:asciiTheme="minorHAnsi" w:hAnsiTheme="minorHAnsi" w:cstheme="minorHAnsi"/>
          <w:lang w:eastAsia="zh-CN"/>
        </w:rPr>
        <w:t>14</w:t>
      </w:r>
      <w:r w:rsidR="00D47648" w:rsidRPr="005A05EA">
        <w:rPr>
          <w:rFonts w:asciiTheme="minorHAnsi" w:hAnsiTheme="minorHAnsi" w:cstheme="minorHAnsi"/>
          <w:lang w:eastAsia="zh-CN"/>
        </w:rPr>
        <w:t>至</w:t>
      </w:r>
      <w:r w:rsidRPr="005A05EA">
        <w:rPr>
          <w:rFonts w:asciiTheme="minorHAnsi" w:hAnsiTheme="minorHAnsi" w:cstheme="minorHAnsi"/>
          <w:lang w:eastAsia="zh-CN"/>
        </w:rPr>
        <w:t>16</w:t>
      </w:r>
      <w:r w:rsidRPr="005A05EA">
        <w:rPr>
          <w:rFonts w:asciiTheme="minorHAnsi" w:hAnsiTheme="minorHAnsi" w:cstheme="minorHAnsi"/>
          <w:lang w:eastAsia="zh-CN"/>
        </w:rPr>
        <w:t>日在瑞士日内瓦国际会议中心举行。代表</w:t>
      </w:r>
      <w:r w:rsidRPr="005A05EA">
        <w:rPr>
          <w:rFonts w:asciiTheme="minorHAnsi" w:hAnsiTheme="minorHAnsi" w:cstheme="minorHAnsi"/>
          <w:lang w:eastAsia="zh-CN"/>
        </w:rPr>
        <w:t>126</w:t>
      </w:r>
      <w:r w:rsidRPr="005A05EA">
        <w:rPr>
          <w:rFonts w:asciiTheme="minorHAnsi" w:hAnsiTheme="minorHAnsi" w:cstheme="minorHAnsi"/>
          <w:lang w:eastAsia="zh-CN"/>
        </w:rPr>
        <w:t>个成员国、</w:t>
      </w:r>
      <w:r w:rsidRPr="005A05EA">
        <w:rPr>
          <w:rFonts w:asciiTheme="minorHAnsi" w:hAnsiTheme="minorHAnsi" w:cstheme="minorHAnsi"/>
          <w:lang w:eastAsia="zh-CN"/>
        </w:rPr>
        <w:t>49</w:t>
      </w:r>
      <w:r w:rsidRPr="005A05EA">
        <w:rPr>
          <w:rFonts w:asciiTheme="minorHAnsi" w:hAnsiTheme="minorHAnsi" w:cstheme="minorHAnsi"/>
          <w:lang w:eastAsia="zh-CN"/>
        </w:rPr>
        <w:t>个部门成员和五个联合国实体的</w:t>
      </w:r>
      <w:r w:rsidRPr="005A05EA">
        <w:rPr>
          <w:rFonts w:asciiTheme="minorHAnsi" w:hAnsiTheme="minorHAnsi" w:cstheme="minorHAnsi"/>
          <w:lang w:eastAsia="zh-CN"/>
        </w:rPr>
        <w:t>900</w:t>
      </w:r>
      <w:r w:rsidRPr="005A05EA">
        <w:rPr>
          <w:rFonts w:asciiTheme="minorHAnsi" w:hAnsiTheme="minorHAnsi" w:cstheme="minorHAnsi"/>
          <w:lang w:eastAsia="zh-CN"/>
        </w:rPr>
        <w:t>位代表出席了会议。</w:t>
      </w:r>
      <w:r w:rsidRPr="005A05EA">
        <w:rPr>
          <w:rFonts w:asciiTheme="minorHAnsi" w:hAnsiTheme="minorHAnsi" w:cstheme="minorHAnsi"/>
          <w:lang w:eastAsia="zh-CN"/>
        </w:rPr>
        <w:t>12</w:t>
      </w:r>
      <w:r w:rsidRPr="005A05EA">
        <w:rPr>
          <w:rFonts w:asciiTheme="minorHAnsi" w:hAnsiTheme="minorHAnsi" w:cstheme="minorHAnsi"/>
          <w:lang w:eastAsia="zh-CN"/>
        </w:rPr>
        <w:t>位</w:t>
      </w:r>
      <w:r w:rsidRPr="005A05EA">
        <w:rPr>
          <w:rFonts w:asciiTheme="minorHAnsi" w:hAnsiTheme="minorHAnsi" w:cstheme="minorHAnsi"/>
          <w:lang w:eastAsia="zh-CN"/>
        </w:rPr>
        <w:t>IEG</w:t>
      </w:r>
      <w:r w:rsidRPr="005A05EA">
        <w:rPr>
          <w:rFonts w:asciiTheme="minorHAnsi" w:hAnsiTheme="minorHAnsi" w:cstheme="minorHAnsi"/>
          <w:lang w:eastAsia="zh-CN"/>
        </w:rPr>
        <w:t>成员作为国际电联秘书长的特邀嘉宾出席了</w:t>
      </w:r>
      <w:r w:rsidRPr="005A05EA">
        <w:rPr>
          <w:rFonts w:asciiTheme="minorHAnsi" w:hAnsiTheme="minorHAnsi" w:cstheme="minorHAnsi"/>
          <w:lang w:eastAsia="zh-CN"/>
        </w:rPr>
        <w:t>WTPF-13</w:t>
      </w:r>
      <w:r w:rsidRPr="005A05EA">
        <w:rPr>
          <w:rFonts w:asciiTheme="minorHAnsi" w:hAnsiTheme="minorHAnsi" w:cstheme="minorHAnsi"/>
          <w:lang w:eastAsia="zh-CN"/>
        </w:rPr>
        <w:t>。贵宾级高层人士的参与更是达到了前所未有的水平，其中就创纪录地包括了</w:t>
      </w:r>
      <w:r w:rsidRPr="005A05EA">
        <w:rPr>
          <w:rFonts w:asciiTheme="minorHAnsi" w:hAnsiTheme="minorHAnsi" w:cstheme="minorHAnsi"/>
          <w:lang w:eastAsia="zh-CN"/>
        </w:rPr>
        <w:t>33</w:t>
      </w:r>
      <w:r w:rsidRPr="005A05EA">
        <w:rPr>
          <w:rFonts w:asciiTheme="minorHAnsi" w:hAnsiTheme="minorHAnsi" w:cstheme="minorHAnsi"/>
          <w:lang w:eastAsia="zh-CN"/>
        </w:rPr>
        <w:t>位部长、</w:t>
      </w:r>
      <w:r w:rsidR="003A06D6" w:rsidRPr="005A05EA">
        <w:rPr>
          <w:rFonts w:asciiTheme="minorHAnsi" w:hAnsiTheme="minorHAnsi" w:cstheme="minorHAnsi"/>
          <w:lang w:eastAsia="zh-CN"/>
        </w:rPr>
        <w:t>8</w:t>
      </w:r>
      <w:r w:rsidRPr="005A05EA">
        <w:rPr>
          <w:rFonts w:asciiTheme="minorHAnsi" w:hAnsiTheme="minorHAnsi" w:cstheme="minorHAnsi"/>
          <w:lang w:eastAsia="zh-CN"/>
        </w:rPr>
        <w:t>位副部长和多位监管机构负责人。</w:t>
      </w:r>
      <w:r w:rsidR="0065407E" w:rsidRPr="005A05EA">
        <w:rPr>
          <w:rFonts w:asciiTheme="minorHAnsi" w:hAnsiTheme="minorHAnsi" w:cstheme="minorHAnsi"/>
          <w:lang w:eastAsia="zh-CN"/>
        </w:rPr>
        <w:t>马其顿共和国信息社会部长</w:t>
      </w:r>
      <w:r w:rsidR="0075206A" w:rsidRPr="005A05EA">
        <w:rPr>
          <w:rFonts w:asciiTheme="minorHAnsi" w:hAnsiTheme="minorHAnsi" w:cstheme="minorHAnsi"/>
          <w:lang w:eastAsia="zh-CN"/>
        </w:rPr>
        <w:br/>
      </w:r>
      <w:r w:rsidR="004C45D6" w:rsidRPr="005A05EA">
        <w:rPr>
          <w:rFonts w:asciiTheme="minorHAnsi" w:hAnsiTheme="minorHAnsi" w:cstheme="minorHAnsi"/>
          <w:lang w:eastAsia="zh-CN"/>
        </w:rPr>
        <w:t>Ivo Ivanovski</w:t>
      </w:r>
      <w:r w:rsidR="0065407E" w:rsidRPr="005A05EA">
        <w:rPr>
          <w:rFonts w:asciiTheme="minorHAnsi" w:hAnsiTheme="minorHAnsi" w:cstheme="minorHAnsi"/>
          <w:lang w:eastAsia="zh-CN"/>
        </w:rPr>
        <w:t>先生阁下当选为论坛主席。</w:t>
      </w:r>
      <w:r w:rsidRPr="005A05EA">
        <w:rPr>
          <w:rFonts w:asciiTheme="minorHAnsi" w:hAnsiTheme="minorHAnsi" w:cstheme="minorHAnsi"/>
          <w:color w:val="000000"/>
          <w:lang w:eastAsia="zh-CN"/>
        </w:rPr>
        <w:t>论坛选出六位副主席：</w:t>
      </w:r>
    </w:p>
    <w:p w:rsidR="00991FDE" w:rsidRPr="005A05EA" w:rsidRDefault="00991FDE"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Magdalena Gaj</w:t>
      </w:r>
      <w:r w:rsidRPr="005A05EA">
        <w:rPr>
          <w:rFonts w:asciiTheme="minorHAnsi" w:hAnsiTheme="minorHAnsi" w:cstheme="minorHAnsi"/>
          <w:lang w:eastAsia="zh-CN"/>
        </w:rPr>
        <w:t>女士（波兰）；</w:t>
      </w:r>
    </w:p>
    <w:p w:rsidR="00991FDE" w:rsidRPr="005A05EA" w:rsidRDefault="00991FDE"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Rashid Ismailov</w:t>
      </w:r>
      <w:r w:rsidRPr="005A05EA">
        <w:rPr>
          <w:rFonts w:asciiTheme="minorHAnsi" w:hAnsiTheme="minorHAnsi" w:cstheme="minorHAnsi"/>
          <w:lang w:eastAsia="zh-CN"/>
        </w:rPr>
        <w:t>先生（俄罗斯）；</w:t>
      </w:r>
    </w:p>
    <w:p w:rsidR="00991FDE" w:rsidRPr="005A05EA" w:rsidRDefault="00991FDE"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Rowland Espinosa Howell</w:t>
      </w:r>
      <w:r w:rsidRPr="005A05EA">
        <w:rPr>
          <w:rFonts w:asciiTheme="minorHAnsi" w:hAnsiTheme="minorHAnsi" w:cstheme="minorHAnsi"/>
          <w:lang w:eastAsia="zh-CN"/>
        </w:rPr>
        <w:t>先生阁下（哥斯达黎加）；</w:t>
      </w:r>
    </w:p>
    <w:p w:rsidR="00991FDE" w:rsidRPr="005A05EA" w:rsidRDefault="00991FDE" w:rsidP="00835D80">
      <w:pPr>
        <w:pStyle w:val="enumlev2"/>
        <w:rPr>
          <w:rFonts w:asciiTheme="minorHAnsi" w:hAnsiTheme="minorHAnsi" w:cstheme="minorHAnsi"/>
        </w:rPr>
      </w:pPr>
      <w:r w:rsidRPr="005A05EA">
        <w:rPr>
          <w:rFonts w:asciiTheme="minorHAnsi" w:hAnsiTheme="minorHAnsi" w:cstheme="minorHAnsi"/>
        </w:rPr>
        <w:t>•</w:t>
      </w:r>
      <w:r w:rsidRPr="005A05EA">
        <w:rPr>
          <w:rFonts w:asciiTheme="minorHAnsi" w:hAnsiTheme="minorHAnsi" w:cstheme="minorHAnsi"/>
        </w:rPr>
        <w:tab/>
        <w:t>Majed M. Almazyed</w:t>
      </w:r>
      <w:r w:rsidRPr="005A05EA">
        <w:rPr>
          <w:rFonts w:asciiTheme="minorHAnsi" w:hAnsiTheme="minorHAnsi" w:cstheme="minorHAnsi"/>
        </w:rPr>
        <w:t>先生（沙特阿拉伯）；</w:t>
      </w:r>
    </w:p>
    <w:p w:rsidR="00991FDE" w:rsidRPr="005A05EA" w:rsidRDefault="00991FDE"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Blaise Louembé</w:t>
      </w:r>
      <w:r w:rsidRPr="005A05EA">
        <w:rPr>
          <w:rFonts w:asciiTheme="minorHAnsi" w:hAnsiTheme="minorHAnsi" w:cstheme="minorHAnsi"/>
          <w:lang w:eastAsia="zh-CN"/>
        </w:rPr>
        <w:t>阁下（加蓬）；和</w:t>
      </w:r>
    </w:p>
    <w:p w:rsidR="004C45D6" w:rsidRPr="005A05EA" w:rsidRDefault="00991FDE" w:rsidP="00835D80">
      <w:pPr>
        <w:pStyle w:val="enumlev2"/>
        <w:rPr>
          <w:rFonts w:asciiTheme="minorHAnsi" w:hAnsiTheme="minorHAnsi" w:cstheme="minorHAnsi"/>
          <w:color w:val="000000"/>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Rabindra N. Jha</w:t>
      </w:r>
      <w:r w:rsidRPr="005A05EA">
        <w:rPr>
          <w:rFonts w:asciiTheme="minorHAnsi" w:hAnsiTheme="minorHAnsi" w:cstheme="minorHAnsi"/>
          <w:lang w:eastAsia="zh-CN"/>
        </w:rPr>
        <w:t>先生（印度）。</w:t>
      </w:r>
    </w:p>
    <w:p w:rsidR="004C45D6" w:rsidRPr="005A05EA" w:rsidRDefault="005C6977"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论坛</w:t>
      </w:r>
      <w:r w:rsidR="003A06D6" w:rsidRPr="005A05EA">
        <w:rPr>
          <w:rFonts w:asciiTheme="minorHAnsi" w:hAnsiTheme="minorHAnsi" w:cstheme="minorHAnsi"/>
          <w:szCs w:val="24"/>
          <w:lang w:eastAsia="zh-CN"/>
        </w:rPr>
        <w:t>协商一致</w:t>
      </w:r>
      <w:r w:rsidRPr="005A05EA">
        <w:rPr>
          <w:rFonts w:asciiTheme="minorHAnsi" w:hAnsiTheme="minorHAnsi" w:cstheme="minorHAnsi"/>
          <w:szCs w:val="24"/>
          <w:lang w:eastAsia="zh-CN"/>
        </w:rPr>
        <w:t>通过</w:t>
      </w:r>
      <w:r w:rsidR="003A06D6" w:rsidRPr="005A05EA">
        <w:rPr>
          <w:rFonts w:asciiTheme="minorHAnsi" w:hAnsiTheme="minorHAnsi" w:cstheme="minorHAnsi"/>
          <w:szCs w:val="24"/>
          <w:lang w:eastAsia="zh-CN"/>
        </w:rPr>
        <w:t>了</w:t>
      </w:r>
      <w:r w:rsidRPr="005A05EA">
        <w:rPr>
          <w:rFonts w:asciiTheme="minorHAnsi" w:hAnsiTheme="minorHAnsi" w:cstheme="minorHAnsi"/>
          <w:szCs w:val="24"/>
          <w:lang w:eastAsia="zh-CN"/>
        </w:rPr>
        <w:t>以下各项意见：</w:t>
      </w:r>
    </w:p>
    <w:p w:rsidR="005C6977"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1</w:t>
      </w:r>
      <w:r w:rsidRPr="005A05EA">
        <w:rPr>
          <w:rFonts w:asciiTheme="minorHAnsi" w:hAnsiTheme="minorHAnsi" w:cstheme="minorHAnsi"/>
          <w:lang w:eastAsia="zh-CN"/>
        </w:rPr>
        <w:t>：推广将互联网交换点（</w:t>
      </w:r>
      <w:r w:rsidRPr="005A05EA">
        <w:rPr>
          <w:rFonts w:asciiTheme="minorHAnsi" w:hAnsiTheme="minorHAnsi" w:cstheme="minorHAnsi"/>
          <w:lang w:eastAsia="zh-CN"/>
        </w:rPr>
        <w:t>IXP</w:t>
      </w:r>
      <w:r w:rsidRPr="005A05EA">
        <w:rPr>
          <w:rFonts w:asciiTheme="minorHAnsi" w:hAnsiTheme="minorHAnsi" w:cstheme="minorHAnsi"/>
          <w:lang w:eastAsia="zh-CN"/>
        </w:rPr>
        <w:t>）作为推动连通性的长期解决方案</w:t>
      </w:r>
      <w:r w:rsidR="000D6B63" w:rsidRPr="005A05EA">
        <w:rPr>
          <w:rFonts w:asciiTheme="minorHAnsi" w:hAnsiTheme="minorHAnsi" w:cstheme="minorHAnsi"/>
          <w:lang w:eastAsia="zh-CN"/>
        </w:rPr>
        <w:t>；</w:t>
      </w:r>
    </w:p>
    <w:p w:rsidR="005C6977"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2</w:t>
      </w:r>
      <w:r w:rsidRPr="005A05EA">
        <w:rPr>
          <w:rFonts w:asciiTheme="minorHAnsi" w:hAnsiTheme="minorHAnsi" w:cstheme="minorHAnsi"/>
          <w:lang w:eastAsia="zh-CN"/>
        </w:rPr>
        <w:t>：培育有利环境，实现更大发展，发展宽带连接</w:t>
      </w:r>
      <w:r w:rsidR="000D6B63" w:rsidRPr="005A05EA">
        <w:rPr>
          <w:rFonts w:asciiTheme="minorHAnsi" w:hAnsiTheme="minorHAnsi" w:cstheme="minorHAnsi"/>
          <w:lang w:eastAsia="zh-CN"/>
        </w:rPr>
        <w:t>；</w:t>
      </w:r>
    </w:p>
    <w:p w:rsidR="005C6977"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3</w:t>
      </w:r>
      <w:r w:rsidRPr="005A05EA">
        <w:rPr>
          <w:rFonts w:asciiTheme="minorHAnsi" w:hAnsiTheme="minorHAnsi" w:cstheme="minorHAnsi"/>
          <w:lang w:eastAsia="zh-CN"/>
        </w:rPr>
        <w:t>：支持为推广</w:t>
      </w:r>
      <w:r w:rsidRPr="005A05EA">
        <w:rPr>
          <w:rFonts w:asciiTheme="minorHAnsi" w:hAnsiTheme="minorHAnsi" w:cstheme="minorHAnsi"/>
          <w:lang w:eastAsia="zh-CN"/>
        </w:rPr>
        <w:t>IPv6</w:t>
      </w:r>
      <w:r w:rsidRPr="005A05EA">
        <w:rPr>
          <w:rFonts w:asciiTheme="minorHAnsi" w:hAnsiTheme="minorHAnsi" w:cstheme="minorHAnsi"/>
          <w:lang w:eastAsia="zh-CN"/>
        </w:rPr>
        <w:t>加强能力建设</w:t>
      </w:r>
      <w:r w:rsidR="000D6B63" w:rsidRPr="005A05EA">
        <w:rPr>
          <w:rFonts w:asciiTheme="minorHAnsi" w:hAnsiTheme="minorHAnsi" w:cstheme="minorHAnsi"/>
          <w:lang w:eastAsia="zh-CN"/>
        </w:rPr>
        <w:t>；</w:t>
      </w:r>
    </w:p>
    <w:p w:rsidR="005C6977"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4</w:t>
      </w:r>
      <w:r w:rsidRPr="005A05EA">
        <w:rPr>
          <w:rFonts w:asciiTheme="minorHAnsi" w:hAnsiTheme="minorHAnsi" w:cstheme="minorHAnsi"/>
          <w:lang w:eastAsia="zh-CN"/>
        </w:rPr>
        <w:t>：支持采用</w:t>
      </w:r>
      <w:r w:rsidRPr="005A05EA">
        <w:rPr>
          <w:rFonts w:asciiTheme="minorHAnsi" w:hAnsiTheme="minorHAnsi" w:cstheme="minorHAnsi"/>
          <w:lang w:eastAsia="zh-CN"/>
        </w:rPr>
        <w:t>IPv6</w:t>
      </w:r>
      <w:r w:rsidRPr="005A05EA">
        <w:rPr>
          <w:rFonts w:asciiTheme="minorHAnsi" w:hAnsiTheme="minorHAnsi" w:cstheme="minorHAnsi"/>
          <w:lang w:eastAsia="zh-CN"/>
        </w:rPr>
        <w:t>及</w:t>
      </w:r>
      <w:r w:rsidRPr="005A05EA">
        <w:rPr>
          <w:rFonts w:asciiTheme="minorHAnsi" w:hAnsiTheme="minorHAnsi" w:cstheme="minorHAnsi"/>
          <w:lang w:eastAsia="zh-CN"/>
        </w:rPr>
        <w:t>IPv4</w:t>
      </w:r>
      <w:r w:rsidRPr="005A05EA">
        <w:rPr>
          <w:rFonts w:asciiTheme="minorHAnsi" w:hAnsiTheme="minorHAnsi" w:cstheme="minorHAnsi"/>
          <w:lang w:eastAsia="zh-CN"/>
        </w:rPr>
        <w:t>的过渡</w:t>
      </w:r>
      <w:r w:rsidR="000D6B63" w:rsidRPr="005A05EA">
        <w:rPr>
          <w:rFonts w:asciiTheme="minorHAnsi" w:hAnsiTheme="minorHAnsi" w:cstheme="minorHAnsi"/>
          <w:lang w:eastAsia="zh-CN"/>
        </w:rPr>
        <w:t>；</w:t>
      </w:r>
    </w:p>
    <w:p w:rsidR="005C6977"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5</w:t>
      </w:r>
      <w:r w:rsidRPr="005A05EA">
        <w:rPr>
          <w:rFonts w:asciiTheme="minorHAnsi" w:hAnsiTheme="minorHAnsi" w:cstheme="minorHAnsi"/>
          <w:lang w:eastAsia="zh-CN"/>
        </w:rPr>
        <w:t>：支持利益攸关多方参与互联网管理</w:t>
      </w:r>
      <w:r w:rsidR="000D6B63" w:rsidRPr="005A05EA">
        <w:rPr>
          <w:rFonts w:asciiTheme="minorHAnsi" w:hAnsiTheme="minorHAnsi" w:cstheme="minorHAnsi"/>
          <w:lang w:eastAsia="zh-CN"/>
        </w:rPr>
        <w:t>；</w:t>
      </w:r>
    </w:p>
    <w:p w:rsidR="004C45D6" w:rsidRPr="005A05EA" w:rsidRDefault="005C6977" w:rsidP="00835D80">
      <w:pPr>
        <w:pStyle w:val="enumlev2"/>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意见</w:t>
      </w:r>
      <w:r w:rsidRPr="005A05EA">
        <w:rPr>
          <w:rFonts w:asciiTheme="minorHAnsi" w:hAnsiTheme="minorHAnsi" w:cstheme="minorHAnsi"/>
          <w:lang w:eastAsia="zh-CN"/>
        </w:rPr>
        <w:t>6</w:t>
      </w:r>
      <w:r w:rsidRPr="005A05EA">
        <w:rPr>
          <w:rFonts w:asciiTheme="minorHAnsi" w:hAnsiTheme="minorHAnsi" w:cstheme="minorHAnsi"/>
          <w:lang w:eastAsia="zh-CN"/>
        </w:rPr>
        <w:t>：支持强化合作进程的执行</w:t>
      </w:r>
      <w:r w:rsidR="000D6B63" w:rsidRPr="005A05EA">
        <w:rPr>
          <w:rFonts w:asciiTheme="minorHAnsi" w:hAnsiTheme="minorHAnsi" w:cstheme="minorHAnsi"/>
          <w:lang w:eastAsia="zh-CN"/>
        </w:rPr>
        <w:t>。</w:t>
      </w:r>
    </w:p>
    <w:p w:rsidR="000678DE" w:rsidRPr="000D5A05" w:rsidRDefault="000678DE" w:rsidP="00835D80">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sz w:val="40"/>
          <w:szCs w:val="40"/>
          <w:lang w:eastAsia="zh-CN"/>
        </w:rPr>
      </w:pPr>
      <w:bookmarkStart w:id="24" w:name="_Toc378940113"/>
      <w:r>
        <w:rPr>
          <w:rFonts w:asciiTheme="minorHAnsi" w:hAnsiTheme="minorHAnsi" w:cstheme="minorHAnsi"/>
          <w:lang w:eastAsia="zh-CN"/>
        </w:rPr>
        <w:br w:type="page"/>
      </w:r>
    </w:p>
    <w:p w:rsidR="004C45D6" w:rsidRPr="005A05EA" w:rsidRDefault="004C45D6" w:rsidP="00835D80">
      <w:pPr>
        <w:pStyle w:val="Heading1-ITU"/>
        <w:spacing w:before="0"/>
        <w:jc w:val="both"/>
        <w:rPr>
          <w:rFonts w:asciiTheme="minorHAnsi" w:hAnsiTheme="minorHAnsi" w:cstheme="minorHAnsi"/>
          <w:lang w:eastAsia="zh-CN"/>
        </w:rPr>
      </w:pPr>
      <w:bookmarkStart w:id="25" w:name="_Toc394481324"/>
      <w:r w:rsidRPr="005A05EA">
        <w:rPr>
          <w:rFonts w:asciiTheme="minorHAnsi" w:hAnsiTheme="minorHAnsi" w:cstheme="minorHAnsi"/>
        </w:rPr>
        <w:lastRenderedPageBreak/>
        <w:t>3</w:t>
      </w:r>
      <w:r w:rsidRPr="005A05EA">
        <w:rPr>
          <w:rFonts w:asciiTheme="minorHAnsi" w:hAnsiTheme="minorHAnsi" w:cstheme="minorHAnsi"/>
        </w:rPr>
        <w:tab/>
      </w:r>
      <w:bookmarkEnd w:id="24"/>
      <w:r w:rsidR="00603BFC" w:rsidRPr="005A05EA">
        <w:rPr>
          <w:rFonts w:asciiTheme="minorHAnsi" w:hAnsiTheme="minorHAnsi" w:cstheme="minorHAnsi"/>
        </w:rPr>
        <w:t>国际电联</w:t>
      </w:r>
      <w:r w:rsidR="00081CFB" w:rsidRPr="005A05EA">
        <w:rPr>
          <w:rFonts w:asciiTheme="minorHAnsi" w:hAnsiTheme="minorHAnsi" w:cstheme="minorHAnsi"/>
          <w:lang w:eastAsia="zh-CN"/>
        </w:rPr>
        <w:t>的</w:t>
      </w:r>
      <w:r w:rsidR="00603BFC" w:rsidRPr="005A05EA">
        <w:rPr>
          <w:rFonts w:asciiTheme="minorHAnsi" w:hAnsiTheme="minorHAnsi" w:cstheme="minorHAnsi"/>
        </w:rPr>
        <w:t>日常活动</w:t>
      </w:r>
      <w:bookmarkEnd w:id="25"/>
    </w:p>
    <w:p w:rsidR="004162BF" w:rsidRPr="005A05EA" w:rsidRDefault="004162BF" w:rsidP="00835D80">
      <w:pPr>
        <w:rPr>
          <w:rFonts w:asciiTheme="minorHAnsi" w:hAnsiTheme="minorHAnsi" w:cstheme="minorHAnsi"/>
          <w:lang w:eastAsia="zh-CN"/>
        </w:rPr>
      </w:pPr>
    </w:p>
    <w:tbl>
      <w:tblPr>
        <w:tblW w:w="0" w:type="auto"/>
        <w:shd w:val="clear" w:color="auto" w:fill="E36C0A"/>
        <w:tblLook w:val="04A0" w:firstRow="1" w:lastRow="0" w:firstColumn="1" w:lastColumn="0" w:noHBand="0" w:noVBand="1"/>
      </w:tblPr>
      <w:tblGrid>
        <w:gridCol w:w="9855"/>
      </w:tblGrid>
      <w:tr w:rsidR="004C45D6" w:rsidRPr="005A05EA" w:rsidTr="00D456B9">
        <w:tc>
          <w:tcPr>
            <w:tcW w:w="9855" w:type="dxa"/>
            <w:shd w:val="clear" w:color="auto" w:fill="E36C0A"/>
          </w:tcPr>
          <w:p w:rsidR="00603BFC" w:rsidRPr="005A05EA" w:rsidRDefault="00603BFC" w:rsidP="00835D80">
            <w:pPr>
              <w:ind w:firstLineChars="200" w:firstLine="480"/>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在本</w:t>
            </w:r>
            <w:r w:rsidR="007C6E33" w:rsidRPr="005A05EA">
              <w:rPr>
                <w:rFonts w:asciiTheme="minorHAnsi" w:hAnsiTheme="minorHAnsi" w:cstheme="minorHAnsi"/>
                <w:color w:val="FFFFFF" w:themeColor="background1"/>
                <w:lang w:eastAsia="zh-CN"/>
              </w:rPr>
              <w:t>报告</w:t>
            </w:r>
            <w:r w:rsidR="007C6E33">
              <w:rPr>
                <w:rFonts w:asciiTheme="minorHAnsi" w:hAnsiTheme="minorHAnsi" w:cstheme="minorHAnsi" w:hint="eastAsia"/>
                <w:color w:val="FFFFFF" w:themeColor="background1"/>
                <w:lang w:eastAsia="zh-CN"/>
              </w:rPr>
              <w:t>所涉及的阶段</w:t>
            </w:r>
            <w:r w:rsidRPr="005A05EA">
              <w:rPr>
                <w:rFonts w:asciiTheme="minorHAnsi" w:hAnsiTheme="minorHAnsi" w:cstheme="minorHAnsi"/>
                <w:color w:val="FFFFFF" w:themeColor="background1"/>
                <w:lang w:eastAsia="zh-CN"/>
              </w:rPr>
              <w:t>，国际电联继续在优先活动领域执行工作计划：网络安全、</w:t>
            </w:r>
            <w:r w:rsidR="00081CFB" w:rsidRPr="005A05EA">
              <w:rPr>
                <w:rFonts w:asciiTheme="minorHAnsi" w:hAnsiTheme="minorHAnsi" w:cstheme="minorHAnsi"/>
                <w:color w:val="FFFFFF" w:themeColor="background1"/>
                <w:lang w:eastAsia="zh-CN"/>
              </w:rPr>
              <w:t>气候</w:t>
            </w:r>
            <w:r w:rsidRPr="005A05EA">
              <w:rPr>
                <w:rFonts w:asciiTheme="minorHAnsi" w:hAnsiTheme="minorHAnsi" w:cstheme="minorHAnsi"/>
                <w:color w:val="FFFFFF" w:themeColor="background1"/>
                <w:lang w:eastAsia="zh-CN"/>
              </w:rPr>
              <w:t>变化、电子卫生、</w:t>
            </w:r>
            <w:r w:rsidRPr="005A05EA">
              <w:rPr>
                <w:rFonts w:asciiTheme="minorHAnsi" w:hAnsiTheme="minorHAnsi" w:cstheme="minorHAnsi"/>
                <w:color w:val="FFFFFF" w:themeColor="background1"/>
                <w:lang w:eastAsia="zh-CN"/>
              </w:rPr>
              <w:t>ICT</w:t>
            </w:r>
            <w:r w:rsidRPr="005A05EA">
              <w:rPr>
                <w:rFonts w:asciiTheme="minorHAnsi" w:hAnsiTheme="minorHAnsi" w:cstheme="minorHAnsi"/>
                <w:color w:val="FFFFFF" w:themeColor="background1"/>
                <w:lang w:eastAsia="zh-CN"/>
              </w:rPr>
              <w:t>无障碍</w:t>
            </w:r>
            <w:r w:rsidR="00081CFB" w:rsidRPr="005A05EA">
              <w:rPr>
                <w:rFonts w:asciiTheme="minorHAnsi" w:hAnsiTheme="minorHAnsi" w:cstheme="minorHAnsi"/>
                <w:color w:val="FFFFFF" w:themeColor="background1"/>
                <w:lang w:eastAsia="zh-CN"/>
              </w:rPr>
              <w:t>获取</w:t>
            </w:r>
            <w:r w:rsidRPr="005A05EA">
              <w:rPr>
                <w:rFonts w:asciiTheme="minorHAnsi" w:hAnsiTheme="minorHAnsi" w:cstheme="minorHAnsi"/>
                <w:color w:val="FFFFFF" w:themeColor="background1"/>
                <w:lang w:eastAsia="zh-CN"/>
              </w:rPr>
              <w:t>、应急通信、互联网问题和促进宽带发展。</w:t>
            </w:r>
          </w:p>
          <w:p w:rsidR="00603BFC" w:rsidRPr="005A05EA" w:rsidRDefault="00603BFC" w:rsidP="00835D80">
            <w:pPr>
              <w:pStyle w:val="enumlev2"/>
              <w:tabs>
                <w:tab w:val="clear" w:pos="794"/>
              </w:tabs>
              <w:spacing w:before="12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3.1</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网络安全</w:t>
            </w:r>
          </w:p>
          <w:p w:rsidR="00603BFC" w:rsidRPr="005A05EA" w:rsidRDefault="00603BFC" w:rsidP="00835D80">
            <w:pPr>
              <w:pStyle w:val="enumlev2"/>
              <w:tabs>
                <w:tab w:val="clear" w:pos="794"/>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3.2</w:t>
            </w:r>
            <w:r w:rsidRPr="005A05EA">
              <w:rPr>
                <w:rFonts w:asciiTheme="minorHAnsi" w:hAnsiTheme="minorHAnsi" w:cstheme="minorHAnsi"/>
                <w:color w:val="FFFFFF" w:themeColor="background1"/>
                <w:lang w:eastAsia="zh-CN"/>
              </w:rPr>
              <w:tab/>
            </w:r>
            <w:r w:rsidR="00081CFB" w:rsidRPr="005A05EA">
              <w:rPr>
                <w:rFonts w:asciiTheme="minorHAnsi" w:hAnsiTheme="minorHAnsi" w:cstheme="minorHAnsi"/>
                <w:color w:val="FFFFFF" w:themeColor="background1"/>
                <w:lang w:eastAsia="zh-CN"/>
              </w:rPr>
              <w:t>气候</w:t>
            </w:r>
            <w:r w:rsidRPr="005A05EA">
              <w:rPr>
                <w:rFonts w:asciiTheme="minorHAnsi" w:hAnsiTheme="minorHAnsi" w:cstheme="minorHAnsi"/>
                <w:color w:val="FFFFFF" w:themeColor="background1"/>
                <w:lang w:eastAsia="zh-CN"/>
              </w:rPr>
              <w:t>变化</w:t>
            </w:r>
          </w:p>
          <w:p w:rsidR="00603BFC" w:rsidRPr="005A05EA" w:rsidRDefault="00603BFC" w:rsidP="00835D80">
            <w:pPr>
              <w:pStyle w:val="enumlev2"/>
              <w:tabs>
                <w:tab w:val="clear" w:pos="794"/>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3.3</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电子卫生</w:t>
            </w:r>
          </w:p>
          <w:p w:rsidR="00603BFC" w:rsidRPr="005A05EA" w:rsidRDefault="00603BFC" w:rsidP="00835D80">
            <w:pPr>
              <w:pStyle w:val="enumlev2"/>
              <w:tabs>
                <w:tab w:val="clear" w:pos="794"/>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3.4</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无障碍</w:t>
            </w:r>
            <w:r w:rsidR="00081CFB" w:rsidRPr="005A05EA">
              <w:rPr>
                <w:rFonts w:asciiTheme="minorHAnsi" w:hAnsiTheme="minorHAnsi" w:cstheme="minorHAnsi"/>
                <w:color w:val="FFFFFF" w:themeColor="background1"/>
                <w:lang w:eastAsia="zh-CN"/>
              </w:rPr>
              <w:t>获取</w:t>
            </w:r>
          </w:p>
          <w:p w:rsidR="00603BFC" w:rsidRPr="005A05EA" w:rsidRDefault="00603BFC" w:rsidP="00835D80">
            <w:pPr>
              <w:pStyle w:val="enumlev2"/>
              <w:tabs>
                <w:tab w:val="clear" w:pos="794"/>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3.5</w:t>
            </w:r>
            <w:r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应急通信</w:t>
            </w:r>
          </w:p>
          <w:p w:rsidR="00603BFC" w:rsidRPr="005A05EA" w:rsidRDefault="006C21D6" w:rsidP="00835D80">
            <w:pPr>
              <w:pStyle w:val="enumlev2"/>
              <w:tabs>
                <w:tab w:val="clear" w:pos="794"/>
              </w:tabs>
              <w:spacing w:before="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3.6</w:t>
            </w:r>
            <w:r w:rsidRPr="005A05EA">
              <w:rPr>
                <w:rFonts w:asciiTheme="minorHAnsi" w:hAnsiTheme="minorHAnsi" w:cstheme="minorHAnsi"/>
                <w:color w:val="FFFFFF" w:themeColor="background1"/>
                <w:lang w:eastAsia="zh-CN"/>
              </w:rPr>
              <w:tab/>
            </w:r>
            <w:r w:rsidR="00603BFC" w:rsidRPr="005A05EA">
              <w:rPr>
                <w:rFonts w:asciiTheme="minorHAnsi" w:hAnsiTheme="minorHAnsi" w:cstheme="minorHAnsi"/>
                <w:color w:val="FFFFFF" w:themeColor="background1"/>
                <w:lang w:eastAsia="zh-CN"/>
              </w:rPr>
              <w:t>互联网问题</w:t>
            </w:r>
          </w:p>
          <w:p w:rsidR="004162BF" w:rsidRPr="005A05EA" w:rsidRDefault="00603BFC" w:rsidP="00835D80">
            <w:pPr>
              <w:pStyle w:val="enumlev2"/>
              <w:tabs>
                <w:tab w:val="clear" w:pos="794"/>
              </w:tabs>
              <w:spacing w:before="0" w:after="120"/>
              <w:ind w:left="993" w:hanging="568"/>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3.7</w:t>
            </w:r>
            <w:r w:rsidR="003F153A" w:rsidRPr="005A05EA">
              <w:rPr>
                <w:rFonts w:asciiTheme="minorHAnsi" w:hAnsiTheme="minorHAnsi" w:cstheme="minorHAnsi"/>
                <w:color w:val="FFFFFF" w:themeColor="background1"/>
                <w:lang w:eastAsia="zh-CN"/>
              </w:rPr>
              <w:tab/>
            </w:r>
            <w:r w:rsidRPr="005A05EA">
              <w:rPr>
                <w:rFonts w:asciiTheme="minorHAnsi" w:hAnsiTheme="minorHAnsi" w:cstheme="minorHAnsi"/>
                <w:color w:val="FFFFFF" w:themeColor="background1"/>
                <w:lang w:eastAsia="zh-CN"/>
              </w:rPr>
              <w:t>宽带数字发展委员会</w:t>
            </w:r>
          </w:p>
        </w:tc>
      </w:tr>
    </w:tbl>
    <w:p w:rsidR="004C45D6" w:rsidRPr="005A05EA" w:rsidRDefault="00603BFC" w:rsidP="00835D80">
      <w:pPr>
        <w:pStyle w:val="Heading2-ITU"/>
        <w:rPr>
          <w:rFonts w:asciiTheme="minorHAnsi" w:hAnsiTheme="minorHAnsi" w:cstheme="minorHAnsi"/>
          <w:b/>
          <w:bCs/>
          <w:lang w:eastAsia="zh-CN"/>
        </w:rPr>
      </w:pPr>
      <w:bookmarkStart w:id="26" w:name="_Toc378940114"/>
      <w:bookmarkStart w:id="27" w:name="_Toc394481325"/>
      <w:r w:rsidRPr="005A05EA">
        <w:rPr>
          <w:rFonts w:asciiTheme="minorHAnsi" w:hAnsiTheme="minorHAnsi" w:cstheme="minorHAnsi"/>
          <w:b/>
          <w:bCs/>
          <w:lang w:eastAsia="zh-CN"/>
        </w:rPr>
        <w:t>3.1</w:t>
      </w:r>
      <w:r w:rsidR="004C45D6" w:rsidRPr="005A05EA">
        <w:rPr>
          <w:rFonts w:asciiTheme="minorHAnsi" w:hAnsiTheme="minorHAnsi" w:cstheme="minorHAnsi"/>
          <w:b/>
          <w:bCs/>
          <w:lang w:eastAsia="zh-CN"/>
        </w:rPr>
        <w:tab/>
      </w:r>
      <w:bookmarkEnd w:id="26"/>
      <w:r w:rsidR="00954A39" w:rsidRPr="005A05EA">
        <w:rPr>
          <w:rFonts w:asciiTheme="minorHAnsi" w:hAnsiTheme="minorHAnsi" w:cstheme="minorHAnsi"/>
          <w:b/>
          <w:bCs/>
          <w:lang w:eastAsia="zh-CN"/>
        </w:rPr>
        <w:t>网络安全</w:t>
      </w:r>
      <w:bookmarkEnd w:id="27"/>
    </w:p>
    <w:p w:rsidR="004C45D6" w:rsidRPr="005A05EA" w:rsidRDefault="00954A39"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全球网络安全议程（</w:t>
      </w:r>
      <w:r w:rsidRPr="005A05EA">
        <w:rPr>
          <w:rFonts w:asciiTheme="minorHAnsi" w:hAnsiTheme="minorHAnsi" w:cstheme="minorHAnsi"/>
          <w:lang w:eastAsia="zh-CN"/>
        </w:rPr>
        <w:t>GCA</w:t>
      </w:r>
      <w:r w:rsidRPr="005A05EA">
        <w:rPr>
          <w:rFonts w:asciiTheme="minorHAnsi" w:hAnsiTheme="minorHAnsi" w:cstheme="minorHAnsi"/>
          <w:lang w:eastAsia="zh-CN"/>
        </w:rPr>
        <w:t>）为在国际范围内全面应对日益猖獗的网络安全挑战提供了框架。第</w:t>
      </w:r>
      <w:r w:rsidRPr="005A05EA">
        <w:rPr>
          <w:rFonts w:asciiTheme="minorHAnsi" w:hAnsiTheme="minorHAnsi" w:cstheme="minorHAnsi"/>
          <w:lang w:eastAsia="zh-CN"/>
        </w:rPr>
        <w:t>130</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年，瓜达拉哈拉，修订版）明确赞同，将</w:t>
      </w:r>
      <w:r w:rsidRPr="005A05EA">
        <w:rPr>
          <w:rFonts w:asciiTheme="minorHAnsi" w:hAnsiTheme="minorHAnsi" w:cstheme="minorHAnsi"/>
          <w:lang w:eastAsia="zh-CN"/>
        </w:rPr>
        <w:t>GCA</w:t>
      </w:r>
      <w:r w:rsidRPr="005A05EA">
        <w:rPr>
          <w:rFonts w:asciiTheme="minorHAnsi" w:hAnsiTheme="minorHAnsi" w:cstheme="minorHAnsi"/>
          <w:lang w:eastAsia="zh-CN"/>
        </w:rPr>
        <w:t>作为国际电联的整体网络安全战略。</w:t>
      </w:r>
      <w:r w:rsidR="009C46CD" w:rsidRPr="005A05EA">
        <w:rPr>
          <w:rFonts w:asciiTheme="minorHAnsi" w:hAnsiTheme="minorHAnsi" w:cstheme="minorHAnsi"/>
          <w:lang w:eastAsia="zh-CN"/>
        </w:rPr>
        <w:t>GCA</w:t>
      </w:r>
      <w:r w:rsidR="009C46CD" w:rsidRPr="005A05EA">
        <w:rPr>
          <w:rFonts w:asciiTheme="minorHAnsi" w:hAnsiTheme="minorHAnsi" w:cstheme="minorHAnsi"/>
          <w:lang w:eastAsia="zh-CN"/>
        </w:rPr>
        <w:t>基于</w:t>
      </w:r>
      <w:r w:rsidRPr="005A05EA">
        <w:rPr>
          <w:rFonts w:asciiTheme="minorHAnsi" w:hAnsiTheme="minorHAnsi" w:cstheme="minorHAnsi"/>
          <w:lang w:eastAsia="zh-CN"/>
        </w:rPr>
        <w:t>五个战略支柱：</w:t>
      </w:r>
    </w:p>
    <w:p w:rsidR="004C45D6" w:rsidRPr="005A05EA" w:rsidRDefault="009166EA" w:rsidP="00835D80">
      <w:pPr>
        <w:rPr>
          <w:rFonts w:asciiTheme="minorHAnsi" w:hAnsiTheme="minorHAnsi" w:cstheme="minorHAnsi"/>
          <w:b/>
          <w:bCs/>
          <w:lang w:eastAsia="zh-CN"/>
        </w:rPr>
      </w:pPr>
      <w:r w:rsidRPr="005A05EA">
        <w:rPr>
          <w:rFonts w:asciiTheme="minorHAnsi" w:hAnsiTheme="minorHAnsi" w:cstheme="minorHAnsi"/>
          <w:b/>
          <w:bCs/>
          <w:lang w:eastAsia="zh-CN"/>
        </w:rPr>
        <w:t>(1)</w:t>
      </w:r>
      <w:r w:rsidRPr="005A05EA">
        <w:rPr>
          <w:rFonts w:asciiTheme="minorHAnsi" w:hAnsiTheme="minorHAnsi" w:cstheme="minorHAnsi"/>
          <w:b/>
          <w:bCs/>
          <w:lang w:eastAsia="zh-CN"/>
        </w:rPr>
        <w:tab/>
      </w:r>
      <w:r w:rsidR="00954A39" w:rsidRPr="005A05EA">
        <w:rPr>
          <w:rFonts w:asciiTheme="minorHAnsi" w:hAnsiTheme="minorHAnsi" w:cstheme="minorHAnsi"/>
          <w:b/>
          <w:bCs/>
          <w:lang w:eastAsia="zh-CN"/>
        </w:rPr>
        <w:t>法律措施</w:t>
      </w:r>
    </w:p>
    <w:p w:rsidR="009166EA" w:rsidRPr="005A05EA" w:rsidRDefault="004F626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作为《海</w:t>
      </w:r>
      <w:r w:rsidR="00773FA1" w:rsidRPr="005A05EA">
        <w:rPr>
          <w:rFonts w:asciiTheme="minorHAnsi" w:hAnsiTheme="minorHAnsi" w:cstheme="minorHAnsi"/>
          <w:szCs w:val="24"/>
          <w:lang w:eastAsia="zh-CN"/>
        </w:rPr>
        <w:t>得</w:t>
      </w:r>
      <w:r w:rsidRPr="005A05EA">
        <w:rPr>
          <w:rFonts w:asciiTheme="minorHAnsi" w:hAnsiTheme="minorHAnsi" w:cstheme="minorHAnsi"/>
          <w:szCs w:val="24"/>
          <w:lang w:eastAsia="zh-CN"/>
        </w:rPr>
        <w:t>拉巴行动计划》的一部分，国际电联正在帮助成员国了解网络安全的法律问</w:t>
      </w:r>
      <w:r w:rsidRPr="005A05EA">
        <w:rPr>
          <w:rFonts w:asciiTheme="minorHAnsi" w:hAnsiTheme="minorHAnsi" w:cstheme="minorHAnsi"/>
          <w:spacing w:val="-4"/>
          <w:szCs w:val="24"/>
          <w:lang w:eastAsia="zh-CN"/>
        </w:rPr>
        <w:t>题。举例而言，出版物《</w:t>
      </w:r>
      <w:hyperlink r:id="rId47" w:history="1">
        <w:r w:rsidRPr="005A05EA">
          <w:rPr>
            <w:rStyle w:val="Hyperlink"/>
            <w:rFonts w:asciiTheme="minorHAnsi" w:hAnsiTheme="minorHAnsi" w:cstheme="minorHAnsi"/>
            <w:spacing w:val="-4"/>
            <w:szCs w:val="24"/>
            <w:lang w:eastAsia="zh-CN"/>
          </w:rPr>
          <w:t>了解网络犯罪：发展中国家指南</w:t>
        </w:r>
      </w:hyperlink>
      <w:r w:rsidRPr="005A05EA">
        <w:rPr>
          <w:rFonts w:asciiTheme="minorHAnsi" w:hAnsiTheme="minorHAnsi" w:cstheme="minorHAnsi"/>
          <w:spacing w:val="-4"/>
          <w:szCs w:val="24"/>
          <w:lang w:eastAsia="zh-CN"/>
        </w:rPr>
        <w:t>》已更新至第六版（</w:t>
      </w:r>
      <w:r w:rsidRPr="005A05EA">
        <w:rPr>
          <w:rFonts w:asciiTheme="minorHAnsi" w:hAnsiTheme="minorHAnsi" w:cstheme="minorHAnsi"/>
          <w:spacing w:val="-4"/>
          <w:szCs w:val="24"/>
          <w:lang w:eastAsia="zh-CN"/>
        </w:rPr>
        <w:t>2012</w:t>
      </w:r>
      <w:r w:rsidRPr="005A05EA">
        <w:rPr>
          <w:rFonts w:asciiTheme="minorHAnsi" w:hAnsiTheme="minorHAnsi" w:cstheme="minorHAnsi"/>
          <w:spacing w:val="-4"/>
          <w:szCs w:val="24"/>
          <w:lang w:eastAsia="zh-CN"/>
        </w:rPr>
        <w:t>年</w:t>
      </w:r>
      <w:r w:rsidRPr="005A05EA">
        <w:rPr>
          <w:rFonts w:asciiTheme="minorHAnsi" w:hAnsiTheme="minorHAnsi" w:cstheme="minorHAnsi"/>
          <w:spacing w:val="-4"/>
          <w:szCs w:val="24"/>
          <w:lang w:eastAsia="zh-CN"/>
        </w:rPr>
        <w:t>9</w:t>
      </w:r>
      <w:r w:rsidRPr="005A05EA">
        <w:rPr>
          <w:rFonts w:asciiTheme="minorHAnsi" w:hAnsiTheme="minorHAnsi" w:cstheme="minorHAnsi"/>
          <w:szCs w:val="24"/>
          <w:lang w:eastAsia="zh-CN"/>
        </w:rPr>
        <w:t>月）。</w:t>
      </w:r>
      <w:r w:rsidR="00773FA1" w:rsidRPr="005A05EA">
        <w:rPr>
          <w:rFonts w:asciiTheme="minorHAnsi" w:hAnsiTheme="minorHAnsi" w:cstheme="minorHAnsi"/>
          <w:szCs w:val="24"/>
          <w:lang w:eastAsia="zh-CN"/>
        </w:rPr>
        <w:t>在</w:t>
      </w:r>
      <w:hyperlink r:id="rId48" w:history="1">
        <w:r w:rsidR="00F33174" w:rsidRPr="005A05EA">
          <w:rPr>
            <w:rStyle w:val="Hyperlink"/>
            <w:rFonts w:asciiTheme="minorHAnsi" w:hAnsiTheme="minorHAnsi" w:cstheme="minorHAnsi"/>
            <w:lang w:eastAsia="zh-CN"/>
          </w:rPr>
          <w:t>国际电联</w:t>
        </w:r>
        <w:r w:rsidR="00F33174" w:rsidRPr="005A05EA">
          <w:rPr>
            <w:rStyle w:val="Hyperlink"/>
            <w:rFonts w:asciiTheme="minorHAnsi" w:hAnsiTheme="minorHAnsi" w:cstheme="minorHAnsi"/>
            <w:lang w:eastAsia="zh-CN"/>
          </w:rPr>
          <w:t>/</w:t>
        </w:r>
        <w:r w:rsidR="00F33174" w:rsidRPr="005A05EA">
          <w:rPr>
            <w:rStyle w:val="Hyperlink"/>
            <w:rFonts w:asciiTheme="minorHAnsi" w:hAnsiTheme="minorHAnsi" w:cstheme="minorHAnsi"/>
            <w:lang w:eastAsia="zh-CN"/>
          </w:rPr>
          <w:t>欧盟项目</w:t>
        </w:r>
      </w:hyperlink>
      <w:r w:rsidR="00773FA1" w:rsidRPr="005A05EA">
        <w:rPr>
          <w:rFonts w:asciiTheme="minorHAnsi" w:hAnsiTheme="minorHAnsi" w:cstheme="minorHAnsi"/>
          <w:szCs w:val="24"/>
          <w:lang w:eastAsia="zh-CN"/>
        </w:rPr>
        <w:t>中，国际电联帮助</w:t>
      </w:r>
      <w:r w:rsidRPr="005A05EA">
        <w:rPr>
          <w:rFonts w:asciiTheme="minorHAnsi" w:hAnsiTheme="minorHAnsi" w:cstheme="minorHAnsi"/>
          <w:szCs w:val="24"/>
          <w:lang w:eastAsia="zh-CN"/>
        </w:rPr>
        <w:t>加勒比海地区、</w:t>
      </w:r>
      <w:r w:rsidR="00773FA1" w:rsidRPr="005A05EA">
        <w:rPr>
          <w:rFonts w:asciiTheme="minorHAnsi" w:hAnsiTheme="minorHAnsi" w:cstheme="minorHAnsi"/>
          <w:szCs w:val="24"/>
          <w:lang w:eastAsia="zh-CN"/>
        </w:rPr>
        <w:t>非洲</w:t>
      </w:r>
      <w:r w:rsidRPr="005A05EA">
        <w:rPr>
          <w:rFonts w:asciiTheme="minorHAnsi" w:hAnsiTheme="minorHAnsi" w:cstheme="minorHAnsi"/>
          <w:szCs w:val="24"/>
          <w:lang w:eastAsia="zh-CN"/>
        </w:rPr>
        <w:t>撒哈拉以南和太平岛国国家统一</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规则和法律，包括网络犯罪法律框架。</w:t>
      </w:r>
    </w:p>
    <w:p w:rsidR="004C45D6" w:rsidRPr="005A05EA" w:rsidRDefault="00581BBA" w:rsidP="00835D80">
      <w:pPr>
        <w:rPr>
          <w:rFonts w:asciiTheme="minorHAnsi" w:hAnsiTheme="minorHAnsi" w:cstheme="minorHAnsi"/>
          <w:b/>
          <w:bCs/>
          <w:lang w:eastAsia="zh-CN"/>
        </w:rPr>
      </w:pPr>
      <w:r w:rsidRPr="005A05EA">
        <w:rPr>
          <w:rFonts w:asciiTheme="minorHAnsi" w:hAnsiTheme="minorHAnsi" w:cstheme="minorHAnsi"/>
          <w:b/>
          <w:bCs/>
          <w:lang w:eastAsia="zh-CN"/>
        </w:rPr>
        <w:t>(</w:t>
      </w:r>
      <w:r w:rsidR="009166EA" w:rsidRPr="005A05EA">
        <w:rPr>
          <w:rFonts w:asciiTheme="minorHAnsi" w:hAnsiTheme="minorHAnsi" w:cstheme="minorHAnsi"/>
          <w:b/>
          <w:bCs/>
          <w:lang w:eastAsia="zh-CN"/>
        </w:rPr>
        <w:t>2</w:t>
      </w:r>
      <w:r w:rsidRPr="005A05EA">
        <w:rPr>
          <w:rFonts w:asciiTheme="minorHAnsi" w:hAnsiTheme="minorHAnsi" w:cstheme="minorHAnsi"/>
          <w:b/>
          <w:bCs/>
          <w:lang w:eastAsia="zh-CN"/>
        </w:rPr>
        <w:t>)</w:t>
      </w:r>
      <w:r w:rsidRPr="005A05EA">
        <w:rPr>
          <w:rFonts w:asciiTheme="minorHAnsi" w:hAnsiTheme="minorHAnsi" w:cstheme="minorHAnsi"/>
          <w:b/>
          <w:bCs/>
          <w:lang w:eastAsia="zh-CN"/>
        </w:rPr>
        <w:tab/>
      </w:r>
      <w:r w:rsidR="00954A39" w:rsidRPr="005A05EA">
        <w:rPr>
          <w:rFonts w:asciiTheme="minorHAnsi" w:hAnsiTheme="minorHAnsi" w:cstheme="minorHAnsi"/>
          <w:b/>
          <w:bCs/>
          <w:lang w:eastAsia="zh-CN"/>
        </w:rPr>
        <w:t>技术和程序措施</w:t>
      </w:r>
    </w:p>
    <w:p w:rsidR="00BE461F" w:rsidRDefault="00954A39" w:rsidP="00835D80">
      <w:pPr>
        <w:ind w:firstLineChars="200" w:firstLine="480"/>
        <w:rPr>
          <w:rFonts w:asciiTheme="minorHAnsi" w:hAnsiTheme="minorHAnsi" w:cstheme="minorHAnsi"/>
          <w:b/>
          <w:bCs/>
          <w:lang w:eastAsia="zh-CN"/>
        </w:rPr>
      </w:pPr>
      <w:r w:rsidRPr="005A05EA">
        <w:rPr>
          <w:rFonts w:asciiTheme="minorHAnsi" w:hAnsiTheme="minorHAnsi" w:cstheme="minorHAnsi"/>
          <w:lang w:eastAsia="zh-CN"/>
        </w:rPr>
        <w:t>为确定网络危胁和降低风险的对策，</w:t>
      </w:r>
      <w:r w:rsidRPr="005A05EA">
        <w:rPr>
          <w:rFonts w:asciiTheme="minorHAnsi" w:hAnsiTheme="minorHAnsi" w:cstheme="minorHAnsi"/>
          <w:lang w:eastAsia="zh-CN"/>
        </w:rPr>
        <w:t>ITU-T</w:t>
      </w:r>
      <w:r w:rsidRPr="005A05EA">
        <w:rPr>
          <w:rFonts w:asciiTheme="minorHAnsi" w:hAnsiTheme="minorHAnsi" w:cstheme="minorHAnsi"/>
          <w:lang w:eastAsia="zh-CN"/>
        </w:rPr>
        <w:t>已为</w:t>
      </w:r>
      <w:r w:rsidRPr="005A05EA">
        <w:rPr>
          <w:rFonts w:asciiTheme="minorHAnsi" w:hAnsiTheme="minorHAnsi" w:cstheme="minorHAnsi"/>
          <w:lang w:eastAsia="zh-CN"/>
        </w:rPr>
        <w:t>ICT</w:t>
      </w:r>
      <w:r w:rsidRPr="005A05EA">
        <w:rPr>
          <w:rFonts w:asciiTheme="minorHAnsi" w:hAnsiTheme="minorHAnsi" w:cstheme="minorHAnsi"/>
          <w:lang w:eastAsia="zh-CN"/>
        </w:rPr>
        <w:t>和基于</w:t>
      </w:r>
      <w:r w:rsidRPr="005A05EA">
        <w:rPr>
          <w:rFonts w:asciiTheme="minorHAnsi" w:hAnsiTheme="minorHAnsi" w:cstheme="minorHAnsi"/>
          <w:lang w:eastAsia="zh-CN"/>
        </w:rPr>
        <w:t>IP</w:t>
      </w:r>
      <w:r w:rsidRPr="005A05EA">
        <w:rPr>
          <w:rFonts w:asciiTheme="minorHAnsi" w:hAnsiTheme="minorHAnsi" w:cstheme="minorHAnsi"/>
          <w:lang w:eastAsia="zh-CN"/>
        </w:rPr>
        <w:t>的系统制定了相应的安全要求建议书、指导原则和规范。</w:t>
      </w:r>
      <w:r w:rsidRPr="005A05EA">
        <w:rPr>
          <w:rFonts w:asciiTheme="minorHAnsi" w:hAnsiTheme="minorHAnsi" w:cstheme="minorHAnsi"/>
          <w:lang w:eastAsia="zh-CN"/>
        </w:rPr>
        <w:t>ITU-T</w:t>
      </w:r>
      <w:r w:rsidRPr="005A05EA">
        <w:rPr>
          <w:rFonts w:asciiTheme="minorHAnsi" w:hAnsiTheme="minorHAnsi" w:cstheme="minorHAnsi"/>
          <w:lang w:eastAsia="zh-CN"/>
        </w:rPr>
        <w:t>还提供一个国际平台，制定和开发相应协议、系统和服务以保护现有的和下一代网络（</w:t>
      </w:r>
      <w:r w:rsidRPr="005A05EA">
        <w:rPr>
          <w:rFonts w:asciiTheme="minorHAnsi" w:hAnsiTheme="minorHAnsi" w:cstheme="minorHAnsi"/>
          <w:lang w:eastAsia="zh-CN"/>
        </w:rPr>
        <w:t>NGN</w:t>
      </w:r>
      <w:r w:rsidRPr="005A05EA">
        <w:rPr>
          <w:rFonts w:asciiTheme="minorHAnsi" w:hAnsiTheme="minorHAnsi" w:cstheme="minorHAnsi"/>
          <w:lang w:eastAsia="zh-CN"/>
        </w:rPr>
        <w:t>）。在安全通信服务方面，</w:t>
      </w:r>
      <w:r w:rsidRPr="005A05EA">
        <w:rPr>
          <w:rFonts w:asciiTheme="minorHAnsi" w:hAnsiTheme="minorHAnsi" w:cstheme="minorHAnsi"/>
          <w:lang w:eastAsia="zh-CN"/>
        </w:rPr>
        <w:t>ITU-T</w:t>
      </w:r>
      <w:r w:rsidRPr="005A05EA">
        <w:rPr>
          <w:rFonts w:asciiTheme="minorHAnsi" w:hAnsiTheme="minorHAnsi" w:cstheme="minorHAnsi"/>
          <w:lang w:eastAsia="zh-CN"/>
        </w:rPr>
        <w:t>审议了移动端到端数据通信安全性规范的改进，以及网络服务和应用协议的安全要求。</w:t>
      </w:r>
      <w:hyperlink r:id="rId49" w:history="1">
        <w:r w:rsidR="004C45D6" w:rsidRPr="005A05EA">
          <w:rPr>
            <w:rStyle w:val="Hyperlink"/>
            <w:rFonts w:asciiTheme="minorHAnsi" w:hAnsiTheme="minorHAnsi" w:cstheme="minorHAnsi"/>
            <w:szCs w:val="24"/>
            <w:lang w:eastAsia="zh-CN"/>
          </w:rPr>
          <w:t>ITU-T</w:t>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17</w:t>
        </w:r>
        <w:r w:rsidRPr="005A05EA">
          <w:rPr>
            <w:rStyle w:val="Hyperlink"/>
            <w:rFonts w:asciiTheme="minorHAnsi" w:hAnsiTheme="minorHAnsi" w:cstheme="minorHAnsi"/>
            <w:szCs w:val="24"/>
            <w:lang w:eastAsia="zh-CN"/>
          </w:rPr>
          <w:t>研究组</w:t>
        </w:r>
      </w:hyperlink>
      <w:r w:rsidRPr="005A05EA">
        <w:rPr>
          <w:rFonts w:asciiTheme="minorHAnsi" w:hAnsiTheme="minorHAnsi" w:cstheme="minorHAnsi"/>
          <w:lang w:eastAsia="zh-CN"/>
        </w:rPr>
        <w:t>（</w:t>
      </w:r>
      <w:r w:rsidRPr="005A05EA">
        <w:rPr>
          <w:rFonts w:asciiTheme="minorHAnsi" w:hAnsiTheme="minorHAnsi" w:cstheme="minorHAnsi"/>
          <w:lang w:eastAsia="zh-CN"/>
        </w:rPr>
        <w:t>SG 17</w:t>
      </w:r>
      <w:r w:rsidRPr="005A05EA">
        <w:rPr>
          <w:rFonts w:asciiTheme="minorHAnsi" w:hAnsiTheme="minorHAnsi" w:cstheme="minorHAnsi"/>
          <w:lang w:eastAsia="zh-CN"/>
        </w:rPr>
        <w:t>）是安全和身份管理问题的牵头研究组，一直在网络安全、反垃圾信息、身份管理、</w:t>
      </w:r>
      <w:r w:rsidRPr="005A05EA">
        <w:rPr>
          <w:rFonts w:asciiTheme="minorHAnsi" w:hAnsiTheme="minorHAnsi" w:cstheme="minorHAnsi"/>
          <w:lang w:eastAsia="zh-CN"/>
        </w:rPr>
        <w:t>X.509</w:t>
      </w:r>
      <w:r w:rsidRPr="005A05EA">
        <w:rPr>
          <w:rFonts w:asciiTheme="minorHAnsi" w:hAnsiTheme="minorHAnsi" w:cstheme="minorHAnsi"/>
          <w:lang w:eastAsia="zh-CN"/>
        </w:rPr>
        <w:t>证书、信息安全管理、泛在传感器网络、电子生物特征、</w:t>
      </w:r>
      <w:r w:rsidRPr="005A05EA">
        <w:rPr>
          <w:rFonts w:asciiTheme="minorHAnsi" w:hAnsiTheme="minorHAnsi" w:cstheme="minorHAnsi"/>
          <w:lang w:eastAsia="zh-CN"/>
        </w:rPr>
        <w:t>IPTV</w:t>
      </w:r>
      <w:r w:rsidRPr="005A05EA">
        <w:rPr>
          <w:rFonts w:asciiTheme="minorHAnsi" w:hAnsiTheme="minorHAnsi" w:cstheme="minorHAnsi"/>
          <w:lang w:eastAsia="zh-CN"/>
        </w:rPr>
        <w:t>安全、面向云计算安全的虚拟安全和安全架构及应用安全领域开展相关建议书的研究和标准化工作，并时常与外部标准制定组织（</w:t>
      </w:r>
      <w:r w:rsidRPr="005A05EA">
        <w:rPr>
          <w:rFonts w:asciiTheme="minorHAnsi" w:hAnsiTheme="minorHAnsi" w:cstheme="minorHAnsi"/>
          <w:lang w:eastAsia="zh-CN"/>
        </w:rPr>
        <w:t>SDO</w:t>
      </w:r>
      <w:r w:rsidRPr="005A05EA">
        <w:rPr>
          <w:rFonts w:asciiTheme="minorHAnsi" w:hAnsiTheme="minorHAnsi" w:cstheme="minorHAnsi"/>
          <w:lang w:eastAsia="zh-CN"/>
        </w:rPr>
        <w:t>）和</w:t>
      </w:r>
      <w:r w:rsidR="00773FA1" w:rsidRPr="005A05EA">
        <w:rPr>
          <w:rFonts w:asciiTheme="minorHAnsi" w:hAnsiTheme="minorHAnsi" w:cstheme="minorHAnsi"/>
          <w:lang w:eastAsia="zh-CN"/>
        </w:rPr>
        <w:t>企业联盟</w:t>
      </w:r>
      <w:r w:rsidRPr="005A05EA">
        <w:rPr>
          <w:rFonts w:asciiTheme="minorHAnsi" w:hAnsiTheme="minorHAnsi" w:cstheme="minorHAnsi"/>
          <w:lang w:eastAsia="zh-CN"/>
        </w:rPr>
        <w:t>开展合作。</w:t>
      </w:r>
      <w:r w:rsidRPr="005A05EA">
        <w:rPr>
          <w:rFonts w:asciiTheme="minorHAnsi" w:hAnsiTheme="minorHAnsi" w:cstheme="minorHAnsi"/>
          <w:lang w:eastAsia="zh-CN"/>
        </w:rPr>
        <w:t>ITU-R</w:t>
      </w:r>
      <w:r w:rsidRPr="005A05EA">
        <w:rPr>
          <w:rFonts w:asciiTheme="minorHAnsi" w:hAnsiTheme="minorHAnsi" w:cstheme="minorHAnsi"/>
          <w:lang w:eastAsia="zh-CN"/>
        </w:rPr>
        <w:t>为</w:t>
      </w:r>
      <w:r w:rsidRPr="005A05EA">
        <w:rPr>
          <w:rFonts w:asciiTheme="minorHAnsi" w:hAnsiTheme="minorHAnsi" w:cstheme="minorHAnsi"/>
          <w:lang w:eastAsia="zh-CN"/>
        </w:rPr>
        <w:t>IMT</w:t>
      </w:r>
      <w:r w:rsidRPr="005A05EA">
        <w:rPr>
          <w:rFonts w:asciiTheme="minorHAnsi" w:hAnsiTheme="minorHAnsi" w:cstheme="minorHAnsi"/>
          <w:lang w:eastAsia="zh-CN"/>
        </w:rPr>
        <w:t>（</w:t>
      </w:r>
      <w:r w:rsidRPr="005A05EA">
        <w:rPr>
          <w:rFonts w:asciiTheme="minorHAnsi" w:hAnsiTheme="minorHAnsi" w:cstheme="minorHAnsi"/>
          <w:lang w:eastAsia="zh-CN"/>
        </w:rPr>
        <w:t>3G</w:t>
      </w:r>
      <w:r w:rsidR="00773FA1" w:rsidRPr="005A05EA">
        <w:rPr>
          <w:rFonts w:asciiTheme="minorHAnsi" w:hAnsiTheme="minorHAnsi" w:cstheme="minorHAnsi"/>
          <w:lang w:eastAsia="zh-CN"/>
        </w:rPr>
        <w:t>和</w:t>
      </w:r>
      <w:r w:rsidR="00773FA1" w:rsidRPr="005A05EA">
        <w:rPr>
          <w:rFonts w:asciiTheme="minorHAnsi" w:hAnsiTheme="minorHAnsi" w:cstheme="minorHAnsi"/>
          <w:lang w:eastAsia="zh-CN"/>
        </w:rPr>
        <w:t>4G</w:t>
      </w:r>
      <w:r w:rsidRPr="005A05EA">
        <w:rPr>
          <w:rFonts w:asciiTheme="minorHAnsi" w:hAnsiTheme="minorHAnsi" w:cstheme="minorHAnsi"/>
          <w:lang w:eastAsia="zh-CN"/>
        </w:rPr>
        <w:t>）网络确立了明确的安全原则（</w:t>
      </w:r>
      <w:r w:rsidRPr="005A05EA">
        <w:rPr>
          <w:rFonts w:asciiTheme="minorHAnsi" w:hAnsiTheme="minorHAnsi" w:cstheme="minorHAnsi"/>
          <w:lang w:eastAsia="zh-CN"/>
        </w:rPr>
        <w:t>ITU-R M.1078</w:t>
      </w:r>
      <w:r w:rsidRPr="005A05EA">
        <w:rPr>
          <w:rFonts w:asciiTheme="minorHAnsi" w:hAnsiTheme="minorHAnsi" w:cstheme="minorHAnsi"/>
          <w:lang w:eastAsia="zh-CN"/>
        </w:rPr>
        <w:t>、</w:t>
      </w:r>
      <w:r w:rsidRPr="005A05EA">
        <w:rPr>
          <w:rFonts w:asciiTheme="minorHAnsi" w:hAnsiTheme="minorHAnsi" w:cstheme="minorHAnsi"/>
          <w:lang w:eastAsia="zh-CN"/>
        </w:rPr>
        <w:t>M.1223</w:t>
      </w:r>
      <w:r w:rsidRPr="005A05EA">
        <w:rPr>
          <w:rFonts w:asciiTheme="minorHAnsi" w:hAnsiTheme="minorHAnsi" w:cstheme="minorHAnsi"/>
          <w:lang w:eastAsia="zh-CN"/>
        </w:rPr>
        <w:t>、</w:t>
      </w:r>
      <w:r w:rsidRPr="005A05EA">
        <w:rPr>
          <w:rFonts w:asciiTheme="minorHAnsi" w:hAnsiTheme="minorHAnsi" w:cstheme="minorHAnsi"/>
          <w:lang w:eastAsia="zh-CN"/>
        </w:rPr>
        <w:t>M.1457</w:t>
      </w:r>
      <w:r w:rsidR="00773FA1" w:rsidRPr="005A05EA">
        <w:rPr>
          <w:rFonts w:asciiTheme="minorHAnsi" w:hAnsiTheme="minorHAnsi" w:cstheme="minorHAnsi"/>
          <w:lang w:eastAsia="zh-CN"/>
        </w:rPr>
        <w:t>、</w:t>
      </w:r>
      <w:r w:rsidRPr="005A05EA">
        <w:rPr>
          <w:rFonts w:asciiTheme="minorHAnsi" w:hAnsiTheme="minorHAnsi" w:cstheme="minorHAnsi"/>
          <w:lang w:eastAsia="zh-CN"/>
        </w:rPr>
        <w:t>M.1645</w:t>
      </w:r>
      <w:r w:rsidR="00773FA1" w:rsidRPr="005A05EA">
        <w:rPr>
          <w:rFonts w:asciiTheme="minorHAnsi" w:hAnsiTheme="minorHAnsi" w:cstheme="minorHAnsi"/>
          <w:lang w:eastAsia="zh-CN"/>
        </w:rPr>
        <w:t>和</w:t>
      </w:r>
      <w:r w:rsidR="00773FA1" w:rsidRPr="005A05EA">
        <w:rPr>
          <w:rFonts w:asciiTheme="minorHAnsi" w:hAnsiTheme="minorHAnsi" w:cstheme="minorHAnsi"/>
          <w:lang w:eastAsia="zh-CN"/>
        </w:rPr>
        <w:t>M.2012</w:t>
      </w:r>
      <w:r w:rsidRPr="005A05EA">
        <w:rPr>
          <w:rFonts w:asciiTheme="minorHAnsi" w:hAnsiTheme="minorHAnsi" w:cstheme="minorHAnsi"/>
          <w:lang w:eastAsia="zh-CN"/>
        </w:rPr>
        <w:t>建议书），还发布了有关数字卫星系统的安全问题（</w:t>
      </w:r>
      <w:r w:rsidRPr="005A05EA">
        <w:rPr>
          <w:rFonts w:asciiTheme="minorHAnsi" w:hAnsiTheme="minorHAnsi" w:cstheme="minorHAnsi"/>
          <w:lang w:eastAsia="zh-CN"/>
        </w:rPr>
        <w:t>ITU-R S.1250</w:t>
      </w:r>
      <w:r w:rsidRPr="005A05EA">
        <w:rPr>
          <w:rFonts w:asciiTheme="minorHAnsi" w:hAnsiTheme="minorHAnsi" w:cstheme="minorHAnsi"/>
          <w:lang w:eastAsia="zh-CN"/>
        </w:rPr>
        <w:t>建议书）和有关卫星网络传输控制协议性能改进的建议书（</w:t>
      </w:r>
      <w:r w:rsidRPr="005A05EA">
        <w:rPr>
          <w:rFonts w:asciiTheme="minorHAnsi" w:hAnsiTheme="minorHAnsi" w:cstheme="minorHAnsi"/>
          <w:lang w:eastAsia="zh-CN"/>
        </w:rPr>
        <w:t>ITU-R S.1711</w:t>
      </w:r>
      <w:r w:rsidRPr="005A05EA">
        <w:rPr>
          <w:rFonts w:asciiTheme="minorHAnsi" w:hAnsiTheme="minorHAnsi" w:cstheme="minorHAnsi"/>
          <w:lang w:eastAsia="zh-CN"/>
        </w:rPr>
        <w:t>建议书）。</w:t>
      </w:r>
    </w:p>
    <w:p w:rsidR="004C45D6" w:rsidRPr="005A05EA" w:rsidRDefault="00581BBA" w:rsidP="00835D80">
      <w:pPr>
        <w:rPr>
          <w:rFonts w:asciiTheme="minorHAnsi" w:hAnsiTheme="minorHAnsi" w:cstheme="minorHAnsi"/>
          <w:b/>
          <w:bCs/>
          <w:lang w:eastAsia="zh-CN"/>
        </w:rPr>
      </w:pPr>
      <w:r w:rsidRPr="005A05EA">
        <w:rPr>
          <w:rFonts w:asciiTheme="minorHAnsi" w:hAnsiTheme="minorHAnsi" w:cstheme="minorHAnsi"/>
          <w:b/>
          <w:bCs/>
          <w:lang w:eastAsia="zh-CN"/>
        </w:rPr>
        <w:t>(</w:t>
      </w:r>
      <w:r w:rsidR="009166EA" w:rsidRPr="005A05EA">
        <w:rPr>
          <w:rFonts w:asciiTheme="minorHAnsi" w:hAnsiTheme="minorHAnsi" w:cstheme="minorHAnsi"/>
          <w:b/>
          <w:bCs/>
          <w:lang w:eastAsia="zh-CN"/>
        </w:rPr>
        <w:t>3</w:t>
      </w:r>
      <w:r w:rsidRPr="005A05EA">
        <w:rPr>
          <w:rFonts w:asciiTheme="minorHAnsi" w:hAnsiTheme="minorHAnsi" w:cstheme="minorHAnsi"/>
          <w:b/>
          <w:bCs/>
          <w:lang w:eastAsia="zh-CN"/>
        </w:rPr>
        <w:t>)</w:t>
      </w:r>
      <w:r w:rsidRPr="005A05EA">
        <w:rPr>
          <w:rFonts w:asciiTheme="minorHAnsi" w:hAnsiTheme="minorHAnsi" w:cstheme="minorHAnsi"/>
          <w:b/>
          <w:bCs/>
          <w:lang w:eastAsia="zh-CN"/>
        </w:rPr>
        <w:tab/>
      </w:r>
      <w:r w:rsidR="00954A39" w:rsidRPr="005A05EA">
        <w:rPr>
          <w:rFonts w:asciiTheme="minorHAnsi" w:hAnsiTheme="minorHAnsi" w:cstheme="minorHAnsi"/>
          <w:b/>
          <w:bCs/>
          <w:lang w:eastAsia="zh-CN"/>
        </w:rPr>
        <w:t>组织结构</w:t>
      </w:r>
    </w:p>
    <w:p w:rsidR="00691585" w:rsidRDefault="00954A39" w:rsidP="00835D80">
      <w:pPr>
        <w:overflowPunct/>
        <w:autoSpaceDE/>
        <w:autoSpaceDN/>
        <w:adjustRightInd/>
        <w:ind w:firstLineChars="200" w:firstLine="480"/>
        <w:textAlignment w:val="auto"/>
        <w:rPr>
          <w:szCs w:val="24"/>
          <w:lang w:eastAsia="zh-CN"/>
        </w:rPr>
      </w:pPr>
      <w:r w:rsidRPr="005A05EA">
        <w:rPr>
          <w:lang w:eastAsia="zh-CN"/>
        </w:rPr>
        <w:t>国际电联正与成员国进行合作，提供具体援助，国际电联还特别与</w:t>
      </w:r>
      <w:r w:rsidRPr="005A05EA">
        <w:rPr>
          <w:lang w:eastAsia="zh-CN"/>
        </w:rPr>
        <w:t>IMPACT</w:t>
      </w:r>
      <w:r w:rsidRPr="005A05EA">
        <w:rPr>
          <w:lang w:eastAsia="zh-CN"/>
        </w:rPr>
        <w:t>携手，为加强国家和区域一级的能力部署力量。迄今约有</w:t>
      </w:r>
      <w:r w:rsidR="00D9540F">
        <w:fldChar w:fldCharType="begin"/>
      </w:r>
      <w:r w:rsidR="00D9540F">
        <w:rPr>
          <w:lang w:eastAsia="zh-CN"/>
        </w:rPr>
        <w:instrText xml:space="preserve"> HYPERLINK "http://www.itu.int/ITU-D/cyb/cybersecurity/docs/Stauts_ITU_IMPACT.pdf" </w:instrText>
      </w:r>
      <w:r w:rsidR="00D9540F">
        <w:fldChar w:fldCharType="separate"/>
      </w:r>
      <w:r w:rsidRPr="005A05EA">
        <w:rPr>
          <w:rStyle w:val="Hyperlink"/>
          <w:rFonts w:asciiTheme="minorHAnsi" w:hAnsiTheme="minorHAnsi" w:cstheme="minorHAnsi"/>
          <w:szCs w:val="24"/>
          <w:lang w:eastAsia="zh-CN"/>
        </w:rPr>
        <w:t>14</w:t>
      </w:r>
      <w:r w:rsidR="00B34845" w:rsidRPr="005A05EA">
        <w:rPr>
          <w:rStyle w:val="Hyperlink"/>
          <w:rFonts w:asciiTheme="minorHAnsi" w:hAnsiTheme="minorHAnsi" w:cstheme="minorHAnsi"/>
          <w:szCs w:val="24"/>
          <w:lang w:eastAsia="zh-CN"/>
        </w:rPr>
        <w:t>9</w:t>
      </w:r>
      <w:r w:rsidRPr="005A05EA">
        <w:rPr>
          <w:rStyle w:val="Hyperlink"/>
          <w:rFonts w:asciiTheme="minorHAnsi" w:hAnsiTheme="minorHAnsi" w:cstheme="minorHAnsi"/>
          <w:szCs w:val="24"/>
          <w:lang w:eastAsia="zh-CN"/>
        </w:rPr>
        <w:t>个国家</w:t>
      </w:r>
      <w:r w:rsidR="00D9540F">
        <w:rPr>
          <w:rStyle w:val="Hyperlink"/>
          <w:rFonts w:asciiTheme="minorHAnsi" w:hAnsiTheme="minorHAnsi" w:cstheme="minorHAnsi"/>
          <w:szCs w:val="24"/>
          <w:lang w:eastAsia="zh-CN"/>
        </w:rPr>
        <w:fldChar w:fldCharType="end"/>
      </w:r>
      <w:r w:rsidRPr="005A05EA">
        <w:rPr>
          <w:lang w:eastAsia="zh-CN"/>
        </w:rPr>
        <w:t>参与合作并利用</w:t>
      </w:r>
      <w:r w:rsidR="00B34845" w:rsidRPr="005A05EA">
        <w:rPr>
          <w:lang w:eastAsia="zh-CN"/>
        </w:rPr>
        <w:t>全球响应中心（</w:t>
      </w:r>
      <w:r w:rsidRPr="005A05EA">
        <w:rPr>
          <w:lang w:eastAsia="zh-CN"/>
        </w:rPr>
        <w:t>GRC</w:t>
      </w:r>
      <w:r w:rsidR="00B34845" w:rsidRPr="005A05EA">
        <w:rPr>
          <w:lang w:eastAsia="zh-CN"/>
        </w:rPr>
        <w:t>）</w:t>
      </w:r>
      <w:r w:rsidRPr="005A05EA">
        <w:rPr>
          <w:lang w:eastAsia="zh-CN"/>
        </w:rPr>
        <w:t>开展工作。</w:t>
      </w:r>
      <w:r w:rsidR="00231195" w:rsidRPr="005A05EA">
        <w:rPr>
          <w:szCs w:val="24"/>
          <w:lang w:eastAsia="zh-CN"/>
        </w:rPr>
        <w:t>国际电联</w:t>
      </w:r>
      <w:r w:rsidR="00B34845" w:rsidRPr="005A05EA">
        <w:rPr>
          <w:szCs w:val="24"/>
          <w:lang w:eastAsia="zh-CN"/>
        </w:rPr>
        <w:t>还帮助</w:t>
      </w:r>
      <w:r w:rsidR="00231195" w:rsidRPr="005A05EA">
        <w:rPr>
          <w:szCs w:val="24"/>
          <w:lang w:eastAsia="zh-CN"/>
        </w:rPr>
        <w:t>建立国家计算机事件响应组（</w:t>
      </w:r>
      <w:r w:rsidR="00231195" w:rsidRPr="005A05EA">
        <w:rPr>
          <w:szCs w:val="24"/>
          <w:lang w:eastAsia="zh-CN"/>
        </w:rPr>
        <w:t>CIRT</w:t>
      </w:r>
      <w:r w:rsidR="00231195" w:rsidRPr="005A05EA">
        <w:rPr>
          <w:szCs w:val="24"/>
          <w:lang w:eastAsia="zh-CN"/>
        </w:rPr>
        <w:t>）</w:t>
      </w:r>
      <w:r w:rsidR="00B34845" w:rsidRPr="005A05EA">
        <w:rPr>
          <w:szCs w:val="24"/>
          <w:lang w:eastAsia="zh-CN"/>
        </w:rPr>
        <w:t>，</w:t>
      </w:r>
      <w:r w:rsidR="00231195" w:rsidRPr="005A05EA">
        <w:rPr>
          <w:szCs w:val="24"/>
          <w:lang w:eastAsia="zh-CN"/>
        </w:rPr>
        <w:t>确保对国家关键信息基础设施提供保护</w:t>
      </w:r>
      <w:r w:rsidR="001376A7" w:rsidRPr="005A05EA">
        <w:rPr>
          <w:szCs w:val="24"/>
          <w:lang w:eastAsia="zh-CN"/>
        </w:rPr>
        <w:t>。</w:t>
      </w:r>
      <w:r w:rsidR="001376A7" w:rsidRPr="005A05EA">
        <w:rPr>
          <w:szCs w:val="24"/>
          <w:lang w:eastAsia="zh-CN"/>
        </w:rPr>
        <w:t>CIRT</w:t>
      </w:r>
      <w:r w:rsidR="001376A7" w:rsidRPr="005A05EA">
        <w:rPr>
          <w:szCs w:val="24"/>
          <w:lang w:eastAsia="zh-CN"/>
        </w:rPr>
        <w:t>还</w:t>
      </w:r>
      <w:r w:rsidR="00231195" w:rsidRPr="005A05EA">
        <w:rPr>
          <w:szCs w:val="24"/>
          <w:lang w:eastAsia="zh-CN"/>
        </w:rPr>
        <w:t>可作为</w:t>
      </w:r>
      <w:r w:rsidR="001376A7" w:rsidRPr="005A05EA">
        <w:rPr>
          <w:szCs w:val="24"/>
          <w:lang w:eastAsia="zh-CN"/>
        </w:rPr>
        <w:t>可信赖</w:t>
      </w:r>
      <w:r w:rsidR="00231195" w:rsidRPr="005A05EA">
        <w:rPr>
          <w:szCs w:val="24"/>
          <w:lang w:eastAsia="zh-CN"/>
        </w:rPr>
        <w:t>的汇聚点，听取事件报告，并为预防、发现和调查网络相关事件提供援助。</w:t>
      </w:r>
      <w:r w:rsidR="004F626D" w:rsidRPr="005A05EA">
        <w:rPr>
          <w:szCs w:val="24"/>
          <w:lang w:eastAsia="zh-CN"/>
        </w:rPr>
        <w:t>截止</w:t>
      </w:r>
      <w:r w:rsidR="004F626D" w:rsidRPr="005A05EA">
        <w:rPr>
          <w:szCs w:val="24"/>
          <w:lang w:eastAsia="zh-CN"/>
        </w:rPr>
        <w:t>201</w:t>
      </w:r>
      <w:r w:rsidR="00A65684">
        <w:rPr>
          <w:rFonts w:hint="eastAsia"/>
          <w:szCs w:val="24"/>
          <w:lang w:eastAsia="zh-CN"/>
        </w:rPr>
        <w:t>4</w:t>
      </w:r>
      <w:r w:rsidR="004F626D" w:rsidRPr="005A05EA">
        <w:rPr>
          <w:szCs w:val="24"/>
          <w:lang w:eastAsia="zh-CN"/>
        </w:rPr>
        <w:t>年</w:t>
      </w:r>
      <w:r w:rsidR="00A65684">
        <w:rPr>
          <w:rFonts w:hint="eastAsia"/>
          <w:szCs w:val="24"/>
          <w:lang w:eastAsia="zh-CN"/>
        </w:rPr>
        <w:t>6</w:t>
      </w:r>
      <w:r w:rsidR="004F626D" w:rsidRPr="005A05EA">
        <w:rPr>
          <w:szCs w:val="24"/>
          <w:lang w:eastAsia="zh-CN"/>
        </w:rPr>
        <w:t>月，</w:t>
      </w:r>
      <w:r w:rsidR="004F626D" w:rsidRPr="005A05EA">
        <w:rPr>
          <w:szCs w:val="24"/>
          <w:lang w:eastAsia="zh-CN"/>
        </w:rPr>
        <w:t>ITU-IMPACT</w:t>
      </w:r>
      <w:r w:rsidR="004F626D" w:rsidRPr="005A05EA">
        <w:rPr>
          <w:szCs w:val="24"/>
          <w:lang w:eastAsia="zh-CN"/>
        </w:rPr>
        <w:t>已在</w:t>
      </w:r>
      <w:r w:rsidR="004F626D" w:rsidRPr="005A05EA">
        <w:rPr>
          <w:szCs w:val="24"/>
          <w:lang w:eastAsia="zh-CN"/>
        </w:rPr>
        <w:t>50</w:t>
      </w:r>
      <w:r w:rsidR="004F626D" w:rsidRPr="005A05EA">
        <w:rPr>
          <w:szCs w:val="24"/>
          <w:lang w:eastAsia="zh-CN"/>
        </w:rPr>
        <w:t>多个国家开展了</w:t>
      </w:r>
      <w:r w:rsidR="00AD25F7">
        <w:rPr>
          <w:szCs w:val="24"/>
          <w:lang w:eastAsia="zh-CN"/>
        </w:rPr>
        <w:t>CIRT</w:t>
      </w:r>
      <w:r w:rsidR="004F626D" w:rsidRPr="005A05EA">
        <w:rPr>
          <w:szCs w:val="24"/>
          <w:lang w:eastAsia="zh-CN"/>
        </w:rPr>
        <w:lastRenderedPageBreak/>
        <w:t>技术评估，</w:t>
      </w:r>
      <w:r w:rsidR="00AD25F7">
        <w:rPr>
          <w:rFonts w:hint="eastAsia"/>
          <w:szCs w:val="24"/>
          <w:lang w:eastAsia="zh-CN"/>
        </w:rPr>
        <w:t>在</w:t>
      </w:r>
      <w:r w:rsidR="00AD25F7">
        <w:rPr>
          <w:rFonts w:hint="eastAsia"/>
          <w:szCs w:val="24"/>
          <w:lang w:eastAsia="zh-CN"/>
        </w:rPr>
        <w:t>7</w:t>
      </w:r>
      <w:r w:rsidR="004F626D" w:rsidRPr="005A05EA">
        <w:rPr>
          <w:szCs w:val="24"/>
          <w:lang w:eastAsia="zh-CN"/>
        </w:rPr>
        <w:t>个</w:t>
      </w:r>
      <w:r w:rsidR="00F33174" w:rsidRPr="005A05EA">
        <w:rPr>
          <w:szCs w:val="24"/>
          <w:lang w:eastAsia="zh-CN"/>
        </w:rPr>
        <w:t>参与</w:t>
      </w:r>
      <w:r w:rsidR="004F626D" w:rsidRPr="005A05EA">
        <w:rPr>
          <w:szCs w:val="24"/>
          <w:lang w:eastAsia="zh-CN"/>
        </w:rPr>
        <w:t>国</w:t>
      </w:r>
      <w:r w:rsidR="00691585">
        <w:rPr>
          <w:rFonts w:hint="eastAsia"/>
          <w:szCs w:val="24"/>
          <w:lang w:eastAsia="zh-CN"/>
        </w:rPr>
        <w:t>成</w:t>
      </w:r>
      <w:r w:rsidR="004F626D" w:rsidRPr="005A05EA">
        <w:rPr>
          <w:szCs w:val="24"/>
          <w:lang w:eastAsia="zh-CN"/>
        </w:rPr>
        <w:t>立</w:t>
      </w:r>
      <w:r w:rsidR="00691585">
        <w:rPr>
          <w:rFonts w:hint="eastAsia"/>
          <w:szCs w:val="24"/>
          <w:lang w:eastAsia="zh-CN"/>
        </w:rPr>
        <w:t>了</w:t>
      </w:r>
      <w:r w:rsidR="004F626D" w:rsidRPr="005A05EA">
        <w:rPr>
          <w:szCs w:val="24"/>
          <w:lang w:eastAsia="zh-CN"/>
        </w:rPr>
        <w:t>CIRT</w:t>
      </w:r>
      <w:r w:rsidR="00691585">
        <w:rPr>
          <w:rFonts w:hint="eastAsia"/>
          <w:szCs w:val="24"/>
          <w:lang w:eastAsia="zh-CN"/>
        </w:rPr>
        <w:t>，另有</w:t>
      </w:r>
      <w:r w:rsidR="00691585">
        <w:rPr>
          <w:rFonts w:hint="eastAsia"/>
          <w:szCs w:val="24"/>
          <w:lang w:eastAsia="zh-CN"/>
        </w:rPr>
        <w:t>6</w:t>
      </w:r>
      <w:r w:rsidR="00691585">
        <w:rPr>
          <w:rFonts w:hint="eastAsia"/>
          <w:szCs w:val="24"/>
          <w:lang w:eastAsia="zh-CN"/>
        </w:rPr>
        <w:t>个国家正在成立过程中，同时还组织了有</w:t>
      </w:r>
      <w:r w:rsidR="00691585">
        <w:rPr>
          <w:rFonts w:hint="eastAsia"/>
          <w:szCs w:val="24"/>
          <w:lang w:eastAsia="zh-CN"/>
        </w:rPr>
        <w:t>60</w:t>
      </w:r>
      <w:r w:rsidR="00691585">
        <w:rPr>
          <w:rFonts w:hint="eastAsia"/>
          <w:szCs w:val="24"/>
          <w:lang w:eastAsia="zh-CN"/>
        </w:rPr>
        <w:t>多个国家参与的</w:t>
      </w:r>
      <w:r w:rsidR="004F626D" w:rsidRPr="005A05EA">
        <w:rPr>
          <w:szCs w:val="24"/>
          <w:lang w:eastAsia="zh-CN"/>
        </w:rPr>
        <w:t>网络演练。</w:t>
      </w:r>
      <w:r w:rsidR="001376A7" w:rsidRPr="005A05EA">
        <w:rPr>
          <w:szCs w:val="24"/>
          <w:lang w:eastAsia="zh-CN"/>
        </w:rPr>
        <w:t>这些</w:t>
      </w:r>
      <w:r w:rsidR="00231195" w:rsidRPr="005A05EA">
        <w:rPr>
          <w:szCs w:val="24"/>
          <w:lang w:eastAsia="zh-CN"/>
        </w:rPr>
        <w:t>网络演练旨在提高通信和参与团队的事件响应能力并强化各国</w:t>
      </w:r>
      <w:r w:rsidR="001376A7" w:rsidRPr="005A05EA">
        <w:rPr>
          <w:szCs w:val="24"/>
          <w:lang w:eastAsia="zh-CN"/>
        </w:rPr>
        <w:t>为减轻网络威胁开展</w:t>
      </w:r>
      <w:r w:rsidR="00231195" w:rsidRPr="005A05EA">
        <w:rPr>
          <w:szCs w:val="24"/>
          <w:lang w:eastAsia="zh-CN"/>
        </w:rPr>
        <w:t>的国际合作</w:t>
      </w:r>
      <w:r w:rsidR="001376A7" w:rsidRPr="005A05EA">
        <w:rPr>
          <w:szCs w:val="24"/>
          <w:lang w:eastAsia="zh-CN"/>
        </w:rPr>
        <w:t>。</w:t>
      </w:r>
      <w:r w:rsidR="00E14F16">
        <w:rPr>
          <w:rFonts w:hint="eastAsia"/>
          <w:szCs w:val="24"/>
          <w:lang w:eastAsia="zh-CN"/>
        </w:rPr>
        <w:t>阿曼网络安全中心</w:t>
      </w:r>
      <w:r w:rsidR="0060019F">
        <w:rPr>
          <w:rFonts w:hint="eastAsia"/>
          <w:szCs w:val="24"/>
          <w:lang w:eastAsia="zh-CN"/>
        </w:rPr>
        <w:t>已</w:t>
      </w:r>
      <w:r w:rsidR="00E14F16">
        <w:rPr>
          <w:rFonts w:hint="eastAsia"/>
          <w:szCs w:val="24"/>
          <w:lang w:eastAsia="zh-CN"/>
        </w:rPr>
        <w:t>经落成，还</w:t>
      </w:r>
      <w:r w:rsidR="0060019F">
        <w:rPr>
          <w:rFonts w:hint="eastAsia"/>
          <w:szCs w:val="24"/>
          <w:lang w:eastAsia="zh-CN"/>
        </w:rPr>
        <w:t>与尼日利亚通信委员会就通过建立区域网络安全中心打击区域和国家一级网络威胁并重点保护上网儿童签定了谅解备忘录。</w:t>
      </w:r>
    </w:p>
    <w:p w:rsidR="004C45D6" w:rsidRPr="005A05EA" w:rsidRDefault="00581BBA" w:rsidP="00835D80">
      <w:pPr>
        <w:rPr>
          <w:rFonts w:asciiTheme="minorHAnsi" w:hAnsiTheme="minorHAnsi" w:cstheme="minorHAnsi"/>
          <w:b/>
          <w:bCs/>
          <w:lang w:eastAsia="zh-CN"/>
        </w:rPr>
      </w:pPr>
      <w:r w:rsidRPr="005A05EA">
        <w:rPr>
          <w:rFonts w:asciiTheme="minorHAnsi" w:hAnsiTheme="minorHAnsi" w:cstheme="minorHAnsi"/>
          <w:b/>
          <w:bCs/>
          <w:lang w:eastAsia="zh-CN"/>
        </w:rPr>
        <w:t>(</w:t>
      </w:r>
      <w:r w:rsidR="0039432E" w:rsidRPr="005A05EA">
        <w:rPr>
          <w:rFonts w:asciiTheme="minorHAnsi" w:hAnsiTheme="minorHAnsi" w:cstheme="minorHAnsi"/>
          <w:b/>
          <w:bCs/>
          <w:lang w:eastAsia="zh-CN"/>
        </w:rPr>
        <w:t>4</w:t>
      </w:r>
      <w:r w:rsidRPr="005A05EA">
        <w:rPr>
          <w:rFonts w:asciiTheme="minorHAnsi" w:hAnsiTheme="minorHAnsi" w:cstheme="minorHAnsi"/>
          <w:b/>
          <w:bCs/>
          <w:lang w:eastAsia="zh-CN"/>
        </w:rPr>
        <w:t>)</w:t>
      </w:r>
      <w:r w:rsidRPr="005A05EA">
        <w:rPr>
          <w:rFonts w:asciiTheme="minorHAnsi" w:hAnsiTheme="minorHAnsi" w:cstheme="minorHAnsi"/>
          <w:b/>
          <w:bCs/>
          <w:lang w:eastAsia="zh-CN"/>
        </w:rPr>
        <w:tab/>
      </w:r>
      <w:r w:rsidR="00954A39" w:rsidRPr="005A05EA">
        <w:rPr>
          <w:rFonts w:asciiTheme="minorHAnsi" w:hAnsiTheme="minorHAnsi" w:cstheme="minorHAnsi"/>
          <w:b/>
          <w:bCs/>
          <w:lang w:eastAsia="zh-CN"/>
        </w:rPr>
        <w:t>能力建设</w:t>
      </w:r>
    </w:p>
    <w:p w:rsidR="00691585" w:rsidRDefault="00AA6BBC" w:rsidP="00835D80">
      <w:pPr>
        <w:ind w:firstLineChars="200" w:firstLine="480"/>
        <w:rPr>
          <w:szCs w:val="24"/>
          <w:lang w:eastAsia="zh-CN"/>
        </w:rPr>
      </w:pPr>
      <w:r w:rsidRPr="005A05EA">
        <w:rPr>
          <w:lang w:eastAsia="zh-CN"/>
        </w:rPr>
        <w:t>国际电联为所有国际电联区域定期举办</w:t>
      </w:r>
      <w:hyperlink r:id="rId50" w:history="1">
        <w:r w:rsidRPr="005A05EA">
          <w:rPr>
            <w:rStyle w:val="Hyperlink"/>
            <w:rFonts w:asciiTheme="minorHAnsi" w:hAnsiTheme="minorHAnsi" w:cstheme="minorHAnsi"/>
            <w:lang w:eastAsia="zh-CN"/>
          </w:rPr>
          <w:t>区域网络安全论坛</w:t>
        </w:r>
      </w:hyperlink>
      <w:r w:rsidRPr="005A05EA">
        <w:rPr>
          <w:lang w:eastAsia="zh-CN"/>
        </w:rPr>
        <w:t>，将此作为不同的</w:t>
      </w:r>
      <w:r w:rsidRPr="005A05EA">
        <w:rPr>
          <w:lang w:eastAsia="zh-CN"/>
        </w:rPr>
        <w:t>ITU-D</w:t>
      </w:r>
      <w:r w:rsidRPr="005A05EA">
        <w:rPr>
          <w:lang w:eastAsia="zh-CN"/>
        </w:rPr>
        <w:t>项目和活动的能力建设工具以及在区域和国际层面开展合作的平台。</w:t>
      </w:r>
      <w:r w:rsidR="009816CC" w:rsidRPr="005A05EA">
        <w:rPr>
          <w:lang w:eastAsia="zh-CN"/>
        </w:rPr>
        <w:t>2013</w:t>
      </w:r>
      <w:r w:rsidR="009816CC" w:rsidRPr="005A05EA">
        <w:rPr>
          <w:lang w:eastAsia="zh-CN"/>
        </w:rPr>
        <w:t>年</w:t>
      </w:r>
      <w:r w:rsidR="009816CC" w:rsidRPr="005A05EA">
        <w:rPr>
          <w:lang w:eastAsia="zh-CN"/>
        </w:rPr>
        <w:t>5</w:t>
      </w:r>
      <w:r w:rsidR="009816CC" w:rsidRPr="005A05EA">
        <w:rPr>
          <w:lang w:eastAsia="zh-CN"/>
        </w:rPr>
        <w:t>月，</w:t>
      </w:r>
      <w:r w:rsidRPr="005A05EA">
        <w:rPr>
          <w:lang w:eastAsia="zh-CN"/>
        </w:rPr>
        <w:t>电信发展局发起的</w:t>
      </w:r>
      <w:r w:rsidRPr="005A05EA">
        <w:rPr>
          <w:lang w:eastAsia="zh-CN"/>
        </w:rPr>
        <w:t>LDC</w:t>
      </w:r>
      <w:r w:rsidRPr="005A05EA">
        <w:rPr>
          <w:lang w:eastAsia="zh-CN"/>
        </w:rPr>
        <w:t>项目旨在强化</w:t>
      </w:r>
      <w:r w:rsidRPr="005A05EA">
        <w:rPr>
          <w:lang w:eastAsia="zh-CN"/>
        </w:rPr>
        <w:t>49</w:t>
      </w:r>
      <w:r w:rsidRPr="005A05EA">
        <w:rPr>
          <w:lang w:eastAsia="zh-CN"/>
        </w:rPr>
        <w:t>个联合国</w:t>
      </w:r>
      <w:r w:rsidR="009816CC" w:rsidRPr="005A05EA">
        <w:rPr>
          <w:lang w:eastAsia="zh-CN"/>
        </w:rPr>
        <w:t>确定</w:t>
      </w:r>
      <w:r w:rsidRPr="005A05EA">
        <w:rPr>
          <w:lang w:eastAsia="zh-CN"/>
        </w:rPr>
        <w:t>的最不发达国家的网络安全能量、能力、准备状态、技能和知识。</w:t>
      </w:r>
      <w:r w:rsidR="005A05EA" w:rsidRPr="005A05EA">
        <w:rPr>
          <w:rFonts w:ascii="SimSun" w:hAnsi="SimSun"/>
          <w:lang w:eastAsia="zh-CN"/>
        </w:rPr>
        <w:t>“</w:t>
      </w:r>
      <w:r w:rsidR="00083E3B" w:rsidRPr="005A05EA">
        <w:rPr>
          <w:lang w:eastAsia="zh-CN"/>
        </w:rPr>
        <w:t>加强最不发达国家的网络安全性</w:t>
      </w:r>
      <w:r w:rsidR="005A05EA" w:rsidRPr="005A05EA">
        <w:rPr>
          <w:rFonts w:ascii="SimSun" w:hAnsi="SimSun"/>
          <w:lang w:eastAsia="zh-CN"/>
        </w:rPr>
        <w:t>”</w:t>
      </w:r>
      <w:r w:rsidR="00083E3B" w:rsidRPr="005A05EA">
        <w:rPr>
          <w:lang w:eastAsia="zh-CN"/>
        </w:rPr>
        <w:t>项目旨在</w:t>
      </w:r>
      <w:r w:rsidR="00F33174" w:rsidRPr="005A05EA">
        <w:rPr>
          <w:lang w:eastAsia="zh-CN"/>
        </w:rPr>
        <w:t>支持</w:t>
      </w:r>
      <w:r w:rsidR="00083E3B" w:rsidRPr="005A05EA">
        <w:rPr>
          <w:lang w:eastAsia="zh-CN"/>
        </w:rPr>
        <w:t>最不发达国家增强网络安全能力，从而更好地应对网络威胁。</w:t>
      </w:r>
      <w:r w:rsidR="00D84D9F">
        <w:rPr>
          <w:rFonts w:hint="eastAsia"/>
          <w:lang w:eastAsia="zh-CN"/>
        </w:rPr>
        <w:t>电信发展局研究组第</w:t>
      </w:r>
      <w:r w:rsidR="00D84D9F">
        <w:rPr>
          <w:rFonts w:hint="eastAsia"/>
          <w:lang w:eastAsia="zh-CN"/>
        </w:rPr>
        <w:t>22-1/1</w:t>
      </w:r>
      <w:r w:rsidR="00D84D9F">
        <w:rPr>
          <w:rFonts w:hint="eastAsia"/>
          <w:lang w:eastAsia="zh-CN"/>
        </w:rPr>
        <w:t>号课题确定了</w:t>
      </w:r>
      <w:r w:rsidR="00D84D9F">
        <w:rPr>
          <w:rFonts w:hint="eastAsia"/>
          <w:lang w:eastAsia="zh-CN"/>
        </w:rPr>
        <w:t>24</w:t>
      </w:r>
      <w:r w:rsidR="00D84D9F">
        <w:rPr>
          <w:rFonts w:hint="eastAsia"/>
          <w:lang w:eastAsia="zh-CN"/>
        </w:rPr>
        <w:t>个防范垃圾信息恶意软件及其它网络威胁的最佳做法</w:t>
      </w:r>
      <w:r w:rsidR="00D84D9F">
        <w:rPr>
          <w:rFonts w:hint="eastAsia"/>
          <w:lang w:eastAsia="zh-CN"/>
        </w:rPr>
        <w:t xml:space="preserve"> </w:t>
      </w:r>
      <w:r w:rsidR="00D84D9F">
        <w:rPr>
          <w:lang w:eastAsia="zh-CN"/>
        </w:rPr>
        <w:t xml:space="preserve">– </w:t>
      </w:r>
      <w:r w:rsidR="00D84D9F">
        <w:rPr>
          <w:rFonts w:hint="eastAsia"/>
          <w:lang w:eastAsia="zh-CN"/>
        </w:rPr>
        <w:t>见</w:t>
      </w:r>
      <w:hyperlink r:id="rId51" w:history="1">
        <w:r w:rsidR="00D84D9F">
          <w:rPr>
            <w:rStyle w:val="Hyperlink"/>
            <w:rFonts w:asciiTheme="minorHAnsi" w:hAnsiTheme="minorHAnsi" w:cs="Arial" w:hint="eastAsia"/>
            <w:szCs w:val="24"/>
            <w:lang w:eastAsia="zh-CN"/>
          </w:rPr>
          <w:t>国际电联网站</w:t>
        </w:r>
      </w:hyperlink>
      <w:r w:rsidR="00D84D9F">
        <w:rPr>
          <w:rFonts w:hint="eastAsia"/>
          <w:lang w:eastAsia="zh-CN"/>
        </w:rPr>
        <w:t>。</w:t>
      </w:r>
      <w:r w:rsidR="00D84D9F">
        <w:rPr>
          <w:rFonts w:hint="eastAsia"/>
          <w:lang w:eastAsia="zh-CN"/>
        </w:rPr>
        <w:t>2014</w:t>
      </w:r>
      <w:r w:rsidR="00D84D9F">
        <w:rPr>
          <w:lang w:eastAsia="zh-CN"/>
        </w:rPr>
        <w:t>-2018</w:t>
      </w:r>
      <w:r w:rsidR="00D84D9F">
        <w:rPr>
          <w:rFonts w:hint="eastAsia"/>
          <w:lang w:eastAsia="zh-CN"/>
        </w:rPr>
        <w:t>年期间</w:t>
      </w:r>
      <w:r w:rsidR="00E14F16">
        <w:rPr>
          <w:rFonts w:hint="eastAsia"/>
          <w:lang w:eastAsia="zh-CN"/>
        </w:rPr>
        <w:t>的任务是</w:t>
      </w:r>
      <w:r w:rsidR="00D84D9F">
        <w:rPr>
          <w:rFonts w:hint="eastAsia"/>
          <w:lang w:eastAsia="zh-CN"/>
        </w:rPr>
        <w:t>研究</w:t>
      </w:r>
      <w:r w:rsidR="00E14F16">
        <w:rPr>
          <w:rFonts w:hint="eastAsia"/>
          <w:lang w:eastAsia="zh-CN"/>
        </w:rPr>
        <w:t>评估</w:t>
      </w:r>
      <w:r w:rsidR="00D84D9F">
        <w:rPr>
          <w:rFonts w:hint="eastAsia"/>
          <w:lang w:eastAsia="zh-CN"/>
        </w:rPr>
        <w:t>软件和缓解技术对发展中国家影响的方式和最佳做法。</w:t>
      </w:r>
    </w:p>
    <w:p w:rsidR="004C45D6" w:rsidRPr="005A05EA" w:rsidRDefault="00581BBA" w:rsidP="00835D80">
      <w:pPr>
        <w:rPr>
          <w:rFonts w:asciiTheme="minorHAnsi" w:hAnsiTheme="minorHAnsi" w:cstheme="minorHAnsi"/>
          <w:b/>
          <w:bCs/>
          <w:lang w:eastAsia="zh-CN"/>
        </w:rPr>
      </w:pPr>
      <w:r w:rsidRPr="005A05EA">
        <w:rPr>
          <w:rFonts w:asciiTheme="minorHAnsi" w:hAnsiTheme="minorHAnsi" w:cstheme="minorHAnsi"/>
          <w:b/>
          <w:bCs/>
          <w:lang w:eastAsia="zh-CN"/>
        </w:rPr>
        <w:t>(</w:t>
      </w:r>
      <w:r w:rsidR="00EB12DC" w:rsidRPr="005A05EA">
        <w:rPr>
          <w:rFonts w:asciiTheme="minorHAnsi" w:hAnsiTheme="minorHAnsi" w:cstheme="minorHAnsi"/>
          <w:b/>
          <w:bCs/>
          <w:lang w:eastAsia="zh-CN"/>
        </w:rPr>
        <w:t>5</w:t>
      </w:r>
      <w:r w:rsidRPr="005A05EA">
        <w:rPr>
          <w:rFonts w:asciiTheme="minorHAnsi" w:hAnsiTheme="minorHAnsi" w:cstheme="minorHAnsi"/>
          <w:b/>
          <w:bCs/>
          <w:lang w:eastAsia="zh-CN"/>
        </w:rPr>
        <w:t>)</w:t>
      </w:r>
      <w:r w:rsidRPr="005A05EA">
        <w:rPr>
          <w:rFonts w:asciiTheme="minorHAnsi" w:hAnsiTheme="minorHAnsi" w:cstheme="minorHAnsi"/>
          <w:b/>
          <w:bCs/>
          <w:lang w:eastAsia="zh-CN"/>
        </w:rPr>
        <w:tab/>
      </w:r>
      <w:r w:rsidR="00FB449F" w:rsidRPr="005A05EA">
        <w:rPr>
          <w:rFonts w:asciiTheme="minorHAnsi" w:hAnsiTheme="minorHAnsi" w:cstheme="minorHAnsi"/>
          <w:b/>
          <w:bCs/>
          <w:lang w:eastAsia="zh-CN"/>
        </w:rPr>
        <w:t>国际合作</w:t>
      </w:r>
    </w:p>
    <w:p w:rsidR="00691585" w:rsidRDefault="00FB449F"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GCA</w:t>
      </w:r>
      <w:r w:rsidRPr="005A05EA">
        <w:rPr>
          <w:rFonts w:asciiTheme="minorHAnsi" w:hAnsiTheme="minorHAnsi" w:cstheme="minorHAnsi"/>
          <w:lang w:eastAsia="zh-CN"/>
        </w:rPr>
        <w:t>以国际合作为基础，力求汇集所有相关利益攸关方的力量，通过共同努力，树立</w:t>
      </w:r>
      <w:r w:rsidRPr="005A05EA">
        <w:rPr>
          <w:rFonts w:asciiTheme="minorHAnsi" w:hAnsiTheme="minorHAnsi" w:cstheme="minorHAnsi"/>
          <w:lang w:eastAsia="zh-CN"/>
        </w:rPr>
        <w:t>ICT</w:t>
      </w:r>
      <w:r w:rsidRPr="005A05EA">
        <w:rPr>
          <w:rFonts w:asciiTheme="minorHAnsi" w:hAnsiTheme="minorHAnsi" w:cstheme="minorHAnsi"/>
          <w:lang w:eastAsia="zh-CN"/>
        </w:rPr>
        <w:t>使用信心并提高使用安全性。</w:t>
      </w:r>
      <w:r w:rsidR="00083E3B" w:rsidRPr="005A05EA">
        <w:rPr>
          <w:rFonts w:asciiTheme="minorHAnsi" w:hAnsiTheme="minorHAnsi" w:cstheme="minorHAnsi"/>
          <w:lang w:eastAsia="zh-CN"/>
        </w:rPr>
        <w:t>作为</w:t>
      </w:r>
      <w:hyperlink r:id="rId52" w:history="1">
        <w:r w:rsidR="00083E3B" w:rsidRPr="005A05EA">
          <w:rPr>
            <w:rStyle w:val="Hyperlink"/>
            <w:rFonts w:asciiTheme="minorHAnsi" w:hAnsiTheme="minorHAnsi" w:cstheme="minorHAnsi"/>
            <w:szCs w:val="24"/>
            <w:lang w:eastAsia="zh-CN"/>
          </w:rPr>
          <w:t>WSIS</w:t>
        </w:r>
        <w:r w:rsidR="00E90F28" w:rsidRPr="005A05EA">
          <w:rPr>
            <w:rStyle w:val="Hyperlink"/>
            <w:rFonts w:asciiTheme="minorHAnsi" w:hAnsiTheme="minorHAnsi" w:cstheme="minorHAnsi"/>
            <w:szCs w:val="24"/>
            <w:lang w:eastAsia="zh-CN"/>
          </w:rPr>
          <w:t xml:space="preserve"> </w:t>
        </w:r>
        <w:r w:rsidR="00083E3B" w:rsidRPr="005A05EA">
          <w:rPr>
            <w:rStyle w:val="Hyperlink"/>
            <w:rFonts w:asciiTheme="minorHAnsi" w:hAnsiTheme="minorHAnsi" w:cstheme="minorHAnsi"/>
            <w:szCs w:val="24"/>
            <w:lang w:eastAsia="zh-CN"/>
          </w:rPr>
          <w:t>C5</w:t>
        </w:r>
      </w:hyperlink>
      <w:r w:rsidR="00E90F28" w:rsidRPr="005A05EA">
        <w:rPr>
          <w:rStyle w:val="Hyperlink"/>
          <w:rFonts w:asciiTheme="minorHAnsi" w:hAnsiTheme="minorHAnsi" w:cstheme="minorHAnsi"/>
          <w:szCs w:val="24"/>
          <w:lang w:eastAsia="zh-CN"/>
        </w:rPr>
        <w:t>行动方面</w:t>
      </w:r>
      <w:r w:rsidR="00083E3B" w:rsidRPr="005A05EA">
        <w:rPr>
          <w:rFonts w:asciiTheme="minorHAnsi" w:hAnsiTheme="minorHAnsi" w:cstheme="minorHAnsi"/>
          <w:lang w:eastAsia="zh-CN"/>
        </w:rPr>
        <w:t>的主要推进方，国际电联在每年一度的</w:t>
      </w:r>
      <w:r w:rsidR="00083E3B" w:rsidRPr="005A05EA">
        <w:rPr>
          <w:rFonts w:asciiTheme="minorHAnsi" w:hAnsiTheme="minorHAnsi" w:cstheme="minorHAnsi"/>
          <w:lang w:eastAsia="zh-CN"/>
        </w:rPr>
        <w:t>WSIS</w:t>
      </w:r>
      <w:r w:rsidR="00083E3B" w:rsidRPr="005A05EA">
        <w:rPr>
          <w:rFonts w:asciiTheme="minorHAnsi" w:hAnsiTheme="minorHAnsi" w:cstheme="minorHAnsi"/>
          <w:lang w:eastAsia="zh-CN"/>
        </w:rPr>
        <w:t>论坛中组织了若干活动，其中包括高层对话、讲习班和行动方面推进会议，将利益攸关各方汇聚一堂以促进经验交流</w:t>
      </w:r>
      <w:r w:rsidR="0080261F" w:rsidRPr="005A05EA">
        <w:rPr>
          <w:rFonts w:asciiTheme="minorHAnsi" w:hAnsiTheme="minorHAnsi" w:cstheme="minorHAnsi"/>
          <w:lang w:eastAsia="zh-CN"/>
        </w:rPr>
        <w:t>并</w:t>
      </w:r>
      <w:r w:rsidR="00083E3B" w:rsidRPr="005A05EA">
        <w:rPr>
          <w:rFonts w:asciiTheme="minorHAnsi" w:hAnsiTheme="minorHAnsi" w:cstheme="minorHAnsi"/>
          <w:lang w:eastAsia="zh-CN"/>
        </w:rPr>
        <w:t>帮助提高使用</w:t>
      </w:r>
      <w:r w:rsidR="00083E3B" w:rsidRPr="005A05EA">
        <w:rPr>
          <w:rFonts w:asciiTheme="minorHAnsi" w:hAnsiTheme="minorHAnsi" w:cstheme="minorHAnsi"/>
          <w:lang w:eastAsia="zh-CN"/>
        </w:rPr>
        <w:t>ICT</w:t>
      </w:r>
      <w:r w:rsidR="00083E3B" w:rsidRPr="005A05EA">
        <w:rPr>
          <w:rFonts w:asciiTheme="minorHAnsi" w:hAnsiTheme="minorHAnsi" w:cstheme="minorHAnsi"/>
          <w:lang w:eastAsia="zh-CN"/>
        </w:rPr>
        <w:t>的信心并加强安全性。</w:t>
      </w:r>
    </w:p>
    <w:p w:rsidR="00691585" w:rsidRDefault="0041543B" w:rsidP="00835D80">
      <w:pPr>
        <w:ind w:firstLineChars="200" w:firstLine="480"/>
        <w:rPr>
          <w:lang w:eastAsia="zh-CN"/>
        </w:rPr>
      </w:pPr>
      <w:r>
        <w:rPr>
          <w:rFonts w:hint="eastAsia"/>
          <w:lang w:eastAsia="zh-CN"/>
        </w:rPr>
        <w:t>参加于</w:t>
      </w:r>
      <w:r>
        <w:rPr>
          <w:rFonts w:hint="eastAsia"/>
          <w:lang w:eastAsia="zh-CN"/>
        </w:rPr>
        <w:t>2014</w:t>
      </w:r>
      <w:r>
        <w:rPr>
          <w:rFonts w:hint="eastAsia"/>
          <w:lang w:eastAsia="zh-CN"/>
        </w:rPr>
        <w:t>年</w:t>
      </w:r>
      <w:r>
        <w:rPr>
          <w:rFonts w:hint="eastAsia"/>
          <w:lang w:eastAsia="zh-CN"/>
        </w:rPr>
        <w:t>6</w:t>
      </w:r>
      <w:r>
        <w:rPr>
          <w:rFonts w:hint="eastAsia"/>
          <w:lang w:eastAsia="zh-CN"/>
        </w:rPr>
        <w:t>月举行的</w:t>
      </w:r>
      <w:r w:rsidR="002D7852">
        <w:rPr>
          <w:lang w:eastAsia="zh-CN"/>
        </w:rPr>
        <w:t>WSIS+10</w:t>
      </w:r>
      <w:r w:rsidR="002D7852">
        <w:rPr>
          <w:rFonts w:hint="eastAsia"/>
          <w:lang w:eastAsia="zh-CN"/>
        </w:rPr>
        <w:t>高层会议的与会者强调指出，</w:t>
      </w:r>
      <w:r w:rsidR="00E14F16">
        <w:rPr>
          <w:rFonts w:hint="eastAsia"/>
          <w:lang w:eastAsia="zh-CN"/>
        </w:rPr>
        <w:t>正</w:t>
      </w:r>
      <w:r w:rsidR="002D7852">
        <w:rPr>
          <w:rFonts w:hint="eastAsia"/>
          <w:lang w:eastAsia="zh-CN"/>
        </w:rPr>
        <w:t>如两份成果强调的那样，确保对</w:t>
      </w:r>
      <w:r w:rsidR="002D7852">
        <w:rPr>
          <w:rFonts w:hint="eastAsia"/>
          <w:lang w:eastAsia="zh-CN"/>
        </w:rPr>
        <w:t>ICT</w:t>
      </w:r>
      <w:r w:rsidR="002D7852">
        <w:rPr>
          <w:rFonts w:hint="eastAsia"/>
          <w:lang w:eastAsia="zh-CN"/>
        </w:rPr>
        <w:t>的信任成为</w:t>
      </w:r>
      <w:r w:rsidR="002D7852">
        <w:rPr>
          <w:rFonts w:hint="eastAsia"/>
          <w:lang w:eastAsia="zh-CN"/>
        </w:rPr>
        <w:t>2015</w:t>
      </w:r>
      <w:r w:rsidR="002D7852">
        <w:rPr>
          <w:rFonts w:hint="eastAsia"/>
          <w:lang w:eastAsia="zh-CN"/>
        </w:rPr>
        <w:t>年</w:t>
      </w:r>
      <w:r w:rsidR="00E14F16">
        <w:rPr>
          <w:rFonts w:hint="eastAsia"/>
          <w:lang w:eastAsia="zh-CN"/>
        </w:rPr>
        <w:t>之</w:t>
      </w:r>
      <w:r w:rsidR="002D7852">
        <w:rPr>
          <w:rFonts w:hint="eastAsia"/>
          <w:lang w:eastAsia="zh-CN"/>
        </w:rPr>
        <w:t>后的一项重要工作。</w:t>
      </w:r>
    </w:p>
    <w:p w:rsidR="00691585" w:rsidRDefault="00083E3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国际电联与赛门铁克、</w:t>
      </w:r>
      <w:r w:rsidR="00E14F16" w:rsidRPr="0091389A">
        <w:rPr>
          <w:rFonts w:cstheme="minorHAnsi"/>
          <w:lang w:eastAsia="zh-CN"/>
        </w:rPr>
        <w:t>Trend Micro</w:t>
      </w:r>
      <w:r w:rsidRPr="005A05EA">
        <w:rPr>
          <w:rFonts w:asciiTheme="minorHAnsi" w:hAnsiTheme="minorHAnsi" w:cstheme="minorHAnsi"/>
          <w:lang w:eastAsia="zh-CN"/>
        </w:rPr>
        <w:t>卡巴斯基实验室、（</w:t>
      </w:r>
      <w:r w:rsidRPr="005A05EA">
        <w:rPr>
          <w:rFonts w:asciiTheme="minorHAnsi" w:hAnsiTheme="minorHAnsi" w:cstheme="minorHAnsi"/>
          <w:lang w:eastAsia="zh-CN"/>
        </w:rPr>
        <w:t>ISC</w:t>
      </w:r>
      <w:r w:rsidRPr="005A05EA">
        <w:rPr>
          <w:rFonts w:asciiTheme="minorHAnsi" w:hAnsiTheme="minorHAnsi" w:cstheme="minorHAnsi"/>
          <w:lang w:eastAsia="zh-CN"/>
        </w:rPr>
        <w:t>）</w:t>
      </w:r>
      <w:r w:rsidR="005C2F0E" w:rsidRPr="005A05EA">
        <w:rPr>
          <w:rFonts w:asciiTheme="minorHAnsi" w:hAnsiTheme="minorHAnsi" w:cstheme="minorHAnsi"/>
          <w:lang w:eastAsia="zh-CN"/>
        </w:rPr>
        <w:t>、</w:t>
      </w:r>
      <w:r w:rsidR="005C2F0E" w:rsidRPr="005A05EA">
        <w:rPr>
          <w:rFonts w:asciiTheme="minorHAnsi" w:hAnsiTheme="minorHAnsi" w:cstheme="minorHAnsi"/>
          <w:lang w:eastAsia="zh-CN"/>
        </w:rPr>
        <w:t>ABI Research</w:t>
      </w:r>
      <w:r w:rsidR="005C2F0E" w:rsidRPr="005A05EA">
        <w:rPr>
          <w:rFonts w:asciiTheme="minorHAnsi" w:hAnsiTheme="minorHAnsi" w:cstheme="minorHAnsi"/>
          <w:lang w:eastAsia="zh-CN"/>
        </w:rPr>
        <w:t>和</w:t>
      </w:r>
      <w:r w:rsidR="005C2F0E" w:rsidRPr="005A05EA">
        <w:rPr>
          <w:rFonts w:asciiTheme="minorHAnsi" w:hAnsiTheme="minorHAnsi" w:cstheme="minorHAnsi"/>
          <w:lang w:eastAsia="zh-CN"/>
        </w:rPr>
        <w:t>ASICO</w:t>
      </w:r>
      <w:r w:rsidR="0080261F" w:rsidRPr="005A05EA">
        <w:rPr>
          <w:rFonts w:asciiTheme="minorHAnsi" w:hAnsiTheme="minorHAnsi" w:cstheme="minorHAnsi"/>
          <w:lang w:eastAsia="zh-CN"/>
        </w:rPr>
        <w:t>等</w:t>
      </w:r>
      <w:r w:rsidR="005C2F0E" w:rsidRPr="005A05EA">
        <w:rPr>
          <w:rFonts w:asciiTheme="minorHAnsi" w:hAnsiTheme="minorHAnsi" w:cstheme="minorHAnsi"/>
          <w:lang w:eastAsia="zh-CN"/>
        </w:rPr>
        <w:t>业界领军企业建立了伙伴关系。</w:t>
      </w:r>
      <w:r w:rsidR="00FB449F" w:rsidRPr="005A05EA">
        <w:rPr>
          <w:rFonts w:asciiTheme="minorHAnsi" w:hAnsiTheme="minorHAnsi" w:cstheme="minorHAnsi"/>
          <w:lang w:eastAsia="zh-CN"/>
        </w:rPr>
        <w:t>国际电联还与多个网络安全方面的区域性和国际组织及举措建立联络和伙伴关系，其中包括英联邦网络犯罪举措、网络奥林匹克、欧洲网络和信息安全局（</w:t>
      </w:r>
      <w:r w:rsidR="00FB449F" w:rsidRPr="005A05EA">
        <w:rPr>
          <w:rFonts w:asciiTheme="minorHAnsi" w:hAnsiTheme="minorHAnsi" w:cstheme="minorHAnsi"/>
          <w:lang w:eastAsia="zh-CN"/>
        </w:rPr>
        <w:t>ENISA</w:t>
      </w:r>
      <w:r w:rsidR="00FB449F" w:rsidRPr="005A05EA">
        <w:rPr>
          <w:rFonts w:asciiTheme="minorHAnsi" w:hAnsiTheme="minorHAnsi" w:cstheme="minorHAnsi"/>
          <w:lang w:eastAsia="zh-CN"/>
        </w:rPr>
        <w:t>）和事件响应与安全组论坛（</w:t>
      </w:r>
      <w:r w:rsidR="00FB449F" w:rsidRPr="005A05EA">
        <w:rPr>
          <w:rFonts w:asciiTheme="minorHAnsi" w:hAnsiTheme="minorHAnsi" w:cstheme="minorHAnsi"/>
          <w:lang w:eastAsia="zh-CN"/>
        </w:rPr>
        <w:t>FIRST</w:t>
      </w:r>
      <w:r w:rsidR="00FB449F" w:rsidRPr="005A05EA">
        <w:rPr>
          <w:rFonts w:asciiTheme="minorHAnsi" w:hAnsiTheme="minorHAnsi" w:cstheme="minorHAnsi"/>
          <w:lang w:eastAsia="zh-CN"/>
        </w:rPr>
        <w:t>）。</w:t>
      </w:r>
    </w:p>
    <w:p w:rsidR="00B02F9B" w:rsidRDefault="00086E88" w:rsidP="00835D80">
      <w:pPr>
        <w:tabs>
          <w:tab w:val="left" w:pos="720"/>
        </w:tabs>
        <w:snapToGrid w:val="0"/>
        <w:spacing w:before="240"/>
        <w:ind w:firstLineChars="200" w:firstLine="480"/>
        <w:rPr>
          <w:rFonts w:asciiTheme="minorHAnsi" w:hAnsiTheme="minorHAnsi"/>
          <w:szCs w:val="24"/>
          <w:lang w:val="en-US" w:eastAsia="zh-CN"/>
        </w:rPr>
      </w:pPr>
      <w:r w:rsidRPr="005A05EA">
        <w:rPr>
          <w:rFonts w:asciiTheme="minorHAnsi" w:hAnsiTheme="minorHAnsi" w:cstheme="minorHAnsi"/>
          <w:lang w:eastAsia="zh-CN"/>
        </w:rPr>
        <w:t>应</w:t>
      </w:r>
      <w:r w:rsidR="008F3C5B">
        <w:rPr>
          <w:rStyle w:val="st"/>
          <w:rFonts w:ascii="Arial" w:hAnsi="Arial" w:cs="Arial"/>
          <w:color w:val="222222"/>
          <w:lang w:val="de-CH" w:eastAsia="zh-CN"/>
        </w:rPr>
        <w:t>方案问题高级别委员</w:t>
      </w:r>
      <w:r w:rsidR="008F3C5B">
        <w:rPr>
          <w:rStyle w:val="st"/>
          <w:rFonts w:ascii="SimSun" w:hAnsi="SimSun" w:cs="SimSun" w:hint="eastAsia"/>
          <w:color w:val="222222"/>
          <w:lang w:val="de-CH" w:eastAsia="zh-CN"/>
        </w:rPr>
        <w:t>会</w:t>
      </w:r>
      <w:r w:rsidR="00E90F28" w:rsidRPr="005A05EA">
        <w:rPr>
          <w:rFonts w:asciiTheme="minorHAnsi" w:hAnsiTheme="minorHAnsi" w:cstheme="minorHAnsi"/>
          <w:lang w:eastAsia="zh-CN"/>
        </w:rPr>
        <w:t>（</w:t>
      </w:r>
      <w:r w:rsidR="00E90F28" w:rsidRPr="005A05EA">
        <w:rPr>
          <w:rFonts w:asciiTheme="minorHAnsi" w:hAnsiTheme="minorHAnsi" w:cstheme="minorHAnsi"/>
          <w:lang w:eastAsia="zh-CN"/>
        </w:rPr>
        <w:t>HLCP</w:t>
      </w:r>
      <w:r w:rsidR="00E90F28" w:rsidRPr="005A05EA">
        <w:rPr>
          <w:rFonts w:asciiTheme="minorHAnsi" w:hAnsiTheme="minorHAnsi" w:cstheme="minorHAnsi"/>
          <w:lang w:eastAsia="zh-CN"/>
        </w:rPr>
        <w:t>）</w:t>
      </w:r>
      <w:r w:rsidRPr="005A05EA">
        <w:rPr>
          <w:rFonts w:asciiTheme="minorHAnsi" w:hAnsiTheme="minorHAnsi" w:cstheme="minorHAnsi"/>
          <w:lang w:eastAsia="zh-CN"/>
        </w:rPr>
        <w:t>的要求，国际电联与联合国毒品和犯罪问题办公室（</w:t>
      </w:r>
      <w:r w:rsidRPr="005A05EA">
        <w:rPr>
          <w:rFonts w:asciiTheme="minorHAnsi" w:hAnsiTheme="minorHAnsi" w:cstheme="minorHAnsi"/>
          <w:lang w:eastAsia="zh-CN"/>
        </w:rPr>
        <w:t>UNODC</w:t>
      </w:r>
      <w:r w:rsidRPr="005A05EA">
        <w:rPr>
          <w:rFonts w:asciiTheme="minorHAnsi" w:hAnsiTheme="minorHAnsi" w:cstheme="minorHAnsi"/>
          <w:lang w:eastAsia="zh-CN"/>
        </w:rPr>
        <w:t>）以及约</w:t>
      </w:r>
      <w:r w:rsidRPr="005A05EA">
        <w:rPr>
          <w:rFonts w:asciiTheme="minorHAnsi" w:hAnsiTheme="minorHAnsi" w:cstheme="minorHAnsi"/>
          <w:lang w:eastAsia="zh-CN"/>
        </w:rPr>
        <w:t>35</w:t>
      </w:r>
      <w:r w:rsidRPr="005A05EA">
        <w:rPr>
          <w:rFonts w:asciiTheme="minorHAnsi" w:hAnsiTheme="minorHAnsi" w:cstheme="minorHAnsi"/>
          <w:lang w:eastAsia="zh-CN"/>
        </w:rPr>
        <w:t>个联合国机构合作制定了联合国全系统适用的《网络安全和网络犯罪框架》，得到</w:t>
      </w:r>
      <w:r w:rsidR="00E90F28" w:rsidRPr="005A05EA">
        <w:rPr>
          <w:rFonts w:asciiTheme="minorHAnsi" w:hAnsiTheme="minorHAnsi" w:cstheme="minorHAnsi"/>
          <w:lang w:eastAsia="zh-CN"/>
        </w:rPr>
        <w:t>联合国系统行政首长协调会（</w:t>
      </w:r>
      <w:r w:rsidRPr="005A05EA">
        <w:rPr>
          <w:rFonts w:asciiTheme="minorHAnsi" w:hAnsiTheme="minorHAnsi" w:cstheme="minorHAnsi"/>
          <w:lang w:eastAsia="zh-CN"/>
        </w:rPr>
        <w:t>CEB</w:t>
      </w:r>
      <w:r w:rsidR="00E90F28" w:rsidRPr="005A05EA">
        <w:rPr>
          <w:rFonts w:asciiTheme="minorHAnsi" w:hAnsiTheme="minorHAnsi" w:cstheme="minorHAnsi"/>
          <w:lang w:eastAsia="zh-CN"/>
        </w:rPr>
        <w:t>）</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11</w:t>
      </w:r>
      <w:r w:rsidRPr="005A05EA">
        <w:rPr>
          <w:rFonts w:asciiTheme="minorHAnsi" w:hAnsiTheme="minorHAnsi" w:cstheme="minorHAnsi"/>
          <w:lang w:eastAsia="zh-CN"/>
        </w:rPr>
        <w:t>月召开的</w:t>
      </w:r>
      <w:r w:rsidR="00847448" w:rsidRPr="005A05EA">
        <w:rPr>
          <w:rFonts w:asciiTheme="minorHAnsi" w:hAnsiTheme="minorHAnsi" w:cstheme="minorHAnsi"/>
          <w:lang w:val="en-US" w:eastAsia="zh-CN"/>
        </w:rPr>
        <w:t>会议</w:t>
      </w:r>
      <w:r w:rsidRPr="005A05EA">
        <w:rPr>
          <w:rFonts w:asciiTheme="minorHAnsi" w:hAnsiTheme="minorHAnsi" w:cstheme="minorHAnsi"/>
          <w:lang w:eastAsia="zh-CN"/>
        </w:rPr>
        <w:t>认可。</w:t>
      </w:r>
      <w:r w:rsidR="006F2DF9">
        <w:rPr>
          <w:rFonts w:asciiTheme="minorHAnsi" w:hAnsiTheme="minorHAnsi" w:cstheme="minorHAnsi" w:hint="eastAsia"/>
          <w:lang w:eastAsia="zh-CN"/>
        </w:rPr>
        <w:t>据此，联合国秘书长呼吁国际电联会同联合国教科文组织、联合国毒品和犯罪办公室、联合国开发计划署和联合国贸发会议并与管理问题高级别委员会、方案问题高级别委员会和联合国联合国发展集团合作起草供</w:t>
      </w:r>
      <w:r w:rsidR="006F2DF9">
        <w:rPr>
          <w:rFonts w:asciiTheme="minorHAnsi" w:hAnsiTheme="minorHAnsi" w:cstheme="minorHAnsi" w:hint="eastAsia"/>
          <w:lang w:eastAsia="zh-CN"/>
        </w:rPr>
        <w:t>CEB</w:t>
      </w:r>
      <w:r w:rsidR="006F2DF9">
        <w:rPr>
          <w:rFonts w:asciiTheme="minorHAnsi" w:hAnsiTheme="minorHAnsi" w:cstheme="minorHAnsi" w:hint="eastAsia"/>
          <w:lang w:eastAsia="zh-CN"/>
        </w:rPr>
        <w:t>进一步审议的全系统战略。</w:t>
      </w:r>
    </w:p>
    <w:p w:rsidR="004C45D6" w:rsidRPr="005A05EA" w:rsidRDefault="00086E88"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国际电联主导</w:t>
      </w:r>
      <w:hyperlink r:id="rId53" w:history="1">
        <w:r w:rsidRPr="005A05EA">
          <w:rPr>
            <w:rStyle w:val="Hyperlink"/>
            <w:rFonts w:asciiTheme="minorHAnsi" w:hAnsiTheme="minorHAnsi" w:cstheme="minorHAnsi"/>
            <w:szCs w:val="24"/>
            <w:lang w:eastAsia="zh-CN"/>
          </w:rPr>
          <w:t>全球网络安全指数</w:t>
        </w:r>
      </w:hyperlink>
      <w:r w:rsidRPr="005A05EA">
        <w:rPr>
          <w:rFonts w:asciiTheme="minorHAnsi" w:hAnsiTheme="minorHAnsi" w:cstheme="minorHAnsi"/>
          <w:lang w:eastAsia="zh-CN"/>
        </w:rPr>
        <w:t>（</w:t>
      </w:r>
      <w:r w:rsidRPr="005A05EA">
        <w:rPr>
          <w:rFonts w:asciiTheme="minorHAnsi" w:hAnsiTheme="minorHAnsi" w:cstheme="minorHAnsi"/>
          <w:lang w:eastAsia="zh-CN"/>
        </w:rPr>
        <w:t>GCI</w:t>
      </w:r>
      <w:r w:rsidRPr="005A05EA">
        <w:rPr>
          <w:rFonts w:asciiTheme="minorHAnsi" w:hAnsiTheme="minorHAnsi" w:cstheme="minorHAnsi"/>
          <w:lang w:eastAsia="zh-CN"/>
        </w:rPr>
        <w:t>）项目，对各国的网络安全能力进行评级。目标是</w:t>
      </w:r>
      <w:r w:rsidR="001814D7" w:rsidRPr="005A05EA">
        <w:rPr>
          <w:rFonts w:asciiTheme="minorHAnsi" w:hAnsiTheme="minorHAnsi" w:cstheme="minorHAnsi"/>
          <w:lang w:eastAsia="zh-CN"/>
        </w:rPr>
        <w:t>确定绩效基准，</w:t>
      </w:r>
      <w:r w:rsidRPr="005A05EA">
        <w:rPr>
          <w:rFonts w:asciiTheme="minorHAnsi" w:hAnsiTheme="minorHAnsi" w:cstheme="minorHAnsi"/>
          <w:lang w:eastAsia="zh-CN"/>
        </w:rPr>
        <w:t>公布区域性</w:t>
      </w:r>
      <w:r w:rsidR="001814D7" w:rsidRPr="005A05EA">
        <w:rPr>
          <w:rFonts w:asciiTheme="minorHAnsi" w:hAnsiTheme="minorHAnsi" w:cstheme="minorHAnsi"/>
          <w:lang w:eastAsia="zh-CN"/>
        </w:rPr>
        <w:t>和</w:t>
      </w:r>
      <w:r w:rsidRPr="005A05EA">
        <w:rPr>
          <w:rFonts w:asciiTheme="minorHAnsi" w:hAnsiTheme="minorHAnsi" w:cstheme="minorHAnsi"/>
          <w:lang w:eastAsia="zh-CN"/>
        </w:rPr>
        <w:t>全球性</w:t>
      </w:r>
      <w:r w:rsidR="001814D7" w:rsidRPr="005A05EA">
        <w:rPr>
          <w:rFonts w:asciiTheme="minorHAnsi" w:hAnsiTheme="minorHAnsi" w:cstheme="minorHAnsi"/>
          <w:lang w:eastAsia="zh-CN"/>
        </w:rPr>
        <w:t>指标</w:t>
      </w:r>
      <w:r w:rsidRPr="005A05EA">
        <w:rPr>
          <w:rFonts w:asciiTheme="minorHAnsi" w:hAnsiTheme="minorHAnsi" w:cstheme="minorHAnsi"/>
          <w:lang w:eastAsia="zh-CN"/>
        </w:rPr>
        <w:t>。</w:t>
      </w:r>
      <w:r w:rsidRPr="005A05EA">
        <w:rPr>
          <w:rFonts w:asciiTheme="minorHAnsi" w:hAnsiTheme="minorHAnsi" w:cstheme="minorHAnsi"/>
          <w:lang w:eastAsia="zh-CN"/>
        </w:rPr>
        <w:t>GCI</w:t>
      </w:r>
      <w:r w:rsidRPr="005A05EA">
        <w:rPr>
          <w:rFonts w:asciiTheme="minorHAnsi" w:hAnsiTheme="minorHAnsi" w:cstheme="minorHAnsi"/>
          <w:lang w:eastAsia="zh-CN"/>
        </w:rPr>
        <w:t>项目是国际电联与</w:t>
      </w:r>
      <w:r w:rsidRPr="005A05EA">
        <w:rPr>
          <w:rFonts w:asciiTheme="minorHAnsi" w:hAnsiTheme="minorHAnsi" w:cstheme="minorHAnsi"/>
          <w:lang w:eastAsia="zh-CN"/>
        </w:rPr>
        <w:t>ABI Research</w:t>
      </w:r>
      <w:r w:rsidRPr="005A05EA">
        <w:rPr>
          <w:rFonts w:asciiTheme="minorHAnsi" w:hAnsiTheme="minorHAnsi" w:cstheme="minorHAnsi"/>
          <w:lang w:eastAsia="zh-CN"/>
        </w:rPr>
        <w:t>的合作项目</w:t>
      </w:r>
      <w:r w:rsidR="001814D7" w:rsidRPr="005A05EA">
        <w:rPr>
          <w:rFonts w:asciiTheme="minorHAnsi" w:hAnsiTheme="minorHAnsi" w:cstheme="minorHAnsi"/>
          <w:lang w:eastAsia="zh-CN"/>
        </w:rPr>
        <w:t>。</w:t>
      </w:r>
      <w:r w:rsidR="001814D7" w:rsidRPr="005A05EA">
        <w:rPr>
          <w:rFonts w:asciiTheme="minorHAnsi" w:hAnsiTheme="minorHAnsi" w:cstheme="minorHAnsi"/>
          <w:lang w:eastAsia="zh-CN"/>
        </w:rPr>
        <w:t>ABI Research</w:t>
      </w:r>
      <w:r w:rsidR="001814D7" w:rsidRPr="005A05EA">
        <w:rPr>
          <w:rFonts w:asciiTheme="minorHAnsi" w:hAnsiTheme="minorHAnsi" w:cstheme="minorHAnsi"/>
          <w:lang w:eastAsia="zh-CN"/>
        </w:rPr>
        <w:t>是一家</w:t>
      </w:r>
      <w:r w:rsidRPr="005A05EA">
        <w:rPr>
          <w:rFonts w:asciiTheme="minorHAnsi" w:hAnsiTheme="minorHAnsi" w:cstheme="minorHAnsi"/>
          <w:lang w:eastAsia="zh-CN"/>
        </w:rPr>
        <w:t>专门服务于全球技术市场</w:t>
      </w:r>
      <w:r w:rsidR="001814D7" w:rsidRPr="005A05EA">
        <w:rPr>
          <w:rFonts w:asciiTheme="minorHAnsi" w:hAnsiTheme="minorHAnsi" w:cstheme="minorHAnsi"/>
          <w:lang w:eastAsia="zh-CN"/>
        </w:rPr>
        <w:t>的市场情报公司</w:t>
      </w:r>
      <w:r w:rsidRPr="005A05EA">
        <w:rPr>
          <w:rFonts w:asciiTheme="minorHAnsi" w:hAnsiTheme="minorHAnsi" w:cstheme="minorHAnsi"/>
          <w:lang w:eastAsia="zh-CN"/>
        </w:rPr>
        <w:t>。</w:t>
      </w:r>
      <w:r w:rsidR="005C2F0E" w:rsidRPr="005A05EA">
        <w:rPr>
          <w:rFonts w:asciiTheme="minorHAnsi" w:hAnsiTheme="minorHAnsi" w:cstheme="minorHAnsi"/>
          <w:lang w:eastAsia="zh-CN"/>
        </w:rPr>
        <w:t>GCI</w:t>
      </w:r>
      <w:r w:rsidR="0080261F" w:rsidRPr="005A05EA">
        <w:rPr>
          <w:rFonts w:asciiTheme="minorHAnsi" w:hAnsiTheme="minorHAnsi" w:cstheme="minorHAnsi"/>
          <w:lang w:eastAsia="zh-CN"/>
        </w:rPr>
        <w:t>是</w:t>
      </w:r>
      <w:r w:rsidR="005C2F0E" w:rsidRPr="005A05EA">
        <w:rPr>
          <w:rFonts w:asciiTheme="minorHAnsi" w:hAnsiTheme="minorHAnsi" w:cstheme="minorHAnsi"/>
          <w:lang w:eastAsia="zh-CN"/>
        </w:rPr>
        <w:t>在国际电联</w:t>
      </w:r>
      <w:r w:rsidR="005C2F0E" w:rsidRPr="005A05EA">
        <w:rPr>
          <w:rFonts w:asciiTheme="minorHAnsi" w:hAnsiTheme="minorHAnsi" w:cstheme="minorHAnsi"/>
          <w:lang w:eastAsia="zh-CN"/>
        </w:rPr>
        <w:t>2013</w:t>
      </w:r>
      <w:r w:rsidR="005C2F0E" w:rsidRPr="005A05EA">
        <w:rPr>
          <w:rFonts w:asciiTheme="minorHAnsi" w:hAnsiTheme="minorHAnsi" w:cstheme="minorHAnsi"/>
          <w:lang w:eastAsia="zh-CN"/>
        </w:rPr>
        <w:t>年</w:t>
      </w:r>
      <w:r w:rsidR="005C2F0E" w:rsidRPr="005A05EA">
        <w:rPr>
          <w:rFonts w:asciiTheme="minorHAnsi" w:hAnsiTheme="minorHAnsi" w:cstheme="minorHAnsi"/>
          <w:lang w:eastAsia="zh-CN"/>
        </w:rPr>
        <w:t>1</w:t>
      </w:r>
      <w:r w:rsidR="001814D7" w:rsidRPr="005A05EA">
        <w:rPr>
          <w:rFonts w:asciiTheme="minorHAnsi" w:hAnsiTheme="minorHAnsi" w:cstheme="minorHAnsi"/>
          <w:lang w:eastAsia="zh-CN"/>
        </w:rPr>
        <w:t>1</w:t>
      </w:r>
      <w:r w:rsidR="005C2F0E" w:rsidRPr="005A05EA">
        <w:rPr>
          <w:rFonts w:asciiTheme="minorHAnsi" w:hAnsiTheme="minorHAnsi" w:cstheme="minorHAnsi"/>
          <w:lang w:eastAsia="zh-CN"/>
        </w:rPr>
        <w:t>月举办的世界电信展期间推出的</w:t>
      </w:r>
      <w:r w:rsidR="00E8570B">
        <w:rPr>
          <w:rFonts w:asciiTheme="minorHAnsi" w:hAnsiTheme="minorHAnsi" w:cstheme="minorHAnsi" w:hint="eastAsia"/>
          <w:lang w:eastAsia="zh-CN"/>
        </w:rPr>
        <w:t>，现已可率先提供有关阿拉伯区域和非洲区域的结果</w:t>
      </w:r>
      <w:r w:rsidR="005C2F0E" w:rsidRPr="005A05EA">
        <w:rPr>
          <w:rFonts w:asciiTheme="minorHAnsi" w:hAnsiTheme="minorHAnsi" w:cstheme="minorHAnsi"/>
          <w:lang w:eastAsia="zh-CN"/>
        </w:rPr>
        <w:t>。</w:t>
      </w:r>
    </w:p>
    <w:p w:rsidR="004C45D6" w:rsidRPr="005A05EA" w:rsidRDefault="00FB449F" w:rsidP="00835D80">
      <w:pPr>
        <w:pStyle w:val="Headingb"/>
        <w:rPr>
          <w:rFonts w:asciiTheme="minorHAnsi" w:hAnsiTheme="minorHAnsi" w:cstheme="minorHAnsi"/>
          <w:lang w:eastAsia="zh-CN"/>
        </w:rPr>
      </w:pPr>
      <w:r w:rsidRPr="005A05EA">
        <w:rPr>
          <w:rFonts w:asciiTheme="minorHAnsi" w:hAnsiTheme="minorHAnsi" w:cstheme="minorHAnsi"/>
          <w:lang w:eastAsia="zh-CN"/>
        </w:rPr>
        <w:t>保护上网儿童（</w:t>
      </w:r>
      <w:r w:rsidRPr="005A05EA">
        <w:rPr>
          <w:rFonts w:asciiTheme="minorHAnsi" w:hAnsiTheme="minorHAnsi" w:cstheme="minorHAnsi"/>
          <w:lang w:eastAsia="zh-CN"/>
        </w:rPr>
        <w:t>COP</w:t>
      </w:r>
      <w:r w:rsidRPr="005A05EA">
        <w:rPr>
          <w:rFonts w:asciiTheme="minorHAnsi" w:hAnsiTheme="minorHAnsi" w:cstheme="minorHAnsi"/>
          <w:lang w:eastAsia="zh-CN"/>
        </w:rPr>
        <w:t>）全球举措</w:t>
      </w:r>
    </w:p>
    <w:p w:rsidR="004C45D6" w:rsidRPr="005A05EA" w:rsidRDefault="00017ECA"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w:t>
      </w:r>
      <w:r w:rsidRPr="005A05EA">
        <w:rPr>
          <w:rFonts w:asciiTheme="minorHAnsi" w:hAnsiTheme="minorHAnsi" w:cstheme="minorHAnsi"/>
          <w:lang w:eastAsia="zh-CN"/>
        </w:rPr>
        <w:t>GCA</w:t>
      </w:r>
      <w:r w:rsidRPr="005A05EA">
        <w:rPr>
          <w:rFonts w:asciiTheme="minorHAnsi" w:hAnsiTheme="minorHAnsi" w:cstheme="minorHAnsi"/>
          <w:lang w:eastAsia="zh-CN"/>
        </w:rPr>
        <w:t>框架内，国际电联制定了保护上网儿童</w:t>
      </w:r>
      <w:r w:rsidR="005A362F" w:rsidRPr="005A05EA">
        <w:rPr>
          <w:rFonts w:asciiTheme="minorHAnsi" w:hAnsiTheme="minorHAnsi" w:cstheme="minorHAnsi"/>
          <w:lang w:eastAsia="zh-CN"/>
        </w:rPr>
        <w:t>（</w:t>
      </w:r>
      <w:hyperlink r:id="rId54" w:history="1">
        <w:r w:rsidRPr="005A05EA">
          <w:rPr>
            <w:rStyle w:val="Hyperlink"/>
            <w:rFonts w:asciiTheme="minorHAnsi" w:hAnsiTheme="minorHAnsi" w:cstheme="minorHAnsi"/>
            <w:szCs w:val="24"/>
            <w:lang w:eastAsia="zh-CN"/>
          </w:rPr>
          <w:t>COP</w:t>
        </w:r>
      </w:hyperlink>
      <w:r w:rsidR="005A362F" w:rsidRPr="005A05EA">
        <w:rPr>
          <w:rFonts w:asciiTheme="minorHAnsi" w:hAnsiTheme="minorHAnsi" w:cstheme="minorHAnsi"/>
          <w:bCs/>
          <w:lang w:eastAsia="zh-CN"/>
        </w:rPr>
        <w:t>）</w:t>
      </w:r>
      <w:r w:rsidRPr="005A05EA">
        <w:rPr>
          <w:rFonts w:asciiTheme="minorHAnsi" w:hAnsiTheme="minorHAnsi" w:cstheme="minorHAnsi"/>
          <w:lang w:eastAsia="zh-CN"/>
        </w:rPr>
        <w:t>举措作为推进全球范围内保护上网儿童国际合作行动网络。</w:t>
      </w:r>
      <w:r w:rsidR="00E02D8F" w:rsidRPr="005A05EA">
        <w:rPr>
          <w:rFonts w:asciiTheme="minorHAnsi" w:hAnsiTheme="minorHAnsi" w:cstheme="minorHAnsi"/>
          <w:lang w:eastAsia="zh-CN"/>
        </w:rPr>
        <w:t>国际电联已进入</w:t>
      </w:r>
      <w:r w:rsidR="00E02D8F" w:rsidRPr="005A05EA">
        <w:rPr>
          <w:rFonts w:asciiTheme="minorHAnsi" w:hAnsiTheme="minorHAnsi" w:cstheme="minorHAnsi"/>
          <w:lang w:eastAsia="zh-CN"/>
        </w:rPr>
        <w:t>COP</w:t>
      </w:r>
      <w:r w:rsidR="00E02D8F" w:rsidRPr="005A05EA">
        <w:rPr>
          <w:rFonts w:asciiTheme="minorHAnsi" w:hAnsiTheme="minorHAnsi" w:cstheme="minorHAnsi"/>
          <w:lang w:eastAsia="zh-CN"/>
        </w:rPr>
        <w:t>全球举措的第二阶段。</w:t>
      </w:r>
      <w:r w:rsidR="006A0259" w:rsidRPr="005A05EA">
        <w:rPr>
          <w:rFonts w:asciiTheme="minorHAnsi" w:hAnsiTheme="minorHAnsi" w:cstheme="minorHAnsi"/>
          <w:lang w:eastAsia="zh-CN"/>
        </w:rPr>
        <w:t>2010</w:t>
      </w:r>
      <w:r w:rsidR="006A0259" w:rsidRPr="005A05EA">
        <w:rPr>
          <w:rFonts w:asciiTheme="minorHAnsi" w:hAnsiTheme="minorHAnsi" w:cstheme="minorHAnsi"/>
          <w:lang w:eastAsia="zh-CN"/>
        </w:rPr>
        <w:t>年</w:t>
      </w:r>
      <w:r w:rsidR="006A0259" w:rsidRPr="005A05EA">
        <w:rPr>
          <w:rFonts w:asciiTheme="minorHAnsi" w:hAnsiTheme="minorHAnsi" w:cstheme="minorHAnsi"/>
          <w:lang w:eastAsia="zh-CN"/>
        </w:rPr>
        <w:t>11</w:t>
      </w:r>
      <w:r w:rsidR="006A0259" w:rsidRPr="005A05EA">
        <w:rPr>
          <w:rFonts w:asciiTheme="minorHAnsi" w:hAnsiTheme="minorHAnsi" w:cstheme="minorHAnsi"/>
          <w:lang w:eastAsia="zh-CN"/>
        </w:rPr>
        <w:t>月</w:t>
      </w:r>
      <w:r w:rsidR="00E02D8F" w:rsidRPr="005A05EA">
        <w:rPr>
          <w:rFonts w:asciiTheme="minorHAnsi" w:hAnsiTheme="minorHAnsi" w:cstheme="minorHAnsi"/>
          <w:lang w:eastAsia="zh-CN"/>
        </w:rPr>
        <w:t>国际电联秘书长</w:t>
      </w:r>
      <w:r w:rsidR="006A0259" w:rsidRPr="005A05EA">
        <w:rPr>
          <w:rFonts w:asciiTheme="minorHAnsi" w:hAnsiTheme="minorHAnsi" w:cstheme="minorHAnsi"/>
          <w:lang w:eastAsia="zh-CN"/>
        </w:rPr>
        <w:t>任命</w:t>
      </w:r>
      <w:r w:rsidR="00E02D8F" w:rsidRPr="005A05EA">
        <w:rPr>
          <w:rFonts w:asciiTheme="minorHAnsi" w:hAnsiTheme="minorHAnsi" w:cstheme="minorHAnsi"/>
          <w:lang w:eastAsia="zh-CN"/>
        </w:rPr>
        <w:t>哥斯达黎加总统</w:t>
      </w:r>
      <w:r w:rsidR="00E02D8F" w:rsidRPr="005A05EA">
        <w:rPr>
          <w:rFonts w:asciiTheme="minorHAnsi" w:hAnsiTheme="minorHAnsi" w:cstheme="minorHAnsi"/>
          <w:lang w:eastAsia="zh-CN"/>
        </w:rPr>
        <w:t>Laura Chinchilla</w:t>
      </w:r>
      <w:r w:rsidR="006A0259" w:rsidRPr="005A05EA">
        <w:rPr>
          <w:rFonts w:asciiTheme="minorHAnsi" w:hAnsiTheme="minorHAnsi" w:cstheme="minorHAnsi"/>
          <w:lang w:eastAsia="zh-CN"/>
        </w:rPr>
        <w:t>COP</w:t>
      </w:r>
      <w:r w:rsidR="006A0259" w:rsidRPr="005A05EA">
        <w:rPr>
          <w:rFonts w:asciiTheme="minorHAnsi" w:hAnsiTheme="minorHAnsi" w:cstheme="minorHAnsi"/>
          <w:lang w:eastAsia="zh-CN"/>
        </w:rPr>
        <w:t>阁下担任新形象大使</w:t>
      </w:r>
      <w:r w:rsidR="00E02D8F" w:rsidRPr="005A05EA">
        <w:rPr>
          <w:rFonts w:asciiTheme="minorHAnsi" w:hAnsiTheme="minorHAnsi" w:cstheme="minorHAnsi"/>
          <w:lang w:eastAsia="zh-CN"/>
        </w:rPr>
        <w:t>。</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5</w:t>
      </w:r>
      <w:r w:rsidRPr="005A05EA">
        <w:rPr>
          <w:rFonts w:asciiTheme="minorHAnsi" w:hAnsiTheme="minorHAnsi" w:cstheme="minorHAnsi"/>
          <w:lang w:eastAsia="zh-CN"/>
        </w:rPr>
        <w:t>月，</w:t>
      </w:r>
      <w:r w:rsidRPr="005A05EA">
        <w:rPr>
          <w:rFonts w:asciiTheme="minorHAnsi" w:hAnsiTheme="minorHAnsi" w:cstheme="minorHAnsi"/>
          <w:lang w:eastAsia="zh-CN"/>
        </w:rPr>
        <w:t>Deborah Taylor Tate</w:t>
      </w:r>
      <w:r w:rsidRPr="005A05EA">
        <w:rPr>
          <w:rFonts w:asciiTheme="minorHAnsi" w:hAnsiTheme="minorHAnsi" w:cstheme="minorHAnsi"/>
          <w:lang w:eastAsia="zh-CN"/>
        </w:rPr>
        <w:t>女士，美国联邦通信委员会前主席和</w:t>
      </w:r>
      <w:r w:rsidRPr="005A05EA">
        <w:rPr>
          <w:rFonts w:asciiTheme="minorHAnsi" w:hAnsiTheme="minorHAnsi" w:cstheme="minorHAnsi"/>
          <w:lang w:eastAsia="zh-CN"/>
        </w:rPr>
        <w:t>2009</w:t>
      </w:r>
      <w:r w:rsidRPr="005A05EA">
        <w:rPr>
          <w:rFonts w:asciiTheme="minorHAnsi" w:hAnsiTheme="minorHAnsi" w:cstheme="minorHAnsi"/>
          <w:lang w:eastAsia="zh-CN"/>
        </w:rPr>
        <w:t>年世界电信和信息社会日保护上网儿童</w:t>
      </w:r>
      <w:r w:rsidRPr="005A05EA">
        <w:rPr>
          <w:rFonts w:asciiTheme="minorHAnsi" w:hAnsiTheme="minorHAnsi" w:cstheme="minorHAnsi"/>
          <w:lang w:eastAsia="zh-CN"/>
        </w:rPr>
        <w:lastRenderedPageBreak/>
        <w:t>获奖者被任命为首位</w:t>
      </w:r>
      <w:r w:rsidRPr="005A05EA">
        <w:rPr>
          <w:rFonts w:asciiTheme="minorHAnsi" w:hAnsiTheme="minorHAnsi" w:cstheme="minorHAnsi"/>
          <w:lang w:eastAsia="zh-CN"/>
        </w:rPr>
        <w:t>COP</w:t>
      </w:r>
      <w:r w:rsidRPr="005A05EA">
        <w:rPr>
          <w:rFonts w:asciiTheme="minorHAnsi" w:hAnsiTheme="minorHAnsi" w:cstheme="minorHAnsi"/>
          <w:lang w:eastAsia="zh-CN"/>
        </w:rPr>
        <w:t>特使。</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7</w:t>
      </w:r>
      <w:r w:rsidRPr="005A05EA">
        <w:rPr>
          <w:rFonts w:asciiTheme="minorHAnsi" w:hAnsiTheme="minorHAnsi" w:cstheme="minorHAnsi"/>
          <w:lang w:eastAsia="zh-CN"/>
        </w:rPr>
        <w:t>月，尼日利亚第一夫人佩辛斯</w:t>
      </w:r>
      <w:r w:rsidR="006F434F" w:rsidRPr="005A05EA">
        <w:rPr>
          <w:rFonts w:asciiTheme="minorHAnsi" w:hAnsiTheme="minorHAnsi" w:cstheme="minorHAnsi"/>
          <w:lang w:eastAsia="zh-CN"/>
        </w:rPr>
        <w:t>•</w:t>
      </w:r>
      <w:r w:rsidRPr="005A05EA">
        <w:rPr>
          <w:rFonts w:asciiTheme="minorHAnsi" w:hAnsiTheme="minorHAnsi" w:cstheme="minorHAnsi"/>
          <w:lang w:eastAsia="zh-CN"/>
        </w:rPr>
        <w:t>古德勒克</w:t>
      </w:r>
      <w:r w:rsidR="006F434F" w:rsidRPr="005A05EA">
        <w:rPr>
          <w:rFonts w:asciiTheme="minorHAnsi" w:hAnsiTheme="minorHAnsi" w:cstheme="minorHAnsi"/>
          <w:lang w:eastAsia="zh-CN"/>
        </w:rPr>
        <w:t>•</w:t>
      </w:r>
      <w:r w:rsidRPr="005A05EA">
        <w:rPr>
          <w:rFonts w:asciiTheme="minorHAnsi" w:hAnsiTheme="minorHAnsi" w:cstheme="minorHAnsi"/>
          <w:lang w:eastAsia="zh-CN"/>
        </w:rPr>
        <w:t>焦娜森夫人被任命为国际电联保护上网儿童协调员。</w:t>
      </w:r>
    </w:p>
    <w:p w:rsidR="0010329D" w:rsidRDefault="006A0259" w:rsidP="00835D80">
      <w:pPr>
        <w:ind w:firstLineChars="200" w:firstLine="480"/>
        <w:rPr>
          <w:rFonts w:asciiTheme="minorHAnsi" w:hAnsiTheme="minorHAnsi"/>
          <w:szCs w:val="24"/>
          <w:lang w:eastAsia="zh-CN"/>
        </w:rPr>
      </w:pPr>
      <w:r w:rsidRPr="005A05EA">
        <w:rPr>
          <w:rFonts w:asciiTheme="minorHAnsi" w:hAnsiTheme="minorHAnsi" w:cstheme="minorHAnsi"/>
          <w:lang w:eastAsia="zh-CN"/>
        </w:rPr>
        <w:t>国际电联与不同国家合作</w:t>
      </w:r>
      <w:r w:rsidR="00675177" w:rsidRPr="005A05EA">
        <w:rPr>
          <w:rFonts w:asciiTheme="minorHAnsi" w:hAnsiTheme="minorHAnsi" w:cstheme="minorHAnsi"/>
          <w:lang w:eastAsia="zh-CN"/>
        </w:rPr>
        <w:t>开展</w:t>
      </w:r>
      <w:r w:rsidR="00675177" w:rsidRPr="005A05EA">
        <w:rPr>
          <w:rFonts w:asciiTheme="minorHAnsi" w:eastAsia="STKaiti" w:hAnsiTheme="minorHAnsi" w:cstheme="minorHAnsi"/>
          <w:lang w:eastAsia="zh-CN"/>
        </w:rPr>
        <w:t>国家案例研究</w:t>
      </w:r>
      <w:r w:rsidRPr="005A05EA">
        <w:rPr>
          <w:rFonts w:asciiTheme="minorHAnsi" w:hAnsiTheme="minorHAnsi" w:cstheme="minorHAnsi"/>
          <w:lang w:eastAsia="zh-CN"/>
        </w:rPr>
        <w:t>（如在哥斯达黎加）</w:t>
      </w:r>
      <w:r w:rsidR="00675177" w:rsidRPr="005A05EA">
        <w:rPr>
          <w:rFonts w:asciiTheme="minorHAnsi" w:hAnsiTheme="minorHAnsi" w:cstheme="minorHAnsi"/>
          <w:lang w:eastAsia="zh-CN"/>
        </w:rPr>
        <w:t>，以展示和分享有关建立国家</w:t>
      </w:r>
      <w:r w:rsidR="00675177" w:rsidRPr="005A05EA">
        <w:rPr>
          <w:rFonts w:asciiTheme="minorHAnsi" w:hAnsiTheme="minorHAnsi" w:cstheme="minorHAnsi"/>
          <w:lang w:eastAsia="zh-CN"/>
        </w:rPr>
        <w:t>COP</w:t>
      </w:r>
      <w:r w:rsidR="00675177" w:rsidRPr="005A05EA">
        <w:rPr>
          <w:rFonts w:asciiTheme="minorHAnsi" w:hAnsiTheme="minorHAnsi" w:cstheme="minorHAnsi"/>
          <w:lang w:eastAsia="zh-CN"/>
        </w:rPr>
        <w:t>框架的最佳做法，从而能够制定全球性的</w:t>
      </w:r>
      <w:r w:rsidR="00675177" w:rsidRPr="005A05EA">
        <w:rPr>
          <w:rFonts w:asciiTheme="minorHAnsi" w:hAnsiTheme="minorHAnsi" w:cstheme="minorHAnsi"/>
          <w:lang w:eastAsia="zh-CN"/>
        </w:rPr>
        <w:t>COP</w:t>
      </w:r>
      <w:r w:rsidR="00675177" w:rsidRPr="005A05EA">
        <w:rPr>
          <w:rFonts w:asciiTheme="minorHAnsi" w:hAnsiTheme="minorHAnsi" w:cstheme="minorHAnsi"/>
          <w:lang w:eastAsia="zh-CN"/>
        </w:rPr>
        <w:t>政策。</w:t>
      </w:r>
      <w:r w:rsidR="009A562D" w:rsidRPr="005A05EA">
        <w:rPr>
          <w:rFonts w:asciiTheme="minorHAnsi" w:hAnsiTheme="minorHAnsi" w:cstheme="minorHAnsi"/>
          <w:lang w:eastAsia="zh-CN"/>
        </w:rPr>
        <w:t>国际电联</w:t>
      </w:r>
      <w:r w:rsidR="00810DD0">
        <w:rPr>
          <w:rFonts w:asciiTheme="minorHAnsi" w:hAnsiTheme="minorHAnsi" w:cstheme="minorHAnsi" w:hint="eastAsia"/>
          <w:lang w:eastAsia="zh-CN"/>
        </w:rPr>
        <w:t>根据</w:t>
      </w:r>
      <w:r w:rsidR="00810DD0">
        <w:rPr>
          <w:rFonts w:asciiTheme="minorHAnsi" w:hAnsiTheme="minorHAnsi" w:cstheme="minorHAnsi"/>
          <w:lang w:eastAsia="zh-CN"/>
        </w:rPr>
        <w:t>各国</w:t>
      </w:r>
      <w:r w:rsidR="009A562D" w:rsidRPr="005A05EA">
        <w:rPr>
          <w:rFonts w:asciiTheme="minorHAnsi" w:hAnsiTheme="minorHAnsi" w:cstheme="minorHAnsi"/>
          <w:lang w:eastAsia="zh-CN"/>
        </w:rPr>
        <w:t>法律、战略和其它文件</w:t>
      </w:r>
      <w:r w:rsidR="00810DD0">
        <w:rPr>
          <w:rFonts w:asciiTheme="minorHAnsi" w:hAnsiTheme="minorHAnsi" w:cstheme="minorHAnsi" w:hint="eastAsia"/>
          <w:lang w:eastAsia="zh-CN"/>
        </w:rPr>
        <w:t>起草</w:t>
      </w:r>
      <w:r w:rsidR="009A562D" w:rsidRPr="005A05EA">
        <w:rPr>
          <w:rFonts w:asciiTheme="minorHAnsi" w:hAnsiTheme="minorHAnsi" w:cstheme="minorHAnsi"/>
          <w:lang w:eastAsia="zh-CN"/>
        </w:rPr>
        <w:t>各国资料以加强</w:t>
      </w:r>
      <w:r w:rsidR="009A562D" w:rsidRPr="005A05EA">
        <w:rPr>
          <w:rFonts w:asciiTheme="minorHAnsi" w:hAnsiTheme="minorHAnsi" w:cstheme="minorHAnsi"/>
          <w:lang w:eastAsia="zh-CN"/>
        </w:rPr>
        <w:t>COP</w:t>
      </w:r>
      <w:r w:rsidR="009A562D" w:rsidRPr="005A05EA">
        <w:rPr>
          <w:rFonts w:asciiTheme="minorHAnsi" w:hAnsiTheme="minorHAnsi" w:cstheme="minorHAnsi"/>
          <w:lang w:eastAsia="zh-CN"/>
        </w:rPr>
        <w:t>工作。</w:t>
      </w:r>
      <w:r w:rsidR="00810DD0" w:rsidRPr="005A05EA">
        <w:rPr>
          <w:rFonts w:asciiTheme="minorHAnsi" w:hAnsiTheme="minorHAnsi" w:cstheme="minorHAnsi"/>
          <w:lang w:eastAsia="zh-CN"/>
        </w:rPr>
        <w:t>成员国</w:t>
      </w:r>
      <w:r w:rsidR="009A562D" w:rsidRPr="005A05EA">
        <w:rPr>
          <w:rFonts w:asciiTheme="minorHAnsi" w:hAnsiTheme="minorHAnsi" w:cstheme="minorHAnsi"/>
          <w:lang w:eastAsia="zh-CN"/>
        </w:rPr>
        <w:t>正</w:t>
      </w:r>
      <w:r w:rsidR="00810DD0">
        <w:rPr>
          <w:rFonts w:asciiTheme="minorHAnsi" w:hAnsiTheme="minorHAnsi" w:cstheme="minorHAnsi" w:hint="eastAsia"/>
          <w:lang w:eastAsia="zh-CN"/>
        </w:rPr>
        <w:t>在对</w:t>
      </w:r>
      <w:r w:rsidR="00810DD0" w:rsidRPr="005A05EA">
        <w:rPr>
          <w:rFonts w:asciiTheme="minorHAnsi" w:hAnsiTheme="minorHAnsi" w:cstheme="minorHAnsi"/>
          <w:lang w:eastAsia="zh-CN"/>
        </w:rPr>
        <w:t>这些资料</w:t>
      </w:r>
      <w:r w:rsidR="00810DD0">
        <w:rPr>
          <w:rFonts w:asciiTheme="minorHAnsi" w:hAnsiTheme="minorHAnsi" w:cstheme="minorHAnsi" w:hint="eastAsia"/>
          <w:lang w:eastAsia="zh-CN"/>
        </w:rPr>
        <w:t>进行</w:t>
      </w:r>
      <w:r w:rsidR="00810DD0">
        <w:rPr>
          <w:rFonts w:asciiTheme="minorHAnsi" w:hAnsiTheme="minorHAnsi" w:cstheme="minorHAnsi"/>
          <w:lang w:eastAsia="zh-CN"/>
        </w:rPr>
        <w:t>审议</w:t>
      </w:r>
      <w:r w:rsidR="009A562D" w:rsidRPr="005A05EA">
        <w:rPr>
          <w:rFonts w:asciiTheme="minorHAnsi" w:hAnsiTheme="minorHAnsi" w:cstheme="minorHAnsi"/>
          <w:lang w:eastAsia="zh-CN"/>
        </w:rPr>
        <w:t>。</w:t>
      </w:r>
      <w:hyperlink r:id="rId55" w:history="1">
        <w:r w:rsidR="0010329D">
          <w:rPr>
            <w:rStyle w:val="Hyperlink"/>
            <w:rFonts w:asciiTheme="minorHAnsi" w:hAnsiTheme="minorHAnsi" w:cstheme="minorHAnsi"/>
            <w:szCs w:val="24"/>
            <w:lang w:eastAsia="zh-CN"/>
          </w:rPr>
          <w:t>COP</w:t>
        </w:r>
        <w:r w:rsidR="0010329D">
          <w:rPr>
            <w:rStyle w:val="Hyperlink"/>
            <w:rFonts w:asciiTheme="minorHAnsi" w:hAnsiTheme="minorHAnsi" w:cstheme="minorHAnsi" w:hint="eastAsia"/>
            <w:szCs w:val="24"/>
            <w:lang w:eastAsia="zh-CN"/>
          </w:rPr>
          <w:t>举措</w:t>
        </w:r>
      </w:hyperlink>
      <w:r w:rsidR="0010329D">
        <w:rPr>
          <w:rFonts w:hint="eastAsia"/>
          <w:lang w:eastAsia="zh-CN"/>
        </w:rPr>
        <w:t>目前</w:t>
      </w:r>
      <w:r w:rsidR="0010329D">
        <w:rPr>
          <w:rFonts w:asciiTheme="minorHAnsi" w:hAnsiTheme="minorHAnsi" w:hint="eastAsia"/>
          <w:szCs w:val="24"/>
          <w:lang w:eastAsia="zh-CN"/>
        </w:rPr>
        <w:t>正在更新《</w:t>
      </w:r>
      <w:r w:rsidR="0010329D">
        <w:rPr>
          <w:rFonts w:asciiTheme="minorHAnsi" w:hAnsiTheme="minorHAnsi" w:cstheme="minorHAnsi"/>
          <w:szCs w:val="24"/>
          <w:lang w:eastAsia="zh-CN"/>
        </w:rPr>
        <w:t>COP</w:t>
      </w:r>
      <w:r w:rsidR="0010329D">
        <w:rPr>
          <w:rFonts w:asciiTheme="minorHAnsi" w:hAnsiTheme="minorHAnsi" w:cstheme="minorHAnsi" w:hint="eastAsia"/>
          <w:szCs w:val="24"/>
          <w:lang w:eastAsia="zh-CN"/>
        </w:rPr>
        <w:t>行业指导原则》。国际电联和</w:t>
      </w:r>
      <w:r w:rsidR="0010329D">
        <w:rPr>
          <w:rFonts w:asciiTheme="minorHAnsi" w:hAnsiTheme="minorHAnsi" w:cstheme="minorHAnsi"/>
          <w:szCs w:val="24"/>
          <w:lang w:eastAsia="zh-CN"/>
        </w:rPr>
        <w:t>UNICEF</w:t>
      </w:r>
      <w:r w:rsidR="0010329D">
        <w:rPr>
          <w:rFonts w:asciiTheme="minorHAnsi" w:hAnsiTheme="minorHAnsi" w:cstheme="minorHAnsi" w:hint="eastAsia"/>
          <w:szCs w:val="24"/>
          <w:lang w:eastAsia="zh-CN"/>
        </w:rPr>
        <w:t>与所有利益攸关方进行了公开磋商（在线并利用</w:t>
      </w:r>
      <w:r w:rsidR="0010329D">
        <w:rPr>
          <w:rFonts w:asciiTheme="minorHAnsi" w:hAnsiTheme="minorHAnsi" w:cstheme="minorHAnsi"/>
          <w:szCs w:val="24"/>
          <w:lang w:eastAsia="zh-CN"/>
        </w:rPr>
        <w:t>2013</w:t>
      </w:r>
      <w:r w:rsidR="0010329D">
        <w:rPr>
          <w:rFonts w:asciiTheme="minorHAnsi" w:hAnsiTheme="minorHAnsi" w:cstheme="minorHAnsi" w:hint="eastAsia"/>
          <w:szCs w:val="24"/>
          <w:lang w:eastAsia="zh-CN"/>
        </w:rPr>
        <w:t>年互联网管理论坛（</w:t>
      </w:r>
      <w:r w:rsidR="0010329D">
        <w:rPr>
          <w:rFonts w:asciiTheme="minorHAnsi" w:hAnsiTheme="minorHAnsi" w:cstheme="minorHAnsi"/>
          <w:szCs w:val="24"/>
          <w:lang w:eastAsia="zh-CN"/>
        </w:rPr>
        <w:t>IGF</w:t>
      </w:r>
      <w:r w:rsidR="0010329D">
        <w:rPr>
          <w:rFonts w:asciiTheme="minorHAnsi" w:hAnsiTheme="minorHAnsi" w:cstheme="minorHAnsi" w:hint="eastAsia"/>
          <w:szCs w:val="24"/>
          <w:lang w:eastAsia="zh-CN"/>
        </w:rPr>
        <w:t>）会议的机会），旨在征集有关指导原则草案的意见（预计于</w:t>
      </w:r>
      <w:r w:rsidR="0010329D">
        <w:rPr>
          <w:rFonts w:asciiTheme="minorHAnsi" w:hAnsiTheme="minorHAnsi"/>
          <w:szCs w:val="24"/>
          <w:lang w:eastAsia="zh-CN"/>
        </w:rPr>
        <w:t>2014</w:t>
      </w:r>
      <w:r w:rsidR="0010329D">
        <w:rPr>
          <w:rFonts w:asciiTheme="minorHAnsi" w:hAnsiTheme="minorHAnsi" w:hint="eastAsia"/>
          <w:szCs w:val="24"/>
          <w:lang w:eastAsia="zh-CN"/>
        </w:rPr>
        <w:t>年第</w:t>
      </w:r>
      <w:r w:rsidR="0010329D">
        <w:rPr>
          <w:rFonts w:asciiTheme="minorHAnsi" w:hAnsiTheme="minorHAnsi" w:hint="eastAsia"/>
          <w:szCs w:val="24"/>
          <w:lang w:eastAsia="zh-CN"/>
        </w:rPr>
        <w:t>3</w:t>
      </w:r>
      <w:r w:rsidR="0010329D">
        <w:rPr>
          <w:rFonts w:asciiTheme="minorHAnsi" w:hAnsiTheme="minorHAnsi" w:hint="eastAsia"/>
          <w:szCs w:val="24"/>
          <w:lang w:eastAsia="zh-CN"/>
        </w:rPr>
        <w:t>季度完成</w:t>
      </w:r>
      <w:r w:rsidR="0010329D">
        <w:rPr>
          <w:rFonts w:asciiTheme="minorHAnsi" w:hAnsiTheme="minorHAnsi" w:cstheme="minorHAnsi" w:hint="eastAsia"/>
          <w:szCs w:val="24"/>
          <w:lang w:eastAsia="zh-CN"/>
        </w:rPr>
        <w:t>）。</w:t>
      </w:r>
    </w:p>
    <w:p w:rsidR="004C45D6" w:rsidRPr="005A05EA" w:rsidRDefault="00D9540F" w:rsidP="00835D80">
      <w:pPr>
        <w:ind w:firstLineChars="200" w:firstLine="480"/>
        <w:rPr>
          <w:rFonts w:asciiTheme="minorHAnsi" w:hAnsiTheme="minorHAnsi" w:cstheme="minorHAnsi"/>
          <w:lang w:eastAsia="zh-CN"/>
        </w:rPr>
      </w:pPr>
      <w:hyperlink r:id="rId56" w:history="1">
        <w:r w:rsidR="009A562D" w:rsidRPr="005A05EA">
          <w:rPr>
            <w:rStyle w:val="Hyperlink"/>
            <w:rFonts w:asciiTheme="minorHAnsi" w:hAnsiTheme="minorHAnsi" w:cstheme="minorHAnsi"/>
            <w:szCs w:val="24"/>
            <w:lang w:eastAsia="zh-CN"/>
          </w:rPr>
          <w:t>理事会保护上网儿童工作组</w:t>
        </w:r>
      </w:hyperlink>
      <w:r w:rsidR="009A562D" w:rsidRPr="005A05EA">
        <w:rPr>
          <w:rFonts w:asciiTheme="minorHAnsi" w:hAnsiTheme="minorHAnsi" w:cstheme="minorHAnsi"/>
          <w:lang w:eastAsia="zh-CN"/>
        </w:rPr>
        <w:t>成立于</w:t>
      </w:r>
      <w:r w:rsidR="009A562D" w:rsidRPr="005A05EA">
        <w:rPr>
          <w:rFonts w:asciiTheme="minorHAnsi" w:hAnsiTheme="minorHAnsi" w:cstheme="minorHAnsi"/>
          <w:lang w:eastAsia="zh-CN"/>
        </w:rPr>
        <w:t>2009</w:t>
      </w:r>
      <w:r w:rsidR="009A562D" w:rsidRPr="005A05EA">
        <w:rPr>
          <w:rFonts w:asciiTheme="minorHAnsi" w:hAnsiTheme="minorHAnsi" w:cstheme="minorHAnsi"/>
          <w:lang w:eastAsia="zh-CN"/>
        </w:rPr>
        <w:t>年，以便推进就保护上网儿童议题为成员和</w:t>
      </w:r>
      <w:r w:rsidR="009A562D" w:rsidRPr="005A05EA">
        <w:rPr>
          <w:rFonts w:asciiTheme="minorHAnsi" w:hAnsiTheme="minorHAnsi" w:cstheme="minorHAnsi"/>
          <w:lang w:eastAsia="zh-CN"/>
        </w:rPr>
        <w:t>COP</w:t>
      </w:r>
      <w:r w:rsidR="009A562D" w:rsidRPr="005A05EA">
        <w:rPr>
          <w:rFonts w:asciiTheme="minorHAnsi" w:hAnsiTheme="minorHAnsi" w:cstheme="minorHAnsi"/>
          <w:lang w:eastAsia="zh-CN"/>
        </w:rPr>
        <w:t>伙伴提供输入和指导。</w:t>
      </w:r>
      <w:r w:rsidR="009A562D" w:rsidRPr="005A05EA">
        <w:rPr>
          <w:rFonts w:asciiTheme="minorHAnsi" w:hAnsiTheme="minorHAnsi" w:cstheme="minorHAnsi"/>
          <w:lang w:eastAsia="zh-CN"/>
        </w:rPr>
        <w:t>ITU-T</w:t>
      </w:r>
      <w:r w:rsidR="009A562D" w:rsidRPr="005A05EA">
        <w:rPr>
          <w:rFonts w:asciiTheme="minorHAnsi" w:hAnsiTheme="minorHAnsi" w:cstheme="minorHAnsi"/>
          <w:lang w:eastAsia="zh-CN"/>
        </w:rPr>
        <w:t>有关保护上网儿童的联合协调活动</w:t>
      </w:r>
      <w:r w:rsidR="006170CA" w:rsidRPr="005A05EA">
        <w:rPr>
          <w:rFonts w:asciiTheme="minorHAnsi" w:hAnsiTheme="minorHAnsi" w:cstheme="minorHAnsi"/>
          <w:lang w:val="en-US" w:eastAsia="zh-CN"/>
        </w:rPr>
        <w:t>仍属</w:t>
      </w:r>
      <w:r w:rsidR="006170CA" w:rsidRPr="005A05EA">
        <w:rPr>
          <w:rFonts w:asciiTheme="minorHAnsi" w:hAnsiTheme="minorHAnsi" w:cstheme="minorHAnsi"/>
          <w:lang w:eastAsia="zh-CN"/>
        </w:rPr>
        <w:t>ITU-T</w:t>
      </w:r>
      <w:r w:rsidR="006170CA" w:rsidRPr="005A05EA">
        <w:rPr>
          <w:rFonts w:asciiTheme="minorHAnsi" w:hAnsiTheme="minorHAnsi" w:cstheme="minorHAnsi"/>
          <w:lang w:eastAsia="zh-CN"/>
        </w:rPr>
        <w:t>第</w:t>
      </w:r>
      <w:r w:rsidR="006170CA" w:rsidRPr="005A05EA">
        <w:rPr>
          <w:rFonts w:asciiTheme="minorHAnsi" w:hAnsiTheme="minorHAnsi" w:cstheme="minorHAnsi"/>
          <w:lang w:eastAsia="zh-CN"/>
        </w:rPr>
        <w:t>17</w:t>
      </w:r>
      <w:r w:rsidR="006170CA" w:rsidRPr="005A05EA">
        <w:rPr>
          <w:rFonts w:asciiTheme="minorHAnsi" w:hAnsiTheme="minorHAnsi" w:cstheme="minorHAnsi"/>
          <w:lang w:eastAsia="zh-CN"/>
        </w:rPr>
        <w:t>研究组，该组与</w:t>
      </w:r>
      <w:r w:rsidR="006170CA" w:rsidRPr="005A05EA">
        <w:rPr>
          <w:rFonts w:asciiTheme="minorHAnsi" w:hAnsiTheme="minorHAnsi" w:cstheme="minorHAnsi"/>
          <w:lang w:eastAsia="zh-CN"/>
        </w:rPr>
        <w:t>ITU-D</w:t>
      </w:r>
      <w:r w:rsidR="006170CA" w:rsidRPr="005A05EA">
        <w:rPr>
          <w:rFonts w:asciiTheme="minorHAnsi" w:hAnsiTheme="minorHAnsi" w:cstheme="minorHAnsi"/>
          <w:lang w:eastAsia="zh-CN"/>
        </w:rPr>
        <w:t>第</w:t>
      </w:r>
      <w:r w:rsidR="006170CA" w:rsidRPr="005A05EA">
        <w:rPr>
          <w:rFonts w:asciiTheme="minorHAnsi" w:hAnsiTheme="minorHAnsi" w:cstheme="minorHAnsi"/>
          <w:lang w:eastAsia="zh-CN"/>
        </w:rPr>
        <w:t>1</w:t>
      </w:r>
      <w:r w:rsidR="006170CA" w:rsidRPr="005A05EA">
        <w:rPr>
          <w:rFonts w:asciiTheme="minorHAnsi" w:hAnsiTheme="minorHAnsi" w:cstheme="minorHAnsi"/>
          <w:lang w:eastAsia="zh-CN"/>
        </w:rPr>
        <w:t>研究组和</w:t>
      </w:r>
      <w:r w:rsidR="006170CA" w:rsidRPr="005A05EA">
        <w:rPr>
          <w:rFonts w:asciiTheme="minorHAnsi" w:hAnsiTheme="minorHAnsi" w:cstheme="minorHAnsi"/>
          <w:lang w:eastAsia="zh-CN"/>
        </w:rPr>
        <w:t>CWG-COP</w:t>
      </w:r>
      <w:r w:rsidR="006170CA" w:rsidRPr="005A05EA">
        <w:rPr>
          <w:rFonts w:asciiTheme="minorHAnsi" w:hAnsiTheme="minorHAnsi" w:cstheme="minorHAnsi"/>
          <w:lang w:eastAsia="zh-CN"/>
        </w:rPr>
        <w:t>合作研究各国的</w:t>
      </w:r>
      <w:r w:rsidR="006170CA" w:rsidRPr="005A05EA">
        <w:rPr>
          <w:rFonts w:asciiTheme="minorHAnsi" w:hAnsiTheme="minorHAnsi" w:cstheme="minorHAnsi"/>
          <w:lang w:eastAsia="zh-CN"/>
        </w:rPr>
        <w:t>COP</w:t>
      </w:r>
      <w:r w:rsidR="006170CA" w:rsidRPr="005A05EA">
        <w:rPr>
          <w:rFonts w:asciiTheme="minorHAnsi" w:hAnsiTheme="minorHAnsi" w:cstheme="minorHAnsi"/>
          <w:lang w:eastAsia="zh-CN"/>
        </w:rPr>
        <w:t>活动</w:t>
      </w:r>
      <w:r w:rsidR="0087559A" w:rsidRPr="005A05EA">
        <w:rPr>
          <w:rFonts w:asciiTheme="minorHAnsi" w:hAnsiTheme="minorHAnsi" w:cstheme="minorHAnsi"/>
          <w:lang w:eastAsia="zh-CN"/>
        </w:rPr>
        <w:t>。国际电联与英国网络观察基金会（</w:t>
      </w:r>
      <w:r w:rsidR="0087559A" w:rsidRPr="005A05EA">
        <w:rPr>
          <w:rFonts w:asciiTheme="minorHAnsi" w:hAnsiTheme="minorHAnsi" w:cstheme="minorHAnsi"/>
          <w:lang w:eastAsia="zh-CN"/>
        </w:rPr>
        <w:t>IWF</w:t>
      </w:r>
      <w:r w:rsidR="0087559A" w:rsidRPr="005A05EA">
        <w:rPr>
          <w:rFonts w:asciiTheme="minorHAnsi" w:hAnsiTheme="minorHAnsi" w:cstheme="minorHAnsi"/>
          <w:lang w:eastAsia="zh-CN"/>
        </w:rPr>
        <w:t>）合作，帮助发展中国家利用</w:t>
      </w:r>
      <w:r w:rsidR="0087559A" w:rsidRPr="005A05EA">
        <w:rPr>
          <w:rFonts w:asciiTheme="minorHAnsi" w:hAnsiTheme="minorHAnsi" w:cstheme="minorHAnsi"/>
          <w:lang w:eastAsia="zh-CN"/>
        </w:rPr>
        <w:t>IWF</w:t>
      </w:r>
      <w:r w:rsidR="0087559A" w:rsidRPr="005A05EA">
        <w:rPr>
          <w:rFonts w:asciiTheme="minorHAnsi" w:hAnsiTheme="minorHAnsi" w:cstheme="minorHAnsi"/>
          <w:lang w:eastAsia="zh-CN"/>
        </w:rPr>
        <w:t>的专长和资源，制定打击上网儿童信息内容的有效和经济实用的方法。</w:t>
      </w:r>
      <w:r w:rsidR="003668F8" w:rsidRPr="005A05EA">
        <w:rPr>
          <w:rFonts w:asciiTheme="minorHAnsi" w:hAnsiTheme="minorHAnsi" w:cstheme="minorHAnsi"/>
          <w:lang w:eastAsia="zh-CN"/>
        </w:rPr>
        <w:t>2013</w:t>
      </w:r>
      <w:r w:rsidR="003668F8" w:rsidRPr="005A05EA">
        <w:rPr>
          <w:rFonts w:asciiTheme="minorHAnsi" w:hAnsiTheme="minorHAnsi" w:cstheme="minorHAnsi"/>
          <w:lang w:eastAsia="zh-CN"/>
        </w:rPr>
        <w:t>年</w:t>
      </w:r>
      <w:r w:rsidR="003668F8" w:rsidRPr="005A05EA">
        <w:rPr>
          <w:rFonts w:asciiTheme="minorHAnsi" w:hAnsiTheme="minorHAnsi" w:cstheme="minorHAnsi"/>
          <w:lang w:eastAsia="zh-CN"/>
        </w:rPr>
        <w:t>6</w:t>
      </w:r>
      <w:r w:rsidR="003668F8" w:rsidRPr="005A05EA">
        <w:rPr>
          <w:rFonts w:asciiTheme="minorHAnsi" w:hAnsiTheme="minorHAnsi" w:cstheme="minorHAnsi"/>
          <w:lang w:eastAsia="zh-CN"/>
        </w:rPr>
        <w:t>月，国际电联与</w:t>
      </w:r>
      <w:r w:rsidR="003668F8" w:rsidRPr="005A05EA">
        <w:rPr>
          <w:rFonts w:asciiTheme="minorHAnsi" w:hAnsiTheme="minorHAnsi" w:cstheme="minorHAnsi"/>
          <w:lang w:eastAsia="zh-CN"/>
        </w:rPr>
        <w:t>IWF</w:t>
      </w:r>
      <w:r w:rsidR="003668F8" w:rsidRPr="005A05EA">
        <w:rPr>
          <w:rFonts w:asciiTheme="minorHAnsi" w:hAnsiTheme="minorHAnsi" w:cstheme="minorHAnsi"/>
          <w:lang w:eastAsia="zh-CN"/>
        </w:rPr>
        <w:t>合作完成了在乌干达设立</w:t>
      </w:r>
      <w:r w:rsidR="0087559A" w:rsidRPr="005A05EA">
        <w:rPr>
          <w:rFonts w:asciiTheme="minorHAnsi" w:hAnsiTheme="minorHAnsi" w:cstheme="minorHAnsi"/>
          <w:lang w:eastAsia="zh-CN"/>
        </w:rPr>
        <w:t>热线</w:t>
      </w:r>
      <w:r w:rsidR="003668F8" w:rsidRPr="005A05EA">
        <w:rPr>
          <w:rFonts w:asciiTheme="minorHAnsi" w:hAnsiTheme="minorHAnsi" w:cstheme="minorHAnsi"/>
          <w:lang w:eastAsia="zh-CN"/>
        </w:rPr>
        <w:t>的试点项目。国际电联与非洲保护上网儿童教育和宣传中心（</w:t>
      </w:r>
      <w:r w:rsidR="003668F8" w:rsidRPr="005A05EA">
        <w:rPr>
          <w:rFonts w:asciiTheme="minorHAnsi" w:hAnsiTheme="minorHAnsi" w:cstheme="minorHAnsi"/>
          <w:lang w:eastAsia="zh-CN"/>
        </w:rPr>
        <w:t>ACOPEA</w:t>
      </w:r>
      <w:r w:rsidR="003668F8" w:rsidRPr="005A05EA">
        <w:rPr>
          <w:rFonts w:asciiTheme="minorHAnsi" w:hAnsiTheme="minorHAnsi" w:cstheme="minorHAnsi"/>
          <w:lang w:eastAsia="zh-CN"/>
        </w:rPr>
        <w:t>）和</w:t>
      </w:r>
      <w:r w:rsidR="003668F8" w:rsidRPr="005A05EA">
        <w:rPr>
          <w:rFonts w:asciiTheme="minorHAnsi" w:hAnsiTheme="minorHAnsi" w:cstheme="minorHAnsi"/>
          <w:lang w:eastAsia="zh-CN"/>
        </w:rPr>
        <w:t>Facebook</w:t>
      </w:r>
      <w:r w:rsidR="003668F8" w:rsidRPr="005A05EA">
        <w:rPr>
          <w:rFonts w:asciiTheme="minorHAnsi" w:hAnsiTheme="minorHAnsi" w:cstheme="minorHAnsi"/>
          <w:lang w:eastAsia="zh-CN"/>
        </w:rPr>
        <w:t>公司合作帮助</w:t>
      </w:r>
      <w:r w:rsidR="002D4DBA" w:rsidRPr="005A05EA">
        <w:rPr>
          <w:rFonts w:asciiTheme="minorHAnsi" w:hAnsiTheme="minorHAnsi" w:cstheme="minorHAnsi"/>
          <w:lang w:eastAsia="zh-CN"/>
        </w:rPr>
        <w:t>尼日利亚、加纳、塞拉利昂、冈比亚、毛里求斯、阿曼、文莱和喀麦隆</w:t>
      </w:r>
      <w:r w:rsidR="003668F8" w:rsidRPr="005A05EA">
        <w:rPr>
          <w:rFonts w:asciiTheme="minorHAnsi" w:hAnsiTheme="minorHAnsi" w:cstheme="minorHAnsi"/>
          <w:lang w:eastAsia="zh-CN"/>
        </w:rPr>
        <w:t>建立了</w:t>
      </w:r>
      <w:r w:rsidR="0087559A" w:rsidRPr="005A05EA">
        <w:rPr>
          <w:rFonts w:asciiTheme="minorHAnsi" w:hAnsiTheme="minorHAnsi" w:cstheme="minorHAnsi"/>
          <w:lang w:eastAsia="zh-CN"/>
        </w:rPr>
        <w:t>国家框架。</w:t>
      </w:r>
      <w:r w:rsidR="006170CA" w:rsidRPr="005A05EA">
        <w:rPr>
          <w:rFonts w:asciiTheme="minorHAnsi" w:hAnsiTheme="minorHAnsi" w:cstheme="minorHAnsi"/>
          <w:lang w:eastAsia="zh-CN"/>
        </w:rPr>
        <w:t>国际电联在主要安全消息和手段中试点进行了社区培训</w:t>
      </w:r>
      <w:r w:rsidR="006F0CAB" w:rsidRPr="005A05EA">
        <w:rPr>
          <w:rFonts w:asciiTheme="minorHAnsi" w:hAnsiTheme="minorHAnsi" w:cstheme="minorHAnsi"/>
          <w:lang w:eastAsia="zh-CN"/>
        </w:rPr>
        <w:t>。</w:t>
      </w:r>
    </w:p>
    <w:p w:rsidR="004C45D6" w:rsidRPr="005A05EA" w:rsidRDefault="004C45D6" w:rsidP="00835D80">
      <w:pPr>
        <w:pStyle w:val="Heading2-ITU"/>
        <w:rPr>
          <w:rFonts w:asciiTheme="minorHAnsi" w:hAnsiTheme="minorHAnsi" w:cstheme="minorHAnsi"/>
          <w:b/>
          <w:bCs/>
          <w:lang w:eastAsia="zh-CN"/>
        </w:rPr>
      </w:pPr>
      <w:bookmarkStart w:id="28" w:name="_Toc378940116"/>
      <w:bookmarkStart w:id="29" w:name="_Toc394481326"/>
      <w:r w:rsidRPr="005A05EA">
        <w:rPr>
          <w:rFonts w:asciiTheme="minorHAnsi" w:hAnsiTheme="minorHAnsi" w:cstheme="minorHAnsi"/>
          <w:b/>
          <w:bCs/>
          <w:lang w:eastAsia="zh-CN"/>
        </w:rPr>
        <w:t>3.2</w:t>
      </w:r>
      <w:r w:rsidRPr="005A05EA">
        <w:rPr>
          <w:rFonts w:asciiTheme="minorHAnsi" w:hAnsiTheme="minorHAnsi" w:cstheme="minorHAnsi"/>
          <w:b/>
          <w:bCs/>
          <w:lang w:eastAsia="zh-CN"/>
        </w:rPr>
        <w:tab/>
      </w:r>
      <w:bookmarkEnd w:id="28"/>
      <w:r w:rsidR="001F10C8" w:rsidRPr="005A05EA">
        <w:rPr>
          <w:rFonts w:asciiTheme="minorHAnsi" w:hAnsiTheme="minorHAnsi" w:cstheme="minorHAnsi"/>
          <w:b/>
          <w:bCs/>
          <w:lang w:eastAsia="zh-CN"/>
        </w:rPr>
        <w:t>气候变化</w:t>
      </w:r>
      <w:bookmarkEnd w:id="29"/>
    </w:p>
    <w:p w:rsidR="004C45D6" w:rsidRPr="005A05EA" w:rsidRDefault="006F0CAB" w:rsidP="004453CD">
      <w:pPr>
        <w:ind w:firstLineChars="200" w:firstLine="480"/>
        <w:rPr>
          <w:rFonts w:asciiTheme="minorHAnsi" w:hAnsiTheme="minorHAnsi" w:cstheme="minorHAnsi"/>
          <w:bCs/>
          <w:i/>
          <w:iCs/>
          <w:lang w:eastAsia="zh-CN"/>
        </w:rPr>
      </w:pPr>
      <w:r w:rsidRPr="005A05EA">
        <w:rPr>
          <w:rFonts w:asciiTheme="minorHAnsi" w:hAnsiTheme="minorHAnsi" w:cstheme="minorHAnsi"/>
          <w:lang w:eastAsia="zh-CN"/>
        </w:rPr>
        <w:t>国际电联自</w:t>
      </w:r>
      <w:r w:rsidRPr="005A05EA">
        <w:rPr>
          <w:rFonts w:asciiTheme="minorHAnsi" w:hAnsiTheme="minorHAnsi" w:cstheme="minorHAnsi"/>
          <w:lang w:eastAsia="zh-CN"/>
        </w:rPr>
        <w:t>2007</w:t>
      </w:r>
      <w:r w:rsidRPr="005A05EA">
        <w:rPr>
          <w:rFonts w:asciiTheme="minorHAnsi" w:hAnsiTheme="minorHAnsi" w:cstheme="minorHAnsi"/>
          <w:lang w:eastAsia="zh-CN"/>
        </w:rPr>
        <w:t>年以来努力就</w:t>
      </w:r>
      <w:r w:rsidRPr="005A05EA">
        <w:rPr>
          <w:rFonts w:asciiTheme="minorHAnsi" w:hAnsiTheme="minorHAnsi" w:cstheme="minorHAnsi"/>
          <w:lang w:eastAsia="zh-CN"/>
        </w:rPr>
        <w:t>ICT</w:t>
      </w:r>
      <w:r w:rsidRPr="005A05EA">
        <w:rPr>
          <w:rFonts w:asciiTheme="minorHAnsi" w:hAnsiTheme="minorHAnsi" w:cstheme="minorHAnsi"/>
          <w:lang w:eastAsia="zh-CN"/>
        </w:rPr>
        <w:t>的积极作用开展工作以便解决气候变化的因果问题并促进可持续性发展。在此阶段，国际电联通过出版</w:t>
      </w:r>
      <w:r w:rsidRPr="005A05EA">
        <w:rPr>
          <w:rFonts w:asciiTheme="minorHAnsi" w:hAnsiTheme="minorHAnsi" w:cstheme="minorHAnsi"/>
          <w:lang w:eastAsia="zh-CN"/>
        </w:rPr>
        <w:t>20</w:t>
      </w:r>
      <w:r w:rsidRPr="005A05EA">
        <w:rPr>
          <w:rFonts w:asciiTheme="minorHAnsi" w:hAnsiTheme="minorHAnsi" w:cstheme="minorHAnsi"/>
          <w:lang w:eastAsia="zh-CN"/>
        </w:rPr>
        <w:t>多份报告和组织</w:t>
      </w:r>
      <w:r w:rsidRPr="005A05EA">
        <w:rPr>
          <w:rFonts w:asciiTheme="minorHAnsi" w:hAnsiTheme="minorHAnsi" w:cstheme="minorHAnsi"/>
          <w:lang w:eastAsia="zh-CN"/>
        </w:rPr>
        <w:t>40</w:t>
      </w:r>
      <w:r w:rsidRPr="005A05EA">
        <w:rPr>
          <w:rFonts w:asciiTheme="minorHAnsi" w:hAnsiTheme="minorHAnsi" w:cstheme="minorHAnsi"/>
          <w:lang w:eastAsia="zh-CN"/>
        </w:rPr>
        <w:t>多次高层活动（</w:t>
      </w:r>
      <w:hyperlink r:id="rId57" w:history="1">
        <w:r w:rsidR="001F10C8" w:rsidRPr="005A05EA">
          <w:rPr>
            <w:rStyle w:val="Hyperlink"/>
            <w:rFonts w:asciiTheme="minorHAnsi" w:hAnsiTheme="minorHAnsi" w:cstheme="minorHAnsi"/>
            <w:lang w:eastAsia="zh-CN"/>
          </w:rPr>
          <w:t>国际电联</w:t>
        </w:r>
        <w:r w:rsidR="001F10C8" w:rsidRPr="005A05EA">
          <w:rPr>
            <w:rStyle w:val="Hyperlink"/>
            <w:rFonts w:asciiTheme="minorHAnsi" w:hAnsiTheme="minorHAnsi" w:cstheme="minorHAnsi"/>
            <w:lang w:eastAsia="zh-CN"/>
          </w:rPr>
          <w:t>ICT</w:t>
        </w:r>
        <w:r w:rsidR="001F10C8" w:rsidRPr="005A05EA">
          <w:rPr>
            <w:rStyle w:val="Hyperlink"/>
            <w:rFonts w:asciiTheme="minorHAnsi" w:hAnsiTheme="minorHAnsi" w:cstheme="minorHAnsi"/>
            <w:lang w:eastAsia="zh-CN"/>
          </w:rPr>
          <w:t>、环境与气候变化专题研讨会</w:t>
        </w:r>
      </w:hyperlink>
      <w:r w:rsidR="001F10C8" w:rsidRPr="005A05EA">
        <w:rPr>
          <w:rFonts w:asciiTheme="minorHAnsi" w:hAnsiTheme="minorHAnsi" w:cstheme="minorHAnsi"/>
          <w:lang w:eastAsia="zh-CN"/>
        </w:rPr>
        <w:t>和</w:t>
      </w:r>
      <w:hyperlink r:id="rId58" w:history="1">
        <w:r w:rsidR="001F10C8" w:rsidRPr="005A05EA">
          <w:rPr>
            <w:rStyle w:val="Hyperlink"/>
            <w:rFonts w:asciiTheme="minorHAnsi" w:hAnsiTheme="minorHAnsi" w:cstheme="minorHAnsi"/>
            <w:lang w:eastAsia="zh-CN"/>
          </w:rPr>
          <w:t>绿色标准周</w:t>
        </w:r>
      </w:hyperlink>
      <w:r w:rsidR="0064294F" w:rsidRPr="005A05EA">
        <w:rPr>
          <w:rFonts w:asciiTheme="minorHAnsi" w:hAnsiTheme="minorHAnsi" w:cstheme="minorHAnsi"/>
          <w:bCs/>
          <w:lang w:eastAsia="zh-CN"/>
        </w:rPr>
        <w:t>）</w:t>
      </w:r>
      <w:r w:rsidRPr="005A05EA">
        <w:rPr>
          <w:rFonts w:asciiTheme="minorHAnsi" w:hAnsiTheme="minorHAnsi" w:cstheme="minorHAnsi"/>
          <w:lang w:eastAsia="zh-CN"/>
        </w:rPr>
        <w:t>传播有关使用</w:t>
      </w:r>
      <w:r w:rsidRPr="005A05EA">
        <w:rPr>
          <w:rFonts w:asciiTheme="minorHAnsi" w:hAnsiTheme="minorHAnsi" w:cstheme="minorHAnsi"/>
          <w:lang w:eastAsia="zh-CN"/>
        </w:rPr>
        <w:t>ICT</w:t>
      </w:r>
      <w:r w:rsidRPr="005A05EA">
        <w:rPr>
          <w:rFonts w:asciiTheme="minorHAnsi" w:hAnsiTheme="minorHAnsi" w:cstheme="minorHAnsi"/>
          <w:lang w:eastAsia="zh-CN"/>
        </w:rPr>
        <w:t>应对环境挑战的知识。这项工作一直是按照第</w:t>
      </w:r>
      <w:r w:rsidRPr="005A05EA">
        <w:rPr>
          <w:rFonts w:asciiTheme="minorHAnsi" w:hAnsiTheme="minorHAnsi" w:cstheme="minorHAnsi"/>
          <w:lang w:eastAsia="zh-CN"/>
        </w:rPr>
        <w:t>182</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年，瓜达拉哈拉）以及</w:t>
      </w:r>
      <w:hyperlink r:id="rId59" w:history="1">
        <w:r w:rsidR="002C2D84">
          <w:rPr>
            <w:rStyle w:val="Hyperlink"/>
            <w:rFonts w:asciiTheme="minorHAnsi" w:hAnsiTheme="minorHAnsi" w:cstheme="minorHAnsi" w:hint="eastAsia"/>
            <w:bCs/>
            <w:lang w:eastAsia="zh-CN"/>
          </w:rPr>
          <w:t>世界电信发展大会第</w:t>
        </w:r>
        <w:r w:rsidR="002C2D84">
          <w:rPr>
            <w:rStyle w:val="Hyperlink"/>
            <w:rFonts w:asciiTheme="minorHAnsi" w:hAnsiTheme="minorHAnsi" w:cstheme="minorHAnsi"/>
            <w:bCs/>
            <w:lang w:eastAsia="zh-CN"/>
          </w:rPr>
          <w:t>66</w:t>
        </w:r>
        <w:r w:rsidR="002C2D84">
          <w:rPr>
            <w:rStyle w:val="Hyperlink"/>
            <w:rFonts w:asciiTheme="minorHAnsi" w:hAnsiTheme="minorHAnsi" w:cstheme="minorHAnsi" w:hint="eastAsia"/>
            <w:bCs/>
            <w:lang w:eastAsia="zh-CN"/>
          </w:rPr>
          <w:t>号决议（</w:t>
        </w:r>
        <w:r w:rsidR="002C2D84">
          <w:rPr>
            <w:rStyle w:val="Hyperlink"/>
            <w:rFonts w:asciiTheme="minorHAnsi" w:hAnsiTheme="minorHAnsi" w:cstheme="minorHAnsi" w:hint="eastAsia"/>
            <w:bCs/>
            <w:lang w:eastAsia="zh-CN"/>
          </w:rPr>
          <w:t>2014</w:t>
        </w:r>
        <w:r w:rsidR="002C2D84">
          <w:rPr>
            <w:rStyle w:val="Hyperlink"/>
            <w:rFonts w:asciiTheme="minorHAnsi" w:hAnsiTheme="minorHAnsi" w:cstheme="minorHAnsi" w:hint="eastAsia"/>
            <w:bCs/>
            <w:lang w:eastAsia="zh-CN"/>
          </w:rPr>
          <w:t>年，迪拜）</w:t>
        </w:r>
      </w:hyperlink>
      <w:r w:rsidR="002C2D84">
        <w:rPr>
          <w:rFonts w:hint="eastAsia"/>
          <w:lang w:eastAsia="zh-CN"/>
        </w:rPr>
        <w:t>、</w:t>
      </w:r>
      <w:r w:rsidRPr="005A05EA">
        <w:rPr>
          <w:rFonts w:asciiTheme="minorHAnsi" w:hAnsiTheme="minorHAnsi" w:cstheme="minorHAnsi"/>
          <w:lang w:eastAsia="zh-CN"/>
        </w:rPr>
        <w:t>世界电信标准化全会第</w:t>
      </w:r>
      <w:hyperlink r:id="rId60" w:history="1">
        <w:r w:rsidR="002C2D84">
          <w:rPr>
            <w:rStyle w:val="Hyperlink"/>
            <w:rFonts w:asciiTheme="minorHAnsi" w:hAnsiTheme="minorHAnsi" w:cstheme="minorHAnsi"/>
            <w:bCs/>
            <w:lang w:eastAsia="zh-CN"/>
          </w:rPr>
          <w:t>73</w:t>
        </w:r>
      </w:hyperlink>
      <w:r w:rsidRPr="005A05EA">
        <w:rPr>
          <w:rFonts w:asciiTheme="minorHAnsi" w:hAnsiTheme="minorHAnsi" w:cstheme="minorHAnsi"/>
          <w:lang w:eastAsia="zh-CN"/>
        </w:rPr>
        <w:t>和</w:t>
      </w:r>
      <w:hyperlink r:id="rId61" w:history="1">
        <w:r w:rsidR="002C2D84">
          <w:rPr>
            <w:rStyle w:val="Hyperlink"/>
            <w:rFonts w:asciiTheme="minorHAnsi" w:hAnsiTheme="minorHAnsi" w:cstheme="minorHAnsi"/>
            <w:bCs/>
            <w:lang w:eastAsia="zh-CN"/>
          </w:rPr>
          <w:t>79</w:t>
        </w:r>
      </w:hyperlink>
      <w:r w:rsidRPr="005A05EA">
        <w:rPr>
          <w:rFonts w:asciiTheme="minorHAnsi" w:hAnsiTheme="minorHAnsi" w:cstheme="minorHAnsi"/>
          <w:lang w:eastAsia="zh-CN"/>
        </w:rPr>
        <w:t>号决议（</w:t>
      </w:r>
      <w:r w:rsidRPr="005A05EA">
        <w:rPr>
          <w:rFonts w:asciiTheme="minorHAnsi" w:hAnsiTheme="minorHAnsi" w:cstheme="minorHAnsi"/>
          <w:lang w:eastAsia="zh-CN"/>
        </w:rPr>
        <w:t>2012</w:t>
      </w:r>
      <w:r w:rsidRPr="005A05EA">
        <w:rPr>
          <w:rFonts w:asciiTheme="minorHAnsi" w:hAnsiTheme="minorHAnsi" w:cstheme="minorHAnsi"/>
          <w:lang w:eastAsia="zh-CN"/>
        </w:rPr>
        <w:t>年，迪拜）、第</w:t>
      </w:r>
      <w:hyperlink r:id="rId62" w:history="1">
        <w:r w:rsidR="004C45D6" w:rsidRPr="005A05EA">
          <w:rPr>
            <w:rStyle w:val="Hyperlink"/>
            <w:rFonts w:asciiTheme="minorHAnsi" w:hAnsiTheme="minorHAnsi" w:cstheme="minorHAnsi"/>
            <w:bCs/>
            <w:lang w:eastAsia="zh-CN"/>
          </w:rPr>
          <w:t>671</w:t>
        </w:r>
        <w:r w:rsidRPr="005A05EA">
          <w:rPr>
            <w:rStyle w:val="Hyperlink"/>
            <w:rFonts w:asciiTheme="minorHAnsi" w:hAnsiTheme="minorHAnsi" w:cstheme="minorHAnsi"/>
            <w:bCs/>
            <w:lang w:eastAsia="zh-CN"/>
          </w:rPr>
          <w:t>、</w:t>
        </w:r>
        <w:r w:rsidR="004C45D6" w:rsidRPr="005A05EA">
          <w:rPr>
            <w:rStyle w:val="Hyperlink"/>
            <w:rFonts w:asciiTheme="minorHAnsi" w:hAnsiTheme="minorHAnsi" w:cstheme="minorHAnsi"/>
            <w:bCs/>
            <w:lang w:eastAsia="zh-CN"/>
          </w:rPr>
          <w:t>672</w:t>
        </w:r>
        <w:r w:rsidRPr="005A05EA">
          <w:rPr>
            <w:rStyle w:val="Hyperlink"/>
            <w:rFonts w:asciiTheme="minorHAnsi" w:hAnsiTheme="minorHAnsi" w:cstheme="minorHAnsi"/>
            <w:bCs/>
            <w:lang w:eastAsia="zh-CN"/>
          </w:rPr>
          <w:t>、</w:t>
        </w:r>
        <w:r w:rsidRPr="005A05EA">
          <w:rPr>
            <w:rStyle w:val="Hyperlink"/>
            <w:rFonts w:asciiTheme="minorHAnsi" w:hAnsiTheme="minorHAnsi" w:cstheme="minorHAnsi"/>
            <w:bCs/>
            <w:lang w:eastAsia="zh-CN"/>
          </w:rPr>
          <w:t>673</w:t>
        </w:r>
        <w:r w:rsidRPr="005A05EA">
          <w:rPr>
            <w:rStyle w:val="Hyperlink"/>
            <w:rFonts w:asciiTheme="minorHAnsi" w:hAnsiTheme="minorHAnsi" w:cstheme="minorHAnsi"/>
            <w:bCs/>
            <w:lang w:eastAsia="zh-CN"/>
          </w:rPr>
          <w:t>和</w:t>
        </w:r>
        <w:r w:rsidR="004C45D6" w:rsidRPr="005A05EA">
          <w:rPr>
            <w:rStyle w:val="Hyperlink"/>
            <w:rFonts w:asciiTheme="minorHAnsi" w:hAnsiTheme="minorHAnsi" w:cstheme="minorHAnsi"/>
            <w:bCs/>
            <w:lang w:eastAsia="zh-CN"/>
          </w:rPr>
          <w:t>750</w:t>
        </w:r>
      </w:hyperlink>
      <w:r w:rsidRPr="005A05EA">
        <w:rPr>
          <w:rFonts w:asciiTheme="minorHAnsi" w:hAnsiTheme="minorHAnsi" w:cstheme="minorHAnsi"/>
          <w:bCs/>
          <w:lang w:eastAsia="zh-CN"/>
        </w:rPr>
        <w:t>号决议</w:t>
      </w:r>
      <w:r w:rsidR="00106C79" w:rsidRPr="005A05EA">
        <w:rPr>
          <w:rFonts w:asciiTheme="minorHAnsi" w:hAnsiTheme="minorHAnsi" w:cstheme="minorHAnsi"/>
          <w:bCs/>
          <w:lang w:eastAsia="zh-CN"/>
        </w:rPr>
        <w:t>（</w:t>
      </w:r>
      <w:r w:rsidR="00106C79" w:rsidRPr="005A05EA">
        <w:rPr>
          <w:rFonts w:asciiTheme="minorHAnsi" w:hAnsiTheme="minorHAnsi" w:cstheme="minorHAnsi"/>
          <w:bCs/>
          <w:lang w:eastAsia="zh-CN"/>
        </w:rPr>
        <w:t>WRC-12</w:t>
      </w:r>
      <w:r w:rsidR="00106C79" w:rsidRPr="005A05EA">
        <w:rPr>
          <w:rFonts w:asciiTheme="minorHAnsi" w:hAnsiTheme="minorHAnsi" w:cstheme="minorHAnsi"/>
          <w:bCs/>
          <w:lang w:eastAsia="zh-CN"/>
        </w:rPr>
        <w:t>）</w:t>
      </w:r>
      <w:r w:rsidRPr="005A05EA">
        <w:rPr>
          <w:rFonts w:asciiTheme="minorHAnsi" w:hAnsiTheme="minorHAnsi" w:cstheme="minorHAnsi"/>
          <w:bCs/>
          <w:lang w:eastAsia="zh-CN"/>
        </w:rPr>
        <w:t>以及</w:t>
      </w:r>
      <w:hyperlink r:id="rId63" w:history="1">
        <w:r w:rsidRPr="005A05EA">
          <w:rPr>
            <w:rStyle w:val="Hyperlink"/>
            <w:rFonts w:asciiTheme="minorHAnsi" w:hAnsiTheme="minorHAnsi" w:cstheme="minorHAnsi"/>
            <w:bCs/>
            <w:lang w:eastAsia="zh-CN"/>
          </w:rPr>
          <w:t>ITU-R</w:t>
        </w:r>
        <w:r w:rsidRPr="005A05EA">
          <w:rPr>
            <w:rStyle w:val="Hyperlink"/>
            <w:rFonts w:asciiTheme="minorHAnsi" w:hAnsiTheme="minorHAnsi" w:cstheme="minorHAnsi"/>
            <w:bCs/>
            <w:lang w:eastAsia="zh-CN"/>
          </w:rPr>
          <w:t>第</w:t>
        </w:r>
        <w:r w:rsidR="004C45D6" w:rsidRPr="005A05EA">
          <w:rPr>
            <w:rStyle w:val="Hyperlink"/>
            <w:rFonts w:asciiTheme="minorHAnsi" w:hAnsiTheme="minorHAnsi" w:cstheme="minorHAnsi"/>
            <w:bCs/>
            <w:lang w:eastAsia="zh-CN"/>
          </w:rPr>
          <w:t>60</w:t>
        </w:r>
      </w:hyperlink>
      <w:r w:rsidRPr="005A05EA">
        <w:rPr>
          <w:rStyle w:val="Hyperlink"/>
          <w:rFonts w:asciiTheme="minorHAnsi" w:hAnsiTheme="minorHAnsi" w:cstheme="minorHAnsi"/>
          <w:bCs/>
          <w:lang w:eastAsia="zh-CN"/>
        </w:rPr>
        <w:t>号决议</w:t>
      </w:r>
      <w:r w:rsidR="00106C79" w:rsidRPr="005A05EA">
        <w:rPr>
          <w:rFonts w:asciiTheme="minorHAnsi" w:hAnsiTheme="minorHAnsi" w:cstheme="minorHAnsi"/>
          <w:bCs/>
          <w:lang w:eastAsia="zh-CN"/>
        </w:rPr>
        <w:t>（</w:t>
      </w:r>
      <w:r w:rsidR="004C45D6" w:rsidRPr="005A05EA">
        <w:rPr>
          <w:rFonts w:asciiTheme="minorHAnsi" w:hAnsiTheme="minorHAnsi" w:cstheme="minorHAnsi"/>
          <w:bCs/>
          <w:lang w:eastAsia="zh-CN"/>
        </w:rPr>
        <w:t>RA</w:t>
      </w:r>
      <w:r w:rsidR="004C45D6" w:rsidRPr="005A05EA">
        <w:rPr>
          <w:rFonts w:asciiTheme="minorHAnsi" w:hAnsiTheme="minorHAnsi" w:cstheme="minorHAnsi"/>
          <w:bCs/>
          <w:lang w:eastAsia="zh-CN"/>
        </w:rPr>
        <w:noBreakHyphen/>
        <w:t>12</w:t>
      </w:r>
      <w:r w:rsidR="00106C79" w:rsidRPr="005A05EA">
        <w:rPr>
          <w:rFonts w:asciiTheme="minorHAnsi" w:hAnsiTheme="minorHAnsi" w:cstheme="minorHAnsi"/>
          <w:bCs/>
          <w:lang w:eastAsia="zh-CN"/>
        </w:rPr>
        <w:t>）</w:t>
      </w:r>
      <w:r w:rsidR="00446A17" w:rsidRPr="005A05EA">
        <w:rPr>
          <w:rFonts w:asciiTheme="minorHAnsi" w:hAnsiTheme="minorHAnsi" w:cstheme="minorHAnsi"/>
          <w:bCs/>
          <w:lang w:eastAsia="zh-CN"/>
        </w:rPr>
        <w:t>进行的。国际电联在该</w:t>
      </w:r>
      <w:r w:rsidR="00106C79" w:rsidRPr="005A05EA">
        <w:rPr>
          <w:rFonts w:asciiTheme="minorHAnsi" w:hAnsiTheme="minorHAnsi" w:cstheme="minorHAnsi"/>
          <w:bCs/>
          <w:lang w:eastAsia="zh-CN"/>
        </w:rPr>
        <w:t>领域的</w:t>
      </w:r>
      <w:r w:rsidR="00446A17" w:rsidRPr="005A05EA">
        <w:rPr>
          <w:rFonts w:asciiTheme="minorHAnsi" w:hAnsiTheme="minorHAnsi" w:cstheme="minorHAnsi"/>
          <w:bCs/>
          <w:lang w:eastAsia="zh-CN"/>
        </w:rPr>
        <w:t>职权</w:t>
      </w:r>
      <w:r w:rsidR="00106C79" w:rsidRPr="005A05EA">
        <w:rPr>
          <w:rFonts w:asciiTheme="minorHAnsi" w:hAnsiTheme="minorHAnsi" w:cstheme="minorHAnsi"/>
          <w:bCs/>
          <w:lang w:eastAsia="zh-CN"/>
        </w:rPr>
        <w:t>通过有关能源效率和电子废物的《国际电信规则》第</w:t>
      </w:r>
      <w:r w:rsidR="00106C79" w:rsidRPr="005A05EA">
        <w:rPr>
          <w:rFonts w:asciiTheme="minorHAnsi" w:hAnsiTheme="minorHAnsi" w:cstheme="minorHAnsi"/>
          <w:bCs/>
          <w:lang w:eastAsia="zh-CN"/>
        </w:rPr>
        <w:t>11</w:t>
      </w:r>
      <w:r w:rsidR="00106C79" w:rsidRPr="005A05EA">
        <w:rPr>
          <w:rFonts w:asciiTheme="minorHAnsi" w:hAnsiTheme="minorHAnsi" w:cstheme="minorHAnsi"/>
          <w:bCs/>
          <w:lang w:eastAsia="zh-CN"/>
        </w:rPr>
        <w:t>条得到进一步加强。</w:t>
      </w:r>
    </w:p>
    <w:p w:rsidR="004C45D6" w:rsidRPr="005A05EA" w:rsidRDefault="00106C79" w:rsidP="0091389A">
      <w:pPr>
        <w:ind w:firstLineChars="200" w:firstLine="480"/>
        <w:rPr>
          <w:rFonts w:asciiTheme="minorHAnsi" w:hAnsiTheme="minorHAnsi" w:cstheme="minorHAnsi"/>
          <w:lang w:eastAsia="zh-CN"/>
        </w:rPr>
      </w:pPr>
      <w:r w:rsidRPr="005A05EA">
        <w:rPr>
          <w:rFonts w:asciiTheme="minorHAnsi" w:hAnsiTheme="minorHAnsi" w:cstheme="minorHAnsi"/>
          <w:lang w:eastAsia="zh-CN"/>
        </w:rPr>
        <w:t>第</w:t>
      </w:r>
      <w:r w:rsidRPr="005A05EA">
        <w:rPr>
          <w:rFonts w:asciiTheme="minorHAnsi" w:hAnsiTheme="minorHAnsi" w:cstheme="minorHAnsi"/>
          <w:lang w:eastAsia="zh-CN"/>
        </w:rPr>
        <w:t>182</w:t>
      </w:r>
      <w:r w:rsidRPr="005A05EA">
        <w:rPr>
          <w:rFonts w:asciiTheme="minorHAnsi" w:hAnsiTheme="minorHAnsi" w:cstheme="minorHAnsi"/>
          <w:lang w:eastAsia="zh-CN"/>
        </w:rPr>
        <w:t>号决议已体现在相关研究组活动中：批准新的</w:t>
      </w:r>
      <w:hyperlink r:id="rId64" w:history="1">
        <w:r w:rsidR="000E4122">
          <w:rPr>
            <w:rStyle w:val="Hyperlink"/>
            <w:rFonts w:asciiTheme="minorHAnsi" w:hAnsiTheme="minorHAnsi"/>
            <w:lang w:eastAsia="zh-CN"/>
          </w:rPr>
          <w:t>ITU-T</w:t>
        </w:r>
        <w:r w:rsidR="000E4122">
          <w:rPr>
            <w:rStyle w:val="Hyperlink"/>
            <w:rFonts w:asciiTheme="minorHAnsi" w:hAnsiTheme="minorHAnsi" w:hint="eastAsia"/>
            <w:lang w:eastAsia="zh-CN"/>
          </w:rPr>
          <w:t>建议书</w:t>
        </w:r>
      </w:hyperlink>
      <w:r w:rsidRPr="005A05EA">
        <w:rPr>
          <w:rFonts w:asciiTheme="minorHAnsi" w:hAnsiTheme="minorHAnsi" w:cstheme="minorHAnsi"/>
          <w:lang w:eastAsia="zh-CN"/>
        </w:rPr>
        <w:t>（如有关评定</w:t>
      </w:r>
      <w:r w:rsidRPr="005A05EA">
        <w:rPr>
          <w:rFonts w:asciiTheme="minorHAnsi" w:hAnsiTheme="minorHAnsi" w:cstheme="minorHAnsi"/>
          <w:lang w:eastAsia="zh-CN"/>
        </w:rPr>
        <w:t>ICT</w:t>
      </w:r>
      <w:r w:rsidRPr="005A05EA">
        <w:rPr>
          <w:rFonts w:asciiTheme="minorHAnsi" w:hAnsiTheme="minorHAnsi" w:cstheme="minorHAnsi"/>
          <w:lang w:eastAsia="zh-CN"/>
        </w:rPr>
        <w:t>环境影响的标准方法的</w:t>
      </w:r>
      <w:r w:rsidR="004C45D6" w:rsidRPr="005A05EA">
        <w:rPr>
          <w:rFonts w:asciiTheme="minorHAnsi" w:hAnsiTheme="minorHAnsi" w:cstheme="minorHAnsi"/>
          <w:lang w:eastAsia="zh-CN"/>
        </w:rPr>
        <w:t>L.1400</w:t>
      </w:r>
      <w:r w:rsidRPr="005A05EA">
        <w:rPr>
          <w:rFonts w:asciiTheme="minorHAnsi" w:hAnsiTheme="minorHAnsi" w:cstheme="minorHAnsi"/>
          <w:lang w:eastAsia="zh-CN"/>
        </w:rPr>
        <w:t>系列）；为气候监测和气象应用分配频谱以及支持国际电联成员国加强能力建设以便将</w:t>
      </w:r>
      <w:r w:rsidRPr="005A05EA">
        <w:rPr>
          <w:rFonts w:asciiTheme="minorHAnsi" w:hAnsiTheme="minorHAnsi" w:cstheme="minorHAnsi"/>
          <w:lang w:eastAsia="zh-CN"/>
        </w:rPr>
        <w:t>ICT</w:t>
      </w:r>
      <w:r w:rsidRPr="005A05EA">
        <w:rPr>
          <w:rFonts w:asciiTheme="minorHAnsi" w:hAnsiTheme="minorHAnsi" w:cstheme="minorHAnsi"/>
          <w:lang w:eastAsia="zh-CN"/>
        </w:rPr>
        <w:t>用于适应气候变化的措施中。国际电联有关环境和气候变化的研究组现包括</w:t>
      </w:r>
      <w:r w:rsidR="00D9540F">
        <w:fldChar w:fldCharType="begin"/>
      </w:r>
      <w:r w:rsidR="00D9540F">
        <w:rPr>
          <w:lang w:eastAsia="zh-CN"/>
        </w:rPr>
        <w:instrText xml:space="preserve"> HYPERLINK "http://www.itu.int/en/ITU-T/studygroups/2013-2016/05/Pages/default.aspx" </w:instrText>
      </w:r>
      <w:r w:rsidR="00D9540F">
        <w:fldChar w:fldCharType="separate"/>
      </w:r>
      <w:r w:rsidR="000E4122">
        <w:rPr>
          <w:rStyle w:val="Hyperlink"/>
          <w:rFonts w:asciiTheme="minorHAnsi" w:hAnsiTheme="minorHAnsi"/>
          <w:lang w:eastAsia="zh-CN"/>
        </w:rPr>
        <w:t>ITU-T</w:t>
      </w:r>
      <w:r w:rsidR="000E4122">
        <w:rPr>
          <w:rStyle w:val="Hyperlink"/>
          <w:rFonts w:asciiTheme="minorHAnsi" w:hAnsiTheme="minorHAnsi" w:hint="eastAsia"/>
          <w:lang w:eastAsia="zh-CN"/>
        </w:rPr>
        <w:t>第</w:t>
      </w:r>
      <w:r w:rsidR="000E4122">
        <w:rPr>
          <w:rStyle w:val="Hyperlink"/>
          <w:rFonts w:asciiTheme="minorHAnsi" w:hAnsiTheme="minorHAnsi" w:hint="eastAsia"/>
          <w:lang w:eastAsia="zh-CN"/>
        </w:rPr>
        <w:t>5</w:t>
      </w:r>
      <w:r w:rsidR="000E4122">
        <w:rPr>
          <w:rStyle w:val="Hyperlink"/>
          <w:rFonts w:asciiTheme="minorHAnsi" w:hAnsiTheme="minorHAnsi" w:hint="eastAsia"/>
          <w:lang w:eastAsia="zh-CN"/>
        </w:rPr>
        <w:t>研究组</w:t>
      </w:r>
      <w:r w:rsidR="00D9540F">
        <w:rPr>
          <w:rStyle w:val="Hyperlink"/>
          <w:rFonts w:asciiTheme="minorHAnsi" w:hAnsiTheme="minorHAnsi"/>
          <w:lang w:eastAsia="zh-CN"/>
        </w:rPr>
        <w:fldChar w:fldCharType="end"/>
      </w:r>
      <w:r w:rsidR="0091389A">
        <w:rPr>
          <w:rFonts w:asciiTheme="minorHAnsi" w:hAnsiTheme="minorHAnsi" w:hint="eastAsia"/>
          <w:lang w:eastAsia="zh-CN"/>
        </w:rPr>
        <w:t>、</w:t>
      </w:r>
      <w:hyperlink r:id="rId65" w:history="1">
        <w:r w:rsidR="000E4122">
          <w:rPr>
            <w:rStyle w:val="Hyperlink"/>
            <w:rFonts w:asciiTheme="minorHAnsi" w:hAnsiTheme="minorHAnsi"/>
            <w:lang w:eastAsia="zh-CN"/>
          </w:rPr>
          <w:t>ITU-D</w:t>
        </w:r>
        <w:r w:rsidR="000E4122">
          <w:rPr>
            <w:rStyle w:val="Hyperlink"/>
            <w:rFonts w:asciiTheme="minorHAnsi" w:hAnsiTheme="minorHAnsi" w:hint="eastAsia"/>
            <w:lang w:eastAsia="zh-CN"/>
          </w:rPr>
          <w:t>第</w:t>
        </w:r>
        <w:r w:rsidR="000E4122">
          <w:rPr>
            <w:rStyle w:val="Hyperlink"/>
            <w:rFonts w:asciiTheme="minorHAnsi" w:hAnsiTheme="minorHAnsi" w:hint="eastAsia"/>
            <w:lang w:eastAsia="zh-CN"/>
          </w:rPr>
          <w:t>2</w:t>
        </w:r>
        <w:r w:rsidR="000E4122">
          <w:rPr>
            <w:rStyle w:val="Hyperlink"/>
            <w:rFonts w:asciiTheme="minorHAnsi" w:hAnsiTheme="minorHAnsi" w:hint="eastAsia"/>
            <w:lang w:eastAsia="zh-CN"/>
          </w:rPr>
          <w:t>研究组</w:t>
        </w:r>
      </w:hyperlink>
      <w:r w:rsidR="000E4122" w:rsidRPr="005A05EA">
        <w:rPr>
          <w:rFonts w:asciiTheme="minorHAnsi" w:hAnsiTheme="minorHAnsi" w:cstheme="minorHAnsi"/>
          <w:lang w:eastAsia="zh-CN"/>
        </w:rPr>
        <w:t>和</w:t>
      </w:r>
      <w:hyperlink r:id="rId66" w:history="1">
        <w:r w:rsidR="000E4122">
          <w:rPr>
            <w:rStyle w:val="Hyperlink"/>
            <w:rFonts w:asciiTheme="minorHAnsi" w:hAnsiTheme="minorHAnsi"/>
            <w:lang w:eastAsia="zh-CN"/>
          </w:rPr>
          <w:t>ITU-R</w:t>
        </w:r>
        <w:r w:rsidR="000E4122">
          <w:rPr>
            <w:rStyle w:val="Hyperlink"/>
            <w:rFonts w:asciiTheme="minorHAnsi" w:hAnsiTheme="minorHAnsi" w:hint="eastAsia"/>
            <w:lang w:eastAsia="zh-CN"/>
          </w:rPr>
          <w:t>第</w:t>
        </w:r>
        <w:r w:rsidR="000E4122">
          <w:rPr>
            <w:rStyle w:val="Hyperlink"/>
            <w:rFonts w:asciiTheme="minorHAnsi" w:hAnsiTheme="minorHAnsi" w:hint="eastAsia"/>
            <w:lang w:eastAsia="zh-CN"/>
          </w:rPr>
          <w:t>7</w:t>
        </w:r>
        <w:r w:rsidR="000E4122">
          <w:rPr>
            <w:rStyle w:val="Hyperlink"/>
            <w:rFonts w:asciiTheme="minorHAnsi" w:hAnsiTheme="minorHAnsi" w:hint="eastAsia"/>
            <w:lang w:eastAsia="zh-CN"/>
          </w:rPr>
          <w:t>研究组</w:t>
        </w:r>
      </w:hyperlink>
      <w:r w:rsidRPr="005A05EA">
        <w:rPr>
          <w:rFonts w:asciiTheme="minorHAnsi" w:hAnsiTheme="minorHAnsi" w:cstheme="minorHAnsi"/>
          <w:lang w:eastAsia="zh-CN"/>
        </w:rPr>
        <w:t>。</w:t>
      </w:r>
    </w:p>
    <w:p w:rsidR="004C45D6" w:rsidRPr="005A05EA" w:rsidRDefault="00C44CCB" w:rsidP="004453CD">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国际电联智能水管理焦点组（</w:t>
      </w:r>
      <w:hyperlink r:id="rId67" w:history="1">
        <w:r w:rsidRPr="004453CD">
          <w:rPr>
            <w:rStyle w:val="Hyperlink"/>
            <w:rFonts w:asciiTheme="minorHAnsi" w:eastAsia="SimSun" w:hAnsiTheme="minorHAnsi" w:cstheme="minorHAnsi"/>
            <w:lang w:eastAsia="zh-CN"/>
          </w:rPr>
          <w:t>FG-SWM</w:t>
        </w:r>
      </w:hyperlink>
      <w:r w:rsidRPr="005A05EA">
        <w:rPr>
          <w:rFonts w:asciiTheme="minorHAnsi" w:hAnsiTheme="minorHAnsi" w:cstheme="minorHAnsi"/>
          <w:lang w:eastAsia="zh-CN"/>
        </w:rPr>
        <w:t>）</w:t>
      </w:r>
      <w:r w:rsidR="00666AD3" w:rsidRPr="005A05EA">
        <w:rPr>
          <w:rFonts w:asciiTheme="minorHAnsi" w:hAnsiTheme="minorHAnsi" w:cstheme="minorHAnsi"/>
          <w:lang w:eastAsia="zh-CN"/>
        </w:rPr>
        <w:t>正在倡导采用利益攸关多方方式开发</w:t>
      </w:r>
      <w:r w:rsidR="005A05EA" w:rsidRPr="005A05EA">
        <w:rPr>
          <w:rFonts w:ascii="SimSun" w:hAnsi="SimSun" w:cstheme="minorHAnsi"/>
          <w:lang w:eastAsia="zh-CN"/>
        </w:rPr>
        <w:t>“</w:t>
      </w:r>
      <w:r w:rsidR="00666AD3" w:rsidRPr="005A05EA">
        <w:rPr>
          <w:rFonts w:asciiTheme="minorHAnsi" w:hAnsiTheme="minorHAnsi" w:cstheme="minorHAnsi"/>
          <w:lang w:eastAsia="zh-CN"/>
        </w:rPr>
        <w:t>智能</w:t>
      </w:r>
      <w:r w:rsidR="005A05EA" w:rsidRPr="005A05EA">
        <w:rPr>
          <w:rFonts w:ascii="SimSun" w:hAnsi="SimSun" w:cstheme="minorHAnsi"/>
          <w:lang w:eastAsia="zh-CN"/>
        </w:rPr>
        <w:t>”</w:t>
      </w:r>
      <w:r w:rsidR="00666AD3" w:rsidRPr="005A05EA">
        <w:rPr>
          <w:rFonts w:asciiTheme="minorHAnsi" w:hAnsiTheme="minorHAnsi" w:cstheme="minorHAnsi"/>
          <w:lang w:eastAsia="zh-CN"/>
        </w:rPr>
        <w:t>水管理系统，并将水利灌溉、农业、环境和通信部委以及</w:t>
      </w:r>
      <w:r w:rsidR="00666AD3" w:rsidRPr="005A05EA">
        <w:rPr>
          <w:rFonts w:asciiTheme="minorHAnsi" w:hAnsiTheme="minorHAnsi" w:cstheme="minorHAnsi"/>
          <w:lang w:eastAsia="zh-CN"/>
        </w:rPr>
        <w:t>ICT</w:t>
      </w:r>
      <w:r w:rsidR="00666AD3" w:rsidRPr="005A05EA">
        <w:rPr>
          <w:rFonts w:asciiTheme="minorHAnsi" w:hAnsiTheme="minorHAnsi" w:cstheme="minorHAnsi"/>
          <w:lang w:eastAsia="zh-CN"/>
        </w:rPr>
        <w:t>行业和相关政府间及非政府组织的观点纳入其中。</w:t>
      </w:r>
      <w:r w:rsidRPr="005A05EA">
        <w:rPr>
          <w:rFonts w:asciiTheme="minorHAnsi" w:hAnsiTheme="minorHAnsi" w:cstheme="minorHAnsi"/>
          <w:lang w:eastAsia="zh-CN"/>
        </w:rPr>
        <w:t>通过</w:t>
      </w:r>
      <w:r w:rsidRPr="005A05EA">
        <w:rPr>
          <w:rFonts w:asciiTheme="minorHAnsi" w:hAnsiTheme="minorHAnsi" w:cstheme="minorHAnsi"/>
          <w:lang w:eastAsia="zh-CN"/>
        </w:rPr>
        <w:t>ICT</w:t>
      </w:r>
      <w:r w:rsidRPr="005A05EA">
        <w:rPr>
          <w:rFonts w:asciiTheme="minorHAnsi" w:hAnsiTheme="minorHAnsi" w:cstheme="minorHAnsi"/>
          <w:lang w:eastAsia="zh-CN"/>
        </w:rPr>
        <w:t>促进形成可持续城市</w:t>
      </w:r>
      <w:r w:rsidR="00106C79" w:rsidRPr="005A05EA">
        <w:rPr>
          <w:rFonts w:asciiTheme="minorHAnsi" w:hAnsiTheme="minorHAnsi" w:cstheme="minorHAnsi"/>
          <w:lang w:eastAsia="zh-CN"/>
        </w:rPr>
        <w:t>焦点组</w:t>
      </w:r>
      <w:r w:rsidRPr="005A05EA">
        <w:rPr>
          <w:rFonts w:asciiTheme="minorHAnsi" w:hAnsiTheme="minorHAnsi" w:cstheme="minorHAnsi"/>
          <w:lang w:eastAsia="zh-CN"/>
        </w:rPr>
        <w:t>（</w:t>
      </w:r>
      <w:hyperlink r:id="rId68" w:history="1">
        <w:r w:rsidRPr="004453CD">
          <w:rPr>
            <w:rStyle w:val="Hyperlink"/>
            <w:rFonts w:asciiTheme="minorHAnsi" w:eastAsia="SimSun" w:hAnsiTheme="minorHAnsi" w:cstheme="minorHAnsi"/>
            <w:lang w:eastAsia="zh-CN"/>
          </w:rPr>
          <w:t>FG-SSC</w:t>
        </w:r>
      </w:hyperlink>
      <w:r w:rsidRPr="005A05EA">
        <w:rPr>
          <w:rFonts w:asciiTheme="minorHAnsi" w:hAnsiTheme="minorHAnsi" w:cstheme="minorHAnsi"/>
          <w:lang w:eastAsia="zh-CN"/>
        </w:rPr>
        <w:t>）</w:t>
      </w:r>
      <w:r w:rsidR="00106C79" w:rsidRPr="005A05EA">
        <w:rPr>
          <w:rFonts w:asciiTheme="minorHAnsi" w:hAnsiTheme="minorHAnsi" w:cstheme="minorHAnsi"/>
          <w:lang w:eastAsia="zh-CN"/>
        </w:rPr>
        <w:t>成立于</w:t>
      </w:r>
      <w:r w:rsidR="00106C79" w:rsidRPr="005A05EA">
        <w:rPr>
          <w:rFonts w:asciiTheme="minorHAnsi" w:hAnsiTheme="minorHAnsi" w:cstheme="minorHAnsi"/>
          <w:lang w:eastAsia="zh-CN"/>
        </w:rPr>
        <w:t>2013</w:t>
      </w:r>
      <w:r w:rsidR="00106C79" w:rsidRPr="005A05EA">
        <w:rPr>
          <w:rFonts w:asciiTheme="minorHAnsi" w:hAnsiTheme="minorHAnsi" w:cstheme="minorHAnsi"/>
          <w:lang w:eastAsia="zh-CN"/>
        </w:rPr>
        <w:t>年。</w:t>
      </w:r>
      <w:r w:rsidR="004C45D6" w:rsidRPr="005A05EA">
        <w:rPr>
          <w:rFonts w:asciiTheme="minorHAnsi" w:hAnsiTheme="minorHAnsi" w:cstheme="minorHAnsi"/>
          <w:lang w:eastAsia="zh-CN"/>
        </w:rPr>
        <w:t>FG-SSC</w:t>
      </w:r>
      <w:r w:rsidR="00106C79" w:rsidRPr="005A05EA">
        <w:rPr>
          <w:rFonts w:asciiTheme="minorHAnsi" w:hAnsiTheme="minorHAnsi" w:cstheme="minorHAnsi"/>
          <w:lang w:eastAsia="zh-CN"/>
        </w:rPr>
        <w:t>是面向智慧城市利益攸关各方</w:t>
      </w:r>
      <w:r w:rsidR="00F95590" w:rsidRPr="005A05EA">
        <w:rPr>
          <w:rFonts w:asciiTheme="minorHAnsi" w:hAnsiTheme="minorHAnsi" w:cstheme="minorHAnsi"/>
          <w:lang w:eastAsia="zh-CN"/>
        </w:rPr>
        <w:t>（包括市政府、学术研究机构、非政府组织以及</w:t>
      </w:r>
      <w:r w:rsidR="00F95590" w:rsidRPr="005A05EA">
        <w:rPr>
          <w:rFonts w:asciiTheme="minorHAnsi" w:hAnsiTheme="minorHAnsi" w:cstheme="minorHAnsi"/>
          <w:lang w:eastAsia="zh-CN"/>
        </w:rPr>
        <w:t>ICT</w:t>
      </w:r>
      <w:r w:rsidR="00F95590" w:rsidRPr="005A05EA">
        <w:rPr>
          <w:rFonts w:asciiTheme="minorHAnsi" w:hAnsiTheme="minorHAnsi" w:cstheme="minorHAnsi"/>
          <w:lang w:eastAsia="zh-CN"/>
        </w:rPr>
        <w:t>机构、行业论坛和企业联盟）</w:t>
      </w:r>
      <w:r w:rsidR="00106C79" w:rsidRPr="005A05EA">
        <w:rPr>
          <w:rFonts w:asciiTheme="minorHAnsi" w:hAnsiTheme="minorHAnsi" w:cstheme="minorHAnsi"/>
          <w:lang w:eastAsia="zh-CN"/>
        </w:rPr>
        <w:t>的开放式平台</w:t>
      </w:r>
      <w:r w:rsidR="00F95590" w:rsidRPr="005A05EA">
        <w:rPr>
          <w:rFonts w:asciiTheme="minorHAnsi" w:hAnsiTheme="minorHAnsi" w:cstheme="minorHAnsi"/>
          <w:lang w:eastAsia="zh-CN"/>
        </w:rPr>
        <w:t>，用来交流知识，从而确定将</w:t>
      </w:r>
      <w:r w:rsidR="00F95590" w:rsidRPr="005A05EA">
        <w:rPr>
          <w:rFonts w:asciiTheme="minorHAnsi" w:hAnsiTheme="minorHAnsi" w:cstheme="minorHAnsi"/>
          <w:lang w:eastAsia="zh-CN"/>
        </w:rPr>
        <w:t>ICT</w:t>
      </w:r>
      <w:r w:rsidR="00F95590" w:rsidRPr="005A05EA">
        <w:rPr>
          <w:rFonts w:asciiTheme="minorHAnsi" w:hAnsiTheme="minorHAnsi" w:cstheme="minorHAnsi"/>
          <w:lang w:eastAsia="zh-CN"/>
        </w:rPr>
        <w:t>服务纳入智慧城市所需要的标准化框架。</w:t>
      </w:r>
      <w:r w:rsidR="00F95590" w:rsidRPr="005A05EA">
        <w:rPr>
          <w:rFonts w:asciiTheme="minorHAnsi" w:hAnsiTheme="minorHAnsi" w:cstheme="minorHAnsi"/>
          <w:lang w:eastAsia="zh-CN"/>
        </w:rPr>
        <w:t>2012</w:t>
      </w:r>
      <w:r w:rsidR="00F95590" w:rsidRPr="005A05EA">
        <w:rPr>
          <w:rFonts w:asciiTheme="minorHAnsi" w:hAnsiTheme="minorHAnsi" w:cstheme="minorHAnsi"/>
          <w:lang w:eastAsia="zh-CN"/>
        </w:rPr>
        <w:t>年</w:t>
      </w:r>
      <w:r w:rsidR="001F5ABC">
        <w:rPr>
          <w:rFonts w:asciiTheme="minorHAnsi" w:hAnsiTheme="minorHAnsi" w:cstheme="minorHAnsi" w:hint="eastAsia"/>
          <w:lang w:eastAsia="zh-CN"/>
        </w:rPr>
        <w:t>成立了</w:t>
      </w:r>
      <w:hyperlink r:id="rId69" w:history="1">
        <w:r w:rsidR="001F5ABC">
          <w:rPr>
            <w:rStyle w:val="Hyperlink"/>
            <w:rFonts w:hint="eastAsia"/>
            <w:bCs/>
            <w:szCs w:val="24"/>
            <w:lang w:eastAsia="zh-CN"/>
          </w:rPr>
          <w:t>国际电联</w:t>
        </w:r>
        <w:r w:rsidR="001F5ABC">
          <w:rPr>
            <w:rStyle w:val="Hyperlink"/>
            <w:bCs/>
            <w:szCs w:val="24"/>
            <w:lang w:eastAsia="zh-CN"/>
          </w:rPr>
          <w:t>/</w:t>
        </w:r>
        <w:r w:rsidR="001F5ABC">
          <w:rPr>
            <w:rStyle w:val="Hyperlink"/>
            <w:rFonts w:hint="eastAsia"/>
            <w:bCs/>
            <w:szCs w:val="24"/>
            <w:lang w:eastAsia="zh-CN"/>
          </w:rPr>
          <w:t>世界气象组织</w:t>
        </w:r>
        <w:r w:rsidR="001F5ABC">
          <w:rPr>
            <w:rStyle w:val="Hyperlink"/>
            <w:bCs/>
            <w:szCs w:val="24"/>
            <w:lang w:eastAsia="zh-CN"/>
          </w:rPr>
          <w:t>/</w:t>
        </w:r>
        <w:r w:rsidR="001F5ABC">
          <w:rPr>
            <w:rStyle w:val="Hyperlink"/>
            <w:rFonts w:hint="eastAsia"/>
            <w:bCs/>
            <w:szCs w:val="24"/>
            <w:lang w:eastAsia="zh-CN"/>
          </w:rPr>
          <w:t>联合国教科文组织海洋委员会绿色电缆系统联合任务组</w:t>
        </w:r>
        <w:r w:rsidR="004453CD">
          <w:rPr>
            <w:rStyle w:val="Hyperlink"/>
            <w:rFonts w:hint="eastAsia"/>
            <w:bCs/>
            <w:szCs w:val="24"/>
            <w:lang w:eastAsia="zh-CN"/>
          </w:rPr>
          <w:t>（</w:t>
        </w:r>
        <w:r w:rsidR="001F5ABC">
          <w:rPr>
            <w:rStyle w:val="Hyperlink"/>
            <w:rFonts w:cstheme="minorHAnsi"/>
            <w:bCs/>
            <w:szCs w:val="24"/>
            <w:lang w:eastAsia="zh-CN"/>
          </w:rPr>
          <w:t>JTF</w:t>
        </w:r>
        <w:r w:rsidR="004453CD">
          <w:rPr>
            <w:rStyle w:val="Hyperlink"/>
            <w:rFonts w:cstheme="minorHAnsi" w:hint="eastAsia"/>
            <w:bCs/>
            <w:szCs w:val="24"/>
            <w:lang w:eastAsia="zh-CN"/>
          </w:rPr>
          <w:t>）</w:t>
        </w:r>
      </w:hyperlink>
      <w:r w:rsidR="00F95590" w:rsidRPr="005A05EA">
        <w:rPr>
          <w:rFonts w:asciiTheme="minorHAnsi" w:hAnsiTheme="minorHAnsi" w:cstheme="minorHAnsi"/>
          <w:lang w:eastAsia="zh-CN"/>
        </w:rPr>
        <w:t>，领导有关促进在公海部署双用途海底电缆的研究，探索科学和社会需求、传感器标准和测试协议的新工程技术要求以及商业机遇乃至促进发展适用于气候监测和灾难预警的海底电缆的法律影响。</w:t>
      </w:r>
    </w:p>
    <w:p w:rsidR="004C45D6" w:rsidRPr="005A05EA" w:rsidRDefault="00F95590"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国际电联通过定期参加联合国的重要进程和大会，尤其是</w:t>
      </w:r>
      <w:hyperlink r:id="rId70" w:history="1">
        <w:r w:rsidR="00C07D9A" w:rsidRPr="005A05EA">
          <w:rPr>
            <w:rStyle w:val="Hyperlink"/>
            <w:rFonts w:asciiTheme="minorHAnsi" w:hAnsiTheme="minorHAnsi" w:cstheme="minorHAnsi"/>
            <w:lang w:eastAsia="zh-CN"/>
          </w:rPr>
          <w:t>联合国气候变化框架公约（</w:t>
        </w:r>
        <w:r w:rsidR="00C07D9A" w:rsidRPr="005A05EA">
          <w:rPr>
            <w:rStyle w:val="Hyperlink"/>
            <w:rFonts w:asciiTheme="minorHAnsi" w:hAnsiTheme="minorHAnsi" w:cstheme="minorHAnsi"/>
            <w:lang w:eastAsia="zh-CN"/>
          </w:rPr>
          <w:t>UNFCCC</w:t>
        </w:r>
        <w:r w:rsidR="00C07D9A" w:rsidRPr="005A05EA">
          <w:rPr>
            <w:rStyle w:val="Hyperlink"/>
            <w:rFonts w:asciiTheme="minorHAnsi" w:hAnsiTheme="minorHAnsi" w:cstheme="minorHAnsi"/>
            <w:lang w:eastAsia="zh-CN"/>
          </w:rPr>
          <w:t>）</w:t>
        </w:r>
      </w:hyperlink>
      <w:r w:rsidR="00DA0BC8" w:rsidRPr="005A05EA">
        <w:rPr>
          <w:rFonts w:asciiTheme="minorHAnsi" w:hAnsiTheme="minorHAnsi" w:cstheme="minorHAnsi"/>
          <w:lang w:eastAsia="zh-CN"/>
        </w:rPr>
        <w:t>各方大会和</w:t>
      </w:r>
      <w:hyperlink r:id="rId71" w:history="1">
        <w:r w:rsidR="0092729B">
          <w:rPr>
            <w:rStyle w:val="Hyperlink"/>
            <w:rFonts w:asciiTheme="minorHAnsi" w:hAnsiTheme="minorHAnsi" w:cstheme="minorHAnsi" w:hint="eastAsia"/>
            <w:lang w:eastAsia="zh-CN"/>
          </w:rPr>
          <w:t>2012</w:t>
        </w:r>
        <w:r w:rsidR="0092729B">
          <w:rPr>
            <w:rStyle w:val="Hyperlink"/>
            <w:rFonts w:asciiTheme="minorHAnsi" w:hAnsiTheme="minorHAnsi" w:cstheme="minorHAnsi" w:hint="eastAsia"/>
            <w:lang w:eastAsia="zh-CN"/>
          </w:rPr>
          <w:t>年</w:t>
        </w:r>
        <w:r w:rsidR="0092729B" w:rsidRPr="0092729B">
          <w:rPr>
            <w:rStyle w:val="Hyperlink"/>
            <w:rFonts w:asciiTheme="minorHAnsi" w:hAnsiTheme="minorHAnsi" w:cstheme="minorHAnsi"/>
            <w:lang w:eastAsia="zh-CN"/>
          </w:rPr>
          <w:t>联</w:t>
        </w:r>
        <w:r w:rsidR="002D1202" w:rsidRPr="005A05EA">
          <w:rPr>
            <w:rStyle w:val="Hyperlink"/>
            <w:rFonts w:asciiTheme="minorHAnsi" w:hAnsiTheme="minorHAnsi" w:cstheme="minorHAnsi"/>
            <w:lang w:eastAsia="zh-CN"/>
          </w:rPr>
          <w:t>合国可持续发展会议（</w:t>
        </w:r>
        <w:r w:rsidR="002D1202" w:rsidRPr="005A05EA">
          <w:rPr>
            <w:rStyle w:val="Hyperlink"/>
            <w:rFonts w:asciiTheme="minorHAnsi" w:hAnsiTheme="minorHAnsi" w:cstheme="minorHAnsi"/>
            <w:lang w:eastAsia="zh-CN"/>
          </w:rPr>
          <w:t>Rio+20</w:t>
        </w:r>
        <w:r w:rsidR="002D1202" w:rsidRPr="005A05EA">
          <w:rPr>
            <w:rStyle w:val="Hyperlink"/>
            <w:rFonts w:asciiTheme="minorHAnsi" w:hAnsiTheme="minorHAnsi" w:cstheme="minorHAnsi"/>
            <w:lang w:eastAsia="zh-CN"/>
          </w:rPr>
          <w:t>）</w:t>
        </w:r>
      </w:hyperlink>
      <w:r w:rsidR="00DA0BC8" w:rsidRPr="005A05EA">
        <w:rPr>
          <w:rFonts w:asciiTheme="minorHAnsi" w:hAnsiTheme="minorHAnsi" w:cstheme="minorHAnsi"/>
          <w:lang w:eastAsia="zh-CN"/>
        </w:rPr>
        <w:t>为联合国系统在此领域的工作贡献一份力量。</w:t>
      </w:r>
      <w:r w:rsidR="00C07D9A" w:rsidRPr="005A05EA">
        <w:rPr>
          <w:rFonts w:asciiTheme="minorHAnsi" w:hAnsiTheme="minorHAnsi" w:cstheme="minorHAnsi"/>
          <w:lang w:eastAsia="zh-CN"/>
        </w:rPr>
        <w:t>国际电联本身也在努力缩小环境脚印。有关国际电联在</w:t>
      </w:r>
      <w:r w:rsidR="00C07D9A" w:rsidRPr="005A05EA">
        <w:rPr>
          <w:rFonts w:asciiTheme="minorHAnsi" w:hAnsiTheme="minorHAnsi" w:cstheme="minorHAnsi"/>
          <w:lang w:eastAsia="zh-CN"/>
        </w:rPr>
        <w:t>ICT</w:t>
      </w:r>
      <w:r w:rsidR="00C07D9A" w:rsidRPr="005A05EA">
        <w:rPr>
          <w:rFonts w:asciiTheme="minorHAnsi" w:hAnsiTheme="minorHAnsi" w:cstheme="minorHAnsi"/>
          <w:lang w:eastAsia="zh-CN"/>
        </w:rPr>
        <w:t>与气候变化</w:t>
      </w:r>
      <w:r w:rsidR="00C07D9A" w:rsidRPr="00C879BC">
        <w:rPr>
          <w:rFonts w:asciiTheme="minorHAnsi" w:hAnsiTheme="minorHAnsi" w:cstheme="minorHAnsi"/>
          <w:lang w:eastAsia="zh-CN"/>
        </w:rPr>
        <w:lastRenderedPageBreak/>
        <w:t>方面开展的更多活动详情，请访问</w:t>
      </w:r>
      <w:hyperlink r:id="rId72" w:history="1">
        <w:r w:rsidR="004C45D6" w:rsidRPr="00C879BC">
          <w:rPr>
            <w:rStyle w:val="Hyperlink"/>
            <w:rFonts w:asciiTheme="minorHAnsi" w:hAnsiTheme="minorHAnsi" w:cstheme="minorHAnsi"/>
            <w:szCs w:val="24"/>
            <w:lang w:eastAsia="zh-CN"/>
          </w:rPr>
          <w:t>www.itu.int/climate</w:t>
        </w:r>
      </w:hyperlink>
      <w:r w:rsidR="00C07D9A" w:rsidRPr="00C879BC">
        <w:rPr>
          <w:rFonts w:asciiTheme="minorHAnsi" w:hAnsiTheme="minorHAnsi" w:cstheme="minorHAnsi"/>
          <w:szCs w:val="24"/>
          <w:lang w:eastAsia="zh-CN"/>
        </w:rPr>
        <w:t>，并查阅</w:t>
      </w:r>
      <w:hyperlink r:id="rId73" w:history="1">
        <w:r w:rsidR="004C45D6" w:rsidRPr="00C879BC">
          <w:rPr>
            <w:rStyle w:val="Hyperlink"/>
            <w:rFonts w:asciiTheme="minorHAnsi" w:hAnsiTheme="minorHAnsi" w:cstheme="minorHAnsi"/>
            <w:szCs w:val="24"/>
            <w:lang w:eastAsia="zh-CN"/>
          </w:rPr>
          <w:t>C11/22</w:t>
        </w:r>
      </w:hyperlink>
      <w:r w:rsidR="00C07D9A" w:rsidRPr="00C879BC">
        <w:rPr>
          <w:rFonts w:asciiTheme="minorHAnsi" w:hAnsiTheme="minorHAnsi" w:cstheme="minorHAnsi"/>
          <w:szCs w:val="24"/>
          <w:lang w:eastAsia="zh-CN"/>
        </w:rPr>
        <w:t>、</w:t>
      </w:r>
      <w:hyperlink r:id="rId74" w:history="1">
        <w:r w:rsidR="004C45D6" w:rsidRPr="00C879BC">
          <w:rPr>
            <w:rStyle w:val="Hyperlink"/>
            <w:rFonts w:asciiTheme="minorHAnsi" w:hAnsiTheme="minorHAnsi" w:cstheme="minorHAnsi"/>
            <w:szCs w:val="24"/>
            <w:lang w:eastAsia="zh-CN"/>
          </w:rPr>
          <w:t>C12/15</w:t>
        </w:r>
      </w:hyperlink>
      <w:r w:rsidR="009C6B52" w:rsidRPr="00C879BC">
        <w:rPr>
          <w:rFonts w:asciiTheme="minorHAnsi" w:hAnsiTheme="minorHAnsi" w:cstheme="minorHAnsi"/>
          <w:szCs w:val="24"/>
          <w:lang w:eastAsia="zh-CN"/>
        </w:rPr>
        <w:t>、</w:t>
      </w:r>
      <w:hyperlink r:id="rId75" w:history="1">
        <w:r w:rsidR="009C6B52" w:rsidRPr="00C879BC">
          <w:rPr>
            <w:rStyle w:val="Hyperlink"/>
            <w:rFonts w:asciiTheme="minorHAnsi" w:hAnsiTheme="minorHAnsi" w:cstheme="minorHAnsi"/>
            <w:szCs w:val="24"/>
            <w:lang w:eastAsia="zh-CN"/>
          </w:rPr>
          <w:t>C13/33</w:t>
        </w:r>
      </w:hyperlink>
      <w:r w:rsidR="00C07D9A" w:rsidRPr="00C879BC">
        <w:rPr>
          <w:rFonts w:asciiTheme="minorHAnsi" w:hAnsiTheme="minorHAnsi" w:cstheme="minorHAnsi"/>
          <w:szCs w:val="24"/>
          <w:lang w:eastAsia="zh-CN"/>
        </w:rPr>
        <w:t>和</w:t>
      </w:r>
      <w:hyperlink r:id="rId76" w:history="1">
        <w:r w:rsidR="009C6B52" w:rsidRPr="000D5A05">
          <w:rPr>
            <w:rStyle w:val="Hyperlink"/>
            <w:rFonts w:asciiTheme="minorHAnsi" w:hAnsiTheme="minorHAnsi" w:cs="Calibri"/>
            <w:szCs w:val="24"/>
            <w:lang w:eastAsia="zh-CN"/>
          </w:rPr>
          <w:t>C14/33</w:t>
        </w:r>
      </w:hyperlink>
      <w:r w:rsidR="00C07D9A" w:rsidRPr="00C879BC">
        <w:rPr>
          <w:rFonts w:asciiTheme="minorHAnsi" w:hAnsiTheme="minorHAnsi" w:cstheme="minorHAnsi"/>
          <w:szCs w:val="24"/>
          <w:lang w:eastAsia="zh-CN"/>
        </w:rPr>
        <w:t>号文件中的报告。</w:t>
      </w:r>
    </w:p>
    <w:p w:rsidR="004C45D6" w:rsidRPr="005A05EA" w:rsidRDefault="004C45D6" w:rsidP="00835D80">
      <w:pPr>
        <w:pStyle w:val="Heading2-ITU"/>
        <w:rPr>
          <w:rFonts w:asciiTheme="minorHAnsi" w:hAnsiTheme="minorHAnsi" w:cstheme="minorHAnsi"/>
          <w:b/>
          <w:bCs/>
          <w:lang w:eastAsia="zh-CN"/>
        </w:rPr>
      </w:pPr>
      <w:bookmarkStart w:id="30" w:name="_Toc378940117"/>
      <w:bookmarkStart w:id="31" w:name="_Toc394481327"/>
      <w:r w:rsidRPr="005A05EA">
        <w:rPr>
          <w:rFonts w:asciiTheme="minorHAnsi" w:hAnsiTheme="minorHAnsi" w:cstheme="minorHAnsi"/>
          <w:b/>
          <w:bCs/>
          <w:lang w:eastAsia="zh-CN"/>
        </w:rPr>
        <w:t>3.3</w:t>
      </w:r>
      <w:r w:rsidRPr="005A05EA">
        <w:rPr>
          <w:rFonts w:asciiTheme="minorHAnsi" w:hAnsiTheme="minorHAnsi" w:cstheme="minorHAnsi"/>
          <w:b/>
          <w:bCs/>
          <w:lang w:eastAsia="zh-CN"/>
        </w:rPr>
        <w:tab/>
      </w:r>
      <w:bookmarkEnd w:id="30"/>
      <w:r w:rsidR="00B97D05" w:rsidRPr="005A05EA">
        <w:rPr>
          <w:rFonts w:asciiTheme="minorHAnsi" w:hAnsiTheme="minorHAnsi" w:cstheme="minorHAnsi"/>
          <w:b/>
          <w:bCs/>
          <w:lang w:eastAsia="zh-CN"/>
        </w:rPr>
        <w:t>电子卫生</w:t>
      </w:r>
      <w:bookmarkEnd w:id="31"/>
    </w:p>
    <w:p w:rsidR="004C45D6" w:rsidRPr="005A05EA" w:rsidRDefault="00B97D05"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第</w:t>
      </w:r>
      <w:r w:rsidRPr="005A05EA">
        <w:rPr>
          <w:rFonts w:asciiTheme="minorHAnsi" w:hAnsiTheme="minorHAnsi" w:cstheme="minorHAnsi"/>
          <w:lang w:eastAsia="zh-CN"/>
        </w:rPr>
        <w:t>183</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年，瓜达拉哈拉）规范和指导国际电联电子卫生领域的活动。国际电联</w:t>
      </w:r>
      <w:r w:rsidRPr="005A05EA">
        <w:rPr>
          <w:rFonts w:asciiTheme="minorHAnsi" w:hAnsiTheme="minorHAnsi" w:cstheme="minorHAnsi"/>
          <w:lang w:eastAsia="zh-CN"/>
        </w:rPr>
        <w:t>-</w:t>
      </w:r>
      <w:r w:rsidRPr="005A05EA">
        <w:rPr>
          <w:rFonts w:asciiTheme="minorHAnsi" w:hAnsiTheme="minorHAnsi" w:cstheme="minorHAnsi"/>
          <w:lang w:eastAsia="zh-CN"/>
        </w:rPr>
        <w:t>世界卫生组织</w:t>
      </w:r>
      <w:r w:rsidR="00DA0BC8" w:rsidRPr="005A05EA">
        <w:rPr>
          <w:rFonts w:asciiTheme="minorHAnsi" w:hAnsiTheme="minorHAnsi" w:cstheme="minorHAnsi"/>
          <w:lang w:eastAsia="zh-CN"/>
        </w:rPr>
        <w:t>于</w:t>
      </w:r>
      <w:r w:rsidR="00DA0BC8" w:rsidRPr="005A05EA">
        <w:rPr>
          <w:rFonts w:asciiTheme="minorHAnsi" w:hAnsiTheme="minorHAnsi" w:cstheme="minorHAnsi"/>
          <w:lang w:eastAsia="zh-CN"/>
        </w:rPr>
        <w:t>2012</w:t>
      </w:r>
      <w:r w:rsidR="00DA0BC8" w:rsidRPr="005A05EA">
        <w:rPr>
          <w:rFonts w:asciiTheme="minorHAnsi" w:hAnsiTheme="minorHAnsi" w:cstheme="minorHAnsi"/>
          <w:lang w:eastAsia="zh-CN"/>
        </w:rPr>
        <w:t>年联合发布的</w:t>
      </w:r>
      <w:r w:rsidR="005A05EA" w:rsidRPr="005A05EA">
        <w:rPr>
          <w:rFonts w:ascii="SimSun" w:hAnsi="SimSun" w:cstheme="minorHAnsi"/>
          <w:lang w:eastAsia="zh-CN"/>
        </w:rPr>
        <w:t>“</w:t>
      </w:r>
      <w:hyperlink r:id="rId77" w:history="1">
        <w:r w:rsidRPr="005A05EA">
          <w:rPr>
            <w:rStyle w:val="Hyperlink"/>
            <w:rFonts w:asciiTheme="minorHAnsi" w:hAnsiTheme="minorHAnsi" w:cstheme="minorHAnsi"/>
            <w:lang w:eastAsia="zh-CN"/>
          </w:rPr>
          <w:t>国家电子卫生战略工具包</w:t>
        </w:r>
      </w:hyperlink>
      <w:r w:rsidR="005A05EA" w:rsidRPr="005A05EA">
        <w:rPr>
          <w:rFonts w:ascii="SimSun" w:hAnsi="SimSun" w:cstheme="minorHAnsi"/>
          <w:lang w:eastAsia="zh-CN"/>
        </w:rPr>
        <w:t>”</w:t>
      </w:r>
      <w:r w:rsidR="00DA0BC8" w:rsidRPr="005A05EA">
        <w:rPr>
          <w:rFonts w:asciiTheme="minorHAnsi" w:hAnsiTheme="minorHAnsi" w:cstheme="minorHAnsi"/>
          <w:lang w:eastAsia="zh-CN"/>
        </w:rPr>
        <w:t>是一重要里程碑</w:t>
      </w:r>
      <w:r w:rsidRPr="005A05EA">
        <w:rPr>
          <w:rFonts w:asciiTheme="minorHAnsi" w:hAnsiTheme="minorHAnsi" w:cstheme="minorHAnsi"/>
          <w:lang w:eastAsia="zh-CN"/>
        </w:rPr>
        <w:t>，</w:t>
      </w:r>
      <w:r w:rsidR="00C07D9A" w:rsidRPr="005A05EA">
        <w:rPr>
          <w:rFonts w:asciiTheme="minorHAnsi" w:hAnsiTheme="minorHAnsi" w:cstheme="minorHAnsi"/>
          <w:lang w:eastAsia="zh-CN"/>
        </w:rPr>
        <w:t>这是国际电联和世界卫生组织出色的合作成果，表明对电子卫生的作用以及如何将其用于当今的医疗的理解。</w:t>
      </w:r>
    </w:p>
    <w:p w:rsidR="004C45D6" w:rsidRPr="005A05EA" w:rsidRDefault="00C07D9A"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另一项重大成果是</w:t>
      </w:r>
      <w:hyperlink r:id="rId78" w:history="1">
        <w:r w:rsidRPr="005A05EA">
          <w:rPr>
            <w:rStyle w:val="Hyperlink"/>
            <w:rFonts w:asciiTheme="minorHAnsi" w:hAnsiTheme="minorHAnsi" w:cstheme="minorHAnsi"/>
            <w:lang w:eastAsia="zh-CN"/>
          </w:rPr>
          <w:t>国际电联</w:t>
        </w:r>
        <w:r w:rsidRPr="005A05EA">
          <w:rPr>
            <w:rStyle w:val="Hyperlink"/>
            <w:rFonts w:asciiTheme="minorHAnsi" w:hAnsiTheme="minorHAnsi" w:cstheme="minorHAnsi"/>
            <w:lang w:eastAsia="zh-CN"/>
          </w:rPr>
          <w:t>-</w:t>
        </w:r>
        <w:r w:rsidRPr="005A05EA">
          <w:rPr>
            <w:rStyle w:val="Hyperlink"/>
            <w:rFonts w:asciiTheme="minorHAnsi" w:hAnsiTheme="minorHAnsi" w:cstheme="minorHAnsi"/>
            <w:lang w:eastAsia="zh-CN"/>
          </w:rPr>
          <w:t>世界卫生组织用于非</w:t>
        </w:r>
        <w:r w:rsidR="00DA0BC8" w:rsidRPr="005A05EA">
          <w:rPr>
            <w:rStyle w:val="Hyperlink"/>
            <w:rFonts w:asciiTheme="minorHAnsi" w:hAnsiTheme="minorHAnsi" w:cstheme="minorHAnsi"/>
            <w:lang w:eastAsia="zh-CN"/>
          </w:rPr>
          <w:t>传染</w:t>
        </w:r>
        <w:r w:rsidRPr="005A05EA">
          <w:rPr>
            <w:rStyle w:val="Hyperlink"/>
            <w:rFonts w:asciiTheme="minorHAnsi" w:hAnsiTheme="minorHAnsi" w:cstheme="minorHAnsi"/>
            <w:lang w:eastAsia="zh-CN"/>
          </w:rPr>
          <w:t>性疾病的移动卫生举措</w:t>
        </w:r>
      </w:hyperlink>
      <w:r w:rsidRPr="005A05EA">
        <w:rPr>
          <w:rFonts w:asciiTheme="minorHAnsi" w:hAnsiTheme="minorHAnsi" w:cstheme="minorHAnsi"/>
          <w:lang w:eastAsia="zh-CN"/>
        </w:rPr>
        <w:t>的推出。这项新的伙伴关系侧重于利用移动卫生（</w:t>
      </w:r>
      <w:r w:rsidRPr="005A05EA">
        <w:rPr>
          <w:rFonts w:asciiTheme="minorHAnsi" w:hAnsiTheme="minorHAnsi" w:cstheme="minorHAnsi"/>
          <w:lang w:eastAsia="zh-CN"/>
        </w:rPr>
        <w:t>mHealth</w:t>
      </w:r>
      <w:r w:rsidRPr="005A05EA">
        <w:rPr>
          <w:rFonts w:asciiTheme="minorHAnsi" w:hAnsiTheme="minorHAnsi" w:cstheme="minorHAnsi"/>
          <w:lang w:eastAsia="zh-CN"/>
        </w:rPr>
        <w:t>）技术加强非传染性疾病</w:t>
      </w:r>
      <w:r w:rsidR="00624847" w:rsidRPr="005A05EA">
        <w:rPr>
          <w:rFonts w:asciiTheme="minorHAnsi" w:hAnsiTheme="minorHAnsi" w:cstheme="minorHAnsi"/>
          <w:lang w:val="en-US" w:eastAsia="zh-CN"/>
        </w:rPr>
        <w:t>（</w:t>
      </w:r>
      <w:r w:rsidR="00624847" w:rsidRPr="005A05EA">
        <w:rPr>
          <w:rFonts w:asciiTheme="minorHAnsi" w:hAnsiTheme="minorHAnsi" w:cstheme="minorHAnsi"/>
          <w:lang w:eastAsia="zh-CN"/>
        </w:rPr>
        <w:t>NCDs</w:t>
      </w:r>
      <w:r w:rsidR="00624847" w:rsidRPr="005A05EA">
        <w:rPr>
          <w:rFonts w:asciiTheme="minorHAnsi" w:hAnsiTheme="minorHAnsi" w:cstheme="minorHAnsi"/>
          <w:lang w:eastAsia="zh-CN"/>
        </w:rPr>
        <w:t>）</w:t>
      </w:r>
      <w:r w:rsidRPr="005A05EA">
        <w:rPr>
          <w:rFonts w:asciiTheme="minorHAnsi" w:hAnsiTheme="minorHAnsi" w:cstheme="minorHAnsi"/>
          <w:lang w:eastAsia="zh-CN"/>
        </w:rPr>
        <w:t>的预防、治疗和政策执行。该举措将把</w:t>
      </w:r>
      <w:r w:rsidR="00ED3B42" w:rsidRPr="005A05EA">
        <w:rPr>
          <w:rFonts w:asciiTheme="minorHAnsi" w:hAnsiTheme="minorHAnsi" w:cstheme="minorHAnsi"/>
          <w:lang w:eastAsia="zh-CN"/>
        </w:rPr>
        <w:t>移动卫生试点扩大到</w:t>
      </w:r>
      <w:r w:rsidR="00ED3B42" w:rsidRPr="005A05EA">
        <w:rPr>
          <w:rFonts w:asciiTheme="minorHAnsi" w:hAnsiTheme="minorHAnsi" w:cstheme="minorHAnsi"/>
          <w:lang w:eastAsia="zh-CN"/>
        </w:rPr>
        <w:t>8</w:t>
      </w:r>
      <w:r w:rsidR="00ED3B42" w:rsidRPr="005A05EA">
        <w:rPr>
          <w:rFonts w:asciiTheme="minorHAnsi" w:hAnsiTheme="minorHAnsi" w:cstheme="minorHAnsi"/>
          <w:lang w:eastAsia="zh-CN"/>
        </w:rPr>
        <w:t>个重点国家，侧重于可执行的项目和利用移动卫生预防</w:t>
      </w:r>
      <w:r w:rsidR="004C45D6" w:rsidRPr="005A05EA">
        <w:rPr>
          <w:rFonts w:asciiTheme="minorHAnsi" w:hAnsiTheme="minorHAnsi" w:cstheme="minorHAnsi"/>
          <w:lang w:eastAsia="zh-CN"/>
        </w:rPr>
        <w:t>NCD</w:t>
      </w:r>
      <w:r w:rsidR="00ED3B42" w:rsidRPr="005A05EA">
        <w:rPr>
          <w:rFonts w:asciiTheme="minorHAnsi" w:hAnsiTheme="minorHAnsi" w:cstheme="minorHAnsi"/>
          <w:lang w:eastAsia="zh-CN"/>
        </w:rPr>
        <w:t>的标准操作程序。</w:t>
      </w:r>
    </w:p>
    <w:p w:rsidR="004C45D6" w:rsidRPr="005A05EA" w:rsidRDefault="00ED3B42"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有关研究组，国际电联通过</w:t>
      </w:r>
      <w:hyperlink r:id="rId79" w:history="1">
        <w:r w:rsidRPr="005A05EA">
          <w:rPr>
            <w:rStyle w:val="Hyperlink"/>
            <w:rFonts w:asciiTheme="minorHAnsi" w:hAnsiTheme="minorHAnsi" w:cstheme="minorHAnsi"/>
            <w:lang w:eastAsia="zh-CN"/>
          </w:rPr>
          <w:t>ITU-D</w:t>
        </w:r>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2</w:t>
        </w:r>
        <w:r w:rsidRPr="005A05EA">
          <w:rPr>
            <w:rStyle w:val="Hyperlink"/>
            <w:rFonts w:asciiTheme="minorHAnsi" w:hAnsiTheme="minorHAnsi" w:cstheme="minorHAnsi"/>
            <w:lang w:eastAsia="zh-CN"/>
          </w:rPr>
          <w:t>研究组第</w:t>
        </w:r>
        <w:r w:rsidRPr="005A05EA">
          <w:rPr>
            <w:rStyle w:val="Hyperlink"/>
            <w:rFonts w:asciiTheme="minorHAnsi" w:hAnsiTheme="minorHAnsi" w:cstheme="minorHAnsi"/>
            <w:lang w:eastAsia="zh-CN"/>
          </w:rPr>
          <w:t>14</w:t>
        </w:r>
        <w:r w:rsidRPr="005A05EA">
          <w:rPr>
            <w:rStyle w:val="Hyperlink"/>
            <w:rFonts w:asciiTheme="minorHAnsi" w:hAnsiTheme="minorHAnsi" w:cstheme="minorHAnsi"/>
            <w:lang w:eastAsia="zh-CN"/>
          </w:rPr>
          <w:t>号课题（用于电子卫生的</w:t>
        </w:r>
        <w:r w:rsidRPr="005A05EA">
          <w:rPr>
            <w:rStyle w:val="Hyperlink"/>
            <w:rFonts w:asciiTheme="minorHAnsi" w:hAnsiTheme="minorHAnsi" w:cstheme="minorHAnsi"/>
            <w:lang w:eastAsia="zh-CN"/>
          </w:rPr>
          <w:t>ICT</w:t>
        </w:r>
        <w:r w:rsidRPr="005A05EA">
          <w:rPr>
            <w:rStyle w:val="Hyperlink"/>
            <w:rFonts w:asciiTheme="minorHAnsi" w:hAnsiTheme="minorHAnsi" w:cstheme="minorHAnsi"/>
            <w:lang w:eastAsia="zh-CN"/>
          </w:rPr>
          <w:t>）</w:t>
        </w:r>
      </w:hyperlink>
      <w:r w:rsidRPr="005A05EA">
        <w:rPr>
          <w:rFonts w:asciiTheme="minorHAnsi" w:hAnsiTheme="minorHAnsi" w:cstheme="minorHAnsi"/>
          <w:lang w:eastAsia="zh-CN"/>
        </w:rPr>
        <w:t>、</w:t>
      </w:r>
      <w:hyperlink r:id="rId80" w:history="1">
        <w:r w:rsidR="004C45D6" w:rsidRPr="005A05EA">
          <w:rPr>
            <w:rStyle w:val="Hyperlink"/>
            <w:rFonts w:asciiTheme="minorHAnsi" w:hAnsiTheme="minorHAnsi" w:cstheme="minorHAnsi"/>
            <w:lang w:eastAsia="zh-CN"/>
          </w:rPr>
          <w:t>ITU-T</w:t>
        </w:r>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16</w:t>
        </w:r>
        <w:r w:rsidRPr="005A05EA">
          <w:rPr>
            <w:rStyle w:val="Hyperlink"/>
            <w:rFonts w:asciiTheme="minorHAnsi" w:hAnsiTheme="minorHAnsi" w:cstheme="minorHAnsi"/>
            <w:lang w:eastAsia="zh-CN"/>
          </w:rPr>
          <w:t>和</w:t>
        </w:r>
        <w:r w:rsidRPr="005A05EA">
          <w:rPr>
            <w:rStyle w:val="Hyperlink"/>
            <w:rFonts w:asciiTheme="minorHAnsi" w:hAnsiTheme="minorHAnsi" w:cstheme="minorHAnsi"/>
            <w:lang w:eastAsia="zh-CN"/>
          </w:rPr>
          <w:t>17</w:t>
        </w:r>
        <w:r w:rsidRPr="005A05EA">
          <w:rPr>
            <w:rStyle w:val="Hyperlink"/>
            <w:rFonts w:asciiTheme="minorHAnsi" w:hAnsiTheme="minorHAnsi" w:cstheme="minorHAnsi"/>
            <w:lang w:eastAsia="zh-CN"/>
          </w:rPr>
          <w:t>研究组</w:t>
        </w:r>
      </w:hyperlink>
      <w:r w:rsidRPr="005A05EA">
        <w:rPr>
          <w:rFonts w:asciiTheme="minorHAnsi" w:hAnsiTheme="minorHAnsi" w:cstheme="minorHAnsi"/>
          <w:lang w:eastAsia="zh-CN"/>
        </w:rPr>
        <w:t>以及</w:t>
      </w:r>
      <w:hyperlink r:id="rId81" w:history="1">
        <w:r w:rsidR="004C45D6" w:rsidRPr="005A05EA">
          <w:rPr>
            <w:rStyle w:val="Hyperlink"/>
            <w:rFonts w:asciiTheme="minorHAnsi" w:hAnsiTheme="minorHAnsi" w:cstheme="minorHAnsi"/>
            <w:lang w:eastAsia="zh-CN"/>
          </w:rPr>
          <w:t>ITU-T</w:t>
        </w:r>
        <w:r w:rsidRPr="005A05EA">
          <w:rPr>
            <w:rStyle w:val="Hyperlink"/>
            <w:rFonts w:asciiTheme="minorHAnsi" w:hAnsiTheme="minorHAnsi" w:cstheme="minorHAnsi"/>
            <w:lang w:eastAsia="zh-CN"/>
          </w:rPr>
          <w:t>有关机器对机器（</w:t>
        </w:r>
        <w:r w:rsidR="004C45D6" w:rsidRPr="005A05EA">
          <w:rPr>
            <w:rStyle w:val="Hyperlink"/>
            <w:rFonts w:asciiTheme="minorHAnsi" w:hAnsiTheme="minorHAnsi" w:cstheme="minorHAnsi"/>
            <w:lang w:eastAsia="zh-CN"/>
          </w:rPr>
          <w:t>M2M</w:t>
        </w:r>
        <w:r w:rsidRPr="005A05EA">
          <w:rPr>
            <w:rStyle w:val="Hyperlink"/>
            <w:rFonts w:asciiTheme="minorHAnsi" w:hAnsiTheme="minorHAnsi" w:cstheme="minorHAnsi"/>
            <w:lang w:eastAsia="zh-CN"/>
          </w:rPr>
          <w:t>）服务层焦点组</w:t>
        </w:r>
      </w:hyperlink>
      <w:r w:rsidRPr="005A05EA">
        <w:rPr>
          <w:rFonts w:asciiTheme="minorHAnsi" w:hAnsiTheme="minorHAnsi" w:cstheme="minorHAnsi"/>
          <w:lang w:eastAsia="zh-CN"/>
        </w:rPr>
        <w:t>扩大了在电子卫生应用标准化领域的工作。</w:t>
      </w:r>
      <w:r w:rsidRPr="005A05EA">
        <w:rPr>
          <w:rFonts w:asciiTheme="minorHAnsi" w:hAnsiTheme="minorHAnsi" w:cstheme="minorHAnsi"/>
          <w:lang w:eastAsia="zh-CN"/>
        </w:rPr>
        <w:t>ITU-T M2M</w:t>
      </w:r>
      <w:r w:rsidR="00E92FF8" w:rsidRPr="005A05EA">
        <w:rPr>
          <w:rFonts w:asciiTheme="minorHAnsi" w:hAnsiTheme="minorHAnsi" w:cstheme="minorHAnsi"/>
          <w:lang w:eastAsia="zh-CN"/>
        </w:rPr>
        <w:t>服务层焦点组是由</w:t>
      </w:r>
      <w:hyperlink r:id="rId82" w:history="1">
        <w:r w:rsidR="00E92FF8" w:rsidRPr="005A05EA">
          <w:rPr>
            <w:rStyle w:val="Hyperlink"/>
            <w:rFonts w:asciiTheme="minorHAnsi" w:hAnsiTheme="minorHAnsi" w:cstheme="minorHAnsi"/>
            <w:lang w:eastAsia="zh-CN"/>
          </w:rPr>
          <w:t>ITU-T</w:t>
        </w:r>
        <w:r w:rsidR="00E92FF8" w:rsidRPr="005A05EA">
          <w:rPr>
            <w:rStyle w:val="Hyperlink"/>
            <w:rFonts w:asciiTheme="minorHAnsi" w:hAnsiTheme="minorHAnsi" w:cstheme="minorHAnsi"/>
            <w:lang w:eastAsia="zh-CN"/>
          </w:rPr>
          <w:t>第</w:t>
        </w:r>
        <w:r w:rsidR="00E92FF8" w:rsidRPr="005A05EA">
          <w:rPr>
            <w:rStyle w:val="Hyperlink"/>
            <w:rFonts w:asciiTheme="minorHAnsi" w:hAnsiTheme="minorHAnsi" w:cstheme="minorHAnsi"/>
            <w:lang w:eastAsia="zh-CN"/>
          </w:rPr>
          <w:t>11</w:t>
        </w:r>
        <w:r w:rsidR="00E92FF8" w:rsidRPr="005A05EA">
          <w:rPr>
            <w:rStyle w:val="Hyperlink"/>
            <w:rFonts w:asciiTheme="minorHAnsi" w:hAnsiTheme="minorHAnsi" w:cstheme="minorHAnsi"/>
            <w:lang w:eastAsia="zh-CN"/>
          </w:rPr>
          <w:t>研究组</w:t>
        </w:r>
      </w:hyperlink>
      <w:r w:rsidR="00E92FF8" w:rsidRPr="005A05EA">
        <w:rPr>
          <w:rFonts w:asciiTheme="minorHAnsi" w:hAnsiTheme="minorHAnsi" w:cstheme="minorHAnsi"/>
          <w:lang w:eastAsia="zh-CN"/>
        </w:rPr>
        <w:t>发起的，在</w:t>
      </w:r>
      <w:r w:rsidR="00E92FF8" w:rsidRPr="005A05EA">
        <w:rPr>
          <w:rFonts w:asciiTheme="minorHAnsi" w:hAnsiTheme="minorHAnsi" w:cstheme="minorHAnsi"/>
          <w:lang w:eastAsia="zh-CN"/>
        </w:rPr>
        <w:t>M2M</w:t>
      </w:r>
      <w:r w:rsidR="00E92FF8" w:rsidRPr="005A05EA">
        <w:rPr>
          <w:rFonts w:asciiTheme="minorHAnsi" w:hAnsiTheme="minorHAnsi" w:cstheme="minorHAnsi"/>
          <w:lang w:eastAsia="zh-CN"/>
        </w:rPr>
        <w:t>环境下开发了</w:t>
      </w:r>
      <w:r w:rsidR="00E92FF8" w:rsidRPr="005A05EA">
        <w:rPr>
          <w:rFonts w:asciiTheme="minorHAnsi" w:hAnsiTheme="minorHAnsi" w:cstheme="minorHAnsi"/>
          <w:lang w:eastAsia="zh-CN"/>
        </w:rPr>
        <w:t>5</w:t>
      </w:r>
      <w:r w:rsidR="00E92FF8" w:rsidRPr="005A05EA">
        <w:rPr>
          <w:rFonts w:asciiTheme="minorHAnsi" w:hAnsiTheme="minorHAnsi" w:cstheme="minorHAnsi"/>
          <w:lang w:eastAsia="zh-CN"/>
        </w:rPr>
        <w:t>项有关电子卫生的成果（标准化活动和差距分析、生态系统、使用案例、要求和架构框架、</w:t>
      </w:r>
      <w:r w:rsidR="00E942F5" w:rsidRPr="005A05EA">
        <w:rPr>
          <w:rFonts w:asciiTheme="minorHAnsi" w:hAnsiTheme="minorHAnsi" w:cstheme="minorHAnsi"/>
          <w:lang w:eastAsia="zh-CN"/>
        </w:rPr>
        <w:t>API</w:t>
      </w:r>
      <w:r w:rsidR="00E942F5" w:rsidRPr="005A05EA">
        <w:rPr>
          <w:rFonts w:asciiTheme="minorHAnsi" w:hAnsiTheme="minorHAnsi" w:cstheme="minorHAnsi"/>
          <w:lang w:eastAsia="zh-CN"/>
        </w:rPr>
        <w:t>和协议导则）。新的</w:t>
      </w:r>
      <w:r w:rsidR="004C45D6" w:rsidRPr="005A05EA">
        <w:rPr>
          <w:rFonts w:asciiTheme="minorHAnsi" w:hAnsiTheme="minorHAnsi" w:cstheme="minorHAnsi"/>
          <w:lang w:eastAsia="zh-CN"/>
        </w:rPr>
        <w:t>ITU-T H.810</w:t>
      </w:r>
      <w:r w:rsidR="00E942F5" w:rsidRPr="005A05EA">
        <w:rPr>
          <w:rFonts w:asciiTheme="minorHAnsi" w:hAnsiTheme="minorHAnsi" w:cstheme="minorHAnsi"/>
          <w:lang w:eastAsia="zh-CN"/>
        </w:rPr>
        <w:t>建议书以及有关个人卫生设备的设计导则于</w:t>
      </w:r>
      <w:r w:rsidR="00E942F5" w:rsidRPr="005A05EA">
        <w:rPr>
          <w:rFonts w:asciiTheme="minorHAnsi" w:hAnsiTheme="minorHAnsi" w:cstheme="minorHAnsi"/>
          <w:lang w:eastAsia="zh-CN"/>
        </w:rPr>
        <w:t>2013</w:t>
      </w:r>
      <w:r w:rsidR="00E942F5" w:rsidRPr="005A05EA">
        <w:rPr>
          <w:rFonts w:asciiTheme="minorHAnsi" w:hAnsiTheme="minorHAnsi" w:cstheme="minorHAnsi"/>
          <w:lang w:eastAsia="zh-CN"/>
        </w:rPr>
        <w:t>年</w:t>
      </w:r>
      <w:r w:rsidR="00E942F5" w:rsidRPr="005A05EA">
        <w:rPr>
          <w:rFonts w:asciiTheme="minorHAnsi" w:hAnsiTheme="minorHAnsi" w:cstheme="minorHAnsi"/>
          <w:lang w:eastAsia="zh-CN"/>
        </w:rPr>
        <w:t>12</w:t>
      </w:r>
      <w:r w:rsidR="00E942F5" w:rsidRPr="005A05EA">
        <w:rPr>
          <w:rFonts w:asciiTheme="minorHAnsi" w:hAnsiTheme="minorHAnsi" w:cstheme="minorHAnsi"/>
          <w:lang w:eastAsia="zh-CN"/>
        </w:rPr>
        <w:t>月获得批准，</w:t>
      </w:r>
      <w:proofErr w:type="gramStart"/>
      <w:r w:rsidR="00E942F5" w:rsidRPr="005A05EA">
        <w:rPr>
          <w:rFonts w:asciiTheme="minorHAnsi" w:hAnsiTheme="minorHAnsi" w:cstheme="minorHAnsi"/>
          <w:lang w:eastAsia="zh-CN"/>
        </w:rPr>
        <w:t>另外两项标准</w:t>
      </w:r>
      <w:r w:rsidR="00DA0BC8" w:rsidRPr="005A05EA">
        <w:rPr>
          <w:rFonts w:asciiTheme="minorHAnsi" w:hAnsiTheme="minorHAnsi" w:cstheme="minorHAnsi"/>
          <w:lang w:eastAsia="zh-CN"/>
        </w:rPr>
        <w:t>(</w:t>
      </w:r>
      <w:proofErr w:type="gramEnd"/>
      <w:r w:rsidR="00E942F5" w:rsidRPr="005A05EA">
        <w:rPr>
          <w:rFonts w:asciiTheme="minorHAnsi" w:hAnsiTheme="minorHAnsi" w:cstheme="minorHAnsi"/>
          <w:lang w:eastAsia="zh-CN"/>
        </w:rPr>
        <w:t>电子卫生数据记录交换和各类电子卫生监测服务的描述</w:t>
      </w:r>
      <w:r w:rsidR="0064294F" w:rsidRPr="005A05EA">
        <w:rPr>
          <w:rFonts w:asciiTheme="minorHAnsi" w:hAnsiTheme="minorHAnsi" w:cstheme="minorHAnsi"/>
          <w:lang w:eastAsia="zh-CN"/>
        </w:rPr>
        <w:br/>
      </w:r>
      <w:r w:rsidR="00E942F5" w:rsidRPr="005A05EA">
        <w:rPr>
          <w:rFonts w:asciiTheme="minorHAnsi" w:hAnsiTheme="minorHAnsi" w:cstheme="minorHAnsi"/>
          <w:lang w:eastAsia="zh-CN"/>
        </w:rPr>
        <w:t>（</w:t>
      </w:r>
      <w:r w:rsidR="00E942F5" w:rsidRPr="005A05EA">
        <w:rPr>
          <w:rFonts w:asciiTheme="minorHAnsi" w:hAnsiTheme="minorHAnsi" w:cstheme="minorHAnsi"/>
          <w:lang w:eastAsia="zh-CN"/>
        </w:rPr>
        <w:t>ITU-T Y.2065</w:t>
      </w:r>
      <w:r w:rsidR="00E942F5" w:rsidRPr="005A05EA">
        <w:rPr>
          <w:rFonts w:asciiTheme="minorHAnsi" w:hAnsiTheme="minorHAnsi" w:cstheme="minorHAnsi"/>
          <w:lang w:eastAsia="zh-CN"/>
        </w:rPr>
        <w:t>）</w:t>
      </w:r>
      <w:r w:rsidR="00DA0BC8" w:rsidRPr="005A05EA">
        <w:rPr>
          <w:rFonts w:asciiTheme="minorHAnsi" w:hAnsiTheme="minorHAnsi" w:cstheme="minorHAnsi"/>
          <w:lang w:eastAsia="zh-CN"/>
        </w:rPr>
        <w:t>计划在</w:t>
      </w:r>
      <w:r w:rsidR="00DA0BC8" w:rsidRPr="005A05EA">
        <w:rPr>
          <w:rFonts w:asciiTheme="minorHAnsi" w:hAnsiTheme="minorHAnsi" w:cstheme="minorHAnsi"/>
          <w:lang w:eastAsia="zh-CN"/>
        </w:rPr>
        <w:t>2014</w:t>
      </w:r>
      <w:r w:rsidR="00DA0BC8" w:rsidRPr="005A05EA">
        <w:rPr>
          <w:rFonts w:asciiTheme="minorHAnsi" w:hAnsiTheme="minorHAnsi" w:cstheme="minorHAnsi"/>
          <w:lang w:eastAsia="zh-CN"/>
        </w:rPr>
        <w:t>年初获得批准</w:t>
      </w:r>
      <w:r w:rsidR="00E942F5" w:rsidRPr="005A05EA">
        <w:rPr>
          <w:rFonts w:asciiTheme="minorHAnsi" w:hAnsiTheme="minorHAnsi" w:cstheme="minorHAnsi"/>
          <w:lang w:eastAsia="zh-CN"/>
        </w:rPr>
        <w:t>。最后，国际电联秘书长积极参加国际电联</w:t>
      </w:r>
      <w:r w:rsidR="00E942F5" w:rsidRPr="005A05EA">
        <w:rPr>
          <w:rFonts w:asciiTheme="minorHAnsi" w:hAnsiTheme="minorHAnsi" w:cstheme="minorHAnsi"/>
          <w:lang w:eastAsia="zh-CN"/>
        </w:rPr>
        <w:t>-</w:t>
      </w:r>
      <w:r w:rsidR="00E942F5" w:rsidRPr="005A05EA">
        <w:rPr>
          <w:rFonts w:asciiTheme="minorHAnsi" w:hAnsiTheme="minorHAnsi" w:cstheme="minorHAnsi"/>
          <w:lang w:eastAsia="zh-CN"/>
        </w:rPr>
        <w:t>世界卫生组织</w:t>
      </w:r>
      <w:r w:rsidR="00624847" w:rsidRPr="005A05EA">
        <w:rPr>
          <w:rFonts w:asciiTheme="minorHAnsi" w:eastAsia="STKaiti" w:hAnsiTheme="minorHAnsi" w:cstheme="minorHAnsi"/>
          <w:lang w:eastAsia="zh-CN"/>
        </w:rPr>
        <w:t>妇女与儿童健康信息与问责制委员会</w:t>
      </w:r>
      <w:r w:rsidR="00E942F5" w:rsidRPr="005A05EA">
        <w:rPr>
          <w:rFonts w:asciiTheme="minorHAnsi" w:hAnsiTheme="minorHAnsi" w:cstheme="minorHAnsi"/>
          <w:lang w:eastAsia="zh-CN"/>
        </w:rPr>
        <w:t>的活动。进一步详情请查阅国际电联网站。</w:t>
      </w:r>
      <w:bookmarkStart w:id="32" w:name="_Toc378940118"/>
    </w:p>
    <w:p w:rsidR="004C45D6" w:rsidRPr="005A05EA" w:rsidRDefault="004C45D6" w:rsidP="00835D80">
      <w:pPr>
        <w:pStyle w:val="Heading2-ITU"/>
        <w:rPr>
          <w:rFonts w:asciiTheme="minorHAnsi" w:hAnsiTheme="minorHAnsi" w:cstheme="minorHAnsi"/>
          <w:b/>
          <w:bCs/>
          <w:lang w:eastAsia="zh-CN"/>
        </w:rPr>
      </w:pPr>
      <w:bookmarkStart w:id="33" w:name="_Toc394481328"/>
      <w:r w:rsidRPr="005A05EA">
        <w:rPr>
          <w:rFonts w:asciiTheme="minorHAnsi" w:hAnsiTheme="minorHAnsi" w:cstheme="minorHAnsi"/>
          <w:b/>
          <w:bCs/>
          <w:lang w:eastAsia="zh-CN"/>
        </w:rPr>
        <w:t>3.4</w:t>
      </w:r>
      <w:r w:rsidRPr="005A05EA">
        <w:rPr>
          <w:rFonts w:asciiTheme="minorHAnsi" w:hAnsiTheme="minorHAnsi" w:cstheme="minorHAnsi"/>
          <w:b/>
          <w:bCs/>
          <w:lang w:eastAsia="zh-CN"/>
        </w:rPr>
        <w:tab/>
      </w:r>
      <w:bookmarkEnd w:id="32"/>
      <w:r w:rsidR="00624847" w:rsidRPr="005A05EA">
        <w:rPr>
          <w:rFonts w:asciiTheme="minorHAnsi" w:hAnsiTheme="minorHAnsi" w:cstheme="minorHAnsi"/>
          <w:b/>
          <w:bCs/>
          <w:lang w:eastAsia="zh-CN"/>
        </w:rPr>
        <w:t>无障碍获取</w:t>
      </w:r>
      <w:bookmarkEnd w:id="33"/>
    </w:p>
    <w:p w:rsidR="004C45D6" w:rsidRPr="005A05EA" w:rsidRDefault="00DA0BC8"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国际电联促进残疾人（包括</w:t>
      </w:r>
      <w:r w:rsidR="00E942F5" w:rsidRPr="005A05EA">
        <w:rPr>
          <w:rFonts w:asciiTheme="minorHAnsi" w:hAnsiTheme="minorHAnsi" w:cstheme="minorHAnsi"/>
          <w:lang w:eastAsia="zh-CN"/>
        </w:rPr>
        <w:t>年龄</w:t>
      </w:r>
      <w:r w:rsidRPr="005A05EA">
        <w:rPr>
          <w:rFonts w:asciiTheme="minorHAnsi" w:hAnsiTheme="minorHAnsi" w:cstheme="minorHAnsi"/>
          <w:lang w:eastAsia="zh-CN"/>
        </w:rPr>
        <w:t>导致</w:t>
      </w:r>
      <w:r w:rsidR="00E942F5" w:rsidRPr="005A05EA">
        <w:rPr>
          <w:rFonts w:asciiTheme="minorHAnsi" w:hAnsiTheme="minorHAnsi" w:cstheme="minorHAnsi"/>
          <w:lang w:eastAsia="zh-CN"/>
        </w:rPr>
        <w:t>的残疾）无障碍获取</w:t>
      </w:r>
      <w:r w:rsidRPr="005A05EA">
        <w:rPr>
          <w:rFonts w:asciiTheme="minorHAnsi" w:hAnsiTheme="minorHAnsi" w:cstheme="minorHAnsi"/>
          <w:lang w:eastAsia="zh-CN"/>
        </w:rPr>
        <w:t>电信</w:t>
      </w:r>
      <w:r w:rsidR="004C45D6" w:rsidRPr="005A05EA">
        <w:rPr>
          <w:rFonts w:asciiTheme="minorHAnsi" w:hAnsiTheme="minorHAnsi" w:cstheme="minorHAnsi"/>
          <w:lang w:eastAsia="zh-CN"/>
        </w:rPr>
        <w:t>/ICT</w:t>
      </w:r>
      <w:r w:rsidR="00E942F5" w:rsidRPr="005A05EA">
        <w:rPr>
          <w:rFonts w:asciiTheme="minorHAnsi" w:hAnsiTheme="minorHAnsi" w:cstheme="minorHAnsi"/>
          <w:lang w:eastAsia="zh-CN"/>
        </w:rPr>
        <w:t>的活动</w:t>
      </w:r>
      <w:r w:rsidRPr="005A05EA">
        <w:rPr>
          <w:rFonts w:asciiTheme="minorHAnsi" w:hAnsiTheme="minorHAnsi" w:cstheme="minorHAnsi"/>
          <w:lang w:eastAsia="zh-CN"/>
        </w:rPr>
        <w:t>通过在</w:t>
      </w:r>
      <w:r w:rsidR="00E942F5" w:rsidRPr="005A05EA">
        <w:rPr>
          <w:rFonts w:asciiTheme="minorHAnsi" w:hAnsiTheme="minorHAnsi" w:cstheme="minorHAnsi"/>
          <w:lang w:eastAsia="zh-CN"/>
        </w:rPr>
        <w:t>2010</w:t>
      </w:r>
      <w:r w:rsidR="00E942F5" w:rsidRPr="005A05EA">
        <w:rPr>
          <w:rFonts w:asciiTheme="minorHAnsi" w:hAnsiTheme="minorHAnsi" w:cstheme="minorHAnsi"/>
          <w:lang w:eastAsia="zh-CN"/>
        </w:rPr>
        <w:t>年批准第</w:t>
      </w:r>
      <w:r w:rsidR="00E942F5" w:rsidRPr="005A05EA">
        <w:rPr>
          <w:rFonts w:asciiTheme="minorHAnsi" w:hAnsiTheme="minorHAnsi" w:cstheme="minorHAnsi"/>
          <w:lang w:eastAsia="zh-CN"/>
        </w:rPr>
        <w:t>175</w:t>
      </w:r>
      <w:r w:rsidR="00E942F5" w:rsidRPr="005A05EA">
        <w:rPr>
          <w:rFonts w:asciiTheme="minorHAnsi" w:hAnsiTheme="minorHAnsi" w:cstheme="minorHAnsi"/>
          <w:lang w:eastAsia="zh-CN"/>
        </w:rPr>
        <w:t>号决议（</w:t>
      </w:r>
      <w:r w:rsidR="00E942F5" w:rsidRPr="005A05EA">
        <w:rPr>
          <w:rFonts w:asciiTheme="minorHAnsi" w:hAnsiTheme="minorHAnsi" w:cstheme="minorHAnsi"/>
          <w:lang w:eastAsia="zh-CN"/>
        </w:rPr>
        <w:t>2010</w:t>
      </w:r>
      <w:r w:rsidR="00E942F5" w:rsidRPr="005A05EA">
        <w:rPr>
          <w:rFonts w:asciiTheme="minorHAnsi" w:hAnsiTheme="minorHAnsi" w:cstheme="minorHAnsi"/>
          <w:lang w:eastAsia="zh-CN"/>
        </w:rPr>
        <w:t>年，瓜达拉哈拉）和修订世界标准化全会第</w:t>
      </w:r>
      <w:r w:rsidR="00E942F5" w:rsidRPr="005A05EA">
        <w:rPr>
          <w:rFonts w:asciiTheme="minorHAnsi" w:hAnsiTheme="minorHAnsi" w:cstheme="minorHAnsi"/>
          <w:lang w:eastAsia="zh-CN"/>
        </w:rPr>
        <w:t>70</w:t>
      </w:r>
      <w:r w:rsidR="00E942F5" w:rsidRPr="005A05EA">
        <w:rPr>
          <w:rFonts w:asciiTheme="minorHAnsi" w:hAnsiTheme="minorHAnsi" w:cstheme="minorHAnsi"/>
          <w:lang w:eastAsia="zh-CN"/>
        </w:rPr>
        <w:t>号决议（</w:t>
      </w:r>
      <w:r w:rsidR="00E942F5" w:rsidRPr="005A05EA">
        <w:rPr>
          <w:rFonts w:asciiTheme="minorHAnsi" w:hAnsiTheme="minorHAnsi" w:cstheme="minorHAnsi"/>
          <w:lang w:eastAsia="zh-CN"/>
        </w:rPr>
        <w:t>2012</w:t>
      </w:r>
      <w:r w:rsidR="00E942F5" w:rsidRPr="005A05EA">
        <w:rPr>
          <w:rFonts w:asciiTheme="minorHAnsi" w:hAnsiTheme="minorHAnsi" w:cstheme="minorHAnsi"/>
          <w:lang w:eastAsia="zh-CN"/>
        </w:rPr>
        <w:t>年，迪拜，修订版）</w:t>
      </w:r>
      <w:r w:rsidR="009B7B68">
        <w:rPr>
          <w:rFonts w:asciiTheme="minorHAnsi" w:hAnsiTheme="minorHAnsi" w:cstheme="minorHAnsi" w:hint="eastAsia"/>
          <w:lang w:eastAsia="zh-CN"/>
        </w:rPr>
        <w:t>以及世界电信发展大会第</w:t>
      </w:r>
      <w:r w:rsidR="009B7B68">
        <w:rPr>
          <w:rFonts w:asciiTheme="minorHAnsi" w:hAnsiTheme="minorHAnsi" w:cstheme="minorHAnsi" w:hint="eastAsia"/>
          <w:lang w:eastAsia="zh-CN"/>
        </w:rPr>
        <w:t>58</w:t>
      </w:r>
      <w:r w:rsidR="009B7B68">
        <w:rPr>
          <w:rFonts w:asciiTheme="minorHAnsi" w:hAnsiTheme="minorHAnsi" w:cstheme="minorHAnsi" w:hint="eastAsia"/>
          <w:lang w:eastAsia="zh-CN"/>
        </w:rPr>
        <w:t>号决议（</w:t>
      </w:r>
      <w:r w:rsidR="009B7B68">
        <w:rPr>
          <w:rFonts w:asciiTheme="minorHAnsi" w:hAnsiTheme="minorHAnsi" w:cstheme="minorHAnsi"/>
          <w:lang w:eastAsia="zh-CN"/>
        </w:rPr>
        <w:t>201</w:t>
      </w:r>
      <w:r w:rsidR="009B7B68">
        <w:rPr>
          <w:rFonts w:asciiTheme="minorHAnsi" w:hAnsiTheme="minorHAnsi" w:cstheme="minorHAnsi" w:hint="eastAsia"/>
          <w:lang w:eastAsia="zh-CN"/>
        </w:rPr>
        <w:t>4</w:t>
      </w:r>
      <w:r w:rsidR="009B7B68">
        <w:rPr>
          <w:rFonts w:asciiTheme="minorHAnsi" w:hAnsiTheme="minorHAnsi" w:cstheme="minorHAnsi" w:hint="eastAsia"/>
          <w:lang w:eastAsia="zh-CN"/>
        </w:rPr>
        <w:t>年，迪拜，修订版）</w:t>
      </w:r>
      <w:r w:rsidR="00E942F5" w:rsidRPr="005A05EA">
        <w:rPr>
          <w:rFonts w:asciiTheme="minorHAnsi" w:hAnsiTheme="minorHAnsi" w:cstheme="minorHAnsi"/>
          <w:lang w:eastAsia="zh-CN"/>
        </w:rPr>
        <w:t>得到加强。</w:t>
      </w:r>
      <w:r w:rsidRPr="005A05EA">
        <w:rPr>
          <w:rFonts w:asciiTheme="minorHAnsi" w:hAnsiTheme="minorHAnsi" w:cstheme="minorHAnsi"/>
          <w:lang w:eastAsia="zh-CN"/>
        </w:rPr>
        <w:t>随着新的有关残疾人获取国际电信服务的第</w:t>
      </w:r>
      <w:r w:rsidRPr="005A05EA">
        <w:rPr>
          <w:rFonts w:asciiTheme="minorHAnsi" w:hAnsiTheme="minorHAnsi" w:cstheme="minorHAnsi"/>
          <w:lang w:eastAsia="zh-CN"/>
        </w:rPr>
        <w:t>12</w:t>
      </w:r>
      <w:r w:rsidRPr="005A05EA">
        <w:rPr>
          <w:rFonts w:asciiTheme="minorHAnsi" w:hAnsiTheme="minorHAnsi" w:cstheme="minorHAnsi"/>
          <w:lang w:eastAsia="zh-CN"/>
        </w:rPr>
        <w:t>条纳入《国际电信规则》，</w:t>
      </w:r>
      <w:r w:rsidR="00E942F5" w:rsidRPr="005A05EA">
        <w:rPr>
          <w:rFonts w:asciiTheme="minorHAnsi" w:hAnsiTheme="minorHAnsi" w:cstheme="minorHAnsi"/>
          <w:lang w:eastAsia="zh-CN"/>
        </w:rPr>
        <w:t>国际电联在此领域的职责在</w:t>
      </w:r>
      <w:r w:rsidR="00E942F5" w:rsidRPr="005A05EA">
        <w:rPr>
          <w:rFonts w:asciiTheme="minorHAnsi" w:hAnsiTheme="minorHAnsi" w:cstheme="minorHAnsi"/>
          <w:lang w:eastAsia="zh-CN"/>
        </w:rPr>
        <w:t>WCIT-12</w:t>
      </w:r>
      <w:r w:rsidR="00581BBA" w:rsidRPr="005A05EA">
        <w:rPr>
          <w:rFonts w:asciiTheme="minorHAnsi" w:hAnsiTheme="minorHAnsi" w:cstheme="minorHAnsi"/>
          <w:lang w:eastAsia="zh-CN"/>
        </w:rPr>
        <w:t>期间亦得到强化</w:t>
      </w:r>
      <w:r w:rsidR="00E942F5" w:rsidRPr="005A05EA">
        <w:rPr>
          <w:rFonts w:asciiTheme="minorHAnsi" w:hAnsiTheme="minorHAnsi" w:cstheme="minorHAnsi"/>
          <w:lang w:eastAsia="zh-CN"/>
        </w:rPr>
        <w:t>。</w:t>
      </w:r>
    </w:p>
    <w:p w:rsidR="002260DF" w:rsidRPr="005A05EA" w:rsidRDefault="00E942F5"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国际电联还通过新的</w:t>
      </w:r>
      <w:hyperlink r:id="rId83" w:history="1">
        <w:r w:rsidR="009B7B68">
          <w:rPr>
            <w:rStyle w:val="Hyperlink"/>
            <w:rFonts w:asciiTheme="minorHAnsi" w:hAnsiTheme="minorHAnsi" w:hint="eastAsia"/>
            <w:lang w:eastAsia="zh-CN"/>
          </w:rPr>
          <w:t>国际电联无障碍获取政策</w:t>
        </w:r>
      </w:hyperlink>
      <w:r w:rsidRPr="005A05EA">
        <w:rPr>
          <w:rFonts w:asciiTheme="minorHAnsi" w:hAnsiTheme="minorHAnsi" w:cstheme="minorHAnsi"/>
          <w:lang w:eastAsia="zh-CN"/>
        </w:rPr>
        <w:t>推进该组织为残疾职员和代表加强无障碍获取能力。该政策得到国际电联理事会</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002260DF" w:rsidRPr="005A05EA">
        <w:rPr>
          <w:rFonts w:asciiTheme="minorHAnsi" w:hAnsiTheme="minorHAnsi" w:cstheme="minorHAnsi"/>
          <w:lang w:eastAsia="zh-CN"/>
        </w:rPr>
        <w:t>会议的批准。这是联合国机构成员中批准的第一个这类政策。</w:t>
      </w:r>
      <w:r w:rsidR="007F7FC2">
        <w:rPr>
          <w:rFonts w:asciiTheme="minorHAnsi" w:hAnsiTheme="minorHAnsi" w:cstheme="minorHAnsi" w:hint="eastAsia"/>
          <w:lang w:eastAsia="zh-CN"/>
        </w:rPr>
        <w:t>通过</w:t>
      </w:r>
      <w:r w:rsidR="007F7FC2">
        <w:rPr>
          <w:rFonts w:asciiTheme="minorHAnsi" w:hAnsiTheme="minorHAnsi" w:cstheme="minorHAnsi" w:hint="eastAsia"/>
          <w:lang w:eastAsia="zh-CN"/>
        </w:rPr>
        <w:t>2014</w:t>
      </w:r>
      <w:r w:rsidR="007F7FC2">
        <w:rPr>
          <w:rFonts w:asciiTheme="minorHAnsi" w:hAnsiTheme="minorHAnsi" w:cstheme="minorHAnsi" w:hint="eastAsia"/>
          <w:lang w:eastAsia="zh-CN"/>
        </w:rPr>
        <w:t>年推出的无障碍获取政策，</w:t>
      </w:r>
      <w:r w:rsidR="007F7FC2">
        <w:rPr>
          <w:rFonts w:asciiTheme="minorHAnsi" w:hAnsiTheme="minorHAnsi" w:cstheme="minorHAnsi"/>
          <w:lang w:eastAsia="zh-CN"/>
        </w:rPr>
        <w:t>国际电联已</w:t>
      </w:r>
      <w:r w:rsidR="007F7FC2">
        <w:rPr>
          <w:rFonts w:asciiTheme="minorHAnsi" w:hAnsiTheme="minorHAnsi" w:cstheme="minorHAnsi" w:hint="eastAsia"/>
          <w:lang w:eastAsia="zh-CN"/>
        </w:rPr>
        <w:t>开始系统地</w:t>
      </w:r>
      <w:r w:rsidR="002260DF" w:rsidRPr="005A05EA">
        <w:rPr>
          <w:rFonts w:asciiTheme="minorHAnsi" w:hAnsiTheme="minorHAnsi" w:cstheme="minorHAnsi"/>
          <w:lang w:eastAsia="zh-CN"/>
        </w:rPr>
        <w:t>消除影响残疾人全面参与国际电联活动的障碍。此外，国际电联成立了国际电联无障碍获取基金，吸收旨在为落实第</w:t>
      </w:r>
      <w:r w:rsidR="002260DF" w:rsidRPr="005A05EA">
        <w:rPr>
          <w:rFonts w:asciiTheme="minorHAnsi" w:hAnsiTheme="minorHAnsi" w:cstheme="minorHAnsi"/>
          <w:lang w:eastAsia="zh-CN"/>
        </w:rPr>
        <w:t>175</w:t>
      </w:r>
      <w:r w:rsidR="002260DF" w:rsidRPr="005A05EA">
        <w:rPr>
          <w:rFonts w:asciiTheme="minorHAnsi" w:hAnsiTheme="minorHAnsi" w:cstheme="minorHAnsi"/>
          <w:lang w:eastAsia="zh-CN"/>
        </w:rPr>
        <w:t>号决议贡献一臂之力的国际电联成员的自愿捐款。</w:t>
      </w:r>
    </w:p>
    <w:p w:rsidR="004C45D6" w:rsidRPr="005A05EA" w:rsidRDefault="002260DF" w:rsidP="00373EE7">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国际电联各研究组不断为残疾人无障碍获取</w:t>
      </w:r>
      <w:r w:rsidRPr="005A05EA">
        <w:rPr>
          <w:rFonts w:asciiTheme="minorHAnsi" w:hAnsiTheme="minorHAnsi" w:cstheme="minorHAnsi"/>
          <w:lang w:eastAsia="zh-CN"/>
        </w:rPr>
        <w:t>ICT</w:t>
      </w:r>
      <w:r w:rsidRPr="005A05EA">
        <w:rPr>
          <w:rFonts w:asciiTheme="minorHAnsi" w:hAnsiTheme="minorHAnsi" w:cstheme="minorHAnsi"/>
          <w:lang w:eastAsia="zh-CN"/>
        </w:rPr>
        <w:t>设备、服务和应用开展相关工作：</w:t>
      </w:r>
      <w:r w:rsidR="002C6836" w:rsidRPr="005A05EA">
        <w:rPr>
          <w:rFonts w:asciiTheme="minorHAnsi" w:hAnsiTheme="minorHAnsi" w:cstheme="minorHAnsi"/>
          <w:lang w:eastAsia="zh-CN"/>
        </w:rPr>
        <w:t>有关</w:t>
      </w:r>
      <w:r w:rsidR="005A05EA" w:rsidRPr="005A05EA">
        <w:rPr>
          <w:rStyle w:val="Hyperlink"/>
          <w:rFonts w:ascii="SimSun" w:hAnsi="SimSun" w:cstheme="minorHAnsi"/>
          <w:lang w:eastAsia="zh-CN"/>
        </w:rPr>
        <w:t>“</w:t>
      </w:r>
      <w:r w:rsidR="002C6836" w:rsidRPr="005A05EA">
        <w:rPr>
          <w:rStyle w:val="Hyperlink"/>
          <w:rFonts w:asciiTheme="minorHAnsi" w:eastAsia="STKaiti" w:hAnsiTheme="minorHAnsi" w:cstheme="minorHAnsi"/>
          <w:lang w:eastAsia="zh-CN"/>
        </w:rPr>
        <w:t>通过国际电信提高生活质量过程中的人为因素问题</w:t>
      </w:r>
      <w:r w:rsidR="005A05EA" w:rsidRPr="005A05EA">
        <w:rPr>
          <w:rStyle w:val="Hyperlink"/>
          <w:rFonts w:ascii="SimSun" w:hAnsi="SimSun" w:cstheme="minorHAnsi"/>
          <w:lang w:eastAsia="zh-CN"/>
        </w:rPr>
        <w:t>”</w:t>
      </w:r>
      <w:r w:rsidR="002C6836" w:rsidRPr="005A05EA">
        <w:rPr>
          <w:rStyle w:val="Hyperlink"/>
          <w:rFonts w:asciiTheme="minorHAnsi" w:hAnsiTheme="minorHAnsi" w:cstheme="minorHAnsi"/>
          <w:lang w:eastAsia="zh-CN"/>
        </w:rPr>
        <w:t>的</w:t>
      </w:r>
      <w:hyperlink r:id="rId84" w:history="1">
        <w:r w:rsidR="004C45D6" w:rsidRPr="005A05EA">
          <w:rPr>
            <w:rStyle w:val="Hyperlink"/>
            <w:rFonts w:asciiTheme="minorHAnsi" w:hAnsiTheme="minorHAnsi" w:cstheme="minorHAnsi"/>
            <w:lang w:eastAsia="zh-CN"/>
          </w:rPr>
          <w:t>ITU-T</w:t>
        </w:r>
        <w:r w:rsidR="00B55642" w:rsidRPr="005A05EA">
          <w:rPr>
            <w:rStyle w:val="Hyperlink"/>
            <w:rFonts w:asciiTheme="minorHAnsi" w:hAnsiTheme="minorHAnsi" w:cstheme="minorHAnsi"/>
            <w:lang w:eastAsia="zh-CN"/>
          </w:rPr>
          <w:t>第</w:t>
        </w:r>
        <w:r w:rsidR="00B55642" w:rsidRPr="005A05EA">
          <w:rPr>
            <w:rStyle w:val="Hyperlink"/>
            <w:rFonts w:asciiTheme="minorHAnsi" w:hAnsiTheme="minorHAnsi" w:cstheme="minorHAnsi"/>
            <w:lang w:eastAsia="zh-CN"/>
          </w:rPr>
          <w:t>2</w:t>
        </w:r>
        <w:r w:rsidR="00B55642" w:rsidRPr="005A05EA">
          <w:rPr>
            <w:rStyle w:val="Hyperlink"/>
            <w:rFonts w:asciiTheme="minorHAnsi" w:hAnsiTheme="minorHAnsi" w:cstheme="minorHAnsi"/>
            <w:lang w:eastAsia="zh-CN"/>
          </w:rPr>
          <w:t>研究组第</w:t>
        </w:r>
        <w:r w:rsidR="00B55642" w:rsidRPr="005A05EA">
          <w:rPr>
            <w:rStyle w:val="Hyperlink"/>
            <w:rFonts w:asciiTheme="minorHAnsi" w:hAnsiTheme="minorHAnsi" w:cstheme="minorHAnsi"/>
            <w:lang w:eastAsia="zh-CN"/>
          </w:rPr>
          <w:t>4/2</w:t>
        </w:r>
        <w:r w:rsidR="00B55642" w:rsidRPr="005A05EA">
          <w:rPr>
            <w:rStyle w:val="Hyperlink"/>
            <w:rFonts w:asciiTheme="minorHAnsi" w:hAnsiTheme="minorHAnsi" w:cstheme="minorHAnsi"/>
            <w:lang w:eastAsia="zh-CN"/>
          </w:rPr>
          <w:t>号课题</w:t>
        </w:r>
      </w:hyperlink>
      <w:r w:rsidR="002C6836" w:rsidRPr="005A05EA">
        <w:rPr>
          <w:rFonts w:asciiTheme="minorHAnsi" w:hAnsiTheme="minorHAnsi" w:cstheme="minorHAnsi"/>
          <w:lang w:eastAsia="zh-CN"/>
        </w:rPr>
        <w:t>、有关残疾人无障碍获取电信</w:t>
      </w:r>
      <w:r w:rsidR="002C6836" w:rsidRPr="005A05EA">
        <w:rPr>
          <w:rFonts w:asciiTheme="minorHAnsi" w:hAnsiTheme="minorHAnsi" w:cstheme="minorHAnsi"/>
          <w:lang w:eastAsia="zh-CN"/>
        </w:rPr>
        <w:t>/ICT</w:t>
      </w:r>
      <w:r w:rsidR="002C6836" w:rsidRPr="005A05EA">
        <w:rPr>
          <w:rFonts w:asciiTheme="minorHAnsi" w:hAnsiTheme="minorHAnsi" w:cstheme="minorHAnsi"/>
          <w:lang w:eastAsia="zh-CN"/>
        </w:rPr>
        <w:t>的牵头研究组</w:t>
      </w:r>
      <w:hyperlink r:id="rId85" w:history="1">
        <w:r w:rsidR="004C45D6" w:rsidRPr="005A05EA">
          <w:rPr>
            <w:rStyle w:val="Hyperlink"/>
            <w:rFonts w:asciiTheme="minorHAnsi" w:hAnsiTheme="minorHAnsi" w:cstheme="minorHAnsi"/>
            <w:lang w:eastAsia="zh-CN"/>
          </w:rPr>
          <w:t>ITU-T</w:t>
        </w:r>
        <w:r w:rsidR="0007658C" w:rsidRPr="005A05EA">
          <w:rPr>
            <w:rStyle w:val="Hyperlink"/>
            <w:rFonts w:asciiTheme="minorHAnsi" w:hAnsiTheme="minorHAnsi" w:cstheme="minorHAnsi"/>
            <w:lang w:eastAsia="zh-CN"/>
          </w:rPr>
          <w:t>第</w:t>
        </w:r>
        <w:r w:rsidR="0007658C" w:rsidRPr="005A05EA">
          <w:rPr>
            <w:rStyle w:val="Hyperlink"/>
            <w:rFonts w:asciiTheme="minorHAnsi" w:hAnsiTheme="minorHAnsi" w:cstheme="minorHAnsi"/>
            <w:lang w:eastAsia="zh-CN"/>
          </w:rPr>
          <w:t>16</w:t>
        </w:r>
        <w:r w:rsidR="0007658C" w:rsidRPr="005A05EA">
          <w:rPr>
            <w:rStyle w:val="Hyperlink"/>
            <w:rFonts w:asciiTheme="minorHAnsi" w:hAnsiTheme="minorHAnsi" w:cstheme="minorHAnsi"/>
            <w:lang w:eastAsia="zh-CN"/>
          </w:rPr>
          <w:t>研究组</w:t>
        </w:r>
      </w:hyperlink>
      <w:r w:rsidR="002C6836" w:rsidRPr="005A05EA">
        <w:rPr>
          <w:rFonts w:asciiTheme="minorHAnsi" w:hAnsiTheme="minorHAnsi" w:cstheme="minorHAnsi"/>
          <w:szCs w:val="24"/>
          <w:lang w:eastAsia="zh-CN"/>
        </w:rPr>
        <w:t>、及其</w:t>
      </w:r>
      <w:r w:rsidRPr="005A05EA">
        <w:rPr>
          <w:rFonts w:asciiTheme="minorHAnsi" w:hAnsiTheme="minorHAnsi" w:cstheme="minorHAnsi"/>
          <w:szCs w:val="24"/>
          <w:lang w:eastAsia="zh-CN"/>
        </w:rPr>
        <w:t>有关多媒体服务</w:t>
      </w:r>
      <w:r w:rsidR="002C6836" w:rsidRPr="005A05EA">
        <w:rPr>
          <w:rFonts w:asciiTheme="minorHAnsi" w:hAnsiTheme="minorHAnsi" w:cstheme="minorHAnsi"/>
          <w:szCs w:val="24"/>
          <w:lang w:eastAsia="zh-CN"/>
        </w:rPr>
        <w:t>和</w:t>
      </w:r>
      <w:r w:rsidRPr="005A05EA">
        <w:rPr>
          <w:rFonts w:asciiTheme="minorHAnsi" w:hAnsiTheme="minorHAnsi" w:cstheme="minorHAnsi"/>
          <w:szCs w:val="24"/>
          <w:lang w:eastAsia="zh-CN"/>
        </w:rPr>
        <w:t>无障碍获取的第</w:t>
      </w:r>
      <w:r w:rsidRPr="005A05EA">
        <w:rPr>
          <w:rFonts w:asciiTheme="minorHAnsi" w:hAnsiTheme="minorHAnsi" w:cstheme="minorHAnsi"/>
          <w:szCs w:val="24"/>
          <w:lang w:eastAsia="zh-CN"/>
        </w:rPr>
        <w:t>2</w:t>
      </w:r>
      <w:r w:rsidRPr="005A05EA">
        <w:rPr>
          <w:rFonts w:asciiTheme="minorHAnsi" w:hAnsiTheme="minorHAnsi" w:cstheme="minorHAnsi"/>
          <w:szCs w:val="24"/>
          <w:lang w:eastAsia="zh-CN"/>
        </w:rPr>
        <w:t>工作组</w:t>
      </w:r>
      <w:r w:rsidR="002C6836" w:rsidRPr="005A05EA">
        <w:rPr>
          <w:rFonts w:asciiTheme="minorHAnsi" w:hAnsiTheme="minorHAnsi" w:cstheme="minorHAnsi"/>
          <w:szCs w:val="24"/>
          <w:lang w:eastAsia="zh-CN"/>
        </w:rPr>
        <w:t>和</w:t>
      </w:r>
      <w:hyperlink r:id="rId86" w:history="1">
        <w:r w:rsidR="00E67005" w:rsidRPr="005A05EA">
          <w:rPr>
            <w:rStyle w:val="Hyperlink"/>
            <w:rFonts w:asciiTheme="minorHAnsi" w:hAnsiTheme="minorHAnsi" w:cstheme="minorHAnsi"/>
            <w:lang w:eastAsia="zh-CN"/>
          </w:rPr>
          <w:t>有关</w:t>
        </w:r>
        <w:r w:rsidR="005A05EA" w:rsidRPr="005A05EA">
          <w:rPr>
            <w:rStyle w:val="Hyperlink"/>
            <w:rFonts w:ascii="SimSun" w:hAnsi="SimSun" w:cstheme="minorHAnsi"/>
            <w:lang w:eastAsia="zh-CN"/>
          </w:rPr>
          <w:t>“</w:t>
        </w:r>
        <w:r w:rsidR="002C6836" w:rsidRPr="005A05EA">
          <w:rPr>
            <w:rStyle w:val="Hyperlink"/>
            <w:rFonts w:asciiTheme="minorHAnsi" w:eastAsia="STKaiti" w:hAnsiTheme="minorHAnsi" w:cstheme="minorHAnsi"/>
            <w:lang w:eastAsia="zh-CN"/>
          </w:rPr>
          <w:t>无障碍获取</w:t>
        </w:r>
        <w:r w:rsidR="00E67005" w:rsidRPr="005A05EA">
          <w:rPr>
            <w:rStyle w:val="Hyperlink"/>
            <w:rFonts w:asciiTheme="minorHAnsi" w:eastAsia="STKaiti" w:hAnsiTheme="minorHAnsi" w:cstheme="minorHAnsi"/>
            <w:lang w:eastAsia="zh-CN"/>
          </w:rPr>
          <w:t>多媒体系统和</w:t>
        </w:r>
        <w:r w:rsidR="002C6836" w:rsidRPr="005A05EA">
          <w:rPr>
            <w:rStyle w:val="Hyperlink"/>
            <w:rFonts w:asciiTheme="minorHAnsi" w:eastAsia="STKaiti" w:hAnsiTheme="minorHAnsi" w:cstheme="minorHAnsi"/>
            <w:lang w:eastAsia="zh-CN"/>
          </w:rPr>
          <w:t>服</w:t>
        </w:r>
        <w:r w:rsidR="00E67005" w:rsidRPr="005A05EA">
          <w:rPr>
            <w:rStyle w:val="Hyperlink"/>
            <w:rFonts w:asciiTheme="minorHAnsi" w:eastAsia="STKaiti" w:hAnsiTheme="minorHAnsi" w:cstheme="minorHAnsi"/>
            <w:lang w:eastAsia="zh-CN"/>
          </w:rPr>
          <w:t>务</w:t>
        </w:r>
        <w:r w:rsidR="005A05EA" w:rsidRPr="005A05EA">
          <w:rPr>
            <w:rStyle w:val="Hyperlink"/>
            <w:rFonts w:ascii="SimSun" w:hAnsi="SimSun" w:cstheme="minorHAnsi"/>
            <w:lang w:eastAsia="zh-CN"/>
          </w:rPr>
          <w:t>”</w:t>
        </w:r>
        <w:r w:rsidR="002C6836" w:rsidRPr="005A05EA">
          <w:rPr>
            <w:rStyle w:val="Hyperlink"/>
            <w:rFonts w:asciiTheme="minorHAnsi" w:hAnsiTheme="minorHAnsi" w:cstheme="minorHAnsi"/>
            <w:lang w:eastAsia="zh-CN"/>
          </w:rPr>
          <w:t>的第</w:t>
        </w:r>
        <w:r w:rsidR="002C6836" w:rsidRPr="005A05EA">
          <w:rPr>
            <w:rStyle w:val="Hyperlink"/>
            <w:rFonts w:asciiTheme="minorHAnsi" w:hAnsiTheme="minorHAnsi" w:cstheme="minorHAnsi"/>
            <w:lang w:eastAsia="zh-CN"/>
          </w:rPr>
          <w:t>26/16</w:t>
        </w:r>
        <w:r w:rsidR="002C6836" w:rsidRPr="005A05EA">
          <w:rPr>
            <w:rStyle w:val="Hyperlink"/>
            <w:rFonts w:asciiTheme="minorHAnsi" w:hAnsiTheme="minorHAnsi" w:cstheme="minorHAnsi"/>
            <w:lang w:eastAsia="zh-CN"/>
          </w:rPr>
          <w:t>号课题</w:t>
        </w:r>
      </w:hyperlink>
      <w:r w:rsidR="002C6836" w:rsidRPr="005A05EA">
        <w:rPr>
          <w:rFonts w:asciiTheme="minorHAnsi" w:hAnsiTheme="minorHAnsi" w:cstheme="minorHAnsi"/>
          <w:lang w:eastAsia="zh-CN"/>
        </w:rPr>
        <w:t>、</w:t>
      </w:r>
      <w:r w:rsidR="004C45D6" w:rsidRPr="005A05EA">
        <w:rPr>
          <w:rFonts w:asciiTheme="minorHAnsi" w:hAnsiTheme="minorHAnsi" w:cstheme="minorHAnsi"/>
          <w:lang w:eastAsia="zh-CN"/>
        </w:rPr>
        <w:t>ITU-R</w:t>
      </w:r>
      <w:r w:rsidRPr="005A05EA">
        <w:rPr>
          <w:rFonts w:asciiTheme="minorHAnsi" w:hAnsiTheme="minorHAnsi" w:cstheme="minorHAnsi"/>
          <w:lang w:eastAsia="zh-CN"/>
        </w:rPr>
        <w:t>第</w:t>
      </w:r>
      <w:r w:rsidRPr="005A05EA">
        <w:rPr>
          <w:rFonts w:asciiTheme="minorHAnsi" w:hAnsiTheme="minorHAnsi" w:cstheme="minorHAnsi"/>
          <w:lang w:eastAsia="zh-CN"/>
        </w:rPr>
        <w:t>1</w:t>
      </w:r>
      <w:r w:rsidR="00B768B4" w:rsidRPr="005A05EA">
        <w:rPr>
          <w:rFonts w:asciiTheme="minorHAnsi" w:hAnsiTheme="minorHAnsi" w:cstheme="minorHAnsi"/>
          <w:lang w:eastAsia="zh-CN"/>
        </w:rPr>
        <w:t>和第</w:t>
      </w:r>
      <w:r w:rsidR="00B768B4" w:rsidRPr="005A05EA">
        <w:rPr>
          <w:rFonts w:asciiTheme="minorHAnsi" w:hAnsiTheme="minorHAnsi" w:cstheme="minorHAnsi"/>
          <w:lang w:eastAsia="zh-CN"/>
        </w:rPr>
        <w:t>6</w:t>
      </w:r>
      <w:r w:rsidR="00B768B4" w:rsidRPr="005A05EA">
        <w:rPr>
          <w:rFonts w:asciiTheme="minorHAnsi" w:hAnsiTheme="minorHAnsi" w:cstheme="minorHAnsi"/>
          <w:lang w:eastAsia="zh-CN"/>
        </w:rPr>
        <w:t>研究组、</w:t>
      </w:r>
      <w:hyperlink r:id="rId87" w:history="1">
        <w:r w:rsidR="00383301" w:rsidRPr="005A05EA">
          <w:rPr>
            <w:rStyle w:val="Hyperlink"/>
            <w:rFonts w:asciiTheme="minorHAnsi" w:hAnsiTheme="minorHAnsi" w:cstheme="minorHAnsi"/>
            <w:lang w:eastAsia="zh-CN"/>
          </w:rPr>
          <w:t>无障碍</w:t>
        </w:r>
        <w:r w:rsidR="001C4223" w:rsidRPr="005A05EA">
          <w:rPr>
            <w:rStyle w:val="Hyperlink"/>
            <w:rFonts w:asciiTheme="minorHAnsi" w:hAnsiTheme="minorHAnsi" w:cstheme="minorHAnsi"/>
            <w:lang w:eastAsia="zh-CN"/>
          </w:rPr>
          <w:t>获取与残疾人动态联盟</w:t>
        </w:r>
        <w:r w:rsidR="00383301" w:rsidRPr="005A05EA">
          <w:rPr>
            <w:rStyle w:val="Hyperlink"/>
            <w:rFonts w:asciiTheme="minorHAnsi" w:hAnsiTheme="minorHAnsi" w:cstheme="minorHAnsi"/>
            <w:lang w:eastAsia="zh-CN"/>
          </w:rPr>
          <w:t>（</w:t>
        </w:r>
        <w:r w:rsidR="004C45D6" w:rsidRPr="005A05EA">
          <w:rPr>
            <w:rStyle w:val="Hyperlink"/>
            <w:rFonts w:asciiTheme="minorHAnsi" w:hAnsiTheme="minorHAnsi" w:cstheme="minorHAnsi"/>
            <w:lang w:eastAsia="zh-CN"/>
          </w:rPr>
          <w:t>DCAD</w:t>
        </w:r>
        <w:r w:rsidR="00383301" w:rsidRPr="005A05EA">
          <w:rPr>
            <w:rStyle w:val="Hyperlink"/>
            <w:rFonts w:asciiTheme="minorHAnsi" w:hAnsiTheme="minorHAnsi" w:cstheme="minorHAnsi"/>
            <w:lang w:eastAsia="zh-CN"/>
          </w:rPr>
          <w:t>）</w:t>
        </w:r>
      </w:hyperlink>
      <w:r w:rsidR="002C6836" w:rsidRPr="005A05EA">
        <w:rPr>
          <w:rFonts w:asciiTheme="minorHAnsi" w:hAnsiTheme="minorHAnsi" w:cstheme="minorHAnsi"/>
          <w:lang w:eastAsia="zh-CN"/>
        </w:rPr>
        <w:t>、</w:t>
      </w:r>
      <w:hyperlink r:id="rId88" w:history="1">
        <w:r w:rsidR="001C4223" w:rsidRPr="005A05EA">
          <w:rPr>
            <w:rStyle w:val="Hyperlink"/>
            <w:rFonts w:asciiTheme="minorHAnsi" w:hAnsiTheme="minorHAnsi" w:cstheme="minorHAnsi"/>
            <w:lang w:eastAsia="zh-CN"/>
          </w:rPr>
          <w:t>无障碍获取与人为因素联合协调活动（</w:t>
        </w:r>
        <w:r w:rsidR="004C45D6" w:rsidRPr="005A05EA">
          <w:rPr>
            <w:rStyle w:val="Hyperlink"/>
            <w:rFonts w:asciiTheme="minorHAnsi" w:hAnsiTheme="minorHAnsi" w:cstheme="minorHAnsi"/>
            <w:lang w:eastAsia="zh-CN"/>
          </w:rPr>
          <w:t>JCA-AHF</w:t>
        </w:r>
        <w:r w:rsidR="001C4223" w:rsidRPr="005A05EA">
          <w:rPr>
            <w:rStyle w:val="Hyperlink"/>
            <w:rFonts w:asciiTheme="minorHAnsi" w:hAnsiTheme="minorHAnsi" w:cstheme="minorHAnsi"/>
            <w:lang w:eastAsia="zh-CN"/>
          </w:rPr>
          <w:t>）</w:t>
        </w:r>
      </w:hyperlink>
      <w:r w:rsidR="002C6836" w:rsidRPr="005A05EA">
        <w:rPr>
          <w:rFonts w:asciiTheme="minorHAnsi" w:hAnsiTheme="minorHAnsi" w:cstheme="minorHAnsi"/>
          <w:lang w:eastAsia="zh-CN"/>
        </w:rPr>
        <w:t>以及</w:t>
      </w:r>
      <w:r w:rsidR="004C45D6" w:rsidRPr="005A05EA">
        <w:rPr>
          <w:rFonts w:asciiTheme="minorHAnsi" w:hAnsiTheme="minorHAnsi" w:cstheme="minorHAnsi"/>
          <w:lang w:eastAsia="zh-CN"/>
        </w:rPr>
        <w:t>ITU-T</w:t>
      </w:r>
      <w:hyperlink r:id="rId89" w:history="1">
        <w:r w:rsidR="001C4223" w:rsidRPr="005A05EA">
          <w:rPr>
            <w:rStyle w:val="Hyperlink"/>
            <w:rFonts w:asciiTheme="minorHAnsi" w:hAnsiTheme="minorHAnsi" w:cstheme="minorHAnsi"/>
            <w:lang w:eastAsia="zh-CN"/>
          </w:rPr>
          <w:t>音像媒体无障碍获取焦点组（</w:t>
        </w:r>
        <w:r w:rsidR="004C45D6" w:rsidRPr="005A05EA">
          <w:rPr>
            <w:rStyle w:val="Hyperlink"/>
            <w:rFonts w:asciiTheme="minorHAnsi" w:hAnsiTheme="minorHAnsi" w:cstheme="minorHAnsi"/>
            <w:lang w:eastAsia="zh-CN"/>
          </w:rPr>
          <w:t>FG AVA</w:t>
        </w:r>
        <w:r w:rsidR="001C4223" w:rsidRPr="005A05EA">
          <w:rPr>
            <w:rStyle w:val="Hyperlink"/>
            <w:rFonts w:asciiTheme="minorHAnsi" w:hAnsiTheme="minorHAnsi" w:cstheme="minorHAnsi"/>
            <w:lang w:eastAsia="zh-CN"/>
          </w:rPr>
          <w:t>）</w:t>
        </w:r>
      </w:hyperlink>
      <w:r w:rsidR="002C6836" w:rsidRPr="005A05EA">
        <w:rPr>
          <w:rFonts w:asciiTheme="minorHAnsi" w:hAnsiTheme="minorHAnsi" w:cstheme="minorHAnsi"/>
          <w:lang w:eastAsia="zh-CN"/>
        </w:rPr>
        <w:t>。有</w:t>
      </w:r>
      <w:r w:rsidR="00B768B4" w:rsidRPr="005A05EA">
        <w:rPr>
          <w:rFonts w:asciiTheme="minorHAnsi" w:hAnsiTheme="minorHAnsi" w:cstheme="minorHAnsi"/>
          <w:lang w:eastAsia="zh-CN"/>
        </w:rPr>
        <w:t>关音像媒体无障碍获取的</w:t>
      </w:r>
      <w:r w:rsidR="006C5AE3">
        <w:rPr>
          <w:rFonts w:asciiTheme="minorHAnsi" w:hAnsiTheme="minorHAnsi" w:cstheme="minorHAnsi" w:hint="eastAsia"/>
          <w:lang w:eastAsia="zh-CN"/>
        </w:rPr>
        <w:t>跨</w:t>
      </w:r>
      <w:r w:rsidR="006C5AE3">
        <w:rPr>
          <w:rFonts w:asciiTheme="minorHAnsi" w:hAnsiTheme="minorHAnsi" w:cstheme="minorHAnsi"/>
          <w:lang w:eastAsia="zh-CN"/>
        </w:rPr>
        <w:t>部门</w:t>
      </w:r>
      <w:r w:rsidR="00B768B4" w:rsidRPr="005A05EA">
        <w:rPr>
          <w:rFonts w:asciiTheme="minorHAnsi" w:hAnsiTheme="minorHAnsi" w:cstheme="minorHAnsi"/>
          <w:lang w:eastAsia="zh-CN"/>
        </w:rPr>
        <w:t>报告人组（</w:t>
      </w:r>
      <w:r w:rsidR="00B768B4" w:rsidRPr="005A05EA">
        <w:rPr>
          <w:rFonts w:asciiTheme="minorHAnsi" w:hAnsiTheme="minorHAnsi" w:cstheme="minorHAnsi"/>
          <w:lang w:eastAsia="zh-CN"/>
        </w:rPr>
        <w:t>IRG-AVA</w:t>
      </w:r>
      <w:r w:rsidR="00B768B4" w:rsidRPr="005A05EA">
        <w:rPr>
          <w:rFonts w:asciiTheme="minorHAnsi" w:hAnsiTheme="minorHAnsi" w:cstheme="minorHAnsi"/>
          <w:lang w:eastAsia="zh-CN"/>
        </w:rPr>
        <w:t>）负责研究有关音像媒体无障碍获取的议题，从而制定可用于所有媒体</w:t>
      </w:r>
      <w:r w:rsidR="009162CB">
        <w:rPr>
          <w:rFonts w:asciiTheme="minorHAnsi" w:hAnsiTheme="minorHAnsi" w:cstheme="minorHAnsi" w:hint="eastAsia"/>
          <w:lang w:eastAsia="zh-CN"/>
        </w:rPr>
        <w:t>传送</w:t>
      </w:r>
      <w:r w:rsidR="00B768B4" w:rsidRPr="005A05EA">
        <w:rPr>
          <w:rFonts w:asciiTheme="minorHAnsi" w:hAnsiTheme="minorHAnsi" w:cstheme="minorHAnsi"/>
          <w:lang w:eastAsia="zh-CN"/>
        </w:rPr>
        <w:t>系统（包括广播、有线电视、互联网和</w:t>
      </w:r>
      <w:r w:rsidR="004C45D6" w:rsidRPr="005A05EA">
        <w:rPr>
          <w:rFonts w:asciiTheme="minorHAnsi" w:hAnsiTheme="minorHAnsi" w:cstheme="minorHAnsi"/>
          <w:szCs w:val="24"/>
          <w:lang w:eastAsia="zh-CN"/>
        </w:rPr>
        <w:t>IPTV</w:t>
      </w:r>
      <w:r w:rsidR="00B768B4" w:rsidRPr="005A05EA">
        <w:rPr>
          <w:rFonts w:asciiTheme="minorHAnsi" w:hAnsiTheme="minorHAnsi" w:cstheme="minorHAnsi"/>
          <w:szCs w:val="24"/>
          <w:lang w:eastAsia="zh-CN"/>
        </w:rPr>
        <w:t>）的</w:t>
      </w:r>
      <w:r w:rsidR="005A05EA" w:rsidRPr="005A05EA">
        <w:rPr>
          <w:rFonts w:ascii="SimSun" w:hAnsi="SimSun" w:cstheme="minorHAnsi"/>
          <w:szCs w:val="24"/>
          <w:lang w:eastAsia="zh-CN"/>
        </w:rPr>
        <w:t>“</w:t>
      </w:r>
      <w:r w:rsidR="009162CB">
        <w:rPr>
          <w:rFonts w:ascii="SimSun" w:hAnsi="SimSun" w:cstheme="minorHAnsi" w:hint="eastAsia"/>
          <w:szCs w:val="24"/>
          <w:lang w:eastAsia="zh-CN"/>
        </w:rPr>
        <w:t>无障碍</w:t>
      </w:r>
      <w:r w:rsidR="00B768B4" w:rsidRPr="005A05EA">
        <w:rPr>
          <w:rFonts w:asciiTheme="minorHAnsi" w:hAnsiTheme="minorHAnsi" w:cstheme="minorHAnsi"/>
          <w:szCs w:val="24"/>
          <w:lang w:eastAsia="zh-CN"/>
        </w:rPr>
        <w:t>接入系统</w:t>
      </w:r>
      <w:r w:rsidR="005A05EA" w:rsidRPr="005A05EA">
        <w:rPr>
          <w:rFonts w:ascii="SimSun" w:hAnsi="SimSun" w:cstheme="minorHAnsi"/>
          <w:szCs w:val="24"/>
          <w:lang w:eastAsia="zh-CN"/>
        </w:rPr>
        <w:t>”</w:t>
      </w:r>
      <w:r w:rsidR="00B768B4" w:rsidRPr="005A05EA">
        <w:rPr>
          <w:rFonts w:asciiTheme="minorHAnsi" w:hAnsiTheme="minorHAnsi" w:cstheme="minorHAnsi"/>
          <w:szCs w:val="24"/>
          <w:lang w:eastAsia="zh-CN"/>
        </w:rPr>
        <w:t>建议书草</w:t>
      </w:r>
      <w:r w:rsidR="00B768B4" w:rsidRPr="005A05EA">
        <w:rPr>
          <w:rFonts w:asciiTheme="minorHAnsi" w:hAnsiTheme="minorHAnsi" w:cstheme="minorHAnsi"/>
          <w:szCs w:val="24"/>
          <w:lang w:eastAsia="zh-CN"/>
        </w:rPr>
        <w:lastRenderedPageBreak/>
        <w:t>案。</w:t>
      </w:r>
      <w:hyperlink r:id="rId90" w:history="1">
        <w:r w:rsidR="0062616E">
          <w:rPr>
            <w:rStyle w:val="Hyperlink"/>
            <w:bCs/>
            <w:lang w:eastAsia="zh-CN"/>
          </w:rPr>
          <w:t>ITU-D</w:t>
        </w:r>
        <w:r w:rsidR="0062616E">
          <w:rPr>
            <w:rStyle w:val="Hyperlink"/>
            <w:rFonts w:hint="eastAsia"/>
            <w:bCs/>
            <w:lang w:eastAsia="zh-CN"/>
          </w:rPr>
          <w:t>第</w:t>
        </w:r>
        <w:r w:rsidR="0062616E">
          <w:rPr>
            <w:rStyle w:val="Hyperlink"/>
            <w:bCs/>
            <w:lang w:eastAsia="zh-CN"/>
          </w:rPr>
          <w:t>1</w:t>
        </w:r>
        <w:r w:rsidR="0062616E">
          <w:rPr>
            <w:rStyle w:val="Hyperlink"/>
            <w:rFonts w:hint="eastAsia"/>
            <w:bCs/>
            <w:lang w:eastAsia="zh-CN"/>
          </w:rPr>
          <w:t>研究组</w:t>
        </w:r>
      </w:hyperlink>
      <w:r w:rsidR="0062616E">
        <w:rPr>
          <w:rFonts w:hint="eastAsia"/>
          <w:bCs/>
          <w:lang w:eastAsia="zh-CN"/>
        </w:rPr>
        <w:t>完成了第</w:t>
      </w:r>
      <w:r w:rsidR="0062616E">
        <w:rPr>
          <w:bCs/>
          <w:lang w:eastAsia="zh-CN"/>
        </w:rPr>
        <w:t>20-1/1</w:t>
      </w:r>
      <w:r w:rsidR="0062616E">
        <w:rPr>
          <w:rFonts w:hint="eastAsia"/>
          <w:bCs/>
          <w:lang w:eastAsia="zh-CN"/>
        </w:rPr>
        <w:t>号课题（残疾人和具有特殊需求的人群对电信</w:t>
      </w:r>
      <w:r w:rsidR="0062616E">
        <w:rPr>
          <w:bCs/>
          <w:lang w:eastAsia="zh-CN"/>
        </w:rPr>
        <w:t>/</w:t>
      </w:r>
      <w:r w:rsidR="0062616E">
        <w:rPr>
          <w:rFonts w:hint="eastAsia"/>
          <w:bCs/>
          <w:lang w:eastAsia="zh-CN"/>
        </w:rPr>
        <w:t>信息通信技术（</w:t>
      </w:r>
      <w:r w:rsidR="0062616E">
        <w:rPr>
          <w:bCs/>
          <w:lang w:eastAsia="zh-CN"/>
        </w:rPr>
        <w:t>ICT</w:t>
      </w:r>
      <w:r w:rsidR="0062616E">
        <w:rPr>
          <w:rFonts w:hint="eastAsia"/>
          <w:bCs/>
          <w:lang w:eastAsia="zh-CN"/>
        </w:rPr>
        <w:t>）服务的无障碍获取）的工作，由此产生的报告提供有关残疾人所需的、可无障碍获取的</w:t>
      </w:r>
      <w:r w:rsidR="0062616E">
        <w:rPr>
          <w:bCs/>
          <w:lang w:eastAsia="zh-CN"/>
        </w:rPr>
        <w:t>ICT</w:t>
      </w:r>
      <w:r w:rsidR="0062616E">
        <w:rPr>
          <w:rFonts w:hint="eastAsia"/>
          <w:bCs/>
          <w:lang w:eastAsia="zh-CN"/>
        </w:rPr>
        <w:t>功能特点、成本信息以及最佳做法指南。</w:t>
      </w:r>
      <w:r w:rsidR="00B768B4" w:rsidRPr="005A05EA">
        <w:rPr>
          <w:rFonts w:asciiTheme="minorHAnsi" w:hAnsiTheme="minorHAnsi" w:cstheme="minorHAnsi"/>
          <w:szCs w:val="24"/>
          <w:lang w:eastAsia="zh-CN"/>
        </w:rPr>
        <w:t>国际电联</w:t>
      </w:r>
      <w:r w:rsidR="007B6B41">
        <w:rPr>
          <w:rFonts w:asciiTheme="minorHAnsi" w:hAnsiTheme="minorHAnsi" w:cstheme="minorHAnsi" w:hint="eastAsia"/>
          <w:szCs w:val="24"/>
          <w:lang w:eastAsia="zh-CN"/>
        </w:rPr>
        <w:t>继续</w:t>
      </w:r>
      <w:r w:rsidR="00B768B4" w:rsidRPr="005A05EA">
        <w:rPr>
          <w:rFonts w:asciiTheme="minorHAnsi" w:hAnsiTheme="minorHAnsi" w:cstheme="minorHAnsi"/>
          <w:szCs w:val="24"/>
          <w:lang w:eastAsia="zh-CN"/>
        </w:rPr>
        <w:t>扩</w:t>
      </w:r>
      <w:r w:rsidR="007B6B41">
        <w:rPr>
          <w:rFonts w:asciiTheme="minorHAnsi" w:hAnsiTheme="minorHAnsi" w:cstheme="minorHAnsi" w:hint="eastAsia"/>
          <w:szCs w:val="24"/>
          <w:lang w:eastAsia="zh-CN"/>
        </w:rPr>
        <w:t>充</w:t>
      </w:r>
      <w:r w:rsidR="00B768B4" w:rsidRPr="005A05EA">
        <w:rPr>
          <w:rFonts w:asciiTheme="minorHAnsi" w:hAnsiTheme="minorHAnsi" w:cstheme="minorHAnsi"/>
          <w:szCs w:val="24"/>
          <w:lang w:eastAsia="zh-CN"/>
        </w:rPr>
        <w:t>有关</w:t>
      </w:r>
      <w:r w:rsidR="00B768B4" w:rsidRPr="005A05EA">
        <w:rPr>
          <w:rFonts w:asciiTheme="minorHAnsi" w:hAnsiTheme="minorHAnsi" w:cstheme="minorHAnsi"/>
          <w:szCs w:val="24"/>
          <w:lang w:eastAsia="zh-CN"/>
        </w:rPr>
        <w:t>ICT</w:t>
      </w:r>
      <w:r w:rsidR="00B768B4" w:rsidRPr="005A05EA">
        <w:rPr>
          <w:rFonts w:asciiTheme="minorHAnsi" w:hAnsiTheme="minorHAnsi" w:cstheme="minorHAnsi"/>
          <w:szCs w:val="24"/>
          <w:lang w:eastAsia="zh-CN"/>
        </w:rPr>
        <w:t>无障碍获取和残疾人获取</w:t>
      </w:r>
      <w:r w:rsidR="00B768B4" w:rsidRPr="005A05EA">
        <w:rPr>
          <w:rFonts w:asciiTheme="minorHAnsi" w:hAnsiTheme="minorHAnsi" w:cstheme="minorHAnsi"/>
          <w:szCs w:val="24"/>
          <w:lang w:eastAsia="zh-CN"/>
        </w:rPr>
        <w:t>ICT</w:t>
      </w:r>
      <w:r w:rsidR="00B768B4" w:rsidRPr="005A05EA">
        <w:rPr>
          <w:rFonts w:asciiTheme="minorHAnsi" w:hAnsiTheme="minorHAnsi" w:cstheme="minorHAnsi"/>
          <w:szCs w:val="24"/>
          <w:lang w:eastAsia="zh-CN"/>
        </w:rPr>
        <w:t>的可用信息，组织提高认识和能力建设</w:t>
      </w:r>
      <w:r w:rsidR="00C0387E">
        <w:rPr>
          <w:rFonts w:asciiTheme="minorHAnsi" w:hAnsiTheme="minorHAnsi" w:cstheme="minorHAnsi" w:hint="eastAsia"/>
          <w:szCs w:val="24"/>
          <w:lang w:eastAsia="zh-CN"/>
        </w:rPr>
        <w:t>的</w:t>
      </w:r>
      <w:r w:rsidR="00B768B4" w:rsidRPr="005A05EA">
        <w:rPr>
          <w:rFonts w:asciiTheme="minorHAnsi" w:hAnsiTheme="minorHAnsi" w:cstheme="minorHAnsi"/>
          <w:szCs w:val="24"/>
          <w:lang w:eastAsia="zh-CN"/>
        </w:rPr>
        <w:t>活动并制定新的报告，如</w:t>
      </w:r>
      <w:hyperlink r:id="rId91" w:history="1">
        <w:r w:rsidR="000B2013">
          <w:rPr>
            <w:rStyle w:val="Hyperlink"/>
            <w:rFonts w:asciiTheme="minorHAnsi" w:eastAsia="STKaiti" w:hAnsiTheme="minorHAnsi" w:cstheme="minorHAnsi" w:hint="eastAsia"/>
            <w:lang w:eastAsia="zh-CN"/>
          </w:rPr>
          <w:t>《</w:t>
        </w:r>
        <w:r w:rsidR="000B2013" w:rsidRPr="000B2013">
          <w:rPr>
            <w:rStyle w:val="Hyperlink"/>
            <w:rFonts w:asciiTheme="minorHAnsi" w:eastAsia="STKaiti" w:hAnsiTheme="minorHAnsi" w:cstheme="minorHAnsi"/>
            <w:lang w:eastAsia="zh-CN"/>
          </w:rPr>
          <w:t>无障碍电视</w:t>
        </w:r>
        <w:r w:rsidR="000B2013">
          <w:rPr>
            <w:rStyle w:val="Hyperlink"/>
            <w:rFonts w:asciiTheme="minorHAnsi" w:eastAsia="STKaiti" w:hAnsiTheme="minorHAnsi" w:cstheme="minorHAnsi" w:hint="eastAsia"/>
            <w:lang w:eastAsia="zh-CN"/>
          </w:rPr>
          <w:t>》</w:t>
        </w:r>
      </w:hyperlink>
      <w:r w:rsidR="002860C1" w:rsidRPr="005A05EA">
        <w:rPr>
          <w:rFonts w:asciiTheme="minorHAnsi" w:hAnsiTheme="minorHAnsi" w:cstheme="minorHAnsi"/>
          <w:lang w:eastAsia="zh-CN"/>
        </w:rPr>
        <w:t>、</w:t>
      </w:r>
      <w:r w:rsidR="005A05EA" w:rsidRPr="005A05EA">
        <w:rPr>
          <w:rFonts w:ascii="SimSun" w:hAnsi="SimSun" w:cstheme="minorHAnsi"/>
          <w:lang w:eastAsia="zh-CN"/>
        </w:rPr>
        <w:t>“</w:t>
      </w:r>
      <w:hyperlink r:id="rId92" w:history="1">
        <w:r w:rsidR="000B2013" w:rsidRPr="000B2013">
          <w:rPr>
            <w:rStyle w:val="Hyperlink"/>
            <w:rFonts w:asciiTheme="minorHAnsi" w:eastAsia="STKaiti" w:hAnsiTheme="minorHAnsi" w:cstheme="minorHAnsi"/>
            <w:lang w:eastAsia="zh-CN"/>
          </w:rPr>
          <w:t>无障碍</w:t>
        </w:r>
        <w:r w:rsidR="002860C1" w:rsidRPr="005A05EA">
          <w:rPr>
            <w:rStyle w:val="Hyperlink"/>
            <w:rFonts w:asciiTheme="minorHAnsi" w:eastAsia="STKaiti" w:hAnsiTheme="minorHAnsi" w:cstheme="minorHAnsi"/>
            <w:lang w:eastAsia="zh-CN"/>
          </w:rPr>
          <w:t>移动电话和服务</w:t>
        </w:r>
      </w:hyperlink>
      <w:r w:rsidR="005A05EA" w:rsidRPr="005A05EA">
        <w:rPr>
          <w:rFonts w:ascii="SimSun" w:hAnsi="SimSun" w:cstheme="minorHAnsi"/>
          <w:lang w:eastAsia="zh-CN"/>
        </w:rPr>
        <w:t>”</w:t>
      </w:r>
      <w:r w:rsidR="002860C1" w:rsidRPr="005A05EA">
        <w:rPr>
          <w:rFonts w:asciiTheme="minorHAnsi" w:hAnsiTheme="minorHAnsi" w:cstheme="minorHAnsi"/>
          <w:lang w:eastAsia="zh-CN"/>
        </w:rPr>
        <w:t>、最近的</w:t>
      </w:r>
      <w:r w:rsidR="005A05EA" w:rsidRPr="005A05EA">
        <w:rPr>
          <w:rFonts w:ascii="SimSun" w:hAnsi="SimSun" w:cstheme="minorHAnsi"/>
          <w:lang w:eastAsia="zh-CN"/>
        </w:rPr>
        <w:t>“</w:t>
      </w:r>
      <w:hyperlink r:id="rId93" w:history="1">
        <w:r w:rsidR="00AA34C5" w:rsidRPr="005A05EA">
          <w:rPr>
            <w:rStyle w:val="Hyperlink"/>
            <w:rFonts w:asciiTheme="minorHAnsi" w:eastAsia="STKaiti" w:hAnsiTheme="minorHAnsi" w:cstheme="minorHAnsi"/>
            <w:lang w:eastAsia="zh-CN"/>
          </w:rPr>
          <w:t>兼顾残疾问题的</w:t>
        </w:r>
        <w:r w:rsidR="0062616E" w:rsidRPr="0062616E">
          <w:rPr>
            <w:rStyle w:val="Hyperlink"/>
            <w:rFonts w:asciiTheme="minorHAnsi" w:eastAsia="STKaiti" w:hAnsiTheme="minorHAnsi" w:cstheme="minorHAnsi"/>
            <w:lang w:eastAsia="zh-CN"/>
          </w:rPr>
          <w:t>信息通信技术（</w:t>
        </w:r>
        <w:r w:rsidR="0062616E" w:rsidRPr="0062616E">
          <w:rPr>
            <w:rStyle w:val="Hyperlink"/>
            <w:rFonts w:asciiTheme="minorHAnsi" w:eastAsia="STKaiti" w:hAnsiTheme="minorHAnsi" w:cstheme="minorHAnsi"/>
            <w:lang w:eastAsia="zh-CN"/>
          </w:rPr>
          <w:t>ICT</w:t>
        </w:r>
        <w:r w:rsidR="0062616E" w:rsidRPr="0062616E">
          <w:rPr>
            <w:rStyle w:val="Hyperlink"/>
            <w:rFonts w:asciiTheme="minorHAnsi" w:eastAsia="STKaiti" w:hAnsiTheme="minorHAnsi" w:cstheme="minorHAnsi"/>
            <w:lang w:eastAsia="zh-CN"/>
          </w:rPr>
          <w:t>）</w:t>
        </w:r>
        <w:r w:rsidR="0062616E">
          <w:rPr>
            <w:rStyle w:val="Hyperlink"/>
            <w:rFonts w:asciiTheme="minorHAnsi" w:eastAsia="STKaiti" w:hAnsiTheme="minorHAnsi" w:cstheme="minorHAnsi" w:hint="eastAsia"/>
            <w:lang w:eastAsia="zh-CN"/>
          </w:rPr>
          <w:t>机遇开</w:t>
        </w:r>
        <w:r w:rsidR="00AA34C5" w:rsidRPr="005A05EA">
          <w:rPr>
            <w:rStyle w:val="Hyperlink"/>
            <w:rFonts w:asciiTheme="minorHAnsi" w:eastAsia="STKaiti" w:hAnsiTheme="minorHAnsi" w:cstheme="minorHAnsi"/>
            <w:lang w:eastAsia="zh-CN"/>
          </w:rPr>
          <w:t>发框架</w:t>
        </w:r>
      </w:hyperlink>
      <w:r w:rsidR="005A05EA" w:rsidRPr="005A05EA">
        <w:rPr>
          <w:rFonts w:ascii="SimSun" w:hAnsi="SimSun" w:cstheme="minorHAnsi"/>
          <w:lang w:eastAsia="zh-CN"/>
        </w:rPr>
        <w:t>”</w:t>
      </w:r>
      <w:r w:rsidR="002860C1" w:rsidRPr="005A05EA">
        <w:rPr>
          <w:rFonts w:asciiTheme="minorHAnsi" w:eastAsia="STKaiti" w:hAnsiTheme="minorHAnsi" w:cstheme="minorHAnsi"/>
          <w:lang w:eastAsia="zh-CN"/>
        </w:rPr>
        <w:t>以及</w:t>
      </w:r>
      <w:hyperlink r:id="rId94" w:history="1">
        <w:r w:rsidR="004C45D6" w:rsidRPr="005A05EA">
          <w:rPr>
            <w:rStyle w:val="Hyperlink"/>
            <w:rFonts w:asciiTheme="minorHAnsi" w:hAnsiTheme="minorHAnsi" w:cstheme="minorHAnsi"/>
            <w:lang w:eastAsia="zh-CN"/>
          </w:rPr>
          <w:t>ITU-T</w:t>
        </w:r>
        <w:r w:rsidR="002860C1" w:rsidRPr="005A05EA">
          <w:rPr>
            <w:rStyle w:val="Hyperlink"/>
            <w:rFonts w:asciiTheme="minorHAnsi" w:hAnsiTheme="minorHAnsi" w:cstheme="minorHAnsi"/>
            <w:lang w:eastAsia="zh-CN"/>
          </w:rPr>
          <w:t>音像媒体无障碍获取焦点组</w:t>
        </w:r>
      </w:hyperlink>
      <w:r w:rsidR="001D2F63" w:rsidRPr="005A05EA">
        <w:rPr>
          <w:rFonts w:asciiTheme="minorHAnsi" w:hAnsiTheme="minorHAnsi" w:cstheme="minorHAnsi"/>
          <w:lang w:eastAsia="zh-CN"/>
        </w:rPr>
        <w:t>（</w:t>
      </w:r>
      <w:r w:rsidR="002860C1" w:rsidRPr="005A05EA">
        <w:rPr>
          <w:rFonts w:asciiTheme="minorHAnsi" w:hAnsiTheme="minorHAnsi" w:cstheme="minorHAnsi"/>
          <w:lang w:eastAsia="zh-CN"/>
        </w:rPr>
        <w:t>FG AVA</w:t>
      </w:r>
      <w:r w:rsidR="002860C1" w:rsidRPr="005A05EA">
        <w:rPr>
          <w:rFonts w:asciiTheme="minorHAnsi" w:hAnsiTheme="minorHAnsi" w:cstheme="minorHAnsi"/>
          <w:lang w:eastAsia="zh-CN"/>
        </w:rPr>
        <w:t>）编写的一系列音像媒体无障碍获取技术报告。有关国际电联在这些问题上开展</w:t>
      </w:r>
      <w:r w:rsidR="00505463" w:rsidRPr="005A05EA">
        <w:rPr>
          <w:rFonts w:asciiTheme="minorHAnsi" w:hAnsiTheme="minorHAnsi" w:cstheme="minorHAnsi"/>
          <w:lang w:eastAsia="zh-CN"/>
        </w:rPr>
        <w:t>的活动详情，请查阅</w:t>
      </w:r>
      <w:hyperlink r:id="rId95" w:history="1">
        <w:r w:rsidR="004C45D6" w:rsidRPr="005A05EA">
          <w:rPr>
            <w:rStyle w:val="Hyperlink"/>
            <w:rFonts w:asciiTheme="minorHAnsi" w:hAnsiTheme="minorHAnsi" w:cstheme="minorHAnsi"/>
            <w:szCs w:val="24"/>
            <w:lang w:eastAsia="zh-CN"/>
          </w:rPr>
          <w:t>www.itu.int/accessibility</w:t>
        </w:r>
      </w:hyperlink>
      <w:r w:rsidR="00505463" w:rsidRPr="005A05EA">
        <w:rPr>
          <w:rFonts w:asciiTheme="minorHAnsi" w:hAnsiTheme="minorHAnsi" w:cstheme="minorHAnsi"/>
          <w:szCs w:val="24"/>
          <w:lang w:eastAsia="zh-CN"/>
        </w:rPr>
        <w:t>、</w:t>
      </w:r>
      <w:hyperlink r:id="rId96" w:history="1">
        <w:r w:rsidR="004C45D6" w:rsidRPr="005A05EA">
          <w:rPr>
            <w:rStyle w:val="Hyperlink"/>
            <w:rFonts w:asciiTheme="minorHAnsi" w:hAnsiTheme="minorHAnsi" w:cstheme="minorHAnsi"/>
            <w:lang w:eastAsia="zh-CN"/>
          </w:rPr>
          <w:t>C12/INF/11</w:t>
        </w:r>
      </w:hyperlink>
      <w:r w:rsidR="00505463" w:rsidRPr="005A05EA">
        <w:rPr>
          <w:rFonts w:asciiTheme="minorHAnsi" w:hAnsiTheme="minorHAnsi" w:cstheme="minorHAnsi"/>
          <w:lang w:eastAsia="zh-CN"/>
        </w:rPr>
        <w:t>、</w:t>
      </w:r>
      <w:hyperlink r:id="rId97" w:history="1">
        <w:r w:rsidR="004C45D6" w:rsidRPr="005A05EA">
          <w:rPr>
            <w:rStyle w:val="Hyperlink"/>
            <w:rFonts w:asciiTheme="minorHAnsi" w:hAnsiTheme="minorHAnsi" w:cstheme="minorHAnsi"/>
            <w:lang w:eastAsia="zh-CN"/>
          </w:rPr>
          <w:t>C13/42</w:t>
        </w:r>
      </w:hyperlink>
      <w:r w:rsidR="00505463" w:rsidRPr="005A05EA">
        <w:rPr>
          <w:rFonts w:asciiTheme="minorHAnsi" w:hAnsiTheme="minorHAnsi" w:cstheme="minorHAnsi"/>
          <w:lang w:eastAsia="zh-CN"/>
        </w:rPr>
        <w:t>和</w:t>
      </w:r>
      <w:hyperlink r:id="rId98" w:history="1">
        <w:r w:rsidR="004C45D6" w:rsidRPr="005A05EA">
          <w:rPr>
            <w:rStyle w:val="Hyperlink"/>
            <w:rFonts w:asciiTheme="minorHAnsi" w:hAnsiTheme="minorHAnsi" w:cstheme="minorHAnsi"/>
            <w:lang w:eastAsia="zh-CN"/>
          </w:rPr>
          <w:t>C14/5</w:t>
        </w:r>
      </w:hyperlink>
      <w:r w:rsidR="00505463" w:rsidRPr="005A05EA">
        <w:rPr>
          <w:rFonts w:asciiTheme="minorHAnsi" w:hAnsiTheme="minorHAnsi" w:cstheme="minorHAnsi"/>
          <w:lang w:eastAsia="zh-CN"/>
        </w:rPr>
        <w:t>号文件。</w:t>
      </w:r>
    </w:p>
    <w:p w:rsidR="004C45D6" w:rsidRPr="005A05EA" w:rsidRDefault="004C45D6" w:rsidP="00835D80">
      <w:pPr>
        <w:pStyle w:val="Heading2-ITU"/>
        <w:rPr>
          <w:rFonts w:asciiTheme="minorHAnsi" w:hAnsiTheme="minorHAnsi" w:cstheme="minorHAnsi"/>
          <w:b/>
          <w:bCs/>
          <w:lang w:eastAsia="zh-CN"/>
        </w:rPr>
      </w:pPr>
      <w:bookmarkStart w:id="34" w:name="_Toc378940119"/>
      <w:bookmarkStart w:id="35" w:name="_Toc394481329"/>
      <w:r w:rsidRPr="005A05EA">
        <w:rPr>
          <w:rFonts w:asciiTheme="minorHAnsi" w:hAnsiTheme="minorHAnsi" w:cstheme="minorHAnsi"/>
          <w:b/>
          <w:bCs/>
          <w:lang w:eastAsia="zh-CN"/>
        </w:rPr>
        <w:t>3.5</w:t>
      </w:r>
      <w:r w:rsidRPr="005A05EA">
        <w:rPr>
          <w:rFonts w:asciiTheme="minorHAnsi" w:hAnsiTheme="minorHAnsi" w:cstheme="minorHAnsi"/>
          <w:b/>
          <w:bCs/>
          <w:lang w:eastAsia="zh-CN"/>
        </w:rPr>
        <w:tab/>
      </w:r>
      <w:bookmarkEnd w:id="34"/>
      <w:r w:rsidR="00A5767D" w:rsidRPr="005A05EA">
        <w:rPr>
          <w:rFonts w:asciiTheme="minorHAnsi" w:hAnsiTheme="minorHAnsi" w:cstheme="minorHAnsi"/>
          <w:b/>
          <w:bCs/>
          <w:lang w:eastAsia="zh-CN"/>
        </w:rPr>
        <w:t>应急通信</w:t>
      </w:r>
      <w:bookmarkEnd w:id="35"/>
    </w:p>
    <w:p w:rsidR="004C45D6" w:rsidRPr="005A05EA" w:rsidRDefault="00A5767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国际电联继续帮助各国更好地做好应对自然灾害和减轻自然灾害影响的准备。</w:t>
      </w:r>
      <w:r w:rsidRPr="005A05EA">
        <w:rPr>
          <w:rFonts w:asciiTheme="minorHAnsi" w:hAnsiTheme="minorHAnsi" w:cstheme="minorHAnsi"/>
          <w:lang w:eastAsia="zh-CN"/>
        </w:rPr>
        <w:t>ITU-D</w:t>
      </w:r>
      <w:r w:rsidRPr="005A05EA">
        <w:rPr>
          <w:rFonts w:asciiTheme="minorHAnsi" w:hAnsiTheme="minorHAnsi" w:cstheme="minorHAnsi"/>
          <w:lang w:eastAsia="zh-CN"/>
        </w:rPr>
        <w:t>与私营部门合作伙伴共同组织了实用性培训班，</w:t>
      </w:r>
      <w:r w:rsidR="005F6E40" w:rsidRPr="005A05EA">
        <w:rPr>
          <w:rFonts w:asciiTheme="minorHAnsi" w:hAnsiTheme="minorHAnsi" w:cstheme="minorHAnsi"/>
          <w:lang w:eastAsia="zh-CN"/>
        </w:rPr>
        <w:t>让</w:t>
      </w:r>
      <w:r w:rsidRPr="005A05EA">
        <w:rPr>
          <w:rFonts w:asciiTheme="minorHAnsi" w:hAnsiTheme="minorHAnsi" w:cstheme="minorHAnsi"/>
          <w:lang w:eastAsia="zh-CN"/>
        </w:rPr>
        <w:t>相关人员</w:t>
      </w:r>
      <w:r w:rsidR="005F6E40" w:rsidRPr="005A05EA">
        <w:rPr>
          <w:rFonts w:asciiTheme="minorHAnsi" w:hAnsiTheme="minorHAnsi" w:cstheme="minorHAnsi"/>
          <w:lang w:eastAsia="zh-CN"/>
        </w:rPr>
        <w:t>了</w:t>
      </w:r>
      <w:r w:rsidRPr="005A05EA">
        <w:rPr>
          <w:rFonts w:asciiTheme="minorHAnsi" w:hAnsiTheme="minorHAnsi" w:cstheme="minorHAnsi"/>
          <w:lang w:eastAsia="zh-CN"/>
        </w:rPr>
        <w:t>解如何有效使用卫星通信系统、可快速部署的基站、全球定位系统以及</w:t>
      </w:r>
      <w:r w:rsidRPr="005A05EA">
        <w:rPr>
          <w:rFonts w:asciiTheme="minorHAnsi" w:hAnsiTheme="minorHAnsi" w:cstheme="minorHAnsi"/>
          <w:lang w:eastAsia="zh-CN"/>
        </w:rPr>
        <w:t>WiMAX</w:t>
      </w:r>
      <w:r w:rsidRPr="005A05EA">
        <w:rPr>
          <w:rFonts w:asciiTheme="minorHAnsi" w:hAnsiTheme="minorHAnsi" w:cstheme="minorHAnsi"/>
          <w:lang w:eastAsia="zh-CN"/>
        </w:rPr>
        <w:t>技术。目标培训对象包括国家不同政府机构和人道主义非政府组织（</w:t>
      </w:r>
      <w:r w:rsidRPr="005A05EA">
        <w:rPr>
          <w:rFonts w:asciiTheme="minorHAnsi" w:hAnsiTheme="minorHAnsi" w:cstheme="minorHAnsi"/>
          <w:lang w:eastAsia="zh-CN"/>
        </w:rPr>
        <w:t>NGO</w:t>
      </w:r>
      <w:r w:rsidRPr="005A05EA">
        <w:rPr>
          <w:rFonts w:asciiTheme="minorHAnsi" w:hAnsiTheme="minorHAnsi" w:cstheme="minorHAnsi"/>
          <w:lang w:eastAsia="zh-CN"/>
        </w:rPr>
        <w:t>）中负责国家灾害管理的工作人员以及学生和当地社区代表。</w:t>
      </w:r>
    </w:p>
    <w:p w:rsidR="004C45D6" w:rsidRPr="005A05EA" w:rsidRDefault="00505463"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对于灾害响应</w:t>
      </w:r>
      <w:r w:rsidR="004C45D6" w:rsidRPr="005A05EA">
        <w:rPr>
          <w:rFonts w:asciiTheme="minorHAnsi" w:hAnsiTheme="minorHAnsi" w:cstheme="minorHAnsi"/>
          <w:lang w:eastAsia="zh-CN"/>
        </w:rPr>
        <w:t>/</w:t>
      </w:r>
      <w:r w:rsidRPr="005A05EA">
        <w:rPr>
          <w:rFonts w:asciiTheme="minorHAnsi" w:hAnsiTheme="minorHAnsi" w:cstheme="minorHAnsi"/>
          <w:lang w:eastAsia="zh-CN"/>
        </w:rPr>
        <w:t>救助，国际电联随时准备伸出援助之手，包括在灾害发生后部署应急电信设备。国际电联根据要求帮助成员国制定其国家</w:t>
      </w:r>
      <w:r w:rsidRPr="005A05EA">
        <w:rPr>
          <w:rFonts w:asciiTheme="minorHAnsi" w:hAnsiTheme="minorHAnsi" w:cstheme="minorHAnsi"/>
          <w:lang w:eastAsia="zh-CN"/>
        </w:rPr>
        <w:t>ICT</w:t>
      </w:r>
      <w:r w:rsidRPr="005A05EA">
        <w:rPr>
          <w:rFonts w:asciiTheme="minorHAnsi" w:hAnsiTheme="minorHAnsi" w:cstheme="minorHAnsi"/>
          <w:lang w:eastAsia="zh-CN"/>
        </w:rPr>
        <w:t>应急规划并开发早期应急系统。</w:t>
      </w:r>
      <w:r w:rsidR="00D6002E" w:rsidRPr="005A05EA">
        <w:rPr>
          <w:rFonts w:asciiTheme="minorHAnsi" w:hAnsiTheme="minorHAnsi" w:cstheme="minorHAnsi"/>
          <w:lang w:eastAsia="zh-CN"/>
        </w:rPr>
        <w:t>国际电联帮助</w:t>
      </w:r>
      <w:r w:rsidR="00D6002E" w:rsidRPr="005A05EA">
        <w:rPr>
          <w:rFonts w:asciiTheme="minorHAnsi" w:hAnsiTheme="minorHAnsi" w:cstheme="minorHAnsi"/>
          <w:lang w:eastAsia="zh-CN"/>
        </w:rPr>
        <w:t>40</w:t>
      </w:r>
      <w:r w:rsidR="00D6002E" w:rsidRPr="005A05EA">
        <w:rPr>
          <w:rFonts w:asciiTheme="minorHAnsi" w:hAnsiTheme="minorHAnsi" w:cstheme="minorHAnsi"/>
          <w:lang w:eastAsia="zh-CN"/>
        </w:rPr>
        <w:t>多个国家</w:t>
      </w:r>
      <w:r w:rsidR="005F6E40" w:rsidRPr="005A05EA">
        <w:rPr>
          <w:rFonts w:asciiTheme="minorHAnsi" w:hAnsiTheme="minorHAnsi" w:cstheme="minorHAnsi"/>
          <w:lang w:eastAsia="zh-CN"/>
        </w:rPr>
        <w:t>制定</w:t>
      </w:r>
      <w:r w:rsidR="00D6002E" w:rsidRPr="005A05EA">
        <w:rPr>
          <w:rFonts w:asciiTheme="minorHAnsi" w:hAnsiTheme="minorHAnsi" w:cstheme="minorHAnsi"/>
          <w:lang w:eastAsia="zh-CN"/>
        </w:rPr>
        <w:t>了国家应急通信计划，</w:t>
      </w:r>
      <w:r w:rsidR="005F6E40" w:rsidRPr="005A05EA">
        <w:rPr>
          <w:rFonts w:asciiTheme="minorHAnsi" w:hAnsiTheme="minorHAnsi" w:cstheme="minorHAnsi"/>
          <w:lang w:eastAsia="zh-CN"/>
        </w:rPr>
        <w:t>涵盖</w:t>
      </w:r>
      <w:r w:rsidR="00D6002E" w:rsidRPr="005A05EA">
        <w:rPr>
          <w:rFonts w:asciiTheme="minorHAnsi" w:hAnsiTheme="minorHAnsi" w:cstheme="minorHAnsi"/>
          <w:lang w:eastAsia="zh-CN"/>
        </w:rPr>
        <w:t>减轻气候变化影响</w:t>
      </w:r>
      <w:r w:rsidR="005F6E40" w:rsidRPr="005A05EA">
        <w:rPr>
          <w:rFonts w:asciiTheme="minorHAnsi" w:hAnsiTheme="minorHAnsi" w:cstheme="minorHAnsi"/>
          <w:lang w:eastAsia="zh-CN"/>
        </w:rPr>
        <w:t>和</w:t>
      </w:r>
      <w:r w:rsidR="00D6002E" w:rsidRPr="005A05EA">
        <w:rPr>
          <w:rFonts w:asciiTheme="minorHAnsi" w:hAnsiTheme="minorHAnsi" w:cstheme="minorHAnsi"/>
          <w:lang w:eastAsia="zh-CN"/>
        </w:rPr>
        <w:t>适应气候变化</w:t>
      </w:r>
      <w:r w:rsidR="005F6E40" w:rsidRPr="005A05EA">
        <w:rPr>
          <w:rFonts w:asciiTheme="minorHAnsi" w:hAnsiTheme="minorHAnsi" w:cstheme="minorHAnsi"/>
          <w:lang w:eastAsia="zh-CN"/>
        </w:rPr>
        <w:t>问题</w:t>
      </w:r>
      <w:r w:rsidR="00D6002E" w:rsidRPr="005A05EA">
        <w:rPr>
          <w:rFonts w:asciiTheme="minorHAnsi" w:hAnsiTheme="minorHAnsi" w:cstheme="minorHAnsi"/>
          <w:lang w:eastAsia="zh-CN"/>
        </w:rPr>
        <w:t>。</w:t>
      </w:r>
      <w:r w:rsidR="005F6E40" w:rsidRPr="005A05EA">
        <w:rPr>
          <w:rFonts w:asciiTheme="minorHAnsi" w:hAnsiTheme="minorHAnsi" w:cstheme="minorHAnsi"/>
          <w:lang w:eastAsia="zh-CN"/>
        </w:rPr>
        <w:t>国际电联所有区域都在减轻</w:t>
      </w:r>
      <w:r w:rsidR="00D6002E" w:rsidRPr="005A05EA">
        <w:rPr>
          <w:rFonts w:asciiTheme="minorHAnsi" w:hAnsiTheme="minorHAnsi" w:cstheme="minorHAnsi"/>
          <w:lang w:eastAsia="zh-CN"/>
        </w:rPr>
        <w:t>灾害</w:t>
      </w:r>
      <w:r w:rsidR="005F6E40" w:rsidRPr="005A05EA">
        <w:rPr>
          <w:rFonts w:asciiTheme="minorHAnsi" w:hAnsiTheme="minorHAnsi" w:cstheme="minorHAnsi"/>
          <w:lang w:eastAsia="zh-CN"/>
        </w:rPr>
        <w:t>风险方面得到了</w:t>
      </w:r>
      <w:r w:rsidR="005F6E40" w:rsidRPr="005A05EA">
        <w:rPr>
          <w:rFonts w:asciiTheme="minorHAnsi" w:hAnsiTheme="minorHAnsi" w:cstheme="minorHAnsi"/>
          <w:lang w:eastAsia="zh-CN"/>
        </w:rPr>
        <w:t>ITU-D</w:t>
      </w:r>
      <w:r w:rsidR="005F6E40" w:rsidRPr="005A05EA">
        <w:rPr>
          <w:rFonts w:asciiTheme="minorHAnsi" w:hAnsiTheme="minorHAnsi" w:cstheme="minorHAnsi"/>
          <w:lang w:eastAsia="zh-CN"/>
        </w:rPr>
        <w:t>的帮助</w:t>
      </w:r>
      <w:r w:rsidR="00BD3326" w:rsidRPr="005A05EA">
        <w:rPr>
          <w:rFonts w:asciiTheme="minorHAnsi" w:hAnsiTheme="minorHAnsi" w:cstheme="minorHAnsi"/>
          <w:lang w:eastAsia="zh-CN"/>
        </w:rPr>
        <w:t>--</w:t>
      </w:r>
      <w:r w:rsidR="00BD3326" w:rsidRPr="005A05EA">
        <w:rPr>
          <w:rFonts w:asciiTheme="minorHAnsi" w:hAnsiTheme="minorHAnsi" w:cstheme="minorHAnsi"/>
          <w:lang w:eastAsia="zh-CN"/>
        </w:rPr>
        <w:t>国际电联帮助</w:t>
      </w:r>
      <w:r w:rsidR="00D6002E" w:rsidRPr="005A05EA">
        <w:rPr>
          <w:rFonts w:asciiTheme="minorHAnsi" w:hAnsiTheme="minorHAnsi" w:cstheme="minorHAnsi"/>
          <w:lang w:eastAsia="zh-CN"/>
        </w:rPr>
        <w:t>美洲、非洲和亚太相关国家部署应急通信设备</w:t>
      </w:r>
      <w:r w:rsidR="00BD3326" w:rsidRPr="005A05EA">
        <w:rPr>
          <w:rFonts w:asciiTheme="minorHAnsi" w:hAnsiTheme="minorHAnsi" w:cstheme="minorHAnsi"/>
          <w:lang w:eastAsia="zh-CN"/>
        </w:rPr>
        <w:t>并</w:t>
      </w:r>
      <w:r w:rsidR="00D6002E" w:rsidRPr="005A05EA">
        <w:rPr>
          <w:rFonts w:asciiTheme="minorHAnsi" w:hAnsiTheme="minorHAnsi" w:cstheme="minorHAnsi"/>
          <w:lang w:eastAsia="zh-CN"/>
        </w:rPr>
        <w:t>提供了至关重要的通信链路，保障了后勤物资的提供和与其它人道主义组织之间工作的协调，并为医护人员（救治灾害受害者）</w:t>
      </w:r>
      <w:r w:rsidR="00BD3326" w:rsidRPr="005A05EA">
        <w:rPr>
          <w:rFonts w:asciiTheme="minorHAnsi" w:hAnsiTheme="minorHAnsi" w:cstheme="minorHAnsi"/>
          <w:lang w:eastAsia="zh-CN"/>
        </w:rPr>
        <w:t>给予</w:t>
      </w:r>
      <w:r w:rsidR="00D6002E" w:rsidRPr="005A05EA">
        <w:rPr>
          <w:rFonts w:asciiTheme="minorHAnsi" w:hAnsiTheme="minorHAnsi" w:cstheme="minorHAnsi"/>
          <w:lang w:eastAsia="zh-CN"/>
        </w:rPr>
        <w:t>了</w:t>
      </w:r>
      <w:r w:rsidR="00BD3326" w:rsidRPr="005A05EA">
        <w:rPr>
          <w:rFonts w:asciiTheme="minorHAnsi" w:hAnsiTheme="minorHAnsi" w:cstheme="minorHAnsi"/>
          <w:lang w:eastAsia="zh-CN"/>
        </w:rPr>
        <w:t>提供</w:t>
      </w:r>
      <w:r w:rsidR="00D6002E" w:rsidRPr="005A05EA">
        <w:rPr>
          <w:rFonts w:asciiTheme="minorHAnsi" w:hAnsiTheme="minorHAnsi" w:cstheme="minorHAnsi"/>
          <w:lang w:eastAsia="zh-CN"/>
        </w:rPr>
        <w:t>远程医疗设施方面的支持。</w:t>
      </w:r>
      <w:r w:rsidR="00BD3326" w:rsidRPr="005A05EA">
        <w:rPr>
          <w:rFonts w:asciiTheme="minorHAnsi" w:hAnsiTheme="minorHAnsi" w:cstheme="minorHAnsi"/>
          <w:lang w:eastAsia="zh-CN"/>
        </w:rPr>
        <w:t>国际电联还达成了若干伙伴关系协议并因此获得实物和资金捐赠。</w:t>
      </w:r>
      <w:r w:rsidRPr="005A05EA">
        <w:rPr>
          <w:rFonts w:asciiTheme="minorHAnsi" w:hAnsiTheme="minorHAnsi" w:cstheme="minorHAnsi"/>
          <w:lang w:eastAsia="zh-CN"/>
        </w:rPr>
        <w:t>更多信息见</w:t>
      </w:r>
      <w:r w:rsidR="00D9540F">
        <w:fldChar w:fldCharType="begin"/>
      </w:r>
      <w:r w:rsidR="00D9540F">
        <w:rPr>
          <w:lang w:eastAsia="zh-CN"/>
        </w:rPr>
        <w:instrText xml:space="preserve"> HYPERLINK "http://www.itu.int/emergencytelecoms" </w:instrText>
      </w:r>
      <w:r w:rsidR="00D9540F">
        <w:fldChar w:fldCharType="separate"/>
      </w:r>
      <w:r w:rsidR="004C45D6" w:rsidRPr="005A05EA">
        <w:rPr>
          <w:rStyle w:val="Hyperlink"/>
          <w:rFonts w:asciiTheme="minorHAnsi" w:hAnsiTheme="minorHAnsi" w:cstheme="minorHAnsi"/>
          <w:lang w:eastAsia="zh-CN"/>
        </w:rPr>
        <w:t>http://www.itu.int/emergencytelecoms</w:t>
      </w:r>
      <w:r w:rsidR="00D9540F">
        <w:rPr>
          <w:rStyle w:val="Hyperlink"/>
          <w:rFonts w:asciiTheme="minorHAnsi" w:hAnsiTheme="minorHAnsi" w:cstheme="minorHAnsi"/>
          <w:lang w:eastAsia="zh-CN"/>
        </w:rPr>
        <w:fldChar w:fldCharType="end"/>
      </w:r>
      <w:r w:rsidR="00DA6571" w:rsidRPr="005A05EA">
        <w:rPr>
          <w:rFonts w:asciiTheme="minorHAnsi" w:hAnsiTheme="minorHAnsi" w:cstheme="minorHAnsi"/>
          <w:lang w:eastAsia="zh-CN"/>
        </w:rPr>
        <w:t>。</w:t>
      </w:r>
    </w:p>
    <w:p w:rsidR="004C45D6" w:rsidRPr="005A05EA" w:rsidRDefault="00505463"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ITU-T</w:t>
      </w:r>
      <w:r w:rsidRPr="005A05EA">
        <w:rPr>
          <w:rFonts w:asciiTheme="minorHAnsi" w:hAnsiTheme="minorHAnsi" w:cstheme="minorHAnsi"/>
          <w:lang w:eastAsia="zh-CN"/>
        </w:rPr>
        <w:t>第</w:t>
      </w:r>
      <w:r w:rsidR="004C45D6" w:rsidRPr="005A05EA">
        <w:rPr>
          <w:rFonts w:asciiTheme="minorHAnsi" w:hAnsiTheme="minorHAnsi" w:cstheme="minorHAnsi"/>
          <w:lang w:eastAsia="zh-CN"/>
        </w:rPr>
        <w:t>13</w:t>
      </w:r>
      <w:r w:rsidRPr="005A05EA">
        <w:rPr>
          <w:rFonts w:asciiTheme="minorHAnsi" w:hAnsiTheme="minorHAnsi" w:cstheme="minorHAnsi"/>
          <w:lang w:eastAsia="zh-CN"/>
        </w:rPr>
        <w:t>研究组于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2-3</w:t>
      </w:r>
      <w:r w:rsidRPr="005A05EA">
        <w:rPr>
          <w:rFonts w:asciiTheme="minorHAnsi" w:hAnsiTheme="minorHAnsi" w:cstheme="minorHAnsi"/>
          <w:lang w:eastAsia="zh-CN"/>
        </w:rPr>
        <w:t>月召开的会议批准了</w:t>
      </w:r>
      <w:r w:rsidRPr="005A05EA">
        <w:rPr>
          <w:rFonts w:asciiTheme="minorHAnsi" w:hAnsiTheme="minorHAnsi" w:cstheme="minorHAnsi"/>
          <w:lang w:eastAsia="zh-CN"/>
        </w:rPr>
        <w:t>Y.2705</w:t>
      </w:r>
      <w:r w:rsidRPr="005A05EA">
        <w:rPr>
          <w:rFonts w:asciiTheme="minorHAnsi" w:hAnsiTheme="minorHAnsi" w:cstheme="minorHAnsi"/>
          <w:lang w:eastAsia="zh-CN"/>
        </w:rPr>
        <w:t>建议书</w:t>
      </w:r>
      <w:r w:rsidRPr="005A05EA">
        <w:rPr>
          <w:rFonts w:asciiTheme="minorHAnsi" w:hAnsiTheme="minorHAnsi" w:cstheme="minorHAnsi"/>
          <w:lang w:eastAsia="zh-CN"/>
        </w:rPr>
        <w:t xml:space="preserve"> </w:t>
      </w:r>
      <w:r w:rsidR="00207385" w:rsidRPr="005A05EA">
        <w:rPr>
          <w:rFonts w:asciiTheme="minorHAnsi" w:hAnsiTheme="minorHAnsi" w:cstheme="minorHAnsi"/>
          <w:lang w:eastAsia="zh-CN"/>
        </w:rPr>
        <w:t xml:space="preserve">– </w:t>
      </w:r>
      <w:r w:rsidR="00207385" w:rsidRPr="005A05EA">
        <w:rPr>
          <w:rFonts w:asciiTheme="minorHAnsi" w:hAnsiTheme="minorHAnsi" w:cstheme="minorHAnsi"/>
          <w:lang w:eastAsia="zh-CN"/>
        </w:rPr>
        <w:t>应急通信服务互连的最低安全要求（</w:t>
      </w:r>
      <w:r w:rsidR="00207385" w:rsidRPr="005A05EA">
        <w:rPr>
          <w:rFonts w:asciiTheme="minorHAnsi" w:hAnsiTheme="minorHAnsi" w:cstheme="minorHAnsi"/>
          <w:lang w:eastAsia="zh-CN"/>
        </w:rPr>
        <w:t>ETS</w:t>
      </w:r>
      <w:r w:rsidR="00207385" w:rsidRPr="005A05EA">
        <w:rPr>
          <w:rFonts w:asciiTheme="minorHAnsi" w:hAnsiTheme="minorHAnsi" w:cstheme="minorHAnsi"/>
          <w:lang w:eastAsia="zh-CN"/>
        </w:rPr>
        <w:t>）。</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004C45D6" w:rsidRPr="005A05EA">
        <w:rPr>
          <w:rFonts w:asciiTheme="minorHAnsi" w:hAnsiTheme="minorHAnsi" w:cstheme="minorHAnsi"/>
          <w:lang w:eastAsia="zh-CN"/>
        </w:rPr>
        <w:t>2</w:t>
      </w:r>
      <w:r w:rsidRPr="005A05EA">
        <w:rPr>
          <w:rFonts w:asciiTheme="minorHAnsi" w:hAnsiTheme="minorHAnsi" w:cstheme="minorHAnsi"/>
          <w:lang w:eastAsia="zh-CN"/>
        </w:rPr>
        <w:t>研究组继续推进有关新的增补草案的工作，以便为正在选择</w:t>
      </w:r>
      <w:r w:rsidR="00BD3326" w:rsidRPr="005A05EA">
        <w:rPr>
          <w:rFonts w:asciiTheme="minorHAnsi" w:hAnsiTheme="minorHAnsi" w:cstheme="minorHAnsi"/>
          <w:lang w:eastAsia="zh-CN"/>
        </w:rPr>
        <w:t>陆地</w:t>
      </w:r>
      <w:r w:rsidRPr="005A05EA">
        <w:rPr>
          <w:rFonts w:asciiTheme="minorHAnsi" w:hAnsiTheme="minorHAnsi" w:cstheme="minorHAnsi"/>
          <w:lang w:eastAsia="zh-CN"/>
        </w:rPr>
        <w:t>移动</w:t>
      </w:r>
      <w:r w:rsidR="00824EB5" w:rsidRPr="005A05EA">
        <w:rPr>
          <w:rFonts w:asciiTheme="minorHAnsi" w:hAnsiTheme="minorHAnsi" w:cstheme="minorHAnsi"/>
          <w:lang w:eastAsia="zh-CN"/>
        </w:rPr>
        <w:t>告警</w:t>
      </w:r>
      <w:r w:rsidRPr="005A05EA">
        <w:rPr>
          <w:rFonts w:asciiTheme="minorHAnsi" w:hAnsiTheme="minorHAnsi" w:cstheme="minorHAnsi"/>
          <w:lang w:eastAsia="zh-CN"/>
        </w:rPr>
        <w:t>广播能力民用消息标示符的成员国提供导则</w:t>
      </w:r>
      <w:r w:rsidR="00824EB5" w:rsidRPr="005A05EA">
        <w:rPr>
          <w:rFonts w:asciiTheme="minorHAnsi" w:hAnsiTheme="minorHAnsi" w:cstheme="minorHAnsi"/>
          <w:lang w:eastAsia="zh-CN"/>
        </w:rPr>
        <w:t>。</w:t>
      </w:r>
      <w:r w:rsidR="003C4555" w:rsidRPr="005A05EA">
        <w:rPr>
          <w:rFonts w:asciiTheme="minorHAnsi" w:hAnsiTheme="minorHAnsi" w:cstheme="minorHAnsi"/>
          <w:lang w:eastAsia="zh-CN"/>
        </w:rPr>
        <w:t>ITU-T</w:t>
      </w:r>
      <w:r w:rsidR="003C4555" w:rsidRPr="005A05EA">
        <w:rPr>
          <w:rFonts w:asciiTheme="minorHAnsi" w:hAnsiTheme="minorHAnsi" w:cstheme="minorHAnsi"/>
          <w:lang w:eastAsia="zh-CN"/>
        </w:rPr>
        <w:t>赈灾系统、网络适应性和恢复焦点组</w:t>
      </w:r>
      <w:r w:rsidR="003C4555" w:rsidRPr="005A05EA">
        <w:rPr>
          <w:rFonts w:asciiTheme="minorHAnsi" w:hAnsiTheme="minorHAnsi" w:cstheme="minorHAnsi"/>
          <w:lang w:val="en-US" w:eastAsia="zh-CN"/>
        </w:rPr>
        <w:t>（</w:t>
      </w:r>
      <w:r w:rsidR="003C4555" w:rsidRPr="005A05EA">
        <w:rPr>
          <w:rFonts w:asciiTheme="minorHAnsi" w:hAnsiTheme="minorHAnsi" w:cstheme="minorHAnsi"/>
          <w:lang w:eastAsia="zh-CN"/>
        </w:rPr>
        <w:t>FG-DR&amp;NRR</w:t>
      </w:r>
      <w:r w:rsidR="003C4555" w:rsidRPr="005A05EA">
        <w:rPr>
          <w:rFonts w:asciiTheme="minorHAnsi" w:hAnsiTheme="minorHAnsi" w:cstheme="minorHAnsi"/>
          <w:lang w:eastAsia="zh-CN"/>
        </w:rPr>
        <w:t>）</w:t>
      </w:r>
      <w:r w:rsidR="00824EB5" w:rsidRPr="005A05EA">
        <w:rPr>
          <w:rFonts w:asciiTheme="minorHAnsi" w:hAnsiTheme="minorHAnsi" w:cstheme="minorHAnsi"/>
          <w:lang w:eastAsia="zh-CN"/>
        </w:rPr>
        <w:t>成立于</w:t>
      </w:r>
      <w:r w:rsidR="00824EB5" w:rsidRPr="005A05EA">
        <w:rPr>
          <w:rFonts w:asciiTheme="minorHAnsi" w:hAnsiTheme="minorHAnsi" w:cstheme="minorHAnsi"/>
          <w:lang w:eastAsia="zh-CN"/>
        </w:rPr>
        <w:t>2012</w:t>
      </w:r>
      <w:r w:rsidR="00824EB5" w:rsidRPr="005A05EA">
        <w:rPr>
          <w:rFonts w:asciiTheme="minorHAnsi" w:hAnsiTheme="minorHAnsi" w:cstheme="minorHAnsi"/>
          <w:lang w:eastAsia="zh-CN"/>
        </w:rPr>
        <w:t>年</w:t>
      </w:r>
      <w:r w:rsidR="00824EB5" w:rsidRPr="005A05EA">
        <w:rPr>
          <w:rFonts w:asciiTheme="minorHAnsi" w:hAnsiTheme="minorHAnsi" w:cstheme="minorHAnsi"/>
          <w:lang w:eastAsia="zh-CN"/>
        </w:rPr>
        <w:t>1</w:t>
      </w:r>
      <w:r w:rsidR="00824EB5" w:rsidRPr="005A05EA">
        <w:rPr>
          <w:rFonts w:asciiTheme="minorHAnsi" w:hAnsiTheme="minorHAnsi" w:cstheme="minorHAnsi"/>
          <w:lang w:eastAsia="zh-CN"/>
        </w:rPr>
        <w:t>月，旨在确定使电信更好应对灾害的要求，明确现有标准并制定必要的标准。焦点组于</w:t>
      </w:r>
      <w:r w:rsidR="00824EB5" w:rsidRPr="005A05EA">
        <w:rPr>
          <w:rFonts w:asciiTheme="minorHAnsi" w:hAnsiTheme="minorHAnsi" w:cstheme="minorHAnsi"/>
          <w:lang w:eastAsia="zh-CN"/>
        </w:rPr>
        <w:t>2014</w:t>
      </w:r>
      <w:r w:rsidR="00824EB5" w:rsidRPr="005A05EA">
        <w:rPr>
          <w:rFonts w:asciiTheme="minorHAnsi" w:hAnsiTheme="minorHAnsi" w:cstheme="minorHAnsi"/>
          <w:lang w:eastAsia="zh-CN"/>
        </w:rPr>
        <w:t>年</w:t>
      </w:r>
      <w:r w:rsidR="00824EB5" w:rsidRPr="005A05EA">
        <w:rPr>
          <w:rFonts w:asciiTheme="minorHAnsi" w:hAnsiTheme="minorHAnsi" w:cstheme="minorHAnsi"/>
          <w:lang w:eastAsia="zh-CN"/>
        </w:rPr>
        <w:t>6</w:t>
      </w:r>
      <w:r w:rsidR="00824EB5" w:rsidRPr="005A05EA">
        <w:rPr>
          <w:rFonts w:asciiTheme="minorHAnsi" w:hAnsiTheme="minorHAnsi" w:cstheme="minorHAnsi"/>
          <w:lang w:eastAsia="zh-CN"/>
        </w:rPr>
        <w:t>月完成工作，</w:t>
      </w:r>
      <w:r w:rsidR="00B82C49">
        <w:rPr>
          <w:rFonts w:asciiTheme="minorHAnsi" w:hAnsiTheme="minorHAnsi" w:cstheme="minorHAnsi" w:hint="eastAsia"/>
          <w:lang w:eastAsia="zh-CN"/>
        </w:rPr>
        <w:t>之后由其</w:t>
      </w:r>
      <w:r w:rsidR="00824EB5" w:rsidRPr="005A05EA">
        <w:rPr>
          <w:rFonts w:asciiTheme="minorHAnsi" w:hAnsiTheme="minorHAnsi" w:cstheme="minorHAnsi"/>
          <w:lang w:eastAsia="zh-CN"/>
        </w:rPr>
        <w:t>主管组</w:t>
      </w:r>
      <w:r w:rsidR="00824EB5" w:rsidRPr="005A05EA">
        <w:rPr>
          <w:rFonts w:asciiTheme="minorHAnsi" w:hAnsiTheme="minorHAnsi" w:cstheme="minorHAnsi"/>
          <w:lang w:eastAsia="zh-CN"/>
        </w:rPr>
        <w:t>ITU-T</w:t>
      </w:r>
      <w:r w:rsidR="00824EB5" w:rsidRPr="005A05EA">
        <w:rPr>
          <w:rFonts w:asciiTheme="minorHAnsi" w:hAnsiTheme="minorHAnsi" w:cstheme="minorHAnsi"/>
          <w:lang w:eastAsia="zh-CN"/>
        </w:rPr>
        <w:t>第</w:t>
      </w:r>
      <w:r w:rsidR="004C45D6" w:rsidRPr="005A05EA">
        <w:rPr>
          <w:rFonts w:asciiTheme="minorHAnsi" w:hAnsiTheme="minorHAnsi" w:cstheme="minorHAnsi"/>
          <w:lang w:eastAsia="zh-CN"/>
        </w:rPr>
        <w:t>2</w:t>
      </w:r>
      <w:r w:rsidR="00824EB5" w:rsidRPr="005A05EA">
        <w:rPr>
          <w:rFonts w:asciiTheme="minorHAnsi" w:hAnsiTheme="minorHAnsi" w:cstheme="minorHAnsi"/>
          <w:lang w:eastAsia="zh-CN"/>
        </w:rPr>
        <w:t>研究组</w:t>
      </w:r>
      <w:r w:rsidR="00B82C49">
        <w:rPr>
          <w:rFonts w:asciiTheme="minorHAnsi" w:hAnsiTheme="minorHAnsi" w:cstheme="minorHAnsi"/>
          <w:lang w:eastAsia="zh-CN"/>
        </w:rPr>
        <w:t>接管</w:t>
      </w:r>
      <w:r w:rsidR="00B82C49">
        <w:rPr>
          <w:rFonts w:asciiTheme="minorHAnsi" w:hAnsiTheme="minorHAnsi" w:cstheme="minorHAnsi" w:hint="eastAsia"/>
          <w:lang w:eastAsia="zh-CN"/>
        </w:rPr>
        <w:t>了</w:t>
      </w:r>
      <w:r w:rsidR="00824EB5" w:rsidRPr="005A05EA">
        <w:rPr>
          <w:rFonts w:asciiTheme="minorHAnsi" w:hAnsiTheme="minorHAnsi" w:cstheme="minorHAnsi"/>
          <w:lang w:eastAsia="zh-CN"/>
        </w:rPr>
        <w:t>工作。国际电联于</w:t>
      </w:r>
      <w:r w:rsidR="00824EB5" w:rsidRPr="005A05EA">
        <w:rPr>
          <w:rFonts w:asciiTheme="minorHAnsi" w:hAnsiTheme="minorHAnsi" w:cstheme="minorHAnsi"/>
          <w:lang w:eastAsia="zh-CN"/>
        </w:rPr>
        <w:t>2011</w:t>
      </w:r>
      <w:r w:rsidR="00824EB5" w:rsidRPr="005A05EA">
        <w:rPr>
          <w:rFonts w:asciiTheme="minorHAnsi" w:hAnsiTheme="minorHAnsi" w:cstheme="minorHAnsi"/>
          <w:lang w:eastAsia="zh-CN"/>
        </w:rPr>
        <w:t>年</w:t>
      </w:r>
      <w:r w:rsidR="00824EB5" w:rsidRPr="005A05EA">
        <w:rPr>
          <w:rFonts w:asciiTheme="minorHAnsi" w:hAnsiTheme="minorHAnsi" w:cstheme="minorHAnsi"/>
          <w:lang w:eastAsia="zh-CN"/>
        </w:rPr>
        <w:t>4</w:t>
      </w:r>
      <w:r w:rsidR="00824EB5" w:rsidRPr="005A05EA">
        <w:rPr>
          <w:rFonts w:asciiTheme="minorHAnsi" w:hAnsiTheme="minorHAnsi" w:cstheme="minorHAnsi"/>
          <w:lang w:eastAsia="zh-CN"/>
        </w:rPr>
        <w:t>月</w:t>
      </w:r>
      <w:r w:rsidR="00B82C49">
        <w:rPr>
          <w:rFonts w:asciiTheme="minorHAnsi" w:hAnsiTheme="minorHAnsi" w:cstheme="minorHAnsi" w:hint="eastAsia"/>
          <w:lang w:eastAsia="zh-CN"/>
        </w:rPr>
        <w:t>和</w:t>
      </w:r>
      <w:r w:rsidR="00B82C49" w:rsidRPr="005A05EA">
        <w:rPr>
          <w:rFonts w:asciiTheme="minorHAnsi" w:hAnsiTheme="minorHAnsi" w:cstheme="minorHAnsi"/>
          <w:lang w:eastAsia="zh-CN"/>
        </w:rPr>
        <w:t>2013</w:t>
      </w:r>
      <w:r w:rsidR="00B82C49" w:rsidRPr="005A05EA">
        <w:rPr>
          <w:rFonts w:asciiTheme="minorHAnsi" w:hAnsiTheme="minorHAnsi" w:cstheme="minorHAnsi"/>
          <w:lang w:eastAsia="zh-CN"/>
        </w:rPr>
        <w:t>年</w:t>
      </w:r>
      <w:r w:rsidR="00B82C49" w:rsidRPr="005A05EA">
        <w:rPr>
          <w:rFonts w:asciiTheme="minorHAnsi" w:hAnsiTheme="minorHAnsi" w:cstheme="minorHAnsi"/>
          <w:lang w:eastAsia="zh-CN"/>
        </w:rPr>
        <w:t>4</w:t>
      </w:r>
      <w:r w:rsidR="00B82C49" w:rsidRPr="005A05EA">
        <w:rPr>
          <w:rFonts w:asciiTheme="minorHAnsi" w:hAnsiTheme="minorHAnsi" w:cstheme="minorHAnsi"/>
          <w:lang w:eastAsia="zh-CN"/>
        </w:rPr>
        <w:t>月与世界气象组织</w:t>
      </w:r>
      <w:r w:rsidR="00B82C49">
        <w:rPr>
          <w:rFonts w:asciiTheme="minorHAnsi" w:hAnsiTheme="minorHAnsi" w:cstheme="minorHAnsi" w:hint="eastAsia"/>
          <w:lang w:eastAsia="zh-CN"/>
        </w:rPr>
        <w:t>联手</w:t>
      </w:r>
      <w:r w:rsidR="00824EB5" w:rsidRPr="005A05EA">
        <w:rPr>
          <w:rFonts w:asciiTheme="minorHAnsi" w:hAnsiTheme="minorHAnsi" w:cstheme="minorHAnsi"/>
          <w:lang w:eastAsia="zh-CN"/>
        </w:rPr>
        <w:t>举办了</w:t>
      </w:r>
      <w:r w:rsidR="00D6002E" w:rsidRPr="005A05EA">
        <w:rPr>
          <w:rFonts w:asciiTheme="minorHAnsi" w:hAnsiTheme="minorHAnsi" w:cstheme="minorHAnsi"/>
          <w:lang w:eastAsia="zh-CN"/>
        </w:rPr>
        <w:t>通用告警协议（</w:t>
      </w:r>
      <w:r w:rsidR="00D6002E" w:rsidRPr="005A05EA">
        <w:rPr>
          <w:rFonts w:asciiTheme="minorHAnsi" w:hAnsiTheme="minorHAnsi" w:cstheme="minorHAnsi"/>
          <w:lang w:eastAsia="zh-CN"/>
        </w:rPr>
        <w:t>CAP</w:t>
      </w:r>
      <w:r w:rsidR="00D6002E" w:rsidRPr="005A05EA">
        <w:rPr>
          <w:rFonts w:asciiTheme="minorHAnsi" w:hAnsiTheme="minorHAnsi" w:cstheme="minorHAnsi"/>
          <w:lang w:eastAsia="zh-CN"/>
        </w:rPr>
        <w:t>）实施讲习班</w:t>
      </w:r>
      <w:r w:rsidR="00824EB5" w:rsidRPr="005A05EA">
        <w:rPr>
          <w:rFonts w:asciiTheme="minorHAnsi" w:hAnsiTheme="minorHAnsi" w:cstheme="minorHAnsi"/>
          <w:lang w:eastAsia="zh-CN"/>
        </w:rPr>
        <w:t>。</w:t>
      </w:r>
      <w:bookmarkStart w:id="36" w:name="_Toc378940120"/>
    </w:p>
    <w:p w:rsidR="004C45D6" w:rsidRPr="005A05EA" w:rsidRDefault="00581BBA" w:rsidP="00835D80">
      <w:pPr>
        <w:pStyle w:val="Heading2-ITU"/>
        <w:spacing w:before="320"/>
        <w:rPr>
          <w:rFonts w:asciiTheme="minorHAnsi" w:hAnsiTheme="minorHAnsi" w:cstheme="minorHAnsi"/>
          <w:b/>
          <w:bCs/>
          <w:lang w:eastAsia="zh-CN"/>
        </w:rPr>
      </w:pPr>
      <w:bookmarkStart w:id="37" w:name="_Toc394481330"/>
      <w:r w:rsidRPr="005A05EA">
        <w:rPr>
          <w:rFonts w:asciiTheme="minorHAnsi" w:hAnsiTheme="minorHAnsi" w:cstheme="minorHAnsi"/>
          <w:b/>
          <w:bCs/>
          <w:lang w:eastAsia="zh-CN"/>
        </w:rPr>
        <w:t>3.6</w:t>
      </w:r>
      <w:r w:rsidR="004C45D6" w:rsidRPr="005A05EA">
        <w:rPr>
          <w:rFonts w:asciiTheme="minorHAnsi" w:hAnsiTheme="minorHAnsi" w:cstheme="minorHAnsi"/>
          <w:b/>
          <w:bCs/>
          <w:lang w:eastAsia="zh-CN"/>
        </w:rPr>
        <w:tab/>
      </w:r>
      <w:bookmarkEnd w:id="36"/>
      <w:r w:rsidR="002C5FA9" w:rsidRPr="005A05EA">
        <w:rPr>
          <w:rFonts w:asciiTheme="minorHAnsi" w:hAnsiTheme="minorHAnsi" w:cstheme="minorHAnsi"/>
          <w:b/>
          <w:bCs/>
          <w:lang w:eastAsia="zh-CN"/>
        </w:rPr>
        <w:t>互联网问题</w:t>
      </w:r>
      <w:bookmarkEnd w:id="37"/>
    </w:p>
    <w:p w:rsidR="002C5FA9" w:rsidRPr="005A05EA" w:rsidRDefault="00824EB5" w:rsidP="00835D80">
      <w:pPr>
        <w:ind w:firstLineChars="200" w:firstLine="480"/>
        <w:rPr>
          <w:rFonts w:asciiTheme="minorHAnsi" w:hAnsiTheme="minorHAnsi" w:cstheme="minorHAnsi"/>
          <w:b/>
          <w:bCs/>
          <w:lang w:eastAsia="zh-CN"/>
        </w:rPr>
      </w:pPr>
      <w:bookmarkStart w:id="38" w:name="_Toc378757017"/>
      <w:bookmarkStart w:id="39" w:name="_Toc378940121"/>
      <w:r w:rsidRPr="005A05EA">
        <w:rPr>
          <w:rFonts w:asciiTheme="minorHAnsi" w:hAnsiTheme="minorHAnsi" w:cstheme="minorHAnsi"/>
          <w:lang w:eastAsia="zh-CN"/>
        </w:rPr>
        <w:t>该节重点介绍了国际电联有关第</w:t>
      </w:r>
      <w:r w:rsidR="002C5FA9" w:rsidRPr="005A05EA">
        <w:rPr>
          <w:rFonts w:asciiTheme="minorHAnsi" w:hAnsiTheme="minorHAnsi" w:cstheme="minorHAnsi"/>
          <w:lang w:eastAsia="zh-CN"/>
        </w:rPr>
        <w:t>101</w:t>
      </w:r>
      <w:r w:rsidRPr="005A05EA">
        <w:rPr>
          <w:rFonts w:asciiTheme="minorHAnsi" w:hAnsiTheme="minorHAnsi" w:cstheme="minorHAnsi"/>
          <w:lang w:eastAsia="zh-CN"/>
        </w:rPr>
        <w:t>、</w:t>
      </w:r>
      <w:r w:rsidR="002C5FA9" w:rsidRPr="005A05EA">
        <w:rPr>
          <w:rFonts w:asciiTheme="minorHAnsi" w:hAnsiTheme="minorHAnsi" w:cstheme="minorHAnsi"/>
          <w:lang w:eastAsia="zh-CN"/>
        </w:rPr>
        <w:t>102</w:t>
      </w:r>
      <w:r w:rsidRPr="005A05EA">
        <w:rPr>
          <w:rFonts w:asciiTheme="minorHAnsi" w:hAnsiTheme="minorHAnsi" w:cstheme="minorHAnsi"/>
          <w:lang w:eastAsia="zh-CN"/>
        </w:rPr>
        <w:t>、</w:t>
      </w:r>
      <w:r w:rsidR="002C5FA9" w:rsidRPr="005A05EA">
        <w:rPr>
          <w:rFonts w:asciiTheme="minorHAnsi" w:hAnsiTheme="minorHAnsi" w:cstheme="minorHAnsi"/>
          <w:lang w:eastAsia="zh-CN"/>
        </w:rPr>
        <w:t>133</w:t>
      </w:r>
      <w:r w:rsidRPr="005A05EA">
        <w:rPr>
          <w:rFonts w:asciiTheme="minorHAnsi" w:hAnsiTheme="minorHAnsi" w:cstheme="minorHAnsi"/>
          <w:lang w:eastAsia="zh-CN"/>
        </w:rPr>
        <w:t>和</w:t>
      </w:r>
      <w:r w:rsidR="002C5FA9" w:rsidRPr="005A05EA">
        <w:rPr>
          <w:rFonts w:asciiTheme="minorHAnsi" w:hAnsiTheme="minorHAnsi" w:cstheme="minorHAnsi"/>
          <w:lang w:eastAsia="zh-CN"/>
        </w:rPr>
        <w:t>180</w:t>
      </w:r>
      <w:bookmarkEnd w:id="38"/>
      <w:bookmarkEnd w:id="39"/>
      <w:r w:rsidRPr="005A05EA">
        <w:rPr>
          <w:rFonts w:asciiTheme="minorHAnsi" w:hAnsiTheme="minorHAnsi" w:cstheme="minorHAnsi"/>
          <w:lang w:eastAsia="zh-CN"/>
        </w:rPr>
        <w:t>号决议职责范围内的活动。</w:t>
      </w:r>
    </w:p>
    <w:p w:rsidR="002C5FA9" w:rsidRPr="005A05EA" w:rsidRDefault="00824EB5" w:rsidP="00835D80">
      <w:pPr>
        <w:pStyle w:val="Headingb"/>
        <w:rPr>
          <w:rFonts w:asciiTheme="minorHAnsi" w:hAnsiTheme="minorHAnsi" w:cstheme="minorHAnsi"/>
          <w:u w:val="single"/>
          <w:lang w:eastAsia="zh-CN"/>
        </w:rPr>
      </w:pPr>
      <w:bookmarkStart w:id="40" w:name="_Toc378757018"/>
      <w:bookmarkStart w:id="41" w:name="_Toc378940122"/>
      <w:r w:rsidRPr="005A05EA">
        <w:rPr>
          <w:rFonts w:asciiTheme="minorHAnsi" w:hAnsiTheme="minorHAnsi" w:cstheme="minorHAnsi"/>
          <w:u w:val="single"/>
          <w:lang w:eastAsia="zh-CN"/>
        </w:rPr>
        <w:t>互联网协议（</w:t>
      </w:r>
      <w:r w:rsidR="002C5FA9" w:rsidRPr="005A05EA">
        <w:rPr>
          <w:rFonts w:asciiTheme="minorHAnsi" w:hAnsiTheme="minorHAnsi" w:cstheme="minorHAnsi"/>
          <w:u w:val="single"/>
          <w:lang w:eastAsia="zh-CN"/>
        </w:rPr>
        <w:t>IP</w:t>
      </w:r>
      <w:r w:rsidR="00062232" w:rsidRPr="005A05EA">
        <w:rPr>
          <w:rFonts w:asciiTheme="minorHAnsi" w:hAnsiTheme="minorHAnsi" w:cstheme="minorHAnsi"/>
          <w:u w:val="single"/>
          <w:lang w:eastAsia="zh-CN"/>
        </w:rPr>
        <w:t>）网络、</w:t>
      </w:r>
      <w:r w:rsidR="002C5FA9" w:rsidRPr="005A05EA">
        <w:rPr>
          <w:rFonts w:asciiTheme="minorHAnsi" w:hAnsiTheme="minorHAnsi" w:cstheme="minorHAnsi"/>
          <w:u w:val="single"/>
          <w:lang w:eastAsia="zh-CN"/>
        </w:rPr>
        <w:t>NGN</w:t>
      </w:r>
      <w:r w:rsidR="00062232" w:rsidRPr="005A05EA">
        <w:rPr>
          <w:rFonts w:asciiTheme="minorHAnsi" w:hAnsiTheme="minorHAnsi" w:cstheme="minorHAnsi"/>
          <w:u w:val="single"/>
          <w:lang w:eastAsia="zh-CN"/>
        </w:rPr>
        <w:t>和未来互联网</w:t>
      </w:r>
      <w:bookmarkEnd w:id="40"/>
      <w:bookmarkEnd w:id="41"/>
    </w:p>
    <w:p w:rsidR="002C5FA9" w:rsidRPr="005A05EA" w:rsidRDefault="00BD3326"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ITU-T</w:t>
      </w:r>
      <w:r w:rsidR="002C5FA9" w:rsidRPr="005A05EA">
        <w:rPr>
          <w:rFonts w:asciiTheme="minorHAnsi" w:hAnsiTheme="minorHAnsi" w:cstheme="minorHAnsi"/>
          <w:lang w:eastAsia="zh-CN"/>
        </w:rPr>
        <w:t>第</w:t>
      </w:r>
      <w:r w:rsidR="002C5FA9" w:rsidRPr="005A05EA">
        <w:rPr>
          <w:rFonts w:asciiTheme="minorHAnsi" w:hAnsiTheme="minorHAnsi" w:cstheme="minorHAnsi"/>
          <w:lang w:eastAsia="zh-CN"/>
        </w:rPr>
        <w:t>13</w:t>
      </w:r>
      <w:r w:rsidR="002C5FA9" w:rsidRPr="005A05EA">
        <w:rPr>
          <w:rFonts w:asciiTheme="minorHAnsi" w:hAnsiTheme="minorHAnsi" w:cstheme="minorHAnsi"/>
          <w:lang w:eastAsia="zh-CN"/>
        </w:rPr>
        <w:t>研究组</w:t>
      </w:r>
      <w:r w:rsidRPr="005A05EA">
        <w:rPr>
          <w:rFonts w:asciiTheme="minorHAnsi" w:hAnsiTheme="minorHAnsi" w:cstheme="minorHAnsi"/>
          <w:lang w:eastAsia="zh-CN"/>
        </w:rPr>
        <w:t>一直牵头国际电联</w:t>
      </w:r>
      <w:r w:rsidR="00032A9F" w:rsidRPr="005A05EA">
        <w:rPr>
          <w:rFonts w:asciiTheme="minorHAnsi" w:hAnsiTheme="minorHAnsi" w:cstheme="minorHAnsi"/>
          <w:lang w:eastAsia="zh-CN"/>
        </w:rPr>
        <w:t>有关</w:t>
      </w:r>
      <w:r w:rsidR="00032A9F" w:rsidRPr="005A05EA">
        <w:rPr>
          <w:rFonts w:asciiTheme="minorHAnsi" w:hAnsiTheme="minorHAnsi" w:cstheme="minorHAnsi"/>
          <w:lang w:eastAsia="zh-CN"/>
        </w:rPr>
        <w:t>NGN</w:t>
      </w:r>
      <w:r w:rsidR="00032A9F" w:rsidRPr="005A05EA">
        <w:rPr>
          <w:rFonts w:asciiTheme="minorHAnsi" w:hAnsiTheme="minorHAnsi" w:cstheme="minorHAnsi"/>
          <w:lang w:eastAsia="zh-CN"/>
        </w:rPr>
        <w:t>的标准化工作并</w:t>
      </w:r>
      <w:r w:rsidR="002C5FA9" w:rsidRPr="005A05EA">
        <w:rPr>
          <w:rFonts w:asciiTheme="minorHAnsi" w:hAnsiTheme="minorHAnsi" w:cstheme="minorHAnsi"/>
          <w:lang w:eastAsia="zh-CN"/>
        </w:rPr>
        <w:t>继续推进其有关</w:t>
      </w:r>
      <w:r w:rsidR="00032A9F" w:rsidRPr="005A05EA">
        <w:rPr>
          <w:rFonts w:asciiTheme="minorHAnsi" w:hAnsiTheme="minorHAnsi" w:cstheme="minorHAnsi"/>
          <w:lang w:eastAsia="zh-CN"/>
        </w:rPr>
        <w:t>未来网络、</w:t>
      </w:r>
      <w:r w:rsidR="002C5FA9" w:rsidRPr="005A05EA">
        <w:rPr>
          <w:rFonts w:asciiTheme="minorHAnsi" w:hAnsiTheme="minorHAnsi" w:cstheme="minorHAnsi"/>
          <w:lang w:eastAsia="zh-CN"/>
        </w:rPr>
        <w:t>软件定义网络（</w:t>
      </w:r>
      <w:r w:rsidR="002C5FA9" w:rsidRPr="005A05EA">
        <w:rPr>
          <w:rFonts w:asciiTheme="minorHAnsi" w:hAnsiTheme="minorHAnsi" w:cstheme="minorHAnsi"/>
          <w:lang w:eastAsia="zh-CN"/>
        </w:rPr>
        <w:t>SDN</w:t>
      </w:r>
      <w:r w:rsidR="002C5FA9" w:rsidRPr="005A05EA">
        <w:rPr>
          <w:rFonts w:asciiTheme="minorHAnsi" w:hAnsiTheme="minorHAnsi" w:cstheme="minorHAnsi"/>
          <w:lang w:eastAsia="zh-CN"/>
        </w:rPr>
        <w:t>）和云计算</w:t>
      </w:r>
      <w:r w:rsidR="00032A9F" w:rsidRPr="005A05EA">
        <w:rPr>
          <w:rFonts w:asciiTheme="minorHAnsi" w:hAnsiTheme="minorHAnsi" w:cstheme="minorHAnsi"/>
          <w:lang w:eastAsia="zh-CN"/>
        </w:rPr>
        <w:t>的</w:t>
      </w:r>
      <w:r w:rsidR="002C5FA9" w:rsidRPr="005A05EA">
        <w:rPr>
          <w:rFonts w:asciiTheme="minorHAnsi" w:hAnsiTheme="minorHAnsi" w:cstheme="minorHAnsi"/>
          <w:lang w:eastAsia="zh-CN"/>
        </w:rPr>
        <w:t>工作。云计算</w:t>
      </w:r>
      <w:r w:rsidR="00032A9F" w:rsidRPr="005A05EA">
        <w:rPr>
          <w:rFonts w:asciiTheme="minorHAnsi" w:hAnsiTheme="minorHAnsi" w:cstheme="minorHAnsi"/>
          <w:lang w:eastAsia="zh-CN"/>
        </w:rPr>
        <w:t>是第</w:t>
      </w:r>
      <w:r w:rsidR="00032A9F" w:rsidRPr="005A05EA">
        <w:rPr>
          <w:rFonts w:asciiTheme="minorHAnsi" w:hAnsiTheme="minorHAnsi" w:cstheme="minorHAnsi"/>
          <w:lang w:eastAsia="zh-CN"/>
        </w:rPr>
        <w:t>13</w:t>
      </w:r>
      <w:r w:rsidR="00032A9F" w:rsidRPr="005A05EA">
        <w:rPr>
          <w:rFonts w:asciiTheme="minorHAnsi" w:hAnsiTheme="minorHAnsi" w:cstheme="minorHAnsi"/>
          <w:lang w:eastAsia="zh-CN"/>
        </w:rPr>
        <w:t>研究组工作的重头戏，旨在制定详细战术</w:t>
      </w:r>
      <w:r w:rsidR="002C5FA9" w:rsidRPr="005A05EA">
        <w:rPr>
          <w:rFonts w:asciiTheme="minorHAnsi" w:hAnsiTheme="minorHAnsi" w:cstheme="minorHAnsi"/>
          <w:lang w:eastAsia="zh-CN"/>
        </w:rPr>
        <w:t>云计算</w:t>
      </w:r>
      <w:r w:rsidR="00032A9F" w:rsidRPr="005A05EA">
        <w:rPr>
          <w:rFonts w:asciiTheme="minorHAnsi" w:hAnsiTheme="minorHAnsi" w:cstheme="minorHAnsi"/>
          <w:lang w:eastAsia="zh-CN"/>
        </w:rPr>
        <w:t>生态系统</w:t>
      </w:r>
      <w:r w:rsidR="002C5FA9" w:rsidRPr="005A05EA">
        <w:rPr>
          <w:rFonts w:asciiTheme="minorHAnsi" w:hAnsiTheme="minorHAnsi" w:cstheme="minorHAnsi"/>
          <w:lang w:eastAsia="zh-CN"/>
        </w:rPr>
        <w:t>要求、功能体系架构</w:t>
      </w:r>
      <w:r w:rsidR="00032A9F" w:rsidRPr="005A05EA">
        <w:rPr>
          <w:rFonts w:asciiTheme="minorHAnsi" w:hAnsiTheme="minorHAnsi" w:cstheme="minorHAnsi"/>
          <w:lang w:eastAsia="zh-CN"/>
        </w:rPr>
        <w:t>的标准，包括云间云内计算和</w:t>
      </w:r>
      <w:r w:rsidR="002C5FA9" w:rsidRPr="005A05EA">
        <w:rPr>
          <w:rFonts w:asciiTheme="minorHAnsi" w:hAnsiTheme="minorHAnsi" w:cstheme="minorHAnsi"/>
          <w:lang w:eastAsia="zh-CN"/>
        </w:rPr>
        <w:t>有关支持</w:t>
      </w:r>
      <w:r w:rsidR="005A05EA" w:rsidRPr="005A05EA">
        <w:rPr>
          <w:rFonts w:ascii="SimSun" w:hAnsi="SimSun" w:cstheme="minorHAnsi"/>
          <w:lang w:eastAsia="zh-CN"/>
        </w:rPr>
        <w:t>“</w:t>
      </w:r>
      <w:r w:rsidR="002C5FA9" w:rsidRPr="005A05EA">
        <w:rPr>
          <w:rFonts w:asciiTheme="minorHAnsi" w:hAnsiTheme="minorHAnsi" w:cstheme="minorHAnsi"/>
          <w:lang w:eastAsia="zh-CN"/>
        </w:rPr>
        <w:t>XaaS</w:t>
      </w:r>
      <w:r w:rsidR="002C5FA9" w:rsidRPr="005A05EA">
        <w:rPr>
          <w:rFonts w:asciiTheme="minorHAnsi" w:hAnsiTheme="minorHAnsi" w:cstheme="minorHAnsi"/>
          <w:lang w:eastAsia="zh-CN"/>
        </w:rPr>
        <w:t>（</w:t>
      </w:r>
      <w:r w:rsidR="002C5FA9" w:rsidRPr="005A05EA">
        <w:rPr>
          <w:rFonts w:asciiTheme="minorHAnsi" w:hAnsiTheme="minorHAnsi" w:cstheme="minorHAnsi"/>
          <w:lang w:eastAsia="zh-CN"/>
        </w:rPr>
        <w:t>X</w:t>
      </w:r>
      <w:r w:rsidR="00032A9F" w:rsidRPr="005A05EA">
        <w:rPr>
          <w:rFonts w:asciiTheme="minorHAnsi" w:hAnsiTheme="minorHAnsi" w:cstheme="minorHAnsi"/>
          <w:lang w:eastAsia="zh-CN"/>
        </w:rPr>
        <w:t>为业务）</w:t>
      </w:r>
      <w:r w:rsidR="005A05EA" w:rsidRPr="005A05EA">
        <w:rPr>
          <w:rFonts w:ascii="SimSun" w:hAnsi="SimSun" w:cstheme="minorHAnsi"/>
          <w:lang w:eastAsia="zh-CN"/>
        </w:rPr>
        <w:t>”</w:t>
      </w:r>
      <w:r w:rsidR="00032A9F" w:rsidRPr="005A05EA">
        <w:rPr>
          <w:rFonts w:asciiTheme="minorHAnsi" w:hAnsiTheme="minorHAnsi" w:cstheme="minorHAnsi"/>
          <w:lang w:eastAsia="zh-CN"/>
        </w:rPr>
        <w:t>的技术</w:t>
      </w:r>
      <w:r w:rsidR="002C5FA9" w:rsidRPr="005A05EA">
        <w:rPr>
          <w:rFonts w:asciiTheme="minorHAnsi" w:hAnsiTheme="minorHAnsi" w:cstheme="minorHAnsi"/>
          <w:lang w:eastAsia="zh-CN"/>
        </w:rPr>
        <w:t>。</w:t>
      </w:r>
      <w:r w:rsidR="00062232" w:rsidRPr="005A05EA">
        <w:rPr>
          <w:rFonts w:asciiTheme="minorHAnsi" w:hAnsiTheme="minorHAnsi" w:cstheme="minorHAnsi"/>
          <w:lang w:eastAsia="zh-CN"/>
        </w:rPr>
        <w:t>这项工作包括云计算模式的基础设施和网络方面以及部署设想、互操作性要求和数据</w:t>
      </w:r>
      <w:r w:rsidR="00070C28" w:rsidRPr="005A05EA">
        <w:rPr>
          <w:rFonts w:asciiTheme="minorHAnsi" w:hAnsiTheme="minorHAnsi" w:cstheme="minorHAnsi"/>
          <w:lang w:eastAsia="zh-CN"/>
        </w:rPr>
        <w:t>便携性。共</w:t>
      </w:r>
      <w:r w:rsidR="00062232" w:rsidRPr="005A05EA">
        <w:rPr>
          <w:rFonts w:asciiTheme="minorHAnsi" w:hAnsiTheme="minorHAnsi" w:cstheme="minorHAnsi"/>
          <w:lang w:eastAsia="zh-CN"/>
        </w:rPr>
        <w:t>批准了</w:t>
      </w:r>
      <w:r w:rsidR="00070C28" w:rsidRPr="005A05EA">
        <w:rPr>
          <w:rFonts w:asciiTheme="minorHAnsi" w:hAnsiTheme="minorHAnsi" w:cstheme="minorHAnsi"/>
          <w:lang w:eastAsia="zh-CN"/>
        </w:rPr>
        <w:t>三</w:t>
      </w:r>
      <w:r w:rsidR="00062232" w:rsidRPr="005A05EA">
        <w:rPr>
          <w:rFonts w:asciiTheme="minorHAnsi" w:hAnsiTheme="minorHAnsi" w:cstheme="minorHAnsi"/>
          <w:lang w:eastAsia="zh-CN"/>
        </w:rPr>
        <w:t>份建议书。</w:t>
      </w:r>
    </w:p>
    <w:p w:rsidR="002C5FA9" w:rsidRPr="005A05EA" w:rsidRDefault="002C5FA9"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15</w:t>
      </w:r>
      <w:r w:rsidRPr="005A05EA">
        <w:rPr>
          <w:rFonts w:asciiTheme="minorHAnsi" w:hAnsiTheme="minorHAnsi" w:cstheme="minorHAnsi"/>
          <w:lang w:eastAsia="zh-CN"/>
        </w:rPr>
        <w:t>研究组负责研究光传输网和接入网基础设施，为</w:t>
      </w:r>
      <w:r w:rsidRPr="005A05EA">
        <w:rPr>
          <w:rFonts w:asciiTheme="minorHAnsi" w:hAnsiTheme="minorHAnsi" w:cstheme="minorHAnsi"/>
          <w:lang w:eastAsia="zh-CN"/>
        </w:rPr>
        <w:t>IP</w:t>
      </w:r>
      <w:r w:rsidRPr="005A05EA">
        <w:rPr>
          <w:rFonts w:asciiTheme="minorHAnsi" w:hAnsiTheme="minorHAnsi" w:cstheme="minorHAnsi"/>
          <w:lang w:eastAsia="zh-CN"/>
        </w:rPr>
        <w:t>网络、</w:t>
      </w:r>
      <w:r w:rsidR="00070C28" w:rsidRPr="005A05EA">
        <w:rPr>
          <w:rFonts w:asciiTheme="minorHAnsi" w:hAnsiTheme="minorHAnsi" w:cstheme="minorHAnsi"/>
          <w:lang w:eastAsia="zh-CN"/>
        </w:rPr>
        <w:t>未来网络和</w:t>
      </w:r>
      <w:r w:rsidRPr="005A05EA">
        <w:rPr>
          <w:rFonts w:asciiTheme="minorHAnsi" w:hAnsiTheme="minorHAnsi" w:cstheme="minorHAnsi"/>
          <w:lang w:eastAsia="zh-CN"/>
        </w:rPr>
        <w:t>NGN</w:t>
      </w:r>
      <w:r w:rsidR="00070C28" w:rsidRPr="005A05EA">
        <w:rPr>
          <w:rFonts w:asciiTheme="minorHAnsi" w:hAnsiTheme="minorHAnsi" w:cstheme="minorHAnsi"/>
          <w:lang w:eastAsia="zh-CN"/>
        </w:rPr>
        <w:t>制定</w:t>
      </w:r>
      <w:r w:rsidRPr="005A05EA">
        <w:rPr>
          <w:rFonts w:asciiTheme="minorHAnsi" w:hAnsiTheme="minorHAnsi" w:cstheme="minorHAnsi"/>
          <w:lang w:eastAsia="zh-CN"/>
        </w:rPr>
        <w:t>建议书。这项工作包括侧重于定时、同步、测量、性能、速度、可靠性、安装和维护的研究</w:t>
      </w:r>
      <w:r w:rsidRPr="005A05EA">
        <w:rPr>
          <w:rFonts w:asciiTheme="minorHAnsi" w:hAnsiTheme="minorHAnsi" w:cstheme="minorHAnsi"/>
          <w:lang w:eastAsia="zh-CN"/>
        </w:rPr>
        <w:lastRenderedPageBreak/>
        <w:t>工作。</w:t>
      </w:r>
      <w:r w:rsidR="00070C28" w:rsidRPr="005A05EA">
        <w:rPr>
          <w:rFonts w:asciiTheme="minorHAnsi" w:hAnsiTheme="minorHAnsi" w:cstheme="minorHAnsi"/>
          <w:lang w:eastAsia="zh-CN"/>
        </w:rPr>
        <w:t>国际电联新的宽带标准</w:t>
      </w:r>
      <w:r w:rsidR="00070C28" w:rsidRPr="005A05EA">
        <w:rPr>
          <w:rFonts w:asciiTheme="minorHAnsi" w:hAnsiTheme="minorHAnsi" w:cstheme="minorHAnsi"/>
          <w:lang w:eastAsia="zh-CN"/>
        </w:rPr>
        <w:t>G.fast</w:t>
      </w:r>
      <w:r w:rsidR="00070C28" w:rsidRPr="005A05EA">
        <w:rPr>
          <w:rFonts w:asciiTheme="minorHAnsi" w:hAnsiTheme="minorHAnsi" w:cstheme="minorHAnsi"/>
          <w:lang w:eastAsia="zh-CN"/>
        </w:rPr>
        <w:t>有望将现有铜缆电话线的速率提高至</w:t>
      </w:r>
      <w:r w:rsidR="00AB05FA">
        <w:rPr>
          <w:rFonts w:asciiTheme="minorHAnsi" w:hAnsiTheme="minorHAnsi" w:cstheme="minorHAnsi"/>
          <w:lang w:eastAsia="zh-CN"/>
        </w:rPr>
        <w:t>1Gb</w:t>
      </w:r>
      <w:r w:rsidR="00AB05FA">
        <w:rPr>
          <w:rFonts w:asciiTheme="minorHAnsi" w:hAnsiTheme="minorHAnsi" w:cstheme="minorHAnsi" w:hint="eastAsia"/>
          <w:lang w:eastAsia="zh-CN"/>
        </w:rPr>
        <w:t>p</w:t>
      </w:r>
      <w:r w:rsidR="00070C28" w:rsidRPr="005A05EA">
        <w:rPr>
          <w:rFonts w:asciiTheme="minorHAnsi" w:hAnsiTheme="minorHAnsi" w:cstheme="minorHAnsi"/>
          <w:lang w:eastAsia="zh-CN"/>
        </w:rPr>
        <w:t>s</w:t>
      </w:r>
      <w:r w:rsidR="00070C28" w:rsidRPr="005A05EA">
        <w:rPr>
          <w:rFonts w:asciiTheme="minorHAnsi" w:hAnsiTheme="minorHAnsi" w:cstheme="minorHAnsi"/>
          <w:lang w:eastAsia="zh-CN"/>
        </w:rPr>
        <w:t>。该标准将在</w:t>
      </w:r>
      <w:r w:rsidR="00070C28" w:rsidRPr="005A05EA">
        <w:rPr>
          <w:rFonts w:asciiTheme="minorHAnsi" w:hAnsiTheme="minorHAnsi" w:cstheme="minorHAnsi"/>
          <w:lang w:eastAsia="zh-CN"/>
        </w:rPr>
        <w:t>2014</w:t>
      </w:r>
      <w:r w:rsidR="00070C28" w:rsidRPr="005A05EA">
        <w:rPr>
          <w:rFonts w:asciiTheme="minorHAnsi" w:hAnsiTheme="minorHAnsi" w:cstheme="minorHAnsi"/>
          <w:lang w:eastAsia="zh-CN"/>
        </w:rPr>
        <w:t>年获得批准。有关</w:t>
      </w:r>
      <w:r w:rsidRPr="005A05EA">
        <w:rPr>
          <w:rFonts w:asciiTheme="minorHAnsi" w:hAnsiTheme="minorHAnsi" w:cstheme="minorHAnsi"/>
          <w:lang w:eastAsia="zh-CN"/>
        </w:rPr>
        <w:t>下一代家庭宽带网络收发信机，即所谓</w:t>
      </w:r>
      <w:r w:rsidR="005A05EA" w:rsidRPr="005A05EA">
        <w:rPr>
          <w:rFonts w:ascii="SimSun" w:hAnsi="SimSun" w:cstheme="minorHAnsi"/>
          <w:lang w:eastAsia="zh-CN"/>
        </w:rPr>
        <w:t>“</w:t>
      </w:r>
      <w:r w:rsidRPr="005A05EA">
        <w:rPr>
          <w:rFonts w:asciiTheme="minorHAnsi" w:hAnsiTheme="minorHAnsi" w:cstheme="minorHAnsi"/>
          <w:lang w:eastAsia="zh-CN"/>
        </w:rPr>
        <w:t>G.hn</w:t>
      </w:r>
      <w:r w:rsidR="005A05EA" w:rsidRPr="005A05EA">
        <w:rPr>
          <w:rFonts w:ascii="SimSun" w:hAnsi="SimSun" w:cstheme="minorHAnsi"/>
          <w:lang w:eastAsia="zh-CN"/>
        </w:rPr>
        <w:t>”</w:t>
      </w:r>
      <w:r w:rsidRPr="005A05EA">
        <w:rPr>
          <w:rFonts w:asciiTheme="minorHAnsi" w:hAnsiTheme="minorHAnsi" w:cstheme="minorHAnsi"/>
          <w:lang w:eastAsia="zh-CN"/>
        </w:rPr>
        <w:t>和针对智能网格应用的窄带收发信机，即所谓</w:t>
      </w:r>
      <w:r w:rsidR="005A05EA" w:rsidRPr="005A05EA">
        <w:rPr>
          <w:rFonts w:ascii="SimSun" w:hAnsi="SimSun" w:cstheme="minorHAnsi"/>
          <w:lang w:eastAsia="zh-CN"/>
        </w:rPr>
        <w:t>“</w:t>
      </w:r>
      <w:r w:rsidRPr="005A05EA">
        <w:rPr>
          <w:rFonts w:asciiTheme="minorHAnsi" w:eastAsia="STKaiti" w:hAnsiTheme="minorHAnsi" w:cstheme="minorHAnsi"/>
          <w:lang w:eastAsia="zh-CN"/>
        </w:rPr>
        <w:t>G.hnem</w:t>
      </w:r>
      <w:r w:rsidR="005A05EA" w:rsidRPr="005A05EA">
        <w:rPr>
          <w:rFonts w:ascii="SimSun" w:hAnsi="SimSun" w:cstheme="minorHAnsi"/>
          <w:lang w:eastAsia="zh-CN"/>
        </w:rPr>
        <w:t>”</w:t>
      </w:r>
      <w:r w:rsidR="00070C28" w:rsidRPr="005A05EA">
        <w:rPr>
          <w:rFonts w:asciiTheme="minorHAnsi" w:hAnsiTheme="minorHAnsi" w:cstheme="minorHAnsi"/>
          <w:lang w:eastAsia="zh-CN"/>
        </w:rPr>
        <w:t>的工作已经开始</w:t>
      </w:r>
      <w:r w:rsidRPr="005A05EA">
        <w:rPr>
          <w:rFonts w:asciiTheme="minorHAnsi" w:hAnsiTheme="minorHAnsi" w:cstheme="minorHAnsi"/>
          <w:lang w:eastAsia="zh-CN"/>
        </w:rPr>
        <w:t>。在与互联网工程任务组（</w:t>
      </w:r>
      <w:r w:rsidRPr="005A05EA">
        <w:rPr>
          <w:rFonts w:asciiTheme="minorHAnsi" w:hAnsiTheme="minorHAnsi" w:cstheme="minorHAnsi"/>
          <w:lang w:eastAsia="zh-CN"/>
        </w:rPr>
        <w:t>IETF</w:t>
      </w:r>
      <w:r w:rsidRPr="005A05EA">
        <w:rPr>
          <w:rFonts w:asciiTheme="minorHAnsi" w:hAnsiTheme="minorHAnsi" w:cstheme="minorHAnsi"/>
          <w:lang w:eastAsia="zh-CN"/>
        </w:rPr>
        <w:t>）协作多年之后，</w:t>
      </w:r>
      <w:r w:rsidR="00070C28" w:rsidRPr="005A05EA">
        <w:rPr>
          <w:rFonts w:asciiTheme="minorHAnsi" w:hAnsiTheme="minorHAnsi" w:cstheme="minorHAnsi"/>
          <w:lang w:eastAsia="zh-CN"/>
        </w:rPr>
        <w:t>2012</w:t>
      </w:r>
      <w:r w:rsidR="00070C28" w:rsidRPr="005A05EA">
        <w:rPr>
          <w:rFonts w:asciiTheme="minorHAnsi" w:hAnsiTheme="minorHAnsi" w:cstheme="minorHAnsi"/>
          <w:lang w:eastAsia="zh-CN"/>
        </w:rPr>
        <w:t>年</w:t>
      </w:r>
      <w:r w:rsidRPr="005A05EA">
        <w:rPr>
          <w:rFonts w:asciiTheme="minorHAnsi" w:hAnsiTheme="minorHAnsi" w:cstheme="minorHAnsi"/>
          <w:lang w:eastAsia="zh-CN"/>
        </w:rPr>
        <w:t>批准了两份运营商急需依赖其提高网络效率和降低成本的有关多协议标签交换</w:t>
      </w:r>
      <w:r w:rsidRPr="005A05EA">
        <w:rPr>
          <w:rFonts w:asciiTheme="minorHAnsi" w:hAnsiTheme="minorHAnsi" w:cstheme="minorHAnsi"/>
          <w:lang w:eastAsia="zh-CN"/>
        </w:rPr>
        <w:t xml:space="preserve"> – </w:t>
      </w:r>
      <w:r w:rsidRPr="005A05EA">
        <w:rPr>
          <w:rFonts w:asciiTheme="minorHAnsi" w:hAnsiTheme="minorHAnsi" w:cstheme="minorHAnsi"/>
          <w:lang w:eastAsia="zh-CN"/>
        </w:rPr>
        <w:t>传送应用程序（</w:t>
      </w:r>
      <w:r w:rsidRPr="005A05EA">
        <w:rPr>
          <w:rFonts w:asciiTheme="minorHAnsi" w:hAnsiTheme="minorHAnsi" w:cstheme="minorHAnsi"/>
          <w:lang w:eastAsia="zh-CN"/>
        </w:rPr>
        <w:t>MPLS-TP</w:t>
      </w:r>
      <w:r w:rsidRPr="005A05EA">
        <w:rPr>
          <w:rFonts w:asciiTheme="minorHAnsi" w:hAnsiTheme="minorHAnsi" w:cstheme="minorHAnsi"/>
          <w:lang w:eastAsia="zh-CN"/>
        </w:rPr>
        <w:t>）的建议书。</w:t>
      </w:r>
    </w:p>
    <w:p w:rsidR="002C5FA9" w:rsidRPr="005A05EA" w:rsidRDefault="002C5FA9"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16</w:t>
      </w:r>
      <w:r w:rsidRPr="005A05EA">
        <w:rPr>
          <w:rFonts w:asciiTheme="minorHAnsi" w:hAnsiTheme="minorHAnsi" w:cstheme="minorHAnsi"/>
          <w:lang w:eastAsia="zh-CN"/>
        </w:rPr>
        <w:t>研究组就包括通过互联网和受管理的</w:t>
      </w:r>
      <w:r w:rsidRPr="005A05EA">
        <w:rPr>
          <w:rFonts w:asciiTheme="minorHAnsi" w:hAnsiTheme="minorHAnsi" w:cstheme="minorHAnsi"/>
          <w:lang w:eastAsia="zh-CN"/>
        </w:rPr>
        <w:t>IP</w:t>
      </w:r>
      <w:r w:rsidRPr="005A05EA">
        <w:rPr>
          <w:rFonts w:asciiTheme="minorHAnsi" w:hAnsiTheme="minorHAnsi" w:cstheme="minorHAnsi"/>
          <w:lang w:eastAsia="zh-CN"/>
        </w:rPr>
        <w:t>网络传送内容在内的广泛应用进行媒介编码工作，尤其是有关</w:t>
      </w:r>
      <w:r w:rsidRPr="005A05EA">
        <w:rPr>
          <w:rFonts w:asciiTheme="minorHAnsi" w:hAnsiTheme="minorHAnsi" w:cstheme="minorHAnsi"/>
          <w:lang w:eastAsia="zh-CN"/>
        </w:rPr>
        <w:t>IP</w:t>
      </w:r>
      <w:r w:rsidRPr="005A05EA">
        <w:rPr>
          <w:rFonts w:asciiTheme="minorHAnsi" w:hAnsiTheme="minorHAnsi" w:cstheme="minorHAnsi"/>
          <w:lang w:eastAsia="zh-CN"/>
        </w:rPr>
        <w:t>电视系统和与</w:t>
      </w:r>
      <w:r w:rsidRPr="005A05EA">
        <w:rPr>
          <w:rFonts w:asciiTheme="minorHAnsi" w:hAnsiTheme="minorHAnsi" w:cstheme="minorHAnsi"/>
          <w:lang w:eastAsia="zh-CN"/>
        </w:rPr>
        <w:t>ISO/IEC JTC1 SC29/WG11</w:t>
      </w:r>
      <w:r w:rsidR="00D051AA" w:rsidRPr="005A05EA">
        <w:rPr>
          <w:rFonts w:asciiTheme="minorHAnsi" w:hAnsiTheme="minorHAnsi" w:cstheme="minorHAnsi"/>
          <w:lang w:eastAsia="zh-CN"/>
        </w:rPr>
        <w:t>就新的视频压缩编解码器开展的合作取得了进展（</w:t>
      </w:r>
      <w:r w:rsidR="00BC007C" w:rsidRPr="005A05EA">
        <w:rPr>
          <w:rFonts w:asciiTheme="minorHAnsi" w:hAnsiTheme="minorHAnsi" w:cstheme="minorHAnsi"/>
          <w:lang w:eastAsia="zh-CN"/>
        </w:rPr>
        <w:t>题为</w:t>
      </w:r>
      <w:r w:rsidR="005A05EA" w:rsidRPr="005A05EA">
        <w:rPr>
          <w:rFonts w:ascii="SimSun" w:hAnsi="SimSun" w:cstheme="minorHAnsi"/>
          <w:lang w:eastAsia="zh-CN"/>
        </w:rPr>
        <w:t>“</w:t>
      </w:r>
      <w:r w:rsidR="00BC007C" w:rsidRPr="005A05EA">
        <w:rPr>
          <w:rFonts w:asciiTheme="minorHAnsi" w:hAnsiTheme="minorHAnsi" w:cstheme="minorHAnsi"/>
          <w:lang w:eastAsia="zh-CN"/>
        </w:rPr>
        <w:t>高效视频编码</w:t>
      </w:r>
      <w:r w:rsidR="005A05EA" w:rsidRPr="005A05EA">
        <w:rPr>
          <w:rFonts w:ascii="SimSun" w:hAnsi="SimSun" w:cstheme="minorHAnsi"/>
          <w:lang w:eastAsia="zh-CN"/>
        </w:rPr>
        <w:t>”</w:t>
      </w:r>
      <w:r w:rsidR="00BC007C" w:rsidRPr="005A05EA">
        <w:rPr>
          <w:rFonts w:asciiTheme="minorHAnsi" w:hAnsiTheme="minorHAnsi" w:cstheme="minorHAnsi"/>
          <w:lang w:eastAsia="zh-CN"/>
        </w:rPr>
        <w:t>（</w:t>
      </w:r>
      <w:r w:rsidR="00BC007C" w:rsidRPr="005A05EA">
        <w:rPr>
          <w:rFonts w:asciiTheme="minorHAnsi" w:hAnsiTheme="minorHAnsi" w:cstheme="minorHAnsi"/>
          <w:lang w:eastAsia="zh-CN"/>
        </w:rPr>
        <w:t>HEVC</w:t>
      </w:r>
      <w:r w:rsidR="00BC007C" w:rsidRPr="005A05EA">
        <w:rPr>
          <w:rFonts w:asciiTheme="minorHAnsi" w:hAnsiTheme="minorHAnsi" w:cstheme="minorHAnsi"/>
          <w:lang w:eastAsia="zh-CN"/>
        </w:rPr>
        <w:t>）的</w:t>
      </w:r>
      <w:r w:rsidRPr="005A05EA">
        <w:rPr>
          <w:rFonts w:asciiTheme="minorHAnsi" w:hAnsiTheme="minorHAnsi" w:cstheme="minorHAnsi"/>
          <w:lang w:eastAsia="zh-CN"/>
        </w:rPr>
        <w:t>ITU-T H.265</w:t>
      </w:r>
      <w:r w:rsidRPr="005A05EA">
        <w:rPr>
          <w:rFonts w:asciiTheme="minorHAnsi" w:hAnsiTheme="minorHAnsi" w:cstheme="minorHAnsi"/>
          <w:lang w:eastAsia="zh-CN"/>
        </w:rPr>
        <w:t>建议书</w:t>
      </w:r>
      <w:r w:rsidR="00BC007C" w:rsidRPr="005A05EA">
        <w:rPr>
          <w:rFonts w:asciiTheme="minorHAnsi" w:hAnsiTheme="minorHAnsi" w:cstheme="minorHAnsi"/>
          <w:lang w:eastAsia="zh-CN"/>
        </w:rPr>
        <w:t>于</w:t>
      </w:r>
      <w:r w:rsidR="00BC007C" w:rsidRPr="005A05EA">
        <w:rPr>
          <w:rFonts w:asciiTheme="minorHAnsi" w:hAnsiTheme="minorHAnsi" w:cstheme="minorHAnsi"/>
          <w:lang w:eastAsia="zh-CN"/>
        </w:rPr>
        <w:t>2013</w:t>
      </w:r>
      <w:r w:rsidR="00BC007C" w:rsidRPr="005A05EA">
        <w:rPr>
          <w:rFonts w:asciiTheme="minorHAnsi" w:hAnsiTheme="minorHAnsi" w:cstheme="minorHAnsi"/>
          <w:lang w:eastAsia="zh-CN"/>
        </w:rPr>
        <w:t>年</w:t>
      </w:r>
      <w:r w:rsidR="00BC007C" w:rsidRPr="005A05EA">
        <w:rPr>
          <w:rFonts w:asciiTheme="minorHAnsi" w:hAnsiTheme="minorHAnsi" w:cstheme="minorHAnsi"/>
          <w:lang w:eastAsia="zh-CN"/>
        </w:rPr>
        <w:t>1</w:t>
      </w:r>
      <w:r w:rsidR="00BC007C" w:rsidRPr="005A05EA">
        <w:rPr>
          <w:rFonts w:asciiTheme="minorHAnsi" w:hAnsiTheme="minorHAnsi" w:cstheme="minorHAnsi"/>
          <w:lang w:eastAsia="zh-CN"/>
        </w:rPr>
        <w:t>月获得同意）</w:t>
      </w:r>
      <w:r w:rsidRPr="005A05EA">
        <w:rPr>
          <w:rFonts w:asciiTheme="minorHAnsi" w:hAnsiTheme="minorHAnsi" w:cstheme="minorHAnsi"/>
          <w:lang w:eastAsia="zh-CN"/>
        </w:rPr>
        <w:t>。</w:t>
      </w:r>
      <w:r w:rsidR="00062232" w:rsidRPr="005A05EA">
        <w:rPr>
          <w:rFonts w:asciiTheme="minorHAnsi" w:hAnsiTheme="minorHAnsi" w:cstheme="minorHAnsi"/>
          <w:spacing w:val="2"/>
          <w:lang w:eastAsia="zh-CN"/>
        </w:rPr>
        <w:t>新的有关电子卫生标准化的工作亦在</w:t>
      </w:r>
      <w:r w:rsidR="00062232" w:rsidRPr="005A05EA">
        <w:rPr>
          <w:rFonts w:asciiTheme="minorHAnsi" w:hAnsiTheme="minorHAnsi" w:cstheme="minorHAnsi"/>
          <w:lang w:eastAsia="zh-CN"/>
        </w:rPr>
        <w:t>ITU-T</w:t>
      </w:r>
      <w:r w:rsidR="00062232" w:rsidRPr="005A05EA">
        <w:rPr>
          <w:rFonts w:asciiTheme="minorHAnsi" w:hAnsiTheme="minorHAnsi" w:cstheme="minorHAnsi"/>
          <w:lang w:eastAsia="zh-CN"/>
        </w:rPr>
        <w:t>第</w:t>
      </w:r>
      <w:r w:rsidRPr="005A05EA">
        <w:rPr>
          <w:rFonts w:asciiTheme="minorHAnsi" w:hAnsiTheme="minorHAnsi" w:cstheme="minorHAnsi"/>
          <w:lang w:eastAsia="zh-CN"/>
        </w:rPr>
        <w:t>16</w:t>
      </w:r>
      <w:r w:rsidR="00062232" w:rsidRPr="005A05EA">
        <w:rPr>
          <w:rFonts w:asciiTheme="minorHAnsi" w:hAnsiTheme="minorHAnsi" w:cstheme="minorHAnsi"/>
          <w:lang w:eastAsia="zh-CN"/>
        </w:rPr>
        <w:t>研究组取得进展。互联网</w:t>
      </w:r>
      <w:r w:rsidRPr="005A05EA">
        <w:rPr>
          <w:rFonts w:asciiTheme="minorHAnsi" w:hAnsiTheme="minorHAnsi" w:cstheme="minorHAnsi"/>
          <w:spacing w:val="-2"/>
          <w:lang w:eastAsia="zh-CN"/>
        </w:rPr>
        <w:t xml:space="preserve"> </w:t>
      </w:r>
      <w:r w:rsidR="000C574D" w:rsidRPr="005A05EA">
        <w:rPr>
          <w:rFonts w:asciiTheme="minorHAnsi" w:hAnsiTheme="minorHAnsi" w:cstheme="minorHAnsi"/>
          <w:spacing w:val="-2"/>
          <w:lang w:eastAsia="zh-CN"/>
        </w:rPr>
        <w:t>–</w:t>
      </w:r>
      <w:r w:rsidRPr="005A05EA">
        <w:rPr>
          <w:rFonts w:asciiTheme="minorHAnsi" w:hAnsiTheme="minorHAnsi" w:cstheme="minorHAnsi"/>
          <w:spacing w:val="-2"/>
          <w:lang w:eastAsia="zh-CN"/>
        </w:rPr>
        <w:t xml:space="preserve"> </w:t>
      </w:r>
      <w:r w:rsidR="000C574D" w:rsidRPr="005A05EA">
        <w:rPr>
          <w:rFonts w:asciiTheme="minorHAnsi" w:hAnsiTheme="minorHAnsi" w:cstheme="minorHAnsi"/>
          <w:spacing w:val="-2"/>
          <w:lang w:eastAsia="zh-CN"/>
        </w:rPr>
        <w:t>全球标准举措（</w:t>
      </w:r>
      <w:r w:rsidR="000C574D" w:rsidRPr="005A05EA">
        <w:rPr>
          <w:rFonts w:asciiTheme="minorHAnsi" w:hAnsiTheme="minorHAnsi" w:cstheme="minorHAnsi"/>
          <w:spacing w:val="-2"/>
          <w:lang w:eastAsia="zh-CN"/>
        </w:rPr>
        <w:t>GSI</w:t>
      </w:r>
      <w:r w:rsidR="000C574D" w:rsidRPr="005A05EA">
        <w:rPr>
          <w:rFonts w:asciiTheme="minorHAnsi" w:hAnsiTheme="minorHAnsi" w:cstheme="minorHAnsi"/>
          <w:spacing w:val="-2"/>
          <w:lang w:eastAsia="zh-CN"/>
        </w:rPr>
        <w:t>）（</w:t>
      </w:r>
      <w:hyperlink r:id="rId99" w:history="1">
        <w:r w:rsidRPr="005A05EA">
          <w:rPr>
            <w:rStyle w:val="Hyperlink"/>
            <w:rFonts w:asciiTheme="minorHAnsi" w:hAnsiTheme="minorHAnsi" w:cstheme="minorHAnsi"/>
            <w:spacing w:val="-2"/>
            <w:szCs w:val="24"/>
            <w:lang w:eastAsia="zh-CN"/>
          </w:rPr>
          <w:t>IoT-GSI</w:t>
        </w:r>
      </w:hyperlink>
      <w:r w:rsidR="000C574D" w:rsidRPr="005A05EA">
        <w:rPr>
          <w:rFonts w:asciiTheme="minorHAnsi" w:hAnsiTheme="minorHAnsi" w:cstheme="minorHAnsi"/>
          <w:spacing w:val="-2"/>
          <w:lang w:eastAsia="zh-CN"/>
        </w:rPr>
        <w:t>）和有关</w:t>
      </w:r>
      <w:r w:rsidRPr="005A05EA">
        <w:rPr>
          <w:rFonts w:asciiTheme="minorHAnsi" w:hAnsiTheme="minorHAnsi" w:cstheme="minorHAnsi"/>
          <w:spacing w:val="-2"/>
          <w:lang w:eastAsia="zh-CN"/>
        </w:rPr>
        <w:t>IoT</w:t>
      </w:r>
      <w:r w:rsidR="000C574D" w:rsidRPr="005A05EA">
        <w:rPr>
          <w:rFonts w:asciiTheme="minorHAnsi" w:hAnsiTheme="minorHAnsi" w:cstheme="minorHAnsi"/>
          <w:spacing w:val="-2"/>
          <w:lang w:eastAsia="zh-CN"/>
        </w:rPr>
        <w:t>的联合协议活动（</w:t>
      </w:r>
      <w:hyperlink r:id="rId100" w:history="1">
        <w:r w:rsidRPr="005A05EA">
          <w:rPr>
            <w:rStyle w:val="Hyperlink"/>
            <w:rFonts w:asciiTheme="minorHAnsi" w:hAnsiTheme="minorHAnsi" w:cstheme="minorHAnsi"/>
            <w:spacing w:val="-2"/>
            <w:szCs w:val="24"/>
            <w:lang w:eastAsia="zh-CN"/>
          </w:rPr>
          <w:t>JCA-IoT</w:t>
        </w:r>
      </w:hyperlink>
      <w:r w:rsidR="000C574D" w:rsidRPr="005A05EA">
        <w:rPr>
          <w:rFonts w:asciiTheme="minorHAnsi" w:hAnsiTheme="minorHAnsi" w:cstheme="minorHAnsi"/>
          <w:spacing w:val="-2"/>
          <w:lang w:eastAsia="zh-CN"/>
        </w:rPr>
        <w:t>）推动了</w:t>
      </w:r>
      <w:r w:rsidRPr="005A05EA">
        <w:rPr>
          <w:rFonts w:asciiTheme="minorHAnsi" w:hAnsiTheme="minorHAnsi" w:cstheme="minorHAnsi"/>
          <w:spacing w:val="-2"/>
          <w:lang w:eastAsia="zh-CN"/>
        </w:rPr>
        <w:t>IoT</w:t>
      </w:r>
      <w:r w:rsidR="000C574D" w:rsidRPr="005A05EA">
        <w:rPr>
          <w:rFonts w:asciiTheme="minorHAnsi" w:hAnsiTheme="minorHAnsi" w:cstheme="minorHAnsi"/>
          <w:spacing w:val="-2"/>
          <w:lang w:eastAsia="zh-CN"/>
        </w:rPr>
        <w:t>在定义、概述、要求、基本框架、架构、标示、应用和服务方面的标准化工作，包括工作计划和全面的</w:t>
      </w:r>
      <w:r w:rsidR="000C574D" w:rsidRPr="005A05EA">
        <w:rPr>
          <w:rFonts w:asciiTheme="minorHAnsi" w:hAnsiTheme="minorHAnsi" w:cstheme="minorHAnsi"/>
          <w:lang w:eastAsia="zh-CN"/>
        </w:rPr>
        <w:t>IoT</w:t>
      </w:r>
      <w:r w:rsidR="000C574D" w:rsidRPr="005A05EA">
        <w:rPr>
          <w:rFonts w:asciiTheme="minorHAnsi" w:hAnsiTheme="minorHAnsi" w:cstheme="minorHAnsi"/>
          <w:lang w:eastAsia="zh-CN"/>
        </w:rPr>
        <w:t>标准路线图。</w:t>
      </w:r>
      <w:hyperlink r:id="rId101" w:history="1">
        <w:r w:rsidR="000C574D" w:rsidRPr="005A05EA">
          <w:rPr>
            <w:rStyle w:val="Hyperlink"/>
            <w:rFonts w:asciiTheme="minorHAnsi" w:hAnsiTheme="minorHAnsi" w:cstheme="minorHAnsi"/>
            <w:szCs w:val="24"/>
            <w:lang w:eastAsia="zh-CN"/>
          </w:rPr>
          <w:t>机器对机器（</w:t>
        </w:r>
        <w:r w:rsidR="000C574D" w:rsidRPr="005A05EA">
          <w:rPr>
            <w:rStyle w:val="Hyperlink"/>
            <w:rFonts w:asciiTheme="minorHAnsi" w:hAnsiTheme="minorHAnsi" w:cstheme="minorHAnsi"/>
            <w:szCs w:val="24"/>
            <w:lang w:eastAsia="zh-CN"/>
          </w:rPr>
          <w:t>M2M</w:t>
        </w:r>
        <w:r w:rsidR="000C574D" w:rsidRPr="005A05EA">
          <w:rPr>
            <w:rStyle w:val="Hyperlink"/>
            <w:rFonts w:asciiTheme="minorHAnsi" w:hAnsiTheme="minorHAnsi" w:cstheme="minorHAnsi"/>
            <w:szCs w:val="24"/>
            <w:lang w:eastAsia="zh-CN"/>
          </w:rPr>
          <w:t>）服务层焦点组</w:t>
        </w:r>
      </w:hyperlink>
      <w:r w:rsidR="000C574D" w:rsidRPr="005A05EA">
        <w:rPr>
          <w:rFonts w:asciiTheme="minorHAnsi" w:hAnsiTheme="minorHAnsi" w:cstheme="minorHAnsi"/>
          <w:lang w:eastAsia="zh-CN"/>
        </w:rPr>
        <w:t>成立于</w:t>
      </w:r>
      <w:r w:rsidR="000C574D" w:rsidRPr="005A05EA">
        <w:rPr>
          <w:rFonts w:asciiTheme="minorHAnsi" w:hAnsiTheme="minorHAnsi" w:cstheme="minorHAnsi"/>
          <w:lang w:eastAsia="zh-CN"/>
        </w:rPr>
        <w:t>2012</w:t>
      </w:r>
      <w:r w:rsidR="000C574D" w:rsidRPr="005A05EA">
        <w:rPr>
          <w:rFonts w:asciiTheme="minorHAnsi" w:hAnsiTheme="minorHAnsi" w:cstheme="minorHAnsi"/>
          <w:lang w:eastAsia="zh-CN"/>
        </w:rPr>
        <w:t>年</w:t>
      </w:r>
      <w:r w:rsidR="000C574D" w:rsidRPr="005A05EA">
        <w:rPr>
          <w:rFonts w:asciiTheme="minorHAnsi" w:hAnsiTheme="minorHAnsi" w:cstheme="minorHAnsi"/>
          <w:lang w:eastAsia="zh-CN"/>
        </w:rPr>
        <w:t>1</w:t>
      </w:r>
      <w:r w:rsidR="000C574D" w:rsidRPr="005A05EA">
        <w:rPr>
          <w:rFonts w:asciiTheme="minorHAnsi" w:hAnsiTheme="minorHAnsi" w:cstheme="minorHAnsi"/>
          <w:lang w:eastAsia="zh-CN"/>
        </w:rPr>
        <w:t>月，以评估</w:t>
      </w:r>
      <w:r w:rsidR="000C574D" w:rsidRPr="005A05EA">
        <w:rPr>
          <w:rFonts w:asciiTheme="minorHAnsi" w:hAnsiTheme="minorHAnsi" w:cstheme="minorHAnsi"/>
          <w:lang w:eastAsia="zh-CN"/>
        </w:rPr>
        <w:t>M2M</w:t>
      </w:r>
      <w:r w:rsidR="000C574D" w:rsidRPr="005A05EA">
        <w:rPr>
          <w:rFonts w:asciiTheme="minorHAnsi" w:hAnsiTheme="minorHAnsi" w:cstheme="minorHAnsi"/>
          <w:lang w:eastAsia="zh-CN"/>
        </w:rPr>
        <w:t>状况以及各区域和国家标准制定组织开展的</w:t>
      </w:r>
      <w:r w:rsidR="000C574D" w:rsidRPr="005A05EA">
        <w:rPr>
          <w:rFonts w:asciiTheme="minorHAnsi" w:hAnsiTheme="minorHAnsi" w:cstheme="minorHAnsi"/>
          <w:lang w:eastAsia="zh-CN"/>
        </w:rPr>
        <w:t>M2M</w:t>
      </w:r>
      <w:r w:rsidR="000C574D" w:rsidRPr="005A05EA">
        <w:rPr>
          <w:rFonts w:asciiTheme="minorHAnsi" w:hAnsiTheme="minorHAnsi" w:cstheme="minorHAnsi"/>
          <w:lang w:eastAsia="zh-CN"/>
        </w:rPr>
        <w:t>工作。</w:t>
      </w:r>
      <w:r w:rsidR="000C574D" w:rsidRPr="005A05EA">
        <w:rPr>
          <w:rFonts w:asciiTheme="minorHAnsi" w:hAnsiTheme="minorHAnsi" w:cstheme="minorHAnsi"/>
          <w:lang w:eastAsia="zh-CN"/>
        </w:rPr>
        <w:t>ITU-R</w:t>
      </w:r>
      <w:r w:rsidR="000C574D" w:rsidRPr="005A05EA">
        <w:rPr>
          <w:rFonts w:asciiTheme="minorHAnsi" w:hAnsiTheme="minorHAnsi" w:cstheme="minorHAnsi"/>
          <w:lang w:eastAsia="zh-CN"/>
        </w:rPr>
        <w:t>已批准了有关</w:t>
      </w:r>
      <w:r w:rsidR="004D36D2" w:rsidRPr="005A05EA">
        <w:rPr>
          <w:rFonts w:asciiTheme="minorHAnsi" w:hAnsiTheme="minorHAnsi" w:cstheme="minorHAnsi"/>
          <w:lang w:eastAsia="zh-CN"/>
        </w:rPr>
        <w:t>广域</w:t>
      </w:r>
      <w:r w:rsidR="000C574D" w:rsidRPr="005A05EA">
        <w:rPr>
          <w:rFonts w:asciiTheme="minorHAnsi" w:hAnsiTheme="minorHAnsi" w:cstheme="minorHAnsi"/>
          <w:lang w:eastAsia="zh-CN"/>
        </w:rPr>
        <w:t>传感器网络的</w:t>
      </w:r>
      <w:r w:rsidR="000C574D" w:rsidRPr="005A05EA">
        <w:rPr>
          <w:rFonts w:asciiTheme="minorHAnsi" w:hAnsiTheme="minorHAnsi" w:cstheme="minorHAnsi"/>
          <w:lang w:eastAsia="zh-CN"/>
        </w:rPr>
        <w:t>M.2224</w:t>
      </w:r>
      <w:r w:rsidR="000C574D" w:rsidRPr="005A05EA">
        <w:rPr>
          <w:rFonts w:asciiTheme="minorHAnsi" w:hAnsiTheme="minorHAnsi" w:cstheme="minorHAnsi"/>
          <w:lang w:eastAsia="zh-CN"/>
        </w:rPr>
        <w:t>号报告以及有关</w:t>
      </w:r>
      <w:r w:rsidR="000C574D" w:rsidRPr="005A05EA">
        <w:rPr>
          <w:rFonts w:asciiTheme="minorHAnsi" w:hAnsiTheme="minorHAnsi" w:cstheme="minorHAnsi"/>
          <w:lang w:eastAsia="zh-CN"/>
        </w:rPr>
        <w:t>M2M</w:t>
      </w:r>
      <w:r w:rsidR="000C574D" w:rsidRPr="005A05EA">
        <w:rPr>
          <w:rFonts w:asciiTheme="minorHAnsi" w:hAnsiTheme="minorHAnsi" w:cstheme="minorHAnsi"/>
          <w:lang w:eastAsia="zh-CN"/>
        </w:rPr>
        <w:t>接入网的</w:t>
      </w:r>
      <w:r w:rsidR="000C574D" w:rsidRPr="005A05EA">
        <w:rPr>
          <w:rFonts w:asciiTheme="minorHAnsi" w:hAnsiTheme="minorHAnsi" w:cstheme="minorHAnsi"/>
          <w:lang w:eastAsia="zh-CN"/>
        </w:rPr>
        <w:t>ITU-R M.2002</w:t>
      </w:r>
      <w:r w:rsidR="000C574D" w:rsidRPr="005A05EA">
        <w:rPr>
          <w:rFonts w:asciiTheme="minorHAnsi" w:hAnsiTheme="minorHAnsi" w:cstheme="minorHAnsi"/>
          <w:lang w:eastAsia="zh-CN"/>
        </w:rPr>
        <w:t>建议书。</w:t>
      </w:r>
      <w:r w:rsidRPr="005A05EA">
        <w:rPr>
          <w:rFonts w:asciiTheme="minorHAnsi" w:hAnsiTheme="minorHAnsi" w:cstheme="minorHAnsi"/>
          <w:lang w:eastAsia="zh-CN"/>
        </w:rPr>
        <w:t>ITU-D</w:t>
      </w:r>
      <w:r w:rsidRPr="005A05EA">
        <w:rPr>
          <w:rFonts w:asciiTheme="minorHAnsi" w:hAnsiTheme="minorHAnsi" w:cstheme="minorHAnsi"/>
          <w:lang w:eastAsia="zh-CN"/>
        </w:rPr>
        <w:t>第</w:t>
      </w:r>
      <w:r w:rsidRPr="005A05EA">
        <w:rPr>
          <w:rFonts w:asciiTheme="minorHAnsi" w:hAnsiTheme="minorHAnsi" w:cstheme="minorHAnsi"/>
          <w:lang w:eastAsia="zh-CN"/>
        </w:rPr>
        <w:t>1</w:t>
      </w:r>
      <w:r w:rsidRPr="005A05EA">
        <w:rPr>
          <w:rFonts w:asciiTheme="minorHAnsi" w:hAnsiTheme="minorHAnsi" w:cstheme="minorHAnsi"/>
          <w:lang w:eastAsia="zh-CN"/>
        </w:rPr>
        <w:t>和第</w:t>
      </w:r>
      <w:r w:rsidRPr="005A05EA">
        <w:rPr>
          <w:rFonts w:asciiTheme="minorHAnsi" w:hAnsiTheme="minorHAnsi" w:cstheme="minorHAnsi"/>
          <w:lang w:eastAsia="zh-CN"/>
        </w:rPr>
        <w:t>2</w:t>
      </w:r>
      <w:r w:rsidRPr="005A05EA">
        <w:rPr>
          <w:rFonts w:asciiTheme="minorHAnsi" w:hAnsiTheme="minorHAnsi" w:cstheme="minorHAnsi"/>
          <w:lang w:eastAsia="zh-CN"/>
        </w:rPr>
        <w:t>研究组继续解决有关</w:t>
      </w:r>
      <w:hyperlink r:id="rId102" w:history="1">
        <w:r w:rsidRPr="005A05EA">
          <w:rPr>
            <w:rStyle w:val="Hyperlink"/>
            <w:rFonts w:asciiTheme="minorHAnsi" w:hAnsiTheme="minorHAnsi" w:cstheme="minorHAnsi"/>
            <w:szCs w:val="24"/>
            <w:lang w:val="en-US" w:eastAsia="zh-CN"/>
          </w:rPr>
          <w:t>NGN</w:t>
        </w:r>
        <w:r w:rsidRPr="005A05EA">
          <w:rPr>
            <w:rStyle w:val="Hyperlink"/>
            <w:rFonts w:asciiTheme="minorHAnsi" w:hAnsiTheme="minorHAnsi" w:cstheme="minorHAnsi"/>
            <w:szCs w:val="24"/>
            <w:lang w:val="en-US" w:eastAsia="zh-CN"/>
          </w:rPr>
          <w:t>互连</w:t>
        </w:r>
      </w:hyperlink>
      <w:r w:rsidRPr="005A05EA">
        <w:rPr>
          <w:rFonts w:asciiTheme="minorHAnsi" w:hAnsiTheme="minorHAnsi" w:cstheme="minorHAnsi"/>
          <w:lang w:val="en-US" w:eastAsia="zh-CN"/>
        </w:rPr>
        <w:t>、</w:t>
      </w:r>
      <w:hyperlink r:id="rId103" w:history="1">
        <w:r w:rsidRPr="005A05EA">
          <w:rPr>
            <w:rStyle w:val="Hyperlink"/>
            <w:rFonts w:asciiTheme="minorHAnsi" w:hAnsiTheme="minorHAnsi" w:cstheme="minorHAnsi"/>
            <w:szCs w:val="24"/>
            <w:lang w:val="en-US" w:eastAsia="zh-CN"/>
          </w:rPr>
          <w:t>VoIP</w:t>
        </w:r>
      </w:hyperlink>
      <w:r w:rsidRPr="005A05EA">
        <w:rPr>
          <w:rFonts w:asciiTheme="minorHAnsi" w:hAnsiTheme="minorHAnsi" w:cstheme="minorHAnsi"/>
          <w:lang w:val="en-US" w:eastAsia="zh-CN"/>
        </w:rPr>
        <w:t>、</w:t>
      </w:r>
      <w:hyperlink r:id="rId104" w:history="1">
        <w:r w:rsidRPr="005A05EA">
          <w:rPr>
            <w:rStyle w:val="Hyperlink"/>
            <w:rFonts w:asciiTheme="minorHAnsi" w:hAnsiTheme="minorHAnsi" w:cstheme="minorHAnsi"/>
            <w:szCs w:val="24"/>
            <w:lang w:val="en-US" w:eastAsia="zh-CN"/>
          </w:rPr>
          <w:t>宽带电信（包括国际移动通信（</w:t>
        </w:r>
        <w:r w:rsidRPr="005A05EA">
          <w:rPr>
            <w:rStyle w:val="Hyperlink"/>
            <w:rFonts w:asciiTheme="minorHAnsi" w:hAnsiTheme="minorHAnsi" w:cstheme="minorHAnsi"/>
            <w:szCs w:val="24"/>
            <w:lang w:val="en-US" w:eastAsia="zh-CN"/>
          </w:rPr>
          <w:t>IMT</w:t>
        </w:r>
        <w:r w:rsidRPr="005A05EA">
          <w:rPr>
            <w:rStyle w:val="Hyperlink"/>
            <w:rFonts w:asciiTheme="minorHAnsi" w:hAnsiTheme="minorHAnsi" w:cstheme="minorHAnsi"/>
            <w:szCs w:val="24"/>
            <w:lang w:val="en-US" w:eastAsia="zh-CN"/>
          </w:rPr>
          <w:t>））的接入技术</w:t>
        </w:r>
      </w:hyperlink>
      <w:r w:rsidRPr="005A05EA">
        <w:rPr>
          <w:rFonts w:asciiTheme="minorHAnsi" w:hAnsiTheme="minorHAnsi" w:cstheme="minorHAnsi"/>
          <w:lang w:eastAsia="zh-CN"/>
        </w:rPr>
        <w:t>等</w:t>
      </w:r>
      <w:r w:rsidRPr="005A05EA">
        <w:rPr>
          <w:rFonts w:asciiTheme="minorHAnsi" w:hAnsiTheme="minorHAnsi" w:cstheme="minorHAnsi"/>
          <w:lang w:eastAsia="zh-CN"/>
        </w:rPr>
        <w:t>IP</w:t>
      </w:r>
      <w:r w:rsidRPr="005A05EA">
        <w:rPr>
          <w:rFonts w:asciiTheme="minorHAnsi" w:hAnsiTheme="minorHAnsi" w:cstheme="minorHAnsi"/>
          <w:lang w:eastAsia="zh-CN"/>
        </w:rPr>
        <w:t>相关问题以及</w:t>
      </w:r>
      <w:hyperlink r:id="rId105" w:history="1">
        <w:r w:rsidRPr="005A05EA">
          <w:rPr>
            <w:rStyle w:val="Hyperlink"/>
            <w:rFonts w:asciiTheme="minorHAnsi" w:hAnsiTheme="minorHAnsi" w:cstheme="minorHAnsi"/>
            <w:szCs w:val="24"/>
            <w:lang w:eastAsia="zh-CN"/>
          </w:rPr>
          <w:t>发展中国家从现有网络向</w:t>
        </w:r>
        <w:r w:rsidRPr="005A05EA">
          <w:rPr>
            <w:rStyle w:val="Hyperlink"/>
            <w:rFonts w:asciiTheme="minorHAnsi" w:hAnsiTheme="minorHAnsi" w:cstheme="minorHAnsi"/>
            <w:szCs w:val="24"/>
            <w:lang w:eastAsia="zh-CN"/>
          </w:rPr>
          <w:t>NGN</w:t>
        </w:r>
        <w:r w:rsidRPr="005A05EA">
          <w:rPr>
            <w:rStyle w:val="Hyperlink"/>
            <w:rFonts w:asciiTheme="minorHAnsi" w:hAnsiTheme="minorHAnsi" w:cstheme="minorHAnsi"/>
            <w:szCs w:val="24"/>
            <w:lang w:eastAsia="zh-CN"/>
          </w:rPr>
          <w:t>过渡的战略</w:t>
        </w:r>
      </w:hyperlink>
      <w:r w:rsidRPr="005A05EA">
        <w:rPr>
          <w:rFonts w:asciiTheme="minorHAnsi" w:hAnsiTheme="minorHAnsi" w:cstheme="minorHAnsi"/>
          <w:lang w:eastAsia="zh-CN"/>
        </w:rPr>
        <w:t>。电信发展局（</w:t>
      </w:r>
      <w:r w:rsidRPr="005A05EA">
        <w:rPr>
          <w:rFonts w:asciiTheme="minorHAnsi" w:hAnsiTheme="minorHAnsi" w:cstheme="minorHAnsi"/>
          <w:lang w:eastAsia="zh-CN"/>
        </w:rPr>
        <w:t>BDT</w:t>
      </w:r>
      <w:r w:rsidRPr="005A05EA">
        <w:rPr>
          <w:rFonts w:asciiTheme="minorHAnsi" w:hAnsiTheme="minorHAnsi" w:cstheme="minorHAnsi"/>
          <w:lang w:eastAsia="zh-CN"/>
        </w:rPr>
        <w:t>）正在落实互联网宽带无线互连项目，以便为学校和医院以及个别国家农村和偏远地区缺少服务的人们提供免费和低成本数字接入，如，移动</w:t>
      </w:r>
      <w:r w:rsidRPr="005A05EA">
        <w:rPr>
          <w:rFonts w:asciiTheme="minorHAnsi" w:hAnsiTheme="minorHAnsi" w:cstheme="minorHAnsi"/>
          <w:lang w:eastAsia="zh-CN"/>
        </w:rPr>
        <w:t>WiMax</w:t>
      </w:r>
      <w:r w:rsidRPr="005A05EA">
        <w:rPr>
          <w:rFonts w:asciiTheme="minorHAnsi" w:hAnsiTheme="minorHAnsi" w:cstheme="minorHAnsi"/>
          <w:lang w:eastAsia="zh-CN"/>
        </w:rPr>
        <w:t>宽带网络</w:t>
      </w:r>
      <w:r w:rsidR="004D36D2" w:rsidRPr="005A05EA">
        <w:rPr>
          <w:rFonts w:asciiTheme="minorHAnsi" w:hAnsiTheme="minorHAnsi" w:cstheme="minorHAnsi"/>
          <w:lang w:eastAsia="zh-CN"/>
        </w:rPr>
        <w:t>于</w:t>
      </w:r>
      <w:r w:rsidRPr="005A05EA">
        <w:rPr>
          <w:rFonts w:asciiTheme="minorHAnsi" w:hAnsiTheme="minorHAnsi" w:cstheme="minorHAnsi"/>
          <w:lang w:eastAsia="zh-CN"/>
        </w:rPr>
        <w:t>2013</w:t>
      </w:r>
      <w:r w:rsidRPr="005A05EA">
        <w:rPr>
          <w:rFonts w:asciiTheme="minorHAnsi" w:hAnsiTheme="minorHAnsi" w:cstheme="minorHAnsi"/>
          <w:lang w:eastAsia="zh-CN"/>
        </w:rPr>
        <w:t>年在吉布提得到实施。</w:t>
      </w:r>
      <w:r w:rsidR="000C574D" w:rsidRPr="005A05EA">
        <w:rPr>
          <w:rFonts w:asciiTheme="minorHAnsi" w:hAnsiTheme="minorHAnsi" w:cstheme="minorHAnsi"/>
          <w:lang w:eastAsia="zh-CN"/>
        </w:rPr>
        <w:t>其他</w:t>
      </w:r>
      <w:r w:rsidR="004D36D2" w:rsidRPr="005A05EA">
        <w:rPr>
          <w:rFonts w:asciiTheme="minorHAnsi" w:hAnsiTheme="minorHAnsi" w:cstheme="minorHAnsi"/>
          <w:lang w:eastAsia="zh-CN"/>
        </w:rPr>
        <w:t>受益</w:t>
      </w:r>
      <w:r w:rsidR="000C574D" w:rsidRPr="005A05EA">
        <w:rPr>
          <w:rFonts w:asciiTheme="minorHAnsi" w:hAnsiTheme="minorHAnsi" w:cstheme="minorHAnsi"/>
          <w:lang w:eastAsia="zh-CN"/>
        </w:rPr>
        <w:t>国家包括</w:t>
      </w:r>
      <w:r w:rsidR="0058379B" w:rsidRPr="005A05EA">
        <w:rPr>
          <w:rFonts w:asciiTheme="minorHAnsi" w:hAnsiTheme="minorHAnsi" w:cstheme="minorHAnsi"/>
          <w:lang w:eastAsia="zh-CN"/>
        </w:rPr>
        <w:t>布隆迪、</w:t>
      </w:r>
      <w:r w:rsidR="00CC7F0C" w:rsidRPr="005A05EA">
        <w:rPr>
          <w:rFonts w:asciiTheme="minorHAnsi" w:hAnsiTheme="minorHAnsi" w:cstheme="minorHAnsi"/>
          <w:lang w:eastAsia="zh-CN"/>
        </w:rPr>
        <w:t>布基纳法索、</w:t>
      </w:r>
      <w:r w:rsidR="00AB05FA">
        <w:rPr>
          <w:rFonts w:asciiTheme="minorHAnsi" w:hAnsiTheme="minorHAnsi" w:cstheme="minorHAnsi" w:hint="eastAsia"/>
          <w:lang w:eastAsia="zh-CN"/>
        </w:rPr>
        <w:t>科摩罗、</w:t>
      </w:r>
      <w:r w:rsidR="00CC7F0C" w:rsidRPr="005A05EA">
        <w:rPr>
          <w:rFonts w:asciiTheme="minorHAnsi" w:hAnsiTheme="minorHAnsi" w:cstheme="minorHAnsi"/>
          <w:lang w:eastAsia="zh-CN"/>
        </w:rPr>
        <w:t>莱索托、卢旺达和斯威士兰。</w:t>
      </w:r>
      <w:r w:rsidRPr="005A05EA">
        <w:rPr>
          <w:rFonts w:asciiTheme="minorHAnsi" w:hAnsiTheme="minorHAnsi" w:cstheme="minorHAnsi"/>
          <w:lang w:eastAsia="zh-CN"/>
        </w:rPr>
        <w:t>ITU-R</w:t>
      </w:r>
      <w:r w:rsidR="00CC7F0C" w:rsidRPr="005A05EA">
        <w:rPr>
          <w:rFonts w:asciiTheme="minorHAnsi" w:hAnsiTheme="minorHAnsi" w:cstheme="minorHAnsi"/>
          <w:lang w:eastAsia="zh-CN"/>
        </w:rPr>
        <w:t>批准了有关通过卫星网络实现宽带互联网接入的</w:t>
      </w:r>
      <w:r w:rsidR="00CC7F0C" w:rsidRPr="005A05EA">
        <w:rPr>
          <w:rFonts w:asciiTheme="minorHAnsi" w:hAnsiTheme="minorHAnsi" w:cstheme="minorHAnsi"/>
          <w:lang w:eastAsia="zh-CN"/>
        </w:rPr>
        <w:t>4</w:t>
      </w:r>
      <w:r w:rsidR="00CC7F0C" w:rsidRPr="005A05EA">
        <w:rPr>
          <w:rFonts w:asciiTheme="minorHAnsi" w:hAnsiTheme="minorHAnsi" w:cstheme="minorHAnsi"/>
          <w:lang w:eastAsia="zh-CN"/>
        </w:rPr>
        <w:t>份建议书（</w:t>
      </w:r>
      <w:r w:rsidRPr="005A05EA">
        <w:rPr>
          <w:rFonts w:asciiTheme="minorHAnsi" w:hAnsiTheme="minorHAnsi" w:cstheme="minorHAnsi"/>
          <w:lang w:eastAsia="zh-CN"/>
        </w:rPr>
        <w:t xml:space="preserve">ITU-R </w:t>
      </w:r>
      <w:hyperlink r:id="rId106" w:history="1">
        <w:r w:rsidRPr="005A05EA">
          <w:rPr>
            <w:rStyle w:val="Hyperlink"/>
            <w:rFonts w:asciiTheme="minorHAnsi" w:hAnsiTheme="minorHAnsi" w:cstheme="minorHAnsi"/>
            <w:szCs w:val="24"/>
            <w:lang w:eastAsia="zh-CN"/>
          </w:rPr>
          <w:t>S.1709-1</w:t>
        </w:r>
      </w:hyperlink>
      <w:r w:rsidR="00CC7F0C" w:rsidRPr="005A05EA">
        <w:rPr>
          <w:rFonts w:asciiTheme="minorHAnsi" w:hAnsiTheme="minorHAnsi" w:cstheme="minorHAnsi"/>
          <w:lang w:eastAsia="zh-CN"/>
        </w:rPr>
        <w:t>、</w:t>
      </w:r>
      <w:hyperlink r:id="rId107" w:history="1">
        <w:r w:rsidRPr="005A05EA">
          <w:rPr>
            <w:rStyle w:val="Hyperlink"/>
            <w:rFonts w:asciiTheme="minorHAnsi" w:hAnsiTheme="minorHAnsi" w:cstheme="minorHAnsi"/>
            <w:szCs w:val="24"/>
            <w:lang w:eastAsia="zh-CN"/>
          </w:rPr>
          <w:t>S.1711-1</w:t>
        </w:r>
      </w:hyperlink>
      <w:r w:rsidR="00CC7F0C" w:rsidRPr="005A05EA">
        <w:rPr>
          <w:rFonts w:asciiTheme="minorHAnsi" w:hAnsiTheme="minorHAnsi" w:cstheme="minorHAnsi"/>
          <w:lang w:eastAsia="zh-CN"/>
        </w:rPr>
        <w:t>、</w:t>
      </w:r>
      <w:hyperlink r:id="rId108" w:history="1">
        <w:r w:rsidRPr="005A05EA">
          <w:rPr>
            <w:rStyle w:val="Hyperlink"/>
            <w:rFonts w:asciiTheme="minorHAnsi" w:hAnsiTheme="minorHAnsi" w:cstheme="minorHAnsi"/>
            <w:szCs w:val="24"/>
            <w:lang w:eastAsia="zh-CN"/>
          </w:rPr>
          <w:t>S.1782</w:t>
        </w:r>
      </w:hyperlink>
      <w:r w:rsidR="00CC7F0C" w:rsidRPr="005A05EA">
        <w:rPr>
          <w:rFonts w:asciiTheme="minorHAnsi" w:hAnsiTheme="minorHAnsi" w:cstheme="minorHAnsi"/>
          <w:lang w:eastAsia="zh-CN"/>
        </w:rPr>
        <w:t>和</w:t>
      </w:r>
      <w:hyperlink r:id="rId109" w:history="1">
        <w:r w:rsidRPr="005A05EA">
          <w:rPr>
            <w:rStyle w:val="Hyperlink"/>
            <w:rFonts w:asciiTheme="minorHAnsi" w:hAnsiTheme="minorHAnsi" w:cstheme="minorHAnsi"/>
            <w:szCs w:val="24"/>
            <w:lang w:eastAsia="zh-CN"/>
          </w:rPr>
          <w:t>S.1783</w:t>
        </w:r>
      </w:hyperlink>
      <w:r w:rsidR="00CC7F0C" w:rsidRPr="005A05EA">
        <w:rPr>
          <w:rStyle w:val="Hyperlink"/>
          <w:rFonts w:asciiTheme="minorHAnsi" w:hAnsiTheme="minorHAnsi" w:cstheme="minorHAnsi"/>
          <w:szCs w:val="24"/>
          <w:lang w:eastAsia="zh-CN"/>
        </w:rPr>
        <w:t>建议书</w:t>
      </w:r>
      <w:r w:rsidR="007C372A" w:rsidRPr="005A05EA">
        <w:rPr>
          <w:rFonts w:asciiTheme="minorHAnsi" w:hAnsiTheme="minorHAnsi" w:cstheme="minorHAnsi"/>
          <w:bCs/>
          <w:lang w:eastAsia="zh-CN"/>
        </w:rPr>
        <w:t>）</w:t>
      </w:r>
      <w:r w:rsidR="00F64679" w:rsidRPr="005A05EA">
        <w:rPr>
          <w:rFonts w:asciiTheme="minorHAnsi" w:hAnsiTheme="minorHAnsi" w:cstheme="minorHAnsi"/>
          <w:lang w:eastAsia="zh-CN"/>
        </w:rPr>
        <w:t>。</w:t>
      </w:r>
    </w:p>
    <w:p w:rsidR="002C5FA9" w:rsidRPr="005A05EA" w:rsidRDefault="002C5FA9" w:rsidP="00835D80">
      <w:pPr>
        <w:pStyle w:val="Headingb"/>
        <w:rPr>
          <w:rFonts w:asciiTheme="minorHAnsi" w:hAnsiTheme="minorHAnsi" w:cstheme="minorHAnsi"/>
          <w:u w:val="single"/>
          <w:lang w:eastAsia="zh-CN"/>
        </w:rPr>
      </w:pPr>
      <w:r w:rsidRPr="005A05EA">
        <w:rPr>
          <w:rFonts w:asciiTheme="minorHAnsi" w:hAnsiTheme="minorHAnsi" w:cstheme="minorHAnsi"/>
          <w:u w:val="single"/>
          <w:lang w:eastAsia="zh-CN"/>
        </w:rPr>
        <w:t>IPv6</w:t>
      </w:r>
    </w:p>
    <w:p w:rsidR="002C5FA9" w:rsidRPr="005A05EA" w:rsidRDefault="00D9540F" w:rsidP="00835D80">
      <w:pPr>
        <w:ind w:firstLineChars="200" w:firstLine="480"/>
        <w:rPr>
          <w:rFonts w:asciiTheme="minorHAnsi" w:hAnsiTheme="minorHAnsi" w:cstheme="minorHAnsi"/>
          <w:lang w:eastAsia="zh-CN"/>
        </w:rPr>
      </w:pPr>
      <w:hyperlink r:id="rId110" w:history="1">
        <w:r w:rsidR="00CC7F0C" w:rsidRPr="005A05EA">
          <w:rPr>
            <w:rStyle w:val="Hyperlink"/>
            <w:rFonts w:asciiTheme="minorHAnsi" w:hAnsiTheme="minorHAnsi" w:cstheme="minorHAnsi"/>
            <w:szCs w:val="24"/>
            <w:lang w:eastAsia="zh-CN"/>
          </w:rPr>
          <w:t>IPv6</w:t>
        </w:r>
        <w:r w:rsidR="00CC7F0C" w:rsidRPr="005A05EA">
          <w:rPr>
            <w:rStyle w:val="Hyperlink"/>
            <w:rFonts w:asciiTheme="minorHAnsi" w:hAnsiTheme="minorHAnsi" w:cstheme="minorHAnsi"/>
            <w:szCs w:val="24"/>
            <w:lang w:eastAsia="zh-CN"/>
          </w:rPr>
          <w:t>组</w:t>
        </w:r>
      </w:hyperlink>
      <w:r w:rsidR="00CC7F0C" w:rsidRPr="005A05EA">
        <w:rPr>
          <w:rFonts w:asciiTheme="minorHAnsi" w:hAnsiTheme="minorHAnsi" w:cstheme="minorHAnsi"/>
          <w:lang w:eastAsia="zh-CN"/>
        </w:rPr>
        <w:t>的成立旨在为落实</w:t>
      </w:r>
      <w:r w:rsidR="00CC7F0C" w:rsidRPr="005A05EA">
        <w:rPr>
          <w:rStyle w:val="apple-style-span"/>
          <w:rFonts w:asciiTheme="minorHAnsi" w:eastAsiaTheme="majorEastAsia" w:hAnsiTheme="minorHAnsi" w:cstheme="minorHAnsi"/>
          <w:color w:val="000000"/>
          <w:szCs w:val="24"/>
          <w:lang w:eastAsia="zh-CN"/>
        </w:rPr>
        <w:t>WTSA-08</w:t>
      </w:r>
      <w:r w:rsidR="00CC7F0C" w:rsidRPr="005A05EA">
        <w:rPr>
          <w:rStyle w:val="apple-style-span"/>
          <w:rFonts w:asciiTheme="minorHAnsi" w:eastAsiaTheme="majorEastAsia" w:hAnsiTheme="minorHAnsi" w:cstheme="minorHAnsi"/>
          <w:color w:val="000000"/>
          <w:szCs w:val="24"/>
          <w:lang w:eastAsia="zh-CN"/>
        </w:rPr>
        <w:t>第</w:t>
      </w:r>
      <w:r w:rsidR="00CC7F0C" w:rsidRPr="005A05EA">
        <w:rPr>
          <w:rStyle w:val="apple-style-span"/>
          <w:rFonts w:asciiTheme="minorHAnsi" w:eastAsiaTheme="majorEastAsia" w:hAnsiTheme="minorHAnsi" w:cstheme="minorHAnsi"/>
          <w:color w:val="000000"/>
          <w:szCs w:val="24"/>
          <w:lang w:eastAsia="zh-CN"/>
        </w:rPr>
        <w:t>64</w:t>
      </w:r>
      <w:r w:rsidR="00CC7F0C" w:rsidRPr="005A05EA">
        <w:rPr>
          <w:rStyle w:val="apple-style-span"/>
          <w:rFonts w:asciiTheme="minorHAnsi" w:eastAsiaTheme="majorEastAsia" w:hAnsiTheme="minorHAnsi" w:cstheme="minorHAnsi"/>
          <w:color w:val="000000"/>
          <w:szCs w:val="24"/>
          <w:lang w:eastAsia="zh-CN"/>
        </w:rPr>
        <w:t>号决议、</w:t>
      </w:r>
      <w:r w:rsidR="00CC7F0C" w:rsidRPr="005A05EA">
        <w:rPr>
          <w:rStyle w:val="apple-style-span"/>
          <w:rFonts w:asciiTheme="minorHAnsi" w:eastAsiaTheme="majorEastAsia" w:hAnsiTheme="minorHAnsi" w:cstheme="minorHAnsi"/>
          <w:color w:val="000000"/>
          <w:szCs w:val="24"/>
          <w:lang w:eastAsia="zh-CN"/>
        </w:rPr>
        <w:t>WTDC-10</w:t>
      </w:r>
      <w:r w:rsidR="00CC7F0C" w:rsidRPr="005A05EA">
        <w:rPr>
          <w:rStyle w:val="apple-style-span"/>
          <w:rFonts w:asciiTheme="minorHAnsi" w:eastAsiaTheme="majorEastAsia" w:hAnsiTheme="minorHAnsi" w:cstheme="minorHAnsi"/>
          <w:color w:val="000000"/>
          <w:szCs w:val="24"/>
          <w:lang w:eastAsia="zh-CN"/>
        </w:rPr>
        <w:t>第</w:t>
      </w:r>
      <w:r w:rsidR="002C5FA9" w:rsidRPr="005A05EA">
        <w:rPr>
          <w:rStyle w:val="apple-style-span"/>
          <w:rFonts w:asciiTheme="minorHAnsi" w:eastAsiaTheme="majorEastAsia" w:hAnsiTheme="minorHAnsi" w:cstheme="minorHAnsi"/>
          <w:color w:val="000000"/>
          <w:szCs w:val="24"/>
          <w:lang w:eastAsia="zh-CN"/>
        </w:rPr>
        <w:t>63</w:t>
      </w:r>
      <w:r w:rsidR="00CC7F0C" w:rsidRPr="005A05EA">
        <w:rPr>
          <w:rStyle w:val="apple-style-span"/>
          <w:rFonts w:asciiTheme="minorHAnsi" w:eastAsiaTheme="majorEastAsia" w:hAnsiTheme="minorHAnsi" w:cstheme="minorHAnsi"/>
          <w:color w:val="000000"/>
          <w:szCs w:val="24"/>
          <w:lang w:eastAsia="zh-CN"/>
        </w:rPr>
        <w:t>和第</w:t>
      </w:r>
      <w:r w:rsidR="00CC7F0C" w:rsidRPr="005A05EA">
        <w:rPr>
          <w:rStyle w:val="apple-style-span"/>
          <w:rFonts w:asciiTheme="minorHAnsi" w:eastAsiaTheme="majorEastAsia" w:hAnsiTheme="minorHAnsi" w:cstheme="minorHAnsi"/>
          <w:color w:val="000000"/>
          <w:szCs w:val="24"/>
          <w:lang w:eastAsia="zh-CN"/>
        </w:rPr>
        <w:t>180</w:t>
      </w:r>
      <w:r w:rsidR="00CC7F0C" w:rsidRPr="005A05EA">
        <w:rPr>
          <w:rStyle w:val="apple-style-span"/>
          <w:rFonts w:asciiTheme="minorHAnsi" w:eastAsiaTheme="majorEastAsia" w:hAnsiTheme="minorHAnsi" w:cstheme="minorHAnsi"/>
          <w:color w:val="000000"/>
          <w:szCs w:val="24"/>
          <w:lang w:eastAsia="zh-CN"/>
        </w:rPr>
        <w:t>号决议（</w:t>
      </w:r>
      <w:r w:rsidR="00CC7F0C" w:rsidRPr="005A05EA">
        <w:rPr>
          <w:rStyle w:val="apple-style-span"/>
          <w:rFonts w:asciiTheme="minorHAnsi" w:eastAsiaTheme="majorEastAsia" w:hAnsiTheme="minorHAnsi" w:cstheme="minorHAnsi"/>
          <w:color w:val="000000"/>
          <w:szCs w:val="24"/>
          <w:lang w:eastAsia="zh-CN"/>
        </w:rPr>
        <w:t>2010</w:t>
      </w:r>
      <w:r w:rsidR="00CC7F0C" w:rsidRPr="005A05EA">
        <w:rPr>
          <w:rStyle w:val="apple-style-span"/>
          <w:rFonts w:asciiTheme="minorHAnsi" w:eastAsiaTheme="majorEastAsia" w:hAnsiTheme="minorHAnsi" w:cstheme="minorHAnsi"/>
          <w:color w:val="000000"/>
          <w:szCs w:val="24"/>
          <w:lang w:eastAsia="zh-CN"/>
        </w:rPr>
        <w:t>年，瓜达拉哈拉）进一步开展活动。该组于</w:t>
      </w:r>
      <w:r w:rsidR="00CC7F0C" w:rsidRPr="005A05EA">
        <w:rPr>
          <w:rStyle w:val="apple-style-span"/>
          <w:rFonts w:asciiTheme="minorHAnsi" w:eastAsiaTheme="majorEastAsia" w:hAnsiTheme="minorHAnsi" w:cstheme="minorHAnsi"/>
          <w:color w:val="000000"/>
          <w:szCs w:val="24"/>
          <w:lang w:eastAsia="zh-CN"/>
        </w:rPr>
        <w:t>2012</w:t>
      </w:r>
      <w:r w:rsidR="00CC7F0C" w:rsidRPr="005A05EA">
        <w:rPr>
          <w:rStyle w:val="apple-style-span"/>
          <w:rFonts w:asciiTheme="minorHAnsi" w:eastAsiaTheme="majorEastAsia" w:hAnsiTheme="minorHAnsi" w:cstheme="minorHAnsi"/>
          <w:color w:val="000000"/>
          <w:szCs w:val="24"/>
          <w:lang w:eastAsia="zh-CN"/>
        </w:rPr>
        <w:t>年</w:t>
      </w:r>
      <w:r w:rsidR="00CC7F0C" w:rsidRPr="005A05EA">
        <w:rPr>
          <w:rStyle w:val="apple-style-span"/>
          <w:rFonts w:asciiTheme="minorHAnsi" w:eastAsiaTheme="majorEastAsia" w:hAnsiTheme="minorHAnsi" w:cstheme="minorHAnsi"/>
          <w:color w:val="000000"/>
          <w:szCs w:val="24"/>
          <w:lang w:eastAsia="zh-CN"/>
        </w:rPr>
        <w:t>6</w:t>
      </w:r>
      <w:r w:rsidR="00CC7F0C" w:rsidRPr="005A05EA">
        <w:rPr>
          <w:rStyle w:val="apple-style-span"/>
          <w:rFonts w:asciiTheme="minorHAnsi" w:eastAsiaTheme="majorEastAsia" w:hAnsiTheme="minorHAnsi" w:cstheme="minorHAnsi"/>
          <w:color w:val="000000"/>
          <w:szCs w:val="24"/>
          <w:lang w:eastAsia="zh-CN"/>
        </w:rPr>
        <w:t>月完成工作。电信发展局根据第</w:t>
      </w:r>
      <w:r w:rsidR="00CC7F0C" w:rsidRPr="005A05EA">
        <w:rPr>
          <w:rStyle w:val="apple-style-span"/>
          <w:rFonts w:asciiTheme="minorHAnsi" w:eastAsiaTheme="majorEastAsia" w:hAnsiTheme="minorHAnsi" w:cstheme="minorHAnsi"/>
          <w:color w:val="000000"/>
          <w:szCs w:val="24"/>
          <w:lang w:eastAsia="zh-CN"/>
        </w:rPr>
        <w:t>180</w:t>
      </w:r>
      <w:r w:rsidR="00CC7F0C" w:rsidRPr="005A05EA">
        <w:rPr>
          <w:rStyle w:val="apple-style-span"/>
          <w:rFonts w:asciiTheme="minorHAnsi" w:eastAsiaTheme="majorEastAsia" w:hAnsiTheme="minorHAnsi" w:cstheme="minorHAnsi"/>
          <w:color w:val="000000"/>
          <w:szCs w:val="24"/>
          <w:lang w:eastAsia="zh-CN"/>
        </w:rPr>
        <w:t>号决议（</w:t>
      </w:r>
      <w:r w:rsidR="00CC7F0C" w:rsidRPr="005A05EA">
        <w:rPr>
          <w:rStyle w:val="apple-style-span"/>
          <w:rFonts w:asciiTheme="minorHAnsi" w:eastAsiaTheme="majorEastAsia" w:hAnsiTheme="minorHAnsi" w:cstheme="minorHAnsi"/>
          <w:color w:val="000000"/>
          <w:szCs w:val="24"/>
          <w:lang w:eastAsia="zh-CN"/>
        </w:rPr>
        <w:t>2010</w:t>
      </w:r>
      <w:r w:rsidR="00CC7F0C" w:rsidRPr="005A05EA">
        <w:rPr>
          <w:rStyle w:val="apple-style-span"/>
          <w:rFonts w:asciiTheme="minorHAnsi" w:eastAsiaTheme="majorEastAsia" w:hAnsiTheme="minorHAnsi" w:cstheme="minorHAnsi"/>
          <w:color w:val="000000"/>
          <w:szCs w:val="24"/>
          <w:lang w:eastAsia="zh-CN"/>
        </w:rPr>
        <w:t>年，瓜达拉哈拉）参与了许多有关</w:t>
      </w:r>
      <w:r w:rsidR="002C5FA9" w:rsidRPr="005A05EA">
        <w:rPr>
          <w:rFonts w:asciiTheme="minorHAnsi" w:hAnsiTheme="minorHAnsi" w:cstheme="minorHAnsi"/>
          <w:lang w:eastAsia="zh-CN"/>
        </w:rPr>
        <w:t>IPv6</w:t>
      </w:r>
      <w:r w:rsidR="004D36D2" w:rsidRPr="005A05EA">
        <w:rPr>
          <w:rFonts w:asciiTheme="minorHAnsi" w:hAnsiTheme="minorHAnsi" w:cstheme="minorHAnsi"/>
          <w:lang w:eastAsia="zh-CN"/>
        </w:rPr>
        <w:t>的活动。通过与诸如</w:t>
      </w:r>
      <w:r w:rsidR="00CC7F0C" w:rsidRPr="005A05EA">
        <w:rPr>
          <w:rFonts w:asciiTheme="minorHAnsi" w:hAnsiTheme="minorHAnsi" w:cstheme="minorHAnsi"/>
          <w:lang w:eastAsia="zh-CN"/>
        </w:rPr>
        <w:t>区域互联网登记处（</w:t>
      </w:r>
      <w:r w:rsidR="00CC7F0C" w:rsidRPr="005A05EA">
        <w:rPr>
          <w:rFonts w:asciiTheme="minorHAnsi" w:hAnsiTheme="minorHAnsi" w:cstheme="minorHAnsi"/>
          <w:lang w:eastAsia="zh-CN"/>
        </w:rPr>
        <w:t>RIR</w:t>
      </w:r>
      <w:r w:rsidR="00CC7F0C" w:rsidRPr="005A05EA">
        <w:rPr>
          <w:rFonts w:asciiTheme="minorHAnsi" w:hAnsiTheme="minorHAnsi" w:cstheme="minorHAnsi"/>
          <w:lang w:eastAsia="zh-CN"/>
        </w:rPr>
        <w:t>）合作</w:t>
      </w:r>
      <w:r w:rsidR="004D36D2" w:rsidRPr="005A05EA">
        <w:rPr>
          <w:rFonts w:asciiTheme="minorHAnsi" w:hAnsiTheme="minorHAnsi" w:cstheme="minorHAnsi"/>
          <w:lang w:eastAsia="zh-CN"/>
        </w:rPr>
        <w:t>等区域性组织合作</w:t>
      </w:r>
      <w:r w:rsidR="00CC7F0C" w:rsidRPr="005A05EA">
        <w:rPr>
          <w:rFonts w:asciiTheme="minorHAnsi" w:hAnsiTheme="minorHAnsi" w:cstheme="minorHAnsi"/>
          <w:lang w:eastAsia="zh-CN"/>
        </w:rPr>
        <w:t>已</w:t>
      </w:r>
      <w:r w:rsidR="004D36D2" w:rsidRPr="005A05EA">
        <w:rPr>
          <w:rFonts w:asciiTheme="minorHAnsi" w:hAnsiTheme="minorHAnsi" w:cstheme="minorHAnsi"/>
          <w:lang w:eastAsia="zh-CN"/>
        </w:rPr>
        <w:t>举办</w:t>
      </w:r>
      <w:r w:rsidR="00CC7F0C" w:rsidRPr="005A05EA">
        <w:rPr>
          <w:rFonts w:asciiTheme="minorHAnsi" w:hAnsiTheme="minorHAnsi" w:cstheme="minorHAnsi"/>
          <w:lang w:eastAsia="zh-CN"/>
        </w:rPr>
        <w:t>了若干</w:t>
      </w:r>
      <w:r w:rsidR="000B7CFE" w:rsidRPr="005A05EA">
        <w:rPr>
          <w:rFonts w:asciiTheme="minorHAnsi" w:hAnsiTheme="minorHAnsi" w:cstheme="minorHAnsi"/>
          <w:lang w:eastAsia="zh-CN"/>
        </w:rPr>
        <w:t>有关</w:t>
      </w:r>
      <w:r w:rsidR="000B7CFE" w:rsidRPr="005A05EA">
        <w:rPr>
          <w:rFonts w:asciiTheme="minorHAnsi" w:hAnsiTheme="minorHAnsi" w:cstheme="minorHAnsi"/>
          <w:lang w:eastAsia="zh-CN"/>
        </w:rPr>
        <w:t>IPv6</w:t>
      </w:r>
      <w:r w:rsidR="000B7CFE" w:rsidRPr="005A05EA">
        <w:rPr>
          <w:rFonts w:asciiTheme="minorHAnsi" w:hAnsiTheme="minorHAnsi" w:cstheme="minorHAnsi"/>
          <w:lang w:eastAsia="zh-CN"/>
        </w:rPr>
        <w:t>的讲习班和培训。电信发展局为许多发展中国家和最不发达国家（如科特迪瓦、也门、加勒比</w:t>
      </w:r>
      <w:r w:rsidR="004D36D2" w:rsidRPr="005A05EA">
        <w:rPr>
          <w:rFonts w:asciiTheme="minorHAnsi" w:hAnsiTheme="minorHAnsi" w:cstheme="minorHAnsi"/>
          <w:lang w:eastAsia="zh-CN"/>
        </w:rPr>
        <w:t>海</w:t>
      </w:r>
      <w:r w:rsidR="000B7CFE" w:rsidRPr="005A05EA">
        <w:rPr>
          <w:rFonts w:asciiTheme="minorHAnsi" w:hAnsiTheme="minorHAnsi" w:cstheme="minorHAnsi"/>
          <w:lang w:eastAsia="zh-CN"/>
        </w:rPr>
        <w:t>国家）</w:t>
      </w:r>
      <w:r w:rsidR="004D36D2" w:rsidRPr="005A05EA">
        <w:rPr>
          <w:rFonts w:asciiTheme="minorHAnsi" w:hAnsiTheme="minorHAnsi" w:cstheme="minorHAnsi"/>
          <w:lang w:eastAsia="zh-CN"/>
        </w:rPr>
        <w:t>提供了有关</w:t>
      </w:r>
      <w:r w:rsidR="004D36D2" w:rsidRPr="005A05EA">
        <w:rPr>
          <w:rFonts w:asciiTheme="minorHAnsi" w:hAnsiTheme="minorHAnsi" w:cstheme="minorHAnsi"/>
          <w:lang w:eastAsia="zh-CN"/>
        </w:rPr>
        <w:t>IPv6</w:t>
      </w:r>
      <w:r w:rsidR="004D36D2" w:rsidRPr="005A05EA">
        <w:rPr>
          <w:rFonts w:asciiTheme="minorHAnsi" w:hAnsiTheme="minorHAnsi" w:cstheme="minorHAnsi"/>
          <w:lang w:eastAsia="zh-CN"/>
        </w:rPr>
        <w:t>的技术援助。</w:t>
      </w:r>
      <w:r w:rsidR="000B7CFE" w:rsidRPr="005A05EA">
        <w:rPr>
          <w:rFonts w:asciiTheme="minorHAnsi" w:hAnsiTheme="minorHAnsi" w:cstheme="minorHAnsi"/>
          <w:lang w:eastAsia="zh-CN"/>
        </w:rPr>
        <w:t>国际电联和</w:t>
      </w:r>
      <w:r w:rsidR="000B7CFE" w:rsidRPr="005A05EA">
        <w:rPr>
          <w:rFonts w:asciiTheme="minorHAnsi" w:hAnsiTheme="minorHAnsi" w:cstheme="minorHAnsi"/>
          <w:lang w:eastAsia="zh-CN"/>
        </w:rPr>
        <w:t>APNIC</w:t>
      </w:r>
      <w:r w:rsidR="000B7CFE" w:rsidRPr="005A05EA">
        <w:rPr>
          <w:rFonts w:asciiTheme="minorHAnsi" w:hAnsiTheme="minorHAnsi" w:cstheme="minorHAnsi"/>
          <w:lang w:eastAsia="zh-CN"/>
        </w:rPr>
        <w:t>将开展一个为期两年的能力建设项目，以便加强</w:t>
      </w:r>
      <w:r w:rsidR="002C5FA9" w:rsidRPr="005A05EA">
        <w:rPr>
          <w:rFonts w:asciiTheme="minorHAnsi" w:hAnsiTheme="minorHAnsi" w:cstheme="minorHAnsi"/>
          <w:lang w:eastAsia="zh-CN"/>
        </w:rPr>
        <w:t>IPv6</w:t>
      </w:r>
      <w:r w:rsidR="000B7CFE" w:rsidRPr="005A05EA">
        <w:rPr>
          <w:rFonts w:asciiTheme="minorHAnsi" w:hAnsiTheme="minorHAnsi" w:cstheme="minorHAnsi"/>
          <w:lang w:eastAsia="zh-CN"/>
        </w:rPr>
        <w:t>的实施并帮助进一步按照</w:t>
      </w:r>
      <w:r w:rsidR="000B7CFE" w:rsidRPr="005A05EA">
        <w:rPr>
          <w:rFonts w:asciiTheme="minorHAnsi" w:hAnsiTheme="minorHAnsi" w:cstheme="minorHAnsi"/>
          <w:lang w:eastAsia="zh-CN"/>
        </w:rPr>
        <w:t>2013</w:t>
      </w:r>
      <w:r w:rsidR="000B7CFE" w:rsidRPr="005A05EA">
        <w:rPr>
          <w:rFonts w:asciiTheme="minorHAnsi" w:hAnsiTheme="minorHAnsi" w:cstheme="minorHAnsi"/>
          <w:lang w:eastAsia="zh-CN"/>
        </w:rPr>
        <w:t>年</w:t>
      </w:r>
      <w:r w:rsidR="000B7CFE" w:rsidRPr="005A05EA">
        <w:rPr>
          <w:rFonts w:asciiTheme="minorHAnsi" w:hAnsiTheme="minorHAnsi" w:cstheme="minorHAnsi"/>
          <w:lang w:eastAsia="zh-CN"/>
        </w:rPr>
        <w:t>11</w:t>
      </w:r>
      <w:r w:rsidR="000B7CFE" w:rsidRPr="005A05EA">
        <w:rPr>
          <w:rFonts w:asciiTheme="minorHAnsi" w:hAnsiTheme="minorHAnsi" w:cstheme="minorHAnsi"/>
          <w:lang w:eastAsia="zh-CN"/>
        </w:rPr>
        <w:t>月</w:t>
      </w:r>
      <w:r w:rsidR="000B7CFE" w:rsidRPr="005A05EA">
        <w:rPr>
          <w:rFonts w:asciiTheme="minorHAnsi" w:hAnsiTheme="minorHAnsi" w:cstheme="minorHAnsi"/>
          <w:lang w:eastAsia="zh-CN"/>
        </w:rPr>
        <w:t>18</w:t>
      </w:r>
      <w:r w:rsidR="000B7CFE" w:rsidRPr="005A05EA">
        <w:rPr>
          <w:rFonts w:asciiTheme="minorHAnsi" w:hAnsiTheme="minorHAnsi" w:cstheme="minorHAnsi"/>
          <w:lang w:eastAsia="zh-CN"/>
        </w:rPr>
        <w:t>日在泰国曼谷举办的</w:t>
      </w:r>
      <w:r w:rsidR="004D36D2" w:rsidRPr="005A05EA">
        <w:rPr>
          <w:rFonts w:asciiTheme="minorHAnsi" w:eastAsia="STKaiti" w:hAnsiTheme="minorHAnsi" w:cstheme="minorHAnsi"/>
          <w:lang w:eastAsia="zh-CN"/>
        </w:rPr>
        <w:t>连</w:t>
      </w:r>
      <w:r w:rsidR="000B7CFE" w:rsidRPr="005A05EA">
        <w:rPr>
          <w:rFonts w:asciiTheme="minorHAnsi" w:eastAsia="STKaiti" w:hAnsiTheme="minorHAnsi" w:cstheme="minorHAnsi"/>
          <w:lang w:eastAsia="zh-CN"/>
        </w:rPr>
        <w:t>通亚太峰会</w:t>
      </w:r>
      <w:r w:rsidR="004D36D2" w:rsidRPr="005A05EA">
        <w:rPr>
          <w:rFonts w:asciiTheme="minorHAnsi" w:hAnsiTheme="minorHAnsi" w:cstheme="minorHAnsi"/>
          <w:lang w:eastAsia="zh-CN"/>
        </w:rPr>
        <w:t>所</w:t>
      </w:r>
      <w:hyperlink r:id="rId111" w:history="1">
        <w:r w:rsidR="002C0AB7" w:rsidRPr="005A05EA">
          <w:rPr>
            <w:rStyle w:val="Hyperlink"/>
            <w:rFonts w:asciiTheme="minorHAnsi" w:eastAsiaTheme="majorEastAsia" w:hAnsiTheme="minorHAnsi" w:cstheme="minorHAnsi"/>
            <w:szCs w:val="24"/>
            <w:lang w:eastAsia="zh-CN"/>
          </w:rPr>
          <w:t>宣布</w:t>
        </w:r>
      </w:hyperlink>
      <w:r w:rsidR="002C0AB7" w:rsidRPr="005A05EA">
        <w:rPr>
          <w:rFonts w:asciiTheme="minorHAnsi" w:hAnsiTheme="minorHAnsi" w:cstheme="minorHAnsi"/>
          <w:lang w:eastAsia="zh-CN"/>
        </w:rPr>
        <w:t>的</w:t>
      </w:r>
      <w:r w:rsidR="004D36D2" w:rsidRPr="005A05EA">
        <w:rPr>
          <w:rFonts w:asciiTheme="minorHAnsi" w:hAnsiTheme="minorHAnsi" w:cstheme="minorHAnsi"/>
          <w:lang w:eastAsia="zh-CN"/>
        </w:rPr>
        <w:t>目标进</w:t>
      </w:r>
      <w:r w:rsidR="004D36D2" w:rsidRPr="005A05EA">
        <w:rPr>
          <w:rFonts w:asciiTheme="minorHAnsi" w:eastAsia="ＤＦ中太楷書体" w:hAnsiTheme="minorHAnsi" w:cstheme="minorHAnsi"/>
          <w:lang w:eastAsia="zh-CN"/>
        </w:rPr>
        <w:t>一</w:t>
      </w:r>
      <w:r w:rsidR="004D36D2" w:rsidRPr="005A05EA">
        <w:rPr>
          <w:rFonts w:asciiTheme="minorHAnsi" w:hAnsiTheme="minorHAnsi" w:cstheme="minorHAnsi"/>
          <w:lang w:eastAsia="zh-CN"/>
        </w:rPr>
        <w:t>步部署亚</w:t>
      </w:r>
      <w:r w:rsidR="004D36D2" w:rsidRPr="005A05EA">
        <w:rPr>
          <w:rStyle w:val="apple-style-span"/>
          <w:rFonts w:asciiTheme="minorHAnsi" w:eastAsiaTheme="majorEastAsia" w:hAnsiTheme="minorHAnsi" w:cstheme="minorHAnsi"/>
          <w:color w:val="000000"/>
          <w:lang w:eastAsia="zh-CN"/>
        </w:rPr>
        <w:t>太区域的</w:t>
      </w:r>
      <w:r w:rsidR="004D36D2" w:rsidRPr="005A05EA">
        <w:rPr>
          <w:rFonts w:asciiTheme="minorHAnsi" w:hAnsiTheme="minorHAnsi" w:cstheme="minorHAnsi"/>
          <w:lang w:eastAsia="zh-CN"/>
        </w:rPr>
        <w:t>IP</w:t>
      </w:r>
      <w:r w:rsidR="004D36D2" w:rsidRPr="005A05EA">
        <w:rPr>
          <w:rFonts w:asciiTheme="minorHAnsi" w:hAnsiTheme="minorHAnsi" w:cstheme="minorHAnsi"/>
          <w:lang w:eastAsia="zh-CN"/>
        </w:rPr>
        <w:t>网络</w:t>
      </w:r>
      <w:r w:rsidR="004D36D2" w:rsidRPr="005A05EA">
        <w:rPr>
          <w:rFonts w:asciiTheme="minorHAnsi" w:eastAsiaTheme="minorEastAsia" w:hAnsiTheme="minorHAnsi" w:cstheme="minorHAnsi"/>
          <w:lang w:eastAsia="zh-CN"/>
        </w:rPr>
        <w:t>。</w:t>
      </w:r>
      <w:r w:rsidR="004D36D2" w:rsidRPr="005A05EA">
        <w:rPr>
          <w:rFonts w:asciiTheme="minorHAnsi" w:hAnsiTheme="minorHAnsi" w:cstheme="minorHAnsi"/>
          <w:lang w:eastAsia="zh-CN"/>
        </w:rPr>
        <w:t>APNIC</w:t>
      </w:r>
      <w:r w:rsidR="004D36D2" w:rsidRPr="005A05EA">
        <w:rPr>
          <w:rFonts w:asciiTheme="minorHAnsi" w:hAnsiTheme="minorHAnsi" w:cstheme="minorHAnsi"/>
          <w:lang w:eastAsia="zh-CN"/>
        </w:rPr>
        <w:t>和国际电联亚太高级培训中心将携手开展有关</w:t>
      </w:r>
      <w:r w:rsidR="004D36D2" w:rsidRPr="005A05EA">
        <w:rPr>
          <w:rFonts w:asciiTheme="minorHAnsi" w:hAnsiTheme="minorHAnsi" w:cstheme="minorHAnsi"/>
          <w:lang w:eastAsia="zh-CN"/>
        </w:rPr>
        <w:t>IPv6</w:t>
      </w:r>
      <w:r w:rsidR="004D36D2" w:rsidRPr="005A05EA">
        <w:rPr>
          <w:rFonts w:asciiTheme="minorHAnsi" w:hAnsiTheme="minorHAnsi" w:cstheme="minorHAnsi"/>
          <w:lang w:eastAsia="zh-CN"/>
        </w:rPr>
        <w:t>过渡和安全能力建设工作。</w:t>
      </w:r>
    </w:p>
    <w:p w:rsidR="00C81213" w:rsidRPr="005A05EA" w:rsidRDefault="004D36D2"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2</w:t>
      </w:r>
      <w:r w:rsidRPr="005A05EA">
        <w:rPr>
          <w:rFonts w:asciiTheme="minorHAnsi" w:hAnsiTheme="minorHAnsi" w:cstheme="minorHAnsi"/>
          <w:lang w:eastAsia="zh-CN"/>
        </w:rPr>
        <w:t>月，</w:t>
      </w:r>
      <w:r w:rsidR="002C5FA9" w:rsidRPr="005A05EA">
        <w:rPr>
          <w:rFonts w:asciiTheme="minorHAnsi" w:hAnsiTheme="minorHAnsi" w:cstheme="minorHAnsi"/>
          <w:lang w:eastAsia="zh-CN"/>
        </w:rPr>
        <w:t>ITU-T</w:t>
      </w:r>
      <w:r w:rsidR="002C5FA9" w:rsidRPr="005A05EA">
        <w:rPr>
          <w:rFonts w:asciiTheme="minorHAnsi" w:hAnsiTheme="minorHAnsi" w:cstheme="minorHAnsi"/>
          <w:lang w:eastAsia="zh-CN"/>
        </w:rPr>
        <w:t>第</w:t>
      </w:r>
      <w:r w:rsidR="002C5FA9" w:rsidRPr="005A05EA">
        <w:rPr>
          <w:rFonts w:asciiTheme="minorHAnsi" w:hAnsiTheme="minorHAnsi" w:cstheme="minorHAnsi"/>
          <w:lang w:eastAsia="zh-CN"/>
        </w:rPr>
        <w:t>16</w:t>
      </w:r>
      <w:r w:rsidR="002C5FA9" w:rsidRPr="005A05EA">
        <w:rPr>
          <w:rFonts w:asciiTheme="minorHAnsi" w:hAnsiTheme="minorHAnsi" w:cstheme="minorHAnsi"/>
          <w:lang w:eastAsia="zh-CN"/>
        </w:rPr>
        <w:t>研究组进行</w:t>
      </w:r>
      <w:r w:rsidRPr="005A05EA">
        <w:rPr>
          <w:rFonts w:asciiTheme="minorHAnsi" w:hAnsiTheme="minorHAnsi" w:cstheme="minorHAnsi"/>
          <w:lang w:eastAsia="zh-CN"/>
        </w:rPr>
        <w:t>了</w:t>
      </w:r>
      <w:r w:rsidR="002C5FA9" w:rsidRPr="005A05EA">
        <w:rPr>
          <w:rFonts w:asciiTheme="minorHAnsi" w:hAnsiTheme="minorHAnsi" w:cstheme="minorHAnsi"/>
          <w:lang w:eastAsia="zh-CN"/>
        </w:rPr>
        <w:t>跨州</w:t>
      </w:r>
      <w:r w:rsidR="002C5FA9" w:rsidRPr="005A05EA">
        <w:rPr>
          <w:rFonts w:asciiTheme="minorHAnsi" w:hAnsiTheme="minorHAnsi" w:cstheme="minorHAnsi"/>
          <w:lang w:eastAsia="zh-CN"/>
        </w:rPr>
        <w:t>IP</w:t>
      </w:r>
      <w:r w:rsidRPr="005A05EA">
        <w:rPr>
          <w:rFonts w:asciiTheme="minorHAnsi" w:hAnsiTheme="minorHAnsi" w:cstheme="minorHAnsi"/>
          <w:lang w:eastAsia="zh-CN"/>
        </w:rPr>
        <w:t>TV</w:t>
      </w:r>
      <w:r w:rsidR="002C5FA9" w:rsidRPr="005A05EA">
        <w:rPr>
          <w:rFonts w:asciiTheme="minorHAnsi" w:hAnsiTheme="minorHAnsi" w:cstheme="minorHAnsi"/>
          <w:lang w:eastAsia="zh-CN"/>
        </w:rPr>
        <w:t>实验</w:t>
      </w:r>
      <w:r w:rsidRPr="005A05EA">
        <w:rPr>
          <w:rFonts w:asciiTheme="minorHAnsi" w:hAnsiTheme="minorHAnsi" w:cstheme="minorHAnsi"/>
          <w:lang w:eastAsia="zh-CN"/>
        </w:rPr>
        <w:t>。应国际电联成员的要求，</w:t>
      </w:r>
      <w:r w:rsidR="002C5FA9" w:rsidRPr="005A05EA">
        <w:rPr>
          <w:rFonts w:asciiTheme="minorHAnsi" w:hAnsiTheme="minorHAnsi" w:cstheme="minorHAnsi"/>
          <w:lang w:eastAsia="zh-CN"/>
        </w:rPr>
        <w:t>在国际电联秘书处的支持下，在若干国际电联成员之间建立了连接国际电联总部和日本、新加坡等国的全球</w:t>
      </w:r>
      <w:r w:rsidR="002C5FA9" w:rsidRPr="005A05EA">
        <w:rPr>
          <w:rFonts w:asciiTheme="minorHAnsi" w:hAnsiTheme="minorHAnsi" w:cstheme="minorHAnsi"/>
          <w:lang w:eastAsia="zh-CN"/>
        </w:rPr>
        <w:t>IP</w:t>
      </w:r>
      <w:r w:rsidR="002C5FA9" w:rsidRPr="005A05EA">
        <w:rPr>
          <w:rFonts w:asciiTheme="minorHAnsi" w:hAnsiTheme="minorHAnsi" w:cstheme="minorHAnsi"/>
          <w:lang w:eastAsia="zh-CN"/>
        </w:rPr>
        <w:t>电视</w:t>
      </w:r>
      <w:r w:rsidR="002C5FA9" w:rsidRPr="005A05EA">
        <w:rPr>
          <w:rFonts w:asciiTheme="minorHAnsi" w:hAnsiTheme="minorHAnsi" w:cstheme="minorHAnsi"/>
          <w:lang w:eastAsia="zh-CN"/>
        </w:rPr>
        <w:t>IPv6</w:t>
      </w:r>
      <w:r w:rsidR="002C5FA9" w:rsidRPr="005A05EA">
        <w:rPr>
          <w:rFonts w:asciiTheme="minorHAnsi" w:hAnsiTheme="minorHAnsi" w:cstheme="minorHAnsi"/>
          <w:lang w:eastAsia="zh-CN"/>
        </w:rPr>
        <w:t>测试点，以测试</w:t>
      </w:r>
      <w:r w:rsidR="002C5FA9" w:rsidRPr="005A05EA">
        <w:rPr>
          <w:rFonts w:asciiTheme="minorHAnsi" w:hAnsiTheme="minorHAnsi" w:cstheme="minorHAnsi"/>
          <w:lang w:eastAsia="zh-CN"/>
        </w:rPr>
        <w:t>IP</w:t>
      </w:r>
      <w:r w:rsidR="002C5FA9" w:rsidRPr="005A05EA">
        <w:rPr>
          <w:rFonts w:asciiTheme="minorHAnsi" w:hAnsiTheme="minorHAnsi" w:cstheme="minorHAnsi"/>
          <w:lang w:eastAsia="zh-CN"/>
        </w:rPr>
        <w:t>电视设备</w:t>
      </w:r>
      <w:r w:rsidR="002C5FA9" w:rsidRPr="005A05EA">
        <w:rPr>
          <w:rFonts w:asciiTheme="minorHAnsi" w:hAnsiTheme="minorHAnsi" w:cstheme="minorHAnsi"/>
          <w:lang w:eastAsia="zh-CN"/>
        </w:rPr>
        <w:t>/</w:t>
      </w:r>
      <w:r w:rsidR="002C5FA9" w:rsidRPr="005A05EA">
        <w:rPr>
          <w:rFonts w:asciiTheme="minorHAnsi" w:hAnsiTheme="minorHAnsi" w:cstheme="minorHAnsi"/>
          <w:lang w:eastAsia="zh-CN"/>
        </w:rPr>
        <w:t>服务</w:t>
      </w:r>
      <w:r w:rsidR="0016183E" w:rsidRPr="005A05EA">
        <w:rPr>
          <w:rFonts w:asciiTheme="minorHAnsi" w:hAnsiTheme="minorHAnsi" w:cstheme="minorHAnsi"/>
          <w:lang w:eastAsia="zh-CN"/>
        </w:rPr>
        <w:t>的互操作性</w:t>
      </w:r>
      <w:r w:rsidR="002C5FA9" w:rsidRPr="005A05EA">
        <w:rPr>
          <w:rFonts w:asciiTheme="minorHAnsi" w:hAnsiTheme="minorHAnsi" w:cstheme="minorHAnsi"/>
          <w:lang w:eastAsia="zh-CN"/>
        </w:rPr>
        <w:t>以及其它</w:t>
      </w:r>
      <w:r w:rsidR="002C5FA9" w:rsidRPr="005A05EA">
        <w:rPr>
          <w:rFonts w:asciiTheme="minorHAnsi" w:hAnsiTheme="minorHAnsi" w:cstheme="minorHAnsi"/>
          <w:lang w:eastAsia="zh-CN"/>
        </w:rPr>
        <w:t>IPv6</w:t>
      </w:r>
      <w:r w:rsidR="002C5FA9" w:rsidRPr="005A05EA">
        <w:rPr>
          <w:rFonts w:asciiTheme="minorHAnsi" w:hAnsiTheme="minorHAnsi" w:cstheme="minorHAnsi"/>
          <w:lang w:eastAsia="zh-CN"/>
        </w:rPr>
        <w:t>技术，并在发展中国家推广</w:t>
      </w:r>
      <w:r w:rsidR="002C5FA9" w:rsidRPr="005A05EA">
        <w:rPr>
          <w:rFonts w:asciiTheme="minorHAnsi" w:hAnsiTheme="minorHAnsi" w:cstheme="minorHAnsi"/>
          <w:lang w:eastAsia="zh-CN"/>
        </w:rPr>
        <w:t>IPv6</w:t>
      </w:r>
      <w:r w:rsidR="002C5FA9" w:rsidRPr="005A05EA">
        <w:rPr>
          <w:rFonts w:asciiTheme="minorHAnsi" w:hAnsiTheme="minorHAnsi" w:cstheme="minorHAnsi"/>
          <w:lang w:eastAsia="zh-CN"/>
        </w:rPr>
        <w:t>能力部署。</w:t>
      </w:r>
      <w:r w:rsidR="0016183E" w:rsidRPr="005A05EA">
        <w:rPr>
          <w:rFonts w:asciiTheme="minorHAnsi" w:hAnsiTheme="minorHAnsi" w:cstheme="minorHAnsi"/>
          <w:lang w:eastAsia="zh-CN"/>
        </w:rPr>
        <w:t>ITU-T</w:t>
      </w:r>
      <w:r w:rsidR="0016183E" w:rsidRPr="005A05EA">
        <w:rPr>
          <w:rFonts w:asciiTheme="minorHAnsi" w:hAnsiTheme="minorHAnsi" w:cstheme="minorHAnsi"/>
          <w:lang w:eastAsia="zh-CN"/>
        </w:rPr>
        <w:t>第</w:t>
      </w:r>
      <w:r w:rsidR="0016183E" w:rsidRPr="005A05EA">
        <w:rPr>
          <w:rFonts w:asciiTheme="minorHAnsi" w:hAnsiTheme="minorHAnsi" w:cstheme="minorHAnsi"/>
          <w:lang w:eastAsia="zh-CN"/>
        </w:rPr>
        <w:t>17</w:t>
      </w:r>
      <w:r w:rsidR="0016183E" w:rsidRPr="005A05EA">
        <w:rPr>
          <w:rFonts w:asciiTheme="minorHAnsi" w:hAnsiTheme="minorHAnsi" w:cstheme="minorHAnsi"/>
          <w:lang w:eastAsia="zh-CN"/>
        </w:rPr>
        <w:t>研究组继续有关</w:t>
      </w:r>
      <w:r w:rsidR="005A05EA" w:rsidRPr="005A05EA">
        <w:rPr>
          <w:rFonts w:ascii="SimSun" w:hAnsi="SimSun" w:cstheme="minorHAnsi"/>
          <w:lang w:eastAsia="zh-CN"/>
        </w:rPr>
        <w:t>“</w:t>
      </w:r>
      <w:r w:rsidR="0016183E" w:rsidRPr="005A05EA">
        <w:rPr>
          <w:rFonts w:asciiTheme="minorHAnsi" w:hAnsiTheme="minorHAnsi" w:cstheme="minorHAnsi"/>
          <w:lang w:eastAsia="zh-CN"/>
        </w:rPr>
        <w:t>部署</w:t>
      </w:r>
      <w:r w:rsidR="0016183E" w:rsidRPr="005A05EA">
        <w:rPr>
          <w:rFonts w:asciiTheme="minorHAnsi" w:hAnsiTheme="minorHAnsi" w:cstheme="minorHAnsi"/>
          <w:lang w:eastAsia="zh-CN"/>
        </w:rPr>
        <w:t>IPv6</w:t>
      </w:r>
      <w:r w:rsidR="0016183E" w:rsidRPr="005A05EA">
        <w:rPr>
          <w:rFonts w:asciiTheme="minorHAnsi" w:hAnsiTheme="minorHAnsi" w:cstheme="minorHAnsi"/>
          <w:lang w:eastAsia="zh-CN"/>
        </w:rPr>
        <w:t>的技术安全导则</w:t>
      </w:r>
      <w:r w:rsidR="005A05EA" w:rsidRPr="005A05EA">
        <w:rPr>
          <w:rFonts w:ascii="SimSun" w:hAnsi="SimSun" w:cstheme="minorHAnsi"/>
          <w:lang w:eastAsia="zh-CN"/>
        </w:rPr>
        <w:t>”</w:t>
      </w:r>
      <w:r w:rsidR="0016183E" w:rsidRPr="005A05EA">
        <w:rPr>
          <w:rFonts w:asciiTheme="minorHAnsi" w:hAnsiTheme="minorHAnsi" w:cstheme="minorHAnsi"/>
          <w:lang w:eastAsia="zh-CN"/>
        </w:rPr>
        <w:t>和</w:t>
      </w:r>
      <w:r w:rsidR="005A05EA" w:rsidRPr="005A05EA">
        <w:rPr>
          <w:rFonts w:ascii="SimSun" w:hAnsi="SimSun" w:cstheme="minorHAnsi"/>
          <w:lang w:eastAsia="zh-CN"/>
        </w:rPr>
        <w:t>“</w:t>
      </w:r>
      <w:r w:rsidR="0016183E" w:rsidRPr="005A05EA">
        <w:rPr>
          <w:rFonts w:asciiTheme="minorHAnsi" w:hAnsiTheme="minorHAnsi" w:cstheme="minorHAnsi"/>
          <w:lang w:eastAsia="zh-CN"/>
        </w:rPr>
        <w:t>在电信组织中实施</w:t>
      </w:r>
      <w:r w:rsidR="0016183E" w:rsidRPr="005A05EA">
        <w:rPr>
          <w:rFonts w:asciiTheme="minorHAnsi" w:hAnsiTheme="minorHAnsi" w:cstheme="minorHAnsi"/>
          <w:lang w:eastAsia="zh-CN"/>
        </w:rPr>
        <w:t>IPv6</w:t>
      </w:r>
      <w:r w:rsidR="0016183E" w:rsidRPr="005A05EA">
        <w:rPr>
          <w:rFonts w:asciiTheme="minorHAnsi" w:hAnsiTheme="minorHAnsi" w:cstheme="minorHAnsi"/>
          <w:lang w:eastAsia="zh-CN"/>
        </w:rPr>
        <w:t>环境的的安全管理导则</w:t>
      </w:r>
      <w:r w:rsidR="005A05EA" w:rsidRPr="005A05EA">
        <w:rPr>
          <w:rFonts w:ascii="SimSun" w:hAnsi="SimSun" w:cstheme="minorHAnsi"/>
          <w:lang w:eastAsia="zh-CN"/>
        </w:rPr>
        <w:t>”</w:t>
      </w:r>
      <w:r w:rsidR="0016183E" w:rsidRPr="005A05EA">
        <w:rPr>
          <w:rFonts w:asciiTheme="minorHAnsi" w:hAnsiTheme="minorHAnsi" w:cstheme="minorHAnsi"/>
          <w:lang w:eastAsia="zh-CN"/>
        </w:rPr>
        <w:t>的工作。</w:t>
      </w:r>
    </w:p>
    <w:p w:rsidR="002C5FA9" w:rsidRPr="005A05EA" w:rsidRDefault="002C5FA9" w:rsidP="00835D80">
      <w:pPr>
        <w:pStyle w:val="Headingb"/>
        <w:rPr>
          <w:rFonts w:asciiTheme="minorHAnsi" w:hAnsiTheme="minorHAnsi" w:cstheme="minorHAnsi"/>
          <w:u w:val="single"/>
          <w:lang w:eastAsia="zh-CN"/>
        </w:rPr>
      </w:pPr>
      <w:r w:rsidRPr="005A05EA">
        <w:rPr>
          <w:rFonts w:asciiTheme="minorHAnsi" w:hAnsiTheme="minorHAnsi" w:cstheme="minorHAnsi"/>
          <w:u w:val="single"/>
          <w:lang w:eastAsia="zh-CN"/>
        </w:rPr>
        <w:t>互联网相关公共政策问题</w:t>
      </w:r>
    </w:p>
    <w:p w:rsidR="002C5FA9" w:rsidRPr="005A05EA" w:rsidRDefault="002C5FA9" w:rsidP="00835D80">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理事会</w:t>
      </w:r>
      <w:r w:rsidRPr="005A05EA">
        <w:rPr>
          <w:rFonts w:asciiTheme="minorHAnsi" w:hAnsiTheme="minorHAnsi" w:cstheme="minorHAnsi"/>
          <w:lang w:eastAsia="zh-CN"/>
        </w:rPr>
        <w:t>2011</w:t>
      </w:r>
      <w:r w:rsidRPr="005A05EA">
        <w:rPr>
          <w:rFonts w:asciiTheme="minorHAnsi" w:hAnsiTheme="minorHAnsi" w:cstheme="minorHAnsi"/>
          <w:lang w:eastAsia="zh-CN"/>
        </w:rPr>
        <w:t>年会议根据</w:t>
      </w:r>
      <w:r w:rsidRPr="005A05EA">
        <w:rPr>
          <w:rFonts w:asciiTheme="minorHAnsi" w:hAnsiTheme="minorHAnsi" w:cstheme="minorHAnsi"/>
          <w:lang w:eastAsia="zh-CN"/>
        </w:rPr>
        <w:t>PP10</w:t>
      </w:r>
      <w:r w:rsidRPr="005A05EA">
        <w:rPr>
          <w:rFonts w:asciiTheme="minorHAnsi" w:hAnsiTheme="minorHAnsi" w:cstheme="minorHAnsi"/>
          <w:lang w:eastAsia="zh-CN"/>
        </w:rPr>
        <w:t>第</w:t>
      </w:r>
      <w:r w:rsidRPr="005A05EA">
        <w:rPr>
          <w:rFonts w:asciiTheme="minorHAnsi" w:hAnsiTheme="minorHAnsi" w:cstheme="minorHAnsi"/>
          <w:lang w:eastAsia="zh-CN"/>
        </w:rPr>
        <w:t>102</w:t>
      </w:r>
      <w:r w:rsidRPr="005A05EA">
        <w:rPr>
          <w:rFonts w:asciiTheme="minorHAnsi" w:hAnsiTheme="minorHAnsi" w:cstheme="minorHAnsi"/>
          <w:lang w:eastAsia="zh-CN"/>
        </w:rPr>
        <w:t>和</w:t>
      </w:r>
      <w:r w:rsidRPr="005A05EA">
        <w:rPr>
          <w:rFonts w:asciiTheme="minorHAnsi" w:hAnsiTheme="minorHAnsi" w:cstheme="minorHAnsi"/>
          <w:lang w:eastAsia="zh-CN"/>
        </w:rPr>
        <w:t>140</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年，瓜达拉哈拉，修订版）通过理事会第</w:t>
      </w:r>
      <w:r w:rsidRPr="005A05EA">
        <w:rPr>
          <w:rFonts w:asciiTheme="minorHAnsi" w:hAnsiTheme="minorHAnsi" w:cstheme="minorHAnsi"/>
          <w:lang w:eastAsia="zh-CN"/>
        </w:rPr>
        <w:t>1336</w:t>
      </w:r>
      <w:r w:rsidR="00D06ADD">
        <w:rPr>
          <w:rFonts w:asciiTheme="minorHAnsi" w:hAnsiTheme="minorHAnsi" w:cstheme="minorHAnsi"/>
          <w:lang w:eastAsia="zh-CN"/>
        </w:rPr>
        <w:t>号决议</w:t>
      </w:r>
      <w:r w:rsidRPr="005A05EA">
        <w:rPr>
          <w:rFonts w:asciiTheme="minorHAnsi" w:hAnsiTheme="minorHAnsi" w:cstheme="minorHAnsi"/>
          <w:lang w:eastAsia="zh-CN"/>
        </w:rPr>
        <w:t>成立</w:t>
      </w:r>
      <w:r w:rsidR="00847448" w:rsidRPr="005A05EA">
        <w:rPr>
          <w:rFonts w:asciiTheme="minorHAnsi" w:hAnsiTheme="minorHAnsi" w:cstheme="minorHAnsi"/>
          <w:lang w:eastAsia="zh-CN"/>
        </w:rPr>
        <w:t>了</w:t>
      </w:r>
      <w:hyperlink r:id="rId112" w:history="1">
        <w:r w:rsidRPr="005A05EA">
          <w:rPr>
            <w:rStyle w:val="Hyperlink"/>
            <w:rFonts w:asciiTheme="minorHAnsi" w:hAnsiTheme="minorHAnsi" w:cstheme="minorHAnsi"/>
            <w:lang w:eastAsia="zh-CN"/>
          </w:rPr>
          <w:t>理事会互联网</w:t>
        </w:r>
        <w:r w:rsidR="00D06ADD">
          <w:rPr>
            <w:rStyle w:val="Hyperlink"/>
            <w:rFonts w:asciiTheme="minorHAnsi" w:hAnsiTheme="minorHAnsi" w:cstheme="minorHAnsi"/>
            <w:lang w:eastAsia="zh-CN"/>
          </w:rPr>
          <w:t>相关</w:t>
        </w:r>
        <w:r w:rsidR="00C06F46" w:rsidRPr="005A05EA">
          <w:rPr>
            <w:rStyle w:val="Hyperlink"/>
            <w:rFonts w:asciiTheme="minorHAnsi" w:hAnsiTheme="minorHAnsi" w:cstheme="minorHAnsi"/>
            <w:lang w:eastAsia="zh-CN"/>
          </w:rPr>
          <w:t>国际</w:t>
        </w:r>
        <w:r w:rsidRPr="005A05EA">
          <w:rPr>
            <w:rStyle w:val="Hyperlink"/>
            <w:rFonts w:asciiTheme="minorHAnsi" w:hAnsiTheme="minorHAnsi" w:cstheme="minorHAnsi"/>
            <w:lang w:eastAsia="zh-CN"/>
          </w:rPr>
          <w:t>公共政策问题工作组（</w:t>
        </w:r>
        <w:r w:rsidRPr="005A05EA">
          <w:rPr>
            <w:rStyle w:val="Hyperlink"/>
            <w:rFonts w:asciiTheme="minorHAnsi" w:hAnsiTheme="minorHAnsi" w:cstheme="minorHAnsi"/>
            <w:lang w:eastAsia="zh-CN"/>
          </w:rPr>
          <w:t>CWG-Internet</w:t>
        </w:r>
        <w:r w:rsidRPr="005A05EA">
          <w:rPr>
            <w:rStyle w:val="Hyperlink"/>
            <w:rFonts w:asciiTheme="minorHAnsi" w:hAnsiTheme="minorHAnsi" w:cstheme="minorHAnsi"/>
            <w:lang w:eastAsia="zh-CN"/>
          </w:rPr>
          <w:t>）</w:t>
        </w:r>
      </w:hyperlink>
      <w:r w:rsidRPr="005A05EA">
        <w:rPr>
          <w:rFonts w:asciiTheme="minorHAnsi" w:hAnsiTheme="minorHAnsi" w:cstheme="minorHAnsi"/>
          <w:lang w:eastAsia="zh-CN"/>
        </w:rPr>
        <w:t>。</w:t>
      </w:r>
      <w:r w:rsidR="00A1283C" w:rsidRPr="005A05EA">
        <w:rPr>
          <w:rFonts w:asciiTheme="minorHAnsi" w:hAnsiTheme="minorHAnsi" w:cstheme="minorHAnsi"/>
          <w:lang w:eastAsia="zh-CN"/>
        </w:rPr>
        <w:t>之前，按照</w:t>
      </w:r>
      <w:r w:rsidRPr="005A05EA">
        <w:rPr>
          <w:rFonts w:asciiTheme="minorHAnsi" w:hAnsiTheme="minorHAnsi" w:cstheme="minorHAnsi"/>
          <w:lang w:eastAsia="zh-CN"/>
        </w:rPr>
        <w:t>WTSA</w:t>
      </w:r>
      <w:r w:rsidR="00A1283C" w:rsidRPr="005A05EA">
        <w:rPr>
          <w:rFonts w:asciiTheme="minorHAnsi" w:hAnsiTheme="minorHAnsi" w:cstheme="minorHAnsi"/>
          <w:lang w:eastAsia="zh-CN"/>
        </w:rPr>
        <w:t>第</w:t>
      </w:r>
      <w:r w:rsidRPr="005A05EA">
        <w:rPr>
          <w:rFonts w:asciiTheme="minorHAnsi" w:hAnsiTheme="minorHAnsi" w:cstheme="minorHAnsi"/>
          <w:lang w:eastAsia="zh-CN"/>
        </w:rPr>
        <w:t>75</w:t>
      </w:r>
      <w:r w:rsidR="00A1283C" w:rsidRPr="005A05EA">
        <w:rPr>
          <w:rFonts w:asciiTheme="minorHAnsi" w:hAnsiTheme="minorHAnsi" w:cstheme="minorHAnsi"/>
          <w:lang w:eastAsia="zh-CN"/>
        </w:rPr>
        <w:t>号决议（</w:t>
      </w:r>
      <w:r w:rsidR="00A1283C" w:rsidRPr="005A05EA">
        <w:rPr>
          <w:rFonts w:asciiTheme="minorHAnsi" w:hAnsiTheme="minorHAnsi" w:cstheme="minorHAnsi"/>
          <w:lang w:eastAsia="zh-CN"/>
        </w:rPr>
        <w:t>2008</w:t>
      </w:r>
      <w:r w:rsidR="00A1283C" w:rsidRPr="005A05EA">
        <w:rPr>
          <w:rFonts w:asciiTheme="minorHAnsi" w:hAnsiTheme="minorHAnsi" w:cstheme="minorHAnsi"/>
          <w:lang w:eastAsia="zh-CN"/>
        </w:rPr>
        <w:t>年，约翰内斯堡）和理事会第</w:t>
      </w:r>
      <w:r w:rsidRPr="005A05EA">
        <w:rPr>
          <w:rFonts w:asciiTheme="minorHAnsi" w:hAnsiTheme="minorHAnsi" w:cstheme="minorHAnsi"/>
          <w:lang w:eastAsia="zh-CN"/>
        </w:rPr>
        <w:t>1282</w:t>
      </w:r>
      <w:r w:rsidR="00A1283C" w:rsidRPr="005A05EA">
        <w:rPr>
          <w:rFonts w:asciiTheme="minorHAnsi" w:hAnsiTheme="minorHAnsi" w:cstheme="minorHAnsi"/>
          <w:lang w:eastAsia="zh-CN"/>
        </w:rPr>
        <w:t>号决议（</w:t>
      </w:r>
      <w:r w:rsidR="00A1283C" w:rsidRPr="005A05EA">
        <w:rPr>
          <w:rFonts w:asciiTheme="minorHAnsi" w:hAnsiTheme="minorHAnsi" w:cstheme="minorHAnsi"/>
          <w:lang w:eastAsia="zh-CN"/>
        </w:rPr>
        <w:t>2008</w:t>
      </w:r>
      <w:r w:rsidR="00A1283C" w:rsidRPr="005A05EA">
        <w:rPr>
          <w:rFonts w:asciiTheme="minorHAnsi" w:hAnsiTheme="minorHAnsi" w:cstheme="minorHAnsi"/>
          <w:lang w:eastAsia="zh-CN"/>
        </w:rPr>
        <w:t>年，修订版）</w:t>
      </w:r>
      <w:r w:rsidR="00C06F46" w:rsidRPr="005A05EA">
        <w:rPr>
          <w:rFonts w:asciiTheme="minorHAnsi" w:hAnsiTheme="minorHAnsi" w:cstheme="minorHAnsi"/>
          <w:lang w:eastAsia="zh-CN"/>
        </w:rPr>
        <w:t>，</w:t>
      </w:r>
      <w:r w:rsidR="00A1283C" w:rsidRPr="005A05EA">
        <w:rPr>
          <w:rFonts w:asciiTheme="minorHAnsi" w:hAnsiTheme="minorHAnsi" w:cstheme="minorHAnsi"/>
          <w:lang w:eastAsia="zh-CN"/>
        </w:rPr>
        <w:t>该组是作为</w:t>
      </w:r>
      <w:r w:rsidR="00A1283C" w:rsidRPr="005A05EA">
        <w:rPr>
          <w:rFonts w:asciiTheme="minorHAnsi" w:hAnsiTheme="minorHAnsi" w:cstheme="minorHAnsi"/>
          <w:lang w:eastAsia="zh-CN"/>
        </w:rPr>
        <w:t>WSIS</w:t>
      </w:r>
      <w:r w:rsidR="00A1283C" w:rsidRPr="005A05EA">
        <w:rPr>
          <w:rFonts w:asciiTheme="minorHAnsi" w:hAnsiTheme="minorHAnsi" w:cstheme="minorHAnsi"/>
          <w:lang w:eastAsia="zh-CN"/>
        </w:rPr>
        <w:t>工作组组成部分的专门小组，仅对所有成员国开放。</w:t>
      </w:r>
      <w:r w:rsidR="00C06F46" w:rsidRPr="005A05EA">
        <w:rPr>
          <w:rFonts w:asciiTheme="minorHAnsi" w:hAnsiTheme="minorHAnsi" w:cstheme="minorHAnsi"/>
          <w:szCs w:val="24"/>
          <w:lang w:eastAsia="zh-CN"/>
        </w:rPr>
        <w:t>通过与所有利益攸关方的公开磋商，</w:t>
      </w:r>
      <w:r w:rsidR="00A1283C" w:rsidRPr="005A05EA">
        <w:rPr>
          <w:rFonts w:asciiTheme="minorHAnsi" w:hAnsiTheme="minorHAnsi" w:cstheme="minorHAnsi"/>
          <w:lang w:eastAsia="zh-CN"/>
        </w:rPr>
        <w:t>互联网工作组为国际电联成员国确定、研究</w:t>
      </w:r>
      <w:r w:rsidR="00073A49">
        <w:rPr>
          <w:rFonts w:asciiTheme="minorHAnsi" w:hAnsiTheme="minorHAnsi" w:cstheme="minorHAnsi" w:hint="eastAsia"/>
          <w:lang w:eastAsia="zh-CN"/>
        </w:rPr>
        <w:t>、咨询</w:t>
      </w:r>
      <w:r w:rsidR="00073A49">
        <w:rPr>
          <w:rFonts w:asciiTheme="minorHAnsi" w:hAnsiTheme="minorHAnsi" w:cstheme="minorHAnsi"/>
          <w:lang w:eastAsia="zh-CN"/>
        </w:rPr>
        <w:t>和</w:t>
      </w:r>
      <w:r w:rsidR="00073A49">
        <w:rPr>
          <w:rFonts w:asciiTheme="minorHAnsi" w:hAnsiTheme="minorHAnsi" w:cstheme="minorHAnsi" w:hint="eastAsia"/>
          <w:lang w:eastAsia="zh-CN"/>
        </w:rPr>
        <w:t>开</w:t>
      </w:r>
      <w:r w:rsidR="00073A49">
        <w:rPr>
          <w:rFonts w:asciiTheme="minorHAnsi" w:hAnsiTheme="minorHAnsi" w:cstheme="minorHAnsi"/>
          <w:lang w:eastAsia="zh-CN"/>
        </w:rPr>
        <w:t>展互联网相关</w:t>
      </w:r>
      <w:r w:rsidR="00A1283C" w:rsidRPr="005A05EA">
        <w:rPr>
          <w:rFonts w:asciiTheme="minorHAnsi" w:hAnsiTheme="minorHAnsi" w:cstheme="minorHAnsi"/>
          <w:lang w:eastAsia="zh-CN"/>
        </w:rPr>
        <w:t>国际公共政策问题（包括理事会</w:t>
      </w:r>
      <w:r w:rsidR="00A1283C" w:rsidRPr="005A05EA">
        <w:rPr>
          <w:rFonts w:asciiTheme="minorHAnsi" w:hAnsiTheme="minorHAnsi" w:cstheme="minorHAnsi"/>
          <w:lang w:eastAsia="zh-CN"/>
        </w:rPr>
        <w:t>2009</w:t>
      </w:r>
      <w:r w:rsidR="00A1283C" w:rsidRPr="005A05EA">
        <w:rPr>
          <w:rFonts w:asciiTheme="minorHAnsi" w:hAnsiTheme="minorHAnsi" w:cstheme="minorHAnsi"/>
          <w:lang w:eastAsia="zh-CN"/>
        </w:rPr>
        <w:t>年会议第</w:t>
      </w:r>
      <w:r w:rsidR="00A1283C" w:rsidRPr="005A05EA">
        <w:rPr>
          <w:rFonts w:asciiTheme="minorHAnsi" w:hAnsiTheme="minorHAnsi" w:cstheme="minorHAnsi"/>
          <w:lang w:eastAsia="zh-CN"/>
        </w:rPr>
        <w:t>1305</w:t>
      </w:r>
      <w:r w:rsidR="00A1283C" w:rsidRPr="005A05EA">
        <w:rPr>
          <w:rFonts w:asciiTheme="minorHAnsi" w:hAnsiTheme="minorHAnsi" w:cstheme="minorHAnsi"/>
          <w:lang w:eastAsia="zh-CN"/>
        </w:rPr>
        <w:t>号决议</w:t>
      </w:r>
      <w:hyperlink r:id="rId113" w:history="1">
        <w:r w:rsidR="00B844E2" w:rsidRPr="005A05EA">
          <w:rPr>
            <w:rStyle w:val="Hyperlink"/>
            <w:rFonts w:asciiTheme="minorHAnsi" w:hAnsiTheme="minorHAnsi" w:cstheme="minorHAnsi"/>
            <w:szCs w:val="24"/>
            <w:lang w:eastAsia="zh-CN"/>
          </w:rPr>
          <w:t>附件</w:t>
        </w:r>
        <w:r w:rsidRPr="005A05EA">
          <w:rPr>
            <w:rStyle w:val="Hyperlink"/>
            <w:rFonts w:asciiTheme="minorHAnsi" w:hAnsiTheme="minorHAnsi" w:cstheme="minorHAnsi"/>
            <w:szCs w:val="24"/>
            <w:lang w:eastAsia="zh-CN"/>
          </w:rPr>
          <w:t>1</w:t>
        </w:r>
      </w:hyperlink>
      <w:r w:rsidR="00B844E2" w:rsidRPr="005A05EA">
        <w:rPr>
          <w:rFonts w:asciiTheme="minorHAnsi" w:hAnsiTheme="minorHAnsi" w:cstheme="minorHAnsi"/>
          <w:szCs w:val="24"/>
          <w:lang w:eastAsia="zh-CN"/>
        </w:rPr>
        <w:t>所述问题）提供了平台。自</w:t>
      </w:r>
      <w:r w:rsidR="00073A49">
        <w:rPr>
          <w:rFonts w:asciiTheme="minorHAnsi" w:hAnsiTheme="minorHAnsi" w:cstheme="minorHAnsi" w:hint="eastAsia"/>
          <w:szCs w:val="24"/>
          <w:lang w:eastAsia="zh-CN"/>
        </w:rPr>
        <w:t>该</w:t>
      </w:r>
      <w:r w:rsidR="00073A49">
        <w:rPr>
          <w:rFonts w:asciiTheme="minorHAnsi" w:hAnsiTheme="minorHAnsi" w:cstheme="minorHAnsi" w:hint="eastAsia"/>
          <w:szCs w:val="24"/>
          <w:lang w:eastAsia="zh-CN"/>
        </w:rPr>
        <w:lastRenderedPageBreak/>
        <w:t>组</w:t>
      </w:r>
      <w:r w:rsidR="00B844E2" w:rsidRPr="005A05EA">
        <w:rPr>
          <w:rFonts w:asciiTheme="minorHAnsi" w:hAnsiTheme="minorHAnsi" w:cstheme="minorHAnsi"/>
          <w:szCs w:val="24"/>
          <w:lang w:eastAsia="zh-CN"/>
        </w:rPr>
        <w:t>成立以来</w:t>
      </w:r>
      <w:r w:rsidR="00073A49">
        <w:rPr>
          <w:rFonts w:asciiTheme="minorHAnsi" w:hAnsiTheme="minorHAnsi" w:cstheme="minorHAnsi" w:hint="eastAsia"/>
          <w:szCs w:val="24"/>
          <w:lang w:eastAsia="zh-CN"/>
        </w:rPr>
        <w:t>已</w:t>
      </w:r>
      <w:r w:rsidR="00B844E2" w:rsidRPr="005A05EA">
        <w:rPr>
          <w:rFonts w:asciiTheme="minorHAnsi" w:hAnsiTheme="minorHAnsi" w:cstheme="minorHAnsi"/>
          <w:szCs w:val="24"/>
          <w:lang w:eastAsia="zh-CN"/>
        </w:rPr>
        <w:t>召开了</w:t>
      </w:r>
      <w:r w:rsidR="00C06F46" w:rsidRPr="005A05EA">
        <w:rPr>
          <w:rFonts w:asciiTheme="minorHAnsi" w:hAnsiTheme="minorHAnsi" w:cstheme="minorHAnsi"/>
          <w:szCs w:val="24"/>
          <w:lang w:eastAsia="zh-CN"/>
        </w:rPr>
        <w:t>三</w:t>
      </w:r>
      <w:r w:rsidR="00073A49">
        <w:rPr>
          <w:rFonts w:asciiTheme="minorHAnsi" w:hAnsiTheme="minorHAnsi" w:cstheme="minorHAnsi"/>
          <w:szCs w:val="24"/>
          <w:lang w:eastAsia="zh-CN"/>
        </w:rPr>
        <w:t>次会议。</w:t>
      </w:r>
      <w:r w:rsidR="00B844E2" w:rsidRPr="005A05EA">
        <w:rPr>
          <w:rFonts w:asciiTheme="minorHAnsi" w:hAnsiTheme="minorHAnsi" w:cstheme="minorHAnsi"/>
          <w:szCs w:val="24"/>
          <w:lang w:eastAsia="zh-CN"/>
        </w:rPr>
        <w:t>进行的公众公开磋商涉及打击垃圾信息、</w:t>
      </w:r>
      <w:r w:rsidR="00B844E2" w:rsidRPr="005A05EA">
        <w:rPr>
          <w:rFonts w:asciiTheme="minorHAnsi" w:hAnsiTheme="minorHAnsi" w:cstheme="minorHAnsi"/>
          <w:szCs w:val="24"/>
          <w:lang w:eastAsia="zh-CN"/>
        </w:rPr>
        <w:t>IPv4</w:t>
      </w:r>
      <w:r w:rsidR="00AC0A89">
        <w:rPr>
          <w:rFonts w:asciiTheme="minorHAnsi" w:hAnsiTheme="minorHAnsi" w:cstheme="minorHAnsi"/>
          <w:szCs w:val="24"/>
          <w:lang w:eastAsia="zh-CN"/>
        </w:rPr>
        <w:t>公共政策问题和互联网</w:t>
      </w:r>
      <w:r w:rsidR="00B844E2" w:rsidRPr="005A05EA">
        <w:rPr>
          <w:rFonts w:asciiTheme="minorHAnsi" w:hAnsiTheme="minorHAnsi" w:cstheme="minorHAnsi"/>
          <w:szCs w:val="24"/>
          <w:lang w:eastAsia="zh-CN"/>
        </w:rPr>
        <w:t>发展</w:t>
      </w:r>
      <w:r w:rsidR="00C06F46" w:rsidRPr="005A05EA">
        <w:rPr>
          <w:rFonts w:asciiTheme="minorHAnsi" w:hAnsiTheme="minorHAnsi" w:cstheme="minorHAnsi"/>
          <w:szCs w:val="24"/>
          <w:lang w:eastAsia="zh-CN"/>
        </w:rPr>
        <w:t>问题</w:t>
      </w:r>
      <w:r w:rsidR="00291235">
        <w:rPr>
          <w:rFonts w:asciiTheme="minorHAnsi" w:hAnsiTheme="minorHAnsi" w:cstheme="minorHAnsi" w:hint="eastAsia"/>
          <w:szCs w:val="24"/>
          <w:lang w:eastAsia="zh-CN"/>
        </w:rPr>
        <w:t>以及第</w:t>
      </w:r>
      <w:r w:rsidR="00291235">
        <w:rPr>
          <w:rFonts w:asciiTheme="minorHAnsi" w:hAnsiTheme="minorHAnsi" w:cstheme="minorHAnsi" w:hint="eastAsia"/>
          <w:szCs w:val="24"/>
          <w:lang w:eastAsia="zh-CN"/>
        </w:rPr>
        <w:t>1305</w:t>
      </w:r>
      <w:r w:rsidR="00291235">
        <w:rPr>
          <w:rFonts w:asciiTheme="minorHAnsi" w:hAnsiTheme="minorHAnsi" w:cstheme="minorHAnsi" w:hint="eastAsia"/>
          <w:szCs w:val="24"/>
          <w:lang w:eastAsia="zh-CN"/>
        </w:rPr>
        <w:t>号决议附件</w:t>
      </w:r>
      <w:r w:rsidR="00291235">
        <w:rPr>
          <w:rFonts w:asciiTheme="minorHAnsi" w:hAnsiTheme="minorHAnsi" w:cstheme="minorHAnsi" w:hint="eastAsia"/>
          <w:szCs w:val="24"/>
          <w:lang w:eastAsia="zh-CN"/>
        </w:rPr>
        <w:t>1</w:t>
      </w:r>
      <w:r w:rsidR="00291235">
        <w:rPr>
          <w:rFonts w:asciiTheme="minorHAnsi" w:hAnsiTheme="minorHAnsi" w:cstheme="minorHAnsi" w:hint="eastAsia"/>
          <w:szCs w:val="24"/>
          <w:lang w:eastAsia="zh-CN"/>
        </w:rPr>
        <w:t>所确定的</w:t>
      </w:r>
      <w:r w:rsidR="00291235">
        <w:rPr>
          <w:rFonts w:asciiTheme="minorHAnsi" w:hAnsiTheme="minorHAnsi" w:cstheme="minorHAnsi" w:hint="eastAsia"/>
          <w:lang w:eastAsia="zh-CN"/>
        </w:rPr>
        <w:t>互联网相关国际公共政策问题</w:t>
      </w:r>
      <w:r w:rsidR="00B844E2" w:rsidRPr="005A05EA">
        <w:rPr>
          <w:rFonts w:asciiTheme="minorHAnsi" w:hAnsiTheme="minorHAnsi" w:cstheme="minorHAnsi"/>
          <w:szCs w:val="24"/>
          <w:lang w:eastAsia="zh-CN"/>
        </w:rPr>
        <w:t>。</w:t>
      </w:r>
    </w:p>
    <w:p w:rsidR="00C01DE1" w:rsidRPr="005A05EA" w:rsidRDefault="00B844E2" w:rsidP="00835D80">
      <w:pPr>
        <w:ind w:firstLineChars="200" w:firstLine="480"/>
        <w:rPr>
          <w:rFonts w:asciiTheme="minorHAnsi" w:hAnsiTheme="minorHAnsi" w:cstheme="minorHAnsi"/>
          <w:szCs w:val="24"/>
          <w:lang w:val="en-US" w:eastAsia="zh-CN"/>
        </w:rPr>
      </w:pPr>
      <w:r w:rsidRPr="005A05EA">
        <w:rPr>
          <w:rFonts w:asciiTheme="minorHAnsi" w:hAnsiTheme="minorHAnsi" w:cstheme="minorHAnsi"/>
          <w:szCs w:val="24"/>
          <w:lang w:eastAsia="zh-CN"/>
        </w:rPr>
        <w:t>政府间组织（</w:t>
      </w:r>
      <w:r w:rsidR="002C5FA9" w:rsidRPr="005A05EA">
        <w:rPr>
          <w:rFonts w:asciiTheme="minorHAnsi" w:hAnsiTheme="minorHAnsi" w:cstheme="minorHAnsi"/>
          <w:szCs w:val="24"/>
          <w:lang w:eastAsia="zh-CN"/>
        </w:rPr>
        <w:t>IGO</w:t>
      </w:r>
      <w:r w:rsidRPr="005A05EA">
        <w:rPr>
          <w:rFonts w:asciiTheme="minorHAnsi" w:hAnsiTheme="minorHAnsi" w:cstheme="minorHAnsi"/>
          <w:szCs w:val="24"/>
          <w:lang w:eastAsia="zh-CN"/>
        </w:rPr>
        <w:t>）联盟（由</w:t>
      </w:r>
      <w:r w:rsidRPr="005A05EA">
        <w:rPr>
          <w:rFonts w:asciiTheme="minorHAnsi" w:hAnsiTheme="minorHAnsi" w:cstheme="minorHAnsi"/>
          <w:szCs w:val="24"/>
          <w:lang w:eastAsia="zh-CN"/>
        </w:rPr>
        <w:t>40</w:t>
      </w:r>
      <w:r w:rsidR="00F547F9" w:rsidRPr="005A05EA">
        <w:rPr>
          <w:rFonts w:asciiTheme="minorHAnsi" w:hAnsiTheme="minorHAnsi" w:cstheme="minorHAnsi"/>
          <w:szCs w:val="24"/>
          <w:lang w:eastAsia="zh-CN"/>
        </w:rPr>
        <w:t>个</w:t>
      </w:r>
      <w:r w:rsidRPr="005A05EA">
        <w:rPr>
          <w:rFonts w:asciiTheme="minorHAnsi" w:hAnsiTheme="minorHAnsi" w:cstheme="minorHAnsi"/>
          <w:szCs w:val="24"/>
          <w:lang w:eastAsia="zh-CN"/>
        </w:rPr>
        <w:t>IGO</w:t>
      </w:r>
      <w:r w:rsidRPr="005A05EA">
        <w:rPr>
          <w:rFonts w:asciiTheme="minorHAnsi" w:hAnsiTheme="minorHAnsi" w:cstheme="minorHAnsi"/>
          <w:szCs w:val="24"/>
          <w:lang w:eastAsia="zh-CN"/>
        </w:rPr>
        <w:t>组成，其中包括国际电联）正在与互联网域名和号码分配机构（</w:t>
      </w:r>
      <w:r w:rsidRPr="005A05EA">
        <w:rPr>
          <w:rFonts w:asciiTheme="minorHAnsi" w:hAnsiTheme="minorHAnsi" w:cstheme="minorHAnsi"/>
          <w:szCs w:val="24"/>
          <w:lang w:eastAsia="zh-CN"/>
        </w:rPr>
        <w:t>ICANN</w:t>
      </w:r>
      <w:r w:rsidRPr="005A05EA">
        <w:rPr>
          <w:rFonts w:asciiTheme="minorHAnsi" w:hAnsiTheme="minorHAnsi" w:cstheme="minorHAnsi"/>
          <w:szCs w:val="24"/>
          <w:lang w:eastAsia="zh-CN"/>
        </w:rPr>
        <w:t>）讨论有关在新的</w:t>
      </w:r>
      <w:r w:rsidRPr="005A05EA">
        <w:rPr>
          <w:rFonts w:asciiTheme="minorHAnsi" w:hAnsiTheme="minorHAnsi" w:cstheme="minorHAnsi"/>
          <w:szCs w:val="24"/>
          <w:lang w:eastAsia="zh-CN"/>
        </w:rPr>
        <w:t>gTLD</w:t>
      </w:r>
      <w:r w:rsidRPr="005A05EA">
        <w:rPr>
          <w:rFonts w:asciiTheme="minorHAnsi" w:hAnsiTheme="minorHAnsi" w:cstheme="minorHAnsi"/>
          <w:szCs w:val="24"/>
          <w:lang w:eastAsia="zh-CN"/>
        </w:rPr>
        <w:t>中保护</w:t>
      </w:r>
      <w:r w:rsidRPr="005A05EA">
        <w:rPr>
          <w:rFonts w:asciiTheme="minorHAnsi" w:hAnsiTheme="minorHAnsi" w:cstheme="minorHAnsi"/>
          <w:szCs w:val="24"/>
          <w:lang w:eastAsia="zh-CN"/>
        </w:rPr>
        <w:t>IGO</w:t>
      </w:r>
      <w:r w:rsidRPr="005A05EA">
        <w:rPr>
          <w:rFonts w:asciiTheme="minorHAnsi" w:hAnsiTheme="minorHAnsi" w:cstheme="minorHAnsi"/>
          <w:szCs w:val="24"/>
          <w:lang w:eastAsia="zh-CN"/>
        </w:rPr>
        <w:t>名称和缩略语问题。国际电联继续在</w:t>
      </w:r>
      <w:r w:rsidR="002C5FA9" w:rsidRPr="005A05EA">
        <w:rPr>
          <w:rFonts w:asciiTheme="minorHAnsi" w:hAnsiTheme="minorHAnsi" w:cstheme="minorHAnsi"/>
          <w:szCs w:val="24"/>
          <w:lang w:eastAsia="zh-CN"/>
        </w:rPr>
        <w:t>ICANN</w:t>
      </w:r>
      <w:r w:rsidR="00F547F9" w:rsidRPr="005A05EA">
        <w:rPr>
          <w:rFonts w:asciiTheme="minorHAnsi" w:hAnsiTheme="minorHAnsi" w:cstheme="minorHAnsi"/>
          <w:szCs w:val="24"/>
          <w:lang w:eastAsia="zh-CN"/>
        </w:rPr>
        <w:t xml:space="preserve"> </w:t>
      </w:r>
      <w:r w:rsidR="00A17E9B" w:rsidRPr="005A05EA">
        <w:rPr>
          <w:rFonts w:asciiTheme="minorHAnsi" w:hAnsiTheme="minorHAnsi" w:cstheme="minorHAnsi"/>
          <w:szCs w:val="24"/>
          <w:lang w:eastAsia="zh-CN"/>
        </w:rPr>
        <w:t>GAC</w:t>
      </w:r>
      <w:r w:rsidR="00A17E9B" w:rsidRPr="005A05EA">
        <w:rPr>
          <w:rFonts w:asciiTheme="minorHAnsi" w:hAnsiTheme="minorHAnsi" w:cstheme="minorHAnsi"/>
          <w:szCs w:val="24"/>
          <w:lang w:eastAsia="zh-CN"/>
        </w:rPr>
        <w:t>中发挥观察员的作用。在</w:t>
      </w:r>
      <w:r w:rsidR="002C5FA9" w:rsidRPr="005A05EA">
        <w:rPr>
          <w:rFonts w:asciiTheme="minorHAnsi" w:hAnsiTheme="minorHAnsi" w:cstheme="minorHAnsi"/>
          <w:szCs w:val="24"/>
          <w:lang w:eastAsia="zh-CN"/>
        </w:rPr>
        <w:t>WTPF-13</w:t>
      </w:r>
      <w:r w:rsidR="00A17E9B" w:rsidRPr="005A05EA">
        <w:rPr>
          <w:rFonts w:asciiTheme="minorHAnsi" w:hAnsiTheme="minorHAnsi" w:cstheme="minorHAnsi"/>
          <w:szCs w:val="24"/>
          <w:lang w:eastAsia="zh-CN"/>
        </w:rPr>
        <w:t>和理事会</w:t>
      </w:r>
      <w:r w:rsidR="002C5FA9" w:rsidRPr="005A05EA">
        <w:rPr>
          <w:rFonts w:asciiTheme="minorHAnsi" w:hAnsiTheme="minorHAnsi" w:cstheme="minorHAnsi"/>
          <w:szCs w:val="24"/>
          <w:lang w:eastAsia="zh-CN"/>
        </w:rPr>
        <w:t>2013</w:t>
      </w:r>
      <w:r w:rsidR="00A17E9B" w:rsidRPr="005A05EA">
        <w:rPr>
          <w:rFonts w:asciiTheme="minorHAnsi" w:hAnsiTheme="minorHAnsi" w:cstheme="minorHAnsi"/>
          <w:szCs w:val="24"/>
          <w:lang w:eastAsia="zh-CN"/>
        </w:rPr>
        <w:t>年会议之后，国际电联秘书长宣布推出</w:t>
      </w:r>
      <w:hyperlink r:id="rId114" w:history="1">
        <w:r w:rsidR="005A05EA" w:rsidRPr="005A05EA">
          <w:rPr>
            <w:rStyle w:val="Hyperlink"/>
            <w:rFonts w:ascii="SimSun" w:hAnsi="SimSun" w:cstheme="minorHAnsi"/>
            <w:szCs w:val="24"/>
            <w:lang w:eastAsia="zh-CN"/>
          </w:rPr>
          <w:t>“</w:t>
        </w:r>
        <w:r w:rsidR="00C81213" w:rsidRPr="005A05EA">
          <w:rPr>
            <w:rStyle w:val="Hyperlink"/>
            <w:rFonts w:asciiTheme="minorHAnsi" w:hAnsiTheme="minorHAnsi" w:cstheme="minorHAnsi"/>
            <w:szCs w:val="24"/>
            <w:lang w:eastAsia="zh-CN"/>
          </w:rPr>
          <w:t>公开会议</w:t>
        </w:r>
        <w:r w:rsidR="005A05EA" w:rsidRPr="005A05EA">
          <w:rPr>
            <w:rStyle w:val="Hyperlink"/>
            <w:rFonts w:ascii="SimSun" w:hAnsi="SimSun" w:cstheme="minorHAnsi"/>
            <w:szCs w:val="24"/>
            <w:lang w:eastAsia="zh-CN"/>
          </w:rPr>
          <w:t>”</w:t>
        </w:r>
      </w:hyperlink>
      <w:r w:rsidR="00F547F9" w:rsidRPr="005A05EA">
        <w:rPr>
          <w:rFonts w:asciiTheme="minorHAnsi" w:hAnsiTheme="minorHAnsi" w:cstheme="minorHAnsi"/>
          <w:szCs w:val="24"/>
          <w:lang w:val="en-US" w:eastAsia="zh-CN"/>
        </w:rPr>
        <w:t>，</w:t>
      </w:r>
      <w:r w:rsidR="00A17E9B" w:rsidRPr="005A05EA">
        <w:rPr>
          <w:rFonts w:asciiTheme="minorHAnsi" w:hAnsiTheme="minorHAnsi" w:cstheme="minorHAnsi"/>
          <w:szCs w:val="24"/>
          <w:lang w:val="en-US" w:eastAsia="zh-CN"/>
        </w:rPr>
        <w:t>作为有关与互联网相关的公共政策问题的非正式磋商系列，侧重于政府在互联网管理的利益攸关多方模式中的作用。国际电联秘书长认识到与互联网相关的政策制定进程涉及利益攸关多方和更广泛的</w:t>
      </w:r>
      <w:r w:rsidR="00F547F9" w:rsidRPr="005A05EA">
        <w:rPr>
          <w:rFonts w:asciiTheme="minorHAnsi" w:hAnsiTheme="minorHAnsi" w:cstheme="minorHAnsi"/>
          <w:szCs w:val="24"/>
          <w:lang w:val="en-US" w:eastAsia="zh-CN"/>
        </w:rPr>
        <w:t>公众</w:t>
      </w:r>
      <w:r w:rsidR="00A17E9B" w:rsidRPr="005A05EA">
        <w:rPr>
          <w:rFonts w:asciiTheme="minorHAnsi" w:hAnsiTheme="minorHAnsi" w:cstheme="minorHAnsi"/>
          <w:szCs w:val="24"/>
          <w:lang w:val="en-US" w:eastAsia="zh-CN"/>
        </w:rPr>
        <w:t>，因此</w:t>
      </w:r>
      <w:r w:rsidR="00F547F9" w:rsidRPr="005A05EA">
        <w:rPr>
          <w:rFonts w:asciiTheme="minorHAnsi" w:hAnsiTheme="minorHAnsi" w:cstheme="minorHAnsi"/>
          <w:szCs w:val="24"/>
          <w:lang w:val="en-US" w:eastAsia="zh-CN"/>
        </w:rPr>
        <w:t>推出</w:t>
      </w:r>
      <w:r w:rsidR="00A17E9B" w:rsidRPr="005A05EA">
        <w:rPr>
          <w:rFonts w:asciiTheme="minorHAnsi" w:hAnsiTheme="minorHAnsi" w:cstheme="minorHAnsi"/>
          <w:szCs w:val="24"/>
          <w:lang w:val="en-US" w:eastAsia="zh-CN"/>
        </w:rPr>
        <w:t>了一系列非正式</w:t>
      </w:r>
      <w:r w:rsidR="00F547F9" w:rsidRPr="005A05EA">
        <w:rPr>
          <w:rFonts w:asciiTheme="minorHAnsi" w:hAnsiTheme="minorHAnsi" w:cstheme="minorHAnsi"/>
          <w:szCs w:val="24"/>
          <w:lang w:val="en-US" w:eastAsia="zh-CN"/>
        </w:rPr>
        <w:t>、</w:t>
      </w:r>
      <w:r w:rsidR="00A17E9B" w:rsidRPr="005A05EA">
        <w:rPr>
          <w:rFonts w:asciiTheme="minorHAnsi" w:hAnsiTheme="minorHAnsi" w:cstheme="minorHAnsi"/>
          <w:szCs w:val="24"/>
          <w:lang w:val="en-US" w:eastAsia="zh-CN"/>
        </w:rPr>
        <w:t>开放和包容性的讨论形式，如：</w:t>
      </w:r>
    </w:p>
    <w:p w:rsidR="002C5FA9" w:rsidRPr="00F13121" w:rsidRDefault="00091446" w:rsidP="00F13121">
      <w:pPr>
        <w:pStyle w:val="enumlev10"/>
        <w:rPr>
          <w:rFonts w:asciiTheme="minorHAnsi" w:eastAsiaTheme="minorEastAsia" w:hAnsiTheme="minorHAnsi"/>
          <w:lang w:eastAsia="zh-CN"/>
        </w:rPr>
      </w:pPr>
      <w:r w:rsidRPr="00F13121">
        <w:rPr>
          <w:rFonts w:asciiTheme="minorHAnsi" w:eastAsiaTheme="minorEastAsia" w:hAnsiTheme="minorHAnsi"/>
          <w:lang w:eastAsia="zh-CN"/>
        </w:rPr>
        <w:t>a)</w:t>
      </w:r>
      <w:r w:rsidRPr="00F13121">
        <w:rPr>
          <w:rFonts w:asciiTheme="minorHAnsi" w:eastAsiaTheme="minorEastAsia" w:hAnsiTheme="minorHAnsi"/>
          <w:lang w:eastAsia="zh-CN"/>
        </w:rPr>
        <w:tab/>
      </w:r>
      <w:r w:rsidR="002C5FA9" w:rsidRPr="00F13121">
        <w:rPr>
          <w:rFonts w:asciiTheme="minorHAnsi" w:eastAsiaTheme="minorEastAsia" w:hAnsiTheme="minorHAnsi"/>
          <w:lang w:eastAsia="zh-CN"/>
        </w:rPr>
        <w:t>在</w:t>
      </w:r>
      <w:r w:rsidR="00F547F9" w:rsidRPr="00F13121">
        <w:rPr>
          <w:rFonts w:asciiTheme="minorHAnsi" w:eastAsiaTheme="minorEastAsia" w:hAnsiTheme="minorHAnsi"/>
          <w:lang w:eastAsia="zh-CN"/>
        </w:rPr>
        <w:t>瑞士日内瓦</w:t>
      </w:r>
      <w:r w:rsidR="002C5FA9" w:rsidRPr="00F13121">
        <w:rPr>
          <w:rFonts w:asciiTheme="minorHAnsi" w:eastAsiaTheme="minorEastAsia" w:hAnsiTheme="minorHAnsi"/>
          <w:lang w:eastAsia="zh-CN"/>
        </w:rPr>
        <w:t>国际电联总部</w:t>
      </w:r>
      <w:r w:rsidR="002C5FA9" w:rsidRPr="00F13121">
        <w:rPr>
          <w:rFonts w:asciiTheme="minorHAnsi" w:eastAsiaTheme="minorEastAsia" w:hAnsiTheme="minorHAnsi"/>
          <w:lang w:eastAsia="zh-CN"/>
        </w:rPr>
        <w:t>ICT</w:t>
      </w:r>
      <w:r w:rsidR="002C5FA9" w:rsidRPr="00F13121">
        <w:rPr>
          <w:rFonts w:asciiTheme="minorHAnsi" w:eastAsiaTheme="minorEastAsia" w:hAnsiTheme="minorHAnsi"/>
          <w:lang w:eastAsia="zh-CN"/>
        </w:rPr>
        <w:t>探索博物馆举办</w:t>
      </w:r>
      <w:r w:rsidR="002C5FA9" w:rsidRPr="00F13121">
        <w:rPr>
          <w:rFonts w:asciiTheme="minorHAnsi" w:eastAsiaTheme="minorEastAsia" w:hAnsiTheme="minorHAnsi"/>
          <w:lang w:eastAsia="zh-CN"/>
        </w:rPr>
        <w:t>World Caf</w:t>
      </w:r>
      <w:r w:rsidR="002C5FA9" w:rsidRPr="00F13121">
        <w:rPr>
          <w:rFonts w:asciiTheme="minorHAnsi" w:eastAsiaTheme="minorEastAsia" w:hAnsiTheme="minorHAnsi" w:cs="Calibri"/>
          <w:lang w:eastAsia="zh-CN"/>
        </w:rPr>
        <w:t>é</w:t>
      </w:r>
      <w:r w:rsidR="002C5FA9" w:rsidRPr="00F13121">
        <w:rPr>
          <w:rFonts w:asciiTheme="minorHAnsi" w:eastAsiaTheme="minorEastAsia" w:hAnsiTheme="minorHAnsi"/>
          <w:lang w:eastAsia="zh-CN"/>
        </w:rPr>
        <w:t>活动（</w:t>
      </w:r>
      <w:r w:rsidR="002C5FA9" w:rsidRPr="00F13121">
        <w:rPr>
          <w:rFonts w:asciiTheme="minorHAnsi" w:eastAsiaTheme="minorEastAsia" w:hAnsiTheme="minorHAnsi"/>
          <w:lang w:eastAsia="zh-CN"/>
        </w:rPr>
        <w:t>2013</w:t>
      </w:r>
      <w:r w:rsidR="002C5FA9" w:rsidRPr="00F13121">
        <w:rPr>
          <w:rFonts w:asciiTheme="minorHAnsi" w:eastAsiaTheme="minorEastAsia" w:hAnsiTheme="minorHAnsi"/>
          <w:lang w:eastAsia="zh-CN"/>
        </w:rPr>
        <w:t>年</w:t>
      </w:r>
      <w:r w:rsidR="002C5FA9" w:rsidRPr="00F13121">
        <w:rPr>
          <w:rFonts w:asciiTheme="minorHAnsi" w:eastAsiaTheme="minorEastAsia" w:hAnsiTheme="minorHAnsi"/>
          <w:lang w:eastAsia="zh-CN"/>
        </w:rPr>
        <w:t>10</w:t>
      </w:r>
      <w:r w:rsidR="002C5FA9" w:rsidRPr="00F13121">
        <w:rPr>
          <w:rFonts w:asciiTheme="minorHAnsi" w:eastAsiaTheme="minorEastAsia" w:hAnsiTheme="minorHAnsi"/>
          <w:lang w:eastAsia="zh-CN"/>
        </w:rPr>
        <w:t>月</w:t>
      </w:r>
      <w:r w:rsidR="002C5FA9" w:rsidRPr="00F13121">
        <w:rPr>
          <w:rFonts w:asciiTheme="minorHAnsi" w:eastAsiaTheme="minorEastAsia" w:hAnsiTheme="minorHAnsi"/>
          <w:lang w:eastAsia="zh-CN"/>
        </w:rPr>
        <w:t>8</w:t>
      </w:r>
      <w:r w:rsidR="009342E9" w:rsidRPr="00F13121">
        <w:rPr>
          <w:rFonts w:asciiTheme="minorHAnsi" w:eastAsiaTheme="minorEastAsia" w:hAnsiTheme="minorHAnsi"/>
          <w:lang w:eastAsia="zh-CN"/>
        </w:rPr>
        <w:t>日）；</w:t>
      </w:r>
    </w:p>
    <w:p w:rsidR="002C5FA9" w:rsidRPr="00F13121" w:rsidRDefault="00091446" w:rsidP="00373EE7">
      <w:pPr>
        <w:pStyle w:val="enumlev10"/>
        <w:rPr>
          <w:rFonts w:asciiTheme="minorHAnsi" w:eastAsiaTheme="minorEastAsia" w:hAnsiTheme="minorHAnsi"/>
          <w:lang w:eastAsia="zh-CN"/>
        </w:rPr>
      </w:pPr>
      <w:r w:rsidRPr="00F13121">
        <w:rPr>
          <w:rFonts w:asciiTheme="minorHAnsi" w:eastAsiaTheme="minorEastAsia" w:hAnsiTheme="minorHAnsi"/>
          <w:lang w:eastAsia="zh-CN"/>
        </w:rPr>
        <w:t>b)</w:t>
      </w:r>
      <w:r w:rsidRPr="00F13121">
        <w:rPr>
          <w:rFonts w:asciiTheme="minorHAnsi" w:eastAsiaTheme="minorEastAsia" w:hAnsiTheme="minorHAnsi"/>
          <w:lang w:eastAsia="zh-CN"/>
        </w:rPr>
        <w:tab/>
      </w:r>
      <w:r w:rsidR="002C5FA9" w:rsidRPr="00F13121">
        <w:rPr>
          <w:rFonts w:asciiTheme="minorHAnsi" w:eastAsiaTheme="minorEastAsia" w:hAnsiTheme="minorHAnsi"/>
          <w:lang w:eastAsia="zh-CN"/>
        </w:rPr>
        <w:t>在印度尼西亚巴厘岛</w:t>
      </w:r>
      <w:r w:rsidR="00F03311" w:rsidRPr="00F13121">
        <w:rPr>
          <w:rFonts w:asciiTheme="minorHAnsi" w:eastAsiaTheme="minorEastAsia" w:hAnsiTheme="minorHAnsi"/>
          <w:lang w:eastAsia="zh-CN"/>
        </w:rPr>
        <w:t>2013</w:t>
      </w:r>
      <w:r w:rsidR="00F03311" w:rsidRPr="00F13121">
        <w:rPr>
          <w:rFonts w:asciiTheme="minorHAnsi" w:eastAsiaTheme="minorEastAsia" w:hAnsiTheme="minorHAnsi"/>
          <w:lang w:eastAsia="zh-CN"/>
        </w:rPr>
        <w:t>年</w:t>
      </w:r>
      <w:r w:rsidR="002C5FA9" w:rsidRPr="00F13121">
        <w:rPr>
          <w:rFonts w:asciiTheme="minorHAnsi" w:eastAsiaTheme="minorEastAsia" w:hAnsiTheme="minorHAnsi"/>
          <w:lang w:eastAsia="zh-CN"/>
        </w:rPr>
        <w:t>互联网治理论坛</w:t>
      </w:r>
      <w:r w:rsidR="00373EE7">
        <w:rPr>
          <w:rFonts w:asciiTheme="minorHAnsi" w:eastAsiaTheme="minorEastAsia" w:hAnsiTheme="minorHAnsi" w:hint="eastAsia"/>
          <w:lang w:eastAsia="zh-CN"/>
        </w:rPr>
        <w:t>（</w:t>
      </w:r>
      <w:r w:rsidR="002C5FA9" w:rsidRPr="00F13121">
        <w:rPr>
          <w:rFonts w:asciiTheme="minorHAnsi" w:eastAsiaTheme="minorEastAsia" w:hAnsiTheme="minorHAnsi"/>
          <w:lang w:eastAsia="zh-CN"/>
        </w:rPr>
        <w:t>IGF</w:t>
      </w:r>
      <w:r w:rsidR="00373EE7">
        <w:rPr>
          <w:rFonts w:asciiTheme="minorHAnsi" w:eastAsiaTheme="minorEastAsia" w:hAnsiTheme="minorHAnsi" w:hint="eastAsia"/>
          <w:lang w:eastAsia="zh-CN"/>
        </w:rPr>
        <w:t>）</w:t>
      </w:r>
      <w:r w:rsidR="002C5FA9" w:rsidRPr="00F13121">
        <w:rPr>
          <w:rFonts w:asciiTheme="minorHAnsi" w:eastAsiaTheme="minorEastAsia" w:hAnsiTheme="minorHAnsi"/>
          <w:lang w:eastAsia="zh-CN"/>
        </w:rPr>
        <w:t>期间举办</w:t>
      </w:r>
      <w:r w:rsidR="00F03311" w:rsidRPr="00F13121">
        <w:rPr>
          <w:rFonts w:asciiTheme="minorHAnsi" w:eastAsiaTheme="minorEastAsia" w:hAnsiTheme="minorHAnsi"/>
          <w:lang w:eastAsia="zh-CN"/>
        </w:rPr>
        <w:t>公开</w:t>
      </w:r>
      <w:r w:rsidR="002C5FA9" w:rsidRPr="00F13121">
        <w:rPr>
          <w:rFonts w:asciiTheme="minorHAnsi" w:eastAsiaTheme="minorEastAsia" w:hAnsiTheme="minorHAnsi"/>
          <w:lang w:eastAsia="zh-CN"/>
        </w:rPr>
        <w:t>会议</w:t>
      </w:r>
      <w:hyperlink r:id="rId115" w:history="1">
        <w:r w:rsidR="003F1309" w:rsidRPr="00822ECE">
          <w:rPr>
            <w:rStyle w:val="Hyperlink"/>
            <w:rFonts w:asciiTheme="minorHAnsi" w:hAnsiTheme="minorHAnsi" w:cs="Microsoft YaHei"/>
            <w:szCs w:val="24"/>
            <w:lang w:val="en-US" w:eastAsia="zh-CN"/>
          </w:rPr>
          <w:t>公开会议</w:t>
        </w:r>
      </w:hyperlink>
      <w:r w:rsidR="001D2943" w:rsidRPr="00F13121">
        <w:rPr>
          <w:rFonts w:asciiTheme="minorHAnsi" w:eastAsiaTheme="minorEastAsia" w:hAnsiTheme="minorHAnsi"/>
          <w:lang w:eastAsia="zh-CN"/>
        </w:rPr>
        <w:br/>
      </w:r>
      <w:r w:rsidR="002C5FA9" w:rsidRPr="00F13121">
        <w:rPr>
          <w:rFonts w:asciiTheme="minorHAnsi" w:eastAsiaTheme="minorEastAsia" w:hAnsiTheme="minorHAnsi"/>
          <w:lang w:eastAsia="zh-CN"/>
        </w:rPr>
        <w:t>（</w:t>
      </w:r>
      <w:r w:rsidR="002C5FA9" w:rsidRPr="00F13121">
        <w:rPr>
          <w:rFonts w:asciiTheme="minorHAnsi" w:eastAsiaTheme="minorEastAsia" w:hAnsiTheme="minorHAnsi"/>
          <w:lang w:eastAsia="zh-CN"/>
        </w:rPr>
        <w:t>2013</w:t>
      </w:r>
      <w:r w:rsidR="002C5FA9" w:rsidRPr="00F13121">
        <w:rPr>
          <w:rFonts w:asciiTheme="minorHAnsi" w:eastAsiaTheme="minorEastAsia" w:hAnsiTheme="minorHAnsi"/>
          <w:lang w:eastAsia="zh-CN"/>
        </w:rPr>
        <w:t>年</w:t>
      </w:r>
      <w:r w:rsidR="002C5FA9" w:rsidRPr="00F13121">
        <w:rPr>
          <w:rFonts w:asciiTheme="minorHAnsi" w:eastAsiaTheme="minorEastAsia" w:hAnsiTheme="minorHAnsi"/>
          <w:lang w:eastAsia="zh-CN"/>
        </w:rPr>
        <w:t>10</w:t>
      </w:r>
      <w:r w:rsidR="002C5FA9" w:rsidRPr="00F13121">
        <w:rPr>
          <w:rFonts w:asciiTheme="minorHAnsi" w:eastAsiaTheme="minorEastAsia" w:hAnsiTheme="minorHAnsi"/>
          <w:lang w:eastAsia="zh-CN"/>
        </w:rPr>
        <w:t>月</w:t>
      </w:r>
      <w:r w:rsidR="002C5FA9" w:rsidRPr="00F13121">
        <w:rPr>
          <w:rFonts w:asciiTheme="minorHAnsi" w:eastAsiaTheme="minorEastAsia" w:hAnsiTheme="minorHAnsi"/>
          <w:lang w:eastAsia="zh-CN"/>
        </w:rPr>
        <w:t>25</w:t>
      </w:r>
      <w:r w:rsidR="009342E9" w:rsidRPr="00F13121">
        <w:rPr>
          <w:rFonts w:asciiTheme="minorHAnsi" w:eastAsiaTheme="minorEastAsia" w:hAnsiTheme="minorHAnsi"/>
          <w:lang w:eastAsia="zh-CN"/>
        </w:rPr>
        <w:t>日）；</w:t>
      </w:r>
    </w:p>
    <w:p w:rsidR="002C5FA9" w:rsidRPr="005A05EA" w:rsidRDefault="00091446" w:rsidP="00F13121">
      <w:pPr>
        <w:pStyle w:val="enumlev10"/>
        <w:rPr>
          <w:lang w:eastAsia="zh-CN"/>
        </w:rPr>
      </w:pPr>
      <w:r w:rsidRPr="00F13121">
        <w:rPr>
          <w:rFonts w:asciiTheme="minorHAnsi" w:eastAsiaTheme="minorEastAsia" w:hAnsiTheme="minorHAnsi"/>
          <w:lang w:eastAsia="zh-CN"/>
        </w:rPr>
        <w:t>c)</w:t>
      </w:r>
      <w:r w:rsidRPr="00F13121">
        <w:rPr>
          <w:rFonts w:asciiTheme="minorHAnsi" w:eastAsiaTheme="minorEastAsia" w:hAnsiTheme="minorHAnsi"/>
          <w:lang w:eastAsia="zh-CN"/>
        </w:rPr>
        <w:tab/>
      </w:r>
      <w:r w:rsidR="00A17E9B" w:rsidRPr="00F13121">
        <w:rPr>
          <w:rFonts w:asciiTheme="minorHAnsi" w:eastAsiaTheme="minorEastAsia" w:hAnsiTheme="minorHAnsi"/>
          <w:lang w:eastAsia="zh-CN"/>
        </w:rPr>
        <w:t>2013</w:t>
      </w:r>
      <w:r w:rsidR="00A17E9B" w:rsidRPr="00F13121">
        <w:rPr>
          <w:rFonts w:asciiTheme="minorHAnsi" w:eastAsiaTheme="minorEastAsia" w:hAnsiTheme="minorHAnsi"/>
          <w:lang w:eastAsia="zh-CN"/>
        </w:rPr>
        <w:t>年</w:t>
      </w:r>
      <w:r w:rsidR="00A17E9B" w:rsidRPr="00F13121">
        <w:rPr>
          <w:rFonts w:asciiTheme="minorHAnsi" w:eastAsiaTheme="minorEastAsia" w:hAnsiTheme="minorHAnsi"/>
          <w:lang w:eastAsia="zh-CN"/>
        </w:rPr>
        <w:t>10</w:t>
      </w:r>
      <w:r w:rsidR="00A17E9B" w:rsidRPr="00F13121">
        <w:rPr>
          <w:rFonts w:asciiTheme="minorHAnsi" w:eastAsiaTheme="minorEastAsia" w:hAnsiTheme="minorHAnsi"/>
          <w:lang w:eastAsia="zh-CN"/>
        </w:rPr>
        <w:t>月</w:t>
      </w:r>
      <w:r w:rsidR="00A17E9B" w:rsidRPr="00F13121">
        <w:rPr>
          <w:rFonts w:asciiTheme="minorHAnsi" w:eastAsiaTheme="minorEastAsia" w:hAnsiTheme="minorHAnsi"/>
          <w:lang w:eastAsia="zh-CN"/>
        </w:rPr>
        <w:t>15</w:t>
      </w:r>
      <w:r w:rsidR="00A17E9B" w:rsidRPr="00F13121">
        <w:rPr>
          <w:rFonts w:asciiTheme="minorHAnsi" w:eastAsiaTheme="minorEastAsia" w:hAnsiTheme="minorHAnsi"/>
          <w:lang w:eastAsia="zh-CN"/>
        </w:rPr>
        <w:t>日推出</w:t>
      </w:r>
      <w:hyperlink r:id="rId116" w:history="1">
        <w:r w:rsidR="00A17E9B" w:rsidRPr="00F13121">
          <w:rPr>
            <w:rStyle w:val="Hyperlink"/>
            <w:rFonts w:asciiTheme="minorHAnsi" w:hAnsiTheme="minorHAnsi" w:cs="Microsoft YaHei"/>
            <w:lang w:eastAsia="zh-CN"/>
          </w:rPr>
          <w:t>在线众包平台</w:t>
        </w:r>
      </w:hyperlink>
      <w:r w:rsidR="00E11FA4" w:rsidRPr="00F13121">
        <w:rPr>
          <w:rFonts w:asciiTheme="minorHAnsi" w:eastAsiaTheme="minorEastAsia" w:hAnsiTheme="minorHAnsi"/>
          <w:lang w:eastAsia="zh-CN"/>
        </w:rPr>
        <w:t>。</w:t>
      </w:r>
    </w:p>
    <w:p w:rsidR="002C5FA9" w:rsidRPr="005A05EA" w:rsidRDefault="00A17E9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这些非正式磋商取得了丰硕的成果，博采众长并将利益攸关多方纳入其中。国际电联</w:t>
      </w:r>
      <w:r w:rsidR="00A71121">
        <w:rPr>
          <w:rFonts w:asciiTheme="minorHAnsi" w:hAnsiTheme="minorHAnsi" w:cstheme="minorHAnsi" w:hint="eastAsia"/>
          <w:lang w:eastAsia="zh-CN"/>
        </w:rPr>
        <w:t>“公开会议”</w:t>
      </w:r>
      <w:hyperlink r:id="rId117" w:history="1">
        <w:r w:rsidRPr="005A05EA">
          <w:rPr>
            <w:rStyle w:val="Hyperlink"/>
            <w:rFonts w:asciiTheme="minorHAnsi" w:hAnsiTheme="minorHAnsi" w:cstheme="minorHAnsi"/>
            <w:szCs w:val="24"/>
            <w:lang w:eastAsia="zh-CN"/>
          </w:rPr>
          <w:t>报告</w:t>
        </w:r>
      </w:hyperlink>
      <w:r w:rsidRPr="005A05EA">
        <w:rPr>
          <w:rFonts w:asciiTheme="minorHAnsi" w:hAnsiTheme="minorHAnsi" w:cstheme="minorHAnsi"/>
          <w:lang w:eastAsia="zh-CN"/>
        </w:rPr>
        <w:t>于</w:t>
      </w:r>
      <w:r w:rsidRPr="005A05EA">
        <w:rPr>
          <w:rFonts w:asciiTheme="minorHAnsi" w:hAnsiTheme="minorHAnsi" w:cstheme="minorHAnsi"/>
          <w:lang w:eastAsia="zh-CN"/>
        </w:rPr>
        <w:t>2013</w:t>
      </w:r>
      <w:r w:rsidRPr="005A05EA">
        <w:rPr>
          <w:rFonts w:asciiTheme="minorHAnsi" w:hAnsiTheme="minorHAnsi" w:cstheme="minorHAnsi"/>
          <w:lang w:eastAsia="zh-CN"/>
        </w:rPr>
        <w:t>年提交</w:t>
      </w:r>
      <w:r w:rsidR="005D6D1C" w:rsidRPr="005A05EA">
        <w:rPr>
          <w:rFonts w:asciiTheme="minorHAnsi" w:hAnsiTheme="minorHAnsi" w:cstheme="minorHAnsi"/>
          <w:lang w:eastAsia="zh-CN"/>
        </w:rPr>
        <w:t>互联网工作组。国际电联每年均参加互联网管理论坛（</w:t>
      </w:r>
      <w:r w:rsidR="005D6D1C" w:rsidRPr="005A05EA">
        <w:rPr>
          <w:rFonts w:asciiTheme="minorHAnsi" w:hAnsiTheme="minorHAnsi" w:cstheme="minorHAnsi"/>
          <w:lang w:eastAsia="zh-CN"/>
        </w:rPr>
        <w:t>IGF</w:t>
      </w:r>
      <w:r w:rsidR="005D6D1C" w:rsidRPr="005A05EA">
        <w:rPr>
          <w:rFonts w:asciiTheme="minorHAnsi" w:hAnsiTheme="minorHAnsi" w:cstheme="minorHAnsi"/>
          <w:lang w:eastAsia="zh-CN"/>
        </w:rPr>
        <w:t>）年会。</w:t>
      </w:r>
      <w:r w:rsidR="002C5FA9" w:rsidRPr="005A05EA">
        <w:rPr>
          <w:rFonts w:asciiTheme="minorHAnsi" w:hAnsiTheme="minorHAnsi" w:cstheme="minorHAnsi"/>
          <w:lang w:eastAsia="zh-CN"/>
        </w:rPr>
        <w:t>互联网管理论坛旨在提高人们对国际电联在互联网与气候变化、无障碍获取与残疾人和保护上网儿童安全方面开展的举措的认识。</w:t>
      </w:r>
      <w:r w:rsidR="00F03311" w:rsidRPr="005A05EA">
        <w:rPr>
          <w:rFonts w:asciiTheme="minorHAnsi" w:hAnsiTheme="minorHAnsi" w:cstheme="minorHAnsi"/>
          <w:lang w:eastAsia="zh-CN"/>
        </w:rPr>
        <w:t>有关</w:t>
      </w:r>
      <w:r w:rsidR="002C5FA9" w:rsidRPr="005A05EA">
        <w:rPr>
          <w:rFonts w:asciiTheme="minorHAnsi" w:hAnsiTheme="minorHAnsi" w:cstheme="minorHAnsi"/>
          <w:lang w:eastAsia="zh-CN"/>
        </w:rPr>
        <w:t>WTPF-13</w:t>
      </w:r>
      <w:r w:rsidR="00F03311" w:rsidRPr="005A05EA">
        <w:rPr>
          <w:rFonts w:asciiTheme="minorHAnsi" w:hAnsiTheme="minorHAnsi" w:cstheme="minorHAnsi"/>
          <w:lang w:eastAsia="zh-CN"/>
        </w:rPr>
        <w:t>的活动描述见第</w:t>
      </w:r>
      <w:r w:rsidR="00F03311" w:rsidRPr="005A05EA">
        <w:rPr>
          <w:rFonts w:asciiTheme="minorHAnsi" w:hAnsiTheme="minorHAnsi" w:cstheme="minorHAnsi"/>
          <w:lang w:eastAsia="zh-CN"/>
        </w:rPr>
        <w:t>2.6</w:t>
      </w:r>
      <w:r w:rsidR="00F03311" w:rsidRPr="005A05EA">
        <w:rPr>
          <w:rFonts w:asciiTheme="minorHAnsi" w:hAnsiTheme="minorHAnsi" w:cstheme="minorHAnsi"/>
          <w:lang w:eastAsia="zh-CN"/>
        </w:rPr>
        <w:t>节。</w:t>
      </w:r>
    </w:p>
    <w:p w:rsidR="002C5FA9" w:rsidRPr="005A05EA" w:rsidRDefault="002C5FA9"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国际化域名（</w:t>
      </w:r>
      <w:r w:rsidRPr="005A05EA">
        <w:rPr>
          <w:rFonts w:asciiTheme="minorHAnsi" w:hAnsiTheme="minorHAnsi" w:cstheme="minorHAnsi"/>
          <w:lang w:eastAsia="zh-CN"/>
        </w:rPr>
        <w:t>IDN</w:t>
      </w:r>
      <w:r w:rsidRPr="005A05EA">
        <w:rPr>
          <w:rFonts w:asciiTheme="minorHAnsi" w:hAnsiTheme="minorHAnsi" w:cstheme="minorHAnsi"/>
          <w:lang w:eastAsia="zh-CN"/>
        </w:rPr>
        <w:t>），电信标准化局继续就</w:t>
      </w:r>
      <w:r w:rsidRPr="005A05EA">
        <w:rPr>
          <w:rFonts w:asciiTheme="minorHAnsi" w:hAnsiTheme="minorHAnsi" w:cstheme="minorHAnsi"/>
          <w:lang w:eastAsia="zh-CN"/>
        </w:rPr>
        <w:t>DOA</w:t>
      </w:r>
      <w:r w:rsidRPr="005A05EA">
        <w:rPr>
          <w:rFonts w:asciiTheme="minorHAnsi" w:hAnsiTheme="minorHAnsi" w:cstheme="minorHAnsi"/>
          <w:lang w:eastAsia="zh-CN"/>
        </w:rPr>
        <w:t>等新兴技术开展研究，这是一个基于</w:t>
      </w:r>
      <w:r w:rsidRPr="005A05EA">
        <w:rPr>
          <w:rFonts w:asciiTheme="minorHAnsi" w:hAnsiTheme="minorHAnsi" w:cstheme="minorHAnsi"/>
          <w:lang w:eastAsia="zh-CN"/>
        </w:rPr>
        <w:t>Unicode 3.0</w:t>
      </w:r>
      <w:r w:rsidRPr="005A05EA">
        <w:rPr>
          <w:rFonts w:asciiTheme="minorHAnsi" w:hAnsiTheme="minorHAnsi" w:cstheme="minorHAnsi"/>
          <w:lang w:eastAsia="zh-CN"/>
        </w:rPr>
        <w:t>的命名空间，为</w:t>
      </w:r>
      <w:r w:rsidRPr="005A05EA">
        <w:rPr>
          <w:rFonts w:asciiTheme="minorHAnsi" w:hAnsiTheme="minorHAnsi" w:cstheme="minorHAnsi"/>
          <w:lang w:eastAsia="zh-CN"/>
        </w:rPr>
        <w:t>IDN</w:t>
      </w:r>
      <w:r w:rsidRPr="005A05EA">
        <w:rPr>
          <w:rFonts w:asciiTheme="minorHAnsi" w:hAnsiTheme="minorHAnsi" w:cstheme="minorHAnsi"/>
          <w:lang w:eastAsia="zh-CN"/>
        </w:rPr>
        <w:t>提供本征支持。</w:t>
      </w:r>
      <w:r w:rsidR="00F03311" w:rsidRPr="005A05EA">
        <w:rPr>
          <w:rFonts w:asciiTheme="minorHAnsi" w:hAnsiTheme="minorHAnsi" w:cstheme="minorHAnsi"/>
          <w:lang w:eastAsia="zh-CN"/>
        </w:rPr>
        <w:t>有关电话号码变址</w:t>
      </w:r>
      <w:r w:rsidR="00006F50" w:rsidRPr="005A05EA">
        <w:rPr>
          <w:rFonts w:asciiTheme="minorHAnsi" w:hAnsiTheme="minorHAnsi" w:cstheme="minorHAnsi"/>
          <w:lang w:eastAsia="zh-CN"/>
        </w:rPr>
        <w:t>（</w:t>
      </w:r>
      <w:r w:rsidR="00006F50" w:rsidRPr="005A05EA">
        <w:rPr>
          <w:rFonts w:asciiTheme="minorHAnsi" w:hAnsiTheme="minorHAnsi" w:cstheme="minorHAnsi"/>
          <w:lang w:eastAsia="zh-CN"/>
        </w:rPr>
        <w:t>ENUM</w:t>
      </w:r>
      <w:r w:rsidR="00006F50" w:rsidRPr="005A05EA">
        <w:rPr>
          <w:rFonts w:asciiTheme="minorHAnsi" w:hAnsiTheme="minorHAnsi" w:cstheme="minorHAnsi"/>
          <w:lang w:eastAsia="zh-CN"/>
        </w:rPr>
        <w:t>），</w:t>
      </w:r>
      <w:r w:rsidR="005D6D1C" w:rsidRPr="005A05EA">
        <w:rPr>
          <w:rFonts w:asciiTheme="minorHAnsi" w:hAnsiTheme="minorHAnsi" w:cstheme="minorHAnsi"/>
          <w:lang w:eastAsia="zh-CN"/>
        </w:rPr>
        <w:t>ITU-T</w:t>
      </w:r>
      <w:r w:rsidR="005D6D1C" w:rsidRPr="005A05EA">
        <w:rPr>
          <w:rFonts w:asciiTheme="minorHAnsi" w:hAnsiTheme="minorHAnsi" w:cstheme="minorHAnsi"/>
          <w:lang w:eastAsia="zh-CN"/>
        </w:rPr>
        <w:t>负责维护</w:t>
      </w:r>
      <w:hyperlink r:id="rId118" w:history="1">
        <w:r w:rsidR="005D6D1C" w:rsidRPr="005A05EA">
          <w:rPr>
            <w:rStyle w:val="Hyperlink"/>
            <w:rFonts w:asciiTheme="minorHAnsi" w:hAnsiTheme="minorHAnsi" w:cstheme="minorHAnsi"/>
            <w:szCs w:val="24"/>
            <w:lang w:eastAsia="zh-CN"/>
          </w:rPr>
          <w:t>有关</w:t>
        </w:r>
        <w:r w:rsidRPr="005A05EA">
          <w:rPr>
            <w:rStyle w:val="Hyperlink"/>
            <w:rFonts w:asciiTheme="minorHAnsi" w:hAnsiTheme="minorHAnsi" w:cstheme="minorHAnsi"/>
            <w:szCs w:val="24"/>
            <w:lang w:eastAsia="zh-CN"/>
          </w:rPr>
          <w:t>ENUM</w:t>
        </w:r>
      </w:hyperlink>
      <w:r w:rsidR="00A71121">
        <w:rPr>
          <w:rStyle w:val="Hyperlink"/>
          <w:rFonts w:asciiTheme="minorHAnsi" w:hAnsiTheme="minorHAnsi" w:cstheme="minorHAnsi"/>
          <w:szCs w:val="24"/>
          <w:lang w:eastAsia="zh-CN"/>
        </w:rPr>
        <w:t>的</w:t>
      </w:r>
      <w:r w:rsidR="00A71121">
        <w:rPr>
          <w:rStyle w:val="Hyperlink"/>
          <w:rFonts w:asciiTheme="minorHAnsi" w:hAnsiTheme="minorHAnsi" w:cstheme="minorHAnsi" w:hint="eastAsia"/>
          <w:szCs w:val="24"/>
          <w:lang w:eastAsia="zh-CN"/>
        </w:rPr>
        <w:t>最</w:t>
      </w:r>
      <w:r w:rsidR="005D6D1C" w:rsidRPr="005A05EA">
        <w:rPr>
          <w:rStyle w:val="Hyperlink"/>
          <w:rFonts w:asciiTheme="minorHAnsi" w:hAnsiTheme="minorHAnsi" w:cstheme="minorHAnsi"/>
          <w:szCs w:val="24"/>
          <w:lang w:eastAsia="zh-CN"/>
        </w:rPr>
        <w:t>新信息</w:t>
      </w:r>
      <w:r w:rsidR="005D6D1C" w:rsidRPr="005A05EA">
        <w:rPr>
          <w:rFonts w:asciiTheme="minorHAnsi" w:hAnsiTheme="minorHAnsi" w:cstheme="minorHAnsi"/>
          <w:lang w:eastAsia="zh-CN"/>
        </w:rPr>
        <w:t>，包括有关经批准的</w:t>
      </w:r>
      <w:r w:rsidRPr="005A05EA">
        <w:rPr>
          <w:rFonts w:asciiTheme="minorHAnsi" w:hAnsiTheme="minorHAnsi" w:cstheme="minorHAnsi"/>
          <w:lang w:eastAsia="zh-CN"/>
        </w:rPr>
        <w:t>ENUM</w:t>
      </w:r>
      <w:r w:rsidR="00006F50" w:rsidRPr="005A05EA">
        <w:rPr>
          <w:rFonts w:asciiTheme="minorHAnsi" w:hAnsiTheme="minorHAnsi" w:cstheme="minorHAnsi"/>
          <w:lang w:eastAsia="zh-CN"/>
        </w:rPr>
        <w:t>分配</w:t>
      </w:r>
      <w:r w:rsidR="005D6D1C" w:rsidRPr="005A05EA">
        <w:rPr>
          <w:rFonts w:asciiTheme="minorHAnsi" w:hAnsiTheme="minorHAnsi" w:cstheme="minorHAnsi"/>
          <w:lang w:eastAsia="zh-CN"/>
        </w:rPr>
        <w:t>和</w:t>
      </w:r>
      <w:r w:rsidRPr="005A05EA">
        <w:rPr>
          <w:rFonts w:asciiTheme="minorHAnsi" w:hAnsiTheme="minorHAnsi" w:cstheme="minorHAnsi"/>
          <w:lang w:eastAsia="zh-CN"/>
        </w:rPr>
        <w:t>ENUM</w:t>
      </w:r>
      <w:r w:rsidR="005D6D1C" w:rsidRPr="005A05EA">
        <w:rPr>
          <w:rFonts w:asciiTheme="minorHAnsi" w:hAnsiTheme="minorHAnsi" w:cstheme="minorHAnsi"/>
          <w:lang w:eastAsia="zh-CN"/>
        </w:rPr>
        <w:t>尝试信息。有关</w:t>
      </w:r>
      <w:r w:rsidRPr="005A05EA">
        <w:rPr>
          <w:rFonts w:asciiTheme="minorHAnsi" w:hAnsiTheme="minorHAnsi" w:cstheme="minorHAnsi"/>
          <w:lang w:eastAsia="zh-CN"/>
        </w:rPr>
        <w:t>国际互联网</w:t>
      </w:r>
      <w:r w:rsidR="00006F50" w:rsidRPr="005A05EA">
        <w:rPr>
          <w:rFonts w:asciiTheme="minorHAnsi" w:hAnsiTheme="minorHAnsi" w:cstheme="minorHAnsi"/>
          <w:lang w:eastAsia="zh-CN"/>
        </w:rPr>
        <w:t>连通性</w:t>
      </w:r>
      <w:r w:rsidRPr="005A05EA">
        <w:rPr>
          <w:rFonts w:asciiTheme="minorHAnsi" w:hAnsiTheme="minorHAnsi" w:cstheme="minorHAnsi"/>
          <w:lang w:eastAsia="zh-CN"/>
        </w:rPr>
        <w:t>（</w:t>
      </w:r>
      <w:r w:rsidRPr="005A05EA">
        <w:rPr>
          <w:rFonts w:asciiTheme="minorHAnsi" w:hAnsiTheme="minorHAnsi" w:cstheme="minorHAnsi"/>
          <w:lang w:eastAsia="zh-CN"/>
        </w:rPr>
        <w:t>IIC</w:t>
      </w:r>
      <w:r w:rsidRPr="005A05EA">
        <w:rPr>
          <w:rFonts w:asciiTheme="minorHAnsi" w:hAnsiTheme="minorHAnsi" w:cstheme="minorHAnsi"/>
          <w:lang w:eastAsia="zh-CN"/>
        </w:rPr>
        <w:t>）</w:t>
      </w:r>
      <w:r w:rsidR="005D6D1C" w:rsidRPr="005A05EA">
        <w:rPr>
          <w:rFonts w:asciiTheme="minorHAnsi" w:hAnsiTheme="minorHAnsi" w:cstheme="minorHAnsi"/>
          <w:lang w:eastAsia="zh-CN"/>
        </w:rPr>
        <w:t>和</w:t>
      </w:r>
      <w:r w:rsidRPr="005A05EA">
        <w:rPr>
          <w:rFonts w:asciiTheme="minorHAnsi" w:hAnsiTheme="minorHAnsi" w:cstheme="minorHAnsi"/>
          <w:lang w:eastAsia="zh-CN"/>
        </w:rPr>
        <w:t>IXP</w:t>
      </w:r>
      <w:r w:rsidR="005D6D1C" w:rsidRPr="005A05EA">
        <w:rPr>
          <w:rFonts w:asciiTheme="minorHAnsi" w:hAnsiTheme="minorHAnsi" w:cstheme="minorHAnsi"/>
          <w:lang w:eastAsia="zh-CN"/>
        </w:rPr>
        <w:t>，</w:t>
      </w:r>
      <w:r w:rsidRPr="005A05EA">
        <w:rPr>
          <w:rFonts w:asciiTheme="minorHAnsi" w:hAnsiTheme="minorHAnsi" w:cstheme="minorHAnsi"/>
          <w:lang w:eastAsia="zh-CN"/>
        </w:rPr>
        <w:t>电信发展局继续</w:t>
      </w:r>
      <w:r w:rsidR="00006F50" w:rsidRPr="005A05EA">
        <w:rPr>
          <w:rFonts w:asciiTheme="minorHAnsi" w:hAnsiTheme="minorHAnsi" w:cstheme="minorHAnsi"/>
          <w:lang w:eastAsia="zh-CN"/>
        </w:rPr>
        <w:t xml:space="preserve"> </w:t>
      </w:r>
      <w:r w:rsidR="005D6D1C" w:rsidRPr="005A05EA">
        <w:rPr>
          <w:rFonts w:asciiTheme="minorHAnsi" w:hAnsiTheme="minorHAnsi" w:cstheme="minorHAnsi"/>
          <w:lang w:eastAsia="zh-CN"/>
        </w:rPr>
        <w:t>为发展中国家和最不发达国家就国家</w:t>
      </w:r>
      <w:r w:rsidR="005D6D1C" w:rsidRPr="005A05EA">
        <w:rPr>
          <w:rFonts w:asciiTheme="minorHAnsi" w:hAnsiTheme="minorHAnsi" w:cstheme="minorHAnsi"/>
          <w:lang w:eastAsia="zh-CN"/>
        </w:rPr>
        <w:t>IXP</w:t>
      </w:r>
      <w:r w:rsidR="005D6D1C" w:rsidRPr="005A05EA">
        <w:rPr>
          <w:rFonts w:asciiTheme="minorHAnsi" w:hAnsiTheme="minorHAnsi" w:cstheme="minorHAnsi"/>
          <w:lang w:eastAsia="zh-CN"/>
        </w:rPr>
        <w:t>建设创建提供帮助以便实现高效和经济有效的区域互联网连接，包括</w:t>
      </w:r>
      <w:r w:rsidR="005D6D1C" w:rsidRPr="005A05EA">
        <w:rPr>
          <w:rFonts w:asciiTheme="minorHAnsi" w:hAnsiTheme="minorHAnsi" w:cstheme="minorHAnsi"/>
          <w:lang w:eastAsia="zh-CN"/>
        </w:rPr>
        <w:t>EAC</w:t>
      </w:r>
      <w:r w:rsidR="005D6D1C" w:rsidRPr="005A05EA">
        <w:rPr>
          <w:rFonts w:asciiTheme="minorHAnsi" w:hAnsiTheme="minorHAnsi" w:cstheme="minorHAnsi"/>
          <w:lang w:eastAsia="zh-CN"/>
        </w:rPr>
        <w:t>和</w:t>
      </w:r>
      <w:r w:rsidRPr="005A05EA">
        <w:rPr>
          <w:rFonts w:asciiTheme="minorHAnsi" w:hAnsiTheme="minorHAnsi" w:cstheme="minorHAnsi"/>
          <w:lang w:eastAsia="zh-CN"/>
        </w:rPr>
        <w:t>SADC</w:t>
      </w:r>
      <w:r w:rsidR="005D6D1C" w:rsidRPr="005A05EA">
        <w:rPr>
          <w:rFonts w:asciiTheme="minorHAnsi" w:hAnsiTheme="minorHAnsi" w:cstheme="minorHAnsi"/>
          <w:lang w:eastAsia="zh-CN"/>
        </w:rPr>
        <w:t>国家。</w:t>
      </w:r>
    </w:p>
    <w:p w:rsidR="002C5FA9" w:rsidRPr="005A05EA" w:rsidRDefault="002C5FA9" w:rsidP="00835D80">
      <w:pPr>
        <w:pStyle w:val="Heading2-ITU"/>
        <w:spacing w:before="320"/>
        <w:rPr>
          <w:rFonts w:asciiTheme="minorHAnsi" w:hAnsiTheme="minorHAnsi" w:cstheme="minorHAnsi"/>
          <w:b/>
          <w:bCs/>
          <w:lang w:eastAsia="zh-CN"/>
        </w:rPr>
      </w:pPr>
      <w:bookmarkStart w:id="42" w:name="_Toc378940123"/>
      <w:bookmarkStart w:id="43" w:name="_Toc394481331"/>
      <w:r w:rsidRPr="005A05EA">
        <w:rPr>
          <w:rFonts w:asciiTheme="minorHAnsi" w:hAnsiTheme="minorHAnsi" w:cstheme="minorHAnsi"/>
          <w:b/>
          <w:bCs/>
          <w:lang w:eastAsia="zh-CN"/>
        </w:rPr>
        <w:t>3.7</w:t>
      </w:r>
      <w:r w:rsidRPr="005A05EA">
        <w:rPr>
          <w:rFonts w:asciiTheme="minorHAnsi" w:hAnsiTheme="minorHAnsi" w:cstheme="minorHAnsi"/>
          <w:b/>
          <w:bCs/>
          <w:lang w:eastAsia="zh-CN"/>
        </w:rPr>
        <w:tab/>
      </w:r>
      <w:bookmarkEnd w:id="42"/>
      <w:r w:rsidRPr="005A05EA">
        <w:rPr>
          <w:rFonts w:asciiTheme="minorHAnsi" w:hAnsiTheme="minorHAnsi" w:cstheme="minorHAnsi"/>
          <w:b/>
          <w:bCs/>
          <w:lang w:eastAsia="zh-CN"/>
        </w:rPr>
        <w:t>宽带数字发展委员会</w:t>
      </w:r>
      <w:bookmarkEnd w:id="43"/>
    </w:p>
    <w:p w:rsidR="002C5FA9" w:rsidRPr="005A05EA" w:rsidRDefault="002C5FA9"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由</w:t>
      </w:r>
      <w:r w:rsidRPr="005A05EA">
        <w:rPr>
          <w:rFonts w:asciiTheme="minorHAnsi" w:eastAsia="STKaiti" w:hAnsiTheme="minorHAnsi" w:cstheme="minorHAnsi"/>
          <w:lang w:eastAsia="zh-CN"/>
        </w:rPr>
        <w:t>国际电联</w:t>
      </w:r>
      <w:r w:rsidRPr="00B967D7">
        <w:rPr>
          <w:rFonts w:asciiTheme="minorHAnsi" w:hAnsiTheme="minorHAnsi" w:cstheme="minorHAnsi"/>
          <w:lang w:eastAsia="zh-CN"/>
        </w:rPr>
        <w:t>和</w:t>
      </w:r>
      <w:r w:rsidRPr="005A05EA">
        <w:rPr>
          <w:rFonts w:asciiTheme="minorHAnsi" w:eastAsia="STKaiti" w:hAnsiTheme="minorHAnsi" w:cstheme="minorHAnsi"/>
          <w:lang w:eastAsia="zh-CN"/>
        </w:rPr>
        <w:t>联合国教科文组织</w:t>
      </w:r>
      <w:r w:rsidRPr="005A05EA">
        <w:rPr>
          <w:rFonts w:asciiTheme="minorHAnsi" w:hAnsiTheme="minorHAnsi" w:cstheme="minorHAnsi"/>
          <w:lang w:eastAsia="zh-CN"/>
        </w:rPr>
        <w:t>于</w:t>
      </w:r>
      <w:r w:rsidRPr="005A05EA">
        <w:rPr>
          <w:rFonts w:asciiTheme="minorHAnsi" w:hAnsiTheme="minorHAnsi" w:cstheme="minorHAnsi"/>
          <w:lang w:eastAsia="zh-CN"/>
        </w:rPr>
        <w:t>2010</w:t>
      </w:r>
      <w:r w:rsidRPr="005A05EA">
        <w:rPr>
          <w:rFonts w:asciiTheme="minorHAnsi" w:hAnsiTheme="minorHAnsi" w:cstheme="minorHAnsi"/>
          <w:lang w:eastAsia="zh-CN"/>
        </w:rPr>
        <w:t>年成立</w:t>
      </w:r>
      <w:r w:rsidR="0049527F" w:rsidRPr="005A05EA">
        <w:rPr>
          <w:rFonts w:asciiTheme="minorHAnsi" w:hAnsiTheme="minorHAnsi" w:cstheme="minorHAnsi"/>
          <w:lang w:eastAsia="zh-CN"/>
        </w:rPr>
        <w:t>的</w:t>
      </w:r>
      <w:r w:rsidRPr="005A05EA">
        <w:rPr>
          <w:rFonts w:asciiTheme="minorHAnsi" w:hAnsiTheme="minorHAnsi" w:cstheme="minorHAnsi"/>
          <w:lang w:eastAsia="zh-CN"/>
        </w:rPr>
        <w:t>宽带数字发展委员会</w:t>
      </w:r>
      <w:r w:rsidR="0049527F" w:rsidRPr="005A05EA">
        <w:rPr>
          <w:rFonts w:asciiTheme="minorHAnsi" w:hAnsiTheme="minorHAnsi" w:cstheme="minorHAnsi"/>
          <w:lang w:eastAsia="zh-CN"/>
        </w:rPr>
        <w:t>为实现《千年发展目标》（</w:t>
      </w:r>
      <w:r w:rsidR="0049527F" w:rsidRPr="005A05EA">
        <w:rPr>
          <w:rFonts w:asciiTheme="minorHAnsi" w:hAnsiTheme="minorHAnsi" w:cstheme="minorHAnsi"/>
          <w:lang w:eastAsia="zh-CN"/>
        </w:rPr>
        <w:t>MDG</w:t>
      </w:r>
      <w:r w:rsidR="0049527F" w:rsidRPr="005A05EA">
        <w:rPr>
          <w:rFonts w:asciiTheme="minorHAnsi" w:hAnsiTheme="minorHAnsi" w:cstheme="minorHAnsi"/>
          <w:lang w:eastAsia="zh-CN"/>
        </w:rPr>
        <w:t>）宣传宽带的重要性。</w:t>
      </w:r>
      <w:r w:rsidRPr="005A05EA">
        <w:rPr>
          <w:rFonts w:asciiTheme="minorHAnsi" w:hAnsiTheme="minorHAnsi" w:cstheme="minorHAnsi"/>
          <w:lang w:eastAsia="zh-CN"/>
        </w:rPr>
        <w:t>委员会的工作受益于</w:t>
      </w:r>
      <w:r w:rsidRPr="005A05EA">
        <w:rPr>
          <w:rFonts w:asciiTheme="minorHAnsi" w:hAnsiTheme="minorHAnsi" w:cstheme="minorHAnsi"/>
          <w:lang w:eastAsia="zh-CN"/>
        </w:rPr>
        <w:t>60</w:t>
      </w:r>
      <w:r w:rsidRPr="005A05EA">
        <w:rPr>
          <w:rFonts w:asciiTheme="minorHAnsi" w:hAnsiTheme="minorHAnsi" w:cstheme="minorHAnsi"/>
          <w:lang w:eastAsia="zh-CN"/>
        </w:rPr>
        <w:t>多位委员及其各自机构的踊跃参与和合作</w:t>
      </w:r>
      <w:r w:rsidR="0049527F" w:rsidRPr="005A05EA">
        <w:rPr>
          <w:rFonts w:asciiTheme="minorHAnsi" w:hAnsiTheme="minorHAnsi" w:cstheme="minorHAnsi"/>
          <w:lang w:eastAsia="zh-CN"/>
        </w:rPr>
        <w:t>，</w:t>
      </w:r>
      <w:r w:rsidR="005D6D1C" w:rsidRPr="005A05EA">
        <w:rPr>
          <w:rFonts w:asciiTheme="minorHAnsi" w:hAnsiTheme="minorHAnsi" w:cstheme="minorHAnsi"/>
          <w:lang w:eastAsia="zh-CN"/>
        </w:rPr>
        <w:t>其中包括行业顶级高管</w:t>
      </w:r>
      <w:r w:rsidR="002A4609" w:rsidRPr="005A05EA">
        <w:rPr>
          <w:rFonts w:asciiTheme="minorHAnsi" w:hAnsiTheme="minorHAnsi" w:cstheme="minorHAnsi"/>
          <w:lang w:eastAsia="zh-CN"/>
        </w:rPr>
        <w:t>、联合国机构领导、学术机构和政策制定者。</w:t>
      </w:r>
      <w:r w:rsidR="00043A6D" w:rsidRPr="005A05EA">
        <w:rPr>
          <w:rFonts w:asciiTheme="minorHAnsi" w:hAnsiTheme="minorHAnsi" w:cstheme="minorHAnsi"/>
          <w:lang w:eastAsia="zh-CN"/>
        </w:rPr>
        <w:t>委员会将继续吸引媒体的关注。委员会每年召开两次会议，资金全部自给自足。委员会与电信发展局合作已发表了多份报告</w:t>
      </w:r>
      <w:r w:rsidR="0049527F" w:rsidRPr="005A05EA">
        <w:rPr>
          <w:rFonts w:asciiTheme="minorHAnsi" w:hAnsiTheme="minorHAnsi" w:cstheme="minorHAnsi"/>
          <w:lang w:eastAsia="zh-CN"/>
        </w:rPr>
        <w:t>，</w:t>
      </w:r>
      <w:r w:rsidR="00043A6D" w:rsidRPr="005A05EA">
        <w:rPr>
          <w:rFonts w:asciiTheme="minorHAnsi" w:hAnsiTheme="minorHAnsi" w:cstheme="minorHAnsi"/>
          <w:lang w:eastAsia="zh-CN"/>
        </w:rPr>
        <w:t>其中包括每年</w:t>
      </w:r>
      <w:r w:rsidR="0049527F" w:rsidRPr="005A05EA">
        <w:rPr>
          <w:rFonts w:asciiTheme="minorHAnsi" w:hAnsiTheme="minorHAnsi" w:cstheme="minorHAnsi"/>
          <w:lang w:eastAsia="zh-CN"/>
        </w:rPr>
        <w:t>的</w:t>
      </w:r>
      <w:r w:rsidR="00043A6D" w:rsidRPr="005A05EA">
        <w:rPr>
          <w:rFonts w:asciiTheme="minorHAnsi" w:hAnsiTheme="minorHAnsi" w:cstheme="minorHAnsi"/>
          <w:lang w:eastAsia="zh-CN"/>
        </w:rPr>
        <w:t>年度</w:t>
      </w:r>
      <w:r w:rsidRPr="005A05EA">
        <w:rPr>
          <w:rFonts w:asciiTheme="minorHAnsi" w:eastAsia="STKaiti" w:hAnsiTheme="minorHAnsi" w:cstheme="minorHAnsi"/>
          <w:lang w:eastAsia="zh-CN"/>
        </w:rPr>
        <w:t>宽带现状</w:t>
      </w:r>
      <w:r w:rsidR="00043A6D" w:rsidRPr="005A05EA">
        <w:rPr>
          <w:rFonts w:asciiTheme="minorHAnsi" w:hAnsiTheme="minorHAnsi" w:cstheme="minorHAnsi"/>
          <w:lang w:eastAsia="zh-CN"/>
        </w:rPr>
        <w:t>报告</w:t>
      </w:r>
      <w:r w:rsidR="0049527F" w:rsidRPr="005A05EA">
        <w:rPr>
          <w:rFonts w:asciiTheme="minorHAnsi" w:hAnsiTheme="minorHAnsi" w:cstheme="minorHAnsi"/>
          <w:lang w:eastAsia="zh-CN"/>
        </w:rPr>
        <w:t>、</w:t>
      </w:r>
      <w:r w:rsidR="00043A6D" w:rsidRPr="005A05EA">
        <w:rPr>
          <w:rFonts w:asciiTheme="minorHAnsi" w:hAnsiTheme="minorHAnsi" w:cstheme="minorHAnsi"/>
          <w:lang w:eastAsia="zh-CN"/>
        </w:rPr>
        <w:t>有关宽带和气候变化、教育、性别数字</w:t>
      </w:r>
      <w:r w:rsidR="0049527F" w:rsidRPr="005A05EA">
        <w:rPr>
          <w:rFonts w:asciiTheme="minorHAnsi" w:hAnsiTheme="minorHAnsi" w:cstheme="minorHAnsi"/>
          <w:lang w:eastAsia="zh-CN"/>
        </w:rPr>
        <w:t>鸿沟</w:t>
      </w:r>
      <w:r w:rsidR="00043A6D" w:rsidRPr="005A05EA">
        <w:rPr>
          <w:rFonts w:asciiTheme="minorHAnsi" w:hAnsiTheme="minorHAnsi" w:cstheme="minorHAnsi"/>
          <w:lang w:eastAsia="zh-CN"/>
        </w:rPr>
        <w:t>和可持续性发展报告以及多项国家案例。突出成就包括公开信和宽带宣言的发表，呼吁在国家框架中进一步重视宽带。宽带委员会的工作已</w:t>
      </w:r>
      <w:r w:rsidR="0049527F" w:rsidRPr="005A05EA">
        <w:rPr>
          <w:rFonts w:asciiTheme="minorHAnsi" w:hAnsiTheme="minorHAnsi" w:cstheme="minorHAnsi"/>
          <w:lang w:eastAsia="zh-CN"/>
        </w:rPr>
        <w:t>被</w:t>
      </w:r>
      <w:r w:rsidR="00043A6D" w:rsidRPr="005A05EA">
        <w:rPr>
          <w:rFonts w:asciiTheme="minorHAnsi" w:hAnsiTheme="minorHAnsi" w:cstheme="minorHAnsi"/>
          <w:lang w:eastAsia="zh-CN"/>
        </w:rPr>
        <w:t>联合国大会若干有关</w:t>
      </w:r>
      <w:r w:rsidR="00043A6D" w:rsidRPr="005A05EA">
        <w:rPr>
          <w:rFonts w:asciiTheme="minorHAnsi" w:eastAsiaTheme="minorEastAsia" w:hAnsiTheme="minorHAnsi" w:cstheme="minorHAnsi"/>
          <w:lang w:eastAsia="zh-CN"/>
        </w:rPr>
        <w:t>ICT</w:t>
      </w:r>
      <w:r w:rsidR="00043A6D" w:rsidRPr="005A05EA">
        <w:rPr>
          <w:rFonts w:asciiTheme="minorHAnsi" w:eastAsia="ＤＦ中太楷書体" w:hAnsiTheme="minorHAnsi" w:cstheme="minorHAnsi"/>
          <w:lang w:eastAsia="zh-CN"/>
        </w:rPr>
        <w:t>促</w:t>
      </w:r>
      <w:r w:rsidR="00043A6D" w:rsidRPr="005A05EA">
        <w:rPr>
          <w:rFonts w:asciiTheme="minorHAnsi" w:hAnsiTheme="minorHAnsi" w:cstheme="minorHAnsi"/>
          <w:lang w:eastAsia="zh-CN"/>
        </w:rPr>
        <w:t>发</w:t>
      </w:r>
      <w:r w:rsidR="00043A6D" w:rsidRPr="005A05EA">
        <w:rPr>
          <w:rFonts w:asciiTheme="minorHAnsi" w:eastAsia="ＤＦ中太楷書体" w:hAnsiTheme="minorHAnsi" w:cstheme="minorHAnsi"/>
          <w:lang w:eastAsia="zh-CN"/>
        </w:rPr>
        <w:t>展</w:t>
      </w:r>
      <w:r w:rsidR="00043A6D" w:rsidRPr="005A05EA">
        <w:rPr>
          <w:rFonts w:asciiTheme="minorHAnsi" w:eastAsiaTheme="minorEastAsia" w:hAnsiTheme="minorHAnsi" w:cstheme="minorHAnsi"/>
          <w:lang w:eastAsia="zh-CN"/>
        </w:rPr>
        <w:t>的决议</w:t>
      </w:r>
      <w:r w:rsidR="0049527F" w:rsidRPr="005A05EA">
        <w:rPr>
          <w:rFonts w:asciiTheme="minorHAnsi" w:eastAsiaTheme="minorEastAsia" w:hAnsiTheme="minorHAnsi" w:cstheme="minorHAnsi"/>
          <w:lang w:eastAsia="zh-CN"/>
        </w:rPr>
        <w:t>所提及</w:t>
      </w:r>
      <w:r w:rsidR="00043A6D" w:rsidRPr="005A05EA">
        <w:rPr>
          <w:rFonts w:asciiTheme="minorHAnsi" w:eastAsiaTheme="minorEastAsia" w:hAnsiTheme="minorHAnsi" w:cstheme="minorHAnsi"/>
          <w:lang w:eastAsia="zh-CN"/>
        </w:rPr>
        <w:t>。</w:t>
      </w:r>
    </w:p>
    <w:p w:rsidR="004C45D6" w:rsidRPr="005A05EA" w:rsidRDefault="004C45D6" w:rsidP="00835D80">
      <w:pPr>
        <w:pStyle w:val="ColorfulList-Accent11"/>
        <w:tabs>
          <w:tab w:val="clear" w:pos="567"/>
        </w:tabs>
        <w:spacing w:before="120" w:after="0"/>
        <w:ind w:left="0"/>
        <w:contextualSpacing w:val="0"/>
        <w:rPr>
          <w:rFonts w:asciiTheme="minorHAnsi" w:hAnsiTheme="minorHAnsi" w:cstheme="minorHAnsi"/>
          <w:sz w:val="22"/>
          <w:lang w:val="en-GB"/>
        </w:rPr>
        <w:sectPr w:rsidR="004C45D6" w:rsidRPr="005A05EA" w:rsidSect="00A45303">
          <w:footerReference w:type="even" r:id="rId119"/>
          <w:footerReference w:type="default" r:id="rId120"/>
          <w:pgSz w:w="11907" w:h="16840" w:code="9"/>
          <w:pgMar w:top="1418" w:right="1134" w:bottom="1418" w:left="1134" w:header="720" w:footer="720" w:gutter="0"/>
          <w:cols w:space="720"/>
          <w:docGrid w:linePitch="360"/>
        </w:sectPr>
      </w:pPr>
    </w:p>
    <w:p w:rsidR="0098361D" w:rsidRPr="005A05EA" w:rsidRDefault="0098361D" w:rsidP="00835D80">
      <w:pPr>
        <w:pStyle w:val="Heading1"/>
        <w:jc w:val="center"/>
        <w:rPr>
          <w:rFonts w:asciiTheme="minorHAnsi" w:hAnsiTheme="minorHAnsi" w:cstheme="minorHAnsi"/>
          <w:color w:val="943634"/>
          <w:sz w:val="56"/>
          <w:szCs w:val="56"/>
          <w:lang w:eastAsia="zh-CN"/>
        </w:rPr>
      </w:pPr>
      <w:bookmarkStart w:id="44" w:name="_Toc394481332"/>
      <w:bookmarkStart w:id="45" w:name="_Toc303172076"/>
      <w:r w:rsidRPr="005A05EA">
        <w:rPr>
          <w:rFonts w:asciiTheme="minorHAnsi" w:hAnsiTheme="minorHAnsi" w:cstheme="minorHAnsi"/>
          <w:color w:val="943634"/>
          <w:sz w:val="56"/>
          <w:szCs w:val="56"/>
          <w:lang w:eastAsia="zh-CN"/>
        </w:rPr>
        <w:lastRenderedPageBreak/>
        <w:t>无线电通信部门</w:t>
      </w:r>
      <w:bookmarkEnd w:id="44"/>
    </w:p>
    <w:p w:rsidR="0098361D" w:rsidRPr="005A05EA" w:rsidRDefault="0098361D" w:rsidP="00835D80">
      <w:pPr>
        <w:pStyle w:val="Heading1"/>
        <w:jc w:val="center"/>
        <w:rPr>
          <w:rFonts w:asciiTheme="minorHAnsi" w:hAnsiTheme="minorHAnsi" w:cstheme="minorHAnsi"/>
          <w:color w:val="943634"/>
          <w:sz w:val="200"/>
          <w:szCs w:val="200"/>
          <w:lang w:eastAsia="zh-CN"/>
        </w:rPr>
      </w:pPr>
      <w:bookmarkStart w:id="46" w:name="_Toc321992250"/>
      <w:bookmarkStart w:id="47" w:name="_Toc347737005"/>
      <w:bookmarkStart w:id="48" w:name="_Toc348294545"/>
      <w:bookmarkStart w:id="49" w:name="_Toc350851570"/>
      <w:bookmarkStart w:id="50" w:name="_Toc378599638"/>
      <w:bookmarkStart w:id="51" w:name="_Toc378757021"/>
      <w:bookmarkStart w:id="52" w:name="_Toc378940125"/>
      <w:bookmarkStart w:id="53" w:name="_Toc386446404"/>
      <w:bookmarkStart w:id="54" w:name="_Toc394481333"/>
      <w:r w:rsidRPr="005A05EA">
        <w:rPr>
          <w:rFonts w:asciiTheme="minorHAnsi" w:hAnsiTheme="minorHAnsi" w:cstheme="minorHAnsi"/>
          <w:color w:val="943634"/>
          <w:sz w:val="200"/>
          <w:szCs w:val="200"/>
          <w:lang w:eastAsia="zh-CN"/>
        </w:rPr>
        <w:t>ITU-</w:t>
      </w:r>
      <w:bookmarkEnd w:id="45"/>
      <w:r w:rsidRPr="005A05EA">
        <w:rPr>
          <w:rFonts w:asciiTheme="minorHAnsi" w:hAnsiTheme="minorHAnsi" w:cstheme="minorHAnsi"/>
          <w:color w:val="943634"/>
          <w:sz w:val="200"/>
          <w:szCs w:val="200"/>
          <w:lang w:eastAsia="zh-CN"/>
        </w:rPr>
        <w:t>R</w:t>
      </w:r>
      <w:bookmarkEnd w:id="46"/>
      <w:bookmarkEnd w:id="47"/>
      <w:bookmarkEnd w:id="48"/>
      <w:bookmarkEnd w:id="49"/>
      <w:bookmarkEnd w:id="50"/>
      <w:bookmarkEnd w:id="51"/>
      <w:bookmarkEnd w:id="52"/>
      <w:bookmarkEnd w:id="53"/>
      <w:bookmarkEnd w:id="54"/>
    </w:p>
    <w:p w:rsidR="0098361D" w:rsidRPr="005A05EA" w:rsidRDefault="0098361D" w:rsidP="00835D80">
      <w:pPr>
        <w:rPr>
          <w:rFonts w:asciiTheme="minorHAnsi" w:hAnsiTheme="minorHAnsi" w:cstheme="minorHAnsi"/>
          <w:lang w:eastAsia="zh-CN"/>
        </w:rPr>
      </w:pPr>
    </w:p>
    <w:tbl>
      <w:tblPr>
        <w:tblW w:w="10173" w:type="dxa"/>
        <w:tblLayout w:type="fixed"/>
        <w:tblLook w:val="04A0" w:firstRow="1" w:lastRow="0" w:firstColumn="1" w:lastColumn="0" w:noHBand="0" w:noVBand="1"/>
      </w:tblPr>
      <w:tblGrid>
        <w:gridCol w:w="2093"/>
        <w:gridCol w:w="1459"/>
        <w:gridCol w:w="525"/>
        <w:gridCol w:w="2127"/>
        <w:gridCol w:w="623"/>
        <w:gridCol w:w="1361"/>
        <w:gridCol w:w="1985"/>
      </w:tblGrid>
      <w:tr w:rsidR="0098361D" w:rsidRPr="005A05EA" w:rsidTr="00370ACC">
        <w:tc>
          <w:tcPr>
            <w:tcW w:w="10173" w:type="dxa"/>
            <w:gridSpan w:val="7"/>
            <w:tcBorders>
              <w:top w:val="single" w:sz="12" w:space="0" w:color="FFFFFF"/>
              <w:left w:val="nil"/>
              <w:bottom w:val="single" w:sz="12" w:space="0" w:color="FFFFFF"/>
              <w:right w:val="single" w:sz="18" w:space="0" w:color="FFFFFF"/>
            </w:tcBorders>
            <w:shd w:val="clear" w:color="auto" w:fill="E5B8B7"/>
          </w:tcPr>
          <w:p w:rsidR="0098361D" w:rsidRPr="005A05EA" w:rsidRDefault="0098361D" w:rsidP="00835D80">
            <w:pPr>
              <w:jc w:val="center"/>
              <w:rPr>
                <w:rFonts w:asciiTheme="minorHAnsi" w:hAnsiTheme="minorHAnsi" w:cstheme="minorHAnsi"/>
                <w:lang w:eastAsia="zh-CN"/>
              </w:rPr>
            </w:pPr>
          </w:p>
          <w:p w:rsidR="0098361D" w:rsidRPr="005A05EA" w:rsidRDefault="0098361D" w:rsidP="00835D80">
            <w:pPr>
              <w:pStyle w:val="LightGrid-Accent31"/>
              <w:ind w:left="0"/>
              <w:jc w:val="center"/>
              <w:rPr>
                <w:rFonts w:asciiTheme="minorHAnsi" w:eastAsia="STKaiti" w:hAnsiTheme="minorHAnsi" w:cstheme="minorHAnsi"/>
                <w:b/>
                <w:bCs/>
                <w:iCs/>
                <w:color w:val="FFFFFF"/>
                <w:sz w:val="36"/>
                <w:szCs w:val="36"/>
              </w:rPr>
            </w:pPr>
            <w:r w:rsidRPr="005A05EA">
              <w:rPr>
                <w:rFonts w:asciiTheme="minorHAnsi" w:eastAsia="STKaiti" w:hAnsiTheme="minorHAnsi" w:cstheme="minorHAnsi"/>
                <w:b/>
                <w:bCs/>
                <w:iCs/>
                <w:sz w:val="36"/>
                <w:szCs w:val="36"/>
              </w:rPr>
              <w:t>战略目标</w:t>
            </w:r>
          </w:p>
          <w:p w:rsidR="0098361D" w:rsidRPr="005A05EA" w:rsidRDefault="0098361D" w:rsidP="00835D80">
            <w:pPr>
              <w:pStyle w:val="LightGrid-Accent31"/>
              <w:ind w:left="0"/>
              <w:rPr>
                <w:rFonts w:asciiTheme="minorHAnsi" w:hAnsiTheme="minorHAnsi" w:cstheme="minorHAnsi"/>
                <w:b/>
                <w:bCs/>
                <w:lang w:val="en-GB"/>
              </w:rPr>
            </w:pPr>
          </w:p>
        </w:tc>
      </w:tr>
      <w:tr w:rsidR="0098361D" w:rsidRPr="005A05EA" w:rsidTr="00370ACC">
        <w:tc>
          <w:tcPr>
            <w:tcW w:w="3552"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98361D" w:rsidP="00835D80">
            <w:pPr>
              <w:spacing w:after="120"/>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通过实施《无线电规则》和区域性协议，有效而及时地通过世界和区域性无线电通信大会更新上述法律文件，确保无线电通信系统的无干扰运行。</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98361D" w:rsidP="00835D80">
            <w:pPr>
              <w:spacing w:after="120"/>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制定旨在确保无线电通信系统运行性能和质量的必要建议书。</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98361D" w:rsidP="00835D80">
            <w:pPr>
              <w:spacing w:after="120"/>
              <w:rPr>
                <w:rFonts w:asciiTheme="minorHAnsi" w:hAnsiTheme="minorHAnsi" w:cstheme="minorHAnsi"/>
                <w:color w:val="FFFFFF" w:themeColor="background1"/>
                <w:lang w:eastAsia="zh-CN"/>
              </w:rPr>
            </w:pPr>
            <w:r w:rsidRPr="005A05EA">
              <w:rPr>
                <w:rFonts w:asciiTheme="minorHAnsi" w:hAnsiTheme="minorHAnsi" w:cstheme="minorHAnsi"/>
                <w:color w:val="FFFFFF" w:themeColor="background1"/>
                <w:lang w:eastAsia="zh-CN"/>
              </w:rPr>
              <w:t>为确保合理、公平、有效和经济地使用无线电频谱和卫星轨道资源并为未来扩大和新技术的发展提供更大灵活性寻求途径和方法。</w:t>
            </w:r>
          </w:p>
        </w:tc>
      </w:tr>
      <w:tr w:rsidR="0098361D" w:rsidRPr="005A05EA" w:rsidTr="00370ACC">
        <w:tc>
          <w:tcPr>
            <w:tcW w:w="10173" w:type="dxa"/>
            <w:gridSpan w:val="7"/>
            <w:tcBorders>
              <w:top w:val="single" w:sz="12" w:space="0" w:color="FFFFFF"/>
              <w:left w:val="nil"/>
              <w:bottom w:val="single" w:sz="12" w:space="0" w:color="FFFFFF"/>
              <w:right w:val="single" w:sz="18" w:space="0" w:color="FFFFFF"/>
            </w:tcBorders>
            <w:shd w:val="clear" w:color="auto" w:fill="E5B8B7"/>
          </w:tcPr>
          <w:p w:rsidR="0098361D" w:rsidRPr="005A05EA" w:rsidRDefault="0098361D" w:rsidP="00835D80">
            <w:pPr>
              <w:jc w:val="center"/>
              <w:rPr>
                <w:rFonts w:asciiTheme="minorHAnsi" w:hAnsiTheme="minorHAnsi" w:cstheme="minorHAnsi"/>
                <w:lang w:val="en-US" w:eastAsia="zh-CN"/>
              </w:rPr>
            </w:pPr>
          </w:p>
          <w:p w:rsidR="0098361D" w:rsidRPr="005A05EA" w:rsidRDefault="008E5696" w:rsidP="00835D80">
            <w:pPr>
              <w:pStyle w:val="LightGrid-Accent31"/>
              <w:ind w:left="0"/>
              <w:jc w:val="center"/>
              <w:rPr>
                <w:rFonts w:asciiTheme="minorHAnsi" w:hAnsiTheme="minorHAnsi" w:cstheme="minorHAnsi"/>
              </w:rPr>
            </w:pPr>
            <w:r>
              <w:rPr>
                <w:rFonts w:asciiTheme="minorHAnsi" w:eastAsia="STKaiti" w:hAnsiTheme="minorHAnsi" w:cstheme="minorHAnsi" w:hint="eastAsia"/>
                <w:b/>
                <w:bCs/>
                <w:iCs/>
                <w:sz w:val="36"/>
                <w:szCs w:val="36"/>
              </w:rPr>
              <w:t>部门</w:t>
            </w:r>
            <w:r w:rsidR="0098361D" w:rsidRPr="005A05EA">
              <w:rPr>
                <w:rFonts w:asciiTheme="minorHAnsi" w:eastAsia="STKaiti" w:hAnsiTheme="minorHAnsi" w:cstheme="minorHAnsi"/>
                <w:b/>
                <w:bCs/>
                <w:iCs/>
                <w:sz w:val="36"/>
                <w:szCs w:val="36"/>
              </w:rPr>
              <w:t>目标</w:t>
            </w:r>
          </w:p>
          <w:p w:rsidR="0098361D" w:rsidRPr="005A05EA" w:rsidRDefault="0098361D" w:rsidP="00835D80">
            <w:pPr>
              <w:jc w:val="center"/>
              <w:rPr>
                <w:rFonts w:asciiTheme="minorHAnsi" w:hAnsiTheme="minorHAnsi" w:cstheme="minorHAnsi"/>
                <w:lang w:val="en-US" w:eastAsia="zh-CN"/>
              </w:rPr>
            </w:pPr>
          </w:p>
        </w:tc>
      </w:tr>
      <w:tr w:rsidR="0098361D" w:rsidRPr="005A05EA" w:rsidTr="00370ACC">
        <w:tc>
          <w:tcPr>
            <w:tcW w:w="2093" w:type="dxa"/>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8E5696" w:rsidP="00835D80">
            <w:pPr>
              <w:pStyle w:val="Boxtitle"/>
              <w:jc w:val="left"/>
              <w:rPr>
                <w:rFonts w:asciiTheme="minorHAnsi" w:hAnsiTheme="minorHAnsi" w:cstheme="minorHAnsi"/>
              </w:rPr>
            </w:pPr>
            <w:bookmarkStart w:id="55" w:name="_Toc303172078"/>
            <w:r>
              <w:rPr>
                <w:rFonts w:asciiTheme="minorHAnsi" w:hAnsiTheme="minorHAnsi" w:cstheme="minorHAnsi" w:hint="eastAsia"/>
              </w:rPr>
              <w:t>部门</w:t>
            </w:r>
            <w:r w:rsidR="0098361D" w:rsidRPr="005A05EA">
              <w:rPr>
                <w:rFonts w:asciiTheme="minorHAnsi" w:hAnsiTheme="minorHAnsi" w:cstheme="minorHAnsi"/>
              </w:rPr>
              <w:t>目标</w:t>
            </w:r>
            <w:r w:rsidR="0098361D" w:rsidRPr="005A05EA">
              <w:rPr>
                <w:rFonts w:asciiTheme="minorHAnsi" w:hAnsiTheme="minorHAnsi" w:cstheme="minorHAnsi"/>
              </w:rPr>
              <w:t>1</w:t>
            </w:r>
          </w:p>
          <w:p w:rsidR="0098361D" w:rsidRPr="005A05EA" w:rsidRDefault="0098361D" w:rsidP="00835D80">
            <w:pPr>
              <w:overflowPunct/>
              <w:autoSpaceDE/>
              <w:autoSpaceDN/>
              <w:adjustRightInd/>
              <w:spacing w:after="12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eastAsia="zh-CN"/>
              </w:rPr>
              <w:t>促进、加强和确保合作</w:t>
            </w:r>
            <w:bookmarkEnd w:id="55"/>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8E5696"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2</w:t>
            </w:r>
          </w:p>
          <w:p w:rsidR="0098361D" w:rsidRPr="005A05EA" w:rsidRDefault="0098361D" w:rsidP="00835D80">
            <w:pPr>
              <w:overflowPunct/>
              <w:autoSpaceDE/>
              <w:autoSpaceDN/>
              <w:adjustRightInd/>
              <w:spacing w:after="120"/>
              <w:textAlignment w:val="auto"/>
              <w:rPr>
                <w:rFonts w:asciiTheme="minorHAnsi" w:hAnsiTheme="minorHAnsi" w:cstheme="minorHAnsi"/>
                <w:bCs/>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满足成员有关频谱和轨道获取的要求</w:t>
            </w:r>
          </w:p>
        </w:tc>
        <w:tc>
          <w:tcPr>
            <w:tcW w:w="2127" w:type="dxa"/>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8E5696"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3</w:t>
            </w:r>
          </w:p>
          <w:p w:rsidR="0098361D" w:rsidRPr="005A05EA" w:rsidRDefault="0098361D" w:rsidP="00835D80">
            <w:pPr>
              <w:overflowPunct/>
              <w:autoSpaceDE/>
              <w:autoSpaceDN/>
              <w:adjustRightInd/>
              <w:spacing w:after="12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制定有关无线电通信业务的建议书</w:t>
            </w:r>
          </w:p>
        </w:tc>
        <w:tc>
          <w:tcPr>
            <w:tcW w:w="1984" w:type="dxa"/>
            <w:gridSpan w:val="2"/>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8E5696"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4</w:t>
            </w:r>
          </w:p>
          <w:p w:rsidR="0098361D" w:rsidRPr="005A05EA" w:rsidRDefault="0098361D" w:rsidP="00835D80">
            <w:pPr>
              <w:overflowPunct/>
              <w:autoSpaceDE/>
              <w:autoSpaceDN/>
              <w:adjustRightInd/>
              <w:spacing w:after="120"/>
              <w:textAlignment w:val="auto"/>
              <w:rPr>
                <w:rFonts w:asciiTheme="minorHAnsi" w:hAnsiTheme="minorHAnsi" w:cstheme="minorHAnsi"/>
                <w:bCs/>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传播信息和专业知识</w:t>
            </w:r>
          </w:p>
        </w:tc>
        <w:tc>
          <w:tcPr>
            <w:tcW w:w="1985" w:type="dxa"/>
            <w:tcBorders>
              <w:top w:val="single" w:sz="12" w:space="0" w:color="FFFFFF"/>
              <w:left w:val="single" w:sz="12" w:space="0" w:color="FFFFFF"/>
              <w:bottom w:val="single" w:sz="12" w:space="0" w:color="FFFFFF"/>
              <w:right w:val="single" w:sz="12" w:space="0" w:color="FFFFFF"/>
            </w:tcBorders>
            <w:shd w:val="clear" w:color="auto" w:fill="943634"/>
          </w:tcPr>
          <w:p w:rsidR="0098361D" w:rsidRPr="005A05EA" w:rsidRDefault="008E5696"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5</w:t>
            </w:r>
          </w:p>
          <w:p w:rsidR="0098361D" w:rsidRPr="005A05EA" w:rsidRDefault="0098361D" w:rsidP="00835D80">
            <w:pPr>
              <w:overflowPunct/>
              <w:autoSpaceDE/>
              <w:autoSpaceDN/>
              <w:adjustRightInd/>
              <w:spacing w:after="12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向成员提供支持和帮助</w:t>
            </w:r>
          </w:p>
        </w:tc>
      </w:tr>
    </w:tbl>
    <w:p w:rsidR="0098361D" w:rsidRPr="005A05EA" w:rsidRDefault="0098361D" w:rsidP="00835D80">
      <w:pPr>
        <w:rPr>
          <w:rFonts w:asciiTheme="minorHAnsi" w:hAnsiTheme="minorHAnsi" w:cstheme="minorHAnsi"/>
          <w:i/>
          <w:color w:val="FFFFFF"/>
          <w:sz w:val="20"/>
          <w:lang w:eastAsia="zh-CN"/>
        </w:rPr>
      </w:pPr>
    </w:p>
    <w:p w:rsidR="004B5664" w:rsidRPr="005A05EA" w:rsidRDefault="004B5664" w:rsidP="00835D80">
      <w:pPr>
        <w:pStyle w:val="Heading1-R"/>
        <w:rPr>
          <w:rFonts w:asciiTheme="minorHAnsi" w:hAnsiTheme="minorHAnsi" w:cstheme="minorHAnsi"/>
          <w:lang w:eastAsia="zh-CN"/>
        </w:rPr>
      </w:pPr>
      <w:r w:rsidRPr="005A05EA">
        <w:rPr>
          <w:rFonts w:asciiTheme="minorHAnsi" w:hAnsiTheme="minorHAnsi" w:cstheme="minorHAnsi"/>
          <w:lang w:eastAsia="zh-CN"/>
        </w:rPr>
        <w:br w:type="page"/>
      </w:r>
    </w:p>
    <w:p w:rsidR="0098361D" w:rsidRPr="005A05EA" w:rsidRDefault="0098361D" w:rsidP="00835D80">
      <w:pPr>
        <w:pStyle w:val="Heading1-R"/>
        <w:rPr>
          <w:rFonts w:asciiTheme="minorHAnsi" w:hAnsiTheme="minorHAnsi" w:cstheme="minorHAnsi"/>
          <w:lang w:eastAsia="zh-CN"/>
        </w:rPr>
      </w:pPr>
      <w:bookmarkStart w:id="56" w:name="_Toc386446405"/>
      <w:bookmarkStart w:id="57" w:name="_Toc394481334"/>
      <w:r w:rsidRPr="005A05EA">
        <w:rPr>
          <w:rFonts w:asciiTheme="minorHAnsi" w:hAnsiTheme="minorHAnsi" w:cstheme="minorHAnsi"/>
          <w:lang w:eastAsia="zh-CN"/>
        </w:rPr>
        <w:lastRenderedPageBreak/>
        <w:t>取得的成就</w:t>
      </w:r>
      <w:bookmarkEnd w:id="56"/>
      <w:bookmarkEnd w:id="57"/>
    </w:p>
    <w:p w:rsidR="0098361D" w:rsidRPr="005A05EA" w:rsidRDefault="0098361D" w:rsidP="00835D80">
      <w:pPr>
        <w:ind w:firstLineChars="200" w:firstLine="480"/>
        <w:rPr>
          <w:rFonts w:asciiTheme="minorHAnsi" w:hAnsiTheme="minorHAnsi" w:cstheme="minorHAnsi"/>
          <w:color w:val="0000FF"/>
          <w:u w:val="single"/>
          <w:lang w:eastAsia="zh-CN"/>
        </w:rPr>
      </w:pPr>
      <w:r w:rsidRPr="005A05EA">
        <w:rPr>
          <w:rFonts w:asciiTheme="minorHAnsi" w:hAnsiTheme="minorHAnsi" w:cstheme="minorHAnsi"/>
          <w:lang w:eastAsia="zh-CN"/>
        </w:rPr>
        <w:t>国际电联《组织法》第</w:t>
      </w:r>
      <w:r w:rsidRPr="005A05EA">
        <w:rPr>
          <w:rFonts w:asciiTheme="minorHAnsi" w:hAnsiTheme="minorHAnsi" w:cstheme="minorHAnsi"/>
          <w:lang w:eastAsia="zh-CN"/>
        </w:rPr>
        <w:t>1</w:t>
      </w:r>
      <w:r w:rsidRPr="005A05EA">
        <w:rPr>
          <w:rFonts w:asciiTheme="minorHAnsi" w:hAnsiTheme="minorHAnsi" w:cstheme="minorHAnsi"/>
          <w:lang w:eastAsia="zh-CN"/>
        </w:rPr>
        <w:t>条确定了</w:t>
      </w:r>
      <w:r w:rsidRPr="005A05EA">
        <w:rPr>
          <w:rFonts w:asciiTheme="minorHAnsi" w:hAnsiTheme="minorHAnsi" w:cstheme="minorHAnsi"/>
          <w:lang w:eastAsia="zh-CN"/>
        </w:rPr>
        <w:t>ITU-R</w:t>
      </w:r>
      <w:r w:rsidRPr="005A05EA">
        <w:rPr>
          <w:rFonts w:asciiTheme="minorHAnsi" w:hAnsiTheme="minorHAnsi" w:cstheme="minorHAnsi"/>
          <w:lang w:eastAsia="zh-CN"/>
        </w:rPr>
        <w:t>的使命</w:t>
      </w:r>
      <w:r w:rsidRPr="005A05EA">
        <w:rPr>
          <w:rFonts w:asciiTheme="minorHAnsi" w:hAnsiTheme="minorHAnsi" w:cstheme="minorHAnsi"/>
          <w:lang w:eastAsia="zh-CN"/>
        </w:rPr>
        <w:t xml:space="preserve"> – </w:t>
      </w:r>
      <w:r w:rsidRPr="005A05EA">
        <w:rPr>
          <w:rFonts w:asciiTheme="minorHAnsi" w:hAnsiTheme="minorHAnsi" w:cstheme="minorHAnsi"/>
          <w:lang w:eastAsia="zh-CN"/>
        </w:rPr>
        <w:t>确保各种无线电通信业务合理、公平、有效和经济地使用无线电频谱。</w:t>
      </w:r>
      <w:r w:rsidRPr="005A05EA">
        <w:rPr>
          <w:rFonts w:asciiTheme="minorHAnsi" w:hAnsiTheme="minorHAnsi" w:cstheme="minorHAnsi"/>
          <w:lang w:eastAsia="zh-CN"/>
        </w:rPr>
        <w:t>ITU-R</w:t>
      </w:r>
      <w:r w:rsidRPr="005A05EA">
        <w:rPr>
          <w:rFonts w:asciiTheme="minorHAnsi" w:hAnsiTheme="minorHAnsi" w:cstheme="minorHAnsi"/>
          <w:lang w:eastAsia="zh-CN"/>
        </w:rPr>
        <w:t>自</w:t>
      </w:r>
      <w:r w:rsidRPr="005A05EA">
        <w:rPr>
          <w:rFonts w:asciiTheme="minorHAnsi" w:hAnsiTheme="minorHAnsi" w:cstheme="minorHAnsi"/>
          <w:lang w:eastAsia="zh-CN"/>
        </w:rPr>
        <w:t>PP-10</w:t>
      </w:r>
      <w:r w:rsidRPr="005A05EA">
        <w:rPr>
          <w:rFonts w:asciiTheme="minorHAnsi" w:hAnsiTheme="minorHAnsi" w:cstheme="minorHAnsi"/>
          <w:lang w:eastAsia="zh-CN"/>
        </w:rPr>
        <w:t>以来开展的活动均符合</w:t>
      </w:r>
      <w:r w:rsidRPr="005A05EA">
        <w:rPr>
          <w:rFonts w:asciiTheme="minorHAnsi" w:hAnsiTheme="minorHAnsi" w:cstheme="minorHAnsi"/>
          <w:lang w:eastAsia="zh-CN"/>
        </w:rPr>
        <w:t>ITU-R</w:t>
      </w:r>
      <w:r w:rsidRPr="005A05EA">
        <w:rPr>
          <w:rFonts w:asciiTheme="minorHAnsi" w:hAnsiTheme="minorHAnsi" w:cstheme="minorHAnsi"/>
          <w:lang w:eastAsia="zh-CN"/>
        </w:rPr>
        <w:t>的使命和战略目标。无线电通信部门始终致力于实现第</w:t>
      </w:r>
      <w:r w:rsidRPr="005A05EA">
        <w:rPr>
          <w:rFonts w:asciiTheme="minorHAnsi" w:hAnsiTheme="minorHAnsi" w:cstheme="minorHAnsi"/>
          <w:lang w:eastAsia="zh-CN"/>
        </w:rPr>
        <w:t>71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年，瓜达拉哈拉，修订版）为其确定的五项战略目标。有关</w:t>
      </w:r>
      <w:r w:rsidRPr="005A05EA">
        <w:rPr>
          <w:rFonts w:asciiTheme="minorHAnsi" w:hAnsiTheme="minorHAnsi" w:cstheme="minorHAnsi"/>
          <w:lang w:eastAsia="zh-CN"/>
        </w:rPr>
        <w:t>2011</w:t>
      </w:r>
      <w:r w:rsidRPr="005A05EA">
        <w:rPr>
          <w:rFonts w:asciiTheme="minorHAnsi" w:hAnsiTheme="minorHAnsi" w:cstheme="minorHAnsi"/>
          <w:lang w:eastAsia="zh-CN"/>
        </w:rPr>
        <w:t>、</w:t>
      </w:r>
      <w:r w:rsidRPr="005A05EA">
        <w:rPr>
          <w:rFonts w:asciiTheme="minorHAnsi" w:hAnsiTheme="minorHAnsi" w:cstheme="minorHAnsi"/>
          <w:lang w:eastAsia="zh-CN"/>
        </w:rPr>
        <w:t>2012</w:t>
      </w:r>
      <w:r w:rsidRPr="005A05EA">
        <w:rPr>
          <w:rFonts w:asciiTheme="minorHAnsi" w:hAnsiTheme="minorHAnsi" w:cstheme="minorHAnsi"/>
          <w:lang w:eastAsia="zh-CN"/>
        </w:rPr>
        <w:t>和</w:t>
      </w:r>
      <w:r w:rsidRPr="005A05EA">
        <w:rPr>
          <w:rFonts w:asciiTheme="minorHAnsi" w:hAnsiTheme="minorHAnsi" w:cstheme="minorHAnsi"/>
          <w:lang w:eastAsia="zh-CN"/>
        </w:rPr>
        <w:t>2013</w:t>
      </w:r>
      <w:r w:rsidRPr="005A05EA">
        <w:rPr>
          <w:rFonts w:asciiTheme="minorHAnsi" w:hAnsiTheme="minorHAnsi" w:cstheme="minorHAnsi"/>
          <w:lang w:eastAsia="zh-CN"/>
        </w:rPr>
        <w:t>年《运作规划》的实施情况，请访问：</w:t>
      </w:r>
      <w:r w:rsidR="00F51AB5" w:rsidRPr="005A05EA">
        <w:rPr>
          <w:rFonts w:asciiTheme="minorHAnsi" w:hAnsiTheme="minorHAnsi" w:cstheme="minorHAnsi"/>
          <w:lang w:eastAsia="zh-CN"/>
        </w:rPr>
        <w:br/>
      </w:r>
      <w:hyperlink r:id="rId121" w:history="1">
        <w:r w:rsidRPr="005A05EA">
          <w:rPr>
            <w:rStyle w:val="Hyperlink"/>
            <w:rFonts w:asciiTheme="minorHAnsi" w:hAnsiTheme="minorHAnsi" w:cstheme="minorHAnsi"/>
            <w:lang w:eastAsia="zh-CN"/>
          </w:rPr>
          <w:t>http://www.itu.int/en/ITU-R/information/Pages/performance-reports.aspx</w:t>
        </w:r>
      </w:hyperlink>
      <w:r w:rsidRPr="005A05EA">
        <w:rPr>
          <w:rFonts w:asciiTheme="minorHAnsi" w:hAnsiTheme="minorHAnsi" w:cstheme="minorHAnsi"/>
          <w:lang w:eastAsia="zh-CN"/>
        </w:rPr>
        <w:t>。</w:t>
      </w:r>
    </w:p>
    <w:p w:rsidR="0098361D" w:rsidRPr="005A05EA" w:rsidRDefault="0098361D" w:rsidP="00835D80">
      <w:pPr>
        <w:rPr>
          <w:rFonts w:asciiTheme="minorHAnsi" w:hAnsiTheme="minorHAnsi" w:cstheme="minorHAnsi"/>
          <w:lang w:eastAsia="zh-CN"/>
        </w:rPr>
      </w:pPr>
    </w:p>
    <w:p w:rsidR="0098361D" w:rsidRPr="005A05EA" w:rsidRDefault="00250BA1" w:rsidP="00835D80">
      <w:pPr>
        <w:pStyle w:val="Heading1-R"/>
        <w:rPr>
          <w:rFonts w:asciiTheme="minorHAnsi" w:hAnsiTheme="minorHAnsi" w:cstheme="minorHAnsi"/>
          <w:lang w:eastAsia="zh-CN"/>
        </w:rPr>
      </w:pPr>
      <w:bookmarkStart w:id="58" w:name="_Toc394481335"/>
      <w:r>
        <w:rPr>
          <w:rFonts w:asciiTheme="minorHAnsi" w:hAnsiTheme="minorHAnsi" w:cstheme="minorHAnsi" w:hint="eastAsia"/>
          <w:lang w:eastAsia="zh-CN"/>
        </w:rPr>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1</w:t>
      </w:r>
      <w:r w:rsidR="0098361D" w:rsidRPr="005A05EA">
        <w:rPr>
          <w:rFonts w:asciiTheme="minorHAnsi" w:hAnsiTheme="minorHAnsi" w:cstheme="minorHAnsi"/>
          <w:lang w:eastAsia="zh-CN"/>
        </w:rPr>
        <w:t>：促进、加强和确保合作</w:t>
      </w:r>
      <w:bookmarkEnd w:id="58"/>
    </w:p>
    <w:p w:rsidR="0098361D" w:rsidRPr="005A05EA" w:rsidRDefault="0098361D" w:rsidP="00835D80">
      <w:pPr>
        <w:spacing w:before="0"/>
        <w:rPr>
          <w:rFonts w:asciiTheme="minorHAnsi" w:hAnsiTheme="minorHAnsi" w:cstheme="minorHAnsi"/>
          <w:lang w:eastAsia="zh-CN"/>
        </w:rPr>
      </w:pPr>
    </w:p>
    <w:tbl>
      <w:tblPr>
        <w:tblW w:w="0" w:type="auto"/>
        <w:shd w:val="clear" w:color="auto" w:fill="943634"/>
        <w:tblLook w:val="04A0" w:firstRow="1" w:lastRow="0" w:firstColumn="1" w:lastColumn="0" w:noHBand="0" w:noVBand="1"/>
      </w:tblPr>
      <w:tblGrid>
        <w:gridCol w:w="9855"/>
      </w:tblGrid>
      <w:tr w:rsidR="0098361D" w:rsidRPr="005A05EA" w:rsidTr="00370ACC">
        <w:tc>
          <w:tcPr>
            <w:tcW w:w="10188" w:type="dxa"/>
            <w:shd w:val="clear" w:color="auto" w:fill="943634"/>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eastAsia="zh-CN"/>
              </w:rPr>
              <w:t>促进、加强和确保所有成员国在部门成员和部门准成员酌情参与的情况下，就有关无线电通信问题的决策开展合作和协调。</w:t>
            </w:r>
          </w:p>
          <w:p w:rsidR="0098361D" w:rsidRPr="005A05EA" w:rsidRDefault="0098361D" w:rsidP="00835D80">
            <w:pPr>
              <w:pStyle w:val="Boxtitle"/>
              <w:rPr>
                <w:rFonts w:asciiTheme="minorHAnsi" w:hAnsiTheme="minorHAnsi" w:cstheme="minorHAnsi"/>
              </w:rPr>
            </w:pPr>
            <w:r w:rsidRPr="005A05EA">
              <w:rPr>
                <w:rFonts w:asciiTheme="minorHAnsi" w:hAnsiTheme="minorHAnsi" w:cstheme="minorHAnsi"/>
              </w:rPr>
              <w:t>输出成果</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sz w:val="22"/>
                <w:szCs w:val="22"/>
                <w:lang w:val="en-US" w:eastAsia="zh-CN"/>
              </w:rPr>
              <w:t>R.1.1</w:t>
            </w:r>
            <w:r w:rsidRPr="005A05EA">
              <w:rPr>
                <w:rFonts w:asciiTheme="minorHAnsi" w:hAnsiTheme="minorHAnsi" w:cstheme="minorHAnsi"/>
                <w:color w:val="FFFFFF" w:themeColor="background1"/>
                <w:sz w:val="22"/>
                <w:szCs w:val="22"/>
                <w:lang w:val="en-US" w:eastAsia="zh-CN"/>
              </w:rPr>
              <w:tab/>
              <w:t>2012</w:t>
            </w:r>
            <w:r w:rsidRPr="005A05EA">
              <w:rPr>
                <w:rFonts w:asciiTheme="minorHAnsi" w:hAnsiTheme="minorHAnsi" w:cstheme="minorHAnsi"/>
                <w:color w:val="FFFFFF" w:themeColor="background1"/>
                <w:sz w:val="22"/>
                <w:szCs w:val="22"/>
                <w:lang w:val="en-US" w:eastAsia="zh-CN"/>
              </w:rPr>
              <w:t>年</w:t>
            </w:r>
            <w:r w:rsidRPr="005A05EA">
              <w:rPr>
                <w:rFonts w:asciiTheme="minorHAnsi" w:hAnsiTheme="minorHAnsi" w:cstheme="minorHAnsi"/>
                <w:color w:val="FFFFFF" w:themeColor="background1"/>
                <w:sz w:val="22"/>
                <w:szCs w:val="22"/>
                <w:lang w:eastAsia="zh-CN"/>
              </w:rPr>
              <w:t>世界无线电通信大会</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R.1.2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无线电规则委员会</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R.1.3</w:t>
            </w:r>
            <w:r w:rsidRPr="005A05EA">
              <w:rPr>
                <w:rFonts w:asciiTheme="minorHAnsi" w:hAnsiTheme="minorHAnsi" w:cstheme="minorHAnsi"/>
                <w:color w:val="FFFFFF" w:themeColor="background1"/>
                <w:sz w:val="22"/>
                <w:szCs w:val="22"/>
                <w:lang w:val="en-US" w:eastAsia="zh-CN"/>
              </w:rPr>
              <w:tab/>
              <w:t>2012</w:t>
            </w:r>
            <w:r w:rsidRPr="005A05EA">
              <w:rPr>
                <w:rFonts w:asciiTheme="minorHAnsi" w:hAnsiTheme="minorHAnsi" w:cstheme="minorHAnsi"/>
                <w:color w:val="FFFFFF" w:themeColor="background1"/>
                <w:sz w:val="22"/>
                <w:szCs w:val="22"/>
                <w:lang w:val="en-US" w:eastAsia="zh-CN"/>
              </w:rPr>
              <w:t>年</w:t>
            </w:r>
            <w:r w:rsidRPr="005A05EA">
              <w:rPr>
                <w:rFonts w:asciiTheme="minorHAnsi" w:hAnsiTheme="minorHAnsi" w:cstheme="minorHAnsi"/>
                <w:color w:val="FFFFFF" w:themeColor="background1"/>
                <w:sz w:val="22"/>
                <w:szCs w:val="22"/>
                <w:lang w:eastAsia="zh-CN"/>
              </w:rPr>
              <w:t>无线电通信全会</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R.1.4</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无线电通信顾问组（</w:t>
            </w:r>
            <w:r w:rsidRPr="005A05EA">
              <w:rPr>
                <w:rFonts w:asciiTheme="minorHAnsi" w:hAnsiTheme="minorHAnsi" w:cstheme="minorHAnsi"/>
                <w:color w:val="FFFFFF" w:themeColor="background1"/>
                <w:sz w:val="22"/>
                <w:szCs w:val="22"/>
                <w:lang w:eastAsia="zh-CN"/>
              </w:rPr>
              <w:t>RAG</w:t>
            </w:r>
            <w:r w:rsidRPr="005A05EA">
              <w:rPr>
                <w:rFonts w:asciiTheme="minorHAnsi" w:hAnsiTheme="minorHAnsi" w:cstheme="minorHAnsi"/>
                <w:color w:val="FFFFFF" w:themeColor="background1"/>
                <w:sz w:val="22"/>
                <w:szCs w:val="22"/>
                <w:lang w:eastAsia="zh-CN"/>
              </w:rPr>
              <w:t>）</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R.1.5</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val="en-US" w:eastAsia="zh-CN"/>
              </w:rPr>
              <w:t>世界</w:t>
            </w:r>
            <w:r w:rsidRPr="005A05EA">
              <w:rPr>
                <w:rFonts w:asciiTheme="minorHAnsi" w:hAnsiTheme="minorHAnsi" w:cstheme="minorHAnsi"/>
                <w:color w:val="FFFFFF" w:themeColor="background1"/>
                <w:sz w:val="22"/>
                <w:szCs w:val="22"/>
                <w:lang w:eastAsia="zh-CN"/>
              </w:rPr>
              <w:t>无线电通信研讨会（</w:t>
            </w:r>
            <w:r w:rsidRPr="005A05EA">
              <w:rPr>
                <w:rFonts w:asciiTheme="minorHAnsi" w:hAnsiTheme="minorHAnsi" w:cstheme="minorHAnsi"/>
                <w:color w:val="FFFFFF" w:themeColor="background1"/>
                <w:sz w:val="22"/>
                <w:szCs w:val="22"/>
                <w:lang w:eastAsia="zh-CN"/>
              </w:rPr>
              <w:t>WRS</w:t>
            </w:r>
            <w:r w:rsidRPr="005A05EA">
              <w:rPr>
                <w:rFonts w:asciiTheme="minorHAnsi" w:hAnsiTheme="minorHAnsi" w:cstheme="minorHAnsi"/>
                <w:color w:val="FFFFFF" w:themeColor="background1"/>
                <w:sz w:val="22"/>
                <w:szCs w:val="22"/>
                <w:lang w:eastAsia="zh-CN"/>
              </w:rPr>
              <w:t>）</w:t>
            </w:r>
          </w:p>
        </w:tc>
      </w:tr>
    </w:tbl>
    <w:p w:rsidR="0098361D" w:rsidRPr="005A05EA" w:rsidRDefault="0098361D" w:rsidP="00835D80">
      <w:pPr>
        <w:pStyle w:val="Heading2-R"/>
        <w:rPr>
          <w:rFonts w:asciiTheme="minorHAnsi" w:eastAsia="SimSun" w:hAnsiTheme="minorHAnsi" w:cstheme="minorHAnsi"/>
          <w:b/>
          <w:bCs/>
          <w:i/>
          <w:iCs/>
          <w:lang w:eastAsia="zh-CN"/>
        </w:rPr>
      </w:pPr>
      <w:bookmarkStart w:id="59" w:name="_Toc301266920"/>
      <w:bookmarkStart w:id="60" w:name="_Toc303172020"/>
      <w:bookmarkStart w:id="61" w:name="_Toc378940128"/>
      <w:bookmarkStart w:id="62" w:name="_Toc394481336"/>
      <w:r w:rsidRPr="005A05EA">
        <w:rPr>
          <w:rFonts w:asciiTheme="minorHAnsi" w:hAnsiTheme="minorHAnsi" w:cstheme="minorHAnsi"/>
          <w:b/>
          <w:bCs/>
          <w:lang w:eastAsia="zh-CN"/>
        </w:rPr>
        <w:t>R.1.1</w:t>
      </w:r>
      <w:r w:rsidRPr="005A05EA">
        <w:rPr>
          <w:rFonts w:asciiTheme="minorHAnsi" w:hAnsiTheme="minorHAnsi" w:cstheme="minorHAnsi"/>
          <w:b/>
          <w:bCs/>
          <w:lang w:eastAsia="zh-CN"/>
        </w:rPr>
        <w:tab/>
      </w:r>
      <w:bookmarkEnd w:id="59"/>
      <w:bookmarkEnd w:id="60"/>
      <w:bookmarkEnd w:id="61"/>
      <w:r w:rsidRPr="005A05EA">
        <w:rPr>
          <w:rFonts w:asciiTheme="minorHAnsi" w:eastAsia="SimSun" w:hAnsiTheme="minorHAnsi" w:cstheme="minorHAnsi"/>
          <w:b/>
          <w:bCs/>
          <w:lang w:eastAsia="zh-CN"/>
        </w:rPr>
        <w:t>世界无线电通信大会（</w:t>
      </w:r>
      <w:r w:rsidRPr="005A05EA">
        <w:rPr>
          <w:rFonts w:asciiTheme="minorHAnsi" w:eastAsia="SimSun" w:hAnsiTheme="minorHAnsi" w:cstheme="minorHAnsi"/>
          <w:b/>
          <w:bCs/>
          <w:lang w:eastAsia="zh-CN"/>
        </w:rPr>
        <w:t>WRC</w:t>
      </w:r>
      <w:r w:rsidRPr="005A05EA">
        <w:rPr>
          <w:rFonts w:asciiTheme="minorHAnsi" w:eastAsia="SimSun" w:hAnsiTheme="minorHAnsi" w:cstheme="minorHAnsi"/>
          <w:b/>
          <w:bCs/>
          <w:lang w:eastAsia="zh-CN"/>
        </w:rPr>
        <w:t>）</w:t>
      </w:r>
      <w:bookmarkEnd w:id="62"/>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2</w:t>
      </w:r>
      <w:r w:rsidRPr="005A05EA">
        <w:rPr>
          <w:rFonts w:asciiTheme="minorHAnsi" w:hAnsiTheme="minorHAnsi" w:cstheme="minorHAnsi"/>
          <w:szCs w:val="24"/>
          <w:lang w:eastAsia="zh-CN"/>
        </w:rPr>
        <w:t>月</w:t>
      </w:r>
      <w:r w:rsidRPr="005A05EA">
        <w:rPr>
          <w:rFonts w:asciiTheme="minorHAnsi" w:hAnsiTheme="minorHAnsi" w:cstheme="minorHAnsi"/>
          <w:szCs w:val="24"/>
          <w:lang w:eastAsia="zh-CN"/>
        </w:rPr>
        <w:t>14-25</w:t>
      </w:r>
      <w:r w:rsidRPr="005A05EA">
        <w:rPr>
          <w:rFonts w:asciiTheme="minorHAnsi" w:hAnsiTheme="minorHAnsi" w:cstheme="minorHAnsi"/>
          <w:szCs w:val="24"/>
          <w:lang w:eastAsia="zh-CN"/>
        </w:rPr>
        <w:t>日在日内瓦召开了</w:t>
      </w:r>
      <w:hyperlink r:id="rId122" w:history="1">
        <w:r w:rsidRPr="005A05EA">
          <w:rPr>
            <w:rStyle w:val="Hyperlink"/>
            <w:rFonts w:asciiTheme="minorHAnsi" w:hAnsiTheme="minorHAnsi" w:cstheme="minorHAnsi"/>
            <w:szCs w:val="24"/>
            <w:lang w:eastAsia="zh-CN"/>
          </w:rPr>
          <w:t>WRC-12</w:t>
        </w:r>
        <w:r w:rsidRPr="005A05EA">
          <w:rPr>
            <w:rStyle w:val="Hyperlink"/>
            <w:rFonts w:asciiTheme="minorHAnsi" w:hAnsiTheme="minorHAnsi" w:cstheme="minorHAnsi"/>
            <w:szCs w:val="24"/>
            <w:lang w:eastAsia="zh-CN"/>
          </w:rPr>
          <w:t>大会</w:t>
        </w:r>
        <w:r w:rsidR="00B967D7">
          <w:rPr>
            <w:rStyle w:val="Hyperlink"/>
            <w:rFonts w:asciiTheme="minorHAnsi" w:hAnsiTheme="minorHAnsi" w:cstheme="minorHAnsi" w:hint="eastAsia"/>
            <w:szCs w:val="24"/>
            <w:lang w:eastAsia="zh-CN"/>
          </w:rPr>
          <w:t>第二次</w:t>
        </w:r>
        <w:r w:rsidRPr="005A05EA">
          <w:rPr>
            <w:rStyle w:val="Hyperlink"/>
            <w:rFonts w:asciiTheme="minorHAnsi" w:hAnsiTheme="minorHAnsi" w:cstheme="minorHAnsi"/>
            <w:szCs w:val="24"/>
            <w:lang w:eastAsia="zh-CN"/>
          </w:rPr>
          <w:t>筹备会议</w:t>
        </w:r>
      </w:hyperlink>
      <w:r w:rsidRPr="005A05EA">
        <w:rPr>
          <w:rFonts w:asciiTheme="minorHAnsi" w:hAnsiTheme="minorHAnsi" w:cstheme="minorHAnsi"/>
          <w:szCs w:val="24"/>
          <w:lang w:eastAsia="zh-CN"/>
        </w:rPr>
        <w:t>，来自</w:t>
      </w:r>
      <w:r w:rsidRPr="005A05EA">
        <w:rPr>
          <w:rFonts w:asciiTheme="minorHAnsi" w:hAnsiTheme="minorHAnsi" w:cstheme="minorHAnsi"/>
          <w:szCs w:val="24"/>
          <w:lang w:eastAsia="zh-CN"/>
        </w:rPr>
        <w:t>109</w:t>
      </w:r>
      <w:r w:rsidRPr="005A05EA">
        <w:rPr>
          <w:rFonts w:asciiTheme="minorHAnsi" w:hAnsiTheme="minorHAnsi" w:cstheme="minorHAnsi"/>
          <w:szCs w:val="24"/>
          <w:lang w:eastAsia="zh-CN"/>
        </w:rPr>
        <w:t>个成员国和</w:t>
      </w:r>
      <w:r w:rsidRPr="005A05EA">
        <w:rPr>
          <w:rFonts w:asciiTheme="minorHAnsi" w:hAnsiTheme="minorHAnsi" w:cstheme="minorHAnsi"/>
          <w:szCs w:val="24"/>
          <w:lang w:eastAsia="zh-CN"/>
        </w:rPr>
        <w:t>69</w:t>
      </w:r>
      <w:r w:rsidRPr="005A05EA">
        <w:rPr>
          <w:rFonts w:asciiTheme="minorHAnsi" w:hAnsiTheme="minorHAnsi" w:cstheme="minorHAnsi"/>
          <w:szCs w:val="24"/>
          <w:lang w:eastAsia="zh-CN"/>
        </w:rPr>
        <w:t>个部门成员的</w:t>
      </w:r>
      <w:r w:rsidRPr="005A05EA">
        <w:rPr>
          <w:rFonts w:asciiTheme="minorHAnsi" w:hAnsiTheme="minorHAnsi" w:cstheme="minorHAnsi"/>
          <w:szCs w:val="24"/>
          <w:lang w:eastAsia="zh-CN"/>
        </w:rPr>
        <w:t>1 000</w:t>
      </w:r>
      <w:r w:rsidRPr="005A05EA">
        <w:rPr>
          <w:rFonts w:asciiTheme="minorHAnsi" w:hAnsiTheme="minorHAnsi" w:cstheme="minorHAnsi"/>
          <w:szCs w:val="24"/>
          <w:lang w:eastAsia="zh-CN"/>
        </w:rPr>
        <w:t>多名代表出席了会议，并通过了提交</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的大会筹备会议（</w:t>
      </w:r>
      <w:r w:rsidRPr="005A05EA">
        <w:rPr>
          <w:rFonts w:asciiTheme="minorHAnsi" w:hAnsiTheme="minorHAnsi" w:cstheme="minorHAnsi"/>
          <w:szCs w:val="24"/>
          <w:lang w:eastAsia="zh-CN"/>
        </w:rPr>
        <w:t>CPM</w:t>
      </w:r>
      <w:r w:rsidRPr="005A05EA">
        <w:rPr>
          <w:rFonts w:asciiTheme="minorHAnsi" w:hAnsiTheme="minorHAnsi" w:cstheme="minorHAnsi"/>
          <w:szCs w:val="24"/>
          <w:lang w:eastAsia="zh-CN"/>
        </w:rPr>
        <w:t>）报告。</w:t>
      </w: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11</w:t>
      </w:r>
      <w:r w:rsidRPr="005A05EA">
        <w:rPr>
          <w:rFonts w:asciiTheme="minorHAnsi" w:hAnsiTheme="minorHAnsi" w:cstheme="minorHAnsi"/>
          <w:szCs w:val="24"/>
          <w:lang w:eastAsia="zh-CN"/>
        </w:rPr>
        <w:t>月</w:t>
      </w:r>
      <w:r w:rsidRPr="005A05EA">
        <w:rPr>
          <w:rFonts w:asciiTheme="minorHAnsi" w:hAnsiTheme="minorHAnsi" w:cstheme="minorHAnsi"/>
          <w:szCs w:val="24"/>
          <w:lang w:eastAsia="zh-CN"/>
        </w:rPr>
        <w:t>7-8</w:t>
      </w:r>
      <w:r w:rsidRPr="005A05EA">
        <w:rPr>
          <w:rFonts w:asciiTheme="minorHAnsi" w:hAnsiTheme="minorHAnsi" w:cstheme="minorHAnsi"/>
          <w:szCs w:val="24"/>
          <w:lang w:eastAsia="zh-CN"/>
        </w:rPr>
        <w:t>日在日内瓦举行了</w:t>
      </w:r>
      <w:hyperlink r:id="rId123" w:history="1">
        <w:r w:rsidRPr="005A05EA">
          <w:rPr>
            <w:rStyle w:val="Hyperlink"/>
            <w:rFonts w:asciiTheme="minorHAnsi" w:hAnsiTheme="minorHAnsi" w:cstheme="minorHAnsi"/>
            <w:szCs w:val="24"/>
            <w:lang w:eastAsia="zh-CN"/>
          </w:rPr>
          <w:t>WRC-12</w:t>
        </w:r>
        <w:r w:rsidR="00A8430A">
          <w:rPr>
            <w:rStyle w:val="Hyperlink"/>
            <w:rFonts w:asciiTheme="minorHAnsi" w:hAnsiTheme="minorHAnsi" w:cstheme="minorHAnsi" w:hint="eastAsia"/>
            <w:szCs w:val="24"/>
            <w:lang w:eastAsia="zh-CN"/>
          </w:rPr>
          <w:t>大会</w:t>
        </w:r>
        <w:r w:rsidRPr="005A05EA">
          <w:rPr>
            <w:rStyle w:val="Hyperlink"/>
            <w:rFonts w:asciiTheme="minorHAnsi" w:hAnsiTheme="minorHAnsi" w:cstheme="minorHAnsi"/>
            <w:szCs w:val="24"/>
            <w:lang w:eastAsia="zh-CN"/>
          </w:rPr>
          <w:t>的第三</w:t>
        </w:r>
        <w:r w:rsidR="00A8430A">
          <w:rPr>
            <w:rStyle w:val="Hyperlink"/>
            <w:rFonts w:asciiTheme="minorHAnsi" w:hAnsiTheme="minorHAnsi" w:cstheme="minorHAnsi" w:hint="eastAsia"/>
            <w:szCs w:val="24"/>
            <w:lang w:eastAsia="zh-CN"/>
          </w:rPr>
          <w:t>次</w:t>
        </w:r>
        <w:r w:rsidR="00A8430A" w:rsidRPr="00A8430A">
          <w:rPr>
            <w:rStyle w:val="Hyperlink"/>
            <w:rFonts w:asciiTheme="minorHAnsi" w:hAnsiTheme="minorHAnsi" w:cstheme="minorHAnsi"/>
            <w:szCs w:val="24"/>
            <w:lang w:eastAsia="zh-CN"/>
          </w:rPr>
          <w:t>筹备</w:t>
        </w:r>
        <w:r w:rsidR="00A8430A">
          <w:rPr>
            <w:rStyle w:val="Hyperlink"/>
            <w:rFonts w:asciiTheme="minorHAnsi" w:hAnsiTheme="minorHAnsi" w:cstheme="minorHAnsi" w:hint="eastAsia"/>
            <w:szCs w:val="24"/>
            <w:lang w:eastAsia="zh-CN"/>
          </w:rPr>
          <w:t>会议</w:t>
        </w:r>
        <w:r w:rsidRPr="005A05EA">
          <w:rPr>
            <w:rStyle w:val="Hyperlink"/>
            <w:rFonts w:asciiTheme="minorHAnsi" w:hAnsiTheme="minorHAnsi" w:cstheme="minorHAnsi"/>
            <w:szCs w:val="24"/>
            <w:lang w:eastAsia="zh-CN"/>
          </w:rPr>
          <w:t>暨最后一次情况通报会议</w:t>
        </w:r>
      </w:hyperlink>
      <w:r w:rsidRPr="005A05EA">
        <w:rPr>
          <w:rFonts w:asciiTheme="minorHAnsi" w:hAnsiTheme="minorHAnsi" w:cstheme="minorHAnsi"/>
          <w:szCs w:val="24"/>
          <w:lang w:eastAsia="zh-CN"/>
        </w:rPr>
        <w:t>。</w:t>
      </w:r>
    </w:p>
    <w:p w:rsidR="0098361D" w:rsidRPr="005A05EA" w:rsidRDefault="00D9540F" w:rsidP="00835D80">
      <w:pPr>
        <w:ind w:firstLineChars="200" w:firstLine="480"/>
        <w:rPr>
          <w:rFonts w:asciiTheme="minorHAnsi" w:hAnsiTheme="minorHAnsi" w:cstheme="minorHAnsi"/>
          <w:szCs w:val="24"/>
          <w:lang w:eastAsia="zh-CN"/>
        </w:rPr>
      </w:pPr>
      <w:hyperlink r:id="rId124" w:history="1">
        <w:r w:rsidR="003A75BB">
          <w:rPr>
            <w:rStyle w:val="Hyperlink"/>
            <w:rFonts w:asciiTheme="minorHAnsi" w:hAnsiTheme="minorHAnsi" w:cstheme="minorHAnsi" w:hint="eastAsia"/>
            <w:szCs w:val="24"/>
            <w:lang w:eastAsia="zh-CN"/>
          </w:rPr>
          <w:t>2012</w:t>
        </w:r>
        <w:r w:rsidR="003A75BB">
          <w:rPr>
            <w:rStyle w:val="Hyperlink"/>
            <w:rFonts w:asciiTheme="minorHAnsi" w:hAnsiTheme="minorHAnsi" w:cstheme="minorHAnsi" w:hint="eastAsia"/>
            <w:szCs w:val="24"/>
            <w:lang w:eastAsia="zh-CN"/>
          </w:rPr>
          <w:t>年国</w:t>
        </w:r>
        <w:r w:rsidR="0098361D" w:rsidRPr="005A05EA">
          <w:rPr>
            <w:rStyle w:val="Hyperlink"/>
            <w:rFonts w:asciiTheme="minorHAnsi" w:hAnsiTheme="minorHAnsi" w:cstheme="minorHAnsi"/>
            <w:szCs w:val="24"/>
            <w:lang w:eastAsia="zh-CN"/>
          </w:rPr>
          <w:t>际电联世界无线电通信大会（</w:t>
        </w:r>
        <w:r w:rsidR="0098361D" w:rsidRPr="005A05EA">
          <w:rPr>
            <w:rStyle w:val="Hyperlink"/>
            <w:rFonts w:asciiTheme="minorHAnsi" w:hAnsiTheme="minorHAnsi" w:cstheme="minorHAnsi"/>
            <w:szCs w:val="24"/>
            <w:lang w:eastAsia="zh-CN"/>
          </w:rPr>
          <w:t>WRC-12</w:t>
        </w:r>
        <w:r w:rsidR="0098361D" w:rsidRPr="005A05EA">
          <w:rPr>
            <w:rStyle w:val="Hyperlink"/>
            <w:rFonts w:asciiTheme="minorHAnsi" w:hAnsiTheme="minorHAnsi" w:cstheme="minorHAnsi"/>
            <w:szCs w:val="24"/>
            <w:lang w:eastAsia="zh-CN"/>
          </w:rPr>
          <w:t>）</w:t>
        </w:r>
      </w:hyperlink>
      <w:r w:rsidR="0098361D" w:rsidRPr="005A05EA">
        <w:rPr>
          <w:rFonts w:asciiTheme="minorHAnsi" w:hAnsiTheme="minorHAnsi" w:cstheme="minorHAnsi"/>
          <w:szCs w:val="24"/>
          <w:lang w:eastAsia="zh-CN"/>
        </w:rPr>
        <w:t>于</w:t>
      </w:r>
      <w:r w:rsidR="0098361D" w:rsidRPr="005A05EA">
        <w:rPr>
          <w:rFonts w:asciiTheme="minorHAnsi" w:hAnsiTheme="minorHAnsi" w:cstheme="minorHAnsi"/>
          <w:szCs w:val="24"/>
          <w:lang w:eastAsia="zh-CN"/>
        </w:rPr>
        <w:t>2012</w:t>
      </w:r>
      <w:r w:rsidR="0098361D" w:rsidRPr="005A05EA">
        <w:rPr>
          <w:rFonts w:asciiTheme="minorHAnsi" w:hAnsiTheme="minorHAnsi" w:cstheme="minorHAnsi"/>
          <w:szCs w:val="24"/>
          <w:lang w:eastAsia="zh-CN"/>
        </w:rPr>
        <w:t>年</w:t>
      </w:r>
      <w:r w:rsidR="0098361D" w:rsidRPr="005A05EA">
        <w:rPr>
          <w:rFonts w:asciiTheme="minorHAnsi" w:hAnsiTheme="minorHAnsi" w:cstheme="minorHAnsi"/>
          <w:szCs w:val="24"/>
          <w:lang w:eastAsia="zh-CN"/>
        </w:rPr>
        <w:t>1</w:t>
      </w:r>
      <w:r w:rsidR="0098361D" w:rsidRPr="005A05EA">
        <w:rPr>
          <w:rFonts w:asciiTheme="minorHAnsi" w:hAnsiTheme="minorHAnsi" w:cstheme="minorHAnsi"/>
          <w:szCs w:val="24"/>
          <w:lang w:eastAsia="zh-CN"/>
        </w:rPr>
        <w:t>月</w:t>
      </w:r>
      <w:r w:rsidR="0098361D" w:rsidRPr="005A05EA">
        <w:rPr>
          <w:rFonts w:asciiTheme="minorHAnsi" w:hAnsiTheme="minorHAnsi" w:cstheme="minorHAnsi"/>
          <w:szCs w:val="24"/>
          <w:lang w:eastAsia="zh-CN"/>
        </w:rPr>
        <w:t>23</w:t>
      </w:r>
      <w:r w:rsidR="0098361D" w:rsidRPr="005A05EA">
        <w:rPr>
          <w:rFonts w:asciiTheme="minorHAnsi" w:hAnsiTheme="minorHAnsi" w:cstheme="minorHAnsi"/>
          <w:szCs w:val="24"/>
          <w:lang w:eastAsia="zh-CN"/>
        </w:rPr>
        <w:t>日至</w:t>
      </w:r>
      <w:r w:rsidR="0098361D" w:rsidRPr="005A05EA">
        <w:rPr>
          <w:rFonts w:asciiTheme="minorHAnsi" w:hAnsiTheme="minorHAnsi" w:cstheme="minorHAnsi"/>
          <w:szCs w:val="24"/>
          <w:lang w:eastAsia="zh-CN"/>
        </w:rPr>
        <w:t>2</w:t>
      </w:r>
      <w:r w:rsidR="0098361D" w:rsidRPr="005A05EA">
        <w:rPr>
          <w:rFonts w:asciiTheme="minorHAnsi" w:hAnsiTheme="minorHAnsi" w:cstheme="minorHAnsi"/>
          <w:szCs w:val="24"/>
          <w:lang w:eastAsia="zh-CN"/>
        </w:rPr>
        <w:t>月</w:t>
      </w:r>
      <w:r w:rsidR="0098361D" w:rsidRPr="005A05EA">
        <w:rPr>
          <w:rFonts w:asciiTheme="minorHAnsi" w:hAnsiTheme="minorHAnsi" w:cstheme="minorHAnsi"/>
          <w:szCs w:val="24"/>
          <w:lang w:eastAsia="zh-CN"/>
        </w:rPr>
        <w:t>17</w:t>
      </w:r>
      <w:r w:rsidR="0098361D" w:rsidRPr="005A05EA">
        <w:rPr>
          <w:rFonts w:asciiTheme="minorHAnsi" w:hAnsiTheme="minorHAnsi" w:cstheme="minorHAnsi"/>
          <w:szCs w:val="24"/>
          <w:lang w:eastAsia="zh-CN"/>
        </w:rPr>
        <w:t>日在日内瓦召开，大会成功审议了全部</w:t>
      </w:r>
      <w:r w:rsidR="0098361D" w:rsidRPr="005A05EA">
        <w:rPr>
          <w:rFonts w:asciiTheme="minorHAnsi" w:hAnsiTheme="minorHAnsi" w:cstheme="minorHAnsi"/>
          <w:szCs w:val="24"/>
          <w:lang w:eastAsia="zh-CN"/>
        </w:rPr>
        <w:t>33</w:t>
      </w:r>
      <w:r w:rsidR="0098361D" w:rsidRPr="005A05EA">
        <w:rPr>
          <w:rFonts w:asciiTheme="minorHAnsi" w:hAnsiTheme="minorHAnsi" w:cstheme="minorHAnsi"/>
          <w:szCs w:val="24"/>
          <w:lang w:eastAsia="zh-CN"/>
        </w:rPr>
        <w:t>项议程，内容涉及地面和卫星无线电业务、气象应用、航空移动业务、数字广播和应急通信及认知无线电。</w:t>
      </w:r>
      <w:r w:rsidR="0098361D" w:rsidRPr="005A05EA">
        <w:rPr>
          <w:rFonts w:asciiTheme="minorHAnsi" w:hAnsiTheme="minorHAnsi" w:cstheme="minorHAnsi"/>
          <w:szCs w:val="24"/>
          <w:lang w:eastAsia="zh-CN"/>
        </w:rPr>
        <w:t>WRC-12</w:t>
      </w:r>
      <w:r w:rsidR="0098361D" w:rsidRPr="005A05EA">
        <w:rPr>
          <w:rFonts w:asciiTheme="minorHAnsi" w:hAnsiTheme="minorHAnsi" w:cstheme="minorHAnsi"/>
          <w:szCs w:val="24"/>
          <w:lang w:eastAsia="zh-CN"/>
        </w:rPr>
        <w:t>通过了对《无线电规则》的部分修订案（</w:t>
      </w:r>
      <w:r w:rsidR="0098361D" w:rsidRPr="005A05EA">
        <w:rPr>
          <w:rFonts w:asciiTheme="minorHAnsi" w:hAnsiTheme="minorHAnsi" w:cstheme="minorHAnsi"/>
          <w:szCs w:val="24"/>
          <w:lang w:eastAsia="zh-CN"/>
        </w:rPr>
        <w:t>RR</w:t>
      </w:r>
      <w:r w:rsidR="0098361D" w:rsidRPr="005A05EA">
        <w:rPr>
          <w:rFonts w:asciiTheme="minorHAnsi" w:hAnsiTheme="minorHAnsi" w:cstheme="minorHAnsi"/>
          <w:szCs w:val="24"/>
          <w:lang w:eastAsia="zh-CN"/>
        </w:rPr>
        <w:t>，于</w:t>
      </w:r>
      <w:r w:rsidR="0098361D" w:rsidRPr="005A05EA">
        <w:rPr>
          <w:rFonts w:asciiTheme="minorHAnsi" w:hAnsiTheme="minorHAnsi" w:cstheme="minorHAnsi"/>
          <w:szCs w:val="24"/>
          <w:lang w:eastAsia="zh-CN"/>
        </w:rPr>
        <w:t>2013</w:t>
      </w:r>
      <w:r w:rsidR="0098361D" w:rsidRPr="005A05EA">
        <w:rPr>
          <w:rFonts w:asciiTheme="minorHAnsi" w:hAnsiTheme="minorHAnsi" w:cstheme="minorHAnsi"/>
          <w:szCs w:val="24"/>
          <w:lang w:eastAsia="zh-CN"/>
        </w:rPr>
        <w:t>年</w:t>
      </w:r>
      <w:r w:rsidR="0098361D" w:rsidRPr="005A05EA">
        <w:rPr>
          <w:rFonts w:asciiTheme="minorHAnsi" w:hAnsiTheme="minorHAnsi" w:cstheme="minorHAnsi"/>
          <w:szCs w:val="24"/>
          <w:lang w:eastAsia="zh-CN"/>
        </w:rPr>
        <w:t>1</w:t>
      </w:r>
      <w:r w:rsidR="0098361D" w:rsidRPr="005A05EA">
        <w:rPr>
          <w:rFonts w:asciiTheme="minorHAnsi" w:hAnsiTheme="minorHAnsi" w:cstheme="minorHAnsi"/>
          <w:szCs w:val="24"/>
          <w:lang w:eastAsia="zh-CN"/>
        </w:rPr>
        <w:t>月</w:t>
      </w:r>
      <w:r w:rsidR="0098361D" w:rsidRPr="005A05EA">
        <w:rPr>
          <w:rFonts w:asciiTheme="minorHAnsi" w:hAnsiTheme="minorHAnsi" w:cstheme="minorHAnsi"/>
          <w:szCs w:val="24"/>
          <w:lang w:eastAsia="zh-CN"/>
        </w:rPr>
        <w:t>1</w:t>
      </w:r>
      <w:r w:rsidR="0098361D" w:rsidRPr="005A05EA">
        <w:rPr>
          <w:rFonts w:asciiTheme="minorHAnsi" w:hAnsiTheme="minorHAnsi" w:cstheme="minorHAnsi"/>
          <w:szCs w:val="24"/>
          <w:lang w:eastAsia="zh-CN"/>
        </w:rPr>
        <w:t>日生效）、修改了若干决议和建议并通过了</w:t>
      </w:r>
      <w:r w:rsidR="0098361D" w:rsidRPr="005A05EA">
        <w:rPr>
          <w:rFonts w:asciiTheme="minorHAnsi" w:hAnsiTheme="minorHAnsi" w:cstheme="minorHAnsi"/>
          <w:szCs w:val="24"/>
          <w:lang w:eastAsia="zh-CN"/>
        </w:rPr>
        <w:t>44</w:t>
      </w:r>
      <w:r w:rsidR="0098361D" w:rsidRPr="005A05EA">
        <w:rPr>
          <w:rFonts w:asciiTheme="minorHAnsi" w:hAnsiTheme="minorHAnsi" w:cstheme="minorHAnsi"/>
          <w:szCs w:val="24"/>
          <w:lang w:eastAsia="zh-CN"/>
        </w:rPr>
        <w:t>项新决议或经修订的决议以及</w:t>
      </w:r>
      <w:r w:rsidR="0098361D" w:rsidRPr="005A05EA">
        <w:rPr>
          <w:rFonts w:asciiTheme="minorHAnsi" w:hAnsiTheme="minorHAnsi" w:cstheme="minorHAnsi"/>
          <w:szCs w:val="24"/>
          <w:lang w:eastAsia="zh-CN"/>
        </w:rPr>
        <w:t>4</w:t>
      </w:r>
      <w:r w:rsidR="0098361D" w:rsidRPr="005A05EA">
        <w:rPr>
          <w:rFonts w:asciiTheme="minorHAnsi" w:hAnsiTheme="minorHAnsi" w:cstheme="minorHAnsi"/>
          <w:szCs w:val="24"/>
          <w:lang w:eastAsia="zh-CN"/>
        </w:rPr>
        <w:t>项新的或经修订的建议。大会共以电子方式处理了</w:t>
      </w:r>
      <w:r w:rsidR="0098361D" w:rsidRPr="005A05EA">
        <w:rPr>
          <w:rFonts w:asciiTheme="minorHAnsi" w:hAnsiTheme="minorHAnsi" w:cstheme="minorHAnsi"/>
          <w:szCs w:val="24"/>
          <w:lang w:eastAsia="zh-CN"/>
        </w:rPr>
        <w:t>26 000</w:t>
      </w:r>
      <w:r w:rsidR="0098361D" w:rsidRPr="005A05EA">
        <w:rPr>
          <w:rFonts w:asciiTheme="minorHAnsi" w:hAnsiTheme="minorHAnsi" w:cstheme="minorHAnsi"/>
          <w:szCs w:val="24"/>
          <w:lang w:eastAsia="zh-CN"/>
        </w:rPr>
        <w:t>份文件。</w:t>
      </w:r>
      <w:r w:rsidR="0098361D" w:rsidRPr="005A05EA">
        <w:rPr>
          <w:rFonts w:asciiTheme="minorHAnsi" w:hAnsiTheme="minorHAnsi" w:cstheme="minorHAnsi"/>
          <w:szCs w:val="24"/>
          <w:lang w:eastAsia="zh-CN"/>
        </w:rPr>
        <w:t>3 042</w:t>
      </w:r>
      <w:r w:rsidR="0098361D" w:rsidRPr="005A05EA">
        <w:rPr>
          <w:rFonts w:asciiTheme="minorHAnsi" w:hAnsiTheme="minorHAnsi" w:cstheme="minorHAnsi"/>
          <w:szCs w:val="24"/>
          <w:lang w:eastAsia="zh-CN"/>
        </w:rPr>
        <w:t>名代表（来自</w:t>
      </w:r>
      <w:r w:rsidR="0098361D" w:rsidRPr="005A05EA">
        <w:rPr>
          <w:rFonts w:asciiTheme="minorHAnsi" w:hAnsiTheme="minorHAnsi" w:cstheme="minorHAnsi"/>
          <w:szCs w:val="24"/>
          <w:lang w:eastAsia="zh-CN"/>
        </w:rPr>
        <w:t>163</w:t>
      </w:r>
      <w:r w:rsidR="0098361D" w:rsidRPr="005A05EA">
        <w:rPr>
          <w:rFonts w:asciiTheme="minorHAnsi" w:hAnsiTheme="minorHAnsi" w:cstheme="minorHAnsi"/>
          <w:szCs w:val="24"/>
          <w:lang w:eastAsia="zh-CN"/>
        </w:rPr>
        <w:t>个成员国和</w:t>
      </w:r>
      <w:r w:rsidR="0098361D" w:rsidRPr="005A05EA">
        <w:rPr>
          <w:rFonts w:asciiTheme="minorHAnsi" w:hAnsiTheme="minorHAnsi" w:cstheme="minorHAnsi"/>
          <w:szCs w:val="24"/>
          <w:lang w:eastAsia="zh-CN"/>
        </w:rPr>
        <w:t>101</w:t>
      </w:r>
      <w:r w:rsidR="0098361D" w:rsidRPr="005A05EA">
        <w:rPr>
          <w:rFonts w:asciiTheme="minorHAnsi" w:hAnsiTheme="minorHAnsi" w:cstheme="minorHAnsi"/>
          <w:szCs w:val="24"/>
          <w:lang w:eastAsia="zh-CN"/>
        </w:rPr>
        <w:t>个部门成员）的</w:t>
      </w:r>
      <w:r w:rsidR="0098361D" w:rsidRPr="005A05EA">
        <w:rPr>
          <w:rFonts w:asciiTheme="minorHAnsi" w:hAnsiTheme="minorHAnsi" w:cstheme="minorHAnsi"/>
          <w:szCs w:val="24"/>
          <w:lang w:eastAsia="zh-CN"/>
        </w:rPr>
        <w:t>8 000</w:t>
      </w:r>
      <w:r w:rsidR="0098361D" w:rsidRPr="005A05EA">
        <w:rPr>
          <w:rFonts w:asciiTheme="minorHAnsi" w:hAnsiTheme="minorHAnsi" w:cstheme="minorHAnsi"/>
          <w:szCs w:val="24"/>
          <w:lang w:eastAsia="zh-CN"/>
        </w:rPr>
        <w:t>左右装置与国际电联网络实现连接。</w:t>
      </w:r>
    </w:p>
    <w:p w:rsidR="0098361D"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之后立即举行了</w:t>
      </w:r>
      <w:hyperlink r:id="rId125" w:history="1">
        <w:r w:rsidRPr="005A05EA">
          <w:rPr>
            <w:rStyle w:val="Hyperlink"/>
            <w:rFonts w:asciiTheme="minorHAnsi" w:hAnsiTheme="minorHAnsi" w:cstheme="minorHAnsi"/>
            <w:szCs w:val="24"/>
            <w:lang w:eastAsia="zh-CN"/>
          </w:rPr>
          <w:t>WRC-15</w:t>
        </w:r>
        <w:r w:rsidRPr="005A05EA">
          <w:rPr>
            <w:rStyle w:val="Hyperlink"/>
            <w:rFonts w:asciiTheme="minorHAnsi" w:hAnsiTheme="minorHAnsi" w:cstheme="minorHAnsi"/>
            <w:szCs w:val="24"/>
            <w:lang w:eastAsia="zh-CN"/>
          </w:rPr>
          <w:t>大会</w:t>
        </w:r>
        <w:r w:rsidR="003A75BB">
          <w:rPr>
            <w:rStyle w:val="Hyperlink"/>
            <w:rFonts w:asciiTheme="minorHAnsi" w:hAnsiTheme="minorHAnsi" w:cstheme="minorHAnsi" w:hint="eastAsia"/>
            <w:szCs w:val="24"/>
            <w:lang w:eastAsia="zh-CN"/>
          </w:rPr>
          <w:t>第一次</w:t>
        </w:r>
        <w:r w:rsidRPr="005A05EA">
          <w:rPr>
            <w:rStyle w:val="Hyperlink"/>
            <w:rFonts w:asciiTheme="minorHAnsi" w:hAnsiTheme="minorHAnsi" w:cstheme="minorHAnsi"/>
            <w:szCs w:val="24"/>
            <w:lang w:eastAsia="zh-CN"/>
          </w:rPr>
          <w:t>筹备会议</w:t>
        </w:r>
      </w:hyperlink>
      <w:r w:rsidRPr="005A05EA">
        <w:rPr>
          <w:rFonts w:asciiTheme="minorHAnsi" w:hAnsiTheme="minorHAnsi" w:cstheme="minorHAnsi"/>
          <w:szCs w:val="24"/>
          <w:lang w:eastAsia="zh-CN"/>
        </w:rPr>
        <w:t>，并批准了</w:t>
      </w:r>
      <w:r w:rsidRPr="005A05EA">
        <w:rPr>
          <w:rFonts w:asciiTheme="minorHAnsi" w:hAnsiTheme="minorHAnsi" w:cstheme="minorHAnsi"/>
          <w:szCs w:val="24"/>
          <w:lang w:eastAsia="zh-CN"/>
        </w:rPr>
        <w:t>ITU-R</w:t>
      </w:r>
      <w:r w:rsidR="003A75BB">
        <w:rPr>
          <w:rFonts w:asciiTheme="minorHAnsi" w:hAnsiTheme="minorHAnsi" w:cstheme="minorHAnsi"/>
          <w:szCs w:val="24"/>
          <w:lang w:eastAsia="zh-CN"/>
        </w:rPr>
        <w:t>各研究组的结构。在</w:t>
      </w: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12</w:t>
      </w:r>
      <w:r w:rsidRPr="005A05EA">
        <w:rPr>
          <w:rFonts w:asciiTheme="minorHAnsi" w:hAnsiTheme="minorHAnsi" w:cstheme="minorHAnsi"/>
          <w:szCs w:val="24"/>
          <w:lang w:eastAsia="zh-CN"/>
        </w:rPr>
        <w:t>月举行的世界无线电通信研讨会（</w:t>
      </w:r>
      <w:r w:rsidRPr="005A05EA">
        <w:rPr>
          <w:rFonts w:asciiTheme="minorHAnsi" w:hAnsiTheme="minorHAnsi" w:cstheme="minorHAnsi"/>
          <w:szCs w:val="24"/>
          <w:lang w:eastAsia="zh-CN"/>
        </w:rPr>
        <w:t>WRS</w:t>
      </w:r>
      <w:r w:rsidRPr="005A05EA">
        <w:rPr>
          <w:rFonts w:asciiTheme="minorHAnsi" w:hAnsiTheme="minorHAnsi" w:cstheme="minorHAnsi"/>
          <w:szCs w:val="24"/>
          <w:lang w:eastAsia="zh-CN"/>
        </w:rPr>
        <w:t>）期间</w:t>
      </w:r>
      <w:r w:rsidR="003A75BB">
        <w:rPr>
          <w:rFonts w:asciiTheme="minorHAnsi" w:hAnsiTheme="minorHAnsi" w:cstheme="minorHAnsi"/>
          <w:szCs w:val="24"/>
          <w:lang w:eastAsia="zh-CN"/>
        </w:rPr>
        <w:t>举</w:t>
      </w:r>
      <w:r w:rsidR="003A75BB">
        <w:rPr>
          <w:rFonts w:asciiTheme="minorHAnsi" w:hAnsiTheme="minorHAnsi" w:cstheme="minorHAnsi" w:hint="eastAsia"/>
          <w:szCs w:val="24"/>
          <w:lang w:eastAsia="zh-CN"/>
        </w:rPr>
        <w:t>办</w:t>
      </w:r>
      <w:r w:rsidRPr="005A05EA">
        <w:rPr>
          <w:rFonts w:asciiTheme="minorHAnsi" w:hAnsiTheme="minorHAnsi" w:cstheme="minorHAnsi"/>
          <w:szCs w:val="24"/>
          <w:lang w:eastAsia="zh-CN"/>
        </w:rPr>
        <w:t>了有关</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筹备工作的情况通报会议，</w:t>
      </w:r>
      <w:r w:rsidR="003A75BB">
        <w:rPr>
          <w:rFonts w:asciiTheme="minorHAnsi" w:hAnsiTheme="minorHAnsi" w:cstheme="minorHAnsi" w:hint="eastAsia"/>
          <w:szCs w:val="24"/>
          <w:lang w:eastAsia="zh-CN"/>
        </w:rPr>
        <w:t>而</w:t>
      </w:r>
      <w:r w:rsidRPr="005A05EA">
        <w:rPr>
          <w:rFonts w:asciiTheme="minorHAnsi" w:hAnsiTheme="minorHAnsi" w:cstheme="minorHAnsi"/>
          <w:szCs w:val="24"/>
          <w:lang w:eastAsia="zh-CN"/>
        </w:rPr>
        <w:t>且于</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12</w:t>
      </w:r>
      <w:r w:rsidRPr="005A05EA">
        <w:rPr>
          <w:rFonts w:asciiTheme="minorHAnsi" w:hAnsiTheme="minorHAnsi" w:cstheme="minorHAnsi"/>
          <w:szCs w:val="24"/>
          <w:lang w:eastAsia="zh-CN"/>
        </w:rPr>
        <w:t>月</w:t>
      </w:r>
      <w:r w:rsidRPr="005A05EA">
        <w:rPr>
          <w:rFonts w:asciiTheme="minorHAnsi" w:hAnsiTheme="minorHAnsi" w:cstheme="minorHAnsi"/>
          <w:szCs w:val="24"/>
          <w:lang w:eastAsia="zh-CN"/>
        </w:rPr>
        <w:t>4-5</w:t>
      </w:r>
      <w:r w:rsidRPr="005A05EA">
        <w:rPr>
          <w:rFonts w:asciiTheme="minorHAnsi" w:hAnsiTheme="minorHAnsi" w:cstheme="minorHAnsi"/>
          <w:szCs w:val="24"/>
          <w:lang w:eastAsia="zh-CN"/>
        </w:rPr>
        <w:t>日</w:t>
      </w:r>
      <w:r w:rsidR="003A75BB">
        <w:rPr>
          <w:rFonts w:asciiTheme="minorHAnsi" w:hAnsiTheme="minorHAnsi" w:cstheme="minorHAnsi"/>
          <w:szCs w:val="24"/>
          <w:lang w:eastAsia="zh-CN"/>
        </w:rPr>
        <w:t>在日内瓦举</w:t>
      </w:r>
      <w:r w:rsidR="003A75BB">
        <w:rPr>
          <w:rFonts w:asciiTheme="minorHAnsi" w:hAnsiTheme="minorHAnsi" w:cstheme="minorHAnsi" w:hint="eastAsia"/>
          <w:szCs w:val="24"/>
          <w:lang w:eastAsia="zh-CN"/>
        </w:rPr>
        <w:t>办</w:t>
      </w:r>
      <w:r w:rsidRPr="005A05EA">
        <w:rPr>
          <w:rFonts w:asciiTheme="minorHAnsi" w:hAnsiTheme="minorHAnsi" w:cstheme="minorHAnsi"/>
          <w:szCs w:val="24"/>
          <w:lang w:eastAsia="zh-CN"/>
        </w:rPr>
        <w:t>了关于</w:t>
      </w:r>
      <w:hyperlink r:id="rId126" w:history="1">
        <w:r w:rsidR="003A75BB">
          <w:rPr>
            <w:rStyle w:val="Hyperlink"/>
            <w:rFonts w:asciiTheme="minorHAnsi" w:hAnsiTheme="minorHAnsi" w:cstheme="minorHAnsi" w:hint="eastAsia"/>
            <w:szCs w:val="24"/>
            <w:lang w:eastAsia="zh-CN"/>
          </w:rPr>
          <w:t>首次有关</w:t>
        </w:r>
        <w:r w:rsidR="003A75BB">
          <w:rPr>
            <w:rStyle w:val="Hyperlink"/>
            <w:rFonts w:asciiTheme="minorHAnsi" w:hAnsiTheme="minorHAnsi" w:cstheme="minorHAnsi" w:hint="eastAsia"/>
            <w:szCs w:val="24"/>
            <w:lang w:eastAsia="zh-CN"/>
          </w:rPr>
          <w:t>W</w:t>
        </w:r>
        <w:r w:rsidRPr="005A05EA">
          <w:rPr>
            <w:rStyle w:val="Hyperlink"/>
            <w:rFonts w:asciiTheme="minorHAnsi" w:hAnsiTheme="minorHAnsi" w:cstheme="minorHAnsi"/>
            <w:szCs w:val="24"/>
            <w:lang w:eastAsia="zh-CN"/>
          </w:rPr>
          <w:t>RC-15</w:t>
        </w:r>
        <w:r w:rsidRPr="005A05EA">
          <w:rPr>
            <w:rStyle w:val="Hyperlink"/>
            <w:rFonts w:asciiTheme="minorHAnsi" w:hAnsiTheme="minorHAnsi" w:cstheme="minorHAnsi"/>
            <w:szCs w:val="24"/>
            <w:lang w:eastAsia="zh-CN"/>
          </w:rPr>
          <w:t>筹备工作的</w:t>
        </w:r>
        <w:r w:rsidR="003A75BB">
          <w:rPr>
            <w:rStyle w:val="Hyperlink"/>
            <w:rFonts w:asciiTheme="minorHAnsi" w:hAnsiTheme="minorHAnsi" w:cstheme="minorHAnsi" w:hint="eastAsia"/>
            <w:szCs w:val="24"/>
            <w:lang w:eastAsia="zh-CN"/>
          </w:rPr>
          <w:t>国际电联跨</w:t>
        </w:r>
        <w:r w:rsidR="003A75BB">
          <w:rPr>
            <w:rStyle w:val="Hyperlink"/>
            <w:rFonts w:asciiTheme="minorHAnsi" w:hAnsiTheme="minorHAnsi" w:cstheme="minorHAnsi"/>
            <w:szCs w:val="24"/>
            <w:lang w:eastAsia="zh-CN"/>
          </w:rPr>
          <w:t>区域</w:t>
        </w:r>
        <w:r w:rsidRPr="005A05EA">
          <w:rPr>
            <w:rStyle w:val="Hyperlink"/>
            <w:rFonts w:asciiTheme="minorHAnsi" w:hAnsiTheme="minorHAnsi" w:cstheme="minorHAnsi"/>
            <w:szCs w:val="24"/>
            <w:lang w:eastAsia="zh-CN"/>
          </w:rPr>
          <w:t>讲习班</w:t>
        </w:r>
      </w:hyperlink>
      <w:r w:rsidRPr="005A05EA">
        <w:rPr>
          <w:rFonts w:asciiTheme="minorHAnsi" w:hAnsiTheme="minorHAnsi" w:cstheme="minorHAnsi"/>
          <w:szCs w:val="24"/>
          <w:lang w:eastAsia="zh-CN"/>
        </w:rPr>
        <w:t>。无线电通信局积极参与了旨在筹备</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的</w:t>
      </w:r>
      <w:r w:rsidR="003A75BB">
        <w:rPr>
          <w:rFonts w:asciiTheme="minorHAnsi" w:hAnsiTheme="minorHAnsi" w:cstheme="minorHAnsi" w:hint="eastAsia"/>
          <w:szCs w:val="24"/>
          <w:lang w:eastAsia="zh-CN"/>
        </w:rPr>
        <w:t>各</w:t>
      </w:r>
      <w:r w:rsidR="003A75BB">
        <w:rPr>
          <w:rFonts w:asciiTheme="minorHAnsi" w:hAnsiTheme="minorHAnsi" w:cstheme="minorHAnsi"/>
          <w:szCs w:val="24"/>
          <w:lang w:eastAsia="zh-CN"/>
        </w:rPr>
        <w:t>区域</w:t>
      </w:r>
      <w:r w:rsidR="003A75BB">
        <w:rPr>
          <w:rFonts w:asciiTheme="minorHAnsi" w:hAnsiTheme="minorHAnsi" w:cstheme="minorHAnsi" w:hint="eastAsia"/>
          <w:szCs w:val="24"/>
          <w:lang w:eastAsia="zh-CN"/>
        </w:rPr>
        <w:t>集团</w:t>
      </w:r>
      <w:r w:rsidRPr="005A05EA">
        <w:rPr>
          <w:rFonts w:asciiTheme="minorHAnsi" w:hAnsiTheme="minorHAnsi" w:cstheme="minorHAnsi"/>
          <w:szCs w:val="24"/>
          <w:lang w:eastAsia="zh-CN"/>
        </w:rPr>
        <w:t>（亚太电信组织（</w:t>
      </w:r>
      <w:r w:rsidRPr="005A05EA">
        <w:rPr>
          <w:rFonts w:asciiTheme="minorHAnsi" w:hAnsiTheme="minorHAnsi" w:cstheme="minorHAnsi"/>
          <w:szCs w:val="24"/>
          <w:lang w:eastAsia="zh-CN"/>
        </w:rPr>
        <w:t>APT</w:t>
      </w:r>
      <w:r w:rsidRPr="005A05EA">
        <w:rPr>
          <w:rFonts w:asciiTheme="minorHAnsi" w:hAnsiTheme="minorHAnsi" w:cstheme="minorHAnsi"/>
          <w:szCs w:val="24"/>
          <w:lang w:eastAsia="zh-CN"/>
        </w:rPr>
        <w:t>）、阿拉伯国家频谱管理组（</w:t>
      </w:r>
      <w:r w:rsidRPr="005A05EA">
        <w:rPr>
          <w:rFonts w:asciiTheme="minorHAnsi" w:hAnsiTheme="minorHAnsi" w:cstheme="minorHAnsi"/>
          <w:szCs w:val="24"/>
          <w:lang w:eastAsia="zh-CN"/>
        </w:rPr>
        <w:t>ASMG</w:t>
      </w:r>
      <w:r w:rsidRPr="005A05EA">
        <w:rPr>
          <w:rFonts w:asciiTheme="minorHAnsi" w:hAnsiTheme="minorHAnsi" w:cstheme="minorHAnsi"/>
          <w:szCs w:val="24"/>
          <w:lang w:eastAsia="zh-CN"/>
        </w:rPr>
        <w:t>）、非洲电信联盟（</w:t>
      </w:r>
      <w:r w:rsidRPr="005A05EA">
        <w:rPr>
          <w:rFonts w:asciiTheme="minorHAnsi" w:hAnsiTheme="minorHAnsi" w:cstheme="minorHAnsi"/>
          <w:szCs w:val="24"/>
          <w:lang w:eastAsia="zh-CN"/>
        </w:rPr>
        <w:t>ATU</w:t>
      </w:r>
      <w:r w:rsidRPr="005A05EA">
        <w:rPr>
          <w:rFonts w:asciiTheme="minorHAnsi" w:hAnsiTheme="minorHAnsi" w:cstheme="minorHAnsi"/>
          <w:szCs w:val="24"/>
          <w:lang w:eastAsia="zh-CN"/>
        </w:rPr>
        <w:t>）、欧洲邮电主管部门大会（</w:t>
      </w:r>
      <w:r w:rsidRPr="005A05EA">
        <w:rPr>
          <w:rFonts w:asciiTheme="minorHAnsi" w:hAnsiTheme="minorHAnsi" w:cstheme="minorHAnsi"/>
          <w:szCs w:val="24"/>
          <w:lang w:eastAsia="zh-CN"/>
        </w:rPr>
        <w:t>CEPT</w:t>
      </w:r>
      <w:r w:rsidRPr="005A05EA">
        <w:rPr>
          <w:rFonts w:asciiTheme="minorHAnsi" w:hAnsiTheme="minorHAnsi" w:cstheme="minorHAnsi"/>
          <w:szCs w:val="24"/>
          <w:lang w:eastAsia="zh-CN"/>
        </w:rPr>
        <w:t>）、美洲国家电信委员会（</w:t>
      </w:r>
      <w:r w:rsidRPr="005A05EA">
        <w:rPr>
          <w:rFonts w:asciiTheme="minorHAnsi" w:hAnsiTheme="minorHAnsi" w:cstheme="minorHAnsi"/>
          <w:szCs w:val="24"/>
          <w:lang w:eastAsia="zh-CN"/>
        </w:rPr>
        <w:t>CITEL</w:t>
      </w:r>
      <w:r w:rsidRPr="005A05EA">
        <w:rPr>
          <w:rFonts w:asciiTheme="minorHAnsi" w:hAnsiTheme="minorHAnsi" w:cstheme="minorHAnsi"/>
          <w:szCs w:val="24"/>
          <w:lang w:eastAsia="zh-CN"/>
        </w:rPr>
        <w:t>）、区域通信联合体（</w:t>
      </w:r>
      <w:r w:rsidRPr="005A05EA">
        <w:rPr>
          <w:rFonts w:asciiTheme="minorHAnsi" w:hAnsiTheme="minorHAnsi" w:cstheme="minorHAnsi"/>
          <w:szCs w:val="24"/>
          <w:lang w:eastAsia="zh-CN"/>
        </w:rPr>
        <w:t>RCC</w:t>
      </w:r>
      <w:r w:rsidRPr="005A05EA">
        <w:rPr>
          <w:rFonts w:asciiTheme="minorHAnsi" w:hAnsiTheme="minorHAnsi" w:cstheme="minorHAnsi"/>
          <w:szCs w:val="24"/>
          <w:lang w:eastAsia="zh-CN"/>
        </w:rPr>
        <w:t>））的筹备会议。</w:t>
      </w:r>
    </w:p>
    <w:p w:rsidR="003A75BB" w:rsidRDefault="00D9540F" w:rsidP="00835D80">
      <w:pPr>
        <w:ind w:firstLineChars="200" w:firstLine="480"/>
        <w:rPr>
          <w:rFonts w:asciiTheme="minorHAnsi" w:hAnsiTheme="minorHAnsi" w:cstheme="minorHAnsi"/>
          <w:szCs w:val="24"/>
          <w:lang w:eastAsia="zh-CN"/>
        </w:rPr>
      </w:pPr>
      <w:hyperlink r:id="rId127" w:history="1">
        <w:r w:rsidR="003A75BB" w:rsidRPr="0046371C">
          <w:rPr>
            <w:rStyle w:val="Hyperlink"/>
            <w:rFonts w:asciiTheme="minorHAnsi" w:eastAsia="SimSun" w:hAnsiTheme="minorHAnsi" w:cstheme="minorHAnsi"/>
            <w:szCs w:val="24"/>
            <w:lang w:eastAsia="zh-CN"/>
          </w:rPr>
          <w:t>WRC-1</w:t>
        </w:r>
        <w:r w:rsidR="003A75BB" w:rsidRPr="0046371C">
          <w:rPr>
            <w:rStyle w:val="Hyperlink"/>
            <w:rFonts w:asciiTheme="minorHAnsi" w:eastAsia="SimSun" w:hAnsiTheme="minorHAnsi" w:cstheme="minorHAnsi" w:hint="eastAsia"/>
            <w:szCs w:val="24"/>
            <w:lang w:eastAsia="zh-CN"/>
          </w:rPr>
          <w:t>5</w:t>
        </w:r>
        <w:r w:rsidR="003A75BB" w:rsidRPr="0046371C">
          <w:rPr>
            <w:rStyle w:val="Hyperlink"/>
            <w:rFonts w:asciiTheme="minorHAnsi" w:eastAsia="SimSun" w:hAnsiTheme="minorHAnsi" w:cstheme="minorHAnsi" w:hint="eastAsia"/>
            <w:szCs w:val="24"/>
            <w:lang w:eastAsia="zh-CN"/>
          </w:rPr>
          <w:t>大会第二次筹备会议</w:t>
        </w:r>
      </w:hyperlink>
      <w:r w:rsidR="003A75BB">
        <w:rPr>
          <w:rFonts w:asciiTheme="minorHAnsi" w:hAnsiTheme="minorHAnsi" w:cstheme="minorHAnsi" w:hint="eastAsia"/>
          <w:szCs w:val="24"/>
          <w:lang w:eastAsia="zh-CN"/>
        </w:rPr>
        <w:t>将于</w:t>
      </w:r>
      <w:r w:rsidR="003A75BB">
        <w:rPr>
          <w:rFonts w:asciiTheme="minorHAnsi" w:hAnsiTheme="minorHAnsi" w:cstheme="minorHAnsi" w:hint="eastAsia"/>
          <w:szCs w:val="24"/>
          <w:lang w:eastAsia="zh-CN"/>
        </w:rPr>
        <w:t>2015</w:t>
      </w:r>
      <w:r w:rsidR="003A75BB">
        <w:rPr>
          <w:rFonts w:asciiTheme="minorHAnsi" w:hAnsiTheme="minorHAnsi" w:cstheme="minorHAnsi" w:hint="eastAsia"/>
          <w:szCs w:val="24"/>
          <w:lang w:eastAsia="zh-CN"/>
        </w:rPr>
        <w:t>年</w:t>
      </w:r>
      <w:r w:rsidR="003A75BB">
        <w:rPr>
          <w:rFonts w:asciiTheme="minorHAnsi" w:hAnsiTheme="minorHAnsi" w:cstheme="minorHAnsi" w:hint="eastAsia"/>
          <w:szCs w:val="24"/>
          <w:lang w:eastAsia="zh-CN"/>
        </w:rPr>
        <w:t>3</w:t>
      </w:r>
      <w:r w:rsidR="003A75BB">
        <w:rPr>
          <w:rFonts w:asciiTheme="minorHAnsi" w:hAnsiTheme="minorHAnsi" w:cstheme="minorHAnsi" w:hint="eastAsia"/>
          <w:szCs w:val="24"/>
          <w:lang w:eastAsia="zh-CN"/>
        </w:rPr>
        <w:t>月</w:t>
      </w:r>
      <w:r w:rsidR="003A75BB">
        <w:rPr>
          <w:rFonts w:asciiTheme="minorHAnsi" w:hAnsiTheme="minorHAnsi" w:cstheme="minorHAnsi" w:hint="eastAsia"/>
          <w:szCs w:val="24"/>
          <w:lang w:eastAsia="zh-CN"/>
        </w:rPr>
        <w:t>23</w:t>
      </w:r>
      <w:r w:rsidR="003A75BB">
        <w:rPr>
          <w:rFonts w:asciiTheme="minorHAnsi" w:hAnsiTheme="minorHAnsi" w:cstheme="minorHAnsi" w:hint="eastAsia"/>
          <w:szCs w:val="24"/>
          <w:lang w:eastAsia="zh-CN"/>
        </w:rPr>
        <w:t>日</w:t>
      </w:r>
      <w:r w:rsidR="003A75BB">
        <w:rPr>
          <w:rFonts w:asciiTheme="minorHAnsi" w:hAnsiTheme="minorHAnsi" w:cstheme="minorHAnsi" w:hint="eastAsia"/>
          <w:szCs w:val="24"/>
          <w:lang w:eastAsia="zh-CN"/>
        </w:rPr>
        <w:t>-4</w:t>
      </w:r>
      <w:r w:rsidR="003A75BB">
        <w:rPr>
          <w:rFonts w:asciiTheme="minorHAnsi" w:hAnsiTheme="minorHAnsi" w:cstheme="minorHAnsi" w:hint="eastAsia"/>
          <w:szCs w:val="24"/>
          <w:lang w:eastAsia="zh-CN"/>
        </w:rPr>
        <w:t>月</w:t>
      </w:r>
      <w:r w:rsidR="003A75BB">
        <w:rPr>
          <w:rFonts w:asciiTheme="minorHAnsi" w:hAnsiTheme="minorHAnsi" w:cstheme="minorHAnsi" w:hint="eastAsia"/>
          <w:szCs w:val="24"/>
          <w:lang w:eastAsia="zh-CN"/>
        </w:rPr>
        <w:t>2</w:t>
      </w:r>
      <w:r w:rsidR="003A75BB">
        <w:rPr>
          <w:rFonts w:asciiTheme="minorHAnsi" w:hAnsiTheme="minorHAnsi" w:cstheme="minorHAnsi" w:hint="eastAsia"/>
          <w:szCs w:val="24"/>
          <w:lang w:eastAsia="zh-CN"/>
        </w:rPr>
        <w:t>日在日内瓦举办，</w:t>
      </w:r>
      <w:hyperlink r:id="rId128" w:history="1">
        <w:r w:rsidR="003A75BB" w:rsidRPr="0046371C">
          <w:rPr>
            <w:rStyle w:val="Hyperlink"/>
            <w:rFonts w:asciiTheme="minorHAnsi" w:eastAsia="SimSun" w:hAnsiTheme="minorHAnsi" w:cstheme="minorHAnsi"/>
            <w:szCs w:val="24"/>
            <w:lang w:eastAsia="zh-CN"/>
          </w:rPr>
          <w:t>201</w:t>
        </w:r>
        <w:r w:rsidR="003A75BB" w:rsidRPr="0046371C">
          <w:rPr>
            <w:rStyle w:val="Hyperlink"/>
            <w:rFonts w:asciiTheme="minorHAnsi" w:eastAsia="SimSun" w:hAnsiTheme="minorHAnsi" w:cstheme="minorHAnsi" w:hint="eastAsia"/>
            <w:szCs w:val="24"/>
            <w:lang w:eastAsia="zh-CN"/>
          </w:rPr>
          <w:t>5</w:t>
        </w:r>
        <w:r w:rsidR="003A75BB" w:rsidRPr="0046371C">
          <w:rPr>
            <w:rStyle w:val="Hyperlink"/>
            <w:rFonts w:asciiTheme="minorHAnsi" w:eastAsia="SimSun" w:hAnsiTheme="minorHAnsi" w:cstheme="minorHAnsi" w:hint="eastAsia"/>
            <w:szCs w:val="24"/>
            <w:lang w:eastAsia="zh-CN"/>
          </w:rPr>
          <w:t>年世界无线电通信大会（</w:t>
        </w:r>
        <w:r w:rsidR="003A75BB" w:rsidRPr="0046371C">
          <w:rPr>
            <w:rStyle w:val="Hyperlink"/>
            <w:rFonts w:asciiTheme="minorHAnsi" w:eastAsia="SimSun" w:hAnsiTheme="minorHAnsi" w:cstheme="minorHAnsi" w:hint="eastAsia"/>
            <w:szCs w:val="24"/>
            <w:lang w:eastAsia="zh-CN"/>
          </w:rPr>
          <w:t>WRC-15</w:t>
        </w:r>
        <w:r w:rsidR="003A75BB" w:rsidRPr="0046371C">
          <w:rPr>
            <w:rStyle w:val="Hyperlink"/>
            <w:rFonts w:asciiTheme="minorHAnsi" w:eastAsia="SimSun" w:hAnsiTheme="minorHAnsi" w:cstheme="minorHAnsi" w:hint="eastAsia"/>
            <w:szCs w:val="24"/>
            <w:lang w:eastAsia="zh-CN"/>
          </w:rPr>
          <w:t>）</w:t>
        </w:r>
      </w:hyperlink>
      <w:r w:rsidR="003A75BB">
        <w:rPr>
          <w:rFonts w:asciiTheme="minorHAnsi" w:hAnsiTheme="minorHAnsi" w:cstheme="minorHAnsi" w:hint="eastAsia"/>
          <w:szCs w:val="24"/>
          <w:lang w:eastAsia="zh-CN"/>
        </w:rPr>
        <w:t>将于</w:t>
      </w:r>
      <w:r w:rsidR="003A75BB">
        <w:rPr>
          <w:rFonts w:asciiTheme="minorHAnsi" w:hAnsiTheme="minorHAnsi" w:cstheme="minorHAnsi"/>
          <w:szCs w:val="24"/>
          <w:lang w:eastAsia="zh-CN"/>
        </w:rPr>
        <w:t>2015</w:t>
      </w:r>
      <w:r w:rsidR="003A75BB">
        <w:rPr>
          <w:rFonts w:asciiTheme="minorHAnsi" w:hAnsiTheme="minorHAnsi" w:cstheme="minorHAnsi" w:hint="eastAsia"/>
          <w:szCs w:val="24"/>
          <w:lang w:eastAsia="zh-CN"/>
        </w:rPr>
        <w:t>年</w:t>
      </w:r>
      <w:r w:rsidR="003A75BB">
        <w:rPr>
          <w:rFonts w:asciiTheme="minorHAnsi" w:hAnsiTheme="minorHAnsi" w:cstheme="minorHAnsi" w:hint="eastAsia"/>
          <w:szCs w:val="24"/>
          <w:lang w:eastAsia="zh-CN"/>
        </w:rPr>
        <w:t>11</w:t>
      </w:r>
      <w:r w:rsidR="003A75BB">
        <w:rPr>
          <w:rFonts w:asciiTheme="minorHAnsi" w:hAnsiTheme="minorHAnsi" w:cstheme="minorHAnsi" w:hint="eastAsia"/>
          <w:szCs w:val="24"/>
          <w:lang w:eastAsia="zh-CN"/>
        </w:rPr>
        <w:t>月</w:t>
      </w:r>
      <w:r w:rsidR="003A75BB">
        <w:rPr>
          <w:rFonts w:asciiTheme="minorHAnsi" w:hAnsiTheme="minorHAnsi" w:cstheme="minorHAnsi"/>
          <w:szCs w:val="24"/>
          <w:lang w:eastAsia="zh-CN"/>
        </w:rPr>
        <w:t>2</w:t>
      </w:r>
      <w:r w:rsidR="003A75BB">
        <w:rPr>
          <w:rFonts w:asciiTheme="minorHAnsi" w:hAnsiTheme="minorHAnsi" w:cstheme="minorHAnsi" w:hint="eastAsia"/>
          <w:szCs w:val="24"/>
          <w:lang w:eastAsia="zh-CN"/>
        </w:rPr>
        <w:t>-27</w:t>
      </w:r>
      <w:r w:rsidR="003A75BB">
        <w:rPr>
          <w:rFonts w:asciiTheme="minorHAnsi" w:hAnsiTheme="minorHAnsi" w:cstheme="minorHAnsi" w:hint="eastAsia"/>
          <w:szCs w:val="24"/>
          <w:lang w:eastAsia="zh-CN"/>
        </w:rPr>
        <w:t>日在日内瓦举行。</w:t>
      </w:r>
    </w:p>
    <w:p w:rsidR="003A75BB" w:rsidRPr="005A05EA" w:rsidRDefault="003A75BB" w:rsidP="00835D80">
      <w:pPr>
        <w:ind w:firstLineChars="200" w:firstLine="480"/>
        <w:rPr>
          <w:rFonts w:asciiTheme="minorHAnsi" w:hAnsiTheme="minorHAnsi" w:cstheme="minorHAnsi"/>
          <w:szCs w:val="24"/>
          <w:lang w:eastAsia="zh-CN"/>
        </w:rPr>
      </w:pPr>
    </w:p>
    <w:p w:rsidR="0098361D" w:rsidRPr="005A05EA" w:rsidRDefault="0098361D" w:rsidP="00835D80">
      <w:pPr>
        <w:pStyle w:val="Heading2-R"/>
        <w:keepNext/>
        <w:rPr>
          <w:rFonts w:asciiTheme="minorHAnsi" w:eastAsia="SimSun" w:hAnsiTheme="minorHAnsi" w:cstheme="minorHAnsi"/>
          <w:b/>
          <w:bCs/>
          <w:lang w:eastAsia="zh-CN"/>
        </w:rPr>
      </w:pPr>
      <w:bookmarkStart w:id="63" w:name="_Toc301266921"/>
      <w:bookmarkStart w:id="64" w:name="_Toc303172021"/>
      <w:bookmarkStart w:id="65" w:name="_Toc378940129"/>
      <w:bookmarkStart w:id="66" w:name="_Toc394481337"/>
      <w:r w:rsidRPr="005A05EA">
        <w:rPr>
          <w:rFonts w:asciiTheme="minorHAnsi" w:eastAsia="SimSun" w:hAnsiTheme="minorHAnsi" w:cstheme="minorHAnsi"/>
          <w:b/>
          <w:bCs/>
          <w:lang w:eastAsia="zh-CN"/>
        </w:rPr>
        <w:lastRenderedPageBreak/>
        <w:t>R.1.2</w:t>
      </w:r>
      <w:r w:rsidRPr="005A05EA">
        <w:rPr>
          <w:rFonts w:asciiTheme="minorHAnsi" w:eastAsia="SimSun" w:hAnsiTheme="minorHAnsi" w:cstheme="minorHAnsi"/>
          <w:b/>
          <w:bCs/>
          <w:lang w:eastAsia="zh-CN"/>
        </w:rPr>
        <w:tab/>
      </w:r>
      <w:bookmarkEnd w:id="63"/>
      <w:bookmarkEnd w:id="64"/>
      <w:bookmarkEnd w:id="65"/>
      <w:r w:rsidRPr="005A05EA">
        <w:rPr>
          <w:rFonts w:asciiTheme="minorHAnsi" w:eastAsia="SimSun" w:hAnsiTheme="minorHAnsi" w:cstheme="minorHAnsi"/>
          <w:b/>
          <w:bCs/>
          <w:lang w:eastAsia="zh-CN"/>
        </w:rPr>
        <w:t>无线电规则委员会（</w:t>
      </w:r>
      <w:r w:rsidRPr="005A05EA">
        <w:rPr>
          <w:rFonts w:asciiTheme="minorHAnsi" w:eastAsia="SimSun" w:hAnsiTheme="minorHAnsi" w:cstheme="minorHAnsi"/>
          <w:b/>
          <w:bCs/>
          <w:lang w:eastAsia="zh-CN"/>
        </w:rPr>
        <w:t>RRB</w:t>
      </w:r>
      <w:r w:rsidRPr="005A05EA">
        <w:rPr>
          <w:rFonts w:asciiTheme="minorHAnsi" w:eastAsia="SimSun" w:hAnsiTheme="minorHAnsi" w:cstheme="minorHAnsi"/>
          <w:b/>
          <w:bCs/>
          <w:lang w:eastAsia="zh-CN"/>
        </w:rPr>
        <w:t>）</w:t>
      </w:r>
      <w:bookmarkEnd w:id="66"/>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之后，</w:t>
      </w:r>
      <w:hyperlink r:id="rId129" w:history="1">
        <w:r w:rsidRPr="005A05EA">
          <w:rPr>
            <w:rStyle w:val="Hyperlink"/>
            <w:rFonts w:asciiTheme="minorHAnsi" w:hAnsiTheme="minorHAnsi" w:cstheme="minorHAnsi"/>
            <w:szCs w:val="24"/>
            <w:lang w:eastAsia="zh-CN"/>
          </w:rPr>
          <w:t>无线电规则委员会（</w:t>
        </w:r>
        <w:r w:rsidRPr="005A05EA">
          <w:rPr>
            <w:rStyle w:val="Hyperlink"/>
            <w:rFonts w:asciiTheme="minorHAnsi" w:hAnsiTheme="minorHAnsi" w:cstheme="minorHAnsi"/>
            <w:szCs w:val="24"/>
            <w:lang w:eastAsia="zh-CN"/>
          </w:rPr>
          <w:t>RRB</w:t>
        </w:r>
        <w:r w:rsidRPr="005A05EA">
          <w:rPr>
            <w:rStyle w:val="Hyperlink"/>
            <w:rFonts w:asciiTheme="minorHAnsi" w:hAnsiTheme="minorHAnsi" w:cstheme="minorHAnsi"/>
            <w:szCs w:val="24"/>
            <w:lang w:eastAsia="zh-CN"/>
          </w:rPr>
          <w:t>）</w:t>
        </w:r>
      </w:hyperlink>
      <w:r w:rsidRPr="005A05EA">
        <w:rPr>
          <w:rFonts w:asciiTheme="minorHAnsi" w:hAnsiTheme="minorHAnsi" w:cstheme="minorHAnsi"/>
          <w:szCs w:val="24"/>
          <w:lang w:eastAsia="zh-CN"/>
        </w:rPr>
        <w:t>的工作特别集中于新的和经修订的《程序规则》（见第</w:t>
      </w:r>
      <w:r w:rsidRPr="005A05EA">
        <w:rPr>
          <w:rFonts w:asciiTheme="minorHAnsi" w:hAnsiTheme="minorHAnsi" w:cstheme="minorHAnsi"/>
          <w:szCs w:val="24"/>
          <w:lang w:eastAsia="zh-CN"/>
        </w:rPr>
        <w:t>CCRR/42</w:t>
      </w:r>
      <w:r w:rsidRPr="005A05EA">
        <w:rPr>
          <w:rFonts w:asciiTheme="minorHAnsi" w:hAnsiTheme="minorHAnsi" w:cstheme="minorHAnsi"/>
          <w:szCs w:val="24"/>
          <w:lang w:eastAsia="zh-CN"/>
        </w:rPr>
        <w:t>至</w:t>
      </w:r>
      <w:r w:rsidRPr="005A05EA">
        <w:rPr>
          <w:rFonts w:asciiTheme="minorHAnsi" w:hAnsiTheme="minorHAnsi" w:cstheme="minorHAnsi"/>
          <w:szCs w:val="24"/>
          <w:lang w:eastAsia="zh-CN"/>
        </w:rPr>
        <w:t>49</w:t>
      </w:r>
      <w:r w:rsidRPr="005A05EA">
        <w:rPr>
          <w:rFonts w:asciiTheme="minorHAnsi" w:hAnsiTheme="minorHAnsi" w:cstheme="minorHAnsi"/>
          <w:szCs w:val="24"/>
          <w:lang w:eastAsia="zh-CN"/>
        </w:rPr>
        <w:t>号</w:t>
      </w:r>
      <w:hyperlink r:id="rId130" w:history="1">
        <w:r w:rsidRPr="005A05EA">
          <w:rPr>
            <w:rStyle w:val="Hyperlink"/>
            <w:rFonts w:asciiTheme="minorHAnsi" w:hAnsiTheme="minorHAnsi" w:cstheme="minorHAnsi"/>
            <w:szCs w:val="24"/>
            <w:lang w:eastAsia="zh-CN"/>
          </w:rPr>
          <w:t>通函</w:t>
        </w:r>
      </w:hyperlink>
      <w:r w:rsidRPr="005A05EA">
        <w:rPr>
          <w:rFonts w:asciiTheme="minorHAnsi" w:hAnsiTheme="minorHAnsi" w:cstheme="minorHAnsi"/>
          <w:szCs w:val="24"/>
          <w:lang w:eastAsia="zh-CN"/>
        </w:rPr>
        <w:t>）以及</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要求的研究工作。委员会还讨论了相关主管部门提交的涉及到有关卫星网络地位决定的问题。最后，</w:t>
      </w:r>
      <w:r w:rsidRPr="005A05EA">
        <w:rPr>
          <w:rFonts w:asciiTheme="minorHAnsi" w:hAnsiTheme="minorHAnsi" w:cstheme="minorHAnsi"/>
          <w:szCs w:val="24"/>
          <w:lang w:eastAsia="zh-CN"/>
        </w:rPr>
        <w:t>RRB</w:t>
      </w:r>
      <w:r w:rsidRPr="005A05EA">
        <w:rPr>
          <w:rFonts w:asciiTheme="minorHAnsi" w:hAnsiTheme="minorHAnsi" w:cstheme="minorHAnsi"/>
          <w:szCs w:val="24"/>
          <w:lang w:eastAsia="zh-CN"/>
        </w:rPr>
        <w:t>定期研究解决一些困难重重且反复出现的有害干扰案例，以积极主动做出解决这些问题的决定。</w:t>
      </w:r>
      <w:r w:rsidRPr="005A05EA">
        <w:rPr>
          <w:rFonts w:asciiTheme="minorHAnsi" w:hAnsiTheme="minorHAnsi" w:cstheme="minorHAnsi"/>
          <w:szCs w:val="24"/>
          <w:lang w:eastAsia="zh-CN"/>
        </w:rPr>
        <w:t>RRB</w:t>
      </w:r>
      <w:r w:rsidRPr="005A05EA">
        <w:rPr>
          <w:rFonts w:asciiTheme="minorHAnsi" w:hAnsiTheme="minorHAnsi" w:cstheme="minorHAnsi"/>
          <w:szCs w:val="24"/>
          <w:lang w:eastAsia="zh-CN"/>
        </w:rPr>
        <w:t>于</w:t>
      </w:r>
      <w:r w:rsidRPr="005A05EA">
        <w:rPr>
          <w:rFonts w:asciiTheme="minorHAnsi" w:hAnsiTheme="minorHAnsi" w:cstheme="minorHAnsi"/>
          <w:szCs w:val="24"/>
          <w:lang w:eastAsia="zh-CN"/>
        </w:rPr>
        <w:t>2011</w:t>
      </w:r>
      <w:r w:rsidR="00234431">
        <w:rPr>
          <w:rFonts w:asciiTheme="minorHAnsi" w:hAnsiTheme="minorHAnsi" w:cstheme="minorHAnsi" w:hint="eastAsia"/>
          <w:szCs w:val="24"/>
          <w:lang w:eastAsia="zh-CN"/>
        </w:rPr>
        <w:t>年以及</w:t>
      </w:r>
      <w:r w:rsidRPr="005A05EA">
        <w:rPr>
          <w:rFonts w:asciiTheme="minorHAnsi" w:hAnsiTheme="minorHAnsi" w:cstheme="minorHAnsi"/>
          <w:szCs w:val="24"/>
          <w:lang w:eastAsia="zh-CN"/>
        </w:rPr>
        <w:t>2012</w:t>
      </w:r>
      <w:r w:rsidR="00234431">
        <w:rPr>
          <w:rFonts w:asciiTheme="minorHAnsi" w:hAnsiTheme="minorHAnsi" w:cstheme="minorHAnsi" w:hint="eastAsia"/>
          <w:szCs w:val="24"/>
          <w:lang w:eastAsia="zh-CN"/>
        </w:rPr>
        <w:t>、</w:t>
      </w:r>
      <w:r w:rsidR="00234431">
        <w:rPr>
          <w:rFonts w:asciiTheme="minorHAnsi" w:hAnsiTheme="minorHAnsi" w:cstheme="minorHAnsi"/>
          <w:szCs w:val="24"/>
          <w:lang w:eastAsia="zh-CN"/>
        </w:rPr>
        <w:t>2013</w:t>
      </w:r>
      <w:r w:rsidRPr="005A05EA">
        <w:rPr>
          <w:rFonts w:asciiTheme="minorHAnsi" w:hAnsiTheme="minorHAnsi" w:cstheme="minorHAnsi"/>
          <w:szCs w:val="24"/>
          <w:lang w:eastAsia="zh-CN"/>
        </w:rPr>
        <w:t>和</w:t>
      </w:r>
      <w:r w:rsidR="00234431">
        <w:rPr>
          <w:rFonts w:asciiTheme="minorHAnsi" w:hAnsiTheme="minorHAnsi" w:cstheme="minorHAnsi"/>
          <w:szCs w:val="24"/>
          <w:lang w:eastAsia="zh-CN"/>
        </w:rPr>
        <w:t>201</w:t>
      </w:r>
      <w:r w:rsidR="00234431">
        <w:rPr>
          <w:rFonts w:asciiTheme="minorHAnsi" w:hAnsiTheme="minorHAnsi" w:cstheme="minorHAnsi" w:hint="eastAsia"/>
          <w:szCs w:val="24"/>
          <w:lang w:eastAsia="zh-CN"/>
        </w:rPr>
        <w:t>4</w:t>
      </w:r>
      <w:r w:rsidRPr="005A05EA">
        <w:rPr>
          <w:rFonts w:asciiTheme="minorHAnsi" w:hAnsiTheme="minorHAnsi" w:cstheme="minorHAnsi"/>
          <w:szCs w:val="24"/>
          <w:lang w:eastAsia="zh-CN"/>
        </w:rPr>
        <w:t>年</w:t>
      </w:r>
      <w:r w:rsidR="00234431">
        <w:rPr>
          <w:rFonts w:asciiTheme="minorHAnsi" w:hAnsiTheme="minorHAnsi" w:cstheme="minorHAnsi" w:hint="eastAsia"/>
          <w:szCs w:val="24"/>
          <w:lang w:eastAsia="zh-CN"/>
        </w:rPr>
        <w:t>分别召开</w:t>
      </w:r>
      <w:r w:rsidRPr="005A05EA">
        <w:rPr>
          <w:rFonts w:asciiTheme="minorHAnsi" w:hAnsiTheme="minorHAnsi" w:cstheme="minorHAnsi"/>
          <w:szCs w:val="24"/>
          <w:lang w:eastAsia="zh-CN"/>
        </w:rPr>
        <w:t>过三次会议。</w:t>
      </w:r>
    </w:p>
    <w:p w:rsidR="0098361D" w:rsidRPr="005A05EA" w:rsidRDefault="0098361D" w:rsidP="00835D80">
      <w:pPr>
        <w:pStyle w:val="Heading2-R"/>
        <w:rPr>
          <w:rFonts w:asciiTheme="minorHAnsi" w:eastAsia="SimSun" w:hAnsiTheme="minorHAnsi" w:cstheme="minorHAnsi"/>
          <w:b/>
          <w:bCs/>
          <w:lang w:eastAsia="zh-CN"/>
        </w:rPr>
      </w:pPr>
      <w:bookmarkStart w:id="67" w:name="_Toc301266922"/>
      <w:bookmarkStart w:id="68" w:name="_Toc303172022"/>
      <w:bookmarkStart w:id="69" w:name="_Toc378940130"/>
      <w:bookmarkStart w:id="70" w:name="_Toc394481338"/>
      <w:r w:rsidRPr="005A05EA">
        <w:rPr>
          <w:rFonts w:asciiTheme="minorHAnsi" w:eastAsia="SimSun" w:hAnsiTheme="minorHAnsi" w:cstheme="minorHAnsi"/>
          <w:b/>
          <w:bCs/>
          <w:lang w:eastAsia="zh-CN"/>
        </w:rPr>
        <w:t>R.1.3</w:t>
      </w:r>
      <w:r w:rsidRPr="005A05EA">
        <w:rPr>
          <w:rFonts w:asciiTheme="minorHAnsi" w:eastAsia="SimSun" w:hAnsiTheme="minorHAnsi" w:cstheme="minorHAnsi"/>
          <w:b/>
          <w:bCs/>
          <w:lang w:eastAsia="zh-CN"/>
        </w:rPr>
        <w:tab/>
      </w:r>
      <w:bookmarkEnd w:id="67"/>
      <w:bookmarkEnd w:id="68"/>
      <w:bookmarkEnd w:id="69"/>
      <w:r w:rsidRPr="005A05EA">
        <w:rPr>
          <w:rFonts w:asciiTheme="minorHAnsi" w:eastAsia="SimSun" w:hAnsiTheme="minorHAnsi" w:cstheme="minorHAnsi"/>
          <w:b/>
          <w:bCs/>
          <w:lang w:eastAsia="zh-CN"/>
        </w:rPr>
        <w:t>无线电通信全会（</w:t>
      </w:r>
      <w:r w:rsidRPr="005A05EA">
        <w:rPr>
          <w:rFonts w:asciiTheme="minorHAnsi" w:eastAsia="SimSun" w:hAnsiTheme="minorHAnsi" w:cstheme="minorHAnsi"/>
          <w:b/>
          <w:bCs/>
          <w:lang w:eastAsia="zh-CN"/>
        </w:rPr>
        <w:t>RA</w:t>
      </w:r>
      <w:r w:rsidRPr="005A05EA">
        <w:rPr>
          <w:rFonts w:asciiTheme="minorHAnsi" w:eastAsia="SimSun" w:hAnsiTheme="minorHAnsi" w:cstheme="minorHAnsi"/>
          <w:b/>
          <w:bCs/>
          <w:lang w:eastAsia="zh-CN"/>
        </w:rPr>
        <w:t>）</w:t>
      </w:r>
      <w:bookmarkEnd w:id="70"/>
    </w:p>
    <w:p w:rsidR="00BC23DF" w:rsidRDefault="00D9540F" w:rsidP="00835D80">
      <w:pPr>
        <w:ind w:firstLineChars="200" w:firstLine="480"/>
        <w:rPr>
          <w:rFonts w:asciiTheme="minorHAnsi" w:hAnsiTheme="minorHAnsi" w:cstheme="minorHAnsi"/>
          <w:szCs w:val="24"/>
          <w:lang w:eastAsia="zh-CN"/>
        </w:rPr>
      </w:pPr>
      <w:hyperlink r:id="rId131" w:history="1">
        <w:r w:rsidR="00A522FC">
          <w:rPr>
            <w:rStyle w:val="Hyperlink"/>
            <w:rFonts w:asciiTheme="minorHAnsi" w:hAnsiTheme="minorHAnsi" w:cstheme="minorHAnsi" w:hint="eastAsia"/>
            <w:lang w:eastAsia="zh-CN"/>
          </w:rPr>
          <w:t>2012</w:t>
        </w:r>
        <w:r w:rsidR="00A522FC">
          <w:rPr>
            <w:rStyle w:val="Hyperlink"/>
            <w:rFonts w:asciiTheme="minorHAnsi" w:hAnsiTheme="minorHAnsi" w:cstheme="minorHAnsi" w:hint="eastAsia"/>
            <w:lang w:eastAsia="zh-CN"/>
          </w:rPr>
          <w:t>年无</w:t>
        </w:r>
        <w:r w:rsidR="0098361D" w:rsidRPr="005A05EA">
          <w:rPr>
            <w:rStyle w:val="Hyperlink"/>
            <w:rFonts w:asciiTheme="minorHAnsi" w:hAnsiTheme="minorHAnsi" w:cstheme="minorHAnsi"/>
            <w:lang w:eastAsia="zh-CN"/>
          </w:rPr>
          <w:t>线电通信全会（</w:t>
        </w:r>
        <w:r w:rsidR="0098361D" w:rsidRPr="005A05EA">
          <w:rPr>
            <w:rStyle w:val="Hyperlink"/>
            <w:rFonts w:asciiTheme="minorHAnsi" w:hAnsiTheme="minorHAnsi" w:cstheme="minorHAnsi"/>
            <w:lang w:eastAsia="zh-CN"/>
          </w:rPr>
          <w:t>RA-12</w:t>
        </w:r>
        <w:r w:rsidR="0098361D" w:rsidRPr="005A05EA">
          <w:rPr>
            <w:rStyle w:val="Hyperlink"/>
            <w:rFonts w:asciiTheme="minorHAnsi" w:hAnsiTheme="minorHAnsi" w:cstheme="minorHAnsi"/>
            <w:lang w:eastAsia="zh-CN"/>
          </w:rPr>
          <w:t>）</w:t>
        </w:r>
      </w:hyperlink>
      <w:r w:rsidR="0098361D" w:rsidRPr="005A05EA">
        <w:rPr>
          <w:rFonts w:asciiTheme="minorHAnsi" w:hAnsiTheme="minorHAnsi" w:cstheme="minorHAnsi"/>
          <w:lang w:eastAsia="zh-CN"/>
        </w:rPr>
        <w:t>于</w:t>
      </w:r>
      <w:r w:rsidR="0098361D" w:rsidRPr="005A05EA">
        <w:rPr>
          <w:rFonts w:asciiTheme="minorHAnsi" w:hAnsiTheme="minorHAnsi" w:cstheme="minorHAnsi"/>
          <w:lang w:eastAsia="zh-CN"/>
        </w:rPr>
        <w:t>2012</w:t>
      </w:r>
      <w:r w:rsidR="0098361D" w:rsidRPr="005A05EA">
        <w:rPr>
          <w:rFonts w:asciiTheme="minorHAnsi" w:hAnsiTheme="minorHAnsi" w:cstheme="minorHAnsi"/>
          <w:lang w:eastAsia="zh-CN"/>
        </w:rPr>
        <w:t>年</w:t>
      </w:r>
      <w:r w:rsidR="0098361D" w:rsidRPr="005A05EA">
        <w:rPr>
          <w:rFonts w:asciiTheme="minorHAnsi" w:hAnsiTheme="minorHAnsi" w:cstheme="minorHAnsi"/>
          <w:lang w:eastAsia="zh-CN"/>
        </w:rPr>
        <w:t>1</w:t>
      </w:r>
      <w:r w:rsidR="0098361D" w:rsidRPr="005A05EA">
        <w:rPr>
          <w:rFonts w:asciiTheme="minorHAnsi" w:hAnsiTheme="minorHAnsi" w:cstheme="minorHAnsi"/>
          <w:lang w:eastAsia="zh-CN"/>
        </w:rPr>
        <w:t>月</w:t>
      </w:r>
      <w:r w:rsidR="0098361D" w:rsidRPr="005A05EA">
        <w:rPr>
          <w:rFonts w:asciiTheme="minorHAnsi" w:hAnsiTheme="minorHAnsi" w:cstheme="minorHAnsi"/>
          <w:lang w:eastAsia="zh-CN"/>
        </w:rPr>
        <w:t>6-20</w:t>
      </w:r>
      <w:r w:rsidR="0098361D" w:rsidRPr="005A05EA">
        <w:rPr>
          <w:rFonts w:asciiTheme="minorHAnsi" w:hAnsiTheme="minorHAnsi" w:cstheme="minorHAnsi"/>
          <w:lang w:eastAsia="zh-CN"/>
        </w:rPr>
        <w:t>日在日内瓦举行，来自</w:t>
      </w:r>
      <w:r w:rsidR="0098361D" w:rsidRPr="005A05EA">
        <w:rPr>
          <w:rFonts w:asciiTheme="minorHAnsi" w:hAnsiTheme="minorHAnsi" w:cstheme="minorHAnsi"/>
          <w:lang w:eastAsia="zh-CN"/>
        </w:rPr>
        <w:t>102</w:t>
      </w:r>
      <w:r w:rsidR="0098361D" w:rsidRPr="005A05EA">
        <w:rPr>
          <w:rFonts w:asciiTheme="minorHAnsi" w:hAnsiTheme="minorHAnsi" w:cstheme="minorHAnsi"/>
          <w:lang w:eastAsia="zh-CN"/>
        </w:rPr>
        <w:t>个成员国和</w:t>
      </w:r>
      <w:r w:rsidR="0098361D" w:rsidRPr="005A05EA">
        <w:rPr>
          <w:rFonts w:asciiTheme="minorHAnsi" w:hAnsiTheme="minorHAnsi" w:cstheme="minorHAnsi"/>
          <w:lang w:eastAsia="zh-CN"/>
        </w:rPr>
        <w:t>37</w:t>
      </w:r>
      <w:r w:rsidR="0098361D" w:rsidRPr="005A05EA">
        <w:rPr>
          <w:rFonts w:asciiTheme="minorHAnsi" w:hAnsiTheme="minorHAnsi" w:cstheme="minorHAnsi"/>
          <w:lang w:eastAsia="zh-CN"/>
        </w:rPr>
        <w:t>个部门成员、部门准成员和学术成员的</w:t>
      </w:r>
      <w:r w:rsidR="0098361D" w:rsidRPr="005A05EA">
        <w:rPr>
          <w:rFonts w:asciiTheme="minorHAnsi" w:hAnsiTheme="minorHAnsi" w:cstheme="minorHAnsi"/>
          <w:szCs w:val="24"/>
          <w:lang w:eastAsia="zh-CN"/>
        </w:rPr>
        <w:t>526</w:t>
      </w:r>
      <w:r w:rsidR="0098361D" w:rsidRPr="005A05EA">
        <w:rPr>
          <w:rFonts w:asciiTheme="minorHAnsi" w:hAnsiTheme="minorHAnsi" w:cstheme="minorHAnsi"/>
          <w:szCs w:val="24"/>
          <w:lang w:eastAsia="zh-CN"/>
        </w:rPr>
        <w:t>名代表出席了会议。会议对有关建议书通过和批准的规定进行了精简，将同时通过和批准程序（</w:t>
      </w:r>
      <w:r w:rsidR="0098361D" w:rsidRPr="005A05EA">
        <w:rPr>
          <w:rFonts w:asciiTheme="minorHAnsi" w:hAnsiTheme="minorHAnsi" w:cstheme="minorHAnsi"/>
          <w:szCs w:val="24"/>
          <w:lang w:eastAsia="zh-CN"/>
        </w:rPr>
        <w:t>PSAA</w:t>
      </w:r>
      <w:r w:rsidR="0098361D" w:rsidRPr="005A05EA">
        <w:rPr>
          <w:rFonts w:asciiTheme="minorHAnsi" w:hAnsiTheme="minorHAnsi" w:cstheme="minorHAnsi"/>
          <w:szCs w:val="24"/>
          <w:lang w:eastAsia="zh-CN"/>
        </w:rPr>
        <w:t>）定为</w:t>
      </w:r>
      <w:r w:rsidR="005A05EA" w:rsidRPr="005A05EA">
        <w:rPr>
          <w:rFonts w:ascii="SimSun" w:hAnsi="SimSun" w:cstheme="minorHAnsi"/>
          <w:szCs w:val="24"/>
          <w:lang w:eastAsia="zh-CN"/>
        </w:rPr>
        <w:t>“</w:t>
      </w:r>
      <w:r w:rsidR="0098361D" w:rsidRPr="005A05EA">
        <w:rPr>
          <w:rFonts w:asciiTheme="minorHAnsi" w:eastAsia="STKaiti" w:hAnsiTheme="minorHAnsi" w:cstheme="minorHAnsi"/>
          <w:szCs w:val="24"/>
          <w:lang w:eastAsia="zh-CN"/>
        </w:rPr>
        <w:t>默认</w:t>
      </w:r>
      <w:r w:rsidR="005A05EA" w:rsidRPr="005A05EA">
        <w:rPr>
          <w:rFonts w:ascii="SimSun" w:hAnsi="SimSun" w:cstheme="minorHAnsi"/>
          <w:szCs w:val="24"/>
          <w:lang w:eastAsia="zh-CN"/>
        </w:rPr>
        <w:t>”</w:t>
      </w:r>
      <w:r w:rsidR="0098361D" w:rsidRPr="005A05EA">
        <w:rPr>
          <w:rFonts w:asciiTheme="minorHAnsi" w:hAnsiTheme="minorHAnsi" w:cstheme="minorHAnsi"/>
          <w:szCs w:val="24"/>
          <w:lang w:eastAsia="zh-CN"/>
        </w:rPr>
        <w:t>程序，并将所有信函磋商期统一定为两个月。会议的一项主要成就是通过了有关</w:t>
      </w:r>
      <w:r w:rsidR="0098361D" w:rsidRPr="005A05EA">
        <w:rPr>
          <w:rFonts w:asciiTheme="minorHAnsi" w:hAnsiTheme="minorHAnsi" w:cstheme="minorHAnsi"/>
          <w:szCs w:val="24"/>
          <w:lang w:eastAsia="zh-CN"/>
        </w:rPr>
        <w:t>IMT Advanced</w:t>
      </w:r>
      <w:r w:rsidR="0098361D" w:rsidRPr="005A05EA">
        <w:rPr>
          <w:rFonts w:asciiTheme="minorHAnsi" w:hAnsiTheme="minorHAnsi" w:cstheme="minorHAnsi"/>
          <w:szCs w:val="24"/>
          <w:lang w:eastAsia="zh-CN"/>
        </w:rPr>
        <w:t>无线电接口的建议书的详细规范（</w:t>
      </w:r>
      <w:r w:rsidR="0098361D" w:rsidRPr="005A05EA">
        <w:rPr>
          <w:rFonts w:asciiTheme="minorHAnsi" w:hAnsiTheme="minorHAnsi" w:cstheme="minorHAnsi"/>
          <w:szCs w:val="24"/>
          <w:lang w:eastAsia="zh-CN"/>
        </w:rPr>
        <w:t>ITU-R M.2012</w:t>
      </w:r>
      <w:r w:rsidR="0098361D" w:rsidRPr="005A05EA">
        <w:rPr>
          <w:rFonts w:asciiTheme="minorHAnsi" w:hAnsiTheme="minorHAnsi" w:cstheme="minorHAnsi"/>
          <w:szCs w:val="24"/>
          <w:lang w:eastAsia="zh-CN"/>
        </w:rPr>
        <w:t>）。有关通过连续时间标准的问题，</w:t>
      </w:r>
      <w:r w:rsidR="0098361D" w:rsidRPr="005A05EA">
        <w:rPr>
          <w:rFonts w:asciiTheme="minorHAnsi" w:hAnsiTheme="minorHAnsi" w:cstheme="minorHAnsi"/>
          <w:szCs w:val="24"/>
          <w:lang w:eastAsia="zh-CN"/>
        </w:rPr>
        <w:t>RA-12</w:t>
      </w:r>
      <w:r w:rsidR="0098361D" w:rsidRPr="005A05EA">
        <w:rPr>
          <w:rFonts w:asciiTheme="minorHAnsi" w:hAnsiTheme="minorHAnsi" w:cstheme="minorHAnsi"/>
          <w:szCs w:val="24"/>
          <w:lang w:eastAsia="zh-CN"/>
        </w:rPr>
        <w:t>要求</w:t>
      </w:r>
      <w:r w:rsidR="0098361D" w:rsidRPr="005A05EA">
        <w:rPr>
          <w:rFonts w:asciiTheme="minorHAnsi" w:hAnsiTheme="minorHAnsi" w:cstheme="minorHAnsi"/>
          <w:szCs w:val="24"/>
          <w:lang w:eastAsia="zh-CN"/>
        </w:rPr>
        <w:t>ITU-R</w:t>
      </w:r>
      <w:r w:rsidR="0098361D" w:rsidRPr="005A05EA">
        <w:rPr>
          <w:rFonts w:asciiTheme="minorHAnsi" w:hAnsiTheme="minorHAnsi" w:cstheme="minorHAnsi"/>
          <w:szCs w:val="24"/>
          <w:lang w:eastAsia="zh-CN"/>
        </w:rPr>
        <w:t>第</w:t>
      </w:r>
      <w:r w:rsidR="0098361D" w:rsidRPr="005A05EA">
        <w:rPr>
          <w:rFonts w:asciiTheme="minorHAnsi" w:hAnsiTheme="minorHAnsi" w:cstheme="minorHAnsi"/>
          <w:szCs w:val="24"/>
          <w:lang w:eastAsia="zh-CN"/>
        </w:rPr>
        <w:t>7</w:t>
      </w:r>
      <w:r w:rsidR="0098361D" w:rsidRPr="005A05EA">
        <w:rPr>
          <w:rFonts w:asciiTheme="minorHAnsi" w:hAnsiTheme="minorHAnsi" w:cstheme="minorHAnsi"/>
          <w:szCs w:val="24"/>
          <w:lang w:eastAsia="zh-CN"/>
        </w:rPr>
        <w:t>研究组进一步考虑该问题，以解除相关国家的关切，且目前该问题已纳入</w:t>
      </w:r>
      <w:r w:rsidR="0098361D" w:rsidRPr="005A05EA">
        <w:rPr>
          <w:rFonts w:asciiTheme="minorHAnsi" w:hAnsiTheme="minorHAnsi" w:cstheme="minorHAnsi"/>
          <w:szCs w:val="24"/>
          <w:lang w:eastAsia="zh-CN"/>
        </w:rPr>
        <w:t>WRC-15</w:t>
      </w:r>
      <w:r w:rsidR="0098361D" w:rsidRPr="005A05EA">
        <w:rPr>
          <w:rFonts w:asciiTheme="minorHAnsi" w:hAnsiTheme="minorHAnsi" w:cstheme="minorHAnsi"/>
          <w:szCs w:val="24"/>
          <w:lang w:eastAsia="zh-CN"/>
        </w:rPr>
        <w:t>的议程。</w:t>
      </w:r>
      <w:r w:rsidR="0098361D" w:rsidRPr="005A05EA">
        <w:rPr>
          <w:rFonts w:asciiTheme="minorHAnsi" w:hAnsiTheme="minorHAnsi" w:cstheme="minorHAnsi"/>
          <w:szCs w:val="24"/>
          <w:lang w:eastAsia="zh-CN"/>
        </w:rPr>
        <w:t>RA-12</w:t>
      </w:r>
      <w:r w:rsidR="0098361D" w:rsidRPr="005A05EA">
        <w:rPr>
          <w:rFonts w:asciiTheme="minorHAnsi" w:hAnsiTheme="minorHAnsi" w:cstheme="minorHAnsi"/>
          <w:szCs w:val="24"/>
          <w:lang w:eastAsia="zh-CN"/>
        </w:rPr>
        <w:t>通过了有关一致性和互操作性的</w:t>
      </w:r>
      <w:r w:rsidR="0098361D" w:rsidRPr="005A05EA">
        <w:rPr>
          <w:rFonts w:asciiTheme="minorHAnsi" w:hAnsiTheme="minorHAnsi" w:cstheme="minorHAnsi"/>
          <w:szCs w:val="24"/>
          <w:lang w:eastAsia="zh-CN"/>
        </w:rPr>
        <w:t>ITU-R</w:t>
      </w:r>
      <w:r w:rsidR="0098361D" w:rsidRPr="005A05EA">
        <w:rPr>
          <w:rFonts w:asciiTheme="minorHAnsi" w:hAnsiTheme="minorHAnsi" w:cstheme="minorHAnsi"/>
          <w:szCs w:val="24"/>
          <w:lang w:eastAsia="zh-CN"/>
        </w:rPr>
        <w:t>第</w:t>
      </w:r>
      <w:r w:rsidR="0098361D" w:rsidRPr="005A05EA">
        <w:rPr>
          <w:rFonts w:asciiTheme="minorHAnsi" w:hAnsiTheme="minorHAnsi" w:cstheme="minorHAnsi"/>
          <w:szCs w:val="24"/>
          <w:lang w:eastAsia="zh-CN"/>
        </w:rPr>
        <w:t>62</w:t>
      </w:r>
      <w:r w:rsidR="0098361D" w:rsidRPr="005A05EA">
        <w:rPr>
          <w:rFonts w:asciiTheme="minorHAnsi" w:hAnsiTheme="minorHAnsi" w:cstheme="minorHAnsi"/>
          <w:szCs w:val="24"/>
          <w:lang w:eastAsia="zh-CN"/>
        </w:rPr>
        <w:t>号决议。</w:t>
      </w:r>
      <w:r w:rsidR="00BC23DF">
        <w:rPr>
          <w:rFonts w:asciiTheme="minorHAnsi" w:hAnsiTheme="minorHAnsi" w:cstheme="minorHAnsi"/>
          <w:szCs w:val="24"/>
          <w:lang w:eastAsia="zh-CN"/>
        </w:rPr>
        <w:t>2015</w:t>
      </w:r>
      <w:r w:rsidR="00BC23DF">
        <w:rPr>
          <w:rFonts w:asciiTheme="minorHAnsi" w:hAnsiTheme="minorHAnsi" w:cstheme="minorHAnsi" w:hint="eastAsia"/>
          <w:szCs w:val="24"/>
          <w:lang w:eastAsia="zh-CN"/>
        </w:rPr>
        <w:t>年世界无线电通信全会（</w:t>
      </w:r>
      <w:r w:rsidR="00BC23DF">
        <w:rPr>
          <w:rFonts w:asciiTheme="minorHAnsi" w:hAnsiTheme="minorHAnsi" w:cstheme="minorHAnsi"/>
          <w:szCs w:val="24"/>
          <w:lang w:eastAsia="zh-CN"/>
        </w:rPr>
        <w:t>R</w:t>
      </w:r>
      <w:r w:rsidR="00BC23DF">
        <w:rPr>
          <w:rFonts w:asciiTheme="minorHAnsi" w:hAnsiTheme="minorHAnsi" w:cstheme="minorHAnsi" w:hint="eastAsia"/>
          <w:szCs w:val="24"/>
          <w:lang w:eastAsia="zh-CN"/>
        </w:rPr>
        <w:t>A</w:t>
      </w:r>
      <w:r w:rsidR="00BC23DF">
        <w:rPr>
          <w:rFonts w:asciiTheme="minorHAnsi" w:hAnsiTheme="minorHAnsi" w:cstheme="minorHAnsi"/>
          <w:szCs w:val="24"/>
          <w:lang w:eastAsia="zh-CN"/>
        </w:rPr>
        <w:t>-15</w:t>
      </w:r>
      <w:r w:rsidR="00BC23DF">
        <w:rPr>
          <w:rFonts w:asciiTheme="minorHAnsi" w:hAnsiTheme="minorHAnsi" w:cstheme="minorHAnsi" w:hint="eastAsia"/>
          <w:szCs w:val="24"/>
          <w:lang w:eastAsia="zh-CN"/>
        </w:rPr>
        <w:t>）将于</w:t>
      </w:r>
      <w:r w:rsidR="00BC23DF">
        <w:rPr>
          <w:rFonts w:asciiTheme="minorHAnsi" w:hAnsiTheme="minorHAnsi" w:cstheme="minorHAnsi"/>
          <w:szCs w:val="24"/>
          <w:lang w:eastAsia="zh-CN"/>
        </w:rPr>
        <w:t>2015</w:t>
      </w:r>
      <w:r w:rsidR="00BC23DF">
        <w:rPr>
          <w:rFonts w:asciiTheme="minorHAnsi" w:hAnsiTheme="minorHAnsi" w:cstheme="minorHAnsi" w:hint="eastAsia"/>
          <w:szCs w:val="24"/>
          <w:lang w:eastAsia="zh-CN"/>
        </w:rPr>
        <w:t>年</w:t>
      </w:r>
      <w:r w:rsidR="00BC23DF">
        <w:rPr>
          <w:rFonts w:asciiTheme="minorHAnsi" w:hAnsiTheme="minorHAnsi" w:cstheme="minorHAnsi"/>
          <w:szCs w:val="24"/>
          <w:lang w:eastAsia="zh-CN"/>
        </w:rPr>
        <w:t>1</w:t>
      </w:r>
      <w:r w:rsidR="00BC23DF">
        <w:rPr>
          <w:rFonts w:asciiTheme="minorHAnsi" w:hAnsiTheme="minorHAnsi" w:cstheme="minorHAnsi" w:hint="eastAsia"/>
          <w:szCs w:val="24"/>
          <w:lang w:eastAsia="zh-CN"/>
        </w:rPr>
        <w:t>0</w:t>
      </w:r>
      <w:r w:rsidR="00BC23DF">
        <w:rPr>
          <w:rFonts w:asciiTheme="minorHAnsi" w:hAnsiTheme="minorHAnsi" w:cstheme="minorHAnsi" w:hint="eastAsia"/>
          <w:szCs w:val="24"/>
          <w:lang w:eastAsia="zh-CN"/>
        </w:rPr>
        <w:t>月</w:t>
      </w:r>
      <w:r w:rsidR="00BC23DF">
        <w:rPr>
          <w:rFonts w:asciiTheme="minorHAnsi" w:hAnsiTheme="minorHAnsi" w:cstheme="minorHAnsi"/>
          <w:szCs w:val="24"/>
          <w:lang w:eastAsia="zh-CN"/>
        </w:rPr>
        <w:t>2</w:t>
      </w:r>
      <w:r w:rsidR="00BC23DF">
        <w:rPr>
          <w:rFonts w:asciiTheme="minorHAnsi" w:hAnsiTheme="minorHAnsi" w:cstheme="minorHAnsi" w:hint="eastAsia"/>
          <w:szCs w:val="24"/>
          <w:lang w:eastAsia="zh-CN"/>
        </w:rPr>
        <w:t>6</w:t>
      </w:r>
      <w:r w:rsidR="00BC23DF">
        <w:rPr>
          <w:rFonts w:asciiTheme="minorHAnsi" w:hAnsiTheme="minorHAnsi" w:cstheme="minorHAnsi"/>
          <w:szCs w:val="24"/>
          <w:lang w:eastAsia="zh-CN"/>
        </w:rPr>
        <w:t>-</w:t>
      </w:r>
      <w:r w:rsidR="00BC23DF">
        <w:rPr>
          <w:rFonts w:asciiTheme="minorHAnsi" w:hAnsiTheme="minorHAnsi" w:cstheme="minorHAnsi" w:hint="eastAsia"/>
          <w:szCs w:val="24"/>
          <w:lang w:eastAsia="zh-CN"/>
        </w:rPr>
        <w:t>30</w:t>
      </w:r>
      <w:r w:rsidR="00BC23DF">
        <w:rPr>
          <w:rFonts w:asciiTheme="minorHAnsi" w:hAnsiTheme="minorHAnsi" w:cstheme="minorHAnsi" w:hint="eastAsia"/>
          <w:szCs w:val="24"/>
          <w:lang w:eastAsia="zh-CN"/>
        </w:rPr>
        <w:t>日在日内瓦举行。</w:t>
      </w:r>
    </w:p>
    <w:p w:rsidR="0098361D" w:rsidRPr="005A05EA" w:rsidRDefault="0098361D" w:rsidP="00835D80">
      <w:pPr>
        <w:pStyle w:val="Heading2-R"/>
        <w:rPr>
          <w:rFonts w:asciiTheme="minorHAnsi" w:eastAsia="SimSun" w:hAnsiTheme="minorHAnsi" w:cstheme="minorHAnsi"/>
          <w:b/>
          <w:bCs/>
          <w:lang w:eastAsia="zh-CN"/>
        </w:rPr>
      </w:pPr>
      <w:bookmarkStart w:id="71" w:name="_Toc301266923"/>
      <w:bookmarkStart w:id="72" w:name="_Toc303172023"/>
      <w:bookmarkStart w:id="73" w:name="_Toc378940131"/>
      <w:bookmarkStart w:id="74" w:name="_Toc394481339"/>
      <w:r w:rsidRPr="005A05EA">
        <w:rPr>
          <w:rFonts w:asciiTheme="minorHAnsi" w:eastAsia="SimSun" w:hAnsiTheme="minorHAnsi" w:cstheme="minorHAnsi"/>
          <w:b/>
          <w:bCs/>
          <w:lang w:eastAsia="zh-CN"/>
        </w:rPr>
        <w:t>R.1.4</w:t>
      </w:r>
      <w:r w:rsidRPr="005A05EA">
        <w:rPr>
          <w:rFonts w:asciiTheme="minorHAnsi" w:eastAsia="SimSun" w:hAnsiTheme="minorHAnsi" w:cstheme="minorHAnsi"/>
          <w:b/>
          <w:bCs/>
          <w:lang w:eastAsia="zh-CN"/>
        </w:rPr>
        <w:tab/>
      </w:r>
      <w:bookmarkEnd w:id="71"/>
      <w:bookmarkEnd w:id="72"/>
      <w:bookmarkEnd w:id="73"/>
      <w:r w:rsidRPr="005A05EA">
        <w:rPr>
          <w:rFonts w:asciiTheme="minorHAnsi" w:eastAsia="SimSun" w:hAnsiTheme="minorHAnsi" w:cstheme="minorHAnsi"/>
          <w:b/>
          <w:bCs/>
          <w:lang w:eastAsia="zh-CN"/>
        </w:rPr>
        <w:t>无线电通信顾问组（</w:t>
      </w:r>
      <w:r w:rsidRPr="005A05EA">
        <w:rPr>
          <w:rFonts w:asciiTheme="minorHAnsi" w:eastAsia="SimSun" w:hAnsiTheme="minorHAnsi" w:cstheme="minorHAnsi"/>
          <w:b/>
          <w:bCs/>
          <w:lang w:eastAsia="zh-CN"/>
        </w:rPr>
        <w:t>RAG</w:t>
      </w:r>
      <w:r w:rsidRPr="005A05EA">
        <w:rPr>
          <w:rFonts w:asciiTheme="minorHAnsi" w:eastAsia="SimSun" w:hAnsiTheme="minorHAnsi" w:cstheme="minorHAnsi"/>
          <w:b/>
          <w:bCs/>
          <w:lang w:eastAsia="zh-CN"/>
        </w:rPr>
        <w:t>）</w:t>
      </w:r>
      <w:bookmarkEnd w:id="74"/>
    </w:p>
    <w:p w:rsidR="0098361D" w:rsidRPr="005A05EA" w:rsidRDefault="00D9540F" w:rsidP="00835D80">
      <w:pPr>
        <w:ind w:firstLineChars="200" w:firstLine="480"/>
        <w:rPr>
          <w:rFonts w:asciiTheme="minorHAnsi" w:hAnsiTheme="minorHAnsi" w:cstheme="minorHAnsi"/>
          <w:szCs w:val="24"/>
          <w:lang w:val="en-US" w:eastAsia="zh-CN"/>
        </w:rPr>
      </w:pPr>
      <w:hyperlink r:id="rId132" w:history="1">
        <w:r w:rsidR="0098361D" w:rsidRPr="005A05EA">
          <w:rPr>
            <w:rStyle w:val="Hyperlink"/>
            <w:rFonts w:asciiTheme="minorHAnsi" w:hAnsiTheme="minorHAnsi" w:cstheme="minorHAnsi"/>
            <w:szCs w:val="24"/>
            <w:lang w:eastAsia="zh-CN"/>
          </w:rPr>
          <w:t>无线电通信顾问组（</w:t>
        </w:r>
        <w:r w:rsidR="0098361D" w:rsidRPr="005A05EA">
          <w:rPr>
            <w:rStyle w:val="Hyperlink"/>
            <w:rFonts w:asciiTheme="minorHAnsi" w:hAnsiTheme="minorHAnsi" w:cstheme="minorHAnsi"/>
            <w:szCs w:val="24"/>
            <w:lang w:eastAsia="zh-CN"/>
          </w:rPr>
          <w:t>RAG</w:t>
        </w:r>
        <w:r w:rsidR="0098361D" w:rsidRPr="005A05EA">
          <w:rPr>
            <w:rStyle w:val="Hyperlink"/>
            <w:rFonts w:asciiTheme="minorHAnsi" w:hAnsiTheme="minorHAnsi" w:cstheme="minorHAnsi"/>
            <w:szCs w:val="24"/>
            <w:lang w:eastAsia="zh-CN"/>
          </w:rPr>
          <w:t>）</w:t>
        </w:r>
      </w:hyperlink>
      <w:r w:rsidR="0098361D" w:rsidRPr="005A05EA">
        <w:rPr>
          <w:rFonts w:asciiTheme="minorHAnsi" w:hAnsiTheme="minorHAnsi" w:cstheme="minorHAnsi"/>
          <w:szCs w:val="24"/>
          <w:lang w:eastAsia="zh-CN"/>
        </w:rPr>
        <w:t>继续对具体问题（如为</w:t>
      </w:r>
      <w:r w:rsidR="0098361D" w:rsidRPr="005A05EA">
        <w:rPr>
          <w:rFonts w:asciiTheme="minorHAnsi" w:hAnsiTheme="minorHAnsi" w:cstheme="minorHAnsi"/>
          <w:szCs w:val="24"/>
          <w:lang w:eastAsia="zh-CN"/>
        </w:rPr>
        <w:t>ITU-R</w:t>
      </w:r>
      <w:r w:rsidR="0098361D" w:rsidRPr="005A05EA">
        <w:rPr>
          <w:rFonts w:asciiTheme="minorHAnsi" w:hAnsiTheme="minorHAnsi" w:cstheme="minorHAnsi"/>
          <w:szCs w:val="24"/>
          <w:lang w:eastAsia="zh-CN"/>
        </w:rPr>
        <w:t>出版物采用市场价）展开研究。顾问组于</w:t>
      </w:r>
      <w:r w:rsidR="0098361D" w:rsidRPr="005A05EA">
        <w:rPr>
          <w:rFonts w:asciiTheme="minorHAnsi" w:hAnsiTheme="minorHAnsi" w:cstheme="minorHAnsi"/>
          <w:szCs w:val="24"/>
          <w:lang w:eastAsia="zh-CN"/>
        </w:rPr>
        <w:t>2012</w:t>
      </w:r>
      <w:r w:rsidR="0098361D" w:rsidRPr="005A05EA">
        <w:rPr>
          <w:rFonts w:asciiTheme="minorHAnsi" w:hAnsiTheme="minorHAnsi" w:cstheme="minorHAnsi"/>
          <w:szCs w:val="24"/>
          <w:lang w:eastAsia="zh-CN"/>
        </w:rPr>
        <w:t>年通过了有关提升演进无线电通信局信息系统的结论，并于</w:t>
      </w:r>
      <w:r w:rsidR="0098361D" w:rsidRPr="005A05EA">
        <w:rPr>
          <w:rFonts w:asciiTheme="minorHAnsi" w:hAnsiTheme="minorHAnsi" w:cstheme="minorHAnsi"/>
          <w:szCs w:val="24"/>
          <w:lang w:eastAsia="zh-CN"/>
        </w:rPr>
        <w:t>2013</w:t>
      </w:r>
      <w:r w:rsidR="0098361D" w:rsidRPr="005A05EA">
        <w:rPr>
          <w:rFonts w:asciiTheme="minorHAnsi" w:hAnsiTheme="minorHAnsi" w:cstheme="minorHAnsi"/>
          <w:szCs w:val="24"/>
          <w:lang w:eastAsia="zh-CN"/>
        </w:rPr>
        <w:t>年通过了</w:t>
      </w:r>
      <w:r w:rsidR="0098361D" w:rsidRPr="005A05EA">
        <w:rPr>
          <w:rFonts w:asciiTheme="minorHAnsi" w:hAnsiTheme="minorHAnsi" w:cstheme="minorHAnsi"/>
          <w:szCs w:val="24"/>
          <w:lang w:eastAsia="zh-CN"/>
        </w:rPr>
        <w:t>ITU-R</w:t>
      </w:r>
      <w:r w:rsidR="0098361D" w:rsidRPr="005A05EA">
        <w:rPr>
          <w:rFonts w:asciiTheme="minorHAnsi" w:hAnsiTheme="minorHAnsi" w:cstheme="minorHAnsi"/>
          <w:szCs w:val="24"/>
          <w:lang w:eastAsia="zh-CN"/>
        </w:rPr>
        <w:t>部门战略规划</w:t>
      </w:r>
      <w:r w:rsidR="00A3671F">
        <w:rPr>
          <w:rFonts w:asciiTheme="minorHAnsi" w:hAnsiTheme="minorHAnsi" w:cstheme="minorHAnsi" w:hint="eastAsia"/>
          <w:szCs w:val="24"/>
          <w:lang w:eastAsia="zh-CN"/>
        </w:rPr>
        <w:t>草案</w:t>
      </w:r>
      <w:r w:rsidR="0098361D" w:rsidRPr="005A05EA">
        <w:rPr>
          <w:rFonts w:asciiTheme="minorHAnsi" w:hAnsiTheme="minorHAnsi" w:cstheme="minorHAnsi"/>
          <w:szCs w:val="24"/>
          <w:lang w:eastAsia="zh-CN"/>
        </w:rPr>
        <w:t>。</w:t>
      </w:r>
      <w:r w:rsidR="00A3671F">
        <w:rPr>
          <w:rFonts w:asciiTheme="minorHAnsi" w:hAnsiTheme="minorHAnsi"/>
          <w:szCs w:val="24"/>
          <w:lang w:val="en-US" w:eastAsia="zh-CN"/>
        </w:rPr>
        <w:t>RAG</w:t>
      </w:r>
      <w:r w:rsidR="00A3671F">
        <w:rPr>
          <w:rFonts w:asciiTheme="minorHAnsi" w:hAnsiTheme="minorHAnsi" w:hint="eastAsia"/>
          <w:szCs w:val="24"/>
          <w:lang w:val="en-US" w:eastAsia="zh-CN"/>
        </w:rPr>
        <w:t>还审议了有关此问题的理事会工作组的输出成果并就这些成果提出了更多的结论。</w:t>
      </w:r>
      <w:r w:rsidR="0098361D" w:rsidRPr="005A05EA">
        <w:rPr>
          <w:rFonts w:asciiTheme="minorHAnsi" w:hAnsiTheme="minorHAnsi" w:cstheme="minorHAnsi"/>
          <w:szCs w:val="24"/>
          <w:lang w:eastAsia="zh-CN"/>
        </w:rPr>
        <w:t>顾问组</w:t>
      </w:r>
      <w:r w:rsidR="00A3671F">
        <w:rPr>
          <w:rFonts w:asciiTheme="minorHAnsi" w:hAnsiTheme="minorHAnsi" w:cstheme="minorHAnsi" w:hint="eastAsia"/>
          <w:szCs w:val="24"/>
          <w:lang w:eastAsia="zh-CN"/>
        </w:rPr>
        <w:t>还</w:t>
      </w:r>
      <w:r w:rsidR="0098361D" w:rsidRPr="005A05EA">
        <w:rPr>
          <w:rFonts w:asciiTheme="minorHAnsi" w:hAnsiTheme="minorHAnsi" w:cstheme="minorHAnsi"/>
          <w:szCs w:val="24"/>
          <w:lang w:eastAsia="zh-CN"/>
        </w:rPr>
        <w:t>建议通过网上下载免费提供《频谱管理手册》，该建议由理事会</w:t>
      </w:r>
      <w:r w:rsidR="0098361D" w:rsidRPr="005A05EA">
        <w:rPr>
          <w:rFonts w:asciiTheme="minorHAnsi" w:hAnsiTheme="minorHAnsi" w:cstheme="minorHAnsi"/>
          <w:szCs w:val="24"/>
          <w:lang w:eastAsia="zh-CN"/>
        </w:rPr>
        <w:t>2013</w:t>
      </w:r>
      <w:r w:rsidR="0098361D" w:rsidRPr="005A05EA">
        <w:rPr>
          <w:rFonts w:asciiTheme="minorHAnsi" w:hAnsiTheme="minorHAnsi" w:cstheme="minorHAnsi"/>
          <w:szCs w:val="24"/>
          <w:lang w:eastAsia="zh-CN"/>
        </w:rPr>
        <w:t>年会议批准。</w:t>
      </w:r>
    </w:p>
    <w:p w:rsidR="0098361D" w:rsidRPr="005A05EA" w:rsidRDefault="0098361D" w:rsidP="00835D80">
      <w:pPr>
        <w:pStyle w:val="Heading2-R"/>
        <w:rPr>
          <w:rFonts w:asciiTheme="minorHAnsi" w:eastAsia="SimSun" w:hAnsiTheme="minorHAnsi" w:cstheme="minorHAnsi"/>
          <w:b/>
          <w:bCs/>
          <w:lang w:eastAsia="zh-CN"/>
        </w:rPr>
      </w:pPr>
      <w:bookmarkStart w:id="75" w:name="_Toc378940132"/>
      <w:bookmarkStart w:id="76" w:name="_Toc394481340"/>
      <w:r w:rsidRPr="005A05EA">
        <w:rPr>
          <w:rFonts w:asciiTheme="minorHAnsi" w:eastAsia="SimSun" w:hAnsiTheme="minorHAnsi" w:cstheme="minorHAnsi"/>
          <w:b/>
          <w:bCs/>
          <w:lang w:eastAsia="zh-CN"/>
        </w:rPr>
        <w:t>R.1.5</w:t>
      </w:r>
      <w:r w:rsidRPr="005A05EA">
        <w:rPr>
          <w:rFonts w:asciiTheme="minorHAnsi" w:eastAsia="SimSun" w:hAnsiTheme="minorHAnsi" w:cstheme="minorHAnsi"/>
          <w:b/>
          <w:bCs/>
          <w:lang w:eastAsia="zh-CN"/>
        </w:rPr>
        <w:tab/>
      </w:r>
      <w:bookmarkEnd w:id="75"/>
      <w:r w:rsidRPr="005A05EA">
        <w:rPr>
          <w:rFonts w:asciiTheme="minorHAnsi" w:eastAsia="SimSun" w:hAnsiTheme="minorHAnsi" w:cstheme="minorHAnsi"/>
          <w:b/>
          <w:bCs/>
          <w:lang w:eastAsia="zh-CN"/>
        </w:rPr>
        <w:t>世界无线电通信研讨会（</w:t>
      </w:r>
      <w:r w:rsidRPr="005A05EA">
        <w:rPr>
          <w:rFonts w:asciiTheme="minorHAnsi" w:eastAsia="SimSun" w:hAnsiTheme="minorHAnsi" w:cstheme="minorHAnsi"/>
          <w:b/>
          <w:bCs/>
          <w:lang w:eastAsia="zh-CN"/>
        </w:rPr>
        <w:t>WRS</w:t>
      </w:r>
      <w:r w:rsidRPr="005A05EA">
        <w:rPr>
          <w:rFonts w:asciiTheme="minorHAnsi" w:eastAsia="SimSun" w:hAnsiTheme="minorHAnsi" w:cstheme="minorHAnsi"/>
          <w:b/>
          <w:bCs/>
          <w:lang w:eastAsia="zh-CN"/>
        </w:rPr>
        <w:t>）</w:t>
      </w:r>
      <w:bookmarkEnd w:id="76"/>
    </w:p>
    <w:p w:rsidR="009C5234"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年世界无线电通信研讨会（</w:t>
      </w:r>
      <w:r w:rsidRPr="005A05EA">
        <w:rPr>
          <w:rFonts w:asciiTheme="minorHAnsi" w:hAnsiTheme="minorHAnsi" w:cstheme="minorHAnsi"/>
          <w:lang w:eastAsia="zh-CN"/>
        </w:rPr>
        <w:t>WRS-12</w:t>
      </w:r>
      <w:r w:rsidRPr="005A05EA">
        <w:rPr>
          <w:rFonts w:asciiTheme="minorHAnsi" w:hAnsiTheme="minorHAnsi" w:cstheme="minorHAnsi"/>
          <w:lang w:eastAsia="zh-CN"/>
        </w:rPr>
        <w:t>）于</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3-7</w:t>
      </w:r>
      <w:r w:rsidRPr="005A05EA">
        <w:rPr>
          <w:rFonts w:asciiTheme="minorHAnsi" w:hAnsiTheme="minorHAnsi" w:cstheme="minorHAnsi"/>
          <w:lang w:eastAsia="zh-CN"/>
        </w:rPr>
        <w:t>日在瑞士日内瓦召开，来自</w:t>
      </w:r>
      <w:r w:rsidRPr="005A05EA">
        <w:rPr>
          <w:rFonts w:asciiTheme="minorHAnsi" w:hAnsiTheme="minorHAnsi" w:cstheme="minorHAnsi"/>
          <w:lang w:eastAsia="zh-CN"/>
        </w:rPr>
        <w:t>92</w:t>
      </w:r>
      <w:r w:rsidRPr="005A05EA">
        <w:rPr>
          <w:rFonts w:asciiTheme="minorHAnsi" w:hAnsiTheme="minorHAnsi" w:cstheme="minorHAnsi"/>
          <w:lang w:eastAsia="zh-CN"/>
        </w:rPr>
        <w:t>个成员国和</w:t>
      </w:r>
      <w:r w:rsidRPr="005A05EA">
        <w:rPr>
          <w:rFonts w:asciiTheme="minorHAnsi" w:hAnsiTheme="minorHAnsi" w:cstheme="minorHAnsi"/>
          <w:lang w:eastAsia="zh-CN"/>
        </w:rPr>
        <w:t>30</w:t>
      </w:r>
      <w:r w:rsidRPr="005A05EA">
        <w:rPr>
          <w:rFonts w:asciiTheme="minorHAnsi" w:hAnsiTheme="minorHAnsi" w:cstheme="minorHAnsi"/>
          <w:lang w:eastAsia="zh-CN"/>
        </w:rPr>
        <w:t>个部门成员及国际组织的</w:t>
      </w:r>
      <w:r w:rsidRPr="005A05EA">
        <w:rPr>
          <w:rFonts w:asciiTheme="minorHAnsi" w:hAnsiTheme="minorHAnsi" w:cstheme="minorHAnsi"/>
          <w:lang w:eastAsia="zh-CN"/>
        </w:rPr>
        <w:t>400</w:t>
      </w:r>
      <w:r w:rsidRPr="005A05EA">
        <w:rPr>
          <w:rFonts w:asciiTheme="minorHAnsi" w:hAnsiTheme="minorHAnsi" w:cstheme="minorHAnsi"/>
          <w:lang w:eastAsia="zh-CN"/>
        </w:rPr>
        <w:t>位与会者出席了会议。</w:t>
      </w:r>
      <w:r w:rsidRPr="005A05EA">
        <w:rPr>
          <w:rFonts w:asciiTheme="minorHAnsi" w:hAnsiTheme="minorHAnsi" w:cstheme="minorHAnsi"/>
          <w:lang w:eastAsia="zh-CN"/>
        </w:rPr>
        <w:t>WRS-12</w:t>
      </w:r>
      <w:r w:rsidRPr="005A05EA">
        <w:rPr>
          <w:rFonts w:asciiTheme="minorHAnsi" w:hAnsiTheme="minorHAnsi" w:cstheme="minorHAnsi"/>
          <w:lang w:eastAsia="zh-CN"/>
        </w:rPr>
        <w:t>重点研究了无线电频谱和卫星轨道使用的监管问题，尤其是</w:t>
      </w:r>
      <w:hyperlink r:id="rId133" w:history="1">
        <w:r w:rsidRPr="005A05EA">
          <w:rPr>
            <w:rStyle w:val="Hyperlink"/>
            <w:rFonts w:asciiTheme="minorHAnsi" w:hAnsiTheme="minorHAnsi" w:cstheme="minorHAnsi"/>
            <w:lang w:eastAsia="zh-CN"/>
          </w:rPr>
          <w:t>国际电联《无线电规则》</w:t>
        </w:r>
      </w:hyperlink>
      <w:r w:rsidR="00CC36E5">
        <w:rPr>
          <w:rFonts w:asciiTheme="minorHAnsi" w:hAnsiTheme="minorHAnsi" w:cstheme="minorHAnsi" w:hint="eastAsia"/>
          <w:lang w:eastAsia="zh-CN"/>
        </w:rPr>
        <w:t>各条款</w:t>
      </w:r>
      <w:r w:rsidRPr="005A05EA">
        <w:rPr>
          <w:rFonts w:asciiTheme="minorHAnsi" w:hAnsiTheme="minorHAnsi" w:cstheme="minorHAnsi"/>
          <w:lang w:eastAsia="zh-CN"/>
        </w:rPr>
        <w:t>的执行，以及包括广播在内的最新无线电通信技术问题。头两天的会议主要涉及国际频率管理和地面及空间业务的无线电通信标准化问题，包括与</w:t>
      </w:r>
      <w:r w:rsidRPr="005A05EA">
        <w:rPr>
          <w:rFonts w:asciiTheme="minorHAnsi" w:hAnsiTheme="minorHAnsi" w:cstheme="minorHAnsi"/>
          <w:lang w:eastAsia="zh-CN"/>
        </w:rPr>
        <w:t>ITU-R</w:t>
      </w:r>
      <w:r w:rsidRPr="005A05EA">
        <w:rPr>
          <w:rFonts w:asciiTheme="minorHAnsi" w:hAnsiTheme="minorHAnsi" w:cstheme="minorHAnsi"/>
          <w:lang w:eastAsia="zh-CN"/>
        </w:rPr>
        <w:t>研究组相关的工作。后三天让与会者获得了有关国际电联的通知程序和无线电通信局向国际电联成员国主管部门和</w:t>
      </w:r>
      <w:r w:rsidRPr="005A05EA">
        <w:rPr>
          <w:rFonts w:asciiTheme="minorHAnsi" w:hAnsiTheme="minorHAnsi" w:cstheme="minorHAnsi"/>
          <w:lang w:eastAsia="zh-CN"/>
        </w:rPr>
        <w:t>ITU-R</w:t>
      </w:r>
      <w:r w:rsidRPr="005A05EA">
        <w:rPr>
          <w:rFonts w:asciiTheme="minorHAnsi" w:hAnsiTheme="minorHAnsi" w:cstheme="minorHAnsi"/>
          <w:lang w:eastAsia="zh-CN"/>
        </w:rPr>
        <w:t>部门成员提供的软件及电子出版物的亲身体验。</w:t>
      </w:r>
      <w:r w:rsidRPr="005A05EA">
        <w:rPr>
          <w:rFonts w:asciiTheme="minorHAnsi" w:hAnsiTheme="minorHAnsi" w:cstheme="minorHAnsi"/>
          <w:lang w:eastAsia="zh-CN"/>
        </w:rPr>
        <w:t>WRS-12</w:t>
      </w:r>
      <w:r w:rsidRPr="005A05EA">
        <w:rPr>
          <w:rFonts w:asciiTheme="minorHAnsi" w:hAnsiTheme="minorHAnsi" w:cstheme="minorHAnsi"/>
          <w:lang w:eastAsia="zh-CN"/>
        </w:rPr>
        <w:t>为与会者提供了</w:t>
      </w:r>
      <w:r w:rsidRPr="005A05EA">
        <w:rPr>
          <w:rFonts w:asciiTheme="minorHAnsi" w:hAnsiTheme="minorHAnsi" w:cstheme="minorHAnsi"/>
          <w:lang w:eastAsia="zh-CN"/>
        </w:rPr>
        <w:t>WRC-12</w:t>
      </w:r>
      <w:r w:rsidRPr="005A05EA">
        <w:rPr>
          <w:rFonts w:asciiTheme="minorHAnsi" w:hAnsiTheme="minorHAnsi" w:cstheme="minorHAnsi"/>
          <w:lang w:eastAsia="zh-CN"/>
        </w:rPr>
        <w:t>之后更深入了解经修订的《无线电规则》的机会，并通过给予与会者基本的技术和监管背景信息，帮助他们为将于</w:t>
      </w:r>
      <w:r w:rsidRPr="005A05EA">
        <w:rPr>
          <w:rFonts w:asciiTheme="minorHAnsi" w:hAnsiTheme="minorHAnsi" w:cstheme="minorHAnsi"/>
          <w:lang w:eastAsia="zh-CN"/>
        </w:rPr>
        <w:t>2015</w:t>
      </w:r>
      <w:r w:rsidRPr="005A05EA">
        <w:rPr>
          <w:rFonts w:asciiTheme="minorHAnsi" w:hAnsiTheme="minorHAnsi" w:cstheme="minorHAnsi"/>
          <w:lang w:eastAsia="zh-CN"/>
        </w:rPr>
        <w:t>年</w:t>
      </w:r>
      <w:r w:rsidRPr="005A05EA">
        <w:rPr>
          <w:rFonts w:asciiTheme="minorHAnsi" w:hAnsiTheme="minorHAnsi" w:cstheme="minorHAnsi"/>
          <w:lang w:eastAsia="zh-CN"/>
        </w:rPr>
        <w:t>11</w:t>
      </w:r>
      <w:r w:rsidRPr="005A05EA">
        <w:rPr>
          <w:rFonts w:asciiTheme="minorHAnsi" w:hAnsiTheme="minorHAnsi" w:cstheme="minorHAnsi"/>
          <w:lang w:eastAsia="zh-CN"/>
        </w:rPr>
        <w:t>月</w:t>
      </w:r>
      <w:r w:rsidRPr="005A05EA">
        <w:rPr>
          <w:rFonts w:asciiTheme="minorHAnsi" w:hAnsiTheme="minorHAnsi" w:cstheme="minorHAnsi"/>
          <w:lang w:eastAsia="zh-CN"/>
        </w:rPr>
        <w:t>2-27</w:t>
      </w:r>
      <w:r w:rsidRPr="005A05EA">
        <w:rPr>
          <w:rFonts w:asciiTheme="minorHAnsi" w:hAnsiTheme="minorHAnsi" w:cstheme="minorHAnsi"/>
          <w:lang w:eastAsia="zh-CN"/>
        </w:rPr>
        <w:t>日在日内瓦举行的下届国际电联世界无线电通信大会（</w:t>
      </w:r>
      <w:hyperlink r:id="rId134" w:history="1">
        <w:r w:rsidRPr="005A05EA">
          <w:rPr>
            <w:rStyle w:val="Hyperlink"/>
            <w:rFonts w:asciiTheme="minorHAnsi" w:hAnsiTheme="minorHAnsi" w:cstheme="minorHAnsi"/>
            <w:lang w:eastAsia="zh-CN"/>
          </w:rPr>
          <w:t>WRC-15</w:t>
        </w:r>
      </w:hyperlink>
      <w:r w:rsidR="00BC28C3" w:rsidRPr="005A05EA">
        <w:rPr>
          <w:rFonts w:asciiTheme="minorHAnsi" w:hAnsiTheme="minorHAnsi" w:cstheme="minorHAnsi"/>
          <w:bCs/>
          <w:lang w:eastAsia="zh-CN"/>
        </w:rPr>
        <w:t>）</w:t>
      </w:r>
      <w:r w:rsidRPr="005A05EA">
        <w:rPr>
          <w:rFonts w:asciiTheme="minorHAnsi" w:hAnsiTheme="minorHAnsi" w:cstheme="minorHAnsi"/>
          <w:lang w:eastAsia="zh-CN"/>
        </w:rPr>
        <w:t>做好准备。</w:t>
      </w:r>
      <w:r w:rsidR="009C5234">
        <w:rPr>
          <w:rFonts w:asciiTheme="minorHAnsi" w:hAnsiTheme="minorHAnsi" w:cstheme="minorHAnsi"/>
          <w:szCs w:val="24"/>
          <w:lang w:eastAsia="zh-CN"/>
        </w:rPr>
        <w:t>201</w:t>
      </w:r>
      <w:r w:rsidR="009C5234">
        <w:rPr>
          <w:rFonts w:asciiTheme="minorHAnsi" w:hAnsiTheme="minorHAnsi" w:cstheme="minorHAnsi" w:hint="eastAsia"/>
          <w:szCs w:val="24"/>
          <w:lang w:eastAsia="zh-CN"/>
        </w:rPr>
        <w:t>4</w:t>
      </w:r>
      <w:r w:rsidR="009C5234">
        <w:rPr>
          <w:rFonts w:asciiTheme="minorHAnsi" w:hAnsiTheme="minorHAnsi" w:cstheme="minorHAnsi" w:hint="eastAsia"/>
          <w:szCs w:val="24"/>
          <w:lang w:eastAsia="zh-CN"/>
        </w:rPr>
        <w:t>年世界无线电通信研讨会（</w:t>
      </w:r>
      <w:r w:rsidR="009C5234">
        <w:rPr>
          <w:rFonts w:asciiTheme="minorHAnsi" w:hAnsiTheme="minorHAnsi" w:cstheme="minorHAnsi"/>
          <w:szCs w:val="24"/>
          <w:lang w:eastAsia="zh-CN"/>
        </w:rPr>
        <w:t>WR</w:t>
      </w:r>
      <w:r w:rsidR="009C5234">
        <w:rPr>
          <w:rFonts w:asciiTheme="minorHAnsi" w:hAnsiTheme="minorHAnsi" w:cstheme="minorHAnsi" w:hint="eastAsia"/>
          <w:szCs w:val="24"/>
          <w:lang w:eastAsia="zh-CN"/>
        </w:rPr>
        <w:t>S</w:t>
      </w:r>
      <w:r w:rsidR="009C5234">
        <w:rPr>
          <w:rFonts w:asciiTheme="minorHAnsi" w:hAnsiTheme="minorHAnsi" w:cstheme="minorHAnsi"/>
          <w:szCs w:val="24"/>
          <w:lang w:eastAsia="zh-CN"/>
        </w:rPr>
        <w:t>-1</w:t>
      </w:r>
      <w:r w:rsidR="009C5234">
        <w:rPr>
          <w:rFonts w:asciiTheme="minorHAnsi" w:hAnsiTheme="minorHAnsi" w:cstheme="minorHAnsi" w:hint="eastAsia"/>
          <w:szCs w:val="24"/>
          <w:lang w:eastAsia="zh-CN"/>
        </w:rPr>
        <w:t>4</w:t>
      </w:r>
      <w:r w:rsidR="009C5234">
        <w:rPr>
          <w:rFonts w:asciiTheme="minorHAnsi" w:hAnsiTheme="minorHAnsi" w:cstheme="minorHAnsi" w:hint="eastAsia"/>
          <w:szCs w:val="24"/>
          <w:lang w:eastAsia="zh-CN"/>
        </w:rPr>
        <w:t>）订于</w:t>
      </w:r>
      <w:r w:rsidR="009C5234">
        <w:rPr>
          <w:rFonts w:asciiTheme="minorHAnsi" w:hAnsiTheme="minorHAnsi" w:cstheme="minorHAnsi"/>
          <w:szCs w:val="24"/>
          <w:lang w:eastAsia="zh-CN"/>
        </w:rPr>
        <w:t>201</w:t>
      </w:r>
      <w:r w:rsidR="009C5234">
        <w:rPr>
          <w:rFonts w:asciiTheme="minorHAnsi" w:hAnsiTheme="minorHAnsi" w:cstheme="minorHAnsi" w:hint="eastAsia"/>
          <w:szCs w:val="24"/>
          <w:lang w:eastAsia="zh-CN"/>
        </w:rPr>
        <w:t>4</w:t>
      </w:r>
      <w:r w:rsidR="009C5234">
        <w:rPr>
          <w:rFonts w:asciiTheme="minorHAnsi" w:hAnsiTheme="minorHAnsi" w:cstheme="minorHAnsi" w:hint="eastAsia"/>
          <w:szCs w:val="24"/>
          <w:lang w:eastAsia="zh-CN"/>
        </w:rPr>
        <w:t>年</w:t>
      </w:r>
      <w:r w:rsidR="009C5234">
        <w:rPr>
          <w:rFonts w:asciiTheme="minorHAnsi" w:hAnsiTheme="minorHAnsi" w:cstheme="minorHAnsi"/>
          <w:szCs w:val="24"/>
          <w:lang w:eastAsia="zh-CN"/>
        </w:rPr>
        <w:t>1</w:t>
      </w:r>
      <w:r w:rsidR="009C5234">
        <w:rPr>
          <w:rFonts w:asciiTheme="minorHAnsi" w:hAnsiTheme="minorHAnsi" w:cstheme="minorHAnsi" w:hint="eastAsia"/>
          <w:szCs w:val="24"/>
          <w:lang w:eastAsia="zh-CN"/>
        </w:rPr>
        <w:t>2</w:t>
      </w:r>
      <w:r w:rsidR="009C5234">
        <w:rPr>
          <w:rFonts w:asciiTheme="minorHAnsi" w:hAnsiTheme="minorHAnsi" w:cstheme="minorHAnsi" w:hint="eastAsia"/>
          <w:szCs w:val="24"/>
          <w:lang w:eastAsia="zh-CN"/>
        </w:rPr>
        <w:t>月</w:t>
      </w:r>
      <w:r w:rsidR="009C5234">
        <w:rPr>
          <w:rFonts w:asciiTheme="minorHAnsi" w:hAnsiTheme="minorHAnsi" w:cstheme="minorHAnsi" w:hint="eastAsia"/>
          <w:szCs w:val="24"/>
          <w:lang w:eastAsia="zh-CN"/>
        </w:rPr>
        <w:t>8</w:t>
      </w:r>
      <w:r w:rsidR="009C5234">
        <w:rPr>
          <w:rFonts w:asciiTheme="minorHAnsi" w:hAnsiTheme="minorHAnsi" w:cstheme="minorHAnsi"/>
          <w:szCs w:val="24"/>
          <w:lang w:eastAsia="zh-CN"/>
        </w:rPr>
        <w:t>-</w:t>
      </w:r>
      <w:r w:rsidR="009C5234">
        <w:rPr>
          <w:rFonts w:asciiTheme="minorHAnsi" w:hAnsiTheme="minorHAnsi" w:cstheme="minorHAnsi" w:hint="eastAsia"/>
          <w:szCs w:val="24"/>
          <w:lang w:eastAsia="zh-CN"/>
        </w:rPr>
        <w:t>1</w:t>
      </w:r>
      <w:r w:rsidR="009C5234">
        <w:rPr>
          <w:rFonts w:asciiTheme="minorHAnsi" w:hAnsiTheme="minorHAnsi" w:cstheme="minorHAnsi"/>
          <w:szCs w:val="24"/>
          <w:lang w:eastAsia="zh-CN"/>
        </w:rPr>
        <w:t>2</w:t>
      </w:r>
      <w:r w:rsidR="009C5234">
        <w:rPr>
          <w:rFonts w:asciiTheme="minorHAnsi" w:hAnsiTheme="minorHAnsi" w:cstheme="minorHAnsi" w:hint="eastAsia"/>
          <w:szCs w:val="24"/>
          <w:lang w:eastAsia="zh-CN"/>
        </w:rPr>
        <w:t>日在日内瓦举行。</w:t>
      </w:r>
    </w:p>
    <w:p w:rsidR="00F13121" w:rsidRDefault="00F1312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rsidR="0098361D" w:rsidRPr="005A05EA" w:rsidRDefault="00250BA1" w:rsidP="00835D80">
      <w:pPr>
        <w:pStyle w:val="Heading1-R"/>
        <w:rPr>
          <w:rFonts w:asciiTheme="minorHAnsi" w:hAnsiTheme="minorHAnsi" w:cstheme="minorHAnsi"/>
          <w:lang w:eastAsia="zh-CN"/>
        </w:rPr>
      </w:pPr>
      <w:bookmarkStart w:id="77" w:name="_Toc394481341"/>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2</w:t>
      </w:r>
      <w:r w:rsidR="0098361D" w:rsidRPr="005A05EA">
        <w:rPr>
          <w:rFonts w:asciiTheme="minorHAnsi" w:hAnsiTheme="minorHAnsi" w:cstheme="minorHAnsi"/>
          <w:lang w:eastAsia="zh-CN"/>
        </w:rPr>
        <w:t>：满足成员有关频谱和轨道获取的要求</w:t>
      </w:r>
      <w:bookmarkEnd w:id="77"/>
    </w:p>
    <w:p w:rsidR="0098361D" w:rsidRPr="005A05EA" w:rsidRDefault="0098361D" w:rsidP="00835D80">
      <w:pPr>
        <w:spacing w:before="0"/>
        <w:rPr>
          <w:rFonts w:asciiTheme="minorHAnsi" w:hAnsiTheme="minorHAnsi" w:cstheme="minorHAnsi"/>
          <w:lang w:eastAsia="zh-CN"/>
        </w:rPr>
      </w:pPr>
    </w:p>
    <w:tbl>
      <w:tblPr>
        <w:tblW w:w="0" w:type="auto"/>
        <w:shd w:val="clear" w:color="auto" w:fill="D99594"/>
        <w:tblLook w:val="04A0" w:firstRow="1" w:lastRow="0" w:firstColumn="1" w:lastColumn="0" w:noHBand="0" w:noVBand="1"/>
      </w:tblPr>
      <w:tblGrid>
        <w:gridCol w:w="9855"/>
      </w:tblGrid>
      <w:tr w:rsidR="0098361D" w:rsidRPr="005A05EA" w:rsidTr="00370ACC">
        <w:tc>
          <w:tcPr>
            <w:tcW w:w="10188" w:type="dxa"/>
            <w:shd w:val="clear" w:color="auto" w:fill="943634"/>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鉴于无线电通信业务融合加速，按照《组织法》，满足成员有关频谱、轨道接入和运行的要求。</w:t>
            </w:r>
          </w:p>
          <w:p w:rsidR="0098361D" w:rsidRPr="005A05EA" w:rsidRDefault="0098361D" w:rsidP="00835D80">
            <w:pPr>
              <w:pStyle w:val="Boxtitle"/>
              <w:rPr>
                <w:rFonts w:asciiTheme="minorHAnsi" w:hAnsiTheme="minorHAnsi" w:cstheme="minorHAnsi"/>
              </w:rPr>
            </w:pPr>
            <w:r w:rsidRPr="005A05EA">
              <w:rPr>
                <w:rFonts w:asciiTheme="minorHAnsi" w:hAnsiTheme="minorHAnsi" w:cstheme="minorHAnsi"/>
              </w:rPr>
              <w:t>输出成果</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sz w:val="22"/>
                <w:szCs w:val="22"/>
                <w:lang w:val="en-US" w:eastAsia="zh-CN"/>
              </w:rPr>
              <w:t>R.2.1</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空间通知的处理和其它相关活动</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sz w:val="22"/>
                <w:szCs w:val="22"/>
                <w:lang w:val="en-US" w:eastAsia="zh-CN"/>
              </w:rPr>
              <w:t>R.2.2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地面通知的处理和其它相关活动</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sz w:val="22"/>
                <w:szCs w:val="22"/>
                <w:lang w:val="en-US" w:eastAsia="zh-CN"/>
              </w:rPr>
              <w:t>R.2.3</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val="en-US" w:eastAsia="zh-CN"/>
              </w:rPr>
              <w:t>完善</w:t>
            </w:r>
            <w:r w:rsidRPr="005A05EA">
              <w:rPr>
                <w:rFonts w:asciiTheme="minorHAnsi" w:hAnsiTheme="minorHAnsi" w:cstheme="minorHAnsi"/>
                <w:color w:val="FFFFFF" w:themeColor="background1"/>
                <w:sz w:val="22"/>
                <w:szCs w:val="22"/>
                <w:lang w:eastAsia="zh-CN"/>
              </w:rPr>
              <w:t>无线电通信局的软件（如，使之更加用户友好）</w:t>
            </w:r>
          </w:p>
        </w:tc>
      </w:tr>
    </w:tbl>
    <w:p w:rsidR="0098361D" w:rsidRPr="005A05EA" w:rsidRDefault="0098361D" w:rsidP="00835D80">
      <w:pPr>
        <w:pStyle w:val="Heading2-R"/>
        <w:rPr>
          <w:rFonts w:asciiTheme="minorHAnsi" w:eastAsia="STKaiti" w:hAnsiTheme="minorHAnsi" w:cstheme="minorHAnsi"/>
          <w:b/>
          <w:bCs/>
          <w:i/>
          <w:u w:val="single"/>
          <w:lang w:eastAsia="zh-CN"/>
        </w:rPr>
      </w:pPr>
      <w:bookmarkStart w:id="78" w:name="_Toc301266925"/>
      <w:bookmarkStart w:id="79" w:name="_Toc303172025"/>
      <w:bookmarkStart w:id="80" w:name="_Toc378940134"/>
      <w:bookmarkStart w:id="81" w:name="_Toc394481342"/>
      <w:r w:rsidRPr="005A05EA">
        <w:rPr>
          <w:rFonts w:asciiTheme="minorHAnsi" w:eastAsia="SimSun" w:hAnsiTheme="minorHAnsi" w:cstheme="minorHAnsi"/>
          <w:b/>
          <w:bCs/>
          <w:lang w:eastAsia="zh-CN"/>
        </w:rPr>
        <w:t>R.2.1</w:t>
      </w:r>
      <w:r w:rsidRPr="005A05EA">
        <w:rPr>
          <w:rFonts w:asciiTheme="minorHAnsi" w:eastAsia="SimSun" w:hAnsiTheme="minorHAnsi" w:cstheme="minorHAnsi"/>
          <w:b/>
          <w:bCs/>
          <w:lang w:eastAsia="zh-CN"/>
        </w:rPr>
        <w:tab/>
      </w:r>
      <w:r w:rsidRPr="005A05EA">
        <w:rPr>
          <w:rFonts w:asciiTheme="minorHAnsi" w:eastAsia="SimSun" w:hAnsiTheme="minorHAnsi" w:cstheme="minorHAnsi"/>
          <w:b/>
          <w:bCs/>
          <w:lang w:eastAsia="zh-CN"/>
        </w:rPr>
        <w:t>空间通知单的处理和其它相关活动</w:t>
      </w:r>
      <w:bookmarkEnd w:id="78"/>
      <w:bookmarkEnd w:id="79"/>
      <w:bookmarkEnd w:id="80"/>
      <w:r w:rsidRPr="005A05EA">
        <w:rPr>
          <w:rFonts w:asciiTheme="minorHAnsi" w:eastAsia="STKaiti" w:hAnsiTheme="minorHAnsi" w:cstheme="minorHAnsi"/>
          <w:b/>
          <w:bCs/>
          <w:u w:val="single"/>
          <w:lang w:eastAsia="zh-CN"/>
        </w:rPr>
        <w:t>及</w:t>
      </w:r>
      <w:bookmarkEnd w:id="81"/>
    </w:p>
    <w:p w:rsidR="0098361D" w:rsidRPr="005A05EA" w:rsidRDefault="0098361D" w:rsidP="00835D80">
      <w:pPr>
        <w:pStyle w:val="Heading2-R"/>
        <w:spacing w:before="240"/>
        <w:rPr>
          <w:rFonts w:asciiTheme="minorHAnsi" w:eastAsia="SimSun" w:hAnsiTheme="minorHAnsi" w:cstheme="minorHAnsi"/>
          <w:b/>
          <w:bCs/>
          <w:lang w:eastAsia="zh-CN"/>
        </w:rPr>
      </w:pPr>
      <w:bookmarkStart w:id="82" w:name="_Toc378940135"/>
      <w:bookmarkStart w:id="83" w:name="_Toc394481343"/>
      <w:r w:rsidRPr="005A05EA">
        <w:rPr>
          <w:rFonts w:asciiTheme="minorHAnsi" w:eastAsia="SimSun" w:hAnsiTheme="minorHAnsi" w:cstheme="minorHAnsi"/>
          <w:b/>
          <w:bCs/>
          <w:lang w:eastAsia="zh-CN"/>
        </w:rPr>
        <w:t>R.2.2</w:t>
      </w:r>
      <w:r w:rsidRPr="005A05EA">
        <w:rPr>
          <w:rFonts w:asciiTheme="minorHAnsi" w:eastAsia="SimSun" w:hAnsiTheme="minorHAnsi" w:cstheme="minorHAnsi"/>
          <w:b/>
          <w:bCs/>
          <w:lang w:eastAsia="zh-CN"/>
        </w:rPr>
        <w:tab/>
      </w:r>
      <w:bookmarkEnd w:id="82"/>
      <w:r w:rsidRPr="005A05EA">
        <w:rPr>
          <w:rFonts w:asciiTheme="minorHAnsi" w:eastAsia="SimSun" w:hAnsiTheme="minorHAnsi" w:cstheme="minorHAnsi"/>
          <w:b/>
          <w:bCs/>
          <w:lang w:val="en-US" w:eastAsia="zh-CN"/>
        </w:rPr>
        <w:t>地面通知单的处理和其它相关活动</w:t>
      </w:r>
      <w:bookmarkEnd w:id="83"/>
    </w:p>
    <w:p w:rsidR="0098361D" w:rsidRPr="005A05EA" w:rsidRDefault="0098361D" w:rsidP="00835D80">
      <w:pPr>
        <w:ind w:firstLineChars="200" w:firstLine="480"/>
        <w:rPr>
          <w:rFonts w:asciiTheme="minorHAnsi" w:hAnsiTheme="minorHAnsi" w:cstheme="minorHAnsi"/>
          <w:szCs w:val="24"/>
          <w:lang w:val="en-US" w:eastAsia="zh-CN"/>
        </w:rPr>
      </w:pPr>
      <w:r w:rsidRPr="005A05EA">
        <w:rPr>
          <w:rFonts w:asciiTheme="minorHAnsi" w:hAnsiTheme="minorHAnsi" w:cstheme="minorHAnsi"/>
          <w:szCs w:val="24"/>
          <w:lang w:eastAsia="zh-CN"/>
        </w:rPr>
        <w:t>无线电通信局通过</w:t>
      </w:r>
      <w:hyperlink r:id="rId135" w:history="1">
        <w:r w:rsidRPr="005A05EA">
          <w:rPr>
            <w:rStyle w:val="Hyperlink"/>
            <w:rFonts w:asciiTheme="minorHAnsi" w:hAnsiTheme="minorHAnsi" w:cstheme="minorHAnsi"/>
            <w:szCs w:val="24"/>
            <w:lang w:eastAsia="zh-CN"/>
          </w:rPr>
          <w:t>通函</w:t>
        </w:r>
      </w:hyperlink>
      <w:r w:rsidRPr="005A05EA">
        <w:rPr>
          <w:rFonts w:asciiTheme="minorHAnsi" w:hAnsiTheme="minorHAnsi" w:cstheme="minorHAnsi"/>
          <w:szCs w:val="24"/>
          <w:lang w:eastAsia="zh-CN"/>
        </w:rPr>
        <w:t>不断向成员通报有关下列方面的情况：</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的决定（</w:t>
      </w:r>
      <w:r w:rsidRPr="005A05EA">
        <w:rPr>
          <w:rFonts w:asciiTheme="minorHAnsi" w:hAnsiTheme="minorHAnsi" w:cstheme="minorHAnsi"/>
          <w:szCs w:val="24"/>
          <w:lang w:eastAsia="zh-CN"/>
        </w:rPr>
        <w:t>CR/345</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343</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336</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334</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333</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331</w:t>
      </w:r>
      <w:r w:rsidRPr="005A05EA">
        <w:rPr>
          <w:rFonts w:asciiTheme="minorHAnsi" w:hAnsiTheme="minorHAnsi" w:cstheme="minorHAnsi"/>
          <w:szCs w:val="24"/>
          <w:lang w:eastAsia="zh-CN"/>
        </w:rPr>
        <w:t>）、《程序规则》（</w:t>
      </w:r>
      <w:r w:rsidRPr="005A05EA">
        <w:rPr>
          <w:rFonts w:asciiTheme="minorHAnsi" w:hAnsiTheme="minorHAnsi" w:cstheme="minorHAnsi"/>
          <w:szCs w:val="24"/>
          <w:lang w:eastAsia="zh-CN"/>
        </w:rPr>
        <w:t>CR/355</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351</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346</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342</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339</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329</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326</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RRB</w:t>
      </w:r>
      <w:r w:rsidRPr="005A05EA">
        <w:rPr>
          <w:rFonts w:asciiTheme="minorHAnsi" w:hAnsiTheme="minorHAnsi" w:cstheme="minorHAnsi"/>
          <w:szCs w:val="24"/>
          <w:lang w:eastAsia="zh-CN"/>
        </w:rPr>
        <w:t>会议记录（</w:t>
      </w:r>
      <w:r w:rsidRPr="005A05EA">
        <w:rPr>
          <w:rFonts w:asciiTheme="minorHAnsi" w:hAnsiTheme="minorHAnsi" w:cstheme="minorHAnsi"/>
          <w:szCs w:val="24"/>
          <w:lang w:eastAsia="zh-CN"/>
        </w:rPr>
        <w:t>CR/352</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350</w:t>
      </w:r>
      <w:r w:rsidRPr="005A05EA">
        <w:rPr>
          <w:rFonts w:asciiTheme="minorHAnsi" w:hAnsiTheme="minorHAnsi" w:cstheme="minorHAnsi"/>
          <w:szCs w:val="24"/>
          <w:lang w:eastAsia="zh-CN"/>
        </w:rPr>
        <w:t>）、高频广播（</w:t>
      </w:r>
      <w:r w:rsidRPr="005A05EA">
        <w:rPr>
          <w:rFonts w:asciiTheme="minorHAnsi" w:hAnsiTheme="minorHAnsi" w:cstheme="minorHAnsi"/>
          <w:szCs w:val="24"/>
          <w:lang w:eastAsia="zh-CN"/>
        </w:rPr>
        <w:t>HFBC</w:t>
      </w:r>
      <w:r w:rsidRPr="005A05EA">
        <w:rPr>
          <w:rFonts w:asciiTheme="minorHAnsi" w:hAnsiTheme="minorHAnsi" w:cstheme="minorHAnsi"/>
          <w:szCs w:val="24"/>
          <w:lang w:eastAsia="zh-CN"/>
        </w:rPr>
        <w:t>）计划（</w:t>
      </w:r>
      <w:r w:rsidRPr="005A05EA">
        <w:rPr>
          <w:rFonts w:asciiTheme="minorHAnsi" w:hAnsiTheme="minorHAnsi" w:cstheme="minorHAnsi"/>
          <w:szCs w:val="24"/>
          <w:lang w:eastAsia="zh-CN"/>
        </w:rPr>
        <w:t>CR/353</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349</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341</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335</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328</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324</w:t>
      </w:r>
      <w:r w:rsidRPr="005A05EA">
        <w:rPr>
          <w:rFonts w:asciiTheme="minorHAnsi" w:hAnsiTheme="minorHAnsi" w:cstheme="minorHAnsi"/>
          <w:szCs w:val="24"/>
          <w:lang w:eastAsia="zh-CN"/>
        </w:rPr>
        <w:t>）、通知单（</w:t>
      </w:r>
      <w:r w:rsidRPr="005A05EA">
        <w:rPr>
          <w:rFonts w:asciiTheme="minorHAnsi" w:hAnsiTheme="minorHAnsi" w:cstheme="minorHAnsi"/>
          <w:szCs w:val="24"/>
          <w:lang w:eastAsia="zh-CN"/>
        </w:rPr>
        <w:t>CR/338</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337</w:t>
      </w:r>
      <w:r w:rsidRPr="005A05EA">
        <w:rPr>
          <w:rFonts w:asciiTheme="minorHAnsi" w:hAnsiTheme="minorHAnsi" w:cstheme="minorHAnsi"/>
          <w:szCs w:val="24"/>
          <w:lang w:eastAsia="zh-CN"/>
        </w:rPr>
        <w:t>）、应急通信（</w:t>
      </w:r>
      <w:r w:rsidRPr="005A05EA">
        <w:rPr>
          <w:rFonts w:asciiTheme="minorHAnsi" w:hAnsiTheme="minorHAnsi" w:cstheme="minorHAnsi"/>
          <w:szCs w:val="24"/>
          <w:lang w:eastAsia="zh-CN"/>
        </w:rPr>
        <w:t>CR/323</w:t>
      </w:r>
      <w:r w:rsidRPr="005A05EA">
        <w:rPr>
          <w:rFonts w:asciiTheme="minorHAnsi" w:hAnsiTheme="minorHAnsi" w:cstheme="minorHAnsi"/>
          <w:szCs w:val="24"/>
          <w:lang w:eastAsia="zh-CN"/>
        </w:rPr>
        <w:t>）和一般性问题（</w:t>
      </w:r>
      <w:r w:rsidRPr="005A05EA">
        <w:rPr>
          <w:rFonts w:asciiTheme="minorHAnsi" w:hAnsiTheme="minorHAnsi" w:cstheme="minorHAnsi"/>
          <w:szCs w:val="24"/>
          <w:lang w:eastAsia="zh-CN"/>
        </w:rPr>
        <w:t>CR/348</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347</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344</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332</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327</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325</w:t>
      </w:r>
      <w:r w:rsidRPr="005A05EA">
        <w:rPr>
          <w:rFonts w:asciiTheme="minorHAnsi" w:hAnsiTheme="minorHAnsi" w:cstheme="minorHAnsi"/>
          <w:szCs w:val="24"/>
          <w:lang w:eastAsia="zh-CN"/>
        </w:rPr>
        <w:t>）。无线电通信局继续在规定时间范围内按照《无线电规则》和区域性协议规定的程序处理空间和地面业务通知。尽管收到的通知单数量</w:t>
      </w:r>
      <w:r w:rsidRPr="005A05EA">
        <w:rPr>
          <w:rFonts w:asciiTheme="minorHAnsi" w:hAnsiTheme="minorHAnsi" w:cstheme="minorHAnsi"/>
          <w:szCs w:val="24"/>
          <w:lang w:eastAsia="zh-CN"/>
        </w:rPr>
        <w:br/>
      </w:r>
      <w:r w:rsidRPr="005A05EA">
        <w:rPr>
          <w:rFonts w:asciiTheme="minorHAnsi" w:hAnsiTheme="minorHAnsi" w:cstheme="minorHAnsi"/>
          <w:szCs w:val="24"/>
          <w:lang w:val="en-US" w:eastAsia="zh-CN"/>
        </w:rPr>
        <w:t>（</w:t>
      </w:r>
      <w:r w:rsidRPr="005A05EA">
        <w:rPr>
          <w:rFonts w:asciiTheme="minorHAnsi" w:hAnsiTheme="minorHAnsi" w:cstheme="minorHAnsi"/>
          <w:szCs w:val="24"/>
          <w:lang w:val="en-US" w:eastAsia="zh-CN"/>
        </w:rPr>
        <w:t>106 911</w:t>
      </w:r>
      <w:r w:rsidRPr="005A05EA">
        <w:rPr>
          <w:rFonts w:asciiTheme="minorHAnsi" w:hAnsiTheme="minorHAnsi" w:cstheme="minorHAnsi"/>
          <w:szCs w:val="24"/>
          <w:lang w:val="en-US" w:eastAsia="zh-CN"/>
        </w:rPr>
        <w:t>份）远远超出预期（</w:t>
      </w:r>
      <w:r w:rsidRPr="005A05EA">
        <w:rPr>
          <w:rFonts w:asciiTheme="minorHAnsi" w:hAnsiTheme="minorHAnsi" w:cstheme="minorHAnsi"/>
          <w:szCs w:val="24"/>
          <w:lang w:val="en-US" w:eastAsia="zh-CN"/>
        </w:rPr>
        <w:t>50 000</w:t>
      </w:r>
      <w:r w:rsidRPr="005A05EA">
        <w:rPr>
          <w:rFonts w:asciiTheme="minorHAnsi" w:hAnsiTheme="minorHAnsi" w:cstheme="minorHAnsi"/>
          <w:szCs w:val="24"/>
          <w:lang w:val="en-US" w:eastAsia="zh-CN"/>
        </w:rPr>
        <w:t>份），但无线电通信局处理了所有通知并审查了所有提交的资料，且在规则规定时限内予以了公布。由于有了新的软件工具，因此，无线电通信局更加高效地处理了《无线电规则》规定的应由无线电通信局负责的通知。</w:t>
      </w:r>
      <w:r w:rsidRPr="005A05EA">
        <w:rPr>
          <w:rFonts w:asciiTheme="minorHAnsi" w:hAnsiTheme="minorHAnsi" w:cstheme="minorHAnsi"/>
          <w:szCs w:val="24"/>
          <w:lang w:val="en-US" w:eastAsia="zh-CN"/>
        </w:rPr>
        <w:t>2011</w:t>
      </w:r>
      <w:r w:rsidRPr="005A05EA">
        <w:rPr>
          <w:rFonts w:asciiTheme="minorHAnsi" w:hAnsiTheme="minorHAnsi" w:cstheme="minorHAnsi"/>
          <w:szCs w:val="24"/>
          <w:lang w:val="en-US" w:eastAsia="zh-CN"/>
        </w:rPr>
        <w:t>和</w:t>
      </w:r>
      <w:r w:rsidRPr="005A05EA">
        <w:rPr>
          <w:rFonts w:asciiTheme="minorHAnsi" w:hAnsiTheme="minorHAnsi" w:cstheme="minorHAnsi"/>
          <w:szCs w:val="24"/>
          <w:lang w:val="en-US" w:eastAsia="zh-CN"/>
        </w:rPr>
        <w:t>2012</w:t>
      </w:r>
      <w:r w:rsidRPr="005A05EA">
        <w:rPr>
          <w:rFonts w:asciiTheme="minorHAnsi" w:hAnsiTheme="minorHAnsi" w:cstheme="minorHAnsi"/>
          <w:szCs w:val="24"/>
          <w:lang w:val="en-US" w:eastAsia="zh-CN"/>
        </w:rPr>
        <w:t>年，卫星网络成本回收政策的实施使</w:t>
      </w:r>
      <w:r w:rsidRPr="005A05EA">
        <w:rPr>
          <w:rFonts w:asciiTheme="minorHAnsi" w:hAnsiTheme="minorHAnsi" w:cstheme="minorHAnsi"/>
          <w:szCs w:val="24"/>
          <w:lang w:val="en-US" w:eastAsia="zh-CN"/>
        </w:rPr>
        <w:t>99%</w:t>
      </w:r>
      <w:r w:rsidRPr="005A05EA">
        <w:rPr>
          <w:rFonts w:asciiTheme="minorHAnsi" w:hAnsiTheme="minorHAnsi" w:cstheme="minorHAnsi"/>
          <w:szCs w:val="24"/>
          <w:lang w:val="en-US" w:eastAsia="zh-CN"/>
        </w:rPr>
        <w:t>的发票得到及时支付，收入总额超过</w:t>
      </w:r>
      <w:r w:rsidRPr="005A05EA">
        <w:rPr>
          <w:rFonts w:asciiTheme="minorHAnsi" w:hAnsiTheme="minorHAnsi" w:cstheme="minorHAnsi"/>
          <w:szCs w:val="24"/>
          <w:lang w:val="en-US" w:eastAsia="zh-CN"/>
        </w:rPr>
        <w:t>1 200</w:t>
      </w:r>
      <w:r w:rsidRPr="005A05EA">
        <w:rPr>
          <w:rFonts w:asciiTheme="minorHAnsi" w:hAnsiTheme="minorHAnsi" w:cstheme="minorHAnsi"/>
          <w:szCs w:val="24"/>
          <w:lang w:val="en-US" w:eastAsia="zh-CN"/>
        </w:rPr>
        <w:t>万瑞郎。此外，通过若干由无线电通信局与相关主管部门之间的多边会议，在解决</w:t>
      </w:r>
      <w:r w:rsidRPr="005A05EA">
        <w:rPr>
          <w:rFonts w:asciiTheme="minorHAnsi" w:hAnsiTheme="minorHAnsi" w:cstheme="minorHAnsi"/>
          <w:szCs w:val="24"/>
          <w:lang w:val="en-US" w:eastAsia="zh-CN"/>
        </w:rPr>
        <w:t>UHF</w:t>
      </w:r>
      <w:r w:rsidRPr="005A05EA">
        <w:rPr>
          <w:rFonts w:asciiTheme="minorHAnsi" w:hAnsiTheme="minorHAnsi" w:cstheme="minorHAnsi"/>
          <w:szCs w:val="24"/>
          <w:lang w:val="en-US" w:eastAsia="zh-CN"/>
        </w:rPr>
        <w:t>频段（广播和移动）及</w:t>
      </w:r>
      <w:r w:rsidRPr="005A05EA">
        <w:rPr>
          <w:rFonts w:asciiTheme="minorHAnsi" w:hAnsiTheme="minorHAnsi" w:cstheme="minorHAnsi"/>
          <w:szCs w:val="24"/>
          <w:lang w:val="en-US" w:eastAsia="zh-CN"/>
        </w:rPr>
        <w:t>Ku</w:t>
      </w:r>
      <w:r w:rsidRPr="005A05EA">
        <w:rPr>
          <w:rFonts w:asciiTheme="minorHAnsi" w:hAnsiTheme="minorHAnsi" w:cstheme="minorHAnsi"/>
          <w:szCs w:val="24"/>
          <w:lang w:val="en-US" w:eastAsia="zh-CN"/>
        </w:rPr>
        <w:t>频段（卫星固定业务）中反复出现的有害干扰案例方面亦取得了重大进展。</w:t>
      </w:r>
    </w:p>
    <w:p w:rsidR="0098361D" w:rsidRPr="005A05EA" w:rsidRDefault="0098361D" w:rsidP="00835D80">
      <w:pPr>
        <w:pStyle w:val="Heading2-R"/>
        <w:rPr>
          <w:rFonts w:asciiTheme="minorHAnsi" w:eastAsia="SimSun" w:hAnsiTheme="minorHAnsi" w:cstheme="minorHAnsi"/>
          <w:b/>
          <w:bCs/>
          <w:lang w:eastAsia="zh-CN"/>
        </w:rPr>
      </w:pPr>
      <w:bookmarkStart w:id="84" w:name="_Toc301266926"/>
      <w:bookmarkStart w:id="85" w:name="_Toc303172026"/>
      <w:bookmarkStart w:id="86" w:name="_Toc378940136"/>
      <w:bookmarkStart w:id="87" w:name="_Toc394481344"/>
      <w:r w:rsidRPr="005A05EA">
        <w:rPr>
          <w:rFonts w:asciiTheme="minorHAnsi" w:eastAsia="SimSun" w:hAnsiTheme="minorHAnsi" w:cstheme="minorHAnsi"/>
          <w:b/>
          <w:bCs/>
          <w:lang w:eastAsia="zh-CN"/>
        </w:rPr>
        <w:t>R.2.3</w:t>
      </w:r>
      <w:r w:rsidRPr="005A05EA">
        <w:rPr>
          <w:rFonts w:asciiTheme="minorHAnsi" w:eastAsia="SimSun" w:hAnsiTheme="minorHAnsi" w:cstheme="minorHAnsi"/>
          <w:b/>
          <w:bCs/>
          <w:lang w:eastAsia="zh-CN"/>
        </w:rPr>
        <w:tab/>
      </w:r>
      <w:r w:rsidRPr="005A05EA">
        <w:rPr>
          <w:rFonts w:asciiTheme="minorHAnsi" w:eastAsia="SimSun" w:hAnsiTheme="minorHAnsi" w:cstheme="minorHAnsi"/>
          <w:b/>
          <w:bCs/>
          <w:lang w:eastAsia="zh-CN"/>
        </w:rPr>
        <w:t>软件开发</w:t>
      </w:r>
      <w:bookmarkEnd w:id="84"/>
      <w:bookmarkEnd w:id="85"/>
      <w:bookmarkEnd w:id="86"/>
      <w:bookmarkEnd w:id="87"/>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val="en-US" w:eastAsia="zh-CN"/>
        </w:rPr>
        <w:t>新的处理软件的开发和现有软件的升级在持续推进</w:t>
      </w:r>
      <w:r w:rsidRPr="005A05EA">
        <w:rPr>
          <w:rFonts w:asciiTheme="minorHAnsi" w:hAnsiTheme="minorHAnsi" w:cstheme="minorHAnsi"/>
          <w:szCs w:val="24"/>
          <w:lang w:val="en-US" w:eastAsia="zh-CN"/>
        </w:rPr>
        <w:t>WRC-07</w:t>
      </w:r>
      <w:r w:rsidRPr="005A05EA">
        <w:rPr>
          <w:rFonts w:asciiTheme="minorHAnsi" w:hAnsiTheme="minorHAnsi" w:cstheme="minorHAnsi"/>
          <w:szCs w:val="24"/>
          <w:lang w:val="en-US" w:eastAsia="zh-CN"/>
        </w:rPr>
        <w:t>和</w:t>
      </w:r>
      <w:r w:rsidRPr="005A05EA">
        <w:rPr>
          <w:rFonts w:asciiTheme="minorHAnsi" w:hAnsiTheme="minorHAnsi" w:cstheme="minorHAnsi"/>
          <w:szCs w:val="24"/>
          <w:lang w:val="en-US" w:eastAsia="zh-CN"/>
        </w:rPr>
        <w:t>WRC-12</w:t>
      </w:r>
      <w:r w:rsidRPr="005A05EA">
        <w:rPr>
          <w:rFonts w:asciiTheme="minorHAnsi" w:hAnsiTheme="minorHAnsi" w:cstheme="minorHAnsi"/>
          <w:szCs w:val="24"/>
          <w:lang w:val="en-US" w:eastAsia="zh-CN"/>
        </w:rPr>
        <w:t>相关决定的落实工作并提高了效率。</w:t>
      </w:r>
    </w:p>
    <w:p w:rsidR="0098361D" w:rsidRPr="005A05EA" w:rsidRDefault="0098361D" w:rsidP="00835D80">
      <w:pPr>
        <w:rPr>
          <w:rFonts w:asciiTheme="minorHAnsi" w:hAnsiTheme="minorHAnsi" w:cstheme="minorHAnsi"/>
          <w:szCs w:val="24"/>
          <w:lang w:val="en-US" w:eastAsia="zh-CN"/>
        </w:rPr>
      </w:pPr>
    </w:p>
    <w:p w:rsidR="00F13121" w:rsidRDefault="00F1312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943634"/>
          <w:sz w:val="40"/>
          <w:szCs w:val="40"/>
          <w:lang w:eastAsia="zh-CN"/>
        </w:rPr>
      </w:pPr>
      <w:bookmarkStart w:id="88" w:name="_Toc326310884"/>
      <w:bookmarkStart w:id="89" w:name="_Toc355011491"/>
      <w:bookmarkStart w:id="90" w:name="_Toc394481345"/>
      <w:r>
        <w:rPr>
          <w:rFonts w:asciiTheme="minorHAnsi" w:hAnsiTheme="minorHAnsi" w:cstheme="minorHAnsi"/>
          <w:lang w:eastAsia="zh-CN"/>
        </w:rPr>
        <w:br w:type="page"/>
      </w:r>
    </w:p>
    <w:p w:rsidR="0098361D" w:rsidRPr="005A05EA" w:rsidRDefault="00E145AB" w:rsidP="00835D80">
      <w:pPr>
        <w:pStyle w:val="Heading1-R"/>
        <w:spacing w:before="0"/>
        <w:rPr>
          <w:rFonts w:asciiTheme="minorHAnsi" w:hAnsiTheme="minorHAnsi" w:cstheme="minorHAnsi"/>
          <w:lang w:eastAsia="zh-CN"/>
        </w:rPr>
      </w:pPr>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3</w:t>
      </w:r>
      <w:r w:rsidR="0098361D" w:rsidRPr="005A05EA">
        <w:rPr>
          <w:rFonts w:asciiTheme="minorHAnsi" w:hAnsiTheme="minorHAnsi" w:cstheme="minorHAnsi"/>
          <w:lang w:eastAsia="zh-CN"/>
        </w:rPr>
        <w:t>：制定有关无线电通信业务的建议书</w:t>
      </w:r>
      <w:bookmarkEnd w:id="88"/>
      <w:bookmarkEnd w:id="89"/>
      <w:bookmarkEnd w:id="90"/>
    </w:p>
    <w:p w:rsidR="0098361D" w:rsidRPr="005A05EA" w:rsidRDefault="0098361D" w:rsidP="00835D80">
      <w:pPr>
        <w:spacing w:before="0"/>
        <w:rPr>
          <w:rFonts w:asciiTheme="minorHAnsi" w:hAnsiTheme="minorHAnsi" w:cstheme="minorHAnsi"/>
          <w:lang w:eastAsia="zh-CN"/>
        </w:rPr>
      </w:pPr>
    </w:p>
    <w:tbl>
      <w:tblPr>
        <w:tblW w:w="0" w:type="auto"/>
        <w:shd w:val="clear" w:color="auto" w:fill="D99594"/>
        <w:tblLook w:val="04A0" w:firstRow="1" w:lastRow="0" w:firstColumn="1" w:lastColumn="0" w:noHBand="0" w:noVBand="1"/>
      </w:tblPr>
      <w:tblGrid>
        <w:gridCol w:w="9855"/>
      </w:tblGrid>
      <w:tr w:rsidR="0098361D" w:rsidRPr="005A05EA" w:rsidTr="00370ACC">
        <w:tc>
          <w:tcPr>
            <w:tcW w:w="10188" w:type="dxa"/>
            <w:shd w:val="clear" w:color="auto" w:fill="943634"/>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eastAsia="zh-CN"/>
              </w:rPr>
              <w:t>制定有关无线电通信业务的建议书，以便应用现代信息通信技术实现连通性和互操作性，并为频谱和轨道资源提供最有效的使用。</w:t>
            </w:r>
          </w:p>
          <w:p w:rsidR="0098361D" w:rsidRPr="005A05EA" w:rsidRDefault="0098361D" w:rsidP="00835D80">
            <w:pPr>
              <w:pStyle w:val="Boxtitle"/>
              <w:rPr>
                <w:rFonts w:asciiTheme="minorHAnsi" w:hAnsiTheme="minorHAnsi" w:cstheme="minorHAnsi"/>
              </w:rPr>
            </w:pPr>
            <w:r w:rsidRPr="005A05EA">
              <w:rPr>
                <w:rFonts w:asciiTheme="minorHAnsi" w:hAnsiTheme="minorHAnsi" w:cstheme="minorHAnsi"/>
              </w:rPr>
              <w:t>输出成果</w:t>
            </w:r>
          </w:p>
          <w:p w:rsidR="0098361D" w:rsidRPr="005A05EA" w:rsidRDefault="0098361D" w:rsidP="00835D80">
            <w:pPr>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R.3.1 &amp; R.3.2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themeColor="background1"/>
                <w:sz w:val="22"/>
                <w:szCs w:val="22"/>
                <w:lang w:eastAsia="zh-CN"/>
              </w:rPr>
              <w:t>研究组、工作组、任务组和联合小组</w:t>
            </w:r>
          </w:p>
        </w:tc>
      </w:tr>
    </w:tbl>
    <w:p w:rsidR="0098361D" w:rsidRPr="005A05EA" w:rsidRDefault="0098361D" w:rsidP="00835D80">
      <w:pPr>
        <w:pStyle w:val="Heading2-R"/>
        <w:rPr>
          <w:rFonts w:asciiTheme="minorHAnsi" w:eastAsia="SimSun" w:hAnsiTheme="minorHAnsi" w:cstheme="minorHAnsi"/>
          <w:b/>
          <w:bCs/>
          <w:lang w:eastAsia="zh-CN"/>
        </w:rPr>
      </w:pPr>
      <w:bookmarkStart w:id="91" w:name="_Toc378940138"/>
      <w:bookmarkStart w:id="92" w:name="_Toc394481346"/>
      <w:r w:rsidRPr="005A05EA">
        <w:rPr>
          <w:rFonts w:asciiTheme="minorHAnsi" w:eastAsia="SimSun" w:hAnsiTheme="minorHAnsi" w:cstheme="minorHAnsi"/>
          <w:b/>
          <w:bCs/>
          <w:lang w:eastAsia="zh-CN"/>
        </w:rPr>
        <w:t>R.3.1</w:t>
      </w:r>
      <w:r w:rsidRPr="005A05EA">
        <w:rPr>
          <w:rFonts w:asciiTheme="minorHAnsi" w:eastAsia="SimSun" w:hAnsiTheme="minorHAnsi" w:cstheme="minorHAnsi"/>
          <w:b/>
          <w:bCs/>
          <w:lang w:eastAsia="zh-CN"/>
        </w:rPr>
        <w:tab/>
      </w:r>
      <w:bookmarkEnd w:id="91"/>
      <w:r w:rsidRPr="005A05EA">
        <w:rPr>
          <w:rFonts w:asciiTheme="minorHAnsi" w:eastAsia="SimSun" w:hAnsiTheme="minorHAnsi" w:cstheme="minorHAnsi"/>
          <w:b/>
          <w:bCs/>
          <w:lang w:eastAsia="zh-CN"/>
        </w:rPr>
        <w:t>研究组活动</w:t>
      </w:r>
      <w:bookmarkEnd w:id="92"/>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在</w:t>
      </w: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研究组的工作包括筹备</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RA-12</w:t>
      </w:r>
      <w:r w:rsidRPr="005A05EA">
        <w:rPr>
          <w:rFonts w:asciiTheme="minorHAnsi" w:hAnsiTheme="minorHAnsi" w:cstheme="minorHAnsi"/>
          <w:szCs w:val="24"/>
          <w:lang w:eastAsia="zh-CN"/>
        </w:rPr>
        <w:t>，特别是提交</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的</w:t>
      </w:r>
      <w:r w:rsidRPr="005A05EA">
        <w:rPr>
          <w:rFonts w:asciiTheme="minorHAnsi" w:hAnsiTheme="minorHAnsi" w:cstheme="minorHAnsi"/>
          <w:szCs w:val="24"/>
          <w:lang w:eastAsia="zh-CN"/>
        </w:rPr>
        <w:t>CPM</w:t>
      </w:r>
      <w:r w:rsidRPr="005A05EA">
        <w:rPr>
          <w:rFonts w:asciiTheme="minorHAnsi" w:hAnsiTheme="minorHAnsi" w:cstheme="minorHAnsi"/>
          <w:szCs w:val="24"/>
          <w:lang w:eastAsia="zh-CN"/>
        </w:rPr>
        <w:t>报告的拟定。工作计划突出了备受关注的移动通信、宽带无线接入、数字广播和应急通信等领域。在无线电接口技术评估程序后，</w:t>
      </w:r>
      <w:r w:rsidRPr="005A05EA">
        <w:rPr>
          <w:rFonts w:asciiTheme="minorHAnsi" w:hAnsiTheme="minorHAnsi" w:cstheme="minorHAnsi"/>
          <w:szCs w:val="24"/>
          <w:lang w:eastAsia="zh-CN"/>
        </w:rPr>
        <w:t>IMT-Advanced</w:t>
      </w:r>
      <w:r w:rsidRPr="005A05EA">
        <w:rPr>
          <w:rFonts w:asciiTheme="minorHAnsi" w:hAnsiTheme="minorHAnsi" w:cstheme="minorHAnsi"/>
          <w:szCs w:val="24"/>
          <w:lang w:eastAsia="zh-CN"/>
        </w:rPr>
        <w:t>项目进入到了最后阶段</w:t>
      </w:r>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年，以电子方式获取文件已成为标准做法。全年共提交了</w:t>
      </w:r>
      <w:r w:rsidRPr="005A05EA">
        <w:rPr>
          <w:rFonts w:asciiTheme="minorHAnsi" w:hAnsiTheme="minorHAnsi" w:cstheme="minorHAnsi"/>
          <w:szCs w:val="24"/>
          <w:lang w:eastAsia="zh-CN"/>
        </w:rPr>
        <w:t>130</w:t>
      </w:r>
      <w:r w:rsidRPr="005A05EA">
        <w:rPr>
          <w:rFonts w:asciiTheme="minorHAnsi" w:hAnsiTheme="minorHAnsi" w:cstheme="minorHAnsi"/>
          <w:szCs w:val="24"/>
          <w:lang w:eastAsia="zh-CN"/>
        </w:rPr>
        <w:t>多份新的或经修订的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建议书进行批准，并批准了新版《频谱监测手册》，该手册反映了最新技术进步，对发展中国家尤其有益。开始了有关评估</w:t>
      </w:r>
      <w:r w:rsidRPr="005A05EA">
        <w:rPr>
          <w:rFonts w:asciiTheme="minorHAnsi" w:hAnsiTheme="minorHAnsi" w:cstheme="minorHAnsi"/>
          <w:szCs w:val="24"/>
          <w:lang w:eastAsia="zh-CN"/>
        </w:rPr>
        <w:t>IMT-Advanced</w:t>
      </w:r>
      <w:r w:rsidRPr="005A05EA">
        <w:rPr>
          <w:rFonts w:asciiTheme="minorHAnsi" w:hAnsiTheme="minorHAnsi" w:cstheme="minorHAnsi"/>
          <w:szCs w:val="24"/>
          <w:lang w:eastAsia="zh-CN"/>
        </w:rPr>
        <w:t>卫星部分标准以及</w:t>
      </w:r>
      <w:r w:rsidRPr="005A05EA">
        <w:rPr>
          <w:rFonts w:asciiTheme="minorHAnsi" w:hAnsiTheme="minorHAnsi" w:cstheme="minorHAnsi"/>
          <w:szCs w:val="24"/>
          <w:lang w:eastAsia="zh-CN"/>
        </w:rPr>
        <w:t>3400-4200 MHz</w:t>
      </w:r>
      <w:r w:rsidRPr="005A05EA">
        <w:rPr>
          <w:rFonts w:asciiTheme="minorHAnsi" w:hAnsiTheme="minorHAnsi" w:cstheme="minorHAnsi"/>
          <w:szCs w:val="24"/>
          <w:lang w:eastAsia="zh-CN"/>
        </w:rPr>
        <w:t>频段内宽带无线接入系统与卫星固定业务网络之间的兼容性的工作。此外，有关</w:t>
      </w:r>
      <w:r w:rsidRPr="005A05EA">
        <w:rPr>
          <w:rFonts w:asciiTheme="minorHAnsi" w:hAnsiTheme="minorHAnsi" w:cstheme="minorHAnsi"/>
          <w:szCs w:val="24"/>
          <w:lang w:eastAsia="zh-CN"/>
        </w:rPr>
        <w:t>IMT-Advanced</w:t>
      </w:r>
      <w:r w:rsidRPr="005A05EA">
        <w:rPr>
          <w:rFonts w:asciiTheme="minorHAnsi" w:hAnsiTheme="minorHAnsi" w:cstheme="minorHAnsi"/>
          <w:szCs w:val="24"/>
          <w:lang w:eastAsia="zh-CN"/>
        </w:rPr>
        <w:t>的标准（</w:t>
      </w:r>
      <w:r w:rsidRPr="005A05EA">
        <w:rPr>
          <w:rFonts w:asciiTheme="minorHAnsi" w:hAnsiTheme="minorHAnsi" w:cstheme="minorHAnsi"/>
          <w:szCs w:val="24"/>
          <w:lang w:eastAsia="zh-CN"/>
        </w:rPr>
        <w:t>ITU-R M.2012</w:t>
      </w:r>
      <w:r w:rsidRPr="005A05EA">
        <w:rPr>
          <w:rFonts w:asciiTheme="minorHAnsi" w:hAnsiTheme="minorHAnsi" w:cstheme="minorHAnsi"/>
          <w:szCs w:val="24"/>
          <w:lang w:eastAsia="zh-CN"/>
        </w:rPr>
        <w:t>建议书）由</w:t>
      </w:r>
      <w:r w:rsidRPr="005A05EA">
        <w:rPr>
          <w:rFonts w:asciiTheme="minorHAnsi" w:hAnsiTheme="minorHAnsi" w:cstheme="minorHAnsi"/>
          <w:szCs w:val="24"/>
          <w:lang w:eastAsia="zh-CN"/>
        </w:rPr>
        <w:t>RA-12</w:t>
      </w:r>
      <w:r w:rsidRPr="005A05EA">
        <w:rPr>
          <w:rFonts w:asciiTheme="minorHAnsi" w:hAnsiTheme="minorHAnsi" w:cstheme="minorHAnsi"/>
          <w:szCs w:val="24"/>
          <w:lang w:eastAsia="zh-CN"/>
        </w:rPr>
        <w:t>批准，其中包含两种选定的无线电接口技术</w:t>
      </w:r>
      <w:r w:rsidRPr="005A05EA">
        <w:rPr>
          <w:rFonts w:asciiTheme="minorHAnsi" w:hAnsiTheme="minorHAnsi" w:cstheme="minorHAnsi"/>
          <w:szCs w:val="24"/>
          <w:lang w:eastAsia="zh-CN"/>
        </w:rPr>
        <w:t xml:space="preserve"> – LTE-Advanced</w:t>
      </w:r>
      <w:r w:rsidRPr="005A05EA">
        <w:rPr>
          <w:rFonts w:asciiTheme="minorHAnsi" w:hAnsiTheme="minorHAnsi" w:cstheme="minorHAnsi"/>
          <w:szCs w:val="24"/>
          <w:lang w:eastAsia="zh-CN"/>
        </w:rPr>
        <w:t>和无线</w:t>
      </w:r>
      <w:r w:rsidRPr="005A05EA">
        <w:rPr>
          <w:rFonts w:asciiTheme="minorHAnsi" w:hAnsiTheme="minorHAnsi" w:cstheme="minorHAnsi"/>
          <w:szCs w:val="24"/>
          <w:lang w:eastAsia="zh-CN"/>
        </w:rPr>
        <w:t>MAN-Advanced</w:t>
      </w:r>
      <w:r w:rsidRPr="005A05EA">
        <w:rPr>
          <w:rFonts w:asciiTheme="minorHAnsi" w:hAnsiTheme="minorHAnsi" w:cstheme="minorHAnsi"/>
          <w:szCs w:val="24"/>
          <w:lang w:eastAsia="zh-CN"/>
        </w:rPr>
        <w:t>。</w:t>
      </w:r>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年，提交批准的新的或经修订的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建议书达</w:t>
      </w:r>
      <w:r w:rsidRPr="005A05EA">
        <w:rPr>
          <w:rFonts w:asciiTheme="minorHAnsi" w:hAnsiTheme="minorHAnsi" w:cstheme="minorHAnsi"/>
          <w:szCs w:val="24"/>
          <w:lang w:eastAsia="zh-CN"/>
        </w:rPr>
        <w:t>140</w:t>
      </w:r>
      <w:r w:rsidRPr="005A05EA">
        <w:rPr>
          <w:rFonts w:asciiTheme="minorHAnsi" w:hAnsiTheme="minorHAnsi" w:cstheme="minorHAnsi"/>
          <w:szCs w:val="24"/>
          <w:lang w:eastAsia="zh-CN"/>
        </w:rPr>
        <w:t>多份，其中许多涉及</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工作。此外，还批准了六十份新的或经修订的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报告和一份经修订的手册。主要成就包括：有关</w:t>
      </w:r>
      <w:r w:rsidRPr="005A05EA">
        <w:rPr>
          <w:rFonts w:asciiTheme="minorHAnsi" w:hAnsiTheme="minorHAnsi" w:cstheme="minorHAnsi"/>
          <w:szCs w:val="24"/>
          <w:lang w:eastAsia="zh-CN"/>
        </w:rPr>
        <w:t>3</w:t>
      </w:r>
      <w:r w:rsidRPr="005A05EA">
        <w:rPr>
          <w:rFonts w:asciiTheme="minorHAnsi" w:hAnsiTheme="minorHAnsi" w:cstheme="minorHAnsi"/>
          <w:szCs w:val="24"/>
          <w:lang w:eastAsia="zh-CN"/>
        </w:rPr>
        <w:t>维电视的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3DTV</w:t>
      </w:r>
      <w:r w:rsidRPr="005A05EA">
        <w:rPr>
          <w:rFonts w:asciiTheme="minorHAnsi" w:hAnsiTheme="minorHAnsi" w:cstheme="minorHAnsi"/>
          <w:szCs w:val="24"/>
          <w:lang w:eastAsia="zh-CN"/>
        </w:rPr>
        <w:t>）的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新建议书；有关</w:t>
      </w:r>
      <w:r w:rsidRPr="005A05EA">
        <w:rPr>
          <w:rFonts w:asciiTheme="minorHAnsi" w:hAnsiTheme="minorHAnsi" w:cstheme="minorHAnsi"/>
          <w:szCs w:val="24"/>
          <w:lang w:eastAsia="zh-CN"/>
        </w:rPr>
        <w:t>UHDTV</w:t>
      </w:r>
      <w:r w:rsidRPr="005A05EA">
        <w:rPr>
          <w:rFonts w:asciiTheme="minorHAnsi" w:hAnsiTheme="minorHAnsi" w:cstheme="minorHAnsi"/>
          <w:szCs w:val="24"/>
          <w:lang w:eastAsia="zh-CN"/>
        </w:rPr>
        <w:t>技术细节的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新建议书；继续制定</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有关</w:t>
      </w:r>
      <w:r w:rsidRPr="005A05EA">
        <w:rPr>
          <w:rFonts w:asciiTheme="minorHAnsi" w:hAnsiTheme="minorHAnsi" w:cstheme="minorHAnsi"/>
          <w:szCs w:val="24"/>
          <w:lang w:eastAsia="zh-CN"/>
        </w:rPr>
        <w:t>IMT-Advanced</w:t>
      </w:r>
      <w:r w:rsidRPr="005A05EA">
        <w:rPr>
          <w:rFonts w:asciiTheme="minorHAnsi" w:hAnsiTheme="minorHAnsi" w:cstheme="minorHAnsi"/>
          <w:szCs w:val="24"/>
          <w:lang w:eastAsia="zh-CN"/>
        </w:rPr>
        <w:t>的建议书；有关在自然灾害降临时使用</w:t>
      </w:r>
      <w:r w:rsidRPr="005A05EA">
        <w:rPr>
          <w:rFonts w:asciiTheme="minorHAnsi" w:hAnsiTheme="minorHAnsi" w:cstheme="minorHAnsi"/>
          <w:szCs w:val="24"/>
          <w:lang w:eastAsia="zh-CN"/>
        </w:rPr>
        <w:t>MSS</w:t>
      </w:r>
      <w:r w:rsidRPr="005A05EA">
        <w:rPr>
          <w:rFonts w:asciiTheme="minorHAnsi" w:hAnsiTheme="minorHAnsi" w:cstheme="minorHAnsi"/>
          <w:szCs w:val="24"/>
          <w:lang w:eastAsia="zh-CN"/>
        </w:rPr>
        <w:t>系统的经修订的建议书和报告；有关</w:t>
      </w:r>
      <w:r w:rsidRPr="005A05EA">
        <w:rPr>
          <w:rFonts w:asciiTheme="minorHAnsi" w:hAnsiTheme="minorHAnsi" w:cstheme="minorHAnsi"/>
          <w:szCs w:val="24"/>
          <w:lang w:eastAsia="zh-CN"/>
        </w:rPr>
        <w:t>Cospas-Sarsat</w:t>
      </w:r>
      <w:r w:rsidRPr="005A05EA">
        <w:rPr>
          <w:rFonts w:asciiTheme="minorHAnsi" w:hAnsiTheme="minorHAnsi" w:cstheme="minorHAnsi"/>
          <w:szCs w:val="24"/>
          <w:lang w:eastAsia="zh-CN"/>
        </w:rPr>
        <w:t>搜索和救援保护标准的经修订的建议书；涉及重大事件中的电力线通信（</w:t>
      </w:r>
      <w:r w:rsidRPr="005A05EA">
        <w:rPr>
          <w:rFonts w:asciiTheme="minorHAnsi" w:hAnsiTheme="minorHAnsi" w:cstheme="minorHAnsi"/>
          <w:szCs w:val="24"/>
          <w:lang w:eastAsia="zh-CN"/>
        </w:rPr>
        <w:t>PLT</w:t>
      </w:r>
      <w:r w:rsidRPr="005A05EA">
        <w:rPr>
          <w:rFonts w:asciiTheme="minorHAnsi" w:hAnsiTheme="minorHAnsi" w:cstheme="minorHAnsi"/>
          <w:szCs w:val="24"/>
          <w:lang w:eastAsia="zh-CN"/>
        </w:rPr>
        <w:t>）、感应系统、</w:t>
      </w:r>
      <w:r w:rsidRPr="005A05EA">
        <w:rPr>
          <w:rFonts w:asciiTheme="minorHAnsi" w:hAnsiTheme="minorHAnsi" w:cstheme="minorHAnsi"/>
          <w:szCs w:val="24"/>
          <w:lang w:eastAsia="zh-CN"/>
        </w:rPr>
        <w:t>RFID</w:t>
      </w:r>
      <w:r w:rsidRPr="005A05EA">
        <w:rPr>
          <w:rFonts w:asciiTheme="minorHAnsi" w:hAnsiTheme="minorHAnsi" w:cstheme="minorHAnsi"/>
          <w:szCs w:val="24"/>
          <w:lang w:eastAsia="zh-CN"/>
        </w:rPr>
        <w:t>和频谱管理的</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新建议书；有关</w:t>
      </w: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干扰和共用研究传播预测方法手册的出版为</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进行的筹备研究。</w:t>
      </w:r>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就持续时间标准开展了进一步研究，并就删除闰秒的问题在国际电联成员之间和与其他组织展开了热烈讨论，该问题将提交</w:t>
      </w:r>
      <w:r w:rsidRPr="005A05EA">
        <w:rPr>
          <w:rFonts w:asciiTheme="minorHAnsi" w:hAnsiTheme="minorHAnsi" w:cstheme="minorHAnsi"/>
          <w:szCs w:val="24"/>
          <w:lang w:eastAsia="zh-CN"/>
        </w:rPr>
        <w:t>RA-15</w:t>
      </w:r>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解决。目前正在开展有关新的无线电通信技术和应用（如认知无线电系统）的研究，同时也在推进如何利用无线电通信的潜力减少人类活动对环境的影响的工作。</w:t>
      </w:r>
    </w:p>
    <w:p w:rsidR="0098361D" w:rsidRPr="005A05EA" w:rsidRDefault="0098361D" w:rsidP="00835D80">
      <w:pPr>
        <w:pStyle w:val="Heading2-R"/>
        <w:rPr>
          <w:rFonts w:asciiTheme="minorHAnsi" w:eastAsia="SimSun" w:hAnsiTheme="minorHAnsi" w:cstheme="minorHAnsi"/>
          <w:b/>
          <w:bCs/>
          <w:lang w:eastAsia="zh-CN"/>
        </w:rPr>
      </w:pPr>
      <w:bookmarkStart w:id="93" w:name="_Toc378940139"/>
      <w:bookmarkStart w:id="94" w:name="_Toc394481347"/>
      <w:r w:rsidRPr="005A05EA">
        <w:rPr>
          <w:rFonts w:asciiTheme="minorHAnsi" w:eastAsia="SimSun" w:hAnsiTheme="minorHAnsi" w:cstheme="minorHAnsi"/>
          <w:b/>
          <w:bCs/>
          <w:lang w:eastAsia="zh-CN"/>
        </w:rPr>
        <w:t>R.3.2</w:t>
      </w:r>
      <w:r w:rsidRPr="005A05EA">
        <w:rPr>
          <w:rFonts w:asciiTheme="minorHAnsi" w:eastAsia="SimSun" w:hAnsiTheme="minorHAnsi" w:cstheme="minorHAnsi"/>
          <w:b/>
          <w:bCs/>
          <w:lang w:eastAsia="zh-CN"/>
        </w:rPr>
        <w:tab/>
      </w:r>
      <w:r w:rsidRPr="005A05EA">
        <w:rPr>
          <w:rFonts w:asciiTheme="minorHAnsi" w:eastAsia="SimSun" w:hAnsiTheme="minorHAnsi" w:cstheme="minorHAnsi"/>
          <w:b/>
          <w:bCs/>
          <w:lang w:eastAsia="zh-CN"/>
        </w:rPr>
        <w:t>新的音频广播标准获得艾美奖</w:t>
      </w:r>
      <w:bookmarkEnd w:id="93"/>
      <w:bookmarkEnd w:id="94"/>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ITU-R</w:t>
      </w:r>
      <w:r w:rsidRPr="005A05EA">
        <w:rPr>
          <w:rFonts w:asciiTheme="minorHAnsi" w:hAnsiTheme="minorHAnsi" w:cstheme="minorHAnsi"/>
          <w:szCs w:val="24"/>
          <w:lang w:eastAsia="zh-CN"/>
        </w:rPr>
        <w:t>第</w:t>
      </w:r>
      <w:r w:rsidRPr="005A05EA">
        <w:rPr>
          <w:rFonts w:asciiTheme="minorHAnsi" w:hAnsiTheme="minorHAnsi" w:cstheme="minorHAnsi"/>
          <w:szCs w:val="24"/>
          <w:lang w:eastAsia="zh-CN"/>
        </w:rPr>
        <w:t>6</w:t>
      </w:r>
      <w:r w:rsidRPr="005A05EA">
        <w:rPr>
          <w:rFonts w:asciiTheme="minorHAnsi" w:hAnsiTheme="minorHAnsi" w:cstheme="minorHAnsi"/>
          <w:szCs w:val="24"/>
          <w:lang w:eastAsia="zh-CN"/>
        </w:rPr>
        <w:t>研究组（广播业务）于</w:t>
      </w: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年获得美国国家电视艺术和科学院技术和工程艾美奖。该奖旨在表彰国际电联制定的</w:t>
      </w:r>
      <w:r w:rsidRPr="005A05EA">
        <w:rPr>
          <w:rFonts w:asciiTheme="minorHAnsi" w:hAnsiTheme="minorHAnsi" w:cstheme="minorHAnsi"/>
          <w:szCs w:val="24"/>
          <w:lang w:eastAsia="zh-CN"/>
        </w:rPr>
        <w:t>ITU-R BS.1770-2</w:t>
      </w:r>
      <w:r w:rsidRPr="005A05EA">
        <w:rPr>
          <w:rFonts w:asciiTheme="minorHAnsi" w:hAnsiTheme="minorHAnsi" w:cstheme="minorHAnsi"/>
          <w:szCs w:val="24"/>
          <w:lang w:eastAsia="zh-CN"/>
        </w:rPr>
        <w:t>建议书，即，制定全球统一的、使电视广播响度测量标准化的算法。</w:t>
      </w:r>
    </w:p>
    <w:p w:rsidR="0098361D" w:rsidRPr="005A05EA" w:rsidRDefault="0098361D" w:rsidP="00835D80">
      <w:pPr>
        <w:rPr>
          <w:rFonts w:asciiTheme="minorHAnsi" w:hAnsiTheme="minorHAnsi" w:cstheme="minorHAnsi"/>
          <w:lang w:eastAsia="zh-CN"/>
        </w:rPr>
      </w:pPr>
    </w:p>
    <w:p w:rsidR="00F13121" w:rsidRDefault="00F1312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943634"/>
          <w:sz w:val="40"/>
          <w:szCs w:val="40"/>
          <w:lang w:eastAsia="zh-CN"/>
        </w:rPr>
      </w:pPr>
      <w:bookmarkStart w:id="95" w:name="_Toc394481348"/>
      <w:r>
        <w:rPr>
          <w:rFonts w:asciiTheme="minorHAnsi" w:hAnsiTheme="minorHAnsi" w:cstheme="minorHAnsi"/>
          <w:lang w:eastAsia="zh-CN"/>
        </w:rPr>
        <w:br w:type="page"/>
      </w:r>
    </w:p>
    <w:p w:rsidR="0098361D" w:rsidRPr="005A05EA" w:rsidRDefault="00E145AB" w:rsidP="00835D80">
      <w:pPr>
        <w:pStyle w:val="Heading1-R"/>
        <w:rPr>
          <w:rFonts w:asciiTheme="minorHAnsi" w:hAnsiTheme="minorHAnsi" w:cstheme="minorHAnsi"/>
          <w:lang w:eastAsia="zh-CN"/>
        </w:rPr>
      </w:pPr>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4</w:t>
      </w:r>
      <w:r w:rsidR="0098361D" w:rsidRPr="005A05EA">
        <w:rPr>
          <w:rFonts w:asciiTheme="minorHAnsi" w:hAnsiTheme="minorHAnsi" w:cstheme="minorHAnsi"/>
          <w:lang w:eastAsia="zh-CN"/>
        </w:rPr>
        <w:t>：传播信息和专业知识</w:t>
      </w:r>
      <w:bookmarkEnd w:id="95"/>
    </w:p>
    <w:p w:rsidR="0098361D" w:rsidRPr="005A05EA" w:rsidRDefault="0098361D" w:rsidP="00835D80">
      <w:pPr>
        <w:spacing w:before="0"/>
        <w:rPr>
          <w:rFonts w:asciiTheme="minorHAnsi" w:hAnsiTheme="minorHAnsi" w:cstheme="minorHAnsi"/>
          <w:lang w:eastAsia="zh-CN"/>
        </w:rPr>
      </w:pPr>
    </w:p>
    <w:tbl>
      <w:tblPr>
        <w:tblW w:w="0" w:type="auto"/>
        <w:shd w:val="clear" w:color="auto" w:fill="943634"/>
        <w:tblLook w:val="04A0" w:firstRow="1" w:lastRow="0" w:firstColumn="1" w:lastColumn="0" w:noHBand="0" w:noVBand="1"/>
      </w:tblPr>
      <w:tblGrid>
        <w:gridCol w:w="9855"/>
      </w:tblGrid>
      <w:tr w:rsidR="0098361D" w:rsidRPr="005A05EA" w:rsidTr="00370ACC">
        <w:tc>
          <w:tcPr>
            <w:tcW w:w="10188" w:type="dxa"/>
            <w:shd w:val="clear" w:color="auto" w:fill="943634"/>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eastAsia="zh-CN"/>
              </w:rPr>
              <w:t>与其它各局和总秘书处酌情开展协调与合作，通过出版并散发相关资料，传播有关无线电通信的信息和专业知识，以满足成员的需求。</w:t>
            </w:r>
          </w:p>
          <w:p w:rsidR="0098361D" w:rsidRPr="005A05EA" w:rsidRDefault="0098361D" w:rsidP="00835D80">
            <w:pPr>
              <w:pStyle w:val="Boxtitle"/>
              <w:rPr>
                <w:rFonts w:asciiTheme="minorHAnsi" w:hAnsiTheme="minorHAnsi" w:cstheme="minorHAnsi"/>
              </w:rPr>
            </w:pPr>
            <w:r w:rsidRPr="005A05EA">
              <w:rPr>
                <w:rFonts w:asciiTheme="minorHAnsi" w:hAnsiTheme="minorHAnsi" w:cstheme="minorHAnsi"/>
              </w:rPr>
              <w:t>输出成果</w:t>
            </w:r>
          </w:p>
          <w:p w:rsidR="0098361D" w:rsidRPr="005A05EA" w:rsidRDefault="0098361D" w:rsidP="00835D80">
            <w:pPr>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R.4.1</w:t>
            </w:r>
            <w:r w:rsidRPr="005A05EA">
              <w:rPr>
                <w:rFonts w:asciiTheme="minorHAnsi" w:hAnsiTheme="minorHAnsi" w:cstheme="minorHAnsi"/>
                <w:color w:val="FFFFFF"/>
                <w:sz w:val="22"/>
                <w:szCs w:val="22"/>
                <w:lang w:val="en-US" w:eastAsia="zh-CN"/>
              </w:rPr>
              <w:tab/>
              <w:t>ITU-R</w:t>
            </w:r>
            <w:r w:rsidRPr="005A05EA">
              <w:rPr>
                <w:rFonts w:asciiTheme="minorHAnsi" w:hAnsiTheme="minorHAnsi" w:cstheme="minorHAnsi"/>
                <w:color w:val="FFFFFF"/>
                <w:sz w:val="22"/>
                <w:szCs w:val="22"/>
                <w:lang w:val="en-US" w:eastAsia="zh-CN"/>
              </w:rPr>
              <w:t>出版物</w:t>
            </w:r>
          </w:p>
        </w:tc>
      </w:tr>
    </w:tbl>
    <w:p w:rsidR="0098361D" w:rsidRPr="005A05EA" w:rsidRDefault="0098361D" w:rsidP="00835D80">
      <w:pPr>
        <w:pStyle w:val="Heading2-R"/>
        <w:rPr>
          <w:rFonts w:asciiTheme="minorHAnsi" w:eastAsia="SimSun" w:hAnsiTheme="minorHAnsi" w:cstheme="minorHAnsi"/>
          <w:b/>
          <w:bCs/>
          <w:lang w:eastAsia="zh-CN"/>
        </w:rPr>
      </w:pPr>
      <w:bookmarkStart w:id="96" w:name="_Toc378940141"/>
      <w:bookmarkStart w:id="97" w:name="_Toc394481349"/>
      <w:r w:rsidRPr="005A05EA">
        <w:rPr>
          <w:rFonts w:asciiTheme="minorHAnsi" w:eastAsia="SimSun" w:hAnsiTheme="minorHAnsi" w:cstheme="minorHAnsi"/>
          <w:b/>
          <w:bCs/>
        </w:rPr>
        <w:t>R.4.1</w:t>
      </w:r>
      <w:r w:rsidRPr="005A05EA">
        <w:rPr>
          <w:rFonts w:asciiTheme="minorHAnsi" w:eastAsia="SimSun" w:hAnsiTheme="minorHAnsi" w:cstheme="minorHAnsi"/>
          <w:b/>
          <w:bCs/>
        </w:rPr>
        <w:tab/>
        <w:t>ITU-R</w:t>
      </w:r>
      <w:bookmarkEnd w:id="96"/>
      <w:r w:rsidRPr="005A05EA">
        <w:rPr>
          <w:rFonts w:asciiTheme="minorHAnsi" w:eastAsia="SimSun" w:hAnsiTheme="minorHAnsi" w:cstheme="minorHAnsi"/>
          <w:b/>
          <w:bCs/>
          <w:lang w:eastAsia="zh-CN"/>
        </w:rPr>
        <w:t>出版物</w:t>
      </w:r>
      <w:bookmarkEnd w:id="97"/>
    </w:p>
    <w:p w:rsidR="0098361D" w:rsidRPr="005A05EA" w:rsidRDefault="0098361D" w:rsidP="00835D80">
      <w:pPr>
        <w:ind w:firstLineChars="200" w:firstLine="480"/>
        <w:rPr>
          <w:rStyle w:val="observation1"/>
          <w:rFonts w:asciiTheme="minorHAnsi" w:hAnsiTheme="minorHAnsi" w:cstheme="minorHAnsi"/>
          <w:color w:val="000000"/>
          <w:sz w:val="24"/>
          <w:szCs w:val="24"/>
          <w:lang w:eastAsia="zh-CN"/>
        </w:rPr>
      </w:pPr>
      <w:r w:rsidRPr="005A05EA">
        <w:rPr>
          <w:rStyle w:val="observation1"/>
          <w:rFonts w:asciiTheme="minorHAnsi" w:hAnsiTheme="minorHAnsi" w:cstheme="minorHAnsi"/>
          <w:color w:val="000000"/>
          <w:sz w:val="24"/>
          <w:szCs w:val="24"/>
          <w:lang w:eastAsia="zh-CN"/>
        </w:rPr>
        <w:t>PP-10</w:t>
      </w:r>
      <w:r w:rsidRPr="005A05EA">
        <w:rPr>
          <w:rStyle w:val="observation1"/>
          <w:rFonts w:asciiTheme="minorHAnsi" w:hAnsiTheme="minorHAnsi" w:cstheme="minorHAnsi"/>
          <w:color w:val="000000"/>
          <w:sz w:val="24"/>
          <w:szCs w:val="24"/>
          <w:lang w:eastAsia="zh-CN"/>
        </w:rPr>
        <w:t>以来，无线电通信局出版了诸多重要出版物，包括</w:t>
      </w:r>
      <w:hyperlink r:id="rId136" w:history="1">
        <w:r w:rsidR="00A52A75" w:rsidRPr="005A05EA">
          <w:rPr>
            <w:rStyle w:val="Hyperlink"/>
            <w:rFonts w:asciiTheme="minorHAnsi" w:hAnsiTheme="minorHAnsi" w:cstheme="minorHAnsi"/>
            <w:szCs w:val="24"/>
            <w:lang w:eastAsia="zh-CN"/>
          </w:rPr>
          <w:t>WRC-12</w:t>
        </w:r>
      </w:hyperlink>
      <w:r w:rsidR="00A52A75" w:rsidRPr="005A05EA">
        <w:rPr>
          <w:rStyle w:val="Hyperlink"/>
          <w:rFonts w:asciiTheme="minorHAnsi" w:hAnsiTheme="minorHAnsi" w:cstheme="minorHAnsi"/>
          <w:szCs w:val="24"/>
          <w:lang w:eastAsia="zh-CN"/>
        </w:rPr>
        <w:t>《最后文件》</w:t>
      </w:r>
      <w:r w:rsidRPr="005A05EA">
        <w:rPr>
          <w:rStyle w:val="observation1"/>
          <w:rFonts w:asciiTheme="minorHAnsi" w:hAnsiTheme="minorHAnsi" w:cstheme="minorHAnsi"/>
          <w:color w:val="000000"/>
          <w:sz w:val="24"/>
          <w:szCs w:val="24"/>
          <w:lang w:eastAsia="zh-CN"/>
        </w:rPr>
        <w:t>、</w:t>
      </w:r>
      <w:hyperlink r:id="rId137" w:history="1">
        <w:r w:rsidRPr="005A05EA">
          <w:rPr>
            <w:rStyle w:val="Hyperlink"/>
            <w:rFonts w:asciiTheme="minorHAnsi" w:hAnsiTheme="minorHAnsi" w:cstheme="minorHAnsi"/>
            <w:szCs w:val="24"/>
            <w:lang w:eastAsia="zh-CN"/>
          </w:rPr>
          <w:t>《无线电规则》（</w:t>
        </w:r>
        <w:r w:rsidRPr="005A05EA">
          <w:rPr>
            <w:rStyle w:val="Hyperlink"/>
            <w:rFonts w:asciiTheme="minorHAnsi" w:hAnsiTheme="minorHAnsi" w:cstheme="minorHAnsi"/>
            <w:szCs w:val="24"/>
            <w:lang w:eastAsia="zh-CN"/>
          </w:rPr>
          <w:t>2012</w:t>
        </w:r>
        <w:r w:rsidRPr="005A05EA">
          <w:rPr>
            <w:rStyle w:val="Hyperlink"/>
            <w:rFonts w:asciiTheme="minorHAnsi" w:hAnsiTheme="minorHAnsi" w:cstheme="minorHAnsi"/>
            <w:szCs w:val="24"/>
            <w:lang w:eastAsia="zh-CN"/>
          </w:rPr>
          <w:t>年版）</w:t>
        </w:r>
      </w:hyperlink>
      <w:r w:rsidRPr="005A05EA">
        <w:rPr>
          <w:rStyle w:val="observation1"/>
          <w:rFonts w:asciiTheme="minorHAnsi" w:hAnsiTheme="minorHAnsi" w:cstheme="minorHAnsi"/>
          <w:color w:val="000000"/>
          <w:sz w:val="24"/>
          <w:szCs w:val="24"/>
          <w:lang w:eastAsia="zh-CN"/>
        </w:rPr>
        <w:t>及相关附录、决议、建议和</w:t>
      </w:r>
      <w:hyperlink r:id="rId138" w:history="1">
        <w:r w:rsidRPr="005A05EA">
          <w:rPr>
            <w:rStyle w:val="Hyperlink"/>
            <w:rFonts w:asciiTheme="minorHAnsi" w:hAnsiTheme="minorHAnsi" w:cstheme="minorHAnsi"/>
            <w:szCs w:val="24"/>
            <w:lang w:eastAsia="zh-CN"/>
          </w:rPr>
          <w:t>ITU-R</w:t>
        </w:r>
        <w:r w:rsidRPr="005A05EA">
          <w:rPr>
            <w:rStyle w:val="Hyperlink"/>
            <w:rFonts w:asciiTheme="minorHAnsi" w:hAnsiTheme="minorHAnsi" w:cstheme="minorHAnsi"/>
            <w:szCs w:val="24"/>
            <w:lang w:eastAsia="zh-CN"/>
          </w:rPr>
          <w:t>建议书</w:t>
        </w:r>
      </w:hyperlink>
      <w:r w:rsidRPr="005A05EA">
        <w:rPr>
          <w:rStyle w:val="observation1"/>
          <w:rFonts w:asciiTheme="minorHAnsi" w:hAnsiTheme="minorHAnsi" w:cstheme="minorHAnsi"/>
          <w:color w:val="000000"/>
          <w:sz w:val="24"/>
          <w:szCs w:val="24"/>
          <w:lang w:eastAsia="zh-CN"/>
        </w:rPr>
        <w:t>。无线电通信局还出版了多种不同业务出版物（如名录四、五、六和七</w:t>
      </w:r>
      <w:r w:rsidRPr="005A05EA">
        <w:rPr>
          <w:rStyle w:val="observation1"/>
          <w:rFonts w:asciiTheme="minorHAnsi" w:hAnsiTheme="minorHAnsi" w:cstheme="minorHAnsi"/>
          <w:color w:val="000000"/>
          <w:sz w:val="24"/>
          <w:szCs w:val="24"/>
          <w:lang w:eastAsia="zh-CN"/>
        </w:rPr>
        <w:t>A</w:t>
      </w:r>
      <w:r w:rsidRPr="005A05EA">
        <w:rPr>
          <w:rStyle w:val="observation1"/>
          <w:rFonts w:asciiTheme="minorHAnsi" w:hAnsiTheme="minorHAnsi" w:cstheme="minorHAnsi"/>
          <w:color w:val="000000"/>
          <w:sz w:val="24"/>
          <w:szCs w:val="24"/>
          <w:lang w:eastAsia="zh-CN"/>
        </w:rPr>
        <w:t>）。还出版了各种公报和报告，包括《国际频率信息通报》（</w:t>
      </w:r>
      <w:r w:rsidRPr="005A05EA">
        <w:rPr>
          <w:rStyle w:val="observation1"/>
          <w:rFonts w:asciiTheme="minorHAnsi" w:hAnsiTheme="minorHAnsi" w:cstheme="minorHAnsi"/>
          <w:color w:val="000000"/>
          <w:sz w:val="24"/>
          <w:szCs w:val="24"/>
          <w:lang w:eastAsia="zh-CN"/>
        </w:rPr>
        <w:t>IFIC</w:t>
      </w:r>
      <w:r w:rsidRPr="005A05EA">
        <w:rPr>
          <w:rStyle w:val="observation1"/>
          <w:rFonts w:asciiTheme="minorHAnsi" w:hAnsiTheme="minorHAnsi" w:cstheme="minorHAnsi"/>
          <w:color w:val="000000"/>
          <w:sz w:val="24"/>
          <w:szCs w:val="24"/>
          <w:lang w:eastAsia="zh-CN"/>
        </w:rPr>
        <w:t>）、高频广播（</w:t>
      </w:r>
      <w:r w:rsidRPr="005A05EA">
        <w:rPr>
          <w:rStyle w:val="observation1"/>
          <w:rFonts w:asciiTheme="minorHAnsi" w:hAnsiTheme="minorHAnsi" w:cstheme="minorHAnsi"/>
          <w:color w:val="000000"/>
          <w:sz w:val="24"/>
          <w:szCs w:val="24"/>
          <w:lang w:eastAsia="zh-CN"/>
        </w:rPr>
        <w:t>HFBC</w:t>
      </w:r>
      <w:r w:rsidRPr="005A05EA">
        <w:rPr>
          <w:rStyle w:val="observation1"/>
          <w:rFonts w:asciiTheme="minorHAnsi" w:hAnsiTheme="minorHAnsi" w:cstheme="minorHAnsi"/>
          <w:color w:val="000000"/>
          <w:sz w:val="24"/>
          <w:szCs w:val="24"/>
          <w:lang w:eastAsia="zh-CN"/>
        </w:rPr>
        <w:t>）计划、《国际频率表》（（</w:t>
      </w:r>
      <w:r w:rsidRPr="005A05EA">
        <w:rPr>
          <w:rStyle w:val="observation1"/>
          <w:rFonts w:asciiTheme="minorHAnsi" w:hAnsiTheme="minorHAnsi" w:cstheme="minorHAnsi"/>
          <w:color w:val="000000"/>
          <w:sz w:val="24"/>
          <w:szCs w:val="24"/>
          <w:lang w:eastAsia="zh-CN"/>
        </w:rPr>
        <w:t>IFL</w:t>
      </w:r>
      <w:r w:rsidRPr="005A05EA">
        <w:rPr>
          <w:rStyle w:val="observation1"/>
          <w:rFonts w:asciiTheme="minorHAnsi" w:hAnsiTheme="minorHAnsi" w:cstheme="minorHAnsi"/>
          <w:color w:val="000000"/>
          <w:sz w:val="24"/>
          <w:szCs w:val="24"/>
          <w:lang w:eastAsia="zh-CN"/>
        </w:rPr>
        <w:t>）、地面业务）、空间无线电通信台站（</w:t>
      </w:r>
      <w:r w:rsidRPr="005A05EA">
        <w:rPr>
          <w:rStyle w:val="observation1"/>
          <w:rFonts w:asciiTheme="minorHAnsi" w:hAnsiTheme="minorHAnsi" w:cstheme="minorHAnsi"/>
          <w:color w:val="000000"/>
          <w:sz w:val="24"/>
          <w:szCs w:val="24"/>
          <w:lang w:eastAsia="zh-CN"/>
        </w:rPr>
        <w:t>SRS</w:t>
      </w:r>
      <w:r w:rsidRPr="005A05EA">
        <w:rPr>
          <w:rStyle w:val="observation1"/>
          <w:rFonts w:asciiTheme="minorHAnsi" w:hAnsiTheme="minorHAnsi" w:cstheme="minorHAnsi"/>
          <w:color w:val="000000"/>
          <w:sz w:val="24"/>
          <w:szCs w:val="24"/>
          <w:lang w:eastAsia="zh-CN"/>
        </w:rPr>
        <w:t>）和地面规划。</w:t>
      </w:r>
    </w:p>
    <w:p w:rsidR="0098361D" w:rsidRPr="005A05EA" w:rsidRDefault="0098361D" w:rsidP="00835D80">
      <w:pPr>
        <w:pStyle w:val="enumlev10"/>
        <w:ind w:left="0" w:firstLineChars="200" w:firstLine="480"/>
        <w:jc w:val="both"/>
        <w:rPr>
          <w:rStyle w:val="observation1"/>
          <w:rFonts w:asciiTheme="minorHAnsi" w:hAnsiTheme="minorHAnsi" w:cstheme="minorHAnsi"/>
          <w:color w:val="000000"/>
          <w:sz w:val="24"/>
          <w:szCs w:val="24"/>
          <w:lang w:eastAsia="zh-CN"/>
        </w:rPr>
      </w:pPr>
      <w:r w:rsidRPr="005A05EA">
        <w:rPr>
          <w:rStyle w:val="observation1"/>
          <w:rFonts w:asciiTheme="minorHAnsi" w:hAnsiTheme="minorHAnsi" w:cstheme="minorHAnsi"/>
          <w:color w:val="000000"/>
          <w:sz w:val="24"/>
          <w:szCs w:val="24"/>
          <w:lang w:eastAsia="zh-CN"/>
        </w:rPr>
        <w:t>2011</w:t>
      </w:r>
      <w:r w:rsidRPr="005A05EA">
        <w:rPr>
          <w:rStyle w:val="observation1"/>
          <w:rFonts w:asciiTheme="minorHAnsi" w:hAnsiTheme="minorHAnsi" w:cstheme="minorHAnsi"/>
          <w:color w:val="000000"/>
          <w:sz w:val="24"/>
          <w:szCs w:val="24"/>
          <w:lang w:eastAsia="zh-CN"/>
        </w:rPr>
        <w:t>年，相关</w:t>
      </w:r>
      <w:hyperlink r:id="rId139" w:history="1">
        <w:r w:rsidR="00A52A75" w:rsidRPr="005A05EA">
          <w:rPr>
            <w:rStyle w:val="Hyperlink"/>
            <w:rFonts w:asciiTheme="minorHAnsi" w:hAnsiTheme="minorHAnsi" w:cstheme="minorHAnsi"/>
            <w:szCs w:val="24"/>
            <w:lang w:eastAsia="zh-CN"/>
          </w:rPr>
          <w:t>手册</w:t>
        </w:r>
      </w:hyperlink>
      <w:r w:rsidRPr="005A05EA">
        <w:rPr>
          <w:rStyle w:val="observation1"/>
          <w:rFonts w:asciiTheme="minorHAnsi" w:hAnsiTheme="minorHAnsi" w:cstheme="minorHAnsi"/>
          <w:color w:val="000000"/>
          <w:sz w:val="24"/>
          <w:szCs w:val="24"/>
          <w:lang w:eastAsia="zh-CN"/>
        </w:rPr>
        <w:t>涵盖的内容包括宽带无线接入和</w:t>
      </w:r>
      <w:r w:rsidRPr="005A05EA">
        <w:rPr>
          <w:rStyle w:val="observation1"/>
          <w:rFonts w:asciiTheme="minorHAnsi" w:hAnsiTheme="minorHAnsi" w:cstheme="minorHAnsi"/>
          <w:color w:val="000000"/>
          <w:sz w:val="24"/>
          <w:szCs w:val="24"/>
          <w:lang w:eastAsia="zh-CN"/>
        </w:rPr>
        <w:t>IMT-2000</w:t>
      </w:r>
      <w:r w:rsidRPr="005A05EA">
        <w:rPr>
          <w:rStyle w:val="observation1"/>
          <w:rFonts w:asciiTheme="minorHAnsi" w:hAnsiTheme="minorHAnsi" w:cstheme="minorHAnsi"/>
          <w:color w:val="000000"/>
          <w:sz w:val="24"/>
          <w:szCs w:val="24"/>
          <w:lang w:eastAsia="zh-CN"/>
        </w:rPr>
        <w:t>系统的部署、频谱监测、卫星地球探测业务、卫星时间和频率传送及传播以及数字电视。该年度还出版了</w:t>
      </w:r>
      <w:r w:rsidRPr="005A05EA">
        <w:rPr>
          <w:rStyle w:val="observation1"/>
          <w:rFonts w:asciiTheme="minorHAnsi" w:hAnsiTheme="minorHAnsi" w:cstheme="minorHAnsi"/>
          <w:color w:val="000000"/>
          <w:sz w:val="24"/>
          <w:szCs w:val="24"/>
          <w:lang w:eastAsia="zh-CN"/>
        </w:rPr>
        <w:t>165</w:t>
      </w:r>
      <w:r w:rsidRPr="005A05EA">
        <w:rPr>
          <w:rStyle w:val="observation1"/>
          <w:rFonts w:asciiTheme="minorHAnsi" w:hAnsiTheme="minorHAnsi" w:cstheme="minorHAnsi"/>
          <w:color w:val="000000"/>
          <w:sz w:val="24"/>
          <w:szCs w:val="24"/>
          <w:lang w:eastAsia="zh-CN"/>
        </w:rPr>
        <w:t>份</w:t>
      </w:r>
      <w:r w:rsidRPr="005A05EA">
        <w:rPr>
          <w:rStyle w:val="observation1"/>
          <w:rFonts w:asciiTheme="minorHAnsi" w:hAnsiTheme="minorHAnsi" w:cstheme="minorHAnsi"/>
          <w:color w:val="000000"/>
          <w:sz w:val="24"/>
          <w:szCs w:val="24"/>
          <w:lang w:eastAsia="zh-CN"/>
        </w:rPr>
        <w:t>ITU-R</w:t>
      </w:r>
      <w:r w:rsidRPr="005A05EA">
        <w:rPr>
          <w:rStyle w:val="observation1"/>
          <w:rFonts w:asciiTheme="minorHAnsi" w:hAnsiTheme="minorHAnsi" w:cstheme="minorHAnsi"/>
          <w:color w:val="000000"/>
          <w:sz w:val="24"/>
          <w:szCs w:val="24"/>
          <w:lang w:eastAsia="zh-CN"/>
        </w:rPr>
        <w:t>建议书和</w:t>
      </w:r>
      <w:r w:rsidRPr="005A05EA">
        <w:rPr>
          <w:rStyle w:val="observation1"/>
          <w:rFonts w:asciiTheme="minorHAnsi" w:hAnsiTheme="minorHAnsi" w:cstheme="minorHAnsi"/>
          <w:color w:val="000000"/>
          <w:sz w:val="24"/>
          <w:szCs w:val="24"/>
          <w:lang w:eastAsia="zh-CN"/>
        </w:rPr>
        <w:t>56</w:t>
      </w:r>
      <w:r w:rsidRPr="005A05EA">
        <w:rPr>
          <w:rStyle w:val="observation1"/>
          <w:rFonts w:asciiTheme="minorHAnsi" w:hAnsiTheme="minorHAnsi" w:cstheme="minorHAnsi"/>
          <w:color w:val="000000"/>
          <w:sz w:val="24"/>
          <w:szCs w:val="24"/>
          <w:lang w:eastAsia="zh-CN"/>
        </w:rPr>
        <w:t>份</w:t>
      </w:r>
      <w:r w:rsidRPr="005A05EA">
        <w:rPr>
          <w:rStyle w:val="observation1"/>
          <w:rFonts w:asciiTheme="minorHAnsi" w:hAnsiTheme="minorHAnsi" w:cstheme="minorHAnsi"/>
          <w:color w:val="000000"/>
          <w:sz w:val="24"/>
          <w:szCs w:val="24"/>
          <w:lang w:eastAsia="zh-CN"/>
        </w:rPr>
        <w:t>ITU-R</w:t>
      </w:r>
      <w:r w:rsidRPr="005A05EA">
        <w:rPr>
          <w:rStyle w:val="observation1"/>
          <w:rFonts w:asciiTheme="minorHAnsi" w:hAnsiTheme="minorHAnsi" w:cstheme="minorHAnsi"/>
          <w:color w:val="000000"/>
          <w:sz w:val="24"/>
          <w:szCs w:val="24"/>
          <w:lang w:eastAsia="zh-CN"/>
        </w:rPr>
        <w:t>报告。</w:t>
      </w:r>
    </w:p>
    <w:p w:rsidR="0098361D" w:rsidRPr="005A05EA" w:rsidRDefault="0098361D" w:rsidP="00835D80">
      <w:pPr>
        <w:ind w:firstLineChars="200" w:firstLine="480"/>
        <w:rPr>
          <w:rStyle w:val="observation1"/>
          <w:rFonts w:asciiTheme="minorHAnsi" w:hAnsiTheme="minorHAnsi" w:cstheme="minorHAnsi"/>
          <w:color w:val="auto"/>
          <w:sz w:val="24"/>
          <w:szCs w:val="20"/>
          <w:lang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年期间，国际电联出版了</w:t>
      </w:r>
      <w:r w:rsidRPr="005A05EA">
        <w:rPr>
          <w:rFonts w:asciiTheme="minorHAnsi" w:hAnsiTheme="minorHAnsi" w:cstheme="minorHAnsi"/>
          <w:lang w:eastAsia="zh-CN"/>
        </w:rPr>
        <w:t>113</w:t>
      </w:r>
      <w:r w:rsidRPr="005A05EA">
        <w:rPr>
          <w:rFonts w:asciiTheme="minorHAnsi" w:hAnsiTheme="minorHAnsi" w:cstheme="minorHAnsi"/>
          <w:lang w:eastAsia="zh-CN"/>
        </w:rPr>
        <w:t>份</w:t>
      </w:r>
      <w:r w:rsidRPr="005A05EA">
        <w:rPr>
          <w:rFonts w:asciiTheme="minorHAnsi" w:hAnsiTheme="minorHAnsi" w:cstheme="minorHAnsi"/>
          <w:lang w:eastAsia="zh-CN"/>
        </w:rPr>
        <w:t>ITU-R</w:t>
      </w:r>
      <w:r w:rsidRPr="005A05EA">
        <w:rPr>
          <w:rFonts w:asciiTheme="minorHAnsi" w:hAnsiTheme="minorHAnsi" w:cstheme="minorHAnsi"/>
          <w:lang w:eastAsia="zh-CN"/>
        </w:rPr>
        <w:t>建议书和</w:t>
      </w:r>
      <w:r w:rsidRPr="005A05EA">
        <w:rPr>
          <w:rFonts w:asciiTheme="minorHAnsi" w:hAnsiTheme="minorHAnsi" w:cstheme="minorHAnsi"/>
          <w:lang w:eastAsia="zh-CN"/>
        </w:rPr>
        <w:t>74</w:t>
      </w:r>
      <w:r w:rsidRPr="005A05EA">
        <w:rPr>
          <w:rFonts w:asciiTheme="minorHAnsi" w:hAnsiTheme="minorHAnsi" w:cstheme="minorHAnsi"/>
          <w:lang w:eastAsia="zh-CN"/>
        </w:rPr>
        <w:t>份</w:t>
      </w:r>
      <w:r w:rsidRPr="005A05EA">
        <w:rPr>
          <w:rFonts w:asciiTheme="minorHAnsi" w:hAnsiTheme="minorHAnsi" w:cstheme="minorHAnsi"/>
          <w:lang w:eastAsia="zh-CN"/>
        </w:rPr>
        <w:t>ITU-R</w:t>
      </w:r>
      <w:r w:rsidRPr="005A05EA">
        <w:rPr>
          <w:rFonts w:asciiTheme="minorHAnsi" w:hAnsiTheme="minorHAnsi" w:cstheme="minorHAnsi"/>
          <w:lang w:eastAsia="zh-CN"/>
        </w:rPr>
        <w:t>报告。此外，还发布了下列手册：频谱监测；陆地移动通信（包括无线接入）</w:t>
      </w:r>
      <w:r w:rsidRPr="005A05EA">
        <w:rPr>
          <w:rFonts w:asciiTheme="minorHAnsi" w:hAnsiTheme="minorHAnsi" w:cstheme="minorHAnsi"/>
          <w:lang w:eastAsia="zh-CN"/>
        </w:rPr>
        <w:t xml:space="preserve"> – </w:t>
      </w:r>
      <w:r w:rsidRPr="005A05EA">
        <w:rPr>
          <w:rFonts w:asciiTheme="minorHAnsi" w:hAnsiTheme="minorHAnsi" w:cstheme="minorHAnsi"/>
          <w:lang w:eastAsia="zh-CN"/>
        </w:rPr>
        <w:t>卷</w:t>
      </w:r>
      <w:r w:rsidRPr="005A05EA">
        <w:rPr>
          <w:rFonts w:asciiTheme="minorHAnsi" w:hAnsiTheme="minorHAnsi" w:cstheme="minorHAnsi"/>
          <w:lang w:eastAsia="zh-CN"/>
        </w:rPr>
        <w:t>5</w:t>
      </w:r>
      <w:r w:rsidRPr="005A05EA">
        <w:rPr>
          <w:rFonts w:asciiTheme="minorHAnsi" w:hAnsiTheme="minorHAnsi" w:cstheme="minorHAnsi"/>
          <w:lang w:eastAsia="zh-CN"/>
        </w:rPr>
        <w:t>：宽带无线接入系统的部署；向</w:t>
      </w:r>
      <w:r w:rsidRPr="005A05EA">
        <w:rPr>
          <w:rFonts w:asciiTheme="minorHAnsi" w:hAnsiTheme="minorHAnsi" w:cstheme="minorHAnsi"/>
          <w:lang w:eastAsia="zh-CN"/>
        </w:rPr>
        <w:t>IMT-2000</w:t>
      </w:r>
      <w:r w:rsidRPr="005A05EA">
        <w:rPr>
          <w:rFonts w:asciiTheme="minorHAnsi" w:hAnsiTheme="minorHAnsi" w:cstheme="minorHAnsi"/>
          <w:lang w:eastAsia="zh-CN"/>
        </w:rPr>
        <w:t>过渡</w:t>
      </w:r>
      <w:r w:rsidRPr="005A05EA">
        <w:rPr>
          <w:rFonts w:asciiTheme="minorHAnsi" w:hAnsiTheme="minorHAnsi" w:cstheme="minorHAnsi"/>
          <w:lang w:eastAsia="zh-CN"/>
        </w:rPr>
        <w:t xml:space="preserve"> – IMT-2000</w:t>
      </w:r>
      <w:r w:rsidRPr="005A05EA">
        <w:rPr>
          <w:rFonts w:asciiTheme="minorHAnsi" w:hAnsiTheme="minorHAnsi" w:cstheme="minorHAnsi"/>
          <w:lang w:eastAsia="zh-CN"/>
        </w:rPr>
        <w:t>系统部署手册增补</w:t>
      </w:r>
      <w:r w:rsidRPr="005A05EA">
        <w:rPr>
          <w:rFonts w:asciiTheme="minorHAnsi" w:hAnsiTheme="minorHAnsi" w:cstheme="minorHAnsi"/>
          <w:lang w:eastAsia="zh-CN"/>
        </w:rPr>
        <w:t>1</w:t>
      </w:r>
      <w:r w:rsidRPr="005A05EA">
        <w:rPr>
          <w:rFonts w:asciiTheme="minorHAnsi" w:hAnsiTheme="minorHAnsi" w:cstheme="minorHAnsi"/>
          <w:lang w:eastAsia="zh-CN"/>
        </w:rPr>
        <w:t>（修订版</w:t>
      </w:r>
      <w:r w:rsidRPr="005A05EA">
        <w:rPr>
          <w:rFonts w:asciiTheme="minorHAnsi" w:hAnsiTheme="minorHAnsi" w:cstheme="minorHAnsi"/>
          <w:lang w:eastAsia="zh-CN"/>
        </w:rPr>
        <w:t>1</w:t>
      </w:r>
      <w:r w:rsidRPr="005A05EA">
        <w:rPr>
          <w:rFonts w:asciiTheme="minorHAnsi" w:hAnsiTheme="minorHAnsi" w:cstheme="minorHAnsi"/>
          <w:lang w:eastAsia="zh-CN"/>
        </w:rPr>
        <w:t>）；地球探测</w:t>
      </w:r>
      <w:r w:rsidRPr="005A05EA">
        <w:rPr>
          <w:rFonts w:asciiTheme="minorHAnsi" w:hAnsiTheme="minorHAnsi" w:cstheme="minorHAnsi"/>
          <w:lang w:eastAsia="zh-CN"/>
        </w:rPr>
        <w:t xml:space="preserve"> – </w:t>
      </w:r>
      <w:r w:rsidRPr="005A05EA">
        <w:rPr>
          <w:rFonts w:asciiTheme="minorHAnsi" w:hAnsiTheme="minorHAnsi" w:cstheme="minorHAnsi"/>
          <w:lang w:eastAsia="zh-CN"/>
        </w:rPr>
        <w:t>卫星业务。此外，每两周定期出版业务出版物，如无线电通信局《国际频率信息通报》（</w:t>
      </w:r>
      <w:r w:rsidRPr="005A05EA">
        <w:rPr>
          <w:rFonts w:asciiTheme="minorHAnsi" w:hAnsiTheme="minorHAnsi" w:cstheme="minorHAnsi"/>
          <w:lang w:eastAsia="zh-CN"/>
        </w:rPr>
        <w:t>BRIFIC</w:t>
      </w:r>
      <w:r w:rsidRPr="005A05EA">
        <w:rPr>
          <w:rFonts w:asciiTheme="minorHAnsi" w:hAnsiTheme="minorHAnsi" w:cstheme="minorHAnsi"/>
          <w:lang w:eastAsia="zh-CN"/>
        </w:rPr>
        <w:t>（空间和地面业务）），开始了以光盘形式出版</w:t>
      </w:r>
      <w:r w:rsidRPr="005A05EA">
        <w:rPr>
          <w:rFonts w:asciiTheme="minorHAnsi" w:hAnsiTheme="minorHAnsi" w:cstheme="minorHAnsi"/>
          <w:lang w:eastAsia="zh-CN"/>
        </w:rPr>
        <w:t>BRIFIC</w:t>
      </w:r>
      <w:r w:rsidRPr="005A05EA">
        <w:rPr>
          <w:rFonts w:asciiTheme="minorHAnsi" w:hAnsiTheme="minorHAnsi" w:cstheme="minorHAnsi"/>
          <w:lang w:eastAsia="zh-CN"/>
        </w:rPr>
        <w:t>空间业务的工作，并发布了下列水上业务出版物：水上移动和卫星水上移动业务使用手册（水上手册）；船舶电台和水上移动业务标识指配名录（《名录五》）。</w:t>
      </w:r>
    </w:p>
    <w:p w:rsidR="00DD6325" w:rsidRPr="00DD6325" w:rsidRDefault="0098361D" w:rsidP="00835D80">
      <w:pPr>
        <w:rPr>
          <w:rStyle w:val="observation1"/>
          <w:rFonts w:asciiTheme="minorHAnsi" w:hAnsiTheme="minorHAnsi" w:cstheme="minorHAnsi"/>
          <w:color w:val="000000"/>
          <w:sz w:val="24"/>
          <w:szCs w:val="24"/>
          <w:lang w:eastAsia="zh-CN"/>
        </w:rPr>
      </w:pPr>
      <w:r w:rsidRPr="005A05EA">
        <w:rPr>
          <w:rStyle w:val="observation1"/>
          <w:rFonts w:asciiTheme="minorHAnsi" w:hAnsiTheme="minorHAnsi" w:cstheme="minorHAnsi"/>
          <w:color w:val="000000"/>
          <w:sz w:val="24"/>
          <w:szCs w:val="24"/>
          <w:lang w:eastAsia="zh-CN"/>
        </w:rPr>
        <w:t>2013</w:t>
      </w:r>
      <w:r w:rsidRPr="005A05EA">
        <w:rPr>
          <w:rStyle w:val="observation1"/>
          <w:rFonts w:asciiTheme="minorHAnsi" w:hAnsiTheme="minorHAnsi" w:cstheme="minorHAnsi"/>
          <w:color w:val="000000"/>
          <w:sz w:val="24"/>
          <w:szCs w:val="24"/>
          <w:lang w:eastAsia="zh-CN"/>
        </w:rPr>
        <w:t>年期间，发布了两份手册：气候变化和</w:t>
      </w:r>
      <w:r w:rsidRPr="005A05EA">
        <w:rPr>
          <w:rStyle w:val="observation1"/>
          <w:rFonts w:asciiTheme="minorHAnsi" w:hAnsiTheme="minorHAnsi" w:cstheme="minorHAnsi"/>
          <w:color w:val="000000"/>
          <w:sz w:val="24"/>
          <w:szCs w:val="24"/>
          <w:lang w:eastAsia="zh-CN"/>
        </w:rPr>
        <w:t>ITU-R</w:t>
      </w:r>
      <w:r w:rsidRPr="005A05EA">
        <w:rPr>
          <w:rStyle w:val="observation1"/>
          <w:rFonts w:asciiTheme="minorHAnsi" w:hAnsiTheme="minorHAnsi" w:cstheme="minorHAnsi"/>
          <w:color w:val="000000"/>
          <w:sz w:val="24"/>
          <w:szCs w:val="24"/>
          <w:lang w:eastAsia="zh-CN"/>
        </w:rPr>
        <w:t>干扰和共用研究传播预测方法。此外，</w:t>
      </w:r>
      <w:r w:rsidRPr="005A05EA">
        <w:rPr>
          <w:rStyle w:val="observation1"/>
          <w:rFonts w:asciiTheme="minorHAnsi" w:hAnsiTheme="minorHAnsi" w:cstheme="minorHAnsi"/>
          <w:color w:val="000000"/>
          <w:sz w:val="24"/>
          <w:szCs w:val="24"/>
          <w:lang w:eastAsia="zh-CN"/>
        </w:rPr>
        <w:t>ITU-R</w:t>
      </w:r>
      <w:r w:rsidRPr="005A05EA">
        <w:rPr>
          <w:rStyle w:val="observation1"/>
          <w:rFonts w:asciiTheme="minorHAnsi" w:hAnsiTheme="minorHAnsi" w:cstheme="minorHAnsi"/>
          <w:color w:val="000000"/>
          <w:sz w:val="24"/>
          <w:szCs w:val="24"/>
          <w:lang w:eastAsia="zh-CN"/>
        </w:rPr>
        <w:t>还发布了</w:t>
      </w:r>
      <w:r w:rsidRPr="005A05EA">
        <w:rPr>
          <w:rStyle w:val="observation1"/>
          <w:rFonts w:asciiTheme="minorHAnsi" w:hAnsiTheme="minorHAnsi" w:cstheme="minorHAnsi"/>
          <w:color w:val="000000"/>
          <w:sz w:val="24"/>
          <w:szCs w:val="24"/>
          <w:lang w:eastAsia="zh-CN"/>
        </w:rPr>
        <w:t>140</w:t>
      </w:r>
      <w:r w:rsidRPr="005A05EA">
        <w:rPr>
          <w:rStyle w:val="observation1"/>
          <w:rFonts w:asciiTheme="minorHAnsi" w:hAnsiTheme="minorHAnsi" w:cstheme="minorHAnsi"/>
          <w:color w:val="000000"/>
          <w:sz w:val="24"/>
          <w:szCs w:val="24"/>
          <w:lang w:eastAsia="zh-CN"/>
        </w:rPr>
        <w:t>个课题、</w:t>
      </w:r>
      <w:r w:rsidRPr="005A05EA">
        <w:rPr>
          <w:rStyle w:val="observation1"/>
          <w:rFonts w:asciiTheme="minorHAnsi" w:hAnsiTheme="minorHAnsi" w:cstheme="minorHAnsi"/>
          <w:color w:val="000000"/>
          <w:sz w:val="24"/>
          <w:szCs w:val="24"/>
          <w:lang w:eastAsia="zh-CN"/>
        </w:rPr>
        <w:t>2</w:t>
      </w:r>
      <w:r w:rsidRPr="005A05EA">
        <w:rPr>
          <w:rStyle w:val="observation1"/>
          <w:rFonts w:asciiTheme="minorHAnsi" w:hAnsiTheme="minorHAnsi" w:cstheme="minorHAnsi"/>
          <w:color w:val="000000"/>
          <w:sz w:val="24"/>
          <w:szCs w:val="24"/>
          <w:lang w:eastAsia="zh-CN"/>
        </w:rPr>
        <w:t>项意见、有关</w:t>
      </w:r>
      <w:r w:rsidRPr="005A05EA">
        <w:rPr>
          <w:rStyle w:val="observation1"/>
          <w:rFonts w:asciiTheme="minorHAnsi" w:hAnsiTheme="minorHAnsi" w:cstheme="minorHAnsi"/>
          <w:color w:val="000000"/>
          <w:sz w:val="24"/>
          <w:szCs w:val="24"/>
          <w:lang w:eastAsia="zh-CN"/>
        </w:rPr>
        <w:t>DVD ROM</w:t>
      </w:r>
      <w:r w:rsidRPr="005A05EA">
        <w:rPr>
          <w:rStyle w:val="observation1"/>
          <w:rFonts w:asciiTheme="minorHAnsi" w:hAnsiTheme="minorHAnsi" w:cstheme="minorHAnsi"/>
          <w:color w:val="000000"/>
          <w:sz w:val="24"/>
          <w:szCs w:val="24"/>
          <w:lang w:eastAsia="zh-CN"/>
        </w:rPr>
        <w:t>的国际电联建议书和报告（第一和</w:t>
      </w:r>
      <w:r w:rsidRPr="005A05EA">
        <w:rPr>
          <w:rStyle w:val="observation1"/>
          <w:rFonts w:asciiTheme="minorHAnsi" w:hAnsiTheme="minorHAnsi" w:cstheme="minorHAnsi"/>
          <w:color w:val="000000"/>
          <w:spacing w:val="-4"/>
          <w:sz w:val="24"/>
          <w:szCs w:val="24"/>
          <w:lang w:eastAsia="zh-CN"/>
        </w:rPr>
        <w:t>第二版）、</w:t>
      </w:r>
      <w:r w:rsidRPr="005A05EA">
        <w:rPr>
          <w:rStyle w:val="observation1"/>
          <w:rFonts w:asciiTheme="minorHAnsi" w:hAnsiTheme="minorHAnsi" w:cstheme="minorHAnsi"/>
          <w:color w:val="000000"/>
          <w:spacing w:val="-4"/>
          <w:sz w:val="24"/>
          <w:szCs w:val="24"/>
          <w:lang w:eastAsia="zh-CN"/>
        </w:rPr>
        <w:t>ITU-R</w:t>
      </w:r>
      <w:r w:rsidRPr="005A05EA">
        <w:rPr>
          <w:rStyle w:val="observation1"/>
          <w:rFonts w:asciiTheme="minorHAnsi" w:hAnsiTheme="minorHAnsi" w:cstheme="minorHAnsi"/>
          <w:color w:val="000000"/>
          <w:spacing w:val="-4"/>
          <w:sz w:val="24"/>
          <w:szCs w:val="24"/>
          <w:lang w:eastAsia="zh-CN"/>
        </w:rPr>
        <w:t>决议汇编（</w:t>
      </w:r>
      <w:r w:rsidRPr="005A05EA">
        <w:rPr>
          <w:rStyle w:val="observation1"/>
          <w:rFonts w:asciiTheme="minorHAnsi" w:hAnsiTheme="minorHAnsi" w:cstheme="minorHAnsi"/>
          <w:color w:val="000000"/>
          <w:spacing w:val="-4"/>
          <w:sz w:val="24"/>
          <w:szCs w:val="24"/>
          <w:lang w:eastAsia="zh-CN"/>
        </w:rPr>
        <w:t>2012</w:t>
      </w:r>
      <w:r w:rsidRPr="005A05EA">
        <w:rPr>
          <w:rStyle w:val="observation1"/>
          <w:rFonts w:asciiTheme="minorHAnsi" w:hAnsiTheme="minorHAnsi" w:cstheme="minorHAnsi"/>
          <w:color w:val="000000"/>
          <w:spacing w:val="-4"/>
          <w:sz w:val="24"/>
          <w:szCs w:val="24"/>
          <w:lang w:eastAsia="zh-CN"/>
        </w:rPr>
        <w:t>年版）、</w:t>
      </w:r>
      <w:r w:rsidRPr="005A05EA">
        <w:rPr>
          <w:rStyle w:val="observation1"/>
          <w:rFonts w:asciiTheme="minorHAnsi" w:hAnsiTheme="minorHAnsi" w:cstheme="minorHAnsi"/>
          <w:color w:val="000000"/>
          <w:spacing w:val="-4"/>
          <w:sz w:val="24"/>
          <w:szCs w:val="24"/>
          <w:lang w:eastAsia="zh-CN"/>
        </w:rPr>
        <w:t>25</w:t>
      </w:r>
      <w:r w:rsidRPr="005A05EA">
        <w:rPr>
          <w:rStyle w:val="observation1"/>
          <w:rFonts w:asciiTheme="minorHAnsi" w:hAnsiTheme="minorHAnsi" w:cstheme="minorHAnsi"/>
          <w:color w:val="000000"/>
          <w:spacing w:val="-4"/>
          <w:sz w:val="24"/>
          <w:szCs w:val="24"/>
          <w:lang w:eastAsia="zh-CN"/>
        </w:rPr>
        <w:t>期无线电通信局《国际频率信息通报》（</w:t>
      </w:r>
      <w:r w:rsidRPr="005A05EA">
        <w:rPr>
          <w:rStyle w:val="observation1"/>
          <w:rFonts w:asciiTheme="minorHAnsi" w:hAnsiTheme="minorHAnsi" w:cstheme="minorHAnsi"/>
          <w:color w:val="000000"/>
          <w:spacing w:val="-4"/>
          <w:sz w:val="24"/>
          <w:szCs w:val="24"/>
          <w:lang w:eastAsia="zh-CN"/>
        </w:rPr>
        <w:t>BR</w:t>
      </w:r>
      <w:r w:rsidRPr="005A05EA">
        <w:rPr>
          <w:rStyle w:val="observation1"/>
          <w:rFonts w:asciiTheme="minorHAnsi" w:hAnsiTheme="minorHAnsi" w:cstheme="minorHAnsi"/>
          <w:color w:val="000000"/>
          <w:sz w:val="24"/>
          <w:szCs w:val="24"/>
          <w:lang w:eastAsia="zh-CN"/>
        </w:rPr>
        <w:t xml:space="preserve"> IFIC</w:t>
      </w:r>
      <w:r w:rsidRPr="005A05EA">
        <w:rPr>
          <w:rStyle w:val="observation1"/>
          <w:rFonts w:asciiTheme="minorHAnsi" w:hAnsiTheme="minorHAnsi" w:cstheme="minorHAnsi"/>
          <w:color w:val="000000"/>
          <w:sz w:val="24"/>
          <w:szCs w:val="24"/>
          <w:lang w:eastAsia="zh-CN"/>
        </w:rPr>
        <w:t>）和</w:t>
      </w:r>
      <w:r w:rsidRPr="005A05EA">
        <w:rPr>
          <w:rStyle w:val="observation1"/>
          <w:rFonts w:asciiTheme="minorHAnsi" w:hAnsiTheme="minorHAnsi" w:cstheme="minorHAnsi"/>
          <w:color w:val="000000"/>
          <w:sz w:val="24"/>
          <w:szCs w:val="24"/>
          <w:lang w:eastAsia="zh-CN"/>
        </w:rPr>
        <w:t>11</w:t>
      </w:r>
      <w:r w:rsidRPr="005A05EA">
        <w:rPr>
          <w:rStyle w:val="observation1"/>
          <w:rFonts w:asciiTheme="minorHAnsi" w:hAnsiTheme="minorHAnsi" w:cstheme="minorHAnsi"/>
          <w:color w:val="000000"/>
          <w:sz w:val="24"/>
          <w:szCs w:val="24"/>
          <w:lang w:eastAsia="zh-CN"/>
        </w:rPr>
        <w:t>份高频广播计划。无线电通信局还更新并发布了下列水上业务出版物：海岸电台和专门业务电台指配表（《名录四》）、船舶电台和水上移动业务标识指配列表（《名录五》）及水上手册。在</w:t>
      </w:r>
      <w:r w:rsidRPr="005A05EA">
        <w:rPr>
          <w:rStyle w:val="observation1"/>
          <w:rFonts w:asciiTheme="minorHAnsi" w:hAnsiTheme="minorHAnsi" w:cstheme="minorHAnsi"/>
          <w:color w:val="000000"/>
          <w:sz w:val="24"/>
          <w:szCs w:val="24"/>
          <w:lang w:eastAsia="zh-CN"/>
        </w:rPr>
        <w:t>2012</w:t>
      </w:r>
      <w:r w:rsidRPr="005A05EA">
        <w:rPr>
          <w:rStyle w:val="observation1"/>
          <w:rFonts w:asciiTheme="minorHAnsi" w:hAnsiTheme="minorHAnsi" w:cstheme="minorHAnsi"/>
          <w:color w:val="000000"/>
          <w:sz w:val="24"/>
          <w:szCs w:val="24"/>
          <w:lang w:eastAsia="zh-CN"/>
        </w:rPr>
        <w:t>年期间处理了</w:t>
      </w:r>
      <w:r w:rsidRPr="005A05EA">
        <w:rPr>
          <w:rStyle w:val="observation1"/>
          <w:rFonts w:asciiTheme="minorHAnsi" w:hAnsiTheme="minorHAnsi" w:cstheme="minorHAnsi"/>
          <w:color w:val="000000"/>
          <w:sz w:val="24"/>
          <w:szCs w:val="24"/>
          <w:lang w:eastAsia="zh-CN"/>
        </w:rPr>
        <w:t>223 941</w:t>
      </w:r>
      <w:r w:rsidRPr="005A05EA">
        <w:rPr>
          <w:rStyle w:val="observation1"/>
          <w:rFonts w:asciiTheme="minorHAnsi" w:hAnsiTheme="minorHAnsi" w:cstheme="minorHAnsi"/>
          <w:color w:val="000000"/>
          <w:sz w:val="24"/>
          <w:szCs w:val="24"/>
          <w:lang w:eastAsia="zh-CN"/>
        </w:rPr>
        <w:t>份海岸和船舶电台通知单，以使这些出版物反映最新情况。这些出版物的销售总收入达到了</w:t>
      </w:r>
      <w:r w:rsidRPr="005A05EA">
        <w:rPr>
          <w:rStyle w:val="observation1"/>
          <w:rFonts w:asciiTheme="minorHAnsi" w:hAnsiTheme="minorHAnsi" w:cstheme="minorHAnsi"/>
          <w:color w:val="000000"/>
          <w:sz w:val="24"/>
          <w:szCs w:val="24"/>
          <w:lang w:eastAsia="zh-CN"/>
        </w:rPr>
        <w:t>1450</w:t>
      </w:r>
      <w:r w:rsidRPr="005A05EA">
        <w:rPr>
          <w:rStyle w:val="observation1"/>
          <w:rFonts w:asciiTheme="minorHAnsi" w:hAnsiTheme="minorHAnsi" w:cstheme="minorHAnsi"/>
          <w:color w:val="000000"/>
          <w:sz w:val="24"/>
          <w:szCs w:val="24"/>
          <w:lang w:eastAsia="zh-CN"/>
        </w:rPr>
        <w:t>万瑞郎。</w:t>
      </w:r>
      <w:r w:rsidRPr="005A05EA">
        <w:rPr>
          <w:rStyle w:val="observation1"/>
          <w:rFonts w:asciiTheme="minorHAnsi" w:hAnsiTheme="minorHAnsi" w:cstheme="minorHAnsi"/>
          <w:color w:val="000000"/>
          <w:sz w:val="24"/>
          <w:szCs w:val="24"/>
          <w:lang w:eastAsia="zh-CN"/>
        </w:rPr>
        <w:t>2012</w:t>
      </w:r>
      <w:r w:rsidRPr="005A05EA">
        <w:rPr>
          <w:rStyle w:val="observation1"/>
          <w:rFonts w:asciiTheme="minorHAnsi" w:hAnsiTheme="minorHAnsi" w:cstheme="minorHAnsi"/>
          <w:color w:val="000000"/>
          <w:sz w:val="24"/>
          <w:szCs w:val="24"/>
          <w:lang w:eastAsia="zh-CN"/>
        </w:rPr>
        <w:t>年通过的在线免费获取政策使《无线电规则》在国际电联成员和更广泛的公众间得到更广</w:t>
      </w:r>
      <w:r w:rsidR="00791102">
        <w:rPr>
          <w:rStyle w:val="observation1"/>
          <w:rFonts w:asciiTheme="minorHAnsi" w:hAnsiTheme="minorHAnsi" w:cstheme="minorHAnsi" w:hint="eastAsia"/>
          <w:color w:val="000000"/>
          <w:sz w:val="24"/>
          <w:szCs w:val="24"/>
          <w:lang w:eastAsia="zh-CN"/>
        </w:rPr>
        <w:t>泛的</w:t>
      </w:r>
      <w:r w:rsidRPr="005A05EA">
        <w:rPr>
          <w:rStyle w:val="observation1"/>
          <w:rFonts w:asciiTheme="minorHAnsi" w:hAnsiTheme="minorHAnsi" w:cstheme="minorHAnsi"/>
          <w:color w:val="000000"/>
          <w:sz w:val="24"/>
          <w:szCs w:val="24"/>
          <w:lang w:eastAsia="zh-CN"/>
        </w:rPr>
        <w:t>传播。</w:t>
      </w:r>
      <w:r w:rsidR="00DD6325" w:rsidRPr="00DD6325">
        <w:rPr>
          <w:rStyle w:val="observation1"/>
          <w:rFonts w:asciiTheme="minorHAnsi" w:hAnsiTheme="minorHAnsi" w:cstheme="minorHAnsi"/>
          <w:color w:val="000000"/>
          <w:sz w:val="24"/>
          <w:szCs w:val="24"/>
          <w:lang w:eastAsia="zh-CN"/>
        </w:rPr>
        <w:t>201</w:t>
      </w:r>
      <w:r w:rsidR="00DD6325" w:rsidRPr="00DD6325">
        <w:rPr>
          <w:rStyle w:val="observation1"/>
          <w:rFonts w:asciiTheme="minorHAnsi" w:hAnsiTheme="minorHAnsi" w:cstheme="minorHAnsi" w:hint="eastAsia"/>
          <w:color w:val="000000"/>
          <w:sz w:val="24"/>
          <w:szCs w:val="24"/>
          <w:lang w:eastAsia="zh-CN"/>
        </w:rPr>
        <w:t>3</w:t>
      </w:r>
      <w:r w:rsidR="00DD6325" w:rsidRPr="00DD6325">
        <w:rPr>
          <w:rStyle w:val="observation1"/>
          <w:rFonts w:asciiTheme="minorHAnsi" w:hAnsiTheme="minorHAnsi" w:cstheme="minorHAnsi" w:hint="eastAsia"/>
          <w:color w:val="000000"/>
          <w:sz w:val="24"/>
          <w:szCs w:val="24"/>
          <w:lang w:eastAsia="zh-CN"/>
        </w:rPr>
        <w:t>年</w:t>
      </w:r>
      <w:r w:rsidR="00DD6325">
        <w:rPr>
          <w:rStyle w:val="observation1"/>
          <w:rFonts w:asciiTheme="minorHAnsi" w:hAnsiTheme="minorHAnsi" w:cstheme="minorHAnsi" w:hint="eastAsia"/>
          <w:color w:val="000000"/>
          <w:sz w:val="24"/>
          <w:szCs w:val="24"/>
          <w:lang w:eastAsia="zh-CN"/>
        </w:rPr>
        <w:t>做出了亦可</w:t>
      </w:r>
      <w:r w:rsidR="00DD6325" w:rsidRPr="00DD6325">
        <w:rPr>
          <w:rStyle w:val="observation1"/>
          <w:rFonts w:asciiTheme="minorHAnsi" w:hAnsiTheme="minorHAnsi" w:cstheme="minorHAnsi" w:hint="eastAsia"/>
          <w:color w:val="000000"/>
          <w:sz w:val="24"/>
          <w:szCs w:val="24"/>
          <w:lang w:eastAsia="zh-CN"/>
        </w:rPr>
        <w:t>在线免费获取</w:t>
      </w:r>
      <w:r w:rsidR="00DD6325">
        <w:rPr>
          <w:rStyle w:val="observation1"/>
          <w:rFonts w:asciiTheme="minorHAnsi" w:hAnsiTheme="minorHAnsi" w:cstheme="minorHAnsi" w:hint="eastAsia"/>
          <w:color w:val="000000"/>
          <w:sz w:val="24"/>
          <w:szCs w:val="24"/>
          <w:lang w:eastAsia="zh-CN"/>
        </w:rPr>
        <w:t>《频谱管理手册》等出版物后，这些出版物亦</w:t>
      </w:r>
      <w:r w:rsidR="00DD6325" w:rsidRPr="00DD6325">
        <w:rPr>
          <w:rStyle w:val="observation1"/>
          <w:rFonts w:asciiTheme="minorHAnsi" w:hAnsiTheme="minorHAnsi" w:cstheme="minorHAnsi" w:hint="eastAsia"/>
          <w:color w:val="000000"/>
          <w:sz w:val="24"/>
          <w:szCs w:val="24"/>
          <w:lang w:eastAsia="zh-CN"/>
        </w:rPr>
        <w:t>得到更广泛的传播。</w:t>
      </w:r>
    </w:p>
    <w:p w:rsidR="0098361D" w:rsidRPr="005A05EA" w:rsidRDefault="0098361D" w:rsidP="00835D80">
      <w:pPr>
        <w:rPr>
          <w:rFonts w:asciiTheme="minorHAnsi" w:hAnsiTheme="minorHAnsi" w:cstheme="minorHAnsi"/>
          <w:szCs w:val="24"/>
          <w:lang w:eastAsia="zh-CN"/>
        </w:rPr>
      </w:pPr>
    </w:p>
    <w:p w:rsidR="00F13121" w:rsidRDefault="00F1312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943634"/>
          <w:sz w:val="40"/>
          <w:szCs w:val="40"/>
          <w:lang w:eastAsia="zh-CN"/>
        </w:rPr>
      </w:pPr>
      <w:bookmarkStart w:id="98" w:name="_Toc394481350"/>
      <w:r>
        <w:rPr>
          <w:rFonts w:asciiTheme="minorHAnsi" w:hAnsiTheme="minorHAnsi" w:cstheme="minorHAnsi"/>
          <w:lang w:eastAsia="zh-CN"/>
        </w:rPr>
        <w:br w:type="page"/>
      </w:r>
    </w:p>
    <w:p w:rsidR="0098361D" w:rsidRPr="005A05EA" w:rsidRDefault="00E145AB" w:rsidP="00835D80">
      <w:pPr>
        <w:pStyle w:val="Heading1-R"/>
        <w:rPr>
          <w:rFonts w:asciiTheme="minorHAnsi" w:hAnsiTheme="minorHAnsi" w:cstheme="minorHAnsi"/>
          <w:lang w:eastAsia="zh-CN"/>
        </w:rPr>
      </w:pPr>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5</w:t>
      </w:r>
      <w:r w:rsidR="0098361D" w:rsidRPr="005A05EA">
        <w:rPr>
          <w:rFonts w:asciiTheme="minorHAnsi" w:hAnsiTheme="minorHAnsi" w:cstheme="minorHAnsi"/>
          <w:lang w:eastAsia="zh-CN"/>
        </w:rPr>
        <w:t>：向成员提供支持和帮助</w:t>
      </w:r>
      <w:bookmarkEnd w:id="98"/>
    </w:p>
    <w:p w:rsidR="0098361D" w:rsidRPr="005A05EA" w:rsidRDefault="0098361D" w:rsidP="00835D80">
      <w:pPr>
        <w:spacing w:before="0"/>
        <w:rPr>
          <w:rFonts w:asciiTheme="minorHAnsi" w:hAnsiTheme="minorHAnsi" w:cstheme="minorHAnsi"/>
          <w:lang w:eastAsia="zh-CN"/>
        </w:rPr>
      </w:pPr>
    </w:p>
    <w:tbl>
      <w:tblPr>
        <w:tblW w:w="0" w:type="auto"/>
        <w:shd w:val="clear" w:color="auto" w:fill="943634"/>
        <w:tblLook w:val="04A0" w:firstRow="1" w:lastRow="0" w:firstColumn="1" w:lastColumn="0" w:noHBand="0" w:noVBand="1"/>
      </w:tblPr>
      <w:tblGrid>
        <w:gridCol w:w="9855"/>
      </w:tblGrid>
      <w:tr w:rsidR="0098361D" w:rsidRPr="005A05EA" w:rsidTr="00370ACC">
        <w:tc>
          <w:tcPr>
            <w:tcW w:w="10188" w:type="dxa"/>
            <w:shd w:val="clear" w:color="auto" w:fill="943634"/>
          </w:tcPr>
          <w:p w:rsidR="0098361D" w:rsidRPr="005A05EA" w:rsidRDefault="0098361D" w:rsidP="0046371C">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eastAsia="zh-CN"/>
              </w:rPr>
              <w:t>向成员，主要是发展中国家，在无线电通信事宜、信息通信技术网络基础设施及应用方面，提供支持和帮助，特别是在：</w:t>
            </w:r>
            <w:r w:rsidRPr="005A05EA">
              <w:rPr>
                <w:rFonts w:asciiTheme="minorHAnsi" w:hAnsiTheme="minorHAnsi" w:cstheme="minorHAnsi"/>
                <w:color w:val="FFFFFF" w:themeColor="background1"/>
                <w:sz w:val="22"/>
                <w:szCs w:val="22"/>
                <w:lang w:eastAsia="zh-CN"/>
              </w:rPr>
              <w:t xml:space="preserve">(a) </w:t>
            </w:r>
            <w:r w:rsidRPr="005A05EA">
              <w:rPr>
                <w:rFonts w:asciiTheme="minorHAnsi" w:hAnsiTheme="minorHAnsi" w:cstheme="minorHAnsi"/>
                <w:color w:val="FFFFFF" w:themeColor="background1"/>
                <w:sz w:val="22"/>
                <w:szCs w:val="22"/>
                <w:lang w:eastAsia="zh-CN"/>
              </w:rPr>
              <w:t>弥合数字鸿沟；</w:t>
            </w:r>
            <w:r w:rsidRPr="005A05EA">
              <w:rPr>
                <w:rFonts w:asciiTheme="minorHAnsi" w:hAnsiTheme="minorHAnsi" w:cstheme="minorHAnsi"/>
                <w:color w:val="FFFFFF" w:themeColor="background1"/>
                <w:sz w:val="22"/>
                <w:szCs w:val="22"/>
                <w:lang w:eastAsia="zh-CN"/>
              </w:rPr>
              <w:t xml:space="preserve">(b) </w:t>
            </w:r>
            <w:r w:rsidRPr="005A05EA">
              <w:rPr>
                <w:rFonts w:asciiTheme="minorHAnsi" w:hAnsiTheme="minorHAnsi" w:cstheme="minorHAnsi"/>
                <w:color w:val="FFFFFF" w:themeColor="background1"/>
                <w:sz w:val="22"/>
                <w:szCs w:val="22"/>
                <w:lang w:eastAsia="zh-CN"/>
              </w:rPr>
              <w:t>争取平等获取无线电频谱和卫星轨道和</w:t>
            </w:r>
            <w:r w:rsidR="0046371C">
              <w:rPr>
                <w:rFonts w:asciiTheme="minorHAnsi" w:hAnsiTheme="minorHAnsi" w:cstheme="minorHAnsi"/>
                <w:color w:val="FFFFFF" w:themeColor="background1"/>
                <w:sz w:val="22"/>
                <w:szCs w:val="22"/>
                <w:lang w:eastAsia="zh-CN"/>
              </w:rPr>
              <w:br/>
            </w:r>
            <w:r w:rsidRPr="005A05EA">
              <w:rPr>
                <w:rFonts w:asciiTheme="minorHAnsi" w:hAnsiTheme="minorHAnsi" w:cstheme="minorHAnsi"/>
                <w:color w:val="FFFFFF" w:themeColor="background1"/>
                <w:sz w:val="22"/>
                <w:szCs w:val="22"/>
                <w:lang w:eastAsia="zh-CN"/>
              </w:rPr>
              <w:t xml:space="preserve">(c) </w:t>
            </w:r>
            <w:r w:rsidRPr="005A05EA">
              <w:rPr>
                <w:rFonts w:asciiTheme="minorHAnsi" w:hAnsiTheme="minorHAnsi" w:cstheme="minorHAnsi"/>
                <w:color w:val="FFFFFF" w:themeColor="background1"/>
                <w:sz w:val="22"/>
                <w:szCs w:val="22"/>
                <w:lang w:eastAsia="zh-CN"/>
              </w:rPr>
              <w:t>为能力建设提供培训并制定相关培训材料方面。</w:t>
            </w:r>
          </w:p>
          <w:p w:rsidR="0098361D" w:rsidRPr="005A05EA" w:rsidRDefault="0098361D" w:rsidP="00835D80">
            <w:pPr>
              <w:pStyle w:val="Boxtitle"/>
              <w:rPr>
                <w:rFonts w:asciiTheme="minorHAnsi" w:hAnsiTheme="minorHAnsi" w:cstheme="minorHAnsi"/>
              </w:rPr>
            </w:pPr>
            <w:r w:rsidRPr="005A05EA">
              <w:rPr>
                <w:rFonts w:asciiTheme="minorHAnsi" w:hAnsiTheme="minorHAnsi" w:cstheme="minorHAnsi"/>
              </w:rPr>
              <w:t>输出成果</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R.5.1</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向成员，特别是发展中国家和最不发达国家（</w:t>
            </w:r>
            <w:r w:rsidRPr="005A05EA">
              <w:rPr>
                <w:rFonts w:asciiTheme="minorHAnsi" w:hAnsiTheme="minorHAnsi" w:cstheme="minorHAnsi"/>
                <w:color w:val="FFFFFF" w:themeColor="background1"/>
                <w:sz w:val="22"/>
                <w:szCs w:val="22"/>
                <w:lang w:eastAsia="zh-CN"/>
              </w:rPr>
              <w:t>LDC</w:t>
            </w:r>
            <w:r w:rsidRPr="005A05EA">
              <w:rPr>
                <w:rFonts w:asciiTheme="minorHAnsi" w:hAnsiTheme="minorHAnsi" w:cstheme="minorHAnsi"/>
                <w:color w:val="FFFFFF" w:themeColor="background1"/>
                <w:sz w:val="22"/>
                <w:szCs w:val="22"/>
                <w:lang w:eastAsia="zh-CN"/>
              </w:rPr>
              <w:t>）提供帮助</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R.5.2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与发展活动的联络</w:t>
            </w:r>
            <w:r w:rsidRPr="005A05EA">
              <w:rPr>
                <w:rFonts w:asciiTheme="minorHAnsi" w:hAnsiTheme="minorHAnsi" w:cstheme="minorHAnsi"/>
                <w:color w:val="FFFFFF" w:themeColor="background1"/>
                <w:sz w:val="22"/>
                <w:szCs w:val="22"/>
                <w:lang w:eastAsia="zh-CN"/>
              </w:rPr>
              <w:t>/</w:t>
            </w:r>
            <w:r w:rsidRPr="005A05EA">
              <w:rPr>
                <w:rFonts w:asciiTheme="minorHAnsi" w:hAnsiTheme="minorHAnsi" w:cstheme="minorHAnsi"/>
                <w:color w:val="FFFFFF" w:themeColor="background1"/>
                <w:sz w:val="22"/>
                <w:szCs w:val="22"/>
                <w:lang w:eastAsia="zh-CN"/>
              </w:rPr>
              <w:t>向发展活动提供的支持</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R.5.3</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rPr>
              <w:t>研讨会</w:t>
            </w:r>
          </w:p>
        </w:tc>
      </w:tr>
    </w:tbl>
    <w:p w:rsidR="00F13121" w:rsidRPr="00F13121" w:rsidRDefault="00F13121" w:rsidP="00F13121">
      <w:bookmarkStart w:id="99" w:name="_Toc301266930"/>
      <w:bookmarkStart w:id="100" w:name="_Toc303172030"/>
      <w:bookmarkStart w:id="101" w:name="_Toc378940143"/>
      <w:bookmarkStart w:id="102" w:name="_Toc394481351"/>
    </w:p>
    <w:p w:rsidR="0098361D" w:rsidRPr="005A05EA" w:rsidRDefault="0098361D" w:rsidP="00835D80">
      <w:pPr>
        <w:pStyle w:val="Heading2-R"/>
        <w:rPr>
          <w:rFonts w:asciiTheme="minorHAnsi" w:eastAsia="SimSun" w:hAnsiTheme="minorHAnsi" w:cstheme="minorHAnsi"/>
          <w:b/>
          <w:bCs/>
          <w:lang w:eastAsia="zh-CN"/>
        </w:rPr>
      </w:pPr>
      <w:r w:rsidRPr="005A05EA">
        <w:rPr>
          <w:rFonts w:asciiTheme="minorHAnsi" w:eastAsia="SimSun" w:hAnsiTheme="minorHAnsi" w:cstheme="minorHAnsi"/>
          <w:b/>
          <w:bCs/>
          <w:lang w:eastAsia="zh-CN"/>
        </w:rPr>
        <w:t>R.5.1</w:t>
      </w:r>
      <w:r w:rsidRPr="005A05EA">
        <w:rPr>
          <w:rFonts w:asciiTheme="minorHAnsi" w:eastAsia="SimSun" w:hAnsiTheme="minorHAnsi" w:cstheme="minorHAnsi"/>
          <w:b/>
          <w:bCs/>
          <w:lang w:eastAsia="zh-CN"/>
        </w:rPr>
        <w:tab/>
      </w:r>
      <w:bookmarkEnd w:id="99"/>
      <w:bookmarkEnd w:id="100"/>
      <w:bookmarkEnd w:id="101"/>
      <w:r w:rsidRPr="005A05EA">
        <w:rPr>
          <w:rFonts w:asciiTheme="minorHAnsi" w:eastAsia="SimSun" w:hAnsiTheme="minorHAnsi" w:cstheme="minorHAnsi"/>
          <w:b/>
          <w:bCs/>
          <w:lang w:eastAsia="zh-CN"/>
        </w:rPr>
        <w:t>向成员，尤其是发展中国家和最不发达国家（</w:t>
      </w:r>
      <w:r w:rsidRPr="005A05EA">
        <w:rPr>
          <w:rFonts w:asciiTheme="minorHAnsi" w:eastAsia="SimSun" w:hAnsiTheme="minorHAnsi" w:cstheme="minorHAnsi"/>
          <w:b/>
          <w:bCs/>
          <w:lang w:eastAsia="zh-CN"/>
        </w:rPr>
        <w:t>LDC</w:t>
      </w:r>
      <w:r w:rsidRPr="005A05EA">
        <w:rPr>
          <w:rFonts w:asciiTheme="minorHAnsi" w:eastAsia="SimSun" w:hAnsiTheme="minorHAnsi" w:cstheme="minorHAnsi"/>
          <w:b/>
          <w:bCs/>
          <w:lang w:eastAsia="zh-CN"/>
        </w:rPr>
        <w:t>）提供帮助</w:t>
      </w:r>
      <w:bookmarkEnd w:id="102"/>
    </w:p>
    <w:p w:rsidR="0098361D" w:rsidRPr="005A05EA" w:rsidRDefault="0098361D" w:rsidP="00835D80">
      <w:pPr>
        <w:ind w:firstLineChars="200" w:firstLine="480"/>
        <w:rPr>
          <w:rFonts w:asciiTheme="minorHAnsi" w:hAnsiTheme="minorHAnsi" w:cstheme="minorHAnsi"/>
          <w:b/>
          <w:bCs/>
          <w:lang w:eastAsia="zh-CN"/>
        </w:rPr>
      </w:pPr>
      <w:r w:rsidRPr="005A05EA">
        <w:rPr>
          <w:rFonts w:asciiTheme="minorHAnsi" w:hAnsiTheme="minorHAnsi" w:cstheme="minorHAnsi"/>
          <w:lang w:eastAsia="zh-CN"/>
        </w:rPr>
        <w:t>无线电通信局与国际海事组织（</w:t>
      </w:r>
      <w:r w:rsidRPr="005A05EA">
        <w:rPr>
          <w:rFonts w:asciiTheme="minorHAnsi" w:hAnsiTheme="minorHAnsi" w:cstheme="minorHAnsi"/>
          <w:lang w:eastAsia="zh-CN"/>
        </w:rPr>
        <w:t>IMO</w:t>
      </w:r>
      <w:r w:rsidRPr="005A05EA">
        <w:rPr>
          <w:rFonts w:asciiTheme="minorHAnsi" w:hAnsiTheme="minorHAnsi" w:cstheme="minorHAnsi"/>
          <w:lang w:eastAsia="zh-CN"/>
        </w:rPr>
        <w:t>）、国际民用航空组织（</w:t>
      </w:r>
      <w:r w:rsidRPr="005A05EA">
        <w:rPr>
          <w:rFonts w:asciiTheme="minorHAnsi" w:hAnsiTheme="minorHAnsi" w:cstheme="minorHAnsi"/>
          <w:lang w:eastAsia="zh-CN"/>
        </w:rPr>
        <w:t>ICAO</w:t>
      </w:r>
      <w:r w:rsidRPr="005A05EA">
        <w:rPr>
          <w:rFonts w:asciiTheme="minorHAnsi" w:hAnsiTheme="minorHAnsi" w:cstheme="minorHAnsi"/>
          <w:lang w:eastAsia="zh-CN"/>
        </w:rPr>
        <w:t>）、世界气象组织（</w:t>
      </w:r>
      <w:r w:rsidRPr="005A05EA">
        <w:rPr>
          <w:rFonts w:asciiTheme="minorHAnsi" w:hAnsiTheme="minorHAnsi" w:cstheme="minorHAnsi"/>
          <w:lang w:eastAsia="zh-CN"/>
        </w:rPr>
        <w:t>WMO</w:t>
      </w:r>
      <w:r w:rsidRPr="005A05EA">
        <w:rPr>
          <w:rFonts w:asciiTheme="minorHAnsi" w:hAnsiTheme="minorHAnsi" w:cstheme="minorHAnsi"/>
          <w:lang w:eastAsia="zh-CN"/>
        </w:rPr>
        <w:t>）、亚太电信联盟（</w:t>
      </w:r>
      <w:r w:rsidRPr="005A05EA">
        <w:rPr>
          <w:rFonts w:asciiTheme="minorHAnsi" w:hAnsiTheme="minorHAnsi" w:cstheme="minorHAnsi"/>
          <w:lang w:eastAsia="zh-CN"/>
        </w:rPr>
        <w:t>APT</w:t>
      </w:r>
      <w:r w:rsidRPr="005A05EA">
        <w:rPr>
          <w:rFonts w:asciiTheme="minorHAnsi" w:hAnsiTheme="minorHAnsi" w:cstheme="minorHAnsi"/>
          <w:lang w:eastAsia="zh-CN"/>
        </w:rPr>
        <w:t>）、阿拉伯频谱管理小组（</w:t>
      </w:r>
      <w:r w:rsidRPr="005A05EA">
        <w:rPr>
          <w:rFonts w:asciiTheme="minorHAnsi" w:hAnsiTheme="minorHAnsi" w:cstheme="minorHAnsi"/>
          <w:lang w:eastAsia="zh-CN"/>
        </w:rPr>
        <w:t>ASMG</w:t>
      </w:r>
      <w:r w:rsidRPr="005A05EA">
        <w:rPr>
          <w:rFonts w:asciiTheme="minorHAnsi" w:hAnsiTheme="minorHAnsi" w:cstheme="minorHAnsi"/>
          <w:lang w:eastAsia="zh-CN"/>
        </w:rPr>
        <w:t>）、非洲电信联盟（</w:t>
      </w:r>
      <w:r w:rsidRPr="005A05EA">
        <w:rPr>
          <w:rFonts w:asciiTheme="minorHAnsi" w:hAnsiTheme="minorHAnsi" w:cstheme="minorHAnsi"/>
          <w:lang w:eastAsia="zh-CN"/>
        </w:rPr>
        <w:t>ATU</w:t>
      </w:r>
      <w:r w:rsidRPr="005A05EA">
        <w:rPr>
          <w:rFonts w:asciiTheme="minorHAnsi" w:hAnsiTheme="minorHAnsi" w:cstheme="minorHAnsi"/>
          <w:lang w:eastAsia="zh-CN"/>
        </w:rPr>
        <w:t>）、欧洲邮电行政大会（</w:t>
      </w:r>
      <w:r w:rsidRPr="005A05EA">
        <w:rPr>
          <w:rFonts w:asciiTheme="minorHAnsi" w:hAnsiTheme="minorHAnsi" w:cstheme="minorHAnsi"/>
          <w:lang w:eastAsia="zh-CN"/>
        </w:rPr>
        <w:t>CEPT</w:t>
      </w:r>
      <w:r w:rsidRPr="005A05EA">
        <w:rPr>
          <w:rFonts w:asciiTheme="minorHAnsi" w:hAnsiTheme="minorHAnsi" w:cstheme="minorHAnsi"/>
          <w:lang w:eastAsia="zh-CN"/>
        </w:rPr>
        <w:t>）、美洲国家电信委员会（</w:t>
      </w:r>
      <w:r w:rsidRPr="005A05EA">
        <w:rPr>
          <w:rFonts w:asciiTheme="minorHAnsi" w:hAnsiTheme="minorHAnsi" w:cstheme="minorHAnsi"/>
          <w:lang w:eastAsia="zh-CN"/>
        </w:rPr>
        <w:t>CITEL</w:t>
      </w:r>
      <w:r w:rsidRPr="005A05EA">
        <w:rPr>
          <w:rFonts w:asciiTheme="minorHAnsi" w:hAnsiTheme="minorHAnsi" w:cstheme="minorHAnsi"/>
          <w:lang w:eastAsia="zh-CN"/>
        </w:rPr>
        <w:t>）和区域通信联合体（</w:t>
      </w:r>
      <w:r w:rsidRPr="005A05EA">
        <w:rPr>
          <w:rFonts w:asciiTheme="minorHAnsi" w:hAnsiTheme="minorHAnsi" w:cstheme="minorHAnsi"/>
          <w:lang w:eastAsia="zh-CN"/>
        </w:rPr>
        <w:t>RCC</w:t>
      </w:r>
      <w:r w:rsidRPr="005A05EA">
        <w:rPr>
          <w:rFonts w:asciiTheme="minorHAnsi" w:hAnsiTheme="minorHAnsi" w:cstheme="minorHAnsi"/>
          <w:lang w:eastAsia="zh-CN"/>
        </w:rPr>
        <w:t>）等国际和区域性组织保持密切合作，确保</w:t>
      </w:r>
      <w:r w:rsidRPr="005A05EA">
        <w:rPr>
          <w:rFonts w:asciiTheme="minorHAnsi" w:hAnsiTheme="minorHAnsi" w:cstheme="minorHAnsi"/>
          <w:lang w:eastAsia="zh-CN"/>
        </w:rPr>
        <w:t>WRC-12</w:t>
      </w:r>
      <w:r w:rsidR="00125AF2">
        <w:rPr>
          <w:rFonts w:asciiTheme="minorHAnsi" w:hAnsiTheme="minorHAnsi" w:cstheme="minorHAnsi" w:hint="eastAsia"/>
          <w:lang w:eastAsia="zh-CN"/>
        </w:rPr>
        <w:t>和</w:t>
      </w:r>
      <w:r w:rsidR="00125AF2">
        <w:rPr>
          <w:rFonts w:asciiTheme="minorHAnsi" w:hAnsiTheme="minorHAnsi" w:cstheme="minorHAnsi"/>
          <w:lang w:eastAsia="zh-CN"/>
        </w:rPr>
        <w:t>WRC-1</w:t>
      </w:r>
      <w:r w:rsidR="00125AF2">
        <w:rPr>
          <w:rFonts w:asciiTheme="minorHAnsi" w:hAnsiTheme="minorHAnsi" w:cstheme="minorHAnsi" w:hint="eastAsia"/>
          <w:lang w:eastAsia="zh-CN"/>
        </w:rPr>
        <w:t>5</w:t>
      </w:r>
      <w:r w:rsidRPr="005A05EA">
        <w:rPr>
          <w:rFonts w:asciiTheme="minorHAnsi" w:hAnsiTheme="minorHAnsi" w:cstheme="minorHAnsi"/>
          <w:lang w:eastAsia="zh-CN"/>
        </w:rPr>
        <w:t>的有效筹备。无线电通信局还加强了与联合国外层空间事务办公室（</w:t>
      </w:r>
      <w:r w:rsidRPr="005A05EA">
        <w:rPr>
          <w:rFonts w:asciiTheme="minorHAnsi" w:hAnsiTheme="minorHAnsi" w:cstheme="minorHAnsi"/>
          <w:lang w:eastAsia="zh-CN"/>
        </w:rPr>
        <w:t>UN-COPUOS</w:t>
      </w:r>
      <w:r w:rsidRPr="005A05EA">
        <w:rPr>
          <w:rFonts w:asciiTheme="minorHAnsi" w:hAnsiTheme="minorHAnsi" w:cstheme="minorHAnsi"/>
          <w:lang w:eastAsia="zh-CN"/>
        </w:rPr>
        <w:t>）之间的关系。无线电通信局工作人员协调了高频广播大会（</w:t>
      </w:r>
      <w:r w:rsidRPr="005A05EA">
        <w:rPr>
          <w:rFonts w:asciiTheme="minorHAnsi" w:hAnsiTheme="minorHAnsi" w:cstheme="minorHAnsi"/>
          <w:lang w:eastAsia="zh-CN"/>
        </w:rPr>
        <w:t>HFCC</w:t>
      </w:r>
      <w:r w:rsidRPr="005A05EA">
        <w:rPr>
          <w:rFonts w:asciiTheme="minorHAnsi" w:hAnsiTheme="minorHAnsi" w:cstheme="minorHAnsi"/>
          <w:lang w:eastAsia="zh-CN"/>
        </w:rPr>
        <w:t>）的计划并向区域协调小组，如高频协调大会（</w:t>
      </w:r>
      <w:r w:rsidRPr="005A05EA">
        <w:rPr>
          <w:rFonts w:asciiTheme="minorHAnsi" w:hAnsiTheme="minorHAnsi" w:cstheme="minorHAnsi"/>
          <w:lang w:eastAsia="zh-CN"/>
        </w:rPr>
        <w:t>HFCC</w:t>
      </w:r>
      <w:r w:rsidRPr="005A05EA">
        <w:rPr>
          <w:rFonts w:asciiTheme="minorHAnsi" w:hAnsiTheme="minorHAnsi" w:cstheme="minorHAnsi"/>
          <w:lang w:eastAsia="zh-CN"/>
        </w:rPr>
        <w:t>）、阿拉伯国家广播联盟（</w:t>
      </w:r>
      <w:r w:rsidRPr="005A05EA">
        <w:rPr>
          <w:rFonts w:asciiTheme="minorHAnsi" w:hAnsiTheme="minorHAnsi" w:cstheme="minorHAnsi"/>
          <w:lang w:eastAsia="zh-CN"/>
        </w:rPr>
        <w:t>ASBU</w:t>
      </w:r>
      <w:r w:rsidRPr="005A05EA">
        <w:rPr>
          <w:rFonts w:asciiTheme="minorHAnsi" w:hAnsiTheme="minorHAnsi" w:cstheme="minorHAnsi"/>
          <w:lang w:eastAsia="zh-CN"/>
        </w:rPr>
        <w:t>）和非洲广播联盟（</w:t>
      </w:r>
      <w:r w:rsidRPr="005A05EA">
        <w:rPr>
          <w:rFonts w:asciiTheme="minorHAnsi" w:hAnsiTheme="minorHAnsi" w:cstheme="minorHAnsi"/>
          <w:lang w:eastAsia="zh-CN"/>
        </w:rPr>
        <w:t>ABU</w:t>
      </w:r>
      <w:r w:rsidRPr="005A05EA">
        <w:rPr>
          <w:rFonts w:asciiTheme="minorHAnsi" w:hAnsiTheme="minorHAnsi" w:cstheme="minorHAnsi"/>
          <w:lang w:eastAsia="zh-CN"/>
        </w:rPr>
        <w:t>）提供了相关软件和广播业务程序。无线电通信局工作人员还通过参加诸如全球标准协作伙伴组织（</w:t>
      </w:r>
      <w:r w:rsidRPr="005A05EA">
        <w:rPr>
          <w:rFonts w:asciiTheme="minorHAnsi" w:hAnsiTheme="minorHAnsi" w:cstheme="minorHAnsi"/>
          <w:lang w:eastAsia="zh-CN"/>
        </w:rPr>
        <w:t>GSC</w:t>
      </w:r>
      <w:r w:rsidRPr="005A05EA">
        <w:rPr>
          <w:rFonts w:asciiTheme="minorHAnsi" w:hAnsiTheme="minorHAnsi" w:cstheme="minorHAnsi"/>
          <w:lang w:eastAsia="zh-CN"/>
        </w:rPr>
        <w:t>）、世界标准合作组织（</w:t>
      </w:r>
      <w:r w:rsidRPr="005A05EA">
        <w:rPr>
          <w:rFonts w:asciiTheme="minorHAnsi" w:hAnsiTheme="minorHAnsi" w:cstheme="minorHAnsi"/>
          <w:lang w:eastAsia="zh-CN"/>
        </w:rPr>
        <w:t>WSC</w:t>
      </w:r>
      <w:r w:rsidRPr="005A05EA">
        <w:rPr>
          <w:rFonts w:asciiTheme="minorHAnsi" w:hAnsiTheme="minorHAnsi" w:cstheme="minorHAnsi"/>
          <w:lang w:eastAsia="zh-CN"/>
        </w:rPr>
        <w:t>）和第</w:t>
      </w:r>
      <w:r w:rsidRPr="005A05EA">
        <w:rPr>
          <w:rFonts w:asciiTheme="minorHAnsi" w:hAnsiTheme="minorHAnsi" w:cstheme="minorHAnsi"/>
          <w:lang w:eastAsia="zh-CN"/>
        </w:rPr>
        <w:t>3</w:t>
      </w:r>
      <w:r w:rsidRPr="005A05EA">
        <w:rPr>
          <w:rFonts w:asciiTheme="minorHAnsi" w:hAnsiTheme="minorHAnsi" w:cstheme="minorHAnsi"/>
          <w:lang w:eastAsia="zh-CN"/>
        </w:rPr>
        <w:t>代伙伴关系项目（</w:t>
      </w:r>
      <w:r w:rsidRPr="005A05EA">
        <w:rPr>
          <w:rFonts w:asciiTheme="minorHAnsi" w:hAnsiTheme="minorHAnsi" w:cstheme="minorHAnsi"/>
          <w:lang w:eastAsia="zh-CN"/>
        </w:rPr>
        <w:t>3GPP</w:t>
      </w:r>
      <w:r w:rsidRPr="005A05EA">
        <w:rPr>
          <w:rFonts w:asciiTheme="minorHAnsi" w:hAnsiTheme="minorHAnsi" w:cstheme="minorHAnsi"/>
          <w:lang w:eastAsia="zh-CN"/>
        </w:rPr>
        <w:t>）等各种论坛密切与标准制定机构的联络，同时支持</w:t>
      </w:r>
      <w:r w:rsidRPr="005A05EA">
        <w:rPr>
          <w:rFonts w:asciiTheme="minorHAnsi" w:hAnsiTheme="minorHAnsi" w:cstheme="minorHAnsi"/>
          <w:lang w:eastAsia="zh-CN"/>
        </w:rPr>
        <w:t>ITU-D</w:t>
      </w:r>
      <w:r w:rsidRPr="005A05EA">
        <w:rPr>
          <w:rFonts w:asciiTheme="minorHAnsi" w:hAnsiTheme="minorHAnsi" w:cstheme="minorHAnsi"/>
          <w:lang w:eastAsia="zh-CN"/>
        </w:rPr>
        <w:t>研究组在频谱管理、</w:t>
      </w:r>
      <w:r w:rsidRPr="005A05EA">
        <w:rPr>
          <w:rFonts w:asciiTheme="minorHAnsi" w:hAnsiTheme="minorHAnsi" w:cstheme="minorHAnsi"/>
          <w:lang w:eastAsia="zh-CN"/>
        </w:rPr>
        <w:t>IMT</w:t>
      </w:r>
      <w:r w:rsidRPr="005A05EA">
        <w:rPr>
          <w:rFonts w:asciiTheme="minorHAnsi" w:hAnsiTheme="minorHAnsi" w:cstheme="minorHAnsi"/>
          <w:lang w:eastAsia="zh-CN"/>
        </w:rPr>
        <w:t>、数字广播和应急通信领域的工作。与</w:t>
      </w:r>
      <w:r w:rsidRPr="005A05EA">
        <w:rPr>
          <w:rFonts w:asciiTheme="minorHAnsi" w:hAnsiTheme="minorHAnsi" w:cstheme="minorHAnsi"/>
          <w:lang w:eastAsia="zh-CN"/>
        </w:rPr>
        <w:t>ITU-T</w:t>
      </w:r>
      <w:r w:rsidRPr="005A05EA">
        <w:rPr>
          <w:rFonts w:asciiTheme="minorHAnsi" w:hAnsiTheme="minorHAnsi" w:cstheme="minorHAnsi"/>
          <w:lang w:eastAsia="zh-CN"/>
        </w:rPr>
        <w:t>亦开展了联络和协调，特别是在电力线通信（</w:t>
      </w:r>
      <w:r w:rsidRPr="005A05EA">
        <w:rPr>
          <w:rFonts w:asciiTheme="minorHAnsi" w:hAnsiTheme="minorHAnsi" w:cstheme="minorHAnsi"/>
          <w:lang w:eastAsia="zh-CN"/>
        </w:rPr>
        <w:t>PLT</w:t>
      </w:r>
      <w:r w:rsidRPr="005A05EA">
        <w:rPr>
          <w:rFonts w:asciiTheme="minorHAnsi" w:hAnsiTheme="minorHAnsi" w:cstheme="minorHAnsi"/>
          <w:lang w:eastAsia="zh-CN"/>
        </w:rPr>
        <w:t>）领域。</w:t>
      </w:r>
      <w:bookmarkStart w:id="103" w:name="_Toc378940144"/>
    </w:p>
    <w:p w:rsidR="0098361D" w:rsidRPr="005A05EA" w:rsidRDefault="0098361D" w:rsidP="00835D80">
      <w:pPr>
        <w:pStyle w:val="Heading2-R"/>
        <w:rPr>
          <w:rFonts w:asciiTheme="minorHAnsi" w:eastAsia="SimSun" w:hAnsiTheme="minorHAnsi" w:cstheme="minorHAnsi"/>
          <w:szCs w:val="24"/>
          <w:lang w:eastAsia="zh-CN"/>
        </w:rPr>
      </w:pPr>
      <w:bookmarkStart w:id="104" w:name="_Toc394481352"/>
      <w:r w:rsidRPr="005A05EA">
        <w:rPr>
          <w:rFonts w:asciiTheme="minorHAnsi" w:eastAsia="SimSun" w:hAnsiTheme="minorHAnsi" w:cstheme="minorHAnsi"/>
          <w:b/>
          <w:bCs/>
          <w:lang w:eastAsia="zh-CN"/>
        </w:rPr>
        <w:t>R.5.2</w:t>
      </w:r>
      <w:r w:rsidRPr="005A05EA">
        <w:rPr>
          <w:rFonts w:asciiTheme="minorHAnsi" w:eastAsia="SimSun" w:hAnsiTheme="minorHAnsi" w:cstheme="minorHAnsi"/>
          <w:b/>
          <w:bCs/>
          <w:lang w:eastAsia="zh-CN"/>
        </w:rPr>
        <w:tab/>
      </w:r>
      <w:bookmarkEnd w:id="103"/>
      <w:r w:rsidR="00751BE8">
        <w:rPr>
          <w:rFonts w:asciiTheme="minorHAnsi" w:eastAsia="SimSun" w:hAnsiTheme="minorHAnsi" w:cstheme="minorHAnsi" w:hint="eastAsia"/>
          <w:b/>
          <w:bCs/>
          <w:lang w:eastAsia="zh-CN"/>
        </w:rPr>
        <w:t>保持</w:t>
      </w:r>
      <w:r w:rsidRPr="005A05EA">
        <w:rPr>
          <w:rFonts w:asciiTheme="minorHAnsi" w:eastAsia="SimSun" w:hAnsiTheme="minorHAnsi" w:cstheme="minorHAnsi"/>
          <w:b/>
          <w:bCs/>
          <w:lang w:eastAsia="zh-CN"/>
        </w:rPr>
        <w:t>与发展活动</w:t>
      </w:r>
      <w:r w:rsidR="00751BE8">
        <w:rPr>
          <w:rFonts w:asciiTheme="minorHAnsi" w:eastAsia="SimSun" w:hAnsiTheme="minorHAnsi" w:cstheme="minorHAnsi" w:hint="eastAsia"/>
          <w:b/>
          <w:bCs/>
          <w:lang w:eastAsia="zh-CN"/>
        </w:rPr>
        <w:t>的</w:t>
      </w:r>
      <w:r w:rsidRPr="005A05EA">
        <w:rPr>
          <w:rFonts w:asciiTheme="minorHAnsi" w:eastAsia="SimSun" w:hAnsiTheme="minorHAnsi" w:cstheme="minorHAnsi"/>
          <w:b/>
          <w:bCs/>
          <w:lang w:eastAsia="zh-CN"/>
        </w:rPr>
        <w:t>联络</w:t>
      </w:r>
      <w:r w:rsidRPr="005A05EA">
        <w:rPr>
          <w:rFonts w:asciiTheme="minorHAnsi" w:eastAsia="SimSun" w:hAnsiTheme="minorHAnsi" w:cstheme="minorHAnsi"/>
          <w:b/>
          <w:bCs/>
          <w:lang w:eastAsia="zh-CN"/>
        </w:rPr>
        <w:t>/</w:t>
      </w:r>
      <w:r w:rsidR="00751BE8">
        <w:rPr>
          <w:rFonts w:asciiTheme="minorHAnsi" w:eastAsia="SimSun" w:hAnsiTheme="minorHAnsi" w:cstheme="minorHAnsi" w:hint="eastAsia"/>
          <w:b/>
          <w:bCs/>
          <w:lang w:eastAsia="zh-CN"/>
        </w:rPr>
        <w:t>提供</w:t>
      </w:r>
      <w:r w:rsidRPr="005A05EA">
        <w:rPr>
          <w:rFonts w:asciiTheme="minorHAnsi" w:eastAsia="SimSun" w:hAnsiTheme="minorHAnsi" w:cstheme="minorHAnsi"/>
          <w:b/>
          <w:bCs/>
          <w:lang w:eastAsia="zh-CN"/>
        </w:rPr>
        <w:t>支持</w:t>
      </w:r>
      <w:bookmarkEnd w:id="104"/>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无线电通信局为发展中国家提供了帮助并在无线电波传播、数字广播、数字红利和频谱管理方面向电信发展局（</w:t>
      </w:r>
      <w:r w:rsidRPr="005A05EA">
        <w:rPr>
          <w:rFonts w:asciiTheme="minorHAnsi" w:hAnsiTheme="minorHAnsi" w:cstheme="minorHAnsi"/>
          <w:szCs w:val="24"/>
          <w:lang w:eastAsia="zh-CN"/>
        </w:rPr>
        <w:t>BDT</w:t>
      </w:r>
      <w:r w:rsidRPr="005A05EA">
        <w:rPr>
          <w:rFonts w:asciiTheme="minorHAnsi" w:hAnsiTheme="minorHAnsi" w:cstheme="minorHAnsi"/>
          <w:szCs w:val="24"/>
          <w:lang w:eastAsia="zh-CN"/>
        </w:rPr>
        <w:t>）提供了支持。与非洲电信联盟（</w:t>
      </w:r>
      <w:r w:rsidRPr="005A05EA">
        <w:rPr>
          <w:rFonts w:asciiTheme="minorHAnsi" w:hAnsiTheme="minorHAnsi" w:cstheme="minorHAnsi"/>
          <w:szCs w:val="24"/>
          <w:lang w:eastAsia="zh-CN"/>
        </w:rPr>
        <w:t>ATU</w:t>
      </w:r>
      <w:r w:rsidRPr="005A05EA">
        <w:rPr>
          <w:rFonts w:asciiTheme="minorHAnsi" w:hAnsiTheme="minorHAnsi" w:cstheme="minorHAnsi"/>
          <w:szCs w:val="24"/>
          <w:lang w:eastAsia="zh-CN"/>
        </w:rPr>
        <w:t>）合作，为</w:t>
      </w:r>
      <w:r w:rsidRPr="005A05EA">
        <w:rPr>
          <w:rFonts w:asciiTheme="minorHAnsi" w:hAnsiTheme="minorHAnsi" w:cstheme="minorHAnsi"/>
          <w:szCs w:val="24"/>
          <w:lang w:eastAsia="zh-CN"/>
        </w:rPr>
        <w:t>48</w:t>
      </w:r>
      <w:r w:rsidRPr="005A05EA">
        <w:rPr>
          <w:rFonts w:asciiTheme="minorHAnsi" w:hAnsiTheme="minorHAnsi" w:cstheme="minorHAnsi"/>
          <w:szCs w:val="24"/>
          <w:lang w:eastAsia="zh-CN"/>
        </w:rPr>
        <w:t>个撒哈拉沙漠以南非洲国家主管部门提供了具体帮助，包括审议涉及数字电视广播的</w:t>
      </w:r>
      <w:r w:rsidRPr="005A05EA">
        <w:rPr>
          <w:rFonts w:asciiTheme="minorHAnsi" w:hAnsiTheme="minorHAnsi" w:cstheme="minorHAnsi"/>
          <w:szCs w:val="24"/>
          <w:lang w:eastAsia="zh-CN"/>
        </w:rPr>
        <w:t>GE-06</w:t>
      </w:r>
      <w:r w:rsidRPr="005A05EA">
        <w:rPr>
          <w:rFonts w:asciiTheme="minorHAnsi" w:hAnsiTheme="minorHAnsi" w:cstheme="minorHAnsi"/>
          <w:szCs w:val="24"/>
          <w:lang w:eastAsia="zh-CN"/>
        </w:rPr>
        <w:t>规划的</w:t>
      </w:r>
      <w:r w:rsidRPr="005A05EA">
        <w:rPr>
          <w:rFonts w:asciiTheme="minorHAnsi" w:hAnsiTheme="minorHAnsi" w:cstheme="minorHAnsi"/>
          <w:szCs w:val="24"/>
          <w:lang w:eastAsia="zh-CN"/>
        </w:rPr>
        <w:t>UHF</w:t>
      </w:r>
      <w:r w:rsidRPr="005A05EA">
        <w:rPr>
          <w:rFonts w:asciiTheme="minorHAnsi" w:hAnsiTheme="minorHAnsi" w:cstheme="minorHAnsi"/>
          <w:szCs w:val="24"/>
          <w:lang w:eastAsia="zh-CN"/>
        </w:rPr>
        <w:t>部分，从而使非洲区域一致同意有关</w:t>
      </w:r>
      <w:r w:rsidRPr="005A05EA">
        <w:rPr>
          <w:rFonts w:asciiTheme="minorHAnsi" w:hAnsiTheme="minorHAnsi" w:cstheme="minorHAnsi"/>
          <w:szCs w:val="24"/>
          <w:lang w:eastAsia="zh-CN"/>
        </w:rPr>
        <w:t>GE-06</w:t>
      </w:r>
      <w:r w:rsidRPr="005A05EA">
        <w:rPr>
          <w:rFonts w:asciiTheme="minorHAnsi" w:hAnsiTheme="minorHAnsi" w:cstheme="minorHAnsi"/>
          <w:szCs w:val="24"/>
          <w:lang w:eastAsia="zh-CN"/>
        </w:rPr>
        <w:t>规划的修正案，以便重新调配</w:t>
      </w:r>
      <w:r w:rsidRPr="005A05EA">
        <w:rPr>
          <w:rFonts w:asciiTheme="minorHAnsi" w:hAnsiTheme="minorHAnsi" w:cstheme="minorHAnsi"/>
          <w:szCs w:val="24"/>
          <w:lang w:eastAsia="zh-CN"/>
        </w:rPr>
        <w:t>694 MHz</w:t>
      </w:r>
      <w:r w:rsidRPr="005A05EA">
        <w:rPr>
          <w:rFonts w:asciiTheme="minorHAnsi" w:hAnsiTheme="minorHAnsi" w:cstheme="minorHAnsi"/>
          <w:szCs w:val="24"/>
          <w:lang w:eastAsia="zh-CN"/>
        </w:rPr>
        <w:t>以下的广播，并将</w:t>
      </w:r>
      <w:r w:rsidRPr="005A05EA">
        <w:rPr>
          <w:rFonts w:asciiTheme="minorHAnsi" w:hAnsiTheme="minorHAnsi" w:cstheme="minorHAnsi"/>
          <w:szCs w:val="24"/>
          <w:lang w:eastAsia="zh-CN"/>
        </w:rPr>
        <w:t>700</w:t>
      </w:r>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800 MHz</w:t>
      </w:r>
      <w:r w:rsidRPr="005A05EA">
        <w:rPr>
          <w:rFonts w:asciiTheme="minorHAnsi" w:hAnsiTheme="minorHAnsi" w:cstheme="minorHAnsi"/>
          <w:szCs w:val="24"/>
          <w:lang w:eastAsia="zh-CN"/>
        </w:rPr>
        <w:t>频段在该地区提供给移动业务使用。</w:t>
      </w:r>
    </w:p>
    <w:p w:rsidR="0098361D" w:rsidRPr="005A05EA" w:rsidRDefault="0098361D" w:rsidP="00835D80">
      <w:pPr>
        <w:pStyle w:val="Heading2-R"/>
        <w:rPr>
          <w:rFonts w:asciiTheme="minorHAnsi" w:eastAsia="SimSun" w:hAnsiTheme="minorHAnsi" w:cstheme="minorHAnsi"/>
          <w:b/>
          <w:bCs/>
          <w:lang w:eastAsia="zh-CN"/>
        </w:rPr>
      </w:pPr>
      <w:bookmarkStart w:id="105" w:name="_Toc378940145"/>
      <w:bookmarkStart w:id="106" w:name="_Toc394481353"/>
      <w:r w:rsidRPr="005A05EA">
        <w:rPr>
          <w:rFonts w:asciiTheme="minorHAnsi" w:eastAsia="SimSun" w:hAnsiTheme="minorHAnsi" w:cstheme="minorHAnsi"/>
          <w:b/>
          <w:bCs/>
          <w:lang w:eastAsia="zh-CN"/>
        </w:rPr>
        <w:t>R.5.3</w:t>
      </w:r>
      <w:r w:rsidRPr="005A05EA">
        <w:rPr>
          <w:rFonts w:asciiTheme="minorHAnsi" w:eastAsia="SimSun" w:hAnsiTheme="minorHAnsi" w:cstheme="minorHAnsi"/>
          <w:b/>
          <w:bCs/>
          <w:lang w:eastAsia="zh-CN"/>
        </w:rPr>
        <w:tab/>
      </w:r>
      <w:hyperlink r:id="rId140" w:history="1">
        <w:r w:rsidRPr="005A05EA">
          <w:rPr>
            <w:rStyle w:val="Hyperlink"/>
            <w:rFonts w:asciiTheme="minorHAnsi" w:eastAsia="SimSun" w:hAnsiTheme="minorHAnsi" w:cstheme="minorHAnsi"/>
            <w:b/>
            <w:bCs/>
            <w:lang w:eastAsia="zh-CN"/>
          </w:rPr>
          <w:t>研讨会</w:t>
        </w:r>
        <w:bookmarkEnd w:id="105"/>
        <w:bookmarkEnd w:id="106"/>
      </w:hyperlink>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无线电通信局通过</w:t>
      </w:r>
      <w:hyperlink r:id="rId141" w:history="1">
        <w:r w:rsidRPr="005A05EA">
          <w:rPr>
            <w:rStyle w:val="Hyperlink"/>
            <w:rFonts w:asciiTheme="minorHAnsi" w:hAnsiTheme="minorHAnsi" w:cstheme="minorHAnsi"/>
            <w:szCs w:val="24"/>
            <w:lang w:eastAsia="zh-CN"/>
          </w:rPr>
          <w:t>研讨会、讲习班和会议</w:t>
        </w:r>
      </w:hyperlink>
      <w:r w:rsidRPr="005A05EA">
        <w:rPr>
          <w:rFonts w:asciiTheme="minorHAnsi" w:hAnsiTheme="minorHAnsi" w:cstheme="minorHAnsi"/>
          <w:szCs w:val="24"/>
          <w:lang w:eastAsia="zh-CN"/>
        </w:rPr>
        <w:t>传播有关频率管理问题的专业技术并展开培训。</w:t>
      </w:r>
      <w:hyperlink r:id="rId142" w:history="1">
        <w:r w:rsidRPr="005A05EA">
          <w:rPr>
            <w:rStyle w:val="Hyperlink"/>
            <w:rFonts w:asciiTheme="minorHAnsi" w:hAnsiTheme="minorHAnsi" w:cstheme="minorHAnsi"/>
            <w:szCs w:val="24"/>
            <w:lang w:eastAsia="zh-CN"/>
          </w:rPr>
          <w:t>2012</w:t>
        </w:r>
        <w:r w:rsidRPr="005A05EA">
          <w:rPr>
            <w:rStyle w:val="Hyperlink"/>
            <w:rFonts w:asciiTheme="minorHAnsi" w:hAnsiTheme="minorHAnsi" w:cstheme="minorHAnsi"/>
            <w:szCs w:val="24"/>
            <w:lang w:eastAsia="zh-CN"/>
          </w:rPr>
          <w:t>年世界无线电通信研讨会（</w:t>
        </w:r>
        <w:r w:rsidRPr="005A05EA">
          <w:rPr>
            <w:rStyle w:val="Hyperlink"/>
            <w:rFonts w:asciiTheme="minorHAnsi" w:hAnsiTheme="minorHAnsi" w:cstheme="minorHAnsi"/>
            <w:szCs w:val="24"/>
            <w:lang w:eastAsia="zh-CN"/>
          </w:rPr>
          <w:t>WRS-12</w:t>
        </w:r>
        <w:r w:rsidRPr="005A05EA">
          <w:rPr>
            <w:rStyle w:val="Hyperlink"/>
            <w:rFonts w:asciiTheme="minorHAnsi" w:hAnsiTheme="minorHAnsi" w:cstheme="minorHAnsi"/>
            <w:szCs w:val="24"/>
            <w:lang w:eastAsia="zh-CN"/>
          </w:rPr>
          <w:t>）</w:t>
        </w:r>
      </w:hyperlink>
      <w:r w:rsidRPr="005A05EA">
        <w:rPr>
          <w:rFonts w:asciiTheme="minorHAnsi" w:hAnsiTheme="minorHAnsi" w:cstheme="minorHAnsi"/>
          <w:szCs w:val="24"/>
          <w:lang w:eastAsia="zh-CN"/>
        </w:rPr>
        <w:t>重点研究了</w:t>
      </w:r>
      <w:r w:rsidRPr="005A05EA">
        <w:rPr>
          <w:rFonts w:asciiTheme="minorHAnsi" w:hAnsiTheme="minorHAnsi" w:cstheme="minorHAnsi"/>
          <w:szCs w:val="24"/>
          <w:lang w:eastAsia="zh-CN"/>
        </w:rPr>
        <w:t>WRC-12</w:t>
      </w:r>
      <w:r w:rsidRPr="005A05EA">
        <w:rPr>
          <w:rFonts w:asciiTheme="minorHAnsi" w:hAnsiTheme="minorHAnsi" w:cstheme="minorHAnsi"/>
          <w:szCs w:val="24"/>
          <w:lang w:eastAsia="zh-CN"/>
        </w:rPr>
        <w:t>的成果和</w:t>
      </w:r>
      <w:r w:rsidRPr="005A05EA">
        <w:rPr>
          <w:rFonts w:asciiTheme="minorHAnsi" w:hAnsiTheme="minorHAnsi" w:cstheme="minorHAnsi"/>
          <w:szCs w:val="24"/>
          <w:lang w:eastAsia="zh-CN"/>
        </w:rPr>
        <w:t>WRC-15</w:t>
      </w:r>
      <w:r w:rsidRPr="005A05EA">
        <w:rPr>
          <w:rFonts w:asciiTheme="minorHAnsi" w:hAnsiTheme="minorHAnsi" w:cstheme="minorHAnsi"/>
          <w:szCs w:val="24"/>
          <w:lang w:eastAsia="zh-CN"/>
        </w:rPr>
        <w:t>的筹备情况、《无线电规则》规定的执行以及最新无线电通信技术问题。自</w:t>
      </w: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年始，无线电通信局还在哥斯达黎加（由</w:t>
      </w:r>
      <w:r w:rsidRPr="005A05EA">
        <w:rPr>
          <w:rFonts w:asciiTheme="minorHAnsi" w:hAnsiTheme="minorHAnsi" w:cstheme="minorHAnsi"/>
          <w:szCs w:val="24"/>
          <w:lang w:eastAsia="zh-CN"/>
        </w:rPr>
        <w:t>11</w:t>
      </w:r>
      <w:r w:rsidRPr="005A05EA">
        <w:rPr>
          <w:rFonts w:asciiTheme="minorHAnsi" w:hAnsiTheme="minorHAnsi" w:cstheme="minorHAnsi"/>
          <w:szCs w:val="24"/>
          <w:lang w:eastAsia="zh-CN"/>
        </w:rPr>
        <w:t>个国家的</w:t>
      </w:r>
      <w:r w:rsidRPr="005A05EA">
        <w:rPr>
          <w:rFonts w:asciiTheme="minorHAnsi" w:hAnsiTheme="minorHAnsi" w:cstheme="minorHAnsi"/>
          <w:szCs w:val="24"/>
          <w:lang w:eastAsia="zh-CN"/>
        </w:rPr>
        <w:t>100</w:t>
      </w:r>
      <w:r w:rsidRPr="005A05EA">
        <w:rPr>
          <w:rFonts w:asciiTheme="minorHAnsi" w:hAnsiTheme="minorHAnsi" w:cstheme="minorHAnsi"/>
          <w:szCs w:val="24"/>
          <w:lang w:eastAsia="zh-CN"/>
        </w:rPr>
        <w:t>名代表出席）、巴拉圭（由</w:t>
      </w:r>
      <w:r w:rsidRPr="005A05EA">
        <w:rPr>
          <w:rFonts w:asciiTheme="minorHAnsi" w:hAnsiTheme="minorHAnsi" w:cstheme="minorHAnsi"/>
          <w:szCs w:val="24"/>
          <w:lang w:eastAsia="zh-CN"/>
        </w:rPr>
        <w:t>12</w:t>
      </w:r>
      <w:r w:rsidRPr="005A05EA">
        <w:rPr>
          <w:rFonts w:asciiTheme="minorHAnsi" w:hAnsiTheme="minorHAnsi" w:cstheme="minorHAnsi"/>
          <w:szCs w:val="24"/>
          <w:lang w:eastAsia="zh-CN"/>
        </w:rPr>
        <w:t>个国家的</w:t>
      </w:r>
      <w:r w:rsidRPr="005A05EA">
        <w:rPr>
          <w:rFonts w:asciiTheme="minorHAnsi" w:hAnsiTheme="minorHAnsi" w:cstheme="minorHAnsi"/>
          <w:szCs w:val="24"/>
          <w:lang w:eastAsia="zh-CN"/>
        </w:rPr>
        <w:t>120</w:t>
      </w:r>
      <w:r w:rsidRPr="005A05EA">
        <w:rPr>
          <w:rFonts w:asciiTheme="minorHAnsi" w:hAnsiTheme="minorHAnsi" w:cstheme="minorHAnsi"/>
          <w:szCs w:val="24"/>
          <w:lang w:eastAsia="zh-CN"/>
        </w:rPr>
        <w:t>名代表出席）、喀麦隆（由</w:t>
      </w:r>
      <w:r w:rsidRPr="005A05EA">
        <w:rPr>
          <w:rFonts w:asciiTheme="minorHAnsi" w:hAnsiTheme="minorHAnsi" w:cstheme="minorHAnsi"/>
          <w:szCs w:val="24"/>
          <w:lang w:eastAsia="zh-CN"/>
        </w:rPr>
        <w:t>35</w:t>
      </w:r>
      <w:r w:rsidRPr="005A05EA">
        <w:rPr>
          <w:rFonts w:asciiTheme="minorHAnsi" w:hAnsiTheme="minorHAnsi" w:cstheme="minorHAnsi"/>
          <w:szCs w:val="24"/>
          <w:lang w:eastAsia="zh-CN"/>
        </w:rPr>
        <w:t>个国家的</w:t>
      </w:r>
      <w:r w:rsidRPr="005A05EA">
        <w:rPr>
          <w:rFonts w:asciiTheme="minorHAnsi" w:hAnsiTheme="minorHAnsi" w:cstheme="minorHAnsi"/>
          <w:szCs w:val="24"/>
          <w:lang w:eastAsia="zh-CN"/>
        </w:rPr>
        <w:t>150</w:t>
      </w:r>
      <w:r w:rsidRPr="005A05EA">
        <w:rPr>
          <w:rFonts w:asciiTheme="minorHAnsi" w:hAnsiTheme="minorHAnsi" w:cstheme="minorHAnsi"/>
          <w:szCs w:val="24"/>
          <w:lang w:eastAsia="zh-CN"/>
        </w:rPr>
        <w:t>名代表参加）、斐济（由</w:t>
      </w:r>
      <w:r w:rsidRPr="005A05EA">
        <w:rPr>
          <w:rFonts w:asciiTheme="minorHAnsi" w:hAnsiTheme="minorHAnsi" w:cstheme="minorHAnsi"/>
          <w:szCs w:val="24"/>
          <w:lang w:eastAsia="zh-CN"/>
        </w:rPr>
        <w:t>18</w:t>
      </w:r>
      <w:r w:rsidRPr="005A05EA">
        <w:rPr>
          <w:rFonts w:asciiTheme="minorHAnsi" w:hAnsiTheme="minorHAnsi" w:cstheme="minorHAnsi"/>
          <w:szCs w:val="24"/>
          <w:lang w:eastAsia="zh-CN"/>
        </w:rPr>
        <w:t>个国家的</w:t>
      </w:r>
      <w:r w:rsidRPr="005A05EA">
        <w:rPr>
          <w:rFonts w:asciiTheme="minorHAnsi" w:hAnsiTheme="minorHAnsi" w:cstheme="minorHAnsi"/>
          <w:szCs w:val="24"/>
          <w:lang w:eastAsia="zh-CN"/>
        </w:rPr>
        <w:t>60</w:t>
      </w:r>
      <w:r w:rsidRPr="005A05EA">
        <w:rPr>
          <w:rFonts w:asciiTheme="minorHAnsi" w:hAnsiTheme="minorHAnsi" w:cstheme="minorHAnsi"/>
          <w:szCs w:val="24"/>
          <w:lang w:eastAsia="zh-CN"/>
        </w:rPr>
        <w:t>名代表出席）突尼斯城（由</w:t>
      </w:r>
      <w:r w:rsidRPr="005A05EA">
        <w:rPr>
          <w:rFonts w:asciiTheme="minorHAnsi" w:hAnsiTheme="minorHAnsi" w:cstheme="minorHAnsi"/>
          <w:szCs w:val="24"/>
          <w:lang w:eastAsia="zh-CN"/>
        </w:rPr>
        <w:t>15</w:t>
      </w:r>
      <w:r w:rsidRPr="005A05EA">
        <w:rPr>
          <w:rFonts w:asciiTheme="minorHAnsi" w:hAnsiTheme="minorHAnsi" w:cstheme="minorHAnsi"/>
          <w:szCs w:val="24"/>
          <w:lang w:eastAsia="zh-CN"/>
        </w:rPr>
        <w:t>个国家的</w:t>
      </w:r>
      <w:r w:rsidRPr="005A05EA">
        <w:rPr>
          <w:rFonts w:asciiTheme="minorHAnsi" w:hAnsiTheme="minorHAnsi" w:cstheme="minorHAnsi"/>
          <w:szCs w:val="24"/>
          <w:lang w:eastAsia="zh-CN"/>
        </w:rPr>
        <w:t>70</w:t>
      </w:r>
      <w:r w:rsidRPr="005A05EA">
        <w:rPr>
          <w:rFonts w:asciiTheme="minorHAnsi" w:hAnsiTheme="minorHAnsi" w:cstheme="minorHAnsi"/>
          <w:szCs w:val="24"/>
          <w:lang w:eastAsia="zh-CN"/>
        </w:rPr>
        <w:t>名代表参加）</w:t>
      </w:r>
      <w:r w:rsidR="00690FC3" w:rsidRPr="005A05EA">
        <w:rPr>
          <w:rFonts w:asciiTheme="minorHAnsi" w:hAnsiTheme="minorHAnsi" w:cstheme="minorHAnsi"/>
          <w:szCs w:val="24"/>
          <w:lang w:eastAsia="zh-CN"/>
        </w:rPr>
        <w:t>和</w:t>
      </w:r>
      <w:r w:rsidR="00690FC3">
        <w:rPr>
          <w:rFonts w:asciiTheme="minorHAnsi" w:hAnsiTheme="minorHAnsi" w:cstheme="minorHAnsi" w:hint="eastAsia"/>
          <w:szCs w:val="24"/>
          <w:lang w:eastAsia="zh-CN"/>
        </w:rPr>
        <w:t>越南（由</w:t>
      </w:r>
      <w:r w:rsidR="00690FC3">
        <w:rPr>
          <w:rFonts w:asciiTheme="minorHAnsi" w:hAnsiTheme="minorHAnsi" w:cstheme="minorHAnsi"/>
          <w:szCs w:val="24"/>
          <w:lang w:eastAsia="zh-CN"/>
        </w:rPr>
        <w:t>1</w:t>
      </w:r>
      <w:r w:rsidR="00690FC3">
        <w:rPr>
          <w:rFonts w:asciiTheme="minorHAnsi" w:hAnsiTheme="minorHAnsi" w:cstheme="minorHAnsi" w:hint="eastAsia"/>
          <w:szCs w:val="24"/>
          <w:lang w:eastAsia="zh-CN"/>
        </w:rPr>
        <w:t>4</w:t>
      </w:r>
      <w:r w:rsidR="00690FC3">
        <w:rPr>
          <w:rFonts w:asciiTheme="minorHAnsi" w:hAnsiTheme="minorHAnsi" w:cstheme="minorHAnsi" w:hint="eastAsia"/>
          <w:szCs w:val="24"/>
          <w:lang w:eastAsia="zh-CN"/>
        </w:rPr>
        <w:t>个国家的</w:t>
      </w:r>
      <w:r w:rsidR="00690FC3">
        <w:rPr>
          <w:rFonts w:asciiTheme="minorHAnsi" w:hAnsiTheme="minorHAnsi" w:cstheme="minorHAnsi" w:hint="eastAsia"/>
          <w:szCs w:val="24"/>
          <w:lang w:eastAsia="zh-CN"/>
        </w:rPr>
        <w:t>9</w:t>
      </w:r>
      <w:r w:rsidR="00690FC3">
        <w:rPr>
          <w:rFonts w:asciiTheme="minorHAnsi" w:hAnsiTheme="minorHAnsi" w:cstheme="minorHAnsi"/>
          <w:szCs w:val="24"/>
          <w:lang w:eastAsia="zh-CN"/>
        </w:rPr>
        <w:t>0</w:t>
      </w:r>
      <w:r w:rsidR="00690FC3">
        <w:rPr>
          <w:rFonts w:asciiTheme="minorHAnsi" w:hAnsiTheme="minorHAnsi" w:cstheme="minorHAnsi" w:hint="eastAsia"/>
          <w:szCs w:val="24"/>
          <w:lang w:eastAsia="zh-CN"/>
        </w:rPr>
        <w:t>名代表参加）</w:t>
      </w:r>
      <w:r w:rsidRPr="005A05EA">
        <w:rPr>
          <w:rFonts w:asciiTheme="minorHAnsi" w:hAnsiTheme="minorHAnsi" w:cstheme="minorHAnsi"/>
          <w:szCs w:val="24"/>
          <w:lang w:eastAsia="zh-CN"/>
        </w:rPr>
        <w:t>组织了区域性研讨会。这些研讨会都包含为期一天的论坛，旨在讨论紧迫的频谱问题，如创新与挑战（哥斯达黎加）、数字红利（巴拉圭）、</w:t>
      </w:r>
      <w:r w:rsidRPr="005A05EA">
        <w:rPr>
          <w:rFonts w:asciiTheme="minorHAnsi" w:hAnsiTheme="minorHAnsi" w:cstheme="minorHAnsi"/>
          <w:szCs w:val="24"/>
          <w:lang w:eastAsia="zh-CN"/>
        </w:rPr>
        <w:t>UHF</w:t>
      </w:r>
      <w:r w:rsidRPr="005A05EA">
        <w:rPr>
          <w:rFonts w:asciiTheme="minorHAnsi" w:hAnsiTheme="minorHAnsi" w:cstheme="minorHAnsi"/>
          <w:szCs w:val="24"/>
          <w:lang w:eastAsia="zh-CN"/>
        </w:rPr>
        <w:t>频段的未来（喀麦隆）、</w:t>
      </w:r>
      <w:r w:rsidRPr="005A05EA">
        <w:rPr>
          <w:rFonts w:asciiTheme="minorHAnsi" w:hAnsiTheme="minorHAnsi" w:cstheme="minorHAnsi"/>
          <w:szCs w:val="24"/>
          <w:lang w:eastAsia="zh-CN"/>
        </w:rPr>
        <w:t>C</w:t>
      </w:r>
      <w:r w:rsidRPr="005A05EA">
        <w:rPr>
          <w:rFonts w:asciiTheme="minorHAnsi" w:hAnsiTheme="minorHAnsi" w:cstheme="minorHAnsi"/>
          <w:szCs w:val="24"/>
          <w:lang w:eastAsia="zh-CN"/>
        </w:rPr>
        <w:t>频段的未来（斐济）、认</w:t>
      </w:r>
      <w:r w:rsidRPr="005A05EA">
        <w:rPr>
          <w:rFonts w:asciiTheme="minorHAnsi" w:hAnsiTheme="minorHAnsi" w:cstheme="minorHAnsi"/>
          <w:szCs w:val="24"/>
          <w:lang w:eastAsia="zh-CN"/>
        </w:rPr>
        <w:lastRenderedPageBreak/>
        <w:t>知无线电和空白频谱（突尼斯城）</w:t>
      </w:r>
      <w:r w:rsidR="00AC6920">
        <w:rPr>
          <w:rFonts w:asciiTheme="minorHAnsi" w:hAnsiTheme="minorHAnsi" w:cstheme="minorHAnsi" w:hint="eastAsia"/>
          <w:szCs w:val="24"/>
          <w:lang w:eastAsia="zh-CN"/>
        </w:rPr>
        <w:t>以及频谱管理新趋势（越南）</w:t>
      </w:r>
      <w:r w:rsidRPr="005A05EA">
        <w:rPr>
          <w:rFonts w:asciiTheme="minorHAnsi" w:hAnsiTheme="minorHAnsi" w:cstheme="minorHAnsi"/>
          <w:szCs w:val="24"/>
          <w:lang w:eastAsia="zh-CN"/>
        </w:rPr>
        <w:t>。无线电通信局还参与了有关频谱管理、空间无线电通信应用、气候变化与应急通信等有关的国际电联其它研讨会，并与相关国际、区域性和国家组织就标准制定工作开展了联络。</w:t>
      </w:r>
    </w:p>
    <w:p w:rsidR="0098361D" w:rsidRPr="005A05EA" w:rsidRDefault="0098361D" w:rsidP="00835D80">
      <w:pPr>
        <w:ind w:firstLineChars="200" w:firstLine="480"/>
        <w:rPr>
          <w:rFonts w:asciiTheme="minorHAnsi" w:hAnsiTheme="minorHAnsi" w:cstheme="minorHAnsi"/>
          <w:lang w:eastAsia="zh-CN"/>
        </w:rPr>
      </w:pPr>
    </w:p>
    <w:p w:rsidR="0098361D" w:rsidRPr="005A05EA" w:rsidRDefault="0098361D" w:rsidP="00835D80">
      <w:pPr>
        <w:overflowPunct/>
        <w:autoSpaceDE/>
        <w:autoSpaceDN/>
        <w:adjustRightInd/>
        <w:spacing w:before="0"/>
        <w:textAlignment w:val="auto"/>
        <w:rPr>
          <w:rFonts w:asciiTheme="minorHAnsi" w:hAnsiTheme="minorHAnsi" w:cstheme="minorHAnsi"/>
          <w:sz w:val="22"/>
          <w:lang w:eastAsia="zh-CN"/>
        </w:rPr>
        <w:sectPr w:rsidR="0098361D" w:rsidRPr="005A05EA" w:rsidSect="0098361D">
          <w:headerReference w:type="even" r:id="rId143"/>
          <w:headerReference w:type="default" r:id="rId144"/>
          <w:footerReference w:type="default" r:id="rId145"/>
          <w:headerReference w:type="first" r:id="rId146"/>
          <w:footerReference w:type="first" r:id="rId147"/>
          <w:type w:val="nextColumn"/>
          <w:pgSz w:w="11907" w:h="16834"/>
          <w:pgMar w:top="1418" w:right="1134" w:bottom="1418" w:left="1134" w:header="720" w:footer="720" w:gutter="0"/>
          <w:paperSrc w:first="15" w:other="15"/>
          <w:cols w:space="720"/>
          <w:titlePg/>
        </w:sectPr>
      </w:pPr>
    </w:p>
    <w:p w:rsidR="0098361D" w:rsidRPr="005A05EA" w:rsidRDefault="0098361D" w:rsidP="00835D80">
      <w:pPr>
        <w:pStyle w:val="Heading1"/>
        <w:jc w:val="center"/>
        <w:rPr>
          <w:rFonts w:asciiTheme="minorHAnsi" w:hAnsiTheme="minorHAnsi" w:cstheme="minorHAnsi"/>
          <w:color w:val="5F497A"/>
          <w:sz w:val="56"/>
          <w:szCs w:val="56"/>
        </w:rPr>
      </w:pPr>
      <w:bookmarkStart w:id="107" w:name="_Toc394481354"/>
      <w:r w:rsidRPr="005A05EA">
        <w:rPr>
          <w:rFonts w:asciiTheme="minorHAnsi" w:hAnsiTheme="minorHAnsi" w:cstheme="minorHAnsi"/>
          <w:color w:val="5F497A"/>
          <w:sz w:val="56"/>
          <w:szCs w:val="56"/>
        </w:rPr>
        <w:lastRenderedPageBreak/>
        <w:t>电信标准化部门</w:t>
      </w:r>
      <w:bookmarkEnd w:id="107"/>
    </w:p>
    <w:p w:rsidR="0098361D" w:rsidRPr="005A05EA" w:rsidRDefault="0098361D" w:rsidP="00835D80">
      <w:pPr>
        <w:pStyle w:val="Heading1"/>
        <w:jc w:val="center"/>
        <w:rPr>
          <w:rFonts w:asciiTheme="minorHAnsi" w:hAnsiTheme="minorHAnsi" w:cstheme="minorHAnsi"/>
          <w:color w:val="5F497A"/>
          <w:sz w:val="200"/>
          <w:szCs w:val="200"/>
          <w:lang w:eastAsia="zh-CN"/>
        </w:rPr>
      </w:pPr>
      <w:bookmarkStart w:id="108" w:name="_Toc321992272"/>
      <w:bookmarkStart w:id="109" w:name="_Toc347737028"/>
      <w:bookmarkStart w:id="110" w:name="_Toc348294568"/>
      <w:bookmarkStart w:id="111" w:name="_Toc350851593"/>
      <w:bookmarkStart w:id="112" w:name="_Toc378599660"/>
      <w:bookmarkStart w:id="113" w:name="_Toc378757043"/>
      <w:bookmarkStart w:id="114" w:name="_Toc378940147"/>
      <w:bookmarkStart w:id="115" w:name="_Toc386446426"/>
      <w:bookmarkStart w:id="116" w:name="_Toc394481355"/>
      <w:r w:rsidRPr="005A05EA">
        <w:rPr>
          <w:rFonts w:asciiTheme="minorHAnsi" w:hAnsiTheme="minorHAnsi" w:cstheme="minorHAnsi"/>
          <w:color w:val="5F497A"/>
          <w:sz w:val="200"/>
          <w:szCs w:val="200"/>
        </w:rPr>
        <w:t>ITU-T</w:t>
      </w:r>
      <w:bookmarkEnd w:id="108"/>
      <w:bookmarkEnd w:id="109"/>
      <w:bookmarkEnd w:id="110"/>
      <w:bookmarkEnd w:id="111"/>
      <w:bookmarkEnd w:id="112"/>
      <w:bookmarkEnd w:id="113"/>
      <w:bookmarkEnd w:id="114"/>
      <w:bookmarkEnd w:id="115"/>
      <w:bookmarkEnd w:id="116"/>
    </w:p>
    <w:p w:rsidR="00F51AB5" w:rsidRPr="005A05EA" w:rsidRDefault="00F51AB5" w:rsidP="00835D80">
      <w:pPr>
        <w:rPr>
          <w:rFonts w:asciiTheme="minorHAnsi" w:hAnsiTheme="minorHAnsi" w:cstheme="minorHAnsi"/>
          <w:lang w:eastAsia="zh-CN"/>
        </w:rPr>
      </w:pPr>
    </w:p>
    <w:tbl>
      <w:tblPr>
        <w:tblW w:w="10173" w:type="dxa"/>
        <w:tblLayout w:type="fixed"/>
        <w:tblLook w:val="04A0" w:firstRow="1" w:lastRow="0" w:firstColumn="1" w:lastColumn="0" w:noHBand="0" w:noVBand="1"/>
      </w:tblPr>
      <w:tblGrid>
        <w:gridCol w:w="2518"/>
        <w:gridCol w:w="1034"/>
        <w:gridCol w:w="1376"/>
        <w:gridCol w:w="1899"/>
        <w:gridCol w:w="652"/>
        <w:gridCol w:w="2694"/>
      </w:tblGrid>
      <w:tr w:rsidR="0098361D" w:rsidRPr="005A05EA" w:rsidTr="00370ACC">
        <w:tc>
          <w:tcPr>
            <w:tcW w:w="10173" w:type="dxa"/>
            <w:gridSpan w:val="6"/>
            <w:tcBorders>
              <w:top w:val="single" w:sz="12" w:space="0" w:color="FFFFFF"/>
              <w:left w:val="nil"/>
              <w:bottom w:val="single" w:sz="12" w:space="0" w:color="FFFFFF"/>
              <w:right w:val="single" w:sz="18" w:space="0" w:color="FFFFFF"/>
            </w:tcBorders>
            <w:shd w:val="clear" w:color="auto" w:fill="CCC0D9"/>
          </w:tcPr>
          <w:p w:rsidR="0098361D" w:rsidRPr="005A05EA" w:rsidRDefault="0098361D" w:rsidP="00835D80">
            <w:pPr>
              <w:jc w:val="center"/>
              <w:rPr>
                <w:rFonts w:asciiTheme="minorHAnsi" w:hAnsiTheme="minorHAnsi" w:cstheme="minorHAnsi"/>
              </w:rPr>
            </w:pPr>
          </w:p>
          <w:p w:rsidR="0098361D" w:rsidRPr="005A05EA" w:rsidRDefault="0098361D" w:rsidP="00835D80">
            <w:pPr>
              <w:jc w:val="center"/>
              <w:rPr>
                <w:rFonts w:asciiTheme="minorHAnsi" w:hAnsiTheme="minorHAnsi" w:cstheme="minorHAnsi"/>
                <w:b/>
                <w:bCs/>
                <w:iCs/>
                <w:color w:val="FFFFFF"/>
                <w:sz w:val="36"/>
                <w:szCs w:val="36"/>
              </w:rPr>
            </w:pPr>
            <w:r w:rsidRPr="005A05EA">
              <w:rPr>
                <w:rFonts w:asciiTheme="minorHAnsi" w:eastAsia="STKaiti" w:hAnsiTheme="minorHAnsi" w:cstheme="minorHAnsi"/>
                <w:b/>
                <w:bCs/>
                <w:iCs/>
                <w:sz w:val="36"/>
                <w:szCs w:val="36"/>
              </w:rPr>
              <w:t>战略目标</w:t>
            </w:r>
          </w:p>
          <w:p w:rsidR="0098361D" w:rsidRPr="005A05EA" w:rsidRDefault="0098361D" w:rsidP="00835D80">
            <w:pPr>
              <w:rPr>
                <w:rFonts w:asciiTheme="minorHAnsi" w:hAnsiTheme="minorHAnsi" w:cstheme="minorHAnsi"/>
                <w:b/>
                <w:bCs/>
              </w:rPr>
            </w:pPr>
          </w:p>
        </w:tc>
      </w:tr>
      <w:tr w:rsidR="0098361D" w:rsidRPr="005A05EA" w:rsidTr="00370ACC">
        <w:tc>
          <w:tcPr>
            <w:tcW w:w="3552"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98361D" w:rsidP="00835D80">
            <w:pPr>
              <w:pStyle w:val="Boxtext"/>
              <w:rPr>
                <w:rFonts w:asciiTheme="minorHAnsi" w:hAnsiTheme="minorHAnsi" w:cstheme="minorHAnsi"/>
                <w:lang w:val="en-GB"/>
              </w:rPr>
            </w:pPr>
            <w:r w:rsidRPr="005A05EA">
              <w:rPr>
                <w:rFonts w:asciiTheme="minorHAnsi" w:hAnsiTheme="minorHAnsi" w:cstheme="minorHAnsi"/>
              </w:rPr>
              <w:t>制定互操作、非歧视性国际标准（</w:t>
            </w:r>
            <w:r w:rsidRPr="005A05EA">
              <w:rPr>
                <w:rFonts w:asciiTheme="minorHAnsi" w:hAnsiTheme="minorHAnsi" w:cstheme="minorHAnsi"/>
              </w:rPr>
              <w:t>ITU-T</w:t>
            </w:r>
            <w:r w:rsidRPr="005A05EA">
              <w:rPr>
                <w:rFonts w:asciiTheme="minorHAnsi" w:hAnsiTheme="minorHAnsi" w:cstheme="minorHAnsi"/>
              </w:rPr>
              <w:t>建议书）。</w:t>
            </w:r>
          </w:p>
        </w:tc>
        <w:tc>
          <w:tcPr>
            <w:tcW w:w="3275"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98361D" w:rsidP="00835D80">
            <w:pPr>
              <w:pStyle w:val="Boxtext"/>
              <w:rPr>
                <w:rFonts w:asciiTheme="minorHAnsi" w:hAnsiTheme="minorHAnsi" w:cstheme="minorHAnsi"/>
                <w:lang w:val="en-GB"/>
              </w:rPr>
            </w:pPr>
            <w:r w:rsidRPr="005A05EA">
              <w:rPr>
                <w:rFonts w:asciiTheme="minorHAnsi" w:hAnsiTheme="minorHAnsi" w:cstheme="minorHAnsi"/>
              </w:rPr>
              <w:t>帮助缩小发达国家和发展中国家之间标准化工作差距。</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98361D" w:rsidP="00835D80">
            <w:pPr>
              <w:pStyle w:val="Boxtext"/>
              <w:rPr>
                <w:rFonts w:asciiTheme="minorHAnsi" w:hAnsiTheme="minorHAnsi" w:cstheme="minorHAnsi"/>
                <w:lang w:val="en-GB"/>
              </w:rPr>
            </w:pPr>
            <w:r w:rsidRPr="005A05EA">
              <w:rPr>
                <w:rFonts w:asciiTheme="minorHAnsi" w:hAnsiTheme="minorHAnsi" w:cstheme="minorHAnsi"/>
              </w:rPr>
              <w:t>扩大并推进国际标准化机构和区域性标准化机构之间的国际合作。</w:t>
            </w:r>
          </w:p>
        </w:tc>
      </w:tr>
      <w:tr w:rsidR="0098361D" w:rsidRPr="005A05EA" w:rsidTr="00370ACC">
        <w:tc>
          <w:tcPr>
            <w:tcW w:w="10173" w:type="dxa"/>
            <w:gridSpan w:val="6"/>
            <w:tcBorders>
              <w:top w:val="single" w:sz="12" w:space="0" w:color="FFFFFF"/>
              <w:left w:val="nil"/>
              <w:bottom w:val="single" w:sz="12" w:space="0" w:color="FFFFFF"/>
              <w:right w:val="single" w:sz="18" w:space="0" w:color="FFFFFF"/>
            </w:tcBorders>
            <w:shd w:val="clear" w:color="auto" w:fill="CCC0D9"/>
          </w:tcPr>
          <w:p w:rsidR="0098361D" w:rsidRPr="005A05EA" w:rsidRDefault="0098361D" w:rsidP="00835D80">
            <w:pPr>
              <w:jc w:val="center"/>
              <w:rPr>
                <w:rFonts w:asciiTheme="minorHAnsi" w:hAnsiTheme="minorHAnsi" w:cstheme="minorHAnsi"/>
                <w:lang w:val="en-US" w:eastAsia="zh-CN"/>
              </w:rPr>
            </w:pPr>
          </w:p>
          <w:p w:rsidR="0098361D" w:rsidRPr="005A05EA" w:rsidRDefault="00E145AB" w:rsidP="00835D80">
            <w:pPr>
              <w:jc w:val="center"/>
              <w:rPr>
                <w:rFonts w:asciiTheme="minorHAnsi" w:hAnsiTheme="minorHAnsi" w:cstheme="minorHAnsi"/>
                <w:lang w:val="en-US" w:eastAsia="zh-CN"/>
              </w:rPr>
            </w:pPr>
            <w:r>
              <w:rPr>
                <w:rFonts w:asciiTheme="minorHAnsi" w:eastAsia="STKaiti" w:hAnsiTheme="minorHAnsi" w:cstheme="minorHAnsi" w:hint="eastAsia"/>
                <w:b/>
                <w:bCs/>
                <w:iCs/>
                <w:sz w:val="36"/>
                <w:szCs w:val="36"/>
                <w:lang w:eastAsia="zh-CN"/>
              </w:rPr>
              <w:t>部门</w:t>
            </w:r>
            <w:r w:rsidR="0098361D" w:rsidRPr="005A05EA">
              <w:rPr>
                <w:rFonts w:asciiTheme="minorHAnsi" w:eastAsia="STKaiti" w:hAnsiTheme="minorHAnsi" w:cstheme="minorHAnsi"/>
                <w:b/>
                <w:bCs/>
                <w:iCs/>
                <w:sz w:val="36"/>
                <w:szCs w:val="36"/>
              </w:rPr>
              <w:t>目标</w:t>
            </w:r>
          </w:p>
          <w:p w:rsidR="0098361D" w:rsidRPr="005A05EA" w:rsidRDefault="0098361D" w:rsidP="00835D80">
            <w:pPr>
              <w:overflowPunct/>
              <w:autoSpaceDE/>
              <w:autoSpaceDN/>
              <w:adjustRightInd/>
              <w:spacing w:before="0"/>
              <w:jc w:val="center"/>
              <w:textAlignment w:val="auto"/>
              <w:rPr>
                <w:rFonts w:asciiTheme="minorHAnsi" w:hAnsiTheme="minorHAnsi" w:cstheme="minorHAnsi"/>
                <w:b/>
                <w:bCs/>
                <w:iCs/>
                <w:color w:val="FFFFFF"/>
                <w:sz w:val="36"/>
                <w:szCs w:val="36"/>
                <w:lang w:val="en-US" w:eastAsia="zh-CN"/>
              </w:rPr>
            </w:pPr>
          </w:p>
        </w:tc>
      </w:tr>
      <w:tr w:rsidR="0098361D" w:rsidRPr="005A05EA" w:rsidTr="00370ACC">
        <w:tc>
          <w:tcPr>
            <w:tcW w:w="2518" w:type="dxa"/>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E145AB" w:rsidP="00835D80">
            <w:pPr>
              <w:pStyle w:val="Boxtitle"/>
              <w:jc w:val="left"/>
              <w:rPr>
                <w:rFonts w:asciiTheme="minorHAnsi" w:hAnsiTheme="minorHAnsi" w:cstheme="minorHAnsi"/>
                <w:color w:val="FFFFFF" w:themeColor="background1"/>
              </w:rPr>
            </w:pPr>
            <w:r>
              <w:rPr>
                <w:rFonts w:asciiTheme="minorHAnsi" w:hAnsiTheme="minorHAnsi" w:cstheme="minorHAnsi" w:hint="eastAsia"/>
                <w:color w:val="FFFFFF" w:themeColor="background1"/>
              </w:rPr>
              <w:t>部门</w:t>
            </w:r>
            <w:r w:rsidR="0098361D" w:rsidRPr="005A05EA">
              <w:rPr>
                <w:rFonts w:asciiTheme="minorHAnsi" w:hAnsiTheme="minorHAnsi" w:cstheme="minorHAnsi"/>
                <w:color w:val="FFFFFF" w:themeColor="background1"/>
              </w:rPr>
              <w:t>目标</w:t>
            </w:r>
            <w:r w:rsidR="0098361D" w:rsidRPr="005A05EA">
              <w:rPr>
                <w:rFonts w:asciiTheme="minorHAnsi" w:hAnsiTheme="minorHAnsi" w:cstheme="minorHAnsi"/>
                <w:color w:val="FFFFFF" w:themeColor="background1"/>
              </w:rPr>
              <w:t>1</w:t>
            </w:r>
          </w:p>
          <w:p w:rsidR="0098361D" w:rsidRPr="005A05EA" w:rsidRDefault="0098361D" w:rsidP="00835D80">
            <w:pPr>
              <w:pStyle w:val="Boxtext"/>
              <w:rPr>
                <w:rFonts w:asciiTheme="minorHAnsi" w:hAnsiTheme="minorHAnsi" w:cstheme="minorHAnsi"/>
                <w:color w:val="FFFFFF" w:themeColor="background1"/>
              </w:rPr>
            </w:pPr>
            <w:r w:rsidRPr="005A05EA">
              <w:rPr>
                <w:rFonts w:asciiTheme="minorHAnsi" w:hAnsiTheme="minorHAnsi" w:cstheme="minorHAnsi"/>
                <w:color w:val="FFFFFF" w:themeColor="background1"/>
              </w:rPr>
              <w:t>促进合作</w:t>
            </w:r>
          </w:p>
        </w:tc>
        <w:tc>
          <w:tcPr>
            <w:tcW w:w="2410"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E145AB"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2</w:t>
            </w:r>
          </w:p>
          <w:p w:rsidR="0098361D" w:rsidRPr="005A05EA" w:rsidRDefault="0098361D" w:rsidP="00835D80">
            <w:pPr>
              <w:pStyle w:val="Boxtext"/>
              <w:rPr>
                <w:rFonts w:asciiTheme="minorHAnsi" w:hAnsiTheme="minorHAnsi" w:cstheme="minorHAnsi"/>
                <w:color w:val="FFFFFF" w:themeColor="background1"/>
              </w:rPr>
            </w:pPr>
            <w:r w:rsidRPr="005A05EA">
              <w:rPr>
                <w:rFonts w:asciiTheme="minorHAnsi" w:hAnsiTheme="minorHAnsi" w:cstheme="minorHAnsi"/>
                <w:color w:val="FFFFFF" w:themeColor="background1"/>
              </w:rPr>
              <w:t>制定全球标准</w:t>
            </w:r>
          </w:p>
        </w:tc>
        <w:tc>
          <w:tcPr>
            <w:tcW w:w="2551" w:type="dxa"/>
            <w:gridSpan w:val="2"/>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E145AB"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3</w:t>
            </w:r>
          </w:p>
          <w:p w:rsidR="0098361D" w:rsidRPr="005A05EA" w:rsidRDefault="0098361D" w:rsidP="00835D80">
            <w:pPr>
              <w:pStyle w:val="Boxtext"/>
              <w:rPr>
                <w:rFonts w:asciiTheme="minorHAnsi" w:hAnsiTheme="minorHAnsi" w:cstheme="minorHAnsi"/>
                <w:color w:val="FFFFFF" w:themeColor="background1"/>
              </w:rPr>
            </w:pPr>
            <w:r w:rsidRPr="005A05EA">
              <w:rPr>
                <w:rFonts w:asciiTheme="minorHAnsi" w:hAnsiTheme="minorHAnsi" w:cstheme="minorHAnsi"/>
                <w:color w:val="FFFFFF" w:themeColor="background1"/>
              </w:rPr>
              <w:t>缩小标准化工作差距</w:t>
            </w:r>
          </w:p>
        </w:tc>
        <w:tc>
          <w:tcPr>
            <w:tcW w:w="2694" w:type="dxa"/>
            <w:tcBorders>
              <w:top w:val="single" w:sz="12" w:space="0" w:color="FFFFFF"/>
              <w:left w:val="single" w:sz="12" w:space="0" w:color="FFFFFF"/>
              <w:bottom w:val="single" w:sz="12" w:space="0" w:color="FFFFFF"/>
              <w:right w:val="single" w:sz="12" w:space="0" w:color="FFFFFF"/>
            </w:tcBorders>
            <w:shd w:val="clear" w:color="auto" w:fill="5F497A"/>
          </w:tcPr>
          <w:p w:rsidR="0098361D" w:rsidRPr="005A05EA" w:rsidRDefault="00E145AB" w:rsidP="00835D80">
            <w:pPr>
              <w:overflowPunct/>
              <w:autoSpaceDE/>
              <w:autoSpaceDN/>
              <w:adjustRightInd/>
              <w:spacing w:after="120"/>
              <w:textAlignment w:val="auto"/>
              <w:rPr>
                <w:rFonts w:asciiTheme="minorHAnsi" w:hAnsiTheme="minorHAnsi" w:cstheme="minorHAnsi"/>
                <w:b/>
                <w:bCs/>
                <w:color w:val="FFFFFF" w:themeColor="background1"/>
                <w:sz w:val="22"/>
                <w:szCs w:val="22"/>
                <w:lang w:val="en-US" w:eastAsia="zh-CN"/>
              </w:rPr>
            </w:pPr>
            <w:r>
              <w:rPr>
                <w:rFonts w:asciiTheme="minorHAnsi" w:hAnsiTheme="minorHAnsi" w:cstheme="minorHAnsi" w:hint="eastAsia"/>
                <w:b/>
                <w:bCs/>
                <w:color w:val="FFFFFF" w:themeColor="background1"/>
                <w:sz w:val="22"/>
                <w:szCs w:val="22"/>
                <w:lang w:eastAsia="zh-CN"/>
              </w:rPr>
              <w:t>部门</w:t>
            </w:r>
            <w:r w:rsidR="0098361D" w:rsidRPr="005A05EA">
              <w:rPr>
                <w:rFonts w:asciiTheme="minorHAnsi" w:hAnsiTheme="minorHAnsi" w:cstheme="minorHAnsi"/>
                <w:b/>
                <w:bCs/>
                <w:color w:val="FFFFFF" w:themeColor="background1"/>
                <w:sz w:val="22"/>
                <w:szCs w:val="22"/>
                <w:lang w:eastAsia="zh-CN"/>
              </w:rPr>
              <w:t>目标</w:t>
            </w:r>
            <w:r w:rsidR="0098361D" w:rsidRPr="005A05EA">
              <w:rPr>
                <w:rFonts w:asciiTheme="minorHAnsi" w:hAnsiTheme="minorHAnsi" w:cstheme="minorHAnsi"/>
                <w:b/>
                <w:bCs/>
                <w:color w:val="FFFFFF" w:themeColor="background1"/>
                <w:sz w:val="22"/>
                <w:szCs w:val="22"/>
                <w:lang w:eastAsia="zh-CN"/>
              </w:rPr>
              <w:t>4</w:t>
            </w:r>
          </w:p>
          <w:p w:rsidR="0098361D" w:rsidRPr="005A05EA" w:rsidRDefault="0098361D" w:rsidP="00835D80">
            <w:pPr>
              <w:pStyle w:val="Boxtext"/>
              <w:rPr>
                <w:rFonts w:asciiTheme="minorHAnsi" w:hAnsiTheme="minorHAnsi" w:cstheme="minorHAnsi"/>
                <w:color w:val="FFFFFF" w:themeColor="background1"/>
              </w:rPr>
            </w:pPr>
            <w:r w:rsidRPr="005A05EA">
              <w:rPr>
                <w:rFonts w:asciiTheme="minorHAnsi" w:hAnsiTheme="minorHAnsi" w:cstheme="minorHAnsi"/>
                <w:color w:val="FFFFFF" w:themeColor="background1"/>
              </w:rPr>
              <w:t>传播信息和专业知识</w:t>
            </w:r>
          </w:p>
        </w:tc>
      </w:tr>
    </w:tbl>
    <w:p w:rsidR="0098361D" w:rsidRPr="005A05EA" w:rsidRDefault="0098361D" w:rsidP="00835D80">
      <w:pPr>
        <w:rPr>
          <w:rFonts w:asciiTheme="minorHAnsi" w:hAnsiTheme="minorHAnsi" w:cstheme="minorHAnsi"/>
          <w:i/>
          <w:color w:val="FFFFFF"/>
          <w:sz w:val="20"/>
          <w:lang w:eastAsia="zh-CN"/>
        </w:rPr>
      </w:pPr>
    </w:p>
    <w:p w:rsidR="00C06F54" w:rsidRPr="005A05EA" w:rsidRDefault="00C06F54" w:rsidP="00835D80">
      <w:pPr>
        <w:pStyle w:val="Heading1-T"/>
        <w:rPr>
          <w:rFonts w:asciiTheme="minorHAnsi" w:hAnsiTheme="minorHAnsi" w:cstheme="minorHAnsi"/>
          <w:lang w:eastAsia="zh-CN"/>
        </w:rPr>
      </w:pPr>
      <w:r w:rsidRPr="005A05EA">
        <w:rPr>
          <w:rFonts w:asciiTheme="minorHAnsi" w:hAnsiTheme="minorHAnsi" w:cstheme="minorHAnsi"/>
          <w:lang w:eastAsia="zh-CN"/>
        </w:rPr>
        <w:br w:type="page"/>
      </w:r>
    </w:p>
    <w:p w:rsidR="0098361D" w:rsidRPr="005A05EA" w:rsidRDefault="0098361D" w:rsidP="00835D80">
      <w:pPr>
        <w:pStyle w:val="Heading1-T"/>
        <w:rPr>
          <w:rFonts w:asciiTheme="minorHAnsi" w:hAnsiTheme="minorHAnsi" w:cstheme="minorHAnsi"/>
          <w:lang w:val="en-US" w:eastAsia="zh-CN"/>
        </w:rPr>
      </w:pPr>
      <w:bookmarkStart w:id="117" w:name="_Toc386446427"/>
      <w:bookmarkStart w:id="118" w:name="_Toc394481356"/>
      <w:r w:rsidRPr="005A05EA">
        <w:rPr>
          <w:rFonts w:asciiTheme="minorHAnsi" w:hAnsiTheme="minorHAnsi" w:cstheme="minorHAnsi"/>
          <w:lang w:val="en-US" w:eastAsia="zh-CN"/>
        </w:rPr>
        <w:lastRenderedPageBreak/>
        <w:t>取得的成就</w:t>
      </w:r>
      <w:bookmarkEnd w:id="117"/>
      <w:bookmarkEnd w:id="118"/>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以下部分归纳了电信标准化部门（</w:t>
      </w:r>
      <w:r w:rsidRPr="005A05EA">
        <w:rPr>
          <w:rFonts w:asciiTheme="minorHAnsi" w:hAnsiTheme="minorHAnsi" w:cstheme="minorHAnsi"/>
          <w:lang w:eastAsia="zh-CN"/>
        </w:rPr>
        <w:t>ITU-T</w:t>
      </w:r>
      <w:r w:rsidRPr="005A05EA">
        <w:rPr>
          <w:rFonts w:asciiTheme="minorHAnsi" w:hAnsiTheme="minorHAnsi" w:cstheme="minorHAnsi"/>
          <w:lang w:eastAsia="zh-CN"/>
        </w:rPr>
        <w:t>）和电信标准化局（</w:t>
      </w:r>
      <w:r w:rsidRPr="005A05EA">
        <w:rPr>
          <w:rFonts w:asciiTheme="minorHAnsi" w:hAnsiTheme="minorHAnsi" w:cstheme="minorHAnsi"/>
          <w:lang w:eastAsia="zh-CN"/>
        </w:rPr>
        <w:t>TSB</w:t>
      </w:r>
      <w:r w:rsidRPr="005A05EA">
        <w:rPr>
          <w:rFonts w:asciiTheme="minorHAnsi" w:hAnsiTheme="minorHAnsi" w:cstheme="minorHAnsi"/>
          <w:lang w:eastAsia="zh-CN"/>
        </w:rPr>
        <w:t>）自</w:t>
      </w:r>
      <w:r w:rsidRPr="005A05EA">
        <w:rPr>
          <w:rFonts w:asciiTheme="minorHAnsi" w:hAnsiTheme="minorHAnsi" w:cstheme="minorHAnsi"/>
          <w:lang w:eastAsia="zh-CN"/>
        </w:rPr>
        <w:t>2010</w:t>
      </w:r>
      <w:r w:rsidRPr="005A05EA">
        <w:rPr>
          <w:rFonts w:asciiTheme="minorHAnsi" w:hAnsiTheme="minorHAnsi" w:cstheme="minorHAnsi"/>
          <w:lang w:eastAsia="zh-CN"/>
        </w:rPr>
        <w:t>年底至</w:t>
      </w:r>
      <w:r w:rsidRPr="005A05EA">
        <w:rPr>
          <w:rFonts w:asciiTheme="minorHAnsi" w:hAnsiTheme="minorHAnsi" w:cstheme="minorHAnsi"/>
          <w:lang w:eastAsia="zh-CN"/>
        </w:rPr>
        <w:t>2014</w:t>
      </w:r>
      <w:r w:rsidRPr="005A05EA">
        <w:rPr>
          <w:rFonts w:asciiTheme="minorHAnsi" w:hAnsiTheme="minorHAnsi" w:cstheme="minorHAnsi"/>
          <w:lang w:eastAsia="zh-CN"/>
        </w:rPr>
        <w:t>年中按照既定的</w:t>
      </w:r>
      <w:r w:rsidR="002661B6">
        <w:rPr>
          <w:rFonts w:asciiTheme="minorHAnsi" w:hAnsiTheme="minorHAnsi" w:cstheme="minorHAnsi" w:hint="eastAsia"/>
          <w:lang w:eastAsia="zh-CN"/>
        </w:rPr>
        <w:t>部门</w:t>
      </w:r>
      <w:r w:rsidRPr="005A05EA">
        <w:rPr>
          <w:rFonts w:asciiTheme="minorHAnsi" w:hAnsiTheme="minorHAnsi" w:cstheme="minorHAnsi"/>
          <w:lang w:eastAsia="zh-CN"/>
        </w:rPr>
        <w:t>目标和输出成果取得的成就。</w:t>
      </w:r>
    </w:p>
    <w:p w:rsidR="0098361D" w:rsidRPr="005A05EA" w:rsidRDefault="0098361D" w:rsidP="00835D80">
      <w:pPr>
        <w:rPr>
          <w:rFonts w:asciiTheme="minorHAnsi" w:hAnsiTheme="minorHAnsi" w:cstheme="minorHAnsi"/>
          <w:lang w:val="en-US" w:eastAsia="zh-CN"/>
        </w:rPr>
      </w:pPr>
    </w:p>
    <w:p w:rsidR="0098361D" w:rsidRPr="005A05EA" w:rsidRDefault="00087403" w:rsidP="00835D80">
      <w:pPr>
        <w:pStyle w:val="Heading1-T"/>
        <w:rPr>
          <w:rFonts w:asciiTheme="minorHAnsi" w:hAnsiTheme="minorHAnsi" w:cstheme="minorHAnsi"/>
          <w:sz w:val="24"/>
        </w:rPr>
      </w:pPr>
      <w:bookmarkStart w:id="119" w:name="_Toc394481357"/>
      <w:r>
        <w:rPr>
          <w:rFonts w:asciiTheme="minorHAnsi" w:hAnsiTheme="minorHAnsi" w:cstheme="minorHAnsi" w:hint="eastAsia"/>
          <w:lang w:val="en-US" w:eastAsia="zh-CN"/>
        </w:rPr>
        <w:t>部门</w:t>
      </w:r>
      <w:r w:rsidR="0098361D" w:rsidRPr="005A05EA">
        <w:rPr>
          <w:rFonts w:asciiTheme="minorHAnsi" w:hAnsiTheme="minorHAnsi" w:cstheme="minorHAnsi"/>
          <w:lang w:val="en-US"/>
        </w:rPr>
        <w:t>目标</w:t>
      </w:r>
      <w:r w:rsidR="0098361D" w:rsidRPr="005A05EA">
        <w:rPr>
          <w:rFonts w:asciiTheme="minorHAnsi" w:hAnsiTheme="minorHAnsi" w:cstheme="minorHAnsi"/>
          <w:lang w:val="en-US"/>
        </w:rPr>
        <w:t>1</w:t>
      </w:r>
      <w:r w:rsidR="0098361D" w:rsidRPr="005A05EA">
        <w:rPr>
          <w:rFonts w:asciiTheme="minorHAnsi" w:hAnsiTheme="minorHAnsi" w:cstheme="minorHAnsi"/>
          <w:lang w:val="en-US"/>
        </w:rPr>
        <w:t>：促进合作</w:t>
      </w:r>
      <w:bookmarkEnd w:id="119"/>
    </w:p>
    <w:p w:rsidR="0098361D" w:rsidRPr="005A05EA" w:rsidRDefault="0098361D" w:rsidP="00835D80">
      <w:pPr>
        <w:spacing w:before="0"/>
        <w:rPr>
          <w:rFonts w:asciiTheme="minorHAnsi" w:hAnsiTheme="minorHAnsi" w:cstheme="minorHAnsi"/>
        </w:rPr>
      </w:pPr>
    </w:p>
    <w:tbl>
      <w:tblPr>
        <w:tblW w:w="0" w:type="auto"/>
        <w:shd w:val="clear" w:color="auto" w:fill="5F497A"/>
        <w:tblLook w:val="04A0" w:firstRow="1" w:lastRow="0" w:firstColumn="1" w:lastColumn="0" w:noHBand="0" w:noVBand="1"/>
      </w:tblPr>
      <w:tblGrid>
        <w:gridCol w:w="9855"/>
      </w:tblGrid>
      <w:tr w:rsidR="0098361D" w:rsidRPr="005A05EA" w:rsidTr="00370ACC">
        <w:tc>
          <w:tcPr>
            <w:tcW w:w="10188" w:type="dxa"/>
            <w:shd w:val="clear" w:color="auto" w:fill="5F497A"/>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促进和加强所有成员国、部门成员和部门准成员在有关电信</w:t>
            </w:r>
            <w:r w:rsidRPr="005A05EA">
              <w:rPr>
                <w:rFonts w:asciiTheme="minorHAnsi" w:hAnsiTheme="minorHAnsi" w:cstheme="minorHAnsi"/>
                <w:color w:val="FFFFFF" w:themeColor="background1"/>
                <w:sz w:val="22"/>
                <w:szCs w:val="22"/>
                <w:lang w:eastAsia="zh-CN"/>
              </w:rPr>
              <w:t>/ICT</w:t>
            </w:r>
            <w:r w:rsidRPr="005A05EA">
              <w:rPr>
                <w:rFonts w:asciiTheme="minorHAnsi" w:hAnsiTheme="minorHAnsi" w:cstheme="minorHAnsi"/>
                <w:color w:val="FFFFFF" w:themeColor="background1"/>
                <w:sz w:val="22"/>
                <w:szCs w:val="22"/>
                <w:lang w:eastAsia="zh-CN"/>
              </w:rPr>
              <w:t>标准化事宜决策方面的合作。</w:t>
            </w:r>
          </w:p>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与国际电联其它部门、标准化机构和相关实体（如全球标准协作伙伴组织、世界标准合作伙伴）开展合作和协作，尽量避免重复工作和矛盾、确定</w:t>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未来需启动标准化项目的相关领域，同时了解其它标准化机构正在开展的工作，确保</w:t>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通过加强国际协作、协调和合作而开展的工作创造更大的价值。</w:t>
            </w:r>
          </w:p>
          <w:p w:rsidR="0098361D" w:rsidRPr="005A05EA" w:rsidRDefault="0098361D" w:rsidP="00835D80">
            <w:pPr>
              <w:pStyle w:val="Boxtitle"/>
              <w:rPr>
                <w:rFonts w:asciiTheme="minorHAnsi" w:hAnsiTheme="minorHAnsi" w:cstheme="minorHAnsi"/>
                <w:color w:val="FFFFFF" w:themeColor="background1"/>
              </w:rPr>
            </w:pPr>
            <w:r w:rsidRPr="005A05EA">
              <w:rPr>
                <w:rFonts w:asciiTheme="minorHAnsi" w:hAnsiTheme="minorHAnsi" w:cstheme="minorHAnsi"/>
                <w:color w:val="FFFFFF" w:themeColor="background1"/>
              </w:rPr>
              <w:t>输出成果</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T.1.1</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世界电信标准化全会（</w:t>
            </w:r>
            <w:r w:rsidRPr="005A05EA">
              <w:rPr>
                <w:rFonts w:asciiTheme="minorHAnsi" w:hAnsiTheme="minorHAnsi" w:cstheme="minorHAnsi"/>
                <w:color w:val="FFFFFF" w:themeColor="background1"/>
                <w:sz w:val="22"/>
                <w:szCs w:val="22"/>
                <w:lang w:eastAsia="zh-CN"/>
              </w:rPr>
              <w:t>WTSA</w:t>
            </w:r>
            <w:r w:rsidRPr="005A05EA">
              <w:rPr>
                <w:rFonts w:asciiTheme="minorHAnsi" w:hAnsiTheme="minorHAnsi" w:cstheme="minorHAnsi"/>
                <w:color w:val="FFFFFF" w:themeColor="background1"/>
                <w:sz w:val="22"/>
                <w:szCs w:val="22"/>
                <w:lang w:eastAsia="zh-CN"/>
              </w:rPr>
              <w:t>）</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T.1.2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WTSA</w:t>
            </w:r>
            <w:r w:rsidRPr="005A05EA">
              <w:rPr>
                <w:rFonts w:asciiTheme="minorHAnsi" w:hAnsiTheme="minorHAnsi" w:cstheme="minorHAnsi"/>
                <w:color w:val="FFFFFF" w:themeColor="background1"/>
                <w:sz w:val="22"/>
                <w:szCs w:val="22"/>
                <w:lang w:eastAsia="zh-CN"/>
              </w:rPr>
              <w:t>区域性磋商会议</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T.1.3</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电信标准化顾问组（</w:t>
            </w:r>
            <w:r w:rsidRPr="005A05EA">
              <w:rPr>
                <w:rFonts w:asciiTheme="minorHAnsi" w:hAnsiTheme="minorHAnsi" w:cstheme="minorHAnsi"/>
                <w:color w:val="FFFFFF" w:themeColor="background1"/>
                <w:sz w:val="22"/>
                <w:szCs w:val="22"/>
                <w:lang w:eastAsia="zh-CN"/>
              </w:rPr>
              <w:t>TSAG</w:t>
            </w:r>
            <w:r w:rsidRPr="005A05EA">
              <w:rPr>
                <w:rFonts w:asciiTheme="minorHAnsi" w:hAnsiTheme="minorHAnsi" w:cstheme="minorHAnsi"/>
                <w:color w:val="FFFFFF" w:themeColor="background1"/>
                <w:sz w:val="22"/>
                <w:szCs w:val="22"/>
                <w:lang w:eastAsia="zh-CN"/>
              </w:rPr>
              <w:t>）</w:t>
            </w:r>
          </w:p>
          <w:p w:rsidR="0098361D" w:rsidRPr="005A05EA" w:rsidRDefault="0098361D" w:rsidP="00835D80">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T.1.4</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rPr>
              <w:t>ITU-T</w:t>
            </w:r>
            <w:r w:rsidRPr="005A05EA">
              <w:rPr>
                <w:rFonts w:asciiTheme="minorHAnsi" w:hAnsiTheme="minorHAnsi" w:cstheme="minorHAnsi"/>
                <w:color w:val="FFFFFF" w:themeColor="background1"/>
                <w:sz w:val="22"/>
                <w:szCs w:val="22"/>
              </w:rPr>
              <w:t>一般性帮助和合作</w:t>
            </w:r>
          </w:p>
        </w:tc>
      </w:tr>
    </w:tbl>
    <w:p w:rsidR="0098361D" w:rsidRPr="005A05EA" w:rsidRDefault="0098361D" w:rsidP="00835D80">
      <w:pPr>
        <w:pStyle w:val="Heading2-T"/>
        <w:rPr>
          <w:rFonts w:asciiTheme="minorHAnsi" w:hAnsiTheme="minorHAnsi" w:cstheme="minorHAnsi"/>
          <w:b/>
          <w:bCs/>
          <w:i/>
          <w:iCs/>
          <w:lang w:eastAsia="zh-CN"/>
        </w:rPr>
      </w:pPr>
      <w:bookmarkStart w:id="120" w:name="_Toc378940150"/>
      <w:bookmarkStart w:id="121" w:name="_Toc394481358"/>
      <w:r w:rsidRPr="005A05EA">
        <w:rPr>
          <w:rFonts w:asciiTheme="minorHAnsi" w:hAnsiTheme="minorHAnsi" w:cstheme="minorHAnsi"/>
          <w:b/>
          <w:bCs/>
          <w:lang w:eastAsia="zh-CN"/>
        </w:rPr>
        <w:t>T.1.1</w:t>
      </w:r>
      <w:r w:rsidRPr="005A05EA">
        <w:rPr>
          <w:rFonts w:asciiTheme="minorHAnsi" w:hAnsiTheme="minorHAnsi" w:cstheme="minorHAnsi"/>
          <w:b/>
          <w:bCs/>
          <w:lang w:eastAsia="zh-CN"/>
        </w:rPr>
        <w:tab/>
      </w:r>
      <w:bookmarkEnd w:id="120"/>
      <w:r w:rsidRPr="005A05EA">
        <w:rPr>
          <w:rFonts w:asciiTheme="minorHAnsi" w:hAnsiTheme="minorHAnsi" w:cstheme="minorHAnsi"/>
          <w:b/>
          <w:bCs/>
          <w:lang w:eastAsia="zh-CN"/>
        </w:rPr>
        <w:t>世界电信标准化全会（</w:t>
      </w:r>
      <w:r w:rsidRPr="005A05EA">
        <w:rPr>
          <w:rFonts w:asciiTheme="minorHAnsi" w:hAnsiTheme="minorHAnsi" w:cstheme="minorHAnsi"/>
          <w:b/>
          <w:bCs/>
          <w:lang w:eastAsia="zh-CN"/>
        </w:rPr>
        <w:t>WTSA</w:t>
      </w:r>
      <w:r w:rsidRPr="005A05EA">
        <w:rPr>
          <w:rFonts w:asciiTheme="minorHAnsi" w:hAnsiTheme="minorHAnsi" w:cstheme="minorHAnsi"/>
          <w:b/>
          <w:bCs/>
          <w:lang w:eastAsia="zh-CN"/>
        </w:rPr>
        <w:t>）</w:t>
      </w:r>
      <w:r w:rsidRPr="005A05EA">
        <w:rPr>
          <w:rFonts w:asciiTheme="minorHAnsi" w:eastAsia="STKaiti" w:hAnsiTheme="minorHAnsi" w:cstheme="minorHAnsi"/>
          <w:b/>
          <w:bCs/>
          <w:lang w:eastAsia="zh-CN"/>
        </w:rPr>
        <w:t>及</w:t>
      </w:r>
      <w:bookmarkEnd w:id="121"/>
    </w:p>
    <w:p w:rsidR="0098361D" w:rsidRPr="005A05EA" w:rsidRDefault="0098361D" w:rsidP="00835D80">
      <w:pPr>
        <w:pStyle w:val="Heading2-T"/>
        <w:spacing w:before="240"/>
        <w:rPr>
          <w:rFonts w:asciiTheme="minorHAnsi" w:hAnsiTheme="minorHAnsi" w:cstheme="minorHAnsi"/>
          <w:b/>
          <w:bCs/>
          <w:lang w:eastAsia="zh-CN"/>
        </w:rPr>
      </w:pPr>
      <w:bookmarkStart w:id="122" w:name="_Toc378940151"/>
      <w:bookmarkStart w:id="123" w:name="_Toc394481359"/>
      <w:r w:rsidRPr="005A05EA">
        <w:rPr>
          <w:rFonts w:asciiTheme="minorHAnsi" w:hAnsiTheme="minorHAnsi" w:cstheme="minorHAnsi"/>
          <w:b/>
          <w:bCs/>
          <w:lang w:val="en-US" w:eastAsia="zh-CN"/>
        </w:rPr>
        <w:t>T.1.2</w:t>
      </w:r>
      <w:r w:rsidRPr="005A05EA">
        <w:rPr>
          <w:rFonts w:asciiTheme="minorHAnsi" w:hAnsiTheme="minorHAnsi" w:cstheme="minorHAnsi"/>
          <w:b/>
          <w:bCs/>
          <w:lang w:val="en-US" w:eastAsia="zh-CN"/>
        </w:rPr>
        <w:tab/>
      </w:r>
      <w:bookmarkEnd w:id="122"/>
      <w:r w:rsidRPr="005A05EA">
        <w:rPr>
          <w:rFonts w:asciiTheme="minorHAnsi" w:hAnsiTheme="minorHAnsi" w:cstheme="minorHAnsi"/>
          <w:b/>
          <w:bCs/>
          <w:lang w:eastAsia="zh-CN"/>
        </w:rPr>
        <w:t>WTSA</w:t>
      </w:r>
      <w:r w:rsidRPr="005A05EA">
        <w:rPr>
          <w:rFonts w:asciiTheme="minorHAnsi" w:hAnsiTheme="minorHAnsi" w:cstheme="minorHAnsi"/>
          <w:b/>
          <w:bCs/>
          <w:lang w:eastAsia="zh-CN"/>
        </w:rPr>
        <w:t>区域性磋商会议</w:t>
      </w:r>
      <w:bookmarkEnd w:id="123"/>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于</w:t>
      </w:r>
      <w:r w:rsidRPr="005A05EA">
        <w:rPr>
          <w:rFonts w:asciiTheme="minorHAnsi" w:hAnsiTheme="minorHAnsi" w:cstheme="minorHAnsi"/>
          <w:lang w:eastAsia="zh-CN"/>
        </w:rPr>
        <w:t>2012</w:t>
      </w:r>
      <w:r w:rsidRPr="005A05EA">
        <w:rPr>
          <w:rFonts w:asciiTheme="minorHAnsi" w:hAnsiTheme="minorHAnsi" w:cstheme="minorHAnsi"/>
          <w:lang w:eastAsia="zh-CN"/>
        </w:rPr>
        <w:t>年为</w:t>
      </w:r>
      <w:r w:rsidRPr="005A05EA">
        <w:rPr>
          <w:rFonts w:asciiTheme="minorHAnsi" w:hAnsiTheme="minorHAnsi" w:cstheme="minorHAnsi"/>
          <w:lang w:eastAsia="zh-CN"/>
        </w:rPr>
        <w:t>2012</w:t>
      </w:r>
      <w:r w:rsidRPr="005A05EA">
        <w:rPr>
          <w:rFonts w:asciiTheme="minorHAnsi" w:hAnsiTheme="minorHAnsi" w:cstheme="minorHAnsi"/>
          <w:lang w:eastAsia="zh-CN"/>
        </w:rPr>
        <w:t>年世界电信标准化全会（</w:t>
      </w:r>
      <w:r w:rsidRPr="005A05EA">
        <w:rPr>
          <w:rFonts w:asciiTheme="minorHAnsi" w:hAnsiTheme="minorHAnsi" w:cstheme="minorHAnsi"/>
          <w:lang w:eastAsia="zh-CN"/>
        </w:rPr>
        <w:t>WTSA-12</w:t>
      </w:r>
      <w:r w:rsidRPr="005A05EA">
        <w:rPr>
          <w:rFonts w:asciiTheme="minorHAnsi" w:hAnsiTheme="minorHAnsi" w:cstheme="minorHAnsi"/>
          <w:lang w:eastAsia="zh-CN"/>
        </w:rPr>
        <w:t>）和</w:t>
      </w:r>
      <w:r w:rsidRPr="005A05EA">
        <w:rPr>
          <w:rFonts w:asciiTheme="minorHAnsi" w:hAnsiTheme="minorHAnsi" w:cstheme="minorHAnsi"/>
          <w:lang w:eastAsia="zh-CN"/>
        </w:rPr>
        <w:t>2012</w:t>
      </w:r>
      <w:r w:rsidRPr="005A05EA">
        <w:rPr>
          <w:rFonts w:asciiTheme="minorHAnsi" w:hAnsiTheme="minorHAnsi" w:cstheme="minorHAnsi"/>
          <w:lang w:eastAsia="zh-CN"/>
        </w:rPr>
        <w:t>年国际电信世界大会（</w:t>
      </w:r>
      <w:r w:rsidRPr="005A05EA">
        <w:rPr>
          <w:rFonts w:asciiTheme="minorHAnsi" w:hAnsiTheme="minorHAnsi" w:cstheme="minorHAnsi"/>
          <w:lang w:eastAsia="zh-CN"/>
        </w:rPr>
        <w:t>WCIT-12</w:t>
      </w:r>
      <w:r w:rsidRPr="005A05EA">
        <w:rPr>
          <w:rFonts w:asciiTheme="minorHAnsi" w:hAnsiTheme="minorHAnsi" w:cstheme="minorHAnsi"/>
          <w:lang w:eastAsia="zh-CN"/>
        </w:rPr>
        <w:t>）的筹备工作举行了以下筹备会议：亚太电信组织（澳大利亚）；区域通信联合体（乌兹别克斯坦）；阿拉伯国家（埃及）；美洲（阿根廷）；非洲（南非）；加勒比（特立尼达和多巴哥）。于</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11</w:t>
      </w:r>
      <w:r w:rsidRPr="005A05EA">
        <w:rPr>
          <w:rFonts w:asciiTheme="minorHAnsi" w:hAnsiTheme="minorHAnsi" w:cstheme="minorHAnsi"/>
          <w:lang w:eastAsia="zh-CN"/>
        </w:rPr>
        <w:t>月</w:t>
      </w:r>
      <w:r w:rsidRPr="005A05EA">
        <w:rPr>
          <w:rFonts w:asciiTheme="minorHAnsi" w:hAnsiTheme="minorHAnsi" w:cstheme="minorHAnsi"/>
          <w:lang w:eastAsia="zh-CN"/>
        </w:rPr>
        <w:t>20-29</w:t>
      </w:r>
      <w:r w:rsidRPr="005A05EA">
        <w:rPr>
          <w:rFonts w:asciiTheme="minorHAnsi" w:hAnsiTheme="minorHAnsi" w:cstheme="minorHAnsi"/>
          <w:lang w:eastAsia="zh-CN"/>
        </w:rPr>
        <w:t>日在阿拉伯联合酋长国迪拜举行的</w:t>
      </w:r>
      <w:r w:rsidRPr="005A05EA">
        <w:rPr>
          <w:rFonts w:asciiTheme="minorHAnsi" w:hAnsiTheme="minorHAnsi" w:cstheme="minorHAnsi"/>
          <w:lang w:eastAsia="zh-CN"/>
        </w:rPr>
        <w:t>WTSA-12</w:t>
      </w:r>
      <w:r w:rsidRPr="005A05EA">
        <w:rPr>
          <w:rFonts w:asciiTheme="minorHAnsi" w:hAnsiTheme="minorHAnsi" w:cstheme="minorHAnsi"/>
          <w:lang w:eastAsia="zh-CN"/>
        </w:rPr>
        <w:t>，迎来了创记录的</w:t>
      </w:r>
      <w:r w:rsidRPr="005A05EA">
        <w:rPr>
          <w:rFonts w:asciiTheme="minorHAnsi" w:hAnsiTheme="minorHAnsi" w:cstheme="minorHAnsi"/>
          <w:lang w:eastAsia="zh-CN"/>
        </w:rPr>
        <w:t>102</w:t>
      </w:r>
      <w:r w:rsidRPr="005A05EA">
        <w:rPr>
          <w:rFonts w:asciiTheme="minorHAnsi" w:hAnsiTheme="minorHAnsi" w:cstheme="minorHAnsi"/>
          <w:lang w:eastAsia="zh-CN"/>
        </w:rPr>
        <w:t>个成员国的参与。</w:t>
      </w:r>
      <w:r w:rsidR="000A19CB">
        <w:rPr>
          <w:rFonts w:asciiTheme="minorHAnsi" w:hAnsiTheme="minorHAnsi" w:cstheme="minorHAnsi" w:hint="eastAsia"/>
          <w:lang w:eastAsia="zh-CN"/>
        </w:rPr>
        <w:t>电信标准化局</w:t>
      </w:r>
      <w:r w:rsidRPr="005A05EA">
        <w:rPr>
          <w:rFonts w:asciiTheme="minorHAnsi" w:hAnsiTheme="minorHAnsi" w:cstheme="minorHAnsi"/>
          <w:lang w:eastAsia="zh-CN"/>
        </w:rPr>
        <w:t>持续更新</w:t>
      </w:r>
      <w:hyperlink r:id="rId148" w:history="1">
        <w:r w:rsidRPr="005A05EA">
          <w:rPr>
            <w:rStyle w:val="Hyperlink"/>
            <w:rFonts w:asciiTheme="minorHAnsi" w:hAnsiTheme="minorHAnsi" w:cstheme="minorHAnsi"/>
            <w:lang w:eastAsia="zh-CN"/>
          </w:rPr>
          <w:t>WTSA</w:t>
        </w:r>
        <w:r w:rsidRPr="005A05EA">
          <w:rPr>
            <w:rStyle w:val="Hyperlink"/>
            <w:rFonts w:asciiTheme="minorHAnsi" w:hAnsiTheme="minorHAnsi" w:cstheme="minorHAnsi"/>
            <w:lang w:eastAsia="zh-CN"/>
          </w:rPr>
          <w:t>《行动计划</w:t>
        </w:r>
      </w:hyperlink>
      <w:r w:rsidRPr="005A05EA">
        <w:rPr>
          <w:rStyle w:val="Hyperlink"/>
          <w:rFonts w:asciiTheme="minorHAnsi" w:hAnsiTheme="minorHAnsi" w:cstheme="minorHAnsi"/>
          <w:lang w:eastAsia="zh-CN"/>
        </w:rPr>
        <w:t>》</w:t>
      </w:r>
      <w:r w:rsidRPr="005A05EA">
        <w:rPr>
          <w:rFonts w:asciiTheme="minorHAnsi" w:hAnsiTheme="minorHAnsi" w:cstheme="minorHAnsi"/>
          <w:lang w:eastAsia="zh-CN"/>
        </w:rPr>
        <w:t>。</w:t>
      </w:r>
      <w:r w:rsidRPr="005A05EA">
        <w:rPr>
          <w:rFonts w:asciiTheme="minorHAnsi" w:hAnsiTheme="minorHAnsi" w:cstheme="minorHAnsi"/>
          <w:lang w:eastAsia="zh-CN"/>
        </w:rPr>
        <w:t>WTSA-12</w:t>
      </w:r>
      <w:r w:rsidRPr="005A05EA">
        <w:rPr>
          <w:rFonts w:asciiTheme="minorHAnsi" w:hAnsiTheme="minorHAnsi" w:cstheme="minorHAnsi"/>
          <w:lang w:eastAsia="zh-CN"/>
        </w:rPr>
        <w:t>的主要成果包括：</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WTSA-12</w:t>
      </w:r>
      <w:r w:rsidRPr="005A05EA">
        <w:rPr>
          <w:rFonts w:asciiTheme="minorHAnsi" w:hAnsiTheme="minorHAnsi" w:cstheme="minorHAnsi"/>
          <w:lang w:eastAsia="zh-CN"/>
        </w:rPr>
        <w:t>将研究组数量保持在十个，并新任命了四位主席。管理班子成员来自</w:t>
      </w:r>
      <w:r w:rsidRPr="005A05EA">
        <w:rPr>
          <w:rFonts w:asciiTheme="minorHAnsi" w:hAnsiTheme="minorHAnsi" w:cstheme="minorHAnsi"/>
          <w:lang w:eastAsia="zh-CN"/>
        </w:rPr>
        <w:t>35</w:t>
      </w:r>
      <w:r w:rsidRPr="005A05EA">
        <w:rPr>
          <w:rFonts w:asciiTheme="minorHAnsi" w:hAnsiTheme="minorHAnsi" w:cstheme="minorHAnsi"/>
          <w:lang w:eastAsia="zh-CN"/>
        </w:rPr>
        <w:t>个国家，包括</w:t>
      </w:r>
      <w:r w:rsidRPr="005A05EA">
        <w:rPr>
          <w:rFonts w:asciiTheme="minorHAnsi" w:hAnsiTheme="minorHAnsi" w:cstheme="minorHAnsi"/>
          <w:lang w:eastAsia="zh-CN"/>
        </w:rPr>
        <w:t>24</w:t>
      </w:r>
      <w:r w:rsidRPr="005A05EA">
        <w:rPr>
          <w:rFonts w:asciiTheme="minorHAnsi" w:hAnsiTheme="minorHAnsi" w:cstheme="minorHAnsi"/>
          <w:lang w:eastAsia="zh-CN"/>
        </w:rPr>
        <w:t>个发展中国家。</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WTSA</w:t>
      </w:r>
      <w:r w:rsidRPr="005A05EA">
        <w:rPr>
          <w:rFonts w:asciiTheme="minorHAnsi" w:hAnsiTheme="minorHAnsi" w:cstheme="minorHAnsi"/>
          <w:lang w:eastAsia="zh-CN"/>
        </w:rPr>
        <w:t>通过了</w:t>
      </w:r>
      <w:r w:rsidRPr="005A05EA">
        <w:rPr>
          <w:rFonts w:asciiTheme="minorHAnsi" w:hAnsiTheme="minorHAnsi" w:cstheme="minorHAnsi"/>
          <w:lang w:eastAsia="zh-CN"/>
        </w:rPr>
        <w:t>50</w:t>
      </w:r>
      <w:r w:rsidRPr="005A05EA">
        <w:rPr>
          <w:rFonts w:asciiTheme="minorHAnsi" w:hAnsiTheme="minorHAnsi" w:cstheme="minorHAnsi"/>
          <w:lang w:eastAsia="zh-CN"/>
        </w:rPr>
        <w:t>项决议、一项意见和六份新的</w:t>
      </w:r>
      <w:r w:rsidRPr="005A05EA">
        <w:rPr>
          <w:rFonts w:asciiTheme="minorHAnsi" w:hAnsiTheme="minorHAnsi" w:cstheme="minorHAnsi"/>
          <w:lang w:eastAsia="zh-CN"/>
        </w:rPr>
        <w:t>ITU-T</w:t>
      </w:r>
      <w:r w:rsidRPr="005A05EA">
        <w:rPr>
          <w:rFonts w:asciiTheme="minorHAnsi" w:hAnsiTheme="minorHAnsi" w:cstheme="minorHAnsi"/>
          <w:lang w:eastAsia="zh-CN"/>
        </w:rPr>
        <w:t>建议书。</w:t>
      </w:r>
      <w:r w:rsidRPr="005A05EA">
        <w:rPr>
          <w:rFonts w:asciiTheme="minorHAnsi" w:hAnsiTheme="minorHAnsi" w:cstheme="minorHAnsi"/>
          <w:lang w:eastAsia="zh-CN"/>
        </w:rPr>
        <w:t>WTSA-12</w:t>
      </w:r>
      <w:r w:rsidRPr="005A05EA">
        <w:rPr>
          <w:rFonts w:asciiTheme="minorHAnsi" w:hAnsiTheme="minorHAnsi" w:cstheme="minorHAnsi"/>
          <w:lang w:eastAsia="zh-CN"/>
        </w:rPr>
        <w:t>通过了有史以来首份</w:t>
      </w:r>
      <w:r w:rsidRPr="005A05EA">
        <w:rPr>
          <w:rFonts w:asciiTheme="minorHAnsi" w:hAnsiTheme="minorHAnsi" w:cstheme="minorHAnsi"/>
          <w:lang w:eastAsia="zh-CN"/>
        </w:rPr>
        <w:t>ITU-T</w:t>
      </w:r>
      <w:r w:rsidRPr="005A05EA">
        <w:rPr>
          <w:rFonts w:asciiTheme="minorHAnsi" w:hAnsiTheme="minorHAnsi" w:cstheme="minorHAnsi"/>
          <w:lang w:eastAsia="zh-CN"/>
        </w:rPr>
        <w:t>有关电子卫生、软件定义网络（</w:t>
      </w:r>
      <w:r w:rsidRPr="005A05EA">
        <w:rPr>
          <w:rFonts w:asciiTheme="minorHAnsi" w:hAnsiTheme="minorHAnsi" w:cstheme="minorHAnsi"/>
          <w:lang w:eastAsia="zh-CN"/>
        </w:rPr>
        <w:t>SDN</w:t>
      </w:r>
      <w:r w:rsidRPr="005A05EA">
        <w:rPr>
          <w:rFonts w:asciiTheme="minorHAnsi" w:hAnsiTheme="minorHAnsi" w:cstheme="minorHAnsi"/>
          <w:lang w:eastAsia="zh-CN"/>
        </w:rPr>
        <w:t>）、电子废弃物和接纳学术成员参与</w:t>
      </w:r>
      <w:r w:rsidRPr="005A05EA">
        <w:rPr>
          <w:rFonts w:asciiTheme="minorHAnsi" w:hAnsiTheme="minorHAnsi" w:cstheme="minorHAnsi"/>
          <w:lang w:eastAsia="zh-CN"/>
        </w:rPr>
        <w:t>ITU-T</w:t>
      </w:r>
      <w:r w:rsidRPr="005A05EA">
        <w:rPr>
          <w:rFonts w:asciiTheme="minorHAnsi" w:hAnsiTheme="minorHAnsi" w:cstheme="minorHAnsi"/>
          <w:lang w:eastAsia="zh-CN"/>
        </w:rPr>
        <w:t>工作的决议，</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spacing w:val="-2"/>
          <w:lang w:eastAsia="zh-CN"/>
        </w:rPr>
        <w:t>•</w:t>
      </w:r>
      <w:r w:rsidRPr="005A05EA">
        <w:rPr>
          <w:rFonts w:asciiTheme="minorHAnsi" w:hAnsiTheme="minorHAnsi" w:cstheme="minorHAnsi"/>
          <w:spacing w:val="-2"/>
          <w:lang w:eastAsia="zh-CN"/>
        </w:rPr>
        <w:tab/>
        <w:t>WTSA-12</w:t>
      </w:r>
      <w:r w:rsidRPr="005A05EA">
        <w:rPr>
          <w:rFonts w:asciiTheme="minorHAnsi" w:hAnsiTheme="minorHAnsi" w:cstheme="minorHAnsi"/>
          <w:spacing w:val="-2"/>
          <w:lang w:eastAsia="zh-CN"/>
        </w:rPr>
        <w:t>大力支持</w:t>
      </w:r>
      <w:r w:rsidRPr="005A05EA">
        <w:rPr>
          <w:rFonts w:asciiTheme="minorHAnsi" w:hAnsiTheme="minorHAnsi" w:cstheme="minorHAnsi"/>
          <w:spacing w:val="-2"/>
          <w:lang w:eastAsia="zh-CN"/>
        </w:rPr>
        <w:t>ITU-T</w:t>
      </w:r>
      <w:r w:rsidRPr="005A05EA">
        <w:rPr>
          <w:rFonts w:asciiTheme="minorHAnsi" w:hAnsiTheme="minorHAnsi" w:cstheme="minorHAnsi"/>
          <w:spacing w:val="-2"/>
          <w:lang w:eastAsia="zh-CN"/>
        </w:rPr>
        <w:t>的</w:t>
      </w:r>
      <w:r w:rsidR="005A05EA" w:rsidRPr="005A05EA">
        <w:rPr>
          <w:rFonts w:ascii="SimSun" w:hAnsi="SimSun" w:cstheme="minorHAnsi"/>
          <w:spacing w:val="-2"/>
          <w:lang w:eastAsia="zh-CN"/>
        </w:rPr>
        <w:t>“</w:t>
      </w:r>
      <w:r w:rsidRPr="005A05EA">
        <w:rPr>
          <w:rFonts w:asciiTheme="minorHAnsi" w:hAnsiTheme="minorHAnsi" w:cstheme="minorHAnsi"/>
          <w:spacing w:val="-2"/>
          <w:lang w:eastAsia="zh-CN"/>
        </w:rPr>
        <w:t>缩小标准化工作差距</w:t>
      </w:r>
      <w:r w:rsidR="005A05EA" w:rsidRPr="005A05EA">
        <w:rPr>
          <w:rFonts w:ascii="SimSun" w:hAnsi="SimSun" w:cstheme="minorHAnsi"/>
          <w:spacing w:val="-2"/>
          <w:lang w:eastAsia="zh-CN"/>
        </w:rPr>
        <w:t>”</w:t>
      </w:r>
      <w:r w:rsidRPr="005A05EA">
        <w:rPr>
          <w:rFonts w:asciiTheme="minorHAnsi" w:hAnsiTheme="minorHAnsi" w:cstheme="minorHAnsi"/>
          <w:spacing w:val="-2"/>
          <w:lang w:eastAsia="zh-CN"/>
        </w:rPr>
        <w:t>计划。</w:t>
      </w:r>
      <w:r w:rsidRPr="005A05EA">
        <w:rPr>
          <w:rFonts w:asciiTheme="minorHAnsi" w:hAnsiTheme="minorHAnsi" w:cstheme="minorHAnsi"/>
          <w:spacing w:val="-2"/>
          <w:lang w:eastAsia="zh-CN"/>
        </w:rPr>
        <w:t>WTSA-12</w:t>
      </w:r>
      <w:r w:rsidRPr="005A05EA">
        <w:rPr>
          <w:rFonts w:asciiTheme="minorHAnsi" w:hAnsiTheme="minorHAnsi" w:cstheme="minorHAnsi"/>
          <w:spacing w:val="-2"/>
          <w:lang w:eastAsia="zh-CN"/>
        </w:rPr>
        <w:t>和在它之前召开的全球标准专题研讨会（</w:t>
      </w:r>
      <w:r w:rsidRPr="005A05EA">
        <w:rPr>
          <w:rFonts w:asciiTheme="minorHAnsi" w:hAnsiTheme="minorHAnsi" w:cstheme="minorHAnsi"/>
          <w:spacing w:val="-2"/>
          <w:lang w:eastAsia="zh-CN"/>
        </w:rPr>
        <w:t>GSS</w:t>
      </w:r>
      <w:r w:rsidRPr="005A05EA">
        <w:rPr>
          <w:rFonts w:asciiTheme="minorHAnsi" w:hAnsiTheme="minorHAnsi" w:cstheme="minorHAnsi"/>
          <w:spacing w:val="-2"/>
          <w:lang w:eastAsia="zh-CN"/>
        </w:rPr>
        <w:t>）都强调与其它标准制定机构及纵向部门（如运输、公用事业、银行、卫生）的协作与合作的重要性。</w:t>
      </w:r>
      <w:r w:rsidRPr="005A05EA">
        <w:rPr>
          <w:rFonts w:asciiTheme="minorHAnsi" w:hAnsiTheme="minorHAnsi" w:cstheme="minorHAnsi"/>
          <w:lang w:eastAsia="zh-CN"/>
        </w:rPr>
        <w:t>GSS</w:t>
      </w:r>
      <w:r w:rsidRPr="005A05EA">
        <w:rPr>
          <w:rFonts w:asciiTheme="minorHAnsi" w:hAnsiTheme="minorHAnsi" w:cstheme="minorHAnsi"/>
          <w:lang w:eastAsia="zh-CN"/>
        </w:rPr>
        <w:t>研究了技术融合的影响。就融合而言，不同标准制定机构工作之间的传统界线已逐渐模糊，随着</w:t>
      </w:r>
      <w:r w:rsidRPr="005A05EA">
        <w:rPr>
          <w:rFonts w:asciiTheme="minorHAnsi" w:hAnsiTheme="minorHAnsi" w:cstheme="minorHAnsi"/>
          <w:lang w:eastAsia="zh-CN"/>
        </w:rPr>
        <w:t>ICT</w:t>
      </w:r>
      <w:r w:rsidRPr="005A05EA">
        <w:rPr>
          <w:rFonts w:asciiTheme="minorHAnsi" w:hAnsiTheme="minorHAnsi" w:cstheme="minorHAnsi"/>
          <w:lang w:eastAsia="zh-CN"/>
        </w:rPr>
        <w:t>与传统行业的结合，</w:t>
      </w:r>
      <w:r w:rsidRPr="005A05EA">
        <w:rPr>
          <w:rFonts w:asciiTheme="minorHAnsi" w:hAnsiTheme="minorHAnsi" w:cstheme="minorHAnsi"/>
          <w:lang w:eastAsia="zh-CN"/>
        </w:rPr>
        <w:t>ICT</w:t>
      </w:r>
      <w:r w:rsidRPr="005A05EA">
        <w:rPr>
          <w:rFonts w:asciiTheme="minorHAnsi" w:hAnsiTheme="minorHAnsi" w:cstheme="minorHAnsi"/>
          <w:lang w:eastAsia="zh-CN"/>
        </w:rPr>
        <w:t>标准化已不再局限于</w:t>
      </w:r>
      <w:r w:rsidRPr="005A05EA">
        <w:rPr>
          <w:rFonts w:asciiTheme="minorHAnsi" w:hAnsiTheme="minorHAnsi" w:cstheme="minorHAnsi"/>
          <w:lang w:eastAsia="zh-CN"/>
        </w:rPr>
        <w:t>ICT</w:t>
      </w:r>
      <w:r w:rsidRPr="005A05EA">
        <w:rPr>
          <w:rFonts w:asciiTheme="minorHAnsi" w:hAnsiTheme="minorHAnsi" w:cstheme="minorHAnsi"/>
          <w:lang w:eastAsia="zh-CN"/>
        </w:rPr>
        <w:t>行业本身。</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WTSA-12</w:t>
      </w:r>
      <w:r w:rsidRPr="005A05EA">
        <w:rPr>
          <w:rFonts w:asciiTheme="minorHAnsi" w:hAnsiTheme="minorHAnsi" w:cstheme="minorHAnsi"/>
          <w:lang w:eastAsia="zh-CN"/>
        </w:rPr>
        <w:t>成立了一个新的审查委员会采取论坛形式，花时间认真研究问题，并就作为真正全球性的</w:t>
      </w:r>
      <w:r w:rsidRPr="005A05EA">
        <w:rPr>
          <w:rFonts w:asciiTheme="minorHAnsi" w:hAnsiTheme="minorHAnsi" w:cstheme="minorHAnsi"/>
          <w:lang w:eastAsia="zh-CN"/>
        </w:rPr>
        <w:t>ICT</w:t>
      </w:r>
      <w:r w:rsidRPr="005A05EA">
        <w:rPr>
          <w:rFonts w:asciiTheme="minorHAnsi" w:hAnsiTheme="minorHAnsi" w:cstheme="minorHAnsi"/>
          <w:lang w:eastAsia="zh-CN"/>
        </w:rPr>
        <w:t>标准制定机构的</w:t>
      </w:r>
      <w:r w:rsidRPr="005A05EA">
        <w:rPr>
          <w:rFonts w:asciiTheme="minorHAnsi" w:hAnsiTheme="minorHAnsi" w:cstheme="minorHAnsi"/>
          <w:lang w:eastAsia="zh-CN"/>
        </w:rPr>
        <w:t>ITU-T</w:t>
      </w:r>
      <w:r w:rsidRPr="005A05EA">
        <w:rPr>
          <w:rFonts w:asciiTheme="minorHAnsi" w:hAnsiTheme="minorHAnsi" w:cstheme="minorHAnsi"/>
          <w:lang w:eastAsia="zh-CN"/>
        </w:rPr>
        <w:t>最有效确保其国际标准制定地位的方式提出建议。</w:t>
      </w:r>
    </w:p>
    <w:p w:rsidR="0098361D" w:rsidRPr="005A05EA" w:rsidRDefault="0098361D" w:rsidP="00835D80">
      <w:pPr>
        <w:pStyle w:val="Heading2-T"/>
        <w:rPr>
          <w:rFonts w:asciiTheme="minorHAnsi" w:hAnsiTheme="minorHAnsi" w:cstheme="minorHAnsi"/>
          <w:b/>
          <w:bCs/>
          <w:lang w:eastAsia="zh-CN"/>
        </w:rPr>
      </w:pPr>
      <w:bookmarkStart w:id="124" w:name="_Toc378940152"/>
      <w:bookmarkStart w:id="125" w:name="_Toc394481360"/>
      <w:r w:rsidRPr="005A05EA">
        <w:rPr>
          <w:rFonts w:asciiTheme="minorHAnsi" w:hAnsiTheme="minorHAnsi" w:cstheme="minorHAnsi"/>
          <w:b/>
          <w:bCs/>
          <w:lang w:eastAsia="zh-CN"/>
        </w:rPr>
        <w:lastRenderedPageBreak/>
        <w:t>T.1.3</w:t>
      </w:r>
      <w:r w:rsidRPr="005A05EA">
        <w:rPr>
          <w:rFonts w:asciiTheme="minorHAnsi" w:hAnsiTheme="minorHAnsi" w:cstheme="minorHAnsi"/>
          <w:b/>
          <w:bCs/>
          <w:lang w:eastAsia="zh-CN"/>
        </w:rPr>
        <w:tab/>
      </w:r>
      <w:bookmarkEnd w:id="124"/>
      <w:r w:rsidRPr="005A05EA">
        <w:rPr>
          <w:rFonts w:asciiTheme="minorHAnsi" w:hAnsiTheme="minorHAnsi" w:cstheme="minorHAnsi"/>
          <w:b/>
          <w:bCs/>
          <w:lang w:eastAsia="zh-CN"/>
        </w:rPr>
        <w:t>电信标准化顾问组（</w:t>
      </w:r>
      <w:r w:rsidRPr="005A05EA">
        <w:rPr>
          <w:rFonts w:asciiTheme="minorHAnsi" w:hAnsiTheme="minorHAnsi" w:cstheme="minorHAnsi"/>
          <w:b/>
          <w:bCs/>
          <w:lang w:eastAsia="zh-CN"/>
        </w:rPr>
        <w:t>TSAG</w:t>
      </w:r>
      <w:r w:rsidRPr="005A05EA">
        <w:rPr>
          <w:rFonts w:asciiTheme="minorHAnsi" w:hAnsiTheme="minorHAnsi" w:cstheme="minorHAnsi"/>
          <w:b/>
          <w:bCs/>
          <w:lang w:eastAsia="zh-CN"/>
        </w:rPr>
        <w:t>）</w:t>
      </w:r>
      <w:bookmarkEnd w:id="125"/>
    </w:p>
    <w:p w:rsidR="0098361D" w:rsidRPr="005A05EA" w:rsidRDefault="0098361D" w:rsidP="00835D80">
      <w:pPr>
        <w:ind w:firstLineChars="200" w:firstLine="480"/>
        <w:rPr>
          <w:rFonts w:asciiTheme="minorHAnsi" w:hAnsiTheme="minorHAnsi" w:cstheme="minorHAnsi"/>
          <w:color w:val="000000"/>
          <w:sz w:val="21"/>
          <w:szCs w:val="21"/>
          <w:lang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年以来，电信标准化顾问组以联合国全部六种正式语文提供了字幕以及包括音频</w:t>
      </w:r>
      <w:r w:rsidRPr="005A05EA">
        <w:rPr>
          <w:rFonts w:asciiTheme="minorHAnsi" w:hAnsiTheme="minorHAnsi" w:cstheme="minorHAnsi"/>
          <w:lang w:eastAsia="zh-CN"/>
        </w:rPr>
        <w:t>/</w:t>
      </w:r>
      <w:r w:rsidRPr="005A05EA">
        <w:rPr>
          <w:rFonts w:asciiTheme="minorHAnsi" w:hAnsiTheme="minorHAnsi" w:cstheme="minorHAnsi"/>
          <w:lang w:eastAsia="zh-CN"/>
        </w:rPr>
        <w:t>视频</w:t>
      </w:r>
      <w:r w:rsidRPr="005A05EA">
        <w:rPr>
          <w:rFonts w:asciiTheme="minorHAnsi" w:hAnsiTheme="minorHAnsi" w:cstheme="minorHAnsi"/>
          <w:lang w:eastAsia="zh-CN"/>
        </w:rPr>
        <w:t>/</w:t>
      </w:r>
      <w:r w:rsidRPr="005A05EA">
        <w:rPr>
          <w:rFonts w:asciiTheme="minorHAnsi" w:hAnsiTheme="minorHAnsi" w:cstheme="minorHAnsi"/>
          <w:lang w:eastAsia="zh-CN"/>
        </w:rPr>
        <w:t>主动发言在内的全套远程与会服务。</w:t>
      </w:r>
    </w:p>
    <w:p w:rsidR="0098361D" w:rsidRPr="005A05EA" w:rsidRDefault="0098361D" w:rsidP="00835D80">
      <w:pPr>
        <w:pStyle w:val="Heading2-T"/>
        <w:rPr>
          <w:rFonts w:asciiTheme="minorHAnsi" w:hAnsiTheme="minorHAnsi" w:cstheme="minorHAnsi"/>
          <w:b/>
          <w:bCs/>
          <w:lang w:eastAsia="zh-CN"/>
        </w:rPr>
      </w:pPr>
      <w:bookmarkStart w:id="126" w:name="_Toc378940153"/>
      <w:bookmarkStart w:id="127" w:name="_Toc394481361"/>
      <w:r w:rsidRPr="005A05EA">
        <w:rPr>
          <w:rFonts w:asciiTheme="minorHAnsi" w:hAnsiTheme="minorHAnsi" w:cstheme="minorHAnsi"/>
          <w:b/>
          <w:bCs/>
          <w:lang w:eastAsia="zh-CN"/>
        </w:rPr>
        <w:t>T.1.4</w:t>
      </w:r>
      <w:r w:rsidRPr="005A05EA">
        <w:rPr>
          <w:rFonts w:asciiTheme="minorHAnsi" w:hAnsiTheme="minorHAnsi" w:cstheme="minorHAnsi"/>
          <w:b/>
          <w:bCs/>
          <w:lang w:eastAsia="zh-CN"/>
        </w:rPr>
        <w:tab/>
      </w:r>
      <w:bookmarkEnd w:id="126"/>
      <w:r w:rsidRPr="005A05EA">
        <w:rPr>
          <w:rFonts w:asciiTheme="minorHAnsi" w:hAnsiTheme="minorHAnsi" w:cstheme="minorHAnsi"/>
          <w:b/>
          <w:bCs/>
          <w:lang w:eastAsia="zh-CN"/>
        </w:rPr>
        <w:t>ITU-T</w:t>
      </w:r>
      <w:r w:rsidR="007F3321">
        <w:rPr>
          <w:rFonts w:asciiTheme="minorHAnsi" w:hAnsiTheme="minorHAnsi" w:cstheme="minorHAnsi" w:hint="eastAsia"/>
          <w:b/>
          <w:bCs/>
          <w:lang w:eastAsia="zh-CN"/>
        </w:rPr>
        <w:t>通常提供</w:t>
      </w:r>
      <w:r w:rsidR="007F3321">
        <w:rPr>
          <w:rFonts w:asciiTheme="minorHAnsi" w:hAnsiTheme="minorHAnsi" w:cstheme="minorHAnsi"/>
          <w:b/>
          <w:bCs/>
          <w:lang w:eastAsia="zh-CN"/>
        </w:rPr>
        <w:t>的</w:t>
      </w:r>
      <w:r w:rsidRPr="005A05EA">
        <w:rPr>
          <w:rFonts w:asciiTheme="minorHAnsi" w:hAnsiTheme="minorHAnsi" w:cstheme="minorHAnsi"/>
          <w:b/>
          <w:bCs/>
          <w:lang w:eastAsia="zh-CN"/>
        </w:rPr>
        <w:t>帮助与合作</w:t>
      </w:r>
      <w:bookmarkEnd w:id="127"/>
    </w:p>
    <w:p w:rsidR="0098361D" w:rsidRPr="005A05EA" w:rsidRDefault="0098361D" w:rsidP="00835D80">
      <w:pPr>
        <w:ind w:firstLineChars="200" w:firstLine="480"/>
        <w:rPr>
          <w:rFonts w:asciiTheme="minorHAnsi" w:hAnsiTheme="minorHAnsi" w:cstheme="minorHAnsi"/>
          <w:szCs w:val="24"/>
          <w:lang w:eastAsia="zh-CN"/>
        </w:rPr>
      </w:pPr>
      <w:bookmarkStart w:id="128" w:name="_Toc303172037"/>
      <w:r w:rsidRPr="005A05EA">
        <w:rPr>
          <w:rFonts w:asciiTheme="minorHAnsi" w:hAnsiTheme="minorHAnsi" w:cstheme="minorHAnsi"/>
          <w:lang w:val="en-US" w:eastAsia="zh-CN"/>
        </w:rPr>
        <w:t>ITU-T</w:t>
      </w:r>
      <w:r w:rsidRPr="005A05EA">
        <w:rPr>
          <w:rFonts w:asciiTheme="minorHAnsi" w:hAnsiTheme="minorHAnsi" w:cstheme="minorHAnsi"/>
          <w:lang w:val="en-US" w:eastAsia="zh-CN"/>
        </w:rPr>
        <w:t>继续与诸如全球标准协作伙伴组织（</w:t>
      </w:r>
      <w:r w:rsidRPr="005A05EA">
        <w:rPr>
          <w:rFonts w:asciiTheme="minorHAnsi" w:hAnsiTheme="minorHAnsi" w:cstheme="minorHAnsi"/>
          <w:lang w:val="en-US" w:eastAsia="zh-CN"/>
        </w:rPr>
        <w:t>GSC</w:t>
      </w:r>
      <w:r w:rsidRPr="005A05EA">
        <w:rPr>
          <w:rFonts w:asciiTheme="minorHAnsi" w:hAnsiTheme="minorHAnsi" w:cstheme="minorHAnsi"/>
          <w:lang w:val="en-US" w:eastAsia="zh-CN"/>
        </w:rPr>
        <w:t>）和国际标准合作组织（</w:t>
      </w:r>
      <w:r w:rsidRPr="005A05EA">
        <w:rPr>
          <w:rFonts w:asciiTheme="minorHAnsi" w:hAnsiTheme="minorHAnsi" w:cstheme="minorHAnsi"/>
          <w:lang w:val="en-US" w:eastAsia="zh-CN"/>
        </w:rPr>
        <w:t>WSC</w:t>
      </w:r>
      <w:r w:rsidRPr="005A05EA">
        <w:rPr>
          <w:rFonts w:asciiTheme="minorHAnsi" w:hAnsiTheme="minorHAnsi" w:cstheme="minorHAnsi"/>
          <w:lang w:val="en-US" w:eastAsia="zh-CN"/>
        </w:rPr>
        <w:t>、国际电联、国际标准化组织、国际电工委员会的合作伙伴关系）等其它标准制定机构开展多项标准化合作。</w:t>
      </w:r>
    </w:p>
    <w:p w:rsidR="0098361D" w:rsidRPr="005A05EA" w:rsidRDefault="0098361D" w:rsidP="00835D80">
      <w:pPr>
        <w:overflowPunct/>
        <w:autoSpaceDE/>
        <w:autoSpaceDN/>
        <w:adjustRightInd/>
        <w:ind w:firstLineChars="200" w:firstLine="480"/>
        <w:textAlignment w:val="auto"/>
        <w:rPr>
          <w:rFonts w:asciiTheme="minorHAnsi" w:hAnsiTheme="minorHAnsi" w:cstheme="minorHAnsi"/>
          <w:lang w:val="en-US" w:eastAsia="zh-CN"/>
        </w:rPr>
      </w:pPr>
      <w:r w:rsidRPr="005A05EA">
        <w:rPr>
          <w:rFonts w:asciiTheme="minorHAnsi" w:hAnsiTheme="minorHAnsi" w:cstheme="minorHAnsi"/>
          <w:lang w:val="en-US" w:eastAsia="zh-CN"/>
        </w:rPr>
        <w:t>与电气电子工程师学会（</w:t>
      </w:r>
      <w:r w:rsidRPr="005A05EA">
        <w:rPr>
          <w:rFonts w:asciiTheme="minorHAnsi" w:hAnsiTheme="minorHAnsi" w:cstheme="minorHAnsi"/>
          <w:lang w:val="en-US" w:eastAsia="zh-CN"/>
        </w:rPr>
        <w:t>IEEE</w:t>
      </w:r>
      <w:r w:rsidRPr="005A05EA">
        <w:rPr>
          <w:rFonts w:asciiTheme="minorHAnsi" w:hAnsiTheme="minorHAnsi" w:cstheme="minorHAnsi"/>
          <w:lang w:val="en-US" w:eastAsia="zh-CN"/>
        </w:rPr>
        <w:t>）举办了联合讲习班（诸如</w:t>
      </w:r>
      <w:r w:rsidR="005A05EA" w:rsidRPr="005A05EA">
        <w:rPr>
          <w:rFonts w:ascii="SimSun" w:hAnsi="SimSun" w:cstheme="minorHAnsi"/>
          <w:lang w:val="en-US" w:eastAsia="zh-CN"/>
        </w:rPr>
        <w:t>“</w:t>
      </w:r>
      <w:r w:rsidRPr="005A05EA">
        <w:rPr>
          <w:rFonts w:asciiTheme="minorHAnsi" w:hAnsiTheme="minorHAnsi" w:cstheme="minorHAnsi"/>
          <w:lang w:val="en-US" w:eastAsia="zh-CN"/>
        </w:rPr>
        <w:t>100G</w:t>
      </w:r>
      <w:r w:rsidRPr="005A05EA">
        <w:rPr>
          <w:rFonts w:asciiTheme="minorHAnsi" w:hAnsiTheme="minorHAnsi" w:cstheme="minorHAnsi"/>
          <w:lang w:val="en-US" w:eastAsia="zh-CN"/>
        </w:rPr>
        <w:t>及未来</w:t>
      </w:r>
      <w:r w:rsidR="005A05EA" w:rsidRPr="005A05EA">
        <w:rPr>
          <w:rFonts w:ascii="SimSun" w:hAnsi="SimSun" w:cstheme="minorHAnsi"/>
          <w:lang w:val="en-US" w:eastAsia="zh-CN"/>
        </w:rPr>
        <w:t>”</w:t>
      </w:r>
      <w:r w:rsidRPr="005A05EA">
        <w:rPr>
          <w:rFonts w:asciiTheme="minorHAnsi" w:hAnsiTheme="minorHAnsi" w:cstheme="minorHAnsi"/>
          <w:lang w:val="en-US" w:eastAsia="zh-CN"/>
        </w:rPr>
        <w:t>的讲习班）。</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11</w:t>
      </w:r>
      <w:r w:rsidRPr="005A05EA">
        <w:rPr>
          <w:rFonts w:asciiTheme="minorHAnsi" w:hAnsiTheme="minorHAnsi" w:cstheme="minorHAnsi"/>
          <w:lang w:val="en-US" w:eastAsia="zh-CN"/>
        </w:rPr>
        <w:t>月举行了</w:t>
      </w:r>
      <w:bookmarkStart w:id="129" w:name="_Toc301266936"/>
      <w:bookmarkEnd w:id="128"/>
      <w:r w:rsidRPr="005A05EA">
        <w:rPr>
          <w:rFonts w:asciiTheme="minorHAnsi" w:hAnsiTheme="minorHAnsi" w:cstheme="minorHAnsi"/>
          <w:szCs w:val="24"/>
          <w:lang w:eastAsia="zh-CN"/>
        </w:rPr>
        <w:t>ITU-T</w:t>
      </w:r>
      <w:r w:rsidRPr="005A05EA">
        <w:rPr>
          <w:rFonts w:asciiTheme="minorHAnsi" w:hAnsiTheme="minorHAnsi" w:cstheme="minorHAnsi"/>
          <w:szCs w:val="24"/>
          <w:lang w:eastAsia="zh-CN"/>
        </w:rPr>
        <w:t>与</w:t>
      </w:r>
      <w:r w:rsidRPr="005A05EA">
        <w:rPr>
          <w:rFonts w:asciiTheme="minorHAnsi" w:hAnsiTheme="minorHAnsi" w:cstheme="minorHAnsi"/>
          <w:lang w:val="en-US" w:eastAsia="zh-CN"/>
        </w:rPr>
        <w:t>ISO/IEC</w:t>
      </w:r>
      <w:r w:rsidRPr="005A05EA">
        <w:rPr>
          <w:rFonts w:asciiTheme="minorHAnsi" w:hAnsiTheme="minorHAnsi" w:cstheme="minorHAnsi"/>
          <w:lang w:val="en-US" w:eastAsia="zh-CN"/>
        </w:rPr>
        <w:t>第</w:t>
      </w:r>
      <w:r w:rsidRPr="005A05EA">
        <w:rPr>
          <w:rFonts w:asciiTheme="minorHAnsi" w:hAnsiTheme="minorHAnsi" w:cstheme="minorHAnsi"/>
          <w:lang w:val="en-US" w:eastAsia="zh-CN"/>
        </w:rPr>
        <w:t>1</w:t>
      </w:r>
      <w:r w:rsidRPr="005A05EA">
        <w:rPr>
          <w:rFonts w:asciiTheme="minorHAnsi" w:hAnsiTheme="minorHAnsi" w:cstheme="minorHAnsi"/>
          <w:lang w:val="en-US" w:eastAsia="zh-CN"/>
        </w:rPr>
        <w:t>联合技术委员会领导班子联席会议。</w:t>
      </w:r>
      <w:bookmarkEnd w:id="129"/>
      <w:r w:rsidRPr="005A05EA">
        <w:rPr>
          <w:rFonts w:asciiTheme="minorHAnsi" w:hAnsiTheme="minorHAnsi" w:cstheme="minorHAnsi"/>
          <w:lang w:val="en-US" w:eastAsia="zh-CN"/>
        </w:rPr>
        <w:t>2011</w:t>
      </w:r>
      <w:r w:rsidRPr="005A05EA">
        <w:rPr>
          <w:rFonts w:asciiTheme="minorHAnsi" w:hAnsiTheme="minorHAnsi" w:cstheme="minorHAnsi"/>
          <w:lang w:val="en-US" w:eastAsia="zh-CN"/>
        </w:rPr>
        <w:t>年，国际电联与电信技术委员会电波产业会（</w:t>
      </w:r>
      <w:r w:rsidRPr="005A05EA">
        <w:rPr>
          <w:rFonts w:asciiTheme="minorHAnsi" w:hAnsiTheme="minorHAnsi" w:cstheme="minorHAnsi"/>
          <w:lang w:val="en-US" w:eastAsia="zh-CN"/>
        </w:rPr>
        <w:t>ARIB</w:t>
      </w:r>
      <w:r w:rsidRPr="005A05EA">
        <w:rPr>
          <w:rFonts w:asciiTheme="minorHAnsi" w:hAnsiTheme="minorHAnsi" w:cstheme="minorHAnsi"/>
          <w:lang w:val="en-US" w:eastAsia="zh-CN"/>
        </w:rPr>
        <w:t>、</w:t>
      </w:r>
      <w:r w:rsidRPr="005A05EA">
        <w:rPr>
          <w:rFonts w:asciiTheme="minorHAnsi" w:hAnsiTheme="minorHAnsi" w:cstheme="minorHAnsi"/>
          <w:lang w:val="en-US" w:eastAsia="zh-CN"/>
        </w:rPr>
        <w:t>TTC</w:t>
      </w:r>
      <w:r w:rsidRPr="005A05EA">
        <w:rPr>
          <w:rFonts w:asciiTheme="minorHAnsi" w:hAnsiTheme="minorHAnsi" w:cstheme="minorHAnsi"/>
          <w:lang w:val="en-US" w:eastAsia="zh-CN"/>
        </w:rPr>
        <w:t>）（日本）、中国通信标准化协会（</w:t>
      </w:r>
      <w:r w:rsidRPr="005A05EA">
        <w:rPr>
          <w:rFonts w:asciiTheme="minorHAnsi" w:hAnsiTheme="minorHAnsi" w:cstheme="minorHAnsi"/>
          <w:lang w:val="en-US" w:eastAsia="zh-CN"/>
        </w:rPr>
        <w:t>CCSA</w:t>
      </w:r>
      <w:r w:rsidRPr="005A05EA">
        <w:rPr>
          <w:rFonts w:asciiTheme="minorHAnsi" w:hAnsiTheme="minorHAnsi" w:cstheme="minorHAnsi"/>
          <w:lang w:val="en-US" w:eastAsia="zh-CN"/>
        </w:rPr>
        <w:t>）和韩国电信技术协会（</w:t>
      </w:r>
      <w:r w:rsidRPr="005A05EA">
        <w:rPr>
          <w:rFonts w:asciiTheme="minorHAnsi" w:hAnsiTheme="minorHAnsi" w:cstheme="minorHAnsi"/>
          <w:lang w:val="en-US" w:eastAsia="zh-CN"/>
        </w:rPr>
        <w:t>TTA</w:t>
      </w:r>
      <w:r w:rsidRPr="005A05EA">
        <w:rPr>
          <w:rFonts w:asciiTheme="minorHAnsi" w:hAnsiTheme="minorHAnsi" w:cstheme="minorHAnsi"/>
          <w:lang w:val="en-US" w:eastAsia="zh-CN"/>
        </w:rPr>
        <w:t>）（韩国）签署了谅解备忘录（</w:t>
      </w:r>
      <w:r w:rsidRPr="005A05EA">
        <w:rPr>
          <w:rFonts w:asciiTheme="minorHAnsi" w:hAnsiTheme="minorHAnsi" w:cstheme="minorHAnsi"/>
          <w:lang w:val="en-US" w:eastAsia="zh-CN"/>
        </w:rPr>
        <w:t>MOU</w:t>
      </w:r>
      <w:r w:rsidRPr="005A05EA">
        <w:rPr>
          <w:rFonts w:asciiTheme="minorHAnsi" w:hAnsiTheme="minorHAnsi" w:cstheme="minorHAnsi"/>
          <w:lang w:val="en-US" w:eastAsia="zh-CN"/>
        </w:rPr>
        <w:t>），为使这四家主要区域性机构制定的区域标准得到国际认可铺平了道路。</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年，欧洲电信标准化学会（</w:t>
      </w:r>
      <w:r w:rsidRPr="005A05EA">
        <w:rPr>
          <w:rFonts w:asciiTheme="minorHAnsi" w:hAnsiTheme="minorHAnsi" w:cstheme="minorHAnsi"/>
          <w:lang w:val="en-US" w:eastAsia="zh-CN"/>
        </w:rPr>
        <w:t>ETSI</w:t>
      </w:r>
      <w:r w:rsidRPr="005A05EA">
        <w:rPr>
          <w:rFonts w:asciiTheme="minorHAnsi" w:hAnsiTheme="minorHAnsi" w:cstheme="minorHAnsi"/>
          <w:lang w:val="en-US" w:eastAsia="zh-CN"/>
        </w:rPr>
        <w:t>）与国际电联达成了经修订的</w:t>
      </w:r>
      <w:r w:rsidRPr="005A05EA">
        <w:rPr>
          <w:rFonts w:asciiTheme="minorHAnsi" w:hAnsiTheme="minorHAnsi" w:cstheme="minorHAnsi"/>
          <w:lang w:val="en-US" w:eastAsia="zh-CN"/>
        </w:rPr>
        <w:t>MOU</w:t>
      </w:r>
      <w:r w:rsidRPr="005A05EA">
        <w:rPr>
          <w:rFonts w:asciiTheme="minorHAnsi" w:hAnsiTheme="minorHAnsi" w:cstheme="minorHAnsi"/>
          <w:lang w:val="en-US" w:eastAsia="zh-CN"/>
        </w:rPr>
        <w:t>，其中考虑到了两个组织间相互补充的作用。</w:t>
      </w:r>
      <w:r w:rsidR="00F13121">
        <w:rPr>
          <w:rFonts w:asciiTheme="minorHAnsi" w:hAnsiTheme="minorHAnsi" w:cstheme="minorHAnsi"/>
          <w:lang w:val="en-US" w:eastAsia="zh-CN"/>
        </w:rPr>
        <w:br/>
      </w:r>
      <w:r w:rsidRPr="005A05EA">
        <w:rPr>
          <w:rFonts w:asciiTheme="minorHAnsi" w:hAnsiTheme="minorHAnsi" w:cstheme="minorHAnsi"/>
          <w:lang w:val="en-US" w:eastAsia="zh-CN"/>
        </w:rPr>
        <w:t>ITU-T</w:t>
      </w:r>
      <w:r w:rsidRPr="005A05EA">
        <w:rPr>
          <w:rFonts w:asciiTheme="minorHAnsi" w:hAnsiTheme="minorHAnsi" w:cstheme="minorHAnsi"/>
          <w:lang w:val="en-US" w:eastAsia="zh-CN"/>
        </w:rPr>
        <w:t>与</w:t>
      </w:r>
      <w:r w:rsidRPr="005A05EA">
        <w:rPr>
          <w:rFonts w:asciiTheme="minorHAnsi" w:hAnsiTheme="minorHAnsi" w:cstheme="minorHAnsi"/>
          <w:lang w:val="en-US" w:eastAsia="zh-CN"/>
        </w:rPr>
        <w:t>60</w:t>
      </w:r>
      <w:r w:rsidRPr="005A05EA">
        <w:rPr>
          <w:rFonts w:asciiTheme="minorHAnsi" w:hAnsiTheme="minorHAnsi" w:cstheme="minorHAnsi"/>
          <w:lang w:val="en-US" w:eastAsia="zh-CN"/>
        </w:rPr>
        <w:t>多个不同论坛</w:t>
      </w:r>
      <w:r w:rsidRPr="005A05EA">
        <w:rPr>
          <w:rFonts w:asciiTheme="minorHAnsi" w:hAnsiTheme="minorHAnsi" w:cstheme="minorHAnsi"/>
          <w:lang w:val="en-US" w:eastAsia="zh-CN"/>
        </w:rPr>
        <w:t>/</w:t>
      </w:r>
      <w:r w:rsidRPr="005A05EA">
        <w:rPr>
          <w:rFonts w:asciiTheme="minorHAnsi" w:hAnsiTheme="minorHAnsi" w:cstheme="minorHAnsi"/>
          <w:lang w:val="en-US" w:eastAsia="zh-CN"/>
        </w:rPr>
        <w:t>联盟签署了协作协议。</w:t>
      </w:r>
    </w:p>
    <w:p w:rsidR="0098361D"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lang w:eastAsia="zh-CN"/>
        </w:rPr>
        <w:t>ITU-T</w:t>
      </w:r>
      <w:r w:rsidRPr="005A05EA">
        <w:rPr>
          <w:rFonts w:asciiTheme="minorHAnsi" w:hAnsiTheme="minorHAnsi" w:cstheme="minorHAnsi"/>
          <w:lang w:eastAsia="zh-CN"/>
        </w:rPr>
        <w:t>通过全球电子可持续性举措重点在缓解气候变化方面加强了与世界卫生组织（</w:t>
      </w:r>
      <w:r w:rsidRPr="005A05EA">
        <w:rPr>
          <w:rFonts w:asciiTheme="minorHAnsi" w:hAnsiTheme="minorHAnsi" w:cstheme="minorHAnsi"/>
          <w:lang w:eastAsia="zh-CN"/>
        </w:rPr>
        <w:t>WHO</w:t>
      </w:r>
      <w:r w:rsidRPr="005A05EA">
        <w:rPr>
          <w:rFonts w:asciiTheme="minorHAnsi" w:hAnsiTheme="minorHAnsi" w:cstheme="minorHAnsi"/>
          <w:lang w:eastAsia="zh-CN"/>
        </w:rPr>
        <w:t>）、世界气象组织（</w:t>
      </w:r>
      <w:r w:rsidRPr="005A05EA">
        <w:rPr>
          <w:rFonts w:asciiTheme="minorHAnsi" w:hAnsiTheme="minorHAnsi" w:cstheme="minorHAnsi"/>
          <w:lang w:eastAsia="zh-CN"/>
        </w:rPr>
        <w:t>WMO</w:t>
      </w:r>
      <w:r w:rsidRPr="005A05EA">
        <w:rPr>
          <w:rFonts w:asciiTheme="minorHAnsi" w:hAnsiTheme="minorHAnsi" w:cstheme="minorHAnsi"/>
          <w:lang w:eastAsia="zh-CN"/>
        </w:rPr>
        <w:t>）、联合国教科文组织</w:t>
      </w:r>
      <w:r w:rsidRPr="005A05EA">
        <w:rPr>
          <w:rFonts w:asciiTheme="minorHAnsi" w:hAnsiTheme="minorHAnsi" w:cstheme="minorHAnsi"/>
          <w:lang w:eastAsia="zh-CN"/>
        </w:rPr>
        <w:t xml:space="preserve"> – </w:t>
      </w:r>
      <w:r w:rsidRPr="005A05EA">
        <w:rPr>
          <w:rFonts w:asciiTheme="minorHAnsi" w:hAnsiTheme="minorHAnsi" w:cstheme="minorHAnsi"/>
          <w:lang w:eastAsia="zh-CN"/>
        </w:rPr>
        <w:t>海洋学委员会（</w:t>
      </w:r>
      <w:r w:rsidRPr="005A05EA">
        <w:rPr>
          <w:rFonts w:asciiTheme="minorHAnsi" w:hAnsiTheme="minorHAnsi" w:cstheme="minorHAnsi"/>
          <w:lang w:eastAsia="zh-CN"/>
        </w:rPr>
        <w:t>UNESCO-IOC</w:t>
      </w:r>
      <w:r w:rsidRPr="005A05EA">
        <w:rPr>
          <w:rFonts w:asciiTheme="minorHAnsi" w:hAnsiTheme="minorHAnsi" w:cstheme="minorHAnsi"/>
          <w:lang w:eastAsia="zh-CN"/>
        </w:rPr>
        <w:t>）、联合国大学（</w:t>
      </w:r>
      <w:r w:rsidRPr="005A05EA">
        <w:rPr>
          <w:rFonts w:asciiTheme="minorHAnsi" w:hAnsiTheme="minorHAnsi" w:cstheme="minorHAnsi"/>
          <w:lang w:eastAsia="zh-CN"/>
        </w:rPr>
        <w:t>UNU</w:t>
      </w:r>
      <w:r w:rsidRPr="005A05EA">
        <w:rPr>
          <w:rFonts w:asciiTheme="minorHAnsi" w:hAnsiTheme="minorHAnsi" w:cstheme="minorHAnsi"/>
          <w:lang w:eastAsia="zh-CN"/>
        </w:rPr>
        <w:t>）、联合国工发组织（</w:t>
      </w:r>
      <w:r w:rsidRPr="005A05EA">
        <w:rPr>
          <w:rFonts w:asciiTheme="minorHAnsi" w:hAnsiTheme="minorHAnsi" w:cstheme="minorHAnsi"/>
          <w:lang w:eastAsia="zh-CN"/>
        </w:rPr>
        <w:t>UNIDO</w:t>
      </w:r>
      <w:r w:rsidRPr="005A05EA">
        <w:rPr>
          <w:rFonts w:asciiTheme="minorHAnsi" w:hAnsiTheme="minorHAnsi" w:cstheme="minorHAnsi"/>
          <w:lang w:eastAsia="zh-CN"/>
        </w:rPr>
        <w:t>）、联合国教科文组织（</w:t>
      </w:r>
      <w:r w:rsidRPr="005A05EA">
        <w:rPr>
          <w:rFonts w:asciiTheme="minorHAnsi" w:hAnsiTheme="minorHAnsi" w:cstheme="minorHAnsi"/>
          <w:lang w:eastAsia="zh-CN"/>
        </w:rPr>
        <w:t>UNESCO</w:t>
      </w:r>
      <w:r w:rsidRPr="005A05EA">
        <w:rPr>
          <w:rFonts w:asciiTheme="minorHAnsi" w:hAnsiTheme="minorHAnsi" w:cstheme="minorHAnsi"/>
          <w:lang w:eastAsia="zh-CN"/>
        </w:rPr>
        <w:t>）、联合国环境规划署（</w:t>
      </w:r>
      <w:r w:rsidRPr="005A05EA">
        <w:rPr>
          <w:rFonts w:asciiTheme="minorHAnsi" w:hAnsiTheme="minorHAnsi" w:cstheme="minorHAnsi"/>
          <w:lang w:eastAsia="zh-CN"/>
        </w:rPr>
        <w:t>UNEP</w:t>
      </w:r>
      <w:r w:rsidRPr="005A05EA">
        <w:rPr>
          <w:rFonts w:asciiTheme="minorHAnsi" w:hAnsiTheme="minorHAnsi" w:cstheme="minorHAnsi"/>
          <w:lang w:eastAsia="zh-CN"/>
        </w:rPr>
        <w:t>）和联合国气候变化框架公约（</w:t>
      </w:r>
      <w:r w:rsidRPr="005A05EA">
        <w:rPr>
          <w:rFonts w:asciiTheme="minorHAnsi" w:hAnsiTheme="minorHAnsi" w:cstheme="minorHAnsi"/>
          <w:lang w:eastAsia="zh-CN"/>
        </w:rPr>
        <w:t>UNFCCC</w:t>
      </w:r>
      <w:r w:rsidRPr="005A05EA">
        <w:rPr>
          <w:rFonts w:asciiTheme="minorHAnsi" w:hAnsiTheme="minorHAnsi" w:cstheme="minorHAnsi"/>
          <w:lang w:eastAsia="zh-CN"/>
        </w:rPr>
        <w:t>）等联合国机构和国际组织的合作。</w:t>
      </w:r>
      <w:r w:rsidRPr="005A05EA">
        <w:rPr>
          <w:rFonts w:asciiTheme="minorHAnsi" w:hAnsiTheme="minorHAnsi" w:cstheme="minorHAnsi"/>
          <w:lang w:eastAsia="zh-CN"/>
        </w:rPr>
        <w:t>2011</w:t>
      </w:r>
      <w:r w:rsidRPr="005A05EA">
        <w:rPr>
          <w:rFonts w:asciiTheme="minorHAnsi" w:hAnsiTheme="minorHAnsi" w:cstheme="minorHAnsi"/>
          <w:lang w:eastAsia="zh-CN"/>
        </w:rPr>
        <w:t>年，电信标准化局副主任作为</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代表参加了互联网域名和号码分配机构（</w:t>
      </w:r>
      <w:r w:rsidRPr="005A05EA">
        <w:rPr>
          <w:rFonts w:asciiTheme="minorHAnsi" w:hAnsiTheme="minorHAnsi" w:cstheme="minorHAnsi"/>
          <w:lang w:val="en-US" w:eastAsia="zh-CN"/>
        </w:rPr>
        <w:t>ICANN</w:t>
      </w:r>
      <w:r w:rsidRPr="005A05EA">
        <w:rPr>
          <w:rFonts w:asciiTheme="minorHAnsi" w:hAnsiTheme="minorHAnsi" w:cstheme="minorHAnsi"/>
          <w:lang w:val="en-US" w:eastAsia="zh-CN"/>
        </w:rPr>
        <w:t>）董事会的技术联络组，且</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在</w:t>
      </w:r>
      <w:r w:rsidRPr="005A05EA">
        <w:rPr>
          <w:rFonts w:asciiTheme="minorHAnsi" w:hAnsiTheme="minorHAnsi" w:cstheme="minorHAnsi"/>
          <w:lang w:val="en-US" w:eastAsia="zh-CN"/>
        </w:rPr>
        <w:t>ICANN</w:t>
      </w:r>
      <w:r w:rsidRPr="005A05EA">
        <w:rPr>
          <w:rFonts w:asciiTheme="minorHAnsi" w:hAnsiTheme="minorHAnsi" w:cstheme="minorHAnsi"/>
          <w:lang w:val="en-US" w:eastAsia="zh-CN"/>
        </w:rPr>
        <w:t>提名委员会占有一席之地。</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还在互联网管理论坛（</w:t>
      </w:r>
      <w:r w:rsidRPr="005A05EA">
        <w:rPr>
          <w:rFonts w:asciiTheme="minorHAnsi" w:hAnsiTheme="minorHAnsi" w:cstheme="minorHAnsi"/>
          <w:lang w:val="en-US" w:eastAsia="zh-CN"/>
        </w:rPr>
        <w:t>IGF</w:t>
      </w:r>
      <w:r w:rsidRPr="005A05EA">
        <w:rPr>
          <w:rFonts w:asciiTheme="minorHAnsi" w:hAnsiTheme="minorHAnsi" w:cstheme="minorHAnsi"/>
          <w:lang w:val="en-US" w:eastAsia="zh-CN"/>
        </w:rPr>
        <w:t>）领导两个动态联盟，分别是无障碍获取与残疾人和互联网与气候变化联盟。</w:t>
      </w:r>
    </w:p>
    <w:p w:rsidR="0098361D"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ITU-T</w:t>
      </w:r>
      <w:r w:rsidRPr="005A05EA">
        <w:rPr>
          <w:rFonts w:asciiTheme="minorHAnsi" w:hAnsiTheme="minorHAnsi" w:cstheme="minorHAnsi"/>
          <w:lang w:val="en-US" w:eastAsia="zh-CN"/>
        </w:rPr>
        <w:t>参加《联合国残疾人权利公约》（</w:t>
      </w:r>
      <w:r w:rsidRPr="005A05EA">
        <w:rPr>
          <w:rFonts w:asciiTheme="minorHAnsi" w:hAnsiTheme="minorHAnsi" w:cstheme="minorHAnsi"/>
          <w:lang w:val="en-US" w:eastAsia="zh-CN"/>
        </w:rPr>
        <w:t>UNCRPD</w:t>
      </w:r>
      <w:r w:rsidR="00243D0D">
        <w:rPr>
          <w:rFonts w:asciiTheme="minorHAnsi" w:hAnsiTheme="minorHAnsi" w:cstheme="minorHAnsi"/>
          <w:lang w:val="en-US" w:eastAsia="zh-CN"/>
        </w:rPr>
        <w:t>）的</w:t>
      </w:r>
      <w:r w:rsidR="00243D0D">
        <w:rPr>
          <w:rFonts w:asciiTheme="minorHAnsi" w:hAnsiTheme="minorHAnsi" w:cstheme="minorHAnsi" w:hint="eastAsia"/>
          <w:lang w:val="en-US" w:eastAsia="zh-CN"/>
        </w:rPr>
        <w:t>跨</w:t>
      </w:r>
      <w:r w:rsidR="00243D0D">
        <w:rPr>
          <w:rFonts w:asciiTheme="minorHAnsi" w:hAnsiTheme="minorHAnsi" w:cstheme="minorHAnsi"/>
          <w:lang w:val="en-US" w:eastAsia="zh-CN"/>
        </w:rPr>
        <w:t>机构支</w:t>
      </w:r>
      <w:r w:rsidR="00243D0D">
        <w:rPr>
          <w:rFonts w:asciiTheme="minorHAnsi" w:hAnsiTheme="minorHAnsi" w:cstheme="minorHAnsi" w:hint="eastAsia"/>
          <w:lang w:val="en-US" w:eastAsia="zh-CN"/>
        </w:rPr>
        <w:t>撑</w:t>
      </w:r>
      <w:r w:rsidRPr="005A05EA">
        <w:rPr>
          <w:rFonts w:asciiTheme="minorHAnsi" w:hAnsiTheme="minorHAnsi" w:cstheme="minorHAnsi"/>
          <w:lang w:val="en-US" w:eastAsia="zh-CN"/>
        </w:rPr>
        <w:t>组（</w:t>
      </w:r>
      <w:r w:rsidRPr="005A05EA">
        <w:rPr>
          <w:rFonts w:asciiTheme="minorHAnsi" w:hAnsiTheme="minorHAnsi" w:cstheme="minorHAnsi"/>
          <w:lang w:val="en-US" w:eastAsia="zh-CN"/>
        </w:rPr>
        <w:t>IASG</w:t>
      </w:r>
      <w:r w:rsidRPr="005A05EA">
        <w:rPr>
          <w:rFonts w:asciiTheme="minorHAnsi" w:hAnsiTheme="minorHAnsi" w:cstheme="minorHAnsi"/>
          <w:lang w:val="en-US" w:eastAsia="zh-CN"/>
        </w:rPr>
        <w:t>）工作。国际标准化组织（</w:t>
      </w:r>
      <w:r w:rsidRPr="005A05EA">
        <w:rPr>
          <w:rFonts w:asciiTheme="minorHAnsi" w:hAnsiTheme="minorHAnsi" w:cstheme="minorHAnsi"/>
          <w:lang w:val="en-US" w:eastAsia="zh-CN"/>
        </w:rPr>
        <w:t>ISO</w:t>
      </w:r>
      <w:r w:rsidRPr="005A05EA">
        <w:rPr>
          <w:rFonts w:asciiTheme="minorHAnsi" w:hAnsiTheme="minorHAnsi" w:cstheme="minorHAnsi"/>
          <w:lang w:val="en-US" w:eastAsia="zh-CN"/>
        </w:rPr>
        <w:t>）、国际电工技术委员会（</w:t>
      </w:r>
      <w:r w:rsidRPr="005A05EA">
        <w:rPr>
          <w:rFonts w:asciiTheme="minorHAnsi" w:hAnsiTheme="minorHAnsi" w:cstheme="minorHAnsi"/>
          <w:lang w:val="en-US" w:eastAsia="zh-CN"/>
        </w:rPr>
        <w:t>IEC</w:t>
      </w:r>
      <w:r w:rsidRPr="005A05EA">
        <w:rPr>
          <w:rFonts w:asciiTheme="minorHAnsi" w:hAnsiTheme="minorHAnsi" w:cstheme="minorHAnsi"/>
          <w:lang w:val="en-US" w:eastAsia="zh-CN"/>
        </w:rPr>
        <w:t>）和国际电联联合发布了有关研究解决标准无障碍获取的</w:t>
      </w:r>
      <w:r w:rsidRPr="005A05EA">
        <w:rPr>
          <w:rFonts w:asciiTheme="minorHAnsi" w:hAnsiTheme="minorHAnsi" w:cstheme="minorHAnsi"/>
          <w:lang w:val="en-US" w:eastAsia="zh-CN"/>
        </w:rPr>
        <w:t>ISO/IEC</w:t>
      </w:r>
      <w:r w:rsidRPr="005A05EA">
        <w:rPr>
          <w:rFonts w:asciiTheme="minorHAnsi" w:hAnsiTheme="minorHAnsi" w:cstheme="minorHAnsi"/>
          <w:lang w:val="en-US" w:eastAsia="zh-CN"/>
        </w:rPr>
        <w:t>指南</w:t>
      </w:r>
      <w:r w:rsidRPr="005A05EA">
        <w:rPr>
          <w:rFonts w:asciiTheme="minorHAnsi" w:hAnsiTheme="minorHAnsi" w:cstheme="minorHAnsi"/>
          <w:lang w:val="en-US" w:eastAsia="zh-CN"/>
        </w:rPr>
        <w:t>71/ITU-T</w:t>
      </w:r>
      <w:r w:rsidRPr="005A05EA">
        <w:rPr>
          <w:rFonts w:asciiTheme="minorHAnsi" w:hAnsiTheme="minorHAnsi" w:cstheme="minorHAnsi"/>
          <w:lang w:val="en-US" w:eastAsia="zh-CN"/>
        </w:rPr>
        <w:t>增补。</w:t>
      </w:r>
    </w:p>
    <w:p w:rsidR="0098361D" w:rsidRPr="005A05EA" w:rsidRDefault="0098361D" w:rsidP="00835D80">
      <w:pPr>
        <w:overflowPunct/>
        <w:autoSpaceDE/>
        <w:autoSpaceDN/>
        <w:adjustRightInd/>
        <w:ind w:firstLineChars="200" w:firstLine="480"/>
        <w:textAlignment w:val="auto"/>
        <w:rPr>
          <w:rFonts w:asciiTheme="minorHAnsi" w:hAnsiTheme="minorHAnsi" w:cstheme="minorHAnsi"/>
          <w:lang w:eastAsia="zh-CN"/>
        </w:rPr>
      </w:pPr>
      <w:r w:rsidRPr="005A05EA">
        <w:rPr>
          <w:rFonts w:asciiTheme="minorHAnsi" w:hAnsiTheme="minorHAnsi" w:cstheme="minorHAnsi"/>
          <w:lang w:val="en-US" w:eastAsia="zh-CN"/>
        </w:rPr>
        <w:t>年度首席技术官（</w:t>
      </w:r>
      <w:r w:rsidRPr="005A05EA">
        <w:rPr>
          <w:rFonts w:asciiTheme="minorHAnsi" w:hAnsiTheme="minorHAnsi" w:cstheme="minorHAnsi"/>
          <w:lang w:val="en-US" w:eastAsia="zh-CN"/>
        </w:rPr>
        <w:t>CTO</w:t>
      </w:r>
      <w:r w:rsidRPr="005A05EA">
        <w:rPr>
          <w:rFonts w:asciiTheme="minorHAnsi" w:hAnsiTheme="minorHAnsi" w:cstheme="minorHAnsi"/>
          <w:lang w:val="en-US" w:eastAsia="zh-CN"/>
        </w:rPr>
        <w:t>）会议分别在曼谷（</w:t>
      </w:r>
      <w:r w:rsidRPr="005A05EA">
        <w:rPr>
          <w:rFonts w:asciiTheme="minorHAnsi" w:hAnsiTheme="minorHAnsi" w:cstheme="minorHAnsi"/>
          <w:lang w:val="en-US" w:eastAsia="zh-CN"/>
        </w:rPr>
        <w:t>2013</w:t>
      </w:r>
      <w:r w:rsidRPr="005A05EA">
        <w:rPr>
          <w:rFonts w:asciiTheme="minorHAnsi" w:hAnsiTheme="minorHAnsi" w:cstheme="minorHAnsi"/>
          <w:lang w:val="en-US" w:eastAsia="zh-CN"/>
        </w:rPr>
        <w:t>年）、迪拜（</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eastAsia="zh-CN"/>
        </w:rPr>
        <w:t>和日内瓦（</w:t>
      </w:r>
      <w:r w:rsidRPr="005A05EA">
        <w:rPr>
          <w:rFonts w:asciiTheme="minorHAnsi" w:hAnsiTheme="minorHAnsi" w:cstheme="minorHAnsi"/>
          <w:lang w:eastAsia="zh-CN"/>
        </w:rPr>
        <w:t>2011</w:t>
      </w:r>
      <w:r w:rsidRPr="005A05EA">
        <w:rPr>
          <w:rFonts w:asciiTheme="minorHAnsi" w:hAnsiTheme="minorHAnsi" w:cstheme="minorHAnsi"/>
          <w:lang w:eastAsia="zh-CN"/>
        </w:rPr>
        <w:t>年）召开。近年来，</w:t>
      </w:r>
      <w:r w:rsidRPr="005A05EA">
        <w:rPr>
          <w:rFonts w:asciiTheme="minorHAnsi" w:hAnsiTheme="minorHAnsi" w:cstheme="minorHAnsi"/>
          <w:lang w:eastAsia="zh-CN"/>
        </w:rPr>
        <w:t>CTO</w:t>
      </w:r>
      <w:r w:rsidRPr="005A05EA">
        <w:rPr>
          <w:rFonts w:asciiTheme="minorHAnsi" w:hAnsiTheme="minorHAnsi" w:cstheme="minorHAnsi"/>
          <w:lang w:eastAsia="zh-CN"/>
        </w:rPr>
        <w:t>组已在</w:t>
      </w:r>
      <w:r w:rsidRPr="005A05EA">
        <w:rPr>
          <w:rFonts w:asciiTheme="minorHAnsi" w:hAnsiTheme="minorHAnsi" w:cstheme="minorHAnsi"/>
          <w:lang w:eastAsia="zh-CN"/>
        </w:rPr>
        <w:t>ITU-T</w:t>
      </w:r>
      <w:r w:rsidRPr="005A05EA">
        <w:rPr>
          <w:rFonts w:asciiTheme="minorHAnsi" w:hAnsiTheme="minorHAnsi" w:cstheme="minorHAnsi"/>
          <w:lang w:eastAsia="zh-CN"/>
        </w:rPr>
        <w:t>主动开展了诸多新举措，包括建议书：实现当前信息通信技术（</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）标准化格局的现代化并确定涉及标准工作新问题的优先领域；</w:t>
      </w:r>
      <w:bookmarkStart w:id="130" w:name="_Toc303172049"/>
      <w:r w:rsidRPr="005A05EA">
        <w:rPr>
          <w:rFonts w:asciiTheme="minorHAnsi" w:hAnsiTheme="minorHAnsi" w:cstheme="minorHAnsi"/>
          <w:lang w:val="en-US" w:eastAsia="zh-CN"/>
        </w:rPr>
        <w:t>敦促国际电联加速制定电子卫生领域的技术标准；成立有关灾害情况下网络恢复的焦点组并加速有关智能</w:t>
      </w:r>
      <w:r w:rsidRPr="005A05EA">
        <w:rPr>
          <w:rFonts w:asciiTheme="minorHAnsi" w:hAnsiTheme="minorHAnsi" w:cstheme="minorHAnsi"/>
          <w:lang w:eastAsia="zh-CN"/>
        </w:rPr>
        <w:t>网格、云计算、智能电话安全和软件定义网络（</w:t>
      </w:r>
      <w:r w:rsidRPr="005A05EA">
        <w:rPr>
          <w:rFonts w:asciiTheme="minorHAnsi" w:hAnsiTheme="minorHAnsi" w:cstheme="minorHAnsi"/>
          <w:lang w:eastAsia="zh-CN"/>
        </w:rPr>
        <w:t>SDN</w:t>
      </w:r>
      <w:r w:rsidRPr="005A05EA">
        <w:rPr>
          <w:rFonts w:asciiTheme="minorHAnsi" w:hAnsiTheme="minorHAnsi" w:cstheme="minorHAnsi"/>
          <w:lang w:eastAsia="zh-CN"/>
        </w:rPr>
        <w:t>）工作。</w:t>
      </w:r>
    </w:p>
    <w:bookmarkEnd w:id="130"/>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国际电联大视野学术大会是由</w:t>
      </w:r>
      <w:r w:rsidRPr="005A05EA">
        <w:rPr>
          <w:rFonts w:asciiTheme="minorHAnsi" w:hAnsiTheme="minorHAnsi" w:cstheme="minorHAnsi"/>
          <w:lang w:eastAsia="zh-CN"/>
        </w:rPr>
        <w:t>ITU-T</w:t>
      </w:r>
      <w:r w:rsidR="000A19CB">
        <w:rPr>
          <w:rFonts w:asciiTheme="minorHAnsi" w:hAnsiTheme="minorHAnsi" w:cstheme="minorHAnsi"/>
          <w:lang w:eastAsia="zh-CN"/>
        </w:rPr>
        <w:t>组织的</w:t>
      </w:r>
      <w:r w:rsidRPr="005A05EA">
        <w:rPr>
          <w:rFonts w:asciiTheme="minorHAnsi" w:hAnsiTheme="minorHAnsi" w:cstheme="minorHAnsi"/>
          <w:lang w:eastAsia="zh-CN"/>
        </w:rPr>
        <w:t>同行评审（</w:t>
      </w:r>
      <w:r w:rsidRPr="005A05EA">
        <w:rPr>
          <w:rFonts w:asciiTheme="minorHAnsi" w:hAnsiTheme="minorHAnsi" w:cstheme="minorHAnsi"/>
          <w:lang w:eastAsia="zh-CN"/>
        </w:rPr>
        <w:t>peer-reviewed</w:t>
      </w:r>
      <w:r w:rsidR="000A19CB">
        <w:rPr>
          <w:rFonts w:asciiTheme="minorHAnsi" w:hAnsiTheme="minorHAnsi" w:cstheme="minorHAnsi"/>
          <w:lang w:eastAsia="zh-CN"/>
        </w:rPr>
        <w:t>）</w:t>
      </w:r>
      <w:r w:rsidR="00AC5315">
        <w:rPr>
          <w:rFonts w:asciiTheme="minorHAnsi" w:hAnsiTheme="minorHAnsi" w:cstheme="minorHAnsi"/>
          <w:lang w:eastAsia="zh-CN"/>
        </w:rPr>
        <w:t>活动，</w:t>
      </w:r>
      <w:r w:rsidRPr="005A05EA">
        <w:rPr>
          <w:rFonts w:asciiTheme="minorHAnsi" w:hAnsiTheme="minorHAnsi" w:cstheme="minorHAnsi"/>
          <w:lang w:eastAsia="zh-CN"/>
        </w:rPr>
        <w:t>分别在印度、南非和日本的盛情邀请下在</w:t>
      </w:r>
      <w:r w:rsidR="00AC5315">
        <w:rPr>
          <w:rFonts w:asciiTheme="minorHAnsi" w:hAnsiTheme="minorHAnsi" w:cstheme="minorHAnsi" w:hint="eastAsia"/>
          <w:lang w:eastAsia="zh-CN"/>
        </w:rPr>
        <w:t>普纳</w:t>
      </w:r>
      <w:r w:rsidR="004E4133">
        <w:rPr>
          <w:rFonts w:asciiTheme="minorHAnsi" w:hAnsiTheme="minorHAnsi" w:cstheme="minorHAnsi"/>
          <w:lang w:eastAsia="zh-CN"/>
        </w:rPr>
        <w:t>、开普敦和京都举</w:t>
      </w:r>
      <w:r w:rsidR="004E4133">
        <w:rPr>
          <w:rFonts w:asciiTheme="minorHAnsi" w:hAnsiTheme="minorHAnsi" w:cstheme="minorHAnsi" w:hint="eastAsia"/>
          <w:lang w:eastAsia="zh-CN"/>
        </w:rPr>
        <w:t>办</w:t>
      </w:r>
      <w:r w:rsidRPr="005A05EA">
        <w:rPr>
          <w:rFonts w:asciiTheme="minorHAnsi" w:hAnsiTheme="minorHAnsi" w:cstheme="minorHAnsi"/>
          <w:lang w:eastAsia="zh-CN"/>
        </w:rPr>
        <w:t>。</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6</w:t>
      </w:r>
      <w:r w:rsidRPr="005A05EA">
        <w:rPr>
          <w:rFonts w:asciiTheme="minorHAnsi" w:hAnsiTheme="minorHAnsi" w:cstheme="minorHAnsi"/>
          <w:lang w:eastAsia="zh-CN"/>
        </w:rPr>
        <w:t>月，国际电联第六届大视野活动</w:t>
      </w:r>
      <w:r w:rsidRPr="005A05EA">
        <w:rPr>
          <w:rFonts w:asciiTheme="minorHAnsi" w:hAnsiTheme="minorHAnsi" w:cstheme="minorHAnsi"/>
          <w:lang w:eastAsia="zh-CN"/>
        </w:rPr>
        <w:t xml:space="preserve"> – </w:t>
      </w:r>
      <w:r w:rsidRPr="005A05EA">
        <w:rPr>
          <w:rFonts w:asciiTheme="minorHAnsi" w:hAnsiTheme="minorHAnsi" w:cstheme="minorHAnsi"/>
          <w:lang w:eastAsia="zh-CN"/>
        </w:rPr>
        <w:t>融合世界的生活</w:t>
      </w:r>
      <w:r w:rsidRPr="005A05EA">
        <w:rPr>
          <w:rFonts w:asciiTheme="minorHAnsi" w:hAnsiTheme="minorHAnsi" w:cstheme="minorHAnsi"/>
          <w:lang w:eastAsia="zh-CN"/>
        </w:rPr>
        <w:t xml:space="preserve"> – </w:t>
      </w:r>
      <w:r w:rsidRPr="005A05EA">
        <w:rPr>
          <w:rFonts w:asciiTheme="minorHAnsi" w:hAnsiTheme="minorHAnsi" w:cstheme="minorHAnsi"/>
          <w:lang w:eastAsia="zh-CN"/>
        </w:rPr>
        <w:t>离得开标准吗</w:t>
      </w:r>
      <w:r w:rsidRPr="005A05EA">
        <w:rPr>
          <w:rFonts w:asciiTheme="minorHAnsi" w:hAnsiTheme="minorHAnsi" w:cstheme="minorHAnsi"/>
          <w:lang w:eastAsia="zh-CN"/>
        </w:rPr>
        <w:t xml:space="preserve"> –</w:t>
      </w:r>
      <w:r w:rsidR="0046371C">
        <w:rPr>
          <w:rFonts w:asciiTheme="minorHAnsi" w:hAnsiTheme="minorHAnsi" w:cstheme="minorHAnsi"/>
          <w:lang w:val="en-US" w:eastAsia="zh-CN"/>
        </w:rPr>
        <w:t xml:space="preserve"> </w:t>
      </w:r>
      <w:r w:rsidR="000A19CB">
        <w:rPr>
          <w:rFonts w:asciiTheme="minorHAnsi" w:hAnsiTheme="minorHAnsi" w:cstheme="minorHAnsi"/>
          <w:lang w:eastAsia="zh-CN"/>
        </w:rPr>
        <w:t>在俄联邦圣彼得堡举</w:t>
      </w:r>
      <w:r w:rsidR="000A19CB">
        <w:rPr>
          <w:rFonts w:asciiTheme="minorHAnsi" w:hAnsiTheme="minorHAnsi" w:cstheme="minorHAnsi" w:hint="eastAsia"/>
          <w:lang w:eastAsia="zh-CN"/>
        </w:rPr>
        <w:t>办</w:t>
      </w:r>
      <w:r w:rsidRPr="005A05EA">
        <w:rPr>
          <w:rFonts w:asciiTheme="minorHAnsi" w:hAnsiTheme="minorHAnsi" w:cstheme="minorHAnsi"/>
          <w:lang w:eastAsia="zh-CN"/>
        </w:rPr>
        <w:t>（</w:t>
      </w:r>
      <w:r w:rsidRPr="005A05EA">
        <w:rPr>
          <w:rFonts w:asciiTheme="minorHAnsi" w:hAnsiTheme="minorHAnsi" w:cstheme="minorHAnsi"/>
          <w:lang w:eastAsia="zh-CN"/>
        </w:rPr>
        <w:t>IEEE-ComSoc</w:t>
      </w:r>
      <w:r w:rsidRPr="005A05EA">
        <w:rPr>
          <w:rFonts w:asciiTheme="minorHAnsi" w:hAnsiTheme="minorHAnsi" w:cstheme="minorHAnsi"/>
          <w:lang w:eastAsia="zh-CN"/>
        </w:rPr>
        <w:t>为共同技术赞助方）。</w:t>
      </w:r>
    </w:p>
    <w:p w:rsidR="0098361D"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lang w:eastAsia="zh-CN"/>
        </w:rPr>
        <w:t>近年来，</w:t>
      </w:r>
      <w:r w:rsidRPr="005A05EA">
        <w:rPr>
          <w:rFonts w:asciiTheme="minorHAnsi" w:hAnsiTheme="minorHAnsi" w:cstheme="minorHAnsi"/>
          <w:lang w:eastAsia="zh-CN"/>
        </w:rPr>
        <w:t>ITU-T</w:t>
      </w:r>
      <w:r w:rsidRPr="005A05EA">
        <w:rPr>
          <w:rFonts w:asciiTheme="minorHAnsi" w:hAnsiTheme="minorHAnsi" w:cstheme="minorHAnsi"/>
          <w:lang w:eastAsia="zh-CN"/>
        </w:rPr>
        <w:t>主办或</w:t>
      </w:r>
      <w:r w:rsidR="00D4743B">
        <w:rPr>
          <w:rFonts w:asciiTheme="minorHAnsi" w:hAnsiTheme="minorHAnsi" w:cstheme="minorHAnsi" w:hint="eastAsia"/>
          <w:lang w:eastAsia="zh-CN"/>
        </w:rPr>
        <w:t>参与</w:t>
      </w:r>
      <w:r w:rsidRPr="005A05EA">
        <w:rPr>
          <w:rFonts w:asciiTheme="minorHAnsi" w:hAnsiTheme="minorHAnsi" w:cstheme="minorHAnsi"/>
          <w:lang w:eastAsia="zh-CN"/>
        </w:rPr>
        <w:t>的活动数量</w:t>
      </w:r>
      <w:r w:rsidR="00D4743B">
        <w:rPr>
          <w:rFonts w:asciiTheme="minorHAnsi" w:hAnsiTheme="minorHAnsi" w:cstheme="minorHAnsi" w:hint="eastAsia"/>
          <w:lang w:eastAsia="zh-CN"/>
        </w:rPr>
        <w:t>大幅度</w:t>
      </w:r>
      <w:r w:rsidRPr="005A05EA">
        <w:rPr>
          <w:rFonts w:asciiTheme="minorHAnsi" w:hAnsiTheme="minorHAnsi" w:cstheme="minorHAnsi"/>
          <w:lang w:eastAsia="zh-CN"/>
        </w:rPr>
        <w:t>增加。目前，电信标准化局每年组织约</w:t>
      </w:r>
      <w:r w:rsidRPr="005A05EA">
        <w:rPr>
          <w:rFonts w:asciiTheme="minorHAnsi" w:hAnsiTheme="minorHAnsi" w:cstheme="minorHAnsi"/>
          <w:lang w:eastAsia="zh-CN"/>
        </w:rPr>
        <w:t>150</w:t>
      </w:r>
      <w:r w:rsidRPr="005A05EA">
        <w:rPr>
          <w:rFonts w:asciiTheme="minorHAnsi" w:hAnsiTheme="minorHAnsi" w:cstheme="minorHAnsi"/>
          <w:lang w:eastAsia="zh-CN"/>
        </w:rPr>
        <w:t>场面对面会议，</w:t>
      </w:r>
      <w:r w:rsidRPr="005A05EA">
        <w:rPr>
          <w:rFonts w:asciiTheme="minorHAnsi" w:hAnsiTheme="minorHAnsi" w:cstheme="minorHAnsi"/>
          <w:lang w:eastAsia="zh-CN"/>
        </w:rPr>
        <w:t>800</w:t>
      </w:r>
      <w:r w:rsidRPr="005A05EA">
        <w:rPr>
          <w:rFonts w:asciiTheme="minorHAnsi" w:hAnsiTheme="minorHAnsi" w:cstheme="minorHAnsi"/>
          <w:lang w:eastAsia="zh-CN"/>
        </w:rPr>
        <w:t>场虚拟会议和近</w:t>
      </w:r>
      <w:r w:rsidRPr="005A05EA">
        <w:rPr>
          <w:rFonts w:asciiTheme="minorHAnsi" w:hAnsiTheme="minorHAnsi" w:cstheme="minorHAnsi"/>
          <w:lang w:eastAsia="zh-CN"/>
        </w:rPr>
        <w:t>50</w:t>
      </w:r>
      <w:r w:rsidRPr="005A05EA">
        <w:rPr>
          <w:rFonts w:asciiTheme="minorHAnsi" w:hAnsiTheme="minorHAnsi" w:cstheme="minorHAnsi"/>
          <w:lang w:eastAsia="zh-CN"/>
        </w:rPr>
        <w:t>场讲习班。此外，每年召开约一二百次报告人组会议。</w:t>
      </w:r>
    </w:p>
    <w:p w:rsidR="00C06F54" w:rsidRPr="005A05EA" w:rsidRDefault="00C06F54" w:rsidP="00835D80">
      <w:pPr>
        <w:rPr>
          <w:rFonts w:asciiTheme="minorHAnsi" w:hAnsiTheme="minorHAnsi" w:cstheme="minorHAnsi"/>
          <w:lang w:val="en-US" w:eastAsia="zh-CN"/>
        </w:rPr>
      </w:pPr>
    </w:p>
    <w:p w:rsidR="0098361D" w:rsidRPr="005A05EA" w:rsidRDefault="00087403" w:rsidP="00835D80">
      <w:pPr>
        <w:pStyle w:val="Heading1-T"/>
        <w:rPr>
          <w:rFonts w:asciiTheme="minorHAnsi" w:hAnsiTheme="minorHAnsi" w:cstheme="minorHAnsi"/>
          <w:lang w:eastAsia="zh-CN"/>
        </w:rPr>
      </w:pPr>
      <w:bookmarkStart w:id="131" w:name="_Toc394481362"/>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2</w:t>
      </w:r>
      <w:r w:rsidR="0098361D" w:rsidRPr="005A05EA">
        <w:rPr>
          <w:rFonts w:asciiTheme="minorHAnsi" w:hAnsiTheme="minorHAnsi" w:cstheme="minorHAnsi"/>
          <w:lang w:eastAsia="zh-CN"/>
        </w:rPr>
        <w:t>：制定全球化标准</w:t>
      </w:r>
      <w:bookmarkEnd w:id="131"/>
    </w:p>
    <w:p w:rsidR="0098361D" w:rsidRPr="005A05EA" w:rsidRDefault="0098361D" w:rsidP="00835D80">
      <w:pPr>
        <w:rPr>
          <w:rFonts w:asciiTheme="minorHAnsi" w:hAnsiTheme="minorHAnsi" w:cstheme="minorHAnsi"/>
          <w:lang w:eastAsia="zh-CN"/>
        </w:rPr>
      </w:pPr>
    </w:p>
    <w:tbl>
      <w:tblPr>
        <w:tblW w:w="0" w:type="auto"/>
        <w:shd w:val="clear" w:color="auto" w:fill="CCC0D9"/>
        <w:tblLook w:val="04A0" w:firstRow="1" w:lastRow="0" w:firstColumn="1" w:lastColumn="0" w:noHBand="0" w:noVBand="1"/>
      </w:tblPr>
      <w:tblGrid>
        <w:gridCol w:w="9855"/>
      </w:tblGrid>
      <w:tr w:rsidR="0098361D" w:rsidRPr="005A05EA" w:rsidTr="00370ACC">
        <w:tc>
          <w:tcPr>
            <w:tcW w:w="10188" w:type="dxa"/>
            <w:shd w:val="clear" w:color="auto" w:fill="5F497A"/>
          </w:tcPr>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按照国际电联的职能范围和成员的需求和利益（如缩小数字鸿沟、改善医疗卫生并提高安全</w:t>
            </w:r>
            <w:r w:rsidRPr="005A05EA">
              <w:rPr>
                <w:rFonts w:asciiTheme="minorHAnsi" w:hAnsiTheme="minorHAnsi" w:cstheme="minorHAnsi"/>
                <w:color w:val="FFFFFF" w:themeColor="background1"/>
                <w:spacing w:val="-2"/>
                <w:sz w:val="22"/>
                <w:szCs w:val="22"/>
                <w:lang w:eastAsia="zh-CN"/>
              </w:rPr>
              <w:t>性，保护环境和方便残疾人无障碍获取电信</w:t>
            </w:r>
            <w:r w:rsidRPr="005A05EA">
              <w:rPr>
                <w:rFonts w:asciiTheme="minorHAnsi" w:hAnsiTheme="minorHAnsi" w:cstheme="minorHAnsi"/>
                <w:color w:val="FFFFFF" w:themeColor="background1"/>
                <w:spacing w:val="-2"/>
                <w:sz w:val="22"/>
                <w:szCs w:val="22"/>
                <w:lang w:eastAsia="zh-CN"/>
              </w:rPr>
              <w:t>/ICT</w:t>
            </w:r>
            <w:r w:rsidRPr="005A05EA">
              <w:rPr>
                <w:rFonts w:asciiTheme="minorHAnsi" w:hAnsiTheme="minorHAnsi" w:cstheme="minorHAnsi"/>
                <w:color w:val="FFFFFF" w:themeColor="background1"/>
                <w:spacing w:val="-2"/>
                <w:sz w:val="22"/>
                <w:szCs w:val="22"/>
                <w:lang w:eastAsia="zh-CN"/>
              </w:rPr>
              <w:t>），迅速、有效和及时地制定用户需要的全球电信</w:t>
            </w:r>
            <w:r w:rsidRPr="005A05EA">
              <w:rPr>
                <w:rFonts w:asciiTheme="minorHAnsi" w:hAnsiTheme="minorHAnsi" w:cstheme="minorHAnsi"/>
                <w:color w:val="FFFFFF" w:themeColor="background1"/>
                <w:sz w:val="22"/>
                <w:szCs w:val="22"/>
                <w:lang w:eastAsia="zh-CN"/>
              </w:rPr>
              <w:t>/ICT</w:t>
            </w:r>
            <w:r w:rsidRPr="005A05EA">
              <w:rPr>
                <w:rFonts w:asciiTheme="minorHAnsi" w:hAnsiTheme="minorHAnsi" w:cstheme="minorHAnsi"/>
                <w:color w:val="FFFFFF" w:themeColor="background1"/>
                <w:sz w:val="22"/>
                <w:szCs w:val="22"/>
                <w:lang w:eastAsia="zh-CN"/>
              </w:rPr>
              <w:t>标准（</w:t>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建议书）。</w:t>
            </w:r>
          </w:p>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对不仅依赖最先进的技术，同时亦基于成熟且经实践证明的技术的业务和应用进行标准化，满足全球用户需求。</w:t>
            </w:r>
          </w:p>
          <w:p w:rsidR="0098361D" w:rsidRPr="005A05EA" w:rsidRDefault="0098361D" w:rsidP="00835D80">
            <w:pPr>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确定实现服务和设备互操作性的方式和方法。</w:t>
            </w:r>
          </w:p>
          <w:p w:rsidR="0098361D" w:rsidRPr="005A05EA" w:rsidRDefault="0098361D" w:rsidP="00835D80">
            <w:pPr>
              <w:pStyle w:val="Boxtitle"/>
              <w:rPr>
                <w:rFonts w:asciiTheme="minorHAnsi" w:hAnsiTheme="minorHAnsi" w:cstheme="minorHAnsi"/>
                <w:color w:val="FFFFFF" w:themeColor="background1"/>
              </w:rPr>
            </w:pPr>
            <w:r w:rsidRPr="005A05EA">
              <w:rPr>
                <w:rFonts w:asciiTheme="minorHAnsi" w:hAnsiTheme="minorHAnsi" w:cstheme="minorHAnsi"/>
                <w:color w:val="FFFFFF" w:themeColor="background1"/>
              </w:rPr>
              <w:t>输出成果</w:t>
            </w:r>
          </w:p>
          <w:p w:rsidR="0098361D" w:rsidRPr="005A05EA" w:rsidRDefault="0098361D" w:rsidP="00835D80">
            <w:pPr>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val="en-US" w:eastAsia="zh-CN"/>
              </w:rPr>
              <w:t>T.2.1</w:t>
            </w:r>
            <w:r w:rsidRPr="005A05EA">
              <w:rPr>
                <w:rFonts w:asciiTheme="minorHAnsi" w:hAnsiTheme="minorHAnsi" w:cstheme="minorHAnsi"/>
                <w:b/>
                <w:bCs/>
                <w:lang w:eastAsia="zh-CN"/>
              </w:rPr>
              <w:tab/>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研究组</w:t>
            </w:r>
          </w:p>
        </w:tc>
      </w:tr>
    </w:tbl>
    <w:p w:rsidR="0098361D" w:rsidRPr="005A05EA" w:rsidRDefault="0098361D" w:rsidP="00835D80">
      <w:pPr>
        <w:pStyle w:val="Heading2-T"/>
        <w:rPr>
          <w:rFonts w:asciiTheme="minorHAnsi" w:hAnsiTheme="minorHAnsi" w:cstheme="minorHAnsi"/>
          <w:b/>
          <w:bCs/>
          <w:lang w:eastAsia="zh-CN"/>
        </w:rPr>
      </w:pPr>
      <w:bookmarkStart w:id="132" w:name="_Toc378940155"/>
      <w:bookmarkStart w:id="133" w:name="_Toc394481363"/>
      <w:r w:rsidRPr="005A05EA">
        <w:rPr>
          <w:rFonts w:asciiTheme="minorHAnsi" w:hAnsiTheme="minorHAnsi" w:cstheme="minorHAnsi"/>
          <w:b/>
          <w:bCs/>
          <w:lang w:eastAsia="zh-CN"/>
        </w:rPr>
        <w:t>T.2.1</w:t>
      </w:r>
      <w:r w:rsidRPr="005A05EA">
        <w:rPr>
          <w:rFonts w:asciiTheme="minorHAnsi" w:hAnsiTheme="minorHAnsi" w:cstheme="minorHAnsi"/>
          <w:b/>
          <w:bCs/>
          <w:lang w:eastAsia="zh-CN"/>
        </w:rPr>
        <w:tab/>
      </w:r>
      <w:bookmarkEnd w:id="132"/>
      <w:r w:rsidRPr="005A05EA">
        <w:rPr>
          <w:rFonts w:asciiTheme="minorHAnsi" w:hAnsiTheme="minorHAnsi" w:cstheme="minorHAnsi"/>
          <w:b/>
          <w:bCs/>
          <w:lang w:eastAsia="zh-CN"/>
        </w:rPr>
        <w:t>研究组活动</w:t>
      </w:r>
      <w:bookmarkEnd w:id="133"/>
    </w:p>
    <w:p w:rsidR="00D22AC1"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在任何时候都有约</w:t>
      </w:r>
      <w:r w:rsidRPr="005A05EA">
        <w:rPr>
          <w:rFonts w:asciiTheme="minorHAnsi" w:hAnsiTheme="minorHAnsi" w:cstheme="minorHAnsi"/>
          <w:lang w:val="en-US" w:eastAsia="zh-CN"/>
        </w:rPr>
        <w:t>650</w:t>
      </w:r>
      <w:r w:rsidRPr="005A05EA">
        <w:rPr>
          <w:rFonts w:asciiTheme="minorHAnsi" w:hAnsiTheme="minorHAnsi" w:cstheme="minorHAnsi"/>
          <w:lang w:val="en-US" w:eastAsia="zh-CN"/>
        </w:rPr>
        <w:t>名编辑围绕</w:t>
      </w:r>
      <w:r w:rsidRPr="005A05EA">
        <w:rPr>
          <w:rFonts w:asciiTheme="minorHAnsi" w:hAnsiTheme="minorHAnsi" w:cstheme="minorHAnsi"/>
          <w:lang w:val="en-US" w:eastAsia="zh-CN"/>
        </w:rPr>
        <w:t>150</w:t>
      </w:r>
      <w:r w:rsidRPr="005A05EA">
        <w:rPr>
          <w:rFonts w:asciiTheme="minorHAnsi" w:hAnsiTheme="minorHAnsi" w:cstheme="minorHAnsi"/>
          <w:lang w:val="en-US" w:eastAsia="zh-CN"/>
        </w:rPr>
        <w:t>个研究组课题起草近</w:t>
      </w:r>
      <w:r w:rsidRPr="005A05EA">
        <w:rPr>
          <w:rFonts w:asciiTheme="minorHAnsi" w:hAnsiTheme="minorHAnsi" w:cstheme="minorHAnsi"/>
          <w:lang w:val="en-US" w:eastAsia="zh-CN"/>
        </w:rPr>
        <w:t>1 000</w:t>
      </w:r>
      <w:r w:rsidRPr="005A05EA">
        <w:rPr>
          <w:rFonts w:asciiTheme="minorHAnsi" w:hAnsiTheme="minorHAnsi" w:cstheme="minorHAnsi"/>
          <w:lang w:val="en-US" w:eastAsia="zh-CN"/>
        </w:rPr>
        <w:t>份</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建议书草案。</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年批准的文件达</w:t>
      </w:r>
      <w:r w:rsidRPr="005A05EA">
        <w:rPr>
          <w:rFonts w:asciiTheme="minorHAnsi" w:hAnsiTheme="minorHAnsi" w:cstheme="minorHAnsi"/>
          <w:lang w:val="en-US" w:eastAsia="zh-CN"/>
        </w:rPr>
        <w:t>339</w:t>
      </w:r>
      <w:r w:rsidRPr="005A05EA">
        <w:rPr>
          <w:rFonts w:asciiTheme="minorHAnsi" w:hAnsiTheme="minorHAnsi" w:cstheme="minorHAnsi"/>
          <w:lang w:val="en-US" w:eastAsia="zh-CN"/>
        </w:rPr>
        <w:t>份，创造了单年度的最高记录（见以下图</w:t>
      </w:r>
      <w:r w:rsidRPr="005A05EA">
        <w:rPr>
          <w:rFonts w:asciiTheme="minorHAnsi" w:hAnsiTheme="minorHAnsi" w:cstheme="minorHAnsi"/>
          <w:lang w:val="en-US" w:eastAsia="zh-CN"/>
        </w:rPr>
        <w:t>1</w:t>
      </w:r>
      <w:r w:rsidRPr="005A05EA">
        <w:rPr>
          <w:rFonts w:asciiTheme="minorHAnsi" w:hAnsiTheme="minorHAnsi" w:cstheme="minorHAnsi"/>
          <w:lang w:val="en-US" w:eastAsia="zh-CN"/>
        </w:rPr>
        <w:t>）。</w:t>
      </w:r>
    </w:p>
    <w:p w:rsidR="0098361D" w:rsidRPr="005A05EA" w:rsidRDefault="0098361D" w:rsidP="00835D80">
      <w:pPr>
        <w:spacing w:before="240"/>
        <w:jc w:val="center"/>
        <w:rPr>
          <w:rFonts w:asciiTheme="minorHAnsi" w:hAnsiTheme="minorHAnsi" w:cstheme="minorHAnsi"/>
          <w:b/>
          <w:bCs/>
          <w:lang w:val="en-US" w:eastAsia="zh-CN"/>
        </w:rPr>
      </w:pPr>
      <w:r w:rsidRPr="005A05EA">
        <w:rPr>
          <w:rFonts w:asciiTheme="minorHAnsi" w:hAnsiTheme="minorHAnsi" w:cstheme="minorHAnsi"/>
          <w:b/>
          <w:bCs/>
          <w:lang w:val="en-US" w:eastAsia="zh-CN"/>
        </w:rPr>
        <w:t>图</w:t>
      </w:r>
      <w:r w:rsidRPr="005A05EA">
        <w:rPr>
          <w:rFonts w:asciiTheme="minorHAnsi" w:hAnsiTheme="minorHAnsi" w:cstheme="minorHAnsi"/>
          <w:b/>
          <w:bCs/>
          <w:lang w:val="en-US" w:eastAsia="zh-CN"/>
        </w:rPr>
        <w:t>1</w:t>
      </w:r>
      <w:r w:rsidRPr="005A05EA">
        <w:rPr>
          <w:rFonts w:asciiTheme="minorHAnsi" w:hAnsiTheme="minorHAnsi" w:cstheme="minorHAnsi"/>
          <w:b/>
          <w:bCs/>
          <w:lang w:val="en-US" w:eastAsia="zh-CN"/>
        </w:rPr>
        <w:t>：</w:t>
      </w:r>
      <w:r w:rsidRPr="005A05EA">
        <w:rPr>
          <w:rFonts w:asciiTheme="minorHAnsi" w:hAnsiTheme="minorHAnsi" w:cstheme="minorHAnsi"/>
          <w:b/>
          <w:bCs/>
          <w:lang w:val="en-US" w:eastAsia="zh-CN"/>
        </w:rPr>
        <w:t>2001-2012</w:t>
      </w:r>
      <w:r w:rsidRPr="005A05EA">
        <w:rPr>
          <w:rFonts w:asciiTheme="minorHAnsi" w:hAnsiTheme="minorHAnsi" w:cstheme="minorHAnsi"/>
          <w:b/>
          <w:bCs/>
          <w:lang w:val="en-US" w:eastAsia="zh-CN"/>
        </w:rPr>
        <w:t>年</w:t>
      </w:r>
      <w:r w:rsidRPr="005A05EA">
        <w:rPr>
          <w:rFonts w:asciiTheme="minorHAnsi" w:hAnsiTheme="minorHAnsi" w:cstheme="minorHAnsi"/>
          <w:b/>
          <w:bCs/>
          <w:lang w:val="en-US" w:eastAsia="zh-CN"/>
        </w:rPr>
        <w:t>ITU-T</w:t>
      </w:r>
      <w:r w:rsidRPr="005A05EA">
        <w:rPr>
          <w:rFonts w:asciiTheme="minorHAnsi" w:hAnsiTheme="minorHAnsi" w:cstheme="minorHAnsi"/>
          <w:b/>
          <w:bCs/>
          <w:lang w:val="en-US" w:eastAsia="zh-CN"/>
        </w:rPr>
        <w:t>批准的建议书、修正案、勘误和增补的数量</w:t>
      </w:r>
    </w:p>
    <w:p w:rsidR="0098361D" w:rsidRPr="005A05EA" w:rsidRDefault="00F13121" w:rsidP="00835D80">
      <w:pPr>
        <w:jc w:val="center"/>
        <w:rPr>
          <w:rFonts w:asciiTheme="minorHAnsi" w:hAnsiTheme="minorHAnsi" w:cstheme="minorHAnsi"/>
          <w:noProof/>
          <w:color w:val="1F497D"/>
          <w:sz w:val="22"/>
          <w:szCs w:val="22"/>
          <w:lang w:val="en-US" w:eastAsia="zh-CN"/>
        </w:rPr>
      </w:pPr>
      <w:r w:rsidRPr="00F569C5">
        <w:rPr>
          <w:rFonts w:asciiTheme="minorHAnsi" w:hAnsiTheme="minorHAnsi"/>
          <w:noProof/>
          <w:color w:val="1F497D"/>
          <w:sz w:val="22"/>
          <w:szCs w:val="22"/>
          <w:lang w:val="en-US" w:eastAsia="zh-CN"/>
        </w:rPr>
        <w:drawing>
          <wp:inline distT="0" distB="0" distL="0" distR="0" wp14:anchorId="3C4D7593" wp14:editId="02A44ADE">
            <wp:extent cx="5187577" cy="2981739"/>
            <wp:effectExtent l="0" t="0" r="0" b="9525"/>
            <wp:docPr id="3" name="Picture 3" descr="cid:image006.png@01CDDF62.EA64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CDDF62.EA646710"/>
                    <pic:cNvPicPr>
                      <a:picLocks noChangeAspect="1" noChangeArrowheads="1"/>
                    </pic:cNvPicPr>
                  </pic:nvPicPr>
                  <pic:blipFill>
                    <a:blip r:embed="rId149" r:link="rId150" cstate="print">
                      <a:extLst>
                        <a:ext uri="{28A0092B-C50C-407E-A947-70E740481C1C}">
                          <a14:useLocalDpi xmlns:a14="http://schemas.microsoft.com/office/drawing/2010/main" val="0"/>
                        </a:ext>
                      </a:extLst>
                    </a:blip>
                    <a:srcRect/>
                    <a:stretch>
                      <a:fillRect/>
                    </a:stretch>
                  </pic:blipFill>
                  <pic:spPr bwMode="auto">
                    <a:xfrm>
                      <a:off x="0" y="0"/>
                      <a:ext cx="5207741" cy="2993329"/>
                    </a:xfrm>
                    <a:prstGeom prst="rect">
                      <a:avLst/>
                    </a:prstGeom>
                    <a:noFill/>
                    <a:ln>
                      <a:noFill/>
                    </a:ln>
                  </pic:spPr>
                </pic:pic>
              </a:graphicData>
            </a:graphic>
          </wp:inline>
        </w:drawing>
      </w:r>
    </w:p>
    <w:p w:rsidR="0098361D" w:rsidRPr="005A05EA" w:rsidRDefault="0098361D" w:rsidP="00835D80">
      <w:pPr>
        <w:jc w:val="center"/>
        <w:rPr>
          <w:rFonts w:asciiTheme="minorHAnsi" w:hAnsiTheme="minorHAnsi" w:cstheme="minorHAnsi"/>
          <w:lang w:val="en-US" w:eastAsia="zh-CN"/>
        </w:rPr>
      </w:pPr>
    </w:p>
    <w:p w:rsidR="0098361D" w:rsidRPr="005A05EA" w:rsidRDefault="0098361D" w:rsidP="00835D80">
      <w:pPr>
        <w:overflowPunct/>
        <w:autoSpaceDE/>
        <w:autoSpaceDN/>
        <w:adjustRightInd/>
        <w:spacing w:before="0"/>
        <w:ind w:firstLineChars="200" w:firstLine="480"/>
        <w:textAlignment w:val="auto"/>
        <w:rPr>
          <w:rFonts w:asciiTheme="minorHAnsi" w:hAnsiTheme="minorHAnsi" w:cstheme="minorHAnsi"/>
          <w:lang w:eastAsia="zh-CN"/>
        </w:rPr>
      </w:pPr>
      <w:r w:rsidRPr="005A05EA">
        <w:rPr>
          <w:rFonts w:asciiTheme="minorHAnsi" w:hAnsiTheme="minorHAnsi" w:cstheme="minorHAnsi"/>
          <w:lang w:eastAsia="zh-CN"/>
        </w:rPr>
        <w:t>有关新的高效视频编码标准的</w:t>
      </w:r>
      <w:r w:rsidRPr="005A05EA">
        <w:rPr>
          <w:rFonts w:asciiTheme="minorHAnsi" w:hAnsiTheme="minorHAnsi" w:cstheme="minorHAnsi"/>
          <w:lang w:eastAsia="zh-CN"/>
        </w:rPr>
        <w:t>ITU-T H.265</w:t>
      </w:r>
      <w:r w:rsidRPr="005A05EA">
        <w:rPr>
          <w:rFonts w:asciiTheme="minorHAnsi" w:hAnsiTheme="minorHAnsi" w:cstheme="minorHAnsi"/>
          <w:lang w:eastAsia="zh-CN"/>
        </w:rPr>
        <w:t>建议书在具有创世纪影响的</w:t>
      </w:r>
      <w:r w:rsidRPr="005A05EA">
        <w:rPr>
          <w:rFonts w:asciiTheme="minorHAnsi" w:hAnsiTheme="minorHAnsi" w:cstheme="minorHAnsi"/>
          <w:lang w:eastAsia="zh-CN"/>
        </w:rPr>
        <w:t>ITU- T H.264</w:t>
      </w:r>
      <w:r w:rsidRPr="005A05EA">
        <w:rPr>
          <w:rFonts w:asciiTheme="minorHAnsi" w:hAnsiTheme="minorHAnsi" w:cstheme="minorHAnsi"/>
          <w:lang w:eastAsia="zh-CN"/>
        </w:rPr>
        <w:t>建议书发布的十年后于</w:t>
      </w:r>
      <w:r w:rsidRPr="005A05EA">
        <w:rPr>
          <w:rFonts w:asciiTheme="minorHAnsi" w:hAnsiTheme="minorHAnsi" w:cstheme="minorHAnsi"/>
          <w:lang w:eastAsia="zh-CN"/>
        </w:rPr>
        <w:t>2013</w:t>
      </w:r>
      <w:r w:rsidRPr="005A05EA">
        <w:rPr>
          <w:rFonts w:asciiTheme="minorHAnsi" w:hAnsiTheme="minorHAnsi" w:cstheme="minorHAnsi"/>
          <w:lang w:eastAsia="zh-CN"/>
        </w:rPr>
        <w:t>年得到批准（目前占所有网络视频的</w:t>
      </w:r>
      <w:r w:rsidRPr="005A05EA">
        <w:rPr>
          <w:rFonts w:asciiTheme="minorHAnsi" w:hAnsiTheme="minorHAnsi" w:cstheme="minorHAnsi"/>
          <w:lang w:eastAsia="zh-CN"/>
        </w:rPr>
        <w:t>80%</w:t>
      </w:r>
      <w:r w:rsidRPr="005A05EA">
        <w:rPr>
          <w:rFonts w:asciiTheme="minorHAnsi" w:hAnsiTheme="minorHAnsi" w:cstheme="minorHAnsi"/>
          <w:lang w:eastAsia="zh-CN"/>
        </w:rPr>
        <w:t>以上）。</w:t>
      </w:r>
      <w:r w:rsidRPr="005A05EA">
        <w:rPr>
          <w:rFonts w:asciiTheme="minorHAnsi" w:hAnsiTheme="minorHAnsi" w:cstheme="minorHAnsi"/>
          <w:lang w:eastAsia="zh-CN"/>
        </w:rPr>
        <w:t>ITU-T H.265</w:t>
      </w:r>
      <w:r w:rsidRPr="005A05EA">
        <w:rPr>
          <w:rFonts w:asciiTheme="minorHAnsi" w:hAnsiTheme="minorHAnsi" w:cstheme="minorHAnsi"/>
          <w:lang w:eastAsia="zh-CN"/>
        </w:rPr>
        <w:t>提供与</w:t>
      </w:r>
      <w:r w:rsidRPr="005A05EA">
        <w:rPr>
          <w:rFonts w:asciiTheme="minorHAnsi" w:hAnsiTheme="minorHAnsi" w:cstheme="minorHAnsi"/>
          <w:lang w:eastAsia="zh-CN"/>
        </w:rPr>
        <w:t>ITU-T H.264</w:t>
      </w:r>
      <w:r w:rsidRPr="005A05EA">
        <w:rPr>
          <w:rFonts w:asciiTheme="minorHAnsi" w:hAnsiTheme="minorHAnsi" w:cstheme="minorHAnsi"/>
          <w:lang w:eastAsia="zh-CN"/>
        </w:rPr>
        <w:t>（用于多数网络视频应用、</w:t>
      </w:r>
      <w:r w:rsidRPr="005A05EA">
        <w:rPr>
          <w:rFonts w:asciiTheme="minorHAnsi" w:hAnsiTheme="minorHAnsi" w:cstheme="minorHAnsi"/>
          <w:lang w:eastAsia="zh-CN"/>
        </w:rPr>
        <w:t>DVD</w:t>
      </w:r>
      <w:r w:rsidRPr="005A05EA">
        <w:rPr>
          <w:rFonts w:asciiTheme="minorHAnsi" w:hAnsiTheme="minorHAnsi" w:cstheme="minorHAnsi"/>
          <w:lang w:eastAsia="zh-CN"/>
        </w:rPr>
        <w:t>、蓝光和移动中）相当的视频质量时其视频编解码器所占宽带仅为后者的</w:t>
      </w:r>
      <w:r w:rsidRPr="005A05EA">
        <w:rPr>
          <w:rFonts w:asciiTheme="minorHAnsi" w:hAnsiTheme="minorHAnsi" w:cstheme="minorHAnsi"/>
          <w:lang w:eastAsia="zh-CN"/>
        </w:rPr>
        <w:t>50%</w:t>
      </w:r>
      <w:r w:rsidRPr="005A05EA">
        <w:rPr>
          <w:rFonts w:asciiTheme="minorHAnsi" w:hAnsiTheme="minorHAnsi" w:cstheme="minorHAnsi"/>
          <w:lang w:eastAsia="zh-CN"/>
        </w:rPr>
        <w:t>，可大大节省运营商提供流行视频服务所用的带宽。</w:t>
      </w:r>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G.fast</w:t>
      </w:r>
      <w:r w:rsidRPr="005A05EA">
        <w:rPr>
          <w:rFonts w:asciiTheme="minorHAnsi" w:hAnsiTheme="minorHAnsi" w:cstheme="minorHAnsi"/>
          <w:lang w:eastAsia="zh-CN"/>
        </w:rPr>
        <w:t>的第一阶段（</w:t>
      </w:r>
      <w:r w:rsidRPr="005A05EA">
        <w:rPr>
          <w:rFonts w:asciiTheme="minorHAnsi" w:hAnsiTheme="minorHAnsi" w:cstheme="minorHAnsi"/>
          <w:szCs w:val="24"/>
          <w:lang w:eastAsia="zh-CN"/>
        </w:rPr>
        <w:t>ITU-T G.9701</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 xml:space="preserve"> – </w:t>
      </w:r>
      <w:r w:rsidRPr="005A05EA">
        <w:rPr>
          <w:rFonts w:asciiTheme="minorHAnsi" w:hAnsiTheme="minorHAnsi" w:cstheme="minorHAnsi"/>
          <w:szCs w:val="24"/>
          <w:lang w:eastAsia="zh-CN"/>
        </w:rPr>
        <w:t>国际电联新的宽带标准</w:t>
      </w:r>
      <w:r w:rsidRPr="005A05EA">
        <w:rPr>
          <w:rFonts w:asciiTheme="minorHAnsi" w:hAnsiTheme="minorHAnsi" w:cstheme="minorHAnsi"/>
          <w:szCs w:val="24"/>
          <w:lang w:eastAsia="zh-CN"/>
        </w:rPr>
        <w:t xml:space="preserve"> – </w:t>
      </w:r>
      <w:r w:rsidRPr="005A05EA">
        <w:rPr>
          <w:rFonts w:asciiTheme="minorHAnsi" w:hAnsiTheme="minorHAnsi" w:cstheme="minorHAnsi"/>
          <w:szCs w:val="24"/>
          <w:lang w:eastAsia="zh-CN"/>
        </w:rPr>
        <w:t>获得批准</w:t>
      </w:r>
      <w:r w:rsidRPr="005A05EA">
        <w:rPr>
          <w:rFonts w:asciiTheme="minorHAnsi" w:hAnsiTheme="minorHAnsi" w:cstheme="minorHAnsi"/>
          <w:lang w:eastAsia="zh-CN"/>
        </w:rPr>
        <w:t>，可通过现有的铜线线路在分配点</w:t>
      </w:r>
      <w:r w:rsidRPr="005A05EA">
        <w:rPr>
          <w:rFonts w:asciiTheme="minorHAnsi" w:hAnsiTheme="minorHAnsi" w:cstheme="minorHAnsi"/>
          <w:lang w:eastAsia="zh-CN"/>
        </w:rPr>
        <w:t>250</w:t>
      </w:r>
      <w:r w:rsidRPr="005A05EA">
        <w:rPr>
          <w:rFonts w:asciiTheme="minorHAnsi" w:hAnsiTheme="minorHAnsi" w:cstheme="minorHAnsi"/>
          <w:lang w:eastAsia="zh-CN"/>
        </w:rPr>
        <w:t>米的范围内实现高达</w:t>
      </w:r>
      <w:r w:rsidRPr="005A05EA">
        <w:rPr>
          <w:rFonts w:asciiTheme="minorHAnsi" w:hAnsiTheme="minorHAnsi" w:cstheme="minorHAnsi"/>
          <w:lang w:eastAsia="zh-CN"/>
        </w:rPr>
        <w:t xml:space="preserve">1 </w:t>
      </w:r>
      <w:r w:rsidR="00183C13">
        <w:rPr>
          <w:rFonts w:asciiTheme="minorHAnsi" w:hAnsiTheme="minorHAnsi" w:cstheme="minorHAnsi"/>
          <w:lang w:eastAsia="zh-CN"/>
        </w:rPr>
        <w:t>Gbps</w:t>
      </w:r>
      <w:r w:rsidRPr="005A05EA">
        <w:rPr>
          <w:rFonts w:asciiTheme="minorHAnsi" w:hAnsiTheme="minorHAnsi" w:cstheme="minorHAnsi"/>
          <w:lang w:eastAsia="zh-CN"/>
        </w:rPr>
        <w:t xml:space="preserve"> </w:t>
      </w:r>
      <w:r w:rsidRPr="005A05EA">
        <w:rPr>
          <w:rFonts w:asciiTheme="minorHAnsi" w:hAnsiTheme="minorHAnsi" w:cstheme="minorHAnsi"/>
          <w:lang w:eastAsia="zh-CN"/>
        </w:rPr>
        <w:t>的接入速率。现计划于</w:t>
      </w:r>
      <w:r w:rsidRPr="005A05EA">
        <w:rPr>
          <w:rFonts w:asciiTheme="minorHAnsi" w:hAnsiTheme="minorHAnsi" w:cstheme="minorHAnsi"/>
          <w:lang w:eastAsia="zh-CN"/>
        </w:rPr>
        <w:t>2014</w:t>
      </w:r>
      <w:r w:rsidRPr="005A05EA">
        <w:rPr>
          <w:rFonts w:asciiTheme="minorHAnsi" w:hAnsiTheme="minorHAnsi" w:cstheme="minorHAnsi"/>
          <w:lang w:eastAsia="zh-CN"/>
        </w:rPr>
        <w:t>年最后批准。经过与互联网工程任务组（</w:t>
      </w:r>
      <w:r w:rsidRPr="005A05EA">
        <w:rPr>
          <w:rFonts w:asciiTheme="minorHAnsi" w:hAnsiTheme="minorHAnsi" w:cstheme="minorHAnsi"/>
          <w:lang w:eastAsia="zh-CN"/>
        </w:rPr>
        <w:t>IETF</w:t>
      </w:r>
      <w:r w:rsidRPr="005A05EA">
        <w:rPr>
          <w:rFonts w:asciiTheme="minorHAnsi" w:hAnsiTheme="minorHAnsi" w:cstheme="minorHAnsi"/>
          <w:lang w:eastAsia="zh-CN"/>
        </w:rPr>
        <w:t>）的多年协作，在</w:t>
      </w:r>
      <w:r w:rsidRPr="005A05EA">
        <w:rPr>
          <w:rFonts w:asciiTheme="minorHAnsi" w:hAnsiTheme="minorHAnsi" w:cstheme="minorHAnsi"/>
          <w:lang w:eastAsia="zh-CN"/>
        </w:rPr>
        <w:t>WTSA-12</w:t>
      </w:r>
      <w:r w:rsidRPr="005A05EA">
        <w:rPr>
          <w:rFonts w:asciiTheme="minorHAnsi" w:hAnsiTheme="minorHAnsi" w:cstheme="minorHAnsi"/>
          <w:lang w:eastAsia="zh-CN"/>
        </w:rPr>
        <w:t>上批准了有关</w:t>
      </w:r>
      <w:r w:rsidRPr="005A05EA">
        <w:rPr>
          <w:rFonts w:asciiTheme="minorHAnsi" w:hAnsiTheme="minorHAnsi" w:cstheme="minorHAnsi"/>
          <w:lang w:eastAsia="zh-CN"/>
        </w:rPr>
        <w:t>MPLS-TP</w:t>
      </w:r>
      <w:r w:rsidRPr="005A05EA">
        <w:rPr>
          <w:rFonts w:asciiTheme="minorHAnsi" w:hAnsiTheme="minorHAnsi" w:cstheme="minorHAnsi"/>
          <w:lang w:eastAsia="zh-CN"/>
        </w:rPr>
        <w:t>的两份建议书（</w:t>
      </w:r>
      <w:r w:rsidRPr="005A05EA">
        <w:rPr>
          <w:rFonts w:asciiTheme="minorHAnsi" w:hAnsiTheme="minorHAnsi" w:cstheme="minorHAnsi"/>
          <w:szCs w:val="24"/>
          <w:lang w:eastAsia="zh-CN"/>
        </w:rPr>
        <w:t>ITU-T G.8113.1</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ITU-T G.8113.2</w:t>
      </w:r>
      <w:r w:rsidRPr="005A05EA">
        <w:rPr>
          <w:rFonts w:asciiTheme="minorHAnsi" w:hAnsiTheme="minorHAnsi" w:cstheme="minorHAnsi"/>
          <w:szCs w:val="24"/>
          <w:lang w:eastAsia="zh-CN"/>
        </w:rPr>
        <w:t>）。</w:t>
      </w:r>
    </w:p>
    <w:p w:rsidR="00183C13" w:rsidRDefault="0098361D" w:rsidP="00F13121">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lastRenderedPageBreak/>
        <w:t>一</w:t>
      </w:r>
      <w:r w:rsidR="004649AB">
        <w:rPr>
          <w:rFonts w:asciiTheme="minorHAnsi" w:hAnsiTheme="minorHAnsi" w:cstheme="minorHAnsi" w:hint="eastAsia"/>
          <w:szCs w:val="24"/>
          <w:lang w:eastAsia="zh-CN"/>
        </w:rPr>
        <w:t>套</w:t>
      </w:r>
      <w:r w:rsidRPr="005A05EA">
        <w:rPr>
          <w:rFonts w:asciiTheme="minorHAnsi" w:hAnsiTheme="minorHAnsi" w:cstheme="minorHAnsi"/>
          <w:szCs w:val="24"/>
          <w:lang w:eastAsia="zh-CN"/>
        </w:rPr>
        <w:t>评估</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环境影响的标准化方法获得批准，其中包括</w:t>
      </w:r>
      <w:r w:rsidRPr="005A05EA">
        <w:rPr>
          <w:rFonts w:asciiTheme="minorHAnsi" w:hAnsiTheme="minorHAnsi" w:cstheme="minorHAnsi"/>
          <w:szCs w:val="24"/>
          <w:lang w:eastAsia="zh-CN"/>
        </w:rPr>
        <w:t>ITU-T L.1400</w:t>
      </w:r>
      <w:r w:rsidRPr="005A05EA">
        <w:rPr>
          <w:rFonts w:asciiTheme="minorHAnsi" w:hAnsiTheme="minorHAnsi" w:cstheme="minorHAnsi"/>
          <w:szCs w:val="24"/>
          <w:lang w:eastAsia="zh-CN"/>
        </w:rPr>
        <w:t>建议书。国际电联</w:t>
      </w:r>
      <w:hyperlink r:id="rId151" w:history="1">
        <w:r w:rsidRPr="005A05EA">
          <w:rPr>
            <w:rStyle w:val="Hyperlink"/>
            <w:rFonts w:asciiTheme="minorHAnsi" w:hAnsiTheme="minorHAnsi" w:cstheme="minorHAnsi"/>
            <w:szCs w:val="24"/>
            <w:lang w:eastAsia="zh-CN"/>
          </w:rPr>
          <w:t>通用移动电话充电器标准</w:t>
        </w:r>
      </w:hyperlink>
      <w:r w:rsidRPr="005A05EA">
        <w:rPr>
          <w:rFonts w:asciiTheme="minorHAnsi" w:hAnsiTheme="minorHAnsi" w:cstheme="minorHAnsi"/>
          <w:szCs w:val="24"/>
          <w:lang w:eastAsia="zh-CN"/>
        </w:rPr>
        <w:t>（</w:t>
      </w:r>
      <w:r w:rsidRPr="005A05EA">
        <w:rPr>
          <w:rFonts w:asciiTheme="minorHAnsi" w:hAnsiTheme="minorHAnsi" w:cstheme="minorHAnsi"/>
          <w:szCs w:val="24"/>
          <w:lang w:eastAsia="zh-CN"/>
        </w:rPr>
        <w:t>ITU-T L.1000</w:t>
      </w:r>
      <w:r w:rsidRPr="005A05EA">
        <w:rPr>
          <w:rFonts w:asciiTheme="minorHAnsi" w:hAnsiTheme="minorHAnsi" w:cstheme="minorHAnsi"/>
          <w:szCs w:val="24"/>
          <w:lang w:eastAsia="zh-CN"/>
        </w:rPr>
        <w:t>建议书</w:t>
      </w:r>
      <w:r w:rsidRPr="005A05EA">
        <w:rPr>
          <w:rFonts w:asciiTheme="minorHAnsi" w:hAnsiTheme="minorHAnsi" w:cstheme="minorHAnsi"/>
          <w:szCs w:val="24"/>
          <w:lang w:eastAsia="zh-CN"/>
        </w:rPr>
        <w:t xml:space="preserve"> – </w:t>
      </w:r>
      <w:r w:rsidRPr="005A05EA">
        <w:rPr>
          <w:rFonts w:asciiTheme="minorHAnsi" w:hAnsiTheme="minorHAnsi" w:cstheme="minorHAnsi"/>
          <w:szCs w:val="24"/>
          <w:lang w:eastAsia="zh-CN"/>
        </w:rPr>
        <w:t>移动终端和其它手持</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设备的通用电源适配器和充电器解决方案）得到进一步完善。得以实现经济高效的诸如分配自动化、智能仪表、智能家用电器和先进的电力汽车充电系统的</w:t>
      </w:r>
      <w:hyperlink r:id="rId152" w:history="1">
        <w:r w:rsidRPr="005A05EA">
          <w:rPr>
            <w:rStyle w:val="Hyperlink"/>
            <w:rFonts w:asciiTheme="minorHAnsi" w:hAnsiTheme="minorHAnsi" w:cstheme="minorHAnsi"/>
            <w:szCs w:val="24"/>
            <w:lang w:eastAsia="zh-CN"/>
          </w:rPr>
          <w:t>新标准</w:t>
        </w:r>
      </w:hyperlink>
      <w:r w:rsidRPr="005A05EA">
        <w:rPr>
          <w:rFonts w:asciiTheme="minorHAnsi" w:hAnsiTheme="minorHAnsi" w:cstheme="minorHAnsi"/>
          <w:szCs w:val="24"/>
          <w:lang w:eastAsia="zh-CN"/>
        </w:rPr>
        <w:t>获得同意。便于交流有关网络安全信息的全球技术标准获得批准。</w:t>
      </w:r>
      <w:r w:rsidR="00375D17">
        <w:rPr>
          <w:rFonts w:asciiTheme="minorHAnsi" w:hAnsiTheme="minorHAnsi" w:cstheme="minorHAnsi"/>
          <w:szCs w:val="24"/>
          <w:lang w:eastAsia="zh-CN"/>
        </w:rPr>
        <w:t>正在与</w:t>
      </w:r>
      <w:r w:rsidR="00375D17">
        <w:rPr>
          <w:lang w:eastAsia="zh-CN"/>
        </w:rPr>
        <w:t>EMF</w:t>
      </w:r>
      <w:r w:rsidR="00375D17">
        <w:rPr>
          <w:rFonts w:asciiTheme="minorHAnsi" w:hAnsiTheme="minorHAnsi" w:cstheme="minorHAnsi"/>
          <w:szCs w:val="24"/>
          <w:lang w:eastAsia="zh-CN"/>
        </w:rPr>
        <w:t>（电磁场）领域专家建立伙伴关系，开发一种移动应用，回答人们提出的典型问题，同时开发一种新的在线资源，提供检测</w:t>
      </w:r>
      <w:r w:rsidR="00375D17">
        <w:rPr>
          <w:rFonts w:asciiTheme="minorHAnsi" w:hAnsiTheme="minorHAnsi" w:cstheme="minorHAnsi" w:hint="eastAsia"/>
          <w:szCs w:val="24"/>
          <w:lang w:eastAsia="zh-CN"/>
        </w:rPr>
        <w:t>诸如居所或学校等</w:t>
      </w:r>
      <w:r w:rsidR="00375D17">
        <w:rPr>
          <w:rFonts w:asciiTheme="minorHAnsi" w:hAnsiTheme="minorHAnsi" w:cstheme="minorHAnsi"/>
          <w:szCs w:val="24"/>
          <w:lang w:eastAsia="zh-CN"/>
        </w:rPr>
        <w:t>各种地点</w:t>
      </w:r>
      <w:r w:rsidR="00375D17">
        <w:rPr>
          <w:rFonts w:asciiTheme="minorHAnsi" w:hAnsiTheme="minorHAnsi" w:cstheme="minorHAnsi" w:hint="eastAsia"/>
          <w:szCs w:val="24"/>
          <w:lang w:eastAsia="zh-CN"/>
        </w:rPr>
        <w:t>附近</w:t>
      </w:r>
      <w:r w:rsidR="00375D17">
        <w:rPr>
          <w:rFonts w:asciiTheme="minorHAnsi" w:hAnsiTheme="minorHAnsi" w:cstheme="minorHAnsi"/>
          <w:szCs w:val="24"/>
          <w:lang w:eastAsia="zh-CN"/>
        </w:rPr>
        <w:t>场强的手段。</w:t>
      </w:r>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ITU-T</w:t>
      </w:r>
      <w:hyperlink r:id="rId153" w:history="1">
        <w:r w:rsidRPr="005A05EA">
          <w:rPr>
            <w:rStyle w:val="Hyperlink"/>
            <w:rFonts w:asciiTheme="minorHAnsi" w:hAnsiTheme="minorHAnsi" w:cstheme="minorHAnsi"/>
            <w:szCs w:val="24"/>
            <w:lang w:eastAsia="zh-CN"/>
          </w:rPr>
          <w:t>云计算焦点组</w:t>
        </w:r>
      </w:hyperlink>
      <w:r w:rsidRPr="005A05EA">
        <w:rPr>
          <w:rFonts w:asciiTheme="minorHAnsi" w:hAnsiTheme="minorHAnsi" w:cstheme="minorHAnsi"/>
          <w:szCs w:val="24"/>
          <w:lang w:eastAsia="zh-CN"/>
        </w:rPr>
        <w:t>得到了业界的强力支持，并由此在</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13</w:t>
      </w:r>
      <w:r w:rsidRPr="005A05EA">
        <w:rPr>
          <w:rFonts w:asciiTheme="minorHAnsi" w:hAnsiTheme="minorHAnsi" w:cstheme="minorHAnsi"/>
          <w:lang w:eastAsia="zh-CN"/>
        </w:rPr>
        <w:t>研究组内创建了新的有</w:t>
      </w:r>
      <w:r w:rsidRPr="005A05EA">
        <w:rPr>
          <w:rFonts w:asciiTheme="minorHAnsi" w:hAnsiTheme="minorHAnsi" w:cstheme="minorHAnsi"/>
          <w:spacing w:val="-4"/>
          <w:lang w:eastAsia="zh-CN"/>
        </w:rPr>
        <w:t>关云计算的工作组。</w:t>
      </w:r>
      <w:r w:rsidRPr="005A05EA">
        <w:rPr>
          <w:rFonts w:asciiTheme="minorHAnsi" w:hAnsiTheme="minorHAnsi" w:cstheme="minorHAnsi"/>
          <w:spacing w:val="-4"/>
          <w:lang w:eastAsia="zh-CN"/>
        </w:rPr>
        <w:t>2012</w:t>
      </w:r>
      <w:r w:rsidRPr="005A05EA">
        <w:rPr>
          <w:rFonts w:asciiTheme="minorHAnsi" w:hAnsiTheme="minorHAnsi" w:cstheme="minorHAnsi"/>
          <w:spacing w:val="-4"/>
          <w:lang w:eastAsia="zh-CN"/>
        </w:rPr>
        <w:t>年，达成了有关国际移动漫游收费的首份全球性协议（</w:t>
      </w:r>
      <w:hyperlink r:id="rId154" w:history="1">
        <w:r w:rsidRPr="005A05EA">
          <w:rPr>
            <w:rStyle w:val="Hyperlink"/>
            <w:rFonts w:asciiTheme="minorHAnsi" w:hAnsiTheme="minorHAnsi" w:cstheme="minorHAnsi"/>
            <w:spacing w:val="-4"/>
            <w:lang w:eastAsia="zh-CN"/>
          </w:rPr>
          <w:t>ITU-T D.98</w:t>
        </w:r>
      </w:hyperlink>
      <w:r w:rsidRPr="005A05EA">
        <w:rPr>
          <w:rFonts w:asciiTheme="minorHAnsi" w:hAnsiTheme="minorHAnsi" w:cstheme="minorHAnsi"/>
          <w:lang w:eastAsia="zh-CN"/>
        </w:rPr>
        <w:t>）。</w:t>
      </w:r>
      <w:r w:rsidRPr="005A05EA">
        <w:rPr>
          <w:rFonts w:asciiTheme="minorHAnsi" w:hAnsiTheme="minorHAnsi" w:cstheme="minorHAnsi"/>
          <w:lang w:eastAsia="zh-CN"/>
        </w:rPr>
        <w:t>WTSA-12</w:t>
      </w:r>
      <w:r w:rsidRPr="005A05EA">
        <w:rPr>
          <w:rFonts w:asciiTheme="minorHAnsi" w:hAnsiTheme="minorHAnsi" w:cstheme="minorHAnsi"/>
          <w:lang w:eastAsia="zh-CN"/>
        </w:rPr>
        <w:t>批准了</w:t>
      </w:r>
      <w:hyperlink r:id="rId155" w:history="1">
        <w:r w:rsidRPr="005A05EA">
          <w:rPr>
            <w:rStyle w:val="Hyperlink"/>
            <w:rFonts w:asciiTheme="minorHAnsi" w:hAnsiTheme="minorHAnsi" w:cstheme="minorHAnsi"/>
            <w:lang w:eastAsia="zh-CN"/>
          </w:rPr>
          <w:t>ITU-T D.195</w:t>
        </w:r>
      </w:hyperlink>
      <w:r w:rsidRPr="005A05EA">
        <w:rPr>
          <w:rFonts w:asciiTheme="minorHAnsi" w:hAnsiTheme="minorHAnsi" w:cstheme="minorHAnsi"/>
          <w:color w:val="000000"/>
          <w:lang w:eastAsia="zh-CN"/>
        </w:rPr>
        <w:t>，从而缩短了结付国际电信业务账目的周期。已出台了有关智能交通系统通信标准的协作。</w:t>
      </w:r>
    </w:p>
    <w:p w:rsidR="0098361D"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为寻求全球公认的解决方案，以解决专利积压可能阻碍创新和竞争的关切，国际电联于</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10</w:t>
      </w:r>
      <w:r w:rsidRPr="005A05EA">
        <w:rPr>
          <w:rFonts w:asciiTheme="minorHAnsi" w:hAnsiTheme="minorHAnsi" w:cstheme="minorHAnsi"/>
          <w:lang w:val="en-US" w:eastAsia="zh-CN"/>
        </w:rPr>
        <w:t>月</w:t>
      </w:r>
      <w:r w:rsidRPr="005A05EA">
        <w:rPr>
          <w:rFonts w:asciiTheme="minorHAnsi" w:hAnsiTheme="minorHAnsi" w:cstheme="minorHAnsi"/>
          <w:lang w:val="en-US" w:eastAsia="zh-CN"/>
        </w:rPr>
        <w:t>10</w:t>
      </w:r>
      <w:r w:rsidRPr="005A05EA">
        <w:rPr>
          <w:rFonts w:asciiTheme="minorHAnsi" w:hAnsiTheme="minorHAnsi" w:cstheme="minorHAnsi"/>
          <w:lang w:val="en-US" w:eastAsia="zh-CN"/>
        </w:rPr>
        <w:t>日主办了专利圆桌会议。自此已加速开展了一系列会议，以推进有关禁令和非歧视性问题的解决并明确</w:t>
      </w:r>
      <w:r w:rsidRPr="005A05EA">
        <w:rPr>
          <w:rFonts w:asciiTheme="minorHAnsi" w:hAnsiTheme="minorHAnsi" w:cstheme="minorHAnsi"/>
          <w:lang w:val="en-US" w:eastAsia="zh-CN"/>
        </w:rPr>
        <w:t>RAND</w:t>
      </w:r>
      <w:r w:rsidRPr="005A05EA">
        <w:rPr>
          <w:rFonts w:asciiTheme="minorHAnsi" w:hAnsiTheme="minorHAnsi" w:cstheme="minorHAnsi"/>
          <w:lang w:val="en-US" w:eastAsia="zh-CN"/>
        </w:rPr>
        <w:t>（合理和非歧视）中的</w:t>
      </w:r>
      <w:r w:rsidR="005A05EA" w:rsidRPr="005A05EA">
        <w:rPr>
          <w:rFonts w:ascii="SimSun" w:hAnsi="SimSun" w:cstheme="minorHAnsi"/>
          <w:lang w:val="en-US" w:eastAsia="zh-CN"/>
        </w:rPr>
        <w:t>“</w:t>
      </w:r>
      <w:r w:rsidRPr="005A05EA">
        <w:rPr>
          <w:rFonts w:asciiTheme="minorHAnsi" w:hAnsiTheme="minorHAnsi" w:cstheme="minorHAnsi"/>
          <w:lang w:val="en-US" w:eastAsia="zh-CN"/>
        </w:rPr>
        <w:t>合理</w:t>
      </w:r>
      <w:r w:rsidR="005A05EA" w:rsidRPr="005A05EA">
        <w:rPr>
          <w:rFonts w:ascii="SimSun" w:hAnsi="SimSun" w:cstheme="minorHAnsi"/>
          <w:lang w:val="en-US" w:eastAsia="zh-CN"/>
        </w:rPr>
        <w:t>”</w:t>
      </w:r>
      <w:r w:rsidRPr="005A05EA">
        <w:rPr>
          <w:rFonts w:asciiTheme="minorHAnsi" w:hAnsiTheme="minorHAnsi" w:cstheme="minorHAnsi"/>
          <w:lang w:val="en-US" w:eastAsia="zh-CN"/>
        </w:rPr>
        <w:t>的含义。</w:t>
      </w:r>
    </w:p>
    <w:p w:rsidR="0098361D" w:rsidRPr="00F13121" w:rsidRDefault="0098361D" w:rsidP="00835D80">
      <w:pPr>
        <w:ind w:firstLineChars="200" w:firstLine="472"/>
        <w:rPr>
          <w:lang w:eastAsia="zh-CN"/>
        </w:rPr>
      </w:pPr>
      <w:r w:rsidRPr="005A05EA">
        <w:rPr>
          <w:rFonts w:asciiTheme="minorHAnsi" w:hAnsiTheme="minorHAnsi" w:cstheme="minorHAnsi"/>
          <w:spacing w:val="-2"/>
          <w:szCs w:val="24"/>
          <w:lang w:eastAsia="zh-CN"/>
        </w:rPr>
        <w:t>由</w:t>
      </w:r>
      <w:r w:rsidRPr="005A05EA">
        <w:rPr>
          <w:rFonts w:asciiTheme="minorHAnsi" w:hAnsiTheme="minorHAnsi" w:cstheme="minorHAnsi"/>
          <w:spacing w:val="-2"/>
          <w:szCs w:val="24"/>
          <w:lang w:eastAsia="zh-CN"/>
        </w:rPr>
        <w:t>ITU-T</w:t>
      </w:r>
      <w:r w:rsidRPr="005A05EA">
        <w:rPr>
          <w:rFonts w:asciiTheme="minorHAnsi" w:hAnsiTheme="minorHAnsi" w:cstheme="minorHAnsi"/>
          <w:spacing w:val="-2"/>
          <w:szCs w:val="24"/>
          <w:lang w:eastAsia="zh-CN"/>
        </w:rPr>
        <w:t>第</w:t>
      </w:r>
      <w:r w:rsidRPr="005A05EA">
        <w:rPr>
          <w:rFonts w:asciiTheme="minorHAnsi" w:hAnsiTheme="minorHAnsi" w:cstheme="minorHAnsi"/>
          <w:spacing w:val="-2"/>
          <w:szCs w:val="24"/>
          <w:lang w:eastAsia="zh-CN"/>
        </w:rPr>
        <w:t>9</w:t>
      </w:r>
      <w:r w:rsidRPr="005A05EA">
        <w:rPr>
          <w:rFonts w:asciiTheme="minorHAnsi" w:hAnsiTheme="minorHAnsi" w:cstheme="minorHAnsi"/>
          <w:spacing w:val="-2"/>
          <w:szCs w:val="24"/>
          <w:lang w:eastAsia="zh-CN"/>
        </w:rPr>
        <w:t>研究组设立的</w:t>
      </w:r>
      <w:r w:rsidRPr="005A05EA">
        <w:rPr>
          <w:rFonts w:asciiTheme="minorHAnsi" w:hAnsiTheme="minorHAnsi" w:cstheme="minorHAnsi"/>
          <w:spacing w:val="-2"/>
          <w:szCs w:val="24"/>
          <w:lang w:eastAsia="zh-CN"/>
        </w:rPr>
        <w:t>ITU-T</w:t>
      </w:r>
      <w:hyperlink r:id="rId156" w:history="1">
        <w:r w:rsidRPr="005A05EA">
          <w:rPr>
            <w:rStyle w:val="Hyperlink"/>
            <w:rFonts w:asciiTheme="minorHAnsi" w:hAnsiTheme="minorHAnsi" w:cstheme="minorHAnsi"/>
            <w:spacing w:val="-2"/>
            <w:szCs w:val="24"/>
            <w:lang w:eastAsia="zh-CN"/>
          </w:rPr>
          <w:t>智能有线电视焦点组</w:t>
        </w:r>
      </w:hyperlink>
      <w:r w:rsidRPr="005A05EA">
        <w:rPr>
          <w:rFonts w:asciiTheme="minorHAnsi" w:hAnsiTheme="minorHAnsi" w:cstheme="minorHAnsi"/>
          <w:spacing w:val="-2"/>
          <w:szCs w:val="24"/>
          <w:lang w:eastAsia="zh-CN"/>
        </w:rPr>
        <w:t>（</w:t>
      </w:r>
      <w:r w:rsidRPr="005A05EA">
        <w:rPr>
          <w:rFonts w:asciiTheme="minorHAnsi" w:hAnsiTheme="minorHAnsi" w:cstheme="minorHAnsi"/>
          <w:spacing w:val="-2"/>
          <w:szCs w:val="24"/>
          <w:lang w:eastAsia="zh-CN"/>
        </w:rPr>
        <w:t>2012</w:t>
      </w:r>
      <w:r w:rsidRPr="005A05EA">
        <w:rPr>
          <w:rFonts w:asciiTheme="minorHAnsi" w:hAnsiTheme="minorHAnsi" w:cstheme="minorHAnsi"/>
          <w:spacing w:val="-2"/>
          <w:szCs w:val="24"/>
          <w:lang w:eastAsia="zh-CN"/>
        </w:rPr>
        <w:t>年</w:t>
      </w:r>
      <w:r w:rsidRPr="005A05EA">
        <w:rPr>
          <w:rFonts w:asciiTheme="minorHAnsi" w:hAnsiTheme="minorHAnsi" w:cstheme="minorHAnsi"/>
          <w:spacing w:val="-2"/>
          <w:szCs w:val="24"/>
          <w:lang w:eastAsia="zh-CN"/>
        </w:rPr>
        <w:t>6</w:t>
      </w:r>
      <w:r w:rsidRPr="005A05EA">
        <w:rPr>
          <w:rFonts w:asciiTheme="minorHAnsi" w:hAnsiTheme="minorHAnsi" w:cstheme="minorHAnsi"/>
          <w:spacing w:val="-2"/>
          <w:szCs w:val="24"/>
          <w:lang w:eastAsia="zh-CN"/>
        </w:rPr>
        <w:t>月）批准了一份</w:t>
      </w:r>
      <w:hyperlink r:id="rId157" w:history="1">
        <w:r w:rsidRPr="005A05EA">
          <w:rPr>
            <w:rStyle w:val="Hyperlink"/>
            <w:rFonts w:asciiTheme="minorHAnsi" w:hAnsiTheme="minorHAnsi" w:cstheme="minorHAnsi"/>
            <w:spacing w:val="-2"/>
            <w:lang w:eastAsia="zh-CN"/>
          </w:rPr>
          <w:t>技术报告</w:t>
        </w:r>
      </w:hyperlink>
      <w:r w:rsidRPr="005A05EA">
        <w:rPr>
          <w:rStyle w:val="Emphasis"/>
          <w:rFonts w:asciiTheme="minorHAnsi" w:hAnsiTheme="minorHAnsi" w:cstheme="minorHAnsi"/>
          <w:i w:val="0"/>
          <w:iCs w:val="0"/>
          <w:color w:val="000000"/>
          <w:lang w:eastAsia="zh-CN"/>
        </w:rPr>
        <w:t>，</w:t>
      </w:r>
      <w:r w:rsidRPr="00F13121">
        <w:rPr>
          <w:lang w:eastAsia="zh-CN"/>
        </w:rPr>
        <w:t>涉及智能有线电视使用案例、调配要求、传送、内容和应用提供、可使用性和方便获取性以及多屏幕等内容。</w:t>
      </w:r>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目前</w:t>
      </w:r>
      <w:r w:rsidR="00EC71EE">
        <w:rPr>
          <w:rFonts w:asciiTheme="minorHAnsi" w:hAnsiTheme="minorHAnsi" w:cstheme="minorHAnsi" w:hint="eastAsia"/>
          <w:lang w:eastAsia="zh-CN"/>
        </w:rPr>
        <w:t>，</w:t>
      </w:r>
      <w:r w:rsidRPr="005A05EA">
        <w:rPr>
          <w:rFonts w:asciiTheme="minorHAnsi" w:hAnsiTheme="minorHAnsi" w:cstheme="minorHAnsi"/>
          <w:lang w:eastAsia="zh-CN"/>
        </w:rPr>
        <w:t>与</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2</w:t>
      </w:r>
      <w:r w:rsidRPr="005A05EA">
        <w:rPr>
          <w:rFonts w:asciiTheme="minorHAnsi" w:hAnsiTheme="minorHAnsi" w:cstheme="minorHAnsi"/>
          <w:lang w:eastAsia="zh-CN"/>
        </w:rPr>
        <w:t>、</w:t>
      </w:r>
      <w:r w:rsidRPr="005A05EA">
        <w:rPr>
          <w:rFonts w:asciiTheme="minorHAnsi" w:hAnsiTheme="minorHAnsi" w:cstheme="minorHAnsi"/>
          <w:lang w:eastAsia="zh-CN"/>
        </w:rPr>
        <w:t>3</w:t>
      </w:r>
      <w:r w:rsidRPr="005A05EA">
        <w:rPr>
          <w:rFonts w:asciiTheme="minorHAnsi" w:hAnsiTheme="minorHAnsi" w:cstheme="minorHAnsi"/>
          <w:lang w:eastAsia="zh-CN"/>
        </w:rPr>
        <w:t>、</w:t>
      </w:r>
      <w:r w:rsidRPr="005A05EA">
        <w:rPr>
          <w:rFonts w:asciiTheme="minorHAnsi" w:hAnsiTheme="minorHAnsi" w:cstheme="minorHAnsi"/>
          <w:lang w:eastAsia="zh-CN"/>
        </w:rPr>
        <w:t>5</w:t>
      </w:r>
      <w:r w:rsidRPr="005A05EA">
        <w:rPr>
          <w:rFonts w:asciiTheme="minorHAnsi" w:hAnsiTheme="minorHAnsi" w:cstheme="minorHAnsi"/>
          <w:lang w:eastAsia="zh-CN"/>
        </w:rPr>
        <w:t>、</w:t>
      </w:r>
      <w:r w:rsidRPr="005A05EA">
        <w:rPr>
          <w:rFonts w:asciiTheme="minorHAnsi" w:hAnsiTheme="minorHAnsi" w:cstheme="minorHAnsi"/>
          <w:lang w:eastAsia="zh-CN"/>
        </w:rPr>
        <w:t>12</w:t>
      </w:r>
      <w:r w:rsidRPr="005A05EA">
        <w:rPr>
          <w:rFonts w:asciiTheme="minorHAnsi" w:hAnsiTheme="minorHAnsi" w:cstheme="minorHAnsi"/>
          <w:lang w:eastAsia="zh-CN"/>
        </w:rPr>
        <w:t>和</w:t>
      </w:r>
      <w:r w:rsidRPr="005A05EA">
        <w:rPr>
          <w:rFonts w:asciiTheme="minorHAnsi" w:hAnsiTheme="minorHAnsi" w:cstheme="minorHAnsi"/>
          <w:lang w:eastAsia="zh-CN"/>
        </w:rPr>
        <w:t>13</w:t>
      </w:r>
      <w:r w:rsidR="00EC71EE">
        <w:rPr>
          <w:rFonts w:asciiTheme="minorHAnsi" w:hAnsiTheme="minorHAnsi" w:cstheme="minorHAnsi"/>
          <w:lang w:eastAsia="zh-CN"/>
        </w:rPr>
        <w:t>研究组相关的十三个区域组（三个美洲区域组、三个阿拉伯国家区域组、五个非洲区域组、两个</w:t>
      </w:r>
      <w:r w:rsidRPr="005A05EA">
        <w:rPr>
          <w:rFonts w:asciiTheme="minorHAnsi" w:hAnsiTheme="minorHAnsi" w:cstheme="minorHAnsi"/>
          <w:lang w:eastAsia="zh-CN"/>
        </w:rPr>
        <w:t>亚太区域组）在积极开展工作。</w:t>
      </w:r>
    </w:p>
    <w:p w:rsidR="0098361D" w:rsidRPr="005A05EA" w:rsidRDefault="0098361D" w:rsidP="00835D80">
      <w:pPr>
        <w:ind w:firstLineChars="200" w:firstLine="480"/>
        <w:rPr>
          <w:rFonts w:asciiTheme="minorHAnsi" w:eastAsiaTheme="majorEastAsia" w:hAnsiTheme="minorHAnsi" w:cstheme="minorHAnsi"/>
          <w:lang w:eastAsia="zh-CN"/>
        </w:rPr>
      </w:pPr>
      <w:r w:rsidRPr="005A05EA">
        <w:rPr>
          <w:rFonts w:asciiTheme="minorHAnsi" w:hAnsiTheme="minorHAnsi" w:cstheme="minorHAnsi"/>
          <w:lang w:val="en-US" w:eastAsia="zh-CN"/>
        </w:rPr>
        <w:t>已出台的所有新焦点组均已完成了其工作：智能网格、云计算、智能有线电视、音像媒体无障碍获取、汽车通信、未来网络、</w:t>
      </w:r>
      <w:r w:rsidRPr="005A05EA">
        <w:rPr>
          <w:rFonts w:asciiTheme="minorHAnsi" w:eastAsiaTheme="majorEastAsia" w:hAnsiTheme="minorHAnsi" w:cstheme="minorHAnsi"/>
          <w:lang w:eastAsia="zh-CN"/>
        </w:rPr>
        <w:t>驾驶员注意力等。目前依然在开展工作的焦点组分别为：</w:t>
      </w:r>
      <w:r w:rsidRPr="005A05EA">
        <w:rPr>
          <w:rFonts w:asciiTheme="minorHAnsi" w:hAnsiTheme="minorHAnsi" w:cstheme="minorHAnsi"/>
          <w:lang w:val="en-US" w:eastAsia="zh-CN"/>
        </w:rPr>
        <w:t>赈灾系统、网络适应性和恢复焦点组、缩小创新到标准之间距离焦点组、智能可持续城市焦点组、智能水管理焦点组、机器对机器业务层焦点组。</w:t>
      </w:r>
      <w:r w:rsidR="00EC71EE">
        <w:rPr>
          <w:rFonts w:asciiTheme="minorHAnsi" w:hAnsiTheme="minorHAnsi" w:cstheme="minorHAnsi"/>
          <w:lang w:val="en-US" w:eastAsia="zh-CN"/>
        </w:rPr>
        <w:t>2014</w:t>
      </w:r>
      <w:r w:rsidR="00EC71EE">
        <w:rPr>
          <w:rFonts w:asciiTheme="minorHAnsi" w:hAnsiTheme="minorHAnsi" w:cstheme="minorHAnsi"/>
          <w:lang w:val="en-US" w:eastAsia="zh-CN"/>
        </w:rPr>
        <w:t>年</w:t>
      </w:r>
      <w:r w:rsidR="00EC71EE">
        <w:rPr>
          <w:rFonts w:asciiTheme="minorHAnsi" w:hAnsiTheme="minorHAnsi" w:cstheme="minorHAnsi"/>
          <w:lang w:val="en-US" w:eastAsia="zh-CN"/>
        </w:rPr>
        <w:t>6</w:t>
      </w:r>
      <w:r w:rsidR="00EC71EE">
        <w:rPr>
          <w:rFonts w:asciiTheme="minorHAnsi" w:hAnsiTheme="minorHAnsi" w:cstheme="minorHAnsi"/>
          <w:lang w:val="en-US" w:eastAsia="zh-CN"/>
        </w:rPr>
        <w:t>月新建了两个新的焦点组，一个是根据马来西亚提议成立的</w:t>
      </w:r>
      <w:r w:rsidR="00EC71EE">
        <w:rPr>
          <w:rFonts w:hint="eastAsia"/>
          <w:lang w:eastAsia="zh-CN"/>
        </w:rPr>
        <w:t>飞行数据监测云计算航空应用焦点组，另一个是根据</w:t>
      </w:r>
      <w:r w:rsidR="00EC71EE" w:rsidRPr="0046371C">
        <w:rPr>
          <w:rFonts w:eastAsiaTheme="minorEastAsia" w:hint="eastAsia"/>
          <w:lang w:eastAsia="zh-CN"/>
        </w:rPr>
        <w:t>比尔和梅琳达</w:t>
      </w:r>
      <w:r w:rsidR="00EC71EE" w:rsidRPr="0046371C">
        <w:rPr>
          <w:rFonts w:eastAsiaTheme="minorEastAsia"/>
          <w:lang w:eastAsia="zh-CN"/>
        </w:rPr>
        <w:t>•</w:t>
      </w:r>
      <w:r w:rsidR="00EC71EE" w:rsidRPr="0046371C">
        <w:rPr>
          <w:rFonts w:eastAsiaTheme="minorEastAsia" w:hint="eastAsia"/>
          <w:lang w:eastAsia="zh-CN"/>
        </w:rPr>
        <w:t>盖茨基金会</w:t>
      </w:r>
      <w:r w:rsidR="00EC71EE">
        <w:rPr>
          <w:rFonts w:asciiTheme="minorHAnsi" w:hAnsiTheme="minorHAnsi" w:cstheme="minorHAnsi" w:hint="eastAsia"/>
          <w:lang w:val="en-US" w:eastAsia="zh-CN"/>
        </w:rPr>
        <w:t>提议成立的</w:t>
      </w:r>
      <w:r w:rsidR="00EC71EE">
        <w:rPr>
          <w:rFonts w:hint="eastAsia"/>
          <w:lang w:eastAsia="zh-CN"/>
        </w:rPr>
        <w:t>数字金融服务焦点组。</w:t>
      </w:r>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为加强与</w:t>
      </w:r>
      <w:r w:rsidRPr="005A05EA">
        <w:rPr>
          <w:rFonts w:asciiTheme="minorHAnsi" w:hAnsiTheme="minorHAnsi" w:cstheme="minorHAnsi"/>
          <w:lang w:eastAsia="zh-CN"/>
        </w:rPr>
        <w:t>ITU-R</w:t>
      </w:r>
      <w:r w:rsidRPr="005A05EA">
        <w:rPr>
          <w:rFonts w:asciiTheme="minorHAnsi" w:hAnsiTheme="minorHAnsi" w:cstheme="minorHAnsi"/>
          <w:lang w:eastAsia="zh-CN"/>
        </w:rPr>
        <w:t>第</w:t>
      </w:r>
      <w:r w:rsidRPr="005A05EA">
        <w:rPr>
          <w:rFonts w:asciiTheme="minorHAnsi" w:hAnsiTheme="minorHAnsi" w:cstheme="minorHAnsi"/>
          <w:lang w:eastAsia="zh-CN"/>
        </w:rPr>
        <w:t>6</w:t>
      </w:r>
      <w:r w:rsidRPr="005A05EA">
        <w:rPr>
          <w:rFonts w:asciiTheme="minorHAnsi" w:hAnsiTheme="minorHAnsi" w:cstheme="minorHAnsi"/>
          <w:lang w:eastAsia="zh-CN"/>
        </w:rPr>
        <w:t>研究组的协作与合作，</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9</w:t>
      </w:r>
      <w:r w:rsidRPr="005A05EA">
        <w:rPr>
          <w:rFonts w:asciiTheme="minorHAnsi" w:hAnsiTheme="minorHAnsi" w:cstheme="minorHAnsi"/>
          <w:lang w:eastAsia="zh-CN"/>
        </w:rPr>
        <w:t>和第</w:t>
      </w:r>
      <w:r w:rsidRPr="005A05EA">
        <w:rPr>
          <w:rFonts w:asciiTheme="minorHAnsi" w:hAnsiTheme="minorHAnsi" w:cstheme="minorHAnsi"/>
          <w:lang w:eastAsia="zh-CN"/>
        </w:rPr>
        <w:t>12</w:t>
      </w:r>
      <w:r w:rsidRPr="005A05EA">
        <w:rPr>
          <w:rFonts w:asciiTheme="minorHAnsi" w:hAnsiTheme="minorHAnsi" w:cstheme="minorHAnsi"/>
          <w:lang w:eastAsia="zh-CN"/>
        </w:rPr>
        <w:t>研究组成立了有关音视频质量评估的跨部门报告人组（</w:t>
      </w:r>
      <w:r w:rsidRPr="005A05EA">
        <w:rPr>
          <w:rFonts w:asciiTheme="minorHAnsi" w:hAnsiTheme="minorHAnsi" w:cstheme="minorHAnsi"/>
          <w:lang w:eastAsia="zh-CN"/>
        </w:rPr>
        <w:t>IRG</w:t>
      </w:r>
      <w:r w:rsidRPr="005A05EA">
        <w:rPr>
          <w:rFonts w:asciiTheme="minorHAnsi" w:hAnsiTheme="minorHAnsi" w:cstheme="minorHAnsi"/>
          <w:lang w:eastAsia="zh-CN"/>
        </w:rPr>
        <w:t>）（</w:t>
      </w:r>
      <w:hyperlink r:id="rId158" w:history="1">
        <w:r w:rsidRPr="005A05EA">
          <w:rPr>
            <w:rStyle w:val="Hyperlink"/>
            <w:rFonts w:asciiTheme="minorHAnsi" w:hAnsiTheme="minorHAnsi" w:cstheme="minorHAnsi"/>
            <w:lang w:eastAsia="ja-JP"/>
          </w:rPr>
          <w:t>IRG-AVQA</w:t>
        </w:r>
      </w:hyperlink>
      <w:r w:rsidRPr="005A05EA">
        <w:rPr>
          <w:rFonts w:asciiTheme="minorHAnsi" w:hAnsiTheme="minorHAnsi" w:cstheme="minorHAnsi"/>
          <w:lang w:eastAsia="zh-CN"/>
        </w:rPr>
        <w:t>）。</w:t>
      </w:r>
      <w:r w:rsidRPr="005A05EA">
        <w:rPr>
          <w:rFonts w:asciiTheme="minorHAnsi" w:hAnsiTheme="minorHAnsi" w:cstheme="minorHAnsi"/>
          <w:spacing w:val="4"/>
          <w:lang w:eastAsia="zh-CN"/>
        </w:rPr>
        <w:t>ITU-R</w:t>
      </w:r>
      <w:r w:rsidRPr="005A05EA">
        <w:rPr>
          <w:rFonts w:asciiTheme="minorHAnsi" w:hAnsiTheme="minorHAnsi" w:cstheme="minorHAnsi"/>
          <w:spacing w:val="4"/>
          <w:lang w:eastAsia="zh-CN"/>
        </w:rPr>
        <w:t>第</w:t>
      </w:r>
      <w:r w:rsidRPr="005A05EA">
        <w:rPr>
          <w:rFonts w:asciiTheme="minorHAnsi" w:hAnsiTheme="minorHAnsi" w:cstheme="minorHAnsi"/>
          <w:spacing w:val="4"/>
          <w:lang w:eastAsia="zh-CN"/>
        </w:rPr>
        <w:t>6</w:t>
      </w:r>
      <w:r w:rsidRPr="005A05EA">
        <w:rPr>
          <w:rFonts w:asciiTheme="minorHAnsi" w:hAnsiTheme="minorHAnsi" w:cstheme="minorHAnsi"/>
          <w:spacing w:val="4"/>
          <w:lang w:eastAsia="zh-CN"/>
        </w:rPr>
        <w:t>研究组与</w:t>
      </w:r>
      <w:r w:rsidRPr="005A05EA">
        <w:rPr>
          <w:rFonts w:asciiTheme="minorHAnsi" w:hAnsiTheme="minorHAnsi" w:cstheme="minorHAnsi"/>
          <w:spacing w:val="4"/>
          <w:lang w:eastAsia="ja-JP"/>
        </w:rPr>
        <w:t>ITU-T</w:t>
      </w:r>
      <w:r w:rsidRPr="005A05EA">
        <w:rPr>
          <w:rFonts w:asciiTheme="minorHAnsi" w:hAnsiTheme="minorHAnsi" w:cstheme="minorHAnsi"/>
          <w:spacing w:val="4"/>
          <w:lang w:eastAsia="zh-CN"/>
        </w:rPr>
        <w:t>第</w:t>
      </w:r>
      <w:r w:rsidRPr="005A05EA">
        <w:rPr>
          <w:rFonts w:asciiTheme="minorHAnsi" w:hAnsiTheme="minorHAnsi" w:cstheme="minorHAnsi"/>
          <w:spacing w:val="4"/>
          <w:lang w:eastAsia="ja-JP"/>
        </w:rPr>
        <w:t>9</w:t>
      </w:r>
      <w:r w:rsidRPr="005A05EA">
        <w:rPr>
          <w:rFonts w:asciiTheme="minorHAnsi" w:hAnsiTheme="minorHAnsi" w:cstheme="minorHAnsi"/>
          <w:spacing w:val="4"/>
          <w:lang w:eastAsia="zh-CN"/>
        </w:rPr>
        <w:t>和第</w:t>
      </w:r>
      <w:r w:rsidRPr="005A05EA">
        <w:rPr>
          <w:rFonts w:asciiTheme="minorHAnsi" w:hAnsiTheme="minorHAnsi" w:cstheme="minorHAnsi"/>
          <w:spacing w:val="4"/>
          <w:lang w:eastAsia="zh-CN"/>
        </w:rPr>
        <w:t>16</w:t>
      </w:r>
      <w:r w:rsidRPr="005A05EA">
        <w:rPr>
          <w:rFonts w:asciiTheme="minorHAnsi" w:hAnsiTheme="minorHAnsi" w:cstheme="minorHAnsi"/>
          <w:spacing w:val="4"/>
          <w:lang w:eastAsia="zh-CN"/>
        </w:rPr>
        <w:t>研究组还成立了另一个有关音像媒体无障碍获取焦点组（</w:t>
      </w:r>
      <w:hyperlink r:id="rId159" w:history="1">
        <w:r w:rsidRPr="005A05EA">
          <w:rPr>
            <w:rStyle w:val="Hyperlink"/>
            <w:rFonts w:asciiTheme="minorHAnsi" w:hAnsiTheme="minorHAnsi" w:cstheme="minorHAnsi"/>
            <w:spacing w:val="2"/>
            <w:lang w:eastAsia="ja-JP"/>
          </w:rPr>
          <w:t>IRG-AVA</w:t>
        </w:r>
      </w:hyperlink>
      <w:r w:rsidRPr="005A05EA">
        <w:rPr>
          <w:rFonts w:asciiTheme="minorHAnsi" w:hAnsiTheme="minorHAnsi" w:cstheme="minorHAnsi"/>
          <w:spacing w:val="2"/>
          <w:lang w:eastAsia="zh-CN"/>
        </w:rPr>
        <w:t>）。</w:t>
      </w:r>
      <w:r w:rsidRPr="005A05EA">
        <w:rPr>
          <w:rFonts w:asciiTheme="minorHAnsi" w:hAnsiTheme="minorHAnsi" w:cstheme="minorHAnsi"/>
          <w:lang w:eastAsia="ja-JP"/>
        </w:rPr>
        <w:t>ITU-T</w:t>
      </w:r>
      <w:r w:rsidRPr="005A05EA">
        <w:rPr>
          <w:rFonts w:asciiTheme="minorHAnsi" w:hAnsiTheme="minorHAnsi" w:cstheme="minorHAnsi"/>
          <w:lang w:eastAsia="zh-CN"/>
        </w:rPr>
        <w:t>第</w:t>
      </w:r>
      <w:r w:rsidRPr="005A05EA">
        <w:rPr>
          <w:rFonts w:asciiTheme="minorHAnsi" w:hAnsiTheme="minorHAnsi" w:cstheme="minorHAnsi"/>
          <w:lang w:eastAsia="zh-CN"/>
        </w:rPr>
        <w:t>9</w:t>
      </w:r>
      <w:r w:rsidRPr="005A05EA">
        <w:rPr>
          <w:rFonts w:asciiTheme="minorHAnsi" w:hAnsiTheme="minorHAnsi" w:cstheme="minorHAnsi"/>
          <w:lang w:eastAsia="zh-CN"/>
        </w:rPr>
        <w:t>研究组向</w:t>
      </w:r>
      <w:r w:rsidRPr="005A05EA">
        <w:rPr>
          <w:rFonts w:asciiTheme="minorHAnsi" w:hAnsiTheme="minorHAnsi" w:cstheme="minorHAnsi"/>
          <w:lang w:eastAsia="zh-CN"/>
        </w:rPr>
        <w:t>ITU-R</w:t>
      </w:r>
      <w:r w:rsidRPr="005A05EA">
        <w:rPr>
          <w:rFonts w:asciiTheme="minorHAnsi" w:hAnsiTheme="minorHAnsi" w:cstheme="minorHAnsi"/>
          <w:lang w:eastAsia="zh-CN"/>
        </w:rPr>
        <w:t>第</w:t>
      </w:r>
      <w:r w:rsidRPr="005A05EA">
        <w:rPr>
          <w:rFonts w:asciiTheme="minorHAnsi" w:hAnsiTheme="minorHAnsi" w:cstheme="minorHAnsi"/>
          <w:lang w:eastAsia="zh-CN"/>
        </w:rPr>
        <w:t>6</w:t>
      </w:r>
      <w:r w:rsidRPr="005A05EA">
        <w:rPr>
          <w:rFonts w:asciiTheme="minorHAnsi" w:hAnsiTheme="minorHAnsi" w:cstheme="minorHAnsi"/>
          <w:lang w:eastAsia="zh-CN"/>
        </w:rPr>
        <w:t>研究组提议成立第三个有关综合宽带广播系统</w:t>
      </w:r>
      <w:r w:rsidRPr="005A05EA">
        <w:rPr>
          <w:rFonts w:asciiTheme="minorHAnsi" w:hAnsiTheme="minorHAnsi" w:cstheme="minorHAnsi"/>
          <w:spacing w:val="2"/>
          <w:lang w:eastAsia="zh-CN"/>
        </w:rPr>
        <w:t>的</w:t>
      </w:r>
      <w:r w:rsidRPr="005A05EA">
        <w:rPr>
          <w:rFonts w:asciiTheme="minorHAnsi" w:hAnsiTheme="minorHAnsi" w:cstheme="minorHAnsi"/>
          <w:lang w:eastAsia="zh-CN"/>
        </w:rPr>
        <w:t>IRG</w:t>
      </w:r>
      <w:r w:rsidRPr="005A05EA">
        <w:rPr>
          <w:rFonts w:asciiTheme="minorHAnsi" w:hAnsiTheme="minorHAnsi" w:cstheme="minorHAnsi"/>
          <w:spacing w:val="2"/>
          <w:lang w:eastAsia="zh-CN"/>
        </w:rPr>
        <w:t>（</w:t>
      </w:r>
      <w:r w:rsidRPr="005A05EA">
        <w:rPr>
          <w:rFonts w:asciiTheme="minorHAnsi" w:hAnsiTheme="minorHAnsi" w:cstheme="minorHAnsi"/>
          <w:spacing w:val="2"/>
          <w:lang w:eastAsia="ja-JP"/>
        </w:rPr>
        <w:t>IRG-IBB</w:t>
      </w:r>
      <w:r w:rsidRPr="005A05EA">
        <w:rPr>
          <w:rFonts w:asciiTheme="minorHAnsi" w:hAnsiTheme="minorHAnsi" w:cstheme="minorHAnsi"/>
          <w:spacing w:val="2"/>
          <w:lang w:eastAsia="zh-CN"/>
        </w:rPr>
        <w:t>），且很可能会很快成立。</w:t>
      </w:r>
    </w:p>
    <w:p w:rsidR="000C246D" w:rsidRDefault="0098361D" w:rsidP="00F13121">
      <w:pPr>
        <w:ind w:firstLineChars="200" w:firstLine="480"/>
        <w:rPr>
          <w:rFonts w:asciiTheme="minorHAnsi" w:hAnsiTheme="minorHAnsi" w:cstheme="minorHAnsi"/>
          <w:bCs/>
          <w:szCs w:val="24"/>
          <w:lang w:eastAsia="zh-CN"/>
        </w:rPr>
      </w:pPr>
      <w:r w:rsidRPr="005A05EA">
        <w:rPr>
          <w:rFonts w:asciiTheme="minorHAnsi" w:hAnsiTheme="minorHAnsi" w:cstheme="minorHAnsi"/>
          <w:lang w:eastAsia="zh-CN"/>
        </w:rPr>
        <w:t>国际电联的</w:t>
      </w:r>
      <w:r w:rsidR="000C5085">
        <w:rPr>
          <w:rFonts w:asciiTheme="minorHAnsi" w:hAnsiTheme="minorHAnsi" w:cstheme="minorHAnsi"/>
          <w:lang w:eastAsia="zh-CN"/>
        </w:rPr>
        <w:t>一致性</w:t>
      </w:r>
      <w:r w:rsidRPr="005A05EA">
        <w:rPr>
          <w:rFonts w:asciiTheme="minorHAnsi" w:hAnsiTheme="minorHAnsi" w:cstheme="minorHAnsi"/>
          <w:lang w:eastAsia="zh-CN"/>
        </w:rPr>
        <w:t>和互操作性（</w:t>
      </w:r>
      <w:r w:rsidRPr="005A05EA">
        <w:rPr>
          <w:rFonts w:asciiTheme="minorHAnsi" w:hAnsiTheme="minorHAnsi" w:cstheme="minorHAnsi"/>
          <w:lang w:eastAsia="zh-CN"/>
        </w:rPr>
        <w:t>C&amp;I</w:t>
      </w:r>
      <w:r w:rsidRPr="005A05EA">
        <w:rPr>
          <w:rFonts w:asciiTheme="minorHAnsi" w:hAnsiTheme="minorHAnsi" w:cstheme="minorHAnsi"/>
          <w:lang w:eastAsia="zh-CN"/>
        </w:rPr>
        <w:t>）项目基于以下四个支柱：</w:t>
      </w:r>
      <w:r w:rsidRPr="005A05EA">
        <w:rPr>
          <w:rFonts w:asciiTheme="minorHAnsi" w:hAnsiTheme="minorHAnsi" w:cstheme="minorHAnsi"/>
          <w:lang w:eastAsia="zh-CN"/>
        </w:rPr>
        <w:t xml:space="preserve">(1) </w:t>
      </w:r>
      <w:r w:rsidR="000C5085">
        <w:rPr>
          <w:rFonts w:asciiTheme="minorHAnsi" w:hAnsiTheme="minorHAnsi" w:cstheme="minorHAnsi"/>
          <w:lang w:eastAsia="zh-CN"/>
        </w:rPr>
        <w:t>一致性</w:t>
      </w:r>
      <w:r w:rsidRPr="005A05EA">
        <w:rPr>
          <w:rFonts w:asciiTheme="minorHAnsi" w:hAnsiTheme="minorHAnsi" w:cstheme="minorHAnsi"/>
          <w:lang w:eastAsia="zh-CN"/>
        </w:rPr>
        <w:t>评估计划；</w:t>
      </w:r>
      <w:r w:rsidRPr="005A05EA">
        <w:rPr>
          <w:rFonts w:asciiTheme="minorHAnsi" w:hAnsiTheme="minorHAnsi" w:cstheme="minorHAnsi"/>
          <w:lang w:eastAsia="zh-CN"/>
        </w:rPr>
        <w:t xml:space="preserve">(2) </w:t>
      </w:r>
      <w:r w:rsidRPr="005A05EA">
        <w:rPr>
          <w:rFonts w:asciiTheme="minorHAnsi" w:hAnsiTheme="minorHAnsi" w:cstheme="minorHAnsi"/>
          <w:lang w:eastAsia="zh-CN"/>
        </w:rPr>
        <w:t>互操作性活动；</w:t>
      </w:r>
      <w:r w:rsidRPr="005A05EA">
        <w:rPr>
          <w:rFonts w:asciiTheme="minorHAnsi" w:hAnsiTheme="minorHAnsi" w:cstheme="minorHAnsi"/>
          <w:lang w:eastAsia="zh-CN"/>
        </w:rPr>
        <w:t xml:space="preserve">(3) </w:t>
      </w:r>
      <w:r w:rsidRPr="005A05EA">
        <w:rPr>
          <w:rFonts w:asciiTheme="minorHAnsi" w:hAnsiTheme="minorHAnsi" w:cstheme="minorHAnsi"/>
          <w:lang w:eastAsia="zh-CN"/>
        </w:rPr>
        <w:t>能力建设；</w:t>
      </w:r>
      <w:r w:rsidRPr="005A05EA">
        <w:rPr>
          <w:rFonts w:asciiTheme="minorHAnsi" w:hAnsiTheme="minorHAnsi" w:cstheme="minorHAnsi"/>
          <w:lang w:eastAsia="zh-CN"/>
        </w:rPr>
        <w:t xml:space="preserve">(4) </w:t>
      </w:r>
      <w:r w:rsidRPr="005A05EA">
        <w:rPr>
          <w:rFonts w:asciiTheme="minorHAnsi" w:hAnsiTheme="minorHAnsi" w:cstheme="minorHAnsi"/>
          <w:lang w:eastAsia="zh-CN"/>
        </w:rPr>
        <w:t>在发展中国家建设测试中心。在毕马威（</w:t>
      </w:r>
      <w:r w:rsidRPr="005A05EA">
        <w:rPr>
          <w:rFonts w:asciiTheme="minorHAnsi" w:hAnsiTheme="minorHAnsi" w:cstheme="minorHAnsi"/>
          <w:szCs w:val="24"/>
          <w:lang w:eastAsia="zh-CN"/>
        </w:rPr>
        <w:t>KPMG</w:t>
      </w:r>
      <w:r w:rsidRPr="005A05EA">
        <w:rPr>
          <w:rFonts w:asciiTheme="minorHAnsi" w:hAnsiTheme="minorHAnsi" w:cstheme="minorHAnsi"/>
          <w:lang w:eastAsia="zh-CN"/>
        </w:rPr>
        <w:t>）咨询公司介绍过业务计划之后，理事会</w:t>
      </w:r>
      <w:r w:rsidRPr="005A05EA">
        <w:rPr>
          <w:rFonts w:asciiTheme="minorHAnsi" w:hAnsiTheme="minorHAnsi" w:cstheme="minorHAnsi"/>
          <w:lang w:eastAsia="zh-CN"/>
        </w:rPr>
        <w:t>2012</w:t>
      </w:r>
      <w:r w:rsidRPr="005A05EA">
        <w:rPr>
          <w:rFonts w:asciiTheme="minorHAnsi" w:hAnsiTheme="minorHAnsi" w:cstheme="minorHAnsi"/>
          <w:lang w:eastAsia="zh-CN"/>
        </w:rPr>
        <w:t>年会议批准了</w:t>
      </w:r>
      <w:r w:rsidRPr="005A05EA">
        <w:rPr>
          <w:rFonts w:asciiTheme="minorHAnsi" w:hAnsiTheme="minorHAnsi" w:cstheme="minorHAnsi"/>
          <w:szCs w:val="24"/>
          <w:lang w:eastAsia="zh-CN"/>
        </w:rPr>
        <w:t>C&amp;I</w:t>
      </w:r>
      <w:r w:rsidRPr="005A05EA">
        <w:rPr>
          <w:rFonts w:asciiTheme="minorHAnsi" w:hAnsiTheme="minorHAnsi" w:cstheme="minorHAnsi"/>
          <w:szCs w:val="24"/>
          <w:lang w:eastAsia="zh-CN"/>
        </w:rPr>
        <w:t>行动计划，且理事会</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年会议对此进行了更加细致的完善。国际电联主办或支持进行了有关下一代网络（</w:t>
      </w:r>
      <w:r w:rsidRPr="005A05EA">
        <w:rPr>
          <w:rFonts w:asciiTheme="minorHAnsi" w:hAnsiTheme="minorHAnsi" w:cstheme="minorHAnsi"/>
          <w:szCs w:val="24"/>
          <w:lang w:eastAsia="zh-CN"/>
        </w:rPr>
        <w:t>NGN</w:t>
      </w:r>
      <w:r w:rsidRPr="005A05EA">
        <w:rPr>
          <w:rFonts w:asciiTheme="minorHAnsi" w:hAnsiTheme="minorHAnsi" w:cstheme="minorHAnsi"/>
          <w:szCs w:val="24"/>
          <w:lang w:eastAsia="zh-CN"/>
        </w:rPr>
        <w:t>）测试的</w:t>
      </w:r>
      <w:r w:rsidRPr="005A05EA">
        <w:rPr>
          <w:rFonts w:asciiTheme="minorHAnsi" w:hAnsiTheme="minorHAnsi" w:cstheme="minorHAnsi"/>
          <w:szCs w:val="24"/>
          <w:lang w:eastAsia="zh-CN"/>
        </w:rPr>
        <w:t>ITU-T Q.3900</w:t>
      </w:r>
      <w:r w:rsidRPr="005A05EA">
        <w:rPr>
          <w:rFonts w:asciiTheme="minorHAnsi" w:hAnsiTheme="minorHAnsi" w:cstheme="minorHAnsi"/>
          <w:szCs w:val="24"/>
          <w:lang w:eastAsia="zh-CN"/>
        </w:rPr>
        <w:t>系列建议书和国际电联</w:t>
      </w:r>
      <w:r w:rsidRPr="005A05EA">
        <w:rPr>
          <w:rFonts w:asciiTheme="minorHAnsi" w:hAnsiTheme="minorHAnsi" w:cstheme="minorHAnsi"/>
          <w:bCs/>
          <w:szCs w:val="24"/>
          <w:lang w:eastAsia="zh-CN"/>
        </w:rPr>
        <w:t>IP</w:t>
      </w:r>
      <w:r w:rsidRPr="005A05EA">
        <w:rPr>
          <w:rFonts w:asciiTheme="minorHAnsi" w:hAnsiTheme="minorHAnsi" w:cstheme="minorHAnsi"/>
          <w:bCs/>
          <w:szCs w:val="24"/>
          <w:lang w:eastAsia="zh-CN"/>
        </w:rPr>
        <w:t>电视标准及有关家庭</w:t>
      </w:r>
      <w:r w:rsidR="000C5085">
        <w:rPr>
          <w:rFonts w:asciiTheme="minorHAnsi" w:hAnsiTheme="minorHAnsi" w:cstheme="minorHAnsi" w:hint="eastAsia"/>
          <w:bCs/>
          <w:szCs w:val="24"/>
          <w:lang w:eastAsia="zh-CN"/>
        </w:rPr>
        <w:t>连</w:t>
      </w:r>
      <w:r w:rsidR="000C5085">
        <w:rPr>
          <w:rFonts w:asciiTheme="minorHAnsi" w:hAnsiTheme="minorHAnsi" w:cstheme="minorHAnsi"/>
          <w:bCs/>
          <w:szCs w:val="24"/>
          <w:lang w:eastAsia="zh-CN"/>
        </w:rPr>
        <w:t>网</w:t>
      </w:r>
      <w:r w:rsidR="00195970" w:rsidRPr="005A05EA">
        <w:rPr>
          <w:rFonts w:asciiTheme="minorHAnsi" w:hAnsiTheme="minorHAnsi" w:cstheme="minorHAnsi"/>
          <w:bCs/>
          <w:szCs w:val="24"/>
          <w:lang w:eastAsia="zh-CN"/>
        </w:rPr>
        <w:t>的</w:t>
      </w:r>
      <w:r w:rsidR="00195970" w:rsidRPr="005A05EA">
        <w:rPr>
          <w:rFonts w:asciiTheme="minorHAnsi" w:hAnsiTheme="minorHAnsi" w:cstheme="minorHAnsi"/>
          <w:bCs/>
          <w:szCs w:val="24"/>
          <w:lang w:eastAsia="zh-CN"/>
        </w:rPr>
        <w:t>ITU-T</w:t>
      </w:r>
      <w:r w:rsidR="00195970">
        <w:rPr>
          <w:rFonts w:asciiTheme="minorHAnsi" w:hAnsiTheme="minorHAnsi" w:cstheme="minorHAnsi" w:hint="eastAsia"/>
          <w:bCs/>
          <w:szCs w:val="24"/>
          <w:lang w:eastAsia="zh-CN"/>
        </w:rPr>
        <w:t xml:space="preserve"> </w:t>
      </w:r>
      <w:r w:rsidR="00195970" w:rsidRPr="005A05EA">
        <w:rPr>
          <w:rFonts w:asciiTheme="minorHAnsi" w:hAnsiTheme="minorHAnsi" w:cstheme="minorHAnsi"/>
          <w:bCs/>
          <w:szCs w:val="24"/>
          <w:lang w:eastAsia="zh-CN"/>
        </w:rPr>
        <w:t>G.hn</w:t>
      </w:r>
      <w:r w:rsidR="00195970">
        <w:rPr>
          <w:rFonts w:asciiTheme="minorHAnsi" w:hAnsiTheme="minorHAnsi" w:cstheme="minorHAnsi" w:hint="eastAsia"/>
          <w:bCs/>
          <w:szCs w:val="24"/>
          <w:lang w:eastAsia="zh-CN"/>
        </w:rPr>
        <w:t>以及有关汽车内免提系统</w:t>
      </w:r>
      <w:r w:rsidRPr="005A05EA">
        <w:rPr>
          <w:rFonts w:asciiTheme="minorHAnsi" w:hAnsiTheme="minorHAnsi" w:cstheme="minorHAnsi"/>
          <w:szCs w:val="24"/>
          <w:lang w:eastAsia="zh-CN"/>
        </w:rPr>
        <w:t>的互操作性测试活动</w:t>
      </w:r>
      <w:r w:rsidR="00195970">
        <w:rPr>
          <w:rFonts w:asciiTheme="minorHAnsi" w:hAnsiTheme="minorHAnsi" w:cstheme="minorHAnsi" w:hint="eastAsia"/>
          <w:szCs w:val="24"/>
          <w:lang w:eastAsia="zh-CN"/>
        </w:rPr>
        <w:t>，参与方包括奔驰（</w:t>
      </w:r>
      <w:r w:rsidR="00195970">
        <w:rPr>
          <w:lang w:eastAsia="zh-CN"/>
        </w:rPr>
        <w:t>Mercedes</w:t>
      </w:r>
      <w:r w:rsidR="00195970">
        <w:rPr>
          <w:rFonts w:hint="eastAsia"/>
          <w:lang w:eastAsia="zh-CN"/>
        </w:rPr>
        <w:t>）、丰田（</w:t>
      </w:r>
      <w:r w:rsidR="00195970">
        <w:rPr>
          <w:lang w:eastAsia="zh-CN"/>
        </w:rPr>
        <w:t>Toyota</w:t>
      </w:r>
      <w:r w:rsidR="00195970">
        <w:rPr>
          <w:rFonts w:hint="eastAsia"/>
          <w:lang w:eastAsia="zh-CN"/>
        </w:rPr>
        <w:t>）、沃尔沃（</w:t>
      </w:r>
      <w:r w:rsidR="00195970">
        <w:rPr>
          <w:lang w:eastAsia="zh-CN"/>
        </w:rPr>
        <w:t>Volvo</w:t>
      </w:r>
      <w:r w:rsidR="00195970">
        <w:rPr>
          <w:rFonts w:hint="eastAsia"/>
          <w:lang w:eastAsia="zh-CN"/>
        </w:rPr>
        <w:t>）和博世（</w:t>
      </w:r>
      <w:r w:rsidR="00195970">
        <w:rPr>
          <w:lang w:eastAsia="zh-CN"/>
        </w:rPr>
        <w:t>Bosch</w:t>
      </w:r>
      <w:r w:rsidR="00195970">
        <w:rPr>
          <w:rFonts w:hint="eastAsia"/>
          <w:lang w:eastAsia="zh-CN"/>
        </w:rPr>
        <w:t>）等公司</w:t>
      </w:r>
      <w:r w:rsidRPr="005A05EA">
        <w:rPr>
          <w:rFonts w:asciiTheme="minorHAnsi" w:hAnsiTheme="minorHAnsi" w:cstheme="minorHAnsi"/>
          <w:szCs w:val="24"/>
          <w:lang w:eastAsia="zh-CN"/>
        </w:rPr>
        <w:t>。</w:t>
      </w:r>
      <w:r w:rsidRPr="005A05EA">
        <w:rPr>
          <w:rFonts w:asciiTheme="minorHAnsi" w:hAnsiTheme="minorHAnsi" w:cstheme="minorHAnsi"/>
          <w:bCs/>
          <w:szCs w:val="24"/>
          <w:lang w:eastAsia="zh-CN"/>
        </w:rPr>
        <w:t>ITU-T</w:t>
      </w:r>
      <w:r w:rsidRPr="005A05EA">
        <w:rPr>
          <w:rFonts w:asciiTheme="minorHAnsi" w:hAnsiTheme="minorHAnsi" w:cstheme="minorHAnsi"/>
          <w:bCs/>
          <w:szCs w:val="24"/>
          <w:lang w:eastAsia="zh-CN"/>
        </w:rPr>
        <w:t>第</w:t>
      </w:r>
      <w:r w:rsidRPr="005A05EA">
        <w:rPr>
          <w:rFonts w:asciiTheme="minorHAnsi" w:hAnsiTheme="minorHAnsi" w:cstheme="minorHAnsi"/>
          <w:bCs/>
          <w:szCs w:val="24"/>
          <w:lang w:eastAsia="zh-CN"/>
        </w:rPr>
        <w:t>11</w:t>
      </w:r>
      <w:r w:rsidRPr="005A05EA">
        <w:rPr>
          <w:rFonts w:asciiTheme="minorHAnsi" w:hAnsiTheme="minorHAnsi" w:cstheme="minorHAnsi"/>
          <w:bCs/>
          <w:szCs w:val="24"/>
          <w:lang w:eastAsia="zh-CN"/>
        </w:rPr>
        <w:t>研究组成立了一个信函组（</w:t>
      </w:r>
      <w:r w:rsidRPr="005A05EA">
        <w:rPr>
          <w:rFonts w:asciiTheme="minorHAnsi" w:hAnsiTheme="minorHAnsi" w:cstheme="minorHAnsi"/>
          <w:bCs/>
          <w:szCs w:val="24"/>
          <w:lang w:eastAsia="zh-CN"/>
        </w:rPr>
        <w:t>CG</w:t>
      </w:r>
      <w:r w:rsidRPr="005A05EA">
        <w:rPr>
          <w:rFonts w:asciiTheme="minorHAnsi" w:hAnsiTheme="minorHAnsi" w:cstheme="minorHAnsi"/>
          <w:bCs/>
          <w:szCs w:val="24"/>
          <w:lang w:eastAsia="zh-CN"/>
        </w:rPr>
        <w:t>），旨在讨论在国际电联</w:t>
      </w:r>
      <w:r w:rsidRPr="005A05EA">
        <w:rPr>
          <w:rFonts w:asciiTheme="minorHAnsi" w:hAnsiTheme="minorHAnsi" w:cstheme="minorHAnsi"/>
          <w:bCs/>
          <w:szCs w:val="24"/>
          <w:lang w:eastAsia="zh-CN"/>
        </w:rPr>
        <w:t>C&amp;I</w:t>
      </w:r>
      <w:r w:rsidRPr="005A05EA">
        <w:rPr>
          <w:rFonts w:asciiTheme="minorHAnsi" w:hAnsiTheme="minorHAnsi" w:cstheme="minorHAnsi"/>
          <w:bCs/>
          <w:szCs w:val="24"/>
          <w:lang w:eastAsia="zh-CN"/>
        </w:rPr>
        <w:t>项目方面</w:t>
      </w:r>
      <w:r w:rsidRPr="005A05EA">
        <w:rPr>
          <w:rFonts w:asciiTheme="minorHAnsi" w:hAnsiTheme="minorHAnsi" w:cstheme="minorHAnsi"/>
          <w:bCs/>
          <w:szCs w:val="24"/>
          <w:lang w:eastAsia="zh-CN"/>
        </w:rPr>
        <w:t>ITU-T</w:t>
      </w:r>
      <w:r w:rsidRPr="005A05EA">
        <w:rPr>
          <w:rFonts w:asciiTheme="minorHAnsi" w:hAnsiTheme="minorHAnsi" w:cstheme="minorHAnsi"/>
          <w:bCs/>
          <w:szCs w:val="24"/>
          <w:lang w:eastAsia="zh-CN"/>
        </w:rPr>
        <w:t>与测试实验室（</w:t>
      </w:r>
      <w:r w:rsidRPr="005A05EA">
        <w:rPr>
          <w:rFonts w:asciiTheme="minorHAnsi" w:hAnsiTheme="minorHAnsi" w:cstheme="minorHAnsi"/>
          <w:bCs/>
          <w:szCs w:val="24"/>
          <w:lang w:eastAsia="zh-CN"/>
        </w:rPr>
        <w:t>TL</w:t>
      </w:r>
      <w:r w:rsidRPr="005A05EA">
        <w:rPr>
          <w:rFonts w:asciiTheme="minorHAnsi" w:hAnsiTheme="minorHAnsi" w:cstheme="minorHAnsi"/>
          <w:bCs/>
          <w:szCs w:val="24"/>
          <w:lang w:eastAsia="zh-CN"/>
        </w:rPr>
        <w:t>）之间的协作问题</w:t>
      </w:r>
      <w:r w:rsidR="00195970">
        <w:rPr>
          <w:rFonts w:asciiTheme="minorHAnsi" w:hAnsiTheme="minorHAnsi" w:cstheme="minorHAnsi" w:hint="eastAsia"/>
          <w:bCs/>
          <w:szCs w:val="24"/>
          <w:lang w:eastAsia="zh-CN"/>
        </w:rPr>
        <w:t>，</w:t>
      </w:r>
      <w:r w:rsidRPr="005A05EA">
        <w:rPr>
          <w:rFonts w:asciiTheme="minorHAnsi" w:hAnsiTheme="minorHAnsi" w:cstheme="minorHAnsi"/>
          <w:bCs/>
          <w:szCs w:val="24"/>
          <w:lang w:eastAsia="zh-CN"/>
        </w:rPr>
        <w:t>对</w:t>
      </w:r>
      <w:r w:rsidRPr="005A05EA">
        <w:rPr>
          <w:rFonts w:asciiTheme="minorHAnsi" w:hAnsiTheme="minorHAnsi" w:cstheme="minorHAnsi"/>
          <w:bCs/>
          <w:szCs w:val="24"/>
          <w:lang w:eastAsia="zh-CN"/>
        </w:rPr>
        <w:t>TL</w:t>
      </w:r>
      <w:r w:rsidRPr="005A05EA">
        <w:rPr>
          <w:rFonts w:asciiTheme="minorHAnsi" w:hAnsiTheme="minorHAnsi" w:cstheme="minorHAnsi"/>
          <w:bCs/>
          <w:szCs w:val="24"/>
          <w:lang w:eastAsia="zh-CN"/>
        </w:rPr>
        <w:t>认可程序</w:t>
      </w:r>
      <w:r w:rsidR="00195970">
        <w:rPr>
          <w:rFonts w:asciiTheme="minorHAnsi" w:hAnsiTheme="minorHAnsi" w:cstheme="minorHAnsi"/>
          <w:bCs/>
          <w:szCs w:val="24"/>
          <w:lang w:eastAsia="zh-CN"/>
        </w:rPr>
        <w:t>做出</w:t>
      </w:r>
      <w:r w:rsidRPr="005A05EA">
        <w:rPr>
          <w:rFonts w:asciiTheme="minorHAnsi" w:hAnsiTheme="minorHAnsi" w:cstheme="minorHAnsi"/>
          <w:bCs/>
          <w:szCs w:val="24"/>
          <w:lang w:eastAsia="zh-CN"/>
        </w:rPr>
        <w:t>分析并提出相关建议。</w:t>
      </w:r>
    </w:p>
    <w:p w:rsidR="00F13121" w:rsidRPr="005A05EA" w:rsidRDefault="00F13121" w:rsidP="00F13121">
      <w:pPr>
        <w:ind w:firstLineChars="200" w:firstLine="480"/>
        <w:rPr>
          <w:rFonts w:asciiTheme="minorHAnsi" w:hAnsiTheme="minorHAnsi" w:cstheme="minorHAnsi"/>
          <w:lang w:val="en-US" w:eastAsia="zh-CN"/>
        </w:rPr>
      </w:pPr>
    </w:p>
    <w:p w:rsidR="0098361D" w:rsidRPr="005A05EA" w:rsidRDefault="00087403" w:rsidP="00B21E2F">
      <w:pPr>
        <w:pStyle w:val="Heading1-T"/>
        <w:keepNext/>
        <w:keepLines/>
        <w:rPr>
          <w:rFonts w:asciiTheme="minorHAnsi" w:hAnsiTheme="minorHAnsi" w:cstheme="minorHAnsi"/>
          <w:lang w:val="en-US" w:eastAsia="zh-CN"/>
        </w:rPr>
      </w:pPr>
      <w:bookmarkStart w:id="134" w:name="_Toc394481364"/>
      <w:r>
        <w:rPr>
          <w:rFonts w:asciiTheme="minorHAnsi" w:hAnsiTheme="minorHAnsi" w:cstheme="minorHAnsi" w:hint="eastAsia"/>
          <w:lang w:eastAsia="zh-CN"/>
        </w:rPr>
        <w:lastRenderedPageBreak/>
        <w:t>部门</w:t>
      </w:r>
      <w:r w:rsidR="0098361D" w:rsidRPr="005A05EA">
        <w:rPr>
          <w:rFonts w:asciiTheme="minorHAnsi" w:hAnsiTheme="minorHAnsi" w:cstheme="minorHAnsi"/>
          <w:lang w:val="en-US" w:eastAsia="zh-CN"/>
        </w:rPr>
        <w:t>目标</w:t>
      </w:r>
      <w:r w:rsidR="0098361D" w:rsidRPr="005A05EA">
        <w:rPr>
          <w:rFonts w:asciiTheme="minorHAnsi" w:hAnsiTheme="minorHAnsi" w:cstheme="minorHAnsi"/>
          <w:lang w:val="en-US" w:eastAsia="zh-CN"/>
        </w:rPr>
        <w:t>3</w:t>
      </w:r>
      <w:r w:rsidR="0098361D" w:rsidRPr="005A05EA">
        <w:rPr>
          <w:rFonts w:asciiTheme="minorHAnsi" w:hAnsiTheme="minorHAnsi" w:cstheme="minorHAnsi"/>
          <w:lang w:val="en-US" w:eastAsia="zh-CN"/>
        </w:rPr>
        <w:t>：缩小标准化工作差距</w:t>
      </w:r>
      <w:bookmarkEnd w:id="134"/>
    </w:p>
    <w:p w:rsidR="0098361D" w:rsidRPr="005A05EA" w:rsidRDefault="0098361D" w:rsidP="00B21E2F">
      <w:pPr>
        <w:keepNext/>
        <w:keepLines/>
        <w:rPr>
          <w:rFonts w:asciiTheme="minorHAnsi" w:hAnsiTheme="minorHAnsi" w:cstheme="minorHAnsi"/>
          <w:lang w:val="en-US" w:eastAsia="zh-CN"/>
        </w:rPr>
      </w:pPr>
    </w:p>
    <w:tbl>
      <w:tblPr>
        <w:tblW w:w="0" w:type="auto"/>
        <w:shd w:val="clear" w:color="auto" w:fill="CCC0D9"/>
        <w:tblLook w:val="04A0" w:firstRow="1" w:lastRow="0" w:firstColumn="1" w:lastColumn="0" w:noHBand="0" w:noVBand="1"/>
      </w:tblPr>
      <w:tblGrid>
        <w:gridCol w:w="9855"/>
      </w:tblGrid>
      <w:tr w:rsidR="0098361D" w:rsidRPr="005A05EA" w:rsidTr="00370ACC">
        <w:tc>
          <w:tcPr>
            <w:tcW w:w="10188" w:type="dxa"/>
            <w:shd w:val="clear" w:color="auto" w:fill="5F497A"/>
          </w:tcPr>
          <w:p w:rsidR="0098361D" w:rsidRPr="005A05EA" w:rsidRDefault="0098361D" w:rsidP="00B21E2F">
            <w:pPr>
              <w:keepNext/>
              <w:keepLines/>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为弥合标准化工作差距，在标准化事宜、信息和通信网络基础设施和应用以及有关能力建设培训资料的制定方面，向发展中国家提供支持和帮助，同时考虑到发展中国家电信环境的特点。</w:t>
            </w:r>
          </w:p>
          <w:p w:rsidR="0098361D" w:rsidRPr="005A05EA" w:rsidRDefault="0098361D" w:rsidP="00B21E2F">
            <w:pPr>
              <w:pStyle w:val="Boxtitle"/>
              <w:keepNext/>
              <w:keepLines/>
              <w:rPr>
                <w:rFonts w:asciiTheme="minorHAnsi" w:hAnsiTheme="minorHAnsi" w:cstheme="minorHAnsi"/>
                <w:color w:val="FFFFFF" w:themeColor="background1"/>
              </w:rPr>
            </w:pPr>
            <w:r w:rsidRPr="005A05EA">
              <w:rPr>
                <w:rFonts w:asciiTheme="minorHAnsi" w:hAnsiTheme="minorHAnsi" w:cstheme="minorHAnsi"/>
                <w:color w:val="FFFFFF" w:themeColor="background1"/>
              </w:rPr>
              <w:t>输出成果</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T.3.1</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弥合标准化工作差距</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T.3.2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包括讲习班和研讨会在内的培训活动</w:t>
            </w:r>
          </w:p>
        </w:tc>
      </w:tr>
    </w:tbl>
    <w:p w:rsidR="0098361D" w:rsidRPr="005A05EA" w:rsidRDefault="0098361D" w:rsidP="00835D80">
      <w:pPr>
        <w:pStyle w:val="Heading2-T"/>
        <w:rPr>
          <w:rFonts w:asciiTheme="minorHAnsi" w:hAnsiTheme="minorHAnsi" w:cstheme="minorHAnsi"/>
          <w:b/>
          <w:bCs/>
          <w:lang w:eastAsia="zh-CN"/>
        </w:rPr>
      </w:pPr>
      <w:bookmarkStart w:id="135" w:name="_Toc378940157"/>
      <w:bookmarkStart w:id="136" w:name="_Toc394481365"/>
      <w:r w:rsidRPr="005A05EA">
        <w:rPr>
          <w:rFonts w:asciiTheme="minorHAnsi" w:hAnsiTheme="minorHAnsi" w:cstheme="minorHAnsi"/>
          <w:b/>
          <w:bCs/>
          <w:lang w:eastAsia="zh-CN"/>
        </w:rPr>
        <w:t>T.3.1</w:t>
      </w:r>
      <w:r w:rsidRPr="005A05EA">
        <w:rPr>
          <w:rFonts w:asciiTheme="minorHAnsi" w:hAnsiTheme="minorHAnsi" w:cstheme="minorHAnsi"/>
          <w:b/>
          <w:bCs/>
          <w:lang w:eastAsia="zh-CN"/>
        </w:rPr>
        <w:tab/>
      </w:r>
      <w:bookmarkEnd w:id="135"/>
      <w:r w:rsidRPr="005A05EA">
        <w:rPr>
          <w:rFonts w:asciiTheme="minorHAnsi" w:hAnsiTheme="minorHAnsi" w:cstheme="minorHAnsi"/>
          <w:b/>
          <w:bCs/>
          <w:lang w:eastAsia="zh-CN"/>
        </w:rPr>
        <w:t>缩小标准化工作差距</w:t>
      </w:r>
      <w:bookmarkEnd w:id="136"/>
    </w:p>
    <w:p w:rsidR="0098361D" w:rsidRPr="005A05EA" w:rsidRDefault="0098361D" w:rsidP="00835D80">
      <w:pPr>
        <w:ind w:firstLineChars="200" w:firstLine="480"/>
        <w:rPr>
          <w:rFonts w:asciiTheme="minorHAnsi" w:hAnsiTheme="minorHAnsi" w:cstheme="minorHAnsi"/>
          <w:lang w:val="en-US" w:eastAsia="zh-CN"/>
        </w:rPr>
      </w:pPr>
      <w:r w:rsidRPr="005A05EA">
        <w:rPr>
          <w:rFonts w:asciiTheme="minorHAnsi" w:hAnsiTheme="minorHAnsi" w:cstheme="minorHAnsi"/>
          <w:szCs w:val="24"/>
          <w:lang w:eastAsia="zh-CN"/>
        </w:rPr>
        <w:t>2010</w:t>
      </w:r>
      <w:r w:rsidRPr="005A05EA">
        <w:rPr>
          <w:rFonts w:asciiTheme="minorHAnsi" w:hAnsiTheme="minorHAnsi" w:cstheme="minorHAnsi"/>
          <w:szCs w:val="24"/>
          <w:lang w:eastAsia="zh-CN"/>
        </w:rPr>
        <w:t>年，参加研究组会议的发展中国家代表首次超过了来自发达国家的代表人数。自</w:t>
      </w:r>
      <w:r w:rsidRPr="005A05EA">
        <w:rPr>
          <w:rFonts w:asciiTheme="minorHAnsi" w:hAnsiTheme="minorHAnsi" w:cstheme="minorHAnsi"/>
          <w:szCs w:val="24"/>
          <w:lang w:eastAsia="zh-CN"/>
        </w:rPr>
        <w:t>2007</w:t>
      </w:r>
      <w:r w:rsidRPr="005A05EA">
        <w:rPr>
          <w:rFonts w:asciiTheme="minorHAnsi" w:hAnsiTheme="minorHAnsi" w:cstheme="minorHAnsi"/>
          <w:szCs w:val="24"/>
          <w:lang w:eastAsia="zh-CN"/>
        </w:rPr>
        <w:t>年以来，共有</w:t>
      </w:r>
      <w:r w:rsidRPr="005A05EA">
        <w:rPr>
          <w:rFonts w:asciiTheme="minorHAnsi" w:hAnsiTheme="minorHAnsi" w:cstheme="minorHAnsi"/>
          <w:szCs w:val="24"/>
          <w:lang w:eastAsia="zh-CN"/>
        </w:rPr>
        <w:t>41</w:t>
      </w:r>
      <w:r w:rsidRPr="005A05EA">
        <w:rPr>
          <w:rFonts w:asciiTheme="minorHAnsi" w:hAnsiTheme="minorHAnsi" w:cstheme="minorHAnsi"/>
          <w:szCs w:val="24"/>
          <w:lang w:eastAsia="zh-CN"/>
        </w:rPr>
        <w:t>个从未参加过</w:t>
      </w:r>
      <w:r w:rsidRPr="005A05EA">
        <w:rPr>
          <w:rFonts w:asciiTheme="minorHAnsi" w:hAnsiTheme="minorHAnsi" w:cstheme="minorHAnsi"/>
          <w:szCs w:val="24"/>
          <w:lang w:eastAsia="zh-CN"/>
        </w:rPr>
        <w:t>ITU-T</w:t>
      </w:r>
      <w:r w:rsidRPr="005A05EA">
        <w:rPr>
          <w:rFonts w:asciiTheme="minorHAnsi" w:hAnsiTheme="minorHAnsi" w:cstheme="minorHAnsi"/>
          <w:szCs w:val="24"/>
          <w:lang w:eastAsia="zh-CN"/>
        </w:rPr>
        <w:t>工作的国家参加了本部门的工作，包括</w:t>
      </w: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年的</w:t>
      </w:r>
      <w:r w:rsidRPr="005A05EA">
        <w:rPr>
          <w:rFonts w:asciiTheme="minorHAnsi" w:hAnsiTheme="minorHAnsi" w:cstheme="minorHAnsi"/>
          <w:szCs w:val="24"/>
          <w:lang w:eastAsia="zh-CN"/>
        </w:rPr>
        <w:t>16</w:t>
      </w:r>
      <w:r w:rsidRPr="005A05EA">
        <w:rPr>
          <w:rFonts w:asciiTheme="minorHAnsi" w:hAnsiTheme="minorHAnsi" w:cstheme="minorHAnsi"/>
          <w:szCs w:val="24"/>
          <w:lang w:eastAsia="zh-CN"/>
        </w:rPr>
        <w:t>个国家。</w:t>
      </w:r>
      <w:r w:rsidRPr="005A05EA">
        <w:rPr>
          <w:rFonts w:asciiTheme="minorHAnsi" w:hAnsiTheme="minorHAnsi" w:cstheme="minorHAnsi"/>
          <w:szCs w:val="24"/>
          <w:lang w:eastAsia="zh-CN"/>
        </w:rPr>
        <w:t>ITU-T</w:t>
      </w:r>
      <w:r w:rsidRPr="005A05EA">
        <w:rPr>
          <w:rFonts w:asciiTheme="minorHAnsi" w:hAnsiTheme="minorHAnsi" w:cstheme="minorHAnsi"/>
          <w:szCs w:val="24"/>
          <w:lang w:eastAsia="zh-CN"/>
        </w:rPr>
        <w:t>多数研究组在本研究期都经历了参加人数大有增加的情形。特别应当指出，非洲区域的参与情况大为改善。</w:t>
      </w:r>
    </w:p>
    <w:p w:rsidR="0098361D" w:rsidRPr="005A05EA" w:rsidRDefault="0098361D" w:rsidP="00835D80">
      <w:pPr>
        <w:overflowPunct/>
        <w:autoSpaceDE/>
        <w:autoSpaceDN/>
        <w:adjustRightInd/>
        <w:ind w:firstLineChars="200" w:firstLine="480"/>
        <w:textAlignment w:val="auto"/>
        <w:rPr>
          <w:rFonts w:asciiTheme="minorHAnsi" w:hAnsiTheme="minorHAnsi" w:cstheme="minorHAnsi"/>
          <w:szCs w:val="24"/>
          <w:lang w:eastAsia="zh-CN"/>
        </w:rPr>
      </w:pPr>
      <w:r w:rsidRPr="005A05EA">
        <w:rPr>
          <w:rFonts w:asciiTheme="minorHAnsi" w:hAnsiTheme="minorHAnsi" w:cstheme="minorHAnsi"/>
          <w:lang w:val="en-US" w:eastAsia="zh-CN"/>
        </w:rPr>
        <w:t>于</w:t>
      </w:r>
      <w:r w:rsidRPr="005A05EA">
        <w:rPr>
          <w:rFonts w:asciiTheme="minorHAnsi" w:hAnsiTheme="minorHAnsi" w:cstheme="minorHAnsi"/>
          <w:lang w:val="en-US" w:eastAsia="zh-CN"/>
        </w:rPr>
        <w:t>2011</w:t>
      </w:r>
      <w:r w:rsidRPr="005A05EA">
        <w:rPr>
          <w:rFonts w:asciiTheme="minorHAnsi" w:hAnsiTheme="minorHAnsi" w:cstheme="minorHAnsi"/>
          <w:lang w:val="en-US" w:eastAsia="zh-CN"/>
        </w:rPr>
        <w:t>年</w:t>
      </w:r>
      <w:r w:rsidRPr="005A05EA">
        <w:rPr>
          <w:rFonts w:asciiTheme="minorHAnsi" w:hAnsiTheme="minorHAnsi" w:cstheme="minorHAnsi"/>
          <w:lang w:val="en-US" w:eastAsia="zh-CN"/>
        </w:rPr>
        <w:t>8</w:t>
      </w:r>
      <w:r w:rsidRPr="005A05EA">
        <w:rPr>
          <w:rFonts w:asciiTheme="minorHAnsi" w:hAnsiTheme="minorHAnsi" w:cstheme="minorHAnsi"/>
          <w:lang w:val="en-US" w:eastAsia="zh-CN"/>
        </w:rPr>
        <w:t>月出台的</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研究组新代表辅导计划继续得到改善。在所有研究组会议期间都提供远程与会服务，远程与会者无需付费（使用回呼服务）。研究组的开幕和闭幕全体会议均提供口译服务。在研究组会议召开两个月前提交的文稿可翻译为六种语文。一些通过</w:t>
      </w:r>
      <w:r w:rsidRPr="005A05EA">
        <w:rPr>
          <w:rFonts w:asciiTheme="minorHAnsi" w:hAnsiTheme="minorHAnsi" w:cstheme="minorHAnsi"/>
          <w:lang w:val="en-US" w:eastAsia="zh-CN"/>
        </w:rPr>
        <w:t>AAP</w:t>
      </w:r>
      <w:r w:rsidRPr="005A05EA">
        <w:rPr>
          <w:rFonts w:asciiTheme="minorHAnsi" w:hAnsiTheme="minorHAnsi" w:cstheme="minorHAnsi"/>
          <w:lang w:val="en-US" w:eastAsia="zh-CN"/>
        </w:rPr>
        <w:t>（备选批准程序）批准的建议书也在得到翻译。为成员提供的文件直传新服务大受欢迎。供符合资格的国家出席任意十个</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研究组会议的与会补贴计划，引起了强烈反响。根据预算情况，为促进最不发达国家（</w:t>
      </w:r>
      <w:r w:rsidRPr="005A05EA">
        <w:rPr>
          <w:rFonts w:asciiTheme="minorHAnsi" w:hAnsiTheme="minorHAnsi" w:cstheme="minorHAnsi"/>
          <w:lang w:val="en-US" w:eastAsia="zh-CN"/>
        </w:rPr>
        <w:t>LDC</w:t>
      </w:r>
      <w:r w:rsidRPr="005A05EA">
        <w:rPr>
          <w:rFonts w:asciiTheme="minorHAnsi" w:hAnsiTheme="minorHAnsi" w:cstheme="minorHAnsi"/>
          <w:lang w:val="en-US" w:eastAsia="zh-CN"/>
        </w:rPr>
        <w:t>）或低收入发展中国家参与工作而为之提供全额或部分与会补贴。电信标准化局于</w:t>
      </w:r>
      <w:r w:rsidRPr="005A05EA">
        <w:rPr>
          <w:rFonts w:asciiTheme="minorHAnsi" w:hAnsiTheme="minorHAnsi" w:cstheme="minorHAnsi"/>
          <w:lang w:val="en-US" w:eastAsia="zh-CN"/>
        </w:rPr>
        <w:t>2014</w:t>
      </w:r>
      <w:r w:rsidRPr="005A05EA">
        <w:rPr>
          <w:rFonts w:asciiTheme="minorHAnsi" w:hAnsiTheme="minorHAnsi" w:cstheme="minorHAnsi"/>
          <w:lang w:val="en-US" w:eastAsia="zh-CN"/>
        </w:rPr>
        <w:t>年出版了一份指南，以帮助发展中国家建立标准化秘书处，使发展中国家更多参与</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研究组的工作。</w:t>
      </w:r>
      <w:r w:rsidRPr="005A05EA">
        <w:rPr>
          <w:rFonts w:asciiTheme="minorHAnsi" w:hAnsiTheme="minorHAnsi" w:cstheme="minorHAnsi"/>
          <w:szCs w:val="24"/>
          <w:lang w:eastAsia="zh-CN"/>
        </w:rPr>
        <w:t>NSN</w:t>
      </w:r>
      <w:r w:rsidRPr="005A05EA">
        <w:rPr>
          <w:rFonts w:asciiTheme="minorHAnsi" w:hAnsiTheme="minorHAnsi" w:cstheme="minorHAnsi"/>
          <w:szCs w:val="24"/>
          <w:lang w:eastAsia="zh-CN"/>
        </w:rPr>
        <w:t>、微软、思科公司和韩国政府都为缩小标准化工作基金贡献了资金。</w:t>
      </w:r>
    </w:p>
    <w:p w:rsidR="0098361D" w:rsidRPr="005A05EA" w:rsidRDefault="0098361D" w:rsidP="00835D80">
      <w:pPr>
        <w:pStyle w:val="Heading2-T"/>
        <w:keepNext/>
        <w:rPr>
          <w:rFonts w:asciiTheme="minorHAnsi" w:hAnsiTheme="minorHAnsi" w:cstheme="minorHAnsi"/>
          <w:b/>
          <w:bCs/>
          <w:lang w:eastAsia="zh-CN"/>
        </w:rPr>
      </w:pPr>
      <w:bookmarkStart w:id="137" w:name="_Toc378940158"/>
      <w:bookmarkStart w:id="138" w:name="_Toc394481366"/>
      <w:r w:rsidRPr="005A05EA">
        <w:rPr>
          <w:rFonts w:asciiTheme="minorHAnsi" w:hAnsiTheme="minorHAnsi" w:cstheme="minorHAnsi"/>
          <w:b/>
          <w:bCs/>
          <w:lang w:eastAsia="zh-CN"/>
        </w:rPr>
        <w:t>T.3.2</w:t>
      </w:r>
      <w:r w:rsidRPr="005A05EA">
        <w:rPr>
          <w:rFonts w:asciiTheme="minorHAnsi" w:hAnsiTheme="minorHAnsi" w:cstheme="minorHAnsi"/>
          <w:b/>
          <w:bCs/>
          <w:lang w:eastAsia="zh-CN"/>
        </w:rPr>
        <w:tab/>
      </w:r>
      <w:bookmarkEnd w:id="137"/>
      <w:r w:rsidRPr="005A05EA">
        <w:rPr>
          <w:rFonts w:asciiTheme="minorHAnsi" w:hAnsiTheme="minorHAnsi" w:cstheme="minorHAnsi"/>
          <w:b/>
          <w:bCs/>
          <w:lang w:eastAsia="zh-CN"/>
        </w:rPr>
        <w:t>培训活动</w:t>
      </w:r>
      <w:bookmarkEnd w:id="138"/>
    </w:p>
    <w:p w:rsidR="0098361D" w:rsidRPr="005A05EA" w:rsidRDefault="0098361D" w:rsidP="00835D80">
      <w:pPr>
        <w:ind w:firstLineChars="200" w:firstLine="480"/>
        <w:rPr>
          <w:rFonts w:asciiTheme="minorHAnsi" w:hAnsiTheme="minorHAnsi" w:cstheme="minorHAnsi"/>
          <w:lang w:eastAsia="zh-CN"/>
        </w:rPr>
      </w:pPr>
      <w:r w:rsidRPr="005A05EA">
        <w:rPr>
          <w:rFonts w:asciiTheme="minorHAnsi" w:hAnsiTheme="minorHAnsi" w:cstheme="minorHAnsi"/>
          <w:lang w:val="en-US" w:eastAsia="zh-CN"/>
        </w:rPr>
        <w:t>2011</w:t>
      </w:r>
      <w:r w:rsidRPr="005A05EA">
        <w:rPr>
          <w:rFonts w:asciiTheme="minorHAnsi" w:hAnsiTheme="minorHAnsi" w:cstheme="minorHAnsi"/>
          <w:lang w:val="en-US" w:eastAsia="zh-CN"/>
        </w:rPr>
        <w:t>年举办了三次区域性</w:t>
      </w:r>
      <w:r w:rsidRPr="005A05EA">
        <w:rPr>
          <w:rFonts w:asciiTheme="minorHAnsi" w:eastAsia="STKaiti" w:hAnsiTheme="minorHAnsi" w:cstheme="minorHAnsi"/>
          <w:lang w:val="en-US" w:eastAsia="zh-CN"/>
        </w:rPr>
        <w:t>缩小标准化工作差距（</w:t>
      </w:r>
      <w:r w:rsidRPr="005A05EA">
        <w:rPr>
          <w:rFonts w:asciiTheme="minorHAnsi" w:eastAsia="STKaiti" w:hAnsiTheme="minorHAnsi" w:cstheme="minorHAnsi"/>
          <w:lang w:val="en-US" w:eastAsia="zh-CN"/>
        </w:rPr>
        <w:t>BSG</w:t>
      </w:r>
      <w:r w:rsidRPr="005A05EA">
        <w:rPr>
          <w:rFonts w:asciiTheme="minorHAnsi" w:eastAsia="STKaiti" w:hAnsiTheme="minorHAnsi" w:cstheme="minorHAnsi"/>
          <w:lang w:val="en-US" w:eastAsia="zh-CN"/>
        </w:rPr>
        <w:t>）</w:t>
      </w:r>
      <w:r w:rsidRPr="005A05EA">
        <w:rPr>
          <w:rFonts w:asciiTheme="minorHAnsi" w:hAnsiTheme="minorHAnsi" w:cstheme="minorHAnsi"/>
          <w:lang w:val="en-US" w:eastAsia="zh-CN"/>
        </w:rPr>
        <w:t>讲习班：斐济、阿尔及利亚和摩尔多瓦；</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年分别在老挝和印度举办此类讲习班和有关</w:t>
      </w:r>
      <w:r w:rsidR="000C5085">
        <w:rPr>
          <w:rFonts w:asciiTheme="minorHAnsi" w:hAnsiTheme="minorHAnsi" w:cstheme="minorHAnsi"/>
          <w:lang w:val="en-US" w:eastAsia="zh-CN"/>
        </w:rPr>
        <w:t>一致性</w:t>
      </w:r>
      <w:r w:rsidRPr="005A05EA">
        <w:rPr>
          <w:rFonts w:asciiTheme="minorHAnsi" w:hAnsiTheme="minorHAnsi" w:cstheme="minorHAnsi"/>
          <w:lang w:val="en-US" w:eastAsia="zh-CN"/>
        </w:rPr>
        <w:t>和互操作性的论坛；</w:t>
      </w:r>
      <w:r w:rsidRPr="005A05EA">
        <w:rPr>
          <w:rFonts w:asciiTheme="minorHAnsi" w:hAnsiTheme="minorHAnsi" w:cstheme="minorHAnsi"/>
          <w:lang w:val="en-US" w:eastAsia="zh-CN"/>
        </w:rPr>
        <w:t>2013</w:t>
      </w:r>
      <w:r w:rsidRPr="005A05EA">
        <w:rPr>
          <w:rFonts w:asciiTheme="minorHAnsi" w:hAnsiTheme="minorHAnsi" w:cstheme="minorHAnsi"/>
          <w:lang w:val="en-US" w:eastAsia="zh-CN"/>
        </w:rPr>
        <w:t>年在缅甸举行。以</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w:t>
      </w:r>
      <w:r w:rsidRPr="005A05EA">
        <w:rPr>
          <w:rFonts w:asciiTheme="minorHAnsi" w:eastAsia="STKaiti" w:hAnsiTheme="minorHAnsi" w:cstheme="minorHAnsi"/>
          <w:lang w:val="en-US" w:eastAsia="zh-CN"/>
        </w:rPr>
        <w:t>光缆手册</w:t>
      </w:r>
      <w:r w:rsidRPr="005A05EA">
        <w:rPr>
          <w:rFonts w:asciiTheme="minorHAnsi" w:hAnsiTheme="minorHAnsi" w:cstheme="minorHAnsi"/>
          <w:lang w:val="en-US" w:eastAsia="zh-CN"/>
        </w:rPr>
        <w:t>》为基础，于</w:t>
      </w:r>
      <w:r w:rsidRPr="005A05EA">
        <w:rPr>
          <w:rFonts w:asciiTheme="minorHAnsi" w:hAnsiTheme="minorHAnsi" w:cstheme="minorHAnsi"/>
          <w:lang w:val="en-US" w:eastAsia="zh-CN"/>
        </w:rPr>
        <w:t>2011</w:t>
      </w:r>
      <w:r w:rsidRPr="005A05EA">
        <w:rPr>
          <w:rFonts w:asciiTheme="minorHAnsi" w:hAnsiTheme="minorHAnsi" w:cstheme="minorHAnsi"/>
          <w:lang w:val="en-US" w:eastAsia="zh-CN"/>
        </w:rPr>
        <w:t>年</w:t>
      </w:r>
      <w:r w:rsidRPr="005A05EA">
        <w:rPr>
          <w:rFonts w:asciiTheme="minorHAnsi" w:hAnsiTheme="minorHAnsi" w:cstheme="minorHAnsi"/>
          <w:lang w:val="en-US" w:eastAsia="zh-CN"/>
        </w:rPr>
        <w:t>9</w:t>
      </w:r>
      <w:r w:rsidRPr="005A05EA">
        <w:rPr>
          <w:rFonts w:asciiTheme="minorHAnsi" w:hAnsiTheme="minorHAnsi" w:cstheme="minorHAnsi"/>
          <w:lang w:val="en-US" w:eastAsia="zh-CN"/>
        </w:rPr>
        <w:t>月在墨西哥举行了为期两周的有关</w:t>
      </w:r>
      <w:r w:rsidRPr="005A05EA">
        <w:rPr>
          <w:rFonts w:asciiTheme="minorHAnsi" w:hAnsiTheme="minorHAnsi" w:cstheme="minorHAnsi"/>
          <w:lang w:val="en-US" w:eastAsia="zh-CN"/>
        </w:rPr>
        <w:t>ITU-T</w:t>
      </w:r>
      <w:r w:rsidRPr="005A05EA">
        <w:rPr>
          <w:rFonts w:asciiTheme="minorHAnsi" w:hAnsiTheme="minorHAnsi" w:cstheme="minorHAnsi"/>
          <w:lang w:val="en-US" w:eastAsia="zh-CN"/>
        </w:rPr>
        <w:t>光纤、光缆和系统的建议书演示会。</w:t>
      </w:r>
      <w:r w:rsidRPr="005A05EA">
        <w:rPr>
          <w:rFonts w:asciiTheme="minorHAnsi" w:hAnsiTheme="minorHAnsi" w:cstheme="minorHAnsi"/>
          <w:lang w:val="en-US" w:eastAsia="zh-CN"/>
        </w:rPr>
        <w:t>2014</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w:t>
      </w:r>
      <w:r w:rsidRPr="005A05EA">
        <w:rPr>
          <w:rFonts w:asciiTheme="minorHAnsi" w:hAnsiTheme="minorHAnsi" w:cstheme="minorHAnsi"/>
          <w:lang w:val="en-US" w:eastAsia="zh-CN"/>
        </w:rPr>
        <w:t>月</w:t>
      </w:r>
      <w:r w:rsidRPr="005A05EA">
        <w:rPr>
          <w:rFonts w:asciiTheme="minorHAnsi" w:hAnsiTheme="minorHAnsi" w:cstheme="minorHAnsi"/>
          <w:lang w:val="en-US" w:eastAsia="zh-CN"/>
        </w:rPr>
        <w:t>27</w:t>
      </w:r>
      <w:r w:rsidRPr="005A05EA">
        <w:rPr>
          <w:rFonts w:asciiTheme="minorHAnsi" w:hAnsiTheme="minorHAnsi" w:cstheme="minorHAnsi"/>
          <w:lang w:val="en-US" w:eastAsia="zh-CN"/>
        </w:rPr>
        <w:t>日，在突尼斯举办了一场阿拉伯国家区域性标准化工作论坛。目前计划于</w:t>
      </w:r>
      <w:r w:rsidRPr="005A05EA">
        <w:rPr>
          <w:rFonts w:asciiTheme="minorHAnsi" w:hAnsiTheme="minorHAnsi" w:cstheme="minorHAnsi"/>
          <w:lang w:val="en-US" w:eastAsia="zh-CN"/>
        </w:rPr>
        <w:t>2014</w:t>
      </w:r>
      <w:r w:rsidRPr="005A05EA">
        <w:rPr>
          <w:rFonts w:asciiTheme="minorHAnsi" w:hAnsiTheme="minorHAnsi" w:cstheme="minorHAnsi"/>
          <w:lang w:val="en-US" w:eastAsia="zh-CN"/>
        </w:rPr>
        <w:t>年为其它区域再举办三场区域性标准化工作论坛。</w:t>
      </w:r>
      <w:r w:rsidRPr="005A05EA">
        <w:rPr>
          <w:rFonts w:asciiTheme="minorHAnsi" w:eastAsiaTheme="minorEastAsia" w:hAnsiTheme="minorHAnsi" w:cstheme="minorHAnsi"/>
          <w:lang w:val="en-US" w:eastAsia="zh-CN"/>
        </w:rPr>
        <w:t>TSAG</w:t>
      </w:r>
      <w:r w:rsidRPr="005A05EA">
        <w:rPr>
          <w:rFonts w:asciiTheme="minorHAnsi" w:eastAsiaTheme="minorEastAsia" w:hAnsiTheme="minorHAnsi" w:cstheme="minorHAnsi"/>
          <w:lang w:val="en-US" w:eastAsia="zh-CN"/>
        </w:rPr>
        <w:t>成立了电信标准化局主任的标准化教育特设组，以在促进大专院校在课程中纳入</w:t>
      </w:r>
      <w:r w:rsidRPr="005A05EA">
        <w:rPr>
          <w:rFonts w:asciiTheme="minorHAnsi" w:eastAsiaTheme="minorEastAsia" w:hAnsiTheme="minorHAnsi" w:cstheme="minorHAnsi"/>
          <w:lang w:val="en-US" w:eastAsia="zh-CN"/>
        </w:rPr>
        <w:t>ICT</w:t>
      </w:r>
      <w:r w:rsidRPr="005A05EA">
        <w:rPr>
          <w:rFonts w:asciiTheme="minorHAnsi" w:eastAsiaTheme="minorEastAsia" w:hAnsiTheme="minorHAnsi" w:cstheme="minorHAnsi"/>
          <w:lang w:val="en-US" w:eastAsia="zh-CN"/>
        </w:rPr>
        <w:t>标准化内容。</w:t>
      </w:r>
      <w:r w:rsidRPr="005A05EA">
        <w:rPr>
          <w:rFonts w:asciiTheme="minorHAnsi" w:hAnsiTheme="minorHAnsi" w:cstheme="minorHAnsi"/>
          <w:lang w:eastAsia="zh-CN"/>
        </w:rPr>
        <w:t>此外，还于</w:t>
      </w:r>
      <w:r w:rsidRPr="005A05EA">
        <w:rPr>
          <w:rFonts w:asciiTheme="minorHAnsi" w:hAnsiTheme="minorHAnsi" w:cstheme="minorHAnsi"/>
          <w:lang w:eastAsia="zh-CN"/>
        </w:rPr>
        <w:t>2012</w:t>
      </w:r>
      <w:r w:rsidRPr="005A05EA">
        <w:rPr>
          <w:rFonts w:asciiTheme="minorHAnsi" w:hAnsiTheme="minorHAnsi" w:cstheme="minorHAnsi"/>
          <w:lang w:eastAsia="zh-CN"/>
        </w:rPr>
        <w:t>年在日内瓦、韩国和泰国针对代表及领导层人士并于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w:t>
      </w:r>
      <w:r w:rsidRPr="005A05EA">
        <w:rPr>
          <w:rFonts w:asciiTheme="minorHAnsi" w:hAnsiTheme="minorHAnsi" w:cstheme="minorHAnsi"/>
          <w:lang w:eastAsia="zh-CN"/>
        </w:rPr>
        <w:t>月为新的研究组和</w:t>
      </w:r>
      <w:r w:rsidRPr="005A05EA">
        <w:rPr>
          <w:rFonts w:asciiTheme="minorHAnsi" w:hAnsiTheme="minorHAnsi" w:cstheme="minorHAnsi"/>
          <w:lang w:eastAsia="zh-CN"/>
        </w:rPr>
        <w:t>TSAG</w:t>
      </w:r>
      <w:r w:rsidRPr="005A05EA">
        <w:rPr>
          <w:rFonts w:asciiTheme="minorHAnsi" w:hAnsiTheme="minorHAnsi" w:cstheme="minorHAnsi"/>
          <w:lang w:eastAsia="zh-CN"/>
        </w:rPr>
        <w:t>领导团队，举行了演示会。</w:t>
      </w:r>
      <w:r w:rsidRPr="005A05EA">
        <w:rPr>
          <w:rFonts w:asciiTheme="minorHAnsi" w:hAnsiTheme="minorHAnsi" w:cstheme="minorHAnsi"/>
          <w:color w:val="000000"/>
          <w:lang w:eastAsia="zh-CN"/>
        </w:rPr>
        <w:t>2014</w:t>
      </w:r>
      <w:r w:rsidRPr="005A05EA">
        <w:rPr>
          <w:rFonts w:asciiTheme="minorHAnsi" w:hAnsiTheme="minorHAnsi" w:cstheme="minorHAnsi"/>
          <w:color w:val="000000"/>
          <w:lang w:eastAsia="zh-CN"/>
        </w:rPr>
        <w:t>年</w:t>
      </w:r>
      <w:r w:rsidRPr="005A05EA">
        <w:rPr>
          <w:rFonts w:asciiTheme="minorHAnsi" w:hAnsiTheme="minorHAnsi" w:cstheme="minorHAnsi"/>
          <w:color w:val="000000"/>
          <w:lang w:eastAsia="zh-CN"/>
        </w:rPr>
        <w:t>1</w:t>
      </w:r>
      <w:r w:rsidRPr="005A05EA">
        <w:rPr>
          <w:rFonts w:asciiTheme="minorHAnsi" w:hAnsiTheme="minorHAnsi" w:cstheme="minorHAnsi"/>
          <w:color w:val="000000"/>
          <w:lang w:eastAsia="zh-CN"/>
        </w:rPr>
        <w:t>月，出台了</w:t>
      </w:r>
      <w:r w:rsidRPr="005A05EA">
        <w:rPr>
          <w:rFonts w:asciiTheme="minorHAnsi" w:hAnsiTheme="minorHAnsi" w:cstheme="minorHAnsi"/>
          <w:lang w:eastAsia="zh-CN"/>
        </w:rPr>
        <w:t>ITU-T</w:t>
      </w:r>
      <w:r w:rsidRPr="005A05EA">
        <w:rPr>
          <w:rFonts w:asciiTheme="minorHAnsi" w:hAnsiTheme="minorHAnsi" w:cstheme="minorHAnsi"/>
          <w:lang w:eastAsia="zh-CN"/>
        </w:rPr>
        <w:t>首个在线电子教学课程</w:t>
      </w:r>
      <w:r w:rsidRPr="005A05EA">
        <w:rPr>
          <w:rFonts w:asciiTheme="minorHAnsi" w:hAnsiTheme="minorHAnsi" w:cstheme="minorHAnsi"/>
          <w:lang w:eastAsia="zh-CN"/>
        </w:rPr>
        <w:t xml:space="preserve"> – </w:t>
      </w:r>
      <w:r w:rsidRPr="005A05EA">
        <w:rPr>
          <w:rFonts w:asciiTheme="minorHAnsi" w:hAnsiTheme="minorHAnsi" w:cstheme="minorHAnsi"/>
          <w:lang w:eastAsia="zh-CN"/>
        </w:rPr>
        <w:t>有关</w:t>
      </w:r>
      <w:r w:rsidRPr="005A05EA">
        <w:rPr>
          <w:rFonts w:asciiTheme="minorHAnsi" w:hAnsiTheme="minorHAnsi" w:cstheme="minorHAnsi"/>
          <w:lang w:eastAsia="zh-CN"/>
        </w:rPr>
        <w:t>ITU-T A.1</w:t>
      </w:r>
      <w:r w:rsidRPr="005A05EA">
        <w:rPr>
          <w:rFonts w:asciiTheme="minorHAnsi" w:hAnsiTheme="minorHAnsi" w:cstheme="minorHAnsi"/>
          <w:lang w:eastAsia="zh-CN"/>
        </w:rPr>
        <w:t>建议书（</w:t>
      </w:r>
      <w:r w:rsidRPr="005A05EA">
        <w:rPr>
          <w:rFonts w:asciiTheme="minorHAnsi" w:hAnsiTheme="minorHAnsi" w:cstheme="minorHAnsi"/>
          <w:lang w:eastAsia="zh-CN"/>
        </w:rPr>
        <w:t>ITU-T</w:t>
      </w:r>
      <w:r w:rsidRPr="005A05EA">
        <w:rPr>
          <w:rFonts w:asciiTheme="minorHAnsi" w:hAnsiTheme="minorHAnsi" w:cstheme="minorHAnsi"/>
          <w:lang w:eastAsia="zh-CN"/>
        </w:rPr>
        <w:t>的工作方法）的两小时课程。</w:t>
      </w:r>
      <w:r w:rsidRPr="005A05EA">
        <w:rPr>
          <w:rFonts w:asciiTheme="minorHAnsi" w:hAnsiTheme="minorHAnsi" w:cstheme="minorHAnsi"/>
          <w:lang w:eastAsia="zh-CN"/>
        </w:rPr>
        <w:t>2014</w:t>
      </w:r>
      <w:r w:rsidRPr="005A05EA">
        <w:rPr>
          <w:rFonts w:asciiTheme="minorHAnsi" w:hAnsiTheme="minorHAnsi" w:cstheme="minorHAnsi"/>
          <w:lang w:eastAsia="zh-CN"/>
        </w:rPr>
        <w:t>年还将推出有关移动网络服务质量的电子教学课程。</w:t>
      </w:r>
    </w:p>
    <w:p w:rsidR="00C06F54" w:rsidRPr="005A05EA" w:rsidRDefault="00C06F54" w:rsidP="00835D80">
      <w:pPr>
        <w:ind w:firstLineChars="200" w:firstLine="482"/>
        <w:rPr>
          <w:rFonts w:asciiTheme="minorHAnsi" w:hAnsiTheme="minorHAnsi" w:cstheme="minorHAnsi"/>
          <w:b/>
          <w:bCs/>
          <w:lang w:eastAsia="zh-CN"/>
        </w:rPr>
      </w:pPr>
    </w:p>
    <w:p w:rsidR="0098361D" w:rsidRPr="005A05EA" w:rsidRDefault="00087403" w:rsidP="00B21E2F">
      <w:pPr>
        <w:pStyle w:val="Heading1-T"/>
        <w:keepNext/>
        <w:keepLines/>
        <w:rPr>
          <w:rFonts w:asciiTheme="minorHAnsi" w:hAnsiTheme="minorHAnsi" w:cstheme="minorHAnsi"/>
          <w:lang w:eastAsia="zh-CN"/>
        </w:rPr>
      </w:pPr>
      <w:bookmarkStart w:id="139" w:name="_Toc326310909"/>
      <w:bookmarkStart w:id="140" w:name="_Toc355011516"/>
      <w:bookmarkStart w:id="141" w:name="_Toc394481367"/>
      <w:bookmarkStart w:id="142" w:name="_GoBack"/>
      <w:bookmarkEnd w:id="142"/>
      <w:r>
        <w:rPr>
          <w:rFonts w:asciiTheme="minorHAnsi" w:hAnsiTheme="minorHAnsi" w:cstheme="minorHAnsi" w:hint="eastAsia"/>
          <w:lang w:eastAsia="zh-CN"/>
        </w:rPr>
        <w:lastRenderedPageBreak/>
        <w:t>部门</w:t>
      </w:r>
      <w:r w:rsidR="0098361D" w:rsidRPr="005A05EA">
        <w:rPr>
          <w:rFonts w:asciiTheme="minorHAnsi" w:hAnsiTheme="minorHAnsi" w:cstheme="minorHAnsi"/>
          <w:lang w:eastAsia="zh-CN"/>
        </w:rPr>
        <w:t>目标</w:t>
      </w:r>
      <w:r w:rsidR="0098361D" w:rsidRPr="005A05EA">
        <w:rPr>
          <w:rFonts w:asciiTheme="minorHAnsi" w:hAnsiTheme="minorHAnsi" w:cstheme="minorHAnsi"/>
          <w:lang w:eastAsia="zh-CN"/>
        </w:rPr>
        <w:t>4</w:t>
      </w:r>
      <w:r w:rsidR="0098361D" w:rsidRPr="005A05EA">
        <w:rPr>
          <w:rFonts w:asciiTheme="minorHAnsi" w:hAnsiTheme="minorHAnsi" w:cstheme="minorHAnsi"/>
          <w:lang w:eastAsia="zh-CN"/>
        </w:rPr>
        <w:t>：传播信息和专业知识</w:t>
      </w:r>
      <w:bookmarkEnd w:id="139"/>
      <w:bookmarkEnd w:id="140"/>
      <w:bookmarkEnd w:id="141"/>
    </w:p>
    <w:p w:rsidR="0098361D" w:rsidRPr="005A05EA" w:rsidRDefault="0098361D" w:rsidP="00B21E2F">
      <w:pPr>
        <w:keepNext/>
        <w:keepLines/>
        <w:rPr>
          <w:rFonts w:asciiTheme="minorHAnsi" w:hAnsiTheme="minorHAnsi" w:cstheme="minorHAnsi"/>
          <w:lang w:eastAsia="zh-CN"/>
        </w:rPr>
      </w:pPr>
    </w:p>
    <w:tbl>
      <w:tblPr>
        <w:tblW w:w="0" w:type="auto"/>
        <w:shd w:val="clear" w:color="auto" w:fill="CCC0D9"/>
        <w:tblLook w:val="04A0" w:firstRow="1" w:lastRow="0" w:firstColumn="1" w:lastColumn="0" w:noHBand="0" w:noVBand="1"/>
      </w:tblPr>
      <w:tblGrid>
        <w:gridCol w:w="9855"/>
      </w:tblGrid>
      <w:tr w:rsidR="0098361D" w:rsidRPr="005A05EA" w:rsidTr="00370ACC">
        <w:tc>
          <w:tcPr>
            <w:tcW w:w="10188" w:type="dxa"/>
            <w:shd w:val="clear" w:color="auto" w:fill="5F497A"/>
          </w:tcPr>
          <w:p w:rsidR="0098361D" w:rsidRPr="005A05EA" w:rsidRDefault="0098361D" w:rsidP="00B21E2F">
            <w:pPr>
              <w:keepNext/>
              <w:keepLines/>
              <w:overflowPunct/>
              <w:autoSpaceDE/>
              <w:autoSpaceDN/>
              <w:adjustRightInd/>
              <w:spacing w:after="120"/>
              <w:ind w:firstLineChars="200" w:firstLine="440"/>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eastAsia="zh-CN"/>
              </w:rPr>
              <w:t>通过出版和发行</w:t>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建议书及与</w:t>
            </w:r>
            <w:r w:rsidRPr="005A05EA">
              <w:rPr>
                <w:rFonts w:asciiTheme="minorHAnsi" w:hAnsiTheme="minorHAnsi" w:cstheme="minorHAnsi"/>
                <w:color w:val="FFFFFF" w:themeColor="background1"/>
                <w:sz w:val="22"/>
                <w:szCs w:val="22"/>
                <w:lang w:eastAsia="zh-CN"/>
              </w:rPr>
              <w:t>ITU-D</w:t>
            </w:r>
            <w:r w:rsidRPr="005A05EA">
              <w:rPr>
                <w:rFonts w:asciiTheme="minorHAnsi" w:hAnsiTheme="minorHAnsi" w:cstheme="minorHAnsi"/>
                <w:color w:val="FFFFFF" w:themeColor="background1"/>
                <w:sz w:val="22"/>
                <w:szCs w:val="22"/>
                <w:lang w:eastAsia="zh-CN"/>
              </w:rPr>
              <w:t>合作拟定有关消除发展中国家和发达国家之间标准化工作差距的相关资料（如手册）传播信息和专业知识，以满足成员及他人的需求，并努力提升</w:t>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的价值，以吸引更多的成员。</w:t>
            </w:r>
          </w:p>
          <w:p w:rsidR="0098361D" w:rsidRPr="005A05EA" w:rsidRDefault="0098361D" w:rsidP="00B21E2F">
            <w:pPr>
              <w:pStyle w:val="Boxtitle"/>
              <w:keepNext/>
              <w:keepLines/>
              <w:rPr>
                <w:rFonts w:asciiTheme="minorHAnsi" w:hAnsiTheme="minorHAnsi" w:cstheme="minorHAnsi"/>
                <w:color w:val="FFFFFF" w:themeColor="background1"/>
              </w:rPr>
            </w:pPr>
            <w:r w:rsidRPr="005A05EA">
              <w:rPr>
                <w:rFonts w:asciiTheme="minorHAnsi" w:hAnsiTheme="minorHAnsi" w:cstheme="minorHAnsi"/>
                <w:color w:val="FFFFFF" w:themeColor="background1"/>
              </w:rPr>
              <w:t>输出成果</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T.4.1</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ITU-T</w:t>
            </w:r>
            <w:r w:rsidRPr="005A05EA">
              <w:rPr>
                <w:rFonts w:asciiTheme="minorHAnsi" w:hAnsiTheme="minorHAnsi" w:cstheme="minorHAnsi"/>
                <w:color w:val="FFFFFF" w:themeColor="background1"/>
                <w:sz w:val="22"/>
                <w:szCs w:val="22"/>
                <w:lang w:eastAsia="zh-CN"/>
              </w:rPr>
              <w:t>出版物</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T.4.2</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《国际电联操作公报》</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T.4.3</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数据库出版物</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T.4.4</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电信标准化局相关数据库</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425"/>
              <w:jc w:val="both"/>
              <w:textAlignment w:val="auto"/>
              <w:rPr>
                <w:rFonts w:asciiTheme="minorHAnsi" w:hAnsiTheme="minorHAnsi" w:cstheme="minorHAnsi"/>
                <w:color w:val="FFFFFF" w:themeColor="background1"/>
                <w:sz w:val="22"/>
                <w:szCs w:val="22"/>
                <w:lang w:val="en-US" w:eastAsia="zh-CN"/>
              </w:rPr>
            </w:pPr>
            <w:r w:rsidRPr="005A05EA">
              <w:rPr>
                <w:rFonts w:asciiTheme="minorHAnsi" w:hAnsiTheme="minorHAnsi" w:cstheme="minorHAnsi"/>
                <w:color w:val="FFFFFF" w:themeColor="background1"/>
                <w:sz w:val="22"/>
                <w:szCs w:val="22"/>
                <w:lang w:val="en-US" w:eastAsia="zh-CN"/>
              </w:rPr>
              <w:t>T.4.5</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国际电信码号资源</w:t>
            </w:r>
          </w:p>
          <w:p w:rsidR="0098361D" w:rsidRPr="005A05EA" w:rsidRDefault="0098361D" w:rsidP="00B21E2F">
            <w:pPr>
              <w:keepNext/>
              <w:keepLines/>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ind w:left="425"/>
              <w:jc w:val="both"/>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themeColor="background1"/>
                <w:sz w:val="22"/>
                <w:szCs w:val="22"/>
                <w:lang w:val="en-US" w:eastAsia="zh-CN"/>
              </w:rPr>
              <w:t>T.4.6</w:t>
            </w:r>
            <w:r w:rsidRPr="005A05EA">
              <w:rPr>
                <w:rFonts w:asciiTheme="minorHAnsi" w:hAnsiTheme="minorHAnsi" w:cstheme="minorHAnsi"/>
                <w:color w:val="FFFFFF" w:themeColor="background1"/>
                <w:sz w:val="22"/>
                <w:szCs w:val="22"/>
                <w:lang w:val="en-US" w:eastAsia="zh-CN"/>
              </w:rPr>
              <w:tab/>
            </w:r>
            <w:r w:rsidRPr="005A05EA">
              <w:rPr>
                <w:rFonts w:asciiTheme="minorHAnsi" w:hAnsiTheme="minorHAnsi" w:cstheme="minorHAnsi"/>
                <w:color w:val="FFFFFF" w:themeColor="background1"/>
                <w:sz w:val="22"/>
                <w:szCs w:val="22"/>
                <w:lang w:eastAsia="zh-CN"/>
              </w:rPr>
              <w:t>宣传活动</w:t>
            </w:r>
          </w:p>
        </w:tc>
      </w:tr>
    </w:tbl>
    <w:p w:rsidR="0098361D" w:rsidRPr="005A05EA" w:rsidRDefault="0098361D" w:rsidP="00835D80">
      <w:pPr>
        <w:pStyle w:val="Heading2-T"/>
        <w:rPr>
          <w:rFonts w:asciiTheme="minorHAnsi" w:hAnsiTheme="minorHAnsi" w:cstheme="minorHAnsi"/>
          <w:b/>
          <w:bCs/>
          <w:lang w:eastAsia="zh-CN"/>
        </w:rPr>
      </w:pPr>
      <w:bookmarkStart w:id="143" w:name="_Toc378940160"/>
      <w:bookmarkStart w:id="144" w:name="_Toc394481368"/>
      <w:r w:rsidRPr="005A05EA">
        <w:rPr>
          <w:rFonts w:asciiTheme="minorHAnsi" w:hAnsiTheme="minorHAnsi" w:cstheme="minorHAnsi"/>
          <w:b/>
          <w:bCs/>
          <w:lang w:eastAsia="zh-CN"/>
        </w:rPr>
        <w:t>T.4.1</w:t>
      </w:r>
      <w:bookmarkEnd w:id="143"/>
      <w:r w:rsidRPr="005A05EA">
        <w:rPr>
          <w:rFonts w:asciiTheme="minorHAnsi" w:hAnsiTheme="minorHAnsi" w:cstheme="minorHAnsi"/>
          <w:b/>
          <w:bCs/>
          <w:lang w:eastAsia="zh-CN"/>
        </w:rPr>
        <w:tab/>
      </w:r>
      <w:r w:rsidRPr="005A05EA">
        <w:rPr>
          <w:rFonts w:asciiTheme="minorHAnsi" w:hAnsiTheme="minorHAnsi" w:cstheme="minorHAnsi"/>
          <w:b/>
          <w:bCs/>
          <w:lang w:eastAsia="zh-CN"/>
        </w:rPr>
        <w:t>出版物</w:t>
      </w:r>
      <w:bookmarkEnd w:id="144"/>
    </w:p>
    <w:p w:rsidR="0098361D" w:rsidRPr="005A05EA" w:rsidRDefault="0098361D" w:rsidP="00482DE1">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每年，本部门产生约</w:t>
      </w:r>
      <w:r w:rsidRPr="005A05EA">
        <w:rPr>
          <w:rFonts w:asciiTheme="minorHAnsi" w:hAnsiTheme="minorHAnsi" w:cstheme="minorHAnsi"/>
          <w:lang w:eastAsia="zh-CN"/>
        </w:rPr>
        <w:t>10 000</w:t>
      </w:r>
      <w:r w:rsidRPr="005A05EA">
        <w:rPr>
          <w:rFonts w:asciiTheme="minorHAnsi" w:hAnsiTheme="minorHAnsi" w:cstheme="minorHAnsi"/>
          <w:lang w:eastAsia="zh-CN"/>
        </w:rPr>
        <w:t>页</w:t>
      </w:r>
      <w:r w:rsidRPr="005A05EA">
        <w:rPr>
          <w:rFonts w:asciiTheme="minorHAnsi" w:hAnsiTheme="minorHAnsi" w:cstheme="minorHAnsi"/>
          <w:lang w:eastAsia="zh-CN"/>
        </w:rPr>
        <w:t>ITU-T</w:t>
      </w:r>
      <w:r w:rsidRPr="005A05EA">
        <w:rPr>
          <w:rFonts w:asciiTheme="minorHAnsi" w:hAnsiTheme="minorHAnsi" w:cstheme="minorHAnsi"/>
          <w:lang w:eastAsia="zh-CN"/>
        </w:rPr>
        <w:t>建议书、增补、技术论文、操作公报、技术跟踪报告、气候变化报告以及焦点组实际成果。自</w:t>
      </w:r>
      <w:r w:rsidRPr="005A05EA">
        <w:rPr>
          <w:rFonts w:asciiTheme="minorHAnsi" w:hAnsiTheme="minorHAnsi" w:cstheme="minorHAnsi"/>
          <w:szCs w:val="24"/>
          <w:lang w:eastAsia="zh-CN"/>
        </w:rPr>
        <w:t>PP-10</w:t>
      </w:r>
      <w:r w:rsidRPr="005A05EA">
        <w:rPr>
          <w:rFonts w:asciiTheme="minorHAnsi" w:hAnsiTheme="minorHAnsi" w:cstheme="minorHAnsi"/>
          <w:szCs w:val="24"/>
          <w:lang w:eastAsia="zh-CN"/>
        </w:rPr>
        <w:t>以来，已出版十二份技术跟踪报告</w:t>
      </w:r>
      <w:r w:rsidR="00CA23AA">
        <w:rPr>
          <w:rFonts w:asciiTheme="minorHAnsi" w:hAnsiTheme="minorHAnsi" w:cstheme="minorHAnsi" w:hint="eastAsia"/>
          <w:szCs w:val="24"/>
          <w:lang w:eastAsia="zh-CN"/>
        </w:rPr>
        <w:t>，其中包括：</w:t>
      </w:r>
      <w:r w:rsidR="005A05EA" w:rsidRPr="005A05EA">
        <w:rPr>
          <w:rFonts w:ascii="SimSun" w:hAnsi="SimSun" w:cstheme="minorHAnsi"/>
          <w:szCs w:val="24"/>
          <w:lang w:eastAsia="zh-CN"/>
        </w:rPr>
        <w:t>“</w:t>
      </w:r>
      <w:r w:rsidR="00CA23AA">
        <w:rPr>
          <w:rFonts w:asciiTheme="minorHAnsi" w:hAnsiTheme="minorHAnsi" w:cstheme="minorHAnsi"/>
          <w:szCs w:val="24"/>
          <w:lang w:eastAsia="zh-CN"/>
        </w:rPr>
        <w:t>大数据：今日为大，明日则</w:t>
      </w:r>
      <w:r w:rsidRPr="005A05EA">
        <w:rPr>
          <w:rFonts w:asciiTheme="minorHAnsi" w:hAnsiTheme="minorHAnsi" w:cstheme="minorHAnsi"/>
          <w:szCs w:val="24"/>
          <w:lang w:eastAsia="zh-CN"/>
        </w:rPr>
        <w:t>正常</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11</w:t>
      </w:r>
      <w:r w:rsidRPr="005A05EA">
        <w:rPr>
          <w:rFonts w:asciiTheme="minorHAnsi" w:hAnsiTheme="minorHAnsi" w:cstheme="minorHAnsi"/>
          <w:szCs w:val="24"/>
          <w:lang w:eastAsia="zh-CN"/>
        </w:rPr>
        <w:t>月）；</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位置问题：物联网的空间标准</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9</w:t>
      </w:r>
      <w:r w:rsidRPr="005A05EA">
        <w:rPr>
          <w:rFonts w:asciiTheme="minorHAnsi" w:hAnsiTheme="minorHAnsi" w:cstheme="minorHAnsi"/>
          <w:szCs w:val="24"/>
          <w:lang w:eastAsia="zh-CN"/>
        </w:rPr>
        <w:t>月）、</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移动货币的革命</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（两份报告，</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5</w:t>
      </w:r>
      <w:r w:rsidRPr="005A05EA">
        <w:rPr>
          <w:rFonts w:asciiTheme="minorHAnsi" w:hAnsiTheme="minorHAnsi" w:cstheme="minorHAnsi"/>
          <w:szCs w:val="24"/>
          <w:lang w:eastAsia="zh-CN"/>
        </w:rPr>
        <w:t>月）、</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智</w:t>
      </w:r>
      <w:r w:rsidR="00916471">
        <w:rPr>
          <w:rFonts w:asciiTheme="minorHAnsi" w:hAnsiTheme="minorHAnsi" w:cstheme="minorHAnsi" w:hint="eastAsia"/>
          <w:szCs w:val="24"/>
          <w:lang w:eastAsia="zh-CN"/>
        </w:rPr>
        <w:t>慧</w:t>
      </w:r>
      <w:r w:rsidRPr="005A05EA">
        <w:rPr>
          <w:rFonts w:asciiTheme="minorHAnsi" w:hAnsiTheme="minorHAnsi" w:cstheme="minorHAnsi"/>
          <w:szCs w:val="24"/>
          <w:lang w:eastAsia="zh-CN"/>
        </w:rPr>
        <w:t>城市</w:t>
      </w:r>
      <w:r w:rsidRPr="005A05EA">
        <w:rPr>
          <w:rFonts w:asciiTheme="minorHAnsi" w:hAnsiTheme="minorHAnsi" w:cstheme="minorHAnsi"/>
          <w:szCs w:val="24"/>
          <w:lang w:eastAsia="zh-CN"/>
        </w:rPr>
        <w:t xml:space="preserve"> – </w:t>
      </w:r>
      <w:r w:rsidR="00916471">
        <w:rPr>
          <w:rFonts w:asciiTheme="minorHAnsi" w:hAnsiTheme="minorHAnsi" w:cstheme="minorHAnsi"/>
          <w:szCs w:val="24"/>
          <w:lang w:eastAsia="zh-CN"/>
        </w:rPr>
        <w:t>首尔：</w:t>
      </w:r>
      <w:r w:rsidRPr="005A05EA">
        <w:rPr>
          <w:rFonts w:asciiTheme="minorHAnsi" w:hAnsiTheme="minorHAnsi" w:cstheme="minorHAnsi"/>
          <w:szCs w:val="24"/>
          <w:lang w:eastAsia="zh-CN"/>
        </w:rPr>
        <w:t>案例</w:t>
      </w:r>
      <w:r w:rsidR="00916471">
        <w:rPr>
          <w:rFonts w:asciiTheme="minorHAnsi" w:hAnsiTheme="minorHAnsi" w:cstheme="minorHAnsi" w:hint="eastAsia"/>
          <w:szCs w:val="24"/>
          <w:lang w:eastAsia="zh-CN"/>
        </w:rPr>
        <w:t>研究</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w:t>
      </w:r>
      <w:r w:rsidRPr="005A05EA">
        <w:rPr>
          <w:rFonts w:asciiTheme="minorHAnsi" w:hAnsiTheme="minorHAnsi" w:cstheme="minorHAnsi"/>
          <w:szCs w:val="24"/>
          <w:lang w:eastAsia="zh-CN"/>
        </w:rPr>
        <w:t>2</w:t>
      </w:r>
      <w:r w:rsidRPr="005A05EA">
        <w:rPr>
          <w:rFonts w:asciiTheme="minorHAnsi" w:hAnsiTheme="minorHAnsi" w:cstheme="minorHAnsi"/>
          <w:szCs w:val="24"/>
          <w:lang w:eastAsia="zh-CN"/>
        </w:rPr>
        <w:t>月）。</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3</w:t>
      </w:r>
      <w:r w:rsidRPr="005A05EA">
        <w:rPr>
          <w:rFonts w:asciiTheme="minorHAnsi" w:hAnsiTheme="minorHAnsi" w:cstheme="minorHAnsi"/>
          <w:lang w:eastAsia="zh-CN"/>
        </w:rPr>
        <w:t>月</w:t>
      </w:r>
      <w:r w:rsidR="00916471">
        <w:rPr>
          <w:rFonts w:asciiTheme="minorHAnsi" w:hAnsiTheme="minorHAnsi" w:cstheme="minorHAnsi" w:hint="eastAsia"/>
          <w:lang w:eastAsia="zh-CN"/>
        </w:rPr>
        <w:t>推出</w:t>
      </w:r>
      <w:r w:rsidRPr="005A05EA">
        <w:rPr>
          <w:rFonts w:asciiTheme="minorHAnsi" w:hAnsiTheme="minorHAnsi" w:cstheme="minorHAnsi"/>
          <w:lang w:eastAsia="zh-CN"/>
        </w:rPr>
        <w:t>了</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17</w:t>
      </w:r>
      <w:r w:rsidRPr="005A05EA">
        <w:rPr>
          <w:rFonts w:asciiTheme="minorHAnsi" w:hAnsiTheme="minorHAnsi" w:cstheme="minorHAnsi"/>
          <w:lang w:eastAsia="zh-CN"/>
        </w:rPr>
        <w:t>研究组的</w:t>
      </w:r>
      <w:r w:rsidRPr="005A05EA">
        <w:rPr>
          <w:rFonts w:asciiTheme="minorHAnsi" w:eastAsia="STKaiti" w:hAnsiTheme="minorHAnsi" w:cstheme="minorHAnsi"/>
          <w:lang w:eastAsia="zh-CN"/>
        </w:rPr>
        <w:t>信息通信技术安全标准路线图</w:t>
      </w:r>
      <w:r w:rsidRPr="005A05EA">
        <w:rPr>
          <w:rFonts w:asciiTheme="minorHAnsi" w:hAnsiTheme="minorHAnsi" w:cstheme="minorHAnsi"/>
          <w:lang w:eastAsia="zh-CN"/>
        </w:rPr>
        <w:t>数据库的</w:t>
      </w:r>
      <w:r w:rsidR="00916471">
        <w:rPr>
          <w:rFonts w:asciiTheme="minorHAnsi" w:hAnsiTheme="minorHAnsi" w:cstheme="minorHAnsi" w:hint="eastAsia"/>
          <w:lang w:eastAsia="zh-CN"/>
        </w:rPr>
        <w:t>完善</w:t>
      </w:r>
      <w:r w:rsidRPr="005A05EA">
        <w:rPr>
          <w:rFonts w:asciiTheme="minorHAnsi" w:hAnsiTheme="minorHAnsi" w:cstheme="minorHAnsi"/>
          <w:lang w:eastAsia="zh-CN"/>
        </w:rPr>
        <w:t>版本。</w:t>
      </w:r>
    </w:p>
    <w:p w:rsidR="0098361D" w:rsidRPr="005A05EA" w:rsidRDefault="0098361D" w:rsidP="00835D80">
      <w:pPr>
        <w:pStyle w:val="Heading2-T"/>
        <w:keepNext/>
        <w:keepLines/>
        <w:rPr>
          <w:rFonts w:asciiTheme="minorHAnsi" w:hAnsiTheme="minorHAnsi" w:cstheme="minorHAnsi"/>
          <w:b/>
          <w:bCs/>
          <w:lang w:eastAsia="zh-CN"/>
        </w:rPr>
      </w:pPr>
      <w:bookmarkStart w:id="145" w:name="_Toc378940161"/>
      <w:bookmarkStart w:id="146" w:name="_Toc394481369"/>
      <w:r w:rsidRPr="005A05EA">
        <w:rPr>
          <w:rFonts w:asciiTheme="minorHAnsi" w:hAnsiTheme="minorHAnsi" w:cstheme="minorHAnsi"/>
          <w:b/>
          <w:bCs/>
          <w:lang w:eastAsia="zh-CN"/>
        </w:rPr>
        <w:t>T.4.2</w:t>
      </w:r>
      <w:r w:rsidRPr="005A05EA">
        <w:rPr>
          <w:rFonts w:asciiTheme="minorHAnsi" w:hAnsiTheme="minorHAnsi" w:cstheme="minorHAnsi"/>
          <w:b/>
          <w:bCs/>
          <w:lang w:eastAsia="zh-CN"/>
        </w:rPr>
        <w:tab/>
      </w:r>
      <w:bookmarkEnd w:id="145"/>
      <w:r w:rsidRPr="005A05EA">
        <w:rPr>
          <w:rFonts w:asciiTheme="minorHAnsi" w:hAnsiTheme="minorHAnsi" w:cstheme="minorHAnsi"/>
          <w:b/>
          <w:bCs/>
          <w:lang w:eastAsia="zh-CN"/>
        </w:rPr>
        <w:t>《操作公报》</w:t>
      </w:r>
      <w:bookmarkEnd w:id="146"/>
    </w:p>
    <w:p w:rsidR="0098361D" w:rsidRPr="005A05EA" w:rsidRDefault="0098361D" w:rsidP="00835D80">
      <w:pPr>
        <w:keepNext/>
        <w:keepLines/>
        <w:ind w:firstLineChars="200" w:firstLine="480"/>
        <w:rPr>
          <w:rFonts w:asciiTheme="minorHAnsi" w:hAnsiTheme="minorHAnsi" w:cstheme="minorHAnsi"/>
          <w:lang w:eastAsia="zh-CN"/>
        </w:rPr>
      </w:pPr>
      <w:r w:rsidRPr="005A05EA">
        <w:rPr>
          <w:rFonts w:asciiTheme="minorHAnsi" w:hAnsiTheme="minorHAnsi" w:cstheme="minorHAnsi"/>
          <w:lang w:eastAsia="zh-CN"/>
        </w:rPr>
        <w:t>每年出版</w:t>
      </w:r>
      <w:r w:rsidRPr="005A05EA">
        <w:rPr>
          <w:rFonts w:asciiTheme="minorHAnsi" w:hAnsiTheme="minorHAnsi" w:cstheme="minorHAnsi"/>
          <w:lang w:eastAsia="zh-CN"/>
        </w:rPr>
        <w:t>24</w:t>
      </w:r>
      <w:r w:rsidRPr="005A05EA">
        <w:rPr>
          <w:rFonts w:asciiTheme="minorHAnsi" w:hAnsiTheme="minorHAnsi" w:cstheme="minorHAnsi"/>
          <w:lang w:eastAsia="zh-CN"/>
        </w:rPr>
        <w:t>份</w:t>
      </w:r>
      <w:r w:rsidRPr="005A05EA">
        <w:rPr>
          <w:rFonts w:asciiTheme="minorHAnsi" w:eastAsia="STKaiti" w:hAnsiTheme="minorHAnsi" w:cstheme="minorHAnsi"/>
          <w:lang w:eastAsia="zh-CN"/>
        </w:rPr>
        <w:t>《操作公报》</w:t>
      </w:r>
      <w:r w:rsidRPr="005A05EA">
        <w:rPr>
          <w:rFonts w:asciiTheme="minorHAnsi" w:hAnsiTheme="minorHAnsi" w:cstheme="minorHAnsi"/>
          <w:lang w:eastAsia="zh-CN"/>
        </w:rPr>
        <w:t>以及约</w:t>
      </w:r>
      <w:r w:rsidRPr="005A05EA">
        <w:rPr>
          <w:rFonts w:asciiTheme="minorHAnsi" w:hAnsiTheme="minorHAnsi" w:cstheme="minorHAnsi"/>
          <w:lang w:eastAsia="zh-CN"/>
        </w:rPr>
        <w:t>20</w:t>
      </w:r>
      <w:r w:rsidRPr="005A05EA">
        <w:rPr>
          <w:rFonts w:asciiTheme="minorHAnsi" w:hAnsiTheme="minorHAnsi" w:cstheme="minorHAnsi"/>
          <w:lang w:eastAsia="zh-CN"/>
        </w:rPr>
        <w:t>份有关最新代码清单的附件。</w:t>
      </w:r>
    </w:p>
    <w:p w:rsidR="0098361D" w:rsidRPr="005A05EA" w:rsidRDefault="0098361D" w:rsidP="00835D80">
      <w:pPr>
        <w:pStyle w:val="Heading2-T"/>
        <w:rPr>
          <w:rFonts w:asciiTheme="minorHAnsi" w:hAnsiTheme="minorHAnsi" w:cstheme="minorHAnsi"/>
          <w:b/>
          <w:bCs/>
          <w:i/>
          <w:iCs/>
          <w:lang w:eastAsia="zh-CN"/>
        </w:rPr>
      </w:pPr>
      <w:bookmarkStart w:id="147" w:name="_Toc378940162"/>
      <w:bookmarkStart w:id="148" w:name="_Toc394481370"/>
      <w:r w:rsidRPr="005A05EA">
        <w:rPr>
          <w:rFonts w:asciiTheme="minorHAnsi" w:hAnsiTheme="minorHAnsi" w:cstheme="minorHAnsi"/>
          <w:b/>
          <w:bCs/>
          <w:lang w:eastAsia="zh-CN"/>
        </w:rPr>
        <w:t>T.4.3</w:t>
      </w:r>
      <w:r w:rsidRPr="005A05EA">
        <w:rPr>
          <w:rFonts w:asciiTheme="minorHAnsi" w:hAnsiTheme="minorHAnsi" w:cstheme="minorHAnsi"/>
          <w:b/>
          <w:bCs/>
          <w:lang w:eastAsia="zh-CN"/>
        </w:rPr>
        <w:tab/>
      </w:r>
      <w:bookmarkEnd w:id="147"/>
      <w:r w:rsidRPr="005A05EA">
        <w:rPr>
          <w:rFonts w:asciiTheme="minorHAnsi" w:hAnsiTheme="minorHAnsi" w:cstheme="minorHAnsi"/>
          <w:b/>
          <w:bCs/>
          <w:lang w:eastAsia="zh-CN"/>
        </w:rPr>
        <w:t>数据库出版物</w:t>
      </w:r>
      <w:r w:rsidRPr="005A05EA">
        <w:rPr>
          <w:rFonts w:asciiTheme="minorHAnsi" w:eastAsia="STKaiti" w:hAnsiTheme="minorHAnsi" w:cstheme="minorHAnsi"/>
          <w:b/>
          <w:bCs/>
          <w:lang w:eastAsia="zh-CN"/>
        </w:rPr>
        <w:t>和</w:t>
      </w:r>
      <w:bookmarkEnd w:id="148"/>
    </w:p>
    <w:p w:rsidR="0098361D" w:rsidRPr="005A05EA" w:rsidRDefault="0098361D" w:rsidP="00835D80">
      <w:pPr>
        <w:pStyle w:val="Heading2-T"/>
        <w:keepNext/>
        <w:keepLines/>
        <w:rPr>
          <w:rFonts w:asciiTheme="minorHAnsi" w:hAnsiTheme="minorHAnsi" w:cstheme="minorHAnsi"/>
          <w:b/>
          <w:bCs/>
          <w:i/>
          <w:iCs/>
          <w:lang w:val="en-US" w:eastAsia="zh-CN"/>
        </w:rPr>
      </w:pPr>
      <w:bookmarkStart w:id="149" w:name="_Toc378940163"/>
      <w:bookmarkStart w:id="150" w:name="_Toc394481371"/>
      <w:r w:rsidRPr="005A05EA">
        <w:rPr>
          <w:rFonts w:asciiTheme="minorHAnsi" w:hAnsiTheme="minorHAnsi" w:cstheme="minorHAnsi"/>
          <w:b/>
          <w:bCs/>
          <w:lang w:val="en-US" w:eastAsia="zh-CN"/>
        </w:rPr>
        <w:t>T.4.4</w:t>
      </w:r>
      <w:r w:rsidRPr="005A05EA">
        <w:rPr>
          <w:rFonts w:asciiTheme="minorHAnsi" w:hAnsiTheme="minorHAnsi" w:cstheme="minorHAnsi"/>
          <w:b/>
          <w:bCs/>
          <w:lang w:val="en-US" w:eastAsia="zh-CN"/>
        </w:rPr>
        <w:tab/>
      </w:r>
      <w:bookmarkEnd w:id="149"/>
      <w:r w:rsidRPr="005A05EA">
        <w:rPr>
          <w:rFonts w:asciiTheme="minorHAnsi" w:hAnsiTheme="minorHAnsi" w:cstheme="minorHAnsi"/>
          <w:b/>
          <w:bCs/>
          <w:lang w:val="en-US" w:eastAsia="zh-CN"/>
        </w:rPr>
        <w:t>电信标准化局相关数据库</w:t>
      </w:r>
      <w:bookmarkEnd w:id="150"/>
    </w:p>
    <w:p w:rsidR="0098361D" w:rsidRPr="005A05EA" w:rsidRDefault="0098361D" w:rsidP="00835D80">
      <w:pPr>
        <w:ind w:firstLineChars="200" w:firstLine="480"/>
        <w:rPr>
          <w:rFonts w:asciiTheme="minorHAnsi" w:hAnsiTheme="minorHAnsi" w:cstheme="minorHAnsi"/>
          <w:lang w:eastAsia="zh-CN"/>
        </w:rPr>
      </w:pPr>
      <w:bookmarkStart w:id="151" w:name="_Toc378940164"/>
      <w:r w:rsidRPr="005A05EA">
        <w:rPr>
          <w:rFonts w:asciiTheme="minorHAnsi" w:hAnsiTheme="minorHAnsi" w:cstheme="minorHAnsi"/>
          <w:lang w:eastAsia="zh-CN"/>
        </w:rPr>
        <w:t>为了更加高效和准确地行使</w:t>
      </w:r>
      <w:r w:rsidRPr="005A05EA">
        <w:rPr>
          <w:rFonts w:asciiTheme="minorHAnsi" w:hAnsiTheme="minorHAnsi" w:cstheme="minorHAnsi"/>
          <w:lang w:eastAsia="zh-CN"/>
        </w:rPr>
        <w:t>ITU-T</w:t>
      </w:r>
      <w:r w:rsidRPr="005A05EA">
        <w:rPr>
          <w:rFonts w:asciiTheme="minorHAnsi" w:hAnsiTheme="minorHAnsi" w:cstheme="minorHAnsi"/>
          <w:lang w:eastAsia="zh-CN"/>
        </w:rPr>
        <w:t>有关国际号码资源（</w:t>
      </w:r>
      <w:r w:rsidRPr="005A05EA">
        <w:rPr>
          <w:rFonts w:asciiTheme="minorHAnsi" w:hAnsiTheme="minorHAnsi" w:cstheme="minorHAnsi"/>
          <w:lang w:eastAsia="zh-CN"/>
        </w:rPr>
        <w:t>INR</w:t>
      </w:r>
      <w:r w:rsidRPr="005A05EA">
        <w:rPr>
          <w:rFonts w:asciiTheme="minorHAnsi" w:hAnsiTheme="minorHAnsi" w:cstheme="minorHAnsi"/>
          <w:lang w:eastAsia="zh-CN"/>
        </w:rPr>
        <w:t>）的管理和注册职能，已对涉及诸多</w:t>
      </w:r>
      <w:r w:rsidRPr="005A05EA">
        <w:rPr>
          <w:rFonts w:asciiTheme="minorHAnsi" w:hAnsiTheme="minorHAnsi" w:cstheme="minorHAnsi"/>
          <w:lang w:eastAsia="zh-CN"/>
        </w:rPr>
        <w:t>INR</w:t>
      </w:r>
      <w:r w:rsidRPr="005A05EA">
        <w:rPr>
          <w:rFonts w:asciiTheme="minorHAnsi" w:hAnsiTheme="minorHAnsi" w:cstheme="minorHAnsi"/>
          <w:lang w:eastAsia="zh-CN"/>
        </w:rPr>
        <w:t>的数据系统进行了重大调整，包括配备更加直观的用户界面。目前正在为国际电联成员提供下列资料：</w:t>
      </w:r>
      <w:bookmarkEnd w:id="151"/>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用于应急服务和其它具有社会价值服务的国家专有号码（</w:t>
      </w:r>
      <w:r w:rsidRPr="005A05EA">
        <w:rPr>
          <w:rFonts w:asciiTheme="minorHAnsi" w:hAnsiTheme="minorHAnsi" w:cstheme="minorHAnsi"/>
          <w:lang w:eastAsia="zh-CN"/>
        </w:rPr>
        <w:t>E.129</w:t>
      </w:r>
      <w:r w:rsidRPr="005A05EA">
        <w:rPr>
          <w:rFonts w:asciiTheme="minorHAnsi" w:hAnsiTheme="minorHAnsi" w:cstheme="minorHAnsi"/>
          <w:lang w:eastAsia="zh-CN"/>
        </w:rPr>
        <w:t>）</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ITU-T E.164</w:t>
      </w:r>
      <w:r w:rsidRPr="005A05EA">
        <w:rPr>
          <w:rFonts w:asciiTheme="minorHAnsi" w:hAnsiTheme="minorHAnsi" w:cstheme="minorHAnsi"/>
          <w:lang w:eastAsia="zh-CN"/>
        </w:rPr>
        <w:t>国家代码和国际共享国家代码</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ITU-T E.118</w:t>
      </w:r>
      <w:r w:rsidRPr="005A05EA">
        <w:rPr>
          <w:rFonts w:asciiTheme="minorHAnsi" w:hAnsiTheme="minorHAnsi" w:cstheme="minorHAnsi"/>
          <w:lang w:eastAsia="zh-CN"/>
        </w:rPr>
        <w:t>（国际电信计账卡）的颁发者标识号码（</w:t>
      </w:r>
      <w:r w:rsidRPr="005A05EA">
        <w:rPr>
          <w:rFonts w:asciiTheme="minorHAnsi" w:hAnsiTheme="minorHAnsi" w:cstheme="minorHAnsi"/>
          <w:lang w:eastAsia="zh-CN"/>
        </w:rPr>
        <w:t>IIN</w:t>
      </w:r>
      <w:r w:rsidRPr="005A05EA">
        <w:rPr>
          <w:rFonts w:asciiTheme="minorHAnsi" w:hAnsiTheme="minorHAnsi" w:cstheme="minorHAnsi"/>
          <w:lang w:eastAsia="zh-CN"/>
        </w:rPr>
        <w:t>）</w:t>
      </w:r>
    </w:p>
    <w:p w:rsidR="0098361D" w:rsidRPr="005A05EA" w:rsidRDefault="0098361D" w:rsidP="00835D80">
      <w:pPr>
        <w:pStyle w:val="enumlev10"/>
        <w:rPr>
          <w:rFonts w:asciiTheme="minorHAnsi" w:hAnsiTheme="minorHAnsi" w:cstheme="minorHAnsi"/>
          <w:lang w:val="en-US" w:eastAsia="zh-CN"/>
        </w:rPr>
      </w:pPr>
      <w:r w:rsidRPr="005A05EA">
        <w:rPr>
          <w:rFonts w:asciiTheme="minorHAnsi" w:hAnsiTheme="minorHAnsi" w:cstheme="minorHAnsi"/>
          <w:lang w:val="en-US" w:eastAsia="zh-CN"/>
        </w:rPr>
        <w:t>•</w:t>
      </w:r>
      <w:r w:rsidRPr="005A05EA">
        <w:rPr>
          <w:rFonts w:asciiTheme="minorHAnsi" w:hAnsiTheme="minorHAnsi" w:cstheme="minorHAnsi"/>
          <w:lang w:val="en-US" w:eastAsia="zh-CN"/>
        </w:rPr>
        <w:tab/>
        <w:t>ITU-T E.212</w:t>
      </w:r>
      <w:r w:rsidRPr="005A05EA">
        <w:rPr>
          <w:rFonts w:asciiTheme="minorHAnsi" w:hAnsiTheme="minorHAnsi" w:cstheme="minorHAnsi"/>
          <w:lang w:val="en-US" w:eastAsia="zh-CN"/>
        </w:rPr>
        <w:t>国家移动代码和移动网络代码（</w:t>
      </w:r>
      <w:r w:rsidRPr="005A05EA">
        <w:rPr>
          <w:rFonts w:asciiTheme="minorHAnsi" w:hAnsiTheme="minorHAnsi" w:cstheme="minorHAnsi"/>
          <w:lang w:val="en-US" w:eastAsia="zh-CN"/>
        </w:rPr>
        <w:t>MCC&amp;MNC</w:t>
      </w:r>
      <w:r w:rsidRPr="005A05EA">
        <w:rPr>
          <w:rFonts w:asciiTheme="minorHAnsi" w:hAnsiTheme="minorHAnsi" w:cstheme="minorHAnsi"/>
          <w:lang w:val="en-US" w:eastAsia="zh-CN"/>
        </w:rPr>
        <w:t>）</w:t>
      </w:r>
    </w:p>
    <w:p w:rsidR="0098361D" w:rsidRPr="005A05EA" w:rsidRDefault="0098361D" w:rsidP="00835D80">
      <w:pPr>
        <w:pStyle w:val="enumlev10"/>
        <w:rPr>
          <w:rFonts w:asciiTheme="minorHAnsi" w:hAnsiTheme="minorHAnsi" w:cstheme="minorHAnsi"/>
          <w:lang w:eastAsia="zh-CN"/>
        </w:rPr>
      </w:pPr>
      <w:r w:rsidRPr="005A05EA">
        <w:rPr>
          <w:rFonts w:asciiTheme="minorHAnsi" w:hAnsiTheme="minorHAnsi" w:cstheme="minorHAnsi"/>
          <w:lang w:val="en-US" w:eastAsia="zh-CN"/>
        </w:rPr>
        <w:t>•</w:t>
      </w:r>
      <w:r w:rsidRPr="005A05EA">
        <w:rPr>
          <w:rFonts w:asciiTheme="minorHAnsi" w:hAnsiTheme="minorHAnsi" w:cstheme="minorHAnsi"/>
          <w:lang w:val="en-US" w:eastAsia="zh-CN"/>
        </w:rPr>
        <w:tab/>
        <w:t>ITU-T E.218</w:t>
      </w:r>
      <w:r w:rsidRPr="005A05EA">
        <w:rPr>
          <w:rFonts w:asciiTheme="minorHAnsi" w:hAnsiTheme="minorHAnsi" w:cstheme="minorHAnsi"/>
          <w:lang w:eastAsia="zh-CN"/>
        </w:rPr>
        <w:t>地面集群无线电移动国家代码（</w:t>
      </w:r>
      <w:r w:rsidRPr="005A05EA">
        <w:rPr>
          <w:rFonts w:asciiTheme="minorHAnsi" w:hAnsiTheme="minorHAnsi" w:cstheme="minorHAnsi"/>
          <w:lang w:eastAsia="zh-CN"/>
        </w:rPr>
        <w:t>TMCC</w:t>
      </w:r>
      <w:r w:rsidRPr="005A05EA">
        <w:rPr>
          <w:rFonts w:asciiTheme="minorHAnsi" w:hAnsiTheme="minorHAnsi" w:cstheme="minorHAnsi"/>
          <w:lang w:eastAsia="zh-CN"/>
        </w:rPr>
        <w:t>）</w:t>
      </w:r>
    </w:p>
    <w:p w:rsidR="0098361D" w:rsidRPr="005A05EA" w:rsidRDefault="0098361D" w:rsidP="00835D80">
      <w:pPr>
        <w:pStyle w:val="enumlev10"/>
        <w:rPr>
          <w:rFonts w:asciiTheme="minorHAnsi" w:hAnsiTheme="minorHAnsi" w:cstheme="minorHAnsi"/>
          <w:b/>
          <w:bCs/>
          <w:lang w:val="en-US"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ITU-T Q.708</w:t>
      </w:r>
      <w:r w:rsidRPr="005A05EA">
        <w:rPr>
          <w:rFonts w:asciiTheme="minorHAnsi" w:hAnsiTheme="minorHAnsi" w:cstheme="minorHAnsi"/>
          <w:szCs w:val="24"/>
          <w:lang w:val="en-US" w:eastAsia="zh-CN"/>
        </w:rPr>
        <w:t>信令区网络代码（</w:t>
      </w:r>
      <w:r w:rsidRPr="005A05EA">
        <w:rPr>
          <w:rFonts w:asciiTheme="minorHAnsi" w:hAnsiTheme="minorHAnsi" w:cstheme="minorHAnsi"/>
          <w:szCs w:val="24"/>
          <w:lang w:val="en-US" w:eastAsia="zh-CN"/>
        </w:rPr>
        <w:t>SANC</w:t>
      </w:r>
      <w:r w:rsidRPr="005A05EA">
        <w:rPr>
          <w:rFonts w:asciiTheme="minorHAnsi" w:hAnsiTheme="minorHAnsi" w:cstheme="minorHAnsi"/>
          <w:szCs w:val="24"/>
          <w:lang w:val="en-US" w:eastAsia="zh-CN"/>
        </w:rPr>
        <w:t>）和国际信令点代码（</w:t>
      </w:r>
      <w:r w:rsidRPr="005A05EA">
        <w:rPr>
          <w:rFonts w:asciiTheme="minorHAnsi" w:hAnsiTheme="minorHAnsi" w:cstheme="minorHAnsi"/>
          <w:szCs w:val="24"/>
          <w:lang w:val="en-US" w:eastAsia="zh-CN"/>
        </w:rPr>
        <w:t>ISPC</w:t>
      </w:r>
      <w:r w:rsidRPr="005A05EA">
        <w:rPr>
          <w:rFonts w:asciiTheme="minorHAnsi" w:hAnsiTheme="minorHAnsi" w:cstheme="minorHAnsi"/>
          <w:szCs w:val="24"/>
          <w:lang w:val="en-US" w:eastAsia="zh-CN"/>
        </w:rPr>
        <w:t>）</w:t>
      </w:r>
    </w:p>
    <w:p w:rsidR="0098361D" w:rsidRPr="005A05EA" w:rsidRDefault="0098361D" w:rsidP="00835D80">
      <w:pPr>
        <w:pStyle w:val="Heading2-T"/>
        <w:keepNext/>
        <w:rPr>
          <w:rFonts w:asciiTheme="minorHAnsi" w:hAnsiTheme="minorHAnsi" w:cstheme="minorHAnsi"/>
          <w:b/>
          <w:bCs/>
          <w:lang w:eastAsia="zh-CN"/>
        </w:rPr>
      </w:pPr>
      <w:bookmarkStart w:id="152" w:name="_Toc378940166"/>
      <w:bookmarkStart w:id="153" w:name="_Toc394481372"/>
      <w:r w:rsidRPr="005A05EA">
        <w:rPr>
          <w:rFonts w:asciiTheme="minorHAnsi" w:hAnsiTheme="minorHAnsi" w:cstheme="minorHAnsi"/>
          <w:b/>
          <w:bCs/>
          <w:lang w:eastAsia="zh-CN"/>
        </w:rPr>
        <w:lastRenderedPageBreak/>
        <w:t>T.4.5</w:t>
      </w:r>
      <w:r w:rsidRPr="005A05EA">
        <w:rPr>
          <w:rFonts w:asciiTheme="minorHAnsi" w:hAnsiTheme="minorHAnsi" w:cstheme="minorHAnsi"/>
          <w:b/>
          <w:bCs/>
          <w:lang w:eastAsia="zh-CN"/>
        </w:rPr>
        <w:tab/>
      </w:r>
      <w:bookmarkEnd w:id="152"/>
      <w:r w:rsidRPr="005A05EA">
        <w:rPr>
          <w:rFonts w:asciiTheme="minorHAnsi" w:hAnsiTheme="minorHAnsi" w:cstheme="minorHAnsi"/>
          <w:b/>
          <w:bCs/>
          <w:lang w:eastAsia="zh-CN"/>
        </w:rPr>
        <w:t>国际电信号码资源</w:t>
      </w:r>
      <w:bookmarkEnd w:id="153"/>
    </w:p>
    <w:p w:rsidR="0098361D" w:rsidRPr="005A05EA" w:rsidRDefault="0098361D" w:rsidP="00835D80">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7</w:t>
      </w:r>
      <w:r w:rsidRPr="005A05EA">
        <w:rPr>
          <w:rFonts w:asciiTheme="minorHAnsi" w:hAnsiTheme="minorHAnsi" w:cstheme="minorHAnsi"/>
          <w:lang w:eastAsia="zh-CN"/>
        </w:rPr>
        <w:t>月，为南苏丹共和国分配了</w:t>
      </w:r>
      <w:r w:rsidRPr="005A05EA">
        <w:rPr>
          <w:rFonts w:asciiTheme="minorHAnsi" w:hAnsiTheme="minorHAnsi" w:cstheme="minorHAnsi"/>
          <w:lang w:eastAsia="zh-CN"/>
        </w:rPr>
        <w:t>ITU-T E.164</w:t>
      </w:r>
      <w:r w:rsidRPr="005A05EA">
        <w:rPr>
          <w:rFonts w:asciiTheme="minorHAnsi" w:hAnsiTheme="minorHAnsi" w:cstheme="minorHAnsi"/>
          <w:lang w:eastAsia="zh-CN"/>
        </w:rPr>
        <w:t>国家代码</w:t>
      </w:r>
      <w:r w:rsidRPr="005A05EA">
        <w:rPr>
          <w:rFonts w:asciiTheme="minorHAnsi" w:hAnsiTheme="minorHAnsi" w:cstheme="minorHAnsi"/>
          <w:lang w:eastAsia="zh-CN"/>
        </w:rPr>
        <w:t>211</w:t>
      </w:r>
      <w:r w:rsidRPr="005A05EA">
        <w:rPr>
          <w:rFonts w:asciiTheme="minorHAnsi" w:hAnsiTheme="minorHAnsi" w:cstheme="minorHAnsi"/>
          <w:lang w:eastAsia="zh-CN"/>
        </w:rPr>
        <w:t>和</w:t>
      </w:r>
      <w:r w:rsidRPr="005A05EA">
        <w:rPr>
          <w:rFonts w:asciiTheme="minorHAnsi" w:hAnsiTheme="minorHAnsi" w:cstheme="minorHAnsi"/>
          <w:lang w:eastAsia="zh-CN"/>
        </w:rPr>
        <w:t>ITU-T E.212</w:t>
      </w:r>
      <w:r w:rsidRPr="005A05EA">
        <w:rPr>
          <w:rFonts w:asciiTheme="minorHAnsi" w:hAnsiTheme="minorHAnsi" w:cstheme="minorHAnsi"/>
          <w:lang w:eastAsia="zh-CN"/>
        </w:rPr>
        <w:t>移动国家代码</w:t>
      </w:r>
      <w:r w:rsidRPr="005A05EA">
        <w:rPr>
          <w:rFonts w:asciiTheme="minorHAnsi" w:hAnsiTheme="minorHAnsi" w:cstheme="minorHAnsi"/>
          <w:lang w:eastAsia="zh-CN"/>
        </w:rPr>
        <w:t>659</w:t>
      </w:r>
      <w:r w:rsidRPr="005A05EA">
        <w:rPr>
          <w:rFonts w:asciiTheme="minorHAnsi" w:hAnsiTheme="minorHAnsi" w:cstheme="minorHAnsi"/>
          <w:lang w:eastAsia="zh-CN"/>
        </w:rPr>
        <w:t>。自</w:t>
      </w:r>
      <w:r w:rsidRPr="005A05EA">
        <w:rPr>
          <w:rFonts w:asciiTheme="minorHAnsi" w:hAnsiTheme="minorHAnsi" w:cstheme="minorHAnsi"/>
          <w:lang w:eastAsia="zh-CN"/>
        </w:rPr>
        <w:t>2011</w:t>
      </w:r>
      <w:r w:rsidRPr="005A05EA">
        <w:rPr>
          <w:rFonts w:asciiTheme="minorHAnsi" w:hAnsiTheme="minorHAnsi" w:cstheme="minorHAnsi"/>
          <w:lang w:eastAsia="zh-CN"/>
        </w:rPr>
        <w:t>年以来，已分配</w:t>
      </w:r>
      <w:r w:rsidRPr="005A05EA">
        <w:rPr>
          <w:rFonts w:asciiTheme="minorHAnsi" w:hAnsiTheme="minorHAnsi" w:cstheme="minorHAnsi"/>
          <w:lang w:eastAsia="zh-CN"/>
        </w:rPr>
        <w:t>70</w:t>
      </w:r>
      <w:r w:rsidRPr="005A05EA">
        <w:rPr>
          <w:rFonts w:asciiTheme="minorHAnsi" w:hAnsiTheme="minorHAnsi" w:cstheme="minorHAnsi"/>
          <w:lang w:eastAsia="zh-CN"/>
        </w:rPr>
        <w:t>多个</w:t>
      </w:r>
      <w:r w:rsidRPr="005A05EA">
        <w:rPr>
          <w:rFonts w:asciiTheme="minorHAnsi" w:hAnsiTheme="minorHAnsi" w:cstheme="minorHAnsi"/>
          <w:szCs w:val="24"/>
          <w:lang w:eastAsia="zh-CN"/>
        </w:rPr>
        <w:t>ITU-T Q.708</w:t>
      </w:r>
      <w:r w:rsidRPr="005A05EA">
        <w:rPr>
          <w:rFonts w:asciiTheme="minorHAnsi" w:hAnsiTheme="minorHAnsi" w:cstheme="minorHAnsi"/>
          <w:szCs w:val="24"/>
          <w:lang w:eastAsia="zh-CN"/>
        </w:rPr>
        <w:t>信令区</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网络代码（</w:t>
      </w:r>
      <w:r w:rsidRPr="005A05EA">
        <w:rPr>
          <w:rFonts w:asciiTheme="minorHAnsi" w:hAnsiTheme="minorHAnsi" w:cstheme="minorHAnsi"/>
          <w:szCs w:val="24"/>
          <w:lang w:eastAsia="zh-CN"/>
        </w:rPr>
        <w:t>SANC</w:t>
      </w:r>
      <w:r w:rsidRPr="005A05EA">
        <w:rPr>
          <w:rFonts w:asciiTheme="minorHAnsi" w:hAnsiTheme="minorHAnsi" w:cstheme="minorHAnsi"/>
          <w:szCs w:val="24"/>
          <w:lang w:eastAsia="zh-CN"/>
        </w:rPr>
        <w:t>），使得到分配的</w:t>
      </w:r>
      <w:r w:rsidRPr="005A05EA">
        <w:rPr>
          <w:rFonts w:asciiTheme="minorHAnsi" w:hAnsiTheme="minorHAnsi" w:cstheme="minorHAnsi"/>
          <w:szCs w:val="24"/>
          <w:lang w:eastAsia="zh-CN"/>
        </w:rPr>
        <w:t>SANC</w:t>
      </w:r>
      <w:r w:rsidRPr="005A05EA">
        <w:rPr>
          <w:rFonts w:asciiTheme="minorHAnsi" w:hAnsiTheme="minorHAnsi" w:cstheme="minorHAnsi"/>
          <w:szCs w:val="24"/>
          <w:lang w:eastAsia="zh-CN"/>
        </w:rPr>
        <w:t>总数达到了</w:t>
      </w:r>
      <w:r w:rsidRPr="005A05EA">
        <w:rPr>
          <w:rFonts w:asciiTheme="minorHAnsi" w:hAnsiTheme="minorHAnsi" w:cstheme="minorHAnsi"/>
          <w:szCs w:val="24"/>
          <w:lang w:eastAsia="zh-CN"/>
        </w:rPr>
        <w:t>998</w:t>
      </w:r>
      <w:r w:rsidRPr="005A05EA">
        <w:rPr>
          <w:rFonts w:asciiTheme="minorHAnsi" w:hAnsiTheme="minorHAnsi" w:cstheme="minorHAnsi"/>
          <w:szCs w:val="24"/>
          <w:lang w:eastAsia="zh-CN"/>
        </w:rPr>
        <w:t>个，这意味着，在</w:t>
      </w:r>
      <w:r w:rsidRPr="005A05EA">
        <w:rPr>
          <w:rFonts w:asciiTheme="minorHAnsi" w:hAnsiTheme="minorHAnsi" w:cstheme="minorHAnsi"/>
          <w:szCs w:val="24"/>
          <w:lang w:eastAsia="zh-CN"/>
        </w:rPr>
        <w:t>2-7</w:t>
      </w:r>
      <w:r w:rsidRPr="005A05EA">
        <w:rPr>
          <w:rFonts w:asciiTheme="minorHAnsi" w:hAnsiTheme="minorHAnsi" w:cstheme="minorHAnsi"/>
          <w:szCs w:val="24"/>
          <w:lang w:eastAsia="zh-CN"/>
        </w:rPr>
        <w:t>范围的</w:t>
      </w:r>
      <w:r w:rsidRPr="005A05EA">
        <w:rPr>
          <w:rFonts w:asciiTheme="minorHAnsi" w:hAnsiTheme="minorHAnsi" w:cstheme="minorHAnsi"/>
          <w:szCs w:val="24"/>
          <w:lang w:eastAsia="zh-CN"/>
        </w:rPr>
        <w:t>64.79%</w:t>
      </w:r>
      <w:r w:rsidRPr="005A05EA">
        <w:rPr>
          <w:rFonts w:asciiTheme="minorHAnsi" w:hAnsiTheme="minorHAnsi" w:cstheme="minorHAnsi"/>
          <w:szCs w:val="24"/>
          <w:lang w:eastAsia="zh-CN"/>
        </w:rPr>
        <w:t>的</w:t>
      </w:r>
      <w:r w:rsidRPr="005A05EA">
        <w:rPr>
          <w:rFonts w:asciiTheme="minorHAnsi" w:hAnsiTheme="minorHAnsi" w:cstheme="minorHAnsi"/>
          <w:szCs w:val="24"/>
          <w:lang w:eastAsia="zh-CN"/>
        </w:rPr>
        <w:t>SANC</w:t>
      </w:r>
      <w:r w:rsidRPr="005A05EA">
        <w:rPr>
          <w:rFonts w:asciiTheme="minorHAnsi" w:hAnsiTheme="minorHAnsi" w:cstheme="minorHAnsi"/>
          <w:szCs w:val="24"/>
          <w:lang w:eastAsia="zh-CN"/>
        </w:rPr>
        <w:t>已分配完毕。截至</w:t>
      </w:r>
      <w:r w:rsidRPr="005A05EA">
        <w:rPr>
          <w:rFonts w:asciiTheme="minorHAnsi" w:hAnsiTheme="minorHAnsi" w:cstheme="minorHAnsi"/>
          <w:szCs w:val="24"/>
          <w:lang w:eastAsia="zh-CN"/>
        </w:rPr>
        <w:t>2013</w:t>
      </w:r>
      <w:r w:rsidRPr="005A05EA">
        <w:rPr>
          <w:rFonts w:asciiTheme="minorHAnsi" w:hAnsiTheme="minorHAnsi" w:cstheme="minorHAnsi"/>
          <w:szCs w:val="24"/>
          <w:lang w:eastAsia="zh-CN"/>
        </w:rPr>
        <w:t>年底，共收到</w:t>
      </w:r>
      <w:r w:rsidRPr="005A05EA">
        <w:rPr>
          <w:rFonts w:asciiTheme="minorHAnsi" w:hAnsiTheme="minorHAnsi" w:cstheme="minorHAnsi"/>
          <w:szCs w:val="24"/>
          <w:lang w:eastAsia="zh-CN"/>
        </w:rPr>
        <w:t>200</w:t>
      </w:r>
      <w:r w:rsidRPr="005A05EA">
        <w:rPr>
          <w:rFonts w:asciiTheme="minorHAnsi" w:hAnsiTheme="minorHAnsi" w:cstheme="minorHAnsi"/>
          <w:szCs w:val="24"/>
          <w:lang w:eastAsia="zh-CN"/>
        </w:rPr>
        <w:t>多份有关</w:t>
      </w:r>
      <w:hyperlink r:id="rId160" w:history="1">
        <w:r w:rsidRPr="005A05EA">
          <w:rPr>
            <w:rStyle w:val="Hyperlink"/>
            <w:rFonts w:asciiTheme="minorHAnsi" w:hAnsiTheme="minorHAnsi" w:cstheme="minorHAnsi"/>
            <w:lang w:eastAsia="zh-CN"/>
          </w:rPr>
          <w:t>号码资源滥用</w:t>
        </w:r>
      </w:hyperlink>
      <w:r w:rsidRPr="005A05EA">
        <w:rPr>
          <w:rFonts w:asciiTheme="minorHAnsi" w:hAnsiTheme="minorHAnsi" w:cstheme="minorHAnsi"/>
          <w:color w:val="000000"/>
          <w:lang w:eastAsia="zh-CN"/>
        </w:rPr>
        <w:t>的报告，其中</w:t>
      </w:r>
      <w:r w:rsidRPr="005A05EA">
        <w:rPr>
          <w:rFonts w:asciiTheme="minorHAnsi" w:hAnsiTheme="minorHAnsi" w:cstheme="minorHAnsi"/>
          <w:color w:val="000000"/>
          <w:lang w:eastAsia="zh-CN"/>
        </w:rPr>
        <w:t>30%</w:t>
      </w:r>
      <w:r w:rsidRPr="005A05EA">
        <w:rPr>
          <w:rFonts w:asciiTheme="minorHAnsi" w:hAnsiTheme="minorHAnsi" w:cstheme="minorHAnsi"/>
          <w:color w:val="000000"/>
          <w:lang w:eastAsia="zh-CN"/>
        </w:rPr>
        <w:t>得到回应。</w:t>
      </w:r>
    </w:p>
    <w:p w:rsidR="0098361D" w:rsidRPr="005A05EA" w:rsidRDefault="0098361D" w:rsidP="00835D80">
      <w:pPr>
        <w:pStyle w:val="Heading2-T"/>
        <w:rPr>
          <w:rFonts w:asciiTheme="minorHAnsi" w:hAnsiTheme="minorHAnsi" w:cstheme="minorHAnsi"/>
          <w:b/>
          <w:bCs/>
          <w:lang w:eastAsia="zh-CN"/>
        </w:rPr>
      </w:pPr>
      <w:bookmarkStart w:id="154" w:name="_Toc378940167"/>
      <w:bookmarkStart w:id="155" w:name="_Toc394481373"/>
      <w:r w:rsidRPr="005A05EA">
        <w:rPr>
          <w:rFonts w:asciiTheme="minorHAnsi" w:hAnsiTheme="minorHAnsi" w:cstheme="minorHAnsi"/>
          <w:b/>
          <w:bCs/>
          <w:lang w:eastAsia="zh-CN"/>
        </w:rPr>
        <w:t>T.4.6</w:t>
      </w:r>
      <w:r w:rsidRPr="005A05EA">
        <w:rPr>
          <w:rFonts w:asciiTheme="minorHAnsi" w:hAnsiTheme="minorHAnsi" w:cstheme="minorHAnsi"/>
          <w:b/>
          <w:bCs/>
          <w:lang w:eastAsia="zh-CN"/>
        </w:rPr>
        <w:tab/>
      </w:r>
      <w:bookmarkEnd w:id="154"/>
      <w:r w:rsidRPr="005A05EA">
        <w:rPr>
          <w:rFonts w:asciiTheme="minorHAnsi" w:hAnsiTheme="minorHAnsi" w:cstheme="minorHAnsi"/>
          <w:b/>
          <w:bCs/>
          <w:lang w:eastAsia="zh-CN"/>
        </w:rPr>
        <w:t>宣传推广活动</w:t>
      </w:r>
      <w:bookmarkEnd w:id="155"/>
    </w:p>
    <w:p w:rsidR="0098361D" w:rsidRPr="005A05EA" w:rsidRDefault="0098361D" w:rsidP="0046371C">
      <w:pPr>
        <w:ind w:firstLineChars="200" w:firstLine="480"/>
        <w:rPr>
          <w:rFonts w:asciiTheme="minorHAnsi" w:hAnsiTheme="minorHAnsi" w:cstheme="minorHAnsi"/>
          <w:lang w:eastAsia="zh-CN"/>
        </w:rPr>
      </w:pPr>
      <w:r w:rsidRPr="005A05EA">
        <w:rPr>
          <w:rFonts w:asciiTheme="minorHAnsi" w:hAnsiTheme="minorHAnsi" w:cstheme="minorHAnsi"/>
          <w:color w:val="000000"/>
          <w:lang w:eastAsia="zh-CN"/>
        </w:rPr>
        <w:t>目前每年发布约</w:t>
      </w:r>
      <w:r w:rsidRPr="005A05EA">
        <w:rPr>
          <w:rFonts w:asciiTheme="minorHAnsi" w:hAnsiTheme="minorHAnsi" w:cstheme="minorHAnsi"/>
          <w:color w:val="000000"/>
          <w:lang w:eastAsia="zh-CN"/>
        </w:rPr>
        <w:t>100</w:t>
      </w:r>
      <w:r w:rsidRPr="005A05EA">
        <w:rPr>
          <w:rFonts w:asciiTheme="minorHAnsi" w:hAnsiTheme="minorHAnsi" w:cstheme="minorHAnsi"/>
          <w:color w:val="000000"/>
          <w:lang w:eastAsia="zh-CN"/>
        </w:rPr>
        <w:t>份</w:t>
      </w:r>
      <w:r w:rsidRPr="005A05EA">
        <w:rPr>
          <w:rFonts w:asciiTheme="minorHAnsi" w:hAnsiTheme="minorHAnsi" w:cstheme="minorHAnsi"/>
          <w:color w:val="000000"/>
          <w:lang w:eastAsia="zh-CN"/>
        </w:rPr>
        <w:t>ITU-T</w:t>
      </w:r>
      <w:hyperlink r:id="rId161" w:history="1">
        <w:r w:rsidRPr="005A05EA">
          <w:rPr>
            <w:rStyle w:val="Hyperlink"/>
            <w:rFonts w:asciiTheme="minorHAnsi" w:hAnsiTheme="minorHAnsi" w:cstheme="minorHAnsi"/>
            <w:lang w:eastAsia="zh-CN"/>
          </w:rPr>
          <w:t>新闻网志</w:t>
        </w:r>
      </w:hyperlink>
      <w:r w:rsidRPr="005A05EA">
        <w:rPr>
          <w:rStyle w:val="Hyperlink"/>
          <w:rFonts w:asciiTheme="minorHAnsi" w:hAnsiTheme="minorHAnsi" w:cstheme="minorHAnsi"/>
          <w:lang w:eastAsia="zh-CN"/>
        </w:rPr>
        <w:t>报道</w:t>
      </w:r>
      <w:r w:rsidRPr="005A05EA">
        <w:rPr>
          <w:rFonts w:asciiTheme="minorHAnsi" w:hAnsiTheme="minorHAnsi" w:cstheme="minorHAnsi"/>
          <w:color w:val="000000"/>
          <w:lang w:eastAsia="zh-CN"/>
        </w:rPr>
        <w:t>。新发布的国际电联博客刊载由电信标准化局工作人员或第三方提供的</w:t>
      </w:r>
      <w:r w:rsidR="005A05EA" w:rsidRPr="005A05EA">
        <w:rPr>
          <w:rFonts w:ascii="SimSun" w:hAnsi="SimSun" w:cstheme="minorHAnsi"/>
          <w:color w:val="000000"/>
          <w:lang w:eastAsia="zh-CN"/>
        </w:rPr>
        <w:t>“</w:t>
      </w:r>
      <w:r w:rsidRPr="005A05EA">
        <w:rPr>
          <w:rFonts w:asciiTheme="minorHAnsi" w:hAnsiTheme="minorHAnsi" w:cstheme="minorHAnsi"/>
          <w:color w:val="000000"/>
          <w:lang w:eastAsia="zh-CN"/>
        </w:rPr>
        <w:t>专题</w:t>
      </w:r>
      <w:r w:rsidR="005A05EA" w:rsidRPr="005A05EA">
        <w:rPr>
          <w:rFonts w:ascii="SimSun" w:hAnsi="SimSun" w:cstheme="minorHAnsi"/>
          <w:color w:val="000000"/>
          <w:lang w:eastAsia="zh-CN"/>
        </w:rPr>
        <w:t>”</w:t>
      </w:r>
      <w:r w:rsidRPr="005A05EA">
        <w:rPr>
          <w:rFonts w:asciiTheme="minorHAnsi" w:hAnsiTheme="minorHAnsi" w:cstheme="minorHAnsi"/>
          <w:color w:val="000000"/>
          <w:lang w:eastAsia="zh-CN"/>
        </w:rPr>
        <w:t>报道，从重要的第三方方面对</w:t>
      </w:r>
      <w:r w:rsidRPr="005A05EA">
        <w:rPr>
          <w:rFonts w:asciiTheme="minorHAnsi" w:hAnsiTheme="minorHAnsi" w:cstheme="minorHAnsi"/>
          <w:color w:val="000000"/>
          <w:lang w:eastAsia="zh-CN"/>
        </w:rPr>
        <w:t>ITU-T</w:t>
      </w:r>
      <w:r w:rsidRPr="005A05EA">
        <w:rPr>
          <w:rFonts w:asciiTheme="minorHAnsi" w:hAnsiTheme="minorHAnsi" w:cstheme="minorHAnsi"/>
          <w:color w:val="000000"/>
          <w:lang w:eastAsia="zh-CN"/>
        </w:rPr>
        <w:t>的工作予以肯定。</w:t>
      </w:r>
      <w:r w:rsidR="00482DE1">
        <w:rPr>
          <w:rFonts w:asciiTheme="minorHAnsi" w:hAnsiTheme="minorHAnsi" w:cstheme="minorHAnsi"/>
          <w:color w:val="000000"/>
          <w:lang w:eastAsia="zh-CN"/>
        </w:rPr>
        <w:br/>
      </w:r>
      <w:r w:rsidRPr="005A05EA">
        <w:rPr>
          <w:rFonts w:asciiTheme="minorHAnsi" w:hAnsiTheme="minorHAnsi" w:cstheme="minorHAnsi"/>
          <w:color w:val="000000"/>
          <w:lang w:eastAsia="zh-CN"/>
        </w:rPr>
        <w:t>ITU-T</w:t>
      </w:r>
      <w:r w:rsidRPr="005A05EA">
        <w:rPr>
          <w:rFonts w:asciiTheme="minorHAnsi" w:hAnsiTheme="minorHAnsi" w:cstheme="minorHAnsi"/>
          <w:color w:val="000000"/>
          <w:lang w:eastAsia="zh-CN"/>
        </w:rPr>
        <w:t>有关</w:t>
      </w:r>
      <w:hyperlink r:id="rId162" w:history="1">
        <w:r w:rsidRPr="005A05EA">
          <w:rPr>
            <w:rStyle w:val="Hyperlink"/>
            <w:rFonts w:asciiTheme="minorHAnsi" w:hAnsiTheme="minorHAnsi" w:cstheme="minorHAnsi"/>
            <w:lang w:eastAsia="zh-CN"/>
          </w:rPr>
          <w:t>新视频编解码</w:t>
        </w:r>
      </w:hyperlink>
      <w:r w:rsidRPr="005A05EA">
        <w:rPr>
          <w:rFonts w:asciiTheme="minorHAnsi" w:hAnsiTheme="minorHAnsi" w:cstheme="minorHAnsi"/>
          <w:color w:val="000000"/>
          <w:lang w:eastAsia="zh-CN"/>
        </w:rPr>
        <w:t>的标准获得了媒体的最大关注，其次为新的宽带标准</w:t>
      </w:r>
      <w:hyperlink r:id="rId163" w:history="1">
        <w:r w:rsidRPr="005A05EA">
          <w:rPr>
            <w:rStyle w:val="Hyperlink"/>
            <w:rFonts w:asciiTheme="minorHAnsi" w:hAnsiTheme="minorHAnsi" w:cstheme="minorHAnsi"/>
            <w:lang w:eastAsia="zh-CN"/>
          </w:rPr>
          <w:t>G.fast</w:t>
        </w:r>
      </w:hyperlink>
      <w:r w:rsidRPr="005A05EA">
        <w:rPr>
          <w:rFonts w:asciiTheme="minorHAnsi" w:hAnsiTheme="minorHAnsi" w:cstheme="minorHAnsi"/>
          <w:color w:val="000000"/>
          <w:lang w:eastAsia="zh-CN"/>
        </w:rPr>
        <w:t>。每年有超过</w:t>
      </w:r>
      <w:r w:rsidRPr="005A05EA">
        <w:rPr>
          <w:rFonts w:asciiTheme="minorHAnsi" w:hAnsiTheme="minorHAnsi" w:cstheme="minorHAnsi"/>
          <w:color w:val="000000"/>
          <w:lang w:eastAsia="zh-CN"/>
        </w:rPr>
        <w:t>500</w:t>
      </w:r>
      <w:r w:rsidRPr="005A05EA">
        <w:rPr>
          <w:rFonts w:asciiTheme="minorHAnsi" w:hAnsiTheme="minorHAnsi" w:cstheme="minorHAnsi"/>
          <w:color w:val="000000"/>
          <w:lang w:eastAsia="zh-CN"/>
        </w:rPr>
        <w:t>份新闻报道报道</w:t>
      </w:r>
      <w:r w:rsidRPr="005A05EA">
        <w:rPr>
          <w:rFonts w:asciiTheme="minorHAnsi" w:hAnsiTheme="minorHAnsi" w:cstheme="minorHAnsi"/>
          <w:color w:val="000000"/>
          <w:lang w:eastAsia="zh-CN"/>
        </w:rPr>
        <w:t>ITU-T</w:t>
      </w:r>
      <w:r w:rsidRPr="005A05EA">
        <w:rPr>
          <w:rFonts w:asciiTheme="minorHAnsi" w:hAnsiTheme="minorHAnsi" w:cstheme="minorHAnsi"/>
          <w:color w:val="000000"/>
          <w:lang w:eastAsia="zh-CN"/>
        </w:rPr>
        <w:t>的工作。每年出版约十次的《</w:t>
      </w:r>
      <w:r w:rsidRPr="005A05EA">
        <w:rPr>
          <w:rFonts w:asciiTheme="minorHAnsi" w:hAnsiTheme="minorHAnsi" w:cstheme="minorHAnsi"/>
          <w:color w:val="000000"/>
          <w:lang w:eastAsia="zh-CN"/>
        </w:rPr>
        <w:t>ITU-T</w:t>
      </w:r>
      <w:r w:rsidRPr="005A05EA">
        <w:rPr>
          <w:rFonts w:asciiTheme="minorHAnsi" w:hAnsiTheme="minorHAnsi" w:cstheme="minorHAnsi"/>
          <w:color w:val="000000"/>
          <w:lang w:eastAsia="zh-CN"/>
        </w:rPr>
        <w:t>电子快讯》的签约用户已超过</w:t>
      </w:r>
      <w:r w:rsidRPr="005A05EA">
        <w:rPr>
          <w:rFonts w:asciiTheme="minorHAnsi" w:hAnsiTheme="minorHAnsi" w:cstheme="minorHAnsi"/>
          <w:color w:val="000000"/>
          <w:lang w:eastAsia="zh-CN"/>
        </w:rPr>
        <w:t>3 000</w:t>
      </w:r>
      <w:r w:rsidRPr="005A05EA">
        <w:rPr>
          <w:rFonts w:asciiTheme="minorHAnsi" w:hAnsiTheme="minorHAnsi" w:cstheme="minorHAnsi"/>
          <w:color w:val="000000"/>
          <w:lang w:eastAsia="zh-CN"/>
        </w:rPr>
        <w:t>人。</w:t>
      </w:r>
      <w:r w:rsidRPr="005A05EA">
        <w:rPr>
          <w:rFonts w:asciiTheme="minorHAnsi" w:hAnsiTheme="minorHAnsi" w:cstheme="minorHAnsi"/>
          <w:color w:val="000000"/>
          <w:lang w:eastAsia="zh-CN"/>
        </w:rPr>
        <w:t>2013</w:t>
      </w:r>
      <w:r w:rsidRPr="005A05EA">
        <w:rPr>
          <w:rFonts w:asciiTheme="minorHAnsi" w:hAnsiTheme="minorHAnsi" w:cstheme="minorHAnsi"/>
          <w:color w:val="000000"/>
          <w:lang w:eastAsia="zh-CN"/>
        </w:rPr>
        <w:t>年，约有六个视频访谈面世。本部门还将社交媒体作为有效宣传机制，使</w:t>
      </w:r>
      <w:r w:rsidRPr="005A05EA">
        <w:rPr>
          <w:rFonts w:asciiTheme="minorHAnsi" w:hAnsiTheme="minorHAnsi" w:cstheme="minorHAnsi"/>
          <w:color w:val="000000"/>
          <w:lang w:eastAsia="zh-CN"/>
        </w:rPr>
        <w:t>ITU-T</w:t>
      </w:r>
      <w:r w:rsidRPr="005A05EA">
        <w:rPr>
          <w:rFonts w:asciiTheme="minorHAnsi" w:hAnsiTheme="minorHAnsi" w:cstheme="minorHAnsi"/>
          <w:color w:val="000000"/>
          <w:lang w:eastAsia="zh-CN"/>
        </w:rPr>
        <w:t>的某些活动的关注人群达到了</w:t>
      </w:r>
      <w:r w:rsidRPr="005A05EA">
        <w:rPr>
          <w:rFonts w:asciiTheme="minorHAnsi" w:hAnsiTheme="minorHAnsi" w:cstheme="minorHAnsi"/>
          <w:color w:val="000000"/>
          <w:lang w:eastAsia="zh-CN"/>
        </w:rPr>
        <w:t>300</w:t>
      </w:r>
      <w:r w:rsidRPr="005A05EA">
        <w:rPr>
          <w:rFonts w:asciiTheme="minorHAnsi" w:hAnsiTheme="minorHAnsi" w:cstheme="minorHAnsi"/>
          <w:color w:val="000000"/>
          <w:lang w:eastAsia="zh-CN"/>
        </w:rPr>
        <w:t>万。</w:t>
      </w:r>
      <w:r w:rsidRPr="005A05EA">
        <w:rPr>
          <w:rFonts w:asciiTheme="minorHAnsi" w:hAnsiTheme="minorHAnsi" w:cstheme="minorHAnsi"/>
          <w:lang w:eastAsia="zh-CN"/>
        </w:rPr>
        <w:t>成员继续</w:t>
      </w:r>
      <w:r w:rsidR="00644B06">
        <w:rPr>
          <w:rFonts w:asciiTheme="minorHAnsi" w:hAnsiTheme="minorHAnsi" w:cstheme="minorHAnsi" w:hint="eastAsia"/>
          <w:lang w:eastAsia="zh-CN"/>
        </w:rPr>
        <w:t>向</w:t>
      </w:r>
      <w:r w:rsidRPr="005A05EA">
        <w:rPr>
          <w:rFonts w:asciiTheme="minorHAnsi" w:hAnsiTheme="minorHAnsi" w:cstheme="minorHAnsi"/>
          <w:lang w:eastAsia="zh-CN"/>
        </w:rPr>
        <w:t>ITU-T</w:t>
      </w:r>
      <w:r w:rsidR="00644B06">
        <w:rPr>
          <w:rFonts w:asciiTheme="minorHAnsi" w:hAnsiTheme="minorHAnsi" w:cstheme="minorHAnsi" w:hint="eastAsia"/>
          <w:lang w:eastAsia="zh-CN"/>
        </w:rPr>
        <w:t>提供</w:t>
      </w:r>
      <w:r w:rsidRPr="005A05EA">
        <w:rPr>
          <w:rFonts w:asciiTheme="minorHAnsi" w:hAnsiTheme="minorHAnsi" w:cstheme="minorHAnsi"/>
          <w:lang w:eastAsia="zh-CN"/>
        </w:rPr>
        <w:t>强有力的支持。</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ITU-T</w:t>
      </w:r>
      <w:r w:rsidRPr="005A05EA">
        <w:rPr>
          <w:rFonts w:asciiTheme="minorHAnsi" w:hAnsiTheme="minorHAnsi" w:cstheme="minorHAnsi"/>
          <w:lang w:eastAsia="zh-CN"/>
        </w:rPr>
        <w:t>成员在十年内首次实现增长，并自此增长了</w:t>
      </w:r>
      <w:r w:rsidRPr="005A05EA">
        <w:rPr>
          <w:rFonts w:asciiTheme="minorHAnsi" w:hAnsiTheme="minorHAnsi" w:cstheme="minorHAnsi"/>
          <w:lang w:eastAsia="zh-CN"/>
        </w:rPr>
        <w:t>18%</w:t>
      </w:r>
      <w:r w:rsidRPr="005A05EA">
        <w:rPr>
          <w:rFonts w:asciiTheme="minorHAnsi" w:hAnsiTheme="minorHAnsi" w:cstheme="minorHAnsi"/>
          <w:lang w:eastAsia="zh-CN"/>
        </w:rPr>
        <w:t>（截至</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月），其中</w:t>
      </w:r>
      <w:r w:rsidR="00644B06" w:rsidRPr="005A05EA">
        <w:rPr>
          <w:rFonts w:asciiTheme="minorHAnsi" w:hAnsiTheme="minorHAnsi" w:cstheme="minorHAnsi"/>
          <w:lang w:eastAsia="zh-CN"/>
        </w:rPr>
        <w:t>ITU-T</w:t>
      </w:r>
      <w:r w:rsidR="00644B06" w:rsidRPr="005A05EA">
        <w:rPr>
          <w:rFonts w:asciiTheme="minorHAnsi" w:hAnsiTheme="minorHAnsi" w:cstheme="minorHAnsi"/>
          <w:lang w:eastAsia="zh-CN"/>
        </w:rPr>
        <w:t>学术成员</w:t>
      </w:r>
      <w:r w:rsidRPr="005A05EA">
        <w:rPr>
          <w:rFonts w:asciiTheme="minorHAnsi" w:hAnsiTheme="minorHAnsi" w:cstheme="minorHAnsi"/>
          <w:lang w:eastAsia="zh-CN"/>
        </w:rPr>
        <w:t>已达到</w:t>
      </w:r>
      <w:r w:rsidRPr="005A05EA">
        <w:rPr>
          <w:rFonts w:asciiTheme="minorHAnsi" w:hAnsiTheme="minorHAnsi" w:cstheme="minorHAnsi"/>
          <w:lang w:eastAsia="zh-CN"/>
        </w:rPr>
        <w:t>45</w:t>
      </w:r>
      <w:r w:rsidR="00644B06">
        <w:rPr>
          <w:rFonts w:asciiTheme="minorHAnsi" w:hAnsiTheme="minorHAnsi" w:cstheme="minorHAnsi"/>
          <w:lang w:eastAsia="zh-CN"/>
        </w:rPr>
        <w:t>个</w:t>
      </w:r>
      <w:r w:rsidRPr="005A05EA">
        <w:rPr>
          <w:rFonts w:asciiTheme="minorHAnsi" w:hAnsiTheme="minorHAnsi" w:cstheme="minorHAnsi"/>
          <w:lang w:eastAsia="zh-CN"/>
        </w:rPr>
        <w:t>。非洲区域对</w:t>
      </w:r>
      <w:r w:rsidRPr="005A05EA">
        <w:rPr>
          <w:rFonts w:asciiTheme="minorHAnsi" w:hAnsiTheme="minorHAnsi" w:cstheme="minorHAnsi"/>
          <w:lang w:eastAsia="zh-CN"/>
        </w:rPr>
        <w:t>ITU-T</w:t>
      </w:r>
      <w:r w:rsidRPr="005A05EA">
        <w:rPr>
          <w:rFonts w:asciiTheme="minorHAnsi" w:hAnsiTheme="minorHAnsi" w:cstheme="minorHAnsi"/>
          <w:lang w:eastAsia="zh-CN"/>
        </w:rPr>
        <w:t>研究组会议的参与情况大为改善。</w:t>
      </w:r>
    </w:p>
    <w:p w:rsidR="006F7DCC" w:rsidRPr="005A05EA" w:rsidRDefault="006F7DCC" w:rsidP="00835D80">
      <w:pPr>
        <w:rPr>
          <w:rFonts w:asciiTheme="minorHAnsi" w:hAnsiTheme="minorHAnsi" w:cstheme="minorHAnsi"/>
          <w:lang w:eastAsia="zh-CN"/>
        </w:rPr>
        <w:sectPr w:rsidR="006F7DCC" w:rsidRPr="005A05EA" w:rsidSect="006C36CD">
          <w:headerReference w:type="even" r:id="rId164"/>
          <w:headerReference w:type="default" r:id="rId165"/>
          <w:headerReference w:type="first" r:id="rId166"/>
          <w:pgSz w:w="11907" w:h="16834"/>
          <w:pgMar w:top="1418" w:right="1134" w:bottom="1418" w:left="1134" w:header="720" w:footer="720" w:gutter="0"/>
          <w:paperSrc w:first="15" w:other="15"/>
          <w:cols w:space="720"/>
          <w:titlePg/>
        </w:sectPr>
      </w:pPr>
    </w:p>
    <w:p w:rsidR="002F23CB" w:rsidRPr="005A05EA" w:rsidRDefault="002F23CB" w:rsidP="00835D80">
      <w:pPr>
        <w:pStyle w:val="Heading1"/>
        <w:jc w:val="center"/>
        <w:rPr>
          <w:rFonts w:asciiTheme="minorHAnsi" w:eastAsiaTheme="majorEastAsia" w:hAnsiTheme="minorHAnsi" w:cstheme="minorHAnsi"/>
          <w:sz w:val="56"/>
          <w:szCs w:val="56"/>
          <w:lang w:eastAsia="zh-CN"/>
        </w:rPr>
      </w:pPr>
      <w:bookmarkStart w:id="156" w:name="_Toc355011524"/>
      <w:bookmarkStart w:id="157" w:name="_Toc394481374"/>
      <w:bookmarkStart w:id="158" w:name="_Toc326310917"/>
      <w:r w:rsidRPr="005A05EA">
        <w:rPr>
          <w:rFonts w:asciiTheme="minorHAnsi" w:eastAsiaTheme="majorEastAsia" w:hAnsiTheme="minorHAnsi" w:cstheme="minorHAnsi"/>
          <w:bCs/>
          <w:color w:val="76923C"/>
          <w:sz w:val="56"/>
          <w:szCs w:val="56"/>
        </w:rPr>
        <w:lastRenderedPageBreak/>
        <w:t>电信发展部门</w:t>
      </w:r>
      <w:bookmarkEnd w:id="156"/>
      <w:bookmarkEnd w:id="157"/>
    </w:p>
    <w:p w:rsidR="002F23CB" w:rsidRPr="005A05EA" w:rsidRDefault="002F23CB" w:rsidP="00835D80">
      <w:pPr>
        <w:pStyle w:val="Heading1"/>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jc w:val="center"/>
        <w:rPr>
          <w:rFonts w:asciiTheme="minorHAnsi" w:eastAsia="Times New Roman" w:hAnsiTheme="minorHAnsi" w:cstheme="minorHAnsi"/>
          <w:bCs/>
          <w:color w:val="76923C"/>
          <w:sz w:val="200"/>
          <w:szCs w:val="200"/>
        </w:rPr>
      </w:pPr>
      <w:bookmarkStart w:id="159" w:name="_Toc354475936"/>
      <w:bookmarkStart w:id="160" w:name="_Toc354666577"/>
      <w:bookmarkStart w:id="161" w:name="_Toc354751798"/>
      <w:bookmarkStart w:id="162" w:name="_Toc354752627"/>
      <w:bookmarkStart w:id="163" w:name="_Toc355011525"/>
      <w:bookmarkStart w:id="164" w:name="_Toc386446446"/>
      <w:bookmarkStart w:id="165" w:name="_Toc394481375"/>
      <w:bookmarkEnd w:id="158"/>
      <w:r w:rsidRPr="005A05EA">
        <w:rPr>
          <w:rFonts w:asciiTheme="minorHAnsi" w:eastAsia="Times New Roman" w:hAnsiTheme="minorHAnsi" w:cstheme="minorHAnsi"/>
          <w:bCs/>
          <w:color w:val="76923C"/>
          <w:sz w:val="200"/>
          <w:szCs w:val="200"/>
        </w:rPr>
        <w:t>ITU-D</w:t>
      </w:r>
      <w:bookmarkEnd w:id="159"/>
      <w:bookmarkEnd w:id="160"/>
      <w:bookmarkEnd w:id="161"/>
      <w:bookmarkEnd w:id="162"/>
      <w:bookmarkEnd w:id="163"/>
      <w:bookmarkEnd w:id="164"/>
      <w:bookmarkEnd w:id="165"/>
    </w:p>
    <w:p w:rsidR="002F23CB" w:rsidRPr="005A05EA" w:rsidRDefault="002F23CB" w:rsidP="00835D80">
      <w:pPr>
        <w:rPr>
          <w:rFonts w:asciiTheme="minorHAnsi" w:hAnsiTheme="minorHAnsi" w:cstheme="minorHAnsi"/>
          <w:lang w:eastAsia="zh-CN"/>
        </w:rPr>
      </w:pPr>
    </w:p>
    <w:tbl>
      <w:tblPr>
        <w:tblW w:w="10173" w:type="dxa"/>
        <w:tblLayout w:type="fixed"/>
        <w:tblLook w:val="04A0" w:firstRow="1" w:lastRow="0" w:firstColumn="1" w:lastColumn="0" w:noHBand="0" w:noVBand="1"/>
      </w:tblPr>
      <w:tblGrid>
        <w:gridCol w:w="1600"/>
        <w:gridCol w:w="1560"/>
        <w:gridCol w:w="392"/>
        <w:gridCol w:w="1218"/>
        <w:gridCol w:w="1679"/>
        <w:gridCol w:w="378"/>
        <w:gridCol w:w="1428"/>
        <w:gridCol w:w="1918"/>
      </w:tblGrid>
      <w:tr w:rsidR="002F23CB" w:rsidRPr="005A05EA" w:rsidTr="002F23CB">
        <w:tc>
          <w:tcPr>
            <w:tcW w:w="10173" w:type="dxa"/>
            <w:gridSpan w:val="8"/>
            <w:tcBorders>
              <w:top w:val="single" w:sz="12" w:space="0" w:color="FFFFFF"/>
              <w:left w:val="nil"/>
              <w:bottom w:val="single" w:sz="12" w:space="0" w:color="FFFFFF"/>
              <w:right w:val="single" w:sz="18" w:space="0" w:color="FFFFFF"/>
            </w:tcBorders>
            <w:shd w:val="clear" w:color="auto" w:fill="D6E3BC"/>
          </w:tcPr>
          <w:p w:rsidR="002F23CB" w:rsidRPr="005A05EA" w:rsidRDefault="002F23CB" w:rsidP="00835D80">
            <w:pPr>
              <w:jc w:val="center"/>
              <w:rPr>
                <w:rFonts w:asciiTheme="minorHAnsi" w:hAnsiTheme="minorHAnsi" w:cstheme="minorHAnsi"/>
              </w:rPr>
            </w:pPr>
          </w:p>
          <w:p w:rsidR="002F23CB" w:rsidRPr="005A05EA" w:rsidRDefault="002F23CB" w:rsidP="00835D80">
            <w:pPr>
              <w:pStyle w:val="LightGrid-Accent31"/>
              <w:ind w:left="0"/>
              <w:jc w:val="center"/>
              <w:rPr>
                <w:rFonts w:asciiTheme="minorHAnsi" w:eastAsia="STKaiti" w:hAnsiTheme="minorHAnsi" w:cstheme="minorHAnsi"/>
                <w:b/>
                <w:bCs/>
                <w:iCs/>
                <w:color w:val="FFFFFF"/>
                <w:sz w:val="36"/>
                <w:szCs w:val="36"/>
              </w:rPr>
            </w:pPr>
            <w:r w:rsidRPr="005A05EA">
              <w:rPr>
                <w:rFonts w:asciiTheme="minorHAnsi" w:eastAsia="STKaiti" w:hAnsiTheme="minorHAnsi" w:cstheme="minorHAnsi"/>
                <w:b/>
                <w:bCs/>
                <w:iCs/>
                <w:sz w:val="36"/>
                <w:szCs w:val="36"/>
              </w:rPr>
              <w:t>战略目标</w:t>
            </w:r>
          </w:p>
          <w:p w:rsidR="002F23CB" w:rsidRPr="005A05EA" w:rsidRDefault="002F23CB" w:rsidP="00835D80">
            <w:pPr>
              <w:pStyle w:val="LightGrid-Accent31"/>
              <w:ind w:left="0"/>
              <w:rPr>
                <w:rFonts w:asciiTheme="minorHAnsi" w:hAnsiTheme="minorHAnsi" w:cstheme="minorHAnsi"/>
                <w:b/>
                <w:bCs/>
                <w:lang w:val="en-GB"/>
              </w:rPr>
            </w:pPr>
          </w:p>
        </w:tc>
      </w:tr>
      <w:tr w:rsidR="002F23CB" w:rsidRPr="005A05EA" w:rsidTr="002F23CB">
        <w:tc>
          <w:tcPr>
            <w:tcW w:w="3552"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pStyle w:val="Boxtext"/>
              <w:rPr>
                <w:rFonts w:asciiTheme="minorHAnsi" w:hAnsiTheme="minorHAnsi" w:cstheme="minorHAnsi"/>
                <w:lang w:val="en-GB"/>
              </w:rPr>
            </w:pPr>
            <w:r w:rsidRPr="005A05EA">
              <w:rPr>
                <w:rFonts w:asciiTheme="minorHAnsi" w:hAnsiTheme="minorHAnsi" w:cstheme="minorHAnsi"/>
              </w:rPr>
              <w:t>促进基础设施的提供，并为发展和安全稳定地使用电信</w:t>
            </w:r>
            <w:r w:rsidRPr="005A05EA">
              <w:rPr>
                <w:rFonts w:asciiTheme="minorHAnsi" w:hAnsiTheme="minorHAnsi" w:cstheme="minorHAnsi"/>
              </w:rPr>
              <w:t>/ICT</w:t>
            </w:r>
            <w:r w:rsidRPr="005A05EA">
              <w:rPr>
                <w:rFonts w:asciiTheme="minorHAnsi" w:hAnsiTheme="minorHAnsi" w:cstheme="minorHAnsi"/>
              </w:rPr>
              <w:t>（信息通信技术）基础设施加强建设有利的环境。</w:t>
            </w:r>
          </w:p>
        </w:tc>
        <w:tc>
          <w:tcPr>
            <w:tcW w:w="3275" w:type="dxa"/>
            <w:gridSpan w:val="3"/>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pStyle w:val="Boxtext"/>
              <w:rPr>
                <w:rFonts w:asciiTheme="minorHAnsi" w:hAnsiTheme="minorHAnsi" w:cstheme="minorHAnsi"/>
                <w:lang w:val="en-GB"/>
              </w:rPr>
            </w:pPr>
            <w:r w:rsidRPr="005A05EA">
              <w:rPr>
                <w:rFonts w:asciiTheme="minorHAnsi" w:hAnsiTheme="minorHAnsi" w:cstheme="minorHAnsi"/>
              </w:rPr>
              <w:t>帮助发展中国家弥合数字鸿沟，进一步深化基于电信</w:t>
            </w:r>
            <w:r w:rsidRPr="005A05EA">
              <w:rPr>
                <w:rFonts w:asciiTheme="minorHAnsi" w:hAnsiTheme="minorHAnsi" w:cstheme="minorHAnsi"/>
              </w:rPr>
              <w:t>/ICT</w:t>
            </w:r>
            <w:r w:rsidRPr="005A05EA">
              <w:rPr>
                <w:rFonts w:asciiTheme="minorHAnsi" w:hAnsiTheme="minorHAnsi" w:cstheme="minorHAnsi"/>
              </w:rPr>
              <w:t>的经济社会发展。</w:t>
            </w:r>
          </w:p>
        </w:tc>
        <w:tc>
          <w:tcPr>
            <w:tcW w:w="3346"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pStyle w:val="Boxtext"/>
              <w:rPr>
                <w:rFonts w:asciiTheme="minorHAnsi" w:hAnsiTheme="minorHAnsi" w:cstheme="minorHAnsi"/>
                <w:lang w:val="en-GB"/>
              </w:rPr>
            </w:pPr>
            <w:r w:rsidRPr="005A05EA">
              <w:rPr>
                <w:rFonts w:asciiTheme="minorHAnsi" w:hAnsiTheme="minorHAnsi" w:cstheme="minorHAnsi"/>
              </w:rPr>
              <w:t>与</w:t>
            </w:r>
            <w:r w:rsidR="00F0602F">
              <w:rPr>
                <w:rFonts w:asciiTheme="minorHAnsi" w:hAnsiTheme="minorHAnsi" w:cstheme="minorHAnsi"/>
              </w:rPr>
              <w:t>公有</w:t>
            </w:r>
            <w:r w:rsidRPr="005A05EA">
              <w:rPr>
                <w:rFonts w:asciiTheme="minorHAnsi" w:hAnsiTheme="minorHAnsi" w:cstheme="minorHAnsi"/>
              </w:rPr>
              <w:t>和私营利益攸关方合作，加大信息社会为成员带来的益处，并促进电信</w:t>
            </w:r>
            <w:r w:rsidRPr="005A05EA">
              <w:rPr>
                <w:rFonts w:asciiTheme="minorHAnsi" w:hAnsiTheme="minorHAnsi" w:cstheme="minorHAnsi"/>
              </w:rPr>
              <w:t>/ICT</w:t>
            </w:r>
            <w:r w:rsidRPr="005A05EA">
              <w:rPr>
                <w:rFonts w:asciiTheme="minorHAnsi" w:hAnsiTheme="minorHAnsi" w:cstheme="minorHAnsi"/>
              </w:rPr>
              <w:t>使用融入更广泛的经济和社会领域，成为全球范围内发展、创新、福祉增长及生产率提高的动力。</w:t>
            </w:r>
          </w:p>
        </w:tc>
      </w:tr>
      <w:tr w:rsidR="002F23CB" w:rsidRPr="005A05EA" w:rsidTr="002F23CB">
        <w:tc>
          <w:tcPr>
            <w:tcW w:w="10173" w:type="dxa"/>
            <w:gridSpan w:val="8"/>
            <w:tcBorders>
              <w:top w:val="single" w:sz="12" w:space="0" w:color="FFFFFF"/>
              <w:left w:val="nil"/>
              <w:bottom w:val="single" w:sz="12" w:space="0" w:color="FFFFFF"/>
              <w:right w:val="single" w:sz="18" w:space="0" w:color="FFFFFF"/>
            </w:tcBorders>
            <w:shd w:val="clear" w:color="auto" w:fill="D6E3BC"/>
          </w:tcPr>
          <w:p w:rsidR="002F23CB" w:rsidRPr="005A05EA" w:rsidRDefault="002F23CB" w:rsidP="00835D80">
            <w:pPr>
              <w:jc w:val="center"/>
              <w:rPr>
                <w:rFonts w:asciiTheme="minorHAnsi" w:hAnsiTheme="minorHAnsi" w:cstheme="minorHAnsi"/>
                <w:lang w:val="en-US" w:eastAsia="zh-CN"/>
              </w:rPr>
            </w:pPr>
          </w:p>
          <w:p w:rsidR="002F23CB" w:rsidRPr="005A05EA" w:rsidRDefault="002F23CB" w:rsidP="00835D80">
            <w:pPr>
              <w:pStyle w:val="LightGrid-Accent31"/>
              <w:ind w:left="0"/>
              <w:jc w:val="center"/>
              <w:rPr>
                <w:rFonts w:asciiTheme="minorHAnsi" w:eastAsia="STKaiti" w:hAnsiTheme="minorHAnsi" w:cstheme="minorHAnsi"/>
                <w:b/>
                <w:bCs/>
                <w:iCs/>
                <w:sz w:val="36"/>
                <w:szCs w:val="36"/>
              </w:rPr>
            </w:pPr>
            <w:r w:rsidRPr="005A05EA">
              <w:rPr>
                <w:rFonts w:asciiTheme="minorHAnsi" w:eastAsia="STKaiti" w:hAnsiTheme="minorHAnsi" w:cstheme="minorHAnsi"/>
                <w:b/>
                <w:bCs/>
                <w:iCs/>
                <w:sz w:val="36"/>
                <w:szCs w:val="36"/>
              </w:rPr>
              <w:t>部门目标</w:t>
            </w:r>
          </w:p>
          <w:p w:rsidR="002F23CB" w:rsidRPr="005A05EA" w:rsidRDefault="002F23CB" w:rsidP="00835D80">
            <w:pPr>
              <w:jc w:val="center"/>
              <w:rPr>
                <w:rFonts w:asciiTheme="minorHAnsi" w:hAnsiTheme="minorHAnsi" w:cstheme="minorHAnsi"/>
                <w:lang w:val="en-US" w:eastAsia="zh-CN"/>
              </w:rPr>
            </w:pPr>
          </w:p>
        </w:tc>
      </w:tr>
      <w:tr w:rsidR="002F23CB" w:rsidRPr="005A05EA" w:rsidTr="002F23CB">
        <w:tc>
          <w:tcPr>
            <w:tcW w:w="1600" w:type="dxa"/>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1</w:t>
            </w:r>
          </w:p>
          <w:p w:rsidR="002F23CB" w:rsidRPr="005A05EA" w:rsidRDefault="002F23CB" w:rsidP="00835D80">
            <w:pPr>
              <w:overflowPunct/>
              <w:autoSpaceDE/>
              <w:autoSpaceDN/>
              <w:adjustRightInd/>
              <w:spacing w:after="12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加强电信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的国际合作</w:t>
            </w:r>
          </w:p>
        </w:tc>
        <w:tc>
          <w:tcPr>
            <w:tcW w:w="1560" w:type="dxa"/>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2</w:t>
            </w:r>
          </w:p>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b w:val="0"/>
                <w:bCs w:val="0"/>
              </w:rPr>
              <w:t>协助开发电信</w:t>
            </w:r>
            <w:r w:rsidRPr="005A05EA">
              <w:rPr>
                <w:rFonts w:asciiTheme="minorHAnsi" w:hAnsiTheme="minorHAnsi" w:cstheme="minorHAnsi"/>
                <w:b w:val="0"/>
                <w:bCs w:val="0"/>
              </w:rPr>
              <w:t>/ICT</w:t>
            </w:r>
            <w:r w:rsidRPr="005A05EA">
              <w:rPr>
                <w:rFonts w:asciiTheme="minorHAnsi" w:hAnsiTheme="minorHAnsi" w:cstheme="minorHAnsi"/>
                <w:b w:val="0"/>
                <w:bCs w:val="0"/>
              </w:rPr>
              <w:t>基础设施</w:t>
            </w:r>
          </w:p>
        </w:tc>
        <w:tc>
          <w:tcPr>
            <w:tcW w:w="1610"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3</w:t>
            </w:r>
          </w:p>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b w:val="0"/>
                <w:bCs w:val="0"/>
              </w:rPr>
              <w:t>改进</w:t>
            </w:r>
            <w:r w:rsidRPr="005A05EA">
              <w:rPr>
                <w:rFonts w:asciiTheme="minorHAnsi" w:hAnsiTheme="minorHAnsi" w:cstheme="minorHAnsi"/>
                <w:b w:val="0"/>
                <w:bCs w:val="0"/>
              </w:rPr>
              <w:t>ICT</w:t>
            </w:r>
            <w:r w:rsidRPr="005A05EA">
              <w:rPr>
                <w:rFonts w:asciiTheme="minorHAnsi" w:hAnsiTheme="minorHAnsi" w:cstheme="minorHAnsi"/>
                <w:b w:val="0"/>
                <w:bCs w:val="0"/>
              </w:rPr>
              <w:t>应用和业务的部署及安全使用</w:t>
            </w:r>
          </w:p>
        </w:tc>
        <w:tc>
          <w:tcPr>
            <w:tcW w:w="1679" w:type="dxa"/>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4</w:t>
            </w:r>
          </w:p>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b w:val="0"/>
                <w:bCs w:val="0"/>
              </w:rPr>
              <w:t>创建有利于电信</w:t>
            </w:r>
            <w:r w:rsidRPr="005A05EA">
              <w:rPr>
                <w:rFonts w:asciiTheme="minorHAnsi" w:hAnsiTheme="minorHAnsi" w:cstheme="minorHAnsi"/>
                <w:b w:val="0"/>
                <w:bCs w:val="0"/>
              </w:rPr>
              <w:t>/ICT</w:t>
            </w:r>
            <w:r w:rsidRPr="005A05EA">
              <w:rPr>
                <w:rFonts w:asciiTheme="minorHAnsi" w:hAnsiTheme="minorHAnsi" w:cstheme="minorHAnsi"/>
                <w:b w:val="0"/>
                <w:bCs w:val="0"/>
              </w:rPr>
              <w:t>发展的政策和监管环境</w:t>
            </w:r>
          </w:p>
          <w:p w:rsidR="002F23CB" w:rsidRPr="005A05EA" w:rsidRDefault="002F23CB" w:rsidP="00835D80">
            <w:pPr>
              <w:overflowPunct/>
              <w:autoSpaceDE/>
              <w:autoSpaceDN/>
              <w:adjustRightInd/>
              <w:spacing w:before="0"/>
              <w:textAlignment w:val="auto"/>
              <w:rPr>
                <w:rFonts w:asciiTheme="minorHAnsi" w:hAnsiTheme="minorHAnsi" w:cstheme="minorHAnsi"/>
                <w:color w:val="FFFFFF"/>
                <w:sz w:val="22"/>
                <w:szCs w:val="22"/>
                <w:lang w:val="en-US" w:eastAsia="zh-CN"/>
              </w:rPr>
            </w:pPr>
          </w:p>
        </w:tc>
        <w:tc>
          <w:tcPr>
            <w:tcW w:w="1806" w:type="dxa"/>
            <w:gridSpan w:val="2"/>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5</w:t>
            </w:r>
          </w:p>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b w:val="0"/>
                <w:bCs w:val="0"/>
              </w:rPr>
              <w:t>提高人员和机构能力并加强数字包容性</w:t>
            </w:r>
          </w:p>
        </w:tc>
        <w:tc>
          <w:tcPr>
            <w:tcW w:w="1918" w:type="dxa"/>
            <w:tcBorders>
              <w:top w:val="single" w:sz="12" w:space="0" w:color="FFFFFF"/>
              <w:left w:val="single" w:sz="12" w:space="0" w:color="FFFFFF"/>
              <w:bottom w:val="single" w:sz="12" w:space="0" w:color="FFFFFF"/>
              <w:right w:val="single" w:sz="12" w:space="0" w:color="FFFFFF"/>
            </w:tcBorders>
            <w:shd w:val="clear" w:color="auto" w:fill="76923C"/>
          </w:tcPr>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部门目标</w:t>
            </w:r>
            <w:r w:rsidR="00D67009" w:rsidRPr="005A05EA">
              <w:rPr>
                <w:rFonts w:asciiTheme="minorHAnsi" w:hAnsiTheme="minorHAnsi" w:cstheme="minorHAnsi"/>
                <w:b/>
                <w:bCs/>
                <w:color w:val="FFFFFF"/>
                <w:sz w:val="22"/>
                <w:szCs w:val="22"/>
                <w:lang w:val="en-US" w:eastAsia="zh-CN"/>
              </w:rPr>
              <w:t>6</w:t>
            </w:r>
          </w:p>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b w:val="0"/>
                <w:bCs w:val="0"/>
              </w:rPr>
              <w:t>向最不发达国家、小岛屿发展中国家、内陆发展中国家提供集中援助并在灾害管理方面提供协助</w:t>
            </w:r>
          </w:p>
        </w:tc>
      </w:tr>
    </w:tbl>
    <w:p w:rsidR="002F23CB" w:rsidRPr="005A05EA" w:rsidRDefault="002F23CB" w:rsidP="00835D80">
      <w:pPr>
        <w:rPr>
          <w:rFonts w:asciiTheme="minorHAnsi" w:hAnsiTheme="minorHAnsi" w:cstheme="minorHAnsi"/>
          <w:lang w:eastAsia="zh-CN"/>
        </w:rPr>
      </w:pPr>
    </w:p>
    <w:p w:rsidR="002F23CB" w:rsidRPr="005A05EA" w:rsidRDefault="002F23CB" w:rsidP="00835D80">
      <w:pPr>
        <w:rPr>
          <w:rFonts w:asciiTheme="minorHAnsi" w:hAnsiTheme="minorHAnsi" w:cstheme="minorHAnsi"/>
          <w:lang w:eastAsia="zh-CN"/>
        </w:rPr>
        <w:sectPr w:rsidR="002F23CB" w:rsidRPr="005A05EA" w:rsidSect="002F23CB">
          <w:headerReference w:type="even" r:id="rId167"/>
          <w:headerReference w:type="default" r:id="rId168"/>
          <w:pgSz w:w="11907" w:h="16840" w:code="9"/>
          <w:pgMar w:top="1134" w:right="1134" w:bottom="1134" w:left="1134" w:header="720" w:footer="720" w:gutter="0"/>
          <w:cols w:space="720"/>
          <w:docGrid w:linePitch="360"/>
        </w:sectPr>
      </w:pPr>
    </w:p>
    <w:p w:rsidR="002F23CB" w:rsidRPr="005A05EA" w:rsidRDefault="002F23CB" w:rsidP="00835D80">
      <w:pPr>
        <w:pStyle w:val="Heading1"/>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rPr>
          <w:rFonts w:asciiTheme="minorHAnsi" w:hAnsiTheme="minorHAnsi" w:cstheme="minorHAnsi"/>
          <w:bCs/>
          <w:color w:val="76923C"/>
          <w:sz w:val="40"/>
          <w:szCs w:val="40"/>
          <w:lang w:eastAsia="zh-CN"/>
        </w:rPr>
      </w:pPr>
      <w:bookmarkStart w:id="166" w:name="_Toc301266919"/>
      <w:bookmarkStart w:id="167" w:name="_Toc303172019"/>
      <w:bookmarkStart w:id="168" w:name="_Toc326310918"/>
      <w:bookmarkStart w:id="169" w:name="_Toc355011526"/>
      <w:bookmarkStart w:id="170" w:name="_Toc386446447"/>
      <w:bookmarkStart w:id="171" w:name="_Toc394481376"/>
      <w:r w:rsidRPr="005A05EA">
        <w:rPr>
          <w:rFonts w:asciiTheme="minorHAnsi" w:hAnsiTheme="minorHAnsi" w:cstheme="minorHAnsi"/>
          <w:bCs/>
          <w:color w:val="76923C"/>
          <w:sz w:val="40"/>
          <w:szCs w:val="40"/>
          <w:lang w:eastAsia="zh-CN"/>
        </w:rPr>
        <w:lastRenderedPageBreak/>
        <w:t>取得的成</w:t>
      </w:r>
      <w:bookmarkEnd w:id="166"/>
      <w:bookmarkEnd w:id="167"/>
      <w:bookmarkEnd w:id="168"/>
      <w:r w:rsidRPr="005A05EA">
        <w:rPr>
          <w:rFonts w:asciiTheme="minorHAnsi" w:hAnsiTheme="minorHAnsi" w:cstheme="minorHAnsi"/>
          <w:bCs/>
          <w:color w:val="76923C"/>
          <w:sz w:val="40"/>
          <w:szCs w:val="40"/>
          <w:lang w:eastAsia="zh-CN"/>
        </w:rPr>
        <w:t>就</w:t>
      </w:r>
      <w:bookmarkEnd w:id="169"/>
      <w:bookmarkEnd w:id="170"/>
      <w:bookmarkEnd w:id="171"/>
    </w:p>
    <w:p w:rsidR="002F23CB" w:rsidRPr="005A05EA" w:rsidRDefault="002F23CB" w:rsidP="00835D80">
      <w:pPr>
        <w:ind w:firstLineChars="200" w:firstLine="480"/>
        <w:rPr>
          <w:rFonts w:asciiTheme="minorHAnsi" w:hAnsiTheme="minorHAnsi" w:cstheme="minorHAnsi"/>
          <w:u w:val="single"/>
          <w:lang w:eastAsia="zh-CN"/>
        </w:rPr>
      </w:pPr>
      <w:r w:rsidRPr="005A05EA">
        <w:rPr>
          <w:rFonts w:asciiTheme="minorHAnsi" w:hAnsiTheme="minorHAnsi" w:cstheme="minorHAnsi"/>
          <w:lang w:eastAsia="zh-CN"/>
        </w:rPr>
        <w:t>以下总结本部门和电信发展局（</w:t>
      </w:r>
      <w:r w:rsidRPr="005A05EA">
        <w:rPr>
          <w:rFonts w:asciiTheme="minorHAnsi" w:hAnsiTheme="minorHAnsi" w:cstheme="minorHAnsi"/>
          <w:lang w:eastAsia="zh-CN"/>
        </w:rPr>
        <w:t>BDT</w:t>
      </w:r>
      <w:r w:rsidRPr="005A05EA">
        <w:rPr>
          <w:rFonts w:asciiTheme="minorHAnsi" w:hAnsiTheme="minorHAnsi" w:cstheme="minorHAnsi"/>
          <w:lang w:eastAsia="zh-CN"/>
        </w:rPr>
        <w:t>）从</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1</w:t>
      </w:r>
      <w:r w:rsidRPr="005A05EA">
        <w:rPr>
          <w:rFonts w:asciiTheme="minorHAnsi" w:hAnsiTheme="minorHAnsi" w:cstheme="minorHAnsi"/>
          <w:lang w:eastAsia="zh-CN"/>
        </w:rPr>
        <w:t>月到</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val="en-US" w:eastAsia="zh-CN"/>
        </w:rPr>
        <w:t>中</w:t>
      </w:r>
      <w:r w:rsidRPr="005A05EA">
        <w:rPr>
          <w:rFonts w:asciiTheme="minorHAnsi" w:hAnsiTheme="minorHAnsi" w:cstheme="minorHAnsi"/>
          <w:lang w:eastAsia="zh-CN"/>
        </w:rPr>
        <w:t>围绕已确定部门目标和输出成果开展的各项活动的成果。</w:t>
      </w:r>
      <w:r w:rsidRPr="005A05EA">
        <w:rPr>
          <w:rFonts w:asciiTheme="minorHAnsi" w:hAnsiTheme="minorHAnsi" w:cstheme="minorHAnsi"/>
          <w:lang w:eastAsia="zh-CN"/>
        </w:rPr>
        <w:t>ITU-D 2012</w:t>
      </w:r>
      <w:r w:rsidRPr="005A05EA">
        <w:rPr>
          <w:rFonts w:asciiTheme="minorHAnsi" w:hAnsiTheme="minorHAnsi" w:cstheme="minorHAnsi"/>
          <w:lang w:eastAsia="zh-CN"/>
        </w:rPr>
        <w:t>年业绩报告也全面介绍了各项成果。</w:t>
      </w:r>
    </w:p>
    <w:p w:rsidR="002F23CB" w:rsidRPr="005A05EA" w:rsidRDefault="002F23CB" w:rsidP="00835D80">
      <w:pPr>
        <w:rPr>
          <w:rFonts w:asciiTheme="minorHAnsi" w:hAnsiTheme="minorHAnsi" w:cstheme="minorHAnsi"/>
          <w:lang w:eastAsia="zh-CN"/>
        </w:rPr>
      </w:pPr>
    </w:p>
    <w:p w:rsidR="002F23CB" w:rsidRPr="005A05EA" w:rsidRDefault="002F23CB" w:rsidP="00835D80">
      <w:pPr>
        <w:pStyle w:val="Heading1-T"/>
        <w:rPr>
          <w:rFonts w:asciiTheme="minorHAnsi" w:hAnsiTheme="minorHAnsi" w:cstheme="minorHAnsi"/>
          <w:color w:val="76923C" w:themeColor="accent3" w:themeShade="BF"/>
          <w:lang w:eastAsia="zh-CN"/>
        </w:rPr>
      </w:pPr>
      <w:bookmarkStart w:id="172" w:name="_Toc326310919"/>
      <w:bookmarkStart w:id="173" w:name="_Toc355011527"/>
      <w:bookmarkStart w:id="174" w:name="_Toc394481377"/>
      <w:r w:rsidRPr="005A05EA">
        <w:rPr>
          <w:rFonts w:asciiTheme="minorHAnsi" w:hAnsiTheme="minorHAnsi" w:cstheme="minorHAnsi"/>
          <w:color w:val="76923C" w:themeColor="accent3" w:themeShade="BF"/>
          <w:lang w:eastAsia="zh-CN"/>
        </w:rPr>
        <w:t>部门目标</w:t>
      </w:r>
      <w:r w:rsidRPr="005A05EA">
        <w:rPr>
          <w:rFonts w:asciiTheme="minorHAnsi" w:hAnsiTheme="minorHAnsi" w:cstheme="minorHAnsi"/>
          <w:color w:val="76923C" w:themeColor="accent3" w:themeShade="BF"/>
          <w:lang w:eastAsia="zh-CN"/>
        </w:rPr>
        <w:t>1</w:t>
      </w:r>
      <w:r w:rsidRPr="005A05EA">
        <w:rPr>
          <w:rFonts w:asciiTheme="minorHAnsi" w:hAnsiTheme="minorHAnsi" w:cstheme="minorHAnsi"/>
          <w:color w:val="76923C" w:themeColor="accent3" w:themeShade="BF"/>
          <w:lang w:eastAsia="zh-CN"/>
        </w:rPr>
        <w:t>：</w:t>
      </w:r>
      <w:bookmarkEnd w:id="172"/>
      <w:r w:rsidRPr="005A05EA">
        <w:rPr>
          <w:rFonts w:asciiTheme="minorHAnsi" w:hAnsiTheme="minorHAnsi" w:cstheme="minorHAnsi"/>
          <w:color w:val="76923C" w:themeColor="accent3" w:themeShade="BF"/>
          <w:lang w:eastAsia="zh-CN"/>
        </w:rPr>
        <w:t>加强电信</w:t>
      </w:r>
      <w:r w:rsidRPr="005A05EA">
        <w:rPr>
          <w:rFonts w:asciiTheme="minorHAnsi" w:hAnsiTheme="minorHAnsi" w:cstheme="minorHAnsi"/>
          <w:color w:val="76923C" w:themeColor="accent3" w:themeShade="BF"/>
          <w:lang w:eastAsia="zh-CN"/>
        </w:rPr>
        <w:t>/ICT</w:t>
      </w:r>
      <w:r w:rsidRPr="005A05EA">
        <w:rPr>
          <w:rFonts w:asciiTheme="minorHAnsi" w:hAnsiTheme="minorHAnsi" w:cstheme="minorHAnsi"/>
          <w:color w:val="76923C" w:themeColor="accent3" w:themeShade="BF"/>
          <w:lang w:eastAsia="zh-CN"/>
        </w:rPr>
        <w:t>的国际合作</w:t>
      </w:r>
      <w:bookmarkEnd w:id="173"/>
      <w:bookmarkEnd w:id="174"/>
    </w:p>
    <w:p w:rsidR="002F23CB" w:rsidRPr="005A05EA" w:rsidRDefault="002F23CB" w:rsidP="00835D80">
      <w:pPr>
        <w:rPr>
          <w:rFonts w:asciiTheme="minorHAnsi" w:hAnsiTheme="minorHAnsi" w:cstheme="minorHAnsi"/>
          <w:lang w:eastAsia="zh-CN"/>
        </w:rPr>
      </w:pPr>
    </w:p>
    <w:tbl>
      <w:tblPr>
        <w:tblW w:w="0" w:type="auto"/>
        <w:shd w:val="clear" w:color="auto" w:fill="9BBB59"/>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overflowPunct/>
              <w:autoSpaceDE/>
              <w:autoSpaceDN/>
              <w:adjustRightInd/>
              <w:spacing w:after="120"/>
              <w:ind w:firstLineChars="200" w:firstLine="44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color w:val="FFFFFF"/>
                <w:sz w:val="22"/>
                <w:szCs w:val="22"/>
                <w:lang w:val="en-US" w:eastAsia="zh-CN"/>
              </w:rPr>
              <w:t>加强</w:t>
            </w:r>
            <w:r w:rsidRPr="005A05EA">
              <w:rPr>
                <w:rFonts w:asciiTheme="minorHAnsi" w:hAnsiTheme="minorHAnsi" w:cstheme="minorHAnsi"/>
                <w:color w:val="FFFFFF"/>
                <w:sz w:val="22"/>
                <w:szCs w:val="22"/>
                <w:lang w:val="en-US" w:eastAsia="zh-CN"/>
              </w:rPr>
              <w:t>ITU-D</w:t>
            </w:r>
            <w:r w:rsidRPr="005A05EA">
              <w:rPr>
                <w:rFonts w:asciiTheme="minorHAnsi" w:hAnsiTheme="minorHAnsi" w:cstheme="minorHAnsi"/>
                <w:color w:val="FFFFFF"/>
                <w:sz w:val="22"/>
                <w:szCs w:val="22"/>
                <w:lang w:val="en-US" w:eastAsia="zh-CN"/>
              </w:rPr>
              <w:t>成员之间以及</w:t>
            </w:r>
            <w:r w:rsidRPr="005A05EA">
              <w:rPr>
                <w:rFonts w:asciiTheme="minorHAnsi" w:hAnsiTheme="minorHAnsi" w:cstheme="minorHAnsi"/>
                <w:color w:val="FFFFFF"/>
                <w:sz w:val="22"/>
                <w:szCs w:val="22"/>
                <w:lang w:val="en-US" w:eastAsia="zh-CN"/>
              </w:rPr>
              <w:t>ITU-D</w:t>
            </w:r>
            <w:r w:rsidRPr="005A05EA">
              <w:rPr>
                <w:rFonts w:asciiTheme="minorHAnsi" w:hAnsiTheme="minorHAnsi" w:cstheme="minorHAnsi"/>
                <w:color w:val="FFFFFF"/>
                <w:sz w:val="22"/>
                <w:szCs w:val="22"/>
                <w:lang w:val="en-US" w:eastAsia="zh-CN"/>
              </w:rPr>
              <w:t>和其它利益攸关方就电信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发展问题开展的国际合作，为开展电信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技术与政策问题方面的讨论、信息交流及达成共识提供绝佳论坛。</w:t>
            </w:r>
          </w:p>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tabs>
                <w:tab w:val="clear" w:pos="1191"/>
                <w:tab w:val="left" w:pos="851"/>
                <w:tab w:val="left" w:pos="1134"/>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D.1.1</w:t>
            </w:r>
            <w:r w:rsidR="00514E99"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世界电信发展大会</w:t>
            </w:r>
          </w:p>
          <w:p w:rsidR="002F23CB" w:rsidRPr="005A05EA" w:rsidRDefault="002F23CB" w:rsidP="00835D80">
            <w:pPr>
              <w:tabs>
                <w:tab w:val="clear" w:pos="794"/>
                <w:tab w:val="clear" w:pos="1191"/>
                <w:tab w:val="left" w:pos="851"/>
                <w:tab w:val="left" w:pos="1134"/>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D.1.2</w:t>
            </w:r>
            <w:r w:rsidR="00514E99"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区域性电信发展大会</w:t>
            </w:r>
          </w:p>
          <w:p w:rsidR="002F23CB" w:rsidRPr="005A05EA" w:rsidRDefault="002F23CB" w:rsidP="00835D80">
            <w:pPr>
              <w:tabs>
                <w:tab w:val="clear" w:pos="1191"/>
                <w:tab w:val="left" w:pos="851"/>
                <w:tab w:val="left" w:pos="1134"/>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D.1.3</w:t>
            </w:r>
            <w:r w:rsidR="00514E99"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电信发展顾问组（</w:t>
            </w:r>
            <w:r w:rsidRPr="005A05EA">
              <w:rPr>
                <w:rFonts w:asciiTheme="minorHAnsi" w:hAnsiTheme="minorHAnsi" w:cstheme="minorHAnsi"/>
                <w:color w:val="FFFFFF"/>
                <w:sz w:val="22"/>
                <w:szCs w:val="22"/>
                <w:lang w:val="en-US" w:eastAsia="zh-CN"/>
              </w:rPr>
              <w:t>TDAG</w:t>
            </w:r>
            <w:r w:rsidRPr="005A05EA">
              <w:rPr>
                <w:rFonts w:asciiTheme="minorHAnsi" w:hAnsiTheme="minorHAnsi" w:cstheme="minorHAnsi"/>
                <w:color w:val="FFFFFF"/>
                <w:sz w:val="22"/>
                <w:szCs w:val="22"/>
                <w:lang w:val="en-US" w:eastAsia="zh-CN"/>
              </w:rPr>
              <w:t>）</w:t>
            </w:r>
          </w:p>
          <w:p w:rsidR="002F23CB" w:rsidRPr="005A05EA" w:rsidRDefault="002F23CB" w:rsidP="00835D80">
            <w:pPr>
              <w:tabs>
                <w:tab w:val="clear" w:pos="1191"/>
                <w:tab w:val="left" w:pos="851"/>
                <w:tab w:val="left" w:pos="1134"/>
              </w:tabs>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D.1.4</w:t>
            </w:r>
            <w:r w:rsidR="00514E99"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电信发展研究组（</w:t>
            </w:r>
            <w:r w:rsidRPr="005A05EA">
              <w:rPr>
                <w:rFonts w:asciiTheme="minorHAnsi" w:hAnsiTheme="minorHAnsi" w:cstheme="minorHAnsi"/>
                <w:color w:val="FFFFFF"/>
                <w:sz w:val="22"/>
                <w:szCs w:val="22"/>
                <w:lang w:val="en-US" w:eastAsia="zh-CN"/>
              </w:rPr>
              <w:t>STG</w:t>
            </w:r>
            <w:r w:rsidRPr="005A05EA">
              <w:rPr>
                <w:rFonts w:asciiTheme="minorHAnsi" w:hAnsiTheme="minorHAnsi" w:cstheme="minorHAnsi"/>
                <w:color w:val="FFFFFF"/>
                <w:sz w:val="22"/>
                <w:szCs w:val="22"/>
                <w:lang w:val="en-US" w:eastAsia="zh-CN"/>
              </w:rPr>
              <w:t>）</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75" w:name="_Toc378940171"/>
      <w:bookmarkStart w:id="176" w:name="_Toc394481378"/>
      <w:r w:rsidRPr="005A05EA">
        <w:rPr>
          <w:rFonts w:asciiTheme="minorHAnsi" w:eastAsiaTheme="majorEastAsia" w:hAnsiTheme="minorHAnsi" w:cstheme="minorHAnsi"/>
          <w:bCs/>
          <w:color w:val="76923C"/>
          <w:lang w:eastAsia="zh-CN"/>
        </w:rPr>
        <w:t>D.1.1</w:t>
      </w:r>
      <w:r w:rsidRPr="005A05EA">
        <w:rPr>
          <w:rFonts w:asciiTheme="minorHAnsi" w:eastAsiaTheme="majorEastAsia" w:hAnsiTheme="minorHAnsi" w:cstheme="minorHAnsi"/>
          <w:bCs/>
          <w:color w:val="76923C"/>
          <w:lang w:eastAsia="zh-CN"/>
        </w:rPr>
        <w:tab/>
      </w:r>
      <w:bookmarkEnd w:id="175"/>
      <w:r w:rsidRPr="005A05EA">
        <w:rPr>
          <w:rFonts w:asciiTheme="minorHAnsi" w:eastAsiaTheme="majorEastAsia" w:hAnsiTheme="minorHAnsi" w:cstheme="minorHAnsi"/>
          <w:bCs/>
          <w:color w:val="76923C"/>
          <w:lang w:eastAsia="zh-CN"/>
        </w:rPr>
        <w:t>世界电信发展大会（</w:t>
      </w:r>
      <w:r w:rsidRPr="005A05EA">
        <w:rPr>
          <w:rFonts w:asciiTheme="minorHAnsi" w:eastAsiaTheme="majorEastAsia" w:hAnsiTheme="minorHAnsi" w:cstheme="minorHAnsi"/>
          <w:bCs/>
          <w:color w:val="76923C"/>
          <w:lang w:eastAsia="zh-CN"/>
        </w:rPr>
        <w:t>WTDC</w:t>
      </w:r>
      <w:r w:rsidRPr="005A05EA">
        <w:rPr>
          <w:rFonts w:asciiTheme="minorHAnsi" w:eastAsiaTheme="majorEastAsia" w:hAnsiTheme="minorHAnsi" w:cstheme="minorHAnsi"/>
          <w:bCs/>
          <w:color w:val="76923C"/>
          <w:lang w:eastAsia="zh-CN"/>
        </w:rPr>
        <w:t>）和</w:t>
      </w:r>
      <w:bookmarkEnd w:id="176"/>
    </w:p>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77" w:name="_Toc378940172"/>
      <w:bookmarkStart w:id="178" w:name="_Toc394481379"/>
      <w:r w:rsidRPr="005A05EA">
        <w:rPr>
          <w:rFonts w:asciiTheme="minorHAnsi" w:eastAsiaTheme="majorEastAsia" w:hAnsiTheme="minorHAnsi" w:cstheme="minorHAnsi"/>
          <w:bCs/>
          <w:color w:val="76923C"/>
          <w:lang w:eastAsia="zh-CN"/>
        </w:rPr>
        <w:t>D.1.2</w:t>
      </w:r>
      <w:r w:rsidRPr="005A05EA">
        <w:rPr>
          <w:rFonts w:asciiTheme="minorHAnsi" w:eastAsiaTheme="majorEastAsia" w:hAnsiTheme="minorHAnsi" w:cstheme="minorHAnsi"/>
          <w:bCs/>
          <w:color w:val="76923C"/>
          <w:lang w:eastAsia="zh-CN"/>
        </w:rPr>
        <w:tab/>
      </w:r>
      <w:bookmarkEnd w:id="177"/>
      <w:r w:rsidRPr="005A05EA">
        <w:rPr>
          <w:rFonts w:asciiTheme="minorHAnsi" w:eastAsiaTheme="majorEastAsia" w:hAnsiTheme="minorHAnsi" w:cstheme="minorHAnsi"/>
          <w:bCs/>
          <w:color w:val="76923C"/>
          <w:lang w:eastAsia="zh-CN"/>
        </w:rPr>
        <w:t>区域性电信发展大会</w:t>
      </w:r>
      <w:bookmarkEnd w:id="178"/>
    </w:p>
    <w:p w:rsidR="00A84948" w:rsidRDefault="0037390D" w:rsidP="00835D80">
      <w:pPr>
        <w:overflowPunct/>
        <w:autoSpaceDE/>
        <w:autoSpaceDN/>
        <w:adjustRightInd/>
        <w:ind w:firstLineChars="200" w:firstLine="480"/>
        <w:textAlignment w:val="auto"/>
        <w:rPr>
          <w:rFonts w:asciiTheme="minorHAnsi" w:hAnsiTheme="minorHAnsi"/>
          <w:szCs w:val="24"/>
          <w:lang w:eastAsia="zh-CN"/>
        </w:rPr>
      </w:pPr>
      <w:r>
        <w:rPr>
          <w:rFonts w:asciiTheme="minorHAnsi" w:hAnsiTheme="minorHAnsi" w:cstheme="minorHAnsi" w:hint="eastAsia"/>
          <w:szCs w:val="24"/>
          <w:lang w:eastAsia="zh-CN"/>
        </w:rPr>
        <w:t>以“宽带促进可持续发展”为主题的国际电联第六届</w:t>
      </w:r>
      <w:hyperlink r:id="rId169" w:history="1">
        <w:r>
          <w:rPr>
            <w:rStyle w:val="Hyperlink"/>
            <w:rFonts w:asciiTheme="minorHAnsi" w:hAnsiTheme="minorHAnsi" w:hint="eastAsia"/>
            <w:szCs w:val="24"/>
            <w:lang w:eastAsia="zh-CN"/>
          </w:rPr>
          <w:t>2014</w:t>
        </w:r>
        <w:r>
          <w:rPr>
            <w:rStyle w:val="Hyperlink"/>
            <w:rFonts w:asciiTheme="minorHAnsi" w:hAnsiTheme="minorHAnsi" w:hint="eastAsia"/>
            <w:szCs w:val="24"/>
            <w:lang w:eastAsia="zh-CN"/>
          </w:rPr>
          <w:t>年世界电信发展大会（</w:t>
        </w:r>
        <w:r>
          <w:rPr>
            <w:rStyle w:val="Hyperlink"/>
            <w:rFonts w:asciiTheme="minorHAnsi" w:hAnsiTheme="minorHAnsi" w:hint="eastAsia"/>
            <w:szCs w:val="24"/>
            <w:lang w:eastAsia="zh-CN"/>
          </w:rPr>
          <w:t>WTDC</w:t>
        </w:r>
        <w:r>
          <w:rPr>
            <w:rStyle w:val="Hyperlink"/>
            <w:rFonts w:asciiTheme="minorHAnsi" w:hAnsiTheme="minorHAnsi" w:hint="eastAsia"/>
            <w:szCs w:val="24"/>
            <w:lang w:eastAsia="zh-CN"/>
          </w:rPr>
          <w:t>）</w:t>
        </w:r>
        <w:r w:rsidRPr="0037390D">
          <w:rPr>
            <w:rStyle w:val="Hyperlink"/>
            <w:rFonts w:asciiTheme="minorHAnsi" w:hAnsiTheme="minorHAnsi" w:hint="eastAsia"/>
            <w:color w:val="auto"/>
            <w:szCs w:val="24"/>
            <w:u w:val="none"/>
            <w:lang w:eastAsia="zh-CN"/>
          </w:rPr>
          <w:t>自</w:t>
        </w:r>
        <w:r w:rsidRPr="0037390D">
          <w:rPr>
            <w:rStyle w:val="Hyperlink"/>
            <w:rFonts w:asciiTheme="minorHAnsi" w:hAnsiTheme="minorHAnsi" w:hint="eastAsia"/>
            <w:color w:val="auto"/>
            <w:szCs w:val="24"/>
            <w:u w:val="none"/>
            <w:lang w:eastAsia="zh-CN"/>
          </w:rPr>
          <w:t>2014</w:t>
        </w:r>
        <w:r w:rsidRPr="0037390D">
          <w:rPr>
            <w:rStyle w:val="Hyperlink"/>
            <w:rFonts w:asciiTheme="minorHAnsi" w:hAnsiTheme="minorHAnsi" w:hint="eastAsia"/>
            <w:color w:val="auto"/>
            <w:szCs w:val="24"/>
            <w:u w:val="none"/>
            <w:lang w:eastAsia="zh-CN"/>
          </w:rPr>
          <w:t>年</w:t>
        </w:r>
        <w:r w:rsidRPr="0037390D">
          <w:rPr>
            <w:rStyle w:val="Hyperlink"/>
            <w:rFonts w:asciiTheme="minorHAnsi" w:hAnsiTheme="minorHAnsi" w:hint="eastAsia"/>
            <w:color w:val="auto"/>
            <w:szCs w:val="24"/>
            <w:u w:val="none"/>
            <w:lang w:eastAsia="zh-CN"/>
          </w:rPr>
          <w:t>3</w:t>
        </w:r>
        <w:r w:rsidRPr="0037390D">
          <w:rPr>
            <w:rStyle w:val="Hyperlink"/>
            <w:rFonts w:asciiTheme="minorHAnsi" w:hAnsiTheme="minorHAnsi" w:hint="eastAsia"/>
            <w:color w:val="auto"/>
            <w:szCs w:val="24"/>
            <w:u w:val="none"/>
            <w:lang w:eastAsia="zh-CN"/>
          </w:rPr>
          <w:t>月</w:t>
        </w:r>
        <w:r w:rsidRPr="0037390D">
          <w:rPr>
            <w:rStyle w:val="Hyperlink"/>
            <w:rFonts w:asciiTheme="minorHAnsi" w:hAnsiTheme="minorHAnsi" w:hint="eastAsia"/>
            <w:color w:val="auto"/>
            <w:szCs w:val="24"/>
            <w:u w:val="none"/>
            <w:lang w:eastAsia="zh-CN"/>
          </w:rPr>
          <w:t>30</w:t>
        </w:r>
        <w:r w:rsidRPr="0037390D">
          <w:rPr>
            <w:rStyle w:val="Hyperlink"/>
            <w:rFonts w:asciiTheme="minorHAnsi" w:hAnsiTheme="minorHAnsi" w:hint="eastAsia"/>
            <w:color w:val="auto"/>
            <w:szCs w:val="24"/>
            <w:u w:val="none"/>
            <w:lang w:eastAsia="zh-CN"/>
          </w:rPr>
          <w:t>日</w:t>
        </w:r>
      </w:hyperlink>
      <w:r>
        <w:rPr>
          <w:rFonts w:asciiTheme="minorHAnsi" w:hAnsiTheme="minorHAnsi" w:hint="eastAsia"/>
          <w:szCs w:val="24"/>
          <w:lang w:eastAsia="zh-CN"/>
        </w:rPr>
        <w:t>至</w:t>
      </w:r>
      <w:r>
        <w:rPr>
          <w:rFonts w:asciiTheme="minorHAnsi" w:hAnsiTheme="minorHAnsi" w:hint="eastAsia"/>
          <w:szCs w:val="24"/>
          <w:lang w:eastAsia="zh-CN"/>
        </w:rPr>
        <w:t>4</w:t>
      </w:r>
      <w:r>
        <w:rPr>
          <w:rFonts w:asciiTheme="minorHAnsi" w:hAnsiTheme="minorHAnsi" w:hint="eastAsia"/>
          <w:szCs w:val="24"/>
          <w:lang w:eastAsia="zh-CN"/>
        </w:rPr>
        <w:t>月</w:t>
      </w:r>
      <w:r>
        <w:rPr>
          <w:rFonts w:asciiTheme="minorHAnsi" w:hAnsiTheme="minorHAnsi" w:hint="eastAsia"/>
          <w:szCs w:val="24"/>
          <w:lang w:eastAsia="zh-CN"/>
        </w:rPr>
        <w:t>10</w:t>
      </w:r>
      <w:r>
        <w:rPr>
          <w:rFonts w:asciiTheme="minorHAnsi" w:hAnsiTheme="minorHAnsi" w:hint="eastAsia"/>
          <w:szCs w:val="24"/>
          <w:lang w:eastAsia="zh-CN"/>
        </w:rPr>
        <w:t>日在阿拉伯联合酋长国迪拜召开。来自</w:t>
      </w:r>
      <w:r>
        <w:rPr>
          <w:rFonts w:asciiTheme="minorHAnsi" w:hAnsiTheme="minorHAnsi" w:hint="eastAsia"/>
          <w:szCs w:val="24"/>
          <w:lang w:eastAsia="zh-CN"/>
        </w:rPr>
        <w:t>137</w:t>
      </w:r>
      <w:r>
        <w:rPr>
          <w:rFonts w:asciiTheme="minorHAnsi" w:hAnsiTheme="minorHAnsi" w:hint="eastAsia"/>
          <w:szCs w:val="24"/>
          <w:lang w:eastAsia="zh-CN"/>
        </w:rPr>
        <w:t>个成员国和</w:t>
      </w:r>
      <w:r>
        <w:rPr>
          <w:rFonts w:asciiTheme="minorHAnsi" w:hAnsiTheme="minorHAnsi" w:hint="eastAsia"/>
          <w:szCs w:val="24"/>
          <w:lang w:eastAsia="zh-CN"/>
        </w:rPr>
        <w:t>82</w:t>
      </w:r>
      <w:r>
        <w:rPr>
          <w:rFonts w:asciiTheme="minorHAnsi" w:hAnsiTheme="minorHAnsi" w:hint="eastAsia"/>
          <w:szCs w:val="24"/>
          <w:lang w:eastAsia="zh-CN"/>
        </w:rPr>
        <w:t>个部门成员及其它实体的</w:t>
      </w:r>
      <w:r>
        <w:rPr>
          <w:rFonts w:asciiTheme="minorHAnsi" w:hAnsiTheme="minorHAnsi" w:hint="eastAsia"/>
          <w:szCs w:val="24"/>
          <w:lang w:eastAsia="zh-CN"/>
        </w:rPr>
        <w:t>1 313</w:t>
      </w:r>
      <w:r>
        <w:rPr>
          <w:rFonts w:asciiTheme="minorHAnsi" w:hAnsiTheme="minorHAnsi" w:hint="eastAsia"/>
          <w:szCs w:val="24"/>
          <w:lang w:eastAsia="zh-CN"/>
        </w:rPr>
        <w:t>位代表出席会议，其中包括</w:t>
      </w:r>
      <w:r>
        <w:rPr>
          <w:rFonts w:asciiTheme="minorHAnsi" w:hAnsiTheme="minorHAnsi" w:hint="eastAsia"/>
          <w:szCs w:val="24"/>
          <w:lang w:eastAsia="zh-CN"/>
        </w:rPr>
        <w:t>40</w:t>
      </w:r>
      <w:r>
        <w:rPr>
          <w:rFonts w:asciiTheme="minorHAnsi" w:hAnsiTheme="minorHAnsi" w:hint="eastAsia"/>
          <w:szCs w:val="24"/>
          <w:lang w:eastAsia="zh-CN"/>
        </w:rPr>
        <w:t>位媒体代表。</w:t>
      </w:r>
      <w:r w:rsidR="00E14F16">
        <w:rPr>
          <w:rFonts w:asciiTheme="minorHAnsi" w:hAnsiTheme="minorHAnsi" w:hint="eastAsia"/>
          <w:szCs w:val="24"/>
          <w:lang w:val="en-US" w:eastAsia="zh-CN"/>
        </w:rPr>
        <w:t>为</w:t>
      </w:r>
      <w:r w:rsidR="00E14F16">
        <w:rPr>
          <w:rFonts w:asciiTheme="minorHAnsi" w:hAnsiTheme="minorHAnsi" w:hint="eastAsia"/>
          <w:szCs w:val="24"/>
          <w:lang w:eastAsia="zh-CN"/>
        </w:rPr>
        <w:t>筹备</w:t>
      </w:r>
      <w:r w:rsidR="00E14F16">
        <w:rPr>
          <w:rFonts w:asciiTheme="minorHAnsi" w:hAnsiTheme="minorHAnsi" w:hint="eastAsia"/>
          <w:szCs w:val="24"/>
          <w:lang w:eastAsia="zh-CN"/>
        </w:rPr>
        <w:t>WTDC-14</w:t>
      </w:r>
      <w:r w:rsidR="00E14F16">
        <w:rPr>
          <w:rFonts w:asciiTheme="minorHAnsi" w:hAnsiTheme="minorHAnsi" w:hint="eastAsia"/>
          <w:szCs w:val="24"/>
          <w:lang w:eastAsia="zh-CN"/>
        </w:rPr>
        <w:t>，</w:t>
      </w:r>
      <w:r>
        <w:rPr>
          <w:rFonts w:asciiTheme="minorHAnsi" w:hAnsiTheme="minorHAnsi" w:hint="eastAsia"/>
          <w:szCs w:val="24"/>
          <w:lang w:eastAsia="zh-CN"/>
        </w:rPr>
        <w:t>电信发展局于</w:t>
      </w:r>
      <w:r>
        <w:rPr>
          <w:rFonts w:asciiTheme="minorHAnsi" w:hAnsiTheme="minorHAnsi" w:hint="eastAsia"/>
          <w:szCs w:val="24"/>
          <w:lang w:eastAsia="zh-CN"/>
        </w:rPr>
        <w:t>2013</w:t>
      </w:r>
      <w:r>
        <w:rPr>
          <w:rFonts w:asciiTheme="minorHAnsi" w:hAnsiTheme="minorHAnsi" w:hint="eastAsia"/>
          <w:szCs w:val="24"/>
          <w:lang w:eastAsia="zh-CN"/>
        </w:rPr>
        <w:t>年举办了六次区域性筹备会议（</w:t>
      </w:r>
      <w:hyperlink r:id="rId170" w:history="1">
        <w:r>
          <w:rPr>
            <w:rStyle w:val="Hyperlink"/>
            <w:rFonts w:asciiTheme="minorHAnsi" w:hAnsiTheme="minorHAnsi"/>
            <w:szCs w:val="24"/>
            <w:lang w:eastAsia="zh-CN"/>
          </w:rPr>
          <w:t>RPM</w:t>
        </w:r>
      </w:hyperlink>
      <w:r>
        <w:rPr>
          <w:rFonts w:asciiTheme="minorHAnsi" w:hAnsiTheme="minorHAnsi" w:hint="eastAsia"/>
          <w:szCs w:val="24"/>
          <w:lang w:eastAsia="zh-CN"/>
        </w:rPr>
        <w:t>）。</w:t>
      </w:r>
    </w:p>
    <w:p w:rsidR="00A84948" w:rsidRDefault="008244B1" w:rsidP="00835D80">
      <w:pPr>
        <w:overflowPunct/>
        <w:autoSpaceDE/>
        <w:autoSpaceDN/>
        <w:adjustRightInd/>
        <w:ind w:firstLineChars="200" w:firstLine="480"/>
        <w:textAlignment w:val="auto"/>
        <w:rPr>
          <w:szCs w:val="24"/>
          <w:lang w:eastAsia="zh-CN"/>
        </w:rPr>
      </w:pPr>
      <w:r>
        <w:rPr>
          <w:rFonts w:asciiTheme="minorHAnsi" w:hAnsiTheme="minorHAnsi" w:hint="eastAsia"/>
          <w:szCs w:val="24"/>
          <w:lang w:eastAsia="zh-CN"/>
        </w:rPr>
        <w:t>关于小岛屿发展中国家连通性的高层对话于大会前的</w:t>
      </w:r>
      <w:r>
        <w:rPr>
          <w:rFonts w:asciiTheme="minorHAnsi" w:hAnsiTheme="minorHAnsi" w:hint="eastAsia"/>
          <w:szCs w:val="24"/>
          <w:lang w:eastAsia="zh-CN"/>
        </w:rPr>
        <w:t>2014</w:t>
      </w:r>
      <w:r>
        <w:rPr>
          <w:rFonts w:asciiTheme="minorHAnsi" w:hAnsiTheme="minorHAnsi" w:hint="eastAsia"/>
          <w:szCs w:val="24"/>
          <w:lang w:eastAsia="zh-CN"/>
        </w:rPr>
        <w:t>年</w:t>
      </w:r>
      <w:r>
        <w:rPr>
          <w:rFonts w:asciiTheme="minorHAnsi" w:hAnsiTheme="minorHAnsi" w:hint="eastAsia"/>
          <w:szCs w:val="24"/>
          <w:lang w:eastAsia="zh-CN"/>
        </w:rPr>
        <w:t>3</w:t>
      </w:r>
      <w:r>
        <w:rPr>
          <w:rFonts w:asciiTheme="minorHAnsi" w:hAnsiTheme="minorHAnsi" w:hint="eastAsia"/>
          <w:szCs w:val="24"/>
          <w:lang w:eastAsia="zh-CN"/>
        </w:rPr>
        <w:t>月</w:t>
      </w:r>
      <w:r>
        <w:rPr>
          <w:rFonts w:asciiTheme="minorHAnsi" w:hAnsiTheme="minorHAnsi" w:hint="eastAsia"/>
          <w:szCs w:val="24"/>
          <w:lang w:eastAsia="zh-CN"/>
        </w:rPr>
        <w:t>29</w:t>
      </w:r>
      <w:r>
        <w:rPr>
          <w:rFonts w:asciiTheme="minorHAnsi" w:hAnsiTheme="minorHAnsi" w:hint="eastAsia"/>
          <w:szCs w:val="24"/>
          <w:lang w:eastAsia="zh-CN"/>
        </w:rPr>
        <w:t>日举行，这是一次关于宽带促进可持续发展的高层战略对话，也是一次通报战略规划和基于成果管理的会议。</w:t>
      </w:r>
      <w:r>
        <w:rPr>
          <w:rFonts w:asciiTheme="minorHAnsi" w:hAnsiTheme="minorHAnsi" w:hint="eastAsia"/>
          <w:szCs w:val="24"/>
          <w:lang w:eastAsia="zh-CN"/>
        </w:rPr>
        <w:t>6</w:t>
      </w:r>
      <w:r>
        <w:rPr>
          <w:rFonts w:asciiTheme="minorHAnsi" w:hAnsiTheme="minorHAnsi"/>
          <w:szCs w:val="24"/>
          <w:lang w:eastAsia="zh-CN"/>
        </w:rPr>
        <w:t>2</w:t>
      </w:r>
      <w:r>
        <w:rPr>
          <w:rFonts w:asciiTheme="minorHAnsi" w:hAnsiTheme="minorHAnsi" w:hint="eastAsia"/>
          <w:szCs w:val="24"/>
          <w:lang w:eastAsia="zh-CN"/>
        </w:rPr>
        <w:t>位发言者在高层对话会议开幕式上发言，其中包括多位部长、副部长或助理部长、大使、监管机构的主席或总干事以及</w:t>
      </w:r>
      <w:r>
        <w:rPr>
          <w:rFonts w:asciiTheme="minorHAnsi" w:hAnsiTheme="minorHAnsi" w:hint="eastAsia"/>
          <w:szCs w:val="24"/>
          <w:lang w:eastAsia="zh-CN"/>
        </w:rPr>
        <w:t>ITU-D</w:t>
      </w:r>
      <w:r>
        <w:rPr>
          <w:rFonts w:asciiTheme="minorHAnsi" w:hAnsiTheme="minorHAnsi" w:hint="eastAsia"/>
          <w:szCs w:val="24"/>
          <w:lang w:eastAsia="zh-CN"/>
        </w:rPr>
        <w:t>成员机构的秘书长和首席执行官，他们表达了对</w:t>
      </w:r>
      <w:r>
        <w:rPr>
          <w:rFonts w:asciiTheme="minorHAnsi" w:hAnsiTheme="minorHAnsi" w:hint="eastAsia"/>
          <w:szCs w:val="24"/>
          <w:lang w:eastAsia="zh-CN"/>
        </w:rPr>
        <w:t>ICT</w:t>
      </w:r>
      <w:r>
        <w:rPr>
          <w:rFonts w:asciiTheme="minorHAnsi" w:hAnsiTheme="minorHAnsi" w:hint="eastAsia"/>
          <w:szCs w:val="24"/>
          <w:lang w:eastAsia="zh-CN"/>
        </w:rPr>
        <w:t>行业</w:t>
      </w:r>
      <w:r w:rsidR="00E14F16">
        <w:rPr>
          <w:rFonts w:asciiTheme="minorHAnsi" w:hAnsiTheme="minorHAnsi" w:hint="eastAsia"/>
          <w:szCs w:val="24"/>
          <w:lang w:eastAsia="zh-CN"/>
        </w:rPr>
        <w:t>新</w:t>
      </w:r>
      <w:r>
        <w:rPr>
          <w:rFonts w:asciiTheme="minorHAnsi" w:hAnsiTheme="minorHAnsi" w:hint="eastAsia"/>
          <w:szCs w:val="24"/>
          <w:lang w:eastAsia="zh-CN"/>
        </w:rPr>
        <w:t>的</w:t>
      </w:r>
      <w:r w:rsidR="00E14F16">
        <w:rPr>
          <w:rFonts w:asciiTheme="minorHAnsi" w:hAnsiTheme="minorHAnsi" w:hint="eastAsia"/>
          <w:szCs w:val="24"/>
          <w:lang w:eastAsia="zh-CN"/>
        </w:rPr>
        <w:t>发展</w:t>
      </w:r>
      <w:r>
        <w:rPr>
          <w:rFonts w:asciiTheme="minorHAnsi" w:hAnsiTheme="minorHAnsi" w:hint="eastAsia"/>
          <w:szCs w:val="24"/>
          <w:lang w:eastAsia="zh-CN"/>
        </w:rPr>
        <w:t>趋势和战略问题的看法。此外，</w:t>
      </w:r>
      <w:r w:rsidR="00E14F16">
        <w:rPr>
          <w:rFonts w:asciiTheme="minorHAnsi" w:hAnsiTheme="minorHAnsi" w:hint="eastAsia"/>
          <w:szCs w:val="24"/>
          <w:lang w:eastAsia="zh-CN"/>
        </w:rPr>
        <w:t>电信发展局还通过</w:t>
      </w:r>
      <w:r>
        <w:rPr>
          <w:rFonts w:asciiTheme="minorHAnsi" w:hAnsiTheme="minorHAnsi" w:hint="eastAsia"/>
          <w:szCs w:val="24"/>
          <w:lang w:eastAsia="zh-CN"/>
        </w:rPr>
        <w:t>一系列并行会议</w:t>
      </w:r>
      <w:r w:rsidR="00E14F16">
        <w:rPr>
          <w:rFonts w:asciiTheme="minorHAnsi" w:hAnsiTheme="minorHAnsi" w:hint="eastAsia"/>
          <w:szCs w:val="24"/>
          <w:lang w:eastAsia="zh-CN"/>
        </w:rPr>
        <w:t>对外</w:t>
      </w:r>
      <w:r>
        <w:rPr>
          <w:rFonts w:asciiTheme="minorHAnsi" w:hAnsiTheme="minorHAnsi" w:hint="eastAsia"/>
          <w:szCs w:val="24"/>
          <w:lang w:eastAsia="zh-CN"/>
        </w:rPr>
        <w:t>展示了</w:t>
      </w:r>
      <w:r w:rsidR="00E14F16">
        <w:rPr>
          <w:rFonts w:asciiTheme="minorHAnsi" w:hAnsiTheme="minorHAnsi" w:hint="eastAsia"/>
          <w:szCs w:val="24"/>
          <w:lang w:eastAsia="zh-CN"/>
        </w:rPr>
        <w:t>大量</w:t>
      </w:r>
      <w:r>
        <w:rPr>
          <w:rFonts w:asciiTheme="minorHAnsi" w:hAnsiTheme="minorHAnsi" w:hint="eastAsia"/>
          <w:szCs w:val="24"/>
          <w:lang w:eastAsia="zh-CN"/>
        </w:rPr>
        <w:t>活动：</w:t>
      </w:r>
    </w:p>
    <w:p w:rsidR="00A84948" w:rsidRDefault="00E30A13" w:rsidP="00835D80">
      <w:pPr>
        <w:pStyle w:val="enumlev10"/>
        <w:rPr>
          <w:lang w:eastAsia="zh-CN"/>
        </w:rPr>
      </w:pPr>
      <w:r w:rsidRPr="00E30A13">
        <w:rPr>
          <w:lang w:eastAsia="zh-CN"/>
        </w:rPr>
        <w:t>•</w:t>
      </w:r>
      <w:r>
        <w:rPr>
          <w:lang w:eastAsia="zh-CN"/>
        </w:rPr>
        <w:tab/>
      </w:r>
      <w:r w:rsidR="00C66672">
        <w:rPr>
          <w:rFonts w:hint="eastAsia"/>
          <w:lang w:eastAsia="zh-CN"/>
        </w:rPr>
        <w:t>阿拉伯数字内容竞赛颁奖仪式；</w:t>
      </w:r>
    </w:p>
    <w:p w:rsidR="00A84948" w:rsidRDefault="00E30A13" w:rsidP="00835D80">
      <w:pPr>
        <w:pStyle w:val="enumlev10"/>
        <w:rPr>
          <w:rFonts w:asciiTheme="minorHAnsi" w:hAnsiTheme="minorHAnsi" w:cs="67ond"/>
          <w:color w:val="333333"/>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C66672">
        <w:rPr>
          <w:rFonts w:asciiTheme="minorHAnsi" w:hAnsiTheme="minorHAnsi" w:cs="67ond" w:hint="eastAsia"/>
          <w:color w:val="333333"/>
          <w:lang w:eastAsia="zh-CN"/>
        </w:rPr>
        <w:t>衡量国家的准备状态和提高网络安全能力；</w:t>
      </w:r>
    </w:p>
    <w:p w:rsidR="00A84948" w:rsidRDefault="00E30A13" w:rsidP="00835D80">
      <w:pPr>
        <w:pStyle w:val="enumlev10"/>
        <w:rPr>
          <w:rFonts w:asciiTheme="minorHAnsi" w:hAnsiTheme="minorHAnsi" w:cs="67ond"/>
          <w:color w:val="333333"/>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C66672">
        <w:rPr>
          <w:rFonts w:asciiTheme="minorHAnsi" w:hAnsiTheme="minorHAnsi" w:cs="67ond" w:hint="eastAsia"/>
          <w:color w:val="333333"/>
          <w:lang w:eastAsia="zh-CN"/>
        </w:rPr>
        <w:t>国际电联互动式地面传输图；</w:t>
      </w:r>
    </w:p>
    <w:p w:rsidR="00A84948" w:rsidRDefault="00E30A13" w:rsidP="00835D80">
      <w:pPr>
        <w:pStyle w:val="enumlev10"/>
        <w:rPr>
          <w:rFonts w:asciiTheme="minorHAnsi" w:hAnsiTheme="minorHAnsi" w:cs="67ond"/>
          <w:color w:val="333333"/>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C66672">
        <w:rPr>
          <w:rFonts w:asciiTheme="minorHAnsi" w:hAnsiTheme="minorHAnsi" w:cs="67ond" w:hint="eastAsia"/>
          <w:color w:val="333333"/>
          <w:lang w:eastAsia="zh-CN"/>
        </w:rPr>
        <w:t>衡量信息社会；</w:t>
      </w:r>
    </w:p>
    <w:p w:rsidR="00A84948" w:rsidRDefault="00E30A13" w:rsidP="00835D80">
      <w:pPr>
        <w:pStyle w:val="enumlev10"/>
        <w:rPr>
          <w:rFonts w:asciiTheme="minorHAnsi" w:hAnsiTheme="minorHAnsi" w:cs="67ond"/>
          <w:color w:val="333333"/>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6404BD" w:rsidRPr="00C37DEA">
        <w:rPr>
          <w:rFonts w:hint="eastAsia"/>
          <w:lang w:eastAsia="zh-CN"/>
        </w:rPr>
        <w:t>频谱管理系统</w:t>
      </w:r>
      <w:r w:rsidR="00E14F16" w:rsidRPr="00C37DEA">
        <w:rPr>
          <w:rFonts w:hint="eastAsia"/>
          <w:lang w:eastAsia="zh-CN"/>
        </w:rPr>
        <w:t>软件</w:t>
      </w:r>
      <w:r w:rsidR="006404BD" w:rsidRPr="00C37DEA">
        <w:rPr>
          <w:rFonts w:hint="eastAsia"/>
          <w:lang w:eastAsia="zh-CN"/>
        </w:rPr>
        <w:t>（</w:t>
      </w:r>
      <w:r w:rsidR="006404BD" w:rsidRPr="00C37DEA">
        <w:rPr>
          <w:lang w:eastAsia="zh-CN"/>
        </w:rPr>
        <w:t>SMS4DC</w:t>
      </w:r>
      <w:r w:rsidR="006404BD" w:rsidRPr="00C37DEA">
        <w:rPr>
          <w:rFonts w:hint="eastAsia"/>
          <w:lang w:eastAsia="zh-CN"/>
        </w:rPr>
        <w:t>）</w:t>
      </w:r>
      <w:r w:rsidR="006404BD">
        <w:rPr>
          <w:rFonts w:hint="eastAsia"/>
          <w:lang w:eastAsia="zh-CN"/>
        </w:rPr>
        <w:t>和</w:t>
      </w:r>
      <w:r w:rsidR="006404BD" w:rsidRPr="005A05EA">
        <w:rPr>
          <w:rFonts w:asciiTheme="minorHAnsi" w:hAnsiTheme="minorHAnsi" w:cstheme="minorHAnsi"/>
          <w:shd w:val="clear" w:color="auto" w:fill="FFFFFF"/>
          <w:lang w:eastAsia="zh-CN"/>
        </w:rPr>
        <w:t>数字广播过渡导则</w:t>
      </w:r>
      <w:r w:rsidR="00E14F16">
        <w:rPr>
          <w:rFonts w:asciiTheme="minorHAnsi" w:hAnsiTheme="minorHAnsi" w:cstheme="minorHAnsi" w:hint="eastAsia"/>
          <w:shd w:val="clear" w:color="auto" w:fill="FFFFFF"/>
          <w:lang w:eastAsia="zh-CN"/>
        </w:rPr>
        <w:t>介绍</w:t>
      </w:r>
      <w:r w:rsidR="006404BD">
        <w:rPr>
          <w:rFonts w:asciiTheme="minorHAnsi" w:hAnsiTheme="minorHAnsi" w:cs="67ond" w:hint="eastAsia"/>
          <w:color w:val="333333"/>
          <w:lang w:eastAsia="zh-CN"/>
        </w:rPr>
        <w:t>；</w:t>
      </w:r>
    </w:p>
    <w:p w:rsidR="00A84948" w:rsidRDefault="00E30A13" w:rsidP="00835D80">
      <w:pPr>
        <w:pStyle w:val="enumlev10"/>
        <w:rPr>
          <w:rFonts w:asciiTheme="minorHAnsi" w:hAnsiTheme="minorHAnsi" w:cs="67ond"/>
          <w:color w:val="333333"/>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DC0EF1" w:rsidRPr="00DC0EF1">
        <w:rPr>
          <w:lang w:eastAsia="zh-CN"/>
        </w:rPr>
        <w:t>大规模部署电子卫生创新的技术要求</w:t>
      </w:r>
      <w:r w:rsidR="00DC0EF1">
        <w:rPr>
          <w:rFonts w:asciiTheme="minorHAnsi" w:hAnsiTheme="minorHAnsi" w:cs="67ond" w:hint="eastAsia"/>
          <w:color w:val="333333"/>
          <w:lang w:eastAsia="zh-CN"/>
        </w:rPr>
        <w:t>；</w:t>
      </w:r>
    </w:p>
    <w:p w:rsidR="00A84948" w:rsidRDefault="00E30A13" w:rsidP="00835D80">
      <w:pPr>
        <w:pStyle w:val="enumlev10"/>
        <w:rPr>
          <w:lang w:eastAsia="zh-CN"/>
        </w:rPr>
      </w:pPr>
      <w:r w:rsidRPr="00DC0EF1">
        <w:rPr>
          <w:lang w:eastAsia="zh-CN"/>
        </w:rPr>
        <w:t>•</w:t>
      </w:r>
      <w:r w:rsidRPr="00DC0EF1">
        <w:rPr>
          <w:lang w:eastAsia="zh-CN"/>
        </w:rPr>
        <w:tab/>
      </w:r>
      <w:r w:rsidR="00A84948" w:rsidRPr="00DC0EF1">
        <w:rPr>
          <w:lang w:eastAsia="zh-CN"/>
        </w:rPr>
        <w:t>WSIS+10</w:t>
      </w:r>
      <w:r w:rsidR="005F08A2" w:rsidRPr="00DC0EF1">
        <w:rPr>
          <w:rFonts w:hint="eastAsia"/>
          <w:lang w:eastAsia="zh-CN"/>
        </w:rPr>
        <w:t>高层会议。</w:t>
      </w:r>
    </w:p>
    <w:p w:rsidR="00A84948" w:rsidRDefault="00A84948" w:rsidP="00835D80">
      <w:pPr>
        <w:overflowPunct/>
        <w:autoSpaceDE/>
        <w:autoSpaceDN/>
        <w:adjustRightInd/>
        <w:ind w:firstLineChars="200" w:firstLine="480"/>
        <w:textAlignment w:val="auto"/>
        <w:rPr>
          <w:rFonts w:asciiTheme="minorHAnsi" w:hAnsiTheme="minorHAnsi"/>
          <w:lang w:eastAsia="zh-CN"/>
        </w:rPr>
      </w:pPr>
      <w:r>
        <w:rPr>
          <w:rFonts w:asciiTheme="minorHAnsi" w:hAnsiTheme="minorHAnsi"/>
          <w:lang w:eastAsia="zh-CN"/>
        </w:rPr>
        <w:t>WTDC-14</w:t>
      </w:r>
      <w:r w:rsidR="005F08A2">
        <w:rPr>
          <w:rFonts w:asciiTheme="minorHAnsi" w:hAnsiTheme="minorHAnsi" w:hint="eastAsia"/>
          <w:lang w:eastAsia="zh-CN"/>
        </w:rPr>
        <w:t>的主要成果包括：</w:t>
      </w:r>
    </w:p>
    <w:p w:rsidR="00A84948" w:rsidRDefault="00E30A13" w:rsidP="00835D80">
      <w:pPr>
        <w:pStyle w:val="enumlev10"/>
        <w:rPr>
          <w:rFonts w:asciiTheme="minorHAnsi" w:hAnsi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DC0EF1" w:rsidRPr="00DC0EF1">
        <w:rPr>
          <w:rFonts w:hint="eastAsia"/>
          <w:b/>
          <w:bCs/>
          <w:lang w:eastAsia="zh-CN"/>
        </w:rPr>
        <w:t>《迪拜宣言》</w:t>
      </w:r>
      <w:r w:rsidR="00DC0EF1" w:rsidRPr="00E14F16">
        <w:rPr>
          <w:rFonts w:asciiTheme="minorHAnsi" w:hAnsiTheme="minorHAnsi" w:hint="eastAsia"/>
          <w:lang w:eastAsia="zh-CN"/>
        </w:rPr>
        <w:t>突显</w:t>
      </w:r>
      <w:r w:rsidR="00E14F16">
        <w:rPr>
          <w:rFonts w:asciiTheme="minorHAnsi" w:hAnsiTheme="minorHAnsi" w:hint="eastAsia"/>
          <w:lang w:eastAsia="zh-CN"/>
        </w:rPr>
        <w:t>了</w:t>
      </w:r>
      <w:r w:rsidR="00DC0EF1">
        <w:rPr>
          <w:rFonts w:hint="eastAsia"/>
          <w:lang w:eastAsia="zh-CN"/>
        </w:rPr>
        <w:t>大会的主要结论和重点</w:t>
      </w:r>
      <w:r w:rsidR="00E14F16">
        <w:rPr>
          <w:rFonts w:hint="eastAsia"/>
          <w:lang w:eastAsia="zh-CN"/>
        </w:rPr>
        <w:t>工作</w:t>
      </w:r>
      <w:r w:rsidR="00DC0EF1">
        <w:rPr>
          <w:rFonts w:hint="eastAsia"/>
          <w:lang w:eastAsia="zh-CN"/>
        </w:rPr>
        <w:t>，并强调对国际电联的发展使命和战略目标的政治支持。</w:t>
      </w:r>
    </w:p>
    <w:p w:rsidR="00A84948" w:rsidRDefault="00E30A13" w:rsidP="00835D80">
      <w:pPr>
        <w:pStyle w:val="enumlev10"/>
        <w:rPr>
          <w:rFonts w:asciiTheme="minorHAnsi" w:hAnsiTheme="minorHAnsi"/>
          <w:lang w:eastAsia="zh-CN"/>
        </w:rPr>
      </w:pPr>
      <w:r w:rsidRPr="00E30A13">
        <w:rPr>
          <w:rFonts w:asciiTheme="minorHAnsi" w:hAnsiTheme="minorHAnsi" w:cs="67ond"/>
          <w:color w:val="333333"/>
          <w:lang w:eastAsia="zh-CN"/>
        </w:rPr>
        <w:lastRenderedPageBreak/>
        <w:t>•</w:t>
      </w:r>
      <w:r>
        <w:rPr>
          <w:rFonts w:asciiTheme="minorHAnsi" w:hAnsiTheme="minorHAnsi" w:cs="67ond"/>
          <w:color w:val="333333"/>
          <w:lang w:eastAsia="zh-CN"/>
        </w:rPr>
        <w:tab/>
      </w:r>
      <w:r w:rsidR="00F87477" w:rsidRPr="00F87477">
        <w:rPr>
          <w:b/>
          <w:bCs/>
          <w:szCs w:val="24"/>
          <w:lang w:eastAsia="zh-CN"/>
        </w:rPr>
        <w:t>ITU-D</w:t>
      </w:r>
      <w:r w:rsidR="00F87477" w:rsidRPr="00F87477">
        <w:rPr>
          <w:rFonts w:hint="eastAsia"/>
          <w:b/>
          <w:bCs/>
          <w:szCs w:val="24"/>
          <w:lang w:eastAsia="zh-CN"/>
        </w:rPr>
        <w:t>为国际电联《</w:t>
      </w:r>
      <w:r w:rsidR="00F87477" w:rsidRPr="00F87477">
        <w:rPr>
          <w:rFonts w:hint="eastAsia"/>
          <w:b/>
          <w:bCs/>
          <w:szCs w:val="24"/>
          <w:lang w:eastAsia="zh-CN"/>
        </w:rPr>
        <w:t>2016-2019</w:t>
      </w:r>
      <w:r w:rsidR="00F87477" w:rsidRPr="00F87477">
        <w:rPr>
          <w:rFonts w:hint="eastAsia"/>
          <w:b/>
          <w:bCs/>
          <w:szCs w:val="24"/>
          <w:lang w:eastAsia="zh-CN"/>
        </w:rPr>
        <w:t>年战略规划》提交的文稿</w:t>
      </w:r>
      <w:r w:rsidR="00F87477">
        <w:rPr>
          <w:rFonts w:hint="eastAsia"/>
          <w:szCs w:val="24"/>
          <w:lang w:eastAsia="zh-CN"/>
        </w:rPr>
        <w:t>，阐述了国际电联《战略规划》的拟议结构；国际电联的愿景、使命和总体目标；以及</w:t>
      </w:r>
      <w:r w:rsidR="00F87477" w:rsidRPr="006530A9">
        <w:rPr>
          <w:szCs w:val="24"/>
          <w:lang w:eastAsia="zh-CN"/>
        </w:rPr>
        <w:t>ITU-D</w:t>
      </w:r>
      <w:r w:rsidR="00F87477">
        <w:rPr>
          <w:rFonts w:hint="eastAsia"/>
          <w:szCs w:val="24"/>
          <w:lang w:eastAsia="zh-CN"/>
        </w:rPr>
        <w:t>部门情况分析和</w:t>
      </w:r>
      <w:r w:rsidR="00F87477" w:rsidRPr="006530A9">
        <w:rPr>
          <w:szCs w:val="24"/>
          <w:lang w:eastAsia="zh-CN"/>
        </w:rPr>
        <w:t>ITU-D</w:t>
      </w:r>
      <w:r w:rsidR="00F87477">
        <w:rPr>
          <w:rFonts w:hint="eastAsia"/>
          <w:szCs w:val="24"/>
          <w:lang w:eastAsia="zh-CN"/>
        </w:rPr>
        <w:t>的五项部门目标、成果和输出成果。</w:t>
      </w:r>
    </w:p>
    <w:p w:rsidR="00A84948" w:rsidRDefault="00E30A13" w:rsidP="00835D80">
      <w:pPr>
        <w:pStyle w:val="enumlev10"/>
        <w:rPr>
          <w:rFonts w:asciiTheme="minorHAnsi" w:hAnsi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50592B" w:rsidRPr="0050592B">
        <w:rPr>
          <w:b/>
          <w:bCs/>
          <w:szCs w:val="24"/>
          <w:lang w:eastAsia="zh-CN"/>
        </w:rPr>
        <w:t>《</w:t>
      </w:r>
      <w:r w:rsidR="0050592B" w:rsidRPr="0050592B">
        <w:rPr>
          <w:rFonts w:hint="eastAsia"/>
          <w:b/>
          <w:bCs/>
          <w:szCs w:val="24"/>
          <w:lang w:eastAsia="zh-CN"/>
        </w:rPr>
        <w:t>迪拜行动计划</w:t>
      </w:r>
      <w:r w:rsidR="0050592B" w:rsidRPr="0050592B">
        <w:rPr>
          <w:b/>
          <w:bCs/>
          <w:szCs w:val="24"/>
          <w:lang w:eastAsia="zh-CN"/>
        </w:rPr>
        <w:t>》</w:t>
      </w:r>
      <w:r w:rsidR="0050592B">
        <w:rPr>
          <w:rFonts w:ascii="SimSun" w:hAnsi="SimSun" w:cs="SimSun" w:hint="eastAsia"/>
          <w:color w:val="333333"/>
          <w:lang w:eastAsia="zh-CN"/>
        </w:rPr>
        <w:t>是一</w:t>
      </w:r>
      <w:r w:rsidR="00E14F16">
        <w:rPr>
          <w:rFonts w:ascii="SimSun" w:hAnsi="SimSun" w:cs="SimSun" w:hint="eastAsia"/>
          <w:color w:val="333333"/>
          <w:lang w:eastAsia="zh-CN"/>
        </w:rPr>
        <w:t>套完整的</w:t>
      </w:r>
      <w:r w:rsidR="0050592B">
        <w:rPr>
          <w:rFonts w:ascii="SimSun" w:hAnsi="SimSun" w:cs="SimSun" w:hint="eastAsia"/>
          <w:color w:val="333333"/>
          <w:lang w:eastAsia="zh-CN"/>
        </w:rPr>
        <w:t>计划，旨在促进</w:t>
      </w:r>
      <w:r w:rsidR="0050592B">
        <w:rPr>
          <w:color w:val="333333"/>
          <w:lang w:eastAsia="zh-CN"/>
        </w:rPr>
        <w:t>ICT</w:t>
      </w:r>
      <w:r w:rsidR="0050592B">
        <w:rPr>
          <w:rFonts w:ascii="SimSun" w:hAnsi="SimSun" w:cs="SimSun" w:hint="eastAsia"/>
          <w:color w:val="333333"/>
          <w:lang w:eastAsia="zh-CN"/>
        </w:rPr>
        <w:t>网络及相关应用和服务公平、价格可承受、具有包容性和可持续的发展</w:t>
      </w:r>
      <w:r w:rsidR="0050592B">
        <w:rPr>
          <w:rFonts w:hint="eastAsia"/>
          <w:szCs w:val="24"/>
          <w:lang w:eastAsia="zh-CN"/>
        </w:rPr>
        <w:t>。</w:t>
      </w:r>
    </w:p>
    <w:p w:rsidR="00A84948" w:rsidRDefault="00E14F16" w:rsidP="00482DE1">
      <w:pPr>
        <w:overflowPunct/>
        <w:autoSpaceDE/>
        <w:autoSpaceDN/>
        <w:adjustRightInd/>
        <w:ind w:firstLineChars="200" w:firstLine="480"/>
        <w:textAlignment w:val="auto"/>
        <w:rPr>
          <w:rFonts w:asciiTheme="minorHAnsi" w:hAnsiTheme="minorHAnsi"/>
          <w:lang w:eastAsia="zh-CN"/>
        </w:rPr>
      </w:pPr>
      <w:r>
        <w:rPr>
          <w:rFonts w:hint="eastAsia"/>
          <w:szCs w:val="24"/>
          <w:lang w:eastAsia="zh-CN"/>
        </w:rPr>
        <w:t>最后，</w:t>
      </w:r>
      <w:r w:rsidR="00283C86">
        <w:rPr>
          <w:rFonts w:hint="eastAsia"/>
          <w:szCs w:val="24"/>
          <w:lang w:eastAsia="zh-CN"/>
        </w:rPr>
        <w:t>大会审议了各项决定、决议或大会任何其他结论的估计财务影响。大会</w:t>
      </w:r>
      <w:r>
        <w:rPr>
          <w:rFonts w:hint="eastAsia"/>
          <w:szCs w:val="24"/>
          <w:lang w:eastAsia="zh-CN"/>
        </w:rPr>
        <w:t>确定，可根据</w:t>
      </w:r>
      <w:r w:rsidRPr="00F02750">
        <w:rPr>
          <w:rFonts w:hint="eastAsia"/>
          <w:lang w:eastAsia="zh-CN"/>
        </w:rPr>
        <w:t>财务</w:t>
      </w:r>
      <w:r w:rsidRPr="00F02750">
        <w:rPr>
          <w:lang w:eastAsia="zh-CN"/>
        </w:rPr>
        <w:t>资源</w:t>
      </w:r>
      <w:r w:rsidRPr="00F02750">
        <w:rPr>
          <w:rFonts w:hint="eastAsia"/>
          <w:lang w:eastAsia="zh-CN"/>
        </w:rPr>
        <w:t>的可用</w:t>
      </w:r>
      <w:r>
        <w:rPr>
          <w:rFonts w:hint="eastAsia"/>
          <w:lang w:eastAsia="zh-CN"/>
        </w:rPr>
        <w:t>情况</w:t>
      </w:r>
      <w:r w:rsidR="00283C86">
        <w:rPr>
          <w:rFonts w:hint="eastAsia"/>
          <w:szCs w:val="24"/>
          <w:lang w:eastAsia="zh-CN"/>
        </w:rPr>
        <w:t>开展</w:t>
      </w:r>
      <w:r w:rsidR="00283C86" w:rsidRPr="006530A9">
        <w:rPr>
          <w:szCs w:val="24"/>
          <w:lang w:eastAsia="zh-CN"/>
        </w:rPr>
        <w:t>WTDC-14/97</w:t>
      </w:r>
      <w:r w:rsidR="00283C86">
        <w:rPr>
          <w:rFonts w:hint="eastAsia"/>
          <w:szCs w:val="24"/>
          <w:lang w:eastAsia="zh-CN"/>
        </w:rPr>
        <w:t>号文件</w:t>
      </w:r>
      <w:r>
        <w:rPr>
          <w:rFonts w:hint="eastAsia"/>
          <w:szCs w:val="24"/>
          <w:lang w:eastAsia="zh-CN"/>
        </w:rPr>
        <w:t>提及的</w:t>
      </w:r>
      <w:r w:rsidR="00283C86">
        <w:rPr>
          <w:rFonts w:hint="eastAsia"/>
          <w:szCs w:val="24"/>
          <w:lang w:eastAsia="zh-CN"/>
        </w:rPr>
        <w:t>各项决议</w:t>
      </w:r>
      <w:r w:rsidR="00283C86" w:rsidRPr="00F02750">
        <w:rPr>
          <w:lang w:eastAsia="zh-CN"/>
        </w:rPr>
        <w:t>要求</w:t>
      </w:r>
      <w:r>
        <w:rPr>
          <w:rFonts w:hint="eastAsia"/>
          <w:lang w:eastAsia="zh-CN"/>
        </w:rPr>
        <w:t>采取</w:t>
      </w:r>
      <w:r w:rsidR="00283C86" w:rsidRPr="00F02750">
        <w:rPr>
          <w:lang w:eastAsia="zh-CN"/>
        </w:rPr>
        <w:t>的行动</w:t>
      </w:r>
      <w:r w:rsidR="00283C86">
        <w:rPr>
          <w:rFonts w:hint="eastAsia"/>
          <w:lang w:eastAsia="zh-CN"/>
        </w:rPr>
        <w:t>。</w:t>
      </w:r>
      <w:r>
        <w:rPr>
          <w:rFonts w:hint="eastAsia"/>
          <w:lang w:eastAsia="zh-CN"/>
        </w:rPr>
        <w:t>最后，更多信息见</w:t>
      </w:r>
      <w:hyperlink r:id="rId171" w:history="1">
        <w:r w:rsidR="00A84948">
          <w:rPr>
            <w:rStyle w:val="Hyperlink"/>
            <w:rFonts w:asciiTheme="minorHAnsi" w:hAnsiTheme="minorHAnsi"/>
            <w:lang w:eastAsia="zh-CN"/>
          </w:rPr>
          <w:t>C14/34</w:t>
        </w:r>
      </w:hyperlink>
      <w:r>
        <w:rPr>
          <w:rFonts w:asciiTheme="minorHAnsi" w:hAnsiTheme="minorHAnsi" w:hint="eastAsia"/>
          <w:lang w:eastAsia="zh-CN"/>
        </w:rPr>
        <w:t>。</w:t>
      </w:r>
    </w:p>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79" w:name="_Toc326310922"/>
      <w:bookmarkStart w:id="180" w:name="_Toc355011530"/>
      <w:bookmarkStart w:id="181" w:name="_Toc394481380"/>
      <w:r w:rsidRPr="005A05EA">
        <w:rPr>
          <w:rFonts w:asciiTheme="minorHAnsi" w:eastAsiaTheme="majorEastAsia" w:hAnsiTheme="minorHAnsi" w:cstheme="minorHAnsi"/>
          <w:bCs/>
          <w:color w:val="76923C"/>
          <w:lang w:eastAsia="zh-CN"/>
        </w:rPr>
        <w:t>D.1.3</w:t>
      </w:r>
      <w:r w:rsidRPr="005A05EA">
        <w:rPr>
          <w:rFonts w:asciiTheme="minorHAnsi" w:eastAsiaTheme="majorEastAsia" w:hAnsiTheme="minorHAnsi" w:cstheme="minorHAnsi"/>
          <w:bCs/>
          <w:color w:val="76923C"/>
          <w:lang w:eastAsia="zh-CN"/>
        </w:rPr>
        <w:tab/>
      </w:r>
      <w:r w:rsidRPr="005A05EA">
        <w:rPr>
          <w:rFonts w:asciiTheme="minorHAnsi" w:eastAsiaTheme="majorEastAsia" w:hAnsiTheme="minorHAnsi" w:cstheme="minorHAnsi"/>
          <w:bCs/>
          <w:color w:val="76923C"/>
          <w:lang w:eastAsia="zh-CN"/>
        </w:rPr>
        <w:t>电信发展顾问组（</w:t>
      </w:r>
      <w:r w:rsidRPr="005A05EA">
        <w:rPr>
          <w:rFonts w:asciiTheme="minorHAnsi" w:eastAsiaTheme="majorEastAsia" w:hAnsiTheme="minorHAnsi" w:cstheme="minorHAnsi"/>
          <w:bCs/>
          <w:color w:val="76923C"/>
          <w:lang w:eastAsia="zh-CN"/>
        </w:rPr>
        <w:t>TDAG</w:t>
      </w:r>
      <w:r w:rsidRPr="005A05EA">
        <w:rPr>
          <w:rFonts w:asciiTheme="minorHAnsi" w:eastAsiaTheme="majorEastAsia" w:hAnsiTheme="minorHAnsi" w:cstheme="minorHAnsi"/>
          <w:bCs/>
          <w:color w:val="76923C"/>
          <w:lang w:eastAsia="zh-CN"/>
        </w:rPr>
        <w:t>）</w:t>
      </w:r>
      <w:bookmarkEnd w:id="179"/>
      <w:bookmarkEnd w:id="180"/>
      <w:bookmarkEnd w:id="181"/>
    </w:p>
    <w:p w:rsidR="002F23CB" w:rsidRPr="005A05EA" w:rsidRDefault="002F23CB" w:rsidP="003F1E7C">
      <w:pPr>
        <w:pStyle w:val="wrc"/>
        <w:spacing w:before="120" w:line="240" w:lineRule="auto"/>
        <w:ind w:firstLineChars="200" w:firstLine="480"/>
        <w:rPr>
          <w:rFonts w:asciiTheme="minorHAnsi" w:hAnsiTheme="minorHAnsi" w:cstheme="minorHAnsi"/>
          <w:sz w:val="24"/>
          <w:szCs w:val="24"/>
        </w:rPr>
      </w:pPr>
      <w:r w:rsidRPr="005A05EA">
        <w:rPr>
          <w:rFonts w:asciiTheme="minorHAnsi" w:hAnsiTheme="minorHAnsi" w:cstheme="minorHAnsi"/>
          <w:sz w:val="24"/>
          <w:szCs w:val="24"/>
        </w:rPr>
        <w:t>2011-2013</w:t>
      </w:r>
      <w:r w:rsidRPr="005A05EA">
        <w:rPr>
          <w:rFonts w:asciiTheme="minorHAnsi" w:hAnsiTheme="minorHAnsi" w:cstheme="minorHAnsi"/>
          <w:sz w:val="24"/>
          <w:szCs w:val="24"/>
        </w:rPr>
        <w:t>年期间，每年均召开</w:t>
      </w:r>
      <w:hyperlink r:id="rId172" w:history="1">
        <w:r w:rsidRPr="005A05EA">
          <w:rPr>
            <w:rStyle w:val="Hyperlink"/>
            <w:rFonts w:asciiTheme="minorHAnsi" w:hAnsiTheme="minorHAnsi" w:cstheme="minorHAnsi"/>
            <w:sz w:val="24"/>
            <w:szCs w:val="24"/>
          </w:rPr>
          <w:t>电信发展顾问组</w:t>
        </w:r>
      </w:hyperlink>
      <w:r w:rsidRPr="005A05EA">
        <w:rPr>
          <w:rFonts w:asciiTheme="minorHAnsi" w:hAnsiTheme="minorHAnsi" w:cstheme="minorHAnsi"/>
          <w:sz w:val="24"/>
          <w:szCs w:val="24"/>
        </w:rPr>
        <w:t>会议，以便就世界电信发展大会的行动计划向电信发展局主任提供建议。电信发展顾问组下设两个专门处理起草</w:t>
      </w:r>
      <w:r w:rsidRPr="005A05EA">
        <w:rPr>
          <w:rFonts w:asciiTheme="minorHAnsi" w:hAnsiTheme="minorHAnsi" w:cstheme="minorHAnsi"/>
          <w:sz w:val="24"/>
          <w:szCs w:val="24"/>
        </w:rPr>
        <w:t>ITU-D</w:t>
      </w:r>
      <w:r w:rsidRPr="005A05EA">
        <w:rPr>
          <w:rFonts w:asciiTheme="minorHAnsi" w:hAnsiTheme="minorHAnsi" w:cstheme="minorHAnsi"/>
          <w:sz w:val="24"/>
          <w:szCs w:val="24"/>
        </w:rPr>
        <w:t>提交</w:t>
      </w:r>
      <w:r w:rsidRPr="005A05EA">
        <w:rPr>
          <w:rFonts w:asciiTheme="minorHAnsi" w:hAnsiTheme="minorHAnsi" w:cstheme="minorHAnsi"/>
          <w:sz w:val="24"/>
          <w:szCs w:val="24"/>
        </w:rPr>
        <w:t>2016-2019</w:t>
      </w:r>
      <w:r w:rsidRPr="005A05EA">
        <w:rPr>
          <w:rFonts w:asciiTheme="minorHAnsi" w:hAnsiTheme="minorHAnsi" w:cstheme="minorHAnsi"/>
          <w:sz w:val="24"/>
          <w:szCs w:val="24"/>
        </w:rPr>
        <w:t>年《战略规划》素材及决议和建议问题的信函通信组。</w:t>
      </w:r>
    </w:p>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82" w:name="_Toc378940174"/>
      <w:bookmarkStart w:id="183" w:name="_Toc394481381"/>
      <w:r w:rsidRPr="005A05EA">
        <w:rPr>
          <w:rFonts w:asciiTheme="minorHAnsi" w:eastAsiaTheme="majorEastAsia" w:hAnsiTheme="minorHAnsi" w:cstheme="minorHAnsi"/>
          <w:bCs/>
          <w:color w:val="76923C"/>
          <w:lang w:eastAsia="zh-CN"/>
        </w:rPr>
        <w:t>D.1.4</w:t>
      </w:r>
      <w:r w:rsidRPr="005A05EA">
        <w:rPr>
          <w:rFonts w:asciiTheme="minorHAnsi" w:eastAsiaTheme="majorEastAsia" w:hAnsiTheme="minorHAnsi" w:cstheme="minorHAnsi"/>
          <w:bCs/>
          <w:color w:val="76923C"/>
          <w:lang w:eastAsia="zh-CN"/>
        </w:rPr>
        <w:tab/>
      </w:r>
      <w:bookmarkEnd w:id="182"/>
      <w:r w:rsidRPr="005A05EA">
        <w:rPr>
          <w:rFonts w:asciiTheme="minorHAnsi" w:eastAsiaTheme="majorEastAsia" w:hAnsiTheme="minorHAnsi" w:cstheme="minorHAnsi"/>
          <w:bCs/>
          <w:color w:val="76923C"/>
          <w:lang w:eastAsia="zh-CN"/>
        </w:rPr>
        <w:t>电信发展研究组</w:t>
      </w:r>
      <w:bookmarkEnd w:id="183"/>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根据世界电信发展大会第</w:t>
      </w:r>
      <w:r w:rsidRPr="005A05EA">
        <w:rPr>
          <w:rFonts w:asciiTheme="minorHAnsi" w:hAnsiTheme="minorHAnsi" w:cstheme="minorHAnsi"/>
          <w:lang w:eastAsia="zh-CN"/>
        </w:rPr>
        <w:t>2</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，海得拉巴，修订版），</w:t>
      </w:r>
      <w:r w:rsidRPr="005A05EA">
        <w:rPr>
          <w:rFonts w:asciiTheme="minorHAnsi" w:hAnsiTheme="minorHAnsi" w:cstheme="minorHAnsi"/>
          <w:lang w:eastAsia="zh-CN"/>
        </w:rPr>
        <w:t>WTDC-10</w:t>
      </w:r>
      <w:r w:rsidRPr="005A05EA">
        <w:rPr>
          <w:rFonts w:asciiTheme="minorHAnsi" w:hAnsiTheme="minorHAnsi" w:cstheme="minorHAnsi"/>
          <w:lang w:eastAsia="zh-CN"/>
        </w:rPr>
        <w:t>保留了第</w:t>
      </w:r>
      <w:r w:rsidRPr="005A05EA">
        <w:rPr>
          <w:rFonts w:asciiTheme="minorHAnsi" w:hAnsiTheme="minorHAnsi" w:cstheme="minorHAnsi"/>
          <w:lang w:eastAsia="zh-CN"/>
        </w:rPr>
        <w:t>1</w:t>
      </w:r>
      <w:r w:rsidRPr="005A05EA">
        <w:rPr>
          <w:rFonts w:asciiTheme="minorHAnsi" w:hAnsiTheme="minorHAnsi" w:cstheme="minorHAnsi"/>
          <w:lang w:eastAsia="zh-CN"/>
        </w:rPr>
        <w:t>和第</w:t>
      </w:r>
      <w:r w:rsidRPr="005A05EA">
        <w:rPr>
          <w:rFonts w:asciiTheme="minorHAnsi" w:hAnsiTheme="minorHAnsi" w:cstheme="minorHAnsi"/>
          <w:lang w:eastAsia="zh-CN"/>
        </w:rPr>
        <w:t>2</w:t>
      </w:r>
      <w:r w:rsidRPr="005A05EA">
        <w:rPr>
          <w:rFonts w:asciiTheme="minorHAnsi" w:hAnsiTheme="minorHAnsi" w:cstheme="minorHAnsi"/>
          <w:lang w:eastAsia="zh-CN"/>
        </w:rPr>
        <w:t>两个研究组，决定了应由这两个研究组研究的课题并通过了正副主席名单。</w:t>
      </w:r>
      <w:hyperlink r:id="rId173" w:history="1">
        <w:r w:rsidRPr="005A05EA">
          <w:rPr>
            <w:rStyle w:val="Hyperlink"/>
            <w:rFonts w:asciiTheme="minorHAnsi" w:hAnsiTheme="minorHAnsi" w:cstheme="minorHAnsi"/>
            <w:lang w:eastAsia="zh-CN"/>
          </w:rPr>
          <w:t>ITU-D</w:t>
        </w:r>
        <w:r w:rsidRPr="005A05EA">
          <w:rPr>
            <w:rStyle w:val="Hyperlink"/>
            <w:rFonts w:asciiTheme="minorHAnsi" w:hAnsiTheme="minorHAnsi" w:cstheme="minorHAnsi"/>
            <w:lang w:eastAsia="zh-CN"/>
          </w:rPr>
          <w:t>研究组</w:t>
        </w:r>
      </w:hyperlink>
      <w:r w:rsidRPr="005A05EA">
        <w:rPr>
          <w:rFonts w:asciiTheme="minorHAnsi" w:hAnsiTheme="minorHAnsi" w:cstheme="minorHAnsi"/>
          <w:lang w:eastAsia="zh-CN"/>
        </w:rPr>
        <w:t>在最终输出成果（包括报告、调查问卷、导则和建议）方面进展顺利。引入了字幕、多语言远程参会、电子论坛平台、调研平台以及案例研究数据库</w:t>
      </w:r>
      <w:r w:rsidRPr="005A05EA">
        <w:rPr>
          <w:rFonts w:asciiTheme="minorHAnsi" w:hAnsiTheme="minorHAnsi" w:cstheme="minorHAnsi"/>
          <w:lang w:eastAsia="zh-CN"/>
        </w:rPr>
        <w:t>/</w:t>
      </w:r>
      <w:r w:rsidRPr="005A05EA">
        <w:rPr>
          <w:rFonts w:asciiTheme="minorHAnsi" w:hAnsiTheme="minorHAnsi" w:cstheme="minorHAnsi"/>
          <w:lang w:eastAsia="zh-CN"/>
        </w:rPr>
        <w:t>资料库等新工具。</w:t>
      </w:r>
    </w:p>
    <w:p w:rsidR="002F23CB" w:rsidRPr="005A05EA" w:rsidRDefault="002F23CB" w:rsidP="00835D80">
      <w:pPr>
        <w:overflowPunct/>
        <w:autoSpaceDE/>
        <w:autoSpaceDN/>
        <w:adjustRightInd/>
        <w:spacing w:before="0"/>
        <w:textAlignment w:val="auto"/>
        <w:rPr>
          <w:rFonts w:asciiTheme="minorHAnsi" w:hAnsiTheme="minorHAnsi" w:cstheme="minorHAnsi"/>
          <w:szCs w:val="24"/>
          <w:lang w:val="fr-FR" w:eastAsia="zh-CN"/>
        </w:rPr>
      </w:pPr>
    </w:p>
    <w:p w:rsidR="002F23CB" w:rsidRPr="005A05EA" w:rsidRDefault="002F23CB" w:rsidP="00835D80">
      <w:pPr>
        <w:pStyle w:val="Heading1-T"/>
        <w:rPr>
          <w:rFonts w:asciiTheme="minorHAnsi" w:hAnsiTheme="minorHAnsi" w:cstheme="minorHAnsi"/>
          <w:color w:val="76923C" w:themeColor="accent3" w:themeShade="BF"/>
          <w:lang w:eastAsia="zh-CN"/>
        </w:rPr>
      </w:pPr>
      <w:bookmarkStart w:id="184" w:name="_Toc394481382"/>
      <w:r w:rsidRPr="005A05EA">
        <w:rPr>
          <w:rFonts w:asciiTheme="minorHAnsi" w:hAnsiTheme="minorHAnsi" w:cstheme="minorHAnsi"/>
          <w:color w:val="76923C" w:themeColor="accent3" w:themeShade="BF"/>
          <w:lang w:eastAsia="zh-CN"/>
        </w:rPr>
        <w:t>部门目标</w:t>
      </w:r>
      <w:r w:rsidRPr="005A05EA">
        <w:rPr>
          <w:rFonts w:asciiTheme="minorHAnsi" w:hAnsiTheme="minorHAnsi" w:cstheme="minorHAnsi"/>
          <w:color w:val="76923C" w:themeColor="accent3" w:themeShade="BF"/>
          <w:lang w:eastAsia="zh-CN"/>
        </w:rPr>
        <w:t>2</w:t>
      </w:r>
      <w:r w:rsidRPr="005A05EA">
        <w:rPr>
          <w:rFonts w:asciiTheme="minorHAnsi" w:hAnsiTheme="minorHAnsi" w:cstheme="minorHAnsi"/>
          <w:color w:val="76923C" w:themeColor="accent3" w:themeShade="BF"/>
          <w:lang w:eastAsia="zh-CN"/>
        </w:rPr>
        <w:t>：协助开发电信</w:t>
      </w:r>
      <w:r w:rsidRPr="005A05EA">
        <w:rPr>
          <w:rFonts w:asciiTheme="minorHAnsi" w:hAnsiTheme="minorHAnsi" w:cstheme="minorHAnsi"/>
          <w:color w:val="76923C" w:themeColor="accent3" w:themeShade="BF"/>
          <w:lang w:eastAsia="zh-CN"/>
        </w:rPr>
        <w:t>/ICT</w:t>
      </w:r>
      <w:r w:rsidRPr="005A05EA">
        <w:rPr>
          <w:rFonts w:asciiTheme="minorHAnsi" w:hAnsiTheme="minorHAnsi" w:cstheme="minorHAnsi"/>
          <w:color w:val="76923C" w:themeColor="accent3" w:themeShade="BF"/>
          <w:lang w:eastAsia="zh-CN"/>
        </w:rPr>
        <w:t>基础设施</w:t>
      </w:r>
      <w:bookmarkEnd w:id="184"/>
    </w:p>
    <w:p w:rsidR="002F23CB" w:rsidRPr="005A05EA" w:rsidRDefault="002F23CB" w:rsidP="00835D80">
      <w:pPr>
        <w:rPr>
          <w:rFonts w:asciiTheme="minorHAnsi" w:hAnsiTheme="minorHAnsi" w:cstheme="minorHAnsi"/>
          <w:lang w:eastAsia="zh-CN"/>
        </w:rPr>
      </w:pPr>
    </w:p>
    <w:tbl>
      <w:tblPr>
        <w:tblW w:w="0" w:type="auto"/>
        <w:shd w:val="clear" w:color="auto" w:fill="9BBB59"/>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pStyle w:val="Boxtext"/>
              <w:ind w:firstLineChars="200" w:firstLine="440"/>
              <w:rPr>
                <w:rFonts w:asciiTheme="minorHAnsi" w:hAnsiTheme="minorHAnsi" w:cstheme="minorHAnsi"/>
              </w:rPr>
            </w:pPr>
            <w:r w:rsidRPr="005A05EA">
              <w:rPr>
                <w:rFonts w:asciiTheme="minorHAnsi" w:hAnsiTheme="minorHAnsi" w:cstheme="minorHAnsi"/>
              </w:rPr>
              <w:t>帮助成员最大限度地利用宽带等适当的新技术，发展其电信</w:t>
            </w:r>
            <w:r w:rsidRPr="005A05EA">
              <w:rPr>
                <w:rFonts w:asciiTheme="minorHAnsi" w:hAnsiTheme="minorHAnsi" w:cstheme="minorHAnsi"/>
              </w:rPr>
              <w:t>/ICT</w:t>
            </w:r>
            <w:r w:rsidRPr="005A05EA">
              <w:rPr>
                <w:rFonts w:asciiTheme="minorHAnsi" w:hAnsiTheme="minorHAnsi" w:cstheme="minorHAnsi"/>
              </w:rPr>
              <w:t>基础设施和服务，并设计和部署具有适应性的电信</w:t>
            </w:r>
            <w:r w:rsidRPr="005A05EA">
              <w:rPr>
                <w:rFonts w:asciiTheme="minorHAnsi" w:hAnsiTheme="minorHAnsi" w:cstheme="minorHAnsi"/>
              </w:rPr>
              <w:t>/ICT</w:t>
            </w:r>
            <w:r w:rsidRPr="005A05EA">
              <w:rPr>
                <w:rFonts w:asciiTheme="minorHAnsi" w:hAnsiTheme="minorHAnsi" w:cstheme="minorHAnsi"/>
              </w:rPr>
              <w:t>网络基础设施。</w:t>
            </w:r>
          </w:p>
          <w:p w:rsidR="002F23CB" w:rsidRPr="005A05EA" w:rsidRDefault="002F23CB" w:rsidP="00835D80">
            <w:pPr>
              <w:pStyle w:val="Boxtitle"/>
              <w:rPr>
                <w:rFonts w:asciiTheme="minorHAnsi" w:hAnsiTheme="minorHAnsi" w:cstheme="minorHAnsi"/>
              </w:rPr>
            </w:pPr>
            <w:r w:rsidRPr="005A05EA">
              <w:rPr>
                <w:rFonts w:asciiTheme="minorHAnsi" w:hAnsiTheme="minorHAnsi" w:cstheme="minorHAnsi"/>
              </w:rPr>
              <w:t>输出成果</w:t>
            </w:r>
          </w:p>
          <w:p w:rsidR="002F23CB" w:rsidRPr="005A05EA" w:rsidRDefault="002F23CB" w:rsidP="00835D80">
            <w:pPr>
              <w:pStyle w:val="Boxtext"/>
              <w:numPr>
                <w:ilvl w:val="0"/>
                <w:numId w:val="2"/>
              </w:numPr>
              <w:tabs>
                <w:tab w:val="clear" w:pos="567"/>
              </w:tabs>
              <w:ind w:left="425" w:firstLine="0"/>
              <w:rPr>
                <w:rFonts w:asciiTheme="minorHAnsi" w:hAnsiTheme="minorHAnsi" w:cstheme="minorHAnsi"/>
              </w:rPr>
            </w:pPr>
            <w:r w:rsidRPr="005A05EA">
              <w:rPr>
                <w:rFonts w:asciiTheme="minorHAnsi" w:hAnsiTheme="minorHAnsi" w:cstheme="minorHAnsi"/>
              </w:rPr>
              <w:t>ICT</w:t>
            </w:r>
            <w:r w:rsidRPr="005A05EA">
              <w:rPr>
                <w:rFonts w:asciiTheme="minorHAnsi" w:hAnsiTheme="minorHAnsi" w:cstheme="minorHAnsi"/>
              </w:rPr>
              <w:t>基础设施发展</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rPr>
      </w:pPr>
      <w:bookmarkStart w:id="185" w:name="_Toc378940176"/>
      <w:bookmarkStart w:id="186" w:name="_Toc394481383"/>
      <w:r w:rsidRPr="005A05EA">
        <w:rPr>
          <w:rFonts w:asciiTheme="minorHAnsi" w:eastAsiaTheme="majorEastAsia" w:hAnsiTheme="minorHAnsi" w:cstheme="minorHAnsi"/>
          <w:bCs/>
          <w:color w:val="76923C"/>
        </w:rPr>
        <w:t>D.2.1</w:t>
      </w:r>
      <w:r w:rsidRPr="005A05EA">
        <w:rPr>
          <w:rFonts w:asciiTheme="minorHAnsi" w:eastAsiaTheme="majorEastAsia" w:hAnsiTheme="minorHAnsi" w:cstheme="minorHAnsi"/>
          <w:bCs/>
          <w:color w:val="76923C"/>
        </w:rPr>
        <w:tab/>
      </w:r>
      <w:bookmarkEnd w:id="185"/>
      <w:r w:rsidRPr="005A05EA">
        <w:rPr>
          <w:rFonts w:asciiTheme="minorHAnsi" w:eastAsiaTheme="majorEastAsia" w:hAnsiTheme="minorHAnsi" w:cstheme="minorHAnsi"/>
          <w:bCs/>
          <w:color w:val="76923C"/>
        </w:rPr>
        <w:t>ICT</w:t>
      </w:r>
      <w:r w:rsidRPr="005A05EA">
        <w:rPr>
          <w:rFonts w:asciiTheme="minorHAnsi" w:eastAsiaTheme="majorEastAsia" w:hAnsiTheme="minorHAnsi" w:cstheme="minorHAnsi"/>
          <w:bCs/>
          <w:color w:val="76923C"/>
        </w:rPr>
        <w:t>基础设施发展</w:t>
      </w:r>
      <w:bookmarkEnd w:id="186"/>
    </w:p>
    <w:p w:rsidR="002F23CB" w:rsidRPr="005A05EA" w:rsidRDefault="002F23CB" w:rsidP="00835D80">
      <w:pPr>
        <w:rPr>
          <w:rFonts w:asciiTheme="minorHAnsi" w:hAnsiTheme="minorHAnsi" w:cstheme="minorHAnsi"/>
          <w:szCs w:val="24"/>
          <w:lang w:eastAsia="zh-CN"/>
        </w:rPr>
      </w:pPr>
      <w:r w:rsidRPr="005A05EA">
        <w:rPr>
          <w:rFonts w:asciiTheme="minorHAnsi" w:hAnsiTheme="minorHAnsi" w:cstheme="minorHAnsi"/>
          <w:b/>
          <w:bCs/>
          <w:szCs w:val="24"/>
          <w:lang w:eastAsia="zh-CN"/>
        </w:rPr>
        <w:t>宽带基础设施：</w:t>
      </w:r>
      <w:r w:rsidRPr="005A05EA">
        <w:rPr>
          <w:rFonts w:asciiTheme="minorHAnsi" w:hAnsiTheme="minorHAnsi" w:cstheme="minorHAnsi"/>
          <w:lang w:eastAsia="zh-CN"/>
        </w:rPr>
        <w:t>与电信标准化局和无线电通信局密切合作，在各区举办了一系列</w:t>
      </w:r>
      <w:hyperlink r:id="rId174" w:history="1">
        <w:r w:rsidRPr="005A05EA">
          <w:rPr>
            <w:rFonts w:asciiTheme="minorHAnsi" w:hAnsiTheme="minorHAnsi" w:cstheme="minorHAnsi"/>
            <w:color w:val="0000FF"/>
            <w:szCs w:val="24"/>
            <w:u w:val="single"/>
            <w:lang w:eastAsia="zh-CN"/>
          </w:rPr>
          <w:t>区域论坛、讲习班和研讨会</w:t>
        </w:r>
      </w:hyperlink>
      <w:r w:rsidRPr="005A05EA">
        <w:rPr>
          <w:rFonts w:asciiTheme="minorHAnsi" w:hAnsiTheme="minorHAnsi" w:cstheme="minorHAnsi"/>
          <w:szCs w:val="24"/>
          <w:lang w:eastAsia="zh-CN"/>
        </w:rPr>
        <w:t>，以发展</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基础设施和服务。国际电联为多国起草从</w:t>
      </w:r>
      <w:r w:rsidRPr="005A05EA">
        <w:rPr>
          <w:rFonts w:asciiTheme="minorHAnsi" w:hAnsiTheme="minorHAnsi" w:cstheme="minorHAnsi"/>
          <w:szCs w:val="24"/>
          <w:lang w:eastAsia="zh-CN"/>
        </w:rPr>
        <w:t>PSTN</w:t>
      </w:r>
      <w:r w:rsidRPr="005A05EA">
        <w:rPr>
          <w:rFonts w:asciiTheme="minorHAnsi" w:hAnsiTheme="minorHAnsi" w:cstheme="minorHAnsi"/>
          <w:szCs w:val="24"/>
          <w:lang w:eastAsia="zh-CN"/>
        </w:rPr>
        <w:t>向下一代网络过渡的无线宽带总体规划和国家宽带政策（</w:t>
      </w:r>
      <w:r w:rsidRPr="005A05EA">
        <w:rPr>
          <w:rFonts w:asciiTheme="minorHAnsi" w:hAnsiTheme="minorHAnsi" w:cstheme="minorHAnsi"/>
          <w:szCs w:val="24"/>
          <w:lang w:eastAsia="zh-CN"/>
        </w:rPr>
        <w:t>NBP</w:t>
      </w:r>
      <w:r w:rsidRPr="005A05EA">
        <w:rPr>
          <w:rFonts w:asciiTheme="minorHAnsi" w:hAnsiTheme="minorHAnsi" w:cstheme="minorHAnsi"/>
          <w:szCs w:val="24"/>
          <w:lang w:eastAsia="zh-CN"/>
        </w:rPr>
        <w:t>）提供了帮助（</w:t>
      </w:r>
      <w:hyperlink r:id="rId175" w:history="1">
        <w:r w:rsidRPr="005A05EA">
          <w:rPr>
            <w:rStyle w:val="Hyperlink"/>
            <w:rFonts w:asciiTheme="minorHAnsi" w:hAnsiTheme="minorHAnsi" w:cstheme="minorHAnsi"/>
            <w:szCs w:val="24"/>
            <w:lang w:eastAsia="zh-CN"/>
          </w:rPr>
          <w:t>www.itu.int/ITU-D/tech/events/index.html</w:t>
        </w:r>
      </w:hyperlink>
      <w:r w:rsidRPr="005A05EA">
        <w:rPr>
          <w:rFonts w:asciiTheme="minorHAnsi" w:hAnsiTheme="minorHAnsi" w:cstheme="minorHAnsi"/>
          <w:szCs w:val="24"/>
          <w:lang w:eastAsia="zh-CN"/>
        </w:rPr>
        <w:t>）。</w:t>
      </w:r>
    </w:p>
    <w:p w:rsidR="002F23CB" w:rsidRPr="005A05EA" w:rsidRDefault="002F23CB"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为通过技术技能转让向国际电联成员提供促进宽带无线网络建设和管理的实用工具，与</w:t>
      </w: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第</w:t>
      </w:r>
      <w:r w:rsidRPr="005A05EA">
        <w:rPr>
          <w:rFonts w:asciiTheme="minorHAnsi" w:hAnsiTheme="minorHAnsi" w:cstheme="minorHAnsi"/>
          <w:szCs w:val="24"/>
          <w:lang w:eastAsia="zh-CN"/>
        </w:rPr>
        <w:t>2</w:t>
      </w:r>
      <w:r w:rsidRPr="005A05EA">
        <w:rPr>
          <w:rFonts w:asciiTheme="minorHAnsi" w:hAnsiTheme="minorHAnsi" w:cstheme="minorHAnsi"/>
          <w:szCs w:val="24"/>
          <w:lang w:eastAsia="zh-CN"/>
        </w:rPr>
        <w:t>研究组（第</w:t>
      </w:r>
      <w:r w:rsidRPr="005A05EA">
        <w:rPr>
          <w:rFonts w:asciiTheme="minorHAnsi" w:hAnsiTheme="minorHAnsi" w:cstheme="minorHAnsi"/>
          <w:szCs w:val="24"/>
          <w:lang w:eastAsia="zh-CN"/>
        </w:rPr>
        <w:t>25/2</w:t>
      </w:r>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26/2</w:t>
      </w:r>
      <w:r w:rsidRPr="005A05EA">
        <w:rPr>
          <w:rFonts w:asciiTheme="minorHAnsi" w:hAnsiTheme="minorHAnsi" w:cstheme="minorHAnsi"/>
          <w:szCs w:val="24"/>
          <w:lang w:eastAsia="zh-CN"/>
        </w:rPr>
        <w:t>号课题）协作，完成了针对发展中国家的</w:t>
      </w:r>
      <w:hyperlink r:id="rId176" w:history="1">
        <w:r w:rsidRPr="005A05EA">
          <w:rPr>
            <w:rStyle w:val="Hyperlink"/>
            <w:rFonts w:asciiTheme="minorHAnsi" w:hAnsiTheme="minorHAnsi" w:cstheme="minorHAnsi"/>
            <w:szCs w:val="24"/>
            <w:lang w:eastAsia="ko-KR"/>
          </w:rPr>
          <w:t>导则</w:t>
        </w:r>
      </w:hyperlink>
      <w:r w:rsidRPr="005A05EA">
        <w:rPr>
          <w:rFonts w:asciiTheme="minorHAnsi" w:hAnsiTheme="minorHAnsi" w:cstheme="minorHAnsi"/>
          <w:szCs w:val="24"/>
          <w:lang w:eastAsia="zh-CN"/>
        </w:rPr>
        <w:t>。制定了有关</w:t>
      </w:r>
      <w:hyperlink r:id="rId177" w:history="1">
        <w:r w:rsidRPr="005A05EA">
          <w:rPr>
            <w:rFonts w:asciiTheme="minorHAnsi" w:hAnsiTheme="minorHAnsi" w:cstheme="minorHAnsi"/>
            <w:color w:val="0000FF"/>
            <w:szCs w:val="24"/>
            <w:u w:val="single"/>
            <w:lang w:eastAsia="zh-CN"/>
          </w:rPr>
          <w:t>向下一代网络过渡</w:t>
        </w:r>
      </w:hyperlink>
      <w:r w:rsidRPr="005A05EA">
        <w:rPr>
          <w:rFonts w:asciiTheme="minorHAnsi" w:hAnsiTheme="minorHAnsi" w:cstheme="minorHAnsi"/>
          <w:szCs w:val="24"/>
          <w:lang w:eastAsia="zh-CN"/>
        </w:rPr>
        <w:t>和针对宽带接入技术的导则。此外，还完成了</w:t>
      </w:r>
      <w:hyperlink r:id="rId178" w:history="1">
        <w:r w:rsidRPr="005A05EA">
          <w:rPr>
            <w:rFonts w:asciiTheme="minorHAnsi" w:hAnsiTheme="minorHAnsi" w:cstheme="minorHAnsi"/>
            <w:color w:val="0000FF"/>
            <w:szCs w:val="24"/>
            <w:u w:val="single"/>
            <w:lang w:eastAsia="zh-CN"/>
          </w:rPr>
          <w:t>受自然灾害侵袭地区的电信设计导则</w:t>
        </w:r>
      </w:hyperlink>
      <w:r w:rsidRPr="005A05EA">
        <w:rPr>
          <w:rFonts w:asciiTheme="minorHAnsi" w:hAnsiTheme="minorHAnsi" w:cstheme="minorHAnsi"/>
          <w:szCs w:val="24"/>
          <w:lang w:eastAsia="zh-CN"/>
        </w:rPr>
        <w:t>。正在非洲几个国家落实</w:t>
      </w:r>
      <w:hyperlink r:id="rId179" w:history="1">
        <w:r w:rsidRPr="005A05EA">
          <w:rPr>
            <w:rStyle w:val="Hyperlink"/>
            <w:rFonts w:asciiTheme="minorHAnsi" w:hAnsiTheme="minorHAnsi" w:cstheme="minorHAnsi"/>
            <w:szCs w:val="24"/>
            <w:lang w:eastAsia="zh-CN"/>
          </w:rPr>
          <w:t>国际电联</w:t>
        </w:r>
        <w:r w:rsidRPr="005A05EA">
          <w:rPr>
            <w:rStyle w:val="Hyperlink"/>
            <w:rFonts w:asciiTheme="minorHAnsi" w:hAnsiTheme="minorHAnsi" w:cstheme="minorHAnsi"/>
            <w:szCs w:val="24"/>
            <w:lang w:eastAsia="zh-CN"/>
          </w:rPr>
          <w:t>/</w:t>
        </w:r>
        <w:r w:rsidRPr="005A05EA">
          <w:rPr>
            <w:rStyle w:val="Hyperlink"/>
            <w:rFonts w:asciiTheme="minorHAnsi" w:hAnsiTheme="minorHAnsi" w:cstheme="minorHAnsi"/>
            <w:szCs w:val="24"/>
            <w:lang w:eastAsia="zh-CN"/>
          </w:rPr>
          <w:t>克雷格和苏珊</w:t>
        </w:r>
        <w:r w:rsidRPr="005A05EA">
          <w:rPr>
            <w:rStyle w:val="Hyperlink"/>
            <w:rFonts w:asciiTheme="minorHAnsi" w:hAnsiTheme="minorHAnsi" w:cstheme="minorHAnsi"/>
            <w:szCs w:val="24"/>
            <w:lang w:eastAsia="zh-CN"/>
          </w:rPr>
          <w:t>•</w:t>
        </w:r>
        <w:r w:rsidRPr="005A05EA">
          <w:rPr>
            <w:rStyle w:val="Hyperlink"/>
            <w:rFonts w:asciiTheme="minorHAnsi" w:hAnsiTheme="minorHAnsi" w:cstheme="minorHAnsi"/>
            <w:szCs w:val="24"/>
            <w:lang w:eastAsia="zh-CN"/>
          </w:rPr>
          <w:t>麦考基金会（</w:t>
        </w:r>
        <w:r w:rsidRPr="005A05EA">
          <w:rPr>
            <w:rStyle w:val="Hyperlink"/>
            <w:rFonts w:asciiTheme="minorHAnsi" w:hAnsiTheme="minorHAnsi" w:cstheme="minorHAnsi"/>
            <w:szCs w:val="24"/>
            <w:lang w:eastAsia="zh-CN"/>
          </w:rPr>
          <w:t>Craig and Susan McCaw</w:t>
        </w:r>
        <w:r w:rsidRPr="005A05EA">
          <w:rPr>
            <w:rStyle w:val="Hyperlink"/>
            <w:rFonts w:asciiTheme="minorHAnsi" w:hAnsiTheme="minorHAnsi" w:cstheme="minorHAnsi"/>
            <w:szCs w:val="24"/>
            <w:lang w:eastAsia="zh-CN"/>
          </w:rPr>
          <w:t>）针对非洲的宽带无线网络项目</w:t>
        </w:r>
      </w:hyperlink>
      <w:r w:rsidRPr="005A05EA">
        <w:rPr>
          <w:rFonts w:asciiTheme="minorHAnsi" w:hAnsiTheme="minorHAnsi" w:cstheme="minorHAnsi"/>
          <w:szCs w:val="24"/>
          <w:lang w:eastAsia="zh-CN"/>
        </w:rPr>
        <w:t>，以提供低成本宽带连接并开发针对学校和医院的</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应用。宽带无线</w:t>
      </w:r>
      <w:r w:rsidR="00BF6ECE">
        <w:rPr>
          <w:rFonts w:asciiTheme="minorHAnsi" w:hAnsiTheme="minorHAnsi" w:cstheme="minorHAnsi" w:hint="eastAsia"/>
          <w:szCs w:val="24"/>
          <w:lang w:eastAsia="zh-CN"/>
        </w:rPr>
        <w:t>网络项目已在布隆迪和吉布提成功实施，并将在莱索托、卢旺达、斯威士兰、布基纳法索和马里实施。</w:t>
      </w:r>
      <w:r w:rsidRPr="005A05EA">
        <w:rPr>
          <w:rFonts w:asciiTheme="minorHAnsi" w:hAnsiTheme="minorHAnsi" w:cstheme="minorHAnsi"/>
          <w:szCs w:val="24"/>
          <w:lang w:eastAsia="zh-CN"/>
        </w:rPr>
        <w:t>已经完成了一项通过</w:t>
      </w:r>
      <w:r w:rsidRPr="005A05EA">
        <w:rPr>
          <w:rFonts w:asciiTheme="minorHAnsi" w:hAnsiTheme="minorHAnsi" w:cstheme="minorHAnsi"/>
          <w:szCs w:val="24"/>
          <w:lang w:eastAsia="zh-CN"/>
        </w:rPr>
        <w:t>IXP</w:t>
      </w:r>
      <w:r w:rsidRPr="005A05EA">
        <w:rPr>
          <w:rFonts w:asciiTheme="minorHAnsi" w:hAnsiTheme="minorHAnsi" w:cstheme="minorHAnsi"/>
          <w:szCs w:val="24"/>
          <w:lang w:eastAsia="zh-CN"/>
        </w:rPr>
        <w:t>连接阿拉伯互联网的研究。启动了一项开发全球第一份国际电联在线互动地面传输图（针对光纤和微波）的新项目，作为一种</w:t>
      </w:r>
      <w:r w:rsidRPr="005A05EA">
        <w:rPr>
          <w:rFonts w:asciiTheme="minorHAnsi" w:hAnsiTheme="minorHAnsi" w:cstheme="minorHAnsi"/>
          <w:szCs w:val="24"/>
          <w:lang w:eastAsia="zh-CN"/>
        </w:rPr>
        <w:lastRenderedPageBreak/>
        <w:t>各国骨干连通性映射平台</w:t>
      </w:r>
      <w:hyperlink r:id="rId180" w:history="1">
        <w:r w:rsidRPr="005A05EA">
          <w:rPr>
            <w:rStyle w:val="Hyperlink"/>
            <w:rFonts w:asciiTheme="minorHAnsi" w:hAnsiTheme="minorHAnsi" w:cstheme="minorHAnsi"/>
            <w:szCs w:val="24"/>
            <w:lang w:eastAsia="zh-CN"/>
          </w:rPr>
          <w:t>在线</w:t>
        </w:r>
      </w:hyperlink>
      <w:r w:rsidRPr="005A05EA">
        <w:rPr>
          <w:rFonts w:asciiTheme="minorHAnsi" w:hAnsiTheme="minorHAnsi" w:cstheme="minorHAnsi"/>
          <w:szCs w:val="24"/>
          <w:lang w:eastAsia="zh-CN"/>
        </w:rPr>
        <w:t>提供。在</w:t>
      </w:r>
      <w:r w:rsidRPr="005A05EA">
        <w:rPr>
          <w:rFonts w:asciiTheme="minorHAnsi" w:hAnsiTheme="minorHAnsi" w:cstheme="minorHAnsi"/>
          <w:szCs w:val="24"/>
          <w:lang w:val="en-US" w:eastAsia="ko-KR"/>
        </w:rPr>
        <w:t>ITU-D</w:t>
      </w:r>
      <w:r w:rsidRPr="005A05EA">
        <w:rPr>
          <w:rFonts w:asciiTheme="minorHAnsi" w:hAnsiTheme="minorHAnsi" w:cstheme="minorHAnsi"/>
          <w:szCs w:val="24"/>
          <w:lang w:val="en-US" w:eastAsia="ko-KR"/>
        </w:rPr>
        <w:t>研究组第</w:t>
      </w:r>
      <w:r w:rsidRPr="005A05EA">
        <w:rPr>
          <w:rFonts w:asciiTheme="minorHAnsi" w:hAnsiTheme="minorHAnsi" w:cstheme="minorHAnsi"/>
          <w:szCs w:val="24"/>
          <w:lang w:val="en-US" w:eastAsia="ko-KR"/>
        </w:rPr>
        <w:t>10-</w:t>
      </w:r>
      <w:r w:rsidRPr="005A05EA">
        <w:rPr>
          <w:rFonts w:asciiTheme="minorHAnsi" w:hAnsiTheme="minorHAnsi" w:cstheme="minorHAnsi"/>
          <w:szCs w:val="24"/>
          <w:lang w:eastAsia="zh-CN"/>
        </w:rPr>
        <w:t>3/2</w:t>
      </w:r>
      <w:r w:rsidRPr="005A05EA">
        <w:rPr>
          <w:rFonts w:asciiTheme="minorHAnsi" w:hAnsiTheme="minorHAnsi" w:cstheme="minorHAnsi"/>
          <w:szCs w:val="24"/>
          <w:lang w:eastAsia="zh-CN"/>
        </w:rPr>
        <w:t>号课题（</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面向农村和边远地区的电信</w:t>
      </w:r>
      <w:r w:rsidRPr="005A05EA">
        <w:rPr>
          <w:rFonts w:asciiTheme="minorHAnsi" w:hAnsiTheme="minorHAnsi" w:cstheme="minorHAnsi"/>
          <w:szCs w:val="24"/>
          <w:lang w:eastAsia="zh-CN"/>
        </w:rPr>
        <w:t>/ICT</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）、第</w:t>
      </w:r>
      <w:r w:rsidRPr="005A05EA">
        <w:rPr>
          <w:rFonts w:asciiTheme="minorHAnsi" w:hAnsiTheme="minorHAnsi" w:cstheme="minorHAnsi"/>
          <w:szCs w:val="24"/>
          <w:lang w:eastAsia="zh-CN"/>
        </w:rPr>
        <w:t>26</w:t>
      </w:r>
      <w:r w:rsidRPr="005A05EA">
        <w:rPr>
          <w:rFonts w:asciiTheme="minorHAnsi" w:hAnsiTheme="minorHAnsi" w:cstheme="minorHAnsi"/>
          <w:szCs w:val="24"/>
          <w:lang w:eastAsia="zh-CN"/>
        </w:rPr>
        <w:t>号课题（</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发展中国家从现有网络向</w:t>
      </w:r>
      <w:r w:rsidRPr="005A05EA">
        <w:rPr>
          <w:rFonts w:asciiTheme="minorHAnsi" w:hAnsiTheme="minorHAnsi" w:cstheme="minorHAnsi"/>
          <w:szCs w:val="24"/>
          <w:lang w:eastAsia="zh-CN"/>
        </w:rPr>
        <w:t>NGN</w:t>
      </w:r>
      <w:r w:rsidRPr="005A05EA">
        <w:rPr>
          <w:rFonts w:asciiTheme="minorHAnsi" w:hAnsiTheme="minorHAnsi" w:cstheme="minorHAnsi"/>
          <w:szCs w:val="24"/>
          <w:lang w:eastAsia="zh-CN"/>
        </w:rPr>
        <w:t>过渡：技术、监管和政策问题</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）以及第</w:t>
      </w:r>
      <w:r w:rsidRPr="005A05EA">
        <w:rPr>
          <w:rFonts w:asciiTheme="minorHAnsi" w:hAnsiTheme="minorHAnsi" w:cstheme="minorHAnsi"/>
          <w:szCs w:val="24"/>
          <w:lang w:eastAsia="zh-CN"/>
        </w:rPr>
        <w:t>25/2</w:t>
      </w:r>
      <w:r w:rsidRPr="005A05EA">
        <w:rPr>
          <w:rFonts w:asciiTheme="minorHAnsi" w:hAnsiTheme="minorHAnsi" w:cstheme="minorHAnsi"/>
          <w:szCs w:val="24"/>
          <w:lang w:eastAsia="zh-CN"/>
        </w:rPr>
        <w:t>号课题（</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发展中国家的宽带电信接入技术</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）的框架内，最终报告</w:t>
      </w:r>
      <w:r w:rsidR="00CD65B2">
        <w:rPr>
          <w:rFonts w:asciiTheme="minorHAnsi" w:hAnsiTheme="minorHAnsi" w:cstheme="minorHAnsi" w:hint="eastAsia"/>
          <w:szCs w:val="24"/>
          <w:lang w:eastAsia="zh-CN"/>
        </w:rPr>
        <w:t>、</w:t>
      </w:r>
      <w:r w:rsidR="00CD65B2" w:rsidRPr="005A05EA">
        <w:rPr>
          <w:rFonts w:asciiTheme="minorHAnsi" w:hAnsiTheme="minorHAnsi" w:cstheme="minorHAnsi"/>
          <w:szCs w:val="24"/>
          <w:lang w:eastAsia="zh-CN"/>
        </w:rPr>
        <w:t>附件</w:t>
      </w:r>
      <w:r w:rsidR="00CD65B2">
        <w:rPr>
          <w:rFonts w:asciiTheme="minorHAnsi" w:hAnsiTheme="minorHAnsi" w:cstheme="minorHAnsi" w:hint="eastAsia"/>
          <w:szCs w:val="24"/>
          <w:lang w:eastAsia="zh-CN"/>
        </w:rPr>
        <w:t>和国别案例研究</w:t>
      </w:r>
      <w:r w:rsidRPr="005A05EA">
        <w:rPr>
          <w:rFonts w:asciiTheme="minorHAnsi" w:hAnsiTheme="minorHAnsi" w:cstheme="minorHAnsi"/>
          <w:szCs w:val="24"/>
          <w:lang w:eastAsia="zh-CN"/>
        </w:rPr>
        <w:t>已</w:t>
      </w:r>
      <w:r w:rsidR="00CD65B2">
        <w:rPr>
          <w:rFonts w:asciiTheme="minorHAnsi" w:hAnsiTheme="minorHAnsi" w:cstheme="minorHAnsi" w:hint="eastAsia"/>
          <w:szCs w:val="24"/>
          <w:lang w:eastAsia="zh-CN"/>
        </w:rPr>
        <w:t>经</w:t>
      </w:r>
      <w:r w:rsidRPr="005A05EA">
        <w:rPr>
          <w:rFonts w:asciiTheme="minorHAnsi" w:hAnsiTheme="minorHAnsi" w:cstheme="minorHAnsi"/>
          <w:szCs w:val="24"/>
          <w:lang w:eastAsia="zh-CN"/>
        </w:rPr>
        <w:t>完成。</w:t>
      </w:r>
    </w:p>
    <w:p w:rsidR="002F23CB" w:rsidRPr="005A05EA" w:rsidRDefault="002F23CB" w:rsidP="00835D80">
      <w:pPr>
        <w:rPr>
          <w:rFonts w:asciiTheme="minorHAnsi" w:hAnsiTheme="minorHAnsi" w:cstheme="minorHAnsi"/>
          <w:color w:val="000000" w:themeColor="text1"/>
          <w:lang w:eastAsia="zh-CN"/>
        </w:rPr>
      </w:pPr>
      <w:r w:rsidRPr="005A05EA">
        <w:rPr>
          <w:rFonts w:asciiTheme="minorHAnsi" w:hAnsiTheme="minorHAnsi" w:cstheme="minorHAnsi"/>
          <w:b/>
          <w:lang w:eastAsia="zh-CN"/>
        </w:rPr>
        <w:t>一致性和互操作性（</w:t>
      </w:r>
      <w:r w:rsidRPr="005A05EA">
        <w:rPr>
          <w:rFonts w:asciiTheme="minorHAnsi" w:hAnsiTheme="minorHAnsi" w:cstheme="minorHAnsi"/>
          <w:b/>
          <w:lang w:eastAsia="zh-CN"/>
        </w:rPr>
        <w:t>C&amp;I</w:t>
      </w:r>
      <w:r w:rsidRPr="005A05EA">
        <w:rPr>
          <w:rFonts w:asciiTheme="minorHAnsi" w:hAnsiTheme="minorHAnsi" w:cstheme="minorHAnsi"/>
          <w:b/>
          <w:lang w:eastAsia="zh-CN"/>
        </w:rPr>
        <w:t>）：</w:t>
      </w:r>
      <w:r w:rsidRPr="005A05EA">
        <w:rPr>
          <w:rFonts w:asciiTheme="minorHAnsi" w:hAnsiTheme="minorHAnsi" w:cstheme="minorHAnsi"/>
          <w:lang w:eastAsia="zh-CN"/>
        </w:rPr>
        <w:t>根据世界电信发展大会第</w:t>
      </w:r>
      <w:r w:rsidRPr="005A05EA">
        <w:rPr>
          <w:rFonts w:asciiTheme="minorHAnsi" w:hAnsiTheme="minorHAnsi" w:cstheme="minorHAnsi"/>
          <w:lang w:eastAsia="zh-CN"/>
        </w:rPr>
        <w:t>47</w:t>
      </w:r>
      <w:r w:rsidRPr="005A05EA">
        <w:rPr>
          <w:rFonts w:asciiTheme="minorHAnsi" w:hAnsiTheme="minorHAnsi" w:cstheme="minorHAnsi"/>
          <w:lang w:eastAsia="zh-CN"/>
        </w:rPr>
        <w:t>号决议，与电信标准化局和无线电通信局</w:t>
      </w:r>
      <w:r w:rsidR="00BA7D20">
        <w:rPr>
          <w:rFonts w:asciiTheme="minorHAnsi" w:hAnsiTheme="minorHAnsi" w:cstheme="minorHAnsi" w:hint="eastAsia"/>
          <w:lang w:eastAsia="zh-CN"/>
        </w:rPr>
        <w:t>协</w:t>
      </w:r>
      <w:r w:rsidRPr="005A05EA">
        <w:rPr>
          <w:rFonts w:asciiTheme="minorHAnsi" w:hAnsiTheme="minorHAnsi" w:cstheme="minorHAnsi"/>
          <w:lang w:eastAsia="zh-CN"/>
        </w:rPr>
        <w:t>作举办了有关一致性和互操作性的区域论坛和培训班</w:t>
      </w:r>
      <w:r w:rsidR="00BA7D20">
        <w:rPr>
          <w:rFonts w:asciiTheme="minorHAnsi" w:hAnsiTheme="minorHAnsi" w:cstheme="minorHAnsi" w:hint="eastAsia"/>
          <w:lang w:eastAsia="zh-CN"/>
        </w:rPr>
        <w:t>，还</w:t>
      </w:r>
      <w:r w:rsidRPr="005A05EA">
        <w:rPr>
          <w:rFonts w:asciiTheme="minorHAnsi" w:hAnsiTheme="minorHAnsi" w:cstheme="minorHAnsi"/>
          <w:lang w:eastAsia="zh-CN"/>
        </w:rPr>
        <w:t>向发展中国家提供了直接援助。与区域实验室签署了合作备忘录（</w:t>
      </w:r>
      <w:r w:rsidRPr="005A05EA">
        <w:rPr>
          <w:rFonts w:asciiTheme="minorHAnsi" w:hAnsiTheme="minorHAnsi" w:cstheme="minorHAnsi"/>
          <w:color w:val="000000"/>
          <w:lang w:eastAsia="zh-CN"/>
        </w:rPr>
        <w:t>MoU</w:t>
      </w:r>
      <w:r w:rsidRPr="005A05EA">
        <w:rPr>
          <w:rFonts w:asciiTheme="minorHAnsi" w:hAnsiTheme="minorHAnsi" w:cstheme="minorHAnsi"/>
          <w:color w:val="000000"/>
          <w:lang w:eastAsia="zh-CN"/>
        </w:rPr>
        <w:t>），以扩展不同</w:t>
      </w:r>
      <w:r w:rsidRPr="005A05EA">
        <w:rPr>
          <w:rFonts w:asciiTheme="minorHAnsi" w:hAnsiTheme="minorHAnsi" w:cstheme="minorHAnsi"/>
          <w:color w:val="000000"/>
          <w:lang w:eastAsia="zh-CN"/>
        </w:rPr>
        <w:t>C&amp;I</w:t>
      </w:r>
      <w:r w:rsidRPr="005A05EA">
        <w:rPr>
          <w:rFonts w:asciiTheme="minorHAnsi" w:hAnsiTheme="minorHAnsi" w:cstheme="minorHAnsi"/>
          <w:color w:val="000000"/>
          <w:lang w:eastAsia="zh-CN"/>
        </w:rPr>
        <w:t>领域的一致性和互操作性测试及区域性培训</w:t>
      </w:r>
      <w:r w:rsidRPr="005A05EA">
        <w:rPr>
          <w:rFonts w:asciiTheme="minorHAnsi" w:hAnsiTheme="minorHAnsi" w:cstheme="minorHAnsi"/>
          <w:color w:val="000000"/>
          <w:lang w:eastAsia="zh-CN"/>
        </w:rPr>
        <w:t xml:space="preserve"> – </w:t>
      </w:r>
      <w:r w:rsidRPr="005A05EA">
        <w:rPr>
          <w:rFonts w:asciiTheme="minorHAnsi" w:hAnsiTheme="minorHAnsi" w:cstheme="minorHAnsi"/>
          <w:color w:val="000000"/>
          <w:lang w:eastAsia="zh-CN"/>
        </w:rPr>
        <w:t>请参见</w:t>
      </w:r>
      <w:hyperlink r:id="rId181" w:history="1">
        <w:r w:rsidRPr="005A05EA">
          <w:rPr>
            <w:rStyle w:val="Hyperlink"/>
            <w:rFonts w:asciiTheme="minorHAnsi" w:hAnsiTheme="minorHAnsi" w:cstheme="minorHAnsi"/>
            <w:szCs w:val="24"/>
            <w:lang w:eastAsia="zh-CN"/>
          </w:rPr>
          <w:t>在线</w:t>
        </w:r>
      </w:hyperlink>
      <w:r w:rsidRPr="005A05EA">
        <w:rPr>
          <w:rFonts w:asciiTheme="minorHAnsi" w:hAnsiTheme="minorHAnsi" w:cstheme="minorHAnsi"/>
          <w:color w:val="000000"/>
          <w:lang w:eastAsia="zh-CN"/>
        </w:rPr>
        <w:t>材料。有关发展中国家建立一致性和评估测试实验室的</w:t>
      </w:r>
      <w:r w:rsidRPr="005A05EA">
        <w:rPr>
          <w:rFonts w:asciiTheme="minorHAnsi" w:hAnsiTheme="minorHAnsi" w:cstheme="minorHAnsi"/>
          <w:color w:val="000000"/>
          <w:lang w:eastAsia="zh-CN"/>
        </w:rPr>
        <w:t>C&amp;I</w:t>
      </w:r>
      <w:r w:rsidRPr="005A05EA">
        <w:rPr>
          <w:rFonts w:asciiTheme="minorHAnsi" w:hAnsiTheme="minorHAnsi" w:cstheme="minorHAnsi"/>
          <w:color w:val="000000"/>
          <w:lang w:eastAsia="zh-CN"/>
        </w:rPr>
        <w:t>导则现在已经可以</w:t>
      </w:r>
      <w:hyperlink r:id="rId182" w:history="1">
        <w:r w:rsidRPr="005A05EA">
          <w:rPr>
            <w:rFonts w:asciiTheme="minorHAnsi" w:hAnsiTheme="minorHAnsi" w:cstheme="minorHAnsi"/>
            <w:color w:val="0000FF"/>
            <w:u w:val="single"/>
            <w:lang w:eastAsia="zh-CN"/>
          </w:rPr>
          <w:t>在线</w:t>
        </w:r>
      </w:hyperlink>
      <w:r w:rsidRPr="005A05EA">
        <w:rPr>
          <w:rFonts w:asciiTheme="minorHAnsi" w:hAnsiTheme="minorHAnsi" w:cstheme="minorHAnsi"/>
          <w:color w:val="000000"/>
          <w:lang w:eastAsia="zh-CN"/>
        </w:rPr>
        <w:t>获取。正在开展促进统一</w:t>
      </w:r>
      <w:r w:rsidRPr="005A05EA">
        <w:rPr>
          <w:rFonts w:asciiTheme="minorHAnsi" w:hAnsiTheme="minorHAnsi" w:cstheme="minorHAnsi"/>
          <w:lang w:eastAsia="zh-CN"/>
        </w:rPr>
        <w:t>C&amp;I</w:t>
      </w:r>
      <w:r w:rsidRPr="005A05EA">
        <w:rPr>
          <w:rFonts w:asciiTheme="minorHAnsi" w:hAnsiTheme="minorHAnsi" w:cstheme="minorHAnsi"/>
          <w:lang w:eastAsia="zh-CN"/>
        </w:rPr>
        <w:t>项目的评估研究。</w:t>
      </w:r>
      <w:r w:rsidRPr="005A05EA">
        <w:rPr>
          <w:rFonts w:asciiTheme="minorHAnsi" w:hAnsiTheme="minorHAnsi" w:cstheme="minorHAnsi"/>
          <w:lang w:eastAsia="zh-CN"/>
        </w:rPr>
        <w:t>2013</w:t>
      </w:r>
      <w:r w:rsidR="00EF5ED0">
        <w:rPr>
          <w:rFonts w:asciiTheme="minorHAnsi" w:hAnsiTheme="minorHAnsi" w:cstheme="minorHAnsi"/>
          <w:lang w:eastAsia="zh-CN"/>
        </w:rPr>
        <w:t>年</w:t>
      </w:r>
      <w:r w:rsidRPr="005A05EA">
        <w:rPr>
          <w:rFonts w:asciiTheme="minorHAnsi" w:hAnsiTheme="minorHAnsi" w:cstheme="minorHAnsi"/>
          <w:lang w:eastAsia="zh-CN"/>
        </w:rPr>
        <w:t>完成了</w:t>
      </w:r>
      <w:hyperlink r:id="rId183" w:history="1">
        <w:r w:rsidRPr="005A05EA">
          <w:rPr>
            <w:rFonts w:asciiTheme="minorHAnsi" w:hAnsiTheme="minorHAnsi" w:cstheme="minorHAnsi"/>
            <w:color w:val="0000FF"/>
            <w:u w:val="single"/>
            <w:lang w:eastAsia="zh-CN"/>
          </w:rPr>
          <w:t>南部非洲发展共同体地区评估研究</w:t>
        </w:r>
      </w:hyperlink>
      <w:r w:rsidR="00EF5ED0">
        <w:rPr>
          <w:rFonts w:asciiTheme="minorHAnsi" w:hAnsiTheme="minorHAnsi" w:cstheme="minorHAnsi" w:hint="eastAsia"/>
          <w:lang w:eastAsia="zh-CN"/>
        </w:rPr>
        <w:t>，另一项研究正在</w:t>
      </w:r>
      <w:r w:rsidR="00EF5ED0" w:rsidRPr="00EF5ED0">
        <w:rPr>
          <w:rFonts w:asciiTheme="minorHAnsi" w:hAnsiTheme="minorHAnsi" w:cstheme="minorHAnsi" w:hint="eastAsia"/>
          <w:lang w:eastAsia="zh-CN"/>
        </w:rPr>
        <w:t>马格里布</w:t>
      </w:r>
      <w:r w:rsidR="00325404">
        <w:rPr>
          <w:rFonts w:asciiTheme="minorHAnsi" w:hAnsiTheme="minorHAnsi" w:cstheme="minorHAnsi" w:hint="eastAsia"/>
          <w:lang w:eastAsia="zh-CN"/>
        </w:rPr>
        <w:t>五</w:t>
      </w:r>
      <w:r w:rsidR="00EF5ED0" w:rsidRPr="00EF5ED0">
        <w:rPr>
          <w:rFonts w:asciiTheme="minorHAnsi" w:hAnsiTheme="minorHAnsi" w:cstheme="minorHAnsi" w:hint="eastAsia"/>
          <w:lang w:eastAsia="zh-CN"/>
        </w:rPr>
        <w:t>国</w:t>
      </w:r>
      <w:r w:rsidR="00EF5ED0">
        <w:rPr>
          <w:rFonts w:asciiTheme="minorHAnsi" w:hAnsiTheme="minorHAnsi" w:cstheme="minorHAnsi" w:hint="eastAsia"/>
          <w:lang w:eastAsia="zh-CN"/>
        </w:rPr>
        <w:t>进行</w:t>
      </w:r>
      <w:r w:rsidR="00EF5ED0" w:rsidRPr="005A05EA">
        <w:rPr>
          <w:rFonts w:asciiTheme="minorHAnsi" w:hAnsiTheme="minorHAnsi" w:cstheme="minorHAnsi"/>
          <w:lang w:eastAsia="zh-CN"/>
        </w:rPr>
        <w:t>。</w:t>
      </w:r>
    </w:p>
    <w:p w:rsidR="002F23CB" w:rsidRPr="005A05EA" w:rsidRDefault="002F23CB" w:rsidP="00835D80">
      <w:pPr>
        <w:rPr>
          <w:rFonts w:asciiTheme="minorHAnsi" w:hAnsiTheme="minorHAnsi" w:cstheme="minorHAnsi"/>
          <w:shd w:val="clear" w:color="auto" w:fill="FFFFFF"/>
          <w:lang w:eastAsia="zh-CN"/>
        </w:rPr>
      </w:pPr>
      <w:r w:rsidRPr="005A05EA">
        <w:rPr>
          <w:rFonts w:asciiTheme="minorHAnsi" w:hAnsiTheme="minorHAnsi" w:cstheme="minorHAnsi"/>
          <w:b/>
          <w:bCs/>
          <w:lang w:eastAsia="zh-CN"/>
        </w:rPr>
        <w:t>频谱管理：</w:t>
      </w:r>
      <w:hyperlink r:id="rId184" w:history="1">
        <w:r w:rsidRPr="005A05EA">
          <w:rPr>
            <w:rStyle w:val="Hyperlink"/>
            <w:rFonts w:asciiTheme="minorHAnsi" w:hAnsiTheme="minorHAnsi" w:cstheme="minorHAnsi"/>
            <w:szCs w:val="24"/>
            <w:shd w:val="clear" w:color="auto" w:fill="FFFFFF"/>
            <w:lang w:val="en-US" w:eastAsia="zh-CN"/>
          </w:rPr>
          <w:t>发展中国家频谱管理系统（</w:t>
        </w:r>
        <w:r w:rsidRPr="005A05EA">
          <w:rPr>
            <w:rStyle w:val="Hyperlink"/>
            <w:rFonts w:asciiTheme="minorHAnsi" w:hAnsiTheme="minorHAnsi" w:cstheme="minorHAnsi"/>
            <w:szCs w:val="24"/>
            <w:shd w:val="clear" w:color="auto" w:fill="FFFFFF"/>
            <w:lang w:val="en-US" w:eastAsia="zh-CN"/>
          </w:rPr>
          <w:t>SMS4DC</w:t>
        </w:r>
        <w:r w:rsidRPr="005A05EA">
          <w:rPr>
            <w:rStyle w:val="Hyperlink"/>
            <w:rFonts w:asciiTheme="minorHAnsi" w:hAnsiTheme="minorHAnsi" w:cstheme="minorHAnsi"/>
            <w:szCs w:val="24"/>
            <w:shd w:val="clear" w:color="auto" w:fill="FFFFFF"/>
            <w:lang w:val="en-US" w:eastAsia="zh-CN"/>
          </w:rPr>
          <w:t>）</w:t>
        </w:r>
      </w:hyperlink>
      <w:r w:rsidRPr="005A05EA">
        <w:rPr>
          <w:rFonts w:asciiTheme="minorHAnsi" w:hAnsiTheme="minorHAnsi" w:cstheme="minorHAnsi"/>
          <w:shd w:val="clear" w:color="auto" w:fill="FFFFFF"/>
          <w:lang w:eastAsia="zh-CN"/>
        </w:rPr>
        <w:t>现已在</w:t>
      </w:r>
      <w:r w:rsidRPr="005A05EA">
        <w:rPr>
          <w:rFonts w:asciiTheme="minorHAnsi" w:hAnsiTheme="minorHAnsi" w:cstheme="minorHAnsi"/>
          <w:shd w:val="clear" w:color="auto" w:fill="FFFFFF"/>
          <w:lang w:eastAsia="zh-CN"/>
        </w:rPr>
        <w:t>40</w:t>
      </w:r>
      <w:r w:rsidRPr="005A05EA">
        <w:rPr>
          <w:rFonts w:asciiTheme="minorHAnsi" w:hAnsiTheme="minorHAnsi" w:cstheme="minorHAnsi"/>
          <w:shd w:val="clear" w:color="auto" w:fill="FFFFFF"/>
          <w:lang w:eastAsia="zh-CN"/>
        </w:rPr>
        <w:t>多个国家使用并在非洲举办了两次讲习班。</w:t>
      </w:r>
      <w:r w:rsidR="00325404">
        <w:rPr>
          <w:rFonts w:asciiTheme="minorHAnsi" w:hAnsiTheme="minorHAnsi" w:cstheme="minorHAnsi"/>
          <w:shd w:val="clear" w:color="auto" w:fill="FFFFFF"/>
          <w:lang w:eastAsia="zh-CN"/>
        </w:rPr>
        <w:t>在南苏丹提供</w:t>
      </w:r>
      <w:r w:rsidR="00325404">
        <w:rPr>
          <w:rFonts w:asciiTheme="minorHAnsi" w:hAnsiTheme="minorHAnsi" w:cstheme="minorHAnsi" w:hint="eastAsia"/>
          <w:shd w:val="clear" w:color="auto" w:fill="FFFFFF"/>
          <w:lang w:eastAsia="zh-CN"/>
        </w:rPr>
        <w:t>的</w:t>
      </w:r>
      <w:r w:rsidR="00325404">
        <w:rPr>
          <w:rFonts w:asciiTheme="minorHAnsi" w:hAnsiTheme="minorHAnsi" w:cstheme="minorHAnsi"/>
          <w:shd w:val="clear" w:color="auto" w:fill="FFFFFF"/>
          <w:lang w:eastAsia="zh-CN"/>
        </w:rPr>
        <w:t>培训是国际电联提供的支持的一部分</w:t>
      </w:r>
      <w:r w:rsidR="00325404">
        <w:rPr>
          <w:rFonts w:asciiTheme="minorHAnsi" w:hAnsiTheme="minorHAnsi" w:cstheme="minorHAnsi" w:hint="eastAsia"/>
          <w:shd w:val="clear" w:color="auto" w:fill="FFFFFF"/>
          <w:lang w:eastAsia="zh-CN"/>
        </w:rPr>
        <w:t>，帮助他们与苏丹进行频率管理协调；</w:t>
      </w:r>
      <w:r w:rsidR="00325404">
        <w:rPr>
          <w:rFonts w:asciiTheme="minorHAnsi" w:hAnsiTheme="minorHAnsi" w:cstheme="minorHAnsi" w:hint="eastAsia"/>
          <w:shd w:val="clear" w:color="auto" w:fill="FFFFFF"/>
          <w:lang w:eastAsia="zh-CN"/>
        </w:rPr>
        <w:t>2014</w:t>
      </w:r>
      <w:r w:rsidR="00325404">
        <w:rPr>
          <w:rFonts w:asciiTheme="minorHAnsi" w:hAnsiTheme="minorHAnsi" w:cstheme="minorHAnsi" w:hint="eastAsia"/>
          <w:shd w:val="clear" w:color="auto" w:fill="FFFFFF"/>
          <w:lang w:eastAsia="zh-CN"/>
        </w:rPr>
        <w:t>年</w:t>
      </w:r>
      <w:r w:rsidR="00325404">
        <w:rPr>
          <w:rFonts w:asciiTheme="minorHAnsi" w:hAnsiTheme="minorHAnsi" w:cstheme="minorHAnsi" w:hint="eastAsia"/>
          <w:shd w:val="clear" w:color="auto" w:fill="FFFFFF"/>
          <w:lang w:eastAsia="zh-CN"/>
        </w:rPr>
        <w:t>4</w:t>
      </w:r>
      <w:r w:rsidR="00325404">
        <w:rPr>
          <w:rFonts w:asciiTheme="minorHAnsi" w:hAnsiTheme="minorHAnsi" w:cstheme="minorHAnsi" w:hint="eastAsia"/>
          <w:shd w:val="clear" w:color="auto" w:fill="FFFFFF"/>
          <w:lang w:eastAsia="zh-CN"/>
        </w:rPr>
        <w:t>月在几内亚也提供了有关</w:t>
      </w:r>
      <w:r w:rsidR="00325404">
        <w:rPr>
          <w:rFonts w:asciiTheme="minorHAnsi" w:hAnsiTheme="minorHAnsi" w:cstheme="majorBidi"/>
          <w:szCs w:val="24"/>
          <w:shd w:val="clear" w:color="auto" w:fill="FFFFFF"/>
          <w:lang w:eastAsia="zh-CN"/>
        </w:rPr>
        <w:t>SMS4DC</w:t>
      </w:r>
      <w:r w:rsidR="00325404">
        <w:rPr>
          <w:rFonts w:asciiTheme="minorHAnsi" w:hAnsiTheme="minorHAnsi" w:cstheme="majorBidi"/>
          <w:szCs w:val="24"/>
          <w:shd w:val="clear" w:color="auto" w:fill="FFFFFF"/>
          <w:lang w:eastAsia="zh-CN"/>
        </w:rPr>
        <w:t>和国家频率划分表管理</w:t>
      </w:r>
      <w:r w:rsidR="00325404">
        <w:rPr>
          <w:rFonts w:asciiTheme="minorHAnsi" w:hAnsiTheme="minorHAnsi" w:cstheme="minorHAnsi" w:hint="eastAsia"/>
          <w:shd w:val="clear" w:color="auto" w:fill="FFFFFF"/>
          <w:lang w:eastAsia="zh-CN"/>
        </w:rPr>
        <w:t>的类似培训。</w:t>
      </w:r>
      <w:r w:rsidRPr="005A05EA">
        <w:rPr>
          <w:rFonts w:asciiTheme="minorHAnsi" w:hAnsiTheme="minorHAnsi" w:cstheme="minorHAnsi"/>
          <w:shd w:val="clear" w:color="auto" w:fill="FFFFFF"/>
          <w:lang w:eastAsia="zh-CN"/>
        </w:rPr>
        <w:t>通过高级培训中心（</w:t>
      </w:r>
      <w:r w:rsidRPr="005A05EA">
        <w:rPr>
          <w:rFonts w:asciiTheme="minorHAnsi" w:hAnsiTheme="minorHAnsi" w:cstheme="minorHAnsi"/>
          <w:shd w:val="clear" w:color="auto" w:fill="FFFFFF"/>
          <w:lang w:eastAsia="zh-CN"/>
        </w:rPr>
        <w:t>CoE</w:t>
      </w:r>
      <w:r w:rsidRPr="005A05EA">
        <w:rPr>
          <w:rFonts w:asciiTheme="minorHAnsi" w:hAnsiTheme="minorHAnsi" w:cstheme="minorHAnsi"/>
          <w:shd w:val="clear" w:color="auto" w:fill="FFFFFF"/>
          <w:lang w:eastAsia="zh-CN"/>
        </w:rPr>
        <w:t>）在不同区域举办了频谱管理培训班。正在开发一项综合</w:t>
      </w:r>
      <w:hyperlink r:id="rId185" w:history="1">
        <w:r w:rsidRPr="005A05EA">
          <w:rPr>
            <w:rFonts w:asciiTheme="minorHAnsi" w:hAnsiTheme="minorHAnsi" w:cstheme="minorHAnsi"/>
            <w:color w:val="0000FF"/>
            <w:u w:val="single"/>
            <w:lang w:eastAsia="zh-CN"/>
          </w:rPr>
          <w:t>频谱管理培训计划（</w:t>
        </w:r>
        <w:r w:rsidRPr="005A05EA">
          <w:rPr>
            <w:rFonts w:asciiTheme="minorHAnsi" w:hAnsiTheme="minorHAnsi" w:cstheme="minorHAnsi"/>
            <w:color w:val="0000FF"/>
            <w:u w:val="single"/>
            <w:lang w:eastAsia="zh-CN"/>
          </w:rPr>
          <w:t>SMTP</w:t>
        </w:r>
        <w:r w:rsidRPr="005A05EA">
          <w:rPr>
            <w:rFonts w:asciiTheme="minorHAnsi" w:hAnsiTheme="minorHAnsi" w:cstheme="minorHAnsi"/>
            <w:color w:val="0000FF"/>
            <w:u w:val="single"/>
            <w:lang w:eastAsia="zh-CN"/>
          </w:rPr>
          <w:t>）</w:t>
        </w:r>
      </w:hyperlink>
      <w:r w:rsidRPr="005A05EA">
        <w:rPr>
          <w:rFonts w:asciiTheme="minorHAnsi" w:hAnsiTheme="minorHAnsi" w:cstheme="minorHAnsi"/>
          <w:lang w:eastAsia="zh-CN"/>
        </w:rPr>
        <w:t>。向亚太地区的缅甸、巴布亚新几内亚、孟加拉、泰国、柬埔寨和老挝以及非洲的马达加斯加、布隆迪、加蓬、几内亚比绍和肯尼亚（根据国际电联</w:t>
      </w:r>
      <w:r w:rsidRPr="005A05EA">
        <w:rPr>
          <w:rFonts w:asciiTheme="minorHAnsi" w:hAnsiTheme="minorHAnsi" w:cstheme="minorHAnsi"/>
          <w:lang w:eastAsia="zh-CN"/>
        </w:rPr>
        <w:t>-</w:t>
      </w:r>
      <w:r w:rsidRPr="005A05EA">
        <w:rPr>
          <w:rFonts w:asciiTheme="minorHAnsi" w:hAnsiTheme="minorHAnsi" w:cstheme="minorHAnsi"/>
          <w:lang w:eastAsia="zh-CN"/>
        </w:rPr>
        <w:t>欧盟</w:t>
      </w:r>
      <w:r w:rsidRPr="005A05EA">
        <w:rPr>
          <w:rFonts w:asciiTheme="minorHAnsi" w:hAnsiTheme="minorHAnsi" w:cstheme="minorHAnsi"/>
          <w:lang w:eastAsia="zh-CN"/>
        </w:rPr>
        <w:t>-HIPSSA</w:t>
      </w:r>
      <w:r w:rsidRPr="005A05EA">
        <w:rPr>
          <w:rFonts w:asciiTheme="minorHAnsi" w:hAnsiTheme="minorHAnsi" w:cstheme="minorHAnsi"/>
          <w:lang w:eastAsia="zh-CN"/>
        </w:rPr>
        <w:t>项目）提供了援助。</w:t>
      </w:r>
      <w:r w:rsidRPr="005A05EA">
        <w:rPr>
          <w:rFonts w:asciiTheme="minorHAnsi" w:hAnsiTheme="minorHAnsi" w:cstheme="minorHAnsi"/>
          <w:shd w:val="clear" w:color="auto" w:fill="FFFFFF"/>
          <w:lang w:eastAsia="zh-CN"/>
        </w:rPr>
        <w:t>2012</w:t>
      </w:r>
      <w:r w:rsidRPr="005A05EA">
        <w:rPr>
          <w:rFonts w:asciiTheme="minorHAnsi" w:hAnsiTheme="minorHAnsi" w:cstheme="minorHAnsi"/>
          <w:shd w:val="clear" w:color="auto" w:fill="FFFFFF"/>
          <w:lang w:eastAsia="zh-CN"/>
        </w:rPr>
        <w:t>年发布了一份有关数字红利的报告并在</w:t>
      </w:r>
      <w:r w:rsidRPr="005A05EA">
        <w:rPr>
          <w:rFonts w:asciiTheme="minorHAnsi" w:hAnsiTheme="minorHAnsi" w:cstheme="minorHAnsi"/>
          <w:shd w:val="clear" w:color="auto" w:fill="FFFFFF"/>
          <w:lang w:eastAsia="zh-CN"/>
        </w:rPr>
        <w:t>2013</w:t>
      </w:r>
      <w:r w:rsidRPr="005A05EA">
        <w:rPr>
          <w:rFonts w:asciiTheme="minorHAnsi" w:hAnsiTheme="minorHAnsi" w:cstheme="minorHAnsi"/>
          <w:shd w:val="clear" w:color="auto" w:fill="FFFFFF"/>
          <w:lang w:eastAsia="zh-CN"/>
        </w:rPr>
        <w:t>年完成了</w:t>
      </w:r>
      <w:hyperlink r:id="rId186" w:history="1">
        <w:r w:rsidRPr="005A05EA">
          <w:rPr>
            <w:rFonts w:asciiTheme="minorHAnsi" w:hAnsiTheme="minorHAnsi" w:cstheme="minorHAnsi"/>
            <w:color w:val="0000FF"/>
            <w:u w:val="single"/>
            <w:shd w:val="clear" w:color="auto" w:fill="FFFFFF"/>
            <w:lang w:eastAsia="zh-CN"/>
          </w:rPr>
          <w:t>频谱管理发展趋势报告</w:t>
        </w:r>
      </w:hyperlink>
      <w:r w:rsidRPr="005A05EA">
        <w:rPr>
          <w:rFonts w:asciiTheme="minorHAnsi" w:hAnsiTheme="minorHAnsi" w:cstheme="minorHAnsi"/>
          <w:shd w:val="clear" w:color="auto" w:fill="FFFFFF"/>
          <w:lang w:eastAsia="zh-CN"/>
        </w:rPr>
        <w:t>。在拉丁美洲实施了两个有关人体暴露于电磁辐射（</w:t>
      </w:r>
      <w:r w:rsidRPr="005A05EA">
        <w:rPr>
          <w:rFonts w:asciiTheme="minorHAnsi" w:hAnsiTheme="minorHAnsi" w:cstheme="minorHAnsi"/>
          <w:shd w:val="clear" w:color="auto" w:fill="FFFFFF"/>
          <w:lang w:eastAsia="zh-CN"/>
        </w:rPr>
        <w:t>EMF</w:t>
      </w:r>
      <w:r w:rsidRPr="005A05EA">
        <w:rPr>
          <w:rFonts w:asciiTheme="minorHAnsi" w:hAnsiTheme="minorHAnsi" w:cstheme="minorHAnsi"/>
          <w:shd w:val="clear" w:color="auto" w:fill="FFFFFF"/>
          <w:lang w:eastAsia="zh-CN"/>
        </w:rPr>
        <w:t>）的项目。</w:t>
      </w:r>
    </w:p>
    <w:p w:rsidR="001F3F09" w:rsidRDefault="002F23CB" w:rsidP="00835D80">
      <w:pPr>
        <w:rPr>
          <w:rFonts w:asciiTheme="minorHAnsi" w:eastAsia="Malgun Gothic" w:hAnsiTheme="minorHAnsi" w:cstheme="majorBidi"/>
          <w:bCs/>
          <w:szCs w:val="24"/>
          <w:lang w:eastAsia="ko-KR"/>
        </w:rPr>
      </w:pPr>
      <w:r w:rsidRPr="005A05EA">
        <w:rPr>
          <w:rFonts w:asciiTheme="minorHAnsi" w:hAnsiTheme="minorHAnsi" w:cstheme="minorHAnsi"/>
          <w:b/>
          <w:lang w:eastAsia="zh-CN"/>
        </w:rPr>
        <w:t>从模拟向数字广播的过渡：</w:t>
      </w:r>
      <w:r w:rsidRPr="005A05EA">
        <w:rPr>
          <w:rFonts w:asciiTheme="minorHAnsi" w:hAnsiTheme="minorHAnsi" w:cstheme="minorHAnsi"/>
          <w:shd w:val="clear" w:color="auto" w:fill="FFFFFF"/>
          <w:lang w:eastAsia="zh-CN"/>
        </w:rPr>
        <w:t>2012</w:t>
      </w:r>
      <w:r w:rsidRPr="005A05EA">
        <w:rPr>
          <w:rFonts w:asciiTheme="minorHAnsi" w:hAnsiTheme="minorHAnsi" w:cstheme="minorHAnsi"/>
          <w:shd w:val="clear" w:color="auto" w:fill="FFFFFF"/>
          <w:lang w:eastAsia="zh-CN"/>
        </w:rPr>
        <w:t>年更新了有关数字广播过渡的导则并发布了</w:t>
      </w:r>
      <w:hyperlink r:id="rId187" w:history="1">
        <w:r w:rsidRPr="005A05EA">
          <w:rPr>
            <w:rFonts w:asciiTheme="minorHAnsi" w:hAnsiTheme="minorHAnsi" w:cstheme="minorHAnsi"/>
            <w:color w:val="0000FF"/>
            <w:u w:val="single"/>
            <w:lang w:eastAsia="zh-CN"/>
          </w:rPr>
          <w:t>广播发展趋势报告</w:t>
        </w:r>
      </w:hyperlink>
      <w:r w:rsidRPr="005A05EA">
        <w:rPr>
          <w:rFonts w:asciiTheme="minorHAnsi" w:hAnsiTheme="minorHAnsi" w:cstheme="minorHAnsi"/>
          <w:lang w:eastAsia="zh-CN"/>
        </w:rPr>
        <w:t>。在国际电联</w:t>
      </w:r>
      <w:r w:rsidRPr="005A05EA">
        <w:rPr>
          <w:rFonts w:asciiTheme="minorHAnsi" w:hAnsiTheme="minorHAnsi" w:cstheme="minorHAnsi"/>
          <w:lang w:eastAsia="zh-CN"/>
        </w:rPr>
        <w:t>-</w:t>
      </w:r>
      <w:r w:rsidRPr="005A05EA">
        <w:rPr>
          <w:rFonts w:asciiTheme="minorHAnsi" w:hAnsiTheme="minorHAnsi" w:cstheme="minorHAnsi"/>
          <w:lang w:eastAsia="zh-CN"/>
        </w:rPr>
        <w:t>韩国通信委员会（</w:t>
      </w:r>
      <w:r w:rsidRPr="005A05EA">
        <w:rPr>
          <w:rFonts w:asciiTheme="minorHAnsi" w:hAnsiTheme="minorHAnsi" w:cstheme="minorHAnsi"/>
          <w:lang w:eastAsia="zh-CN"/>
        </w:rPr>
        <w:t>KCC</w:t>
      </w:r>
      <w:r w:rsidRPr="005A05EA">
        <w:rPr>
          <w:rFonts w:asciiTheme="minorHAnsi" w:hAnsiTheme="minorHAnsi" w:cstheme="minorHAnsi"/>
          <w:lang w:eastAsia="zh-CN"/>
        </w:rPr>
        <w:t>）以及国际电联</w:t>
      </w:r>
      <w:r w:rsidRPr="005A05EA">
        <w:rPr>
          <w:rFonts w:asciiTheme="minorHAnsi" w:hAnsiTheme="minorHAnsi" w:cstheme="minorHAnsi"/>
          <w:lang w:eastAsia="zh-CN"/>
        </w:rPr>
        <w:t>-</w:t>
      </w:r>
      <w:r w:rsidRPr="005A05EA">
        <w:rPr>
          <w:rFonts w:asciiTheme="minorHAnsi" w:hAnsiTheme="minorHAnsi" w:cstheme="minorHAnsi"/>
          <w:lang w:eastAsia="zh-CN"/>
        </w:rPr>
        <w:t>日本总务省的项目范围内，在制定路线图方面向</w:t>
      </w:r>
      <w:r w:rsidRPr="005A05EA">
        <w:rPr>
          <w:rFonts w:asciiTheme="minorHAnsi" w:hAnsiTheme="minorHAnsi" w:cstheme="minorHAnsi"/>
          <w:lang w:eastAsia="zh-CN"/>
        </w:rPr>
        <w:t>15</w:t>
      </w:r>
      <w:r w:rsidRPr="005A05EA">
        <w:rPr>
          <w:rFonts w:asciiTheme="minorHAnsi" w:hAnsiTheme="minorHAnsi" w:cstheme="minorHAnsi"/>
          <w:lang w:eastAsia="zh-CN"/>
        </w:rPr>
        <w:t>个以上的国家提供了援助。向布隆迪、乍得、加蓬、</w:t>
      </w:r>
      <w:r w:rsidR="009E33AC">
        <w:rPr>
          <w:rFonts w:asciiTheme="minorHAnsi" w:hAnsiTheme="minorHAnsi" w:cstheme="minorHAnsi"/>
          <w:lang w:eastAsia="zh-CN"/>
        </w:rPr>
        <w:t>黎巴嫩、</w:t>
      </w:r>
      <w:r w:rsidRPr="005A05EA">
        <w:rPr>
          <w:rFonts w:asciiTheme="minorHAnsi" w:hAnsiTheme="minorHAnsi" w:cstheme="minorHAnsi"/>
          <w:lang w:eastAsia="zh-CN"/>
        </w:rPr>
        <w:t>马里、卢旺达、</w:t>
      </w:r>
      <w:r w:rsidR="009E33AC">
        <w:rPr>
          <w:rFonts w:asciiTheme="minorHAnsi" w:hAnsiTheme="minorHAnsi" w:cstheme="minorHAnsi"/>
          <w:lang w:eastAsia="zh-CN"/>
        </w:rPr>
        <w:t>苏丹和</w:t>
      </w:r>
      <w:r w:rsidRPr="005A05EA">
        <w:rPr>
          <w:rFonts w:asciiTheme="minorHAnsi" w:hAnsiTheme="minorHAnsi" w:cstheme="minorHAnsi"/>
          <w:lang w:eastAsia="zh-CN"/>
        </w:rPr>
        <w:t>刚果</w:t>
      </w:r>
      <w:r w:rsidR="009E33AC">
        <w:rPr>
          <w:rFonts w:asciiTheme="minorHAnsi" w:hAnsiTheme="minorHAnsi" w:cstheme="minorHAnsi"/>
          <w:lang w:eastAsia="zh-CN"/>
        </w:rPr>
        <w:t>（民主</w:t>
      </w:r>
      <w:r w:rsidRPr="005A05EA">
        <w:rPr>
          <w:rFonts w:asciiTheme="minorHAnsi" w:hAnsiTheme="minorHAnsi" w:cstheme="minorHAnsi"/>
          <w:lang w:eastAsia="zh-CN"/>
        </w:rPr>
        <w:t>共和国</w:t>
      </w:r>
      <w:r w:rsidR="009E33AC">
        <w:rPr>
          <w:rFonts w:asciiTheme="minorHAnsi" w:hAnsiTheme="minorHAnsi" w:cstheme="minorHAnsi"/>
          <w:lang w:eastAsia="zh-CN"/>
        </w:rPr>
        <w:t>）</w:t>
      </w:r>
      <w:r w:rsidRPr="005A05EA">
        <w:rPr>
          <w:rFonts w:asciiTheme="minorHAnsi" w:hAnsiTheme="minorHAnsi" w:cstheme="minorHAnsi"/>
          <w:lang w:eastAsia="zh-CN"/>
        </w:rPr>
        <w:t>以及南部非洲发展共同体（</w:t>
      </w:r>
      <w:r w:rsidRPr="005A05EA">
        <w:rPr>
          <w:rFonts w:asciiTheme="minorHAnsi" w:hAnsiTheme="minorHAnsi" w:cstheme="minorHAnsi"/>
          <w:lang w:eastAsia="zh-CN"/>
        </w:rPr>
        <w:t>SADC</w:t>
      </w:r>
      <w:r w:rsidRPr="005A05EA">
        <w:rPr>
          <w:rFonts w:asciiTheme="minorHAnsi" w:hAnsiTheme="minorHAnsi" w:cstheme="minorHAnsi"/>
          <w:lang w:eastAsia="zh-CN"/>
        </w:rPr>
        <w:t>）国家提供了技术援助。通过与加勒比电信联盟（</w:t>
      </w:r>
      <w:r w:rsidRPr="005A05EA">
        <w:rPr>
          <w:rFonts w:asciiTheme="minorHAnsi" w:hAnsiTheme="minorHAnsi" w:cstheme="minorHAnsi"/>
          <w:lang w:eastAsia="zh-CN"/>
        </w:rPr>
        <w:t>CTU</w:t>
      </w:r>
      <w:r w:rsidRPr="005A05EA">
        <w:rPr>
          <w:rFonts w:asciiTheme="minorHAnsi" w:hAnsiTheme="minorHAnsi" w:cstheme="minorHAnsi"/>
          <w:lang w:eastAsia="zh-CN"/>
        </w:rPr>
        <w:t>）和加勒比广播联盟（</w:t>
      </w:r>
      <w:r w:rsidRPr="005A05EA">
        <w:rPr>
          <w:rFonts w:asciiTheme="minorHAnsi" w:hAnsiTheme="minorHAnsi" w:cstheme="minorHAnsi"/>
          <w:lang w:eastAsia="zh-CN"/>
        </w:rPr>
        <w:t>CBU</w:t>
      </w:r>
      <w:r w:rsidRPr="005A05EA">
        <w:rPr>
          <w:rFonts w:asciiTheme="minorHAnsi" w:hAnsiTheme="minorHAnsi" w:cstheme="minorHAnsi"/>
          <w:lang w:eastAsia="zh-CN"/>
        </w:rPr>
        <w:t>）的合作，国际电联于</w:t>
      </w:r>
      <w:r w:rsidRPr="005A05EA">
        <w:rPr>
          <w:rFonts w:asciiTheme="minorHAnsi" w:hAnsiTheme="minorHAnsi" w:cstheme="minorHAnsi"/>
          <w:lang w:eastAsia="zh-CN"/>
        </w:rPr>
        <w:t>2012/2013</w:t>
      </w:r>
      <w:r w:rsidRPr="005A05EA">
        <w:rPr>
          <w:rFonts w:asciiTheme="minorHAnsi" w:hAnsiTheme="minorHAnsi" w:cstheme="minorHAnsi"/>
          <w:lang w:eastAsia="zh-CN"/>
        </w:rPr>
        <w:t>年举办了有关频谱管理和频率协调（广播和数字红利）的区域性讲习班，并在</w:t>
      </w:r>
      <w:r w:rsidRPr="005A05EA">
        <w:rPr>
          <w:rFonts w:asciiTheme="minorHAnsi" w:hAnsiTheme="minorHAnsi" w:cstheme="minorHAnsi"/>
          <w:lang w:eastAsia="zh-CN"/>
        </w:rPr>
        <w:t>2012</w:t>
      </w:r>
      <w:r w:rsidRPr="005A05EA">
        <w:rPr>
          <w:rFonts w:asciiTheme="minorHAnsi" w:hAnsiTheme="minorHAnsi" w:cstheme="minorHAnsi"/>
          <w:lang w:eastAsia="zh-CN"/>
        </w:rPr>
        <w:t>年举行了数字电视过渡和数字红利的讲习班。</w:t>
      </w:r>
      <w:r w:rsidR="00D945E2">
        <w:rPr>
          <w:rFonts w:asciiTheme="minorHAnsi" w:hAnsiTheme="minorHAnsi" w:cstheme="minorHAnsi" w:hint="eastAsia"/>
          <w:lang w:eastAsia="zh-CN"/>
        </w:rPr>
        <w:t>与</w:t>
      </w:r>
      <w:r w:rsidR="00D945E2" w:rsidRPr="00D945E2">
        <w:rPr>
          <w:rFonts w:asciiTheme="minorHAnsi" w:hAnsiTheme="minorHAnsi" w:cstheme="minorHAnsi"/>
          <w:lang w:eastAsia="zh-CN"/>
        </w:rPr>
        <w:t>ASBU</w:t>
      </w:r>
      <w:r w:rsidR="00D945E2" w:rsidRPr="00D945E2">
        <w:rPr>
          <w:rFonts w:asciiTheme="minorHAnsi" w:hAnsiTheme="minorHAnsi" w:cstheme="minorHAnsi"/>
          <w:lang w:eastAsia="zh-CN"/>
        </w:rPr>
        <w:t>、</w:t>
      </w:r>
      <w:r w:rsidR="00D945E2" w:rsidRPr="00D945E2">
        <w:rPr>
          <w:rFonts w:asciiTheme="minorHAnsi" w:hAnsiTheme="minorHAnsi" w:cstheme="minorHAnsi"/>
          <w:lang w:eastAsia="zh-CN"/>
        </w:rPr>
        <w:t>ASMG</w:t>
      </w:r>
      <w:r w:rsidR="00D945E2" w:rsidRPr="00D945E2">
        <w:rPr>
          <w:rFonts w:asciiTheme="minorHAnsi" w:hAnsiTheme="minorHAnsi" w:cstheme="minorHAnsi"/>
          <w:lang w:eastAsia="zh-CN"/>
        </w:rPr>
        <w:t>、</w:t>
      </w:r>
      <w:r w:rsidR="00D945E2" w:rsidRPr="00D945E2">
        <w:rPr>
          <w:rFonts w:asciiTheme="minorHAnsi" w:hAnsiTheme="minorHAnsi" w:cstheme="minorHAnsi"/>
          <w:lang w:eastAsia="zh-CN"/>
        </w:rPr>
        <w:t>LAS</w:t>
      </w:r>
      <w:r w:rsidR="00D945E2" w:rsidRPr="00D945E2">
        <w:rPr>
          <w:rFonts w:asciiTheme="minorHAnsi" w:hAnsiTheme="minorHAnsi" w:cstheme="minorHAnsi" w:hint="eastAsia"/>
          <w:lang w:eastAsia="zh-CN"/>
        </w:rPr>
        <w:t>和</w:t>
      </w:r>
      <w:r w:rsidR="00D945E2" w:rsidRPr="00D945E2">
        <w:rPr>
          <w:rFonts w:asciiTheme="minorHAnsi" w:hAnsiTheme="minorHAnsi" w:cstheme="minorHAnsi"/>
          <w:lang w:eastAsia="zh-CN"/>
        </w:rPr>
        <w:t>AICTO</w:t>
      </w:r>
      <w:r w:rsidR="00D945E2" w:rsidRPr="00D945E2">
        <w:rPr>
          <w:rFonts w:asciiTheme="minorHAnsi" w:hAnsiTheme="minorHAnsi" w:cstheme="minorHAnsi" w:hint="eastAsia"/>
          <w:lang w:eastAsia="zh-CN"/>
        </w:rPr>
        <w:t>等</w:t>
      </w:r>
      <w:r w:rsidR="00D945E2">
        <w:rPr>
          <w:rFonts w:asciiTheme="minorHAnsi" w:hAnsiTheme="minorHAnsi" w:cstheme="minorHAnsi" w:hint="eastAsia"/>
          <w:lang w:eastAsia="zh-CN"/>
        </w:rPr>
        <w:t>阿拉伯区域机构合作分别于</w:t>
      </w:r>
      <w:r w:rsidR="00D945E2">
        <w:rPr>
          <w:rFonts w:asciiTheme="minorHAnsi" w:hAnsiTheme="minorHAnsi" w:cstheme="minorHAnsi" w:hint="eastAsia"/>
          <w:lang w:eastAsia="zh-CN"/>
        </w:rPr>
        <w:t>2012</w:t>
      </w:r>
      <w:r w:rsidR="00D945E2">
        <w:rPr>
          <w:rFonts w:asciiTheme="minorHAnsi" w:hAnsiTheme="minorHAnsi" w:cstheme="minorHAnsi" w:hint="eastAsia"/>
          <w:lang w:eastAsia="zh-CN"/>
        </w:rPr>
        <w:t>年</w:t>
      </w:r>
      <w:r w:rsidR="00D945E2">
        <w:rPr>
          <w:rFonts w:asciiTheme="minorHAnsi" w:hAnsiTheme="minorHAnsi" w:cstheme="minorHAnsi" w:hint="eastAsia"/>
          <w:lang w:eastAsia="zh-CN"/>
        </w:rPr>
        <w:t>12</w:t>
      </w:r>
      <w:r w:rsidR="00D945E2">
        <w:rPr>
          <w:rFonts w:asciiTheme="minorHAnsi" w:hAnsiTheme="minorHAnsi" w:cstheme="minorHAnsi" w:hint="eastAsia"/>
          <w:lang w:eastAsia="zh-CN"/>
        </w:rPr>
        <w:t>月在喀土穆和</w:t>
      </w:r>
      <w:r w:rsidR="00D945E2">
        <w:rPr>
          <w:rFonts w:asciiTheme="minorHAnsi" w:hAnsiTheme="minorHAnsi" w:cstheme="minorHAnsi" w:hint="eastAsia"/>
          <w:lang w:eastAsia="zh-CN"/>
        </w:rPr>
        <w:t>2014</w:t>
      </w:r>
      <w:r w:rsidR="00D945E2">
        <w:rPr>
          <w:rFonts w:asciiTheme="minorHAnsi" w:hAnsiTheme="minorHAnsi" w:cstheme="minorHAnsi" w:hint="eastAsia"/>
          <w:lang w:eastAsia="zh-CN"/>
        </w:rPr>
        <w:t>年</w:t>
      </w:r>
      <w:r w:rsidR="00D945E2">
        <w:rPr>
          <w:rFonts w:asciiTheme="minorHAnsi" w:hAnsiTheme="minorHAnsi" w:cstheme="minorHAnsi" w:hint="eastAsia"/>
          <w:lang w:eastAsia="zh-CN"/>
        </w:rPr>
        <w:t>5</w:t>
      </w:r>
      <w:r w:rsidR="00D945E2">
        <w:rPr>
          <w:rFonts w:asciiTheme="minorHAnsi" w:hAnsiTheme="minorHAnsi" w:cstheme="minorHAnsi" w:hint="eastAsia"/>
          <w:lang w:eastAsia="zh-CN"/>
        </w:rPr>
        <w:t>月在迪拜举办了阿拉伯区域数字地面广播业务和数字红利讲习班和论坛。</w:t>
      </w:r>
      <w:r w:rsidR="00E14F16">
        <w:rPr>
          <w:rFonts w:asciiTheme="minorHAnsi" w:hAnsiTheme="minorHAnsi" w:cstheme="minorHAnsi" w:hint="eastAsia"/>
          <w:lang w:eastAsia="zh-CN"/>
        </w:rPr>
        <w:t>阿拉伯区域已启动了</w:t>
      </w:r>
      <w:r w:rsidR="00D945E2">
        <w:rPr>
          <w:rFonts w:asciiTheme="minorHAnsi" w:hAnsiTheme="minorHAnsi" w:cstheme="minorHAnsi" w:hint="eastAsia"/>
          <w:lang w:eastAsia="zh-CN"/>
        </w:rPr>
        <w:t>GE-06</w:t>
      </w:r>
      <w:r w:rsidR="00D945E2">
        <w:rPr>
          <w:rFonts w:asciiTheme="minorHAnsi" w:hAnsiTheme="minorHAnsi" w:cstheme="minorHAnsi" w:hint="eastAsia"/>
          <w:lang w:eastAsia="zh-CN"/>
        </w:rPr>
        <w:t>规划</w:t>
      </w:r>
      <w:r w:rsidR="00E14F16">
        <w:rPr>
          <w:rFonts w:asciiTheme="minorHAnsi" w:hAnsiTheme="minorHAnsi" w:cstheme="minorHAnsi" w:hint="eastAsia"/>
          <w:lang w:eastAsia="zh-CN"/>
        </w:rPr>
        <w:t>修改</w:t>
      </w:r>
      <w:r w:rsidR="00D945E2">
        <w:rPr>
          <w:rFonts w:asciiTheme="minorHAnsi" w:hAnsiTheme="minorHAnsi" w:cstheme="minorHAnsi" w:hint="eastAsia"/>
          <w:lang w:eastAsia="zh-CN"/>
        </w:rPr>
        <w:t>进程，首次协调会议是与无线电通信局联合于</w:t>
      </w:r>
      <w:r w:rsidR="00D945E2">
        <w:rPr>
          <w:rFonts w:asciiTheme="minorHAnsi" w:hAnsiTheme="minorHAnsi" w:cstheme="minorHAnsi" w:hint="eastAsia"/>
          <w:lang w:eastAsia="zh-CN"/>
        </w:rPr>
        <w:t>2014</w:t>
      </w:r>
      <w:r w:rsidR="00D945E2">
        <w:rPr>
          <w:rFonts w:asciiTheme="minorHAnsi" w:hAnsiTheme="minorHAnsi" w:cstheme="minorHAnsi" w:hint="eastAsia"/>
          <w:lang w:eastAsia="zh-CN"/>
        </w:rPr>
        <w:t>年</w:t>
      </w:r>
      <w:r w:rsidR="00D945E2">
        <w:rPr>
          <w:rFonts w:asciiTheme="minorHAnsi" w:hAnsiTheme="minorHAnsi" w:cstheme="minorHAnsi" w:hint="eastAsia"/>
          <w:lang w:eastAsia="zh-CN"/>
        </w:rPr>
        <w:t>5</w:t>
      </w:r>
      <w:r w:rsidR="00D945E2">
        <w:rPr>
          <w:rFonts w:asciiTheme="minorHAnsi" w:hAnsiTheme="minorHAnsi" w:cstheme="minorHAnsi" w:hint="eastAsia"/>
          <w:lang w:eastAsia="zh-CN"/>
        </w:rPr>
        <w:t>月在迪拜举行的，</w:t>
      </w:r>
      <w:r w:rsidR="00D945E2">
        <w:rPr>
          <w:rFonts w:asciiTheme="minorHAnsi" w:hAnsiTheme="minorHAnsi" w:cstheme="minorHAnsi" w:hint="eastAsia"/>
          <w:lang w:eastAsia="zh-CN"/>
        </w:rPr>
        <w:t>18</w:t>
      </w:r>
      <w:r w:rsidR="00D945E2">
        <w:rPr>
          <w:rFonts w:asciiTheme="minorHAnsi" w:hAnsiTheme="minorHAnsi" w:cstheme="minorHAnsi" w:hint="eastAsia"/>
          <w:lang w:eastAsia="zh-CN"/>
        </w:rPr>
        <w:t>个阿拉伯国家出席会议。国际电联正在协助黎巴嫩在技术和监管层面落实从模拟向数字广播过渡的国家路线图。援助的首个阶段已告完成，第二阶段将于</w:t>
      </w:r>
      <w:r w:rsidR="00D945E2">
        <w:rPr>
          <w:rFonts w:asciiTheme="minorHAnsi" w:hAnsiTheme="minorHAnsi" w:cstheme="minorHAnsi" w:hint="eastAsia"/>
          <w:lang w:eastAsia="zh-CN"/>
        </w:rPr>
        <w:t>2014</w:t>
      </w:r>
      <w:r w:rsidR="00D945E2">
        <w:rPr>
          <w:rFonts w:asciiTheme="minorHAnsi" w:hAnsiTheme="minorHAnsi" w:cstheme="minorHAnsi" w:hint="eastAsia"/>
          <w:lang w:eastAsia="zh-CN"/>
        </w:rPr>
        <w:t>年年初结束，其目的在于</w:t>
      </w:r>
      <w:r w:rsidR="00E14F16">
        <w:rPr>
          <w:rFonts w:asciiTheme="minorHAnsi" w:hAnsiTheme="minorHAnsi" w:cstheme="minorHAnsi" w:hint="eastAsia"/>
          <w:lang w:eastAsia="zh-CN"/>
        </w:rPr>
        <w:t>帮</w:t>
      </w:r>
      <w:r w:rsidR="00D945E2">
        <w:rPr>
          <w:rFonts w:asciiTheme="minorHAnsi" w:hAnsiTheme="minorHAnsi" w:cstheme="minorHAnsi" w:hint="eastAsia"/>
          <w:lang w:eastAsia="zh-CN"/>
        </w:rPr>
        <w:t>助黎巴嫩启</w:t>
      </w:r>
      <w:r w:rsidR="00E14F16">
        <w:rPr>
          <w:rFonts w:asciiTheme="minorHAnsi" w:hAnsiTheme="minorHAnsi" w:cstheme="minorHAnsi" w:hint="eastAsia"/>
          <w:lang w:eastAsia="zh-CN"/>
        </w:rPr>
        <w:t>动</w:t>
      </w:r>
      <w:r w:rsidR="00D945E2">
        <w:rPr>
          <w:rFonts w:asciiTheme="minorHAnsi" w:hAnsiTheme="minorHAnsi" w:cstheme="minorHAnsi" w:hint="eastAsia"/>
          <w:lang w:eastAsia="zh-CN"/>
        </w:rPr>
        <w:t>项目的</w:t>
      </w:r>
      <w:r w:rsidR="00FD3F64">
        <w:rPr>
          <w:rFonts w:asciiTheme="minorHAnsi" w:hAnsiTheme="minorHAnsi" w:cstheme="minorHAnsi" w:hint="eastAsia"/>
          <w:lang w:eastAsia="zh-CN"/>
        </w:rPr>
        <w:t>试验阶段。</w:t>
      </w:r>
    </w:p>
    <w:p w:rsidR="001F3F09" w:rsidRDefault="002F23CB" w:rsidP="00482DE1">
      <w:pPr>
        <w:ind w:firstLineChars="200" w:firstLine="480"/>
        <w:rPr>
          <w:rFonts w:asciiTheme="minorHAnsi" w:hAnsiTheme="minorHAnsi" w:cstheme="majorBidi"/>
          <w:szCs w:val="24"/>
          <w:lang w:eastAsia="zh-CN"/>
        </w:rPr>
      </w:pPr>
      <w:r w:rsidRPr="005A05EA">
        <w:rPr>
          <w:rFonts w:asciiTheme="minorHAnsi" w:hAnsiTheme="minorHAnsi" w:cstheme="minorHAnsi"/>
          <w:szCs w:val="24"/>
          <w:lang w:eastAsia="zh-CN"/>
        </w:rPr>
        <w:t>与无线电通信局和高级培训中心网络合作，共组织了</w:t>
      </w:r>
      <w:r w:rsidRPr="005A05EA">
        <w:rPr>
          <w:rFonts w:asciiTheme="minorHAnsi" w:hAnsiTheme="minorHAnsi" w:cstheme="minorHAnsi"/>
          <w:szCs w:val="24"/>
          <w:lang w:eastAsia="zh-CN"/>
        </w:rPr>
        <w:t>10</w:t>
      </w:r>
      <w:r w:rsidRPr="005A05EA">
        <w:rPr>
          <w:rFonts w:asciiTheme="minorHAnsi" w:hAnsiTheme="minorHAnsi" w:cstheme="minorHAnsi"/>
          <w:szCs w:val="24"/>
          <w:lang w:eastAsia="zh-CN"/>
        </w:rPr>
        <w:t>多</w:t>
      </w:r>
      <w:r w:rsidR="001F3F09">
        <w:rPr>
          <w:rFonts w:asciiTheme="minorHAnsi" w:hAnsiTheme="minorHAnsi" w:cstheme="minorHAnsi" w:hint="eastAsia"/>
          <w:szCs w:val="24"/>
          <w:lang w:eastAsia="zh-CN"/>
        </w:rPr>
        <w:t>个</w:t>
      </w:r>
      <w:hyperlink r:id="rId188" w:history="1">
        <w:r w:rsidRPr="005A05EA">
          <w:rPr>
            <w:rFonts w:asciiTheme="minorHAnsi" w:hAnsiTheme="minorHAnsi" w:cstheme="minorHAnsi"/>
            <w:color w:val="0000FF"/>
            <w:szCs w:val="24"/>
            <w:u w:val="single"/>
            <w:shd w:val="clear" w:color="auto" w:fill="FFFFFF"/>
            <w:lang w:eastAsia="zh-CN"/>
          </w:rPr>
          <w:t>讲习班和频率协调会议</w:t>
        </w:r>
      </w:hyperlink>
      <w:r w:rsidRPr="005A05EA">
        <w:rPr>
          <w:rFonts w:asciiTheme="minorHAnsi" w:hAnsiTheme="minorHAnsi" w:cstheme="minorHAnsi"/>
          <w:szCs w:val="24"/>
          <w:shd w:val="clear" w:color="auto" w:fill="FFFFFF"/>
          <w:lang w:eastAsia="zh-CN"/>
        </w:rPr>
        <w:t>。</w:t>
      </w:r>
      <w:r w:rsidRPr="005A05EA">
        <w:rPr>
          <w:rFonts w:asciiTheme="minorHAnsi" w:hAnsiTheme="minorHAnsi" w:cstheme="minorHAnsi"/>
          <w:szCs w:val="24"/>
          <w:shd w:val="clear" w:color="auto" w:fill="FFFFFF"/>
          <w:lang w:eastAsia="zh-CN"/>
        </w:rPr>
        <w:t>CFL</w:t>
      </w:r>
      <w:r w:rsidRPr="005A05EA">
        <w:rPr>
          <w:rFonts w:asciiTheme="minorHAnsi" w:hAnsiTheme="minorHAnsi" w:cstheme="minorHAnsi"/>
          <w:szCs w:val="24"/>
          <w:shd w:val="clear" w:color="auto" w:fill="FFFFFF"/>
          <w:lang w:eastAsia="zh-CN"/>
        </w:rPr>
        <w:t>和南非通信部举办了</w:t>
      </w:r>
      <w:hyperlink r:id="rId189" w:history="1">
        <w:r w:rsidRPr="005A05EA">
          <w:rPr>
            <w:rFonts w:asciiTheme="minorHAnsi" w:hAnsiTheme="minorHAnsi" w:cstheme="minorHAnsi"/>
            <w:color w:val="0000FF"/>
            <w:szCs w:val="24"/>
            <w:u w:val="single"/>
            <w:lang w:eastAsia="zh-CN"/>
          </w:rPr>
          <w:t>2012</w:t>
        </w:r>
        <w:r w:rsidRPr="005A05EA">
          <w:rPr>
            <w:rFonts w:asciiTheme="minorHAnsi" w:hAnsiTheme="minorHAnsi" w:cstheme="minorHAnsi"/>
            <w:color w:val="0000FF"/>
            <w:szCs w:val="24"/>
            <w:u w:val="single"/>
            <w:lang w:eastAsia="zh-CN"/>
          </w:rPr>
          <w:t>年人员能力建设全球</w:t>
        </w:r>
        <w:r w:rsidRPr="005A05EA">
          <w:rPr>
            <w:rFonts w:asciiTheme="minorHAnsi" w:hAnsiTheme="minorHAnsi" w:cstheme="minorHAnsi"/>
            <w:color w:val="0000FF"/>
            <w:szCs w:val="24"/>
            <w:u w:val="single"/>
            <w:lang w:eastAsia="zh-CN"/>
          </w:rPr>
          <w:t>ICT</w:t>
        </w:r>
        <w:r w:rsidRPr="005A05EA">
          <w:rPr>
            <w:rFonts w:asciiTheme="minorHAnsi" w:hAnsiTheme="minorHAnsi" w:cstheme="minorHAnsi"/>
            <w:color w:val="0000FF"/>
            <w:szCs w:val="24"/>
            <w:u w:val="single"/>
            <w:lang w:eastAsia="zh-CN"/>
          </w:rPr>
          <w:t>论坛</w:t>
        </w:r>
      </w:hyperlink>
      <w:r w:rsidRPr="005A05EA">
        <w:rPr>
          <w:rFonts w:asciiTheme="minorHAnsi" w:hAnsiTheme="minorHAnsi" w:cstheme="minorHAnsi"/>
          <w:szCs w:val="24"/>
          <w:lang w:eastAsia="zh-CN"/>
        </w:rPr>
        <w:t>。</w:t>
      </w: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年起草了阿拉伯地区数字电视过渡的概念文件，并在国际电联</w:t>
      </w:r>
      <w:r w:rsidRPr="005A05EA">
        <w:rPr>
          <w:rFonts w:asciiTheme="minorHAnsi" w:hAnsiTheme="minorHAnsi" w:cstheme="minorHAnsi"/>
          <w:szCs w:val="24"/>
          <w:lang w:eastAsia="zh-CN"/>
        </w:rPr>
        <w:t>-</w:t>
      </w:r>
      <w:r w:rsidRPr="005A05EA">
        <w:rPr>
          <w:rFonts w:asciiTheme="minorHAnsi" w:hAnsiTheme="minorHAnsi" w:cstheme="minorHAnsi"/>
          <w:szCs w:val="24"/>
          <w:lang w:eastAsia="zh-CN"/>
        </w:rPr>
        <w:t>非洲电信联盟第二届数字迁移峰会上批准了非洲地区的路线图。</w:t>
      </w:r>
      <w:r w:rsidR="00B30521">
        <w:rPr>
          <w:rFonts w:asciiTheme="minorHAnsi" w:hAnsiTheme="minorHAnsi" w:cstheme="minorHAnsi" w:hint="eastAsia"/>
          <w:szCs w:val="24"/>
          <w:lang w:eastAsia="zh-CN"/>
        </w:rPr>
        <w:t>2014</w:t>
      </w:r>
      <w:r w:rsidR="00B30521">
        <w:rPr>
          <w:rFonts w:asciiTheme="minorHAnsi" w:hAnsiTheme="minorHAnsi" w:cstheme="minorHAnsi" w:hint="eastAsia"/>
          <w:szCs w:val="24"/>
          <w:lang w:eastAsia="zh-CN"/>
        </w:rPr>
        <w:t>年</w:t>
      </w:r>
      <w:r w:rsidR="00B30521">
        <w:rPr>
          <w:rFonts w:asciiTheme="minorHAnsi" w:hAnsiTheme="minorHAnsi" w:cstheme="minorHAnsi" w:hint="eastAsia"/>
          <w:szCs w:val="24"/>
          <w:lang w:eastAsia="zh-CN"/>
        </w:rPr>
        <w:t>5</w:t>
      </w:r>
      <w:r w:rsidR="00B30521">
        <w:rPr>
          <w:rFonts w:asciiTheme="minorHAnsi" w:hAnsiTheme="minorHAnsi" w:cstheme="minorHAnsi" w:hint="eastAsia"/>
          <w:szCs w:val="24"/>
          <w:lang w:eastAsia="zh-CN"/>
        </w:rPr>
        <w:t>月在内罗毕举行的第</w:t>
      </w:r>
      <w:r w:rsidR="00B30521">
        <w:rPr>
          <w:rFonts w:asciiTheme="minorHAnsi" w:hAnsiTheme="minorHAnsi" w:cstheme="minorHAnsi" w:hint="eastAsia"/>
          <w:szCs w:val="24"/>
          <w:lang w:eastAsia="zh-CN"/>
        </w:rPr>
        <w:t>3</w:t>
      </w:r>
      <w:r w:rsidR="00E14F16">
        <w:rPr>
          <w:rFonts w:asciiTheme="minorHAnsi" w:hAnsiTheme="minorHAnsi" w:cstheme="minorHAnsi" w:hint="eastAsia"/>
          <w:szCs w:val="24"/>
          <w:lang w:eastAsia="zh-CN"/>
        </w:rPr>
        <w:t>次非洲数字过渡峰会审议了各国取得的进展及其</w:t>
      </w:r>
      <w:r w:rsidR="00B30521">
        <w:rPr>
          <w:rFonts w:asciiTheme="minorHAnsi" w:hAnsiTheme="minorHAnsi" w:cstheme="minorHAnsi" w:hint="eastAsia"/>
          <w:szCs w:val="24"/>
          <w:lang w:eastAsia="zh-CN"/>
        </w:rPr>
        <w:t>DSO</w:t>
      </w:r>
      <w:r w:rsidR="00E14F16">
        <w:rPr>
          <w:rFonts w:asciiTheme="minorHAnsi" w:hAnsiTheme="minorHAnsi" w:cstheme="minorHAnsi" w:hint="eastAsia"/>
          <w:szCs w:val="24"/>
          <w:lang w:eastAsia="zh-CN"/>
        </w:rPr>
        <w:t>筹</w:t>
      </w:r>
      <w:r w:rsidR="00B30521">
        <w:rPr>
          <w:rFonts w:asciiTheme="minorHAnsi" w:hAnsiTheme="minorHAnsi" w:cstheme="minorHAnsi" w:hint="eastAsia"/>
          <w:szCs w:val="24"/>
          <w:lang w:eastAsia="zh-CN"/>
        </w:rPr>
        <w:t>备情况。一些国家将</w:t>
      </w:r>
      <w:r w:rsidR="00E14F16">
        <w:rPr>
          <w:rFonts w:asciiTheme="minorHAnsi" w:hAnsiTheme="minorHAnsi" w:cstheme="minorHAnsi" w:hint="eastAsia"/>
          <w:szCs w:val="24"/>
          <w:lang w:eastAsia="zh-CN"/>
        </w:rPr>
        <w:t>推迟</w:t>
      </w:r>
      <w:r w:rsidR="00B30521">
        <w:rPr>
          <w:rFonts w:asciiTheme="minorHAnsi" w:hAnsiTheme="minorHAnsi" w:cstheme="minorHAnsi" w:hint="eastAsia"/>
          <w:szCs w:val="24"/>
          <w:lang w:eastAsia="zh-CN"/>
        </w:rPr>
        <w:t>完</w:t>
      </w:r>
      <w:r w:rsidR="00E14F16">
        <w:rPr>
          <w:rFonts w:asciiTheme="minorHAnsi" w:hAnsiTheme="minorHAnsi" w:cstheme="minorHAnsi" w:hint="eastAsia"/>
          <w:szCs w:val="24"/>
          <w:lang w:eastAsia="zh-CN"/>
        </w:rPr>
        <w:t>工</w:t>
      </w:r>
      <w:r w:rsidR="00B30521">
        <w:rPr>
          <w:rFonts w:asciiTheme="minorHAnsi" w:hAnsiTheme="minorHAnsi" w:cstheme="minorHAnsi" w:hint="eastAsia"/>
          <w:szCs w:val="24"/>
          <w:lang w:eastAsia="zh-CN"/>
        </w:rPr>
        <w:t>，但鼓励各国加紧工作，以边境地区为重点以避免有害干扰。</w:t>
      </w:r>
    </w:p>
    <w:p w:rsidR="002F23CB" w:rsidRPr="005A05EA" w:rsidRDefault="002F23CB" w:rsidP="00835D80">
      <w:pPr>
        <w:ind w:firstLineChars="200" w:firstLine="480"/>
        <w:rPr>
          <w:rFonts w:asciiTheme="minorHAnsi" w:hAnsiTheme="minorHAnsi" w:cstheme="minorHAnsi"/>
          <w:szCs w:val="24"/>
          <w:lang w:eastAsia="zh-CN"/>
        </w:rPr>
      </w:pPr>
    </w:p>
    <w:p w:rsidR="00482DE1" w:rsidRDefault="00482D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76923C" w:themeColor="accent3" w:themeShade="BF"/>
          <w:sz w:val="40"/>
          <w:szCs w:val="40"/>
          <w:lang w:eastAsia="zh-CN"/>
        </w:rPr>
      </w:pPr>
      <w:bookmarkStart w:id="187" w:name="_Toc378940177"/>
      <w:bookmarkStart w:id="188" w:name="_Toc394481384"/>
      <w:bookmarkStart w:id="189" w:name="_Toc303172093"/>
      <w:r>
        <w:rPr>
          <w:rFonts w:asciiTheme="minorHAnsi" w:hAnsiTheme="minorHAnsi" w:cstheme="minorHAnsi"/>
          <w:color w:val="76923C" w:themeColor="accent3" w:themeShade="BF"/>
          <w:lang w:eastAsia="zh-CN"/>
        </w:rPr>
        <w:br w:type="page"/>
      </w:r>
    </w:p>
    <w:p w:rsidR="002F23CB" w:rsidRPr="005A05EA" w:rsidRDefault="002F23CB" w:rsidP="00835D80">
      <w:pPr>
        <w:pStyle w:val="Heading1-T"/>
        <w:rPr>
          <w:rFonts w:asciiTheme="minorHAnsi" w:hAnsiTheme="minorHAnsi" w:cstheme="minorHAnsi"/>
          <w:color w:val="76923C" w:themeColor="accent3" w:themeShade="BF"/>
          <w:lang w:eastAsia="zh-CN"/>
        </w:rPr>
      </w:pPr>
      <w:r w:rsidRPr="005A05EA">
        <w:rPr>
          <w:rFonts w:asciiTheme="minorHAnsi" w:hAnsiTheme="minorHAnsi" w:cstheme="minorHAnsi"/>
          <w:color w:val="76923C" w:themeColor="accent3" w:themeShade="BF"/>
          <w:lang w:eastAsia="zh-CN"/>
        </w:rPr>
        <w:lastRenderedPageBreak/>
        <w:t>部门目标</w:t>
      </w:r>
      <w:r w:rsidRPr="005A05EA">
        <w:rPr>
          <w:rFonts w:asciiTheme="minorHAnsi" w:hAnsiTheme="minorHAnsi" w:cstheme="minorHAnsi"/>
          <w:color w:val="76923C" w:themeColor="accent3" w:themeShade="BF"/>
          <w:lang w:eastAsia="zh-CN"/>
        </w:rPr>
        <w:t>3</w:t>
      </w:r>
      <w:r w:rsidRPr="005A05EA">
        <w:rPr>
          <w:rFonts w:asciiTheme="minorHAnsi" w:hAnsiTheme="minorHAnsi" w:cstheme="minorHAnsi"/>
          <w:color w:val="76923C" w:themeColor="accent3" w:themeShade="BF"/>
          <w:lang w:eastAsia="zh-CN"/>
        </w:rPr>
        <w:t>：</w:t>
      </w:r>
      <w:bookmarkEnd w:id="187"/>
      <w:r w:rsidRPr="005A05EA">
        <w:rPr>
          <w:rFonts w:asciiTheme="minorHAnsi" w:hAnsiTheme="minorHAnsi" w:cstheme="minorHAnsi"/>
          <w:color w:val="76923C" w:themeColor="accent3" w:themeShade="BF"/>
          <w:lang w:eastAsia="zh-CN"/>
        </w:rPr>
        <w:t>改进</w:t>
      </w:r>
      <w:r w:rsidRPr="005A05EA">
        <w:rPr>
          <w:rFonts w:asciiTheme="minorHAnsi" w:hAnsiTheme="minorHAnsi" w:cstheme="minorHAnsi"/>
          <w:color w:val="76923C" w:themeColor="accent3" w:themeShade="BF"/>
          <w:lang w:eastAsia="zh-CN"/>
        </w:rPr>
        <w:t>ICT</w:t>
      </w:r>
      <w:r w:rsidRPr="005A05EA">
        <w:rPr>
          <w:rFonts w:asciiTheme="minorHAnsi" w:hAnsiTheme="minorHAnsi" w:cstheme="minorHAnsi"/>
          <w:color w:val="76923C" w:themeColor="accent3" w:themeShade="BF"/>
          <w:lang w:eastAsia="zh-CN"/>
        </w:rPr>
        <w:t>应用和业务的部署及安全使用</w:t>
      </w:r>
      <w:bookmarkEnd w:id="188"/>
    </w:p>
    <w:p w:rsidR="002F23CB" w:rsidRPr="005A05EA" w:rsidRDefault="002F23CB" w:rsidP="00835D80">
      <w:pPr>
        <w:rPr>
          <w:rFonts w:asciiTheme="minorHAnsi" w:hAnsiTheme="minorHAnsi" w:cstheme="minorHAnsi"/>
          <w:lang w:eastAsia="zh-CN"/>
        </w:rPr>
      </w:pPr>
    </w:p>
    <w:tbl>
      <w:tblPr>
        <w:tblW w:w="0" w:type="auto"/>
        <w:shd w:val="clear" w:color="auto" w:fill="9BBB59"/>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促进战略制定，加强</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应用和服务的部署及其安全、可靠和价格可承受的使用，从而使电信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在更广泛的经济和社会中发挥主导作用。</w:t>
            </w:r>
          </w:p>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tabs>
                <w:tab w:val="clear" w:pos="1191"/>
                <w:tab w:val="left" w:pos="567"/>
                <w:tab w:val="left" w:pos="851"/>
                <w:tab w:val="left" w:pos="1134"/>
              </w:tabs>
              <w:overflowPunct/>
              <w:autoSpaceDE/>
              <w:autoSpaceDN/>
              <w:adjustRightInd/>
              <w:spacing w:before="0" w:after="120"/>
              <w:ind w:left="425"/>
              <w:jc w:val="both"/>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D.3.1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网络安全和</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应用部署</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90" w:name="_Toc378940178"/>
      <w:bookmarkStart w:id="191" w:name="_Toc394481385"/>
      <w:r w:rsidRPr="005A05EA">
        <w:rPr>
          <w:rFonts w:asciiTheme="minorHAnsi" w:eastAsiaTheme="majorEastAsia" w:hAnsiTheme="minorHAnsi" w:cstheme="minorHAnsi"/>
          <w:bCs/>
          <w:color w:val="76923C"/>
          <w:lang w:eastAsia="zh-CN"/>
        </w:rPr>
        <w:t>D.3.1</w:t>
      </w:r>
      <w:r w:rsidRPr="005A05EA">
        <w:rPr>
          <w:rFonts w:asciiTheme="minorHAnsi" w:eastAsiaTheme="majorEastAsia" w:hAnsiTheme="minorHAnsi" w:cstheme="minorHAnsi"/>
          <w:bCs/>
          <w:color w:val="76923C"/>
          <w:lang w:eastAsia="zh-CN"/>
        </w:rPr>
        <w:tab/>
      </w:r>
      <w:bookmarkEnd w:id="190"/>
      <w:r w:rsidRPr="005A05EA">
        <w:rPr>
          <w:rFonts w:asciiTheme="minorHAnsi" w:eastAsiaTheme="majorEastAsia" w:hAnsiTheme="minorHAnsi" w:cstheme="minorHAnsi"/>
          <w:bCs/>
          <w:color w:val="76923C"/>
          <w:lang w:eastAsia="zh-CN"/>
        </w:rPr>
        <w:t>网络安全和</w:t>
      </w:r>
      <w:r w:rsidRPr="005A05EA">
        <w:rPr>
          <w:rFonts w:asciiTheme="minorHAnsi" w:eastAsiaTheme="majorEastAsia" w:hAnsiTheme="minorHAnsi" w:cstheme="minorHAnsi"/>
          <w:bCs/>
          <w:color w:val="76923C"/>
          <w:lang w:eastAsia="zh-CN"/>
        </w:rPr>
        <w:t>ICT</w:t>
      </w:r>
      <w:r w:rsidRPr="005A05EA">
        <w:rPr>
          <w:rFonts w:asciiTheme="minorHAnsi" w:eastAsiaTheme="majorEastAsia" w:hAnsiTheme="minorHAnsi" w:cstheme="minorHAnsi"/>
          <w:bCs/>
          <w:color w:val="76923C"/>
          <w:lang w:eastAsia="zh-CN"/>
        </w:rPr>
        <w:t>应用部署</w:t>
      </w:r>
      <w:bookmarkEnd w:id="191"/>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在网络安全领域，电信发展局通过以下方式，借助旨在支持成员国应对网络攻击的各项活动实施全球网络安全议程：促进设立计算机事件响应小组（</w:t>
      </w:r>
      <w:r w:rsidRPr="005A05EA">
        <w:rPr>
          <w:rFonts w:asciiTheme="minorHAnsi" w:hAnsiTheme="minorHAnsi" w:cstheme="minorHAnsi"/>
          <w:lang w:eastAsia="zh-CN"/>
        </w:rPr>
        <w:t>CIRT</w:t>
      </w:r>
      <w:r w:rsidRPr="005A05EA">
        <w:rPr>
          <w:rFonts w:asciiTheme="minorHAnsi" w:hAnsiTheme="minorHAnsi" w:cstheme="minorHAnsi"/>
          <w:lang w:eastAsia="zh-CN"/>
        </w:rPr>
        <w:t>）（已评估</w:t>
      </w:r>
      <w:r w:rsidRPr="005A05EA">
        <w:rPr>
          <w:rFonts w:asciiTheme="minorHAnsi" w:hAnsiTheme="minorHAnsi" w:cstheme="minorHAnsi"/>
          <w:lang w:eastAsia="zh-CN"/>
        </w:rPr>
        <w:t>50</w:t>
      </w:r>
      <w:r w:rsidRPr="005A05EA">
        <w:rPr>
          <w:rFonts w:asciiTheme="minorHAnsi" w:hAnsiTheme="minorHAnsi" w:cstheme="minorHAnsi"/>
          <w:lang w:eastAsia="zh-CN"/>
        </w:rPr>
        <w:t>多个国家，另有</w:t>
      </w:r>
      <w:r w:rsidRPr="005A05EA">
        <w:rPr>
          <w:rFonts w:asciiTheme="minorHAnsi" w:hAnsiTheme="minorHAnsi" w:cstheme="minorHAnsi"/>
          <w:lang w:eastAsia="zh-CN"/>
        </w:rPr>
        <w:t>15</w:t>
      </w:r>
      <w:r w:rsidRPr="005A05EA">
        <w:rPr>
          <w:rFonts w:asciiTheme="minorHAnsi" w:hAnsiTheme="minorHAnsi" w:cstheme="minorHAnsi"/>
          <w:lang w:eastAsia="zh-CN"/>
        </w:rPr>
        <w:t>个国家正在评估过程中）；通过技术讲习班、实用培训和评估加强能力建设（</w:t>
      </w:r>
      <w:r w:rsidRPr="005A05EA">
        <w:rPr>
          <w:rFonts w:asciiTheme="minorHAnsi" w:hAnsiTheme="minorHAnsi" w:cstheme="minorHAnsi"/>
          <w:lang w:eastAsia="zh-CN"/>
        </w:rPr>
        <w:t>2010-2014</w:t>
      </w:r>
      <w:r w:rsidRPr="005A05EA">
        <w:rPr>
          <w:rFonts w:asciiTheme="minorHAnsi" w:hAnsiTheme="minorHAnsi" w:cstheme="minorHAnsi"/>
          <w:lang w:eastAsia="zh-CN"/>
        </w:rPr>
        <w:t>年期间为</w:t>
      </w:r>
      <w:r w:rsidRPr="005A05EA">
        <w:rPr>
          <w:rFonts w:asciiTheme="minorHAnsi" w:hAnsiTheme="minorHAnsi" w:cstheme="minorHAnsi"/>
          <w:lang w:eastAsia="zh-CN"/>
        </w:rPr>
        <w:t>100</w:t>
      </w:r>
      <w:r w:rsidRPr="005A05EA">
        <w:rPr>
          <w:rFonts w:asciiTheme="minorHAnsi" w:hAnsiTheme="minorHAnsi" w:cstheme="minorHAnsi"/>
          <w:lang w:eastAsia="zh-CN"/>
        </w:rPr>
        <w:t>多个国家提供了援助，培训了</w:t>
      </w:r>
      <w:r w:rsidRPr="005A05EA">
        <w:rPr>
          <w:rFonts w:asciiTheme="minorHAnsi" w:hAnsiTheme="minorHAnsi" w:cstheme="minorHAnsi"/>
          <w:lang w:eastAsia="zh-CN"/>
        </w:rPr>
        <w:t>3</w:t>
      </w:r>
      <w:r w:rsidR="003F1E7C">
        <w:rPr>
          <w:rFonts w:asciiTheme="minorHAnsi" w:hAnsiTheme="minorHAnsi" w:cstheme="minorHAnsi"/>
          <w:lang w:eastAsia="zh-CN"/>
        </w:rPr>
        <w:t> </w:t>
      </w:r>
      <w:r w:rsidRPr="005A05EA">
        <w:rPr>
          <w:rFonts w:asciiTheme="minorHAnsi" w:hAnsiTheme="minorHAnsi" w:cstheme="minorHAnsi"/>
          <w:lang w:eastAsia="zh-CN"/>
        </w:rPr>
        <w:t>000</w:t>
      </w:r>
      <w:r w:rsidRPr="005A05EA">
        <w:rPr>
          <w:rFonts w:asciiTheme="minorHAnsi" w:hAnsiTheme="minorHAnsi" w:cstheme="minorHAnsi"/>
          <w:lang w:eastAsia="zh-CN"/>
        </w:rPr>
        <w:t>多人）；通过与重要利益攸关方和联合国系统签署合作协议的方式加强国际合作。详见第</w:t>
      </w:r>
      <w:r w:rsidRPr="005A05EA">
        <w:rPr>
          <w:rFonts w:asciiTheme="minorHAnsi" w:hAnsiTheme="minorHAnsi" w:cstheme="minorHAnsi"/>
          <w:lang w:eastAsia="zh-CN"/>
        </w:rPr>
        <w:t>3.1</w:t>
      </w:r>
      <w:r w:rsidRPr="005A05EA">
        <w:rPr>
          <w:rFonts w:asciiTheme="minorHAnsi" w:hAnsiTheme="minorHAnsi" w:cstheme="minorHAnsi"/>
          <w:lang w:eastAsia="zh-CN"/>
        </w:rPr>
        <w:t>节。</w:t>
      </w:r>
    </w:p>
    <w:p w:rsidR="002F23CB" w:rsidRPr="005A05EA" w:rsidRDefault="00CD72BB" w:rsidP="00835D80">
      <w:pPr>
        <w:ind w:firstLineChars="200" w:firstLine="480"/>
        <w:rPr>
          <w:rFonts w:asciiTheme="minorHAnsi" w:hAnsiTheme="minorHAnsi" w:cstheme="minorHAnsi"/>
          <w:lang w:eastAsia="zh-CN"/>
        </w:rPr>
      </w:pPr>
      <w:r>
        <w:rPr>
          <w:rFonts w:asciiTheme="minorHAnsi" w:hAnsiTheme="minorHAnsi" w:cstheme="minorHAnsi" w:hint="eastAsia"/>
          <w:lang w:eastAsia="zh-CN"/>
        </w:rPr>
        <w:t>在</w:t>
      </w:r>
      <w:r w:rsidR="002F23CB" w:rsidRPr="005A05EA">
        <w:rPr>
          <w:rFonts w:asciiTheme="minorHAnsi" w:hAnsiTheme="minorHAnsi" w:cstheme="minorHAnsi"/>
          <w:lang w:eastAsia="zh-CN"/>
        </w:rPr>
        <w:t>ICT</w:t>
      </w:r>
      <w:r w:rsidR="002F23CB" w:rsidRPr="005A05EA">
        <w:rPr>
          <w:rFonts w:asciiTheme="minorHAnsi" w:hAnsiTheme="minorHAnsi" w:cstheme="minorHAnsi"/>
          <w:lang w:eastAsia="zh-CN"/>
        </w:rPr>
        <w:t>应用</w:t>
      </w:r>
      <w:r>
        <w:rPr>
          <w:rFonts w:asciiTheme="minorHAnsi" w:hAnsiTheme="minorHAnsi" w:cstheme="minorHAnsi" w:hint="eastAsia"/>
          <w:lang w:eastAsia="zh-CN"/>
        </w:rPr>
        <w:t>方面</w:t>
      </w:r>
      <w:r w:rsidR="002F23CB" w:rsidRPr="005A05EA">
        <w:rPr>
          <w:rFonts w:asciiTheme="minorHAnsi" w:hAnsiTheme="minorHAnsi" w:cstheme="minorHAnsi"/>
          <w:lang w:eastAsia="zh-CN"/>
        </w:rPr>
        <w:t>，国际电联</w:t>
      </w:r>
      <w:r w:rsidR="002F23CB" w:rsidRPr="005A05EA">
        <w:rPr>
          <w:rFonts w:asciiTheme="minorHAnsi" w:hAnsiTheme="minorHAnsi" w:cstheme="minorHAnsi"/>
          <w:lang w:eastAsia="zh-CN"/>
        </w:rPr>
        <w:t>2012</w:t>
      </w:r>
      <w:r w:rsidR="002F23CB" w:rsidRPr="005A05EA">
        <w:rPr>
          <w:rFonts w:asciiTheme="minorHAnsi" w:hAnsiTheme="minorHAnsi" w:cstheme="minorHAnsi"/>
          <w:lang w:eastAsia="zh-CN"/>
        </w:rPr>
        <w:t>年公布了国际电联</w:t>
      </w:r>
      <w:r w:rsidR="002F23CB" w:rsidRPr="005A05EA">
        <w:rPr>
          <w:rFonts w:asciiTheme="minorHAnsi" w:hAnsiTheme="minorHAnsi" w:cstheme="minorHAnsi"/>
          <w:lang w:eastAsia="zh-CN"/>
        </w:rPr>
        <w:t>-</w:t>
      </w:r>
      <w:r w:rsidR="002F23CB" w:rsidRPr="005A05EA">
        <w:rPr>
          <w:rFonts w:asciiTheme="minorHAnsi" w:hAnsiTheme="minorHAnsi" w:cstheme="minorHAnsi"/>
          <w:lang w:eastAsia="zh-CN"/>
        </w:rPr>
        <w:t>世界卫生组织联合开发的</w:t>
      </w:r>
      <w:r w:rsidR="005A05EA" w:rsidRPr="005A05EA">
        <w:rPr>
          <w:rFonts w:ascii="SimSun" w:hAnsi="SimSun" w:cstheme="minorHAnsi"/>
          <w:lang w:eastAsia="zh-CN"/>
        </w:rPr>
        <w:t>“</w:t>
      </w:r>
      <w:r w:rsidR="002F23CB" w:rsidRPr="005A05EA">
        <w:rPr>
          <w:rFonts w:asciiTheme="minorHAnsi" w:hAnsiTheme="minorHAnsi" w:cstheme="minorHAnsi"/>
          <w:lang w:eastAsia="zh-CN"/>
        </w:rPr>
        <w:t>国家电子卫生战略工具包</w:t>
      </w:r>
      <w:r w:rsidR="005A05EA" w:rsidRPr="005A05EA">
        <w:rPr>
          <w:rFonts w:ascii="SimSun" w:hAnsi="SimSun" w:cstheme="minorHAnsi"/>
          <w:lang w:eastAsia="zh-CN"/>
        </w:rPr>
        <w:t>”</w:t>
      </w:r>
      <w:r w:rsidR="002F23CB" w:rsidRPr="005A05EA">
        <w:rPr>
          <w:rFonts w:asciiTheme="minorHAnsi" w:hAnsiTheme="minorHAnsi" w:cstheme="minorHAnsi"/>
          <w:lang w:eastAsia="zh-CN"/>
        </w:rPr>
        <w:t>，向联合国会员国提供国家电子卫生规划工具。为协助各国运用该工具包，举办了数次讲习班，在政府层面强化人员能力，以开展各国的电子卫生战略制定和规划工作。</w:t>
      </w:r>
      <w:r w:rsidR="002F23CB" w:rsidRPr="005A05EA">
        <w:rPr>
          <w:rFonts w:asciiTheme="minorHAnsi" w:hAnsiTheme="minorHAnsi" w:cstheme="minorHAnsi"/>
          <w:lang w:eastAsia="zh-CN"/>
        </w:rPr>
        <w:t>2012</w:t>
      </w:r>
      <w:r w:rsidR="002F23CB" w:rsidRPr="005A05EA">
        <w:rPr>
          <w:rFonts w:asciiTheme="minorHAnsi" w:hAnsiTheme="minorHAnsi" w:cstheme="minorHAnsi"/>
          <w:lang w:eastAsia="zh-CN"/>
        </w:rPr>
        <w:t>年，国际电联与世界卫生组织联合启动了一个项目，采用移动电话，通过可升级的移动卫生</w:t>
      </w:r>
      <w:r w:rsidR="004F1964">
        <w:rPr>
          <w:rFonts w:asciiTheme="minorHAnsi" w:hAnsiTheme="minorHAnsi" w:cstheme="minorHAnsi"/>
          <w:lang w:eastAsia="zh-CN"/>
        </w:rPr>
        <w:t>（</w:t>
      </w:r>
      <w:r w:rsidR="004F1964">
        <w:rPr>
          <w:rFonts w:asciiTheme="minorHAnsi" w:hAnsiTheme="minorHAnsi" w:cstheme="majorBidi"/>
          <w:szCs w:val="24"/>
          <w:lang w:eastAsia="zh-CN"/>
        </w:rPr>
        <w:t>mHealth</w:t>
      </w:r>
      <w:r w:rsidR="004F1964">
        <w:rPr>
          <w:rFonts w:asciiTheme="minorHAnsi" w:hAnsiTheme="minorHAnsi" w:cstheme="majorBidi"/>
          <w:szCs w:val="24"/>
          <w:lang w:eastAsia="zh-CN"/>
        </w:rPr>
        <w:t>）</w:t>
      </w:r>
      <w:r w:rsidR="002F23CB" w:rsidRPr="005A05EA">
        <w:rPr>
          <w:rFonts w:asciiTheme="minorHAnsi" w:hAnsiTheme="minorHAnsi" w:cstheme="minorHAnsi"/>
          <w:lang w:eastAsia="zh-CN"/>
        </w:rPr>
        <w:t>解决方案应对非传染性疾病。</w:t>
      </w:r>
      <w:r w:rsidR="000D6582">
        <w:rPr>
          <w:rFonts w:asciiTheme="minorHAnsi" w:hAnsiTheme="minorHAnsi" w:cstheme="minorHAnsi"/>
          <w:lang w:eastAsia="zh-CN"/>
        </w:rPr>
        <w:t>在</w:t>
      </w:r>
      <w:r w:rsidR="004F1964">
        <w:rPr>
          <w:rFonts w:asciiTheme="minorHAnsi" w:hAnsiTheme="minorHAnsi" w:cstheme="minorHAnsi" w:hint="eastAsia"/>
          <w:lang w:eastAsia="zh-CN"/>
        </w:rPr>
        <w:t>移动卫生</w:t>
      </w:r>
      <w:r w:rsidR="000D6582">
        <w:rPr>
          <w:rFonts w:asciiTheme="minorHAnsi" w:hAnsiTheme="minorHAnsi" w:cstheme="minorHAnsi" w:hint="eastAsia"/>
          <w:lang w:eastAsia="zh-CN"/>
        </w:rPr>
        <w:t>方面，国际电联和世界卫生组织正在开展移动糖尿病项目来帮助塞内加尔与</w:t>
      </w:r>
      <w:r w:rsidR="000D6582" w:rsidRPr="000D6582">
        <w:rPr>
          <w:rFonts w:asciiTheme="minorHAnsi" w:hAnsiTheme="minorHAnsi" w:cstheme="minorHAnsi"/>
          <w:lang w:eastAsia="zh-CN"/>
        </w:rPr>
        <w:t> </w:t>
      </w:r>
      <w:r w:rsidR="000D6582" w:rsidRPr="000D6582">
        <w:rPr>
          <w:rFonts w:asciiTheme="minorHAnsi" w:hAnsiTheme="minorHAnsi" w:cstheme="minorHAnsi"/>
          <w:lang w:eastAsia="zh-CN"/>
        </w:rPr>
        <w:t>非传染性疾病</w:t>
      </w:r>
      <w:r w:rsidR="000D6582" w:rsidRPr="000D6582">
        <w:rPr>
          <w:rFonts w:asciiTheme="minorHAnsi" w:hAnsiTheme="minorHAnsi" w:cstheme="minorHAnsi"/>
          <w:lang w:eastAsia="zh-CN"/>
        </w:rPr>
        <w:t>(NCD)</w:t>
      </w:r>
      <w:r w:rsidR="000D6582">
        <w:rPr>
          <w:rFonts w:asciiTheme="minorHAnsi" w:hAnsiTheme="minorHAnsi" w:cstheme="minorHAnsi" w:hint="eastAsia"/>
          <w:lang w:eastAsia="zh-CN"/>
        </w:rPr>
        <w:t>做斗争；该项目于</w:t>
      </w:r>
      <w:r w:rsidR="000D6582">
        <w:rPr>
          <w:rFonts w:asciiTheme="minorHAnsi" w:hAnsiTheme="minorHAnsi" w:cstheme="minorHAnsi" w:hint="eastAsia"/>
          <w:lang w:eastAsia="zh-CN"/>
        </w:rPr>
        <w:t>2013</w:t>
      </w:r>
      <w:r w:rsidR="000D6582">
        <w:rPr>
          <w:rFonts w:asciiTheme="minorHAnsi" w:hAnsiTheme="minorHAnsi" w:cstheme="minorHAnsi" w:hint="eastAsia"/>
          <w:lang w:eastAsia="zh-CN"/>
        </w:rPr>
        <w:t>年</w:t>
      </w:r>
      <w:r w:rsidR="000D6582">
        <w:rPr>
          <w:rFonts w:asciiTheme="minorHAnsi" w:hAnsiTheme="minorHAnsi" w:cstheme="minorHAnsi" w:hint="eastAsia"/>
          <w:lang w:eastAsia="zh-CN"/>
        </w:rPr>
        <w:t>10</w:t>
      </w:r>
      <w:r w:rsidR="000D6582">
        <w:rPr>
          <w:rFonts w:asciiTheme="minorHAnsi" w:hAnsiTheme="minorHAnsi" w:cstheme="minorHAnsi" w:hint="eastAsia"/>
          <w:lang w:eastAsia="zh-CN"/>
        </w:rPr>
        <w:t>月国际糖尿病日在</w:t>
      </w:r>
      <w:r w:rsidR="000D6582" w:rsidRPr="000D6582">
        <w:rPr>
          <w:rFonts w:asciiTheme="minorHAnsi" w:hAnsiTheme="minorHAnsi" w:cstheme="minorHAnsi"/>
          <w:lang w:eastAsia="zh-CN"/>
        </w:rPr>
        <w:t>法蒂</w:t>
      </w:r>
      <w:r w:rsidR="000D6582" w:rsidRPr="000D6582">
        <w:rPr>
          <w:rFonts w:asciiTheme="minorHAnsi" w:hAnsiTheme="minorHAnsi" w:cstheme="minorHAnsi" w:hint="eastAsia"/>
          <w:lang w:eastAsia="zh-CN"/>
        </w:rPr>
        <w:t>克推出</w:t>
      </w:r>
      <w:r w:rsidR="000D6582">
        <w:rPr>
          <w:rFonts w:asciiTheme="minorHAnsi" w:hAnsiTheme="minorHAnsi" w:cstheme="minorHAnsi" w:hint="eastAsia"/>
          <w:lang w:eastAsia="zh-CN"/>
        </w:rPr>
        <w:t>，预期将于</w:t>
      </w:r>
      <w:r w:rsidR="000D6582">
        <w:rPr>
          <w:rFonts w:asciiTheme="minorHAnsi" w:hAnsiTheme="minorHAnsi" w:cstheme="minorHAnsi" w:hint="eastAsia"/>
          <w:lang w:eastAsia="zh-CN"/>
        </w:rPr>
        <w:t>2014</w:t>
      </w:r>
      <w:r w:rsidR="000D6582">
        <w:rPr>
          <w:rFonts w:asciiTheme="minorHAnsi" w:hAnsiTheme="minorHAnsi" w:cstheme="minorHAnsi" w:hint="eastAsia"/>
          <w:lang w:eastAsia="zh-CN"/>
        </w:rPr>
        <w:t>年</w:t>
      </w:r>
      <w:r w:rsidR="000D6582">
        <w:rPr>
          <w:rFonts w:asciiTheme="minorHAnsi" w:hAnsiTheme="minorHAnsi" w:cstheme="minorHAnsi" w:hint="eastAsia"/>
          <w:lang w:eastAsia="zh-CN"/>
        </w:rPr>
        <w:t>6</w:t>
      </w:r>
      <w:r w:rsidR="000D6582">
        <w:rPr>
          <w:rFonts w:asciiTheme="minorHAnsi" w:hAnsiTheme="minorHAnsi" w:cstheme="minorHAnsi" w:hint="eastAsia"/>
          <w:lang w:eastAsia="zh-CN"/>
        </w:rPr>
        <w:t>月实施。</w:t>
      </w:r>
      <w:r w:rsidR="000D6582" w:rsidRPr="005A05EA">
        <w:rPr>
          <w:rFonts w:asciiTheme="minorHAnsi" w:hAnsiTheme="minorHAnsi" w:cstheme="minorHAnsi"/>
          <w:lang w:eastAsia="zh-CN"/>
        </w:rPr>
        <w:t>通过与世界卫生组织（</w:t>
      </w:r>
      <w:r w:rsidR="000D6582" w:rsidRPr="005A05EA">
        <w:rPr>
          <w:rFonts w:asciiTheme="minorHAnsi" w:hAnsiTheme="minorHAnsi" w:cstheme="minorHAnsi"/>
          <w:lang w:eastAsia="zh-CN"/>
        </w:rPr>
        <w:t>WHO</w:t>
      </w:r>
      <w:r w:rsidR="000D6582" w:rsidRPr="005A05EA">
        <w:rPr>
          <w:rFonts w:asciiTheme="minorHAnsi" w:hAnsiTheme="minorHAnsi" w:cstheme="minorHAnsi"/>
          <w:lang w:eastAsia="zh-CN"/>
        </w:rPr>
        <w:t>）和行业协会，如国际药品制造商联合会和协会（</w:t>
      </w:r>
      <w:r w:rsidR="000D6582" w:rsidRPr="005A05EA">
        <w:rPr>
          <w:rFonts w:asciiTheme="minorHAnsi" w:hAnsiTheme="minorHAnsi" w:cstheme="minorHAnsi"/>
          <w:lang w:eastAsia="zh-CN"/>
        </w:rPr>
        <w:t>IFPMA</w:t>
      </w:r>
      <w:r w:rsidR="000D6582" w:rsidRPr="005A05EA">
        <w:rPr>
          <w:rFonts w:asciiTheme="minorHAnsi" w:hAnsiTheme="minorHAnsi" w:cstheme="minorHAnsi"/>
          <w:lang w:eastAsia="zh-CN"/>
        </w:rPr>
        <w:t>）及</w:t>
      </w:r>
      <w:r w:rsidR="000D6582" w:rsidRPr="005A05EA">
        <w:rPr>
          <w:rFonts w:asciiTheme="minorHAnsi" w:hAnsiTheme="minorHAnsi" w:cstheme="minorHAnsi"/>
          <w:lang w:eastAsia="zh-CN"/>
        </w:rPr>
        <w:t>Verizon</w:t>
      </w:r>
      <w:r w:rsidR="000D6582" w:rsidRPr="005A05EA">
        <w:rPr>
          <w:rFonts w:asciiTheme="minorHAnsi" w:hAnsiTheme="minorHAnsi" w:cstheme="minorHAnsi"/>
          <w:lang w:eastAsia="zh-CN"/>
        </w:rPr>
        <w:t>基金会、</w:t>
      </w:r>
      <w:r w:rsidR="000D6582" w:rsidRPr="005A05EA">
        <w:rPr>
          <w:rFonts w:asciiTheme="minorHAnsi" w:hAnsiTheme="minorHAnsi" w:cstheme="minorHAnsi"/>
          <w:lang w:eastAsia="zh-CN"/>
        </w:rPr>
        <w:t>BUPA</w:t>
      </w:r>
      <w:r w:rsidR="000D6582" w:rsidRPr="005A05EA">
        <w:rPr>
          <w:rFonts w:asciiTheme="minorHAnsi" w:hAnsiTheme="minorHAnsi" w:cstheme="minorHAnsi"/>
          <w:lang w:eastAsia="zh-CN"/>
        </w:rPr>
        <w:t>（一家卫生保健和医疗保险企业）等合作，</w:t>
      </w:r>
      <w:r w:rsidR="000D6582">
        <w:rPr>
          <w:rFonts w:asciiTheme="minorHAnsi" w:hAnsiTheme="minorHAnsi" w:cstheme="minorHAnsi"/>
          <w:lang w:eastAsia="zh-CN"/>
        </w:rPr>
        <w:t>筹措</w:t>
      </w:r>
      <w:r w:rsidR="002F23CB" w:rsidRPr="005A05EA">
        <w:rPr>
          <w:rFonts w:asciiTheme="minorHAnsi" w:hAnsiTheme="minorHAnsi" w:cstheme="minorHAnsi"/>
          <w:lang w:eastAsia="zh-CN"/>
        </w:rPr>
        <w:t>了预算外资源，支持利用</w:t>
      </w:r>
      <w:r w:rsidR="002F23CB" w:rsidRPr="005A05EA">
        <w:rPr>
          <w:rFonts w:asciiTheme="minorHAnsi" w:hAnsiTheme="minorHAnsi" w:cstheme="minorHAnsi"/>
          <w:lang w:eastAsia="zh-CN"/>
        </w:rPr>
        <w:t>ICT</w:t>
      </w:r>
      <w:r w:rsidR="002F23CB" w:rsidRPr="005A05EA">
        <w:rPr>
          <w:rFonts w:asciiTheme="minorHAnsi" w:hAnsiTheme="minorHAnsi" w:cstheme="minorHAnsi"/>
          <w:lang w:eastAsia="zh-CN"/>
        </w:rPr>
        <w:t>促进母亲和儿童健康，并抗击非传染性疾病。请参见第</w:t>
      </w:r>
      <w:r w:rsidR="002F23CB" w:rsidRPr="005A05EA">
        <w:rPr>
          <w:rFonts w:asciiTheme="minorHAnsi" w:hAnsiTheme="minorHAnsi" w:cstheme="minorHAnsi"/>
          <w:lang w:eastAsia="zh-CN"/>
        </w:rPr>
        <w:t>3.3</w:t>
      </w:r>
      <w:r w:rsidR="002F23CB" w:rsidRPr="005A05EA">
        <w:rPr>
          <w:rFonts w:asciiTheme="minorHAnsi" w:hAnsiTheme="minorHAnsi" w:cstheme="minorHAnsi"/>
          <w:lang w:eastAsia="zh-CN"/>
        </w:rPr>
        <w:t>节。</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国际电联公布了多份最佳做法报告，如《移动政务促进响应型政府和连通社会的发展》（</w:t>
      </w:r>
      <w:r w:rsidRPr="005A05EA">
        <w:rPr>
          <w:rFonts w:asciiTheme="minorHAnsi" w:hAnsiTheme="minorHAnsi" w:cstheme="minorHAnsi"/>
          <w:lang w:eastAsia="zh-CN"/>
        </w:rPr>
        <w:t>2011</w:t>
      </w:r>
      <w:r w:rsidRPr="005A05EA">
        <w:rPr>
          <w:rFonts w:asciiTheme="minorHAnsi" w:hAnsiTheme="minorHAnsi" w:cstheme="minorHAnsi"/>
          <w:lang w:eastAsia="zh-CN"/>
        </w:rPr>
        <w:t>年）、《根据</w:t>
      </w:r>
      <w:r w:rsidRPr="005A05EA">
        <w:rPr>
          <w:rFonts w:asciiTheme="minorHAnsi" w:hAnsiTheme="minorHAnsi" w:cstheme="minorHAnsi"/>
          <w:lang w:eastAsia="zh-CN"/>
        </w:rPr>
        <w:t>ICT</w:t>
      </w:r>
      <w:r w:rsidRPr="005A05EA">
        <w:rPr>
          <w:rFonts w:asciiTheme="minorHAnsi" w:hAnsiTheme="minorHAnsi" w:cstheme="minorHAnsi"/>
          <w:lang w:eastAsia="zh-CN"/>
        </w:rPr>
        <w:t>变革调整电子卫生服务》（</w:t>
      </w:r>
      <w:r w:rsidRPr="005A05EA">
        <w:rPr>
          <w:rFonts w:asciiTheme="minorHAnsi" w:hAnsiTheme="minorHAnsi" w:cstheme="minorHAnsi"/>
          <w:lang w:eastAsia="zh-CN"/>
        </w:rPr>
        <w:t>2011</w:t>
      </w:r>
      <w:r w:rsidRPr="005A05EA">
        <w:rPr>
          <w:rFonts w:asciiTheme="minorHAnsi" w:hAnsiTheme="minorHAnsi" w:cstheme="minorHAnsi"/>
          <w:lang w:eastAsia="zh-CN"/>
        </w:rPr>
        <w:t>年）、《非洲专用移动电话创新方式》（</w:t>
      </w: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2010</w:t>
      </w:r>
      <w:r w:rsidRPr="005A05EA">
        <w:rPr>
          <w:rFonts w:asciiTheme="minorHAnsi" w:hAnsiTheme="minorHAnsi" w:cstheme="minorHAnsi"/>
          <w:lang w:eastAsia="zh-CN"/>
        </w:rPr>
        <w:t>年国家信息通信战略促发展</w:t>
      </w:r>
      <w:r w:rsidRPr="005A05EA">
        <w:rPr>
          <w:rFonts w:asciiTheme="minorHAnsi" w:hAnsiTheme="minorHAnsi" w:cstheme="minorHAnsi"/>
          <w:lang w:eastAsia="zh-CN"/>
        </w:rPr>
        <w:t xml:space="preserve"> – </w:t>
      </w:r>
      <w:r w:rsidRPr="005A05EA">
        <w:rPr>
          <w:rFonts w:asciiTheme="minorHAnsi" w:hAnsiTheme="minorHAnsi" w:cstheme="minorHAnsi"/>
          <w:lang w:eastAsia="zh-CN"/>
        </w:rPr>
        <w:t>全球现状和不同视角》。在</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5</w:t>
      </w:r>
      <w:r w:rsidRPr="005A05EA">
        <w:rPr>
          <w:rFonts w:asciiTheme="minorHAnsi" w:hAnsiTheme="minorHAnsi" w:cstheme="minorHAnsi"/>
          <w:lang w:eastAsia="zh-CN"/>
        </w:rPr>
        <w:t>月世界卫生大会期间举办了一场知识共享活动，电信发展局还开发了</w:t>
      </w:r>
      <w:r w:rsidRPr="005A05EA">
        <w:rPr>
          <w:rFonts w:asciiTheme="minorHAnsi" w:hAnsiTheme="minorHAnsi" w:cstheme="minorHAnsi"/>
          <w:lang w:eastAsia="zh-CN"/>
        </w:rPr>
        <w:t xml:space="preserve"> </w:t>
      </w:r>
      <w:r w:rsidR="005A05EA" w:rsidRPr="005A05EA">
        <w:rPr>
          <w:rFonts w:ascii="SimSun" w:hAnsi="SimSun" w:cstheme="minorHAnsi"/>
          <w:lang w:eastAsia="zh-CN"/>
        </w:rPr>
        <w:t>“</w:t>
      </w:r>
      <w:r w:rsidRPr="005A05EA">
        <w:rPr>
          <w:rFonts w:asciiTheme="minorHAnsi" w:hAnsiTheme="minorHAnsi" w:cstheme="minorHAnsi"/>
          <w:lang w:eastAsia="zh-CN"/>
        </w:rPr>
        <w:t>利用移动通信创建基于信息通信技术（</w:t>
      </w:r>
      <w:r w:rsidRPr="005A05EA">
        <w:rPr>
          <w:rFonts w:asciiTheme="minorHAnsi" w:hAnsiTheme="minorHAnsi" w:cstheme="minorHAnsi"/>
          <w:lang w:eastAsia="zh-CN"/>
        </w:rPr>
        <w:t>ICT</w:t>
      </w:r>
      <w:r w:rsidRPr="005A05EA">
        <w:rPr>
          <w:rFonts w:asciiTheme="minorHAnsi" w:hAnsiTheme="minorHAnsi" w:cstheme="minorHAnsi"/>
          <w:lang w:eastAsia="zh-CN"/>
        </w:rPr>
        <w:t>）的服务工具包</w:t>
      </w:r>
      <w:r w:rsidR="005A05EA" w:rsidRPr="005A05EA">
        <w:rPr>
          <w:rFonts w:ascii="SimSun" w:hAnsi="SimSun" w:cstheme="minorHAnsi"/>
          <w:lang w:eastAsia="zh-CN"/>
        </w:rPr>
        <w:t>”</w:t>
      </w:r>
      <w:r w:rsidRPr="005A05EA">
        <w:rPr>
          <w:rFonts w:asciiTheme="minorHAnsi" w:hAnsiTheme="minorHAnsi" w:cstheme="minorHAnsi"/>
          <w:lang w:eastAsia="zh-CN"/>
        </w:rPr>
        <w:t>。</w:t>
      </w:r>
    </w:p>
    <w:p w:rsidR="00290692" w:rsidRPr="005A05EA" w:rsidRDefault="00290692" w:rsidP="00835D80">
      <w:pPr>
        <w:snapToGrid w:val="0"/>
        <w:rPr>
          <w:rFonts w:asciiTheme="minorHAnsi" w:hAnsiTheme="minorHAnsi" w:cstheme="minorHAnsi"/>
          <w:szCs w:val="24"/>
          <w:lang w:eastAsia="zh-CN"/>
        </w:rPr>
      </w:pPr>
    </w:p>
    <w:p w:rsidR="00482DE1" w:rsidRDefault="00482D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76923C" w:themeColor="accent3" w:themeShade="BF"/>
          <w:sz w:val="40"/>
          <w:szCs w:val="40"/>
          <w:lang w:eastAsia="zh-CN"/>
        </w:rPr>
      </w:pPr>
      <w:bookmarkStart w:id="192" w:name="_Toc378940179"/>
      <w:bookmarkStart w:id="193" w:name="_Toc394481386"/>
      <w:r>
        <w:rPr>
          <w:rFonts w:asciiTheme="minorHAnsi" w:hAnsiTheme="minorHAnsi" w:cstheme="minorHAnsi"/>
          <w:color w:val="76923C" w:themeColor="accent3" w:themeShade="BF"/>
          <w:lang w:eastAsia="zh-CN"/>
        </w:rPr>
        <w:br w:type="page"/>
      </w:r>
    </w:p>
    <w:p w:rsidR="002F23CB" w:rsidRPr="005A05EA" w:rsidRDefault="002F23CB" w:rsidP="00835D80">
      <w:pPr>
        <w:pStyle w:val="Heading1-T"/>
        <w:rPr>
          <w:rFonts w:asciiTheme="minorHAnsi" w:hAnsiTheme="minorHAnsi" w:cstheme="minorHAnsi"/>
          <w:color w:val="76923C" w:themeColor="accent3" w:themeShade="BF"/>
          <w:lang w:eastAsia="zh-CN"/>
        </w:rPr>
      </w:pPr>
      <w:r w:rsidRPr="005A05EA">
        <w:rPr>
          <w:rFonts w:asciiTheme="minorHAnsi" w:hAnsiTheme="minorHAnsi" w:cstheme="minorHAnsi"/>
          <w:color w:val="76923C" w:themeColor="accent3" w:themeShade="BF"/>
          <w:lang w:eastAsia="zh-CN"/>
        </w:rPr>
        <w:lastRenderedPageBreak/>
        <w:t>部门目标</w:t>
      </w:r>
      <w:r w:rsidRPr="005A05EA">
        <w:rPr>
          <w:rFonts w:asciiTheme="minorHAnsi" w:hAnsiTheme="minorHAnsi" w:cstheme="minorHAnsi"/>
          <w:color w:val="76923C" w:themeColor="accent3" w:themeShade="BF"/>
          <w:lang w:eastAsia="zh-CN"/>
        </w:rPr>
        <w:t>4</w:t>
      </w:r>
      <w:r w:rsidRPr="005A05EA">
        <w:rPr>
          <w:rFonts w:asciiTheme="minorHAnsi" w:hAnsiTheme="minorHAnsi" w:cstheme="minorHAnsi"/>
          <w:color w:val="76923C" w:themeColor="accent3" w:themeShade="BF"/>
          <w:lang w:eastAsia="zh-CN"/>
        </w:rPr>
        <w:t>：创建有利于电信</w:t>
      </w:r>
      <w:r w:rsidRPr="005A05EA">
        <w:rPr>
          <w:rFonts w:asciiTheme="minorHAnsi" w:hAnsiTheme="minorHAnsi" w:cstheme="minorHAnsi"/>
          <w:color w:val="76923C" w:themeColor="accent3" w:themeShade="BF"/>
          <w:lang w:eastAsia="zh-CN"/>
        </w:rPr>
        <w:t>/ICT</w:t>
      </w:r>
      <w:r w:rsidRPr="005A05EA">
        <w:rPr>
          <w:rFonts w:asciiTheme="minorHAnsi" w:hAnsiTheme="minorHAnsi" w:cstheme="minorHAnsi"/>
          <w:color w:val="76923C" w:themeColor="accent3" w:themeShade="BF"/>
          <w:lang w:eastAsia="zh-CN"/>
        </w:rPr>
        <w:t>发展的政策和监管</w:t>
      </w:r>
      <w:r w:rsidR="00290692" w:rsidRPr="005A05EA">
        <w:rPr>
          <w:rFonts w:asciiTheme="minorHAnsi" w:hAnsiTheme="minorHAnsi" w:cstheme="minorHAnsi"/>
          <w:color w:val="76923C" w:themeColor="accent3" w:themeShade="BF"/>
          <w:lang w:eastAsia="zh-CN"/>
        </w:rPr>
        <w:br/>
      </w:r>
      <w:r w:rsidRPr="005A05EA">
        <w:rPr>
          <w:rFonts w:asciiTheme="minorHAnsi" w:hAnsiTheme="minorHAnsi" w:cstheme="minorHAnsi"/>
          <w:color w:val="76923C" w:themeColor="accent3" w:themeShade="BF"/>
          <w:lang w:eastAsia="zh-CN"/>
        </w:rPr>
        <w:t>环境</w:t>
      </w:r>
      <w:bookmarkEnd w:id="192"/>
      <w:bookmarkEnd w:id="193"/>
    </w:p>
    <w:p w:rsidR="002F23CB" w:rsidRPr="005A05EA" w:rsidRDefault="002F23CB" w:rsidP="00835D80">
      <w:pPr>
        <w:rPr>
          <w:rFonts w:asciiTheme="minorHAnsi" w:hAnsiTheme="minorHAnsi" w:cstheme="minorHAnsi"/>
          <w:lang w:eastAsia="zh-CN"/>
        </w:rPr>
      </w:pPr>
    </w:p>
    <w:tbl>
      <w:tblPr>
        <w:tblW w:w="0" w:type="auto"/>
        <w:shd w:val="clear" w:color="auto" w:fill="76923C"/>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通过分享最佳做法以及收集和传播有关电信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发展的统计信息，帮助成员营造并维护有利的政策及监管环境，包括制定和执行可持续的国家政策、战略和规划。</w:t>
            </w:r>
          </w:p>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tabs>
                <w:tab w:val="clear" w:pos="1191"/>
                <w:tab w:val="left" w:pos="567"/>
                <w:tab w:val="left" w:pos="851"/>
                <w:tab w:val="left" w:pos="1134"/>
              </w:tabs>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D.4.1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创建有利环境</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194" w:name="_Toc378940180"/>
      <w:bookmarkStart w:id="195" w:name="_Toc394481387"/>
      <w:r w:rsidRPr="005A05EA">
        <w:rPr>
          <w:rFonts w:asciiTheme="minorHAnsi" w:eastAsiaTheme="majorEastAsia" w:hAnsiTheme="minorHAnsi" w:cstheme="minorHAnsi"/>
          <w:bCs/>
          <w:color w:val="76923C"/>
          <w:lang w:eastAsia="zh-CN"/>
        </w:rPr>
        <w:t>D.4.1</w:t>
      </w:r>
      <w:r w:rsidRPr="005A05EA">
        <w:rPr>
          <w:rFonts w:asciiTheme="minorHAnsi" w:eastAsiaTheme="majorEastAsia" w:hAnsiTheme="minorHAnsi" w:cstheme="minorHAnsi"/>
          <w:bCs/>
          <w:color w:val="76923C"/>
          <w:lang w:eastAsia="zh-CN"/>
        </w:rPr>
        <w:tab/>
      </w:r>
      <w:bookmarkEnd w:id="194"/>
      <w:r w:rsidRPr="005A05EA">
        <w:rPr>
          <w:rFonts w:asciiTheme="minorHAnsi" w:eastAsiaTheme="majorEastAsia" w:hAnsiTheme="minorHAnsi" w:cstheme="minorHAnsi"/>
          <w:bCs/>
          <w:color w:val="76923C"/>
          <w:lang w:eastAsia="zh-CN"/>
        </w:rPr>
        <w:t>促进创建有利环境</w:t>
      </w:r>
      <w:bookmarkEnd w:id="195"/>
    </w:p>
    <w:p w:rsidR="006F7E5A" w:rsidRDefault="002F23CB" w:rsidP="00C43F4C">
      <w:pPr>
        <w:ind w:firstLineChars="200" w:firstLine="482"/>
        <w:rPr>
          <w:rFonts w:asciiTheme="minorHAnsi" w:hAnsiTheme="minorHAnsi" w:cstheme="minorHAnsi"/>
          <w:bCs/>
          <w:szCs w:val="24"/>
          <w:lang w:val="en-US" w:eastAsia="zh-CN"/>
        </w:rPr>
      </w:pPr>
      <w:r w:rsidRPr="005A05EA">
        <w:rPr>
          <w:rFonts w:asciiTheme="minorHAnsi" w:hAnsiTheme="minorHAnsi" w:cstheme="minorHAnsi"/>
          <w:b/>
          <w:color w:val="000000"/>
          <w:szCs w:val="24"/>
          <w:lang w:val="en-US" w:eastAsia="zh-CN"/>
        </w:rPr>
        <w:t>监管：</w:t>
      </w:r>
      <w:r w:rsidRPr="005A05EA">
        <w:rPr>
          <w:rFonts w:asciiTheme="minorHAnsi" w:hAnsiTheme="minorHAnsi" w:cstheme="minorHAnsi"/>
          <w:bCs/>
          <w:szCs w:val="24"/>
          <w:lang w:val="en-US" w:eastAsia="zh-CN"/>
        </w:rPr>
        <w:t>国际电联</w:t>
      </w:r>
      <w:r w:rsidR="00286E83">
        <w:rPr>
          <w:rFonts w:asciiTheme="minorHAnsi" w:hAnsiTheme="minorHAnsi" w:cstheme="minorHAnsi" w:hint="eastAsia"/>
          <w:bCs/>
          <w:szCs w:val="24"/>
          <w:lang w:val="en-US" w:eastAsia="zh-CN"/>
        </w:rPr>
        <w:t>的</w:t>
      </w:r>
      <w:r w:rsidRPr="005A05EA">
        <w:rPr>
          <w:rFonts w:asciiTheme="minorHAnsi" w:hAnsiTheme="minorHAnsi" w:cstheme="minorHAnsi"/>
          <w:bCs/>
          <w:szCs w:val="24"/>
          <w:lang w:val="en-US" w:eastAsia="zh-CN"/>
        </w:rPr>
        <w:t>年度监管机构专题研讨会（</w:t>
      </w:r>
      <w:r w:rsidRPr="005A05EA">
        <w:rPr>
          <w:rFonts w:asciiTheme="minorHAnsi" w:hAnsiTheme="minorHAnsi" w:cstheme="minorHAnsi"/>
          <w:bCs/>
          <w:szCs w:val="24"/>
          <w:lang w:val="en-US" w:eastAsia="zh-CN"/>
        </w:rPr>
        <w:t>GSR</w:t>
      </w:r>
      <w:r w:rsidRPr="005A05EA">
        <w:rPr>
          <w:rFonts w:asciiTheme="minorHAnsi" w:hAnsiTheme="minorHAnsi" w:cstheme="minorHAnsi"/>
          <w:bCs/>
          <w:szCs w:val="24"/>
          <w:lang w:val="en-US" w:eastAsia="zh-CN"/>
        </w:rPr>
        <w:t>）</w:t>
      </w:r>
      <w:r w:rsidR="00286E83">
        <w:rPr>
          <w:rFonts w:asciiTheme="minorHAnsi" w:hAnsiTheme="minorHAnsi" w:cstheme="minorHAnsi" w:hint="eastAsia"/>
          <w:bCs/>
          <w:szCs w:val="24"/>
          <w:lang w:val="en-US" w:eastAsia="zh-CN"/>
        </w:rPr>
        <w:t>是</w:t>
      </w:r>
      <w:r w:rsidRPr="005A05EA">
        <w:rPr>
          <w:rFonts w:asciiTheme="minorHAnsi" w:hAnsiTheme="minorHAnsi" w:cstheme="minorHAnsi"/>
          <w:bCs/>
          <w:szCs w:val="24"/>
          <w:lang w:val="en-US" w:eastAsia="zh-CN"/>
        </w:rPr>
        <w:t>全球</w:t>
      </w:r>
      <w:r w:rsidRPr="005A05EA">
        <w:rPr>
          <w:rFonts w:asciiTheme="minorHAnsi" w:hAnsiTheme="minorHAnsi" w:cstheme="minorHAnsi"/>
          <w:bCs/>
          <w:szCs w:val="24"/>
          <w:lang w:val="en-US" w:eastAsia="zh-CN"/>
        </w:rPr>
        <w:t>ICT</w:t>
      </w:r>
      <w:r w:rsidRPr="005A05EA">
        <w:rPr>
          <w:rFonts w:asciiTheme="minorHAnsi" w:hAnsiTheme="minorHAnsi" w:cstheme="minorHAnsi"/>
          <w:bCs/>
          <w:szCs w:val="24"/>
          <w:lang w:val="en-US" w:eastAsia="zh-CN"/>
        </w:rPr>
        <w:t>监管界规模最大的集会，举办地点分别</w:t>
      </w:r>
      <w:r w:rsidR="00286E83">
        <w:rPr>
          <w:rFonts w:asciiTheme="minorHAnsi" w:hAnsiTheme="minorHAnsi" w:cstheme="minorHAnsi" w:hint="eastAsia"/>
          <w:bCs/>
          <w:szCs w:val="24"/>
          <w:lang w:val="en-US" w:eastAsia="zh-CN"/>
        </w:rPr>
        <w:t>为</w:t>
      </w:r>
      <w:r w:rsidRPr="005A05EA">
        <w:rPr>
          <w:rFonts w:asciiTheme="minorHAnsi" w:hAnsiTheme="minorHAnsi" w:cstheme="minorHAnsi"/>
          <w:bCs/>
          <w:szCs w:val="24"/>
          <w:lang w:val="en-US" w:eastAsia="zh-CN"/>
        </w:rPr>
        <w:t>：</w:t>
      </w:r>
      <w:hyperlink r:id="rId190" w:history="1">
        <w:r w:rsidRPr="005A05EA">
          <w:rPr>
            <w:rStyle w:val="Hyperlink"/>
            <w:rFonts w:asciiTheme="minorHAnsi" w:hAnsiTheme="minorHAnsi" w:cstheme="minorHAnsi"/>
            <w:bCs/>
            <w:szCs w:val="24"/>
            <w:lang w:eastAsia="zh-CN"/>
          </w:rPr>
          <w:t>2011</w:t>
        </w:r>
        <w:r w:rsidRPr="005A05EA">
          <w:rPr>
            <w:rStyle w:val="Hyperlink"/>
            <w:rFonts w:asciiTheme="minorHAnsi" w:hAnsiTheme="minorHAnsi" w:cstheme="minorHAnsi"/>
            <w:bCs/>
            <w:szCs w:val="24"/>
            <w:lang w:eastAsia="zh-CN"/>
          </w:rPr>
          <w:t>年</w:t>
        </w:r>
        <w:r w:rsidR="00286E83">
          <w:rPr>
            <w:rStyle w:val="Hyperlink"/>
            <w:rFonts w:asciiTheme="minorHAnsi" w:hAnsiTheme="minorHAnsi" w:cstheme="minorHAnsi" w:hint="eastAsia"/>
            <w:bCs/>
            <w:szCs w:val="24"/>
            <w:lang w:eastAsia="zh-CN"/>
          </w:rPr>
          <w:t>在</w:t>
        </w:r>
        <w:r w:rsidRPr="005A05EA">
          <w:rPr>
            <w:rStyle w:val="Hyperlink"/>
            <w:rFonts w:asciiTheme="minorHAnsi" w:hAnsiTheme="minorHAnsi" w:cstheme="minorHAnsi"/>
            <w:bCs/>
            <w:szCs w:val="24"/>
            <w:lang w:eastAsia="zh-CN"/>
          </w:rPr>
          <w:t>哥伦比亚</w:t>
        </w:r>
      </w:hyperlink>
      <w:r w:rsidRPr="005A05EA">
        <w:rPr>
          <w:rFonts w:asciiTheme="minorHAnsi" w:hAnsiTheme="minorHAnsi" w:cstheme="minorHAnsi"/>
          <w:bCs/>
          <w:szCs w:val="24"/>
          <w:lang w:val="en-US" w:eastAsia="zh-CN"/>
        </w:rPr>
        <w:t>、</w:t>
      </w:r>
      <w:hyperlink r:id="rId191" w:history="1">
        <w:r w:rsidRPr="005A05EA">
          <w:rPr>
            <w:rStyle w:val="Hyperlink"/>
            <w:rFonts w:asciiTheme="minorHAnsi" w:hAnsiTheme="minorHAnsi" w:cstheme="minorHAnsi"/>
            <w:bCs/>
            <w:szCs w:val="24"/>
            <w:lang w:eastAsia="zh-CN"/>
          </w:rPr>
          <w:t>2012</w:t>
        </w:r>
        <w:r w:rsidRPr="005A05EA">
          <w:rPr>
            <w:rStyle w:val="Hyperlink"/>
            <w:rFonts w:asciiTheme="minorHAnsi" w:hAnsiTheme="minorHAnsi" w:cstheme="minorHAnsi"/>
            <w:bCs/>
            <w:szCs w:val="24"/>
            <w:lang w:eastAsia="zh-CN"/>
          </w:rPr>
          <w:t>年</w:t>
        </w:r>
        <w:r w:rsidR="00286E83">
          <w:rPr>
            <w:rStyle w:val="Hyperlink"/>
            <w:rFonts w:asciiTheme="minorHAnsi" w:hAnsiTheme="minorHAnsi" w:cstheme="minorHAnsi" w:hint="eastAsia"/>
            <w:bCs/>
            <w:szCs w:val="24"/>
            <w:lang w:eastAsia="zh-CN"/>
          </w:rPr>
          <w:t>在</w:t>
        </w:r>
        <w:r w:rsidRPr="005A05EA">
          <w:rPr>
            <w:rStyle w:val="Hyperlink"/>
            <w:rFonts w:asciiTheme="minorHAnsi" w:hAnsiTheme="minorHAnsi" w:cstheme="minorHAnsi"/>
            <w:bCs/>
            <w:szCs w:val="24"/>
            <w:lang w:eastAsia="zh-CN"/>
          </w:rPr>
          <w:t>斯里兰卡</w:t>
        </w:r>
      </w:hyperlink>
      <w:r w:rsidR="00C43F4C">
        <w:rPr>
          <w:rFonts w:asciiTheme="minorHAnsi" w:hAnsiTheme="minorHAnsi" w:cstheme="minorHAnsi" w:hint="eastAsia"/>
          <w:bCs/>
          <w:szCs w:val="24"/>
          <w:lang w:val="en-US" w:eastAsia="zh-CN"/>
        </w:rPr>
        <w:t>及</w:t>
      </w:r>
      <w:hyperlink r:id="rId192" w:history="1">
        <w:r w:rsidRPr="005A05EA">
          <w:rPr>
            <w:rStyle w:val="Hyperlink"/>
            <w:rFonts w:asciiTheme="minorHAnsi" w:hAnsiTheme="minorHAnsi" w:cstheme="minorHAnsi"/>
            <w:bCs/>
            <w:szCs w:val="24"/>
            <w:lang w:eastAsia="zh-CN"/>
          </w:rPr>
          <w:t>2013</w:t>
        </w:r>
        <w:r w:rsidRPr="005A05EA">
          <w:rPr>
            <w:rStyle w:val="Hyperlink"/>
            <w:rFonts w:asciiTheme="minorHAnsi" w:hAnsiTheme="minorHAnsi" w:cstheme="minorHAnsi"/>
            <w:bCs/>
            <w:szCs w:val="24"/>
            <w:lang w:eastAsia="zh-CN"/>
          </w:rPr>
          <w:t>年</w:t>
        </w:r>
        <w:r w:rsidR="00286E83">
          <w:rPr>
            <w:rStyle w:val="Hyperlink"/>
            <w:rFonts w:asciiTheme="minorHAnsi" w:hAnsiTheme="minorHAnsi" w:cstheme="minorHAnsi" w:hint="eastAsia"/>
            <w:bCs/>
            <w:szCs w:val="24"/>
            <w:lang w:eastAsia="zh-CN"/>
          </w:rPr>
          <w:t>在</w:t>
        </w:r>
        <w:r w:rsidRPr="005A05EA">
          <w:rPr>
            <w:rStyle w:val="Hyperlink"/>
            <w:rFonts w:asciiTheme="minorHAnsi" w:hAnsiTheme="minorHAnsi" w:cstheme="minorHAnsi"/>
            <w:bCs/>
            <w:szCs w:val="24"/>
            <w:lang w:eastAsia="zh-CN"/>
          </w:rPr>
          <w:t>波兰</w:t>
        </w:r>
      </w:hyperlink>
      <w:r w:rsidRPr="005A05EA">
        <w:rPr>
          <w:rFonts w:asciiTheme="minorHAnsi" w:hAnsiTheme="minorHAnsi" w:cstheme="minorHAnsi"/>
          <w:bCs/>
          <w:szCs w:val="24"/>
          <w:lang w:val="en-US" w:eastAsia="zh-CN"/>
        </w:rPr>
        <w:t>。</w:t>
      </w:r>
      <w:r w:rsidRPr="005A05EA">
        <w:rPr>
          <w:rFonts w:asciiTheme="minorHAnsi" w:hAnsiTheme="minorHAnsi" w:cstheme="minorHAnsi"/>
          <w:bCs/>
          <w:szCs w:val="24"/>
          <w:lang w:val="en-US" w:eastAsia="zh-CN"/>
        </w:rPr>
        <w:t>GSR</w:t>
      </w:r>
      <w:r w:rsidRPr="005A05EA">
        <w:rPr>
          <w:rFonts w:asciiTheme="minorHAnsi" w:hAnsiTheme="minorHAnsi" w:cstheme="minorHAnsi"/>
          <w:bCs/>
          <w:szCs w:val="24"/>
          <w:lang w:val="en-US" w:eastAsia="zh-CN"/>
        </w:rPr>
        <w:t>期间举行的</w:t>
      </w:r>
      <w:hyperlink r:id="rId193" w:history="1">
        <w:r w:rsidRPr="005A05EA">
          <w:rPr>
            <w:rStyle w:val="Hyperlink"/>
            <w:rFonts w:asciiTheme="minorHAnsi" w:hAnsiTheme="minorHAnsi" w:cstheme="minorHAnsi"/>
            <w:bCs/>
            <w:szCs w:val="24"/>
            <w:lang w:eastAsia="zh-CN"/>
          </w:rPr>
          <w:t>全球监管机构</w:t>
        </w:r>
        <w:r w:rsidRPr="005A05EA">
          <w:rPr>
            <w:rStyle w:val="Hyperlink"/>
            <w:rFonts w:asciiTheme="minorHAnsi" w:hAnsiTheme="minorHAnsi" w:cstheme="minorHAnsi"/>
            <w:bCs/>
            <w:szCs w:val="24"/>
            <w:lang w:eastAsia="zh-CN"/>
          </w:rPr>
          <w:t>-</w:t>
        </w:r>
        <w:r w:rsidRPr="005A05EA">
          <w:rPr>
            <w:rStyle w:val="Hyperlink"/>
            <w:rFonts w:asciiTheme="minorHAnsi" w:hAnsiTheme="minorHAnsi" w:cstheme="minorHAnsi"/>
            <w:bCs/>
            <w:szCs w:val="24"/>
            <w:lang w:eastAsia="zh-CN"/>
          </w:rPr>
          <w:t>行业对话</w:t>
        </w:r>
      </w:hyperlink>
      <w:r w:rsidRPr="005A05EA">
        <w:rPr>
          <w:rFonts w:asciiTheme="minorHAnsi" w:hAnsiTheme="minorHAnsi" w:cstheme="minorHAnsi"/>
          <w:bCs/>
          <w:szCs w:val="24"/>
          <w:lang w:val="en-US" w:eastAsia="zh-CN"/>
        </w:rPr>
        <w:t>（</w:t>
      </w:r>
      <w:r w:rsidRPr="005A05EA">
        <w:rPr>
          <w:rFonts w:asciiTheme="minorHAnsi" w:hAnsiTheme="minorHAnsi" w:cstheme="minorHAnsi"/>
          <w:bCs/>
          <w:szCs w:val="24"/>
          <w:lang w:val="en-US" w:eastAsia="zh-CN"/>
        </w:rPr>
        <w:t>GRID</w:t>
      </w:r>
      <w:r w:rsidRPr="005A05EA">
        <w:rPr>
          <w:rFonts w:asciiTheme="minorHAnsi" w:hAnsiTheme="minorHAnsi" w:cstheme="minorHAnsi"/>
          <w:bCs/>
          <w:szCs w:val="24"/>
          <w:lang w:val="en-US" w:eastAsia="zh-CN"/>
        </w:rPr>
        <w:t>）会议促进了监管机构和业界就</w:t>
      </w:r>
      <w:r w:rsidRPr="005A05EA">
        <w:rPr>
          <w:rFonts w:asciiTheme="minorHAnsi" w:hAnsiTheme="minorHAnsi" w:cstheme="minorHAnsi"/>
          <w:bCs/>
          <w:szCs w:val="24"/>
          <w:lang w:val="en-US" w:eastAsia="zh-CN"/>
        </w:rPr>
        <w:t>ICT</w:t>
      </w:r>
      <w:r w:rsidRPr="005A05EA">
        <w:rPr>
          <w:rFonts w:asciiTheme="minorHAnsi" w:hAnsiTheme="minorHAnsi" w:cstheme="minorHAnsi"/>
          <w:bCs/>
          <w:szCs w:val="24"/>
          <w:lang w:val="en-US" w:eastAsia="zh-CN"/>
        </w:rPr>
        <w:t>热点问题开展富有成效的对话。起草了</w:t>
      </w:r>
      <w:r w:rsidRPr="005A05EA">
        <w:rPr>
          <w:rFonts w:asciiTheme="minorHAnsi" w:hAnsiTheme="minorHAnsi" w:cstheme="minorHAnsi"/>
          <w:bCs/>
          <w:szCs w:val="24"/>
          <w:lang w:val="en-US" w:eastAsia="zh-CN"/>
        </w:rPr>
        <w:t>25</w:t>
      </w:r>
      <w:r w:rsidRPr="005A05EA">
        <w:rPr>
          <w:rFonts w:asciiTheme="minorHAnsi" w:hAnsiTheme="minorHAnsi" w:cstheme="minorHAnsi"/>
          <w:bCs/>
          <w:szCs w:val="24"/>
          <w:lang w:val="en-US" w:eastAsia="zh-CN"/>
        </w:rPr>
        <w:t>份</w:t>
      </w:r>
      <w:r w:rsidRPr="005A05EA">
        <w:rPr>
          <w:rFonts w:asciiTheme="minorHAnsi" w:hAnsiTheme="minorHAnsi" w:cstheme="minorHAnsi"/>
          <w:bCs/>
          <w:szCs w:val="24"/>
          <w:lang w:val="en-US" w:eastAsia="zh-CN"/>
        </w:rPr>
        <w:t>GSR</w:t>
      </w:r>
      <w:r w:rsidRPr="005A05EA">
        <w:rPr>
          <w:rFonts w:asciiTheme="minorHAnsi" w:hAnsiTheme="minorHAnsi" w:cstheme="minorHAnsi"/>
          <w:bCs/>
          <w:szCs w:val="24"/>
          <w:lang w:val="en-US" w:eastAsia="zh-CN"/>
        </w:rPr>
        <w:t>讨论文件且自</w:t>
      </w:r>
      <w:r w:rsidRPr="005A05EA">
        <w:rPr>
          <w:rFonts w:asciiTheme="minorHAnsi" w:hAnsiTheme="minorHAnsi" w:cstheme="minorHAnsi"/>
          <w:bCs/>
          <w:szCs w:val="24"/>
          <w:lang w:val="en-US" w:eastAsia="zh-CN"/>
        </w:rPr>
        <w:t>2010</w:t>
      </w:r>
      <w:r w:rsidRPr="005A05EA">
        <w:rPr>
          <w:rFonts w:asciiTheme="minorHAnsi" w:hAnsiTheme="minorHAnsi" w:cstheme="minorHAnsi"/>
          <w:bCs/>
          <w:szCs w:val="24"/>
          <w:lang w:val="en-US" w:eastAsia="zh-CN"/>
        </w:rPr>
        <w:t>年以来，共通过了</w:t>
      </w:r>
      <w:r w:rsidRPr="005A05EA">
        <w:rPr>
          <w:rFonts w:asciiTheme="minorHAnsi" w:hAnsiTheme="minorHAnsi" w:cstheme="minorHAnsi"/>
          <w:bCs/>
          <w:szCs w:val="24"/>
          <w:lang w:val="en-US" w:eastAsia="zh-CN"/>
        </w:rPr>
        <w:t>3</w:t>
      </w:r>
      <w:r w:rsidRPr="005A05EA">
        <w:rPr>
          <w:rFonts w:asciiTheme="minorHAnsi" w:hAnsiTheme="minorHAnsi" w:cstheme="minorHAnsi"/>
          <w:bCs/>
          <w:szCs w:val="24"/>
          <w:lang w:val="en-US" w:eastAsia="zh-CN"/>
        </w:rPr>
        <w:t>套</w:t>
      </w:r>
      <w:hyperlink r:id="rId194" w:history="1">
        <w:r w:rsidRPr="005A05EA">
          <w:rPr>
            <w:rStyle w:val="Hyperlink"/>
            <w:rFonts w:asciiTheme="minorHAnsi" w:hAnsiTheme="minorHAnsi" w:cstheme="minorHAnsi"/>
            <w:bCs/>
            <w:szCs w:val="24"/>
            <w:lang w:eastAsia="zh-CN"/>
          </w:rPr>
          <w:t>最佳做法导则</w:t>
        </w:r>
      </w:hyperlink>
      <w:r w:rsidRPr="005A05EA">
        <w:rPr>
          <w:rFonts w:asciiTheme="minorHAnsi" w:hAnsiTheme="minorHAnsi" w:cstheme="minorHAnsi"/>
          <w:bCs/>
          <w:szCs w:val="24"/>
          <w:lang w:val="en-US" w:eastAsia="zh-CN"/>
        </w:rPr>
        <w:t>。</w:t>
      </w:r>
    </w:p>
    <w:p w:rsidR="006F7E5A" w:rsidRDefault="006E1C31" w:rsidP="00835D80">
      <w:pPr>
        <w:pStyle w:val="CEONormalIndentText"/>
        <w:spacing w:after="0"/>
        <w:ind w:left="0" w:firstLineChars="200" w:firstLine="480"/>
        <w:rPr>
          <w:sz w:val="24"/>
          <w:szCs w:val="24"/>
          <w:lang w:val="en-US"/>
        </w:rPr>
      </w:pPr>
      <w:r>
        <w:rPr>
          <w:rFonts w:cstheme="majorBidi" w:hint="eastAsia"/>
          <w:bCs/>
          <w:sz w:val="24"/>
          <w:szCs w:val="24"/>
          <w:lang w:val="en-US"/>
        </w:rPr>
        <w:t>在首相哈利法</w:t>
      </w:r>
      <w:r w:rsidRPr="006E1C31">
        <w:rPr>
          <w:rFonts w:cstheme="majorBidi"/>
          <w:bCs/>
          <w:sz w:val="24"/>
          <w:szCs w:val="24"/>
          <w:lang w:val="en-US"/>
        </w:rPr>
        <w:t>•</w:t>
      </w:r>
      <w:r>
        <w:rPr>
          <w:rFonts w:cstheme="majorBidi" w:hint="eastAsia"/>
          <w:bCs/>
          <w:sz w:val="24"/>
          <w:szCs w:val="24"/>
          <w:lang w:val="en-US"/>
        </w:rPr>
        <w:t>本</w:t>
      </w:r>
      <w:r w:rsidRPr="006E1C31">
        <w:rPr>
          <w:rFonts w:cstheme="majorBidi"/>
          <w:bCs/>
          <w:sz w:val="24"/>
          <w:szCs w:val="24"/>
          <w:lang w:val="en-US"/>
        </w:rPr>
        <w:t>•</w:t>
      </w:r>
      <w:r>
        <w:rPr>
          <w:rFonts w:cstheme="majorBidi" w:hint="eastAsia"/>
          <w:bCs/>
          <w:sz w:val="24"/>
          <w:szCs w:val="24"/>
          <w:lang w:val="en-US"/>
        </w:rPr>
        <w:t>萨勒曼</w:t>
      </w:r>
      <w:r w:rsidRPr="006E1C31">
        <w:rPr>
          <w:rFonts w:cstheme="majorBidi"/>
          <w:bCs/>
          <w:sz w:val="24"/>
          <w:szCs w:val="24"/>
          <w:lang w:val="en-US"/>
        </w:rPr>
        <w:t>•</w:t>
      </w:r>
      <w:r>
        <w:rPr>
          <w:rFonts w:cstheme="majorBidi" w:hint="eastAsia"/>
          <w:bCs/>
          <w:sz w:val="24"/>
          <w:szCs w:val="24"/>
          <w:lang w:val="en-US"/>
        </w:rPr>
        <w:t>阿勒哈利法王子殿下的</w:t>
      </w:r>
      <w:r w:rsidR="00AE1DDA">
        <w:rPr>
          <w:rFonts w:cstheme="majorBidi" w:hint="eastAsia"/>
          <w:bCs/>
          <w:sz w:val="24"/>
          <w:szCs w:val="24"/>
          <w:lang w:val="en-US"/>
        </w:rPr>
        <w:t>支</w:t>
      </w:r>
      <w:r w:rsidR="008A5F9E">
        <w:rPr>
          <w:rFonts w:cstheme="majorBidi" w:hint="eastAsia"/>
          <w:bCs/>
          <w:sz w:val="24"/>
          <w:szCs w:val="24"/>
          <w:lang w:val="en-US"/>
        </w:rPr>
        <w:t>助</w:t>
      </w:r>
      <w:r>
        <w:rPr>
          <w:rFonts w:cstheme="majorBidi" w:hint="eastAsia"/>
          <w:bCs/>
          <w:sz w:val="24"/>
          <w:szCs w:val="24"/>
          <w:lang w:val="en-US"/>
        </w:rPr>
        <w:t>下，巴林电信管理局承办了</w:t>
      </w:r>
      <w:r w:rsidR="00482DE1">
        <w:rPr>
          <w:rFonts w:cstheme="majorBidi"/>
          <w:bCs/>
          <w:sz w:val="24"/>
          <w:szCs w:val="24"/>
          <w:lang w:val="en-US"/>
        </w:rPr>
        <w:br/>
      </w:r>
      <w:r w:rsidR="008A5F9E">
        <w:rPr>
          <w:rFonts w:cstheme="majorBidi"/>
          <w:bCs/>
          <w:sz w:val="24"/>
          <w:szCs w:val="24"/>
          <w:lang w:val="en-US"/>
        </w:rPr>
        <w:t>GSR-14</w:t>
      </w:r>
      <w:r>
        <w:rPr>
          <w:rFonts w:cstheme="majorBidi" w:hint="eastAsia"/>
          <w:bCs/>
          <w:sz w:val="24"/>
          <w:szCs w:val="24"/>
          <w:lang w:val="en-US"/>
        </w:rPr>
        <w:t>。本次活动由电信管理局</w:t>
      </w:r>
      <w:r>
        <w:rPr>
          <w:rFonts w:cstheme="majorBidi"/>
          <w:bCs/>
          <w:sz w:val="24"/>
          <w:szCs w:val="24"/>
          <w:lang w:val="en-US"/>
        </w:rPr>
        <w:t>Mohammed Alamer</w:t>
      </w:r>
      <w:r>
        <w:rPr>
          <w:rFonts w:cstheme="majorBidi" w:hint="eastAsia"/>
          <w:bCs/>
          <w:sz w:val="24"/>
          <w:szCs w:val="24"/>
          <w:lang w:val="en-US"/>
        </w:rPr>
        <w:t>博士担任主席，以“利用数字世界潜力”为重点。来自世界</w:t>
      </w:r>
      <w:r>
        <w:rPr>
          <w:rFonts w:cstheme="majorBidi" w:hint="eastAsia"/>
          <w:bCs/>
          <w:sz w:val="24"/>
          <w:szCs w:val="24"/>
          <w:lang w:val="en-US"/>
        </w:rPr>
        <w:t>113</w:t>
      </w:r>
      <w:r>
        <w:rPr>
          <w:rFonts w:cstheme="majorBidi" w:hint="eastAsia"/>
          <w:bCs/>
          <w:sz w:val="24"/>
          <w:szCs w:val="24"/>
          <w:lang w:val="en-US"/>
        </w:rPr>
        <w:t>个国家的</w:t>
      </w:r>
      <w:r>
        <w:rPr>
          <w:rFonts w:cstheme="majorBidi" w:hint="eastAsia"/>
          <w:bCs/>
          <w:sz w:val="24"/>
          <w:szCs w:val="24"/>
          <w:lang w:val="en-US"/>
        </w:rPr>
        <w:t>700</w:t>
      </w:r>
      <w:r>
        <w:rPr>
          <w:rFonts w:cstheme="majorBidi" w:hint="eastAsia"/>
          <w:bCs/>
          <w:sz w:val="24"/>
          <w:szCs w:val="24"/>
          <w:lang w:val="en-US"/>
        </w:rPr>
        <w:t>多位知名专家注册出席了此次活动，会议还吸引了包括政府部长、监管机构负责人及行业负责高管等大约</w:t>
      </w:r>
      <w:r>
        <w:rPr>
          <w:rFonts w:cstheme="majorBidi" w:hint="eastAsia"/>
          <w:bCs/>
          <w:sz w:val="24"/>
          <w:szCs w:val="24"/>
          <w:lang w:val="en-US"/>
        </w:rPr>
        <w:t>80</w:t>
      </w:r>
      <w:r>
        <w:rPr>
          <w:rFonts w:cstheme="majorBidi" w:hint="eastAsia"/>
          <w:bCs/>
          <w:sz w:val="24"/>
          <w:szCs w:val="24"/>
          <w:lang w:val="en-US"/>
        </w:rPr>
        <w:t>位重要贵宾和嘉宾出席。在</w:t>
      </w:r>
      <w:r w:rsidR="00482DE1">
        <w:rPr>
          <w:rFonts w:cstheme="majorBidi"/>
          <w:bCs/>
          <w:sz w:val="24"/>
          <w:szCs w:val="24"/>
          <w:lang w:val="en-US"/>
        </w:rPr>
        <w:br/>
      </w:r>
      <w:r>
        <w:rPr>
          <w:rFonts w:cstheme="majorBidi" w:hint="eastAsia"/>
          <w:bCs/>
          <w:sz w:val="24"/>
          <w:szCs w:val="24"/>
          <w:lang w:val="en-US"/>
        </w:rPr>
        <w:t>GSR-14</w:t>
      </w:r>
      <w:r>
        <w:rPr>
          <w:rFonts w:cstheme="majorBidi" w:hint="eastAsia"/>
          <w:bCs/>
          <w:sz w:val="24"/>
          <w:szCs w:val="24"/>
          <w:lang w:val="en-US"/>
        </w:rPr>
        <w:t>前举行</w:t>
      </w:r>
      <w:r w:rsidR="00AE1DDA">
        <w:rPr>
          <w:rFonts w:cstheme="majorBidi" w:hint="eastAsia"/>
          <w:bCs/>
          <w:sz w:val="24"/>
          <w:szCs w:val="24"/>
          <w:lang w:val="en-US"/>
        </w:rPr>
        <w:t>的</w:t>
      </w:r>
      <w:r>
        <w:rPr>
          <w:rFonts w:cstheme="majorBidi" w:hint="eastAsia"/>
          <w:bCs/>
          <w:sz w:val="24"/>
          <w:szCs w:val="24"/>
          <w:lang w:val="en-US"/>
        </w:rPr>
        <w:t>一系列会前活动包括：</w:t>
      </w:r>
    </w:p>
    <w:p w:rsidR="006F7E5A" w:rsidRDefault="008A5F9E" w:rsidP="00835D80">
      <w:pPr>
        <w:pStyle w:val="enumlev10"/>
        <w:rPr>
          <w:lang w:val="en-US"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5E1E29">
        <w:rPr>
          <w:rFonts w:asciiTheme="minorHAnsi" w:hAnsiTheme="minorHAnsi" w:cs="67ond" w:hint="eastAsia"/>
          <w:color w:val="333333"/>
          <w:lang w:eastAsia="zh-CN"/>
        </w:rPr>
        <w:t>国际电联无线电通信局举办的有关</w:t>
      </w:r>
      <w:r w:rsidR="005A074D">
        <w:rPr>
          <w:rFonts w:asciiTheme="minorHAnsi" w:hAnsiTheme="minorHAnsi" w:cs="67ond" w:hint="eastAsia"/>
          <w:color w:val="333333"/>
          <w:lang w:eastAsia="zh-CN"/>
        </w:rPr>
        <w:t>“</w:t>
      </w:r>
      <w:r w:rsidR="005E1E29">
        <w:rPr>
          <w:rFonts w:asciiTheme="minorHAnsi" w:hAnsiTheme="minorHAnsi" w:cs="67ond" w:hint="eastAsia"/>
          <w:color w:val="333333"/>
          <w:lang w:eastAsia="zh-CN"/>
        </w:rPr>
        <w:t>白色空间和动态频谱接入：现状</w:t>
      </w:r>
      <w:r w:rsidR="005A074D">
        <w:rPr>
          <w:rFonts w:asciiTheme="minorHAnsi" w:hAnsiTheme="minorHAnsi" w:cs="67ond" w:hint="eastAsia"/>
          <w:color w:val="333333"/>
          <w:lang w:eastAsia="zh-CN"/>
        </w:rPr>
        <w:t>与</w:t>
      </w:r>
      <w:r w:rsidR="005E1E29">
        <w:rPr>
          <w:rFonts w:asciiTheme="minorHAnsi" w:hAnsiTheme="minorHAnsi" w:cs="67ond" w:hint="eastAsia"/>
          <w:color w:val="333333"/>
          <w:lang w:eastAsia="zh-CN"/>
        </w:rPr>
        <w:t>发展</w:t>
      </w:r>
      <w:r w:rsidR="005A074D">
        <w:rPr>
          <w:rFonts w:asciiTheme="minorHAnsi" w:hAnsiTheme="minorHAnsi" w:cs="67ond" w:hint="eastAsia"/>
          <w:color w:val="333333"/>
          <w:lang w:eastAsia="zh-CN"/>
        </w:rPr>
        <w:t>”</w:t>
      </w:r>
      <w:r w:rsidR="005E1E29">
        <w:rPr>
          <w:rFonts w:asciiTheme="minorHAnsi" w:hAnsiTheme="minorHAnsi" w:cs="67ond" w:hint="eastAsia"/>
          <w:color w:val="333333"/>
          <w:lang w:eastAsia="zh-CN"/>
        </w:rPr>
        <w:t>的讲习班；</w:t>
      </w:r>
    </w:p>
    <w:p w:rsidR="006F7E5A" w:rsidRPr="008A5F9E" w:rsidRDefault="008A5F9E" w:rsidP="00835D80">
      <w:pPr>
        <w:pStyle w:val="enumlev10"/>
        <w:rPr>
          <w:lang w:eastAsia="zh-CN"/>
        </w:rPr>
      </w:pPr>
      <w:r w:rsidRPr="008A5F9E">
        <w:rPr>
          <w:lang w:eastAsia="zh-CN"/>
        </w:rPr>
        <w:t>•</w:t>
      </w:r>
      <w:r w:rsidRPr="008A5F9E">
        <w:rPr>
          <w:lang w:eastAsia="zh-CN"/>
        </w:rPr>
        <w:tab/>
      </w:r>
      <w:r w:rsidR="006F7E5A" w:rsidRPr="008A5F9E">
        <w:rPr>
          <w:lang w:eastAsia="zh-CN"/>
        </w:rPr>
        <w:t>GVF-ITSO</w:t>
      </w:r>
      <w:r w:rsidR="005E1E29">
        <w:rPr>
          <w:rFonts w:hint="eastAsia"/>
          <w:lang w:eastAsia="zh-CN"/>
        </w:rPr>
        <w:t>关于“卫星通信频谱：评估用户连通需求”的研讨会；</w:t>
      </w:r>
    </w:p>
    <w:p w:rsidR="006F7E5A" w:rsidRPr="008A5F9E" w:rsidRDefault="008A5F9E" w:rsidP="00835D80">
      <w:pPr>
        <w:pStyle w:val="enumlev10"/>
        <w:rPr>
          <w:lang w:eastAsia="zh-CN"/>
        </w:rPr>
      </w:pPr>
      <w:r w:rsidRPr="008A5F9E">
        <w:rPr>
          <w:lang w:eastAsia="zh-CN"/>
        </w:rPr>
        <w:t>•</w:t>
      </w:r>
      <w:r w:rsidRPr="008A5F9E">
        <w:rPr>
          <w:lang w:eastAsia="zh-CN"/>
        </w:rPr>
        <w:tab/>
      </w:r>
      <w:r w:rsidR="005E1E29">
        <w:rPr>
          <w:rFonts w:hint="eastAsia"/>
          <w:lang w:eastAsia="zh-CN"/>
        </w:rPr>
        <w:t>第</w:t>
      </w:r>
      <w:r w:rsidR="005E1E29">
        <w:rPr>
          <w:rFonts w:hint="eastAsia"/>
          <w:lang w:eastAsia="zh-CN"/>
        </w:rPr>
        <w:t>3</w:t>
      </w:r>
      <w:r w:rsidR="005E1E29">
        <w:rPr>
          <w:rFonts w:hint="eastAsia"/>
          <w:lang w:eastAsia="zh-CN"/>
        </w:rPr>
        <w:t>次私营部门首席监管官会议；以及</w:t>
      </w:r>
    </w:p>
    <w:p w:rsidR="006F7E5A" w:rsidRPr="008A5F9E" w:rsidRDefault="008A5F9E" w:rsidP="00835D80">
      <w:pPr>
        <w:pStyle w:val="enumlev10"/>
        <w:rPr>
          <w:lang w:eastAsia="zh-CN"/>
        </w:rPr>
      </w:pPr>
      <w:r w:rsidRPr="008A5F9E">
        <w:rPr>
          <w:lang w:eastAsia="zh-CN"/>
        </w:rPr>
        <w:t>•</w:t>
      </w:r>
      <w:r w:rsidRPr="008A5F9E">
        <w:rPr>
          <w:lang w:eastAsia="zh-CN"/>
        </w:rPr>
        <w:tab/>
      </w:r>
      <w:r w:rsidR="005E1E29">
        <w:rPr>
          <w:rFonts w:hint="eastAsia"/>
          <w:lang w:eastAsia="zh-CN"/>
        </w:rPr>
        <w:t>监管协会会议。</w:t>
      </w:r>
    </w:p>
    <w:p w:rsidR="002F23CB" w:rsidRPr="005A05EA" w:rsidRDefault="002F23CB" w:rsidP="00835D80">
      <w:pPr>
        <w:ind w:firstLineChars="200" w:firstLine="480"/>
        <w:rPr>
          <w:rFonts w:asciiTheme="minorHAnsi" w:hAnsiTheme="minorHAnsi" w:cstheme="minorHAnsi"/>
          <w:szCs w:val="24"/>
          <w:lang w:eastAsia="zh-CN"/>
        </w:rPr>
      </w:pPr>
      <w:r w:rsidRPr="005A05EA">
        <w:rPr>
          <w:rFonts w:asciiTheme="minorHAnsi" w:hAnsiTheme="minorHAnsi" w:cstheme="minorHAnsi"/>
          <w:bCs/>
          <w:szCs w:val="24"/>
          <w:lang w:val="en-US" w:eastAsia="zh-CN"/>
        </w:rPr>
        <w:t>2012</w:t>
      </w:r>
      <w:r w:rsidRPr="005A05EA">
        <w:rPr>
          <w:rFonts w:asciiTheme="minorHAnsi" w:hAnsiTheme="minorHAnsi" w:cstheme="minorHAnsi"/>
          <w:bCs/>
          <w:szCs w:val="24"/>
          <w:lang w:val="en-US" w:eastAsia="zh-CN"/>
        </w:rPr>
        <w:t>年新</w:t>
      </w:r>
      <w:r w:rsidR="0088152B">
        <w:rPr>
          <w:rFonts w:asciiTheme="minorHAnsi" w:hAnsiTheme="minorHAnsi" w:cstheme="minorHAnsi" w:hint="eastAsia"/>
          <w:bCs/>
          <w:szCs w:val="24"/>
          <w:lang w:val="en-US" w:eastAsia="zh-CN"/>
        </w:rPr>
        <w:t>创立</w:t>
      </w:r>
      <w:r w:rsidRPr="005A05EA">
        <w:rPr>
          <w:rFonts w:asciiTheme="minorHAnsi" w:hAnsiTheme="minorHAnsi" w:cstheme="minorHAnsi"/>
          <w:bCs/>
          <w:szCs w:val="24"/>
          <w:lang w:val="en-US" w:eastAsia="zh-CN"/>
        </w:rPr>
        <w:t>了</w:t>
      </w:r>
      <w:hyperlink r:id="rId195" w:history="1">
        <w:r w:rsidRPr="005A05EA">
          <w:rPr>
            <w:rStyle w:val="Hyperlink"/>
            <w:rFonts w:asciiTheme="minorHAnsi" w:hAnsiTheme="minorHAnsi" w:cstheme="minorHAnsi"/>
            <w:szCs w:val="24"/>
            <w:lang w:eastAsia="zh-CN"/>
          </w:rPr>
          <w:t>私营部门首席监管官（</w:t>
        </w:r>
        <w:r w:rsidRPr="005A05EA">
          <w:rPr>
            <w:rStyle w:val="Hyperlink"/>
            <w:rFonts w:asciiTheme="minorHAnsi" w:hAnsiTheme="minorHAnsi" w:cstheme="minorHAnsi"/>
            <w:szCs w:val="24"/>
            <w:lang w:eastAsia="zh-CN"/>
          </w:rPr>
          <w:t>CRO</w:t>
        </w:r>
        <w:r w:rsidRPr="005A05EA">
          <w:rPr>
            <w:rStyle w:val="Hyperlink"/>
            <w:rFonts w:asciiTheme="minorHAnsi" w:hAnsiTheme="minorHAnsi" w:cstheme="minorHAnsi"/>
            <w:szCs w:val="24"/>
            <w:lang w:eastAsia="zh-CN"/>
          </w:rPr>
          <w:t>）论坛</w:t>
        </w:r>
      </w:hyperlink>
      <w:r w:rsidRPr="005A05EA">
        <w:rPr>
          <w:rFonts w:asciiTheme="minorHAnsi" w:hAnsiTheme="minorHAnsi" w:cstheme="minorHAnsi"/>
          <w:szCs w:val="24"/>
          <w:lang w:val="en-US" w:eastAsia="zh-CN"/>
        </w:rPr>
        <w:t>。</w:t>
      </w:r>
      <w:r w:rsidRPr="005A05EA">
        <w:rPr>
          <w:rFonts w:asciiTheme="minorHAnsi" w:hAnsiTheme="minorHAnsi" w:cstheme="minorHAnsi"/>
          <w:szCs w:val="24"/>
          <w:lang w:eastAsia="zh-CN"/>
        </w:rPr>
        <w:t>在区域一级，非洲电信</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监管和伙伴关系年度论坛为决策机构、监管机构和私营部门提供了论坛，以解决重要问题。</w:t>
      </w:r>
      <w:hyperlink r:id="rId196" w:history="1">
        <w:r w:rsidRPr="005A05EA">
          <w:rPr>
            <w:rStyle w:val="Hyperlink"/>
            <w:rFonts w:asciiTheme="minorHAnsi" w:hAnsiTheme="minorHAnsi" w:cstheme="minorHAnsi"/>
            <w:szCs w:val="24"/>
            <w:lang w:eastAsia="zh-CN"/>
          </w:rPr>
          <w:t>全球监管机构交流网</w:t>
        </w:r>
      </w:hyperlink>
      <w:r w:rsidRPr="005A05EA">
        <w:rPr>
          <w:rFonts w:asciiTheme="minorHAnsi" w:hAnsiTheme="minorHAnsi" w:cstheme="minorHAnsi"/>
          <w:szCs w:val="24"/>
          <w:lang w:eastAsia="zh-CN"/>
        </w:rPr>
        <w:t>（</w:t>
      </w:r>
      <w:r w:rsidRPr="005A05EA">
        <w:rPr>
          <w:rFonts w:asciiTheme="minorHAnsi" w:hAnsiTheme="minorHAnsi" w:cstheme="minorHAnsi"/>
          <w:szCs w:val="24"/>
          <w:lang w:eastAsia="zh-CN"/>
        </w:rPr>
        <w:t>G-REX</w:t>
      </w:r>
      <w:r w:rsidRPr="005A05EA">
        <w:rPr>
          <w:rFonts w:asciiTheme="minorHAnsi" w:hAnsiTheme="minorHAnsi" w:cstheme="minorHAnsi"/>
          <w:szCs w:val="24"/>
          <w:lang w:eastAsia="zh-CN"/>
        </w:rPr>
        <w:t>）为监管机构提供了交流经验的机会。</w:t>
      </w:r>
      <w:hyperlink r:id="rId197" w:history="1">
        <w:r w:rsidRPr="005A05EA">
          <w:rPr>
            <w:rStyle w:val="Hyperlink"/>
            <w:rFonts w:asciiTheme="minorHAnsi" w:hAnsiTheme="minorHAnsi" w:cstheme="minorHAnsi"/>
            <w:szCs w:val="24"/>
            <w:lang w:eastAsia="zh-CN"/>
          </w:rPr>
          <w:t>ICT</w:t>
        </w:r>
        <w:r w:rsidRPr="005A05EA">
          <w:rPr>
            <w:rStyle w:val="Hyperlink"/>
            <w:rFonts w:asciiTheme="minorHAnsi" w:hAnsiTheme="minorHAnsi" w:cstheme="minorHAnsi"/>
            <w:szCs w:val="24"/>
            <w:lang w:eastAsia="zh-CN"/>
          </w:rPr>
          <w:t>窗口</w:t>
        </w:r>
      </w:hyperlink>
      <w:r w:rsidRPr="005A05EA">
        <w:rPr>
          <w:rFonts w:asciiTheme="minorHAnsi" w:hAnsiTheme="minorHAnsi" w:cstheme="minorHAnsi"/>
          <w:szCs w:val="24"/>
          <w:lang w:eastAsia="zh-CN"/>
        </w:rPr>
        <w:t>和</w:t>
      </w:r>
      <w:r w:rsidRPr="005A05EA">
        <w:rPr>
          <w:rFonts w:asciiTheme="minorHAnsi" w:hAnsiTheme="minorHAnsi" w:cstheme="minorHAnsi"/>
          <w:szCs w:val="24"/>
          <w:lang w:eastAsia="zh-CN"/>
        </w:rPr>
        <w:t>ICTDec</w:t>
      </w:r>
      <w:r w:rsidRPr="005A05EA">
        <w:rPr>
          <w:rFonts w:asciiTheme="minorHAnsi" w:hAnsiTheme="minorHAnsi" w:cstheme="minorHAnsi"/>
          <w:szCs w:val="24"/>
          <w:lang w:eastAsia="zh-CN"/>
        </w:rPr>
        <w:t>门户网站被设计得更加互动，以改进数据收集和视觉体验效果（如统计数字、监管和自费政策）。</w:t>
      </w:r>
      <w:r w:rsidR="00482DE1">
        <w:rPr>
          <w:rFonts w:asciiTheme="minorHAnsi" w:hAnsiTheme="minorHAnsi" w:cstheme="minorHAnsi"/>
          <w:szCs w:val="24"/>
          <w:lang w:eastAsia="zh-CN"/>
        </w:rPr>
        <w:br/>
      </w:r>
      <w:r w:rsidR="00D9540F">
        <w:fldChar w:fldCharType="begin"/>
      </w:r>
      <w:r w:rsidR="00D9540F">
        <w:rPr>
          <w:lang w:eastAsia="zh-CN"/>
        </w:rPr>
        <w:instrText xml:space="preserve"> HYPERLINK "http://www.ictregulationtoolkit.org/en/index.html" </w:instrText>
      </w:r>
      <w:r w:rsidR="00D9540F">
        <w:fldChar w:fldCharType="separate"/>
      </w:r>
      <w:r w:rsidRPr="005A05EA">
        <w:rPr>
          <w:rStyle w:val="Hyperlink"/>
          <w:rFonts w:asciiTheme="minorHAnsi" w:hAnsiTheme="minorHAnsi" w:cstheme="minorHAnsi"/>
          <w:szCs w:val="24"/>
          <w:lang w:eastAsia="zh-CN"/>
        </w:rPr>
        <w:t>ITU-infoDev</w:t>
      </w:r>
      <w:r w:rsidRPr="005A05EA">
        <w:rPr>
          <w:rStyle w:val="Hyperlink"/>
          <w:rFonts w:asciiTheme="minorHAnsi" w:hAnsiTheme="minorHAnsi" w:cstheme="minorHAnsi"/>
          <w:szCs w:val="24"/>
          <w:lang w:eastAsia="zh-CN"/>
        </w:rPr>
        <w:t>联合开发的</w:t>
      </w:r>
      <w:r w:rsidRPr="005A05EA">
        <w:rPr>
          <w:rStyle w:val="Hyperlink"/>
          <w:rFonts w:asciiTheme="minorHAnsi" w:hAnsiTheme="minorHAnsi" w:cstheme="minorHAnsi"/>
          <w:szCs w:val="24"/>
          <w:lang w:eastAsia="zh-CN"/>
        </w:rPr>
        <w:t>ICT</w:t>
      </w:r>
      <w:r w:rsidRPr="005A05EA">
        <w:rPr>
          <w:rStyle w:val="Hyperlink"/>
          <w:rFonts w:asciiTheme="minorHAnsi" w:hAnsiTheme="minorHAnsi" w:cstheme="minorHAnsi"/>
          <w:szCs w:val="24"/>
          <w:lang w:eastAsia="zh-CN"/>
        </w:rPr>
        <w:t>监管工具包</w:t>
      </w:r>
      <w:r w:rsidR="00D9540F">
        <w:rPr>
          <w:rStyle w:val="Hyperlink"/>
          <w:rFonts w:asciiTheme="minorHAnsi" w:hAnsiTheme="minorHAnsi" w:cstheme="minorHAnsi"/>
          <w:szCs w:val="24"/>
          <w:lang w:eastAsia="zh-CN"/>
        </w:rPr>
        <w:fldChar w:fldCharType="end"/>
      </w:r>
      <w:r w:rsidRPr="005A05EA">
        <w:rPr>
          <w:rFonts w:asciiTheme="minorHAnsi" w:hAnsiTheme="minorHAnsi" w:cstheme="minorHAnsi"/>
          <w:szCs w:val="24"/>
          <w:lang w:eastAsia="zh-CN"/>
        </w:rPr>
        <w:t>内容管理系统的特色在于对重要监管问题和最佳做法的深刻和最新分析，对其进行了彻底的重新设计，以使其更加便于用户使用。还更新了</w:t>
      </w:r>
      <w:r w:rsidRPr="005A05EA">
        <w:rPr>
          <w:rFonts w:asciiTheme="minorHAnsi" w:hAnsiTheme="minorHAnsi" w:cstheme="minorHAnsi"/>
          <w:szCs w:val="24"/>
          <w:lang w:eastAsia="zh-CN"/>
        </w:rPr>
        <w:t>TREG</w:t>
      </w:r>
      <w:r w:rsidRPr="005A05EA">
        <w:rPr>
          <w:rFonts w:asciiTheme="minorHAnsi" w:hAnsiTheme="minorHAnsi" w:cstheme="minorHAnsi"/>
          <w:szCs w:val="24"/>
          <w:lang w:eastAsia="zh-CN"/>
        </w:rPr>
        <w:t>监管知识中心和</w:t>
      </w:r>
      <w:hyperlink r:id="rId198" w:history="1">
        <w:r w:rsidRPr="005A05EA">
          <w:rPr>
            <w:rStyle w:val="Hyperlink"/>
            <w:rFonts w:asciiTheme="minorHAnsi" w:hAnsiTheme="minorHAnsi" w:cstheme="minorHAnsi"/>
            <w:szCs w:val="24"/>
            <w:lang w:eastAsia="zh-CN"/>
          </w:rPr>
          <w:t>监管博客</w:t>
        </w:r>
      </w:hyperlink>
      <w:r w:rsidRPr="005A05EA">
        <w:rPr>
          <w:rFonts w:asciiTheme="minorHAnsi" w:hAnsiTheme="minorHAnsi" w:cstheme="minorHAnsi"/>
          <w:szCs w:val="24"/>
          <w:lang w:eastAsia="zh-CN"/>
        </w:rPr>
        <w:t>。</w:t>
      </w:r>
    </w:p>
    <w:p w:rsidR="002F23CB" w:rsidRPr="005A05EA" w:rsidRDefault="002F23CB" w:rsidP="00835D80">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每年与</w:t>
      </w:r>
      <w:r w:rsidRPr="005A05EA">
        <w:rPr>
          <w:rFonts w:asciiTheme="minorHAnsi" w:hAnsiTheme="minorHAnsi" w:cstheme="minorHAnsi"/>
          <w:lang w:eastAsia="zh-CN"/>
        </w:rPr>
        <w:t>ITU-T</w:t>
      </w:r>
      <w:r w:rsidRPr="005A05EA">
        <w:rPr>
          <w:rFonts w:asciiTheme="minorHAnsi" w:hAnsiTheme="minorHAnsi" w:cstheme="minorHAnsi"/>
          <w:lang w:eastAsia="zh-CN"/>
        </w:rPr>
        <w:t>第</w:t>
      </w:r>
      <w:r w:rsidRPr="005A05EA">
        <w:rPr>
          <w:rFonts w:asciiTheme="minorHAnsi" w:hAnsiTheme="minorHAnsi" w:cstheme="minorHAnsi"/>
          <w:lang w:eastAsia="zh-CN"/>
        </w:rPr>
        <w:t>3</w:t>
      </w:r>
      <w:r w:rsidRPr="005A05EA">
        <w:rPr>
          <w:rFonts w:asciiTheme="minorHAnsi" w:hAnsiTheme="minorHAnsi" w:cstheme="minorHAnsi"/>
          <w:lang w:eastAsia="zh-CN"/>
        </w:rPr>
        <w:t>研究组区域小组会议协商举办</w:t>
      </w:r>
      <w:hyperlink r:id="rId199" w:history="1">
        <w:r w:rsidRPr="005A05EA">
          <w:rPr>
            <w:rStyle w:val="Hyperlink"/>
            <w:rFonts w:asciiTheme="minorHAnsi" w:hAnsiTheme="minorHAnsi" w:cstheme="minorHAnsi"/>
            <w:szCs w:val="24"/>
            <w:lang w:eastAsia="zh-CN"/>
          </w:rPr>
          <w:t>电信</w:t>
        </w:r>
        <w:r w:rsidRPr="005A05EA">
          <w:rPr>
            <w:rStyle w:val="Hyperlink"/>
            <w:rFonts w:asciiTheme="minorHAnsi" w:hAnsiTheme="minorHAnsi" w:cstheme="minorHAnsi"/>
            <w:szCs w:val="24"/>
            <w:lang w:eastAsia="zh-CN"/>
          </w:rPr>
          <w:t>/ICT</w:t>
        </w:r>
        <w:r w:rsidRPr="005A05EA">
          <w:rPr>
            <w:rStyle w:val="Hyperlink"/>
            <w:rFonts w:asciiTheme="minorHAnsi" w:hAnsiTheme="minorHAnsi" w:cstheme="minorHAnsi"/>
            <w:szCs w:val="24"/>
            <w:lang w:eastAsia="zh-CN"/>
          </w:rPr>
          <w:t>经济和财务问题区域研讨会</w:t>
        </w:r>
      </w:hyperlink>
      <w:r w:rsidRPr="005A05EA">
        <w:rPr>
          <w:rFonts w:asciiTheme="minorHAnsi" w:hAnsiTheme="minorHAnsi" w:cstheme="minorHAnsi"/>
          <w:szCs w:val="24"/>
          <w:lang w:eastAsia="zh-CN"/>
        </w:rPr>
        <w:t>。国际电联各区域代表处还围绕</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政策和监管的具体领域以及成本计算和定价问题举办了多场研讨会和讲习班。</w:t>
      </w:r>
      <w:r w:rsidRPr="005A05EA">
        <w:rPr>
          <w:rFonts w:asciiTheme="minorHAnsi" w:hAnsiTheme="minorHAnsi" w:cstheme="minorHAnsi"/>
          <w:szCs w:val="24"/>
          <w:lang w:val="en-US" w:eastAsia="zh-CN"/>
        </w:rPr>
        <w:t>主要报告</w:t>
      </w:r>
      <w:hyperlink r:id="rId200" w:history="1">
        <w:r w:rsidRPr="005A05EA">
          <w:rPr>
            <w:rStyle w:val="Hyperlink"/>
            <w:rFonts w:asciiTheme="minorHAnsi" w:eastAsia="STKaiti" w:hAnsiTheme="minorHAnsi" w:cstheme="minorHAnsi"/>
            <w:szCs w:val="24"/>
            <w:lang w:eastAsia="zh-CN"/>
          </w:rPr>
          <w:t>电信改革趋势</w:t>
        </w:r>
      </w:hyperlink>
      <w:r w:rsidRPr="005A05EA">
        <w:rPr>
          <w:rFonts w:asciiTheme="minorHAnsi" w:hAnsiTheme="minorHAnsi" w:cstheme="minorHAnsi"/>
          <w:szCs w:val="24"/>
          <w:lang w:val="en-US" w:eastAsia="zh-CN"/>
        </w:rPr>
        <w:t>的</w:t>
      </w:r>
      <w:hyperlink r:id="rId201" w:history="1">
        <w:r w:rsidRPr="005A05EA">
          <w:rPr>
            <w:rStyle w:val="Hyperlink"/>
            <w:rFonts w:asciiTheme="minorHAnsi" w:hAnsiTheme="minorHAnsi" w:cstheme="minorHAnsi"/>
            <w:szCs w:val="24"/>
            <w:lang w:eastAsia="zh-CN"/>
          </w:rPr>
          <w:t>2010/2011</w:t>
        </w:r>
      </w:hyperlink>
      <w:r w:rsidRPr="005A05EA">
        <w:rPr>
          <w:rFonts w:asciiTheme="minorHAnsi" w:hAnsiTheme="minorHAnsi" w:cstheme="minorHAnsi"/>
          <w:szCs w:val="24"/>
          <w:lang w:eastAsia="zh-CN"/>
        </w:rPr>
        <w:t>、</w:t>
      </w:r>
      <w:hyperlink r:id="rId202" w:history="1">
        <w:r w:rsidRPr="005A05EA">
          <w:rPr>
            <w:rStyle w:val="Hyperlink"/>
            <w:rFonts w:asciiTheme="minorHAnsi" w:hAnsiTheme="minorHAnsi" w:cstheme="minorHAnsi"/>
            <w:szCs w:val="24"/>
            <w:lang w:eastAsia="zh-CN"/>
          </w:rPr>
          <w:t>2012</w:t>
        </w:r>
      </w:hyperlink>
      <w:r w:rsidRPr="005A05EA">
        <w:rPr>
          <w:rFonts w:asciiTheme="minorHAnsi" w:hAnsiTheme="minorHAnsi" w:cstheme="minorHAnsi"/>
          <w:szCs w:val="24"/>
          <w:lang w:eastAsia="zh-CN"/>
        </w:rPr>
        <w:t>和</w:t>
      </w:r>
      <w:hyperlink r:id="rId203" w:history="1">
        <w:r w:rsidRPr="005A05EA">
          <w:rPr>
            <w:rStyle w:val="Hyperlink"/>
            <w:rFonts w:asciiTheme="minorHAnsi" w:hAnsiTheme="minorHAnsi" w:cstheme="minorHAnsi"/>
            <w:szCs w:val="24"/>
            <w:lang w:eastAsia="zh-CN"/>
          </w:rPr>
          <w:t>2013</w:t>
        </w:r>
      </w:hyperlink>
      <w:r w:rsidRPr="005A05EA">
        <w:rPr>
          <w:rFonts w:asciiTheme="minorHAnsi" w:hAnsiTheme="minorHAnsi" w:cstheme="minorHAnsi"/>
          <w:szCs w:val="24"/>
          <w:lang w:eastAsia="zh-CN"/>
        </w:rPr>
        <w:t>册的所有六种国际电联正式语文版本可从</w:t>
      </w:r>
      <w:hyperlink r:id="rId204" w:history="1">
        <w:r w:rsidRPr="005A05EA">
          <w:rPr>
            <w:rStyle w:val="Hyperlink"/>
            <w:rFonts w:asciiTheme="minorHAnsi" w:hAnsiTheme="minorHAnsi" w:cstheme="minorHAnsi"/>
            <w:szCs w:val="24"/>
            <w:lang w:eastAsia="zh-CN"/>
          </w:rPr>
          <w:t>国际电联书店</w:t>
        </w:r>
      </w:hyperlink>
      <w:r w:rsidRPr="005A05EA">
        <w:rPr>
          <w:rFonts w:asciiTheme="minorHAnsi" w:hAnsiTheme="minorHAnsi" w:cstheme="minorHAnsi"/>
          <w:szCs w:val="24"/>
          <w:lang w:eastAsia="zh-CN"/>
        </w:rPr>
        <w:t>获取。</w:t>
      </w: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年启动了</w:t>
      </w:r>
      <w:hyperlink r:id="rId205" w:history="1">
        <w:r w:rsidRPr="005A05EA">
          <w:rPr>
            <w:rStyle w:val="Hyperlink"/>
            <w:rFonts w:asciiTheme="minorHAnsi" w:hAnsiTheme="minorHAnsi" w:cstheme="minorHAnsi"/>
            <w:szCs w:val="24"/>
            <w:lang w:eastAsia="zh-CN"/>
          </w:rPr>
          <w:t>宽带系列主题报告</w:t>
        </w:r>
      </w:hyperlink>
      <w:r w:rsidRPr="005A05EA">
        <w:rPr>
          <w:rFonts w:asciiTheme="minorHAnsi" w:hAnsiTheme="minorHAnsi" w:cstheme="minorHAnsi"/>
          <w:szCs w:val="24"/>
          <w:lang w:eastAsia="zh-CN"/>
        </w:rPr>
        <w:t>，侧重于最新的宽带政策、监管和经济问题。共发布了</w:t>
      </w:r>
      <w:r w:rsidRPr="005A05EA">
        <w:rPr>
          <w:rFonts w:asciiTheme="minorHAnsi" w:hAnsiTheme="minorHAnsi" w:cstheme="minorHAnsi"/>
          <w:szCs w:val="24"/>
          <w:lang w:eastAsia="zh-CN"/>
        </w:rPr>
        <w:t>11</w:t>
      </w:r>
      <w:r w:rsidRPr="005A05EA">
        <w:rPr>
          <w:rFonts w:asciiTheme="minorHAnsi" w:hAnsiTheme="minorHAnsi" w:cstheme="minorHAnsi"/>
          <w:szCs w:val="24"/>
          <w:lang w:eastAsia="zh-CN"/>
        </w:rPr>
        <w:t>份主题报告并起草了</w:t>
      </w:r>
      <w:r w:rsidRPr="005A05EA">
        <w:rPr>
          <w:rFonts w:asciiTheme="minorHAnsi" w:hAnsiTheme="minorHAnsi" w:cstheme="minorHAnsi"/>
          <w:szCs w:val="24"/>
          <w:lang w:eastAsia="zh-CN"/>
        </w:rPr>
        <w:t>9</w:t>
      </w:r>
      <w:r w:rsidRPr="005A05EA">
        <w:rPr>
          <w:rFonts w:asciiTheme="minorHAnsi" w:hAnsiTheme="minorHAnsi" w:cstheme="minorHAnsi"/>
          <w:szCs w:val="24"/>
          <w:lang w:eastAsia="zh-CN"/>
        </w:rPr>
        <w:t>份国家案例研究。电信发展局发表了</w:t>
      </w:r>
      <w:r w:rsidRPr="005A05EA">
        <w:rPr>
          <w:rFonts w:asciiTheme="minorHAnsi" w:hAnsiTheme="minorHAnsi" w:cstheme="minorHAnsi"/>
          <w:szCs w:val="24"/>
          <w:lang w:eastAsia="zh-CN"/>
        </w:rPr>
        <w:t>12</w:t>
      </w:r>
      <w:r w:rsidRPr="005A05EA">
        <w:rPr>
          <w:rFonts w:asciiTheme="minorHAnsi" w:hAnsiTheme="minorHAnsi" w:cstheme="minorHAnsi"/>
          <w:szCs w:val="24"/>
          <w:lang w:eastAsia="zh-CN"/>
        </w:rPr>
        <w:t>份</w:t>
      </w:r>
      <w:hyperlink r:id="rId206" w:history="1">
        <w:r w:rsidRPr="005A05EA">
          <w:rPr>
            <w:rStyle w:val="Hyperlink"/>
            <w:rFonts w:asciiTheme="minorHAnsi" w:hAnsiTheme="minorHAnsi" w:cstheme="minorHAnsi"/>
            <w:szCs w:val="24"/>
            <w:lang w:eastAsia="zh-CN"/>
          </w:rPr>
          <w:t>侧重于经济和财务问题（包括成本分析和资费方法）的报告</w:t>
        </w:r>
      </w:hyperlink>
      <w:r w:rsidRPr="005A05EA">
        <w:rPr>
          <w:rFonts w:asciiTheme="minorHAnsi" w:hAnsiTheme="minorHAnsi" w:cstheme="minorHAnsi"/>
          <w:szCs w:val="24"/>
          <w:lang w:eastAsia="zh-CN"/>
        </w:rPr>
        <w:t>。</w:t>
      </w:r>
    </w:p>
    <w:p w:rsidR="002F23CB" w:rsidRPr="005A05EA" w:rsidRDefault="002F23CB"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继续通过年度问卷调查，在世界电信</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指标数据库中开展了有关收集、验证、处理和分析</w:t>
      </w:r>
      <w:r w:rsidRPr="005A05EA">
        <w:rPr>
          <w:rFonts w:asciiTheme="minorHAnsi" w:hAnsiTheme="minorHAnsi" w:cstheme="minorHAnsi"/>
          <w:szCs w:val="24"/>
          <w:lang w:eastAsia="zh-CN"/>
        </w:rPr>
        <w:t>200</w:t>
      </w:r>
      <w:r w:rsidRPr="005A05EA">
        <w:rPr>
          <w:rFonts w:asciiTheme="minorHAnsi" w:hAnsiTheme="minorHAnsi" w:cstheme="minorHAnsi"/>
          <w:szCs w:val="24"/>
          <w:lang w:eastAsia="zh-CN"/>
        </w:rPr>
        <w:t>多个经济体</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数据和统计数字的工作。可通过</w:t>
      </w:r>
      <w:r w:rsidRPr="005A05EA">
        <w:rPr>
          <w:rFonts w:asciiTheme="minorHAnsi" w:hAnsiTheme="minorHAnsi" w:cstheme="minorHAnsi"/>
          <w:szCs w:val="24"/>
          <w:lang w:eastAsia="zh-CN"/>
        </w:rPr>
        <w:t>CD</w:t>
      </w:r>
      <w:r w:rsidRPr="005A05EA">
        <w:rPr>
          <w:rFonts w:asciiTheme="minorHAnsi" w:hAnsiTheme="minorHAnsi" w:cstheme="minorHAnsi"/>
          <w:szCs w:val="24"/>
          <w:lang w:eastAsia="zh-CN"/>
        </w:rPr>
        <w:t>光盘、国际电联统计数据网站和</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窗口在线门户网站获取这些数据和统计数字。改进了</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窗口在线门户网站，以便以更</w:t>
      </w:r>
      <w:r w:rsidRPr="005A05EA">
        <w:rPr>
          <w:rFonts w:asciiTheme="minorHAnsi" w:hAnsiTheme="minorHAnsi" w:cstheme="minorHAnsi"/>
          <w:szCs w:val="24"/>
          <w:lang w:eastAsia="zh-CN"/>
        </w:rPr>
        <w:lastRenderedPageBreak/>
        <w:t>加互动的方式获取数据（包括通过图表、地图和定制报告的方式）。</w:t>
      </w: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与谷歌合作，通过谷歌的公共数据浏览器提供了一些数据。在</w:t>
      </w:r>
      <w:r w:rsidRPr="005A05EA">
        <w:rPr>
          <w:rFonts w:asciiTheme="minorHAnsi" w:hAnsiTheme="minorHAnsi" w:cstheme="minorHAnsi"/>
          <w:szCs w:val="24"/>
          <w:lang w:eastAsia="zh-CN"/>
        </w:rPr>
        <w:t>2011-2014</w:t>
      </w:r>
      <w:r w:rsidRPr="005A05EA">
        <w:rPr>
          <w:rFonts w:asciiTheme="minorHAnsi" w:hAnsiTheme="minorHAnsi" w:cstheme="minorHAnsi"/>
          <w:szCs w:val="24"/>
          <w:lang w:eastAsia="zh-CN"/>
        </w:rPr>
        <w:t>年期间，</w:t>
      </w: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发布了下列出版物：</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统计年鉴（</w:t>
      </w:r>
      <w:r w:rsidRPr="005A05EA">
        <w:rPr>
          <w:rFonts w:asciiTheme="minorHAnsi" w:hAnsiTheme="minorHAnsi" w:cstheme="minorHAnsi"/>
          <w:lang w:eastAsia="zh-CN"/>
        </w:rPr>
        <w:t>2011</w:t>
      </w:r>
      <w:r w:rsidRPr="005A05EA">
        <w:rPr>
          <w:rFonts w:asciiTheme="minorHAnsi" w:hAnsiTheme="minorHAnsi" w:cstheme="minorHAnsi"/>
          <w:lang w:eastAsia="zh-CN"/>
        </w:rPr>
        <w:t>、</w:t>
      </w:r>
      <w:r w:rsidRPr="005A05EA">
        <w:rPr>
          <w:rFonts w:asciiTheme="minorHAnsi" w:hAnsiTheme="minorHAnsi" w:cstheme="minorHAnsi"/>
          <w:lang w:eastAsia="zh-CN"/>
        </w:rPr>
        <w:t>2012</w:t>
      </w:r>
      <w:r w:rsidRPr="005A05EA">
        <w:rPr>
          <w:rFonts w:asciiTheme="minorHAnsi" w:hAnsiTheme="minorHAnsi" w:cstheme="minorHAnsi"/>
          <w:lang w:eastAsia="zh-CN"/>
        </w:rPr>
        <w:t>和</w:t>
      </w:r>
      <w:r w:rsidRPr="005A05EA">
        <w:rPr>
          <w:rFonts w:asciiTheme="minorHAnsi" w:hAnsiTheme="minorHAnsi" w:cstheme="minorHAnsi"/>
          <w:lang w:eastAsia="zh-CN"/>
        </w:rPr>
        <w:t>2013</w:t>
      </w:r>
      <w:r w:rsidRPr="005A05EA">
        <w:rPr>
          <w:rFonts w:asciiTheme="minorHAnsi" w:hAnsiTheme="minorHAnsi" w:cstheme="minorHAnsi"/>
          <w:lang w:eastAsia="zh-CN"/>
        </w:rPr>
        <w:t>年末）；</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009C5C3D">
        <w:rPr>
          <w:rFonts w:asciiTheme="minorHAnsi" w:hAnsiTheme="minorHAnsi" w:cstheme="minorHAnsi" w:hint="eastAsia"/>
          <w:lang w:eastAsia="zh-CN"/>
        </w:rPr>
        <w:t>2011</w:t>
      </w:r>
      <w:r w:rsidR="009C5C3D">
        <w:rPr>
          <w:rFonts w:asciiTheme="minorHAnsi" w:hAnsiTheme="minorHAnsi" w:cstheme="minorHAnsi" w:hint="eastAsia"/>
          <w:lang w:eastAsia="zh-CN"/>
        </w:rPr>
        <w:t>年、</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009C5C3D">
        <w:rPr>
          <w:rFonts w:asciiTheme="minorHAnsi" w:hAnsiTheme="minorHAnsi" w:cstheme="minorHAnsi" w:hint="eastAsia"/>
          <w:lang w:eastAsia="zh-CN"/>
        </w:rPr>
        <w:t>以及</w:t>
      </w:r>
      <w:r w:rsidR="009C5C3D">
        <w:rPr>
          <w:rFonts w:asciiTheme="minorHAnsi" w:hAnsiTheme="minorHAnsi" w:cstheme="minorHAnsi" w:hint="eastAsia"/>
          <w:lang w:eastAsia="zh-CN"/>
        </w:rPr>
        <w:t>2014</w:t>
      </w:r>
      <w:r w:rsidR="009C5C3D">
        <w:rPr>
          <w:rFonts w:asciiTheme="minorHAnsi" w:hAnsiTheme="minorHAnsi" w:cstheme="minorHAnsi" w:hint="eastAsia"/>
          <w:lang w:eastAsia="zh-CN"/>
        </w:rPr>
        <w:t>年的</w:t>
      </w:r>
      <w:r w:rsidR="009C5C3D" w:rsidRPr="009C5C3D">
        <w:rPr>
          <w:rFonts w:asciiTheme="minorHAnsi" w:hAnsiTheme="minorHAnsi" w:cstheme="minorHAnsi" w:hint="eastAsia"/>
          <w:lang w:eastAsia="zh-CN"/>
        </w:rPr>
        <w:t>《世界信息通信技术的事实和数字》</w:t>
      </w:r>
      <w:r w:rsidRPr="005A05EA">
        <w:rPr>
          <w:rFonts w:asciiTheme="minorHAnsi" w:hAnsiTheme="minorHAnsi" w:cstheme="minorHAnsi"/>
          <w:lang w:eastAsia="zh-CN"/>
        </w:rPr>
        <w:t>，首次</w:t>
      </w:r>
      <w:r w:rsidR="009C5C3D">
        <w:rPr>
          <w:rFonts w:asciiTheme="minorHAnsi" w:hAnsiTheme="minorHAnsi" w:cstheme="minorHAnsi" w:hint="eastAsia"/>
          <w:lang w:eastAsia="zh-CN"/>
        </w:rPr>
        <w:t>衡量</w:t>
      </w:r>
      <w:r w:rsidRPr="005A05EA">
        <w:rPr>
          <w:rFonts w:asciiTheme="minorHAnsi" w:hAnsiTheme="minorHAnsi" w:cstheme="minorHAnsi"/>
          <w:lang w:eastAsia="zh-CN"/>
        </w:rPr>
        <w:t>分析了全球的数字性别差距；</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电信</w:t>
      </w:r>
      <w:r w:rsidRPr="005A05EA">
        <w:rPr>
          <w:rFonts w:asciiTheme="minorHAnsi" w:hAnsiTheme="minorHAnsi" w:cstheme="minorHAnsi"/>
          <w:lang w:eastAsia="zh-CN"/>
        </w:rPr>
        <w:t>/ICT</w:t>
      </w:r>
      <w:r w:rsidRPr="005A05EA">
        <w:rPr>
          <w:rFonts w:asciiTheme="minorHAnsi" w:hAnsiTheme="minorHAnsi" w:cstheme="minorHAnsi"/>
          <w:lang w:eastAsia="zh-CN"/>
        </w:rPr>
        <w:t>行政管理数据采集手册，</w:t>
      </w:r>
      <w:r w:rsidRPr="005A05EA">
        <w:rPr>
          <w:rFonts w:asciiTheme="minorHAnsi" w:hAnsiTheme="minorHAnsi" w:cstheme="minorHAnsi"/>
          <w:lang w:eastAsia="zh-CN"/>
        </w:rPr>
        <w:t>2011</w:t>
      </w:r>
      <w:r w:rsidR="009C5C3D">
        <w:rPr>
          <w:rFonts w:asciiTheme="minorHAnsi" w:hAnsiTheme="minorHAnsi" w:cstheme="minorHAnsi" w:hint="eastAsia"/>
          <w:lang w:eastAsia="zh-CN"/>
        </w:rPr>
        <w:t>年</w:t>
      </w:r>
      <w:r w:rsidRPr="005A05EA">
        <w:rPr>
          <w:rFonts w:asciiTheme="minorHAnsi" w:hAnsiTheme="minorHAnsi" w:cstheme="minorHAnsi"/>
          <w:lang w:eastAsia="zh-CN"/>
        </w:rPr>
        <w:t>；</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衡量</w:t>
      </w:r>
      <w:r w:rsidRPr="005A05EA">
        <w:rPr>
          <w:rFonts w:asciiTheme="minorHAnsi" w:hAnsiTheme="minorHAnsi" w:cstheme="minorHAnsi"/>
          <w:lang w:eastAsia="zh-CN"/>
        </w:rPr>
        <w:t>WSIS</w:t>
      </w:r>
      <w:r w:rsidRPr="005A05EA">
        <w:rPr>
          <w:rFonts w:asciiTheme="minorHAnsi" w:hAnsiTheme="minorHAnsi" w:cstheme="minorHAnsi"/>
          <w:lang w:eastAsia="zh-CN"/>
        </w:rPr>
        <w:t>具体目标</w:t>
      </w:r>
      <w:r w:rsidRPr="005A05EA">
        <w:rPr>
          <w:rFonts w:asciiTheme="minorHAnsi" w:hAnsiTheme="minorHAnsi" w:cstheme="minorHAnsi"/>
          <w:lang w:eastAsia="zh-CN"/>
        </w:rPr>
        <w:t xml:space="preserve"> – </w:t>
      </w:r>
      <w:r w:rsidRPr="005A05EA">
        <w:rPr>
          <w:rFonts w:asciiTheme="minorHAnsi" w:hAnsiTheme="minorHAnsi" w:cstheme="minorHAnsi"/>
          <w:lang w:eastAsia="zh-CN"/>
        </w:rPr>
        <w:t>统计框架，</w:t>
      </w:r>
      <w:r w:rsidRPr="005A05EA">
        <w:rPr>
          <w:rFonts w:asciiTheme="minorHAnsi" w:hAnsiTheme="minorHAnsi" w:cstheme="minorHAnsi"/>
          <w:lang w:eastAsia="zh-CN"/>
        </w:rPr>
        <w:t>2011</w:t>
      </w:r>
      <w:r w:rsidR="009C5C3D">
        <w:rPr>
          <w:rFonts w:asciiTheme="minorHAnsi" w:hAnsiTheme="minorHAnsi" w:cstheme="minorHAnsi" w:hint="eastAsia"/>
          <w:lang w:eastAsia="zh-CN"/>
        </w:rPr>
        <w:t>年</w:t>
      </w:r>
      <w:r w:rsidRPr="005A05EA">
        <w:rPr>
          <w:rFonts w:asciiTheme="minorHAnsi" w:hAnsiTheme="minorHAnsi" w:cstheme="minorHAnsi"/>
          <w:lang w:eastAsia="zh-CN"/>
        </w:rPr>
        <w:t>（与</w:t>
      </w:r>
      <w:r w:rsidR="005A05EA" w:rsidRPr="005A05EA">
        <w:rPr>
          <w:rFonts w:ascii="SimSun" w:hAnsi="SimSun" w:cstheme="minorHAnsi"/>
          <w:lang w:eastAsia="zh-CN"/>
        </w:rPr>
        <w:t>“</w:t>
      </w:r>
      <w:r w:rsidRPr="005A05EA">
        <w:rPr>
          <w:rFonts w:asciiTheme="minorHAnsi" w:hAnsiTheme="minorHAnsi" w:cstheme="minorHAnsi"/>
          <w:lang w:eastAsia="zh-CN"/>
        </w:rPr>
        <w:t>衡量</w:t>
      </w:r>
      <w:r w:rsidRPr="005A05EA">
        <w:rPr>
          <w:rFonts w:asciiTheme="minorHAnsi" w:hAnsiTheme="minorHAnsi" w:cstheme="minorHAnsi"/>
          <w:lang w:eastAsia="zh-CN"/>
        </w:rPr>
        <w:t>ICT</w:t>
      </w:r>
      <w:r w:rsidRPr="005A05EA">
        <w:rPr>
          <w:rFonts w:asciiTheme="minorHAnsi" w:hAnsiTheme="minorHAnsi" w:cstheme="minorHAnsi"/>
          <w:lang w:eastAsia="zh-CN"/>
        </w:rPr>
        <w:t>促发展伙伴关系</w:t>
      </w:r>
      <w:r w:rsidR="005A05EA" w:rsidRPr="005A05EA">
        <w:rPr>
          <w:rFonts w:ascii="SimSun" w:hAnsi="SimSun" w:cstheme="minorHAnsi"/>
          <w:lang w:eastAsia="zh-CN"/>
        </w:rPr>
        <w:t>”</w:t>
      </w:r>
      <w:r w:rsidRPr="005A05EA">
        <w:rPr>
          <w:rFonts w:asciiTheme="minorHAnsi" w:hAnsiTheme="minorHAnsi" w:cstheme="minorHAnsi"/>
          <w:lang w:eastAsia="zh-CN"/>
        </w:rPr>
        <w:t>联合推出）；</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2011</w:t>
      </w:r>
      <w:r w:rsidR="009C5C3D">
        <w:rPr>
          <w:rFonts w:asciiTheme="minorHAnsi" w:hAnsiTheme="minorHAnsi" w:cstheme="minorHAnsi" w:hint="eastAsia"/>
          <w:lang w:eastAsia="zh-CN"/>
        </w:rPr>
        <w:t>年</w:t>
      </w:r>
      <w:r w:rsidRPr="005A05EA">
        <w:rPr>
          <w:rFonts w:asciiTheme="minorHAnsi" w:hAnsiTheme="minorHAnsi" w:cstheme="minorHAnsi"/>
          <w:lang w:eastAsia="zh-CN"/>
        </w:rPr>
        <w:t>、</w:t>
      </w:r>
      <w:r w:rsidRPr="005A05EA">
        <w:rPr>
          <w:rFonts w:asciiTheme="minorHAnsi" w:hAnsiTheme="minorHAnsi" w:cstheme="minorHAnsi"/>
          <w:lang w:eastAsia="zh-CN"/>
        </w:rPr>
        <w:t>2012</w:t>
      </w:r>
      <w:r w:rsidR="009C5C3D">
        <w:rPr>
          <w:rFonts w:asciiTheme="minorHAnsi" w:hAnsiTheme="minorHAnsi" w:cstheme="minorHAnsi" w:hint="eastAsia"/>
          <w:lang w:eastAsia="zh-CN"/>
        </w:rPr>
        <w:t>年</w:t>
      </w:r>
      <w:r w:rsidRPr="005A05EA">
        <w:rPr>
          <w:rFonts w:asciiTheme="minorHAnsi" w:hAnsiTheme="minorHAnsi" w:cstheme="minorHAnsi"/>
          <w:lang w:eastAsia="zh-CN"/>
        </w:rPr>
        <w:t>和</w:t>
      </w:r>
      <w:r w:rsidRPr="005A05EA">
        <w:rPr>
          <w:rFonts w:asciiTheme="minorHAnsi" w:hAnsiTheme="minorHAnsi" w:cstheme="minorHAnsi"/>
          <w:lang w:eastAsia="zh-CN"/>
        </w:rPr>
        <w:t>2013</w:t>
      </w:r>
      <w:r w:rsidRPr="005A05EA">
        <w:rPr>
          <w:rFonts w:asciiTheme="minorHAnsi" w:hAnsiTheme="minorHAnsi" w:cstheme="minorHAnsi"/>
          <w:lang w:eastAsia="zh-CN"/>
        </w:rPr>
        <w:t>年《衡量信息社会报告》；</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2011</w:t>
      </w:r>
      <w:r w:rsidRPr="005A05EA">
        <w:rPr>
          <w:rFonts w:asciiTheme="minorHAnsi" w:hAnsiTheme="minorHAnsi" w:cstheme="minorHAnsi"/>
          <w:lang w:eastAsia="zh-CN"/>
        </w:rPr>
        <w:t>、</w:t>
      </w:r>
      <w:r w:rsidRPr="005A05EA">
        <w:rPr>
          <w:rFonts w:asciiTheme="minorHAnsi" w:hAnsiTheme="minorHAnsi" w:cstheme="minorHAnsi"/>
          <w:lang w:eastAsia="zh-CN"/>
        </w:rPr>
        <w:t>2012</w:t>
      </w:r>
      <w:r w:rsidR="009C5C3D">
        <w:rPr>
          <w:rFonts w:asciiTheme="minorHAnsi" w:hAnsiTheme="minorHAnsi" w:cstheme="minorHAnsi" w:hint="eastAsia"/>
          <w:lang w:eastAsia="zh-CN"/>
        </w:rPr>
        <w:t>、</w:t>
      </w:r>
      <w:r w:rsidRPr="005A05EA">
        <w:rPr>
          <w:rFonts w:asciiTheme="minorHAnsi" w:hAnsiTheme="minorHAnsi" w:cstheme="minorHAnsi"/>
          <w:lang w:eastAsia="zh-CN"/>
        </w:rPr>
        <w:t>2013</w:t>
      </w:r>
      <w:r w:rsidR="009C5C3D" w:rsidRPr="005A05EA">
        <w:rPr>
          <w:rFonts w:asciiTheme="minorHAnsi" w:hAnsiTheme="minorHAnsi" w:cstheme="minorHAnsi"/>
          <w:lang w:eastAsia="zh-CN"/>
        </w:rPr>
        <w:t>和</w:t>
      </w:r>
      <w:r w:rsidR="009C5C3D">
        <w:rPr>
          <w:rFonts w:asciiTheme="minorHAnsi" w:hAnsiTheme="minorHAnsi" w:cstheme="minorHAnsi" w:hint="eastAsia"/>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ICT</w:t>
      </w:r>
      <w:r w:rsidRPr="005A05EA">
        <w:rPr>
          <w:rFonts w:asciiTheme="minorHAnsi" w:hAnsiTheme="minorHAnsi" w:cstheme="minorHAnsi"/>
          <w:lang w:eastAsia="zh-CN"/>
        </w:rPr>
        <w:t>数据小手册》（与世界银行联合发</w:t>
      </w:r>
      <w:r w:rsidR="009C5C3D">
        <w:rPr>
          <w:rFonts w:asciiTheme="minorHAnsi" w:hAnsiTheme="minorHAnsi" w:cstheme="minorHAnsi" w:hint="eastAsia"/>
          <w:lang w:eastAsia="zh-CN"/>
        </w:rPr>
        <w:t>布</w:t>
      </w:r>
      <w:r w:rsidRPr="005A05EA">
        <w:rPr>
          <w:rFonts w:asciiTheme="minorHAnsi" w:hAnsiTheme="minorHAnsi" w:cstheme="minorHAnsi"/>
          <w:lang w:eastAsia="zh-CN"/>
        </w:rPr>
        <w:t>）；</w:t>
      </w:r>
    </w:p>
    <w:p w:rsidR="009C5C3D"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t>2014</w:t>
      </w:r>
      <w:r w:rsidRPr="005A05EA">
        <w:rPr>
          <w:rFonts w:asciiTheme="minorHAnsi" w:hAnsiTheme="minorHAnsi" w:cstheme="minorHAnsi"/>
          <w:lang w:eastAsia="zh-CN"/>
        </w:rPr>
        <w:t>年发布的《衡量</w:t>
      </w:r>
      <w:r w:rsidRPr="005A05EA">
        <w:rPr>
          <w:rFonts w:asciiTheme="minorHAnsi" w:hAnsiTheme="minorHAnsi" w:cstheme="minorHAnsi"/>
          <w:lang w:eastAsia="zh-CN"/>
        </w:rPr>
        <w:t>ICT</w:t>
      </w:r>
      <w:r w:rsidRPr="005A05EA">
        <w:rPr>
          <w:rFonts w:asciiTheme="minorHAnsi" w:hAnsiTheme="minorHAnsi" w:cstheme="minorHAnsi"/>
          <w:lang w:eastAsia="zh-CN"/>
        </w:rPr>
        <w:t>接入及其家庭与个人使用情况手册》</w:t>
      </w:r>
      <w:r w:rsidR="009C5C3D">
        <w:rPr>
          <w:rFonts w:asciiTheme="minorHAnsi" w:hAnsiTheme="minorHAnsi" w:cstheme="minorHAnsi" w:hint="eastAsia"/>
          <w:lang w:eastAsia="zh-CN"/>
        </w:rPr>
        <w:t>；以及</w:t>
      </w:r>
    </w:p>
    <w:p w:rsidR="009C5C3D" w:rsidRPr="009C5C3D" w:rsidRDefault="009C5C3D" w:rsidP="00835D80">
      <w:pPr>
        <w:pStyle w:val="enumlev1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asciiTheme="minorHAnsi" w:hAnsiTheme="minorHAnsi" w:cstheme="minorHAnsi" w:hint="eastAsia"/>
          <w:lang w:eastAsia="zh-CN"/>
        </w:rPr>
        <w:t>《信息社会世界峰会目标最终审查</w:t>
      </w:r>
      <w:r w:rsidR="00E34035">
        <w:rPr>
          <w:rFonts w:asciiTheme="minorHAnsi" w:hAnsiTheme="minorHAnsi" w:cstheme="minorHAnsi"/>
          <w:lang w:eastAsia="zh-CN"/>
        </w:rPr>
        <w:t>—</w:t>
      </w:r>
      <w:r w:rsidR="00E34035">
        <w:rPr>
          <w:rFonts w:asciiTheme="minorHAnsi" w:hAnsiTheme="minorHAnsi" w:cstheme="minorHAnsi" w:hint="eastAsia"/>
          <w:lang w:eastAsia="zh-CN"/>
        </w:rPr>
        <w:t>成就、挑战与前进方向，</w:t>
      </w:r>
      <w:r w:rsidR="00E34035">
        <w:rPr>
          <w:rFonts w:asciiTheme="minorHAnsi" w:hAnsiTheme="minorHAnsi" w:cstheme="minorHAnsi" w:hint="eastAsia"/>
          <w:lang w:eastAsia="zh-CN"/>
        </w:rPr>
        <w:t>2014</w:t>
      </w:r>
      <w:r w:rsidR="00E34035">
        <w:rPr>
          <w:rFonts w:asciiTheme="minorHAnsi" w:hAnsiTheme="minorHAnsi" w:cstheme="minorHAnsi" w:hint="eastAsia"/>
          <w:lang w:eastAsia="zh-CN"/>
        </w:rPr>
        <w:t>年</w:t>
      </w:r>
      <w:r>
        <w:rPr>
          <w:rFonts w:asciiTheme="minorHAnsi" w:hAnsiTheme="minorHAnsi" w:cstheme="minorHAnsi" w:hint="eastAsia"/>
          <w:lang w:eastAsia="zh-CN"/>
        </w:rPr>
        <w:t>》</w:t>
      </w:r>
      <w:r w:rsidR="00283B0B">
        <w:rPr>
          <w:rFonts w:asciiTheme="minorHAnsi" w:hAnsiTheme="minorHAnsi" w:cstheme="minorHAnsi" w:hint="eastAsia"/>
          <w:lang w:eastAsia="zh-CN"/>
        </w:rPr>
        <w:t>（由衡量</w:t>
      </w:r>
      <w:r w:rsidR="00283B0B" w:rsidRPr="009C5C3D">
        <w:rPr>
          <w:rFonts w:asciiTheme="minorHAnsi" w:hAnsiTheme="minorHAnsi" w:cstheme="majorBidi"/>
          <w:lang w:eastAsia="zh-CN"/>
        </w:rPr>
        <w:t>ICT</w:t>
      </w:r>
      <w:r w:rsidR="00283B0B">
        <w:rPr>
          <w:rFonts w:asciiTheme="minorHAnsi" w:hAnsiTheme="minorHAnsi" w:cstheme="majorBidi" w:hint="eastAsia"/>
          <w:lang w:eastAsia="zh-CN"/>
        </w:rPr>
        <w:t>促发展伙伴关系联合公布</w:t>
      </w:r>
      <w:r w:rsidR="00283B0B">
        <w:rPr>
          <w:rFonts w:asciiTheme="minorHAnsi" w:hAnsiTheme="minorHAnsi" w:cstheme="minorHAnsi" w:hint="eastAsia"/>
          <w:lang w:eastAsia="zh-CN"/>
        </w:rPr>
        <w:t>）</w:t>
      </w:r>
      <w:r w:rsidR="00283B0B">
        <w:rPr>
          <w:rFonts w:asciiTheme="minorHAnsi" w:hAnsiTheme="minorHAnsi" w:cstheme="majorBidi" w:hint="eastAsia"/>
          <w:lang w:eastAsia="zh-CN"/>
        </w:rPr>
        <w:t>。</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电信发展局在各国和区域层面组织了一系列讲习班，讨论</w:t>
      </w:r>
      <w:r w:rsidRPr="005A05EA">
        <w:rPr>
          <w:rFonts w:asciiTheme="minorHAnsi" w:hAnsiTheme="minorHAnsi" w:cstheme="minorHAnsi"/>
          <w:lang w:eastAsia="zh-CN"/>
        </w:rPr>
        <w:t>ICT</w:t>
      </w:r>
      <w:r w:rsidRPr="005A05EA">
        <w:rPr>
          <w:rFonts w:asciiTheme="minorHAnsi" w:hAnsiTheme="minorHAnsi" w:cstheme="minorHAnsi"/>
          <w:lang w:eastAsia="zh-CN"/>
        </w:rPr>
        <w:t>指标的方法、定义、调研手段和数据收集工作（如安哥拉、阿塞拜疆、不丹、斐济、约旦、菲律宾和乌拉圭）。每年举行的世界电信</w:t>
      </w:r>
      <w:r w:rsidRPr="005A05EA">
        <w:rPr>
          <w:rFonts w:asciiTheme="minorHAnsi" w:hAnsiTheme="minorHAnsi" w:cstheme="minorHAnsi"/>
          <w:lang w:eastAsia="zh-CN"/>
        </w:rPr>
        <w:t>/ICT</w:t>
      </w:r>
      <w:r w:rsidRPr="005A05EA">
        <w:rPr>
          <w:rFonts w:asciiTheme="minorHAnsi" w:hAnsiTheme="minorHAnsi" w:cstheme="minorHAnsi"/>
          <w:lang w:eastAsia="zh-CN"/>
        </w:rPr>
        <w:t>指标专题研讨会（</w:t>
      </w:r>
      <w:r w:rsidRPr="005A05EA">
        <w:rPr>
          <w:rFonts w:asciiTheme="minorHAnsi" w:hAnsiTheme="minorHAnsi" w:cstheme="minorHAnsi"/>
          <w:lang w:eastAsia="zh-CN"/>
        </w:rPr>
        <w:t>WTIS</w:t>
      </w:r>
      <w:r w:rsidRPr="005A05EA">
        <w:rPr>
          <w:rFonts w:asciiTheme="minorHAnsi" w:hAnsiTheme="minorHAnsi" w:cstheme="minorHAnsi"/>
          <w:lang w:eastAsia="zh-CN"/>
        </w:rPr>
        <w:t>）是讨论</w:t>
      </w:r>
      <w:r w:rsidRPr="005A05EA">
        <w:rPr>
          <w:rFonts w:asciiTheme="minorHAnsi" w:hAnsiTheme="minorHAnsi" w:cstheme="minorHAnsi"/>
          <w:lang w:eastAsia="zh-CN"/>
        </w:rPr>
        <w:t>ICT</w:t>
      </w:r>
      <w:r w:rsidRPr="005A05EA">
        <w:rPr>
          <w:rFonts w:asciiTheme="minorHAnsi" w:hAnsiTheme="minorHAnsi" w:cstheme="minorHAnsi"/>
          <w:lang w:eastAsia="zh-CN"/>
        </w:rPr>
        <w:t>统计数字的主要全球性论坛。电信</w:t>
      </w:r>
      <w:r w:rsidRPr="005A05EA">
        <w:rPr>
          <w:rFonts w:asciiTheme="minorHAnsi" w:hAnsiTheme="minorHAnsi" w:cstheme="minorHAnsi"/>
          <w:lang w:eastAsia="zh-CN"/>
        </w:rPr>
        <w:t>/</w:t>
      </w:r>
      <w:r w:rsidR="005F4E19" w:rsidRPr="005A05EA">
        <w:rPr>
          <w:rFonts w:asciiTheme="minorHAnsi" w:hAnsiTheme="minorHAnsi" w:cstheme="minorHAnsi"/>
          <w:lang w:eastAsia="zh-CN"/>
        </w:rPr>
        <w:br/>
      </w:r>
      <w:r w:rsidRPr="005A05EA">
        <w:rPr>
          <w:rFonts w:asciiTheme="minorHAnsi" w:hAnsiTheme="minorHAnsi" w:cstheme="minorHAnsi"/>
          <w:lang w:eastAsia="zh-CN"/>
        </w:rPr>
        <w:t>ICT</w:t>
      </w:r>
      <w:r w:rsidRPr="005A05EA">
        <w:rPr>
          <w:rFonts w:asciiTheme="minorHAnsi" w:hAnsiTheme="minorHAnsi" w:cstheme="minorHAnsi"/>
          <w:lang w:eastAsia="zh-CN"/>
        </w:rPr>
        <w:t>指标专家组与</w:t>
      </w:r>
      <w:r w:rsidRPr="005A05EA">
        <w:rPr>
          <w:rFonts w:asciiTheme="minorHAnsi" w:hAnsiTheme="minorHAnsi" w:cstheme="minorHAnsi"/>
          <w:lang w:eastAsia="zh-CN"/>
        </w:rPr>
        <w:t>WTIS</w:t>
      </w:r>
      <w:r w:rsidRPr="005A05EA">
        <w:rPr>
          <w:rFonts w:asciiTheme="minorHAnsi" w:hAnsiTheme="minorHAnsi" w:cstheme="minorHAnsi"/>
          <w:lang w:eastAsia="zh-CN"/>
        </w:rPr>
        <w:t>举行背靠背会议。</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5</w:t>
      </w:r>
      <w:r w:rsidRPr="005A05EA">
        <w:rPr>
          <w:rFonts w:asciiTheme="minorHAnsi" w:hAnsiTheme="minorHAnsi" w:cstheme="minorHAnsi"/>
          <w:lang w:eastAsia="zh-CN"/>
        </w:rPr>
        <w:t>月启动了</w:t>
      </w:r>
      <w:r w:rsidRPr="005A05EA">
        <w:rPr>
          <w:rFonts w:asciiTheme="minorHAnsi" w:hAnsiTheme="minorHAnsi" w:cstheme="minorHAnsi"/>
          <w:lang w:eastAsia="zh-CN"/>
        </w:rPr>
        <w:t>ICT</w:t>
      </w:r>
      <w:r w:rsidRPr="005A05EA">
        <w:rPr>
          <w:rFonts w:asciiTheme="minorHAnsi" w:hAnsiTheme="minorHAnsi" w:cstheme="minorHAnsi"/>
          <w:lang w:eastAsia="zh-CN"/>
        </w:rPr>
        <w:t>家庭指标专家组。</w:t>
      </w:r>
      <w:r w:rsidRPr="005A05EA">
        <w:rPr>
          <w:rFonts w:asciiTheme="minorHAnsi" w:hAnsiTheme="minorHAnsi" w:cstheme="minorHAnsi"/>
          <w:lang w:eastAsia="zh-CN"/>
        </w:rPr>
        <w:t>ITU-D</w:t>
      </w:r>
      <w:r w:rsidRPr="005A05EA">
        <w:rPr>
          <w:rFonts w:asciiTheme="minorHAnsi" w:hAnsiTheme="minorHAnsi" w:cstheme="minorHAnsi"/>
          <w:lang w:eastAsia="zh-CN"/>
        </w:rPr>
        <w:t>积极参与衡量</w:t>
      </w:r>
      <w:r w:rsidRPr="005A05EA">
        <w:rPr>
          <w:rFonts w:asciiTheme="minorHAnsi" w:hAnsiTheme="minorHAnsi" w:cstheme="minorHAnsi"/>
          <w:lang w:eastAsia="zh-CN"/>
        </w:rPr>
        <w:t>ICT</w:t>
      </w:r>
      <w:r w:rsidRPr="005A05EA">
        <w:rPr>
          <w:rFonts w:asciiTheme="minorHAnsi" w:hAnsiTheme="minorHAnsi" w:cstheme="minorHAnsi"/>
          <w:lang w:eastAsia="zh-CN"/>
        </w:rPr>
        <w:t>促发展伙伴关系的活动，并成为其指导委员会成员。衡量电子政务伙伴关系任务组</w:t>
      </w:r>
      <w:r w:rsidR="00283B0B">
        <w:rPr>
          <w:rFonts w:asciiTheme="minorHAnsi" w:hAnsiTheme="minorHAnsi" w:cstheme="minorHAnsi" w:hint="eastAsia"/>
          <w:lang w:eastAsia="zh-CN"/>
        </w:rPr>
        <w:t>于</w:t>
      </w:r>
      <w:r w:rsidRPr="005A05EA">
        <w:rPr>
          <w:rFonts w:asciiTheme="minorHAnsi" w:hAnsiTheme="minorHAnsi" w:cstheme="minorHAnsi"/>
          <w:lang w:eastAsia="zh-CN"/>
        </w:rPr>
        <w:t>2011</w:t>
      </w:r>
      <w:r w:rsidRPr="005A05EA">
        <w:rPr>
          <w:rFonts w:asciiTheme="minorHAnsi" w:hAnsiTheme="minorHAnsi" w:cstheme="minorHAnsi"/>
          <w:lang w:eastAsia="zh-CN"/>
        </w:rPr>
        <w:t>年完成了电子政务新指标的制定工作</w:t>
      </w:r>
      <w:r w:rsidR="00283B0B">
        <w:rPr>
          <w:rFonts w:asciiTheme="minorHAnsi" w:hAnsiTheme="minorHAnsi" w:cstheme="minorHAnsi" w:hint="eastAsia"/>
          <w:lang w:eastAsia="zh-CN"/>
        </w:rPr>
        <w:t>并于</w:t>
      </w:r>
      <w:r w:rsidR="00283B0B">
        <w:rPr>
          <w:rFonts w:asciiTheme="minorHAnsi" w:hAnsiTheme="minorHAnsi" w:cstheme="minorHAnsi" w:hint="eastAsia"/>
          <w:lang w:eastAsia="zh-CN"/>
        </w:rPr>
        <w:t>2014</w:t>
      </w:r>
      <w:r w:rsidR="00283B0B">
        <w:rPr>
          <w:rFonts w:asciiTheme="minorHAnsi" w:hAnsiTheme="minorHAnsi" w:cstheme="minorHAnsi" w:hint="eastAsia"/>
          <w:lang w:eastAsia="zh-CN"/>
        </w:rPr>
        <w:t>年完成了《电子政务衡量手册》</w:t>
      </w:r>
      <w:r w:rsidRPr="005A05EA">
        <w:rPr>
          <w:rFonts w:asciiTheme="minorHAnsi" w:hAnsiTheme="minorHAnsi" w:cstheme="minorHAnsi"/>
          <w:lang w:eastAsia="zh-CN"/>
        </w:rPr>
        <w:t>。由国际电联领导的</w:t>
      </w:r>
      <w:r w:rsidRPr="005A05EA">
        <w:rPr>
          <w:rFonts w:asciiTheme="minorHAnsi" w:hAnsiTheme="minorHAnsi" w:cstheme="minorHAnsi"/>
          <w:lang w:eastAsia="zh-CN"/>
        </w:rPr>
        <w:t>WSIS</w:t>
      </w:r>
      <w:r w:rsidRPr="005A05EA">
        <w:rPr>
          <w:rFonts w:asciiTheme="minorHAnsi" w:hAnsiTheme="minorHAnsi" w:cstheme="minorHAnsi"/>
          <w:lang w:eastAsia="zh-CN"/>
        </w:rPr>
        <w:t>伙伴关系任务组起草了十项</w:t>
      </w:r>
      <w:r w:rsidRPr="005A05EA">
        <w:rPr>
          <w:rFonts w:asciiTheme="minorHAnsi" w:hAnsiTheme="minorHAnsi" w:cstheme="minorHAnsi"/>
          <w:lang w:eastAsia="zh-CN"/>
        </w:rPr>
        <w:t>WSIS</w:t>
      </w:r>
      <w:r w:rsidRPr="005A05EA">
        <w:rPr>
          <w:rFonts w:asciiTheme="minorHAnsi" w:hAnsiTheme="minorHAnsi" w:cstheme="minorHAnsi"/>
          <w:lang w:eastAsia="zh-CN"/>
        </w:rPr>
        <w:t>目标中每项目标的第一批可衡量指标。</w:t>
      </w:r>
      <w:r w:rsidRPr="005A05EA">
        <w:rPr>
          <w:rFonts w:asciiTheme="minorHAnsi" w:hAnsiTheme="minorHAnsi" w:cstheme="minorHAnsi"/>
          <w:lang w:eastAsia="zh-CN"/>
        </w:rPr>
        <w:t>2013</w:t>
      </w:r>
      <w:r w:rsidRPr="005A05EA">
        <w:rPr>
          <w:rFonts w:asciiTheme="minorHAnsi" w:hAnsiTheme="minorHAnsi" w:cstheme="minorHAnsi"/>
          <w:lang w:eastAsia="zh-CN"/>
        </w:rPr>
        <w:t>年，该伙伴关系进行了一项调查，收集各国</w:t>
      </w:r>
      <w:r w:rsidRPr="005A05EA">
        <w:rPr>
          <w:rFonts w:asciiTheme="minorHAnsi" w:hAnsiTheme="minorHAnsi" w:cstheme="minorHAnsi"/>
          <w:lang w:eastAsia="zh-CN"/>
        </w:rPr>
        <w:t>WSIS</w:t>
      </w:r>
      <w:r w:rsidRPr="005A05EA">
        <w:rPr>
          <w:rFonts w:asciiTheme="minorHAnsi" w:hAnsiTheme="minorHAnsi" w:cstheme="minorHAnsi"/>
          <w:lang w:eastAsia="zh-CN"/>
        </w:rPr>
        <w:t>目标的数据，作为该伙伴关系</w:t>
      </w:r>
      <w:r w:rsidRPr="005A05EA">
        <w:rPr>
          <w:rFonts w:asciiTheme="minorHAnsi" w:hAnsiTheme="minorHAnsi" w:cstheme="minorHAnsi"/>
          <w:lang w:eastAsia="zh-CN"/>
        </w:rPr>
        <w:t>WSIS+10</w:t>
      </w:r>
      <w:r w:rsidRPr="005A05EA">
        <w:rPr>
          <w:rFonts w:asciiTheme="minorHAnsi" w:hAnsiTheme="minorHAnsi" w:cstheme="minorHAnsi"/>
          <w:lang w:eastAsia="zh-CN"/>
        </w:rPr>
        <w:t>最终量化评估报告的一个输入。</w:t>
      </w:r>
      <w:r w:rsidR="006D2DE7">
        <w:rPr>
          <w:rFonts w:asciiTheme="minorHAnsi" w:hAnsiTheme="minorHAnsi" w:cstheme="minorHAnsi" w:hint="eastAsia"/>
          <w:lang w:eastAsia="zh-CN"/>
        </w:rPr>
        <w:t>该报告题为《信息社会世界峰会目标最终审查》，于</w:t>
      </w:r>
      <w:r w:rsidR="006D2DE7">
        <w:rPr>
          <w:rFonts w:asciiTheme="minorHAnsi" w:hAnsiTheme="minorHAnsi" w:cstheme="minorHAnsi"/>
          <w:lang w:eastAsia="zh-CN"/>
        </w:rPr>
        <w:t>2014</w:t>
      </w:r>
      <w:r w:rsidR="006D2DE7">
        <w:rPr>
          <w:rFonts w:asciiTheme="minorHAnsi" w:hAnsiTheme="minorHAnsi" w:cstheme="minorHAnsi" w:hint="eastAsia"/>
          <w:lang w:eastAsia="zh-CN"/>
        </w:rPr>
        <w:t>年</w:t>
      </w:r>
      <w:r w:rsidR="006D2DE7">
        <w:rPr>
          <w:rFonts w:asciiTheme="minorHAnsi" w:hAnsiTheme="minorHAnsi" w:cstheme="minorHAnsi" w:hint="eastAsia"/>
          <w:lang w:eastAsia="zh-CN"/>
        </w:rPr>
        <w:t>6</w:t>
      </w:r>
      <w:r w:rsidR="006D2DE7">
        <w:rPr>
          <w:rFonts w:asciiTheme="minorHAnsi" w:hAnsiTheme="minorHAnsi" w:cstheme="minorHAnsi" w:hint="eastAsia"/>
          <w:lang w:eastAsia="zh-CN"/>
        </w:rPr>
        <w:t>月在</w:t>
      </w:r>
      <w:r w:rsidR="006D2DE7">
        <w:rPr>
          <w:rFonts w:asciiTheme="minorHAnsi" w:hAnsiTheme="minorHAnsi" w:cstheme="majorBidi"/>
          <w:szCs w:val="24"/>
          <w:lang w:eastAsia="zh-CN"/>
        </w:rPr>
        <w:t>WSIS+10</w:t>
      </w:r>
      <w:r w:rsidR="006D2DE7">
        <w:rPr>
          <w:rFonts w:asciiTheme="minorHAnsi" w:hAnsiTheme="minorHAnsi" w:cstheme="majorBidi" w:hint="eastAsia"/>
          <w:szCs w:val="24"/>
          <w:lang w:eastAsia="zh-CN"/>
        </w:rPr>
        <w:t>高级别大型活动期间公布。</w:t>
      </w:r>
      <w:r w:rsidRPr="005A05EA">
        <w:rPr>
          <w:rFonts w:asciiTheme="minorHAnsi" w:hAnsiTheme="minorHAnsi" w:cstheme="minorHAnsi"/>
          <w:lang w:eastAsia="zh-CN"/>
        </w:rPr>
        <w:t>2013</w:t>
      </w:r>
      <w:r w:rsidRPr="005A05EA">
        <w:rPr>
          <w:rFonts w:asciiTheme="minorHAnsi" w:hAnsiTheme="minorHAnsi" w:cstheme="minorHAnsi"/>
          <w:lang w:eastAsia="zh-CN"/>
        </w:rPr>
        <w:t>年，该伙伴关系启动了一个新的、由国际电联和联合国贸发共同领导的性别任务组。</w:t>
      </w:r>
      <w:r w:rsidR="00F63D9C">
        <w:rPr>
          <w:rFonts w:asciiTheme="minorHAnsi" w:hAnsiTheme="minorHAnsi" w:cstheme="minorHAnsi" w:hint="eastAsia"/>
          <w:lang w:eastAsia="zh-CN"/>
        </w:rPr>
        <w:t>该任务组于</w:t>
      </w:r>
      <w:r w:rsidR="00F63D9C">
        <w:rPr>
          <w:rFonts w:asciiTheme="minorHAnsi" w:hAnsiTheme="minorHAnsi" w:cstheme="minorHAnsi"/>
          <w:lang w:eastAsia="zh-CN"/>
        </w:rPr>
        <w:t>2014</w:t>
      </w:r>
      <w:r w:rsidR="00F63D9C">
        <w:rPr>
          <w:rFonts w:asciiTheme="minorHAnsi" w:hAnsiTheme="minorHAnsi" w:cstheme="minorHAnsi" w:hint="eastAsia"/>
          <w:lang w:eastAsia="zh-CN"/>
        </w:rPr>
        <w:t>年公布了题为“衡量</w:t>
      </w:r>
      <w:r w:rsidR="00F63D9C">
        <w:rPr>
          <w:rFonts w:asciiTheme="minorHAnsi" w:hAnsiTheme="minorHAnsi" w:cstheme="minorHAnsi" w:hint="eastAsia"/>
          <w:lang w:eastAsia="zh-CN"/>
        </w:rPr>
        <w:t>ICT</w:t>
      </w:r>
      <w:r w:rsidR="00F63D9C">
        <w:rPr>
          <w:rFonts w:asciiTheme="minorHAnsi" w:hAnsiTheme="minorHAnsi" w:cstheme="minorHAnsi" w:hint="eastAsia"/>
          <w:lang w:eastAsia="zh-CN"/>
        </w:rPr>
        <w:t>与两性平等：评估”的报告。</w:t>
      </w:r>
    </w:p>
    <w:p w:rsidR="00290692" w:rsidRPr="005A05EA" w:rsidRDefault="00290692" w:rsidP="00835D80">
      <w:pPr>
        <w:ind w:firstLineChars="200" w:firstLine="480"/>
        <w:rPr>
          <w:rFonts w:asciiTheme="minorHAnsi" w:hAnsiTheme="minorHAnsi" w:cstheme="minorHAnsi"/>
          <w:lang w:eastAsia="zh-CN"/>
        </w:rPr>
      </w:pPr>
    </w:p>
    <w:p w:rsidR="002F23CB" w:rsidRPr="005A05EA" w:rsidRDefault="002F23CB" w:rsidP="00835D80">
      <w:pPr>
        <w:pStyle w:val="Heading1-T"/>
        <w:rPr>
          <w:rFonts w:asciiTheme="minorHAnsi" w:hAnsiTheme="minorHAnsi" w:cstheme="minorHAnsi"/>
          <w:color w:val="76923C" w:themeColor="accent3" w:themeShade="BF"/>
          <w:lang w:eastAsia="zh-CN"/>
        </w:rPr>
      </w:pPr>
      <w:bookmarkStart w:id="196" w:name="_Toc378940181"/>
      <w:bookmarkStart w:id="197" w:name="_Toc394481388"/>
      <w:bookmarkEnd w:id="189"/>
      <w:r w:rsidRPr="005A05EA">
        <w:rPr>
          <w:rFonts w:asciiTheme="minorHAnsi" w:hAnsiTheme="minorHAnsi" w:cstheme="minorHAnsi"/>
          <w:color w:val="76923C" w:themeColor="accent3" w:themeShade="BF"/>
          <w:lang w:eastAsia="zh-CN"/>
        </w:rPr>
        <w:t>部门目标</w:t>
      </w:r>
      <w:r w:rsidRPr="005A05EA">
        <w:rPr>
          <w:rFonts w:asciiTheme="minorHAnsi" w:hAnsiTheme="minorHAnsi" w:cstheme="minorHAnsi"/>
          <w:color w:val="76923C" w:themeColor="accent3" w:themeShade="BF"/>
          <w:lang w:eastAsia="zh-CN"/>
        </w:rPr>
        <w:t>5</w:t>
      </w:r>
      <w:r w:rsidRPr="005A05EA">
        <w:rPr>
          <w:rFonts w:asciiTheme="minorHAnsi" w:hAnsiTheme="minorHAnsi" w:cstheme="minorHAnsi"/>
          <w:color w:val="76923C" w:themeColor="accent3" w:themeShade="BF"/>
          <w:lang w:eastAsia="zh-CN"/>
        </w:rPr>
        <w:t>：提高人员和机构能力并加强数字包容性</w:t>
      </w:r>
      <w:bookmarkEnd w:id="196"/>
      <w:bookmarkEnd w:id="197"/>
    </w:p>
    <w:p w:rsidR="002F23CB" w:rsidRPr="005A05EA" w:rsidRDefault="002F23CB" w:rsidP="00835D80">
      <w:pPr>
        <w:rPr>
          <w:rFonts w:asciiTheme="minorHAnsi" w:hAnsiTheme="minorHAnsi" w:cstheme="minorHAnsi"/>
          <w:lang w:eastAsia="zh-CN"/>
        </w:rPr>
      </w:pPr>
    </w:p>
    <w:tbl>
      <w:tblPr>
        <w:tblW w:w="0" w:type="auto"/>
        <w:shd w:val="clear" w:color="auto" w:fill="76923C"/>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通过提高认识、举办培训活动、分享信息和专业知识以及编写和分发相关出版物加强人员和机构的能力建设，提高开发和使用电信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网络和应用的能力，并从残疾人等有特殊需要的人们的角度出发，加强数字包容性。</w:t>
            </w:r>
          </w:p>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tabs>
                <w:tab w:val="clear" w:pos="1191"/>
                <w:tab w:val="left" w:pos="851"/>
                <w:tab w:val="left" w:pos="1134"/>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D.5.1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人员能力建设</w:t>
            </w:r>
          </w:p>
          <w:p w:rsidR="002F23CB" w:rsidRPr="005A05EA" w:rsidRDefault="002F23CB" w:rsidP="00835D80">
            <w:pPr>
              <w:tabs>
                <w:tab w:val="clear" w:pos="1191"/>
                <w:tab w:val="left" w:pos="851"/>
                <w:tab w:val="left" w:pos="1134"/>
              </w:tabs>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D.5.2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数字包容性</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rPr>
      </w:pPr>
      <w:bookmarkStart w:id="198" w:name="_Toc378940182"/>
      <w:bookmarkStart w:id="199" w:name="_Toc394481389"/>
      <w:r w:rsidRPr="005A05EA">
        <w:rPr>
          <w:rFonts w:asciiTheme="minorHAnsi" w:eastAsiaTheme="majorEastAsia" w:hAnsiTheme="minorHAnsi" w:cstheme="minorHAnsi"/>
          <w:bCs/>
          <w:color w:val="76923C"/>
        </w:rPr>
        <w:t>D.5.1</w:t>
      </w:r>
      <w:r w:rsidRPr="005A05EA">
        <w:rPr>
          <w:rFonts w:asciiTheme="minorHAnsi" w:eastAsiaTheme="majorEastAsia" w:hAnsiTheme="minorHAnsi" w:cstheme="minorHAnsi"/>
          <w:bCs/>
          <w:color w:val="76923C"/>
        </w:rPr>
        <w:tab/>
      </w:r>
      <w:bookmarkEnd w:id="198"/>
      <w:r w:rsidRPr="005A05EA">
        <w:rPr>
          <w:rFonts w:asciiTheme="minorHAnsi" w:eastAsiaTheme="majorEastAsia" w:hAnsiTheme="minorHAnsi" w:cstheme="minorHAnsi"/>
          <w:bCs/>
          <w:color w:val="76923C"/>
        </w:rPr>
        <w:t>人员能力建设</w:t>
      </w:r>
      <w:bookmarkEnd w:id="199"/>
    </w:p>
    <w:p w:rsidR="002F23CB" w:rsidRPr="005A05EA" w:rsidRDefault="002F23CB" w:rsidP="00835D80">
      <w:pPr>
        <w:ind w:firstLineChars="200" w:firstLine="480"/>
        <w:rPr>
          <w:rFonts w:asciiTheme="minorHAnsi" w:hAnsiTheme="minorHAnsi" w:cstheme="minorHAnsi"/>
          <w:lang w:eastAsia="zh-CN"/>
        </w:rPr>
      </w:pPr>
      <w:bookmarkStart w:id="200" w:name="_Toc301266999"/>
      <w:bookmarkStart w:id="201" w:name="_Toc303172102"/>
      <w:r w:rsidRPr="005A05EA">
        <w:rPr>
          <w:rFonts w:asciiTheme="minorHAnsi" w:hAnsiTheme="minorHAnsi" w:cstheme="minorHAnsi"/>
          <w:lang w:eastAsia="zh-CN"/>
        </w:rPr>
        <w:t>2012</w:t>
      </w:r>
      <w:r w:rsidRPr="005A05EA">
        <w:rPr>
          <w:rFonts w:asciiTheme="minorHAnsi" w:hAnsiTheme="minorHAnsi" w:cstheme="minorHAnsi"/>
          <w:lang w:eastAsia="zh-CN"/>
        </w:rPr>
        <w:t>年启动的国际电联学院是</w:t>
      </w:r>
      <w:r w:rsidRPr="005A05EA">
        <w:rPr>
          <w:rFonts w:asciiTheme="minorHAnsi" w:hAnsiTheme="minorHAnsi" w:cstheme="minorHAnsi"/>
          <w:lang w:eastAsia="zh-CN"/>
        </w:rPr>
        <w:t>ITU-D</w:t>
      </w:r>
      <w:r w:rsidRPr="005A05EA">
        <w:rPr>
          <w:rFonts w:asciiTheme="minorHAnsi" w:hAnsiTheme="minorHAnsi" w:cstheme="minorHAnsi"/>
          <w:lang w:eastAsia="zh-CN"/>
        </w:rPr>
        <w:t>的一项举措，目的是通过提供最优质的</w:t>
      </w:r>
      <w:r w:rsidRPr="005A05EA">
        <w:rPr>
          <w:rFonts w:asciiTheme="minorHAnsi" w:hAnsiTheme="minorHAnsi" w:cstheme="minorHAnsi"/>
          <w:lang w:eastAsia="zh-CN"/>
        </w:rPr>
        <w:t>ICT</w:t>
      </w:r>
      <w:r w:rsidRPr="005A05EA">
        <w:rPr>
          <w:rFonts w:asciiTheme="minorHAnsi" w:hAnsiTheme="minorHAnsi" w:cstheme="minorHAnsi"/>
          <w:lang w:eastAsia="zh-CN"/>
        </w:rPr>
        <w:t>教育、培训和发展机会对发展中国家提供帮助。正在国际电联成员的指导下开展工作，编撰各领域高质量的频谱管理、服务质量等培训教材。</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lastRenderedPageBreak/>
        <w:t>2010</w:t>
      </w:r>
      <w:r w:rsidRPr="005A05EA">
        <w:rPr>
          <w:rFonts w:asciiTheme="minorHAnsi" w:hAnsiTheme="minorHAnsi" w:cstheme="minorHAnsi"/>
          <w:lang w:eastAsia="zh-CN"/>
        </w:rPr>
        <w:t>年以来，高级培训中心（</w:t>
      </w:r>
      <w:r w:rsidRPr="005A05EA">
        <w:rPr>
          <w:rFonts w:asciiTheme="minorHAnsi" w:hAnsiTheme="minorHAnsi" w:cstheme="minorHAnsi"/>
          <w:lang w:eastAsia="zh-CN"/>
        </w:rPr>
        <w:t>CoE</w:t>
      </w:r>
      <w:r w:rsidRPr="005A05EA">
        <w:rPr>
          <w:rFonts w:asciiTheme="minorHAnsi" w:hAnsiTheme="minorHAnsi" w:cstheme="minorHAnsi"/>
          <w:lang w:eastAsia="zh-CN"/>
        </w:rPr>
        <w:t>）举措扩大了范围，吸纳了</w:t>
      </w:r>
      <w:r w:rsidRPr="005A05EA">
        <w:rPr>
          <w:rFonts w:asciiTheme="minorHAnsi" w:hAnsiTheme="minorHAnsi" w:cstheme="minorHAnsi"/>
          <w:lang w:eastAsia="zh-CN"/>
        </w:rPr>
        <w:t>60</w:t>
      </w:r>
      <w:r w:rsidRPr="005A05EA">
        <w:rPr>
          <w:rFonts w:asciiTheme="minorHAnsi" w:hAnsiTheme="minorHAnsi" w:cstheme="minorHAnsi"/>
          <w:lang w:eastAsia="zh-CN"/>
        </w:rPr>
        <w:t>多个全球合作伙伴成为电信发展局重要的能力建设机制。</w:t>
      </w:r>
      <w:r w:rsidRPr="005A05EA">
        <w:rPr>
          <w:rFonts w:asciiTheme="minorHAnsi" w:hAnsiTheme="minorHAnsi" w:cstheme="minorHAnsi"/>
          <w:lang w:eastAsia="zh-CN"/>
        </w:rPr>
        <w:t>2011</w:t>
      </w:r>
      <w:r w:rsidRPr="005A05EA">
        <w:rPr>
          <w:rFonts w:asciiTheme="minorHAnsi" w:hAnsiTheme="minorHAnsi" w:cstheme="minorHAnsi"/>
          <w:lang w:eastAsia="zh-CN"/>
        </w:rPr>
        <w:t>年以来，共为</w:t>
      </w:r>
      <w:r w:rsidRPr="005A05EA">
        <w:rPr>
          <w:rFonts w:asciiTheme="minorHAnsi" w:hAnsiTheme="minorHAnsi" w:cstheme="minorHAnsi"/>
          <w:lang w:eastAsia="zh-CN"/>
        </w:rPr>
        <w:t>80</w:t>
      </w:r>
      <w:r w:rsidRPr="005A05EA">
        <w:rPr>
          <w:rFonts w:asciiTheme="minorHAnsi" w:hAnsiTheme="minorHAnsi" w:cstheme="minorHAnsi"/>
          <w:lang w:eastAsia="zh-CN"/>
        </w:rPr>
        <w:t>多个国家和</w:t>
      </w:r>
      <w:r w:rsidRPr="005A05EA">
        <w:rPr>
          <w:rFonts w:asciiTheme="minorHAnsi" w:hAnsiTheme="minorHAnsi" w:cstheme="minorHAnsi"/>
          <w:lang w:eastAsia="zh-CN"/>
        </w:rPr>
        <w:t>95</w:t>
      </w:r>
      <w:r w:rsidRPr="005A05EA">
        <w:rPr>
          <w:rFonts w:asciiTheme="minorHAnsi" w:hAnsiTheme="minorHAnsi" w:cstheme="minorHAnsi"/>
          <w:lang w:eastAsia="zh-CN"/>
        </w:rPr>
        <w:t>个以上组织的</w:t>
      </w:r>
      <w:r w:rsidRPr="005A05EA">
        <w:rPr>
          <w:rFonts w:asciiTheme="minorHAnsi" w:hAnsiTheme="minorHAnsi" w:cstheme="minorHAnsi"/>
          <w:lang w:eastAsia="zh-CN"/>
        </w:rPr>
        <w:t>5783</w:t>
      </w:r>
      <w:r w:rsidRPr="005A05EA">
        <w:rPr>
          <w:rFonts w:asciiTheme="minorHAnsi" w:hAnsiTheme="minorHAnsi" w:cstheme="minorHAnsi"/>
          <w:lang w:eastAsia="zh-CN"/>
        </w:rPr>
        <w:t>名与会者组织了</w:t>
      </w:r>
      <w:r w:rsidRPr="005A05EA">
        <w:rPr>
          <w:rFonts w:asciiTheme="minorHAnsi" w:hAnsiTheme="minorHAnsi" w:cstheme="minorHAnsi"/>
          <w:lang w:eastAsia="zh-CN"/>
        </w:rPr>
        <w:t>223</w:t>
      </w:r>
      <w:r w:rsidRPr="005A05EA">
        <w:rPr>
          <w:rFonts w:asciiTheme="minorHAnsi" w:hAnsiTheme="minorHAnsi" w:cstheme="minorHAnsi"/>
          <w:lang w:eastAsia="zh-CN"/>
        </w:rPr>
        <w:t>场培训讲习班和</w:t>
      </w:r>
      <w:r w:rsidRPr="005A05EA">
        <w:rPr>
          <w:rFonts w:asciiTheme="minorHAnsi" w:hAnsiTheme="minorHAnsi" w:cstheme="minorHAnsi"/>
          <w:lang w:eastAsia="zh-CN"/>
        </w:rPr>
        <w:t>57</w:t>
      </w:r>
      <w:r w:rsidRPr="005A05EA">
        <w:rPr>
          <w:rFonts w:asciiTheme="minorHAnsi" w:hAnsiTheme="minorHAnsi" w:cstheme="minorHAnsi"/>
          <w:lang w:eastAsia="zh-CN"/>
        </w:rPr>
        <w:t>次在线培训班。还通过常规预算为</w:t>
      </w:r>
      <w:r w:rsidRPr="005A05EA">
        <w:rPr>
          <w:rFonts w:asciiTheme="minorHAnsi" w:hAnsiTheme="minorHAnsi" w:cstheme="minorHAnsi"/>
          <w:lang w:eastAsia="zh-CN"/>
        </w:rPr>
        <w:t>10</w:t>
      </w:r>
      <w:r w:rsidRPr="005A05EA">
        <w:rPr>
          <w:rFonts w:asciiTheme="minorHAnsi" w:hAnsiTheme="minorHAnsi" w:cstheme="minorHAnsi"/>
          <w:lang w:eastAsia="zh-CN"/>
        </w:rPr>
        <w:t>项能力建设活动提供了资金，涉及到</w:t>
      </w:r>
      <w:r w:rsidRPr="005A05EA">
        <w:rPr>
          <w:rFonts w:asciiTheme="minorHAnsi" w:hAnsiTheme="minorHAnsi" w:cstheme="minorHAnsi"/>
          <w:lang w:eastAsia="zh-CN"/>
        </w:rPr>
        <w:t>65</w:t>
      </w:r>
      <w:r w:rsidRPr="005A05EA">
        <w:rPr>
          <w:rFonts w:asciiTheme="minorHAnsi" w:hAnsiTheme="minorHAnsi" w:cstheme="minorHAnsi"/>
          <w:lang w:eastAsia="zh-CN"/>
        </w:rPr>
        <w:t>个国家和</w:t>
      </w:r>
      <w:r w:rsidRPr="005A05EA">
        <w:rPr>
          <w:rFonts w:asciiTheme="minorHAnsi" w:hAnsiTheme="minorHAnsi" w:cstheme="minorHAnsi"/>
          <w:lang w:eastAsia="zh-CN"/>
        </w:rPr>
        <w:t>63</w:t>
      </w:r>
      <w:r w:rsidRPr="005A05EA">
        <w:rPr>
          <w:rFonts w:asciiTheme="minorHAnsi" w:hAnsiTheme="minorHAnsi" w:cstheme="minorHAnsi"/>
          <w:lang w:eastAsia="zh-CN"/>
        </w:rPr>
        <w:t>个组织的</w:t>
      </w:r>
      <w:r w:rsidRPr="005A05EA">
        <w:rPr>
          <w:rFonts w:asciiTheme="minorHAnsi" w:hAnsiTheme="minorHAnsi" w:cstheme="minorHAnsi"/>
          <w:lang w:eastAsia="zh-CN"/>
        </w:rPr>
        <w:t>1675</w:t>
      </w:r>
      <w:r w:rsidRPr="005A05EA">
        <w:rPr>
          <w:rFonts w:asciiTheme="minorHAnsi" w:hAnsiTheme="minorHAnsi" w:cstheme="minorHAnsi"/>
          <w:lang w:eastAsia="zh-CN"/>
        </w:rPr>
        <w:t>名与会者。为</w:t>
      </w:r>
      <w:r w:rsidRPr="005A05EA">
        <w:rPr>
          <w:rFonts w:asciiTheme="minorHAnsi" w:hAnsiTheme="minorHAnsi" w:cstheme="minorHAnsi"/>
          <w:lang w:eastAsia="zh-CN"/>
        </w:rPr>
        <w:t>60</w:t>
      </w:r>
      <w:r w:rsidRPr="005A05EA">
        <w:rPr>
          <w:rFonts w:asciiTheme="minorHAnsi" w:hAnsiTheme="minorHAnsi" w:cstheme="minorHAnsi"/>
          <w:lang w:eastAsia="zh-CN"/>
        </w:rPr>
        <w:t>名培训师举办了六场培训培训师会议。</w:t>
      </w:r>
      <w:r w:rsidRPr="005A05EA">
        <w:rPr>
          <w:rFonts w:asciiTheme="minorHAnsi" w:hAnsiTheme="minorHAnsi" w:cstheme="minorHAnsi"/>
          <w:lang w:eastAsia="zh-CN"/>
        </w:rPr>
        <w:t>2012</w:t>
      </w:r>
      <w:r w:rsidRPr="005A05EA">
        <w:rPr>
          <w:rFonts w:asciiTheme="minorHAnsi" w:hAnsiTheme="minorHAnsi" w:cstheme="minorHAnsi"/>
          <w:lang w:eastAsia="zh-CN"/>
        </w:rPr>
        <w:t>年，电信发展顾问组批准了落实新</w:t>
      </w:r>
      <w:r w:rsidRPr="005A05EA">
        <w:rPr>
          <w:rFonts w:asciiTheme="minorHAnsi" w:hAnsiTheme="minorHAnsi" w:cstheme="minorHAnsi"/>
          <w:lang w:eastAsia="zh-CN"/>
        </w:rPr>
        <w:t>CoE</w:t>
      </w:r>
      <w:r w:rsidRPr="005A05EA">
        <w:rPr>
          <w:rFonts w:asciiTheme="minorHAnsi" w:hAnsiTheme="minorHAnsi" w:cstheme="minorHAnsi"/>
          <w:lang w:eastAsia="zh-CN"/>
        </w:rPr>
        <w:t>项目的导则，为</w:t>
      </w:r>
      <w:r w:rsidRPr="005A05EA">
        <w:rPr>
          <w:rFonts w:asciiTheme="minorHAnsi" w:hAnsiTheme="minorHAnsi" w:cstheme="minorHAnsi"/>
          <w:lang w:eastAsia="zh-CN"/>
        </w:rPr>
        <w:t>2015</w:t>
      </w:r>
      <w:r w:rsidRPr="005A05EA">
        <w:rPr>
          <w:rFonts w:asciiTheme="minorHAnsi" w:hAnsiTheme="minorHAnsi" w:cstheme="minorHAnsi"/>
          <w:lang w:eastAsia="zh-CN"/>
        </w:rPr>
        <w:t>年后的新</w:t>
      </w:r>
      <w:r w:rsidRPr="005A05EA">
        <w:rPr>
          <w:rFonts w:asciiTheme="minorHAnsi" w:hAnsiTheme="minorHAnsi" w:cstheme="minorHAnsi"/>
          <w:lang w:eastAsia="zh-CN"/>
        </w:rPr>
        <w:t>CoE</w:t>
      </w:r>
      <w:r w:rsidRPr="005A05EA">
        <w:rPr>
          <w:rFonts w:asciiTheme="minorHAnsi" w:hAnsiTheme="minorHAnsi" w:cstheme="minorHAnsi"/>
          <w:lang w:eastAsia="zh-CN"/>
        </w:rPr>
        <w:t>举措提供了框架。</w:t>
      </w:r>
    </w:p>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202" w:name="_Toc378940183"/>
      <w:bookmarkStart w:id="203" w:name="_Toc394481390"/>
      <w:r w:rsidRPr="005A05EA">
        <w:rPr>
          <w:rFonts w:asciiTheme="minorHAnsi" w:eastAsiaTheme="majorEastAsia" w:hAnsiTheme="minorHAnsi" w:cstheme="minorHAnsi"/>
          <w:bCs/>
          <w:color w:val="76923C"/>
          <w:lang w:eastAsia="zh-CN"/>
        </w:rPr>
        <w:t>D.5.2</w:t>
      </w:r>
      <w:r w:rsidRPr="005A05EA">
        <w:rPr>
          <w:rFonts w:asciiTheme="minorHAnsi" w:eastAsiaTheme="majorEastAsia" w:hAnsiTheme="minorHAnsi" w:cstheme="minorHAnsi"/>
          <w:bCs/>
          <w:color w:val="76923C"/>
          <w:lang w:eastAsia="zh-CN"/>
        </w:rPr>
        <w:tab/>
      </w:r>
      <w:bookmarkEnd w:id="202"/>
      <w:r w:rsidRPr="005A05EA">
        <w:rPr>
          <w:rFonts w:asciiTheme="minorHAnsi" w:eastAsiaTheme="majorEastAsia" w:hAnsiTheme="minorHAnsi" w:cstheme="minorHAnsi"/>
          <w:bCs/>
          <w:color w:val="76923C"/>
          <w:lang w:eastAsia="zh-CN"/>
        </w:rPr>
        <w:t>数字包容性</w:t>
      </w:r>
      <w:bookmarkEnd w:id="203"/>
    </w:p>
    <w:bookmarkEnd w:id="200"/>
    <w:bookmarkEnd w:id="201"/>
    <w:p w:rsidR="002F23CB" w:rsidRPr="005A05EA" w:rsidRDefault="002F23CB" w:rsidP="00835D80">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通过</w:t>
      </w:r>
      <w:hyperlink r:id="rId207" w:history="1">
        <w:r w:rsidRPr="005A05EA">
          <w:rPr>
            <w:rStyle w:val="Hyperlink"/>
            <w:rFonts w:asciiTheme="minorHAnsi" w:hAnsiTheme="minorHAnsi" w:cstheme="minorHAnsi"/>
            <w:szCs w:val="24"/>
            <w:lang w:eastAsia="zh-CN"/>
          </w:rPr>
          <w:t>数字包容博客</w:t>
        </w:r>
      </w:hyperlink>
      <w:r w:rsidRPr="005A05EA">
        <w:rPr>
          <w:rFonts w:asciiTheme="minorHAnsi" w:hAnsiTheme="minorHAnsi" w:cstheme="minorHAnsi"/>
          <w:szCs w:val="24"/>
          <w:lang w:eastAsia="zh-CN"/>
        </w:rPr>
        <w:t>与国际电联成员共享约</w:t>
      </w:r>
      <w:r w:rsidRPr="005A05EA">
        <w:rPr>
          <w:rFonts w:asciiTheme="minorHAnsi" w:hAnsiTheme="minorHAnsi" w:cstheme="minorHAnsi"/>
          <w:szCs w:val="24"/>
          <w:lang w:eastAsia="zh-CN"/>
        </w:rPr>
        <w:t>800</w:t>
      </w:r>
      <w:r w:rsidRPr="005A05EA">
        <w:rPr>
          <w:rFonts w:asciiTheme="minorHAnsi" w:hAnsiTheme="minorHAnsi" w:cstheme="minorHAnsi"/>
          <w:szCs w:val="24"/>
          <w:lang w:eastAsia="zh-CN"/>
        </w:rPr>
        <w:t>项有关数字包容的创新最佳做法。</w:t>
      </w:r>
      <w:hyperlink r:id="rId208" w:history="1">
        <w:r w:rsidRPr="005A05EA">
          <w:rPr>
            <w:rStyle w:val="Hyperlink"/>
            <w:rFonts w:asciiTheme="minorHAnsi" w:hAnsiTheme="minorHAnsi" w:cstheme="minorHAnsi"/>
            <w:szCs w:val="24"/>
            <w:lang w:eastAsia="zh-CN"/>
          </w:rPr>
          <w:t>普遍服务基金和数字包容性</w:t>
        </w:r>
      </w:hyperlink>
      <w:r w:rsidRPr="005A05EA">
        <w:rPr>
          <w:rFonts w:asciiTheme="minorHAnsi" w:hAnsiTheme="minorHAnsi" w:cstheme="minorHAnsi"/>
          <w:szCs w:val="24"/>
          <w:lang w:eastAsia="zh-CN"/>
        </w:rPr>
        <w:t>报告确定了可使用普遍服务基金促进女性和年轻女性、残疾人、青年人和原住民数字包容性的各种方法。有关各区域数字包容活动的信息，可查阅提交</w:t>
      </w:r>
      <w:r w:rsidRPr="005A05EA">
        <w:rPr>
          <w:rFonts w:asciiTheme="minorHAnsi" w:hAnsiTheme="minorHAnsi" w:cstheme="minorHAnsi"/>
          <w:szCs w:val="24"/>
          <w:lang w:eastAsia="zh-CN"/>
        </w:rPr>
        <w:t>2014</w:t>
      </w:r>
      <w:r w:rsidRPr="005A05EA">
        <w:rPr>
          <w:rFonts w:asciiTheme="minorHAnsi" w:hAnsiTheme="minorHAnsi" w:cstheme="minorHAnsi"/>
          <w:szCs w:val="24"/>
          <w:lang w:eastAsia="zh-CN"/>
        </w:rPr>
        <w:t>年世界电信发展大会区域筹备会议的报告。</w:t>
      </w:r>
    </w:p>
    <w:p w:rsidR="00F63D9C" w:rsidRDefault="002F23CB" w:rsidP="00835D80">
      <w:pPr>
        <w:rPr>
          <w:rFonts w:cstheme="majorBidi"/>
          <w:szCs w:val="24"/>
          <w:lang w:eastAsia="zh-CN"/>
        </w:rPr>
      </w:pPr>
      <w:r w:rsidRPr="005A05EA">
        <w:rPr>
          <w:rFonts w:asciiTheme="minorHAnsi" w:eastAsia="STKaiti" w:hAnsiTheme="minorHAnsi" w:cstheme="minorHAnsi"/>
          <w:b/>
          <w:bCs/>
          <w:szCs w:val="24"/>
          <w:lang w:eastAsia="zh-CN"/>
        </w:rPr>
        <w:t>女性和年轻女性</w:t>
      </w:r>
      <w:r w:rsidRPr="005A05EA">
        <w:rPr>
          <w:rFonts w:asciiTheme="minorHAnsi" w:hAnsiTheme="minorHAnsi" w:cstheme="minorHAnsi"/>
          <w:b/>
          <w:bCs/>
          <w:szCs w:val="24"/>
          <w:lang w:eastAsia="zh-CN"/>
        </w:rPr>
        <w:t>：</w:t>
      </w:r>
      <w:r w:rsidRPr="005A05EA">
        <w:rPr>
          <w:rFonts w:asciiTheme="minorHAnsi" w:hAnsiTheme="minorHAnsi" w:cstheme="minorHAnsi"/>
          <w:lang w:eastAsia="zh-CN"/>
        </w:rPr>
        <w:t>ITU-D</w:t>
      </w:r>
      <w:r w:rsidRPr="005A05EA">
        <w:rPr>
          <w:rFonts w:asciiTheme="minorHAnsi" w:hAnsiTheme="minorHAnsi" w:cstheme="minorHAnsi"/>
          <w:lang w:eastAsia="zh-CN"/>
        </w:rPr>
        <w:t>根据第</w:t>
      </w:r>
      <w:r w:rsidRPr="005A05EA">
        <w:rPr>
          <w:rFonts w:asciiTheme="minorHAnsi" w:hAnsiTheme="minorHAnsi" w:cstheme="minorHAnsi"/>
          <w:lang w:eastAsia="zh-CN"/>
        </w:rPr>
        <w:t>70</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年，瓜达拉哈拉，修订版），通过推进每年四月第四个星期四的国际信息通信年轻女性日活动，积极鼓励更多年轻女性为从事</w:t>
      </w:r>
      <w:r w:rsidRPr="005A05EA">
        <w:rPr>
          <w:rFonts w:asciiTheme="minorHAnsi" w:hAnsiTheme="minorHAnsi" w:cstheme="minorHAnsi"/>
          <w:lang w:eastAsia="zh-CN"/>
        </w:rPr>
        <w:t>ICT</w:t>
      </w:r>
      <w:r w:rsidRPr="005A05EA">
        <w:rPr>
          <w:rFonts w:asciiTheme="minorHAnsi" w:hAnsiTheme="minorHAnsi" w:cstheme="minorHAnsi"/>
          <w:lang w:eastAsia="zh-CN"/>
        </w:rPr>
        <w:t>行业工作做好准备。这项活动覆盖了全球各个区域</w:t>
      </w:r>
      <w:r w:rsidRPr="005A05EA">
        <w:rPr>
          <w:rFonts w:asciiTheme="minorHAnsi" w:hAnsiTheme="minorHAnsi" w:cstheme="minorHAnsi"/>
          <w:lang w:eastAsia="zh-CN"/>
        </w:rPr>
        <w:t>121</w:t>
      </w:r>
      <w:r w:rsidRPr="005A05EA">
        <w:rPr>
          <w:rFonts w:asciiTheme="minorHAnsi" w:hAnsiTheme="minorHAnsi" w:cstheme="minorHAnsi"/>
          <w:lang w:eastAsia="zh-CN"/>
        </w:rPr>
        <w:t>个国家的</w:t>
      </w:r>
      <w:r w:rsidRPr="005A05EA">
        <w:rPr>
          <w:rFonts w:asciiTheme="minorHAnsi" w:hAnsiTheme="minorHAnsi" w:cstheme="minorHAnsi"/>
          <w:lang w:eastAsia="zh-CN"/>
        </w:rPr>
        <w:t>70000</w:t>
      </w:r>
      <w:r w:rsidRPr="005A05EA">
        <w:rPr>
          <w:rFonts w:asciiTheme="minorHAnsi" w:hAnsiTheme="minorHAnsi" w:cstheme="minorHAnsi"/>
          <w:lang w:eastAsia="zh-CN"/>
        </w:rPr>
        <w:t>多名年轻女性。</w:t>
      </w:r>
      <w:r w:rsidRPr="005A05EA">
        <w:rPr>
          <w:rFonts w:asciiTheme="minorHAnsi" w:hAnsiTheme="minorHAnsi" w:cstheme="minorHAnsi"/>
          <w:lang w:eastAsia="zh-CN"/>
        </w:rPr>
        <w:t>ITU-D</w:t>
      </w:r>
      <w:r w:rsidRPr="005A05EA">
        <w:rPr>
          <w:rFonts w:asciiTheme="minorHAnsi" w:hAnsiTheme="minorHAnsi" w:cstheme="minorHAnsi"/>
          <w:lang w:eastAsia="zh-CN"/>
        </w:rPr>
        <w:t>的</w:t>
      </w:r>
      <w:hyperlink r:id="rId209" w:history="1">
        <w:r w:rsidRPr="005A05EA">
          <w:rPr>
            <w:rStyle w:val="Hyperlink"/>
            <w:rFonts w:asciiTheme="minorHAnsi" w:eastAsia="STKaiti" w:hAnsiTheme="minorHAnsi" w:cstheme="minorHAnsi"/>
            <w:bCs/>
            <w:lang w:eastAsia="zh-CN"/>
          </w:rPr>
          <w:t>信息通信年轻女性门户网站</w:t>
        </w:r>
      </w:hyperlink>
      <w:r w:rsidRPr="005A05EA">
        <w:rPr>
          <w:rFonts w:asciiTheme="minorHAnsi" w:hAnsiTheme="minorHAnsi" w:cstheme="minorHAnsi"/>
          <w:lang w:eastAsia="zh-CN"/>
        </w:rPr>
        <w:t>涵盖了</w:t>
      </w:r>
      <w:r w:rsidRPr="005A05EA">
        <w:rPr>
          <w:rFonts w:asciiTheme="minorHAnsi" w:hAnsiTheme="minorHAnsi" w:cstheme="minorHAnsi"/>
          <w:lang w:eastAsia="zh-CN"/>
        </w:rPr>
        <w:t>500</w:t>
      </w:r>
      <w:r w:rsidRPr="005A05EA">
        <w:rPr>
          <w:rFonts w:asciiTheme="minorHAnsi" w:hAnsiTheme="minorHAnsi" w:cstheme="minorHAnsi"/>
          <w:lang w:eastAsia="zh-CN"/>
        </w:rPr>
        <w:t>多项旨在支持</w:t>
      </w:r>
      <w:r w:rsidRPr="005A05EA">
        <w:rPr>
          <w:rFonts w:asciiTheme="minorHAnsi" w:hAnsiTheme="minorHAnsi" w:cstheme="minorHAnsi"/>
          <w:lang w:eastAsia="zh-CN"/>
        </w:rPr>
        <w:t>ICT</w:t>
      </w:r>
      <w:r w:rsidRPr="005A05EA">
        <w:rPr>
          <w:rFonts w:asciiTheme="minorHAnsi" w:hAnsiTheme="minorHAnsi" w:cstheme="minorHAnsi"/>
          <w:lang w:eastAsia="zh-CN"/>
        </w:rPr>
        <w:t>领域女性和年轻女性的项目。主办者可通过该门户网站获取</w:t>
      </w:r>
      <w:hyperlink r:id="rId210" w:history="1">
        <w:r w:rsidRPr="005A05EA">
          <w:rPr>
            <w:rStyle w:val="Hyperlink"/>
            <w:rFonts w:asciiTheme="minorHAnsi" w:eastAsia="STKaiti" w:hAnsiTheme="minorHAnsi" w:cstheme="minorHAnsi"/>
            <w:bCs/>
            <w:lang w:eastAsia="zh-CN"/>
          </w:rPr>
          <w:t>新一代女性在</w:t>
        </w:r>
        <w:r w:rsidRPr="005A05EA">
          <w:rPr>
            <w:rStyle w:val="Hyperlink"/>
            <w:rFonts w:asciiTheme="minorHAnsi" w:eastAsia="STKaiti" w:hAnsiTheme="minorHAnsi" w:cstheme="minorHAnsi"/>
            <w:bCs/>
            <w:lang w:eastAsia="zh-CN"/>
          </w:rPr>
          <w:t>ICT</w:t>
        </w:r>
        <w:r w:rsidRPr="005A05EA">
          <w:rPr>
            <w:rStyle w:val="Hyperlink"/>
            <w:rFonts w:asciiTheme="minorHAnsi" w:eastAsia="STKaiti" w:hAnsiTheme="minorHAnsi" w:cstheme="minorHAnsi"/>
            <w:bCs/>
            <w:lang w:eastAsia="zh-CN"/>
          </w:rPr>
          <w:t>领域的光明未来</w:t>
        </w:r>
      </w:hyperlink>
      <w:r w:rsidRPr="005A05EA">
        <w:rPr>
          <w:rFonts w:asciiTheme="minorHAnsi" w:hAnsiTheme="minorHAnsi" w:cstheme="minorHAnsi"/>
          <w:lang w:eastAsia="zh-CN"/>
        </w:rPr>
        <w:t>报告以及年轻女性与</w:t>
      </w:r>
      <w:r w:rsidRPr="005A05EA">
        <w:rPr>
          <w:rFonts w:asciiTheme="minorHAnsi" w:hAnsiTheme="minorHAnsi" w:cstheme="minorHAnsi"/>
          <w:lang w:eastAsia="zh-CN"/>
        </w:rPr>
        <w:t>ICT</w:t>
      </w:r>
      <w:r w:rsidRPr="005A05EA">
        <w:rPr>
          <w:rFonts w:asciiTheme="minorHAnsi" w:hAnsiTheme="minorHAnsi" w:cstheme="minorHAnsi"/>
          <w:lang w:eastAsia="zh-CN"/>
        </w:rPr>
        <w:t>日活动的材料，用于举办其活动。</w:t>
      </w:r>
      <w:r w:rsidR="00111F64">
        <w:rPr>
          <w:rFonts w:asciiTheme="minorHAnsi" w:hAnsiTheme="minorHAnsi" w:cstheme="minorHAnsi" w:hint="eastAsia"/>
          <w:lang w:eastAsia="zh-CN"/>
        </w:rPr>
        <w:t>除在阿的斯阿贝巴举行庆典外，非洲区域代表处（</w:t>
      </w:r>
      <w:r w:rsidR="00111F64">
        <w:rPr>
          <w:rFonts w:asciiTheme="minorHAnsi" w:hAnsiTheme="minorHAnsi" w:cstheme="minorHAnsi" w:hint="eastAsia"/>
          <w:lang w:eastAsia="zh-CN"/>
        </w:rPr>
        <w:t>ROA</w:t>
      </w:r>
      <w:r w:rsidR="00111F64">
        <w:rPr>
          <w:rFonts w:asciiTheme="minorHAnsi" w:hAnsiTheme="minorHAnsi" w:cstheme="minorHAnsi" w:hint="eastAsia"/>
          <w:lang w:eastAsia="zh-CN"/>
        </w:rPr>
        <w:t>）还协助非洲国家举行庆祝活动。更多信息请见：</w:t>
      </w:r>
      <w:hyperlink r:id="rId211" w:tgtFrame="_blank" w:history="1">
        <w:r w:rsidR="00F63D9C">
          <w:rPr>
            <w:rStyle w:val="Hyperlink"/>
            <w:szCs w:val="24"/>
            <w:lang w:eastAsia="zh-CN"/>
          </w:rPr>
          <w:t>http://girlsinict.org/girls-in-ict-day-events/addis-ababa-ethiopia</w:t>
        </w:r>
      </w:hyperlink>
      <w:r w:rsidR="00111F64">
        <w:rPr>
          <w:rFonts w:hint="eastAsia"/>
          <w:color w:val="1F497D"/>
          <w:szCs w:val="24"/>
          <w:lang w:eastAsia="zh-CN"/>
        </w:rPr>
        <w:t>。</w:t>
      </w:r>
    </w:p>
    <w:p w:rsidR="002F23CB" w:rsidRPr="005A05EA" w:rsidRDefault="002F23CB" w:rsidP="00482DE1">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国际电联与</w:t>
      </w:r>
      <w:r w:rsidRPr="005A05EA">
        <w:rPr>
          <w:rFonts w:asciiTheme="minorHAnsi" w:hAnsiTheme="minorHAnsi" w:cstheme="minorHAnsi"/>
          <w:szCs w:val="24"/>
          <w:lang w:eastAsia="zh-CN"/>
        </w:rPr>
        <w:t>Telecentre.org</w:t>
      </w:r>
      <w:r w:rsidRPr="005A05EA">
        <w:rPr>
          <w:rFonts w:asciiTheme="minorHAnsi" w:hAnsiTheme="minorHAnsi" w:cstheme="minorHAnsi"/>
          <w:szCs w:val="24"/>
          <w:lang w:eastAsia="zh-CN"/>
        </w:rPr>
        <w:t>基金会联合举办的</w:t>
      </w:r>
      <w:hyperlink r:id="rId212" w:history="1">
        <w:r w:rsidRPr="005A05EA">
          <w:rPr>
            <w:rStyle w:val="Hyperlink"/>
            <w:rFonts w:asciiTheme="minorHAnsi" w:hAnsiTheme="minorHAnsi" w:cstheme="minorHAnsi"/>
            <w:szCs w:val="24"/>
            <w:lang w:eastAsia="zh-CN"/>
          </w:rPr>
          <w:t>女性数字扫盲率活动</w:t>
        </w:r>
      </w:hyperlink>
      <w:r w:rsidRPr="005A05EA">
        <w:rPr>
          <w:rFonts w:asciiTheme="minorHAnsi" w:hAnsiTheme="minorHAnsi" w:cstheme="minorHAnsi"/>
          <w:szCs w:val="24"/>
          <w:lang w:eastAsia="zh-CN"/>
        </w:rPr>
        <w:t>已为</w:t>
      </w:r>
      <w:r w:rsidRPr="005A05EA">
        <w:rPr>
          <w:rFonts w:asciiTheme="minorHAnsi" w:hAnsiTheme="minorHAnsi" w:cstheme="minorHAnsi"/>
          <w:szCs w:val="24"/>
          <w:lang w:eastAsia="zh-CN"/>
        </w:rPr>
        <w:t>92</w:t>
      </w:r>
      <w:r w:rsidR="00F63D9C">
        <w:rPr>
          <w:rFonts w:asciiTheme="minorHAnsi" w:hAnsiTheme="minorHAnsi" w:cstheme="minorHAnsi" w:hint="eastAsia"/>
          <w:szCs w:val="24"/>
          <w:lang w:eastAsia="zh-CN"/>
        </w:rPr>
        <w:t>万</w:t>
      </w:r>
      <w:r w:rsidRPr="005A05EA">
        <w:rPr>
          <w:rFonts w:asciiTheme="minorHAnsi" w:hAnsiTheme="minorHAnsi" w:cstheme="minorHAnsi"/>
          <w:szCs w:val="24"/>
          <w:lang w:eastAsia="zh-CN"/>
        </w:rPr>
        <w:t>名妇女进行了数字扫描培训。</w:t>
      </w:r>
    </w:p>
    <w:p w:rsidR="002F23CB" w:rsidRPr="005A05EA" w:rsidRDefault="002F23CB" w:rsidP="00835D80">
      <w:pPr>
        <w:rPr>
          <w:rFonts w:asciiTheme="minorHAnsi" w:hAnsiTheme="minorHAnsi" w:cstheme="minorHAnsi"/>
          <w:szCs w:val="24"/>
          <w:lang w:eastAsia="zh-CN"/>
        </w:rPr>
      </w:pPr>
      <w:r w:rsidRPr="005A05EA">
        <w:rPr>
          <w:rFonts w:asciiTheme="minorHAnsi" w:eastAsia="STKaiti" w:hAnsiTheme="minorHAnsi" w:cstheme="minorHAnsi"/>
          <w:b/>
          <w:szCs w:val="24"/>
          <w:lang w:eastAsia="zh-CN"/>
        </w:rPr>
        <w:t>无障碍接入：</w:t>
      </w:r>
      <w:r w:rsidRPr="005A05EA">
        <w:rPr>
          <w:rFonts w:asciiTheme="minorHAnsi" w:hAnsiTheme="minorHAnsi" w:cstheme="minorHAnsi"/>
          <w:lang w:eastAsia="zh-CN"/>
        </w:rPr>
        <w:t>ITU-</w:t>
      </w:r>
      <w:r w:rsidRPr="005A05EA">
        <w:rPr>
          <w:rFonts w:asciiTheme="minorHAnsi" w:hAnsiTheme="minorHAnsi" w:cstheme="minorHAnsi"/>
          <w:szCs w:val="24"/>
          <w:lang w:eastAsia="zh-CN"/>
        </w:rPr>
        <w:t>D</w:t>
      </w:r>
      <w:r w:rsidRPr="005A05EA">
        <w:rPr>
          <w:rFonts w:asciiTheme="minorHAnsi" w:hAnsiTheme="minorHAnsi" w:cstheme="minorHAnsi"/>
          <w:szCs w:val="24"/>
          <w:lang w:eastAsia="zh-CN"/>
        </w:rPr>
        <w:t>已为成员国开发了工具，使他们可以设计自己的政策和监管措施，确保残疾人可无障碍获取</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，其中包括</w:t>
      </w:r>
      <w:r w:rsidRPr="005A05EA">
        <w:rPr>
          <w:rFonts w:asciiTheme="minorHAnsi" w:hAnsiTheme="minorHAnsi" w:cstheme="minorHAnsi"/>
          <w:szCs w:val="24"/>
          <w:lang w:eastAsia="zh-CN"/>
        </w:rPr>
        <w:t>2011</w:t>
      </w:r>
      <w:r w:rsidRPr="005A05EA">
        <w:rPr>
          <w:rFonts w:asciiTheme="minorHAnsi" w:hAnsiTheme="minorHAnsi" w:cstheme="minorHAnsi"/>
          <w:szCs w:val="24"/>
          <w:lang w:eastAsia="zh-CN"/>
        </w:rPr>
        <w:t>年发布的</w:t>
      </w:r>
      <w:hyperlink r:id="rId213" w:history="1">
        <w:r w:rsidRPr="005A05EA">
          <w:rPr>
            <w:rStyle w:val="Hyperlink"/>
            <w:rFonts w:asciiTheme="minorHAnsi" w:hAnsiTheme="minorHAnsi" w:cstheme="minorHAnsi"/>
            <w:szCs w:val="24"/>
            <w:lang w:eastAsia="zh-CN"/>
          </w:rPr>
          <w:t>无障碍电视</w:t>
        </w:r>
      </w:hyperlink>
      <w:r w:rsidRPr="005A05EA">
        <w:rPr>
          <w:rFonts w:asciiTheme="minorHAnsi" w:hAnsiTheme="minorHAnsi" w:cstheme="minorHAnsi"/>
          <w:szCs w:val="24"/>
          <w:lang w:eastAsia="zh-CN"/>
        </w:rPr>
        <w:t>报告以及</w:t>
      </w:r>
      <w:r w:rsidRPr="005A05EA">
        <w:rPr>
          <w:rFonts w:asciiTheme="minorHAnsi" w:hAnsiTheme="minorHAnsi" w:cstheme="minorHAnsi"/>
          <w:szCs w:val="24"/>
          <w:lang w:eastAsia="zh-CN"/>
        </w:rPr>
        <w:t>2012</w:t>
      </w:r>
      <w:r w:rsidRPr="005A05EA">
        <w:rPr>
          <w:rFonts w:asciiTheme="minorHAnsi" w:hAnsiTheme="minorHAnsi" w:cstheme="minorHAnsi"/>
          <w:szCs w:val="24"/>
          <w:lang w:eastAsia="zh-CN"/>
        </w:rPr>
        <w:t>年发布的</w:t>
      </w:r>
      <w:hyperlink r:id="rId214" w:history="1">
        <w:r w:rsidR="00F63D9C">
          <w:rPr>
            <w:rStyle w:val="Hyperlink"/>
            <w:rFonts w:asciiTheme="minorHAnsi" w:hAnsiTheme="minorHAnsi" w:cstheme="minorHAnsi" w:hint="eastAsia"/>
            <w:szCs w:val="24"/>
            <w:lang w:eastAsia="zh-CN"/>
          </w:rPr>
          <w:t>无障碍移</w:t>
        </w:r>
        <w:r w:rsidRPr="005A05EA">
          <w:rPr>
            <w:rStyle w:val="Hyperlink"/>
            <w:rFonts w:asciiTheme="minorHAnsi" w:hAnsiTheme="minorHAnsi" w:cstheme="minorHAnsi"/>
            <w:szCs w:val="24"/>
            <w:lang w:eastAsia="zh-CN"/>
          </w:rPr>
          <w:t>动电话和服务</w:t>
        </w:r>
      </w:hyperlink>
      <w:r w:rsidRPr="005A05EA">
        <w:rPr>
          <w:rFonts w:asciiTheme="minorHAnsi" w:hAnsiTheme="minorHAnsi" w:cstheme="minorHAnsi"/>
          <w:szCs w:val="24"/>
          <w:lang w:eastAsia="zh-CN"/>
        </w:rPr>
        <w:t>报告（可通过</w:t>
      </w:r>
      <w:r w:rsidRPr="005A05EA">
        <w:rPr>
          <w:rFonts w:asciiTheme="minorHAnsi" w:hAnsiTheme="minorHAnsi" w:cstheme="minorHAnsi"/>
          <w:szCs w:val="24"/>
          <w:lang w:eastAsia="zh-CN"/>
        </w:rPr>
        <w:t>ITU-D</w:t>
      </w:r>
      <w:r w:rsidRPr="005A05EA">
        <w:rPr>
          <w:rFonts w:asciiTheme="minorHAnsi" w:hAnsiTheme="minorHAnsi" w:cstheme="minorHAnsi"/>
          <w:szCs w:val="24"/>
          <w:lang w:eastAsia="zh-CN"/>
        </w:rPr>
        <w:t>数字包容性网站获取这两份报告）。还将在</w:t>
      </w:r>
      <w:r w:rsidRPr="005A05EA">
        <w:rPr>
          <w:rFonts w:asciiTheme="minorHAnsi" w:hAnsiTheme="minorHAnsi" w:cstheme="minorHAnsi"/>
          <w:szCs w:val="24"/>
          <w:lang w:eastAsia="zh-CN"/>
        </w:rPr>
        <w:t>2014</w:t>
      </w:r>
      <w:r w:rsidRPr="005A05EA">
        <w:rPr>
          <w:rFonts w:asciiTheme="minorHAnsi" w:hAnsiTheme="minorHAnsi" w:cstheme="minorHAnsi"/>
          <w:szCs w:val="24"/>
          <w:lang w:eastAsia="zh-CN"/>
        </w:rPr>
        <w:t>年发布电子无障碍获取典范报告。</w:t>
      </w:r>
    </w:p>
    <w:p w:rsidR="002F23CB" w:rsidRPr="005A05EA" w:rsidRDefault="002F23CB" w:rsidP="00835D80">
      <w:pPr>
        <w:rPr>
          <w:rFonts w:asciiTheme="minorHAnsi" w:hAnsiTheme="minorHAnsi" w:cstheme="minorHAnsi"/>
          <w:b/>
          <w:i/>
          <w:iCs/>
          <w:szCs w:val="24"/>
          <w:lang w:eastAsia="zh-CN"/>
        </w:rPr>
      </w:pPr>
      <w:r w:rsidRPr="005A05EA">
        <w:rPr>
          <w:rFonts w:asciiTheme="minorHAnsi" w:eastAsia="STKaiti" w:hAnsiTheme="minorHAnsi" w:cstheme="minorHAnsi"/>
          <w:b/>
          <w:szCs w:val="24"/>
          <w:lang w:eastAsia="zh-CN"/>
        </w:rPr>
        <w:t>原住民：</w:t>
      </w:r>
      <w:r w:rsidRPr="005A05EA">
        <w:rPr>
          <w:rFonts w:asciiTheme="minorHAnsi" w:hAnsiTheme="minorHAnsi" w:cstheme="minorHAnsi"/>
          <w:bCs/>
          <w:szCs w:val="24"/>
          <w:lang w:eastAsia="zh-CN"/>
        </w:rPr>
        <w:t>美洲地区</w:t>
      </w:r>
      <w:r w:rsidRPr="005A05EA">
        <w:rPr>
          <w:rFonts w:asciiTheme="minorHAnsi" w:hAnsiTheme="minorHAnsi" w:cstheme="minorHAnsi"/>
          <w:bCs/>
          <w:szCs w:val="24"/>
          <w:lang w:val="en-US" w:eastAsia="zh-CN"/>
        </w:rPr>
        <w:t>600</w:t>
      </w:r>
      <w:r w:rsidRPr="005A05EA">
        <w:rPr>
          <w:rFonts w:asciiTheme="minorHAnsi" w:hAnsiTheme="minorHAnsi" w:cstheme="minorHAnsi"/>
          <w:bCs/>
          <w:szCs w:val="24"/>
          <w:lang w:val="en-US" w:eastAsia="zh-CN"/>
        </w:rPr>
        <w:t>多名原住民通过与</w:t>
      </w:r>
      <w:r w:rsidRPr="005A05EA">
        <w:rPr>
          <w:rFonts w:asciiTheme="minorHAnsi" w:hAnsiTheme="minorHAnsi" w:cstheme="minorHAnsi"/>
          <w:bCs/>
          <w:szCs w:val="24"/>
          <w:lang w:val="en-US" w:eastAsia="zh-CN"/>
        </w:rPr>
        <w:t>Fondo Indigena</w:t>
      </w:r>
      <w:r w:rsidRPr="005A05EA">
        <w:rPr>
          <w:rFonts w:asciiTheme="minorHAnsi" w:hAnsiTheme="minorHAnsi" w:cstheme="minorHAnsi"/>
          <w:bCs/>
          <w:szCs w:val="24"/>
          <w:lang w:val="en-US" w:eastAsia="zh-CN"/>
        </w:rPr>
        <w:t>合作的项目管理</w:t>
      </w:r>
      <w:hyperlink r:id="rId215" w:history="1">
        <w:r w:rsidRPr="005A05EA">
          <w:rPr>
            <w:rStyle w:val="Hyperlink"/>
            <w:rFonts w:asciiTheme="minorHAnsi" w:hAnsiTheme="minorHAnsi" w:cstheme="minorHAnsi"/>
            <w:bCs/>
            <w:szCs w:val="24"/>
            <w:lang w:val="en-US" w:eastAsia="zh-CN"/>
          </w:rPr>
          <w:t>在线课程</w:t>
        </w:r>
      </w:hyperlink>
      <w:r w:rsidRPr="005A05EA">
        <w:rPr>
          <w:rFonts w:asciiTheme="minorHAnsi" w:hAnsiTheme="minorHAnsi" w:cstheme="minorHAnsi"/>
          <w:bCs/>
          <w:szCs w:val="24"/>
          <w:lang w:val="en-US" w:eastAsia="zh-CN"/>
        </w:rPr>
        <w:t>获得了培训，以帮助原住民社区并有助于其社会经济发展。</w:t>
      </w:r>
    </w:p>
    <w:p w:rsidR="002F23CB" w:rsidRDefault="002F23CB" w:rsidP="00835D80">
      <w:pPr>
        <w:rPr>
          <w:rFonts w:asciiTheme="minorHAnsi" w:hAnsiTheme="minorHAnsi" w:cstheme="minorHAnsi"/>
          <w:lang w:eastAsia="zh-CN"/>
        </w:rPr>
      </w:pPr>
      <w:r w:rsidRPr="005A05EA">
        <w:rPr>
          <w:rFonts w:asciiTheme="minorHAnsi" w:eastAsia="STKaiti" w:hAnsiTheme="minorHAnsi" w:cstheme="minorHAnsi"/>
          <w:b/>
          <w:iCs/>
          <w:lang w:eastAsia="zh-CN"/>
        </w:rPr>
        <w:t>青年：</w:t>
      </w:r>
      <w:r w:rsidRPr="005A05EA">
        <w:rPr>
          <w:rFonts w:asciiTheme="minorHAnsi" w:hAnsiTheme="minorHAnsi" w:cstheme="minorHAnsi"/>
          <w:lang w:eastAsia="zh-CN"/>
        </w:rPr>
        <w:t>为确保青年人可轻松接入这些创新学习机遇和就业资源，</w:t>
      </w:r>
      <w:r w:rsidRPr="005A05EA">
        <w:rPr>
          <w:rFonts w:asciiTheme="minorHAnsi" w:hAnsiTheme="minorHAnsi" w:cstheme="minorHAnsi"/>
          <w:lang w:eastAsia="zh-CN"/>
        </w:rPr>
        <w:t>ITU-D</w:t>
      </w:r>
      <w:r w:rsidRPr="005A05EA">
        <w:rPr>
          <w:rFonts w:asciiTheme="minorHAnsi" w:hAnsiTheme="minorHAnsi" w:cstheme="minorHAnsi"/>
          <w:lang w:eastAsia="zh-CN"/>
        </w:rPr>
        <w:t>开发了一个数字扫盲培训材料和其他学习资源数据库。</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ITU-D</w:t>
      </w:r>
      <w:r w:rsidRPr="005A05EA">
        <w:rPr>
          <w:rFonts w:asciiTheme="minorHAnsi" w:hAnsiTheme="minorHAnsi" w:cstheme="minorHAnsi"/>
          <w:lang w:eastAsia="zh-CN"/>
        </w:rPr>
        <w:t>将发布一份</w:t>
      </w:r>
      <w:r w:rsidRPr="005A05EA">
        <w:rPr>
          <w:rFonts w:asciiTheme="minorHAnsi" w:hAnsiTheme="minorHAnsi" w:cstheme="minorHAnsi"/>
          <w:lang w:eastAsia="zh-CN"/>
        </w:rPr>
        <w:t>ICT</w:t>
      </w:r>
      <w:r w:rsidRPr="005A05EA">
        <w:rPr>
          <w:rFonts w:asciiTheme="minorHAnsi" w:hAnsiTheme="minorHAnsi" w:cstheme="minorHAnsi"/>
          <w:lang w:eastAsia="zh-CN"/>
        </w:rPr>
        <w:t>、青年就业和创业的报告。</w:t>
      </w:r>
    </w:p>
    <w:p w:rsidR="00F63D9C" w:rsidRDefault="00985453" w:rsidP="00835D80">
      <w:pPr>
        <w:tabs>
          <w:tab w:val="left" w:pos="720"/>
        </w:tabs>
        <w:overflowPunct/>
        <w:autoSpaceDE/>
        <w:autoSpaceDN/>
        <w:adjustRightInd/>
        <w:ind w:firstLineChars="200" w:firstLine="480"/>
        <w:textAlignment w:val="auto"/>
        <w:rPr>
          <w:rFonts w:asciiTheme="minorHAnsi" w:hAnsiTheme="minorHAnsi" w:cstheme="majorBidi"/>
          <w:szCs w:val="24"/>
          <w:lang w:eastAsia="zh-CN"/>
        </w:rPr>
      </w:pPr>
      <w:r>
        <w:rPr>
          <w:rFonts w:asciiTheme="minorHAnsi" w:hAnsiTheme="minorHAnsi" w:cstheme="majorBidi"/>
          <w:szCs w:val="24"/>
          <w:lang w:eastAsia="zh-CN"/>
        </w:rPr>
        <w:t>2014</w:t>
      </w:r>
      <w:r>
        <w:rPr>
          <w:rFonts w:asciiTheme="minorHAnsi" w:hAnsiTheme="minorHAnsi" w:cstheme="majorBidi" w:hint="eastAsia"/>
          <w:szCs w:val="24"/>
          <w:lang w:eastAsia="zh-CN"/>
        </w:rPr>
        <w:t>年，国际电联举办了关于“接入和监管</w:t>
      </w:r>
      <w:r w:rsidR="00315C93">
        <w:rPr>
          <w:rFonts w:asciiTheme="minorHAnsi" w:hAnsiTheme="minorHAnsi" w:cstheme="majorBidi" w:hint="eastAsia"/>
          <w:szCs w:val="24"/>
          <w:lang w:eastAsia="zh-CN"/>
        </w:rPr>
        <w:t>”</w:t>
      </w:r>
      <w:r>
        <w:rPr>
          <w:rFonts w:asciiTheme="minorHAnsi" w:hAnsiTheme="minorHAnsi" w:cstheme="majorBidi" w:hint="eastAsia"/>
          <w:szCs w:val="24"/>
          <w:lang w:eastAsia="zh-CN"/>
        </w:rPr>
        <w:t>的海缆讲习班，以加强非洲最不发达国家</w:t>
      </w:r>
      <w:r w:rsidR="00315C93">
        <w:rPr>
          <w:rFonts w:asciiTheme="minorHAnsi" w:hAnsiTheme="minorHAnsi" w:cstheme="majorBidi" w:hint="eastAsia"/>
          <w:szCs w:val="24"/>
          <w:lang w:eastAsia="zh-CN"/>
        </w:rPr>
        <w:t>了解</w:t>
      </w:r>
      <w:r>
        <w:rPr>
          <w:rFonts w:asciiTheme="minorHAnsi" w:hAnsiTheme="minorHAnsi" w:cstheme="majorBidi" w:hint="eastAsia"/>
          <w:szCs w:val="24"/>
          <w:lang w:eastAsia="zh-CN"/>
        </w:rPr>
        <w:t>海缆重要性的</w:t>
      </w:r>
      <w:r w:rsidR="00315C93">
        <w:rPr>
          <w:rFonts w:asciiTheme="minorHAnsi" w:hAnsiTheme="minorHAnsi" w:cstheme="majorBidi" w:hint="eastAsia"/>
          <w:szCs w:val="24"/>
          <w:lang w:eastAsia="zh-CN"/>
        </w:rPr>
        <w:t>能力建设</w:t>
      </w:r>
      <w:r>
        <w:rPr>
          <w:rFonts w:asciiTheme="minorHAnsi" w:hAnsiTheme="minorHAnsi" w:cstheme="majorBidi" w:hint="eastAsia"/>
          <w:szCs w:val="24"/>
          <w:lang w:eastAsia="zh-CN"/>
        </w:rPr>
        <w:t>，</w:t>
      </w:r>
      <w:r w:rsidR="00315C93">
        <w:rPr>
          <w:rFonts w:asciiTheme="minorHAnsi" w:hAnsiTheme="minorHAnsi" w:cstheme="majorBidi" w:hint="eastAsia"/>
          <w:szCs w:val="24"/>
          <w:lang w:eastAsia="zh-CN"/>
        </w:rPr>
        <w:t>包括对</w:t>
      </w:r>
      <w:r>
        <w:rPr>
          <w:rFonts w:asciiTheme="minorHAnsi" w:hAnsiTheme="minorHAnsi" w:cstheme="majorBidi" w:hint="eastAsia"/>
          <w:szCs w:val="24"/>
          <w:lang w:eastAsia="zh-CN"/>
        </w:rPr>
        <w:t>海缆及其登陆点监管所用最佳做法</w:t>
      </w:r>
      <w:r w:rsidR="00315C93">
        <w:rPr>
          <w:rFonts w:asciiTheme="minorHAnsi" w:hAnsiTheme="minorHAnsi" w:cstheme="majorBidi" w:hint="eastAsia"/>
          <w:szCs w:val="24"/>
          <w:lang w:eastAsia="zh-CN"/>
        </w:rPr>
        <w:t>的</w:t>
      </w:r>
      <w:r>
        <w:rPr>
          <w:rFonts w:asciiTheme="minorHAnsi" w:hAnsiTheme="minorHAnsi" w:cstheme="majorBidi" w:hint="eastAsia"/>
          <w:szCs w:val="24"/>
          <w:lang w:eastAsia="zh-CN"/>
        </w:rPr>
        <w:t>了解。</w:t>
      </w:r>
      <w:r>
        <w:rPr>
          <w:rFonts w:asciiTheme="minorHAnsi" w:hAnsiTheme="minorHAnsi" w:cstheme="majorBidi" w:hint="eastAsia"/>
          <w:szCs w:val="24"/>
          <w:lang w:eastAsia="zh-CN"/>
        </w:rPr>
        <w:t>2</w:t>
      </w:r>
      <w:r>
        <w:rPr>
          <w:rFonts w:asciiTheme="minorHAnsi" w:hAnsiTheme="minorHAnsi" w:cstheme="majorBidi"/>
          <w:szCs w:val="24"/>
          <w:lang w:eastAsia="zh-CN"/>
        </w:rPr>
        <w:t>014</w:t>
      </w:r>
      <w:r>
        <w:rPr>
          <w:rFonts w:asciiTheme="minorHAnsi" w:hAnsiTheme="minorHAnsi" w:cstheme="majorBidi" w:hint="eastAsia"/>
          <w:szCs w:val="24"/>
          <w:lang w:eastAsia="zh-CN"/>
        </w:rPr>
        <w:t>年</w:t>
      </w:r>
      <w:r>
        <w:rPr>
          <w:rFonts w:asciiTheme="minorHAnsi" w:hAnsiTheme="minorHAnsi" w:cstheme="majorBidi" w:hint="eastAsia"/>
          <w:szCs w:val="24"/>
          <w:lang w:eastAsia="zh-CN"/>
        </w:rPr>
        <w:t>5</w:t>
      </w:r>
      <w:r>
        <w:rPr>
          <w:rFonts w:asciiTheme="minorHAnsi" w:hAnsiTheme="minorHAnsi" w:cstheme="majorBidi" w:hint="eastAsia"/>
          <w:szCs w:val="24"/>
          <w:lang w:eastAsia="zh-CN"/>
        </w:rPr>
        <w:t>月，国际电联在吉布提举办了</w:t>
      </w:r>
      <w:r w:rsidR="00315C93">
        <w:rPr>
          <w:rFonts w:asciiTheme="minorHAnsi" w:hAnsiTheme="minorHAnsi" w:cstheme="majorBidi" w:hint="eastAsia"/>
          <w:szCs w:val="24"/>
          <w:lang w:eastAsia="zh-CN"/>
        </w:rPr>
        <w:t>这是一次专门针对阿拉伯最不发达国家的</w:t>
      </w:r>
      <w:r>
        <w:rPr>
          <w:rFonts w:asciiTheme="minorHAnsi" w:hAnsiTheme="minorHAnsi" w:cstheme="majorBidi" w:hint="eastAsia"/>
          <w:szCs w:val="24"/>
          <w:lang w:eastAsia="zh-CN"/>
        </w:rPr>
        <w:t>“职能</w:t>
      </w:r>
      <w:r>
        <w:rPr>
          <w:rFonts w:asciiTheme="minorHAnsi" w:hAnsiTheme="minorHAnsi" w:cstheme="majorBidi" w:hint="eastAsia"/>
          <w:szCs w:val="24"/>
          <w:lang w:eastAsia="zh-CN"/>
        </w:rPr>
        <w:t>/</w:t>
      </w:r>
      <w:r>
        <w:rPr>
          <w:rFonts w:asciiTheme="minorHAnsi" w:hAnsiTheme="minorHAnsi" w:cstheme="majorBidi" w:hint="eastAsia"/>
          <w:szCs w:val="24"/>
          <w:lang w:eastAsia="zh-CN"/>
        </w:rPr>
        <w:t>运营分离”讲习班，出席人数超过</w:t>
      </w:r>
      <w:r>
        <w:rPr>
          <w:rFonts w:asciiTheme="minorHAnsi" w:hAnsiTheme="minorHAnsi" w:cstheme="majorBidi" w:hint="eastAsia"/>
          <w:szCs w:val="24"/>
          <w:lang w:eastAsia="zh-CN"/>
        </w:rPr>
        <w:t>30</w:t>
      </w:r>
      <w:r>
        <w:rPr>
          <w:rFonts w:asciiTheme="minorHAnsi" w:hAnsiTheme="minorHAnsi" w:cstheme="majorBidi" w:hint="eastAsia"/>
          <w:szCs w:val="24"/>
          <w:lang w:eastAsia="zh-CN"/>
        </w:rPr>
        <w:t>人。</w:t>
      </w:r>
    </w:p>
    <w:p w:rsidR="00290692" w:rsidRPr="005A05EA" w:rsidRDefault="00290692" w:rsidP="00835D80">
      <w:pPr>
        <w:ind w:firstLineChars="200" w:firstLine="480"/>
        <w:rPr>
          <w:rFonts w:asciiTheme="minorHAnsi" w:hAnsiTheme="minorHAnsi" w:cstheme="minorHAnsi"/>
          <w:lang w:eastAsia="zh-CN"/>
        </w:rPr>
      </w:pPr>
    </w:p>
    <w:p w:rsidR="00482DE1" w:rsidRDefault="00482D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76923C" w:themeColor="accent3" w:themeShade="BF"/>
          <w:sz w:val="40"/>
          <w:szCs w:val="40"/>
          <w:lang w:eastAsia="zh-CN"/>
        </w:rPr>
      </w:pPr>
      <w:bookmarkStart w:id="204" w:name="_Toc378940184"/>
      <w:bookmarkStart w:id="205" w:name="_Toc394481391"/>
      <w:r>
        <w:rPr>
          <w:rFonts w:asciiTheme="minorHAnsi" w:hAnsiTheme="minorHAnsi" w:cstheme="minorHAnsi"/>
          <w:color w:val="76923C" w:themeColor="accent3" w:themeShade="BF"/>
          <w:lang w:eastAsia="zh-CN"/>
        </w:rPr>
        <w:br w:type="page"/>
      </w:r>
    </w:p>
    <w:p w:rsidR="002F23CB" w:rsidRPr="005A05EA" w:rsidRDefault="002F23CB" w:rsidP="00835D80">
      <w:pPr>
        <w:pStyle w:val="Heading1-T"/>
        <w:rPr>
          <w:rFonts w:asciiTheme="minorHAnsi" w:hAnsiTheme="minorHAnsi" w:cstheme="minorHAnsi"/>
          <w:color w:val="76923C" w:themeColor="accent3" w:themeShade="BF"/>
          <w:lang w:eastAsia="zh-CN"/>
        </w:rPr>
      </w:pPr>
      <w:r w:rsidRPr="005A05EA">
        <w:rPr>
          <w:rFonts w:asciiTheme="minorHAnsi" w:hAnsiTheme="minorHAnsi" w:cstheme="minorHAnsi"/>
          <w:color w:val="76923C" w:themeColor="accent3" w:themeShade="BF"/>
          <w:lang w:eastAsia="zh-CN"/>
        </w:rPr>
        <w:lastRenderedPageBreak/>
        <w:t>部门目标</w:t>
      </w:r>
      <w:r w:rsidRPr="005A05EA">
        <w:rPr>
          <w:rFonts w:asciiTheme="minorHAnsi" w:hAnsiTheme="minorHAnsi" w:cstheme="minorHAnsi"/>
          <w:color w:val="76923C" w:themeColor="accent3" w:themeShade="BF"/>
          <w:lang w:eastAsia="zh-CN"/>
        </w:rPr>
        <w:t>6</w:t>
      </w:r>
      <w:r w:rsidRPr="005A05EA">
        <w:rPr>
          <w:rFonts w:asciiTheme="minorHAnsi" w:hAnsiTheme="minorHAnsi" w:cstheme="minorHAnsi"/>
          <w:color w:val="76923C" w:themeColor="accent3" w:themeShade="BF"/>
          <w:lang w:eastAsia="zh-CN"/>
        </w:rPr>
        <w:t>：</w:t>
      </w:r>
      <w:bookmarkEnd w:id="204"/>
      <w:r w:rsidRPr="005A05EA">
        <w:rPr>
          <w:rFonts w:asciiTheme="minorHAnsi" w:hAnsiTheme="minorHAnsi" w:cstheme="minorHAnsi"/>
          <w:color w:val="76923C" w:themeColor="accent3" w:themeShade="BF"/>
          <w:lang w:eastAsia="zh-CN"/>
        </w:rPr>
        <w:t>向最不发达国家、小岛屿发展中国家、</w:t>
      </w:r>
      <w:r w:rsidR="00482DE1">
        <w:rPr>
          <w:rFonts w:asciiTheme="minorHAnsi" w:hAnsiTheme="minorHAnsi" w:cstheme="minorHAnsi"/>
          <w:color w:val="76923C" w:themeColor="accent3" w:themeShade="BF"/>
          <w:lang w:eastAsia="zh-CN"/>
        </w:rPr>
        <w:br/>
      </w:r>
      <w:r w:rsidRPr="005A05EA">
        <w:rPr>
          <w:rFonts w:asciiTheme="minorHAnsi" w:hAnsiTheme="minorHAnsi" w:cstheme="minorHAnsi"/>
          <w:color w:val="76923C" w:themeColor="accent3" w:themeShade="BF"/>
          <w:lang w:eastAsia="zh-CN"/>
        </w:rPr>
        <w:t>内陆发展中国家提供集中援助并在灾害管理方面提供</w:t>
      </w:r>
      <w:r w:rsidR="00482DE1">
        <w:rPr>
          <w:rFonts w:asciiTheme="minorHAnsi" w:hAnsiTheme="minorHAnsi" w:cstheme="minorHAnsi"/>
          <w:color w:val="76923C" w:themeColor="accent3" w:themeShade="BF"/>
          <w:lang w:eastAsia="zh-CN"/>
        </w:rPr>
        <w:br/>
      </w:r>
      <w:r w:rsidRPr="005A05EA">
        <w:rPr>
          <w:rFonts w:asciiTheme="minorHAnsi" w:hAnsiTheme="minorHAnsi" w:cstheme="minorHAnsi"/>
          <w:color w:val="76923C" w:themeColor="accent3" w:themeShade="BF"/>
          <w:lang w:eastAsia="zh-CN"/>
        </w:rPr>
        <w:t>协助</w:t>
      </w:r>
      <w:bookmarkEnd w:id="205"/>
    </w:p>
    <w:p w:rsidR="002F23CB" w:rsidRPr="005A05EA" w:rsidRDefault="002F23CB" w:rsidP="00835D80">
      <w:pPr>
        <w:keepNext/>
        <w:keepLines/>
        <w:rPr>
          <w:rFonts w:asciiTheme="minorHAnsi" w:hAnsiTheme="minorHAnsi" w:cstheme="minorHAnsi"/>
          <w:lang w:eastAsia="zh-CN"/>
        </w:rPr>
      </w:pPr>
    </w:p>
    <w:tbl>
      <w:tblPr>
        <w:tblW w:w="0" w:type="auto"/>
        <w:shd w:val="clear" w:color="auto" w:fill="9BBB59"/>
        <w:tblLook w:val="04A0" w:firstRow="1" w:lastRow="0" w:firstColumn="1" w:lastColumn="0" w:noHBand="0" w:noVBand="1"/>
      </w:tblPr>
      <w:tblGrid>
        <w:gridCol w:w="9855"/>
      </w:tblGrid>
      <w:tr w:rsidR="002F23CB" w:rsidRPr="005A05EA" w:rsidTr="002F23CB">
        <w:tc>
          <w:tcPr>
            <w:tcW w:w="10188" w:type="dxa"/>
            <w:shd w:val="clear" w:color="auto" w:fill="76923C"/>
          </w:tcPr>
          <w:p w:rsidR="002F23CB" w:rsidRPr="005A05EA" w:rsidRDefault="002F23CB" w:rsidP="00835D80">
            <w:pPr>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向最不发达国家（</w:t>
            </w:r>
            <w:r w:rsidRPr="005A05EA">
              <w:rPr>
                <w:rFonts w:asciiTheme="minorHAnsi" w:hAnsiTheme="minorHAnsi" w:cstheme="minorHAnsi"/>
                <w:color w:val="FFFFFF"/>
                <w:sz w:val="22"/>
                <w:szCs w:val="22"/>
                <w:lang w:val="en-US" w:eastAsia="zh-CN"/>
              </w:rPr>
              <w:t>LDC</w:t>
            </w:r>
            <w:r w:rsidRPr="005A05EA">
              <w:rPr>
                <w:rFonts w:asciiTheme="minorHAnsi" w:hAnsiTheme="minorHAnsi" w:cstheme="minorHAnsi"/>
                <w:color w:val="FFFFFF"/>
                <w:sz w:val="22"/>
                <w:szCs w:val="22"/>
                <w:lang w:val="en-US" w:eastAsia="zh-CN"/>
              </w:rPr>
              <w:t>）及有特殊需要的国家提供集中和特别帮助，协助国际电联成员国应对气候变化并将电信</w:t>
            </w:r>
            <w:r w:rsidRPr="005A05EA">
              <w:rPr>
                <w:rFonts w:asciiTheme="minorHAnsi" w:hAnsiTheme="minorHAnsi" w:cstheme="minorHAnsi"/>
                <w:color w:val="FFFFFF"/>
                <w:sz w:val="22"/>
                <w:szCs w:val="22"/>
                <w:lang w:val="en-US" w:eastAsia="zh-CN"/>
              </w:rPr>
              <w:t>/ICT</w:t>
            </w:r>
            <w:r w:rsidRPr="005A05EA">
              <w:rPr>
                <w:rFonts w:asciiTheme="minorHAnsi" w:hAnsiTheme="minorHAnsi" w:cstheme="minorHAnsi"/>
                <w:color w:val="FFFFFF"/>
                <w:sz w:val="22"/>
                <w:szCs w:val="22"/>
                <w:lang w:val="en-US" w:eastAsia="zh-CN"/>
              </w:rPr>
              <w:t>用于灾害管理。</w:t>
            </w:r>
          </w:p>
          <w:p w:rsidR="002F23CB" w:rsidRPr="005A05EA" w:rsidRDefault="002F23CB" w:rsidP="00835D80">
            <w:pPr>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overflowPunct/>
              <w:autoSpaceDE/>
              <w:autoSpaceDN/>
              <w:adjustRightInd/>
              <w:spacing w:before="0" w:after="12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D.6.1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特别帮助、应急通信和气候变化</w:t>
            </w:r>
          </w:p>
        </w:tc>
      </w:tr>
    </w:tbl>
    <w:p w:rsidR="002F23CB" w:rsidRPr="005A05EA" w:rsidRDefault="002F23CB" w:rsidP="00835D80">
      <w:pPr>
        <w:pStyle w:val="Heading2"/>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rPr>
          <w:rFonts w:asciiTheme="minorHAnsi" w:eastAsiaTheme="majorEastAsia" w:hAnsiTheme="minorHAnsi" w:cstheme="minorHAnsi"/>
          <w:bCs/>
          <w:color w:val="76923C"/>
          <w:lang w:eastAsia="zh-CN"/>
        </w:rPr>
      </w:pPr>
      <w:bookmarkStart w:id="206" w:name="_Toc378940185"/>
      <w:bookmarkStart w:id="207" w:name="_Toc394481392"/>
      <w:bookmarkStart w:id="208" w:name="_Toc303172104"/>
      <w:r w:rsidRPr="005A05EA">
        <w:rPr>
          <w:rFonts w:asciiTheme="minorHAnsi" w:eastAsiaTheme="majorEastAsia" w:hAnsiTheme="minorHAnsi" w:cstheme="minorHAnsi"/>
          <w:bCs/>
          <w:color w:val="76923C"/>
          <w:lang w:eastAsia="zh-CN"/>
        </w:rPr>
        <w:t>D.6.1</w:t>
      </w:r>
      <w:r w:rsidRPr="005A05EA">
        <w:rPr>
          <w:rFonts w:asciiTheme="minorHAnsi" w:eastAsiaTheme="majorEastAsia" w:hAnsiTheme="minorHAnsi" w:cstheme="minorHAnsi"/>
          <w:bCs/>
          <w:color w:val="76923C"/>
          <w:lang w:eastAsia="zh-CN"/>
        </w:rPr>
        <w:tab/>
      </w:r>
      <w:bookmarkEnd w:id="206"/>
      <w:r w:rsidRPr="005A05EA">
        <w:rPr>
          <w:rFonts w:asciiTheme="minorHAnsi" w:eastAsiaTheme="majorEastAsia" w:hAnsiTheme="minorHAnsi" w:cstheme="minorHAnsi"/>
          <w:bCs/>
          <w:color w:val="76923C"/>
          <w:lang w:eastAsia="zh-CN"/>
        </w:rPr>
        <w:t>特别</w:t>
      </w:r>
      <w:r w:rsidR="00A652A8">
        <w:rPr>
          <w:rFonts w:asciiTheme="minorHAnsi" w:eastAsiaTheme="majorEastAsia" w:hAnsiTheme="minorHAnsi" w:cstheme="minorHAnsi" w:hint="eastAsia"/>
          <w:bCs/>
          <w:color w:val="76923C"/>
          <w:lang w:eastAsia="zh-CN"/>
        </w:rPr>
        <w:t>援</w:t>
      </w:r>
      <w:r w:rsidRPr="005A05EA">
        <w:rPr>
          <w:rFonts w:asciiTheme="minorHAnsi" w:eastAsiaTheme="majorEastAsia" w:hAnsiTheme="minorHAnsi" w:cstheme="minorHAnsi"/>
          <w:bCs/>
          <w:color w:val="76923C"/>
          <w:lang w:eastAsia="zh-CN"/>
        </w:rPr>
        <w:t>助、应急通信和气候变化</w:t>
      </w:r>
      <w:bookmarkEnd w:id="207"/>
    </w:p>
    <w:bookmarkEnd w:id="208"/>
    <w:p w:rsidR="00ED15B1" w:rsidRDefault="00ED15B1" w:rsidP="00835D80">
      <w:pPr>
        <w:overflowPunct/>
        <w:autoSpaceDE/>
        <w:autoSpaceDN/>
        <w:adjustRightInd/>
        <w:ind w:firstLineChars="200" w:firstLine="480"/>
        <w:textAlignment w:val="auto"/>
        <w:rPr>
          <w:rFonts w:asciiTheme="minorHAnsi" w:hAnsiTheme="minorHAnsi" w:cstheme="majorBidi"/>
          <w:szCs w:val="24"/>
          <w:lang w:eastAsia="zh-CN"/>
        </w:rPr>
      </w:pPr>
      <w:r>
        <w:rPr>
          <w:rFonts w:asciiTheme="minorHAnsi" w:hAnsiTheme="minorHAnsi" w:cstheme="majorBidi"/>
          <w:szCs w:val="24"/>
          <w:lang w:eastAsia="zh-CN"/>
        </w:rPr>
        <w:t>ITU-D</w:t>
      </w:r>
      <w:r w:rsidR="00214092">
        <w:rPr>
          <w:rFonts w:asciiTheme="minorHAnsi" w:hAnsiTheme="minorHAnsi" w:cstheme="majorBidi" w:hint="eastAsia"/>
          <w:szCs w:val="24"/>
          <w:lang w:eastAsia="zh-CN"/>
        </w:rPr>
        <w:t>继续</w:t>
      </w:r>
      <w:r w:rsidR="00315C93">
        <w:rPr>
          <w:rFonts w:asciiTheme="minorHAnsi" w:hAnsiTheme="minorHAnsi" w:cstheme="majorBidi" w:hint="eastAsia"/>
          <w:szCs w:val="24"/>
          <w:lang w:eastAsia="zh-CN"/>
        </w:rPr>
        <w:t>集中</w:t>
      </w:r>
      <w:r w:rsidR="00214092">
        <w:rPr>
          <w:rFonts w:asciiTheme="minorHAnsi" w:hAnsiTheme="minorHAnsi" w:cstheme="majorBidi" w:hint="eastAsia"/>
          <w:szCs w:val="24"/>
          <w:lang w:eastAsia="zh-CN"/>
        </w:rPr>
        <w:t>向最不发达国家（</w:t>
      </w:r>
      <w:r w:rsidR="00214092">
        <w:rPr>
          <w:rFonts w:asciiTheme="minorHAnsi" w:hAnsiTheme="minorHAnsi" w:cstheme="majorBidi" w:hint="eastAsia"/>
          <w:szCs w:val="24"/>
          <w:lang w:eastAsia="zh-CN"/>
        </w:rPr>
        <w:t>LDC</w:t>
      </w:r>
      <w:r w:rsidR="00214092">
        <w:rPr>
          <w:rFonts w:asciiTheme="minorHAnsi" w:hAnsiTheme="minorHAnsi" w:cstheme="majorBidi" w:hint="eastAsia"/>
          <w:szCs w:val="24"/>
          <w:lang w:eastAsia="zh-CN"/>
        </w:rPr>
        <w:t>）、小岛屿发展中国家（</w:t>
      </w:r>
      <w:r w:rsidR="00214092">
        <w:rPr>
          <w:rFonts w:asciiTheme="minorHAnsi" w:hAnsiTheme="minorHAnsi" w:cstheme="majorBidi" w:hint="eastAsia"/>
          <w:szCs w:val="24"/>
          <w:lang w:eastAsia="zh-CN"/>
        </w:rPr>
        <w:t>SIDS</w:t>
      </w:r>
      <w:r w:rsidR="00214092">
        <w:rPr>
          <w:rFonts w:asciiTheme="minorHAnsi" w:hAnsiTheme="minorHAnsi" w:cstheme="majorBidi" w:hint="eastAsia"/>
          <w:szCs w:val="24"/>
          <w:lang w:eastAsia="zh-CN"/>
        </w:rPr>
        <w:t>）、内陆发展中国家（</w:t>
      </w:r>
      <w:r w:rsidR="00214092">
        <w:rPr>
          <w:rFonts w:asciiTheme="minorHAnsi" w:hAnsiTheme="minorHAnsi" w:cstheme="majorBidi" w:hint="eastAsia"/>
          <w:szCs w:val="24"/>
          <w:lang w:eastAsia="zh-CN"/>
        </w:rPr>
        <w:t>LLDC</w:t>
      </w:r>
      <w:r w:rsidR="00214092">
        <w:rPr>
          <w:rFonts w:asciiTheme="minorHAnsi" w:hAnsiTheme="minorHAnsi" w:cstheme="majorBidi" w:hint="eastAsia"/>
          <w:szCs w:val="24"/>
          <w:lang w:eastAsia="zh-CN"/>
        </w:rPr>
        <w:t>）和有特殊需求的国家提供援助。自</w:t>
      </w:r>
      <w:r w:rsidR="00214092">
        <w:rPr>
          <w:rFonts w:asciiTheme="minorHAnsi" w:hAnsiTheme="minorHAnsi" w:cstheme="majorBidi" w:hint="eastAsia"/>
          <w:szCs w:val="24"/>
          <w:lang w:eastAsia="zh-CN"/>
        </w:rPr>
        <w:t>2011</w:t>
      </w:r>
      <w:r w:rsidR="00214092">
        <w:rPr>
          <w:rFonts w:asciiTheme="minorHAnsi" w:hAnsiTheme="minorHAnsi" w:cstheme="majorBidi" w:hint="eastAsia"/>
          <w:szCs w:val="24"/>
          <w:lang w:eastAsia="zh-CN"/>
        </w:rPr>
        <w:t>年以来，国际电联重点向</w:t>
      </w:r>
      <w:r w:rsidR="00214092">
        <w:rPr>
          <w:rFonts w:asciiTheme="minorHAnsi" w:hAnsiTheme="minorHAnsi" w:cstheme="majorBidi" w:hint="eastAsia"/>
          <w:szCs w:val="24"/>
          <w:lang w:eastAsia="zh-CN"/>
        </w:rPr>
        <w:t>39</w:t>
      </w:r>
      <w:r w:rsidR="00214092">
        <w:rPr>
          <w:rFonts w:asciiTheme="minorHAnsi" w:hAnsiTheme="minorHAnsi" w:cstheme="majorBidi" w:hint="eastAsia"/>
          <w:szCs w:val="24"/>
          <w:lang w:eastAsia="zh-CN"/>
        </w:rPr>
        <w:t>个国家提供援助，包括</w:t>
      </w:r>
      <w:r w:rsidR="00214092">
        <w:rPr>
          <w:rFonts w:asciiTheme="minorHAnsi" w:hAnsiTheme="minorHAnsi" w:cstheme="majorBidi" w:hint="eastAsia"/>
          <w:szCs w:val="24"/>
          <w:lang w:eastAsia="zh-CN"/>
        </w:rPr>
        <w:t>LDC</w:t>
      </w:r>
      <w:r w:rsidR="00214092">
        <w:rPr>
          <w:rFonts w:asciiTheme="minorHAnsi" w:hAnsiTheme="minorHAnsi" w:cstheme="majorBidi" w:hint="eastAsia"/>
          <w:szCs w:val="24"/>
          <w:lang w:eastAsia="zh-CN"/>
        </w:rPr>
        <w:t>、</w:t>
      </w:r>
      <w:r w:rsidR="00214092">
        <w:rPr>
          <w:rFonts w:asciiTheme="minorHAnsi" w:hAnsiTheme="minorHAnsi" w:cstheme="majorBidi" w:hint="eastAsia"/>
          <w:szCs w:val="24"/>
          <w:lang w:eastAsia="zh-CN"/>
        </w:rPr>
        <w:t>SIDS</w:t>
      </w:r>
      <w:r w:rsidR="00214092">
        <w:rPr>
          <w:rFonts w:asciiTheme="minorHAnsi" w:hAnsiTheme="minorHAnsi" w:cstheme="majorBidi" w:hint="eastAsia"/>
          <w:szCs w:val="24"/>
          <w:lang w:eastAsia="zh-CN"/>
        </w:rPr>
        <w:t>、</w:t>
      </w:r>
      <w:r w:rsidR="00214092">
        <w:rPr>
          <w:rFonts w:asciiTheme="minorHAnsi" w:hAnsiTheme="minorHAnsi" w:cstheme="majorBidi" w:hint="eastAsia"/>
          <w:szCs w:val="24"/>
          <w:lang w:eastAsia="zh-CN"/>
        </w:rPr>
        <w:t>LLDC</w:t>
      </w:r>
      <w:r w:rsidR="00214092">
        <w:rPr>
          <w:rFonts w:asciiTheme="minorHAnsi" w:hAnsiTheme="minorHAnsi" w:cstheme="majorBidi" w:hint="eastAsia"/>
          <w:szCs w:val="24"/>
          <w:lang w:eastAsia="zh-CN"/>
        </w:rPr>
        <w:t>和有特殊需求的国家。海地自</w:t>
      </w:r>
      <w:r w:rsidR="00214092">
        <w:rPr>
          <w:rFonts w:asciiTheme="minorHAnsi" w:hAnsiTheme="minorHAnsi" w:cstheme="majorBidi" w:hint="eastAsia"/>
          <w:szCs w:val="24"/>
          <w:lang w:eastAsia="zh-CN"/>
        </w:rPr>
        <w:t>2011</w:t>
      </w:r>
      <w:r w:rsidR="00214092">
        <w:rPr>
          <w:rFonts w:asciiTheme="minorHAnsi" w:hAnsiTheme="minorHAnsi" w:cstheme="majorBidi" w:hint="eastAsia"/>
          <w:szCs w:val="24"/>
          <w:lang w:eastAsia="zh-CN"/>
        </w:rPr>
        <w:t>至</w:t>
      </w:r>
      <w:r w:rsidR="00214092">
        <w:rPr>
          <w:rFonts w:asciiTheme="minorHAnsi" w:hAnsiTheme="minorHAnsi" w:cstheme="majorBidi" w:hint="eastAsia"/>
          <w:szCs w:val="24"/>
          <w:lang w:eastAsia="zh-CN"/>
        </w:rPr>
        <w:t>2014</w:t>
      </w:r>
      <w:r w:rsidR="00214092">
        <w:rPr>
          <w:rFonts w:asciiTheme="minorHAnsi" w:hAnsiTheme="minorHAnsi" w:cstheme="majorBidi" w:hint="eastAsia"/>
          <w:szCs w:val="24"/>
          <w:lang w:eastAsia="zh-CN"/>
        </w:rPr>
        <w:t>年（四年间）获得了重点援助，而南苏丹共和国、东帝汶和吉尔吉斯斯坦在</w:t>
      </w:r>
      <w:r w:rsidR="00214092">
        <w:rPr>
          <w:rFonts w:asciiTheme="minorHAnsi" w:hAnsiTheme="minorHAnsi" w:cstheme="majorBidi" w:hint="eastAsia"/>
          <w:szCs w:val="24"/>
          <w:lang w:eastAsia="zh-CN"/>
        </w:rPr>
        <w:t>2012-2014</w:t>
      </w:r>
      <w:r w:rsidR="00214092">
        <w:rPr>
          <w:rFonts w:asciiTheme="minorHAnsi" w:hAnsiTheme="minorHAnsi" w:cstheme="majorBidi" w:hint="eastAsia"/>
          <w:szCs w:val="24"/>
          <w:lang w:eastAsia="zh-CN"/>
        </w:rPr>
        <w:t>年</w:t>
      </w:r>
      <w:r w:rsidR="00315C93">
        <w:rPr>
          <w:rFonts w:asciiTheme="minorHAnsi" w:hAnsiTheme="minorHAnsi" w:cstheme="majorBidi" w:hint="eastAsia"/>
          <w:szCs w:val="24"/>
          <w:lang w:eastAsia="zh-CN"/>
        </w:rPr>
        <w:t>间</w:t>
      </w:r>
      <w:r w:rsidR="00214092">
        <w:rPr>
          <w:rFonts w:asciiTheme="minorHAnsi" w:hAnsiTheme="minorHAnsi" w:cstheme="majorBidi" w:hint="eastAsia"/>
          <w:szCs w:val="24"/>
          <w:lang w:eastAsia="zh-CN"/>
        </w:rPr>
        <w:t>（三年）接受了重点援助。在</w:t>
      </w:r>
      <w:r w:rsidR="00214092">
        <w:rPr>
          <w:rFonts w:asciiTheme="minorHAnsi" w:hAnsiTheme="minorHAnsi" w:cstheme="majorBidi" w:hint="eastAsia"/>
          <w:szCs w:val="24"/>
          <w:lang w:eastAsia="zh-CN"/>
        </w:rPr>
        <w:t>2011</w:t>
      </w:r>
      <w:r w:rsidR="00214092">
        <w:rPr>
          <w:rFonts w:asciiTheme="minorHAnsi" w:hAnsiTheme="minorHAnsi" w:cstheme="majorBidi" w:hint="eastAsia"/>
          <w:szCs w:val="24"/>
          <w:lang w:eastAsia="zh-CN"/>
        </w:rPr>
        <w:t>至</w:t>
      </w:r>
      <w:r w:rsidR="00214092">
        <w:rPr>
          <w:rFonts w:asciiTheme="minorHAnsi" w:hAnsiTheme="minorHAnsi" w:cstheme="majorBidi" w:hint="eastAsia"/>
          <w:szCs w:val="24"/>
          <w:lang w:eastAsia="zh-CN"/>
        </w:rPr>
        <w:t>2014</w:t>
      </w:r>
      <w:r w:rsidR="00214092">
        <w:rPr>
          <w:rFonts w:asciiTheme="minorHAnsi" w:hAnsiTheme="minorHAnsi" w:cstheme="majorBidi" w:hint="eastAsia"/>
          <w:szCs w:val="24"/>
          <w:lang w:eastAsia="zh-CN"/>
        </w:rPr>
        <w:t>年间接受这种援助的其它国家有</w:t>
      </w:r>
      <w:r w:rsidR="00A9394E">
        <w:rPr>
          <w:rFonts w:asciiTheme="minorHAnsi" w:hAnsiTheme="minorHAnsi" w:cstheme="majorBidi"/>
          <w:szCs w:val="24"/>
          <w:lang w:eastAsia="zh-CN"/>
        </w:rPr>
        <w:t>孟加拉、</w:t>
      </w:r>
      <w:r w:rsidR="00A9394E">
        <w:rPr>
          <w:rFonts w:asciiTheme="minorHAnsi" w:hAnsiTheme="minorHAnsi" w:cstheme="majorBidi" w:hint="eastAsia"/>
          <w:szCs w:val="24"/>
          <w:lang w:eastAsia="zh-CN"/>
        </w:rPr>
        <w:t>佛得角</w:t>
      </w:r>
      <w:r w:rsidR="00A9394E">
        <w:rPr>
          <w:rFonts w:asciiTheme="minorHAnsi" w:hAnsiTheme="minorHAnsi" w:cstheme="majorBidi"/>
          <w:szCs w:val="24"/>
          <w:lang w:eastAsia="zh-CN"/>
        </w:rPr>
        <w:t>、科摩罗、埃塞俄比亚、几内亚、基里巴斯、马达加斯加、马里、毛里塔尼亚、密克罗尼西亚、</w:t>
      </w:r>
      <w:r w:rsidR="00A9394E">
        <w:rPr>
          <w:rFonts w:asciiTheme="minorHAnsi" w:hAnsiTheme="minorHAnsi" w:cstheme="majorBidi" w:hint="eastAsia"/>
          <w:szCs w:val="24"/>
          <w:lang w:eastAsia="zh-CN"/>
        </w:rPr>
        <w:t>尼泊尔</w:t>
      </w:r>
      <w:r w:rsidR="00A9394E">
        <w:rPr>
          <w:rFonts w:asciiTheme="minorHAnsi" w:hAnsiTheme="minorHAnsi" w:cstheme="majorBidi"/>
          <w:szCs w:val="24"/>
          <w:lang w:eastAsia="zh-CN"/>
        </w:rPr>
        <w:t>、尼日尔、萨摩亚、圣多美和普林西比、索马里、所罗门群岛、图瓦卢、乌干达、瓦努阿图</w:t>
      </w:r>
      <w:r w:rsidR="00A9394E">
        <w:rPr>
          <w:rFonts w:asciiTheme="minorHAnsi" w:hAnsiTheme="minorHAnsi" w:cstheme="majorBidi" w:hint="eastAsia"/>
          <w:szCs w:val="24"/>
          <w:lang w:eastAsia="zh-CN"/>
        </w:rPr>
        <w:t>和</w:t>
      </w:r>
      <w:r w:rsidR="00A9394E">
        <w:rPr>
          <w:rFonts w:asciiTheme="minorHAnsi" w:hAnsiTheme="minorHAnsi" w:cstheme="majorBidi"/>
          <w:szCs w:val="24"/>
          <w:lang w:eastAsia="zh-CN"/>
        </w:rPr>
        <w:t>赞比亚</w:t>
      </w:r>
      <w:r w:rsidR="00A9394E">
        <w:rPr>
          <w:rFonts w:asciiTheme="minorHAnsi" w:hAnsiTheme="minorHAnsi" w:cstheme="majorBidi" w:hint="eastAsia"/>
          <w:szCs w:val="24"/>
          <w:lang w:eastAsia="zh-CN"/>
        </w:rPr>
        <w:t>。</w:t>
      </w:r>
      <w:r w:rsidR="00E47662">
        <w:rPr>
          <w:rFonts w:asciiTheme="minorHAnsi" w:hAnsiTheme="minorHAnsi" w:cstheme="majorBidi" w:hint="eastAsia"/>
          <w:szCs w:val="24"/>
          <w:lang w:eastAsia="zh-CN"/>
        </w:rPr>
        <w:t>各国的工作重点不同，既有基础设施建设、部门改革、电子应用和服务，也有农村电信发展。</w:t>
      </w:r>
    </w:p>
    <w:p w:rsidR="00F80437" w:rsidRDefault="00ED15B1" w:rsidP="00835D80">
      <w:pPr>
        <w:ind w:firstLineChars="200" w:firstLine="480"/>
        <w:rPr>
          <w:rFonts w:asciiTheme="minorHAnsi" w:hAnsiTheme="minorHAnsi" w:cstheme="minorHAnsi"/>
          <w:lang w:eastAsia="zh-CN"/>
        </w:rPr>
      </w:pPr>
      <w:r>
        <w:rPr>
          <w:rFonts w:asciiTheme="minorHAnsi" w:hAnsiTheme="minorHAnsi" w:cstheme="minorHAnsi" w:hint="eastAsia"/>
          <w:lang w:eastAsia="zh-CN"/>
        </w:rPr>
        <w:t>在应急通信和适应气候变化方面，</w:t>
      </w:r>
      <w:r w:rsidR="00762203" w:rsidRPr="005A05EA">
        <w:rPr>
          <w:rFonts w:asciiTheme="minorHAnsi" w:hAnsiTheme="minorHAnsi" w:cstheme="minorHAnsi"/>
          <w:lang w:eastAsia="zh-CN"/>
        </w:rPr>
        <w:t xml:space="preserve"> </w:t>
      </w:r>
      <w:r w:rsidR="002F23CB" w:rsidRPr="005A05EA">
        <w:rPr>
          <w:rFonts w:asciiTheme="minorHAnsi" w:hAnsiTheme="minorHAnsi" w:cstheme="minorHAnsi"/>
          <w:lang w:eastAsia="zh-CN"/>
        </w:rPr>
        <w:t>2011</w:t>
      </w:r>
      <w:r w:rsidR="002F23CB" w:rsidRPr="005A05EA">
        <w:rPr>
          <w:rFonts w:asciiTheme="minorHAnsi" w:hAnsiTheme="minorHAnsi" w:cstheme="minorHAnsi"/>
          <w:lang w:eastAsia="zh-CN"/>
        </w:rPr>
        <w:t>年</w:t>
      </w:r>
      <w:r w:rsidR="002F23CB" w:rsidRPr="005A05EA">
        <w:rPr>
          <w:rFonts w:asciiTheme="minorHAnsi" w:hAnsiTheme="minorHAnsi" w:cstheme="minorHAnsi"/>
          <w:lang w:eastAsia="zh-CN"/>
        </w:rPr>
        <w:t>3</w:t>
      </w:r>
      <w:r w:rsidR="00762203">
        <w:rPr>
          <w:rFonts w:asciiTheme="minorHAnsi" w:hAnsiTheme="minorHAnsi" w:cstheme="minorHAnsi"/>
          <w:lang w:eastAsia="zh-CN"/>
        </w:rPr>
        <w:t>月日本发生毁灭性</w:t>
      </w:r>
      <w:r w:rsidR="002F23CB" w:rsidRPr="005A05EA">
        <w:rPr>
          <w:rFonts w:asciiTheme="minorHAnsi" w:hAnsiTheme="minorHAnsi" w:cstheme="minorHAnsi"/>
          <w:lang w:eastAsia="zh-CN"/>
        </w:rPr>
        <w:t>地震和海啸后</w:t>
      </w:r>
      <w:r w:rsidR="00762203">
        <w:rPr>
          <w:rFonts w:asciiTheme="minorHAnsi" w:hAnsiTheme="minorHAnsi" w:cstheme="minorHAnsi" w:hint="eastAsia"/>
          <w:lang w:eastAsia="zh-CN"/>
        </w:rPr>
        <w:t>，</w:t>
      </w:r>
      <w:r w:rsidR="00762203">
        <w:rPr>
          <w:rFonts w:asciiTheme="minorHAnsi" w:hAnsiTheme="minorHAnsi" w:cstheme="minorHAnsi" w:hint="eastAsia"/>
          <w:lang w:eastAsia="zh-CN"/>
        </w:rPr>
        <w:t>ITU-D</w:t>
      </w:r>
      <w:r w:rsidR="00762203">
        <w:rPr>
          <w:rFonts w:asciiTheme="minorHAnsi" w:hAnsiTheme="minorHAnsi" w:cstheme="minorHAnsi" w:hint="eastAsia"/>
          <w:lang w:eastAsia="zh-CN"/>
        </w:rPr>
        <w:t>在</w:t>
      </w:r>
      <w:r w:rsidR="002F23CB" w:rsidRPr="005A05EA">
        <w:rPr>
          <w:rFonts w:asciiTheme="minorHAnsi" w:hAnsiTheme="minorHAnsi" w:cstheme="minorHAnsi"/>
          <w:lang w:eastAsia="zh-CN"/>
        </w:rPr>
        <w:t>日本部署了应急设备。国际电联</w:t>
      </w:r>
      <w:r w:rsidR="00A652A8">
        <w:rPr>
          <w:rFonts w:asciiTheme="minorHAnsi" w:hAnsiTheme="minorHAnsi" w:cstheme="minorHAnsi" w:hint="eastAsia"/>
          <w:lang w:eastAsia="zh-CN"/>
        </w:rPr>
        <w:t>在</w:t>
      </w:r>
      <w:r w:rsidR="00A652A8">
        <w:rPr>
          <w:rFonts w:asciiTheme="minorHAnsi" w:hAnsiTheme="minorHAnsi" w:cstheme="minorHAnsi" w:hint="eastAsia"/>
          <w:lang w:eastAsia="zh-CN"/>
        </w:rPr>
        <w:t>2011-2014</w:t>
      </w:r>
      <w:r w:rsidR="00A652A8">
        <w:rPr>
          <w:rFonts w:asciiTheme="minorHAnsi" w:hAnsiTheme="minorHAnsi" w:cstheme="minorHAnsi" w:hint="eastAsia"/>
          <w:lang w:eastAsia="zh-CN"/>
        </w:rPr>
        <w:t>年期间</w:t>
      </w:r>
      <w:r w:rsidR="002F23CB" w:rsidRPr="005A05EA">
        <w:rPr>
          <w:rFonts w:asciiTheme="minorHAnsi" w:hAnsiTheme="minorHAnsi" w:cstheme="minorHAnsi"/>
          <w:lang w:eastAsia="zh-CN"/>
        </w:rPr>
        <w:t>举办了</w:t>
      </w:r>
      <w:r w:rsidR="00A652A8">
        <w:rPr>
          <w:rFonts w:asciiTheme="minorHAnsi" w:hAnsiTheme="minorHAnsi" w:cstheme="minorHAnsi" w:hint="eastAsia"/>
          <w:lang w:eastAsia="zh-CN"/>
        </w:rPr>
        <w:t>多次</w:t>
      </w:r>
      <w:r w:rsidR="002F23CB" w:rsidRPr="005A05EA">
        <w:rPr>
          <w:rFonts w:asciiTheme="minorHAnsi" w:hAnsiTheme="minorHAnsi" w:cstheme="minorHAnsi"/>
          <w:lang w:eastAsia="zh-CN"/>
        </w:rPr>
        <w:t>讲习班，共享有关应急通信</w:t>
      </w:r>
      <w:r w:rsidR="00A94C64">
        <w:rPr>
          <w:rFonts w:asciiTheme="minorHAnsi" w:hAnsiTheme="minorHAnsi" w:cstheme="minorHAnsi" w:hint="eastAsia"/>
          <w:lang w:eastAsia="zh-CN"/>
        </w:rPr>
        <w:t>和气候变化</w:t>
      </w:r>
      <w:r w:rsidR="002F23CB" w:rsidRPr="005A05EA">
        <w:rPr>
          <w:rFonts w:asciiTheme="minorHAnsi" w:hAnsiTheme="minorHAnsi" w:cstheme="minorHAnsi"/>
          <w:lang w:eastAsia="zh-CN"/>
        </w:rPr>
        <w:t>的专业知识。</w:t>
      </w:r>
      <w:r w:rsidR="002F23CB" w:rsidRPr="005A05EA">
        <w:rPr>
          <w:rFonts w:asciiTheme="minorHAnsi" w:hAnsiTheme="minorHAnsi" w:cstheme="minorHAnsi"/>
          <w:lang w:eastAsia="zh-CN"/>
        </w:rPr>
        <w:t>2012</w:t>
      </w:r>
      <w:r w:rsidR="002F23CB" w:rsidRPr="005A05EA">
        <w:rPr>
          <w:rFonts w:asciiTheme="minorHAnsi" w:hAnsiTheme="minorHAnsi" w:cstheme="minorHAnsi"/>
          <w:lang w:eastAsia="zh-CN"/>
        </w:rPr>
        <w:t>年，国际电联与日本总务省举办了灾害通信专题研讨会。</w:t>
      </w:r>
      <w:r w:rsidR="002F23CB" w:rsidRPr="005A05EA">
        <w:rPr>
          <w:rFonts w:asciiTheme="minorHAnsi" w:hAnsiTheme="minorHAnsi" w:cstheme="minorHAnsi"/>
          <w:lang w:eastAsia="zh-CN"/>
        </w:rPr>
        <w:t>2013</w:t>
      </w:r>
      <w:r w:rsidR="002F23CB" w:rsidRPr="005A05EA">
        <w:rPr>
          <w:rFonts w:asciiTheme="minorHAnsi" w:hAnsiTheme="minorHAnsi" w:cstheme="minorHAnsi"/>
          <w:lang w:eastAsia="zh-CN"/>
        </w:rPr>
        <w:t>年，国际电联、世界卫生组织和联合国难民署向马里捐献了应急通信设备。通过培训活动向多个国际电联成员国提供了备灾援助。电信发展局还帮助各国设计国家应急通信规划、应变计划和操作流程及现场培训活动。</w:t>
      </w:r>
      <w:r w:rsidR="00D47E7A">
        <w:rPr>
          <w:rFonts w:asciiTheme="minorHAnsi" w:hAnsiTheme="minorHAnsi" w:cstheme="minorHAnsi" w:hint="eastAsia"/>
          <w:lang w:eastAsia="zh-CN"/>
        </w:rPr>
        <w:t>国际电联还</w:t>
      </w:r>
      <w:r w:rsidR="0068700B">
        <w:rPr>
          <w:rFonts w:asciiTheme="minorHAnsi" w:hAnsiTheme="minorHAnsi" w:cstheme="minorHAnsi" w:hint="eastAsia"/>
          <w:lang w:eastAsia="zh-CN"/>
        </w:rPr>
        <w:t>向</w:t>
      </w:r>
      <w:r w:rsidR="002F23CB" w:rsidRPr="005A05EA">
        <w:rPr>
          <w:rFonts w:asciiTheme="minorHAnsi" w:hAnsiTheme="minorHAnsi" w:cstheme="minorHAnsi"/>
          <w:lang w:eastAsia="zh-CN"/>
        </w:rPr>
        <w:t>一些选择的最不发达国家（孟加拉、科摩罗、埃塞俄比亚、几内亚、海地、马达加斯加、马里、毛里塔尼亚、尼泊尔、尼日尔、索马里、东帝汶、乌干达和赞比亚）和</w:t>
      </w:r>
      <w:r w:rsidR="00D47E7A">
        <w:rPr>
          <w:rFonts w:asciiTheme="minorHAnsi" w:hAnsiTheme="minorHAnsi" w:cstheme="minorHAnsi" w:hint="eastAsia"/>
          <w:lang w:eastAsia="zh-CN"/>
        </w:rPr>
        <w:t>若干</w:t>
      </w:r>
      <w:r w:rsidR="002F23CB" w:rsidRPr="005A05EA">
        <w:rPr>
          <w:rFonts w:asciiTheme="minorHAnsi" w:hAnsiTheme="minorHAnsi" w:cstheme="minorHAnsi"/>
          <w:lang w:eastAsia="zh-CN"/>
        </w:rPr>
        <w:t>小岛屿发展中国家（佛得角、基里巴斯、密克罗尼西亚和图瓦卢）提供了基础设施发展、行业改革、电子应用和服务以及农村电信发展的集中帮助</w:t>
      </w:r>
      <w:r w:rsidR="00D47E7A">
        <w:rPr>
          <w:rFonts w:asciiTheme="minorHAnsi" w:hAnsiTheme="minorHAnsi" w:cstheme="minorHAnsi" w:hint="eastAsia"/>
          <w:lang w:eastAsia="zh-CN"/>
        </w:rPr>
        <w:t>。</w:t>
      </w:r>
    </w:p>
    <w:p w:rsidR="00DF18CE" w:rsidRDefault="00F80437" w:rsidP="00835D80">
      <w:pPr>
        <w:overflowPunct/>
        <w:autoSpaceDE/>
        <w:autoSpaceDN/>
        <w:adjustRightInd/>
        <w:ind w:firstLineChars="200" w:firstLine="480"/>
        <w:textAlignment w:val="auto"/>
        <w:rPr>
          <w:szCs w:val="24"/>
          <w:shd w:val="pct15" w:color="auto" w:fill="FFFFFF"/>
          <w:lang w:eastAsia="zh-CN"/>
        </w:rPr>
      </w:pPr>
      <w:r>
        <w:rPr>
          <w:rFonts w:asciiTheme="minorHAnsi" w:hAnsiTheme="minorHAnsi" w:cstheme="minorHAnsi" w:hint="eastAsia"/>
          <w:lang w:eastAsia="zh-CN"/>
        </w:rPr>
        <w:t>在</w:t>
      </w:r>
      <w:r w:rsidR="002F23CB" w:rsidRPr="005A05EA">
        <w:rPr>
          <w:rFonts w:asciiTheme="minorHAnsi" w:hAnsiTheme="minorHAnsi" w:cstheme="minorHAnsi"/>
          <w:lang w:eastAsia="zh-CN"/>
        </w:rPr>
        <w:t>应急通信规划和管理、电子废物管理和气候变化适应及影响缓</w:t>
      </w:r>
      <w:r w:rsidR="00315C93">
        <w:rPr>
          <w:rFonts w:asciiTheme="minorHAnsi" w:hAnsiTheme="minorHAnsi" w:cstheme="minorHAnsi" w:hint="eastAsia"/>
          <w:lang w:eastAsia="zh-CN"/>
        </w:rPr>
        <w:t>解</w:t>
      </w:r>
      <w:r w:rsidR="002F23CB" w:rsidRPr="005A05EA">
        <w:rPr>
          <w:rFonts w:asciiTheme="minorHAnsi" w:hAnsiTheme="minorHAnsi" w:cstheme="minorHAnsi"/>
          <w:lang w:eastAsia="zh-CN"/>
        </w:rPr>
        <w:t>方面</w:t>
      </w:r>
      <w:r>
        <w:rPr>
          <w:rFonts w:asciiTheme="minorHAnsi" w:hAnsiTheme="minorHAnsi" w:cstheme="minorHAnsi" w:hint="eastAsia"/>
          <w:lang w:eastAsia="zh-CN"/>
        </w:rPr>
        <w:t>，国际电联</w:t>
      </w:r>
      <w:r w:rsidRPr="005A05EA">
        <w:rPr>
          <w:rFonts w:asciiTheme="minorHAnsi" w:hAnsiTheme="minorHAnsi" w:cstheme="minorHAnsi"/>
          <w:lang w:eastAsia="zh-CN"/>
        </w:rPr>
        <w:t>提供了</w:t>
      </w:r>
      <w:r>
        <w:rPr>
          <w:rFonts w:asciiTheme="minorHAnsi" w:hAnsiTheme="minorHAnsi" w:cstheme="minorHAnsi" w:hint="eastAsia"/>
          <w:lang w:eastAsia="zh-CN"/>
        </w:rPr>
        <w:t>相关</w:t>
      </w:r>
      <w:r w:rsidR="002F23CB" w:rsidRPr="005A05EA">
        <w:rPr>
          <w:rFonts w:asciiTheme="minorHAnsi" w:hAnsiTheme="minorHAnsi" w:cstheme="minorHAnsi"/>
          <w:lang w:eastAsia="zh-CN"/>
        </w:rPr>
        <w:t>专业</w:t>
      </w:r>
      <w:r>
        <w:rPr>
          <w:rFonts w:asciiTheme="minorHAnsi" w:hAnsiTheme="minorHAnsi" w:cstheme="minorHAnsi" w:hint="eastAsia"/>
          <w:lang w:eastAsia="zh-CN"/>
        </w:rPr>
        <w:t>力量</w:t>
      </w:r>
      <w:r w:rsidR="002F23CB" w:rsidRPr="005A05EA">
        <w:rPr>
          <w:rFonts w:asciiTheme="minorHAnsi" w:hAnsiTheme="minorHAnsi" w:cstheme="minorHAnsi"/>
          <w:lang w:eastAsia="zh-CN"/>
        </w:rPr>
        <w:t>。根据第</w:t>
      </w:r>
      <w:r w:rsidR="002F23CB" w:rsidRPr="005A05EA">
        <w:rPr>
          <w:rFonts w:asciiTheme="minorHAnsi" w:hAnsiTheme="minorHAnsi" w:cstheme="minorHAnsi"/>
          <w:lang w:eastAsia="zh-CN"/>
        </w:rPr>
        <w:t>34</w:t>
      </w:r>
      <w:r w:rsidR="002F23CB" w:rsidRPr="005A05EA">
        <w:rPr>
          <w:rFonts w:asciiTheme="minorHAnsi" w:hAnsiTheme="minorHAnsi" w:cstheme="minorHAnsi"/>
          <w:lang w:eastAsia="zh-CN"/>
        </w:rPr>
        <w:t>号决议，为正在从战争和灾害中恢复的相关国家提供了一系列重建帮助。</w:t>
      </w:r>
      <w:r w:rsidR="002F23CB" w:rsidRPr="005A05EA">
        <w:rPr>
          <w:rFonts w:asciiTheme="minorHAnsi" w:hAnsiTheme="minorHAnsi" w:cstheme="minorHAnsi"/>
          <w:lang w:eastAsia="zh-CN"/>
        </w:rPr>
        <w:t>2011</w:t>
      </w:r>
      <w:r w:rsidR="002F23CB" w:rsidRPr="005A05EA">
        <w:rPr>
          <w:rFonts w:asciiTheme="minorHAnsi" w:hAnsiTheme="minorHAnsi" w:cstheme="minorHAnsi"/>
          <w:lang w:eastAsia="zh-CN"/>
        </w:rPr>
        <w:t>年</w:t>
      </w:r>
      <w:r w:rsidR="002F23CB" w:rsidRPr="005A05EA">
        <w:rPr>
          <w:rFonts w:asciiTheme="minorHAnsi" w:hAnsiTheme="minorHAnsi" w:cstheme="minorHAnsi"/>
          <w:lang w:eastAsia="zh-CN"/>
        </w:rPr>
        <w:t>5</w:t>
      </w:r>
      <w:r w:rsidR="002F23CB" w:rsidRPr="005A05EA">
        <w:rPr>
          <w:rFonts w:asciiTheme="minorHAnsi" w:hAnsiTheme="minorHAnsi" w:cstheme="minorHAnsi"/>
          <w:lang w:eastAsia="zh-CN"/>
        </w:rPr>
        <w:t>月，</w:t>
      </w:r>
      <w:r w:rsidR="002F23CB" w:rsidRPr="005A05EA">
        <w:rPr>
          <w:rFonts w:asciiTheme="minorHAnsi" w:hAnsiTheme="minorHAnsi" w:cstheme="minorHAnsi"/>
          <w:lang w:eastAsia="zh-CN"/>
        </w:rPr>
        <w:t>ITU-D</w:t>
      </w:r>
      <w:r w:rsidR="002F23CB" w:rsidRPr="005A05EA">
        <w:rPr>
          <w:rFonts w:asciiTheme="minorHAnsi" w:hAnsiTheme="minorHAnsi" w:cstheme="minorHAnsi"/>
          <w:lang w:eastAsia="zh-CN"/>
        </w:rPr>
        <w:t>为最不发达国家举办了一次数字包容性论坛。</w:t>
      </w:r>
      <w:r w:rsidR="002F23CB" w:rsidRPr="005A05EA">
        <w:rPr>
          <w:rFonts w:asciiTheme="minorHAnsi" w:hAnsiTheme="minorHAnsi" w:cstheme="minorHAnsi"/>
          <w:lang w:eastAsia="zh-CN"/>
        </w:rPr>
        <w:t>2012</w:t>
      </w:r>
      <w:r w:rsidR="002F23CB" w:rsidRPr="005A05EA">
        <w:rPr>
          <w:rFonts w:asciiTheme="minorHAnsi" w:hAnsiTheme="minorHAnsi" w:cstheme="minorHAnsi"/>
          <w:lang w:eastAsia="zh-CN"/>
        </w:rPr>
        <w:t>年，危地马拉、哥伦比亚、日本和泰国从国际电联能力建设讲习班中获益匪浅。</w:t>
      </w:r>
      <w:r w:rsidR="00A47C3B">
        <w:rPr>
          <w:rFonts w:asciiTheme="minorHAnsi" w:hAnsiTheme="minorHAnsi" w:cstheme="minorHAnsi" w:hint="eastAsia"/>
          <w:lang w:eastAsia="zh-CN"/>
        </w:rPr>
        <w:t>2013</w:t>
      </w:r>
      <w:r w:rsidR="00A47C3B">
        <w:rPr>
          <w:rFonts w:asciiTheme="minorHAnsi" w:hAnsiTheme="minorHAnsi" w:cstheme="minorHAnsi" w:hint="eastAsia"/>
          <w:lang w:eastAsia="zh-CN"/>
        </w:rPr>
        <w:t>年，</w:t>
      </w:r>
      <w:r w:rsidR="00DF18CE">
        <w:rPr>
          <w:rFonts w:asciiTheme="minorHAnsi" w:hAnsiTheme="minorHAnsi" w:cstheme="majorBidi"/>
          <w:szCs w:val="24"/>
          <w:lang w:eastAsia="zh-CN"/>
        </w:rPr>
        <w:t>ITU-D</w:t>
      </w:r>
      <w:r w:rsidR="00A47C3B">
        <w:rPr>
          <w:rFonts w:asciiTheme="minorHAnsi" w:hAnsiTheme="minorHAnsi" w:cstheme="majorBidi" w:hint="eastAsia"/>
          <w:szCs w:val="24"/>
          <w:lang w:eastAsia="zh-CN"/>
        </w:rPr>
        <w:t>在独联体（吉尔吉斯斯坦）和加勒比区域（</w:t>
      </w:r>
      <w:r w:rsidR="00A47C3B">
        <w:rPr>
          <w:rFonts w:asciiTheme="minorHAnsi" w:hAnsiTheme="minorHAnsi" w:cstheme="majorBidi"/>
          <w:szCs w:val="24"/>
          <w:lang w:eastAsia="zh-CN"/>
        </w:rPr>
        <w:t>巴巴多斯</w:t>
      </w:r>
      <w:r w:rsidR="00A47C3B">
        <w:rPr>
          <w:rFonts w:asciiTheme="minorHAnsi" w:hAnsiTheme="minorHAnsi" w:cstheme="majorBidi" w:hint="eastAsia"/>
          <w:szCs w:val="24"/>
          <w:lang w:eastAsia="zh-CN"/>
        </w:rPr>
        <w:t>）举办了气候变化适应和应急通信区域论坛和讲习班。国际电联在苏丹和乌干达东部部署了预警系统，第二套系统将于</w:t>
      </w:r>
      <w:r w:rsidR="00A47C3B">
        <w:rPr>
          <w:rFonts w:asciiTheme="minorHAnsi" w:hAnsiTheme="minorHAnsi" w:cstheme="majorBidi" w:hint="eastAsia"/>
          <w:szCs w:val="24"/>
          <w:lang w:eastAsia="zh-CN"/>
        </w:rPr>
        <w:t>2014</w:t>
      </w:r>
      <w:r w:rsidR="00A47C3B">
        <w:rPr>
          <w:rFonts w:asciiTheme="minorHAnsi" w:hAnsiTheme="minorHAnsi" w:cstheme="majorBidi" w:hint="eastAsia"/>
          <w:szCs w:val="24"/>
          <w:lang w:eastAsia="zh-CN"/>
        </w:rPr>
        <w:t>年</w:t>
      </w:r>
      <w:r w:rsidR="00A47C3B">
        <w:rPr>
          <w:rFonts w:asciiTheme="minorHAnsi" w:hAnsiTheme="minorHAnsi" w:cstheme="majorBidi" w:hint="eastAsia"/>
          <w:szCs w:val="24"/>
          <w:lang w:eastAsia="zh-CN"/>
        </w:rPr>
        <w:t>6</w:t>
      </w:r>
      <w:r w:rsidR="00A47C3B">
        <w:rPr>
          <w:rFonts w:asciiTheme="minorHAnsi" w:hAnsiTheme="minorHAnsi" w:cstheme="majorBidi" w:hint="eastAsia"/>
          <w:szCs w:val="24"/>
          <w:lang w:eastAsia="zh-CN"/>
        </w:rPr>
        <w:t>月底在乌干达西部</w:t>
      </w:r>
      <w:r w:rsidR="00315C93">
        <w:rPr>
          <w:rFonts w:asciiTheme="minorHAnsi" w:hAnsiTheme="minorHAnsi" w:cstheme="majorBidi" w:hint="eastAsia"/>
          <w:szCs w:val="24"/>
          <w:lang w:eastAsia="zh-CN"/>
        </w:rPr>
        <w:t>安装</w:t>
      </w:r>
      <w:r w:rsidR="00A47C3B">
        <w:rPr>
          <w:rFonts w:asciiTheme="minorHAnsi" w:hAnsiTheme="minorHAnsi" w:cstheme="majorBidi" w:hint="eastAsia"/>
          <w:szCs w:val="24"/>
          <w:lang w:eastAsia="zh-CN"/>
        </w:rPr>
        <w:t>完成。电信发展局正在协助阿拉伯最不发达国家开展有关进行</w:t>
      </w:r>
      <w:r w:rsidR="00315C93">
        <w:rPr>
          <w:rFonts w:asciiTheme="minorHAnsi" w:hAnsiTheme="minorHAnsi" w:cstheme="majorBidi" w:hint="eastAsia"/>
          <w:szCs w:val="24"/>
          <w:lang w:eastAsia="zh-CN"/>
        </w:rPr>
        <w:t>中</w:t>
      </w:r>
      <w:r w:rsidR="00A47C3B">
        <w:rPr>
          <w:rFonts w:asciiTheme="minorHAnsi" w:hAnsiTheme="minorHAnsi" w:cstheme="majorBidi" w:hint="eastAsia"/>
          <w:szCs w:val="24"/>
          <w:lang w:eastAsia="zh-CN"/>
        </w:rPr>
        <w:t>的培训需求分析方面的培训，旨在确定这些国家目前</w:t>
      </w:r>
      <w:r w:rsidR="00315C93">
        <w:rPr>
          <w:rFonts w:asciiTheme="minorHAnsi" w:hAnsiTheme="minorHAnsi" w:cstheme="majorBidi" w:hint="eastAsia"/>
          <w:szCs w:val="24"/>
          <w:lang w:eastAsia="zh-CN"/>
        </w:rPr>
        <w:t>在</w:t>
      </w:r>
      <w:r w:rsidR="00A47C3B">
        <w:rPr>
          <w:rFonts w:asciiTheme="minorHAnsi" w:hAnsiTheme="minorHAnsi" w:cstheme="majorBidi" w:hint="eastAsia"/>
          <w:szCs w:val="24"/>
          <w:lang w:eastAsia="zh-CN"/>
        </w:rPr>
        <w:t>ICT</w:t>
      </w:r>
      <w:r w:rsidR="00A47C3B">
        <w:rPr>
          <w:rFonts w:asciiTheme="minorHAnsi" w:hAnsiTheme="minorHAnsi" w:cstheme="majorBidi" w:hint="eastAsia"/>
          <w:szCs w:val="24"/>
          <w:lang w:eastAsia="zh-CN"/>
        </w:rPr>
        <w:t>技能和确定现有技能差距</w:t>
      </w:r>
      <w:r w:rsidR="00315C93">
        <w:rPr>
          <w:rFonts w:asciiTheme="minorHAnsi" w:hAnsiTheme="minorHAnsi" w:cstheme="majorBidi" w:hint="eastAsia"/>
          <w:szCs w:val="24"/>
          <w:lang w:eastAsia="zh-CN"/>
        </w:rPr>
        <w:t>方面</w:t>
      </w:r>
      <w:r w:rsidR="00A47C3B">
        <w:rPr>
          <w:rFonts w:asciiTheme="minorHAnsi" w:hAnsiTheme="minorHAnsi" w:cstheme="majorBidi" w:hint="eastAsia"/>
          <w:szCs w:val="24"/>
          <w:lang w:eastAsia="zh-CN"/>
        </w:rPr>
        <w:t>的需求。</w:t>
      </w:r>
    </w:p>
    <w:p w:rsidR="002F23CB" w:rsidRPr="005A05EA" w:rsidRDefault="002F23CB" w:rsidP="00835D80">
      <w:pPr>
        <w:ind w:firstLineChars="200" w:firstLine="480"/>
        <w:rPr>
          <w:rFonts w:asciiTheme="minorHAnsi" w:hAnsiTheme="minorHAnsi" w:cstheme="minorHAnsi"/>
          <w:lang w:eastAsia="zh-CN"/>
        </w:rPr>
      </w:pPr>
    </w:p>
    <w:p w:rsidR="002F23CB" w:rsidRPr="005A05EA" w:rsidRDefault="002F23CB" w:rsidP="00835D80">
      <w:pPr>
        <w:rPr>
          <w:rFonts w:asciiTheme="minorHAnsi" w:hAnsiTheme="minorHAnsi" w:cstheme="minorHAnsi"/>
          <w:lang w:eastAsia="zh-CN"/>
        </w:rPr>
      </w:pPr>
    </w:p>
    <w:p w:rsidR="002F23CB" w:rsidRPr="005A05EA" w:rsidRDefault="002F23CB" w:rsidP="00835D80">
      <w:pPr>
        <w:rPr>
          <w:rFonts w:asciiTheme="minorHAnsi" w:hAnsiTheme="minorHAnsi" w:cstheme="minorHAnsi"/>
          <w:lang w:eastAsia="zh-CN"/>
        </w:rPr>
        <w:sectPr w:rsidR="002F23CB" w:rsidRPr="005A05EA" w:rsidSect="002F23CB">
          <w:headerReference w:type="even" r:id="rId216"/>
          <w:type w:val="nextColumn"/>
          <w:pgSz w:w="11907" w:h="16840" w:code="9"/>
          <w:pgMar w:top="1134" w:right="1134" w:bottom="1134" w:left="1134" w:header="720" w:footer="720" w:gutter="0"/>
          <w:cols w:space="720"/>
          <w:docGrid w:linePitch="360"/>
        </w:sectPr>
      </w:pPr>
    </w:p>
    <w:p w:rsidR="002F23CB" w:rsidRPr="005A05EA" w:rsidRDefault="002F23CB" w:rsidP="00835D80">
      <w:pPr>
        <w:pStyle w:val="Heading1"/>
        <w:jc w:val="center"/>
        <w:rPr>
          <w:rFonts w:asciiTheme="minorHAnsi" w:hAnsiTheme="minorHAnsi" w:cstheme="minorHAnsi"/>
          <w:color w:val="17365D"/>
          <w:sz w:val="56"/>
          <w:szCs w:val="56"/>
        </w:rPr>
      </w:pPr>
      <w:bookmarkStart w:id="209" w:name="_Toc394481393"/>
      <w:r w:rsidRPr="005A05EA">
        <w:rPr>
          <w:rFonts w:asciiTheme="minorHAnsi" w:hAnsiTheme="minorHAnsi" w:cstheme="minorHAnsi"/>
          <w:color w:val="17365D"/>
          <w:sz w:val="56"/>
          <w:szCs w:val="56"/>
        </w:rPr>
        <w:lastRenderedPageBreak/>
        <w:t>总秘书处</w:t>
      </w:r>
      <w:bookmarkEnd w:id="209"/>
    </w:p>
    <w:p w:rsidR="002F23CB" w:rsidRPr="005A05EA" w:rsidRDefault="002F23CB" w:rsidP="00835D80">
      <w:pPr>
        <w:pStyle w:val="Heading1"/>
        <w:jc w:val="center"/>
        <w:rPr>
          <w:rFonts w:asciiTheme="minorHAnsi" w:hAnsiTheme="minorHAnsi" w:cstheme="minorHAnsi"/>
          <w:color w:val="17365D"/>
          <w:sz w:val="200"/>
          <w:szCs w:val="200"/>
        </w:rPr>
      </w:pPr>
      <w:bookmarkStart w:id="210" w:name="_Toc347737073"/>
      <w:bookmarkStart w:id="211" w:name="_Toc350851635"/>
      <w:bookmarkStart w:id="212" w:name="_Toc378599703"/>
      <w:bookmarkStart w:id="213" w:name="_Toc378757086"/>
      <w:bookmarkStart w:id="214" w:name="_Toc378940187"/>
      <w:bookmarkStart w:id="215" w:name="_Toc386446465"/>
      <w:bookmarkStart w:id="216" w:name="_Toc394481394"/>
      <w:r w:rsidRPr="005A05EA">
        <w:rPr>
          <w:rFonts w:asciiTheme="minorHAnsi" w:hAnsiTheme="minorHAnsi" w:cstheme="minorHAnsi"/>
          <w:color w:val="17365D"/>
          <w:sz w:val="200"/>
          <w:szCs w:val="200"/>
        </w:rPr>
        <w:t>ITU-G</w:t>
      </w:r>
      <w:bookmarkEnd w:id="210"/>
      <w:r w:rsidRPr="005A05EA">
        <w:rPr>
          <w:rFonts w:asciiTheme="minorHAnsi" w:hAnsiTheme="minorHAnsi" w:cstheme="minorHAnsi"/>
          <w:color w:val="17365D"/>
          <w:sz w:val="200"/>
          <w:szCs w:val="200"/>
        </w:rPr>
        <w:t>S</w:t>
      </w:r>
      <w:bookmarkEnd w:id="211"/>
      <w:bookmarkEnd w:id="212"/>
      <w:bookmarkEnd w:id="213"/>
      <w:bookmarkEnd w:id="214"/>
      <w:bookmarkEnd w:id="215"/>
      <w:bookmarkEnd w:id="216"/>
    </w:p>
    <w:p w:rsidR="002F23CB" w:rsidRPr="005A05EA" w:rsidRDefault="002F23CB" w:rsidP="00835D80">
      <w:pPr>
        <w:rPr>
          <w:rFonts w:asciiTheme="minorHAnsi" w:hAnsiTheme="minorHAnsi" w:cstheme="minorHAnsi"/>
        </w:rPr>
      </w:pPr>
    </w:p>
    <w:tbl>
      <w:tblPr>
        <w:tblW w:w="10173" w:type="dxa"/>
        <w:tblLayout w:type="fixed"/>
        <w:tblLook w:val="04A0" w:firstRow="1" w:lastRow="0" w:firstColumn="1" w:lastColumn="0" w:noHBand="0" w:noVBand="1"/>
      </w:tblPr>
      <w:tblGrid>
        <w:gridCol w:w="1600"/>
        <w:gridCol w:w="1560"/>
        <w:gridCol w:w="1610"/>
        <w:gridCol w:w="1679"/>
        <w:gridCol w:w="1806"/>
        <w:gridCol w:w="1918"/>
      </w:tblGrid>
      <w:tr w:rsidR="002F23CB" w:rsidRPr="005A05EA" w:rsidTr="002F23CB">
        <w:tc>
          <w:tcPr>
            <w:tcW w:w="10173" w:type="dxa"/>
            <w:gridSpan w:val="6"/>
            <w:tcBorders>
              <w:top w:val="single" w:sz="12" w:space="0" w:color="FFFFFF"/>
              <w:left w:val="nil"/>
              <w:bottom w:val="single" w:sz="12" w:space="0" w:color="FFFFFF"/>
              <w:right w:val="single" w:sz="18" w:space="0" w:color="FFFFFF"/>
            </w:tcBorders>
            <w:shd w:val="clear" w:color="auto" w:fill="8DB3E2"/>
          </w:tcPr>
          <w:p w:rsidR="002F23CB" w:rsidRPr="005A05EA" w:rsidRDefault="002F23CB" w:rsidP="00835D80">
            <w:pPr>
              <w:jc w:val="center"/>
              <w:rPr>
                <w:rFonts w:asciiTheme="minorHAnsi" w:hAnsiTheme="minorHAnsi" w:cstheme="minorHAnsi"/>
              </w:rPr>
            </w:pPr>
          </w:p>
          <w:p w:rsidR="002F23CB" w:rsidRPr="005A05EA" w:rsidRDefault="002F23CB" w:rsidP="00835D80">
            <w:pPr>
              <w:pStyle w:val="LightGrid-Accent31"/>
              <w:ind w:left="0"/>
              <w:jc w:val="center"/>
              <w:rPr>
                <w:rFonts w:asciiTheme="minorHAnsi" w:eastAsia="STKaiti" w:hAnsiTheme="minorHAnsi" w:cstheme="minorHAnsi"/>
                <w:b/>
                <w:bCs/>
                <w:iCs/>
                <w:color w:val="FFFFFF"/>
                <w:sz w:val="36"/>
                <w:szCs w:val="36"/>
              </w:rPr>
            </w:pPr>
            <w:r w:rsidRPr="005A05EA">
              <w:rPr>
                <w:rFonts w:asciiTheme="minorHAnsi" w:eastAsia="STKaiti" w:hAnsiTheme="minorHAnsi" w:cstheme="minorHAnsi"/>
                <w:b/>
                <w:bCs/>
                <w:iCs/>
                <w:sz w:val="36"/>
                <w:szCs w:val="36"/>
              </w:rPr>
              <w:t>战略目标</w:t>
            </w:r>
          </w:p>
          <w:p w:rsidR="002F23CB" w:rsidRPr="005A05EA" w:rsidRDefault="002F23CB" w:rsidP="00835D80">
            <w:pPr>
              <w:pStyle w:val="LightGrid-Accent31"/>
              <w:ind w:left="0"/>
              <w:rPr>
                <w:rFonts w:asciiTheme="minorHAnsi" w:hAnsiTheme="minorHAnsi" w:cstheme="minorHAnsi"/>
                <w:b/>
                <w:bCs/>
                <w:lang w:val="en-GB"/>
              </w:rPr>
            </w:pPr>
          </w:p>
        </w:tc>
      </w:tr>
      <w:tr w:rsidR="002F23CB" w:rsidRPr="005A05EA" w:rsidTr="002F23CB">
        <w:tc>
          <w:tcPr>
            <w:tcW w:w="10173" w:type="dxa"/>
            <w:gridSpan w:val="6"/>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ext"/>
              <w:rPr>
                <w:rFonts w:asciiTheme="minorHAnsi" w:hAnsiTheme="minorHAnsi" w:cstheme="minorHAnsi"/>
                <w:lang w:val="en-GB"/>
              </w:rPr>
            </w:pPr>
            <w:r w:rsidRPr="005A05EA">
              <w:rPr>
                <w:rFonts w:asciiTheme="minorHAnsi" w:hAnsiTheme="minorHAnsi" w:cstheme="minorHAnsi"/>
              </w:rPr>
              <w:t>高效且有效地规划、管理、协调和提供服务，对国际电联及其成员给予支持，确保国际电联财务和战略规划的实施并协调国际电联基本文件所确定的各项跨部门活动。</w:t>
            </w:r>
          </w:p>
        </w:tc>
      </w:tr>
      <w:tr w:rsidR="002F23CB" w:rsidRPr="005A05EA" w:rsidTr="002F23CB">
        <w:tc>
          <w:tcPr>
            <w:tcW w:w="10173" w:type="dxa"/>
            <w:gridSpan w:val="6"/>
            <w:tcBorders>
              <w:top w:val="single" w:sz="12" w:space="0" w:color="FFFFFF"/>
              <w:left w:val="nil"/>
              <w:bottom w:val="single" w:sz="12" w:space="0" w:color="FFFFFF"/>
              <w:right w:val="single" w:sz="18" w:space="0" w:color="FFFFFF"/>
            </w:tcBorders>
            <w:shd w:val="clear" w:color="auto" w:fill="8DB3E2"/>
          </w:tcPr>
          <w:p w:rsidR="002F23CB" w:rsidRPr="005A05EA" w:rsidRDefault="002F23CB" w:rsidP="00835D80">
            <w:pPr>
              <w:jc w:val="center"/>
              <w:rPr>
                <w:rFonts w:asciiTheme="minorHAnsi" w:hAnsiTheme="minorHAnsi" w:cstheme="minorHAnsi"/>
                <w:lang w:val="en-US" w:eastAsia="zh-CN"/>
              </w:rPr>
            </w:pPr>
          </w:p>
          <w:p w:rsidR="002F23CB" w:rsidRPr="005A05EA" w:rsidRDefault="002F23CB" w:rsidP="00835D80">
            <w:pPr>
              <w:pStyle w:val="LightGrid-Accent31"/>
              <w:ind w:left="0"/>
              <w:jc w:val="center"/>
              <w:rPr>
                <w:rFonts w:asciiTheme="minorHAnsi" w:eastAsia="STKaiti" w:hAnsiTheme="minorHAnsi" w:cstheme="minorHAnsi"/>
                <w:b/>
                <w:bCs/>
                <w:iCs/>
                <w:sz w:val="36"/>
                <w:szCs w:val="36"/>
              </w:rPr>
            </w:pPr>
            <w:r w:rsidRPr="005A05EA">
              <w:rPr>
                <w:rFonts w:asciiTheme="minorHAnsi" w:eastAsia="STKaiti" w:hAnsiTheme="minorHAnsi" w:cstheme="minorHAnsi"/>
                <w:b/>
                <w:bCs/>
                <w:iCs/>
                <w:sz w:val="36"/>
                <w:szCs w:val="36"/>
              </w:rPr>
              <w:t>部门目标</w:t>
            </w:r>
          </w:p>
          <w:p w:rsidR="002F23CB" w:rsidRPr="005A05EA" w:rsidRDefault="002F23CB" w:rsidP="00835D80">
            <w:pPr>
              <w:jc w:val="center"/>
              <w:rPr>
                <w:rFonts w:asciiTheme="minorHAnsi" w:hAnsiTheme="minorHAnsi" w:cstheme="minorHAnsi"/>
                <w:lang w:val="en-US" w:eastAsia="zh-CN"/>
              </w:rPr>
            </w:pPr>
          </w:p>
        </w:tc>
      </w:tr>
      <w:tr w:rsidR="002F23CB" w:rsidRPr="005A05EA" w:rsidTr="002F23CB">
        <w:tc>
          <w:tcPr>
            <w:tcW w:w="1600"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rPr>
            </w:pPr>
            <w:r w:rsidRPr="005A05EA">
              <w:rPr>
                <w:rFonts w:asciiTheme="minorHAnsi" w:hAnsiTheme="minorHAnsi" w:cstheme="minorHAnsi"/>
              </w:rPr>
              <w:t>部门目标</w:t>
            </w:r>
            <w:r w:rsidRPr="005A05EA">
              <w:rPr>
                <w:rFonts w:asciiTheme="minorHAnsi" w:hAnsiTheme="minorHAnsi" w:cstheme="minorHAnsi"/>
              </w:rPr>
              <w:t>1</w:t>
            </w:r>
          </w:p>
          <w:p w:rsidR="002F23CB" w:rsidRPr="005A05EA" w:rsidRDefault="002F23CB" w:rsidP="00835D80">
            <w:pPr>
              <w:pStyle w:val="Boxtext"/>
              <w:rPr>
                <w:rFonts w:asciiTheme="minorHAnsi" w:hAnsiTheme="minorHAnsi" w:cstheme="minorHAnsi"/>
              </w:rPr>
            </w:pPr>
            <w:r w:rsidRPr="005A05EA">
              <w:rPr>
                <w:rFonts w:asciiTheme="minorHAnsi" w:eastAsiaTheme="minorEastAsia" w:hAnsiTheme="minorHAnsi" w:cstheme="minorHAnsi"/>
              </w:rPr>
              <w:t>总体</w:t>
            </w:r>
            <w:r w:rsidRPr="005A05EA">
              <w:rPr>
                <w:rFonts w:asciiTheme="minorHAnsi" w:hAnsiTheme="minorHAnsi" w:cstheme="minorHAnsi"/>
              </w:rPr>
              <w:t>管理和协调国际电联的活动</w:t>
            </w:r>
          </w:p>
        </w:tc>
        <w:tc>
          <w:tcPr>
            <w:tcW w:w="1560"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rPr>
            </w:pPr>
            <w:r w:rsidRPr="005A05EA">
              <w:rPr>
                <w:rFonts w:asciiTheme="minorHAnsi" w:hAnsiTheme="minorHAnsi" w:cstheme="minorHAnsi"/>
              </w:rPr>
              <w:t>部门目标</w:t>
            </w:r>
            <w:r w:rsidRPr="005A05EA">
              <w:rPr>
                <w:rFonts w:asciiTheme="minorHAnsi" w:hAnsiTheme="minorHAnsi" w:cstheme="minorHAnsi"/>
              </w:rPr>
              <w:t>2</w:t>
            </w:r>
          </w:p>
          <w:p w:rsidR="002F23CB" w:rsidRPr="005A05EA" w:rsidRDefault="002F23CB" w:rsidP="00835D80">
            <w:pPr>
              <w:pStyle w:val="Boxtext"/>
              <w:rPr>
                <w:rFonts w:asciiTheme="minorHAnsi" w:hAnsiTheme="minorHAnsi" w:cstheme="minorHAnsi"/>
              </w:rPr>
            </w:pPr>
            <w:r w:rsidRPr="005A05EA">
              <w:rPr>
                <w:rFonts w:asciiTheme="minorHAnsi" w:hAnsiTheme="minorHAnsi" w:cstheme="minorHAnsi"/>
              </w:rPr>
              <w:t>规划、</w:t>
            </w:r>
            <w:r w:rsidRPr="005A05EA">
              <w:rPr>
                <w:rFonts w:asciiTheme="minorHAnsi" w:hAnsiTheme="minorHAnsi" w:cstheme="minorHAnsi"/>
                <w:lang w:val="fr-FR"/>
              </w:rPr>
              <w:t>协调和执行</w:t>
            </w:r>
          </w:p>
        </w:tc>
        <w:tc>
          <w:tcPr>
            <w:tcW w:w="1610"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rPr>
            </w:pPr>
            <w:r w:rsidRPr="005A05EA">
              <w:rPr>
                <w:rFonts w:asciiTheme="minorHAnsi" w:hAnsiTheme="minorHAnsi" w:cstheme="minorHAnsi"/>
              </w:rPr>
              <w:t>部门目标</w:t>
            </w:r>
            <w:r w:rsidRPr="005A05EA">
              <w:rPr>
                <w:rFonts w:asciiTheme="minorHAnsi" w:hAnsiTheme="minorHAnsi" w:cstheme="minorHAnsi"/>
              </w:rPr>
              <w:t>3</w:t>
            </w:r>
          </w:p>
          <w:p w:rsidR="002F23CB" w:rsidRPr="005A05EA" w:rsidRDefault="002F23CB" w:rsidP="00835D80">
            <w:pPr>
              <w:pStyle w:val="Boxtext"/>
              <w:rPr>
                <w:rFonts w:asciiTheme="minorHAnsi" w:hAnsiTheme="minorHAnsi" w:cstheme="minorHAnsi"/>
              </w:rPr>
            </w:pPr>
            <w:r w:rsidRPr="005A05EA">
              <w:rPr>
                <w:rFonts w:asciiTheme="minorHAnsi" w:hAnsiTheme="minorHAnsi" w:cstheme="minorHAnsi"/>
              </w:rPr>
              <w:t>支持和提供服务</w:t>
            </w:r>
          </w:p>
        </w:tc>
        <w:tc>
          <w:tcPr>
            <w:tcW w:w="1679"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rPr>
            </w:pPr>
            <w:r w:rsidRPr="005A05EA">
              <w:rPr>
                <w:rFonts w:asciiTheme="minorHAnsi" w:hAnsiTheme="minorHAnsi" w:cstheme="minorHAnsi"/>
              </w:rPr>
              <w:t>部门目标</w:t>
            </w:r>
            <w:r w:rsidRPr="005A05EA">
              <w:rPr>
                <w:rFonts w:asciiTheme="minorHAnsi" w:hAnsiTheme="minorHAnsi" w:cstheme="minorHAnsi"/>
              </w:rPr>
              <w:t>4</w:t>
            </w:r>
          </w:p>
          <w:p w:rsidR="002F23CB" w:rsidRPr="005A05EA" w:rsidRDefault="002F23CB" w:rsidP="00835D80">
            <w:pPr>
              <w:pStyle w:val="Boxtext"/>
              <w:rPr>
                <w:rFonts w:asciiTheme="minorHAnsi" w:hAnsiTheme="minorHAnsi" w:cstheme="minorHAnsi"/>
              </w:rPr>
            </w:pPr>
            <w:r w:rsidRPr="005A05EA">
              <w:rPr>
                <w:rFonts w:asciiTheme="minorHAnsi" w:hAnsiTheme="minorHAnsi" w:cstheme="minorHAnsi"/>
              </w:rPr>
              <w:t>人力、财务和资本资源的使用</w:t>
            </w:r>
          </w:p>
        </w:tc>
        <w:tc>
          <w:tcPr>
            <w:tcW w:w="1806"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rPr>
            </w:pPr>
            <w:r w:rsidRPr="005A05EA">
              <w:rPr>
                <w:rFonts w:asciiTheme="minorHAnsi" w:hAnsiTheme="minorHAnsi" w:cstheme="minorHAnsi"/>
              </w:rPr>
              <w:t>部门目标</w:t>
            </w:r>
            <w:r w:rsidRPr="005A05EA">
              <w:rPr>
                <w:rFonts w:asciiTheme="minorHAnsi" w:hAnsiTheme="minorHAnsi" w:cstheme="minorHAnsi"/>
              </w:rPr>
              <w:t>5</w:t>
            </w:r>
          </w:p>
          <w:p w:rsidR="002F23CB" w:rsidRPr="005A05EA" w:rsidRDefault="002F23CB" w:rsidP="00835D80">
            <w:pPr>
              <w:pStyle w:val="Boxtext"/>
              <w:rPr>
                <w:rFonts w:asciiTheme="minorHAnsi" w:hAnsiTheme="minorHAnsi" w:cstheme="minorHAnsi"/>
              </w:rPr>
            </w:pPr>
            <w:r w:rsidRPr="005A05EA">
              <w:rPr>
                <w:rFonts w:asciiTheme="minorHAnsi" w:hAnsiTheme="minorHAnsi" w:cstheme="minorHAnsi"/>
              </w:rPr>
              <w:t>提供</w:t>
            </w:r>
            <w:r w:rsidRPr="005A05EA">
              <w:rPr>
                <w:rFonts w:asciiTheme="minorHAnsi" w:hAnsiTheme="minorHAnsi" w:cstheme="minorHAnsi"/>
              </w:rPr>
              <w:t>ICT</w:t>
            </w:r>
            <w:r w:rsidRPr="005A05EA">
              <w:rPr>
                <w:rFonts w:asciiTheme="minorHAnsi" w:hAnsiTheme="minorHAnsi" w:cstheme="minorHAnsi"/>
              </w:rPr>
              <w:t>支持服务</w:t>
            </w:r>
          </w:p>
        </w:tc>
        <w:tc>
          <w:tcPr>
            <w:tcW w:w="1918" w:type="dxa"/>
            <w:tcBorders>
              <w:top w:val="single" w:sz="12" w:space="0" w:color="FFFFFF"/>
              <w:left w:val="single" w:sz="12" w:space="0" w:color="FFFFFF"/>
              <w:bottom w:val="single" w:sz="12" w:space="0" w:color="FFFFFF"/>
              <w:right w:val="single" w:sz="12" w:space="0" w:color="FFFFFF"/>
            </w:tcBorders>
            <w:shd w:val="clear" w:color="auto" w:fill="17365D"/>
          </w:tcPr>
          <w:p w:rsidR="002F23CB" w:rsidRPr="005A05EA" w:rsidRDefault="002F23CB" w:rsidP="00835D80">
            <w:pPr>
              <w:pStyle w:val="Boxtitle"/>
              <w:jc w:val="left"/>
              <w:rPr>
                <w:rFonts w:asciiTheme="minorHAnsi" w:hAnsiTheme="minorHAnsi" w:cstheme="minorHAnsi"/>
                <w:b w:val="0"/>
                <w:bCs w:val="0"/>
              </w:rPr>
            </w:pPr>
            <w:r w:rsidRPr="005A05EA">
              <w:rPr>
                <w:rFonts w:asciiTheme="minorHAnsi" w:hAnsiTheme="minorHAnsi" w:cstheme="minorHAnsi"/>
              </w:rPr>
              <w:t>部门目标</w:t>
            </w:r>
            <w:r w:rsidRPr="005A05EA">
              <w:rPr>
                <w:rFonts w:asciiTheme="minorHAnsi" w:hAnsiTheme="minorHAnsi" w:cstheme="minorHAnsi"/>
                <w:b w:val="0"/>
                <w:bCs w:val="0"/>
              </w:rPr>
              <w:t>6</w:t>
            </w:r>
          </w:p>
          <w:p w:rsidR="002F23CB" w:rsidRPr="005A05EA" w:rsidRDefault="002F23CB" w:rsidP="00835D80">
            <w:pPr>
              <w:pStyle w:val="Boxtext"/>
              <w:rPr>
                <w:rFonts w:asciiTheme="minorHAnsi" w:hAnsiTheme="minorHAnsi" w:cstheme="minorHAnsi"/>
              </w:rPr>
            </w:pPr>
            <w:r w:rsidRPr="005A05EA">
              <w:rPr>
                <w:rFonts w:asciiTheme="minorHAnsi" w:hAnsiTheme="minorHAnsi" w:cstheme="minorHAnsi"/>
              </w:rPr>
              <w:t>提供平台</w:t>
            </w:r>
          </w:p>
        </w:tc>
      </w:tr>
    </w:tbl>
    <w:p w:rsidR="002F23CB" w:rsidRPr="005A05EA" w:rsidRDefault="002F23CB" w:rsidP="00835D80">
      <w:pPr>
        <w:rPr>
          <w:rFonts w:asciiTheme="minorHAnsi" w:hAnsiTheme="minorHAnsi" w:cstheme="minorHAnsi"/>
        </w:rPr>
      </w:pPr>
    </w:p>
    <w:p w:rsidR="002F23CB" w:rsidRPr="005A05EA" w:rsidRDefault="002F23CB" w:rsidP="00835D80">
      <w:pPr>
        <w:rPr>
          <w:rFonts w:asciiTheme="minorHAnsi" w:hAnsiTheme="minorHAnsi" w:cstheme="minorHAnsi"/>
          <w:sz w:val="22"/>
        </w:rPr>
      </w:pPr>
    </w:p>
    <w:p w:rsidR="002F23CB" w:rsidRPr="005A05EA" w:rsidRDefault="002F23CB" w:rsidP="00835D80">
      <w:pPr>
        <w:rPr>
          <w:rFonts w:asciiTheme="minorHAnsi" w:hAnsiTheme="minorHAnsi" w:cstheme="minorHAnsi"/>
          <w:sz w:val="22"/>
        </w:rPr>
      </w:pPr>
    </w:p>
    <w:p w:rsidR="002F23CB" w:rsidRPr="005A05EA" w:rsidRDefault="002F23CB" w:rsidP="00835D80">
      <w:pPr>
        <w:rPr>
          <w:rFonts w:asciiTheme="minorHAnsi" w:hAnsiTheme="minorHAnsi" w:cstheme="minorHAnsi"/>
          <w:sz w:val="22"/>
        </w:rPr>
      </w:pPr>
    </w:p>
    <w:p w:rsidR="002F23CB" w:rsidRPr="005A05EA" w:rsidRDefault="002F23CB" w:rsidP="00835D80">
      <w:pPr>
        <w:rPr>
          <w:rFonts w:asciiTheme="minorHAnsi" w:hAnsiTheme="minorHAnsi" w:cstheme="minorHAnsi"/>
          <w:sz w:val="22"/>
        </w:rPr>
        <w:sectPr w:rsidR="002F23CB" w:rsidRPr="005A05EA" w:rsidSect="002F23CB">
          <w:headerReference w:type="even" r:id="rId217"/>
          <w:headerReference w:type="default" r:id="rId218"/>
          <w:type w:val="nextColumn"/>
          <w:pgSz w:w="11907" w:h="16840" w:code="9"/>
          <w:pgMar w:top="1134" w:right="1134" w:bottom="1134" w:left="1134" w:header="720" w:footer="720" w:gutter="0"/>
          <w:cols w:space="720"/>
          <w:docGrid w:linePitch="360"/>
        </w:sectPr>
      </w:pPr>
    </w:p>
    <w:p w:rsidR="002F23CB" w:rsidRPr="005A05EA" w:rsidRDefault="002F23CB" w:rsidP="00835D80">
      <w:pPr>
        <w:pStyle w:val="Heading1-SG"/>
        <w:rPr>
          <w:rFonts w:asciiTheme="minorHAnsi" w:hAnsiTheme="minorHAnsi" w:cstheme="minorHAnsi"/>
          <w:lang w:eastAsia="zh-CN"/>
        </w:rPr>
      </w:pPr>
      <w:bookmarkStart w:id="217" w:name="_Toc394481395"/>
      <w:r w:rsidRPr="005A05EA">
        <w:rPr>
          <w:rFonts w:asciiTheme="minorHAnsi" w:hAnsiTheme="minorHAnsi" w:cstheme="minorHAnsi"/>
          <w:lang w:eastAsia="zh-CN"/>
        </w:rPr>
        <w:lastRenderedPageBreak/>
        <w:t>部门目标</w:t>
      </w:r>
      <w:r w:rsidRPr="005A05EA">
        <w:rPr>
          <w:rFonts w:asciiTheme="minorHAnsi" w:hAnsiTheme="minorHAnsi" w:cstheme="minorHAnsi"/>
          <w:lang w:eastAsia="zh-CN"/>
        </w:rPr>
        <w:t>1</w:t>
      </w:r>
      <w:r w:rsidRPr="005A05EA">
        <w:rPr>
          <w:rFonts w:asciiTheme="minorHAnsi" w:hAnsiTheme="minorHAnsi" w:cstheme="minorHAnsi"/>
          <w:lang w:eastAsia="zh-CN"/>
        </w:rPr>
        <w:t>：</w:t>
      </w:r>
      <w:r w:rsidR="009D1F1E" w:rsidRPr="005A05EA">
        <w:rPr>
          <w:rFonts w:asciiTheme="minorHAnsi" w:hAnsiTheme="minorHAnsi" w:cstheme="minorHAnsi"/>
          <w:lang w:eastAsia="zh-CN"/>
        </w:rPr>
        <w:t>国际电联活动的</w:t>
      </w:r>
      <w:r w:rsidRPr="005A05EA">
        <w:rPr>
          <w:rFonts w:asciiTheme="minorHAnsi" w:eastAsiaTheme="minorEastAsia" w:hAnsiTheme="minorHAnsi" w:cstheme="minorHAnsi"/>
          <w:lang w:eastAsia="zh-CN"/>
        </w:rPr>
        <w:t>总体</w:t>
      </w:r>
      <w:r w:rsidRPr="005A05EA">
        <w:rPr>
          <w:rFonts w:asciiTheme="minorHAnsi" w:hAnsiTheme="minorHAnsi" w:cstheme="minorHAnsi"/>
          <w:lang w:eastAsia="zh-CN"/>
        </w:rPr>
        <w:t>管理和协调</w:t>
      </w:r>
      <w:bookmarkEnd w:id="217"/>
    </w:p>
    <w:p w:rsidR="002F23CB" w:rsidRPr="005A05EA" w:rsidRDefault="002F23CB" w:rsidP="00835D80">
      <w:pPr>
        <w:rPr>
          <w:rFonts w:asciiTheme="minorHAnsi" w:hAnsiTheme="minorHAnsi" w:cstheme="minorHAnsi"/>
          <w:b/>
          <w:sz w:val="22"/>
          <w:lang w:eastAsia="zh-CN"/>
        </w:rPr>
      </w:pPr>
    </w:p>
    <w:tbl>
      <w:tblPr>
        <w:tblW w:w="0" w:type="auto"/>
        <w:shd w:val="clear" w:color="auto" w:fill="17365D"/>
        <w:tblLook w:val="04A0" w:firstRow="1" w:lastRow="0" w:firstColumn="1" w:lastColumn="0" w:noHBand="0" w:noVBand="1"/>
      </w:tblPr>
      <w:tblGrid>
        <w:gridCol w:w="9855"/>
      </w:tblGrid>
      <w:tr w:rsidR="002F23CB" w:rsidRPr="005A05EA" w:rsidTr="002F23CB">
        <w:tc>
          <w:tcPr>
            <w:tcW w:w="10188" w:type="dxa"/>
            <w:shd w:val="clear" w:color="auto" w:fill="17365D"/>
          </w:tcPr>
          <w:p w:rsidR="002F23CB" w:rsidRPr="005A05EA" w:rsidRDefault="002F23CB" w:rsidP="00835D80">
            <w:pPr>
              <w:overflowPunct/>
              <w:autoSpaceDE/>
              <w:adjustRightInd/>
              <w:spacing w:after="120"/>
              <w:ind w:firstLineChars="200" w:firstLine="440"/>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总体管理和协调国际电联的各项活动，确保战略规划的各项目标和部门目标得到落实。</w:t>
            </w:r>
          </w:p>
          <w:p w:rsidR="002F23CB" w:rsidRPr="005A05EA" w:rsidRDefault="002F23CB" w:rsidP="00835D80">
            <w:pPr>
              <w:overflowPunct/>
              <w:autoSpaceDE/>
              <w:adjustRightInd/>
              <w:spacing w:after="120"/>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overflowPunct/>
              <w:autoSpaceDE/>
              <w:autoSpaceDN/>
              <w:adjustRightInd/>
              <w:spacing w:before="0" w:after="120"/>
              <w:ind w:left="426"/>
              <w:textAlignment w:val="auto"/>
              <w:rPr>
                <w:rFonts w:asciiTheme="minorHAnsi" w:hAnsiTheme="minorHAnsi" w:cstheme="minorHAnsi"/>
                <w:bCs/>
                <w:color w:val="FFFFFF"/>
                <w:sz w:val="22"/>
                <w:szCs w:val="22"/>
                <w:lang w:eastAsia="zh-CN"/>
              </w:rPr>
            </w:pPr>
            <w:r w:rsidRPr="005A05EA">
              <w:rPr>
                <w:rFonts w:asciiTheme="minorHAnsi" w:hAnsiTheme="minorHAnsi" w:cstheme="minorHAnsi"/>
                <w:color w:val="FFFFFF"/>
                <w:sz w:val="22"/>
                <w:szCs w:val="22"/>
                <w:lang w:val="en-US" w:eastAsia="zh-CN"/>
              </w:rPr>
              <w:t>GS.1.1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bCs/>
                <w:color w:val="FFFFFF"/>
                <w:sz w:val="22"/>
                <w:szCs w:val="22"/>
                <w:lang w:eastAsia="zh-CN"/>
              </w:rPr>
              <w:t>国际电联与联合国</w:t>
            </w:r>
            <w:r w:rsidRPr="005A05EA">
              <w:rPr>
                <w:rFonts w:asciiTheme="minorHAnsi" w:hAnsiTheme="minorHAnsi" w:cstheme="minorHAnsi"/>
                <w:bCs/>
                <w:color w:val="FFFFFF"/>
                <w:sz w:val="22"/>
                <w:szCs w:val="22"/>
                <w:lang w:eastAsia="zh-CN"/>
              </w:rPr>
              <w:br/>
              <w:t>GS.1.2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正式访问和出访</w:t>
            </w:r>
            <w:r w:rsidRPr="005A05EA">
              <w:rPr>
                <w:rFonts w:asciiTheme="minorHAnsi" w:hAnsiTheme="minorHAnsi" w:cstheme="minorHAnsi"/>
                <w:bCs/>
                <w:color w:val="FFFFFF"/>
                <w:sz w:val="22"/>
                <w:szCs w:val="22"/>
                <w:lang w:eastAsia="zh-CN"/>
              </w:rPr>
              <w:br/>
              <w:t>GS.1.3</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管理活动</w:t>
            </w:r>
            <w:r w:rsidRPr="005A05EA">
              <w:rPr>
                <w:rFonts w:asciiTheme="minorHAnsi" w:hAnsiTheme="minorHAnsi" w:cstheme="minorHAnsi"/>
                <w:bCs/>
                <w:color w:val="FFFFFF"/>
                <w:sz w:val="22"/>
                <w:szCs w:val="22"/>
                <w:lang w:eastAsia="zh-CN"/>
              </w:rPr>
              <w:br/>
              <w:t>GS.1.4</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财务资源、审计和独立管理顾问委员会（</w:t>
            </w:r>
            <w:r w:rsidRPr="005A05EA">
              <w:rPr>
                <w:rFonts w:asciiTheme="minorHAnsi" w:hAnsiTheme="minorHAnsi" w:cstheme="minorHAnsi"/>
                <w:sz w:val="22"/>
                <w:szCs w:val="22"/>
                <w:lang w:eastAsia="zh-CN"/>
              </w:rPr>
              <w:t>IMAC</w:t>
            </w:r>
            <w:r w:rsidRPr="005A05EA">
              <w:rPr>
                <w:rFonts w:asciiTheme="minorHAnsi" w:hAnsiTheme="minorHAnsi" w:cstheme="minorHAnsi"/>
                <w:sz w:val="22"/>
                <w:szCs w:val="22"/>
                <w:lang w:eastAsia="zh-CN"/>
              </w:rPr>
              <w:t>）</w:t>
            </w:r>
            <w:r w:rsidRPr="005A05EA">
              <w:rPr>
                <w:rFonts w:asciiTheme="minorHAnsi" w:hAnsiTheme="minorHAnsi" w:cstheme="minorHAnsi"/>
                <w:bCs/>
                <w:color w:val="FFFFFF"/>
                <w:sz w:val="22"/>
                <w:szCs w:val="22"/>
                <w:lang w:eastAsia="zh-CN"/>
              </w:rPr>
              <w:br/>
              <w:t>GS.1.5</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法律事务</w:t>
            </w:r>
            <w:r w:rsidRPr="005A05EA">
              <w:rPr>
                <w:rFonts w:asciiTheme="minorHAnsi" w:hAnsiTheme="minorHAnsi" w:cstheme="minorHAnsi"/>
                <w:bCs/>
                <w:color w:val="FFFFFF"/>
                <w:sz w:val="22"/>
                <w:szCs w:val="22"/>
                <w:lang w:eastAsia="zh-CN"/>
              </w:rPr>
              <w:br/>
              <w:t>GS.1.6</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道德规范</w:t>
            </w:r>
          </w:p>
        </w:tc>
      </w:tr>
    </w:tbl>
    <w:p w:rsidR="002F23CB" w:rsidRPr="005A05EA" w:rsidRDefault="002F23CB" w:rsidP="00835D80">
      <w:pPr>
        <w:pStyle w:val="Heading2-SG"/>
        <w:rPr>
          <w:rFonts w:asciiTheme="minorHAnsi" w:hAnsiTheme="minorHAnsi" w:cstheme="minorHAnsi"/>
          <w:b/>
          <w:bCs/>
          <w:lang w:eastAsia="zh-CN"/>
        </w:rPr>
      </w:pPr>
      <w:bookmarkStart w:id="218" w:name="_Toc378940189"/>
      <w:bookmarkStart w:id="219" w:name="_Toc394481396"/>
      <w:r w:rsidRPr="005A05EA">
        <w:rPr>
          <w:rFonts w:asciiTheme="minorHAnsi" w:hAnsiTheme="minorHAnsi" w:cstheme="minorHAnsi"/>
          <w:b/>
          <w:bCs/>
          <w:lang w:eastAsia="zh-CN"/>
        </w:rPr>
        <w:t>GS.1.1</w:t>
      </w:r>
      <w:r w:rsidRPr="005A05EA">
        <w:rPr>
          <w:rFonts w:asciiTheme="minorHAnsi" w:hAnsiTheme="minorHAnsi" w:cstheme="minorHAnsi"/>
          <w:b/>
          <w:bCs/>
          <w:lang w:eastAsia="zh-CN"/>
        </w:rPr>
        <w:tab/>
      </w:r>
      <w:bookmarkEnd w:id="218"/>
      <w:r w:rsidRPr="005A05EA">
        <w:rPr>
          <w:rFonts w:asciiTheme="minorHAnsi" w:hAnsiTheme="minorHAnsi" w:cstheme="minorHAnsi"/>
          <w:b/>
          <w:bCs/>
          <w:lang w:eastAsia="zh-CN"/>
        </w:rPr>
        <w:t>国际电联与联合国</w:t>
      </w:r>
      <w:bookmarkEnd w:id="219"/>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引言</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val="fr-FR" w:eastAsia="zh-CN"/>
        </w:rPr>
        <w:t>国际电联携手与联合国系统协作</w:t>
      </w:r>
      <w:r w:rsidRPr="005A05EA">
        <w:rPr>
          <w:rFonts w:asciiTheme="minorHAnsi" w:hAnsiTheme="minorHAnsi" w:cstheme="minorHAnsi"/>
          <w:lang w:eastAsia="zh-CN"/>
        </w:rPr>
        <w:t>，</w:t>
      </w:r>
      <w:r w:rsidRPr="005A05EA">
        <w:rPr>
          <w:rFonts w:asciiTheme="minorHAnsi" w:hAnsiTheme="minorHAnsi" w:cstheme="minorHAnsi"/>
          <w:lang w:val="fr-FR" w:eastAsia="zh-CN"/>
        </w:rPr>
        <w:t>参与其管理流程、附属机制和机构间协调网络，以加强协作并促进信息共享。国际电联总秘书处在驻纽约的联合国联络处的协助下协调国际电联的外联并确保在联合国系统中加强并反映国际电联的优先重点。近年来，这些努力得到了回报，电信</w:t>
      </w:r>
      <w:r w:rsidRPr="005A05EA">
        <w:rPr>
          <w:rFonts w:asciiTheme="minorHAnsi" w:hAnsiTheme="minorHAnsi" w:cstheme="minorHAnsi"/>
          <w:lang w:val="fr-FR" w:eastAsia="zh-CN"/>
        </w:rPr>
        <w:t>/ICT</w:t>
      </w:r>
      <w:r w:rsidRPr="005A05EA">
        <w:rPr>
          <w:rFonts w:asciiTheme="minorHAnsi" w:hAnsiTheme="minorHAnsi" w:cstheme="minorHAnsi"/>
          <w:lang w:val="fr-FR" w:eastAsia="zh-CN"/>
        </w:rPr>
        <w:t>作为经济社会发展的一种手段获得了更多的重视。</w:t>
      </w:r>
      <w:r w:rsidRPr="005A05EA">
        <w:rPr>
          <w:rFonts w:asciiTheme="minorHAnsi" w:hAnsiTheme="minorHAnsi" w:cstheme="minorHAnsi"/>
          <w:lang w:eastAsia="zh-CN"/>
        </w:rPr>
        <w:t>请参见国际电联理事会报告</w:t>
      </w:r>
      <w:r w:rsidR="00D9540F">
        <w:fldChar w:fldCharType="begin"/>
      </w:r>
      <w:r w:rsidR="00D9540F">
        <w:rPr>
          <w:lang w:eastAsia="zh-CN"/>
        </w:rPr>
        <w:instrText xml:space="preserve"> HYPERLINK "http://www.itu.int/md/S11-CL-INF-0006/en" </w:instrText>
      </w:r>
      <w:r w:rsidR="00D9540F">
        <w:fldChar w:fldCharType="separate"/>
      </w:r>
      <w:r w:rsidRPr="005A05EA">
        <w:rPr>
          <w:rStyle w:val="Hyperlink"/>
          <w:rFonts w:asciiTheme="minorHAnsi" w:hAnsiTheme="minorHAnsi" w:cstheme="minorHAnsi"/>
          <w:lang w:eastAsia="zh-CN"/>
        </w:rPr>
        <w:t>C11/INF/6</w:t>
      </w:r>
      <w:r w:rsidR="00D9540F">
        <w:rPr>
          <w:rStyle w:val="Hyperlink"/>
          <w:rFonts w:asciiTheme="minorHAnsi" w:hAnsiTheme="minorHAnsi" w:cstheme="minorHAnsi"/>
          <w:lang w:eastAsia="zh-CN"/>
        </w:rPr>
        <w:fldChar w:fldCharType="end"/>
      </w:r>
      <w:r w:rsidRPr="005A05EA">
        <w:rPr>
          <w:rStyle w:val="Hyperlink"/>
          <w:rFonts w:asciiTheme="minorHAnsi" w:hAnsiTheme="minorHAnsi" w:cstheme="minorHAnsi"/>
          <w:lang w:eastAsia="zh-CN"/>
        </w:rPr>
        <w:t>、</w:t>
      </w:r>
      <w:hyperlink r:id="rId219" w:history="1">
        <w:r w:rsidRPr="005A05EA">
          <w:rPr>
            <w:rStyle w:val="Hyperlink"/>
            <w:rFonts w:asciiTheme="minorHAnsi" w:hAnsiTheme="minorHAnsi" w:cstheme="minorHAnsi"/>
            <w:lang w:eastAsia="zh-CN"/>
          </w:rPr>
          <w:t>C12/INF/1(Rev.1</w:t>
        </w:r>
        <w:proofErr w:type="gramStart"/>
        <w:r w:rsidRPr="005A05EA">
          <w:rPr>
            <w:rStyle w:val="Hyperlink"/>
            <w:rFonts w:asciiTheme="minorHAnsi" w:hAnsiTheme="minorHAnsi" w:cstheme="minorHAnsi"/>
            <w:lang w:eastAsia="zh-CN"/>
          </w:rPr>
          <w:t>)</w:t>
        </w:r>
        <w:proofErr w:type="gramEnd"/>
      </w:hyperlink>
      <w:r w:rsidRPr="005A05EA">
        <w:rPr>
          <w:rStyle w:val="Hyperlink"/>
          <w:rFonts w:asciiTheme="minorHAnsi" w:hAnsiTheme="minorHAnsi" w:cstheme="minorHAnsi"/>
          <w:lang w:eastAsia="zh-CN"/>
        </w:rPr>
        <w:t>、</w:t>
      </w:r>
      <w:hyperlink r:id="rId220" w:history="1">
        <w:r w:rsidRPr="005A05EA">
          <w:rPr>
            <w:rStyle w:val="Hyperlink"/>
            <w:rFonts w:asciiTheme="minorHAnsi" w:hAnsiTheme="minorHAnsi" w:cstheme="minorHAnsi"/>
            <w:lang w:eastAsia="zh-CN"/>
          </w:rPr>
          <w:t>C13/INF/10</w:t>
        </w:r>
      </w:hyperlink>
      <w:r w:rsidRPr="005A05EA">
        <w:rPr>
          <w:rFonts w:asciiTheme="minorHAnsi" w:hAnsiTheme="minorHAnsi" w:cstheme="minorHAnsi"/>
          <w:lang w:eastAsia="zh-CN"/>
        </w:rPr>
        <w:t>和</w:t>
      </w:r>
      <w:hyperlink r:id="rId221" w:history="1">
        <w:r w:rsidRPr="005A05EA">
          <w:rPr>
            <w:rStyle w:val="Hyperlink"/>
            <w:rFonts w:asciiTheme="minorHAnsi" w:hAnsiTheme="minorHAnsi" w:cstheme="minorHAnsi"/>
            <w:lang w:eastAsia="zh-CN"/>
          </w:rPr>
          <w:t>C14/INF/7</w:t>
        </w:r>
      </w:hyperlink>
      <w:r w:rsidRPr="005A05EA">
        <w:rPr>
          <w:rFonts w:asciiTheme="minorHAnsi" w:hAnsiTheme="minorHAnsi" w:cstheme="minorHAnsi"/>
          <w:lang w:eastAsia="zh-CN"/>
        </w:rPr>
        <w:t>。</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联合国管理和附属机制</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国际电联每年作为观察员出席联合国大会（</w:t>
      </w:r>
      <w:r w:rsidRPr="005A05EA">
        <w:rPr>
          <w:rFonts w:asciiTheme="minorHAnsi" w:hAnsiTheme="minorHAnsi" w:cstheme="minorHAnsi"/>
          <w:lang w:eastAsia="zh-CN"/>
        </w:rPr>
        <w:t>GA</w:t>
      </w:r>
      <w:r w:rsidRPr="005A05EA">
        <w:rPr>
          <w:rFonts w:asciiTheme="minorHAnsi" w:hAnsiTheme="minorHAnsi" w:cstheme="minorHAnsi"/>
          <w:lang w:eastAsia="zh-CN"/>
        </w:rPr>
        <w:t>）、经济和社会理事会（</w:t>
      </w:r>
      <w:r w:rsidRPr="005A05EA">
        <w:rPr>
          <w:rFonts w:asciiTheme="minorHAnsi" w:hAnsiTheme="minorHAnsi" w:cstheme="minorHAnsi"/>
          <w:lang w:eastAsia="zh-CN"/>
        </w:rPr>
        <w:t>ECOSOC</w:t>
      </w:r>
      <w:r w:rsidRPr="005A05EA">
        <w:rPr>
          <w:rFonts w:asciiTheme="minorHAnsi" w:hAnsiTheme="minorHAnsi" w:cstheme="minorHAnsi"/>
          <w:lang w:eastAsia="zh-CN"/>
        </w:rPr>
        <w:t>）和行政首长协调委员会（</w:t>
      </w:r>
      <w:r w:rsidRPr="005A05EA">
        <w:rPr>
          <w:rFonts w:asciiTheme="minorHAnsi" w:hAnsiTheme="minorHAnsi" w:cstheme="minorHAnsi"/>
          <w:lang w:eastAsia="zh-CN"/>
        </w:rPr>
        <w:t>CEB</w:t>
      </w:r>
      <w:r w:rsidRPr="005A05EA">
        <w:rPr>
          <w:rFonts w:asciiTheme="minorHAnsi" w:hAnsiTheme="minorHAnsi" w:cstheme="minorHAnsi"/>
          <w:lang w:eastAsia="zh-CN"/>
        </w:rPr>
        <w:t>）活动。国际电联通过派驻纽约的联合国联络处关注与国际电联职责和活动有关的重要问题，其中包括将使用</w:t>
      </w:r>
      <w:r w:rsidRPr="005A05EA">
        <w:rPr>
          <w:rFonts w:asciiTheme="minorHAnsi" w:hAnsiTheme="minorHAnsi" w:cstheme="minorHAnsi"/>
          <w:lang w:eastAsia="zh-CN"/>
        </w:rPr>
        <w:t>ICT</w:t>
      </w:r>
      <w:r w:rsidRPr="005A05EA">
        <w:rPr>
          <w:rFonts w:asciiTheme="minorHAnsi" w:hAnsiTheme="minorHAnsi" w:cstheme="minorHAnsi"/>
          <w:lang w:eastAsia="zh-CN"/>
        </w:rPr>
        <w:t>作为发展的重点、报告</w:t>
      </w:r>
      <w:r w:rsidRPr="005A05EA">
        <w:rPr>
          <w:rFonts w:asciiTheme="minorHAnsi" w:hAnsiTheme="minorHAnsi" w:cstheme="minorHAnsi"/>
          <w:lang w:eastAsia="zh-CN"/>
        </w:rPr>
        <w:t>WSIS</w:t>
      </w:r>
      <w:r w:rsidRPr="005A05EA">
        <w:rPr>
          <w:rFonts w:asciiTheme="minorHAnsi" w:hAnsiTheme="minorHAnsi" w:cstheme="minorHAnsi"/>
          <w:lang w:eastAsia="zh-CN"/>
        </w:rPr>
        <w:t>后续进程及确保国际电联的工作得以反映在上述机构的相关决议（包括联大有关</w:t>
      </w:r>
      <w:r w:rsidRPr="005A05EA">
        <w:rPr>
          <w:rFonts w:asciiTheme="minorHAnsi" w:hAnsiTheme="minorHAnsi" w:cstheme="minorHAnsi"/>
          <w:lang w:eastAsia="zh-CN"/>
        </w:rPr>
        <w:t>ICT</w:t>
      </w:r>
      <w:r w:rsidRPr="005A05EA">
        <w:rPr>
          <w:rFonts w:asciiTheme="minorHAnsi" w:hAnsiTheme="minorHAnsi" w:cstheme="minorHAnsi"/>
          <w:lang w:eastAsia="zh-CN"/>
        </w:rPr>
        <w:t>促发展的年度决议）中。</w:t>
      </w:r>
      <w:r w:rsidRPr="005A05EA">
        <w:rPr>
          <w:rFonts w:asciiTheme="minorHAnsi" w:hAnsiTheme="minorHAnsi" w:cstheme="minorHAnsi"/>
          <w:lang w:eastAsia="zh-CN"/>
        </w:rPr>
        <w:t xml:space="preserve"> </w:t>
      </w:r>
      <w:r w:rsidRPr="005A05EA">
        <w:rPr>
          <w:rFonts w:asciiTheme="minorHAnsi" w:hAnsiTheme="minorHAnsi" w:cstheme="minorHAnsi"/>
          <w:lang w:eastAsia="zh-CN"/>
        </w:rPr>
        <w:t>国际电联也：参与了联合国全体会议、高级别对话和专家讨论；举办专题场外会议；参加了与各国元首</w:t>
      </w:r>
      <w:r w:rsidRPr="005A05EA">
        <w:rPr>
          <w:rFonts w:asciiTheme="minorHAnsi" w:hAnsiTheme="minorHAnsi" w:cstheme="minorHAnsi"/>
          <w:lang w:eastAsia="zh-CN"/>
        </w:rPr>
        <w:t>/</w:t>
      </w:r>
      <w:r w:rsidRPr="005A05EA">
        <w:rPr>
          <w:rFonts w:asciiTheme="minorHAnsi" w:hAnsiTheme="minorHAnsi" w:cstheme="minorHAnsi"/>
          <w:lang w:eastAsia="zh-CN"/>
        </w:rPr>
        <w:t>政府首脑、联合国官员及其他相关各方的双边会谈；跟踪了重要谈判；向联合国秘书长的多份年度报告提供了有关</w:t>
      </w:r>
      <w:r w:rsidRPr="005A05EA">
        <w:rPr>
          <w:rFonts w:asciiTheme="minorHAnsi" w:hAnsiTheme="minorHAnsi" w:cstheme="minorHAnsi"/>
          <w:lang w:eastAsia="zh-CN"/>
        </w:rPr>
        <w:t>ICT</w:t>
      </w:r>
      <w:r w:rsidRPr="005A05EA">
        <w:rPr>
          <w:rFonts w:asciiTheme="minorHAnsi" w:hAnsiTheme="minorHAnsi" w:cstheme="minorHAnsi"/>
          <w:lang w:eastAsia="zh-CN"/>
        </w:rPr>
        <w:t>的输入材料；并起草了各种专题报告或为这些报告提供了素材。</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联合国峰会和会议</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国际电联定期参加联合国峰会和会议，倡导承认</w:t>
      </w:r>
      <w:r w:rsidRPr="005A05EA">
        <w:rPr>
          <w:rFonts w:asciiTheme="minorHAnsi" w:hAnsiTheme="minorHAnsi" w:cstheme="minorHAnsi"/>
          <w:lang w:eastAsia="zh-CN"/>
        </w:rPr>
        <w:t>ICT</w:t>
      </w:r>
      <w:r w:rsidRPr="005A05EA">
        <w:rPr>
          <w:rFonts w:asciiTheme="minorHAnsi" w:hAnsiTheme="minorHAnsi" w:cstheme="minorHAnsi"/>
          <w:lang w:eastAsia="zh-CN"/>
        </w:rPr>
        <w:t>作为可持续发展必不可少的工具这一理念。国际电联在第四届联合国最不发达国家大会（</w:t>
      </w:r>
      <w:r w:rsidRPr="005A05EA">
        <w:rPr>
          <w:rFonts w:asciiTheme="minorHAnsi" w:hAnsiTheme="minorHAnsi" w:cstheme="minorHAnsi"/>
          <w:lang w:eastAsia="zh-CN"/>
        </w:rPr>
        <w:t>2011</w:t>
      </w:r>
      <w:r w:rsidRPr="005A05EA">
        <w:rPr>
          <w:rFonts w:asciiTheme="minorHAnsi" w:hAnsiTheme="minorHAnsi" w:cstheme="minorHAnsi"/>
          <w:lang w:eastAsia="zh-CN"/>
        </w:rPr>
        <w:t>年伊斯坦布尔）和联合国可持续发展大会（</w:t>
      </w:r>
      <w:r w:rsidRPr="005A05EA">
        <w:rPr>
          <w:rFonts w:asciiTheme="minorHAnsi" w:hAnsiTheme="minorHAnsi" w:cstheme="minorHAnsi"/>
          <w:lang w:eastAsia="zh-CN"/>
        </w:rPr>
        <w:t>RIO+20</w:t>
      </w:r>
      <w:r w:rsidRPr="005A05EA">
        <w:rPr>
          <w:rFonts w:asciiTheme="minorHAnsi" w:hAnsiTheme="minorHAnsi" w:cstheme="minorHAnsi"/>
          <w:lang w:eastAsia="zh-CN"/>
        </w:rPr>
        <w:t>）的成果文件中实现了对</w:t>
      </w:r>
      <w:r w:rsidRPr="005A05EA">
        <w:rPr>
          <w:rFonts w:asciiTheme="minorHAnsi" w:hAnsiTheme="minorHAnsi" w:cstheme="minorHAnsi"/>
          <w:lang w:eastAsia="zh-CN"/>
        </w:rPr>
        <w:t>ICT</w:t>
      </w:r>
      <w:r w:rsidRPr="005A05EA">
        <w:rPr>
          <w:rFonts w:asciiTheme="minorHAnsi" w:hAnsiTheme="minorHAnsi" w:cstheme="minorHAnsi"/>
          <w:lang w:eastAsia="zh-CN"/>
        </w:rPr>
        <w:t>作用的认可。作为联合国负责举办</w:t>
      </w:r>
      <w:r w:rsidRPr="005A05EA">
        <w:rPr>
          <w:rFonts w:asciiTheme="minorHAnsi" w:hAnsiTheme="minorHAnsi" w:cstheme="minorHAnsi"/>
          <w:lang w:eastAsia="zh-CN"/>
        </w:rPr>
        <w:t>2003</w:t>
      </w:r>
      <w:r w:rsidRPr="005A05EA">
        <w:rPr>
          <w:rFonts w:asciiTheme="minorHAnsi" w:hAnsiTheme="minorHAnsi" w:cstheme="minorHAnsi"/>
          <w:lang w:eastAsia="zh-CN"/>
        </w:rPr>
        <w:t>年和</w:t>
      </w:r>
      <w:r w:rsidRPr="005A05EA">
        <w:rPr>
          <w:rFonts w:asciiTheme="minorHAnsi" w:hAnsiTheme="minorHAnsi" w:cstheme="minorHAnsi"/>
          <w:lang w:eastAsia="zh-CN"/>
        </w:rPr>
        <w:t>2005</w:t>
      </w:r>
      <w:r w:rsidRPr="005A05EA">
        <w:rPr>
          <w:rFonts w:asciiTheme="minorHAnsi" w:hAnsiTheme="minorHAnsi" w:cstheme="minorHAnsi"/>
          <w:lang w:eastAsia="zh-CN"/>
        </w:rPr>
        <w:t>年信息社会世界峰会的主导机构，国际电联继续与其他负责各行动方面的联合国机构协调，通过</w:t>
      </w:r>
      <w:r w:rsidRPr="005A05EA">
        <w:rPr>
          <w:rFonts w:asciiTheme="minorHAnsi" w:hAnsiTheme="minorHAnsi" w:cstheme="minorHAnsi"/>
          <w:lang w:eastAsia="zh-CN"/>
        </w:rPr>
        <w:t>WSIS</w:t>
      </w:r>
      <w:r w:rsidRPr="005A05EA">
        <w:rPr>
          <w:rFonts w:asciiTheme="minorHAnsi" w:hAnsiTheme="minorHAnsi" w:cstheme="minorHAnsi"/>
          <w:lang w:eastAsia="zh-CN"/>
        </w:rPr>
        <w:t>年度论坛、包容性的</w:t>
      </w:r>
      <w:r w:rsidRPr="005A05EA">
        <w:rPr>
          <w:rFonts w:asciiTheme="minorHAnsi" w:hAnsiTheme="minorHAnsi" w:cstheme="minorHAnsi"/>
          <w:lang w:eastAsia="zh-CN"/>
        </w:rPr>
        <w:t>WSIS+10</w:t>
      </w:r>
      <w:r w:rsidRPr="005A05EA">
        <w:rPr>
          <w:rFonts w:asciiTheme="minorHAnsi" w:hAnsiTheme="minorHAnsi" w:cstheme="minorHAnsi"/>
          <w:lang w:eastAsia="zh-CN"/>
        </w:rPr>
        <w:t>磋商以及筹备在</w:t>
      </w:r>
      <w:r w:rsidRPr="005A05EA">
        <w:rPr>
          <w:rFonts w:asciiTheme="minorHAnsi" w:hAnsiTheme="minorHAnsi" w:cstheme="minorHAnsi"/>
          <w:lang w:eastAsia="zh-CN"/>
        </w:rPr>
        <w:t>2014</w:t>
      </w:r>
      <w:r w:rsidRPr="005A05EA">
        <w:rPr>
          <w:rFonts w:asciiTheme="minorHAnsi" w:hAnsiTheme="minorHAnsi" w:cstheme="minorHAnsi"/>
          <w:lang w:eastAsia="zh-CN"/>
        </w:rPr>
        <w:t>年举办一次高级别活动等方式在</w:t>
      </w:r>
      <w:r w:rsidRPr="005A05EA">
        <w:rPr>
          <w:rFonts w:asciiTheme="minorHAnsi" w:hAnsiTheme="minorHAnsi" w:cstheme="minorHAnsi"/>
          <w:lang w:eastAsia="zh-CN"/>
        </w:rPr>
        <w:t>WSIS</w:t>
      </w:r>
      <w:r w:rsidRPr="005A05EA">
        <w:rPr>
          <w:rFonts w:asciiTheme="minorHAnsi" w:hAnsiTheme="minorHAnsi" w:cstheme="minorHAnsi"/>
          <w:lang w:eastAsia="zh-CN"/>
        </w:rPr>
        <w:t>的落实和跟进方面发挥重要作用。国际电联已参加了教科文、万国邮联、世界气象组织、世界知识产权组织和世界卫生组织等兄弟组织管理机构的会议。</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机构间协调</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在此期间，国际电联积极参与了行政首长协调委员会（</w:t>
      </w:r>
      <w:r w:rsidRPr="005A05EA">
        <w:rPr>
          <w:rFonts w:asciiTheme="minorHAnsi" w:hAnsiTheme="minorHAnsi" w:cstheme="minorHAnsi"/>
          <w:lang w:eastAsia="zh-CN"/>
        </w:rPr>
        <w:t>CEB</w:t>
      </w:r>
      <w:r w:rsidRPr="005A05EA">
        <w:rPr>
          <w:rFonts w:asciiTheme="minorHAnsi" w:hAnsiTheme="minorHAnsi" w:cstheme="minorHAnsi"/>
          <w:lang w:eastAsia="zh-CN"/>
        </w:rPr>
        <w:t>）的活动。该委员会在联合国秘书长的领导下，每年召集各联合国机构的行政首脑进行两次会晤。国际电联秘书长担任了管理问题高级委员会（</w:t>
      </w:r>
      <w:r w:rsidRPr="005A05EA">
        <w:rPr>
          <w:rFonts w:asciiTheme="minorHAnsi" w:hAnsiTheme="minorHAnsi" w:cstheme="minorHAnsi"/>
          <w:lang w:eastAsia="zh-CN"/>
        </w:rPr>
        <w:t>HLCM</w:t>
      </w:r>
      <w:r w:rsidRPr="005A05EA">
        <w:rPr>
          <w:rFonts w:asciiTheme="minorHAnsi" w:hAnsiTheme="minorHAnsi" w:cstheme="minorHAnsi"/>
          <w:lang w:eastAsia="zh-CN"/>
        </w:rPr>
        <w:t>）</w:t>
      </w:r>
      <w:r w:rsidRPr="005A05EA">
        <w:rPr>
          <w:rFonts w:asciiTheme="minorHAnsi" w:hAnsiTheme="minorHAnsi" w:cstheme="minorHAnsi"/>
          <w:lang w:eastAsia="zh-CN"/>
        </w:rPr>
        <w:t>ICT</w:t>
      </w:r>
      <w:r w:rsidRPr="005A05EA">
        <w:rPr>
          <w:rFonts w:asciiTheme="minorHAnsi" w:hAnsiTheme="minorHAnsi" w:cstheme="minorHAnsi"/>
          <w:lang w:eastAsia="zh-CN"/>
        </w:rPr>
        <w:t>网络信息安全特别兴趣组的主席。</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lastRenderedPageBreak/>
        <w:t>2010</w:t>
      </w:r>
      <w:r w:rsidRPr="005A05EA">
        <w:rPr>
          <w:rFonts w:asciiTheme="minorHAnsi" w:hAnsiTheme="minorHAnsi" w:cstheme="minorHAnsi"/>
          <w:lang w:eastAsia="zh-CN"/>
        </w:rPr>
        <w:t>年以来，国际电联已成功将网络安全和网络犯罪问题列为行政首长协调委员会及其项目高级委员会（</w:t>
      </w:r>
      <w:r w:rsidRPr="005A05EA">
        <w:rPr>
          <w:rFonts w:asciiTheme="minorHAnsi" w:hAnsiTheme="minorHAnsi" w:cstheme="minorHAnsi"/>
          <w:lang w:eastAsia="zh-CN"/>
        </w:rPr>
        <w:t>HLCP</w:t>
      </w:r>
      <w:r w:rsidRPr="005A05EA">
        <w:rPr>
          <w:rFonts w:asciiTheme="minorHAnsi" w:hAnsiTheme="minorHAnsi" w:cstheme="minorHAnsi"/>
          <w:lang w:eastAsia="zh-CN"/>
        </w:rPr>
        <w:t>）议程中的重点。项目高级委员会于</w:t>
      </w:r>
      <w:r w:rsidRPr="005A05EA">
        <w:rPr>
          <w:rFonts w:asciiTheme="minorHAnsi" w:hAnsiTheme="minorHAnsi" w:cstheme="minorHAnsi"/>
          <w:lang w:eastAsia="zh-CN"/>
        </w:rPr>
        <w:t>2013</w:t>
      </w:r>
      <w:r w:rsidRPr="005A05EA">
        <w:rPr>
          <w:rFonts w:asciiTheme="minorHAnsi" w:hAnsiTheme="minorHAnsi" w:cstheme="minorHAnsi"/>
          <w:lang w:eastAsia="zh-CN"/>
        </w:rPr>
        <w:t>年批准了整个联合国系统的网络安全和网络犯罪框架。此框架系与联合国毒品和犯罪问题办公室（</w:t>
      </w:r>
      <w:r w:rsidRPr="005A05EA">
        <w:rPr>
          <w:rFonts w:asciiTheme="minorHAnsi" w:hAnsiTheme="minorHAnsi" w:cstheme="minorHAnsi"/>
          <w:lang w:eastAsia="zh-CN"/>
        </w:rPr>
        <w:t>UNODC</w:t>
      </w:r>
      <w:r w:rsidRPr="005A05EA">
        <w:rPr>
          <w:rFonts w:asciiTheme="minorHAnsi" w:hAnsiTheme="minorHAnsi" w:cstheme="minorHAnsi"/>
          <w:lang w:eastAsia="zh-CN"/>
        </w:rPr>
        <w:t>）合作制定，用于改进联合国实体之间的协调。国际电联继续为</w:t>
      </w:r>
      <w:r w:rsidRPr="005A05EA">
        <w:rPr>
          <w:rFonts w:asciiTheme="minorHAnsi" w:hAnsiTheme="minorHAnsi" w:cstheme="minorHAnsi"/>
          <w:lang w:eastAsia="zh-CN"/>
        </w:rPr>
        <w:t>HLCP</w:t>
      </w:r>
      <w:r w:rsidRPr="005A05EA">
        <w:rPr>
          <w:rFonts w:asciiTheme="minorHAnsi" w:hAnsiTheme="minorHAnsi" w:cstheme="minorHAnsi"/>
          <w:lang w:eastAsia="zh-CN"/>
        </w:rPr>
        <w:t>的气候变化工作组和</w:t>
      </w:r>
      <w:r w:rsidR="005A05EA" w:rsidRPr="005A05EA">
        <w:rPr>
          <w:rFonts w:ascii="SimSun" w:hAnsi="SimSun" w:cstheme="minorHAnsi"/>
          <w:lang w:eastAsia="zh-CN"/>
        </w:rPr>
        <w:t>“</w:t>
      </w:r>
      <w:r w:rsidRPr="005A05EA">
        <w:rPr>
          <w:rFonts w:asciiTheme="minorHAnsi" w:hAnsiTheme="minorHAnsi" w:cstheme="minorHAnsi"/>
          <w:lang w:eastAsia="zh-CN"/>
        </w:rPr>
        <w:t>城市风险管理和气候智能城市</w:t>
      </w:r>
      <w:r w:rsidR="005A05EA" w:rsidRPr="005A05EA">
        <w:rPr>
          <w:rFonts w:ascii="SimSun" w:hAnsi="SimSun" w:cstheme="minorHAnsi"/>
          <w:lang w:eastAsia="zh-CN"/>
        </w:rPr>
        <w:t>”</w:t>
      </w:r>
      <w:r w:rsidRPr="005A05EA">
        <w:rPr>
          <w:rFonts w:asciiTheme="minorHAnsi" w:hAnsiTheme="minorHAnsi" w:cstheme="minorHAnsi"/>
          <w:lang w:eastAsia="zh-CN"/>
        </w:rPr>
        <w:t>任务组的联合活动贡献力量。</w:t>
      </w:r>
    </w:p>
    <w:p w:rsidR="002F23CB" w:rsidRPr="005A05EA" w:rsidRDefault="002F23CB" w:rsidP="00835D80">
      <w:pPr>
        <w:ind w:firstLineChars="200" w:firstLine="480"/>
        <w:rPr>
          <w:rFonts w:asciiTheme="minorHAnsi" w:hAnsiTheme="minorHAnsi" w:cstheme="minorHAnsi"/>
          <w:u w:val="single"/>
          <w:lang w:eastAsia="zh-CN"/>
        </w:rPr>
      </w:pPr>
      <w:r w:rsidRPr="005A05EA">
        <w:rPr>
          <w:rFonts w:asciiTheme="minorHAnsi" w:hAnsiTheme="minorHAnsi" w:cstheme="minorHAnsi"/>
          <w:lang w:eastAsia="zh-CN"/>
        </w:rPr>
        <w:t>国际电联也是联合国发展组（</w:t>
      </w:r>
      <w:r w:rsidRPr="005A05EA">
        <w:rPr>
          <w:rFonts w:asciiTheme="minorHAnsi" w:hAnsiTheme="minorHAnsi" w:cstheme="minorHAnsi"/>
          <w:lang w:eastAsia="zh-CN"/>
        </w:rPr>
        <w:t>UNDG</w:t>
      </w:r>
      <w:r w:rsidRPr="005A05EA">
        <w:rPr>
          <w:rFonts w:asciiTheme="minorHAnsi" w:hAnsiTheme="minorHAnsi" w:cstheme="minorHAnsi"/>
          <w:lang w:eastAsia="zh-CN"/>
        </w:rPr>
        <w:t>）的成员。</w:t>
      </w:r>
      <w:r w:rsidRPr="005A05EA">
        <w:rPr>
          <w:rFonts w:asciiTheme="minorHAnsi" w:hAnsiTheme="minorHAnsi" w:cstheme="minorHAnsi"/>
          <w:lang w:eastAsia="zh-CN"/>
        </w:rPr>
        <w:t>2012</w:t>
      </w:r>
      <w:r w:rsidRPr="005A05EA">
        <w:rPr>
          <w:rFonts w:asciiTheme="minorHAnsi" w:hAnsiTheme="minorHAnsi" w:cstheme="minorHAnsi"/>
          <w:lang w:eastAsia="zh-CN"/>
        </w:rPr>
        <w:t>年，国际电联首次在日内瓦总部共同承办了</w:t>
      </w:r>
      <w:r w:rsidRPr="005A05EA">
        <w:rPr>
          <w:rFonts w:asciiTheme="minorHAnsi" w:hAnsiTheme="minorHAnsi" w:cstheme="minorHAnsi"/>
          <w:lang w:eastAsia="zh-CN"/>
        </w:rPr>
        <w:t>CEB</w:t>
      </w:r>
      <w:r w:rsidRPr="005A05EA">
        <w:rPr>
          <w:rFonts w:asciiTheme="minorHAnsi" w:hAnsiTheme="minorHAnsi" w:cstheme="minorHAnsi"/>
          <w:lang w:eastAsia="zh-CN"/>
        </w:rPr>
        <w:t>会议，</w:t>
      </w:r>
      <w:r w:rsidRPr="005A05EA">
        <w:rPr>
          <w:rFonts w:asciiTheme="minorHAnsi" w:hAnsiTheme="minorHAnsi" w:cstheme="minorHAnsi"/>
          <w:lang w:eastAsia="zh-CN"/>
        </w:rPr>
        <w:t>29</w:t>
      </w:r>
      <w:r w:rsidRPr="005A05EA">
        <w:rPr>
          <w:rFonts w:asciiTheme="minorHAnsi" w:hAnsiTheme="minorHAnsi" w:cstheme="minorHAnsi"/>
          <w:lang w:eastAsia="zh-CN"/>
        </w:rPr>
        <w:t>个联合国系统组织的首脑出席了会议。国际电联是联合国信息社会小组（</w:t>
      </w:r>
      <w:r w:rsidRPr="005A05EA">
        <w:rPr>
          <w:rFonts w:asciiTheme="minorHAnsi" w:hAnsiTheme="minorHAnsi" w:cstheme="minorHAnsi"/>
          <w:lang w:eastAsia="zh-CN"/>
        </w:rPr>
        <w:t>UNGIS</w:t>
      </w:r>
      <w:r w:rsidRPr="005A05EA">
        <w:rPr>
          <w:rFonts w:asciiTheme="minorHAnsi" w:hAnsiTheme="minorHAnsi" w:cstheme="minorHAnsi"/>
          <w:lang w:eastAsia="zh-CN"/>
        </w:rPr>
        <w:t>）的轮值主席。国际电联秘书长目前担任</w:t>
      </w:r>
      <w:r w:rsidRPr="005A05EA">
        <w:rPr>
          <w:rFonts w:asciiTheme="minorHAnsi" w:hAnsiTheme="minorHAnsi" w:cstheme="minorHAnsi"/>
          <w:lang w:eastAsia="zh-CN"/>
        </w:rPr>
        <w:t>UNGIS</w:t>
      </w:r>
      <w:r w:rsidRPr="005A05EA">
        <w:rPr>
          <w:rFonts w:asciiTheme="minorHAnsi" w:hAnsiTheme="minorHAnsi" w:cstheme="minorHAnsi"/>
          <w:lang w:eastAsia="zh-CN"/>
        </w:rPr>
        <w:t>的主席，在</w:t>
      </w:r>
      <w:r w:rsidRPr="005A05EA">
        <w:rPr>
          <w:rFonts w:asciiTheme="minorHAnsi" w:hAnsiTheme="minorHAnsi" w:cstheme="minorHAnsi"/>
          <w:lang w:eastAsia="zh-CN"/>
        </w:rPr>
        <w:t>2011-2012</w:t>
      </w:r>
      <w:r w:rsidRPr="005A05EA">
        <w:rPr>
          <w:rFonts w:asciiTheme="minorHAnsi" w:hAnsiTheme="minorHAnsi" w:cstheme="minorHAnsi"/>
          <w:lang w:eastAsia="zh-CN"/>
        </w:rPr>
        <w:t>年期间也曾担任过该职务。</w:t>
      </w:r>
      <w:r w:rsidRPr="005A05EA">
        <w:rPr>
          <w:rFonts w:asciiTheme="minorHAnsi" w:hAnsiTheme="minorHAnsi" w:cstheme="minorHAnsi"/>
          <w:lang w:eastAsia="zh-CN"/>
        </w:rPr>
        <w:t>UNGIS</w:t>
      </w:r>
      <w:r w:rsidRPr="005A05EA">
        <w:rPr>
          <w:rFonts w:asciiTheme="minorHAnsi" w:hAnsiTheme="minorHAnsi" w:cstheme="minorHAnsi"/>
          <w:lang w:eastAsia="zh-CN"/>
        </w:rPr>
        <w:t>旨在：促进</w:t>
      </w:r>
      <w:r w:rsidRPr="005A05EA">
        <w:rPr>
          <w:rFonts w:asciiTheme="minorHAnsi" w:hAnsiTheme="minorHAnsi" w:cstheme="minorHAnsi"/>
          <w:lang w:eastAsia="zh-CN"/>
        </w:rPr>
        <w:t>CEB</w:t>
      </w:r>
      <w:r w:rsidRPr="005A05EA">
        <w:rPr>
          <w:rFonts w:asciiTheme="minorHAnsi" w:hAnsiTheme="minorHAnsi" w:cstheme="minorHAnsi"/>
          <w:lang w:eastAsia="zh-CN"/>
        </w:rPr>
        <w:t>成员开展密切协作，结成广泛伙伴关系，致力于实现</w:t>
      </w:r>
      <w:r w:rsidRPr="005A05EA">
        <w:rPr>
          <w:rFonts w:asciiTheme="minorHAnsi" w:hAnsiTheme="minorHAnsi" w:cstheme="minorHAnsi"/>
          <w:lang w:eastAsia="zh-CN"/>
        </w:rPr>
        <w:t>WSIS</w:t>
      </w:r>
      <w:r w:rsidRPr="005A05EA">
        <w:rPr>
          <w:rFonts w:asciiTheme="minorHAnsi" w:hAnsiTheme="minorHAnsi" w:cstheme="minorHAnsi"/>
          <w:lang w:eastAsia="zh-CN"/>
        </w:rPr>
        <w:t>目标，将科技和</w:t>
      </w:r>
      <w:r w:rsidRPr="005A05EA">
        <w:rPr>
          <w:rFonts w:asciiTheme="minorHAnsi" w:hAnsiTheme="minorHAnsi" w:cstheme="minorHAnsi"/>
          <w:lang w:eastAsia="zh-CN"/>
        </w:rPr>
        <w:t>ICT</w:t>
      </w:r>
      <w:r w:rsidRPr="005A05EA">
        <w:rPr>
          <w:rFonts w:asciiTheme="minorHAnsi" w:hAnsiTheme="minorHAnsi" w:cstheme="minorHAnsi"/>
          <w:lang w:eastAsia="zh-CN"/>
        </w:rPr>
        <w:t>促发展问题保持在联合国议程之首。</w:t>
      </w:r>
      <w:r w:rsidRPr="005A05EA">
        <w:rPr>
          <w:rFonts w:asciiTheme="minorHAnsi" w:hAnsiTheme="minorHAnsi" w:cstheme="minorHAnsi"/>
          <w:lang w:eastAsia="zh-CN"/>
        </w:rPr>
        <w:t>UNGIS</w:t>
      </w:r>
      <w:r w:rsidRPr="005A05EA">
        <w:rPr>
          <w:rFonts w:asciiTheme="minorHAnsi" w:hAnsiTheme="minorHAnsi" w:cstheme="minorHAnsi"/>
          <w:lang w:eastAsia="zh-CN"/>
        </w:rPr>
        <w:t>通过促进协作和联合增加现有项目和计划的价值，从而在各国努力实现</w:t>
      </w:r>
      <w:r w:rsidRPr="005A05EA">
        <w:rPr>
          <w:rFonts w:asciiTheme="minorHAnsi" w:hAnsiTheme="minorHAnsi" w:cstheme="minorHAnsi"/>
          <w:lang w:eastAsia="zh-CN"/>
        </w:rPr>
        <w:t>WSIS</w:t>
      </w:r>
      <w:r w:rsidRPr="005A05EA">
        <w:rPr>
          <w:rFonts w:asciiTheme="minorHAnsi" w:hAnsiTheme="minorHAnsi" w:cstheme="minorHAnsi"/>
          <w:lang w:eastAsia="zh-CN"/>
        </w:rPr>
        <w:t>目标的过程中最大限度地实现向各国所提供支持行动的协调性、一致性和有效性。近期的活动包括</w:t>
      </w:r>
      <w:r w:rsidRPr="005A05EA">
        <w:rPr>
          <w:rFonts w:asciiTheme="minorHAnsi" w:hAnsiTheme="minorHAnsi" w:cstheme="minorHAnsi"/>
          <w:lang w:eastAsia="zh-CN"/>
        </w:rPr>
        <w:t>30</w:t>
      </w:r>
      <w:r w:rsidRPr="005A05EA">
        <w:rPr>
          <w:rFonts w:asciiTheme="minorHAnsi" w:hAnsiTheme="minorHAnsi" w:cstheme="minorHAnsi"/>
          <w:lang w:eastAsia="zh-CN"/>
        </w:rPr>
        <w:t>个联合国机构在</w:t>
      </w:r>
      <w:r w:rsidRPr="005A05EA">
        <w:rPr>
          <w:rFonts w:asciiTheme="minorHAnsi" w:hAnsiTheme="minorHAnsi" w:cstheme="minorHAnsi"/>
          <w:lang w:eastAsia="zh-CN"/>
        </w:rPr>
        <w:t>2015</w:t>
      </w:r>
      <w:r w:rsidRPr="005A05EA">
        <w:rPr>
          <w:rFonts w:asciiTheme="minorHAnsi" w:hAnsiTheme="minorHAnsi" w:cstheme="minorHAnsi"/>
          <w:lang w:eastAsia="zh-CN"/>
        </w:rPr>
        <w:t>年后发展议程对话上发表的</w:t>
      </w:r>
      <w:r w:rsidRPr="005A05EA">
        <w:rPr>
          <w:rFonts w:asciiTheme="minorHAnsi" w:hAnsiTheme="minorHAnsi" w:cstheme="minorHAnsi"/>
          <w:lang w:eastAsia="zh-CN"/>
        </w:rPr>
        <w:t>UNGIS</w:t>
      </w:r>
      <w:r w:rsidRPr="005A05EA">
        <w:rPr>
          <w:rFonts w:asciiTheme="minorHAnsi" w:hAnsiTheme="minorHAnsi" w:cstheme="minorHAnsi"/>
          <w:lang w:eastAsia="zh-CN"/>
        </w:rPr>
        <w:t>联合声明、提交</w:t>
      </w:r>
      <w:r w:rsidRPr="005A05EA">
        <w:rPr>
          <w:rFonts w:asciiTheme="minorHAnsi" w:hAnsiTheme="minorHAnsi" w:cstheme="minorHAnsi"/>
          <w:lang w:eastAsia="zh-CN"/>
        </w:rPr>
        <w:t>Rio+20</w:t>
      </w:r>
      <w:r w:rsidRPr="005A05EA">
        <w:rPr>
          <w:rFonts w:asciiTheme="minorHAnsi" w:hAnsiTheme="minorHAnsi" w:cstheme="minorHAnsi"/>
          <w:lang w:eastAsia="zh-CN"/>
        </w:rPr>
        <w:t>峰会的联合文稿以及起草</w:t>
      </w:r>
      <w:r w:rsidRPr="005A05EA">
        <w:rPr>
          <w:rFonts w:asciiTheme="minorHAnsi" w:hAnsiTheme="minorHAnsi" w:cstheme="minorHAnsi"/>
          <w:lang w:eastAsia="zh-CN"/>
        </w:rPr>
        <w:t>WSIS</w:t>
      </w:r>
      <w:r w:rsidRPr="005A05EA">
        <w:rPr>
          <w:rFonts w:asciiTheme="minorHAnsi" w:hAnsiTheme="minorHAnsi" w:cstheme="minorHAnsi"/>
          <w:lang w:eastAsia="zh-CN"/>
        </w:rPr>
        <w:t>审查的行动计划。</w:t>
      </w:r>
    </w:p>
    <w:p w:rsidR="002F23CB" w:rsidRPr="005A05EA" w:rsidRDefault="00150C8A" w:rsidP="00835D80">
      <w:pPr>
        <w:ind w:firstLineChars="200" w:firstLine="480"/>
        <w:rPr>
          <w:rFonts w:asciiTheme="minorHAnsi" w:hAnsiTheme="minorHAnsi" w:cstheme="minorHAnsi"/>
          <w:lang w:eastAsia="zh-CN"/>
        </w:rPr>
      </w:pPr>
      <w:r>
        <w:rPr>
          <w:rFonts w:asciiTheme="minorHAnsi" w:hAnsiTheme="minorHAnsi" w:cstheme="minorHAnsi"/>
          <w:szCs w:val="24"/>
          <w:lang w:eastAsia="zh-CN"/>
        </w:rPr>
        <w:t>国际电联</w:t>
      </w:r>
      <w:r w:rsidR="002F23CB" w:rsidRPr="005A05EA">
        <w:rPr>
          <w:rFonts w:asciiTheme="minorHAnsi" w:hAnsiTheme="minorHAnsi" w:cstheme="minorHAnsi"/>
          <w:szCs w:val="24"/>
          <w:lang w:eastAsia="zh-CN"/>
        </w:rPr>
        <w:t>积极参与了各种机构间机制和网络的工作，其中包括：机构间妇女和性别平等网络（</w:t>
      </w:r>
      <w:r w:rsidR="002F23CB" w:rsidRPr="005A05EA">
        <w:rPr>
          <w:rFonts w:asciiTheme="minorHAnsi" w:hAnsiTheme="minorHAnsi" w:cstheme="minorHAnsi"/>
          <w:szCs w:val="24"/>
          <w:lang w:eastAsia="zh-CN"/>
        </w:rPr>
        <w:t>IANWGE</w:t>
      </w:r>
      <w:r w:rsidR="002F23CB" w:rsidRPr="005A05EA">
        <w:rPr>
          <w:rFonts w:asciiTheme="minorHAnsi" w:hAnsiTheme="minorHAnsi" w:cstheme="minorHAnsi"/>
          <w:szCs w:val="24"/>
          <w:lang w:eastAsia="zh-CN"/>
        </w:rPr>
        <w:t>）、联合国机构间青年发展网络（</w:t>
      </w:r>
      <w:r w:rsidR="002F23CB" w:rsidRPr="005A05EA">
        <w:rPr>
          <w:rFonts w:asciiTheme="minorHAnsi" w:hAnsiTheme="minorHAnsi" w:cstheme="minorHAnsi"/>
          <w:szCs w:val="24"/>
          <w:lang w:eastAsia="zh-CN"/>
        </w:rPr>
        <w:t>IANYD</w:t>
      </w:r>
      <w:r w:rsidR="002F23CB" w:rsidRPr="005A05EA">
        <w:rPr>
          <w:rFonts w:asciiTheme="minorHAnsi" w:hAnsiTheme="minorHAnsi" w:cstheme="minorHAnsi"/>
          <w:szCs w:val="24"/>
          <w:lang w:eastAsia="zh-CN"/>
        </w:rPr>
        <w:t>）、</w:t>
      </w:r>
      <w:hyperlink r:id="rId222" w:history="1">
        <w:r w:rsidR="002F23CB" w:rsidRPr="005A05EA">
          <w:rPr>
            <w:rFonts w:asciiTheme="minorHAnsi" w:hAnsiTheme="minorHAnsi" w:cstheme="minorHAnsi"/>
            <w:szCs w:val="24"/>
            <w:lang w:eastAsia="zh-CN"/>
          </w:rPr>
          <w:t>MDG</w:t>
        </w:r>
        <w:r w:rsidR="002F23CB" w:rsidRPr="005A05EA">
          <w:rPr>
            <w:rFonts w:asciiTheme="minorHAnsi" w:hAnsiTheme="minorHAnsi" w:cstheme="minorHAnsi"/>
            <w:szCs w:val="24"/>
            <w:lang w:eastAsia="zh-CN"/>
          </w:rPr>
          <w:t>指标专家组</w:t>
        </w:r>
      </w:hyperlink>
      <w:r w:rsidR="002F23CB" w:rsidRPr="005A05EA">
        <w:rPr>
          <w:rFonts w:asciiTheme="minorHAnsi" w:hAnsiTheme="minorHAnsi" w:cstheme="minorHAnsi"/>
          <w:szCs w:val="24"/>
          <w:lang w:eastAsia="zh-CN"/>
        </w:rPr>
        <w:t>、</w:t>
      </w:r>
      <w:r w:rsidR="002F23CB" w:rsidRPr="005A05EA">
        <w:rPr>
          <w:rFonts w:asciiTheme="minorHAnsi" w:hAnsiTheme="minorHAnsi" w:cstheme="minorHAnsi"/>
          <w:lang w:eastAsia="zh-CN"/>
        </w:rPr>
        <w:t>MDG</w:t>
      </w:r>
      <w:r w:rsidR="002F23CB" w:rsidRPr="005A05EA">
        <w:rPr>
          <w:rFonts w:asciiTheme="minorHAnsi" w:hAnsiTheme="minorHAnsi" w:cstheme="minorHAnsi"/>
          <w:lang w:eastAsia="zh-CN"/>
        </w:rPr>
        <w:t>差距任务组</w:t>
      </w:r>
      <w:hyperlink r:id="rId223" w:history="1">
        <w:r w:rsidR="002F23CB" w:rsidRPr="005A05EA">
          <w:rPr>
            <w:rFonts w:asciiTheme="minorHAnsi" w:hAnsiTheme="minorHAnsi" w:cstheme="minorHAnsi"/>
            <w:szCs w:val="24"/>
            <w:lang w:eastAsia="zh-CN"/>
          </w:rPr>
          <w:t>）</w:t>
        </w:r>
      </w:hyperlink>
      <w:r w:rsidR="002F23CB" w:rsidRPr="005A05EA">
        <w:rPr>
          <w:rFonts w:asciiTheme="minorHAnsi" w:hAnsiTheme="minorHAnsi" w:cstheme="minorHAnsi"/>
          <w:szCs w:val="24"/>
          <w:lang w:eastAsia="zh-CN"/>
        </w:rPr>
        <w:t>、联合国地理信息工作组</w:t>
      </w:r>
      <w:r w:rsidR="002F23CB" w:rsidRPr="005A05EA">
        <w:rPr>
          <w:rFonts w:asciiTheme="minorHAnsi" w:hAnsiTheme="minorHAnsi" w:cstheme="minorHAnsi"/>
          <w:szCs w:val="24"/>
          <w:lang w:eastAsia="zh-CN"/>
        </w:rPr>
        <w:t>(UNGIWG)</w:t>
      </w:r>
      <w:r w:rsidR="002F23CB" w:rsidRPr="005A05EA">
        <w:rPr>
          <w:rFonts w:asciiTheme="minorHAnsi" w:hAnsiTheme="minorHAnsi" w:cstheme="minorHAnsi"/>
          <w:szCs w:val="24"/>
          <w:lang w:eastAsia="zh-CN"/>
        </w:rPr>
        <w:t>、</w:t>
      </w:r>
      <w:r w:rsidR="002F23CB" w:rsidRPr="005A05EA">
        <w:rPr>
          <w:rFonts w:asciiTheme="minorHAnsi" w:hAnsiTheme="minorHAnsi" w:cstheme="minorHAnsi"/>
          <w:lang w:eastAsia="zh-CN"/>
        </w:rPr>
        <w:t>联合国系统</w:t>
      </w:r>
      <w:r w:rsidR="002F23CB" w:rsidRPr="005A05EA">
        <w:rPr>
          <w:rFonts w:asciiTheme="minorHAnsi" w:hAnsiTheme="minorHAnsi" w:cstheme="minorHAnsi"/>
          <w:lang w:eastAsia="zh-CN"/>
        </w:rPr>
        <w:t>2015</w:t>
      </w:r>
      <w:r w:rsidR="002F23CB" w:rsidRPr="005A05EA">
        <w:rPr>
          <w:rFonts w:asciiTheme="minorHAnsi" w:hAnsiTheme="minorHAnsi" w:cstheme="minorHAnsi"/>
          <w:lang w:eastAsia="zh-CN"/>
        </w:rPr>
        <w:t>年后联合国发展议程工作组</w:t>
      </w:r>
      <w:r w:rsidR="002F23CB" w:rsidRPr="005A05EA">
        <w:rPr>
          <w:rFonts w:asciiTheme="minorHAnsi" w:hAnsiTheme="minorHAnsi" w:cstheme="minorHAnsi"/>
          <w:szCs w:val="24"/>
          <w:lang w:eastAsia="zh-CN"/>
        </w:rPr>
        <w:t>(UNTT)</w:t>
      </w:r>
      <w:hyperlink r:id="rId224" w:history="1">
        <w:r w:rsidR="002F23CB" w:rsidRPr="005A05EA">
          <w:rPr>
            <w:rFonts w:asciiTheme="minorHAnsi" w:hAnsiTheme="minorHAnsi" w:cstheme="minorHAnsi"/>
            <w:szCs w:val="24"/>
            <w:lang w:eastAsia="zh-CN"/>
          </w:rPr>
          <w:t>）</w:t>
        </w:r>
      </w:hyperlink>
      <w:r w:rsidR="002F23CB" w:rsidRPr="005A05EA">
        <w:rPr>
          <w:rFonts w:asciiTheme="minorHAnsi" w:hAnsiTheme="minorHAnsi" w:cstheme="minorHAnsi"/>
          <w:szCs w:val="24"/>
          <w:lang w:eastAsia="zh-CN"/>
        </w:rPr>
        <w:t>、机构间</w:t>
      </w:r>
      <w:r>
        <w:rPr>
          <w:rFonts w:asciiTheme="minorHAnsi" w:hAnsiTheme="minorHAnsi" w:cstheme="minorHAnsi" w:hint="eastAsia"/>
          <w:szCs w:val="24"/>
          <w:lang w:eastAsia="zh-CN"/>
        </w:rPr>
        <w:t>应急通信常设委员会</w:t>
      </w:r>
      <w:r w:rsidR="002F23CB" w:rsidRPr="005A05EA">
        <w:rPr>
          <w:rFonts w:asciiTheme="minorHAnsi" w:hAnsiTheme="minorHAnsi" w:cstheme="minorHAnsi"/>
          <w:szCs w:val="24"/>
          <w:lang w:eastAsia="zh-CN"/>
        </w:rPr>
        <w:t>、</w:t>
      </w:r>
      <w:r w:rsidR="00EB11E8">
        <w:rPr>
          <w:rFonts w:asciiTheme="minorHAnsi" w:hAnsiTheme="minorHAnsi" w:cstheme="minorHAnsi" w:hint="eastAsia"/>
          <w:szCs w:val="24"/>
          <w:lang w:eastAsia="zh-CN"/>
        </w:rPr>
        <w:t>联合国</w:t>
      </w:r>
      <w:r w:rsidR="00EB11E8" w:rsidRPr="005A05EA">
        <w:rPr>
          <w:rFonts w:asciiTheme="minorHAnsi" w:hAnsiTheme="minorHAnsi" w:cstheme="minorHAnsi"/>
          <w:szCs w:val="24"/>
          <w:lang w:eastAsia="zh-CN"/>
        </w:rPr>
        <w:t>和平利用</w:t>
      </w:r>
      <w:r w:rsidR="002F23CB" w:rsidRPr="005A05EA">
        <w:rPr>
          <w:rFonts w:asciiTheme="minorHAnsi" w:hAnsiTheme="minorHAnsi" w:cstheme="minorHAnsi"/>
          <w:szCs w:val="24"/>
          <w:lang w:eastAsia="zh-CN"/>
        </w:rPr>
        <w:t>外层空间委员会、联合国宣传小组、联合国非洲问题机构间工作队和联合国管理机构秘书处（</w:t>
      </w:r>
      <w:r w:rsidR="002F23CB" w:rsidRPr="005A05EA">
        <w:rPr>
          <w:rFonts w:asciiTheme="minorHAnsi" w:hAnsiTheme="minorHAnsi" w:cstheme="minorHAnsi"/>
          <w:szCs w:val="24"/>
          <w:lang w:eastAsia="zh-CN"/>
        </w:rPr>
        <w:t>UNGBS</w:t>
      </w:r>
      <w:r w:rsidR="002F23CB" w:rsidRPr="005A05EA">
        <w:rPr>
          <w:rFonts w:asciiTheme="minorHAnsi" w:hAnsiTheme="minorHAnsi" w:cstheme="minorHAnsi"/>
          <w:szCs w:val="24"/>
          <w:lang w:eastAsia="zh-CN"/>
        </w:rPr>
        <w:t>）。</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与其他联合国基金、计划和专门机构合作的重要举措</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国际电联也致力于在其战略规划和工作中将性别平等、青年、残疾和降低灾害风险等问题包括在内。国际电联努力通过推动将</w:t>
      </w:r>
      <w:r w:rsidRPr="005A05EA">
        <w:rPr>
          <w:rFonts w:asciiTheme="minorHAnsi" w:hAnsiTheme="minorHAnsi" w:cstheme="minorHAnsi"/>
          <w:lang w:eastAsia="zh-CN"/>
        </w:rPr>
        <w:t>ICT</w:t>
      </w:r>
      <w:r w:rsidRPr="005A05EA">
        <w:rPr>
          <w:rFonts w:asciiTheme="minorHAnsi" w:hAnsiTheme="minorHAnsi" w:cstheme="minorHAnsi"/>
          <w:lang w:eastAsia="zh-CN"/>
        </w:rPr>
        <w:t>作为发展有利工具的联合举措这一方式增进与各联合国组织的联系。国际电联已着手在性别平等、青年、残疾、卫生、教育、气候变化、脱贫、千年发展目标、可持续发展、有特殊需求国家、</w:t>
      </w:r>
      <w:r w:rsidRPr="005A05EA">
        <w:rPr>
          <w:rFonts w:asciiTheme="minorHAnsi" w:hAnsiTheme="minorHAnsi" w:cstheme="minorHAnsi"/>
          <w:lang w:eastAsia="zh-CN"/>
        </w:rPr>
        <w:t>WSIS</w:t>
      </w:r>
      <w:r w:rsidRPr="005A05EA">
        <w:rPr>
          <w:rFonts w:asciiTheme="minorHAnsi" w:hAnsiTheme="minorHAnsi" w:cstheme="minorHAnsi"/>
          <w:lang w:eastAsia="zh-CN"/>
        </w:rPr>
        <w:t>、网络安全、网络犯罪、保护上网儿童以及和平利用外太空等问题上与</w:t>
      </w:r>
      <w:r w:rsidRPr="005A05EA">
        <w:rPr>
          <w:rFonts w:asciiTheme="minorHAnsi" w:hAnsiTheme="minorHAnsi" w:cstheme="minorHAnsi"/>
          <w:lang w:eastAsia="zh-CN"/>
        </w:rPr>
        <w:t>UNDESA</w:t>
      </w:r>
      <w:r w:rsidRPr="005A05EA">
        <w:rPr>
          <w:rFonts w:asciiTheme="minorHAnsi" w:hAnsiTheme="minorHAnsi" w:cstheme="minorHAnsi"/>
          <w:lang w:eastAsia="zh-CN"/>
        </w:rPr>
        <w:t>、</w:t>
      </w:r>
      <w:r w:rsidRPr="005A05EA">
        <w:rPr>
          <w:rFonts w:asciiTheme="minorHAnsi" w:hAnsiTheme="minorHAnsi" w:cstheme="minorHAnsi"/>
          <w:lang w:eastAsia="zh-CN"/>
        </w:rPr>
        <w:t>UNESCO</w:t>
      </w:r>
      <w:r w:rsidRPr="005A05EA">
        <w:rPr>
          <w:rFonts w:asciiTheme="minorHAnsi" w:hAnsiTheme="minorHAnsi" w:cstheme="minorHAnsi"/>
          <w:lang w:eastAsia="zh-CN"/>
        </w:rPr>
        <w:t>、</w:t>
      </w:r>
      <w:r w:rsidRPr="005A05EA">
        <w:rPr>
          <w:rFonts w:asciiTheme="minorHAnsi" w:hAnsiTheme="minorHAnsi" w:cstheme="minorHAnsi"/>
          <w:lang w:eastAsia="zh-CN"/>
        </w:rPr>
        <w:t>WHO</w:t>
      </w:r>
      <w:r w:rsidRPr="005A05EA">
        <w:rPr>
          <w:rFonts w:asciiTheme="minorHAnsi" w:hAnsiTheme="minorHAnsi" w:cstheme="minorHAnsi"/>
          <w:lang w:eastAsia="zh-CN"/>
        </w:rPr>
        <w:t>、</w:t>
      </w:r>
      <w:r w:rsidRPr="005A05EA">
        <w:rPr>
          <w:rFonts w:asciiTheme="minorHAnsi" w:hAnsiTheme="minorHAnsi" w:cstheme="minorHAnsi"/>
          <w:lang w:eastAsia="zh-CN"/>
        </w:rPr>
        <w:t>WIPO</w:t>
      </w:r>
      <w:r w:rsidRPr="005A05EA">
        <w:rPr>
          <w:rFonts w:asciiTheme="minorHAnsi" w:hAnsiTheme="minorHAnsi" w:cstheme="minorHAnsi"/>
          <w:lang w:eastAsia="zh-CN"/>
        </w:rPr>
        <w:t>、</w:t>
      </w:r>
      <w:r w:rsidRPr="005A05EA">
        <w:rPr>
          <w:rFonts w:asciiTheme="minorHAnsi" w:hAnsiTheme="minorHAnsi" w:cstheme="minorHAnsi"/>
          <w:lang w:eastAsia="zh-CN"/>
        </w:rPr>
        <w:t>WMO</w:t>
      </w:r>
      <w:r w:rsidRPr="005A05EA">
        <w:rPr>
          <w:rFonts w:asciiTheme="minorHAnsi" w:hAnsiTheme="minorHAnsi" w:cstheme="minorHAnsi"/>
          <w:lang w:eastAsia="zh-CN"/>
        </w:rPr>
        <w:t>、</w:t>
      </w:r>
      <w:r w:rsidRPr="005A05EA">
        <w:rPr>
          <w:rFonts w:asciiTheme="minorHAnsi" w:hAnsiTheme="minorHAnsi" w:cstheme="minorHAnsi"/>
          <w:lang w:eastAsia="zh-CN"/>
        </w:rPr>
        <w:t>UPU</w:t>
      </w:r>
      <w:r w:rsidRPr="005A05EA">
        <w:rPr>
          <w:rFonts w:asciiTheme="minorHAnsi" w:hAnsiTheme="minorHAnsi" w:cstheme="minorHAnsi"/>
          <w:lang w:eastAsia="zh-CN"/>
        </w:rPr>
        <w:t>、</w:t>
      </w:r>
      <w:r w:rsidRPr="005A05EA">
        <w:rPr>
          <w:rFonts w:asciiTheme="minorHAnsi" w:hAnsiTheme="minorHAnsi" w:cstheme="minorHAnsi"/>
          <w:lang w:eastAsia="zh-CN"/>
        </w:rPr>
        <w:t>UNCTAD</w:t>
      </w:r>
      <w:r w:rsidRPr="005A05EA">
        <w:rPr>
          <w:rFonts w:asciiTheme="minorHAnsi" w:hAnsiTheme="minorHAnsi" w:cstheme="minorHAnsi"/>
          <w:lang w:eastAsia="zh-CN"/>
        </w:rPr>
        <w:t>、</w:t>
      </w:r>
      <w:r w:rsidRPr="005A05EA">
        <w:rPr>
          <w:rFonts w:asciiTheme="minorHAnsi" w:hAnsiTheme="minorHAnsi" w:cstheme="minorHAnsi"/>
          <w:lang w:eastAsia="zh-CN"/>
        </w:rPr>
        <w:t>UNDP</w:t>
      </w:r>
      <w:r w:rsidRPr="005A05EA">
        <w:rPr>
          <w:rFonts w:asciiTheme="minorHAnsi" w:hAnsiTheme="minorHAnsi" w:cstheme="minorHAnsi"/>
          <w:lang w:eastAsia="zh-CN"/>
        </w:rPr>
        <w:t>、</w:t>
      </w:r>
      <w:r w:rsidRPr="005A05EA">
        <w:rPr>
          <w:rFonts w:asciiTheme="minorHAnsi" w:hAnsiTheme="minorHAnsi" w:cstheme="minorHAnsi"/>
          <w:lang w:eastAsia="zh-CN"/>
        </w:rPr>
        <w:t>UN-Women</w:t>
      </w:r>
      <w:r w:rsidRPr="005A05EA">
        <w:rPr>
          <w:rFonts w:asciiTheme="minorHAnsi" w:hAnsiTheme="minorHAnsi" w:cstheme="minorHAnsi"/>
          <w:lang w:eastAsia="zh-CN"/>
        </w:rPr>
        <w:t>、</w:t>
      </w:r>
      <w:r w:rsidRPr="005A05EA">
        <w:rPr>
          <w:rFonts w:asciiTheme="minorHAnsi" w:hAnsiTheme="minorHAnsi" w:cstheme="minorHAnsi"/>
          <w:lang w:eastAsia="zh-CN"/>
        </w:rPr>
        <w:t>UN-HABITAT</w:t>
      </w:r>
      <w:r w:rsidRPr="005A05EA">
        <w:rPr>
          <w:rFonts w:asciiTheme="minorHAnsi" w:hAnsiTheme="minorHAnsi" w:cstheme="minorHAnsi"/>
          <w:lang w:eastAsia="zh-CN"/>
        </w:rPr>
        <w:t>、</w:t>
      </w:r>
      <w:r w:rsidRPr="005A05EA">
        <w:rPr>
          <w:rFonts w:asciiTheme="minorHAnsi" w:hAnsiTheme="minorHAnsi" w:cstheme="minorHAnsi"/>
          <w:lang w:eastAsia="zh-CN"/>
        </w:rPr>
        <w:t>UNFPA</w:t>
      </w:r>
      <w:r w:rsidRPr="005A05EA">
        <w:rPr>
          <w:rFonts w:asciiTheme="minorHAnsi" w:hAnsiTheme="minorHAnsi" w:cstheme="minorHAnsi"/>
          <w:lang w:eastAsia="zh-CN"/>
        </w:rPr>
        <w:t>、</w:t>
      </w:r>
      <w:r w:rsidRPr="005A05EA">
        <w:rPr>
          <w:rFonts w:asciiTheme="minorHAnsi" w:hAnsiTheme="minorHAnsi" w:cstheme="minorHAnsi"/>
          <w:lang w:eastAsia="zh-CN"/>
        </w:rPr>
        <w:t>UNICEF</w:t>
      </w:r>
      <w:r w:rsidRPr="005A05EA">
        <w:rPr>
          <w:rFonts w:asciiTheme="minorHAnsi" w:hAnsiTheme="minorHAnsi" w:cstheme="minorHAnsi"/>
          <w:lang w:eastAsia="zh-CN"/>
        </w:rPr>
        <w:t>、</w:t>
      </w:r>
      <w:r w:rsidRPr="005A05EA">
        <w:rPr>
          <w:rFonts w:asciiTheme="minorHAnsi" w:hAnsiTheme="minorHAnsi" w:cstheme="minorHAnsi"/>
          <w:lang w:eastAsia="zh-CN"/>
        </w:rPr>
        <w:t>OHCHR</w:t>
      </w:r>
      <w:r w:rsidRPr="005A05EA">
        <w:rPr>
          <w:rFonts w:asciiTheme="minorHAnsi" w:hAnsiTheme="minorHAnsi" w:cstheme="minorHAnsi"/>
          <w:lang w:eastAsia="zh-CN"/>
        </w:rPr>
        <w:t>、</w:t>
      </w:r>
      <w:r w:rsidRPr="005A05EA">
        <w:rPr>
          <w:rFonts w:asciiTheme="minorHAnsi" w:hAnsiTheme="minorHAnsi" w:cstheme="minorHAnsi"/>
          <w:lang w:eastAsia="zh-CN"/>
        </w:rPr>
        <w:t>UN-OHRLLS</w:t>
      </w:r>
      <w:r w:rsidRPr="005A05EA">
        <w:rPr>
          <w:rFonts w:asciiTheme="minorHAnsi" w:hAnsiTheme="minorHAnsi" w:cstheme="minorHAnsi"/>
          <w:lang w:eastAsia="zh-CN"/>
        </w:rPr>
        <w:t>、</w:t>
      </w:r>
      <w:r w:rsidRPr="005A05EA">
        <w:rPr>
          <w:rFonts w:asciiTheme="minorHAnsi" w:hAnsiTheme="minorHAnsi" w:cstheme="minorHAnsi"/>
          <w:lang w:eastAsia="zh-CN"/>
        </w:rPr>
        <w:t>UNOOSA</w:t>
      </w:r>
      <w:r w:rsidRPr="005A05EA">
        <w:rPr>
          <w:rFonts w:asciiTheme="minorHAnsi" w:hAnsiTheme="minorHAnsi" w:cstheme="minorHAnsi"/>
          <w:lang w:eastAsia="zh-CN"/>
        </w:rPr>
        <w:t>、</w:t>
      </w:r>
      <w:r w:rsidRPr="005A05EA">
        <w:rPr>
          <w:rFonts w:asciiTheme="minorHAnsi" w:hAnsiTheme="minorHAnsi" w:cstheme="minorHAnsi"/>
          <w:lang w:eastAsia="zh-CN"/>
        </w:rPr>
        <w:t>UNEP</w:t>
      </w:r>
      <w:r w:rsidRPr="005A05EA">
        <w:rPr>
          <w:rFonts w:asciiTheme="minorHAnsi" w:hAnsiTheme="minorHAnsi" w:cstheme="minorHAnsi"/>
          <w:lang w:eastAsia="zh-CN"/>
        </w:rPr>
        <w:t>、</w:t>
      </w:r>
      <w:r w:rsidRPr="005A05EA">
        <w:rPr>
          <w:rFonts w:asciiTheme="minorHAnsi" w:hAnsiTheme="minorHAnsi" w:cstheme="minorHAnsi"/>
          <w:lang w:eastAsia="zh-CN"/>
        </w:rPr>
        <w:t>UNU</w:t>
      </w:r>
      <w:r w:rsidRPr="005A05EA">
        <w:rPr>
          <w:rFonts w:asciiTheme="minorHAnsi" w:hAnsiTheme="minorHAnsi" w:cstheme="minorHAnsi"/>
          <w:lang w:eastAsia="zh-CN"/>
        </w:rPr>
        <w:t>、</w:t>
      </w:r>
      <w:r w:rsidRPr="005A05EA">
        <w:rPr>
          <w:rFonts w:asciiTheme="minorHAnsi" w:hAnsiTheme="minorHAnsi" w:cstheme="minorHAnsi"/>
          <w:lang w:eastAsia="zh-CN"/>
        </w:rPr>
        <w:t>IOC</w:t>
      </w:r>
      <w:r w:rsidRPr="005A05EA">
        <w:rPr>
          <w:rFonts w:asciiTheme="minorHAnsi" w:hAnsiTheme="minorHAnsi" w:cstheme="minorHAnsi"/>
          <w:lang w:eastAsia="zh-CN"/>
        </w:rPr>
        <w:t>、</w:t>
      </w:r>
      <w:r w:rsidRPr="005A05EA">
        <w:rPr>
          <w:rFonts w:asciiTheme="minorHAnsi" w:hAnsiTheme="minorHAnsi" w:cstheme="minorHAnsi"/>
          <w:lang w:eastAsia="zh-CN"/>
        </w:rPr>
        <w:t>UNFCCC</w:t>
      </w:r>
      <w:r w:rsidRPr="005A05EA">
        <w:rPr>
          <w:rFonts w:asciiTheme="minorHAnsi" w:hAnsiTheme="minorHAnsi" w:cstheme="minorHAnsi"/>
          <w:lang w:eastAsia="zh-CN"/>
        </w:rPr>
        <w:t>、《巴塞尔公约》以及</w:t>
      </w:r>
      <w:r w:rsidR="005A05EA" w:rsidRPr="005A05EA">
        <w:rPr>
          <w:rFonts w:ascii="SimSun" w:hAnsi="SimSun" w:cstheme="minorHAnsi"/>
          <w:lang w:eastAsia="zh-CN"/>
        </w:rPr>
        <w:t>“</w:t>
      </w:r>
      <w:r w:rsidRPr="005A05EA">
        <w:rPr>
          <w:rFonts w:asciiTheme="minorHAnsi" w:hAnsiTheme="minorHAnsi" w:cstheme="minorHAnsi"/>
          <w:lang w:eastAsia="zh-CN"/>
        </w:rPr>
        <w:t>全球影响</w:t>
      </w:r>
      <w:r w:rsidR="005A05EA" w:rsidRPr="005A05EA">
        <w:rPr>
          <w:rFonts w:ascii="SimSun" w:hAnsi="SimSun" w:cstheme="minorHAnsi"/>
          <w:lang w:eastAsia="zh-CN"/>
        </w:rPr>
        <w:t>”</w:t>
      </w:r>
      <w:r w:rsidRPr="005A05EA">
        <w:rPr>
          <w:rFonts w:asciiTheme="minorHAnsi" w:hAnsiTheme="minorHAnsi" w:cstheme="minorHAnsi"/>
          <w:lang w:eastAsia="zh-CN"/>
        </w:rPr>
        <w:t>等机构协作。</w:t>
      </w:r>
    </w:p>
    <w:p w:rsidR="002F23CB" w:rsidRPr="005A05EA" w:rsidRDefault="002F23CB" w:rsidP="00835D80">
      <w:pPr>
        <w:ind w:firstLineChars="200" w:firstLine="480"/>
        <w:rPr>
          <w:rFonts w:asciiTheme="minorHAnsi" w:hAnsiTheme="minorHAnsi" w:cstheme="minorHAnsi"/>
          <w:bCs/>
          <w:lang w:eastAsia="zh-CN"/>
        </w:rPr>
      </w:pPr>
      <w:r w:rsidRPr="005A05EA">
        <w:rPr>
          <w:rFonts w:asciiTheme="minorHAnsi" w:hAnsiTheme="minorHAnsi" w:cstheme="minorHAnsi"/>
          <w:lang w:eastAsia="zh-CN"/>
        </w:rPr>
        <w:t>国际电联还与教科文组织签署了有关</w:t>
      </w:r>
      <w:r w:rsidRPr="005A05EA">
        <w:rPr>
          <w:rFonts w:asciiTheme="minorHAnsi" w:hAnsiTheme="minorHAnsi" w:cstheme="minorHAnsi"/>
          <w:lang w:eastAsia="zh-CN"/>
        </w:rPr>
        <w:t>WSIS</w:t>
      </w:r>
      <w:r w:rsidRPr="005A05EA">
        <w:rPr>
          <w:rFonts w:asciiTheme="minorHAnsi" w:hAnsiTheme="minorHAnsi" w:cstheme="minorHAnsi"/>
          <w:lang w:eastAsia="zh-CN"/>
        </w:rPr>
        <w:t>和成立宽带数字发展委员会，与万国邮联和世界气象组织签署了有关伦理道德规范的备忘录。国际电联在这些领域向万国邮联和世界气象组织提供了实用帮助和支持。在区域层面，国际电联区域代表处与其他联合国区域办事处和驻各国分支以及联合国驻地协调员办公室联合举办了各种活动并实施各种项目。</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与联合国系统联检组（</w:t>
      </w:r>
      <w:r w:rsidRPr="005A05EA">
        <w:rPr>
          <w:rFonts w:asciiTheme="minorHAnsi" w:hAnsiTheme="minorHAnsi" w:cstheme="minorHAnsi"/>
          <w:lang w:eastAsia="zh-CN"/>
        </w:rPr>
        <w:t>JIU</w:t>
      </w:r>
      <w:r w:rsidRPr="005A05EA">
        <w:rPr>
          <w:rFonts w:asciiTheme="minorHAnsi" w:hAnsiTheme="minorHAnsi" w:cstheme="minorHAnsi"/>
          <w:lang w:eastAsia="zh-CN"/>
        </w:rPr>
        <w:t>）的协作及联合国改革</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在此期间，国际电联继续与联检组协作，及时通过</w:t>
      </w:r>
      <w:r w:rsidRPr="005A05EA">
        <w:rPr>
          <w:rFonts w:asciiTheme="minorHAnsi" w:hAnsiTheme="minorHAnsi" w:cstheme="minorHAnsi"/>
          <w:lang w:eastAsia="zh-CN"/>
        </w:rPr>
        <w:t>CEB</w:t>
      </w:r>
      <w:r w:rsidRPr="005A05EA">
        <w:rPr>
          <w:rFonts w:asciiTheme="minorHAnsi" w:hAnsiTheme="minorHAnsi" w:cstheme="minorHAnsi"/>
          <w:lang w:eastAsia="zh-CN"/>
        </w:rPr>
        <w:t>直接或间接地提供有关整个联合国系统项目审查的文稿材料。国际电联也吸纳了联检组的在线跟进系统，以跟踪联检组各项建议的进展情况。该系统提供了在各报告、说明和公函中联检组各项建议的接受类别、落实和影响方面的统计数据。</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目前，联合国系统正在进行改革，以强化联合国，使其更加有效、高效、一致和问责。国际电联酌情参与了人力资源管理、采购、问责（企业风险管理、基于结果的管理（或</w:t>
      </w:r>
      <w:r w:rsidRPr="005A05EA">
        <w:rPr>
          <w:rFonts w:asciiTheme="minorHAnsi" w:hAnsiTheme="minorHAnsi" w:cstheme="minorHAnsi"/>
          <w:lang w:eastAsia="zh-CN"/>
        </w:rPr>
        <w:t>RBM</w:t>
      </w:r>
      <w:r w:rsidRPr="005A05EA">
        <w:rPr>
          <w:rFonts w:asciiTheme="minorHAnsi" w:hAnsiTheme="minorHAnsi" w:cstheme="minorHAnsi"/>
          <w:lang w:eastAsia="zh-CN"/>
        </w:rPr>
        <w:t>））和企业资源规划等重要领域多项改革举措的落实。</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lastRenderedPageBreak/>
        <w:t>2015</w:t>
      </w:r>
      <w:r w:rsidRPr="005A05EA">
        <w:rPr>
          <w:rFonts w:asciiTheme="minorHAnsi" w:hAnsiTheme="minorHAnsi" w:cstheme="minorHAnsi"/>
          <w:lang w:eastAsia="zh-CN"/>
        </w:rPr>
        <w:t>年后的发展议程</w:t>
      </w:r>
    </w:p>
    <w:p w:rsidR="002F23CB" w:rsidRPr="005A05EA" w:rsidRDefault="002F23CB" w:rsidP="00835D80">
      <w:pPr>
        <w:ind w:firstLineChars="200" w:firstLine="480"/>
        <w:rPr>
          <w:rFonts w:asciiTheme="minorHAnsi" w:hAnsiTheme="minorHAnsi" w:cstheme="minorHAnsi"/>
          <w:b/>
          <w:bCs/>
          <w:lang w:eastAsia="zh-CN"/>
        </w:rPr>
      </w:pPr>
      <w:r w:rsidRPr="005A05EA">
        <w:rPr>
          <w:rFonts w:asciiTheme="minorHAnsi" w:hAnsiTheme="minorHAnsi" w:cstheme="minorHAnsi"/>
          <w:lang w:eastAsia="zh-CN"/>
        </w:rPr>
        <w:t>近年来，联合国成员国和联合国系统一直在持续审查实现千年发展目标的进展情况。随着</w:t>
      </w:r>
      <w:r w:rsidRPr="005A05EA">
        <w:rPr>
          <w:rFonts w:asciiTheme="minorHAnsi" w:hAnsiTheme="minorHAnsi" w:cstheme="minorHAnsi"/>
          <w:lang w:eastAsia="zh-CN"/>
        </w:rPr>
        <w:t>2015</w:t>
      </w:r>
      <w:r w:rsidRPr="005A05EA">
        <w:rPr>
          <w:rFonts w:asciiTheme="minorHAnsi" w:hAnsiTheme="minorHAnsi" w:cstheme="minorHAnsi"/>
          <w:lang w:eastAsia="zh-CN"/>
        </w:rPr>
        <w:t>年的临近，联合国成员国已着手在联合国</w:t>
      </w:r>
      <w:r w:rsidRPr="005A05EA">
        <w:rPr>
          <w:rFonts w:asciiTheme="minorHAnsi" w:hAnsiTheme="minorHAnsi" w:cstheme="minorHAnsi"/>
          <w:lang w:eastAsia="zh-CN"/>
        </w:rPr>
        <w:t>2015</w:t>
      </w:r>
      <w:r w:rsidRPr="005A05EA">
        <w:rPr>
          <w:rFonts w:asciiTheme="minorHAnsi" w:hAnsiTheme="minorHAnsi" w:cstheme="minorHAnsi"/>
          <w:lang w:eastAsia="zh-CN"/>
        </w:rPr>
        <w:t>年后发展议程和可持续发展目标（</w:t>
      </w:r>
      <w:r w:rsidRPr="005A05EA">
        <w:rPr>
          <w:rFonts w:asciiTheme="minorHAnsi" w:hAnsiTheme="minorHAnsi" w:cstheme="minorHAnsi"/>
          <w:lang w:eastAsia="zh-CN"/>
        </w:rPr>
        <w:t>SDG</w:t>
      </w:r>
      <w:r w:rsidRPr="005A05EA">
        <w:rPr>
          <w:rFonts w:asciiTheme="minorHAnsi" w:hAnsiTheme="minorHAnsi" w:cstheme="minorHAnsi"/>
          <w:lang w:eastAsia="zh-CN"/>
        </w:rPr>
        <w:t>）进程中制定一个包括一套统一目标，将可持续性发展的三个方面结合起来的发展框架。包括国际电联在内的联合国系统涉足了这项政府间进程的支持工作。国际电联</w:t>
      </w:r>
      <w:r w:rsidR="000A6444">
        <w:rPr>
          <w:rFonts w:asciiTheme="minorHAnsi" w:hAnsiTheme="minorHAnsi" w:cstheme="minorHAnsi" w:hint="eastAsia"/>
          <w:lang w:eastAsia="zh-CN"/>
        </w:rPr>
        <w:t>正在跟踪</w:t>
      </w:r>
      <w:r w:rsidR="00AE7DC8">
        <w:rPr>
          <w:rFonts w:asciiTheme="minorHAnsi" w:hAnsiTheme="minorHAnsi" w:cstheme="minorHAnsi"/>
          <w:lang w:eastAsia="zh-CN"/>
        </w:rPr>
        <w:t>SDG</w:t>
      </w:r>
      <w:r w:rsidR="000A6444">
        <w:rPr>
          <w:rFonts w:asciiTheme="minorHAnsi" w:hAnsiTheme="minorHAnsi" w:cstheme="minorHAnsi" w:hint="eastAsia"/>
          <w:lang w:eastAsia="zh-CN"/>
        </w:rPr>
        <w:t>开放式工作组并</w:t>
      </w:r>
      <w:r w:rsidR="00AE7DC8">
        <w:rPr>
          <w:rFonts w:asciiTheme="minorHAnsi" w:hAnsiTheme="minorHAnsi" w:cstheme="minorHAnsi" w:hint="eastAsia"/>
          <w:lang w:eastAsia="zh-CN"/>
        </w:rPr>
        <w:t>多次</w:t>
      </w:r>
      <w:r w:rsidRPr="005A05EA">
        <w:rPr>
          <w:rFonts w:asciiTheme="minorHAnsi" w:hAnsiTheme="minorHAnsi" w:cstheme="minorHAnsi"/>
          <w:lang w:eastAsia="zh-CN"/>
        </w:rPr>
        <w:t>举办了场外活动，发布了针对宣传</w:t>
      </w:r>
      <w:r w:rsidRPr="005A05EA">
        <w:rPr>
          <w:rFonts w:asciiTheme="minorHAnsi" w:hAnsiTheme="minorHAnsi" w:cstheme="minorHAnsi"/>
          <w:lang w:eastAsia="zh-CN"/>
        </w:rPr>
        <w:t>ICT</w:t>
      </w:r>
      <w:r w:rsidRPr="005A05EA">
        <w:rPr>
          <w:rFonts w:asciiTheme="minorHAnsi" w:hAnsiTheme="minorHAnsi" w:cstheme="minorHAnsi"/>
          <w:lang w:eastAsia="zh-CN"/>
        </w:rPr>
        <w:t>和宽带在</w:t>
      </w:r>
      <w:r w:rsidR="00AE7DC8">
        <w:rPr>
          <w:rFonts w:asciiTheme="minorHAnsi" w:hAnsiTheme="minorHAnsi" w:cstheme="minorHAnsi"/>
          <w:lang w:eastAsia="zh-CN"/>
        </w:rPr>
        <w:t>2015</w:t>
      </w:r>
      <w:r w:rsidR="00AE7DC8">
        <w:rPr>
          <w:rFonts w:asciiTheme="minorHAnsi" w:hAnsiTheme="minorHAnsi" w:cstheme="minorHAnsi" w:hint="eastAsia"/>
          <w:lang w:eastAsia="zh-CN"/>
        </w:rPr>
        <w:t>年后</w:t>
      </w:r>
      <w:r w:rsidRPr="005A05EA">
        <w:rPr>
          <w:rFonts w:asciiTheme="minorHAnsi" w:hAnsiTheme="minorHAnsi" w:cstheme="minorHAnsi"/>
          <w:lang w:eastAsia="zh-CN"/>
        </w:rPr>
        <w:t>发展框架中的相关性和知名度的出版物、公开信和宣言。由哥斯达黎加政府主办的</w:t>
      </w:r>
      <w:r w:rsidR="005A05EA" w:rsidRPr="005A05EA">
        <w:rPr>
          <w:rFonts w:ascii="SimSun" w:hAnsi="SimSun" w:cstheme="minorHAnsi"/>
          <w:lang w:eastAsia="zh-CN"/>
        </w:rPr>
        <w:t>“</w:t>
      </w:r>
      <w:r w:rsidRPr="005A05EA">
        <w:rPr>
          <w:rFonts w:asciiTheme="minorHAnsi" w:hAnsiTheme="minorHAnsi" w:cstheme="minorHAnsi"/>
          <w:lang w:eastAsia="zh-CN"/>
        </w:rPr>
        <w:t>跨越</w:t>
      </w:r>
      <w:r w:rsidRPr="005A05EA">
        <w:rPr>
          <w:rFonts w:asciiTheme="minorHAnsi" w:hAnsiTheme="minorHAnsi" w:cstheme="minorHAnsi"/>
          <w:lang w:eastAsia="zh-CN"/>
        </w:rPr>
        <w:t>2015</w:t>
      </w:r>
      <w:r w:rsidRPr="005A05EA">
        <w:rPr>
          <w:rFonts w:asciiTheme="minorHAnsi" w:hAnsiTheme="minorHAnsi" w:cstheme="minorHAnsi"/>
          <w:lang w:eastAsia="zh-CN"/>
        </w:rPr>
        <w:t>年全球青年峰会</w:t>
      </w:r>
      <w:r w:rsidR="005A05EA" w:rsidRPr="005A05EA">
        <w:rPr>
          <w:rFonts w:ascii="SimSun" w:hAnsi="SimSun" w:cstheme="minorHAnsi"/>
          <w:lang w:eastAsia="zh-CN"/>
        </w:rPr>
        <w:t>”</w:t>
      </w:r>
      <w:r w:rsidRPr="005A05EA">
        <w:rPr>
          <w:rFonts w:asciiTheme="minorHAnsi" w:hAnsiTheme="minorHAnsi" w:cstheme="minorHAnsi"/>
          <w:lang w:eastAsia="zh-CN"/>
        </w:rPr>
        <w:t>（</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9</w:t>
      </w:r>
      <w:r w:rsidRPr="005A05EA">
        <w:rPr>
          <w:rFonts w:asciiTheme="minorHAnsi" w:hAnsiTheme="minorHAnsi" w:cstheme="minorHAnsi"/>
          <w:lang w:eastAsia="zh-CN"/>
        </w:rPr>
        <w:t>月</w:t>
      </w:r>
      <w:r w:rsidRPr="005A05EA">
        <w:rPr>
          <w:rFonts w:asciiTheme="minorHAnsi" w:hAnsiTheme="minorHAnsi" w:cstheme="minorHAnsi"/>
          <w:lang w:eastAsia="zh-CN"/>
        </w:rPr>
        <w:t>9-11</w:t>
      </w:r>
      <w:r w:rsidRPr="005A05EA">
        <w:rPr>
          <w:rFonts w:asciiTheme="minorHAnsi" w:hAnsiTheme="minorHAnsi" w:cstheme="minorHAnsi"/>
          <w:lang w:eastAsia="zh-CN"/>
        </w:rPr>
        <w:t>日）的成果已提交有关</w:t>
      </w:r>
      <w:r w:rsidRPr="005A05EA">
        <w:rPr>
          <w:rFonts w:asciiTheme="minorHAnsi" w:hAnsiTheme="minorHAnsi" w:cstheme="minorHAnsi"/>
          <w:lang w:eastAsia="zh-CN"/>
        </w:rPr>
        <w:t>2015</w:t>
      </w:r>
      <w:r w:rsidRPr="005A05EA">
        <w:rPr>
          <w:rFonts w:asciiTheme="minorHAnsi" w:hAnsiTheme="minorHAnsi" w:cstheme="minorHAnsi"/>
          <w:lang w:eastAsia="zh-CN"/>
        </w:rPr>
        <w:t>年后发展议程</w:t>
      </w:r>
      <w:r w:rsidR="00AE7DC8" w:rsidRPr="005A05EA">
        <w:rPr>
          <w:rFonts w:asciiTheme="minorHAnsi" w:hAnsiTheme="minorHAnsi" w:cstheme="minorHAnsi"/>
          <w:lang w:eastAsia="zh-CN"/>
        </w:rPr>
        <w:t>的</w:t>
      </w:r>
      <w:r w:rsidRPr="005A05EA">
        <w:rPr>
          <w:rFonts w:asciiTheme="minorHAnsi" w:hAnsiTheme="minorHAnsi" w:cstheme="minorHAnsi"/>
          <w:lang w:eastAsia="zh-CN"/>
        </w:rPr>
        <w:t>讨论。</w:t>
      </w:r>
    </w:p>
    <w:p w:rsidR="002F23CB" w:rsidRPr="005A05EA" w:rsidRDefault="002F23CB" w:rsidP="00835D80">
      <w:pPr>
        <w:pStyle w:val="Heading2-SG"/>
        <w:rPr>
          <w:rFonts w:asciiTheme="minorHAnsi" w:hAnsiTheme="minorHAnsi" w:cstheme="minorHAnsi"/>
          <w:b/>
          <w:bCs/>
          <w:lang w:eastAsia="zh-CN"/>
        </w:rPr>
      </w:pPr>
      <w:bookmarkStart w:id="220" w:name="_Toc378940190"/>
      <w:bookmarkStart w:id="221" w:name="_Toc394481397"/>
      <w:r w:rsidRPr="005A05EA">
        <w:rPr>
          <w:rFonts w:asciiTheme="minorHAnsi" w:hAnsiTheme="minorHAnsi" w:cstheme="minorHAnsi"/>
          <w:b/>
          <w:bCs/>
          <w:lang w:eastAsia="zh-CN"/>
        </w:rPr>
        <w:t>GS.1.2</w:t>
      </w:r>
      <w:r w:rsidRPr="005A05EA">
        <w:rPr>
          <w:rFonts w:asciiTheme="minorHAnsi" w:hAnsiTheme="minorHAnsi" w:cstheme="minorHAnsi"/>
          <w:b/>
          <w:bCs/>
          <w:lang w:eastAsia="zh-CN"/>
        </w:rPr>
        <w:tab/>
      </w:r>
      <w:bookmarkEnd w:id="220"/>
      <w:r w:rsidRPr="005A05EA">
        <w:rPr>
          <w:rFonts w:asciiTheme="minorHAnsi" w:hAnsiTheme="minorHAnsi" w:cstheme="minorHAnsi"/>
          <w:b/>
          <w:bCs/>
          <w:lang w:eastAsia="zh-CN"/>
        </w:rPr>
        <w:t>正式访问和出访</w:t>
      </w:r>
      <w:bookmarkEnd w:id="221"/>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国际电联每年组织</w:t>
      </w:r>
      <w:r w:rsidRPr="005A05EA">
        <w:rPr>
          <w:rFonts w:asciiTheme="minorHAnsi" w:eastAsia="STKaiti" w:hAnsiTheme="minorHAnsi" w:cstheme="minorHAnsi"/>
          <w:lang w:eastAsia="zh-CN"/>
        </w:rPr>
        <w:t>大使情况通报会</w:t>
      </w:r>
      <w:r w:rsidRPr="005A05EA">
        <w:rPr>
          <w:rFonts w:asciiTheme="minorHAnsi" w:hAnsiTheme="minorHAnsi" w:cstheme="minorHAnsi"/>
          <w:lang w:eastAsia="zh-CN"/>
        </w:rPr>
        <w:t>，使外交界了解国际电联所开展的活动。国际电联选任官员们每年开展了大量公务出访活动，提高国际电联的知名度并积极促进与国际电联成员的联系。</w:t>
      </w:r>
    </w:p>
    <w:p w:rsidR="002F23CB" w:rsidRPr="005A05EA" w:rsidRDefault="002F23CB" w:rsidP="00835D80">
      <w:pPr>
        <w:pStyle w:val="Heading2-SG"/>
        <w:rPr>
          <w:rFonts w:asciiTheme="minorHAnsi" w:hAnsiTheme="minorHAnsi" w:cstheme="minorHAnsi"/>
          <w:b/>
          <w:bCs/>
          <w:lang w:eastAsia="zh-CN"/>
        </w:rPr>
      </w:pPr>
      <w:bookmarkStart w:id="222" w:name="_Toc378940191"/>
      <w:bookmarkStart w:id="223" w:name="_Toc394481398"/>
      <w:bookmarkStart w:id="224" w:name="_Toc301267008"/>
      <w:r w:rsidRPr="005A05EA">
        <w:rPr>
          <w:rFonts w:asciiTheme="minorHAnsi" w:hAnsiTheme="minorHAnsi" w:cstheme="minorHAnsi"/>
          <w:b/>
          <w:bCs/>
          <w:lang w:eastAsia="zh-CN"/>
        </w:rPr>
        <w:t>GS.1.3</w:t>
      </w:r>
      <w:r w:rsidRPr="005A05EA">
        <w:rPr>
          <w:rFonts w:asciiTheme="minorHAnsi" w:hAnsiTheme="minorHAnsi" w:cstheme="minorHAnsi"/>
          <w:b/>
          <w:bCs/>
          <w:lang w:eastAsia="zh-CN"/>
        </w:rPr>
        <w:tab/>
      </w:r>
      <w:bookmarkEnd w:id="222"/>
      <w:r w:rsidRPr="005A05EA">
        <w:rPr>
          <w:rFonts w:asciiTheme="minorHAnsi" w:hAnsiTheme="minorHAnsi" w:cstheme="minorHAnsi"/>
          <w:b/>
          <w:bCs/>
          <w:lang w:eastAsia="zh-CN"/>
        </w:rPr>
        <w:t>管理活动</w:t>
      </w:r>
      <w:bookmarkEnd w:id="223"/>
    </w:p>
    <w:bookmarkEnd w:id="224"/>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协调委员会和管理协调组继续每月进行会晤，以管理国际电联的行政和财务事宜，确保将国际电联的资源最有效地用于全权代表大会各项决议的落实。还进一步努力审查和制定将国际电联管理实践现代化的新政策和新方法，以改进并简化国际电联的业务流程并根据</w:t>
      </w:r>
      <w:hyperlink r:id="rId225" w:history="1">
        <w:r w:rsidRPr="005A05EA">
          <w:rPr>
            <w:rStyle w:val="Hyperlink"/>
            <w:rFonts w:asciiTheme="minorHAnsi" w:hAnsiTheme="minorHAnsi" w:cstheme="minorHAnsi"/>
            <w:lang w:eastAsia="zh-CN"/>
          </w:rPr>
          <w:t>国际电联业界衡量</w:t>
        </w:r>
        <w:r w:rsidRPr="005A05EA">
          <w:rPr>
            <w:rStyle w:val="Hyperlink"/>
            <w:rFonts w:asciiTheme="minorHAnsi" w:hAnsiTheme="minorHAnsi" w:cstheme="minorHAnsi"/>
            <w:lang w:eastAsia="zh-CN"/>
          </w:rPr>
          <w:t>/</w:t>
        </w:r>
        <w:r w:rsidRPr="005A05EA">
          <w:rPr>
            <w:rStyle w:val="Hyperlink"/>
            <w:rFonts w:asciiTheme="minorHAnsi" w:hAnsiTheme="minorHAnsi" w:cstheme="minorHAnsi"/>
            <w:lang w:eastAsia="zh-CN"/>
          </w:rPr>
          <w:t>报告框架</w:t>
        </w:r>
      </w:hyperlink>
      <w:r w:rsidRPr="005A05EA">
        <w:rPr>
          <w:rFonts w:asciiTheme="minorHAnsi" w:hAnsiTheme="minorHAnsi" w:cstheme="minorHAnsi"/>
          <w:lang w:eastAsia="zh-CN"/>
        </w:rPr>
        <w:t>实施基于结果的预算（</w:t>
      </w:r>
      <w:r w:rsidRPr="005A05EA">
        <w:rPr>
          <w:rFonts w:asciiTheme="minorHAnsi" w:hAnsiTheme="minorHAnsi" w:cstheme="minorHAnsi"/>
          <w:lang w:eastAsia="zh-CN"/>
        </w:rPr>
        <w:t>RBB</w:t>
      </w:r>
      <w:r w:rsidRPr="005A05EA">
        <w:rPr>
          <w:rFonts w:asciiTheme="minorHAnsi" w:hAnsiTheme="minorHAnsi" w:cstheme="minorHAnsi"/>
          <w:lang w:eastAsia="zh-CN"/>
        </w:rPr>
        <w:t>）和基于结果的管理（</w:t>
      </w:r>
      <w:r w:rsidRPr="005A05EA">
        <w:rPr>
          <w:rFonts w:asciiTheme="minorHAnsi" w:hAnsiTheme="minorHAnsi" w:cstheme="minorHAnsi"/>
          <w:lang w:eastAsia="zh-CN"/>
        </w:rPr>
        <w:t>RBM</w:t>
      </w:r>
      <w:r w:rsidRPr="005A05EA">
        <w:rPr>
          <w:rFonts w:asciiTheme="minorHAnsi" w:hAnsiTheme="minorHAnsi" w:cstheme="minorHAnsi"/>
          <w:lang w:eastAsia="zh-CN"/>
        </w:rPr>
        <w:t>）。</w:t>
      </w:r>
    </w:p>
    <w:p w:rsidR="002F23CB" w:rsidRPr="005A05EA" w:rsidRDefault="002F23CB" w:rsidP="00835D80">
      <w:pPr>
        <w:pStyle w:val="Heading2-SG"/>
        <w:rPr>
          <w:rFonts w:asciiTheme="minorHAnsi" w:hAnsiTheme="minorHAnsi" w:cstheme="minorHAnsi"/>
          <w:b/>
          <w:bCs/>
          <w:lang w:eastAsia="zh-CN"/>
        </w:rPr>
      </w:pPr>
      <w:bookmarkStart w:id="225" w:name="_Toc378940192"/>
      <w:bookmarkStart w:id="226" w:name="_Toc394481399"/>
      <w:r w:rsidRPr="005A05EA">
        <w:rPr>
          <w:rFonts w:asciiTheme="minorHAnsi" w:hAnsiTheme="minorHAnsi" w:cstheme="minorHAnsi"/>
          <w:b/>
          <w:bCs/>
          <w:lang w:eastAsia="zh-CN"/>
        </w:rPr>
        <w:t>GS.1.4</w:t>
      </w:r>
      <w:r w:rsidRPr="005A05EA">
        <w:rPr>
          <w:rFonts w:asciiTheme="minorHAnsi" w:hAnsiTheme="minorHAnsi" w:cstheme="minorHAnsi"/>
          <w:b/>
          <w:bCs/>
          <w:lang w:eastAsia="zh-CN"/>
        </w:rPr>
        <w:tab/>
      </w:r>
      <w:r w:rsidRPr="005A05EA">
        <w:rPr>
          <w:rFonts w:asciiTheme="minorHAnsi" w:hAnsiTheme="minorHAnsi" w:cstheme="minorHAnsi"/>
          <w:b/>
          <w:bCs/>
          <w:lang w:eastAsia="zh-CN"/>
        </w:rPr>
        <w:t>审计和</w:t>
      </w:r>
      <w:bookmarkEnd w:id="225"/>
      <w:r w:rsidRPr="005A05EA">
        <w:rPr>
          <w:rFonts w:asciiTheme="minorHAnsi" w:hAnsiTheme="minorHAnsi" w:cstheme="minorHAnsi"/>
          <w:b/>
          <w:bCs/>
          <w:lang w:eastAsia="zh-CN"/>
        </w:rPr>
        <w:t>独立管理顾问委员会（</w:t>
      </w:r>
      <w:r w:rsidRPr="005A05EA">
        <w:rPr>
          <w:rFonts w:asciiTheme="minorHAnsi" w:hAnsiTheme="minorHAnsi" w:cstheme="minorHAnsi"/>
          <w:b/>
          <w:bCs/>
          <w:lang w:eastAsia="zh-CN"/>
        </w:rPr>
        <w:t>IMAC</w:t>
      </w:r>
      <w:r w:rsidRPr="005A05EA">
        <w:rPr>
          <w:rFonts w:asciiTheme="minorHAnsi" w:hAnsiTheme="minorHAnsi" w:cstheme="minorHAnsi"/>
          <w:b/>
          <w:bCs/>
          <w:lang w:eastAsia="zh-CN"/>
        </w:rPr>
        <w:t>）</w:t>
      </w:r>
      <w:bookmarkEnd w:id="226"/>
    </w:p>
    <w:p w:rsidR="002F23CB" w:rsidRPr="005A05EA" w:rsidRDefault="002F23CB" w:rsidP="00482DE1">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国际电联理事会</w:t>
      </w:r>
      <w:r w:rsidRPr="005A05EA">
        <w:rPr>
          <w:rFonts w:asciiTheme="minorHAnsi" w:hAnsiTheme="minorHAnsi" w:cstheme="minorHAnsi"/>
          <w:lang w:eastAsia="zh-CN"/>
        </w:rPr>
        <w:t>2011</w:t>
      </w:r>
      <w:r w:rsidRPr="005A05EA">
        <w:rPr>
          <w:rFonts w:asciiTheme="minorHAnsi" w:hAnsiTheme="minorHAnsi" w:cstheme="minorHAnsi"/>
          <w:lang w:eastAsia="zh-CN"/>
        </w:rPr>
        <w:t>年会议任命意大利最高审计机构（审计院）为国际电联</w:t>
      </w:r>
      <w:r w:rsidRPr="005A05EA">
        <w:rPr>
          <w:rFonts w:asciiTheme="minorHAnsi" w:hAnsiTheme="minorHAnsi" w:cstheme="minorHAnsi"/>
          <w:lang w:eastAsia="zh-CN"/>
        </w:rPr>
        <w:t xml:space="preserve"> 2012-2015</w:t>
      </w:r>
      <w:r w:rsidRPr="005A05EA">
        <w:rPr>
          <w:rFonts w:asciiTheme="minorHAnsi" w:hAnsiTheme="minorHAnsi" w:cstheme="minorHAnsi"/>
          <w:lang w:eastAsia="zh-CN"/>
        </w:rPr>
        <w:t>年财务报表的外部审计员。新任命的外部审计员对</w:t>
      </w:r>
      <w:r w:rsidRPr="005A05EA">
        <w:rPr>
          <w:rFonts w:asciiTheme="minorHAnsi" w:hAnsiTheme="minorHAnsi" w:cstheme="minorHAnsi"/>
          <w:lang w:eastAsia="zh-CN"/>
        </w:rPr>
        <w:t>2012</w:t>
      </w:r>
      <w:r w:rsidRPr="005A05EA">
        <w:rPr>
          <w:rFonts w:asciiTheme="minorHAnsi" w:hAnsiTheme="minorHAnsi" w:cstheme="minorHAnsi"/>
          <w:lang w:eastAsia="zh-CN"/>
        </w:rPr>
        <w:t>年财务报表进行了首次审计并于</w:t>
      </w:r>
      <w:r w:rsidRPr="005A05EA">
        <w:rPr>
          <w:rFonts w:asciiTheme="minorHAnsi" w:hAnsiTheme="minorHAnsi" w:cstheme="minorHAnsi"/>
          <w:lang w:eastAsia="zh-CN"/>
        </w:rPr>
        <w:t>2013</w:t>
      </w:r>
      <w:r w:rsidRPr="005A05EA">
        <w:rPr>
          <w:rFonts w:asciiTheme="minorHAnsi" w:hAnsiTheme="minorHAnsi" w:cstheme="minorHAnsi"/>
          <w:lang w:eastAsia="zh-CN"/>
        </w:rPr>
        <w:t>年向理事会提交了报告。与</w:t>
      </w:r>
      <w:r w:rsidRPr="005A05EA">
        <w:rPr>
          <w:rFonts w:asciiTheme="minorHAnsi" w:hAnsiTheme="minorHAnsi" w:cstheme="minorHAnsi"/>
          <w:lang w:eastAsia="zh-CN"/>
        </w:rPr>
        <w:t>2013</w:t>
      </w:r>
      <w:r w:rsidRPr="005A05EA">
        <w:rPr>
          <w:rFonts w:asciiTheme="minorHAnsi" w:hAnsiTheme="minorHAnsi" w:cstheme="minorHAnsi"/>
          <w:lang w:eastAsia="zh-CN"/>
        </w:rPr>
        <w:t>年财务报表有关的第二次审计于</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4</w:t>
      </w:r>
      <w:r w:rsidRPr="005A05EA">
        <w:rPr>
          <w:rFonts w:asciiTheme="minorHAnsi" w:hAnsiTheme="minorHAnsi" w:cstheme="minorHAnsi"/>
          <w:lang w:eastAsia="zh-CN"/>
        </w:rPr>
        <w:t>月和</w:t>
      </w:r>
      <w:r w:rsidRPr="005A05EA">
        <w:rPr>
          <w:rFonts w:asciiTheme="minorHAnsi" w:hAnsiTheme="minorHAnsi" w:cstheme="minorHAnsi"/>
          <w:lang w:eastAsia="zh-CN"/>
        </w:rPr>
        <w:t>5</w:t>
      </w:r>
      <w:r w:rsidRPr="005A05EA">
        <w:rPr>
          <w:rFonts w:asciiTheme="minorHAnsi" w:hAnsiTheme="minorHAnsi" w:cstheme="minorHAnsi"/>
          <w:lang w:eastAsia="zh-CN"/>
        </w:rPr>
        <w:t>月进行。未审计的财务报表</w:t>
      </w:r>
      <w:r w:rsidR="000477D7">
        <w:rPr>
          <w:rFonts w:asciiTheme="minorHAnsi" w:hAnsiTheme="minorHAnsi" w:cstheme="minorHAnsi" w:hint="eastAsia"/>
          <w:lang w:eastAsia="zh-CN"/>
        </w:rPr>
        <w:t>已向</w:t>
      </w:r>
      <w:r w:rsidRPr="005A05EA">
        <w:rPr>
          <w:rFonts w:asciiTheme="minorHAnsi" w:hAnsiTheme="minorHAnsi" w:cstheme="minorHAnsi"/>
          <w:lang w:eastAsia="zh-CN"/>
        </w:rPr>
        <w:t>理事会</w:t>
      </w:r>
      <w:r w:rsidRPr="005A05EA">
        <w:rPr>
          <w:rFonts w:asciiTheme="minorHAnsi" w:hAnsiTheme="minorHAnsi" w:cstheme="minorHAnsi"/>
          <w:lang w:eastAsia="zh-CN"/>
        </w:rPr>
        <w:t>2014</w:t>
      </w:r>
      <w:r w:rsidRPr="005A05EA">
        <w:rPr>
          <w:rFonts w:asciiTheme="minorHAnsi" w:hAnsiTheme="minorHAnsi" w:cstheme="minorHAnsi"/>
          <w:lang w:eastAsia="zh-CN"/>
        </w:rPr>
        <w:t>年会议</w:t>
      </w:r>
      <w:r w:rsidR="000477D7">
        <w:rPr>
          <w:rFonts w:asciiTheme="minorHAnsi" w:hAnsiTheme="minorHAnsi" w:cstheme="minorHAnsi" w:hint="eastAsia"/>
          <w:lang w:eastAsia="zh-CN"/>
        </w:rPr>
        <w:t>做了介绍</w:t>
      </w:r>
      <w:r w:rsidR="000477D7">
        <w:rPr>
          <w:rFonts w:asciiTheme="minorHAnsi" w:hAnsiTheme="minorHAnsi" w:cstheme="minorHAnsi"/>
          <w:lang w:eastAsia="zh-CN"/>
        </w:rPr>
        <w:t>。审</w:t>
      </w:r>
      <w:r w:rsidR="000477D7">
        <w:rPr>
          <w:rFonts w:asciiTheme="minorHAnsi" w:hAnsiTheme="minorHAnsi" w:cstheme="minorHAnsi" w:hint="eastAsia"/>
          <w:lang w:eastAsia="zh-CN"/>
        </w:rPr>
        <w:t>定</w:t>
      </w:r>
      <w:r w:rsidRPr="005A05EA">
        <w:rPr>
          <w:rFonts w:asciiTheme="minorHAnsi" w:hAnsiTheme="minorHAnsi" w:cstheme="minorHAnsi"/>
          <w:lang w:eastAsia="zh-CN"/>
        </w:rPr>
        <w:t>的财务报表将提交釜山全权代表大会</w:t>
      </w:r>
      <w:r w:rsidR="000477D7">
        <w:rPr>
          <w:rFonts w:asciiTheme="minorHAnsi" w:hAnsiTheme="minorHAnsi" w:cstheme="minorHAnsi" w:hint="eastAsia"/>
          <w:lang w:eastAsia="zh-CN"/>
        </w:rPr>
        <w:t>之前的理事会</w:t>
      </w:r>
      <w:r w:rsidR="000477D7">
        <w:rPr>
          <w:rFonts w:asciiTheme="minorHAnsi" w:hAnsiTheme="minorHAnsi" w:cstheme="minorHAnsi" w:hint="eastAsia"/>
          <w:lang w:eastAsia="zh-CN"/>
        </w:rPr>
        <w:t>2014</w:t>
      </w:r>
      <w:r w:rsidR="000477D7">
        <w:rPr>
          <w:rFonts w:asciiTheme="minorHAnsi" w:hAnsiTheme="minorHAnsi" w:cstheme="minorHAnsi" w:hint="eastAsia"/>
          <w:lang w:eastAsia="zh-CN"/>
        </w:rPr>
        <w:t>年最后会议</w:t>
      </w:r>
      <w:r w:rsidR="000477D7">
        <w:rPr>
          <w:rFonts w:asciiTheme="minorHAnsi" w:hAnsiTheme="minorHAnsi" w:cstheme="minorHAnsi"/>
          <w:lang w:eastAsia="zh-CN"/>
        </w:rPr>
        <w:t>审议。内部审计对国际电联的行政和财务进程进行了审计</w:t>
      </w:r>
      <w:r w:rsidR="000477D7">
        <w:rPr>
          <w:rFonts w:asciiTheme="minorHAnsi" w:hAnsiTheme="minorHAnsi" w:cstheme="minorHAnsi" w:hint="eastAsia"/>
          <w:lang w:eastAsia="zh-CN"/>
        </w:rPr>
        <w:t>并</w:t>
      </w:r>
      <w:r w:rsidRPr="005A05EA">
        <w:rPr>
          <w:rFonts w:asciiTheme="minorHAnsi" w:hAnsiTheme="minorHAnsi" w:cstheme="minorHAnsi"/>
          <w:lang w:eastAsia="zh-CN"/>
        </w:rPr>
        <w:t>审查了一些区域代表处的主要行政</w:t>
      </w:r>
      <w:r w:rsidR="00184640">
        <w:rPr>
          <w:rFonts w:asciiTheme="minorHAnsi" w:hAnsiTheme="minorHAnsi" w:cstheme="minorHAnsi" w:hint="eastAsia"/>
          <w:lang w:eastAsia="zh-CN"/>
        </w:rPr>
        <w:t>管理</w:t>
      </w:r>
      <w:r w:rsidRPr="005A05EA">
        <w:rPr>
          <w:rFonts w:asciiTheme="minorHAnsi" w:hAnsiTheme="minorHAnsi" w:cstheme="minorHAnsi"/>
          <w:lang w:eastAsia="zh-CN"/>
        </w:rPr>
        <w:t>领域。根据第</w:t>
      </w:r>
      <w:r w:rsidRPr="005A05EA">
        <w:rPr>
          <w:rFonts w:asciiTheme="minorHAnsi" w:hAnsiTheme="minorHAnsi" w:cstheme="minorHAnsi"/>
          <w:lang w:eastAsia="zh-CN"/>
        </w:rPr>
        <w:t>162</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年，瓜达拉哈拉）设立的独立管理顾问委员会（</w:t>
      </w:r>
      <w:r w:rsidRPr="005A05EA">
        <w:rPr>
          <w:rFonts w:asciiTheme="minorHAnsi" w:hAnsiTheme="minorHAnsi" w:cstheme="minorHAnsi"/>
          <w:lang w:eastAsia="zh-CN"/>
        </w:rPr>
        <w:t>IMAC</w:t>
      </w:r>
      <w:r w:rsidRPr="005A05EA">
        <w:rPr>
          <w:rFonts w:asciiTheme="minorHAnsi" w:hAnsiTheme="minorHAnsi" w:cstheme="minorHAnsi"/>
          <w:lang w:eastAsia="zh-CN"/>
        </w:rPr>
        <w:t>）向理事会</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00DB566B">
        <w:rPr>
          <w:rFonts w:asciiTheme="minorHAnsi" w:hAnsiTheme="minorHAnsi" w:cstheme="minorHAnsi" w:hint="eastAsia"/>
          <w:lang w:eastAsia="zh-CN"/>
        </w:rPr>
        <w:t>、</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00DB566B" w:rsidRPr="005A05EA">
        <w:rPr>
          <w:rFonts w:asciiTheme="minorHAnsi" w:hAnsiTheme="minorHAnsi" w:cstheme="minorHAnsi"/>
          <w:lang w:eastAsia="zh-CN"/>
        </w:rPr>
        <w:t>和</w:t>
      </w:r>
      <w:r w:rsidR="00DB566B">
        <w:rPr>
          <w:rFonts w:asciiTheme="minorHAnsi" w:hAnsiTheme="minorHAnsi" w:cstheme="minorHAnsi"/>
          <w:lang w:eastAsia="zh-CN"/>
        </w:rPr>
        <w:t>201</w:t>
      </w:r>
      <w:r w:rsidR="00DB566B">
        <w:rPr>
          <w:rFonts w:asciiTheme="minorHAnsi" w:hAnsiTheme="minorHAnsi" w:cstheme="minorHAnsi" w:hint="eastAsia"/>
          <w:lang w:eastAsia="zh-CN"/>
        </w:rPr>
        <w:t>4</w:t>
      </w:r>
      <w:r w:rsidR="00DB566B">
        <w:rPr>
          <w:rFonts w:asciiTheme="minorHAnsi" w:hAnsiTheme="minorHAnsi" w:cstheme="minorHAnsi" w:hint="eastAsia"/>
          <w:lang w:eastAsia="zh-CN"/>
        </w:rPr>
        <w:t>年</w:t>
      </w:r>
      <w:r w:rsidRPr="005A05EA">
        <w:rPr>
          <w:rFonts w:asciiTheme="minorHAnsi" w:hAnsiTheme="minorHAnsi" w:cstheme="minorHAnsi"/>
          <w:lang w:eastAsia="zh-CN"/>
        </w:rPr>
        <w:t>会议提交了年度报告，这些包括包含了供理事会审议的</w:t>
      </w:r>
      <w:r w:rsidR="00AA3CA5">
        <w:rPr>
          <w:rFonts w:asciiTheme="minorHAnsi" w:hAnsiTheme="minorHAnsi" w:cstheme="minorHAnsi" w:hint="eastAsia"/>
          <w:lang w:eastAsia="zh-CN"/>
        </w:rPr>
        <w:t>有关</w:t>
      </w:r>
      <w:r w:rsidRPr="005A05EA">
        <w:rPr>
          <w:rFonts w:asciiTheme="minorHAnsi" w:hAnsiTheme="minorHAnsi" w:cstheme="minorHAnsi"/>
          <w:lang w:eastAsia="zh-CN"/>
        </w:rPr>
        <w:t>内部</w:t>
      </w:r>
      <w:r w:rsidR="00AA3CA5">
        <w:rPr>
          <w:rFonts w:asciiTheme="minorHAnsi" w:hAnsiTheme="minorHAnsi" w:cstheme="minorHAnsi"/>
          <w:lang w:eastAsia="zh-CN"/>
        </w:rPr>
        <w:t>审计</w:t>
      </w:r>
      <w:r w:rsidRPr="005A05EA">
        <w:rPr>
          <w:rFonts w:asciiTheme="minorHAnsi" w:hAnsiTheme="minorHAnsi" w:cstheme="minorHAnsi"/>
          <w:lang w:eastAsia="zh-CN"/>
        </w:rPr>
        <w:t>、风险管理</w:t>
      </w:r>
      <w:r w:rsidR="00AA3CA5">
        <w:rPr>
          <w:rFonts w:asciiTheme="minorHAnsi" w:hAnsiTheme="minorHAnsi" w:cstheme="minorHAnsi" w:hint="eastAsia"/>
          <w:lang w:eastAsia="zh-CN"/>
        </w:rPr>
        <w:t>和内部控制</w:t>
      </w:r>
      <w:r w:rsidRPr="005A05EA">
        <w:rPr>
          <w:rFonts w:asciiTheme="minorHAnsi" w:hAnsiTheme="minorHAnsi" w:cstheme="minorHAnsi"/>
          <w:lang w:eastAsia="zh-CN"/>
        </w:rPr>
        <w:t>、</w:t>
      </w:r>
      <w:r w:rsidR="00AA3CA5">
        <w:rPr>
          <w:rFonts w:asciiTheme="minorHAnsi" w:hAnsiTheme="minorHAnsi" w:cstheme="minorHAnsi" w:hint="eastAsia"/>
          <w:lang w:eastAsia="zh-CN"/>
        </w:rPr>
        <w:t>年度</w:t>
      </w:r>
      <w:r w:rsidRPr="005A05EA">
        <w:rPr>
          <w:rFonts w:asciiTheme="minorHAnsi" w:hAnsiTheme="minorHAnsi" w:cstheme="minorHAnsi"/>
          <w:lang w:eastAsia="zh-CN"/>
        </w:rPr>
        <w:t>财务报表</w:t>
      </w:r>
      <w:r w:rsidR="00AA3CA5">
        <w:rPr>
          <w:rFonts w:asciiTheme="minorHAnsi" w:hAnsiTheme="minorHAnsi" w:cstheme="minorHAnsi" w:hint="eastAsia"/>
          <w:lang w:eastAsia="zh-CN"/>
        </w:rPr>
        <w:t>、其它</w:t>
      </w:r>
      <w:r w:rsidRPr="005A05EA">
        <w:rPr>
          <w:rFonts w:asciiTheme="minorHAnsi" w:hAnsiTheme="minorHAnsi" w:cstheme="minorHAnsi"/>
          <w:lang w:eastAsia="zh-CN"/>
        </w:rPr>
        <w:t>会计问题</w:t>
      </w:r>
      <w:r w:rsidR="00AA3CA5">
        <w:rPr>
          <w:rFonts w:asciiTheme="minorHAnsi" w:hAnsiTheme="minorHAnsi" w:cstheme="minorHAnsi" w:hint="eastAsia"/>
          <w:lang w:eastAsia="zh-CN"/>
        </w:rPr>
        <w:t>以及外部审计方面</w:t>
      </w:r>
      <w:r w:rsidRPr="005A05EA">
        <w:rPr>
          <w:rFonts w:asciiTheme="minorHAnsi" w:hAnsiTheme="minorHAnsi" w:cstheme="minorHAnsi"/>
          <w:lang w:eastAsia="zh-CN"/>
        </w:rPr>
        <w:t>的建议。</w:t>
      </w:r>
      <w:r w:rsidR="00AA3CA5">
        <w:rPr>
          <w:rFonts w:asciiTheme="minorHAnsi" w:hAnsiTheme="minorHAnsi" w:cstheme="minorHAnsi"/>
          <w:lang w:eastAsia="zh-CN"/>
        </w:rPr>
        <w:t>IMAC</w:t>
      </w:r>
      <w:r w:rsidR="00AA3CA5">
        <w:rPr>
          <w:rFonts w:asciiTheme="minorHAnsi" w:hAnsiTheme="minorHAnsi" w:cstheme="minorHAnsi" w:hint="eastAsia"/>
          <w:lang w:val="en-AU" w:eastAsia="zh-CN"/>
        </w:rPr>
        <w:t>还对照公认良好做法向</w:t>
      </w:r>
      <w:r w:rsidR="00AA3CA5" w:rsidRPr="005A05EA">
        <w:rPr>
          <w:rFonts w:asciiTheme="minorHAnsi" w:hAnsiTheme="minorHAnsi" w:cstheme="minorHAnsi"/>
          <w:lang w:val="en-AU" w:eastAsia="zh-CN"/>
        </w:rPr>
        <w:t>理事会</w:t>
      </w:r>
      <w:r w:rsidR="00AA3CA5">
        <w:rPr>
          <w:rFonts w:asciiTheme="minorHAnsi" w:hAnsiTheme="minorHAnsi" w:cstheme="minorHAnsi" w:hint="eastAsia"/>
          <w:lang w:val="en-AU" w:eastAsia="zh-CN"/>
        </w:rPr>
        <w:t>提交了一份自我评定</w:t>
      </w:r>
      <w:r w:rsidR="009F53CD">
        <w:rPr>
          <w:rFonts w:asciiTheme="minorHAnsi" w:hAnsiTheme="minorHAnsi" w:cstheme="minorHAnsi" w:hint="eastAsia"/>
          <w:lang w:val="en-AU" w:eastAsia="zh-CN"/>
        </w:rPr>
        <w:t>，向理事会通报</w:t>
      </w:r>
      <w:r w:rsidRPr="005A05EA">
        <w:rPr>
          <w:rFonts w:asciiTheme="minorHAnsi" w:hAnsiTheme="minorHAnsi" w:cstheme="minorHAnsi"/>
          <w:lang w:val="en-AU" w:eastAsia="zh-CN"/>
        </w:rPr>
        <w:t>IMAC</w:t>
      </w:r>
      <w:r w:rsidR="009F53CD">
        <w:rPr>
          <w:rFonts w:asciiTheme="minorHAnsi" w:hAnsiTheme="minorHAnsi" w:cstheme="minorHAnsi" w:hint="eastAsia"/>
          <w:lang w:val="en-AU" w:eastAsia="zh-CN"/>
        </w:rPr>
        <w:t>职能履行</w:t>
      </w:r>
      <w:r w:rsidRPr="005A05EA">
        <w:rPr>
          <w:rFonts w:asciiTheme="minorHAnsi" w:hAnsiTheme="minorHAnsi" w:cstheme="minorHAnsi"/>
          <w:lang w:val="en-AU" w:eastAsia="zh-CN"/>
        </w:rPr>
        <w:t>的</w:t>
      </w:r>
      <w:r w:rsidR="009F53CD">
        <w:rPr>
          <w:rFonts w:asciiTheme="minorHAnsi" w:hAnsiTheme="minorHAnsi" w:cstheme="minorHAnsi" w:hint="eastAsia"/>
          <w:lang w:val="en-AU" w:eastAsia="zh-CN"/>
        </w:rPr>
        <w:t>有效性</w:t>
      </w:r>
      <w:r w:rsidRPr="005A05EA">
        <w:rPr>
          <w:rFonts w:asciiTheme="minorHAnsi" w:hAnsiTheme="minorHAnsi" w:cstheme="minorHAnsi"/>
          <w:lang w:val="en-AU" w:eastAsia="zh-CN"/>
        </w:rPr>
        <w:t>。</w:t>
      </w:r>
    </w:p>
    <w:p w:rsidR="002F23CB" w:rsidRPr="005A05EA" w:rsidRDefault="002F23CB" w:rsidP="00835D80">
      <w:pPr>
        <w:pStyle w:val="Heading2-SG"/>
        <w:keepNext/>
        <w:keepLines/>
        <w:rPr>
          <w:rFonts w:asciiTheme="minorHAnsi" w:hAnsiTheme="minorHAnsi" w:cstheme="minorHAnsi"/>
          <w:b/>
          <w:bCs/>
          <w:lang w:eastAsia="zh-CN"/>
        </w:rPr>
      </w:pPr>
      <w:bookmarkStart w:id="227" w:name="_Toc378940193"/>
      <w:bookmarkStart w:id="228" w:name="_Toc394481400"/>
      <w:bookmarkStart w:id="229" w:name="_Toc301267011"/>
      <w:r w:rsidRPr="005A05EA">
        <w:rPr>
          <w:rFonts w:asciiTheme="minorHAnsi" w:hAnsiTheme="minorHAnsi" w:cstheme="minorHAnsi"/>
          <w:b/>
          <w:bCs/>
          <w:lang w:eastAsia="zh-CN"/>
        </w:rPr>
        <w:t>GS.1.5</w:t>
      </w:r>
      <w:r w:rsidRPr="005A05EA">
        <w:rPr>
          <w:rFonts w:asciiTheme="minorHAnsi" w:hAnsiTheme="minorHAnsi" w:cstheme="minorHAnsi"/>
          <w:b/>
          <w:bCs/>
          <w:lang w:eastAsia="zh-CN"/>
        </w:rPr>
        <w:tab/>
      </w:r>
      <w:bookmarkEnd w:id="227"/>
      <w:r w:rsidRPr="005A05EA">
        <w:rPr>
          <w:rFonts w:asciiTheme="minorHAnsi" w:hAnsiTheme="minorHAnsi" w:cstheme="minorHAnsi"/>
          <w:b/>
          <w:bCs/>
          <w:lang w:eastAsia="zh-CN"/>
        </w:rPr>
        <w:t>法律事务</w:t>
      </w:r>
      <w:bookmarkEnd w:id="228"/>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2010</w:t>
      </w:r>
      <w:r w:rsidRPr="005A05EA">
        <w:rPr>
          <w:rFonts w:asciiTheme="minorHAnsi" w:hAnsiTheme="minorHAnsi" w:cstheme="minorHAnsi"/>
          <w:lang w:eastAsia="zh-CN"/>
        </w:rPr>
        <w:t>年以来，法律事务处（</w:t>
      </w:r>
      <w:r w:rsidRPr="005A05EA">
        <w:rPr>
          <w:rFonts w:asciiTheme="minorHAnsi" w:hAnsiTheme="minorHAnsi" w:cstheme="minorHAnsi"/>
          <w:lang w:eastAsia="zh-CN"/>
        </w:rPr>
        <w:t>JUR</w:t>
      </w:r>
      <w:r w:rsidRPr="005A05EA">
        <w:rPr>
          <w:rFonts w:asciiTheme="minorHAnsi" w:hAnsiTheme="minorHAnsi" w:cstheme="minorHAnsi"/>
          <w:lang w:eastAsia="zh-CN"/>
        </w:rPr>
        <w:t>）一直在磋商举办各种会议和大会（特别是</w:t>
      </w:r>
      <w:r w:rsidRPr="005A05EA">
        <w:rPr>
          <w:rFonts w:asciiTheme="minorHAnsi" w:hAnsiTheme="minorHAnsi" w:cstheme="minorHAnsi"/>
          <w:lang w:eastAsia="zh-CN"/>
        </w:rPr>
        <w:t>WTSA-12</w:t>
      </w:r>
      <w:r w:rsidRPr="005A05EA">
        <w:rPr>
          <w:rFonts w:asciiTheme="minorHAnsi" w:hAnsiTheme="minorHAnsi" w:cstheme="minorHAnsi"/>
          <w:lang w:eastAsia="zh-CN"/>
        </w:rPr>
        <w:t>、</w:t>
      </w:r>
      <w:r w:rsidRPr="005A05EA">
        <w:rPr>
          <w:rFonts w:asciiTheme="minorHAnsi" w:hAnsiTheme="minorHAnsi" w:cstheme="minorHAnsi"/>
          <w:lang w:eastAsia="zh-CN"/>
        </w:rPr>
        <w:t>WCIT-12</w:t>
      </w:r>
      <w:r w:rsidRPr="005A05EA">
        <w:rPr>
          <w:rFonts w:asciiTheme="minorHAnsi" w:hAnsiTheme="minorHAnsi" w:cstheme="minorHAnsi"/>
          <w:lang w:eastAsia="zh-CN"/>
        </w:rPr>
        <w:t>、</w:t>
      </w:r>
      <w:r w:rsidRPr="005A05EA">
        <w:rPr>
          <w:rFonts w:asciiTheme="minorHAnsi" w:hAnsiTheme="minorHAnsi" w:cstheme="minorHAnsi"/>
          <w:lang w:eastAsia="zh-CN"/>
        </w:rPr>
        <w:t>WTDC-14</w:t>
      </w:r>
      <w:r w:rsidRPr="005A05EA">
        <w:rPr>
          <w:rFonts w:asciiTheme="minorHAnsi" w:hAnsiTheme="minorHAnsi" w:cstheme="minorHAnsi"/>
          <w:lang w:eastAsia="zh-CN"/>
        </w:rPr>
        <w:t>和</w:t>
      </w:r>
      <w:r w:rsidRPr="005A05EA">
        <w:rPr>
          <w:rFonts w:asciiTheme="minorHAnsi" w:hAnsiTheme="minorHAnsi" w:cstheme="minorHAnsi"/>
          <w:lang w:eastAsia="zh-CN"/>
        </w:rPr>
        <w:t>PP-14</w:t>
      </w:r>
      <w:r w:rsidRPr="005A05EA">
        <w:rPr>
          <w:rFonts w:asciiTheme="minorHAnsi" w:hAnsiTheme="minorHAnsi" w:cstheme="minorHAnsi"/>
          <w:lang w:eastAsia="zh-CN"/>
        </w:rPr>
        <w:t>）的协议并适用总部协议和东道国协议。法律事务处还为</w:t>
      </w:r>
      <w:r w:rsidRPr="005A05EA">
        <w:rPr>
          <w:rFonts w:asciiTheme="minorHAnsi" w:hAnsiTheme="minorHAnsi" w:cstheme="minorHAnsi"/>
          <w:lang w:eastAsia="zh-CN"/>
        </w:rPr>
        <w:t>WRC-12</w:t>
      </w:r>
      <w:r w:rsidRPr="005A05EA">
        <w:rPr>
          <w:rFonts w:asciiTheme="minorHAnsi" w:hAnsiTheme="minorHAnsi" w:cstheme="minorHAnsi"/>
          <w:lang w:eastAsia="zh-CN"/>
        </w:rPr>
        <w:t>、</w:t>
      </w:r>
      <w:r w:rsidRPr="005A05EA">
        <w:rPr>
          <w:rFonts w:asciiTheme="minorHAnsi" w:hAnsiTheme="minorHAnsi" w:cstheme="minorHAnsi"/>
          <w:lang w:eastAsia="zh-CN"/>
        </w:rPr>
        <w:t>WTSA-12</w:t>
      </w:r>
      <w:r w:rsidRPr="005A05EA">
        <w:rPr>
          <w:rFonts w:asciiTheme="minorHAnsi" w:hAnsiTheme="minorHAnsi" w:cstheme="minorHAnsi"/>
          <w:lang w:eastAsia="zh-CN"/>
        </w:rPr>
        <w:t>、</w:t>
      </w:r>
      <w:r w:rsidRPr="005A05EA">
        <w:rPr>
          <w:rFonts w:asciiTheme="minorHAnsi" w:hAnsiTheme="minorHAnsi" w:cstheme="minorHAnsi"/>
          <w:lang w:eastAsia="zh-CN"/>
        </w:rPr>
        <w:t>WCIT-12</w:t>
      </w:r>
      <w:r w:rsidRPr="005A05EA">
        <w:rPr>
          <w:rFonts w:asciiTheme="minorHAnsi" w:hAnsiTheme="minorHAnsi" w:cstheme="minorHAnsi"/>
          <w:lang w:eastAsia="zh-CN"/>
        </w:rPr>
        <w:t>、</w:t>
      </w:r>
      <w:r w:rsidRPr="005A05EA">
        <w:rPr>
          <w:rFonts w:asciiTheme="minorHAnsi" w:hAnsiTheme="minorHAnsi" w:cstheme="minorHAnsi"/>
          <w:lang w:eastAsia="zh-CN"/>
        </w:rPr>
        <w:t>WTPF-13</w:t>
      </w:r>
      <w:r w:rsidRPr="005A05EA">
        <w:rPr>
          <w:rFonts w:asciiTheme="minorHAnsi" w:hAnsiTheme="minorHAnsi" w:cstheme="minorHAnsi"/>
          <w:lang w:eastAsia="zh-CN"/>
        </w:rPr>
        <w:t>、理事会及理事会工作组提供一般性法律支持和建议。</w:t>
      </w:r>
    </w:p>
    <w:p w:rsidR="002F23CB" w:rsidRPr="005A05EA" w:rsidRDefault="002F23CB" w:rsidP="00835D80">
      <w:pPr>
        <w:pStyle w:val="Heading2-SG"/>
        <w:rPr>
          <w:rFonts w:asciiTheme="minorHAnsi" w:hAnsiTheme="minorHAnsi" w:cstheme="minorHAnsi"/>
          <w:b/>
          <w:bCs/>
          <w:szCs w:val="22"/>
          <w:lang w:eastAsia="zh-CN"/>
        </w:rPr>
      </w:pPr>
      <w:bookmarkStart w:id="230" w:name="_Toc378940194"/>
      <w:bookmarkStart w:id="231" w:name="_Toc394481401"/>
      <w:r w:rsidRPr="005A05EA">
        <w:rPr>
          <w:rFonts w:asciiTheme="minorHAnsi" w:hAnsiTheme="minorHAnsi" w:cstheme="minorHAnsi"/>
          <w:b/>
          <w:bCs/>
          <w:lang w:eastAsia="zh-CN"/>
        </w:rPr>
        <w:t>GS.1.6</w:t>
      </w:r>
      <w:r w:rsidRPr="005A05EA">
        <w:rPr>
          <w:rFonts w:asciiTheme="minorHAnsi" w:hAnsiTheme="minorHAnsi" w:cstheme="minorHAnsi"/>
          <w:b/>
          <w:bCs/>
          <w:lang w:eastAsia="zh-CN"/>
        </w:rPr>
        <w:tab/>
      </w:r>
      <w:bookmarkEnd w:id="230"/>
      <w:r w:rsidRPr="005A05EA">
        <w:rPr>
          <w:rFonts w:asciiTheme="minorHAnsi" w:hAnsiTheme="minorHAnsi" w:cstheme="minorHAnsi"/>
          <w:b/>
          <w:bCs/>
          <w:szCs w:val="22"/>
          <w:lang w:eastAsia="zh-CN"/>
        </w:rPr>
        <w:t>道德规范</w:t>
      </w:r>
      <w:bookmarkEnd w:id="231"/>
    </w:p>
    <w:p w:rsidR="00F51AB5" w:rsidRPr="005A05EA" w:rsidRDefault="002F23CB" w:rsidP="00F85614">
      <w:pPr>
        <w:ind w:firstLineChars="200" w:firstLine="480"/>
        <w:rPr>
          <w:rFonts w:asciiTheme="minorHAnsi" w:hAnsiTheme="minorHAnsi" w:cstheme="minorHAnsi"/>
          <w:iCs/>
          <w:lang w:val="en-US" w:eastAsia="zh-CN"/>
        </w:rPr>
      </w:pPr>
      <w:r w:rsidRPr="005A05EA">
        <w:rPr>
          <w:rFonts w:asciiTheme="minorHAnsi" w:hAnsiTheme="minorHAnsi" w:cstheme="minorHAnsi"/>
          <w:lang w:eastAsia="zh-CN"/>
        </w:rPr>
        <w:t>道德办公室起草了《国际电联人员道德准则》、《国际电联财务披露政策》和《国际电联保护举告不端行为的职员免受报复的政策》。就各种问题（包括潜在的利益冲突）向职员提供了保密的指导和建议。该办公室与各局、各部门合作解决管理和人际关系问题。</w:t>
      </w:r>
      <w:r w:rsidRPr="005A05EA">
        <w:rPr>
          <w:rFonts w:asciiTheme="minorHAnsi" w:hAnsiTheme="minorHAnsi" w:cstheme="minorHAnsi"/>
          <w:iCs/>
          <w:lang w:eastAsia="zh-CN"/>
        </w:rPr>
        <w:t>根据联</w:t>
      </w:r>
      <w:r w:rsidRPr="005A05EA">
        <w:rPr>
          <w:rFonts w:asciiTheme="minorHAnsi" w:hAnsiTheme="minorHAnsi" w:cstheme="minorHAnsi"/>
          <w:iCs/>
          <w:lang w:eastAsia="zh-CN"/>
        </w:rPr>
        <w:lastRenderedPageBreak/>
        <w:t>检组的报告（</w:t>
      </w:r>
      <w:r w:rsidRPr="005A05EA">
        <w:rPr>
          <w:rFonts w:asciiTheme="minorHAnsi" w:hAnsiTheme="minorHAnsi" w:cstheme="minorHAnsi"/>
          <w:iCs/>
          <w:lang w:eastAsia="zh-CN"/>
        </w:rPr>
        <w:t>2010</w:t>
      </w:r>
      <w:r w:rsidRPr="005A05EA">
        <w:rPr>
          <w:rFonts w:asciiTheme="minorHAnsi" w:hAnsiTheme="minorHAnsi" w:cstheme="minorHAnsi"/>
          <w:iCs/>
          <w:lang w:eastAsia="zh-CN"/>
        </w:rPr>
        <w:t>年），在</w:t>
      </w:r>
      <w:r w:rsidRPr="005A05EA">
        <w:rPr>
          <w:rFonts w:asciiTheme="minorHAnsi" w:hAnsiTheme="minorHAnsi" w:cstheme="minorHAnsi"/>
          <w:iCs/>
          <w:lang w:eastAsia="zh-CN"/>
        </w:rPr>
        <w:t>2012</w:t>
      </w:r>
      <w:r w:rsidRPr="005A05EA">
        <w:rPr>
          <w:rFonts w:asciiTheme="minorHAnsi" w:hAnsiTheme="minorHAnsi" w:cstheme="minorHAnsi"/>
          <w:iCs/>
          <w:lang w:eastAsia="zh-CN"/>
        </w:rPr>
        <w:t>至</w:t>
      </w:r>
      <w:r w:rsidRPr="005A05EA">
        <w:rPr>
          <w:rFonts w:asciiTheme="minorHAnsi" w:hAnsiTheme="minorHAnsi" w:cstheme="minorHAnsi"/>
          <w:iCs/>
          <w:lang w:eastAsia="zh-CN"/>
        </w:rPr>
        <w:t>2013</w:t>
      </w:r>
      <w:r w:rsidRPr="005A05EA">
        <w:rPr>
          <w:rFonts w:asciiTheme="minorHAnsi" w:hAnsiTheme="minorHAnsi" w:cstheme="minorHAnsi"/>
          <w:iCs/>
          <w:lang w:eastAsia="zh-CN"/>
        </w:rPr>
        <w:t>年</w:t>
      </w:r>
      <w:r w:rsidRPr="005A05EA">
        <w:rPr>
          <w:rFonts w:asciiTheme="minorHAnsi" w:hAnsiTheme="minorHAnsi" w:cstheme="minorHAnsi"/>
          <w:iCs/>
          <w:lang w:eastAsia="zh-CN"/>
        </w:rPr>
        <w:t>8</w:t>
      </w:r>
      <w:r w:rsidRPr="005A05EA">
        <w:rPr>
          <w:rFonts w:asciiTheme="minorHAnsi" w:hAnsiTheme="minorHAnsi" w:cstheme="minorHAnsi"/>
          <w:iCs/>
          <w:lang w:eastAsia="zh-CN"/>
        </w:rPr>
        <w:t>月期间，国际电联道德办公室还向万国邮联和</w:t>
      </w:r>
      <w:r w:rsidRPr="005A05EA">
        <w:rPr>
          <w:rFonts w:asciiTheme="minorHAnsi" w:hAnsiTheme="minorHAnsi" w:cstheme="minorHAnsi"/>
          <w:iCs/>
          <w:lang w:val="en-US" w:eastAsia="zh-CN"/>
        </w:rPr>
        <w:t>世界气象组织的人员提供了道德服务。</w:t>
      </w:r>
    </w:p>
    <w:p w:rsidR="00290692" w:rsidRPr="005A05EA" w:rsidRDefault="00290692" w:rsidP="00835D80">
      <w:pPr>
        <w:rPr>
          <w:rFonts w:asciiTheme="minorHAnsi" w:hAnsiTheme="minorHAnsi" w:cstheme="minorHAnsi"/>
          <w:lang w:val="en-US" w:eastAsia="zh-CN"/>
        </w:rPr>
      </w:pPr>
    </w:p>
    <w:p w:rsidR="002F23CB" w:rsidRPr="005A05EA" w:rsidRDefault="002F23CB" w:rsidP="00835D80">
      <w:pPr>
        <w:pStyle w:val="Heading1-SG"/>
        <w:keepNext/>
        <w:keepLines/>
        <w:rPr>
          <w:rFonts w:asciiTheme="minorHAnsi" w:hAnsiTheme="minorHAnsi" w:cstheme="minorHAnsi"/>
          <w:lang w:eastAsia="zh-CN"/>
        </w:rPr>
      </w:pPr>
      <w:bookmarkStart w:id="232" w:name="_Toc326310946"/>
      <w:bookmarkStart w:id="233" w:name="_Toc355011553"/>
      <w:bookmarkStart w:id="234" w:name="_Toc394481402"/>
      <w:r w:rsidRPr="005A05EA">
        <w:rPr>
          <w:rFonts w:asciiTheme="minorHAnsi" w:hAnsiTheme="minorHAnsi" w:cstheme="minorHAnsi"/>
          <w:lang w:eastAsia="zh-CN"/>
        </w:rPr>
        <w:t>部门目标</w:t>
      </w:r>
      <w:r w:rsidRPr="005A05EA">
        <w:rPr>
          <w:rFonts w:asciiTheme="minorHAnsi" w:hAnsiTheme="minorHAnsi" w:cstheme="minorHAnsi"/>
          <w:lang w:eastAsia="zh-CN"/>
        </w:rPr>
        <w:t>2</w:t>
      </w:r>
      <w:r w:rsidRPr="005A05EA">
        <w:rPr>
          <w:rFonts w:asciiTheme="minorHAnsi" w:hAnsiTheme="minorHAnsi" w:cstheme="minorHAnsi"/>
          <w:lang w:eastAsia="zh-CN"/>
        </w:rPr>
        <w:t>：规划、协调和执行</w:t>
      </w:r>
      <w:bookmarkEnd w:id="232"/>
      <w:bookmarkEnd w:id="233"/>
      <w:bookmarkEnd w:id="234"/>
    </w:p>
    <w:p w:rsidR="002F23CB" w:rsidRPr="005A05EA" w:rsidRDefault="002F23CB" w:rsidP="00835D80">
      <w:pPr>
        <w:keepNext/>
        <w:keepLines/>
        <w:rPr>
          <w:rFonts w:asciiTheme="minorHAnsi" w:hAnsiTheme="minorHAnsi" w:cstheme="minorHAnsi"/>
          <w:b/>
          <w:sz w:val="22"/>
          <w:lang w:eastAsia="zh-CN"/>
        </w:rPr>
      </w:pPr>
    </w:p>
    <w:tbl>
      <w:tblPr>
        <w:tblW w:w="0" w:type="auto"/>
        <w:shd w:val="clear" w:color="auto" w:fill="548DD4"/>
        <w:tblLook w:val="04A0" w:firstRow="1" w:lastRow="0" w:firstColumn="1" w:lastColumn="0" w:noHBand="0" w:noVBand="1"/>
      </w:tblPr>
      <w:tblGrid>
        <w:gridCol w:w="9855"/>
      </w:tblGrid>
      <w:tr w:rsidR="002F23CB" w:rsidRPr="005A05EA" w:rsidTr="002F23CB">
        <w:tc>
          <w:tcPr>
            <w:tcW w:w="10188" w:type="dxa"/>
            <w:shd w:val="clear" w:color="auto" w:fill="17365D"/>
          </w:tcPr>
          <w:p w:rsidR="002F23CB" w:rsidRPr="005A05EA" w:rsidRDefault="002F23CB" w:rsidP="00835D80">
            <w:pPr>
              <w:keepNext/>
              <w:keepLines/>
              <w:overflowPunct/>
              <w:autoSpaceDE/>
              <w:autoSpaceDN/>
              <w:adjustRightInd/>
              <w:spacing w:after="120"/>
              <w:ind w:firstLineChars="200" w:firstLine="44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eastAsia="zh-CN"/>
              </w:rPr>
              <w:t>有效规划、协调和执行国际电联综合、战略、对外关系、开展宣传和跨部门活动。</w:t>
            </w:r>
          </w:p>
          <w:p w:rsidR="002F23CB" w:rsidRPr="005A05EA" w:rsidRDefault="002F23CB" w:rsidP="00835D80">
            <w:pPr>
              <w:keepNext/>
              <w:keepLines/>
              <w:overflowPunct/>
              <w:autoSpaceDE/>
              <w:autoSpaceDN/>
              <w:adjustRightInd/>
              <w:spacing w:after="120"/>
              <w:textAlignment w:val="auto"/>
              <w:rPr>
                <w:rFonts w:asciiTheme="minorHAnsi" w:hAnsiTheme="minorHAnsi" w:cstheme="minorHAnsi"/>
                <w:b/>
                <w:bCs/>
                <w:color w:val="FFFFFF"/>
                <w:sz w:val="22"/>
                <w:szCs w:val="22"/>
                <w:lang w:val="en-US" w:eastAsia="zh-CN"/>
              </w:rPr>
            </w:pPr>
            <w:r w:rsidRPr="005A05EA">
              <w:rPr>
                <w:rFonts w:asciiTheme="minorHAnsi" w:hAnsiTheme="minorHAnsi" w:cstheme="minorHAnsi"/>
                <w:b/>
                <w:bCs/>
                <w:color w:val="FFFFFF"/>
                <w:sz w:val="22"/>
                <w:szCs w:val="22"/>
                <w:lang w:val="en-US" w:eastAsia="zh-CN"/>
              </w:rPr>
              <w:t>输出成果</w:t>
            </w:r>
          </w:p>
          <w:p w:rsidR="002F23CB" w:rsidRPr="005A05EA" w:rsidRDefault="002F23CB" w:rsidP="00835D80">
            <w:pPr>
              <w:tabs>
                <w:tab w:val="left" w:pos="426"/>
              </w:tabs>
              <w:overflowPunct/>
              <w:autoSpaceDE/>
              <w:autoSpaceDN/>
              <w:adjustRightInd/>
              <w:spacing w:before="0"/>
              <w:ind w:left="357" w:firstLine="69"/>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bCs/>
                <w:color w:val="FFFFFF"/>
                <w:sz w:val="22"/>
                <w:szCs w:val="22"/>
                <w:lang w:val="en-US" w:eastAsia="zh-CN"/>
              </w:rPr>
              <w:t>为</w:t>
            </w:r>
            <w:r w:rsidRPr="005A05EA">
              <w:rPr>
                <w:rFonts w:asciiTheme="minorHAnsi" w:hAnsiTheme="minorHAnsi" w:cstheme="minorHAnsi"/>
                <w:sz w:val="22"/>
                <w:szCs w:val="22"/>
                <w:lang w:eastAsia="zh-CN"/>
              </w:rPr>
              <w:t>国际电联各重大活动提供支持</w:t>
            </w:r>
          </w:p>
          <w:p w:rsidR="002F23CB" w:rsidRPr="005A05EA" w:rsidRDefault="002F23CB" w:rsidP="00835D80">
            <w:pPr>
              <w:tabs>
                <w:tab w:val="left" w:pos="426"/>
              </w:tabs>
              <w:overflowPunct/>
              <w:autoSpaceDE/>
              <w:autoSpaceDN/>
              <w:adjustRightInd/>
              <w:spacing w:before="0"/>
              <w:ind w:left="357" w:firstLine="69"/>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与成员及其它国际组织的关系</w:t>
            </w:r>
          </w:p>
          <w:p w:rsidR="002F23CB" w:rsidRPr="005A05EA" w:rsidRDefault="002F23CB" w:rsidP="00835D80">
            <w:pPr>
              <w:tabs>
                <w:tab w:val="left" w:pos="426"/>
              </w:tabs>
              <w:overflowPunct/>
              <w:autoSpaceDE/>
              <w:autoSpaceDN/>
              <w:adjustRightInd/>
              <w:spacing w:before="0"/>
              <w:ind w:left="360" w:firstLine="69"/>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GS.2.3</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对外关系和宣传服务</w:t>
            </w:r>
          </w:p>
          <w:p w:rsidR="002F23CB" w:rsidRPr="005A05EA" w:rsidRDefault="002F23CB" w:rsidP="00835D80">
            <w:pPr>
              <w:tabs>
                <w:tab w:val="left" w:pos="426"/>
              </w:tabs>
              <w:overflowPunct/>
              <w:autoSpaceDE/>
              <w:autoSpaceDN/>
              <w:adjustRightInd/>
              <w:spacing w:before="0"/>
              <w:ind w:left="360" w:firstLine="69"/>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GS.2.4</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ICT</w:t>
            </w:r>
            <w:r w:rsidRPr="005A05EA">
              <w:rPr>
                <w:rFonts w:asciiTheme="minorHAnsi" w:hAnsiTheme="minorHAnsi" w:cstheme="minorHAnsi"/>
                <w:sz w:val="22"/>
                <w:szCs w:val="22"/>
                <w:lang w:eastAsia="zh-CN"/>
              </w:rPr>
              <w:t>领域正在出现的趋势</w:t>
            </w:r>
          </w:p>
          <w:p w:rsidR="002F23CB" w:rsidRPr="005A05EA" w:rsidRDefault="002F23CB" w:rsidP="00835D80">
            <w:pPr>
              <w:tabs>
                <w:tab w:val="left" w:pos="426"/>
              </w:tabs>
              <w:overflowPunct/>
              <w:autoSpaceDE/>
              <w:autoSpaceDN/>
              <w:adjustRightInd/>
              <w:spacing w:before="0"/>
              <w:ind w:left="360" w:firstLine="69"/>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GS.2.5</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国际电联对</w:t>
            </w:r>
            <w:r w:rsidRPr="005A05EA">
              <w:rPr>
                <w:rFonts w:asciiTheme="minorHAnsi" w:hAnsiTheme="minorHAnsi" w:cstheme="minorHAnsi"/>
                <w:bCs/>
                <w:sz w:val="22"/>
                <w:szCs w:val="22"/>
                <w:lang w:eastAsia="zh-CN"/>
              </w:rPr>
              <w:t>WSIS</w:t>
            </w:r>
            <w:r w:rsidRPr="005A05EA">
              <w:rPr>
                <w:rFonts w:asciiTheme="minorHAnsi" w:hAnsiTheme="minorHAnsi" w:cstheme="minorHAnsi"/>
                <w:bCs/>
                <w:sz w:val="22"/>
                <w:szCs w:val="22"/>
                <w:lang w:eastAsia="zh-CN"/>
              </w:rPr>
              <w:t>相关活动的</w:t>
            </w:r>
            <w:r w:rsidRPr="005A05EA">
              <w:rPr>
                <w:rFonts w:asciiTheme="minorHAnsi" w:hAnsiTheme="minorHAnsi" w:cstheme="minorHAnsi"/>
                <w:sz w:val="22"/>
                <w:szCs w:val="22"/>
                <w:lang w:eastAsia="zh-CN"/>
              </w:rPr>
              <w:t>参与</w:t>
            </w:r>
          </w:p>
          <w:p w:rsidR="002F23CB" w:rsidRPr="005A05EA" w:rsidRDefault="002F23CB" w:rsidP="00835D80">
            <w:pPr>
              <w:keepNext/>
              <w:keepLines/>
              <w:overflowPunct/>
              <w:autoSpaceDE/>
              <w:autoSpaceDN/>
              <w:adjustRightInd/>
              <w:spacing w:before="0"/>
              <w:ind w:left="426" w:firstLine="3"/>
              <w:textAlignment w:val="auto"/>
              <w:rPr>
                <w:rFonts w:asciiTheme="minorHAnsi" w:hAnsiTheme="minorHAnsi" w:cstheme="minorHAnsi"/>
                <w:bCs/>
                <w:color w:val="FFFFFF"/>
                <w:sz w:val="22"/>
                <w:szCs w:val="22"/>
                <w:lang w:val="en-US" w:eastAsia="zh-CN"/>
              </w:rPr>
            </w:pPr>
            <w:r w:rsidRPr="005A05EA">
              <w:rPr>
                <w:rFonts w:asciiTheme="minorHAnsi" w:hAnsiTheme="minorHAnsi" w:cstheme="minorHAnsi"/>
                <w:bCs/>
                <w:color w:val="FFFFFF"/>
                <w:sz w:val="22"/>
                <w:szCs w:val="22"/>
                <w:lang w:val="en-US" w:eastAsia="zh-CN"/>
              </w:rPr>
              <w:t>GS.2.6</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综合战略规划及评估</w:t>
            </w:r>
          </w:p>
          <w:p w:rsidR="002F23CB" w:rsidRPr="005A05EA" w:rsidRDefault="00290692" w:rsidP="00835D80">
            <w:pPr>
              <w:keepNext/>
              <w:keepLines/>
              <w:overflowPunct/>
              <w:autoSpaceDE/>
              <w:autoSpaceDN/>
              <w:adjustRightInd/>
              <w:spacing w:before="0"/>
              <w:ind w:left="426" w:firstLine="3"/>
              <w:textAlignment w:val="auto"/>
              <w:rPr>
                <w:rFonts w:asciiTheme="minorHAnsi" w:hAnsiTheme="minorHAnsi" w:cstheme="minorHAnsi"/>
                <w:color w:val="FFFFFF"/>
                <w:sz w:val="22"/>
                <w:szCs w:val="22"/>
                <w:lang w:val="en-US" w:eastAsia="zh-CN"/>
              </w:rPr>
            </w:pPr>
            <w:r w:rsidRPr="005A05EA">
              <w:rPr>
                <w:rFonts w:asciiTheme="minorHAnsi" w:hAnsiTheme="minorHAnsi" w:cstheme="minorHAnsi"/>
                <w:bCs/>
                <w:color w:val="FFFFFF"/>
                <w:sz w:val="22"/>
                <w:szCs w:val="22"/>
                <w:lang w:val="en-US" w:eastAsia="zh-CN"/>
              </w:rPr>
              <w:t>GS.2.7</w:t>
            </w:r>
            <w:r w:rsidR="002F23CB" w:rsidRPr="005A05EA">
              <w:rPr>
                <w:rFonts w:asciiTheme="minorHAnsi" w:hAnsiTheme="minorHAnsi" w:cstheme="minorHAnsi"/>
                <w:bCs/>
                <w:color w:val="FFFFFF"/>
                <w:sz w:val="22"/>
                <w:szCs w:val="22"/>
                <w:lang w:val="en-US" w:eastAsia="zh-CN"/>
              </w:rPr>
              <w:tab/>
            </w:r>
            <w:r w:rsidR="002F23CB" w:rsidRPr="005A05EA">
              <w:rPr>
                <w:rFonts w:asciiTheme="minorHAnsi" w:hAnsiTheme="minorHAnsi" w:cstheme="minorHAnsi"/>
                <w:bCs/>
                <w:color w:val="FFFFFF"/>
                <w:sz w:val="22"/>
                <w:szCs w:val="22"/>
                <w:lang w:val="en-US" w:eastAsia="zh-CN"/>
              </w:rPr>
              <w:t>协调部门间活动，包括支持理事会工作组</w:t>
            </w:r>
          </w:p>
          <w:p w:rsidR="002F23CB" w:rsidRPr="005A05EA" w:rsidRDefault="002F23CB" w:rsidP="00835D80">
            <w:pPr>
              <w:keepNext/>
              <w:keepLines/>
              <w:tabs>
                <w:tab w:val="left" w:pos="851"/>
              </w:tabs>
              <w:overflowPunct/>
              <w:autoSpaceDE/>
              <w:autoSpaceDN/>
              <w:adjustRightInd/>
              <w:spacing w:before="0" w:after="120"/>
              <w:ind w:left="426" w:firstLine="3"/>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GS.2.8</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制定安全方案</w:t>
            </w:r>
            <w:r w:rsidRPr="005A05EA">
              <w:rPr>
                <w:rStyle w:val="FootnoteReference"/>
                <w:rFonts w:asciiTheme="minorHAnsi" w:hAnsiTheme="minorHAnsi" w:cstheme="minorHAnsi"/>
                <w:color w:val="FFFFFF"/>
                <w:sz w:val="22"/>
                <w:szCs w:val="22"/>
                <w:lang w:val="en-US" w:eastAsia="zh-CN"/>
              </w:rPr>
              <w:footnoteReference w:id="2"/>
            </w:r>
          </w:p>
        </w:tc>
      </w:tr>
    </w:tbl>
    <w:p w:rsidR="002F23CB" w:rsidRPr="005A05EA" w:rsidRDefault="002F23CB" w:rsidP="00835D80">
      <w:pPr>
        <w:pStyle w:val="Heading2-SG"/>
        <w:rPr>
          <w:rFonts w:asciiTheme="minorHAnsi" w:hAnsiTheme="minorHAnsi" w:cstheme="minorHAnsi"/>
          <w:b/>
          <w:bCs/>
          <w:lang w:eastAsia="zh-CN"/>
        </w:rPr>
      </w:pPr>
      <w:bookmarkStart w:id="235" w:name="_Toc378940196"/>
      <w:bookmarkStart w:id="236" w:name="_Toc394481403"/>
      <w:bookmarkStart w:id="237" w:name="_Toc301267013"/>
      <w:bookmarkEnd w:id="229"/>
      <w:r w:rsidRPr="005A05EA">
        <w:rPr>
          <w:rFonts w:asciiTheme="minorHAnsi" w:hAnsiTheme="minorHAnsi" w:cstheme="minorHAnsi"/>
          <w:b/>
          <w:bCs/>
          <w:lang w:eastAsia="zh-CN"/>
        </w:rPr>
        <w:t>GS.2.1</w:t>
      </w:r>
      <w:r w:rsidRPr="005A05EA">
        <w:rPr>
          <w:rFonts w:asciiTheme="minorHAnsi" w:hAnsiTheme="minorHAnsi" w:cstheme="minorHAnsi"/>
          <w:b/>
          <w:bCs/>
          <w:lang w:eastAsia="zh-CN"/>
        </w:rPr>
        <w:tab/>
      </w:r>
      <w:bookmarkEnd w:id="235"/>
      <w:r w:rsidRPr="005A05EA">
        <w:rPr>
          <w:rFonts w:asciiTheme="minorHAnsi" w:hAnsiTheme="minorHAnsi" w:cstheme="minorHAnsi"/>
          <w:b/>
          <w:bCs/>
          <w:lang w:eastAsia="zh-CN"/>
        </w:rPr>
        <w:t>为国际电联各重大活动提供支持</w:t>
      </w:r>
      <w:bookmarkEnd w:id="236"/>
    </w:p>
    <w:bookmarkEnd w:id="237"/>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大会和出版部秘书处为所有国际电联重大活动提供支持。自</w:t>
      </w:r>
      <w:r w:rsidRPr="005A05EA">
        <w:rPr>
          <w:rFonts w:asciiTheme="minorHAnsi" w:hAnsiTheme="minorHAnsi" w:cstheme="minorHAnsi"/>
          <w:lang w:eastAsia="zh-CN"/>
        </w:rPr>
        <w:t>2011</w:t>
      </w:r>
      <w:r w:rsidRPr="005A05EA">
        <w:rPr>
          <w:rFonts w:asciiTheme="minorHAnsi" w:hAnsiTheme="minorHAnsi" w:cstheme="minorHAnsi"/>
          <w:lang w:eastAsia="zh-CN"/>
        </w:rPr>
        <w:t>至</w:t>
      </w:r>
      <w:r w:rsidR="009F53CD">
        <w:rPr>
          <w:rFonts w:asciiTheme="minorHAnsi" w:hAnsiTheme="minorHAnsi" w:cstheme="minorHAnsi"/>
          <w:lang w:eastAsia="zh-CN"/>
        </w:rPr>
        <w:t>201</w:t>
      </w:r>
      <w:r w:rsidR="009F53CD">
        <w:rPr>
          <w:rFonts w:asciiTheme="minorHAnsi" w:hAnsiTheme="minorHAnsi" w:cstheme="minorHAnsi" w:hint="eastAsia"/>
          <w:lang w:eastAsia="zh-CN"/>
        </w:rPr>
        <w:t>4</w:t>
      </w:r>
      <w:r w:rsidRPr="005A05EA">
        <w:rPr>
          <w:rFonts w:asciiTheme="minorHAnsi" w:hAnsiTheme="minorHAnsi" w:cstheme="minorHAnsi"/>
          <w:lang w:eastAsia="zh-CN"/>
        </w:rPr>
        <w:t>年</w:t>
      </w:r>
      <w:r w:rsidR="009F53CD">
        <w:rPr>
          <w:rFonts w:asciiTheme="minorHAnsi" w:hAnsiTheme="minorHAnsi" w:cstheme="minorHAnsi" w:hint="eastAsia"/>
          <w:lang w:eastAsia="zh-CN"/>
        </w:rPr>
        <w:t>6</w:t>
      </w:r>
      <w:r w:rsidR="009F53CD">
        <w:rPr>
          <w:rFonts w:asciiTheme="minorHAnsi" w:hAnsiTheme="minorHAnsi" w:cstheme="minorHAnsi" w:hint="eastAsia"/>
          <w:lang w:eastAsia="zh-CN"/>
        </w:rPr>
        <w:t>月</w:t>
      </w:r>
      <w:r w:rsidRPr="005A05EA">
        <w:rPr>
          <w:rFonts w:asciiTheme="minorHAnsi" w:hAnsiTheme="minorHAnsi" w:cstheme="minorHAnsi"/>
          <w:lang w:eastAsia="zh-CN"/>
        </w:rPr>
        <w:t>，在日内瓦共为出席</w:t>
      </w:r>
      <w:r w:rsidR="009F53CD">
        <w:rPr>
          <w:rFonts w:asciiTheme="minorHAnsi" w:hAnsiTheme="minorHAnsi"/>
          <w:lang w:eastAsia="zh-CN"/>
        </w:rPr>
        <w:t>629</w:t>
      </w:r>
      <w:r w:rsidRPr="005A05EA">
        <w:rPr>
          <w:rFonts w:asciiTheme="minorHAnsi" w:hAnsiTheme="minorHAnsi" w:cstheme="minorHAnsi"/>
          <w:lang w:eastAsia="zh-CN"/>
        </w:rPr>
        <w:t>场活动及</w:t>
      </w:r>
      <w:r w:rsidR="009F53CD">
        <w:rPr>
          <w:rFonts w:asciiTheme="minorHAnsi" w:hAnsiTheme="minorHAnsi"/>
          <w:lang w:eastAsia="zh-CN"/>
        </w:rPr>
        <w:t>2</w:t>
      </w:r>
      <w:proofErr w:type="gramStart"/>
      <w:r w:rsidR="009F53CD">
        <w:rPr>
          <w:rFonts w:asciiTheme="minorHAnsi" w:hAnsiTheme="minorHAnsi"/>
          <w:lang w:eastAsia="zh-CN"/>
        </w:rPr>
        <w:t>,284</w:t>
      </w:r>
      <w:proofErr w:type="gramEnd"/>
      <w:r w:rsidR="009F53CD">
        <w:rPr>
          <w:rFonts w:asciiTheme="minorHAnsi" w:hAnsiTheme="minorHAnsi"/>
          <w:lang w:eastAsia="zh-CN"/>
        </w:rPr>
        <w:t xml:space="preserve"> (603+642+787+252)</w:t>
      </w:r>
      <w:r w:rsidRPr="005A05EA">
        <w:rPr>
          <w:rFonts w:asciiTheme="minorHAnsi" w:hAnsiTheme="minorHAnsi" w:cstheme="minorHAnsi"/>
          <w:lang w:eastAsia="zh-CN"/>
        </w:rPr>
        <w:t>个会议日的</w:t>
      </w:r>
      <w:r w:rsidR="009F53CD">
        <w:rPr>
          <w:rFonts w:asciiTheme="minorHAnsi" w:hAnsiTheme="minorHAnsi"/>
          <w:lang w:eastAsia="zh-CN"/>
        </w:rPr>
        <w:t>53,230</w:t>
      </w:r>
      <w:r w:rsidRPr="005A05EA">
        <w:rPr>
          <w:rFonts w:asciiTheme="minorHAnsi" w:hAnsiTheme="minorHAnsi" w:cstheme="minorHAnsi"/>
          <w:lang w:eastAsia="zh-CN"/>
        </w:rPr>
        <w:t>名与会者提供了支持。处理了约</w:t>
      </w:r>
      <w:r w:rsidR="009F53CD">
        <w:rPr>
          <w:rFonts w:asciiTheme="minorHAnsi" w:hAnsiTheme="minorHAnsi"/>
          <w:spacing w:val="2"/>
          <w:lang w:eastAsia="zh-CN"/>
        </w:rPr>
        <w:t>173,500</w:t>
      </w:r>
      <w:r w:rsidRPr="005A05EA">
        <w:rPr>
          <w:rFonts w:asciiTheme="minorHAnsi" w:hAnsiTheme="minorHAnsi" w:cstheme="minorHAnsi"/>
          <w:spacing w:val="2"/>
          <w:lang w:eastAsia="zh-CN"/>
        </w:rPr>
        <w:t>页的六种语文文件。</w:t>
      </w:r>
      <w:r w:rsidR="00927B5E">
        <w:rPr>
          <w:rFonts w:asciiTheme="minorHAnsi" w:hAnsiTheme="minorHAnsi" w:cstheme="minorHAnsi" w:hint="eastAsia"/>
          <w:spacing w:val="2"/>
          <w:lang w:eastAsia="zh-CN"/>
        </w:rPr>
        <w:t>努力</w:t>
      </w:r>
      <w:r w:rsidRPr="005A05EA">
        <w:rPr>
          <w:rFonts w:asciiTheme="minorHAnsi" w:hAnsiTheme="minorHAnsi" w:cstheme="minorHAnsi"/>
          <w:spacing w:val="2"/>
          <w:lang w:eastAsia="zh-CN"/>
        </w:rPr>
        <w:t>实</w:t>
      </w:r>
      <w:r w:rsidR="00927B5E">
        <w:rPr>
          <w:rFonts w:asciiTheme="minorHAnsi" w:hAnsiTheme="minorHAnsi" w:cstheme="minorHAnsi" w:hint="eastAsia"/>
          <w:spacing w:val="2"/>
          <w:lang w:eastAsia="zh-CN"/>
        </w:rPr>
        <w:t>现</w:t>
      </w:r>
      <w:r w:rsidRPr="005A05EA">
        <w:rPr>
          <w:rFonts w:asciiTheme="minorHAnsi" w:hAnsiTheme="minorHAnsi" w:cstheme="minorHAnsi"/>
          <w:spacing w:val="2"/>
          <w:lang w:eastAsia="zh-CN"/>
        </w:rPr>
        <w:t>无纸会议、电子参会和无障碍</w:t>
      </w:r>
      <w:r w:rsidR="00927B5E">
        <w:rPr>
          <w:rFonts w:asciiTheme="minorHAnsi" w:hAnsiTheme="minorHAnsi" w:cstheme="minorHAnsi" w:hint="eastAsia"/>
          <w:spacing w:val="2"/>
          <w:lang w:eastAsia="zh-CN"/>
        </w:rPr>
        <w:t>接入</w:t>
      </w:r>
      <w:r w:rsidRPr="005A05EA">
        <w:rPr>
          <w:rFonts w:asciiTheme="minorHAnsi" w:hAnsiTheme="minorHAnsi" w:cstheme="minorHAnsi"/>
          <w:spacing w:val="2"/>
          <w:lang w:eastAsia="zh-CN"/>
        </w:rPr>
        <w:t>，大幅降低了制作成本，改进了运作、交付方法和时间。</w:t>
      </w:r>
      <w:r w:rsidRPr="005A05EA">
        <w:rPr>
          <w:rFonts w:asciiTheme="minorHAnsi" w:hAnsiTheme="minorHAnsi" w:cstheme="minorHAnsi"/>
          <w:lang w:eastAsia="zh-CN"/>
        </w:rPr>
        <w:t>为确保将相关资源最佳地用于国际电联各种会议，继续落实了有关提交文稿截止日期的第</w:t>
      </w:r>
      <w:r w:rsidRPr="005A05EA">
        <w:rPr>
          <w:rFonts w:asciiTheme="minorHAnsi" w:hAnsiTheme="minorHAnsi" w:cstheme="minorHAnsi"/>
          <w:lang w:eastAsia="zh-CN"/>
        </w:rPr>
        <w:t>165</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w:t>
      </w:r>
      <w:r w:rsidR="00927B5E">
        <w:rPr>
          <w:rFonts w:asciiTheme="minorHAnsi" w:hAnsiTheme="minorHAnsi" w:cstheme="minorHAnsi" w:hint="eastAsia"/>
          <w:lang w:eastAsia="zh-CN"/>
        </w:rPr>
        <w:t>为</w:t>
      </w:r>
      <w:r w:rsidR="00927B5E" w:rsidRPr="005A05EA">
        <w:rPr>
          <w:rFonts w:asciiTheme="minorHAnsi" w:hAnsiTheme="minorHAnsi" w:cstheme="minorHAnsi"/>
          <w:lang w:eastAsia="zh-CN"/>
        </w:rPr>
        <w:t>WTDC-14</w:t>
      </w:r>
      <w:r w:rsidR="00927B5E">
        <w:rPr>
          <w:rFonts w:asciiTheme="minorHAnsi" w:hAnsiTheme="minorHAnsi" w:cstheme="minorHAnsi" w:hint="eastAsia"/>
          <w:lang w:eastAsia="zh-CN"/>
        </w:rPr>
        <w:t>的举办做了</w:t>
      </w:r>
      <w:r w:rsidRPr="005A05EA">
        <w:rPr>
          <w:rFonts w:asciiTheme="minorHAnsi" w:hAnsiTheme="minorHAnsi" w:cstheme="minorHAnsi"/>
          <w:lang w:eastAsia="zh-CN"/>
        </w:rPr>
        <w:t>筹备</w:t>
      </w:r>
      <w:r w:rsidR="00927B5E">
        <w:rPr>
          <w:rFonts w:asciiTheme="minorHAnsi" w:hAnsiTheme="minorHAnsi" w:cstheme="minorHAnsi" w:hint="eastAsia"/>
          <w:lang w:eastAsia="zh-CN"/>
        </w:rPr>
        <w:t>而且</w:t>
      </w:r>
      <w:r w:rsidRPr="005A05EA">
        <w:rPr>
          <w:rFonts w:asciiTheme="minorHAnsi" w:hAnsiTheme="minorHAnsi" w:cstheme="minorHAnsi"/>
          <w:lang w:eastAsia="zh-CN"/>
        </w:rPr>
        <w:t>PP-14</w:t>
      </w:r>
      <w:r w:rsidR="00927B5E">
        <w:rPr>
          <w:rFonts w:asciiTheme="minorHAnsi" w:hAnsiTheme="minorHAnsi" w:cstheme="minorHAnsi" w:hint="eastAsia"/>
          <w:lang w:eastAsia="zh-CN"/>
        </w:rPr>
        <w:t>和国际电联</w:t>
      </w:r>
      <w:r w:rsidR="00927B5E">
        <w:rPr>
          <w:rFonts w:asciiTheme="minorHAnsi" w:hAnsiTheme="minorHAnsi" w:cstheme="minorHAnsi" w:hint="eastAsia"/>
          <w:lang w:eastAsia="zh-CN"/>
        </w:rPr>
        <w:t>2014</w:t>
      </w:r>
      <w:r w:rsidR="00927B5E">
        <w:rPr>
          <w:rFonts w:asciiTheme="minorHAnsi" w:hAnsiTheme="minorHAnsi" w:cstheme="minorHAnsi" w:hint="eastAsia"/>
          <w:lang w:eastAsia="zh-CN"/>
        </w:rPr>
        <w:t>年世界电信展的筹备工作已经开始</w:t>
      </w:r>
      <w:r w:rsidRPr="005A05EA">
        <w:rPr>
          <w:rFonts w:asciiTheme="minorHAnsi" w:hAnsiTheme="minorHAnsi" w:cstheme="minorHAnsi"/>
          <w:lang w:eastAsia="zh-CN"/>
        </w:rPr>
        <w:t>。通过与东道国的密切合作，秘书处</w:t>
      </w:r>
      <w:r w:rsidR="008A7440">
        <w:rPr>
          <w:rFonts w:asciiTheme="minorHAnsi" w:hAnsiTheme="minorHAnsi" w:cstheme="minorHAnsi" w:hint="eastAsia"/>
          <w:lang w:eastAsia="zh-CN"/>
        </w:rPr>
        <w:t>得以</w:t>
      </w:r>
      <w:r w:rsidR="000F1462">
        <w:rPr>
          <w:rFonts w:asciiTheme="minorHAnsi" w:hAnsiTheme="minorHAnsi" w:cstheme="minorHAnsi" w:hint="eastAsia"/>
          <w:lang w:eastAsia="zh-CN"/>
        </w:rPr>
        <w:t>为</w:t>
      </w:r>
      <w:r w:rsidRPr="005A05EA">
        <w:rPr>
          <w:rFonts w:asciiTheme="minorHAnsi" w:hAnsiTheme="minorHAnsi" w:cstheme="minorHAnsi"/>
          <w:lang w:eastAsia="zh-CN"/>
        </w:rPr>
        <w:t>出席</w:t>
      </w:r>
      <w:r w:rsidR="008A7440">
        <w:rPr>
          <w:rFonts w:asciiTheme="minorHAnsi" w:hAnsiTheme="minorHAnsi" w:cstheme="minorHAnsi" w:hint="eastAsia"/>
          <w:lang w:eastAsia="zh-CN"/>
        </w:rPr>
        <w:t>此类重要</w:t>
      </w:r>
      <w:r w:rsidRPr="005A05EA">
        <w:rPr>
          <w:rFonts w:asciiTheme="minorHAnsi" w:hAnsiTheme="minorHAnsi" w:cstheme="minorHAnsi"/>
          <w:lang w:eastAsia="zh-CN"/>
        </w:rPr>
        <w:t>大会的各代表团提供最佳设施奠定基础。</w:t>
      </w:r>
    </w:p>
    <w:p w:rsidR="002F23CB" w:rsidRPr="005A05EA" w:rsidRDefault="002F23CB" w:rsidP="00835D80">
      <w:pPr>
        <w:pStyle w:val="Heading2-SG"/>
        <w:rPr>
          <w:rFonts w:asciiTheme="minorHAnsi" w:hAnsiTheme="minorHAnsi" w:cstheme="minorHAnsi"/>
          <w:b/>
          <w:bCs/>
          <w:lang w:eastAsia="zh-CN"/>
        </w:rPr>
      </w:pPr>
      <w:bookmarkStart w:id="238" w:name="_Toc303172116"/>
      <w:bookmarkStart w:id="239" w:name="_Toc378940197"/>
      <w:bookmarkStart w:id="240" w:name="_Toc394481404"/>
      <w:r w:rsidRPr="005A05EA">
        <w:rPr>
          <w:rFonts w:asciiTheme="minorHAnsi" w:hAnsiTheme="minorHAnsi" w:cstheme="minorHAnsi"/>
          <w:b/>
          <w:bCs/>
          <w:lang w:eastAsia="zh-CN"/>
        </w:rPr>
        <w:t>GS.2.2</w:t>
      </w:r>
      <w:r w:rsidRPr="005A05EA">
        <w:rPr>
          <w:rFonts w:asciiTheme="minorHAnsi" w:hAnsiTheme="minorHAnsi" w:cstheme="minorHAnsi"/>
          <w:b/>
          <w:bCs/>
          <w:lang w:eastAsia="zh-CN"/>
        </w:rPr>
        <w:tab/>
      </w:r>
      <w:bookmarkEnd w:id="238"/>
      <w:bookmarkEnd w:id="239"/>
      <w:r w:rsidRPr="005A05EA">
        <w:rPr>
          <w:rFonts w:asciiTheme="minorHAnsi" w:hAnsiTheme="minorHAnsi" w:cstheme="minorHAnsi"/>
          <w:b/>
          <w:bCs/>
          <w:lang w:eastAsia="zh-CN"/>
        </w:rPr>
        <w:t>与成员及国际组织的关系</w:t>
      </w:r>
      <w:bookmarkEnd w:id="240"/>
    </w:p>
    <w:p w:rsidR="002F23CB" w:rsidRPr="005A05EA" w:rsidRDefault="002F23CB" w:rsidP="00835D80">
      <w:pPr>
        <w:ind w:firstLineChars="200" w:firstLine="496"/>
        <w:rPr>
          <w:rFonts w:asciiTheme="minorHAnsi" w:hAnsiTheme="minorHAnsi" w:cstheme="minorHAnsi"/>
          <w:lang w:eastAsia="zh-CN"/>
        </w:rPr>
      </w:pPr>
      <w:r w:rsidRPr="005A05EA">
        <w:rPr>
          <w:rFonts w:asciiTheme="minorHAnsi" w:hAnsiTheme="minorHAnsi" w:cstheme="minorHAnsi"/>
          <w:spacing w:val="4"/>
          <w:lang w:eastAsia="zh-CN"/>
        </w:rPr>
        <w:t>加强了与成员国、联合国和其他国际组织的联系，协助提高国际电联作为联合国负责</w:t>
      </w:r>
      <w:r w:rsidRPr="005A05EA">
        <w:rPr>
          <w:rFonts w:asciiTheme="minorHAnsi" w:hAnsiTheme="minorHAnsi" w:cstheme="minorHAnsi"/>
          <w:spacing w:val="4"/>
          <w:lang w:eastAsia="zh-CN"/>
        </w:rPr>
        <w:t>ICT</w:t>
      </w:r>
      <w:r w:rsidRPr="005A05EA">
        <w:rPr>
          <w:rFonts w:asciiTheme="minorHAnsi" w:hAnsiTheme="minorHAnsi" w:cstheme="minorHAnsi"/>
          <w:spacing w:val="4"/>
          <w:lang w:eastAsia="zh-CN"/>
        </w:rPr>
        <w:t>事务主导机构的知名度。成员国有关国际电联各种《最后文件》的立场可在线查阅</w:t>
      </w:r>
      <w:hyperlink r:id="rId226" w:history="1">
        <w:r w:rsidRPr="005A05EA">
          <w:rPr>
            <w:rStyle w:val="Hyperlink"/>
            <w:rFonts w:asciiTheme="minorHAnsi" w:hAnsiTheme="minorHAnsi" w:cstheme="minorHAnsi"/>
            <w:lang w:eastAsia="zh-CN"/>
          </w:rPr>
          <w:t>http://www.itu.int/members/mbstates2/positions.html</w:t>
        </w:r>
      </w:hyperlink>
      <w:r w:rsidRPr="005A05EA">
        <w:rPr>
          <w:rFonts w:asciiTheme="minorHAnsi" w:hAnsiTheme="minorHAnsi" w:cstheme="minorHAnsi"/>
          <w:lang w:eastAsia="zh-CN"/>
        </w:rPr>
        <w:t>。秘书处就要求成为新成员的申请提供了建议并通过公函与成员国保持联系。</w:t>
      </w:r>
    </w:p>
    <w:p w:rsidR="002F23CB" w:rsidRPr="005A05EA" w:rsidRDefault="002F23CB" w:rsidP="00835D80">
      <w:pPr>
        <w:pStyle w:val="Headingb"/>
        <w:rPr>
          <w:rFonts w:asciiTheme="minorHAnsi" w:hAnsiTheme="minorHAnsi" w:cstheme="minorHAnsi"/>
          <w:lang w:eastAsia="zh-CN"/>
        </w:rPr>
      </w:pPr>
      <w:r w:rsidRPr="005A05EA">
        <w:rPr>
          <w:rFonts w:asciiTheme="minorHAnsi" w:hAnsiTheme="minorHAnsi" w:cstheme="minorHAnsi"/>
          <w:lang w:eastAsia="zh-CN"/>
        </w:rPr>
        <w:t>部门成员</w:t>
      </w:r>
    </w:p>
    <w:p w:rsidR="002F23CB" w:rsidRPr="005A05EA" w:rsidRDefault="002F23CB" w:rsidP="00835D80">
      <w:pPr>
        <w:ind w:firstLineChars="200" w:firstLine="480"/>
        <w:rPr>
          <w:rFonts w:asciiTheme="minorHAnsi" w:hAnsiTheme="minorHAnsi" w:cstheme="minorHAnsi"/>
          <w:lang w:val="en-US" w:eastAsia="zh-CN"/>
        </w:rPr>
      </w:pPr>
      <w:r w:rsidRPr="005A05EA">
        <w:rPr>
          <w:rFonts w:asciiTheme="minorHAnsi" w:hAnsiTheme="minorHAnsi" w:cstheme="minorHAnsi"/>
          <w:lang w:eastAsia="zh-CN"/>
        </w:rPr>
        <w:t>为改进协调并改善结果，</w:t>
      </w:r>
      <w:r w:rsidRPr="005A05EA">
        <w:rPr>
          <w:rFonts w:asciiTheme="minorHAnsi" w:hAnsiTheme="minorHAnsi" w:cstheme="minorHAnsi"/>
          <w:lang w:eastAsia="zh-CN"/>
        </w:rPr>
        <w:t>2011</w:t>
      </w:r>
      <w:r w:rsidRPr="005A05EA">
        <w:rPr>
          <w:rFonts w:asciiTheme="minorHAnsi" w:hAnsiTheme="minorHAnsi" w:cstheme="minorHAnsi"/>
          <w:lang w:eastAsia="zh-CN"/>
        </w:rPr>
        <w:t>年设立了整个国际电联的部门成员团队。制定了积极的战略，涉及到各部门和区域代表处</w:t>
      </w:r>
      <w:r w:rsidRPr="005A05EA">
        <w:rPr>
          <w:rFonts w:asciiTheme="minorHAnsi" w:hAnsiTheme="minorHAnsi" w:cstheme="minorHAnsi"/>
          <w:lang w:eastAsia="zh-CN"/>
        </w:rPr>
        <w:t>/</w:t>
      </w:r>
      <w:r w:rsidRPr="005A05EA">
        <w:rPr>
          <w:rFonts w:asciiTheme="minorHAnsi" w:hAnsiTheme="minorHAnsi" w:cstheme="minorHAnsi"/>
          <w:lang w:eastAsia="zh-CN"/>
        </w:rPr>
        <w:t>地区办事处的职员，以留住现有成员并吸纳新成员。</w:t>
      </w:r>
      <w:r w:rsidRPr="005A05EA">
        <w:rPr>
          <w:rFonts w:asciiTheme="minorHAnsi" w:hAnsiTheme="minorHAnsi" w:cstheme="minorHAnsi"/>
          <w:lang w:eastAsia="zh-CN"/>
        </w:rPr>
        <w:t>2012</w:t>
      </w:r>
      <w:r w:rsidRPr="005A05EA">
        <w:rPr>
          <w:rFonts w:asciiTheme="minorHAnsi" w:hAnsiTheme="minorHAnsi" w:cstheme="minorHAnsi"/>
          <w:lang w:eastAsia="zh-CN"/>
        </w:rPr>
        <w:t>年，部门成员数量开始稳定下来，并自那时起，在数量和收入连续十年下滑之后开始小幅增长。截至</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3</w:t>
      </w:r>
      <w:r w:rsidRPr="005A05EA">
        <w:rPr>
          <w:rFonts w:asciiTheme="minorHAnsi" w:hAnsiTheme="minorHAnsi" w:cstheme="minorHAnsi"/>
          <w:lang w:eastAsia="zh-CN"/>
        </w:rPr>
        <w:t>月</w:t>
      </w:r>
      <w:r w:rsidRPr="005A05EA">
        <w:rPr>
          <w:rFonts w:asciiTheme="minorHAnsi" w:hAnsiTheme="minorHAnsi" w:cstheme="minorHAnsi"/>
          <w:lang w:eastAsia="zh-CN"/>
        </w:rPr>
        <w:t>14</w:t>
      </w:r>
      <w:r w:rsidRPr="005A05EA">
        <w:rPr>
          <w:rFonts w:asciiTheme="minorHAnsi" w:hAnsiTheme="minorHAnsi" w:cstheme="minorHAnsi"/>
          <w:lang w:eastAsia="zh-CN"/>
        </w:rPr>
        <w:t>日，共有</w:t>
      </w:r>
      <w:r w:rsidRPr="005A05EA">
        <w:rPr>
          <w:rFonts w:asciiTheme="minorHAnsi" w:hAnsiTheme="minorHAnsi" w:cstheme="minorHAnsi"/>
          <w:lang w:eastAsia="zh-CN"/>
        </w:rPr>
        <w:t>560</w:t>
      </w:r>
      <w:r w:rsidRPr="005A05EA">
        <w:rPr>
          <w:rFonts w:asciiTheme="minorHAnsi" w:hAnsiTheme="minorHAnsi" w:cstheme="minorHAnsi"/>
          <w:lang w:eastAsia="zh-CN"/>
        </w:rPr>
        <w:t>个部门成员、</w:t>
      </w:r>
      <w:r w:rsidRPr="005A05EA">
        <w:rPr>
          <w:rFonts w:asciiTheme="minorHAnsi" w:hAnsiTheme="minorHAnsi" w:cstheme="minorHAnsi"/>
          <w:lang w:eastAsia="zh-CN"/>
        </w:rPr>
        <w:t>166</w:t>
      </w:r>
      <w:r w:rsidRPr="005A05EA">
        <w:rPr>
          <w:rFonts w:asciiTheme="minorHAnsi" w:hAnsiTheme="minorHAnsi" w:cstheme="minorHAnsi"/>
          <w:lang w:eastAsia="zh-CN"/>
        </w:rPr>
        <w:t>个部门准成员和</w:t>
      </w:r>
      <w:r w:rsidRPr="005A05EA">
        <w:rPr>
          <w:rFonts w:asciiTheme="minorHAnsi" w:hAnsiTheme="minorHAnsi" w:cstheme="minorHAnsi"/>
          <w:lang w:eastAsia="zh-CN"/>
        </w:rPr>
        <w:t>63</w:t>
      </w:r>
      <w:r w:rsidRPr="005A05EA">
        <w:rPr>
          <w:rFonts w:asciiTheme="minorHAnsi" w:hAnsiTheme="minorHAnsi" w:cstheme="minorHAnsi"/>
          <w:lang w:eastAsia="zh-CN"/>
        </w:rPr>
        <w:t>个学术成员。在</w:t>
      </w:r>
      <w:r w:rsidRPr="005A05EA">
        <w:rPr>
          <w:rFonts w:asciiTheme="minorHAnsi" w:hAnsiTheme="minorHAnsi" w:cstheme="minorHAnsi"/>
          <w:lang w:eastAsia="zh-CN"/>
        </w:rPr>
        <w:t>2011-14</w:t>
      </w:r>
      <w:r w:rsidRPr="005A05EA">
        <w:rPr>
          <w:rFonts w:asciiTheme="minorHAnsi" w:hAnsiTheme="minorHAnsi" w:cstheme="minorHAnsi"/>
          <w:lang w:eastAsia="zh-CN"/>
        </w:rPr>
        <w:t>年期间，理事会财务和人力资源工作组分析了与成员有关的各种发展趋势</w:t>
      </w:r>
      <w:r w:rsidR="006240C3">
        <w:rPr>
          <w:rFonts w:asciiTheme="minorHAnsi" w:hAnsiTheme="minorHAnsi" w:cstheme="minorHAnsi" w:hint="eastAsia"/>
          <w:lang w:eastAsia="zh-CN"/>
        </w:rPr>
        <w:t>和</w:t>
      </w:r>
      <w:r w:rsidR="006240C3">
        <w:rPr>
          <w:rFonts w:asciiTheme="minorHAnsi" w:hAnsiTheme="minorHAnsi" w:cstheme="minorHAnsi"/>
          <w:lang w:eastAsia="zh-CN"/>
        </w:rPr>
        <w:t>各种选项，</w:t>
      </w:r>
      <w:r w:rsidR="006240C3">
        <w:rPr>
          <w:rFonts w:asciiTheme="minorHAnsi" w:hAnsiTheme="minorHAnsi" w:cstheme="minorHAnsi" w:hint="eastAsia"/>
          <w:lang w:eastAsia="zh-CN"/>
        </w:rPr>
        <w:t>以</w:t>
      </w:r>
      <w:r w:rsidR="006240C3">
        <w:rPr>
          <w:rFonts w:asciiTheme="minorHAnsi" w:hAnsiTheme="minorHAnsi" w:cstheme="minorHAnsi" w:hint="eastAsia"/>
          <w:lang w:eastAsia="zh-CN"/>
        </w:rPr>
        <w:lastRenderedPageBreak/>
        <w:t>便向</w:t>
      </w:r>
      <w:r w:rsidR="006240C3" w:rsidRPr="005A05EA">
        <w:rPr>
          <w:rFonts w:asciiTheme="minorHAnsi" w:hAnsiTheme="minorHAnsi" w:cstheme="minorHAnsi"/>
          <w:lang w:eastAsia="zh-CN"/>
        </w:rPr>
        <w:t>理事会提交</w:t>
      </w:r>
      <w:r w:rsidR="006240C3">
        <w:rPr>
          <w:rFonts w:asciiTheme="minorHAnsi" w:hAnsiTheme="minorHAnsi" w:cstheme="minorHAnsi" w:hint="eastAsia"/>
          <w:lang w:eastAsia="zh-CN"/>
        </w:rPr>
        <w:t>为</w:t>
      </w:r>
      <w:r w:rsidR="006240C3" w:rsidRPr="005A05EA">
        <w:rPr>
          <w:rFonts w:asciiTheme="minorHAnsi" w:hAnsiTheme="minorHAnsi" w:cstheme="minorHAnsi"/>
          <w:lang w:eastAsia="zh-CN"/>
        </w:rPr>
        <w:t>可能</w:t>
      </w:r>
      <w:r w:rsidR="006240C3">
        <w:rPr>
          <w:rFonts w:asciiTheme="minorHAnsi" w:hAnsiTheme="minorHAnsi" w:cstheme="minorHAnsi" w:hint="eastAsia"/>
          <w:lang w:eastAsia="zh-CN"/>
        </w:rPr>
        <w:t>的</w:t>
      </w:r>
      <w:r w:rsidR="006240C3" w:rsidRPr="005A05EA">
        <w:rPr>
          <w:rFonts w:asciiTheme="minorHAnsi" w:hAnsiTheme="minorHAnsi" w:cstheme="minorHAnsi"/>
          <w:lang w:eastAsia="zh-CN"/>
        </w:rPr>
        <w:t>改革</w:t>
      </w:r>
      <w:r w:rsidR="006240C3">
        <w:rPr>
          <w:rFonts w:asciiTheme="minorHAnsi" w:hAnsiTheme="minorHAnsi" w:cstheme="minorHAnsi" w:hint="eastAsia"/>
          <w:lang w:eastAsia="zh-CN"/>
        </w:rPr>
        <w:t>所做的</w:t>
      </w:r>
      <w:r w:rsidRPr="005A05EA">
        <w:rPr>
          <w:rFonts w:asciiTheme="minorHAnsi" w:hAnsiTheme="minorHAnsi" w:cstheme="minorHAnsi"/>
          <w:lang w:eastAsia="zh-CN"/>
        </w:rPr>
        <w:t>准备</w:t>
      </w:r>
      <w:r w:rsidR="006240C3">
        <w:rPr>
          <w:rFonts w:asciiTheme="minorHAnsi" w:hAnsiTheme="minorHAnsi" w:cstheme="minorHAnsi" w:hint="eastAsia"/>
          <w:lang w:eastAsia="zh-CN"/>
        </w:rPr>
        <w:t>并供</w:t>
      </w:r>
      <w:r w:rsidRPr="005A05EA">
        <w:rPr>
          <w:rFonts w:asciiTheme="minorHAnsi" w:hAnsiTheme="minorHAnsi" w:cstheme="minorHAnsi"/>
          <w:lang w:eastAsia="zh-CN"/>
        </w:rPr>
        <w:t>2014</w:t>
      </w:r>
      <w:r w:rsidRPr="005A05EA">
        <w:rPr>
          <w:rFonts w:asciiTheme="minorHAnsi" w:hAnsiTheme="minorHAnsi" w:cstheme="minorHAnsi"/>
          <w:lang w:eastAsia="zh-CN"/>
        </w:rPr>
        <w:t>年全权代表大会审议</w:t>
      </w:r>
      <w:r w:rsidR="00482DE1">
        <w:rPr>
          <w:rFonts w:asciiTheme="minorHAnsi" w:hAnsiTheme="minorHAnsi" w:cstheme="minorHAnsi"/>
          <w:lang w:val="en-US" w:eastAsia="zh-CN"/>
        </w:rPr>
        <w:t xml:space="preserve"> </w:t>
      </w:r>
      <w:r w:rsidRPr="005A05EA">
        <w:rPr>
          <w:rFonts w:asciiTheme="minorHAnsi" w:hAnsiTheme="minorHAnsi" w:cstheme="minorHAnsi"/>
          <w:lang w:eastAsia="zh-CN"/>
        </w:rPr>
        <w:t xml:space="preserve">– </w:t>
      </w:r>
      <w:r w:rsidRPr="005A05EA">
        <w:rPr>
          <w:rFonts w:asciiTheme="minorHAnsi" w:hAnsiTheme="minorHAnsi" w:cstheme="minorHAnsi"/>
          <w:lang w:eastAsia="zh-CN"/>
        </w:rPr>
        <w:t>参见</w:t>
      </w:r>
      <w:hyperlink r:id="rId227" w:history="1">
        <w:r w:rsidR="00A7468D">
          <w:rPr>
            <w:rStyle w:val="Hyperlink"/>
            <w:rFonts w:asciiTheme="minorHAnsi" w:hAnsiTheme="minorHAnsi"/>
            <w:lang w:val="en-US" w:eastAsia="zh-CN"/>
          </w:rPr>
          <w:t>CWG-FHR-3/13</w:t>
        </w:r>
      </w:hyperlink>
      <w:r w:rsidRPr="005A05EA">
        <w:rPr>
          <w:rFonts w:asciiTheme="minorHAnsi" w:hAnsiTheme="minorHAnsi" w:cstheme="minorHAnsi"/>
          <w:lang w:val="en-US" w:eastAsia="zh-CN"/>
        </w:rPr>
        <w:t>号文件。</w:t>
      </w:r>
    </w:p>
    <w:p w:rsidR="002F23CB" w:rsidRPr="005A05EA" w:rsidRDefault="002F23CB" w:rsidP="00835D80">
      <w:pPr>
        <w:pStyle w:val="Heading2-SG"/>
        <w:rPr>
          <w:rFonts w:asciiTheme="minorHAnsi" w:hAnsiTheme="minorHAnsi" w:cstheme="minorHAnsi"/>
          <w:b/>
          <w:bCs/>
          <w:lang w:eastAsia="zh-CN"/>
        </w:rPr>
      </w:pPr>
      <w:bookmarkStart w:id="241" w:name="_Toc378940198"/>
      <w:bookmarkStart w:id="242" w:name="_Toc394481405"/>
      <w:r w:rsidRPr="005A05EA">
        <w:rPr>
          <w:rFonts w:asciiTheme="minorHAnsi" w:hAnsiTheme="minorHAnsi" w:cstheme="minorHAnsi"/>
          <w:b/>
          <w:bCs/>
          <w:lang w:eastAsia="zh-CN"/>
        </w:rPr>
        <w:t>GS.2.3</w:t>
      </w:r>
      <w:r w:rsidRPr="005A05EA">
        <w:rPr>
          <w:rFonts w:asciiTheme="minorHAnsi" w:hAnsiTheme="minorHAnsi" w:cstheme="minorHAnsi"/>
          <w:b/>
          <w:bCs/>
          <w:lang w:eastAsia="zh-CN"/>
        </w:rPr>
        <w:tab/>
      </w:r>
      <w:bookmarkEnd w:id="241"/>
      <w:r w:rsidRPr="005A05EA">
        <w:rPr>
          <w:rFonts w:asciiTheme="minorHAnsi" w:hAnsiTheme="minorHAnsi" w:cstheme="minorHAnsi"/>
          <w:b/>
          <w:bCs/>
          <w:lang w:eastAsia="zh-CN"/>
        </w:rPr>
        <w:t>对外关系和宣传服务</w:t>
      </w:r>
      <w:bookmarkEnd w:id="242"/>
    </w:p>
    <w:p w:rsidR="002F23CB" w:rsidRPr="005A05EA" w:rsidRDefault="002F23CB" w:rsidP="00835D80">
      <w:pPr>
        <w:ind w:firstLineChars="200" w:firstLine="480"/>
        <w:rPr>
          <w:rFonts w:asciiTheme="minorHAnsi" w:hAnsiTheme="minorHAnsi" w:cstheme="minorHAnsi"/>
          <w:lang w:eastAsia="zh-CN"/>
        </w:rPr>
      </w:pPr>
      <w:bookmarkStart w:id="243" w:name="_Toc301267021"/>
      <w:bookmarkStart w:id="244" w:name="_Toc303172118"/>
      <w:r w:rsidRPr="005A05EA">
        <w:rPr>
          <w:rFonts w:asciiTheme="minorHAnsi" w:hAnsiTheme="minorHAnsi" w:cstheme="minorHAnsi"/>
          <w:lang w:eastAsia="zh-CN"/>
        </w:rPr>
        <w:t>自</w:t>
      </w:r>
      <w:r w:rsidRPr="005A05EA">
        <w:rPr>
          <w:rFonts w:asciiTheme="minorHAnsi" w:hAnsiTheme="minorHAnsi" w:cstheme="minorHAnsi"/>
          <w:lang w:eastAsia="zh-CN"/>
        </w:rPr>
        <w:t>2010</w:t>
      </w:r>
      <w:r w:rsidRPr="005A05EA">
        <w:rPr>
          <w:rFonts w:asciiTheme="minorHAnsi" w:hAnsiTheme="minorHAnsi" w:cstheme="minorHAnsi"/>
          <w:lang w:eastAsia="zh-CN"/>
        </w:rPr>
        <w:t>年全权代表大会以来，由于移动设备、数字和社交工具的激增及从单向广播向双向介入的转变，外宣和媒体环境发生了巨大变化，国际电联也相应地进行了调整。</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2</w:t>
      </w:r>
      <w:r w:rsidRPr="005A05EA">
        <w:rPr>
          <w:rFonts w:asciiTheme="minorHAnsi" w:hAnsiTheme="minorHAnsi" w:cstheme="minorHAnsi"/>
          <w:lang w:eastAsia="zh-CN"/>
        </w:rPr>
        <w:t>月，国际电联全球宣传服务战略获得批准，这代表着关注重点转移到与重要利益攸关方保持沟通，确保他们的观点可以反映到国际电联的工作内容中并利用他们的网络进一步向重要并具有影响力的团体推广国际电联的理念。现在，国际电联正采用数字方式，综合以下工具开展其宣传活动：视频、音频、社交媒体、品牌推广和信息图表、网页和博客、媒体关系、内容开发和社区宣传、能力建设、度规和众包等。</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国际电联经常出现在《经济学家》、</w:t>
      </w:r>
      <w:r w:rsidRPr="005A05EA">
        <w:rPr>
          <w:rFonts w:asciiTheme="minorHAnsi" w:hAnsiTheme="minorHAnsi" w:cstheme="minorHAnsi"/>
          <w:lang w:eastAsia="zh-CN"/>
        </w:rPr>
        <w:t>BBC</w:t>
      </w:r>
      <w:r w:rsidRPr="005A05EA">
        <w:rPr>
          <w:rFonts w:asciiTheme="minorHAnsi" w:hAnsiTheme="minorHAnsi" w:cstheme="minorHAnsi"/>
          <w:lang w:eastAsia="zh-CN"/>
        </w:rPr>
        <w:t>在线、</w:t>
      </w:r>
      <w:r w:rsidRPr="005A05EA">
        <w:rPr>
          <w:rFonts w:asciiTheme="minorHAnsi" w:hAnsiTheme="minorHAnsi" w:cstheme="minorHAnsi"/>
          <w:lang w:eastAsia="zh-CN"/>
        </w:rPr>
        <w:t>La Repubblica</w:t>
      </w:r>
      <w:r w:rsidRPr="005A05EA">
        <w:rPr>
          <w:rFonts w:asciiTheme="minorHAnsi" w:hAnsiTheme="minorHAnsi" w:cstheme="minorHAnsi"/>
          <w:lang w:eastAsia="zh-CN"/>
        </w:rPr>
        <w:t>、</w:t>
      </w:r>
      <w:r w:rsidRPr="005A05EA">
        <w:rPr>
          <w:rFonts w:asciiTheme="minorHAnsi" w:hAnsiTheme="minorHAnsi" w:cstheme="minorHAnsi"/>
          <w:lang w:eastAsia="zh-CN"/>
        </w:rPr>
        <w:t>Le Monde</w:t>
      </w:r>
      <w:r w:rsidRPr="005A05EA">
        <w:rPr>
          <w:rFonts w:asciiTheme="minorHAnsi" w:hAnsiTheme="minorHAnsi" w:cstheme="minorHAnsi"/>
          <w:lang w:eastAsia="zh-CN"/>
        </w:rPr>
        <w:t>、</w:t>
      </w:r>
      <w:r w:rsidRPr="005A05EA">
        <w:rPr>
          <w:rFonts w:asciiTheme="minorHAnsi" w:hAnsiTheme="minorHAnsi" w:cstheme="minorHAnsi"/>
          <w:lang w:eastAsia="zh-CN"/>
        </w:rPr>
        <w:t>Le Temps</w:t>
      </w:r>
      <w:r w:rsidRPr="005A05EA">
        <w:rPr>
          <w:rFonts w:asciiTheme="minorHAnsi" w:hAnsiTheme="minorHAnsi" w:cstheme="minorHAnsi"/>
          <w:lang w:eastAsia="zh-CN"/>
        </w:rPr>
        <w:t>、</w:t>
      </w:r>
      <w:r w:rsidRPr="005A05EA">
        <w:rPr>
          <w:rFonts w:asciiTheme="minorHAnsi" w:hAnsiTheme="minorHAnsi" w:cstheme="minorHAnsi"/>
          <w:lang w:eastAsia="zh-CN"/>
        </w:rPr>
        <w:t>BBC</w:t>
      </w:r>
      <w:r w:rsidRPr="005A05EA">
        <w:rPr>
          <w:rFonts w:asciiTheme="minorHAnsi" w:hAnsiTheme="minorHAnsi" w:cstheme="minorHAnsi"/>
          <w:lang w:eastAsia="zh-CN"/>
        </w:rPr>
        <w:t>国际频道、瑞士</w:t>
      </w:r>
      <w:r w:rsidRPr="005A05EA">
        <w:rPr>
          <w:rFonts w:asciiTheme="minorHAnsi" w:hAnsiTheme="minorHAnsi" w:cstheme="minorHAnsi"/>
          <w:lang w:eastAsia="zh-CN"/>
        </w:rPr>
        <w:t xml:space="preserve"> </w:t>
      </w:r>
      <w:r w:rsidRPr="005A05EA">
        <w:rPr>
          <w:rFonts w:asciiTheme="minorHAnsi" w:hAnsiTheme="minorHAnsi" w:cstheme="minorHAnsi"/>
          <w:lang w:eastAsia="zh-CN"/>
        </w:rPr>
        <w:t>国家法语广播电台和日内瓦国际广播电台等主要和知名刊物（电台、网站）的定期文章、访谈或论述中。</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月国际电联网站在重新设计后以全新面目出现，目的在于通过新式且更为现代的网页设计，强化国际电联综合品牌。网站的无障碍获取能力得到提高，网页的多种语文展示方式也获得改进。国际电联还在</w:t>
      </w:r>
      <w:r w:rsidRPr="005A05EA">
        <w:rPr>
          <w:rFonts w:asciiTheme="minorHAnsi" w:hAnsiTheme="minorHAnsi" w:cstheme="minorHAnsi"/>
          <w:lang w:eastAsia="zh-CN"/>
        </w:rPr>
        <w:t>2011</w:t>
      </w:r>
      <w:r w:rsidRPr="005A05EA">
        <w:rPr>
          <w:rFonts w:asciiTheme="minorHAnsi" w:hAnsiTheme="minorHAnsi" w:cstheme="minorHAnsi"/>
          <w:lang w:eastAsia="zh-CN"/>
        </w:rPr>
        <w:t>年和</w:t>
      </w:r>
      <w:r w:rsidRPr="005A05EA">
        <w:rPr>
          <w:rFonts w:asciiTheme="minorHAnsi" w:hAnsiTheme="minorHAnsi" w:cstheme="minorHAnsi"/>
          <w:lang w:eastAsia="zh-CN"/>
        </w:rPr>
        <w:t>2012</w:t>
      </w:r>
      <w:r w:rsidRPr="005A05EA">
        <w:rPr>
          <w:rFonts w:asciiTheme="minorHAnsi" w:hAnsiTheme="minorHAnsi" w:cstheme="minorHAnsi"/>
          <w:lang w:eastAsia="zh-CN"/>
        </w:rPr>
        <w:t>年分别编制了</w:t>
      </w:r>
      <w:r w:rsidRPr="005A05EA">
        <w:rPr>
          <w:rFonts w:asciiTheme="minorHAnsi" w:hAnsiTheme="minorHAnsi" w:cstheme="minorHAnsi"/>
          <w:lang w:eastAsia="zh-CN"/>
        </w:rPr>
        <w:t>3</w:t>
      </w:r>
      <w:r w:rsidRPr="005A05EA">
        <w:rPr>
          <w:rFonts w:asciiTheme="minorHAnsi" w:hAnsiTheme="minorHAnsi" w:cstheme="minorHAnsi"/>
          <w:lang w:eastAsia="zh-CN"/>
        </w:rPr>
        <w:t>期和</w:t>
      </w:r>
      <w:r w:rsidRPr="005A05EA">
        <w:rPr>
          <w:rFonts w:asciiTheme="minorHAnsi" w:hAnsiTheme="minorHAnsi" w:cstheme="minorHAnsi"/>
          <w:lang w:eastAsia="zh-CN"/>
        </w:rPr>
        <w:t>6</w:t>
      </w:r>
      <w:r w:rsidRPr="005A05EA">
        <w:rPr>
          <w:rFonts w:asciiTheme="minorHAnsi" w:hAnsiTheme="minorHAnsi" w:cstheme="minorHAnsi"/>
          <w:lang w:eastAsia="zh-CN"/>
        </w:rPr>
        <w:t>期《国际电联统计快讯》。</w:t>
      </w:r>
      <w:r w:rsidRPr="005A05EA">
        <w:rPr>
          <w:rFonts w:asciiTheme="minorHAnsi" w:hAnsiTheme="minorHAnsi" w:cstheme="minorHAnsi"/>
          <w:lang w:eastAsia="zh-CN"/>
        </w:rPr>
        <w:t>2013</w:t>
      </w:r>
      <w:r w:rsidRPr="005A05EA">
        <w:rPr>
          <w:rFonts w:asciiTheme="minorHAnsi" w:hAnsiTheme="minorHAnsi" w:cstheme="minorHAnsi"/>
          <w:lang w:eastAsia="zh-CN"/>
        </w:rPr>
        <w:t>年需要大量宣传支持的重要活动有：</w:t>
      </w:r>
      <w:r w:rsidRPr="005A05EA">
        <w:rPr>
          <w:rFonts w:asciiTheme="minorHAnsi" w:hAnsiTheme="minorHAnsi" w:cstheme="minorHAnsi"/>
          <w:lang w:eastAsia="zh-CN"/>
        </w:rPr>
        <w:t>2013</w:t>
      </w:r>
      <w:r w:rsidRPr="005A05EA">
        <w:rPr>
          <w:rFonts w:asciiTheme="minorHAnsi" w:hAnsiTheme="minorHAnsi" w:cstheme="minorHAnsi"/>
          <w:lang w:eastAsia="zh-CN"/>
        </w:rPr>
        <w:t>年世界电信政策论坛、世界电信和信息社会日、信息通信年轻女性日、</w:t>
      </w:r>
      <w:r w:rsidRPr="005A05EA">
        <w:rPr>
          <w:rFonts w:asciiTheme="minorHAnsi" w:hAnsiTheme="minorHAnsi" w:cstheme="minorHAnsi"/>
          <w:lang w:eastAsia="zh-CN"/>
        </w:rPr>
        <w:t>2013</w:t>
      </w:r>
      <w:r w:rsidRPr="005A05EA">
        <w:rPr>
          <w:rFonts w:asciiTheme="minorHAnsi" w:hAnsiTheme="minorHAnsi" w:cstheme="minorHAnsi"/>
          <w:lang w:eastAsia="zh-CN"/>
        </w:rPr>
        <w:t>年全球监管机构专题研讨会、跨越</w:t>
      </w:r>
      <w:r w:rsidRPr="005A05EA">
        <w:rPr>
          <w:rFonts w:asciiTheme="minorHAnsi" w:hAnsiTheme="minorHAnsi" w:cstheme="minorHAnsi"/>
          <w:lang w:eastAsia="zh-CN"/>
        </w:rPr>
        <w:t>2015</w:t>
      </w:r>
      <w:r w:rsidRPr="005A05EA">
        <w:rPr>
          <w:rFonts w:asciiTheme="minorHAnsi" w:hAnsiTheme="minorHAnsi" w:cstheme="minorHAnsi"/>
          <w:lang w:eastAsia="zh-CN"/>
        </w:rPr>
        <w:t>年全球青年峰会、</w:t>
      </w:r>
      <w:r w:rsidRPr="005A05EA">
        <w:rPr>
          <w:rFonts w:asciiTheme="minorHAnsi" w:hAnsiTheme="minorHAnsi" w:cstheme="minorHAnsi"/>
          <w:lang w:eastAsia="zh-CN"/>
        </w:rPr>
        <w:t>2013</w:t>
      </w:r>
      <w:r w:rsidRPr="005A05EA">
        <w:rPr>
          <w:rFonts w:asciiTheme="minorHAnsi" w:hAnsiTheme="minorHAnsi" w:cstheme="minorHAnsi"/>
          <w:lang w:eastAsia="zh-CN"/>
        </w:rPr>
        <w:t>年世界电信展以及连通峰会等。宣传团队正在提供支持的</w:t>
      </w:r>
      <w:r w:rsidRPr="005A05EA">
        <w:rPr>
          <w:rFonts w:asciiTheme="minorHAnsi" w:hAnsiTheme="minorHAnsi" w:cstheme="minorHAnsi"/>
          <w:lang w:eastAsia="zh-CN"/>
        </w:rPr>
        <w:t>2014</w:t>
      </w:r>
      <w:r w:rsidRPr="005A05EA">
        <w:rPr>
          <w:rFonts w:asciiTheme="minorHAnsi" w:hAnsiTheme="minorHAnsi" w:cstheme="minorHAnsi"/>
          <w:lang w:eastAsia="zh-CN"/>
        </w:rPr>
        <w:t>年重大活动有：</w:t>
      </w:r>
      <w:r w:rsidRPr="005A05EA">
        <w:rPr>
          <w:rFonts w:asciiTheme="minorHAnsi" w:hAnsiTheme="minorHAnsi" w:cstheme="minorHAnsi"/>
          <w:lang w:eastAsia="zh-CN"/>
        </w:rPr>
        <w:t>2014</w:t>
      </w:r>
      <w:r w:rsidRPr="005A05EA">
        <w:rPr>
          <w:rFonts w:asciiTheme="minorHAnsi" w:hAnsiTheme="minorHAnsi" w:cstheme="minorHAnsi"/>
          <w:lang w:eastAsia="zh-CN"/>
        </w:rPr>
        <w:t>年全权代表大会、未来网络化汽车活动、</w:t>
      </w:r>
      <w:r w:rsidRPr="005A05EA">
        <w:rPr>
          <w:rFonts w:asciiTheme="minorHAnsi" w:hAnsiTheme="minorHAnsi" w:cstheme="minorHAnsi"/>
          <w:lang w:eastAsia="zh-CN"/>
        </w:rPr>
        <w:t>2014</w:t>
      </w:r>
      <w:r w:rsidRPr="005A05EA">
        <w:rPr>
          <w:rFonts w:asciiTheme="minorHAnsi" w:hAnsiTheme="minorHAnsi" w:cstheme="minorHAnsi"/>
          <w:lang w:eastAsia="zh-CN"/>
        </w:rPr>
        <w:t>年世界电信发展大会、理事会、世界电信和信息社会日、</w:t>
      </w:r>
      <w:r w:rsidRPr="005A05EA">
        <w:rPr>
          <w:rFonts w:asciiTheme="minorHAnsi" w:hAnsiTheme="minorHAnsi" w:cstheme="minorHAnsi"/>
          <w:lang w:eastAsia="zh-CN"/>
        </w:rPr>
        <w:t>2014</w:t>
      </w:r>
      <w:r w:rsidRPr="005A05EA">
        <w:rPr>
          <w:rFonts w:asciiTheme="minorHAnsi" w:hAnsiTheme="minorHAnsi" w:cstheme="minorHAnsi"/>
          <w:lang w:eastAsia="zh-CN"/>
        </w:rPr>
        <w:t>年全球监管机构专题研讨会、</w:t>
      </w:r>
      <w:r w:rsidRPr="005A05EA">
        <w:rPr>
          <w:rFonts w:asciiTheme="minorHAnsi" w:hAnsiTheme="minorHAnsi" w:cstheme="minorHAnsi"/>
          <w:lang w:eastAsia="zh-CN"/>
        </w:rPr>
        <w:t>WSIS+10</w:t>
      </w:r>
      <w:r w:rsidR="00F3433D">
        <w:rPr>
          <w:rFonts w:asciiTheme="minorHAnsi" w:hAnsiTheme="minorHAnsi" w:cstheme="minorHAnsi"/>
          <w:lang w:eastAsia="zh-CN"/>
        </w:rPr>
        <w:t>高级别</w:t>
      </w:r>
      <w:r w:rsidR="00F3433D">
        <w:rPr>
          <w:rFonts w:asciiTheme="minorHAnsi" w:hAnsiTheme="minorHAnsi" w:cstheme="minorHAnsi" w:hint="eastAsia"/>
          <w:lang w:eastAsia="zh-CN"/>
        </w:rPr>
        <w:t>大型</w:t>
      </w:r>
      <w:r w:rsidRPr="005A05EA">
        <w:rPr>
          <w:rFonts w:asciiTheme="minorHAnsi" w:hAnsiTheme="minorHAnsi" w:cstheme="minorHAnsi"/>
          <w:lang w:eastAsia="zh-CN"/>
        </w:rPr>
        <w:t>活动及</w:t>
      </w:r>
      <w:r w:rsidRPr="005A05EA">
        <w:rPr>
          <w:rFonts w:asciiTheme="minorHAnsi" w:hAnsiTheme="minorHAnsi" w:cstheme="minorHAnsi"/>
          <w:lang w:eastAsia="zh-CN"/>
        </w:rPr>
        <w:t>2014</w:t>
      </w:r>
      <w:r w:rsidRPr="005A05EA">
        <w:rPr>
          <w:rFonts w:asciiTheme="minorHAnsi" w:hAnsiTheme="minorHAnsi" w:cstheme="minorHAnsi"/>
          <w:lang w:eastAsia="zh-CN"/>
        </w:rPr>
        <w:t>年世界电信展。</w:t>
      </w:r>
    </w:p>
    <w:p w:rsidR="002F23CB" w:rsidRPr="005A05EA" w:rsidRDefault="002F23CB" w:rsidP="00835D80">
      <w:pPr>
        <w:pStyle w:val="Headingb"/>
        <w:rPr>
          <w:rFonts w:asciiTheme="minorHAnsi" w:hAnsiTheme="minorHAnsi" w:cstheme="minorHAnsi"/>
          <w:lang w:eastAsia="zh-CN"/>
        </w:rPr>
      </w:pPr>
      <w:bookmarkStart w:id="245" w:name="_Toc386446477"/>
      <w:bookmarkEnd w:id="243"/>
      <w:bookmarkEnd w:id="244"/>
      <w:r w:rsidRPr="005A05EA">
        <w:rPr>
          <w:rFonts w:asciiTheme="minorHAnsi" w:hAnsiTheme="minorHAnsi" w:cstheme="minorHAnsi"/>
          <w:lang w:eastAsia="zh-CN"/>
        </w:rPr>
        <w:t>《国际电联新闻月刊</w:t>
      </w:r>
      <w:bookmarkEnd w:id="245"/>
      <w:r w:rsidR="00675927" w:rsidRPr="005A05EA">
        <w:rPr>
          <w:rFonts w:asciiTheme="minorHAnsi" w:hAnsiTheme="minorHAnsi" w:cstheme="minorHAnsi"/>
          <w:lang w:eastAsia="zh-CN"/>
        </w:rPr>
        <w:t>》</w:t>
      </w:r>
    </w:p>
    <w:p w:rsidR="002F23CB" w:rsidRPr="005A05EA" w:rsidRDefault="00675927" w:rsidP="00835D80">
      <w:pPr>
        <w:ind w:firstLineChars="200" w:firstLine="480"/>
        <w:rPr>
          <w:rFonts w:asciiTheme="minorHAnsi" w:hAnsiTheme="minorHAnsi" w:cstheme="minorHAnsi"/>
          <w:lang w:eastAsia="zh-CN"/>
        </w:rPr>
      </w:pPr>
      <w:r>
        <w:rPr>
          <w:rFonts w:asciiTheme="minorHAnsi" w:hAnsiTheme="minorHAnsi" w:cstheme="minorHAnsi"/>
          <w:lang w:eastAsia="zh-CN"/>
        </w:rPr>
        <w:t>《国际电联新闻月刊》</w:t>
      </w:r>
      <w:r w:rsidR="002F23CB" w:rsidRPr="005A05EA">
        <w:rPr>
          <w:rFonts w:asciiTheme="minorHAnsi" w:hAnsiTheme="minorHAnsi" w:cstheme="minorHAnsi"/>
          <w:lang w:eastAsia="zh-CN"/>
        </w:rPr>
        <w:t>是一个知名的国际电联宣传渠道，在品牌、成员宣传和提供专业内容和分析方面是一种重要的宣传工具。</w:t>
      </w:r>
      <w:r w:rsidR="002F23CB" w:rsidRPr="005A05EA">
        <w:rPr>
          <w:rFonts w:asciiTheme="minorHAnsi" w:hAnsiTheme="minorHAnsi" w:cstheme="minorHAnsi"/>
          <w:lang w:eastAsia="zh-CN"/>
        </w:rPr>
        <w:t>2010</w:t>
      </w:r>
      <w:r w:rsidR="002F23CB" w:rsidRPr="005A05EA">
        <w:rPr>
          <w:rFonts w:asciiTheme="minorHAnsi" w:hAnsiTheme="minorHAnsi" w:cstheme="minorHAnsi"/>
          <w:lang w:eastAsia="zh-CN"/>
        </w:rPr>
        <w:t>至</w:t>
      </w:r>
      <w:r w:rsidR="002F23CB" w:rsidRPr="005A05EA">
        <w:rPr>
          <w:rFonts w:asciiTheme="minorHAnsi" w:hAnsiTheme="minorHAnsi" w:cstheme="minorHAnsi"/>
          <w:lang w:eastAsia="zh-CN"/>
        </w:rPr>
        <w:t>2013</w:t>
      </w:r>
      <w:r w:rsidR="002F23CB" w:rsidRPr="005A05EA">
        <w:rPr>
          <w:rFonts w:asciiTheme="minorHAnsi" w:hAnsiTheme="minorHAnsi" w:cstheme="minorHAnsi"/>
          <w:lang w:eastAsia="zh-CN"/>
        </w:rPr>
        <w:t>年期间，该杂志每年以英、法、西、阿、中和俄文出版十期。自</w:t>
      </w:r>
      <w:r w:rsidR="002F23CB" w:rsidRPr="005A05EA">
        <w:rPr>
          <w:rFonts w:asciiTheme="minorHAnsi" w:hAnsiTheme="minorHAnsi" w:cstheme="minorHAnsi"/>
          <w:lang w:eastAsia="zh-CN"/>
        </w:rPr>
        <w:t>2014</w:t>
      </w:r>
      <w:r w:rsidR="002F23CB" w:rsidRPr="005A05EA">
        <w:rPr>
          <w:rFonts w:asciiTheme="minorHAnsi" w:hAnsiTheme="minorHAnsi" w:cstheme="minorHAnsi"/>
          <w:lang w:eastAsia="zh-CN"/>
        </w:rPr>
        <w:t>年起，每年</w:t>
      </w:r>
      <w:r w:rsidR="009059ED">
        <w:rPr>
          <w:rFonts w:asciiTheme="minorHAnsi" w:hAnsiTheme="minorHAnsi" w:cstheme="minorHAnsi" w:hint="eastAsia"/>
          <w:lang w:eastAsia="zh-CN"/>
        </w:rPr>
        <w:t>将</w:t>
      </w:r>
      <w:r w:rsidR="002F23CB" w:rsidRPr="005A05EA">
        <w:rPr>
          <w:rFonts w:asciiTheme="minorHAnsi" w:hAnsiTheme="minorHAnsi" w:cstheme="minorHAnsi"/>
          <w:lang w:eastAsia="zh-CN"/>
        </w:rPr>
        <w:t>出版六期，同时增加了其数字和移动版本并进一步探索，特别是通过移动广告增加收入的机遇。</w:t>
      </w:r>
      <w:r>
        <w:rPr>
          <w:rFonts w:asciiTheme="minorHAnsi" w:hAnsiTheme="minorHAnsi" w:cstheme="minorHAnsi"/>
          <w:lang w:eastAsia="zh-CN"/>
        </w:rPr>
        <w:t>《国际电联新闻月刊》</w:t>
      </w:r>
      <w:r w:rsidR="002F23CB" w:rsidRPr="005A05EA">
        <w:rPr>
          <w:rFonts w:asciiTheme="minorHAnsi" w:hAnsiTheme="minorHAnsi" w:cstheme="minorHAnsi"/>
          <w:lang w:eastAsia="zh-CN"/>
        </w:rPr>
        <w:t>纸质版的读者数量每月为</w:t>
      </w:r>
      <w:r w:rsidR="002F23CB" w:rsidRPr="005A05EA">
        <w:rPr>
          <w:rFonts w:asciiTheme="minorHAnsi" w:hAnsiTheme="minorHAnsi" w:cstheme="minorHAnsi"/>
          <w:lang w:eastAsia="zh-CN"/>
        </w:rPr>
        <w:t>18800</w:t>
      </w:r>
      <w:r w:rsidR="002F23CB" w:rsidRPr="005A05EA">
        <w:rPr>
          <w:rFonts w:asciiTheme="minorHAnsi" w:hAnsiTheme="minorHAnsi" w:cstheme="minorHAnsi"/>
          <w:lang w:eastAsia="zh-CN"/>
        </w:rPr>
        <w:t>人左右，而在线版的读者数量每月为</w:t>
      </w:r>
      <w:r w:rsidR="002F23CB" w:rsidRPr="005A05EA">
        <w:rPr>
          <w:rFonts w:asciiTheme="minorHAnsi" w:hAnsiTheme="minorHAnsi" w:cstheme="minorHAnsi"/>
          <w:lang w:eastAsia="zh-CN"/>
        </w:rPr>
        <w:t>40000</w:t>
      </w:r>
      <w:r w:rsidR="002F23CB" w:rsidRPr="005A05EA">
        <w:rPr>
          <w:rFonts w:asciiTheme="minorHAnsi" w:hAnsiTheme="minorHAnsi" w:cstheme="minorHAnsi"/>
          <w:lang w:eastAsia="zh-CN"/>
        </w:rPr>
        <w:t>人。</w:t>
      </w:r>
    </w:p>
    <w:p w:rsidR="002F23CB" w:rsidRPr="005A05EA" w:rsidRDefault="002F23CB" w:rsidP="00835D80">
      <w:pPr>
        <w:pStyle w:val="Headingb"/>
        <w:rPr>
          <w:rFonts w:asciiTheme="minorHAnsi" w:hAnsiTheme="minorHAnsi" w:cstheme="minorHAnsi"/>
          <w:lang w:eastAsia="zh-CN"/>
        </w:rPr>
      </w:pPr>
      <w:bookmarkStart w:id="246" w:name="_Toc386446478"/>
      <w:r w:rsidRPr="005A05EA">
        <w:rPr>
          <w:rFonts w:asciiTheme="minorHAnsi" w:hAnsiTheme="minorHAnsi" w:cstheme="minorHAnsi"/>
          <w:lang w:eastAsia="zh-CN"/>
        </w:rPr>
        <w:t>信息通信技术展示馆</w:t>
      </w:r>
      <w:bookmarkEnd w:id="246"/>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rPr>
        <w:t>信息通信技术展示馆（</w:t>
      </w:r>
      <w:r w:rsidRPr="005A05EA">
        <w:rPr>
          <w:rFonts w:asciiTheme="minorHAnsi" w:hAnsiTheme="minorHAnsi" w:cstheme="minorHAnsi"/>
        </w:rPr>
        <w:t>ICT Discovery</w:t>
      </w:r>
      <w:r w:rsidRPr="005A05EA">
        <w:rPr>
          <w:rFonts w:asciiTheme="minorHAnsi" w:hAnsiTheme="minorHAnsi" w:cstheme="minorHAnsi"/>
        </w:rPr>
        <w:t>）于</w:t>
      </w:r>
      <w:r w:rsidRPr="005A05EA">
        <w:rPr>
          <w:rFonts w:asciiTheme="minorHAnsi" w:hAnsiTheme="minorHAnsi" w:cstheme="minorHAnsi"/>
        </w:rPr>
        <w:t>2012</w:t>
      </w:r>
      <w:r w:rsidRPr="005A05EA">
        <w:rPr>
          <w:rFonts w:asciiTheme="minorHAnsi" w:hAnsiTheme="minorHAnsi" w:cstheme="minorHAnsi"/>
        </w:rPr>
        <w:t>年</w:t>
      </w:r>
      <w:r w:rsidRPr="005A05EA">
        <w:rPr>
          <w:rFonts w:asciiTheme="minorHAnsi" w:hAnsiTheme="minorHAnsi" w:cstheme="minorHAnsi"/>
        </w:rPr>
        <w:t>5</w:t>
      </w:r>
      <w:r w:rsidRPr="005A05EA">
        <w:rPr>
          <w:rFonts w:asciiTheme="minorHAnsi" w:hAnsiTheme="minorHAnsi" w:cstheme="minorHAnsi"/>
        </w:rPr>
        <w:t>月</w:t>
      </w:r>
      <w:r w:rsidRPr="005A05EA">
        <w:rPr>
          <w:rFonts w:asciiTheme="minorHAnsi" w:hAnsiTheme="minorHAnsi" w:cstheme="minorHAnsi"/>
        </w:rPr>
        <w:t>18</w:t>
      </w:r>
      <w:r w:rsidRPr="005A05EA">
        <w:rPr>
          <w:rFonts w:asciiTheme="minorHAnsi" w:hAnsiTheme="minorHAnsi" w:cstheme="minorHAnsi"/>
        </w:rPr>
        <w:t>月向公众开放。出席庆祝仪式的</w:t>
      </w:r>
      <w:r w:rsidRPr="005A05EA">
        <w:rPr>
          <w:rFonts w:asciiTheme="minorHAnsi" w:hAnsiTheme="minorHAnsi" w:cstheme="minorHAnsi"/>
          <w:lang w:eastAsia="zh-CN"/>
        </w:rPr>
        <w:t>有：</w:t>
      </w:r>
      <w:r w:rsidRPr="005A05EA">
        <w:rPr>
          <w:rFonts w:asciiTheme="minorHAnsi" w:hAnsiTheme="minorHAnsi" w:cstheme="minorHAnsi"/>
        </w:rPr>
        <w:t>日内瓦市长</w:t>
      </w:r>
      <w:r w:rsidRPr="005A05EA">
        <w:rPr>
          <w:rFonts w:asciiTheme="minorHAnsi" w:hAnsiTheme="minorHAnsi" w:cstheme="minorHAnsi"/>
        </w:rPr>
        <w:t>Pierre Maudet</w:t>
      </w:r>
      <w:r w:rsidRPr="005A05EA">
        <w:rPr>
          <w:rFonts w:asciiTheme="minorHAnsi" w:hAnsiTheme="minorHAnsi" w:cstheme="minorHAnsi"/>
        </w:rPr>
        <w:t>先生和阿联酋常驻代表团大使</w:t>
      </w:r>
      <w:r w:rsidRPr="005A05EA">
        <w:rPr>
          <w:rFonts w:asciiTheme="minorHAnsi" w:hAnsiTheme="minorHAnsi" w:cstheme="minorHAnsi"/>
        </w:rPr>
        <w:t>Obaid Salem Saeed Nasser Al Zaabi</w:t>
      </w:r>
      <w:r w:rsidRPr="005A05EA">
        <w:rPr>
          <w:rFonts w:asciiTheme="minorHAnsi" w:hAnsiTheme="minorHAnsi" w:cstheme="minorHAnsi"/>
        </w:rPr>
        <w:t>先生阁下。</w:t>
      </w:r>
      <w:r w:rsidRPr="005A05EA">
        <w:rPr>
          <w:rFonts w:asciiTheme="minorHAnsi" w:hAnsiTheme="minorHAnsi" w:cstheme="minorHAnsi"/>
          <w:lang w:eastAsia="zh-CN"/>
        </w:rPr>
        <w:t>该馆的建设获得阿拉伯联合酋长国的慷慨资助，三星公司则赠送了相关设备。信息通信技术展示馆介绍</w:t>
      </w:r>
      <w:r w:rsidRPr="005A05EA">
        <w:rPr>
          <w:rFonts w:asciiTheme="minorHAnsi" w:hAnsiTheme="minorHAnsi" w:cstheme="minorHAnsi"/>
          <w:lang w:eastAsia="zh-CN"/>
        </w:rPr>
        <w:t>ICT</w:t>
      </w:r>
      <w:r w:rsidRPr="005A05EA">
        <w:rPr>
          <w:rFonts w:asciiTheme="minorHAnsi" w:hAnsiTheme="minorHAnsi" w:cstheme="minorHAnsi"/>
          <w:lang w:eastAsia="zh-CN"/>
        </w:rPr>
        <w:t>发展史、</w:t>
      </w:r>
      <w:r w:rsidRPr="005A05EA">
        <w:rPr>
          <w:rFonts w:asciiTheme="minorHAnsi" w:hAnsiTheme="minorHAnsi" w:cstheme="minorHAnsi"/>
          <w:lang w:eastAsia="zh-CN"/>
        </w:rPr>
        <w:t>ICT</w:t>
      </w:r>
      <w:r w:rsidRPr="005A05EA">
        <w:rPr>
          <w:rFonts w:asciiTheme="minorHAnsi" w:hAnsiTheme="minorHAnsi" w:cstheme="minorHAnsi"/>
          <w:lang w:eastAsia="zh-CN"/>
        </w:rPr>
        <w:t>如何改变我们的生活以及</w:t>
      </w:r>
      <w:r w:rsidRPr="005A05EA">
        <w:rPr>
          <w:rFonts w:asciiTheme="minorHAnsi" w:hAnsiTheme="minorHAnsi" w:cstheme="minorHAnsi"/>
          <w:lang w:eastAsia="zh-CN"/>
        </w:rPr>
        <w:t>ICT</w:t>
      </w:r>
      <w:r w:rsidRPr="005A05EA">
        <w:rPr>
          <w:rFonts w:asciiTheme="minorHAnsi" w:hAnsiTheme="minorHAnsi" w:cstheme="minorHAnsi"/>
          <w:lang w:eastAsia="zh-CN"/>
        </w:rPr>
        <w:t>的未来发展潜力。展示馆突出宣传国际电联自</w:t>
      </w:r>
      <w:r w:rsidRPr="005A05EA">
        <w:rPr>
          <w:rFonts w:asciiTheme="minorHAnsi" w:hAnsiTheme="minorHAnsi" w:cstheme="minorHAnsi"/>
          <w:lang w:eastAsia="zh-CN"/>
        </w:rPr>
        <w:t>1865</w:t>
      </w:r>
      <w:r w:rsidRPr="005A05EA">
        <w:rPr>
          <w:rFonts w:asciiTheme="minorHAnsi" w:hAnsiTheme="minorHAnsi" w:cstheme="minorHAnsi"/>
          <w:lang w:eastAsia="zh-CN"/>
        </w:rPr>
        <w:t>年至今在此领域做出的贡献。自开馆以来，每月参观人数持续增长。信息通信技术展示馆已启动了第一阶段的教育计划，构成学校所教授</w:t>
      </w:r>
      <w:r w:rsidRPr="005A05EA">
        <w:rPr>
          <w:rFonts w:asciiTheme="minorHAnsi" w:hAnsiTheme="minorHAnsi" w:cstheme="minorHAnsi"/>
          <w:lang w:eastAsia="zh-CN"/>
        </w:rPr>
        <w:t>ICT</w:t>
      </w:r>
      <w:r w:rsidRPr="005A05EA">
        <w:rPr>
          <w:rFonts w:asciiTheme="minorHAnsi" w:hAnsiTheme="minorHAnsi" w:cstheme="minorHAnsi"/>
          <w:lang w:eastAsia="zh-CN"/>
        </w:rPr>
        <w:t>课程的补充。信息通信技术展示馆组织有关当前</w:t>
      </w:r>
      <w:r w:rsidRPr="005A05EA">
        <w:rPr>
          <w:rFonts w:asciiTheme="minorHAnsi" w:hAnsiTheme="minorHAnsi" w:cstheme="minorHAnsi"/>
          <w:lang w:eastAsia="zh-CN"/>
        </w:rPr>
        <w:t>ICT</w:t>
      </w:r>
      <w:r w:rsidRPr="005A05EA">
        <w:rPr>
          <w:rFonts w:asciiTheme="minorHAnsi" w:hAnsiTheme="minorHAnsi" w:cstheme="minorHAnsi"/>
          <w:lang w:eastAsia="zh-CN"/>
        </w:rPr>
        <w:t>热点问题和国际电联工作的讲演和介绍。</w:t>
      </w:r>
    </w:p>
    <w:p w:rsidR="002F23CB" w:rsidRPr="005A05EA" w:rsidRDefault="002F23CB" w:rsidP="00835D80">
      <w:pPr>
        <w:pStyle w:val="Heading2-SG"/>
        <w:rPr>
          <w:rFonts w:asciiTheme="minorHAnsi" w:hAnsiTheme="minorHAnsi" w:cstheme="minorHAnsi"/>
          <w:b/>
          <w:bCs/>
          <w:lang w:eastAsia="zh-CN"/>
        </w:rPr>
      </w:pPr>
      <w:bookmarkStart w:id="247" w:name="_Toc378940201"/>
      <w:bookmarkStart w:id="248" w:name="_Toc394481406"/>
      <w:r w:rsidRPr="005A05EA">
        <w:rPr>
          <w:rFonts w:asciiTheme="minorHAnsi" w:hAnsiTheme="minorHAnsi" w:cstheme="minorHAnsi"/>
          <w:b/>
          <w:bCs/>
          <w:lang w:eastAsia="zh-CN"/>
        </w:rPr>
        <w:t>GS.2.4</w:t>
      </w:r>
      <w:r w:rsidRPr="005A05EA">
        <w:rPr>
          <w:rFonts w:asciiTheme="minorHAnsi" w:hAnsiTheme="minorHAnsi" w:cstheme="minorHAnsi"/>
          <w:b/>
          <w:bCs/>
          <w:lang w:eastAsia="zh-CN"/>
        </w:rPr>
        <w:tab/>
      </w:r>
      <w:bookmarkEnd w:id="247"/>
      <w:r w:rsidRPr="005A05EA">
        <w:rPr>
          <w:rFonts w:asciiTheme="minorHAnsi" w:hAnsiTheme="minorHAnsi" w:cstheme="minorHAnsi"/>
          <w:b/>
          <w:bCs/>
          <w:lang w:eastAsia="zh-CN"/>
        </w:rPr>
        <w:t>ICT</w:t>
      </w:r>
      <w:r w:rsidRPr="005A05EA">
        <w:rPr>
          <w:rFonts w:asciiTheme="minorHAnsi" w:hAnsiTheme="minorHAnsi" w:cstheme="minorHAnsi"/>
          <w:b/>
          <w:bCs/>
          <w:lang w:eastAsia="zh-CN"/>
        </w:rPr>
        <w:t>领域正在出现的趋势</w:t>
      </w:r>
      <w:bookmarkEnd w:id="248"/>
    </w:p>
    <w:p w:rsidR="002F23CB" w:rsidRPr="005A05EA" w:rsidRDefault="002F23CB" w:rsidP="00835D80">
      <w:pPr>
        <w:ind w:firstLineChars="200" w:firstLine="480"/>
        <w:rPr>
          <w:rFonts w:asciiTheme="minorHAnsi" w:hAnsiTheme="minorHAnsi" w:cstheme="minorHAnsi"/>
          <w:lang w:eastAsia="zh-CN"/>
        </w:rPr>
      </w:pPr>
      <w:bookmarkStart w:id="249" w:name="_Toc378757100"/>
      <w:bookmarkStart w:id="250" w:name="_Toc378940202"/>
      <w:r w:rsidRPr="005A05EA">
        <w:rPr>
          <w:rFonts w:asciiTheme="minorHAnsi" w:hAnsiTheme="minorHAnsi" w:cstheme="minorHAnsi"/>
          <w:lang w:eastAsia="zh-CN"/>
        </w:rPr>
        <w:t>国际电联继续对迅速演进的</w:t>
      </w:r>
      <w:r w:rsidRPr="005A05EA">
        <w:rPr>
          <w:rFonts w:asciiTheme="minorHAnsi" w:eastAsia="Times New Roman" w:hAnsiTheme="minorHAnsi" w:cstheme="minorHAnsi"/>
          <w:lang w:eastAsia="zh-CN"/>
        </w:rPr>
        <w:t>ICT</w:t>
      </w:r>
      <w:r w:rsidRPr="005A05EA">
        <w:rPr>
          <w:rFonts w:asciiTheme="minorHAnsi" w:hAnsiTheme="minorHAnsi" w:cstheme="minorHAnsi"/>
          <w:lang w:eastAsia="zh-CN"/>
        </w:rPr>
        <w:t>行业的变化进行跟踪。迄今为止，趋势分析方面涉及的重要主题包括：空白频谱、未来互联网、数字对象体系架构、向</w:t>
      </w:r>
      <w:r w:rsidRPr="005A05EA">
        <w:rPr>
          <w:rFonts w:asciiTheme="minorHAnsi" w:eastAsia="Times New Roman" w:hAnsiTheme="minorHAnsi" w:cstheme="minorHAnsi"/>
          <w:lang w:eastAsia="zh-CN"/>
        </w:rPr>
        <w:t>IPv6</w:t>
      </w:r>
      <w:r w:rsidRPr="005A05EA">
        <w:rPr>
          <w:rFonts w:asciiTheme="minorHAnsi" w:hAnsiTheme="minorHAnsi" w:cstheme="minorHAnsi"/>
          <w:lang w:eastAsia="zh-CN"/>
        </w:rPr>
        <w:t>的过渡、新的通用顶级域名、机器到机器（</w:t>
      </w:r>
      <w:r w:rsidRPr="005A05EA">
        <w:rPr>
          <w:rFonts w:asciiTheme="minorHAnsi" w:eastAsia="Times New Roman" w:hAnsiTheme="minorHAnsi" w:cstheme="minorHAnsi"/>
          <w:lang w:eastAsia="zh-CN"/>
        </w:rPr>
        <w:t>M2M</w:t>
      </w:r>
      <w:r w:rsidRPr="005A05EA">
        <w:rPr>
          <w:rFonts w:asciiTheme="minorHAnsi" w:hAnsiTheme="minorHAnsi" w:cstheme="minorHAnsi"/>
          <w:lang w:eastAsia="zh-CN"/>
        </w:rPr>
        <w:t>）通信、云计算、海量数据、软件定义组网、纳米技术、《国际电信规则》等。为选任官员和高级管理层举办了高级别通报会。</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11</w:t>
      </w:r>
      <w:r w:rsidRPr="005A05EA">
        <w:rPr>
          <w:rFonts w:asciiTheme="minorHAnsi" w:hAnsiTheme="minorHAnsi" w:cstheme="minorHAnsi"/>
          <w:lang w:eastAsia="zh-CN"/>
        </w:rPr>
        <w:t>月设立了有关新兴</w:t>
      </w:r>
      <w:r w:rsidRPr="005A05EA">
        <w:rPr>
          <w:rFonts w:asciiTheme="minorHAnsi" w:hAnsiTheme="minorHAnsi" w:cstheme="minorHAnsi"/>
          <w:lang w:eastAsia="zh-CN"/>
        </w:rPr>
        <w:lastRenderedPageBreak/>
        <w:t>趋势的每月跨部门会议，确定并评估新兴趋势和</w:t>
      </w:r>
      <w:r w:rsidRPr="005A05EA">
        <w:rPr>
          <w:rFonts w:asciiTheme="minorHAnsi" w:hAnsiTheme="minorHAnsi" w:cstheme="minorHAnsi"/>
          <w:lang w:eastAsia="zh-CN"/>
        </w:rPr>
        <w:t>ICT</w:t>
      </w:r>
      <w:r w:rsidRPr="005A05EA">
        <w:rPr>
          <w:rFonts w:asciiTheme="minorHAnsi" w:hAnsiTheme="minorHAnsi" w:cstheme="minorHAnsi"/>
          <w:lang w:eastAsia="zh-CN"/>
        </w:rPr>
        <w:t>领域内的各种问题。这些活动有助于国际电联调整其工作计划，满足国际电联战略方向和目标的要求。</w:t>
      </w:r>
      <w:bookmarkEnd w:id="249"/>
      <w:bookmarkEnd w:id="250"/>
    </w:p>
    <w:p w:rsidR="002F23CB" w:rsidRPr="005A05EA" w:rsidRDefault="002F23CB" w:rsidP="00835D80">
      <w:pPr>
        <w:pStyle w:val="Heading2-SG"/>
        <w:rPr>
          <w:rFonts w:asciiTheme="minorHAnsi" w:hAnsiTheme="minorHAnsi" w:cstheme="minorHAnsi"/>
          <w:b/>
          <w:bCs/>
          <w:lang w:eastAsia="zh-CN"/>
        </w:rPr>
      </w:pPr>
      <w:bookmarkStart w:id="251" w:name="_Toc378940203"/>
      <w:bookmarkStart w:id="252" w:name="_Toc394481407"/>
      <w:r w:rsidRPr="005A05EA">
        <w:rPr>
          <w:rFonts w:asciiTheme="minorHAnsi" w:hAnsiTheme="minorHAnsi" w:cstheme="minorHAnsi"/>
          <w:b/>
          <w:bCs/>
          <w:lang w:eastAsia="zh-CN"/>
        </w:rPr>
        <w:t>GS.2.5</w:t>
      </w:r>
      <w:r w:rsidRPr="005A05EA">
        <w:rPr>
          <w:rFonts w:asciiTheme="minorHAnsi" w:hAnsiTheme="minorHAnsi" w:cstheme="minorHAnsi"/>
          <w:b/>
          <w:bCs/>
          <w:lang w:eastAsia="zh-CN"/>
        </w:rPr>
        <w:tab/>
      </w:r>
      <w:bookmarkEnd w:id="251"/>
      <w:r w:rsidRPr="005A05EA">
        <w:rPr>
          <w:rFonts w:asciiTheme="minorHAnsi" w:hAnsiTheme="minorHAnsi" w:cstheme="minorHAnsi"/>
          <w:b/>
          <w:bCs/>
          <w:lang w:eastAsia="zh-CN"/>
        </w:rPr>
        <w:t>国际电联对</w:t>
      </w:r>
      <w:r w:rsidRPr="005A05EA">
        <w:rPr>
          <w:rFonts w:asciiTheme="minorHAnsi" w:hAnsiTheme="minorHAnsi" w:cstheme="minorHAnsi"/>
          <w:b/>
          <w:bCs/>
          <w:lang w:eastAsia="zh-CN"/>
        </w:rPr>
        <w:t>WSIS</w:t>
      </w:r>
      <w:r w:rsidRPr="005A05EA">
        <w:rPr>
          <w:rFonts w:asciiTheme="minorHAnsi" w:hAnsiTheme="minorHAnsi" w:cstheme="minorHAnsi"/>
          <w:b/>
          <w:bCs/>
          <w:lang w:eastAsia="zh-CN"/>
        </w:rPr>
        <w:t>相关活动的参与</w:t>
      </w:r>
      <w:bookmarkEnd w:id="252"/>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如</w:t>
      </w:r>
      <w:r w:rsidRPr="005A05EA">
        <w:rPr>
          <w:rFonts w:asciiTheme="minorHAnsi" w:hAnsiTheme="minorHAnsi" w:cstheme="minorHAnsi"/>
          <w:lang w:eastAsia="zh-CN"/>
        </w:rPr>
        <w:t>2010</w:t>
      </w:r>
      <w:r w:rsidRPr="005A05EA">
        <w:rPr>
          <w:rFonts w:asciiTheme="minorHAnsi" w:hAnsiTheme="minorHAnsi" w:cstheme="minorHAnsi"/>
          <w:lang w:eastAsia="zh-CN"/>
        </w:rPr>
        <w:t>年国际电联全权代表大会（</w:t>
      </w:r>
      <w:r w:rsidRPr="005A05EA">
        <w:rPr>
          <w:rFonts w:asciiTheme="minorHAnsi" w:hAnsiTheme="minorHAnsi" w:cstheme="minorHAnsi"/>
          <w:lang w:eastAsia="zh-CN"/>
        </w:rPr>
        <w:t>PP-10</w:t>
      </w:r>
      <w:r w:rsidRPr="005A05EA">
        <w:rPr>
          <w:rFonts w:asciiTheme="minorHAnsi" w:hAnsiTheme="minorHAnsi" w:cstheme="minorHAnsi"/>
          <w:lang w:eastAsia="zh-CN"/>
        </w:rPr>
        <w:t>）通过的《国际电联战略规划》（</w:t>
      </w:r>
      <w:r w:rsidRPr="005A05EA">
        <w:rPr>
          <w:rFonts w:asciiTheme="minorHAnsi" w:hAnsiTheme="minorHAnsi" w:cstheme="minorHAnsi"/>
          <w:lang w:eastAsia="zh-CN"/>
        </w:rPr>
        <w:t>2012-2015</w:t>
      </w:r>
      <w:r w:rsidRPr="005A05EA">
        <w:rPr>
          <w:rFonts w:asciiTheme="minorHAnsi" w:hAnsiTheme="minorHAnsi" w:cstheme="minorHAnsi"/>
          <w:lang w:eastAsia="zh-CN"/>
        </w:rPr>
        <w:t>年）所述，信息社会世界峰会（</w:t>
      </w:r>
      <w:r w:rsidRPr="005A05EA">
        <w:rPr>
          <w:rFonts w:asciiTheme="minorHAnsi" w:hAnsiTheme="minorHAnsi" w:cstheme="minorHAnsi"/>
          <w:lang w:eastAsia="zh-CN"/>
        </w:rPr>
        <w:t>WSIS</w:t>
      </w:r>
      <w:r w:rsidRPr="005A05EA">
        <w:rPr>
          <w:rFonts w:asciiTheme="minorHAnsi" w:hAnsiTheme="minorHAnsi" w:cstheme="minorHAnsi"/>
          <w:lang w:eastAsia="zh-CN"/>
        </w:rPr>
        <w:t>）成果的落实依然是国际电信联盟（</w:t>
      </w:r>
      <w:r w:rsidRPr="005A05EA">
        <w:rPr>
          <w:rFonts w:asciiTheme="minorHAnsi" w:hAnsiTheme="minorHAnsi" w:cstheme="minorHAnsi"/>
          <w:lang w:eastAsia="zh-CN"/>
        </w:rPr>
        <w:t>ITU</w:t>
      </w:r>
      <w:r w:rsidRPr="005A05EA">
        <w:rPr>
          <w:rFonts w:asciiTheme="minorHAnsi" w:hAnsiTheme="minorHAnsi" w:cstheme="minorHAnsi"/>
          <w:lang w:eastAsia="zh-CN"/>
        </w:rPr>
        <w:t>）的优先工作之一。</w:t>
      </w:r>
      <w:r w:rsidRPr="005A05EA">
        <w:rPr>
          <w:rFonts w:asciiTheme="minorHAnsi" w:hAnsiTheme="minorHAnsi" w:cstheme="minorHAnsi"/>
          <w:lang w:eastAsia="zh-CN"/>
        </w:rPr>
        <w:t>PP-10</w:t>
      </w:r>
      <w:r w:rsidRPr="005A05EA">
        <w:rPr>
          <w:rFonts w:asciiTheme="minorHAnsi" w:hAnsiTheme="minorHAnsi" w:cstheme="minorHAnsi"/>
          <w:lang w:eastAsia="zh-CN"/>
        </w:rPr>
        <w:t>在国际电联作为落实</w:t>
      </w:r>
      <w:r w:rsidRPr="005A05EA">
        <w:rPr>
          <w:rFonts w:asciiTheme="minorHAnsi" w:hAnsiTheme="minorHAnsi" w:cstheme="minorHAnsi"/>
          <w:lang w:eastAsia="zh-CN"/>
        </w:rPr>
        <w:t>WSIS C2</w:t>
      </w:r>
      <w:r w:rsidRPr="005A05EA">
        <w:rPr>
          <w:rFonts w:asciiTheme="minorHAnsi" w:hAnsiTheme="minorHAnsi" w:cstheme="minorHAnsi"/>
          <w:lang w:eastAsia="zh-CN"/>
        </w:rPr>
        <w:t>、</w:t>
      </w:r>
      <w:r w:rsidRPr="005A05EA">
        <w:rPr>
          <w:rFonts w:asciiTheme="minorHAnsi" w:hAnsiTheme="minorHAnsi" w:cstheme="minorHAnsi"/>
          <w:lang w:eastAsia="zh-CN"/>
        </w:rPr>
        <w:t>C5</w:t>
      </w:r>
      <w:r w:rsidRPr="005A05EA">
        <w:rPr>
          <w:rFonts w:asciiTheme="minorHAnsi" w:hAnsiTheme="minorHAnsi" w:cstheme="minorHAnsi"/>
          <w:lang w:eastAsia="zh-CN"/>
        </w:rPr>
        <w:t>和</w:t>
      </w:r>
      <w:r w:rsidRPr="005A05EA">
        <w:rPr>
          <w:rFonts w:asciiTheme="minorHAnsi" w:hAnsiTheme="minorHAnsi" w:cstheme="minorHAnsi"/>
          <w:lang w:eastAsia="zh-CN"/>
        </w:rPr>
        <w:t>C6</w:t>
      </w:r>
      <w:r w:rsidRPr="005A05EA">
        <w:rPr>
          <w:rFonts w:asciiTheme="minorHAnsi" w:hAnsiTheme="minorHAnsi" w:cstheme="minorHAnsi"/>
          <w:lang w:eastAsia="zh-CN"/>
        </w:rPr>
        <w:t>行动方面唯一推进方而采取行动的路线图方面达成了一致。国际电联理事会</w:t>
      </w:r>
      <w:r w:rsidRPr="005A05EA">
        <w:rPr>
          <w:rFonts w:asciiTheme="minorHAnsi" w:hAnsiTheme="minorHAnsi" w:cstheme="minorHAnsi"/>
          <w:lang w:eastAsia="zh-CN"/>
        </w:rPr>
        <w:t>2012</w:t>
      </w:r>
      <w:r w:rsidRPr="005A05EA">
        <w:rPr>
          <w:rFonts w:asciiTheme="minorHAnsi" w:hAnsiTheme="minorHAnsi" w:cstheme="minorHAnsi"/>
          <w:lang w:eastAsia="zh-CN"/>
        </w:rPr>
        <w:t>年会议修订了第</w:t>
      </w:r>
      <w:r w:rsidRPr="005A05EA">
        <w:rPr>
          <w:rFonts w:asciiTheme="minorHAnsi" w:hAnsiTheme="minorHAnsi" w:cstheme="minorHAnsi"/>
          <w:lang w:eastAsia="zh-CN"/>
        </w:rPr>
        <w:t>1334</w:t>
      </w:r>
      <w:r w:rsidRPr="005A05EA">
        <w:rPr>
          <w:rFonts w:asciiTheme="minorHAnsi" w:hAnsiTheme="minorHAnsi" w:cstheme="minorHAnsi"/>
          <w:lang w:eastAsia="zh-CN"/>
        </w:rPr>
        <w:t>号决议，做出决议，支持在</w:t>
      </w:r>
      <w:r w:rsidRPr="005A05EA">
        <w:rPr>
          <w:rFonts w:asciiTheme="minorHAnsi" w:hAnsiTheme="minorHAnsi" w:cstheme="minorHAnsi"/>
          <w:lang w:eastAsia="zh-CN"/>
        </w:rPr>
        <w:t>2014</w:t>
      </w:r>
      <w:r w:rsidRPr="005A05EA">
        <w:rPr>
          <w:rFonts w:asciiTheme="minorHAnsi" w:hAnsiTheme="minorHAnsi" w:cstheme="minorHAnsi"/>
          <w:lang w:eastAsia="zh-CN"/>
        </w:rPr>
        <w:t>年举行全面审查（</w:t>
      </w:r>
      <w:r w:rsidRPr="005A05EA">
        <w:rPr>
          <w:rFonts w:asciiTheme="minorHAnsi" w:hAnsiTheme="minorHAnsi" w:cstheme="minorHAnsi"/>
          <w:lang w:eastAsia="zh-CN"/>
        </w:rPr>
        <w:t>WSIS+10</w:t>
      </w:r>
      <w:r w:rsidRPr="005A05EA">
        <w:rPr>
          <w:rFonts w:asciiTheme="minorHAnsi" w:hAnsiTheme="minorHAnsi" w:cstheme="minorHAnsi"/>
          <w:lang w:eastAsia="zh-CN"/>
        </w:rPr>
        <w:t>）高级别活动，并考虑举行更多的有关</w:t>
      </w:r>
      <w:r w:rsidRPr="005A05EA">
        <w:rPr>
          <w:rFonts w:asciiTheme="minorHAnsi" w:hAnsiTheme="minorHAnsi" w:cstheme="minorHAnsi"/>
          <w:lang w:eastAsia="zh-CN"/>
        </w:rPr>
        <w:t>WSIS</w:t>
      </w:r>
      <w:r w:rsidRPr="005A05EA">
        <w:rPr>
          <w:rFonts w:asciiTheme="minorHAnsi" w:hAnsiTheme="minorHAnsi" w:cstheme="minorHAnsi"/>
          <w:lang w:eastAsia="zh-CN"/>
        </w:rPr>
        <w:t>成果落实的区域性会议，以便了解各区域的观点。国际电联理事会</w:t>
      </w:r>
      <w:r w:rsidRPr="005A05EA">
        <w:rPr>
          <w:rFonts w:asciiTheme="minorHAnsi" w:hAnsiTheme="minorHAnsi" w:cstheme="minorHAnsi"/>
          <w:lang w:eastAsia="zh-CN"/>
        </w:rPr>
        <w:t>2013</w:t>
      </w:r>
      <w:r w:rsidRPr="005A05EA">
        <w:rPr>
          <w:rFonts w:asciiTheme="minorHAnsi" w:hAnsiTheme="minorHAnsi" w:cstheme="minorHAnsi"/>
          <w:lang w:eastAsia="zh-CN"/>
        </w:rPr>
        <w:t>年会议对第</w:t>
      </w:r>
      <w:r w:rsidRPr="005A05EA">
        <w:rPr>
          <w:rFonts w:asciiTheme="minorHAnsi" w:hAnsiTheme="minorHAnsi" w:cstheme="minorHAnsi"/>
          <w:lang w:eastAsia="zh-CN"/>
        </w:rPr>
        <w:t>1334</w:t>
      </w:r>
      <w:r w:rsidRPr="005A05EA">
        <w:rPr>
          <w:rFonts w:asciiTheme="minorHAnsi" w:hAnsiTheme="minorHAnsi" w:cstheme="minorHAnsi"/>
          <w:lang w:eastAsia="zh-CN"/>
        </w:rPr>
        <w:t>号决议做出修订，表明，</w:t>
      </w:r>
      <w:r w:rsidRPr="005A05EA">
        <w:rPr>
          <w:rFonts w:asciiTheme="minorHAnsi" w:hAnsiTheme="minorHAnsi" w:cstheme="minorHAnsi"/>
          <w:lang w:eastAsia="zh-CN"/>
        </w:rPr>
        <w:t>2014</w:t>
      </w:r>
      <w:r w:rsidRPr="005A05EA">
        <w:rPr>
          <w:rFonts w:asciiTheme="minorHAnsi" w:hAnsiTheme="minorHAnsi" w:cstheme="minorHAnsi"/>
          <w:lang w:eastAsia="zh-CN"/>
        </w:rPr>
        <w:t>年高层活动应审议</w:t>
      </w:r>
      <w:r w:rsidRPr="005A05EA">
        <w:rPr>
          <w:rFonts w:asciiTheme="minorHAnsi" w:hAnsiTheme="minorHAnsi" w:cstheme="minorHAnsi"/>
          <w:lang w:eastAsia="zh-CN"/>
        </w:rPr>
        <w:t>WSIS</w:t>
      </w:r>
      <w:r w:rsidRPr="005A05EA">
        <w:rPr>
          <w:rFonts w:asciiTheme="minorHAnsi" w:hAnsiTheme="minorHAnsi" w:cstheme="minorHAnsi"/>
          <w:lang w:eastAsia="zh-CN"/>
        </w:rPr>
        <w:t>成果，并提出有关</w:t>
      </w:r>
      <w:r w:rsidRPr="005A05EA">
        <w:rPr>
          <w:rFonts w:asciiTheme="minorHAnsi" w:hAnsiTheme="minorHAnsi" w:cstheme="minorHAnsi"/>
          <w:lang w:eastAsia="zh-CN"/>
        </w:rPr>
        <w:t>2015</w:t>
      </w:r>
      <w:r w:rsidRPr="005A05EA">
        <w:rPr>
          <w:rFonts w:asciiTheme="minorHAnsi" w:hAnsiTheme="minorHAnsi" w:cstheme="minorHAnsi"/>
          <w:lang w:eastAsia="zh-CN"/>
        </w:rPr>
        <w:t>年之后新愿景的建议。该决议进一步阐述了</w:t>
      </w:r>
      <w:r w:rsidRPr="005A05EA">
        <w:rPr>
          <w:rFonts w:asciiTheme="minorHAnsi" w:hAnsiTheme="minorHAnsi" w:cstheme="minorHAnsi"/>
          <w:lang w:eastAsia="zh-CN"/>
        </w:rPr>
        <w:t>WSIS+10</w:t>
      </w:r>
      <w:r w:rsidRPr="005A05EA">
        <w:rPr>
          <w:rFonts w:asciiTheme="minorHAnsi" w:hAnsiTheme="minorHAnsi" w:cstheme="minorHAnsi"/>
          <w:lang w:eastAsia="zh-CN"/>
        </w:rPr>
        <w:t>高级别活动的筹备进程。</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于</w:t>
      </w:r>
      <w:r w:rsidRPr="005A05EA">
        <w:rPr>
          <w:rFonts w:asciiTheme="minorHAnsi" w:hAnsiTheme="minorHAnsi" w:cstheme="minorHAnsi"/>
          <w:lang w:eastAsia="zh-CN"/>
        </w:rPr>
        <w:t>2002</w:t>
      </w:r>
      <w:r w:rsidRPr="005A05EA">
        <w:rPr>
          <w:rFonts w:asciiTheme="minorHAnsi" w:hAnsiTheme="minorHAnsi" w:cstheme="minorHAnsi"/>
          <w:lang w:eastAsia="zh-CN"/>
        </w:rPr>
        <w:t>年成立的理事会</w:t>
      </w:r>
      <w:r w:rsidRPr="005A05EA">
        <w:rPr>
          <w:rFonts w:asciiTheme="minorHAnsi" w:hAnsiTheme="minorHAnsi" w:cstheme="minorHAnsi"/>
          <w:lang w:eastAsia="zh-CN"/>
        </w:rPr>
        <w:t>WSIS</w:t>
      </w:r>
      <w:r w:rsidRPr="005A05EA">
        <w:rPr>
          <w:rFonts w:asciiTheme="minorHAnsi" w:hAnsiTheme="minorHAnsi" w:cstheme="minorHAnsi"/>
          <w:lang w:eastAsia="zh-CN"/>
        </w:rPr>
        <w:t>工作组（</w:t>
      </w:r>
      <w:r w:rsidRPr="005A05EA">
        <w:rPr>
          <w:rFonts w:asciiTheme="minorHAnsi" w:hAnsiTheme="minorHAnsi" w:cstheme="minorHAnsi"/>
          <w:lang w:eastAsia="zh-CN"/>
        </w:rPr>
        <w:t>CWG</w:t>
      </w:r>
      <w:r w:rsidRPr="005A05EA">
        <w:rPr>
          <w:rFonts w:asciiTheme="minorHAnsi" w:hAnsiTheme="minorHAnsi" w:cstheme="minorHAnsi"/>
          <w:lang w:eastAsia="zh-CN"/>
        </w:rPr>
        <w:t>）继续每年监督并评估国际电联在</w:t>
      </w:r>
      <w:r w:rsidRPr="005A05EA">
        <w:rPr>
          <w:rFonts w:asciiTheme="minorHAnsi" w:hAnsiTheme="minorHAnsi" w:cstheme="minorHAnsi"/>
          <w:lang w:eastAsia="zh-CN"/>
        </w:rPr>
        <w:t>WSIS</w:t>
      </w:r>
      <w:r w:rsidRPr="005A05EA">
        <w:rPr>
          <w:rFonts w:asciiTheme="minorHAnsi" w:hAnsiTheme="minorHAnsi" w:cstheme="minorHAnsi"/>
          <w:lang w:eastAsia="zh-CN"/>
        </w:rPr>
        <w:t>成果落实方面采取的行动。该理事会工作组通过定期召开会议和通函、问卷调查表或其他适当调研方式促进国际电联成员就国际电联落实</w:t>
      </w:r>
      <w:r w:rsidRPr="005A05EA">
        <w:rPr>
          <w:rFonts w:asciiTheme="minorHAnsi" w:hAnsiTheme="minorHAnsi" w:cstheme="minorHAnsi"/>
          <w:lang w:eastAsia="zh-CN"/>
        </w:rPr>
        <w:t>WSIS</w:t>
      </w:r>
      <w:r w:rsidRPr="005A05EA">
        <w:rPr>
          <w:rFonts w:asciiTheme="minorHAnsi" w:hAnsiTheme="minorHAnsi" w:cstheme="minorHAnsi"/>
          <w:lang w:eastAsia="zh-CN"/>
        </w:rPr>
        <w:t>相关成果提出输入意见。它还负责审议国际电联开展的有关审查在</w:t>
      </w:r>
      <w:r w:rsidRPr="005A05EA">
        <w:rPr>
          <w:rFonts w:asciiTheme="minorHAnsi" w:hAnsiTheme="minorHAnsi" w:cstheme="minorHAnsi"/>
          <w:lang w:eastAsia="zh-CN"/>
        </w:rPr>
        <w:t>2015</w:t>
      </w:r>
      <w:r w:rsidRPr="005A05EA">
        <w:rPr>
          <w:rFonts w:asciiTheme="minorHAnsi" w:hAnsiTheme="minorHAnsi" w:cstheme="minorHAnsi"/>
          <w:lang w:eastAsia="zh-CN"/>
        </w:rPr>
        <w:t>年前实现</w:t>
      </w:r>
      <w:r w:rsidRPr="005A05EA">
        <w:rPr>
          <w:rFonts w:asciiTheme="minorHAnsi" w:hAnsiTheme="minorHAnsi" w:cstheme="minorHAnsi"/>
          <w:lang w:eastAsia="zh-CN"/>
        </w:rPr>
        <w:t>WSIS</w:t>
      </w:r>
      <w:r w:rsidRPr="005A05EA">
        <w:rPr>
          <w:rFonts w:asciiTheme="minorHAnsi" w:hAnsiTheme="minorHAnsi" w:cstheme="minorHAnsi"/>
          <w:lang w:eastAsia="zh-CN"/>
        </w:rPr>
        <w:t>目标进展方面的准备工作。</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在操作层面，国际电联一直在开展</w:t>
      </w:r>
      <w:r w:rsidRPr="005A05EA">
        <w:rPr>
          <w:rFonts w:asciiTheme="minorHAnsi" w:hAnsiTheme="minorHAnsi" w:cstheme="minorHAnsi"/>
          <w:lang w:eastAsia="zh-CN"/>
        </w:rPr>
        <w:t>WSIS</w:t>
      </w:r>
      <w:r w:rsidRPr="005A05EA">
        <w:rPr>
          <w:rFonts w:asciiTheme="minorHAnsi" w:hAnsiTheme="minorHAnsi" w:cstheme="minorHAnsi"/>
          <w:lang w:eastAsia="zh-CN"/>
        </w:rPr>
        <w:t>成果文件所要求的任务，并特别以下列身份开展活动：</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a)</w:t>
      </w:r>
      <w:r w:rsidRPr="005A05EA">
        <w:rPr>
          <w:rFonts w:asciiTheme="minorHAnsi" w:hAnsiTheme="minorHAnsi" w:cstheme="minorHAnsi"/>
          <w:lang w:eastAsia="zh-CN"/>
        </w:rPr>
        <w:tab/>
      </w:r>
      <w:r w:rsidRPr="005A05EA">
        <w:rPr>
          <w:rFonts w:asciiTheme="minorHAnsi" w:hAnsiTheme="minorHAnsi" w:cstheme="minorHAnsi"/>
          <w:lang w:eastAsia="zh-CN"/>
        </w:rPr>
        <w:t>协调利益攸关多方实施《日内瓦行动计划》的主导推进方（与联合国教科文组织（</w:t>
      </w:r>
      <w:r w:rsidRPr="005A05EA">
        <w:rPr>
          <w:rFonts w:asciiTheme="minorHAnsi" w:hAnsiTheme="minorHAnsi" w:cstheme="minorHAnsi"/>
          <w:lang w:eastAsia="zh-CN"/>
        </w:rPr>
        <w:t>UNESCO</w:t>
      </w:r>
      <w:r w:rsidRPr="005A05EA">
        <w:rPr>
          <w:rFonts w:asciiTheme="minorHAnsi" w:hAnsiTheme="minorHAnsi" w:cstheme="minorHAnsi"/>
          <w:lang w:eastAsia="zh-CN"/>
        </w:rPr>
        <w:t>）和联合国开发计划署（</w:t>
      </w:r>
      <w:r w:rsidRPr="005A05EA">
        <w:rPr>
          <w:rFonts w:asciiTheme="minorHAnsi" w:hAnsiTheme="minorHAnsi" w:cstheme="minorHAnsi"/>
          <w:lang w:eastAsia="zh-CN"/>
        </w:rPr>
        <w:t>UNDP</w:t>
      </w:r>
      <w:r w:rsidRPr="005A05EA">
        <w:rPr>
          <w:rFonts w:asciiTheme="minorHAnsi" w:hAnsiTheme="minorHAnsi" w:cstheme="minorHAnsi"/>
          <w:lang w:eastAsia="zh-CN"/>
        </w:rPr>
        <w:t>）共同进行）。</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b)</w:t>
      </w:r>
      <w:r w:rsidRPr="005A05EA">
        <w:rPr>
          <w:rFonts w:asciiTheme="minorHAnsi" w:hAnsiTheme="minorHAnsi" w:cstheme="minorHAnsi"/>
          <w:lang w:eastAsia="zh-CN"/>
        </w:rPr>
        <w:tab/>
        <w:t>C2</w:t>
      </w:r>
      <w:r w:rsidRPr="005A05EA">
        <w:rPr>
          <w:rFonts w:asciiTheme="minorHAnsi" w:hAnsiTheme="minorHAnsi" w:cstheme="minorHAnsi"/>
          <w:lang w:eastAsia="zh-CN"/>
        </w:rPr>
        <w:t>和</w:t>
      </w:r>
      <w:r w:rsidRPr="005A05EA">
        <w:rPr>
          <w:rFonts w:asciiTheme="minorHAnsi" w:hAnsiTheme="minorHAnsi" w:cstheme="minorHAnsi"/>
          <w:lang w:eastAsia="zh-CN"/>
        </w:rPr>
        <w:t>C5</w:t>
      </w:r>
      <w:r w:rsidRPr="005A05EA">
        <w:rPr>
          <w:rFonts w:asciiTheme="minorHAnsi" w:hAnsiTheme="minorHAnsi" w:cstheme="minorHAnsi"/>
          <w:lang w:eastAsia="zh-CN"/>
        </w:rPr>
        <w:t>行动方面的推进方；（根据</w:t>
      </w:r>
      <w:r w:rsidRPr="005A05EA">
        <w:rPr>
          <w:rFonts w:asciiTheme="minorHAnsi" w:hAnsiTheme="minorHAnsi" w:cstheme="minorHAnsi"/>
          <w:lang w:eastAsia="zh-CN"/>
        </w:rPr>
        <w:t>UNDP</w:t>
      </w:r>
      <w:r w:rsidRPr="005A05EA">
        <w:rPr>
          <w:rFonts w:asciiTheme="minorHAnsi" w:hAnsiTheme="minorHAnsi" w:cstheme="minorHAnsi"/>
          <w:lang w:eastAsia="zh-CN"/>
        </w:rPr>
        <w:t>的要求，临时承担）</w:t>
      </w:r>
      <w:r w:rsidRPr="005A05EA">
        <w:rPr>
          <w:rFonts w:asciiTheme="minorHAnsi" w:hAnsiTheme="minorHAnsi" w:cstheme="minorHAnsi"/>
          <w:lang w:eastAsia="zh-CN"/>
        </w:rPr>
        <w:t>C6</w:t>
      </w:r>
      <w:r w:rsidRPr="005A05EA">
        <w:rPr>
          <w:rFonts w:asciiTheme="minorHAnsi" w:hAnsiTheme="minorHAnsi" w:cstheme="minorHAnsi"/>
          <w:lang w:eastAsia="zh-CN"/>
        </w:rPr>
        <w:t>行动方面推进方的职责。</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c)</w:t>
      </w:r>
      <w:r w:rsidRPr="005A05EA">
        <w:rPr>
          <w:rFonts w:asciiTheme="minorHAnsi" w:hAnsiTheme="minorHAnsi" w:cstheme="minorHAnsi"/>
          <w:lang w:eastAsia="zh-CN"/>
        </w:rPr>
        <w:tab/>
        <w:t>C1</w:t>
      </w:r>
      <w:r w:rsidRPr="005A05EA">
        <w:rPr>
          <w:rFonts w:asciiTheme="minorHAnsi" w:hAnsiTheme="minorHAnsi" w:cstheme="minorHAnsi"/>
          <w:lang w:eastAsia="zh-CN"/>
        </w:rPr>
        <w:t>、</w:t>
      </w:r>
      <w:r w:rsidRPr="005A05EA">
        <w:rPr>
          <w:rFonts w:asciiTheme="minorHAnsi" w:hAnsiTheme="minorHAnsi" w:cstheme="minorHAnsi"/>
          <w:lang w:eastAsia="zh-CN"/>
        </w:rPr>
        <w:t>C3</w:t>
      </w:r>
      <w:r w:rsidRPr="005A05EA">
        <w:rPr>
          <w:rFonts w:asciiTheme="minorHAnsi" w:hAnsiTheme="minorHAnsi" w:cstheme="minorHAnsi"/>
          <w:lang w:eastAsia="zh-CN"/>
        </w:rPr>
        <w:t>、</w:t>
      </w:r>
      <w:r w:rsidRPr="005A05EA">
        <w:rPr>
          <w:rFonts w:asciiTheme="minorHAnsi" w:hAnsiTheme="minorHAnsi" w:cstheme="minorHAnsi"/>
          <w:lang w:eastAsia="zh-CN"/>
        </w:rPr>
        <w:t>C4</w:t>
      </w:r>
      <w:r w:rsidRPr="005A05EA">
        <w:rPr>
          <w:rFonts w:asciiTheme="minorHAnsi" w:hAnsiTheme="minorHAnsi" w:cstheme="minorHAnsi"/>
          <w:lang w:eastAsia="zh-CN"/>
        </w:rPr>
        <w:t>、</w:t>
      </w:r>
      <w:r w:rsidRPr="005A05EA">
        <w:rPr>
          <w:rFonts w:asciiTheme="minorHAnsi" w:hAnsiTheme="minorHAnsi" w:cstheme="minorHAnsi"/>
          <w:lang w:eastAsia="zh-CN"/>
        </w:rPr>
        <w:t>C7</w:t>
      </w:r>
      <w:r w:rsidRPr="005A05EA">
        <w:rPr>
          <w:rFonts w:asciiTheme="minorHAnsi" w:hAnsiTheme="minorHAnsi" w:cstheme="minorHAnsi"/>
          <w:lang w:eastAsia="zh-CN"/>
        </w:rPr>
        <w:t>和</w:t>
      </w:r>
      <w:r w:rsidRPr="005A05EA">
        <w:rPr>
          <w:rFonts w:asciiTheme="minorHAnsi" w:hAnsiTheme="minorHAnsi" w:cstheme="minorHAnsi"/>
          <w:lang w:eastAsia="zh-CN"/>
        </w:rPr>
        <w:t>C11</w:t>
      </w:r>
      <w:r w:rsidRPr="005A05EA">
        <w:rPr>
          <w:rFonts w:asciiTheme="minorHAnsi" w:hAnsiTheme="minorHAnsi" w:cstheme="minorHAnsi"/>
          <w:lang w:eastAsia="zh-CN"/>
        </w:rPr>
        <w:t>行动方面的共同推进方；以及</w:t>
      </w:r>
      <w:r w:rsidRPr="005A05EA">
        <w:rPr>
          <w:rFonts w:asciiTheme="minorHAnsi" w:hAnsiTheme="minorHAnsi" w:cstheme="minorHAnsi"/>
          <w:lang w:eastAsia="zh-CN"/>
        </w:rPr>
        <w:t>C8</w:t>
      </w:r>
      <w:r w:rsidRPr="005A05EA">
        <w:rPr>
          <w:rFonts w:asciiTheme="minorHAnsi" w:hAnsiTheme="minorHAnsi" w:cstheme="minorHAnsi"/>
          <w:lang w:eastAsia="zh-CN"/>
        </w:rPr>
        <w:t>和</w:t>
      </w:r>
      <w:r w:rsidRPr="005A05EA">
        <w:rPr>
          <w:rFonts w:asciiTheme="minorHAnsi" w:hAnsiTheme="minorHAnsi" w:cstheme="minorHAnsi"/>
          <w:lang w:eastAsia="zh-CN"/>
        </w:rPr>
        <w:t>C9</w:t>
      </w:r>
      <w:r w:rsidRPr="005A05EA">
        <w:rPr>
          <w:rFonts w:asciiTheme="minorHAnsi" w:hAnsiTheme="minorHAnsi" w:cstheme="minorHAnsi"/>
          <w:lang w:eastAsia="zh-CN"/>
        </w:rPr>
        <w:t>行动方面的合作伙伴。</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d)</w:t>
      </w:r>
      <w:r w:rsidRPr="005A05EA">
        <w:rPr>
          <w:rFonts w:asciiTheme="minorHAnsi" w:hAnsiTheme="minorHAnsi" w:cstheme="minorHAnsi"/>
          <w:lang w:eastAsia="zh-CN"/>
        </w:rPr>
        <w:tab/>
      </w:r>
      <w:r w:rsidRPr="005A05EA">
        <w:rPr>
          <w:rFonts w:asciiTheme="minorHAnsi" w:hAnsiTheme="minorHAnsi" w:cstheme="minorHAnsi"/>
          <w:lang w:eastAsia="zh-CN"/>
        </w:rPr>
        <w:t>联合国信息社会小组（</w:t>
      </w:r>
      <w:r w:rsidRPr="005A05EA">
        <w:rPr>
          <w:rFonts w:asciiTheme="minorHAnsi" w:hAnsiTheme="minorHAnsi" w:cstheme="minorHAnsi"/>
          <w:lang w:eastAsia="zh-CN"/>
        </w:rPr>
        <w:t>UNGIS</w:t>
      </w:r>
      <w:r w:rsidRPr="005A05EA">
        <w:rPr>
          <w:rFonts w:asciiTheme="minorHAnsi" w:hAnsiTheme="minorHAnsi" w:cstheme="minorHAnsi"/>
          <w:lang w:eastAsia="zh-CN"/>
        </w:rPr>
        <w:t>）轮值主席。</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e)</w:t>
      </w:r>
      <w:r w:rsidRPr="005A05EA">
        <w:rPr>
          <w:rFonts w:asciiTheme="minorHAnsi" w:hAnsiTheme="minorHAnsi" w:cstheme="minorHAnsi"/>
          <w:lang w:eastAsia="zh-CN"/>
        </w:rPr>
        <w:tab/>
      </w:r>
      <w:r w:rsidRPr="005A05EA">
        <w:rPr>
          <w:rFonts w:asciiTheme="minorHAnsi" w:hAnsiTheme="minorHAnsi" w:cstheme="minorHAnsi"/>
          <w:lang w:eastAsia="zh-CN"/>
        </w:rPr>
        <w:t>衡量信息通信技术促发展伙伴关系指导委员会委员。</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f)</w:t>
      </w:r>
      <w:r w:rsidRPr="005A05EA">
        <w:rPr>
          <w:rFonts w:asciiTheme="minorHAnsi" w:hAnsiTheme="minorHAnsi" w:cstheme="minorHAnsi"/>
          <w:lang w:eastAsia="zh-CN"/>
        </w:rPr>
        <w:tab/>
        <w:t>WSIS</w:t>
      </w:r>
      <w:r w:rsidRPr="005A05EA">
        <w:rPr>
          <w:rFonts w:asciiTheme="minorHAnsi" w:hAnsiTheme="minorHAnsi" w:cstheme="minorHAnsi"/>
          <w:lang w:eastAsia="zh-CN"/>
        </w:rPr>
        <w:t>清点进程推进方，包括</w:t>
      </w:r>
      <w:r w:rsidRPr="005A05EA">
        <w:rPr>
          <w:rFonts w:asciiTheme="minorHAnsi" w:hAnsiTheme="minorHAnsi" w:cstheme="minorHAnsi"/>
          <w:lang w:eastAsia="zh-CN"/>
        </w:rPr>
        <w:t>WSIS</w:t>
      </w:r>
      <w:r w:rsidRPr="005A05EA">
        <w:rPr>
          <w:rFonts w:asciiTheme="minorHAnsi" w:hAnsiTheme="minorHAnsi" w:cstheme="minorHAnsi"/>
          <w:lang w:eastAsia="zh-CN"/>
        </w:rPr>
        <w:t>项目奖。</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g)</w:t>
      </w:r>
      <w:r w:rsidRPr="005A05EA">
        <w:rPr>
          <w:rFonts w:asciiTheme="minorHAnsi" w:hAnsiTheme="minorHAnsi" w:cstheme="minorHAnsi"/>
          <w:lang w:eastAsia="zh-CN"/>
        </w:rPr>
        <w:tab/>
      </w:r>
      <w:r w:rsidRPr="005A05EA">
        <w:rPr>
          <w:rFonts w:asciiTheme="minorHAnsi" w:hAnsiTheme="minorHAnsi" w:cstheme="minorHAnsi"/>
          <w:lang w:eastAsia="zh-CN"/>
        </w:rPr>
        <w:t>落实其他</w:t>
      </w:r>
      <w:r w:rsidRPr="005A05EA">
        <w:rPr>
          <w:rFonts w:asciiTheme="minorHAnsi" w:hAnsiTheme="minorHAnsi" w:cstheme="minorHAnsi"/>
          <w:lang w:eastAsia="zh-CN"/>
        </w:rPr>
        <w:t>WSIS</w:t>
      </w:r>
      <w:r w:rsidRPr="005A05EA">
        <w:rPr>
          <w:rFonts w:asciiTheme="minorHAnsi" w:hAnsiTheme="minorHAnsi" w:cstheme="minorHAnsi"/>
          <w:lang w:eastAsia="zh-CN"/>
        </w:rPr>
        <w:t>成果。</w:t>
      </w:r>
    </w:p>
    <w:p w:rsidR="000152B2" w:rsidRDefault="002F23CB" w:rsidP="00835D80">
      <w:pPr>
        <w:overflowPunct/>
        <w:autoSpaceDE/>
        <w:autoSpaceDN/>
        <w:adjustRightInd/>
        <w:ind w:firstLineChars="200" w:firstLine="480"/>
        <w:textAlignment w:val="auto"/>
        <w:rPr>
          <w:rFonts w:asciiTheme="minorHAnsi" w:hAnsiTheme="minorHAnsi"/>
          <w:lang w:eastAsia="zh-CN"/>
        </w:rPr>
      </w:pPr>
      <w:r w:rsidRPr="005A05EA">
        <w:rPr>
          <w:rFonts w:asciiTheme="minorHAnsi" w:hAnsiTheme="minorHAnsi" w:cstheme="minorHAnsi"/>
          <w:lang w:eastAsia="zh-CN"/>
        </w:rPr>
        <w:t>国际电联的三个部门（标准化、无线电通信和电信发展部门）及秘书处均开展了若干强化</w:t>
      </w:r>
      <w:r w:rsidRPr="005A05EA">
        <w:rPr>
          <w:rFonts w:asciiTheme="minorHAnsi" w:hAnsiTheme="minorHAnsi" w:cstheme="minorHAnsi"/>
          <w:lang w:eastAsia="zh-CN"/>
        </w:rPr>
        <w:t>WSIS</w:t>
      </w:r>
      <w:r w:rsidRPr="005A05EA">
        <w:rPr>
          <w:rFonts w:asciiTheme="minorHAnsi" w:hAnsiTheme="minorHAnsi" w:cstheme="minorHAnsi"/>
          <w:lang w:eastAsia="zh-CN"/>
        </w:rPr>
        <w:t>成果和目标的重要活动和项目。由副秘书长领导的</w:t>
      </w:r>
      <w:r w:rsidRPr="005A05EA">
        <w:rPr>
          <w:rFonts w:asciiTheme="minorHAnsi" w:hAnsiTheme="minorHAnsi" w:cstheme="minorHAnsi"/>
          <w:lang w:eastAsia="zh-CN"/>
        </w:rPr>
        <w:t>WSIS</w:t>
      </w:r>
      <w:r w:rsidRPr="005A05EA">
        <w:rPr>
          <w:rFonts w:asciiTheme="minorHAnsi" w:hAnsiTheme="minorHAnsi" w:cstheme="minorHAnsi"/>
          <w:lang w:eastAsia="zh-CN"/>
        </w:rPr>
        <w:t>任务组确保有效协调国际电联有关</w:t>
      </w:r>
      <w:r w:rsidRPr="005A05EA">
        <w:rPr>
          <w:rFonts w:asciiTheme="minorHAnsi" w:hAnsiTheme="minorHAnsi" w:cstheme="minorHAnsi"/>
          <w:lang w:eastAsia="zh-CN"/>
        </w:rPr>
        <w:t>WSIS</w:t>
      </w:r>
      <w:r w:rsidRPr="005A05EA">
        <w:rPr>
          <w:rFonts w:asciiTheme="minorHAnsi" w:hAnsiTheme="minorHAnsi" w:cstheme="minorHAnsi"/>
          <w:lang w:eastAsia="zh-CN"/>
        </w:rPr>
        <w:t>的各项活动。</w:t>
      </w:r>
      <w:bookmarkStart w:id="253" w:name="_Toc378940204"/>
      <w:r w:rsidRPr="005A05EA">
        <w:rPr>
          <w:rFonts w:asciiTheme="minorHAnsi" w:hAnsiTheme="minorHAnsi" w:cstheme="minorHAnsi"/>
          <w:lang w:eastAsia="zh-CN"/>
        </w:rPr>
        <w:t>按照理事会和全权代表大会有关全面审议</w:t>
      </w:r>
      <w:r w:rsidRPr="005A05EA">
        <w:rPr>
          <w:rFonts w:asciiTheme="minorHAnsi" w:hAnsiTheme="minorHAnsi" w:cstheme="minorHAnsi"/>
          <w:lang w:eastAsia="zh-CN"/>
        </w:rPr>
        <w:t>WSIS</w:t>
      </w:r>
      <w:r w:rsidRPr="005A05EA">
        <w:rPr>
          <w:rFonts w:asciiTheme="minorHAnsi" w:hAnsiTheme="minorHAnsi" w:cstheme="minorHAnsi"/>
          <w:lang w:eastAsia="zh-CN"/>
        </w:rPr>
        <w:t>成果落实工作的第</w:t>
      </w:r>
      <w:r w:rsidRPr="005A05EA">
        <w:rPr>
          <w:rFonts w:asciiTheme="minorHAnsi" w:hAnsiTheme="minorHAnsi" w:cstheme="minorHAnsi"/>
          <w:lang w:eastAsia="zh-CN"/>
        </w:rPr>
        <w:t>1334</w:t>
      </w:r>
      <w:r w:rsidRPr="005A05EA">
        <w:rPr>
          <w:rFonts w:asciiTheme="minorHAnsi" w:hAnsiTheme="minorHAnsi" w:cstheme="minorHAnsi"/>
          <w:lang w:eastAsia="zh-CN"/>
        </w:rPr>
        <w:t>号决议和第</w:t>
      </w:r>
      <w:r w:rsidRPr="005A05EA">
        <w:rPr>
          <w:rFonts w:asciiTheme="minorHAnsi" w:hAnsiTheme="minorHAnsi" w:cstheme="minorHAnsi"/>
          <w:lang w:eastAsia="zh-CN"/>
        </w:rPr>
        <w:t>172</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年，全权代表大会），国际电联负责领导与联合国所有其他行动方面推进方</w:t>
      </w:r>
      <w:r w:rsidR="009059ED">
        <w:rPr>
          <w:rFonts w:asciiTheme="minorHAnsi" w:hAnsiTheme="minorHAnsi" w:cstheme="minorHAnsi" w:hint="eastAsia"/>
          <w:lang w:eastAsia="zh-CN"/>
        </w:rPr>
        <w:t>及其它联合国机构</w:t>
      </w:r>
      <w:r w:rsidRPr="005A05EA">
        <w:rPr>
          <w:rFonts w:asciiTheme="minorHAnsi" w:hAnsiTheme="minorHAnsi" w:cstheme="minorHAnsi"/>
          <w:lang w:eastAsia="zh-CN"/>
        </w:rPr>
        <w:t>（包括联合国教科文组织（</w:t>
      </w:r>
      <w:r w:rsidRPr="005A05EA">
        <w:rPr>
          <w:rFonts w:asciiTheme="minorHAnsi" w:hAnsiTheme="minorHAnsi" w:cstheme="minorHAnsi"/>
          <w:lang w:eastAsia="zh-CN"/>
        </w:rPr>
        <w:t>UNESCO</w:t>
      </w:r>
      <w:r w:rsidRPr="005A05EA">
        <w:rPr>
          <w:rFonts w:asciiTheme="minorHAnsi" w:hAnsiTheme="minorHAnsi" w:cstheme="minorHAnsi"/>
          <w:lang w:eastAsia="zh-CN"/>
        </w:rPr>
        <w:t>）、</w:t>
      </w:r>
      <w:r w:rsidR="009059ED">
        <w:rPr>
          <w:rFonts w:asciiTheme="minorHAnsi" w:hAnsiTheme="minorHAnsi" w:cstheme="minorHAnsi" w:hint="eastAsia"/>
          <w:lang w:eastAsia="zh-CN"/>
        </w:rPr>
        <w:t>联合国开发计划署（</w:t>
      </w:r>
      <w:r w:rsidR="009059ED">
        <w:rPr>
          <w:rFonts w:asciiTheme="minorHAnsi" w:hAnsiTheme="minorHAnsi" w:cstheme="minorHAnsi" w:hint="eastAsia"/>
          <w:lang w:eastAsia="zh-CN"/>
        </w:rPr>
        <w:t>UNDP</w:t>
      </w:r>
      <w:r w:rsidR="009059ED">
        <w:rPr>
          <w:rFonts w:asciiTheme="minorHAnsi" w:hAnsiTheme="minorHAnsi" w:cstheme="minorHAnsi" w:hint="eastAsia"/>
          <w:lang w:eastAsia="zh-CN"/>
        </w:rPr>
        <w:t>）和</w:t>
      </w:r>
      <w:r w:rsidRPr="005A05EA">
        <w:rPr>
          <w:rFonts w:asciiTheme="minorHAnsi" w:hAnsiTheme="minorHAnsi" w:cstheme="minorHAnsi"/>
          <w:lang w:eastAsia="zh-CN"/>
        </w:rPr>
        <w:t>联合国贸发会议（</w:t>
      </w:r>
      <w:r w:rsidRPr="005A05EA">
        <w:rPr>
          <w:rFonts w:asciiTheme="minorHAnsi" w:hAnsiTheme="minorHAnsi" w:cstheme="minorHAnsi"/>
          <w:lang w:eastAsia="zh-CN"/>
        </w:rPr>
        <w:t>UNCTAD</w:t>
      </w:r>
      <w:r w:rsidRPr="005A05EA">
        <w:rPr>
          <w:rFonts w:asciiTheme="minorHAnsi" w:hAnsiTheme="minorHAnsi" w:cstheme="minorHAnsi"/>
          <w:lang w:eastAsia="zh-CN"/>
        </w:rPr>
        <w:t>）、粮农组织（</w:t>
      </w:r>
      <w:r w:rsidRPr="005A05EA">
        <w:rPr>
          <w:rFonts w:asciiTheme="minorHAnsi" w:hAnsiTheme="minorHAnsi" w:cstheme="minorHAnsi"/>
          <w:lang w:eastAsia="zh-CN"/>
        </w:rPr>
        <w:t>FAO</w:t>
      </w:r>
      <w:r w:rsidRPr="005A05EA">
        <w:rPr>
          <w:rFonts w:asciiTheme="minorHAnsi" w:hAnsiTheme="minorHAnsi" w:cstheme="minorHAnsi"/>
          <w:lang w:eastAsia="zh-CN"/>
        </w:rPr>
        <w:t>）、国际劳工组织（</w:t>
      </w:r>
      <w:r w:rsidRPr="005A05EA">
        <w:rPr>
          <w:rFonts w:asciiTheme="minorHAnsi" w:hAnsiTheme="minorHAnsi" w:cstheme="minorHAnsi"/>
          <w:lang w:eastAsia="zh-CN"/>
        </w:rPr>
        <w:t>ILO</w:t>
      </w:r>
      <w:r w:rsidRPr="005A05EA">
        <w:rPr>
          <w:rFonts w:asciiTheme="minorHAnsi" w:hAnsiTheme="minorHAnsi" w:cstheme="minorHAnsi"/>
          <w:lang w:eastAsia="zh-CN"/>
        </w:rPr>
        <w:t>）、国际贸易</w:t>
      </w:r>
      <w:r w:rsidR="009059ED">
        <w:rPr>
          <w:rFonts w:asciiTheme="minorHAnsi" w:hAnsiTheme="minorHAnsi" w:cstheme="minorHAnsi" w:hint="eastAsia"/>
          <w:lang w:eastAsia="zh-CN"/>
        </w:rPr>
        <w:t>中心</w:t>
      </w:r>
      <w:r w:rsidRPr="005A05EA">
        <w:rPr>
          <w:rFonts w:asciiTheme="minorHAnsi" w:hAnsiTheme="minorHAnsi" w:cstheme="minorHAnsi"/>
          <w:lang w:eastAsia="zh-CN"/>
        </w:rPr>
        <w:t>（</w:t>
      </w:r>
      <w:r w:rsidRPr="005A05EA">
        <w:rPr>
          <w:rFonts w:asciiTheme="minorHAnsi" w:hAnsiTheme="minorHAnsi" w:cstheme="minorHAnsi"/>
          <w:lang w:eastAsia="zh-CN"/>
        </w:rPr>
        <w:t>ITC</w:t>
      </w:r>
      <w:r w:rsidRPr="005A05EA">
        <w:rPr>
          <w:rFonts w:asciiTheme="minorHAnsi" w:hAnsiTheme="minorHAnsi" w:cstheme="minorHAnsi"/>
          <w:lang w:eastAsia="zh-CN"/>
        </w:rPr>
        <w:t>）、</w:t>
      </w:r>
      <w:r w:rsidR="009059ED" w:rsidRPr="005A05EA">
        <w:rPr>
          <w:rFonts w:asciiTheme="minorHAnsi" w:hAnsiTheme="minorHAnsi" w:cstheme="minorHAnsi"/>
          <w:lang w:eastAsia="zh-CN"/>
        </w:rPr>
        <w:t>联合国经社部（</w:t>
      </w:r>
      <w:r w:rsidR="009059ED" w:rsidRPr="005A05EA">
        <w:rPr>
          <w:rFonts w:asciiTheme="minorHAnsi" w:hAnsiTheme="minorHAnsi" w:cstheme="minorHAnsi"/>
          <w:lang w:eastAsia="zh-CN"/>
        </w:rPr>
        <w:t>UNDESA</w:t>
      </w:r>
      <w:r w:rsidR="009059ED" w:rsidRPr="005A05EA">
        <w:rPr>
          <w:rFonts w:asciiTheme="minorHAnsi" w:hAnsiTheme="minorHAnsi" w:cstheme="minorHAnsi"/>
          <w:lang w:eastAsia="zh-CN"/>
        </w:rPr>
        <w:t>）、</w:t>
      </w:r>
      <w:r w:rsidR="009059ED" w:rsidRPr="009059ED">
        <w:rPr>
          <w:rFonts w:asciiTheme="minorHAnsi" w:hAnsiTheme="minorHAnsi" w:cstheme="minorHAnsi"/>
          <w:lang w:eastAsia="zh-CN"/>
        </w:rPr>
        <w:t>联合国毒品和犯罪问题办公</w:t>
      </w:r>
      <w:r w:rsidR="009059ED" w:rsidRPr="009059ED">
        <w:rPr>
          <w:rFonts w:asciiTheme="minorHAnsi" w:hAnsiTheme="minorHAnsi" w:cstheme="minorHAnsi" w:hint="eastAsia"/>
          <w:lang w:eastAsia="zh-CN"/>
        </w:rPr>
        <w:t>室</w:t>
      </w:r>
      <w:r w:rsidR="009059ED">
        <w:rPr>
          <w:rFonts w:asciiTheme="minorHAnsi" w:hAnsiTheme="minorHAnsi" w:cstheme="minorHAnsi" w:hint="eastAsia"/>
          <w:lang w:eastAsia="zh-CN"/>
        </w:rPr>
        <w:t>（</w:t>
      </w:r>
      <w:r w:rsidR="009059ED">
        <w:rPr>
          <w:rFonts w:asciiTheme="minorHAnsi" w:hAnsiTheme="minorHAnsi" w:cstheme="minorHAnsi" w:hint="eastAsia"/>
          <w:lang w:eastAsia="zh-CN"/>
        </w:rPr>
        <w:t>UNODC</w:t>
      </w:r>
      <w:r w:rsidR="009059ED">
        <w:rPr>
          <w:rFonts w:asciiTheme="minorHAnsi" w:hAnsiTheme="minorHAnsi" w:cstheme="minorHAnsi" w:hint="eastAsia"/>
          <w:lang w:eastAsia="zh-CN"/>
        </w:rPr>
        <w:t>）、</w:t>
      </w:r>
      <w:r w:rsidRPr="005A05EA">
        <w:rPr>
          <w:rFonts w:asciiTheme="minorHAnsi" w:hAnsiTheme="minorHAnsi" w:cstheme="minorHAnsi"/>
          <w:lang w:eastAsia="zh-CN"/>
        </w:rPr>
        <w:t>万国邮政联盟（</w:t>
      </w:r>
      <w:r w:rsidRPr="005A05EA">
        <w:rPr>
          <w:rFonts w:asciiTheme="minorHAnsi" w:hAnsiTheme="minorHAnsi" w:cstheme="minorHAnsi"/>
          <w:lang w:eastAsia="zh-CN"/>
        </w:rPr>
        <w:t>UPU</w:t>
      </w:r>
      <w:r w:rsidRPr="005A05EA">
        <w:rPr>
          <w:rFonts w:asciiTheme="minorHAnsi" w:hAnsiTheme="minorHAnsi" w:cstheme="minorHAnsi"/>
          <w:lang w:eastAsia="zh-CN"/>
        </w:rPr>
        <w:t>）</w:t>
      </w:r>
      <w:r w:rsidRPr="000152B2">
        <w:rPr>
          <w:rFonts w:asciiTheme="minorHAnsi" w:hAnsiTheme="minorHAnsi" w:cstheme="minorHAnsi"/>
          <w:lang w:eastAsia="zh-CN"/>
        </w:rPr>
        <w:t>、</w:t>
      </w:r>
      <w:r w:rsidR="000152B2" w:rsidRPr="000152B2">
        <w:rPr>
          <w:rFonts w:ascii="Arial" w:hAnsi="Arial" w:cs="Arial"/>
          <w:color w:val="222222"/>
          <w:lang w:val="de-CH" w:eastAsia="zh-CN"/>
        </w:rPr>
        <w:t>联合国妇女权能署</w:t>
      </w:r>
      <w:r w:rsidR="009059ED">
        <w:rPr>
          <w:rFonts w:asciiTheme="minorHAnsi" w:hAnsiTheme="minorHAnsi" w:cstheme="minorHAnsi" w:hint="eastAsia"/>
          <w:lang w:eastAsia="zh-CN"/>
        </w:rPr>
        <w:t>（</w:t>
      </w:r>
      <w:r w:rsidR="009059ED">
        <w:rPr>
          <w:rFonts w:asciiTheme="minorHAnsi" w:hAnsiTheme="minorHAnsi" w:cstheme="minorHAnsi" w:hint="eastAsia"/>
          <w:lang w:eastAsia="zh-CN"/>
        </w:rPr>
        <w:t>UN Women</w:t>
      </w:r>
      <w:r w:rsidR="009059ED">
        <w:rPr>
          <w:rFonts w:asciiTheme="minorHAnsi" w:hAnsiTheme="minorHAnsi" w:cstheme="minorHAnsi" w:hint="eastAsia"/>
          <w:lang w:eastAsia="zh-CN"/>
        </w:rPr>
        <w:t>）、</w:t>
      </w:r>
      <w:r w:rsidRPr="005A05EA">
        <w:rPr>
          <w:rFonts w:asciiTheme="minorHAnsi" w:hAnsiTheme="minorHAnsi" w:cstheme="minorHAnsi"/>
          <w:lang w:eastAsia="zh-CN"/>
        </w:rPr>
        <w:t>世界气象组织（</w:t>
      </w:r>
      <w:r w:rsidRPr="005A05EA">
        <w:rPr>
          <w:rFonts w:asciiTheme="minorHAnsi" w:hAnsiTheme="minorHAnsi" w:cstheme="minorHAnsi"/>
          <w:lang w:eastAsia="zh-CN"/>
        </w:rPr>
        <w:t>WMO</w:t>
      </w:r>
      <w:r w:rsidRPr="005A05EA">
        <w:rPr>
          <w:rFonts w:asciiTheme="minorHAnsi" w:hAnsiTheme="minorHAnsi" w:cstheme="minorHAnsi"/>
          <w:lang w:eastAsia="zh-CN"/>
        </w:rPr>
        <w:t>）、</w:t>
      </w:r>
      <w:r w:rsidR="000152B2" w:rsidRPr="005A05EA">
        <w:rPr>
          <w:rFonts w:asciiTheme="minorHAnsi" w:hAnsiTheme="minorHAnsi" w:cstheme="minorHAnsi"/>
          <w:lang w:eastAsia="zh-CN"/>
        </w:rPr>
        <w:t>世界卫生组织（</w:t>
      </w:r>
      <w:r w:rsidR="000152B2" w:rsidRPr="005A05EA">
        <w:rPr>
          <w:rFonts w:asciiTheme="minorHAnsi" w:hAnsiTheme="minorHAnsi" w:cstheme="minorHAnsi"/>
          <w:lang w:eastAsia="zh-CN"/>
        </w:rPr>
        <w:t>WHO</w:t>
      </w:r>
      <w:r w:rsidR="000152B2" w:rsidRPr="005A05EA">
        <w:rPr>
          <w:rFonts w:asciiTheme="minorHAnsi" w:hAnsiTheme="minorHAnsi" w:cstheme="minorHAnsi"/>
          <w:lang w:eastAsia="zh-CN"/>
        </w:rPr>
        <w:t>）</w:t>
      </w:r>
      <w:r w:rsidR="000152B2">
        <w:rPr>
          <w:rFonts w:asciiTheme="minorHAnsi" w:hAnsiTheme="minorHAnsi" w:cstheme="minorHAnsi" w:hint="eastAsia"/>
          <w:lang w:eastAsia="zh-CN"/>
        </w:rPr>
        <w:t>、世界粮食计划署（</w:t>
      </w:r>
      <w:r w:rsidR="000152B2">
        <w:rPr>
          <w:rFonts w:asciiTheme="minorHAnsi" w:hAnsiTheme="minorHAnsi" w:cstheme="minorHAnsi" w:hint="eastAsia"/>
          <w:lang w:eastAsia="zh-CN"/>
        </w:rPr>
        <w:t>WFP</w:t>
      </w:r>
      <w:r w:rsidR="000152B2">
        <w:rPr>
          <w:rFonts w:asciiTheme="minorHAnsi" w:hAnsiTheme="minorHAnsi" w:cstheme="minorHAnsi" w:hint="eastAsia"/>
          <w:lang w:eastAsia="zh-CN"/>
        </w:rPr>
        <w:t>）、世界知识产权组织（</w:t>
      </w:r>
      <w:r w:rsidR="000152B2">
        <w:rPr>
          <w:rFonts w:asciiTheme="minorHAnsi" w:hAnsiTheme="minorHAnsi" w:cstheme="minorHAnsi" w:hint="eastAsia"/>
          <w:lang w:eastAsia="zh-CN"/>
        </w:rPr>
        <w:t>WIPO</w:t>
      </w:r>
      <w:r w:rsidR="000152B2">
        <w:rPr>
          <w:rFonts w:asciiTheme="minorHAnsi" w:hAnsiTheme="minorHAnsi" w:cstheme="minorHAnsi" w:hint="eastAsia"/>
          <w:lang w:eastAsia="zh-CN"/>
        </w:rPr>
        <w:t>）</w:t>
      </w:r>
      <w:r w:rsidRPr="005A05EA">
        <w:rPr>
          <w:rFonts w:asciiTheme="minorHAnsi" w:hAnsiTheme="minorHAnsi" w:cstheme="minorHAnsi"/>
          <w:lang w:eastAsia="zh-CN"/>
        </w:rPr>
        <w:t>和联合国区域性委员会）合作，协调</w:t>
      </w:r>
      <w:r w:rsidRPr="005A05EA">
        <w:rPr>
          <w:rFonts w:asciiTheme="minorHAnsi" w:hAnsiTheme="minorHAnsi" w:cstheme="minorHAnsi"/>
          <w:lang w:eastAsia="zh-CN"/>
        </w:rPr>
        <w:t>WSIS+10</w:t>
      </w:r>
      <w:r w:rsidRPr="005A05EA">
        <w:rPr>
          <w:rFonts w:asciiTheme="minorHAnsi" w:hAnsiTheme="minorHAnsi" w:cstheme="minorHAnsi"/>
          <w:lang w:eastAsia="zh-CN"/>
        </w:rPr>
        <w:t>高级别活动。</w:t>
      </w:r>
      <w:r w:rsidRPr="005A05EA">
        <w:rPr>
          <w:rFonts w:asciiTheme="minorHAnsi" w:hAnsiTheme="minorHAnsi" w:cstheme="minorHAnsi"/>
          <w:lang w:eastAsia="zh-CN"/>
        </w:rPr>
        <w:t>WSIS+10</w:t>
      </w:r>
      <w:r w:rsidRPr="005A05EA">
        <w:rPr>
          <w:rFonts w:asciiTheme="minorHAnsi" w:hAnsiTheme="minorHAnsi" w:cstheme="minorHAnsi"/>
          <w:lang w:eastAsia="zh-CN"/>
        </w:rPr>
        <w:t>高级别</w:t>
      </w:r>
      <w:r w:rsidR="000152B2">
        <w:rPr>
          <w:rFonts w:asciiTheme="minorHAnsi" w:hAnsiTheme="minorHAnsi" w:cstheme="minorHAnsi" w:hint="eastAsia"/>
          <w:lang w:eastAsia="zh-CN"/>
        </w:rPr>
        <w:t>大型</w:t>
      </w:r>
      <w:r w:rsidRPr="005A05EA">
        <w:rPr>
          <w:rFonts w:asciiTheme="minorHAnsi" w:hAnsiTheme="minorHAnsi" w:cstheme="minorHAnsi"/>
          <w:lang w:eastAsia="zh-CN"/>
        </w:rPr>
        <w:t>活动于</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000152B2">
        <w:rPr>
          <w:rFonts w:asciiTheme="minorHAnsi" w:hAnsiTheme="minorHAnsi" w:cstheme="minorHAnsi" w:hint="eastAsia"/>
          <w:lang w:eastAsia="zh-CN"/>
        </w:rPr>
        <w:t>6</w:t>
      </w:r>
      <w:r w:rsidR="000152B2">
        <w:rPr>
          <w:rFonts w:asciiTheme="minorHAnsi" w:hAnsiTheme="minorHAnsi" w:cstheme="minorHAnsi" w:hint="eastAsia"/>
          <w:lang w:eastAsia="zh-CN"/>
        </w:rPr>
        <w:t>月</w:t>
      </w:r>
      <w:r w:rsidR="000152B2">
        <w:rPr>
          <w:rFonts w:asciiTheme="minorHAnsi" w:hAnsiTheme="minorHAnsi" w:cstheme="minorHAnsi" w:hint="eastAsia"/>
          <w:lang w:eastAsia="zh-CN"/>
        </w:rPr>
        <w:t>10-13</w:t>
      </w:r>
      <w:r w:rsidR="000152B2">
        <w:rPr>
          <w:rFonts w:asciiTheme="minorHAnsi" w:hAnsiTheme="minorHAnsi" w:cstheme="minorHAnsi" w:hint="eastAsia"/>
          <w:lang w:eastAsia="zh-CN"/>
        </w:rPr>
        <w:t>日在日内瓦</w:t>
      </w:r>
      <w:r w:rsidR="000152B2">
        <w:rPr>
          <w:rFonts w:asciiTheme="minorHAnsi" w:hAnsiTheme="minorHAnsi" w:cstheme="minorHAnsi"/>
          <w:lang w:eastAsia="zh-CN"/>
        </w:rPr>
        <w:t>举</w:t>
      </w:r>
      <w:r w:rsidR="000152B2">
        <w:rPr>
          <w:rFonts w:asciiTheme="minorHAnsi" w:hAnsiTheme="minorHAnsi" w:cstheme="minorHAnsi" w:hint="eastAsia"/>
          <w:lang w:eastAsia="zh-CN"/>
        </w:rPr>
        <w:t>办</w:t>
      </w:r>
      <w:r w:rsidRPr="005A05EA">
        <w:rPr>
          <w:rFonts w:asciiTheme="minorHAnsi" w:hAnsiTheme="minorHAnsi" w:cstheme="minorHAnsi"/>
          <w:lang w:eastAsia="zh-CN"/>
        </w:rPr>
        <w:t>。</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000152B2">
        <w:rPr>
          <w:rFonts w:asciiTheme="minorHAnsi" w:hAnsiTheme="minorHAnsi" w:cstheme="minorHAnsi" w:hint="eastAsia"/>
          <w:lang w:eastAsia="zh-CN"/>
        </w:rPr>
        <w:t>就</w:t>
      </w:r>
      <w:r w:rsidR="000152B2">
        <w:rPr>
          <w:rFonts w:asciiTheme="minorHAnsi" w:hAnsiTheme="minorHAnsi" w:cstheme="minorHAnsi"/>
          <w:lang w:eastAsia="zh-CN"/>
        </w:rPr>
        <w:t>启动</w:t>
      </w:r>
      <w:r w:rsidRPr="005A05EA">
        <w:rPr>
          <w:rFonts w:asciiTheme="minorHAnsi" w:hAnsiTheme="minorHAnsi" w:cstheme="minorHAnsi"/>
          <w:lang w:eastAsia="zh-CN"/>
        </w:rPr>
        <w:t>分为六个阶段的开放且包容的利益攸关多方筹备进程。</w:t>
      </w:r>
      <w:r w:rsidRPr="005A05EA">
        <w:rPr>
          <w:rFonts w:asciiTheme="minorHAnsi" w:hAnsiTheme="minorHAnsi" w:cstheme="minorHAnsi"/>
          <w:lang w:eastAsia="zh-CN"/>
        </w:rPr>
        <w:t>2013</w:t>
      </w:r>
      <w:r w:rsidRPr="005A05EA">
        <w:rPr>
          <w:rFonts w:asciiTheme="minorHAnsi" w:hAnsiTheme="minorHAnsi" w:cstheme="minorHAnsi"/>
          <w:lang w:eastAsia="zh-CN"/>
        </w:rPr>
        <w:t>年举办了非洲、美洲、亚太、阿拉伯地区、独联体和欧洲等六个区域的发展论坛，以征求各区域对落实</w:t>
      </w:r>
      <w:r w:rsidRPr="005A05EA">
        <w:rPr>
          <w:rFonts w:asciiTheme="minorHAnsi" w:hAnsiTheme="minorHAnsi" w:cstheme="minorHAnsi"/>
          <w:lang w:eastAsia="zh-CN"/>
        </w:rPr>
        <w:t>WSIS</w:t>
      </w:r>
      <w:r w:rsidRPr="005A05EA">
        <w:rPr>
          <w:rFonts w:asciiTheme="minorHAnsi" w:hAnsiTheme="minorHAnsi" w:cstheme="minorHAnsi"/>
          <w:lang w:eastAsia="zh-CN"/>
        </w:rPr>
        <w:t>成果的意见。</w:t>
      </w:r>
      <w:r w:rsidR="000152B2">
        <w:rPr>
          <w:rFonts w:asciiTheme="minorHAnsi" w:hAnsiTheme="minorHAnsi"/>
          <w:lang w:eastAsia="zh-CN"/>
        </w:rPr>
        <w:t>WSIS+10</w:t>
      </w:r>
      <w:r w:rsidR="00F67E62">
        <w:rPr>
          <w:rFonts w:asciiTheme="minorHAnsi" w:hAnsiTheme="minorHAnsi" w:hint="eastAsia"/>
          <w:lang w:eastAsia="zh-CN"/>
        </w:rPr>
        <w:t>“</w:t>
      </w:r>
      <w:r w:rsidR="00F67E62" w:rsidRPr="00F67E62">
        <w:rPr>
          <w:rFonts w:asciiTheme="minorHAnsi" w:hAnsiTheme="minorHAnsi" w:hint="eastAsia"/>
          <w:lang w:eastAsia="zh-CN"/>
        </w:rPr>
        <w:t>有关落实信息社会世界峰会成果的</w:t>
      </w:r>
      <w:r w:rsidR="00F67E62" w:rsidRPr="00F67E62">
        <w:rPr>
          <w:rFonts w:asciiTheme="minorHAnsi" w:hAnsiTheme="minorHAnsi" w:hint="eastAsia"/>
          <w:lang w:eastAsia="zh-CN"/>
        </w:rPr>
        <w:t>WSIS+10</w:t>
      </w:r>
      <w:r w:rsidR="00F67E62" w:rsidRPr="00F67E62">
        <w:rPr>
          <w:rFonts w:asciiTheme="minorHAnsi" w:hAnsiTheme="minorHAnsi" w:hint="eastAsia"/>
          <w:lang w:eastAsia="zh-CN"/>
        </w:rPr>
        <w:t>声明</w:t>
      </w:r>
      <w:r w:rsidR="00F67E62">
        <w:rPr>
          <w:rFonts w:asciiTheme="minorHAnsi" w:hAnsiTheme="minorHAnsi" w:hint="eastAsia"/>
          <w:lang w:eastAsia="zh-CN"/>
        </w:rPr>
        <w:t>”</w:t>
      </w:r>
      <w:r w:rsidR="0007643E">
        <w:rPr>
          <w:rFonts w:asciiTheme="minorHAnsi" w:hAnsiTheme="minorHAnsi" w:hint="eastAsia"/>
          <w:lang w:eastAsia="zh-CN"/>
        </w:rPr>
        <w:t>和</w:t>
      </w:r>
      <w:r w:rsidR="00F67E62">
        <w:rPr>
          <w:rFonts w:asciiTheme="minorHAnsi" w:hAnsiTheme="minorHAnsi" w:hint="eastAsia"/>
          <w:lang w:eastAsia="zh-CN"/>
        </w:rPr>
        <w:t>“</w:t>
      </w:r>
      <w:r w:rsidR="00F67E62" w:rsidRPr="00F67E62">
        <w:rPr>
          <w:rFonts w:asciiTheme="minorHAnsi" w:hAnsiTheme="minorHAnsi" w:hint="eastAsia"/>
          <w:lang w:eastAsia="zh-CN"/>
        </w:rPr>
        <w:t>有关</w:t>
      </w:r>
      <w:r w:rsidR="00F67E62" w:rsidRPr="00F67E62">
        <w:rPr>
          <w:rFonts w:asciiTheme="minorHAnsi" w:hAnsiTheme="minorHAnsi" w:hint="eastAsia"/>
          <w:lang w:eastAsia="zh-CN"/>
        </w:rPr>
        <w:t>2015</w:t>
      </w:r>
      <w:r w:rsidR="00F67E62" w:rsidRPr="00F67E62">
        <w:rPr>
          <w:rFonts w:asciiTheme="minorHAnsi" w:hAnsiTheme="minorHAnsi" w:hint="eastAsia"/>
          <w:lang w:eastAsia="zh-CN"/>
        </w:rPr>
        <w:t>年后信息社会世界峰会工作的</w:t>
      </w:r>
      <w:r w:rsidR="00F67E62" w:rsidRPr="00F67E62">
        <w:rPr>
          <w:rFonts w:asciiTheme="minorHAnsi" w:hAnsiTheme="minorHAnsi" w:hint="eastAsia"/>
          <w:lang w:eastAsia="zh-CN"/>
        </w:rPr>
        <w:t>WSIS+10</w:t>
      </w:r>
      <w:r w:rsidR="00F67E62" w:rsidRPr="00F67E62">
        <w:rPr>
          <w:rFonts w:asciiTheme="minorHAnsi" w:hAnsiTheme="minorHAnsi" w:hint="eastAsia"/>
          <w:lang w:eastAsia="zh-CN"/>
        </w:rPr>
        <w:t>愿景</w:t>
      </w:r>
      <w:r w:rsidR="00F67E62">
        <w:rPr>
          <w:rFonts w:asciiTheme="minorHAnsi" w:hAnsiTheme="minorHAnsi" w:hint="eastAsia"/>
          <w:lang w:eastAsia="zh-CN"/>
        </w:rPr>
        <w:t>”，</w:t>
      </w:r>
      <w:r w:rsidR="0007643E">
        <w:rPr>
          <w:rFonts w:asciiTheme="minorHAnsi" w:hAnsiTheme="minorHAnsi" w:hint="eastAsia"/>
          <w:lang w:eastAsia="zh-CN"/>
        </w:rPr>
        <w:lastRenderedPageBreak/>
        <w:t>于</w:t>
      </w:r>
      <w:r w:rsidR="0007643E">
        <w:rPr>
          <w:rFonts w:asciiTheme="minorHAnsi" w:hAnsiTheme="minorHAnsi" w:hint="eastAsia"/>
          <w:lang w:eastAsia="zh-CN"/>
        </w:rPr>
        <w:t>2014</w:t>
      </w:r>
      <w:r w:rsidR="0007643E">
        <w:rPr>
          <w:rFonts w:asciiTheme="minorHAnsi" w:hAnsiTheme="minorHAnsi" w:hint="eastAsia"/>
          <w:lang w:eastAsia="zh-CN"/>
        </w:rPr>
        <w:t>年</w:t>
      </w:r>
      <w:r w:rsidR="0007643E">
        <w:rPr>
          <w:rFonts w:asciiTheme="minorHAnsi" w:hAnsiTheme="minorHAnsi" w:hint="eastAsia"/>
          <w:lang w:eastAsia="zh-CN"/>
        </w:rPr>
        <w:t>6</w:t>
      </w:r>
      <w:r w:rsidR="0007643E">
        <w:rPr>
          <w:rFonts w:asciiTheme="minorHAnsi" w:hAnsiTheme="minorHAnsi" w:hint="eastAsia"/>
          <w:lang w:eastAsia="zh-CN"/>
        </w:rPr>
        <w:t>月</w:t>
      </w:r>
      <w:r w:rsidR="0007643E">
        <w:rPr>
          <w:rFonts w:asciiTheme="minorHAnsi" w:hAnsiTheme="minorHAnsi" w:hint="eastAsia"/>
          <w:lang w:eastAsia="zh-CN"/>
        </w:rPr>
        <w:t>12</w:t>
      </w:r>
      <w:r w:rsidR="0007643E">
        <w:rPr>
          <w:rFonts w:asciiTheme="minorHAnsi" w:hAnsiTheme="minorHAnsi" w:hint="eastAsia"/>
          <w:lang w:eastAsia="zh-CN"/>
        </w:rPr>
        <w:t>日在</w:t>
      </w:r>
      <w:r w:rsidR="0007643E">
        <w:rPr>
          <w:rFonts w:asciiTheme="minorHAnsi" w:hAnsiTheme="minorHAnsi" w:hint="eastAsia"/>
          <w:lang w:eastAsia="zh-CN"/>
        </w:rPr>
        <w:t>WSIS+10</w:t>
      </w:r>
      <w:r w:rsidR="0007643E">
        <w:rPr>
          <w:rFonts w:asciiTheme="minorHAnsi" w:hAnsiTheme="minorHAnsi" w:hint="eastAsia"/>
          <w:lang w:eastAsia="zh-CN"/>
        </w:rPr>
        <w:t>高层会议得到通过，并通过</w:t>
      </w:r>
      <w:hyperlink r:id="rId228" w:history="1">
        <w:r w:rsidR="0007643E">
          <w:rPr>
            <w:rStyle w:val="Hyperlink"/>
            <w:rFonts w:asciiTheme="minorHAnsi" w:hAnsiTheme="minorHAnsi"/>
            <w:lang w:eastAsia="zh-CN"/>
          </w:rPr>
          <w:t>www.wsis.org</w:t>
        </w:r>
      </w:hyperlink>
      <w:r w:rsidR="0007643E">
        <w:rPr>
          <w:rFonts w:asciiTheme="minorHAnsi" w:hAnsiTheme="minorHAnsi" w:hint="eastAsia"/>
          <w:lang w:eastAsia="zh-CN"/>
        </w:rPr>
        <w:t>网站以六种语文</w:t>
      </w:r>
      <w:r w:rsidR="00F67E62">
        <w:rPr>
          <w:rFonts w:asciiTheme="minorHAnsi" w:hAnsiTheme="minorHAnsi" w:hint="eastAsia"/>
          <w:lang w:eastAsia="zh-CN"/>
        </w:rPr>
        <w:t>发布</w:t>
      </w:r>
      <w:r w:rsidR="0007643E">
        <w:rPr>
          <w:rFonts w:asciiTheme="minorHAnsi" w:hAnsiTheme="minorHAnsi" w:hint="eastAsia"/>
          <w:lang w:eastAsia="zh-CN"/>
        </w:rPr>
        <w:t>。</w:t>
      </w:r>
    </w:p>
    <w:p w:rsidR="002F23CB" w:rsidRPr="005A05EA" w:rsidRDefault="002F23CB" w:rsidP="00835D80">
      <w:pPr>
        <w:pStyle w:val="Heading2-SG"/>
        <w:rPr>
          <w:rFonts w:asciiTheme="minorHAnsi" w:hAnsiTheme="minorHAnsi" w:cstheme="minorHAnsi"/>
          <w:b/>
          <w:bCs/>
          <w:lang w:eastAsia="zh-CN"/>
        </w:rPr>
      </w:pPr>
      <w:bookmarkStart w:id="254" w:name="_Toc394481408"/>
      <w:r w:rsidRPr="005A05EA">
        <w:rPr>
          <w:rFonts w:asciiTheme="minorHAnsi" w:hAnsiTheme="minorHAnsi" w:cstheme="minorHAnsi"/>
          <w:b/>
          <w:bCs/>
          <w:lang w:eastAsia="zh-CN"/>
        </w:rPr>
        <w:t>GS.2.6</w:t>
      </w:r>
      <w:r w:rsidRPr="005A05EA">
        <w:rPr>
          <w:rFonts w:asciiTheme="minorHAnsi" w:hAnsiTheme="minorHAnsi" w:cstheme="minorHAnsi"/>
          <w:b/>
          <w:bCs/>
          <w:lang w:eastAsia="zh-CN"/>
        </w:rPr>
        <w:tab/>
      </w:r>
      <w:bookmarkEnd w:id="253"/>
      <w:r w:rsidRPr="005A05EA">
        <w:rPr>
          <w:rFonts w:asciiTheme="minorHAnsi" w:hAnsiTheme="minorHAnsi" w:cstheme="minorHAnsi"/>
          <w:b/>
          <w:bCs/>
          <w:lang w:eastAsia="zh-CN"/>
        </w:rPr>
        <w:t>综合战略规划及评估</w:t>
      </w:r>
      <w:bookmarkEnd w:id="254"/>
    </w:p>
    <w:p w:rsidR="000152B2" w:rsidRDefault="002F23CB" w:rsidP="00835D80">
      <w:pPr>
        <w:overflowPunct/>
        <w:autoSpaceDE/>
        <w:autoSpaceDN/>
        <w:adjustRightInd/>
        <w:ind w:firstLineChars="200" w:firstLine="480"/>
        <w:textAlignment w:val="auto"/>
        <w:rPr>
          <w:rFonts w:asciiTheme="minorHAnsi" w:hAnsiTheme="minorHAnsi"/>
          <w:lang w:eastAsia="zh-CN"/>
        </w:rPr>
      </w:pPr>
      <w:r w:rsidRPr="005A05EA">
        <w:rPr>
          <w:rFonts w:asciiTheme="minorHAnsi" w:hAnsiTheme="minorHAnsi" w:cstheme="minorHAnsi"/>
          <w:lang w:eastAsia="zh-CN"/>
        </w:rPr>
        <w:t>2011</w:t>
      </w:r>
      <w:r w:rsidRPr="005A05EA">
        <w:rPr>
          <w:rFonts w:asciiTheme="minorHAnsi" w:hAnsiTheme="minorHAnsi" w:cstheme="minorHAnsi"/>
          <w:lang w:eastAsia="zh-CN"/>
        </w:rPr>
        <w:t>年，开展了工作，以改进国际电联战略、财务和运作规划之间的联系（</w:t>
      </w:r>
      <w:hyperlink r:id="rId229" w:anchor="res72"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72</w:t>
        </w:r>
        <w:r w:rsidRPr="005A05EA">
          <w:rPr>
            <w:rStyle w:val="Hyperlink"/>
            <w:rFonts w:asciiTheme="minorHAnsi" w:hAnsiTheme="minorHAnsi" w:cstheme="minorHAnsi"/>
            <w:lang w:eastAsia="zh-CN"/>
          </w:rPr>
          <w:t>号决议（</w:t>
        </w:r>
        <w:r w:rsidRPr="005A05EA">
          <w:rPr>
            <w:rStyle w:val="Hyperlink"/>
            <w:rFonts w:asciiTheme="minorHAnsi" w:hAnsiTheme="minorHAnsi" w:cstheme="minorHAnsi"/>
            <w:lang w:eastAsia="zh-CN"/>
          </w:rPr>
          <w:t>2010</w:t>
        </w:r>
        <w:r w:rsidRPr="005A05EA">
          <w:rPr>
            <w:rStyle w:val="Hyperlink"/>
            <w:rFonts w:asciiTheme="minorHAnsi" w:hAnsiTheme="minorHAnsi" w:cstheme="minorHAnsi"/>
            <w:lang w:eastAsia="zh-CN"/>
          </w:rPr>
          <w:t>年，瓜达拉哈拉，修订版）</w:t>
        </w:r>
      </w:hyperlink>
      <w:r w:rsidRPr="005A05EA">
        <w:rPr>
          <w:rFonts w:asciiTheme="minorHAnsi" w:hAnsiTheme="minorHAnsi" w:cstheme="minorHAnsi"/>
          <w:lang w:eastAsia="zh-CN"/>
        </w:rPr>
        <w:t>）并在国际电联加强实施基于结果的管理。</w:t>
      </w:r>
      <w:r w:rsidRPr="005A05EA">
        <w:rPr>
          <w:rFonts w:asciiTheme="minorHAnsi" w:hAnsiTheme="minorHAnsi" w:cstheme="minorHAnsi"/>
          <w:lang w:eastAsia="zh-CN"/>
        </w:rPr>
        <w:t>2012</w:t>
      </w:r>
      <w:r w:rsidRPr="005A05EA">
        <w:rPr>
          <w:rFonts w:asciiTheme="minorHAnsi" w:hAnsiTheme="minorHAnsi" w:cstheme="minorHAnsi"/>
          <w:lang w:eastAsia="zh-CN"/>
        </w:rPr>
        <w:t>年，根据第</w:t>
      </w:r>
      <w:r w:rsidRPr="005A05EA">
        <w:rPr>
          <w:rFonts w:asciiTheme="minorHAnsi" w:hAnsiTheme="minorHAnsi" w:cstheme="minorHAnsi"/>
          <w:lang w:eastAsia="zh-CN"/>
        </w:rPr>
        <w:t>151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年，瓜达拉哈拉，修订版）制定了整个国际电联范围内基于结果的管理框架，侧重于业绩管理和企业风险管理部分。确定了国际电联职员的</w:t>
      </w:r>
      <w:r w:rsidRPr="005A05EA">
        <w:rPr>
          <w:rFonts w:asciiTheme="minorHAnsi" w:hAnsiTheme="minorHAnsi" w:cstheme="minorHAnsi"/>
          <w:lang w:eastAsia="zh-CN"/>
        </w:rPr>
        <w:t>RBM</w:t>
      </w:r>
      <w:r w:rsidRPr="005A05EA">
        <w:rPr>
          <w:rFonts w:asciiTheme="minorHAnsi" w:hAnsiTheme="minorHAnsi" w:cstheme="minorHAnsi"/>
          <w:lang w:eastAsia="zh-CN"/>
        </w:rPr>
        <w:t>能力建设和培训要求，并明确了对信息技术平台的高层要求，以支持</w:t>
      </w:r>
      <w:r w:rsidRPr="005A05EA">
        <w:rPr>
          <w:rFonts w:asciiTheme="minorHAnsi" w:hAnsiTheme="minorHAnsi" w:cstheme="minorHAnsi"/>
          <w:lang w:eastAsia="zh-CN"/>
        </w:rPr>
        <w:t>RBM</w:t>
      </w:r>
      <w:r w:rsidRPr="005A05EA">
        <w:rPr>
          <w:rFonts w:asciiTheme="minorHAnsi" w:hAnsiTheme="minorHAnsi" w:cstheme="minorHAnsi"/>
          <w:lang w:eastAsia="zh-CN"/>
        </w:rPr>
        <w:t>的方法和流程。还确定了项目作用和职责、工作方法、流程和报告程序。</w:t>
      </w:r>
      <w:r w:rsidRPr="005A05EA">
        <w:rPr>
          <w:rFonts w:asciiTheme="minorHAnsi" w:hAnsiTheme="minorHAnsi" w:cstheme="minorHAnsi"/>
          <w:lang w:eastAsia="zh-CN"/>
        </w:rPr>
        <w:t>2013</w:t>
      </w:r>
      <w:r w:rsidRPr="005A05EA">
        <w:rPr>
          <w:rFonts w:asciiTheme="minorHAnsi" w:hAnsiTheme="minorHAnsi" w:cstheme="minorHAnsi"/>
          <w:lang w:eastAsia="zh-CN"/>
        </w:rPr>
        <w:t>年，应理事会制定国际电联</w:t>
      </w:r>
      <w:r w:rsidRPr="005A05EA">
        <w:rPr>
          <w:rFonts w:asciiTheme="minorHAnsi" w:hAnsiTheme="minorHAnsi" w:cstheme="minorHAnsi"/>
          <w:lang w:eastAsia="zh-CN"/>
        </w:rPr>
        <w:t>2016-2019</w:t>
      </w:r>
      <w:r w:rsidRPr="005A05EA">
        <w:rPr>
          <w:rFonts w:asciiTheme="minorHAnsi" w:hAnsiTheme="minorHAnsi" w:cstheme="minorHAnsi"/>
          <w:lang w:eastAsia="zh-CN"/>
        </w:rPr>
        <w:t>年战略和财务规划草案工作组正副主席的要求，一个各局间任务组制定了供审议的整个国际电联战略框架建议，供</w:t>
      </w:r>
      <w:r w:rsidRPr="005A05EA">
        <w:rPr>
          <w:rFonts w:asciiTheme="minorHAnsi" w:hAnsiTheme="minorHAnsi" w:cstheme="minorHAnsi"/>
          <w:lang w:eastAsia="zh-CN"/>
        </w:rPr>
        <w:t>PP-14</w:t>
      </w:r>
      <w:r w:rsidRPr="005A05EA">
        <w:rPr>
          <w:rFonts w:asciiTheme="minorHAnsi" w:hAnsiTheme="minorHAnsi" w:cstheme="minorHAnsi"/>
          <w:lang w:eastAsia="zh-CN"/>
        </w:rPr>
        <w:t>最终批准。因拟议的战略框架可精确计算国际电联各部门的活动，因此可改进国际电联的财务规划和成本分摊方法。</w:t>
      </w:r>
      <w:r w:rsidRPr="005A05EA">
        <w:rPr>
          <w:rFonts w:asciiTheme="minorHAnsi" w:hAnsiTheme="minorHAnsi" w:cstheme="minorHAnsi"/>
          <w:lang w:eastAsia="zh-CN"/>
        </w:rPr>
        <w:t>2011-2013</w:t>
      </w:r>
      <w:r w:rsidRPr="005A05EA">
        <w:rPr>
          <w:rFonts w:asciiTheme="minorHAnsi" w:hAnsiTheme="minorHAnsi" w:cstheme="minorHAnsi"/>
          <w:lang w:eastAsia="zh-CN"/>
        </w:rPr>
        <w:t>年期间，每年均向理事会提交了有关落实</w:t>
      </w:r>
      <w:r w:rsidRPr="005A05EA">
        <w:rPr>
          <w:rFonts w:asciiTheme="minorHAnsi" w:hAnsiTheme="minorHAnsi" w:cstheme="minorHAnsi"/>
          <w:lang w:eastAsia="zh-CN"/>
        </w:rPr>
        <w:t>2012-2015</w:t>
      </w:r>
      <w:r w:rsidRPr="005A05EA">
        <w:rPr>
          <w:rFonts w:asciiTheme="minorHAnsi" w:hAnsiTheme="minorHAnsi" w:cstheme="minorHAnsi"/>
          <w:lang w:eastAsia="zh-CN"/>
        </w:rPr>
        <w:t>年《战略规划》和国际电联实现部门目标的业绩报告（根据第</w:t>
      </w:r>
      <w:r w:rsidRPr="005A05EA">
        <w:rPr>
          <w:rFonts w:asciiTheme="minorHAnsi" w:hAnsiTheme="minorHAnsi" w:cstheme="minorHAnsi"/>
          <w:lang w:eastAsia="zh-CN"/>
        </w:rPr>
        <w:t>71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w:t>
      </w:r>
      <w:r w:rsidR="0007643E">
        <w:rPr>
          <w:rFonts w:asciiTheme="minorHAnsi" w:hAnsiTheme="minorHAnsi" w:cstheme="minorHAnsi" w:hint="eastAsia"/>
          <w:lang w:eastAsia="zh-CN"/>
        </w:rPr>
        <w:t>在</w:t>
      </w:r>
      <w:r w:rsidR="0007643E">
        <w:rPr>
          <w:rFonts w:asciiTheme="minorHAnsi" w:hAnsiTheme="minorHAnsi" w:cstheme="minorHAnsi" w:hint="eastAsia"/>
          <w:lang w:eastAsia="zh-CN"/>
        </w:rPr>
        <w:t>2013</w:t>
      </w:r>
      <w:r w:rsidR="00F67E62">
        <w:rPr>
          <w:rFonts w:asciiTheme="minorHAnsi" w:hAnsiTheme="minorHAnsi" w:cstheme="minorHAnsi" w:hint="eastAsia"/>
          <w:lang w:eastAsia="zh-CN"/>
        </w:rPr>
        <w:t>至</w:t>
      </w:r>
      <w:r w:rsidR="0007643E">
        <w:rPr>
          <w:rFonts w:asciiTheme="minorHAnsi" w:hAnsiTheme="minorHAnsi" w:cstheme="minorHAnsi" w:hint="eastAsia"/>
          <w:lang w:eastAsia="zh-CN"/>
        </w:rPr>
        <w:t>2014</w:t>
      </w:r>
      <w:r w:rsidR="0007643E">
        <w:rPr>
          <w:rFonts w:asciiTheme="minorHAnsi" w:hAnsiTheme="minorHAnsi" w:cstheme="minorHAnsi" w:hint="eastAsia"/>
          <w:lang w:eastAsia="zh-CN"/>
        </w:rPr>
        <w:t>年举行的四次会议上，</w:t>
      </w:r>
      <w:r w:rsidR="0007643E">
        <w:rPr>
          <w:rFonts w:asciiTheme="minorHAnsi" w:hAnsiTheme="minorHAnsi"/>
          <w:lang w:eastAsia="zh-CN"/>
        </w:rPr>
        <w:t>CWG SP-FP</w:t>
      </w:r>
      <w:r w:rsidR="00F67E62">
        <w:rPr>
          <w:rFonts w:asciiTheme="minorHAnsi" w:hAnsiTheme="minorHAnsi" w:hint="eastAsia"/>
          <w:lang w:eastAsia="zh-CN"/>
        </w:rPr>
        <w:t>阐述的</w:t>
      </w:r>
      <w:r w:rsidR="0007643E">
        <w:rPr>
          <w:rFonts w:asciiTheme="minorHAnsi" w:hAnsiTheme="minorHAnsi" w:hint="eastAsia"/>
          <w:lang w:eastAsia="zh-CN"/>
        </w:rPr>
        <w:t>包括</w:t>
      </w:r>
      <w:r w:rsidR="0007643E">
        <w:rPr>
          <w:rFonts w:asciiTheme="minorHAnsi" w:hAnsiTheme="minorHAnsi" w:hint="eastAsia"/>
          <w:lang w:eastAsia="zh-CN"/>
        </w:rPr>
        <w:t>WTDC-14</w:t>
      </w:r>
      <w:r w:rsidR="0007643E">
        <w:rPr>
          <w:rFonts w:asciiTheme="minorHAnsi" w:hAnsiTheme="minorHAnsi" w:hint="eastAsia"/>
          <w:lang w:eastAsia="zh-CN"/>
        </w:rPr>
        <w:t>输入意见的《战略规划》草案，得到理事会</w:t>
      </w:r>
      <w:r w:rsidR="0007643E">
        <w:rPr>
          <w:rFonts w:asciiTheme="minorHAnsi" w:hAnsiTheme="minorHAnsi" w:hint="eastAsia"/>
          <w:lang w:eastAsia="zh-CN"/>
        </w:rPr>
        <w:t>2014</w:t>
      </w:r>
      <w:r w:rsidR="0007643E">
        <w:rPr>
          <w:rFonts w:asciiTheme="minorHAnsi" w:hAnsiTheme="minorHAnsi" w:hint="eastAsia"/>
          <w:lang w:eastAsia="zh-CN"/>
        </w:rPr>
        <w:t>年会议的审议和通过。</w:t>
      </w:r>
    </w:p>
    <w:p w:rsidR="002F23CB" w:rsidRPr="005A05EA" w:rsidRDefault="002F23CB" w:rsidP="00835D80">
      <w:pPr>
        <w:pStyle w:val="Heading2-SG"/>
        <w:rPr>
          <w:rFonts w:asciiTheme="minorHAnsi" w:hAnsiTheme="minorHAnsi" w:cstheme="minorHAnsi"/>
          <w:b/>
          <w:bCs/>
          <w:lang w:eastAsia="zh-CN"/>
        </w:rPr>
      </w:pPr>
      <w:bookmarkStart w:id="255" w:name="_Toc378940205"/>
      <w:bookmarkStart w:id="256" w:name="_Toc394481409"/>
      <w:r w:rsidRPr="005A05EA">
        <w:rPr>
          <w:rFonts w:asciiTheme="minorHAnsi" w:hAnsiTheme="minorHAnsi" w:cstheme="minorHAnsi"/>
          <w:b/>
          <w:bCs/>
          <w:lang w:eastAsia="zh-CN"/>
        </w:rPr>
        <w:t>GS.2.7</w:t>
      </w:r>
      <w:r w:rsidRPr="005A05EA">
        <w:rPr>
          <w:rFonts w:asciiTheme="minorHAnsi" w:hAnsiTheme="minorHAnsi" w:cstheme="minorHAnsi"/>
          <w:b/>
          <w:bCs/>
          <w:lang w:eastAsia="zh-CN"/>
        </w:rPr>
        <w:tab/>
      </w:r>
      <w:r w:rsidRPr="005A05EA">
        <w:rPr>
          <w:rFonts w:asciiTheme="minorHAnsi" w:hAnsiTheme="minorHAnsi" w:cstheme="minorHAnsi"/>
          <w:b/>
          <w:bCs/>
          <w:lang w:eastAsia="zh-CN"/>
        </w:rPr>
        <w:t>协调部门间活动，包括为理事会工作组提供支持</w:t>
      </w:r>
      <w:bookmarkEnd w:id="255"/>
      <w:bookmarkEnd w:id="256"/>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总秘书处继续促进一个以上部门参与的交叉领域内的跨部门协调，如：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网络安全，包括保护上网儿童（参见</w:t>
      </w:r>
      <w:r w:rsidRPr="005A05EA">
        <w:rPr>
          <w:rFonts w:asciiTheme="minorHAnsi" w:hAnsiTheme="minorHAnsi" w:cstheme="minorHAnsi"/>
          <w:lang w:eastAsia="zh-CN"/>
        </w:rPr>
        <w:t>3.1</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气候变化和可持续性（参见</w:t>
      </w:r>
      <w:r w:rsidRPr="005A05EA">
        <w:rPr>
          <w:rFonts w:asciiTheme="minorHAnsi" w:hAnsiTheme="minorHAnsi" w:cstheme="minorHAnsi"/>
          <w:lang w:eastAsia="zh-CN"/>
        </w:rPr>
        <w:t>3.2</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电子卫生（参见</w:t>
      </w:r>
      <w:r w:rsidRPr="005A05EA">
        <w:rPr>
          <w:rFonts w:asciiTheme="minorHAnsi" w:hAnsiTheme="minorHAnsi" w:cstheme="minorHAnsi"/>
          <w:lang w:eastAsia="zh-CN"/>
        </w:rPr>
        <w:t>3.3</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残疾人无障碍获取</w:t>
      </w:r>
      <w:r w:rsidRPr="005A05EA">
        <w:rPr>
          <w:rFonts w:asciiTheme="minorHAnsi" w:hAnsiTheme="minorHAnsi" w:cstheme="minorHAnsi"/>
          <w:lang w:eastAsia="zh-CN"/>
        </w:rPr>
        <w:t>ICT</w:t>
      </w:r>
      <w:r w:rsidRPr="005A05EA">
        <w:rPr>
          <w:rFonts w:asciiTheme="minorHAnsi" w:hAnsiTheme="minorHAnsi" w:cstheme="minorHAnsi"/>
          <w:lang w:eastAsia="zh-CN"/>
        </w:rPr>
        <w:t>（参见</w:t>
      </w:r>
      <w:r w:rsidRPr="005A05EA">
        <w:rPr>
          <w:rFonts w:asciiTheme="minorHAnsi" w:hAnsiTheme="minorHAnsi" w:cstheme="minorHAnsi"/>
          <w:lang w:eastAsia="zh-CN"/>
        </w:rPr>
        <w:t>3.4</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应急通信（参见</w:t>
      </w:r>
      <w:r w:rsidRPr="005A05EA">
        <w:rPr>
          <w:rFonts w:asciiTheme="minorHAnsi" w:hAnsiTheme="minorHAnsi" w:cstheme="minorHAnsi"/>
          <w:lang w:eastAsia="zh-CN"/>
        </w:rPr>
        <w:t>3.5</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互联网问题（参见</w:t>
      </w:r>
      <w:r w:rsidRPr="005A05EA">
        <w:rPr>
          <w:rFonts w:asciiTheme="minorHAnsi" w:hAnsiTheme="minorHAnsi" w:cstheme="minorHAnsi"/>
          <w:lang w:eastAsia="zh-CN"/>
        </w:rPr>
        <w:t>3.6</w:t>
      </w:r>
      <w:r w:rsidRPr="005A05EA">
        <w:rPr>
          <w:rFonts w:asciiTheme="minorHAnsi" w:hAnsiTheme="minorHAnsi" w:cstheme="minorHAnsi"/>
          <w:lang w:eastAsia="zh-CN"/>
        </w:rPr>
        <w:t>节）</w:t>
      </w:r>
    </w:p>
    <w:p w:rsidR="002F23CB" w:rsidRPr="005A05EA" w:rsidRDefault="002F23C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性别（参见以下第</w:t>
      </w:r>
      <w:r w:rsidRPr="005A05EA">
        <w:rPr>
          <w:rFonts w:asciiTheme="minorHAnsi" w:hAnsiTheme="minorHAnsi" w:cstheme="minorHAnsi"/>
          <w:lang w:eastAsia="zh-CN"/>
        </w:rPr>
        <w:t>4</w:t>
      </w:r>
      <w:r w:rsidRPr="005A05EA">
        <w:rPr>
          <w:rFonts w:asciiTheme="minorHAnsi" w:hAnsiTheme="minorHAnsi" w:cstheme="minorHAnsi"/>
          <w:lang w:eastAsia="zh-CN"/>
        </w:rPr>
        <w:t>部分的第</w:t>
      </w:r>
      <w:r w:rsidRPr="005A05EA">
        <w:rPr>
          <w:rFonts w:asciiTheme="minorHAnsi" w:hAnsiTheme="minorHAnsi" w:cstheme="minorHAnsi"/>
          <w:lang w:eastAsia="zh-CN"/>
        </w:rPr>
        <w:t>70</w:t>
      </w:r>
      <w:r w:rsidRPr="005A05EA">
        <w:rPr>
          <w:rFonts w:asciiTheme="minorHAnsi" w:hAnsiTheme="minorHAnsi" w:cstheme="minorHAnsi"/>
          <w:lang w:eastAsia="zh-CN"/>
        </w:rPr>
        <w:t>号决议）</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对于这些活动中的每一项，总秘书处均为各领域相关决议的落实创造了便利，提供了战略和内容支持并促进有效利用国际电联资源。秘书处向理事会工作组提供了秘书处服务，这些工作组也管理针对打击垃圾信息、有关</w:t>
      </w:r>
      <w:r w:rsidRPr="005A05EA">
        <w:rPr>
          <w:rFonts w:asciiTheme="minorHAnsi" w:hAnsiTheme="minorHAnsi" w:cstheme="minorHAnsi"/>
          <w:lang w:eastAsia="zh-CN"/>
        </w:rPr>
        <w:t>IPv4</w:t>
      </w:r>
      <w:r w:rsidRPr="005A05EA">
        <w:rPr>
          <w:rFonts w:asciiTheme="minorHAnsi" w:hAnsiTheme="minorHAnsi" w:cstheme="minorHAnsi"/>
          <w:lang w:eastAsia="zh-CN"/>
        </w:rPr>
        <w:t>地址的公共政策问题、互联网发展等问题开展的公共磋商的运作方面。</w:t>
      </w:r>
    </w:p>
    <w:p w:rsidR="002F23CB" w:rsidRPr="005A05EA" w:rsidRDefault="002F23CB" w:rsidP="00835D80">
      <w:pPr>
        <w:pStyle w:val="Heading2-SG"/>
        <w:keepNext/>
        <w:keepLines/>
        <w:rPr>
          <w:rFonts w:asciiTheme="minorHAnsi" w:hAnsiTheme="minorHAnsi" w:cstheme="minorHAnsi"/>
          <w:b/>
          <w:bCs/>
          <w:lang w:eastAsia="zh-CN"/>
        </w:rPr>
      </w:pPr>
      <w:bookmarkStart w:id="257" w:name="_Toc378940206"/>
      <w:bookmarkStart w:id="258" w:name="_Toc394481410"/>
      <w:r w:rsidRPr="005A05EA">
        <w:rPr>
          <w:rFonts w:asciiTheme="minorHAnsi" w:hAnsiTheme="minorHAnsi" w:cstheme="minorHAnsi"/>
          <w:b/>
          <w:bCs/>
          <w:lang w:eastAsia="zh-CN"/>
        </w:rPr>
        <w:t>GS.2.8</w:t>
      </w:r>
      <w:r w:rsidRPr="005A05EA">
        <w:rPr>
          <w:rFonts w:asciiTheme="minorHAnsi" w:hAnsiTheme="minorHAnsi" w:cstheme="minorHAnsi"/>
          <w:b/>
          <w:bCs/>
          <w:lang w:eastAsia="zh-CN"/>
        </w:rPr>
        <w:tab/>
      </w:r>
      <w:r w:rsidRPr="005A05EA">
        <w:rPr>
          <w:rFonts w:asciiTheme="minorHAnsi" w:hAnsiTheme="minorHAnsi" w:cstheme="minorHAnsi"/>
          <w:b/>
          <w:bCs/>
          <w:lang w:eastAsia="zh-CN"/>
        </w:rPr>
        <w:t>安全和安保措施</w:t>
      </w:r>
      <w:bookmarkEnd w:id="257"/>
      <w:bookmarkEnd w:id="258"/>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9</w:t>
      </w:r>
      <w:r w:rsidRPr="005A05EA">
        <w:rPr>
          <w:rFonts w:asciiTheme="minorHAnsi" w:hAnsiTheme="minorHAnsi" w:cstheme="minorHAnsi"/>
          <w:lang w:eastAsia="zh-CN"/>
        </w:rPr>
        <w:t>月</w:t>
      </w:r>
      <w:r w:rsidRPr="005A05EA">
        <w:rPr>
          <w:rFonts w:asciiTheme="minorHAnsi" w:hAnsiTheme="minorHAnsi" w:cstheme="minorHAnsi"/>
          <w:lang w:eastAsia="zh-CN"/>
        </w:rPr>
        <w:t>1</w:t>
      </w:r>
      <w:r w:rsidRPr="005A05EA">
        <w:rPr>
          <w:rFonts w:asciiTheme="minorHAnsi" w:hAnsiTheme="minorHAnsi" w:cstheme="minorHAnsi"/>
          <w:lang w:eastAsia="zh-CN"/>
        </w:rPr>
        <w:t>日，安保服务和礼宾服务已合并到新成立的礼宾和安保处（</w:t>
      </w:r>
      <w:r w:rsidRPr="005A05EA">
        <w:rPr>
          <w:rFonts w:asciiTheme="minorHAnsi" w:hAnsiTheme="minorHAnsi" w:cstheme="minorHAnsi"/>
          <w:lang w:eastAsia="zh-CN"/>
        </w:rPr>
        <w:t>PSD</w:t>
      </w:r>
      <w:r w:rsidRPr="005A05EA">
        <w:rPr>
          <w:rFonts w:asciiTheme="minorHAnsi" w:hAnsiTheme="minorHAnsi" w:cstheme="minorHAnsi"/>
          <w:lang w:eastAsia="zh-CN"/>
        </w:rPr>
        <w:t>）。该处提供在日内瓦和其他地方举行的理事会每年例会、</w:t>
      </w:r>
      <w:r w:rsidRPr="005A05EA">
        <w:rPr>
          <w:rFonts w:asciiTheme="minorHAnsi" w:hAnsiTheme="minorHAnsi" w:cstheme="minorHAnsi"/>
          <w:lang w:eastAsia="zh-CN"/>
        </w:rPr>
        <w:t>WSIS</w:t>
      </w:r>
      <w:r w:rsidRPr="005A05EA">
        <w:rPr>
          <w:rFonts w:asciiTheme="minorHAnsi" w:hAnsiTheme="minorHAnsi" w:cstheme="minorHAnsi"/>
          <w:lang w:eastAsia="zh-CN"/>
        </w:rPr>
        <w:t>论坛、世界无线电通信大会、国际电信世界大会、世界电信标准化全会、世界电信政策论坛、每年举行的国际电联世界电信展活动、即将举行的世界电信发展大会、</w:t>
      </w:r>
      <w:r w:rsidRPr="005A05EA">
        <w:rPr>
          <w:rFonts w:asciiTheme="minorHAnsi" w:hAnsiTheme="minorHAnsi" w:cstheme="minorHAnsi"/>
          <w:lang w:eastAsia="zh-CN"/>
        </w:rPr>
        <w:t>WSIS+10</w:t>
      </w:r>
      <w:r w:rsidRPr="005A05EA">
        <w:rPr>
          <w:rFonts w:asciiTheme="minorHAnsi" w:hAnsiTheme="minorHAnsi" w:cstheme="minorHAnsi"/>
          <w:lang w:eastAsia="zh-CN"/>
        </w:rPr>
        <w:t>以及</w:t>
      </w:r>
      <w:r w:rsidRPr="005A05EA">
        <w:rPr>
          <w:rFonts w:asciiTheme="minorHAnsi" w:hAnsiTheme="minorHAnsi" w:cstheme="minorHAnsi"/>
          <w:lang w:eastAsia="zh-CN"/>
        </w:rPr>
        <w:t>2014</w:t>
      </w:r>
      <w:r w:rsidRPr="005A05EA">
        <w:rPr>
          <w:rFonts w:asciiTheme="minorHAnsi" w:hAnsiTheme="minorHAnsi" w:cstheme="minorHAnsi"/>
          <w:lang w:eastAsia="zh-CN"/>
        </w:rPr>
        <w:t>年全权代表大会等国际电联所有重要会议和活动的规划和协调支持。</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9</w:t>
      </w:r>
      <w:r w:rsidRPr="005A05EA">
        <w:rPr>
          <w:rFonts w:asciiTheme="minorHAnsi" w:hAnsiTheme="minorHAnsi" w:cstheme="minorHAnsi"/>
          <w:lang w:eastAsia="zh-CN"/>
        </w:rPr>
        <w:t>月，国际电联当选为未来两年机构间安全管理网络（</w:t>
      </w:r>
      <w:r w:rsidRPr="005A05EA">
        <w:rPr>
          <w:rFonts w:asciiTheme="minorHAnsi" w:hAnsiTheme="minorHAnsi" w:cstheme="minorHAnsi"/>
          <w:lang w:eastAsia="zh-CN"/>
        </w:rPr>
        <w:t>IASMN</w:t>
      </w:r>
      <w:r w:rsidRPr="005A05EA">
        <w:rPr>
          <w:rFonts w:asciiTheme="minorHAnsi" w:hAnsiTheme="minorHAnsi" w:cstheme="minorHAnsi"/>
          <w:lang w:eastAsia="zh-CN"/>
        </w:rPr>
        <w:t>）的共同主席。</w:t>
      </w:r>
    </w:p>
    <w:p w:rsidR="002F23CB" w:rsidRPr="005A05EA" w:rsidRDefault="002F23CB" w:rsidP="00835D80">
      <w:pPr>
        <w:rPr>
          <w:rFonts w:asciiTheme="minorHAnsi" w:hAnsiTheme="minorHAnsi" w:cstheme="minorHAnsi"/>
          <w:lang w:eastAsia="zh-CN"/>
        </w:rPr>
      </w:pPr>
      <w:bookmarkStart w:id="259" w:name="_Toc378940207"/>
    </w:p>
    <w:p w:rsidR="002F23CB" w:rsidRPr="005A05EA" w:rsidRDefault="002F23CB" w:rsidP="00835D80">
      <w:pPr>
        <w:pStyle w:val="Heading1-SG"/>
        <w:rPr>
          <w:rFonts w:asciiTheme="minorHAnsi" w:hAnsiTheme="minorHAnsi" w:cstheme="minorHAnsi"/>
          <w:lang w:eastAsia="zh-CN"/>
        </w:rPr>
      </w:pPr>
      <w:bookmarkStart w:id="260" w:name="_Toc394481411"/>
      <w:bookmarkEnd w:id="259"/>
      <w:r w:rsidRPr="005A05EA">
        <w:rPr>
          <w:rFonts w:asciiTheme="minorHAnsi" w:hAnsiTheme="minorHAnsi" w:cstheme="minorHAnsi"/>
          <w:lang w:eastAsia="zh-CN"/>
        </w:rPr>
        <w:lastRenderedPageBreak/>
        <w:t>部门目标</w:t>
      </w:r>
      <w:r w:rsidRPr="005A05EA">
        <w:rPr>
          <w:rFonts w:asciiTheme="minorHAnsi" w:hAnsiTheme="minorHAnsi" w:cstheme="minorHAnsi"/>
          <w:lang w:eastAsia="zh-CN"/>
        </w:rPr>
        <w:t>3</w:t>
      </w:r>
      <w:r w:rsidRPr="005A05EA">
        <w:rPr>
          <w:rFonts w:asciiTheme="minorHAnsi" w:hAnsiTheme="minorHAnsi" w:cstheme="minorHAnsi"/>
          <w:lang w:eastAsia="zh-CN"/>
        </w:rPr>
        <w:t>：支持和提供服务</w:t>
      </w:r>
      <w:bookmarkEnd w:id="260"/>
    </w:p>
    <w:p w:rsidR="002F23CB" w:rsidRPr="005A05EA" w:rsidRDefault="002F23CB" w:rsidP="00835D80">
      <w:pPr>
        <w:spacing w:before="0"/>
        <w:rPr>
          <w:rFonts w:asciiTheme="minorHAnsi" w:hAnsiTheme="minorHAnsi" w:cstheme="minorHAnsi"/>
          <w:szCs w:val="24"/>
          <w:lang w:eastAsia="zh-CN"/>
        </w:rPr>
      </w:pPr>
    </w:p>
    <w:tbl>
      <w:tblPr>
        <w:tblW w:w="0" w:type="auto"/>
        <w:shd w:val="clear" w:color="auto" w:fill="548DD4"/>
        <w:tblLook w:val="04A0" w:firstRow="1" w:lastRow="0" w:firstColumn="1" w:lastColumn="0" w:noHBand="0" w:noVBand="1"/>
      </w:tblPr>
      <w:tblGrid>
        <w:gridCol w:w="9855"/>
      </w:tblGrid>
      <w:tr w:rsidR="002F23CB" w:rsidRPr="005A05EA" w:rsidTr="002F23CB">
        <w:tc>
          <w:tcPr>
            <w:tcW w:w="9855" w:type="dxa"/>
            <w:shd w:val="clear" w:color="auto" w:fill="17365D"/>
          </w:tcPr>
          <w:p w:rsidR="002F23CB" w:rsidRPr="005A05EA" w:rsidRDefault="002F23CB" w:rsidP="00835D80">
            <w:pPr>
              <w:overflowPunct/>
              <w:autoSpaceDE/>
              <w:adjustRightInd/>
              <w:spacing w:after="120"/>
              <w:ind w:firstLineChars="200" w:firstLine="440"/>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为大会、会议的高效运转和方便参与提供支持并提供文件和出版物，包括多种语文的文件和出版物。</w:t>
            </w:r>
          </w:p>
          <w:p w:rsidR="002F23CB" w:rsidRPr="005A05EA" w:rsidRDefault="002F23CB" w:rsidP="00835D80">
            <w:pPr>
              <w:overflowPunct/>
              <w:autoSpaceDE/>
              <w:adjustRightInd/>
              <w:spacing w:after="120"/>
              <w:rPr>
                <w:rFonts w:asciiTheme="minorHAnsi" w:hAnsiTheme="minorHAnsi" w:cstheme="minorHAnsi"/>
                <w:b/>
                <w:bCs/>
                <w:color w:val="FFFFFF"/>
                <w:sz w:val="22"/>
                <w:szCs w:val="22"/>
                <w:lang w:val="en-US" w:eastAsia="zh-CN"/>
              </w:rPr>
            </w:pPr>
            <w:r w:rsidRPr="005A05EA">
              <w:rPr>
                <w:rFonts w:asciiTheme="minorHAnsi" w:hAnsiTheme="minorHAnsi" w:cstheme="minorHAnsi"/>
                <w:sz w:val="22"/>
                <w:szCs w:val="22"/>
                <w:lang w:val="en-US" w:eastAsia="zh-CN"/>
              </w:rPr>
              <w:t>输出成果</w:t>
            </w:r>
          </w:p>
          <w:p w:rsidR="002F23CB" w:rsidRPr="005A05EA" w:rsidRDefault="002F23CB" w:rsidP="00835D80">
            <w:pPr>
              <w:tabs>
                <w:tab w:val="left" w:pos="851"/>
              </w:tabs>
              <w:overflowPunct/>
              <w:autoSpaceDE/>
              <w:adjustRightInd/>
              <w:spacing w:before="0"/>
              <w:ind w:left="360"/>
              <w:textAlignment w:val="auto"/>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GS.3.1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为大会、会议和活动提供必要的语言和后勤服务</w:t>
            </w:r>
          </w:p>
          <w:p w:rsidR="002F23CB" w:rsidRPr="005A05EA" w:rsidRDefault="002F23CB" w:rsidP="00835D80">
            <w:pPr>
              <w:tabs>
                <w:tab w:val="left" w:pos="851"/>
              </w:tabs>
              <w:overflowPunct/>
              <w:autoSpaceDE/>
              <w:adjustRightInd/>
              <w:spacing w:before="0"/>
              <w:ind w:left="357"/>
              <w:textAlignment w:val="auto"/>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GS.3.2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为</w:t>
            </w:r>
            <w:r w:rsidRPr="005A05EA">
              <w:rPr>
                <w:rFonts w:asciiTheme="minorHAnsi" w:hAnsiTheme="minorHAnsi" w:cstheme="minorHAnsi"/>
                <w:sz w:val="22"/>
                <w:szCs w:val="22"/>
                <w:lang w:eastAsia="zh-CN"/>
              </w:rPr>
              <w:t>国际电联六种语文文件的制作及其它资料提供笔译和文本处理服务</w:t>
            </w:r>
          </w:p>
          <w:p w:rsidR="002F23CB" w:rsidRPr="005A05EA" w:rsidRDefault="002F23CB" w:rsidP="00835D80">
            <w:pPr>
              <w:tabs>
                <w:tab w:val="left" w:pos="851"/>
              </w:tabs>
              <w:overflowPunct/>
              <w:autoSpaceDE/>
              <w:adjustRightInd/>
              <w:spacing w:before="0" w:after="120"/>
              <w:ind w:left="1134" w:hanging="777"/>
              <w:textAlignment w:val="auto"/>
              <w:rPr>
                <w:rFonts w:asciiTheme="minorHAnsi" w:eastAsiaTheme="minorEastAsia" w:hAnsiTheme="minorHAnsi" w:cstheme="minorHAnsi"/>
                <w:color w:val="FFFFFF"/>
                <w:sz w:val="22"/>
                <w:szCs w:val="22"/>
                <w:lang w:val="en-US" w:eastAsia="zh-CN"/>
              </w:rPr>
            </w:pPr>
            <w:r w:rsidRPr="005A05EA">
              <w:rPr>
                <w:rFonts w:asciiTheme="minorHAnsi" w:hAnsiTheme="minorHAnsi" w:cstheme="minorHAnsi"/>
                <w:sz w:val="22"/>
                <w:szCs w:val="22"/>
                <w:lang w:eastAsia="zh-CN"/>
              </w:rPr>
              <w:t>GS.3.3</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用国际电联六种语文编写、编辑、制作、印刷、出版纸质出版物和电子出版物及相关销售和营销服务</w:t>
            </w:r>
          </w:p>
        </w:tc>
      </w:tr>
    </w:tbl>
    <w:p w:rsidR="002F23CB" w:rsidRPr="005A05EA" w:rsidRDefault="002F23CB" w:rsidP="00835D80">
      <w:pPr>
        <w:pStyle w:val="Heading2-SG"/>
        <w:rPr>
          <w:rFonts w:asciiTheme="minorHAnsi" w:hAnsiTheme="minorHAnsi" w:cstheme="minorHAnsi"/>
          <w:b/>
          <w:bCs/>
          <w:lang w:eastAsia="zh-CN"/>
        </w:rPr>
      </w:pPr>
      <w:bookmarkStart w:id="261" w:name="_Toc378940208"/>
      <w:bookmarkStart w:id="262" w:name="_Toc394481412"/>
      <w:bookmarkStart w:id="263" w:name="_Toc301267023"/>
      <w:bookmarkStart w:id="264" w:name="_Toc303172120"/>
      <w:r w:rsidRPr="005A05EA">
        <w:rPr>
          <w:rFonts w:asciiTheme="minorHAnsi" w:hAnsiTheme="minorHAnsi" w:cstheme="minorHAnsi"/>
          <w:b/>
          <w:bCs/>
          <w:lang w:eastAsia="zh-CN"/>
        </w:rPr>
        <w:t>GS.3.1</w:t>
      </w:r>
      <w:r w:rsidRPr="005A05EA">
        <w:rPr>
          <w:rFonts w:asciiTheme="minorHAnsi" w:hAnsiTheme="minorHAnsi" w:cstheme="minorHAnsi"/>
          <w:b/>
          <w:bCs/>
          <w:lang w:eastAsia="zh-CN"/>
        </w:rPr>
        <w:tab/>
      </w:r>
      <w:r w:rsidRPr="005A05EA">
        <w:rPr>
          <w:rFonts w:asciiTheme="minorHAnsi" w:hAnsiTheme="minorHAnsi" w:cstheme="minorHAnsi"/>
          <w:b/>
          <w:bCs/>
          <w:lang w:eastAsia="zh-CN"/>
        </w:rPr>
        <w:t>语言和后勤服务</w:t>
      </w:r>
      <w:bookmarkEnd w:id="261"/>
      <w:bookmarkEnd w:id="262"/>
    </w:p>
    <w:p w:rsidR="002F23CB" w:rsidRPr="005A05EA" w:rsidRDefault="002F23CB" w:rsidP="00392AF9">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从</w:t>
      </w:r>
      <w:r w:rsidRPr="005A05EA">
        <w:rPr>
          <w:rFonts w:asciiTheme="minorHAnsi" w:hAnsiTheme="minorHAnsi" w:cstheme="minorHAnsi"/>
          <w:lang w:val="en-US" w:eastAsia="zh-CN"/>
        </w:rPr>
        <w:t>2011</w:t>
      </w:r>
      <w:r w:rsidRPr="005A05EA">
        <w:rPr>
          <w:rFonts w:asciiTheme="minorHAnsi" w:hAnsiTheme="minorHAnsi" w:cstheme="minorHAnsi"/>
          <w:lang w:val="en-US" w:eastAsia="zh-CN"/>
        </w:rPr>
        <w:t>年至</w:t>
      </w:r>
      <w:r w:rsidR="00DB0595">
        <w:rPr>
          <w:rFonts w:asciiTheme="minorHAnsi" w:hAnsiTheme="minorHAnsi" w:cstheme="minorHAnsi"/>
          <w:lang w:val="en-US" w:eastAsia="zh-CN"/>
        </w:rPr>
        <w:t>201</w:t>
      </w:r>
      <w:r w:rsidR="00DB0595">
        <w:rPr>
          <w:rFonts w:asciiTheme="minorHAnsi" w:hAnsiTheme="minorHAnsi" w:cstheme="minorHAnsi" w:hint="eastAsia"/>
          <w:lang w:val="en-US" w:eastAsia="zh-CN"/>
        </w:rPr>
        <w:t>4</w:t>
      </w:r>
      <w:r w:rsidRPr="005A05EA">
        <w:rPr>
          <w:rFonts w:asciiTheme="minorHAnsi" w:hAnsiTheme="minorHAnsi" w:cstheme="minorHAnsi"/>
          <w:lang w:val="en-US" w:eastAsia="zh-CN"/>
        </w:rPr>
        <w:t>年</w:t>
      </w:r>
      <w:r w:rsidR="00DB0595">
        <w:rPr>
          <w:rFonts w:asciiTheme="minorHAnsi" w:hAnsiTheme="minorHAnsi" w:cstheme="minorHAnsi" w:hint="eastAsia"/>
          <w:lang w:val="en-US" w:eastAsia="zh-CN"/>
        </w:rPr>
        <w:t>6</w:t>
      </w:r>
      <w:r w:rsidR="00DB0595">
        <w:rPr>
          <w:rFonts w:asciiTheme="minorHAnsi" w:hAnsiTheme="minorHAnsi" w:cstheme="minorHAnsi" w:hint="eastAsia"/>
          <w:lang w:val="en-US" w:eastAsia="zh-CN"/>
        </w:rPr>
        <w:t>月</w:t>
      </w:r>
      <w:r w:rsidRPr="005A05EA">
        <w:rPr>
          <w:rFonts w:asciiTheme="minorHAnsi" w:hAnsiTheme="minorHAnsi" w:cstheme="minorHAnsi"/>
          <w:lang w:val="en-US" w:eastAsia="zh-CN"/>
        </w:rPr>
        <w:t>，国际电联共在日内瓦举行了</w:t>
      </w:r>
      <w:r w:rsidR="00EC32EB">
        <w:rPr>
          <w:rFonts w:asciiTheme="minorHAnsi" w:hAnsiTheme="minorHAnsi" w:cs="Calibri"/>
          <w:szCs w:val="24"/>
          <w:lang w:val="en-US" w:eastAsia="zh-CN"/>
        </w:rPr>
        <w:t>2,284</w:t>
      </w:r>
      <w:r w:rsidR="00392AF9">
        <w:rPr>
          <w:rFonts w:asciiTheme="minorHAnsi" w:hAnsiTheme="minorHAnsi" w:cs="Calibri" w:hint="eastAsia"/>
          <w:szCs w:val="24"/>
          <w:lang w:val="en-US" w:eastAsia="zh-CN"/>
        </w:rPr>
        <w:t>（</w:t>
      </w:r>
      <w:r w:rsidR="00EC32EB">
        <w:rPr>
          <w:rFonts w:asciiTheme="minorHAnsi" w:hAnsiTheme="minorHAnsi" w:cs="Calibri"/>
          <w:szCs w:val="24"/>
          <w:lang w:val="en-US" w:eastAsia="zh-CN"/>
        </w:rPr>
        <w:t>603+642+787+252</w:t>
      </w:r>
      <w:r w:rsidR="00392AF9">
        <w:rPr>
          <w:rFonts w:asciiTheme="minorHAnsi" w:hAnsiTheme="minorHAnsi" w:cs="Calibri" w:hint="eastAsia"/>
          <w:szCs w:val="24"/>
          <w:lang w:val="en-US" w:eastAsia="zh-CN"/>
        </w:rPr>
        <w:t>）</w:t>
      </w:r>
      <w:r w:rsidRPr="005A05EA">
        <w:rPr>
          <w:rFonts w:asciiTheme="minorHAnsi" w:hAnsiTheme="minorHAnsi" w:cstheme="minorHAnsi"/>
          <w:lang w:val="en-US" w:eastAsia="zh-CN"/>
        </w:rPr>
        <w:t>天的会议并在日内瓦以外举办了多场大型会议。国际电联的大会和会议共吸引了</w:t>
      </w:r>
      <w:r w:rsidR="00EC32EB">
        <w:rPr>
          <w:rFonts w:asciiTheme="minorHAnsi" w:hAnsiTheme="minorHAnsi" w:cs="Calibri"/>
          <w:szCs w:val="24"/>
          <w:lang w:val="en-US" w:eastAsia="zh-CN"/>
        </w:rPr>
        <w:t>53,230</w:t>
      </w:r>
      <w:r w:rsidR="00392AF9">
        <w:rPr>
          <w:rFonts w:asciiTheme="minorHAnsi" w:hAnsiTheme="minorHAnsi" w:cs="Calibri" w:hint="eastAsia"/>
          <w:szCs w:val="24"/>
          <w:lang w:val="en-US" w:eastAsia="zh-CN"/>
        </w:rPr>
        <w:t>（</w:t>
      </w:r>
      <w:r w:rsidR="00EC32EB">
        <w:rPr>
          <w:rFonts w:asciiTheme="minorHAnsi" w:hAnsiTheme="minorHAnsi" w:cs="Calibri"/>
          <w:szCs w:val="24"/>
          <w:lang w:val="en-US" w:eastAsia="zh-CN"/>
        </w:rPr>
        <w:t>13,071+16,561+15,408+8,190</w:t>
      </w:r>
      <w:r w:rsidR="00392AF9">
        <w:rPr>
          <w:rFonts w:asciiTheme="minorHAnsi" w:hAnsiTheme="minorHAnsi" w:cs="Calibri" w:hint="eastAsia"/>
          <w:szCs w:val="24"/>
          <w:lang w:val="en-US" w:eastAsia="zh-CN"/>
        </w:rPr>
        <w:t>）</w:t>
      </w:r>
      <w:r w:rsidRPr="005A05EA">
        <w:rPr>
          <w:rFonts w:asciiTheme="minorHAnsi" w:hAnsiTheme="minorHAnsi" w:cstheme="minorHAnsi"/>
          <w:lang w:val="en-US" w:eastAsia="zh-CN"/>
        </w:rPr>
        <w:t>名与会者到日内瓦参会。全年以国际电联的六种正式语文提供了总计</w:t>
      </w:r>
      <w:r w:rsidR="00EC32EB">
        <w:rPr>
          <w:rFonts w:asciiTheme="minorHAnsi" w:hAnsiTheme="minorHAnsi" w:cs="Calibri"/>
          <w:szCs w:val="24"/>
          <w:lang w:val="en-US" w:eastAsia="zh-CN"/>
        </w:rPr>
        <w:t>9,514</w:t>
      </w:r>
      <w:r w:rsidR="00392AF9">
        <w:rPr>
          <w:rFonts w:asciiTheme="minorHAnsi" w:hAnsiTheme="minorHAnsi" w:cs="Calibri" w:hint="eastAsia"/>
          <w:szCs w:val="24"/>
          <w:lang w:val="en-US" w:eastAsia="zh-CN"/>
        </w:rPr>
        <w:t>（</w:t>
      </w:r>
      <w:r w:rsidR="00EC32EB">
        <w:rPr>
          <w:rFonts w:asciiTheme="minorHAnsi" w:hAnsiTheme="minorHAnsi" w:cs="Calibri"/>
          <w:szCs w:val="24"/>
          <w:lang w:val="en-US" w:eastAsia="zh-CN"/>
        </w:rPr>
        <w:t>2,181+4,583+1,668+1,082</w:t>
      </w:r>
      <w:r w:rsidR="00392AF9">
        <w:rPr>
          <w:rFonts w:asciiTheme="minorHAnsi" w:hAnsiTheme="minorHAnsi" w:cs="Calibri" w:hint="eastAsia"/>
          <w:szCs w:val="24"/>
          <w:lang w:val="en-US" w:eastAsia="zh-CN"/>
        </w:rPr>
        <w:t>）</w:t>
      </w:r>
      <w:r w:rsidRPr="005A05EA">
        <w:rPr>
          <w:rFonts w:asciiTheme="minorHAnsi" w:hAnsiTheme="minorHAnsi" w:cstheme="minorHAnsi"/>
          <w:lang w:val="en-US" w:eastAsia="zh-CN"/>
        </w:rPr>
        <w:t>口译日的口译服务。继续做出努力，不断推进工作、开展革新，以便完善向代表提供的服务，使工作更为经济高效地开展。重点是无纸运作并努力开发多语文的电子参会。</w:t>
      </w:r>
    </w:p>
    <w:p w:rsidR="002F23CB" w:rsidRPr="005A05EA" w:rsidRDefault="002F23CB" w:rsidP="00835D80">
      <w:pPr>
        <w:pStyle w:val="Heading2-SG"/>
        <w:rPr>
          <w:rFonts w:asciiTheme="minorHAnsi" w:hAnsiTheme="minorHAnsi" w:cstheme="minorHAnsi"/>
          <w:b/>
          <w:bCs/>
          <w:lang w:eastAsia="zh-CN"/>
        </w:rPr>
      </w:pPr>
      <w:bookmarkStart w:id="265" w:name="_Toc303172122"/>
      <w:bookmarkStart w:id="266" w:name="_Toc378940209"/>
      <w:bookmarkStart w:id="267" w:name="_Toc301267025"/>
      <w:bookmarkStart w:id="268" w:name="_Toc394481413"/>
      <w:bookmarkEnd w:id="263"/>
      <w:bookmarkEnd w:id="264"/>
      <w:r w:rsidRPr="005A05EA">
        <w:rPr>
          <w:rFonts w:asciiTheme="minorHAnsi" w:hAnsiTheme="minorHAnsi" w:cstheme="minorHAnsi"/>
          <w:b/>
          <w:bCs/>
          <w:lang w:eastAsia="zh-CN"/>
        </w:rPr>
        <w:t>GS.3.2</w:t>
      </w:r>
      <w:r w:rsidRPr="005A05EA">
        <w:rPr>
          <w:rFonts w:asciiTheme="minorHAnsi" w:hAnsiTheme="minorHAnsi" w:cstheme="minorHAnsi"/>
          <w:b/>
          <w:bCs/>
          <w:lang w:eastAsia="zh-CN"/>
        </w:rPr>
        <w:tab/>
      </w:r>
      <w:bookmarkEnd w:id="265"/>
      <w:bookmarkEnd w:id="266"/>
      <w:bookmarkEnd w:id="267"/>
      <w:r w:rsidR="00325754">
        <w:rPr>
          <w:rFonts w:asciiTheme="minorHAnsi" w:hAnsiTheme="minorHAnsi" w:cstheme="minorHAnsi"/>
          <w:b/>
          <w:bCs/>
          <w:lang w:eastAsia="zh-CN"/>
        </w:rPr>
        <w:t>笔译和文</w:t>
      </w:r>
      <w:r w:rsidR="00325754">
        <w:rPr>
          <w:rFonts w:asciiTheme="minorHAnsi" w:hAnsiTheme="minorHAnsi" w:cstheme="minorHAnsi" w:hint="eastAsia"/>
          <w:b/>
          <w:bCs/>
          <w:lang w:eastAsia="zh-CN"/>
        </w:rPr>
        <w:t>件</w:t>
      </w:r>
      <w:r w:rsidRPr="005A05EA">
        <w:rPr>
          <w:rFonts w:asciiTheme="minorHAnsi" w:hAnsiTheme="minorHAnsi" w:cstheme="minorHAnsi"/>
          <w:b/>
          <w:bCs/>
          <w:lang w:eastAsia="zh-CN"/>
        </w:rPr>
        <w:t>处理</w:t>
      </w:r>
      <w:bookmarkEnd w:id="268"/>
    </w:p>
    <w:p w:rsidR="002F23CB" w:rsidRPr="005A05EA" w:rsidRDefault="002F23CB" w:rsidP="00392AF9">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实施了理事会</w:t>
      </w:r>
      <w:r w:rsidR="00325754">
        <w:rPr>
          <w:rFonts w:asciiTheme="minorHAnsi" w:hAnsiTheme="minorHAnsi" w:cstheme="minorHAnsi" w:hint="eastAsia"/>
          <w:lang w:val="en-US" w:eastAsia="zh-CN"/>
        </w:rPr>
        <w:t>2009</w:t>
      </w:r>
      <w:r w:rsidR="00325754">
        <w:rPr>
          <w:rFonts w:asciiTheme="minorHAnsi" w:hAnsiTheme="minorHAnsi" w:cstheme="minorHAnsi" w:hint="eastAsia"/>
          <w:lang w:val="en-US" w:eastAsia="zh-CN"/>
        </w:rPr>
        <w:t>年会议</w:t>
      </w:r>
      <w:hyperlink r:id="rId230" w:history="1">
        <w:r w:rsidRPr="005A05EA">
          <w:rPr>
            <w:rStyle w:val="Hyperlink"/>
            <w:rFonts w:asciiTheme="minorHAnsi" w:hAnsiTheme="minorHAnsi" w:cstheme="minorHAnsi"/>
            <w:szCs w:val="24"/>
            <w:lang w:val="en-US" w:eastAsia="zh-CN"/>
          </w:rPr>
          <w:t>C09/33(Rev.1)</w:t>
        </w:r>
      </w:hyperlink>
      <w:r w:rsidR="00325754">
        <w:rPr>
          <w:rFonts w:asciiTheme="minorHAnsi" w:hAnsiTheme="minorHAnsi" w:cstheme="minorHAnsi" w:hint="eastAsia"/>
          <w:lang w:val="en-US" w:eastAsia="zh-CN"/>
        </w:rPr>
        <w:t>号</w:t>
      </w:r>
      <w:r w:rsidR="00325754" w:rsidRPr="005A05EA">
        <w:rPr>
          <w:rFonts w:asciiTheme="minorHAnsi" w:hAnsiTheme="minorHAnsi" w:cstheme="minorHAnsi"/>
          <w:lang w:val="en-US" w:eastAsia="zh-CN"/>
        </w:rPr>
        <w:t>文件</w:t>
      </w:r>
      <w:r w:rsidRPr="005A05EA">
        <w:rPr>
          <w:rFonts w:asciiTheme="minorHAnsi" w:hAnsiTheme="minorHAnsi" w:cstheme="minorHAnsi"/>
          <w:lang w:val="en-US" w:eastAsia="zh-CN"/>
        </w:rPr>
        <w:t>批准</w:t>
      </w:r>
      <w:r w:rsidR="00325754">
        <w:rPr>
          <w:rFonts w:asciiTheme="minorHAnsi" w:hAnsiTheme="minorHAnsi" w:cstheme="minorHAnsi" w:hint="eastAsia"/>
          <w:lang w:val="en-US" w:eastAsia="zh-CN"/>
        </w:rPr>
        <w:t>、并经理事会</w:t>
      </w:r>
      <w:r w:rsidR="00325754">
        <w:rPr>
          <w:rFonts w:asciiTheme="minorHAnsi" w:hAnsiTheme="minorHAnsi" w:cstheme="minorHAnsi" w:hint="eastAsia"/>
          <w:lang w:val="en-US" w:eastAsia="zh-CN"/>
        </w:rPr>
        <w:t>2014</w:t>
      </w:r>
      <w:r w:rsidR="00325754">
        <w:rPr>
          <w:rFonts w:asciiTheme="minorHAnsi" w:hAnsiTheme="minorHAnsi" w:cstheme="minorHAnsi" w:hint="eastAsia"/>
          <w:lang w:val="en-US" w:eastAsia="zh-CN"/>
        </w:rPr>
        <w:t>年会议批准的</w:t>
      </w:r>
      <w:hyperlink r:id="rId231" w:history="1">
        <w:r w:rsidR="00325754">
          <w:rPr>
            <w:rStyle w:val="Hyperlink"/>
            <w:rFonts w:asciiTheme="minorHAnsi" w:hAnsiTheme="minorHAnsi" w:cs="Calibri"/>
            <w:szCs w:val="24"/>
            <w:lang w:val="en-US" w:eastAsia="zh-CN"/>
          </w:rPr>
          <w:t>C14/44</w:t>
        </w:r>
      </w:hyperlink>
      <w:r w:rsidR="00325754">
        <w:rPr>
          <w:rFonts w:hint="eastAsia"/>
          <w:lang w:eastAsia="zh-CN"/>
        </w:rPr>
        <w:t>号文件更新</w:t>
      </w:r>
      <w:r w:rsidRPr="005A05EA">
        <w:rPr>
          <w:rFonts w:asciiTheme="minorHAnsi" w:hAnsiTheme="minorHAnsi" w:cstheme="minorHAnsi"/>
          <w:lang w:val="en-US" w:eastAsia="zh-CN"/>
        </w:rPr>
        <w:t>的国际电联语文政策。为国际电联的工作，特别是大型会议期间的不间断服务提供了高质量的笔译和文字处理服务，</w:t>
      </w:r>
      <w:r w:rsidRPr="005A05EA">
        <w:rPr>
          <w:rFonts w:asciiTheme="minorHAnsi" w:hAnsiTheme="minorHAnsi" w:cstheme="minorHAnsi"/>
          <w:lang w:val="en-US" w:eastAsia="zh-CN"/>
        </w:rPr>
        <w:t>2011-</w:t>
      </w:r>
      <w:r w:rsidR="00325754">
        <w:rPr>
          <w:rFonts w:asciiTheme="minorHAnsi" w:hAnsiTheme="minorHAnsi" w:cstheme="minorHAnsi"/>
          <w:lang w:val="en-US" w:eastAsia="zh-CN"/>
        </w:rPr>
        <w:t>2014</w:t>
      </w:r>
      <w:r w:rsidR="00325754">
        <w:rPr>
          <w:rFonts w:asciiTheme="minorHAnsi" w:hAnsiTheme="minorHAnsi" w:cstheme="minorHAnsi" w:hint="eastAsia"/>
          <w:lang w:val="en-US" w:eastAsia="zh-CN"/>
        </w:rPr>
        <w:t>年</w:t>
      </w:r>
      <w:r w:rsidR="00325754">
        <w:rPr>
          <w:rFonts w:asciiTheme="minorHAnsi" w:hAnsiTheme="minorHAnsi" w:cstheme="minorHAnsi"/>
          <w:lang w:val="en-US" w:eastAsia="zh-CN"/>
        </w:rPr>
        <w:t>6</w:t>
      </w:r>
      <w:r w:rsidR="00325754">
        <w:rPr>
          <w:rFonts w:asciiTheme="minorHAnsi" w:hAnsiTheme="minorHAnsi" w:cstheme="minorHAnsi" w:hint="eastAsia"/>
          <w:lang w:val="en-US" w:eastAsia="zh-CN"/>
        </w:rPr>
        <w:t>月</w:t>
      </w:r>
      <w:r w:rsidRPr="005A05EA">
        <w:rPr>
          <w:rFonts w:asciiTheme="minorHAnsi" w:hAnsiTheme="minorHAnsi" w:cstheme="minorHAnsi"/>
          <w:lang w:val="en-US" w:eastAsia="zh-CN"/>
        </w:rPr>
        <w:t>期间的输出翻译页数共达</w:t>
      </w:r>
      <w:r w:rsidR="00325754">
        <w:rPr>
          <w:rFonts w:asciiTheme="minorHAnsi" w:hAnsiTheme="minorHAnsi" w:cs="Calibri"/>
          <w:szCs w:val="24"/>
          <w:lang w:val="en-US" w:eastAsia="zh-CN"/>
        </w:rPr>
        <w:t>173,517</w:t>
      </w:r>
      <w:r w:rsidR="00392AF9">
        <w:rPr>
          <w:rFonts w:asciiTheme="minorHAnsi" w:hAnsiTheme="minorHAnsi" w:cs="Calibri" w:hint="eastAsia"/>
          <w:szCs w:val="24"/>
          <w:lang w:val="en-US" w:eastAsia="zh-CN"/>
        </w:rPr>
        <w:t>（</w:t>
      </w:r>
      <w:r w:rsidR="00325754">
        <w:rPr>
          <w:rFonts w:asciiTheme="minorHAnsi" w:hAnsiTheme="minorHAnsi" w:cs="Calibri"/>
          <w:szCs w:val="24"/>
          <w:lang w:val="en-US" w:eastAsia="zh-CN"/>
        </w:rPr>
        <w:t>42,157+66,547+41,736+23,077</w:t>
      </w:r>
      <w:r w:rsidR="00392AF9">
        <w:rPr>
          <w:rFonts w:asciiTheme="minorHAnsi" w:hAnsiTheme="minorHAnsi" w:cs="Calibri" w:hint="eastAsia"/>
          <w:szCs w:val="24"/>
          <w:lang w:val="en-US" w:eastAsia="zh-CN"/>
        </w:rPr>
        <w:t>）</w:t>
      </w:r>
      <w:r w:rsidR="006E4CB4">
        <w:rPr>
          <w:rFonts w:asciiTheme="minorHAnsi" w:hAnsiTheme="minorHAnsi" w:cstheme="minorHAnsi"/>
          <w:lang w:val="en-US" w:eastAsia="zh-CN"/>
        </w:rPr>
        <w:t>页。外包的翻译</w:t>
      </w:r>
      <w:r w:rsidRPr="005A05EA">
        <w:rPr>
          <w:rFonts w:asciiTheme="minorHAnsi" w:hAnsiTheme="minorHAnsi" w:cstheme="minorHAnsi"/>
          <w:lang w:val="en-US" w:eastAsia="zh-CN"/>
        </w:rPr>
        <w:t>量持续增长（</w:t>
      </w:r>
      <w:r w:rsidR="006E4CB4">
        <w:rPr>
          <w:rFonts w:asciiTheme="minorHAnsi" w:hAnsiTheme="minorHAnsi" w:cstheme="minorHAnsi" w:hint="eastAsia"/>
          <w:lang w:val="en-US" w:eastAsia="zh-CN"/>
        </w:rPr>
        <w:t>约占</w:t>
      </w:r>
      <w:r w:rsidRPr="005A05EA">
        <w:rPr>
          <w:rFonts w:asciiTheme="minorHAnsi" w:hAnsiTheme="minorHAnsi" w:cstheme="minorHAnsi"/>
          <w:lang w:val="en-US" w:eastAsia="zh-CN"/>
        </w:rPr>
        <w:t>34%</w:t>
      </w:r>
      <w:r w:rsidRPr="005A05EA">
        <w:rPr>
          <w:rFonts w:asciiTheme="minorHAnsi" w:hAnsiTheme="minorHAnsi" w:cstheme="minorHAnsi"/>
          <w:lang w:val="en-US" w:eastAsia="zh-CN"/>
        </w:rPr>
        <w:t>）。虽然及时以全部六种语文提供文件是一项挑战，但根据估算，</w:t>
      </w:r>
      <w:r w:rsidRPr="005A05EA">
        <w:rPr>
          <w:rFonts w:asciiTheme="minorHAnsi" w:hAnsiTheme="minorHAnsi" w:cstheme="minorHAnsi"/>
          <w:lang w:val="en-US" w:eastAsia="zh-CN"/>
        </w:rPr>
        <w:t>95%</w:t>
      </w:r>
      <w:r w:rsidRPr="005A05EA">
        <w:rPr>
          <w:rFonts w:asciiTheme="minorHAnsi" w:hAnsiTheme="minorHAnsi" w:cstheme="minorHAnsi"/>
          <w:lang w:val="en-US" w:eastAsia="zh-CN"/>
        </w:rPr>
        <w:t>的文件均在商定的目标日期内得到提供。与其他联合国机构的标准相比，在工作效率方面尤其取得了优秀成绩和高效率。大型会议的临时最后文件和最终报告经编辑委员会统一后，在每个大会的最后一天以六种语文公布，并随后很快出版其最终版本。</w:t>
      </w:r>
    </w:p>
    <w:p w:rsidR="002F23CB" w:rsidRPr="005A05EA" w:rsidRDefault="002F23CB" w:rsidP="00835D80">
      <w:pPr>
        <w:pStyle w:val="Heading2-SG"/>
        <w:keepNext/>
        <w:keepLines/>
        <w:rPr>
          <w:rFonts w:asciiTheme="minorHAnsi" w:hAnsiTheme="minorHAnsi" w:cstheme="minorHAnsi"/>
          <w:b/>
          <w:bCs/>
          <w:lang w:eastAsia="zh-CN"/>
        </w:rPr>
      </w:pPr>
      <w:bookmarkStart w:id="269" w:name="_Toc301267026"/>
      <w:bookmarkStart w:id="270" w:name="_Toc303172123"/>
      <w:bookmarkStart w:id="271" w:name="_Toc378940210"/>
      <w:bookmarkStart w:id="272" w:name="_Toc394481414"/>
      <w:r w:rsidRPr="005A05EA">
        <w:rPr>
          <w:rFonts w:asciiTheme="minorHAnsi" w:hAnsiTheme="minorHAnsi" w:cstheme="minorHAnsi"/>
          <w:b/>
          <w:bCs/>
          <w:lang w:eastAsia="zh-CN"/>
        </w:rPr>
        <w:t>GS.3.3</w:t>
      </w:r>
      <w:r w:rsidRPr="005A05EA">
        <w:rPr>
          <w:rFonts w:asciiTheme="minorHAnsi" w:hAnsiTheme="minorHAnsi" w:cstheme="minorHAnsi"/>
          <w:b/>
          <w:bCs/>
          <w:lang w:eastAsia="zh-CN"/>
        </w:rPr>
        <w:tab/>
      </w:r>
      <w:bookmarkEnd w:id="269"/>
      <w:bookmarkEnd w:id="270"/>
      <w:bookmarkEnd w:id="271"/>
      <w:r w:rsidRPr="005A05EA">
        <w:rPr>
          <w:rFonts w:asciiTheme="minorHAnsi" w:hAnsiTheme="minorHAnsi" w:cstheme="minorHAnsi"/>
          <w:b/>
          <w:bCs/>
          <w:lang w:eastAsia="zh-CN"/>
        </w:rPr>
        <w:t>出版物</w:t>
      </w:r>
      <w:bookmarkEnd w:id="272"/>
    </w:p>
    <w:p w:rsidR="002F23CB" w:rsidRPr="005A05EA" w:rsidRDefault="002F23CB" w:rsidP="00835D80">
      <w:pPr>
        <w:ind w:firstLineChars="200" w:firstLine="480"/>
        <w:rPr>
          <w:rFonts w:asciiTheme="minorHAnsi" w:hAnsiTheme="minorHAnsi" w:cstheme="minorHAnsi"/>
          <w:lang w:val="en-US" w:eastAsia="zh-CN"/>
        </w:rPr>
      </w:pPr>
      <w:r w:rsidRPr="005A05EA">
        <w:rPr>
          <w:rFonts w:asciiTheme="minorHAnsi" w:hAnsiTheme="minorHAnsi" w:cstheme="minorHAnsi"/>
          <w:lang w:val="en-US" w:eastAsia="zh-CN"/>
        </w:rPr>
        <w:t>国际电联继续推出主要和日常出版物以及多媒体图表支持，同时转向电子媒体和创新素材。现在免费在线提供的国际电联出版物越来越多，其中包括建议书、《无线电规则》、国际电联《基本文件》、国际电信世界大会《最后文件》、《理事会</w:t>
      </w:r>
      <w:r w:rsidR="004E0287" w:rsidRPr="005A05EA">
        <w:rPr>
          <w:rFonts w:asciiTheme="minorHAnsi" w:hAnsiTheme="minorHAnsi" w:cstheme="minorHAnsi"/>
          <w:lang w:val="en-US" w:eastAsia="zh-CN"/>
        </w:rPr>
        <w:t>决议</w:t>
      </w:r>
      <w:r w:rsidRPr="005A05EA">
        <w:rPr>
          <w:rFonts w:asciiTheme="minorHAnsi" w:hAnsiTheme="minorHAnsi" w:cstheme="minorHAnsi"/>
          <w:lang w:val="en-US" w:eastAsia="zh-CN"/>
        </w:rPr>
        <w:t>和</w:t>
      </w:r>
      <w:r w:rsidR="004E0287" w:rsidRPr="005A05EA">
        <w:rPr>
          <w:rFonts w:asciiTheme="minorHAnsi" w:hAnsiTheme="minorHAnsi" w:cstheme="minorHAnsi"/>
          <w:lang w:val="en-US" w:eastAsia="zh-CN"/>
        </w:rPr>
        <w:t>决定</w:t>
      </w:r>
      <w:r w:rsidRPr="005A05EA">
        <w:rPr>
          <w:rFonts w:asciiTheme="minorHAnsi" w:hAnsiTheme="minorHAnsi" w:cstheme="minorHAnsi"/>
          <w:lang w:val="en-US" w:eastAsia="zh-CN"/>
        </w:rPr>
        <w:t>》及国际电联各种《手册》等。</w:t>
      </w:r>
      <w:r w:rsidRPr="005A05EA">
        <w:rPr>
          <w:rFonts w:asciiTheme="minorHAnsi" w:hAnsiTheme="minorHAnsi" w:cstheme="minorHAnsi"/>
          <w:lang w:val="en-US" w:eastAsia="zh-CN"/>
        </w:rPr>
        <w:t>2010</w:t>
      </w:r>
      <w:r w:rsidRPr="005A05EA">
        <w:rPr>
          <w:rFonts w:asciiTheme="minorHAnsi" w:hAnsiTheme="minorHAnsi" w:cstheme="minorHAnsi"/>
          <w:lang w:val="en-US" w:eastAsia="zh-CN"/>
        </w:rPr>
        <w:t>年全权代表大会之后，施行了第</w:t>
      </w:r>
      <w:r w:rsidRPr="005A05EA">
        <w:rPr>
          <w:rFonts w:asciiTheme="minorHAnsi" w:hAnsiTheme="minorHAnsi" w:cstheme="minorHAnsi"/>
          <w:lang w:val="en-US" w:eastAsia="zh-CN"/>
        </w:rPr>
        <w:t>66</w:t>
      </w:r>
      <w:r w:rsidRPr="005A05EA">
        <w:rPr>
          <w:rFonts w:asciiTheme="minorHAnsi" w:hAnsiTheme="minorHAnsi" w:cstheme="minorHAnsi"/>
          <w:lang w:val="en-US" w:eastAsia="zh-CN"/>
        </w:rPr>
        <w:t>号决议（</w:t>
      </w:r>
      <w:r w:rsidRPr="005A05EA">
        <w:rPr>
          <w:rFonts w:asciiTheme="minorHAnsi" w:hAnsiTheme="minorHAnsi" w:cstheme="minorHAnsi"/>
          <w:lang w:val="en-US" w:eastAsia="zh-CN"/>
        </w:rPr>
        <w:t>2010</w:t>
      </w:r>
      <w:r w:rsidRPr="005A05EA">
        <w:rPr>
          <w:rFonts w:asciiTheme="minorHAnsi" w:hAnsiTheme="minorHAnsi" w:cstheme="minorHAnsi"/>
          <w:lang w:val="en-US" w:eastAsia="zh-CN"/>
        </w:rPr>
        <w:t>年，瓜达拉哈拉，修订版）所要求的双重定价政策。这些努力在增加销售收入方面获得了良好的效果，均超过了预定的销售目标。各年的最终销售结果如下：</w:t>
      </w:r>
      <w:r w:rsidRPr="005A05EA">
        <w:rPr>
          <w:rFonts w:asciiTheme="minorHAnsi" w:hAnsiTheme="minorHAnsi" w:cstheme="minorHAnsi"/>
          <w:lang w:val="en-US" w:eastAsia="zh-CN"/>
        </w:rPr>
        <w:t>2011</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w:t>
      </w:r>
      <w:r w:rsidR="00392AF9">
        <w:rPr>
          <w:rFonts w:asciiTheme="minorHAnsi" w:hAnsiTheme="minorHAnsi" w:cstheme="minorHAnsi"/>
          <w:lang w:val="en-US" w:eastAsia="zh-CN"/>
        </w:rPr>
        <w:t> </w:t>
      </w:r>
      <w:r w:rsidRPr="005A05EA">
        <w:rPr>
          <w:rFonts w:asciiTheme="minorHAnsi" w:hAnsiTheme="minorHAnsi" w:cstheme="minorHAnsi"/>
          <w:lang w:val="en-US" w:eastAsia="zh-CN"/>
        </w:rPr>
        <w:t>630</w:t>
      </w:r>
      <w:r w:rsidRPr="005A05EA">
        <w:rPr>
          <w:rFonts w:asciiTheme="minorHAnsi" w:hAnsiTheme="minorHAnsi" w:cstheme="minorHAnsi"/>
          <w:lang w:val="en-US" w:eastAsia="zh-CN"/>
        </w:rPr>
        <w:t>万瑞郎；</w:t>
      </w:r>
      <w:r w:rsidRPr="005A05EA">
        <w:rPr>
          <w:rFonts w:asciiTheme="minorHAnsi" w:hAnsiTheme="minorHAnsi" w:cstheme="minorHAnsi"/>
          <w:lang w:val="en-US" w:eastAsia="zh-CN"/>
        </w:rPr>
        <w:t>2012</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1760</w:t>
      </w:r>
      <w:r w:rsidRPr="005A05EA">
        <w:rPr>
          <w:rFonts w:asciiTheme="minorHAnsi" w:hAnsiTheme="minorHAnsi" w:cstheme="minorHAnsi"/>
          <w:lang w:val="en-US" w:eastAsia="zh-CN"/>
        </w:rPr>
        <w:t>万瑞郎；</w:t>
      </w:r>
      <w:r w:rsidRPr="005A05EA">
        <w:rPr>
          <w:rFonts w:asciiTheme="minorHAnsi" w:hAnsiTheme="minorHAnsi" w:cstheme="minorHAnsi"/>
          <w:lang w:val="en-US" w:eastAsia="zh-CN"/>
        </w:rPr>
        <w:t>2013</w:t>
      </w:r>
      <w:r w:rsidRPr="005A05EA">
        <w:rPr>
          <w:rFonts w:asciiTheme="minorHAnsi" w:hAnsiTheme="minorHAnsi" w:cstheme="minorHAnsi"/>
          <w:lang w:val="en-US" w:eastAsia="zh-CN"/>
        </w:rPr>
        <w:t>年</w:t>
      </w:r>
      <w:r w:rsidRPr="005A05EA">
        <w:rPr>
          <w:rFonts w:asciiTheme="minorHAnsi" w:hAnsiTheme="minorHAnsi" w:cstheme="minorHAnsi"/>
          <w:lang w:val="en-US" w:eastAsia="zh-CN"/>
        </w:rPr>
        <w:t>1</w:t>
      </w:r>
      <w:r w:rsidR="00392AF9">
        <w:rPr>
          <w:rFonts w:asciiTheme="minorHAnsi" w:hAnsiTheme="minorHAnsi" w:cstheme="minorHAnsi"/>
          <w:lang w:val="en-US" w:eastAsia="zh-CN"/>
        </w:rPr>
        <w:t> </w:t>
      </w:r>
      <w:r w:rsidRPr="005A05EA">
        <w:rPr>
          <w:rFonts w:asciiTheme="minorHAnsi" w:hAnsiTheme="minorHAnsi" w:cstheme="minorHAnsi"/>
          <w:lang w:val="en-US" w:eastAsia="zh-CN"/>
        </w:rPr>
        <w:t>880</w:t>
      </w:r>
      <w:r w:rsidRPr="005A05EA">
        <w:rPr>
          <w:rFonts w:asciiTheme="minorHAnsi" w:hAnsiTheme="minorHAnsi" w:cstheme="minorHAnsi"/>
          <w:lang w:val="en-US" w:eastAsia="zh-CN"/>
        </w:rPr>
        <w:t>万瑞郎。</w:t>
      </w:r>
    </w:p>
    <w:p w:rsidR="002F23CB" w:rsidRPr="005A05EA" w:rsidRDefault="002F23CB" w:rsidP="00835D80">
      <w:pPr>
        <w:rPr>
          <w:rFonts w:asciiTheme="minorHAnsi" w:hAnsiTheme="minorHAnsi" w:cstheme="minorHAnsi"/>
          <w:lang w:val="en-US" w:eastAsia="zh-CN"/>
        </w:rPr>
      </w:pPr>
    </w:p>
    <w:p w:rsidR="00482DE1" w:rsidRDefault="00482D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17365D"/>
          <w:sz w:val="40"/>
          <w:szCs w:val="40"/>
          <w:lang w:eastAsia="zh-CN"/>
        </w:rPr>
      </w:pPr>
      <w:bookmarkStart w:id="273" w:name="_Toc394481415"/>
      <w:r>
        <w:rPr>
          <w:rFonts w:asciiTheme="minorHAnsi" w:hAnsiTheme="minorHAnsi" w:cstheme="minorHAnsi"/>
          <w:lang w:eastAsia="zh-CN"/>
        </w:rPr>
        <w:br w:type="page"/>
      </w:r>
    </w:p>
    <w:p w:rsidR="002F23CB" w:rsidRPr="005A05EA" w:rsidRDefault="002F23CB" w:rsidP="00835D80">
      <w:pPr>
        <w:pStyle w:val="Heading1-SG"/>
        <w:rPr>
          <w:rFonts w:asciiTheme="minorHAnsi" w:hAnsiTheme="minorHAnsi" w:cstheme="minorHAnsi"/>
          <w:lang w:eastAsia="zh-CN"/>
        </w:rPr>
      </w:pPr>
      <w:r w:rsidRPr="005A05EA">
        <w:rPr>
          <w:rFonts w:asciiTheme="minorHAnsi" w:hAnsiTheme="minorHAnsi" w:cstheme="minorHAnsi"/>
          <w:lang w:eastAsia="zh-CN"/>
        </w:rPr>
        <w:lastRenderedPageBreak/>
        <w:t>部门目标</w:t>
      </w:r>
      <w:r w:rsidRPr="005A05EA">
        <w:rPr>
          <w:rFonts w:asciiTheme="minorHAnsi" w:hAnsiTheme="minorHAnsi" w:cstheme="minorHAnsi"/>
          <w:lang w:eastAsia="zh-CN"/>
        </w:rPr>
        <w:t>4</w:t>
      </w:r>
      <w:r w:rsidRPr="005A05EA">
        <w:rPr>
          <w:rFonts w:asciiTheme="minorHAnsi" w:hAnsiTheme="minorHAnsi" w:cstheme="minorHAnsi"/>
          <w:lang w:eastAsia="zh-CN"/>
        </w:rPr>
        <w:t>：人力、财务和资本资源的使用</w:t>
      </w:r>
      <w:bookmarkEnd w:id="273"/>
    </w:p>
    <w:p w:rsidR="002F23CB" w:rsidRPr="005A05EA" w:rsidRDefault="002F23CB" w:rsidP="00835D80">
      <w:pPr>
        <w:rPr>
          <w:rFonts w:asciiTheme="minorHAnsi" w:hAnsiTheme="minorHAnsi" w:cstheme="minorHAnsi"/>
          <w:lang w:eastAsia="zh-CN"/>
        </w:rPr>
      </w:pPr>
    </w:p>
    <w:tbl>
      <w:tblPr>
        <w:tblW w:w="0" w:type="auto"/>
        <w:shd w:val="clear" w:color="auto" w:fill="548DD4"/>
        <w:tblLook w:val="04A0" w:firstRow="1" w:lastRow="0" w:firstColumn="1" w:lastColumn="0" w:noHBand="0" w:noVBand="1"/>
      </w:tblPr>
      <w:tblGrid>
        <w:gridCol w:w="9855"/>
      </w:tblGrid>
      <w:tr w:rsidR="002F23CB" w:rsidRPr="005A05EA" w:rsidTr="002F23CB">
        <w:tc>
          <w:tcPr>
            <w:tcW w:w="10188" w:type="dxa"/>
            <w:shd w:val="clear" w:color="auto" w:fill="17365D"/>
          </w:tcPr>
          <w:p w:rsidR="002F23CB" w:rsidRPr="005A05EA" w:rsidRDefault="002F23CB" w:rsidP="00835D80">
            <w:pPr>
              <w:overflowPunct/>
              <w:autoSpaceDE/>
              <w:adjustRightInd/>
              <w:spacing w:after="120"/>
              <w:ind w:firstLineChars="200" w:firstLine="440"/>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有效并高效利用国际电联的人力、财务和资本资源。</w:t>
            </w:r>
          </w:p>
          <w:p w:rsidR="002F23CB" w:rsidRPr="005A05EA" w:rsidRDefault="002F23CB" w:rsidP="00835D80">
            <w:pPr>
              <w:overflowPunct/>
              <w:autoSpaceDE/>
              <w:adjustRightInd/>
              <w:spacing w:after="120"/>
              <w:rPr>
                <w:rFonts w:asciiTheme="minorHAnsi" w:hAnsiTheme="minorHAnsi" w:cstheme="minorHAnsi"/>
                <w:b/>
                <w:bCs/>
                <w:color w:val="FFFFFF"/>
                <w:sz w:val="22"/>
                <w:szCs w:val="22"/>
                <w:lang w:val="en-US" w:eastAsia="zh-CN"/>
              </w:rPr>
            </w:pPr>
            <w:r w:rsidRPr="005A05EA">
              <w:rPr>
                <w:rFonts w:asciiTheme="minorHAnsi" w:hAnsiTheme="minorHAnsi" w:cstheme="minorHAnsi"/>
                <w:bCs/>
                <w:sz w:val="22"/>
                <w:szCs w:val="22"/>
                <w:lang w:val="en-US" w:eastAsia="zh-CN"/>
              </w:rPr>
              <w:t>输出成果</w:t>
            </w:r>
          </w:p>
          <w:p w:rsidR="002F23CB" w:rsidRPr="005A05EA" w:rsidRDefault="002F23CB" w:rsidP="00835D80">
            <w:pPr>
              <w:tabs>
                <w:tab w:val="left" w:pos="851"/>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GS.4.1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制定了</w:t>
            </w:r>
            <w:r w:rsidRPr="005A05EA">
              <w:rPr>
                <w:rFonts w:asciiTheme="minorHAnsi" w:hAnsiTheme="minorHAnsi" w:cstheme="minorHAnsi"/>
                <w:sz w:val="22"/>
                <w:szCs w:val="22"/>
                <w:lang w:val="en-US" w:eastAsia="zh-CN"/>
              </w:rPr>
              <w:t>预算和会计准则</w:t>
            </w:r>
          </w:p>
          <w:p w:rsidR="002F23CB" w:rsidRPr="005A05EA" w:rsidRDefault="002F23CB" w:rsidP="00835D80">
            <w:pPr>
              <w:tabs>
                <w:tab w:val="left" w:pos="851"/>
              </w:tabs>
              <w:overflowPunct/>
              <w:autoSpaceDE/>
              <w:autoSpaceDN/>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GS.4.2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color w:val="FFFFFF"/>
                <w:sz w:val="22"/>
                <w:szCs w:val="22"/>
                <w:lang w:val="en-US" w:eastAsia="zh-CN"/>
              </w:rPr>
              <w:t>制定了</w:t>
            </w:r>
            <w:r w:rsidRPr="005A05EA">
              <w:rPr>
                <w:rFonts w:asciiTheme="minorHAnsi" w:hAnsiTheme="minorHAnsi" w:cstheme="minorHAnsi"/>
                <w:sz w:val="22"/>
                <w:szCs w:val="22"/>
                <w:lang w:eastAsia="zh-CN"/>
              </w:rPr>
              <w:t>人事规则和人力资源（</w:t>
            </w:r>
            <w:r w:rsidRPr="005A05EA">
              <w:rPr>
                <w:rFonts w:asciiTheme="minorHAnsi" w:hAnsiTheme="minorHAnsi" w:cstheme="minorHAnsi"/>
                <w:sz w:val="22"/>
                <w:szCs w:val="22"/>
                <w:lang w:eastAsia="zh-CN"/>
              </w:rPr>
              <w:t>HR</w:t>
            </w:r>
            <w:r w:rsidRPr="005A05EA">
              <w:rPr>
                <w:rFonts w:asciiTheme="minorHAnsi" w:hAnsiTheme="minorHAnsi" w:cstheme="minorHAnsi"/>
                <w:sz w:val="22"/>
                <w:szCs w:val="22"/>
                <w:lang w:eastAsia="zh-CN"/>
              </w:rPr>
              <w:t>）管理手册</w:t>
            </w:r>
          </w:p>
          <w:p w:rsidR="002F23CB" w:rsidRPr="005A05EA" w:rsidRDefault="002F23CB" w:rsidP="00835D80">
            <w:pPr>
              <w:tabs>
                <w:tab w:val="left" w:pos="567"/>
                <w:tab w:val="left" w:pos="851"/>
              </w:tabs>
              <w:overflowPunct/>
              <w:autoSpaceDE/>
              <w:autoSpaceDN/>
              <w:adjustRightInd/>
              <w:spacing w:before="0" w:after="120"/>
              <w:ind w:left="425"/>
              <w:textAlignment w:val="auto"/>
              <w:rPr>
                <w:rFonts w:asciiTheme="minorHAnsi" w:eastAsiaTheme="minorEastAsia" w:hAnsiTheme="minorHAnsi" w:cstheme="minorHAnsi"/>
                <w:color w:val="FFFFFF"/>
                <w:sz w:val="22"/>
                <w:szCs w:val="22"/>
                <w:lang w:val="en-US" w:eastAsia="zh-CN"/>
              </w:rPr>
            </w:pPr>
            <w:r w:rsidRPr="005A05EA">
              <w:rPr>
                <w:rFonts w:asciiTheme="minorHAnsi" w:hAnsiTheme="minorHAnsi" w:cstheme="minorHAnsi"/>
                <w:color w:val="FFFFFF"/>
                <w:sz w:val="22"/>
                <w:szCs w:val="22"/>
                <w:lang w:val="en-US" w:eastAsia="zh-CN"/>
              </w:rPr>
              <w:t>GS.4.3</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制定出国际电联办公楼长期维护计划</w:t>
            </w:r>
          </w:p>
        </w:tc>
      </w:tr>
    </w:tbl>
    <w:p w:rsidR="002F23CB" w:rsidRPr="005A05EA" w:rsidRDefault="002F23CB" w:rsidP="00835D80">
      <w:pPr>
        <w:pStyle w:val="Heading2-SG"/>
        <w:rPr>
          <w:rFonts w:asciiTheme="minorHAnsi" w:hAnsiTheme="minorHAnsi" w:cstheme="minorHAnsi"/>
          <w:b/>
          <w:bCs/>
          <w:lang w:eastAsia="zh-CN"/>
        </w:rPr>
      </w:pPr>
      <w:bookmarkStart w:id="274" w:name="_Toc301267030"/>
      <w:bookmarkStart w:id="275" w:name="_Toc303172127"/>
      <w:bookmarkStart w:id="276" w:name="_Toc378940212"/>
      <w:bookmarkStart w:id="277" w:name="_Toc394481416"/>
      <w:r w:rsidRPr="005A05EA">
        <w:rPr>
          <w:rFonts w:asciiTheme="minorHAnsi" w:hAnsiTheme="minorHAnsi" w:cstheme="minorHAnsi"/>
          <w:b/>
          <w:bCs/>
          <w:lang w:eastAsia="zh-CN"/>
        </w:rPr>
        <w:t>GS.4.1</w:t>
      </w:r>
      <w:r w:rsidRPr="005A05EA">
        <w:rPr>
          <w:rFonts w:asciiTheme="minorHAnsi" w:hAnsiTheme="minorHAnsi" w:cstheme="minorHAnsi"/>
          <w:b/>
          <w:bCs/>
          <w:lang w:eastAsia="zh-CN"/>
        </w:rPr>
        <w:tab/>
      </w:r>
      <w:bookmarkEnd w:id="274"/>
      <w:bookmarkEnd w:id="275"/>
      <w:bookmarkEnd w:id="276"/>
      <w:r w:rsidRPr="005A05EA">
        <w:rPr>
          <w:rFonts w:asciiTheme="minorHAnsi" w:hAnsiTheme="minorHAnsi" w:cstheme="minorHAnsi"/>
          <w:b/>
          <w:bCs/>
          <w:lang w:eastAsia="zh-CN"/>
        </w:rPr>
        <w:t>基于结果的预算制定和管理</w:t>
      </w:r>
      <w:bookmarkEnd w:id="277"/>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为跟进国际电联理事会实施《国际公共部门会计准则》（</w:t>
      </w:r>
      <w:r w:rsidRPr="005A05EA">
        <w:rPr>
          <w:rFonts w:asciiTheme="minorHAnsi" w:hAnsiTheme="minorHAnsi" w:cstheme="minorHAnsi"/>
          <w:lang w:eastAsia="zh-CN"/>
        </w:rPr>
        <w:t>IPSAS</w:t>
      </w:r>
      <w:r w:rsidRPr="005A05EA">
        <w:rPr>
          <w:rFonts w:asciiTheme="minorHAnsi" w:hAnsiTheme="minorHAnsi" w:cstheme="minorHAnsi"/>
          <w:lang w:eastAsia="zh-CN"/>
        </w:rPr>
        <w:t>）的</w:t>
      </w:r>
      <w:hyperlink r:id="rId232"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550</w:t>
        </w:r>
        <w:r w:rsidRPr="005A05EA">
          <w:rPr>
            <w:rStyle w:val="Hyperlink"/>
            <w:rFonts w:asciiTheme="minorHAnsi" w:hAnsiTheme="minorHAnsi" w:cstheme="minorHAnsi"/>
            <w:lang w:eastAsia="zh-CN"/>
          </w:rPr>
          <w:t>号决定</w:t>
        </w:r>
      </w:hyperlink>
      <w:r w:rsidRPr="005A05EA">
        <w:rPr>
          <w:rFonts w:asciiTheme="minorHAnsi" w:hAnsiTheme="minorHAnsi" w:cstheme="minorHAnsi"/>
          <w:lang w:eastAsia="zh-CN"/>
        </w:rPr>
        <w:t>，国际电联于</w:t>
      </w: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1</w:t>
      </w:r>
      <w:r w:rsidRPr="005A05EA">
        <w:rPr>
          <w:rFonts w:asciiTheme="minorHAnsi" w:hAnsiTheme="minorHAnsi" w:cstheme="minorHAnsi"/>
          <w:lang w:eastAsia="zh-CN"/>
        </w:rPr>
        <w:t>月</w:t>
      </w:r>
      <w:r w:rsidRPr="005A05EA">
        <w:rPr>
          <w:rFonts w:asciiTheme="minorHAnsi" w:hAnsiTheme="minorHAnsi" w:cstheme="minorHAnsi"/>
          <w:lang w:eastAsia="zh-CN"/>
        </w:rPr>
        <w:t>1</w:t>
      </w:r>
      <w:r w:rsidRPr="005A05EA">
        <w:rPr>
          <w:rFonts w:asciiTheme="minorHAnsi" w:hAnsiTheme="minorHAnsi" w:cstheme="minorHAnsi"/>
          <w:lang w:eastAsia="zh-CN"/>
        </w:rPr>
        <w:t>日开始采用</w:t>
      </w:r>
      <w:r w:rsidRPr="005A05EA">
        <w:rPr>
          <w:rFonts w:asciiTheme="minorHAnsi" w:hAnsiTheme="minorHAnsi" w:cstheme="minorHAnsi"/>
          <w:lang w:eastAsia="zh-CN"/>
        </w:rPr>
        <w:t>IPSAS</w:t>
      </w:r>
      <w:r w:rsidRPr="005A05EA">
        <w:rPr>
          <w:rFonts w:asciiTheme="minorHAnsi" w:hAnsiTheme="minorHAnsi" w:cstheme="minorHAnsi"/>
          <w:lang w:eastAsia="zh-CN"/>
        </w:rPr>
        <w:t>并于</w:t>
      </w: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31</w:t>
      </w:r>
      <w:r w:rsidRPr="005A05EA">
        <w:rPr>
          <w:rFonts w:asciiTheme="minorHAnsi" w:hAnsiTheme="minorHAnsi" w:cstheme="minorHAnsi"/>
          <w:lang w:eastAsia="zh-CN"/>
        </w:rPr>
        <w:t>日编制了首份符合</w:t>
      </w:r>
      <w:r w:rsidRPr="005A05EA">
        <w:rPr>
          <w:rFonts w:asciiTheme="minorHAnsi" w:hAnsiTheme="minorHAnsi" w:cstheme="minorHAnsi"/>
          <w:lang w:eastAsia="zh-CN"/>
        </w:rPr>
        <w:t>IPSAS</w:t>
      </w:r>
      <w:r w:rsidRPr="005A05EA">
        <w:rPr>
          <w:rFonts w:asciiTheme="minorHAnsi" w:hAnsiTheme="minorHAnsi" w:cstheme="minorHAnsi"/>
          <w:lang w:eastAsia="zh-CN"/>
        </w:rPr>
        <w:t>标准的《财务运作报告》。这是第一次按照</w:t>
      </w:r>
      <w:r w:rsidRPr="005A05EA">
        <w:rPr>
          <w:rFonts w:asciiTheme="minorHAnsi" w:hAnsiTheme="minorHAnsi" w:cstheme="minorHAnsi"/>
          <w:lang w:eastAsia="zh-CN"/>
        </w:rPr>
        <w:t>IPSAS</w:t>
      </w:r>
      <w:r w:rsidRPr="005A05EA">
        <w:rPr>
          <w:rFonts w:asciiTheme="minorHAnsi" w:hAnsiTheme="minorHAnsi" w:cstheme="minorHAnsi"/>
          <w:lang w:eastAsia="zh-CN"/>
        </w:rPr>
        <w:t>的要求在</w:t>
      </w:r>
      <w:r w:rsidRPr="005A05EA">
        <w:rPr>
          <w:rFonts w:asciiTheme="minorHAnsi" w:hAnsiTheme="minorHAnsi" w:cstheme="minorHAnsi"/>
          <w:lang w:eastAsia="zh-CN"/>
        </w:rPr>
        <w:t>2011</w:t>
      </w:r>
      <w:r w:rsidRPr="005A05EA">
        <w:rPr>
          <w:rFonts w:asciiTheme="minorHAnsi" w:hAnsiTheme="minorHAnsi" w:cstheme="minorHAnsi"/>
          <w:lang w:eastAsia="zh-CN"/>
        </w:rPr>
        <w:t>年进行国际电联</w:t>
      </w:r>
      <w:r w:rsidRPr="005A05EA">
        <w:rPr>
          <w:rFonts w:asciiTheme="minorHAnsi" w:hAnsiTheme="minorHAnsi" w:cstheme="minorHAnsi"/>
          <w:lang w:eastAsia="zh-CN"/>
        </w:rPr>
        <w:t>2010</w:t>
      </w:r>
      <w:r w:rsidRPr="005A05EA">
        <w:rPr>
          <w:rFonts w:asciiTheme="minorHAnsi" w:hAnsiTheme="minorHAnsi" w:cstheme="minorHAnsi"/>
          <w:lang w:eastAsia="zh-CN"/>
        </w:rPr>
        <w:t>年年度帐目的关闭。</w:t>
      </w:r>
      <w:r w:rsidRPr="005A05EA">
        <w:rPr>
          <w:rFonts w:asciiTheme="minorHAnsi" w:hAnsiTheme="minorHAnsi" w:cstheme="minorHAnsi"/>
          <w:lang w:eastAsia="zh-CN"/>
        </w:rPr>
        <w:t>2011</w:t>
      </w:r>
      <w:r w:rsidRPr="005A05EA">
        <w:rPr>
          <w:rFonts w:asciiTheme="minorHAnsi" w:hAnsiTheme="minorHAnsi" w:cstheme="minorHAnsi"/>
          <w:lang w:eastAsia="zh-CN"/>
        </w:rPr>
        <w:t>年和</w:t>
      </w:r>
      <w:r w:rsidRPr="005A05EA">
        <w:rPr>
          <w:rFonts w:asciiTheme="minorHAnsi" w:hAnsiTheme="minorHAnsi" w:cstheme="minorHAnsi"/>
          <w:lang w:eastAsia="zh-CN"/>
        </w:rPr>
        <w:t>2012</w:t>
      </w:r>
      <w:r w:rsidRPr="005A05EA">
        <w:rPr>
          <w:rFonts w:asciiTheme="minorHAnsi" w:hAnsiTheme="minorHAnsi" w:cstheme="minorHAnsi"/>
          <w:lang w:eastAsia="zh-CN"/>
        </w:rPr>
        <w:t>年均证明符合</w:t>
      </w:r>
      <w:r w:rsidRPr="005A05EA">
        <w:rPr>
          <w:rFonts w:asciiTheme="minorHAnsi" w:hAnsiTheme="minorHAnsi" w:cstheme="minorHAnsi"/>
          <w:lang w:eastAsia="zh-CN"/>
        </w:rPr>
        <w:t>IPSAS</w:t>
      </w:r>
      <w:r w:rsidRPr="005A05EA">
        <w:rPr>
          <w:rFonts w:asciiTheme="minorHAnsi" w:hAnsiTheme="minorHAnsi" w:cstheme="minorHAnsi"/>
          <w:lang w:eastAsia="zh-CN"/>
        </w:rPr>
        <w:t>要求，而</w:t>
      </w:r>
      <w:r w:rsidRPr="005A05EA">
        <w:rPr>
          <w:rFonts w:asciiTheme="minorHAnsi" w:hAnsiTheme="minorHAnsi" w:cstheme="minorHAnsi"/>
          <w:lang w:eastAsia="zh-CN"/>
        </w:rPr>
        <w:t>2014</w:t>
      </w:r>
      <w:r w:rsidRPr="005A05EA">
        <w:rPr>
          <w:rFonts w:asciiTheme="minorHAnsi" w:hAnsiTheme="minorHAnsi" w:cstheme="minorHAnsi"/>
          <w:lang w:eastAsia="zh-CN"/>
        </w:rPr>
        <w:t>年对</w:t>
      </w:r>
      <w:r w:rsidRPr="005A05EA">
        <w:rPr>
          <w:rFonts w:asciiTheme="minorHAnsi" w:hAnsiTheme="minorHAnsi" w:cstheme="minorHAnsi"/>
          <w:lang w:eastAsia="zh-CN"/>
        </w:rPr>
        <w:t>2013</w:t>
      </w:r>
      <w:r w:rsidRPr="005A05EA">
        <w:rPr>
          <w:rFonts w:asciiTheme="minorHAnsi" w:hAnsiTheme="minorHAnsi" w:cstheme="minorHAnsi"/>
          <w:lang w:eastAsia="zh-CN"/>
        </w:rPr>
        <w:t>年帐目的关闭将遵循相同的</w:t>
      </w:r>
      <w:r w:rsidRPr="005A05EA">
        <w:rPr>
          <w:rFonts w:asciiTheme="minorHAnsi" w:hAnsiTheme="minorHAnsi" w:cstheme="minorHAnsi"/>
          <w:lang w:eastAsia="zh-CN"/>
        </w:rPr>
        <w:t>IPSAS</w:t>
      </w:r>
      <w:r w:rsidRPr="005A05EA">
        <w:rPr>
          <w:rFonts w:asciiTheme="minorHAnsi" w:hAnsiTheme="minorHAnsi" w:cstheme="minorHAnsi"/>
          <w:lang w:eastAsia="zh-CN"/>
        </w:rPr>
        <w:t>要求。国际电联是联合国大家庭中首批成功实施</w:t>
      </w:r>
      <w:r w:rsidRPr="005A05EA">
        <w:rPr>
          <w:rFonts w:asciiTheme="minorHAnsi" w:hAnsiTheme="minorHAnsi" w:cstheme="minorHAnsi"/>
          <w:lang w:eastAsia="zh-CN"/>
        </w:rPr>
        <w:t>IPSAS</w:t>
      </w:r>
      <w:r w:rsidRPr="005A05EA">
        <w:rPr>
          <w:rFonts w:asciiTheme="minorHAnsi" w:hAnsiTheme="minorHAnsi" w:cstheme="minorHAnsi"/>
          <w:lang w:eastAsia="zh-CN"/>
        </w:rPr>
        <w:t>的机构。</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IPSAS</w:t>
      </w:r>
      <w:r w:rsidRPr="005A05EA">
        <w:rPr>
          <w:rFonts w:asciiTheme="minorHAnsi" w:hAnsiTheme="minorHAnsi" w:cstheme="minorHAnsi"/>
          <w:lang w:eastAsia="zh-CN"/>
        </w:rPr>
        <w:t>的实施形成了更加详细的《财务运作报告》，它使得运营成本更加透明且可实现更好的预算管理。</w:t>
      </w:r>
      <w:r w:rsidRPr="005A05EA">
        <w:rPr>
          <w:rFonts w:asciiTheme="minorHAnsi" w:hAnsiTheme="minorHAnsi" w:cstheme="minorHAnsi"/>
          <w:lang w:eastAsia="zh-CN"/>
        </w:rPr>
        <w:t>IPSAS</w:t>
      </w:r>
      <w:r w:rsidRPr="005A05EA">
        <w:rPr>
          <w:rFonts w:asciiTheme="minorHAnsi" w:hAnsiTheme="minorHAnsi" w:cstheme="minorHAnsi"/>
          <w:lang w:eastAsia="zh-CN"/>
        </w:rPr>
        <w:t>的实施对国际电联在认可离职后健康保险（</w:t>
      </w:r>
      <w:r w:rsidRPr="005A05EA">
        <w:rPr>
          <w:rFonts w:asciiTheme="minorHAnsi" w:hAnsiTheme="minorHAnsi" w:cstheme="minorHAnsi"/>
          <w:lang w:eastAsia="zh-CN"/>
        </w:rPr>
        <w:t>ASHI</w:t>
      </w:r>
      <w:r w:rsidRPr="005A05EA">
        <w:rPr>
          <w:rFonts w:asciiTheme="minorHAnsi" w:hAnsiTheme="minorHAnsi" w:cstheme="minorHAnsi"/>
          <w:lang w:eastAsia="zh-CN"/>
        </w:rPr>
        <w:t>）相关义务（该保险使得国际电联净资产为负）后国际电联的净资产产生了重大影响。尽管如此，</w:t>
      </w:r>
      <w:r w:rsidRPr="005A05EA">
        <w:rPr>
          <w:rFonts w:asciiTheme="minorHAnsi" w:hAnsiTheme="minorHAnsi" w:cstheme="minorHAnsi"/>
          <w:lang w:eastAsia="zh-CN"/>
        </w:rPr>
        <w:t>2010</w:t>
      </w:r>
      <w:r w:rsidRPr="005A05EA">
        <w:rPr>
          <w:rFonts w:asciiTheme="minorHAnsi" w:hAnsiTheme="minorHAnsi" w:cstheme="minorHAnsi"/>
          <w:lang w:eastAsia="zh-CN"/>
        </w:rPr>
        <w:t>、</w:t>
      </w:r>
      <w:r w:rsidRPr="005A05EA">
        <w:rPr>
          <w:rFonts w:asciiTheme="minorHAnsi" w:hAnsiTheme="minorHAnsi" w:cstheme="minorHAnsi"/>
          <w:lang w:eastAsia="zh-CN"/>
        </w:rPr>
        <w:t>2011</w:t>
      </w:r>
      <w:r w:rsidRPr="005A05EA">
        <w:rPr>
          <w:rFonts w:asciiTheme="minorHAnsi" w:hAnsiTheme="minorHAnsi" w:cstheme="minorHAnsi"/>
          <w:lang w:eastAsia="zh-CN"/>
        </w:rPr>
        <w:t>和</w:t>
      </w:r>
      <w:r w:rsidRPr="005A05EA">
        <w:rPr>
          <w:rFonts w:asciiTheme="minorHAnsi" w:hAnsiTheme="minorHAnsi" w:cstheme="minorHAnsi"/>
          <w:lang w:eastAsia="zh-CN"/>
        </w:rPr>
        <w:t>2012</w:t>
      </w:r>
      <w:r w:rsidRPr="005A05EA">
        <w:rPr>
          <w:rFonts w:asciiTheme="minorHAnsi" w:hAnsiTheme="minorHAnsi" w:cstheme="minorHAnsi"/>
          <w:lang w:eastAsia="zh-CN"/>
        </w:rPr>
        <w:t>年编制的符合</w:t>
      </w:r>
      <w:r w:rsidRPr="005A05EA">
        <w:rPr>
          <w:rFonts w:asciiTheme="minorHAnsi" w:hAnsiTheme="minorHAnsi" w:cstheme="minorHAnsi"/>
          <w:lang w:eastAsia="zh-CN"/>
        </w:rPr>
        <w:t>IPSAS</w:t>
      </w:r>
      <w:r w:rsidRPr="005A05EA">
        <w:rPr>
          <w:rFonts w:asciiTheme="minorHAnsi" w:hAnsiTheme="minorHAnsi" w:cstheme="minorHAnsi"/>
          <w:lang w:eastAsia="zh-CN"/>
        </w:rPr>
        <w:t>规定的《财务运作报告》获得了不合规定的审计结果。正在密切关注</w:t>
      </w:r>
      <w:r w:rsidRPr="005A05EA">
        <w:rPr>
          <w:rFonts w:asciiTheme="minorHAnsi" w:hAnsiTheme="minorHAnsi" w:cstheme="minorHAnsi"/>
          <w:lang w:eastAsia="zh-CN"/>
        </w:rPr>
        <w:t>ASHI</w:t>
      </w:r>
      <w:r w:rsidRPr="005A05EA">
        <w:rPr>
          <w:rFonts w:asciiTheme="minorHAnsi" w:hAnsiTheme="minorHAnsi" w:cstheme="minorHAnsi"/>
          <w:lang w:eastAsia="zh-CN"/>
        </w:rPr>
        <w:t>义务并正在制定应对解决方案。</w:t>
      </w:r>
      <w:r w:rsidRPr="005A05EA">
        <w:rPr>
          <w:rFonts w:asciiTheme="minorHAnsi" w:hAnsiTheme="minorHAnsi" w:cstheme="minorHAnsi"/>
          <w:lang w:eastAsia="zh-CN"/>
        </w:rPr>
        <w:t>2012</w:t>
      </w:r>
      <w:r w:rsidRPr="005A05EA">
        <w:rPr>
          <w:rFonts w:asciiTheme="minorHAnsi" w:hAnsiTheme="minorHAnsi" w:cstheme="minorHAnsi"/>
          <w:lang w:eastAsia="zh-CN"/>
        </w:rPr>
        <w:t>年理事会会议期间，对《财务规则》和《财务细则》进行了修正，以便在预算基础上说明储备金账户的演变情况并在净资产的单独排列项中显示与</w:t>
      </w:r>
      <w:r w:rsidRPr="005A05EA">
        <w:rPr>
          <w:rFonts w:asciiTheme="minorHAnsi" w:hAnsiTheme="minorHAnsi" w:cstheme="minorHAnsi"/>
          <w:lang w:eastAsia="zh-CN"/>
        </w:rPr>
        <w:t>ASHI</w:t>
      </w:r>
      <w:r w:rsidRPr="005A05EA">
        <w:rPr>
          <w:rFonts w:asciiTheme="minorHAnsi" w:hAnsiTheme="minorHAnsi" w:cstheme="minorHAnsi"/>
          <w:lang w:eastAsia="zh-CN"/>
        </w:rPr>
        <w:t>有关的精算数值。</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修订了《财务规则》和《财务细则》，以便基于</w:t>
      </w:r>
      <w:r w:rsidRPr="005A05EA">
        <w:rPr>
          <w:rFonts w:asciiTheme="minorHAnsi" w:hAnsiTheme="minorHAnsi" w:cstheme="minorHAnsi"/>
          <w:lang w:eastAsia="zh-CN"/>
        </w:rPr>
        <w:t>RBB</w:t>
      </w:r>
      <w:r w:rsidRPr="005A05EA">
        <w:rPr>
          <w:rFonts w:asciiTheme="minorHAnsi" w:hAnsiTheme="minorHAnsi" w:cstheme="minorHAnsi"/>
          <w:lang w:eastAsia="zh-CN"/>
        </w:rPr>
        <w:t>编制预算。根据</w:t>
      </w:r>
      <w:r w:rsidRPr="005A05EA">
        <w:rPr>
          <w:rFonts w:asciiTheme="minorHAnsi" w:hAnsiTheme="minorHAnsi" w:cstheme="minorHAnsi"/>
          <w:szCs w:val="24"/>
          <w:lang w:val="en-US" w:eastAsia="zh-CN"/>
        </w:rPr>
        <w:t>第</w:t>
      </w:r>
      <w:r w:rsidRPr="005A05EA">
        <w:rPr>
          <w:rFonts w:asciiTheme="minorHAnsi" w:hAnsiTheme="minorHAnsi" w:cstheme="minorHAnsi"/>
          <w:szCs w:val="24"/>
          <w:lang w:val="en-US" w:eastAsia="zh-CN"/>
        </w:rPr>
        <w:t>151</w:t>
      </w:r>
      <w:r w:rsidRPr="005A05EA">
        <w:rPr>
          <w:rFonts w:asciiTheme="minorHAnsi" w:hAnsiTheme="minorHAnsi" w:cstheme="minorHAnsi"/>
          <w:szCs w:val="24"/>
          <w:lang w:val="en-US" w:eastAsia="zh-CN"/>
        </w:rPr>
        <w:t>号决议（</w:t>
      </w:r>
      <w:r w:rsidRPr="005A05EA">
        <w:rPr>
          <w:rFonts w:asciiTheme="minorHAnsi" w:hAnsiTheme="minorHAnsi" w:cstheme="minorHAnsi"/>
          <w:szCs w:val="24"/>
          <w:lang w:val="en-US" w:eastAsia="zh-CN"/>
        </w:rPr>
        <w:t>2010</w:t>
      </w:r>
      <w:r w:rsidRPr="005A05EA">
        <w:rPr>
          <w:rFonts w:asciiTheme="minorHAnsi" w:hAnsiTheme="minorHAnsi" w:cstheme="minorHAnsi"/>
          <w:szCs w:val="24"/>
          <w:lang w:val="en-US" w:eastAsia="zh-CN"/>
        </w:rPr>
        <w:t>年，瓜达拉哈拉，修订版）的规定，国际电联按照</w:t>
      </w:r>
      <w:r w:rsidRPr="005A05EA">
        <w:rPr>
          <w:rFonts w:asciiTheme="minorHAnsi" w:hAnsiTheme="minorHAnsi" w:cstheme="minorHAnsi"/>
          <w:szCs w:val="24"/>
          <w:lang w:val="en-US" w:eastAsia="zh-CN"/>
        </w:rPr>
        <w:t>RBB</w:t>
      </w:r>
      <w:r w:rsidRPr="005A05EA">
        <w:rPr>
          <w:rFonts w:asciiTheme="minorHAnsi" w:hAnsiTheme="minorHAnsi" w:cstheme="minorHAnsi"/>
          <w:szCs w:val="24"/>
          <w:lang w:val="en-US" w:eastAsia="zh-CN"/>
        </w:rPr>
        <w:t>格式向理事会提交了</w:t>
      </w:r>
      <w:r w:rsidR="002661B6">
        <w:rPr>
          <w:rFonts w:asciiTheme="minorHAnsi" w:hAnsiTheme="minorHAnsi" w:cstheme="minorHAnsi"/>
          <w:szCs w:val="24"/>
          <w:lang w:val="en-US" w:eastAsia="zh-CN"/>
        </w:rPr>
        <w:t>双年度预算。国际电联预算草案要求为国际电联《战略规划》中每一个</w:t>
      </w:r>
      <w:r w:rsidR="002661B6">
        <w:rPr>
          <w:rFonts w:asciiTheme="minorHAnsi" w:hAnsiTheme="minorHAnsi" w:cstheme="minorHAnsi" w:hint="eastAsia"/>
          <w:szCs w:val="24"/>
          <w:lang w:val="en-US" w:eastAsia="zh-CN"/>
        </w:rPr>
        <w:t>总</w:t>
      </w:r>
      <w:r w:rsidRPr="005A05EA">
        <w:rPr>
          <w:rFonts w:asciiTheme="minorHAnsi" w:hAnsiTheme="minorHAnsi" w:cstheme="minorHAnsi"/>
          <w:szCs w:val="24"/>
          <w:lang w:val="en-US" w:eastAsia="zh-CN"/>
        </w:rPr>
        <w:t>体目标和部门目标分配资源（第</w:t>
      </w:r>
      <w:r w:rsidRPr="005A05EA">
        <w:rPr>
          <w:rFonts w:asciiTheme="minorHAnsi" w:hAnsiTheme="minorHAnsi" w:cstheme="minorHAnsi"/>
          <w:szCs w:val="24"/>
          <w:lang w:val="en-US" w:eastAsia="zh-CN"/>
        </w:rPr>
        <w:t>71</w:t>
      </w:r>
      <w:r w:rsidRPr="005A05EA">
        <w:rPr>
          <w:rFonts w:asciiTheme="minorHAnsi" w:hAnsiTheme="minorHAnsi" w:cstheme="minorHAnsi"/>
          <w:szCs w:val="24"/>
          <w:lang w:val="en-US" w:eastAsia="zh-CN"/>
        </w:rPr>
        <w:t>号决议（</w:t>
      </w:r>
      <w:r w:rsidRPr="005A05EA">
        <w:rPr>
          <w:rFonts w:asciiTheme="minorHAnsi" w:hAnsiTheme="minorHAnsi" w:cstheme="minorHAnsi"/>
          <w:szCs w:val="24"/>
          <w:lang w:val="en-US" w:eastAsia="zh-CN"/>
        </w:rPr>
        <w:t>2010</w:t>
      </w:r>
      <w:r w:rsidRPr="005A05EA">
        <w:rPr>
          <w:rFonts w:asciiTheme="minorHAnsi" w:hAnsiTheme="minorHAnsi" w:cstheme="minorHAnsi"/>
          <w:szCs w:val="24"/>
          <w:lang w:val="en-US" w:eastAsia="zh-CN"/>
        </w:rPr>
        <w:t>年，瓜达拉哈拉，修订版））。</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理事会通过的</w:t>
      </w:r>
      <w:r w:rsidRPr="005A05EA">
        <w:rPr>
          <w:rFonts w:asciiTheme="minorHAnsi" w:hAnsiTheme="minorHAnsi" w:cstheme="minorHAnsi"/>
          <w:lang w:eastAsia="zh-CN"/>
        </w:rPr>
        <w:t>2012-2013</w:t>
      </w:r>
      <w:r w:rsidRPr="005A05EA">
        <w:rPr>
          <w:rFonts w:asciiTheme="minorHAnsi" w:hAnsiTheme="minorHAnsi" w:cstheme="minorHAnsi"/>
          <w:lang w:eastAsia="zh-CN"/>
        </w:rPr>
        <w:t>年双年度预算总额达到了</w:t>
      </w:r>
      <w:r w:rsidRPr="005A05EA">
        <w:rPr>
          <w:rFonts w:asciiTheme="minorHAnsi" w:hAnsiTheme="minorHAnsi" w:cstheme="minorHAnsi"/>
          <w:lang w:eastAsia="zh-CN"/>
        </w:rPr>
        <w:t>3.238</w:t>
      </w:r>
      <w:r w:rsidRPr="005A05EA">
        <w:rPr>
          <w:rFonts w:asciiTheme="minorHAnsi" w:hAnsiTheme="minorHAnsi" w:cstheme="minorHAnsi"/>
          <w:lang w:eastAsia="zh-CN"/>
        </w:rPr>
        <w:t>亿瑞郎。</w:t>
      </w:r>
      <w:r w:rsidRPr="005A05EA">
        <w:rPr>
          <w:rFonts w:asciiTheme="minorHAnsi" w:hAnsiTheme="minorHAnsi" w:cstheme="minorHAnsi"/>
          <w:lang w:eastAsia="zh-CN"/>
        </w:rPr>
        <w:t>2014-2015</w:t>
      </w:r>
      <w:r w:rsidRPr="005A05EA">
        <w:rPr>
          <w:rFonts w:asciiTheme="minorHAnsi" w:hAnsiTheme="minorHAnsi" w:cstheme="minorHAnsi"/>
          <w:lang w:eastAsia="zh-CN"/>
        </w:rPr>
        <w:t>年双年度预算总额达到了</w:t>
      </w:r>
      <w:r w:rsidRPr="005A05EA">
        <w:rPr>
          <w:rFonts w:asciiTheme="minorHAnsi" w:hAnsiTheme="minorHAnsi" w:cstheme="minorHAnsi"/>
          <w:lang w:eastAsia="zh-CN"/>
        </w:rPr>
        <w:t>3.31</w:t>
      </w:r>
      <w:r w:rsidRPr="005A05EA">
        <w:rPr>
          <w:rFonts w:asciiTheme="minorHAnsi" w:hAnsiTheme="minorHAnsi" w:cstheme="minorHAnsi"/>
          <w:lang w:eastAsia="zh-CN"/>
        </w:rPr>
        <w:t>亿瑞郎。落实了双年度预算、增效和节约措施，以确保最有效、最经济地使用国际电联的资源（</w:t>
      </w:r>
      <w:hyperlink r:id="rId233" w:history="1">
        <w:r w:rsidRPr="005A05EA">
          <w:rPr>
            <w:rStyle w:val="Hyperlink"/>
            <w:rFonts w:asciiTheme="minorHAnsi" w:hAnsiTheme="minorHAnsi" w:cstheme="minorHAnsi"/>
            <w:lang w:eastAsia="zh-CN"/>
          </w:rPr>
          <w:t>C11/INF/11</w:t>
        </w:r>
      </w:hyperlink>
      <w:r w:rsidRPr="005A05EA">
        <w:rPr>
          <w:rFonts w:asciiTheme="minorHAnsi" w:hAnsiTheme="minorHAnsi" w:cstheme="minorHAnsi"/>
          <w:lang w:eastAsia="zh-CN"/>
        </w:rPr>
        <w:t>和</w:t>
      </w:r>
      <w:hyperlink r:id="rId234" w:history="1">
        <w:r w:rsidRPr="005A05EA">
          <w:rPr>
            <w:rStyle w:val="Hyperlink"/>
            <w:rFonts w:asciiTheme="minorHAnsi" w:hAnsiTheme="minorHAnsi" w:cstheme="minorHAnsi"/>
            <w:lang w:eastAsia="zh-CN"/>
          </w:rPr>
          <w:t>C13/INF/12</w:t>
        </w:r>
      </w:hyperlink>
      <w:r w:rsidRPr="005A05EA">
        <w:rPr>
          <w:rFonts w:asciiTheme="minorHAnsi" w:hAnsiTheme="minorHAnsi" w:cstheme="minorHAnsi"/>
          <w:lang w:eastAsia="zh-CN"/>
        </w:rPr>
        <w:t>号文件）。</w:t>
      </w:r>
    </w:p>
    <w:p w:rsidR="002F23CB" w:rsidRPr="005A05EA" w:rsidRDefault="00D9540F" w:rsidP="00835D80">
      <w:pPr>
        <w:ind w:firstLineChars="200" w:firstLine="480"/>
        <w:rPr>
          <w:rFonts w:asciiTheme="minorHAnsi" w:hAnsiTheme="minorHAnsi" w:cstheme="minorHAnsi"/>
          <w:lang w:eastAsia="zh-CN"/>
        </w:rPr>
      </w:pPr>
      <w:hyperlink r:id="rId235" w:history="1">
        <w:r w:rsidR="002F23CB" w:rsidRPr="005A05EA">
          <w:rPr>
            <w:rStyle w:val="Hyperlink"/>
            <w:rFonts w:asciiTheme="minorHAnsi" w:hAnsiTheme="minorHAnsi" w:cstheme="minorHAnsi"/>
            <w:lang w:eastAsia="zh-CN"/>
          </w:rPr>
          <w:t>理事会第</w:t>
        </w:r>
        <w:r w:rsidR="002F23CB" w:rsidRPr="005A05EA">
          <w:rPr>
            <w:rStyle w:val="Hyperlink"/>
            <w:rFonts w:asciiTheme="minorHAnsi" w:hAnsiTheme="minorHAnsi" w:cstheme="minorHAnsi"/>
            <w:lang w:eastAsia="zh-CN"/>
          </w:rPr>
          <w:t>1359</w:t>
        </w:r>
      </w:hyperlink>
      <w:r w:rsidR="002F23CB" w:rsidRPr="005A05EA">
        <w:rPr>
          <w:rStyle w:val="Hyperlink"/>
          <w:rFonts w:asciiTheme="minorHAnsi" w:hAnsiTheme="minorHAnsi" w:cstheme="minorHAnsi"/>
          <w:lang w:eastAsia="zh-CN"/>
        </w:rPr>
        <w:t>号决议</w:t>
      </w:r>
      <w:r w:rsidR="002F23CB" w:rsidRPr="005A05EA">
        <w:rPr>
          <w:rFonts w:asciiTheme="minorHAnsi" w:hAnsiTheme="minorHAnsi" w:cstheme="minorHAnsi"/>
          <w:lang w:eastAsia="zh-CN"/>
        </w:rPr>
        <w:t>也责成秘书长</w:t>
      </w:r>
      <w:r w:rsidR="002F23CB" w:rsidRPr="005A05EA">
        <w:rPr>
          <w:rFonts w:asciiTheme="minorHAnsi" w:hAnsiTheme="minorHAnsi" w:cstheme="minorHAnsi"/>
          <w:lang w:eastAsia="zh-CN"/>
        </w:rPr>
        <w:t>2014</w:t>
      </w:r>
      <w:r w:rsidR="002F23CB" w:rsidRPr="005A05EA">
        <w:rPr>
          <w:rFonts w:asciiTheme="minorHAnsi" w:hAnsiTheme="minorHAnsi" w:cstheme="minorHAnsi"/>
          <w:lang w:eastAsia="zh-CN"/>
        </w:rPr>
        <w:t>年</w:t>
      </w:r>
      <w:r w:rsidR="002F23CB" w:rsidRPr="005A05EA">
        <w:rPr>
          <w:rFonts w:asciiTheme="minorHAnsi" w:hAnsiTheme="minorHAnsi" w:cstheme="minorHAnsi"/>
          <w:lang w:eastAsia="zh-CN"/>
        </w:rPr>
        <w:t>1</w:t>
      </w:r>
      <w:r w:rsidR="002F23CB" w:rsidRPr="005A05EA">
        <w:rPr>
          <w:rFonts w:asciiTheme="minorHAnsi" w:hAnsiTheme="minorHAnsi" w:cstheme="minorHAnsi"/>
          <w:lang w:eastAsia="zh-CN"/>
        </w:rPr>
        <w:t>月</w:t>
      </w:r>
      <w:r w:rsidR="002F23CB" w:rsidRPr="005A05EA">
        <w:rPr>
          <w:rFonts w:asciiTheme="minorHAnsi" w:hAnsiTheme="minorHAnsi" w:cstheme="minorHAnsi"/>
          <w:lang w:eastAsia="zh-CN"/>
        </w:rPr>
        <w:t>1</w:t>
      </w:r>
      <w:r w:rsidR="002F23CB" w:rsidRPr="005A05EA">
        <w:rPr>
          <w:rFonts w:asciiTheme="minorHAnsi" w:hAnsiTheme="minorHAnsi" w:cstheme="minorHAnsi"/>
          <w:lang w:eastAsia="zh-CN"/>
        </w:rPr>
        <w:t>日从储备金账目中提取</w:t>
      </w:r>
      <w:r w:rsidR="002F23CB" w:rsidRPr="005A05EA">
        <w:rPr>
          <w:rFonts w:asciiTheme="minorHAnsi" w:hAnsiTheme="minorHAnsi" w:cstheme="minorHAnsi"/>
          <w:lang w:eastAsia="zh-CN"/>
        </w:rPr>
        <w:t>400</w:t>
      </w:r>
      <w:r w:rsidR="002F23CB" w:rsidRPr="005A05EA">
        <w:rPr>
          <w:rFonts w:asciiTheme="minorHAnsi" w:hAnsiTheme="minorHAnsi" w:cstheme="minorHAnsi"/>
          <w:lang w:eastAsia="zh-CN"/>
        </w:rPr>
        <w:t>万瑞郎，设立离职后健康保险基金，以采取初步步骤，解决国际电联长期债务得不到经费的问题。国际电联</w:t>
      </w:r>
      <w:r w:rsidR="002F23CB" w:rsidRPr="005A05EA">
        <w:rPr>
          <w:rFonts w:asciiTheme="minorHAnsi" w:hAnsiTheme="minorHAnsi" w:cstheme="minorHAnsi"/>
          <w:lang w:eastAsia="zh-CN"/>
        </w:rPr>
        <w:t>2016-2019</w:t>
      </w:r>
      <w:r w:rsidR="002F23CB" w:rsidRPr="005A05EA">
        <w:rPr>
          <w:rFonts w:asciiTheme="minorHAnsi" w:hAnsiTheme="minorHAnsi" w:cstheme="minorHAnsi"/>
          <w:lang w:eastAsia="zh-CN"/>
        </w:rPr>
        <w:t>年《财务规划》草案进一步显示了与</w:t>
      </w:r>
      <w:r w:rsidR="002F23CB" w:rsidRPr="005A05EA">
        <w:rPr>
          <w:rFonts w:asciiTheme="minorHAnsi" w:hAnsiTheme="minorHAnsi" w:cstheme="minorHAnsi"/>
          <w:lang w:eastAsia="zh-CN"/>
        </w:rPr>
        <w:t>2016-2019</w:t>
      </w:r>
      <w:r w:rsidR="002F23CB" w:rsidRPr="005A05EA">
        <w:rPr>
          <w:rFonts w:asciiTheme="minorHAnsi" w:hAnsiTheme="minorHAnsi" w:cstheme="minorHAnsi"/>
          <w:lang w:eastAsia="zh-CN"/>
        </w:rPr>
        <w:t>年《财务规划》草案架构及各项总体目标和部门目标成本计算之间的紧密联系。</w:t>
      </w:r>
    </w:p>
    <w:p w:rsidR="002F23CB" w:rsidRPr="005A05EA" w:rsidRDefault="00B44C39" w:rsidP="00835D80">
      <w:pPr>
        <w:ind w:firstLineChars="200" w:firstLine="480"/>
        <w:rPr>
          <w:rFonts w:asciiTheme="minorHAnsi" w:hAnsiTheme="minorHAnsi" w:cstheme="minorHAnsi"/>
          <w:lang w:eastAsia="zh-CN"/>
        </w:rPr>
      </w:pPr>
      <w:r>
        <w:rPr>
          <w:rFonts w:asciiTheme="minorHAnsi" w:hAnsiTheme="minorHAnsi" w:cstheme="minorHAnsi"/>
          <w:lang w:eastAsia="zh-CN"/>
        </w:rPr>
        <w:t>国际电联欢迎南苏丹成为</w:t>
      </w:r>
      <w:r w:rsidR="002F23CB" w:rsidRPr="005A05EA">
        <w:rPr>
          <w:rFonts w:asciiTheme="minorHAnsi" w:hAnsiTheme="minorHAnsi" w:cstheme="minorHAnsi"/>
          <w:lang w:eastAsia="zh-CN"/>
        </w:rPr>
        <w:t>最新成员国。</w:t>
      </w:r>
    </w:p>
    <w:p w:rsidR="002F23CB"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俄罗斯联邦将会费单位从</w:t>
      </w:r>
      <w:r w:rsidRPr="005A05EA">
        <w:rPr>
          <w:rFonts w:asciiTheme="minorHAnsi" w:hAnsiTheme="minorHAnsi" w:cstheme="minorHAnsi"/>
          <w:lang w:eastAsia="zh-CN"/>
        </w:rPr>
        <w:t>10</w:t>
      </w:r>
      <w:r w:rsidRPr="005A05EA">
        <w:rPr>
          <w:rFonts w:asciiTheme="minorHAnsi" w:hAnsiTheme="minorHAnsi" w:cstheme="minorHAnsi"/>
          <w:lang w:eastAsia="zh-CN"/>
        </w:rPr>
        <w:t>个提高到了</w:t>
      </w:r>
      <w:r w:rsidRPr="005A05EA">
        <w:rPr>
          <w:rFonts w:asciiTheme="minorHAnsi" w:hAnsiTheme="minorHAnsi" w:cstheme="minorHAnsi"/>
          <w:lang w:eastAsia="zh-CN"/>
        </w:rPr>
        <w:t>15</w:t>
      </w:r>
      <w:r w:rsidRPr="005A05EA">
        <w:rPr>
          <w:rFonts w:asciiTheme="minorHAnsi" w:hAnsiTheme="minorHAnsi" w:cstheme="minorHAnsi"/>
          <w:lang w:eastAsia="zh-CN"/>
        </w:rPr>
        <w:t>个的做法获得了高度赞赏。鼓励学术界和其它组织参加国际电联活动的举措非常成功，又有</w:t>
      </w:r>
      <w:r w:rsidRPr="005A05EA">
        <w:rPr>
          <w:rFonts w:asciiTheme="minorHAnsi" w:hAnsiTheme="minorHAnsi" w:cstheme="minorHAnsi"/>
          <w:lang w:eastAsia="zh-CN"/>
        </w:rPr>
        <w:t>48</w:t>
      </w:r>
      <w:r w:rsidRPr="005A05EA">
        <w:rPr>
          <w:rFonts w:asciiTheme="minorHAnsi" w:hAnsiTheme="minorHAnsi" w:cstheme="minorHAnsi"/>
          <w:lang w:eastAsia="zh-CN"/>
        </w:rPr>
        <w:t>个成员于</w:t>
      </w:r>
      <w:r w:rsidRPr="005A05EA">
        <w:rPr>
          <w:rFonts w:asciiTheme="minorHAnsi" w:hAnsiTheme="minorHAnsi" w:cstheme="minorHAnsi"/>
          <w:lang w:eastAsia="zh-CN"/>
        </w:rPr>
        <w:t>2011</w:t>
      </w:r>
      <w:r w:rsidRPr="005A05EA">
        <w:rPr>
          <w:rFonts w:asciiTheme="minorHAnsi" w:hAnsiTheme="minorHAnsi" w:cstheme="minorHAnsi"/>
          <w:lang w:eastAsia="zh-CN"/>
        </w:rPr>
        <w:t>年加入了本组织。国际电联</w:t>
      </w:r>
      <w:r w:rsidRPr="005A05EA">
        <w:rPr>
          <w:rFonts w:asciiTheme="minorHAnsi" w:hAnsiTheme="minorHAnsi" w:cstheme="minorHAnsi"/>
          <w:lang w:eastAsia="zh-CN"/>
        </w:rPr>
        <w:t>2013</w:t>
      </w:r>
      <w:r w:rsidRPr="005A05EA">
        <w:rPr>
          <w:rFonts w:asciiTheme="minorHAnsi" w:hAnsiTheme="minorHAnsi" w:cstheme="minorHAnsi"/>
          <w:lang w:eastAsia="zh-CN"/>
        </w:rPr>
        <w:t>年所有的重大招标均公布在联合国全球采购网门户网站上，进行透明、公开的国际竞争。</w:t>
      </w:r>
    </w:p>
    <w:p w:rsidR="00482DE1" w:rsidRPr="005A05EA" w:rsidRDefault="00482DE1" w:rsidP="00835D80">
      <w:pPr>
        <w:ind w:firstLineChars="200" w:firstLine="482"/>
        <w:rPr>
          <w:rFonts w:asciiTheme="minorHAnsi" w:hAnsiTheme="minorHAnsi" w:cstheme="minorHAnsi"/>
          <w:b/>
          <w:bCs/>
          <w:lang w:eastAsia="zh-CN"/>
        </w:rPr>
      </w:pPr>
    </w:p>
    <w:p w:rsidR="002F23CB" w:rsidRPr="005A05EA" w:rsidRDefault="002F23CB" w:rsidP="00835D80">
      <w:pPr>
        <w:pStyle w:val="Heading2-SG"/>
        <w:rPr>
          <w:rFonts w:asciiTheme="minorHAnsi" w:hAnsiTheme="minorHAnsi" w:cstheme="minorHAnsi"/>
          <w:b/>
          <w:bCs/>
          <w:lang w:eastAsia="zh-CN"/>
        </w:rPr>
      </w:pPr>
      <w:bookmarkStart w:id="278" w:name="_Toc303172131"/>
      <w:bookmarkStart w:id="279" w:name="_Toc378940213"/>
      <w:bookmarkStart w:id="280" w:name="_Toc394481417"/>
      <w:r w:rsidRPr="005A05EA">
        <w:rPr>
          <w:rFonts w:asciiTheme="minorHAnsi" w:hAnsiTheme="minorHAnsi" w:cstheme="minorHAnsi"/>
          <w:b/>
          <w:bCs/>
          <w:lang w:eastAsia="zh-CN"/>
        </w:rPr>
        <w:lastRenderedPageBreak/>
        <w:t>GS.4.2</w:t>
      </w:r>
      <w:r w:rsidRPr="005A05EA">
        <w:rPr>
          <w:rFonts w:asciiTheme="minorHAnsi" w:hAnsiTheme="minorHAnsi" w:cstheme="minorHAnsi"/>
          <w:b/>
          <w:bCs/>
          <w:lang w:eastAsia="zh-CN"/>
        </w:rPr>
        <w:tab/>
      </w:r>
      <w:bookmarkEnd w:id="278"/>
      <w:bookmarkEnd w:id="279"/>
      <w:r w:rsidRPr="005A05EA">
        <w:rPr>
          <w:rFonts w:asciiTheme="minorHAnsi" w:hAnsiTheme="minorHAnsi" w:cstheme="minorHAnsi"/>
          <w:b/>
          <w:bCs/>
          <w:lang w:eastAsia="zh-CN"/>
        </w:rPr>
        <w:t>人力资源管理</w:t>
      </w:r>
      <w:bookmarkEnd w:id="280"/>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启动了一套新政策，以创建一个支持性的环境，吸引并留住效率最高，技术能力最强的职员。实施了员工自助服务（</w:t>
      </w:r>
      <w:r w:rsidRPr="005A05EA">
        <w:rPr>
          <w:rFonts w:asciiTheme="minorHAnsi" w:hAnsiTheme="minorHAnsi" w:cstheme="minorHAnsi"/>
          <w:lang w:eastAsia="zh-CN"/>
        </w:rPr>
        <w:t>ESS</w:t>
      </w:r>
      <w:r w:rsidRPr="005A05EA">
        <w:rPr>
          <w:rFonts w:asciiTheme="minorHAnsi" w:hAnsiTheme="minorHAnsi" w:cstheme="minorHAnsi"/>
          <w:lang w:eastAsia="zh-CN"/>
        </w:rPr>
        <w:t>）和用于改进报告的电子报告系统（取自企业资源规划（</w:t>
      </w:r>
      <w:r w:rsidRPr="005A05EA">
        <w:rPr>
          <w:rFonts w:asciiTheme="minorHAnsi" w:hAnsiTheme="minorHAnsi" w:cstheme="minorHAnsi"/>
          <w:lang w:eastAsia="zh-CN"/>
        </w:rPr>
        <w:t>ERP</w:t>
      </w:r>
      <w:r w:rsidRPr="005A05EA">
        <w:rPr>
          <w:rFonts w:asciiTheme="minorHAnsi" w:hAnsiTheme="minorHAnsi" w:cstheme="minorHAnsi"/>
          <w:lang w:eastAsia="zh-CN"/>
        </w:rPr>
        <w:t>）系统和</w:t>
      </w:r>
      <w:r w:rsidRPr="005A05EA">
        <w:rPr>
          <w:rFonts w:asciiTheme="minorHAnsi" w:hAnsiTheme="minorHAnsi" w:cstheme="minorHAnsi"/>
          <w:lang w:eastAsia="zh-CN"/>
        </w:rPr>
        <w:t>SAP</w:t>
      </w:r>
      <w:r w:rsidRPr="005A05EA">
        <w:rPr>
          <w:rFonts w:asciiTheme="minorHAnsi" w:hAnsiTheme="minorHAnsi" w:cstheme="minorHAnsi"/>
          <w:lang w:eastAsia="zh-CN"/>
        </w:rPr>
        <w:t>），继续简化和精简行政程序，以改进国际电联的电子招聘系统。</w:t>
      </w:r>
      <w:r w:rsidRPr="005A05EA">
        <w:rPr>
          <w:rFonts w:asciiTheme="minorHAnsi" w:hAnsiTheme="minorHAnsi" w:cstheme="minorHAnsi"/>
          <w:lang w:eastAsia="zh-CN"/>
        </w:rPr>
        <w:t xml:space="preserve"> </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启动了新的电子招聘系统，降低了填补空缺职位所需的平均时间。制定了一系列新政策，加强对特别职位津贴使用、借调问题以及机构间人员流动协议等问题的管理，并研究解决一般事务类职位所需的教育要求问题。</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养恤金、保险、补偿和医保科（</w:t>
      </w:r>
      <w:r w:rsidRPr="005A05EA">
        <w:rPr>
          <w:rFonts w:asciiTheme="minorHAnsi" w:hAnsiTheme="minorHAnsi" w:cstheme="minorHAnsi"/>
          <w:lang w:eastAsia="zh-CN"/>
        </w:rPr>
        <w:t>PICMI</w:t>
      </w:r>
      <w:r w:rsidRPr="005A05EA">
        <w:rPr>
          <w:rFonts w:asciiTheme="minorHAnsi" w:hAnsiTheme="minorHAnsi" w:cstheme="minorHAnsi"/>
          <w:lang w:eastAsia="zh-CN"/>
        </w:rPr>
        <w:t>）职员侧重于工作的连续性。</w:t>
      </w:r>
      <w:r w:rsidRPr="005A05EA">
        <w:rPr>
          <w:rFonts w:asciiTheme="minorHAnsi" w:hAnsiTheme="minorHAnsi" w:cstheme="minorHAnsi"/>
          <w:lang w:eastAsia="zh-CN"/>
        </w:rPr>
        <w:t>2011</w:t>
      </w:r>
      <w:r w:rsidRPr="005A05EA">
        <w:rPr>
          <w:rFonts w:asciiTheme="minorHAnsi" w:hAnsiTheme="minorHAnsi" w:cstheme="minorHAnsi"/>
          <w:lang w:eastAsia="zh-CN"/>
        </w:rPr>
        <w:t>年，委员会研究了对基金现行《规则》和《细则》范围内被保险人的需求更好地做出响应的各种方法。本着在不降低该计划所提供福利的前提下保持财务平衡，管理委员会也在继续监控医疗费用。根据职工委员会的要求，</w:t>
      </w:r>
      <w:r w:rsidRPr="005A05EA">
        <w:rPr>
          <w:rFonts w:asciiTheme="minorHAnsi" w:hAnsiTheme="minorHAnsi" w:cstheme="minorHAnsi"/>
          <w:lang w:eastAsia="zh-CN"/>
        </w:rPr>
        <w:t>PICMI</w:t>
      </w:r>
      <w:r w:rsidRPr="005A05EA">
        <w:rPr>
          <w:rFonts w:asciiTheme="minorHAnsi" w:hAnsiTheme="minorHAnsi" w:cstheme="minorHAnsi"/>
          <w:lang w:eastAsia="zh-CN"/>
        </w:rPr>
        <w:t>研究了引入低成本、高效益的裁员福利的可行性。</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由于被保险人的长寿（退休官员数量几乎已达到</w:t>
      </w:r>
      <w:r w:rsidRPr="005A05EA">
        <w:rPr>
          <w:rFonts w:asciiTheme="minorHAnsi" w:hAnsiTheme="minorHAnsi" w:cstheme="minorHAnsi"/>
          <w:lang w:eastAsia="zh-CN"/>
        </w:rPr>
        <w:t>50%</w:t>
      </w:r>
      <w:r w:rsidRPr="005A05EA">
        <w:rPr>
          <w:rFonts w:asciiTheme="minorHAnsi" w:hAnsiTheme="minorHAnsi" w:cstheme="minorHAnsi"/>
          <w:lang w:eastAsia="zh-CN"/>
        </w:rPr>
        <w:t>）及相当一部分居住在日内瓦从而导致出现高昂的医疗费用，医疗保险费用出现了增长。关于医疗保险的提供问题，根据劳工组织研究劳工组织</w:t>
      </w:r>
      <w:r w:rsidRPr="005A05EA">
        <w:rPr>
          <w:rFonts w:asciiTheme="minorHAnsi" w:hAnsiTheme="minorHAnsi" w:cstheme="minorHAnsi"/>
          <w:lang w:eastAsia="zh-CN"/>
        </w:rPr>
        <w:t>/</w:t>
      </w:r>
      <w:r w:rsidRPr="005A05EA">
        <w:rPr>
          <w:rFonts w:asciiTheme="minorHAnsi" w:hAnsiTheme="minorHAnsi" w:cstheme="minorHAnsi"/>
          <w:lang w:eastAsia="zh-CN"/>
        </w:rPr>
        <w:t>国际电联联合职员健康保险计划财务基础的要求，确认了退出该计划的决定。由人力资源管理部、财务资源管理部和法律事务部官员以及国际电联被保险人选出的代表组成的工作组正在就实施新的、替代劳工组织</w:t>
      </w:r>
      <w:r w:rsidRPr="005A05EA">
        <w:rPr>
          <w:rFonts w:asciiTheme="minorHAnsi" w:hAnsiTheme="minorHAnsi" w:cstheme="minorHAnsi"/>
          <w:lang w:eastAsia="zh-CN"/>
        </w:rPr>
        <w:t>/</w:t>
      </w:r>
      <w:r w:rsidRPr="005A05EA">
        <w:rPr>
          <w:rFonts w:asciiTheme="minorHAnsi" w:hAnsiTheme="minorHAnsi" w:cstheme="minorHAnsi"/>
          <w:lang w:eastAsia="zh-CN"/>
        </w:rPr>
        <w:t>国际电联联合职员健康保险计划的医疗计划开展工作。工作组也在研究当前的安排，以确定并实施一项可积极主动管理费用、同时履行国际电联对在职和退休职员全面社会责任的计划。已经起草了一项交流计划，其中包含了面向国际电联职员和退休官员的说明。</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关于养恤金问题，截至</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12</w:t>
      </w:r>
      <w:r w:rsidRPr="005A05EA">
        <w:rPr>
          <w:rFonts w:asciiTheme="minorHAnsi" w:hAnsiTheme="minorHAnsi" w:cstheme="minorHAnsi"/>
          <w:lang w:eastAsia="zh-CN"/>
        </w:rPr>
        <w:t>月</w:t>
      </w:r>
      <w:r w:rsidRPr="005A05EA">
        <w:rPr>
          <w:rFonts w:asciiTheme="minorHAnsi" w:hAnsiTheme="minorHAnsi" w:cstheme="minorHAnsi"/>
          <w:lang w:eastAsia="zh-CN"/>
        </w:rPr>
        <w:t>31</w:t>
      </w:r>
      <w:r w:rsidRPr="005A05EA">
        <w:rPr>
          <w:rFonts w:asciiTheme="minorHAnsi" w:hAnsiTheme="minorHAnsi" w:cstheme="minorHAnsi"/>
          <w:lang w:eastAsia="zh-CN"/>
        </w:rPr>
        <w:t>日的精算估价显示，在某种程度上由于金融市场的反复变化及寿命的延长，应计养恤金薪酬出现了</w:t>
      </w:r>
      <w:r w:rsidRPr="005A05EA">
        <w:rPr>
          <w:rFonts w:asciiTheme="minorHAnsi" w:hAnsiTheme="minorHAnsi" w:cstheme="minorHAnsi"/>
          <w:lang w:eastAsia="zh-CN"/>
        </w:rPr>
        <w:t>1.87%</w:t>
      </w:r>
      <w:r w:rsidRPr="005A05EA">
        <w:rPr>
          <w:rFonts w:asciiTheme="minorHAnsi" w:hAnsiTheme="minorHAnsi" w:cstheme="minorHAnsi"/>
          <w:lang w:eastAsia="zh-CN"/>
        </w:rPr>
        <w:t>的赤字。养恤金委员会同意根据联合国合办职员养恤金基金（</w:t>
      </w:r>
      <w:r w:rsidRPr="005A05EA">
        <w:rPr>
          <w:rFonts w:asciiTheme="minorHAnsi" w:hAnsiTheme="minorHAnsi" w:cstheme="minorHAnsi"/>
          <w:lang w:eastAsia="zh-CN"/>
        </w:rPr>
        <w:t>UNJSPF</w:t>
      </w:r>
      <w:r w:rsidRPr="005A05EA">
        <w:rPr>
          <w:rFonts w:asciiTheme="minorHAnsi" w:hAnsiTheme="minorHAnsi" w:cstheme="minorHAnsi"/>
          <w:lang w:eastAsia="zh-CN"/>
        </w:rPr>
        <w:t>）的规定，将</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1</w:t>
      </w:r>
      <w:r w:rsidRPr="005A05EA">
        <w:rPr>
          <w:rFonts w:asciiTheme="minorHAnsi" w:hAnsiTheme="minorHAnsi" w:cstheme="minorHAnsi"/>
          <w:lang w:eastAsia="zh-CN"/>
        </w:rPr>
        <w:t>月</w:t>
      </w:r>
      <w:r w:rsidRPr="005A05EA">
        <w:rPr>
          <w:rFonts w:asciiTheme="minorHAnsi" w:hAnsiTheme="minorHAnsi" w:cstheme="minorHAnsi"/>
          <w:lang w:eastAsia="zh-CN"/>
        </w:rPr>
        <w:t>1</w:t>
      </w:r>
      <w:r w:rsidRPr="005A05EA">
        <w:rPr>
          <w:rFonts w:asciiTheme="minorHAnsi" w:hAnsiTheme="minorHAnsi" w:cstheme="minorHAnsi"/>
          <w:lang w:eastAsia="zh-CN"/>
        </w:rPr>
        <w:t>日以后招聘的职员的法定退休年龄（</w:t>
      </w:r>
      <w:r w:rsidRPr="005A05EA">
        <w:rPr>
          <w:rFonts w:asciiTheme="minorHAnsi" w:hAnsiTheme="minorHAnsi" w:cstheme="minorHAnsi"/>
          <w:lang w:eastAsia="zh-CN"/>
        </w:rPr>
        <w:t>MAR</w:t>
      </w:r>
      <w:r w:rsidRPr="005A05EA">
        <w:rPr>
          <w:rFonts w:asciiTheme="minorHAnsi" w:hAnsiTheme="minorHAnsi" w:cstheme="minorHAnsi"/>
          <w:lang w:eastAsia="zh-CN"/>
        </w:rPr>
        <w:t>）提高至</w:t>
      </w:r>
      <w:r w:rsidRPr="005A05EA">
        <w:rPr>
          <w:rFonts w:asciiTheme="minorHAnsi" w:hAnsiTheme="minorHAnsi" w:cstheme="minorHAnsi"/>
          <w:lang w:eastAsia="zh-CN"/>
        </w:rPr>
        <w:t>65</w:t>
      </w:r>
      <w:r w:rsidRPr="005A05EA">
        <w:rPr>
          <w:rFonts w:asciiTheme="minorHAnsi" w:hAnsiTheme="minorHAnsi" w:cstheme="minorHAnsi"/>
          <w:lang w:eastAsia="zh-CN"/>
        </w:rPr>
        <w:t>岁。设立了一个工作组，制定措施，确保养恤金基金的长期可持续性。尽管当前的精算赤字并不要求立即采取其他措施，但不给养恤金基金增加任何资金或行政负担，从而危及其长期偿付能力，这一点被视为至关重要。</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继续开展开发一套新绩效评估系统的工作。研究了与</w:t>
      </w:r>
      <w:r w:rsidRPr="005A05EA">
        <w:rPr>
          <w:rFonts w:asciiTheme="minorHAnsi" w:hAnsiTheme="minorHAnsi" w:cstheme="minorHAnsi"/>
          <w:lang w:eastAsia="zh-CN"/>
        </w:rPr>
        <w:t>SAP</w:t>
      </w:r>
      <w:r w:rsidRPr="005A05EA">
        <w:rPr>
          <w:rFonts w:asciiTheme="minorHAnsi" w:hAnsiTheme="minorHAnsi" w:cstheme="minorHAnsi"/>
          <w:lang w:eastAsia="zh-CN"/>
        </w:rPr>
        <w:t>内在兼容的新选项。制定了新的国际电联资格框架，作为个人和职业发展、绩效管理、招聘和选用的基础。有关落实《人力资源战略规划》和第</w:t>
      </w:r>
      <w:r w:rsidRPr="005A05EA">
        <w:rPr>
          <w:rFonts w:asciiTheme="minorHAnsi" w:hAnsiTheme="minorHAnsi" w:cstheme="minorHAnsi"/>
          <w:lang w:eastAsia="zh-CN"/>
        </w:rPr>
        <w:t>48</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年，瓜达拉哈拉，修订版）的进展报告，可查阅</w:t>
      </w:r>
      <w:hyperlink r:id="rId236" w:history="1">
        <w:r w:rsidRPr="005A05EA">
          <w:rPr>
            <w:rStyle w:val="Hyperlink"/>
            <w:rFonts w:asciiTheme="minorHAnsi" w:hAnsiTheme="minorHAnsi" w:cstheme="minorHAnsi"/>
            <w:lang w:eastAsia="zh-CN"/>
          </w:rPr>
          <w:t>C13/INF/5</w:t>
        </w:r>
      </w:hyperlink>
      <w:r w:rsidRPr="005A05EA">
        <w:rPr>
          <w:rFonts w:asciiTheme="minorHAnsi" w:hAnsiTheme="minorHAnsi" w:cstheme="minorHAnsi"/>
          <w:lang w:eastAsia="zh-CN"/>
        </w:rPr>
        <w:t>号文件。</w:t>
      </w:r>
    </w:p>
    <w:p w:rsidR="002F23CB" w:rsidRPr="005A05EA" w:rsidRDefault="002F23CB" w:rsidP="00835D80">
      <w:pPr>
        <w:pStyle w:val="Heading2-SG"/>
        <w:keepNext/>
        <w:keepLines/>
        <w:rPr>
          <w:rFonts w:asciiTheme="minorHAnsi" w:hAnsiTheme="minorHAnsi" w:cstheme="minorHAnsi"/>
          <w:b/>
          <w:bCs/>
          <w:lang w:eastAsia="zh-CN"/>
        </w:rPr>
      </w:pPr>
      <w:bookmarkStart w:id="281" w:name="_Toc378940214"/>
      <w:bookmarkStart w:id="282" w:name="_Toc394481418"/>
      <w:r w:rsidRPr="005A05EA">
        <w:rPr>
          <w:rFonts w:asciiTheme="minorHAnsi" w:hAnsiTheme="minorHAnsi" w:cstheme="minorHAnsi"/>
          <w:b/>
          <w:bCs/>
          <w:lang w:eastAsia="zh-CN"/>
        </w:rPr>
        <w:t>GS.4.3</w:t>
      </w:r>
      <w:r w:rsidRPr="005A05EA">
        <w:rPr>
          <w:rFonts w:asciiTheme="minorHAnsi" w:hAnsiTheme="minorHAnsi" w:cstheme="minorHAnsi"/>
          <w:b/>
          <w:bCs/>
          <w:lang w:eastAsia="zh-CN"/>
        </w:rPr>
        <w:tab/>
      </w:r>
      <w:bookmarkEnd w:id="281"/>
      <w:r w:rsidRPr="005A05EA">
        <w:rPr>
          <w:rFonts w:asciiTheme="minorHAnsi" w:hAnsiTheme="minorHAnsi" w:cstheme="minorHAnsi"/>
          <w:b/>
          <w:bCs/>
          <w:lang w:eastAsia="zh-CN"/>
        </w:rPr>
        <w:t>办公楼的维护和修缮</w:t>
      </w:r>
      <w:bookmarkEnd w:id="282"/>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在此期间，设施管理处（</w:t>
      </w:r>
      <w:r w:rsidRPr="005A05EA">
        <w:rPr>
          <w:rFonts w:asciiTheme="minorHAnsi" w:hAnsiTheme="minorHAnsi" w:cstheme="minorHAnsi"/>
          <w:lang w:eastAsia="zh-CN"/>
        </w:rPr>
        <w:t>FMD</w:t>
      </w:r>
      <w:r w:rsidRPr="005A05EA">
        <w:rPr>
          <w:rFonts w:asciiTheme="minorHAnsi" w:hAnsiTheme="minorHAnsi" w:cstheme="minorHAnsi"/>
          <w:lang w:eastAsia="zh-CN"/>
        </w:rPr>
        <w:t>）执行了</w:t>
      </w:r>
      <w:r w:rsidRPr="005A05EA">
        <w:rPr>
          <w:rFonts w:asciiTheme="minorHAnsi" w:hAnsiTheme="minorHAnsi" w:cstheme="minorHAnsi"/>
          <w:lang w:eastAsia="zh-CN"/>
        </w:rPr>
        <w:t>2011-2015</w:t>
      </w:r>
      <w:r w:rsidRPr="005A05EA">
        <w:rPr>
          <w:rFonts w:asciiTheme="minorHAnsi" w:hAnsiTheme="minorHAnsi" w:cstheme="minorHAnsi"/>
          <w:lang w:eastAsia="zh-CN"/>
        </w:rPr>
        <w:t>年办公楼维护计划。由于俄罗斯联邦的慷慨资助，对波波夫会议厅进行了重大整修翻新。国际电联就替换</w:t>
      </w:r>
      <w:r w:rsidRPr="005A05EA">
        <w:rPr>
          <w:rFonts w:asciiTheme="minorHAnsi" w:hAnsiTheme="minorHAnsi" w:cstheme="minorHAnsi"/>
          <w:lang w:eastAsia="zh-CN"/>
        </w:rPr>
        <w:t>Varembé</w:t>
      </w:r>
      <w:r w:rsidRPr="005A05EA">
        <w:rPr>
          <w:rFonts w:asciiTheme="minorHAnsi" w:hAnsiTheme="minorHAnsi" w:cstheme="minorHAnsi"/>
          <w:lang w:eastAsia="zh-CN"/>
        </w:rPr>
        <w:t>办公楼的项目与东道国瑞士进行了初步协商。年度环境性能检查显示，根据</w:t>
      </w:r>
      <w:r w:rsidRPr="005A05EA">
        <w:rPr>
          <w:rFonts w:asciiTheme="minorHAnsi" w:hAnsiTheme="minorHAnsi" w:cstheme="minorHAnsi"/>
          <w:lang w:eastAsia="zh-CN"/>
        </w:rPr>
        <w:t>2010</w:t>
      </w:r>
      <w:r w:rsidRPr="005A05EA">
        <w:rPr>
          <w:rFonts w:asciiTheme="minorHAnsi" w:hAnsiTheme="minorHAnsi" w:cstheme="minorHAnsi"/>
          <w:lang w:eastAsia="zh-CN"/>
        </w:rPr>
        <w:t>年数据，每个职员的环境碳足迹为</w:t>
      </w:r>
      <w:r w:rsidRPr="005A05EA">
        <w:rPr>
          <w:rFonts w:asciiTheme="minorHAnsi" w:hAnsiTheme="minorHAnsi" w:cstheme="minorHAnsi"/>
          <w:lang w:eastAsia="zh-CN"/>
        </w:rPr>
        <w:t>5.1</w:t>
      </w:r>
      <w:r w:rsidRPr="005A05EA">
        <w:rPr>
          <w:rFonts w:asciiTheme="minorHAnsi" w:hAnsiTheme="minorHAnsi" w:cstheme="minorHAnsi"/>
          <w:lang w:eastAsia="zh-CN"/>
        </w:rPr>
        <w:t>吨二氧化碳当量，比联合国的整体平均水平低</w:t>
      </w:r>
      <w:r w:rsidRPr="005A05EA">
        <w:rPr>
          <w:rFonts w:asciiTheme="minorHAnsi" w:hAnsiTheme="minorHAnsi" w:cstheme="minorHAnsi"/>
          <w:lang w:eastAsia="zh-CN"/>
        </w:rPr>
        <w:t>39%</w:t>
      </w:r>
      <w:r w:rsidRPr="005A05EA">
        <w:rPr>
          <w:rFonts w:asciiTheme="minorHAnsi" w:hAnsiTheme="minorHAnsi" w:cstheme="minorHAnsi"/>
          <w:lang w:eastAsia="zh-CN"/>
        </w:rPr>
        <w:t>；根据</w:t>
      </w:r>
      <w:r w:rsidRPr="005A05EA">
        <w:rPr>
          <w:rFonts w:asciiTheme="minorHAnsi" w:hAnsiTheme="minorHAnsi" w:cstheme="minorHAnsi"/>
          <w:lang w:eastAsia="zh-CN"/>
        </w:rPr>
        <w:t>2011</w:t>
      </w:r>
      <w:r w:rsidRPr="005A05EA">
        <w:rPr>
          <w:rFonts w:asciiTheme="minorHAnsi" w:hAnsiTheme="minorHAnsi" w:cstheme="minorHAnsi"/>
          <w:lang w:eastAsia="zh-CN"/>
        </w:rPr>
        <w:t>年数据，每个职员的环境碳足迹为</w:t>
      </w:r>
      <w:r w:rsidRPr="005A05EA">
        <w:rPr>
          <w:rFonts w:asciiTheme="minorHAnsi" w:hAnsiTheme="minorHAnsi" w:cstheme="minorHAnsi"/>
          <w:lang w:eastAsia="zh-CN"/>
        </w:rPr>
        <w:t>4.1</w:t>
      </w:r>
      <w:r w:rsidRPr="005A05EA">
        <w:rPr>
          <w:rFonts w:asciiTheme="minorHAnsi" w:hAnsiTheme="minorHAnsi" w:cstheme="minorHAnsi"/>
          <w:lang w:eastAsia="zh-CN"/>
        </w:rPr>
        <w:t>吨二氧化碳当量，比联合国的整体平均水平低</w:t>
      </w:r>
      <w:r w:rsidRPr="005A05EA">
        <w:rPr>
          <w:rFonts w:asciiTheme="minorHAnsi" w:hAnsiTheme="minorHAnsi" w:cstheme="minorHAnsi"/>
          <w:lang w:eastAsia="zh-CN"/>
        </w:rPr>
        <w:t>48%</w:t>
      </w:r>
      <w:r w:rsidRPr="005A05EA">
        <w:rPr>
          <w:rFonts w:asciiTheme="minorHAnsi" w:hAnsiTheme="minorHAnsi" w:cstheme="minorHAnsi"/>
          <w:lang w:eastAsia="zh-CN"/>
        </w:rPr>
        <w:t>；根据</w:t>
      </w:r>
      <w:r w:rsidRPr="005A05EA">
        <w:rPr>
          <w:rFonts w:asciiTheme="minorHAnsi" w:hAnsiTheme="minorHAnsi" w:cstheme="minorHAnsi"/>
          <w:lang w:eastAsia="zh-CN"/>
        </w:rPr>
        <w:t>2012</w:t>
      </w:r>
      <w:r w:rsidRPr="005A05EA">
        <w:rPr>
          <w:rFonts w:asciiTheme="minorHAnsi" w:hAnsiTheme="minorHAnsi" w:cstheme="minorHAnsi"/>
          <w:lang w:eastAsia="zh-CN"/>
        </w:rPr>
        <w:t>年数据，每个职员的环境碳足迹为</w:t>
      </w:r>
      <w:r w:rsidRPr="005A05EA">
        <w:rPr>
          <w:rFonts w:asciiTheme="minorHAnsi" w:hAnsiTheme="minorHAnsi" w:cstheme="minorHAnsi"/>
          <w:lang w:eastAsia="zh-CN"/>
        </w:rPr>
        <w:t>4.5</w:t>
      </w:r>
      <w:r w:rsidRPr="005A05EA">
        <w:rPr>
          <w:rFonts w:asciiTheme="minorHAnsi" w:hAnsiTheme="minorHAnsi" w:cstheme="minorHAnsi"/>
          <w:lang w:eastAsia="zh-CN"/>
        </w:rPr>
        <w:t>吨二氧化碳当量，比联合国的整体平均水平约低</w:t>
      </w:r>
      <w:r w:rsidRPr="005A05EA">
        <w:rPr>
          <w:rFonts w:asciiTheme="minorHAnsi" w:hAnsiTheme="minorHAnsi" w:cstheme="minorHAnsi"/>
          <w:lang w:eastAsia="zh-CN"/>
        </w:rPr>
        <w:t>40%</w:t>
      </w:r>
      <w:r w:rsidRPr="005A05EA">
        <w:rPr>
          <w:rFonts w:asciiTheme="minorHAnsi" w:hAnsiTheme="minorHAnsi" w:cstheme="minorHAnsi"/>
          <w:lang w:eastAsia="zh-CN"/>
        </w:rPr>
        <w:t>。</w:t>
      </w:r>
    </w:p>
    <w:p w:rsidR="00482DE1" w:rsidRPr="005A05EA" w:rsidRDefault="00482DE1" w:rsidP="00835D80">
      <w:pPr>
        <w:ind w:firstLineChars="200" w:firstLine="480"/>
        <w:rPr>
          <w:rFonts w:asciiTheme="minorHAnsi" w:hAnsiTheme="minorHAnsi" w:cstheme="minorHAnsi"/>
          <w:lang w:eastAsia="zh-CN"/>
        </w:rPr>
      </w:pPr>
    </w:p>
    <w:p w:rsidR="00482DE1" w:rsidRDefault="00482DE1">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bCs/>
          <w:color w:val="17365D"/>
          <w:sz w:val="40"/>
          <w:szCs w:val="40"/>
          <w:lang w:eastAsia="zh-CN"/>
        </w:rPr>
      </w:pPr>
      <w:bookmarkStart w:id="283" w:name="_Toc394481419"/>
      <w:r>
        <w:rPr>
          <w:rFonts w:asciiTheme="minorHAnsi" w:hAnsiTheme="minorHAnsi" w:cstheme="minorHAnsi"/>
          <w:lang w:eastAsia="zh-CN"/>
        </w:rPr>
        <w:br w:type="page"/>
      </w:r>
    </w:p>
    <w:p w:rsidR="002F23CB" w:rsidRPr="005A05EA" w:rsidRDefault="002F23CB" w:rsidP="00835D80">
      <w:pPr>
        <w:pStyle w:val="Heading1-SG"/>
        <w:rPr>
          <w:rFonts w:asciiTheme="minorHAnsi" w:hAnsiTheme="minorHAnsi" w:cstheme="minorHAnsi"/>
          <w:lang w:eastAsia="zh-CN"/>
        </w:rPr>
      </w:pPr>
      <w:r w:rsidRPr="005A05EA">
        <w:rPr>
          <w:rFonts w:asciiTheme="minorHAnsi" w:hAnsiTheme="minorHAnsi" w:cstheme="minorHAnsi"/>
          <w:lang w:eastAsia="zh-CN"/>
        </w:rPr>
        <w:lastRenderedPageBreak/>
        <w:t>部门目标</w:t>
      </w:r>
      <w:r w:rsidRPr="005A05EA">
        <w:rPr>
          <w:rFonts w:asciiTheme="minorHAnsi" w:hAnsiTheme="minorHAnsi" w:cstheme="minorHAnsi"/>
          <w:lang w:eastAsia="zh-CN"/>
        </w:rPr>
        <w:t>5</w:t>
      </w:r>
      <w:r w:rsidRPr="005A05EA">
        <w:rPr>
          <w:rFonts w:asciiTheme="minorHAnsi" w:hAnsiTheme="minorHAnsi" w:cstheme="minorHAnsi"/>
          <w:lang w:eastAsia="zh-CN"/>
        </w:rPr>
        <w:t>：提供</w:t>
      </w:r>
      <w:r w:rsidRPr="005A05EA">
        <w:rPr>
          <w:rFonts w:asciiTheme="minorHAnsi" w:hAnsiTheme="minorHAnsi" w:cstheme="minorHAnsi"/>
          <w:lang w:eastAsia="zh-CN"/>
        </w:rPr>
        <w:t>ICT</w:t>
      </w:r>
      <w:r w:rsidRPr="005A05EA">
        <w:rPr>
          <w:rFonts w:asciiTheme="minorHAnsi" w:hAnsiTheme="minorHAnsi" w:cstheme="minorHAnsi"/>
          <w:lang w:eastAsia="zh-CN"/>
        </w:rPr>
        <w:t>支持服务</w:t>
      </w:r>
      <w:bookmarkEnd w:id="283"/>
    </w:p>
    <w:p w:rsidR="002F23CB" w:rsidRPr="005A05EA" w:rsidRDefault="002F23CB" w:rsidP="00835D80">
      <w:pPr>
        <w:rPr>
          <w:rFonts w:asciiTheme="minorHAnsi" w:hAnsiTheme="minorHAnsi" w:cstheme="minorHAnsi"/>
          <w:b/>
          <w:sz w:val="22"/>
          <w:szCs w:val="22"/>
          <w:lang w:eastAsia="zh-CN"/>
        </w:rPr>
      </w:pPr>
    </w:p>
    <w:tbl>
      <w:tblPr>
        <w:tblW w:w="0" w:type="auto"/>
        <w:shd w:val="clear" w:color="auto" w:fill="17365D"/>
        <w:tblLook w:val="04A0" w:firstRow="1" w:lastRow="0" w:firstColumn="1" w:lastColumn="0" w:noHBand="0" w:noVBand="1"/>
      </w:tblPr>
      <w:tblGrid>
        <w:gridCol w:w="9855"/>
      </w:tblGrid>
      <w:tr w:rsidR="002F23CB" w:rsidRPr="005A05EA" w:rsidTr="002F23CB">
        <w:tc>
          <w:tcPr>
            <w:tcW w:w="10188" w:type="dxa"/>
            <w:shd w:val="clear" w:color="auto" w:fill="17365D"/>
          </w:tcPr>
          <w:p w:rsidR="002F23CB" w:rsidRPr="005A05EA" w:rsidRDefault="002F23CB" w:rsidP="00835D80">
            <w:pPr>
              <w:overflowPunct/>
              <w:autoSpaceDE/>
              <w:adjustRightInd/>
              <w:spacing w:after="120"/>
              <w:ind w:firstLineChars="200" w:firstLine="440"/>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为支持国际电联履行使命和开展活动提供</w:t>
            </w:r>
            <w:r w:rsidRPr="005A05EA">
              <w:rPr>
                <w:rFonts w:asciiTheme="minorHAnsi" w:hAnsiTheme="minorHAnsi" w:cstheme="minorHAnsi"/>
                <w:sz w:val="22"/>
                <w:szCs w:val="22"/>
                <w:lang w:eastAsia="zh-CN"/>
              </w:rPr>
              <w:t>ICT</w:t>
            </w:r>
            <w:r w:rsidRPr="005A05EA">
              <w:rPr>
                <w:rFonts w:asciiTheme="minorHAnsi" w:hAnsiTheme="minorHAnsi" w:cstheme="minorHAnsi"/>
                <w:sz w:val="22"/>
                <w:szCs w:val="22"/>
                <w:lang w:eastAsia="zh-CN"/>
              </w:rPr>
              <w:t>服务。</w:t>
            </w:r>
          </w:p>
          <w:p w:rsidR="002F23CB" w:rsidRPr="005A05EA" w:rsidRDefault="002F23CB" w:rsidP="00835D80">
            <w:pPr>
              <w:overflowPunct/>
              <w:autoSpaceDE/>
              <w:adjustRightInd/>
              <w:spacing w:after="120"/>
              <w:rPr>
                <w:rFonts w:asciiTheme="minorHAnsi" w:hAnsiTheme="minorHAnsi" w:cstheme="minorHAnsi"/>
                <w:b/>
                <w:bCs/>
                <w:color w:val="FFFFFF"/>
                <w:sz w:val="22"/>
                <w:szCs w:val="22"/>
                <w:lang w:val="en-US" w:eastAsia="zh-CN"/>
              </w:rPr>
            </w:pPr>
            <w:r w:rsidRPr="005A05EA">
              <w:rPr>
                <w:rFonts w:asciiTheme="minorHAnsi" w:hAnsiTheme="minorHAnsi" w:cstheme="minorHAnsi"/>
                <w:sz w:val="22"/>
                <w:szCs w:val="22"/>
                <w:lang w:val="en-US" w:eastAsia="zh-CN"/>
              </w:rPr>
              <w:t>输出成果</w:t>
            </w:r>
          </w:p>
          <w:p w:rsidR="002F23CB" w:rsidRPr="005A05EA" w:rsidRDefault="002F23CB" w:rsidP="00835D80">
            <w:pPr>
              <w:tabs>
                <w:tab w:val="left" w:pos="1418"/>
              </w:tabs>
              <w:overflowPunct/>
              <w:autoSpaceDE/>
              <w:autoSpaceDN/>
              <w:adjustRightInd/>
              <w:spacing w:before="0"/>
              <w:ind w:left="425" w:firstLine="1"/>
              <w:textAlignment w:val="auto"/>
              <w:rPr>
                <w:rFonts w:asciiTheme="minorHAnsi" w:hAnsiTheme="minorHAnsi" w:cstheme="minorHAnsi"/>
                <w:sz w:val="22"/>
                <w:szCs w:val="22"/>
                <w:lang w:eastAsia="zh-CN"/>
              </w:rPr>
            </w:pPr>
            <w:r w:rsidRPr="005A05EA">
              <w:rPr>
                <w:rFonts w:asciiTheme="minorHAnsi" w:hAnsiTheme="minorHAnsi" w:cstheme="minorHAnsi"/>
                <w:color w:val="FFFFFF"/>
                <w:sz w:val="22"/>
                <w:szCs w:val="22"/>
                <w:lang w:val="en-US" w:eastAsia="zh-CN"/>
              </w:rPr>
              <w:t>GS.5.1</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为全权代表大会、理事会及其工作组（</w:t>
            </w:r>
            <w:r w:rsidRPr="005A05EA">
              <w:rPr>
                <w:rFonts w:asciiTheme="minorHAnsi" w:hAnsiTheme="minorHAnsi" w:cstheme="minorHAnsi"/>
                <w:sz w:val="22"/>
                <w:szCs w:val="22"/>
                <w:lang w:eastAsia="zh-CN"/>
              </w:rPr>
              <w:t>CWG</w:t>
            </w:r>
            <w:r w:rsidRPr="005A05EA">
              <w:rPr>
                <w:rFonts w:asciiTheme="minorHAnsi" w:hAnsiTheme="minorHAnsi" w:cstheme="minorHAnsi"/>
                <w:sz w:val="22"/>
                <w:szCs w:val="22"/>
                <w:lang w:eastAsia="zh-CN"/>
              </w:rPr>
              <w:t>）、各世界性大会和论坛提供信息服务</w:t>
            </w:r>
          </w:p>
          <w:p w:rsidR="002F23CB" w:rsidRPr="005A05EA" w:rsidRDefault="002F23CB" w:rsidP="00835D80">
            <w:pPr>
              <w:tabs>
                <w:tab w:val="left" w:pos="567"/>
                <w:tab w:val="left" w:pos="1418"/>
              </w:tabs>
              <w:overflowPunct/>
              <w:autoSpaceDE/>
              <w:autoSpaceDN/>
              <w:adjustRightInd/>
              <w:spacing w:before="0" w:after="120"/>
              <w:ind w:left="425" w:firstLine="1"/>
              <w:textAlignment w:val="auto"/>
              <w:rPr>
                <w:rFonts w:asciiTheme="minorHAnsi" w:eastAsiaTheme="minorEastAsia" w:hAnsiTheme="minorHAnsi" w:cstheme="minorHAnsi"/>
                <w:sz w:val="22"/>
                <w:szCs w:val="22"/>
                <w:lang w:eastAsia="zh-CN"/>
              </w:rPr>
            </w:pPr>
            <w:r w:rsidRPr="005A05EA">
              <w:rPr>
                <w:rFonts w:asciiTheme="minorHAnsi" w:hAnsiTheme="minorHAnsi" w:cstheme="minorHAnsi"/>
                <w:color w:val="FFFFFF"/>
                <w:sz w:val="22"/>
                <w:szCs w:val="22"/>
                <w:lang w:val="en-US" w:eastAsia="zh-CN"/>
              </w:rPr>
              <w:t>GS.5.2</w:t>
            </w:r>
            <w:r w:rsidRPr="005A05EA">
              <w:rPr>
                <w:rFonts w:asciiTheme="minorHAnsi" w:hAnsiTheme="minorHAnsi" w:cstheme="minorHAnsi"/>
                <w:color w:val="FFFFFF"/>
                <w:sz w:val="22"/>
                <w:szCs w:val="22"/>
                <w:lang w:val="en-US" w:eastAsia="zh-CN"/>
              </w:rPr>
              <w:tab/>
            </w:r>
            <w:r w:rsidRPr="005A05EA">
              <w:rPr>
                <w:rFonts w:asciiTheme="minorHAnsi" w:hAnsiTheme="minorHAnsi" w:cstheme="minorHAnsi"/>
                <w:sz w:val="22"/>
                <w:szCs w:val="22"/>
                <w:lang w:eastAsia="zh-CN"/>
              </w:rPr>
              <w:t>为国际电联综合管理、战略和宣传活动提供信息服务</w:t>
            </w:r>
          </w:p>
        </w:tc>
      </w:tr>
    </w:tbl>
    <w:p w:rsidR="002F23CB" w:rsidRPr="005A05EA" w:rsidRDefault="002F23CB" w:rsidP="00835D80">
      <w:pPr>
        <w:pStyle w:val="Heading2-SG"/>
        <w:rPr>
          <w:rFonts w:asciiTheme="minorHAnsi" w:hAnsiTheme="minorHAnsi" w:cstheme="minorHAnsi"/>
          <w:b/>
          <w:bCs/>
          <w:iCs/>
          <w:lang w:eastAsia="zh-CN"/>
        </w:rPr>
      </w:pPr>
      <w:bookmarkStart w:id="284" w:name="_Toc378940216"/>
      <w:bookmarkStart w:id="285" w:name="_Toc394481420"/>
      <w:r w:rsidRPr="005A05EA">
        <w:rPr>
          <w:rFonts w:asciiTheme="minorHAnsi" w:hAnsiTheme="minorHAnsi" w:cstheme="minorHAnsi"/>
          <w:b/>
          <w:bCs/>
          <w:lang w:eastAsia="zh-CN"/>
        </w:rPr>
        <w:t>GS.5.1</w:t>
      </w:r>
      <w:r w:rsidRPr="005A05EA">
        <w:rPr>
          <w:rFonts w:asciiTheme="minorHAnsi" w:hAnsiTheme="minorHAnsi" w:cstheme="minorHAnsi"/>
          <w:b/>
          <w:bCs/>
          <w:lang w:eastAsia="zh-CN"/>
        </w:rPr>
        <w:tab/>
      </w:r>
      <w:bookmarkEnd w:id="284"/>
      <w:r w:rsidRPr="005A05EA">
        <w:rPr>
          <w:rFonts w:asciiTheme="minorHAnsi" w:hAnsiTheme="minorHAnsi" w:cstheme="minorHAnsi"/>
          <w:b/>
          <w:bCs/>
          <w:lang w:eastAsia="zh-CN"/>
        </w:rPr>
        <w:t>为会议提供信息服务</w:t>
      </w:r>
      <w:bookmarkEnd w:id="285"/>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信息服务部（</w:t>
      </w:r>
      <w:r w:rsidRPr="005A05EA">
        <w:rPr>
          <w:rFonts w:asciiTheme="minorHAnsi" w:hAnsiTheme="minorHAnsi" w:cstheme="minorHAnsi"/>
          <w:lang w:eastAsia="zh-CN"/>
        </w:rPr>
        <w:t>IS</w:t>
      </w:r>
      <w:r w:rsidRPr="005A05EA">
        <w:rPr>
          <w:rFonts w:asciiTheme="minorHAnsi" w:hAnsiTheme="minorHAnsi" w:cstheme="minorHAnsi"/>
          <w:lang w:eastAsia="zh-CN"/>
        </w:rPr>
        <w:t>）根据第</w:t>
      </w:r>
      <w:r w:rsidRPr="005A05EA">
        <w:rPr>
          <w:rFonts w:asciiTheme="minorHAnsi" w:hAnsiTheme="minorHAnsi" w:cstheme="minorHAnsi"/>
          <w:lang w:eastAsia="zh-CN"/>
        </w:rPr>
        <w:t>167</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年，瓜达拉哈拉），通过扩展远程与会设施，提供移动应用，改进互连互通以及推进无纸工作环境，重点完善了向各项活动提供的服务。在</w:t>
      </w:r>
      <w:r w:rsidRPr="005A05EA">
        <w:rPr>
          <w:rFonts w:asciiTheme="minorHAnsi" w:hAnsiTheme="minorHAnsi" w:cstheme="minorHAnsi"/>
          <w:lang w:eastAsia="zh-CN"/>
        </w:rPr>
        <w:t>2010</w:t>
      </w:r>
      <w:r w:rsidRPr="005A05EA">
        <w:rPr>
          <w:rFonts w:asciiTheme="minorHAnsi" w:hAnsiTheme="minorHAnsi" w:cstheme="minorHAnsi"/>
          <w:lang w:eastAsia="zh-CN"/>
        </w:rPr>
        <w:t>年无线电通信大会、</w:t>
      </w:r>
      <w:r w:rsidRPr="005A05EA">
        <w:rPr>
          <w:rFonts w:asciiTheme="minorHAnsi" w:hAnsiTheme="minorHAnsi" w:cstheme="minorHAnsi"/>
          <w:lang w:eastAsia="zh-CN"/>
        </w:rPr>
        <w:t>2012</w:t>
      </w:r>
      <w:r w:rsidRPr="005A05EA">
        <w:rPr>
          <w:rFonts w:asciiTheme="minorHAnsi" w:hAnsiTheme="minorHAnsi" w:cstheme="minorHAnsi"/>
          <w:lang w:eastAsia="zh-CN"/>
        </w:rPr>
        <w:t>年世界电信标准化全会和</w:t>
      </w:r>
      <w:r w:rsidRPr="005A05EA">
        <w:rPr>
          <w:rFonts w:asciiTheme="minorHAnsi" w:hAnsiTheme="minorHAnsi" w:cstheme="minorHAnsi"/>
          <w:lang w:eastAsia="zh-CN"/>
        </w:rPr>
        <w:t>2012</w:t>
      </w:r>
      <w:r w:rsidRPr="005A05EA">
        <w:rPr>
          <w:rFonts w:asciiTheme="minorHAnsi" w:hAnsiTheme="minorHAnsi" w:cstheme="minorHAnsi"/>
          <w:lang w:eastAsia="zh-CN"/>
        </w:rPr>
        <w:t>年国际电信世界大会期间采用的提交并跟踪有关国际电联大会工作的提案在线服务即是一个实例，并计划在</w:t>
      </w:r>
      <w:r w:rsidRPr="005A05EA">
        <w:rPr>
          <w:rFonts w:asciiTheme="minorHAnsi" w:hAnsiTheme="minorHAnsi" w:cstheme="minorHAnsi"/>
          <w:lang w:eastAsia="zh-CN"/>
        </w:rPr>
        <w:t>2014</w:t>
      </w:r>
      <w:r w:rsidRPr="005A05EA">
        <w:rPr>
          <w:rFonts w:asciiTheme="minorHAnsi" w:hAnsiTheme="minorHAnsi" w:cstheme="minorHAnsi"/>
          <w:lang w:eastAsia="zh-CN"/>
        </w:rPr>
        <w:t>年全权代表大会和</w:t>
      </w:r>
      <w:r w:rsidRPr="005A05EA">
        <w:rPr>
          <w:rFonts w:asciiTheme="minorHAnsi" w:hAnsiTheme="minorHAnsi" w:cstheme="minorHAnsi"/>
          <w:lang w:eastAsia="zh-CN"/>
        </w:rPr>
        <w:t>2015</w:t>
      </w:r>
      <w:r w:rsidRPr="005A05EA">
        <w:rPr>
          <w:rFonts w:asciiTheme="minorHAnsi" w:hAnsiTheme="minorHAnsi" w:cstheme="minorHAnsi"/>
          <w:lang w:eastAsia="zh-CN"/>
        </w:rPr>
        <w:t>年世界无线电通信大会期间还将采用该系统。</w:t>
      </w:r>
    </w:p>
    <w:p w:rsidR="002F23CB" w:rsidRPr="005A05EA" w:rsidRDefault="00FB6D06" w:rsidP="00835D80">
      <w:pPr>
        <w:pStyle w:val="Heading2-SG"/>
        <w:rPr>
          <w:rFonts w:asciiTheme="minorHAnsi" w:hAnsiTheme="minorHAnsi" w:cstheme="minorHAnsi"/>
          <w:b/>
          <w:bCs/>
          <w:lang w:eastAsia="zh-CN"/>
        </w:rPr>
      </w:pPr>
      <w:bookmarkStart w:id="286" w:name="_Toc378940217"/>
      <w:bookmarkStart w:id="287" w:name="_Toc394481421"/>
      <w:r w:rsidRPr="005A05EA">
        <w:rPr>
          <w:rFonts w:asciiTheme="minorHAnsi" w:hAnsiTheme="minorHAnsi" w:cstheme="minorHAnsi"/>
          <w:b/>
          <w:bCs/>
          <w:lang w:eastAsia="zh-CN"/>
        </w:rPr>
        <w:t>GS.5.2</w:t>
      </w:r>
      <w:r w:rsidR="002F23CB" w:rsidRPr="005A05EA">
        <w:rPr>
          <w:rFonts w:asciiTheme="minorHAnsi" w:hAnsiTheme="minorHAnsi" w:cstheme="minorHAnsi"/>
          <w:b/>
          <w:bCs/>
          <w:lang w:eastAsia="zh-CN"/>
        </w:rPr>
        <w:tab/>
      </w:r>
      <w:bookmarkEnd w:id="286"/>
      <w:r w:rsidR="002F23CB" w:rsidRPr="005A05EA">
        <w:rPr>
          <w:rFonts w:asciiTheme="minorHAnsi" w:hAnsiTheme="minorHAnsi" w:cstheme="minorHAnsi"/>
          <w:b/>
          <w:bCs/>
          <w:lang w:eastAsia="zh-CN"/>
        </w:rPr>
        <w:t>为管理提供信息服务</w:t>
      </w:r>
      <w:bookmarkEnd w:id="287"/>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为保护国际电联免受网络威胁的影响并提高网络安全，更新了国际电联的防火墙。反病毒系统和主机式网络侵入保护系统（</w:t>
      </w:r>
      <w:r w:rsidRPr="005A05EA">
        <w:rPr>
          <w:rFonts w:asciiTheme="minorHAnsi" w:hAnsiTheme="minorHAnsi" w:cstheme="minorHAnsi"/>
          <w:lang w:eastAsia="zh-CN"/>
        </w:rPr>
        <w:t>IPS</w:t>
      </w:r>
      <w:r w:rsidRPr="005A05EA">
        <w:rPr>
          <w:rFonts w:asciiTheme="minorHAnsi" w:hAnsiTheme="minorHAnsi" w:cstheme="minorHAnsi"/>
          <w:lang w:eastAsia="zh-CN"/>
        </w:rPr>
        <w:t>）提供了更好的监控、报警、网络袭击的实时阻断和隐患报告。为保证工作的持续运作，已在瑞士以外建立了一个稳健的网站（包括文件获取）。</w:t>
      </w:r>
      <w:r w:rsidRPr="005A05EA">
        <w:rPr>
          <w:rFonts w:asciiTheme="minorHAnsi" w:hAnsiTheme="minorHAnsi" w:cstheme="minorHAnsi"/>
          <w:lang w:eastAsia="zh-CN"/>
        </w:rPr>
        <w:t>2011</w:t>
      </w:r>
      <w:r w:rsidRPr="005A05EA">
        <w:rPr>
          <w:rFonts w:asciiTheme="minorHAnsi" w:hAnsiTheme="minorHAnsi" w:cstheme="minorHAnsi"/>
          <w:lang w:eastAsia="zh-CN"/>
        </w:rPr>
        <w:t>年实施了国际电联职员唯一用户验证和复杂密码政策。设立了</w:t>
      </w:r>
      <w:r w:rsidRPr="005A05EA">
        <w:rPr>
          <w:rFonts w:asciiTheme="minorHAnsi" w:eastAsiaTheme="majorEastAsia" w:hAnsiTheme="minorHAnsi" w:cstheme="minorHAnsi"/>
          <w:iCs/>
          <w:lang w:eastAsia="zh-CN"/>
        </w:rPr>
        <w:t>信息管理政策和</w:t>
      </w:r>
      <w:r w:rsidRPr="005A05EA">
        <w:rPr>
          <w:rFonts w:asciiTheme="minorHAnsi" w:eastAsiaTheme="majorEastAsia" w:hAnsiTheme="minorHAnsi" w:cstheme="minorHAnsi"/>
          <w:iCs/>
          <w:lang w:eastAsia="zh-CN"/>
        </w:rPr>
        <w:t>IT</w:t>
      </w:r>
      <w:r w:rsidRPr="005A05EA">
        <w:rPr>
          <w:rFonts w:asciiTheme="minorHAnsi" w:eastAsiaTheme="majorEastAsia" w:hAnsiTheme="minorHAnsi" w:cstheme="minorHAnsi"/>
          <w:iCs/>
          <w:lang w:eastAsia="zh-CN"/>
        </w:rPr>
        <w:t>风险注册器</w:t>
      </w:r>
      <w:r w:rsidRPr="005A05EA">
        <w:rPr>
          <w:rFonts w:asciiTheme="minorHAnsi" w:hAnsiTheme="minorHAnsi" w:cstheme="minorHAnsi"/>
          <w:lang w:eastAsia="zh-CN"/>
        </w:rPr>
        <w:t>。国际电联图书馆和档案服务科维护着</w:t>
      </w:r>
      <w:r w:rsidRPr="005A05EA">
        <w:rPr>
          <w:rFonts w:asciiTheme="minorHAnsi" w:eastAsia="STKaiti" w:hAnsiTheme="minorHAnsi" w:cstheme="minorHAnsi"/>
          <w:bCs/>
          <w:iCs/>
          <w:lang w:eastAsia="zh-CN"/>
        </w:rPr>
        <w:t>国际电联历史门户网站</w:t>
      </w:r>
      <w:r w:rsidRPr="005A05EA">
        <w:rPr>
          <w:rFonts w:asciiTheme="minorHAnsi" w:hAnsiTheme="minorHAnsi" w:cstheme="minorHAnsi"/>
          <w:lang w:eastAsia="zh-CN"/>
        </w:rPr>
        <w:t>。信息服务部创建了一个企业客户关系管理（</w:t>
      </w:r>
      <w:r w:rsidRPr="005A05EA">
        <w:rPr>
          <w:rFonts w:asciiTheme="minorHAnsi" w:hAnsiTheme="minorHAnsi" w:cstheme="minorHAnsi"/>
          <w:lang w:eastAsia="zh-CN"/>
        </w:rPr>
        <w:t>CRM</w:t>
      </w:r>
      <w:r w:rsidRPr="005A05EA">
        <w:rPr>
          <w:rFonts w:asciiTheme="minorHAnsi" w:hAnsiTheme="minorHAnsi" w:cstheme="minorHAnsi"/>
          <w:lang w:eastAsia="zh-CN"/>
        </w:rPr>
        <w:t>）工具，为国际电联、成员国、部门成员和部门准成员赋权。</w:t>
      </w:r>
    </w:p>
    <w:p w:rsidR="002F23CB" w:rsidRPr="005A05EA" w:rsidRDefault="002F23CB" w:rsidP="00835D80">
      <w:pPr>
        <w:ind w:firstLineChars="200" w:firstLine="480"/>
        <w:rPr>
          <w:rFonts w:asciiTheme="minorHAnsi" w:hAnsiTheme="minorHAnsi" w:cstheme="minorHAnsi"/>
          <w:lang w:eastAsia="zh-CN"/>
        </w:rPr>
      </w:pPr>
    </w:p>
    <w:p w:rsidR="002F23CB" w:rsidRPr="005A05EA" w:rsidRDefault="002F23CB" w:rsidP="00835D80">
      <w:pPr>
        <w:pStyle w:val="Heading1-SG"/>
        <w:rPr>
          <w:rFonts w:asciiTheme="minorHAnsi" w:hAnsiTheme="minorHAnsi" w:cstheme="minorHAnsi"/>
        </w:rPr>
      </w:pPr>
      <w:bookmarkStart w:id="288" w:name="_Toc394481422"/>
      <w:r w:rsidRPr="005A05EA">
        <w:rPr>
          <w:rFonts w:asciiTheme="minorHAnsi" w:hAnsiTheme="minorHAnsi" w:cstheme="minorHAnsi"/>
        </w:rPr>
        <w:t>部门目标</w:t>
      </w:r>
      <w:r w:rsidRPr="005A05EA">
        <w:rPr>
          <w:rFonts w:asciiTheme="minorHAnsi" w:hAnsiTheme="minorHAnsi" w:cstheme="minorHAnsi"/>
        </w:rPr>
        <w:t>6</w:t>
      </w:r>
      <w:r w:rsidRPr="005A05EA">
        <w:rPr>
          <w:rFonts w:asciiTheme="minorHAnsi" w:hAnsiTheme="minorHAnsi" w:cstheme="minorHAnsi"/>
        </w:rPr>
        <w:t>：提供平台</w:t>
      </w:r>
      <w:bookmarkEnd w:id="288"/>
    </w:p>
    <w:p w:rsidR="002F23CB" w:rsidRPr="005A05EA" w:rsidRDefault="002F23CB" w:rsidP="00835D80">
      <w:pPr>
        <w:rPr>
          <w:rFonts w:asciiTheme="minorHAnsi" w:hAnsiTheme="minorHAnsi" w:cstheme="minorHAnsi"/>
        </w:rPr>
      </w:pPr>
    </w:p>
    <w:tbl>
      <w:tblPr>
        <w:tblW w:w="0" w:type="auto"/>
        <w:shd w:val="clear" w:color="auto" w:fill="17365D"/>
        <w:tblLook w:val="04A0" w:firstRow="1" w:lastRow="0" w:firstColumn="1" w:lastColumn="0" w:noHBand="0" w:noVBand="1"/>
      </w:tblPr>
      <w:tblGrid>
        <w:gridCol w:w="9855"/>
      </w:tblGrid>
      <w:tr w:rsidR="002F23CB" w:rsidRPr="005A05EA" w:rsidTr="002F23CB">
        <w:tc>
          <w:tcPr>
            <w:tcW w:w="10188" w:type="dxa"/>
            <w:shd w:val="clear" w:color="auto" w:fill="17365D"/>
          </w:tcPr>
          <w:p w:rsidR="002F23CB" w:rsidRPr="005A05EA" w:rsidRDefault="002F23CB" w:rsidP="00835D80">
            <w:pPr>
              <w:overflowPunct/>
              <w:autoSpaceDE/>
              <w:adjustRightInd/>
              <w:spacing w:after="120"/>
              <w:ind w:firstLineChars="200" w:firstLine="440"/>
              <w:rPr>
                <w:rFonts w:asciiTheme="minorHAnsi" w:hAnsiTheme="minorHAnsi" w:cstheme="minorHAnsi"/>
                <w:color w:val="FFFFFF"/>
                <w:sz w:val="22"/>
                <w:szCs w:val="22"/>
                <w:lang w:val="en-US" w:eastAsia="zh-CN"/>
              </w:rPr>
            </w:pPr>
            <w:r w:rsidRPr="005A05EA">
              <w:rPr>
                <w:rFonts w:asciiTheme="minorHAnsi" w:hAnsiTheme="minorHAnsi" w:cstheme="minorHAnsi"/>
                <w:sz w:val="22"/>
                <w:szCs w:val="22"/>
                <w:lang w:eastAsia="zh-CN"/>
              </w:rPr>
              <w:t>为来自</w:t>
            </w:r>
            <w:r w:rsidRPr="005A05EA">
              <w:rPr>
                <w:rFonts w:asciiTheme="minorHAnsi" w:hAnsiTheme="minorHAnsi" w:cstheme="minorHAnsi"/>
                <w:sz w:val="22"/>
                <w:szCs w:val="22"/>
                <w:lang w:eastAsia="zh-CN"/>
              </w:rPr>
              <w:t>ICT</w:t>
            </w:r>
            <w:r w:rsidRPr="005A05EA">
              <w:rPr>
                <w:rFonts w:asciiTheme="minorHAnsi" w:hAnsiTheme="minorHAnsi" w:cstheme="minorHAnsi"/>
                <w:sz w:val="22"/>
                <w:szCs w:val="22"/>
                <w:lang w:eastAsia="zh-CN"/>
              </w:rPr>
              <w:t>业界的利益攸关方提供得以联络、探讨、分享战略、探索最新技术、开展业务并最终应对全球性挑战的平台。</w:t>
            </w:r>
          </w:p>
          <w:p w:rsidR="002F23CB" w:rsidRPr="005A05EA" w:rsidRDefault="002F23CB" w:rsidP="00835D80">
            <w:pPr>
              <w:overflowPunct/>
              <w:autoSpaceDE/>
              <w:adjustRightInd/>
              <w:spacing w:after="120"/>
              <w:rPr>
                <w:rFonts w:asciiTheme="minorHAnsi" w:hAnsiTheme="minorHAnsi" w:cstheme="minorHAnsi"/>
                <w:b/>
                <w:bCs/>
                <w:color w:val="FFFFFF"/>
                <w:sz w:val="22"/>
                <w:szCs w:val="22"/>
                <w:lang w:val="en-US" w:eastAsia="zh-CN"/>
              </w:rPr>
            </w:pPr>
            <w:r w:rsidRPr="005A05EA">
              <w:rPr>
                <w:rFonts w:asciiTheme="minorHAnsi" w:hAnsiTheme="minorHAnsi" w:cstheme="minorHAnsi"/>
                <w:sz w:val="22"/>
                <w:szCs w:val="22"/>
                <w:lang w:val="en-US" w:eastAsia="zh-CN"/>
              </w:rPr>
              <w:t>输出成果</w:t>
            </w:r>
          </w:p>
          <w:p w:rsidR="002F23CB" w:rsidRPr="005A05EA" w:rsidRDefault="002F23CB" w:rsidP="00835D80">
            <w:pPr>
              <w:tabs>
                <w:tab w:val="left" w:pos="426"/>
              </w:tabs>
              <w:overflowPunct/>
              <w:autoSpaceDE/>
              <w:adjustRightInd/>
              <w:spacing w:before="0"/>
              <w:ind w:left="425"/>
              <w:textAlignment w:val="auto"/>
              <w:rPr>
                <w:rFonts w:asciiTheme="minorHAnsi" w:hAnsiTheme="minorHAnsi" w:cstheme="minorHAnsi"/>
                <w:color w:val="FFFFFF"/>
                <w:sz w:val="22"/>
                <w:szCs w:val="22"/>
                <w:lang w:val="en-US" w:eastAsia="zh-CN"/>
              </w:rPr>
            </w:pPr>
            <w:r w:rsidRPr="005A05EA">
              <w:rPr>
                <w:rFonts w:asciiTheme="minorHAnsi" w:hAnsiTheme="minorHAnsi" w:cstheme="minorHAnsi"/>
                <w:color w:val="FFFFFF"/>
                <w:sz w:val="22"/>
                <w:szCs w:val="22"/>
                <w:lang w:eastAsia="zh-CN"/>
              </w:rPr>
              <w:t>GS.6.1</w:t>
            </w:r>
            <w:r w:rsidRPr="005A05EA">
              <w:rPr>
                <w:rFonts w:asciiTheme="minorHAnsi" w:hAnsiTheme="minorHAnsi" w:cstheme="minorHAnsi"/>
                <w:color w:val="FFFFFF"/>
                <w:sz w:val="22"/>
                <w:szCs w:val="22"/>
                <w:lang w:eastAsia="zh-CN"/>
              </w:rPr>
              <w:tab/>
            </w:r>
            <w:r w:rsidRPr="005A05EA">
              <w:rPr>
                <w:rFonts w:asciiTheme="minorHAnsi" w:hAnsiTheme="minorHAnsi" w:cstheme="minorHAnsi"/>
                <w:sz w:val="22"/>
                <w:szCs w:val="22"/>
                <w:lang w:eastAsia="zh-CN"/>
              </w:rPr>
              <w:t>国际电联世界电信展</w:t>
            </w:r>
          </w:p>
          <w:p w:rsidR="002F23CB" w:rsidRPr="005A05EA" w:rsidRDefault="002F23CB" w:rsidP="00835D80">
            <w:pPr>
              <w:tabs>
                <w:tab w:val="left" w:pos="567"/>
              </w:tabs>
              <w:overflowPunct/>
              <w:autoSpaceDE/>
              <w:adjustRightInd/>
              <w:spacing w:before="0" w:after="120"/>
              <w:ind w:left="425"/>
              <w:textAlignment w:val="auto"/>
              <w:rPr>
                <w:rFonts w:asciiTheme="minorHAnsi" w:eastAsiaTheme="minorEastAsia" w:hAnsiTheme="minorHAnsi" w:cstheme="minorHAnsi"/>
                <w:color w:val="FFFFFF"/>
                <w:sz w:val="22"/>
                <w:szCs w:val="22"/>
                <w:lang w:val="en-US" w:eastAsia="zh-CN"/>
              </w:rPr>
            </w:pPr>
            <w:r w:rsidRPr="005A05EA">
              <w:rPr>
                <w:rFonts w:asciiTheme="minorHAnsi" w:hAnsiTheme="minorHAnsi" w:cstheme="minorHAnsi"/>
                <w:color w:val="FFFFFF"/>
                <w:sz w:val="22"/>
                <w:szCs w:val="22"/>
                <w:lang w:eastAsia="zh-CN"/>
              </w:rPr>
              <w:t>GS.6.2</w:t>
            </w:r>
            <w:r w:rsidRPr="005A05EA">
              <w:rPr>
                <w:rFonts w:asciiTheme="minorHAnsi" w:hAnsiTheme="minorHAnsi" w:cstheme="minorHAnsi"/>
                <w:color w:val="FFFFFF"/>
                <w:sz w:val="22"/>
                <w:szCs w:val="22"/>
                <w:lang w:eastAsia="zh-CN"/>
              </w:rPr>
              <w:tab/>
            </w:r>
            <w:r w:rsidRPr="005A05EA">
              <w:rPr>
                <w:rFonts w:asciiTheme="minorHAnsi" w:hAnsiTheme="minorHAnsi" w:cstheme="minorHAnsi"/>
                <w:color w:val="FFFFFF"/>
                <w:sz w:val="22"/>
                <w:szCs w:val="22"/>
                <w:lang w:val="en-US" w:eastAsia="zh-CN"/>
              </w:rPr>
              <w:t>未来</w:t>
            </w:r>
            <w:r w:rsidRPr="005A05EA">
              <w:rPr>
                <w:rFonts w:asciiTheme="minorHAnsi" w:hAnsiTheme="minorHAnsi" w:cstheme="minorHAnsi"/>
                <w:sz w:val="22"/>
                <w:szCs w:val="22"/>
                <w:lang w:eastAsia="zh-CN"/>
              </w:rPr>
              <w:t>电信展览活动的</w:t>
            </w:r>
            <w:r w:rsidRPr="005A05EA">
              <w:rPr>
                <w:rFonts w:asciiTheme="minorHAnsi" w:hAnsiTheme="minorHAnsi" w:cstheme="minorHAnsi"/>
                <w:color w:val="FFFFFF"/>
                <w:sz w:val="22"/>
                <w:szCs w:val="22"/>
                <w:lang w:val="en-US" w:eastAsia="zh-CN"/>
              </w:rPr>
              <w:t>规划</w:t>
            </w:r>
          </w:p>
        </w:tc>
      </w:tr>
    </w:tbl>
    <w:p w:rsidR="002F23CB" w:rsidRPr="005A05EA" w:rsidRDefault="002F23CB" w:rsidP="00835D80">
      <w:pPr>
        <w:pStyle w:val="Heading2-SG"/>
        <w:keepNext/>
        <w:keepLines/>
        <w:rPr>
          <w:rFonts w:asciiTheme="minorHAnsi" w:hAnsiTheme="minorHAnsi" w:cstheme="minorHAnsi"/>
          <w:b/>
          <w:bCs/>
          <w:lang w:eastAsia="zh-CN"/>
        </w:rPr>
      </w:pPr>
      <w:bookmarkStart w:id="289" w:name="_Toc378940219"/>
      <w:bookmarkStart w:id="290" w:name="_Toc394481423"/>
      <w:bookmarkStart w:id="291" w:name="_Toc301267043"/>
      <w:bookmarkStart w:id="292" w:name="_Toc303172139"/>
      <w:r w:rsidRPr="005A05EA">
        <w:rPr>
          <w:rFonts w:asciiTheme="minorHAnsi" w:hAnsiTheme="minorHAnsi" w:cstheme="minorHAnsi"/>
          <w:b/>
          <w:bCs/>
          <w:lang w:eastAsia="zh-CN"/>
        </w:rPr>
        <w:t>GS.6.1</w:t>
      </w:r>
      <w:r w:rsidRPr="005A05EA">
        <w:rPr>
          <w:rFonts w:asciiTheme="minorHAnsi" w:hAnsiTheme="minorHAnsi" w:cstheme="minorHAnsi"/>
          <w:b/>
          <w:bCs/>
          <w:lang w:eastAsia="zh-CN"/>
        </w:rPr>
        <w:tab/>
      </w:r>
      <w:bookmarkEnd w:id="289"/>
      <w:r w:rsidRPr="005A05EA">
        <w:rPr>
          <w:rFonts w:asciiTheme="minorHAnsi" w:hAnsiTheme="minorHAnsi" w:cstheme="minorHAnsi"/>
          <w:b/>
          <w:bCs/>
          <w:lang w:eastAsia="zh-CN"/>
        </w:rPr>
        <w:t>国际电联世界电信展</w:t>
      </w:r>
      <w:bookmarkEnd w:id="290"/>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2011</w:t>
      </w:r>
      <w:r w:rsidRPr="005A05EA">
        <w:rPr>
          <w:rFonts w:asciiTheme="minorHAnsi" w:hAnsiTheme="minorHAnsi" w:cstheme="minorHAnsi"/>
          <w:lang w:eastAsia="zh-CN"/>
        </w:rPr>
        <w:t>年以来，国际电联电信展览活动为政府和业界的领导人、创新者和其他重要利益攸关方提供了连接、协作、共享知识和探寻如何利用变革应对全球挑战，改善生活并了解变更如何影响</w:t>
      </w:r>
      <w:r w:rsidRPr="005A05EA">
        <w:rPr>
          <w:rFonts w:asciiTheme="minorHAnsi" w:hAnsiTheme="minorHAnsi" w:cstheme="minorHAnsi"/>
          <w:lang w:eastAsia="zh-CN"/>
        </w:rPr>
        <w:t>ICT</w:t>
      </w:r>
      <w:r w:rsidRPr="005A05EA">
        <w:rPr>
          <w:rFonts w:asciiTheme="minorHAnsi" w:hAnsiTheme="minorHAnsi" w:cstheme="minorHAnsi"/>
          <w:lang w:eastAsia="zh-CN"/>
        </w:rPr>
        <w:t>行业的独特交流平台。国际电联电信展活动继续提供一个可信的平台。开展影响重大的交流和对话。根据</w:t>
      </w:r>
      <w:hyperlink r:id="rId237" w:anchor="res71" w:history="1">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71</w:t>
        </w:r>
        <w:r w:rsidRPr="005A05EA">
          <w:rPr>
            <w:rStyle w:val="Hyperlink"/>
            <w:rFonts w:asciiTheme="minorHAnsi" w:hAnsiTheme="minorHAnsi" w:cstheme="minorHAnsi"/>
            <w:szCs w:val="24"/>
            <w:lang w:eastAsia="zh-CN"/>
          </w:rPr>
          <w:t>号决议（</w:t>
        </w:r>
        <w:r w:rsidRPr="005A05EA">
          <w:rPr>
            <w:rStyle w:val="Hyperlink"/>
            <w:rFonts w:asciiTheme="minorHAnsi" w:hAnsiTheme="minorHAnsi" w:cstheme="minorHAnsi"/>
            <w:szCs w:val="24"/>
            <w:lang w:eastAsia="zh-CN"/>
          </w:rPr>
          <w:t>2010</w:t>
        </w:r>
        <w:r w:rsidRPr="005A05EA">
          <w:rPr>
            <w:rStyle w:val="Hyperlink"/>
            <w:rFonts w:asciiTheme="minorHAnsi" w:hAnsiTheme="minorHAnsi" w:cstheme="minorHAnsi"/>
            <w:szCs w:val="24"/>
            <w:lang w:eastAsia="zh-CN"/>
          </w:rPr>
          <w:t>年，瓜达拉哈拉，修订版）</w:t>
        </w:r>
      </w:hyperlink>
      <w:r w:rsidRPr="005A05EA">
        <w:rPr>
          <w:rFonts w:asciiTheme="minorHAnsi" w:hAnsiTheme="minorHAnsi" w:cstheme="minorHAnsi"/>
          <w:lang w:eastAsia="zh-CN"/>
        </w:rPr>
        <w:t>，国际电联于</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2013</w:t>
      </w:r>
      <w:r w:rsidRPr="005A05EA">
        <w:rPr>
          <w:rFonts w:asciiTheme="minorHAnsi" w:hAnsiTheme="minorHAnsi" w:cstheme="minorHAnsi"/>
          <w:lang w:eastAsia="zh-CN"/>
        </w:rPr>
        <w:t>年举办了展览活动，并规划了</w:t>
      </w:r>
      <w:r w:rsidRPr="005A05EA">
        <w:rPr>
          <w:rFonts w:asciiTheme="minorHAnsi" w:hAnsiTheme="minorHAnsi" w:cstheme="minorHAnsi"/>
          <w:lang w:eastAsia="zh-CN"/>
        </w:rPr>
        <w:t>2014</w:t>
      </w:r>
      <w:r w:rsidRPr="005A05EA">
        <w:rPr>
          <w:rFonts w:asciiTheme="minorHAnsi" w:hAnsiTheme="minorHAnsi" w:cstheme="minorHAnsi"/>
          <w:lang w:eastAsia="zh-CN"/>
        </w:rPr>
        <w:t>和</w:t>
      </w:r>
      <w:r w:rsidRPr="005A05EA">
        <w:rPr>
          <w:rFonts w:asciiTheme="minorHAnsi" w:hAnsiTheme="minorHAnsi" w:cstheme="minorHAnsi"/>
          <w:lang w:eastAsia="zh-CN"/>
        </w:rPr>
        <w:t>2015</w:t>
      </w:r>
      <w:r w:rsidRPr="005A05EA">
        <w:rPr>
          <w:rFonts w:asciiTheme="minorHAnsi" w:hAnsiTheme="minorHAnsi" w:cstheme="minorHAnsi"/>
          <w:lang w:eastAsia="zh-CN"/>
        </w:rPr>
        <w:t>年的后续。这些活动通过以下方式提供了独特的平台：</w:t>
      </w:r>
    </w:p>
    <w:p w:rsidR="002F23CB" w:rsidRPr="005A05EA" w:rsidRDefault="002F23CB" w:rsidP="00835D80">
      <w:pPr>
        <w:rPr>
          <w:rFonts w:asciiTheme="minorHAnsi" w:hAnsiTheme="minorHAnsi" w:cstheme="minorHAnsi"/>
          <w:lang w:eastAsia="zh-CN"/>
        </w:rPr>
      </w:pPr>
      <w:r w:rsidRPr="005A05EA">
        <w:rPr>
          <w:rFonts w:asciiTheme="minorHAnsi" w:hAnsiTheme="minorHAnsi" w:cstheme="minorHAnsi"/>
          <w:b/>
          <w:bCs/>
          <w:lang w:eastAsia="zh-CN"/>
        </w:rPr>
        <w:lastRenderedPageBreak/>
        <w:t>知识共享：</w:t>
      </w:r>
      <w:r w:rsidRPr="005A05EA">
        <w:rPr>
          <w:rFonts w:asciiTheme="minorHAnsi" w:hAnsiTheme="minorHAnsi" w:cstheme="minorHAnsi"/>
          <w:lang w:eastAsia="zh-CN"/>
        </w:rPr>
        <w:t>在内容深度</w:t>
      </w:r>
      <w:r w:rsidR="00B44C39">
        <w:rPr>
          <w:rFonts w:asciiTheme="minorHAnsi" w:hAnsiTheme="minorHAnsi" w:cstheme="minorHAnsi"/>
          <w:lang w:eastAsia="zh-CN"/>
        </w:rPr>
        <w:t>和讲演人的水平方面，电信展活动的讨论和对话质量极高。辩论和分析</w:t>
      </w:r>
      <w:r w:rsidR="00B44C39">
        <w:rPr>
          <w:rFonts w:asciiTheme="minorHAnsi" w:hAnsiTheme="minorHAnsi" w:cstheme="minorHAnsi" w:hint="eastAsia"/>
          <w:lang w:eastAsia="zh-CN"/>
        </w:rPr>
        <w:t>已</w:t>
      </w:r>
      <w:r w:rsidRPr="005A05EA">
        <w:rPr>
          <w:rFonts w:asciiTheme="minorHAnsi" w:hAnsiTheme="minorHAnsi" w:cstheme="minorHAnsi"/>
          <w:lang w:eastAsia="zh-CN"/>
        </w:rPr>
        <w:t>在成果文件中公布，可从数量有限的印刷版本和专门网站上获取这些材料。</w:t>
      </w:r>
    </w:p>
    <w:p w:rsidR="002F23CB" w:rsidRPr="005A05EA" w:rsidRDefault="002F23CB" w:rsidP="00835D80">
      <w:pPr>
        <w:rPr>
          <w:rFonts w:asciiTheme="minorHAnsi" w:hAnsiTheme="minorHAnsi" w:cstheme="minorHAnsi"/>
          <w:lang w:eastAsia="zh-CN"/>
        </w:rPr>
      </w:pPr>
      <w:r w:rsidRPr="005A05EA">
        <w:rPr>
          <w:rFonts w:asciiTheme="minorHAnsi" w:hAnsiTheme="minorHAnsi" w:cstheme="minorHAnsi"/>
          <w:b/>
          <w:bCs/>
          <w:lang w:eastAsia="zh-CN"/>
        </w:rPr>
        <w:t>展示创新和解决方案：</w:t>
      </w:r>
      <w:r w:rsidRPr="005A05EA">
        <w:rPr>
          <w:rFonts w:asciiTheme="minorHAnsi" w:hAnsiTheme="minorHAnsi" w:cstheme="minorHAnsi"/>
          <w:bCs/>
          <w:lang w:eastAsia="zh-CN"/>
        </w:rPr>
        <w:t>展台可</w:t>
      </w:r>
      <w:r w:rsidRPr="005A05EA">
        <w:rPr>
          <w:rFonts w:asciiTheme="minorHAnsi" w:hAnsiTheme="minorHAnsi" w:cstheme="minorHAnsi"/>
          <w:lang w:eastAsia="zh-CN"/>
        </w:rPr>
        <w:t>让国家馆、主题馆和</w:t>
      </w:r>
      <w:r w:rsidRPr="005A05EA">
        <w:rPr>
          <w:rFonts w:asciiTheme="minorHAnsi" w:hAnsiTheme="minorHAnsi" w:cstheme="minorHAnsi"/>
          <w:lang w:eastAsia="zh-CN"/>
        </w:rPr>
        <w:t>ICT</w:t>
      </w:r>
      <w:r w:rsidRPr="005A05EA">
        <w:rPr>
          <w:rFonts w:asciiTheme="minorHAnsi" w:hAnsiTheme="minorHAnsi" w:cstheme="minorHAnsi"/>
          <w:lang w:eastAsia="zh-CN"/>
        </w:rPr>
        <w:t>业界展示产品和技术以及世界各地的投资机会和合作伙伴关系。国际电联通过青年创新者项目为未来的创新者提供了展示其革新和创造力的平台。</w:t>
      </w:r>
    </w:p>
    <w:p w:rsidR="002F23CB" w:rsidRPr="005A05EA" w:rsidRDefault="00451952" w:rsidP="00835D80">
      <w:pPr>
        <w:rPr>
          <w:rFonts w:asciiTheme="minorHAnsi" w:hAnsiTheme="minorHAnsi" w:cstheme="minorHAnsi"/>
          <w:lang w:eastAsia="zh-CN"/>
        </w:rPr>
      </w:pPr>
      <w:r>
        <w:rPr>
          <w:rFonts w:asciiTheme="minorHAnsi" w:hAnsiTheme="minorHAnsi" w:cstheme="minorHAnsi" w:hint="eastAsia"/>
          <w:b/>
          <w:bCs/>
          <w:lang w:eastAsia="zh-CN"/>
        </w:rPr>
        <w:t>社</w:t>
      </w:r>
      <w:r w:rsidR="002F23CB" w:rsidRPr="005A05EA">
        <w:rPr>
          <w:rFonts w:asciiTheme="minorHAnsi" w:hAnsiTheme="minorHAnsi" w:cstheme="minorHAnsi"/>
          <w:b/>
          <w:bCs/>
          <w:lang w:eastAsia="zh-CN"/>
        </w:rPr>
        <w:t>交：</w:t>
      </w:r>
      <w:r w:rsidR="0081663B" w:rsidRPr="0081663B">
        <w:rPr>
          <w:rFonts w:asciiTheme="minorHAnsi" w:hAnsiTheme="minorHAnsi" w:cstheme="minorHAnsi" w:hint="eastAsia"/>
          <w:lang w:eastAsia="zh-CN"/>
        </w:rPr>
        <w:t>在举办大型活动时</w:t>
      </w:r>
      <w:r w:rsidR="002F23CB" w:rsidRPr="005A05EA">
        <w:rPr>
          <w:rFonts w:asciiTheme="minorHAnsi" w:hAnsiTheme="minorHAnsi" w:cstheme="minorHAnsi"/>
          <w:bCs/>
          <w:lang w:eastAsia="zh-CN"/>
        </w:rPr>
        <w:t>特别设计了</w:t>
      </w:r>
      <w:r w:rsidR="005072B5">
        <w:rPr>
          <w:rFonts w:asciiTheme="minorHAnsi" w:hAnsiTheme="minorHAnsi" w:cstheme="minorHAnsi" w:hint="eastAsia"/>
          <w:bCs/>
          <w:lang w:eastAsia="zh-CN"/>
        </w:rPr>
        <w:t>社</w:t>
      </w:r>
      <w:r w:rsidR="005072B5">
        <w:rPr>
          <w:rFonts w:asciiTheme="minorHAnsi" w:hAnsiTheme="minorHAnsi" w:cstheme="minorHAnsi"/>
          <w:lang w:eastAsia="zh-CN"/>
        </w:rPr>
        <w:t>交</w:t>
      </w:r>
      <w:r w:rsidR="0081663B">
        <w:rPr>
          <w:rFonts w:asciiTheme="minorHAnsi" w:hAnsiTheme="minorHAnsi" w:cstheme="minorHAnsi" w:hint="eastAsia"/>
          <w:lang w:eastAsia="zh-CN"/>
        </w:rPr>
        <w:t>工具、</w:t>
      </w:r>
      <w:r w:rsidR="002F23CB" w:rsidRPr="005A05EA">
        <w:rPr>
          <w:rFonts w:asciiTheme="minorHAnsi" w:hAnsiTheme="minorHAnsi" w:cstheme="minorHAnsi"/>
          <w:lang w:eastAsia="zh-CN"/>
        </w:rPr>
        <w:t>活动和空间，以促进整个</w:t>
      </w:r>
      <w:r w:rsidR="002F23CB" w:rsidRPr="005A05EA">
        <w:rPr>
          <w:rFonts w:asciiTheme="minorHAnsi" w:hAnsiTheme="minorHAnsi" w:cstheme="minorHAnsi"/>
          <w:lang w:eastAsia="zh-CN"/>
        </w:rPr>
        <w:t>ICT</w:t>
      </w:r>
      <w:r w:rsidR="002F23CB" w:rsidRPr="005A05EA">
        <w:rPr>
          <w:rFonts w:asciiTheme="minorHAnsi" w:hAnsiTheme="minorHAnsi" w:cstheme="minorHAnsi"/>
          <w:lang w:eastAsia="zh-CN"/>
        </w:rPr>
        <w:t>行业的</w:t>
      </w:r>
      <w:r w:rsidR="0081663B">
        <w:rPr>
          <w:rFonts w:asciiTheme="minorHAnsi" w:hAnsiTheme="minorHAnsi" w:cstheme="minorHAnsi" w:hint="eastAsia"/>
          <w:lang w:eastAsia="zh-CN"/>
        </w:rPr>
        <w:t>最</w:t>
      </w:r>
      <w:r w:rsidR="0081663B">
        <w:rPr>
          <w:rFonts w:asciiTheme="minorHAnsi" w:hAnsiTheme="minorHAnsi" w:cstheme="minorHAnsi"/>
          <w:lang w:eastAsia="zh-CN"/>
        </w:rPr>
        <w:t>高</w:t>
      </w:r>
      <w:r w:rsidR="0081663B">
        <w:rPr>
          <w:rFonts w:asciiTheme="minorHAnsi" w:hAnsiTheme="minorHAnsi" w:cstheme="minorHAnsi" w:hint="eastAsia"/>
          <w:lang w:eastAsia="zh-CN"/>
        </w:rPr>
        <w:t>层建立</w:t>
      </w:r>
      <w:r w:rsidR="002F23CB" w:rsidRPr="005A05EA">
        <w:rPr>
          <w:rFonts w:asciiTheme="minorHAnsi" w:hAnsiTheme="minorHAnsi" w:cstheme="minorHAnsi"/>
          <w:lang w:eastAsia="zh-CN"/>
        </w:rPr>
        <w:t>联系、</w:t>
      </w:r>
      <w:r w:rsidR="0081663B">
        <w:rPr>
          <w:rFonts w:asciiTheme="minorHAnsi" w:hAnsiTheme="minorHAnsi" w:cstheme="minorHAnsi" w:hint="eastAsia"/>
          <w:lang w:eastAsia="zh-CN"/>
        </w:rPr>
        <w:t>加强</w:t>
      </w:r>
      <w:r w:rsidR="0081663B">
        <w:rPr>
          <w:rFonts w:asciiTheme="minorHAnsi" w:hAnsiTheme="minorHAnsi" w:cstheme="minorHAnsi"/>
          <w:lang w:eastAsia="zh-CN"/>
        </w:rPr>
        <w:t>公</w:t>
      </w:r>
      <w:r w:rsidR="0081663B">
        <w:rPr>
          <w:rFonts w:asciiTheme="minorHAnsi" w:hAnsiTheme="minorHAnsi" w:cstheme="minorHAnsi" w:hint="eastAsia"/>
          <w:lang w:eastAsia="zh-CN"/>
        </w:rPr>
        <w:t>有</w:t>
      </w:r>
      <w:r w:rsidR="002F23CB" w:rsidRPr="005A05EA">
        <w:rPr>
          <w:rFonts w:asciiTheme="minorHAnsi" w:hAnsiTheme="minorHAnsi" w:cstheme="minorHAnsi"/>
          <w:lang w:eastAsia="zh-CN"/>
        </w:rPr>
        <w:t>/</w:t>
      </w:r>
      <w:r w:rsidR="002F23CB" w:rsidRPr="005A05EA">
        <w:rPr>
          <w:rFonts w:asciiTheme="minorHAnsi" w:hAnsiTheme="minorHAnsi" w:cstheme="minorHAnsi"/>
          <w:lang w:eastAsia="zh-CN"/>
        </w:rPr>
        <w:t>私营部门之间的联系、个人、理念以及整个行业和全球各方之间的联系。</w:t>
      </w:r>
    </w:p>
    <w:p w:rsidR="002F23CB" w:rsidRPr="005A05EA" w:rsidRDefault="002F23CB" w:rsidP="00835D80">
      <w:pPr>
        <w:rPr>
          <w:rFonts w:asciiTheme="minorHAnsi" w:hAnsiTheme="minorHAnsi" w:cstheme="minorHAnsi"/>
          <w:b/>
          <w:bCs/>
          <w:lang w:eastAsia="zh-CN"/>
        </w:rPr>
      </w:pPr>
      <w:r w:rsidRPr="005A05EA">
        <w:rPr>
          <w:rFonts w:asciiTheme="minorHAnsi" w:hAnsiTheme="minorHAnsi" w:cstheme="minorHAnsi"/>
          <w:b/>
          <w:bCs/>
          <w:lang w:eastAsia="zh-CN"/>
        </w:rPr>
        <w:t>国际电联的工作平台：</w:t>
      </w:r>
      <w:r w:rsidRPr="005A05EA">
        <w:rPr>
          <w:rFonts w:asciiTheme="minorHAnsi" w:hAnsiTheme="minorHAnsi" w:cstheme="minorHAnsi"/>
          <w:lang w:eastAsia="zh-CN"/>
        </w:rPr>
        <w:t>国际电联世界电信展提供了一个展示国际电联核心领域工作的理想展示平台。例如，国际电联</w:t>
      </w:r>
      <w:r w:rsidRPr="005A05EA">
        <w:rPr>
          <w:rFonts w:asciiTheme="minorHAnsi" w:hAnsiTheme="minorHAnsi" w:cstheme="minorHAnsi"/>
          <w:lang w:eastAsia="zh-CN"/>
        </w:rPr>
        <w:t>2013</w:t>
      </w:r>
      <w:r w:rsidRPr="005A05EA">
        <w:rPr>
          <w:rFonts w:asciiTheme="minorHAnsi" w:hAnsiTheme="minorHAnsi" w:cstheme="minorHAnsi"/>
          <w:lang w:eastAsia="zh-CN"/>
        </w:rPr>
        <w:t>年世界电信展中，在网络安全展馆中凸显了国际电联在网络安全这一重要领域的活动；而在国际电联</w:t>
      </w:r>
      <w:r w:rsidRPr="005A05EA">
        <w:rPr>
          <w:rFonts w:asciiTheme="minorHAnsi" w:hAnsiTheme="minorHAnsi" w:cstheme="minorHAnsi"/>
          <w:lang w:eastAsia="zh-CN"/>
        </w:rPr>
        <w:t>2012</w:t>
      </w:r>
      <w:r w:rsidRPr="005A05EA">
        <w:rPr>
          <w:rFonts w:asciiTheme="minorHAnsi" w:hAnsiTheme="minorHAnsi" w:cstheme="minorHAnsi"/>
          <w:lang w:eastAsia="zh-CN"/>
        </w:rPr>
        <w:t>年世界电信展中，国际电联的拯救生命平台展示了国际电联移动促智慧可持续发展和有效灾害管理等两项新举措。在电信展活动期间，强调了针对不同部门的举措，包括</w:t>
      </w:r>
      <w:r w:rsidRPr="005A05EA">
        <w:rPr>
          <w:rFonts w:asciiTheme="minorHAnsi" w:hAnsiTheme="minorHAnsi" w:cstheme="minorHAnsi"/>
          <w:lang w:eastAsia="zh-CN"/>
        </w:rPr>
        <w:t>2011</w:t>
      </w:r>
      <w:r w:rsidRPr="005A05EA">
        <w:rPr>
          <w:rFonts w:asciiTheme="minorHAnsi" w:hAnsiTheme="minorHAnsi" w:cstheme="minorHAnsi"/>
          <w:lang w:eastAsia="zh-CN"/>
        </w:rPr>
        <w:t>年的电信标准化局</w:t>
      </w:r>
      <w:r w:rsidRPr="005A05EA">
        <w:rPr>
          <w:rFonts w:asciiTheme="minorHAnsi" w:hAnsiTheme="minorHAnsi" w:cstheme="minorHAnsi"/>
          <w:lang w:eastAsia="zh-CN"/>
        </w:rPr>
        <w:t>IP-TV</w:t>
      </w:r>
      <w:r w:rsidRPr="005A05EA">
        <w:rPr>
          <w:rFonts w:asciiTheme="minorHAnsi" w:hAnsiTheme="minorHAnsi" w:cstheme="minorHAnsi"/>
          <w:lang w:eastAsia="zh-CN"/>
        </w:rPr>
        <w:t>讲习班和颁奖仪式及首席技术执行官圆桌会议。</w:t>
      </w:r>
      <w:r w:rsidRPr="005A05EA">
        <w:rPr>
          <w:rFonts w:asciiTheme="minorHAnsi" w:hAnsiTheme="minorHAnsi" w:cstheme="minorHAnsi"/>
          <w:lang w:eastAsia="zh-CN"/>
        </w:rPr>
        <w:t>2013</w:t>
      </w:r>
      <w:r w:rsidRPr="005A05EA">
        <w:rPr>
          <w:rFonts w:asciiTheme="minorHAnsi" w:hAnsiTheme="minorHAnsi" w:cstheme="minorHAnsi"/>
          <w:lang w:eastAsia="zh-CN"/>
        </w:rPr>
        <w:t>年国际电联世界电信展则研究了与无线电通信局卫星和</w:t>
      </w:r>
      <w:r w:rsidRPr="005A05EA">
        <w:rPr>
          <w:rFonts w:asciiTheme="minorHAnsi" w:hAnsiTheme="minorHAnsi" w:cstheme="minorHAnsi"/>
          <w:lang w:eastAsia="zh-CN"/>
        </w:rPr>
        <w:t>IMT</w:t>
      </w:r>
      <w:r w:rsidRPr="005A05EA">
        <w:rPr>
          <w:rFonts w:asciiTheme="minorHAnsi" w:hAnsiTheme="minorHAnsi" w:cstheme="minorHAnsi"/>
          <w:lang w:eastAsia="zh-CN"/>
        </w:rPr>
        <w:t>愿景有关的问题。</w:t>
      </w:r>
    </w:p>
    <w:p w:rsidR="002F23CB" w:rsidRPr="005A05EA" w:rsidRDefault="002F23CB" w:rsidP="00835D80">
      <w:pPr>
        <w:rPr>
          <w:rFonts w:asciiTheme="minorHAnsi" w:hAnsiTheme="minorHAnsi" w:cstheme="minorHAnsi"/>
          <w:b/>
          <w:lang w:eastAsia="zh-CN"/>
        </w:rPr>
      </w:pPr>
      <w:r w:rsidRPr="005A05EA">
        <w:rPr>
          <w:rFonts w:asciiTheme="minorHAnsi" w:hAnsiTheme="minorHAnsi" w:cstheme="minorHAnsi"/>
          <w:b/>
          <w:bCs/>
          <w:lang w:eastAsia="zh-CN"/>
        </w:rPr>
        <w:t>财务结果：</w:t>
      </w:r>
      <w:r w:rsidRPr="005A05EA">
        <w:rPr>
          <w:rFonts w:asciiTheme="minorHAnsi" w:hAnsiTheme="minorHAnsi" w:cstheme="minorHAnsi"/>
          <w:bCs/>
          <w:lang w:eastAsia="zh-CN"/>
        </w:rPr>
        <w:t>自</w:t>
      </w:r>
      <w:r w:rsidRPr="005A05EA">
        <w:rPr>
          <w:rFonts w:asciiTheme="minorHAnsi" w:hAnsiTheme="minorHAnsi" w:cstheme="minorHAnsi"/>
          <w:bCs/>
          <w:lang w:eastAsia="zh-CN"/>
        </w:rPr>
        <w:t>2011</w:t>
      </w:r>
      <w:r w:rsidRPr="005A05EA">
        <w:rPr>
          <w:rFonts w:asciiTheme="minorHAnsi" w:hAnsiTheme="minorHAnsi" w:cstheme="minorHAnsi"/>
          <w:bCs/>
          <w:lang w:eastAsia="zh-CN"/>
        </w:rPr>
        <w:t>年以来，</w:t>
      </w:r>
      <w:r w:rsidRPr="005A05EA">
        <w:rPr>
          <w:rFonts w:asciiTheme="minorHAnsi" w:hAnsiTheme="minorHAnsi" w:cstheme="minorHAnsi"/>
          <w:lang w:eastAsia="zh-CN"/>
        </w:rPr>
        <w:t>国际电联电信展活动财务净结果方面出现了明显的好转趋势，这与战略重点的转移相吻合。</w:t>
      </w:r>
      <w:r w:rsidRPr="005A05EA">
        <w:rPr>
          <w:rFonts w:asciiTheme="minorHAnsi" w:hAnsiTheme="minorHAnsi" w:cstheme="minorHAnsi"/>
          <w:lang w:eastAsia="zh-CN"/>
        </w:rPr>
        <w:t>2011</w:t>
      </w:r>
      <w:r w:rsidRPr="005A05EA">
        <w:rPr>
          <w:rFonts w:asciiTheme="minorHAnsi" w:hAnsiTheme="minorHAnsi" w:cstheme="minorHAnsi"/>
          <w:lang w:eastAsia="zh-CN"/>
        </w:rPr>
        <w:t>年，净结果呈现稳定改进态势，从</w:t>
      </w:r>
      <w:r w:rsidRPr="005A05EA">
        <w:rPr>
          <w:rFonts w:asciiTheme="minorHAnsi" w:hAnsiTheme="minorHAnsi" w:cstheme="minorHAnsi"/>
          <w:lang w:eastAsia="zh-CN"/>
        </w:rPr>
        <w:t>2009</w:t>
      </w:r>
      <w:r w:rsidRPr="005A05EA">
        <w:rPr>
          <w:rFonts w:asciiTheme="minorHAnsi" w:hAnsiTheme="minorHAnsi" w:cstheme="minorHAnsi"/>
          <w:lang w:eastAsia="zh-CN"/>
        </w:rPr>
        <w:t>年的亏损</w:t>
      </w:r>
      <w:r w:rsidRPr="005A05EA">
        <w:rPr>
          <w:rFonts w:asciiTheme="minorHAnsi" w:hAnsiTheme="minorHAnsi" w:cstheme="minorHAnsi"/>
          <w:lang w:eastAsia="zh-CN"/>
        </w:rPr>
        <w:t>450</w:t>
      </w:r>
      <w:r w:rsidRPr="005A05EA">
        <w:rPr>
          <w:rFonts w:asciiTheme="minorHAnsi" w:hAnsiTheme="minorHAnsi" w:cstheme="minorHAnsi"/>
          <w:lang w:eastAsia="zh-CN"/>
        </w:rPr>
        <w:t>万瑞郎发展为</w:t>
      </w:r>
      <w:r w:rsidRPr="005A05EA">
        <w:rPr>
          <w:rFonts w:asciiTheme="minorHAnsi" w:hAnsiTheme="minorHAnsi" w:cstheme="minorHAnsi"/>
          <w:lang w:eastAsia="zh-CN"/>
        </w:rPr>
        <w:t>2012</w:t>
      </w:r>
      <w:r w:rsidRPr="005A05EA">
        <w:rPr>
          <w:rFonts w:asciiTheme="minorHAnsi" w:hAnsiTheme="minorHAnsi" w:cstheme="minorHAnsi"/>
          <w:lang w:eastAsia="zh-CN"/>
        </w:rPr>
        <w:t>年盈利</w:t>
      </w:r>
      <w:r w:rsidRPr="005A05EA">
        <w:rPr>
          <w:rFonts w:asciiTheme="minorHAnsi" w:hAnsiTheme="minorHAnsi" w:cstheme="minorHAnsi"/>
          <w:lang w:eastAsia="zh-CN"/>
        </w:rPr>
        <w:t>640</w:t>
      </w:r>
      <w:r w:rsidR="006C7F7B">
        <w:rPr>
          <w:rFonts w:asciiTheme="minorHAnsi" w:hAnsiTheme="minorHAnsi" w:cstheme="minorHAnsi"/>
          <w:lang w:val="en-US" w:eastAsia="zh-CN"/>
        </w:rPr>
        <w:t> </w:t>
      </w:r>
      <w:r w:rsidRPr="005A05EA">
        <w:rPr>
          <w:rFonts w:asciiTheme="minorHAnsi" w:hAnsiTheme="minorHAnsi" w:cstheme="minorHAnsi"/>
          <w:lang w:eastAsia="zh-CN"/>
        </w:rPr>
        <w:t>154</w:t>
      </w:r>
      <w:r w:rsidRPr="005A05EA">
        <w:rPr>
          <w:rFonts w:asciiTheme="minorHAnsi" w:hAnsiTheme="minorHAnsi" w:cstheme="minorHAnsi"/>
          <w:lang w:eastAsia="zh-CN"/>
        </w:rPr>
        <w:t>瑞郎。估计</w:t>
      </w:r>
      <w:r w:rsidRPr="005A05EA">
        <w:rPr>
          <w:rFonts w:asciiTheme="minorHAnsi" w:hAnsiTheme="minorHAnsi" w:cstheme="minorHAnsi"/>
          <w:lang w:eastAsia="zh-CN"/>
        </w:rPr>
        <w:t>2013</w:t>
      </w:r>
      <w:r w:rsidRPr="005A05EA">
        <w:rPr>
          <w:rFonts w:asciiTheme="minorHAnsi" w:hAnsiTheme="minorHAnsi" w:cstheme="minorHAnsi"/>
          <w:lang w:eastAsia="zh-CN"/>
        </w:rPr>
        <w:t>年活动将在通过成本回收支付向国际电联预算贡献</w:t>
      </w:r>
      <w:r w:rsidRPr="005A05EA">
        <w:rPr>
          <w:rFonts w:asciiTheme="minorHAnsi" w:hAnsiTheme="minorHAnsi" w:cstheme="minorHAnsi"/>
          <w:lang w:eastAsia="zh-CN"/>
        </w:rPr>
        <w:t>250</w:t>
      </w:r>
      <w:r w:rsidRPr="005A05EA">
        <w:rPr>
          <w:rFonts w:asciiTheme="minorHAnsi" w:hAnsiTheme="minorHAnsi" w:cstheme="minorHAnsi"/>
          <w:lang w:eastAsia="zh-CN"/>
        </w:rPr>
        <w:t>万瑞郎后，实现</w:t>
      </w:r>
      <w:r w:rsidRPr="005A05EA">
        <w:rPr>
          <w:rFonts w:asciiTheme="minorHAnsi" w:hAnsiTheme="minorHAnsi" w:cstheme="minorHAnsi"/>
          <w:lang w:eastAsia="zh-CN"/>
        </w:rPr>
        <w:t>164</w:t>
      </w:r>
      <w:r w:rsidRPr="005A05EA">
        <w:rPr>
          <w:rFonts w:asciiTheme="minorHAnsi" w:hAnsiTheme="minorHAnsi" w:cstheme="minorHAnsi"/>
          <w:lang w:eastAsia="zh-CN"/>
        </w:rPr>
        <w:t>万瑞郎的净利润（截至</w:t>
      </w:r>
      <w:r w:rsidRPr="005A05EA">
        <w:rPr>
          <w:rFonts w:asciiTheme="minorHAnsi" w:hAnsiTheme="minorHAnsi" w:cstheme="minorHAnsi"/>
          <w:lang w:eastAsia="zh-CN"/>
        </w:rPr>
        <w:t>2014</w:t>
      </w:r>
      <w:r w:rsidRPr="005A05EA">
        <w:rPr>
          <w:rFonts w:asciiTheme="minorHAnsi" w:hAnsiTheme="minorHAnsi" w:cstheme="minorHAnsi"/>
          <w:lang w:eastAsia="zh-CN"/>
        </w:rPr>
        <w:t>年</w:t>
      </w:r>
      <w:r w:rsidRPr="005A05EA">
        <w:rPr>
          <w:rFonts w:asciiTheme="minorHAnsi" w:hAnsiTheme="minorHAnsi" w:cstheme="minorHAnsi"/>
          <w:lang w:eastAsia="zh-CN"/>
        </w:rPr>
        <w:t>3</w:t>
      </w:r>
      <w:r w:rsidRPr="005A05EA">
        <w:rPr>
          <w:rFonts w:asciiTheme="minorHAnsi" w:hAnsiTheme="minorHAnsi" w:cstheme="minorHAnsi"/>
          <w:lang w:eastAsia="zh-CN"/>
        </w:rPr>
        <w:t>月</w:t>
      </w:r>
      <w:r w:rsidRPr="005A05EA">
        <w:rPr>
          <w:rFonts w:asciiTheme="minorHAnsi" w:hAnsiTheme="minorHAnsi" w:cstheme="minorHAnsi"/>
          <w:lang w:eastAsia="zh-CN"/>
        </w:rPr>
        <w:t>4</w:t>
      </w:r>
      <w:r w:rsidRPr="005A05EA">
        <w:rPr>
          <w:rFonts w:asciiTheme="minorHAnsi" w:hAnsiTheme="minorHAnsi" w:cstheme="minorHAnsi"/>
          <w:lang w:eastAsia="zh-CN"/>
        </w:rPr>
        <w:t>日）。这些正数金额可说明电信展活动正顺利地适应新的市场条件。</w:t>
      </w:r>
    </w:p>
    <w:p w:rsidR="002F23CB" w:rsidRPr="005A05EA" w:rsidRDefault="002F23CB" w:rsidP="00835D80">
      <w:pPr>
        <w:pStyle w:val="Heading2-SG"/>
        <w:rPr>
          <w:rFonts w:asciiTheme="minorHAnsi" w:hAnsiTheme="minorHAnsi" w:cstheme="minorHAnsi"/>
          <w:b/>
          <w:bCs/>
          <w:lang w:eastAsia="zh-CN"/>
        </w:rPr>
      </w:pPr>
      <w:bookmarkStart w:id="293" w:name="_Toc378940220"/>
      <w:bookmarkStart w:id="294" w:name="_Toc394481424"/>
      <w:r w:rsidRPr="005A05EA">
        <w:rPr>
          <w:rFonts w:asciiTheme="minorHAnsi" w:hAnsiTheme="minorHAnsi" w:cstheme="minorHAnsi"/>
          <w:b/>
          <w:bCs/>
          <w:lang w:eastAsia="zh-CN"/>
        </w:rPr>
        <w:t>GS.6.2</w:t>
      </w:r>
      <w:r w:rsidRPr="005A05EA">
        <w:rPr>
          <w:rFonts w:asciiTheme="minorHAnsi" w:hAnsiTheme="minorHAnsi" w:cstheme="minorHAnsi"/>
          <w:b/>
          <w:bCs/>
          <w:lang w:eastAsia="zh-CN"/>
        </w:rPr>
        <w:tab/>
      </w:r>
      <w:bookmarkEnd w:id="293"/>
      <w:r w:rsidRPr="005A05EA">
        <w:rPr>
          <w:rFonts w:asciiTheme="minorHAnsi" w:hAnsiTheme="minorHAnsi" w:cstheme="minorHAnsi"/>
          <w:b/>
          <w:bCs/>
          <w:lang w:eastAsia="zh-CN"/>
        </w:rPr>
        <w:t>未来电信展览活动的规划</w:t>
      </w:r>
      <w:bookmarkEnd w:id="294"/>
    </w:p>
    <w:bookmarkEnd w:id="291"/>
    <w:bookmarkEnd w:id="292"/>
    <w:p w:rsidR="009F27A1" w:rsidRDefault="00626441" w:rsidP="00835D80">
      <w:pPr>
        <w:ind w:firstLineChars="200" w:firstLine="480"/>
        <w:rPr>
          <w:rFonts w:asciiTheme="minorHAnsi" w:hAnsiTheme="minorHAnsi" w:cstheme="minorHAnsi"/>
          <w:lang w:eastAsia="zh-CN"/>
        </w:rPr>
      </w:pPr>
      <w:r>
        <w:rPr>
          <w:rFonts w:asciiTheme="minorHAnsi" w:hAnsiTheme="minorHAnsi" w:cstheme="minorHAnsi"/>
          <w:lang w:val="en-US" w:eastAsia="zh-CN"/>
        </w:rPr>
        <w:t>2014</w:t>
      </w:r>
      <w:r>
        <w:rPr>
          <w:rFonts w:asciiTheme="minorHAnsi" w:hAnsiTheme="minorHAnsi" w:cstheme="minorHAnsi" w:hint="eastAsia"/>
          <w:lang w:val="en-US" w:eastAsia="zh-CN"/>
        </w:rPr>
        <w:t>年</w:t>
      </w:r>
      <w:r>
        <w:rPr>
          <w:rFonts w:asciiTheme="minorHAnsi" w:hAnsiTheme="minorHAnsi" w:cstheme="minorHAnsi" w:hint="eastAsia"/>
          <w:lang w:eastAsia="zh-CN"/>
        </w:rPr>
        <w:t>国际电联世界电信展将于</w:t>
      </w:r>
      <w:r>
        <w:rPr>
          <w:rFonts w:asciiTheme="minorHAnsi" w:hAnsiTheme="minorHAnsi" w:cstheme="minorHAnsi"/>
          <w:lang w:val="en-US" w:eastAsia="zh-CN"/>
        </w:rPr>
        <w:t>2014</w:t>
      </w:r>
      <w:r>
        <w:rPr>
          <w:rFonts w:asciiTheme="minorHAnsi" w:hAnsiTheme="minorHAnsi" w:cstheme="minorHAnsi" w:hint="eastAsia"/>
          <w:lang w:val="en-US" w:eastAsia="zh-CN"/>
        </w:rPr>
        <w:t>年</w:t>
      </w:r>
      <w:r>
        <w:rPr>
          <w:rFonts w:asciiTheme="minorHAnsi" w:hAnsiTheme="minorHAnsi" w:cstheme="minorHAnsi" w:hint="eastAsia"/>
          <w:lang w:val="en-US" w:eastAsia="zh-CN"/>
        </w:rPr>
        <w:t>12</w:t>
      </w:r>
      <w:r>
        <w:rPr>
          <w:rFonts w:asciiTheme="minorHAnsi" w:hAnsiTheme="minorHAnsi" w:cstheme="minorHAnsi" w:hint="eastAsia"/>
          <w:lang w:val="en-US" w:eastAsia="zh-CN"/>
        </w:rPr>
        <w:t>月</w:t>
      </w:r>
      <w:r>
        <w:rPr>
          <w:rFonts w:asciiTheme="minorHAnsi" w:hAnsiTheme="minorHAnsi" w:cstheme="minorHAnsi" w:hint="eastAsia"/>
          <w:lang w:eastAsia="zh-CN"/>
        </w:rPr>
        <w:t>在卡塔尔多哈举办，而且</w:t>
      </w:r>
      <w:r>
        <w:rPr>
          <w:rFonts w:asciiTheme="minorHAnsi" w:hAnsiTheme="minorHAnsi" w:cstheme="minorHAnsi" w:hint="eastAsia"/>
          <w:lang w:eastAsia="zh-CN"/>
        </w:rPr>
        <w:t>2015</w:t>
      </w:r>
      <w:r>
        <w:rPr>
          <w:rFonts w:asciiTheme="minorHAnsi" w:hAnsiTheme="minorHAnsi" w:cstheme="minorHAnsi" w:hint="eastAsia"/>
          <w:lang w:eastAsia="zh-CN"/>
        </w:rPr>
        <w:t>年还计划举办一届国际电联世界电信展。</w:t>
      </w:r>
      <w:r w:rsidR="002F23CB" w:rsidRPr="005A05EA">
        <w:rPr>
          <w:rFonts w:asciiTheme="minorHAnsi" w:hAnsiTheme="minorHAnsi" w:cstheme="minorHAnsi"/>
          <w:lang w:eastAsia="zh-CN"/>
        </w:rPr>
        <w:t>国际电联电信展览部继续与业界商讨如何最佳地满足其需求，以确保国际电联电信展活动继续满足各利益攸关方的需求。</w:t>
      </w:r>
    </w:p>
    <w:p w:rsidR="009F27A1" w:rsidRDefault="00C909A2" w:rsidP="00835D80">
      <w:pPr>
        <w:tabs>
          <w:tab w:val="left" w:pos="0"/>
        </w:tabs>
        <w:overflowPunct/>
        <w:autoSpaceDE/>
        <w:autoSpaceDN/>
        <w:adjustRightInd/>
        <w:ind w:firstLineChars="200" w:firstLine="480"/>
        <w:textAlignment w:val="auto"/>
        <w:rPr>
          <w:rFonts w:asciiTheme="minorHAnsi" w:hAnsiTheme="minorHAnsi" w:cstheme="minorHAnsi"/>
          <w:lang w:eastAsia="zh-CN"/>
        </w:rPr>
      </w:pPr>
      <w:r>
        <w:rPr>
          <w:rFonts w:asciiTheme="minorHAnsi" w:hAnsiTheme="minorHAnsi" w:cstheme="minorHAnsi" w:hint="eastAsia"/>
          <w:lang w:eastAsia="zh-CN"/>
        </w:rPr>
        <w:t>在理事会</w:t>
      </w:r>
      <w:r>
        <w:rPr>
          <w:rFonts w:asciiTheme="minorHAnsi" w:hAnsiTheme="minorHAnsi" w:cstheme="minorHAnsi" w:hint="eastAsia"/>
          <w:lang w:eastAsia="zh-CN"/>
        </w:rPr>
        <w:t>2014</w:t>
      </w:r>
      <w:r>
        <w:rPr>
          <w:rFonts w:asciiTheme="minorHAnsi" w:hAnsiTheme="minorHAnsi" w:cstheme="minorHAnsi" w:hint="eastAsia"/>
          <w:lang w:eastAsia="zh-CN"/>
        </w:rPr>
        <w:t>年会议磋商期间，理事们提出了</w:t>
      </w:r>
      <w:r w:rsidR="00F67E62">
        <w:rPr>
          <w:rFonts w:asciiTheme="minorHAnsi" w:hAnsiTheme="minorHAnsi" w:cstheme="minorHAnsi" w:hint="eastAsia"/>
          <w:lang w:eastAsia="zh-CN"/>
        </w:rPr>
        <w:t>使</w:t>
      </w:r>
      <w:r>
        <w:rPr>
          <w:rFonts w:asciiTheme="minorHAnsi" w:hAnsiTheme="minorHAnsi" w:cstheme="minorHAnsi" w:hint="eastAsia"/>
          <w:lang w:eastAsia="zh-CN"/>
        </w:rPr>
        <w:t>国际电联电信展活动继续满足其需求的多种最佳方式。收到这些输入意见后，国际电联于</w:t>
      </w:r>
      <w:r>
        <w:rPr>
          <w:rFonts w:asciiTheme="minorHAnsi" w:hAnsiTheme="minorHAnsi" w:cstheme="minorHAnsi" w:hint="eastAsia"/>
          <w:lang w:eastAsia="zh-CN"/>
        </w:rPr>
        <w:t>2014</w:t>
      </w:r>
      <w:r>
        <w:rPr>
          <w:rFonts w:asciiTheme="minorHAnsi" w:hAnsiTheme="minorHAnsi" w:cstheme="minorHAnsi" w:hint="eastAsia"/>
          <w:lang w:eastAsia="zh-CN"/>
        </w:rPr>
        <w:t>年</w:t>
      </w:r>
      <w:r>
        <w:rPr>
          <w:rFonts w:asciiTheme="minorHAnsi" w:hAnsiTheme="minorHAnsi" w:cstheme="minorHAnsi" w:hint="eastAsia"/>
          <w:lang w:eastAsia="zh-CN"/>
        </w:rPr>
        <w:t>5</w:t>
      </w:r>
      <w:r>
        <w:rPr>
          <w:rFonts w:asciiTheme="minorHAnsi" w:hAnsiTheme="minorHAnsi" w:cstheme="minorHAnsi" w:hint="eastAsia"/>
          <w:lang w:eastAsia="zh-CN"/>
        </w:rPr>
        <w:t>月开始为</w:t>
      </w:r>
      <w:r>
        <w:rPr>
          <w:rFonts w:asciiTheme="minorHAnsi" w:hAnsiTheme="minorHAnsi" w:cstheme="minorHAnsi" w:hint="eastAsia"/>
          <w:lang w:eastAsia="zh-CN"/>
        </w:rPr>
        <w:t>2014</w:t>
      </w:r>
      <w:r>
        <w:rPr>
          <w:rFonts w:asciiTheme="minorHAnsi" w:hAnsiTheme="minorHAnsi" w:cstheme="minorHAnsi" w:hint="eastAsia"/>
          <w:lang w:eastAsia="zh-CN"/>
        </w:rPr>
        <w:t>年以后</w:t>
      </w:r>
      <w:r w:rsidR="00F67E62">
        <w:rPr>
          <w:rFonts w:asciiTheme="minorHAnsi" w:hAnsiTheme="minorHAnsi" w:cstheme="minorHAnsi" w:hint="eastAsia"/>
          <w:lang w:eastAsia="zh-CN"/>
        </w:rPr>
        <w:t>制</w:t>
      </w:r>
      <w:r>
        <w:rPr>
          <w:rFonts w:asciiTheme="minorHAnsi" w:hAnsiTheme="minorHAnsi" w:cstheme="minorHAnsi" w:hint="eastAsia"/>
          <w:lang w:eastAsia="zh-CN"/>
        </w:rPr>
        <w:t>定</w:t>
      </w:r>
      <w:r w:rsidR="00F67E62">
        <w:rPr>
          <w:rFonts w:asciiTheme="minorHAnsi" w:hAnsiTheme="minorHAnsi" w:cstheme="minorHAnsi" w:hint="eastAsia"/>
          <w:lang w:eastAsia="zh-CN"/>
        </w:rPr>
        <w:t>战略方向</w:t>
      </w:r>
      <w:r>
        <w:rPr>
          <w:rFonts w:asciiTheme="minorHAnsi" w:hAnsiTheme="minorHAnsi" w:cstheme="minorHAnsi" w:hint="eastAsia"/>
          <w:lang w:eastAsia="zh-CN"/>
        </w:rPr>
        <w:t>建议，</w:t>
      </w:r>
      <w:r w:rsidR="00F67E62">
        <w:rPr>
          <w:rFonts w:asciiTheme="minorHAnsi" w:hAnsiTheme="minorHAnsi" w:cstheme="minorHAnsi" w:hint="eastAsia"/>
          <w:lang w:eastAsia="zh-CN"/>
        </w:rPr>
        <w:t>所涉</w:t>
      </w:r>
      <w:r>
        <w:rPr>
          <w:rFonts w:asciiTheme="minorHAnsi" w:hAnsiTheme="minorHAnsi" w:cstheme="minorHAnsi" w:hint="eastAsia"/>
          <w:lang w:eastAsia="zh-CN"/>
        </w:rPr>
        <w:t>领域有：</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D162C0">
        <w:rPr>
          <w:rFonts w:asciiTheme="minorHAnsi" w:hAnsiTheme="minorHAnsi" w:cs="67ond" w:hint="eastAsia"/>
          <w:color w:val="333333"/>
          <w:lang w:eastAsia="zh-CN"/>
        </w:rPr>
        <w:t>在</w:t>
      </w:r>
      <w:r w:rsidR="00F67E62">
        <w:rPr>
          <w:rFonts w:asciiTheme="minorHAnsi" w:hAnsiTheme="minorHAnsi" w:cs="67ond" w:hint="eastAsia"/>
          <w:color w:val="333333"/>
          <w:lang w:eastAsia="zh-CN"/>
        </w:rPr>
        <w:t>提高会议</w:t>
      </w:r>
      <w:r w:rsidR="00D162C0">
        <w:rPr>
          <w:rFonts w:asciiTheme="minorHAnsi" w:hAnsiTheme="minorHAnsi" w:cs="67ond" w:hint="eastAsia"/>
          <w:color w:val="333333"/>
          <w:lang w:eastAsia="zh-CN"/>
        </w:rPr>
        <w:t>地点、时间和会场</w:t>
      </w:r>
      <w:r w:rsidR="00F67E62">
        <w:rPr>
          <w:rFonts w:asciiTheme="minorHAnsi" w:hAnsiTheme="minorHAnsi" w:cs="67ond" w:hint="eastAsia"/>
          <w:color w:val="333333"/>
          <w:lang w:eastAsia="zh-CN"/>
        </w:rPr>
        <w:t>的</w:t>
      </w:r>
      <w:r w:rsidR="00D162C0">
        <w:rPr>
          <w:rFonts w:asciiTheme="minorHAnsi" w:hAnsiTheme="minorHAnsi" w:cs="67ond" w:hint="eastAsia"/>
          <w:color w:val="333333"/>
          <w:lang w:eastAsia="zh-CN"/>
        </w:rPr>
        <w:t>可预测性（如一会议在未来的</w:t>
      </w:r>
      <w:r w:rsidR="00D162C0">
        <w:rPr>
          <w:rFonts w:asciiTheme="minorHAnsi" w:hAnsiTheme="minorHAnsi" w:cs="67ond" w:hint="eastAsia"/>
          <w:color w:val="333333"/>
          <w:lang w:eastAsia="zh-CN"/>
        </w:rPr>
        <w:t>2-3</w:t>
      </w:r>
      <w:r w:rsidR="00D162C0">
        <w:rPr>
          <w:rFonts w:asciiTheme="minorHAnsi" w:hAnsiTheme="minorHAnsi" w:cs="67ond" w:hint="eastAsia"/>
          <w:color w:val="333333"/>
          <w:lang w:eastAsia="zh-CN"/>
        </w:rPr>
        <w:t>年间在同</w:t>
      </w:r>
      <w:r w:rsidR="00F67E62">
        <w:rPr>
          <w:rFonts w:asciiTheme="minorHAnsi" w:hAnsiTheme="minorHAnsi" w:cs="67ond" w:hint="eastAsia"/>
          <w:color w:val="333333"/>
          <w:lang w:eastAsia="zh-CN"/>
        </w:rPr>
        <w:t>一</w:t>
      </w:r>
      <w:r w:rsidR="00D162C0">
        <w:rPr>
          <w:rFonts w:asciiTheme="minorHAnsi" w:hAnsiTheme="minorHAnsi" w:cs="67ond" w:hint="eastAsia"/>
          <w:color w:val="333333"/>
          <w:lang w:eastAsia="zh-CN"/>
        </w:rPr>
        <w:t>地</w:t>
      </w:r>
      <w:r w:rsidR="00F67E62">
        <w:rPr>
          <w:rFonts w:asciiTheme="minorHAnsi" w:hAnsiTheme="minorHAnsi" w:cs="67ond" w:hint="eastAsia"/>
          <w:color w:val="333333"/>
          <w:lang w:eastAsia="zh-CN"/>
        </w:rPr>
        <w:t>点</w:t>
      </w:r>
      <w:r w:rsidR="00D162C0">
        <w:rPr>
          <w:rFonts w:asciiTheme="minorHAnsi" w:hAnsiTheme="minorHAnsi" w:cs="67ond" w:hint="eastAsia"/>
          <w:color w:val="333333"/>
          <w:lang w:eastAsia="zh-CN"/>
        </w:rPr>
        <w:t>举行）</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D162C0">
        <w:rPr>
          <w:rFonts w:asciiTheme="minorHAnsi" w:hAnsiTheme="minorHAnsi" w:cs="67ond" w:hint="eastAsia"/>
          <w:color w:val="333333"/>
          <w:lang w:eastAsia="zh-CN"/>
        </w:rPr>
        <w:t>开展</w:t>
      </w:r>
      <w:r w:rsidR="00F67E62">
        <w:rPr>
          <w:rFonts w:asciiTheme="minorHAnsi" w:hAnsiTheme="minorHAnsi" w:cs="67ond" w:hint="eastAsia"/>
          <w:color w:val="333333"/>
          <w:lang w:eastAsia="zh-CN"/>
        </w:rPr>
        <w:t>会议</w:t>
      </w:r>
      <w:r w:rsidR="00D162C0">
        <w:rPr>
          <w:rFonts w:asciiTheme="minorHAnsi" w:hAnsiTheme="minorHAnsi" w:cs="67ond" w:hint="eastAsia"/>
          <w:color w:val="333333"/>
          <w:lang w:eastAsia="zh-CN"/>
        </w:rPr>
        <w:t>更名研究</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通过将相关国际电联活动并入国际电联电信展</w:t>
      </w:r>
      <w:r w:rsidR="00F67E62">
        <w:rPr>
          <w:rFonts w:asciiTheme="minorHAnsi" w:hAnsiTheme="minorHAnsi" w:cs="67ond" w:hint="eastAsia"/>
          <w:color w:val="333333"/>
          <w:lang w:eastAsia="zh-CN"/>
        </w:rPr>
        <w:t>实现</w:t>
      </w:r>
      <w:r w:rsidR="00B86869">
        <w:rPr>
          <w:rFonts w:asciiTheme="minorHAnsi" w:hAnsiTheme="minorHAnsi" w:cs="67ond" w:hint="eastAsia"/>
          <w:color w:val="333333"/>
          <w:lang w:eastAsia="zh-CN"/>
        </w:rPr>
        <w:t>瘦身增效</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向东道国提供附加优惠</w:t>
      </w:r>
      <w:r w:rsidR="00B86869">
        <w:rPr>
          <w:rFonts w:asciiTheme="minorHAnsi" w:hAnsiTheme="minorHAnsi" w:cs="67ond" w:hint="eastAsia"/>
          <w:color w:val="333333"/>
          <w:lang w:eastAsia="zh-CN"/>
        </w:rPr>
        <w:t xml:space="preserve"> </w:t>
      </w:r>
      <w:r w:rsidR="00B86869" w:rsidRPr="00B86869">
        <w:rPr>
          <w:rFonts w:asciiTheme="minorHAnsi" w:hAnsiTheme="minorHAnsi" w:cs="67ond"/>
          <w:color w:val="333333"/>
          <w:lang w:eastAsia="zh-CN"/>
        </w:rPr>
        <w:t>–</w:t>
      </w:r>
      <w:r w:rsidR="00B86869">
        <w:rPr>
          <w:rFonts w:asciiTheme="minorHAnsi" w:hAnsiTheme="minorHAnsi" w:cs="67ond"/>
          <w:color w:val="333333"/>
          <w:lang w:eastAsia="zh-CN"/>
        </w:rPr>
        <w:t xml:space="preserve"> </w:t>
      </w:r>
      <w:r w:rsidR="00B86869">
        <w:rPr>
          <w:rFonts w:asciiTheme="minorHAnsi" w:hAnsiTheme="minorHAnsi" w:cs="67ond" w:hint="eastAsia"/>
          <w:color w:val="333333"/>
          <w:lang w:eastAsia="zh-CN"/>
        </w:rPr>
        <w:t>展示主办展会活动的</w:t>
      </w:r>
      <w:r w:rsidR="00F67E62">
        <w:rPr>
          <w:rFonts w:asciiTheme="minorHAnsi" w:hAnsiTheme="minorHAnsi" w:cs="67ond" w:hint="eastAsia"/>
          <w:color w:val="333333"/>
          <w:lang w:eastAsia="zh-CN"/>
        </w:rPr>
        <w:t>实惠</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以展会创新为重点</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将新兴市场部分纳入展会，其中包括新兴市场议题、大师课堂和最佳做法</w:t>
      </w:r>
      <w:r w:rsidR="00B86869">
        <w:rPr>
          <w:rFonts w:asciiTheme="minorHAnsi" w:hAnsiTheme="minorHAnsi" w:cs="67ond" w:hint="eastAsia"/>
          <w:color w:val="333333"/>
          <w:lang w:eastAsia="zh-CN"/>
        </w:rPr>
        <w:t>/</w:t>
      </w:r>
      <w:r w:rsidR="00B86869">
        <w:rPr>
          <w:rFonts w:asciiTheme="minorHAnsi" w:hAnsiTheme="minorHAnsi" w:cs="67ond" w:hint="eastAsia"/>
          <w:color w:val="333333"/>
          <w:lang w:eastAsia="zh-CN"/>
        </w:rPr>
        <w:t>案例研究讲习班</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通过</w:t>
      </w:r>
      <w:r w:rsidR="00F67E62">
        <w:rPr>
          <w:rFonts w:asciiTheme="minorHAnsi" w:hAnsiTheme="minorHAnsi" w:cs="67ond" w:hint="eastAsia"/>
          <w:color w:val="333333"/>
          <w:lang w:eastAsia="zh-CN"/>
        </w:rPr>
        <w:t>为期</w:t>
      </w:r>
      <w:r w:rsidR="00B86869">
        <w:rPr>
          <w:rFonts w:asciiTheme="minorHAnsi" w:hAnsiTheme="minorHAnsi" w:cs="67ond" w:hint="eastAsia"/>
          <w:color w:val="333333"/>
          <w:lang w:eastAsia="zh-CN"/>
        </w:rPr>
        <w:t>一天的内部会议为成员国创造更多价值</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继续与其它行业协会和活动合作</w:t>
      </w:r>
    </w:p>
    <w:p w:rsidR="009F27A1" w:rsidRDefault="00775D32" w:rsidP="00835D80">
      <w:pPr>
        <w:pStyle w:val="enumlev10"/>
        <w:rPr>
          <w:rFonts w:asciiTheme="minorHAnsi" w:hAnsiTheme="minorHAnsi" w:cstheme="minorHAnsi"/>
          <w:lang w:eastAsia="zh-CN"/>
        </w:rPr>
      </w:pPr>
      <w:r w:rsidRPr="00E30A13">
        <w:rPr>
          <w:rFonts w:asciiTheme="minorHAnsi" w:hAnsiTheme="minorHAnsi" w:cs="67ond"/>
          <w:color w:val="333333"/>
          <w:lang w:eastAsia="zh-CN"/>
        </w:rPr>
        <w:t>•</w:t>
      </w:r>
      <w:r>
        <w:rPr>
          <w:rFonts w:asciiTheme="minorHAnsi" w:hAnsiTheme="minorHAnsi" w:cs="67ond"/>
          <w:color w:val="333333"/>
          <w:lang w:eastAsia="zh-CN"/>
        </w:rPr>
        <w:tab/>
      </w:r>
      <w:r w:rsidR="00B86869">
        <w:rPr>
          <w:rFonts w:asciiTheme="minorHAnsi" w:hAnsiTheme="minorHAnsi" w:cs="67ond" w:hint="eastAsia"/>
          <w:color w:val="333333"/>
          <w:lang w:eastAsia="zh-CN"/>
        </w:rPr>
        <w:t>提高运营灵活性</w:t>
      </w:r>
    </w:p>
    <w:p w:rsidR="002F23CB" w:rsidRPr="005A05EA" w:rsidRDefault="002F23C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lastRenderedPageBreak/>
        <w:t>第</w:t>
      </w:r>
      <w:r w:rsidRPr="005A05EA">
        <w:rPr>
          <w:rFonts w:asciiTheme="minorHAnsi" w:hAnsiTheme="minorHAnsi" w:cstheme="minorHAnsi"/>
          <w:lang w:eastAsia="zh-CN"/>
        </w:rPr>
        <w:t>11</w:t>
      </w:r>
      <w:r w:rsidRPr="005A05EA">
        <w:rPr>
          <w:rFonts w:asciiTheme="minorHAnsi" w:hAnsiTheme="minorHAnsi" w:cstheme="minorHAnsi"/>
          <w:lang w:eastAsia="zh-CN"/>
        </w:rPr>
        <w:t>号决议（</w:t>
      </w:r>
      <w:r w:rsidRPr="005A05EA">
        <w:rPr>
          <w:rFonts w:asciiTheme="minorHAnsi" w:hAnsiTheme="minorHAnsi" w:cstheme="minorHAnsi"/>
          <w:lang w:eastAsia="zh-CN"/>
        </w:rPr>
        <w:t>2010</w:t>
      </w:r>
      <w:r w:rsidRPr="005A05EA">
        <w:rPr>
          <w:rFonts w:asciiTheme="minorHAnsi" w:hAnsiTheme="minorHAnsi" w:cstheme="minorHAnsi"/>
          <w:lang w:eastAsia="zh-CN"/>
        </w:rPr>
        <w:t>年，瓜达拉哈拉，修订版）使国际电联电信展可以继续作为决策机构、监管机构和业界领导人之间一个重要平台而获得发展。</w:t>
      </w:r>
      <w:r w:rsidR="00EC42F7">
        <w:rPr>
          <w:rFonts w:asciiTheme="minorHAnsi" w:hAnsiTheme="minorHAnsi" w:cstheme="minorHAnsi" w:hint="eastAsia"/>
          <w:lang w:eastAsia="zh-CN"/>
        </w:rPr>
        <w:t>根据理事会</w:t>
      </w:r>
      <w:r w:rsidR="00EC42F7">
        <w:rPr>
          <w:rFonts w:asciiTheme="minorHAnsi" w:hAnsiTheme="minorHAnsi" w:cstheme="minorHAnsi"/>
          <w:lang w:val="en-US" w:eastAsia="zh-CN"/>
        </w:rPr>
        <w:t>2014</w:t>
      </w:r>
      <w:r w:rsidR="00EC42F7">
        <w:rPr>
          <w:rFonts w:asciiTheme="minorHAnsi" w:hAnsiTheme="minorHAnsi" w:cstheme="minorHAnsi" w:hint="eastAsia"/>
          <w:lang w:val="en-US" w:eastAsia="zh-CN"/>
        </w:rPr>
        <w:t>年会议上的输入意见并为确保大型展会仍能保持领先地位和发挥主导作用，预期</w:t>
      </w:r>
      <w:r w:rsidR="00EC42F7">
        <w:rPr>
          <w:rFonts w:asciiTheme="minorHAnsi" w:hAnsiTheme="minorHAnsi" w:cstheme="minorHAnsi" w:hint="eastAsia"/>
          <w:lang w:eastAsia="zh-CN"/>
        </w:rPr>
        <w:t>国际电联电信展览部将会向成员</w:t>
      </w:r>
      <w:r w:rsidR="006A2717">
        <w:rPr>
          <w:rFonts w:asciiTheme="minorHAnsi" w:hAnsiTheme="minorHAnsi" w:cstheme="minorHAnsi" w:hint="eastAsia"/>
          <w:lang w:eastAsia="zh-CN"/>
        </w:rPr>
        <w:t>国</w:t>
      </w:r>
      <w:r w:rsidR="00EC42F7">
        <w:rPr>
          <w:rFonts w:asciiTheme="minorHAnsi" w:hAnsiTheme="minorHAnsi" w:cstheme="minorHAnsi" w:hint="eastAsia"/>
          <w:lang w:eastAsia="zh-CN"/>
        </w:rPr>
        <w:t>提出一些有关</w:t>
      </w:r>
      <w:r w:rsidR="006A2717">
        <w:rPr>
          <w:rFonts w:asciiTheme="minorHAnsi" w:hAnsiTheme="minorHAnsi" w:cstheme="minorHAnsi" w:hint="eastAsia"/>
          <w:lang w:eastAsia="zh-CN"/>
        </w:rPr>
        <w:t>修改</w:t>
      </w:r>
      <w:r w:rsidR="00EC42F7">
        <w:rPr>
          <w:rFonts w:asciiTheme="minorHAnsi" w:hAnsiTheme="minorHAnsi" w:cstheme="minorHAnsi" w:hint="eastAsia"/>
          <w:lang w:eastAsia="zh-CN"/>
        </w:rPr>
        <w:t>第</w:t>
      </w:r>
      <w:r w:rsidR="00EC42F7">
        <w:rPr>
          <w:rFonts w:asciiTheme="minorHAnsi" w:hAnsiTheme="minorHAnsi" w:cstheme="minorHAnsi" w:hint="eastAsia"/>
          <w:lang w:eastAsia="zh-CN"/>
        </w:rPr>
        <w:t>11</w:t>
      </w:r>
      <w:r w:rsidR="00EC42F7">
        <w:rPr>
          <w:rFonts w:asciiTheme="minorHAnsi" w:hAnsiTheme="minorHAnsi" w:cstheme="minorHAnsi" w:hint="eastAsia"/>
          <w:lang w:eastAsia="zh-CN"/>
        </w:rPr>
        <w:t>号决议的意见。</w:t>
      </w:r>
    </w:p>
    <w:p w:rsidR="002F23CB" w:rsidRPr="005A05EA" w:rsidRDefault="002F23CB" w:rsidP="00835D80">
      <w:pPr>
        <w:ind w:firstLineChars="200" w:firstLine="480"/>
        <w:rPr>
          <w:rFonts w:asciiTheme="minorHAnsi" w:hAnsiTheme="minorHAnsi" w:cstheme="minorHAnsi"/>
          <w:lang w:eastAsia="zh-CN"/>
        </w:rPr>
        <w:sectPr w:rsidR="002F23CB" w:rsidRPr="005A05EA" w:rsidSect="002F23CB">
          <w:headerReference w:type="default" r:id="rId238"/>
          <w:pgSz w:w="11907" w:h="16840" w:code="9"/>
          <w:pgMar w:top="1134" w:right="1134" w:bottom="1134" w:left="1134" w:header="720" w:footer="720" w:gutter="0"/>
          <w:cols w:space="720"/>
          <w:docGrid w:linePitch="360"/>
        </w:sectPr>
      </w:pPr>
    </w:p>
    <w:p w:rsidR="0027754B" w:rsidRPr="005A05EA" w:rsidRDefault="0027754B" w:rsidP="00835D80">
      <w:pPr>
        <w:pStyle w:val="Heading1-SG"/>
        <w:rPr>
          <w:rFonts w:asciiTheme="minorHAnsi" w:hAnsiTheme="minorHAnsi" w:cstheme="minorHAnsi"/>
          <w:lang w:eastAsia="zh-CN"/>
        </w:rPr>
      </w:pPr>
      <w:bookmarkStart w:id="295" w:name="_Toc394481425"/>
      <w:r w:rsidRPr="005A05EA">
        <w:rPr>
          <w:rFonts w:asciiTheme="minorHAnsi" w:hAnsiTheme="minorHAnsi" w:cstheme="minorHAnsi"/>
          <w:lang w:eastAsia="zh-CN"/>
        </w:rPr>
        <w:lastRenderedPageBreak/>
        <w:t>4</w:t>
      </w:r>
      <w:r w:rsidRPr="005A05EA">
        <w:rPr>
          <w:rFonts w:asciiTheme="minorHAnsi" w:hAnsiTheme="minorHAnsi" w:cstheme="minorHAnsi"/>
          <w:lang w:eastAsia="zh-CN"/>
        </w:rPr>
        <w:tab/>
      </w:r>
      <w:r w:rsidRPr="005A05EA">
        <w:rPr>
          <w:rFonts w:asciiTheme="minorHAnsi" w:hAnsiTheme="minorHAnsi" w:cstheme="minorHAnsi"/>
          <w:lang w:eastAsia="zh-CN"/>
        </w:rPr>
        <w:t>国际电联各项决定、决议和建议的落实</w:t>
      </w:r>
      <w:bookmarkEnd w:id="295"/>
    </w:p>
    <w:p w:rsidR="0027754B" w:rsidRPr="005A05EA" w:rsidRDefault="0027754B" w:rsidP="00835D80">
      <w:pPr>
        <w:rPr>
          <w:rFonts w:asciiTheme="minorHAnsi" w:hAnsiTheme="minorHAnsi" w:cstheme="minorHAnsi"/>
          <w:lang w:eastAsia="zh-CN"/>
        </w:rPr>
      </w:pPr>
    </w:p>
    <w:bookmarkStart w:id="296" w:name="part4Dec9"/>
    <w:bookmarkStart w:id="297" w:name="part4Res2"/>
    <w:bookmarkEnd w:id="296"/>
    <w:bookmarkEnd w:id="297"/>
    <w:p w:rsidR="0027754B" w:rsidRPr="005A05EA" w:rsidRDefault="0027754B" w:rsidP="00B8580D">
      <w:pPr>
        <w:pStyle w:val="StyleheadingbJustifiedBoxSinglesolidlineText205"/>
        <w:rPr>
          <w:rStyle w:val="Artdef"/>
          <w:rFonts w:asciiTheme="minorHAnsi" w:hAnsiTheme="minorHAnsi" w:cstheme="minorHAnsi"/>
          <w:b/>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"res2"</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2</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cstheme="minorHAnsi"/>
          <w:szCs w:val="24"/>
          <w:lang w:eastAsia="zh-CN"/>
        </w:rPr>
        <w:t>世界电信</w:t>
      </w:r>
      <w:r w:rsidRPr="005A05EA">
        <w:rPr>
          <w:rFonts w:cstheme="minorHAnsi"/>
          <w:szCs w:val="24"/>
          <w:lang w:eastAsia="zh-CN"/>
        </w:rPr>
        <w:t>/</w:t>
      </w:r>
      <w:r w:rsidRPr="005A05EA">
        <w:rPr>
          <w:rFonts w:cstheme="minorHAnsi"/>
          <w:szCs w:val="24"/>
          <w:lang w:eastAsia="zh-CN"/>
        </w:rPr>
        <w:t>信息通信技术政策论坛</w:t>
      </w:r>
    </w:p>
    <w:p w:rsidR="0027754B" w:rsidRPr="005A05EA" w:rsidRDefault="0027754B" w:rsidP="00835D80">
      <w:pPr>
        <w:ind w:firstLineChars="200" w:firstLine="480"/>
        <w:rPr>
          <w:rStyle w:val="Hyperlink"/>
          <w:rFonts w:asciiTheme="minorHAnsi" w:hAnsiTheme="minorHAnsi" w:cstheme="minorHAnsi"/>
          <w:b/>
          <w:szCs w:val="24"/>
          <w:lang w:eastAsia="zh-CN"/>
        </w:rPr>
      </w:pPr>
      <w:r w:rsidRPr="005A05EA">
        <w:rPr>
          <w:rStyle w:val="Artdef"/>
          <w:rFonts w:asciiTheme="minorHAnsi" w:eastAsiaTheme="minorEastAsia" w:hAnsiTheme="minorHAnsi" w:cstheme="minorHAnsi"/>
          <w:b w:val="0"/>
          <w:color w:val="000000"/>
          <w:lang w:eastAsia="zh-CN"/>
        </w:rPr>
        <w:t>有关</w:t>
      </w:r>
      <w:r w:rsidRPr="005A05EA">
        <w:rPr>
          <w:rStyle w:val="Artdef"/>
          <w:rFonts w:asciiTheme="minorHAnsi" w:eastAsiaTheme="minorEastAsia" w:hAnsiTheme="minorHAnsi" w:cstheme="minorHAnsi"/>
          <w:b w:val="0"/>
          <w:color w:val="000000"/>
          <w:lang w:eastAsia="zh-CN"/>
        </w:rPr>
        <w:t>2013</w:t>
      </w:r>
      <w:r w:rsidRPr="005A05EA">
        <w:rPr>
          <w:rStyle w:val="Artdef"/>
          <w:rFonts w:asciiTheme="minorHAnsi" w:eastAsiaTheme="minorEastAsia" w:hAnsiTheme="minorHAnsi" w:cstheme="minorHAnsi"/>
          <w:b w:val="0"/>
          <w:color w:val="000000"/>
          <w:lang w:eastAsia="zh-CN"/>
        </w:rPr>
        <w:t>年世界电信政策论坛（</w:t>
      </w:r>
      <w:r w:rsidRPr="005A05EA">
        <w:rPr>
          <w:rStyle w:val="Artdef"/>
          <w:rFonts w:asciiTheme="minorHAnsi" w:eastAsiaTheme="minorEastAsia" w:hAnsiTheme="minorHAnsi" w:cstheme="minorHAnsi"/>
          <w:b w:val="0"/>
          <w:color w:val="000000"/>
          <w:lang w:eastAsia="zh-CN"/>
        </w:rPr>
        <w:t>WTPF-13</w:t>
      </w:r>
      <w:r w:rsidRPr="005A05EA">
        <w:rPr>
          <w:rStyle w:val="Artdef"/>
          <w:rFonts w:asciiTheme="minorHAnsi" w:eastAsiaTheme="minorEastAsia" w:hAnsiTheme="minorHAnsi" w:cstheme="minorHAnsi"/>
          <w:b w:val="0"/>
          <w:color w:val="000000"/>
          <w:lang w:eastAsia="zh-CN"/>
        </w:rPr>
        <w:t>）的情况介绍，见</w:t>
      </w:r>
      <w:r w:rsidRPr="005A05EA">
        <w:rPr>
          <w:rStyle w:val="Artdef"/>
          <w:rFonts w:asciiTheme="minorHAnsi" w:eastAsiaTheme="minorEastAsia" w:hAnsiTheme="minorHAnsi" w:cstheme="minorHAnsi"/>
          <w:b w:val="0"/>
          <w:color w:val="000000"/>
          <w:lang w:eastAsia="zh-CN"/>
        </w:rPr>
        <w:t>2.6</w:t>
      </w:r>
      <w:r w:rsidRPr="005A05EA">
        <w:rPr>
          <w:rStyle w:val="Artdef"/>
          <w:rFonts w:asciiTheme="minorHAnsi" w:eastAsiaTheme="minorEastAsia" w:hAnsiTheme="minorHAnsi" w:cstheme="minorHAnsi"/>
          <w:b w:val="0"/>
          <w:color w:val="000000"/>
          <w:lang w:eastAsia="zh-CN"/>
        </w:rPr>
        <w:t>节。提交理事会</w:t>
      </w:r>
      <w:r w:rsidRPr="005A05EA">
        <w:rPr>
          <w:rStyle w:val="Artdef"/>
          <w:rFonts w:asciiTheme="minorHAnsi" w:eastAsiaTheme="minorEastAsia" w:hAnsiTheme="minorHAnsi" w:cstheme="minorHAnsi"/>
          <w:b w:val="0"/>
          <w:color w:val="000000"/>
          <w:lang w:eastAsia="zh-CN"/>
        </w:rPr>
        <w:t>2013</w:t>
      </w:r>
      <w:r w:rsidRPr="005A05EA">
        <w:rPr>
          <w:rStyle w:val="Artdef"/>
          <w:rFonts w:asciiTheme="minorHAnsi" w:eastAsiaTheme="minorEastAsia" w:hAnsiTheme="minorHAnsi" w:cstheme="minorHAnsi"/>
          <w:b w:val="0"/>
          <w:color w:val="000000"/>
          <w:lang w:eastAsia="zh-CN"/>
        </w:rPr>
        <w:t>年会议的</w:t>
      </w:r>
      <w:r w:rsidRPr="005A05EA">
        <w:rPr>
          <w:rStyle w:val="Artdef"/>
          <w:rFonts w:asciiTheme="minorHAnsi" w:eastAsiaTheme="minorEastAsia" w:hAnsiTheme="minorHAnsi" w:cstheme="minorHAnsi"/>
          <w:b w:val="0"/>
          <w:color w:val="000000"/>
          <w:lang w:eastAsia="zh-CN"/>
        </w:rPr>
        <w:t>WTPF-13</w:t>
      </w:r>
      <w:r w:rsidRPr="005A05EA">
        <w:rPr>
          <w:rStyle w:val="Artdef"/>
          <w:rFonts w:asciiTheme="minorHAnsi" w:eastAsiaTheme="minorEastAsia" w:hAnsiTheme="minorHAnsi" w:cstheme="minorHAnsi"/>
          <w:b w:val="0"/>
          <w:color w:val="000000"/>
          <w:lang w:eastAsia="zh-CN"/>
        </w:rPr>
        <w:t>成果报告</w:t>
      </w:r>
      <w:r w:rsidRPr="005A05EA">
        <w:rPr>
          <w:rFonts w:asciiTheme="minorHAnsi" w:hAnsiTheme="minorHAnsi" w:cstheme="minorHAnsi"/>
          <w:bCs/>
          <w:szCs w:val="24"/>
          <w:lang w:eastAsia="zh-CN"/>
        </w:rPr>
        <w:t>（</w:t>
      </w:r>
      <w:hyperlink r:id="rId239" w:history="1">
        <w:r w:rsidRPr="005A05EA">
          <w:rPr>
            <w:rStyle w:val="Hyperlink"/>
            <w:rFonts w:asciiTheme="minorHAnsi" w:hAnsiTheme="minorHAnsi" w:cstheme="minorHAnsi"/>
            <w:bCs/>
            <w:szCs w:val="24"/>
            <w:lang w:eastAsia="zh-CN"/>
          </w:rPr>
          <w:t>C13/64 (Rev.1</w:t>
        </w:r>
        <w:proofErr w:type="gramStart"/>
        <w:r w:rsidRPr="005A05EA">
          <w:rPr>
            <w:rStyle w:val="Hyperlink"/>
            <w:rFonts w:asciiTheme="minorHAnsi" w:hAnsiTheme="minorHAnsi" w:cstheme="minorHAnsi"/>
            <w:bCs/>
            <w:szCs w:val="24"/>
            <w:lang w:eastAsia="zh-CN"/>
          </w:rPr>
          <w:t>)</w:t>
        </w:r>
        <w:proofErr w:type="gramEnd"/>
      </w:hyperlink>
      <w:r w:rsidRPr="005A05EA">
        <w:rPr>
          <w:rStyle w:val="Hyperlink"/>
          <w:rFonts w:asciiTheme="minorHAnsi" w:hAnsiTheme="minorHAnsi" w:cstheme="minorHAnsi"/>
          <w:bCs/>
          <w:szCs w:val="24"/>
          <w:lang w:eastAsia="zh-CN"/>
        </w:rPr>
        <w:t>号文件</w:t>
      </w:r>
      <w:r w:rsidRPr="005A05EA">
        <w:rPr>
          <w:rStyle w:val="Artdef"/>
          <w:rFonts w:asciiTheme="minorHAnsi" w:eastAsiaTheme="minorEastAsia" w:hAnsiTheme="minorHAnsi" w:cstheme="minorHAnsi"/>
          <w:b w:val="0"/>
          <w:color w:val="000000"/>
          <w:lang w:eastAsia="zh-CN"/>
        </w:rPr>
        <w:t>）提供更多信息。</w:t>
      </w:r>
    </w:p>
    <w:bookmarkStart w:id="298" w:name="part4Res11"/>
    <w:bookmarkEnd w:id="298"/>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"res11"</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11</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b/>
          <w:bCs/>
          <w:color w:val="000000"/>
          <w:szCs w:val="24"/>
          <w:lang w:eastAsia="zh-CN"/>
        </w:rPr>
        <w:t>2010</w:t>
      </w:r>
      <w:r w:rsidRPr="005A05EA">
        <w:rPr>
          <w:rStyle w:val="Artdef"/>
          <w:rFonts w:asciiTheme="minorHAnsi" w:hAnsiTheme="minorHAnsi" w:cstheme="minorHAnsi"/>
          <w:b/>
          <w:bCs/>
          <w:color w:val="000000"/>
          <w:szCs w:val="24"/>
          <w:lang w:eastAsia="zh-CN"/>
        </w:rPr>
        <w:t>年，瓜达拉哈拉，修订版）</w:t>
      </w:r>
      <w:r w:rsidRPr="005A05EA">
        <w:rPr>
          <w:rStyle w:val="Artdef"/>
          <w:rFonts w:asciiTheme="minorHAnsi" w:hAnsiTheme="minorHAnsi" w:cstheme="minorHAnsi"/>
          <w:b/>
          <w:bCs/>
          <w:color w:val="000000"/>
          <w:szCs w:val="24"/>
          <w:lang w:eastAsia="zh-CN"/>
        </w:rPr>
        <w:t xml:space="preserve">– </w:t>
      </w:r>
      <w:r w:rsidRPr="005A05EA">
        <w:rPr>
          <w:rStyle w:val="Artdef"/>
          <w:rFonts w:asciiTheme="minorHAnsi" w:hAnsiTheme="minorHAnsi" w:cstheme="minorHAnsi"/>
          <w:b/>
          <w:bCs/>
          <w:color w:val="000000"/>
          <w:szCs w:val="24"/>
          <w:lang w:eastAsia="zh-CN"/>
        </w:rPr>
        <w:t>国际电联电信展活动</w:t>
      </w:r>
    </w:p>
    <w:p w:rsidR="0027754B" w:rsidRPr="005A05EA" w:rsidRDefault="0027754B" w:rsidP="00835D80">
      <w:pPr>
        <w:overflowPunct/>
        <w:autoSpaceDE/>
        <w:autoSpaceDN/>
        <w:adjustRightInd/>
        <w:ind w:firstLineChars="200" w:firstLine="480"/>
        <w:textAlignment w:val="auto"/>
        <w:rPr>
          <w:rFonts w:asciiTheme="minorHAnsi" w:eastAsiaTheme="minorEastAsia" w:hAnsiTheme="minorHAnsi" w:cstheme="minorHAnsi"/>
          <w:lang w:eastAsia="zh-CN"/>
        </w:rPr>
      </w:pPr>
      <w:r w:rsidRPr="005A05EA">
        <w:rPr>
          <w:rFonts w:asciiTheme="minorHAnsi" w:hAnsiTheme="minorHAnsi" w:cstheme="minorHAnsi"/>
          <w:lang w:eastAsia="zh-CN"/>
        </w:rPr>
        <w:t>2011</w:t>
      </w:r>
      <w:r w:rsidRPr="005A05EA">
        <w:rPr>
          <w:rFonts w:asciiTheme="minorHAnsi" w:hAnsiTheme="minorHAnsi" w:cstheme="minorHAnsi"/>
          <w:lang w:eastAsia="zh-CN"/>
        </w:rPr>
        <w:t>年世界电信展于</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24-27</w:t>
      </w:r>
      <w:r w:rsidRPr="005A05EA">
        <w:rPr>
          <w:rFonts w:asciiTheme="minorHAnsi" w:hAnsiTheme="minorHAnsi" w:cstheme="minorHAnsi"/>
          <w:lang w:eastAsia="zh-CN"/>
        </w:rPr>
        <w:t>日在日内瓦举行。国际电联</w:t>
      </w:r>
      <w:r w:rsidRPr="005A05EA">
        <w:rPr>
          <w:rFonts w:asciiTheme="minorHAnsi" w:hAnsiTheme="minorHAnsi" w:cstheme="minorHAnsi"/>
          <w:lang w:eastAsia="zh-CN"/>
        </w:rPr>
        <w:t>2012</w:t>
      </w:r>
      <w:r w:rsidRPr="005A05EA">
        <w:rPr>
          <w:rFonts w:asciiTheme="minorHAnsi" w:hAnsiTheme="minorHAnsi" w:cstheme="minorHAnsi"/>
          <w:lang w:eastAsia="zh-CN"/>
        </w:rPr>
        <w:t>年世界电信展由阿拉伯联合酋长国政府在迪拜主办，于</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14-18</w:t>
      </w:r>
      <w:r w:rsidRPr="005A05EA">
        <w:rPr>
          <w:rFonts w:asciiTheme="minorHAnsi" w:hAnsiTheme="minorHAnsi" w:cstheme="minorHAnsi"/>
          <w:lang w:eastAsia="zh-CN"/>
        </w:rPr>
        <w:t>日举行。国际电联</w:t>
      </w:r>
      <w:r w:rsidRPr="005A05EA">
        <w:rPr>
          <w:rFonts w:asciiTheme="minorHAnsi" w:hAnsiTheme="minorHAnsi" w:cstheme="minorHAnsi"/>
          <w:lang w:eastAsia="zh-CN"/>
        </w:rPr>
        <w:t>2013</w:t>
      </w:r>
      <w:r w:rsidRPr="005A05EA">
        <w:rPr>
          <w:rFonts w:asciiTheme="minorHAnsi" w:hAnsiTheme="minorHAnsi" w:cstheme="minorHAnsi"/>
          <w:lang w:eastAsia="zh-CN"/>
        </w:rPr>
        <w:t>年世界电信展于</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Pr="005A05EA">
        <w:rPr>
          <w:rFonts w:asciiTheme="minorHAnsi" w:hAnsiTheme="minorHAnsi" w:cstheme="minorHAnsi"/>
          <w:lang w:eastAsia="zh-CN"/>
        </w:rPr>
        <w:t>11</w:t>
      </w:r>
      <w:r w:rsidRPr="005A05EA">
        <w:rPr>
          <w:rFonts w:asciiTheme="minorHAnsi" w:hAnsiTheme="minorHAnsi" w:cstheme="minorHAnsi"/>
          <w:lang w:eastAsia="zh-CN"/>
        </w:rPr>
        <w:t>月</w:t>
      </w:r>
      <w:r w:rsidRPr="005A05EA">
        <w:rPr>
          <w:rFonts w:asciiTheme="minorHAnsi" w:hAnsiTheme="minorHAnsi" w:cstheme="minorHAnsi"/>
          <w:lang w:eastAsia="zh-CN"/>
        </w:rPr>
        <w:t>19-22</w:t>
      </w:r>
      <w:r w:rsidRPr="005A05EA">
        <w:rPr>
          <w:rFonts w:asciiTheme="minorHAnsi" w:hAnsiTheme="minorHAnsi" w:cstheme="minorHAnsi"/>
          <w:lang w:eastAsia="zh-CN"/>
        </w:rPr>
        <w:t>日在曼谷举行。</w:t>
      </w:r>
      <w:r w:rsidRPr="00F80543">
        <w:rPr>
          <w:rFonts w:asciiTheme="minorHAnsi" w:hAnsiTheme="minorHAnsi" w:cstheme="minorHAnsi"/>
          <w:lang w:eastAsia="zh-CN"/>
        </w:rPr>
        <w:t>根据</w:t>
      </w:r>
      <w:r w:rsidRPr="00F80543">
        <w:rPr>
          <w:rFonts w:asciiTheme="minorHAnsi" w:eastAsiaTheme="minorEastAsia" w:hAnsiTheme="minorHAnsi" w:cstheme="minorHAnsi"/>
          <w:color w:val="000000"/>
          <w:lang w:eastAsia="zh-CN"/>
        </w:rPr>
        <w:t>国际电联</w:t>
      </w:r>
      <w:r w:rsidRPr="00F80543">
        <w:rPr>
          <w:rFonts w:asciiTheme="minorHAnsi" w:eastAsiaTheme="minorEastAsia" w:hAnsiTheme="minorHAnsi" w:cstheme="minorHAnsi"/>
          <w:color w:val="000000"/>
          <w:lang w:eastAsia="zh-CN"/>
        </w:rPr>
        <w:t>2011-2013</w:t>
      </w:r>
      <w:r w:rsidRPr="00F80543">
        <w:rPr>
          <w:rFonts w:asciiTheme="minorHAnsi" w:eastAsiaTheme="minorEastAsia" w:hAnsiTheme="minorHAnsi" w:cstheme="minorHAnsi"/>
          <w:color w:val="000000"/>
          <w:lang w:eastAsia="zh-CN"/>
        </w:rPr>
        <w:t>年世界电信展的经验，目前设想向国际电联成员国建议对第</w:t>
      </w:r>
      <w:r w:rsidRPr="00F80543">
        <w:rPr>
          <w:rFonts w:asciiTheme="minorHAnsi" w:eastAsiaTheme="minorEastAsia" w:hAnsiTheme="minorHAnsi" w:cstheme="minorHAnsi"/>
          <w:color w:val="000000"/>
          <w:lang w:eastAsia="zh-CN"/>
        </w:rPr>
        <w:t>11</w:t>
      </w:r>
      <w:r w:rsidRPr="00F80543">
        <w:rPr>
          <w:rFonts w:asciiTheme="minorHAnsi" w:eastAsiaTheme="minorEastAsia" w:hAnsiTheme="minorHAnsi" w:cstheme="minorHAnsi"/>
          <w:color w:val="000000"/>
          <w:lang w:eastAsia="zh-CN"/>
        </w:rPr>
        <w:t>号决议</w:t>
      </w:r>
      <w:r w:rsidR="00195970">
        <w:rPr>
          <w:rFonts w:asciiTheme="minorHAnsi" w:eastAsiaTheme="minorEastAsia" w:hAnsiTheme="minorHAnsi" w:cstheme="minorHAnsi"/>
          <w:color w:val="000000"/>
          <w:lang w:eastAsia="zh-CN"/>
        </w:rPr>
        <w:t>做出</w:t>
      </w:r>
      <w:r w:rsidRPr="00F80543">
        <w:rPr>
          <w:rFonts w:asciiTheme="minorHAnsi" w:eastAsiaTheme="minorEastAsia" w:hAnsiTheme="minorHAnsi" w:cstheme="minorHAnsi"/>
          <w:color w:val="000000"/>
          <w:lang w:eastAsia="zh-CN"/>
        </w:rPr>
        <w:t>一些调整。</w:t>
      </w:r>
      <w:r w:rsidRPr="005A05EA">
        <w:rPr>
          <w:rFonts w:asciiTheme="minorHAnsi" w:eastAsiaTheme="minorEastAsia" w:hAnsiTheme="minorHAnsi" w:cstheme="minorHAnsi"/>
          <w:lang w:eastAsia="zh-CN"/>
        </w:rPr>
        <w:t>见上述第</w:t>
      </w:r>
      <w:r w:rsidRPr="005A05EA">
        <w:rPr>
          <w:rFonts w:asciiTheme="minorHAnsi" w:eastAsiaTheme="minorEastAsia" w:hAnsiTheme="minorHAnsi" w:cstheme="minorHAnsi"/>
          <w:lang w:eastAsia="zh-CN"/>
        </w:rPr>
        <w:t>2.4</w:t>
      </w:r>
      <w:r w:rsidRPr="005A05EA">
        <w:rPr>
          <w:rFonts w:asciiTheme="minorHAnsi" w:eastAsiaTheme="minorEastAsia" w:hAnsiTheme="minorHAnsi" w:cstheme="minorHAnsi"/>
          <w:lang w:eastAsia="zh-CN"/>
        </w:rPr>
        <w:t>节及理事会</w:t>
      </w:r>
      <w:hyperlink r:id="rId240" w:history="1">
        <w:r w:rsidRPr="005A05EA">
          <w:rPr>
            <w:rStyle w:val="Hyperlink"/>
            <w:rFonts w:asciiTheme="minorHAnsi" w:hAnsiTheme="minorHAnsi" w:cstheme="minorHAnsi"/>
            <w:lang w:eastAsia="zh-CN"/>
          </w:rPr>
          <w:t>C11/50</w:t>
        </w:r>
      </w:hyperlink>
      <w:r w:rsidRPr="005A05EA">
        <w:rPr>
          <w:rFonts w:asciiTheme="minorHAnsi" w:eastAsiaTheme="minorEastAsia" w:hAnsiTheme="minorHAnsi" w:cstheme="minorHAnsi"/>
          <w:lang w:eastAsia="zh-CN"/>
        </w:rPr>
        <w:t>、</w:t>
      </w:r>
      <w:hyperlink r:id="rId241" w:history="1">
        <w:r w:rsidRPr="005A05EA">
          <w:rPr>
            <w:rStyle w:val="Hyperlink"/>
            <w:rFonts w:asciiTheme="minorHAnsi" w:hAnsiTheme="minorHAnsi" w:cstheme="minorHAnsi"/>
            <w:lang w:eastAsia="zh-CN"/>
          </w:rPr>
          <w:t>C12/13</w:t>
        </w:r>
      </w:hyperlink>
      <w:r w:rsidRPr="005A05EA">
        <w:rPr>
          <w:rFonts w:asciiTheme="minorHAnsi" w:eastAsiaTheme="minorEastAsia" w:hAnsiTheme="minorHAnsi" w:cstheme="minorHAnsi"/>
          <w:lang w:eastAsia="zh-CN"/>
        </w:rPr>
        <w:t>、</w:t>
      </w:r>
      <w:hyperlink r:id="rId242" w:history="1">
        <w:r w:rsidRPr="005A05EA">
          <w:rPr>
            <w:rStyle w:val="Hyperlink"/>
            <w:rFonts w:asciiTheme="minorHAnsi" w:hAnsiTheme="minorHAnsi" w:cstheme="minorHAnsi"/>
            <w:lang w:eastAsia="zh-CN"/>
          </w:rPr>
          <w:t>C13/19</w:t>
        </w:r>
      </w:hyperlink>
      <w:r w:rsidRPr="005A05EA">
        <w:rPr>
          <w:rFonts w:asciiTheme="minorHAnsi" w:eastAsiaTheme="minorEastAsia" w:hAnsiTheme="minorHAnsi" w:cstheme="minorHAnsi"/>
          <w:lang w:eastAsia="zh-CN"/>
        </w:rPr>
        <w:t>和</w:t>
      </w:r>
      <w:hyperlink r:id="rId243" w:history="1">
        <w:r w:rsidRPr="005A05EA">
          <w:rPr>
            <w:rStyle w:val="Hyperlink"/>
            <w:rFonts w:asciiTheme="minorHAnsi" w:hAnsiTheme="minorHAnsi" w:cstheme="minorHAnsi"/>
            <w:lang w:eastAsia="zh-CN"/>
          </w:rPr>
          <w:t>C14/19</w:t>
        </w:r>
      </w:hyperlink>
      <w:r w:rsidRPr="005A05EA">
        <w:rPr>
          <w:rFonts w:asciiTheme="minorHAnsi" w:eastAsiaTheme="minorEastAsia" w:hAnsiTheme="minorHAnsi" w:cstheme="minorHAnsi"/>
          <w:lang w:eastAsia="zh-CN"/>
        </w:rPr>
        <w:t>号文件。</w:t>
      </w:r>
    </w:p>
    <w:bookmarkStart w:id="299" w:name="part4Res22"/>
    <w:bookmarkStart w:id="300" w:name="part4Res25"/>
    <w:bookmarkEnd w:id="299"/>
    <w:bookmarkEnd w:id="300"/>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"res25"</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25</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Style w:val="Artdef"/>
          <w:rFonts w:asciiTheme="minorHAnsi" w:hAnsiTheme="minorHAnsi" w:cstheme="minorHAnsi"/>
          <w:b/>
          <w:color w:val="000000"/>
          <w:lang w:eastAsia="zh-CN"/>
        </w:rPr>
        <w:t>加强区域代表处的作用</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lang w:eastAsia="zh-CN"/>
        </w:rPr>
        <w:t>见</w:t>
      </w:r>
      <w:hyperlink r:id="rId244" w:history="1">
        <w:r w:rsidRPr="005A05EA">
          <w:rPr>
            <w:rStyle w:val="Hyperlink"/>
            <w:rFonts w:asciiTheme="minorHAnsi" w:hAnsiTheme="minorHAnsi" w:cstheme="minorHAnsi"/>
            <w:lang w:eastAsia="zh-CN"/>
          </w:rPr>
          <w:t>C11/25</w:t>
        </w:r>
      </w:hyperlink>
      <w:r w:rsidRPr="005A05EA">
        <w:rPr>
          <w:rFonts w:asciiTheme="minorHAnsi" w:eastAsiaTheme="minorEastAsia" w:hAnsiTheme="minorHAnsi" w:cstheme="minorHAnsi"/>
          <w:lang w:eastAsia="zh-CN"/>
        </w:rPr>
        <w:t>、</w:t>
      </w:r>
      <w:hyperlink r:id="rId245" w:history="1">
        <w:r w:rsidRPr="005A05EA">
          <w:rPr>
            <w:rStyle w:val="Hyperlink"/>
            <w:rFonts w:asciiTheme="minorHAnsi" w:hAnsiTheme="minorHAnsi" w:cstheme="minorHAnsi"/>
            <w:lang w:eastAsia="zh-CN"/>
          </w:rPr>
          <w:t>C12/25</w:t>
        </w:r>
      </w:hyperlink>
      <w:r w:rsidRPr="005A05EA">
        <w:rPr>
          <w:rFonts w:asciiTheme="minorHAnsi" w:eastAsiaTheme="minorEastAsia" w:hAnsiTheme="minorHAnsi" w:cstheme="minorHAnsi"/>
          <w:lang w:eastAsia="zh-CN"/>
        </w:rPr>
        <w:t>、</w:t>
      </w:r>
      <w:hyperlink r:id="rId246" w:history="1">
        <w:r w:rsidRPr="005A05EA">
          <w:rPr>
            <w:rStyle w:val="Hyperlink"/>
            <w:rFonts w:asciiTheme="minorHAnsi" w:hAnsiTheme="minorHAnsi" w:cstheme="minorHAnsi"/>
            <w:lang w:eastAsia="zh-CN"/>
          </w:rPr>
          <w:t>C13/25</w:t>
        </w:r>
      </w:hyperlink>
      <w:r w:rsidRPr="005A05EA">
        <w:rPr>
          <w:rFonts w:asciiTheme="minorHAnsi" w:eastAsiaTheme="minorEastAsia" w:hAnsiTheme="minorHAnsi" w:cstheme="minorHAnsi"/>
          <w:lang w:eastAsia="zh-CN"/>
        </w:rPr>
        <w:t>和</w:t>
      </w:r>
      <w:hyperlink r:id="rId247" w:history="1">
        <w:r w:rsidRPr="005A05EA">
          <w:rPr>
            <w:rStyle w:val="Hyperlink"/>
            <w:rFonts w:asciiTheme="minorHAnsi" w:hAnsiTheme="minorHAnsi" w:cstheme="minorHAnsi"/>
            <w:lang w:eastAsia="zh-CN"/>
          </w:rPr>
          <w:t>C14/25</w:t>
        </w:r>
      </w:hyperlink>
      <w:r w:rsidRPr="005A05EA">
        <w:rPr>
          <w:rFonts w:asciiTheme="minorHAnsi" w:eastAsiaTheme="minorEastAsia" w:hAnsiTheme="minorHAnsi" w:cstheme="minorHAnsi"/>
          <w:lang w:eastAsia="zh-CN"/>
        </w:rPr>
        <w:t>号文件中提交理事会的报告。</w:t>
      </w:r>
    </w:p>
    <w:bookmarkStart w:id="301" w:name="part4Res30"/>
    <w:bookmarkEnd w:id="301"/>
    <w:p w:rsidR="0027754B" w:rsidRPr="005A05EA" w:rsidRDefault="0027754B" w:rsidP="00B8580D">
      <w:pPr>
        <w:pStyle w:val="StyleheadingbJustifiedBoxSinglesolidlineText205"/>
        <w:rPr>
          <w:rStyle w:val="Artdef"/>
          <w:rFonts w:asciiTheme="minorHAnsi" w:hAnsiTheme="minorHAnsi" w:cstheme="minorHAnsi"/>
          <w:b/>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"res30"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30</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cstheme="minorHAnsi"/>
          <w:szCs w:val="24"/>
          <w:lang w:eastAsia="zh-CN"/>
        </w:rPr>
        <w:t>针对最不发达国家、小岛屿发展中国家、内陆发展中国家和经济转型国家的特别措施</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自</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年以来，</w:t>
      </w:r>
      <w:r w:rsidRPr="005A05EA">
        <w:rPr>
          <w:rFonts w:asciiTheme="minorHAnsi" w:eastAsiaTheme="minorEastAsia" w:hAnsiTheme="minorHAnsi" w:cstheme="minorHAnsi"/>
          <w:lang w:eastAsia="zh-CN"/>
        </w:rPr>
        <w:t>18</w:t>
      </w:r>
      <w:r w:rsidRPr="005A05EA">
        <w:rPr>
          <w:rFonts w:asciiTheme="minorHAnsi" w:eastAsiaTheme="minorEastAsia" w:hAnsiTheme="minorHAnsi" w:cstheme="minorHAnsi"/>
          <w:lang w:eastAsia="zh-CN"/>
        </w:rPr>
        <w:t>个最不发达国家（</w:t>
      </w:r>
      <w:r w:rsidRPr="005A05EA">
        <w:rPr>
          <w:rFonts w:asciiTheme="minorHAnsi" w:eastAsiaTheme="minorEastAsia" w:hAnsiTheme="minorHAnsi" w:cstheme="minorHAnsi"/>
          <w:lang w:eastAsia="zh-CN"/>
        </w:rPr>
        <w:t>LDC</w:t>
      </w:r>
      <w:r w:rsidRPr="005A05EA">
        <w:rPr>
          <w:rFonts w:asciiTheme="minorHAnsi" w:eastAsiaTheme="minorEastAsia" w:hAnsiTheme="minorHAnsi" w:cstheme="minorHAnsi"/>
          <w:lang w:eastAsia="zh-CN"/>
        </w:rPr>
        <w:t>）、小岛屿发展中国家（</w:t>
      </w:r>
      <w:r w:rsidRPr="005A05EA">
        <w:rPr>
          <w:rFonts w:asciiTheme="minorHAnsi" w:eastAsiaTheme="minorEastAsia" w:hAnsiTheme="minorHAnsi" w:cstheme="minorHAnsi"/>
          <w:lang w:eastAsia="zh-CN"/>
        </w:rPr>
        <w:t>SIDS</w:t>
      </w:r>
      <w:r w:rsidRPr="005A05EA">
        <w:rPr>
          <w:rFonts w:asciiTheme="minorHAnsi" w:eastAsiaTheme="minorEastAsia" w:hAnsiTheme="minorHAnsi" w:cstheme="minorHAnsi"/>
          <w:lang w:eastAsia="zh-CN"/>
        </w:rPr>
        <w:t>）和内陆发展中国家（</w:t>
      </w:r>
      <w:r w:rsidRPr="005A05EA">
        <w:rPr>
          <w:rFonts w:asciiTheme="minorHAnsi" w:eastAsiaTheme="minorEastAsia" w:hAnsiTheme="minorHAnsi" w:cstheme="minorHAnsi"/>
          <w:lang w:eastAsia="zh-CN"/>
        </w:rPr>
        <w:t>LLDC</w:t>
      </w:r>
      <w:r w:rsidRPr="005A05EA">
        <w:rPr>
          <w:rFonts w:asciiTheme="minorHAnsi" w:eastAsiaTheme="minorEastAsia" w:hAnsiTheme="minorHAnsi" w:cstheme="minorHAnsi"/>
          <w:lang w:eastAsia="zh-CN"/>
        </w:rPr>
        <w:t>）每年都受到涉及其</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行业发展的援助，资金源于正常预算、自愿捐款和信托基金。此外，还通过区域性举措实施了若干项目。上述多数国家在应急通信、适应气候变化和电子废弃物管理方面得到援助和支持。</w:t>
      </w:r>
    </w:p>
    <w:p w:rsidR="0027754B" w:rsidRPr="005A05EA" w:rsidRDefault="00D9540F" w:rsidP="00B8580D">
      <w:pPr>
        <w:pStyle w:val="StyleheadingbJustifiedBoxSinglesolidlineText205"/>
        <w:rPr>
          <w:rStyle w:val="Artdef"/>
          <w:rFonts w:asciiTheme="minorHAnsi" w:hAnsiTheme="minorHAnsi" w:cstheme="minorHAnsi"/>
          <w:bCs/>
          <w:color w:val="000000"/>
          <w:szCs w:val="24"/>
          <w:lang w:eastAsia="zh-CN"/>
        </w:rPr>
      </w:pPr>
      <w:hyperlink r:id="rId248" w:anchor="res34"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34</w:t>
        </w:r>
      </w:hyperlink>
      <w:r w:rsidR="0027754B" w:rsidRPr="005A05EA">
        <w:rPr>
          <w:rStyle w:val="Hyperlink"/>
          <w:rFonts w:asciiTheme="minorHAnsi" w:hAnsiTheme="minorHAnsi" w:cstheme="minorHAnsi"/>
          <w:szCs w:val="24"/>
          <w:lang w:eastAsia="zh-CN"/>
        </w:rPr>
        <w:t>号决议</w:t>
      </w:r>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Fonts w:cstheme="minorHAnsi"/>
          <w:szCs w:val="24"/>
          <w:lang w:eastAsia="zh-CN"/>
        </w:rPr>
        <w:t xml:space="preserve">– </w:t>
      </w:r>
      <w:r w:rsidR="0027754B" w:rsidRPr="005A05EA">
        <w:rPr>
          <w:rFonts w:eastAsia="SimSun" w:cstheme="minorHAnsi"/>
          <w:lang w:eastAsia="zh-CN"/>
        </w:rPr>
        <w:t>为有特殊需求的国家重建其电信部门提供援助和支持</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年以来，九个国家得到国际电联有关完善其电信行业不同方面的援助，包括相关电信政策、监管和立法。本决议附件列出的下列国家按照</w:t>
      </w:r>
      <w:r w:rsidRPr="005A05EA">
        <w:rPr>
          <w:rFonts w:asciiTheme="minorHAnsi" w:eastAsiaTheme="minorEastAsia" w:hAnsiTheme="minorHAnsi" w:cstheme="minorHAnsi"/>
          <w:lang w:eastAsia="zh-CN"/>
        </w:rPr>
        <w:t>ITD-D</w:t>
      </w:r>
      <w:r w:rsidRPr="005A05EA">
        <w:rPr>
          <w:rFonts w:asciiTheme="minorHAnsi" w:eastAsiaTheme="minorEastAsia" w:hAnsiTheme="minorHAnsi" w:cstheme="minorHAnsi"/>
          <w:lang w:eastAsia="zh-CN"/>
        </w:rPr>
        <w:t>部门目标</w:t>
      </w:r>
      <w:r w:rsidRPr="005A05EA">
        <w:rPr>
          <w:rFonts w:asciiTheme="minorHAnsi" w:eastAsiaTheme="minorEastAsia" w:hAnsiTheme="minorHAnsi" w:cstheme="minorHAnsi"/>
          <w:lang w:eastAsia="zh-CN"/>
        </w:rPr>
        <w:t xml:space="preserve">6 – </w:t>
      </w:r>
      <w:r w:rsidRPr="005A05EA">
        <w:rPr>
          <w:rFonts w:asciiTheme="minorHAnsi" w:eastAsiaTheme="minorEastAsia" w:hAnsiTheme="minorHAnsi" w:cstheme="minorHAnsi"/>
          <w:lang w:eastAsia="zh-CN"/>
        </w:rPr>
        <w:t>重点为</w:t>
      </w:r>
      <w:r w:rsidRPr="005A05EA">
        <w:rPr>
          <w:rFonts w:asciiTheme="minorHAnsi" w:eastAsiaTheme="minorEastAsia" w:hAnsiTheme="minorHAnsi" w:cstheme="minorHAnsi"/>
          <w:lang w:eastAsia="zh-CN"/>
        </w:rPr>
        <w:t>LDC</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SIDS</w:t>
      </w:r>
      <w:r w:rsidRPr="005A05EA">
        <w:rPr>
          <w:rFonts w:asciiTheme="minorHAnsi" w:eastAsiaTheme="minorEastAsia" w:hAnsiTheme="minorHAnsi" w:cstheme="minorHAnsi"/>
          <w:lang w:eastAsia="zh-CN"/>
        </w:rPr>
        <w:t>和内陆发展中国家提供援助</w:t>
      </w:r>
      <w:r w:rsidRPr="005A05EA">
        <w:rPr>
          <w:rFonts w:asciiTheme="minorHAnsi" w:eastAsiaTheme="minorEastAsia" w:hAnsiTheme="minorHAnsi" w:cstheme="minorHAnsi"/>
          <w:lang w:eastAsia="zh-CN"/>
        </w:rPr>
        <w:t xml:space="preserve"> – </w:t>
      </w:r>
      <w:r w:rsidRPr="005A05EA">
        <w:rPr>
          <w:rFonts w:asciiTheme="minorHAnsi" w:eastAsiaTheme="minorEastAsia" w:hAnsiTheme="minorHAnsi" w:cstheme="minorHAnsi"/>
          <w:lang w:eastAsia="zh-CN"/>
        </w:rPr>
        <w:t>得到集中援助：布隆迪、厄立特里亚、埃塞俄比亚、几内亚、利比里亚、卢旺达、刚果民主共和国、索马里和塞拉利昂。其他国家或得到临时援助或通过区域性举措项目受益。国际电联持续开展的有关备灾赈灾的研究组课题、能力建设和国家直接援助使所有国家均有所受益。这些活动的资金源自正常预算、</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发展基金和自愿捐款。</w:t>
      </w:r>
    </w:p>
    <w:bookmarkStart w:id="302" w:name="part4Res35"/>
    <w:bookmarkEnd w:id="302"/>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"res35"</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35</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1994</w:t>
      </w:r>
      <w:r w:rsidRPr="005A05EA">
        <w:rPr>
          <w:rFonts w:cstheme="minorHAnsi"/>
          <w:szCs w:val="24"/>
          <w:lang w:eastAsia="zh-CN"/>
        </w:rPr>
        <w:t>年，京都）</w:t>
      </w:r>
      <w:r w:rsidRPr="005A05EA">
        <w:rPr>
          <w:rFonts w:cstheme="minorHAnsi"/>
          <w:szCs w:val="24"/>
          <w:lang w:eastAsia="zh-CN"/>
        </w:rPr>
        <w:t xml:space="preserve">– </w:t>
      </w:r>
      <w:r w:rsidRPr="005A05EA">
        <w:rPr>
          <w:rFonts w:cstheme="minorHAnsi"/>
          <w:szCs w:val="24"/>
          <w:lang w:eastAsia="zh-CN"/>
        </w:rPr>
        <w:t>电信对环境保护的支持</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35</w:t>
      </w:r>
      <w:r w:rsidRPr="005A05EA">
        <w:rPr>
          <w:rFonts w:asciiTheme="minorHAnsi" w:eastAsiaTheme="minorEastAsia" w:hAnsiTheme="minorHAnsi" w:cstheme="minorHAnsi"/>
          <w:lang w:eastAsia="zh-CN"/>
        </w:rPr>
        <w:t>号决议是国际电联全权代表大会首次制定的、为国际电联确定利用</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支持环境保护和应对气候变化的职责的决议。第</w:t>
      </w:r>
      <w:r w:rsidRPr="005A05EA">
        <w:rPr>
          <w:rFonts w:asciiTheme="minorHAnsi" w:eastAsiaTheme="minorEastAsia" w:hAnsiTheme="minorHAnsi" w:cstheme="minorHAnsi"/>
          <w:lang w:eastAsia="zh-CN"/>
        </w:rPr>
        <w:t>182</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年，瓜达拉哈拉）对第</w:t>
      </w:r>
      <w:r w:rsidRPr="005A05EA">
        <w:rPr>
          <w:rFonts w:asciiTheme="minorHAnsi" w:eastAsiaTheme="minorEastAsia" w:hAnsiTheme="minorHAnsi" w:cstheme="minorHAnsi"/>
          <w:lang w:eastAsia="zh-CN"/>
        </w:rPr>
        <w:t>35</w:t>
      </w:r>
      <w:r w:rsidRPr="005A05EA">
        <w:rPr>
          <w:rFonts w:asciiTheme="minorHAnsi" w:eastAsiaTheme="minorEastAsia" w:hAnsiTheme="minorHAnsi" w:cstheme="minorHAnsi"/>
          <w:lang w:eastAsia="zh-CN"/>
        </w:rPr>
        <w:t>号决议规定的职责予以进一步扩充</w:t>
      </w:r>
      <w:r w:rsidRPr="005A05EA">
        <w:rPr>
          <w:rFonts w:asciiTheme="minorHAnsi" w:eastAsiaTheme="minorEastAsia" w:hAnsiTheme="minorHAnsi" w:cstheme="minorHAnsi"/>
          <w:lang w:eastAsia="zh-CN"/>
        </w:rPr>
        <w:t xml:space="preserve"> – </w:t>
      </w:r>
      <w:r w:rsidRPr="005A05EA">
        <w:rPr>
          <w:rFonts w:asciiTheme="minorHAnsi" w:eastAsiaTheme="minorEastAsia" w:hAnsiTheme="minorHAnsi" w:cstheme="minorHAnsi"/>
          <w:lang w:eastAsia="zh-CN"/>
        </w:rPr>
        <w:t>电信</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信息通信技术在气候变化和环境保护方面的作用。亦见理事会</w:t>
      </w:r>
      <w:hyperlink r:id="rId249" w:history="1">
        <w:r w:rsidRPr="005A05EA">
          <w:rPr>
            <w:rStyle w:val="Hyperlink"/>
            <w:rFonts w:asciiTheme="minorHAnsi" w:hAnsiTheme="minorHAnsi" w:cstheme="minorHAnsi"/>
            <w:lang w:eastAsia="zh-CN"/>
          </w:rPr>
          <w:t>C11/22</w:t>
        </w:r>
      </w:hyperlink>
      <w:r w:rsidRPr="005A05EA">
        <w:rPr>
          <w:rFonts w:asciiTheme="minorHAnsi" w:eastAsiaTheme="minorEastAsia" w:hAnsiTheme="minorHAnsi" w:cstheme="minorHAnsi"/>
          <w:lang w:eastAsia="zh-CN"/>
        </w:rPr>
        <w:t>、</w:t>
      </w:r>
      <w:hyperlink r:id="rId250" w:history="1">
        <w:r w:rsidRPr="005A05EA">
          <w:rPr>
            <w:rStyle w:val="Hyperlink"/>
            <w:rFonts w:asciiTheme="minorHAnsi" w:hAnsiTheme="minorHAnsi" w:cstheme="minorHAnsi"/>
            <w:lang w:eastAsia="zh-CN"/>
          </w:rPr>
          <w:t>C12/15</w:t>
        </w:r>
      </w:hyperlink>
      <w:r w:rsidRPr="005A05EA">
        <w:rPr>
          <w:rFonts w:asciiTheme="minorHAnsi" w:eastAsiaTheme="minorEastAsia" w:hAnsiTheme="minorHAnsi" w:cstheme="minorHAnsi"/>
          <w:lang w:eastAsia="zh-CN"/>
        </w:rPr>
        <w:t>、</w:t>
      </w:r>
      <w:hyperlink r:id="rId251" w:history="1">
        <w:r w:rsidRPr="005A05EA">
          <w:rPr>
            <w:rStyle w:val="Hyperlink"/>
            <w:rFonts w:asciiTheme="minorHAnsi" w:hAnsiTheme="minorHAnsi" w:cstheme="minorHAnsi"/>
            <w:lang w:eastAsia="zh-CN"/>
          </w:rPr>
          <w:t>C13/33</w:t>
        </w:r>
      </w:hyperlink>
      <w:r w:rsidRPr="005A05EA">
        <w:rPr>
          <w:rFonts w:asciiTheme="minorHAnsi" w:eastAsiaTheme="minorEastAsia" w:hAnsiTheme="minorHAnsi" w:cstheme="minorHAnsi"/>
          <w:lang w:eastAsia="zh-CN"/>
        </w:rPr>
        <w:t>和</w:t>
      </w:r>
      <w:hyperlink r:id="rId252" w:history="1">
        <w:r w:rsidRPr="005A05EA">
          <w:rPr>
            <w:rStyle w:val="Hyperlink"/>
            <w:rFonts w:asciiTheme="minorHAnsi" w:hAnsiTheme="minorHAnsi" w:cstheme="minorHAnsi"/>
            <w:lang w:eastAsia="zh-CN"/>
          </w:rPr>
          <w:t>C14/33</w:t>
        </w:r>
      </w:hyperlink>
      <w:r w:rsidRPr="005A05EA">
        <w:rPr>
          <w:rFonts w:asciiTheme="minorHAnsi" w:eastAsiaTheme="minorEastAsia" w:hAnsiTheme="minorHAnsi" w:cstheme="minorHAnsi"/>
          <w:lang w:eastAsia="zh-CN"/>
        </w:rPr>
        <w:t>号文件以及</w:t>
      </w:r>
      <w:hyperlink r:id="rId253" w:history="1">
        <w:r w:rsidRPr="005A05EA">
          <w:rPr>
            <w:rStyle w:val="Hyperlink"/>
            <w:rFonts w:asciiTheme="minorHAnsi" w:hAnsiTheme="minorHAnsi" w:cstheme="minorHAnsi"/>
            <w:lang w:eastAsia="zh-CN"/>
          </w:rPr>
          <w:t>www.itu.int/climate</w:t>
        </w:r>
      </w:hyperlink>
      <w:r w:rsidRPr="005A05EA">
        <w:rPr>
          <w:rFonts w:asciiTheme="minorHAnsi" w:eastAsiaTheme="minorEastAsia" w:hAnsiTheme="minorHAnsi" w:cstheme="minorHAnsi"/>
          <w:lang w:eastAsia="zh-CN"/>
        </w:rPr>
        <w:t>。</w:t>
      </w:r>
    </w:p>
    <w:p w:rsidR="0027754B" w:rsidRPr="005A05EA" w:rsidRDefault="00D9540F" w:rsidP="00B8580D">
      <w:pPr>
        <w:pStyle w:val="StyleheadingbJustifiedBoxSinglesolidlineText205"/>
        <w:rPr>
          <w:rFonts w:cstheme="minorHAnsi"/>
          <w:szCs w:val="24"/>
          <w:lang w:eastAsia="zh-CN"/>
        </w:rPr>
      </w:pPr>
      <w:hyperlink r:id="rId254" w:anchor="res38"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38</w:t>
        </w:r>
        <w:r w:rsidR="0027754B" w:rsidRPr="005A05EA">
          <w:rPr>
            <w:rStyle w:val="Hyperlink"/>
            <w:rFonts w:asciiTheme="minorHAnsi" w:hAnsiTheme="minorHAnsi" w:cstheme="minorHAnsi"/>
            <w:szCs w:val="24"/>
            <w:lang w:eastAsia="zh-CN"/>
          </w:rPr>
          <w:t>号决议</w:t>
        </w:r>
      </w:hyperlink>
      <w:r w:rsidR="0027754B" w:rsidRPr="005A05EA">
        <w:rPr>
          <w:rFonts w:cstheme="minorHAnsi"/>
          <w:szCs w:val="24"/>
          <w:lang w:eastAsia="zh-CN"/>
        </w:rPr>
        <w:t>（</w:t>
      </w:r>
      <w:r w:rsidR="0027754B" w:rsidRPr="005A05EA">
        <w:rPr>
          <w:rFonts w:cstheme="minorHAnsi"/>
          <w:szCs w:val="24"/>
          <w:lang w:eastAsia="zh-CN"/>
        </w:rPr>
        <w:t>1994</w:t>
      </w:r>
      <w:r w:rsidR="0027754B" w:rsidRPr="005A05EA">
        <w:rPr>
          <w:rFonts w:cstheme="minorHAnsi"/>
          <w:szCs w:val="24"/>
          <w:lang w:eastAsia="zh-CN"/>
        </w:rPr>
        <w:t>年，京都）</w:t>
      </w:r>
      <w:r w:rsidR="0027754B" w:rsidRPr="005A05EA">
        <w:rPr>
          <w:rFonts w:cstheme="minorHAnsi"/>
          <w:szCs w:val="24"/>
          <w:lang w:eastAsia="zh-CN"/>
        </w:rPr>
        <w:t xml:space="preserve">– </w:t>
      </w:r>
      <w:r w:rsidR="0027754B" w:rsidRPr="005A05EA">
        <w:rPr>
          <w:rFonts w:cstheme="minorHAnsi"/>
          <w:szCs w:val="24"/>
          <w:lang w:eastAsia="zh-CN"/>
        </w:rPr>
        <w:t>电联经费开支的会费摊额</w:t>
      </w:r>
    </w:p>
    <w:p w:rsidR="0027754B" w:rsidRPr="005A05EA" w:rsidRDefault="0027754B" w:rsidP="00835D80">
      <w:pPr>
        <w:ind w:firstLineChars="200" w:firstLine="480"/>
        <w:contextualSpacing/>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在</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年对</w:t>
      </w:r>
      <w:r w:rsidRPr="005A05EA">
        <w:rPr>
          <w:rFonts w:asciiTheme="minorHAnsi" w:eastAsiaTheme="minorEastAsia" w:hAnsiTheme="minorHAnsi" w:cstheme="minorHAnsi"/>
          <w:lang w:eastAsia="zh-CN"/>
        </w:rPr>
        <w:t>LDC</w:t>
      </w:r>
      <w:r w:rsidRPr="005A05EA">
        <w:rPr>
          <w:rFonts w:asciiTheme="minorHAnsi" w:eastAsiaTheme="minorEastAsia" w:hAnsiTheme="minorHAnsi" w:cstheme="minorHAnsi"/>
          <w:lang w:eastAsia="zh-CN"/>
        </w:rPr>
        <w:t>为摊付国际电联经费而缴纳的</w:t>
      </w:r>
      <w:r w:rsidRPr="005A05EA">
        <w:rPr>
          <w:rFonts w:asciiTheme="minorHAnsi" w:eastAsiaTheme="minorEastAsia" w:hAnsiTheme="minorHAnsi" w:cstheme="minorHAnsi"/>
          <w:lang w:eastAsia="zh-CN"/>
        </w:rPr>
        <w:t>1/8</w:t>
      </w:r>
      <w:r w:rsidRPr="005A05EA">
        <w:rPr>
          <w:rFonts w:asciiTheme="minorHAnsi" w:eastAsiaTheme="minorEastAsia" w:hAnsiTheme="minorHAnsi" w:cstheme="minorHAnsi"/>
          <w:lang w:eastAsia="zh-CN"/>
        </w:rPr>
        <w:t>或</w:t>
      </w:r>
      <w:r w:rsidRPr="005A05EA">
        <w:rPr>
          <w:rFonts w:asciiTheme="minorHAnsi" w:eastAsiaTheme="minorEastAsia" w:hAnsiTheme="minorHAnsi" w:cstheme="minorHAnsi"/>
          <w:lang w:eastAsia="zh-CN"/>
        </w:rPr>
        <w:t>1/16</w:t>
      </w:r>
      <w:r w:rsidRPr="005A05EA">
        <w:rPr>
          <w:rFonts w:asciiTheme="minorHAnsi" w:eastAsiaTheme="minorEastAsia" w:hAnsiTheme="minorHAnsi" w:cstheme="minorHAnsi"/>
          <w:lang w:eastAsia="zh-CN"/>
        </w:rPr>
        <w:t>会费单位等级进行审议后，相关方面指出：</w:t>
      </w:r>
    </w:p>
    <w:p w:rsidR="0027754B" w:rsidRPr="005A05EA" w:rsidRDefault="0027754B" w:rsidP="00835D80">
      <w:pPr>
        <w:pStyle w:val="enumlev2"/>
        <w:rPr>
          <w:lang w:eastAsia="zh-CN"/>
        </w:rPr>
      </w:pPr>
      <w:r w:rsidRPr="005A05EA">
        <w:rPr>
          <w:lang w:eastAsia="zh-CN"/>
        </w:rPr>
        <w:t>–</w:t>
      </w:r>
      <w:r w:rsidRPr="005A05EA">
        <w:rPr>
          <w:lang w:eastAsia="zh-CN"/>
        </w:rPr>
        <w:tab/>
      </w:r>
      <w:r w:rsidRPr="005A05EA">
        <w:rPr>
          <w:lang w:eastAsia="zh-CN"/>
        </w:rPr>
        <w:t>在</w:t>
      </w:r>
      <w:r w:rsidRPr="005A05EA">
        <w:rPr>
          <w:lang w:eastAsia="zh-CN"/>
        </w:rPr>
        <w:t>2013</w:t>
      </w:r>
      <w:r w:rsidRPr="005A05EA">
        <w:rPr>
          <w:lang w:eastAsia="zh-CN"/>
        </w:rPr>
        <w:t>年所列的</w:t>
      </w:r>
      <w:r w:rsidRPr="005A05EA">
        <w:rPr>
          <w:lang w:eastAsia="zh-CN"/>
        </w:rPr>
        <w:t>49</w:t>
      </w:r>
      <w:r w:rsidRPr="005A05EA">
        <w:rPr>
          <w:lang w:eastAsia="zh-CN"/>
        </w:rPr>
        <w:t>个</w:t>
      </w:r>
      <w:r w:rsidRPr="005A05EA">
        <w:rPr>
          <w:lang w:eastAsia="zh-CN"/>
        </w:rPr>
        <w:t>LDC</w:t>
      </w:r>
      <w:r w:rsidRPr="005A05EA">
        <w:rPr>
          <w:lang w:eastAsia="zh-CN"/>
        </w:rPr>
        <w:t>中，</w:t>
      </w:r>
      <w:r w:rsidRPr="005A05EA">
        <w:rPr>
          <w:lang w:eastAsia="zh-CN"/>
        </w:rPr>
        <w:t>7</w:t>
      </w:r>
      <w:r w:rsidRPr="005A05EA">
        <w:rPr>
          <w:lang w:eastAsia="zh-CN"/>
        </w:rPr>
        <w:t>个国家为分摊国际电联经费缴付</w:t>
      </w:r>
      <w:r w:rsidRPr="005A05EA">
        <w:rPr>
          <w:lang w:eastAsia="zh-CN"/>
        </w:rPr>
        <w:t>1/4</w:t>
      </w:r>
      <w:r w:rsidRPr="005A05EA">
        <w:rPr>
          <w:lang w:eastAsia="zh-CN"/>
        </w:rPr>
        <w:t>会费单位等级；</w:t>
      </w:r>
    </w:p>
    <w:p w:rsidR="0027754B" w:rsidRPr="005A05EA" w:rsidRDefault="0027754B" w:rsidP="00835D80">
      <w:pPr>
        <w:pStyle w:val="enumlev2"/>
        <w:rPr>
          <w:rFonts w:eastAsiaTheme="minorEastAsia"/>
          <w:lang w:eastAsia="zh-CN"/>
        </w:rPr>
      </w:pPr>
      <w:r w:rsidRPr="005A05EA">
        <w:rPr>
          <w:lang w:eastAsia="zh-CN"/>
        </w:rPr>
        <w:t>–</w:t>
      </w:r>
      <w:r w:rsidRPr="005A05EA">
        <w:rPr>
          <w:lang w:eastAsia="zh-CN"/>
        </w:rPr>
        <w:tab/>
      </w:r>
      <w:r w:rsidRPr="005A05EA">
        <w:rPr>
          <w:lang w:eastAsia="zh-CN"/>
        </w:rPr>
        <w:t>一个未被列为</w:t>
      </w:r>
      <w:r w:rsidRPr="005A05EA">
        <w:rPr>
          <w:lang w:eastAsia="zh-CN"/>
        </w:rPr>
        <w:t>LDC</w:t>
      </w:r>
      <w:r w:rsidRPr="005A05EA">
        <w:rPr>
          <w:lang w:eastAsia="zh-CN"/>
        </w:rPr>
        <w:t>的国家在</w:t>
      </w:r>
      <w:r w:rsidRPr="005A05EA">
        <w:rPr>
          <w:lang w:eastAsia="zh-CN"/>
        </w:rPr>
        <w:t>2013</w:t>
      </w:r>
      <w:r w:rsidRPr="005A05EA">
        <w:rPr>
          <w:lang w:eastAsia="zh-CN"/>
        </w:rPr>
        <w:t>年</w:t>
      </w:r>
      <w:r w:rsidRPr="005A05EA">
        <w:rPr>
          <w:lang w:eastAsia="zh-CN"/>
        </w:rPr>
        <w:t>12</w:t>
      </w:r>
      <w:r w:rsidRPr="005A05EA">
        <w:rPr>
          <w:lang w:eastAsia="zh-CN"/>
        </w:rPr>
        <w:t>月之前</w:t>
      </w:r>
      <w:r w:rsidR="006A2717">
        <w:rPr>
          <w:rFonts w:hint="eastAsia"/>
          <w:lang w:eastAsia="zh-CN"/>
        </w:rPr>
        <w:t>一直按</w:t>
      </w:r>
      <w:r w:rsidRPr="005A05EA">
        <w:rPr>
          <w:lang w:eastAsia="zh-CN"/>
        </w:rPr>
        <w:t>1/8</w:t>
      </w:r>
      <w:r w:rsidRPr="005A05EA">
        <w:rPr>
          <w:lang w:eastAsia="zh-CN"/>
        </w:rPr>
        <w:t>会费单位等级</w:t>
      </w:r>
      <w:r w:rsidR="006A2717" w:rsidRPr="005A05EA">
        <w:rPr>
          <w:lang w:eastAsia="zh-CN"/>
        </w:rPr>
        <w:t>缴付</w:t>
      </w:r>
      <w:r w:rsidR="006A2717">
        <w:rPr>
          <w:rFonts w:hint="eastAsia"/>
          <w:lang w:eastAsia="zh-CN"/>
        </w:rPr>
        <w:t>会费</w:t>
      </w:r>
      <w:r w:rsidR="006A2717">
        <w:rPr>
          <w:lang w:eastAsia="zh-CN"/>
        </w:rPr>
        <w:t>，</w:t>
      </w:r>
      <w:r w:rsidR="006A2717">
        <w:rPr>
          <w:rFonts w:hint="eastAsia"/>
          <w:lang w:eastAsia="zh-CN"/>
        </w:rPr>
        <w:t>自</w:t>
      </w:r>
      <w:r w:rsidRPr="005A05EA">
        <w:rPr>
          <w:lang w:eastAsia="zh-CN"/>
        </w:rPr>
        <w:t>2014</w:t>
      </w:r>
      <w:r w:rsidRPr="005A05EA">
        <w:rPr>
          <w:lang w:eastAsia="zh-CN"/>
        </w:rPr>
        <w:t>年</w:t>
      </w:r>
      <w:r w:rsidRPr="005A05EA">
        <w:rPr>
          <w:lang w:eastAsia="zh-CN"/>
        </w:rPr>
        <w:t>1</w:t>
      </w:r>
      <w:r w:rsidR="006A2717">
        <w:rPr>
          <w:lang w:eastAsia="zh-CN"/>
        </w:rPr>
        <w:t>月起</w:t>
      </w:r>
      <w:r w:rsidRPr="005A05EA">
        <w:rPr>
          <w:lang w:eastAsia="zh-CN"/>
        </w:rPr>
        <w:t>提</w:t>
      </w:r>
      <w:r w:rsidRPr="005A05EA">
        <w:rPr>
          <w:rFonts w:eastAsiaTheme="minorEastAsia"/>
          <w:lang w:eastAsia="zh-CN"/>
        </w:rPr>
        <w:t>高至</w:t>
      </w:r>
      <w:r w:rsidRPr="005A05EA">
        <w:rPr>
          <w:rFonts w:eastAsiaTheme="minorEastAsia"/>
          <w:lang w:eastAsia="zh-CN"/>
        </w:rPr>
        <w:t>1/4</w:t>
      </w:r>
      <w:r w:rsidRPr="005A05EA">
        <w:rPr>
          <w:rFonts w:eastAsiaTheme="minorEastAsia"/>
          <w:lang w:eastAsia="zh-CN"/>
        </w:rPr>
        <w:t>会费单位等级。</w:t>
      </w:r>
    </w:p>
    <w:bookmarkStart w:id="303" w:name="part4Res41"/>
    <w:bookmarkEnd w:id="303"/>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"res41"</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41</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caps/>
          <w:szCs w:val="24"/>
          <w:lang w:eastAsia="zh-CN"/>
        </w:rPr>
        <w:t>欠款和欠款专账</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理事会每年都会按照理事会于</w:t>
      </w:r>
      <w:r w:rsidRPr="005A05EA">
        <w:rPr>
          <w:rFonts w:asciiTheme="minorHAnsi" w:eastAsiaTheme="minorEastAsia" w:hAnsiTheme="minorHAnsi" w:cstheme="minorHAnsi"/>
          <w:lang w:eastAsia="zh-CN"/>
        </w:rPr>
        <w:t>1999</w:t>
      </w:r>
      <w:r w:rsidRPr="005A05EA">
        <w:rPr>
          <w:rFonts w:asciiTheme="minorHAnsi" w:eastAsiaTheme="minorEastAsia" w:hAnsiTheme="minorHAnsi" w:cstheme="minorHAnsi"/>
          <w:lang w:eastAsia="zh-CN"/>
        </w:rPr>
        <w:t>年确立的导则根据从债务方账目储备金中提款的数额，授权注销欠款和无法追回的债务利息。这种授权包括注销已遵守其还款时间表并结付会费的欠款利息以及注销相关公司的债务（根据公司所属主管部门或负责公司由法院监督的破产清算的国家主管部门的函电，所述债务被认为不可追回债务）。</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见理事会</w:t>
      </w:r>
      <w:hyperlink r:id="rId255" w:history="1">
        <w:r w:rsidRPr="005A05EA">
          <w:rPr>
            <w:rStyle w:val="Hyperlink"/>
            <w:rFonts w:asciiTheme="minorHAnsi" w:hAnsiTheme="minorHAnsi" w:cstheme="minorHAnsi"/>
            <w:lang w:eastAsia="zh-CN"/>
          </w:rPr>
          <w:t>C11/36(Rev.1)</w:t>
        </w:r>
      </w:hyperlink>
      <w:r w:rsidRPr="005A05EA">
        <w:rPr>
          <w:rFonts w:asciiTheme="minorHAnsi" w:eastAsiaTheme="minorEastAsia" w:hAnsiTheme="minorHAnsi" w:cstheme="minorHAnsi"/>
          <w:lang w:eastAsia="zh-CN"/>
        </w:rPr>
        <w:t>、</w:t>
      </w:r>
      <w:hyperlink r:id="rId256" w:history="1">
        <w:r w:rsidRPr="005A05EA">
          <w:rPr>
            <w:rStyle w:val="Hyperlink"/>
            <w:rFonts w:asciiTheme="minorHAnsi" w:hAnsiTheme="minorHAnsi" w:cstheme="minorHAnsi"/>
            <w:lang w:eastAsia="zh-CN"/>
          </w:rPr>
          <w:t>C12/4 (Rev.1)</w:t>
        </w:r>
      </w:hyperlink>
      <w:r w:rsidRPr="005A05EA">
        <w:rPr>
          <w:rFonts w:asciiTheme="minorHAnsi" w:eastAsiaTheme="minorEastAsia" w:hAnsiTheme="minorHAnsi" w:cstheme="minorHAnsi"/>
          <w:lang w:eastAsia="zh-CN"/>
        </w:rPr>
        <w:t>、</w:t>
      </w:r>
      <w:hyperlink r:id="rId257" w:history="1">
        <w:r w:rsidRPr="005A05EA">
          <w:rPr>
            <w:rStyle w:val="Hyperlink"/>
            <w:rFonts w:asciiTheme="minorHAnsi" w:hAnsiTheme="minorHAnsi" w:cstheme="minorHAnsi"/>
            <w:lang w:eastAsia="zh-CN"/>
          </w:rPr>
          <w:t>C13/11</w:t>
        </w:r>
      </w:hyperlink>
      <w:r w:rsidRPr="005A05EA">
        <w:rPr>
          <w:rFonts w:asciiTheme="minorHAnsi" w:eastAsiaTheme="minorEastAsia" w:hAnsiTheme="minorHAnsi" w:cstheme="minorHAnsi"/>
          <w:lang w:eastAsia="zh-CN"/>
        </w:rPr>
        <w:t>和</w:t>
      </w:r>
      <w:hyperlink r:id="rId258" w:history="1">
        <w:r w:rsidRPr="005A05EA">
          <w:rPr>
            <w:rStyle w:val="Hyperlink"/>
            <w:rFonts w:asciiTheme="minorHAnsi" w:hAnsiTheme="minorHAnsi" w:cstheme="minorHAnsi"/>
            <w:lang w:eastAsia="zh-CN"/>
          </w:rPr>
          <w:t>C14/11</w:t>
        </w:r>
      </w:hyperlink>
      <w:r w:rsidRPr="005A05EA">
        <w:rPr>
          <w:rFonts w:asciiTheme="minorHAnsi" w:eastAsiaTheme="minorEastAsia" w:hAnsiTheme="minorHAnsi" w:cstheme="minorHAnsi"/>
          <w:lang w:eastAsia="zh-CN"/>
        </w:rPr>
        <w:t>号文件中的理事会年度报告。</w:t>
      </w:r>
    </w:p>
    <w:bookmarkStart w:id="304" w:name="part4Res48"/>
    <w:bookmarkEnd w:id="304"/>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"res48"</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48</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 </w:t>
      </w:r>
      <w:r w:rsidRPr="005A05EA">
        <w:rPr>
          <w:rFonts w:eastAsia="SimSun" w:cstheme="minorHAnsi"/>
          <w:lang w:eastAsia="zh-CN"/>
        </w:rPr>
        <w:t>人力资源</w:t>
      </w:r>
      <w:r w:rsidRPr="005A05EA">
        <w:rPr>
          <w:rFonts w:eastAsia="SimSun" w:cstheme="minorHAnsi"/>
          <w:caps/>
          <w:szCs w:val="24"/>
          <w:lang w:eastAsia="zh-CN"/>
        </w:rPr>
        <w:t>管理和开发</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szCs w:val="24"/>
          <w:lang w:eastAsia="zh-CN"/>
        </w:rPr>
        <w:t>见本报告涉及总秘书处部分的第</w:t>
      </w:r>
      <w:r w:rsidRPr="005A05EA">
        <w:rPr>
          <w:rFonts w:asciiTheme="minorHAnsi" w:eastAsiaTheme="minorEastAsia" w:hAnsiTheme="minorHAnsi" w:cstheme="minorHAnsi"/>
          <w:szCs w:val="24"/>
          <w:lang w:eastAsia="zh-CN"/>
        </w:rPr>
        <w:t>4.2</w:t>
      </w:r>
      <w:r w:rsidRPr="005A05EA">
        <w:rPr>
          <w:rFonts w:asciiTheme="minorHAnsi" w:eastAsiaTheme="minorEastAsia" w:hAnsiTheme="minorHAnsi" w:cstheme="minorHAnsi"/>
          <w:szCs w:val="24"/>
          <w:lang w:eastAsia="zh-CN"/>
        </w:rPr>
        <w:t>节以及</w:t>
      </w:r>
      <w:hyperlink r:id="rId259" w:history="1">
        <w:r w:rsidRPr="005A05EA">
          <w:rPr>
            <w:rStyle w:val="Hyperlink"/>
            <w:rFonts w:asciiTheme="minorHAnsi" w:hAnsiTheme="minorHAnsi" w:cstheme="minorHAnsi"/>
            <w:szCs w:val="24"/>
            <w:lang w:eastAsia="zh-CN"/>
          </w:rPr>
          <w:t>C11/INF/2</w:t>
        </w:r>
      </w:hyperlink>
      <w:r w:rsidRPr="005A05EA">
        <w:rPr>
          <w:rFonts w:asciiTheme="minorHAnsi" w:eastAsiaTheme="minorEastAsia" w:hAnsiTheme="minorHAnsi" w:cstheme="minorHAnsi"/>
          <w:szCs w:val="24"/>
          <w:lang w:eastAsia="zh-CN"/>
        </w:rPr>
        <w:t>、</w:t>
      </w:r>
      <w:hyperlink r:id="rId260" w:history="1">
        <w:r w:rsidRPr="005A05EA">
          <w:rPr>
            <w:rStyle w:val="Hyperlink"/>
            <w:rFonts w:asciiTheme="minorHAnsi" w:hAnsiTheme="minorHAnsi" w:cstheme="minorHAnsi"/>
            <w:szCs w:val="24"/>
            <w:lang w:eastAsia="zh-CN"/>
          </w:rPr>
          <w:t>C12/INF/</w:t>
        </w:r>
      </w:hyperlink>
      <w:r w:rsidRPr="005A05EA">
        <w:rPr>
          <w:rStyle w:val="Hyperlink"/>
          <w:rFonts w:asciiTheme="minorHAnsi" w:hAnsiTheme="minorHAnsi" w:cstheme="minorHAnsi"/>
          <w:szCs w:val="24"/>
          <w:lang w:eastAsia="zh-CN"/>
        </w:rPr>
        <w:t>6</w:t>
      </w:r>
      <w:r w:rsidRPr="005A05EA">
        <w:rPr>
          <w:rFonts w:asciiTheme="minorHAnsi" w:eastAsiaTheme="minorEastAsia" w:hAnsiTheme="minorHAnsi" w:cstheme="minorHAnsi"/>
          <w:szCs w:val="24"/>
          <w:lang w:eastAsia="zh-CN"/>
        </w:rPr>
        <w:t>和</w:t>
      </w:r>
      <w:hyperlink r:id="rId261" w:history="1">
        <w:r w:rsidRPr="005A05EA">
          <w:rPr>
            <w:rStyle w:val="Hyperlink"/>
            <w:rFonts w:asciiTheme="minorHAnsi" w:hAnsiTheme="minorHAnsi" w:cstheme="minorHAnsi"/>
            <w:szCs w:val="24"/>
            <w:lang w:eastAsia="zh-CN"/>
          </w:rPr>
          <w:t>C13/INF/5</w:t>
        </w:r>
      </w:hyperlink>
      <w:r w:rsidRPr="005A05EA">
        <w:rPr>
          <w:rFonts w:asciiTheme="minorHAnsi" w:eastAsiaTheme="minorEastAsia" w:hAnsiTheme="minorHAnsi" w:cstheme="minorHAnsi"/>
          <w:szCs w:val="24"/>
          <w:lang w:eastAsia="zh-CN"/>
        </w:rPr>
        <w:t>号文件中提交理事会的年度情况通告报告。</w:t>
      </w:r>
    </w:p>
    <w:p w:rsidR="0027754B" w:rsidRPr="005A05EA" w:rsidRDefault="00D9540F" w:rsidP="00B8580D">
      <w:pPr>
        <w:pStyle w:val="StyleheadingbJustifiedBoxSinglesolidlineText205"/>
        <w:rPr>
          <w:rStyle w:val="Artdef"/>
          <w:rFonts w:asciiTheme="minorHAnsi" w:hAnsiTheme="minorHAnsi" w:cstheme="minorHAnsi"/>
          <w:bCs/>
          <w:color w:val="000000"/>
          <w:szCs w:val="24"/>
          <w:lang w:eastAsia="zh-CN"/>
        </w:rPr>
      </w:pPr>
      <w:hyperlink r:id="rId262" w:anchor="res58" w:history="1">
        <w:r w:rsidR="0027754B" w:rsidRPr="005A05EA">
          <w:rPr>
            <w:rStyle w:val="Hyperlink"/>
            <w:rFonts w:asciiTheme="minorHAnsi" w:eastAsia="SimSun" w:hAnsiTheme="minorHAnsi" w:cstheme="minorHAnsi"/>
            <w:szCs w:val="24"/>
            <w:lang w:eastAsia="zh-CN"/>
          </w:rPr>
          <w:t>第</w:t>
        </w:r>
        <w:r w:rsidR="0027754B" w:rsidRPr="005A05EA">
          <w:rPr>
            <w:rStyle w:val="Hyperlink"/>
            <w:rFonts w:asciiTheme="minorHAnsi" w:eastAsia="SimSun" w:hAnsiTheme="minorHAnsi" w:cstheme="minorHAnsi"/>
            <w:szCs w:val="24"/>
            <w:lang w:eastAsia="zh-CN"/>
          </w:rPr>
          <w:t>58</w:t>
        </w:r>
        <w:r w:rsidR="0027754B" w:rsidRPr="005A05EA">
          <w:rPr>
            <w:rStyle w:val="Hyperlink"/>
            <w:rFonts w:asciiTheme="minorHAnsi" w:eastAsia="SimSun" w:hAnsiTheme="minorHAnsi" w:cstheme="minorHAnsi"/>
            <w:szCs w:val="24"/>
            <w:lang w:eastAsia="zh-CN"/>
          </w:rPr>
          <w:t>号决议</w:t>
        </w:r>
      </w:hyperlink>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Fonts w:cstheme="minorHAnsi"/>
          <w:szCs w:val="24"/>
          <w:lang w:eastAsia="zh-CN"/>
        </w:rPr>
        <w:t xml:space="preserve">– </w:t>
      </w:r>
      <w:r w:rsidR="0027754B" w:rsidRPr="005A05EA">
        <w:rPr>
          <w:rFonts w:eastAsia="SimSun" w:cstheme="minorHAnsi"/>
          <w:lang w:eastAsia="zh-CN"/>
        </w:rPr>
        <w:t>加强国际电联与区域性电信组织的关系以及全权代表大会的区域性筹备工作</w:t>
      </w:r>
    </w:p>
    <w:p w:rsidR="0027754B" w:rsidRPr="005A05EA" w:rsidRDefault="0027754B" w:rsidP="00835D80">
      <w:pPr>
        <w:ind w:firstLineChars="200" w:firstLine="480"/>
        <w:rPr>
          <w:rFonts w:asciiTheme="minorHAnsi" w:eastAsiaTheme="minorEastAsia" w:hAnsiTheme="minorHAnsi" w:cstheme="minorHAnsi"/>
          <w:lang w:val="en-US" w:eastAsia="zh-CN"/>
        </w:rPr>
      </w:pPr>
      <w:r w:rsidRPr="005A05EA">
        <w:rPr>
          <w:rFonts w:asciiTheme="minorHAnsi" w:eastAsiaTheme="minorEastAsia" w:hAnsiTheme="minorHAnsi" w:cstheme="minorHAnsi"/>
          <w:lang w:eastAsia="zh-CN"/>
        </w:rPr>
        <w:t>在筹备</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年全权代表大会（</w:t>
      </w:r>
      <w:r w:rsidRPr="005A05EA">
        <w:rPr>
          <w:rFonts w:asciiTheme="minorHAnsi" w:eastAsiaTheme="minorEastAsia" w:hAnsiTheme="minorHAnsi" w:cstheme="minorHAnsi"/>
          <w:lang w:eastAsia="zh-CN"/>
        </w:rPr>
        <w:t>PP-14</w:t>
      </w:r>
      <w:r w:rsidRPr="005A05EA">
        <w:rPr>
          <w:rFonts w:asciiTheme="minorHAnsi" w:eastAsiaTheme="minorEastAsia" w:hAnsiTheme="minorHAnsi" w:cstheme="minorHAnsi"/>
          <w:lang w:eastAsia="zh-CN"/>
        </w:rPr>
        <w:t>）的过程中，与以下六个主要区域性电信组织的密切合作起到了至关重要的作用，即，亚太电信组织（</w:t>
      </w:r>
      <w:r w:rsidRPr="005A05EA">
        <w:rPr>
          <w:rFonts w:asciiTheme="minorHAnsi" w:eastAsiaTheme="minorEastAsia" w:hAnsiTheme="minorHAnsi" w:cstheme="minorHAnsi"/>
          <w:lang w:eastAsia="zh-CN"/>
        </w:rPr>
        <w:t>APT</w:t>
      </w:r>
      <w:r w:rsidRPr="005A05EA">
        <w:rPr>
          <w:rFonts w:asciiTheme="minorHAnsi" w:eastAsiaTheme="minorEastAsia" w:hAnsiTheme="minorHAnsi" w:cstheme="minorHAnsi"/>
          <w:lang w:eastAsia="zh-CN"/>
        </w:rPr>
        <w:t>）、欧洲邮政和电信主管部门大会（</w:t>
      </w:r>
      <w:r w:rsidRPr="005A05EA">
        <w:rPr>
          <w:rFonts w:asciiTheme="minorHAnsi" w:eastAsiaTheme="minorEastAsia" w:hAnsiTheme="minorHAnsi" w:cstheme="minorHAnsi"/>
          <w:lang w:eastAsia="zh-CN"/>
        </w:rPr>
        <w:t>CEPT</w:t>
      </w:r>
      <w:r w:rsidRPr="005A05EA">
        <w:rPr>
          <w:rFonts w:asciiTheme="minorHAnsi" w:eastAsiaTheme="minorEastAsia" w:hAnsiTheme="minorHAnsi" w:cstheme="minorHAnsi"/>
          <w:lang w:eastAsia="zh-CN"/>
        </w:rPr>
        <w:t>）、美洲国家电信委员会（</w:t>
      </w:r>
      <w:r w:rsidRPr="005A05EA">
        <w:rPr>
          <w:rFonts w:asciiTheme="minorHAnsi" w:eastAsiaTheme="minorEastAsia" w:hAnsiTheme="minorHAnsi" w:cstheme="minorHAnsi"/>
          <w:lang w:eastAsia="zh-CN"/>
        </w:rPr>
        <w:t>CITEL</w:t>
      </w:r>
      <w:r w:rsidRPr="005A05EA">
        <w:rPr>
          <w:rFonts w:asciiTheme="minorHAnsi" w:eastAsiaTheme="minorEastAsia" w:hAnsiTheme="minorHAnsi" w:cstheme="minorHAnsi"/>
          <w:lang w:eastAsia="zh-CN"/>
        </w:rPr>
        <w:t>）、非洲电信联盟（</w:t>
      </w:r>
      <w:r w:rsidRPr="005A05EA">
        <w:rPr>
          <w:rFonts w:asciiTheme="minorHAnsi" w:eastAsiaTheme="minorEastAsia" w:hAnsiTheme="minorHAnsi" w:cstheme="minorHAnsi"/>
          <w:lang w:eastAsia="zh-CN"/>
        </w:rPr>
        <w:t>ATU</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val="en-US" w:eastAsia="zh-CN"/>
        </w:rPr>
        <w:t>、由阿拉伯国家联盟（</w:t>
      </w:r>
      <w:r w:rsidRPr="005A05EA">
        <w:rPr>
          <w:rFonts w:asciiTheme="minorHAnsi" w:eastAsiaTheme="minorEastAsia" w:hAnsiTheme="minorHAnsi" w:cstheme="minorHAnsi"/>
          <w:lang w:val="en-US" w:eastAsia="zh-CN"/>
        </w:rPr>
        <w:t>LAS</w:t>
      </w:r>
      <w:r w:rsidRPr="005A05EA">
        <w:rPr>
          <w:rFonts w:asciiTheme="minorHAnsi" w:eastAsiaTheme="minorEastAsia" w:hAnsiTheme="minorHAnsi" w:cstheme="minorHAnsi"/>
          <w:lang w:val="en-US" w:eastAsia="zh-CN"/>
        </w:rPr>
        <w:t>）总秘书处代表的阿拉伯电信和信息部长理事会以及区域通信联合体（</w:t>
      </w:r>
      <w:r w:rsidRPr="005A05EA">
        <w:rPr>
          <w:rFonts w:asciiTheme="minorHAnsi" w:eastAsiaTheme="minorEastAsia" w:hAnsiTheme="minorHAnsi" w:cstheme="minorHAnsi"/>
          <w:lang w:val="en-US" w:eastAsia="zh-CN"/>
        </w:rPr>
        <w:t>RCC</w:t>
      </w:r>
      <w:r w:rsidRPr="005A05EA">
        <w:rPr>
          <w:rFonts w:asciiTheme="minorHAnsi" w:eastAsiaTheme="minorEastAsia" w:hAnsiTheme="minorHAnsi" w:cstheme="minorHAnsi"/>
          <w:lang w:val="en-US" w:eastAsia="zh-CN"/>
        </w:rPr>
        <w:t>）。目前这些组织有权特别通过区域代表处出席国际电联理事会，并对区域性磋商和区域性筹备会议进行了密切跟踪，以帮助各国开展筹备工作。现已与</w:t>
      </w:r>
      <w:r w:rsidRPr="005A05EA">
        <w:rPr>
          <w:rFonts w:asciiTheme="minorHAnsi" w:eastAsiaTheme="minorEastAsia" w:hAnsiTheme="minorHAnsi" w:cstheme="minorHAnsi"/>
          <w:lang w:eastAsia="zh-CN"/>
        </w:rPr>
        <w:t>釜山筹备组</w:t>
      </w:r>
      <w:r w:rsidRPr="005A05EA">
        <w:rPr>
          <w:rFonts w:asciiTheme="minorHAnsi" w:eastAsiaTheme="minorEastAsia" w:hAnsiTheme="minorHAnsi" w:cstheme="minorHAnsi"/>
          <w:lang w:val="en-US" w:eastAsia="zh-CN"/>
        </w:rPr>
        <w:t>（由协调委员会成立的筹备组）分享了有关国际电联开展的磋商和参与区域性筹备会议情况的报告。</w:t>
      </w:r>
    </w:p>
    <w:p w:rsidR="0027754B" w:rsidRPr="005A05EA" w:rsidRDefault="00D9540F" w:rsidP="00B8580D">
      <w:pPr>
        <w:pStyle w:val="StyleheadingbJustifiedBoxSinglesolidlineText205"/>
        <w:rPr>
          <w:rFonts w:cstheme="minorHAnsi"/>
          <w:b w:val="0"/>
          <w:bCs/>
          <w:color w:val="000000"/>
          <w:szCs w:val="24"/>
          <w:lang w:eastAsia="zh-CN"/>
        </w:rPr>
      </w:pPr>
      <w:hyperlink r:id="rId263" w:anchor="res66"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66</w:t>
        </w:r>
      </w:hyperlink>
      <w:r w:rsidR="0027754B" w:rsidRPr="005A05EA">
        <w:rPr>
          <w:rStyle w:val="Hyperlink"/>
          <w:rFonts w:asciiTheme="minorHAnsi" w:hAnsiTheme="minorHAnsi" w:cstheme="minorHAnsi"/>
          <w:szCs w:val="24"/>
          <w:lang w:eastAsia="zh-CN"/>
        </w:rPr>
        <w:t>号决议</w:t>
      </w:r>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Fonts w:cstheme="minorHAnsi"/>
          <w:szCs w:val="24"/>
          <w:lang w:eastAsia="zh-CN"/>
        </w:rPr>
        <w:t xml:space="preserve">– </w:t>
      </w:r>
      <w:r w:rsidR="0027754B" w:rsidRPr="005A05EA">
        <w:rPr>
          <w:rFonts w:eastAsia="SimSun" w:cstheme="minorHAnsi"/>
          <w:lang w:eastAsia="zh-CN"/>
        </w:rPr>
        <w:t>国际电联的文件和出版物</w:t>
      </w:r>
    </w:p>
    <w:p w:rsidR="0027754B" w:rsidRPr="005A05EA" w:rsidRDefault="0027754B" w:rsidP="00835D80">
      <w:pPr>
        <w:spacing w:after="120"/>
        <w:ind w:firstLineChars="200" w:firstLine="480"/>
        <w:rPr>
          <w:rFonts w:asciiTheme="minorHAnsi" w:hAnsiTheme="minorHAnsi" w:cstheme="minorHAnsi"/>
          <w:b/>
          <w:bCs/>
          <w:lang w:eastAsia="zh-CN"/>
        </w:rPr>
      </w:pPr>
      <w:r w:rsidRPr="005A05EA">
        <w:rPr>
          <w:rFonts w:asciiTheme="minorHAnsi" w:eastAsiaTheme="minorEastAsia" w:hAnsiTheme="minorHAnsi" w:cstheme="minorHAnsi"/>
          <w:lang w:eastAsia="zh-CN"/>
        </w:rPr>
        <w:t>若干年来，根据不同管理机构、理事会和全权代表大会决议指示，广泛免费提供了一些出版物。还有诸多出版物通过成员的专有</w:t>
      </w:r>
      <w:r w:rsidRPr="005A05EA">
        <w:rPr>
          <w:rFonts w:asciiTheme="minorHAnsi" w:hAnsiTheme="minorHAnsi" w:cstheme="minorHAnsi"/>
          <w:lang w:eastAsia="zh-CN"/>
        </w:rPr>
        <w:t>TIES</w:t>
      </w:r>
      <w:r w:rsidRPr="005A05EA">
        <w:rPr>
          <w:rFonts w:asciiTheme="minorHAnsi" w:eastAsiaTheme="minorEastAsia" w:hAnsiTheme="minorHAnsi" w:cstheme="minorHAnsi"/>
          <w:lang w:eastAsia="zh-CN"/>
        </w:rPr>
        <w:t>账户免费在线为其提供。目前已出台相关定价政策，为成员国、部门成员和部门准成员提供所有剩余出版物的折扣价格，以促进国际电联出版物的更广泛获取和传播，其中包括为非成员制定的</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两级定价政策</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和</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市场价格</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。对</w:t>
      </w:r>
      <w:r w:rsidRPr="005A05EA">
        <w:rPr>
          <w:rFonts w:asciiTheme="minorHAnsi" w:eastAsiaTheme="minorEastAsia" w:hAnsiTheme="minorHAnsi" w:cstheme="minorHAnsi"/>
          <w:lang w:eastAsia="zh-CN"/>
        </w:rPr>
        <w:t>LDC</w:t>
      </w:r>
      <w:r w:rsidRPr="005A05EA">
        <w:rPr>
          <w:rFonts w:asciiTheme="minorHAnsi" w:eastAsiaTheme="minorEastAsia" w:hAnsiTheme="minorHAnsi" w:cstheme="minorHAnsi"/>
          <w:lang w:eastAsia="zh-CN"/>
        </w:rPr>
        <w:t>而言，该定价政策带来很大价格折扣，以确保每个国家都能获取相关出版物。目前只有并非国际电联成员的商业用户支付出版物的全价。</w:t>
      </w:r>
    </w:p>
    <w:p w:rsidR="0027754B" w:rsidRPr="005A05EA" w:rsidRDefault="00D9540F" w:rsidP="00B8580D">
      <w:pPr>
        <w:pStyle w:val="StyleheadingbJustifiedBoxSinglesolidlineText205"/>
        <w:rPr>
          <w:rStyle w:val="Artdef"/>
          <w:rFonts w:asciiTheme="minorHAnsi" w:hAnsiTheme="minorHAnsi" w:cstheme="minorHAnsi"/>
          <w:bCs/>
          <w:color w:val="000000"/>
          <w:szCs w:val="24"/>
          <w:lang w:eastAsia="zh-CN"/>
        </w:rPr>
      </w:pPr>
      <w:hyperlink r:id="rId264" w:anchor="res68"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68</w:t>
        </w:r>
      </w:hyperlink>
      <w:r w:rsidR="0027754B" w:rsidRPr="005A05EA">
        <w:rPr>
          <w:rStyle w:val="Hyperlink"/>
          <w:rFonts w:asciiTheme="minorHAnsi" w:hAnsiTheme="minorHAnsi" w:cstheme="minorHAnsi"/>
          <w:szCs w:val="24"/>
          <w:lang w:eastAsia="zh-CN"/>
        </w:rPr>
        <w:t>号决议</w:t>
      </w:r>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Fonts w:cstheme="minorHAnsi"/>
          <w:szCs w:val="24"/>
          <w:lang w:eastAsia="zh-CN"/>
        </w:rPr>
        <w:t xml:space="preserve">– </w:t>
      </w:r>
      <w:r w:rsidR="0027754B" w:rsidRPr="005A05EA">
        <w:rPr>
          <w:rFonts w:eastAsia="SimSun" w:cstheme="minorHAnsi"/>
          <w:lang w:eastAsia="zh-CN"/>
        </w:rPr>
        <w:t>世界</w:t>
      </w:r>
      <w:r w:rsidR="0027754B" w:rsidRPr="005A05EA">
        <w:rPr>
          <w:rFonts w:eastAsia="SimSun" w:cstheme="minorHAnsi"/>
          <w:caps/>
          <w:szCs w:val="24"/>
          <w:lang w:eastAsia="zh-CN"/>
        </w:rPr>
        <w:t>电信和信息社会日</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szCs w:val="24"/>
          <w:lang w:eastAsia="zh-CN"/>
        </w:rPr>
        <w:t>见本报告第</w:t>
      </w:r>
      <w:r w:rsidRPr="005A05EA">
        <w:rPr>
          <w:rFonts w:asciiTheme="minorHAnsi" w:hAnsiTheme="minorHAnsi" w:cstheme="minorHAnsi"/>
          <w:szCs w:val="24"/>
          <w:lang w:eastAsia="zh-CN"/>
        </w:rPr>
        <w:t>2.2</w:t>
      </w:r>
      <w:r w:rsidRPr="005A05EA">
        <w:rPr>
          <w:rFonts w:asciiTheme="minorHAnsi" w:eastAsiaTheme="minorEastAsia" w:hAnsiTheme="minorHAnsi" w:cstheme="minorHAnsi"/>
          <w:szCs w:val="24"/>
          <w:lang w:eastAsia="zh-CN"/>
        </w:rPr>
        <w:t>节以及</w:t>
      </w:r>
      <w:hyperlink r:id="rId265" w:history="1">
        <w:r w:rsidRPr="005A05EA">
          <w:rPr>
            <w:rStyle w:val="Hyperlink"/>
            <w:rFonts w:asciiTheme="minorHAnsi" w:hAnsiTheme="minorHAnsi" w:cstheme="minorHAnsi"/>
            <w:szCs w:val="24"/>
            <w:lang w:eastAsia="zh-CN"/>
          </w:rPr>
          <w:t>C11/17</w:t>
        </w:r>
      </w:hyperlink>
      <w:r w:rsidRPr="005A05EA">
        <w:rPr>
          <w:rFonts w:asciiTheme="minorHAnsi" w:eastAsiaTheme="minorEastAsia" w:hAnsiTheme="minorHAnsi" w:cstheme="minorHAnsi"/>
          <w:szCs w:val="24"/>
          <w:lang w:eastAsia="zh-CN"/>
        </w:rPr>
        <w:t>、</w:t>
      </w:r>
      <w:hyperlink r:id="rId266" w:history="1">
        <w:r w:rsidRPr="005A05EA">
          <w:rPr>
            <w:rStyle w:val="Hyperlink"/>
            <w:rFonts w:asciiTheme="minorHAnsi" w:hAnsiTheme="minorHAnsi" w:cstheme="minorHAnsi"/>
            <w:szCs w:val="24"/>
            <w:lang w:eastAsia="zh-CN"/>
          </w:rPr>
          <w:t>C12/46</w:t>
        </w:r>
      </w:hyperlink>
      <w:r w:rsidRPr="005A05EA">
        <w:rPr>
          <w:rFonts w:asciiTheme="minorHAnsi" w:eastAsiaTheme="minorEastAsia" w:hAnsiTheme="minorHAnsi" w:cstheme="minorHAnsi"/>
          <w:szCs w:val="24"/>
          <w:lang w:eastAsia="zh-CN"/>
        </w:rPr>
        <w:t>、</w:t>
      </w:r>
      <w:hyperlink r:id="rId267" w:history="1">
        <w:r w:rsidRPr="005A05EA">
          <w:rPr>
            <w:rStyle w:val="Hyperlink"/>
            <w:rFonts w:asciiTheme="minorHAnsi" w:hAnsiTheme="minorHAnsi" w:cstheme="minorHAnsi"/>
            <w:szCs w:val="24"/>
            <w:lang w:eastAsia="zh-CN"/>
          </w:rPr>
          <w:t>C13/17</w:t>
        </w:r>
      </w:hyperlink>
      <w:r w:rsidRPr="005A05EA">
        <w:rPr>
          <w:rFonts w:asciiTheme="minorHAnsi" w:eastAsiaTheme="minorEastAsia" w:hAnsiTheme="minorHAnsi" w:cstheme="minorHAnsi"/>
          <w:szCs w:val="24"/>
          <w:lang w:eastAsia="zh-CN"/>
        </w:rPr>
        <w:t>和</w:t>
      </w:r>
      <w:hyperlink r:id="rId268" w:history="1">
        <w:r w:rsidRPr="005A05EA">
          <w:rPr>
            <w:rStyle w:val="Hyperlink"/>
            <w:rFonts w:asciiTheme="minorHAnsi" w:hAnsiTheme="minorHAnsi" w:cstheme="minorHAnsi"/>
            <w:szCs w:val="24"/>
            <w:lang w:eastAsia="zh-CN"/>
          </w:rPr>
          <w:t>C14/17</w:t>
        </w:r>
      </w:hyperlink>
      <w:r w:rsidRPr="005A05EA">
        <w:rPr>
          <w:rFonts w:asciiTheme="minorHAnsi" w:eastAsiaTheme="minorEastAsia" w:hAnsiTheme="minorHAnsi" w:cstheme="minorHAnsi"/>
          <w:szCs w:val="24"/>
          <w:lang w:eastAsia="zh-CN"/>
        </w:rPr>
        <w:t>号文件中提交理事会的年度报告。</w:t>
      </w:r>
    </w:p>
    <w:bookmarkStart w:id="305" w:name="part4Res70"/>
    <w:bookmarkEnd w:id="305"/>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lastRenderedPageBreak/>
        <w:fldChar w:fldCharType="begin"/>
      </w:r>
      <w:r w:rsidRPr="005A05EA">
        <w:rPr>
          <w:rStyle w:val="Artdef"/>
          <w:rFonts w:asciiTheme="minorHAnsi" w:hAnsiTheme="minorHAnsi" w:cstheme="minorHAnsi"/>
          <w:color w:val="000000"/>
          <w:szCs w:val="24"/>
          <w:lang w:eastAsia="zh-CN"/>
        </w:rPr>
        <w:instrText>HYPERLINK "http://www.itu.int/council/Basic-Texts/ResDecRec-PP10-e.docx" \l "res70"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70</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caps/>
          <w:szCs w:val="24"/>
          <w:lang w:eastAsia="zh-CN"/>
        </w:rPr>
        <w:t>将性别平等观点纳入</w:t>
      </w:r>
      <w:r w:rsidRPr="005A05EA">
        <w:rPr>
          <w:rFonts w:eastAsia="SimSun" w:cstheme="minorHAnsi"/>
          <w:lang w:eastAsia="zh-CN"/>
        </w:rPr>
        <w:t>国际</w:t>
      </w:r>
      <w:r w:rsidRPr="005A05EA">
        <w:rPr>
          <w:rFonts w:eastAsia="SimSun" w:cstheme="minorHAnsi"/>
          <w:caps/>
          <w:szCs w:val="24"/>
          <w:lang w:eastAsia="zh-CN"/>
        </w:rPr>
        <w:t>电联工作、促进性别平等以建设具有全面包容性的信息</w:t>
      </w:r>
      <w:r w:rsidRPr="005A05EA">
        <w:rPr>
          <w:rFonts w:cstheme="minorHAnsi"/>
          <w:caps/>
          <w:szCs w:val="24"/>
          <w:lang w:val="en-US" w:eastAsia="zh-CN"/>
        </w:rPr>
        <w:t>社会</w:t>
      </w:r>
    </w:p>
    <w:p w:rsidR="0027754B" w:rsidRPr="005A05EA" w:rsidRDefault="0027754B" w:rsidP="00835D80">
      <w:pPr>
        <w:spacing w:after="120"/>
        <w:ind w:firstLineChars="200" w:firstLine="480"/>
        <w:rPr>
          <w:rFonts w:asciiTheme="minorHAnsi" w:eastAsiaTheme="minorEastAsia" w:hAnsiTheme="minorHAnsi" w:cstheme="minorHAnsi"/>
          <w:b/>
          <w:bCs/>
          <w:lang w:eastAsia="zh-CN"/>
        </w:rPr>
      </w:pPr>
      <w:r w:rsidRPr="005A05EA">
        <w:rPr>
          <w:rFonts w:asciiTheme="minorHAnsi" w:eastAsiaTheme="minorEastAsia" w:hAnsiTheme="minorHAnsi" w:cstheme="minorHAnsi"/>
          <w:lang w:eastAsia="zh-CN"/>
        </w:rPr>
        <w:t>国际电联继续采取相关举措，加速将性别平等观点纳入国际电联的各项工作之中。</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年，国际电联成立了内部性别平等任务组，理事会</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年会议通过了国际电联性别平等和将性别平等观点纳入各项工作的政策（</w:t>
      </w:r>
      <w:r w:rsidRPr="005A05EA">
        <w:rPr>
          <w:rFonts w:asciiTheme="minorHAnsi" w:eastAsiaTheme="minorEastAsia" w:hAnsiTheme="minorHAnsi" w:cstheme="minorHAnsi"/>
          <w:lang w:eastAsia="zh-CN"/>
        </w:rPr>
        <w:t>GEM</w:t>
      </w:r>
      <w:r w:rsidRPr="005A05EA">
        <w:rPr>
          <w:rFonts w:asciiTheme="minorHAnsi" w:eastAsiaTheme="minorEastAsia" w:hAnsiTheme="minorHAnsi" w:cstheme="minorHAnsi"/>
          <w:lang w:eastAsia="zh-CN"/>
        </w:rPr>
        <w:t>）。该政策使国际电联承诺采取重点关注下列方面的行动：</w:t>
      </w:r>
    </w:p>
    <w:p w:rsidR="0027754B" w:rsidRPr="003D5B46" w:rsidRDefault="0027754B" w:rsidP="00835D80">
      <w:pPr>
        <w:pStyle w:val="enumlev10"/>
        <w:rPr>
          <w:rFonts w:asciiTheme="minorHAnsi" w:hAnsiTheme="minorHAnsi" w:cstheme="minorHAnsi"/>
          <w:lang w:eastAsia="zh-CN"/>
        </w:rPr>
      </w:pPr>
      <w:r w:rsidRPr="003D5B46">
        <w:rPr>
          <w:rFonts w:asciiTheme="minorHAnsi" w:hAnsiTheme="minorHAnsi" w:cstheme="minorHAnsi"/>
          <w:lang w:eastAsia="zh-CN"/>
        </w:rPr>
        <w:t>•</w:t>
      </w:r>
      <w:r w:rsidRPr="003D5B46">
        <w:rPr>
          <w:rFonts w:asciiTheme="minorHAnsi" w:hAnsiTheme="minorHAnsi" w:cstheme="minorHAnsi"/>
          <w:lang w:eastAsia="zh-CN"/>
        </w:rPr>
        <w:tab/>
      </w:r>
      <w:r w:rsidRPr="003D5B46">
        <w:rPr>
          <w:rFonts w:asciiTheme="minorHAnsi" w:hAnsiTheme="minorHAnsi" w:cstheme="minorHAnsi"/>
          <w:lang w:eastAsia="zh-CN"/>
        </w:rPr>
        <w:t>组织文化和人员配备；</w:t>
      </w:r>
    </w:p>
    <w:p w:rsidR="0027754B" w:rsidRPr="003D5B46" w:rsidRDefault="0027754B" w:rsidP="00835D80">
      <w:pPr>
        <w:pStyle w:val="enumlev10"/>
        <w:rPr>
          <w:rFonts w:asciiTheme="minorHAnsi" w:hAnsiTheme="minorHAnsi" w:cstheme="minorHAnsi"/>
          <w:lang w:eastAsia="zh-CN"/>
        </w:rPr>
      </w:pPr>
      <w:r w:rsidRPr="003D5B46">
        <w:rPr>
          <w:rFonts w:asciiTheme="minorHAnsi" w:hAnsiTheme="minorHAnsi" w:cstheme="minorHAnsi"/>
          <w:lang w:eastAsia="zh-CN"/>
        </w:rPr>
        <w:t>•</w:t>
      </w:r>
      <w:r w:rsidRPr="003D5B46">
        <w:rPr>
          <w:rFonts w:asciiTheme="minorHAnsi" w:hAnsiTheme="minorHAnsi" w:cstheme="minorHAnsi"/>
          <w:lang w:eastAsia="zh-CN"/>
        </w:rPr>
        <w:tab/>
      </w:r>
      <w:r w:rsidRPr="003D5B46">
        <w:rPr>
          <w:rFonts w:asciiTheme="minorHAnsi" w:hAnsiTheme="minorHAnsi" w:cstheme="minorHAnsi"/>
          <w:lang w:eastAsia="zh-CN"/>
        </w:rPr>
        <w:t>项目、活动、服务提供、实施；</w:t>
      </w:r>
    </w:p>
    <w:p w:rsidR="0027754B" w:rsidRPr="003D5B46" w:rsidRDefault="0027754B" w:rsidP="00835D80">
      <w:pPr>
        <w:pStyle w:val="enumlev10"/>
        <w:rPr>
          <w:rFonts w:asciiTheme="minorHAnsi" w:hAnsiTheme="minorHAnsi" w:cstheme="minorHAnsi"/>
          <w:lang w:eastAsia="zh-CN"/>
        </w:rPr>
      </w:pPr>
      <w:r w:rsidRPr="003D5B46">
        <w:rPr>
          <w:rFonts w:asciiTheme="minorHAnsi" w:hAnsiTheme="minorHAnsi" w:cstheme="minorHAnsi"/>
          <w:lang w:eastAsia="zh-CN"/>
        </w:rPr>
        <w:t>•</w:t>
      </w:r>
      <w:r w:rsidRPr="003D5B46">
        <w:rPr>
          <w:rFonts w:asciiTheme="minorHAnsi" w:hAnsiTheme="minorHAnsi" w:cstheme="minorHAnsi"/>
          <w:lang w:eastAsia="zh-CN"/>
        </w:rPr>
        <w:tab/>
      </w:r>
      <w:r w:rsidRPr="003D5B46">
        <w:rPr>
          <w:rFonts w:asciiTheme="minorHAnsi" w:hAnsiTheme="minorHAnsi" w:cstheme="minorHAnsi"/>
          <w:lang w:eastAsia="zh-CN"/>
        </w:rPr>
        <w:t>管理。</w:t>
      </w:r>
    </w:p>
    <w:p w:rsidR="0027754B" w:rsidRPr="005A05EA" w:rsidRDefault="0027754B" w:rsidP="00835D80">
      <w:pPr>
        <w:spacing w:after="120"/>
        <w:ind w:firstLineChars="200" w:firstLine="480"/>
        <w:rPr>
          <w:rFonts w:asciiTheme="minorHAnsi" w:eastAsiaTheme="minorEastAsia" w:hAnsiTheme="minorHAnsi" w:cstheme="minorHAnsi"/>
          <w:b/>
          <w:bCs/>
          <w:lang w:eastAsia="zh-CN"/>
        </w:rPr>
      </w:pPr>
      <w:r w:rsidRPr="005A05EA">
        <w:rPr>
          <w:rFonts w:asciiTheme="minorHAnsi" w:eastAsiaTheme="minorEastAsia" w:hAnsiTheme="minorHAnsi" w:cstheme="minorHAnsi"/>
          <w:lang w:eastAsia="zh-CN"/>
        </w:rPr>
        <w:t>自</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年以来，国际电联努力促进在国际层面宣传于每年</w:t>
      </w:r>
      <w:r w:rsidRPr="005A05EA">
        <w:rPr>
          <w:rFonts w:asciiTheme="minorHAnsi" w:eastAsiaTheme="minorEastAsia" w:hAnsiTheme="minorHAnsi" w:cstheme="minorHAnsi"/>
          <w:lang w:eastAsia="zh-CN"/>
        </w:rPr>
        <w:t>4</w:t>
      </w:r>
      <w:r w:rsidRPr="005A05EA">
        <w:rPr>
          <w:rFonts w:asciiTheme="minorHAnsi" w:eastAsiaTheme="minorEastAsia" w:hAnsiTheme="minorHAnsi" w:cstheme="minorHAnsi"/>
          <w:lang w:eastAsia="zh-CN"/>
        </w:rPr>
        <w:t>月第四个星期四举行的</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信息通信年轻女性日</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w:t>
      </w:r>
      <w:r w:rsidRPr="005A05EA">
        <w:rPr>
          <w:rFonts w:asciiTheme="minorHAnsi" w:hAnsiTheme="minorHAnsi" w:cstheme="minorHAnsi"/>
          <w:lang w:eastAsia="zh-CN"/>
        </w:rPr>
        <w:t>Girls in ICT Day</w:t>
      </w:r>
      <w:r w:rsidRPr="005A05EA">
        <w:rPr>
          <w:rFonts w:asciiTheme="minorHAnsi" w:eastAsiaTheme="minorEastAsia" w:hAnsiTheme="minorHAnsi" w:cstheme="minorHAnsi"/>
          <w:lang w:eastAsia="zh-CN"/>
        </w:rPr>
        <w:t>）活动。国际电联信息通信年轻女性日门户网站（</w:t>
      </w:r>
      <w:hyperlink r:id="rId269" w:history="1">
        <w:r w:rsidRPr="005A05EA">
          <w:rPr>
            <w:rStyle w:val="Hyperlink"/>
            <w:rFonts w:asciiTheme="minorHAnsi" w:hAnsiTheme="minorHAnsi" w:cstheme="minorHAnsi"/>
            <w:lang w:eastAsia="zh-CN"/>
          </w:rPr>
          <w:t>http://girlsinict.org/</w:t>
        </w:r>
      </w:hyperlink>
      <w:r w:rsidRPr="005A05EA">
        <w:rPr>
          <w:rFonts w:asciiTheme="minorHAnsi" w:eastAsiaTheme="minorEastAsia" w:hAnsiTheme="minorHAnsi" w:cstheme="minorHAnsi"/>
          <w:lang w:eastAsia="zh-CN"/>
        </w:rPr>
        <w:t>）提供更多信息。人们可从该网站了解到考虑在</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行业从业的年轻女性的实用信息，如项目、奖励、竞赛、</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行业女性榜样简介以及励志视频。国际电联借</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4</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26</w:t>
      </w:r>
      <w:r w:rsidRPr="005A05EA">
        <w:rPr>
          <w:rFonts w:asciiTheme="minorHAnsi" w:eastAsiaTheme="minorEastAsia" w:hAnsiTheme="minorHAnsi" w:cstheme="minorHAnsi"/>
          <w:lang w:eastAsia="zh-CN"/>
        </w:rPr>
        <w:t>日信息通信年轻女性日的东风出台了为期三年的</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技术离不开年轻女性</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的宣传活动，目的在于在全世界范围内提高人们对</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在赋予不同性别能力方面发挥的关键作用的认识。该宣传活动的重点是宣传推广技术并鼓励年轻女性充分抓住</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带来的令人振奋的机遇。信息社会世界峰会论坛（</w:t>
      </w:r>
      <w:r w:rsidRPr="005A05EA">
        <w:rPr>
          <w:rFonts w:asciiTheme="minorHAnsi" w:hAnsiTheme="minorHAnsi" w:cstheme="minorHAnsi"/>
          <w:lang w:eastAsia="zh-CN"/>
        </w:rPr>
        <w:t>WSIS Forum</w:t>
      </w:r>
      <w:r w:rsidRPr="005A05EA">
        <w:rPr>
          <w:rFonts w:asciiTheme="minorHAnsi" w:eastAsiaTheme="minorEastAsia" w:hAnsiTheme="minorHAnsi" w:cstheme="minorHAnsi"/>
          <w:lang w:eastAsia="zh-CN"/>
        </w:rPr>
        <w:t>）包括了有关年轻女性与信息通信技术的重要会议。</w:t>
      </w:r>
    </w:p>
    <w:p w:rsidR="0027754B" w:rsidRPr="005A05EA" w:rsidRDefault="0027754B" w:rsidP="00835D80">
      <w:pPr>
        <w:spacing w:after="120"/>
        <w:ind w:firstLineChars="200" w:firstLine="480"/>
        <w:rPr>
          <w:rFonts w:asciiTheme="minorHAnsi" w:eastAsiaTheme="minorEastAsia" w:hAnsiTheme="minorHAnsi" w:cstheme="minorHAnsi"/>
          <w:b/>
          <w:szCs w:val="24"/>
          <w:lang w:eastAsia="zh-CN"/>
        </w:rPr>
      </w:pPr>
      <w:r w:rsidRPr="005A05EA">
        <w:rPr>
          <w:rFonts w:asciiTheme="minorHAnsi" w:eastAsiaTheme="minorEastAsia" w:hAnsiTheme="minorHAnsi" w:cstheme="minorHAnsi"/>
          <w:lang w:eastAsia="zh-CN"/>
        </w:rPr>
        <w:t>秘书处鼓励成员国和部门成员提交主席</w:t>
      </w:r>
      <w:r w:rsidRPr="005A05EA">
        <w:rPr>
          <w:rFonts w:asciiTheme="minorHAnsi" w:eastAsiaTheme="minorEastAsia" w:hAnsiTheme="minorHAnsi" w:cstheme="minorHAnsi"/>
          <w:lang w:val="en-US" w:eastAsia="zh-CN"/>
        </w:rPr>
        <w:t>/</w:t>
      </w:r>
      <w:r w:rsidRPr="005A05EA">
        <w:rPr>
          <w:rFonts w:asciiTheme="minorHAnsi" w:eastAsiaTheme="minorEastAsia" w:hAnsiTheme="minorHAnsi" w:cstheme="minorHAnsi"/>
          <w:lang w:val="en-US" w:eastAsia="zh-CN"/>
        </w:rPr>
        <w:t>副主席职位候选人资料，以支持女性专家积极参与国际电联工作，并赋予男性和女性竞选国际电联选任官员职位和无线电规则委员会委员职位的同等机会。国际电联在内部为职员组织了若干旨在提高将性别平等观点纳入主要工作认识的讲习班，且有更多女性担任了相关领导职务。详细信息见</w:t>
      </w:r>
      <w:r w:rsidR="00D9540F">
        <w:fldChar w:fldCharType="begin"/>
      </w:r>
      <w:r w:rsidR="00D9540F">
        <w:rPr>
          <w:lang w:eastAsia="zh-CN"/>
        </w:rPr>
        <w:instrText xml:space="preserve"> HYPERLINK "http://www.itu.int/md/S13-CL-INF-0011/en" </w:instrText>
      </w:r>
      <w:r w:rsidR="00D9540F">
        <w:fldChar w:fldCharType="separate"/>
      </w:r>
      <w:r w:rsidRPr="005A05EA">
        <w:rPr>
          <w:rStyle w:val="Hyperlink"/>
          <w:rFonts w:asciiTheme="minorHAnsi" w:hAnsiTheme="minorHAnsi" w:cstheme="minorHAnsi"/>
          <w:szCs w:val="24"/>
          <w:lang w:eastAsia="zh-CN"/>
        </w:rPr>
        <w:t>C13/INF/11</w:t>
      </w:r>
      <w:r w:rsidR="00D9540F">
        <w:rPr>
          <w:rStyle w:val="Hyperlink"/>
          <w:rFonts w:asciiTheme="minorHAnsi" w:hAnsiTheme="minorHAnsi" w:cstheme="minorHAnsi"/>
          <w:szCs w:val="24"/>
          <w:lang w:eastAsia="zh-CN"/>
        </w:rPr>
        <w:fldChar w:fldCharType="end"/>
      </w:r>
      <w:r w:rsidRPr="005A05EA">
        <w:rPr>
          <w:rFonts w:asciiTheme="minorHAnsi" w:eastAsiaTheme="minorEastAsia" w:hAnsiTheme="minorHAnsi" w:cstheme="minorHAnsi"/>
          <w:szCs w:val="24"/>
          <w:lang w:eastAsia="zh-CN"/>
        </w:rPr>
        <w:t>和</w:t>
      </w:r>
      <w:hyperlink r:id="rId270" w:history="1">
        <w:r w:rsidRPr="005A05EA">
          <w:rPr>
            <w:rStyle w:val="Hyperlink"/>
            <w:rFonts w:asciiTheme="minorHAnsi" w:hAnsiTheme="minorHAnsi" w:cstheme="minorHAnsi"/>
            <w:szCs w:val="24"/>
            <w:lang w:eastAsia="zh-CN"/>
          </w:rPr>
          <w:t>C14/6</w:t>
        </w:r>
        <w:r w:rsidRPr="00C52C36">
          <w:rPr>
            <w:rStyle w:val="Hyperlink"/>
            <w:rFonts w:asciiTheme="minorHAnsi" w:hAnsiTheme="minorHAnsi" w:cstheme="minorHAnsi"/>
            <w:color w:val="000000" w:themeColor="text1"/>
            <w:szCs w:val="24"/>
            <w:u w:val="none"/>
            <w:lang w:eastAsia="zh-CN"/>
          </w:rPr>
          <w:t>号文件</w:t>
        </w:r>
      </w:hyperlink>
      <w:r w:rsidR="000C09DA" w:rsidRPr="005A05EA">
        <w:rPr>
          <w:rFonts w:asciiTheme="minorHAnsi" w:hAnsiTheme="minorHAnsi" w:cstheme="minorHAnsi"/>
          <w:lang w:eastAsia="zh-CN"/>
        </w:rPr>
        <w:t>。</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lang w:eastAsia="zh-CN"/>
        </w:rPr>
        <w:t>按照世界电信标准化全会（</w:t>
      </w:r>
      <w:r w:rsidRPr="005A05EA">
        <w:rPr>
          <w:rFonts w:asciiTheme="minorHAnsi" w:eastAsiaTheme="minorEastAsia" w:hAnsiTheme="minorHAnsi" w:cstheme="minorHAnsi"/>
          <w:lang w:eastAsia="zh-CN"/>
        </w:rPr>
        <w:t>WTSA</w:t>
      </w: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55</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，迪拜，修订版），为电信标准化局（</w:t>
      </w:r>
      <w:r w:rsidRPr="005A05EA">
        <w:rPr>
          <w:rFonts w:asciiTheme="minorHAnsi" w:eastAsiaTheme="minorEastAsia" w:hAnsiTheme="minorHAnsi" w:cstheme="minorHAnsi"/>
          <w:lang w:eastAsia="zh-CN"/>
        </w:rPr>
        <w:t>TSB</w:t>
      </w:r>
      <w:r w:rsidRPr="005A05EA">
        <w:rPr>
          <w:rFonts w:asciiTheme="minorHAnsi" w:eastAsiaTheme="minorEastAsia" w:hAnsiTheme="minorHAnsi" w:cstheme="minorHAnsi"/>
          <w:lang w:eastAsia="zh-CN"/>
        </w:rPr>
        <w:t>）职员举行了将性别平等观点纳入主要工作的培训。目前在持续鼓励职员在其工作中纳入性别平等观点。最后，就实施联合国系统范围内有关性别平等政策和联合国系统范围性别平等及女性赋能行动计划（</w:t>
      </w:r>
      <w:r w:rsidRPr="005A05EA">
        <w:rPr>
          <w:rFonts w:asciiTheme="minorHAnsi" w:hAnsiTheme="minorHAnsi" w:cstheme="minorHAnsi"/>
          <w:lang w:eastAsia="zh-CN"/>
        </w:rPr>
        <w:t>UN SWAP</w:t>
      </w:r>
      <w:r w:rsidRPr="005A05EA">
        <w:rPr>
          <w:rFonts w:asciiTheme="minorHAnsi" w:eastAsiaTheme="minorEastAsia" w:hAnsiTheme="minorHAnsi" w:cstheme="minorHAnsi"/>
          <w:lang w:eastAsia="zh-CN"/>
        </w:rPr>
        <w:t>）的情况，国际电联每年向联合国妇女署提交报告。各部门和总秘书处开展的此方面活动的更多信息见</w:t>
      </w:r>
      <w:r w:rsidR="00D9540F">
        <w:fldChar w:fldCharType="begin"/>
      </w:r>
      <w:r w:rsidR="00D9540F">
        <w:rPr>
          <w:lang w:eastAsia="zh-CN"/>
        </w:rPr>
        <w:instrText xml:space="preserve"> HYPERLINK "http://www.itu.int/md/S12-CL-C-0049/en" </w:instrText>
      </w:r>
      <w:r w:rsidR="00D9540F">
        <w:fldChar w:fldCharType="separate"/>
      </w:r>
      <w:r w:rsidRPr="005A05EA">
        <w:rPr>
          <w:rStyle w:val="Hyperlink"/>
          <w:rFonts w:asciiTheme="minorHAnsi" w:hAnsiTheme="minorHAnsi" w:cstheme="minorHAnsi"/>
          <w:lang w:eastAsia="zh-CN"/>
        </w:rPr>
        <w:t>C12/49</w:t>
      </w:r>
      <w:r w:rsidR="00D9540F">
        <w:rPr>
          <w:rStyle w:val="Hyperlink"/>
          <w:rFonts w:asciiTheme="minorHAnsi" w:hAnsiTheme="minorHAnsi" w:cstheme="minorHAnsi"/>
          <w:lang w:eastAsia="zh-CN"/>
        </w:rPr>
        <w:fldChar w:fldCharType="end"/>
      </w:r>
      <w:r w:rsidRPr="005A05EA">
        <w:rPr>
          <w:rFonts w:asciiTheme="minorHAnsi" w:eastAsiaTheme="minorEastAsia" w:hAnsiTheme="minorHAnsi" w:cstheme="minorHAnsi"/>
          <w:lang w:eastAsia="zh-CN"/>
        </w:rPr>
        <w:t>和</w:t>
      </w:r>
      <w:hyperlink r:id="rId271" w:history="1">
        <w:r w:rsidRPr="005A05EA">
          <w:rPr>
            <w:rStyle w:val="Hyperlink"/>
            <w:rFonts w:asciiTheme="minorHAnsi" w:hAnsiTheme="minorHAnsi" w:cstheme="minorHAnsi"/>
            <w:szCs w:val="24"/>
            <w:lang w:eastAsia="zh-CN"/>
          </w:rPr>
          <w:t>C13/3</w:t>
        </w:r>
      </w:hyperlink>
      <w:r w:rsidRPr="005A05EA">
        <w:rPr>
          <w:rStyle w:val="Hyperlink"/>
          <w:rFonts w:asciiTheme="minorHAnsi" w:hAnsiTheme="minorHAnsi" w:cstheme="minorHAnsi"/>
          <w:szCs w:val="24"/>
          <w:lang w:eastAsia="zh-CN"/>
        </w:rPr>
        <w:t>9</w:t>
      </w:r>
      <w:r w:rsidRPr="005A05EA">
        <w:rPr>
          <w:rStyle w:val="Hyperlink"/>
          <w:rFonts w:asciiTheme="minorHAnsi" w:hAnsiTheme="minorHAnsi" w:cstheme="minorHAnsi"/>
          <w:szCs w:val="24"/>
          <w:lang w:eastAsia="zh-CN"/>
        </w:rPr>
        <w:t>号文件</w:t>
      </w:r>
      <w:r w:rsidR="000C09DA" w:rsidRPr="005A05EA">
        <w:rPr>
          <w:rFonts w:asciiTheme="minorHAnsi" w:hAnsiTheme="minorHAnsi" w:cstheme="minorHAnsi"/>
          <w:lang w:eastAsia="zh-CN"/>
        </w:rPr>
        <w:t>。</w:t>
      </w:r>
    </w:p>
    <w:bookmarkStart w:id="306" w:name="part4Res71"/>
    <w:bookmarkEnd w:id="306"/>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"res71"</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71</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lang w:eastAsia="zh-CN"/>
        </w:rPr>
        <w:t>国际电联</w:t>
      </w:r>
      <w:r w:rsidRPr="005A05EA">
        <w:rPr>
          <w:rFonts w:cstheme="minorHAnsi"/>
          <w:lang w:eastAsia="zh-CN"/>
        </w:rPr>
        <w:t>2012-2015</w:t>
      </w:r>
      <w:r w:rsidRPr="005A05EA">
        <w:rPr>
          <w:rFonts w:eastAsia="SimSun" w:cstheme="minorHAnsi"/>
          <w:lang w:eastAsia="zh-CN"/>
        </w:rPr>
        <w:t>年战略规划</w:t>
      </w:r>
    </w:p>
    <w:p w:rsidR="0027754B" w:rsidRPr="005A05EA" w:rsidRDefault="0027754B" w:rsidP="00835D80">
      <w:pPr>
        <w:overflowPunct/>
        <w:autoSpaceDE/>
        <w:autoSpaceDN/>
        <w:adjustRightInd/>
        <w:spacing w:after="200"/>
        <w:ind w:firstLineChars="200" w:firstLine="480"/>
        <w:textAlignment w:val="auto"/>
        <w:rPr>
          <w:rFonts w:asciiTheme="minorHAnsi" w:hAnsiTheme="minorHAnsi" w:cstheme="minorHAnsi"/>
          <w:szCs w:val="24"/>
          <w:lang w:eastAsia="zh-CN"/>
        </w:rPr>
      </w:pPr>
      <w:r w:rsidRPr="005A05EA">
        <w:rPr>
          <w:rFonts w:asciiTheme="minorHAnsi" w:eastAsiaTheme="minorEastAsia" w:hAnsiTheme="minorHAnsi" w:cstheme="minorHAnsi"/>
          <w:lang w:eastAsia="zh-CN"/>
        </w:rPr>
        <w:t>已向理事会</w:t>
      </w:r>
      <w:r w:rsidRPr="005A05EA">
        <w:rPr>
          <w:rFonts w:asciiTheme="minorHAnsi" w:hAnsiTheme="minorHAnsi" w:cstheme="minorHAnsi"/>
          <w:lang w:eastAsia="zh-CN"/>
        </w:rPr>
        <w:t>2011</w:t>
      </w:r>
      <w:r w:rsidRPr="005A05EA">
        <w:rPr>
          <w:rFonts w:asciiTheme="minorHAnsi" w:eastAsiaTheme="minorEastAsia" w:hAnsiTheme="minorHAnsi" w:cstheme="minorHAnsi"/>
          <w:lang w:eastAsia="zh-CN"/>
        </w:rPr>
        <w:t>年会议</w:t>
      </w:r>
      <w:r w:rsidRPr="005A05EA">
        <w:rPr>
          <w:rStyle w:val="FootnoteReference"/>
          <w:rFonts w:asciiTheme="minorHAnsi" w:hAnsiTheme="minorHAnsi" w:cstheme="minorHAnsi"/>
        </w:rPr>
        <w:footnoteReference w:id="3"/>
      </w:r>
      <w:r w:rsidRPr="005A05EA">
        <w:rPr>
          <w:rFonts w:asciiTheme="minorHAnsi" w:eastAsiaTheme="minorEastAsia" w:hAnsiTheme="minorHAnsi" w:cstheme="minorHAnsi"/>
          <w:lang w:eastAsia="zh-CN"/>
        </w:rPr>
        <w:t>、</w:t>
      </w:r>
      <w:r w:rsidRPr="005A05EA">
        <w:rPr>
          <w:rFonts w:asciiTheme="minorHAnsi" w:hAnsiTheme="minorHAnsi" w:cstheme="minorHAnsi"/>
          <w:lang w:eastAsia="zh-CN"/>
        </w:rPr>
        <w:t>2012</w:t>
      </w:r>
      <w:r w:rsidRPr="005A05EA">
        <w:rPr>
          <w:rFonts w:asciiTheme="minorHAnsi" w:eastAsiaTheme="minorEastAsia" w:hAnsiTheme="minorHAnsi" w:cstheme="minorHAnsi"/>
          <w:lang w:eastAsia="zh-CN"/>
        </w:rPr>
        <w:t>年会议和</w:t>
      </w:r>
      <w:r w:rsidRPr="005A05EA">
        <w:rPr>
          <w:rFonts w:asciiTheme="minorHAnsi" w:hAnsiTheme="minorHAnsi" w:cstheme="minorHAnsi"/>
          <w:lang w:eastAsia="zh-CN"/>
        </w:rPr>
        <w:t>2013</w:t>
      </w:r>
      <w:r w:rsidRPr="005A05EA">
        <w:rPr>
          <w:rFonts w:asciiTheme="minorHAnsi" w:eastAsiaTheme="minorEastAsia" w:hAnsiTheme="minorHAnsi" w:cstheme="minorHAnsi"/>
          <w:lang w:eastAsia="zh-CN"/>
        </w:rPr>
        <w:t>年会议提交有关战略规划的年度实施进展报告，并获得上述理事会会议批准。</w:t>
      </w:r>
      <w:r w:rsidRPr="005A05EA">
        <w:rPr>
          <w:rFonts w:asciiTheme="minorHAnsi" w:hAnsiTheme="minorHAnsi" w:cstheme="minorHAnsi"/>
          <w:lang w:eastAsia="zh-CN"/>
        </w:rPr>
        <w:t>2012-2015</w:t>
      </w:r>
      <w:r w:rsidRPr="005A05EA">
        <w:rPr>
          <w:rFonts w:asciiTheme="minorHAnsi" w:eastAsiaTheme="minorEastAsia" w:hAnsiTheme="minorHAnsi" w:cstheme="minorHAnsi"/>
          <w:lang w:eastAsia="zh-CN"/>
        </w:rPr>
        <w:t>年战略规划（</w:t>
      </w:r>
      <w:r w:rsidRPr="005A05EA">
        <w:rPr>
          <w:rFonts w:asciiTheme="minorHAnsi" w:eastAsiaTheme="minorEastAsia" w:hAnsiTheme="minorHAnsi" w:cstheme="minorHAnsi"/>
          <w:lang w:eastAsia="zh-CN"/>
        </w:rPr>
        <w:t>SP</w:t>
      </w:r>
      <w:r w:rsidRPr="005A05EA">
        <w:rPr>
          <w:rFonts w:asciiTheme="minorHAnsi" w:eastAsiaTheme="minorEastAsia" w:hAnsiTheme="minorHAnsi" w:cstheme="minorHAnsi"/>
          <w:lang w:eastAsia="zh-CN"/>
        </w:rPr>
        <w:t>）根据国际电联的组织结构采用了新结构。</w:t>
      </w:r>
      <w:r w:rsidRPr="005A05EA">
        <w:rPr>
          <w:rFonts w:asciiTheme="minorHAnsi" w:eastAsiaTheme="minorEastAsia" w:hAnsiTheme="minorHAnsi" w:cstheme="minorHAnsi"/>
          <w:lang w:val="en-US" w:eastAsia="zh-CN"/>
        </w:rPr>
        <w:t>进展报告与年度活动报告（《公约》第</w:t>
      </w:r>
      <w:r w:rsidRPr="005A05EA">
        <w:rPr>
          <w:rFonts w:asciiTheme="minorHAnsi" w:eastAsiaTheme="minorEastAsia" w:hAnsiTheme="minorHAnsi" w:cstheme="minorHAnsi"/>
          <w:lang w:val="en-US" w:eastAsia="zh-CN"/>
        </w:rPr>
        <w:t>102</w:t>
      </w:r>
      <w:r w:rsidRPr="005A05EA">
        <w:rPr>
          <w:rFonts w:asciiTheme="minorHAnsi" w:eastAsiaTheme="minorEastAsia" w:hAnsiTheme="minorHAnsi" w:cstheme="minorHAnsi"/>
          <w:lang w:val="en-US" w:eastAsia="zh-CN"/>
        </w:rPr>
        <w:t>款）和战略规划实施报告（《公约》第</w:t>
      </w:r>
      <w:r w:rsidRPr="005A05EA">
        <w:rPr>
          <w:rFonts w:asciiTheme="minorHAnsi" w:eastAsiaTheme="minorEastAsia" w:hAnsiTheme="minorHAnsi" w:cstheme="minorHAnsi"/>
          <w:lang w:val="en-US" w:eastAsia="zh-CN"/>
        </w:rPr>
        <w:t>61</w:t>
      </w:r>
      <w:r w:rsidRPr="005A05EA">
        <w:rPr>
          <w:rFonts w:asciiTheme="minorHAnsi" w:eastAsiaTheme="minorEastAsia" w:hAnsiTheme="minorHAnsi" w:cstheme="minorHAnsi"/>
          <w:lang w:val="en-US" w:eastAsia="zh-CN"/>
        </w:rPr>
        <w:t>款、第</w:t>
      </w:r>
      <w:r w:rsidRPr="005A05EA">
        <w:rPr>
          <w:rFonts w:asciiTheme="minorHAnsi" w:eastAsiaTheme="minorEastAsia" w:hAnsiTheme="minorHAnsi" w:cstheme="minorHAnsi"/>
          <w:lang w:val="en-US" w:eastAsia="zh-CN"/>
        </w:rPr>
        <w:t>71</w:t>
      </w:r>
      <w:r w:rsidRPr="005A05EA">
        <w:rPr>
          <w:rFonts w:asciiTheme="minorHAnsi" w:eastAsiaTheme="minorEastAsia" w:hAnsiTheme="minorHAnsi" w:cstheme="minorHAnsi"/>
          <w:lang w:val="en-US" w:eastAsia="zh-CN"/>
        </w:rPr>
        <w:t>号决议（</w:t>
      </w:r>
      <w:r w:rsidRPr="005A05EA">
        <w:rPr>
          <w:rFonts w:asciiTheme="minorHAnsi" w:eastAsiaTheme="minorEastAsia" w:hAnsiTheme="minorHAnsi" w:cstheme="minorHAnsi"/>
          <w:lang w:val="en-US" w:eastAsia="zh-CN"/>
        </w:rPr>
        <w:t>2010</w:t>
      </w:r>
      <w:r w:rsidRPr="005A05EA">
        <w:rPr>
          <w:rFonts w:asciiTheme="minorHAnsi" w:eastAsiaTheme="minorEastAsia" w:hAnsiTheme="minorHAnsi" w:cstheme="minorHAnsi"/>
          <w:lang w:val="en-US" w:eastAsia="zh-CN"/>
        </w:rPr>
        <w:t>年，瓜达拉哈拉，修订版）一并提供。电信发展</w:t>
      </w:r>
      <w:r w:rsidRPr="005A05EA">
        <w:rPr>
          <w:rFonts w:asciiTheme="minorHAnsi" w:eastAsiaTheme="minorEastAsia" w:hAnsiTheme="minorHAnsi" w:cstheme="minorHAnsi"/>
          <w:lang w:val="en-US" w:eastAsia="zh-CN"/>
        </w:rPr>
        <w:lastRenderedPageBreak/>
        <w:t>局管理班子请求</w:t>
      </w:r>
      <w:r w:rsidRPr="005A05EA">
        <w:rPr>
          <w:rStyle w:val="FootnoteReference"/>
          <w:rFonts w:asciiTheme="minorHAnsi" w:hAnsiTheme="minorHAnsi" w:cstheme="minorHAnsi"/>
        </w:rPr>
        <w:footnoteReference w:id="4"/>
      </w:r>
      <w:r w:rsidRPr="005A05EA">
        <w:rPr>
          <w:rFonts w:asciiTheme="minorHAnsi" w:eastAsiaTheme="minorEastAsia" w:hAnsiTheme="minorHAnsi" w:cstheme="minorHAnsi"/>
          <w:lang w:eastAsia="zh-CN"/>
        </w:rPr>
        <w:t>理事会</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年会议审议</w:t>
      </w:r>
      <w:r w:rsidRPr="005A05EA">
        <w:rPr>
          <w:rFonts w:asciiTheme="minorHAnsi" w:hAnsiTheme="minorHAnsi" w:cstheme="minorHAnsi"/>
          <w:lang w:eastAsia="zh-CN"/>
        </w:rPr>
        <w:t>ITU-D</w:t>
      </w:r>
      <w:r w:rsidRPr="005A05EA">
        <w:rPr>
          <w:rFonts w:asciiTheme="minorHAnsi" w:eastAsiaTheme="minorEastAsia" w:hAnsiTheme="minorHAnsi" w:cstheme="minorHAnsi"/>
          <w:lang w:eastAsia="zh-CN"/>
        </w:rPr>
        <w:t>的输出成果结构，由此，第</w:t>
      </w:r>
      <w:r w:rsidRPr="005A05EA">
        <w:rPr>
          <w:rFonts w:asciiTheme="minorHAnsi" w:eastAsiaTheme="minorEastAsia" w:hAnsiTheme="minorHAnsi" w:cstheme="minorHAnsi"/>
          <w:lang w:eastAsia="zh-CN"/>
        </w:rPr>
        <w:t>71</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年，瓜达拉哈拉，修订版）附件所列的</w:t>
      </w:r>
      <w:r w:rsidRPr="005A05EA">
        <w:rPr>
          <w:rFonts w:asciiTheme="minorHAnsi" w:hAnsiTheme="minorHAnsi" w:cstheme="minorHAnsi"/>
          <w:lang w:eastAsia="zh-CN"/>
        </w:rPr>
        <w:t>ITU-D</w:t>
      </w:r>
      <w:r w:rsidRPr="005A05EA">
        <w:rPr>
          <w:rFonts w:asciiTheme="minorHAnsi" w:eastAsiaTheme="minorEastAsia" w:hAnsiTheme="minorHAnsi" w:cstheme="minorHAnsi"/>
          <w:lang w:eastAsia="zh-CN"/>
        </w:rPr>
        <w:t>最初的</w:t>
      </w:r>
      <w:r w:rsidRPr="005A05EA">
        <w:rPr>
          <w:rFonts w:asciiTheme="minorHAnsi" w:eastAsiaTheme="minorEastAsia" w:hAnsiTheme="minorHAnsi" w:cstheme="minorHAnsi"/>
          <w:lang w:eastAsia="zh-CN"/>
        </w:rPr>
        <w:t>33</w:t>
      </w:r>
      <w:r w:rsidRPr="005A05EA">
        <w:rPr>
          <w:rFonts w:asciiTheme="minorHAnsi" w:eastAsiaTheme="minorEastAsia" w:hAnsiTheme="minorHAnsi" w:cstheme="minorHAnsi"/>
          <w:lang w:eastAsia="zh-CN"/>
        </w:rPr>
        <w:t>项输出成果得到审议，</w:t>
      </w:r>
      <w:r w:rsidRPr="00204CD8">
        <w:rPr>
          <w:rFonts w:asciiTheme="minorHAnsi" w:eastAsiaTheme="minorEastAsia" w:hAnsiTheme="minorHAnsi" w:cstheme="minorHAnsi"/>
          <w:lang w:eastAsia="zh-CN"/>
        </w:rPr>
        <w:t>并最终被合并为</w:t>
      </w:r>
      <w:r w:rsidRPr="00204CD8">
        <w:rPr>
          <w:rFonts w:asciiTheme="minorHAnsi" w:hAnsiTheme="minorHAnsi" w:cstheme="minorHAnsi"/>
          <w:lang w:eastAsia="zh-CN"/>
        </w:rPr>
        <w:t xml:space="preserve">ITU-D </w:t>
      </w:r>
      <w:r w:rsidRPr="00204CD8">
        <w:rPr>
          <w:rFonts w:asciiTheme="minorHAnsi" w:eastAsiaTheme="minorEastAsia" w:hAnsiTheme="minorHAnsi" w:cstheme="minorHAnsi"/>
          <w:lang w:eastAsia="zh-CN"/>
        </w:rPr>
        <w:t>13</w:t>
      </w:r>
      <w:r w:rsidRPr="00204CD8">
        <w:rPr>
          <w:rFonts w:asciiTheme="minorHAnsi" w:eastAsiaTheme="minorEastAsia" w:hAnsiTheme="minorHAnsi" w:cstheme="minorHAnsi"/>
          <w:lang w:eastAsia="zh-CN"/>
        </w:rPr>
        <w:t>项新的输出成果。</w:t>
      </w:r>
      <w:r w:rsidR="00204CD8" w:rsidRPr="00D76B5A">
        <w:rPr>
          <w:rFonts w:asciiTheme="minorHAnsi" w:eastAsiaTheme="minorEastAsia" w:hAnsiTheme="minorHAnsi" w:cstheme="minorHAnsi" w:hint="eastAsia"/>
          <w:lang w:eastAsia="zh-CN"/>
        </w:rPr>
        <w:t>见</w:t>
      </w:r>
      <w:r w:rsidR="00D9540F" w:rsidRPr="00D76B5A">
        <w:fldChar w:fldCharType="begin"/>
      </w:r>
      <w:r w:rsidR="00D9540F" w:rsidRPr="00D76B5A">
        <w:rPr>
          <w:lang w:eastAsia="zh-CN"/>
        </w:rPr>
        <w:instrText xml:space="preserve"> HYPERLINK "http://www.itu.int/md/S14-PP-C-0042/en" </w:instrText>
      </w:r>
      <w:r w:rsidR="00D9540F" w:rsidRPr="00D76B5A">
        <w:fldChar w:fldCharType="separate"/>
      </w:r>
      <w:r w:rsidR="00204CD8" w:rsidRPr="00D76B5A">
        <w:rPr>
          <w:rStyle w:val="Hyperlink"/>
          <w:rFonts w:asciiTheme="minorHAnsi" w:hAnsiTheme="minorHAnsi"/>
          <w:lang w:eastAsia="zh-CN"/>
        </w:rPr>
        <w:t>PP-14/42</w:t>
      </w:r>
      <w:r w:rsidR="00D9540F" w:rsidRPr="00D76B5A">
        <w:rPr>
          <w:rStyle w:val="Hyperlink"/>
          <w:rFonts w:asciiTheme="minorHAnsi" w:hAnsiTheme="minorHAnsi"/>
          <w:lang w:eastAsia="zh-CN"/>
        </w:rPr>
        <w:fldChar w:fldCharType="end"/>
      </w:r>
      <w:r w:rsidR="00204CD8" w:rsidRPr="00D76B5A">
        <w:rPr>
          <w:rFonts w:asciiTheme="minorHAnsi" w:eastAsiaTheme="minorEastAsia" w:hAnsiTheme="minorHAnsi" w:cstheme="minorHAnsi" w:hint="eastAsia"/>
          <w:lang w:eastAsia="zh-CN"/>
        </w:rPr>
        <w:t>号文件。</w:t>
      </w:r>
    </w:p>
    <w:bookmarkStart w:id="307" w:name="part4Res72"/>
    <w:bookmarkEnd w:id="307"/>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"res72"</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72</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caps/>
          <w:szCs w:val="24"/>
          <w:lang w:eastAsia="zh-CN"/>
        </w:rPr>
        <w:t>将国际电联的战略、财务和运作规划联系起来</w:t>
      </w:r>
    </w:p>
    <w:p w:rsidR="0027754B" w:rsidRPr="005A05EA" w:rsidRDefault="0027754B" w:rsidP="00F85614">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szCs w:val="24"/>
          <w:lang w:eastAsia="zh-CN"/>
        </w:rPr>
        <w:t>各部门和总秘书处通过采用国际电联《</w:t>
      </w:r>
      <w:r w:rsidRPr="005A05EA">
        <w:rPr>
          <w:rFonts w:asciiTheme="minorHAnsi" w:eastAsiaTheme="minorEastAsia" w:hAnsiTheme="minorHAnsi" w:cstheme="minorHAnsi"/>
          <w:szCs w:val="24"/>
          <w:lang w:eastAsia="zh-CN"/>
        </w:rPr>
        <w:t>2012-2015</w:t>
      </w:r>
      <w:r w:rsidRPr="005A05EA">
        <w:rPr>
          <w:rFonts w:asciiTheme="minorHAnsi" w:eastAsiaTheme="minorEastAsia" w:hAnsiTheme="minorHAnsi" w:cstheme="minorHAnsi"/>
          <w:szCs w:val="24"/>
          <w:lang w:eastAsia="zh-CN"/>
        </w:rPr>
        <w:t>年战略规划》结构，详细制定了统一的运作规划，从而在</w:t>
      </w:r>
      <w:r w:rsidRPr="005A05EA">
        <w:rPr>
          <w:rFonts w:asciiTheme="minorHAnsi" w:eastAsiaTheme="minorEastAsia" w:hAnsiTheme="minorHAnsi" w:cstheme="minorHAnsi"/>
          <w:szCs w:val="24"/>
          <w:lang w:eastAsia="zh-CN"/>
        </w:rPr>
        <w:t>2011-2014</w:t>
      </w:r>
      <w:r w:rsidRPr="005A05EA">
        <w:rPr>
          <w:rFonts w:asciiTheme="minorHAnsi" w:eastAsiaTheme="minorEastAsia" w:hAnsiTheme="minorHAnsi" w:cstheme="minorHAnsi"/>
          <w:szCs w:val="24"/>
          <w:lang w:eastAsia="zh-CN"/>
        </w:rPr>
        <w:t>年间实现了战略、财务和运作规划之间的联系。财务规划的结构保持不变，仍然按照基于结果的预算（</w:t>
      </w:r>
      <w:r w:rsidRPr="005A05EA">
        <w:rPr>
          <w:rFonts w:asciiTheme="minorHAnsi" w:eastAsiaTheme="minorEastAsia" w:hAnsiTheme="minorHAnsi" w:cstheme="minorHAnsi"/>
          <w:szCs w:val="24"/>
          <w:lang w:eastAsia="zh-CN"/>
        </w:rPr>
        <w:t>RBB</w:t>
      </w:r>
      <w:r w:rsidRPr="005A05EA">
        <w:rPr>
          <w:rFonts w:asciiTheme="minorHAnsi" w:eastAsiaTheme="minorEastAsia" w:hAnsiTheme="minorHAnsi" w:cstheme="minorHAnsi"/>
          <w:szCs w:val="24"/>
          <w:lang w:eastAsia="zh-CN"/>
        </w:rPr>
        <w:t>）形式制定了两份双年度预算，供理事会审议。大会和全会的预算控制委员会对</w:t>
      </w:r>
      <w:r w:rsidR="003E0157">
        <w:rPr>
          <w:rFonts w:asciiTheme="minorHAnsi" w:eastAsiaTheme="minorEastAsia" w:hAnsiTheme="minorHAnsi" w:cstheme="minorHAnsi" w:hint="eastAsia"/>
          <w:szCs w:val="24"/>
          <w:lang w:eastAsia="zh-CN"/>
        </w:rPr>
        <w:t>所做</w:t>
      </w:r>
      <w:r w:rsidRPr="005A05EA">
        <w:rPr>
          <w:rFonts w:asciiTheme="minorHAnsi" w:eastAsiaTheme="minorEastAsia" w:hAnsiTheme="minorHAnsi" w:cstheme="minorHAnsi"/>
          <w:szCs w:val="24"/>
          <w:lang w:eastAsia="zh-CN"/>
        </w:rPr>
        <w:t>决定带来的费用做出估算，并将报告提交全体会议</w:t>
      </w:r>
      <w:r w:rsidR="00F85614">
        <w:rPr>
          <w:rFonts w:asciiTheme="minorHAnsi" w:eastAsiaTheme="minorEastAsia" w:hAnsiTheme="minorHAnsi" w:cstheme="minorHAnsi" w:hint="eastAsia"/>
          <w:szCs w:val="24"/>
          <w:lang w:eastAsia="zh-CN"/>
        </w:rPr>
        <w:t xml:space="preserve"> </w:t>
      </w:r>
      <w:r w:rsidR="00F85614" w:rsidRPr="00F85614">
        <w:rPr>
          <w:rFonts w:asciiTheme="minorHAnsi" w:eastAsiaTheme="minorEastAsia" w:hAnsiTheme="minorHAnsi" w:cstheme="minorHAnsi"/>
          <w:szCs w:val="24"/>
          <w:lang w:eastAsia="zh-CN"/>
        </w:rPr>
        <w:t>–</w:t>
      </w:r>
      <w:r w:rsidR="00F85614">
        <w:rPr>
          <w:rFonts w:asciiTheme="minorHAnsi" w:eastAsiaTheme="minorEastAsia" w:hAnsiTheme="minorHAnsi" w:cstheme="minorHAnsi"/>
          <w:szCs w:val="24"/>
          <w:lang w:val="en-US" w:eastAsia="zh-CN"/>
        </w:rPr>
        <w:t xml:space="preserve"> </w:t>
      </w:r>
      <w:r w:rsidR="003E0157">
        <w:rPr>
          <w:rFonts w:asciiTheme="minorHAnsi" w:eastAsiaTheme="minorEastAsia" w:hAnsiTheme="minorHAnsi" w:cstheme="minorHAnsi" w:hint="eastAsia"/>
          <w:szCs w:val="24"/>
          <w:lang w:eastAsia="zh-CN"/>
        </w:rPr>
        <w:t>见</w:t>
      </w:r>
      <w:hyperlink r:id="rId272" w:history="1">
        <w:r w:rsidR="003E0157">
          <w:rPr>
            <w:rStyle w:val="Hyperlink"/>
            <w:rFonts w:asciiTheme="minorHAnsi" w:hAnsiTheme="minorHAnsi"/>
            <w:lang w:eastAsia="zh-CN"/>
          </w:rPr>
          <w:t>PP-14/42</w:t>
        </w:r>
      </w:hyperlink>
      <w:r w:rsidR="003E0157">
        <w:rPr>
          <w:rFonts w:asciiTheme="minorHAnsi" w:eastAsiaTheme="minorEastAsia" w:hAnsiTheme="minorHAnsi" w:cstheme="minorHAnsi" w:hint="eastAsia"/>
          <w:szCs w:val="24"/>
          <w:lang w:eastAsia="zh-CN"/>
        </w:rPr>
        <w:t>号文件</w:t>
      </w:r>
      <w:r w:rsidRPr="005A05EA">
        <w:rPr>
          <w:rFonts w:asciiTheme="minorHAnsi" w:eastAsiaTheme="minorEastAsia" w:hAnsiTheme="minorHAnsi" w:cstheme="minorHAnsi"/>
          <w:szCs w:val="24"/>
          <w:lang w:eastAsia="zh-CN"/>
        </w:rPr>
        <w:t>。</w:t>
      </w:r>
    </w:p>
    <w:bookmarkStart w:id="308" w:name="part4Res77"/>
    <w:bookmarkEnd w:id="308"/>
    <w:p w:rsidR="0027754B" w:rsidRPr="005A05EA" w:rsidRDefault="0027754B" w:rsidP="00B8580D">
      <w:pPr>
        <w:pStyle w:val="StyleheadingbJustifiedBoxSinglesolidlineText205"/>
        <w:rPr>
          <w:rStyle w:val="Artdef"/>
          <w:rFonts w:asciiTheme="minorHAnsi" w:eastAsia="SimSun" w:hAnsiTheme="minorHAnsi" w:cstheme="minorHAnsi"/>
          <w:b/>
          <w:bCs/>
          <w:color w:val="000000"/>
          <w:lang w:eastAsia="zh-CN"/>
        </w:rPr>
      </w:pPr>
      <w:r w:rsidRPr="005A05EA">
        <w:rPr>
          <w:rStyle w:val="Hyperlink"/>
          <w:rFonts w:asciiTheme="minorHAnsi" w:eastAsia="SimSun" w:hAnsiTheme="minorHAnsi" w:cstheme="minorHAnsi"/>
          <w:szCs w:val="24"/>
          <w:lang w:eastAsia="zh-CN"/>
        </w:rPr>
        <w:fldChar w:fldCharType="begin"/>
      </w:r>
      <w:r w:rsidRPr="005A05EA">
        <w:rPr>
          <w:rStyle w:val="Hyperlink"/>
          <w:rFonts w:asciiTheme="minorHAnsi" w:eastAsia="SimSun" w:hAnsiTheme="minorHAnsi" w:cstheme="minorHAnsi"/>
          <w:szCs w:val="24"/>
          <w:lang w:eastAsia="zh-CN"/>
        </w:rPr>
        <w:instrText>HYPERLINK "http://www.itu.int/council/Basic-Texts/ResDecRec-PP10-e.docx" \l "res77"</w:instrText>
      </w:r>
      <w:r w:rsidRPr="005A05EA">
        <w:rPr>
          <w:rStyle w:val="Hyperlink"/>
          <w:rFonts w:asciiTheme="minorHAnsi" w:eastAsia="SimSun" w:hAnsiTheme="minorHAnsi" w:cstheme="minorHAnsi"/>
          <w:szCs w:val="24"/>
          <w:lang w:eastAsia="zh-CN"/>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eastAsia="SimSun" w:hAnsiTheme="minorHAnsi" w:cstheme="minorHAnsi"/>
          <w:szCs w:val="24"/>
          <w:lang w:eastAsia="zh-CN"/>
        </w:rPr>
        <w:t>77</w:t>
      </w:r>
      <w:r w:rsidRPr="005A05EA">
        <w:rPr>
          <w:rStyle w:val="Hyperlink"/>
          <w:rFonts w:asciiTheme="minorHAnsi" w:eastAsia="SimSun" w:hAnsiTheme="minorHAnsi" w:cstheme="minorHAnsi"/>
          <w:szCs w:val="24"/>
          <w:lang w:eastAsia="zh-CN"/>
        </w:rPr>
        <w:fldChar w:fldCharType="end"/>
      </w:r>
      <w:r w:rsidRPr="005A05EA">
        <w:rPr>
          <w:rStyle w:val="Hyperlink"/>
          <w:rFonts w:asciiTheme="minorHAnsi" w:eastAsia="SimSun" w:hAnsiTheme="minorHAnsi" w:cstheme="minorHAnsi"/>
          <w:szCs w:val="24"/>
          <w:lang w:eastAsia="zh-CN"/>
        </w:rPr>
        <w:t>号决议</w:t>
      </w:r>
      <w:r w:rsidRPr="005A05EA">
        <w:rPr>
          <w:rFonts w:eastAsia="SimSun" w:cstheme="minorHAnsi"/>
          <w:szCs w:val="24"/>
          <w:lang w:eastAsia="zh-CN"/>
        </w:rPr>
        <w:t>（</w:t>
      </w:r>
      <w:r w:rsidRPr="005A05EA">
        <w:rPr>
          <w:rFonts w:eastAsia="SimSun" w:cstheme="minorHAnsi"/>
          <w:szCs w:val="24"/>
          <w:lang w:eastAsia="zh-CN"/>
        </w:rPr>
        <w:t>2010</w:t>
      </w:r>
      <w:r w:rsidRPr="005A05EA">
        <w:rPr>
          <w:rFonts w:eastAsia="SimSun" w:cstheme="minorHAnsi"/>
          <w:szCs w:val="24"/>
          <w:lang w:eastAsia="zh-CN"/>
        </w:rPr>
        <w:t>年，瓜达拉哈拉，修订版）</w:t>
      </w:r>
      <w:r w:rsidRPr="005A05EA">
        <w:rPr>
          <w:rFonts w:cstheme="minorHAnsi"/>
          <w:szCs w:val="24"/>
          <w:lang w:eastAsia="zh-CN"/>
        </w:rPr>
        <w:t xml:space="preserve">– </w:t>
      </w:r>
      <w:r w:rsidRPr="005A05EA">
        <w:rPr>
          <w:rFonts w:eastAsia="SimSun" w:cstheme="minorHAnsi"/>
          <w:caps/>
          <w:szCs w:val="24"/>
          <w:lang w:eastAsia="zh-CN"/>
        </w:rPr>
        <w:t>国际电联未来的大会、全会和论坛（</w:t>
      </w:r>
      <w:r w:rsidRPr="005A05EA">
        <w:rPr>
          <w:rFonts w:eastAsia="SimSun" w:cstheme="minorHAnsi"/>
          <w:caps/>
          <w:szCs w:val="24"/>
          <w:lang w:eastAsia="zh-CN"/>
        </w:rPr>
        <w:t>2011-2014</w:t>
      </w:r>
      <w:r w:rsidRPr="005A05EA">
        <w:rPr>
          <w:rFonts w:eastAsia="SimSun" w:cstheme="minorHAnsi"/>
          <w:caps/>
          <w:szCs w:val="24"/>
          <w:lang w:eastAsia="zh-CN"/>
        </w:rPr>
        <w:t>年）</w:t>
      </w:r>
    </w:p>
    <w:p w:rsidR="0027754B" w:rsidRPr="005A05EA" w:rsidRDefault="0027754B" w:rsidP="00835D80">
      <w:pPr>
        <w:ind w:firstLineChars="200" w:firstLine="480"/>
        <w:rPr>
          <w:rFonts w:asciiTheme="minorHAnsi" w:hAnsiTheme="minorHAnsi" w:cstheme="minorHAnsi"/>
          <w:bCs/>
          <w:lang w:eastAsia="zh-CN"/>
        </w:rPr>
      </w:pPr>
      <w:bookmarkStart w:id="309" w:name="part4Res88"/>
      <w:bookmarkEnd w:id="309"/>
      <w:r w:rsidRPr="005A05EA">
        <w:rPr>
          <w:rFonts w:asciiTheme="minorHAnsi" w:hAnsiTheme="minorHAnsi" w:cstheme="minorHAnsi"/>
          <w:lang w:eastAsia="zh-CN"/>
        </w:rPr>
        <w:t>计划在</w:t>
      </w:r>
      <w:r w:rsidRPr="005A05EA">
        <w:rPr>
          <w:rFonts w:asciiTheme="minorHAnsi" w:hAnsiTheme="minorHAnsi" w:cstheme="minorHAnsi"/>
          <w:lang w:eastAsia="zh-CN"/>
        </w:rPr>
        <w:t>2011-2014</w:t>
      </w:r>
      <w:r w:rsidRPr="005A05EA">
        <w:rPr>
          <w:rFonts w:asciiTheme="minorHAnsi" w:hAnsiTheme="minorHAnsi" w:cstheme="minorHAnsi"/>
          <w:lang w:eastAsia="zh-CN"/>
        </w:rPr>
        <w:t>年期间举行的大会、全会和论坛均已在规定时间内完成，仅对</w:t>
      </w:r>
      <w:r w:rsidRPr="005A05EA">
        <w:rPr>
          <w:rFonts w:asciiTheme="minorHAnsi" w:hAnsiTheme="minorHAnsi" w:cstheme="minorHAnsi"/>
          <w:lang w:eastAsia="zh-CN"/>
        </w:rPr>
        <w:t>2012</w:t>
      </w:r>
      <w:r w:rsidRPr="005A05EA">
        <w:rPr>
          <w:rFonts w:asciiTheme="minorHAnsi" w:hAnsiTheme="minorHAnsi" w:cstheme="minorHAnsi"/>
          <w:lang w:eastAsia="zh-CN"/>
        </w:rPr>
        <w:t>年国际电信世界大会（</w:t>
      </w:r>
      <w:r w:rsidRPr="005A05EA">
        <w:rPr>
          <w:rFonts w:asciiTheme="minorHAnsi" w:hAnsiTheme="minorHAnsi" w:cstheme="minorHAnsi"/>
          <w:lang w:eastAsia="zh-CN"/>
        </w:rPr>
        <w:t>WCIT-12</w:t>
      </w:r>
      <w:r w:rsidRPr="005A05EA">
        <w:rPr>
          <w:rFonts w:asciiTheme="minorHAnsi" w:hAnsiTheme="minorHAnsi" w:cstheme="minorHAnsi"/>
          <w:lang w:eastAsia="zh-CN"/>
        </w:rPr>
        <w:t>）稍作了调整。理事会在与成员国进行磋商后，决定了</w:t>
      </w:r>
      <w:r w:rsidR="00B72FC6" w:rsidRPr="005A05EA">
        <w:rPr>
          <w:rFonts w:asciiTheme="minorHAnsi" w:hAnsiTheme="minorHAnsi" w:cstheme="minorHAnsi"/>
          <w:lang w:eastAsia="zh-CN"/>
        </w:rPr>
        <w:br/>
      </w:r>
      <w:r w:rsidRPr="005A05EA">
        <w:rPr>
          <w:rFonts w:asciiTheme="minorHAnsi" w:hAnsiTheme="minorHAnsi" w:cstheme="minorHAnsi"/>
          <w:spacing w:val="-2"/>
          <w:lang w:eastAsia="zh-CN"/>
        </w:rPr>
        <w:t>WTSA-12</w:t>
      </w:r>
      <w:r w:rsidR="00B72FC6" w:rsidRPr="005A05EA">
        <w:rPr>
          <w:rFonts w:asciiTheme="minorHAnsi" w:hAnsiTheme="minorHAnsi" w:cstheme="minorHAnsi"/>
          <w:spacing w:val="-2"/>
          <w:lang w:eastAsia="zh-CN"/>
        </w:rPr>
        <w:t>、</w:t>
      </w:r>
      <w:r w:rsidRPr="005A05EA">
        <w:rPr>
          <w:rFonts w:asciiTheme="minorHAnsi" w:hAnsiTheme="minorHAnsi" w:cstheme="minorHAnsi"/>
          <w:spacing w:val="-2"/>
          <w:lang w:eastAsia="zh-CN"/>
        </w:rPr>
        <w:t>WCIT-12</w:t>
      </w:r>
      <w:r w:rsidRPr="005A05EA">
        <w:rPr>
          <w:rFonts w:asciiTheme="minorHAnsi" w:hAnsiTheme="minorHAnsi" w:cstheme="minorHAnsi"/>
          <w:spacing w:val="-2"/>
          <w:lang w:eastAsia="zh-CN"/>
        </w:rPr>
        <w:t>和</w:t>
      </w:r>
      <w:r w:rsidRPr="005A05EA">
        <w:rPr>
          <w:rFonts w:asciiTheme="minorHAnsi" w:hAnsiTheme="minorHAnsi" w:cstheme="minorHAnsi"/>
          <w:spacing w:val="-2"/>
          <w:lang w:eastAsia="zh-CN"/>
        </w:rPr>
        <w:t>WTDC-14</w:t>
      </w:r>
      <w:r w:rsidRPr="005A05EA">
        <w:rPr>
          <w:rFonts w:asciiTheme="minorHAnsi" w:hAnsiTheme="minorHAnsi" w:cstheme="minorHAnsi"/>
          <w:spacing w:val="-2"/>
          <w:lang w:eastAsia="zh-CN"/>
        </w:rPr>
        <w:t>及</w:t>
      </w:r>
      <w:r w:rsidRPr="005A05EA">
        <w:rPr>
          <w:rFonts w:asciiTheme="minorHAnsi" w:hAnsiTheme="minorHAnsi" w:cstheme="minorHAnsi"/>
          <w:spacing w:val="-2"/>
          <w:lang w:eastAsia="zh-CN"/>
        </w:rPr>
        <w:t>PP-14</w:t>
      </w:r>
      <w:r w:rsidRPr="005A05EA">
        <w:rPr>
          <w:rFonts w:asciiTheme="minorHAnsi" w:hAnsiTheme="minorHAnsi" w:cstheme="minorHAnsi"/>
          <w:spacing w:val="-2"/>
          <w:lang w:eastAsia="zh-CN"/>
        </w:rPr>
        <w:t>的日期和地点。理事会</w:t>
      </w:r>
      <w:r w:rsidRPr="005A05EA">
        <w:rPr>
          <w:rFonts w:asciiTheme="minorHAnsi" w:hAnsiTheme="minorHAnsi" w:cstheme="minorHAnsi"/>
          <w:spacing w:val="-2"/>
          <w:lang w:eastAsia="zh-CN"/>
        </w:rPr>
        <w:t>2011</w:t>
      </w:r>
      <w:r w:rsidRPr="005A05EA">
        <w:rPr>
          <w:rFonts w:asciiTheme="minorHAnsi" w:hAnsiTheme="minorHAnsi" w:cstheme="minorHAnsi"/>
          <w:spacing w:val="-2"/>
          <w:lang w:eastAsia="zh-CN"/>
        </w:rPr>
        <w:t>年会议决定了</w:t>
      </w:r>
      <w:r w:rsidRPr="005A05EA">
        <w:rPr>
          <w:rFonts w:asciiTheme="minorHAnsi" w:hAnsiTheme="minorHAnsi" w:cstheme="minorHAnsi"/>
          <w:spacing w:val="-2"/>
          <w:lang w:eastAsia="zh-CN"/>
        </w:rPr>
        <w:t>WTSA-</w:t>
      </w:r>
      <w:r w:rsidRPr="005A05EA">
        <w:rPr>
          <w:rFonts w:asciiTheme="minorHAnsi" w:hAnsiTheme="minorHAnsi" w:cstheme="minorHAnsi"/>
          <w:lang w:eastAsia="zh-CN"/>
        </w:rPr>
        <w:t>12</w:t>
      </w:r>
      <w:r w:rsidRPr="005A05EA">
        <w:rPr>
          <w:rFonts w:asciiTheme="minorHAnsi" w:hAnsiTheme="minorHAnsi" w:cstheme="minorHAnsi"/>
          <w:lang w:eastAsia="zh-CN"/>
        </w:rPr>
        <w:t>的日期（</w:t>
      </w:r>
      <w:hyperlink r:id="rId273"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1335</w:t>
        </w:r>
      </w:hyperlink>
      <w:r w:rsidRPr="005A05EA">
        <w:rPr>
          <w:rStyle w:val="Hyperlink"/>
          <w:rFonts w:asciiTheme="minorHAnsi" w:hAnsiTheme="minorHAnsi" w:cstheme="minorHAnsi"/>
          <w:lang w:eastAsia="zh-CN"/>
        </w:rPr>
        <w:t>号决议</w:t>
      </w:r>
      <w:r w:rsidRPr="005A05EA">
        <w:rPr>
          <w:rFonts w:asciiTheme="minorHAnsi" w:hAnsiTheme="minorHAnsi" w:cstheme="minorHAnsi"/>
          <w:lang w:eastAsia="zh-CN"/>
        </w:rPr>
        <w:t>），之后，通过</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21</w:t>
      </w:r>
      <w:r w:rsidRPr="005A05EA">
        <w:rPr>
          <w:rFonts w:asciiTheme="minorHAnsi" w:hAnsiTheme="minorHAnsi" w:cstheme="minorHAnsi"/>
          <w:lang w:eastAsia="zh-CN"/>
        </w:rPr>
        <w:t>日</w:t>
      </w:r>
      <w:hyperlink r:id="rId274"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48</w:t>
        </w:r>
      </w:hyperlink>
      <w:r w:rsidRPr="005A05EA">
        <w:rPr>
          <w:rStyle w:val="Hyperlink"/>
          <w:rFonts w:asciiTheme="minorHAnsi" w:hAnsiTheme="minorHAnsi" w:cstheme="minorHAnsi"/>
          <w:lang w:eastAsia="zh-CN"/>
        </w:rPr>
        <w:t>号通函</w:t>
      </w:r>
      <w:r w:rsidRPr="005A05EA">
        <w:rPr>
          <w:rFonts w:asciiTheme="minorHAnsi" w:hAnsiTheme="minorHAnsi" w:cstheme="minorHAnsi"/>
          <w:lang w:eastAsia="zh-CN"/>
        </w:rPr>
        <w:t>与成员国磋商后，多数成员国批准了上述会议日期。由于</w:t>
      </w:r>
      <w:r w:rsidRPr="005A05EA">
        <w:rPr>
          <w:rFonts w:asciiTheme="minorHAnsi" w:hAnsiTheme="minorHAnsi" w:cstheme="minorHAnsi"/>
          <w:lang w:eastAsia="zh-CN"/>
        </w:rPr>
        <w:t>WCIT-12</w:t>
      </w:r>
      <w:r w:rsidRPr="005A05EA">
        <w:rPr>
          <w:rFonts w:asciiTheme="minorHAnsi" w:hAnsiTheme="minorHAnsi" w:cstheme="minorHAnsi"/>
          <w:lang w:eastAsia="zh-CN"/>
        </w:rPr>
        <w:t>在</w:t>
      </w:r>
      <w:r w:rsidRPr="005A05EA">
        <w:rPr>
          <w:rFonts w:asciiTheme="minorHAnsi" w:hAnsiTheme="minorHAnsi" w:cstheme="minorHAnsi"/>
          <w:lang w:eastAsia="zh-CN"/>
        </w:rPr>
        <w:t>WTSA-12</w:t>
      </w:r>
      <w:r w:rsidRPr="005A05EA">
        <w:rPr>
          <w:rFonts w:asciiTheme="minorHAnsi" w:hAnsiTheme="minorHAnsi" w:cstheme="minorHAnsi"/>
          <w:lang w:eastAsia="zh-CN"/>
        </w:rPr>
        <w:t>之后举行，因此，理事会</w:t>
      </w:r>
      <w:r w:rsidRPr="005A05EA">
        <w:rPr>
          <w:rFonts w:asciiTheme="minorHAnsi" w:hAnsiTheme="minorHAnsi" w:cstheme="minorHAnsi"/>
          <w:lang w:eastAsia="zh-CN"/>
        </w:rPr>
        <w:t>2010</w:t>
      </w:r>
      <w:r w:rsidRPr="005A05EA">
        <w:rPr>
          <w:rFonts w:asciiTheme="minorHAnsi" w:hAnsiTheme="minorHAnsi" w:cstheme="minorHAnsi"/>
          <w:lang w:eastAsia="zh-CN"/>
        </w:rPr>
        <w:t>年会议决定的最初会议</w:t>
      </w:r>
      <w:r w:rsidRPr="005A05EA">
        <w:rPr>
          <w:rFonts w:asciiTheme="minorHAnsi" w:hAnsiTheme="minorHAnsi" w:cstheme="minorHAnsi"/>
          <w:lang w:val="en-US" w:eastAsia="zh-CN"/>
        </w:rPr>
        <w:t>日期（</w:t>
      </w:r>
      <w:hyperlink r:id="rId275"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131</w:t>
        </w:r>
      </w:hyperlink>
      <w:r w:rsidRPr="005A05EA">
        <w:rPr>
          <w:rStyle w:val="Hyperlink"/>
          <w:rFonts w:asciiTheme="minorHAnsi" w:hAnsiTheme="minorHAnsi" w:cstheme="minorHAnsi"/>
          <w:lang w:eastAsia="zh-CN"/>
        </w:rPr>
        <w:t>7</w:t>
      </w:r>
      <w:r w:rsidRPr="005A05EA">
        <w:rPr>
          <w:rStyle w:val="Hyperlink"/>
          <w:rFonts w:asciiTheme="minorHAnsi" w:hAnsiTheme="minorHAnsi" w:cstheme="minorHAnsi"/>
          <w:lang w:eastAsia="zh-CN"/>
        </w:rPr>
        <w:t>号决议</w:t>
      </w:r>
      <w:r w:rsidRPr="005A05EA">
        <w:rPr>
          <w:rFonts w:asciiTheme="minorHAnsi" w:hAnsiTheme="minorHAnsi" w:cstheme="minorHAnsi"/>
          <w:lang w:eastAsia="zh-CN"/>
        </w:rPr>
        <w:t>）有所变更。通过</w:t>
      </w:r>
      <w:r w:rsidRPr="005A05EA">
        <w:rPr>
          <w:rFonts w:asciiTheme="minorHAnsi" w:hAnsiTheme="minorHAnsi" w:cstheme="minorHAnsi"/>
          <w:lang w:eastAsia="zh-CN"/>
        </w:rPr>
        <w:t>2010</w:t>
      </w:r>
      <w:r w:rsidRPr="005A05EA">
        <w:rPr>
          <w:rFonts w:asciiTheme="minorHAnsi" w:hAnsiTheme="minorHAnsi" w:cstheme="minorHAnsi"/>
          <w:lang w:eastAsia="zh-CN"/>
        </w:rPr>
        <w:t>年</w:t>
      </w:r>
      <w:r w:rsidRPr="005A05EA">
        <w:rPr>
          <w:rFonts w:asciiTheme="minorHAnsi" w:hAnsiTheme="minorHAnsi" w:cstheme="minorHAnsi"/>
          <w:lang w:eastAsia="zh-CN"/>
        </w:rPr>
        <w:t>8</w:t>
      </w:r>
      <w:r w:rsidRPr="005A05EA">
        <w:rPr>
          <w:rFonts w:asciiTheme="minorHAnsi" w:hAnsiTheme="minorHAnsi" w:cstheme="minorHAnsi"/>
          <w:lang w:eastAsia="zh-CN"/>
        </w:rPr>
        <w:t>月</w:t>
      </w:r>
      <w:r w:rsidRPr="005A05EA">
        <w:rPr>
          <w:rFonts w:asciiTheme="minorHAnsi" w:hAnsiTheme="minorHAnsi" w:cstheme="minorHAnsi"/>
          <w:lang w:eastAsia="zh-CN"/>
        </w:rPr>
        <w:t>6</w:t>
      </w:r>
      <w:r w:rsidRPr="005A05EA">
        <w:rPr>
          <w:rFonts w:asciiTheme="minorHAnsi" w:hAnsiTheme="minorHAnsi" w:cstheme="minorHAnsi"/>
          <w:lang w:eastAsia="zh-CN"/>
        </w:rPr>
        <w:t>日</w:t>
      </w:r>
      <w:hyperlink r:id="rId276"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229</w:t>
        </w:r>
      </w:hyperlink>
      <w:r w:rsidRPr="005A05EA">
        <w:rPr>
          <w:rStyle w:val="Hyperlink"/>
          <w:rFonts w:asciiTheme="minorHAnsi" w:hAnsiTheme="minorHAnsi" w:cstheme="minorHAnsi"/>
          <w:lang w:eastAsia="zh-CN"/>
        </w:rPr>
        <w:t>号通函</w:t>
      </w:r>
      <w:r w:rsidRPr="005A05EA">
        <w:rPr>
          <w:rFonts w:asciiTheme="minorHAnsi" w:hAnsiTheme="minorHAnsi" w:cstheme="minorHAnsi"/>
          <w:lang w:eastAsia="zh-CN"/>
        </w:rPr>
        <w:t>和</w:t>
      </w:r>
      <w:r w:rsidRPr="005A05EA">
        <w:rPr>
          <w:rFonts w:asciiTheme="minorHAnsi" w:hAnsiTheme="minorHAnsi" w:cstheme="minorHAnsi"/>
          <w:lang w:eastAsia="zh-CN"/>
        </w:rPr>
        <w:t>2011</w:t>
      </w:r>
      <w:r w:rsidRPr="005A05EA">
        <w:rPr>
          <w:rFonts w:asciiTheme="minorHAnsi" w:hAnsiTheme="minorHAnsi" w:cstheme="minorHAnsi"/>
          <w:lang w:eastAsia="zh-CN"/>
        </w:rPr>
        <w:t>年</w:t>
      </w:r>
      <w:r w:rsidRPr="005A05EA">
        <w:rPr>
          <w:rFonts w:asciiTheme="minorHAnsi" w:hAnsiTheme="minorHAnsi" w:cstheme="minorHAnsi"/>
          <w:lang w:eastAsia="zh-CN"/>
        </w:rPr>
        <w:t>10</w:t>
      </w:r>
      <w:r w:rsidRPr="005A05EA">
        <w:rPr>
          <w:rFonts w:asciiTheme="minorHAnsi" w:hAnsiTheme="minorHAnsi" w:cstheme="minorHAnsi"/>
          <w:lang w:eastAsia="zh-CN"/>
        </w:rPr>
        <w:t>月</w:t>
      </w:r>
      <w:r w:rsidRPr="005A05EA">
        <w:rPr>
          <w:rFonts w:asciiTheme="minorHAnsi" w:hAnsiTheme="minorHAnsi" w:cstheme="minorHAnsi"/>
          <w:lang w:eastAsia="zh-CN"/>
        </w:rPr>
        <w:t>21</w:t>
      </w:r>
      <w:r w:rsidRPr="005A05EA">
        <w:rPr>
          <w:rFonts w:asciiTheme="minorHAnsi" w:hAnsiTheme="minorHAnsi" w:cstheme="minorHAnsi"/>
          <w:lang w:eastAsia="zh-CN"/>
        </w:rPr>
        <w:t>日</w:t>
      </w:r>
      <w:hyperlink r:id="rId277"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48</w:t>
        </w:r>
      </w:hyperlink>
      <w:r w:rsidRPr="005A05EA">
        <w:rPr>
          <w:rStyle w:val="Hyperlink"/>
          <w:rFonts w:asciiTheme="minorHAnsi" w:hAnsiTheme="minorHAnsi" w:cstheme="minorHAnsi"/>
          <w:lang w:eastAsia="zh-CN"/>
        </w:rPr>
        <w:t>号通函</w:t>
      </w:r>
      <w:r w:rsidRPr="005A05EA">
        <w:rPr>
          <w:rFonts w:asciiTheme="minorHAnsi" w:hAnsiTheme="minorHAnsi" w:cstheme="minorHAnsi"/>
          <w:lang w:eastAsia="zh-CN"/>
        </w:rPr>
        <w:t>的磋商，批准了有关该会议日期和地点的变更。</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理事会</w:t>
      </w:r>
      <w:r w:rsidRPr="005A05EA">
        <w:rPr>
          <w:rFonts w:asciiTheme="minorHAnsi" w:hAnsiTheme="minorHAnsi" w:cstheme="minorHAnsi"/>
          <w:lang w:eastAsia="zh-CN"/>
        </w:rPr>
        <w:t>2012</w:t>
      </w:r>
      <w:r w:rsidRPr="005A05EA">
        <w:rPr>
          <w:rFonts w:asciiTheme="minorHAnsi" w:eastAsiaTheme="minorEastAsia" w:hAnsiTheme="minorHAnsi" w:cstheme="minorHAnsi"/>
          <w:lang w:eastAsia="zh-CN"/>
        </w:rPr>
        <w:t>年会议批准了</w:t>
      </w:r>
      <w:r w:rsidRPr="005A05EA">
        <w:rPr>
          <w:rFonts w:asciiTheme="minorHAnsi" w:hAnsiTheme="minorHAnsi" w:cstheme="minorHAnsi"/>
          <w:bCs/>
          <w:lang w:eastAsia="zh-CN"/>
        </w:rPr>
        <w:t>WTDC-14</w:t>
      </w:r>
      <w:r w:rsidRPr="005A05EA">
        <w:rPr>
          <w:rFonts w:asciiTheme="minorHAnsi" w:eastAsiaTheme="minorEastAsia" w:hAnsiTheme="minorHAnsi" w:cstheme="minorHAnsi"/>
          <w:bCs/>
          <w:lang w:eastAsia="zh-CN"/>
        </w:rPr>
        <w:t>的地点和日期。</w:t>
      </w:r>
      <w:r w:rsidRPr="005A05EA">
        <w:rPr>
          <w:rFonts w:asciiTheme="minorHAnsi" w:eastAsiaTheme="minorEastAsia" w:hAnsiTheme="minorHAnsi" w:cstheme="minorHAnsi"/>
          <w:bCs/>
          <w:lang w:eastAsia="zh-CN"/>
        </w:rPr>
        <w:t>2012</w:t>
      </w:r>
      <w:r w:rsidRPr="005A05EA">
        <w:rPr>
          <w:rFonts w:asciiTheme="minorHAnsi" w:eastAsiaTheme="minorEastAsia" w:hAnsiTheme="minorHAnsi" w:cstheme="minorHAnsi"/>
          <w:bCs/>
          <w:lang w:eastAsia="zh-CN"/>
        </w:rPr>
        <w:t>年</w:t>
      </w:r>
      <w:r w:rsidRPr="005A05EA">
        <w:rPr>
          <w:rFonts w:asciiTheme="minorHAnsi" w:eastAsiaTheme="minorEastAsia" w:hAnsiTheme="minorHAnsi" w:cstheme="minorHAnsi"/>
          <w:bCs/>
          <w:lang w:eastAsia="zh-CN"/>
        </w:rPr>
        <w:t>9</w:t>
      </w:r>
      <w:r w:rsidRPr="005A05EA">
        <w:rPr>
          <w:rFonts w:asciiTheme="minorHAnsi" w:eastAsiaTheme="minorEastAsia" w:hAnsiTheme="minorHAnsi" w:cstheme="minorHAnsi"/>
          <w:bCs/>
          <w:lang w:eastAsia="zh-CN"/>
        </w:rPr>
        <w:t>月</w:t>
      </w:r>
      <w:r w:rsidRPr="005A05EA">
        <w:rPr>
          <w:rFonts w:asciiTheme="minorHAnsi" w:eastAsiaTheme="minorEastAsia" w:hAnsiTheme="minorHAnsi" w:cstheme="minorHAnsi"/>
          <w:bCs/>
          <w:lang w:eastAsia="zh-CN"/>
        </w:rPr>
        <w:t>18</w:t>
      </w:r>
      <w:r w:rsidRPr="005A05EA">
        <w:rPr>
          <w:rFonts w:asciiTheme="minorHAnsi" w:eastAsiaTheme="minorEastAsia" w:hAnsiTheme="minorHAnsi" w:cstheme="minorHAnsi"/>
          <w:bCs/>
          <w:lang w:eastAsia="zh-CN"/>
        </w:rPr>
        <w:t>日通过</w:t>
      </w:r>
      <w:hyperlink r:id="rId278"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125</w:t>
        </w:r>
      </w:hyperlink>
      <w:r w:rsidRPr="005A05EA">
        <w:rPr>
          <w:rStyle w:val="Hyperlink"/>
          <w:rFonts w:asciiTheme="minorHAnsi" w:hAnsiTheme="minorHAnsi" w:cstheme="minorHAnsi"/>
          <w:lang w:eastAsia="zh-CN"/>
        </w:rPr>
        <w:t>号通函</w:t>
      </w:r>
      <w:r w:rsidRPr="005A05EA">
        <w:rPr>
          <w:rFonts w:asciiTheme="minorHAnsi" w:eastAsiaTheme="minorEastAsia" w:hAnsiTheme="minorHAnsi" w:cstheme="minorHAnsi"/>
          <w:lang w:eastAsia="zh-CN"/>
        </w:rPr>
        <w:t>与所有成员国举行了磋商。</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1</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9</w:t>
      </w:r>
      <w:r w:rsidRPr="005A05EA">
        <w:rPr>
          <w:rFonts w:asciiTheme="minorHAnsi" w:eastAsiaTheme="minorEastAsia" w:hAnsiTheme="minorHAnsi" w:cstheme="minorHAnsi"/>
          <w:lang w:eastAsia="zh-CN"/>
        </w:rPr>
        <w:t>日通过</w:t>
      </w:r>
      <w:hyperlink r:id="rId279" w:history="1">
        <w:r w:rsidRPr="005A05EA">
          <w:rPr>
            <w:rStyle w:val="Hyperlink"/>
            <w:rFonts w:asciiTheme="minorHAnsi" w:hAnsiTheme="minorHAnsi" w:cstheme="minorHAnsi"/>
            <w:lang w:eastAsia="zh-CN"/>
          </w:rPr>
          <w:t>DM</w:t>
        </w:r>
        <w:r w:rsidR="00F85614">
          <w:rPr>
            <w:rStyle w:val="Hyperlink"/>
            <w:rFonts w:asciiTheme="minorHAnsi" w:hAnsiTheme="minorHAnsi" w:cstheme="minorHAnsi"/>
            <w:lang w:eastAsia="zh-CN"/>
          </w:rPr>
          <w:t xml:space="preserve"> </w:t>
        </w:r>
        <w:r w:rsidRPr="005A05EA">
          <w:rPr>
            <w:rStyle w:val="Hyperlink"/>
            <w:rFonts w:asciiTheme="minorHAnsi" w:hAnsiTheme="minorHAnsi" w:cstheme="minorHAnsi"/>
            <w:lang w:eastAsia="zh-CN"/>
          </w:rPr>
          <w:t>14/1000</w:t>
        </w:r>
      </w:hyperlink>
      <w:r w:rsidRPr="005A05EA">
        <w:rPr>
          <w:rStyle w:val="Hyperlink"/>
          <w:rFonts w:asciiTheme="minorHAnsi" w:hAnsiTheme="minorHAnsi" w:cstheme="minorHAnsi"/>
          <w:lang w:eastAsia="zh-CN"/>
        </w:rPr>
        <w:t>号通函</w:t>
      </w:r>
      <w:r w:rsidRPr="005A05EA">
        <w:rPr>
          <w:rFonts w:asciiTheme="minorHAnsi" w:eastAsiaTheme="minorEastAsia" w:hAnsiTheme="minorHAnsi" w:cstheme="minorHAnsi"/>
          <w:lang w:eastAsia="zh-CN"/>
        </w:rPr>
        <w:t>和</w:t>
      </w:r>
      <w:hyperlink r:id="rId280" w:history="1">
        <w:r w:rsidRPr="005A05EA">
          <w:rPr>
            <w:rStyle w:val="Hyperlink"/>
            <w:rFonts w:asciiTheme="minorHAnsi" w:hAnsiTheme="minorHAnsi" w:cstheme="minorHAnsi"/>
            <w:lang w:eastAsia="zh-CN"/>
          </w:rPr>
          <w:t>CL</w:t>
        </w:r>
        <w:r w:rsidR="00F85614">
          <w:rPr>
            <w:rStyle w:val="Hyperlink"/>
            <w:rFonts w:asciiTheme="minorHAnsi" w:hAnsiTheme="minorHAnsi" w:cstheme="minorHAnsi"/>
            <w:lang w:eastAsia="zh-CN"/>
          </w:rPr>
          <w:t xml:space="preserve"> </w:t>
        </w:r>
        <w:r w:rsidRPr="005A05EA">
          <w:rPr>
            <w:rStyle w:val="Hyperlink"/>
            <w:rFonts w:asciiTheme="minorHAnsi" w:hAnsiTheme="minorHAnsi" w:cstheme="minorHAnsi"/>
            <w:lang w:eastAsia="zh-CN"/>
          </w:rPr>
          <w:t>14/174</w:t>
        </w:r>
      </w:hyperlink>
      <w:r w:rsidRPr="005A05EA">
        <w:rPr>
          <w:rStyle w:val="Hyperlink"/>
          <w:rFonts w:asciiTheme="minorHAnsi" w:hAnsiTheme="minorHAnsi" w:cstheme="minorHAnsi"/>
          <w:lang w:eastAsia="zh-CN"/>
        </w:rPr>
        <w:t>号通函</w:t>
      </w:r>
      <w:r w:rsidRPr="005A05EA">
        <w:rPr>
          <w:rFonts w:asciiTheme="minorHAnsi" w:eastAsiaTheme="minorEastAsia" w:hAnsiTheme="minorHAnsi" w:cstheme="minorHAnsi"/>
          <w:bCs/>
          <w:lang w:eastAsia="zh-CN"/>
        </w:rPr>
        <w:t>的磋商，对该大会的日期地点进一步变更。理事会</w:t>
      </w:r>
      <w:r w:rsidRPr="005A05EA">
        <w:rPr>
          <w:rFonts w:asciiTheme="minorHAnsi" w:eastAsiaTheme="minorEastAsia" w:hAnsiTheme="minorHAnsi" w:cstheme="minorHAnsi"/>
          <w:bCs/>
          <w:lang w:eastAsia="zh-CN"/>
        </w:rPr>
        <w:t>2011</w:t>
      </w:r>
      <w:r w:rsidRPr="005A05EA">
        <w:rPr>
          <w:rFonts w:asciiTheme="minorHAnsi" w:eastAsiaTheme="minorEastAsia" w:hAnsiTheme="minorHAnsi" w:cstheme="minorHAnsi"/>
          <w:bCs/>
          <w:lang w:eastAsia="zh-CN"/>
        </w:rPr>
        <w:t>年会议通过第</w:t>
      </w:r>
      <w:r w:rsidRPr="005A05EA">
        <w:rPr>
          <w:rFonts w:asciiTheme="minorHAnsi" w:eastAsiaTheme="minorEastAsia" w:hAnsiTheme="minorHAnsi" w:cstheme="minorHAnsi"/>
          <w:bCs/>
          <w:lang w:eastAsia="zh-CN"/>
        </w:rPr>
        <w:t>560</w:t>
      </w:r>
      <w:r w:rsidRPr="005A05EA">
        <w:rPr>
          <w:rFonts w:asciiTheme="minorHAnsi" w:eastAsiaTheme="minorEastAsia" w:hAnsiTheme="minorHAnsi" w:cstheme="minorHAnsi"/>
          <w:bCs/>
          <w:lang w:eastAsia="zh-CN"/>
        </w:rPr>
        <w:t>号决定确定了</w:t>
      </w:r>
      <w:r w:rsidRPr="005A05EA">
        <w:rPr>
          <w:rFonts w:asciiTheme="minorHAnsi" w:hAnsiTheme="minorHAnsi" w:cstheme="minorHAnsi"/>
          <w:lang w:eastAsia="zh-CN"/>
        </w:rPr>
        <w:t>PP-14</w:t>
      </w:r>
      <w:r w:rsidRPr="005A05EA">
        <w:rPr>
          <w:rFonts w:asciiTheme="minorHAnsi" w:eastAsiaTheme="minorEastAsia" w:hAnsiTheme="minorHAnsi" w:cstheme="minorHAnsi"/>
          <w:lang w:eastAsia="zh-CN"/>
        </w:rPr>
        <w:t>的日期，该日期通过</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10</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21</w:t>
      </w:r>
      <w:r w:rsidRPr="005A05EA">
        <w:rPr>
          <w:rFonts w:asciiTheme="minorHAnsi" w:eastAsiaTheme="minorEastAsia" w:hAnsiTheme="minorHAnsi" w:cstheme="minorHAnsi"/>
          <w:lang w:eastAsia="zh-CN"/>
        </w:rPr>
        <w:t>日</w:t>
      </w:r>
      <w:hyperlink r:id="rId281" w:history="1">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47</w:t>
        </w:r>
      </w:hyperlink>
      <w:r w:rsidRPr="005A05EA">
        <w:rPr>
          <w:rStyle w:val="Hyperlink"/>
          <w:rFonts w:asciiTheme="minorHAnsi" w:hAnsiTheme="minorHAnsi" w:cstheme="minorHAnsi"/>
          <w:lang w:eastAsia="zh-CN"/>
        </w:rPr>
        <w:t>号通函</w:t>
      </w:r>
      <w:r w:rsidRPr="005A05EA">
        <w:rPr>
          <w:rFonts w:asciiTheme="minorHAnsi" w:eastAsiaTheme="minorEastAsia" w:hAnsiTheme="minorHAnsi" w:cstheme="minorHAnsi"/>
          <w:lang w:eastAsia="zh-CN"/>
        </w:rPr>
        <w:t>的磋商得到所有成员国的批准。</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年无线电通信全会（</w:t>
      </w:r>
      <w:r w:rsidRPr="005A05EA">
        <w:rPr>
          <w:rFonts w:asciiTheme="minorHAnsi" w:hAnsiTheme="minorHAnsi" w:cstheme="minorHAnsi"/>
          <w:lang w:eastAsia="zh-CN"/>
        </w:rPr>
        <w:t>RA</w:t>
      </w:r>
      <w:r w:rsidRPr="005A05EA">
        <w:rPr>
          <w:rFonts w:asciiTheme="minorHAnsi" w:hAnsiTheme="minorHAnsi" w:cstheme="minorHAnsi"/>
          <w:bCs/>
          <w:lang w:eastAsia="zh-CN"/>
        </w:rPr>
        <w:t>-12</w:t>
      </w:r>
      <w:r w:rsidRPr="005A05EA">
        <w:rPr>
          <w:rFonts w:asciiTheme="minorHAnsi" w:eastAsiaTheme="minorEastAsia" w:hAnsiTheme="minorHAnsi" w:cstheme="minorHAnsi"/>
          <w:lang w:eastAsia="zh-CN"/>
        </w:rPr>
        <w:t>）和</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年世界无线电通信大会（</w:t>
      </w:r>
      <w:r w:rsidRPr="005A05EA">
        <w:rPr>
          <w:rFonts w:asciiTheme="minorHAnsi" w:hAnsiTheme="minorHAnsi" w:cstheme="minorHAnsi"/>
          <w:lang w:eastAsia="zh-CN"/>
        </w:rPr>
        <w:t>WRC</w:t>
      </w:r>
      <w:r w:rsidRPr="005A05EA">
        <w:rPr>
          <w:rFonts w:asciiTheme="minorHAnsi" w:hAnsiTheme="minorHAnsi" w:cstheme="minorHAnsi"/>
          <w:bCs/>
          <w:lang w:eastAsia="zh-CN"/>
        </w:rPr>
        <w:t>-12</w:t>
      </w:r>
      <w:r w:rsidRPr="005A05EA">
        <w:rPr>
          <w:rFonts w:asciiTheme="minorHAnsi" w:eastAsiaTheme="minorEastAsia" w:hAnsiTheme="minorHAnsi" w:cstheme="minorHAnsi"/>
          <w:bCs/>
          <w:lang w:eastAsia="zh-CN"/>
        </w:rPr>
        <w:t>）均按照该决议确定的日期如期举行。</w:t>
      </w:r>
    </w:p>
    <w:bookmarkStart w:id="310" w:name="part4Res91"/>
    <w:bookmarkEnd w:id="310"/>
    <w:p w:rsidR="0027754B" w:rsidRPr="005A05EA" w:rsidRDefault="0027754B" w:rsidP="00B8580D">
      <w:pPr>
        <w:pStyle w:val="StyleheadingbJustifiedBoxSinglesolidlineText205"/>
        <w:rPr>
          <w:rStyle w:val="Artdef"/>
          <w:rFonts w:asciiTheme="minorHAnsi" w:hAnsiTheme="minorHAnsi" w:cstheme="minorHAnsi"/>
          <w:bCs/>
          <w:color w:val="000000"/>
          <w:lang w:eastAsia="zh-CN"/>
        </w:rPr>
      </w:pPr>
      <w:r w:rsidRPr="005A05EA">
        <w:rPr>
          <w:rStyle w:val="Artdef"/>
          <w:rFonts w:asciiTheme="minorHAnsi" w:hAnsiTheme="minorHAnsi" w:cstheme="minorHAnsi"/>
          <w:bCs/>
          <w:color w:val="000000"/>
        </w:rPr>
        <w:fldChar w:fldCharType="begin"/>
      </w:r>
      <w:r w:rsidRPr="005A05EA">
        <w:rPr>
          <w:rStyle w:val="Artdef"/>
          <w:rFonts w:asciiTheme="minorHAnsi" w:hAnsiTheme="minorHAnsi" w:cstheme="minorHAnsi"/>
          <w:bCs/>
          <w:color w:val="000000"/>
          <w:lang w:eastAsia="zh-CN"/>
        </w:rPr>
        <w:instrText>HYPERLINK "http://www.itu.int/council/Basic-Texts/ResDecRec-PP10-e.docx" \l "res91"</w:instrText>
      </w:r>
      <w:r w:rsidRPr="005A05EA">
        <w:rPr>
          <w:rStyle w:val="Artdef"/>
          <w:rFonts w:asciiTheme="minorHAnsi" w:hAnsiTheme="minorHAnsi" w:cstheme="minorHAnsi"/>
          <w:bCs/>
          <w:color w:val="000000"/>
        </w:rPr>
        <w:fldChar w:fldCharType="separate"/>
      </w:r>
      <w:r w:rsidRPr="005A05EA">
        <w:rPr>
          <w:rStyle w:val="Hyperlink"/>
          <w:rFonts w:asciiTheme="minorHAnsi" w:hAnsiTheme="minorHAnsi" w:cstheme="minorHAnsi"/>
          <w:bCs/>
          <w:lang w:eastAsia="zh-CN"/>
        </w:rPr>
        <w:t>第</w:t>
      </w:r>
      <w:r w:rsidRPr="005A05EA">
        <w:rPr>
          <w:rStyle w:val="Hyperlink"/>
          <w:rFonts w:asciiTheme="minorHAnsi" w:hAnsiTheme="minorHAnsi" w:cstheme="minorHAnsi"/>
          <w:bCs/>
          <w:lang w:eastAsia="zh-CN"/>
        </w:rPr>
        <w:t>91</w:t>
      </w:r>
      <w:r w:rsidRPr="005A05EA">
        <w:rPr>
          <w:rStyle w:val="Hyperlink"/>
          <w:rFonts w:asciiTheme="minorHAnsi" w:hAnsiTheme="minorHAnsi" w:cstheme="minorHAnsi"/>
          <w:bCs/>
          <w:lang w:eastAsia="zh-CN"/>
        </w:rPr>
        <w:t>号决议</w:t>
      </w:r>
      <w:r w:rsidRPr="005A05EA">
        <w:rPr>
          <w:rStyle w:val="Artdef"/>
          <w:rFonts w:asciiTheme="minorHAnsi" w:hAnsiTheme="minorHAnsi" w:cstheme="minorHAnsi"/>
          <w:bCs/>
          <w:color w:val="000000"/>
        </w:rPr>
        <w:fldChar w:fldCharType="end"/>
      </w:r>
      <w:r w:rsidRPr="005A05EA">
        <w:rPr>
          <w:rFonts w:cstheme="minorHAnsi"/>
          <w:bCs/>
          <w:szCs w:val="24"/>
          <w:lang w:eastAsia="zh-CN"/>
        </w:rPr>
        <w:t>（</w:t>
      </w:r>
      <w:r w:rsidRPr="005A05EA">
        <w:rPr>
          <w:rFonts w:cstheme="minorHAnsi"/>
          <w:bCs/>
          <w:szCs w:val="24"/>
          <w:lang w:eastAsia="zh-CN"/>
        </w:rPr>
        <w:t>2010</w:t>
      </w:r>
      <w:r w:rsidRPr="005A05EA">
        <w:rPr>
          <w:rFonts w:cstheme="minorHAnsi"/>
          <w:bCs/>
          <w:szCs w:val="24"/>
          <w:lang w:eastAsia="zh-CN"/>
        </w:rPr>
        <w:t>年，瓜达拉哈拉，修订版）</w:t>
      </w:r>
      <w:r w:rsidRPr="005A05EA">
        <w:rPr>
          <w:rStyle w:val="Artdef"/>
          <w:rFonts w:asciiTheme="minorHAnsi" w:hAnsiTheme="minorHAnsi" w:cstheme="minorHAnsi"/>
          <w:b/>
          <w:color w:val="000000"/>
          <w:lang w:eastAsia="zh-CN"/>
        </w:rPr>
        <w:t xml:space="preserve">– </w:t>
      </w:r>
      <w:r w:rsidRPr="005A05EA">
        <w:rPr>
          <w:rFonts w:eastAsia="SimSun" w:cstheme="minorHAnsi"/>
          <w:bCs/>
          <w:caps/>
          <w:szCs w:val="24"/>
          <w:lang w:eastAsia="zh-CN"/>
        </w:rPr>
        <w:t>一些国际电联产品和服务的成本回收</w:t>
      </w:r>
    </w:p>
    <w:p w:rsidR="0027754B" w:rsidRPr="005A05EA" w:rsidRDefault="0027754B" w:rsidP="00835D80">
      <w:pPr>
        <w:spacing w:before="136"/>
        <w:ind w:firstLineChars="200" w:firstLine="480"/>
        <w:rPr>
          <w:rFonts w:asciiTheme="minorHAnsi" w:hAnsiTheme="minorHAnsi" w:cstheme="minorHAnsi"/>
          <w:b/>
          <w:bCs/>
          <w:lang w:eastAsia="zh-CN"/>
        </w:rPr>
      </w:pP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91</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年，瓜达拉哈拉，修订版）赞同将成本回收作为为某些国际电联产品和服务提供资金的手段。国际电联向对该决议</w:t>
      </w:r>
      <w:r w:rsidR="00195970">
        <w:rPr>
          <w:rFonts w:asciiTheme="minorHAnsi" w:eastAsiaTheme="minorEastAsia" w:hAnsiTheme="minorHAnsi" w:cstheme="minorHAnsi"/>
          <w:lang w:eastAsia="zh-CN"/>
        </w:rPr>
        <w:t>做出</w:t>
      </w:r>
      <w:r w:rsidRPr="005A05EA">
        <w:rPr>
          <w:rFonts w:asciiTheme="minorHAnsi" w:eastAsiaTheme="minorEastAsia" w:hAnsiTheme="minorHAnsi" w:cstheme="minorHAnsi"/>
          <w:lang w:eastAsia="zh-CN"/>
        </w:rPr>
        <w:t>修订的</w:t>
      </w:r>
      <w:r w:rsidRPr="005A05EA">
        <w:rPr>
          <w:rFonts w:asciiTheme="minorHAnsi" w:hAnsiTheme="minorHAnsi" w:cstheme="minorHAnsi"/>
          <w:spacing w:val="2"/>
          <w:lang w:eastAsia="zh-CN"/>
        </w:rPr>
        <w:t>PP-02</w:t>
      </w:r>
      <w:r w:rsidRPr="005A05EA">
        <w:rPr>
          <w:rFonts w:asciiTheme="minorHAnsi" w:eastAsiaTheme="minorEastAsia" w:hAnsiTheme="minorHAnsi" w:cstheme="minorHAnsi"/>
          <w:spacing w:val="2"/>
          <w:lang w:eastAsia="zh-CN"/>
        </w:rPr>
        <w:t>、</w:t>
      </w:r>
      <w:r w:rsidRPr="005A05EA">
        <w:rPr>
          <w:rFonts w:asciiTheme="minorHAnsi" w:hAnsiTheme="minorHAnsi" w:cstheme="minorHAnsi"/>
          <w:spacing w:val="2"/>
          <w:lang w:eastAsia="zh-CN"/>
        </w:rPr>
        <w:t>PP-06</w:t>
      </w:r>
      <w:r w:rsidRPr="005A05EA">
        <w:rPr>
          <w:rFonts w:asciiTheme="minorHAnsi" w:eastAsiaTheme="minorEastAsia" w:hAnsiTheme="minorHAnsi" w:cstheme="minorHAnsi"/>
          <w:spacing w:val="2"/>
          <w:lang w:eastAsia="zh-CN"/>
        </w:rPr>
        <w:t>和</w:t>
      </w:r>
      <w:r w:rsidRPr="005A05EA">
        <w:rPr>
          <w:rFonts w:asciiTheme="minorHAnsi" w:hAnsiTheme="minorHAnsi" w:cstheme="minorHAnsi"/>
          <w:lang w:eastAsia="zh-CN"/>
        </w:rPr>
        <w:t>PP-10</w:t>
      </w:r>
      <w:r w:rsidRPr="005A05EA">
        <w:rPr>
          <w:rFonts w:asciiTheme="minorHAnsi" w:eastAsiaTheme="minorEastAsia" w:hAnsiTheme="minorHAnsi" w:cstheme="minorHAnsi"/>
          <w:lang w:eastAsia="zh-CN"/>
        </w:rPr>
        <w:t>报告了有关该工作的进展情况。于</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年生效的理事会第</w:t>
      </w:r>
      <w:r w:rsidRPr="005A05EA">
        <w:rPr>
          <w:rFonts w:asciiTheme="minorHAnsi" w:eastAsiaTheme="minorEastAsia" w:hAnsiTheme="minorHAnsi" w:cstheme="minorHAnsi"/>
          <w:lang w:eastAsia="zh-CN"/>
        </w:rPr>
        <w:t>535</w:t>
      </w:r>
      <w:r w:rsidRPr="005A05EA">
        <w:rPr>
          <w:rFonts w:asciiTheme="minorHAnsi" w:eastAsiaTheme="minorEastAsia" w:hAnsiTheme="minorHAnsi" w:cstheme="minorHAnsi"/>
          <w:lang w:eastAsia="zh-CN"/>
        </w:rPr>
        <w:t>号决定（修订版）规定了在基于结果的预算制定的框架范围内、国际电联现行的产品和服务成本确定方法，包括实现成本回收的产品和服务的成本确定方法。</w:t>
      </w:r>
    </w:p>
    <w:p w:rsidR="0027754B" w:rsidRPr="005A05EA" w:rsidRDefault="0027754B" w:rsidP="00835D80">
      <w:pPr>
        <w:spacing w:before="136"/>
        <w:ind w:firstLineChars="200" w:firstLine="480"/>
        <w:rPr>
          <w:rFonts w:asciiTheme="minorHAnsi" w:hAnsiTheme="minorHAnsi" w:cstheme="minorHAnsi"/>
          <w:lang w:eastAsia="zh-CN"/>
        </w:rPr>
      </w:pPr>
      <w:r w:rsidRPr="005A05EA">
        <w:rPr>
          <w:rFonts w:asciiTheme="minorHAnsi" w:eastAsiaTheme="minorEastAsia" w:hAnsiTheme="minorHAnsi" w:cstheme="minorHAnsi"/>
          <w:lang w:eastAsia="zh-CN"/>
        </w:rPr>
        <w:t>在报告涉及的周期内，成本回收对国际电联预算的贡献率无论是绝对数量还是占总预算的比例，都有所增长。出版物销售和卫星网络申报约占成本回收总收入的</w:t>
      </w:r>
      <w:r w:rsidRPr="005A05EA">
        <w:rPr>
          <w:rFonts w:asciiTheme="minorHAnsi" w:hAnsiTheme="minorHAnsi" w:cstheme="minorHAnsi"/>
          <w:lang w:eastAsia="zh-CN"/>
        </w:rPr>
        <w:t>92%</w:t>
      </w:r>
      <w:r w:rsidRPr="005A05EA">
        <w:rPr>
          <w:rFonts w:asciiTheme="minorHAnsi" w:eastAsiaTheme="minorEastAsia" w:hAnsiTheme="minorHAnsi" w:cstheme="minorHAnsi"/>
          <w:lang w:eastAsia="zh-CN"/>
        </w:rPr>
        <w:t>，并使这项收入增加了</w:t>
      </w:r>
      <w:r w:rsidRPr="005A05EA">
        <w:rPr>
          <w:rFonts w:asciiTheme="minorHAnsi" w:hAnsiTheme="minorHAnsi" w:cstheme="minorHAnsi"/>
          <w:lang w:eastAsia="zh-CN"/>
        </w:rPr>
        <w:t>20.6%</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2010-2011</w:t>
      </w:r>
      <w:r w:rsidRPr="005A05EA">
        <w:rPr>
          <w:rFonts w:asciiTheme="minorHAnsi" w:eastAsiaTheme="minorEastAsia" w:hAnsiTheme="minorHAnsi" w:cstheme="minorHAnsi"/>
          <w:lang w:eastAsia="zh-CN"/>
        </w:rPr>
        <w:t>年间，成本回收收入占总收入预算的</w:t>
      </w:r>
      <w:r w:rsidRPr="005A05EA">
        <w:rPr>
          <w:rFonts w:asciiTheme="minorHAnsi" w:hAnsiTheme="minorHAnsi" w:cstheme="minorHAnsi"/>
          <w:lang w:eastAsia="zh-CN"/>
        </w:rPr>
        <w:t>17.1%</w:t>
      </w:r>
      <w:r w:rsidRPr="005A05EA">
        <w:rPr>
          <w:rFonts w:asciiTheme="minorHAnsi" w:eastAsiaTheme="minorEastAsia" w:hAnsiTheme="minorHAnsi" w:cstheme="minorHAnsi"/>
          <w:lang w:eastAsia="zh-CN"/>
        </w:rPr>
        <w:t>，预计未来会进一步增长。</w:t>
      </w:r>
    </w:p>
    <w:p w:rsidR="00F654B6" w:rsidRDefault="0027754B" w:rsidP="00835D80">
      <w:pPr>
        <w:spacing w:after="200"/>
        <w:ind w:firstLineChars="200" w:firstLine="480"/>
        <w:rPr>
          <w:rFonts w:asciiTheme="minorHAnsi" w:eastAsiaTheme="minorEastAsia" w:hAnsiTheme="minorHAnsi" w:cstheme="minorHAnsi"/>
          <w:szCs w:val="24"/>
          <w:lang w:eastAsia="zh-CN"/>
        </w:rPr>
      </w:pPr>
      <w:r w:rsidRPr="005A05EA">
        <w:rPr>
          <w:rFonts w:asciiTheme="minorHAnsi" w:hAnsiTheme="minorHAnsi" w:cstheme="minorHAnsi"/>
          <w:szCs w:val="24"/>
          <w:lang w:eastAsia="zh-CN"/>
        </w:rPr>
        <w:lastRenderedPageBreak/>
        <w:t>2013</w:t>
      </w:r>
      <w:r w:rsidRPr="005A05EA">
        <w:rPr>
          <w:rFonts w:asciiTheme="minorHAnsi" w:eastAsiaTheme="minorEastAsia" w:hAnsiTheme="minorHAnsi" w:cstheme="minorHAnsi"/>
          <w:szCs w:val="24"/>
          <w:lang w:eastAsia="zh-CN"/>
        </w:rPr>
        <w:t>年，理事会修正了有关卫星网络申报成本回收的第</w:t>
      </w:r>
      <w:r w:rsidRPr="005A05EA">
        <w:rPr>
          <w:rFonts w:asciiTheme="minorHAnsi" w:eastAsiaTheme="minorEastAsia" w:hAnsiTheme="minorHAnsi" w:cstheme="minorHAnsi"/>
          <w:szCs w:val="24"/>
          <w:lang w:eastAsia="zh-CN"/>
        </w:rPr>
        <w:t>482</w:t>
      </w:r>
      <w:r w:rsidRPr="005A05EA">
        <w:rPr>
          <w:rFonts w:asciiTheme="minorHAnsi" w:eastAsiaTheme="minorEastAsia" w:hAnsiTheme="minorHAnsi" w:cstheme="minorHAnsi"/>
          <w:szCs w:val="24"/>
          <w:lang w:eastAsia="zh-CN"/>
        </w:rPr>
        <w:t>号决定，主要涉及主管部门提交的同一轨道位置上的不同对地静止（</w:t>
      </w:r>
      <w:r w:rsidRPr="005A05EA">
        <w:rPr>
          <w:rFonts w:asciiTheme="minorHAnsi" w:hAnsiTheme="minorHAnsi" w:cstheme="minorHAnsi"/>
          <w:szCs w:val="24"/>
          <w:lang w:eastAsia="zh-CN"/>
        </w:rPr>
        <w:t>GSO</w:t>
      </w:r>
      <w:r w:rsidRPr="005A05EA">
        <w:rPr>
          <w:rFonts w:asciiTheme="minorHAnsi" w:eastAsiaTheme="minorEastAsia" w:hAnsiTheme="minorHAnsi" w:cstheme="minorHAnsi"/>
          <w:szCs w:val="24"/>
          <w:lang w:eastAsia="zh-CN"/>
        </w:rPr>
        <w:t>）卫星网络合并为单一卫星网络频率指配时，对在《国际频率登记总表》（</w:t>
      </w:r>
      <w:r w:rsidRPr="005A05EA">
        <w:rPr>
          <w:rFonts w:asciiTheme="minorHAnsi" w:eastAsiaTheme="minorEastAsia" w:hAnsiTheme="minorHAnsi" w:cstheme="minorHAnsi"/>
          <w:szCs w:val="24"/>
          <w:lang w:eastAsia="zh-CN"/>
        </w:rPr>
        <w:t>MIFR</w:t>
      </w:r>
      <w:r w:rsidRPr="005A05EA">
        <w:rPr>
          <w:rFonts w:asciiTheme="minorHAnsi" w:eastAsiaTheme="minorEastAsia" w:hAnsiTheme="minorHAnsi" w:cstheme="minorHAnsi"/>
          <w:szCs w:val="24"/>
          <w:lang w:eastAsia="zh-CN"/>
        </w:rPr>
        <w:t>）中登记的频率指配予以整合的收费方法和处理费收费表。</w:t>
      </w:r>
    </w:p>
    <w:p w:rsidR="00F654B6" w:rsidRDefault="0027754B" w:rsidP="00835D80">
      <w:pPr>
        <w:spacing w:after="200"/>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2012</w:t>
      </w:r>
      <w:r w:rsidRPr="005A05EA">
        <w:rPr>
          <w:rFonts w:asciiTheme="minorHAnsi" w:eastAsiaTheme="minorEastAsia" w:hAnsiTheme="minorHAnsi" w:cstheme="minorHAnsi"/>
          <w:szCs w:val="24"/>
          <w:lang w:eastAsia="zh-CN"/>
        </w:rPr>
        <w:t>年，理事会一致同意试行免费在线获取国际电联《无线电规则》的做法，由此产生的实际销售损失将</w:t>
      </w:r>
      <w:r w:rsidR="00F654B6">
        <w:rPr>
          <w:rFonts w:asciiTheme="minorHAnsi" w:eastAsiaTheme="minorEastAsia" w:hAnsiTheme="minorHAnsi" w:cstheme="minorHAnsi" w:hint="eastAsia"/>
          <w:szCs w:val="24"/>
          <w:lang w:eastAsia="zh-CN"/>
        </w:rPr>
        <w:t>由</w:t>
      </w:r>
      <w:r w:rsidRPr="005A05EA">
        <w:rPr>
          <w:rFonts w:asciiTheme="minorHAnsi" w:eastAsiaTheme="minorEastAsia" w:hAnsiTheme="minorHAnsi" w:cstheme="minorHAnsi"/>
          <w:szCs w:val="24"/>
          <w:lang w:eastAsia="zh-CN"/>
        </w:rPr>
        <w:t>2014</w:t>
      </w:r>
      <w:r w:rsidRPr="005A05EA">
        <w:rPr>
          <w:rFonts w:asciiTheme="minorHAnsi" w:eastAsiaTheme="minorEastAsia" w:hAnsiTheme="minorHAnsi" w:cstheme="minorHAnsi"/>
          <w:szCs w:val="24"/>
          <w:lang w:eastAsia="zh-CN"/>
        </w:rPr>
        <w:t>年会议</w:t>
      </w:r>
      <w:r w:rsidR="00195970">
        <w:rPr>
          <w:rFonts w:asciiTheme="minorHAnsi" w:eastAsiaTheme="minorEastAsia" w:hAnsiTheme="minorHAnsi" w:cstheme="minorHAnsi"/>
          <w:szCs w:val="24"/>
          <w:lang w:eastAsia="zh-CN"/>
        </w:rPr>
        <w:t>做出</w:t>
      </w:r>
      <w:r w:rsidRPr="005A05EA">
        <w:rPr>
          <w:rFonts w:asciiTheme="minorHAnsi" w:eastAsiaTheme="minorEastAsia" w:hAnsiTheme="minorHAnsi" w:cstheme="minorHAnsi"/>
          <w:szCs w:val="24"/>
          <w:lang w:eastAsia="zh-CN"/>
        </w:rPr>
        <w:t>审议，以最终就是否继续执行免费获取</w:t>
      </w:r>
      <w:r w:rsidR="00195970">
        <w:rPr>
          <w:rFonts w:asciiTheme="minorHAnsi" w:eastAsiaTheme="minorEastAsia" w:hAnsiTheme="minorHAnsi" w:cstheme="minorHAnsi"/>
          <w:szCs w:val="24"/>
          <w:lang w:eastAsia="zh-CN"/>
        </w:rPr>
        <w:t>做出</w:t>
      </w:r>
      <w:r w:rsidRPr="005A05EA">
        <w:rPr>
          <w:rFonts w:asciiTheme="minorHAnsi" w:eastAsiaTheme="minorEastAsia" w:hAnsiTheme="minorHAnsi" w:cstheme="minorHAnsi"/>
          <w:szCs w:val="24"/>
          <w:lang w:eastAsia="zh-CN"/>
        </w:rPr>
        <w:t>决定。</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年，理事会一致同意授权免费在线获取</w:t>
      </w:r>
      <w:r w:rsidR="00573CF4">
        <w:rPr>
          <w:rFonts w:asciiTheme="minorHAnsi" w:eastAsiaTheme="minorEastAsia" w:hAnsiTheme="minorHAnsi" w:cstheme="minorHAnsi"/>
          <w:szCs w:val="24"/>
          <w:lang w:eastAsia="zh-CN"/>
        </w:rPr>
        <w:t>《国际电信规则》、</w:t>
      </w:r>
      <w:r w:rsidR="00573CF4">
        <w:rPr>
          <w:rFonts w:asciiTheme="minorHAnsi" w:eastAsiaTheme="minorEastAsia" w:hAnsiTheme="minorHAnsi" w:cstheme="minorHAnsi" w:hint="eastAsia"/>
          <w:szCs w:val="24"/>
          <w:lang w:eastAsia="zh-CN"/>
        </w:rPr>
        <w:t>《世界电信发展大会最后文件》和若干与频谱相关的</w:t>
      </w:r>
      <w:r w:rsidR="00573CF4">
        <w:rPr>
          <w:rFonts w:asciiTheme="minorHAnsi" w:eastAsiaTheme="minorEastAsia" w:hAnsiTheme="minorHAnsi" w:cstheme="minorHAnsi" w:hint="eastAsia"/>
          <w:szCs w:val="24"/>
          <w:lang w:eastAsia="zh-CN"/>
        </w:rPr>
        <w:t>ITU-R</w:t>
      </w:r>
      <w:r w:rsidR="00573CF4">
        <w:rPr>
          <w:rFonts w:asciiTheme="minorHAnsi" w:eastAsiaTheme="minorEastAsia" w:hAnsiTheme="minorHAnsi" w:cstheme="minorHAnsi" w:hint="eastAsia"/>
          <w:szCs w:val="24"/>
          <w:lang w:eastAsia="zh-CN"/>
        </w:rPr>
        <w:t>手册。</w:t>
      </w:r>
      <w:r w:rsidR="00573CF4">
        <w:rPr>
          <w:rFonts w:asciiTheme="minorHAnsi" w:eastAsiaTheme="minorEastAsia" w:hAnsiTheme="minorHAnsi" w:cstheme="minorHAnsi" w:hint="eastAsia"/>
          <w:szCs w:val="24"/>
          <w:lang w:eastAsia="zh-CN"/>
        </w:rPr>
        <w:t>2014</w:t>
      </w:r>
      <w:r w:rsidR="00573CF4">
        <w:rPr>
          <w:rFonts w:asciiTheme="minorHAnsi" w:eastAsiaTheme="minorEastAsia" w:hAnsiTheme="minorHAnsi" w:cstheme="minorHAnsi" w:hint="eastAsia"/>
          <w:szCs w:val="24"/>
          <w:lang w:eastAsia="zh-CN"/>
        </w:rPr>
        <w:t>年，理事会通过了第</w:t>
      </w:r>
      <w:r w:rsidR="00573CF4">
        <w:rPr>
          <w:rFonts w:asciiTheme="minorHAnsi" w:eastAsiaTheme="minorEastAsia" w:hAnsiTheme="minorHAnsi" w:cstheme="minorHAnsi" w:hint="eastAsia"/>
          <w:szCs w:val="24"/>
          <w:lang w:eastAsia="zh-CN"/>
        </w:rPr>
        <w:t xml:space="preserve"> 571</w:t>
      </w:r>
      <w:r w:rsidR="00573CF4">
        <w:rPr>
          <w:rFonts w:asciiTheme="minorHAnsi" w:eastAsiaTheme="minorEastAsia" w:hAnsiTheme="minorHAnsi" w:cstheme="minorHAnsi" w:hint="eastAsia"/>
          <w:szCs w:val="24"/>
          <w:lang w:eastAsia="zh-CN"/>
        </w:rPr>
        <w:t>号决定修订版，结束了在线获取《无线电规则》现行版本和今后版本的试行期并确定了永久性免费获取。第</w:t>
      </w:r>
      <w:r w:rsidR="00573CF4">
        <w:rPr>
          <w:rFonts w:asciiTheme="minorHAnsi" w:eastAsiaTheme="minorEastAsia" w:hAnsiTheme="minorHAnsi" w:cstheme="minorHAnsi"/>
          <w:szCs w:val="24"/>
          <w:lang w:eastAsia="zh-CN"/>
        </w:rPr>
        <w:t xml:space="preserve"> 571</w:t>
      </w:r>
      <w:r w:rsidR="00573CF4">
        <w:rPr>
          <w:rFonts w:asciiTheme="minorHAnsi" w:eastAsiaTheme="minorEastAsia" w:hAnsiTheme="minorHAnsi" w:cstheme="minorHAnsi" w:hint="eastAsia"/>
          <w:szCs w:val="24"/>
          <w:lang w:eastAsia="zh-CN"/>
        </w:rPr>
        <w:t>号决定规定，公众可以免费在线获取《程序规则》、《理事会决议和决定》以及与备灾和应急情况相关的国际电联出版物。</w:t>
      </w:r>
    </w:p>
    <w:bookmarkStart w:id="311" w:name="part4Res93"/>
    <w:bookmarkEnd w:id="311"/>
    <w:p w:rsidR="0027754B" w:rsidRPr="005A05EA" w:rsidRDefault="0027754B" w:rsidP="00B8580D">
      <w:pPr>
        <w:pStyle w:val="StyleheadingbJustifiedBoxSinglesolidlineText205"/>
        <w:rPr>
          <w:rFonts w:cstheme="minorHAnsi"/>
          <w:b w:val="0"/>
          <w:lang w:eastAsia="zh-CN"/>
        </w:rPr>
      </w:pPr>
      <w:r w:rsidRPr="005A05EA">
        <w:rPr>
          <w:rStyle w:val="Artdef"/>
          <w:rFonts w:asciiTheme="minorHAnsi" w:hAnsiTheme="minorHAnsi" w:cstheme="minorHAnsi"/>
          <w:bCs/>
          <w:color w:val="000000"/>
          <w:szCs w:val="24"/>
        </w:rPr>
        <w:fldChar w:fldCharType="begin"/>
      </w:r>
      <w:r w:rsidRPr="005A05EA">
        <w:rPr>
          <w:rStyle w:val="Artdef"/>
          <w:rFonts w:asciiTheme="minorHAnsi" w:hAnsiTheme="minorHAnsi" w:cstheme="minorHAnsi"/>
          <w:bCs/>
          <w:color w:val="000000"/>
          <w:szCs w:val="24"/>
          <w:lang w:eastAsia="zh-CN"/>
        </w:rPr>
        <w:instrText>HYPERLINK "http://www.itu.int/council/Basic-Texts/ResDecRec-PP10-e.docx" \l "res93"</w:instrText>
      </w:r>
      <w:r w:rsidRPr="005A05EA">
        <w:rPr>
          <w:rStyle w:val="Artdef"/>
          <w:rFonts w:asciiTheme="minorHAnsi" w:hAnsiTheme="minorHAnsi" w:cstheme="minorHAnsi"/>
          <w:bCs/>
          <w:color w:val="000000"/>
          <w:szCs w:val="24"/>
        </w:rPr>
        <w:fldChar w:fldCharType="separate"/>
      </w:r>
      <w:r w:rsidRPr="005A05EA">
        <w:rPr>
          <w:rStyle w:val="Hyperlink"/>
          <w:rFonts w:asciiTheme="minorHAnsi" w:hAnsiTheme="minorHAnsi" w:cstheme="minorHAnsi"/>
          <w:bCs/>
          <w:szCs w:val="24"/>
          <w:lang w:eastAsia="zh-CN"/>
        </w:rPr>
        <w:t>第</w:t>
      </w:r>
      <w:r w:rsidRPr="005A05EA">
        <w:rPr>
          <w:rStyle w:val="Hyperlink"/>
          <w:rFonts w:asciiTheme="minorHAnsi" w:hAnsiTheme="minorHAnsi" w:cstheme="minorHAnsi"/>
          <w:bCs/>
          <w:szCs w:val="24"/>
          <w:lang w:eastAsia="zh-CN"/>
        </w:rPr>
        <w:t>93</w:t>
      </w:r>
      <w:r w:rsidRPr="005A05EA">
        <w:rPr>
          <w:rStyle w:val="Hyperlink"/>
          <w:rFonts w:asciiTheme="minorHAnsi" w:hAnsiTheme="minorHAnsi" w:cstheme="minorHAnsi"/>
          <w:bCs/>
          <w:szCs w:val="24"/>
          <w:lang w:eastAsia="zh-CN"/>
        </w:rPr>
        <w:t>号决议</w:t>
      </w:r>
      <w:r w:rsidRPr="005A05EA">
        <w:rPr>
          <w:rStyle w:val="Artdef"/>
          <w:rFonts w:asciiTheme="minorHAnsi" w:hAnsiTheme="minorHAnsi" w:cstheme="minorHAnsi"/>
          <w:bCs/>
          <w:color w:val="000000"/>
          <w:szCs w:val="24"/>
        </w:rPr>
        <w:fldChar w:fldCharType="end"/>
      </w:r>
      <w:r w:rsidRPr="005A05EA">
        <w:rPr>
          <w:rStyle w:val="Artdef"/>
          <w:rFonts w:asciiTheme="minorHAnsi" w:hAnsiTheme="minorHAnsi" w:cstheme="minorHAnsi"/>
          <w:b/>
          <w:color w:val="000000"/>
          <w:szCs w:val="24"/>
          <w:lang w:eastAsia="zh-CN"/>
        </w:rPr>
        <w:t>（</w:t>
      </w:r>
      <w:r w:rsidRPr="005A05EA">
        <w:rPr>
          <w:rStyle w:val="Artdef"/>
          <w:rFonts w:asciiTheme="minorHAnsi" w:hAnsiTheme="minorHAnsi" w:cstheme="minorHAnsi"/>
          <w:b/>
          <w:color w:val="000000"/>
          <w:szCs w:val="24"/>
          <w:lang w:eastAsia="zh-CN"/>
        </w:rPr>
        <w:t>1998</w:t>
      </w:r>
      <w:r w:rsidRPr="005A05EA">
        <w:rPr>
          <w:rStyle w:val="Artdef"/>
          <w:rFonts w:asciiTheme="minorHAnsi" w:hAnsiTheme="minorHAnsi" w:cstheme="minorHAnsi"/>
          <w:b/>
          <w:color w:val="000000"/>
          <w:szCs w:val="24"/>
          <w:lang w:eastAsia="zh-CN"/>
        </w:rPr>
        <w:t>年，</w:t>
      </w:r>
      <w:r w:rsidRPr="005A05EA">
        <w:rPr>
          <w:rStyle w:val="Artdef"/>
          <w:rFonts w:asciiTheme="minorHAnsi" w:hAnsiTheme="minorHAnsi" w:cstheme="minorHAnsi"/>
          <w:b/>
          <w:color w:val="000000"/>
          <w:lang w:eastAsia="zh-CN"/>
        </w:rPr>
        <w:t>明尼阿波利斯）</w:t>
      </w:r>
      <w:r w:rsidRPr="005A05EA">
        <w:rPr>
          <w:rStyle w:val="Artdef"/>
          <w:rFonts w:asciiTheme="minorHAnsi" w:hAnsiTheme="minorHAnsi" w:cstheme="minorHAnsi"/>
          <w:b/>
          <w:color w:val="000000"/>
          <w:szCs w:val="24"/>
          <w:lang w:eastAsia="zh-CN"/>
        </w:rPr>
        <w:t xml:space="preserve">– </w:t>
      </w:r>
      <w:r w:rsidRPr="005A05EA">
        <w:rPr>
          <w:rStyle w:val="Artdef"/>
          <w:rFonts w:asciiTheme="minorHAnsi" w:hAnsiTheme="minorHAnsi" w:cstheme="minorHAnsi"/>
          <w:b/>
          <w:color w:val="000000"/>
          <w:szCs w:val="24"/>
          <w:lang w:eastAsia="zh-CN"/>
        </w:rPr>
        <w:t>欠</w:t>
      </w:r>
      <w:r w:rsidRPr="005A05EA">
        <w:rPr>
          <w:rFonts w:cstheme="minorHAnsi"/>
          <w:bCs/>
          <w:szCs w:val="24"/>
          <w:lang w:eastAsia="zh-CN"/>
        </w:rPr>
        <w:t>款专账</w:t>
      </w:r>
    </w:p>
    <w:p w:rsidR="0027754B" w:rsidRPr="005A05EA" w:rsidRDefault="0027754B" w:rsidP="00835D80">
      <w:pPr>
        <w:ind w:firstLineChars="200" w:firstLine="480"/>
        <w:rPr>
          <w:rFonts w:asciiTheme="minorHAnsi" w:hAnsiTheme="minorHAnsi" w:cstheme="minorHAnsi"/>
          <w:lang w:eastAsia="zh-CN"/>
        </w:rPr>
      </w:pPr>
      <w:r w:rsidRPr="005A05EA">
        <w:rPr>
          <w:rFonts w:asciiTheme="minorHAnsi" w:eastAsiaTheme="minorEastAsia" w:hAnsiTheme="minorHAnsi" w:cstheme="minorHAnsi"/>
          <w:lang w:eastAsia="zh-CN"/>
        </w:rPr>
        <w:t>由第</w:t>
      </w:r>
      <w:r w:rsidRPr="005A05EA">
        <w:rPr>
          <w:rFonts w:asciiTheme="minorHAnsi" w:eastAsiaTheme="minorEastAsia" w:hAnsiTheme="minorHAnsi" w:cstheme="minorHAnsi"/>
          <w:lang w:eastAsia="zh-CN"/>
        </w:rPr>
        <w:t>41</w:t>
      </w:r>
      <w:r w:rsidRPr="005A05EA">
        <w:rPr>
          <w:rFonts w:asciiTheme="minorHAnsi" w:eastAsiaTheme="minorEastAsia" w:hAnsiTheme="minorHAnsi" w:cstheme="minorHAnsi"/>
          <w:lang w:eastAsia="zh-CN"/>
        </w:rPr>
        <w:t>号决议取而代之，见本决议中的相关意见。</w:t>
      </w:r>
      <w:r w:rsidR="00573CF4">
        <w:rPr>
          <w:rFonts w:asciiTheme="minorHAnsi" w:eastAsiaTheme="minorEastAsia" w:hAnsiTheme="minorHAnsi" w:cstheme="minorHAnsi"/>
          <w:lang w:eastAsia="zh-CN"/>
        </w:rPr>
        <w:t>待废除。</w:t>
      </w:r>
    </w:p>
    <w:p w:rsidR="0027754B" w:rsidRPr="005A05EA" w:rsidRDefault="00D9540F" w:rsidP="00B8580D">
      <w:pPr>
        <w:pStyle w:val="StyleheadingbJustifiedBoxSinglesolidlineText205"/>
        <w:rPr>
          <w:rStyle w:val="Artdef"/>
          <w:rFonts w:asciiTheme="minorHAnsi" w:hAnsiTheme="minorHAnsi" w:cstheme="minorHAnsi"/>
          <w:bCs/>
          <w:color w:val="000000"/>
          <w:szCs w:val="24"/>
          <w:lang w:eastAsia="zh-CN"/>
        </w:rPr>
      </w:pPr>
      <w:r>
        <w:fldChar w:fldCharType="begin"/>
      </w:r>
      <w:r>
        <w:rPr>
          <w:lang w:eastAsia="zh-CN"/>
        </w:rPr>
        <w:instrText xml:space="preserve"> HYPERLINK "http://www.itu.int/council/Basic-Texts/ResDecRec-PP10-e.docx" \l "res94" </w:instrText>
      </w:r>
      <w:r>
        <w:fldChar w:fldCharType="separate"/>
      </w:r>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94</w:t>
      </w:r>
      <w:r w:rsidR="0027754B" w:rsidRPr="005A05EA">
        <w:rPr>
          <w:rStyle w:val="Hyperlink"/>
          <w:rFonts w:asciiTheme="minorHAnsi" w:hAnsiTheme="minorHAnsi" w:cstheme="minorHAnsi"/>
          <w:szCs w:val="24"/>
          <w:lang w:eastAsia="zh-CN"/>
        </w:rPr>
        <w:t>号决议</w:t>
      </w:r>
      <w:r>
        <w:rPr>
          <w:rStyle w:val="Hyperlink"/>
          <w:rFonts w:asciiTheme="minorHAnsi" w:hAnsiTheme="minorHAnsi" w:cstheme="minorHAnsi"/>
          <w:szCs w:val="24"/>
          <w:lang w:eastAsia="zh-CN"/>
        </w:rPr>
        <w:fldChar w:fldCharType="end"/>
      </w:r>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Style w:val="Artdef"/>
          <w:rFonts w:asciiTheme="minorHAnsi" w:hAnsiTheme="minorHAnsi" w:cstheme="minorHAnsi"/>
          <w:b/>
          <w:bCs/>
          <w:color w:val="000000"/>
          <w:szCs w:val="24"/>
          <w:lang w:eastAsia="zh-CN"/>
        </w:rPr>
        <w:t xml:space="preserve">– </w:t>
      </w:r>
      <w:r w:rsidR="0027754B" w:rsidRPr="005A05EA">
        <w:rPr>
          <w:rFonts w:eastAsia="SimSun" w:cstheme="minorHAnsi"/>
          <w:caps/>
          <w:szCs w:val="24"/>
          <w:lang w:eastAsia="zh-CN"/>
        </w:rPr>
        <w:t>国际电联账目的审计</w:t>
      </w:r>
    </w:p>
    <w:p w:rsidR="0027754B" w:rsidRPr="005A05EA" w:rsidRDefault="0027754B" w:rsidP="00835D80">
      <w:pPr>
        <w:ind w:firstLineChars="200" w:firstLine="480"/>
        <w:rPr>
          <w:rFonts w:asciiTheme="minorHAnsi" w:hAnsiTheme="minorHAnsi" w:cstheme="minorHAnsi"/>
          <w:lang w:eastAsia="zh-CN"/>
        </w:rPr>
      </w:pPr>
      <w:r w:rsidRPr="005A05EA">
        <w:rPr>
          <w:rFonts w:asciiTheme="minorHAnsi" w:eastAsiaTheme="minorEastAsia" w:hAnsiTheme="minorHAnsi" w:cstheme="minorHAnsi"/>
          <w:lang w:eastAsia="zh-CN"/>
        </w:rPr>
        <w:t>按照第</w:t>
      </w:r>
      <w:r w:rsidRPr="005A05EA">
        <w:rPr>
          <w:rFonts w:asciiTheme="minorHAnsi" w:eastAsiaTheme="minorEastAsia" w:hAnsiTheme="minorHAnsi" w:cstheme="minorHAnsi"/>
          <w:lang w:eastAsia="zh-CN"/>
        </w:rPr>
        <w:t>94</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年，瓜达拉哈拉，修订版）有关考虑轮换外部审计员的规定，秘书长授命提请瑞士联邦政府注意本决议，并开始以公开、公正和透明方式着手进行外部审计员遴选工作的招标安排。</w:t>
      </w:r>
    </w:p>
    <w:p w:rsidR="0027754B" w:rsidRPr="005A05EA" w:rsidRDefault="0027754B" w:rsidP="00835D80">
      <w:pPr>
        <w:ind w:firstLineChars="200" w:firstLine="480"/>
        <w:rPr>
          <w:rFonts w:asciiTheme="minorHAnsi" w:hAnsiTheme="minorHAnsi" w:cstheme="minorHAnsi"/>
          <w:lang w:eastAsia="zh-CN"/>
        </w:rPr>
      </w:pPr>
      <w:r w:rsidRPr="005A05EA">
        <w:rPr>
          <w:rFonts w:asciiTheme="minorHAnsi" w:eastAsiaTheme="minorEastAsia" w:hAnsiTheme="minorHAnsi" w:cstheme="minorHAnsi"/>
          <w:lang w:eastAsia="zh-CN"/>
        </w:rPr>
        <w:t>有鉴于此，</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9</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20</w:t>
      </w:r>
      <w:r w:rsidRPr="005A05EA">
        <w:rPr>
          <w:rFonts w:asciiTheme="minorHAnsi" w:eastAsiaTheme="minorEastAsia" w:hAnsiTheme="minorHAnsi" w:cstheme="minorHAnsi"/>
          <w:lang w:eastAsia="zh-CN"/>
        </w:rPr>
        <w:t>日，作为国际电联账目外部审计员的瑞士联邦审计署的辞职（自</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6</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30</w:t>
      </w:r>
      <w:r w:rsidRPr="005A05EA">
        <w:rPr>
          <w:rFonts w:asciiTheme="minorHAnsi" w:eastAsiaTheme="minorEastAsia" w:hAnsiTheme="minorHAnsi" w:cstheme="minorHAnsi"/>
          <w:lang w:eastAsia="zh-CN"/>
        </w:rPr>
        <w:t>日起生效）函被转呈理事会主席。经过招标，意大利审计院（</w:t>
      </w:r>
      <w:r w:rsidRPr="005A05EA">
        <w:rPr>
          <w:rFonts w:asciiTheme="minorHAnsi" w:hAnsiTheme="minorHAnsi" w:cstheme="minorHAnsi"/>
          <w:lang w:eastAsia="zh-CN"/>
        </w:rPr>
        <w:t>Corte dei Conti</w:t>
      </w:r>
      <w:r w:rsidRPr="005A05EA">
        <w:rPr>
          <w:rFonts w:asciiTheme="minorHAnsi" w:eastAsiaTheme="minorEastAsia" w:hAnsiTheme="minorHAnsi" w:cstheme="minorHAnsi"/>
          <w:lang w:eastAsia="zh-CN"/>
        </w:rPr>
        <w:t>）被选为国际电联账目外部审计员，自</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7</w:t>
      </w:r>
      <w:r w:rsidRPr="005A05EA">
        <w:rPr>
          <w:rFonts w:asciiTheme="minorHAnsi" w:eastAsiaTheme="minorEastAsia" w:hAnsiTheme="minorHAnsi" w:cstheme="minorHAnsi"/>
          <w:lang w:eastAsia="zh-CN"/>
        </w:rPr>
        <w:t>月</w:t>
      </w:r>
      <w:r w:rsidRPr="005A05EA">
        <w:rPr>
          <w:rFonts w:asciiTheme="minorHAnsi" w:eastAsiaTheme="minorEastAsia" w:hAnsiTheme="minorHAnsi" w:cstheme="minorHAnsi"/>
          <w:lang w:eastAsia="zh-CN"/>
        </w:rPr>
        <w:t>1</w:t>
      </w:r>
      <w:r w:rsidRPr="005A05EA">
        <w:rPr>
          <w:rFonts w:asciiTheme="minorHAnsi" w:eastAsiaTheme="minorEastAsia" w:hAnsiTheme="minorHAnsi" w:cstheme="minorHAnsi"/>
          <w:lang w:eastAsia="zh-CN"/>
        </w:rPr>
        <w:t>日起生效。</w:t>
      </w:r>
    </w:p>
    <w:bookmarkStart w:id="312" w:name="part4Res99"/>
    <w:bookmarkEnd w:id="312"/>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"res99"</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99</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caps/>
          <w:szCs w:val="24"/>
          <w:lang w:eastAsia="zh-CN"/>
        </w:rPr>
        <w:t>巴勒斯坦在国际电联的地位</w:t>
      </w:r>
    </w:p>
    <w:p w:rsidR="0027754B" w:rsidRPr="005A05EA" w:rsidRDefault="0027754B" w:rsidP="00835D80">
      <w:pPr>
        <w:ind w:firstLineChars="200" w:firstLine="480"/>
        <w:rPr>
          <w:rFonts w:asciiTheme="minorHAnsi" w:eastAsiaTheme="minorEastAsia" w:hAnsiTheme="minorHAnsi" w:cstheme="minorHAnsi"/>
          <w:lang w:val="en-US" w:eastAsia="zh-CN"/>
        </w:rPr>
      </w:pPr>
      <w:r w:rsidRPr="005A05EA">
        <w:rPr>
          <w:rFonts w:asciiTheme="minorHAnsi" w:eastAsiaTheme="minorEastAsia" w:hAnsiTheme="minorHAnsi" w:cstheme="minorHAnsi"/>
          <w:lang w:val="en-US" w:eastAsia="zh-CN"/>
        </w:rPr>
        <w:t>第</w:t>
      </w:r>
      <w:r w:rsidRPr="005A05EA">
        <w:rPr>
          <w:rFonts w:asciiTheme="minorHAnsi" w:eastAsiaTheme="minorEastAsia" w:hAnsiTheme="minorHAnsi" w:cstheme="minorHAnsi"/>
          <w:lang w:val="en-US" w:eastAsia="zh-CN"/>
        </w:rPr>
        <w:t>99</w:t>
      </w:r>
      <w:r w:rsidRPr="005A05EA">
        <w:rPr>
          <w:rFonts w:asciiTheme="minorHAnsi" w:eastAsiaTheme="minorEastAsia" w:hAnsiTheme="minorHAnsi" w:cstheme="minorHAnsi"/>
          <w:lang w:val="en-US" w:eastAsia="zh-CN"/>
        </w:rPr>
        <w:t>号决议（</w:t>
      </w:r>
      <w:r w:rsidRPr="005A05EA">
        <w:rPr>
          <w:rFonts w:asciiTheme="minorHAnsi" w:eastAsiaTheme="minorEastAsia" w:hAnsiTheme="minorHAnsi" w:cstheme="minorHAnsi"/>
          <w:lang w:val="en-US" w:eastAsia="zh-CN"/>
        </w:rPr>
        <w:t>2010</w:t>
      </w:r>
      <w:r w:rsidRPr="005A05EA">
        <w:rPr>
          <w:rFonts w:asciiTheme="minorHAnsi" w:eastAsiaTheme="minorEastAsia" w:hAnsiTheme="minorHAnsi" w:cstheme="minorHAnsi"/>
          <w:lang w:val="en-US" w:eastAsia="zh-CN"/>
        </w:rPr>
        <w:t>年，瓜达拉哈拉，修订版）已得到全面落实，巴勒斯坦观察员参加了由国际电联支持的所有大会、全会和会议，特别是条约制定大会（</w:t>
      </w:r>
      <w:r w:rsidRPr="005A05EA">
        <w:rPr>
          <w:rFonts w:asciiTheme="minorHAnsi" w:hAnsiTheme="minorHAnsi" w:cstheme="minorHAnsi"/>
          <w:spacing w:val="4"/>
          <w:lang w:val="en-US" w:eastAsia="zh-CN"/>
        </w:rPr>
        <w:t>WRC-12</w:t>
      </w:r>
      <w:r w:rsidRPr="005A05EA">
        <w:rPr>
          <w:rFonts w:asciiTheme="minorHAnsi" w:eastAsiaTheme="minorEastAsia" w:hAnsiTheme="minorHAnsi" w:cstheme="minorHAnsi"/>
          <w:spacing w:val="4"/>
          <w:lang w:val="en-US" w:eastAsia="zh-CN"/>
        </w:rPr>
        <w:t>和</w:t>
      </w:r>
      <w:r w:rsidRPr="005A05EA">
        <w:rPr>
          <w:rFonts w:asciiTheme="minorHAnsi" w:hAnsiTheme="minorHAnsi" w:cstheme="minorHAnsi"/>
          <w:spacing w:val="4"/>
          <w:lang w:val="en-US" w:eastAsia="zh-CN"/>
        </w:rPr>
        <w:t>WCIT-12</w:t>
      </w:r>
      <w:r w:rsidRPr="005A05EA">
        <w:rPr>
          <w:rFonts w:asciiTheme="minorHAnsi" w:eastAsiaTheme="minorEastAsia" w:hAnsiTheme="minorHAnsi" w:cstheme="minorHAnsi"/>
          <w:spacing w:val="4"/>
          <w:lang w:val="en-US" w:eastAsia="zh-CN"/>
        </w:rPr>
        <w:t>）及</w:t>
      </w:r>
      <w:r w:rsidRPr="005A05EA">
        <w:rPr>
          <w:rFonts w:asciiTheme="minorHAnsi" w:hAnsiTheme="minorHAnsi" w:cstheme="minorHAnsi"/>
          <w:spacing w:val="4"/>
          <w:lang w:val="en-US" w:eastAsia="zh-CN"/>
        </w:rPr>
        <w:t>WTPF-13</w:t>
      </w:r>
      <w:r w:rsidRPr="005A05EA">
        <w:rPr>
          <w:rFonts w:asciiTheme="minorHAnsi" w:eastAsiaTheme="minorEastAsia" w:hAnsiTheme="minorHAnsi" w:cstheme="minorHAnsi"/>
          <w:spacing w:val="4"/>
          <w:lang w:val="en-US" w:eastAsia="zh-CN"/>
        </w:rPr>
        <w:t>和</w:t>
      </w:r>
      <w:r w:rsidRPr="005A05EA">
        <w:rPr>
          <w:rFonts w:asciiTheme="minorHAnsi" w:hAnsiTheme="minorHAnsi" w:cstheme="minorHAnsi"/>
          <w:lang w:val="en-US" w:eastAsia="zh-CN"/>
        </w:rPr>
        <w:t>RA-12</w:t>
      </w:r>
      <w:r w:rsidRPr="005A05EA">
        <w:rPr>
          <w:rFonts w:asciiTheme="minorHAnsi" w:eastAsiaTheme="minorEastAsia" w:hAnsiTheme="minorHAnsi" w:cstheme="minorHAnsi"/>
          <w:lang w:val="en-US" w:eastAsia="zh-CN"/>
        </w:rPr>
        <w:t>、</w:t>
      </w:r>
      <w:r w:rsidRPr="005A05EA">
        <w:rPr>
          <w:rFonts w:asciiTheme="minorHAnsi" w:hAnsiTheme="minorHAnsi" w:cstheme="minorHAnsi"/>
          <w:lang w:val="en-US" w:eastAsia="zh-CN"/>
        </w:rPr>
        <w:t>WTSA-12</w:t>
      </w:r>
      <w:r w:rsidRPr="005A05EA">
        <w:rPr>
          <w:rFonts w:asciiTheme="minorHAnsi" w:eastAsiaTheme="minorEastAsia" w:hAnsiTheme="minorHAnsi" w:cstheme="minorHAnsi"/>
          <w:lang w:val="en-US" w:eastAsia="zh-CN"/>
        </w:rPr>
        <w:t>和</w:t>
      </w:r>
      <w:r w:rsidRPr="005A05EA">
        <w:rPr>
          <w:rFonts w:asciiTheme="minorHAnsi" w:hAnsiTheme="minorHAnsi" w:cstheme="minorHAnsi"/>
          <w:lang w:val="en-US" w:eastAsia="zh-CN"/>
        </w:rPr>
        <w:t>WTDC-14</w:t>
      </w:r>
      <w:r w:rsidRPr="005A05EA">
        <w:rPr>
          <w:rFonts w:asciiTheme="minorHAnsi" w:eastAsiaTheme="minorEastAsia" w:hAnsiTheme="minorHAnsi" w:cstheme="minorHAnsi"/>
          <w:lang w:val="en-US" w:eastAsia="zh-CN"/>
        </w:rPr>
        <w:t>，充分利用了第</w:t>
      </w:r>
      <w:r w:rsidRPr="005A05EA">
        <w:rPr>
          <w:rFonts w:asciiTheme="minorHAnsi" w:eastAsiaTheme="minorEastAsia" w:hAnsiTheme="minorHAnsi" w:cstheme="minorHAnsi"/>
          <w:lang w:val="en-US" w:eastAsia="zh-CN"/>
        </w:rPr>
        <w:t>99</w:t>
      </w:r>
      <w:r w:rsidRPr="005A05EA">
        <w:rPr>
          <w:rFonts w:asciiTheme="minorHAnsi" w:eastAsiaTheme="minorEastAsia" w:hAnsiTheme="minorHAnsi" w:cstheme="minorHAnsi"/>
          <w:lang w:val="en-US" w:eastAsia="zh-CN"/>
        </w:rPr>
        <w:t>号决议（</w:t>
      </w:r>
      <w:r w:rsidRPr="005A05EA">
        <w:rPr>
          <w:rFonts w:asciiTheme="minorHAnsi" w:eastAsiaTheme="minorEastAsia" w:hAnsiTheme="minorHAnsi" w:cstheme="minorHAnsi"/>
          <w:lang w:val="en-US" w:eastAsia="zh-CN"/>
        </w:rPr>
        <w:t>2010</w:t>
      </w:r>
      <w:r w:rsidRPr="005A05EA">
        <w:rPr>
          <w:rFonts w:asciiTheme="minorHAnsi" w:eastAsiaTheme="minorEastAsia" w:hAnsiTheme="minorHAnsi" w:cstheme="minorHAnsi"/>
          <w:lang w:val="en-US" w:eastAsia="zh-CN"/>
        </w:rPr>
        <w:t>年，瓜达拉哈拉，修订版）赋予巴勒斯坦的各项权利。巴勒斯坦观察员参加了理事会</w:t>
      </w:r>
      <w:r w:rsidRPr="005A05EA">
        <w:rPr>
          <w:rFonts w:asciiTheme="minorHAnsi" w:eastAsiaTheme="minorEastAsia" w:hAnsiTheme="minorHAnsi" w:cstheme="minorHAnsi"/>
          <w:lang w:val="en-US" w:eastAsia="zh-CN"/>
        </w:rPr>
        <w:t>2013</w:t>
      </w:r>
      <w:r w:rsidRPr="005A05EA">
        <w:rPr>
          <w:rFonts w:asciiTheme="minorHAnsi" w:eastAsiaTheme="minorEastAsia" w:hAnsiTheme="minorHAnsi" w:cstheme="minorHAnsi"/>
          <w:lang w:val="en-US" w:eastAsia="zh-CN"/>
        </w:rPr>
        <w:t>年会议，且</w:t>
      </w:r>
      <w:r w:rsidRPr="005A05EA">
        <w:rPr>
          <w:rFonts w:asciiTheme="minorHAnsi" w:eastAsiaTheme="minorEastAsia" w:hAnsiTheme="minorHAnsi" w:cstheme="minorHAnsi"/>
          <w:lang w:val="en-US" w:eastAsia="zh-CN"/>
        </w:rPr>
        <w:t>2007</w:t>
      </w:r>
      <w:r w:rsidRPr="005A05EA">
        <w:rPr>
          <w:rFonts w:asciiTheme="minorHAnsi" w:eastAsiaTheme="minorEastAsia" w:hAnsiTheme="minorHAnsi" w:cstheme="minorHAnsi"/>
          <w:lang w:val="en-US" w:eastAsia="zh-CN"/>
        </w:rPr>
        <w:t>年接纳的最新部门成员为</w:t>
      </w:r>
      <w:r w:rsidR="005A05EA" w:rsidRPr="005A05EA">
        <w:rPr>
          <w:rFonts w:ascii="SimSun" w:hAnsi="SimSun" w:cstheme="minorHAnsi"/>
          <w:lang w:val="en-US" w:eastAsia="zh-CN"/>
        </w:rPr>
        <w:t>“</w:t>
      </w:r>
      <w:r w:rsidRPr="005A05EA">
        <w:rPr>
          <w:rFonts w:asciiTheme="minorHAnsi" w:eastAsiaTheme="minorEastAsia" w:hAnsiTheme="minorHAnsi" w:cstheme="minorHAnsi"/>
          <w:lang w:val="en-US" w:eastAsia="zh-CN"/>
        </w:rPr>
        <w:t>巴勒斯坦电信集团</w:t>
      </w:r>
      <w:r w:rsidR="005A05EA" w:rsidRPr="005A05EA">
        <w:rPr>
          <w:rFonts w:ascii="SimSun" w:hAnsi="SimSun" w:cstheme="minorHAnsi"/>
          <w:lang w:val="en-US" w:eastAsia="zh-CN"/>
        </w:rPr>
        <w:t>”</w:t>
      </w:r>
      <w:r w:rsidRPr="005A05EA">
        <w:rPr>
          <w:rFonts w:asciiTheme="minorHAnsi" w:eastAsiaTheme="minorEastAsia" w:hAnsiTheme="minorHAnsi" w:cstheme="minorHAnsi"/>
          <w:lang w:val="en-US" w:eastAsia="zh-CN"/>
        </w:rPr>
        <w:t>（</w:t>
      </w:r>
      <w:r w:rsidRPr="005A05EA">
        <w:rPr>
          <w:rFonts w:asciiTheme="minorHAnsi" w:hAnsiTheme="minorHAnsi" w:cstheme="minorHAnsi"/>
          <w:lang w:val="en-US" w:eastAsia="zh-CN"/>
        </w:rPr>
        <w:t>Paltel Group</w:t>
      </w:r>
      <w:r w:rsidRPr="005A05EA">
        <w:rPr>
          <w:rFonts w:asciiTheme="minorHAnsi" w:eastAsiaTheme="minorEastAsia" w:hAnsiTheme="minorHAnsi" w:cstheme="minorHAnsi"/>
          <w:lang w:val="en-US" w:eastAsia="zh-CN"/>
        </w:rPr>
        <w:t>）和</w:t>
      </w:r>
      <w:r w:rsidR="005A05EA" w:rsidRPr="005A05EA">
        <w:rPr>
          <w:rFonts w:ascii="SimSun" w:hAnsi="SimSun" w:cstheme="minorHAnsi"/>
          <w:lang w:val="en-US" w:eastAsia="zh-CN"/>
        </w:rPr>
        <w:t>“</w:t>
      </w:r>
      <w:r w:rsidRPr="005A05EA">
        <w:rPr>
          <w:rFonts w:asciiTheme="minorHAnsi" w:hAnsiTheme="minorHAnsi" w:cstheme="minorHAnsi"/>
          <w:lang w:val="en-US" w:eastAsia="zh-CN"/>
        </w:rPr>
        <w:t>Watanaya</w:t>
      </w:r>
      <w:r w:rsidRPr="005A05EA">
        <w:rPr>
          <w:rFonts w:asciiTheme="minorHAnsi" w:eastAsiaTheme="minorEastAsia" w:hAnsiTheme="minorHAnsi" w:cstheme="minorHAnsi"/>
          <w:lang w:val="en-US" w:eastAsia="zh-CN"/>
        </w:rPr>
        <w:t>巴勒斯坦电信公司</w:t>
      </w:r>
      <w:r w:rsidR="005A05EA" w:rsidRPr="005A05EA">
        <w:rPr>
          <w:rFonts w:ascii="SimSun" w:hAnsi="SimSun" w:cstheme="minorHAnsi"/>
          <w:lang w:val="en-US" w:eastAsia="zh-CN"/>
        </w:rPr>
        <w:t>”</w:t>
      </w:r>
      <w:r w:rsidRPr="005A05EA">
        <w:rPr>
          <w:rFonts w:asciiTheme="minorHAnsi" w:eastAsiaTheme="minorEastAsia" w:hAnsiTheme="minorHAnsi" w:cstheme="minorHAnsi"/>
          <w:lang w:val="en-US" w:eastAsia="zh-CN"/>
        </w:rPr>
        <w:t>。</w:t>
      </w:r>
    </w:p>
    <w:bookmarkStart w:id="313" w:name="part4Res101"/>
    <w:bookmarkEnd w:id="313"/>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"res101"</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101</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caps/>
          <w:szCs w:val="24"/>
          <w:lang w:eastAsia="zh-CN"/>
        </w:rPr>
        <w:t>基于互联网协议的网络</w:t>
      </w:r>
    </w:p>
    <w:p w:rsidR="0027754B" w:rsidRPr="005A05EA" w:rsidRDefault="0027754B" w:rsidP="00835D80">
      <w:pPr>
        <w:tabs>
          <w:tab w:val="left" w:pos="0"/>
        </w:tabs>
        <w:spacing w:after="80"/>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szCs w:val="24"/>
          <w:lang w:eastAsia="zh-CN"/>
        </w:rPr>
        <w:t>第</w:t>
      </w:r>
      <w:r w:rsidRPr="005A05EA">
        <w:rPr>
          <w:rFonts w:asciiTheme="minorHAnsi" w:hAnsiTheme="minorHAnsi" w:cstheme="minorHAnsi"/>
          <w:szCs w:val="24"/>
          <w:lang w:eastAsia="zh-CN"/>
        </w:rPr>
        <w:t>101</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w:t>
      </w:r>
      <w:r w:rsidRPr="005A05EA">
        <w:rPr>
          <w:rFonts w:asciiTheme="minorHAnsi" w:eastAsiaTheme="minorEastAsia" w:hAnsiTheme="minorHAnsi" w:cstheme="minorHAnsi"/>
          <w:szCs w:val="24"/>
          <w:lang w:eastAsia="zh-CN"/>
        </w:rPr>
        <w:t xml:space="preserve"> – </w:t>
      </w:r>
      <w:r w:rsidRPr="005A05EA">
        <w:rPr>
          <w:rStyle w:val="Artdef"/>
          <w:rFonts w:asciiTheme="minorHAnsi" w:eastAsia="STKaiti" w:hAnsiTheme="minorHAnsi" w:cstheme="minorHAnsi"/>
          <w:b w:val="0"/>
          <w:bCs/>
          <w:color w:val="000000"/>
          <w:szCs w:val="24"/>
          <w:u w:val="single"/>
          <w:lang w:eastAsia="zh-CN"/>
        </w:rPr>
        <w:t>基于互联网协议的网络</w:t>
      </w:r>
      <w:r w:rsidRPr="005A05EA">
        <w:rPr>
          <w:rFonts w:asciiTheme="minorHAnsi" w:eastAsiaTheme="minorEastAsia" w:hAnsiTheme="minorHAnsi" w:cstheme="minorHAnsi"/>
          <w:szCs w:val="24"/>
          <w:lang w:eastAsia="zh-CN"/>
        </w:rPr>
        <w:t xml:space="preserve"> – </w:t>
      </w:r>
      <w:r w:rsidRPr="005A05EA">
        <w:rPr>
          <w:rFonts w:asciiTheme="minorHAnsi" w:eastAsiaTheme="minorEastAsia" w:hAnsiTheme="minorHAnsi" w:cstheme="minorHAnsi"/>
          <w:szCs w:val="24"/>
          <w:lang w:eastAsia="zh-CN"/>
        </w:rPr>
        <w:t>于</w:t>
      </w:r>
      <w:r w:rsidRPr="005A05EA">
        <w:rPr>
          <w:rFonts w:asciiTheme="minorHAnsi" w:eastAsiaTheme="minorEastAsia" w:hAnsiTheme="minorHAnsi" w:cstheme="minorHAnsi"/>
          <w:szCs w:val="24"/>
          <w:lang w:eastAsia="zh-CN"/>
        </w:rPr>
        <w:t>1998</w:t>
      </w:r>
      <w:r w:rsidRPr="005A05EA">
        <w:rPr>
          <w:rFonts w:asciiTheme="minorHAnsi" w:eastAsiaTheme="minorEastAsia" w:hAnsiTheme="minorHAnsi" w:cstheme="minorHAnsi"/>
          <w:szCs w:val="24"/>
          <w:lang w:eastAsia="zh-CN"/>
        </w:rPr>
        <w:t>年获得通过，并随后得到修正。由于认识到电信和基于</w:t>
      </w:r>
      <w:r w:rsidRPr="005A05EA">
        <w:rPr>
          <w:rFonts w:asciiTheme="minorHAnsi" w:eastAsiaTheme="minorEastAsia" w:hAnsiTheme="minorHAnsi" w:cstheme="minorHAnsi"/>
          <w:szCs w:val="24"/>
          <w:lang w:eastAsia="zh-CN"/>
        </w:rPr>
        <w:t>IP</w:t>
      </w:r>
      <w:r w:rsidRPr="005A05EA">
        <w:rPr>
          <w:rFonts w:asciiTheme="minorHAnsi" w:eastAsiaTheme="minorEastAsia" w:hAnsiTheme="minorHAnsi" w:cstheme="minorHAnsi"/>
          <w:szCs w:val="24"/>
          <w:lang w:eastAsia="zh-CN"/>
        </w:rPr>
        <w:t>的网络、特别是</w:t>
      </w:r>
      <w:r w:rsidRPr="005A05EA">
        <w:rPr>
          <w:rFonts w:asciiTheme="minorHAnsi" w:eastAsiaTheme="minorEastAsia" w:hAnsiTheme="minorHAnsi" w:cstheme="minorHAnsi"/>
          <w:szCs w:val="24"/>
          <w:lang w:eastAsia="zh-CN"/>
        </w:rPr>
        <w:t>IP</w:t>
      </w:r>
      <w:r w:rsidRPr="005A05EA">
        <w:rPr>
          <w:rFonts w:asciiTheme="minorHAnsi" w:eastAsiaTheme="minorEastAsia" w:hAnsiTheme="minorHAnsi" w:cstheme="minorHAnsi"/>
          <w:szCs w:val="24"/>
          <w:lang w:eastAsia="zh-CN"/>
        </w:rPr>
        <w:t>语音</w:t>
      </w:r>
      <w:r w:rsidRPr="005A05EA">
        <w:rPr>
          <w:rFonts w:asciiTheme="minorHAnsi" w:eastAsiaTheme="minorEastAsia" w:hAnsiTheme="minorHAnsi" w:cstheme="minorHAnsi"/>
          <w:szCs w:val="24"/>
          <w:lang w:val="en-US" w:eastAsia="zh-CN"/>
        </w:rPr>
        <w:t>（</w:t>
      </w:r>
      <w:r w:rsidRPr="005A05EA">
        <w:rPr>
          <w:rFonts w:asciiTheme="minorHAnsi" w:hAnsiTheme="minorHAnsi" w:cstheme="minorHAnsi"/>
          <w:szCs w:val="24"/>
          <w:lang w:eastAsia="zh-CN"/>
        </w:rPr>
        <w:t>VoIP</w:t>
      </w:r>
      <w:r w:rsidRPr="005A05EA">
        <w:rPr>
          <w:rFonts w:asciiTheme="minorHAnsi" w:eastAsiaTheme="minorEastAsia" w:hAnsiTheme="minorHAnsi" w:cstheme="minorHAnsi"/>
          <w:szCs w:val="24"/>
          <w:lang w:eastAsia="zh-CN"/>
        </w:rPr>
        <w:t>）服务和下一代网络（</w:t>
      </w:r>
      <w:r w:rsidRPr="005A05EA">
        <w:rPr>
          <w:rFonts w:asciiTheme="minorHAnsi" w:hAnsiTheme="minorHAnsi" w:cstheme="minorHAnsi"/>
          <w:szCs w:val="24"/>
          <w:lang w:eastAsia="zh-CN"/>
        </w:rPr>
        <w:t>NGN</w:t>
      </w:r>
      <w:r w:rsidRPr="005A05EA">
        <w:rPr>
          <w:rFonts w:asciiTheme="minorHAnsi" w:eastAsiaTheme="minorEastAsia" w:hAnsiTheme="minorHAnsi" w:cstheme="minorHAnsi"/>
          <w:szCs w:val="24"/>
          <w:lang w:eastAsia="zh-CN"/>
        </w:rPr>
        <w:t>）实现融合，因此，第</w:t>
      </w:r>
      <w:r w:rsidRPr="005A05EA">
        <w:rPr>
          <w:rFonts w:asciiTheme="minorHAnsi" w:eastAsiaTheme="minorEastAsia" w:hAnsiTheme="minorHAnsi" w:cstheme="minorHAnsi"/>
          <w:szCs w:val="24"/>
          <w:lang w:eastAsia="zh-CN"/>
        </w:rPr>
        <w:t>101</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w:t>
      </w:r>
      <w:r w:rsidR="00195970">
        <w:rPr>
          <w:rFonts w:asciiTheme="minorHAnsi" w:eastAsiaTheme="minorEastAsia" w:hAnsiTheme="minorHAnsi" w:cstheme="minorHAnsi"/>
          <w:szCs w:val="24"/>
          <w:lang w:eastAsia="zh-CN"/>
        </w:rPr>
        <w:t>做出</w:t>
      </w:r>
      <w:r w:rsidRPr="005A05EA">
        <w:rPr>
          <w:rFonts w:asciiTheme="minorHAnsi" w:eastAsiaTheme="minorEastAsia" w:hAnsiTheme="minorHAnsi" w:cstheme="minorHAnsi"/>
          <w:szCs w:val="24"/>
          <w:lang w:eastAsia="zh-CN"/>
        </w:rPr>
        <w:t>决议，国际电联须按照《</w:t>
      </w:r>
      <w:r w:rsidRPr="005A05EA">
        <w:rPr>
          <w:rFonts w:asciiTheme="minorHAnsi" w:eastAsia="STKaiti" w:hAnsiTheme="minorHAnsi" w:cstheme="minorHAnsi"/>
          <w:szCs w:val="24"/>
          <w:lang w:eastAsia="zh-CN"/>
        </w:rPr>
        <w:t>突尼斯议程</w:t>
      </w: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 xml:space="preserve">50 </w:t>
      </w:r>
      <w:r w:rsidRPr="005A05EA">
        <w:rPr>
          <w:rFonts w:asciiTheme="minorHAnsi" w:hAnsiTheme="minorHAnsi" w:cstheme="minorHAnsi"/>
          <w:szCs w:val="24"/>
          <w:lang w:eastAsia="zh-CN"/>
        </w:rPr>
        <w:t>d</w:t>
      </w:r>
      <w:r w:rsidRPr="005A05EA">
        <w:rPr>
          <w:rFonts w:asciiTheme="minorHAnsi" w:eastAsiaTheme="minorEastAsia" w:hAnsiTheme="minorHAnsi" w:cstheme="minorHAnsi"/>
          <w:szCs w:val="24"/>
          <w:lang w:eastAsia="zh-CN"/>
        </w:rPr>
        <w:t>）段的呼吁，与其他组织协作，最大限度地实现基于</w:t>
      </w:r>
      <w:r w:rsidRPr="005A05EA">
        <w:rPr>
          <w:rFonts w:asciiTheme="minorHAnsi" w:eastAsiaTheme="minorEastAsia" w:hAnsiTheme="minorHAnsi" w:cstheme="minorHAnsi"/>
          <w:szCs w:val="24"/>
          <w:lang w:eastAsia="zh-CN"/>
        </w:rPr>
        <w:t>IP</w:t>
      </w:r>
      <w:r w:rsidRPr="005A05EA">
        <w:rPr>
          <w:rFonts w:asciiTheme="minorHAnsi" w:eastAsiaTheme="minorEastAsia" w:hAnsiTheme="minorHAnsi" w:cstheme="minorHAnsi"/>
          <w:szCs w:val="24"/>
          <w:lang w:eastAsia="zh-CN"/>
        </w:rPr>
        <w:t>网络的益处并将国际互联网联通性（</w:t>
      </w:r>
      <w:r w:rsidRPr="005A05EA">
        <w:rPr>
          <w:rFonts w:asciiTheme="minorHAnsi" w:eastAsiaTheme="minorEastAsia" w:hAnsiTheme="minorHAnsi" w:cstheme="minorHAnsi"/>
          <w:szCs w:val="24"/>
          <w:lang w:eastAsia="zh-CN"/>
        </w:rPr>
        <w:t>IIC</w:t>
      </w:r>
      <w:r w:rsidRPr="005A05EA">
        <w:rPr>
          <w:rFonts w:asciiTheme="minorHAnsi" w:eastAsiaTheme="minorEastAsia" w:hAnsiTheme="minorHAnsi" w:cstheme="minorHAnsi"/>
          <w:szCs w:val="24"/>
          <w:lang w:eastAsia="zh-CN"/>
        </w:rPr>
        <w:t>）作为紧急事宜加以研究。国际电联自</w:t>
      </w:r>
      <w:r w:rsidRPr="005A05EA">
        <w:rPr>
          <w:rFonts w:asciiTheme="minorHAnsi" w:eastAsiaTheme="minorEastAsia" w:hAnsiTheme="minorHAnsi" w:cstheme="minorHAnsi"/>
          <w:szCs w:val="24"/>
          <w:lang w:eastAsia="zh-CN"/>
        </w:rPr>
        <w:t>PP-10</w:t>
      </w:r>
      <w:r w:rsidRPr="005A05EA">
        <w:rPr>
          <w:rFonts w:asciiTheme="minorHAnsi" w:eastAsiaTheme="minorEastAsia" w:hAnsiTheme="minorHAnsi" w:cstheme="minorHAnsi"/>
          <w:szCs w:val="24"/>
          <w:lang w:eastAsia="zh-CN"/>
        </w:rPr>
        <w:t>以来开展的涉及第</w:t>
      </w:r>
      <w:r w:rsidRPr="005A05EA">
        <w:rPr>
          <w:rFonts w:asciiTheme="minorHAnsi" w:eastAsiaTheme="minorEastAsia" w:hAnsiTheme="minorHAnsi" w:cstheme="minorHAnsi"/>
          <w:szCs w:val="24"/>
          <w:lang w:eastAsia="zh-CN"/>
        </w:rPr>
        <w:t>101</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年，瓜达拉哈拉，修订版）的活动见</w:t>
      </w:r>
      <w:hyperlink r:id="rId282" w:history="1">
        <w:r w:rsidRPr="005A05EA">
          <w:rPr>
            <w:rStyle w:val="Hyperlink"/>
            <w:rFonts w:asciiTheme="minorHAnsi" w:hAnsiTheme="minorHAnsi" w:cstheme="minorHAnsi"/>
            <w:szCs w:val="24"/>
            <w:lang w:eastAsia="zh-CN"/>
          </w:rPr>
          <w:t>C11/31</w:t>
        </w:r>
      </w:hyperlink>
      <w:r w:rsidRPr="005A05EA">
        <w:rPr>
          <w:rFonts w:asciiTheme="minorHAnsi" w:eastAsiaTheme="minorEastAsia" w:hAnsiTheme="minorHAnsi" w:cstheme="minorHAnsi"/>
          <w:szCs w:val="24"/>
          <w:lang w:eastAsia="zh-CN"/>
        </w:rPr>
        <w:t>、</w:t>
      </w:r>
      <w:hyperlink r:id="rId283" w:history="1">
        <w:r w:rsidRPr="005A05EA">
          <w:rPr>
            <w:rStyle w:val="Hyperlink"/>
            <w:rFonts w:asciiTheme="minorHAnsi" w:hAnsiTheme="minorHAnsi" w:cstheme="minorHAnsi"/>
            <w:szCs w:val="24"/>
            <w:lang w:eastAsia="zh-CN"/>
          </w:rPr>
          <w:t>C12/28</w:t>
        </w:r>
      </w:hyperlink>
      <w:r w:rsidRPr="005A05EA">
        <w:rPr>
          <w:rFonts w:asciiTheme="minorHAnsi" w:eastAsiaTheme="minorEastAsia" w:hAnsiTheme="minorHAnsi" w:cstheme="minorHAnsi"/>
          <w:szCs w:val="24"/>
          <w:lang w:eastAsia="zh-CN"/>
        </w:rPr>
        <w:t>、</w:t>
      </w:r>
      <w:hyperlink r:id="rId284" w:history="1">
        <w:r w:rsidRPr="005A05EA">
          <w:rPr>
            <w:rStyle w:val="Hyperlink"/>
            <w:rFonts w:asciiTheme="minorHAnsi" w:hAnsiTheme="minorHAnsi" w:cstheme="minorHAnsi"/>
            <w:szCs w:val="24"/>
            <w:lang w:eastAsia="zh-CN"/>
          </w:rPr>
          <w:t>C13/62</w:t>
        </w:r>
      </w:hyperlink>
      <w:r w:rsidRPr="005A05EA">
        <w:rPr>
          <w:rFonts w:asciiTheme="minorHAnsi" w:eastAsiaTheme="minorEastAsia" w:hAnsiTheme="minorHAnsi" w:cstheme="minorHAnsi"/>
          <w:szCs w:val="24"/>
          <w:lang w:eastAsia="zh-CN"/>
        </w:rPr>
        <w:t>和</w:t>
      </w:r>
      <w:hyperlink r:id="rId285" w:history="1">
        <w:r w:rsidRPr="005A05EA">
          <w:rPr>
            <w:rStyle w:val="Hyperlink"/>
            <w:rFonts w:asciiTheme="minorHAnsi" w:hAnsiTheme="minorHAnsi" w:cstheme="minorHAnsi"/>
            <w:szCs w:val="24"/>
            <w:lang w:eastAsia="zh-CN"/>
          </w:rPr>
          <w:t>C14/40</w:t>
        </w:r>
        <w:r w:rsidRPr="00C52C36">
          <w:rPr>
            <w:rStyle w:val="Hyperlink"/>
            <w:rFonts w:asciiTheme="minorHAnsi" w:hAnsiTheme="minorHAnsi" w:cstheme="minorHAnsi"/>
            <w:color w:val="000000" w:themeColor="text1"/>
            <w:szCs w:val="24"/>
            <w:u w:val="none"/>
            <w:lang w:eastAsia="zh-CN"/>
          </w:rPr>
          <w:t>号文件</w:t>
        </w:r>
      </w:hyperlink>
      <w:r w:rsidRPr="005A05EA">
        <w:rPr>
          <w:rFonts w:asciiTheme="minorHAnsi" w:eastAsiaTheme="minorEastAsia" w:hAnsiTheme="minorHAnsi" w:cstheme="minorHAnsi"/>
          <w:szCs w:val="24"/>
          <w:lang w:eastAsia="zh-CN"/>
        </w:rPr>
        <w:t>中的理事会报告及本报告第</w:t>
      </w:r>
      <w:r w:rsidRPr="005A05EA">
        <w:rPr>
          <w:rFonts w:asciiTheme="minorHAnsi" w:hAnsiTheme="minorHAnsi" w:cstheme="minorHAnsi"/>
          <w:szCs w:val="24"/>
          <w:lang w:eastAsia="zh-CN"/>
        </w:rPr>
        <w:t>3.6</w:t>
      </w:r>
      <w:r w:rsidRPr="005A05EA">
        <w:rPr>
          <w:rFonts w:asciiTheme="minorHAnsi" w:eastAsiaTheme="minorEastAsia" w:hAnsiTheme="minorHAnsi" w:cstheme="minorHAnsi"/>
          <w:szCs w:val="24"/>
          <w:lang w:eastAsia="zh-CN"/>
        </w:rPr>
        <w:t>节。</w:t>
      </w:r>
    </w:p>
    <w:bookmarkStart w:id="314" w:name="part4Res102"/>
    <w:bookmarkEnd w:id="314"/>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lastRenderedPageBreak/>
        <w:fldChar w:fldCharType="begin"/>
      </w:r>
      <w:r w:rsidRPr="005A05EA">
        <w:rPr>
          <w:rStyle w:val="Artdef"/>
          <w:rFonts w:asciiTheme="minorHAnsi" w:hAnsiTheme="minorHAnsi" w:cstheme="minorHAnsi"/>
          <w:color w:val="000000"/>
          <w:szCs w:val="24"/>
          <w:lang w:eastAsia="zh-CN"/>
        </w:rPr>
        <w:instrText>HYPERLINK "http://www.itu.int/council/Basic-Texts/ResDecRec-PP10-e.docx" \l "res102"</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102</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caps/>
          <w:szCs w:val="24"/>
          <w:lang w:eastAsia="zh-CN"/>
        </w:rPr>
        <w:t>国际电联在有关互联网和互联网资源（包括域名和地址）管理的国际公共政策问题方面的作用</w:t>
      </w:r>
    </w:p>
    <w:p w:rsidR="0027754B" w:rsidRPr="005A05EA" w:rsidRDefault="0027754B" w:rsidP="00835D80">
      <w:pPr>
        <w:tabs>
          <w:tab w:val="left" w:pos="0"/>
        </w:tabs>
        <w:spacing w:after="80"/>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102</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年，瓜达拉哈拉，修订版）于</w:t>
      </w:r>
      <w:r w:rsidRPr="005A05EA">
        <w:rPr>
          <w:rFonts w:asciiTheme="minorHAnsi" w:eastAsiaTheme="minorEastAsia" w:hAnsiTheme="minorHAnsi" w:cstheme="minorHAnsi"/>
          <w:szCs w:val="24"/>
          <w:lang w:eastAsia="zh-CN"/>
        </w:rPr>
        <w:t>1998</w:t>
      </w:r>
      <w:r w:rsidRPr="005A05EA">
        <w:rPr>
          <w:rFonts w:asciiTheme="minorHAnsi" w:eastAsiaTheme="minorEastAsia" w:hAnsiTheme="minorHAnsi" w:cstheme="minorHAnsi"/>
          <w:szCs w:val="24"/>
          <w:lang w:eastAsia="zh-CN"/>
        </w:rPr>
        <w:t>年获得通过，并随后得到修正。在</w:t>
      </w:r>
      <w:r w:rsidRPr="005A05EA">
        <w:rPr>
          <w:rFonts w:asciiTheme="minorHAnsi" w:eastAsiaTheme="minorEastAsia" w:hAnsiTheme="minorHAnsi" w:cstheme="minorHAnsi"/>
          <w:szCs w:val="24"/>
          <w:lang w:eastAsia="zh-CN"/>
        </w:rPr>
        <w:t>WSIS</w:t>
      </w:r>
      <w:r w:rsidRPr="005A05EA">
        <w:rPr>
          <w:rFonts w:asciiTheme="minorHAnsi" w:eastAsiaTheme="minorEastAsia" w:hAnsiTheme="minorHAnsi" w:cstheme="minorHAnsi"/>
          <w:szCs w:val="24"/>
          <w:lang w:eastAsia="zh-CN"/>
        </w:rPr>
        <w:t>成果方面，第</w:t>
      </w:r>
      <w:r w:rsidRPr="005A05EA">
        <w:rPr>
          <w:rFonts w:asciiTheme="minorHAnsi" w:eastAsiaTheme="minorEastAsia" w:hAnsiTheme="minorHAnsi" w:cstheme="minorHAnsi"/>
          <w:szCs w:val="24"/>
          <w:lang w:eastAsia="zh-CN"/>
        </w:rPr>
        <w:t>102</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责成秘书长继续在有关互联网域名和地址及其他国际电联职责范围内的互联网资源的管理的国际讨论和举措方面发挥重要作用，同时采取必要措施，使国际电联继续在《突尼斯议程》（第</w:t>
      </w:r>
      <w:r w:rsidRPr="005A05EA">
        <w:rPr>
          <w:rFonts w:asciiTheme="minorHAnsi" w:hAnsiTheme="minorHAnsi" w:cstheme="minorHAnsi"/>
          <w:szCs w:val="24"/>
          <w:lang w:eastAsia="zh-CN"/>
        </w:rPr>
        <w:t>35d</w:t>
      </w:r>
      <w:r w:rsidRPr="005A05EA">
        <w:rPr>
          <w:rFonts w:asciiTheme="minorHAnsi" w:eastAsiaTheme="minorEastAsia" w:hAnsiTheme="minorHAnsi" w:cstheme="minorHAnsi"/>
          <w:szCs w:val="24"/>
          <w:lang w:eastAsia="zh-CN"/>
        </w:rPr>
        <w:t>）段所述的与互联网相关的国际公共政策问题的协调方面发挥推进作用。该决议责成各局主任支持这些行动。国际电联自</w:t>
      </w:r>
      <w:r w:rsidRPr="005A05EA">
        <w:rPr>
          <w:rFonts w:asciiTheme="minorHAnsi" w:hAnsiTheme="minorHAnsi" w:cstheme="minorHAnsi"/>
          <w:szCs w:val="24"/>
          <w:lang w:eastAsia="zh-CN"/>
        </w:rPr>
        <w:t>PP-10</w:t>
      </w:r>
      <w:r w:rsidRPr="005A05EA">
        <w:rPr>
          <w:rFonts w:asciiTheme="minorHAnsi" w:eastAsiaTheme="minorEastAsia" w:hAnsiTheme="minorHAnsi" w:cstheme="minorHAnsi"/>
          <w:szCs w:val="24"/>
          <w:lang w:eastAsia="zh-CN"/>
        </w:rPr>
        <w:t>以来开展的有关第</w:t>
      </w:r>
      <w:r w:rsidRPr="005A05EA">
        <w:rPr>
          <w:rFonts w:asciiTheme="minorHAnsi" w:eastAsiaTheme="minorEastAsia" w:hAnsiTheme="minorHAnsi" w:cstheme="minorHAnsi"/>
          <w:szCs w:val="24"/>
          <w:lang w:eastAsia="zh-CN"/>
        </w:rPr>
        <w:t>102</w:t>
      </w:r>
      <w:r w:rsidRPr="005A05EA">
        <w:rPr>
          <w:rFonts w:asciiTheme="minorHAnsi" w:eastAsiaTheme="minorEastAsia" w:hAnsiTheme="minorHAnsi" w:cstheme="minorHAnsi"/>
          <w:szCs w:val="24"/>
          <w:lang w:eastAsia="zh-CN"/>
        </w:rPr>
        <w:t>号决议（</w:t>
      </w:r>
      <w:r w:rsidRPr="005A05EA">
        <w:rPr>
          <w:rFonts w:asciiTheme="minorHAnsi"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年，瓜达拉哈拉，修订版）的活动见</w:t>
      </w:r>
      <w:hyperlink r:id="rId286" w:history="1">
        <w:r w:rsidRPr="005A05EA">
          <w:rPr>
            <w:rStyle w:val="Hyperlink"/>
            <w:rFonts w:asciiTheme="minorHAnsi" w:hAnsiTheme="minorHAnsi" w:cstheme="minorHAnsi"/>
            <w:szCs w:val="24"/>
            <w:lang w:eastAsia="zh-CN"/>
          </w:rPr>
          <w:t>C11/31</w:t>
        </w:r>
      </w:hyperlink>
      <w:r w:rsidRPr="005A05EA">
        <w:rPr>
          <w:rFonts w:asciiTheme="minorHAnsi" w:eastAsiaTheme="minorEastAsia" w:hAnsiTheme="minorHAnsi" w:cstheme="minorHAnsi"/>
          <w:szCs w:val="24"/>
          <w:lang w:eastAsia="zh-CN"/>
        </w:rPr>
        <w:t>、</w:t>
      </w:r>
      <w:hyperlink r:id="rId287" w:history="1">
        <w:r w:rsidRPr="005A05EA">
          <w:rPr>
            <w:rStyle w:val="Hyperlink"/>
            <w:rFonts w:asciiTheme="minorHAnsi" w:hAnsiTheme="minorHAnsi" w:cstheme="minorHAnsi"/>
            <w:szCs w:val="24"/>
            <w:lang w:eastAsia="zh-CN"/>
          </w:rPr>
          <w:t>C12/28</w:t>
        </w:r>
      </w:hyperlink>
      <w:r w:rsidRPr="005A05EA">
        <w:rPr>
          <w:rFonts w:asciiTheme="minorHAnsi" w:eastAsiaTheme="minorEastAsia" w:hAnsiTheme="minorHAnsi" w:cstheme="minorHAnsi"/>
          <w:szCs w:val="24"/>
          <w:lang w:eastAsia="zh-CN"/>
        </w:rPr>
        <w:t>、</w:t>
      </w:r>
      <w:hyperlink r:id="rId288" w:history="1">
        <w:r w:rsidRPr="005A05EA">
          <w:rPr>
            <w:rStyle w:val="Hyperlink"/>
            <w:rFonts w:asciiTheme="minorHAnsi" w:hAnsiTheme="minorHAnsi" w:cstheme="minorHAnsi"/>
            <w:szCs w:val="24"/>
            <w:lang w:eastAsia="zh-CN"/>
          </w:rPr>
          <w:t>C13/62</w:t>
        </w:r>
      </w:hyperlink>
      <w:r w:rsidRPr="005A05EA">
        <w:rPr>
          <w:rFonts w:asciiTheme="minorHAnsi" w:eastAsiaTheme="minorEastAsia" w:hAnsiTheme="minorHAnsi" w:cstheme="minorHAnsi"/>
          <w:szCs w:val="24"/>
          <w:lang w:eastAsia="zh-CN"/>
        </w:rPr>
        <w:t>和</w:t>
      </w:r>
      <w:hyperlink r:id="rId289" w:history="1">
        <w:r w:rsidRPr="005A05EA">
          <w:rPr>
            <w:rStyle w:val="Hyperlink"/>
            <w:rFonts w:asciiTheme="minorHAnsi" w:hAnsiTheme="minorHAnsi" w:cstheme="minorHAnsi"/>
            <w:szCs w:val="24"/>
            <w:lang w:eastAsia="zh-CN"/>
          </w:rPr>
          <w:t>C14/40</w:t>
        </w:r>
      </w:hyperlink>
      <w:r w:rsidR="00F83591" w:rsidRPr="00F83591">
        <w:rPr>
          <w:rStyle w:val="Hyperlink"/>
          <w:rFonts w:asciiTheme="minorHAnsi" w:hAnsiTheme="minorHAnsi" w:cstheme="minorHAnsi" w:hint="eastAsia"/>
          <w:color w:val="000000" w:themeColor="text1"/>
          <w:szCs w:val="24"/>
          <w:u w:val="none"/>
          <w:lang w:eastAsia="zh-CN"/>
        </w:rPr>
        <w:t>号文件</w:t>
      </w:r>
      <w:r w:rsidRPr="005A05EA">
        <w:rPr>
          <w:rFonts w:asciiTheme="minorHAnsi" w:eastAsiaTheme="minorEastAsia" w:hAnsiTheme="minorHAnsi" w:cstheme="minorHAnsi"/>
          <w:szCs w:val="24"/>
          <w:lang w:eastAsia="zh-CN"/>
        </w:rPr>
        <w:t>中的理事会报告及本报告第</w:t>
      </w:r>
      <w:r w:rsidRPr="005A05EA">
        <w:rPr>
          <w:rFonts w:asciiTheme="minorHAnsi" w:hAnsiTheme="minorHAnsi" w:cstheme="minorHAnsi"/>
          <w:szCs w:val="24"/>
          <w:lang w:eastAsia="zh-CN"/>
        </w:rPr>
        <w:t>3.6</w:t>
      </w:r>
      <w:r w:rsidRPr="005A05EA">
        <w:rPr>
          <w:rFonts w:asciiTheme="minorHAnsi" w:eastAsiaTheme="minorEastAsia" w:hAnsiTheme="minorHAnsi" w:cstheme="minorHAnsi"/>
          <w:szCs w:val="24"/>
          <w:lang w:eastAsia="zh-CN"/>
        </w:rPr>
        <w:t>节。</w:t>
      </w:r>
    </w:p>
    <w:bookmarkStart w:id="315" w:name="part4Res107"/>
    <w:bookmarkStart w:id="316" w:name="part4Res119"/>
    <w:bookmarkEnd w:id="315"/>
    <w:bookmarkEnd w:id="316"/>
    <w:p w:rsidR="0027754B" w:rsidRPr="005A05EA" w:rsidRDefault="0027754B" w:rsidP="00B8580D">
      <w:pPr>
        <w:pStyle w:val="StyleheadingbJustifiedBoxSinglesolidlineText205"/>
        <w:rPr>
          <w:rStyle w:val="Artdef"/>
          <w:rFonts w:asciiTheme="minorHAnsi" w:hAnsiTheme="minorHAnsi" w:cstheme="minorHAnsi"/>
          <w:b/>
          <w:bCs/>
          <w:color w:val="000000"/>
          <w:lang w:eastAsia="zh-CN"/>
        </w:rPr>
      </w:pPr>
      <w:r w:rsidRPr="005A05EA">
        <w:rPr>
          <w:rStyle w:val="Artdef"/>
          <w:rFonts w:asciiTheme="minorHAnsi" w:hAnsiTheme="minorHAnsi" w:cstheme="minorHAnsi"/>
          <w:bCs/>
          <w:color w:val="000000"/>
        </w:rPr>
        <w:fldChar w:fldCharType="begin"/>
      </w:r>
      <w:r w:rsidRPr="005A05EA">
        <w:rPr>
          <w:rStyle w:val="Artdef"/>
          <w:rFonts w:asciiTheme="minorHAnsi" w:hAnsiTheme="minorHAnsi" w:cstheme="minorHAnsi"/>
          <w:bCs/>
          <w:color w:val="000000"/>
          <w:lang w:eastAsia="zh-CN"/>
        </w:rPr>
        <w:instrText>HYPERLINK "http://www.itu.int/council/Basic-Texts/ResDecRec-PP10-e.docx" \l "res119"</w:instrText>
      </w:r>
      <w:r w:rsidRPr="005A05EA">
        <w:rPr>
          <w:rStyle w:val="Artdef"/>
          <w:rFonts w:asciiTheme="minorHAnsi" w:hAnsiTheme="minorHAnsi" w:cstheme="minorHAnsi"/>
          <w:bCs/>
          <w:color w:val="000000"/>
        </w:rPr>
        <w:fldChar w:fldCharType="separate"/>
      </w:r>
      <w:r w:rsidRPr="005A05EA">
        <w:rPr>
          <w:rStyle w:val="Hyperlink"/>
          <w:rFonts w:asciiTheme="minorHAnsi" w:hAnsiTheme="minorHAnsi" w:cstheme="minorHAnsi"/>
          <w:bCs/>
          <w:lang w:eastAsia="zh-CN"/>
        </w:rPr>
        <w:t>第</w:t>
      </w:r>
      <w:r w:rsidRPr="005A05EA">
        <w:rPr>
          <w:rStyle w:val="Hyperlink"/>
          <w:rFonts w:asciiTheme="minorHAnsi" w:hAnsiTheme="minorHAnsi" w:cstheme="minorHAnsi"/>
          <w:bCs/>
          <w:lang w:eastAsia="zh-CN"/>
        </w:rPr>
        <w:t>119</w:t>
      </w:r>
      <w:r w:rsidRPr="005A05EA">
        <w:rPr>
          <w:rStyle w:val="Hyperlink"/>
          <w:rFonts w:asciiTheme="minorHAnsi" w:hAnsiTheme="minorHAnsi" w:cstheme="minorHAnsi"/>
          <w:bCs/>
          <w:lang w:eastAsia="zh-CN"/>
        </w:rPr>
        <w:t>号决议</w:t>
      </w:r>
      <w:r w:rsidRPr="005A05EA">
        <w:rPr>
          <w:rStyle w:val="Artdef"/>
          <w:rFonts w:asciiTheme="minorHAnsi" w:hAnsiTheme="minorHAnsi" w:cstheme="minorHAnsi"/>
          <w:bCs/>
          <w:color w:val="000000"/>
        </w:rPr>
        <w:fldChar w:fldCharType="end"/>
      </w:r>
      <w:r w:rsidRPr="005A05EA">
        <w:rPr>
          <w:rFonts w:cstheme="minorHAnsi"/>
          <w:bCs/>
          <w:szCs w:val="24"/>
          <w:lang w:eastAsia="zh-CN"/>
        </w:rPr>
        <w:t>（</w:t>
      </w:r>
      <w:r w:rsidRPr="005A05EA">
        <w:rPr>
          <w:rFonts w:cstheme="minorHAnsi"/>
          <w:bCs/>
          <w:szCs w:val="24"/>
          <w:lang w:eastAsia="zh-CN"/>
        </w:rPr>
        <w:t>2010</w:t>
      </w:r>
      <w:r w:rsidRPr="005A05EA">
        <w:rPr>
          <w:rFonts w:cstheme="minorHAnsi"/>
          <w:bCs/>
          <w:szCs w:val="24"/>
          <w:lang w:eastAsia="zh-CN"/>
        </w:rPr>
        <w:t>年，瓜达拉哈拉，修订版）</w:t>
      </w:r>
      <w:r w:rsidRPr="005A05EA">
        <w:rPr>
          <w:rFonts w:cstheme="minorHAnsi"/>
          <w:bCs/>
          <w:szCs w:val="24"/>
          <w:lang w:eastAsia="zh-CN"/>
        </w:rPr>
        <w:t xml:space="preserve">– </w:t>
      </w:r>
      <w:r w:rsidRPr="005A05EA">
        <w:rPr>
          <w:rStyle w:val="Artdef"/>
          <w:rFonts w:asciiTheme="minorHAnsi" w:hAnsiTheme="minorHAnsi" w:cstheme="minorHAnsi"/>
          <w:b/>
          <w:bCs/>
          <w:color w:val="000000"/>
          <w:lang w:eastAsia="zh-CN"/>
        </w:rPr>
        <w:t>提高无线电规则委员会员的效率和效能的方法</w:t>
      </w:r>
    </w:p>
    <w:p w:rsidR="0027754B" w:rsidRPr="005A05EA" w:rsidRDefault="0027754B" w:rsidP="00835D80">
      <w:pPr>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szCs w:val="24"/>
          <w:lang w:eastAsia="zh-CN"/>
        </w:rPr>
        <w:t>无线电规则委员会定期审议</w:t>
      </w:r>
      <w:r w:rsidRPr="005A05EA">
        <w:rPr>
          <w:rFonts w:asciiTheme="minorHAnsi" w:eastAsiaTheme="minorEastAsia" w:hAnsiTheme="minorHAnsi" w:cstheme="minorHAnsi"/>
          <w:szCs w:val="24"/>
          <w:lang w:val="en-US" w:eastAsia="zh-CN"/>
        </w:rPr>
        <w:t>《程序规则》</w:t>
      </w:r>
      <w:r w:rsidRPr="005A05EA">
        <w:rPr>
          <w:rFonts w:asciiTheme="minorHAnsi" w:eastAsiaTheme="minorEastAsia" w:hAnsiTheme="minorHAnsi" w:cstheme="minorHAnsi"/>
          <w:szCs w:val="24"/>
          <w:lang w:val="en-US" w:eastAsia="zh-CN"/>
        </w:rPr>
        <w:t>C</w:t>
      </w:r>
      <w:r w:rsidRPr="005A05EA">
        <w:rPr>
          <w:rFonts w:asciiTheme="minorHAnsi" w:eastAsiaTheme="minorEastAsia" w:hAnsiTheme="minorHAnsi" w:cstheme="minorHAnsi"/>
          <w:szCs w:val="24"/>
          <w:lang w:val="en-US" w:eastAsia="zh-CN"/>
        </w:rPr>
        <w:t>部分中所含的委员会的工作方法和内部程序。在规则规定时限范围内，在</w:t>
      </w:r>
      <w:hyperlink r:id="rId290" w:history="1">
        <w:r w:rsidRPr="005A05EA">
          <w:rPr>
            <w:rStyle w:val="Hyperlink"/>
            <w:rFonts w:asciiTheme="minorHAnsi" w:hAnsiTheme="minorHAnsi" w:cstheme="minorHAnsi"/>
            <w:szCs w:val="24"/>
            <w:lang w:eastAsia="zh-CN"/>
          </w:rPr>
          <w:t>无线电规则委员会（</w:t>
        </w:r>
        <w:r w:rsidRPr="005A05EA">
          <w:rPr>
            <w:rStyle w:val="Hyperlink"/>
            <w:rFonts w:asciiTheme="minorHAnsi" w:hAnsiTheme="minorHAnsi" w:cstheme="minorHAnsi"/>
            <w:szCs w:val="24"/>
            <w:lang w:eastAsia="zh-CN"/>
          </w:rPr>
          <w:t>RRB</w:t>
        </w:r>
        <w:r w:rsidRPr="005A05EA">
          <w:rPr>
            <w:rStyle w:val="Hyperlink"/>
            <w:rFonts w:asciiTheme="minorHAnsi" w:hAnsiTheme="minorHAnsi" w:cstheme="minorHAnsi"/>
            <w:szCs w:val="24"/>
            <w:lang w:eastAsia="zh-CN"/>
          </w:rPr>
          <w:t>）</w:t>
        </w:r>
        <w:r w:rsidRPr="005A05EA">
          <w:rPr>
            <w:rStyle w:val="Hyperlink"/>
            <w:rFonts w:asciiTheme="minorHAnsi" w:hAnsiTheme="minorHAnsi" w:cstheme="minorHAnsi"/>
            <w:szCs w:val="24"/>
            <w:lang w:val="en-US" w:eastAsia="zh-CN"/>
          </w:rPr>
          <w:t>网站</w:t>
        </w:r>
      </w:hyperlink>
      <w:r w:rsidRPr="005A05EA">
        <w:rPr>
          <w:rFonts w:asciiTheme="minorHAnsi" w:eastAsiaTheme="minorEastAsia" w:hAnsiTheme="minorHAnsi" w:cstheme="minorHAnsi"/>
          <w:szCs w:val="24"/>
          <w:lang w:eastAsia="zh-CN"/>
        </w:rPr>
        <w:t>上及时发布了委员会各次会议的决定摘要。委员会委员参加了</w:t>
      </w:r>
      <w:r w:rsidRPr="005A05EA">
        <w:rPr>
          <w:rFonts w:asciiTheme="minorHAnsi" w:hAnsiTheme="minorHAnsi" w:cstheme="minorHAnsi"/>
          <w:szCs w:val="24"/>
          <w:lang w:eastAsia="zh-CN"/>
        </w:rPr>
        <w:t>WRC-12</w:t>
      </w:r>
      <w:r w:rsidRPr="005A05EA">
        <w:rPr>
          <w:rFonts w:asciiTheme="minorHAnsi" w:eastAsiaTheme="minorEastAsia" w:hAnsiTheme="minorHAnsi" w:cstheme="minorHAnsi"/>
          <w:szCs w:val="24"/>
          <w:lang w:eastAsia="zh-CN"/>
        </w:rPr>
        <w:t>（《公约》第</w:t>
      </w:r>
      <w:r w:rsidRPr="005A05EA">
        <w:rPr>
          <w:rFonts w:asciiTheme="minorHAnsi" w:hAnsiTheme="minorHAnsi" w:cstheme="minorHAnsi"/>
          <w:szCs w:val="24"/>
          <w:lang w:eastAsia="zh-CN"/>
        </w:rPr>
        <w:t>141</w:t>
      </w:r>
      <w:r w:rsidRPr="005A05EA">
        <w:rPr>
          <w:rFonts w:asciiTheme="minorHAnsi" w:eastAsiaTheme="minorEastAsia" w:hAnsiTheme="minorHAnsi" w:cstheme="minorHAnsi"/>
          <w:szCs w:val="24"/>
          <w:lang w:eastAsia="zh-CN"/>
        </w:rPr>
        <w:t>款），且委员会提交</w:t>
      </w:r>
      <w:r w:rsidRPr="005A05EA">
        <w:rPr>
          <w:rFonts w:asciiTheme="minorHAnsi" w:hAnsiTheme="minorHAnsi" w:cstheme="minorHAnsi"/>
          <w:szCs w:val="24"/>
          <w:lang w:eastAsia="zh-CN"/>
        </w:rPr>
        <w:t>WRC-12</w:t>
      </w:r>
      <w:r w:rsidRPr="005A05EA">
        <w:rPr>
          <w:rFonts w:asciiTheme="minorHAnsi" w:eastAsiaTheme="minorEastAsia" w:hAnsiTheme="minorHAnsi" w:cstheme="minorHAnsi"/>
          <w:szCs w:val="24"/>
          <w:lang w:eastAsia="zh-CN"/>
        </w:rPr>
        <w:t>的活动报告作为</w:t>
      </w:r>
      <w:r w:rsidRPr="005A05EA">
        <w:rPr>
          <w:rFonts w:asciiTheme="minorHAnsi" w:eastAsiaTheme="minorEastAsia" w:hAnsiTheme="minorHAnsi" w:cstheme="minorHAnsi"/>
          <w:szCs w:val="24"/>
          <w:lang w:eastAsia="zh-CN"/>
        </w:rPr>
        <w:t>4</w:t>
      </w:r>
      <w:r w:rsidRPr="005A05EA">
        <w:rPr>
          <w:rFonts w:asciiTheme="minorHAnsi" w:eastAsiaTheme="minorEastAsia" w:hAnsiTheme="minorHAnsi" w:cstheme="minorHAnsi"/>
          <w:szCs w:val="24"/>
          <w:lang w:eastAsia="zh-CN"/>
        </w:rPr>
        <w:t>号文件（无线电通信部门主任的活动报告）的补遗</w:t>
      </w:r>
      <w:r w:rsidRPr="005A05EA">
        <w:rPr>
          <w:rFonts w:asciiTheme="minorHAnsi" w:eastAsiaTheme="minorEastAsia" w:hAnsiTheme="minorHAnsi" w:cstheme="minorHAnsi"/>
          <w:szCs w:val="24"/>
          <w:lang w:eastAsia="zh-CN"/>
        </w:rPr>
        <w:t>3</w:t>
      </w:r>
      <w:r w:rsidRPr="005A05EA">
        <w:rPr>
          <w:rFonts w:asciiTheme="minorHAnsi" w:eastAsiaTheme="minorEastAsia" w:hAnsiTheme="minorHAnsi" w:cstheme="minorHAnsi"/>
          <w:szCs w:val="24"/>
          <w:lang w:eastAsia="zh-CN"/>
        </w:rPr>
        <w:t>予以发布。自</w:t>
      </w:r>
      <w:r w:rsidRPr="005A05EA">
        <w:rPr>
          <w:rFonts w:asciiTheme="minorHAnsi" w:eastAsiaTheme="minorEastAsia" w:hAnsiTheme="minorHAnsi" w:cstheme="minorHAnsi"/>
          <w:szCs w:val="24"/>
          <w:lang w:eastAsia="zh-CN"/>
        </w:rPr>
        <w:t>PP-10</w:t>
      </w:r>
      <w:r w:rsidRPr="005A05EA">
        <w:rPr>
          <w:rFonts w:asciiTheme="minorHAnsi" w:eastAsiaTheme="minorEastAsia" w:hAnsiTheme="minorHAnsi" w:cstheme="minorHAnsi"/>
          <w:szCs w:val="24"/>
          <w:lang w:eastAsia="zh-CN"/>
        </w:rPr>
        <w:t>以来，</w:t>
      </w:r>
      <w:r w:rsidRPr="005A05EA">
        <w:rPr>
          <w:rFonts w:asciiTheme="minorHAnsi" w:hAnsiTheme="minorHAnsi" w:cstheme="minorHAnsi"/>
          <w:szCs w:val="24"/>
          <w:lang w:eastAsia="zh-CN"/>
        </w:rPr>
        <w:t>RRB</w:t>
      </w:r>
      <w:r w:rsidRPr="005A05EA">
        <w:rPr>
          <w:rFonts w:asciiTheme="minorHAnsi" w:eastAsiaTheme="minorEastAsia" w:hAnsiTheme="minorHAnsi" w:cstheme="minorHAnsi"/>
          <w:szCs w:val="24"/>
          <w:lang w:eastAsia="zh-CN"/>
        </w:rPr>
        <w:t>按计划举行了以下会议：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年的第</w:t>
      </w:r>
      <w:r w:rsidRPr="005A05EA">
        <w:rPr>
          <w:rFonts w:asciiTheme="minorHAnsi" w:eastAsiaTheme="minorEastAsia" w:hAnsiTheme="minorHAnsi" w:cstheme="minorHAnsi"/>
          <w:szCs w:val="24"/>
          <w:lang w:eastAsia="zh-CN"/>
        </w:rPr>
        <w:t>55</w:t>
      </w:r>
      <w:r w:rsidRPr="005A05EA">
        <w:rPr>
          <w:rFonts w:asciiTheme="minorHAnsi" w:eastAsiaTheme="minorEastAsia" w:hAnsiTheme="minorHAnsi" w:cstheme="minorHAnsi"/>
          <w:szCs w:val="24"/>
          <w:lang w:eastAsia="zh-CN"/>
        </w:rPr>
        <w:t>次会议；</w:t>
      </w:r>
      <w:r w:rsidRPr="005A05EA">
        <w:rPr>
          <w:rFonts w:asciiTheme="minorHAnsi" w:eastAsiaTheme="minorEastAsia" w:hAnsiTheme="minorHAnsi" w:cstheme="minorHAnsi"/>
          <w:szCs w:val="24"/>
          <w:lang w:eastAsia="zh-CN"/>
        </w:rPr>
        <w:t>2011</w:t>
      </w:r>
      <w:r w:rsidRPr="005A05EA">
        <w:rPr>
          <w:rFonts w:asciiTheme="minorHAnsi" w:eastAsiaTheme="minorEastAsia" w:hAnsiTheme="minorHAnsi" w:cstheme="minorHAnsi"/>
          <w:szCs w:val="24"/>
          <w:lang w:eastAsia="zh-CN"/>
        </w:rPr>
        <w:t>年的第</w:t>
      </w:r>
      <w:r w:rsidRPr="005A05EA">
        <w:rPr>
          <w:rFonts w:asciiTheme="minorHAnsi" w:eastAsiaTheme="minorEastAsia" w:hAnsiTheme="minorHAnsi" w:cstheme="minorHAnsi"/>
          <w:szCs w:val="24"/>
          <w:lang w:eastAsia="zh-CN"/>
        </w:rPr>
        <w:t>56</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57</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58</w:t>
      </w:r>
      <w:r w:rsidRPr="005A05EA">
        <w:rPr>
          <w:rFonts w:asciiTheme="minorHAnsi" w:eastAsiaTheme="minorEastAsia" w:hAnsiTheme="minorHAnsi" w:cstheme="minorHAnsi"/>
          <w:szCs w:val="24"/>
          <w:lang w:eastAsia="zh-CN"/>
        </w:rPr>
        <w:t>次会议；</w:t>
      </w:r>
      <w:r w:rsidRPr="005A05EA">
        <w:rPr>
          <w:rFonts w:asciiTheme="minorHAnsi" w:eastAsiaTheme="minorEastAsia" w:hAnsiTheme="minorHAnsi" w:cstheme="minorHAnsi"/>
          <w:szCs w:val="24"/>
          <w:lang w:eastAsia="zh-CN"/>
        </w:rPr>
        <w:t>2012</w:t>
      </w:r>
      <w:r w:rsidRPr="005A05EA">
        <w:rPr>
          <w:rFonts w:asciiTheme="minorHAnsi" w:eastAsiaTheme="minorEastAsia" w:hAnsiTheme="minorHAnsi" w:cstheme="minorHAnsi"/>
          <w:szCs w:val="24"/>
          <w:lang w:eastAsia="zh-CN"/>
        </w:rPr>
        <w:t>年的第</w:t>
      </w:r>
      <w:r w:rsidRPr="005A05EA">
        <w:rPr>
          <w:rFonts w:asciiTheme="minorHAnsi" w:eastAsiaTheme="minorEastAsia" w:hAnsiTheme="minorHAnsi" w:cstheme="minorHAnsi"/>
          <w:szCs w:val="24"/>
          <w:lang w:eastAsia="zh-CN"/>
        </w:rPr>
        <w:t>59</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60</w:t>
      </w:r>
      <w:r w:rsidRPr="005A05EA">
        <w:rPr>
          <w:rFonts w:asciiTheme="minorHAnsi" w:eastAsiaTheme="minorEastAsia" w:hAnsiTheme="minorHAnsi" w:cstheme="minorHAnsi"/>
          <w:szCs w:val="24"/>
          <w:lang w:eastAsia="zh-CN"/>
        </w:rPr>
        <w:t>和</w:t>
      </w:r>
      <w:r w:rsidRPr="005A05EA">
        <w:rPr>
          <w:rFonts w:asciiTheme="minorHAnsi" w:eastAsiaTheme="minorEastAsia" w:hAnsiTheme="minorHAnsi" w:cstheme="minorHAnsi"/>
          <w:szCs w:val="24"/>
          <w:lang w:eastAsia="zh-CN"/>
        </w:rPr>
        <w:t>61</w:t>
      </w:r>
      <w:r w:rsidRPr="005A05EA">
        <w:rPr>
          <w:rFonts w:asciiTheme="minorHAnsi" w:eastAsiaTheme="minorEastAsia" w:hAnsiTheme="minorHAnsi" w:cstheme="minorHAnsi"/>
          <w:szCs w:val="24"/>
          <w:lang w:eastAsia="zh-CN"/>
        </w:rPr>
        <w:t>次会议；</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年的第</w:t>
      </w:r>
      <w:r w:rsidRPr="005A05EA">
        <w:rPr>
          <w:rFonts w:asciiTheme="minorHAnsi" w:eastAsiaTheme="minorEastAsia" w:hAnsiTheme="minorHAnsi" w:cstheme="minorHAnsi"/>
          <w:szCs w:val="24"/>
          <w:lang w:eastAsia="zh-CN"/>
        </w:rPr>
        <w:t>62</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63</w:t>
      </w:r>
      <w:r w:rsidRPr="005A05EA">
        <w:rPr>
          <w:rFonts w:asciiTheme="minorHAnsi" w:eastAsiaTheme="minorEastAsia" w:hAnsiTheme="minorHAnsi" w:cstheme="minorHAnsi"/>
          <w:szCs w:val="24"/>
          <w:lang w:eastAsia="zh-CN"/>
        </w:rPr>
        <w:t>和第</w:t>
      </w:r>
      <w:r w:rsidRPr="005A05EA">
        <w:rPr>
          <w:rFonts w:asciiTheme="minorHAnsi" w:eastAsiaTheme="minorEastAsia" w:hAnsiTheme="minorHAnsi" w:cstheme="minorHAnsi"/>
          <w:szCs w:val="24"/>
          <w:lang w:eastAsia="zh-CN"/>
        </w:rPr>
        <w:t>64</w:t>
      </w:r>
      <w:r w:rsidRPr="005A05EA">
        <w:rPr>
          <w:rFonts w:asciiTheme="minorHAnsi" w:eastAsiaTheme="minorEastAsia" w:hAnsiTheme="minorHAnsi" w:cstheme="minorHAnsi"/>
          <w:szCs w:val="24"/>
          <w:lang w:eastAsia="zh-CN"/>
        </w:rPr>
        <w:t>次会议以及</w:t>
      </w:r>
      <w:r w:rsidRPr="005A05EA">
        <w:rPr>
          <w:rFonts w:asciiTheme="minorHAnsi" w:eastAsiaTheme="minorEastAsia" w:hAnsiTheme="minorHAnsi" w:cstheme="minorHAnsi"/>
          <w:szCs w:val="24"/>
          <w:lang w:eastAsia="zh-CN"/>
        </w:rPr>
        <w:t>2014</w:t>
      </w:r>
      <w:r w:rsidRPr="005A05EA">
        <w:rPr>
          <w:rFonts w:asciiTheme="minorHAnsi" w:eastAsiaTheme="minorEastAsia" w:hAnsiTheme="minorHAnsi" w:cstheme="minorHAnsi"/>
          <w:szCs w:val="24"/>
          <w:lang w:eastAsia="zh-CN"/>
        </w:rPr>
        <w:t>年的第</w:t>
      </w:r>
      <w:r w:rsidRPr="005A05EA">
        <w:rPr>
          <w:rFonts w:asciiTheme="minorHAnsi" w:eastAsiaTheme="minorEastAsia" w:hAnsiTheme="minorHAnsi" w:cstheme="minorHAnsi"/>
          <w:szCs w:val="24"/>
          <w:lang w:eastAsia="zh-CN"/>
        </w:rPr>
        <w:t>65</w:t>
      </w:r>
      <w:r w:rsidRPr="005A05EA">
        <w:rPr>
          <w:rFonts w:asciiTheme="minorHAnsi" w:eastAsiaTheme="minorEastAsia" w:hAnsiTheme="minorHAnsi" w:cstheme="minorHAnsi"/>
          <w:szCs w:val="24"/>
          <w:lang w:eastAsia="zh-CN"/>
        </w:rPr>
        <w:t>和</w:t>
      </w:r>
      <w:r w:rsidRPr="005A05EA">
        <w:rPr>
          <w:rFonts w:asciiTheme="minorHAnsi" w:eastAsiaTheme="minorEastAsia" w:hAnsiTheme="minorHAnsi" w:cstheme="minorHAnsi"/>
          <w:szCs w:val="24"/>
          <w:lang w:eastAsia="zh-CN"/>
        </w:rPr>
        <w:t>66</w:t>
      </w:r>
      <w:r w:rsidRPr="005A05EA">
        <w:rPr>
          <w:rFonts w:asciiTheme="minorHAnsi" w:eastAsiaTheme="minorEastAsia" w:hAnsiTheme="minorHAnsi" w:cstheme="minorHAnsi"/>
          <w:szCs w:val="24"/>
          <w:lang w:eastAsia="zh-CN"/>
        </w:rPr>
        <w:t>次会议。</w:t>
      </w:r>
    </w:p>
    <w:bookmarkStart w:id="317" w:name="part4Res125"/>
    <w:bookmarkEnd w:id="317"/>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"res125"</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125</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w:t>
      </w:r>
      <w:r w:rsidRPr="005A05EA">
        <w:rPr>
          <w:rStyle w:val="Artdef"/>
          <w:rFonts w:asciiTheme="minorHAnsi" w:hAnsiTheme="minorHAnsi" w:cstheme="minorHAnsi"/>
          <w:bCs/>
          <w:color w:val="000000"/>
          <w:szCs w:val="24"/>
          <w:lang w:eastAsia="zh-CN"/>
        </w:rPr>
        <w:t xml:space="preserve"> </w:t>
      </w:r>
      <w:r w:rsidRPr="005A05EA">
        <w:rPr>
          <w:rFonts w:eastAsia="SimSun" w:cstheme="minorHAnsi"/>
          <w:lang w:eastAsia="zh-CN"/>
        </w:rPr>
        <w:t>为巴勒斯坦重建其电信网络提供援助和支持</w:t>
      </w:r>
    </w:p>
    <w:p w:rsidR="0027754B" w:rsidRPr="005A05EA" w:rsidRDefault="0027754B" w:rsidP="00835D80">
      <w:pPr>
        <w:spacing w:after="120"/>
        <w:ind w:firstLineChars="200" w:firstLine="480"/>
        <w:rPr>
          <w:rFonts w:asciiTheme="minorHAnsi" w:hAnsiTheme="minorHAnsi" w:cstheme="minorHAnsi"/>
          <w:szCs w:val="24"/>
          <w:lang w:eastAsia="zh-CN"/>
        </w:rPr>
      </w:pPr>
      <w:r w:rsidRPr="005A05EA">
        <w:rPr>
          <w:rFonts w:asciiTheme="minorHAnsi" w:hAnsiTheme="minorHAnsi" w:cstheme="minorHAnsi"/>
          <w:noProof/>
          <w:lang w:eastAsia="zh-CN"/>
        </w:rPr>
        <w:t>与联合国难民救济和工程局（</w:t>
      </w:r>
      <w:r w:rsidRPr="005A05EA">
        <w:rPr>
          <w:rFonts w:asciiTheme="minorHAnsi" w:hAnsiTheme="minorHAnsi" w:cstheme="minorHAnsi"/>
          <w:noProof/>
          <w:lang w:eastAsia="zh-CN"/>
        </w:rPr>
        <w:t>UNRWA</w:t>
      </w:r>
      <w:r w:rsidRPr="005A05EA">
        <w:rPr>
          <w:rFonts w:asciiTheme="minorHAnsi" w:hAnsiTheme="minorHAnsi" w:cstheme="minorHAnsi"/>
          <w:noProof/>
          <w:lang w:eastAsia="zh-CN"/>
        </w:rPr>
        <w:t>）和皇家马德里基金会协作在巴勒斯坦的边远、农村和服务不足地区开展了</w:t>
      </w:r>
      <w:r w:rsidR="005A05EA" w:rsidRPr="005A05EA">
        <w:rPr>
          <w:rFonts w:ascii="SimSun" w:hAnsi="SimSun" w:cstheme="minorHAnsi"/>
          <w:noProof/>
          <w:lang w:eastAsia="zh-CN"/>
        </w:rPr>
        <w:t>“</w:t>
      </w:r>
      <w:r w:rsidRPr="005A05EA">
        <w:rPr>
          <w:rFonts w:asciiTheme="minorHAnsi" w:hAnsiTheme="minorHAnsi" w:cstheme="minorHAnsi"/>
          <w:noProof/>
          <w:lang w:eastAsia="zh-CN"/>
        </w:rPr>
        <w:t>联通学校、联通社区</w:t>
      </w:r>
      <w:r w:rsidR="005A05EA" w:rsidRPr="005A05EA">
        <w:rPr>
          <w:rFonts w:ascii="SimSun" w:hAnsi="SimSun" w:cstheme="minorHAnsi"/>
          <w:noProof/>
          <w:lang w:eastAsia="zh-CN"/>
        </w:rPr>
        <w:t>”</w:t>
      </w:r>
      <w:r w:rsidRPr="005A05EA">
        <w:rPr>
          <w:rFonts w:asciiTheme="minorHAnsi" w:hAnsiTheme="minorHAnsi" w:cstheme="minorHAnsi"/>
          <w:noProof/>
          <w:lang w:eastAsia="zh-CN"/>
        </w:rPr>
        <w:t>项目，旨在促进上述地区学校的宽带连接</w:t>
      </w:r>
      <w:r w:rsidRPr="005A05EA">
        <w:rPr>
          <w:rFonts w:asciiTheme="minorHAnsi" w:hAnsiTheme="minorHAnsi" w:cstheme="minorHAnsi"/>
          <w:noProof/>
          <w:lang w:val="en-US" w:eastAsia="zh-CN"/>
        </w:rPr>
        <w:t>。该项目的目的是改善学校儿童和当地社区成员对</w:t>
      </w:r>
      <w:r w:rsidRPr="005A05EA">
        <w:rPr>
          <w:rFonts w:asciiTheme="minorHAnsi" w:hAnsiTheme="minorHAnsi" w:cstheme="minorHAnsi"/>
          <w:noProof/>
          <w:lang w:val="en-US" w:eastAsia="zh-CN"/>
        </w:rPr>
        <w:t>ICT</w:t>
      </w:r>
      <w:r w:rsidRPr="005A05EA">
        <w:rPr>
          <w:rFonts w:asciiTheme="minorHAnsi" w:hAnsiTheme="minorHAnsi" w:cstheme="minorHAnsi"/>
          <w:noProof/>
          <w:lang w:val="en-US" w:eastAsia="zh-CN"/>
        </w:rPr>
        <w:t>的接入，包括妇女和女童、社会经济地位低下和弱势群体、原住民、老年人和残疾人。到</w:t>
      </w:r>
      <w:r w:rsidRPr="005A05EA">
        <w:rPr>
          <w:rFonts w:asciiTheme="minorHAnsi" w:hAnsiTheme="minorHAnsi" w:cstheme="minorHAnsi"/>
          <w:noProof/>
          <w:lang w:val="en-US" w:eastAsia="zh-CN"/>
        </w:rPr>
        <w:t>2013</w:t>
      </w:r>
      <w:r w:rsidRPr="005A05EA">
        <w:rPr>
          <w:rFonts w:asciiTheme="minorHAnsi" w:hAnsiTheme="minorHAnsi" w:cstheme="minorHAnsi"/>
          <w:noProof/>
          <w:lang w:val="en-US" w:eastAsia="zh-CN"/>
        </w:rPr>
        <w:t>年</w:t>
      </w:r>
      <w:r w:rsidRPr="005A05EA">
        <w:rPr>
          <w:rFonts w:asciiTheme="minorHAnsi" w:hAnsiTheme="minorHAnsi" w:cstheme="minorHAnsi"/>
          <w:noProof/>
          <w:lang w:val="en-US" w:eastAsia="zh-CN"/>
        </w:rPr>
        <w:t>11</w:t>
      </w:r>
      <w:r w:rsidRPr="005A05EA">
        <w:rPr>
          <w:rFonts w:asciiTheme="minorHAnsi" w:hAnsiTheme="minorHAnsi" w:cstheme="minorHAnsi"/>
          <w:noProof/>
          <w:lang w:val="en-US" w:eastAsia="zh-CN"/>
        </w:rPr>
        <w:t>月底，已完成该项目的第一期工作，五所学校得到连接。已提供、安装和配置好了所有计算机和网络设备。巴勒斯坦的</w:t>
      </w:r>
      <w:r w:rsidR="005A05EA" w:rsidRPr="005A05EA">
        <w:rPr>
          <w:rFonts w:ascii="SimSun" w:hAnsi="SimSun" w:cstheme="minorHAnsi"/>
          <w:noProof/>
          <w:lang w:val="en-US" w:eastAsia="zh-CN"/>
        </w:rPr>
        <w:t>“</w:t>
      </w:r>
      <w:r w:rsidRPr="005A05EA">
        <w:rPr>
          <w:rFonts w:asciiTheme="minorHAnsi" w:hAnsiTheme="minorHAnsi" w:cstheme="minorHAnsi"/>
          <w:noProof/>
          <w:lang w:val="en-US" w:eastAsia="zh-CN"/>
        </w:rPr>
        <w:t>联通学校、联通社区</w:t>
      </w:r>
      <w:r w:rsidR="005A05EA" w:rsidRPr="005A05EA">
        <w:rPr>
          <w:rFonts w:ascii="SimSun" w:hAnsi="SimSun" w:cstheme="minorHAnsi"/>
          <w:noProof/>
          <w:lang w:val="en-US" w:eastAsia="zh-CN"/>
        </w:rPr>
        <w:t>”</w:t>
      </w:r>
      <w:r w:rsidRPr="005A05EA">
        <w:rPr>
          <w:rFonts w:asciiTheme="minorHAnsi" w:hAnsiTheme="minorHAnsi" w:cstheme="minorHAnsi"/>
          <w:noProof/>
          <w:lang w:val="en-US" w:eastAsia="zh-CN"/>
        </w:rPr>
        <w:t>项目第二期工作已获批准，资金将源自国际电联的信息通信技术发展基金（</w:t>
      </w:r>
      <w:r w:rsidRPr="005A05EA">
        <w:rPr>
          <w:rFonts w:asciiTheme="minorHAnsi" w:hAnsiTheme="minorHAnsi" w:cstheme="minorHAnsi"/>
          <w:noProof/>
          <w:lang w:val="en-US" w:eastAsia="zh-CN"/>
        </w:rPr>
        <w:t>ICT-DF</w:t>
      </w:r>
      <w:r w:rsidRPr="005A05EA">
        <w:rPr>
          <w:rFonts w:asciiTheme="minorHAnsi" w:hAnsiTheme="minorHAnsi" w:cstheme="minorHAnsi"/>
          <w:noProof/>
          <w:lang w:val="en-US" w:eastAsia="zh-CN"/>
        </w:rPr>
        <w:t>）以及阿联酋电信管理局（</w:t>
      </w:r>
      <w:r w:rsidRPr="005A05EA">
        <w:rPr>
          <w:rFonts w:asciiTheme="minorHAnsi" w:hAnsiTheme="minorHAnsi" w:cstheme="minorHAnsi"/>
          <w:noProof/>
          <w:lang w:val="en-US" w:eastAsia="zh-CN"/>
        </w:rPr>
        <w:t>TRA</w:t>
      </w:r>
      <w:r w:rsidRPr="005A05EA">
        <w:rPr>
          <w:rFonts w:asciiTheme="minorHAnsi" w:hAnsiTheme="minorHAnsi" w:cstheme="minorHAnsi"/>
          <w:noProof/>
          <w:lang w:val="en-US" w:eastAsia="zh-CN"/>
        </w:rPr>
        <w:t>）的捐款，该期工作将满足另外十所学校的需求。派团到巴勒斯坦评估</w:t>
      </w:r>
      <w:r w:rsidR="00B4276A">
        <w:rPr>
          <w:rFonts w:asciiTheme="minorHAnsi" w:hAnsiTheme="minorHAnsi" w:cstheme="minorHAnsi" w:hint="eastAsia"/>
          <w:noProof/>
          <w:lang w:val="en-US" w:eastAsia="zh-CN"/>
        </w:rPr>
        <w:t>于</w:t>
      </w:r>
      <w:r w:rsidR="00B4276A">
        <w:rPr>
          <w:rFonts w:asciiTheme="minorHAnsi" w:hAnsiTheme="minorHAnsi" w:cstheme="minorHAnsi"/>
          <w:lang w:val="en-US" w:eastAsia="zh-CN"/>
        </w:rPr>
        <w:t>2014</w:t>
      </w:r>
      <w:r w:rsidR="00B4276A">
        <w:rPr>
          <w:rFonts w:asciiTheme="minorHAnsi" w:hAnsiTheme="minorHAnsi" w:cstheme="minorHAnsi" w:hint="eastAsia"/>
          <w:lang w:val="en-US" w:eastAsia="zh-CN"/>
        </w:rPr>
        <w:t>年</w:t>
      </w:r>
      <w:r w:rsidR="00B4276A">
        <w:rPr>
          <w:rFonts w:asciiTheme="minorHAnsi" w:hAnsiTheme="minorHAnsi" w:cstheme="minorHAnsi" w:hint="eastAsia"/>
          <w:lang w:val="en-US" w:eastAsia="zh-CN"/>
        </w:rPr>
        <w:t>8</w:t>
      </w:r>
      <w:r w:rsidR="00B4276A">
        <w:rPr>
          <w:rFonts w:asciiTheme="minorHAnsi" w:hAnsiTheme="minorHAnsi" w:cstheme="minorHAnsi" w:hint="eastAsia"/>
          <w:lang w:val="en-US" w:eastAsia="zh-CN"/>
        </w:rPr>
        <w:t>月</w:t>
      </w:r>
      <w:r w:rsidRPr="005A05EA">
        <w:rPr>
          <w:rFonts w:asciiTheme="minorHAnsi" w:hAnsiTheme="minorHAnsi" w:cstheme="minorHAnsi"/>
          <w:noProof/>
          <w:lang w:val="en-US" w:eastAsia="zh-CN"/>
        </w:rPr>
        <w:t>成立</w:t>
      </w:r>
      <w:r w:rsidRPr="005A05EA">
        <w:rPr>
          <w:rFonts w:asciiTheme="minorHAnsi" w:hAnsiTheme="minorHAnsi" w:cstheme="minorHAnsi"/>
          <w:noProof/>
          <w:lang w:val="en-US" w:eastAsia="zh-CN"/>
        </w:rPr>
        <w:t>CIRT</w:t>
      </w:r>
      <w:r w:rsidRPr="005A05EA">
        <w:rPr>
          <w:rFonts w:asciiTheme="minorHAnsi" w:hAnsiTheme="minorHAnsi" w:cstheme="minorHAnsi"/>
          <w:noProof/>
          <w:lang w:val="en-US" w:eastAsia="zh-CN"/>
        </w:rPr>
        <w:t>（计算机事件响应小组）就绪情况的准备工作已进入尾声，</w:t>
      </w:r>
      <w:r w:rsidR="00B4276A">
        <w:rPr>
          <w:rFonts w:asciiTheme="minorHAnsi" w:hAnsiTheme="minorHAnsi" w:cstheme="minorHAnsi" w:hint="eastAsia"/>
          <w:noProof/>
          <w:lang w:val="en-US" w:eastAsia="zh-CN"/>
        </w:rPr>
        <w:t>以</w:t>
      </w:r>
      <w:r w:rsidRPr="005A05EA">
        <w:rPr>
          <w:rFonts w:asciiTheme="minorHAnsi" w:hAnsiTheme="minorHAnsi" w:cstheme="minorHAnsi"/>
          <w:noProof/>
          <w:lang w:val="en-US" w:eastAsia="zh-CN"/>
        </w:rPr>
        <w:t>加强巴勒斯坦的国家网络安全能力。这项工作是在总部设在阿曼的阿拉伯区域网络安全中心的支持下进行的。已向巴勒斯坦电信和信息技术部提供了若干与会补贴，以方便其参加国家国际电联的重要会议，如</w:t>
      </w:r>
      <w:r w:rsidRPr="005A05EA">
        <w:rPr>
          <w:rFonts w:asciiTheme="minorHAnsi" w:hAnsiTheme="minorHAnsi" w:cstheme="minorHAnsi"/>
          <w:noProof/>
          <w:lang w:val="en-US" w:eastAsia="zh-CN"/>
        </w:rPr>
        <w:t>2011</w:t>
      </w:r>
      <w:r w:rsidRPr="005A05EA">
        <w:rPr>
          <w:rFonts w:asciiTheme="minorHAnsi" w:hAnsiTheme="minorHAnsi" w:cstheme="minorHAnsi"/>
          <w:noProof/>
          <w:lang w:val="en-US" w:eastAsia="zh-CN"/>
        </w:rPr>
        <w:t>年、</w:t>
      </w:r>
      <w:r w:rsidRPr="005A05EA">
        <w:rPr>
          <w:rFonts w:asciiTheme="minorHAnsi" w:hAnsiTheme="minorHAnsi" w:cstheme="minorHAnsi"/>
          <w:noProof/>
          <w:lang w:val="en-US" w:eastAsia="zh-CN"/>
        </w:rPr>
        <w:t>2012</w:t>
      </w:r>
      <w:r w:rsidRPr="005A05EA">
        <w:rPr>
          <w:rFonts w:asciiTheme="minorHAnsi" w:hAnsiTheme="minorHAnsi" w:cstheme="minorHAnsi"/>
          <w:noProof/>
          <w:lang w:val="en-US" w:eastAsia="zh-CN"/>
        </w:rPr>
        <w:t>年和</w:t>
      </w:r>
      <w:r w:rsidRPr="005A05EA">
        <w:rPr>
          <w:rFonts w:asciiTheme="minorHAnsi" w:hAnsiTheme="minorHAnsi" w:cstheme="minorHAnsi"/>
          <w:noProof/>
          <w:lang w:val="en-US" w:eastAsia="zh-CN"/>
        </w:rPr>
        <w:t>2013</w:t>
      </w:r>
      <w:r w:rsidRPr="005A05EA">
        <w:rPr>
          <w:rFonts w:asciiTheme="minorHAnsi" w:hAnsiTheme="minorHAnsi" w:cstheme="minorHAnsi"/>
          <w:noProof/>
          <w:lang w:val="en-US" w:eastAsia="zh-CN"/>
        </w:rPr>
        <w:t>年的全球监管机构专题研讨会（</w:t>
      </w:r>
      <w:r w:rsidRPr="005A05EA">
        <w:rPr>
          <w:rFonts w:asciiTheme="minorHAnsi" w:hAnsiTheme="minorHAnsi" w:cstheme="minorHAnsi"/>
          <w:noProof/>
          <w:lang w:val="en-US" w:eastAsia="zh-CN"/>
        </w:rPr>
        <w:t>GSR</w:t>
      </w:r>
      <w:r w:rsidRPr="005A05EA">
        <w:rPr>
          <w:rFonts w:asciiTheme="minorHAnsi" w:hAnsiTheme="minorHAnsi" w:cstheme="minorHAnsi"/>
          <w:noProof/>
          <w:lang w:val="en-US" w:eastAsia="zh-CN"/>
        </w:rPr>
        <w:t>）以及其他区域性活动。</w:t>
      </w:r>
    </w:p>
    <w:bookmarkStart w:id="318" w:name="part4Res130"/>
    <w:bookmarkEnd w:id="318"/>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"res130"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130</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lang w:val="en-US" w:eastAsia="zh-CN"/>
        </w:rPr>
        <w:t>加强国际电联在树立</w:t>
      </w:r>
      <w:r w:rsidRPr="005A05EA">
        <w:rPr>
          <w:rFonts w:eastAsia="SimSun" w:cstheme="minorHAnsi"/>
          <w:lang w:eastAsia="zh-CN"/>
        </w:rPr>
        <w:t>使用</w:t>
      </w:r>
      <w:r w:rsidRPr="005A05EA">
        <w:rPr>
          <w:rFonts w:eastAsia="SimSun" w:cstheme="minorHAnsi"/>
          <w:lang w:val="en-US" w:eastAsia="zh-CN"/>
        </w:rPr>
        <w:t>信息通信技术的信心和</w:t>
      </w:r>
      <w:r w:rsidRPr="005A05EA">
        <w:rPr>
          <w:rFonts w:cstheme="minorHAnsi"/>
          <w:lang w:val="en-US" w:eastAsia="zh-CN"/>
        </w:rPr>
        <w:t>加强</w:t>
      </w:r>
      <w:r w:rsidRPr="005A05EA">
        <w:rPr>
          <w:rFonts w:eastAsia="SimSun" w:cstheme="minorHAnsi"/>
          <w:lang w:val="en-US" w:eastAsia="zh-CN"/>
        </w:rPr>
        <w:t>安全性方面的作用</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130</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，瓜达拉哈拉，修订版）于</w:t>
      </w:r>
      <w:r w:rsidRPr="005A05EA">
        <w:rPr>
          <w:rFonts w:asciiTheme="minorHAnsi" w:eastAsiaTheme="minorEastAsia" w:hAnsiTheme="minorHAnsi" w:cstheme="minorHAnsi"/>
          <w:szCs w:val="24"/>
          <w:lang w:eastAsia="zh-CN"/>
        </w:rPr>
        <w:t>2002</w:t>
      </w:r>
      <w:r w:rsidRPr="005A05EA">
        <w:rPr>
          <w:rFonts w:asciiTheme="minorHAnsi" w:eastAsiaTheme="minorEastAsia" w:hAnsiTheme="minorHAnsi" w:cstheme="minorHAnsi"/>
          <w:szCs w:val="24"/>
          <w:lang w:eastAsia="zh-CN"/>
        </w:rPr>
        <w:t>年获得通过，并随后得到修正。《全球网络安全议程》（</w:t>
      </w:r>
      <w:r w:rsidRPr="005A05EA">
        <w:rPr>
          <w:rFonts w:asciiTheme="minorHAnsi" w:eastAsiaTheme="minorEastAsia" w:hAnsiTheme="minorHAnsi" w:cstheme="minorHAnsi"/>
          <w:szCs w:val="24"/>
          <w:lang w:eastAsia="zh-CN"/>
        </w:rPr>
        <w:t>GCA</w:t>
      </w:r>
      <w:r w:rsidRPr="005A05EA">
        <w:rPr>
          <w:rFonts w:asciiTheme="minorHAnsi" w:eastAsiaTheme="minorEastAsia" w:hAnsiTheme="minorHAnsi" w:cstheme="minorHAnsi"/>
          <w:szCs w:val="24"/>
          <w:lang w:eastAsia="zh-CN"/>
        </w:rPr>
        <w:t>）提供了国际社会对日益加剧的网络安全挑战予以应对的框架。第</w:t>
      </w:r>
      <w:r w:rsidRPr="005A05EA">
        <w:rPr>
          <w:rFonts w:asciiTheme="minorHAnsi" w:eastAsiaTheme="minorEastAsia" w:hAnsiTheme="minorHAnsi" w:cstheme="minorHAnsi"/>
          <w:szCs w:val="24"/>
          <w:lang w:eastAsia="zh-CN"/>
        </w:rPr>
        <w:t>130</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年，瓜达拉哈拉，修订版）赞同将</w:t>
      </w:r>
      <w:r w:rsidRPr="005A05EA">
        <w:rPr>
          <w:rFonts w:asciiTheme="minorHAnsi" w:eastAsiaTheme="minorEastAsia" w:hAnsiTheme="minorHAnsi" w:cstheme="minorHAnsi"/>
          <w:szCs w:val="24"/>
          <w:lang w:eastAsia="zh-CN"/>
        </w:rPr>
        <w:t>GCA</w:t>
      </w:r>
      <w:r w:rsidRPr="005A05EA">
        <w:rPr>
          <w:rFonts w:asciiTheme="minorHAnsi" w:eastAsiaTheme="minorEastAsia" w:hAnsiTheme="minorHAnsi" w:cstheme="minorHAnsi"/>
          <w:szCs w:val="24"/>
          <w:lang w:eastAsia="zh-CN"/>
        </w:rPr>
        <w:t>作为国际电联范围的有关网络安全的战略。在国际电联内部，</w:t>
      </w:r>
      <w:r w:rsidRPr="005A05EA">
        <w:rPr>
          <w:rFonts w:asciiTheme="minorHAnsi" w:eastAsiaTheme="minorEastAsia" w:hAnsiTheme="minorHAnsi" w:cstheme="minorHAnsi"/>
          <w:szCs w:val="24"/>
          <w:lang w:eastAsia="zh-CN"/>
        </w:rPr>
        <w:t>GCA</w:t>
      </w:r>
      <w:r w:rsidRPr="005A05EA">
        <w:rPr>
          <w:rFonts w:asciiTheme="minorHAnsi" w:eastAsiaTheme="minorEastAsia" w:hAnsiTheme="minorHAnsi" w:cstheme="minorHAnsi"/>
          <w:szCs w:val="24"/>
          <w:lang w:eastAsia="zh-CN"/>
        </w:rPr>
        <w:t>对国际电联现有工作计划形成补充，并为电信发展局、电信标准化局和无线电通信局开展此领域的工作提供了便利。</w:t>
      </w:r>
      <w:hyperlink r:id="rId291" w:history="1">
        <w:r w:rsidRPr="005A05EA">
          <w:rPr>
            <w:rStyle w:val="Hyperlink"/>
            <w:rFonts w:asciiTheme="minorHAnsi" w:hAnsiTheme="minorHAnsi" w:cstheme="minorHAnsi"/>
            <w:szCs w:val="24"/>
            <w:lang w:eastAsia="zh-CN"/>
          </w:rPr>
          <w:t>C11/54</w:t>
        </w:r>
      </w:hyperlink>
      <w:r w:rsidRPr="005A05EA">
        <w:rPr>
          <w:rFonts w:asciiTheme="minorHAnsi" w:eastAsiaTheme="minorEastAsia" w:hAnsiTheme="minorHAnsi" w:cstheme="minorHAnsi"/>
          <w:szCs w:val="24"/>
          <w:lang w:eastAsia="zh-CN"/>
        </w:rPr>
        <w:t>、</w:t>
      </w:r>
      <w:hyperlink r:id="rId292" w:history="1">
        <w:r w:rsidRPr="005A05EA">
          <w:rPr>
            <w:rStyle w:val="Hyperlink"/>
            <w:rFonts w:asciiTheme="minorHAnsi" w:hAnsiTheme="minorHAnsi" w:cstheme="minorHAnsi"/>
            <w:szCs w:val="24"/>
            <w:lang w:eastAsia="zh-CN"/>
          </w:rPr>
          <w:t>C12/29</w:t>
        </w:r>
      </w:hyperlink>
      <w:r w:rsidRPr="005A05EA">
        <w:rPr>
          <w:rFonts w:asciiTheme="minorHAnsi" w:eastAsiaTheme="minorEastAsia" w:hAnsiTheme="minorHAnsi" w:cstheme="minorHAnsi"/>
          <w:szCs w:val="24"/>
          <w:lang w:eastAsia="zh-CN"/>
        </w:rPr>
        <w:t>、</w:t>
      </w:r>
      <w:hyperlink r:id="rId293" w:history="1">
        <w:r w:rsidRPr="005A05EA">
          <w:rPr>
            <w:rStyle w:val="Hyperlink"/>
            <w:rFonts w:asciiTheme="minorHAnsi" w:hAnsiTheme="minorHAnsi" w:cstheme="minorHAnsi"/>
            <w:szCs w:val="24"/>
            <w:lang w:eastAsia="zh-CN"/>
          </w:rPr>
          <w:t>C13/23</w:t>
        </w:r>
      </w:hyperlink>
      <w:r w:rsidRPr="005A05EA">
        <w:rPr>
          <w:rFonts w:asciiTheme="minorHAnsi" w:eastAsiaTheme="minorEastAsia" w:hAnsiTheme="minorHAnsi" w:cstheme="minorHAnsi"/>
          <w:szCs w:val="24"/>
          <w:lang w:eastAsia="zh-CN"/>
        </w:rPr>
        <w:t>和</w:t>
      </w:r>
      <w:hyperlink r:id="rId294" w:history="1">
        <w:r w:rsidRPr="005A05EA">
          <w:rPr>
            <w:rStyle w:val="Hyperlink"/>
            <w:rFonts w:asciiTheme="minorHAnsi" w:hAnsiTheme="minorHAnsi" w:cstheme="minorHAnsi"/>
            <w:szCs w:val="24"/>
            <w:lang w:eastAsia="zh-CN"/>
          </w:rPr>
          <w:t>C14/23</w:t>
        </w:r>
      </w:hyperlink>
      <w:r w:rsidR="00F83591" w:rsidRPr="00C52C36">
        <w:rPr>
          <w:rStyle w:val="Hyperlink"/>
          <w:rFonts w:asciiTheme="minorHAnsi" w:hAnsiTheme="minorHAnsi" w:cstheme="minorHAnsi" w:hint="eastAsia"/>
          <w:color w:val="000000" w:themeColor="text1"/>
          <w:szCs w:val="24"/>
          <w:u w:val="none"/>
          <w:lang w:eastAsia="zh-CN"/>
        </w:rPr>
        <w:t>号文件</w:t>
      </w:r>
      <w:r w:rsidRPr="005A05EA">
        <w:rPr>
          <w:rFonts w:asciiTheme="minorHAnsi" w:eastAsiaTheme="minorEastAsia" w:hAnsiTheme="minorHAnsi" w:cstheme="minorHAnsi"/>
          <w:szCs w:val="24"/>
          <w:lang w:eastAsia="zh-CN"/>
        </w:rPr>
        <w:t>中提供的理事会报告涵盖国际电联自</w:t>
      </w:r>
      <w:r w:rsidRPr="005A05EA">
        <w:rPr>
          <w:rFonts w:asciiTheme="minorHAnsi" w:eastAsiaTheme="minorEastAsia" w:hAnsiTheme="minorHAnsi" w:cstheme="minorHAnsi"/>
          <w:szCs w:val="24"/>
          <w:lang w:eastAsia="zh-CN"/>
        </w:rPr>
        <w:t>PP-10</w:t>
      </w:r>
      <w:r w:rsidRPr="005A05EA">
        <w:rPr>
          <w:rFonts w:asciiTheme="minorHAnsi" w:eastAsiaTheme="minorEastAsia" w:hAnsiTheme="minorHAnsi" w:cstheme="minorHAnsi"/>
          <w:szCs w:val="24"/>
          <w:lang w:eastAsia="zh-CN"/>
        </w:rPr>
        <w:t>以来开展的有关第</w:t>
      </w:r>
      <w:r w:rsidRPr="005A05EA">
        <w:rPr>
          <w:rFonts w:asciiTheme="minorHAnsi" w:eastAsiaTheme="minorEastAsia" w:hAnsiTheme="minorHAnsi" w:cstheme="minorHAnsi"/>
          <w:szCs w:val="24"/>
          <w:lang w:eastAsia="zh-CN"/>
        </w:rPr>
        <w:t>130</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年，瓜达拉哈拉，修订版）的活动。</w:t>
      </w:r>
    </w:p>
    <w:bookmarkStart w:id="319" w:name="part4Res131"/>
    <w:bookmarkEnd w:id="319"/>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lastRenderedPageBreak/>
        <w:fldChar w:fldCharType="begin"/>
      </w:r>
      <w:r w:rsidRPr="005A05EA">
        <w:rPr>
          <w:rStyle w:val="Artdef"/>
          <w:rFonts w:asciiTheme="minorHAnsi" w:hAnsiTheme="minorHAnsi" w:cstheme="minorHAnsi"/>
          <w:color w:val="000000"/>
          <w:szCs w:val="24"/>
          <w:lang w:eastAsia="zh-CN"/>
        </w:rPr>
        <w:instrText>HYPERLINK "http://www.itu.int/council/Basic-Texts/ResDecRec-PP10-e.docx" \l "res131"</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131</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lang w:eastAsia="zh-CN"/>
        </w:rPr>
        <w:t>信息通信技术指数和社区连通性指标</w:t>
      </w:r>
    </w:p>
    <w:p w:rsidR="0027754B" w:rsidRPr="005A05EA" w:rsidRDefault="0027754B" w:rsidP="00835D80">
      <w:pPr>
        <w:overflowPunct/>
        <w:autoSpaceDE/>
        <w:autoSpaceDN/>
        <w:adjustRightInd/>
        <w:spacing w:after="200"/>
        <w:ind w:firstLineChars="200" w:firstLine="480"/>
        <w:textAlignment w:val="auto"/>
        <w:rPr>
          <w:rFonts w:asciiTheme="minorHAnsi" w:eastAsiaTheme="minorEastAsia" w:hAnsiTheme="minorHAnsi" w:cstheme="minorHAnsi"/>
          <w:szCs w:val="24"/>
          <w:lang w:eastAsia="zh-CN"/>
        </w:rPr>
      </w:pPr>
      <w:r w:rsidRPr="005A05EA">
        <w:rPr>
          <w:rFonts w:asciiTheme="minorHAnsi" w:hAnsiTheme="minorHAnsi" w:cstheme="minorHAnsi"/>
          <w:lang w:eastAsia="zh-CN"/>
        </w:rPr>
        <w:t>ITU</w:t>
      </w:r>
      <w:r w:rsidRPr="005A05EA">
        <w:rPr>
          <w:rFonts w:asciiTheme="minorHAnsi" w:eastAsiaTheme="minorEastAsia" w:hAnsiTheme="minorHAnsi" w:cstheme="minorHAnsi"/>
          <w:lang w:eastAsia="zh-CN"/>
        </w:rPr>
        <w:t>-</w:t>
      </w:r>
      <w:r w:rsidRPr="005A05EA">
        <w:rPr>
          <w:rFonts w:asciiTheme="minorHAnsi" w:hAnsiTheme="minorHAnsi" w:cstheme="minorHAnsi"/>
          <w:lang w:eastAsia="zh-CN"/>
        </w:rPr>
        <w:t>D</w:t>
      </w:r>
      <w:r w:rsidRPr="005A05EA">
        <w:rPr>
          <w:rFonts w:asciiTheme="minorHAnsi" w:eastAsiaTheme="minorEastAsia" w:hAnsiTheme="minorHAnsi" w:cstheme="minorHAnsi"/>
          <w:lang w:eastAsia="zh-CN"/>
        </w:rPr>
        <w:t>继续收集、统一、处理和发布向成员国收集的</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统计数据。目前正在通过国际电联两个统计专家组</w:t>
      </w:r>
      <w:r w:rsidRPr="005A05EA">
        <w:rPr>
          <w:rFonts w:asciiTheme="minorHAnsi" w:eastAsiaTheme="minorEastAsia" w:hAnsiTheme="minorHAnsi" w:cstheme="minorHAnsi"/>
          <w:lang w:eastAsia="zh-CN"/>
        </w:rPr>
        <w:t xml:space="preserve"> – </w:t>
      </w:r>
      <w:r w:rsidRPr="005A05EA">
        <w:rPr>
          <w:rFonts w:asciiTheme="minorHAnsi" w:eastAsiaTheme="minorEastAsia" w:hAnsiTheme="minorHAnsi" w:cstheme="minorHAnsi"/>
          <w:lang w:eastAsia="zh-CN"/>
        </w:rPr>
        <w:t>电信</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指标专家组和家庭</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指标专家组制定新的指标并对现有指标、方法和定义做出审查。上述两个专家组通过在线讨论论坛和偶尔举行的面对面会议开展工作，并向世界电信</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指标专题研讨会（</w:t>
      </w:r>
      <w:r w:rsidRPr="005A05EA">
        <w:rPr>
          <w:rFonts w:asciiTheme="minorHAnsi" w:eastAsiaTheme="minorEastAsia" w:hAnsiTheme="minorHAnsi" w:cstheme="minorHAnsi"/>
          <w:lang w:eastAsia="zh-CN"/>
        </w:rPr>
        <w:t>WTIS</w:t>
      </w:r>
      <w:r w:rsidRPr="005A05EA">
        <w:rPr>
          <w:rFonts w:asciiTheme="minorHAnsi" w:eastAsiaTheme="minorEastAsia" w:hAnsiTheme="minorHAnsi" w:cstheme="minorHAnsi"/>
          <w:lang w:eastAsia="zh-CN"/>
        </w:rPr>
        <w:t>）汇报。</w:t>
      </w:r>
      <w:r w:rsidRPr="005A05EA">
        <w:rPr>
          <w:rFonts w:asciiTheme="minorHAnsi" w:eastAsiaTheme="minorEastAsia" w:hAnsiTheme="minorHAnsi" w:cstheme="minorHAnsi"/>
          <w:lang w:eastAsia="zh-CN"/>
        </w:rPr>
        <w:t>WTIS</w:t>
      </w:r>
      <w:r w:rsidRPr="005A05EA">
        <w:rPr>
          <w:rFonts w:asciiTheme="minorHAnsi" w:eastAsiaTheme="minorEastAsia" w:hAnsiTheme="minorHAnsi" w:cstheme="minorHAnsi"/>
          <w:lang w:eastAsia="zh-CN"/>
        </w:rPr>
        <w:t>已成为讨论与</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统计数据相关问题的全球最大年度论坛。国际电联是衡量</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促发展伙伴关系及其指导委员会成员，在其统计工作和为相关国家提供衡量</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帮助方面，与伙伴关系成员密切合作。国际电联及其伙伴通过伙伴关系的</w:t>
      </w:r>
      <w:r w:rsidRPr="005A05EA">
        <w:rPr>
          <w:rFonts w:asciiTheme="minorHAnsi" w:eastAsiaTheme="minorEastAsia" w:hAnsiTheme="minorHAnsi" w:cstheme="minorHAnsi"/>
          <w:lang w:eastAsia="zh-CN"/>
        </w:rPr>
        <w:t>WSIS</w:t>
      </w:r>
      <w:r w:rsidRPr="005A05EA">
        <w:rPr>
          <w:rFonts w:asciiTheme="minorHAnsi" w:eastAsiaTheme="minorEastAsia" w:hAnsiTheme="minorHAnsi" w:cstheme="minorHAnsi"/>
          <w:lang w:eastAsia="zh-CN"/>
        </w:rPr>
        <w:t>任务组（由国际电联领导）密切监督</w:t>
      </w:r>
      <w:r w:rsidRPr="005A05EA">
        <w:rPr>
          <w:rFonts w:asciiTheme="minorHAnsi" w:eastAsiaTheme="minorEastAsia" w:hAnsiTheme="minorHAnsi" w:cstheme="minorHAnsi"/>
          <w:lang w:eastAsia="zh-CN"/>
        </w:rPr>
        <w:t>WSIS</w:t>
      </w:r>
      <w:r w:rsidRPr="005A05EA">
        <w:rPr>
          <w:rFonts w:asciiTheme="minorHAnsi" w:eastAsiaTheme="minorEastAsia" w:hAnsiTheme="minorHAnsi" w:cstheme="minorHAnsi"/>
          <w:lang w:eastAsia="zh-CN"/>
        </w:rPr>
        <w:t>成果落实工作以及</w:t>
      </w:r>
      <w:r w:rsidRPr="005A05EA">
        <w:rPr>
          <w:rFonts w:asciiTheme="minorHAnsi" w:eastAsiaTheme="minorEastAsia" w:hAnsiTheme="minorHAnsi" w:cstheme="minorHAnsi"/>
          <w:lang w:eastAsia="zh-CN"/>
        </w:rPr>
        <w:t>WSIS</w:t>
      </w:r>
      <w:r w:rsidRPr="005A05EA">
        <w:rPr>
          <w:rFonts w:asciiTheme="minorHAnsi" w:eastAsiaTheme="minorEastAsia" w:hAnsiTheme="minorHAnsi" w:cstheme="minorHAnsi"/>
          <w:lang w:eastAsia="zh-CN"/>
        </w:rPr>
        <w:t>具体目标实现的进展情况。国际电联通过《衡量信息社会报告》每年发布</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发展指数（</w:t>
      </w:r>
      <w:r w:rsidRPr="005A05EA">
        <w:rPr>
          <w:rFonts w:asciiTheme="minorHAnsi" w:eastAsiaTheme="minorEastAsia" w:hAnsiTheme="minorHAnsi" w:cstheme="minorHAnsi"/>
          <w:lang w:eastAsia="zh-CN"/>
        </w:rPr>
        <w:t>IDI</w:t>
      </w:r>
      <w:r w:rsidRPr="005A05EA">
        <w:rPr>
          <w:rFonts w:asciiTheme="minorHAnsi" w:eastAsiaTheme="minorEastAsia" w:hAnsiTheme="minorHAnsi" w:cstheme="minorHAnsi"/>
          <w:lang w:eastAsia="zh-CN"/>
        </w:rPr>
        <w:t>）。衡量社区联通性的指标是伙伴关系发布的</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核心指标的组成部分，每年由国际电联通过家庭问卷调查收集，并通过世界电信指标（</w:t>
      </w:r>
      <w:r w:rsidRPr="005A05EA">
        <w:rPr>
          <w:rFonts w:asciiTheme="minorHAnsi" w:eastAsiaTheme="minorEastAsia" w:hAnsiTheme="minorHAnsi" w:cstheme="minorHAnsi"/>
          <w:lang w:eastAsia="zh-CN"/>
        </w:rPr>
        <w:t>WTI</w:t>
      </w:r>
      <w:r w:rsidRPr="005A05EA">
        <w:rPr>
          <w:rFonts w:asciiTheme="minorHAnsi" w:eastAsiaTheme="minorEastAsia" w:hAnsiTheme="minorHAnsi" w:cstheme="minorHAnsi"/>
          <w:lang w:eastAsia="zh-CN"/>
        </w:rPr>
        <w:t>）数据库和《统计数据年鉴》传播。</w:t>
      </w:r>
    </w:p>
    <w:bookmarkStart w:id="320" w:name="part4Res133"/>
    <w:bookmarkEnd w:id="320"/>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"res133"</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133</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bCs/>
          <w:color w:val="000000"/>
          <w:szCs w:val="24"/>
          <w:lang w:eastAsia="zh-CN"/>
        </w:rPr>
        <w:t xml:space="preserve">– </w:t>
      </w:r>
      <w:r w:rsidRPr="005A05EA">
        <w:rPr>
          <w:rFonts w:eastAsia="SimSun" w:cstheme="minorHAnsi"/>
          <w:lang w:eastAsia="zh-CN"/>
        </w:rPr>
        <w:t>成员国主管部门在国际化（多语文）域名管理中的作用</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133</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年，瓜达拉哈拉，修订版）于</w:t>
      </w:r>
      <w:r w:rsidRPr="005A05EA">
        <w:rPr>
          <w:rFonts w:asciiTheme="minorHAnsi" w:eastAsiaTheme="minorEastAsia" w:hAnsiTheme="minorHAnsi" w:cstheme="minorHAnsi"/>
          <w:szCs w:val="24"/>
          <w:lang w:eastAsia="zh-CN"/>
        </w:rPr>
        <w:t>2002</w:t>
      </w:r>
      <w:r w:rsidRPr="005A05EA">
        <w:rPr>
          <w:rFonts w:asciiTheme="minorHAnsi" w:eastAsiaTheme="minorEastAsia" w:hAnsiTheme="minorHAnsi" w:cstheme="minorHAnsi"/>
          <w:szCs w:val="24"/>
          <w:lang w:eastAsia="zh-CN"/>
        </w:rPr>
        <w:t>年获得通过并随后得到修正。第</w:t>
      </w:r>
      <w:r w:rsidRPr="005A05EA">
        <w:rPr>
          <w:rFonts w:asciiTheme="minorHAnsi" w:eastAsiaTheme="minorEastAsia" w:hAnsiTheme="minorHAnsi" w:cstheme="minorHAnsi"/>
          <w:szCs w:val="24"/>
          <w:lang w:eastAsia="zh-CN"/>
        </w:rPr>
        <w:t>133</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年，瓜达拉哈拉，修订版）责成秘书长和各局主任积极参与各项旨在部署和管理</w:t>
      </w:r>
      <w:r w:rsidRPr="005A05EA">
        <w:rPr>
          <w:rFonts w:asciiTheme="minorHAnsi" w:eastAsiaTheme="minorEastAsia" w:hAnsiTheme="minorHAnsi" w:cstheme="minorHAnsi"/>
          <w:szCs w:val="24"/>
          <w:lang w:eastAsia="zh-CN"/>
        </w:rPr>
        <w:t>IDN</w:t>
      </w:r>
      <w:r w:rsidRPr="005A05EA">
        <w:rPr>
          <w:rFonts w:asciiTheme="minorHAnsi" w:eastAsiaTheme="minorEastAsia" w:hAnsiTheme="minorHAnsi" w:cstheme="minorHAnsi"/>
          <w:szCs w:val="24"/>
          <w:lang w:eastAsia="zh-CN"/>
        </w:rPr>
        <w:t>（国际化域名）的国际举措和活动。国际电联自</w:t>
      </w:r>
      <w:r w:rsidRPr="005A05EA">
        <w:rPr>
          <w:rFonts w:asciiTheme="minorHAnsi" w:eastAsiaTheme="minorEastAsia" w:hAnsiTheme="minorHAnsi" w:cstheme="minorHAnsi"/>
          <w:szCs w:val="24"/>
          <w:lang w:eastAsia="zh-CN"/>
        </w:rPr>
        <w:t>PP-10</w:t>
      </w:r>
      <w:r w:rsidRPr="005A05EA">
        <w:rPr>
          <w:rFonts w:asciiTheme="minorHAnsi" w:eastAsiaTheme="minorEastAsia" w:hAnsiTheme="minorHAnsi" w:cstheme="minorHAnsi"/>
          <w:szCs w:val="24"/>
          <w:lang w:eastAsia="zh-CN"/>
        </w:rPr>
        <w:t>以来开展的有关第</w:t>
      </w:r>
      <w:r w:rsidRPr="005A05EA">
        <w:rPr>
          <w:rFonts w:asciiTheme="minorHAnsi" w:eastAsiaTheme="minorEastAsia" w:hAnsiTheme="minorHAnsi" w:cstheme="minorHAnsi"/>
          <w:szCs w:val="24"/>
          <w:lang w:eastAsia="zh-CN"/>
        </w:rPr>
        <w:t>133</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年，瓜达拉哈拉，修订版）的活动见提交理事会的年度报告：</w:t>
      </w:r>
      <w:hyperlink r:id="rId295" w:history="1">
        <w:r w:rsidRPr="005A05EA">
          <w:rPr>
            <w:rStyle w:val="Hyperlink"/>
            <w:rFonts w:asciiTheme="minorHAnsi" w:hAnsiTheme="minorHAnsi" w:cstheme="minorHAnsi"/>
            <w:szCs w:val="24"/>
            <w:lang w:eastAsia="zh-CN"/>
          </w:rPr>
          <w:t>C11/31</w:t>
        </w:r>
      </w:hyperlink>
      <w:r w:rsidRPr="005A05EA">
        <w:rPr>
          <w:rFonts w:asciiTheme="minorHAnsi" w:eastAsiaTheme="minorEastAsia" w:hAnsiTheme="minorHAnsi" w:cstheme="minorHAnsi"/>
          <w:szCs w:val="24"/>
          <w:lang w:eastAsia="zh-CN"/>
        </w:rPr>
        <w:t>、</w:t>
      </w:r>
      <w:hyperlink r:id="rId296" w:history="1">
        <w:r w:rsidRPr="005A05EA">
          <w:rPr>
            <w:rStyle w:val="Hyperlink"/>
            <w:rFonts w:asciiTheme="minorHAnsi" w:hAnsiTheme="minorHAnsi" w:cstheme="minorHAnsi"/>
            <w:szCs w:val="24"/>
            <w:lang w:eastAsia="zh-CN"/>
          </w:rPr>
          <w:t>C12/28</w:t>
        </w:r>
      </w:hyperlink>
      <w:r w:rsidRPr="005A05EA">
        <w:rPr>
          <w:rFonts w:asciiTheme="minorHAnsi" w:eastAsiaTheme="minorEastAsia" w:hAnsiTheme="minorHAnsi" w:cstheme="minorHAnsi"/>
          <w:szCs w:val="24"/>
          <w:lang w:eastAsia="zh-CN"/>
        </w:rPr>
        <w:t>、</w:t>
      </w:r>
      <w:hyperlink r:id="rId297" w:history="1">
        <w:r w:rsidRPr="005A05EA">
          <w:rPr>
            <w:rStyle w:val="Hyperlink"/>
            <w:rFonts w:asciiTheme="minorHAnsi" w:hAnsiTheme="minorHAnsi" w:cstheme="minorHAnsi"/>
            <w:szCs w:val="24"/>
            <w:lang w:eastAsia="zh-CN"/>
          </w:rPr>
          <w:t>C13/62</w:t>
        </w:r>
      </w:hyperlink>
      <w:r w:rsidRPr="005A05EA">
        <w:rPr>
          <w:rFonts w:asciiTheme="minorHAnsi" w:eastAsiaTheme="minorEastAsia" w:hAnsiTheme="minorHAnsi" w:cstheme="minorHAnsi"/>
          <w:szCs w:val="24"/>
          <w:lang w:eastAsia="zh-CN"/>
        </w:rPr>
        <w:t>和</w:t>
      </w:r>
      <w:hyperlink r:id="rId298" w:history="1">
        <w:r w:rsidRPr="005A05EA">
          <w:rPr>
            <w:rStyle w:val="Hyperlink"/>
            <w:rFonts w:asciiTheme="minorHAnsi" w:hAnsiTheme="minorHAnsi" w:cstheme="minorHAnsi"/>
            <w:szCs w:val="24"/>
            <w:lang w:eastAsia="zh-CN"/>
          </w:rPr>
          <w:t>C14/40</w:t>
        </w:r>
      </w:hyperlink>
      <w:r w:rsidR="00F83591" w:rsidRPr="00C52C36">
        <w:rPr>
          <w:rStyle w:val="Hyperlink"/>
          <w:rFonts w:asciiTheme="minorHAnsi" w:hAnsiTheme="minorHAnsi" w:cstheme="minorHAnsi" w:hint="eastAsia"/>
          <w:color w:val="000000" w:themeColor="text1"/>
          <w:szCs w:val="24"/>
          <w:u w:val="none"/>
          <w:lang w:eastAsia="zh-CN"/>
        </w:rPr>
        <w:t>号文件</w:t>
      </w:r>
      <w:r w:rsidRPr="005A05EA">
        <w:rPr>
          <w:rFonts w:asciiTheme="minorHAnsi" w:eastAsiaTheme="minorEastAsia" w:hAnsiTheme="minorHAnsi" w:cstheme="minorHAnsi"/>
          <w:szCs w:val="24"/>
          <w:lang w:eastAsia="zh-CN"/>
        </w:rPr>
        <w:t>。</w:t>
      </w:r>
    </w:p>
    <w:bookmarkStart w:id="321" w:name="part4Res134"/>
    <w:bookmarkEnd w:id="321"/>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"res135"</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135</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Style w:val="Artdef"/>
          <w:rFonts w:asciiTheme="minorHAnsi" w:hAnsiTheme="minorHAnsi" w:cstheme="minorHAnsi"/>
          <w:b/>
          <w:color w:val="000000"/>
          <w:szCs w:val="24"/>
          <w:lang w:eastAsia="zh-CN"/>
        </w:rPr>
        <w:t xml:space="preserve">– </w:t>
      </w:r>
      <w:r w:rsidRPr="005A05EA">
        <w:rPr>
          <w:rFonts w:eastAsia="SimSun" w:cstheme="minorHAnsi"/>
          <w:lang w:eastAsia="zh-CN"/>
        </w:rPr>
        <w:t>国际电联在发展电信</w:t>
      </w:r>
      <w:r w:rsidRPr="005A05EA">
        <w:rPr>
          <w:rFonts w:cstheme="minorHAnsi"/>
          <w:lang w:eastAsia="zh-CN" w:bidi="th-TH"/>
        </w:rPr>
        <w:t>/</w:t>
      </w:r>
      <w:r w:rsidRPr="005A05EA">
        <w:rPr>
          <w:rFonts w:eastAsia="SimSun" w:cstheme="minorHAnsi"/>
          <w:lang w:eastAsia="zh-CN" w:bidi="th-TH"/>
        </w:rPr>
        <w:t>信息通信技术、向发展中国家提供技术援助和咨询以及实施相关各国、区域性和跨区域性项目中的作用</w:t>
      </w:r>
    </w:p>
    <w:p w:rsidR="0027754B" w:rsidRPr="005A05EA" w:rsidRDefault="0027754B" w:rsidP="00835D80">
      <w:pPr>
        <w:tabs>
          <w:tab w:val="left" w:pos="0"/>
        </w:tabs>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lang w:eastAsia="zh-CN"/>
        </w:rPr>
        <w:t>国际电联实施了诸多旨在帮助发展中国家的涉及下列方面的活动和项目：电信</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基础设施和技术发展、网络安全、</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应用和</w:t>
      </w:r>
      <w:r w:rsidRPr="005A05EA">
        <w:rPr>
          <w:rFonts w:asciiTheme="minorHAnsi" w:eastAsiaTheme="minorEastAsia" w:hAnsiTheme="minorHAnsi" w:cstheme="minorHAnsi"/>
          <w:lang w:eastAsia="zh-CN"/>
        </w:rPr>
        <w:t>IP</w:t>
      </w:r>
      <w:r w:rsidRPr="005A05EA">
        <w:rPr>
          <w:rFonts w:asciiTheme="minorHAnsi" w:eastAsiaTheme="minorEastAsia" w:hAnsiTheme="minorHAnsi" w:cstheme="minorHAnsi"/>
          <w:lang w:eastAsia="zh-CN"/>
        </w:rPr>
        <w:t>网络相关问题、建设有利环境、能力建设和数字包容性、应急通信和适应气候变化。这些活动和项目是在与</w:t>
      </w:r>
      <w:r w:rsidR="00F0602F">
        <w:rPr>
          <w:rFonts w:asciiTheme="minorHAnsi" w:eastAsiaTheme="minorEastAsia" w:hAnsiTheme="minorHAnsi" w:cstheme="minorHAnsi"/>
          <w:lang w:eastAsia="zh-CN"/>
        </w:rPr>
        <w:t>公有</w:t>
      </w:r>
      <w:r w:rsidRPr="005A05EA">
        <w:rPr>
          <w:rFonts w:asciiTheme="minorHAnsi" w:eastAsiaTheme="minorEastAsia" w:hAnsiTheme="minorHAnsi" w:cstheme="minorHAnsi"/>
          <w:lang w:eastAsia="zh-CN"/>
        </w:rPr>
        <w:t>和私营部门实体、国际和区域性组织、开发银行和其他利益攸关方的协作在国家、区域和国际层面（特别是在区域性举措框架范围内）落实的。国际电联还通过极为训练有素的技术专家就对发展中国家而言十分重要的议题为其单独或集体提供咨询意见和建议（直接帮助、培训等）。</w:t>
      </w:r>
    </w:p>
    <w:p w:rsidR="0027754B" w:rsidRPr="005A05EA" w:rsidRDefault="00D9540F" w:rsidP="00B8580D">
      <w:pPr>
        <w:pStyle w:val="StyleheadingbJustifiedBoxSinglesolidlineText205"/>
        <w:rPr>
          <w:rStyle w:val="Artdef"/>
          <w:rFonts w:asciiTheme="minorHAnsi" w:hAnsiTheme="minorHAnsi" w:cstheme="minorHAnsi"/>
          <w:bCs/>
          <w:color w:val="000000"/>
          <w:szCs w:val="24"/>
          <w:lang w:eastAsia="zh-CN"/>
        </w:rPr>
      </w:pPr>
      <w:hyperlink r:id="rId299" w:anchor="res137" w:history="1">
        <w:r w:rsidR="0027754B" w:rsidRPr="005A05EA">
          <w:rPr>
            <w:rStyle w:val="Hyperlink"/>
            <w:rFonts w:asciiTheme="minorHAnsi" w:eastAsia="SimSun" w:hAnsiTheme="minorHAnsi" w:cstheme="minorHAnsi"/>
            <w:szCs w:val="24"/>
            <w:lang w:eastAsia="zh-CN"/>
          </w:rPr>
          <w:t>第</w:t>
        </w:r>
        <w:r w:rsidR="0027754B" w:rsidRPr="005A05EA">
          <w:rPr>
            <w:rStyle w:val="Hyperlink"/>
            <w:rFonts w:asciiTheme="minorHAnsi" w:hAnsiTheme="minorHAnsi" w:cstheme="minorHAnsi"/>
            <w:szCs w:val="24"/>
            <w:lang w:eastAsia="zh-CN"/>
          </w:rPr>
          <w:t>137</w:t>
        </w:r>
        <w:r w:rsidR="0027754B" w:rsidRPr="005A05EA">
          <w:rPr>
            <w:rStyle w:val="Hyperlink"/>
            <w:rFonts w:asciiTheme="minorHAnsi" w:eastAsia="SimSun" w:hAnsiTheme="minorHAnsi" w:cstheme="minorHAnsi"/>
            <w:szCs w:val="24"/>
            <w:lang w:eastAsia="zh-CN"/>
          </w:rPr>
          <w:t>号决议</w:t>
        </w:r>
      </w:hyperlink>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年，瓜达拉哈拉，修订版）</w:t>
      </w:r>
      <w:r w:rsidR="0027754B" w:rsidRPr="005A05EA">
        <w:rPr>
          <w:rStyle w:val="Artdef"/>
          <w:rFonts w:asciiTheme="minorHAnsi" w:hAnsiTheme="minorHAnsi" w:cstheme="minorHAnsi"/>
          <w:b/>
          <w:bCs/>
          <w:color w:val="000000"/>
          <w:szCs w:val="24"/>
          <w:lang w:eastAsia="zh-CN"/>
        </w:rPr>
        <w:t xml:space="preserve">– </w:t>
      </w:r>
      <w:r w:rsidR="0027754B" w:rsidRPr="005A05EA">
        <w:rPr>
          <w:rFonts w:eastAsia="SimSun" w:cstheme="minorHAnsi"/>
          <w:caps/>
          <w:szCs w:val="24"/>
          <w:lang w:eastAsia="zh-CN"/>
        </w:rPr>
        <w:t>发展中国家的下一代网络部署</w:t>
      </w:r>
    </w:p>
    <w:p w:rsidR="0027754B" w:rsidRPr="005A05EA" w:rsidRDefault="0027754B" w:rsidP="00835D80">
      <w:pPr>
        <w:ind w:firstLineChars="200" w:firstLine="480"/>
        <w:rPr>
          <w:rFonts w:asciiTheme="minorHAnsi" w:hAnsiTheme="minorHAnsi" w:cstheme="minorHAnsi"/>
          <w:lang w:val="en-US" w:eastAsia="zh-CN"/>
        </w:rPr>
      </w:pPr>
      <w:r w:rsidRPr="005A05EA">
        <w:rPr>
          <w:rFonts w:asciiTheme="minorHAnsi" w:hAnsiTheme="minorHAnsi" w:cstheme="minorHAnsi"/>
          <w:lang w:eastAsia="zh-CN"/>
        </w:rPr>
        <w:t>为满足发展中国家在下一代网络（</w:t>
      </w:r>
      <w:r w:rsidRPr="005A05EA">
        <w:rPr>
          <w:rFonts w:asciiTheme="minorHAnsi" w:hAnsiTheme="minorHAnsi" w:cstheme="minorHAnsi"/>
          <w:lang w:eastAsia="zh-CN"/>
        </w:rPr>
        <w:t>NGN</w:t>
      </w:r>
      <w:r w:rsidRPr="005A05EA">
        <w:rPr>
          <w:rFonts w:asciiTheme="minorHAnsi" w:hAnsiTheme="minorHAnsi" w:cstheme="minorHAnsi"/>
          <w:lang w:eastAsia="zh-CN"/>
        </w:rPr>
        <w:t>）方面的需求，国际电联通过高级培训中心、国际电联学院、讲习班和培训活动在不同区域开展了有关向</w:t>
      </w:r>
      <w:r w:rsidRPr="005A05EA">
        <w:rPr>
          <w:rFonts w:asciiTheme="minorHAnsi" w:hAnsiTheme="minorHAnsi" w:cstheme="minorHAnsi"/>
          <w:lang w:eastAsia="zh-CN"/>
        </w:rPr>
        <w:t>NGN</w:t>
      </w:r>
      <w:r w:rsidRPr="005A05EA">
        <w:rPr>
          <w:rFonts w:asciiTheme="minorHAnsi" w:hAnsiTheme="minorHAnsi" w:cstheme="minorHAnsi"/>
          <w:lang w:eastAsia="zh-CN"/>
        </w:rPr>
        <w:t>过渡的战略方面的能力建设举措（同时考虑到技术和监管方面问题）。国际电联制定了</w:t>
      </w:r>
      <w:hyperlink r:id="rId300" w:history="1">
        <w:r w:rsidRPr="005A05EA">
          <w:rPr>
            <w:rStyle w:val="Hyperlink"/>
            <w:rFonts w:asciiTheme="minorHAnsi" w:hAnsiTheme="minorHAnsi" w:cstheme="minorHAnsi"/>
            <w:szCs w:val="24"/>
            <w:lang w:eastAsia="zh-CN"/>
          </w:rPr>
          <w:t>向</w:t>
        </w:r>
        <w:r w:rsidRPr="005A05EA">
          <w:rPr>
            <w:rStyle w:val="Hyperlink"/>
            <w:rFonts w:asciiTheme="minorHAnsi" w:hAnsiTheme="minorHAnsi" w:cstheme="minorHAnsi"/>
            <w:szCs w:val="24"/>
            <w:lang w:eastAsia="zh-CN"/>
          </w:rPr>
          <w:t>NGN</w:t>
        </w:r>
        <w:r w:rsidRPr="005A05EA">
          <w:rPr>
            <w:rStyle w:val="Hyperlink"/>
            <w:rFonts w:asciiTheme="minorHAnsi" w:hAnsiTheme="minorHAnsi" w:cstheme="minorHAnsi"/>
            <w:szCs w:val="24"/>
            <w:lang w:eastAsia="zh-CN"/>
          </w:rPr>
          <w:t>过渡和基础设施发展导则</w:t>
        </w:r>
      </w:hyperlink>
      <w:r w:rsidRPr="005A05EA">
        <w:rPr>
          <w:rFonts w:asciiTheme="minorHAnsi" w:hAnsiTheme="minorHAnsi" w:cstheme="minorHAnsi"/>
          <w:lang w:eastAsia="zh-CN"/>
        </w:rPr>
        <w:t>以及发展中国家从传统遗留网络向</w:t>
      </w:r>
      <w:r w:rsidRPr="005A05EA">
        <w:rPr>
          <w:rFonts w:asciiTheme="minorHAnsi" w:hAnsiTheme="minorHAnsi" w:cstheme="minorHAnsi"/>
          <w:lang w:eastAsia="zh-CN"/>
        </w:rPr>
        <w:t>NGN</w:t>
      </w:r>
      <w:r w:rsidRPr="005A05EA">
        <w:rPr>
          <w:rFonts w:asciiTheme="minorHAnsi" w:hAnsiTheme="minorHAnsi" w:cstheme="minorHAnsi"/>
          <w:lang w:eastAsia="zh-CN"/>
        </w:rPr>
        <w:t>过渡的情形，以通过切实可行的工具帮助发展中国家采用</w:t>
      </w:r>
      <w:r w:rsidRPr="005A05EA">
        <w:rPr>
          <w:rFonts w:asciiTheme="minorHAnsi" w:hAnsiTheme="minorHAnsi" w:cstheme="minorHAnsi"/>
          <w:lang w:eastAsia="zh-CN"/>
        </w:rPr>
        <w:t>NGN</w:t>
      </w:r>
      <w:r w:rsidRPr="005A05EA">
        <w:rPr>
          <w:rFonts w:asciiTheme="minorHAnsi" w:hAnsiTheme="minorHAnsi" w:cstheme="minorHAnsi"/>
          <w:lang w:eastAsia="zh-CN"/>
        </w:rPr>
        <w:t>，其中涉及技术、经济和监管方面内容。国际电联还提供了有关向</w:t>
      </w:r>
      <w:r w:rsidRPr="005A05EA">
        <w:rPr>
          <w:rFonts w:asciiTheme="minorHAnsi" w:hAnsiTheme="minorHAnsi" w:cstheme="minorHAnsi"/>
          <w:lang w:eastAsia="zh-CN"/>
        </w:rPr>
        <w:t>NGN</w:t>
      </w:r>
      <w:r w:rsidRPr="005A05EA">
        <w:rPr>
          <w:rFonts w:asciiTheme="minorHAnsi" w:hAnsiTheme="minorHAnsi" w:cstheme="minorHAnsi"/>
          <w:lang w:eastAsia="zh-CN"/>
        </w:rPr>
        <w:t>过渡的案例研究和直接帮助（如，</w:t>
      </w:r>
      <w:hyperlink r:id="rId301" w:history="1">
        <w:r w:rsidRPr="005A05EA">
          <w:rPr>
            <w:rStyle w:val="Hyperlink"/>
            <w:rFonts w:asciiTheme="minorHAnsi" w:hAnsiTheme="minorHAnsi" w:cstheme="minorHAnsi"/>
            <w:szCs w:val="24"/>
            <w:lang w:val="en-US" w:eastAsia="zh-CN"/>
          </w:rPr>
          <w:t>孟加拉</w:t>
        </w:r>
      </w:hyperlink>
      <w:r w:rsidR="000762D5" w:rsidRPr="005A05EA">
        <w:rPr>
          <w:rStyle w:val="Hyperlink"/>
          <w:rFonts w:asciiTheme="minorHAnsi" w:hAnsiTheme="minorHAnsi" w:cstheme="minorHAnsi"/>
          <w:szCs w:val="24"/>
          <w:lang w:val="en-US" w:eastAsia="zh-CN"/>
        </w:rPr>
        <w:t>、</w:t>
      </w:r>
      <w:hyperlink r:id="rId302" w:history="1">
        <w:r w:rsidRPr="005A05EA">
          <w:rPr>
            <w:rStyle w:val="Hyperlink"/>
            <w:rFonts w:asciiTheme="minorHAnsi" w:hAnsiTheme="minorHAnsi" w:cstheme="minorHAnsi"/>
            <w:szCs w:val="24"/>
            <w:lang w:eastAsia="zh-CN"/>
          </w:rPr>
          <w:t>印度、菲律宾和斯里兰卡</w:t>
        </w:r>
      </w:hyperlink>
      <w:r w:rsidRPr="005A05EA">
        <w:rPr>
          <w:rFonts w:asciiTheme="minorHAnsi" w:hAnsiTheme="minorHAnsi" w:cstheme="minorHAnsi"/>
          <w:lang w:eastAsia="zh-CN"/>
        </w:rPr>
        <w:t>）。按照国际电联</w:t>
      </w:r>
      <w:r w:rsidRPr="005A05EA">
        <w:rPr>
          <w:rFonts w:asciiTheme="minorHAnsi" w:hAnsiTheme="minorHAnsi" w:cstheme="minorHAnsi"/>
          <w:lang w:eastAsia="zh-CN"/>
        </w:rPr>
        <w:t>2012</w:t>
      </w:r>
      <w:r w:rsidRPr="005A05EA">
        <w:rPr>
          <w:rFonts w:asciiTheme="minorHAnsi" w:hAnsiTheme="minorHAnsi" w:cstheme="minorHAnsi"/>
          <w:lang w:eastAsia="zh-CN"/>
        </w:rPr>
        <w:t>年进行的资费政策调查，发布了</w:t>
      </w:r>
      <w:r w:rsidRPr="005A05EA">
        <w:rPr>
          <w:rFonts w:asciiTheme="minorHAnsi" w:hAnsiTheme="minorHAnsi" w:cstheme="minorHAnsi"/>
          <w:lang w:eastAsia="zh-CN"/>
        </w:rPr>
        <w:t>NGN</w:t>
      </w:r>
      <w:r w:rsidRPr="005A05EA">
        <w:rPr>
          <w:rFonts w:asciiTheme="minorHAnsi" w:hAnsiTheme="minorHAnsi" w:cstheme="minorHAnsi"/>
          <w:lang w:eastAsia="zh-CN"/>
        </w:rPr>
        <w:t>经济方面问题的</w:t>
      </w:r>
      <w:hyperlink r:id="rId303" w:history="1">
        <w:r w:rsidRPr="005A05EA">
          <w:rPr>
            <w:rStyle w:val="Hyperlink"/>
            <w:rFonts w:asciiTheme="minorHAnsi" w:hAnsiTheme="minorHAnsi" w:cstheme="minorHAnsi"/>
            <w:szCs w:val="24"/>
            <w:lang w:eastAsia="zh-CN"/>
          </w:rPr>
          <w:t>统计</w:t>
        </w:r>
      </w:hyperlink>
      <w:r w:rsidRPr="005A05EA">
        <w:rPr>
          <w:rFonts w:asciiTheme="minorHAnsi" w:hAnsiTheme="minorHAnsi" w:cstheme="minorHAnsi"/>
          <w:lang w:eastAsia="zh-CN"/>
        </w:rPr>
        <w:t>分析。电信发展局有关宽带环境中</w:t>
      </w:r>
      <w:r w:rsidRPr="005A05EA">
        <w:rPr>
          <w:rFonts w:asciiTheme="minorHAnsi" w:hAnsiTheme="minorHAnsi" w:cstheme="minorHAnsi"/>
          <w:lang w:eastAsia="zh-CN"/>
        </w:rPr>
        <w:t>NGN</w:t>
      </w:r>
      <w:r w:rsidRPr="005A05EA">
        <w:rPr>
          <w:rFonts w:asciiTheme="minorHAnsi" w:hAnsiTheme="minorHAnsi" w:cstheme="minorHAnsi"/>
          <w:lang w:eastAsia="zh-CN"/>
        </w:rPr>
        <w:t>的一项</w:t>
      </w:r>
      <w:hyperlink r:id="rId304" w:history="1">
        <w:r w:rsidRPr="005A05EA">
          <w:rPr>
            <w:rStyle w:val="Hyperlink"/>
            <w:rFonts w:asciiTheme="minorHAnsi" w:hAnsiTheme="minorHAnsi" w:cstheme="minorHAnsi"/>
            <w:szCs w:val="24"/>
            <w:lang w:eastAsia="zh-CN"/>
          </w:rPr>
          <w:t>研究</w:t>
        </w:r>
      </w:hyperlink>
      <w:r w:rsidRPr="005A05EA">
        <w:rPr>
          <w:rFonts w:asciiTheme="minorHAnsi" w:hAnsiTheme="minorHAnsi" w:cstheme="minorHAnsi"/>
          <w:lang w:eastAsia="zh-CN"/>
        </w:rPr>
        <w:t>表明，向宽带经济发展可带来广泛益处。在</w:t>
      </w:r>
      <w:r w:rsidRPr="005A05EA">
        <w:rPr>
          <w:rFonts w:asciiTheme="minorHAnsi" w:hAnsiTheme="minorHAnsi" w:cstheme="minorHAnsi"/>
          <w:lang w:eastAsia="zh-CN"/>
        </w:rPr>
        <w:t>ITU-D</w:t>
      </w:r>
      <w:r w:rsidRPr="005A05EA">
        <w:rPr>
          <w:rFonts w:asciiTheme="minorHAnsi" w:hAnsiTheme="minorHAnsi" w:cstheme="minorHAnsi"/>
          <w:lang w:eastAsia="zh-CN"/>
        </w:rPr>
        <w:t>研究组</w:t>
      </w:r>
      <w:hyperlink r:id="rId305" w:history="1">
        <w:r w:rsidRPr="005A05EA">
          <w:rPr>
            <w:rStyle w:val="Hyperlink"/>
            <w:rFonts w:asciiTheme="minorHAnsi" w:hAnsiTheme="minorHAnsi" w:cstheme="minorHAnsi"/>
            <w:szCs w:val="24"/>
            <w:lang w:val="en-US" w:eastAsia="ko-KR"/>
          </w:rPr>
          <w:t>第</w:t>
        </w:r>
        <w:r w:rsidRPr="005A05EA">
          <w:rPr>
            <w:rStyle w:val="Hyperlink"/>
            <w:rFonts w:asciiTheme="minorHAnsi" w:hAnsiTheme="minorHAnsi" w:cstheme="minorHAnsi"/>
            <w:szCs w:val="24"/>
            <w:lang w:val="en-US" w:eastAsia="ko-KR"/>
          </w:rPr>
          <w:t>26/2</w:t>
        </w:r>
        <w:r w:rsidRPr="005A05EA">
          <w:rPr>
            <w:rStyle w:val="Hyperlink"/>
            <w:rFonts w:asciiTheme="minorHAnsi" w:hAnsiTheme="minorHAnsi" w:cstheme="minorHAnsi"/>
            <w:szCs w:val="24"/>
            <w:lang w:val="en-US" w:eastAsia="ko-KR"/>
          </w:rPr>
          <w:t>号课题</w:t>
        </w:r>
      </w:hyperlink>
      <w:r w:rsidRPr="005A05EA">
        <w:rPr>
          <w:rFonts w:asciiTheme="minorHAnsi" w:hAnsiTheme="minorHAnsi" w:cstheme="minorHAnsi"/>
          <w:lang w:val="en-US" w:eastAsia="zh-CN"/>
        </w:rPr>
        <w:t>的框架范围内，已最终完成了最后</w:t>
      </w:r>
      <w:hyperlink r:id="rId306" w:history="1">
        <w:r w:rsidRPr="005A05EA">
          <w:rPr>
            <w:rStyle w:val="Hyperlink"/>
            <w:rFonts w:asciiTheme="minorHAnsi" w:hAnsiTheme="minorHAnsi" w:cstheme="minorHAnsi"/>
            <w:szCs w:val="24"/>
            <w:lang w:val="en-US" w:eastAsia="ko-KR"/>
          </w:rPr>
          <w:t>报告草案</w:t>
        </w:r>
      </w:hyperlink>
      <w:r w:rsidRPr="005A05EA">
        <w:rPr>
          <w:rFonts w:asciiTheme="minorHAnsi" w:hAnsiTheme="minorHAnsi" w:cstheme="minorHAnsi"/>
          <w:lang w:val="en-US" w:eastAsia="zh-CN"/>
        </w:rPr>
        <w:t>，其中包含有关向</w:t>
      </w:r>
      <w:r w:rsidRPr="005A05EA">
        <w:rPr>
          <w:rFonts w:asciiTheme="minorHAnsi" w:hAnsiTheme="minorHAnsi" w:cstheme="minorHAnsi"/>
          <w:lang w:val="en-US" w:eastAsia="zh-CN"/>
        </w:rPr>
        <w:t>NGN</w:t>
      </w:r>
      <w:r w:rsidRPr="005A05EA">
        <w:rPr>
          <w:rFonts w:asciiTheme="minorHAnsi" w:hAnsiTheme="minorHAnsi" w:cstheme="minorHAnsi"/>
          <w:lang w:val="en-US" w:eastAsia="zh-CN"/>
        </w:rPr>
        <w:t>进行过渡的解决方案的最新信息。第</w:t>
      </w:r>
      <w:r w:rsidRPr="005A05EA">
        <w:rPr>
          <w:rFonts w:asciiTheme="minorHAnsi" w:hAnsiTheme="minorHAnsi" w:cstheme="minorHAnsi"/>
          <w:lang w:val="en-US" w:eastAsia="zh-CN"/>
        </w:rPr>
        <w:t>26</w:t>
      </w:r>
      <w:r w:rsidRPr="005A05EA">
        <w:rPr>
          <w:rFonts w:asciiTheme="minorHAnsi" w:hAnsiTheme="minorHAnsi" w:cstheme="minorHAnsi"/>
          <w:lang w:val="en-US" w:eastAsia="zh-CN"/>
        </w:rPr>
        <w:t>号课题还根据</w:t>
      </w:r>
      <w:r w:rsidRPr="005A05EA">
        <w:rPr>
          <w:rFonts w:asciiTheme="minorHAnsi" w:hAnsiTheme="minorHAnsi" w:cstheme="minorHAnsi"/>
          <w:lang w:val="en-US" w:eastAsia="zh-CN"/>
        </w:rPr>
        <w:t>IUT-T</w:t>
      </w:r>
      <w:r w:rsidRPr="005A05EA">
        <w:rPr>
          <w:rFonts w:asciiTheme="minorHAnsi" w:hAnsiTheme="minorHAnsi" w:cstheme="minorHAnsi"/>
          <w:lang w:val="en-US" w:eastAsia="zh-CN"/>
        </w:rPr>
        <w:t>第</w:t>
      </w:r>
      <w:r w:rsidRPr="005A05EA">
        <w:rPr>
          <w:rFonts w:asciiTheme="minorHAnsi" w:hAnsiTheme="minorHAnsi" w:cstheme="minorHAnsi"/>
          <w:lang w:val="en-US" w:eastAsia="zh-CN"/>
        </w:rPr>
        <w:t>13</w:t>
      </w:r>
      <w:r w:rsidRPr="005A05EA">
        <w:rPr>
          <w:rFonts w:asciiTheme="minorHAnsi" w:hAnsiTheme="minorHAnsi" w:cstheme="minorHAnsi"/>
          <w:lang w:val="en-US" w:eastAsia="zh-CN"/>
        </w:rPr>
        <w:t>研究组在</w:t>
      </w:r>
      <w:r w:rsidRPr="005A05EA">
        <w:rPr>
          <w:rFonts w:asciiTheme="minorHAnsi" w:hAnsiTheme="minorHAnsi" w:cstheme="minorHAnsi"/>
          <w:lang w:val="en-US" w:eastAsia="zh-CN"/>
        </w:rPr>
        <w:t>2011-2013</w:t>
      </w:r>
      <w:r w:rsidRPr="005A05EA">
        <w:rPr>
          <w:rFonts w:asciiTheme="minorHAnsi" w:hAnsiTheme="minorHAnsi" w:cstheme="minorHAnsi"/>
          <w:lang w:val="en-US" w:eastAsia="zh-CN"/>
        </w:rPr>
        <w:t>年制定的标准，考虑了发展中国家</w:t>
      </w:r>
      <w:r w:rsidRPr="005A05EA">
        <w:rPr>
          <w:rFonts w:asciiTheme="minorHAnsi" w:hAnsiTheme="minorHAnsi" w:cstheme="minorHAnsi"/>
          <w:lang w:val="en-US" w:eastAsia="zh-CN"/>
        </w:rPr>
        <w:t>NGN</w:t>
      </w:r>
      <w:r w:rsidRPr="005A05EA">
        <w:rPr>
          <w:rFonts w:asciiTheme="minorHAnsi" w:hAnsiTheme="minorHAnsi" w:cstheme="minorHAnsi"/>
          <w:lang w:val="en-US" w:eastAsia="zh-CN"/>
        </w:rPr>
        <w:t>发展演变的新趋势（如网络虚拟化原则和云计算概念）。</w:t>
      </w:r>
    </w:p>
    <w:bookmarkStart w:id="322" w:name="part4Res139"/>
    <w:bookmarkEnd w:id="322"/>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lang w:eastAsia="zh-CN"/>
        </w:rPr>
        <w:lastRenderedPageBreak/>
        <w:fldChar w:fldCharType="begin"/>
      </w:r>
      <w:r w:rsidRPr="005A05EA">
        <w:rPr>
          <w:rStyle w:val="Artdef"/>
          <w:rFonts w:asciiTheme="minorHAnsi" w:hAnsiTheme="minorHAnsi" w:cstheme="minorHAnsi"/>
          <w:color w:val="000000"/>
          <w:szCs w:val="24"/>
          <w:lang w:eastAsia="zh-CN"/>
        </w:rPr>
        <w:instrText xml:space="preserve"> HYPERLINK "http://www.itu.int/council/Basic-Texts/ResDecRec-PP10-e.docx" \l "res139" </w:instrText>
      </w:r>
      <w:r w:rsidRPr="005A05EA">
        <w:rPr>
          <w:rStyle w:val="Artdef"/>
          <w:rFonts w:asciiTheme="minorHAnsi" w:hAnsiTheme="minorHAnsi" w:cstheme="minorHAnsi"/>
          <w:b/>
          <w:color w:val="000000"/>
          <w:szCs w:val="24"/>
          <w:lang w:eastAsia="zh-CN"/>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139</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lang w:eastAsia="zh-CN"/>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lang w:eastAsia="zh-CN"/>
        </w:rPr>
        <w:t>通过电信</w:t>
      </w:r>
      <w:r w:rsidRPr="005A05EA">
        <w:rPr>
          <w:rFonts w:cstheme="minorHAnsi"/>
          <w:lang w:eastAsia="zh-CN"/>
        </w:rPr>
        <w:t>/</w:t>
      </w:r>
      <w:r w:rsidRPr="005A05EA">
        <w:rPr>
          <w:rFonts w:eastAsia="SimSun" w:cstheme="minorHAnsi"/>
          <w:lang w:eastAsia="zh-CN"/>
        </w:rPr>
        <w:t>信息通信技术弥合数字鸿沟并建立包容信息社会</w:t>
      </w:r>
    </w:p>
    <w:p w:rsidR="0027754B" w:rsidRPr="005A05EA" w:rsidRDefault="0027754B" w:rsidP="00835D80">
      <w:pPr>
        <w:tabs>
          <w:tab w:val="left" w:pos="0"/>
        </w:tabs>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lang w:eastAsia="zh-CN"/>
        </w:rPr>
        <w:t>已向发展中国家提供了广泛的技术援助，以使其特别在农村和边远地区对方便接入和灵活可靠的</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网络和服务做出规划、部署、运营和充实完善。具体活动包括制定和实施由模拟广播向数字广播进行过渡的导则和路线图；从公众电话交换网（</w:t>
      </w:r>
      <w:r w:rsidRPr="005A05EA">
        <w:rPr>
          <w:rFonts w:asciiTheme="minorHAnsi" w:eastAsiaTheme="minorEastAsia" w:hAnsiTheme="minorHAnsi" w:cstheme="minorHAnsi"/>
          <w:lang w:eastAsia="zh-CN"/>
        </w:rPr>
        <w:t>PSTN</w:t>
      </w:r>
      <w:r w:rsidRPr="005A05EA">
        <w:rPr>
          <w:rFonts w:asciiTheme="minorHAnsi" w:eastAsiaTheme="minorEastAsia" w:hAnsiTheme="minorHAnsi" w:cstheme="minorHAnsi"/>
          <w:lang w:eastAsia="zh-CN"/>
        </w:rPr>
        <w:t>）向</w:t>
      </w:r>
      <w:r w:rsidRPr="005A05EA">
        <w:rPr>
          <w:rFonts w:asciiTheme="minorHAnsi" w:eastAsiaTheme="minorEastAsia" w:hAnsiTheme="minorHAnsi" w:cstheme="minorHAnsi"/>
          <w:lang w:eastAsia="zh-CN"/>
        </w:rPr>
        <w:t>NGN</w:t>
      </w:r>
      <w:r w:rsidRPr="005A05EA">
        <w:rPr>
          <w:rFonts w:asciiTheme="minorHAnsi" w:eastAsiaTheme="minorEastAsia" w:hAnsiTheme="minorHAnsi" w:cstheme="minorHAnsi"/>
          <w:lang w:eastAsia="zh-CN"/>
        </w:rPr>
        <w:t>过渡的无线宽带总计划和政策；在农村和边远地区实现宽带基础设施可持续性使用的商业模式；区域性论坛和研讨会；培训材料（与无线电通信局和电信标准化局密切协作编拟）；促进实施无线宽带网络和</w:t>
      </w:r>
      <w:r w:rsidRPr="005A05EA">
        <w:rPr>
          <w:rFonts w:asciiTheme="minorHAnsi" w:eastAsiaTheme="minorEastAsia" w:hAnsiTheme="minorHAnsi" w:cstheme="minorHAnsi"/>
          <w:lang w:eastAsia="zh-CN"/>
        </w:rPr>
        <w:t>NGN</w:t>
      </w:r>
      <w:r w:rsidRPr="005A05EA">
        <w:rPr>
          <w:rFonts w:asciiTheme="minorHAnsi" w:eastAsiaTheme="minorEastAsia" w:hAnsiTheme="minorHAnsi" w:cstheme="minorHAnsi"/>
          <w:lang w:eastAsia="zh-CN"/>
        </w:rPr>
        <w:t>以及数字广播过渡、</w:t>
      </w:r>
      <w:r w:rsidR="000C5085">
        <w:rPr>
          <w:rFonts w:asciiTheme="minorHAnsi" w:eastAsiaTheme="minorEastAsia" w:hAnsiTheme="minorHAnsi" w:cstheme="minorHAnsi"/>
          <w:lang w:eastAsia="zh-CN"/>
        </w:rPr>
        <w:t>一致性</w:t>
      </w:r>
      <w:r w:rsidRPr="005A05EA">
        <w:rPr>
          <w:rFonts w:asciiTheme="minorHAnsi" w:eastAsiaTheme="minorEastAsia" w:hAnsiTheme="minorHAnsi" w:cstheme="minorHAnsi"/>
          <w:lang w:eastAsia="zh-CN"/>
        </w:rPr>
        <w:t>和互操作性及频谱管理问题。电信标准化局还发布了有关实施</w:t>
      </w:r>
      <w:r w:rsidRPr="005A05EA">
        <w:rPr>
          <w:rFonts w:asciiTheme="minorHAnsi" w:eastAsiaTheme="minorEastAsia" w:hAnsiTheme="minorHAnsi" w:cstheme="minorHAnsi"/>
          <w:lang w:eastAsia="zh-CN"/>
        </w:rPr>
        <w:t>ITU-T</w:t>
      </w:r>
      <w:r w:rsidRPr="005A05EA">
        <w:rPr>
          <w:rFonts w:asciiTheme="minorHAnsi" w:eastAsiaTheme="minorEastAsia" w:hAnsiTheme="minorHAnsi" w:cstheme="minorHAnsi"/>
          <w:lang w:eastAsia="zh-CN"/>
        </w:rPr>
        <w:t>光缆和系统、分组网络和融合网络部署的建议书的诸多技术报告和导则。</w:t>
      </w:r>
    </w:p>
    <w:bookmarkStart w:id="323" w:name="part4Res141"/>
    <w:bookmarkEnd w:id="323"/>
    <w:p w:rsidR="0027754B" w:rsidRPr="005A05EA" w:rsidRDefault="0027754B" w:rsidP="00B8580D">
      <w:pPr>
        <w:pStyle w:val="StyleheadingbJustifiedBoxSinglesolidlineText205"/>
        <w:rPr>
          <w:rStyle w:val="Artdef"/>
          <w:rFonts w:asciiTheme="minorHAnsi" w:hAnsiTheme="minorHAnsi" w:cstheme="minorHAnsi"/>
          <w:bCs/>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"res140"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140</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Fonts w:cstheme="minorHAnsi"/>
          <w:szCs w:val="24"/>
          <w:lang w:eastAsia="zh-CN"/>
        </w:rPr>
        <w:t>（</w:t>
      </w:r>
      <w:r w:rsidRPr="005A05EA">
        <w:rPr>
          <w:rFonts w:cstheme="minorHAnsi"/>
          <w:szCs w:val="24"/>
          <w:lang w:eastAsia="zh-CN"/>
        </w:rPr>
        <w:t>2010</w:t>
      </w:r>
      <w:r w:rsidRPr="005A05EA">
        <w:rPr>
          <w:rFonts w:cstheme="minorHAnsi"/>
          <w:szCs w:val="24"/>
          <w:lang w:eastAsia="zh-CN"/>
        </w:rPr>
        <w:t>年，瓜达拉哈拉，修订版）</w:t>
      </w:r>
      <w:r w:rsidRPr="005A05EA">
        <w:rPr>
          <w:rFonts w:cstheme="minorHAnsi"/>
          <w:szCs w:val="24"/>
          <w:lang w:eastAsia="zh-CN"/>
        </w:rPr>
        <w:t xml:space="preserve">– </w:t>
      </w:r>
      <w:r w:rsidRPr="005A05EA">
        <w:rPr>
          <w:rFonts w:eastAsia="SimSun" w:cstheme="minorHAnsi"/>
          <w:lang w:eastAsia="zh-CN"/>
        </w:rPr>
        <w:t>国际电联在落实信息社会世界高峰会议成果方面的作用</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lang w:eastAsia="zh-CN"/>
        </w:rPr>
        <w:t>见有关总秘书处部分的第</w:t>
      </w:r>
      <w:r w:rsidRPr="005A05EA">
        <w:rPr>
          <w:rFonts w:asciiTheme="minorHAnsi" w:eastAsiaTheme="minorEastAsia" w:hAnsiTheme="minorHAnsi" w:cstheme="minorHAnsi"/>
          <w:lang w:eastAsia="zh-CN"/>
        </w:rPr>
        <w:t>2.5</w:t>
      </w:r>
      <w:r w:rsidRPr="005A05EA">
        <w:rPr>
          <w:rFonts w:asciiTheme="minorHAnsi" w:eastAsiaTheme="minorEastAsia" w:hAnsiTheme="minorHAnsi" w:cstheme="minorHAnsi"/>
          <w:lang w:eastAsia="zh-CN"/>
        </w:rPr>
        <w:t>节及以下文件中提交理事会的年度报告：</w:t>
      </w:r>
      <w:hyperlink r:id="rId307" w:history="1">
        <w:r w:rsidRPr="005A05EA">
          <w:rPr>
            <w:rStyle w:val="Hyperlink"/>
            <w:rFonts w:asciiTheme="minorHAnsi" w:hAnsiTheme="minorHAnsi" w:cstheme="minorHAnsi"/>
            <w:lang w:eastAsia="zh-CN"/>
          </w:rPr>
          <w:t>C11/33</w:t>
        </w:r>
      </w:hyperlink>
      <w:r w:rsidRPr="005A05EA">
        <w:rPr>
          <w:rFonts w:asciiTheme="minorHAnsi" w:eastAsiaTheme="minorEastAsia" w:hAnsiTheme="minorHAnsi" w:cstheme="minorHAnsi"/>
          <w:lang w:eastAsia="zh-CN"/>
        </w:rPr>
        <w:t>、</w:t>
      </w:r>
      <w:hyperlink r:id="rId308" w:history="1">
        <w:r w:rsidRPr="005A05EA">
          <w:rPr>
            <w:rStyle w:val="Hyperlink"/>
            <w:rFonts w:asciiTheme="minorHAnsi" w:hAnsiTheme="minorHAnsi" w:cstheme="minorHAnsi"/>
            <w:lang w:eastAsia="zh-CN"/>
          </w:rPr>
          <w:t>C12/72</w:t>
        </w:r>
      </w:hyperlink>
      <w:r w:rsidRPr="005A05EA">
        <w:rPr>
          <w:rFonts w:asciiTheme="minorHAnsi" w:eastAsiaTheme="minorEastAsia" w:hAnsiTheme="minorHAnsi" w:cstheme="minorHAnsi"/>
          <w:lang w:eastAsia="zh-CN"/>
        </w:rPr>
        <w:t>、</w:t>
      </w:r>
      <w:hyperlink r:id="rId309" w:history="1">
        <w:r w:rsidRPr="005A05EA">
          <w:rPr>
            <w:rStyle w:val="Hyperlink"/>
            <w:rFonts w:asciiTheme="minorHAnsi" w:hAnsiTheme="minorHAnsi" w:cstheme="minorHAnsi"/>
            <w:lang w:eastAsia="zh-CN"/>
          </w:rPr>
          <w:t>C12/55</w:t>
        </w:r>
      </w:hyperlink>
      <w:r w:rsidRPr="005A05EA">
        <w:rPr>
          <w:rFonts w:asciiTheme="minorHAnsi" w:eastAsiaTheme="minorEastAsia" w:hAnsiTheme="minorHAnsi" w:cstheme="minorHAnsi"/>
          <w:lang w:eastAsia="zh-CN"/>
        </w:rPr>
        <w:t>、</w:t>
      </w:r>
      <w:hyperlink r:id="rId310" w:history="1">
        <w:r w:rsidRPr="005A05EA">
          <w:rPr>
            <w:rStyle w:val="Hyperlink"/>
            <w:rFonts w:asciiTheme="minorHAnsi" w:hAnsiTheme="minorHAnsi" w:cstheme="minorHAnsi"/>
            <w:lang w:eastAsia="zh-CN"/>
          </w:rPr>
          <w:t>C13/66</w:t>
        </w:r>
      </w:hyperlink>
      <w:r w:rsidRPr="005A05EA">
        <w:rPr>
          <w:rFonts w:asciiTheme="minorHAnsi" w:eastAsiaTheme="minorEastAsia" w:hAnsiTheme="minorHAnsi" w:cstheme="minorHAnsi"/>
          <w:lang w:eastAsia="zh-CN"/>
        </w:rPr>
        <w:t>和</w:t>
      </w:r>
      <w:hyperlink r:id="rId311" w:history="1">
        <w:r w:rsidRPr="005A05EA">
          <w:rPr>
            <w:rStyle w:val="Hyperlink"/>
            <w:rFonts w:asciiTheme="minorHAnsi" w:hAnsiTheme="minorHAnsi" w:cstheme="minorHAnsi"/>
            <w:lang w:eastAsia="zh-CN"/>
          </w:rPr>
          <w:t>C14/38</w:t>
        </w:r>
      </w:hyperlink>
      <w:r w:rsidR="00F83591" w:rsidRPr="00C52C36">
        <w:rPr>
          <w:rStyle w:val="Hyperlink"/>
          <w:rFonts w:asciiTheme="minorHAnsi" w:hAnsiTheme="minorHAnsi" w:cstheme="minorHAnsi" w:hint="eastAsia"/>
          <w:color w:val="000000" w:themeColor="text1"/>
          <w:u w:val="none"/>
          <w:lang w:eastAsia="zh-CN"/>
        </w:rPr>
        <w:t>号文件</w:t>
      </w:r>
      <w:r w:rsidRPr="005A05EA">
        <w:rPr>
          <w:rFonts w:asciiTheme="minorHAnsi" w:eastAsiaTheme="minorEastAsia" w:hAnsiTheme="minorHAnsi" w:cstheme="minorHAnsi"/>
          <w:lang w:eastAsia="zh-CN"/>
        </w:rPr>
        <w:t>。</w:t>
      </w:r>
    </w:p>
    <w:bookmarkStart w:id="324" w:name="part4Res145"/>
    <w:bookmarkEnd w:id="324"/>
    <w:p w:rsidR="0027754B" w:rsidRPr="00835819" w:rsidRDefault="00835819" w:rsidP="00B8580D">
      <w:pPr>
        <w:pStyle w:val="StyleheadingbJustifiedBoxSinglesolidlineText205"/>
        <w:rPr>
          <w:lang w:eastAsia="zh-CN"/>
        </w:rPr>
      </w:pPr>
      <w:r>
        <w:rPr>
          <w:rStyle w:val="Hyperlink"/>
          <w:rFonts w:asciiTheme="minorHAnsi" w:eastAsia="SimSun" w:hAnsiTheme="minorHAnsi" w:cstheme="minorHAnsi"/>
          <w:szCs w:val="24"/>
          <w:lang w:eastAsia="zh-CN"/>
        </w:rPr>
        <w:fldChar w:fldCharType="begin"/>
      </w:r>
      <w:r>
        <w:rPr>
          <w:rStyle w:val="Hyperlink"/>
          <w:rFonts w:asciiTheme="minorHAnsi" w:eastAsia="SimSun" w:hAnsiTheme="minorHAnsi" w:cstheme="minorHAnsi"/>
          <w:szCs w:val="24"/>
          <w:lang w:eastAsia="zh-CN"/>
        </w:rPr>
        <w:instrText xml:space="preserve"> HYPERLINK "http://www.itu.int/council/Basic-Texts/ResDecRec-PP10-e.docx" \l "res145" </w:instrText>
      </w:r>
      <w:r>
        <w:rPr>
          <w:rStyle w:val="Hyperlink"/>
          <w:rFonts w:asciiTheme="minorHAnsi" w:eastAsia="SimSun" w:hAnsiTheme="minorHAnsi" w:cstheme="minorHAnsi"/>
          <w:szCs w:val="24"/>
          <w:lang w:eastAsia="zh-CN"/>
        </w:rPr>
        <w:fldChar w:fldCharType="separate"/>
      </w:r>
      <w:r w:rsidR="0027754B" w:rsidRPr="00835819">
        <w:rPr>
          <w:rStyle w:val="Hyperlink"/>
          <w:rFonts w:asciiTheme="minorHAnsi" w:hAnsiTheme="minorHAnsi" w:cstheme="minorHAnsi" w:hint="eastAsia"/>
          <w:szCs w:val="24"/>
          <w:lang w:eastAsia="zh-CN"/>
        </w:rPr>
        <w:t>第</w:t>
      </w:r>
      <w:r w:rsidR="0027754B" w:rsidRPr="00835819">
        <w:rPr>
          <w:rStyle w:val="Hyperlink"/>
          <w:rFonts w:asciiTheme="minorHAnsi" w:eastAsia="SimSun" w:hAnsiTheme="minorHAnsi" w:cstheme="minorHAnsi"/>
          <w:szCs w:val="24"/>
          <w:lang w:eastAsia="zh-CN"/>
        </w:rPr>
        <w:t>145</w:t>
      </w:r>
      <w:r w:rsidR="0027754B" w:rsidRPr="00835819">
        <w:rPr>
          <w:rStyle w:val="Hyperlink"/>
          <w:rFonts w:asciiTheme="minorHAnsi" w:hAnsiTheme="minorHAnsi" w:cstheme="minorHAnsi" w:hint="eastAsia"/>
          <w:szCs w:val="24"/>
          <w:lang w:eastAsia="zh-CN"/>
        </w:rPr>
        <w:t>号决议</w:t>
      </w:r>
      <w:r>
        <w:rPr>
          <w:rStyle w:val="Hyperlink"/>
          <w:rFonts w:asciiTheme="minorHAnsi" w:eastAsia="SimSun" w:hAnsiTheme="minorHAnsi" w:cstheme="minorHAnsi"/>
          <w:szCs w:val="24"/>
          <w:lang w:eastAsia="zh-CN"/>
        </w:rPr>
        <w:fldChar w:fldCharType="end"/>
      </w:r>
      <w:r w:rsidR="0027754B" w:rsidRPr="00835819">
        <w:rPr>
          <w:lang w:eastAsia="zh-CN"/>
        </w:rPr>
        <w:t>（</w:t>
      </w:r>
      <w:r w:rsidR="0027754B" w:rsidRPr="00835819">
        <w:rPr>
          <w:lang w:eastAsia="zh-CN"/>
        </w:rPr>
        <w:t>2006</w:t>
      </w:r>
      <w:r w:rsidR="0027754B" w:rsidRPr="00835819">
        <w:rPr>
          <w:lang w:eastAsia="zh-CN"/>
        </w:rPr>
        <w:t>年，安塔利亚）</w:t>
      </w:r>
      <w:r w:rsidR="0027754B" w:rsidRPr="00835819">
        <w:rPr>
          <w:lang w:eastAsia="zh-CN"/>
        </w:rPr>
        <w:t xml:space="preserve">– </w:t>
      </w:r>
      <w:r w:rsidR="0027754B" w:rsidRPr="00835819">
        <w:rPr>
          <w:lang w:eastAsia="zh-CN"/>
        </w:rPr>
        <w:t>观察员出席国际电联的大会、全会和会议</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145</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2006</w:t>
      </w:r>
      <w:r w:rsidRPr="005A05EA">
        <w:rPr>
          <w:rFonts w:asciiTheme="minorHAnsi" w:eastAsiaTheme="minorEastAsia" w:hAnsiTheme="minorHAnsi" w:cstheme="minorHAnsi"/>
          <w:lang w:eastAsia="zh-CN"/>
        </w:rPr>
        <w:t>年，安塔利亚）已自</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年全权代表大会以来应用和实施于由国际电联支持的所有的大会、全会和会议，未碰到需报告的特别困难或问题。</w:t>
      </w:r>
    </w:p>
    <w:bookmarkStart w:id="325" w:name="part4Res146"/>
    <w:bookmarkEnd w:id="325"/>
    <w:p w:rsidR="0027754B" w:rsidRPr="005A05EA" w:rsidRDefault="0027754B" w:rsidP="00B8580D">
      <w:pPr>
        <w:pStyle w:val="StyleheadingbJustifiedBoxSinglesolidlineText205"/>
        <w:rPr>
          <w:rStyle w:val="Artdef"/>
          <w:rFonts w:asciiTheme="minorHAnsi" w:hAnsiTheme="minorHAnsi" w:cstheme="minorHAnsi"/>
          <w:b/>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"res146"</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146</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color w:val="000000"/>
          <w:lang w:eastAsia="zh-CN"/>
        </w:rPr>
        <w:t>（</w:t>
      </w:r>
      <w:r w:rsidRPr="005A05EA">
        <w:rPr>
          <w:rStyle w:val="Artdef"/>
          <w:rFonts w:asciiTheme="minorHAnsi" w:hAnsiTheme="minorHAnsi" w:cstheme="minorHAnsi"/>
          <w:b/>
          <w:color w:val="000000"/>
          <w:lang w:eastAsia="zh-CN"/>
        </w:rPr>
        <w:t>2006</w:t>
      </w:r>
      <w:r w:rsidRPr="005A05EA">
        <w:rPr>
          <w:rStyle w:val="Artdef"/>
          <w:rFonts w:asciiTheme="minorHAnsi" w:hAnsiTheme="minorHAnsi" w:cstheme="minorHAnsi"/>
          <w:b/>
          <w:color w:val="000000"/>
          <w:lang w:eastAsia="zh-CN"/>
        </w:rPr>
        <w:t>年，安塔利亚）</w:t>
      </w:r>
      <w:r w:rsidRPr="005A05EA">
        <w:rPr>
          <w:rStyle w:val="Artdef"/>
          <w:rFonts w:asciiTheme="minorHAnsi" w:hAnsiTheme="minorHAnsi" w:cstheme="minorHAnsi"/>
          <w:b/>
          <w:color w:val="000000"/>
          <w:lang w:eastAsia="zh-CN"/>
        </w:rPr>
        <w:t xml:space="preserve">– </w:t>
      </w:r>
      <w:r w:rsidRPr="005A05EA">
        <w:rPr>
          <w:rStyle w:val="Artdef"/>
          <w:rFonts w:asciiTheme="minorHAnsi" w:hAnsiTheme="minorHAnsi" w:cstheme="minorHAnsi"/>
          <w:b/>
          <w:color w:val="000000"/>
          <w:lang w:eastAsia="zh-CN"/>
        </w:rPr>
        <w:t>审议《国际电信规则》</w:t>
      </w:r>
    </w:p>
    <w:p w:rsidR="0027754B" w:rsidRPr="005A05EA" w:rsidRDefault="0027754B" w:rsidP="00835D80">
      <w:pPr>
        <w:ind w:firstLineChars="200" w:firstLine="480"/>
        <w:rPr>
          <w:rFonts w:asciiTheme="minorHAnsi" w:hAnsiTheme="minorHAnsi" w:cstheme="minorHAnsi"/>
          <w:szCs w:val="24"/>
          <w:lang w:eastAsia="zh-CN"/>
        </w:rPr>
      </w:pPr>
      <w:r w:rsidRPr="005A05EA">
        <w:rPr>
          <w:rFonts w:asciiTheme="minorHAnsi" w:eastAsiaTheme="minorEastAsia" w:hAnsiTheme="minorHAnsi" w:cstheme="minorHAnsi"/>
          <w:szCs w:val="24"/>
          <w:lang w:val="en-US" w:eastAsia="zh-CN"/>
        </w:rPr>
        <w:t>见第</w:t>
      </w:r>
      <w:r w:rsidRPr="005A05EA">
        <w:rPr>
          <w:rFonts w:asciiTheme="minorHAnsi" w:eastAsiaTheme="minorEastAsia" w:hAnsiTheme="minorHAnsi" w:cstheme="minorHAnsi"/>
          <w:szCs w:val="24"/>
          <w:lang w:val="en-US" w:eastAsia="zh-CN"/>
        </w:rPr>
        <w:t>171</w:t>
      </w:r>
      <w:r w:rsidRPr="005A05EA">
        <w:rPr>
          <w:rFonts w:asciiTheme="minorHAnsi" w:eastAsiaTheme="minorEastAsia" w:hAnsiTheme="minorHAnsi" w:cstheme="minorHAnsi"/>
          <w:szCs w:val="24"/>
          <w:lang w:val="en-US" w:eastAsia="zh-CN"/>
        </w:rPr>
        <w:t>号决议（</w:t>
      </w:r>
      <w:r w:rsidRPr="005A05EA">
        <w:rPr>
          <w:rFonts w:asciiTheme="minorHAnsi" w:eastAsiaTheme="minorEastAsia" w:hAnsiTheme="minorHAnsi" w:cstheme="minorHAnsi"/>
          <w:szCs w:val="24"/>
          <w:lang w:val="en-US" w:eastAsia="zh-CN"/>
        </w:rPr>
        <w:t>2010</w:t>
      </w:r>
      <w:r w:rsidRPr="005A05EA">
        <w:rPr>
          <w:rFonts w:asciiTheme="minorHAnsi" w:eastAsiaTheme="minorEastAsia" w:hAnsiTheme="minorHAnsi" w:cstheme="minorHAnsi"/>
          <w:szCs w:val="24"/>
          <w:lang w:val="en-US" w:eastAsia="zh-CN"/>
        </w:rPr>
        <w:t>年，瓜达拉哈拉）。如上述第</w:t>
      </w:r>
      <w:r w:rsidRPr="005A05EA">
        <w:rPr>
          <w:rFonts w:asciiTheme="minorHAnsi" w:eastAsiaTheme="minorEastAsia" w:hAnsiTheme="minorHAnsi" w:cstheme="minorHAnsi"/>
          <w:szCs w:val="24"/>
          <w:lang w:val="en-US" w:eastAsia="zh-CN"/>
        </w:rPr>
        <w:t>2.5</w:t>
      </w:r>
      <w:r w:rsidRPr="005A05EA">
        <w:rPr>
          <w:rFonts w:asciiTheme="minorHAnsi" w:eastAsiaTheme="minorEastAsia" w:hAnsiTheme="minorHAnsi" w:cstheme="minorHAnsi"/>
          <w:szCs w:val="24"/>
          <w:lang w:val="en-US" w:eastAsia="zh-CN"/>
        </w:rPr>
        <w:t>节所述，《国际电信规则》（</w:t>
      </w:r>
      <w:r w:rsidRPr="005A05EA">
        <w:rPr>
          <w:rFonts w:asciiTheme="minorHAnsi" w:eastAsiaTheme="minorEastAsia" w:hAnsiTheme="minorHAnsi" w:cstheme="minorHAnsi"/>
          <w:szCs w:val="24"/>
          <w:lang w:val="en-US" w:eastAsia="zh-CN"/>
        </w:rPr>
        <w:t>ITR</w:t>
      </w:r>
      <w:r w:rsidRPr="005A05EA">
        <w:rPr>
          <w:rFonts w:asciiTheme="minorHAnsi" w:eastAsiaTheme="minorEastAsia" w:hAnsiTheme="minorHAnsi" w:cstheme="minorHAnsi"/>
          <w:szCs w:val="24"/>
          <w:lang w:val="en-US" w:eastAsia="zh-CN"/>
        </w:rPr>
        <w:t>）已由</w:t>
      </w:r>
      <w:r w:rsidRPr="005A05EA">
        <w:rPr>
          <w:rFonts w:asciiTheme="minorHAnsi" w:eastAsiaTheme="minorEastAsia" w:hAnsiTheme="minorHAnsi" w:cstheme="minorHAnsi"/>
          <w:szCs w:val="24"/>
          <w:lang w:val="en-US" w:eastAsia="zh-CN"/>
        </w:rPr>
        <w:t>WCIT-12</w:t>
      </w:r>
      <w:r w:rsidRPr="005A05EA">
        <w:rPr>
          <w:rFonts w:asciiTheme="minorHAnsi" w:eastAsiaTheme="minorEastAsia" w:hAnsiTheme="minorHAnsi" w:cstheme="minorHAnsi"/>
          <w:szCs w:val="24"/>
          <w:lang w:val="en-US" w:eastAsia="zh-CN"/>
        </w:rPr>
        <w:t>审议和修订。</w:t>
      </w:r>
    </w:p>
    <w:bookmarkStart w:id="326" w:name="part4Res149"/>
    <w:bookmarkEnd w:id="326"/>
    <w:p w:rsidR="0027754B" w:rsidRPr="005A05EA" w:rsidRDefault="0027754B" w:rsidP="00B8580D">
      <w:pPr>
        <w:pStyle w:val="StyleheadingbJustifiedBoxSinglesolidlineText205"/>
        <w:rPr>
          <w:rStyle w:val="Artdef"/>
          <w:rFonts w:asciiTheme="minorHAnsi" w:hAnsiTheme="minorHAnsi" w:cstheme="minorHAnsi"/>
          <w:b/>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"res150"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150</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b/>
          <w:bCs/>
          <w:color w:val="000000"/>
          <w:szCs w:val="24"/>
          <w:lang w:eastAsia="zh-CN"/>
        </w:rPr>
        <w:t>2010</w:t>
      </w:r>
      <w:r w:rsidRPr="005A05EA">
        <w:rPr>
          <w:rStyle w:val="Artdef"/>
          <w:rFonts w:asciiTheme="minorHAnsi" w:hAnsiTheme="minorHAnsi" w:cstheme="minorHAnsi"/>
          <w:b/>
          <w:bCs/>
          <w:color w:val="000000"/>
          <w:szCs w:val="24"/>
          <w:lang w:eastAsia="zh-CN"/>
        </w:rPr>
        <w:t>年，瓜达拉哈拉，修订版）</w:t>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color w:val="000000"/>
          <w:szCs w:val="24"/>
          <w:lang w:eastAsia="zh-CN"/>
        </w:rPr>
        <w:t xml:space="preserve"> </w:t>
      </w:r>
      <w:r w:rsidRPr="005A05EA">
        <w:rPr>
          <w:rFonts w:eastAsia="SimSun" w:cstheme="minorHAnsi"/>
          <w:lang w:eastAsia="zh-CN"/>
        </w:rPr>
        <w:t>国际电联</w:t>
      </w:r>
      <w:r w:rsidR="00372F7E">
        <w:rPr>
          <w:rFonts w:cstheme="minorHAnsi"/>
          <w:lang w:eastAsia="zh-CN"/>
        </w:rPr>
        <w:t>20</w:t>
      </w:r>
      <w:r w:rsidR="00372F7E">
        <w:rPr>
          <w:rFonts w:cstheme="minorHAnsi" w:hint="eastAsia"/>
          <w:lang w:eastAsia="zh-CN"/>
        </w:rPr>
        <w:t>1</w:t>
      </w:r>
      <w:r w:rsidR="00372F7E">
        <w:rPr>
          <w:rFonts w:cstheme="minorHAnsi"/>
          <w:lang w:eastAsia="zh-CN"/>
        </w:rPr>
        <w:t>0</w:t>
      </w:r>
      <w:r w:rsidRPr="005A05EA">
        <w:rPr>
          <w:rFonts w:cstheme="minorHAnsi"/>
          <w:lang w:eastAsia="zh-CN"/>
        </w:rPr>
        <w:t>-</w:t>
      </w:r>
      <w:r w:rsidRPr="005A05EA">
        <w:rPr>
          <w:rFonts w:cstheme="minorHAnsi"/>
          <w:caps/>
          <w:szCs w:val="24"/>
          <w:lang w:eastAsia="zh-CN"/>
        </w:rPr>
        <w:t>20</w:t>
      </w:r>
      <w:r w:rsidR="00372F7E">
        <w:rPr>
          <w:rFonts w:cstheme="minorHAnsi" w:hint="eastAsia"/>
          <w:caps/>
          <w:szCs w:val="24"/>
          <w:lang w:eastAsia="zh-CN"/>
        </w:rPr>
        <w:t>13</w:t>
      </w:r>
      <w:r w:rsidRPr="005A05EA">
        <w:rPr>
          <w:rFonts w:eastAsia="SimSun" w:cstheme="minorHAnsi"/>
          <w:lang w:eastAsia="zh-CN"/>
        </w:rPr>
        <w:t>年账目的批准</w:t>
      </w:r>
    </w:p>
    <w:p w:rsidR="0027754B" w:rsidRPr="005A05EA" w:rsidRDefault="0027754B" w:rsidP="00835D80">
      <w:pPr>
        <w:ind w:firstLineChars="200" w:firstLine="468"/>
        <w:rPr>
          <w:rFonts w:asciiTheme="minorHAnsi" w:eastAsiaTheme="minorEastAsia" w:hAnsiTheme="minorHAnsi" w:cstheme="minorHAnsi"/>
          <w:szCs w:val="24"/>
          <w:lang w:eastAsia="zh-CN"/>
        </w:rPr>
      </w:pPr>
      <w:r w:rsidRPr="005A05EA">
        <w:rPr>
          <w:rFonts w:asciiTheme="minorHAnsi" w:eastAsiaTheme="minorEastAsia" w:hAnsiTheme="minorHAnsi" w:cstheme="minorHAnsi"/>
          <w:spacing w:val="-3"/>
          <w:lang w:eastAsia="zh-CN"/>
        </w:rPr>
        <w:t>有关理事会按照第</w:t>
      </w:r>
      <w:r w:rsidRPr="005A05EA">
        <w:rPr>
          <w:rFonts w:asciiTheme="minorHAnsi" w:eastAsiaTheme="minorEastAsia" w:hAnsiTheme="minorHAnsi" w:cstheme="minorHAnsi"/>
          <w:spacing w:val="-3"/>
          <w:lang w:eastAsia="zh-CN"/>
        </w:rPr>
        <w:t>150</w:t>
      </w:r>
      <w:r w:rsidRPr="005A05EA">
        <w:rPr>
          <w:rFonts w:asciiTheme="minorHAnsi" w:eastAsiaTheme="minorEastAsia" w:hAnsiTheme="minorHAnsi" w:cstheme="minorHAnsi"/>
          <w:spacing w:val="-3"/>
          <w:lang w:eastAsia="zh-CN"/>
        </w:rPr>
        <w:t>号决议（</w:t>
      </w:r>
      <w:r w:rsidRPr="005A05EA">
        <w:rPr>
          <w:rFonts w:asciiTheme="minorHAnsi" w:eastAsiaTheme="minorEastAsia" w:hAnsiTheme="minorHAnsi" w:cstheme="minorHAnsi"/>
          <w:spacing w:val="-3"/>
          <w:lang w:eastAsia="zh-CN"/>
        </w:rPr>
        <w:t>2010</w:t>
      </w:r>
      <w:r w:rsidRPr="005A05EA">
        <w:rPr>
          <w:rFonts w:asciiTheme="minorHAnsi" w:eastAsiaTheme="minorEastAsia" w:hAnsiTheme="minorHAnsi" w:cstheme="minorHAnsi"/>
          <w:spacing w:val="-3"/>
          <w:lang w:eastAsia="zh-CN"/>
        </w:rPr>
        <w:t>年，瓜达拉哈拉，修订版）批准国际电联</w:t>
      </w:r>
      <w:r w:rsidRPr="005A05EA">
        <w:rPr>
          <w:rFonts w:asciiTheme="minorHAnsi" w:eastAsiaTheme="minorEastAsia" w:hAnsiTheme="minorHAnsi" w:cstheme="minorHAnsi"/>
          <w:spacing w:val="-3"/>
          <w:lang w:eastAsia="zh-CN"/>
        </w:rPr>
        <w:t>2010-2013</w:t>
      </w:r>
      <w:r w:rsidRPr="005A05EA">
        <w:rPr>
          <w:rFonts w:asciiTheme="minorHAnsi" w:eastAsiaTheme="minorEastAsia" w:hAnsiTheme="minorHAnsi" w:cstheme="minorHAnsi"/>
          <w:spacing w:val="-3"/>
          <w:lang w:eastAsia="zh-CN"/>
        </w:rPr>
        <w:t>年账目的情况见</w:t>
      </w:r>
      <w:hyperlink r:id="rId312" w:history="1">
        <w:r w:rsidRPr="005A05EA">
          <w:rPr>
            <w:rStyle w:val="Hyperlink"/>
            <w:rFonts w:asciiTheme="minorHAnsi" w:hAnsiTheme="minorHAnsi" w:cstheme="minorHAnsi"/>
            <w:lang w:eastAsia="zh-CN"/>
          </w:rPr>
          <w:t>C11/112</w:t>
        </w:r>
      </w:hyperlink>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1341</w:t>
      </w:r>
      <w:r w:rsidRPr="005A05EA">
        <w:rPr>
          <w:rFonts w:asciiTheme="minorHAnsi" w:eastAsiaTheme="minorEastAsia" w:hAnsiTheme="minorHAnsi" w:cstheme="minorHAnsi"/>
          <w:lang w:eastAsia="zh-CN"/>
        </w:rPr>
        <w:t>号决议）、</w:t>
      </w:r>
      <w:hyperlink r:id="rId313" w:history="1">
        <w:r w:rsidRPr="005A05EA">
          <w:rPr>
            <w:rStyle w:val="Hyperlink"/>
            <w:rFonts w:asciiTheme="minorHAnsi" w:hAnsiTheme="minorHAnsi" w:cstheme="minorHAnsi"/>
            <w:lang w:eastAsia="zh-CN"/>
          </w:rPr>
          <w:t>C12/98</w:t>
        </w:r>
      </w:hyperlink>
      <w:r w:rsidRPr="005A05EA">
        <w:rPr>
          <w:rFonts w:asciiTheme="minorHAnsi" w:eastAsiaTheme="minorEastAsia" w:hAnsiTheme="minorHAnsi" w:cstheme="minorHAnsi"/>
          <w:lang w:eastAsia="zh-CN"/>
        </w:rPr>
        <w:t>（第</w:t>
      </w:r>
      <w:r w:rsidRPr="005A05EA">
        <w:rPr>
          <w:rFonts w:asciiTheme="minorHAnsi" w:hAnsiTheme="minorHAnsi" w:cstheme="minorHAnsi"/>
          <w:lang w:eastAsia="zh-CN"/>
        </w:rPr>
        <w:t>1350</w:t>
      </w:r>
      <w:r w:rsidRPr="005A05EA">
        <w:rPr>
          <w:rFonts w:asciiTheme="minorHAnsi" w:eastAsiaTheme="minorEastAsia" w:hAnsiTheme="minorHAnsi" w:cstheme="minorHAnsi"/>
          <w:lang w:eastAsia="zh-CN"/>
        </w:rPr>
        <w:t>号决议）、</w:t>
      </w:r>
      <w:hyperlink r:id="rId314" w:history="1">
        <w:r w:rsidRPr="005A05EA">
          <w:rPr>
            <w:rStyle w:val="Hyperlink"/>
            <w:rFonts w:asciiTheme="minorHAnsi" w:hAnsiTheme="minorHAnsi" w:cstheme="minorHAnsi"/>
            <w:lang w:eastAsia="zh-CN"/>
          </w:rPr>
          <w:t>C13/115</w:t>
        </w:r>
      </w:hyperlink>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1361</w:t>
      </w:r>
      <w:r w:rsidRPr="005A05EA">
        <w:rPr>
          <w:rFonts w:asciiTheme="minorHAnsi" w:eastAsiaTheme="minorEastAsia" w:hAnsiTheme="minorHAnsi" w:cstheme="minorHAnsi"/>
          <w:lang w:eastAsia="zh-CN"/>
        </w:rPr>
        <w:t>号决议）和</w:t>
      </w:r>
      <w:hyperlink r:id="rId315" w:history="1">
        <w:r w:rsidR="00057B8E">
          <w:rPr>
            <w:rStyle w:val="Hyperlink"/>
            <w:rFonts w:asciiTheme="minorHAnsi" w:hAnsiTheme="minorHAnsi"/>
            <w:lang w:eastAsia="zh-CN"/>
          </w:rPr>
          <w:t>C14/26(Rev.1)</w:t>
        </w:r>
      </w:hyperlink>
      <w:r w:rsidR="00057B8E">
        <w:rPr>
          <w:rFonts w:hint="eastAsia"/>
          <w:lang w:eastAsia="zh-CN"/>
        </w:rPr>
        <w:t>号文件</w:t>
      </w:r>
      <w:r w:rsidR="00057B8E">
        <w:rPr>
          <w:rFonts w:asciiTheme="minorHAnsi" w:eastAsiaTheme="minorEastAsia" w:hAnsiTheme="minorHAnsi" w:cstheme="minorHAnsi" w:hint="eastAsia"/>
          <w:lang w:eastAsia="zh-CN"/>
        </w:rPr>
        <w:t>、</w:t>
      </w:r>
      <w:r w:rsidR="00057B8E">
        <w:rPr>
          <w:rFonts w:asciiTheme="minorHAnsi" w:eastAsiaTheme="minorEastAsia" w:hAnsiTheme="minorHAnsi" w:cstheme="minorHAnsi"/>
          <w:lang w:eastAsia="zh-CN"/>
        </w:rPr>
        <w:t>审</w:t>
      </w:r>
      <w:r w:rsidR="00057B8E">
        <w:rPr>
          <w:rFonts w:asciiTheme="minorHAnsi" w:eastAsiaTheme="minorEastAsia" w:hAnsiTheme="minorHAnsi" w:cstheme="minorHAnsi" w:hint="eastAsia"/>
          <w:lang w:eastAsia="zh-CN"/>
        </w:rPr>
        <w:t>定</w:t>
      </w:r>
      <w:r w:rsidRPr="005A05EA">
        <w:rPr>
          <w:rFonts w:asciiTheme="minorHAnsi" w:eastAsiaTheme="minorEastAsia" w:hAnsiTheme="minorHAnsi" w:cstheme="minorHAnsi"/>
          <w:lang w:eastAsia="zh-CN"/>
        </w:rPr>
        <w:t>的</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年财务工作报告</w:t>
      </w:r>
      <w:r w:rsidRPr="005A05EA">
        <w:rPr>
          <w:rFonts w:asciiTheme="minorHAnsi" w:eastAsiaTheme="minorEastAsia" w:hAnsiTheme="minorHAnsi" w:cstheme="minorHAnsi"/>
          <w:lang w:eastAsia="zh-CN"/>
        </w:rPr>
        <w:t xml:space="preserve"> – </w:t>
      </w:r>
      <w:r w:rsidRPr="005A05EA">
        <w:rPr>
          <w:rFonts w:asciiTheme="minorHAnsi" w:eastAsiaTheme="minorEastAsia" w:hAnsiTheme="minorHAnsi" w:cstheme="minorHAnsi"/>
          <w:lang w:eastAsia="zh-CN"/>
        </w:rPr>
        <w:t>号文件。</w:t>
      </w:r>
    </w:p>
    <w:bookmarkStart w:id="327" w:name="part4Res151"/>
    <w:bookmarkEnd w:id="327"/>
    <w:p w:rsidR="0027754B" w:rsidRPr="005A05EA" w:rsidRDefault="0027754B" w:rsidP="00B8580D">
      <w:pPr>
        <w:pStyle w:val="StyleheadingbJustifiedBoxSinglesolidlineText205"/>
        <w:rPr>
          <w:rStyle w:val="Artdef"/>
          <w:rFonts w:asciiTheme="minorHAnsi" w:hAnsiTheme="minorHAnsi" w:cstheme="minorHAnsi"/>
          <w:b/>
          <w:bCs/>
          <w:color w:val="000000"/>
          <w:spacing w:val="-2"/>
          <w:szCs w:val="24"/>
          <w:lang w:eastAsia="zh-CN"/>
        </w:rPr>
      </w:pPr>
      <w:r w:rsidRPr="005A05EA">
        <w:rPr>
          <w:rStyle w:val="Artdef"/>
          <w:rFonts w:asciiTheme="minorHAnsi" w:hAnsiTheme="minorHAnsi" w:cstheme="minorHAnsi"/>
          <w:b/>
          <w:color w:val="000000"/>
          <w:spacing w:val="-2"/>
          <w:szCs w:val="24"/>
        </w:rPr>
        <w:fldChar w:fldCharType="begin"/>
      </w:r>
      <w:r w:rsidRPr="005A05EA">
        <w:rPr>
          <w:rStyle w:val="Artdef"/>
          <w:rFonts w:asciiTheme="minorHAnsi" w:hAnsiTheme="minorHAnsi" w:cstheme="minorHAnsi"/>
          <w:color w:val="000000"/>
          <w:spacing w:val="-2"/>
          <w:szCs w:val="24"/>
          <w:lang w:eastAsia="zh-CN"/>
        </w:rPr>
        <w:instrText>HYPERLINK "http://www.itu.int/council/Basic-Texts/ResDecRec-PP10-e.docx" \l "res151"</w:instrText>
      </w:r>
      <w:r w:rsidRPr="005A05EA">
        <w:rPr>
          <w:rStyle w:val="Artdef"/>
          <w:rFonts w:asciiTheme="minorHAnsi" w:hAnsiTheme="minorHAnsi" w:cstheme="minorHAnsi"/>
          <w:b/>
          <w:color w:val="000000"/>
          <w:spacing w:val="-2"/>
          <w:szCs w:val="24"/>
        </w:rPr>
        <w:fldChar w:fldCharType="separate"/>
      </w:r>
      <w:r w:rsidRPr="005A05EA">
        <w:rPr>
          <w:rStyle w:val="Hyperlink"/>
          <w:rFonts w:asciiTheme="minorHAnsi" w:eastAsia="SimSun" w:hAnsiTheme="minorHAnsi" w:cstheme="minorHAnsi"/>
          <w:spacing w:val="-2"/>
          <w:szCs w:val="24"/>
          <w:lang w:eastAsia="zh-CN"/>
        </w:rPr>
        <w:t>第</w:t>
      </w:r>
      <w:r w:rsidRPr="005A05EA">
        <w:rPr>
          <w:rStyle w:val="Hyperlink"/>
          <w:rFonts w:asciiTheme="minorHAnsi" w:hAnsiTheme="minorHAnsi" w:cstheme="minorHAnsi"/>
          <w:spacing w:val="-2"/>
          <w:szCs w:val="24"/>
          <w:lang w:eastAsia="zh-CN"/>
        </w:rPr>
        <w:t>151</w:t>
      </w:r>
      <w:r w:rsidRPr="005A05EA">
        <w:rPr>
          <w:rStyle w:val="Hyperlink"/>
          <w:rFonts w:asciiTheme="minorHAnsi" w:eastAsia="SimSun" w:hAnsiTheme="minorHAnsi" w:cstheme="minorHAnsi"/>
          <w:spacing w:val="-2"/>
          <w:szCs w:val="24"/>
          <w:lang w:eastAsia="zh-CN"/>
        </w:rPr>
        <w:t>号文件</w:t>
      </w:r>
      <w:r w:rsidRPr="005A05EA">
        <w:rPr>
          <w:rStyle w:val="Artdef"/>
          <w:rFonts w:asciiTheme="minorHAnsi" w:hAnsiTheme="minorHAnsi" w:cstheme="minorHAnsi"/>
          <w:b/>
          <w:color w:val="000000"/>
          <w:spacing w:val="-2"/>
          <w:szCs w:val="24"/>
        </w:rPr>
        <w:fldChar w:fldCharType="end"/>
      </w:r>
      <w:r w:rsidRPr="005A05EA">
        <w:rPr>
          <w:rStyle w:val="Artdef"/>
          <w:rFonts w:asciiTheme="minorHAnsi" w:hAnsiTheme="minorHAnsi" w:cstheme="minorHAnsi"/>
          <w:b/>
          <w:bCs/>
          <w:color w:val="000000"/>
          <w:spacing w:val="-2"/>
          <w:szCs w:val="24"/>
          <w:lang w:eastAsia="zh-CN"/>
        </w:rPr>
        <w:t>（</w:t>
      </w:r>
      <w:r w:rsidRPr="005A05EA">
        <w:rPr>
          <w:rStyle w:val="Artdef"/>
          <w:rFonts w:asciiTheme="minorHAnsi" w:hAnsiTheme="minorHAnsi" w:cstheme="minorHAnsi"/>
          <w:b/>
          <w:bCs/>
          <w:color w:val="000000"/>
          <w:spacing w:val="-2"/>
          <w:szCs w:val="24"/>
          <w:lang w:eastAsia="zh-CN"/>
        </w:rPr>
        <w:t>2010</w:t>
      </w:r>
      <w:r w:rsidRPr="005A05EA">
        <w:rPr>
          <w:rStyle w:val="Artdef"/>
          <w:rFonts w:asciiTheme="minorHAnsi" w:hAnsiTheme="minorHAnsi" w:cstheme="minorHAnsi"/>
          <w:b/>
          <w:bCs/>
          <w:color w:val="000000"/>
          <w:spacing w:val="-2"/>
          <w:szCs w:val="24"/>
          <w:lang w:eastAsia="zh-CN"/>
        </w:rPr>
        <w:t>年，瓜达拉哈拉，修订版）</w:t>
      </w:r>
      <w:r w:rsidRPr="005A05EA">
        <w:rPr>
          <w:rStyle w:val="Artdef"/>
          <w:rFonts w:asciiTheme="minorHAnsi" w:hAnsiTheme="minorHAnsi" w:cstheme="minorHAnsi"/>
          <w:b/>
          <w:bCs/>
          <w:color w:val="000000"/>
          <w:spacing w:val="-2"/>
          <w:szCs w:val="24"/>
          <w:lang w:eastAsia="zh-CN"/>
        </w:rPr>
        <w:t xml:space="preserve">– </w:t>
      </w:r>
      <w:r w:rsidRPr="005A05EA">
        <w:rPr>
          <w:rStyle w:val="Artdef"/>
          <w:rFonts w:asciiTheme="minorHAnsi" w:hAnsiTheme="minorHAnsi" w:cstheme="minorHAnsi"/>
          <w:b/>
          <w:bCs/>
          <w:color w:val="000000"/>
          <w:spacing w:val="-2"/>
          <w:szCs w:val="24"/>
          <w:lang w:eastAsia="zh-CN"/>
        </w:rPr>
        <w:t>在国际电联实施基于结果的管理方式</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见理事会</w:t>
      </w:r>
      <w:hyperlink r:id="rId316" w:history="1">
        <w:r w:rsidRPr="005A05EA">
          <w:rPr>
            <w:rStyle w:val="Hyperlink"/>
            <w:rFonts w:asciiTheme="minorHAnsi" w:hAnsiTheme="minorHAnsi" w:cstheme="minorHAnsi"/>
            <w:szCs w:val="24"/>
            <w:lang w:eastAsia="zh-CN"/>
          </w:rPr>
          <w:t>C11/10</w:t>
        </w:r>
      </w:hyperlink>
      <w:r w:rsidRPr="005A05EA">
        <w:rPr>
          <w:rFonts w:asciiTheme="minorHAnsi" w:eastAsiaTheme="minorEastAsia" w:hAnsiTheme="minorHAnsi" w:cstheme="minorHAnsi"/>
          <w:szCs w:val="24"/>
          <w:lang w:eastAsia="zh-CN"/>
        </w:rPr>
        <w:t>和</w:t>
      </w:r>
      <w:hyperlink r:id="rId317" w:history="1">
        <w:r w:rsidRPr="005A05EA">
          <w:rPr>
            <w:rStyle w:val="Hyperlink"/>
            <w:rFonts w:asciiTheme="minorHAnsi" w:hAnsiTheme="minorHAnsi" w:cstheme="minorHAnsi"/>
            <w:szCs w:val="24"/>
            <w:lang w:eastAsia="zh-CN"/>
          </w:rPr>
          <w:t>C13/10</w:t>
        </w:r>
      </w:hyperlink>
      <w:r w:rsidR="003D5B46">
        <w:rPr>
          <w:rStyle w:val="Hyperlink"/>
          <w:rFonts w:asciiTheme="minorHAnsi" w:hAnsiTheme="minorHAnsi" w:cstheme="minorHAnsi" w:hint="eastAsia"/>
          <w:szCs w:val="24"/>
          <w:lang w:eastAsia="zh-CN"/>
        </w:rPr>
        <w:t>号文件</w:t>
      </w:r>
      <w:r w:rsidRPr="005A05EA">
        <w:rPr>
          <w:rFonts w:asciiTheme="minorHAnsi" w:eastAsiaTheme="minorEastAsia" w:hAnsiTheme="minorHAnsi" w:cstheme="minorHAnsi"/>
          <w:szCs w:val="24"/>
          <w:lang w:eastAsia="zh-CN"/>
        </w:rPr>
        <w:t>。</w:t>
      </w:r>
      <w:r w:rsidR="00057B8E">
        <w:rPr>
          <w:rFonts w:asciiTheme="minorHAnsi" w:eastAsiaTheme="minorEastAsia" w:hAnsiTheme="minorHAnsi" w:cstheme="minorHAnsi" w:hint="eastAsia"/>
          <w:szCs w:val="24"/>
          <w:lang w:eastAsia="zh-CN"/>
        </w:rPr>
        <w:t>见</w:t>
      </w:r>
      <w:r w:rsidR="00D9540F">
        <w:fldChar w:fldCharType="begin"/>
      </w:r>
      <w:r w:rsidR="00D9540F">
        <w:rPr>
          <w:lang w:eastAsia="zh-CN"/>
        </w:rPr>
        <w:instrText xml:space="preserve"> HYPERLINK "http://www.itu.int/md/S14-PP-C-0042/en" </w:instrText>
      </w:r>
      <w:r w:rsidR="00D9540F">
        <w:fldChar w:fldCharType="separate"/>
      </w:r>
      <w:r w:rsidR="00057B8E">
        <w:rPr>
          <w:rStyle w:val="Hyperlink"/>
          <w:rFonts w:asciiTheme="minorHAnsi" w:hAnsiTheme="minorHAnsi"/>
          <w:lang w:eastAsia="zh-CN"/>
        </w:rPr>
        <w:t>PP-14/42</w:t>
      </w:r>
      <w:r w:rsidR="00D9540F">
        <w:rPr>
          <w:rStyle w:val="Hyperlink"/>
          <w:rFonts w:asciiTheme="minorHAnsi" w:hAnsiTheme="minorHAnsi"/>
          <w:lang w:eastAsia="zh-CN"/>
        </w:rPr>
        <w:fldChar w:fldCharType="end"/>
      </w:r>
      <w:r w:rsidR="00057B8E">
        <w:rPr>
          <w:rFonts w:asciiTheme="minorHAnsi" w:eastAsiaTheme="minorEastAsia" w:hAnsiTheme="minorHAnsi" w:cstheme="minorHAnsi" w:hint="eastAsia"/>
          <w:szCs w:val="24"/>
          <w:lang w:eastAsia="zh-CN"/>
        </w:rPr>
        <w:t>号文件。</w:t>
      </w:r>
    </w:p>
    <w:p w:rsidR="0027754B" w:rsidRPr="005A05EA" w:rsidRDefault="00D9540F" w:rsidP="00B8580D">
      <w:pPr>
        <w:pStyle w:val="StyleheadingbJustifiedBoxSinglesolidlineText205"/>
        <w:rPr>
          <w:rStyle w:val="Artdef"/>
          <w:rFonts w:asciiTheme="minorHAnsi" w:hAnsiTheme="minorHAnsi" w:cstheme="minorHAnsi"/>
          <w:b/>
          <w:bCs/>
          <w:color w:val="000000"/>
          <w:szCs w:val="24"/>
          <w:lang w:eastAsia="zh-CN"/>
        </w:rPr>
      </w:pPr>
      <w:hyperlink r:id="rId318" w:anchor="res152" w:history="1">
        <w:r w:rsidR="0027754B" w:rsidRPr="005A05EA">
          <w:rPr>
            <w:rStyle w:val="Hyperlink"/>
            <w:rFonts w:asciiTheme="minorHAnsi" w:eastAsia="SimSun" w:hAnsiTheme="minorHAnsi" w:cstheme="minorHAnsi"/>
            <w:szCs w:val="24"/>
            <w:lang w:eastAsia="zh-CN"/>
          </w:rPr>
          <w:t>第</w:t>
        </w:r>
        <w:r w:rsidR="0027754B" w:rsidRPr="005A05EA">
          <w:rPr>
            <w:rStyle w:val="Hyperlink"/>
            <w:rFonts w:asciiTheme="minorHAnsi" w:hAnsiTheme="minorHAnsi" w:cstheme="minorHAnsi"/>
            <w:szCs w:val="24"/>
            <w:lang w:eastAsia="zh-CN"/>
          </w:rPr>
          <w:t>152</w:t>
        </w:r>
        <w:r w:rsidR="0027754B" w:rsidRPr="005A05EA">
          <w:rPr>
            <w:rStyle w:val="Hyperlink"/>
            <w:rFonts w:asciiTheme="minorHAnsi" w:eastAsia="SimSun" w:hAnsiTheme="minorHAnsi" w:cstheme="minorHAnsi"/>
            <w:szCs w:val="24"/>
            <w:lang w:eastAsia="zh-CN"/>
          </w:rPr>
          <w:t>号决议</w:t>
        </w:r>
      </w:hyperlink>
      <w:r w:rsidR="0027754B" w:rsidRPr="005A05EA">
        <w:rPr>
          <w:rStyle w:val="Artdef"/>
          <w:rFonts w:asciiTheme="minorHAnsi" w:hAnsiTheme="minorHAnsi" w:cstheme="minorHAnsi"/>
          <w:b/>
          <w:bCs/>
          <w:color w:val="000000"/>
          <w:szCs w:val="24"/>
          <w:lang w:eastAsia="zh-CN"/>
        </w:rPr>
        <w:t>（</w:t>
      </w:r>
      <w:r w:rsidR="0027754B" w:rsidRPr="005A05EA">
        <w:rPr>
          <w:rStyle w:val="Artdef"/>
          <w:rFonts w:asciiTheme="minorHAnsi" w:hAnsiTheme="minorHAnsi" w:cstheme="minorHAnsi"/>
          <w:b/>
          <w:bCs/>
          <w:color w:val="000000"/>
          <w:szCs w:val="24"/>
          <w:lang w:eastAsia="zh-CN"/>
        </w:rPr>
        <w:t>2010</w:t>
      </w:r>
      <w:r w:rsidR="0027754B" w:rsidRPr="005A05EA">
        <w:rPr>
          <w:rStyle w:val="Artdef"/>
          <w:rFonts w:asciiTheme="minorHAnsi" w:hAnsiTheme="minorHAnsi" w:cstheme="minorHAnsi"/>
          <w:b/>
          <w:bCs/>
          <w:color w:val="000000"/>
          <w:szCs w:val="24"/>
          <w:lang w:eastAsia="zh-CN"/>
        </w:rPr>
        <w:t>年，瓜达拉哈拉，修订版）</w:t>
      </w:r>
      <w:r w:rsidR="0027754B" w:rsidRPr="005A05EA">
        <w:rPr>
          <w:rStyle w:val="Artdef"/>
          <w:rFonts w:asciiTheme="minorHAnsi" w:hAnsiTheme="minorHAnsi" w:cstheme="minorHAnsi"/>
          <w:b/>
          <w:bCs/>
          <w:color w:val="000000"/>
          <w:szCs w:val="24"/>
          <w:lang w:eastAsia="zh-CN"/>
        </w:rPr>
        <w:t xml:space="preserve">– </w:t>
      </w:r>
      <w:r w:rsidR="0027754B" w:rsidRPr="005A05EA">
        <w:rPr>
          <w:rStyle w:val="Artdef"/>
          <w:rFonts w:asciiTheme="minorHAnsi" w:hAnsiTheme="minorHAnsi" w:cstheme="minorHAnsi"/>
          <w:b/>
          <w:bCs/>
          <w:color w:val="000000"/>
          <w:szCs w:val="24"/>
          <w:lang w:eastAsia="zh-CN"/>
        </w:rPr>
        <w:t>改进对部门成员和部门准成员摊付国际电联费用的管理和跟踪</w:t>
      </w:r>
    </w:p>
    <w:p w:rsidR="0027754B" w:rsidRPr="005A05EA" w:rsidRDefault="0027754B" w:rsidP="00835D80">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lang w:eastAsia="zh-CN"/>
        </w:rPr>
        <w:t>全权代表大会通过第</w:t>
      </w:r>
      <w:r w:rsidRPr="005A05EA">
        <w:rPr>
          <w:rFonts w:asciiTheme="minorHAnsi" w:eastAsiaTheme="minorEastAsia" w:hAnsiTheme="minorHAnsi" w:cstheme="minorHAnsi"/>
          <w:lang w:eastAsia="zh-CN"/>
        </w:rPr>
        <w:t>152</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szCs w:val="24"/>
          <w:lang w:val="en-US" w:eastAsia="zh-CN"/>
        </w:rPr>
        <w:t>（</w:t>
      </w:r>
      <w:r w:rsidRPr="005A05EA">
        <w:rPr>
          <w:rFonts w:asciiTheme="minorHAnsi" w:eastAsiaTheme="minorEastAsia" w:hAnsiTheme="minorHAnsi" w:cstheme="minorHAnsi"/>
          <w:szCs w:val="24"/>
          <w:lang w:val="en-US" w:eastAsia="zh-CN"/>
        </w:rPr>
        <w:t>2010</w:t>
      </w:r>
      <w:r w:rsidRPr="005A05EA">
        <w:rPr>
          <w:rFonts w:asciiTheme="minorHAnsi" w:eastAsiaTheme="minorEastAsia" w:hAnsiTheme="minorHAnsi" w:cstheme="minorHAnsi"/>
          <w:szCs w:val="24"/>
          <w:lang w:val="en-US" w:eastAsia="zh-CN"/>
        </w:rPr>
        <w:t>年，瓜达拉哈拉，修订版）责成秘书长与各局主任协商，就部门成员和部门准成员为摊付国际电联费用而缴纳会费的管理和跟进情况向理事会提出报告，其中应突出任何可能遇到的困难，并就进一步的改进措施提出建议。同时该决议还提到了第</w:t>
      </w:r>
      <w:r w:rsidRPr="005A05EA">
        <w:rPr>
          <w:rFonts w:asciiTheme="minorHAnsi" w:eastAsiaTheme="minorEastAsia" w:hAnsiTheme="minorHAnsi" w:cstheme="minorHAnsi"/>
          <w:szCs w:val="24"/>
          <w:lang w:val="en-US" w:eastAsia="zh-CN"/>
        </w:rPr>
        <w:t>41</w:t>
      </w:r>
      <w:r w:rsidRPr="005A05EA">
        <w:rPr>
          <w:rFonts w:asciiTheme="minorHAnsi" w:eastAsiaTheme="minorEastAsia" w:hAnsiTheme="minorHAnsi" w:cstheme="minorHAnsi"/>
          <w:szCs w:val="24"/>
          <w:lang w:val="en-US" w:eastAsia="zh-CN"/>
        </w:rPr>
        <w:t>号决议（</w:t>
      </w:r>
      <w:r w:rsidRPr="005A05EA">
        <w:rPr>
          <w:rFonts w:asciiTheme="minorHAnsi" w:eastAsiaTheme="minorEastAsia" w:hAnsiTheme="minorHAnsi" w:cstheme="minorHAnsi"/>
          <w:szCs w:val="24"/>
          <w:lang w:val="en-US" w:eastAsia="zh-CN"/>
        </w:rPr>
        <w:t>2010</w:t>
      </w:r>
      <w:r w:rsidRPr="005A05EA">
        <w:rPr>
          <w:rFonts w:asciiTheme="minorHAnsi" w:eastAsiaTheme="minorEastAsia" w:hAnsiTheme="minorHAnsi" w:cstheme="minorHAnsi"/>
          <w:szCs w:val="24"/>
          <w:lang w:val="en-US" w:eastAsia="zh-CN"/>
        </w:rPr>
        <w:t>年，瓜达拉哈拉，修订版）。</w:t>
      </w:r>
    </w:p>
    <w:p w:rsidR="0027754B" w:rsidRPr="005A05EA" w:rsidRDefault="0027754B" w:rsidP="00835D80">
      <w:pPr>
        <w:ind w:firstLineChars="200" w:firstLine="480"/>
        <w:rPr>
          <w:rFonts w:asciiTheme="minorHAnsi" w:hAnsiTheme="minorHAnsi" w:cstheme="minorHAnsi"/>
          <w:lang w:eastAsia="zh-CN"/>
        </w:rPr>
      </w:pPr>
      <w:r w:rsidRPr="005A05EA">
        <w:rPr>
          <w:rFonts w:asciiTheme="minorHAnsi" w:eastAsiaTheme="minorEastAsia" w:hAnsiTheme="minorHAnsi" w:cstheme="minorHAnsi"/>
          <w:szCs w:val="24"/>
          <w:lang w:val="en-US" w:eastAsia="zh-CN"/>
        </w:rPr>
        <w:t>在理事会</w:t>
      </w:r>
      <w:r w:rsidRPr="005A05EA">
        <w:rPr>
          <w:rFonts w:asciiTheme="minorHAnsi" w:eastAsiaTheme="minorEastAsia" w:hAnsiTheme="minorHAnsi" w:cstheme="minorHAnsi"/>
          <w:szCs w:val="24"/>
          <w:lang w:val="en-US" w:eastAsia="zh-CN"/>
        </w:rPr>
        <w:t>2011</w:t>
      </w:r>
      <w:r w:rsidRPr="005A05EA">
        <w:rPr>
          <w:rFonts w:asciiTheme="minorHAnsi" w:eastAsiaTheme="minorEastAsia" w:hAnsiTheme="minorHAnsi" w:cstheme="minorHAnsi"/>
          <w:szCs w:val="24"/>
          <w:lang w:val="en-US" w:eastAsia="zh-CN"/>
        </w:rPr>
        <w:t>年会议上，秘书长请求在落实有关自动除名的规定方面拥有更大的灵活性，因为自动除名已造成成员的大量流失。此外，秘书长还要求在成员出现并购时，就偿还债务条款的谈判给予更多的灵活性，以便于回收过往债务并吸引潜在新成员。理事会授予了秘书长所要求的灵活性，但同时要求就相关进展情况每年做出报告。见</w:t>
      </w:r>
      <w:r w:rsidR="00D9540F">
        <w:fldChar w:fldCharType="begin"/>
      </w:r>
      <w:r w:rsidR="00D9540F">
        <w:rPr>
          <w:lang w:eastAsia="zh-CN"/>
        </w:rPr>
        <w:instrText xml:space="preserve"> HYPERLINK "http://www.itu.int/md/S11-CL-C-0020/en" </w:instrText>
      </w:r>
      <w:r w:rsidR="00D9540F">
        <w:fldChar w:fldCharType="separate"/>
      </w:r>
      <w:r w:rsidRPr="005A05EA">
        <w:rPr>
          <w:rStyle w:val="Hyperlink"/>
          <w:rFonts w:asciiTheme="minorHAnsi" w:hAnsiTheme="minorHAnsi" w:cstheme="minorHAnsi"/>
          <w:lang w:eastAsia="zh-CN"/>
        </w:rPr>
        <w:t>C11/20</w:t>
      </w:r>
      <w:r w:rsidR="00D9540F">
        <w:rPr>
          <w:rStyle w:val="Hyperlink"/>
          <w:rFonts w:asciiTheme="minorHAnsi" w:hAnsiTheme="minorHAnsi" w:cstheme="minorHAnsi"/>
          <w:lang w:eastAsia="zh-CN"/>
        </w:rPr>
        <w:fldChar w:fldCharType="end"/>
      </w:r>
      <w:r w:rsidRPr="005A05EA">
        <w:rPr>
          <w:rFonts w:asciiTheme="minorHAnsi" w:eastAsiaTheme="minorEastAsia" w:hAnsiTheme="minorHAnsi" w:cstheme="minorHAnsi"/>
          <w:lang w:eastAsia="zh-CN"/>
        </w:rPr>
        <w:t>、</w:t>
      </w:r>
      <w:hyperlink r:id="rId319" w:history="1">
        <w:r w:rsidRPr="005A05EA">
          <w:rPr>
            <w:rStyle w:val="Hyperlink"/>
            <w:rFonts w:asciiTheme="minorHAnsi" w:hAnsiTheme="minorHAnsi" w:cstheme="minorHAnsi"/>
            <w:lang w:eastAsia="zh-CN"/>
          </w:rPr>
          <w:t>C12/10</w:t>
        </w:r>
      </w:hyperlink>
      <w:r w:rsidRPr="005A05EA">
        <w:rPr>
          <w:rFonts w:asciiTheme="minorHAnsi" w:eastAsiaTheme="minorEastAsia" w:hAnsiTheme="minorHAnsi" w:cstheme="minorHAnsi"/>
          <w:lang w:eastAsia="zh-CN"/>
        </w:rPr>
        <w:t>、</w:t>
      </w:r>
      <w:hyperlink r:id="rId320" w:history="1">
        <w:r w:rsidRPr="005A05EA">
          <w:rPr>
            <w:rStyle w:val="Hyperlink"/>
            <w:rFonts w:asciiTheme="minorHAnsi" w:hAnsiTheme="minorHAnsi" w:cstheme="minorHAnsi"/>
            <w:lang w:eastAsia="zh-CN"/>
          </w:rPr>
          <w:t>C13/14</w:t>
        </w:r>
      </w:hyperlink>
      <w:r w:rsidRPr="005A05EA">
        <w:rPr>
          <w:rFonts w:asciiTheme="minorHAnsi" w:eastAsiaTheme="minorEastAsia" w:hAnsiTheme="minorHAnsi" w:cstheme="minorHAnsi"/>
          <w:lang w:eastAsia="zh-CN"/>
        </w:rPr>
        <w:t>和</w:t>
      </w:r>
      <w:hyperlink r:id="rId321" w:history="1">
        <w:r w:rsidRPr="005A05EA">
          <w:rPr>
            <w:rStyle w:val="Hyperlink"/>
            <w:rFonts w:asciiTheme="minorHAnsi" w:hAnsiTheme="minorHAnsi" w:cstheme="minorHAnsi"/>
            <w:lang w:eastAsia="zh-CN"/>
          </w:rPr>
          <w:t>C14/14</w:t>
        </w:r>
      </w:hyperlink>
      <w:r w:rsidR="003D5B46" w:rsidRPr="00C52C36">
        <w:rPr>
          <w:rStyle w:val="Hyperlink"/>
          <w:rFonts w:asciiTheme="minorHAnsi" w:hAnsiTheme="minorHAnsi" w:cstheme="minorHAnsi" w:hint="eastAsia"/>
          <w:color w:val="000000" w:themeColor="text1"/>
          <w:u w:val="none"/>
          <w:lang w:eastAsia="zh-CN"/>
        </w:rPr>
        <w:t>号文件</w:t>
      </w:r>
      <w:r w:rsidRPr="005A05EA">
        <w:rPr>
          <w:rFonts w:asciiTheme="minorHAnsi" w:eastAsiaTheme="minorEastAsia" w:hAnsiTheme="minorHAnsi" w:cstheme="minorHAnsi"/>
          <w:lang w:eastAsia="zh-CN"/>
        </w:rPr>
        <w:t>中提交理事会的年度报告。第</w:t>
      </w:r>
      <w:r w:rsidRPr="005A05EA">
        <w:rPr>
          <w:rFonts w:asciiTheme="minorHAnsi" w:eastAsiaTheme="minorEastAsia" w:hAnsiTheme="minorHAnsi" w:cstheme="minorHAnsi"/>
          <w:lang w:eastAsia="zh-CN"/>
        </w:rPr>
        <w:t>152</w:t>
      </w:r>
      <w:r w:rsidRPr="005A05EA">
        <w:rPr>
          <w:rFonts w:asciiTheme="minorHAnsi" w:eastAsiaTheme="minorEastAsia" w:hAnsiTheme="minorHAnsi" w:cstheme="minorHAnsi"/>
          <w:lang w:eastAsia="zh-CN"/>
        </w:rPr>
        <w:t>号决议已对会费支付产生了积极影响，部门成员和准成员的更高会费收缴率和债务的减少即是映证。</w:t>
      </w:r>
      <w:r w:rsidR="00057B8E">
        <w:rPr>
          <w:rFonts w:asciiTheme="minorHAnsi" w:eastAsiaTheme="minorEastAsia" w:hAnsiTheme="minorHAnsi" w:cstheme="minorHAnsi" w:hint="eastAsia"/>
          <w:szCs w:val="24"/>
          <w:lang w:eastAsia="zh-CN"/>
        </w:rPr>
        <w:t>见</w:t>
      </w:r>
      <w:r w:rsidR="00057B8E">
        <w:rPr>
          <w:rFonts w:asciiTheme="minorHAnsi" w:hAnsiTheme="minorHAnsi"/>
          <w:lang w:eastAsia="zh-CN"/>
        </w:rPr>
        <w:t>CWG-FHR</w:t>
      </w:r>
      <w:r w:rsidR="00057B8E">
        <w:rPr>
          <w:rFonts w:asciiTheme="minorHAnsi" w:eastAsiaTheme="minorEastAsia" w:hAnsiTheme="minorHAnsi" w:cstheme="minorHAnsi" w:hint="eastAsia"/>
          <w:szCs w:val="24"/>
          <w:lang w:eastAsia="zh-CN"/>
        </w:rPr>
        <w:t>理事会工作组主席提交</w:t>
      </w:r>
      <w:r w:rsidR="00057B8E">
        <w:rPr>
          <w:rFonts w:asciiTheme="minorHAnsi" w:eastAsiaTheme="minorEastAsia" w:hAnsiTheme="minorHAnsi" w:cstheme="minorHAnsi" w:hint="eastAsia"/>
          <w:szCs w:val="24"/>
          <w:lang w:eastAsia="zh-CN"/>
        </w:rPr>
        <w:t>PP-14</w:t>
      </w:r>
      <w:r w:rsidR="00057B8E">
        <w:rPr>
          <w:rFonts w:asciiTheme="minorHAnsi" w:eastAsiaTheme="minorEastAsia" w:hAnsiTheme="minorHAnsi" w:cstheme="minorHAnsi" w:hint="eastAsia"/>
          <w:szCs w:val="24"/>
          <w:lang w:eastAsia="zh-CN"/>
        </w:rPr>
        <w:t>的报告。</w:t>
      </w:r>
    </w:p>
    <w:bookmarkStart w:id="328" w:name="part4Res153"/>
    <w:bookmarkEnd w:id="328"/>
    <w:p w:rsidR="0027754B" w:rsidRPr="005A05EA" w:rsidRDefault="0027754B" w:rsidP="00B8580D">
      <w:pPr>
        <w:pStyle w:val="StyleheadingbJustifiedBoxSinglesolidlineText205"/>
        <w:rPr>
          <w:rStyle w:val="Artdef"/>
          <w:rFonts w:asciiTheme="minorHAnsi" w:hAnsiTheme="minorHAnsi" w:cstheme="minorHAnsi"/>
          <w:b/>
          <w:bCs/>
          <w:color w:val="000000"/>
          <w:spacing w:val="-2"/>
          <w:szCs w:val="24"/>
          <w:lang w:eastAsia="zh-CN"/>
        </w:rPr>
      </w:pPr>
      <w:r w:rsidRPr="005A05EA">
        <w:rPr>
          <w:rStyle w:val="Artdef"/>
          <w:rFonts w:asciiTheme="minorHAnsi" w:hAnsiTheme="minorHAnsi" w:cstheme="minorHAnsi"/>
          <w:b/>
          <w:bCs/>
          <w:color w:val="000000"/>
          <w:spacing w:val="-2"/>
          <w:szCs w:val="24"/>
        </w:rPr>
        <w:fldChar w:fldCharType="begin"/>
      </w:r>
      <w:r w:rsidRPr="005A05EA">
        <w:rPr>
          <w:rStyle w:val="Artdef"/>
          <w:rFonts w:asciiTheme="minorHAnsi" w:hAnsiTheme="minorHAnsi" w:cstheme="minorHAnsi"/>
          <w:bCs/>
          <w:color w:val="000000"/>
          <w:spacing w:val="-2"/>
          <w:szCs w:val="24"/>
          <w:lang w:eastAsia="zh-CN"/>
        </w:rPr>
        <w:instrText>HYPERLINK "http://www.itu.int/council/Basic-Texts/ResDecRec-PP10-e.docx" \l "res153"</w:instrText>
      </w:r>
      <w:r w:rsidRPr="005A05EA">
        <w:rPr>
          <w:rStyle w:val="Artdef"/>
          <w:rFonts w:asciiTheme="minorHAnsi" w:hAnsiTheme="minorHAnsi" w:cstheme="minorHAnsi"/>
          <w:b/>
          <w:bCs/>
          <w:color w:val="000000"/>
          <w:spacing w:val="-2"/>
          <w:szCs w:val="24"/>
        </w:rPr>
        <w:fldChar w:fldCharType="separate"/>
      </w:r>
      <w:r w:rsidRPr="005A05EA">
        <w:rPr>
          <w:rStyle w:val="Hyperlink"/>
          <w:rFonts w:asciiTheme="minorHAnsi" w:eastAsia="SimSun" w:hAnsiTheme="minorHAnsi" w:cstheme="minorHAnsi"/>
          <w:bCs/>
          <w:spacing w:val="-2"/>
          <w:szCs w:val="24"/>
          <w:lang w:eastAsia="zh-CN"/>
        </w:rPr>
        <w:t>第</w:t>
      </w:r>
      <w:r w:rsidRPr="005A05EA">
        <w:rPr>
          <w:rStyle w:val="Hyperlink"/>
          <w:rFonts w:asciiTheme="minorHAnsi" w:hAnsiTheme="minorHAnsi" w:cstheme="minorHAnsi"/>
          <w:bCs/>
          <w:spacing w:val="-2"/>
          <w:szCs w:val="24"/>
          <w:lang w:eastAsia="zh-CN"/>
        </w:rPr>
        <w:t>153</w:t>
      </w:r>
      <w:r w:rsidRPr="005A05EA">
        <w:rPr>
          <w:rStyle w:val="Hyperlink"/>
          <w:rFonts w:asciiTheme="minorHAnsi" w:eastAsia="SimSun" w:hAnsiTheme="minorHAnsi" w:cstheme="minorHAnsi"/>
          <w:bCs/>
          <w:spacing w:val="-2"/>
          <w:szCs w:val="24"/>
          <w:lang w:eastAsia="zh-CN"/>
        </w:rPr>
        <w:t>号决议</w:t>
      </w:r>
      <w:r w:rsidRPr="005A05EA">
        <w:rPr>
          <w:rStyle w:val="Artdef"/>
          <w:rFonts w:asciiTheme="minorHAnsi" w:hAnsiTheme="minorHAnsi" w:cstheme="minorHAnsi"/>
          <w:b/>
          <w:bCs/>
          <w:color w:val="000000"/>
          <w:spacing w:val="-2"/>
          <w:szCs w:val="24"/>
        </w:rPr>
        <w:fldChar w:fldCharType="end"/>
      </w:r>
      <w:r w:rsidRPr="005A05EA">
        <w:rPr>
          <w:rStyle w:val="Artdef"/>
          <w:rFonts w:asciiTheme="minorHAnsi" w:hAnsiTheme="minorHAnsi" w:cstheme="minorHAnsi"/>
          <w:b/>
          <w:bCs/>
          <w:color w:val="000000"/>
          <w:spacing w:val="-2"/>
          <w:szCs w:val="24"/>
          <w:lang w:eastAsia="zh-CN"/>
        </w:rPr>
        <w:t>（</w:t>
      </w:r>
      <w:r w:rsidRPr="005A05EA">
        <w:rPr>
          <w:rStyle w:val="Artdef"/>
          <w:rFonts w:asciiTheme="minorHAnsi" w:hAnsiTheme="minorHAnsi" w:cstheme="minorHAnsi"/>
          <w:b/>
          <w:bCs/>
          <w:color w:val="000000"/>
          <w:spacing w:val="-2"/>
          <w:szCs w:val="24"/>
          <w:lang w:eastAsia="zh-CN"/>
        </w:rPr>
        <w:t>2010</w:t>
      </w:r>
      <w:r w:rsidRPr="005A05EA">
        <w:rPr>
          <w:rStyle w:val="Artdef"/>
          <w:rFonts w:asciiTheme="minorHAnsi" w:hAnsiTheme="minorHAnsi" w:cstheme="minorHAnsi"/>
          <w:b/>
          <w:bCs/>
          <w:color w:val="000000"/>
          <w:spacing w:val="-2"/>
          <w:szCs w:val="24"/>
          <w:lang w:eastAsia="zh-CN"/>
        </w:rPr>
        <w:t>年，瓜达拉哈拉，修订版）</w:t>
      </w:r>
      <w:r w:rsidRPr="005A05EA">
        <w:rPr>
          <w:rStyle w:val="Artdef"/>
          <w:rFonts w:asciiTheme="minorHAnsi" w:hAnsiTheme="minorHAnsi" w:cstheme="minorHAnsi"/>
          <w:b/>
          <w:bCs/>
          <w:color w:val="000000"/>
          <w:spacing w:val="-2"/>
          <w:szCs w:val="24"/>
          <w:lang w:eastAsia="zh-CN"/>
        </w:rPr>
        <w:t xml:space="preserve">– </w:t>
      </w:r>
      <w:r w:rsidRPr="005A05EA">
        <w:rPr>
          <w:rStyle w:val="Artdef"/>
          <w:rFonts w:asciiTheme="minorHAnsi" w:hAnsiTheme="minorHAnsi" w:cstheme="minorHAnsi"/>
          <w:b/>
          <w:bCs/>
          <w:color w:val="000000"/>
          <w:spacing w:val="-2"/>
          <w:szCs w:val="24"/>
          <w:lang w:eastAsia="zh-CN"/>
        </w:rPr>
        <w:t>理事会会议和全权代表大会的时间安排</w:t>
      </w:r>
    </w:p>
    <w:p w:rsidR="0027754B" w:rsidRPr="005A05EA" w:rsidRDefault="0027754B" w:rsidP="00835D80">
      <w:pPr>
        <w:ind w:firstLineChars="200" w:firstLine="480"/>
        <w:rPr>
          <w:rFonts w:asciiTheme="minorHAnsi" w:hAnsiTheme="minorHAnsi" w:cstheme="minorHAnsi"/>
          <w:lang w:eastAsia="zh-CN"/>
        </w:rPr>
      </w:pPr>
      <w:bookmarkStart w:id="329" w:name="part4Res154"/>
      <w:bookmarkEnd w:id="329"/>
      <w:r w:rsidRPr="005A05EA">
        <w:rPr>
          <w:rFonts w:asciiTheme="minorHAnsi" w:eastAsiaTheme="minorEastAsia" w:hAnsiTheme="minorHAnsi" w:cstheme="minorHAnsi"/>
          <w:lang w:eastAsia="zh-CN"/>
        </w:rPr>
        <w:t>如第</w:t>
      </w:r>
      <w:r w:rsidRPr="005A05EA">
        <w:rPr>
          <w:rFonts w:asciiTheme="minorHAnsi" w:eastAsiaTheme="minorEastAsia" w:hAnsiTheme="minorHAnsi" w:cstheme="minorHAnsi"/>
          <w:lang w:eastAsia="zh-CN"/>
        </w:rPr>
        <w:t>111</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2006</w:t>
      </w:r>
      <w:r w:rsidRPr="005A05EA">
        <w:rPr>
          <w:rFonts w:asciiTheme="minorHAnsi" w:eastAsiaTheme="minorEastAsia" w:hAnsiTheme="minorHAnsi" w:cstheme="minorHAnsi"/>
          <w:lang w:eastAsia="zh-CN"/>
        </w:rPr>
        <w:t>年，安塔利亚，修订版）所确定，国际电联理事会会议以及国际电联其他主要活动和非国际电联活动都考虑到了重大宗教活动时间，因此，在</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7</w:t>
      </w:r>
      <w:r w:rsidRPr="005A05EA">
        <w:rPr>
          <w:rFonts w:asciiTheme="minorHAnsi" w:eastAsiaTheme="minorEastAsia" w:hAnsiTheme="minorHAnsi" w:cstheme="minorHAnsi"/>
          <w:lang w:eastAsia="zh-CN"/>
        </w:rPr>
        <w:t>月和</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6</w:t>
      </w:r>
      <w:r w:rsidRPr="005A05EA">
        <w:rPr>
          <w:rFonts w:asciiTheme="minorHAnsi" w:eastAsiaTheme="minorEastAsia" w:hAnsiTheme="minorHAnsi" w:cstheme="minorHAnsi"/>
          <w:lang w:eastAsia="zh-CN"/>
        </w:rPr>
        <w:t>月组织召开了理事会会议。此外，如</w:t>
      </w:r>
      <w:hyperlink r:id="rId322" w:history="1">
        <w:r w:rsidRPr="005A05EA">
          <w:rPr>
            <w:rStyle w:val="Hyperlink"/>
            <w:rFonts w:asciiTheme="minorHAnsi" w:hAnsiTheme="minorHAnsi" w:cstheme="minorHAnsi"/>
            <w:lang w:eastAsia="zh-CN"/>
          </w:rPr>
          <w:t>C14/37</w:t>
        </w:r>
      </w:hyperlink>
      <w:r w:rsidR="003D5B46" w:rsidRPr="00C52C36">
        <w:rPr>
          <w:rStyle w:val="Hyperlink"/>
          <w:rFonts w:asciiTheme="minorHAnsi" w:hAnsiTheme="minorHAnsi" w:cstheme="minorHAnsi" w:hint="eastAsia"/>
          <w:color w:val="000000" w:themeColor="text1"/>
          <w:u w:val="none"/>
          <w:lang w:eastAsia="zh-CN"/>
        </w:rPr>
        <w:t>号文件</w:t>
      </w:r>
      <w:r w:rsidRPr="005A05EA">
        <w:rPr>
          <w:rFonts w:asciiTheme="minorHAnsi" w:eastAsiaTheme="minorEastAsia" w:hAnsiTheme="minorHAnsi" w:cstheme="minorHAnsi"/>
          <w:lang w:eastAsia="zh-CN"/>
        </w:rPr>
        <w:t>（国际电联</w:t>
      </w:r>
      <w:r w:rsidRPr="005A05EA">
        <w:rPr>
          <w:rFonts w:asciiTheme="minorHAnsi" w:eastAsiaTheme="minorEastAsia" w:hAnsiTheme="minorHAnsi" w:cstheme="minorHAnsi"/>
          <w:lang w:eastAsia="zh-CN"/>
        </w:rPr>
        <w:t>2014-2017</w:t>
      </w:r>
      <w:r w:rsidRPr="005A05EA">
        <w:rPr>
          <w:rFonts w:asciiTheme="minorHAnsi" w:eastAsiaTheme="minorEastAsia" w:hAnsiTheme="minorHAnsi" w:cstheme="minorHAnsi"/>
          <w:lang w:eastAsia="zh-CN"/>
        </w:rPr>
        <w:t>年间未来大会、全会和会议的时间安排）所强调，国际电联的许多其他会议，特别是部门顾问组和理事会工作组会议，都提前四年做出安排。为了避免在理事会决定在同一时间召开其会议而要重新安排其他会议的时间所带来的不便，有必要在该四年计划中纳入理事会会议。为了进一步改进理事会文件的准备工作并为安排国际电联其他会议的时间提供便利，建议理事会在四年期滚动基础上固定理事会例行会议的日期。</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23" w:anchor="res154" w:history="1">
        <w:r w:rsidR="0027754B" w:rsidRPr="005A05EA">
          <w:rPr>
            <w:rStyle w:val="Hyperlink"/>
            <w:rFonts w:asciiTheme="minorHAnsi" w:eastAsia="SimSun" w:hAnsiTheme="minorHAnsi" w:cstheme="minorHAnsi"/>
            <w:szCs w:val="24"/>
            <w:lang w:eastAsia="zh-CN"/>
          </w:rPr>
          <w:t>第</w:t>
        </w:r>
        <w:r w:rsidR="0027754B" w:rsidRPr="005A05EA">
          <w:rPr>
            <w:rStyle w:val="Hyperlink"/>
            <w:rFonts w:asciiTheme="minorHAnsi" w:hAnsiTheme="minorHAnsi" w:cstheme="minorHAnsi"/>
            <w:szCs w:val="24"/>
            <w:lang w:eastAsia="zh-CN"/>
          </w:rPr>
          <w:t>154</w:t>
        </w:r>
        <w:r w:rsidR="0027754B" w:rsidRPr="005A05EA">
          <w:rPr>
            <w:rStyle w:val="Hyperlink"/>
            <w:rFonts w:asciiTheme="minorHAnsi" w:eastAsia="SimSun" w:hAnsiTheme="minorHAnsi" w:cstheme="minorHAnsi"/>
            <w:szCs w:val="24"/>
            <w:lang w:eastAsia="zh-CN"/>
          </w:rPr>
          <w:t>号决议</w:t>
        </w:r>
      </w:hyperlink>
      <w:r w:rsidR="0027754B" w:rsidRPr="005A05EA">
        <w:rPr>
          <w:rStyle w:val="Artdef"/>
          <w:rFonts w:asciiTheme="minorHAnsi" w:hAnsiTheme="minorHAnsi" w:cstheme="minorHAnsi"/>
          <w:b/>
          <w:color w:val="000000"/>
          <w:lang w:eastAsia="zh-CN"/>
        </w:rPr>
        <w:t>（</w:t>
      </w:r>
      <w:r w:rsidR="0027754B" w:rsidRPr="005A05EA">
        <w:rPr>
          <w:rStyle w:val="Artdef"/>
          <w:rFonts w:asciiTheme="minorHAnsi" w:hAnsiTheme="minorHAnsi" w:cstheme="minorHAnsi"/>
          <w:b/>
          <w:color w:val="000000"/>
          <w:szCs w:val="24"/>
          <w:lang w:eastAsia="zh-CN"/>
        </w:rPr>
        <w:t>2010</w:t>
      </w:r>
      <w:r w:rsidR="0027754B" w:rsidRPr="005A05EA">
        <w:rPr>
          <w:rStyle w:val="Artdef"/>
          <w:rFonts w:asciiTheme="minorHAnsi" w:hAnsiTheme="minorHAnsi" w:cstheme="minorHAnsi"/>
          <w:b/>
          <w:color w:val="000000"/>
          <w:szCs w:val="24"/>
          <w:lang w:eastAsia="zh-CN"/>
        </w:rPr>
        <w:t>年，瓜达拉哈拉，修订版）</w:t>
      </w:r>
      <w:r w:rsidR="0027754B" w:rsidRPr="005A05EA">
        <w:rPr>
          <w:rStyle w:val="Artdef"/>
          <w:rFonts w:asciiTheme="minorHAnsi" w:hAnsiTheme="minorHAnsi" w:cstheme="minorHAnsi"/>
          <w:b/>
          <w:color w:val="000000"/>
          <w:szCs w:val="24"/>
          <w:lang w:eastAsia="zh-CN"/>
        </w:rPr>
        <w:t>–</w:t>
      </w:r>
      <w:r w:rsidR="0027754B" w:rsidRPr="005A05EA">
        <w:rPr>
          <w:rStyle w:val="Artdef"/>
          <w:rFonts w:asciiTheme="minorHAnsi" w:hAnsiTheme="minorHAnsi" w:cstheme="minorHAnsi"/>
          <w:color w:val="000000"/>
          <w:szCs w:val="24"/>
          <w:lang w:eastAsia="zh-CN"/>
        </w:rPr>
        <w:t xml:space="preserve"> </w:t>
      </w:r>
      <w:r w:rsidR="0027754B" w:rsidRPr="005A05EA">
        <w:rPr>
          <w:rFonts w:eastAsia="SimSun" w:cstheme="minorHAnsi"/>
          <w:caps/>
          <w:szCs w:val="24"/>
          <w:lang w:eastAsia="zh-CN"/>
        </w:rPr>
        <w:t>在同等地位上使用国际电联的六种正式</w:t>
      </w:r>
      <w:r w:rsidR="0027754B" w:rsidRPr="005A05EA">
        <w:rPr>
          <w:rFonts w:cstheme="minorHAnsi"/>
          <w:caps/>
          <w:szCs w:val="24"/>
          <w:lang w:eastAsia="zh-CN"/>
        </w:rPr>
        <w:t>语文</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lang w:eastAsia="zh-CN"/>
        </w:rPr>
        <w:t>秘书处为理事会语文工作组（</w:t>
      </w:r>
      <w:hyperlink r:id="rId324" w:history="1">
        <w:r w:rsidRPr="005A05EA">
          <w:rPr>
            <w:rStyle w:val="Hyperlink"/>
            <w:rFonts w:asciiTheme="minorHAnsi" w:hAnsiTheme="minorHAnsi" w:cstheme="minorHAnsi"/>
            <w:lang w:eastAsia="zh-CN"/>
          </w:rPr>
          <w:t>CWG-LANG</w:t>
        </w:r>
      </w:hyperlink>
      <w:r w:rsidRPr="005A05EA">
        <w:rPr>
          <w:rFonts w:asciiTheme="minorHAnsi" w:eastAsiaTheme="minorEastAsia" w:hAnsiTheme="minorHAnsi" w:cstheme="minorHAnsi"/>
          <w:lang w:eastAsia="zh-CN"/>
        </w:rPr>
        <w:t>）提供了支持并就为落实第</w:t>
      </w:r>
      <w:r w:rsidRPr="005A05EA">
        <w:rPr>
          <w:rFonts w:asciiTheme="minorHAnsi" w:eastAsiaTheme="minorEastAsia" w:hAnsiTheme="minorHAnsi" w:cstheme="minorHAnsi"/>
          <w:lang w:eastAsia="zh-CN"/>
        </w:rPr>
        <w:t>154</w:t>
      </w:r>
      <w:r w:rsidRPr="005A05EA">
        <w:rPr>
          <w:rFonts w:asciiTheme="minorHAnsi" w:eastAsiaTheme="minorEastAsia" w:hAnsiTheme="minorHAnsi" w:cstheme="minorHAnsi"/>
          <w:lang w:eastAsia="zh-CN"/>
        </w:rPr>
        <w:t>号决议要求和在平等地位上使用六种正式语文采取的措施提交了详细报告。</w:t>
      </w:r>
      <w:r w:rsidRPr="005A05EA">
        <w:rPr>
          <w:rFonts w:asciiTheme="minorHAnsi" w:eastAsiaTheme="minorEastAsia" w:hAnsiTheme="minorHAnsi" w:cstheme="minorHAnsi"/>
          <w:lang w:eastAsia="zh-CN"/>
        </w:rPr>
        <w:t>CWG-LANG</w:t>
      </w:r>
      <w:r w:rsidRPr="005A05EA">
        <w:rPr>
          <w:rFonts w:asciiTheme="minorHAnsi" w:eastAsiaTheme="minorEastAsia" w:hAnsiTheme="minorHAnsi" w:cstheme="minorHAnsi"/>
          <w:lang w:eastAsia="zh-CN"/>
        </w:rPr>
        <w:t>十分赞赏地注意到，国际电联的语文工作取得了极大进展。目前已落实和完成了结构审议、最佳人员配备水平、在同等地位上进行六种语文的编辑、</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的明智使用和工作方法及程序的统一等工作，因此可将其作为持续不断的业务工作加以对待。其他方面，如及时和同时提供文件和出版物、文件规模和篇幅、术语和公共信息工作等，虽然取得了不少进展，但依然有诸多任务有待完成。</w:t>
      </w:r>
      <w:hyperlink r:id="rId325" w:history="1">
        <w:r w:rsidR="00057B8E" w:rsidRPr="005A05EA">
          <w:rPr>
            <w:rStyle w:val="Hyperlink"/>
            <w:rFonts w:asciiTheme="minorHAnsi" w:hAnsiTheme="minorHAnsi" w:cstheme="minorHAnsi"/>
            <w:lang w:eastAsia="zh-CN"/>
          </w:rPr>
          <w:t>C14/44</w:t>
        </w:r>
      </w:hyperlink>
      <w:r w:rsidR="00057B8E" w:rsidRPr="005A05EA">
        <w:rPr>
          <w:rFonts w:asciiTheme="minorHAnsi" w:eastAsiaTheme="minorEastAsia" w:hAnsiTheme="minorHAnsi" w:cstheme="minorHAnsi"/>
          <w:lang w:eastAsia="zh-CN"/>
        </w:rPr>
        <w:t>号文件中</w:t>
      </w:r>
      <w:r w:rsidR="00057B8E">
        <w:rPr>
          <w:rFonts w:asciiTheme="minorHAnsi" w:eastAsiaTheme="minorEastAsia" w:hAnsiTheme="minorHAnsi" w:cstheme="minorHAnsi" w:hint="eastAsia"/>
          <w:lang w:eastAsia="zh-CN"/>
        </w:rPr>
        <w:t>含有</w:t>
      </w:r>
      <w:r w:rsidRPr="005A05EA">
        <w:rPr>
          <w:rFonts w:asciiTheme="minorHAnsi" w:eastAsiaTheme="minorEastAsia" w:hAnsiTheme="minorHAnsi" w:cstheme="minorHAnsi"/>
          <w:lang w:eastAsia="zh-CN"/>
        </w:rPr>
        <w:t>CWG-LANG</w:t>
      </w:r>
      <w:r w:rsidRPr="005A05EA">
        <w:rPr>
          <w:rFonts w:asciiTheme="minorHAnsi" w:eastAsiaTheme="minorEastAsia" w:hAnsiTheme="minorHAnsi" w:cstheme="minorHAnsi"/>
          <w:lang w:eastAsia="zh-CN"/>
        </w:rPr>
        <w:t>提交理事会的报告</w:t>
      </w:r>
      <w:r w:rsidR="00057B8E">
        <w:rPr>
          <w:rFonts w:asciiTheme="minorHAnsi" w:eastAsiaTheme="minorEastAsia" w:hAnsiTheme="minorHAnsi" w:cstheme="minorHAnsi" w:hint="eastAsia"/>
          <w:lang w:eastAsia="zh-CN"/>
        </w:rPr>
        <w:t>，其中</w:t>
      </w:r>
      <w:r w:rsidRPr="005A05EA">
        <w:rPr>
          <w:rFonts w:asciiTheme="minorHAnsi" w:eastAsiaTheme="minorEastAsia" w:hAnsiTheme="minorHAnsi" w:cstheme="minorHAnsi"/>
          <w:lang w:eastAsia="zh-CN"/>
        </w:rPr>
        <w:t>提出了有关在实现平等对待六种语文目标方面须进一步开展工作的建议、一系列有关国际电联口译和笔译的措施及原则以及第</w:t>
      </w:r>
      <w:r w:rsidRPr="005A05EA">
        <w:rPr>
          <w:rFonts w:asciiTheme="minorHAnsi" w:eastAsiaTheme="minorEastAsia" w:hAnsiTheme="minorHAnsi" w:cstheme="minorHAnsi"/>
          <w:lang w:eastAsia="zh-CN"/>
        </w:rPr>
        <w:t>154</w:t>
      </w:r>
      <w:r w:rsidRPr="005A05EA">
        <w:rPr>
          <w:rFonts w:asciiTheme="minorHAnsi" w:eastAsiaTheme="minorEastAsia" w:hAnsiTheme="minorHAnsi" w:cstheme="minorHAnsi"/>
          <w:lang w:eastAsia="zh-CN"/>
        </w:rPr>
        <w:t>号决议</w:t>
      </w:r>
      <w:r w:rsidR="00057B8E">
        <w:rPr>
          <w:rFonts w:asciiTheme="minorHAnsi" w:eastAsiaTheme="minorEastAsia" w:hAnsiTheme="minorHAnsi" w:cstheme="minorHAnsi" w:hint="eastAsia"/>
          <w:lang w:eastAsia="zh-CN"/>
        </w:rPr>
        <w:t>的</w:t>
      </w:r>
      <w:r w:rsidRPr="005A05EA">
        <w:rPr>
          <w:rFonts w:asciiTheme="minorHAnsi" w:eastAsiaTheme="minorEastAsia" w:hAnsiTheme="minorHAnsi" w:cstheme="minorHAnsi"/>
          <w:lang w:eastAsia="zh-CN"/>
        </w:rPr>
        <w:t>修订草案，</w:t>
      </w:r>
      <w:r w:rsidR="00057B8E">
        <w:rPr>
          <w:rFonts w:asciiTheme="minorHAnsi" w:eastAsiaTheme="minorEastAsia" w:hAnsiTheme="minorHAnsi" w:cstheme="minorHAnsi" w:hint="eastAsia"/>
          <w:lang w:eastAsia="zh-CN"/>
        </w:rPr>
        <w:t>以</w:t>
      </w:r>
      <w:r w:rsidRPr="005A05EA">
        <w:rPr>
          <w:rFonts w:asciiTheme="minorHAnsi" w:eastAsiaTheme="minorEastAsia" w:hAnsiTheme="minorHAnsi" w:cstheme="minorHAnsi"/>
          <w:lang w:eastAsia="zh-CN"/>
        </w:rPr>
        <w:t>方便成员筹备</w:t>
      </w:r>
      <w:r w:rsidRPr="005A05EA">
        <w:rPr>
          <w:rFonts w:asciiTheme="minorHAnsi" w:eastAsiaTheme="minorEastAsia" w:hAnsiTheme="minorHAnsi" w:cstheme="minorHAnsi"/>
          <w:lang w:eastAsia="zh-CN"/>
        </w:rPr>
        <w:t>PP-14</w:t>
      </w:r>
      <w:r w:rsidRPr="005A05EA">
        <w:rPr>
          <w:rFonts w:asciiTheme="minorHAnsi" w:eastAsiaTheme="minorEastAsia" w:hAnsiTheme="minorHAnsi" w:cstheme="minorHAnsi"/>
          <w:lang w:eastAsia="zh-CN"/>
        </w:rPr>
        <w:t>。</w:t>
      </w:r>
      <w:r w:rsidR="00057B8E">
        <w:rPr>
          <w:rFonts w:asciiTheme="minorHAnsi" w:eastAsiaTheme="minorEastAsia" w:hAnsiTheme="minorHAnsi" w:cstheme="minorHAnsi" w:hint="eastAsia"/>
          <w:lang w:eastAsia="zh-CN"/>
        </w:rPr>
        <w:t>该报告已经</w:t>
      </w:r>
      <w:r w:rsidR="00057B8E">
        <w:rPr>
          <w:rFonts w:asciiTheme="minorHAnsi" w:eastAsiaTheme="minorEastAsia" w:hAnsiTheme="minorHAnsi" w:cstheme="minorHAnsi" w:hint="eastAsia"/>
          <w:szCs w:val="24"/>
          <w:lang w:eastAsia="zh-CN"/>
        </w:rPr>
        <w:t>理事会</w:t>
      </w:r>
      <w:r w:rsidR="00057B8E">
        <w:rPr>
          <w:rFonts w:asciiTheme="minorHAnsi" w:eastAsiaTheme="minorEastAsia" w:hAnsiTheme="minorHAnsi" w:cstheme="minorHAnsi" w:hint="eastAsia"/>
          <w:szCs w:val="24"/>
          <w:lang w:eastAsia="zh-CN"/>
        </w:rPr>
        <w:t>20</w:t>
      </w:r>
      <w:r w:rsidR="00057B8E">
        <w:rPr>
          <w:rFonts w:asciiTheme="minorHAnsi" w:eastAsiaTheme="minorEastAsia" w:hAnsiTheme="minorHAnsi" w:cstheme="minorHAnsi"/>
          <w:szCs w:val="24"/>
          <w:lang w:eastAsia="zh-CN"/>
        </w:rPr>
        <w:t>14</w:t>
      </w:r>
      <w:r w:rsidR="00057B8E">
        <w:rPr>
          <w:rFonts w:asciiTheme="minorHAnsi" w:eastAsiaTheme="minorEastAsia" w:hAnsiTheme="minorHAnsi" w:cstheme="minorHAnsi" w:hint="eastAsia"/>
          <w:szCs w:val="24"/>
          <w:lang w:eastAsia="zh-CN"/>
        </w:rPr>
        <w:t>年会议批准。在</w:t>
      </w:r>
      <w:r w:rsidR="00057B8E">
        <w:rPr>
          <w:rFonts w:asciiTheme="minorHAnsi" w:hAnsiTheme="minorHAnsi" w:cstheme="minorHAnsi" w:hint="eastAsia"/>
          <w:caps/>
          <w:szCs w:val="24"/>
          <w:lang w:eastAsia="zh-CN"/>
        </w:rPr>
        <w:t>国际电联网站上使用六种正式</w:t>
      </w:r>
      <w:r w:rsidR="00057B8E">
        <w:rPr>
          <w:rFonts w:asciiTheme="minorHAnsi" w:eastAsiaTheme="minorEastAsia" w:hAnsiTheme="minorHAnsi" w:cstheme="minorHAnsi" w:hint="eastAsia"/>
          <w:caps/>
          <w:szCs w:val="24"/>
          <w:lang w:eastAsia="zh-CN"/>
        </w:rPr>
        <w:t>语文和消除阿拉伯文在术语方面的差距已被确认为今后阶段的重点领域。</w:t>
      </w:r>
    </w:p>
    <w:bookmarkStart w:id="330" w:name="part4Res155"/>
    <w:bookmarkEnd w:id="330"/>
    <w:p w:rsidR="0027754B" w:rsidRPr="005A05EA" w:rsidRDefault="0027754B" w:rsidP="00B8580D">
      <w:pPr>
        <w:pStyle w:val="StyleheadingbJustifiedBoxSinglesolidlineText205"/>
        <w:rPr>
          <w:rFonts w:cstheme="minorHAnsi"/>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"res157"</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157</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b/>
          <w:bCs/>
          <w:color w:val="000000"/>
          <w:szCs w:val="24"/>
          <w:lang w:eastAsia="zh-CN"/>
        </w:rPr>
        <w:t>2010</w:t>
      </w:r>
      <w:r w:rsidRPr="005A05EA">
        <w:rPr>
          <w:rStyle w:val="Artdef"/>
          <w:rFonts w:asciiTheme="minorHAnsi" w:hAnsiTheme="minorHAnsi" w:cstheme="minorHAnsi"/>
          <w:b/>
          <w:bCs/>
          <w:color w:val="000000"/>
          <w:szCs w:val="24"/>
          <w:lang w:eastAsia="zh-CN"/>
        </w:rPr>
        <w:t>年，瓜达拉哈拉，修订版）</w:t>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color w:val="000000"/>
          <w:szCs w:val="24"/>
          <w:lang w:eastAsia="zh-CN"/>
        </w:rPr>
        <w:t xml:space="preserve"> </w:t>
      </w:r>
      <w:r w:rsidRPr="005A05EA">
        <w:rPr>
          <w:rFonts w:eastAsia="SimSun" w:cstheme="minorHAnsi"/>
          <w:caps/>
          <w:szCs w:val="24"/>
          <w:lang w:eastAsia="zh-CN"/>
        </w:rPr>
        <w:t>加强国际电联的项目执行职能</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电信发展局在加强项目实施方面采取了若干不同行动，包括：</w:t>
      </w:r>
    </w:p>
    <w:p w:rsidR="0027754B" w:rsidRPr="005A05EA" w:rsidRDefault="0027754B" w:rsidP="00835D80">
      <w:pPr>
        <w:pStyle w:val="enumlev10"/>
        <w:rPr>
          <w:rFonts w:asciiTheme="minorHAnsi" w:eastAsiaTheme="minorEastAsia"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在阿拉伯、美洲和亚太区域成功组织了</w:t>
      </w:r>
      <w:r w:rsidR="005A05EA" w:rsidRPr="005A05EA">
        <w:rPr>
          <w:rFonts w:ascii="SimSun" w:hAnsi="SimSun" w:cstheme="minorHAnsi"/>
          <w:lang w:eastAsia="zh-CN"/>
        </w:rPr>
        <w:t>“</w:t>
      </w:r>
      <w:r w:rsidRPr="005A05EA">
        <w:rPr>
          <w:rFonts w:asciiTheme="minorHAnsi" w:hAnsiTheme="minorHAnsi" w:cstheme="minorHAnsi"/>
          <w:lang w:eastAsia="zh-CN"/>
        </w:rPr>
        <w:t>连通世界</w:t>
      </w:r>
      <w:r w:rsidR="005A05EA" w:rsidRPr="005A05EA">
        <w:rPr>
          <w:rFonts w:ascii="SimSun" w:hAnsi="SimSun" w:cstheme="minorHAnsi"/>
          <w:lang w:eastAsia="zh-CN"/>
        </w:rPr>
        <w:t>”</w:t>
      </w:r>
      <w:r w:rsidRPr="005A05EA">
        <w:rPr>
          <w:rFonts w:asciiTheme="minorHAnsi" w:hAnsiTheme="minorHAnsi" w:cstheme="minorHAnsi"/>
          <w:lang w:eastAsia="zh-CN"/>
        </w:rPr>
        <w:t>系列活动。这些活动的目的是汇聚成员国和发展伙伴，并推进被相关区域确定为优先工作的项目的实施。上述三次峰会共收到</w:t>
      </w:r>
      <w:r w:rsidRPr="005A05EA">
        <w:rPr>
          <w:rFonts w:asciiTheme="minorHAnsi" w:hAnsiTheme="minorHAnsi" w:cstheme="minorHAnsi"/>
          <w:lang w:eastAsia="zh-CN"/>
        </w:rPr>
        <w:t>272</w:t>
      </w:r>
      <w:r w:rsidRPr="005A05EA">
        <w:rPr>
          <w:rFonts w:asciiTheme="minorHAnsi" w:hAnsiTheme="minorHAnsi" w:cstheme="minorHAnsi"/>
          <w:lang w:eastAsia="zh-CN"/>
        </w:rPr>
        <w:t>项项目建议。此外，由于通过伙伴关系协议得到了更多共同出资资金和用于电信发展局项目执行的资金，因此，更多资金被作为区域性举措的种子资金得到划拨。</w:t>
      </w:r>
      <w:r w:rsidRPr="005A05EA">
        <w:rPr>
          <w:rFonts w:asciiTheme="minorHAnsi" w:eastAsiaTheme="minorEastAsia" w:hAnsiTheme="minorHAnsi" w:cstheme="minorHAnsi"/>
          <w:lang w:eastAsia="zh-CN"/>
        </w:rPr>
        <w:t>更多信息见</w:t>
      </w:r>
      <w:r w:rsidR="00D9540F">
        <w:fldChar w:fldCharType="begin"/>
      </w:r>
      <w:r w:rsidR="00D9540F">
        <w:rPr>
          <w:lang w:eastAsia="zh-CN"/>
        </w:rPr>
        <w:instrText xml:space="preserve"> HYPERLINK "http://www.itu.int/md/S11-CL-C-0013/en" </w:instrText>
      </w:r>
      <w:r w:rsidR="00D9540F">
        <w:fldChar w:fldCharType="separate"/>
      </w:r>
      <w:r w:rsidRPr="005A05EA">
        <w:rPr>
          <w:rStyle w:val="Hyperlink"/>
          <w:rFonts w:asciiTheme="minorHAnsi" w:hAnsiTheme="minorHAnsi" w:cstheme="minorHAnsi"/>
          <w:lang w:eastAsia="zh-CN"/>
        </w:rPr>
        <w:t>C11/13</w:t>
      </w:r>
      <w:r w:rsidR="00D9540F">
        <w:rPr>
          <w:rStyle w:val="Hyperlink"/>
          <w:rFonts w:asciiTheme="minorHAnsi" w:hAnsiTheme="minorHAnsi" w:cstheme="minorHAnsi"/>
          <w:lang w:eastAsia="zh-CN"/>
        </w:rPr>
        <w:fldChar w:fldCharType="end"/>
      </w:r>
      <w:r w:rsidRPr="005A05EA">
        <w:rPr>
          <w:rFonts w:asciiTheme="minorHAnsi" w:eastAsiaTheme="minorEastAsia" w:hAnsiTheme="minorHAnsi" w:cstheme="minorHAnsi"/>
          <w:lang w:eastAsia="zh-CN"/>
        </w:rPr>
        <w:t>、</w:t>
      </w:r>
      <w:hyperlink r:id="rId326" w:history="1">
        <w:r w:rsidRPr="005A05EA">
          <w:rPr>
            <w:rStyle w:val="Hyperlink"/>
            <w:rFonts w:asciiTheme="minorHAnsi" w:hAnsiTheme="minorHAnsi" w:cstheme="minorHAnsi"/>
            <w:lang w:eastAsia="zh-CN"/>
          </w:rPr>
          <w:t>C12/34</w:t>
        </w:r>
      </w:hyperlink>
      <w:r w:rsidRPr="005A05EA">
        <w:rPr>
          <w:rFonts w:asciiTheme="minorHAnsi" w:eastAsiaTheme="minorEastAsia" w:hAnsiTheme="minorHAnsi" w:cstheme="minorHAnsi"/>
          <w:lang w:eastAsia="zh-CN"/>
        </w:rPr>
        <w:t>、</w:t>
      </w:r>
      <w:hyperlink r:id="rId327" w:history="1">
        <w:r w:rsidRPr="005A05EA">
          <w:rPr>
            <w:rStyle w:val="Hyperlink"/>
            <w:rFonts w:asciiTheme="minorHAnsi" w:hAnsiTheme="minorHAnsi" w:cstheme="minorHAnsi"/>
            <w:lang w:eastAsia="zh-CN"/>
          </w:rPr>
          <w:t>C13/18</w:t>
        </w:r>
      </w:hyperlink>
      <w:r w:rsidRPr="005A05EA">
        <w:rPr>
          <w:rFonts w:asciiTheme="minorHAnsi" w:eastAsiaTheme="minorEastAsia" w:hAnsiTheme="minorHAnsi" w:cstheme="minorHAnsi"/>
          <w:lang w:eastAsia="zh-CN"/>
        </w:rPr>
        <w:t>和</w:t>
      </w:r>
      <w:hyperlink r:id="rId328" w:history="1">
        <w:r w:rsidRPr="005A05EA">
          <w:rPr>
            <w:rStyle w:val="Hyperlink"/>
            <w:rFonts w:asciiTheme="minorHAnsi" w:hAnsiTheme="minorHAnsi" w:cstheme="minorHAnsi"/>
            <w:lang w:eastAsia="zh-CN"/>
          </w:rPr>
          <w:t>C14/18</w:t>
        </w:r>
      </w:hyperlink>
      <w:r w:rsidRPr="005A05EA">
        <w:rPr>
          <w:rFonts w:asciiTheme="minorHAnsi" w:eastAsiaTheme="minorEastAsia" w:hAnsiTheme="minorHAnsi" w:cstheme="minorHAnsi"/>
          <w:lang w:eastAsia="zh-CN"/>
        </w:rPr>
        <w:t>号文件中的理事会报告。</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在国际和联合国最佳做法基础上，制定并采用了新的项目管理导则，将把战略、财务和运作规划联系一起的基于结果的管理（</w:t>
      </w:r>
      <w:r w:rsidRPr="005A05EA">
        <w:rPr>
          <w:rFonts w:asciiTheme="minorHAnsi" w:hAnsiTheme="minorHAnsi" w:cstheme="minorHAnsi"/>
          <w:lang w:eastAsia="zh-CN"/>
        </w:rPr>
        <w:t>RBM</w:t>
      </w:r>
      <w:r w:rsidRPr="005A05EA">
        <w:rPr>
          <w:rFonts w:asciiTheme="minorHAnsi" w:hAnsiTheme="minorHAnsi" w:cstheme="minorHAnsi"/>
          <w:lang w:eastAsia="zh-CN"/>
        </w:rPr>
        <w:t>）方式与改进项目管理、监督、评估和问责目标相结合。</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根据联合国其他实体的经验教训，开发了项目数据库和网站，旨在推广和透明地展示已得到实施的、正在进行的以及寻求资金的新项目。</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对国际电联总部和驻地中参与项目管理的工作人员进行了培训。</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lastRenderedPageBreak/>
        <w:t>•</w:t>
      </w:r>
      <w:r w:rsidRPr="005A05EA">
        <w:rPr>
          <w:rFonts w:asciiTheme="minorHAnsi" w:hAnsiTheme="minorHAnsi" w:cstheme="minorHAnsi"/>
          <w:lang w:eastAsia="zh-CN"/>
        </w:rPr>
        <w:tab/>
      </w:r>
      <w:r w:rsidRPr="005A05EA">
        <w:rPr>
          <w:rFonts w:asciiTheme="minorHAnsi" w:hAnsiTheme="minorHAnsi" w:cstheme="minorHAnsi"/>
          <w:lang w:eastAsia="zh-CN"/>
        </w:rPr>
        <w:t>对每一个接收外部资金的项目都至少收取</w:t>
      </w:r>
      <w:r w:rsidRPr="005A05EA">
        <w:rPr>
          <w:rFonts w:asciiTheme="minorHAnsi" w:hAnsiTheme="minorHAnsi" w:cstheme="minorHAnsi"/>
          <w:lang w:eastAsia="zh-CN"/>
        </w:rPr>
        <w:t>7%</w:t>
      </w:r>
      <w:r w:rsidRPr="005A05EA">
        <w:rPr>
          <w:rFonts w:asciiTheme="minorHAnsi" w:hAnsiTheme="minorHAnsi" w:cstheme="minorHAnsi"/>
          <w:lang w:eastAsia="zh-CN"/>
        </w:rPr>
        <w:t>的支持费，作为一种成本回收手段，极个别的、诸如人道主义项目的情况除外。</w:t>
      </w:r>
    </w:p>
    <w:p w:rsidR="0027754B" w:rsidRPr="005A05EA" w:rsidRDefault="0027754B" w:rsidP="00835D80">
      <w:pPr>
        <w:pStyle w:val="enumlev10"/>
        <w:rPr>
          <w:rFonts w:asciiTheme="minorHAnsi" w:eastAsiaTheme="minorEastAsia"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bookmarkStart w:id="331" w:name="part4Res156"/>
      <w:bookmarkEnd w:id="331"/>
      <w:r w:rsidRPr="005A05EA">
        <w:rPr>
          <w:rFonts w:asciiTheme="minorHAnsi" w:hAnsiTheme="minorHAnsi" w:cstheme="minorHAnsi"/>
          <w:lang w:eastAsia="zh-CN"/>
        </w:rPr>
        <w:t>在总秘书处和电信发展局层面，成立了资源调动处室，以便在确定资金来源和谈判方面予以协助，以吸引自愿和信托基金为相关项目供资。</w:t>
      </w:r>
    </w:p>
    <w:bookmarkStart w:id="332" w:name="part4Res158"/>
    <w:bookmarkEnd w:id="332"/>
    <w:p w:rsidR="0027754B" w:rsidRPr="005A05EA" w:rsidRDefault="0027754B" w:rsidP="00B8580D">
      <w:pPr>
        <w:pStyle w:val="StyleheadingbJustifiedBoxSinglesolidlineText205"/>
        <w:rPr>
          <w:rStyle w:val="Artdef"/>
          <w:rFonts w:asciiTheme="minorHAnsi" w:hAnsiTheme="minorHAnsi" w:cstheme="minorHAnsi"/>
          <w:b/>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"res158"</w:instrText>
      </w:r>
      <w:r w:rsidRPr="005A05EA">
        <w:rPr>
          <w:rStyle w:val="Artdef"/>
          <w:rFonts w:asciiTheme="minorHAnsi" w:hAnsiTheme="minorHAnsi" w:cstheme="minorHAnsi"/>
          <w:b/>
          <w:color w:val="000000"/>
          <w:szCs w:val="24"/>
        </w:rPr>
        <w:fldChar w:fldCharType="separate"/>
      </w:r>
      <w:r w:rsidRPr="005A05EA">
        <w:rPr>
          <w:rStyle w:val="Hyperlink"/>
          <w:rFonts w:asciiTheme="minorHAnsi" w:eastAsia="SimSun" w:hAnsiTheme="minorHAnsi" w:cstheme="minorHAnsi"/>
          <w:szCs w:val="24"/>
          <w:lang w:eastAsia="zh-CN"/>
        </w:rPr>
        <w:t>第</w:t>
      </w:r>
      <w:r w:rsidRPr="005A05EA">
        <w:rPr>
          <w:rStyle w:val="Hyperlink"/>
          <w:rFonts w:asciiTheme="minorHAnsi" w:hAnsiTheme="minorHAnsi" w:cstheme="minorHAnsi"/>
          <w:szCs w:val="24"/>
          <w:lang w:eastAsia="zh-CN"/>
        </w:rPr>
        <w:t>158</w:t>
      </w:r>
      <w:r w:rsidRPr="005A05EA">
        <w:rPr>
          <w:rStyle w:val="Hyperlink"/>
          <w:rFonts w:asciiTheme="minorHAnsi" w:eastAsia="SimSun"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bCs/>
          <w:color w:val="000000"/>
          <w:szCs w:val="24"/>
          <w:lang w:eastAsia="zh-CN"/>
        </w:rPr>
        <w:t>（</w:t>
      </w:r>
      <w:r w:rsidRPr="005A05EA">
        <w:rPr>
          <w:rStyle w:val="Artdef"/>
          <w:rFonts w:asciiTheme="minorHAnsi" w:hAnsiTheme="minorHAnsi" w:cstheme="minorHAnsi"/>
          <w:b/>
          <w:bCs/>
          <w:color w:val="000000"/>
          <w:szCs w:val="24"/>
          <w:lang w:eastAsia="zh-CN"/>
        </w:rPr>
        <w:t>2010</w:t>
      </w:r>
      <w:r w:rsidRPr="005A05EA">
        <w:rPr>
          <w:rStyle w:val="Artdef"/>
          <w:rFonts w:asciiTheme="minorHAnsi" w:hAnsiTheme="minorHAnsi" w:cstheme="minorHAnsi"/>
          <w:b/>
          <w:bCs/>
          <w:color w:val="000000"/>
          <w:szCs w:val="24"/>
          <w:lang w:eastAsia="zh-CN"/>
        </w:rPr>
        <w:t>年，瓜达拉哈拉，修订版）</w:t>
      </w:r>
      <w:r w:rsidRPr="005A05EA">
        <w:rPr>
          <w:rStyle w:val="Artdef"/>
          <w:rFonts w:asciiTheme="minorHAnsi" w:hAnsiTheme="minorHAnsi" w:cstheme="minorHAnsi"/>
          <w:b/>
          <w:bCs/>
          <w:color w:val="000000"/>
          <w:szCs w:val="24"/>
          <w:lang w:eastAsia="zh-CN"/>
        </w:rPr>
        <w:t xml:space="preserve">– </w:t>
      </w:r>
      <w:r w:rsidRPr="005A05EA">
        <w:rPr>
          <w:rFonts w:eastAsia="SimSun" w:cstheme="minorHAnsi"/>
          <w:lang w:eastAsia="zh-CN"/>
        </w:rPr>
        <w:t>由理事会审议的财务问题</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见</w:t>
      </w:r>
      <w:hyperlink r:id="rId329" w:history="1">
        <w:r w:rsidRPr="005A05EA">
          <w:rPr>
            <w:rStyle w:val="Hyperlink"/>
            <w:rFonts w:asciiTheme="minorHAnsi" w:hAnsiTheme="minorHAnsi" w:cstheme="minorHAnsi"/>
            <w:lang w:eastAsia="zh-CN"/>
          </w:rPr>
          <w:t>C11/4</w:t>
        </w:r>
      </w:hyperlink>
      <w:r w:rsidRPr="005A05EA">
        <w:rPr>
          <w:rFonts w:asciiTheme="minorHAnsi" w:eastAsiaTheme="minorEastAsia" w:hAnsiTheme="minorHAnsi" w:cstheme="minorHAnsi"/>
          <w:lang w:eastAsia="zh-CN"/>
        </w:rPr>
        <w:t>、</w:t>
      </w:r>
      <w:hyperlink r:id="rId330" w:history="1">
        <w:r w:rsidRPr="005A05EA">
          <w:rPr>
            <w:rStyle w:val="Hyperlink"/>
            <w:rFonts w:asciiTheme="minorHAnsi" w:hAnsiTheme="minorHAnsi" w:cstheme="minorHAnsi"/>
            <w:lang w:eastAsia="zh-CN"/>
          </w:rPr>
          <w:t>C12/3</w:t>
        </w:r>
      </w:hyperlink>
      <w:r w:rsidRPr="005A05EA">
        <w:rPr>
          <w:rFonts w:asciiTheme="minorHAnsi" w:eastAsiaTheme="minorEastAsia" w:hAnsiTheme="minorHAnsi" w:cstheme="minorHAnsi"/>
          <w:lang w:eastAsia="zh-CN"/>
        </w:rPr>
        <w:t>、</w:t>
      </w:r>
      <w:hyperlink r:id="rId331" w:history="1">
        <w:r w:rsidRPr="005A05EA">
          <w:rPr>
            <w:rStyle w:val="Hyperlink"/>
            <w:rFonts w:asciiTheme="minorHAnsi" w:hAnsiTheme="minorHAnsi" w:cstheme="minorHAnsi"/>
            <w:lang w:eastAsia="zh-CN"/>
          </w:rPr>
          <w:t>C13/7</w:t>
        </w:r>
      </w:hyperlink>
      <w:r w:rsidRPr="005A05EA">
        <w:rPr>
          <w:rFonts w:asciiTheme="minorHAnsi" w:eastAsiaTheme="minorEastAsia" w:hAnsiTheme="minorHAnsi" w:cstheme="minorHAnsi"/>
          <w:lang w:eastAsia="zh-CN"/>
        </w:rPr>
        <w:t>号文件中提交理事会的财务工作报告以及</w:t>
      </w:r>
      <w:hyperlink r:id="rId332" w:history="1">
        <w:r w:rsidR="00261C36">
          <w:rPr>
            <w:rStyle w:val="Hyperlink"/>
            <w:rFonts w:asciiTheme="minorHAnsi" w:hAnsiTheme="minorHAnsi"/>
            <w:lang w:eastAsia="zh-CN"/>
          </w:rPr>
          <w:t>C14/26(Rev.1)</w:t>
        </w:r>
      </w:hyperlink>
      <w:r w:rsidRPr="005A05EA">
        <w:rPr>
          <w:rFonts w:asciiTheme="minorHAnsi" w:eastAsiaTheme="minorEastAsia" w:hAnsiTheme="minorHAnsi" w:cstheme="minorHAnsi"/>
          <w:lang w:eastAsia="zh-CN"/>
        </w:rPr>
        <w:t>号文件中提交理事会的审</w:t>
      </w:r>
      <w:r w:rsidR="00261C36">
        <w:rPr>
          <w:rFonts w:asciiTheme="minorHAnsi" w:eastAsiaTheme="minorEastAsia" w:hAnsiTheme="minorHAnsi" w:cstheme="minorHAnsi" w:hint="eastAsia"/>
          <w:lang w:eastAsia="zh-CN"/>
        </w:rPr>
        <w:t>定</w:t>
      </w:r>
      <w:r w:rsidRPr="005A05EA">
        <w:rPr>
          <w:rFonts w:asciiTheme="minorHAnsi" w:eastAsiaTheme="minorEastAsia" w:hAnsiTheme="minorHAnsi" w:cstheme="minorHAnsi"/>
          <w:lang w:eastAsia="zh-CN"/>
        </w:rPr>
        <w:t>的</w:t>
      </w:r>
      <w:r w:rsidR="00261C36" w:rsidRPr="005A05EA">
        <w:rPr>
          <w:rFonts w:asciiTheme="minorHAnsi" w:eastAsiaTheme="minorEastAsia" w:hAnsiTheme="minorHAnsi" w:cstheme="minorHAnsi"/>
          <w:lang w:eastAsia="zh-CN"/>
        </w:rPr>
        <w:t>2013</w:t>
      </w:r>
      <w:r w:rsidR="00261C36"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财务工作报告。</w:t>
      </w:r>
      <w:r w:rsidR="00261C36">
        <w:rPr>
          <w:rFonts w:asciiTheme="minorHAnsi" w:eastAsiaTheme="minorEastAsia" w:hAnsiTheme="minorHAnsi" w:cstheme="minorHAnsi" w:hint="eastAsia"/>
          <w:szCs w:val="24"/>
          <w:lang w:eastAsia="zh-CN"/>
        </w:rPr>
        <w:t>见</w:t>
      </w:r>
      <w:r w:rsidR="00261C36">
        <w:rPr>
          <w:rFonts w:asciiTheme="minorHAnsi" w:hAnsiTheme="minorHAnsi"/>
          <w:lang w:eastAsia="zh-CN"/>
        </w:rPr>
        <w:t>CWG-FHR</w:t>
      </w:r>
      <w:r w:rsidR="00261C36">
        <w:rPr>
          <w:rFonts w:asciiTheme="minorHAnsi" w:eastAsiaTheme="minorEastAsia" w:hAnsiTheme="minorHAnsi" w:cstheme="minorHAnsi" w:hint="eastAsia"/>
          <w:szCs w:val="24"/>
          <w:lang w:eastAsia="zh-CN"/>
        </w:rPr>
        <w:t>理事会工作组主席提交</w:t>
      </w:r>
      <w:r w:rsidR="00261C36">
        <w:rPr>
          <w:rFonts w:asciiTheme="minorHAnsi" w:eastAsiaTheme="minorEastAsia" w:hAnsiTheme="minorHAnsi" w:cstheme="minorHAnsi"/>
          <w:szCs w:val="24"/>
          <w:lang w:eastAsia="zh-CN"/>
        </w:rPr>
        <w:t>PP-14</w:t>
      </w:r>
      <w:r w:rsidR="00261C36">
        <w:rPr>
          <w:rFonts w:asciiTheme="minorHAnsi" w:eastAsiaTheme="minorEastAsia" w:hAnsiTheme="minorHAnsi" w:cstheme="minorHAnsi" w:hint="eastAsia"/>
          <w:szCs w:val="24"/>
          <w:lang w:eastAsia="zh-CN"/>
        </w:rPr>
        <w:t>的报告。</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33" w:anchor="res159" w:history="1">
        <w:r w:rsidR="0027754B" w:rsidRPr="005A05EA">
          <w:rPr>
            <w:rStyle w:val="Hyperlink"/>
            <w:rFonts w:asciiTheme="minorHAnsi" w:eastAsia="SimSun" w:hAnsiTheme="minorHAnsi" w:cstheme="minorHAnsi"/>
            <w:szCs w:val="24"/>
            <w:lang w:eastAsia="zh-CN"/>
          </w:rPr>
          <w:t>第</w:t>
        </w:r>
        <w:r w:rsidR="0027754B" w:rsidRPr="005A05EA">
          <w:rPr>
            <w:rStyle w:val="Hyperlink"/>
            <w:rFonts w:asciiTheme="minorHAnsi" w:hAnsiTheme="minorHAnsi" w:cstheme="minorHAnsi"/>
            <w:szCs w:val="24"/>
            <w:lang w:eastAsia="zh-CN"/>
          </w:rPr>
          <w:t>159</w:t>
        </w:r>
        <w:r w:rsidR="0027754B" w:rsidRPr="005A05EA">
          <w:rPr>
            <w:rStyle w:val="Hyperlink"/>
            <w:rFonts w:asciiTheme="minorHAnsi" w:eastAsia="SimSun" w:hAnsiTheme="minorHAnsi" w:cstheme="minorHAnsi"/>
            <w:szCs w:val="24"/>
            <w:lang w:eastAsia="zh-CN"/>
          </w:rPr>
          <w:t>号决议</w:t>
        </w:r>
      </w:hyperlink>
      <w:r w:rsidR="0027754B" w:rsidRPr="005A05EA">
        <w:rPr>
          <w:rStyle w:val="Artdef"/>
          <w:rFonts w:asciiTheme="minorHAnsi" w:hAnsiTheme="minorHAnsi" w:cstheme="minorHAnsi"/>
          <w:b/>
          <w:bCs/>
          <w:color w:val="000000"/>
          <w:szCs w:val="24"/>
          <w:lang w:eastAsia="zh-CN"/>
        </w:rPr>
        <w:t>（</w:t>
      </w:r>
      <w:r w:rsidR="0027754B" w:rsidRPr="005A05EA">
        <w:rPr>
          <w:rStyle w:val="Artdef"/>
          <w:rFonts w:asciiTheme="minorHAnsi" w:hAnsiTheme="minorHAnsi" w:cstheme="minorHAnsi"/>
          <w:b/>
          <w:bCs/>
          <w:color w:val="000000"/>
          <w:szCs w:val="24"/>
          <w:lang w:eastAsia="zh-CN"/>
        </w:rPr>
        <w:t>2010</w:t>
      </w:r>
      <w:r w:rsidR="0027754B" w:rsidRPr="005A05EA">
        <w:rPr>
          <w:rStyle w:val="Artdef"/>
          <w:rFonts w:asciiTheme="minorHAnsi" w:hAnsiTheme="minorHAnsi" w:cstheme="minorHAnsi"/>
          <w:b/>
          <w:bCs/>
          <w:color w:val="000000"/>
          <w:szCs w:val="24"/>
          <w:lang w:eastAsia="zh-CN"/>
        </w:rPr>
        <w:t>年，瓜达拉哈拉，修订版）</w:t>
      </w:r>
      <w:r w:rsidR="0027754B" w:rsidRPr="005A05EA">
        <w:rPr>
          <w:rStyle w:val="Artdef"/>
          <w:rFonts w:asciiTheme="minorHAnsi" w:hAnsiTheme="minorHAnsi" w:cstheme="minorHAnsi"/>
          <w:b/>
          <w:bCs/>
          <w:color w:val="000000"/>
          <w:szCs w:val="24"/>
          <w:lang w:eastAsia="zh-CN"/>
        </w:rPr>
        <w:t>–</w:t>
      </w:r>
      <w:r w:rsidR="0027754B" w:rsidRPr="005A05EA">
        <w:rPr>
          <w:rStyle w:val="Artdef"/>
          <w:rFonts w:asciiTheme="minorHAnsi" w:hAnsiTheme="minorHAnsi" w:cstheme="minorHAnsi"/>
          <w:color w:val="000000"/>
          <w:szCs w:val="24"/>
          <w:lang w:eastAsia="zh-CN"/>
        </w:rPr>
        <w:t xml:space="preserve"> </w:t>
      </w:r>
      <w:r w:rsidR="0027754B" w:rsidRPr="005A05EA">
        <w:rPr>
          <w:rFonts w:eastAsia="SimSun" w:cstheme="minorHAnsi"/>
          <w:lang w:eastAsia="zh-CN"/>
        </w:rPr>
        <w:t>为黎巴嫩重建其（固定和移动）电信网络提供援助和支持</w:t>
      </w:r>
    </w:p>
    <w:p w:rsidR="0027754B" w:rsidRPr="005A05EA" w:rsidRDefault="0027754B" w:rsidP="00835D80">
      <w:pPr>
        <w:spacing w:after="120"/>
        <w:ind w:firstLineChars="200" w:firstLine="480"/>
        <w:rPr>
          <w:rFonts w:asciiTheme="minorHAnsi" w:hAnsiTheme="minorHAnsi" w:cstheme="minorHAnsi"/>
          <w:b/>
          <w:bCs/>
          <w:lang w:eastAsia="zh-CN"/>
        </w:rPr>
      </w:pPr>
      <w:r w:rsidRPr="005A05EA">
        <w:rPr>
          <w:rFonts w:asciiTheme="minorHAnsi" w:eastAsiaTheme="minorEastAsia" w:hAnsiTheme="minorHAnsi" w:cstheme="minorHAnsi"/>
          <w:lang w:eastAsia="zh-CN"/>
        </w:rPr>
        <w:t>为黎巴嫩提供了旨在实施国家由模拟地面电视广播向数字地面电视广播过渡的路线图的援助。</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12</w:t>
      </w:r>
      <w:r w:rsidRPr="005A05EA">
        <w:rPr>
          <w:rFonts w:asciiTheme="minorHAnsi" w:eastAsiaTheme="minorEastAsia" w:hAnsiTheme="minorHAnsi" w:cstheme="minorHAnsi"/>
          <w:lang w:eastAsia="zh-CN"/>
        </w:rPr>
        <w:t>月为第一期援助工作</w:t>
      </w:r>
      <w:r w:rsidR="003B3B1D" w:rsidRPr="005A05EA">
        <w:rPr>
          <w:rFonts w:asciiTheme="minorHAnsi" w:eastAsiaTheme="minorEastAsia" w:hAnsiTheme="minorHAnsi" w:cstheme="minorHAnsi"/>
          <w:lang w:eastAsia="zh-CN"/>
        </w:rPr>
        <w:t>后</w:t>
      </w:r>
      <w:r w:rsidR="003B3B1D">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向该国派出专家团协助</w:t>
      </w:r>
      <w:r w:rsidR="003B3B1D">
        <w:rPr>
          <w:rFonts w:asciiTheme="minorHAnsi" w:eastAsiaTheme="minorEastAsia" w:hAnsiTheme="minorHAnsi" w:cstheme="minorHAnsi" w:hint="eastAsia"/>
          <w:lang w:eastAsia="zh-CN"/>
        </w:rPr>
        <w:t>在</w:t>
      </w:r>
      <w:r w:rsidR="003B3B1D">
        <w:rPr>
          <w:rFonts w:asciiTheme="minorHAnsi" w:hAnsiTheme="minorHAnsi" w:cstheme="minorHAnsi"/>
          <w:lang w:val="en-US" w:eastAsia="zh-CN"/>
        </w:rPr>
        <w:t>2014</w:t>
      </w:r>
      <w:r w:rsidR="003B3B1D">
        <w:rPr>
          <w:rFonts w:asciiTheme="minorHAnsi" w:hAnsiTheme="minorHAnsi" w:cstheme="minorHAnsi" w:hint="eastAsia"/>
          <w:lang w:val="en-US" w:eastAsia="zh-CN"/>
        </w:rPr>
        <w:t>年</w:t>
      </w:r>
      <w:r w:rsidR="003B3B1D">
        <w:rPr>
          <w:rFonts w:asciiTheme="minorHAnsi" w:hAnsiTheme="minorHAnsi" w:cstheme="minorHAnsi" w:hint="eastAsia"/>
          <w:lang w:val="en-US" w:eastAsia="zh-CN"/>
        </w:rPr>
        <w:t>4</w:t>
      </w:r>
      <w:r w:rsidR="003B3B1D">
        <w:rPr>
          <w:rFonts w:asciiTheme="minorHAnsi" w:hAnsiTheme="minorHAnsi" w:cstheme="minorHAnsi" w:hint="eastAsia"/>
          <w:lang w:val="en-US" w:eastAsia="zh-CN"/>
        </w:rPr>
        <w:t>月</w:t>
      </w:r>
      <w:r w:rsidRPr="005A05EA">
        <w:rPr>
          <w:rFonts w:asciiTheme="minorHAnsi" w:eastAsiaTheme="minorEastAsia" w:hAnsiTheme="minorHAnsi" w:cstheme="minorHAnsi"/>
          <w:lang w:eastAsia="zh-CN"/>
        </w:rPr>
        <w:t>执行试点项目。</w:t>
      </w:r>
      <w:r w:rsidR="003B3B1D">
        <w:rPr>
          <w:rFonts w:asciiTheme="minorHAnsi" w:hAnsiTheme="minorHAnsi" w:cstheme="minorHAnsi"/>
          <w:lang w:val="en-US" w:eastAsia="zh-CN"/>
        </w:rPr>
        <w:t>2014</w:t>
      </w:r>
      <w:r w:rsidR="003B3B1D">
        <w:rPr>
          <w:rFonts w:asciiTheme="minorHAnsi" w:hAnsiTheme="minorHAnsi" w:cstheme="minorHAnsi" w:hint="eastAsia"/>
          <w:lang w:val="en-US" w:eastAsia="zh-CN"/>
        </w:rPr>
        <w:t>年</w:t>
      </w:r>
      <w:r w:rsidR="003B3B1D">
        <w:rPr>
          <w:rFonts w:asciiTheme="minorHAnsi" w:hAnsiTheme="minorHAnsi" w:cstheme="minorHAnsi" w:hint="eastAsia"/>
          <w:lang w:val="en-US" w:eastAsia="zh-CN"/>
        </w:rPr>
        <w:t>3</w:t>
      </w:r>
      <w:r w:rsidR="003B3B1D">
        <w:rPr>
          <w:rFonts w:asciiTheme="minorHAnsi" w:hAnsiTheme="minorHAnsi" w:cstheme="minorHAnsi" w:hint="eastAsia"/>
          <w:lang w:val="en-US" w:eastAsia="zh-CN"/>
        </w:rPr>
        <w:t>月签署了一项帮助黎巴嫩成立其国家</w:t>
      </w:r>
      <w:r w:rsidR="003B3B1D">
        <w:rPr>
          <w:rFonts w:asciiTheme="minorHAnsi" w:hAnsiTheme="minorHAnsi" w:cstheme="minorHAnsi" w:hint="eastAsia"/>
          <w:lang w:val="en-US" w:eastAsia="zh-CN"/>
        </w:rPr>
        <w:t>CIRT</w:t>
      </w:r>
      <w:r w:rsidR="003B3B1D">
        <w:rPr>
          <w:rFonts w:asciiTheme="minorHAnsi" w:hAnsiTheme="minorHAnsi" w:cstheme="minorHAnsi" w:hint="eastAsia"/>
          <w:lang w:val="en-US" w:eastAsia="zh-CN"/>
        </w:rPr>
        <w:t>的协议。</w:t>
      </w:r>
      <w:r w:rsidRPr="005A05EA">
        <w:rPr>
          <w:rFonts w:asciiTheme="minorHAnsi" w:eastAsiaTheme="minorEastAsia" w:hAnsiTheme="minorHAnsi" w:cstheme="minorHAnsi"/>
          <w:lang w:eastAsia="zh-CN"/>
        </w:rPr>
        <w:t>目前正在研究该国提出的有关设立</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连通学校、连通社区</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项目的申请，该申请旨在实现该国农村地区的连通性并提供必要支持。</w:t>
      </w:r>
    </w:p>
    <w:bookmarkStart w:id="333" w:name="part4Res160"/>
    <w:bookmarkEnd w:id="333"/>
    <w:p w:rsidR="0027754B" w:rsidRPr="005A05EA" w:rsidRDefault="0027754B" w:rsidP="00B8580D">
      <w:pPr>
        <w:pStyle w:val="StyleheadingbJustifiedBoxSinglesolidlineText205"/>
        <w:rPr>
          <w:rStyle w:val="Artdef"/>
          <w:rFonts w:asciiTheme="minorHAnsi" w:hAnsiTheme="minorHAnsi" w:cstheme="minorHAnsi"/>
          <w:b/>
          <w:color w:val="000000"/>
          <w:szCs w:val="24"/>
          <w:lang w:eastAsia="zh-CN"/>
        </w:rPr>
      </w:pPr>
      <w:r w:rsidRPr="005A05EA">
        <w:rPr>
          <w:rStyle w:val="Artdef"/>
          <w:rFonts w:asciiTheme="minorHAnsi" w:hAnsiTheme="minorHAnsi" w:cstheme="minorHAnsi"/>
          <w:b/>
          <w:color w:val="000000"/>
          <w:szCs w:val="24"/>
        </w:rPr>
        <w:fldChar w:fldCharType="begin"/>
      </w:r>
      <w:r w:rsidRPr="005A05EA">
        <w:rPr>
          <w:rStyle w:val="Artdef"/>
          <w:rFonts w:asciiTheme="minorHAnsi" w:hAnsiTheme="minorHAnsi" w:cstheme="minorHAnsi"/>
          <w:color w:val="000000"/>
          <w:szCs w:val="24"/>
          <w:lang w:eastAsia="zh-CN"/>
        </w:rPr>
        <w:instrText>HYPERLINK "http://www.itu.int/council/Basic-Texts/ResDecRec-PP10-e.docx" \l "res160"</w:instrText>
      </w:r>
      <w:r w:rsidRPr="005A05EA">
        <w:rPr>
          <w:rStyle w:val="Artdef"/>
          <w:rFonts w:asciiTheme="minorHAnsi" w:hAnsiTheme="minorHAnsi" w:cstheme="minorHAnsi"/>
          <w:b/>
          <w:color w:val="000000"/>
          <w:szCs w:val="24"/>
        </w:rPr>
        <w:fldChar w:fldCharType="separate"/>
      </w:r>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160</w:t>
      </w:r>
      <w:r w:rsidRPr="005A05EA">
        <w:rPr>
          <w:rStyle w:val="Hyperlink"/>
          <w:rFonts w:asciiTheme="minorHAnsi" w:hAnsiTheme="minorHAnsi" w:cstheme="minorHAnsi"/>
          <w:szCs w:val="24"/>
          <w:lang w:eastAsia="zh-CN"/>
        </w:rPr>
        <w:t>号决议</w:t>
      </w:r>
      <w:r w:rsidRPr="005A05EA">
        <w:rPr>
          <w:rStyle w:val="Artdef"/>
          <w:rFonts w:asciiTheme="minorHAnsi" w:hAnsiTheme="minorHAnsi" w:cstheme="minorHAnsi"/>
          <w:b/>
          <w:color w:val="000000"/>
          <w:szCs w:val="24"/>
        </w:rPr>
        <w:fldChar w:fldCharType="end"/>
      </w:r>
      <w:r w:rsidRPr="005A05EA">
        <w:rPr>
          <w:rStyle w:val="Artdef"/>
          <w:rFonts w:asciiTheme="minorHAnsi" w:hAnsiTheme="minorHAnsi" w:cstheme="minorHAnsi"/>
          <w:b/>
          <w:bCs/>
          <w:color w:val="000000"/>
          <w:lang w:eastAsia="zh-CN"/>
        </w:rPr>
        <w:t>（</w:t>
      </w:r>
      <w:r w:rsidRPr="005A05EA">
        <w:rPr>
          <w:rStyle w:val="Artdef"/>
          <w:rFonts w:asciiTheme="minorHAnsi" w:hAnsiTheme="minorHAnsi" w:cstheme="minorHAnsi"/>
          <w:b/>
          <w:bCs/>
          <w:color w:val="000000"/>
          <w:lang w:eastAsia="zh-CN"/>
        </w:rPr>
        <w:t>2006</w:t>
      </w:r>
      <w:r w:rsidRPr="005A05EA">
        <w:rPr>
          <w:rStyle w:val="Artdef"/>
          <w:rFonts w:asciiTheme="minorHAnsi" w:hAnsiTheme="minorHAnsi" w:cstheme="minorHAnsi"/>
          <w:b/>
          <w:bCs/>
          <w:color w:val="000000"/>
          <w:lang w:eastAsia="zh-CN"/>
        </w:rPr>
        <w:t>年，安塔利亚）</w:t>
      </w:r>
      <w:r w:rsidRPr="005A05EA">
        <w:rPr>
          <w:rStyle w:val="Artdef"/>
          <w:rFonts w:asciiTheme="minorHAnsi" w:hAnsiTheme="minorHAnsi" w:cstheme="minorHAnsi"/>
          <w:b/>
          <w:bCs/>
          <w:color w:val="000000"/>
          <w:lang w:eastAsia="zh-CN"/>
        </w:rPr>
        <w:t>–</w:t>
      </w:r>
      <w:r w:rsidRPr="005A05EA">
        <w:rPr>
          <w:rStyle w:val="Artdef"/>
          <w:rFonts w:asciiTheme="minorHAnsi" w:hAnsiTheme="minorHAnsi" w:cstheme="minorHAnsi"/>
          <w:color w:val="000000"/>
          <w:lang w:eastAsia="zh-CN"/>
        </w:rPr>
        <w:t xml:space="preserve"> </w:t>
      </w:r>
      <w:r w:rsidRPr="005A05EA">
        <w:rPr>
          <w:rFonts w:eastAsia="SimSun" w:cstheme="minorHAnsi"/>
          <w:lang w:eastAsia="zh-CN"/>
        </w:rPr>
        <w:t>向索马里提供援助</w:t>
      </w:r>
    </w:p>
    <w:p w:rsidR="0027754B" w:rsidRPr="005A05EA" w:rsidRDefault="0027754B" w:rsidP="00835D80">
      <w:pPr>
        <w:ind w:firstLineChars="200" w:firstLine="480"/>
        <w:rPr>
          <w:rFonts w:asciiTheme="minorHAnsi" w:eastAsiaTheme="minorEastAsia" w:hAnsiTheme="minorHAnsi" w:cstheme="minorHAnsi"/>
          <w:b/>
          <w:bCs/>
          <w:color w:val="000000"/>
          <w:lang w:eastAsia="zh-CN"/>
        </w:rPr>
      </w:pPr>
      <w:r w:rsidRPr="005A05EA">
        <w:rPr>
          <w:rFonts w:asciiTheme="minorHAnsi" w:hAnsiTheme="minorHAnsi" w:cstheme="minorHAnsi"/>
          <w:lang w:eastAsia="zh-CN"/>
        </w:rPr>
        <w:t>国际电联直接帮助索马里进行了工程师使用</w:t>
      </w:r>
      <w:r w:rsidRPr="005A05EA">
        <w:rPr>
          <w:rFonts w:asciiTheme="minorHAnsi" w:hAnsiTheme="minorHAnsi" w:cstheme="minorHAnsi"/>
          <w:lang w:eastAsia="zh-CN"/>
        </w:rPr>
        <w:t>SMS4DC</w:t>
      </w:r>
      <w:r w:rsidRPr="005A05EA">
        <w:rPr>
          <w:rFonts w:asciiTheme="minorHAnsi" w:hAnsiTheme="minorHAnsi" w:cstheme="minorHAnsi"/>
          <w:lang w:eastAsia="zh-CN"/>
        </w:rPr>
        <w:t>软件管理国家频谱的培训。该培训帮助这些工程师扩大了有关使用</w:t>
      </w:r>
      <w:r w:rsidRPr="005A05EA">
        <w:rPr>
          <w:rFonts w:asciiTheme="minorHAnsi" w:hAnsiTheme="minorHAnsi" w:cstheme="minorHAnsi"/>
          <w:lang w:eastAsia="zh-CN"/>
        </w:rPr>
        <w:t>SMS4DC</w:t>
      </w:r>
      <w:r w:rsidRPr="005A05EA">
        <w:rPr>
          <w:rFonts w:asciiTheme="minorHAnsi" w:hAnsiTheme="minorHAnsi" w:cstheme="minorHAnsi"/>
          <w:lang w:eastAsia="zh-CN"/>
        </w:rPr>
        <w:t>进行频谱管理的知识并开发了其技能。目前正在帮助索马里进行现有频谱使用情况的评估。</w:t>
      </w:r>
      <w:r w:rsidRPr="005A05EA">
        <w:rPr>
          <w:rFonts w:asciiTheme="minorHAnsi" w:hAnsiTheme="minorHAnsi" w:cstheme="minorHAnsi"/>
          <w:lang w:eastAsia="zh-CN"/>
        </w:rPr>
        <w:t>2013</w:t>
      </w:r>
      <w:r w:rsidRPr="005A05EA">
        <w:rPr>
          <w:rFonts w:asciiTheme="minorHAnsi" w:hAnsiTheme="minorHAnsi" w:cstheme="minorHAnsi"/>
          <w:lang w:eastAsia="zh-CN"/>
        </w:rPr>
        <w:t>年，在迪拜为感兴趣的各方组织了一次会议（包括无线电通信局、索马里相关部委、移动运营商、阿拉伯频谱集团和</w:t>
      </w:r>
      <w:r w:rsidRPr="005A05EA">
        <w:rPr>
          <w:rFonts w:asciiTheme="minorHAnsi" w:hAnsiTheme="minorHAnsi" w:cstheme="minorHAnsi"/>
          <w:lang w:eastAsia="zh-CN"/>
        </w:rPr>
        <w:t>GSM</w:t>
      </w:r>
      <w:r w:rsidRPr="005A05EA">
        <w:rPr>
          <w:rFonts w:asciiTheme="minorHAnsi" w:hAnsiTheme="minorHAnsi" w:cstheme="minorHAnsi"/>
          <w:lang w:eastAsia="zh-CN"/>
        </w:rPr>
        <w:t>协会（</w:t>
      </w:r>
      <w:r w:rsidRPr="005A05EA">
        <w:rPr>
          <w:rFonts w:asciiTheme="minorHAnsi" w:hAnsiTheme="minorHAnsi" w:cstheme="minorHAnsi"/>
          <w:lang w:eastAsia="zh-CN"/>
        </w:rPr>
        <w:t>GSMA</w:t>
      </w:r>
      <w:r w:rsidRPr="005A05EA">
        <w:rPr>
          <w:rFonts w:asciiTheme="minorHAnsi" w:hAnsiTheme="minorHAnsi" w:cstheme="minorHAnsi"/>
          <w:lang w:eastAsia="zh-CN"/>
        </w:rPr>
        <w:t>））。支持索马里购买了</w:t>
      </w:r>
      <w:r w:rsidRPr="005A05EA">
        <w:rPr>
          <w:rFonts w:asciiTheme="minorHAnsi" w:eastAsia="Times New Roman" w:hAnsiTheme="minorHAnsi" w:cstheme="minorHAnsi"/>
          <w:color w:val="000000"/>
          <w:lang w:eastAsia="zh-CN"/>
        </w:rPr>
        <w:t>SMS4DC</w:t>
      </w:r>
      <w:r w:rsidRPr="005A05EA">
        <w:rPr>
          <w:rFonts w:asciiTheme="minorHAnsi" w:eastAsiaTheme="minorEastAsia" w:hAnsiTheme="minorHAnsi" w:cstheme="minorHAnsi"/>
          <w:color w:val="000000"/>
          <w:lang w:eastAsia="zh-CN"/>
        </w:rPr>
        <w:t>的许可，以使其更好地管理国家频谱。已向索马里颁发了</w:t>
      </w:r>
      <w:r w:rsidRPr="005A05EA">
        <w:rPr>
          <w:rFonts w:asciiTheme="minorHAnsi" w:eastAsia="Times New Roman" w:hAnsiTheme="minorHAnsi" w:cstheme="minorHAnsi"/>
          <w:color w:val="000000"/>
          <w:lang w:eastAsia="zh-CN"/>
        </w:rPr>
        <w:t>SMS4DC</w:t>
      </w:r>
      <w:r w:rsidRPr="005A05EA">
        <w:rPr>
          <w:rFonts w:asciiTheme="minorHAnsi" w:eastAsiaTheme="minorEastAsia" w:hAnsiTheme="minorHAnsi" w:cstheme="minorHAnsi"/>
          <w:color w:val="000000"/>
          <w:lang w:eastAsia="zh-CN"/>
        </w:rPr>
        <w:t>许可证。</w:t>
      </w:r>
    </w:p>
    <w:p w:rsidR="0027754B" w:rsidRPr="005A05EA" w:rsidRDefault="0027754B" w:rsidP="00835D80">
      <w:pPr>
        <w:spacing w:after="120"/>
        <w:ind w:firstLineChars="200" w:firstLine="480"/>
        <w:rPr>
          <w:rFonts w:asciiTheme="minorHAnsi" w:hAnsiTheme="minorHAnsi" w:cstheme="minorHAnsi"/>
          <w:lang w:eastAsia="zh-CN"/>
        </w:rPr>
      </w:pPr>
      <w:r w:rsidRPr="005A05EA">
        <w:rPr>
          <w:rFonts w:asciiTheme="minorHAnsi" w:eastAsiaTheme="minorEastAsia" w:hAnsiTheme="minorHAnsi" w:cstheme="minorHAnsi"/>
          <w:color w:val="000000"/>
          <w:lang w:eastAsia="zh-CN"/>
        </w:rPr>
        <w:t>为索马里购买了两套测试移动系统，并帮助进行了该设备使用的培训，以使索马里电信部更好地监测国家频率并确定未被使用频段，从而方便颁发新的移动牌照，以加大收入。</w:t>
      </w:r>
    </w:p>
    <w:p w:rsidR="0027754B" w:rsidRPr="005A05EA" w:rsidRDefault="005A05EA" w:rsidP="00835D80">
      <w:pPr>
        <w:spacing w:after="120"/>
        <w:ind w:firstLineChars="200" w:firstLine="480"/>
        <w:rPr>
          <w:rFonts w:asciiTheme="minorHAnsi" w:eastAsiaTheme="minorEastAsia" w:hAnsiTheme="minorHAnsi" w:cstheme="minorHAnsi"/>
          <w:szCs w:val="24"/>
          <w:lang w:val="en-US" w:eastAsia="zh-CN"/>
        </w:rPr>
      </w:pPr>
      <w:r w:rsidRPr="005A05EA">
        <w:rPr>
          <w:rFonts w:ascii="SimSun" w:hAnsi="SimSun" w:cstheme="minorHAnsi"/>
          <w:szCs w:val="24"/>
          <w:lang w:eastAsia="zh-CN"/>
        </w:rPr>
        <w:t>“</w:t>
      </w:r>
      <w:r w:rsidR="0027754B" w:rsidRPr="005A05EA">
        <w:rPr>
          <w:rFonts w:asciiTheme="minorHAnsi" w:hAnsiTheme="minorHAnsi" w:cstheme="minorHAnsi"/>
          <w:szCs w:val="24"/>
          <w:lang w:eastAsia="zh-CN"/>
        </w:rPr>
        <w:t>宽带政策</w:t>
      </w:r>
      <w:r w:rsidRPr="005A05EA">
        <w:rPr>
          <w:rFonts w:ascii="SimSun" w:hAnsi="SimSun" w:cstheme="minorHAnsi"/>
          <w:szCs w:val="24"/>
          <w:lang w:eastAsia="zh-CN"/>
        </w:rPr>
        <w:t>”</w:t>
      </w:r>
      <w:r w:rsidR="0027754B" w:rsidRPr="005A05EA">
        <w:rPr>
          <w:rFonts w:asciiTheme="minorHAnsi" w:eastAsiaTheme="minorEastAsia" w:hAnsiTheme="minorHAnsi" w:cstheme="minorHAnsi"/>
          <w:szCs w:val="24"/>
          <w:lang w:eastAsia="zh-CN"/>
        </w:rPr>
        <w:t>专家培训课程（</w:t>
      </w:r>
      <w:r w:rsidR="0027754B" w:rsidRPr="005A05EA">
        <w:rPr>
          <w:rFonts w:asciiTheme="minorHAnsi" w:eastAsiaTheme="minorEastAsia" w:hAnsiTheme="minorHAnsi" w:cstheme="minorHAnsi"/>
          <w:szCs w:val="24"/>
          <w:lang w:eastAsia="zh-CN"/>
        </w:rPr>
        <w:t>2012</w:t>
      </w:r>
      <w:r w:rsidR="0027754B" w:rsidRPr="005A05EA">
        <w:rPr>
          <w:rFonts w:asciiTheme="minorHAnsi" w:eastAsiaTheme="minorEastAsia" w:hAnsiTheme="minorHAnsi" w:cstheme="minorHAnsi"/>
          <w:szCs w:val="24"/>
          <w:lang w:eastAsia="zh-CN"/>
        </w:rPr>
        <w:t>年，首尔）也使索马里受益匪浅。目前，国际电联、联合国人口活动基金会（</w:t>
      </w:r>
      <w:r w:rsidR="0027754B" w:rsidRPr="005A05EA">
        <w:rPr>
          <w:rFonts w:asciiTheme="minorHAnsi" w:eastAsiaTheme="minorEastAsia" w:hAnsiTheme="minorHAnsi" w:cstheme="minorHAnsi"/>
          <w:szCs w:val="24"/>
          <w:lang w:eastAsia="zh-CN"/>
        </w:rPr>
        <w:t>UNFPA</w:t>
      </w:r>
      <w:r w:rsidR="0027754B" w:rsidRPr="005A05EA">
        <w:rPr>
          <w:rFonts w:asciiTheme="minorHAnsi" w:eastAsiaTheme="minorEastAsia" w:hAnsiTheme="minorHAnsi" w:cstheme="minorHAnsi"/>
          <w:szCs w:val="24"/>
          <w:lang w:eastAsia="zh-CN"/>
        </w:rPr>
        <w:t>）和联合国全球动脉（</w:t>
      </w:r>
      <w:r w:rsidR="0027754B" w:rsidRPr="005A05EA">
        <w:rPr>
          <w:rFonts w:asciiTheme="minorHAnsi" w:eastAsia="Malgun Gothic" w:hAnsiTheme="minorHAnsi" w:cstheme="minorHAnsi"/>
          <w:szCs w:val="22"/>
          <w:lang w:eastAsia="ko-KR"/>
        </w:rPr>
        <w:t>UN Global Pulse</w:t>
      </w:r>
      <w:r w:rsidR="0027754B" w:rsidRPr="005A05EA">
        <w:rPr>
          <w:rFonts w:asciiTheme="minorHAnsi" w:eastAsiaTheme="minorEastAsia" w:hAnsiTheme="minorHAnsi" w:cstheme="minorHAnsi"/>
          <w:szCs w:val="24"/>
          <w:lang w:eastAsia="zh-CN"/>
        </w:rPr>
        <w:t>）正在与索马里当地政府和移动运营商就索马里人口估算调查（</w:t>
      </w:r>
      <w:r w:rsidR="0027754B" w:rsidRPr="005A05EA">
        <w:rPr>
          <w:rFonts w:asciiTheme="minorHAnsi" w:eastAsia="Malgun Gothic" w:hAnsiTheme="minorHAnsi" w:cstheme="minorHAnsi"/>
          <w:szCs w:val="22"/>
          <w:lang w:val="en-US" w:eastAsia="ko-KR"/>
        </w:rPr>
        <w:t>PESS</w:t>
      </w:r>
      <w:r w:rsidR="0027754B" w:rsidRPr="005A05EA">
        <w:rPr>
          <w:rFonts w:asciiTheme="minorHAnsi" w:eastAsiaTheme="minorEastAsia" w:hAnsiTheme="minorHAnsi" w:cstheme="minorHAnsi"/>
          <w:szCs w:val="22"/>
          <w:lang w:val="en-US" w:eastAsia="zh-CN"/>
        </w:rPr>
        <w:t>）</w:t>
      </w:r>
      <w:r w:rsidR="0027754B" w:rsidRPr="005A05EA">
        <w:rPr>
          <w:rFonts w:asciiTheme="minorHAnsi" w:eastAsiaTheme="minorEastAsia" w:hAnsiTheme="minorHAnsi" w:cstheme="minorHAnsi"/>
          <w:szCs w:val="22"/>
          <w:lang w:eastAsia="zh-CN"/>
        </w:rPr>
        <w:t>项目合作，以研究解决内部迁徙背后的真实问题，从而以此增强索马里国内的数据统计能力，并为后续的更加具体的调查提供准确、可信和可令人接受的指标。该项目目前正处于初期研究阶段。</w:t>
      </w:r>
    </w:p>
    <w:p w:rsidR="0027754B" w:rsidRPr="00BD01ED" w:rsidRDefault="00D9540F" w:rsidP="00B8580D">
      <w:pPr>
        <w:pStyle w:val="StyleheadingbJustifiedBoxSinglesolidlineText205"/>
        <w:rPr>
          <w:rFonts w:cstheme="minorHAnsi"/>
          <w:spacing w:val="-2"/>
          <w:lang w:eastAsia="zh-CN"/>
        </w:rPr>
      </w:pPr>
      <w:r>
        <w:fldChar w:fldCharType="begin"/>
      </w:r>
      <w:r>
        <w:rPr>
          <w:lang w:eastAsia="zh-CN"/>
        </w:rPr>
        <w:instrText xml:space="preserve"> HYPERLINK "http://www.itu.int/council/Basic-Texts/ResDecRec-PP10-e.docx" \l "res161" </w:instrText>
      </w:r>
      <w:r>
        <w:fldChar w:fldCharType="separate"/>
      </w:r>
      <w:r w:rsidR="0027754B" w:rsidRPr="00BD01ED">
        <w:rPr>
          <w:rStyle w:val="Hyperlink"/>
          <w:rFonts w:asciiTheme="minorHAnsi" w:hAnsiTheme="minorHAnsi" w:cstheme="minorHAnsi"/>
          <w:spacing w:val="-2"/>
          <w:szCs w:val="24"/>
          <w:lang w:eastAsia="zh-CN"/>
        </w:rPr>
        <w:t>第</w:t>
      </w:r>
      <w:r w:rsidR="0027754B" w:rsidRPr="00BD01ED">
        <w:rPr>
          <w:rStyle w:val="Hyperlink"/>
          <w:rFonts w:asciiTheme="minorHAnsi" w:hAnsiTheme="minorHAnsi" w:cstheme="minorHAnsi"/>
          <w:spacing w:val="-2"/>
          <w:szCs w:val="24"/>
          <w:lang w:eastAsia="zh-CN"/>
        </w:rPr>
        <w:t>161</w:t>
      </w:r>
      <w:r w:rsidR="0027754B" w:rsidRPr="00BD01ED">
        <w:rPr>
          <w:rStyle w:val="Hyperlink"/>
          <w:rFonts w:asciiTheme="minorHAnsi" w:hAnsiTheme="minorHAnsi" w:cstheme="minorHAnsi"/>
          <w:spacing w:val="-2"/>
          <w:szCs w:val="24"/>
          <w:lang w:eastAsia="zh-CN"/>
        </w:rPr>
        <w:t>号决议</w:t>
      </w:r>
      <w:r>
        <w:rPr>
          <w:rStyle w:val="Hyperlink"/>
          <w:rFonts w:asciiTheme="minorHAnsi" w:hAnsiTheme="minorHAnsi" w:cstheme="minorHAnsi"/>
          <w:spacing w:val="-2"/>
          <w:szCs w:val="24"/>
          <w:lang w:eastAsia="zh-CN"/>
        </w:rPr>
        <w:fldChar w:fldCharType="end"/>
      </w:r>
      <w:r w:rsidR="0027754B" w:rsidRPr="00BD01ED">
        <w:rPr>
          <w:rStyle w:val="Artdef"/>
          <w:rFonts w:asciiTheme="minorHAnsi" w:hAnsiTheme="minorHAnsi" w:cstheme="minorHAnsi"/>
          <w:b/>
          <w:bCs/>
          <w:color w:val="000000"/>
          <w:spacing w:val="-2"/>
          <w:lang w:eastAsia="zh-CN"/>
        </w:rPr>
        <w:t>（</w:t>
      </w:r>
      <w:r w:rsidR="0027754B" w:rsidRPr="00BD01ED">
        <w:rPr>
          <w:rStyle w:val="Artdef"/>
          <w:rFonts w:asciiTheme="minorHAnsi" w:hAnsiTheme="minorHAnsi" w:cstheme="minorHAnsi"/>
          <w:b/>
          <w:bCs/>
          <w:color w:val="000000"/>
          <w:spacing w:val="-2"/>
          <w:lang w:eastAsia="zh-CN"/>
        </w:rPr>
        <w:t>2006</w:t>
      </w:r>
      <w:r w:rsidR="0027754B" w:rsidRPr="00BD01ED">
        <w:rPr>
          <w:rStyle w:val="Artdef"/>
          <w:rFonts w:asciiTheme="minorHAnsi" w:hAnsiTheme="minorHAnsi" w:cstheme="minorHAnsi"/>
          <w:b/>
          <w:bCs/>
          <w:color w:val="000000"/>
          <w:spacing w:val="-2"/>
          <w:lang w:eastAsia="zh-CN"/>
        </w:rPr>
        <w:t>年，安塔利亚）</w:t>
      </w:r>
      <w:r w:rsidR="0027754B" w:rsidRPr="00BD01ED">
        <w:rPr>
          <w:rStyle w:val="Artdef"/>
          <w:rFonts w:asciiTheme="minorHAnsi" w:hAnsiTheme="minorHAnsi" w:cstheme="minorHAnsi"/>
          <w:b/>
          <w:bCs/>
          <w:color w:val="000000"/>
          <w:spacing w:val="-2"/>
          <w:lang w:eastAsia="zh-CN"/>
        </w:rPr>
        <w:t>–</w:t>
      </w:r>
      <w:r w:rsidR="0027754B" w:rsidRPr="00BD01ED">
        <w:rPr>
          <w:rStyle w:val="Artdef"/>
          <w:rFonts w:asciiTheme="minorHAnsi" w:hAnsiTheme="minorHAnsi" w:cstheme="minorHAnsi"/>
          <w:color w:val="000000"/>
          <w:spacing w:val="-2"/>
          <w:lang w:eastAsia="zh-CN"/>
        </w:rPr>
        <w:t xml:space="preserve"> </w:t>
      </w:r>
      <w:r w:rsidR="0027754B" w:rsidRPr="00BD01ED">
        <w:rPr>
          <w:rFonts w:eastAsia="SimSun" w:cstheme="minorHAnsi"/>
          <w:bCs/>
          <w:spacing w:val="-2"/>
          <w:lang w:eastAsia="zh-CN"/>
        </w:rPr>
        <w:t>为刚果民主共和国重建其电信网络提供援助和支持</w:t>
      </w:r>
    </w:p>
    <w:p w:rsidR="0027754B" w:rsidRPr="005A05EA" w:rsidRDefault="0027754B" w:rsidP="00835D80">
      <w:pPr>
        <w:spacing w:after="120"/>
        <w:ind w:firstLineChars="200" w:firstLine="480"/>
        <w:rPr>
          <w:rFonts w:asciiTheme="minorHAnsi" w:hAnsiTheme="minorHAnsi" w:cstheme="minorHAnsi"/>
          <w:sz w:val="28"/>
          <w:szCs w:val="24"/>
          <w:lang w:val="en-US" w:eastAsia="zh-CN"/>
        </w:rPr>
      </w:pPr>
      <w:r w:rsidRPr="005A05EA">
        <w:rPr>
          <w:rFonts w:asciiTheme="minorHAnsi" w:eastAsiaTheme="minorEastAsia" w:hAnsiTheme="minorHAnsi" w:cstheme="minorHAnsi"/>
          <w:szCs w:val="24"/>
          <w:lang w:eastAsia="zh-CN"/>
        </w:rPr>
        <w:t>虽然刚果民主共和国（第</w:t>
      </w:r>
      <w:r w:rsidRPr="005A05EA">
        <w:rPr>
          <w:rFonts w:asciiTheme="minorHAnsi" w:eastAsiaTheme="minorEastAsia" w:hAnsiTheme="minorHAnsi" w:cstheme="minorHAnsi"/>
          <w:szCs w:val="24"/>
          <w:lang w:eastAsia="zh-CN"/>
        </w:rPr>
        <w:t>161</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2006</w:t>
      </w:r>
      <w:r w:rsidRPr="005A05EA">
        <w:rPr>
          <w:rFonts w:asciiTheme="minorHAnsi" w:eastAsiaTheme="minorEastAsia" w:hAnsiTheme="minorHAnsi" w:cstheme="minorHAnsi"/>
          <w:szCs w:val="24"/>
          <w:lang w:eastAsia="zh-CN"/>
        </w:rPr>
        <w:t>年，安塔利亚））的政治动荡阻碍了为该国重建主要</w:t>
      </w:r>
      <w:r w:rsidRPr="005A05EA">
        <w:rPr>
          <w:rFonts w:asciiTheme="minorHAnsi" w:eastAsiaTheme="minorEastAsia" w:hAnsiTheme="minorHAnsi" w:cstheme="minorHAnsi"/>
          <w:szCs w:val="24"/>
          <w:lang w:eastAsia="zh-CN"/>
        </w:rPr>
        <w:t>ICT</w:t>
      </w:r>
      <w:r w:rsidRPr="005A05EA">
        <w:rPr>
          <w:rFonts w:asciiTheme="minorHAnsi" w:eastAsiaTheme="minorEastAsia" w:hAnsiTheme="minorHAnsi" w:cstheme="minorHAnsi"/>
          <w:szCs w:val="24"/>
          <w:lang w:eastAsia="zh-CN"/>
        </w:rPr>
        <w:t>基础设施提供援助的工作，但目前已成立了监管机构，且正在努力创建必要的有利环境。在此背景下，由刚果</w:t>
      </w:r>
      <w:r w:rsidR="00F0602F">
        <w:rPr>
          <w:rFonts w:asciiTheme="minorHAnsi" w:eastAsiaTheme="minorEastAsia" w:hAnsiTheme="minorHAnsi" w:cstheme="minorHAnsi"/>
          <w:szCs w:val="24"/>
          <w:lang w:eastAsia="zh-CN"/>
        </w:rPr>
        <w:t>公有</w:t>
      </w:r>
      <w:r w:rsidRPr="005A05EA">
        <w:rPr>
          <w:rFonts w:asciiTheme="minorHAnsi" w:eastAsiaTheme="minorEastAsia" w:hAnsiTheme="minorHAnsi" w:cstheme="minorHAnsi"/>
          <w:szCs w:val="24"/>
          <w:lang w:eastAsia="zh-CN"/>
        </w:rPr>
        <w:t>运营商</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刚果邮电公司（</w:t>
      </w:r>
      <w:r w:rsidRPr="005A05EA">
        <w:rPr>
          <w:rFonts w:asciiTheme="minorHAnsi" w:eastAsiaTheme="minorEastAsia" w:hAnsiTheme="minorHAnsi" w:cstheme="minorHAnsi"/>
          <w:szCs w:val="24"/>
          <w:lang w:eastAsia="zh-CN"/>
        </w:rPr>
        <w:t>SCPT</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 xml:space="preserve">– </w:t>
      </w:r>
      <w:r w:rsidRPr="005A05EA">
        <w:rPr>
          <w:rFonts w:asciiTheme="minorHAnsi" w:eastAsiaTheme="minorEastAsia" w:hAnsiTheme="minorHAnsi" w:cstheme="minorHAnsi"/>
          <w:szCs w:val="24"/>
          <w:lang w:eastAsia="zh-CN"/>
        </w:rPr>
        <w:t>运营的移动网络已开始运行。若干移动</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固定运营商（</w:t>
      </w:r>
      <w:r w:rsidRPr="005A05EA">
        <w:rPr>
          <w:rFonts w:asciiTheme="minorHAnsi" w:eastAsiaTheme="minorEastAsia" w:hAnsiTheme="minorHAnsi" w:cstheme="minorHAnsi"/>
          <w:szCs w:val="24"/>
          <w:lang w:eastAsia="zh-CN"/>
        </w:rPr>
        <w:t>Airtel</w:t>
      </w:r>
      <w:r w:rsidRPr="005A05EA">
        <w:rPr>
          <w:rFonts w:asciiTheme="minorHAnsi" w:eastAsiaTheme="minorEastAsia" w:hAnsiTheme="minorHAnsi" w:cstheme="minorHAnsi"/>
          <w:szCs w:val="24"/>
          <w:lang w:eastAsia="zh-CN"/>
        </w:rPr>
        <w:t>、中国电信刚果公司、刚果无线网络、刚果邮电管理局、</w:t>
      </w:r>
      <w:r w:rsidRPr="005A05EA">
        <w:rPr>
          <w:rFonts w:asciiTheme="minorHAnsi" w:eastAsiaTheme="minorEastAsia" w:hAnsiTheme="minorHAnsi" w:cstheme="minorHAnsi"/>
          <w:szCs w:val="24"/>
          <w:lang w:eastAsia="zh-CN"/>
        </w:rPr>
        <w:t>Supercell</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TIGO</w:t>
      </w:r>
      <w:r w:rsidRPr="005A05EA">
        <w:rPr>
          <w:rFonts w:asciiTheme="minorHAnsi" w:eastAsiaTheme="minorEastAsia" w:hAnsiTheme="minorHAnsi" w:cstheme="minorHAnsi"/>
          <w:szCs w:val="24"/>
          <w:lang w:eastAsia="zh-CN"/>
        </w:rPr>
        <w:t>和</w:t>
      </w:r>
      <w:r w:rsidRPr="005A05EA">
        <w:rPr>
          <w:rFonts w:asciiTheme="minorHAnsi" w:eastAsiaTheme="minorEastAsia" w:hAnsiTheme="minorHAnsi" w:cstheme="minorHAnsi"/>
          <w:szCs w:val="24"/>
          <w:lang w:eastAsia="zh-CN"/>
        </w:rPr>
        <w:t>Vodacom</w:t>
      </w:r>
      <w:r w:rsidRPr="005A05EA">
        <w:rPr>
          <w:rFonts w:asciiTheme="minorHAnsi" w:eastAsiaTheme="minorEastAsia" w:hAnsiTheme="minorHAnsi" w:cstheme="minorHAnsi"/>
          <w:szCs w:val="24"/>
          <w:lang w:eastAsia="zh-CN"/>
        </w:rPr>
        <w:t>）已获得牌照，并都被赋予建设</w:t>
      </w:r>
      <w:r w:rsidRPr="005A05EA">
        <w:rPr>
          <w:rFonts w:asciiTheme="minorHAnsi" w:eastAsiaTheme="minorEastAsia" w:hAnsiTheme="minorHAnsi" w:cstheme="minorHAnsi"/>
          <w:szCs w:val="24"/>
          <w:lang w:eastAsia="zh-CN"/>
        </w:rPr>
        <w:t>ICT</w:t>
      </w:r>
      <w:r w:rsidRPr="005A05EA">
        <w:rPr>
          <w:rFonts w:asciiTheme="minorHAnsi" w:eastAsiaTheme="minorEastAsia" w:hAnsiTheme="minorHAnsi" w:cstheme="minorHAnsi"/>
          <w:szCs w:val="24"/>
          <w:lang w:eastAsia="zh-CN"/>
        </w:rPr>
        <w:t>基础设施、特别是在农村地区建设这一设施的牌照义务。</w:t>
      </w:r>
      <w:r w:rsidRPr="005A05EA">
        <w:rPr>
          <w:rFonts w:asciiTheme="minorHAnsi" w:eastAsiaTheme="minorEastAsia" w:hAnsiTheme="minorHAnsi" w:cstheme="minorHAnsi"/>
          <w:szCs w:val="24"/>
          <w:lang w:eastAsia="zh-CN"/>
        </w:rPr>
        <w:t>ICT</w:t>
      </w:r>
      <w:r w:rsidRPr="005A05EA">
        <w:rPr>
          <w:rFonts w:asciiTheme="minorHAnsi" w:eastAsiaTheme="minorEastAsia" w:hAnsiTheme="minorHAnsi" w:cstheme="minorHAnsi"/>
          <w:szCs w:val="24"/>
          <w:lang w:eastAsia="zh-CN"/>
        </w:rPr>
        <w:t>基础设施主要由获得牌照的运营商建造。刚果民主共和国还参加了若干不同讲习班，如在</w:t>
      </w:r>
      <w:r w:rsidRPr="005A05EA">
        <w:rPr>
          <w:rFonts w:asciiTheme="minorHAnsi" w:eastAsiaTheme="minorEastAsia" w:hAnsiTheme="minorHAnsi" w:cstheme="minorHAnsi"/>
          <w:szCs w:val="24"/>
          <w:lang w:eastAsia="zh-CN"/>
        </w:rPr>
        <w:t>ITU-IMPACT</w:t>
      </w:r>
      <w:r w:rsidRPr="005A05EA">
        <w:rPr>
          <w:rFonts w:asciiTheme="minorHAnsi" w:eastAsiaTheme="minorEastAsia" w:hAnsiTheme="minorHAnsi" w:cstheme="minorHAnsi"/>
          <w:szCs w:val="24"/>
          <w:lang w:eastAsia="zh-CN"/>
        </w:rPr>
        <w:t>伙伴关系框架内举行的网络安全就绪情况讲习班、非洲电信监管和伙伴关系论坛（</w:t>
      </w:r>
      <w:r w:rsidRPr="005A05EA">
        <w:rPr>
          <w:rFonts w:asciiTheme="minorHAnsi" w:eastAsiaTheme="minorEastAsia" w:hAnsiTheme="minorHAnsi" w:cstheme="minorHAnsi"/>
          <w:szCs w:val="24"/>
          <w:lang w:eastAsia="zh-CN"/>
        </w:rPr>
        <w:t>FTRA</w:t>
      </w:r>
      <w:r w:rsidRPr="005A05EA">
        <w:rPr>
          <w:rFonts w:asciiTheme="minorHAnsi" w:eastAsiaTheme="minorEastAsia" w:hAnsiTheme="minorHAnsi" w:cstheme="minorHAnsi"/>
          <w:szCs w:val="24"/>
          <w:lang w:eastAsia="zh-CN"/>
        </w:rPr>
        <w:t>）以及全球</w:t>
      </w:r>
      <w:r w:rsidRPr="005A05EA">
        <w:rPr>
          <w:rFonts w:asciiTheme="minorHAnsi" w:eastAsiaTheme="minorEastAsia" w:hAnsiTheme="minorHAnsi" w:cstheme="minorHAnsi"/>
          <w:szCs w:val="24"/>
          <w:lang w:eastAsia="zh-CN"/>
        </w:rPr>
        <w:t>ICT</w:t>
      </w:r>
      <w:r w:rsidRPr="005A05EA">
        <w:rPr>
          <w:rFonts w:asciiTheme="minorHAnsi" w:eastAsiaTheme="minorEastAsia" w:hAnsiTheme="minorHAnsi" w:cstheme="minorHAnsi"/>
          <w:szCs w:val="24"/>
          <w:lang w:eastAsia="zh-CN"/>
        </w:rPr>
        <w:t>人力开发论坛。此外，还向刚果民</w:t>
      </w:r>
      <w:r w:rsidRPr="005A05EA">
        <w:rPr>
          <w:rFonts w:asciiTheme="minorHAnsi" w:eastAsiaTheme="minorEastAsia" w:hAnsiTheme="minorHAnsi" w:cstheme="minorHAnsi"/>
          <w:szCs w:val="24"/>
          <w:lang w:eastAsia="zh-CN"/>
        </w:rPr>
        <w:lastRenderedPageBreak/>
        <w:t>主共和国</w:t>
      </w:r>
      <w:r w:rsidRPr="005A05EA">
        <w:rPr>
          <w:rFonts w:asciiTheme="minorHAnsi" w:eastAsiaTheme="minorEastAsia" w:hAnsiTheme="minorHAnsi" w:cstheme="minorHAnsi"/>
          <w:szCs w:val="24"/>
          <w:lang w:eastAsia="zh-CN"/>
        </w:rPr>
        <w:t xml:space="preserve"> </w:t>
      </w:r>
      <w:r w:rsidRPr="005A05EA">
        <w:rPr>
          <w:rFonts w:asciiTheme="minorHAnsi" w:eastAsiaTheme="minorEastAsia" w:hAnsiTheme="minorHAnsi" w:cstheme="minorHAnsi"/>
          <w:szCs w:val="24"/>
          <w:lang w:eastAsia="zh-CN"/>
        </w:rPr>
        <w:t>提供了具体技术援助，帮助其详细制定相关宽带战略并开发本国有关确定</w:t>
      </w:r>
      <w:r w:rsidRPr="005A05EA">
        <w:rPr>
          <w:rFonts w:asciiTheme="minorHAnsi" w:eastAsiaTheme="minorEastAsia" w:hAnsiTheme="minorHAnsi" w:cstheme="minorHAnsi"/>
          <w:szCs w:val="24"/>
          <w:lang w:eastAsia="zh-CN"/>
        </w:rPr>
        <w:t>NGN</w:t>
      </w:r>
      <w:r w:rsidRPr="005A05EA">
        <w:rPr>
          <w:rFonts w:asciiTheme="minorHAnsi" w:eastAsiaTheme="minorEastAsia" w:hAnsiTheme="minorHAnsi" w:cstheme="minorHAnsi"/>
          <w:szCs w:val="24"/>
          <w:lang w:eastAsia="zh-CN"/>
        </w:rPr>
        <w:t>服务的成本和资费的专业技术</w:t>
      </w:r>
      <w:r w:rsidRPr="005A05EA">
        <w:rPr>
          <w:rFonts w:asciiTheme="minorHAnsi" w:eastAsiaTheme="minorEastAsia" w:hAnsiTheme="minorHAnsi" w:cstheme="minorHAnsi"/>
          <w:bCs/>
          <w:szCs w:val="22"/>
          <w:lang w:eastAsia="zh-CN"/>
        </w:rPr>
        <w:t>。</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34" w:anchor="res162"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162</w:t>
        </w:r>
        <w:r w:rsidR="0027754B" w:rsidRPr="005A05EA">
          <w:rPr>
            <w:rStyle w:val="Hyperlink"/>
            <w:rFonts w:asciiTheme="minorHAnsi" w:hAnsiTheme="minorHAnsi" w:cstheme="minorHAnsi"/>
            <w:szCs w:val="24"/>
            <w:lang w:eastAsia="zh-CN"/>
          </w:rPr>
          <w:t>号决议</w:t>
        </w:r>
      </w:hyperlink>
      <w:r w:rsidR="0027754B" w:rsidRPr="005A05EA">
        <w:rPr>
          <w:rFonts w:cstheme="minorHAnsi"/>
          <w:szCs w:val="24"/>
          <w:lang w:eastAsia="zh-CN"/>
        </w:rPr>
        <w:t>（</w:t>
      </w:r>
      <w:r w:rsidR="0027754B" w:rsidRPr="005A05EA">
        <w:rPr>
          <w:rFonts w:cstheme="minorHAnsi"/>
          <w:szCs w:val="24"/>
          <w:lang w:eastAsia="zh-CN"/>
        </w:rPr>
        <w:t>2010</w:t>
      </w:r>
      <w:r w:rsidR="0027754B" w:rsidRPr="005A05EA">
        <w:rPr>
          <w:rFonts w:cstheme="minorHAnsi"/>
          <w:szCs w:val="24"/>
          <w:lang w:eastAsia="zh-CN"/>
        </w:rPr>
        <w:t>年，瓜达拉哈拉）</w:t>
      </w:r>
      <w:r w:rsidR="0027754B" w:rsidRPr="005A05EA">
        <w:rPr>
          <w:rStyle w:val="Artdef"/>
          <w:rFonts w:asciiTheme="minorHAnsi" w:hAnsiTheme="minorHAnsi" w:cstheme="minorHAnsi"/>
          <w:b/>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独立管理顾问委员会</w:t>
      </w:r>
    </w:p>
    <w:p w:rsidR="0027754B" w:rsidRPr="005A05EA" w:rsidRDefault="0027754B" w:rsidP="00835D80">
      <w:pPr>
        <w:spacing w:after="120"/>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162</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年，瓜达拉哈拉）责成理事会成立独立管理顾问委员会（</w:t>
      </w:r>
      <w:r w:rsidRPr="005A05EA">
        <w:rPr>
          <w:rFonts w:asciiTheme="minorHAnsi" w:hAnsiTheme="minorHAnsi" w:cstheme="minorHAnsi"/>
          <w:spacing w:val="-2"/>
          <w:lang w:eastAsia="zh-CN"/>
        </w:rPr>
        <w:t>IMAC</w:t>
      </w:r>
      <w:r w:rsidRPr="005A05EA">
        <w:rPr>
          <w:rFonts w:asciiTheme="minorHAnsi" w:eastAsiaTheme="minorEastAsia" w:hAnsiTheme="minorHAnsi" w:cstheme="minorHAnsi"/>
          <w:spacing w:val="-2"/>
          <w:lang w:eastAsia="zh-CN"/>
        </w:rPr>
        <w:t>），</w:t>
      </w:r>
      <w:r w:rsidRPr="005A05EA">
        <w:rPr>
          <w:rFonts w:asciiTheme="minorHAnsi" w:eastAsiaTheme="minorEastAsia" w:hAnsiTheme="minorHAnsi" w:cstheme="minorHAnsi"/>
          <w:szCs w:val="24"/>
          <w:lang w:eastAsia="zh-CN"/>
        </w:rPr>
        <w:t>试行四年</w:t>
      </w:r>
      <w:r w:rsidRPr="005A05EA">
        <w:rPr>
          <w:rFonts w:asciiTheme="minorHAnsi" w:eastAsiaTheme="minorEastAsia" w:hAnsiTheme="minorHAnsi" w:cstheme="minorHAnsi"/>
          <w:spacing w:val="-2"/>
          <w:lang w:eastAsia="zh-CN"/>
        </w:rPr>
        <w:t>，并向</w:t>
      </w:r>
      <w:r w:rsidRPr="005A05EA">
        <w:rPr>
          <w:rFonts w:asciiTheme="minorHAnsi" w:eastAsiaTheme="minorEastAsia" w:hAnsiTheme="minorHAnsi" w:cstheme="minorHAnsi"/>
          <w:spacing w:val="-2"/>
          <w:lang w:eastAsia="zh-CN"/>
        </w:rPr>
        <w:t>2014</w:t>
      </w:r>
      <w:r w:rsidRPr="005A05EA">
        <w:rPr>
          <w:rFonts w:asciiTheme="minorHAnsi" w:eastAsiaTheme="minorEastAsia" w:hAnsiTheme="minorHAnsi" w:cstheme="minorHAnsi"/>
          <w:spacing w:val="-2"/>
          <w:lang w:eastAsia="zh-CN"/>
        </w:rPr>
        <w:t>年全权代表大会</w:t>
      </w:r>
      <w:r w:rsidR="00195970">
        <w:rPr>
          <w:rFonts w:asciiTheme="minorHAnsi" w:eastAsiaTheme="minorEastAsia" w:hAnsiTheme="minorHAnsi" w:cstheme="minorHAnsi"/>
          <w:spacing w:val="-2"/>
          <w:lang w:eastAsia="zh-CN"/>
        </w:rPr>
        <w:t>做出</w:t>
      </w:r>
      <w:r w:rsidRPr="005A05EA">
        <w:rPr>
          <w:rFonts w:asciiTheme="minorHAnsi" w:eastAsiaTheme="minorEastAsia" w:hAnsiTheme="minorHAnsi" w:cstheme="minorHAnsi"/>
          <w:spacing w:val="-2"/>
          <w:lang w:eastAsia="zh-CN"/>
        </w:rPr>
        <w:t>报告。根据第</w:t>
      </w:r>
      <w:r w:rsidRPr="005A05EA">
        <w:rPr>
          <w:rFonts w:asciiTheme="minorHAnsi" w:eastAsiaTheme="minorEastAsia" w:hAnsiTheme="minorHAnsi" w:cstheme="minorHAnsi"/>
          <w:spacing w:val="-2"/>
          <w:lang w:eastAsia="zh-CN"/>
        </w:rPr>
        <w:t>162</w:t>
      </w:r>
      <w:r w:rsidRPr="005A05EA">
        <w:rPr>
          <w:rFonts w:asciiTheme="minorHAnsi" w:eastAsiaTheme="minorEastAsia" w:hAnsiTheme="minorHAnsi" w:cstheme="minorHAnsi"/>
          <w:spacing w:val="-2"/>
          <w:lang w:eastAsia="zh-CN"/>
        </w:rPr>
        <w:t>号决议，理事会任命了独立管理顾问委员会（</w:t>
      </w:r>
      <w:r w:rsidRPr="005A05EA">
        <w:rPr>
          <w:rFonts w:asciiTheme="minorHAnsi" w:hAnsiTheme="minorHAnsi" w:cstheme="minorHAnsi"/>
          <w:lang w:eastAsia="zh-CN"/>
        </w:rPr>
        <w:t>IMAC</w:t>
      </w:r>
      <w:r w:rsidRPr="005A05EA">
        <w:rPr>
          <w:rFonts w:asciiTheme="minorHAnsi" w:eastAsiaTheme="minorEastAsia" w:hAnsiTheme="minorHAnsi" w:cstheme="minorHAnsi"/>
          <w:lang w:eastAsia="zh-CN"/>
        </w:rPr>
        <w:t>）委员（理事会</w:t>
      </w:r>
      <w:r w:rsidRPr="005A05EA">
        <w:rPr>
          <w:rFonts w:asciiTheme="minorHAnsi" w:eastAsiaTheme="minorEastAsia" w:hAnsiTheme="minorHAnsi" w:cstheme="minorHAnsi"/>
          <w:lang w:eastAsia="zh-CN"/>
        </w:rPr>
        <w:t>2011</w:t>
      </w:r>
      <w:r w:rsidRPr="005A05EA">
        <w:rPr>
          <w:rFonts w:asciiTheme="minorHAnsi" w:eastAsiaTheme="minorEastAsia" w:hAnsiTheme="minorHAnsi" w:cstheme="minorHAnsi"/>
          <w:lang w:eastAsia="zh-CN"/>
        </w:rPr>
        <w:t>年会议第</w:t>
      </w:r>
      <w:r w:rsidRPr="005A05EA">
        <w:rPr>
          <w:rFonts w:asciiTheme="minorHAnsi" w:eastAsiaTheme="minorEastAsia" w:hAnsiTheme="minorHAnsi" w:cstheme="minorHAnsi"/>
          <w:lang w:eastAsia="zh-CN"/>
        </w:rPr>
        <w:t>565</w:t>
      </w:r>
      <w:r w:rsidRPr="005A05EA">
        <w:rPr>
          <w:rFonts w:asciiTheme="minorHAnsi" w:eastAsiaTheme="minorEastAsia" w:hAnsiTheme="minorHAnsi" w:cstheme="minorHAnsi"/>
          <w:lang w:eastAsia="zh-CN"/>
        </w:rPr>
        <w:t>号决定）。</w:t>
      </w:r>
      <w:r w:rsidRPr="005A05EA">
        <w:rPr>
          <w:rFonts w:asciiTheme="minorHAnsi" w:hAnsiTheme="minorHAnsi" w:cstheme="minorHAnsi"/>
          <w:lang w:eastAsia="zh-CN"/>
        </w:rPr>
        <w:t>IMAC</w:t>
      </w:r>
      <w:r w:rsidRPr="005A05EA">
        <w:rPr>
          <w:rFonts w:asciiTheme="minorHAnsi" w:eastAsiaTheme="minorEastAsia" w:hAnsiTheme="minorHAnsi" w:cstheme="minorHAnsi"/>
          <w:lang w:eastAsia="zh-CN"/>
        </w:rPr>
        <w:t>的首份年度报告已提交理事会</w:t>
      </w: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年会议。</w:t>
      </w:r>
      <w:r w:rsidRPr="005A05EA">
        <w:rPr>
          <w:rFonts w:asciiTheme="minorHAnsi" w:hAnsiTheme="minorHAnsi" w:cstheme="minorHAnsi"/>
          <w:lang w:eastAsia="zh-CN"/>
        </w:rPr>
        <w:t>IMAC</w:t>
      </w:r>
      <w:r w:rsidRPr="005A05EA">
        <w:rPr>
          <w:rFonts w:asciiTheme="minorHAnsi" w:eastAsiaTheme="minorEastAsia" w:hAnsiTheme="minorHAnsi" w:cstheme="minorHAnsi"/>
          <w:lang w:eastAsia="zh-CN"/>
        </w:rPr>
        <w:t>在</w:t>
      </w:r>
      <w:r w:rsidRPr="005A05EA">
        <w:rPr>
          <w:rFonts w:asciiTheme="minorHAnsi" w:hAnsiTheme="minorHAnsi" w:cstheme="minorHAnsi"/>
          <w:lang w:eastAsia="zh-CN"/>
        </w:rPr>
        <w:t>2012</w:t>
      </w:r>
      <w:r w:rsidRPr="005A05EA">
        <w:rPr>
          <w:rFonts w:asciiTheme="minorHAnsi" w:eastAsiaTheme="minorEastAsia" w:hAnsiTheme="minorHAnsi" w:cstheme="minorHAnsi"/>
          <w:lang w:eastAsia="zh-CN"/>
        </w:rPr>
        <w:t>年举行过三次会议、</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年举行过三次会议、</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年举行过两次会议，并已将会议的相关成果提交理事会主席和秘书长。国际电联网站中管理和</w:t>
      </w:r>
      <w:hyperlink r:id="rId335" w:history="1">
        <w:r w:rsidRPr="005A05EA">
          <w:rPr>
            <w:rStyle w:val="Hyperlink"/>
            <w:rFonts w:asciiTheme="minorHAnsi" w:hAnsiTheme="minorHAnsi" w:cstheme="minorHAnsi"/>
            <w:lang w:eastAsia="zh-CN"/>
          </w:rPr>
          <w:t>国际电联理事会</w:t>
        </w:r>
      </w:hyperlink>
      <w:r w:rsidRPr="005A05EA">
        <w:rPr>
          <w:rFonts w:asciiTheme="minorHAnsi" w:eastAsiaTheme="minorEastAsia" w:hAnsiTheme="minorHAnsi" w:cstheme="minorHAnsi"/>
          <w:lang w:eastAsia="zh-CN"/>
        </w:rPr>
        <w:t>部分的</w:t>
      </w:r>
      <w:r w:rsidRPr="005A05EA">
        <w:rPr>
          <w:rFonts w:asciiTheme="minorHAnsi" w:eastAsiaTheme="minorEastAsia" w:hAnsiTheme="minorHAnsi" w:cstheme="minorHAnsi"/>
          <w:lang w:eastAsia="zh-CN"/>
        </w:rPr>
        <w:t>IMAC</w:t>
      </w:r>
      <w:r w:rsidRPr="005A05EA">
        <w:rPr>
          <w:rFonts w:asciiTheme="minorHAnsi" w:eastAsiaTheme="minorEastAsia" w:hAnsiTheme="minorHAnsi" w:cstheme="minorHAnsi"/>
          <w:lang w:eastAsia="zh-CN"/>
        </w:rPr>
        <w:t>区，为国际电联成员提供委员会会议报告和委员会年度报告以及其他主要文件。</w:t>
      </w:r>
    </w:p>
    <w:p w:rsidR="0027754B" w:rsidRPr="005A05EA" w:rsidRDefault="0027754B" w:rsidP="00835D80">
      <w:pPr>
        <w:spacing w:after="120"/>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IMAC</w:t>
      </w:r>
      <w:r w:rsidRPr="005A05EA">
        <w:rPr>
          <w:rFonts w:asciiTheme="minorHAnsi" w:eastAsiaTheme="minorEastAsia" w:hAnsiTheme="minorHAnsi" w:cstheme="minorHAnsi"/>
          <w:szCs w:val="24"/>
          <w:lang w:eastAsia="zh-CN"/>
        </w:rPr>
        <w:t>在各次会议上都研究探讨了其职责范围内的所有问题，即，内部审计职能、风险管理、内部控制、国际电联经审计的财务报表和财务报告、会计政策和做法、外部审计及评估。</w:t>
      </w:r>
      <w:r w:rsidRPr="005A05EA">
        <w:rPr>
          <w:rFonts w:asciiTheme="minorHAnsi" w:hAnsiTheme="minorHAnsi" w:cstheme="minorHAnsi"/>
          <w:szCs w:val="24"/>
          <w:lang w:eastAsia="zh-CN"/>
        </w:rPr>
        <w:t>IMAC</w:t>
      </w:r>
      <w:r w:rsidRPr="005A05EA">
        <w:rPr>
          <w:rFonts w:asciiTheme="minorHAnsi" w:eastAsiaTheme="minorEastAsia" w:hAnsiTheme="minorHAnsi" w:cstheme="minorHAnsi"/>
          <w:lang w:eastAsia="zh-CN"/>
        </w:rPr>
        <w:t>向理事会</w:t>
      </w:r>
      <w:r w:rsidRPr="005A05EA">
        <w:rPr>
          <w:rFonts w:asciiTheme="minorHAnsi" w:eastAsiaTheme="minorEastAsia" w:hAnsiTheme="minorHAnsi" w:cstheme="minorHAnsi"/>
          <w:szCs w:val="24"/>
          <w:lang w:eastAsia="zh-CN"/>
        </w:rPr>
        <w:t>2012</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和</w:t>
      </w:r>
      <w:r w:rsidRPr="005A05EA">
        <w:rPr>
          <w:rFonts w:asciiTheme="minorHAnsi" w:eastAsiaTheme="minorEastAsia" w:hAnsiTheme="minorHAnsi" w:cstheme="minorHAnsi"/>
          <w:szCs w:val="24"/>
          <w:lang w:eastAsia="zh-CN"/>
        </w:rPr>
        <w:t>2014</w:t>
      </w:r>
      <w:r w:rsidRPr="005A05EA">
        <w:rPr>
          <w:rFonts w:asciiTheme="minorHAnsi" w:eastAsiaTheme="minorEastAsia" w:hAnsiTheme="minorHAnsi" w:cstheme="minorHAnsi"/>
          <w:szCs w:val="24"/>
          <w:lang w:eastAsia="zh-CN"/>
        </w:rPr>
        <w:t>年会议提交了由理事会批准的年度报告，其中包括有关改善监督、内部控制和管理安排的结论和建议。</w:t>
      </w:r>
    </w:p>
    <w:p w:rsidR="0027754B" w:rsidRPr="00F85614" w:rsidRDefault="0027754B" w:rsidP="00F85614">
      <w:pPr>
        <w:spacing w:after="120"/>
        <w:ind w:firstLineChars="200" w:firstLine="480"/>
        <w:rPr>
          <w:rFonts w:asciiTheme="minorHAnsi" w:eastAsiaTheme="minorEastAsia" w:hAnsiTheme="minorHAnsi" w:cstheme="minorHAnsi"/>
          <w:color w:val="0000FF"/>
          <w:szCs w:val="24"/>
          <w:u w:val="single"/>
          <w:lang w:val="en-US" w:eastAsia="zh-CN"/>
        </w:rPr>
      </w:pPr>
      <w:r w:rsidRPr="005A05EA">
        <w:rPr>
          <w:rFonts w:asciiTheme="minorHAnsi" w:eastAsiaTheme="minorEastAsia" w:hAnsiTheme="minorHAnsi" w:cstheme="minorHAnsi"/>
          <w:szCs w:val="24"/>
          <w:lang w:eastAsia="zh-CN"/>
        </w:rPr>
        <w:t>已建立了与理事会财务和人力资源工作组（</w:t>
      </w:r>
      <w:r w:rsidRPr="005A05EA">
        <w:rPr>
          <w:rFonts w:asciiTheme="minorHAnsi" w:hAnsiTheme="minorHAnsi" w:cstheme="minorHAnsi"/>
          <w:szCs w:val="24"/>
          <w:lang w:eastAsia="zh-CN"/>
        </w:rPr>
        <w:t>CWG-FHR</w:t>
      </w:r>
      <w:r w:rsidRPr="005A05EA">
        <w:rPr>
          <w:rFonts w:asciiTheme="minorHAnsi" w:eastAsiaTheme="minorEastAsia" w:hAnsiTheme="minorHAnsi" w:cstheme="minorHAnsi"/>
          <w:szCs w:val="24"/>
          <w:lang w:eastAsia="zh-CN"/>
        </w:rPr>
        <w:t>）合作的机制，且理事会</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年会议要求理事会财务和人力资源工作组（</w:t>
      </w:r>
      <w:r w:rsidRPr="005A05EA">
        <w:rPr>
          <w:rFonts w:asciiTheme="minorHAnsi" w:hAnsiTheme="minorHAnsi" w:cstheme="minorHAnsi"/>
          <w:szCs w:val="24"/>
          <w:lang w:eastAsia="zh-CN"/>
        </w:rPr>
        <w:t>CWG-FHR</w:t>
      </w:r>
      <w:r w:rsidRPr="005A05EA">
        <w:rPr>
          <w:rFonts w:asciiTheme="minorHAnsi" w:eastAsiaTheme="minorEastAsia" w:hAnsiTheme="minorHAnsi" w:cstheme="minorHAnsi"/>
          <w:szCs w:val="24"/>
          <w:lang w:eastAsia="zh-CN"/>
        </w:rPr>
        <w:t>）的</w:t>
      </w:r>
      <w:r w:rsidRPr="005A05EA">
        <w:rPr>
          <w:rFonts w:asciiTheme="minorHAnsi" w:eastAsiaTheme="minorEastAsia" w:hAnsiTheme="minorHAnsi" w:cstheme="minorHAnsi"/>
          <w:szCs w:val="24"/>
          <w:lang w:val="en-US" w:eastAsia="zh-CN"/>
        </w:rPr>
        <w:t>职责范围包括按照</w:t>
      </w:r>
      <w:r w:rsidRPr="005A05EA">
        <w:rPr>
          <w:rFonts w:asciiTheme="minorHAnsi" w:hAnsiTheme="minorHAnsi" w:cstheme="minorHAnsi"/>
          <w:szCs w:val="24"/>
          <w:lang w:eastAsia="zh-CN"/>
        </w:rPr>
        <w:t>IMAC</w:t>
      </w:r>
      <w:r w:rsidRPr="005A05EA">
        <w:rPr>
          <w:rFonts w:asciiTheme="minorHAnsi" w:eastAsiaTheme="minorEastAsia" w:hAnsiTheme="minorHAnsi" w:cstheme="minorHAnsi"/>
          <w:szCs w:val="24"/>
          <w:lang w:eastAsia="zh-CN"/>
        </w:rPr>
        <w:t>建议审议国际电联的管理，方法与审议外部审计员的建议相同。理事会</w:t>
      </w:r>
      <w:r w:rsidRPr="005A05EA">
        <w:rPr>
          <w:rFonts w:asciiTheme="minorHAnsi" w:eastAsiaTheme="minorEastAsia" w:hAnsiTheme="minorHAnsi" w:cstheme="minorHAnsi"/>
          <w:szCs w:val="24"/>
          <w:lang w:eastAsia="zh-CN"/>
        </w:rPr>
        <w:t>2012</w:t>
      </w:r>
      <w:r w:rsidRPr="005A05EA">
        <w:rPr>
          <w:rFonts w:asciiTheme="minorHAnsi" w:eastAsiaTheme="minorEastAsia" w:hAnsiTheme="minorHAnsi" w:cstheme="minorHAnsi"/>
          <w:szCs w:val="24"/>
          <w:lang w:eastAsia="zh-CN"/>
        </w:rPr>
        <w:t>年会议对</w:t>
      </w:r>
      <w:r w:rsidRPr="005A05EA">
        <w:rPr>
          <w:rFonts w:asciiTheme="minorHAnsi" w:eastAsiaTheme="minorEastAsia" w:hAnsiTheme="minorHAnsi" w:cstheme="minorHAnsi"/>
          <w:szCs w:val="24"/>
          <w:lang w:eastAsia="zh-CN"/>
        </w:rPr>
        <w:t>IMAC</w:t>
      </w:r>
      <w:r w:rsidRPr="005A05EA">
        <w:rPr>
          <w:rFonts w:asciiTheme="minorHAnsi" w:eastAsiaTheme="minorEastAsia" w:hAnsiTheme="minorHAnsi" w:cstheme="minorHAnsi"/>
          <w:lang w:eastAsia="zh-CN"/>
        </w:rPr>
        <w:t>的业绩和评估表示怀有兴趣</w:t>
      </w:r>
      <w:r w:rsidRPr="005A05EA">
        <w:rPr>
          <w:rFonts w:asciiTheme="minorHAnsi" w:eastAsiaTheme="minorEastAsia" w:hAnsiTheme="minorHAnsi" w:cstheme="minorHAnsi"/>
          <w:szCs w:val="24"/>
          <w:lang w:eastAsia="zh-CN"/>
        </w:rPr>
        <w:t>，因此，</w:t>
      </w:r>
      <w:r w:rsidRPr="005A05EA">
        <w:rPr>
          <w:rFonts w:asciiTheme="minorHAnsi" w:eastAsiaTheme="minorEastAsia" w:hAnsiTheme="minorHAnsi" w:cstheme="minorHAnsi"/>
          <w:szCs w:val="24"/>
          <w:lang w:eastAsia="zh-CN"/>
        </w:rPr>
        <w:t>IMAC</w:t>
      </w:r>
      <w:r w:rsidRPr="005A05EA">
        <w:rPr>
          <w:rFonts w:asciiTheme="minorHAnsi" w:eastAsiaTheme="minorEastAsia" w:hAnsiTheme="minorHAnsi" w:cstheme="minorHAnsi"/>
          <w:szCs w:val="24"/>
          <w:lang w:eastAsia="zh-CN"/>
        </w:rPr>
        <w:t>于</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年进行了自我评估，并计划不断审议该评估框架，从而每两年即就其安排和业绩</w:t>
      </w:r>
      <w:r w:rsidR="00195970">
        <w:rPr>
          <w:rFonts w:asciiTheme="minorHAnsi" w:eastAsiaTheme="minorEastAsia" w:hAnsiTheme="minorHAnsi" w:cstheme="minorHAnsi"/>
          <w:szCs w:val="24"/>
          <w:lang w:eastAsia="zh-CN"/>
        </w:rPr>
        <w:t>做出</w:t>
      </w:r>
      <w:hyperlink r:id="rId336" w:history="1">
        <w:r w:rsidRPr="005A05EA">
          <w:rPr>
            <w:rStyle w:val="Hyperlink"/>
            <w:rFonts w:asciiTheme="minorHAnsi" w:hAnsiTheme="minorHAnsi" w:cstheme="minorHAnsi"/>
            <w:szCs w:val="24"/>
            <w:lang w:eastAsia="zh-CN"/>
          </w:rPr>
          <w:t>自我评估</w:t>
        </w:r>
      </w:hyperlink>
      <w:r w:rsidRPr="005A05EA">
        <w:rPr>
          <w:rFonts w:asciiTheme="minorHAnsi" w:eastAsiaTheme="minorEastAsia" w:hAnsiTheme="minorHAnsi" w:cstheme="minorHAnsi"/>
          <w:szCs w:val="24"/>
          <w:lang w:eastAsia="zh-CN"/>
        </w:rPr>
        <w:t>。国际电联网站中管理和国际电联理事会部分的</w:t>
      </w:r>
      <w:r w:rsidRPr="005A05EA">
        <w:rPr>
          <w:rFonts w:asciiTheme="minorHAnsi" w:eastAsiaTheme="minorEastAsia" w:hAnsiTheme="minorHAnsi" w:cstheme="minorHAnsi"/>
          <w:szCs w:val="24"/>
          <w:lang w:eastAsia="zh-CN"/>
        </w:rPr>
        <w:t>IMAC</w:t>
      </w:r>
      <w:r w:rsidRPr="005A05EA">
        <w:rPr>
          <w:rFonts w:asciiTheme="minorHAnsi" w:eastAsiaTheme="minorEastAsia" w:hAnsiTheme="minorHAnsi" w:cstheme="minorHAnsi"/>
          <w:szCs w:val="24"/>
          <w:lang w:eastAsia="zh-CN"/>
        </w:rPr>
        <w:t>区，为理事会成员以及理事会财务和人力资源工作组提供</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年的自我评估信息。亦见</w:t>
      </w:r>
      <w:r w:rsidR="00D9540F">
        <w:fldChar w:fldCharType="begin"/>
      </w:r>
      <w:r w:rsidR="00D9540F">
        <w:rPr>
          <w:lang w:eastAsia="zh-CN"/>
        </w:rPr>
        <w:instrText xml:space="preserve"> HYPERLINK "http://www.itu.int/md/S11-CL-C-0070/en" </w:instrText>
      </w:r>
      <w:r w:rsidR="00D9540F">
        <w:fldChar w:fldCharType="separate"/>
      </w:r>
      <w:r w:rsidRPr="005A05EA">
        <w:rPr>
          <w:rStyle w:val="Hyperlink"/>
          <w:rFonts w:asciiTheme="minorHAnsi" w:hAnsiTheme="minorHAnsi" w:cstheme="minorHAnsi"/>
          <w:szCs w:val="24"/>
          <w:lang w:eastAsia="zh-CN"/>
        </w:rPr>
        <w:t>C11/70</w:t>
      </w:r>
      <w:r w:rsidR="00D9540F">
        <w:rPr>
          <w:rStyle w:val="Hyperlink"/>
          <w:rFonts w:asciiTheme="minorHAnsi" w:hAnsiTheme="minorHAnsi" w:cstheme="minorHAnsi"/>
          <w:szCs w:val="24"/>
          <w:lang w:eastAsia="zh-CN"/>
        </w:rPr>
        <w:fldChar w:fldCharType="end"/>
      </w:r>
      <w:r w:rsidR="00F85614">
        <w:rPr>
          <w:rFonts w:asciiTheme="minorHAnsi" w:eastAsiaTheme="minorEastAsia" w:hAnsiTheme="minorHAnsi" w:cstheme="minorHAnsi" w:hint="eastAsia"/>
          <w:szCs w:val="24"/>
          <w:lang w:eastAsia="zh-CN"/>
        </w:rPr>
        <w:t>、</w:t>
      </w:r>
      <w:hyperlink r:id="rId337" w:history="1">
        <w:r w:rsidRPr="005A05EA">
          <w:rPr>
            <w:rStyle w:val="Hyperlink"/>
            <w:rFonts w:asciiTheme="minorHAnsi" w:hAnsiTheme="minorHAnsi" w:cstheme="minorHAnsi"/>
            <w:szCs w:val="24"/>
            <w:lang w:eastAsia="zh-CN"/>
          </w:rPr>
          <w:t>C12/44</w:t>
        </w:r>
      </w:hyperlink>
      <w:r w:rsidR="00F85614">
        <w:rPr>
          <w:rFonts w:asciiTheme="minorHAnsi" w:eastAsiaTheme="minorEastAsia" w:hAnsiTheme="minorHAnsi" w:cstheme="minorHAnsi" w:hint="eastAsia"/>
          <w:szCs w:val="24"/>
          <w:lang w:eastAsia="zh-CN"/>
        </w:rPr>
        <w:t>、</w:t>
      </w:r>
      <w:hyperlink r:id="rId338" w:history="1">
        <w:r w:rsidRPr="005A05EA">
          <w:rPr>
            <w:rStyle w:val="Hyperlink"/>
            <w:rFonts w:asciiTheme="minorHAnsi" w:hAnsiTheme="minorHAnsi" w:cstheme="minorHAnsi"/>
            <w:szCs w:val="24"/>
            <w:lang w:eastAsia="zh-CN"/>
          </w:rPr>
          <w:t>C13/65</w:t>
        </w:r>
      </w:hyperlink>
      <w:r w:rsidR="00F85614">
        <w:rPr>
          <w:rFonts w:asciiTheme="minorHAnsi" w:eastAsiaTheme="minorEastAsia" w:hAnsiTheme="minorHAnsi" w:cstheme="minorHAnsi" w:hint="eastAsia"/>
          <w:szCs w:val="24"/>
          <w:lang w:val="en-US" w:eastAsia="zh-CN"/>
        </w:rPr>
        <w:t>和</w:t>
      </w:r>
      <w:hyperlink r:id="rId339" w:history="1">
        <w:r w:rsidRPr="005A05EA">
          <w:rPr>
            <w:rStyle w:val="Hyperlink"/>
            <w:rFonts w:asciiTheme="minorHAnsi" w:hAnsiTheme="minorHAnsi" w:cstheme="minorHAnsi"/>
            <w:szCs w:val="24"/>
            <w:lang w:eastAsia="zh-CN"/>
          </w:rPr>
          <w:t>C14/22</w:t>
        </w:r>
      </w:hyperlink>
      <w:r w:rsidRPr="005A05EA">
        <w:rPr>
          <w:rFonts w:asciiTheme="minorHAnsi" w:eastAsiaTheme="minorEastAsia" w:hAnsiTheme="minorHAnsi" w:cstheme="minorHAnsi"/>
          <w:szCs w:val="24"/>
          <w:lang w:eastAsia="zh-CN"/>
        </w:rPr>
        <w:t>号文件中提交理事会的年度报告。</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40" w:anchor="res163"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163</w:t>
        </w:r>
        <w:r w:rsidR="0027754B" w:rsidRPr="005A05EA">
          <w:rPr>
            <w:rStyle w:val="Hyperlink"/>
            <w:rFonts w:asciiTheme="minorHAnsi" w:hAnsiTheme="minorHAnsi" w:cstheme="minorHAnsi"/>
            <w:szCs w:val="24"/>
            <w:lang w:eastAsia="zh-CN"/>
          </w:rPr>
          <w:t>号决议</w:t>
        </w:r>
      </w:hyperlink>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color w:val="000000"/>
          <w:lang w:eastAsia="zh-CN"/>
        </w:rPr>
        <w:t xml:space="preserve"> </w:t>
      </w:r>
      <w:r w:rsidR="0027754B" w:rsidRPr="005A05EA">
        <w:rPr>
          <w:rFonts w:eastAsia="SimSun" w:cstheme="minorHAnsi"/>
          <w:bCs/>
          <w:lang w:eastAsia="zh-CN"/>
        </w:rPr>
        <w:t>成立负责制定稳定的国际电联《组织法》的理事会工作组</w:t>
      </w:r>
    </w:p>
    <w:p w:rsidR="0027754B" w:rsidRPr="005A05EA" w:rsidRDefault="0027754B" w:rsidP="00835D80">
      <w:pPr>
        <w:spacing w:after="120"/>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szCs w:val="24"/>
          <w:lang w:eastAsia="zh-CN"/>
        </w:rPr>
        <w:t>理事会</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年非常会议成立了理事会国际电联稳定的《组织法》工作组。该工作组在举行的五次会议上审议了《组织法》和《公约》的每一条款，以确定其是否是根本性和稳定的。工作组还详细制定了稳定的《组织法》和</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另一份文件</w:t>
      </w:r>
      <w:r w:rsidR="005A05EA" w:rsidRPr="005A05EA">
        <w:rPr>
          <w:rFonts w:ascii="SimSun" w:hAnsi="SimSun" w:cstheme="minorHAnsi"/>
          <w:lang w:eastAsia="zh-CN"/>
        </w:rPr>
        <w:t>”</w:t>
      </w:r>
      <w:r w:rsidRPr="005A05EA">
        <w:rPr>
          <w:rFonts w:asciiTheme="minorHAnsi" w:eastAsiaTheme="minorEastAsia" w:hAnsiTheme="minorHAnsi" w:cstheme="minorHAnsi"/>
          <w:lang w:eastAsia="zh-CN"/>
        </w:rPr>
        <w:t>的初步草案。工作组确定了若干主要问题并将其列入了提交理事会</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年会议的最后报告之中（</w:t>
      </w:r>
      <w:hyperlink r:id="rId341" w:history="1">
        <w:r w:rsidRPr="005A05EA">
          <w:rPr>
            <w:rStyle w:val="Hyperlink"/>
            <w:rFonts w:asciiTheme="minorHAnsi" w:hAnsiTheme="minorHAnsi" w:cstheme="minorHAnsi"/>
            <w:szCs w:val="24"/>
            <w:lang w:eastAsia="zh-CN"/>
          </w:rPr>
          <w:t>C13/49</w:t>
        </w:r>
      </w:hyperlink>
      <w:r w:rsidRPr="005A05EA">
        <w:rPr>
          <w:rFonts w:asciiTheme="minorHAnsi" w:eastAsiaTheme="minorEastAsia" w:hAnsiTheme="minorHAnsi" w:cstheme="minorHAnsi"/>
          <w:szCs w:val="24"/>
          <w:lang w:eastAsia="zh-CN"/>
        </w:rPr>
        <w:t>号文件），该报告已按照第</w:t>
      </w:r>
      <w:r w:rsidRPr="005A05EA">
        <w:rPr>
          <w:rFonts w:asciiTheme="minorHAnsi" w:eastAsiaTheme="minorEastAsia" w:hAnsiTheme="minorHAnsi" w:cstheme="minorHAnsi"/>
          <w:szCs w:val="24"/>
          <w:lang w:eastAsia="zh-CN"/>
        </w:rPr>
        <w:t>163</w:t>
      </w:r>
      <w:r w:rsidRPr="005A05EA">
        <w:rPr>
          <w:rFonts w:asciiTheme="minorHAnsi" w:eastAsiaTheme="minorEastAsia" w:hAnsiTheme="minorHAnsi" w:cstheme="minorHAnsi"/>
          <w:szCs w:val="24"/>
          <w:lang w:eastAsia="zh-CN"/>
        </w:rPr>
        <w:t>号决议予以散发。</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42" w:anchor="res165"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165</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Fonts w:eastAsia="SimSun" w:cstheme="minorHAnsi"/>
          <w:lang w:eastAsia="zh-CN"/>
        </w:rPr>
        <w:t xml:space="preserve"> </w:t>
      </w:r>
      <w:r w:rsidR="0027754B" w:rsidRPr="005A05EA">
        <w:rPr>
          <w:rFonts w:eastAsia="SimSun" w:cstheme="minorHAnsi"/>
          <w:bCs/>
          <w:lang w:eastAsia="zh-CN"/>
        </w:rPr>
        <w:t>向国际电联大会和全会提交提案的截止期限和与会者的注册程序</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总秘书处按照第</w:t>
      </w:r>
      <w:r w:rsidRPr="005A05EA">
        <w:rPr>
          <w:rFonts w:asciiTheme="minorHAnsi" w:eastAsiaTheme="minorEastAsia" w:hAnsiTheme="minorHAnsi" w:cstheme="minorHAnsi"/>
          <w:lang w:eastAsia="zh-CN"/>
        </w:rPr>
        <w:t>165</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年，瓜达拉哈拉）研究了统一提案提交截止日期及其潜在影响的问题（包括财务影响），并研究了实施国际电联大会和全会开始</w:t>
      </w:r>
      <w:r w:rsidRPr="005A05EA">
        <w:rPr>
          <w:rFonts w:asciiTheme="minorHAnsi" w:eastAsiaTheme="minorEastAsia" w:hAnsiTheme="minorHAnsi" w:cstheme="minorHAnsi"/>
          <w:lang w:val="en-US" w:eastAsia="zh-CN"/>
        </w:rPr>
        <w:t>十四</w:t>
      </w:r>
      <w:r w:rsidRPr="005A05EA">
        <w:rPr>
          <w:rFonts w:asciiTheme="minorHAnsi" w:eastAsiaTheme="minorEastAsia" w:hAnsiTheme="minorHAnsi" w:cstheme="minorHAnsi"/>
          <w:lang w:eastAsia="zh-CN"/>
        </w:rPr>
        <w:t>个日历日前提交提案的严格截止日期及统一注册程序的问题。应该决议要求，已就此事宜向理事会提交了相关报告。</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在两个部门和总秘书处内已推进了截止日期统一工作，包括大会和全会以外其他会议文稿截止日期的统一，并以反映在理事会的相关决定和</w:t>
      </w:r>
      <w:r w:rsidRPr="005A05EA">
        <w:rPr>
          <w:rFonts w:asciiTheme="minorHAnsi" w:eastAsiaTheme="minorEastAsia" w:hAnsiTheme="minorHAnsi" w:cstheme="minorHAnsi"/>
          <w:lang w:eastAsia="zh-CN"/>
        </w:rPr>
        <w:t>ITU-R</w:t>
      </w:r>
      <w:r w:rsidRPr="005A05EA">
        <w:rPr>
          <w:rFonts w:asciiTheme="minorHAnsi" w:eastAsiaTheme="minorEastAsia" w:hAnsiTheme="minorHAnsi" w:cstheme="minorHAnsi"/>
          <w:lang w:eastAsia="zh-CN"/>
        </w:rPr>
        <w:t>及</w:t>
      </w:r>
      <w:r w:rsidRPr="005A05EA">
        <w:rPr>
          <w:rFonts w:asciiTheme="minorHAnsi" w:eastAsiaTheme="minorEastAsia" w:hAnsiTheme="minorHAnsi" w:cstheme="minorHAnsi"/>
          <w:lang w:eastAsia="zh-CN"/>
        </w:rPr>
        <w:t>ITU-T</w:t>
      </w:r>
      <w:r w:rsidRPr="005A05EA">
        <w:rPr>
          <w:rFonts w:asciiTheme="minorHAnsi" w:eastAsiaTheme="minorEastAsia" w:hAnsiTheme="minorHAnsi" w:cstheme="minorHAnsi"/>
          <w:lang w:eastAsia="zh-CN"/>
        </w:rPr>
        <w:t>的相关决议中。目前正在对</w:t>
      </w:r>
      <w:r w:rsidRPr="005A05EA">
        <w:rPr>
          <w:rFonts w:asciiTheme="minorHAnsi" w:eastAsiaTheme="minorEastAsia" w:hAnsiTheme="minorHAnsi" w:cstheme="minorHAnsi"/>
          <w:lang w:eastAsia="zh-CN"/>
        </w:rPr>
        <w:t>14</w:t>
      </w:r>
      <w:r w:rsidRPr="005A05EA">
        <w:rPr>
          <w:rFonts w:asciiTheme="minorHAnsi" w:eastAsiaTheme="minorEastAsia" w:hAnsiTheme="minorHAnsi" w:cstheme="minorHAnsi"/>
          <w:lang w:eastAsia="zh-CN"/>
        </w:rPr>
        <w:t>个日历日的截止日期产生的影响进行监督。在</w:t>
      </w:r>
      <w:r w:rsidRPr="005A05EA">
        <w:rPr>
          <w:rFonts w:asciiTheme="minorHAnsi" w:eastAsiaTheme="minorEastAsia" w:hAnsiTheme="minorHAnsi" w:cstheme="minorHAnsi"/>
          <w:lang w:eastAsia="zh-CN"/>
        </w:rPr>
        <w:t>ITU-D</w:t>
      </w:r>
      <w:r w:rsidRPr="005A05EA">
        <w:rPr>
          <w:rFonts w:asciiTheme="minorHAnsi" w:eastAsiaTheme="minorEastAsia" w:hAnsiTheme="minorHAnsi" w:cstheme="minorHAnsi"/>
          <w:lang w:eastAsia="zh-CN"/>
        </w:rPr>
        <w:t>部门，除</w:t>
      </w:r>
      <w:r w:rsidRPr="005A05EA">
        <w:rPr>
          <w:rFonts w:asciiTheme="minorHAnsi" w:eastAsiaTheme="minorEastAsia" w:hAnsiTheme="minorHAnsi" w:cstheme="minorHAnsi"/>
          <w:lang w:eastAsia="zh-CN"/>
        </w:rPr>
        <w:t>WTDC</w:t>
      </w:r>
      <w:r w:rsidRPr="005A05EA">
        <w:rPr>
          <w:rFonts w:asciiTheme="minorHAnsi" w:eastAsiaTheme="minorEastAsia" w:hAnsiTheme="minorHAnsi" w:cstheme="minorHAnsi"/>
          <w:lang w:eastAsia="zh-CN"/>
        </w:rPr>
        <w:t>外，其他会议尚未实行这一截止日期。有关此事宜的一项提案已提交独联体国家的区域筹备会议（</w:t>
      </w:r>
      <w:r w:rsidRPr="005A05EA">
        <w:rPr>
          <w:rFonts w:asciiTheme="minorHAnsi" w:eastAsiaTheme="minorEastAsia" w:hAnsiTheme="minorHAnsi" w:cstheme="minorHAnsi"/>
          <w:lang w:eastAsia="zh-CN"/>
        </w:rPr>
        <w:t>RPM-CIS</w:t>
      </w:r>
      <w:r w:rsidRPr="005A05EA">
        <w:rPr>
          <w:rFonts w:asciiTheme="minorHAnsi" w:eastAsiaTheme="minorEastAsia" w:hAnsiTheme="minorHAnsi" w:cstheme="minorHAnsi"/>
          <w:lang w:eastAsia="zh-CN"/>
        </w:rPr>
        <w:t>），目前已成立了</w:t>
      </w:r>
      <w:r w:rsidR="008A7AA2">
        <w:rPr>
          <w:rFonts w:asciiTheme="minorHAnsi" w:eastAsiaTheme="minorEastAsia" w:hAnsiTheme="minorHAnsi" w:cstheme="minorHAnsi" w:hint="eastAsia"/>
          <w:lang w:eastAsia="zh-CN"/>
        </w:rPr>
        <w:t>协调</w:t>
      </w:r>
      <w:r w:rsidRPr="005A05EA">
        <w:rPr>
          <w:rFonts w:asciiTheme="minorHAnsi" w:eastAsiaTheme="minorEastAsia" w:hAnsiTheme="minorHAnsi" w:cstheme="minorHAnsi"/>
          <w:lang w:eastAsia="zh-CN"/>
        </w:rPr>
        <w:t>统一国际电联会议与会代表注册程序的内部小组，并在实施小组一致认可</w:t>
      </w:r>
      <w:r w:rsidRPr="005A05EA">
        <w:rPr>
          <w:rFonts w:asciiTheme="minorHAnsi" w:eastAsiaTheme="minorEastAsia" w:hAnsiTheme="minorHAnsi" w:cstheme="minorHAnsi"/>
          <w:lang w:eastAsia="zh-CN"/>
        </w:rPr>
        <w:lastRenderedPageBreak/>
        <w:t>的若干建议方面取得了重要进展。该小组提出的建议涉及以下相关主题：与会和邀请；资格认证、注册和相关工作程序；运作和工作方法；</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基础设施；大型活动网站；安全和</w:t>
      </w:r>
      <w:r w:rsidRPr="005A05EA">
        <w:rPr>
          <w:rFonts w:asciiTheme="minorHAnsi" w:eastAsiaTheme="minorEastAsia" w:hAnsiTheme="minorHAnsi" w:cstheme="minorHAnsi"/>
          <w:lang w:eastAsia="zh-CN"/>
        </w:rPr>
        <w:t>ID</w:t>
      </w:r>
      <w:r w:rsidRPr="005A05EA">
        <w:rPr>
          <w:rFonts w:asciiTheme="minorHAnsi" w:eastAsiaTheme="minorEastAsia" w:hAnsiTheme="minorHAnsi" w:cstheme="minorHAnsi"/>
          <w:lang w:eastAsia="zh-CN"/>
        </w:rPr>
        <w:t>胸卡；人力资源；及其它相关服务。</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43" w:anchor="res167"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167</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加强国际电联举办电子会议的能力及推进国际电联工作的手段</w:t>
      </w:r>
    </w:p>
    <w:p w:rsidR="0027754B" w:rsidRPr="005A05EA" w:rsidRDefault="0027754B" w:rsidP="00835D80">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szCs w:val="24"/>
          <w:lang w:eastAsia="zh-CN"/>
        </w:rPr>
        <w:t>目前已实施了网播、</w:t>
      </w:r>
      <w:r w:rsidRPr="005A05EA">
        <w:rPr>
          <w:rFonts w:asciiTheme="minorHAnsi" w:hAnsiTheme="minorHAnsi" w:cstheme="minorHAnsi"/>
          <w:szCs w:val="24"/>
          <w:lang w:eastAsia="zh-CN"/>
        </w:rPr>
        <w:t>VoIP</w:t>
      </w:r>
      <w:r w:rsidRPr="005A05EA">
        <w:rPr>
          <w:rFonts w:asciiTheme="minorHAnsi" w:eastAsiaTheme="minorEastAsia" w:hAnsiTheme="minorHAnsi" w:cstheme="minorHAnsi"/>
          <w:szCs w:val="24"/>
          <w:lang w:eastAsia="zh-CN"/>
        </w:rPr>
        <w:t>网络研讨会、</w:t>
      </w:r>
      <w:r w:rsidR="008A7AA2">
        <w:rPr>
          <w:rFonts w:asciiTheme="minorHAnsi" w:eastAsiaTheme="minorEastAsia" w:hAnsiTheme="minorHAnsi" w:cstheme="minorHAnsi" w:hint="eastAsia"/>
          <w:szCs w:val="24"/>
          <w:lang w:eastAsia="zh-CN"/>
        </w:rPr>
        <w:t>特别召开的</w:t>
      </w:r>
      <w:r w:rsidRPr="005A05EA">
        <w:rPr>
          <w:rFonts w:asciiTheme="minorHAnsi" w:eastAsiaTheme="minorEastAsia" w:hAnsiTheme="minorHAnsi" w:cstheme="minorHAnsi"/>
          <w:szCs w:val="24"/>
          <w:lang w:eastAsia="zh-CN"/>
        </w:rPr>
        <w:t>网络会议和受管理的远程参会，且已构成国际电联不可分割的工作方法部分。目前在整个国际电联提供互动和被动式（即网播）远程参会措施，包括与口译科密切协作，提供多语言的互动式远程参会能力。国际电联在联合国系统范围内已成为提供此类多语言服务的领先机构。联合国难民署（</w:t>
      </w:r>
      <w:r w:rsidRPr="005A05EA">
        <w:rPr>
          <w:rFonts w:asciiTheme="minorHAnsi" w:hAnsiTheme="minorHAnsi" w:cstheme="minorHAnsi"/>
          <w:szCs w:val="24"/>
          <w:lang w:eastAsia="zh-CN"/>
        </w:rPr>
        <w:t>UNHCR</w:t>
      </w:r>
      <w:r w:rsidRPr="005A05EA">
        <w:rPr>
          <w:rFonts w:asciiTheme="minorHAnsi" w:eastAsiaTheme="minorEastAsia" w:hAnsiTheme="minorHAnsi" w:cstheme="minorHAnsi"/>
          <w:szCs w:val="24"/>
          <w:lang w:eastAsia="zh-CN"/>
        </w:rPr>
        <w:t>）、世界气象组织（</w:t>
      </w:r>
      <w:r w:rsidRPr="005A05EA">
        <w:rPr>
          <w:rFonts w:asciiTheme="minorHAnsi" w:hAnsiTheme="minorHAnsi" w:cstheme="minorHAnsi"/>
          <w:szCs w:val="24"/>
          <w:lang w:eastAsia="zh-CN"/>
        </w:rPr>
        <w:t>WMO</w:t>
      </w:r>
      <w:r w:rsidRPr="005A05EA">
        <w:rPr>
          <w:rFonts w:asciiTheme="minorHAnsi" w:eastAsiaTheme="minorEastAsia" w:hAnsiTheme="minorHAnsi" w:cstheme="minorHAnsi"/>
          <w:szCs w:val="24"/>
          <w:lang w:eastAsia="zh-CN"/>
        </w:rPr>
        <w:t>）、国际民航组织（</w:t>
      </w:r>
      <w:r w:rsidRPr="005A05EA">
        <w:rPr>
          <w:rFonts w:asciiTheme="minorHAnsi" w:hAnsiTheme="minorHAnsi" w:cstheme="minorHAnsi"/>
          <w:szCs w:val="24"/>
          <w:lang w:eastAsia="zh-CN"/>
        </w:rPr>
        <w:t>ICAO</w:t>
      </w:r>
      <w:r w:rsidRPr="005A05EA">
        <w:rPr>
          <w:rFonts w:asciiTheme="minorHAnsi" w:eastAsiaTheme="minorEastAsia" w:hAnsiTheme="minorHAnsi" w:cstheme="minorHAnsi"/>
          <w:szCs w:val="24"/>
          <w:lang w:eastAsia="zh-CN"/>
        </w:rPr>
        <w:t>）、国际劳工组织（</w:t>
      </w:r>
      <w:r w:rsidRPr="005A05EA">
        <w:rPr>
          <w:rFonts w:asciiTheme="minorHAnsi" w:hAnsiTheme="minorHAnsi" w:cstheme="minorHAnsi"/>
          <w:szCs w:val="24"/>
          <w:lang w:eastAsia="zh-CN"/>
        </w:rPr>
        <w:t>ILO</w:t>
      </w:r>
      <w:r w:rsidRPr="005A05EA">
        <w:rPr>
          <w:rFonts w:asciiTheme="minorHAnsi" w:eastAsiaTheme="minorEastAsia" w:hAnsiTheme="minorHAnsi" w:cstheme="minorHAnsi"/>
          <w:szCs w:val="24"/>
          <w:lang w:eastAsia="zh-CN"/>
        </w:rPr>
        <w:t>）和联合国教科文组织（</w:t>
      </w:r>
      <w:r w:rsidRPr="005A05EA">
        <w:rPr>
          <w:rFonts w:asciiTheme="minorHAnsi" w:hAnsiTheme="minorHAnsi" w:cstheme="minorHAnsi"/>
          <w:szCs w:val="24"/>
          <w:lang w:eastAsia="zh-CN"/>
        </w:rPr>
        <w:t>UNESCO</w:t>
      </w:r>
      <w:r w:rsidRPr="005A05EA">
        <w:rPr>
          <w:rFonts w:asciiTheme="minorHAnsi" w:eastAsiaTheme="minorEastAsia" w:hAnsiTheme="minorHAnsi" w:cstheme="minorHAnsi"/>
          <w:szCs w:val="24"/>
          <w:lang w:eastAsia="zh-CN"/>
        </w:rPr>
        <w:t>）均已与国际电联联系，以学习我们的经验。会议厅远程参会设施的提供和得到改善的音视频服务都促使国际电联按照其</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年通过的无障碍获取政策更好地实现了具有特殊需求的群体的包容性。已向驻日内瓦的外交使团以及相关会议的主席和秘书提供了所需培训。</w:t>
      </w:r>
      <w:r w:rsidR="005F08AF">
        <w:rPr>
          <w:rFonts w:asciiTheme="minorHAnsi" w:eastAsiaTheme="minorEastAsia" w:hAnsiTheme="minorHAnsi" w:cstheme="minorHAnsi" w:hint="eastAsia"/>
          <w:szCs w:val="24"/>
          <w:lang w:eastAsia="zh-CN"/>
        </w:rPr>
        <w:t>国际电联在等待</w:t>
      </w:r>
      <w:r w:rsidR="005F08AF">
        <w:rPr>
          <w:rFonts w:asciiTheme="minorHAnsi" w:eastAsiaTheme="minorEastAsia" w:hAnsiTheme="minorHAnsi" w:cstheme="minorHAnsi"/>
          <w:szCs w:val="24"/>
          <w:lang w:eastAsia="zh-CN"/>
        </w:rPr>
        <w:t>PP-14</w:t>
      </w:r>
      <w:r w:rsidR="005F08AF">
        <w:rPr>
          <w:rFonts w:asciiTheme="minorHAnsi" w:eastAsiaTheme="minorEastAsia" w:hAnsiTheme="minorHAnsi" w:cstheme="minorHAnsi" w:hint="eastAsia"/>
          <w:szCs w:val="24"/>
          <w:lang w:eastAsia="zh-CN"/>
        </w:rPr>
        <w:t>就试行远程参会的下几个步骤和远程与会者的身份做出决定。</w:t>
      </w:r>
      <w:r w:rsidRPr="005A05EA">
        <w:rPr>
          <w:rFonts w:asciiTheme="minorHAnsi" w:eastAsiaTheme="minorEastAsia" w:hAnsiTheme="minorHAnsi" w:cstheme="minorHAnsi"/>
          <w:szCs w:val="24"/>
          <w:lang w:eastAsia="zh-CN"/>
        </w:rPr>
        <w:t>欲了解更多信息，请参见理事会</w:t>
      </w:r>
      <w:hyperlink r:id="rId344" w:history="1">
        <w:r w:rsidRPr="005A05EA">
          <w:rPr>
            <w:rStyle w:val="Hyperlink"/>
            <w:rFonts w:asciiTheme="minorHAnsi" w:hAnsiTheme="minorHAnsi" w:cstheme="minorHAnsi"/>
            <w:szCs w:val="24"/>
            <w:lang w:eastAsia="zh-CN"/>
          </w:rPr>
          <w:t>C11/37</w:t>
        </w:r>
        <w:r w:rsidRPr="005A05EA">
          <w:rPr>
            <w:rStyle w:val="Hyperlink"/>
            <w:rFonts w:asciiTheme="minorHAnsi" w:hAnsiTheme="minorHAnsi" w:cstheme="minorHAnsi"/>
            <w:szCs w:val="24"/>
            <w:lang w:val="en-US" w:eastAsia="zh-CN"/>
          </w:rPr>
          <w:t>(</w:t>
        </w:r>
        <w:r w:rsidRPr="005A05EA">
          <w:rPr>
            <w:rStyle w:val="Hyperlink"/>
            <w:rFonts w:asciiTheme="minorHAnsi" w:hAnsiTheme="minorHAnsi" w:cstheme="minorHAnsi"/>
            <w:szCs w:val="24"/>
            <w:lang w:eastAsia="zh-CN"/>
          </w:rPr>
          <w:t>Rev.1</w:t>
        </w:r>
      </w:hyperlink>
      <w:r w:rsidRPr="005A05EA">
        <w:rPr>
          <w:rStyle w:val="Hyperlink"/>
          <w:rFonts w:asciiTheme="minorHAnsi" w:hAnsiTheme="minorHAnsi" w:cstheme="minorHAnsi"/>
          <w:szCs w:val="24"/>
          <w:lang w:eastAsia="zh-CN"/>
        </w:rPr>
        <w:t>)</w:t>
      </w:r>
      <w:r w:rsidRPr="005A05EA">
        <w:rPr>
          <w:rFonts w:asciiTheme="minorHAnsi" w:eastAsiaTheme="minorEastAsia" w:hAnsiTheme="minorHAnsi" w:cstheme="minorHAnsi"/>
          <w:szCs w:val="24"/>
          <w:lang w:eastAsia="zh-CN"/>
        </w:rPr>
        <w:t>、</w:t>
      </w:r>
      <w:hyperlink r:id="rId345" w:history="1">
        <w:r w:rsidRPr="005A05EA">
          <w:rPr>
            <w:rStyle w:val="Hyperlink"/>
            <w:rFonts w:asciiTheme="minorHAnsi" w:hAnsiTheme="minorHAnsi" w:cstheme="minorHAnsi"/>
            <w:szCs w:val="24"/>
            <w:lang w:eastAsia="zh-CN"/>
          </w:rPr>
          <w:t>C12/21</w:t>
        </w:r>
      </w:hyperlink>
      <w:r w:rsidRPr="005A05EA">
        <w:rPr>
          <w:rFonts w:asciiTheme="minorHAnsi" w:eastAsiaTheme="minorEastAsia" w:hAnsiTheme="minorHAnsi" w:cstheme="minorHAnsi"/>
          <w:szCs w:val="24"/>
          <w:lang w:eastAsia="zh-CN"/>
        </w:rPr>
        <w:t>、</w:t>
      </w:r>
      <w:hyperlink r:id="rId346" w:history="1">
        <w:r w:rsidRPr="005A05EA">
          <w:rPr>
            <w:rStyle w:val="Hyperlink"/>
            <w:rFonts w:asciiTheme="minorHAnsi" w:hAnsiTheme="minorHAnsi" w:cstheme="minorHAnsi"/>
            <w:szCs w:val="24"/>
            <w:lang w:eastAsia="zh-CN"/>
          </w:rPr>
          <w:t>C13/20</w:t>
        </w:r>
        <w:r w:rsidRPr="005A05EA">
          <w:rPr>
            <w:rStyle w:val="Hyperlink"/>
            <w:rFonts w:asciiTheme="minorHAnsi" w:hAnsiTheme="minorHAnsi" w:cstheme="minorHAnsi"/>
            <w:szCs w:val="24"/>
            <w:lang w:val="en-US" w:eastAsia="zh-CN"/>
          </w:rPr>
          <w:t>(</w:t>
        </w:r>
        <w:r w:rsidRPr="005A05EA">
          <w:rPr>
            <w:rStyle w:val="Hyperlink"/>
            <w:rFonts w:asciiTheme="minorHAnsi" w:hAnsiTheme="minorHAnsi" w:cstheme="minorHAnsi"/>
            <w:szCs w:val="24"/>
            <w:lang w:eastAsia="zh-CN"/>
          </w:rPr>
          <w:t>Rev.1)</w:t>
        </w:r>
      </w:hyperlink>
      <w:r w:rsidRPr="005A05EA">
        <w:rPr>
          <w:rFonts w:asciiTheme="minorHAnsi" w:eastAsiaTheme="minorEastAsia" w:hAnsiTheme="minorHAnsi" w:cstheme="minorHAnsi"/>
          <w:szCs w:val="24"/>
          <w:lang w:eastAsia="zh-CN"/>
        </w:rPr>
        <w:t>、</w:t>
      </w:r>
      <w:hyperlink r:id="rId347" w:history="1">
        <w:r w:rsidRPr="005A05EA">
          <w:rPr>
            <w:rStyle w:val="Hyperlink"/>
            <w:rFonts w:asciiTheme="minorHAnsi" w:hAnsiTheme="minorHAnsi" w:cstheme="minorHAnsi"/>
            <w:szCs w:val="24"/>
            <w:lang w:eastAsia="zh-CN"/>
          </w:rPr>
          <w:t>C13/INF/8</w:t>
        </w:r>
      </w:hyperlink>
      <w:r w:rsidRPr="005A05EA">
        <w:rPr>
          <w:rFonts w:asciiTheme="minorHAnsi" w:eastAsiaTheme="minorEastAsia" w:hAnsiTheme="minorHAnsi" w:cstheme="minorHAnsi"/>
          <w:szCs w:val="24"/>
          <w:lang w:eastAsia="zh-CN"/>
        </w:rPr>
        <w:t>和</w:t>
      </w:r>
      <w:hyperlink r:id="rId348" w:history="1">
        <w:r w:rsidRPr="005A05EA">
          <w:rPr>
            <w:rStyle w:val="Hyperlink"/>
            <w:rFonts w:asciiTheme="minorHAnsi" w:hAnsiTheme="minorHAnsi" w:cstheme="minorHAnsi"/>
            <w:szCs w:val="24"/>
            <w:lang w:eastAsia="zh-CN"/>
          </w:rPr>
          <w:t>C14/20</w:t>
        </w:r>
      </w:hyperlink>
      <w:r w:rsidRPr="005A05EA">
        <w:rPr>
          <w:rFonts w:asciiTheme="minorHAnsi" w:eastAsiaTheme="minorEastAsia" w:hAnsiTheme="minorHAnsi" w:cstheme="minorHAnsi"/>
          <w:szCs w:val="24"/>
          <w:lang w:eastAsia="zh-CN"/>
        </w:rPr>
        <w:t>号文件。</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49" w:anchor="res168"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168</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国际电联建议书的翻译</w:t>
      </w:r>
    </w:p>
    <w:p w:rsidR="0027754B" w:rsidRPr="005A05EA" w:rsidRDefault="0027754B" w:rsidP="00835D80">
      <w:pPr>
        <w:ind w:firstLineChars="200" w:firstLine="504"/>
        <w:rPr>
          <w:rFonts w:asciiTheme="minorHAnsi" w:hAnsiTheme="minorHAnsi" w:cstheme="minorHAnsi"/>
          <w:b/>
          <w:bCs/>
          <w:lang w:eastAsia="zh-CN"/>
        </w:rPr>
      </w:pPr>
      <w:r w:rsidRPr="005A05EA">
        <w:rPr>
          <w:rFonts w:asciiTheme="minorHAnsi" w:eastAsiaTheme="minorEastAsia" w:hAnsiTheme="minorHAnsi" w:cstheme="minorHAnsi"/>
          <w:spacing w:val="6"/>
          <w:lang w:eastAsia="zh-CN"/>
        </w:rPr>
        <w:t>秘书长已采取必要措施促进实施本决议。为了帮助希望翻译国际电联建议书的主管部门，目前已制定了明确相关程序和条件的说明案文，并指定了负责处理相关申请的统一联系方（销售营销科）。该案文</w:t>
      </w:r>
      <w:r w:rsidR="005F08AF">
        <w:rPr>
          <w:rFonts w:asciiTheme="minorHAnsi" w:eastAsiaTheme="minorEastAsia" w:hAnsiTheme="minorHAnsi" w:cstheme="minorHAnsi" w:hint="eastAsia"/>
          <w:spacing w:val="6"/>
          <w:lang w:eastAsia="zh-CN"/>
        </w:rPr>
        <w:t>见</w:t>
      </w:r>
      <w:r w:rsidRPr="005A05EA">
        <w:rPr>
          <w:rFonts w:asciiTheme="minorHAnsi" w:eastAsiaTheme="minorEastAsia" w:hAnsiTheme="minorHAnsi" w:cstheme="minorHAnsi"/>
          <w:spacing w:val="6"/>
          <w:lang w:eastAsia="zh-CN"/>
        </w:rPr>
        <w:t>：</w:t>
      </w:r>
      <w:hyperlink r:id="rId350" w:history="1">
        <w:r w:rsidRPr="005A05EA">
          <w:rPr>
            <w:rStyle w:val="Hyperlink"/>
            <w:rFonts w:asciiTheme="minorHAnsi" w:hAnsiTheme="minorHAnsi" w:cstheme="minorHAnsi"/>
            <w:lang w:eastAsia="zh-CN"/>
          </w:rPr>
          <w:t>https://www.itu.int/en/publications/SiteAssets/Res%20168%20procedure-FINAL.pdf</w:t>
        </w:r>
      </w:hyperlink>
      <w:r w:rsidRPr="005A05EA">
        <w:rPr>
          <w:rFonts w:asciiTheme="minorHAnsi" w:eastAsiaTheme="minorEastAsia" w:hAnsiTheme="minorHAnsi" w:cstheme="minorHAnsi"/>
          <w:lang w:eastAsia="zh-CN"/>
        </w:rPr>
        <w:t>。自</w:t>
      </w:r>
      <w:r w:rsidRPr="005A05EA">
        <w:rPr>
          <w:rFonts w:asciiTheme="minorHAnsi" w:eastAsiaTheme="minorEastAsia" w:hAnsiTheme="minorHAnsi" w:cstheme="minorHAnsi"/>
          <w:lang w:eastAsia="zh-CN"/>
        </w:rPr>
        <w:t>PP-10</w:t>
      </w:r>
      <w:r w:rsidR="005F08AF">
        <w:rPr>
          <w:rFonts w:asciiTheme="minorHAnsi" w:eastAsiaTheme="minorEastAsia" w:hAnsiTheme="minorHAnsi" w:cstheme="minorHAnsi"/>
          <w:lang w:eastAsia="zh-CN"/>
        </w:rPr>
        <w:t>以来的</w:t>
      </w:r>
      <w:r w:rsidR="005F08AF">
        <w:rPr>
          <w:rFonts w:asciiTheme="minorHAnsi" w:eastAsiaTheme="minorEastAsia" w:hAnsiTheme="minorHAnsi" w:cstheme="minorHAnsi" w:hint="eastAsia"/>
          <w:lang w:eastAsia="zh-CN"/>
        </w:rPr>
        <w:t>这届</w:t>
      </w:r>
      <w:r w:rsidRPr="005A05EA">
        <w:rPr>
          <w:rFonts w:asciiTheme="minorHAnsi" w:eastAsiaTheme="minorEastAsia" w:hAnsiTheme="minorHAnsi" w:cstheme="minorHAnsi"/>
          <w:lang w:eastAsia="zh-CN"/>
        </w:rPr>
        <w:t>全权代表大会周期内，秘书处收到并处理了两份有关翻译国际电联建议书的申请：一份为将</w:t>
      </w:r>
      <w:r w:rsidRPr="005A05EA">
        <w:rPr>
          <w:rFonts w:asciiTheme="minorHAnsi" w:eastAsiaTheme="minorEastAsia" w:hAnsiTheme="minorHAnsi" w:cstheme="minorHAnsi"/>
          <w:lang w:eastAsia="zh-CN"/>
        </w:rPr>
        <w:t>ITU-T A</w:t>
      </w:r>
      <w:r w:rsidRPr="005A05EA">
        <w:rPr>
          <w:rFonts w:asciiTheme="minorHAnsi" w:eastAsiaTheme="minorEastAsia" w:hAnsiTheme="minorHAnsi" w:cstheme="minorHAnsi"/>
          <w:lang w:eastAsia="zh-CN"/>
        </w:rPr>
        <w:t>系列建议书翻译为韩文，另一份为将</w:t>
      </w:r>
      <w:r w:rsidRPr="005A05EA">
        <w:rPr>
          <w:rFonts w:asciiTheme="minorHAnsi" w:eastAsiaTheme="minorEastAsia" w:hAnsiTheme="minorHAnsi" w:cstheme="minorHAnsi"/>
          <w:lang w:eastAsia="zh-CN"/>
        </w:rPr>
        <w:t>ITU-R BS.1770-2</w:t>
      </w:r>
      <w:r w:rsidRPr="005A05EA">
        <w:rPr>
          <w:rFonts w:asciiTheme="minorHAnsi" w:eastAsiaTheme="minorEastAsia" w:hAnsiTheme="minorHAnsi" w:cstheme="minorHAnsi"/>
          <w:lang w:eastAsia="zh-CN"/>
        </w:rPr>
        <w:t>建议书翻译为波兰文。</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51" w:anchor="res169"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169</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 xml:space="preserve">– </w:t>
      </w:r>
      <w:r w:rsidR="0027754B" w:rsidRPr="005A05EA">
        <w:rPr>
          <w:rFonts w:eastAsia="SimSun" w:cstheme="minorHAnsi"/>
          <w:bCs/>
          <w:lang w:eastAsia="zh-CN"/>
        </w:rPr>
        <w:t>接纳学术界、大学及其相关研究机构参加国际电联三个部门的工作</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自</w:t>
      </w:r>
      <w:r w:rsidRPr="005A05EA">
        <w:rPr>
          <w:rFonts w:asciiTheme="minorHAnsi" w:eastAsiaTheme="minorEastAsia" w:hAnsiTheme="minorHAnsi" w:cstheme="minorHAnsi"/>
          <w:lang w:eastAsia="zh-CN"/>
        </w:rPr>
        <w:t>PP-10</w:t>
      </w:r>
      <w:r w:rsidRPr="005A05EA">
        <w:rPr>
          <w:rFonts w:asciiTheme="minorHAnsi" w:eastAsiaTheme="minorEastAsia" w:hAnsiTheme="minorHAnsi" w:cstheme="minorHAnsi"/>
          <w:lang w:eastAsia="zh-CN"/>
        </w:rPr>
        <w:t>引入学术成员这一类别成员</w:t>
      </w:r>
      <w:r w:rsidR="005F08AF">
        <w:rPr>
          <w:rFonts w:asciiTheme="minorHAnsi" w:eastAsiaTheme="minorEastAsia" w:hAnsiTheme="minorHAnsi" w:cstheme="minorHAnsi" w:hint="eastAsia"/>
          <w:lang w:eastAsia="zh-CN"/>
        </w:rPr>
        <w:t>直至</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年底，国际电联</w:t>
      </w:r>
      <w:r w:rsidR="005F08AF">
        <w:rPr>
          <w:rFonts w:asciiTheme="minorHAnsi" w:eastAsiaTheme="minorEastAsia" w:hAnsiTheme="minorHAnsi" w:cstheme="minorHAnsi" w:hint="eastAsia"/>
          <w:lang w:eastAsia="zh-CN"/>
        </w:rPr>
        <w:t>已</w:t>
      </w:r>
      <w:r w:rsidRPr="005A05EA">
        <w:rPr>
          <w:rFonts w:asciiTheme="minorHAnsi" w:eastAsiaTheme="minorEastAsia" w:hAnsiTheme="minorHAnsi" w:cstheme="minorHAnsi"/>
          <w:lang w:eastAsia="zh-CN"/>
        </w:rPr>
        <w:t>有</w:t>
      </w:r>
      <w:r w:rsidRPr="005A05EA">
        <w:rPr>
          <w:rFonts w:asciiTheme="minorHAnsi" w:eastAsiaTheme="minorEastAsia" w:hAnsiTheme="minorHAnsi" w:cstheme="minorHAnsi"/>
          <w:lang w:eastAsia="zh-CN"/>
        </w:rPr>
        <w:t>66</w:t>
      </w:r>
      <w:r w:rsidRPr="005A05EA">
        <w:rPr>
          <w:rFonts w:asciiTheme="minorHAnsi" w:eastAsiaTheme="minorEastAsia" w:hAnsiTheme="minorHAnsi" w:cstheme="minorHAnsi"/>
          <w:lang w:eastAsia="zh-CN"/>
        </w:rPr>
        <w:t>个学术成员，其中</w:t>
      </w:r>
      <w:r w:rsidRPr="005A05EA">
        <w:rPr>
          <w:rFonts w:asciiTheme="minorHAnsi" w:eastAsiaTheme="minorEastAsia" w:hAnsiTheme="minorHAnsi" w:cstheme="minorHAnsi"/>
          <w:lang w:eastAsia="zh-CN"/>
        </w:rPr>
        <w:t>15</w:t>
      </w:r>
      <w:r w:rsidRPr="005A05EA">
        <w:rPr>
          <w:rFonts w:asciiTheme="minorHAnsi" w:eastAsiaTheme="minorEastAsia" w:hAnsiTheme="minorHAnsi" w:cstheme="minorHAnsi"/>
          <w:lang w:eastAsia="zh-CN"/>
        </w:rPr>
        <w:t>个加入了</w:t>
      </w:r>
      <w:r w:rsidRPr="005A05EA">
        <w:rPr>
          <w:rFonts w:asciiTheme="minorHAnsi" w:eastAsiaTheme="minorEastAsia" w:hAnsiTheme="minorHAnsi" w:cstheme="minorHAnsi"/>
          <w:lang w:eastAsia="zh-CN"/>
        </w:rPr>
        <w:t>ITU-R</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46</w:t>
      </w:r>
      <w:r w:rsidRPr="005A05EA">
        <w:rPr>
          <w:rFonts w:asciiTheme="minorHAnsi" w:eastAsiaTheme="minorEastAsia" w:hAnsiTheme="minorHAnsi" w:cstheme="minorHAnsi"/>
          <w:lang w:eastAsia="zh-CN"/>
        </w:rPr>
        <w:t>个加入了</w:t>
      </w:r>
      <w:r w:rsidRPr="005A05EA">
        <w:rPr>
          <w:rFonts w:asciiTheme="minorHAnsi" w:eastAsiaTheme="minorEastAsia" w:hAnsiTheme="minorHAnsi" w:cstheme="minorHAnsi"/>
          <w:lang w:eastAsia="zh-CN"/>
        </w:rPr>
        <w:t>ITU-T</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16</w:t>
      </w:r>
      <w:r w:rsidRPr="005A05EA">
        <w:rPr>
          <w:rFonts w:asciiTheme="minorHAnsi" w:eastAsiaTheme="minorEastAsia" w:hAnsiTheme="minorHAnsi" w:cstheme="minorHAnsi"/>
          <w:lang w:eastAsia="zh-CN"/>
        </w:rPr>
        <w:t>了加入了</w:t>
      </w:r>
      <w:r w:rsidRPr="005A05EA">
        <w:rPr>
          <w:rFonts w:asciiTheme="minorHAnsi" w:eastAsiaTheme="minorEastAsia" w:hAnsiTheme="minorHAnsi" w:cstheme="minorHAnsi"/>
          <w:lang w:eastAsia="zh-CN"/>
        </w:rPr>
        <w:t>ITU-D</w:t>
      </w:r>
      <w:r w:rsidRPr="005A05EA">
        <w:rPr>
          <w:rFonts w:asciiTheme="minorHAnsi" w:eastAsiaTheme="minorEastAsia" w:hAnsiTheme="minorHAnsi" w:cstheme="minorHAnsi"/>
          <w:lang w:eastAsia="zh-CN"/>
        </w:rPr>
        <w:t>。秘书长任命了两名学术成员特使负责促进这类新成员的参与。</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11</w:t>
      </w:r>
      <w:r w:rsidRPr="005A05EA">
        <w:rPr>
          <w:rFonts w:asciiTheme="minorHAnsi" w:eastAsiaTheme="minorEastAsia" w:hAnsiTheme="minorHAnsi" w:cstheme="minorHAnsi"/>
          <w:lang w:eastAsia="zh-CN"/>
        </w:rPr>
        <w:t>月，泰国信息通信技术部（</w:t>
      </w:r>
      <w:r w:rsidRPr="005A05EA">
        <w:rPr>
          <w:rFonts w:asciiTheme="minorHAnsi" w:eastAsiaTheme="minorEastAsia" w:hAnsiTheme="minorHAnsi" w:cstheme="minorHAnsi"/>
          <w:lang w:eastAsia="zh-CN"/>
        </w:rPr>
        <w:t>MICT</w:t>
      </w:r>
      <w:r w:rsidRPr="005A05EA">
        <w:rPr>
          <w:rFonts w:asciiTheme="minorHAnsi" w:eastAsiaTheme="minorEastAsia" w:hAnsiTheme="minorHAnsi" w:cstheme="minorHAnsi"/>
          <w:lang w:eastAsia="zh-CN"/>
        </w:rPr>
        <w:t>）主办了有关学术成员的讲习班，旨在就进一步提高学术成员的参与情况征求成员和非成员的意见。理事会责成理事会财务和人力资源工作组审查学术成员的状况，并向</w:t>
      </w:r>
      <w:r w:rsidRPr="005A05EA">
        <w:rPr>
          <w:rFonts w:asciiTheme="minorHAnsi" w:eastAsiaTheme="minorEastAsia" w:hAnsiTheme="minorHAnsi" w:cstheme="minorHAnsi"/>
          <w:lang w:eastAsia="zh-CN"/>
        </w:rPr>
        <w:t>PP-14</w:t>
      </w:r>
      <w:r w:rsidRPr="005A05EA">
        <w:rPr>
          <w:rFonts w:asciiTheme="minorHAnsi" w:eastAsiaTheme="minorEastAsia" w:hAnsiTheme="minorHAnsi" w:cstheme="minorHAnsi"/>
          <w:lang w:eastAsia="zh-CN"/>
        </w:rPr>
        <w:t>做出建议。</w:t>
      </w:r>
      <w:r w:rsidRPr="005A05EA">
        <w:rPr>
          <w:rFonts w:asciiTheme="minorHAnsi" w:eastAsiaTheme="minorEastAsia" w:hAnsiTheme="minorHAnsi" w:cstheme="minorHAnsi"/>
          <w:lang w:eastAsia="zh-CN"/>
        </w:rPr>
        <w:t>WTSA-12</w:t>
      </w:r>
      <w:r w:rsidRPr="005A05EA">
        <w:rPr>
          <w:rFonts w:asciiTheme="minorHAnsi" w:eastAsiaTheme="minorEastAsia" w:hAnsiTheme="minorHAnsi" w:cstheme="minorHAnsi"/>
          <w:lang w:eastAsia="zh-CN"/>
        </w:rPr>
        <w:t>通过了两项与学术成员有关的重要决议，为加强学术成员参与国际电联工作打开了大门。第</w:t>
      </w:r>
      <w:r w:rsidRPr="005A05EA">
        <w:rPr>
          <w:rFonts w:asciiTheme="minorHAnsi" w:eastAsiaTheme="minorEastAsia" w:hAnsiTheme="minorHAnsi" w:cstheme="minorHAnsi"/>
          <w:lang w:eastAsia="zh-CN"/>
        </w:rPr>
        <w:t>71</w:t>
      </w:r>
      <w:r w:rsidRPr="005A05EA">
        <w:rPr>
          <w:rFonts w:asciiTheme="minorHAnsi" w:eastAsiaTheme="minorEastAsia" w:hAnsiTheme="minorHAnsi" w:cstheme="minorHAnsi"/>
          <w:lang w:eastAsia="zh-CN"/>
        </w:rPr>
        <w:t>号决议建议，接纳学术成员永久参与国际电联三个部门的工作，并随后可扩大至参与电信标准化顾问组（</w:t>
      </w:r>
      <w:r w:rsidRPr="005A05EA">
        <w:rPr>
          <w:rFonts w:asciiTheme="minorHAnsi" w:eastAsiaTheme="minorEastAsia" w:hAnsiTheme="minorHAnsi" w:cstheme="minorHAnsi"/>
          <w:lang w:eastAsia="zh-CN"/>
        </w:rPr>
        <w:t>TSAG</w:t>
      </w:r>
      <w:r w:rsidRPr="005A05EA">
        <w:rPr>
          <w:rFonts w:asciiTheme="minorHAnsi" w:eastAsiaTheme="minorEastAsia" w:hAnsiTheme="minorHAnsi" w:cstheme="minorHAnsi"/>
          <w:lang w:eastAsia="zh-CN"/>
        </w:rPr>
        <w:t>）和</w:t>
      </w:r>
      <w:r w:rsidRPr="005A05EA">
        <w:rPr>
          <w:rFonts w:asciiTheme="minorHAnsi" w:eastAsiaTheme="minorEastAsia" w:hAnsiTheme="minorHAnsi" w:cstheme="minorHAnsi"/>
          <w:lang w:eastAsia="zh-CN"/>
        </w:rPr>
        <w:t>WTSA</w:t>
      </w: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80</w:t>
      </w:r>
      <w:r w:rsidRPr="005A05EA">
        <w:rPr>
          <w:rFonts w:asciiTheme="minorHAnsi" w:eastAsiaTheme="minorEastAsia" w:hAnsiTheme="minorHAnsi" w:cstheme="minorHAnsi"/>
          <w:lang w:eastAsia="zh-CN"/>
        </w:rPr>
        <w:t>号决议请</w:t>
      </w:r>
      <w:r w:rsidRPr="005A05EA">
        <w:rPr>
          <w:rFonts w:asciiTheme="minorHAnsi" w:eastAsiaTheme="minorEastAsia" w:hAnsiTheme="minorHAnsi" w:cstheme="minorHAnsi"/>
          <w:lang w:eastAsia="zh-CN"/>
        </w:rPr>
        <w:t>TSAG</w:t>
      </w:r>
      <w:r w:rsidRPr="005A05EA">
        <w:rPr>
          <w:rFonts w:asciiTheme="minorHAnsi" w:eastAsiaTheme="minorEastAsia" w:hAnsiTheme="minorHAnsi" w:cstheme="minorHAnsi"/>
          <w:lang w:eastAsia="zh-CN"/>
        </w:rPr>
        <w:t>制定相关选择方案，以便以明确方法感谢为对学术成员而言特别重要的研究组实际成果的制定做出重要贡献的文稿提供者。</w:t>
      </w:r>
      <w:r w:rsidRPr="005A05EA">
        <w:rPr>
          <w:rFonts w:asciiTheme="minorHAnsi" w:eastAsiaTheme="minorEastAsia" w:hAnsiTheme="minorHAnsi" w:cstheme="minorHAnsi"/>
          <w:lang w:eastAsia="zh-CN"/>
        </w:rPr>
        <w:t>TSAG</w:t>
      </w:r>
      <w:r w:rsidRPr="005A05EA">
        <w:rPr>
          <w:rFonts w:asciiTheme="minorHAnsi" w:eastAsiaTheme="minorEastAsia" w:hAnsiTheme="minorHAnsi" w:cstheme="minorHAnsi"/>
          <w:lang w:eastAsia="zh-CN"/>
        </w:rPr>
        <w:t>同意由</w:t>
      </w:r>
      <w:r w:rsidRPr="005A05EA">
        <w:rPr>
          <w:rFonts w:asciiTheme="minorHAnsi" w:eastAsiaTheme="minorEastAsia" w:hAnsiTheme="minorHAnsi" w:cstheme="minorHAnsi"/>
          <w:lang w:eastAsia="zh-CN"/>
        </w:rPr>
        <w:t>ITU-T</w:t>
      </w: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9</w:t>
      </w:r>
      <w:r w:rsidRPr="005A05EA">
        <w:rPr>
          <w:rFonts w:asciiTheme="minorHAnsi" w:eastAsiaTheme="minorEastAsia" w:hAnsiTheme="minorHAnsi" w:cstheme="minorHAnsi"/>
          <w:lang w:eastAsia="zh-CN"/>
        </w:rPr>
        <w:t>组研究组与其他研究组协商，探讨实施</w:t>
      </w:r>
      <w:r w:rsidRPr="005A05EA">
        <w:rPr>
          <w:rFonts w:asciiTheme="minorHAnsi" w:eastAsiaTheme="minorEastAsia" w:hAnsiTheme="minorHAnsi" w:cstheme="minorHAnsi"/>
          <w:lang w:eastAsia="zh-CN"/>
        </w:rPr>
        <w:t>WTSA</w:t>
      </w: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80</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年，迪拜）的手段，此间应以</w:t>
      </w:r>
      <w:r w:rsidRPr="005A05EA">
        <w:rPr>
          <w:rFonts w:asciiTheme="minorHAnsi" w:eastAsiaTheme="minorEastAsia" w:hAnsiTheme="minorHAnsi" w:cstheme="minorHAnsi"/>
          <w:lang w:eastAsia="zh-CN"/>
        </w:rPr>
        <w:t>C.18</w:t>
      </w:r>
      <w:r w:rsidRPr="005A05EA">
        <w:rPr>
          <w:rFonts w:asciiTheme="minorHAnsi" w:eastAsiaTheme="minorEastAsia" w:hAnsiTheme="minorHAnsi" w:cstheme="minorHAnsi"/>
          <w:lang w:eastAsia="zh-CN"/>
        </w:rPr>
        <w:t>号文稿（巴西）为基础，并向</w:t>
      </w:r>
      <w:r w:rsidRPr="005A05EA">
        <w:rPr>
          <w:rFonts w:asciiTheme="minorHAnsi" w:eastAsiaTheme="minorEastAsia" w:hAnsiTheme="minorHAnsi" w:cstheme="minorHAnsi"/>
          <w:lang w:eastAsia="zh-CN"/>
        </w:rPr>
        <w:t>TSAG</w:t>
      </w:r>
      <w:r w:rsidRPr="005A05EA">
        <w:rPr>
          <w:rFonts w:asciiTheme="minorHAnsi" w:eastAsiaTheme="minorEastAsia" w:hAnsiTheme="minorHAnsi" w:cstheme="minorHAnsi"/>
          <w:lang w:eastAsia="zh-CN"/>
        </w:rPr>
        <w:t>做出报告。</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2012</w:t>
      </w:r>
      <w:r w:rsidRPr="005A05EA">
        <w:rPr>
          <w:rFonts w:asciiTheme="minorHAnsi" w:eastAsiaTheme="minorEastAsia" w:hAnsiTheme="minorHAnsi" w:cstheme="minorHAnsi"/>
          <w:lang w:eastAsia="zh-CN"/>
        </w:rPr>
        <w:t>年无线电通信全会通过了一项对</w:t>
      </w:r>
      <w:r w:rsidRPr="005A05EA">
        <w:rPr>
          <w:rFonts w:asciiTheme="minorHAnsi" w:eastAsiaTheme="minorEastAsia" w:hAnsiTheme="minorHAnsi" w:cstheme="minorHAnsi"/>
          <w:lang w:eastAsia="zh-CN"/>
        </w:rPr>
        <w:t>PP-10</w:t>
      </w: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169</w:t>
      </w:r>
      <w:r w:rsidRPr="005A05EA">
        <w:rPr>
          <w:rFonts w:asciiTheme="minorHAnsi" w:eastAsiaTheme="minorEastAsia" w:hAnsiTheme="minorHAnsi" w:cstheme="minorHAnsi"/>
          <w:lang w:eastAsia="zh-CN"/>
        </w:rPr>
        <w:t>号决议案文予以重申的决议，并增加了以下更多细节：学术成员可获取无线电通信部门的文件；可参加</w:t>
      </w:r>
      <w:r w:rsidRPr="005A05EA">
        <w:rPr>
          <w:rFonts w:asciiTheme="minorHAnsi" w:eastAsiaTheme="minorEastAsia" w:hAnsiTheme="minorHAnsi" w:cstheme="minorHAnsi"/>
          <w:lang w:eastAsia="zh-CN"/>
        </w:rPr>
        <w:t>ITU-R</w:t>
      </w:r>
      <w:r w:rsidRPr="005A05EA">
        <w:rPr>
          <w:rFonts w:asciiTheme="minorHAnsi" w:eastAsiaTheme="minorEastAsia" w:hAnsiTheme="minorHAnsi" w:cstheme="minorHAnsi"/>
          <w:lang w:eastAsia="zh-CN"/>
        </w:rPr>
        <w:t>研究组工作组的工作；学术成员代表可担任报告人职务。该决议要求无线电通信顾问组（</w:t>
      </w:r>
      <w:r w:rsidRPr="005A05EA">
        <w:rPr>
          <w:rFonts w:asciiTheme="minorHAnsi" w:eastAsiaTheme="minorEastAsia" w:hAnsiTheme="minorHAnsi" w:cstheme="minorHAnsi"/>
          <w:lang w:eastAsia="zh-CN"/>
        </w:rPr>
        <w:t>RAG</w:t>
      </w:r>
      <w:r w:rsidRPr="005A05EA">
        <w:rPr>
          <w:rFonts w:asciiTheme="minorHAnsi" w:eastAsiaTheme="minorEastAsia" w:hAnsiTheme="minorHAnsi" w:cstheme="minorHAnsi"/>
          <w:lang w:eastAsia="zh-CN"/>
        </w:rPr>
        <w:t>）研究采取更多措施的必要性。</w:t>
      </w:r>
    </w:p>
    <w:p w:rsidR="0027754B" w:rsidRPr="005A05EA" w:rsidRDefault="0027754B" w:rsidP="00835D80">
      <w:pPr>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lastRenderedPageBreak/>
        <w:t>国际电联学院包括</w:t>
      </w:r>
      <w:r w:rsidRPr="005A05EA">
        <w:rPr>
          <w:rFonts w:asciiTheme="minorHAnsi" w:eastAsiaTheme="minorEastAsia" w:hAnsiTheme="minorHAnsi" w:cstheme="minorHAnsi"/>
          <w:lang w:eastAsia="zh-CN"/>
        </w:rPr>
        <w:t>60</w:t>
      </w:r>
      <w:r w:rsidRPr="005A05EA">
        <w:rPr>
          <w:rFonts w:asciiTheme="minorHAnsi" w:eastAsiaTheme="minorEastAsia" w:hAnsiTheme="minorHAnsi" w:cstheme="minorHAnsi"/>
          <w:lang w:eastAsia="zh-CN"/>
        </w:rPr>
        <w:t>多个高级培训中心，旨在在全球各区域开展能力建设工作，其中许多中心与学术机构合作工作。电信发展局将很快出台新的旨在增强该网络可持续性的战略。详情见理事会</w:t>
      </w:r>
      <w:hyperlink r:id="rId352" w:history="1">
        <w:r w:rsidRPr="005A05EA">
          <w:rPr>
            <w:rStyle w:val="Hyperlink"/>
            <w:rFonts w:asciiTheme="minorHAnsi" w:hAnsiTheme="minorHAnsi" w:cstheme="minorHAnsi"/>
            <w:lang w:eastAsia="zh-CN"/>
          </w:rPr>
          <w:t>C11/11</w:t>
        </w:r>
      </w:hyperlink>
      <w:r w:rsidRPr="005A05EA">
        <w:rPr>
          <w:rFonts w:asciiTheme="minorHAnsi" w:eastAsiaTheme="minorEastAsia" w:hAnsiTheme="minorHAnsi" w:cstheme="minorHAnsi"/>
          <w:lang w:eastAsia="zh-CN"/>
        </w:rPr>
        <w:t>、</w:t>
      </w:r>
      <w:hyperlink r:id="rId353" w:history="1">
        <w:r w:rsidRPr="005A05EA">
          <w:rPr>
            <w:rStyle w:val="Hyperlink"/>
            <w:rFonts w:asciiTheme="minorHAnsi" w:hAnsiTheme="minorHAnsi" w:cstheme="minorHAnsi"/>
            <w:lang w:eastAsia="zh-CN"/>
          </w:rPr>
          <w:t>C12/33</w:t>
        </w:r>
      </w:hyperlink>
      <w:r w:rsidRPr="005A05EA">
        <w:rPr>
          <w:rFonts w:asciiTheme="minorHAnsi" w:eastAsiaTheme="minorEastAsia" w:hAnsiTheme="minorHAnsi" w:cstheme="minorHAnsi"/>
          <w:lang w:eastAsia="zh-CN"/>
        </w:rPr>
        <w:t>和</w:t>
      </w:r>
      <w:hyperlink r:id="rId354" w:history="1">
        <w:r w:rsidRPr="005A05EA">
          <w:rPr>
            <w:rStyle w:val="Hyperlink"/>
            <w:rFonts w:asciiTheme="minorHAnsi" w:hAnsiTheme="minorHAnsi" w:cstheme="minorHAnsi"/>
            <w:lang w:eastAsia="zh-CN"/>
          </w:rPr>
          <w:t>C13/114</w:t>
        </w:r>
      </w:hyperlink>
      <w:r w:rsidRPr="005A05EA">
        <w:rPr>
          <w:rFonts w:asciiTheme="minorHAnsi" w:eastAsiaTheme="minorEastAsia" w:hAnsiTheme="minorHAnsi" w:cstheme="minorHAnsi"/>
          <w:lang w:eastAsia="zh-CN"/>
        </w:rPr>
        <w:t>（理事会第</w:t>
      </w:r>
      <w:r w:rsidRPr="005A05EA">
        <w:rPr>
          <w:rFonts w:asciiTheme="minorHAnsi" w:eastAsiaTheme="minorEastAsia" w:hAnsiTheme="minorHAnsi" w:cstheme="minorHAnsi"/>
          <w:lang w:eastAsia="zh-CN"/>
        </w:rPr>
        <w:t>1360</w:t>
      </w:r>
      <w:r w:rsidRPr="005A05EA">
        <w:rPr>
          <w:rFonts w:asciiTheme="minorHAnsi" w:eastAsiaTheme="minorEastAsia" w:hAnsiTheme="minorHAnsi" w:cstheme="minorHAnsi"/>
          <w:lang w:eastAsia="zh-CN"/>
        </w:rPr>
        <w:t>号决议）号文件。</w:t>
      </w:r>
      <w:r w:rsidR="005F08AF">
        <w:rPr>
          <w:rFonts w:asciiTheme="minorHAnsi" w:eastAsiaTheme="minorEastAsia" w:hAnsiTheme="minorHAnsi" w:cstheme="minorHAnsi" w:hint="eastAsia"/>
          <w:szCs w:val="24"/>
          <w:lang w:eastAsia="zh-CN"/>
        </w:rPr>
        <w:t>见</w:t>
      </w:r>
      <w:r w:rsidR="005F08AF">
        <w:rPr>
          <w:rFonts w:asciiTheme="minorHAnsi" w:hAnsiTheme="minorHAnsi"/>
          <w:lang w:eastAsia="zh-CN"/>
        </w:rPr>
        <w:t>CWG-FHR</w:t>
      </w:r>
      <w:r w:rsidR="005F08AF">
        <w:rPr>
          <w:rFonts w:asciiTheme="minorHAnsi" w:eastAsiaTheme="minorEastAsia" w:hAnsiTheme="minorHAnsi" w:cstheme="minorHAnsi" w:hint="eastAsia"/>
          <w:szCs w:val="24"/>
          <w:lang w:eastAsia="zh-CN"/>
        </w:rPr>
        <w:t>理事会工作组主席提交</w:t>
      </w:r>
      <w:r w:rsidR="005F08AF">
        <w:rPr>
          <w:rFonts w:asciiTheme="minorHAnsi" w:eastAsiaTheme="minorEastAsia" w:hAnsiTheme="minorHAnsi" w:cstheme="minorHAnsi"/>
          <w:szCs w:val="24"/>
          <w:lang w:eastAsia="zh-CN"/>
        </w:rPr>
        <w:t>PP-14</w:t>
      </w:r>
      <w:r w:rsidR="005F08AF">
        <w:rPr>
          <w:rFonts w:asciiTheme="minorHAnsi" w:eastAsiaTheme="minorEastAsia" w:hAnsiTheme="minorHAnsi" w:cstheme="minorHAnsi" w:hint="eastAsia"/>
          <w:szCs w:val="24"/>
          <w:lang w:eastAsia="zh-CN"/>
        </w:rPr>
        <w:t>的报告。</w:t>
      </w:r>
    </w:p>
    <w:p w:rsidR="006C7F7B" w:rsidRPr="006C7F7B" w:rsidRDefault="006C7F7B" w:rsidP="006C7F7B">
      <w:pPr>
        <w:rPr>
          <w:lang w:eastAsia="zh-CN"/>
        </w:rPr>
      </w:pPr>
    </w:p>
    <w:p w:rsidR="008774D3" w:rsidRPr="005A05EA" w:rsidRDefault="0027754B" w:rsidP="006C7F7B">
      <w:pPr>
        <w:overflowPunct/>
        <w:autoSpaceDE/>
        <w:autoSpaceDN/>
        <w:adjustRightInd/>
        <w:spacing w:before="0"/>
        <w:textAlignment w:val="auto"/>
        <w:rPr>
          <w:rFonts w:asciiTheme="minorHAnsi" w:eastAsiaTheme="minorEastAsia" w:hAnsiTheme="minorHAnsi" w:cstheme="minorHAnsi"/>
          <w:b/>
          <w:bCs/>
          <w:szCs w:val="24"/>
          <w:lang w:eastAsia="zh-CN"/>
        </w:rPr>
      </w:pPr>
      <w:r w:rsidRPr="005A05EA">
        <w:rPr>
          <w:rFonts w:asciiTheme="minorHAnsi" w:eastAsiaTheme="minorEastAsia" w:hAnsiTheme="minorHAnsi" w:cstheme="minorHAnsi"/>
          <w:b/>
          <w:bCs/>
          <w:szCs w:val="24"/>
          <w:lang w:eastAsia="zh-CN"/>
        </w:rPr>
        <w:t>表</w:t>
      </w:r>
      <w:r w:rsidRPr="005A05EA">
        <w:rPr>
          <w:rFonts w:asciiTheme="minorHAnsi" w:eastAsiaTheme="minorEastAsia" w:hAnsiTheme="minorHAnsi" w:cstheme="minorHAnsi"/>
          <w:b/>
          <w:bCs/>
          <w:szCs w:val="24"/>
          <w:lang w:eastAsia="zh-CN"/>
        </w:rPr>
        <w:t>1</w:t>
      </w:r>
      <w:r w:rsidRPr="005A05EA">
        <w:rPr>
          <w:rFonts w:asciiTheme="minorHAnsi" w:eastAsiaTheme="minorEastAsia" w:hAnsiTheme="minorHAnsi" w:cstheme="minorHAnsi"/>
          <w:b/>
          <w:bCs/>
          <w:szCs w:val="24"/>
          <w:lang w:eastAsia="zh-CN"/>
        </w:rPr>
        <w:t>：学术成员的会费单位数量</w:t>
      </w:r>
    </w:p>
    <w:p w:rsidR="0027754B" w:rsidRPr="005A05EA" w:rsidRDefault="0027754B" w:rsidP="00835D80">
      <w:pPr>
        <w:ind w:firstLineChars="200" w:firstLine="482"/>
        <w:jc w:val="center"/>
        <w:rPr>
          <w:rFonts w:asciiTheme="minorHAnsi" w:hAnsiTheme="minorHAnsi" w:cstheme="minorHAnsi"/>
          <w:b/>
          <w:bCs/>
        </w:rPr>
      </w:pPr>
      <w:r w:rsidRPr="005A05EA">
        <w:rPr>
          <w:rFonts w:asciiTheme="minorHAnsi" w:hAnsiTheme="minorHAnsi" w:cstheme="minorHAnsi"/>
          <w:b/>
          <w:bCs/>
          <w:noProof/>
          <w:lang w:val="en-US" w:eastAsia="zh-CN"/>
        </w:rPr>
        <mc:AlternateContent>
          <mc:Choice Requires="wpc">
            <w:drawing>
              <wp:inline distT="0" distB="0" distL="0" distR="0" wp14:anchorId="56E37A19" wp14:editId="6FD00644">
                <wp:extent cx="5943600" cy="905510"/>
                <wp:effectExtent l="0" t="0" r="19050" b="16129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6"/>
                        <wps:cNvSpPr>
                          <a:spLocks noChangeArrowheads="1"/>
                        </wps:cNvSpPr>
                        <wps:spPr bwMode="auto">
                          <a:xfrm>
                            <a:off x="0" y="0"/>
                            <a:ext cx="5943600" cy="515620"/>
                          </a:xfrm>
                          <a:prstGeom prst="rect">
                            <a:avLst/>
                          </a:prstGeom>
                          <a:solidFill>
                            <a:srgbClr val="DCE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
                        <wps:cNvSpPr>
                          <a:spLocks noChangeArrowheads="1"/>
                        </wps:cNvSpPr>
                        <wps:spPr bwMode="auto">
                          <a:xfrm>
                            <a:off x="0" y="508635"/>
                            <a:ext cx="594360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8"/>
                        <wps:cNvCnPr/>
                        <wps:spPr bwMode="auto">
                          <a:xfrm>
                            <a:off x="1238885" y="570865"/>
                            <a:ext cx="4191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238885" y="570865"/>
                            <a:ext cx="41910"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wps:spPr bwMode="auto">
                          <a:xfrm>
                            <a:off x="1238885" y="577850"/>
                            <a:ext cx="3492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1238885" y="577850"/>
                            <a:ext cx="34925"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2"/>
                        <wps:cNvCnPr/>
                        <wps:spPr bwMode="auto">
                          <a:xfrm>
                            <a:off x="1238885" y="584835"/>
                            <a:ext cx="2794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1238885" y="584835"/>
                            <a:ext cx="27940"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wps:spPr bwMode="auto">
                          <a:xfrm>
                            <a:off x="1238885" y="591820"/>
                            <a:ext cx="2095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2" name="Rectangle 15"/>
                        <wps:cNvSpPr>
                          <a:spLocks noChangeArrowheads="1"/>
                        </wps:cNvSpPr>
                        <wps:spPr bwMode="auto">
                          <a:xfrm>
                            <a:off x="1238885" y="591820"/>
                            <a:ext cx="20955"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6"/>
                        <wps:cNvCnPr/>
                        <wps:spPr bwMode="auto">
                          <a:xfrm>
                            <a:off x="1238885" y="598805"/>
                            <a:ext cx="13970"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4" name="Rectangle 17"/>
                        <wps:cNvSpPr>
                          <a:spLocks noChangeArrowheads="1"/>
                        </wps:cNvSpPr>
                        <wps:spPr bwMode="auto">
                          <a:xfrm>
                            <a:off x="1238885" y="598805"/>
                            <a:ext cx="13970"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8"/>
                        <wps:cNvCnPr/>
                        <wps:spPr bwMode="auto">
                          <a:xfrm>
                            <a:off x="1238885" y="605790"/>
                            <a:ext cx="6985" cy="0"/>
                          </a:xfrm>
                          <a:prstGeom prst="line">
                            <a:avLst/>
                          </a:prstGeom>
                          <a:noFill/>
                          <a:ln w="0">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16" name="Rectangle 19"/>
                        <wps:cNvSpPr>
                          <a:spLocks noChangeArrowheads="1"/>
                        </wps:cNvSpPr>
                        <wps:spPr bwMode="auto">
                          <a:xfrm>
                            <a:off x="1238885" y="605790"/>
                            <a:ext cx="6985" cy="698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0" y="898525"/>
                            <a:ext cx="594360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1"/>
                        <wps:cNvSpPr>
                          <a:spLocks noChangeArrowheads="1"/>
                        </wps:cNvSpPr>
                        <wps:spPr bwMode="auto">
                          <a:xfrm>
                            <a:off x="1475740" y="20955"/>
                            <a:ext cx="2298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D91260" w:rsidRDefault="00D9540F" w:rsidP="0027754B">
                              <w:pPr>
                                <w:rPr>
                                  <w:rFonts w:eastAsiaTheme="minorEastAsia"/>
                                  <w:lang w:eastAsia="zh-CN"/>
                                </w:rPr>
                              </w:pPr>
                              <w:r>
                                <w:rPr>
                                  <w:rFonts w:eastAsiaTheme="minorEastAsia" w:cs="Calibri" w:hint="eastAsia"/>
                                  <w:b/>
                                  <w:bCs/>
                                  <w:color w:val="002060"/>
                                  <w:sz w:val="18"/>
                                  <w:szCs w:val="18"/>
                                  <w:lang w:eastAsia="zh-CN"/>
                                </w:rPr>
                                <w:t>实际</w:t>
                              </w:r>
                            </w:p>
                          </w:txbxContent>
                        </wps:txbx>
                        <wps:bodyPr rot="0" vert="horz" wrap="none" lIns="0" tIns="0" rIns="0" bIns="0" anchor="t" anchorCtr="0">
                          <a:spAutoFit/>
                        </wps:bodyPr>
                      </wps:wsp>
                      <wps:wsp>
                        <wps:cNvPr id="19" name="Rectangle 22"/>
                        <wps:cNvSpPr>
                          <a:spLocks noChangeArrowheads="1"/>
                        </wps:cNvSpPr>
                        <wps:spPr bwMode="auto">
                          <a:xfrm>
                            <a:off x="2226945" y="20955"/>
                            <a:ext cx="2298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预算</w:t>
                              </w:r>
                            </w:p>
                          </w:txbxContent>
                        </wps:txbx>
                        <wps:bodyPr rot="0" vert="horz" wrap="none" lIns="0" tIns="0" rIns="0" bIns="0" anchor="t" anchorCtr="0">
                          <a:spAutoFit/>
                        </wps:bodyPr>
                      </wps:wsp>
                      <wps:wsp>
                        <wps:cNvPr id="20" name="Rectangle 23"/>
                        <wps:cNvSpPr>
                          <a:spLocks noChangeArrowheads="1"/>
                        </wps:cNvSpPr>
                        <wps:spPr bwMode="auto">
                          <a:xfrm>
                            <a:off x="3006725" y="20955"/>
                            <a:ext cx="2298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预算</w:t>
                              </w:r>
                            </w:p>
                          </w:txbxContent>
                        </wps:txbx>
                        <wps:bodyPr rot="0" vert="horz" wrap="none" lIns="0" tIns="0" rIns="0" bIns="0" anchor="t" anchorCtr="0">
                          <a:spAutoFit/>
                        </wps:bodyPr>
                      </wps:wsp>
                      <wps:wsp>
                        <wps:cNvPr id="21" name="Rectangle 24"/>
                        <wps:cNvSpPr>
                          <a:spLocks noChangeArrowheads="1"/>
                        </wps:cNvSpPr>
                        <wps:spPr bwMode="auto">
                          <a:xfrm>
                            <a:off x="3827780" y="20955"/>
                            <a:ext cx="2298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实际</w:t>
                              </w:r>
                            </w:p>
                          </w:txbxContent>
                        </wps:txbx>
                        <wps:bodyPr rot="0" vert="horz" wrap="none" lIns="0" tIns="0" rIns="0" bIns="0" anchor="t" anchorCtr="0">
                          <a:spAutoFit/>
                        </wps:bodyPr>
                      </wps:wsp>
                      <wps:wsp>
                        <wps:cNvPr id="22" name="Rectangle 25"/>
                        <wps:cNvSpPr>
                          <a:spLocks noChangeArrowheads="1"/>
                        </wps:cNvSpPr>
                        <wps:spPr bwMode="auto">
                          <a:xfrm>
                            <a:off x="1356995" y="194945"/>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D91260" w:rsidRDefault="00D9540F" w:rsidP="0027754B">
                              <w:pPr>
                                <w:rPr>
                                  <w:rFonts w:eastAsiaTheme="minorEastAsia"/>
                                  <w:lang w:eastAsia="zh-CN"/>
                                </w:rPr>
                              </w:pPr>
                              <w:r>
                                <w:rPr>
                                  <w:rFonts w:cs="Calibri"/>
                                  <w:b/>
                                  <w:bCs/>
                                  <w:color w:val="002060"/>
                                  <w:sz w:val="18"/>
                                  <w:szCs w:val="18"/>
                                </w:rPr>
                                <w:t>2010</w:t>
                              </w:r>
                              <w:r>
                                <w:rPr>
                                  <w:rFonts w:eastAsiaTheme="minorEastAsia" w:cs="Calibri" w:hint="eastAsia"/>
                                  <w:b/>
                                  <w:bCs/>
                                  <w:color w:val="002060"/>
                                  <w:sz w:val="18"/>
                                  <w:szCs w:val="18"/>
                                  <w:lang w:eastAsia="zh-CN"/>
                                </w:rPr>
                                <w:t>-</w:t>
                              </w:r>
                              <w:r>
                                <w:rPr>
                                  <w:rFonts w:cs="Calibri"/>
                                  <w:b/>
                                  <w:bCs/>
                                  <w:color w:val="002060"/>
                                  <w:sz w:val="18"/>
                                  <w:szCs w:val="18"/>
                                </w:rPr>
                                <w:t>2011</w:t>
                              </w:r>
                            </w:p>
                          </w:txbxContent>
                        </wps:txbx>
                        <wps:bodyPr rot="0" vert="horz" wrap="none" lIns="0" tIns="0" rIns="0" bIns="0" anchor="t" anchorCtr="0">
                          <a:spAutoFit/>
                        </wps:bodyPr>
                      </wps:wsp>
                      <wps:wsp>
                        <wps:cNvPr id="23" name="Rectangle 26"/>
                        <wps:cNvSpPr>
                          <a:spLocks noChangeArrowheads="1"/>
                        </wps:cNvSpPr>
                        <wps:spPr bwMode="auto">
                          <a:xfrm>
                            <a:off x="2136775" y="194945"/>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2012-2013</w:t>
                              </w:r>
                            </w:p>
                          </w:txbxContent>
                        </wps:txbx>
                        <wps:bodyPr rot="0" vert="horz" wrap="none" lIns="0" tIns="0" rIns="0" bIns="0" anchor="t" anchorCtr="0">
                          <a:spAutoFit/>
                        </wps:bodyPr>
                      </wps:wsp>
                      <wps:wsp>
                        <wps:cNvPr id="24" name="Rectangle 27"/>
                        <wps:cNvSpPr>
                          <a:spLocks noChangeArrowheads="1"/>
                        </wps:cNvSpPr>
                        <wps:spPr bwMode="auto">
                          <a:xfrm>
                            <a:off x="2915920" y="194945"/>
                            <a:ext cx="4984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2014-2015</w:t>
                              </w:r>
                            </w:p>
                          </w:txbxContent>
                        </wps:txbx>
                        <wps:bodyPr rot="0" vert="horz" wrap="none" lIns="0" tIns="0" rIns="0" bIns="0" anchor="t" anchorCtr="0">
                          <a:noAutofit/>
                        </wps:bodyPr>
                      </wps:wsp>
                      <wps:wsp>
                        <wps:cNvPr id="25" name="Rectangle 28"/>
                        <wps:cNvSpPr>
                          <a:spLocks noChangeArrowheads="1"/>
                        </wps:cNvSpPr>
                        <wps:spPr bwMode="auto">
                          <a:xfrm>
                            <a:off x="3597910" y="194945"/>
                            <a:ext cx="1037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截至</w:t>
                              </w:r>
                              <w:r>
                                <w:rPr>
                                  <w:rFonts w:eastAsiaTheme="minorEastAsia" w:cs="Calibri" w:hint="eastAsia"/>
                                  <w:b/>
                                  <w:bCs/>
                                  <w:color w:val="002060"/>
                                  <w:sz w:val="18"/>
                                  <w:szCs w:val="18"/>
                                  <w:lang w:eastAsia="zh-CN"/>
                                </w:rPr>
                                <w:t>2013</w:t>
                              </w:r>
                              <w:r>
                                <w:rPr>
                                  <w:rFonts w:eastAsiaTheme="minorEastAsia" w:cs="Calibri" w:hint="eastAsia"/>
                                  <w:b/>
                                  <w:bCs/>
                                  <w:color w:val="002060"/>
                                  <w:sz w:val="18"/>
                                  <w:szCs w:val="18"/>
                                  <w:lang w:eastAsia="zh-CN"/>
                                </w:rPr>
                                <w:t>年</w:t>
                              </w:r>
                              <w:r>
                                <w:rPr>
                                  <w:rFonts w:eastAsiaTheme="minorEastAsia" w:cs="Calibri" w:hint="eastAsia"/>
                                  <w:b/>
                                  <w:bCs/>
                                  <w:color w:val="002060"/>
                                  <w:sz w:val="18"/>
                                  <w:szCs w:val="18"/>
                                  <w:lang w:eastAsia="zh-CN"/>
                                </w:rPr>
                                <w:t>11</w:t>
                              </w:r>
                              <w:r>
                                <w:rPr>
                                  <w:rFonts w:eastAsiaTheme="minorEastAsia" w:cs="Calibri" w:hint="eastAsia"/>
                                  <w:b/>
                                  <w:bCs/>
                                  <w:color w:val="002060"/>
                                  <w:sz w:val="18"/>
                                  <w:szCs w:val="18"/>
                                  <w:lang w:eastAsia="zh-CN"/>
                                </w:rPr>
                                <w:t>月</w:t>
                              </w:r>
                              <w:r>
                                <w:rPr>
                                  <w:rFonts w:eastAsiaTheme="minorEastAsia" w:cs="Calibri" w:hint="eastAsia"/>
                                  <w:b/>
                                  <w:bCs/>
                                  <w:color w:val="002060"/>
                                  <w:sz w:val="18"/>
                                  <w:szCs w:val="18"/>
                                  <w:lang w:eastAsia="zh-CN"/>
                                </w:rPr>
                                <w:t>30</w:t>
                              </w:r>
                              <w:r>
                                <w:rPr>
                                  <w:rFonts w:eastAsiaTheme="minorEastAsia" w:cs="Calibri" w:hint="eastAsia"/>
                                  <w:b/>
                                  <w:bCs/>
                                  <w:color w:val="002060"/>
                                  <w:sz w:val="18"/>
                                  <w:szCs w:val="18"/>
                                  <w:lang w:eastAsia="zh-CN"/>
                                </w:rPr>
                                <w:t>日</w:t>
                              </w:r>
                            </w:p>
                          </w:txbxContent>
                        </wps:txbx>
                        <wps:bodyPr rot="0" vert="horz" wrap="none" lIns="0" tIns="0" rIns="0" bIns="0" anchor="t" anchorCtr="0">
                          <a:spAutoFit/>
                        </wps:bodyPr>
                      </wps:wsp>
                      <wps:wsp>
                        <wps:cNvPr id="26" name="Rectangle 29"/>
                        <wps:cNvSpPr>
                          <a:spLocks noChangeArrowheads="1"/>
                        </wps:cNvSpPr>
                        <wps:spPr bwMode="auto">
                          <a:xfrm>
                            <a:off x="1600835" y="361950"/>
                            <a:ext cx="565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proofErr w:type="gramStart"/>
                              <w:r>
                                <w:rPr>
                                  <w:rFonts w:cs="Calibri"/>
                                  <w:b/>
                                  <w:bCs/>
                                  <w:color w:val="002060"/>
                                  <w:sz w:val="18"/>
                                  <w:szCs w:val="18"/>
                                </w:rPr>
                                <w:t>a</w:t>
                              </w:r>
                              <w:proofErr w:type="gramEnd"/>
                            </w:p>
                          </w:txbxContent>
                        </wps:txbx>
                        <wps:bodyPr rot="0" vert="horz" wrap="none" lIns="0" tIns="0" rIns="0" bIns="0" anchor="t" anchorCtr="0">
                          <a:spAutoFit/>
                        </wps:bodyPr>
                      </wps:wsp>
                      <wps:wsp>
                        <wps:cNvPr id="27" name="Rectangle 30"/>
                        <wps:cNvSpPr>
                          <a:spLocks noChangeArrowheads="1"/>
                        </wps:cNvSpPr>
                        <wps:spPr bwMode="auto">
                          <a:xfrm>
                            <a:off x="2372995" y="361950"/>
                            <a:ext cx="615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proofErr w:type="gramStart"/>
                              <w:r>
                                <w:rPr>
                                  <w:rFonts w:cs="Calibri"/>
                                  <w:b/>
                                  <w:bCs/>
                                  <w:color w:val="002060"/>
                                  <w:sz w:val="18"/>
                                  <w:szCs w:val="18"/>
                                </w:rPr>
                                <w:t>b</w:t>
                              </w:r>
                              <w:proofErr w:type="gramEnd"/>
                            </w:p>
                          </w:txbxContent>
                        </wps:txbx>
                        <wps:bodyPr rot="0" vert="horz" wrap="none" lIns="0" tIns="0" rIns="0" bIns="0" anchor="t" anchorCtr="0">
                          <a:spAutoFit/>
                        </wps:bodyPr>
                      </wps:wsp>
                      <wps:wsp>
                        <wps:cNvPr id="28" name="Rectangle 31"/>
                        <wps:cNvSpPr>
                          <a:spLocks noChangeArrowheads="1"/>
                        </wps:cNvSpPr>
                        <wps:spPr bwMode="auto">
                          <a:xfrm>
                            <a:off x="3159760" y="361950"/>
                            <a:ext cx="482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proofErr w:type="gramStart"/>
                              <w:r>
                                <w:rPr>
                                  <w:rFonts w:cs="Calibri"/>
                                  <w:b/>
                                  <w:bCs/>
                                  <w:color w:val="002060"/>
                                  <w:sz w:val="18"/>
                                  <w:szCs w:val="18"/>
                                </w:rPr>
                                <w:t>c</w:t>
                              </w:r>
                              <w:proofErr w:type="gramEnd"/>
                            </w:p>
                          </w:txbxContent>
                        </wps:txbx>
                        <wps:bodyPr rot="0" vert="horz" wrap="none" lIns="0" tIns="0" rIns="0" bIns="0" anchor="t" anchorCtr="0">
                          <a:spAutoFit/>
                        </wps:bodyPr>
                      </wps:wsp>
                      <wps:wsp>
                        <wps:cNvPr id="29" name="Rectangle 32"/>
                        <wps:cNvSpPr>
                          <a:spLocks noChangeArrowheads="1"/>
                        </wps:cNvSpPr>
                        <wps:spPr bwMode="auto">
                          <a:xfrm>
                            <a:off x="3945890" y="361950"/>
                            <a:ext cx="615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proofErr w:type="gramStart"/>
                              <w:r>
                                <w:rPr>
                                  <w:rFonts w:cs="Calibri"/>
                                  <w:b/>
                                  <w:bCs/>
                                  <w:color w:val="002060"/>
                                  <w:sz w:val="18"/>
                                  <w:szCs w:val="18"/>
                                </w:rPr>
                                <w:t>d</w:t>
                              </w:r>
                              <w:proofErr w:type="gramEnd"/>
                            </w:p>
                          </w:txbxContent>
                        </wps:txbx>
                        <wps:bodyPr rot="0" vert="horz" wrap="none" lIns="0" tIns="0" rIns="0" bIns="0" anchor="t" anchorCtr="0">
                          <a:spAutoFit/>
                        </wps:bodyPr>
                      </wps:wsp>
                      <wps:wsp>
                        <wps:cNvPr id="30" name="Rectangle 33"/>
                        <wps:cNvSpPr>
                          <a:spLocks noChangeArrowheads="1"/>
                        </wps:cNvSpPr>
                        <wps:spPr bwMode="auto">
                          <a:xfrm>
                            <a:off x="4593590" y="336072"/>
                            <a:ext cx="3448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e= d - a</w:t>
                              </w:r>
                            </w:p>
                          </w:txbxContent>
                        </wps:txbx>
                        <wps:bodyPr rot="0" vert="horz" wrap="none" lIns="0" tIns="0" rIns="0" bIns="0" anchor="t" anchorCtr="0">
                          <a:spAutoFit/>
                        </wps:bodyPr>
                      </wps:wsp>
                      <wps:wsp>
                        <wps:cNvPr id="31" name="Rectangle 34"/>
                        <wps:cNvSpPr>
                          <a:spLocks noChangeArrowheads="1"/>
                        </wps:cNvSpPr>
                        <wps:spPr bwMode="auto">
                          <a:xfrm>
                            <a:off x="5393690" y="344698"/>
                            <a:ext cx="3079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f = e/a</w:t>
                              </w:r>
                            </w:p>
                          </w:txbxContent>
                        </wps:txbx>
                        <wps:bodyPr rot="0" vert="horz" wrap="none" lIns="0" tIns="0" rIns="0" bIns="0" anchor="t" anchorCtr="0">
                          <a:spAutoFit/>
                        </wps:bodyPr>
                      </wps:wsp>
                      <wps:wsp>
                        <wps:cNvPr id="32" name="Rectangle 35"/>
                        <wps:cNvSpPr>
                          <a:spLocks noChangeArrowheads="1"/>
                        </wps:cNvSpPr>
                        <wps:spPr bwMode="auto">
                          <a:xfrm>
                            <a:off x="27940" y="584835"/>
                            <a:ext cx="459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学术成员</w:t>
                              </w:r>
                            </w:p>
                          </w:txbxContent>
                        </wps:txbx>
                        <wps:bodyPr rot="0" vert="horz" wrap="none" lIns="0" tIns="0" rIns="0" bIns="0" anchor="t" anchorCtr="0">
                          <a:spAutoFit/>
                        </wps:bodyPr>
                      </wps:wsp>
                      <wps:wsp>
                        <wps:cNvPr id="33" name="Rectangle 36"/>
                        <wps:cNvSpPr>
                          <a:spLocks noChangeArrowheads="1"/>
                        </wps:cNvSpPr>
                        <wps:spPr bwMode="auto">
                          <a:xfrm>
                            <a:off x="1517015" y="577850"/>
                            <a:ext cx="584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 xml:space="preserve">8 </w:t>
                              </w:r>
                            </w:p>
                          </w:txbxContent>
                        </wps:txbx>
                        <wps:bodyPr rot="0" vert="horz" wrap="none" lIns="0" tIns="0" rIns="0" bIns="0" anchor="t" anchorCtr="0">
                          <a:spAutoFit/>
                        </wps:bodyPr>
                      </wps:wsp>
                      <wps:wsp>
                        <wps:cNvPr id="34" name="Rectangle 37"/>
                        <wps:cNvSpPr>
                          <a:spLocks noChangeArrowheads="1"/>
                        </wps:cNvSpPr>
                        <wps:spPr bwMode="auto">
                          <a:xfrm>
                            <a:off x="1670050" y="577850"/>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3/16</w:t>
                              </w:r>
                            </w:p>
                          </w:txbxContent>
                        </wps:txbx>
                        <wps:bodyPr rot="0" vert="horz" wrap="none" lIns="0" tIns="0" rIns="0" bIns="0" anchor="t" anchorCtr="0">
                          <a:spAutoFit/>
                        </wps:bodyPr>
                      </wps:wsp>
                      <wps:wsp>
                        <wps:cNvPr id="35" name="Rectangle 38"/>
                        <wps:cNvSpPr>
                          <a:spLocks noChangeArrowheads="1"/>
                        </wps:cNvSpPr>
                        <wps:spPr bwMode="auto">
                          <a:xfrm>
                            <a:off x="2171700" y="577850"/>
                            <a:ext cx="48069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125 14/16</w:t>
                              </w:r>
                            </w:p>
                          </w:txbxContent>
                        </wps:txbx>
                        <wps:bodyPr rot="0" vert="horz" wrap="none" lIns="0" tIns="0" rIns="0" bIns="0" anchor="t" anchorCtr="0">
                          <a:spAutoFit/>
                        </wps:bodyPr>
                      </wps:wsp>
                      <wps:wsp>
                        <wps:cNvPr id="36" name="Rectangle 39"/>
                        <wps:cNvSpPr>
                          <a:spLocks noChangeArrowheads="1"/>
                        </wps:cNvSpPr>
                        <wps:spPr bwMode="auto">
                          <a:xfrm>
                            <a:off x="3013710" y="577850"/>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 xml:space="preserve">50 </w:t>
                              </w:r>
                            </w:p>
                          </w:txbxContent>
                        </wps:txbx>
                        <wps:bodyPr rot="0" vert="horz" wrap="none" lIns="0" tIns="0" rIns="0" bIns="0" anchor="t" anchorCtr="0">
                          <a:spAutoFit/>
                        </wps:bodyPr>
                      </wps:wsp>
                      <wps:wsp>
                        <wps:cNvPr id="37" name="Rectangle 40"/>
                        <wps:cNvSpPr>
                          <a:spLocks noChangeArrowheads="1"/>
                        </wps:cNvSpPr>
                        <wps:spPr bwMode="auto">
                          <a:xfrm>
                            <a:off x="3229610" y="577850"/>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8/16</w:t>
                              </w:r>
                            </w:p>
                          </w:txbxContent>
                        </wps:txbx>
                        <wps:bodyPr rot="0" vert="horz" wrap="none" lIns="0" tIns="0" rIns="0" bIns="0" anchor="t" anchorCtr="0">
                          <a:spAutoFit/>
                        </wps:bodyPr>
                      </wps:wsp>
                      <wps:wsp>
                        <wps:cNvPr id="38" name="Rectangle 41"/>
                        <wps:cNvSpPr>
                          <a:spLocks noChangeArrowheads="1"/>
                        </wps:cNvSpPr>
                        <wps:spPr bwMode="auto">
                          <a:xfrm>
                            <a:off x="3820795" y="577850"/>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 xml:space="preserve">49 </w:t>
                              </w:r>
                            </w:p>
                          </w:txbxContent>
                        </wps:txbx>
                        <wps:bodyPr rot="0" vert="horz" wrap="none" lIns="0" tIns="0" rIns="0" bIns="0" anchor="t" anchorCtr="0">
                          <a:spAutoFit/>
                        </wps:bodyPr>
                      </wps:wsp>
                      <wps:wsp>
                        <wps:cNvPr id="39" name="Rectangle 42"/>
                        <wps:cNvSpPr>
                          <a:spLocks noChangeArrowheads="1"/>
                        </wps:cNvSpPr>
                        <wps:spPr bwMode="auto">
                          <a:xfrm>
                            <a:off x="4036695" y="577850"/>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8/16</w:t>
                              </w:r>
                            </w:p>
                          </w:txbxContent>
                        </wps:txbx>
                        <wps:bodyPr rot="0" vert="horz" wrap="none" lIns="0" tIns="0" rIns="0" bIns="0" anchor="t" anchorCtr="0">
                          <a:spAutoFit/>
                        </wps:bodyPr>
                      </wps:wsp>
                      <wps:wsp>
                        <wps:cNvPr id="40" name="Rectangle 43"/>
                        <wps:cNvSpPr>
                          <a:spLocks noChangeArrowheads="1"/>
                        </wps:cNvSpPr>
                        <wps:spPr bwMode="auto">
                          <a:xfrm>
                            <a:off x="4600575" y="577850"/>
                            <a:ext cx="1162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 xml:space="preserve">41 </w:t>
                              </w:r>
                            </w:p>
                          </w:txbxContent>
                        </wps:txbx>
                        <wps:bodyPr rot="0" vert="horz" wrap="none" lIns="0" tIns="0" rIns="0" bIns="0" anchor="t" anchorCtr="0">
                          <a:spAutoFit/>
                        </wps:bodyPr>
                      </wps:wsp>
                      <wps:wsp>
                        <wps:cNvPr id="41" name="Rectangle 44"/>
                        <wps:cNvSpPr>
                          <a:spLocks noChangeArrowheads="1"/>
                        </wps:cNvSpPr>
                        <wps:spPr bwMode="auto">
                          <a:xfrm>
                            <a:off x="4815840" y="577850"/>
                            <a:ext cx="2235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5/16</w:t>
                              </w:r>
                            </w:p>
                          </w:txbxContent>
                        </wps:txbx>
                        <wps:bodyPr rot="0" vert="horz" wrap="none" lIns="0" tIns="0" rIns="0" bIns="0" anchor="t" anchorCtr="0">
                          <a:spAutoFit/>
                        </wps:bodyPr>
                      </wps:wsp>
                      <wps:wsp>
                        <wps:cNvPr id="42" name="Rectangle 45"/>
                        <wps:cNvSpPr>
                          <a:spLocks noChangeArrowheads="1"/>
                        </wps:cNvSpPr>
                        <wps:spPr bwMode="auto">
                          <a:xfrm>
                            <a:off x="5365750" y="584835"/>
                            <a:ext cx="3460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Default="00D9540F" w:rsidP="0027754B">
                              <w:r>
                                <w:rPr>
                                  <w:rFonts w:cs="Calibri"/>
                                  <w:b/>
                                  <w:bCs/>
                                  <w:color w:val="002060"/>
                                  <w:sz w:val="18"/>
                                  <w:szCs w:val="18"/>
                                </w:rPr>
                                <w:t>504.6%</w:t>
                              </w:r>
                            </w:p>
                          </w:txbxContent>
                        </wps:txbx>
                        <wps:bodyPr rot="0" vert="horz" wrap="none" lIns="0" tIns="0" rIns="0" bIns="0" anchor="t" anchorCtr="0">
                          <a:spAutoFit/>
                        </wps:bodyPr>
                      </wps:wsp>
                      <wps:wsp>
                        <wps:cNvPr id="43" name="Rectangle 46"/>
                        <wps:cNvSpPr>
                          <a:spLocks noChangeArrowheads="1"/>
                        </wps:cNvSpPr>
                        <wps:spPr bwMode="auto">
                          <a:xfrm>
                            <a:off x="31043" y="97790"/>
                            <a:ext cx="4591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D91260" w:rsidRDefault="00D9540F" w:rsidP="0027754B">
                              <w:pPr>
                                <w:rPr>
                                  <w:rFonts w:eastAsiaTheme="minorEastAsia"/>
                                  <w:lang w:eastAsia="zh-CN"/>
                                </w:rPr>
                              </w:pPr>
                              <w:r>
                                <w:rPr>
                                  <w:rFonts w:eastAsiaTheme="minorEastAsia" w:cs="Calibri" w:hint="eastAsia"/>
                                  <w:b/>
                                  <w:bCs/>
                                  <w:color w:val="002060"/>
                                  <w:sz w:val="18"/>
                                  <w:szCs w:val="18"/>
                                  <w:lang w:eastAsia="zh-CN"/>
                                </w:rPr>
                                <w:t>会费单位</w:t>
                              </w:r>
                            </w:p>
                          </w:txbxContent>
                        </wps:txbx>
                        <wps:bodyPr rot="0" vert="horz" wrap="none" lIns="0" tIns="0" rIns="0" bIns="0" anchor="t" anchorCtr="0">
                          <a:spAutoFit/>
                        </wps:bodyPr>
                      </wps:wsp>
                      <wps:wsp>
                        <wps:cNvPr id="44" name="Rectangle 47"/>
                        <wps:cNvSpPr>
                          <a:spLocks noChangeArrowheads="1"/>
                        </wps:cNvSpPr>
                        <wps:spPr bwMode="auto">
                          <a:xfrm>
                            <a:off x="4948553" y="63286"/>
                            <a:ext cx="22987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差异</w:t>
                              </w:r>
                            </w:p>
                          </w:txbxContent>
                        </wps:txbx>
                        <wps:bodyPr rot="0" vert="horz" wrap="none" lIns="0" tIns="0" rIns="0" bIns="0" anchor="t" anchorCtr="0">
                          <a:noAutofit/>
                        </wps:bodyPr>
                      </wps:wsp>
                      <wps:wsp>
                        <wps:cNvPr id="45" name="Rectangle 48"/>
                        <wps:cNvSpPr>
                          <a:spLocks noChangeArrowheads="1"/>
                        </wps:cNvSpPr>
                        <wps:spPr bwMode="auto">
                          <a:xfrm>
                            <a:off x="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123190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0"/>
                        <wps:cNvSpPr>
                          <a:spLocks noChangeArrowheads="1"/>
                        </wps:cNvSpPr>
                        <wps:spPr bwMode="auto">
                          <a:xfrm>
                            <a:off x="201104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1"/>
                        <wps:cNvSpPr>
                          <a:spLocks noChangeArrowheads="1"/>
                        </wps:cNvSpPr>
                        <wps:spPr bwMode="auto">
                          <a:xfrm>
                            <a:off x="279082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2"/>
                        <wps:cNvSpPr>
                          <a:spLocks noChangeArrowheads="1"/>
                        </wps:cNvSpPr>
                        <wps:spPr bwMode="auto">
                          <a:xfrm>
                            <a:off x="357060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3"/>
                        <wps:cNvSpPr>
                          <a:spLocks noChangeArrowheads="1"/>
                        </wps:cNvSpPr>
                        <wps:spPr bwMode="auto">
                          <a:xfrm>
                            <a:off x="437769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4"/>
                        <wps:cNvCnPr/>
                        <wps:spPr bwMode="auto">
                          <a:xfrm>
                            <a:off x="0" y="0"/>
                            <a:ext cx="5943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5"/>
                        <wps:cNvSpPr>
                          <a:spLocks noChangeArrowheads="1"/>
                        </wps:cNvSpPr>
                        <wps:spPr bwMode="auto">
                          <a:xfrm>
                            <a:off x="0" y="0"/>
                            <a:ext cx="59436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6"/>
                        <wps:cNvSpPr>
                          <a:spLocks noChangeArrowheads="1"/>
                        </wps:cNvSpPr>
                        <wps:spPr bwMode="auto">
                          <a:xfrm>
                            <a:off x="593661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57"/>
                        <wps:cNvSpPr>
                          <a:spLocks noChangeArrowheads="1"/>
                        </wps:cNvSpPr>
                        <wps:spPr bwMode="auto">
                          <a:xfrm>
                            <a:off x="515683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8"/>
                        <wps:cNvCnPr/>
                        <wps:spPr bwMode="auto">
                          <a:xfrm>
                            <a:off x="0"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 name="Rectangle 59"/>
                        <wps:cNvSpPr>
                          <a:spLocks noChangeArrowheads="1"/>
                        </wps:cNvSpPr>
                        <wps:spPr bwMode="auto">
                          <a:xfrm>
                            <a:off x="0"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60"/>
                        <wps:cNvCnPr/>
                        <wps:spPr bwMode="auto">
                          <a:xfrm>
                            <a:off x="0" y="898525"/>
                            <a:ext cx="5943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1"/>
                        <wps:cNvSpPr>
                          <a:spLocks noChangeArrowheads="1"/>
                        </wps:cNvSpPr>
                        <wps:spPr bwMode="auto">
                          <a:xfrm>
                            <a:off x="0" y="898525"/>
                            <a:ext cx="59436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2"/>
                        <wps:cNvCnPr/>
                        <wps:spPr bwMode="auto">
                          <a:xfrm>
                            <a:off x="5936615"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 name="Rectangle 63"/>
                        <wps:cNvSpPr>
                          <a:spLocks noChangeArrowheads="1"/>
                        </wps:cNvSpPr>
                        <wps:spPr bwMode="auto">
                          <a:xfrm>
                            <a:off x="5936615"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4"/>
                        <wps:cNvCnPr/>
                        <wps:spPr bwMode="auto">
                          <a:xfrm>
                            <a:off x="1231900"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 name="Rectangle 65"/>
                        <wps:cNvSpPr>
                          <a:spLocks noChangeArrowheads="1"/>
                        </wps:cNvSpPr>
                        <wps:spPr bwMode="auto">
                          <a:xfrm>
                            <a:off x="1231900"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6"/>
                        <wps:cNvCnPr/>
                        <wps:spPr bwMode="auto">
                          <a:xfrm>
                            <a:off x="2011045"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2011045"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8"/>
                        <wps:cNvCnPr/>
                        <wps:spPr bwMode="auto">
                          <a:xfrm>
                            <a:off x="2790825"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6" name="Rectangle 69"/>
                        <wps:cNvSpPr>
                          <a:spLocks noChangeArrowheads="1"/>
                        </wps:cNvSpPr>
                        <wps:spPr bwMode="auto">
                          <a:xfrm>
                            <a:off x="2790825"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0"/>
                        <wps:cNvCnPr/>
                        <wps:spPr bwMode="auto">
                          <a:xfrm>
                            <a:off x="3570605"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 name="Rectangle 71"/>
                        <wps:cNvSpPr>
                          <a:spLocks noChangeArrowheads="1"/>
                        </wps:cNvSpPr>
                        <wps:spPr bwMode="auto">
                          <a:xfrm>
                            <a:off x="3570605"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72"/>
                        <wps:cNvCnPr/>
                        <wps:spPr bwMode="auto">
                          <a:xfrm>
                            <a:off x="4377690"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 name="Rectangle 73"/>
                        <wps:cNvSpPr>
                          <a:spLocks noChangeArrowheads="1"/>
                        </wps:cNvSpPr>
                        <wps:spPr bwMode="auto">
                          <a:xfrm>
                            <a:off x="4377690"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4"/>
                        <wps:cNvCnPr/>
                        <wps:spPr bwMode="auto">
                          <a:xfrm>
                            <a:off x="5156835" y="738505"/>
                            <a:ext cx="0" cy="160020"/>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 name="Rectangle 75"/>
                        <wps:cNvSpPr>
                          <a:spLocks noChangeArrowheads="1"/>
                        </wps:cNvSpPr>
                        <wps:spPr bwMode="auto">
                          <a:xfrm>
                            <a:off x="5156835" y="738505"/>
                            <a:ext cx="6985" cy="1600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6"/>
                        <wps:cNvCnPr/>
                        <wps:spPr bwMode="auto">
                          <a:xfrm>
                            <a:off x="594360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4" name="Rectangle 77"/>
                        <wps:cNvSpPr>
                          <a:spLocks noChangeArrowheads="1"/>
                        </wps:cNvSpPr>
                        <wps:spPr bwMode="auto">
                          <a:xfrm>
                            <a:off x="5943600" y="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8"/>
                        <wps:cNvCnPr/>
                        <wps:spPr bwMode="auto">
                          <a:xfrm>
                            <a:off x="5943600" y="1739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 name="Rectangle 79"/>
                        <wps:cNvSpPr>
                          <a:spLocks noChangeArrowheads="1"/>
                        </wps:cNvSpPr>
                        <wps:spPr bwMode="auto">
                          <a:xfrm>
                            <a:off x="5943600" y="17399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0"/>
                        <wps:cNvCnPr/>
                        <wps:spPr bwMode="auto">
                          <a:xfrm>
                            <a:off x="5943600" y="3409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 name="Rectangle 81"/>
                        <wps:cNvSpPr>
                          <a:spLocks noChangeArrowheads="1"/>
                        </wps:cNvSpPr>
                        <wps:spPr bwMode="auto">
                          <a:xfrm>
                            <a:off x="5943600" y="34099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2"/>
                        <wps:cNvCnPr/>
                        <wps:spPr bwMode="auto">
                          <a:xfrm>
                            <a:off x="5943600" y="5086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 name="Rectangle 83"/>
                        <wps:cNvSpPr>
                          <a:spLocks noChangeArrowheads="1"/>
                        </wps:cNvSpPr>
                        <wps:spPr bwMode="auto">
                          <a:xfrm>
                            <a:off x="5943600" y="50863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4"/>
                        <wps:cNvCnPr/>
                        <wps:spPr bwMode="auto">
                          <a:xfrm>
                            <a:off x="5943600" y="5645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 name="Rectangle 85"/>
                        <wps:cNvSpPr>
                          <a:spLocks noChangeArrowheads="1"/>
                        </wps:cNvSpPr>
                        <wps:spPr bwMode="auto">
                          <a:xfrm>
                            <a:off x="5943600" y="564515"/>
                            <a:ext cx="6985" cy="635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6"/>
                        <wps:cNvCnPr/>
                        <wps:spPr bwMode="auto">
                          <a:xfrm>
                            <a:off x="5943600" y="7315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 name="Rectangle 87"/>
                        <wps:cNvSpPr>
                          <a:spLocks noChangeArrowheads="1"/>
                        </wps:cNvSpPr>
                        <wps:spPr bwMode="auto">
                          <a:xfrm>
                            <a:off x="5943600" y="731520"/>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8"/>
                        <wps:cNvCnPr/>
                        <wps:spPr bwMode="auto">
                          <a:xfrm>
                            <a:off x="5943600" y="898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 name="Rectangle 89"/>
                        <wps:cNvSpPr>
                          <a:spLocks noChangeArrowheads="1"/>
                        </wps:cNvSpPr>
                        <wps:spPr bwMode="auto">
                          <a:xfrm>
                            <a:off x="5943600" y="89852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87" o:spid="_x0000_s1026" editas="canvas" style="width:468pt;height:71.3pt;mso-position-horizontal-relative:char;mso-position-vertical-relative:line" coordsize="59436,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9055;visibility:visible;mso-wrap-style:square">
                  <v:fill o:detectmouseclick="t"/>
                  <v:path o:connecttype="none"/>
                </v:shape>
                <v:rect id="Rectangle 6" o:spid="_x0000_s1028" style="position:absolute;width:59436;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T7cIA&#10;AADaAAAADwAAAGRycy9kb3ducmV2LnhtbESPQUvDQBSE74L/YXmCF7EbCy0ldltECHi0rTQeH9nn&#10;JjX7Nuw+0/jv3ULB4zAz3zDr7eR7NVJMXWADT7MCFHETbMfOwMehelyBSoJssQ9MBn4pwXZze7PG&#10;0oYz72jci1MZwqlEA63IUGqdmpY8plkYiLP3FaJHyTI6bSOeM9z3el4US+2x47zQ4kCvLTXf+x9v&#10;YFdL9X5aHN3y84Giq6LU48kac383vTyDEprkP3xtv1kDc7hcyT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PtwgAAANoAAAAPAAAAAAAAAAAAAAAAAJgCAABkcnMvZG93&#10;bnJldi54bWxQSwUGAAAAAAQABAD1AAAAhwMAAAAA&#10;" fillcolor="#dce6f1" stroked="f"/>
                <v:rect id="Rectangle 7" o:spid="_x0000_s1029" style="position:absolute;top:5086;width:59436;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line id="Line 8" o:spid="_x0000_s1030" style="position:absolute;visibility:visible;mso-wrap-style:square" from="12388,5708" to="12807,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3pB8QAAADaAAAADwAAAGRycy9kb3ducmV2LnhtbESPQWsCMRSE7wX/Q3hCbzWrWJGtUUQR&#10;belBbSl4e2yeu4ublyVJs+u/bwqFHoeZ+YZZrHrTiEjO15YVjEcZCOLC6ppLBZ8fu6c5CB+QNTaW&#10;ScGdPKyWg4cF5tp2fKJ4DqVIEPY5KqhCaHMpfVGRQT+yLXHyrtYZDEm6UmqHXYKbRk6ybCYN1pwW&#10;KmxpU1FxO38bBZM42x7w9T1e9m/TbXd08Svcr0o9Dvv1C4hAffgP/7UPWsEz/F5JN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rekHxAAAANoAAAAPAAAAAAAAAAAA&#10;AAAAAKECAABkcnMvZG93bnJldi54bWxQSwUGAAAAAAQABAD5AAAAkgMAAAAA&#10;" strokecolor="green" strokeweight="0"/>
                <v:rect id="Rectangle 9" o:spid="_x0000_s1031" style="position:absolute;left:12388;top:5708;width:41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XGTMUA&#10;AADaAAAADwAAAGRycy9kb3ducmV2LnhtbESPT2vCQBTE7wW/w/IEL6VuKlVCmo1IMaAn8U+R3h7Z&#10;ZxLNvg3ZVVM/fbdQ6HGYmd8w6bw3jbhR52rLCl7HEQjiwuqaSwWHff4Sg3AeWWNjmRR8k4N5NnhK&#10;MdH2zlu67XwpAoRdggoq79tESldUZNCNbUscvJPtDPogu1LqDu8Bbho5iaKZNFhzWKiwpY+Kisvu&#10;ahTUcf7pp/Hb5rHM12ezPD5/Hfmq1GjYL95BeOr9f/ivvdIKZvB7Jd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cZMxQAAANoAAAAPAAAAAAAAAAAAAAAAAJgCAABkcnMv&#10;ZG93bnJldi54bWxQSwUGAAAAAAQABAD1AAAAigMAAAAA&#10;" fillcolor="green" stroked="f"/>
                <v:line id="Line 10" o:spid="_x0000_s1032" style="position:absolute;visibility:visible;mso-wrap-style:square" from="12388,5778" to="12738,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PS68QAAADaAAAADwAAAGRycy9kb3ducmV2LnhtbESPT2sCMRTE7wW/Q3hCbzVbKSqrUUql&#10;1IoH/yH09tg8d5duXpYkza7fvhEKPQ4z8xtmsepNIyI5X1tW8DzKQBAXVtdcKjif3p9mIHxA1thY&#10;JgU38rBaDh4WmGvb8YHiMZQiQdjnqKAKoc2l9EVFBv3ItsTJu1pnMCTpSqkddgluGjnOsok0WHNa&#10;qLClt4qK7+OPUTCOk/UGP3fx62P7su72Ll7C7arU47B/nYMI1If/8F97oxVM4X4l3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M9LrxAAAANoAAAAPAAAAAAAAAAAA&#10;AAAAAKECAABkcnMvZG93bnJldi54bWxQSwUGAAAAAAQABAD5AAAAkgMAAAAA&#10;" strokecolor="green" strokeweight="0"/>
                <v:rect id="Rectangle 11" o:spid="_x0000_s1033" style="position:absolute;left:12388;top:5778;width:35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3pcEA&#10;AADaAAAADwAAAGRycy9kb3ducmV2LnhtbERPTYvCMBC9C/sfwgheRNMVXUo1yrJY2D2JuiLehmZs&#10;q82kNFGrv94cBI+P9z1btKYSV2pcaVnB5zACQZxZXXKu4H+bDmIQziNrrCyTgjs5WMw/OjNMtL3x&#10;mq4bn4sQwi5BBYX3dSKlywoy6Ia2Jg7c0TYGfYBNLnWDtxBuKjmKoi9psOTQUGBNPwVl583FKCjj&#10;dOcn8Xj1WKZ/J7Pc9w97vijV67bfUxCeWv8Wv9y/WkHYGq6EGyD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G96XBAAAA2gAAAA8AAAAAAAAAAAAAAAAAmAIAAGRycy9kb3du&#10;cmV2LnhtbFBLBQYAAAAABAAEAPUAAACGAwAAAAA=&#10;" fillcolor="green" stroked="f"/>
                <v:line id="Line 12" o:spid="_x0000_s1034" style="position:absolute;visibility:visible;mso-wrap-style:square" from="12388,5848" to="12668,5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DjAsQAAADaAAAADwAAAGRycy9kb3ducmV2LnhtbESPT2sCMRTE7wW/Q3hCbzVbKaKrUUql&#10;1IoH/yH09tg8d5duXpYkza7fvhEKPQ4z8xtmsepNIyI5X1tW8DzKQBAXVtdcKjif3p+mIHxA1thY&#10;JgU38rBaDh4WmGvb8YHiMZQiQdjnqKAKoc2l9EVFBv3ItsTJu1pnMCTpSqkddgluGjnOsok0WHNa&#10;qLClt4qK7+OPUTCOk/UGP3fx62P7su72Ll7C7arU47B/nYMI1If/8F97oxXM4H4l3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4OMCxAAAANoAAAAPAAAAAAAAAAAA&#10;AAAAAKECAABkcnMvZG93bnJldi54bWxQSwUGAAAAAAQABAD5AAAAkgMAAAAA&#10;" strokecolor="green" strokeweight="0"/>
                <v:rect id="Rectangle 13" o:spid="_x0000_s1035" style="position:absolute;left:12388;top:5848;width:28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QBMYA&#10;AADbAAAADwAAAGRycy9kb3ducmV2LnhtbESPQWvCQBCF70L/wzJCL6KblraE6CqlGGhPUq2ItyE7&#10;JtHsbMiumvrrO4eCtxnem/e+mS1616gLdaH2bOBpkoAiLrytuTTws8nHKagQkS02nsnALwVYzB8G&#10;M8ysv/I3XdaxVBLCIUMDVYxtpnUoKnIYJr4lFu3gO4dR1q7UtsOrhLtGPyfJm3ZYszRU2NJHRcVp&#10;fXYG6jTfxtf0ZXVb5l9Ht9yN9js+G/M47N+noCL18W7+v/60gi/08osMo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TQBMYAAADbAAAADwAAAAAAAAAAAAAAAACYAgAAZHJz&#10;L2Rvd25yZXYueG1sUEsFBgAAAAAEAAQA9QAAAIsDAAAAAA==&#10;" fillcolor="green" stroked="f"/>
                <v:line id="Line 14" o:spid="_x0000_s1036" style="position:absolute;visibility:visible;mso-wrap-style:square" from="12388,5918" to="12598,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NKqcIAAADbAAAADwAAAGRycy9kb3ducmV2LnhtbERPS2sCMRC+F/wPYQRvNauIlNUoRZGq&#10;9FAfFHobNuPu0s1kSdLs+u+bQsHbfHzPWa5704hIzteWFUzGGQjiwuqaSwXXy+75BYQPyBoby6Tg&#10;Th7Wq8HTEnNtOz5RPIdSpBD2OSqoQmhzKX1RkUE/ti1x4m7WGQwJulJqh10KN42cZtlcGqw5NVTY&#10;0qai4vv8YxRM43y7x8N7/Ho7zrbdh4uf4X5TajTsXxcgAvXhIf5373WaP4G/X9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NKqcIAAADbAAAADwAAAAAAAAAAAAAA&#10;AAChAgAAZHJzL2Rvd25yZXYueG1sUEsFBgAAAAAEAAQA+QAAAJADAAAAAA==&#10;" strokecolor="green" strokeweight="0"/>
                <v:rect id="Rectangle 15" o:spid="_x0000_s1037" style="position:absolute;left:12388;top:5918;width:21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r6MQA&#10;AADbAAAADwAAAGRycy9kb3ducmV2LnhtbERPTWvCQBC9C/0Pywi9lLpRWgmpm1DEQHsqWkvobciO&#10;STQ7G7KrRn99Vyh4m8f7nEU2mFacqHeNZQXTSQSCuLS64UrB9jt/jkE4j6yxtUwKLuQgSx9GC0y0&#10;PfOaThtfiRDCLkEFtfddIqUrazLoJrYjDtzO9gZ9gH0ldY/nEG5aOYuiuTTYcGiosaNlTeVhczQK&#10;mjj/8a/xy9d1lX/uzap4+i34qNTjeHh/A+Fp8Hfxv/tDh/kzuP0SDp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K6+jEAAAA2wAAAA8AAAAAAAAAAAAAAAAAmAIAAGRycy9k&#10;b3ducmV2LnhtbFBLBQYAAAAABAAEAPUAAACJAwAAAAA=&#10;" fillcolor="green" stroked="f"/>
                <v:line id="Line 16" o:spid="_x0000_s1038" style="position:absolute;visibility:visible;mso-wrap-style:square" from="12388,5988" to="12528,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1xRcMAAADbAAAADwAAAGRycy9kb3ducmV2LnhtbERPTWsCMRC9F/wPYYTealYtIlujiCLa&#10;0oPaUvA2bMbdxc1kSdLs+u+bQqG3ebzPWax604hIzteWFYxHGQjiwuqaSwWfH7unOQgfkDU2lknB&#10;nTysloOHBebadnyieA6lSCHsc1RQhdDmUvqiIoN+ZFvixF2tMxgSdKXUDrsUbho5ybKZNFhzaqiw&#10;pU1Fxe38bRRM4mx7wNf3eNm/PW+7o4tf4X5V6nHYr19ABOrDv/jPfdBp/hR+f0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9cUXDAAAA2wAAAA8AAAAAAAAAAAAA&#10;AAAAoQIAAGRycy9kb3ducmV2LnhtbFBLBQYAAAAABAAEAPkAAACRAwAAAAA=&#10;" strokecolor="green" strokeweight="0"/>
                <v:rect id="Rectangle 17" o:spid="_x0000_s1039" style="position:absolute;left:12388;top:5988;width:14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B8IA&#10;AADbAAAADwAAAGRycy9kb3ducmV2LnhtbERPTWvCQBC9F/wPywhepG4UlZC6iogBPUnVIr0N2TGJ&#10;ZmdDdtW0v94tCL3N433ObNGaStypcaVlBcNBBII4s7rkXMHxkL7HIJxH1lhZJgU/5GAx77zNMNH2&#10;wZ903/tchBB2CSoovK8TKV1WkEE3sDVx4M62MegDbHKpG3yEcFPJURRNpcGSQ0OBNa0Kyq77m1FQ&#10;xumXn8Tj3e863V7M+tT/PvFNqV63XX6A8NT6f/HLvdFh/hj+fgk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L9YHwgAAANsAAAAPAAAAAAAAAAAAAAAAAJgCAABkcnMvZG93&#10;bnJldi54bWxQSwUGAAAAAAQABAD1AAAAhwMAAAAA&#10;" fillcolor="green" stroked="f"/>
                <v:line id="Line 18" o:spid="_x0000_s1040" style="position:absolute;visibility:visible;mso-wrap-style:square" from="12388,6057" to="12458,6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hMqsMAAADbAAAADwAAAGRycy9kb3ducmV2LnhtbERPTWsCMRC9F/wPYYTealaxIlujiCLa&#10;0oPaUvA2bMbdxc1kSdLs+u+bQqG3ebzPWax604hIzteWFYxHGQjiwuqaSwWfH7unOQgfkDU2lknB&#10;nTysloOHBebadnyieA6lSCHsc1RQhdDmUvqiIoN+ZFvixF2tMxgSdKXUDrsUbho5ybKZNFhzaqiw&#10;pU1Fxe38bRRM4mx7wNf3eNm/Tbfd0cWvcL8q9Tjs1y8gAvXhX/znPug0/xl+f0kH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YTKrDAAAA2wAAAA8AAAAAAAAAAAAA&#10;AAAAoQIAAGRycy9kb3ducmV2LnhtbFBLBQYAAAAABAAEAPkAAACRAwAAAAA=&#10;" strokecolor="green" strokeweight="0"/>
                <v:rect id="Rectangle 19" o:spid="_x0000_s1041" style="position:absolute;left:12388;top:6057;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68QA&#10;AADbAAAADwAAAGRycy9kb3ducmV2LnhtbERPTWvCQBC9F/oflhG8FN0orYSYjRQxoCeprQRvQ3aa&#10;pGZnQ3bV1F/fLRR6m8f7nHQ1mFZcqXeNZQWzaQSCuLS64UrBx3s+iUE4j6yxtUwKvsnBKnt8SDHR&#10;9sZvdD34SoQQdgkqqL3vEildWZNBN7UdceA+bW/QB9hXUvd4C+GmlfMoWkiDDYeGGjta11SeDxej&#10;oInzo3+Jn/f3Tb77Mpvi6VTwRanxaHhdgvA0+H/xn3urw/wF/P4SD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x7evEAAAA2wAAAA8AAAAAAAAAAAAAAAAAmAIAAGRycy9k&#10;b3ducmV2LnhtbFBLBQYAAAAABAAEAPUAAACJAwAAAAA=&#10;" fillcolor="green" stroked="f"/>
                <v:rect id="Rectangle 20" o:spid="_x0000_s1042" style="position:absolute;top:8985;width:5943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21" o:spid="_x0000_s1043" style="position:absolute;left:14757;top:209;width:2299;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D9540F" w:rsidRPr="00D91260" w:rsidRDefault="00D9540F" w:rsidP="0027754B">
                        <w:pPr>
                          <w:rPr>
                            <w:rFonts w:eastAsiaTheme="minorEastAsia"/>
                            <w:lang w:eastAsia="zh-CN"/>
                          </w:rPr>
                        </w:pPr>
                        <w:r>
                          <w:rPr>
                            <w:rFonts w:eastAsiaTheme="minorEastAsia" w:cs="Calibri" w:hint="eastAsia"/>
                            <w:b/>
                            <w:bCs/>
                            <w:color w:val="002060"/>
                            <w:sz w:val="18"/>
                            <w:szCs w:val="18"/>
                            <w:lang w:eastAsia="zh-CN"/>
                          </w:rPr>
                          <w:t>实际</w:t>
                        </w:r>
                      </w:p>
                    </w:txbxContent>
                  </v:textbox>
                </v:rect>
                <v:rect id="Rectangle 22" o:spid="_x0000_s1044" style="position:absolute;left:22269;top:209;width:2299;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预算</w:t>
                        </w:r>
                      </w:p>
                    </w:txbxContent>
                  </v:textbox>
                </v:rect>
                <v:rect id="Rectangle 23" o:spid="_x0000_s1045" style="position:absolute;left:30067;top:209;width:2298;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预算</w:t>
                        </w:r>
                      </w:p>
                    </w:txbxContent>
                  </v:textbox>
                </v:rect>
                <v:rect id="Rectangle 24" o:spid="_x0000_s1046" style="position:absolute;left:38277;top:209;width:2299;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实际</w:t>
                        </w:r>
                      </w:p>
                    </w:txbxContent>
                  </v:textbox>
                </v:rect>
                <v:rect id="Rectangle 25" o:spid="_x0000_s1047" style="position:absolute;left:13569;top:1949;width:498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9540F" w:rsidRPr="00D91260" w:rsidRDefault="00D9540F" w:rsidP="0027754B">
                        <w:pPr>
                          <w:rPr>
                            <w:rFonts w:eastAsiaTheme="minorEastAsia"/>
                            <w:lang w:eastAsia="zh-CN"/>
                          </w:rPr>
                        </w:pPr>
                        <w:r>
                          <w:rPr>
                            <w:rFonts w:cs="Calibri"/>
                            <w:b/>
                            <w:bCs/>
                            <w:color w:val="002060"/>
                            <w:sz w:val="18"/>
                            <w:szCs w:val="18"/>
                          </w:rPr>
                          <w:t>2010</w:t>
                        </w:r>
                        <w:r>
                          <w:rPr>
                            <w:rFonts w:eastAsiaTheme="minorEastAsia" w:cs="Calibri" w:hint="eastAsia"/>
                            <w:b/>
                            <w:bCs/>
                            <w:color w:val="002060"/>
                            <w:sz w:val="18"/>
                            <w:szCs w:val="18"/>
                            <w:lang w:eastAsia="zh-CN"/>
                          </w:rPr>
                          <w:t>-</w:t>
                        </w:r>
                        <w:r>
                          <w:rPr>
                            <w:rFonts w:cs="Calibri"/>
                            <w:b/>
                            <w:bCs/>
                            <w:color w:val="002060"/>
                            <w:sz w:val="18"/>
                            <w:szCs w:val="18"/>
                          </w:rPr>
                          <w:t>2011</w:t>
                        </w:r>
                      </w:p>
                    </w:txbxContent>
                  </v:textbox>
                </v:rect>
                <v:rect id="Rectangle 26" o:spid="_x0000_s1048" style="position:absolute;left:21367;top:1949;width:498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2012-2013</w:t>
                        </w:r>
                      </w:p>
                    </w:txbxContent>
                  </v:textbox>
                </v:rect>
                <v:rect id="Rectangle 27" o:spid="_x0000_s1049" style="position:absolute;left:29159;top:1949;width:49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rsidR="00D9540F" w:rsidRDefault="00D9540F" w:rsidP="0027754B">
                        <w:r>
                          <w:rPr>
                            <w:rFonts w:cs="Calibri"/>
                            <w:b/>
                            <w:bCs/>
                            <w:color w:val="002060"/>
                            <w:sz w:val="18"/>
                            <w:szCs w:val="18"/>
                          </w:rPr>
                          <w:t>2014-2015</w:t>
                        </w:r>
                      </w:p>
                    </w:txbxContent>
                  </v:textbox>
                </v:rect>
                <v:rect id="Rectangle 28" o:spid="_x0000_s1050" style="position:absolute;left:35979;top:1949;width:10376;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截至</w:t>
                        </w:r>
                        <w:r>
                          <w:rPr>
                            <w:rFonts w:eastAsiaTheme="minorEastAsia" w:cs="Calibri" w:hint="eastAsia"/>
                            <w:b/>
                            <w:bCs/>
                            <w:color w:val="002060"/>
                            <w:sz w:val="18"/>
                            <w:szCs w:val="18"/>
                            <w:lang w:eastAsia="zh-CN"/>
                          </w:rPr>
                          <w:t>2013</w:t>
                        </w:r>
                        <w:r>
                          <w:rPr>
                            <w:rFonts w:eastAsiaTheme="minorEastAsia" w:cs="Calibri" w:hint="eastAsia"/>
                            <w:b/>
                            <w:bCs/>
                            <w:color w:val="002060"/>
                            <w:sz w:val="18"/>
                            <w:szCs w:val="18"/>
                            <w:lang w:eastAsia="zh-CN"/>
                          </w:rPr>
                          <w:t>年</w:t>
                        </w:r>
                        <w:r>
                          <w:rPr>
                            <w:rFonts w:eastAsiaTheme="minorEastAsia" w:cs="Calibri" w:hint="eastAsia"/>
                            <w:b/>
                            <w:bCs/>
                            <w:color w:val="002060"/>
                            <w:sz w:val="18"/>
                            <w:szCs w:val="18"/>
                            <w:lang w:eastAsia="zh-CN"/>
                          </w:rPr>
                          <w:t>11</w:t>
                        </w:r>
                        <w:r>
                          <w:rPr>
                            <w:rFonts w:eastAsiaTheme="minorEastAsia" w:cs="Calibri" w:hint="eastAsia"/>
                            <w:b/>
                            <w:bCs/>
                            <w:color w:val="002060"/>
                            <w:sz w:val="18"/>
                            <w:szCs w:val="18"/>
                            <w:lang w:eastAsia="zh-CN"/>
                          </w:rPr>
                          <w:t>月</w:t>
                        </w:r>
                        <w:r>
                          <w:rPr>
                            <w:rFonts w:eastAsiaTheme="minorEastAsia" w:cs="Calibri" w:hint="eastAsia"/>
                            <w:b/>
                            <w:bCs/>
                            <w:color w:val="002060"/>
                            <w:sz w:val="18"/>
                            <w:szCs w:val="18"/>
                            <w:lang w:eastAsia="zh-CN"/>
                          </w:rPr>
                          <w:t>30</w:t>
                        </w:r>
                        <w:r>
                          <w:rPr>
                            <w:rFonts w:eastAsiaTheme="minorEastAsia" w:cs="Calibri" w:hint="eastAsia"/>
                            <w:b/>
                            <w:bCs/>
                            <w:color w:val="002060"/>
                            <w:sz w:val="18"/>
                            <w:szCs w:val="18"/>
                            <w:lang w:eastAsia="zh-CN"/>
                          </w:rPr>
                          <w:t>日</w:t>
                        </w:r>
                      </w:p>
                    </w:txbxContent>
                  </v:textbox>
                </v:rect>
                <v:rect id="Rectangle 29" o:spid="_x0000_s1051" style="position:absolute;left:16008;top:3619;width:56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D9540F" w:rsidRDefault="00D9540F" w:rsidP="0027754B">
                        <w:proofErr w:type="gramStart"/>
                        <w:r>
                          <w:rPr>
                            <w:rFonts w:cs="Calibri"/>
                            <w:b/>
                            <w:bCs/>
                            <w:color w:val="002060"/>
                            <w:sz w:val="18"/>
                            <w:szCs w:val="18"/>
                          </w:rPr>
                          <w:t>a</w:t>
                        </w:r>
                        <w:proofErr w:type="gramEnd"/>
                      </w:p>
                    </w:txbxContent>
                  </v:textbox>
                </v:rect>
                <v:rect id="Rectangle 30" o:spid="_x0000_s1052" style="position:absolute;left:23729;top:3619;width:61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D9540F" w:rsidRDefault="00D9540F" w:rsidP="0027754B">
                        <w:proofErr w:type="gramStart"/>
                        <w:r>
                          <w:rPr>
                            <w:rFonts w:cs="Calibri"/>
                            <w:b/>
                            <w:bCs/>
                            <w:color w:val="002060"/>
                            <w:sz w:val="18"/>
                            <w:szCs w:val="18"/>
                          </w:rPr>
                          <w:t>b</w:t>
                        </w:r>
                        <w:proofErr w:type="gramEnd"/>
                      </w:p>
                    </w:txbxContent>
                  </v:textbox>
                </v:rect>
                <v:rect id="Rectangle 31" o:spid="_x0000_s1053" style="position:absolute;left:31597;top:3619;width:483;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9540F" w:rsidRDefault="00D9540F" w:rsidP="0027754B">
                        <w:proofErr w:type="gramStart"/>
                        <w:r>
                          <w:rPr>
                            <w:rFonts w:cs="Calibri"/>
                            <w:b/>
                            <w:bCs/>
                            <w:color w:val="002060"/>
                            <w:sz w:val="18"/>
                            <w:szCs w:val="18"/>
                          </w:rPr>
                          <w:t>c</w:t>
                        </w:r>
                        <w:proofErr w:type="gramEnd"/>
                      </w:p>
                    </w:txbxContent>
                  </v:textbox>
                </v:rect>
                <v:rect id="Rectangle 32" o:spid="_x0000_s1054" style="position:absolute;left:39458;top:3619;width:61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D9540F" w:rsidRDefault="00D9540F" w:rsidP="0027754B">
                        <w:proofErr w:type="gramStart"/>
                        <w:r>
                          <w:rPr>
                            <w:rFonts w:cs="Calibri"/>
                            <w:b/>
                            <w:bCs/>
                            <w:color w:val="002060"/>
                            <w:sz w:val="18"/>
                            <w:szCs w:val="18"/>
                          </w:rPr>
                          <w:t>d</w:t>
                        </w:r>
                        <w:proofErr w:type="gramEnd"/>
                      </w:p>
                    </w:txbxContent>
                  </v:textbox>
                </v:rect>
                <v:rect id="Rectangle 33" o:spid="_x0000_s1055" style="position:absolute;left:45935;top:3360;width:3448;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D9540F" w:rsidRDefault="00D9540F" w:rsidP="0027754B">
                        <w:r>
                          <w:rPr>
                            <w:rFonts w:cs="Calibri"/>
                            <w:b/>
                            <w:bCs/>
                            <w:color w:val="002060"/>
                            <w:sz w:val="18"/>
                            <w:szCs w:val="18"/>
                          </w:rPr>
                          <w:t>e= d - a</w:t>
                        </w:r>
                      </w:p>
                    </w:txbxContent>
                  </v:textbox>
                </v:rect>
                <v:rect id="Rectangle 34" o:spid="_x0000_s1056" style="position:absolute;left:53936;top:3446;width:3080;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D9540F" w:rsidRDefault="00D9540F" w:rsidP="0027754B">
                        <w:r>
                          <w:rPr>
                            <w:rFonts w:cs="Calibri"/>
                            <w:b/>
                            <w:bCs/>
                            <w:color w:val="002060"/>
                            <w:sz w:val="18"/>
                            <w:szCs w:val="18"/>
                          </w:rPr>
                          <w:t>f = e/a</w:t>
                        </w:r>
                      </w:p>
                    </w:txbxContent>
                  </v:textbox>
                </v:rect>
                <v:rect id="Rectangle 35" o:spid="_x0000_s1057" style="position:absolute;left:279;top:5848;width:4591;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学术成员</w:t>
                        </w:r>
                      </w:p>
                    </w:txbxContent>
                  </v:textbox>
                </v:rect>
                <v:rect id="Rectangle 36" o:spid="_x0000_s1058" style="position:absolute;left:15170;top:5778;width:584;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9540F" w:rsidRDefault="00D9540F" w:rsidP="0027754B">
                        <w:r>
                          <w:rPr>
                            <w:rFonts w:cs="Calibri"/>
                            <w:b/>
                            <w:bCs/>
                            <w:color w:val="002060"/>
                            <w:sz w:val="18"/>
                            <w:szCs w:val="18"/>
                          </w:rPr>
                          <w:t xml:space="preserve">8 </w:t>
                        </w:r>
                      </w:p>
                    </w:txbxContent>
                  </v:textbox>
                </v:rect>
                <v:rect id="Rectangle 37" o:spid="_x0000_s1059" style="position:absolute;left:16700;top:5778;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3/16</w:t>
                        </w:r>
                      </w:p>
                    </w:txbxContent>
                  </v:textbox>
                </v:rect>
                <v:rect id="Rectangle 38" o:spid="_x0000_s1060" style="position:absolute;left:21717;top:5778;width:480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125 14/16</w:t>
                        </w:r>
                      </w:p>
                    </w:txbxContent>
                  </v:textbox>
                </v:rect>
                <v:rect id="Rectangle 39" o:spid="_x0000_s1061" style="position:absolute;left:30137;top:5778;width:116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D9540F" w:rsidRDefault="00D9540F" w:rsidP="0027754B">
                        <w:r>
                          <w:rPr>
                            <w:rFonts w:cs="Calibri"/>
                            <w:b/>
                            <w:bCs/>
                            <w:color w:val="002060"/>
                            <w:sz w:val="18"/>
                            <w:szCs w:val="18"/>
                          </w:rPr>
                          <w:t xml:space="preserve">50 </w:t>
                        </w:r>
                      </w:p>
                    </w:txbxContent>
                  </v:textbox>
                </v:rect>
                <v:rect id="Rectangle 40" o:spid="_x0000_s1062" style="position:absolute;left:32296;top:5778;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8/16</w:t>
                        </w:r>
                      </w:p>
                    </w:txbxContent>
                  </v:textbox>
                </v:rect>
                <v:rect id="Rectangle 41" o:spid="_x0000_s1063" style="position:absolute;left:38207;top:5778;width:1163;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D9540F" w:rsidRDefault="00D9540F" w:rsidP="0027754B">
                        <w:r>
                          <w:rPr>
                            <w:rFonts w:cs="Calibri"/>
                            <w:b/>
                            <w:bCs/>
                            <w:color w:val="002060"/>
                            <w:sz w:val="18"/>
                            <w:szCs w:val="18"/>
                          </w:rPr>
                          <w:t xml:space="preserve">49 </w:t>
                        </w:r>
                      </w:p>
                    </w:txbxContent>
                  </v:textbox>
                </v:rect>
                <v:rect id="Rectangle 42" o:spid="_x0000_s1064" style="position:absolute;left:40366;top:5778;width:223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8/16</w:t>
                        </w:r>
                      </w:p>
                    </w:txbxContent>
                  </v:textbox>
                </v:rect>
                <v:rect id="Rectangle 43" o:spid="_x0000_s1065" style="position:absolute;left:46005;top:5778;width:116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D9540F" w:rsidRDefault="00D9540F" w:rsidP="0027754B">
                        <w:r>
                          <w:rPr>
                            <w:rFonts w:cs="Calibri"/>
                            <w:b/>
                            <w:bCs/>
                            <w:color w:val="002060"/>
                            <w:sz w:val="18"/>
                            <w:szCs w:val="18"/>
                          </w:rPr>
                          <w:t xml:space="preserve">41 </w:t>
                        </w:r>
                      </w:p>
                    </w:txbxContent>
                  </v:textbox>
                </v:rect>
                <v:rect id="Rectangle 44" o:spid="_x0000_s1066" style="position:absolute;left:48158;top:5778;width:223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D9540F" w:rsidRDefault="00D9540F" w:rsidP="0027754B">
                        <w:r>
                          <w:rPr>
                            <w:rFonts w:cs="Calibri"/>
                            <w:b/>
                            <w:bCs/>
                            <w:color w:val="002060"/>
                            <w:sz w:val="18"/>
                            <w:szCs w:val="18"/>
                          </w:rPr>
                          <w:t>5/16</w:t>
                        </w:r>
                      </w:p>
                    </w:txbxContent>
                  </v:textbox>
                </v:rect>
                <v:rect id="Rectangle 45" o:spid="_x0000_s1067" style="position:absolute;left:53657;top:5848;width:346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D9540F" w:rsidRDefault="00D9540F" w:rsidP="0027754B">
                        <w:r>
                          <w:rPr>
                            <w:rFonts w:cs="Calibri"/>
                            <w:b/>
                            <w:bCs/>
                            <w:color w:val="002060"/>
                            <w:sz w:val="18"/>
                            <w:szCs w:val="18"/>
                          </w:rPr>
                          <w:t>504.6%</w:t>
                        </w:r>
                      </w:p>
                    </w:txbxContent>
                  </v:textbox>
                </v:rect>
                <v:rect id="Rectangle 46" o:spid="_x0000_s1068" style="position:absolute;left:310;top:977;width:459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D9540F" w:rsidRPr="00D91260" w:rsidRDefault="00D9540F" w:rsidP="0027754B">
                        <w:pPr>
                          <w:rPr>
                            <w:rFonts w:eastAsiaTheme="minorEastAsia"/>
                            <w:lang w:eastAsia="zh-CN"/>
                          </w:rPr>
                        </w:pPr>
                        <w:r>
                          <w:rPr>
                            <w:rFonts w:eastAsiaTheme="minorEastAsia" w:cs="Calibri" w:hint="eastAsia"/>
                            <w:b/>
                            <w:bCs/>
                            <w:color w:val="002060"/>
                            <w:sz w:val="18"/>
                            <w:szCs w:val="18"/>
                            <w:lang w:eastAsia="zh-CN"/>
                          </w:rPr>
                          <w:t>会费单位</w:t>
                        </w:r>
                      </w:p>
                    </w:txbxContent>
                  </v:textbox>
                </v:rect>
                <v:rect id="Rectangle 47" o:spid="_x0000_s1069" style="position:absolute;left:49485;top:632;width:2299;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fMMA&#10;AADbAAAADwAAAGRycy9kb3ducmV2LnhtbESP3WoCMRSE7wXfIZyCd5rdskhdjaKFoghe+PMAh83p&#10;ZtvNyTaJur69KRR6OczMN8xi1dtW3MiHxrGCfJKBIK6cbrhWcDl/jN9AhIissXVMCh4UYLUcDhZY&#10;anfnI91OsRYJwqFEBSbGrpQyVIYshonriJP36bzFmKSvpfZ4T3Dbytcsm0qLDacFgx29G6q+T1er&#10;gDbb4+xrHcxB+jzkh/10Vmx/lBq99Os5iEh9/A//tXdaQVHA75f0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fMMAAADbAAAADwAAAAAAAAAAAAAAAACYAgAAZHJzL2Rv&#10;d25yZXYueG1sUEsFBgAAAAAEAAQA9QAAAIgDAAAAAA==&#10;" filled="f" stroked="f">
                  <v:textbox inset="0,0,0,0">
                    <w:txbxContent>
                      <w:p w:rsidR="00D9540F" w:rsidRPr="006A68FE" w:rsidRDefault="00D9540F" w:rsidP="0027754B">
                        <w:pPr>
                          <w:rPr>
                            <w:rFonts w:eastAsiaTheme="minorEastAsia"/>
                            <w:lang w:eastAsia="zh-CN"/>
                          </w:rPr>
                        </w:pPr>
                        <w:r>
                          <w:rPr>
                            <w:rFonts w:eastAsiaTheme="minorEastAsia" w:cs="Calibri" w:hint="eastAsia"/>
                            <w:b/>
                            <w:bCs/>
                            <w:color w:val="002060"/>
                            <w:sz w:val="18"/>
                            <w:szCs w:val="18"/>
                            <w:lang w:eastAsia="zh-CN"/>
                          </w:rPr>
                          <w:t>差异</w:t>
                        </w:r>
                      </w:p>
                    </w:txbxContent>
                  </v:textbox>
                </v:rect>
                <v:rect id="Rectangle 48" o:spid="_x0000_s1070" style="position:absolute;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k8QA&#10;AADbAAAADwAAAGRycy9kb3ducmV2LnhtbESP3WoCMRSE7wt9h3AKvatZi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hJPEAAAA2wAAAA8AAAAAAAAAAAAAAAAAmAIAAGRycy9k&#10;b3ducmV2LnhtbFBLBQYAAAAABAAEAPUAAACJAwAAAAA=&#10;" fillcolor="#dadcdd" stroked="f"/>
                <v:rect id="Rectangle 49" o:spid="_x0000_s1071" style="position:absolute;left:12319;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ka5MQA&#10;AADbAAAADwAAAGRycy9kb3ducmV2LnhtbESPQWsCMRSE7wX/Q3hCbzVrk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5GuTEAAAA2wAAAA8AAAAAAAAAAAAAAAAAmAIAAGRycy9k&#10;b3ducmV2LnhtbFBLBQYAAAAABAAEAPUAAACJAwAAAAA=&#10;" fillcolor="#dadcdd" stroked="f"/>
                <v:rect id="Rectangle 50" o:spid="_x0000_s1072" style="position:absolute;left:20110;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rect id="Rectangle 51" o:spid="_x0000_s1073" style="position:absolute;left:2790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rDcEA&#10;AADbAAAADwAAAGRycy9kb3ducmV2LnhtbERPXWvCMBR9F/Yfwh34pqky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Kw3BAAAA2wAAAA8AAAAAAAAAAAAAAAAAmAIAAGRycy9kb3du&#10;cmV2LnhtbFBLBQYAAAAABAAEAPUAAACGAwAAAAA=&#10;" fillcolor="#dadcdd" stroked="f"/>
                <v:rect id="Rectangle 52" o:spid="_x0000_s1074" style="position:absolute;left:35706;width:6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rect id="Rectangle 53" o:spid="_x0000_s1075" style="position:absolute;left:43776;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x1sEA&#10;AADbAAAADwAAAGRycy9kb3ducmV2LnhtbERPXWvCMBR9F/Yfwh34pqnC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FsdbBAAAA2wAAAA8AAAAAAAAAAAAAAAAAmAIAAGRycy9kb3du&#10;cmV2LnhtbFBLBQYAAAAABAAEAPUAAACGAwAAAAA=&#10;" fillcolor="#dadcdd" stroked="f"/>
                <v:line id="Line 54" o:spid="_x0000_s1076" style="position:absolute;visibility:visible;mso-wrap-style:square" from="0,0" to="59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Rc8QAAADbAAAADwAAAGRycy9kb3ducmV2LnhtbESPQWvCQBSE70L/w/KE3nSTgjaNbqQU&#10;i/bWpgoeH9lnsiT7NmRXjf++Wyj0OMzMN8x6M9pOXGnwxrGCdJ6AIK6cNlwrOHy/zzIQPiBr7ByT&#10;gjt52BQPkzXm2t34i65lqEWEsM9RQRNCn0vpq4Ys+rnriaN3doPFEOVQSz3gLcJtJ5+SZCktGo4L&#10;Dfb01lDVlherwHwud4uP5+PLUW53IT1lbWbsQanH6fi6AhFoDP/hv/ZeK1ik8Psl/gB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oZFzxAAAANsAAAAPAAAAAAAAAAAA&#10;AAAAAKECAABkcnMvZG93bnJldi54bWxQSwUGAAAAAAQABAD5AAAAkgMAAAAA&#10;" strokeweight="0"/>
                <v:rect id="Rectangle 55" o:spid="_x0000_s1077" style="position:absolute;width:59436;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v:rect id="Rectangle 56" o:spid="_x0000_s1078" style="position:absolute;left:59366;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rect id="Rectangle 57" o:spid="_x0000_s1079" style="position:absolute;left:51568;width:70;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31cQA&#10;AADbAAAADwAAAGRycy9kb3ducmV2LnhtbESP3WoCMRSE7wt9h3AKvatZi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9XEAAAA2wAAAA8AAAAAAAAAAAAAAAAAmAIAAGRycy9k&#10;b3ducmV2LnhtbFBLBQYAAAAABAAEAPUAAACJAwAAAAA=&#10;" fillcolor="#dadcdd" stroked="f"/>
                <v:line id="Line 58" o:spid="_x0000_s1080" style="position:absolute;visibility:visible;mso-wrap-style:square" from="0,7385" to="0,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5xI8QAAADbAAAADwAAAGRycy9kb3ducmV2LnhtbESPQYvCMBSE74L/ITxhL6KpiiLVKFJZ&#10;2IMHrbt4fTbPttq8lCar3X+/EQSPw8x8wyzXranEnRpXWlYwGkYgiDOrS84VfB8/B3MQziNrrCyT&#10;gj9ysF51O0uMtX3wge6pz0WAsItRQeF9HUvpsoIMuqGtiYN3sY1BH2STS93gI8BNJcdRNJMGSw4L&#10;BdaUFJTd0l+joH+a9yf4k16TUT5O6LrfnbcHp9RHr90sQHhq/Tv8an9pBd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XnEjxAAAANsAAAAPAAAAAAAAAAAA&#10;AAAAAKECAABkcnMvZG93bnJldi54bWxQSwUGAAAAAAQABAD5AAAAkgMAAAAA&#10;" strokecolor="#dadcdd" strokeweight="0"/>
                <v:rect id="Rectangle 59" o:spid="_x0000_s1081" style="position:absolute;top:7385;width:6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MOcQA&#10;AADbAAAADwAAAGRycy9kb3ducmV2LnhtbESPQWsCMRSE7wX/Q3hCbzVrw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jDnEAAAA2wAAAA8AAAAAAAAAAAAAAAAAmAIAAGRycy9k&#10;b3ducmV2LnhtbFBLBQYAAAAABAAEAPUAAACJAwAAAAA=&#10;" fillcolor="#dadcdd" stroked="f"/>
                <v:line id="Line 60" o:spid="_x0000_s1082" style="position:absolute;visibility:visible;mso-wrap-style:square" from="0,8985" to="59436,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snMMAAADbAAAADwAAAGRycy9kb3ducmV2LnhtbESPT4vCMBTE7wt+h/AEb2vqglqrUURW&#10;dG/rP/D4aJ5tsHkpTdT67c3CgsdhZn7DzBatrcSdGm8cKxj0ExDEudOGCwXHw/ozBeEDssbKMSl4&#10;kofFvPMxw0y7B+/ovg+FiBD2GSooQ6gzKX1ekkXfdzVx9C6usRiibAqpG3xEuK3kV5KMpEXDcaHE&#10;mlYl5df9zSowv6PN8Gd8mpzk9yYMzuk1NfaoVK/bLqcgArXhHf5vb7WC4Rj+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rJzDAAAA2wAAAA8AAAAAAAAAAAAA&#10;AAAAoQIAAGRycy9kb3ducmV2LnhtbFBLBQYAAAAABAAEAPkAAACRAwAAAAA=&#10;" strokeweight="0"/>
                <v:rect id="Rectangle 61" o:spid="_x0000_s1083" style="position:absolute;top:8985;width:59436;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v:line id="Line 62" o:spid="_x0000_s1084" style="position:absolute;visibility:visible;mso-wrap-style:square" from="59366,7385" to="59366,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N7JsYAAADbAAAADwAAAGRycy9kb3ducmV2LnhtbESPT2vCQBTE74V+h+UVvIhutLTE1I1I&#10;RPDQQ42K19fsa/40+zZkV02/fbcg9DjMzG+Y5WowrbhS72rLCmbTCARxYXXNpYLjYTuJQTiPrLG1&#10;TAp+yMEqfXxYYqLtjfd0zX0pAoRdggoq77tESldUZNBNbUccvC/bG/RB9qXUPd4C3LRyHkWv0mDN&#10;YaHCjrKKiu/8YhSMz/H4GU95k83KeUbNx/vnZu+UGj0N6zcQngb/H763d1rBywL+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TeybGAAAA2wAAAA8AAAAAAAAA&#10;AAAAAAAAoQIAAGRycy9kb3ducmV2LnhtbFBLBQYAAAAABAAEAPkAAACUAwAAAAA=&#10;" strokecolor="#dadcdd" strokeweight="0"/>
                <v:rect id="Rectangle 63" o:spid="_x0000_s1085" style="position:absolute;left:59366;top:7385;width:7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7a8EA&#10;AADbAAAADwAAAGRycy9kb3ducmV2LnhtbERPyWrDMBC9B/IPYgK9JXJ6cItrOSSBlEChkJUeB2tq&#10;iVojYymJ/ffVodDj4+3lanCtuFMfrGcFy0UGgrj22nKj4HzazV9BhIissfVMCkYKsKqmkxIL7R98&#10;oPsxNiKFcChQgYmxK6QMtSGHYeE74sR9+95hTLBvpO7xkcJdK5+zLJcOLacGgx1tDdU/x5tT8DFe&#10;7SXXS7x8XT9H8/K+sS47KPU0G9ZvICIN8V/8595rBXlan76k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e2vBAAAA2wAAAA8AAAAAAAAAAAAAAAAAmAIAAGRycy9kb3du&#10;cmV2LnhtbFBLBQYAAAAABAAEAPUAAACGAwAAAAA=&#10;" fillcolor="#dadcdd" stroked="f"/>
                <v:line id="Line 64" o:spid="_x0000_s1086" style="position:absolute;visibility:visible;mso-wrap-style:square" from="12319,7385" to="12319,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m9ncUAAADbAAAADwAAAGRycy9kb3ducmV2LnhtbESPQWvCQBSE74L/YXlCL6KbpCCSuoqk&#10;FHrooUkrXp/Z1ySafRuy2yT9991CweMwM98wu8NkWjFQ7xrLCuJ1BIK4tLrhSsHnx8tqC8J5ZI2t&#10;ZVLwQw4O+/lsh6m2I+c0FL4SAcIuRQW1910qpStrMujWtiMO3pftDfog+0rqHscAN61MomgjDTYc&#10;FmrsKKupvBXfRsHyvF0+4qm4ZnGVZHR9f7s8506ph8V0fALhafL38H/7VSvYxPD3JfwAu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m9ncUAAADbAAAADwAAAAAAAAAA&#10;AAAAAAChAgAAZHJzL2Rvd25yZXYueG1sUEsFBgAAAAAEAAQA+QAAAJMDAAAAAA==&#10;" strokecolor="#dadcdd" strokeweight="0"/>
                <v:rect id="Rectangle 65" o:spid="_x0000_s1087" style="position:absolute;left:12319;top:7385;width:6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dAh8MA&#10;AADbAAAADwAAAGRycy9kb3ducmV2LnhtbESPQWsCMRSE7wX/Q3iCt5rVw7asRlHBIggFbRWPj81z&#10;E9y8LJtUd/+9KRR6HGbmG2a+7Fwt7tQG61nBZJyBIC69tlwp+P7avr6DCBFZY+2ZFPQUYLkYvMyx&#10;0P7BB7ofYyUShEOBCkyMTSFlKA05DGPfECfv6luHMcm2krrFR4K7Wk6zLJcOLacFgw1tDJW3449T&#10;sO/P9pTrCZ4u58/evH2srcsOSo2G3WoGIlIX/8N/7Z1WkE/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dAh8MAAADbAAAADwAAAAAAAAAAAAAAAACYAgAAZHJzL2Rv&#10;d25yZXYueG1sUEsFBgAAAAAEAAQA9QAAAIgDAAAAAA==&#10;" fillcolor="#dadcdd" stroked="f"/>
                <v:line id="Line 66" o:spid="_x0000_s1088" style="position:absolute;visibility:visible;mso-wrap-style:square" from="20110,7385" to="20110,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GccUAAADbAAAADwAAAGRycy9kb3ducmV2LnhtbESPQWvCQBSE7wX/w/KEXqTZaEAkZhWJ&#10;FHrooUal12f2NYnNvg3ZrUn/fVcQehxm5hsm246mFTfqXWNZwTyKQRCXVjdcKTgdX19WIJxH1tha&#10;JgW/5GC7mTxlmGo78IFuha9EgLBLUUHtfZdK6cqaDLrIdsTB+7K9QR9kX0nd4xDgppWLOF5Kgw2H&#10;hRo7ymsqv4sfo2D2uZoleC6u+bxa5HT9eL/sD06p5+m4W4PwNPr/8KP9phUsE7h/C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eGccUAAADbAAAADwAAAAAAAAAA&#10;AAAAAAChAgAAZHJzL2Rvd25yZXYueG1sUEsFBgAAAAAEAAQA+QAAAJMDAAAAAA==&#10;" strokecolor="#dadcdd" strokeweight="0"/>
                <v:rect id="Rectangle 67" o:spid="_x0000_s1089" style="position:absolute;left:20110;top:7385;width:7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9aMQA&#10;AADbAAAADwAAAGRycy9kb3ducmV2LnhtbESPQWsCMRSE7wX/Q3hCbzVrk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SfWjEAAAA2wAAAA8AAAAAAAAAAAAAAAAAmAIAAGRycy9k&#10;b3ducmV2LnhtbFBLBQYAAAAABAAEAPUAAACJAwAAAAA=&#10;" fillcolor="#dadcdd" stroked="f"/>
                <v:line id="Line 68" o:spid="_x0000_s1090" style="position:absolute;visibility:visible;mso-wrap-style:square" from="27908,7385" to="27908,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7nsUAAADbAAAADwAAAGRycy9kb3ducmV2LnhtbESPQWvCQBSE7wX/w/KEXqRuYmk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K7nsUAAADbAAAADwAAAAAAAAAA&#10;AAAAAAChAgAAZHJzL2Rvd25yZXYueG1sUEsFBgAAAAAEAAQA+QAAAJMDAAAAAA==&#10;" strokecolor="#dadcdd" strokeweight="0"/>
                <v:rect id="Rectangle 69" o:spid="_x0000_s1091" style="position:absolute;left:27908;top:7385;width:7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hMMA&#10;AADbAAAADwAAAGRycy9kb3ducmV2LnhtbESPQWsCMRSE74L/ITyhN83aw1a2RlGhpSAU1Co9Pjav&#10;m+DmZdmkuvvvjSB4HGbmG2a+7FwtLtQG61nBdJKBIC69tlwp+Dl8jGcgQkTWWHsmBT0FWC6GgzkW&#10;2l95R5d9rESCcChQgYmxKaQMpSGHYeIb4uT9+dZhTLKtpG7xmuCulq9ZlkuHltOCwYY2hsrz/t8p&#10;2PYne8z1FI+/p+/evH2urct2Sr2MutU7iEhdfIYf7S+tIM/h/iX9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hMMAAADbAAAADwAAAAAAAAAAAAAAAACYAgAAZHJzL2Rv&#10;d25yZXYueG1sUEsFBgAAAAAEAAQA9QAAAIgDAAAAAA==&#10;" fillcolor="#dadcdd" stroked="f"/>
                <v:line id="Line 70" o:spid="_x0000_s1092" style="position:absolute;visibility:visible;mso-wrap-style:square" from="35706,7385" to="35706,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yAcsQAAADbAAAADwAAAGRycy9kb3ducmV2LnhtbESPQYvCMBSE74L/ITxhL6KpCirVKFJZ&#10;2IMHrbt4fTbPttq8lCar3X+/EQSPw8x8wyzXranEnRpXWlYwGkYgiDOrS84VfB8/B3MQziNrrCyT&#10;gj9ysF51O0uMtX3wge6pz0WAsItRQeF9HUvpsoIMuqGtiYN3sY1BH2STS93gI8BNJcdRNJUGSw4L&#10;BdaUFJTd0l+joH+a9yf4k16TUT5O6LrfnbcHp9RHr90sQHhq/Tv8an9pBdMZ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IByxAAAANsAAAAPAAAAAAAAAAAA&#10;AAAAAKECAABkcnMvZG93bnJldi54bWxQSwUGAAAAAAQABAD5AAAAkgMAAAAA&#10;" strokecolor="#dadcdd" strokeweight="0"/>
                <v:rect id="Rectangle 71" o:spid="_x0000_s1093" style="position:absolute;left:35706;top:7385;width:69;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93bcEA&#10;AADbAAAADwAAAGRycy9kb3ducmV2LnhtbERPyWrDMBC9B/IPYgK9JXJ6cItrOSSBlEChkJUeB2tq&#10;iVojYymJ/ffVodDj4+3lanCtuFMfrGcFy0UGgrj22nKj4HzazV9BhIissfVMCkYKsKqmkxIL7R98&#10;oPsxNiKFcChQgYmxK6QMtSGHYeE74sR9+95hTLBvpO7xkcJdK5+zLJcOLacGgx1tDdU/x5tT8DFe&#10;7SXXS7x8XT9H8/K+sS47KPU0G9ZvICIN8V/8595rBXkam76kHy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fd23BAAAA2wAAAA8AAAAAAAAAAAAAAAAAmAIAAGRycy9kb3du&#10;cmV2LnhtbFBLBQYAAAAABAAEAPUAAACGAwAAAAA=&#10;" fillcolor="#dadcdd" stroked="f"/>
                <v:line id="Line 72" o:spid="_x0000_s1094" style="position:absolute;visibility:visible;mso-wrap-style:square" from="43776,7385" to="43776,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xm8QAAADbAAAADwAAAGRycy9kb3ducmV2LnhtbESPQYvCMBSE7wv+h/AEL6KpCqLVKFIR&#10;PHjQ7orXZ/O2rdu8lCZq999vFgSPw8x8wyzXranEgxpXWlYwGkYgiDOrS84VfH3uBjMQziNrrCyT&#10;gl9ysF51PpYYa/vkEz1Sn4sAYRejgsL7OpbSZQUZdENbEwfv2zYGfZBNLnWDzwA3lRxH0VQaLDks&#10;FFhTUlD2k96Ngv5l1p/gOb0lo3yc0O14uG5PTqlet90sQHhq/Tv8au+1gukc/r+EHy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7GbxAAAANsAAAAPAAAAAAAAAAAA&#10;AAAAAKECAABkcnMvZG93bnJldi54bWxQSwUGAAAAAAQABAD5AAAAkgMAAAAA&#10;" strokecolor="#dadcdd" strokeweight="0"/>
                <v:rect id="Rectangle 73" o:spid="_x0000_s1095" style="position:absolute;left:43776;top:7385;width:7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ttsAA&#10;AADbAAAADwAAAGRycy9kb3ducmV2LnhtbERPTYvCMBC9C/sfwizsTVM9qHSN4i4oC4KgruJxaMYm&#10;2ExKE7X99+YgeHy879midZW4UxOsZwXDQQaCuPDacqng/7DqT0GEiKyx8kwKOgqwmH/0Zphr/+Ad&#10;3fexFCmEQ44KTIx1LmUoDDkMA18TJ+7iG4cxwaaUusFHCneVHGXZWDq0nBoM1vRrqLjub07BpjvZ&#10;41gP8Xg+bTszWf9Yl+2U+vpsl98gIrXxLX65/7SCSVqf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DttsAAAADbAAAADwAAAAAAAAAAAAAAAACYAgAAZHJzL2Rvd25y&#10;ZXYueG1sUEsFBgAAAAAEAAQA9QAAAIUDAAAAAA==&#10;" fillcolor="#dadcdd" stroked="f"/>
                <v:line id="Line 74" o:spid="_x0000_s1096" style="position:absolute;visibility:visible;mso-wrap-style:square" from="51568,7385" to="51568,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ArQMUAAADbAAAADwAAAGRycy9kb3ducmV2LnhtbESPQWvCQBSE70L/w/IKXkQ3UbAhukqJ&#10;CD30UNOK12f2mcRm34bsqvHfdwWhx2FmvmGW69404kqdqy0riCcRCOLC6ppLBT/f23ECwnlkjY1l&#10;UnAnB+vVy2CJqbY33tE196UIEHYpKqi8b1MpXVGRQTexLXHwTrYz6IPsSqk7vAW4aeQ0iubSYM1h&#10;ocKWsoqK3/xiFIwOyWiG+/ycxeU0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ArQMUAAADbAAAADwAAAAAAAAAA&#10;AAAAAAChAgAAZHJzL2Rvd25yZXYueG1sUEsFBgAAAAAEAAQA+QAAAJMDAAAAAA==&#10;" strokecolor="#dadcdd" strokeweight="0"/>
                <v:rect id="Rectangle 75" o:spid="_x0000_s1097" style="position:absolute;left:51568;top:7385;width:7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WWsMA&#10;AADbAAAADwAAAGRycy9kb3ducmV2LnhtbESPT2sCMRTE74LfITzBm2b1oGU1igotBaHgXzw+Ns9N&#10;cPOybFLd/fZNodDjMDO/YZbr1lXiSU2wnhVMxhkI4sJry6WC8+l99AYiRGSNlWdS0FGA9arfW2Ku&#10;/YsP9DzGUiQIhxwVmBjrXMpQGHIYxr4mTt7dNw5jkk0pdYOvBHeVnGbZTDq0nBYM1rQzVDyO307B&#10;vrvay0xP8HK7fnVm/rG1LjsoNRy0mwWISG38D/+1P7WC+RR+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7WWsMAAADbAAAADwAAAAAAAAAAAAAAAACYAgAAZHJzL2Rv&#10;d25yZXYueG1sUEsFBgAAAAAEAAQA9QAAAIgDAAAAAA==&#10;" fillcolor="#dadcdd" stroked="f"/>
                <v:line id="Line 76" o:spid="_x0000_s1098" style="position:absolute;visibility:visible;mso-wrap-style:square" from="59436,0" to="594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4QrMQAAADbAAAADwAAAGRycy9kb3ducmV2LnhtbESPQYvCMBSE74L/ITxhL6KpCirVKFJZ&#10;2IOHte7i9dk822rzUpqs1n+/EQSPw8x8wyzXranEjRpXWlYwGkYgiDOrS84V/Bw+B3MQziNrrCyT&#10;ggc5WK+6nSXG2t55T7fU5yJA2MWooPC+jqV0WUEG3dDWxME728agD7LJpW7wHuCmkuMomkqDJYeF&#10;AmtKCsqu6Z9R0D/O+xP8TS/JKB8ndPnenbZ7p9RHr90sQHhq/Tv8an9pBbMJ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hCsxAAAANsAAAAPAAAAAAAAAAAA&#10;AAAAAKECAABkcnMvZG93bnJldi54bWxQSwUGAAAAAAQABAD5AAAAkgMAAAAA&#10;" strokecolor="#dadcdd" strokeweight="0"/>
                <v:rect id="Rectangle 77" o:spid="_x0000_s1099" style="position:absolute;left:59436;width:69;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rtcMA&#10;AADbAAAADwAAAGRycy9kb3ducmV2LnhtbESP3WoCMRSE7wu+QzhC72rWU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vrtcMAAADbAAAADwAAAAAAAAAAAAAAAACYAgAAZHJzL2Rv&#10;d25yZXYueG1sUEsFBgAAAAAEAAQA9QAAAIgDAAAAAA==&#10;" fillcolor="#dadcdd" stroked="f"/>
                <v:line id="Line 78" o:spid="_x0000_s1100" style="position:absolute;visibility:visible;mso-wrap-style:square" from="59436,1739" to="59442,1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tQ8UAAADbAAAADwAAAGRycy9kb3ducmV2LnhtbESPT2vCQBTE74LfYXlCL6IbFf+Q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tQ8UAAADbAAAADwAAAAAAAAAA&#10;AAAAAAChAgAAZHJzL2Rvd25yZXYueG1sUEsFBgAAAAAEAAQA+QAAAJMDAAAAAA==&#10;" strokecolor="#dadcdd" strokeweight="0"/>
                <v:rect id="Rectangle 79" o:spid="_x0000_s1101" style="position:absolute;left:59436;top:1739;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QWcMA&#10;AADbAAAADwAAAGRycy9kb3ducmV2LnhtbESPQWsCMRSE7wX/Q3hCbzVrD2tZjaKCRSgI2ioeH5vn&#10;Jrh5WTZRd/+9KRR6HGbmG2a26Fwt7tQG61nBeJSBIC69tlwp+PnevH2ACBFZY+2ZFPQUYDEfvMyw&#10;0P7Be7ofYiUShEOBCkyMTSFlKA05DCPfECfv4luHMcm2krrFR4K7Wr5nWS4dWk4LBhtaGyqvh5tT&#10;8NWf7DHXYzyeT7veTD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XQWcMAAADbAAAADwAAAAAAAAAAAAAAAACYAgAAZHJzL2Rv&#10;d25yZXYueG1sUEsFBgAAAAAEAAQA9QAAAIgDAAAAAA==&#10;" fillcolor="#dadcdd" stroked="f"/>
                <v:line id="Line 80" o:spid="_x0000_s1102" style="position:absolute;visibility:visible;mso-wrap-style:square" from="59436,3409" to="59442,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UWr8UAAADbAAAADwAAAGRycy9kb3ducmV2LnhtbESPQWvCQBSE7wX/w/KEXqRuYqEJqWuQ&#10;lEIPPWi0eH1mX5No9m3IbjX9926h4HGYmW+YZT6aTlxocK1lBfE8AkFcWd1yrWC/e39KQTiPrLGz&#10;TAp+yUG+mjwsMdP2ylu6lL4WAcIuQwWN930mpasaMujmticO3rcdDPogh1rqAa8Bbjq5iKIXabDl&#10;sNBgT0VD1bn8MQpmh3T2jF/lqYjrRUGnzefxbeuUepyO61cQnkZ/D/+3P7SCJI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UWr8UAAADbAAAADwAAAAAAAAAA&#10;AAAAAAChAgAAZHJzL2Rvd25yZXYueG1sUEsFBgAAAAAEAAQA+QAAAJMDAAAAAA==&#10;" strokecolor="#dadcdd" strokeweight="0"/>
                <v:rect id="Rectangle 81" o:spid="_x0000_s1103" style="position:absolute;left:59436;top:3409;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hsMAA&#10;AADbAAAADwAAAGRycy9kb3ducmV2LnhtbERPTYvCMBC9C/sfwizsTVM9qHSN4i4oC4KgruJxaMYm&#10;2ExKE7X99+YgeHy879midZW4UxOsZwXDQQaCuPDacqng/7DqT0GEiKyx8kwKOgqwmH/0Zphr/+Ad&#10;3fexFCmEQ44KTIx1LmUoDDkMA18TJ+7iG4cxwaaUusFHCneVHGXZWDq0nBoM1vRrqLjub07BpjvZ&#10;41gP8Xg+bTszWf9Yl+2U+vpsl98gIrXxLX65/7SCSRqbvqQf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bhsMAAAADbAAAADwAAAAAAAAAAAAAAAACYAgAAZHJzL2Rvd25y&#10;ZXYueG1sUEsFBgAAAAAEAAQA9QAAAIUDAAAAAA==&#10;" fillcolor="#dadcdd" stroked="f"/>
                <v:line id="Line 82" o:spid="_x0000_s1104" style="position:absolute;visibility:visible;mso-wrap-style:square" from="59436,5086" to="59442,5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nRsYAAADbAAAADwAAAGRycy9kb3ducmV2LnhtbESPT2vCQBTE74V+h+UVvIhutNDG1I1I&#10;RPDQQ42K19fsa/40+zZkV02/fbcg9DjMzG+Y5WowrbhS72rLCmbTCARxYXXNpYLjYTuJQTiPrLG1&#10;TAp+yMEqfXxYYqLtjfd0zX0pAoRdggoq77tESldUZNBNbUccvC/bG/RB9qXUPd4C3LRyHkUv0mDN&#10;YaHCjrKKiu/8YhSMz/H4GU95k83KeUbNx/vnZu+UGj0N6zcQngb/H763d1rB6wL+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mJ0bGAAAA2wAAAA8AAAAAAAAA&#10;AAAAAAAAoQIAAGRycy9kb3ducmV2LnhtbFBLBQYAAAAABAAEAPkAAACUAwAAAAA=&#10;" strokecolor="#dadcdd" strokeweight="0"/>
                <v:rect id="Rectangle 83" o:spid="_x0000_s1105" style="position:absolute;left:59436;top:5086;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dkb8A&#10;AADbAAAADwAAAGRycy9kb3ducmV2LnhtbERPy4rCMBTdC/5DuII7TZ2FI9UoKswgDAz4xOWluTbB&#10;5qY0GW3/frIQXB7Oe7FqXSUe1ATrWcFknIEgLry2XCo4Hb9GMxAhImusPJOCjgKslv3eAnPtn7yn&#10;xyGWIoVwyFGBibHOpQyFIYdh7GvixN184zAm2JRSN/hM4a6SH1k2lQ4tpwaDNW0NFffDn1Pw013s&#10;eaoneL5efjvz+b2xLtsrNRy06zmISG18i1/unVYwS+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pZ2RvwAAANsAAAAPAAAAAAAAAAAAAAAAAJgCAABkcnMvZG93bnJl&#10;di54bWxQSwUGAAAAAAQABAD1AAAAhAMAAAAA&#10;" fillcolor="#dadcdd" stroked="f"/>
                <v:line id="Line 84" o:spid="_x0000_s1106" style="position:absolute;visibility:visible;mso-wrap-style:square" from="59436,5645" to="59442,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bZ8QAAADbAAAADwAAAGRycy9kb3ducmV2LnhtbESPQWvCQBSE74L/YXlCL6KbWCghuopE&#10;Cj14qLHF6zP7TKLZtyG71fjvXaHgcZiZb5jFqjeNuFLnassK4mkEgriwuuZSwc/+c5KAcB5ZY2OZ&#10;FNzJwWo5HCww1fbGO7rmvhQBwi5FBZX3bSqlKyoy6Ka2JQ7eyXYGfZBdKXWHtwA3jZxF0Yc0WHNY&#10;qLClrKLikv8ZBeNDMn7H3/ycxeUs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VtnxAAAANsAAAAPAAAAAAAAAAAA&#10;AAAAAKECAABkcnMvZG93bnJldi54bWxQSwUGAAAAAAQABAD5AAAAkgMAAAAA&#10;" strokecolor="#dadcdd" strokeweight="0"/>
                <v:rect id="Rectangle 85" o:spid="_x0000_s1107" style="position:absolute;left:59436;top:5645;width:69;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mfcMA&#10;AADbAAAADwAAAGRycy9kb3ducmV2LnhtbESPQWsCMRSE74L/ITyhN83qQWVrFBVaCgVBrdLjY/O6&#10;CW5elk2qu//eCILHYWa+YRar1lXiSk2wnhWMRxkI4sJry6WCn+PHcA4iRGSNlWdS0FGA1bLfW2Cu&#10;/Y33dD3EUiQIhxwVmBjrXMpQGHIYRr4mTt6fbxzGJJtS6gZvCe4qOcmyqXRoOS0YrGlrqLgc/p2C&#10;7+5sT1M9xtPvedeZ2efGumyv1NugXb+DiNTGV/jZ/tIK5hN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mfcMAAADbAAAADwAAAAAAAAAAAAAAAACYAgAAZHJzL2Rv&#10;d25yZXYueG1sUEsFBgAAAAAEAAQA9QAAAIgDAAAAAA==&#10;" fillcolor="#dadcdd" stroked="f"/>
                <v:line id="Line 86" o:spid="_x0000_s1108" style="position:absolute;visibility:visible;mso-wrap-style:square" from="59436,7315" to="59442,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tgi8UAAADbAAAADwAAAGRycy9kb3ducmV2LnhtbESPQWvCQBSE7wX/w/KEXkQ3GighdQ0S&#10;EXrooaYVr8/saxLNvg3ZbZL++26h0OMwM98w22wyrRiod41lBetVBIK4tLrhSsHH+3GZgHAeWWNr&#10;mRR8k4NsN3vYYqrtyCcaCl+JAGGXooLa+y6V0pU1GXQr2xEH79P2Bn2QfSV1j2OAm1ZuouhJGmw4&#10;LNTYUV5TeS++jILFJVnEeC5u+bra5HR7e70eTk6px/m0fwbhafL/4b/2i1aQxPD7JfwA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tgi8UAAADbAAAADwAAAAAAAAAA&#10;AAAAAAChAgAAZHJzL2Rvd25yZXYueG1sUEsFBgAAAAAEAAQA+QAAAJMDAAAAAA==&#10;" strokecolor="#dadcdd" strokeweight="0"/>
                <v:rect id="Rectangle 87" o:spid="_x0000_s1109" style="position:absolute;left:59436;top:7315;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bksMA&#10;AADbAAAADwAAAGRycy9kb3ducmV2LnhtbESP3WoCMRSE7wu+QzhC72rWI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6bksMAAADbAAAADwAAAAAAAAAAAAAAAACYAgAAZHJzL2Rv&#10;d25yZXYueG1sUEsFBgAAAAAEAAQA9QAAAIgDAAAAAA==&#10;" fillcolor="#dadcdd" stroked="f"/>
                <v:line id="Line 88" o:spid="_x0000_s1110" style="position:absolute;visibility:visible;mso-wrap-style:square" from="59436,8985" to="59442,8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dZMUAAADbAAAADwAAAGRycy9kb3ducmV2LnhtbESPQWvCQBSE7wX/w/KEXqRuklI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5dZMUAAADbAAAADwAAAAAAAAAA&#10;AAAAAAChAgAAZHJzL2Rvd25yZXYueG1sUEsFBgAAAAAEAAQA+QAAAJMDAAAAAA==&#10;" strokecolor="#dadcdd" strokeweight="0"/>
                <v:rect id="Rectangle 89" o:spid="_x0000_s1111" style="position:absolute;left:59436;top:8985;width:69;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gfsMA&#10;AADbAAAADwAAAGRycy9kb3ducmV2LnhtbESPQWsCMRSE7wX/Q3hCbzVrD1tZjaKCRSgI2ioeH5vn&#10;Jrh5WTZRd/+9KRR6HGbmG2a26Fwt7tQG61nBeJSBIC69tlwp+PnevE1AhIissfZMCnoKsJgPXmZY&#10;aP/gPd0PsRIJwqFABSbGppAylIYchpFviJN38a3DmGRbSd3iI8FdLd+zLJcOLacFgw2tDZXXw80p&#10;+OpP9pjrMR7Pp11vPj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CgfsMAAADbAAAADwAAAAAAAAAAAAAAAACYAgAAZHJzL2Rv&#10;d25yZXYueG1sUEsFBgAAAAAEAAQA9QAAAIgDAAAAAA==&#10;" fillcolor="#dadcdd" stroked="f"/>
                <w10:anchorlock/>
              </v:group>
            </w:pict>
          </mc:Fallback>
        </mc:AlternateContent>
      </w:r>
    </w:p>
    <w:p w:rsidR="0027754B" w:rsidRPr="00B8580D" w:rsidRDefault="00D9540F" w:rsidP="00B8580D">
      <w:pPr>
        <w:pStyle w:val="StyleheadingbJustifiedBoxSinglesolidlineText205"/>
        <w:rPr>
          <w:rStyle w:val="Artdef"/>
          <w:rFonts w:asciiTheme="minorHAnsi" w:hAnsiTheme="minorHAnsi"/>
          <w:b/>
          <w:lang w:eastAsia="zh-CN"/>
        </w:rPr>
      </w:pPr>
      <w:hyperlink r:id="rId355" w:anchor="res170" w:history="1">
        <w:r w:rsidR="0027754B" w:rsidRPr="00B8580D">
          <w:rPr>
            <w:rStyle w:val="Hyperlink"/>
            <w:lang w:eastAsia="zh-CN"/>
          </w:rPr>
          <w:t>第</w:t>
        </w:r>
        <w:r w:rsidR="0027754B" w:rsidRPr="00B8580D">
          <w:rPr>
            <w:rStyle w:val="Hyperlink"/>
            <w:lang w:eastAsia="zh-CN"/>
          </w:rPr>
          <w:t>170</w:t>
        </w:r>
        <w:r w:rsidR="0027754B" w:rsidRPr="00B8580D">
          <w:rPr>
            <w:rStyle w:val="Hyperlink"/>
            <w:lang w:eastAsia="zh-CN"/>
          </w:rPr>
          <w:t>号决议</w:t>
        </w:r>
      </w:hyperlink>
      <w:r w:rsidR="0027754B" w:rsidRPr="00B8580D">
        <w:rPr>
          <w:rStyle w:val="Artdef"/>
          <w:rFonts w:asciiTheme="minorHAnsi" w:hAnsiTheme="minorHAnsi"/>
          <w:b/>
          <w:lang w:eastAsia="zh-CN"/>
        </w:rPr>
        <w:t>（</w:t>
      </w:r>
      <w:r w:rsidR="0027754B" w:rsidRPr="00B8580D">
        <w:rPr>
          <w:rStyle w:val="Artdef"/>
          <w:rFonts w:asciiTheme="minorHAnsi" w:hAnsiTheme="minorHAnsi"/>
          <w:b/>
          <w:lang w:eastAsia="zh-CN"/>
        </w:rPr>
        <w:t>2010</w:t>
      </w:r>
      <w:r w:rsidR="0027754B" w:rsidRPr="00B8580D">
        <w:rPr>
          <w:rStyle w:val="Artdef"/>
          <w:rFonts w:asciiTheme="minorHAnsi" w:hAnsiTheme="minorHAnsi"/>
          <w:b/>
          <w:lang w:eastAsia="zh-CN"/>
        </w:rPr>
        <w:t>年，瓜达拉哈拉）</w:t>
      </w:r>
      <w:r w:rsidR="0027754B" w:rsidRPr="00B8580D">
        <w:rPr>
          <w:rStyle w:val="Artdef"/>
          <w:rFonts w:asciiTheme="minorHAnsi" w:hAnsiTheme="minorHAnsi"/>
          <w:b/>
          <w:lang w:eastAsia="zh-CN"/>
        </w:rPr>
        <w:t xml:space="preserve">– </w:t>
      </w:r>
      <w:r w:rsidR="0027754B" w:rsidRPr="00B8580D">
        <w:rPr>
          <w:rStyle w:val="Artdef"/>
          <w:rFonts w:asciiTheme="minorHAnsi" w:hAnsiTheme="minorHAnsi"/>
          <w:b/>
          <w:lang w:eastAsia="zh-CN"/>
        </w:rPr>
        <w:t>接纳发展中国家部门成员参加国际电联无线电通信部门和国际电联电信标准化部门的工作</w:t>
      </w:r>
    </w:p>
    <w:p w:rsidR="0027754B" w:rsidRPr="005A05EA" w:rsidRDefault="0027754B" w:rsidP="00835D80">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szCs w:val="24"/>
          <w:lang w:eastAsia="zh-CN"/>
        </w:rPr>
        <w:t>ITU-R</w:t>
      </w:r>
      <w:r w:rsidRPr="005A05EA">
        <w:rPr>
          <w:rFonts w:asciiTheme="minorHAnsi" w:eastAsiaTheme="minorEastAsia" w:hAnsiTheme="minorHAnsi" w:cstheme="minorHAnsi"/>
          <w:szCs w:val="24"/>
          <w:lang w:eastAsia="zh-CN"/>
        </w:rPr>
        <w:t>和</w:t>
      </w:r>
      <w:r w:rsidRPr="005A05EA">
        <w:rPr>
          <w:rFonts w:asciiTheme="minorHAnsi" w:eastAsiaTheme="minorEastAsia" w:hAnsiTheme="minorHAnsi" w:cstheme="minorHAnsi"/>
          <w:szCs w:val="24"/>
          <w:lang w:eastAsia="zh-CN"/>
        </w:rPr>
        <w:t>ITU-T</w:t>
      </w:r>
      <w:r w:rsidRPr="005A05EA">
        <w:rPr>
          <w:rFonts w:asciiTheme="minorHAnsi" w:eastAsiaTheme="minorEastAsia" w:hAnsiTheme="minorHAnsi" w:cstheme="minorHAnsi"/>
          <w:szCs w:val="24"/>
          <w:lang w:eastAsia="zh-CN"/>
        </w:rPr>
        <w:t>与其区域代表处</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地区办事处一道努力增加上述国家的成员数量。尽管如此，按照该决议加入两个部门的成员为数甚少，目前只有参加</w:t>
      </w:r>
      <w:r w:rsidRPr="005A05EA">
        <w:rPr>
          <w:rFonts w:asciiTheme="minorHAnsi" w:eastAsiaTheme="minorEastAsia" w:hAnsiTheme="minorHAnsi" w:cstheme="minorHAnsi"/>
          <w:szCs w:val="24"/>
          <w:lang w:eastAsia="zh-CN"/>
        </w:rPr>
        <w:t>ITU-R</w:t>
      </w:r>
      <w:r w:rsidRPr="005A05EA">
        <w:rPr>
          <w:rFonts w:asciiTheme="minorHAnsi" w:eastAsiaTheme="minorEastAsia" w:hAnsiTheme="minorHAnsi" w:cstheme="minorHAnsi"/>
          <w:szCs w:val="24"/>
          <w:lang w:eastAsia="zh-CN"/>
        </w:rPr>
        <w:t>工作的一家公司和参加</w:t>
      </w:r>
      <w:r w:rsidRPr="005A05EA">
        <w:rPr>
          <w:rFonts w:asciiTheme="minorHAnsi" w:eastAsiaTheme="minorEastAsia" w:hAnsiTheme="minorHAnsi" w:cstheme="minorHAnsi"/>
          <w:szCs w:val="24"/>
          <w:lang w:eastAsia="zh-CN"/>
        </w:rPr>
        <w:t>ITU-T</w:t>
      </w:r>
      <w:r w:rsidRPr="005A05EA">
        <w:rPr>
          <w:rFonts w:asciiTheme="minorHAnsi" w:eastAsiaTheme="minorEastAsia" w:hAnsiTheme="minorHAnsi" w:cstheme="minorHAnsi"/>
          <w:szCs w:val="24"/>
          <w:lang w:eastAsia="zh-CN"/>
        </w:rPr>
        <w:t>工作的四家公司享受这一较低收费。</w:t>
      </w:r>
      <w:r w:rsidR="00C164AF">
        <w:rPr>
          <w:rFonts w:asciiTheme="minorHAnsi" w:eastAsiaTheme="minorEastAsia" w:hAnsiTheme="minorHAnsi" w:cstheme="minorHAnsi" w:hint="eastAsia"/>
          <w:szCs w:val="24"/>
          <w:lang w:eastAsia="zh-CN"/>
        </w:rPr>
        <w:t>见</w:t>
      </w:r>
      <w:r w:rsidR="00C164AF">
        <w:rPr>
          <w:rFonts w:asciiTheme="minorHAnsi" w:hAnsiTheme="minorHAnsi"/>
          <w:lang w:eastAsia="zh-CN"/>
        </w:rPr>
        <w:t>CWG-FHR</w:t>
      </w:r>
      <w:r w:rsidR="00C164AF">
        <w:rPr>
          <w:rFonts w:asciiTheme="minorHAnsi" w:eastAsiaTheme="minorEastAsia" w:hAnsiTheme="minorHAnsi" w:cstheme="minorHAnsi" w:hint="eastAsia"/>
          <w:szCs w:val="24"/>
          <w:lang w:eastAsia="zh-CN"/>
        </w:rPr>
        <w:t>理事会工作组主席提交</w:t>
      </w:r>
      <w:r w:rsidR="00C164AF">
        <w:rPr>
          <w:rFonts w:asciiTheme="minorHAnsi" w:eastAsiaTheme="minorEastAsia" w:hAnsiTheme="minorHAnsi" w:cstheme="minorHAnsi"/>
          <w:szCs w:val="24"/>
          <w:lang w:eastAsia="zh-CN"/>
        </w:rPr>
        <w:t>PP-14</w:t>
      </w:r>
      <w:r w:rsidR="00C164AF">
        <w:rPr>
          <w:rFonts w:asciiTheme="minorHAnsi" w:eastAsiaTheme="minorEastAsia" w:hAnsiTheme="minorHAnsi" w:cstheme="minorHAnsi" w:hint="eastAsia"/>
          <w:szCs w:val="24"/>
          <w:lang w:eastAsia="zh-CN"/>
        </w:rPr>
        <w:t>的报告。</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56" w:anchor="res171"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171</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cstheme="minorHAnsi"/>
          <w:bCs/>
          <w:lang w:eastAsia="zh-CN"/>
        </w:rPr>
        <w:t>2012</w:t>
      </w:r>
      <w:r w:rsidR="0027754B" w:rsidRPr="005A05EA">
        <w:rPr>
          <w:rFonts w:eastAsia="SimSun" w:cstheme="minorHAnsi"/>
          <w:bCs/>
          <w:lang w:eastAsia="zh-CN"/>
        </w:rPr>
        <w:t>年国际电信世界大会的筹备</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理事会</w:t>
      </w:r>
      <w:r w:rsidRPr="005A05EA">
        <w:rPr>
          <w:rFonts w:asciiTheme="minorHAnsi" w:eastAsiaTheme="minorEastAsia" w:hAnsiTheme="minorHAnsi" w:cstheme="minorHAnsi"/>
          <w:szCs w:val="24"/>
          <w:lang w:eastAsia="zh-CN"/>
        </w:rPr>
        <w:t>2009</w:t>
      </w:r>
      <w:r w:rsidRPr="005A05EA">
        <w:rPr>
          <w:rFonts w:asciiTheme="minorHAnsi" w:eastAsiaTheme="minorEastAsia" w:hAnsiTheme="minorHAnsi" w:cstheme="minorHAnsi"/>
          <w:szCs w:val="24"/>
          <w:lang w:eastAsia="zh-CN"/>
        </w:rPr>
        <w:t>年会议根据</w:t>
      </w:r>
      <w:hyperlink r:id="rId357" w:history="1">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146</w:t>
        </w:r>
        <w:r w:rsidRPr="005A05EA">
          <w:rPr>
            <w:rStyle w:val="Hyperlink"/>
            <w:rFonts w:asciiTheme="minorHAnsi" w:hAnsiTheme="minorHAnsi" w:cstheme="minorHAnsi"/>
            <w:szCs w:val="24"/>
            <w:lang w:eastAsia="zh-CN"/>
          </w:rPr>
          <w:t>号决议</w:t>
        </w:r>
      </w:hyperlink>
      <w:r w:rsidRPr="005A05EA">
        <w:rPr>
          <w:rStyle w:val="apple-style-span"/>
          <w:rFonts w:asciiTheme="minorHAnsi" w:eastAsiaTheme="minorEastAsia" w:hAnsiTheme="minorHAnsi" w:cstheme="minorHAnsi"/>
          <w:szCs w:val="24"/>
          <w:lang w:eastAsia="zh-CN"/>
        </w:rPr>
        <w:t>（</w:t>
      </w:r>
      <w:r w:rsidRPr="005A05EA">
        <w:rPr>
          <w:rStyle w:val="apple-style-span"/>
          <w:rFonts w:asciiTheme="minorHAnsi" w:eastAsiaTheme="minorEastAsia" w:hAnsiTheme="minorHAnsi" w:cstheme="minorHAnsi"/>
          <w:szCs w:val="24"/>
          <w:lang w:eastAsia="zh-CN"/>
        </w:rPr>
        <w:t>2006</w:t>
      </w:r>
      <w:r w:rsidRPr="005A05EA">
        <w:rPr>
          <w:rStyle w:val="apple-style-span"/>
          <w:rFonts w:asciiTheme="minorHAnsi" w:eastAsiaTheme="minorEastAsia" w:hAnsiTheme="minorHAnsi" w:cstheme="minorHAnsi"/>
          <w:szCs w:val="24"/>
          <w:lang w:eastAsia="zh-CN"/>
        </w:rPr>
        <w:t>年，安塔利亚）通过了</w:t>
      </w:r>
      <w:hyperlink r:id="rId358" w:anchor="r1312" w:history="1">
        <w:r w:rsidRPr="005A05EA">
          <w:rPr>
            <w:rStyle w:val="Hyperlink"/>
            <w:rFonts w:asciiTheme="minorHAnsi" w:hAnsiTheme="minorHAnsi" w:cstheme="minorHAnsi"/>
            <w:szCs w:val="24"/>
            <w:lang w:eastAsia="zh-CN"/>
          </w:rPr>
          <w:t>第</w:t>
        </w:r>
        <w:r w:rsidRPr="005A05EA">
          <w:rPr>
            <w:rStyle w:val="Hyperlink"/>
            <w:rFonts w:asciiTheme="minorHAnsi" w:hAnsiTheme="minorHAnsi" w:cstheme="minorHAnsi"/>
            <w:szCs w:val="24"/>
            <w:lang w:eastAsia="zh-CN"/>
          </w:rPr>
          <w:t>1312</w:t>
        </w:r>
        <w:r w:rsidRPr="005A05EA">
          <w:rPr>
            <w:rStyle w:val="Hyperlink"/>
            <w:rFonts w:asciiTheme="minorHAnsi" w:hAnsiTheme="minorHAnsi" w:cstheme="minorHAnsi"/>
            <w:szCs w:val="24"/>
            <w:lang w:eastAsia="zh-CN"/>
          </w:rPr>
          <w:t>号决议</w:t>
        </w:r>
      </w:hyperlink>
      <w:r w:rsidRPr="005A05EA">
        <w:rPr>
          <w:rFonts w:asciiTheme="minorHAnsi" w:eastAsiaTheme="minorEastAsia" w:hAnsiTheme="minorHAnsi" w:cstheme="minorHAnsi"/>
          <w:szCs w:val="24"/>
          <w:lang w:eastAsia="zh-CN"/>
        </w:rPr>
        <w:t>，因此，成立了理事会</w:t>
      </w:r>
      <w:r w:rsidRPr="005A05EA">
        <w:rPr>
          <w:rFonts w:asciiTheme="minorHAnsi" w:eastAsiaTheme="minorEastAsia" w:hAnsiTheme="minorHAnsi" w:cstheme="minorHAnsi"/>
          <w:szCs w:val="24"/>
          <w:lang w:eastAsia="zh-CN"/>
        </w:rPr>
        <w:t>WCIT-2012</w:t>
      </w:r>
      <w:r w:rsidRPr="005A05EA">
        <w:rPr>
          <w:rFonts w:asciiTheme="minorHAnsi" w:eastAsiaTheme="minorEastAsia" w:hAnsiTheme="minorHAnsi" w:cstheme="minorHAnsi"/>
          <w:szCs w:val="24"/>
          <w:lang w:eastAsia="zh-CN"/>
        </w:rPr>
        <w:t>筹备工作组（</w:t>
      </w:r>
      <w:r w:rsidRPr="005A05EA">
        <w:rPr>
          <w:rFonts w:asciiTheme="minorHAnsi" w:eastAsiaTheme="minorEastAsia" w:hAnsiTheme="minorHAnsi" w:cstheme="minorHAnsi"/>
          <w:szCs w:val="24"/>
          <w:lang w:eastAsia="zh-CN"/>
        </w:rPr>
        <w:t>CWG-WCIT12</w:t>
      </w:r>
      <w:r w:rsidRPr="005A05EA">
        <w:rPr>
          <w:rFonts w:asciiTheme="minorHAnsi" w:eastAsiaTheme="minorEastAsia" w:hAnsiTheme="minorHAnsi" w:cstheme="minorHAnsi"/>
          <w:szCs w:val="24"/>
          <w:lang w:eastAsia="zh-CN"/>
        </w:rPr>
        <w:t>），其职责范围为讨论有关修订现行《国际电信规则》的提案，包括酌情删除和</w:t>
      </w:r>
      <w:r w:rsidRPr="005A05EA">
        <w:rPr>
          <w:rFonts w:asciiTheme="minorHAnsi" w:eastAsiaTheme="minorEastAsia" w:hAnsiTheme="minorHAnsi" w:cstheme="minorHAnsi"/>
          <w:szCs w:val="24"/>
          <w:lang w:eastAsia="zh-CN"/>
        </w:rPr>
        <w:t>/</w:t>
      </w:r>
      <w:r w:rsidRPr="005A05EA">
        <w:rPr>
          <w:rFonts w:asciiTheme="minorHAnsi" w:eastAsiaTheme="minorEastAsia" w:hAnsiTheme="minorHAnsi" w:cstheme="minorHAnsi"/>
          <w:szCs w:val="24"/>
          <w:lang w:eastAsia="zh-CN"/>
        </w:rPr>
        <w:t>或取代相关条款的提案以及与新的正在出现的问题相关的提案。</w:t>
      </w:r>
      <w:r w:rsidRPr="005A05EA">
        <w:rPr>
          <w:rFonts w:asciiTheme="minorHAnsi" w:eastAsiaTheme="minorEastAsia" w:hAnsiTheme="minorHAnsi" w:cstheme="minorHAnsi"/>
          <w:szCs w:val="24"/>
          <w:lang w:eastAsia="zh-CN"/>
        </w:rPr>
        <w:t>2010-2012</w:t>
      </w:r>
      <w:r w:rsidRPr="005A05EA">
        <w:rPr>
          <w:rFonts w:asciiTheme="minorHAnsi" w:eastAsiaTheme="minorEastAsia" w:hAnsiTheme="minorHAnsi" w:cstheme="minorHAnsi"/>
          <w:szCs w:val="24"/>
          <w:lang w:eastAsia="zh-CN"/>
        </w:rPr>
        <w:t>年期间，</w:t>
      </w:r>
      <w:r w:rsidRPr="005A05EA">
        <w:rPr>
          <w:rFonts w:asciiTheme="minorHAnsi" w:eastAsiaTheme="minorEastAsia" w:hAnsiTheme="minorHAnsi" w:cstheme="minorHAnsi"/>
          <w:szCs w:val="24"/>
          <w:lang w:eastAsia="zh-CN"/>
        </w:rPr>
        <w:t>CWG-WCIT12</w:t>
      </w:r>
      <w:r w:rsidRPr="005A05EA">
        <w:rPr>
          <w:rFonts w:asciiTheme="minorHAnsi" w:eastAsiaTheme="minorEastAsia" w:hAnsiTheme="minorHAnsi" w:cstheme="minorHAnsi"/>
          <w:szCs w:val="24"/>
          <w:lang w:eastAsia="zh-CN"/>
        </w:rPr>
        <w:t>共举行了七次会议。有关</w:t>
      </w:r>
      <w:r w:rsidRPr="005A05EA">
        <w:rPr>
          <w:rFonts w:asciiTheme="minorHAnsi" w:eastAsiaTheme="minorEastAsia" w:hAnsiTheme="minorHAnsi" w:cstheme="minorHAnsi"/>
          <w:szCs w:val="24"/>
          <w:lang w:eastAsia="zh-CN"/>
        </w:rPr>
        <w:t>WCIT-12</w:t>
      </w:r>
      <w:r w:rsidRPr="005A05EA">
        <w:rPr>
          <w:rFonts w:asciiTheme="minorHAnsi" w:eastAsiaTheme="minorEastAsia" w:hAnsiTheme="minorHAnsi" w:cstheme="minorHAnsi"/>
          <w:szCs w:val="24"/>
          <w:lang w:eastAsia="zh-CN"/>
        </w:rPr>
        <w:t>筹备工作的详细信息见</w:t>
      </w:r>
      <w:hyperlink r:id="rId359" w:history="1">
        <w:r w:rsidRPr="005A05EA">
          <w:rPr>
            <w:rStyle w:val="Hyperlink"/>
            <w:rFonts w:asciiTheme="minorHAnsi" w:hAnsiTheme="minorHAnsi" w:cstheme="minorHAnsi"/>
            <w:szCs w:val="24"/>
            <w:lang w:val="en-US" w:eastAsia="zh-CN"/>
          </w:rPr>
          <w:t>C11/68(Rev.1</w:t>
        </w:r>
        <w:proofErr w:type="gramStart"/>
        <w:r w:rsidRPr="005A05EA">
          <w:rPr>
            <w:rStyle w:val="Hyperlink"/>
            <w:rFonts w:asciiTheme="minorHAnsi" w:hAnsiTheme="minorHAnsi" w:cstheme="minorHAnsi"/>
            <w:szCs w:val="24"/>
            <w:lang w:val="en-US" w:eastAsia="zh-CN"/>
          </w:rPr>
          <w:t>)(</w:t>
        </w:r>
        <w:proofErr w:type="gramEnd"/>
        <w:r w:rsidRPr="005A05EA">
          <w:rPr>
            <w:rStyle w:val="Hyperlink"/>
            <w:rFonts w:asciiTheme="minorHAnsi" w:hAnsiTheme="minorHAnsi" w:cstheme="minorHAnsi"/>
            <w:szCs w:val="24"/>
            <w:lang w:val="en-US" w:eastAsia="zh-CN"/>
          </w:rPr>
          <w:t>Add1-2)</w:t>
        </w:r>
      </w:hyperlink>
      <w:r w:rsidRPr="005A05EA">
        <w:rPr>
          <w:rFonts w:asciiTheme="minorHAnsi" w:eastAsiaTheme="minorEastAsia" w:hAnsiTheme="minorHAnsi" w:cstheme="minorHAnsi"/>
          <w:szCs w:val="24"/>
          <w:lang w:val="en-US" w:eastAsia="zh-CN"/>
        </w:rPr>
        <w:t>和</w:t>
      </w:r>
      <w:hyperlink r:id="rId360" w:history="1">
        <w:r w:rsidRPr="005A05EA">
          <w:rPr>
            <w:rStyle w:val="Hyperlink"/>
            <w:rFonts w:asciiTheme="minorHAnsi" w:hAnsiTheme="minorHAnsi" w:cstheme="minorHAnsi"/>
            <w:szCs w:val="24"/>
            <w:lang w:val="en-US" w:eastAsia="zh-CN"/>
          </w:rPr>
          <w:t>C12/52</w:t>
        </w:r>
      </w:hyperlink>
      <w:r w:rsidRPr="005A05EA">
        <w:rPr>
          <w:rFonts w:asciiTheme="minorHAnsi" w:eastAsiaTheme="minorEastAsia" w:hAnsiTheme="minorHAnsi" w:cstheme="minorHAnsi"/>
          <w:szCs w:val="24"/>
          <w:lang w:val="en-US" w:eastAsia="zh-CN"/>
        </w:rPr>
        <w:t>号文件。按照第</w:t>
      </w:r>
      <w:r w:rsidRPr="005A05EA">
        <w:rPr>
          <w:rFonts w:asciiTheme="minorHAnsi" w:eastAsiaTheme="minorEastAsia" w:hAnsiTheme="minorHAnsi" w:cstheme="minorHAnsi"/>
          <w:szCs w:val="24"/>
          <w:lang w:val="en-US" w:eastAsia="zh-CN"/>
        </w:rPr>
        <w:t>171</w:t>
      </w:r>
      <w:r w:rsidRPr="005A05EA">
        <w:rPr>
          <w:rFonts w:asciiTheme="minorHAnsi" w:eastAsiaTheme="minorEastAsia" w:hAnsiTheme="minorHAnsi" w:cstheme="minorHAnsi"/>
          <w:szCs w:val="24"/>
          <w:lang w:val="en-US" w:eastAsia="zh-CN"/>
        </w:rPr>
        <w:t>号决议（</w:t>
      </w:r>
      <w:r w:rsidRPr="005A05EA">
        <w:rPr>
          <w:rFonts w:asciiTheme="minorHAnsi" w:eastAsiaTheme="minorEastAsia" w:hAnsiTheme="minorHAnsi" w:cstheme="minorHAnsi"/>
          <w:szCs w:val="24"/>
          <w:lang w:val="en-US" w:eastAsia="zh-CN"/>
        </w:rPr>
        <w:t>2010</w:t>
      </w:r>
      <w:r w:rsidRPr="005A05EA">
        <w:rPr>
          <w:rFonts w:asciiTheme="minorHAnsi" w:eastAsiaTheme="minorEastAsia" w:hAnsiTheme="minorHAnsi" w:cstheme="minorHAnsi"/>
          <w:szCs w:val="24"/>
          <w:lang w:val="en-US" w:eastAsia="zh-CN"/>
        </w:rPr>
        <w:t>年，瓜达拉哈拉）和理事会第</w:t>
      </w:r>
      <w:r w:rsidRPr="005A05EA">
        <w:rPr>
          <w:rFonts w:asciiTheme="minorHAnsi" w:eastAsiaTheme="minorEastAsia" w:hAnsiTheme="minorHAnsi" w:cstheme="minorHAnsi"/>
          <w:szCs w:val="24"/>
          <w:lang w:val="en-US" w:eastAsia="zh-CN"/>
        </w:rPr>
        <w:t>1335</w:t>
      </w:r>
      <w:r w:rsidRPr="005A05EA">
        <w:rPr>
          <w:rFonts w:asciiTheme="minorHAnsi" w:eastAsiaTheme="minorEastAsia" w:hAnsiTheme="minorHAnsi" w:cstheme="minorHAnsi"/>
          <w:szCs w:val="24"/>
          <w:lang w:val="en-US" w:eastAsia="zh-CN"/>
        </w:rPr>
        <w:t>号决议，</w:t>
      </w:r>
      <w:r w:rsidRPr="005A05EA">
        <w:rPr>
          <w:rFonts w:asciiTheme="minorHAnsi" w:eastAsiaTheme="minorEastAsia" w:hAnsiTheme="minorHAnsi" w:cstheme="minorHAnsi"/>
          <w:szCs w:val="24"/>
          <w:lang w:val="en-US" w:eastAsia="zh-CN"/>
        </w:rPr>
        <w:t>WCIT-12</w:t>
      </w:r>
      <w:r w:rsidRPr="005A05EA">
        <w:rPr>
          <w:rFonts w:asciiTheme="minorHAnsi" w:eastAsiaTheme="minorEastAsia" w:hAnsiTheme="minorHAnsi" w:cstheme="minorHAnsi"/>
          <w:szCs w:val="24"/>
          <w:lang w:val="en-US" w:eastAsia="zh-CN"/>
        </w:rPr>
        <w:t>于</w:t>
      </w:r>
      <w:r w:rsidRPr="005A05EA">
        <w:rPr>
          <w:rFonts w:asciiTheme="minorHAnsi" w:eastAsiaTheme="minorEastAsia" w:hAnsiTheme="minorHAnsi" w:cstheme="minorHAnsi"/>
          <w:szCs w:val="24"/>
          <w:lang w:val="en-US" w:eastAsia="zh-CN"/>
        </w:rPr>
        <w:t>2012</w:t>
      </w:r>
      <w:r w:rsidRPr="005A05EA">
        <w:rPr>
          <w:rFonts w:asciiTheme="minorHAnsi" w:eastAsiaTheme="minorEastAsia" w:hAnsiTheme="minorHAnsi" w:cstheme="minorHAnsi"/>
          <w:szCs w:val="24"/>
          <w:lang w:val="en-US" w:eastAsia="zh-CN"/>
        </w:rPr>
        <w:t>年</w:t>
      </w:r>
      <w:r w:rsidRPr="005A05EA">
        <w:rPr>
          <w:rFonts w:asciiTheme="minorHAnsi" w:eastAsiaTheme="minorEastAsia" w:hAnsiTheme="minorHAnsi" w:cstheme="minorHAnsi"/>
          <w:szCs w:val="24"/>
          <w:lang w:val="en-US" w:eastAsia="zh-CN"/>
        </w:rPr>
        <w:t>12</w:t>
      </w:r>
      <w:r w:rsidRPr="005A05EA">
        <w:rPr>
          <w:rFonts w:asciiTheme="minorHAnsi" w:eastAsiaTheme="minorEastAsia" w:hAnsiTheme="minorHAnsi" w:cstheme="minorHAnsi"/>
          <w:szCs w:val="24"/>
          <w:lang w:val="en-US" w:eastAsia="zh-CN"/>
        </w:rPr>
        <w:t>月</w:t>
      </w:r>
      <w:r w:rsidRPr="005A05EA">
        <w:rPr>
          <w:rFonts w:asciiTheme="minorHAnsi" w:eastAsiaTheme="minorEastAsia" w:hAnsiTheme="minorHAnsi" w:cstheme="minorHAnsi"/>
          <w:szCs w:val="24"/>
          <w:lang w:val="en-US" w:eastAsia="zh-CN"/>
        </w:rPr>
        <w:t>3-14</w:t>
      </w:r>
      <w:r w:rsidRPr="005A05EA">
        <w:rPr>
          <w:rFonts w:asciiTheme="minorHAnsi" w:eastAsiaTheme="minorEastAsia" w:hAnsiTheme="minorHAnsi" w:cstheme="minorHAnsi"/>
          <w:szCs w:val="24"/>
          <w:lang w:val="en-US" w:eastAsia="zh-CN"/>
        </w:rPr>
        <w:t>日在阿联酋迪拜举行。</w:t>
      </w:r>
      <w:r w:rsidRPr="005A05EA">
        <w:rPr>
          <w:rFonts w:asciiTheme="minorHAnsi" w:eastAsiaTheme="minorEastAsia" w:hAnsiTheme="minorHAnsi" w:cstheme="minorHAnsi"/>
          <w:szCs w:val="24"/>
          <w:lang w:val="en-US" w:eastAsia="zh-CN"/>
        </w:rPr>
        <w:t>WCIT-12</w:t>
      </w:r>
      <w:r w:rsidRPr="005A05EA">
        <w:rPr>
          <w:rFonts w:asciiTheme="minorHAnsi" w:eastAsiaTheme="minorEastAsia" w:hAnsiTheme="minorHAnsi" w:cstheme="minorHAnsi"/>
          <w:szCs w:val="24"/>
          <w:lang w:val="en-US" w:eastAsia="zh-CN"/>
        </w:rPr>
        <w:t>对《国际电信规则》做出整体修订并通过了五项新决议。</w:t>
      </w:r>
      <w:r w:rsidRPr="005A05EA">
        <w:rPr>
          <w:rFonts w:asciiTheme="minorHAnsi" w:eastAsiaTheme="minorEastAsia" w:hAnsiTheme="minorHAnsi" w:cstheme="minorHAnsi"/>
          <w:szCs w:val="24"/>
          <w:lang w:val="en-US" w:eastAsia="zh-CN"/>
        </w:rPr>
        <w:t>WCIT-12</w:t>
      </w:r>
      <w:r w:rsidRPr="005A05EA">
        <w:rPr>
          <w:rFonts w:asciiTheme="minorHAnsi" w:eastAsiaTheme="minorEastAsia" w:hAnsiTheme="minorHAnsi" w:cstheme="minorHAnsi"/>
          <w:szCs w:val="24"/>
          <w:lang w:val="en-US" w:eastAsia="zh-CN"/>
        </w:rPr>
        <w:t>《最后文件》见：</w:t>
      </w:r>
      <w:hyperlink r:id="rId361" w:history="1">
        <w:r w:rsidRPr="005A05EA">
          <w:rPr>
            <w:rStyle w:val="Hyperlink"/>
            <w:rFonts w:asciiTheme="minorHAnsi" w:hAnsiTheme="minorHAnsi" w:cstheme="minorHAnsi"/>
            <w:szCs w:val="24"/>
            <w:lang w:eastAsia="zh-CN"/>
          </w:rPr>
          <w:t>http://www.itu.int/en/wcit-12/Documents/final-acts-wcit-12.pdf</w:t>
        </w:r>
      </w:hyperlink>
      <w:r w:rsidRPr="005A05EA">
        <w:rPr>
          <w:rFonts w:asciiTheme="minorHAnsi" w:eastAsiaTheme="minorEastAsia" w:hAnsiTheme="minorHAnsi" w:cstheme="minorHAnsi"/>
          <w:szCs w:val="24"/>
          <w:lang w:eastAsia="zh-CN"/>
        </w:rPr>
        <w:t>。</w:t>
      </w:r>
      <w:hyperlink r:id="rId362" w:history="1">
        <w:r w:rsidRPr="005A05EA">
          <w:rPr>
            <w:rStyle w:val="Hyperlink"/>
            <w:rFonts w:asciiTheme="minorHAnsi" w:hAnsiTheme="minorHAnsi" w:cstheme="minorHAnsi"/>
            <w:szCs w:val="24"/>
            <w:lang w:eastAsia="zh-CN"/>
          </w:rPr>
          <w:t>C13/3</w:t>
        </w:r>
      </w:hyperlink>
      <w:r w:rsidRPr="005A05EA">
        <w:rPr>
          <w:rFonts w:asciiTheme="minorHAnsi" w:eastAsiaTheme="minorEastAsia" w:hAnsiTheme="minorHAnsi" w:cstheme="minorHAnsi"/>
          <w:szCs w:val="24"/>
          <w:lang w:eastAsia="zh-CN"/>
        </w:rPr>
        <w:t>号文件和上述第</w:t>
      </w:r>
      <w:r w:rsidRPr="005A05EA">
        <w:rPr>
          <w:rFonts w:asciiTheme="minorHAnsi" w:eastAsiaTheme="minorEastAsia" w:hAnsiTheme="minorHAnsi" w:cstheme="minorHAnsi"/>
          <w:szCs w:val="24"/>
          <w:lang w:eastAsia="zh-CN"/>
        </w:rPr>
        <w:t>2.5</w:t>
      </w:r>
      <w:r w:rsidRPr="005A05EA">
        <w:rPr>
          <w:rFonts w:asciiTheme="minorHAnsi" w:eastAsiaTheme="minorEastAsia" w:hAnsiTheme="minorHAnsi" w:cstheme="minorHAnsi"/>
          <w:szCs w:val="24"/>
          <w:lang w:eastAsia="zh-CN"/>
        </w:rPr>
        <w:t>节提供更多相关信息。</w:t>
      </w:r>
    </w:p>
    <w:p w:rsidR="0027754B" w:rsidRPr="005A05EA" w:rsidRDefault="00D9540F" w:rsidP="00B8580D">
      <w:pPr>
        <w:pStyle w:val="StyleheadingbJustifiedBoxSinglesolidlineText205"/>
        <w:rPr>
          <w:rFonts w:cstheme="minorHAnsi"/>
          <w:bCs/>
          <w:lang w:eastAsia="zh-CN"/>
        </w:rPr>
      </w:pPr>
      <w:hyperlink r:id="rId363" w:anchor="res172"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172</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落实信息社会世界高峰会议成果的全面审查</w:t>
      </w:r>
    </w:p>
    <w:p w:rsidR="0027754B" w:rsidRPr="005A05EA" w:rsidRDefault="0027754B" w:rsidP="00835D80">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lang w:eastAsia="zh-CN"/>
        </w:rPr>
        <w:t>按照关于全面审查</w:t>
      </w:r>
      <w:r w:rsidRPr="005A05EA">
        <w:rPr>
          <w:rFonts w:asciiTheme="minorHAnsi" w:eastAsiaTheme="minorEastAsia" w:hAnsiTheme="minorHAnsi" w:cstheme="minorHAnsi"/>
          <w:lang w:eastAsia="zh-CN"/>
        </w:rPr>
        <w:t>WSIS</w:t>
      </w:r>
      <w:r w:rsidRPr="005A05EA">
        <w:rPr>
          <w:rFonts w:asciiTheme="minorHAnsi" w:eastAsiaTheme="minorEastAsia" w:hAnsiTheme="minorHAnsi" w:cstheme="minorHAnsi"/>
          <w:lang w:eastAsia="zh-CN"/>
        </w:rPr>
        <w:t>成果实施（</w:t>
      </w:r>
      <w:r w:rsidRPr="005A05EA">
        <w:rPr>
          <w:rFonts w:asciiTheme="minorHAnsi" w:eastAsiaTheme="minorEastAsia" w:hAnsiTheme="minorHAnsi" w:cstheme="minorHAnsi"/>
          <w:lang w:eastAsia="zh-CN"/>
        </w:rPr>
        <w:t>WSIS+10</w:t>
      </w:r>
      <w:r w:rsidRPr="005A05EA">
        <w:rPr>
          <w:rFonts w:asciiTheme="minorHAnsi" w:eastAsiaTheme="minorEastAsia" w:hAnsiTheme="minorHAnsi" w:cstheme="minorHAnsi"/>
          <w:lang w:eastAsia="zh-CN"/>
        </w:rPr>
        <w:t>）的理事会第</w:t>
      </w:r>
      <w:r w:rsidRPr="005A05EA">
        <w:rPr>
          <w:rFonts w:asciiTheme="minorHAnsi" w:eastAsiaTheme="minorEastAsia" w:hAnsiTheme="minorHAnsi" w:cstheme="minorHAnsi"/>
          <w:lang w:eastAsia="zh-CN"/>
        </w:rPr>
        <w:t>1334</w:t>
      </w:r>
      <w:r w:rsidRPr="005A05EA">
        <w:rPr>
          <w:rFonts w:asciiTheme="minorHAnsi" w:eastAsiaTheme="minorEastAsia" w:hAnsiTheme="minorHAnsi" w:cstheme="minorHAnsi"/>
          <w:lang w:eastAsia="zh-CN"/>
        </w:rPr>
        <w:t>号决议和第</w:t>
      </w:r>
      <w:r w:rsidRPr="005A05EA">
        <w:rPr>
          <w:rFonts w:asciiTheme="minorHAnsi" w:eastAsiaTheme="minorEastAsia" w:hAnsiTheme="minorHAnsi" w:cstheme="minorHAnsi"/>
          <w:lang w:eastAsia="zh-CN"/>
        </w:rPr>
        <w:t>172</w:t>
      </w:r>
      <w:r w:rsidRPr="005A05EA">
        <w:rPr>
          <w:rFonts w:asciiTheme="minorHAnsi" w:eastAsiaTheme="minorEastAsia" w:hAnsiTheme="minorHAnsi" w:cstheme="minorHAnsi"/>
          <w:lang w:eastAsia="zh-CN"/>
        </w:rPr>
        <w:t>号决议（</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年，瓜达拉哈拉），国际电联带头与联合国所有其它行动方面推进方（包括</w:t>
      </w:r>
      <w:r w:rsidRPr="005A05EA">
        <w:rPr>
          <w:rFonts w:asciiTheme="minorHAnsi" w:eastAsiaTheme="minorEastAsia" w:hAnsiTheme="minorHAnsi" w:cstheme="minorHAnsi"/>
          <w:lang w:eastAsia="zh-CN"/>
        </w:rPr>
        <w:t>UNESCO</w:t>
      </w:r>
      <w:r w:rsidRPr="005A05EA">
        <w:rPr>
          <w:rFonts w:asciiTheme="minorHAnsi" w:eastAsiaTheme="minorEastAsia" w:hAnsiTheme="minorHAnsi" w:cstheme="minorHAnsi"/>
          <w:lang w:eastAsia="zh-CN"/>
        </w:rPr>
        <w:t>、联合国贸发会议（</w:t>
      </w:r>
      <w:r w:rsidRPr="005A05EA">
        <w:rPr>
          <w:rFonts w:asciiTheme="minorHAnsi" w:eastAsiaTheme="minorEastAsia" w:hAnsiTheme="minorHAnsi" w:cstheme="minorHAnsi"/>
          <w:lang w:eastAsia="zh-CN"/>
        </w:rPr>
        <w:t>UNCTAD</w:t>
      </w:r>
      <w:r w:rsidRPr="005A05EA">
        <w:rPr>
          <w:rFonts w:asciiTheme="minorHAnsi" w:eastAsiaTheme="minorEastAsia" w:hAnsiTheme="minorHAnsi" w:cstheme="minorHAnsi"/>
          <w:lang w:eastAsia="zh-CN"/>
        </w:rPr>
        <w:t>）、联合国开发计划署（</w:t>
      </w:r>
      <w:r w:rsidRPr="005A05EA">
        <w:rPr>
          <w:rFonts w:asciiTheme="minorHAnsi" w:eastAsiaTheme="minorEastAsia" w:hAnsiTheme="minorHAnsi" w:cstheme="minorHAnsi"/>
          <w:lang w:eastAsia="zh-CN"/>
        </w:rPr>
        <w:t>UNDP</w:t>
      </w:r>
      <w:r w:rsidRPr="005A05EA">
        <w:rPr>
          <w:rFonts w:asciiTheme="minorHAnsi" w:eastAsiaTheme="minorEastAsia" w:hAnsiTheme="minorHAnsi" w:cstheme="minorHAnsi"/>
          <w:lang w:eastAsia="zh-CN"/>
        </w:rPr>
        <w:t>）、粮农组织（</w:t>
      </w:r>
      <w:r w:rsidRPr="005A05EA">
        <w:rPr>
          <w:rFonts w:asciiTheme="minorHAnsi" w:eastAsiaTheme="minorEastAsia" w:hAnsiTheme="minorHAnsi" w:cstheme="minorHAnsi"/>
          <w:lang w:eastAsia="zh-CN"/>
        </w:rPr>
        <w:t>FAO</w:t>
      </w:r>
      <w:r w:rsidRPr="005A05EA">
        <w:rPr>
          <w:rFonts w:asciiTheme="minorHAnsi" w:eastAsiaTheme="minorEastAsia" w:hAnsiTheme="minorHAnsi" w:cstheme="minorHAnsi"/>
          <w:lang w:eastAsia="zh-CN"/>
        </w:rPr>
        <w:t>）、世界卫生组织（</w:t>
      </w:r>
      <w:r w:rsidRPr="005A05EA">
        <w:rPr>
          <w:rFonts w:asciiTheme="minorHAnsi" w:eastAsiaTheme="minorEastAsia" w:hAnsiTheme="minorHAnsi" w:cstheme="minorHAnsi"/>
          <w:lang w:eastAsia="zh-CN"/>
        </w:rPr>
        <w:t>WHO</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ILO</w:t>
      </w:r>
      <w:r w:rsidRPr="005A05EA">
        <w:rPr>
          <w:rFonts w:asciiTheme="minorHAnsi" w:eastAsiaTheme="minorEastAsia" w:hAnsiTheme="minorHAnsi" w:cstheme="minorHAnsi"/>
          <w:lang w:eastAsia="zh-CN"/>
        </w:rPr>
        <w:t>、国际贸易</w:t>
      </w:r>
      <w:r w:rsidR="00C164AF">
        <w:rPr>
          <w:rFonts w:asciiTheme="minorHAnsi" w:eastAsiaTheme="minorEastAsia" w:hAnsiTheme="minorHAnsi" w:cstheme="minorHAnsi" w:hint="eastAsia"/>
          <w:lang w:eastAsia="zh-CN"/>
        </w:rPr>
        <w:t>中心</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ITC</w:t>
      </w:r>
      <w:r w:rsidRPr="005A05EA">
        <w:rPr>
          <w:rFonts w:asciiTheme="minorHAnsi" w:eastAsiaTheme="minorEastAsia" w:hAnsiTheme="minorHAnsi" w:cstheme="minorHAnsi"/>
          <w:lang w:eastAsia="zh-CN"/>
        </w:rPr>
        <w:t>）、万国邮政联盟（</w:t>
      </w:r>
      <w:r w:rsidRPr="005A05EA">
        <w:rPr>
          <w:rFonts w:asciiTheme="minorHAnsi" w:eastAsiaTheme="minorEastAsia" w:hAnsiTheme="minorHAnsi" w:cstheme="minorHAnsi"/>
          <w:lang w:eastAsia="zh-CN"/>
        </w:rPr>
        <w:t>UPU</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WMO</w:t>
      </w:r>
      <w:r w:rsidRPr="005A05EA">
        <w:rPr>
          <w:rFonts w:asciiTheme="minorHAnsi" w:eastAsiaTheme="minorEastAsia" w:hAnsiTheme="minorHAnsi" w:cstheme="minorHAnsi"/>
          <w:lang w:eastAsia="zh-CN"/>
        </w:rPr>
        <w:t>、联合国环境署（</w:t>
      </w:r>
      <w:r w:rsidRPr="005A05EA">
        <w:rPr>
          <w:rFonts w:asciiTheme="minorHAnsi" w:eastAsiaTheme="minorEastAsia" w:hAnsiTheme="minorHAnsi" w:cstheme="minorHAnsi"/>
          <w:lang w:eastAsia="zh-CN"/>
        </w:rPr>
        <w:t>UNEP</w:t>
      </w:r>
      <w:r w:rsidRPr="005A05EA">
        <w:rPr>
          <w:rFonts w:asciiTheme="minorHAnsi" w:eastAsiaTheme="minorEastAsia" w:hAnsiTheme="minorHAnsi" w:cstheme="minorHAnsi"/>
          <w:lang w:eastAsia="zh-CN"/>
        </w:rPr>
        <w:t>）、联合国经济社会事务部（</w:t>
      </w:r>
      <w:r w:rsidRPr="005A05EA">
        <w:rPr>
          <w:rFonts w:asciiTheme="minorHAnsi" w:eastAsiaTheme="minorEastAsia" w:hAnsiTheme="minorHAnsi" w:cstheme="minorHAnsi"/>
          <w:lang w:eastAsia="zh-CN"/>
        </w:rPr>
        <w:t>UNDESA</w:t>
      </w:r>
      <w:r w:rsidRPr="005A05EA">
        <w:rPr>
          <w:rFonts w:asciiTheme="minorHAnsi" w:eastAsiaTheme="minorEastAsia" w:hAnsiTheme="minorHAnsi" w:cstheme="minorHAnsi"/>
          <w:lang w:eastAsia="zh-CN"/>
        </w:rPr>
        <w:t>）</w:t>
      </w:r>
      <w:r w:rsidR="00C164AF">
        <w:rPr>
          <w:rFonts w:asciiTheme="minorHAnsi" w:eastAsiaTheme="minorEastAsia" w:hAnsiTheme="minorHAnsi" w:cstheme="minorHAnsi" w:hint="eastAsia"/>
          <w:lang w:eastAsia="zh-CN"/>
        </w:rPr>
        <w:t>、</w:t>
      </w:r>
      <w:r w:rsidRPr="005A05EA">
        <w:rPr>
          <w:rFonts w:asciiTheme="minorHAnsi" w:eastAsiaTheme="minorEastAsia" w:hAnsiTheme="minorHAnsi" w:cstheme="minorHAnsi"/>
          <w:lang w:eastAsia="zh-CN"/>
        </w:rPr>
        <w:t>联合国区域委员会）</w:t>
      </w:r>
      <w:r w:rsidR="00C164AF">
        <w:rPr>
          <w:rFonts w:asciiTheme="minorHAnsi" w:hAnsiTheme="minorHAnsi" w:cstheme="minorHAnsi" w:hint="eastAsia"/>
          <w:lang w:eastAsia="zh-CN"/>
        </w:rPr>
        <w:t>及</w:t>
      </w:r>
      <w:r w:rsidR="00C164AF">
        <w:rPr>
          <w:rFonts w:cstheme="minorHAnsi" w:hint="eastAsia"/>
          <w:lang w:eastAsia="zh-CN"/>
        </w:rPr>
        <w:t>联合国毒品和犯罪问题办公室</w:t>
      </w:r>
      <w:r w:rsidR="00C164AF">
        <w:rPr>
          <w:rFonts w:ascii="Times New Roman" w:hAnsi="Times New Roman" w:hint="eastAsia"/>
          <w:szCs w:val="24"/>
          <w:lang w:eastAsia="zh-CN"/>
        </w:rPr>
        <w:t>（</w:t>
      </w:r>
      <w:r w:rsidR="00C164AF">
        <w:rPr>
          <w:rFonts w:cstheme="minorHAnsi"/>
          <w:lang w:eastAsia="zh-CN"/>
        </w:rPr>
        <w:t>UNODC</w:t>
      </w:r>
      <w:r w:rsidR="00C164AF">
        <w:rPr>
          <w:rFonts w:cstheme="minorHAnsi" w:hint="eastAsia"/>
          <w:lang w:eastAsia="zh-CN"/>
        </w:rPr>
        <w:t>）、</w:t>
      </w:r>
      <w:r w:rsidR="00C164AF">
        <w:rPr>
          <w:rFonts w:ascii="Arial" w:hAnsi="Arial" w:cs="Arial" w:hint="eastAsia"/>
          <w:color w:val="222222"/>
          <w:lang w:val="de-CH" w:eastAsia="zh-CN"/>
        </w:rPr>
        <w:t>联合国妇女权能署</w:t>
      </w:r>
      <w:r w:rsidR="00C164AF">
        <w:rPr>
          <w:rFonts w:cstheme="minorHAnsi" w:hint="eastAsia"/>
          <w:lang w:eastAsia="zh-CN"/>
        </w:rPr>
        <w:t>（</w:t>
      </w:r>
      <w:r w:rsidR="00C164AF">
        <w:rPr>
          <w:rFonts w:cstheme="minorHAnsi"/>
          <w:lang w:eastAsia="zh-CN"/>
        </w:rPr>
        <w:t>UN Women</w:t>
      </w:r>
      <w:r w:rsidR="00C164AF">
        <w:rPr>
          <w:rFonts w:cstheme="minorHAnsi" w:hint="eastAsia"/>
          <w:lang w:eastAsia="zh-CN"/>
        </w:rPr>
        <w:t>）、世界粮食计划署（</w:t>
      </w:r>
      <w:r w:rsidR="00C164AF">
        <w:rPr>
          <w:rFonts w:cstheme="minorHAnsi"/>
          <w:lang w:eastAsia="zh-CN"/>
        </w:rPr>
        <w:t>WFP</w:t>
      </w:r>
      <w:r w:rsidR="00C164AF">
        <w:rPr>
          <w:rFonts w:cstheme="minorHAnsi" w:hint="eastAsia"/>
          <w:lang w:eastAsia="zh-CN"/>
        </w:rPr>
        <w:t>）、世界知识产权组织（</w:t>
      </w:r>
      <w:r w:rsidR="00C164AF">
        <w:rPr>
          <w:rFonts w:cstheme="minorHAnsi"/>
          <w:lang w:eastAsia="zh-CN"/>
        </w:rPr>
        <w:t>WIPO</w:t>
      </w:r>
      <w:r w:rsidR="00C164AF">
        <w:rPr>
          <w:rFonts w:cstheme="minorHAnsi" w:hint="eastAsia"/>
          <w:lang w:eastAsia="zh-CN"/>
        </w:rPr>
        <w:t>）等</w:t>
      </w:r>
      <w:r w:rsidR="00C164AF">
        <w:rPr>
          <w:rFonts w:asciiTheme="minorHAnsi" w:hAnsiTheme="minorHAnsi" w:cstheme="minorHAnsi" w:hint="eastAsia"/>
          <w:lang w:eastAsia="zh-CN"/>
        </w:rPr>
        <w:t>其它联合国机构</w:t>
      </w:r>
      <w:r w:rsidR="00C164AF">
        <w:rPr>
          <w:rFonts w:asciiTheme="minorHAnsi" w:eastAsiaTheme="minorEastAsia" w:hAnsiTheme="minorHAnsi" w:cstheme="minorHAnsi"/>
          <w:lang w:eastAsia="zh-CN"/>
        </w:rPr>
        <w:t>合作，</w:t>
      </w:r>
      <w:r w:rsidR="00C164AF">
        <w:rPr>
          <w:rFonts w:asciiTheme="minorHAnsi" w:eastAsiaTheme="minorEastAsia" w:hAnsiTheme="minorHAnsi" w:cstheme="minorHAnsi" w:hint="eastAsia"/>
          <w:lang w:eastAsia="zh-CN"/>
        </w:rPr>
        <w:t>进行</w:t>
      </w:r>
      <w:r w:rsidRPr="005A05EA">
        <w:rPr>
          <w:rFonts w:asciiTheme="minorHAnsi" w:eastAsiaTheme="minorEastAsia" w:hAnsiTheme="minorHAnsi" w:cstheme="minorHAnsi"/>
          <w:lang w:eastAsia="zh-CN"/>
        </w:rPr>
        <w:t>WSIS+10</w:t>
      </w:r>
      <w:r w:rsidR="00C164AF">
        <w:rPr>
          <w:rFonts w:asciiTheme="minorHAnsi" w:eastAsiaTheme="minorEastAsia" w:hAnsiTheme="minorHAnsi" w:cstheme="minorHAnsi"/>
          <w:lang w:eastAsia="zh-CN"/>
        </w:rPr>
        <w:t>高级别</w:t>
      </w:r>
      <w:r w:rsidR="00876FC1">
        <w:rPr>
          <w:rFonts w:asciiTheme="minorHAnsi" w:eastAsiaTheme="minorEastAsia" w:hAnsiTheme="minorHAnsi" w:cstheme="minorHAnsi" w:hint="eastAsia"/>
          <w:lang w:eastAsia="zh-CN"/>
        </w:rPr>
        <w:t>大型</w:t>
      </w:r>
      <w:r w:rsidR="00C164AF">
        <w:rPr>
          <w:rFonts w:asciiTheme="minorHAnsi" w:eastAsiaTheme="minorEastAsia" w:hAnsiTheme="minorHAnsi" w:cstheme="minorHAnsi"/>
          <w:lang w:eastAsia="zh-CN"/>
        </w:rPr>
        <w:t>活动</w:t>
      </w:r>
      <w:r w:rsidR="00C164AF">
        <w:rPr>
          <w:rFonts w:asciiTheme="minorHAnsi" w:eastAsiaTheme="minorEastAsia" w:hAnsiTheme="minorHAnsi" w:cstheme="minorHAnsi" w:hint="eastAsia"/>
          <w:lang w:eastAsia="zh-CN"/>
        </w:rPr>
        <w:t>的</w:t>
      </w:r>
      <w:r w:rsidRPr="005A05EA">
        <w:rPr>
          <w:rFonts w:asciiTheme="minorHAnsi" w:eastAsiaTheme="minorEastAsia" w:hAnsiTheme="minorHAnsi" w:cstheme="minorHAnsi"/>
          <w:lang w:eastAsia="zh-CN"/>
        </w:rPr>
        <w:t>协调。</w:t>
      </w:r>
      <w:r w:rsidRPr="005A05EA">
        <w:rPr>
          <w:rFonts w:asciiTheme="minorHAnsi" w:eastAsiaTheme="minorEastAsia" w:hAnsiTheme="minorHAnsi" w:cstheme="minorHAnsi"/>
          <w:lang w:eastAsia="zh-CN"/>
        </w:rPr>
        <w:t>WSIS+10</w:t>
      </w:r>
      <w:r w:rsidRPr="005A05EA">
        <w:rPr>
          <w:rFonts w:asciiTheme="minorHAnsi" w:eastAsiaTheme="minorEastAsia" w:hAnsiTheme="minorHAnsi" w:cstheme="minorHAnsi"/>
          <w:lang w:eastAsia="zh-CN"/>
        </w:rPr>
        <w:t>高级别活动于</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w:t>
      </w:r>
      <w:r w:rsidR="00876FC1">
        <w:rPr>
          <w:rFonts w:asciiTheme="minorHAnsi" w:eastAsiaTheme="minorEastAsia" w:hAnsiTheme="minorHAnsi" w:cstheme="minorHAnsi" w:hint="eastAsia"/>
          <w:lang w:eastAsia="zh-CN"/>
        </w:rPr>
        <w:t>6</w:t>
      </w:r>
      <w:r w:rsidR="00876FC1">
        <w:rPr>
          <w:rFonts w:asciiTheme="minorHAnsi" w:eastAsiaTheme="minorEastAsia" w:hAnsiTheme="minorHAnsi" w:cstheme="minorHAnsi" w:hint="eastAsia"/>
          <w:lang w:eastAsia="zh-CN"/>
        </w:rPr>
        <w:t>月</w:t>
      </w:r>
      <w:r w:rsidR="00876FC1">
        <w:rPr>
          <w:rFonts w:asciiTheme="minorHAnsi" w:eastAsiaTheme="minorEastAsia" w:hAnsiTheme="minorHAnsi" w:cstheme="minorHAnsi" w:hint="eastAsia"/>
          <w:lang w:eastAsia="zh-CN"/>
        </w:rPr>
        <w:t>10-13</w:t>
      </w:r>
      <w:r w:rsidR="00876FC1">
        <w:rPr>
          <w:rFonts w:asciiTheme="minorHAnsi" w:eastAsiaTheme="minorEastAsia" w:hAnsiTheme="minorHAnsi" w:cstheme="minorHAnsi" w:hint="eastAsia"/>
          <w:lang w:eastAsia="zh-CN"/>
        </w:rPr>
        <w:t>日在日内瓦国际电联总部</w:t>
      </w:r>
      <w:r w:rsidRPr="005A05EA">
        <w:rPr>
          <w:rFonts w:asciiTheme="minorHAnsi" w:eastAsiaTheme="minorEastAsia" w:hAnsiTheme="minorHAnsi" w:cstheme="minorHAnsi"/>
          <w:lang w:eastAsia="zh-CN"/>
        </w:rPr>
        <w:t>举行</w:t>
      </w:r>
      <w:r w:rsidR="00876FC1">
        <w:rPr>
          <w:rFonts w:asciiTheme="minorHAnsi" w:eastAsiaTheme="minorEastAsia" w:hAnsiTheme="minorHAnsi" w:cstheme="minorHAnsi" w:hint="eastAsia"/>
          <w:lang w:eastAsia="zh-CN"/>
        </w:rPr>
        <w:t>（</w:t>
      </w:r>
      <w:r w:rsidR="00876FC1">
        <w:rPr>
          <w:rFonts w:asciiTheme="minorHAnsi" w:eastAsiaTheme="minorEastAsia" w:hAnsiTheme="minorHAnsi" w:cstheme="minorHAnsi"/>
          <w:lang w:eastAsia="zh-CN"/>
        </w:rPr>
        <w:t>6</w:t>
      </w:r>
      <w:r w:rsidR="00876FC1">
        <w:rPr>
          <w:rFonts w:asciiTheme="minorHAnsi" w:eastAsiaTheme="minorEastAsia" w:hAnsiTheme="minorHAnsi" w:cstheme="minorHAnsi" w:hint="eastAsia"/>
          <w:lang w:eastAsia="zh-CN"/>
        </w:rPr>
        <w:t>月</w:t>
      </w:r>
      <w:r w:rsidR="00876FC1">
        <w:rPr>
          <w:rFonts w:asciiTheme="minorHAnsi" w:eastAsiaTheme="minorEastAsia" w:hAnsiTheme="minorHAnsi" w:cstheme="minorHAnsi" w:hint="eastAsia"/>
          <w:lang w:eastAsia="zh-CN"/>
        </w:rPr>
        <w:t>9</w:t>
      </w:r>
      <w:r w:rsidR="00876FC1">
        <w:rPr>
          <w:rFonts w:asciiTheme="minorHAnsi" w:eastAsiaTheme="minorEastAsia" w:hAnsiTheme="minorHAnsi" w:cstheme="minorHAnsi" w:hint="eastAsia"/>
          <w:lang w:eastAsia="zh-CN"/>
        </w:rPr>
        <w:t>日举办了会前活动）</w:t>
      </w:r>
      <w:r w:rsidRPr="005A05EA">
        <w:rPr>
          <w:rFonts w:asciiTheme="minorHAnsi" w:eastAsiaTheme="minorEastAsia" w:hAnsiTheme="minorHAnsi" w:cstheme="minorHAnsi"/>
          <w:lang w:eastAsia="zh-CN"/>
        </w:rPr>
        <w:t>。由六个阶段构成的开放</w:t>
      </w:r>
      <w:r w:rsidR="00876FC1">
        <w:rPr>
          <w:rFonts w:asciiTheme="minorHAnsi" w:eastAsiaTheme="minorEastAsia" w:hAnsiTheme="minorHAnsi" w:cstheme="minorHAnsi" w:hint="eastAsia"/>
          <w:lang w:eastAsia="zh-CN"/>
        </w:rPr>
        <w:t>且</w:t>
      </w:r>
      <w:r w:rsidRPr="005A05EA">
        <w:rPr>
          <w:rFonts w:asciiTheme="minorHAnsi" w:eastAsiaTheme="minorEastAsia" w:hAnsiTheme="minorHAnsi" w:cstheme="minorHAnsi"/>
          <w:lang w:eastAsia="zh-CN"/>
        </w:rPr>
        <w:t>具有包容性的利益攸关多方筹备进程</w:t>
      </w:r>
      <w:r w:rsidR="00876FC1">
        <w:rPr>
          <w:rFonts w:asciiTheme="minorHAnsi" w:eastAsiaTheme="minorEastAsia" w:hAnsiTheme="minorHAnsi" w:cstheme="minorHAnsi" w:hint="eastAsia"/>
          <w:lang w:eastAsia="zh-CN"/>
        </w:rPr>
        <w:t>于</w:t>
      </w:r>
      <w:r w:rsidR="00876FC1" w:rsidRPr="005A05EA">
        <w:rPr>
          <w:rFonts w:asciiTheme="minorHAnsi" w:eastAsiaTheme="minorEastAsia" w:hAnsiTheme="minorHAnsi" w:cstheme="minorHAnsi"/>
          <w:lang w:eastAsia="zh-CN"/>
        </w:rPr>
        <w:t>2013</w:t>
      </w:r>
      <w:r w:rsidR="00876FC1" w:rsidRPr="005A05EA">
        <w:rPr>
          <w:rFonts w:asciiTheme="minorHAnsi" w:eastAsiaTheme="minorEastAsia" w:hAnsiTheme="minorHAnsi" w:cstheme="minorHAnsi"/>
          <w:lang w:eastAsia="zh-CN"/>
        </w:rPr>
        <w:t>年</w:t>
      </w:r>
      <w:r w:rsidR="00876FC1" w:rsidRPr="005A05EA">
        <w:rPr>
          <w:rFonts w:asciiTheme="minorHAnsi" w:eastAsiaTheme="minorEastAsia" w:hAnsiTheme="minorHAnsi" w:cstheme="minorHAnsi"/>
          <w:lang w:eastAsia="zh-CN"/>
        </w:rPr>
        <w:t>10</w:t>
      </w:r>
      <w:r w:rsidR="00876FC1" w:rsidRPr="005A05EA">
        <w:rPr>
          <w:rFonts w:asciiTheme="minorHAnsi" w:eastAsiaTheme="minorEastAsia" w:hAnsiTheme="minorHAnsi" w:cstheme="minorHAnsi"/>
          <w:lang w:eastAsia="zh-CN"/>
        </w:rPr>
        <w:t>月开启</w:t>
      </w:r>
      <w:r w:rsidR="00876FC1">
        <w:rPr>
          <w:rFonts w:asciiTheme="minorHAnsi" w:eastAsiaTheme="minorEastAsia" w:hAnsiTheme="minorHAnsi" w:cstheme="minorHAnsi" w:hint="eastAsia"/>
          <w:lang w:eastAsia="zh-CN"/>
        </w:rPr>
        <w:t>并于</w:t>
      </w:r>
      <w:r w:rsidR="00876FC1">
        <w:rPr>
          <w:rFonts w:asciiTheme="minorHAnsi" w:hAnsiTheme="minorHAnsi" w:cstheme="minorHAnsi"/>
          <w:lang w:val="en-US" w:eastAsia="zh-CN"/>
        </w:rPr>
        <w:t>2014</w:t>
      </w:r>
      <w:r w:rsidR="00876FC1">
        <w:rPr>
          <w:rFonts w:asciiTheme="minorHAnsi" w:hAnsiTheme="minorHAnsi" w:cstheme="minorHAnsi" w:hint="eastAsia"/>
          <w:lang w:val="en-US" w:eastAsia="zh-CN"/>
        </w:rPr>
        <w:t>年</w:t>
      </w:r>
      <w:r w:rsidR="00876FC1">
        <w:rPr>
          <w:rFonts w:asciiTheme="minorHAnsi" w:eastAsiaTheme="minorEastAsia" w:hAnsiTheme="minorHAnsi" w:cstheme="minorHAnsi"/>
          <w:lang w:eastAsia="zh-CN"/>
        </w:rPr>
        <w:t>6</w:t>
      </w:r>
      <w:r w:rsidR="00876FC1">
        <w:rPr>
          <w:rFonts w:asciiTheme="minorHAnsi" w:eastAsiaTheme="minorEastAsia" w:hAnsiTheme="minorHAnsi" w:cstheme="minorHAnsi" w:hint="eastAsia"/>
          <w:lang w:eastAsia="zh-CN"/>
        </w:rPr>
        <w:t>月</w:t>
      </w:r>
      <w:r w:rsidR="00876FC1">
        <w:rPr>
          <w:rFonts w:asciiTheme="minorHAnsi" w:eastAsiaTheme="minorEastAsia" w:hAnsiTheme="minorHAnsi" w:cstheme="minorHAnsi"/>
          <w:lang w:eastAsia="zh-CN"/>
        </w:rPr>
        <w:t>9</w:t>
      </w:r>
      <w:r w:rsidR="00876FC1">
        <w:rPr>
          <w:rFonts w:asciiTheme="minorHAnsi" w:eastAsiaTheme="minorEastAsia" w:hAnsiTheme="minorHAnsi" w:cstheme="minorHAnsi" w:hint="eastAsia"/>
          <w:lang w:eastAsia="zh-CN"/>
        </w:rPr>
        <w:t>日完成工作</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年，电信发展局组织召开了非洲、美洲、亚太、阿拉伯区域、独联体国家（</w:t>
      </w:r>
      <w:r w:rsidRPr="005A05EA">
        <w:rPr>
          <w:rFonts w:asciiTheme="minorHAnsi" w:eastAsiaTheme="minorEastAsia" w:hAnsiTheme="minorHAnsi" w:cstheme="minorHAnsi"/>
          <w:lang w:eastAsia="zh-CN"/>
        </w:rPr>
        <w:t>CIS</w:t>
      </w:r>
      <w:r w:rsidRPr="005A05EA">
        <w:rPr>
          <w:rFonts w:asciiTheme="minorHAnsi" w:eastAsiaTheme="minorEastAsia" w:hAnsiTheme="minorHAnsi" w:cstheme="minorHAnsi"/>
          <w:lang w:eastAsia="zh-CN"/>
        </w:rPr>
        <w:t>）和欧洲的六个区域性发展论坛，旨在收集各区域对</w:t>
      </w:r>
      <w:r w:rsidRPr="005A05EA">
        <w:rPr>
          <w:rFonts w:asciiTheme="minorHAnsi" w:eastAsiaTheme="minorEastAsia" w:hAnsiTheme="minorHAnsi" w:cstheme="minorHAnsi"/>
          <w:lang w:eastAsia="zh-CN"/>
        </w:rPr>
        <w:t>WSIS</w:t>
      </w:r>
      <w:r w:rsidRPr="005A05EA">
        <w:rPr>
          <w:rFonts w:asciiTheme="minorHAnsi" w:eastAsiaTheme="minorEastAsia" w:hAnsiTheme="minorHAnsi" w:cstheme="minorHAnsi"/>
          <w:lang w:eastAsia="zh-CN"/>
        </w:rPr>
        <w:t>成果落实的看法。更多细节见理事会</w:t>
      </w:r>
      <w:hyperlink r:id="rId364" w:history="1">
        <w:r w:rsidRPr="005A05EA">
          <w:rPr>
            <w:rStyle w:val="Hyperlink"/>
            <w:rFonts w:asciiTheme="minorHAnsi" w:hAnsiTheme="minorHAnsi" w:cstheme="minorHAnsi"/>
            <w:lang w:eastAsia="zh-CN"/>
          </w:rPr>
          <w:t>C11/33</w:t>
        </w:r>
      </w:hyperlink>
      <w:r w:rsidRPr="005A05EA">
        <w:rPr>
          <w:rFonts w:asciiTheme="minorHAnsi" w:eastAsiaTheme="minorEastAsia" w:hAnsiTheme="minorHAnsi" w:cstheme="minorHAnsi"/>
          <w:lang w:eastAsia="zh-CN"/>
        </w:rPr>
        <w:t>、</w:t>
      </w:r>
      <w:hyperlink r:id="rId365" w:history="1">
        <w:r w:rsidRPr="005A05EA">
          <w:rPr>
            <w:rStyle w:val="Hyperlink"/>
            <w:rFonts w:asciiTheme="minorHAnsi" w:hAnsiTheme="minorHAnsi" w:cstheme="minorHAnsi"/>
            <w:lang w:eastAsia="zh-CN"/>
          </w:rPr>
          <w:t>C12/72</w:t>
        </w:r>
      </w:hyperlink>
      <w:r w:rsidRPr="005A05EA">
        <w:rPr>
          <w:rFonts w:asciiTheme="minorHAnsi" w:eastAsiaTheme="minorEastAsia" w:hAnsiTheme="minorHAnsi" w:cstheme="minorHAnsi"/>
          <w:lang w:eastAsia="zh-CN"/>
        </w:rPr>
        <w:t>、</w:t>
      </w:r>
      <w:hyperlink r:id="rId366" w:history="1">
        <w:r w:rsidRPr="005A05EA">
          <w:rPr>
            <w:rStyle w:val="Hyperlink"/>
            <w:rFonts w:asciiTheme="minorHAnsi" w:hAnsiTheme="minorHAnsi" w:cstheme="minorHAnsi"/>
            <w:lang w:eastAsia="zh-CN"/>
          </w:rPr>
          <w:t>C12/55</w:t>
        </w:r>
      </w:hyperlink>
      <w:r w:rsidRPr="005A05EA">
        <w:rPr>
          <w:rFonts w:asciiTheme="minorHAnsi" w:eastAsiaTheme="minorEastAsia" w:hAnsiTheme="minorHAnsi" w:cstheme="minorHAnsi"/>
          <w:lang w:eastAsia="zh-CN"/>
        </w:rPr>
        <w:t>、</w:t>
      </w:r>
      <w:hyperlink r:id="rId367" w:history="1">
        <w:r w:rsidRPr="005A05EA">
          <w:rPr>
            <w:rStyle w:val="Hyperlink"/>
            <w:rFonts w:asciiTheme="minorHAnsi" w:hAnsiTheme="minorHAnsi" w:cstheme="minorHAnsi"/>
            <w:lang w:eastAsia="zh-CN"/>
          </w:rPr>
          <w:t>C13/66</w:t>
        </w:r>
      </w:hyperlink>
      <w:r w:rsidRPr="005A05EA">
        <w:rPr>
          <w:rFonts w:asciiTheme="minorHAnsi" w:eastAsiaTheme="minorEastAsia" w:hAnsiTheme="minorHAnsi" w:cstheme="minorHAnsi"/>
          <w:lang w:eastAsia="zh-CN"/>
        </w:rPr>
        <w:t>和</w:t>
      </w:r>
      <w:hyperlink r:id="rId368" w:history="1">
        <w:r w:rsidRPr="005A05EA">
          <w:rPr>
            <w:rStyle w:val="Hyperlink"/>
            <w:rFonts w:asciiTheme="minorHAnsi" w:hAnsiTheme="minorHAnsi" w:cstheme="minorHAnsi"/>
            <w:lang w:eastAsia="zh-CN"/>
          </w:rPr>
          <w:t>C14/38</w:t>
        </w:r>
      </w:hyperlink>
      <w:r w:rsidRPr="005A05EA">
        <w:rPr>
          <w:rFonts w:asciiTheme="minorHAnsi" w:eastAsiaTheme="minorEastAsia" w:hAnsiTheme="minorHAnsi" w:cstheme="minorHAnsi"/>
          <w:lang w:eastAsia="zh-CN"/>
        </w:rPr>
        <w:t>号文件。</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69" w:anchor="res173"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173</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对黎巴嫩固定和蜂窝电话网络的挟持和攻击</w:t>
      </w:r>
    </w:p>
    <w:p w:rsidR="00C54798" w:rsidRDefault="0027754B" w:rsidP="00835D80">
      <w:pPr>
        <w:ind w:firstLineChars="200" w:firstLine="480"/>
        <w:rPr>
          <w:rFonts w:asciiTheme="minorHAnsi" w:hAnsiTheme="minorHAnsi" w:cstheme="minorHAnsi"/>
          <w:lang w:eastAsia="zh-CN"/>
        </w:rPr>
      </w:pPr>
      <w:r w:rsidRPr="005A05EA">
        <w:rPr>
          <w:rFonts w:asciiTheme="minorHAnsi" w:hAnsiTheme="minorHAnsi" w:cstheme="minorHAnsi"/>
          <w:lang w:eastAsia="zh-CN"/>
        </w:rPr>
        <w:t>国际电联秘书长根据第</w:t>
      </w:r>
      <w:r w:rsidRPr="005A05EA">
        <w:rPr>
          <w:rFonts w:asciiTheme="minorHAnsi" w:hAnsiTheme="minorHAnsi" w:cstheme="minorHAnsi"/>
          <w:lang w:eastAsia="zh-CN"/>
        </w:rPr>
        <w:t>173</w:t>
      </w:r>
      <w:r w:rsidRPr="005A05EA">
        <w:rPr>
          <w:rFonts w:asciiTheme="minorHAnsi" w:hAnsiTheme="minorHAnsi" w:cstheme="minorHAnsi"/>
          <w:lang w:eastAsia="zh-CN"/>
        </w:rPr>
        <w:t>号决议，致函以色列国和黎巴嫩共和国，要求双方就该决议强调的采取行动、以停止进行跨越到黎巴嫩境内的违反规定或有害发射提出报告。</w:t>
      </w:r>
      <w:r w:rsidR="004B0902">
        <w:rPr>
          <w:rFonts w:asciiTheme="minorHAnsi" w:hAnsiTheme="minorHAnsi" w:cstheme="minorHAnsi" w:hint="eastAsia"/>
          <w:lang w:eastAsia="zh-CN"/>
        </w:rPr>
        <w:t>秘书长亦曾致函黎巴嫩，要求该国报告违反规定</w:t>
      </w:r>
      <w:r w:rsidR="00C54798">
        <w:rPr>
          <w:rFonts w:asciiTheme="minorHAnsi" w:hAnsiTheme="minorHAnsi" w:cstheme="minorHAnsi" w:hint="eastAsia"/>
          <w:lang w:eastAsia="zh-CN"/>
        </w:rPr>
        <w:t>的情况</w:t>
      </w:r>
      <w:r w:rsidR="004B0902">
        <w:rPr>
          <w:rFonts w:asciiTheme="minorHAnsi" w:hAnsiTheme="minorHAnsi" w:cstheme="minorHAnsi" w:hint="eastAsia"/>
          <w:lang w:eastAsia="zh-CN"/>
        </w:rPr>
        <w:t>或有害发射</w:t>
      </w:r>
      <w:r w:rsidR="00C54798">
        <w:rPr>
          <w:rFonts w:asciiTheme="minorHAnsi" w:hAnsiTheme="minorHAnsi" w:cstheme="minorHAnsi" w:hint="eastAsia"/>
          <w:lang w:eastAsia="zh-CN"/>
        </w:rPr>
        <w:t>是否已经停止，还是仍在继续</w:t>
      </w:r>
      <w:r w:rsidR="004B0902">
        <w:rPr>
          <w:rFonts w:asciiTheme="minorHAnsi" w:hAnsiTheme="minorHAnsi" w:cstheme="minorHAnsi" w:hint="eastAsia"/>
          <w:lang w:eastAsia="zh-CN"/>
        </w:rPr>
        <w:t>。</w:t>
      </w:r>
      <w:r w:rsidRPr="005A05EA">
        <w:rPr>
          <w:rFonts w:asciiTheme="minorHAnsi" w:hAnsiTheme="minorHAnsi" w:cstheme="minorHAnsi"/>
          <w:lang w:eastAsia="zh-CN"/>
        </w:rPr>
        <w:t>秘书长尚未收到</w:t>
      </w:r>
      <w:r w:rsidR="00C54798">
        <w:rPr>
          <w:rFonts w:asciiTheme="minorHAnsi" w:hAnsiTheme="minorHAnsi" w:cstheme="minorHAnsi" w:hint="eastAsia"/>
          <w:lang w:eastAsia="zh-CN"/>
        </w:rPr>
        <w:t>任何</w:t>
      </w:r>
      <w:r w:rsidRPr="005A05EA">
        <w:rPr>
          <w:rFonts w:asciiTheme="minorHAnsi" w:hAnsiTheme="minorHAnsi" w:cstheme="minorHAnsi"/>
          <w:lang w:eastAsia="zh-CN"/>
        </w:rPr>
        <w:t>所要求的报告。</w:t>
      </w:r>
    </w:p>
    <w:p w:rsidR="0027754B" w:rsidRPr="005A05EA" w:rsidRDefault="00C54798" w:rsidP="00835D80">
      <w:pPr>
        <w:ind w:firstLineChars="200" w:firstLine="480"/>
        <w:rPr>
          <w:rFonts w:asciiTheme="minorHAnsi" w:hAnsiTheme="minorHAnsi" w:cstheme="minorHAnsi"/>
          <w:lang w:eastAsia="zh-CN"/>
        </w:rPr>
      </w:pPr>
      <w:r>
        <w:rPr>
          <w:rFonts w:asciiTheme="minorHAnsi" w:hAnsiTheme="minorHAnsi" w:cstheme="minorHAnsi" w:hint="eastAsia"/>
          <w:lang w:eastAsia="zh-CN"/>
        </w:rPr>
        <w:t>然而，仍</w:t>
      </w:r>
      <w:r w:rsidR="0027754B" w:rsidRPr="005A05EA">
        <w:rPr>
          <w:rFonts w:asciiTheme="minorHAnsi" w:hAnsiTheme="minorHAnsi" w:cstheme="minorHAnsi"/>
          <w:lang w:eastAsia="zh-CN"/>
        </w:rPr>
        <w:t>在开展进一步工作，</w:t>
      </w:r>
      <w:r>
        <w:rPr>
          <w:rFonts w:asciiTheme="minorHAnsi" w:hAnsiTheme="minorHAnsi" w:cstheme="minorHAnsi" w:hint="eastAsia"/>
          <w:lang w:eastAsia="zh-CN"/>
        </w:rPr>
        <w:t>针对</w:t>
      </w:r>
      <w:r w:rsidRPr="005A05EA">
        <w:rPr>
          <w:rFonts w:asciiTheme="minorHAnsi" w:hAnsiTheme="minorHAnsi" w:cstheme="minorHAnsi"/>
          <w:lang w:eastAsia="zh-CN"/>
        </w:rPr>
        <w:t>黎巴嫩</w:t>
      </w:r>
      <w:r w:rsidR="0027754B" w:rsidRPr="005A05EA">
        <w:rPr>
          <w:rFonts w:asciiTheme="minorHAnsi" w:hAnsiTheme="minorHAnsi" w:cstheme="minorHAnsi"/>
          <w:lang w:eastAsia="zh-CN"/>
        </w:rPr>
        <w:t>保护其网络的方式</w:t>
      </w:r>
      <w:r w:rsidRPr="005A05EA">
        <w:rPr>
          <w:rFonts w:asciiTheme="minorHAnsi" w:hAnsiTheme="minorHAnsi" w:cstheme="minorHAnsi"/>
          <w:lang w:eastAsia="zh-CN"/>
        </w:rPr>
        <w:t>直接</w:t>
      </w:r>
      <w:r>
        <w:rPr>
          <w:rFonts w:asciiTheme="minorHAnsi" w:hAnsiTheme="minorHAnsi" w:cstheme="minorHAnsi" w:hint="eastAsia"/>
          <w:lang w:eastAsia="zh-CN"/>
        </w:rPr>
        <w:t>向该国提供</w:t>
      </w:r>
      <w:r w:rsidRPr="005A05EA">
        <w:rPr>
          <w:rFonts w:asciiTheme="minorHAnsi" w:hAnsiTheme="minorHAnsi" w:cstheme="minorHAnsi"/>
          <w:lang w:eastAsia="zh-CN"/>
        </w:rPr>
        <w:t>帮助</w:t>
      </w:r>
      <w:r>
        <w:rPr>
          <w:rFonts w:asciiTheme="minorHAnsi" w:hAnsiTheme="minorHAnsi" w:cstheme="minorHAnsi"/>
          <w:lang w:eastAsia="zh-CN"/>
        </w:rPr>
        <w:t>。目前正在</w:t>
      </w:r>
      <w:r w:rsidR="0027754B" w:rsidRPr="005A05EA">
        <w:rPr>
          <w:rFonts w:asciiTheme="minorHAnsi" w:hAnsiTheme="minorHAnsi" w:cstheme="minorHAnsi"/>
          <w:lang w:eastAsia="zh-CN"/>
        </w:rPr>
        <w:t>该国开展有关成立</w:t>
      </w:r>
      <w:r w:rsidR="0027754B" w:rsidRPr="005A05EA">
        <w:rPr>
          <w:rFonts w:asciiTheme="minorHAnsi" w:hAnsiTheme="minorHAnsi" w:cstheme="minorHAnsi"/>
          <w:lang w:eastAsia="zh-CN"/>
        </w:rPr>
        <w:t>CIRT</w:t>
      </w:r>
      <w:r w:rsidR="0027754B" w:rsidRPr="005A05EA">
        <w:rPr>
          <w:rFonts w:asciiTheme="minorHAnsi" w:hAnsiTheme="minorHAnsi" w:cstheme="minorHAnsi"/>
          <w:lang w:eastAsia="zh-CN"/>
        </w:rPr>
        <w:t>项目，这是与阿拉伯区域网络安全中心协作开展的项目，将确保保护关键基础设施免遭攻击。</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70" w:anchor="res174"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174</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bCs/>
          <w:lang w:eastAsia="zh-CN"/>
        </w:rPr>
        <w:t>国际电联在防范非法使用信息通信技术的风险的国际公共政策问题上的作用</w:t>
      </w:r>
    </w:p>
    <w:p w:rsidR="00151FF1" w:rsidRPr="005A05EA" w:rsidRDefault="0027754B" w:rsidP="00835D80">
      <w:pPr>
        <w:overflowPunct/>
        <w:autoSpaceDE/>
        <w:autoSpaceDN/>
        <w:adjustRightInd/>
        <w:ind w:right="176" w:firstLineChars="200" w:firstLine="480"/>
        <w:textAlignment w:val="auto"/>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174</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年，瓜达拉哈拉）做出决议，责成秘书长采取必要措施，以：</w:t>
      </w:r>
      <w:r w:rsidRPr="005A05EA">
        <w:rPr>
          <w:rFonts w:asciiTheme="minorHAnsi" w:eastAsiaTheme="minorEastAsia" w:hAnsiTheme="minorHAnsi" w:cstheme="minorHAnsi"/>
          <w:szCs w:val="24"/>
          <w:lang w:eastAsia="zh-CN"/>
        </w:rPr>
        <w:br/>
        <w:t xml:space="preserve">i) </w:t>
      </w:r>
      <w:r w:rsidRPr="005A05EA">
        <w:rPr>
          <w:rFonts w:asciiTheme="minorHAnsi" w:eastAsiaTheme="minorEastAsia" w:hAnsiTheme="minorHAnsi" w:cstheme="minorHAnsi"/>
          <w:szCs w:val="24"/>
          <w:lang w:eastAsia="zh-CN"/>
        </w:rPr>
        <w:t>提高成员国就信息通信资源的非法使用产生的负面影响的认识；</w:t>
      </w:r>
      <w:r w:rsidRPr="005A05EA">
        <w:rPr>
          <w:rFonts w:asciiTheme="minorHAnsi" w:eastAsiaTheme="minorEastAsia" w:hAnsiTheme="minorHAnsi" w:cstheme="minorHAnsi"/>
          <w:szCs w:val="24"/>
          <w:lang w:eastAsia="zh-CN"/>
        </w:rPr>
        <w:t xml:space="preserve">ii) </w:t>
      </w:r>
      <w:r w:rsidRPr="005A05EA">
        <w:rPr>
          <w:rFonts w:asciiTheme="minorHAnsi" w:eastAsiaTheme="minorEastAsia" w:hAnsiTheme="minorHAnsi" w:cstheme="minorHAnsi"/>
          <w:szCs w:val="24"/>
          <w:lang w:eastAsia="zh-CN"/>
        </w:rPr>
        <w:t>充实完善国际电联在其职责范围内与联合国其他机构合作打击非法使用</w:t>
      </w:r>
      <w:r w:rsidRPr="005A05EA">
        <w:rPr>
          <w:rFonts w:asciiTheme="minorHAnsi" w:eastAsiaTheme="minorEastAsia" w:hAnsiTheme="minorHAnsi" w:cstheme="minorHAnsi"/>
          <w:szCs w:val="24"/>
          <w:lang w:eastAsia="zh-CN"/>
        </w:rPr>
        <w:t>ICT</w:t>
      </w:r>
      <w:r w:rsidRPr="005A05EA">
        <w:rPr>
          <w:rFonts w:asciiTheme="minorHAnsi" w:eastAsiaTheme="minorEastAsia" w:hAnsiTheme="minorHAnsi" w:cstheme="minorHAnsi"/>
          <w:szCs w:val="24"/>
          <w:lang w:eastAsia="zh-CN"/>
        </w:rPr>
        <w:t>方面的作用。国际电联自</w:t>
      </w:r>
      <w:r w:rsidRPr="005A05EA">
        <w:rPr>
          <w:rFonts w:asciiTheme="minorHAnsi" w:eastAsiaTheme="minorEastAsia" w:hAnsiTheme="minorHAnsi" w:cstheme="minorHAnsi"/>
          <w:szCs w:val="24"/>
          <w:lang w:eastAsia="zh-CN"/>
        </w:rPr>
        <w:t>PP-10</w:t>
      </w:r>
      <w:r w:rsidRPr="005A05EA">
        <w:rPr>
          <w:rFonts w:asciiTheme="minorHAnsi" w:eastAsiaTheme="minorEastAsia" w:hAnsiTheme="minorHAnsi" w:cstheme="minorHAnsi"/>
          <w:szCs w:val="24"/>
          <w:lang w:eastAsia="zh-CN"/>
        </w:rPr>
        <w:t>以来开展的有关第</w:t>
      </w:r>
      <w:r w:rsidRPr="005A05EA">
        <w:rPr>
          <w:rFonts w:asciiTheme="minorHAnsi" w:eastAsiaTheme="minorEastAsia" w:hAnsiTheme="minorHAnsi" w:cstheme="minorHAnsi"/>
          <w:szCs w:val="24"/>
          <w:lang w:eastAsia="zh-CN"/>
        </w:rPr>
        <w:t>174</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年，瓜达拉哈拉）方面的活动见理事会</w:t>
      </w:r>
      <w:hyperlink r:id="rId371" w:history="1">
        <w:r w:rsidRPr="005A05EA">
          <w:rPr>
            <w:rStyle w:val="Hyperlink"/>
            <w:rFonts w:asciiTheme="minorHAnsi" w:hAnsiTheme="minorHAnsi" w:cstheme="minorHAnsi"/>
            <w:szCs w:val="24"/>
            <w:lang w:eastAsia="zh-CN"/>
          </w:rPr>
          <w:t>C11/54</w:t>
        </w:r>
      </w:hyperlink>
      <w:r w:rsidRPr="005A05EA">
        <w:rPr>
          <w:rFonts w:asciiTheme="minorHAnsi" w:eastAsiaTheme="minorEastAsia" w:hAnsiTheme="minorHAnsi" w:cstheme="minorHAnsi"/>
          <w:szCs w:val="24"/>
          <w:lang w:eastAsia="zh-CN"/>
        </w:rPr>
        <w:t>、</w:t>
      </w:r>
      <w:hyperlink r:id="rId372" w:history="1">
        <w:r w:rsidRPr="005A05EA">
          <w:rPr>
            <w:rStyle w:val="Hyperlink"/>
            <w:rFonts w:asciiTheme="minorHAnsi" w:hAnsiTheme="minorHAnsi" w:cstheme="minorHAnsi"/>
            <w:szCs w:val="24"/>
            <w:lang w:eastAsia="zh-CN"/>
          </w:rPr>
          <w:t>C12/29</w:t>
        </w:r>
      </w:hyperlink>
      <w:r w:rsidRPr="005A05EA">
        <w:rPr>
          <w:rFonts w:asciiTheme="minorHAnsi" w:eastAsiaTheme="minorEastAsia" w:hAnsiTheme="minorHAnsi" w:cstheme="minorHAnsi"/>
          <w:szCs w:val="24"/>
          <w:lang w:eastAsia="zh-CN"/>
        </w:rPr>
        <w:t>、</w:t>
      </w:r>
      <w:hyperlink r:id="rId373" w:history="1">
        <w:r w:rsidRPr="005A05EA">
          <w:rPr>
            <w:rStyle w:val="Hyperlink"/>
            <w:rFonts w:asciiTheme="minorHAnsi" w:hAnsiTheme="minorHAnsi" w:cstheme="minorHAnsi"/>
            <w:szCs w:val="24"/>
            <w:lang w:eastAsia="zh-CN"/>
          </w:rPr>
          <w:t>C13/23</w:t>
        </w:r>
      </w:hyperlink>
      <w:r w:rsidRPr="005A05EA">
        <w:rPr>
          <w:rFonts w:asciiTheme="minorHAnsi" w:eastAsiaTheme="minorEastAsia" w:hAnsiTheme="minorHAnsi" w:cstheme="minorHAnsi"/>
          <w:szCs w:val="24"/>
          <w:lang w:eastAsia="zh-CN"/>
        </w:rPr>
        <w:t>和</w:t>
      </w:r>
      <w:hyperlink r:id="rId374" w:history="1">
        <w:r w:rsidRPr="005A05EA">
          <w:rPr>
            <w:rStyle w:val="Hyperlink"/>
            <w:rFonts w:asciiTheme="minorHAnsi" w:hAnsiTheme="minorHAnsi" w:cstheme="minorHAnsi"/>
            <w:szCs w:val="24"/>
            <w:lang w:eastAsia="zh-CN"/>
          </w:rPr>
          <w:t>C14/23</w:t>
        </w:r>
      </w:hyperlink>
      <w:r w:rsidRPr="005A05EA">
        <w:rPr>
          <w:rFonts w:asciiTheme="minorHAnsi" w:eastAsiaTheme="minorEastAsia" w:hAnsiTheme="minorHAnsi" w:cstheme="minorHAnsi"/>
          <w:szCs w:val="24"/>
          <w:lang w:eastAsia="zh-CN"/>
        </w:rPr>
        <w:t>号文件。</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75" w:anchor="res175"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175</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val="en-US" w:eastAsia="zh-CN"/>
        </w:rPr>
        <w:t>残疾人，包括因年龄致残的残疾人无障碍地获取电信</w:t>
      </w:r>
      <w:r w:rsidR="0027754B" w:rsidRPr="005A05EA">
        <w:rPr>
          <w:rFonts w:cstheme="minorHAnsi"/>
          <w:lang w:val="en-US" w:eastAsia="zh-CN"/>
        </w:rPr>
        <w:t>/</w:t>
      </w:r>
      <w:r w:rsidR="0027754B" w:rsidRPr="005A05EA">
        <w:rPr>
          <w:rFonts w:eastAsia="SimSun" w:cstheme="minorHAnsi"/>
          <w:lang w:val="en-US" w:eastAsia="zh-CN"/>
        </w:rPr>
        <w:t>信息通信技术</w:t>
      </w:r>
    </w:p>
    <w:p w:rsidR="0027754B" w:rsidRPr="005A05EA" w:rsidRDefault="0027754B" w:rsidP="00835D80">
      <w:pPr>
        <w:spacing w:after="60"/>
        <w:ind w:firstLineChars="200" w:firstLine="480"/>
        <w:rPr>
          <w:rFonts w:asciiTheme="minorHAnsi" w:eastAsiaTheme="minorEastAsia" w:hAnsiTheme="minorHAnsi" w:cstheme="minorHAnsi"/>
          <w:lang w:eastAsia="zh-CN"/>
        </w:rPr>
      </w:pPr>
      <w:r w:rsidRPr="005A05EA">
        <w:rPr>
          <w:rFonts w:asciiTheme="minorHAnsi" w:eastAsiaTheme="minorEastAsia" w:hAnsiTheme="minorHAnsi" w:cstheme="minorHAnsi"/>
          <w:lang w:eastAsia="zh-CN"/>
        </w:rPr>
        <w:t>情况介绍见以上第</w:t>
      </w:r>
      <w:r w:rsidRPr="005A05EA">
        <w:rPr>
          <w:rFonts w:asciiTheme="minorHAnsi" w:eastAsiaTheme="minorEastAsia" w:hAnsiTheme="minorHAnsi" w:cstheme="minorHAnsi"/>
          <w:lang w:eastAsia="zh-CN"/>
        </w:rPr>
        <w:t>2.6</w:t>
      </w:r>
      <w:r w:rsidRPr="005A05EA">
        <w:rPr>
          <w:rFonts w:asciiTheme="minorHAnsi" w:eastAsiaTheme="minorEastAsia" w:hAnsiTheme="minorHAnsi" w:cstheme="minorHAnsi"/>
          <w:lang w:eastAsia="zh-CN"/>
        </w:rPr>
        <w:t>节以及理事会</w:t>
      </w:r>
      <w:hyperlink r:id="rId376" w:history="1">
        <w:r w:rsidRPr="005A05EA">
          <w:rPr>
            <w:rStyle w:val="Hyperlink"/>
            <w:rFonts w:asciiTheme="minorHAnsi" w:hAnsiTheme="minorHAnsi" w:cstheme="minorHAnsi"/>
            <w:lang w:eastAsia="zh-CN"/>
          </w:rPr>
          <w:t>C12/INF/11</w:t>
        </w:r>
      </w:hyperlink>
      <w:r w:rsidRPr="005A05EA">
        <w:rPr>
          <w:rFonts w:asciiTheme="minorHAnsi" w:eastAsiaTheme="minorEastAsia" w:hAnsiTheme="minorHAnsi" w:cstheme="minorHAnsi"/>
          <w:lang w:eastAsia="zh-CN"/>
        </w:rPr>
        <w:t>、</w:t>
      </w:r>
      <w:hyperlink r:id="rId377" w:history="1">
        <w:r w:rsidRPr="005A05EA">
          <w:rPr>
            <w:rStyle w:val="Hyperlink"/>
            <w:rFonts w:asciiTheme="minorHAnsi" w:hAnsiTheme="minorHAnsi" w:cstheme="minorHAnsi"/>
            <w:lang w:eastAsia="zh-CN"/>
          </w:rPr>
          <w:t>C13/42</w:t>
        </w:r>
      </w:hyperlink>
      <w:r w:rsidRPr="005A05EA">
        <w:rPr>
          <w:rFonts w:asciiTheme="minorHAnsi" w:eastAsiaTheme="minorEastAsia" w:hAnsiTheme="minorHAnsi" w:cstheme="minorHAnsi"/>
          <w:lang w:eastAsia="zh-CN"/>
        </w:rPr>
        <w:t>和</w:t>
      </w:r>
      <w:hyperlink r:id="rId378" w:history="1">
        <w:r w:rsidRPr="005A05EA">
          <w:rPr>
            <w:rStyle w:val="Hyperlink"/>
            <w:rFonts w:asciiTheme="minorHAnsi" w:hAnsiTheme="minorHAnsi" w:cstheme="minorHAnsi"/>
            <w:lang w:eastAsia="zh-CN"/>
          </w:rPr>
          <w:t>C14/5</w:t>
        </w:r>
      </w:hyperlink>
      <w:r w:rsidRPr="005A05EA">
        <w:rPr>
          <w:rFonts w:asciiTheme="minorHAnsi" w:eastAsiaTheme="minorEastAsia" w:hAnsiTheme="minorHAnsi" w:cstheme="minorHAnsi"/>
          <w:lang w:eastAsia="zh-CN"/>
        </w:rPr>
        <w:t>号文件。</w:t>
      </w:r>
      <w:r w:rsidR="001D6178" w:rsidRPr="005A05EA">
        <w:rPr>
          <w:rFonts w:asciiTheme="minorHAnsi" w:eastAsiaTheme="minorEastAsia" w:hAnsiTheme="minorHAnsi" w:cstheme="minorHAnsi"/>
          <w:lang w:eastAsia="zh-CN"/>
        </w:rPr>
        <w:t>有关国际电联在无障碍获取</w:t>
      </w:r>
      <w:r w:rsidR="001D6178" w:rsidRPr="005A05EA">
        <w:rPr>
          <w:rFonts w:asciiTheme="minorHAnsi" w:eastAsiaTheme="minorEastAsia" w:hAnsiTheme="minorHAnsi" w:cstheme="minorHAnsi"/>
          <w:lang w:eastAsia="zh-CN"/>
        </w:rPr>
        <w:t>ICT</w:t>
      </w:r>
      <w:r w:rsidR="001D6178" w:rsidRPr="005A05EA">
        <w:rPr>
          <w:rFonts w:asciiTheme="minorHAnsi" w:eastAsiaTheme="minorEastAsia" w:hAnsiTheme="minorHAnsi" w:cstheme="minorHAnsi"/>
          <w:lang w:eastAsia="zh-CN"/>
        </w:rPr>
        <w:t>方面开展的活动的更多信息</w:t>
      </w:r>
      <w:r w:rsidR="001D6178">
        <w:rPr>
          <w:rFonts w:asciiTheme="minorHAnsi" w:eastAsiaTheme="minorEastAsia" w:hAnsiTheme="minorHAnsi" w:cstheme="minorHAnsi" w:hint="eastAsia"/>
          <w:lang w:eastAsia="zh-CN"/>
        </w:rPr>
        <w:t>见</w:t>
      </w:r>
      <w:r w:rsidRPr="005A05EA">
        <w:rPr>
          <w:rFonts w:asciiTheme="minorHAnsi" w:eastAsiaTheme="minorEastAsia" w:hAnsiTheme="minorHAnsi" w:cstheme="minorHAnsi"/>
          <w:lang w:eastAsia="zh-CN"/>
        </w:rPr>
        <w:t>网站</w:t>
      </w:r>
      <w:r w:rsidR="001D6178">
        <w:rPr>
          <w:rFonts w:asciiTheme="minorHAnsi" w:eastAsiaTheme="minorEastAsia" w:hAnsiTheme="minorHAnsi" w:cstheme="minorHAnsi" w:hint="eastAsia"/>
          <w:lang w:eastAsia="zh-CN"/>
        </w:rPr>
        <w:t>：</w:t>
      </w:r>
      <w:hyperlink r:id="rId379" w:history="1">
        <w:r w:rsidR="001D6178" w:rsidRPr="00B73A68">
          <w:rPr>
            <w:rStyle w:val="Hyperlink"/>
            <w:rFonts w:asciiTheme="minorHAnsi" w:hAnsiTheme="minorHAnsi" w:cstheme="minorHAnsi"/>
            <w:lang w:eastAsia="zh-CN"/>
          </w:rPr>
          <w:t>www.itu.int/accessibility</w:t>
        </w:r>
      </w:hyperlink>
      <w:r w:rsidRPr="005A05EA">
        <w:rPr>
          <w:rFonts w:asciiTheme="minorHAnsi" w:eastAsiaTheme="minorEastAsia" w:hAnsiTheme="minorHAnsi" w:cstheme="minorHAnsi"/>
          <w:lang w:eastAsia="zh-CN"/>
        </w:rPr>
        <w:t>以及</w:t>
      </w:r>
      <w:r w:rsidR="001D6178">
        <w:rPr>
          <w:rFonts w:asciiTheme="minorHAnsi" w:eastAsiaTheme="minorEastAsia" w:hAnsiTheme="minorHAnsi" w:cstheme="minorHAnsi" w:hint="eastAsia"/>
          <w:lang w:eastAsia="zh-CN"/>
        </w:rPr>
        <w:t>国际电联各部门的</w:t>
      </w:r>
      <w:r w:rsidR="001D6178" w:rsidRPr="005A05EA">
        <w:rPr>
          <w:rFonts w:asciiTheme="minorHAnsi" w:eastAsiaTheme="minorEastAsia" w:hAnsiTheme="minorHAnsi" w:cstheme="minorHAnsi"/>
          <w:lang w:eastAsia="zh-CN"/>
        </w:rPr>
        <w:t>门户网站：</w:t>
      </w:r>
      <w:r w:rsidRPr="005A05EA">
        <w:rPr>
          <w:rFonts w:asciiTheme="minorHAnsi" w:eastAsiaTheme="minorEastAsia" w:hAnsiTheme="minorHAnsi" w:cstheme="minorHAnsi"/>
          <w:lang w:eastAsia="zh-CN"/>
        </w:rPr>
        <w:t>ITU-D</w:t>
      </w:r>
      <w:r w:rsidR="001D6178">
        <w:rPr>
          <w:rFonts w:asciiTheme="minorHAnsi" w:eastAsiaTheme="minorEastAsia" w:hAnsiTheme="minorHAnsi" w:cstheme="minorHAnsi" w:hint="eastAsia"/>
          <w:lang w:eastAsia="zh-CN"/>
        </w:rPr>
        <w:t>：</w:t>
      </w:r>
      <w:hyperlink r:id="rId380" w:history="1">
        <w:r w:rsidR="009E1FC6" w:rsidRPr="00B73A68">
          <w:rPr>
            <w:rStyle w:val="Hyperlink"/>
            <w:rFonts w:asciiTheme="minorHAnsi" w:hAnsiTheme="minorHAnsi" w:cstheme="minorHAnsi"/>
            <w:lang w:eastAsia="zh-CN"/>
          </w:rPr>
          <w:t>http://www.itu.int/en/ITU-D/Digital-Inclusion/Pages/default.aspx</w:t>
        </w:r>
      </w:hyperlink>
      <w:r w:rsidR="009E1FC6">
        <w:rPr>
          <w:rFonts w:asciiTheme="minorHAnsi" w:eastAsiaTheme="minorEastAsia" w:hAnsiTheme="minorHAnsi" w:cstheme="minorHAnsi" w:hint="eastAsia"/>
          <w:lang w:eastAsia="zh-CN"/>
        </w:rPr>
        <w:t>和</w:t>
      </w:r>
      <w:r w:rsidR="009E1FC6" w:rsidRPr="009E1FC6">
        <w:rPr>
          <w:rFonts w:asciiTheme="minorHAnsi" w:eastAsiaTheme="minorEastAsia" w:hAnsiTheme="minorHAnsi" w:cstheme="minorHAnsi"/>
          <w:lang w:eastAsia="zh-CN"/>
        </w:rPr>
        <w:t>ITU-</w:t>
      </w:r>
      <w:r w:rsidR="009E1FC6" w:rsidRPr="009E1FC6">
        <w:rPr>
          <w:rFonts w:asciiTheme="minorHAnsi" w:eastAsiaTheme="minorEastAsia" w:hAnsiTheme="minorHAnsi" w:cstheme="minorHAnsi" w:hint="eastAsia"/>
          <w:lang w:eastAsia="zh-CN"/>
        </w:rPr>
        <w:t>T</w:t>
      </w:r>
      <w:r w:rsidR="001D6178">
        <w:rPr>
          <w:rFonts w:hint="eastAsia"/>
          <w:lang w:eastAsia="zh-CN"/>
        </w:rPr>
        <w:t>：</w:t>
      </w:r>
      <w:hyperlink r:id="rId381" w:history="1">
        <w:r w:rsidRPr="005A05EA">
          <w:rPr>
            <w:rStyle w:val="Hyperlink"/>
            <w:rFonts w:asciiTheme="minorHAnsi" w:hAnsiTheme="minorHAnsi" w:cstheme="minorHAnsi"/>
            <w:lang w:eastAsia="zh-CN"/>
          </w:rPr>
          <w:t>http://www.itu.int/en/ITU-T/accessibility/Pages/default.aspx</w:t>
        </w:r>
      </w:hyperlink>
      <w:r w:rsidRPr="005A05EA">
        <w:rPr>
          <w:rFonts w:asciiTheme="minorHAnsi" w:eastAsiaTheme="minorEastAsia" w:hAnsiTheme="minorHAnsi" w:cstheme="minorHAnsi"/>
          <w:szCs w:val="24"/>
          <w:lang w:eastAsia="zh-CN"/>
        </w:rPr>
        <w:t>。</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82" w:anchor="res176"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176</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eastAsia="zh-CN"/>
        </w:rPr>
        <w:t>电磁场</w:t>
      </w:r>
      <w:r w:rsidR="0027754B" w:rsidRPr="005A05EA">
        <w:rPr>
          <w:rFonts w:cstheme="minorHAnsi"/>
          <w:lang w:eastAsia="zh-CN"/>
        </w:rPr>
        <w:t>（</w:t>
      </w:r>
      <w:r w:rsidR="0027754B" w:rsidRPr="005A05EA">
        <w:rPr>
          <w:rFonts w:cstheme="minorHAnsi"/>
          <w:lang w:eastAsia="zh-CN"/>
        </w:rPr>
        <w:t>EMF</w:t>
      </w:r>
      <w:r w:rsidR="0027754B" w:rsidRPr="005A05EA">
        <w:rPr>
          <w:rFonts w:cstheme="minorHAnsi"/>
          <w:lang w:eastAsia="zh-CN"/>
        </w:rPr>
        <w:t>）</w:t>
      </w:r>
      <w:r w:rsidR="0027754B" w:rsidRPr="005A05EA">
        <w:rPr>
          <w:rFonts w:eastAsia="SimSun" w:cstheme="minorHAnsi"/>
          <w:lang w:eastAsia="zh-CN"/>
        </w:rPr>
        <w:t>对人体的辐射和测量</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全权代表大会第</w:t>
      </w:r>
      <w:r w:rsidRPr="005A05EA">
        <w:rPr>
          <w:rFonts w:asciiTheme="minorHAnsi" w:eastAsiaTheme="minorEastAsia" w:hAnsiTheme="minorHAnsi" w:cstheme="minorHAnsi"/>
          <w:szCs w:val="24"/>
          <w:lang w:eastAsia="zh-CN"/>
        </w:rPr>
        <w:t>176</w:t>
      </w:r>
      <w:r w:rsidRPr="005A05EA">
        <w:rPr>
          <w:rFonts w:asciiTheme="minorHAnsi" w:eastAsiaTheme="minorEastAsia" w:hAnsiTheme="minorHAnsi" w:cstheme="minorHAnsi"/>
          <w:szCs w:val="24"/>
          <w:lang w:eastAsia="zh-CN"/>
        </w:rPr>
        <w:t>号决议（</w:t>
      </w:r>
      <w:r w:rsidRPr="005A05EA">
        <w:rPr>
          <w:rFonts w:asciiTheme="minorHAnsi" w:eastAsiaTheme="minorEastAsia" w:hAnsiTheme="minorHAnsi" w:cstheme="minorHAnsi"/>
          <w:szCs w:val="24"/>
          <w:lang w:eastAsia="zh-CN"/>
        </w:rPr>
        <w:t>2010</w:t>
      </w:r>
      <w:r w:rsidRPr="005A05EA">
        <w:rPr>
          <w:rFonts w:asciiTheme="minorHAnsi" w:eastAsiaTheme="minorEastAsia" w:hAnsiTheme="minorHAnsi" w:cstheme="minorHAnsi"/>
          <w:szCs w:val="24"/>
          <w:lang w:eastAsia="zh-CN"/>
        </w:rPr>
        <w:t>年，瓜达拉哈拉）责成三个局的主任收集并传播有关人体电磁场（</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）暴露的信息，包括</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测量方法，以帮助成员国主管部门，特别是发展中国家制定相关国家规则。</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目前正在通过相关项目和</w:t>
      </w:r>
      <w:r w:rsidRPr="005A05EA">
        <w:rPr>
          <w:rFonts w:asciiTheme="minorHAnsi" w:eastAsiaTheme="minorEastAsia" w:hAnsiTheme="minorHAnsi" w:cstheme="minorHAnsi"/>
          <w:szCs w:val="24"/>
          <w:lang w:eastAsia="zh-CN"/>
        </w:rPr>
        <w:t>ITU-D</w:t>
      </w:r>
      <w:r w:rsidRPr="005A05EA">
        <w:rPr>
          <w:rFonts w:asciiTheme="minorHAnsi" w:eastAsiaTheme="minorEastAsia" w:hAnsiTheme="minorHAnsi" w:cstheme="minorHAnsi"/>
          <w:szCs w:val="24"/>
          <w:lang w:eastAsia="zh-CN"/>
        </w:rPr>
        <w:t>研究组的第</w:t>
      </w:r>
      <w:r w:rsidRPr="005A05EA">
        <w:rPr>
          <w:rFonts w:asciiTheme="minorHAnsi" w:eastAsiaTheme="minorEastAsia" w:hAnsiTheme="minorHAnsi" w:cstheme="minorHAnsi"/>
          <w:szCs w:val="24"/>
          <w:lang w:eastAsia="zh-CN"/>
        </w:rPr>
        <w:t>23/1</w:t>
      </w:r>
      <w:r w:rsidRPr="005A05EA">
        <w:rPr>
          <w:rFonts w:asciiTheme="minorHAnsi" w:eastAsiaTheme="minorEastAsia" w:hAnsiTheme="minorHAnsi" w:cstheme="minorHAnsi"/>
          <w:szCs w:val="24"/>
          <w:lang w:eastAsia="zh-CN"/>
        </w:rPr>
        <w:t>号课题持续开展有关人体电磁场暴露的工作。第</w:t>
      </w:r>
      <w:r w:rsidRPr="005A05EA">
        <w:rPr>
          <w:rFonts w:asciiTheme="minorHAnsi" w:eastAsiaTheme="minorEastAsia" w:hAnsiTheme="minorHAnsi" w:cstheme="minorHAnsi"/>
          <w:szCs w:val="24"/>
          <w:lang w:eastAsia="zh-CN"/>
        </w:rPr>
        <w:t>23/1</w:t>
      </w:r>
      <w:r w:rsidRPr="005A05EA">
        <w:rPr>
          <w:rFonts w:asciiTheme="minorHAnsi" w:eastAsiaTheme="minorEastAsia" w:hAnsiTheme="minorHAnsi" w:cstheme="minorHAnsi"/>
          <w:szCs w:val="24"/>
          <w:lang w:eastAsia="zh-CN"/>
        </w:rPr>
        <w:t>号课题已完成了工作，并制定了有关下列方面的报告：技术参数（如辐射限值、距离、天线距屋顶的高度）；科学结果；有关处理诸如学校和医院等敏感地区的细节；按照辐射限值对设施进行监测；如何测量辐射电平的程序；监管政策；提高人们对无线电通信系统造成的电磁场的认识方面的战略以及国家经验。</w:t>
      </w:r>
    </w:p>
    <w:p w:rsidR="0027754B" w:rsidRPr="005A05EA" w:rsidRDefault="0027754B" w:rsidP="00835D80">
      <w:pPr>
        <w:ind w:firstLineChars="200" w:firstLine="480"/>
        <w:rPr>
          <w:rFonts w:asciiTheme="minorHAnsi" w:eastAsiaTheme="minorEastAsia" w:hAnsiTheme="minorHAnsi" w:cstheme="minorHAnsi"/>
          <w:szCs w:val="24"/>
          <w:lang w:eastAsia="zh-CN"/>
        </w:rPr>
      </w:pPr>
      <w:r w:rsidRPr="005A05EA">
        <w:rPr>
          <w:rFonts w:asciiTheme="minorHAnsi" w:eastAsiaTheme="minorEastAsia" w:hAnsiTheme="minorHAnsi" w:cstheme="minorHAnsi"/>
          <w:szCs w:val="24"/>
          <w:lang w:eastAsia="zh-CN"/>
        </w:rPr>
        <w:t>ITU-R</w:t>
      </w: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1</w:t>
      </w:r>
      <w:r w:rsidRPr="005A05EA">
        <w:rPr>
          <w:rFonts w:asciiTheme="minorHAnsi" w:eastAsiaTheme="minorEastAsia" w:hAnsiTheme="minorHAnsi" w:cstheme="minorHAnsi"/>
          <w:szCs w:val="24"/>
          <w:lang w:eastAsia="zh-CN"/>
        </w:rPr>
        <w:t>研究组</w:t>
      </w:r>
      <w:r w:rsidRPr="005A05EA">
        <w:rPr>
          <w:rFonts w:asciiTheme="minorHAnsi" w:eastAsiaTheme="minorEastAsia" w:hAnsiTheme="minorHAnsi" w:cstheme="minorHAnsi"/>
          <w:szCs w:val="24"/>
          <w:lang w:eastAsia="zh-CN"/>
        </w:rPr>
        <w:t>1C</w:t>
      </w:r>
      <w:r w:rsidRPr="005A05EA">
        <w:rPr>
          <w:rFonts w:asciiTheme="minorHAnsi" w:eastAsiaTheme="minorEastAsia" w:hAnsiTheme="minorHAnsi" w:cstheme="minorHAnsi"/>
          <w:szCs w:val="24"/>
          <w:lang w:eastAsia="zh-CN"/>
        </w:rPr>
        <w:t>工作组（频谱监测（</w:t>
      </w:r>
      <w:r w:rsidRPr="005A05EA">
        <w:rPr>
          <w:rFonts w:asciiTheme="minorHAnsi" w:eastAsiaTheme="minorEastAsia" w:hAnsiTheme="minorHAnsi" w:cstheme="minorHAnsi"/>
          <w:szCs w:val="24"/>
          <w:lang w:eastAsia="zh-CN"/>
        </w:rPr>
        <w:t>WP 1C</w:t>
      </w:r>
      <w:r w:rsidRPr="005A05EA">
        <w:rPr>
          <w:rFonts w:asciiTheme="minorHAnsi" w:eastAsiaTheme="minorEastAsia" w:hAnsiTheme="minorHAnsi" w:cstheme="minorHAnsi"/>
          <w:szCs w:val="24"/>
          <w:lang w:eastAsia="zh-CN"/>
        </w:rPr>
        <w:t>））批准了新版国际电联《频谱监测手册》，其中包含测量</w:t>
      </w:r>
      <w:r w:rsidRPr="005A05EA">
        <w:rPr>
          <w:rFonts w:asciiTheme="minorHAnsi" w:eastAsiaTheme="minorEastAsia" w:hAnsiTheme="minorHAnsi" w:cstheme="minorHAnsi"/>
          <w:szCs w:val="24"/>
          <w:lang w:eastAsia="zh-CN"/>
        </w:rPr>
        <w:t>9</w:t>
      </w:r>
      <w:r w:rsidR="00EC1A38">
        <w:rPr>
          <w:rFonts w:asciiTheme="minorHAnsi" w:eastAsiaTheme="minorEastAsia" w:hAnsiTheme="minorHAnsi" w:cstheme="minorHAnsi"/>
          <w:szCs w:val="24"/>
          <w:lang w:eastAsia="zh-CN"/>
        </w:rPr>
        <w:t> </w:t>
      </w:r>
      <w:r w:rsidRPr="005A05EA">
        <w:rPr>
          <w:rFonts w:asciiTheme="minorHAnsi" w:eastAsiaTheme="minorEastAsia" w:hAnsiTheme="minorHAnsi" w:cstheme="minorHAnsi"/>
          <w:szCs w:val="24"/>
          <w:lang w:eastAsia="zh-CN"/>
        </w:rPr>
        <w:t>KHz</w:t>
      </w:r>
      <w:r w:rsidRPr="005A05EA">
        <w:rPr>
          <w:rFonts w:asciiTheme="minorHAnsi" w:eastAsiaTheme="minorEastAsia" w:hAnsiTheme="minorHAnsi" w:cstheme="minorHAnsi"/>
          <w:szCs w:val="24"/>
          <w:lang w:eastAsia="zh-CN"/>
        </w:rPr>
        <w:t>至</w:t>
      </w:r>
      <w:r w:rsidRPr="005A05EA">
        <w:rPr>
          <w:rFonts w:asciiTheme="minorHAnsi" w:eastAsiaTheme="minorEastAsia" w:hAnsiTheme="minorHAnsi" w:cstheme="minorHAnsi"/>
          <w:szCs w:val="24"/>
          <w:lang w:eastAsia="zh-CN"/>
        </w:rPr>
        <w:t>6</w:t>
      </w:r>
      <w:r w:rsidR="00EC1A38">
        <w:rPr>
          <w:rFonts w:asciiTheme="minorHAnsi" w:eastAsiaTheme="minorEastAsia" w:hAnsiTheme="minorHAnsi" w:cstheme="minorHAnsi"/>
          <w:szCs w:val="24"/>
          <w:lang w:eastAsia="zh-CN"/>
        </w:rPr>
        <w:t> </w:t>
      </w:r>
      <w:r w:rsidRPr="005A05EA">
        <w:rPr>
          <w:rFonts w:asciiTheme="minorHAnsi" w:eastAsiaTheme="minorEastAsia" w:hAnsiTheme="minorHAnsi" w:cstheme="minorHAnsi"/>
          <w:szCs w:val="24"/>
          <w:lang w:eastAsia="zh-CN"/>
        </w:rPr>
        <w:t>GHz</w:t>
      </w:r>
      <w:r w:rsidRPr="005A05EA">
        <w:rPr>
          <w:rFonts w:asciiTheme="minorHAnsi" w:eastAsiaTheme="minorEastAsia" w:hAnsiTheme="minorHAnsi" w:cstheme="minorHAnsi"/>
          <w:szCs w:val="24"/>
          <w:lang w:eastAsia="zh-CN"/>
        </w:rPr>
        <w:t>及</w:t>
      </w:r>
      <w:r w:rsidRPr="005A05EA">
        <w:rPr>
          <w:rFonts w:asciiTheme="minorHAnsi" w:eastAsiaTheme="minorEastAsia" w:hAnsiTheme="minorHAnsi" w:cstheme="minorHAnsi"/>
          <w:szCs w:val="24"/>
          <w:lang w:eastAsia="zh-CN"/>
        </w:rPr>
        <w:t>6</w:t>
      </w:r>
      <w:r w:rsidR="00EC1A38">
        <w:rPr>
          <w:rFonts w:asciiTheme="minorHAnsi" w:eastAsiaTheme="minorEastAsia" w:hAnsiTheme="minorHAnsi" w:cstheme="minorHAnsi"/>
          <w:szCs w:val="24"/>
          <w:lang w:eastAsia="zh-CN"/>
        </w:rPr>
        <w:t> </w:t>
      </w:r>
      <w:r w:rsidRPr="005A05EA">
        <w:rPr>
          <w:rFonts w:asciiTheme="minorHAnsi" w:eastAsiaTheme="minorEastAsia" w:hAnsiTheme="minorHAnsi" w:cstheme="minorHAnsi"/>
          <w:szCs w:val="24"/>
          <w:lang w:eastAsia="zh-CN"/>
        </w:rPr>
        <w:t>GHz</w:t>
      </w:r>
      <w:r w:rsidRPr="005A05EA">
        <w:rPr>
          <w:rFonts w:asciiTheme="minorHAnsi" w:eastAsiaTheme="minorEastAsia" w:hAnsiTheme="minorHAnsi" w:cstheme="minorHAnsi"/>
          <w:szCs w:val="24"/>
          <w:lang w:eastAsia="zh-CN"/>
        </w:rPr>
        <w:t>以上频段内非电离辐射人体暴露的方法和设备使用。</w:t>
      </w:r>
    </w:p>
    <w:p w:rsidR="0027754B" w:rsidRPr="005A05EA" w:rsidRDefault="0027754B" w:rsidP="00835D80">
      <w:pPr>
        <w:ind w:firstLineChars="200" w:firstLine="480"/>
        <w:rPr>
          <w:rFonts w:asciiTheme="minorHAnsi" w:hAnsiTheme="minorHAnsi" w:cstheme="minorHAnsi"/>
          <w:b/>
          <w:bCs/>
          <w:szCs w:val="24"/>
          <w:lang w:eastAsia="zh-CN"/>
        </w:rPr>
      </w:pPr>
      <w:r w:rsidRPr="005A05EA">
        <w:rPr>
          <w:rFonts w:asciiTheme="minorHAnsi" w:eastAsia="MS Mincho" w:hAnsiTheme="minorHAnsi" w:cstheme="minorHAnsi"/>
          <w:szCs w:val="24"/>
          <w:lang w:eastAsia="zh-CN"/>
        </w:rPr>
        <w:t>ITU-D</w:t>
      </w: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5</w:t>
      </w:r>
      <w:r w:rsidRPr="005A05EA">
        <w:rPr>
          <w:rFonts w:asciiTheme="minorHAnsi" w:eastAsiaTheme="minorEastAsia" w:hAnsiTheme="minorHAnsi" w:cstheme="minorHAnsi"/>
          <w:szCs w:val="24"/>
          <w:lang w:eastAsia="zh-CN"/>
        </w:rPr>
        <w:t>研究组</w:t>
      </w:r>
      <w:r w:rsidRPr="00C52C36">
        <w:rPr>
          <w:rFonts w:asciiTheme="minorHAnsi" w:eastAsiaTheme="minorEastAsia" w:hAnsiTheme="minorHAnsi" w:cstheme="minorHAnsi"/>
          <w:szCs w:val="24"/>
          <w:lang w:eastAsia="zh-CN"/>
        </w:rPr>
        <w:t xml:space="preserve"> </w:t>
      </w:r>
      <w:r w:rsidRPr="00C52C36">
        <w:rPr>
          <w:rStyle w:val="Artdef"/>
          <w:rFonts w:asciiTheme="minorHAnsi" w:hAnsiTheme="minorHAnsi" w:cstheme="minorHAnsi"/>
          <w:b w:val="0"/>
          <w:bCs/>
          <w:color w:val="000000"/>
          <w:lang w:eastAsia="zh-CN"/>
        </w:rPr>
        <w:t>–</w:t>
      </w:r>
      <w:r w:rsidRPr="00C52C36">
        <w:rPr>
          <w:szCs w:val="24"/>
          <w:lang w:eastAsia="zh-CN"/>
        </w:rPr>
        <w:t xml:space="preserve"> </w:t>
      </w:r>
      <w:r w:rsidRPr="005A05EA">
        <w:rPr>
          <w:rFonts w:asciiTheme="minorHAnsi" w:eastAsiaTheme="minorEastAsia" w:hAnsiTheme="minorHAnsi" w:cstheme="minorHAnsi"/>
          <w:szCs w:val="24"/>
          <w:lang w:eastAsia="zh-CN"/>
        </w:rPr>
        <w:t>环境与气候变化</w:t>
      </w:r>
      <w:r w:rsidRPr="005A05EA">
        <w:rPr>
          <w:rFonts w:asciiTheme="minorHAnsi" w:eastAsiaTheme="minorEastAsia" w:hAnsiTheme="minorHAnsi" w:cstheme="minorHAnsi"/>
          <w:szCs w:val="24"/>
          <w:lang w:eastAsia="zh-CN"/>
        </w:rPr>
        <w:t xml:space="preserve"> </w:t>
      </w:r>
      <w:r w:rsidRPr="00C52C36">
        <w:rPr>
          <w:rStyle w:val="Artdef"/>
          <w:rFonts w:asciiTheme="minorHAnsi" w:hAnsiTheme="minorHAnsi" w:cstheme="minorHAnsi"/>
          <w:b w:val="0"/>
          <w:bCs/>
          <w:color w:val="000000"/>
          <w:lang w:eastAsia="zh-CN"/>
        </w:rPr>
        <w:t>–</w:t>
      </w:r>
      <w:r w:rsidRPr="005A05EA">
        <w:rPr>
          <w:rStyle w:val="Artdef"/>
          <w:rFonts w:asciiTheme="minorHAnsi" w:eastAsiaTheme="minorEastAsia" w:hAnsiTheme="minorHAnsi" w:cstheme="minorHAnsi"/>
          <w:color w:val="000000"/>
          <w:lang w:eastAsia="zh-CN"/>
        </w:rPr>
        <w:t xml:space="preserve"> </w:t>
      </w: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2</w:t>
      </w:r>
      <w:r w:rsidRPr="005A05EA">
        <w:rPr>
          <w:rFonts w:asciiTheme="minorHAnsi" w:eastAsiaTheme="minorEastAsia" w:hAnsiTheme="minorHAnsi" w:cstheme="minorHAnsi"/>
          <w:szCs w:val="24"/>
          <w:lang w:eastAsia="zh-CN"/>
        </w:rPr>
        <w:t>工作组于</w:t>
      </w:r>
      <w:r w:rsidRPr="005A05EA">
        <w:rPr>
          <w:rFonts w:asciiTheme="minorHAnsi" w:eastAsiaTheme="minorEastAsia" w:hAnsiTheme="minorHAnsi" w:cstheme="minorHAnsi"/>
          <w:szCs w:val="24"/>
          <w:lang w:eastAsia="zh-CN"/>
        </w:rPr>
        <w:t>2012</w:t>
      </w:r>
      <w:r w:rsidRPr="005A05EA">
        <w:rPr>
          <w:rFonts w:asciiTheme="minorHAnsi" w:eastAsiaTheme="minorEastAsia" w:hAnsiTheme="minorHAnsi" w:cstheme="minorHAnsi"/>
          <w:szCs w:val="24"/>
          <w:lang w:eastAsia="zh-CN"/>
        </w:rPr>
        <w:t>年制定了</w:t>
      </w:r>
      <w:r w:rsidRPr="005A05EA">
        <w:rPr>
          <w:rFonts w:asciiTheme="minorHAnsi" w:eastAsiaTheme="minorEastAsia" w:hAnsiTheme="minorHAnsi" w:cstheme="minorHAnsi"/>
          <w:szCs w:val="24"/>
          <w:lang w:eastAsia="zh-CN"/>
        </w:rPr>
        <w:t>ITU-T K</w:t>
      </w:r>
      <w:r w:rsidRPr="005A05EA">
        <w:rPr>
          <w:rFonts w:asciiTheme="minorHAnsi" w:eastAsiaTheme="minorEastAsia" w:hAnsiTheme="minorHAnsi" w:cstheme="minorHAnsi"/>
          <w:szCs w:val="24"/>
          <w:lang w:val="en-US" w:eastAsia="zh-CN"/>
        </w:rPr>
        <w:t>.91</w:t>
      </w:r>
      <w:r w:rsidRPr="005A05EA">
        <w:rPr>
          <w:rFonts w:asciiTheme="minorHAnsi" w:eastAsiaTheme="minorEastAsia" w:hAnsiTheme="minorHAnsi" w:cstheme="minorHAnsi"/>
          <w:szCs w:val="24"/>
          <w:lang w:val="en-US" w:eastAsia="zh-CN"/>
        </w:rPr>
        <w:t>建议书</w:t>
      </w:r>
      <w:r w:rsidRPr="005A05EA">
        <w:rPr>
          <w:rFonts w:asciiTheme="minorHAnsi" w:eastAsiaTheme="minorEastAsia" w:hAnsiTheme="minorHAnsi" w:cstheme="minorHAnsi"/>
          <w:szCs w:val="24"/>
          <w:lang w:val="en-US" w:eastAsia="zh-CN"/>
        </w:rPr>
        <w:t xml:space="preserve"> </w:t>
      </w:r>
      <w:r w:rsidRPr="00C52C36">
        <w:rPr>
          <w:rStyle w:val="Artdef"/>
          <w:rFonts w:asciiTheme="minorHAnsi" w:hAnsiTheme="minorHAnsi" w:cstheme="minorHAnsi"/>
          <w:b w:val="0"/>
          <w:bCs/>
          <w:color w:val="000000"/>
          <w:lang w:eastAsia="zh-CN"/>
        </w:rPr>
        <w:t>–</w:t>
      </w:r>
      <w:r w:rsidRPr="005A05EA">
        <w:rPr>
          <w:rStyle w:val="Artdef"/>
          <w:rFonts w:asciiTheme="minorHAnsi" w:eastAsiaTheme="minorEastAsia" w:hAnsiTheme="minorHAnsi" w:cstheme="minorHAnsi"/>
          <w:color w:val="000000"/>
          <w:lang w:eastAsia="zh-CN"/>
        </w:rPr>
        <w:t xml:space="preserve"> </w:t>
      </w:r>
      <w:r w:rsidRPr="005A05EA">
        <w:rPr>
          <w:rFonts w:asciiTheme="minorHAnsi" w:hAnsiTheme="minorHAnsi" w:cstheme="minorHAnsi"/>
          <w:lang w:eastAsia="zh-CN"/>
        </w:rPr>
        <w:t>无线电频率电磁场（</w:t>
      </w:r>
      <w:r w:rsidRPr="005A05EA">
        <w:rPr>
          <w:rFonts w:asciiTheme="minorHAnsi" w:hAnsiTheme="minorHAnsi" w:cstheme="minorHAnsi"/>
          <w:lang w:eastAsia="zh-CN"/>
        </w:rPr>
        <w:t>RF EMF</w:t>
      </w:r>
      <w:r w:rsidRPr="005A05EA">
        <w:rPr>
          <w:rFonts w:asciiTheme="minorHAnsi" w:hAnsiTheme="minorHAnsi" w:cstheme="minorHAnsi"/>
          <w:lang w:eastAsia="zh-CN"/>
        </w:rPr>
        <w:t>）对人体辐射的评定、评估和监测指导意见、于</w:t>
      </w:r>
      <w:r w:rsidRPr="005A05EA">
        <w:rPr>
          <w:rFonts w:asciiTheme="minorHAnsi" w:hAnsiTheme="minorHAnsi" w:cstheme="minorHAnsi"/>
          <w:lang w:eastAsia="zh-CN"/>
        </w:rPr>
        <w:t>2011</w:t>
      </w:r>
      <w:r w:rsidRPr="005A05EA">
        <w:rPr>
          <w:rFonts w:asciiTheme="minorHAnsi" w:hAnsiTheme="minorHAnsi" w:cstheme="minorHAnsi"/>
          <w:lang w:eastAsia="zh-CN"/>
        </w:rPr>
        <w:t>年制定了</w:t>
      </w:r>
      <w:bookmarkStart w:id="334" w:name="_Toc355815630"/>
      <w:r w:rsidRPr="005A05EA">
        <w:rPr>
          <w:rFonts w:asciiTheme="minorHAnsi" w:hAnsiTheme="minorHAnsi" w:cstheme="minorHAnsi"/>
          <w:lang w:eastAsia="zh-CN"/>
        </w:rPr>
        <w:br/>
      </w:r>
      <w:r w:rsidRPr="005A05EA">
        <w:rPr>
          <w:rFonts w:asciiTheme="minorHAnsi" w:hAnsiTheme="minorHAnsi" w:cstheme="minorHAnsi"/>
          <w:szCs w:val="24"/>
          <w:lang w:eastAsia="zh-CN"/>
        </w:rPr>
        <w:t>ITU-T</w:t>
      </w:r>
      <w:r w:rsidRPr="005A05EA">
        <w:rPr>
          <w:rFonts w:asciiTheme="minorHAnsi" w:eastAsiaTheme="minorEastAsia" w:hAnsiTheme="minorHAnsi" w:cstheme="minorHAnsi"/>
          <w:szCs w:val="24"/>
          <w:lang w:eastAsia="zh-CN"/>
        </w:rPr>
        <w:t xml:space="preserve"> </w:t>
      </w:r>
      <w:r w:rsidRPr="005A05EA">
        <w:rPr>
          <w:rFonts w:asciiTheme="minorHAnsi" w:hAnsiTheme="minorHAnsi" w:cstheme="minorHAnsi"/>
          <w:szCs w:val="24"/>
          <w:lang w:eastAsia="zh-CN"/>
        </w:rPr>
        <w:t>K.83</w:t>
      </w:r>
      <w:r w:rsidRPr="005A05EA">
        <w:rPr>
          <w:rFonts w:asciiTheme="minorHAnsi" w:eastAsiaTheme="minorEastAsia" w:hAnsiTheme="minorHAnsi" w:cstheme="minorHAnsi"/>
          <w:szCs w:val="24"/>
          <w:lang w:eastAsia="zh-CN"/>
        </w:rPr>
        <w:t>建议书</w:t>
      </w:r>
      <w:r w:rsidRPr="005A05EA">
        <w:rPr>
          <w:rFonts w:asciiTheme="minorHAnsi" w:eastAsiaTheme="minorEastAsia" w:hAnsiTheme="minorHAnsi" w:cstheme="minorHAnsi"/>
          <w:szCs w:val="24"/>
          <w:lang w:eastAsia="zh-CN"/>
        </w:rPr>
        <w:t xml:space="preserve"> </w:t>
      </w:r>
      <w:r w:rsidRPr="00F3283B">
        <w:rPr>
          <w:rStyle w:val="Artdef"/>
          <w:rFonts w:asciiTheme="minorHAnsi" w:hAnsiTheme="minorHAnsi" w:cstheme="minorHAnsi"/>
          <w:b w:val="0"/>
          <w:bCs/>
          <w:color w:val="000000"/>
          <w:lang w:eastAsia="zh-CN"/>
        </w:rPr>
        <w:t>–</w:t>
      </w:r>
      <w:r w:rsidRPr="005A05EA">
        <w:rPr>
          <w:rStyle w:val="Artdef"/>
          <w:rFonts w:asciiTheme="minorHAnsi" w:eastAsiaTheme="minorEastAsia" w:hAnsiTheme="minorHAnsi" w:cstheme="minorHAnsi"/>
          <w:b w:val="0"/>
          <w:bCs/>
          <w:color w:val="000000"/>
          <w:lang w:eastAsia="zh-CN"/>
        </w:rPr>
        <w:t xml:space="preserve"> </w:t>
      </w:r>
      <w:r w:rsidRPr="005A05EA">
        <w:rPr>
          <w:rFonts w:asciiTheme="minorHAnsi" w:eastAsiaTheme="minorEastAsia" w:hAnsiTheme="minorHAnsi" w:cstheme="minorHAnsi"/>
          <w:szCs w:val="24"/>
          <w:lang w:eastAsia="zh-CN"/>
        </w:rPr>
        <w:t>电磁场电平监测，并于</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年开发了</w:t>
      </w:r>
      <w:r w:rsidRPr="005A05EA">
        <w:rPr>
          <w:rFonts w:asciiTheme="minorHAnsi" w:hAnsiTheme="minorHAnsi" w:cstheme="minorHAnsi"/>
          <w:szCs w:val="24"/>
          <w:lang w:eastAsia="zh-CN"/>
        </w:rPr>
        <w:t>EMF</w:t>
      </w:r>
      <w:r w:rsidRPr="005A05EA">
        <w:rPr>
          <w:rFonts w:asciiTheme="minorHAnsi" w:eastAsiaTheme="minorEastAsia" w:hAnsiTheme="minorHAnsi" w:cstheme="minorHAnsi"/>
          <w:szCs w:val="24"/>
          <w:lang w:eastAsia="zh-CN"/>
        </w:rPr>
        <w:t>估算软件作为</w:t>
      </w:r>
      <w:bookmarkStart w:id="335" w:name="_Toc355815631"/>
      <w:bookmarkEnd w:id="334"/>
      <w:r w:rsidRPr="005A05EA">
        <w:rPr>
          <w:rFonts w:asciiTheme="minorHAnsi" w:hAnsiTheme="minorHAnsi" w:cstheme="minorHAnsi"/>
          <w:szCs w:val="24"/>
          <w:lang w:eastAsia="zh-CN"/>
        </w:rPr>
        <w:t>ITU-T K.70</w:t>
      </w:r>
      <w:r w:rsidRPr="005A05EA">
        <w:rPr>
          <w:rFonts w:asciiTheme="minorHAnsi" w:eastAsiaTheme="minorEastAsia" w:hAnsiTheme="minorHAnsi" w:cstheme="minorHAnsi"/>
          <w:szCs w:val="24"/>
          <w:lang w:eastAsia="zh-CN"/>
        </w:rPr>
        <w:t>建议书</w:t>
      </w:r>
      <w:r w:rsidRPr="005A05EA">
        <w:rPr>
          <w:rFonts w:asciiTheme="minorHAnsi" w:eastAsiaTheme="minorEastAsia" w:hAnsiTheme="minorHAnsi" w:cstheme="minorHAnsi"/>
          <w:szCs w:val="24"/>
          <w:lang w:eastAsia="zh-CN"/>
        </w:rPr>
        <w:t xml:space="preserve"> </w:t>
      </w:r>
      <w:r w:rsidRPr="00C52C36">
        <w:rPr>
          <w:rStyle w:val="Artdef"/>
          <w:rFonts w:asciiTheme="minorHAnsi" w:hAnsiTheme="minorHAnsi" w:cstheme="minorHAnsi"/>
          <w:b w:val="0"/>
          <w:bCs/>
          <w:color w:val="000000"/>
          <w:lang w:eastAsia="zh-CN"/>
        </w:rPr>
        <w:t>–</w:t>
      </w:r>
      <w:r w:rsidRPr="005A05EA">
        <w:rPr>
          <w:rStyle w:val="Artdef"/>
          <w:rFonts w:asciiTheme="minorHAnsi" w:eastAsiaTheme="minorEastAsia" w:hAnsiTheme="minorHAnsi" w:cstheme="minorHAnsi"/>
          <w:color w:val="000000"/>
          <w:lang w:eastAsia="zh-CN"/>
        </w:rPr>
        <w:t xml:space="preserve"> </w:t>
      </w:r>
      <w:r w:rsidRPr="005A05EA">
        <w:rPr>
          <w:rFonts w:asciiTheme="minorHAnsi" w:hAnsiTheme="minorHAnsi" w:cstheme="minorHAnsi"/>
          <w:lang w:eastAsia="zh-CN"/>
        </w:rPr>
        <w:t>在无线电通信电台附近限制人体暴露于电磁场（</w:t>
      </w:r>
      <w:r w:rsidRPr="005A05EA">
        <w:rPr>
          <w:rFonts w:asciiTheme="minorHAnsi" w:hAnsiTheme="minorHAnsi" w:cstheme="minorHAnsi"/>
          <w:lang w:eastAsia="zh-CN"/>
        </w:rPr>
        <w:t>EMF</w:t>
      </w:r>
      <w:r w:rsidRPr="005A05EA">
        <w:rPr>
          <w:rFonts w:asciiTheme="minorHAnsi" w:hAnsiTheme="minorHAnsi" w:cstheme="minorHAnsi"/>
          <w:lang w:eastAsia="zh-CN"/>
        </w:rPr>
        <w:t>）方面的缓解技术</w:t>
      </w:r>
      <w:r w:rsidRPr="005A05EA">
        <w:rPr>
          <w:rFonts w:asciiTheme="minorHAnsi" w:hAnsiTheme="minorHAnsi" w:cstheme="minorHAnsi"/>
          <w:lang w:eastAsia="zh-CN"/>
        </w:rPr>
        <w:t xml:space="preserve"> </w:t>
      </w:r>
      <w:r w:rsidRPr="00C52C36">
        <w:rPr>
          <w:rStyle w:val="Artdef"/>
          <w:rFonts w:asciiTheme="minorHAnsi" w:hAnsiTheme="minorHAnsi" w:cstheme="minorHAnsi"/>
          <w:b w:val="0"/>
          <w:bCs/>
          <w:color w:val="000000"/>
          <w:lang w:eastAsia="zh-CN"/>
        </w:rPr>
        <w:t>–</w:t>
      </w:r>
      <w:r w:rsidRPr="005A05EA">
        <w:rPr>
          <w:rStyle w:val="Artdef"/>
          <w:rFonts w:asciiTheme="minorHAnsi" w:eastAsiaTheme="minorEastAsia" w:hAnsiTheme="minorHAnsi" w:cstheme="minorHAnsi"/>
          <w:color w:val="000000"/>
          <w:lang w:eastAsia="zh-CN"/>
        </w:rPr>
        <w:t xml:space="preserve"> </w:t>
      </w:r>
      <w:r w:rsidRPr="005A05EA">
        <w:rPr>
          <w:rFonts w:asciiTheme="minorHAnsi" w:eastAsiaTheme="minorEastAsia" w:hAnsiTheme="minorHAnsi" w:cstheme="minorHAnsi"/>
          <w:szCs w:val="24"/>
          <w:lang w:eastAsia="zh-CN"/>
        </w:rPr>
        <w:t>的第</w:t>
      </w:r>
      <w:r w:rsidRPr="005A05EA">
        <w:rPr>
          <w:rFonts w:asciiTheme="minorHAnsi" w:eastAsiaTheme="minorEastAsia" w:hAnsiTheme="minorHAnsi" w:cstheme="minorHAnsi"/>
          <w:szCs w:val="24"/>
          <w:lang w:eastAsia="zh-CN"/>
        </w:rPr>
        <w:t>3</w:t>
      </w:r>
      <w:r w:rsidRPr="005A05EA">
        <w:rPr>
          <w:rFonts w:asciiTheme="minorHAnsi" w:eastAsiaTheme="minorEastAsia" w:hAnsiTheme="minorHAnsi" w:cstheme="minorHAnsi"/>
          <w:szCs w:val="24"/>
          <w:lang w:eastAsia="zh-CN"/>
        </w:rPr>
        <w:t>修正案，其目的是计算发射天线附近的累计射频暴露电平。此外，</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w:t>
      </w:r>
      <w:r w:rsidRPr="005A05EA">
        <w:rPr>
          <w:rFonts w:asciiTheme="minorHAnsi" w:eastAsiaTheme="minorEastAsia" w:hAnsiTheme="minorHAnsi" w:cstheme="minorHAnsi"/>
          <w:szCs w:val="24"/>
          <w:lang w:eastAsia="zh-CN"/>
        </w:rPr>
        <w:t>12</w:t>
      </w:r>
      <w:r w:rsidRPr="005A05EA">
        <w:rPr>
          <w:rFonts w:asciiTheme="minorHAnsi" w:eastAsiaTheme="minorEastAsia" w:hAnsiTheme="minorHAnsi" w:cstheme="minorHAnsi"/>
          <w:szCs w:val="24"/>
          <w:lang w:eastAsia="zh-CN"/>
        </w:rPr>
        <w:t>月，在</w:t>
      </w:r>
      <w:r w:rsidRPr="005A05EA">
        <w:rPr>
          <w:rFonts w:asciiTheme="minorHAnsi" w:eastAsiaTheme="minorEastAsia" w:hAnsiTheme="minorHAnsi" w:cstheme="minorHAnsi"/>
          <w:szCs w:val="24"/>
          <w:lang w:eastAsia="zh-CN"/>
        </w:rPr>
        <w:t>ITU-T</w:t>
      </w:r>
      <w:r w:rsidRPr="005A05EA">
        <w:rPr>
          <w:rFonts w:asciiTheme="minorHAnsi" w:eastAsiaTheme="minorEastAsia" w:hAnsiTheme="minorHAnsi" w:cstheme="minorHAnsi"/>
          <w:szCs w:val="24"/>
          <w:lang w:eastAsia="zh-CN"/>
        </w:rPr>
        <w:t>第</w:t>
      </w:r>
      <w:r w:rsidRPr="005A05EA">
        <w:rPr>
          <w:rFonts w:asciiTheme="minorHAnsi" w:eastAsiaTheme="minorEastAsia" w:hAnsiTheme="minorHAnsi" w:cstheme="minorHAnsi"/>
          <w:szCs w:val="24"/>
          <w:lang w:eastAsia="zh-CN"/>
        </w:rPr>
        <w:t>5</w:t>
      </w:r>
      <w:r w:rsidRPr="005A05EA">
        <w:rPr>
          <w:rFonts w:asciiTheme="minorHAnsi" w:eastAsiaTheme="minorEastAsia" w:hAnsiTheme="minorHAnsi" w:cstheme="minorHAnsi"/>
          <w:szCs w:val="24"/>
          <w:lang w:eastAsia="zh-CN"/>
        </w:rPr>
        <w:t>研究组上</w:t>
      </w:r>
      <w:r w:rsidRPr="005A05EA">
        <w:rPr>
          <w:rFonts w:asciiTheme="minorHAnsi" w:eastAsiaTheme="minorEastAsia" w:hAnsiTheme="minorHAnsi" w:cstheme="minorHAnsi"/>
          <w:szCs w:val="24"/>
          <w:lang w:eastAsia="zh-CN"/>
        </w:rPr>
        <w:lastRenderedPageBreak/>
        <w:t>一次会议上就人体电磁场暴露信息指南达成了一致意见。该文件的主要目的是以简单方法回答公众提出的有关</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的典型问题，同时澄清社会上对</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问题的误解。</w:t>
      </w:r>
      <w:bookmarkEnd w:id="335"/>
    </w:p>
    <w:p w:rsidR="0027754B" w:rsidRPr="005A05EA" w:rsidRDefault="0027754B" w:rsidP="00835D80">
      <w:pPr>
        <w:overflowPunct/>
        <w:autoSpaceDE/>
        <w:autoSpaceDN/>
        <w:adjustRightInd/>
        <w:spacing w:after="200"/>
        <w:ind w:firstLineChars="200" w:firstLine="480"/>
        <w:textAlignment w:val="auto"/>
        <w:rPr>
          <w:rFonts w:asciiTheme="minorHAnsi" w:hAnsiTheme="minorHAnsi" w:cstheme="minorHAnsi"/>
          <w:szCs w:val="24"/>
          <w:lang w:eastAsia="zh-CN"/>
        </w:rPr>
      </w:pPr>
      <w:r w:rsidRPr="005A05EA">
        <w:rPr>
          <w:rFonts w:asciiTheme="minorHAnsi" w:eastAsiaTheme="minorEastAsia" w:hAnsiTheme="minorHAnsi" w:cstheme="minorHAnsi"/>
          <w:szCs w:val="24"/>
          <w:lang w:eastAsia="zh-CN"/>
        </w:rPr>
        <w:t>国际电联就人体电磁场暴露问题举行了多种不同讲习班，包括</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w:t>
      </w:r>
      <w:r w:rsidRPr="005A05EA">
        <w:rPr>
          <w:rFonts w:asciiTheme="minorHAnsi" w:eastAsiaTheme="minorEastAsia" w:hAnsiTheme="minorHAnsi" w:cstheme="minorHAnsi"/>
          <w:szCs w:val="24"/>
          <w:lang w:eastAsia="zh-CN"/>
        </w:rPr>
        <w:t>5</w:t>
      </w:r>
      <w:r w:rsidRPr="005A05EA">
        <w:rPr>
          <w:rFonts w:asciiTheme="minorHAnsi" w:eastAsiaTheme="minorEastAsia" w:hAnsiTheme="minorHAnsi" w:cstheme="minorHAnsi"/>
          <w:szCs w:val="24"/>
          <w:lang w:eastAsia="zh-CN"/>
        </w:rPr>
        <w:t>月</w:t>
      </w:r>
      <w:r w:rsidRPr="005A05EA">
        <w:rPr>
          <w:rFonts w:asciiTheme="minorHAnsi" w:eastAsiaTheme="minorEastAsia" w:hAnsiTheme="minorHAnsi" w:cstheme="minorHAnsi"/>
          <w:szCs w:val="24"/>
          <w:lang w:eastAsia="zh-CN"/>
        </w:rPr>
        <w:t>9</w:t>
      </w:r>
      <w:r w:rsidRPr="005A05EA">
        <w:rPr>
          <w:rFonts w:asciiTheme="minorHAnsi" w:eastAsiaTheme="minorEastAsia" w:hAnsiTheme="minorHAnsi" w:cstheme="minorHAnsi"/>
          <w:szCs w:val="24"/>
          <w:lang w:eastAsia="zh-CN"/>
        </w:rPr>
        <w:t>日都灵讲习班、</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w:t>
      </w:r>
      <w:r w:rsidRPr="005A05EA">
        <w:rPr>
          <w:rFonts w:asciiTheme="minorHAnsi" w:eastAsiaTheme="minorEastAsia" w:hAnsiTheme="minorHAnsi" w:cstheme="minorHAnsi"/>
          <w:szCs w:val="24"/>
          <w:lang w:eastAsia="zh-CN"/>
        </w:rPr>
        <w:t>8</w:t>
      </w:r>
      <w:r w:rsidRPr="005A05EA">
        <w:rPr>
          <w:rFonts w:asciiTheme="minorHAnsi" w:eastAsiaTheme="minorEastAsia" w:hAnsiTheme="minorHAnsi" w:cstheme="minorHAnsi"/>
          <w:szCs w:val="24"/>
          <w:lang w:eastAsia="zh-CN"/>
        </w:rPr>
        <w:t>月厄瓜多尔讲习班和</w:t>
      </w:r>
      <w:r w:rsidRPr="005A05EA">
        <w:rPr>
          <w:rFonts w:asciiTheme="minorHAnsi" w:eastAsiaTheme="minorEastAsia" w:hAnsiTheme="minorHAnsi" w:cstheme="minorHAnsi"/>
          <w:szCs w:val="24"/>
          <w:lang w:eastAsia="zh-CN"/>
        </w:rPr>
        <w:t>2013</w:t>
      </w:r>
      <w:r w:rsidRPr="005A05EA">
        <w:rPr>
          <w:rFonts w:asciiTheme="minorHAnsi" w:eastAsiaTheme="minorEastAsia" w:hAnsiTheme="minorHAnsi" w:cstheme="minorHAnsi"/>
          <w:szCs w:val="24"/>
          <w:lang w:eastAsia="zh-CN"/>
        </w:rPr>
        <w:t>年</w:t>
      </w:r>
      <w:r w:rsidRPr="005A05EA">
        <w:rPr>
          <w:rFonts w:asciiTheme="minorHAnsi" w:eastAsiaTheme="minorEastAsia" w:hAnsiTheme="minorHAnsi" w:cstheme="minorHAnsi"/>
          <w:szCs w:val="24"/>
          <w:lang w:eastAsia="zh-CN"/>
        </w:rPr>
        <w:t>10</w:t>
      </w:r>
      <w:r w:rsidRPr="005A05EA">
        <w:rPr>
          <w:rFonts w:asciiTheme="minorHAnsi" w:eastAsiaTheme="minorEastAsia" w:hAnsiTheme="minorHAnsi" w:cstheme="minorHAnsi"/>
          <w:szCs w:val="24"/>
          <w:lang w:eastAsia="zh-CN"/>
        </w:rPr>
        <w:t>月</w:t>
      </w:r>
      <w:r w:rsidRPr="005A05EA">
        <w:rPr>
          <w:rFonts w:asciiTheme="minorHAnsi" w:eastAsiaTheme="minorEastAsia" w:hAnsiTheme="minorHAnsi" w:cstheme="minorHAnsi"/>
          <w:szCs w:val="24"/>
          <w:lang w:eastAsia="zh-CN"/>
        </w:rPr>
        <w:t>10</w:t>
      </w:r>
      <w:r w:rsidRPr="005A05EA">
        <w:rPr>
          <w:rFonts w:asciiTheme="minorHAnsi" w:eastAsiaTheme="minorEastAsia" w:hAnsiTheme="minorHAnsi" w:cstheme="minorHAnsi"/>
          <w:szCs w:val="24"/>
          <w:lang w:eastAsia="zh-CN"/>
        </w:rPr>
        <w:t>日的利马讲习班。另一个讲习班将于</w:t>
      </w:r>
      <w:r w:rsidRPr="005A05EA">
        <w:rPr>
          <w:rFonts w:asciiTheme="minorHAnsi" w:eastAsiaTheme="minorEastAsia" w:hAnsiTheme="minorHAnsi" w:cstheme="minorHAnsi"/>
          <w:szCs w:val="24"/>
          <w:lang w:eastAsia="zh-CN"/>
        </w:rPr>
        <w:t>2014</w:t>
      </w:r>
      <w:r w:rsidRPr="005A05EA">
        <w:rPr>
          <w:rFonts w:asciiTheme="minorHAnsi" w:eastAsiaTheme="minorEastAsia" w:hAnsiTheme="minorHAnsi" w:cstheme="minorHAnsi"/>
          <w:szCs w:val="24"/>
          <w:lang w:eastAsia="zh-CN"/>
        </w:rPr>
        <w:t>年</w:t>
      </w:r>
      <w:r w:rsidRPr="005A05EA">
        <w:rPr>
          <w:rFonts w:asciiTheme="minorHAnsi" w:eastAsiaTheme="minorEastAsia" w:hAnsiTheme="minorHAnsi" w:cstheme="minorHAnsi"/>
          <w:szCs w:val="24"/>
          <w:lang w:eastAsia="zh-CN"/>
        </w:rPr>
        <w:t>3</w:t>
      </w:r>
      <w:r w:rsidRPr="005A05EA">
        <w:rPr>
          <w:rFonts w:asciiTheme="minorHAnsi" w:eastAsiaTheme="minorEastAsia" w:hAnsiTheme="minorHAnsi" w:cstheme="minorHAnsi"/>
          <w:szCs w:val="24"/>
          <w:lang w:eastAsia="zh-CN"/>
        </w:rPr>
        <w:t>月在蒙得维的亚举行。国际电联高级培训中心也将进行持续性的监测系统方面的培训（以</w:t>
      </w:r>
      <w:r w:rsidRPr="005A05EA">
        <w:rPr>
          <w:rFonts w:asciiTheme="minorHAnsi" w:hAnsiTheme="minorHAnsi" w:cstheme="minorHAnsi"/>
          <w:szCs w:val="24"/>
          <w:lang w:eastAsia="zh-CN"/>
        </w:rPr>
        <w:t>ITU-T K.83</w:t>
      </w:r>
      <w:r w:rsidRPr="005A05EA">
        <w:rPr>
          <w:rFonts w:asciiTheme="minorHAnsi" w:eastAsiaTheme="minorEastAsia" w:hAnsiTheme="minorHAnsi" w:cstheme="minorHAnsi"/>
          <w:szCs w:val="24"/>
          <w:lang w:eastAsia="zh-CN"/>
        </w:rPr>
        <w:t>建议书为基础）。巴西、阿根廷、厄瓜多尔、哥伦比亚等都已实施了</w:t>
      </w:r>
      <w:r w:rsidRPr="005A05EA">
        <w:rPr>
          <w:rFonts w:asciiTheme="minorHAnsi" w:eastAsiaTheme="minorEastAsia" w:hAnsiTheme="minorHAnsi" w:cstheme="minorHAnsi"/>
          <w:szCs w:val="24"/>
          <w:lang w:eastAsia="zh-CN"/>
        </w:rPr>
        <w:t>ITU-T K.83</w:t>
      </w:r>
      <w:r w:rsidRPr="005A05EA">
        <w:rPr>
          <w:rFonts w:asciiTheme="minorHAnsi" w:eastAsiaTheme="minorEastAsia" w:hAnsiTheme="minorHAnsi" w:cstheme="minorHAnsi"/>
          <w:szCs w:val="24"/>
          <w:lang w:eastAsia="zh-CN"/>
        </w:rPr>
        <w:t>建议书，且为圣萨尔瓦多确立了试点项目。该试点项目包括监测系统和为圣萨尔瓦多市制定非电离辐射地图。此外，还帮助哥伦比亚起草了相关规则并对该国的</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问题予以统一处理。国际电联定期派代表参加</w:t>
      </w:r>
      <w:r w:rsidRPr="005A05EA">
        <w:rPr>
          <w:rFonts w:asciiTheme="minorHAnsi" w:eastAsiaTheme="minorEastAsia" w:hAnsiTheme="minorHAnsi" w:cstheme="minorHAnsi"/>
          <w:szCs w:val="24"/>
          <w:lang w:eastAsia="zh-CN"/>
        </w:rPr>
        <w:t>WHO</w:t>
      </w:r>
      <w:r w:rsidRPr="005A05EA">
        <w:rPr>
          <w:rFonts w:asciiTheme="minorHAnsi" w:eastAsiaTheme="minorEastAsia" w:hAnsiTheme="minorHAnsi" w:cstheme="minorHAnsi"/>
          <w:szCs w:val="24"/>
          <w:lang w:eastAsia="zh-CN"/>
        </w:rPr>
        <w:t>有关</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的会议，同样，</w:t>
      </w:r>
      <w:r w:rsidRPr="005A05EA">
        <w:rPr>
          <w:rFonts w:asciiTheme="minorHAnsi" w:eastAsiaTheme="minorEastAsia" w:hAnsiTheme="minorHAnsi" w:cstheme="minorHAnsi"/>
          <w:szCs w:val="24"/>
          <w:lang w:eastAsia="zh-CN"/>
        </w:rPr>
        <w:t>WHO</w:t>
      </w:r>
      <w:r w:rsidRPr="005A05EA">
        <w:rPr>
          <w:rFonts w:asciiTheme="minorHAnsi" w:eastAsiaTheme="minorEastAsia" w:hAnsiTheme="minorHAnsi" w:cstheme="minorHAnsi"/>
          <w:szCs w:val="24"/>
          <w:lang w:eastAsia="zh-CN"/>
        </w:rPr>
        <w:t>代表亦参加国际电联组织的有关</w:t>
      </w:r>
      <w:r w:rsidRPr="005A05EA">
        <w:rPr>
          <w:rFonts w:asciiTheme="minorHAnsi" w:eastAsiaTheme="minorEastAsia" w:hAnsiTheme="minorHAnsi" w:cstheme="minorHAnsi"/>
          <w:szCs w:val="24"/>
          <w:lang w:eastAsia="zh-CN"/>
        </w:rPr>
        <w:t>EMF</w:t>
      </w:r>
      <w:r w:rsidRPr="005A05EA">
        <w:rPr>
          <w:rFonts w:asciiTheme="minorHAnsi" w:eastAsiaTheme="minorEastAsia" w:hAnsiTheme="minorHAnsi" w:cstheme="minorHAnsi"/>
          <w:szCs w:val="24"/>
          <w:lang w:eastAsia="zh-CN"/>
        </w:rPr>
        <w:t>的会议。</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83" w:anchor="res177"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177</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0C5085">
        <w:rPr>
          <w:rFonts w:eastAsia="SimSun" w:cstheme="minorHAnsi"/>
          <w:lang w:eastAsia="zh-CN"/>
        </w:rPr>
        <w:t>一致性</w:t>
      </w:r>
      <w:r w:rsidR="0027754B" w:rsidRPr="005A05EA">
        <w:rPr>
          <w:rFonts w:eastAsia="SimSun" w:cstheme="minorHAnsi"/>
          <w:lang w:eastAsia="zh-CN"/>
        </w:rPr>
        <w:t>和互操作性</w:t>
      </w:r>
    </w:p>
    <w:p w:rsidR="0027754B" w:rsidRPr="005A05EA" w:rsidRDefault="0027754B" w:rsidP="00835D80">
      <w:pPr>
        <w:ind w:firstLineChars="200" w:firstLine="480"/>
        <w:rPr>
          <w:rFonts w:asciiTheme="minorHAnsi" w:eastAsiaTheme="minorEastAsia" w:hAnsiTheme="minorHAnsi" w:cstheme="minorHAnsi"/>
          <w:b/>
          <w:bCs/>
          <w:iCs/>
          <w:lang w:eastAsia="zh-CN"/>
        </w:rPr>
      </w:pPr>
      <w:r w:rsidRPr="005A05EA">
        <w:rPr>
          <w:rFonts w:asciiTheme="minorHAnsi" w:eastAsiaTheme="minorEastAsia" w:hAnsiTheme="minorHAnsi" w:cstheme="minorHAnsi"/>
          <w:iCs/>
          <w:szCs w:val="24"/>
          <w:lang w:eastAsia="zh-CN"/>
        </w:rPr>
        <w:t>在毕马威（</w:t>
      </w:r>
      <w:r w:rsidRPr="005A05EA">
        <w:rPr>
          <w:rFonts w:asciiTheme="minorHAnsi" w:hAnsiTheme="minorHAnsi" w:cstheme="minorHAnsi"/>
          <w:iCs/>
          <w:szCs w:val="24"/>
          <w:lang w:eastAsia="zh-CN"/>
        </w:rPr>
        <w:t>KPMG</w:t>
      </w:r>
      <w:r w:rsidRPr="005A05EA">
        <w:rPr>
          <w:rFonts w:asciiTheme="minorHAnsi" w:eastAsiaTheme="minorEastAsia" w:hAnsiTheme="minorHAnsi" w:cstheme="minorHAnsi"/>
          <w:iCs/>
          <w:szCs w:val="24"/>
          <w:lang w:eastAsia="zh-CN"/>
        </w:rPr>
        <w:t>）这一咨询公司向理事会</w:t>
      </w:r>
      <w:r w:rsidRPr="005A05EA">
        <w:rPr>
          <w:rFonts w:asciiTheme="minorHAnsi" w:eastAsiaTheme="minorEastAsia" w:hAnsiTheme="minorHAnsi" w:cstheme="minorHAnsi"/>
          <w:iCs/>
          <w:szCs w:val="24"/>
          <w:lang w:eastAsia="zh-CN"/>
        </w:rPr>
        <w:t>2012</w:t>
      </w:r>
      <w:r w:rsidRPr="005A05EA">
        <w:rPr>
          <w:rFonts w:asciiTheme="minorHAnsi" w:eastAsiaTheme="minorEastAsia" w:hAnsiTheme="minorHAnsi" w:cstheme="minorHAnsi"/>
          <w:iCs/>
          <w:szCs w:val="24"/>
          <w:lang w:eastAsia="zh-CN"/>
        </w:rPr>
        <w:t>年会议介绍业务计划后，该理事会会议就</w:t>
      </w:r>
      <w:r w:rsidR="000C5085">
        <w:rPr>
          <w:rFonts w:asciiTheme="minorHAnsi" w:eastAsiaTheme="minorEastAsia" w:hAnsiTheme="minorHAnsi" w:cstheme="minorHAnsi"/>
          <w:iCs/>
          <w:szCs w:val="24"/>
          <w:lang w:eastAsia="zh-CN"/>
        </w:rPr>
        <w:t>一致性</w:t>
      </w:r>
      <w:r w:rsidRPr="005A05EA">
        <w:rPr>
          <w:rFonts w:asciiTheme="minorHAnsi" w:eastAsiaTheme="minorEastAsia" w:hAnsiTheme="minorHAnsi" w:cstheme="minorHAnsi"/>
          <w:iCs/>
          <w:szCs w:val="24"/>
          <w:lang w:eastAsia="zh-CN"/>
        </w:rPr>
        <w:t>和互操作性（</w:t>
      </w:r>
      <w:r w:rsidRPr="005A05EA">
        <w:rPr>
          <w:rFonts w:asciiTheme="minorHAnsi" w:hAnsiTheme="minorHAnsi" w:cstheme="minorHAnsi"/>
          <w:iCs/>
          <w:szCs w:val="24"/>
          <w:lang w:eastAsia="zh-CN"/>
        </w:rPr>
        <w:t>C&amp;I</w:t>
      </w:r>
      <w:r w:rsidRPr="005A05EA">
        <w:rPr>
          <w:rFonts w:asciiTheme="minorHAnsi" w:eastAsiaTheme="minorEastAsia" w:hAnsiTheme="minorHAnsi" w:cstheme="minorHAnsi"/>
          <w:iCs/>
          <w:szCs w:val="24"/>
          <w:lang w:eastAsia="zh-CN"/>
        </w:rPr>
        <w:t>）行动计划达成了一致，并在理事会</w:t>
      </w:r>
      <w:r w:rsidRPr="005A05EA">
        <w:rPr>
          <w:rFonts w:asciiTheme="minorHAnsi" w:eastAsiaTheme="minorEastAsia" w:hAnsiTheme="minorHAnsi" w:cstheme="minorHAnsi"/>
          <w:iCs/>
          <w:szCs w:val="24"/>
          <w:lang w:eastAsia="zh-CN"/>
        </w:rPr>
        <w:t>2013</w:t>
      </w:r>
      <w:r w:rsidRPr="005A05EA">
        <w:rPr>
          <w:rFonts w:asciiTheme="minorHAnsi" w:eastAsiaTheme="minorEastAsia" w:hAnsiTheme="minorHAnsi" w:cstheme="minorHAnsi"/>
          <w:iCs/>
          <w:szCs w:val="24"/>
          <w:lang w:eastAsia="zh-CN"/>
        </w:rPr>
        <w:t>年会议上进一步得到强化。按照支柱</w:t>
      </w:r>
      <w:r w:rsidRPr="005A05EA">
        <w:rPr>
          <w:rFonts w:asciiTheme="minorHAnsi" w:eastAsiaTheme="minorEastAsia" w:hAnsiTheme="minorHAnsi" w:cstheme="minorHAnsi"/>
          <w:iCs/>
          <w:szCs w:val="24"/>
          <w:lang w:eastAsia="zh-CN"/>
        </w:rPr>
        <w:t>1</w:t>
      </w:r>
      <w:r w:rsidRPr="005A05EA">
        <w:rPr>
          <w:rFonts w:asciiTheme="minorHAnsi" w:eastAsiaTheme="minorEastAsia" w:hAnsiTheme="minorHAnsi" w:cstheme="minorHAnsi"/>
          <w:iCs/>
          <w:szCs w:val="24"/>
          <w:lang w:eastAsia="zh-CN"/>
        </w:rPr>
        <w:t>（</w:t>
      </w:r>
      <w:r w:rsidR="000C5085">
        <w:rPr>
          <w:rFonts w:asciiTheme="minorHAnsi" w:eastAsiaTheme="minorEastAsia" w:hAnsiTheme="minorHAnsi" w:cstheme="minorHAnsi"/>
          <w:iCs/>
          <w:szCs w:val="24"/>
          <w:lang w:eastAsia="zh-CN"/>
        </w:rPr>
        <w:t>一致性</w:t>
      </w:r>
      <w:r w:rsidRPr="005A05EA">
        <w:rPr>
          <w:rFonts w:asciiTheme="minorHAnsi" w:eastAsiaTheme="minorEastAsia" w:hAnsiTheme="minorHAnsi" w:cstheme="minorHAnsi"/>
          <w:iCs/>
          <w:szCs w:val="24"/>
          <w:lang w:eastAsia="zh-CN"/>
        </w:rPr>
        <w:t>评估），</w:t>
      </w:r>
      <w:r w:rsidRPr="005A05EA">
        <w:rPr>
          <w:rFonts w:asciiTheme="minorHAnsi" w:hAnsiTheme="minorHAnsi" w:cstheme="minorHAnsi"/>
          <w:iCs/>
          <w:lang w:eastAsia="zh-CN"/>
        </w:rPr>
        <w:t>ITU-T</w:t>
      </w:r>
      <w:r w:rsidRPr="005A05EA">
        <w:rPr>
          <w:rFonts w:asciiTheme="minorHAnsi" w:eastAsiaTheme="minorEastAsia" w:hAnsiTheme="minorHAnsi" w:cstheme="minorHAnsi"/>
          <w:iCs/>
          <w:szCs w:val="24"/>
          <w:lang w:eastAsia="zh-CN"/>
        </w:rPr>
        <w:t>相关研究组制定了有关主要技术的、适合进行</w:t>
      </w:r>
      <w:r w:rsidRPr="005A05EA">
        <w:rPr>
          <w:rFonts w:asciiTheme="minorHAnsi" w:hAnsiTheme="minorHAnsi" w:cstheme="minorHAnsi"/>
          <w:iCs/>
          <w:szCs w:val="24"/>
          <w:lang w:eastAsia="zh-CN"/>
        </w:rPr>
        <w:t>C&amp;I</w:t>
      </w:r>
      <w:r w:rsidRPr="005A05EA">
        <w:rPr>
          <w:rFonts w:asciiTheme="minorHAnsi" w:eastAsiaTheme="minorEastAsia" w:hAnsiTheme="minorHAnsi" w:cstheme="minorHAnsi"/>
          <w:iCs/>
          <w:szCs w:val="24"/>
          <w:lang w:eastAsia="zh-CN"/>
        </w:rPr>
        <w:t>试验的</w:t>
      </w:r>
      <w:r w:rsidRPr="005A05EA">
        <w:rPr>
          <w:rFonts w:asciiTheme="minorHAnsi" w:hAnsiTheme="minorHAnsi" w:cstheme="minorHAnsi"/>
          <w:iCs/>
          <w:lang w:eastAsia="zh-CN"/>
        </w:rPr>
        <w:t>ITU-T</w:t>
      </w:r>
      <w:r w:rsidRPr="005A05EA">
        <w:rPr>
          <w:rFonts w:asciiTheme="minorHAnsi" w:eastAsiaTheme="minorEastAsia" w:hAnsiTheme="minorHAnsi" w:cstheme="minorHAnsi"/>
          <w:iCs/>
          <w:lang w:eastAsia="zh-CN"/>
        </w:rPr>
        <w:t>建议书动态清单，并在有明显市场需求的地方开始了一些试点项目。</w:t>
      </w:r>
      <w:hyperlink r:id="rId384" w:history="1">
        <w:r w:rsidRPr="005A05EA">
          <w:rPr>
            <w:rStyle w:val="Hyperlink"/>
            <w:rFonts w:asciiTheme="minorHAnsi" w:hAnsiTheme="minorHAnsi" w:cstheme="minorHAnsi"/>
            <w:iCs/>
            <w:lang w:eastAsia="zh-CN"/>
          </w:rPr>
          <w:t>C&amp;I</w:t>
        </w:r>
        <w:r w:rsidRPr="005A05EA">
          <w:rPr>
            <w:rStyle w:val="Hyperlink"/>
            <w:rFonts w:asciiTheme="minorHAnsi" w:hAnsiTheme="minorHAnsi" w:cstheme="minorHAnsi"/>
            <w:iCs/>
            <w:lang w:eastAsia="zh-CN"/>
          </w:rPr>
          <w:t>门户网站</w:t>
        </w:r>
      </w:hyperlink>
      <w:r w:rsidRPr="005A05EA">
        <w:rPr>
          <w:rFonts w:asciiTheme="minorHAnsi" w:eastAsiaTheme="minorEastAsia" w:hAnsiTheme="minorHAnsi" w:cstheme="minorHAnsi"/>
          <w:iCs/>
          <w:lang w:eastAsia="zh-CN"/>
        </w:rPr>
        <w:t>提供所有相关信息。</w:t>
      </w:r>
      <w:r w:rsidRPr="005A05EA">
        <w:rPr>
          <w:rFonts w:asciiTheme="minorHAnsi" w:hAnsiTheme="minorHAnsi" w:cstheme="minorHAnsi"/>
          <w:iCs/>
          <w:lang w:eastAsia="zh-CN"/>
        </w:rPr>
        <w:t>ITU-T</w:t>
      </w:r>
      <w:r w:rsidRPr="005A05EA">
        <w:rPr>
          <w:rFonts w:asciiTheme="minorHAnsi" w:eastAsiaTheme="minorEastAsia" w:hAnsiTheme="minorHAnsi" w:cstheme="minorHAnsi"/>
          <w:iCs/>
          <w:lang w:eastAsia="zh-CN"/>
        </w:rPr>
        <w:t>第</w:t>
      </w:r>
      <w:r w:rsidRPr="005A05EA">
        <w:rPr>
          <w:rFonts w:asciiTheme="minorHAnsi" w:hAnsiTheme="minorHAnsi" w:cstheme="minorHAnsi"/>
          <w:iCs/>
          <w:lang w:eastAsia="zh-CN"/>
        </w:rPr>
        <w:t>11</w:t>
      </w:r>
      <w:r w:rsidRPr="005A05EA">
        <w:rPr>
          <w:rFonts w:asciiTheme="minorHAnsi" w:eastAsiaTheme="minorEastAsia" w:hAnsiTheme="minorHAnsi" w:cstheme="minorHAnsi"/>
          <w:iCs/>
          <w:lang w:eastAsia="zh-CN"/>
        </w:rPr>
        <w:t>研究组于</w:t>
      </w:r>
      <w:r w:rsidRPr="005A05EA">
        <w:rPr>
          <w:rFonts w:asciiTheme="minorHAnsi" w:eastAsiaTheme="minorEastAsia" w:hAnsiTheme="minorHAnsi" w:cstheme="minorHAnsi"/>
          <w:iCs/>
          <w:lang w:eastAsia="zh-CN"/>
        </w:rPr>
        <w:t>2013</w:t>
      </w:r>
      <w:r w:rsidRPr="005A05EA">
        <w:rPr>
          <w:rFonts w:asciiTheme="minorHAnsi" w:eastAsiaTheme="minorEastAsia" w:hAnsiTheme="minorHAnsi" w:cstheme="minorHAnsi"/>
          <w:iCs/>
          <w:lang w:eastAsia="zh-CN"/>
        </w:rPr>
        <w:t>年</w:t>
      </w:r>
      <w:r w:rsidRPr="005A05EA">
        <w:rPr>
          <w:rFonts w:asciiTheme="minorHAnsi" w:eastAsiaTheme="minorEastAsia" w:hAnsiTheme="minorHAnsi" w:cstheme="minorHAnsi"/>
          <w:iCs/>
          <w:lang w:eastAsia="zh-CN"/>
        </w:rPr>
        <w:t>11</w:t>
      </w:r>
      <w:r w:rsidRPr="005A05EA">
        <w:rPr>
          <w:rFonts w:asciiTheme="minorHAnsi" w:eastAsiaTheme="minorEastAsia" w:hAnsiTheme="minorHAnsi" w:cstheme="minorHAnsi"/>
          <w:iCs/>
          <w:lang w:eastAsia="zh-CN"/>
        </w:rPr>
        <w:t>月成立了信函组，研究制定</w:t>
      </w:r>
      <w:r w:rsidRPr="005A05EA">
        <w:rPr>
          <w:rFonts w:asciiTheme="minorHAnsi" w:eastAsiaTheme="minorEastAsia" w:hAnsiTheme="minorHAnsi" w:cstheme="minorHAnsi"/>
          <w:iCs/>
          <w:lang w:eastAsia="zh-CN"/>
        </w:rPr>
        <w:t>ITU-T</w:t>
      </w:r>
      <w:r w:rsidRPr="005A05EA">
        <w:rPr>
          <w:rFonts w:asciiTheme="minorHAnsi" w:eastAsiaTheme="minorEastAsia" w:hAnsiTheme="minorHAnsi" w:cstheme="minorHAnsi"/>
          <w:iCs/>
          <w:lang w:eastAsia="zh-CN"/>
        </w:rPr>
        <w:t>有关</w:t>
      </w:r>
      <w:r w:rsidR="005A05EA" w:rsidRPr="005A05EA">
        <w:rPr>
          <w:rFonts w:ascii="SimSun" w:hAnsi="SimSun" w:cstheme="minorHAnsi"/>
          <w:iCs/>
          <w:lang w:eastAsia="zh-CN"/>
        </w:rPr>
        <w:t>“</w:t>
      </w:r>
      <w:r w:rsidRPr="005A05EA">
        <w:rPr>
          <w:rFonts w:asciiTheme="minorHAnsi" w:eastAsiaTheme="minorEastAsia" w:hAnsiTheme="minorHAnsi" w:cstheme="minorHAnsi"/>
          <w:iCs/>
          <w:lang w:eastAsia="zh-CN"/>
        </w:rPr>
        <w:t>认可</w:t>
      </w:r>
      <w:r w:rsidR="005A05EA" w:rsidRPr="005A05EA">
        <w:rPr>
          <w:rFonts w:ascii="SimSun" w:hAnsi="SimSun" w:cstheme="minorHAnsi"/>
          <w:iCs/>
          <w:lang w:eastAsia="zh-CN"/>
        </w:rPr>
        <w:t>”</w:t>
      </w:r>
      <w:r w:rsidRPr="005A05EA">
        <w:rPr>
          <w:rFonts w:asciiTheme="minorHAnsi" w:eastAsiaTheme="minorEastAsia" w:hAnsiTheme="minorHAnsi" w:cstheme="minorHAnsi"/>
          <w:iCs/>
          <w:lang w:eastAsia="zh-CN"/>
        </w:rPr>
        <w:t>测试中心（有能力按照</w:t>
      </w:r>
      <w:r w:rsidRPr="005A05EA">
        <w:rPr>
          <w:rFonts w:asciiTheme="minorHAnsi" w:eastAsiaTheme="minorEastAsia" w:hAnsiTheme="minorHAnsi" w:cstheme="minorHAnsi"/>
          <w:iCs/>
          <w:lang w:eastAsia="zh-CN"/>
        </w:rPr>
        <w:t>ITU-T</w:t>
      </w:r>
      <w:r w:rsidRPr="005A05EA">
        <w:rPr>
          <w:rFonts w:asciiTheme="minorHAnsi" w:eastAsiaTheme="minorEastAsia" w:hAnsiTheme="minorHAnsi" w:cstheme="minorHAnsi"/>
          <w:iCs/>
          <w:lang w:eastAsia="zh-CN"/>
        </w:rPr>
        <w:t>标准进行</w:t>
      </w:r>
      <w:r w:rsidR="000C5085">
        <w:rPr>
          <w:rFonts w:asciiTheme="minorHAnsi" w:eastAsiaTheme="minorEastAsia" w:hAnsiTheme="minorHAnsi" w:cstheme="minorHAnsi"/>
          <w:iCs/>
          <w:lang w:eastAsia="zh-CN"/>
        </w:rPr>
        <w:t>一致性</w:t>
      </w:r>
      <w:r w:rsidRPr="005A05EA">
        <w:rPr>
          <w:rFonts w:asciiTheme="minorHAnsi" w:eastAsiaTheme="minorEastAsia" w:hAnsiTheme="minorHAnsi" w:cstheme="minorHAnsi"/>
          <w:iCs/>
          <w:lang w:eastAsia="zh-CN"/>
        </w:rPr>
        <w:t>测试）的政策的可能性。</w:t>
      </w:r>
    </w:p>
    <w:p w:rsidR="0027754B" w:rsidRPr="005A05EA" w:rsidRDefault="0027754B" w:rsidP="00835D80">
      <w:pPr>
        <w:snapToGrid w:val="0"/>
        <w:spacing w:after="120"/>
        <w:ind w:firstLineChars="200" w:firstLine="480"/>
        <w:rPr>
          <w:rFonts w:asciiTheme="minorHAnsi" w:hAnsiTheme="minorHAnsi" w:cstheme="minorHAnsi"/>
          <w:b/>
          <w:bCs/>
          <w:iCs/>
          <w:lang w:eastAsia="zh-CN"/>
        </w:rPr>
      </w:pPr>
      <w:r w:rsidRPr="005A05EA">
        <w:rPr>
          <w:rFonts w:asciiTheme="minorHAnsi" w:eastAsiaTheme="minorEastAsia" w:hAnsiTheme="minorHAnsi" w:cstheme="minorHAnsi"/>
          <w:iCs/>
          <w:szCs w:val="24"/>
          <w:lang w:eastAsia="zh-CN"/>
        </w:rPr>
        <w:t>国际电联按照支柱</w:t>
      </w:r>
      <w:r w:rsidRPr="005A05EA">
        <w:rPr>
          <w:rFonts w:asciiTheme="minorHAnsi" w:eastAsiaTheme="minorEastAsia" w:hAnsiTheme="minorHAnsi" w:cstheme="minorHAnsi"/>
          <w:iCs/>
          <w:szCs w:val="24"/>
          <w:lang w:eastAsia="zh-CN"/>
        </w:rPr>
        <w:t>2</w:t>
      </w:r>
      <w:r w:rsidRPr="005A05EA">
        <w:rPr>
          <w:rFonts w:asciiTheme="minorHAnsi" w:eastAsiaTheme="minorEastAsia" w:hAnsiTheme="minorHAnsi" w:cstheme="minorHAnsi"/>
          <w:iCs/>
          <w:szCs w:val="24"/>
          <w:lang w:eastAsia="zh-CN"/>
        </w:rPr>
        <w:t>（互操作性活动项目）主办和支持开展了有关下列建议书系列的互操作性测试活动：</w:t>
      </w:r>
      <w:r w:rsidRPr="005A05EA">
        <w:rPr>
          <w:rFonts w:asciiTheme="minorHAnsi" w:hAnsiTheme="minorHAnsi" w:cstheme="minorHAnsi"/>
          <w:iCs/>
          <w:szCs w:val="24"/>
          <w:lang w:eastAsia="zh-CN"/>
        </w:rPr>
        <w:t>ITU-T Q.3900</w:t>
      </w:r>
      <w:r w:rsidRPr="005A05EA">
        <w:rPr>
          <w:rFonts w:asciiTheme="minorHAnsi" w:eastAsiaTheme="minorEastAsia" w:hAnsiTheme="minorHAnsi" w:cstheme="minorHAnsi"/>
          <w:iCs/>
          <w:szCs w:val="24"/>
          <w:lang w:eastAsia="zh-CN"/>
        </w:rPr>
        <w:t>建议书（下一代网络测试）；</w:t>
      </w:r>
      <w:r w:rsidRPr="005A05EA">
        <w:rPr>
          <w:rFonts w:asciiTheme="minorHAnsi" w:hAnsiTheme="minorHAnsi" w:cstheme="minorHAnsi"/>
          <w:iCs/>
          <w:szCs w:val="24"/>
          <w:lang w:eastAsia="zh-CN"/>
        </w:rPr>
        <w:t>ITU-T H.760</w:t>
      </w:r>
      <w:r w:rsidRPr="005A05EA">
        <w:rPr>
          <w:rFonts w:asciiTheme="minorHAnsi" w:eastAsiaTheme="minorEastAsia" w:hAnsiTheme="minorHAnsi" w:cstheme="minorHAnsi"/>
          <w:iCs/>
          <w:szCs w:val="24"/>
          <w:lang w:eastAsia="zh-CN"/>
        </w:rPr>
        <w:t>建议书（</w:t>
      </w:r>
      <w:r w:rsidRPr="005A05EA">
        <w:rPr>
          <w:rFonts w:asciiTheme="minorHAnsi" w:hAnsiTheme="minorHAnsi" w:cstheme="minorHAnsi"/>
          <w:iCs/>
          <w:szCs w:val="24"/>
          <w:lang w:eastAsia="zh-CN"/>
        </w:rPr>
        <w:t>IP</w:t>
      </w:r>
      <w:r w:rsidRPr="005A05EA">
        <w:rPr>
          <w:rFonts w:asciiTheme="minorHAnsi" w:eastAsiaTheme="minorEastAsia" w:hAnsiTheme="minorHAnsi" w:cstheme="minorHAnsi"/>
          <w:iCs/>
          <w:szCs w:val="24"/>
          <w:lang w:eastAsia="zh-CN"/>
        </w:rPr>
        <w:t>电视标准）和</w:t>
      </w:r>
      <w:r w:rsidRPr="005A05EA">
        <w:rPr>
          <w:rFonts w:asciiTheme="minorHAnsi" w:hAnsiTheme="minorHAnsi" w:cstheme="minorHAnsi"/>
          <w:iCs/>
          <w:szCs w:val="24"/>
          <w:lang w:eastAsia="zh-CN"/>
        </w:rPr>
        <w:t>ITU-T G.</w:t>
      </w:r>
      <w:r w:rsidRPr="005A05EA">
        <w:rPr>
          <w:rFonts w:asciiTheme="minorHAnsi" w:eastAsiaTheme="minorEastAsia" w:hAnsiTheme="minorHAnsi" w:cstheme="minorHAnsi"/>
          <w:iCs/>
          <w:szCs w:val="24"/>
          <w:lang w:eastAsia="zh-CN"/>
        </w:rPr>
        <w:t>hn</w:t>
      </w:r>
      <w:r w:rsidR="00700561">
        <w:rPr>
          <w:rFonts w:asciiTheme="minorHAnsi" w:eastAsiaTheme="minorEastAsia" w:hAnsiTheme="minorHAnsi" w:cstheme="minorHAnsi"/>
          <w:iCs/>
          <w:szCs w:val="24"/>
          <w:lang w:eastAsia="zh-CN"/>
        </w:rPr>
        <w:t>（家庭</w:t>
      </w:r>
      <w:r w:rsidR="00700561">
        <w:rPr>
          <w:rFonts w:asciiTheme="minorHAnsi" w:eastAsiaTheme="minorEastAsia" w:hAnsiTheme="minorHAnsi" w:cstheme="minorHAnsi" w:hint="eastAsia"/>
          <w:iCs/>
          <w:szCs w:val="24"/>
          <w:lang w:eastAsia="zh-CN"/>
        </w:rPr>
        <w:t>联</w:t>
      </w:r>
      <w:r w:rsidR="00700561">
        <w:rPr>
          <w:rFonts w:asciiTheme="minorHAnsi" w:eastAsiaTheme="minorEastAsia" w:hAnsiTheme="minorHAnsi" w:cstheme="minorHAnsi"/>
          <w:iCs/>
          <w:szCs w:val="24"/>
          <w:lang w:eastAsia="zh-CN"/>
        </w:rPr>
        <w:t>网</w:t>
      </w:r>
      <w:r w:rsidRPr="005A05EA">
        <w:rPr>
          <w:rFonts w:asciiTheme="minorHAnsi" w:eastAsiaTheme="minorEastAsia" w:hAnsiTheme="minorHAnsi" w:cstheme="minorHAnsi"/>
          <w:iCs/>
          <w:szCs w:val="24"/>
          <w:lang w:eastAsia="zh-CN"/>
        </w:rPr>
        <w:t>）</w:t>
      </w:r>
      <w:r w:rsidR="00700561">
        <w:rPr>
          <w:rFonts w:asciiTheme="minorHAnsi" w:eastAsiaTheme="minorEastAsia" w:hAnsiTheme="minorHAnsi" w:cstheme="minorHAnsi" w:hint="eastAsia"/>
          <w:iCs/>
          <w:szCs w:val="24"/>
          <w:lang w:eastAsia="zh-CN"/>
        </w:rPr>
        <w:t>；有关</w:t>
      </w:r>
      <w:r w:rsidR="00700561">
        <w:rPr>
          <w:rFonts w:cstheme="minorHAnsi" w:hint="eastAsia"/>
          <w:bCs/>
          <w:szCs w:val="24"/>
          <w:lang w:eastAsia="zh-CN"/>
        </w:rPr>
        <w:t>连接汽车内免提系统的移动电话音频质量的</w:t>
      </w:r>
      <w:r w:rsidR="00700561">
        <w:rPr>
          <w:rFonts w:asciiTheme="minorHAnsi" w:hAnsiTheme="minorHAnsi" w:cstheme="minorHAnsi"/>
          <w:iCs/>
          <w:szCs w:val="24"/>
          <w:lang w:eastAsia="zh-CN"/>
        </w:rPr>
        <w:t>ITU-T</w:t>
      </w:r>
      <w:r w:rsidR="00700561" w:rsidRPr="00700561">
        <w:rPr>
          <w:rFonts w:asciiTheme="minorHAnsi" w:hAnsiTheme="minorHAnsi" w:cstheme="minorHAnsi"/>
          <w:iCs/>
          <w:szCs w:val="24"/>
          <w:lang w:eastAsia="zh-CN"/>
        </w:rPr>
        <w:t xml:space="preserve"> </w:t>
      </w:r>
      <w:r w:rsidR="00700561">
        <w:rPr>
          <w:rFonts w:asciiTheme="minorHAnsi" w:hAnsiTheme="minorHAnsi" w:cstheme="minorHAnsi"/>
          <w:iCs/>
          <w:szCs w:val="24"/>
          <w:lang w:eastAsia="zh-CN"/>
        </w:rPr>
        <w:t xml:space="preserve">P.1100 </w:t>
      </w:r>
      <w:r w:rsidR="00700561">
        <w:rPr>
          <w:rFonts w:asciiTheme="minorHAnsi" w:hAnsiTheme="minorHAnsi" w:cstheme="minorHAnsi" w:hint="eastAsia"/>
          <w:iCs/>
          <w:szCs w:val="24"/>
          <w:lang w:eastAsia="zh-CN"/>
        </w:rPr>
        <w:t>和</w:t>
      </w:r>
      <w:r w:rsidR="00700561">
        <w:rPr>
          <w:rFonts w:asciiTheme="minorHAnsi" w:hAnsiTheme="minorHAnsi" w:cstheme="minorHAnsi"/>
          <w:iCs/>
          <w:szCs w:val="24"/>
          <w:lang w:eastAsia="zh-CN"/>
        </w:rPr>
        <w:t xml:space="preserve"> P.1110</w:t>
      </w:r>
      <w:r w:rsidR="00700561">
        <w:rPr>
          <w:rFonts w:asciiTheme="minorHAnsi" w:eastAsiaTheme="minorEastAsia" w:hAnsiTheme="minorHAnsi" w:cstheme="minorHAnsi" w:hint="eastAsia"/>
          <w:iCs/>
          <w:szCs w:val="24"/>
          <w:lang w:eastAsia="zh-CN"/>
        </w:rPr>
        <w:t>建议书</w:t>
      </w:r>
      <w:r w:rsidRPr="005A05EA">
        <w:rPr>
          <w:rFonts w:asciiTheme="minorHAnsi" w:eastAsiaTheme="minorEastAsia" w:hAnsiTheme="minorHAnsi" w:cstheme="minorHAnsi"/>
          <w:iCs/>
          <w:szCs w:val="24"/>
          <w:lang w:eastAsia="zh-CN"/>
        </w:rPr>
        <w:t>。</w:t>
      </w:r>
      <w:r w:rsidR="00700561">
        <w:rPr>
          <w:rFonts w:asciiTheme="minorHAnsi" w:eastAsiaTheme="minorEastAsia" w:hAnsiTheme="minorHAnsi" w:cstheme="minorHAnsi" w:hint="eastAsia"/>
          <w:iCs/>
          <w:szCs w:val="24"/>
          <w:lang w:eastAsia="zh-CN"/>
        </w:rPr>
        <w:t>在</w:t>
      </w:r>
      <w:r w:rsidRPr="005A05EA">
        <w:rPr>
          <w:rFonts w:asciiTheme="minorHAnsi" w:eastAsiaTheme="minorEastAsia" w:hAnsiTheme="minorHAnsi" w:cstheme="minorHAnsi"/>
          <w:iCs/>
          <w:szCs w:val="24"/>
          <w:lang w:eastAsia="zh-CN"/>
        </w:rPr>
        <w:t>支柱</w:t>
      </w:r>
      <w:r w:rsidRPr="005A05EA">
        <w:rPr>
          <w:rFonts w:asciiTheme="minorHAnsi" w:eastAsiaTheme="minorEastAsia" w:hAnsiTheme="minorHAnsi" w:cstheme="minorHAnsi"/>
          <w:iCs/>
          <w:szCs w:val="24"/>
          <w:lang w:eastAsia="zh-CN"/>
        </w:rPr>
        <w:t>3</w:t>
      </w:r>
      <w:r w:rsidRPr="005A05EA">
        <w:rPr>
          <w:rFonts w:asciiTheme="minorHAnsi" w:eastAsiaTheme="minorEastAsia" w:hAnsiTheme="minorHAnsi" w:cstheme="minorHAnsi"/>
          <w:iCs/>
          <w:szCs w:val="24"/>
          <w:lang w:eastAsia="zh-CN"/>
        </w:rPr>
        <w:t>（人力建设）</w:t>
      </w:r>
      <w:r w:rsidR="00700561">
        <w:rPr>
          <w:rFonts w:asciiTheme="minorHAnsi" w:eastAsiaTheme="minorEastAsia" w:hAnsiTheme="minorHAnsi" w:cstheme="minorHAnsi" w:hint="eastAsia"/>
          <w:iCs/>
          <w:szCs w:val="24"/>
          <w:lang w:eastAsia="zh-CN"/>
        </w:rPr>
        <w:t>方面</w:t>
      </w:r>
      <w:r w:rsidRPr="005A05EA">
        <w:rPr>
          <w:rFonts w:asciiTheme="minorHAnsi" w:eastAsiaTheme="minorEastAsia" w:hAnsiTheme="minorHAnsi" w:cstheme="minorHAnsi"/>
          <w:iCs/>
          <w:szCs w:val="24"/>
          <w:lang w:eastAsia="zh-CN"/>
        </w:rPr>
        <w:t>，在不同区域组织了</w:t>
      </w:r>
      <w:hyperlink r:id="rId385" w:history="1">
        <w:r w:rsidRPr="005A05EA">
          <w:rPr>
            <w:rStyle w:val="Hyperlink"/>
            <w:rFonts w:asciiTheme="minorHAnsi" w:hAnsiTheme="minorHAnsi" w:cstheme="minorHAnsi"/>
            <w:iCs/>
            <w:lang w:eastAsia="zh-CN"/>
          </w:rPr>
          <w:t>十二场培训活动</w:t>
        </w:r>
      </w:hyperlink>
      <w:r w:rsidRPr="005A05EA">
        <w:rPr>
          <w:rFonts w:asciiTheme="minorHAnsi" w:eastAsiaTheme="minorEastAsia" w:hAnsiTheme="minorHAnsi" w:cstheme="minorHAnsi"/>
          <w:iCs/>
          <w:lang w:eastAsia="zh-CN"/>
        </w:rPr>
        <w:t>。国际电联还在</w:t>
      </w:r>
      <w:hyperlink r:id="rId386" w:history="1">
        <w:r w:rsidRPr="005A05EA">
          <w:rPr>
            <w:rStyle w:val="Hyperlink"/>
            <w:rFonts w:asciiTheme="minorHAnsi" w:hAnsiTheme="minorHAnsi" w:cstheme="minorHAnsi"/>
            <w:lang w:eastAsia="zh-CN"/>
          </w:rPr>
          <w:t>国际电联学院</w:t>
        </w:r>
      </w:hyperlink>
      <w:r w:rsidRPr="005A05EA">
        <w:rPr>
          <w:rFonts w:asciiTheme="minorHAnsi" w:hAnsiTheme="minorHAnsi" w:cstheme="minorHAnsi"/>
          <w:iCs/>
          <w:lang w:eastAsia="zh-CN"/>
        </w:rPr>
        <w:t>推出了</w:t>
      </w:r>
      <w:r w:rsidRPr="005A05EA">
        <w:rPr>
          <w:rFonts w:asciiTheme="minorHAnsi" w:hAnsiTheme="minorHAnsi" w:cstheme="minorHAnsi"/>
          <w:iCs/>
          <w:lang w:eastAsia="zh-CN"/>
        </w:rPr>
        <w:t>C&amp;I</w:t>
      </w:r>
      <w:r w:rsidRPr="005A05EA">
        <w:rPr>
          <w:rFonts w:asciiTheme="minorHAnsi" w:hAnsiTheme="minorHAnsi" w:cstheme="minorHAnsi"/>
          <w:iCs/>
          <w:lang w:eastAsia="zh-CN"/>
        </w:rPr>
        <w:t>培训。支柱</w:t>
      </w:r>
      <w:r w:rsidRPr="005A05EA">
        <w:rPr>
          <w:rFonts w:asciiTheme="minorHAnsi" w:hAnsiTheme="minorHAnsi" w:cstheme="minorHAnsi"/>
          <w:iCs/>
          <w:lang w:eastAsia="zh-CN"/>
        </w:rPr>
        <w:t>4</w:t>
      </w:r>
      <w:r w:rsidRPr="005A05EA">
        <w:rPr>
          <w:rFonts w:asciiTheme="minorHAnsi" w:hAnsiTheme="minorHAnsi" w:cstheme="minorHAnsi"/>
          <w:iCs/>
          <w:lang w:eastAsia="zh-CN"/>
        </w:rPr>
        <w:t>的目的是帮助发展中国家设立测试设施。已帮助若干发展中国家建立了</w:t>
      </w:r>
      <w:r w:rsidRPr="005A05EA">
        <w:rPr>
          <w:rFonts w:asciiTheme="minorHAnsi" w:hAnsiTheme="minorHAnsi" w:cstheme="minorHAnsi"/>
          <w:iCs/>
          <w:lang w:eastAsia="zh-CN"/>
        </w:rPr>
        <w:t>C&amp;I</w:t>
      </w:r>
      <w:r w:rsidRPr="005A05EA">
        <w:rPr>
          <w:rFonts w:asciiTheme="minorHAnsi" w:hAnsiTheme="minorHAnsi" w:cstheme="minorHAnsi"/>
          <w:iCs/>
          <w:lang w:eastAsia="zh-CN"/>
        </w:rPr>
        <w:t>基础设施、规则框架、机构、相互认可协议、资金筹措、区域性测试中心和统一一致的</w:t>
      </w:r>
      <w:r w:rsidRPr="005A05EA">
        <w:rPr>
          <w:rFonts w:asciiTheme="minorHAnsi" w:hAnsiTheme="minorHAnsi" w:cstheme="minorHAnsi"/>
          <w:iCs/>
          <w:lang w:eastAsia="zh-CN"/>
        </w:rPr>
        <w:t>C&amp;I</w:t>
      </w:r>
      <w:r w:rsidRPr="005A05EA">
        <w:rPr>
          <w:rFonts w:asciiTheme="minorHAnsi" w:hAnsiTheme="minorHAnsi" w:cstheme="minorHAnsi"/>
          <w:iCs/>
          <w:lang w:eastAsia="zh-CN"/>
        </w:rPr>
        <w:t>计划。</w:t>
      </w:r>
    </w:p>
    <w:p w:rsidR="0027754B" w:rsidRPr="005A05EA" w:rsidRDefault="0027754B" w:rsidP="00835D80">
      <w:pPr>
        <w:snapToGrid w:val="0"/>
        <w:spacing w:after="120"/>
        <w:ind w:firstLineChars="200" w:firstLine="480"/>
        <w:rPr>
          <w:rFonts w:asciiTheme="minorHAnsi" w:hAnsiTheme="minorHAnsi" w:cstheme="minorHAnsi"/>
          <w:iCs/>
          <w:lang w:eastAsia="zh-CN"/>
        </w:rPr>
      </w:pPr>
      <w:r w:rsidRPr="005A05EA">
        <w:rPr>
          <w:rFonts w:asciiTheme="minorHAnsi" w:eastAsiaTheme="minorEastAsia" w:hAnsiTheme="minorHAnsi" w:cstheme="minorHAnsi"/>
          <w:iCs/>
          <w:lang w:eastAsia="zh-CN"/>
        </w:rPr>
        <w:t>制定了多种不同</w:t>
      </w:r>
      <w:hyperlink r:id="rId387" w:history="1">
        <w:r w:rsidRPr="005A05EA">
          <w:rPr>
            <w:rStyle w:val="Hyperlink"/>
            <w:rFonts w:asciiTheme="minorHAnsi" w:hAnsiTheme="minorHAnsi" w:cstheme="minorHAnsi"/>
            <w:iCs/>
            <w:lang w:eastAsia="zh-CN"/>
          </w:rPr>
          <w:t>导则</w:t>
        </w:r>
      </w:hyperlink>
      <w:r w:rsidRPr="005A05EA">
        <w:rPr>
          <w:rFonts w:asciiTheme="minorHAnsi" w:eastAsiaTheme="minorEastAsia" w:hAnsiTheme="minorHAnsi" w:cstheme="minorHAnsi"/>
          <w:iCs/>
          <w:lang w:eastAsia="zh-CN"/>
        </w:rPr>
        <w:t>：</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在不同区域发展中国家建立</w:t>
      </w:r>
      <w:r w:rsidR="000C5085">
        <w:rPr>
          <w:rFonts w:asciiTheme="minorHAnsi" w:hAnsiTheme="minorHAnsi" w:cstheme="minorHAnsi"/>
          <w:lang w:eastAsia="zh-CN"/>
        </w:rPr>
        <w:t>一致性</w:t>
      </w:r>
      <w:r w:rsidRPr="005A05EA">
        <w:rPr>
          <w:rFonts w:asciiTheme="minorHAnsi" w:hAnsiTheme="minorHAnsi" w:cstheme="minorHAnsi"/>
          <w:lang w:eastAsia="zh-CN"/>
        </w:rPr>
        <w:t>评估测试实验室的导则（</w:t>
      </w:r>
      <w:r w:rsidRPr="005A05EA">
        <w:rPr>
          <w:rFonts w:asciiTheme="minorHAnsi" w:hAnsiTheme="minorHAnsi" w:cstheme="minorHAnsi"/>
          <w:lang w:eastAsia="zh-CN"/>
        </w:rPr>
        <w:t>2012</w:t>
      </w:r>
      <w:r w:rsidRPr="005A05EA">
        <w:rPr>
          <w:rFonts w:asciiTheme="minorHAnsi" w:hAnsiTheme="minorHAnsi" w:cstheme="minorHAnsi"/>
          <w:lang w:eastAsia="zh-CN"/>
        </w:rPr>
        <w:t>年）</w:t>
      </w:r>
      <w:r w:rsidR="007F7E28" w:rsidRPr="005A05EA">
        <w:rPr>
          <w:rFonts w:asciiTheme="minorHAnsi" w:hAnsiTheme="minorHAnsi" w:cstheme="minorHAnsi"/>
          <w:lang w:eastAsia="zh-CN"/>
        </w:rPr>
        <w:t>；</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有关制定、实施和管理关于</w:t>
      </w:r>
      <w:r w:rsidR="000C5085">
        <w:rPr>
          <w:rFonts w:asciiTheme="minorHAnsi" w:hAnsiTheme="minorHAnsi" w:cstheme="minorHAnsi"/>
          <w:lang w:eastAsia="zh-CN"/>
        </w:rPr>
        <w:t>一致性</w:t>
      </w:r>
      <w:r w:rsidRPr="005A05EA">
        <w:rPr>
          <w:rFonts w:asciiTheme="minorHAnsi" w:hAnsiTheme="minorHAnsi" w:cstheme="minorHAnsi"/>
          <w:lang w:eastAsia="zh-CN"/>
        </w:rPr>
        <w:t>评估的</w:t>
      </w:r>
      <w:r w:rsidRPr="005A05EA">
        <w:rPr>
          <w:rFonts w:asciiTheme="minorHAnsi" w:hAnsiTheme="minorHAnsi" w:cstheme="minorHAnsi"/>
          <w:lang w:eastAsia="zh-CN"/>
        </w:rPr>
        <w:t>MRA</w:t>
      </w:r>
      <w:r w:rsidRPr="005A05EA">
        <w:rPr>
          <w:rFonts w:asciiTheme="minorHAnsi" w:hAnsiTheme="minorHAnsi" w:cstheme="minorHAnsi"/>
          <w:lang w:eastAsia="zh-CN"/>
        </w:rPr>
        <w:t>（相互认可协议）导则（</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007F7E28" w:rsidRPr="005A05EA">
        <w:rPr>
          <w:rFonts w:asciiTheme="minorHAnsi" w:hAnsiTheme="minorHAnsi" w:cstheme="minorHAnsi"/>
          <w:lang w:eastAsia="zh-CN"/>
        </w:rPr>
        <w:t>；</w:t>
      </w:r>
    </w:p>
    <w:p w:rsidR="0027754B" w:rsidRPr="005A05EA" w:rsidRDefault="0027754B" w:rsidP="00835D80">
      <w:pPr>
        <w:pStyle w:val="enumlev10"/>
        <w:rPr>
          <w:rFonts w:asciiTheme="minorHAnsi" w:hAnsiTheme="minorHAnsi" w:cstheme="minorHAnsi"/>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南部非洲发展共同体（</w:t>
      </w:r>
      <w:r w:rsidRPr="005A05EA">
        <w:rPr>
          <w:rFonts w:asciiTheme="minorHAnsi" w:hAnsiTheme="minorHAnsi" w:cstheme="minorHAnsi"/>
          <w:lang w:eastAsia="zh-CN"/>
        </w:rPr>
        <w:t>SADC</w:t>
      </w:r>
      <w:r w:rsidRPr="005A05EA">
        <w:rPr>
          <w:rFonts w:asciiTheme="minorHAnsi" w:hAnsiTheme="minorHAnsi" w:cstheme="minorHAnsi"/>
          <w:lang w:eastAsia="zh-CN"/>
        </w:rPr>
        <w:t>）</w:t>
      </w:r>
      <w:r w:rsidR="000C5085">
        <w:rPr>
          <w:rFonts w:asciiTheme="minorHAnsi" w:hAnsiTheme="minorHAnsi" w:cstheme="minorHAnsi"/>
          <w:lang w:eastAsia="zh-CN"/>
        </w:rPr>
        <w:t>一致性</w:t>
      </w:r>
      <w:r w:rsidRPr="005A05EA">
        <w:rPr>
          <w:rFonts w:asciiTheme="minorHAnsi" w:hAnsiTheme="minorHAnsi" w:cstheme="minorHAnsi"/>
          <w:lang w:eastAsia="zh-CN"/>
        </w:rPr>
        <w:t>测试中心可行性研究（</w:t>
      </w:r>
      <w:r w:rsidRPr="005A05EA">
        <w:rPr>
          <w:rFonts w:asciiTheme="minorHAnsi" w:hAnsiTheme="minorHAnsi" w:cstheme="minorHAnsi"/>
          <w:lang w:eastAsia="zh-CN"/>
        </w:rPr>
        <w:t>2013</w:t>
      </w:r>
      <w:r w:rsidRPr="005A05EA">
        <w:rPr>
          <w:rFonts w:asciiTheme="minorHAnsi" w:hAnsiTheme="minorHAnsi" w:cstheme="minorHAnsi"/>
          <w:lang w:eastAsia="zh-CN"/>
        </w:rPr>
        <w:t>年）</w:t>
      </w:r>
      <w:r w:rsidR="007F7E28" w:rsidRPr="005A05EA">
        <w:rPr>
          <w:rFonts w:asciiTheme="minorHAnsi" w:hAnsiTheme="minorHAnsi" w:cstheme="minorHAnsi"/>
          <w:lang w:eastAsia="zh-CN"/>
        </w:rPr>
        <w:t>；</w:t>
      </w:r>
    </w:p>
    <w:p w:rsidR="0027754B" w:rsidRPr="005A05EA" w:rsidRDefault="0027754B" w:rsidP="00835D80">
      <w:pPr>
        <w:pStyle w:val="enumlev10"/>
        <w:rPr>
          <w:rFonts w:asciiTheme="minorHAnsi" w:hAnsiTheme="minorHAnsi" w:cstheme="minorHAnsi"/>
          <w:b/>
          <w:bCs/>
          <w:iCs/>
          <w:lang w:eastAsia="zh-CN"/>
        </w:rPr>
      </w:pPr>
      <w:r w:rsidRPr="005A05EA">
        <w:rPr>
          <w:rFonts w:asciiTheme="minorHAnsi" w:hAnsiTheme="minorHAnsi" w:cstheme="minorHAnsi"/>
          <w:lang w:eastAsia="zh-CN"/>
        </w:rPr>
        <w:t>–</w:t>
      </w:r>
      <w:r w:rsidRPr="005A05EA">
        <w:rPr>
          <w:rFonts w:asciiTheme="minorHAnsi" w:hAnsiTheme="minorHAnsi" w:cstheme="minorHAnsi"/>
          <w:lang w:eastAsia="zh-CN"/>
        </w:rPr>
        <w:tab/>
      </w:r>
      <w:r w:rsidRPr="005A05EA">
        <w:rPr>
          <w:rFonts w:asciiTheme="minorHAnsi" w:hAnsiTheme="minorHAnsi" w:cstheme="minorHAnsi"/>
          <w:lang w:eastAsia="zh-CN"/>
        </w:rPr>
        <w:t>关于建立和确定发展中国家</w:t>
      </w:r>
      <w:r w:rsidRPr="005A05EA">
        <w:rPr>
          <w:rFonts w:asciiTheme="minorHAnsi" w:hAnsiTheme="minorHAnsi" w:cstheme="minorHAnsi"/>
          <w:lang w:eastAsia="zh-CN"/>
        </w:rPr>
        <w:t>C&amp;I</w:t>
      </w:r>
      <w:r w:rsidRPr="005A05EA">
        <w:rPr>
          <w:rFonts w:asciiTheme="minorHAnsi" w:hAnsiTheme="minorHAnsi" w:cstheme="minorHAnsi"/>
          <w:lang w:eastAsia="zh-CN"/>
        </w:rPr>
        <w:t>管理体制的导则（</w:t>
      </w:r>
      <w:r w:rsidRPr="005A05EA">
        <w:rPr>
          <w:rFonts w:asciiTheme="minorHAnsi" w:hAnsiTheme="minorHAnsi" w:cstheme="minorHAnsi"/>
          <w:lang w:eastAsia="zh-CN"/>
        </w:rPr>
        <w:t>2014</w:t>
      </w:r>
      <w:r w:rsidRPr="005A05EA">
        <w:rPr>
          <w:rFonts w:asciiTheme="minorHAnsi" w:hAnsiTheme="minorHAnsi" w:cstheme="minorHAnsi"/>
          <w:lang w:eastAsia="zh-CN"/>
        </w:rPr>
        <w:t>年）。</w:t>
      </w:r>
    </w:p>
    <w:p w:rsidR="0027754B" w:rsidRDefault="0027754B" w:rsidP="00835D80">
      <w:pPr>
        <w:snapToGrid w:val="0"/>
        <w:spacing w:after="120"/>
        <w:ind w:firstLineChars="200" w:firstLine="480"/>
        <w:rPr>
          <w:rFonts w:asciiTheme="minorHAnsi" w:eastAsiaTheme="minorEastAsia" w:hAnsiTheme="minorHAnsi" w:cstheme="minorHAnsi"/>
          <w:iCs/>
          <w:lang w:eastAsia="zh-CN"/>
        </w:rPr>
      </w:pPr>
      <w:r w:rsidRPr="005A05EA">
        <w:rPr>
          <w:rFonts w:asciiTheme="minorHAnsi" w:hAnsiTheme="minorHAnsi" w:cstheme="minorHAnsi"/>
          <w:iCs/>
          <w:lang w:eastAsia="zh-CN"/>
        </w:rPr>
        <w:t>国际电联秘书处最终完成了区域层面的</w:t>
      </w:r>
      <w:r w:rsidRPr="005A05EA">
        <w:rPr>
          <w:rFonts w:asciiTheme="minorHAnsi" w:hAnsiTheme="minorHAnsi" w:cstheme="minorHAnsi"/>
          <w:iCs/>
          <w:lang w:eastAsia="zh-CN"/>
        </w:rPr>
        <w:t>C&amp;I</w:t>
      </w:r>
      <w:r w:rsidRPr="005A05EA">
        <w:rPr>
          <w:rFonts w:asciiTheme="minorHAnsi" w:hAnsiTheme="minorHAnsi" w:cstheme="minorHAnsi"/>
          <w:iCs/>
          <w:lang w:eastAsia="zh-CN"/>
        </w:rPr>
        <w:t>评估研究，以确定相关国家在</w:t>
      </w:r>
      <w:r w:rsidRPr="005A05EA">
        <w:rPr>
          <w:rFonts w:asciiTheme="minorHAnsi" w:hAnsiTheme="minorHAnsi" w:cstheme="minorHAnsi"/>
          <w:iCs/>
          <w:lang w:eastAsia="zh-CN"/>
        </w:rPr>
        <w:t>C&amp;I</w:t>
      </w:r>
      <w:r w:rsidRPr="005A05EA">
        <w:rPr>
          <w:rFonts w:asciiTheme="minorHAnsi" w:hAnsiTheme="minorHAnsi" w:cstheme="minorHAnsi"/>
          <w:iCs/>
          <w:lang w:eastAsia="zh-CN"/>
        </w:rPr>
        <w:t>方面的共性和不同之处，具体涵盖相关区域的总体情况、监管框架和机构、资格认证、实验室、认证机构和标志以及关于制定共同的</w:t>
      </w:r>
      <w:r w:rsidRPr="005A05EA">
        <w:rPr>
          <w:rFonts w:asciiTheme="minorHAnsi" w:hAnsiTheme="minorHAnsi" w:cstheme="minorHAnsi"/>
          <w:iCs/>
          <w:lang w:eastAsia="zh-CN"/>
        </w:rPr>
        <w:t>C&amp;I</w:t>
      </w:r>
      <w:r w:rsidRPr="005A05EA">
        <w:rPr>
          <w:rFonts w:asciiTheme="minorHAnsi" w:eastAsiaTheme="minorEastAsia" w:hAnsiTheme="minorHAnsi" w:cstheme="minorHAnsi"/>
          <w:iCs/>
          <w:lang w:eastAsia="zh-CN"/>
        </w:rPr>
        <w:t>计划和</w:t>
      </w:r>
      <w:r w:rsidRPr="005A05EA">
        <w:rPr>
          <w:rFonts w:asciiTheme="minorHAnsi" w:hAnsiTheme="minorHAnsi" w:cstheme="minorHAnsi"/>
          <w:iCs/>
          <w:lang w:eastAsia="zh-CN"/>
        </w:rPr>
        <w:t>MRA</w:t>
      </w:r>
      <w:r w:rsidRPr="005A05EA">
        <w:rPr>
          <w:rFonts w:asciiTheme="minorHAnsi" w:eastAsiaTheme="minorEastAsia" w:hAnsiTheme="minorHAnsi" w:cstheme="minorHAnsi"/>
          <w:iCs/>
          <w:lang w:eastAsia="zh-CN"/>
        </w:rPr>
        <w:t>的建议。相关工作进展和最新情况见理事会</w:t>
      </w:r>
      <w:r w:rsidR="00D9540F">
        <w:fldChar w:fldCharType="begin"/>
      </w:r>
      <w:r w:rsidR="00D9540F">
        <w:rPr>
          <w:lang w:eastAsia="zh-CN"/>
        </w:rPr>
        <w:instrText xml:space="preserve"> HYPERLINK "https://www.itu.int/md/S11-CL-C-0038/en" </w:instrText>
      </w:r>
      <w:r w:rsidR="00D9540F">
        <w:fldChar w:fldCharType="separate"/>
      </w:r>
      <w:r w:rsidRPr="005A05EA">
        <w:rPr>
          <w:rStyle w:val="Hyperlink"/>
          <w:rFonts w:asciiTheme="minorHAnsi" w:hAnsiTheme="minorHAnsi" w:cstheme="minorHAnsi"/>
          <w:iCs/>
          <w:lang w:eastAsia="zh-CN"/>
        </w:rPr>
        <w:t>C11/38</w:t>
      </w:r>
      <w:r w:rsidR="00D9540F">
        <w:rPr>
          <w:rStyle w:val="Hyperlink"/>
          <w:rFonts w:asciiTheme="minorHAnsi" w:hAnsiTheme="minorHAnsi" w:cstheme="minorHAnsi"/>
          <w:iCs/>
          <w:lang w:eastAsia="zh-CN"/>
        </w:rPr>
        <w:fldChar w:fldCharType="end"/>
      </w:r>
      <w:r w:rsidRPr="005A05EA">
        <w:rPr>
          <w:rFonts w:asciiTheme="minorHAnsi" w:eastAsiaTheme="minorEastAsia" w:hAnsiTheme="minorHAnsi" w:cstheme="minorHAnsi"/>
          <w:iCs/>
          <w:lang w:eastAsia="zh-CN"/>
        </w:rPr>
        <w:t>、</w:t>
      </w:r>
      <w:hyperlink r:id="rId388" w:history="1">
        <w:r w:rsidRPr="005A05EA">
          <w:rPr>
            <w:rStyle w:val="Hyperlink"/>
            <w:rFonts w:asciiTheme="minorHAnsi" w:hAnsiTheme="minorHAnsi" w:cstheme="minorHAnsi"/>
            <w:iCs/>
            <w:lang w:eastAsia="zh-CN"/>
          </w:rPr>
          <w:t>C12/48</w:t>
        </w:r>
      </w:hyperlink>
      <w:r w:rsidRPr="005A05EA">
        <w:rPr>
          <w:rFonts w:asciiTheme="minorHAnsi" w:eastAsiaTheme="minorEastAsia" w:hAnsiTheme="minorHAnsi" w:cstheme="minorHAnsi"/>
          <w:iCs/>
          <w:lang w:eastAsia="zh-CN"/>
        </w:rPr>
        <w:t>、</w:t>
      </w:r>
      <w:hyperlink r:id="rId389" w:history="1">
        <w:r w:rsidRPr="005A05EA">
          <w:rPr>
            <w:rStyle w:val="Hyperlink"/>
            <w:rFonts w:asciiTheme="minorHAnsi" w:hAnsiTheme="minorHAnsi" w:cstheme="minorHAnsi"/>
            <w:iCs/>
            <w:lang w:eastAsia="zh-CN"/>
          </w:rPr>
          <w:t>C12/INF/17</w:t>
        </w:r>
      </w:hyperlink>
      <w:r w:rsidRPr="005A05EA">
        <w:rPr>
          <w:rFonts w:asciiTheme="minorHAnsi" w:eastAsiaTheme="minorEastAsia" w:hAnsiTheme="minorHAnsi" w:cstheme="minorHAnsi"/>
          <w:iCs/>
          <w:lang w:eastAsia="zh-CN"/>
        </w:rPr>
        <w:t>、</w:t>
      </w:r>
      <w:hyperlink r:id="rId390" w:history="1">
        <w:r w:rsidRPr="005A05EA">
          <w:rPr>
            <w:rStyle w:val="Hyperlink"/>
            <w:rFonts w:asciiTheme="minorHAnsi" w:hAnsiTheme="minorHAnsi" w:cstheme="minorHAnsi"/>
            <w:iCs/>
            <w:lang w:eastAsia="zh-CN"/>
          </w:rPr>
          <w:t>C12/INF/18</w:t>
        </w:r>
      </w:hyperlink>
      <w:r w:rsidRPr="005A05EA">
        <w:rPr>
          <w:rFonts w:asciiTheme="minorHAnsi" w:eastAsiaTheme="minorEastAsia" w:hAnsiTheme="minorHAnsi" w:cstheme="minorHAnsi"/>
          <w:iCs/>
          <w:lang w:eastAsia="zh-CN"/>
        </w:rPr>
        <w:t>、</w:t>
      </w:r>
      <w:hyperlink r:id="rId391" w:history="1">
        <w:r w:rsidRPr="005A05EA">
          <w:rPr>
            <w:rStyle w:val="Hyperlink"/>
            <w:rFonts w:asciiTheme="minorHAnsi" w:hAnsiTheme="minorHAnsi" w:cstheme="minorHAnsi"/>
            <w:iCs/>
            <w:lang w:eastAsia="zh-CN"/>
          </w:rPr>
          <w:t>C12/INF/19</w:t>
        </w:r>
      </w:hyperlink>
      <w:r w:rsidRPr="005A05EA">
        <w:rPr>
          <w:rFonts w:asciiTheme="minorHAnsi" w:eastAsiaTheme="minorEastAsia" w:hAnsiTheme="minorHAnsi" w:cstheme="minorHAnsi"/>
          <w:iCs/>
          <w:lang w:eastAsia="zh-CN"/>
        </w:rPr>
        <w:t>和</w:t>
      </w:r>
      <w:hyperlink r:id="rId392" w:history="1">
        <w:r w:rsidRPr="005A05EA">
          <w:rPr>
            <w:rStyle w:val="Hyperlink"/>
            <w:rFonts w:asciiTheme="minorHAnsi" w:hAnsiTheme="minorHAnsi" w:cstheme="minorHAnsi"/>
            <w:iCs/>
            <w:lang w:eastAsia="zh-CN"/>
          </w:rPr>
          <w:t>C13/24</w:t>
        </w:r>
      </w:hyperlink>
      <w:r w:rsidRPr="005A05EA">
        <w:rPr>
          <w:rFonts w:asciiTheme="minorHAnsi" w:hAnsiTheme="minorHAnsi" w:cstheme="minorHAnsi"/>
          <w:iCs/>
          <w:color w:val="0000FF"/>
          <w:u w:val="single"/>
          <w:lang w:eastAsia="zh-CN"/>
        </w:rPr>
        <w:t>(Rev.1</w:t>
      </w:r>
      <w:proofErr w:type="gramStart"/>
      <w:r w:rsidRPr="005A05EA">
        <w:rPr>
          <w:rFonts w:asciiTheme="minorHAnsi" w:hAnsiTheme="minorHAnsi" w:cstheme="minorHAnsi"/>
          <w:iCs/>
          <w:color w:val="0000FF"/>
          <w:u w:val="single"/>
          <w:lang w:eastAsia="zh-CN"/>
        </w:rPr>
        <w:t>)</w:t>
      </w:r>
      <w:r w:rsidRPr="005A05EA">
        <w:rPr>
          <w:rFonts w:asciiTheme="minorHAnsi" w:eastAsiaTheme="minorEastAsia" w:hAnsiTheme="minorHAnsi" w:cstheme="minorHAnsi"/>
          <w:iCs/>
          <w:lang w:eastAsia="zh-CN"/>
        </w:rPr>
        <w:t>号文件</w:t>
      </w:r>
      <w:proofErr w:type="gramEnd"/>
      <w:r w:rsidRPr="005A05EA">
        <w:rPr>
          <w:rFonts w:asciiTheme="minorHAnsi" w:eastAsiaTheme="minorEastAsia" w:hAnsiTheme="minorHAnsi" w:cstheme="minorHAnsi"/>
          <w:iCs/>
          <w:lang w:eastAsia="zh-CN"/>
        </w:rPr>
        <w:t>。</w:t>
      </w:r>
    </w:p>
    <w:p w:rsidR="006C7F7B" w:rsidRDefault="006C7F7B">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cstheme="minorHAnsi"/>
          <w:lang w:eastAsia="zh-CN"/>
        </w:rPr>
      </w:pPr>
      <w:r>
        <w:rPr>
          <w:rFonts w:asciiTheme="minorHAnsi" w:eastAsiaTheme="minorEastAsia" w:hAnsiTheme="minorHAnsi" w:cstheme="minorHAnsi"/>
          <w:lang w:eastAsia="zh-CN"/>
        </w:rPr>
        <w:br w:type="page"/>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393" w:anchor="res179"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179</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eastAsia="zh-CN"/>
        </w:rPr>
        <w:t>国际电联在保护上网儿童方面的作用</w:t>
      </w:r>
    </w:p>
    <w:p w:rsidR="0027754B" w:rsidRPr="005A05EA" w:rsidRDefault="0027754B" w:rsidP="006C7F7B">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szCs w:val="24"/>
          <w:lang w:eastAsia="zh-CN"/>
        </w:rPr>
        <w:t>有关</w:t>
      </w:r>
      <w:r w:rsidR="005A05EA" w:rsidRPr="005A05EA">
        <w:rPr>
          <w:rFonts w:ascii="SimSun" w:hAnsi="SimSun" w:cstheme="minorHAnsi"/>
          <w:szCs w:val="24"/>
          <w:lang w:eastAsia="zh-CN"/>
        </w:rPr>
        <w:t>“</w:t>
      </w:r>
      <w:r w:rsidRPr="005A05EA">
        <w:rPr>
          <w:rFonts w:asciiTheme="minorHAnsi" w:eastAsiaTheme="minorEastAsia" w:hAnsiTheme="minorHAnsi" w:cstheme="minorHAnsi"/>
          <w:szCs w:val="24"/>
          <w:lang w:eastAsia="zh-CN"/>
        </w:rPr>
        <w:t>国际电联在保护上网儿童方面的作用</w:t>
      </w:r>
      <w:r w:rsidR="005A05EA" w:rsidRPr="005A05EA">
        <w:rPr>
          <w:rFonts w:ascii="SimSun" w:hAnsi="SimSun" w:cstheme="minorHAnsi"/>
          <w:szCs w:val="24"/>
          <w:lang w:eastAsia="zh-CN"/>
        </w:rPr>
        <w:t>”</w:t>
      </w:r>
      <w:r w:rsidRPr="005A05EA">
        <w:rPr>
          <w:rFonts w:asciiTheme="minorHAnsi" w:eastAsiaTheme="minorEastAsia" w:hAnsiTheme="minorHAnsi" w:cstheme="minorHAnsi"/>
          <w:szCs w:val="24"/>
          <w:lang w:eastAsia="zh-CN"/>
        </w:rPr>
        <w:t>的第</w:t>
      </w:r>
      <w:r w:rsidRPr="005A05EA">
        <w:rPr>
          <w:rFonts w:asciiTheme="minorHAnsi" w:eastAsiaTheme="minorEastAsia" w:hAnsiTheme="minorHAnsi" w:cstheme="minorHAnsi"/>
          <w:szCs w:val="24"/>
          <w:lang w:eastAsia="zh-CN"/>
        </w:rPr>
        <w:t>179</w:t>
      </w:r>
      <w:r w:rsidRPr="005A05EA">
        <w:rPr>
          <w:rFonts w:asciiTheme="minorHAnsi" w:eastAsiaTheme="minorEastAsia" w:hAnsiTheme="minorHAnsi" w:cstheme="minorHAnsi"/>
          <w:szCs w:val="24"/>
          <w:lang w:eastAsia="zh-CN"/>
        </w:rPr>
        <w:t>号决议（</w:t>
      </w:r>
      <w:r w:rsidRPr="005A05EA">
        <w:rPr>
          <w:rStyle w:val="Artdef"/>
          <w:rFonts w:asciiTheme="minorHAnsi" w:eastAsiaTheme="minorEastAsia" w:hAnsiTheme="minorHAnsi" w:cstheme="minorHAnsi"/>
          <w:b w:val="0"/>
          <w:bCs/>
          <w:color w:val="000000"/>
          <w:lang w:val="en-US" w:eastAsia="zh-CN"/>
        </w:rPr>
        <w:t>2010</w:t>
      </w:r>
      <w:r w:rsidRPr="005A05EA">
        <w:rPr>
          <w:rStyle w:val="Artdef"/>
          <w:rFonts w:asciiTheme="minorHAnsi" w:eastAsiaTheme="minorEastAsia" w:hAnsiTheme="minorHAnsi" w:cstheme="minorHAnsi"/>
          <w:b w:val="0"/>
          <w:bCs/>
          <w:color w:val="000000"/>
          <w:lang w:val="en-US" w:eastAsia="zh-CN"/>
        </w:rPr>
        <w:t>年，瓜达拉哈拉</w:t>
      </w:r>
      <w:r w:rsidRPr="005A05EA">
        <w:rPr>
          <w:rFonts w:asciiTheme="minorHAnsi" w:eastAsiaTheme="minorEastAsia" w:hAnsiTheme="minorHAnsi" w:cstheme="minorHAnsi"/>
          <w:szCs w:val="24"/>
          <w:lang w:eastAsia="zh-CN"/>
        </w:rPr>
        <w:t>）规定了国际电联在该领域的工作和活动（符合国际电联理事会现行决议）。更多细节请参见第</w:t>
      </w:r>
      <w:r w:rsidRPr="005A05EA">
        <w:rPr>
          <w:rFonts w:asciiTheme="minorHAnsi" w:hAnsiTheme="minorHAnsi" w:cstheme="minorHAnsi"/>
          <w:szCs w:val="24"/>
          <w:lang w:eastAsia="zh-CN"/>
        </w:rPr>
        <w:t>3.1</w:t>
      </w:r>
      <w:r w:rsidRPr="005A05EA">
        <w:rPr>
          <w:rFonts w:asciiTheme="minorHAnsi" w:eastAsiaTheme="minorEastAsia" w:hAnsiTheme="minorHAnsi" w:cstheme="minorHAnsi"/>
          <w:szCs w:val="24"/>
          <w:lang w:eastAsia="zh-CN"/>
        </w:rPr>
        <w:t>节。理事会保护上网儿童工作组（</w:t>
      </w:r>
      <w:r w:rsidRPr="005A05EA">
        <w:rPr>
          <w:rFonts w:asciiTheme="minorHAnsi" w:hAnsiTheme="minorHAnsi" w:cstheme="minorHAnsi"/>
          <w:szCs w:val="24"/>
          <w:lang w:eastAsia="zh-CN"/>
        </w:rPr>
        <w:t>CWG-COP</w:t>
      </w:r>
      <w:r w:rsidRPr="005A05EA">
        <w:rPr>
          <w:rFonts w:asciiTheme="minorHAnsi" w:eastAsiaTheme="minorEastAsia" w:hAnsiTheme="minorHAnsi" w:cstheme="minorHAnsi"/>
          <w:szCs w:val="24"/>
          <w:lang w:eastAsia="zh-CN"/>
        </w:rPr>
        <w:t>）的报告已作为理事会下列文件发布：</w:t>
      </w:r>
      <w:hyperlink r:id="rId394" w:history="1">
        <w:r w:rsidRPr="005A05EA">
          <w:rPr>
            <w:rStyle w:val="Hyperlink"/>
            <w:rFonts w:asciiTheme="minorHAnsi" w:hAnsiTheme="minorHAnsi" w:cstheme="minorHAnsi"/>
            <w:bCs/>
            <w:szCs w:val="24"/>
            <w:lang w:eastAsia="zh-CN"/>
          </w:rPr>
          <w:t>C11/45</w:t>
        </w:r>
      </w:hyperlink>
      <w:r w:rsidRPr="005A05EA">
        <w:rPr>
          <w:rFonts w:asciiTheme="minorHAnsi" w:eastAsiaTheme="minorEastAsia" w:hAnsiTheme="minorHAnsi" w:cstheme="minorHAnsi"/>
          <w:bCs/>
          <w:szCs w:val="24"/>
          <w:lang w:eastAsia="zh-CN"/>
        </w:rPr>
        <w:t>、</w:t>
      </w:r>
      <w:hyperlink r:id="rId395" w:history="1">
        <w:r w:rsidRPr="005A05EA">
          <w:rPr>
            <w:rStyle w:val="Hyperlink"/>
            <w:rFonts w:asciiTheme="minorHAnsi" w:hAnsiTheme="minorHAnsi" w:cstheme="minorHAnsi"/>
            <w:szCs w:val="24"/>
            <w:lang w:eastAsia="zh-CN"/>
          </w:rPr>
          <w:t>C12/51</w:t>
        </w:r>
      </w:hyperlink>
      <w:r w:rsidR="006C7F7B" w:rsidRPr="005A05EA">
        <w:rPr>
          <w:rFonts w:asciiTheme="minorHAnsi" w:hAnsiTheme="minorHAnsi" w:cstheme="minorHAnsi"/>
          <w:szCs w:val="24"/>
          <w:lang w:eastAsia="zh-CN"/>
        </w:rPr>
        <w:t>、</w:t>
      </w:r>
      <w:hyperlink r:id="rId396" w:history="1">
        <w:r w:rsidRPr="005A05EA">
          <w:rPr>
            <w:rStyle w:val="Hyperlink"/>
            <w:rFonts w:asciiTheme="minorHAnsi" w:hAnsiTheme="minorHAnsi" w:cstheme="minorHAnsi"/>
            <w:szCs w:val="24"/>
            <w:lang w:eastAsia="zh-CN"/>
          </w:rPr>
          <w:t>C13/38</w:t>
        </w:r>
      </w:hyperlink>
      <w:r w:rsidRPr="005A05EA">
        <w:rPr>
          <w:rFonts w:asciiTheme="minorHAnsi" w:eastAsiaTheme="minorEastAsia" w:hAnsiTheme="minorHAnsi" w:cstheme="minorHAnsi"/>
          <w:szCs w:val="24"/>
          <w:lang w:eastAsia="zh-CN"/>
        </w:rPr>
        <w:t>和</w:t>
      </w:r>
      <w:hyperlink r:id="rId397" w:history="1">
        <w:r w:rsidRPr="005A05EA">
          <w:rPr>
            <w:rStyle w:val="Hyperlink"/>
            <w:rFonts w:asciiTheme="minorHAnsi" w:hAnsiTheme="minorHAnsi" w:cstheme="minorHAnsi"/>
            <w:szCs w:val="24"/>
            <w:lang w:eastAsia="zh-CN"/>
          </w:rPr>
          <w:t>C14/41</w:t>
        </w:r>
      </w:hyperlink>
      <w:r w:rsidRPr="005A05EA">
        <w:rPr>
          <w:rFonts w:asciiTheme="minorHAnsi" w:eastAsiaTheme="minorEastAsia" w:hAnsiTheme="minorHAnsi" w:cstheme="minorHAnsi"/>
          <w:szCs w:val="24"/>
          <w:lang w:eastAsia="zh-CN"/>
        </w:rPr>
        <w:t>。国际电联自</w:t>
      </w:r>
      <w:r w:rsidRPr="005A05EA">
        <w:rPr>
          <w:rFonts w:asciiTheme="minorHAnsi" w:hAnsiTheme="minorHAnsi" w:cstheme="minorHAnsi"/>
          <w:szCs w:val="24"/>
          <w:lang w:eastAsia="zh-CN"/>
        </w:rPr>
        <w:t>PP-10</w:t>
      </w:r>
      <w:r w:rsidRPr="005A05EA">
        <w:rPr>
          <w:rFonts w:asciiTheme="minorHAnsi" w:eastAsiaTheme="minorEastAsia" w:hAnsiTheme="minorHAnsi" w:cstheme="minorHAnsi"/>
          <w:szCs w:val="24"/>
          <w:lang w:eastAsia="zh-CN"/>
        </w:rPr>
        <w:t>以来开展的有关第</w:t>
      </w:r>
      <w:r w:rsidRPr="005A05EA">
        <w:rPr>
          <w:rFonts w:asciiTheme="minorHAnsi" w:eastAsiaTheme="minorEastAsia" w:hAnsiTheme="minorHAnsi" w:cstheme="minorHAnsi"/>
          <w:szCs w:val="24"/>
          <w:lang w:eastAsia="zh-CN"/>
        </w:rPr>
        <w:t>179</w:t>
      </w:r>
      <w:r w:rsidRPr="005A05EA">
        <w:rPr>
          <w:rFonts w:asciiTheme="minorHAnsi" w:eastAsiaTheme="minorEastAsia" w:hAnsiTheme="minorHAnsi" w:cstheme="minorHAnsi"/>
          <w:szCs w:val="24"/>
          <w:lang w:eastAsia="zh-CN"/>
        </w:rPr>
        <w:t>号决议（</w:t>
      </w:r>
      <w:r w:rsidRPr="005A05EA">
        <w:rPr>
          <w:rStyle w:val="Artdef"/>
          <w:rFonts w:asciiTheme="minorHAnsi" w:eastAsiaTheme="minorEastAsia" w:hAnsiTheme="minorHAnsi" w:cstheme="minorHAnsi"/>
          <w:b w:val="0"/>
          <w:bCs/>
          <w:color w:val="000000"/>
          <w:lang w:val="en-US" w:eastAsia="zh-CN"/>
        </w:rPr>
        <w:t>2010</w:t>
      </w:r>
      <w:r w:rsidRPr="005A05EA">
        <w:rPr>
          <w:rStyle w:val="Artdef"/>
          <w:rFonts w:asciiTheme="minorHAnsi" w:eastAsiaTheme="minorEastAsia" w:hAnsiTheme="minorHAnsi" w:cstheme="minorHAnsi"/>
          <w:b w:val="0"/>
          <w:bCs/>
          <w:color w:val="000000"/>
          <w:lang w:val="en-US" w:eastAsia="zh-CN"/>
        </w:rPr>
        <w:t>年，瓜达拉哈拉</w:t>
      </w:r>
      <w:r w:rsidRPr="005A05EA">
        <w:rPr>
          <w:rFonts w:asciiTheme="minorHAnsi" w:eastAsiaTheme="minorEastAsia" w:hAnsiTheme="minorHAnsi" w:cstheme="minorHAnsi"/>
          <w:szCs w:val="24"/>
          <w:lang w:eastAsia="zh-CN"/>
        </w:rPr>
        <w:t>）的活动见理事会</w:t>
      </w:r>
      <w:hyperlink r:id="rId398" w:history="1">
        <w:r w:rsidRPr="005A05EA">
          <w:rPr>
            <w:rStyle w:val="Hyperlink"/>
            <w:rFonts w:asciiTheme="minorHAnsi" w:hAnsiTheme="minorHAnsi" w:cstheme="minorHAnsi"/>
            <w:szCs w:val="24"/>
            <w:lang w:eastAsia="zh-CN"/>
          </w:rPr>
          <w:t>C11/54</w:t>
        </w:r>
      </w:hyperlink>
      <w:r w:rsidRPr="005A05EA">
        <w:rPr>
          <w:rFonts w:asciiTheme="minorHAnsi" w:eastAsiaTheme="minorEastAsia" w:hAnsiTheme="minorHAnsi" w:cstheme="minorHAnsi"/>
          <w:szCs w:val="24"/>
          <w:lang w:eastAsia="zh-CN"/>
        </w:rPr>
        <w:t>、</w:t>
      </w:r>
      <w:hyperlink r:id="rId399" w:history="1">
        <w:r w:rsidRPr="005A05EA">
          <w:rPr>
            <w:rStyle w:val="Hyperlink"/>
            <w:rFonts w:asciiTheme="minorHAnsi" w:hAnsiTheme="minorHAnsi" w:cstheme="minorHAnsi"/>
            <w:szCs w:val="24"/>
            <w:lang w:eastAsia="zh-CN"/>
          </w:rPr>
          <w:t>C12/29</w:t>
        </w:r>
      </w:hyperlink>
      <w:r w:rsidRPr="005A05EA">
        <w:rPr>
          <w:rFonts w:asciiTheme="minorHAnsi" w:eastAsiaTheme="minorEastAsia" w:hAnsiTheme="minorHAnsi" w:cstheme="minorHAnsi"/>
          <w:szCs w:val="24"/>
          <w:lang w:eastAsia="zh-CN"/>
        </w:rPr>
        <w:t>、</w:t>
      </w:r>
      <w:hyperlink r:id="rId400" w:history="1">
        <w:r w:rsidRPr="005A05EA">
          <w:rPr>
            <w:rStyle w:val="Hyperlink"/>
            <w:rFonts w:asciiTheme="minorHAnsi" w:hAnsiTheme="minorHAnsi" w:cstheme="minorHAnsi"/>
            <w:szCs w:val="24"/>
            <w:lang w:eastAsia="zh-CN"/>
          </w:rPr>
          <w:t>C13/23</w:t>
        </w:r>
      </w:hyperlink>
      <w:r w:rsidRPr="005A05EA">
        <w:rPr>
          <w:rFonts w:asciiTheme="minorHAnsi" w:eastAsiaTheme="minorEastAsia" w:hAnsiTheme="minorHAnsi" w:cstheme="minorHAnsi"/>
          <w:szCs w:val="24"/>
          <w:lang w:eastAsia="zh-CN"/>
        </w:rPr>
        <w:t>和</w:t>
      </w:r>
      <w:hyperlink r:id="rId401" w:history="1">
        <w:r w:rsidRPr="005A05EA">
          <w:rPr>
            <w:rStyle w:val="Hyperlink"/>
            <w:rFonts w:asciiTheme="minorHAnsi" w:hAnsiTheme="minorHAnsi" w:cstheme="minorHAnsi"/>
            <w:szCs w:val="24"/>
            <w:lang w:eastAsia="zh-CN"/>
          </w:rPr>
          <w:t>C14/23</w:t>
        </w:r>
      </w:hyperlink>
      <w:r w:rsidRPr="005A05EA">
        <w:rPr>
          <w:rFonts w:asciiTheme="minorHAnsi" w:eastAsiaTheme="minorEastAsia" w:hAnsiTheme="minorHAnsi" w:cstheme="minorHAnsi"/>
          <w:szCs w:val="24"/>
          <w:lang w:eastAsia="zh-CN"/>
        </w:rPr>
        <w:t>号文件。</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402" w:anchor="res180"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180</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 xml:space="preserve">– </w:t>
      </w:r>
      <w:r w:rsidR="0027754B" w:rsidRPr="005A05EA">
        <w:rPr>
          <w:rFonts w:eastAsia="SimSun" w:cstheme="minorHAnsi"/>
          <w:lang w:eastAsia="zh-CN"/>
        </w:rPr>
        <w:t>推进</w:t>
      </w:r>
      <w:r w:rsidR="0027754B" w:rsidRPr="005A05EA">
        <w:rPr>
          <w:rFonts w:cstheme="minorHAnsi"/>
          <w:lang w:eastAsia="zh-CN"/>
        </w:rPr>
        <w:t>IPv4</w:t>
      </w:r>
      <w:r w:rsidR="0027754B" w:rsidRPr="005A05EA">
        <w:rPr>
          <w:rFonts w:eastAsia="SimSun" w:cstheme="minorHAnsi"/>
          <w:lang w:eastAsia="zh-CN"/>
        </w:rPr>
        <w:t>向</w:t>
      </w:r>
      <w:r w:rsidR="0027754B" w:rsidRPr="005A05EA">
        <w:rPr>
          <w:rFonts w:cstheme="minorHAnsi"/>
          <w:lang w:eastAsia="zh-CN"/>
        </w:rPr>
        <w:t>IPv6</w:t>
      </w:r>
      <w:r w:rsidR="0027754B" w:rsidRPr="005A05EA">
        <w:rPr>
          <w:rFonts w:eastAsia="SimSun" w:cstheme="minorHAnsi"/>
          <w:lang w:eastAsia="zh-CN"/>
        </w:rPr>
        <w:t>的过渡</w:t>
      </w:r>
    </w:p>
    <w:p w:rsidR="0027754B" w:rsidRPr="005A05EA" w:rsidRDefault="0027754B" w:rsidP="00835D80">
      <w:pPr>
        <w:ind w:firstLineChars="200" w:firstLine="480"/>
        <w:rPr>
          <w:rFonts w:asciiTheme="minorHAnsi" w:eastAsiaTheme="minorEastAsia" w:hAnsiTheme="minorHAnsi" w:cstheme="minorHAnsi"/>
          <w:szCs w:val="24"/>
          <w:lang w:val="en-US" w:eastAsia="zh-CN"/>
        </w:rPr>
      </w:pPr>
      <w:r w:rsidRPr="005A05EA">
        <w:rPr>
          <w:rFonts w:asciiTheme="minorHAnsi" w:eastAsiaTheme="minorEastAsia" w:hAnsiTheme="minorHAnsi" w:cstheme="minorHAnsi"/>
          <w:bCs/>
          <w:szCs w:val="24"/>
          <w:lang w:eastAsia="zh-CN"/>
        </w:rPr>
        <w:t>国际电联自</w:t>
      </w:r>
      <w:r w:rsidRPr="005A05EA">
        <w:rPr>
          <w:rFonts w:asciiTheme="minorHAnsi" w:hAnsiTheme="minorHAnsi" w:cstheme="minorHAnsi"/>
          <w:bCs/>
          <w:szCs w:val="24"/>
          <w:lang w:eastAsia="zh-CN"/>
        </w:rPr>
        <w:t>PP</w:t>
      </w:r>
      <w:r w:rsidRPr="005A05EA">
        <w:rPr>
          <w:rFonts w:asciiTheme="minorHAnsi" w:eastAsiaTheme="minorEastAsia" w:hAnsiTheme="minorHAnsi" w:cstheme="minorHAnsi"/>
          <w:bCs/>
          <w:szCs w:val="24"/>
          <w:lang w:eastAsia="zh-CN"/>
        </w:rPr>
        <w:t>-</w:t>
      </w:r>
      <w:r w:rsidRPr="005A05EA">
        <w:rPr>
          <w:rFonts w:asciiTheme="minorHAnsi" w:hAnsiTheme="minorHAnsi" w:cstheme="minorHAnsi"/>
          <w:bCs/>
          <w:szCs w:val="24"/>
          <w:lang w:eastAsia="zh-CN"/>
        </w:rPr>
        <w:t>10</w:t>
      </w:r>
      <w:r w:rsidRPr="005A05EA">
        <w:rPr>
          <w:rFonts w:asciiTheme="minorHAnsi" w:eastAsiaTheme="minorEastAsia" w:hAnsiTheme="minorHAnsi" w:cstheme="minorHAnsi"/>
          <w:bCs/>
          <w:szCs w:val="24"/>
          <w:lang w:eastAsia="zh-CN"/>
        </w:rPr>
        <w:t>以来开展的有关第</w:t>
      </w:r>
      <w:r w:rsidRPr="005A05EA">
        <w:rPr>
          <w:rFonts w:asciiTheme="minorHAnsi" w:eastAsiaTheme="minorEastAsia" w:hAnsiTheme="minorHAnsi" w:cstheme="minorHAnsi"/>
          <w:bCs/>
          <w:szCs w:val="24"/>
          <w:lang w:eastAsia="zh-CN"/>
        </w:rPr>
        <w:t>180</w:t>
      </w:r>
      <w:r w:rsidRPr="005A05EA">
        <w:rPr>
          <w:rFonts w:asciiTheme="minorHAnsi" w:eastAsiaTheme="minorEastAsia" w:hAnsiTheme="minorHAnsi" w:cstheme="minorHAnsi"/>
          <w:bCs/>
          <w:szCs w:val="24"/>
          <w:lang w:eastAsia="zh-CN"/>
        </w:rPr>
        <w:t>号决议</w:t>
      </w:r>
      <w:r w:rsidRPr="005A05EA">
        <w:rPr>
          <w:rFonts w:asciiTheme="minorHAnsi" w:eastAsiaTheme="minorEastAsia" w:hAnsiTheme="minorHAnsi" w:cstheme="minorHAnsi"/>
          <w:szCs w:val="24"/>
          <w:lang w:eastAsia="zh-CN"/>
        </w:rPr>
        <w:t>（</w:t>
      </w:r>
      <w:r w:rsidRPr="005A05EA">
        <w:rPr>
          <w:rStyle w:val="Artdef"/>
          <w:rFonts w:asciiTheme="minorHAnsi" w:eastAsiaTheme="minorEastAsia" w:hAnsiTheme="minorHAnsi" w:cstheme="minorHAnsi"/>
          <w:b w:val="0"/>
          <w:bCs/>
          <w:color w:val="000000"/>
          <w:lang w:val="en-US" w:eastAsia="zh-CN"/>
        </w:rPr>
        <w:t>2010</w:t>
      </w:r>
      <w:r w:rsidRPr="005A05EA">
        <w:rPr>
          <w:rStyle w:val="Artdef"/>
          <w:rFonts w:asciiTheme="minorHAnsi" w:eastAsiaTheme="minorEastAsia" w:hAnsiTheme="minorHAnsi" w:cstheme="minorHAnsi"/>
          <w:b w:val="0"/>
          <w:bCs/>
          <w:color w:val="000000"/>
          <w:lang w:val="en-US" w:eastAsia="zh-CN"/>
        </w:rPr>
        <w:t>年，瓜达拉哈拉</w:t>
      </w:r>
      <w:r w:rsidRPr="005A05EA">
        <w:rPr>
          <w:rFonts w:asciiTheme="minorHAnsi" w:eastAsiaTheme="minorEastAsia" w:hAnsiTheme="minorHAnsi" w:cstheme="minorHAnsi"/>
          <w:szCs w:val="24"/>
          <w:lang w:eastAsia="zh-CN"/>
        </w:rPr>
        <w:t>）的活动见</w:t>
      </w:r>
      <w:hyperlink r:id="rId403" w:history="1">
        <w:r w:rsidRPr="005A05EA">
          <w:rPr>
            <w:rStyle w:val="Hyperlink"/>
            <w:rFonts w:asciiTheme="minorHAnsi" w:hAnsiTheme="minorHAnsi" w:cstheme="minorHAnsi"/>
            <w:szCs w:val="24"/>
            <w:lang w:eastAsia="zh-CN"/>
          </w:rPr>
          <w:t>C11/32</w:t>
        </w:r>
      </w:hyperlink>
      <w:r w:rsidRPr="005A05EA">
        <w:rPr>
          <w:rFonts w:asciiTheme="minorHAnsi" w:eastAsiaTheme="minorEastAsia" w:hAnsiTheme="minorHAnsi" w:cstheme="minorHAnsi"/>
          <w:bCs/>
          <w:szCs w:val="24"/>
          <w:lang w:eastAsia="zh-CN"/>
        </w:rPr>
        <w:t>、</w:t>
      </w:r>
      <w:hyperlink r:id="rId404" w:history="1">
        <w:r w:rsidRPr="005A05EA">
          <w:rPr>
            <w:rStyle w:val="Hyperlink"/>
            <w:rFonts w:asciiTheme="minorHAnsi" w:hAnsiTheme="minorHAnsi" w:cstheme="minorHAnsi"/>
            <w:szCs w:val="24"/>
            <w:lang w:eastAsia="zh-CN"/>
          </w:rPr>
          <w:t>C12/30</w:t>
        </w:r>
      </w:hyperlink>
      <w:r w:rsidRPr="005A05EA">
        <w:rPr>
          <w:rStyle w:val="Hyperlink"/>
          <w:rFonts w:asciiTheme="minorHAnsi" w:hAnsiTheme="minorHAnsi" w:cstheme="minorHAnsi"/>
          <w:szCs w:val="24"/>
          <w:lang w:eastAsia="zh-CN"/>
        </w:rPr>
        <w:t>、</w:t>
      </w:r>
      <w:hyperlink r:id="rId405" w:history="1">
        <w:r w:rsidRPr="005A05EA">
          <w:rPr>
            <w:rStyle w:val="Hyperlink"/>
            <w:rFonts w:asciiTheme="minorHAnsi" w:hAnsiTheme="minorHAnsi" w:cstheme="minorHAnsi"/>
            <w:szCs w:val="24"/>
            <w:lang w:eastAsia="zh-CN"/>
          </w:rPr>
          <w:t>C13/62</w:t>
        </w:r>
      </w:hyperlink>
      <w:r w:rsidRPr="0051204C">
        <w:rPr>
          <w:rStyle w:val="Hyperlink"/>
          <w:rFonts w:asciiTheme="minorHAnsi" w:hAnsiTheme="minorHAnsi" w:cstheme="minorHAnsi"/>
          <w:color w:val="000000" w:themeColor="text1"/>
          <w:szCs w:val="24"/>
          <w:u w:val="none"/>
          <w:lang w:eastAsia="zh-CN"/>
        </w:rPr>
        <w:t>和</w:t>
      </w:r>
      <w:hyperlink r:id="rId406" w:history="1">
        <w:r w:rsidRPr="005A05EA">
          <w:rPr>
            <w:rStyle w:val="Hyperlink"/>
            <w:rFonts w:asciiTheme="minorHAnsi" w:hAnsiTheme="minorHAnsi" w:cstheme="minorHAnsi"/>
            <w:szCs w:val="24"/>
            <w:lang w:eastAsia="zh-CN"/>
          </w:rPr>
          <w:t>C14/40</w:t>
        </w:r>
      </w:hyperlink>
      <w:r w:rsidRPr="005A05EA">
        <w:rPr>
          <w:rFonts w:asciiTheme="minorHAnsi" w:eastAsiaTheme="minorEastAsia" w:hAnsiTheme="minorHAnsi" w:cstheme="minorHAnsi"/>
          <w:szCs w:val="24"/>
          <w:lang w:eastAsia="zh-CN"/>
        </w:rPr>
        <w:t>号文件以及本报告第</w:t>
      </w:r>
      <w:r w:rsidRPr="005A05EA">
        <w:rPr>
          <w:rFonts w:asciiTheme="minorHAnsi" w:hAnsiTheme="minorHAnsi" w:cstheme="minorHAnsi"/>
          <w:szCs w:val="24"/>
          <w:lang w:eastAsia="zh-CN"/>
        </w:rPr>
        <w:t>3.6</w:t>
      </w:r>
      <w:r w:rsidRPr="005A05EA">
        <w:rPr>
          <w:rFonts w:asciiTheme="minorHAnsi" w:eastAsiaTheme="minorEastAsia" w:hAnsiTheme="minorHAnsi" w:cstheme="minorHAnsi"/>
          <w:szCs w:val="24"/>
          <w:lang w:eastAsia="zh-CN"/>
        </w:rPr>
        <w:t>节。</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407" w:anchor="res181"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181</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val="en-US" w:eastAsia="zh-CN"/>
        </w:rPr>
        <w:t>有关树立使用信息通信技术的信心和提高安全性的定义和术语</w:t>
      </w:r>
    </w:p>
    <w:p w:rsidR="0027754B" w:rsidRPr="005A05EA" w:rsidRDefault="0027754B" w:rsidP="006C7F7B">
      <w:pPr>
        <w:ind w:firstLineChars="200" w:firstLine="480"/>
        <w:rPr>
          <w:rFonts w:asciiTheme="minorHAnsi" w:hAnsiTheme="minorHAnsi" w:cstheme="minorHAnsi"/>
          <w:szCs w:val="24"/>
          <w:lang w:eastAsia="zh-CN"/>
        </w:rPr>
      </w:pPr>
      <w:r w:rsidRPr="005A05EA">
        <w:rPr>
          <w:rFonts w:asciiTheme="minorHAnsi" w:hAnsiTheme="minorHAnsi" w:cstheme="minorHAnsi"/>
          <w:szCs w:val="24"/>
          <w:lang w:eastAsia="zh-CN"/>
        </w:rPr>
        <w:t>第</w:t>
      </w:r>
      <w:r w:rsidRPr="005A05EA">
        <w:rPr>
          <w:rFonts w:asciiTheme="minorHAnsi" w:hAnsiTheme="minorHAnsi" w:cstheme="minorHAnsi"/>
          <w:szCs w:val="24"/>
          <w:lang w:eastAsia="zh-CN"/>
        </w:rPr>
        <w:t>181</w:t>
      </w:r>
      <w:r w:rsidRPr="005A05EA">
        <w:rPr>
          <w:rFonts w:asciiTheme="minorHAnsi" w:hAnsiTheme="minorHAnsi" w:cstheme="minorHAnsi"/>
          <w:szCs w:val="24"/>
          <w:lang w:eastAsia="zh-CN"/>
        </w:rPr>
        <w:t>号决议（</w:t>
      </w:r>
      <w:r w:rsidRPr="005A05EA">
        <w:rPr>
          <w:rStyle w:val="Artdef"/>
          <w:rFonts w:asciiTheme="minorHAnsi" w:hAnsiTheme="minorHAnsi" w:cstheme="minorHAnsi"/>
          <w:b w:val="0"/>
          <w:bCs/>
          <w:color w:val="000000"/>
          <w:lang w:val="en-US" w:eastAsia="zh-CN"/>
        </w:rPr>
        <w:t>2010</w:t>
      </w:r>
      <w:r w:rsidRPr="005A05EA">
        <w:rPr>
          <w:rStyle w:val="Artdef"/>
          <w:rFonts w:asciiTheme="minorHAnsi" w:hAnsiTheme="minorHAnsi" w:cstheme="minorHAnsi"/>
          <w:b w:val="0"/>
          <w:bCs/>
          <w:color w:val="000000"/>
          <w:lang w:val="en-US" w:eastAsia="zh-CN"/>
        </w:rPr>
        <w:t>年，瓜达拉哈拉</w:t>
      </w:r>
      <w:r w:rsidRPr="005A05EA">
        <w:rPr>
          <w:rFonts w:asciiTheme="minorHAnsi" w:hAnsiTheme="minorHAnsi" w:cstheme="minorHAnsi"/>
          <w:szCs w:val="24"/>
          <w:lang w:eastAsia="zh-CN"/>
        </w:rPr>
        <w:t>）</w:t>
      </w:r>
      <w:r w:rsidR="00195970">
        <w:rPr>
          <w:rFonts w:asciiTheme="minorHAnsi" w:hAnsiTheme="minorHAnsi" w:cstheme="minorHAnsi"/>
          <w:szCs w:val="24"/>
          <w:lang w:eastAsia="zh-CN"/>
        </w:rPr>
        <w:t>做出</w:t>
      </w:r>
      <w:r w:rsidRPr="005A05EA">
        <w:rPr>
          <w:rFonts w:asciiTheme="minorHAnsi" w:hAnsiTheme="minorHAnsi" w:cstheme="minorHAnsi"/>
          <w:szCs w:val="24"/>
          <w:lang w:eastAsia="zh-CN"/>
        </w:rPr>
        <w:t>决议，在开展有关树立使用</w:t>
      </w:r>
      <w:r w:rsidRPr="005A05EA">
        <w:rPr>
          <w:rFonts w:asciiTheme="minorHAnsi" w:hAnsiTheme="minorHAnsi" w:cstheme="minorHAnsi"/>
          <w:szCs w:val="24"/>
          <w:lang w:eastAsia="zh-CN"/>
        </w:rPr>
        <w:t>ICT</w:t>
      </w:r>
      <w:r w:rsidRPr="005A05EA">
        <w:rPr>
          <w:rFonts w:asciiTheme="minorHAnsi" w:hAnsiTheme="minorHAnsi" w:cstheme="minorHAnsi"/>
          <w:szCs w:val="24"/>
          <w:lang w:eastAsia="zh-CN"/>
        </w:rPr>
        <w:t>的信心和提高安全性活动过程中，应考虑到</w:t>
      </w:r>
      <w:r w:rsidRPr="005A05EA">
        <w:rPr>
          <w:rFonts w:asciiTheme="minorHAnsi" w:hAnsiTheme="minorHAnsi" w:cstheme="minorHAnsi"/>
          <w:szCs w:val="24"/>
          <w:lang w:eastAsia="zh-CN"/>
        </w:rPr>
        <w:t>ITU-T X.1205</w:t>
      </w:r>
      <w:r w:rsidRPr="005A05EA">
        <w:rPr>
          <w:rFonts w:asciiTheme="minorHAnsi" w:hAnsiTheme="minorHAnsi" w:cstheme="minorHAnsi"/>
          <w:szCs w:val="24"/>
          <w:lang w:eastAsia="zh-CN"/>
        </w:rPr>
        <w:t>建议书批准的</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网络安全</w:t>
      </w:r>
      <w:r w:rsidR="005A05EA" w:rsidRPr="005A05EA">
        <w:rPr>
          <w:rFonts w:ascii="SimSun" w:hAnsi="SimSun" w:cstheme="minorHAnsi"/>
          <w:szCs w:val="24"/>
          <w:lang w:eastAsia="zh-CN"/>
        </w:rPr>
        <w:t>”</w:t>
      </w:r>
      <w:r w:rsidRPr="005A05EA">
        <w:rPr>
          <w:rFonts w:asciiTheme="minorHAnsi" w:hAnsiTheme="minorHAnsi" w:cstheme="minorHAnsi"/>
          <w:szCs w:val="24"/>
          <w:lang w:eastAsia="zh-CN"/>
        </w:rPr>
        <w:t>定义。国际电联自</w:t>
      </w:r>
      <w:r w:rsidR="006C7F7B">
        <w:rPr>
          <w:rFonts w:asciiTheme="minorHAnsi" w:hAnsiTheme="minorHAnsi" w:cstheme="minorHAnsi"/>
          <w:szCs w:val="24"/>
          <w:lang w:eastAsia="zh-CN"/>
        </w:rPr>
        <w:br/>
      </w:r>
      <w:r w:rsidRPr="005A05EA">
        <w:rPr>
          <w:rFonts w:asciiTheme="minorHAnsi" w:hAnsiTheme="minorHAnsi" w:cstheme="minorHAnsi"/>
          <w:szCs w:val="24"/>
          <w:lang w:eastAsia="zh-CN"/>
        </w:rPr>
        <w:t>PP-10</w:t>
      </w:r>
      <w:r w:rsidRPr="005A05EA">
        <w:rPr>
          <w:rFonts w:asciiTheme="minorHAnsi" w:hAnsiTheme="minorHAnsi" w:cstheme="minorHAnsi"/>
          <w:szCs w:val="24"/>
          <w:lang w:eastAsia="zh-CN"/>
        </w:rPr>
        <w:t>以来开展的有关第</w:t>
      </w:r>
      <w:r w:rsidRPr="005A05EA">
        <w:rPr>
          <w:rFonts w:asciiTheme="minorHAnsi" w:hAnsiTheme="minorHAnsi" w:cstheme="minorHAnsi"/>
          <w:szCs w:val="24"/>
          <w:lang w:eastAsia="zh-CN"/>
        </w:rPr>
        <w:t>181</w:t>
      </w:r>
      <w:r w:rsidRPr="005A05EA">
        <w:rPr>
          <w:rFonts w:asciiTheme="minorHAnsi" w:hAnsiTheme="minorHAnsi" w:cstheme="minorHAnsi"/>
          <w:szCs w:val="24"/>
          <w:lang w:eastAsia="zh-CN"/>
        </w:rPr>
        <w:t>号决议（</w:t>
      </w:r>
      <w:r w:rsidRPr="005A05EA">
        <w:rPr>
          <w:rStyle w:val="Artdef"/>
          <w:rFonts w:asciiTheme="minorHAnsi" w:hAnsiTheme="minorHAnsi" w:cstheme="minorHAnsi"/>
          <w:b w:val="0"/>
          <w:bCs/>
          <w:color w:val="000000"/>
          <w:lang w:val="en-US" w:eastAsia="zh-CN"/>
        </w:rPr>
        <w:t>2010</w:t>
      </w:r>
      <w:r w:rsidRPr="005A05EA">
        <w:rPr>
          <w:rStyle w:val="Artdef"/>
          <w:rFonts w:asciiTheme="minorHAnsi" w:hAnsiTheme="minorHAnsi" w:cstheme="minorHAnsi"/>
          <w:b w:val="0"/>
          <w:bCs/>
          <w:color w:val="000000"/>
          <w:lang w:val="en-US" w:eastAsia="zh-CN"/>
        </w:rPr>
        <w:t>年，瓜达拉哈拉</w:t>
      </w:r>
      <w:r w:rsidRPr="005A05EA">
        <w:rPr>
          <w:rFonts w:asciiTheme="minorHAnsi" w:hAnsiTheme="minorHAnsi" w:cstheme="minorHAnsi"/>
          <w:szCs w:val="24"/>
          <w:lang w:eastAsia="zh-CN"/>
        </w:rPr>
        <w:t>）的活动见</w:t>
      </w:r>
      <w:hyperlink r:id="rId408" w:history="1">
        <w:r w:rsidRPr="005A05EA">
          <w:rPr>
            <w:rStyle w:val="Hyperlink"/>
            <w:rFonts w:asciiTheme="minorHAnsi" w:hAnsiTheme="minorHAnsi" w:cstheme="minorHAnsi"/>
            <w:szCs w:val="24"/>
            <w:lang w:eastAsia="zh-CN"/>
          </w:rPr>
          <w:t>C11/54</w:t>
        </w:r>
      </w:hyperlink>
      <w:r w:rsidRPr="005A05EA">
        <w:rPr>
          <w:rFonts w:asciiTheme="minorHAnsi" w:hAnsiTheme="minorHAnsi" w:cstheme="minorHAnsi"/>
          <w:szCs w:val="24"/>
          <w:lang w:eastAsia="zh-CN"/>
        </w:rPr>
        <w:t>、</w:t>
      </w:r>
      <w:hyperlink r:id="rId409" w:history="1">
        <w:r w:rsidRPr="005A05EA">
          <w:rPr>
            <w:rStyle w:val="Hyperlink"/>
            <w:rFonts w:asciiTheme="minorHAnsi" w:hAnsiTheme="minorHAnsi" w:cstheme="minorHAnsi"/>
            <w:szCs w:val="24"/>
            <w:lang w:eastAsia="zh-CN"/>
          </w:rPr>
          <w:t>C12/29</w:t>
        </w:r>
      </w:hyperlink>
      <w:r w:rsidR="006C7F7B" w:rsidRPr="005A05EA">
        <w:rPr>
          <w:rFonts w:asciiTheme="minorHAnsi" w:hAnsiTheme="minorHAnsi" w:cstheme="minorHAnsi"/>
          <w:szCs w:val="24"/>
          <w:lang w:eastAsia="zh-CN"/>
        </w:rPr>
        <w:t>、</w:t>
      </w:r>
      <w:hyperlink r:id="rId410" w:history="1">
        <w:r w:rsidRPr="005A05EA">
          <w:rPr>
            <w:rStyle w:val="Hyperlink"/>
            <w:rFonts w:asciiTheme="minorHAnsi" w:hAnsiTheme="minorHAnsi" w:cstheme="minorHAnsi"/>
            <w:szCs w:val="24"/>
            <w:lang w:eastAsia="zh-CN"/>
          </w:rPr>
          <w:t>C13/23</w:t>
        </w:r>
      </w:hyperlink>
      <w:r w:rsidRPr="00775DD1">
        <w:rPr>
          <w:rStyle w:val="Hyperlink"/>
          <w:rFonts w:asciiTheme="minorHAnsi" w:hAnsiTheme="minorHAnsi" w:cstheme="minorHAnsi"/>
          <w:color w:val="000000" w:themeColor="text1"/>
          <w:szCs w:val="24"/>
          <w:u w:val="none"/>
          <w:lang w:eastAsia="zh-CN"/>
        </w:rPr>
        <w:t>和</w:t>
      </w:r>
      <w:hyperlink r:id="rId411" w:history="1">
        <w:r w:rsidRPr="005A05EA">
          <w:rPr>
            <w:rStyle w:val="Hyperlink"/>
            <w:rFonts w:asciiTheme="minorHAnsi" w:hAnsiTheme="minorHAnsi" w:cstheme="minorHAnsi"/>
            <w:szCs w:val="24"/>
            <w:lang w:eastAsia="zh-CN"/>
          </w:rPr>
          <w:t>C14/23</w:t>
        </w:r>
      </w:hyperlink>
      <w:r w:rsidRPr="005A05EA">
        <w:rPr>
          <w:rFonts w:asciiTheme="minorHAnsi" w:hAnsiTheme="minorHAnsi" w:cstheme="minorHAnsi"/>
          <w:szCs w:val="24"/>
          <w:lang w:eastAsia="zh-CN"/>
        </w:rPr>
        <w:t>号文件中的理事会报告。</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412" w:anchor="res182"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182</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eastAsia="zh-CN"/>
        </w:rPr>
        <w:t>电信</w:t>
      </w:r>
      <w:r w:rsidR="0027754B" w:rsidRPr="005A05EA">
        <w:rPr>
          <w:rFonts w:cstheme="minorHAnsi"/>
          <w:lang w:eastAsia="zh-CN"/>
        </w:rPr>
        <w:t>/</w:t>
      </w:r>
      <w:r w:rsidR="0027754B" w:rsidRPr="005A05EA">
        <w:rPr>
          <w:rFonts w:eastAsia="SimSun" w:cstheme="minorHAnsi"/>
          <w:lang w:eastAsia="zh-CN"/>
        </w:rPr>
        <w:t>信息通信技术在气候变化和环境保护方面的作用</w:t>
      </w:r>
    </w:p>
    <w:p w:rsidR="0027754B" w:rsidRPr="005A05EA" w:rsidRDefault="0027754B" w:rsidP="006C7F7B">
      <w:pPr>
        <w:ind w:firstLineChars="200" w:firstLine="480"/>
        <w:rPr>
          <w:rFonts w:asciiTheme="minorHAnsi" w:hAnsiTheme="minorHAnsi" w:cstheme="minorHAnsi"/>
          <w:szCs w:val="24"/>
          <w:lang w:eastAsia="zh-CN"/>
        </w:rPr>
      </w:pPr>
      <w:r w:rsidRPr="005A05EA">
        <w:rPr>
          <w:rFonts w:asciiTheme="minorHAnsi" w:hAnsiTheme="minorHAnsi" w:cstheme="minorHAnsi"/>
          <w:lang w:eastAsia="zh-CN"/>
        </w:rPr>
        <w:t>2010</w:t>
      </w:r>
      <w:r w:rsidRPr="005A05EA">
        <w:rPr>
          <w:rFonts w:asciiTheme="minorHAnsi" w:hAnsiTheme="minorHAnsi" w:cstheme="minorHAnsi"/>
          <w:lang w:eastAsia="zh-CN"/>
        </w:rPr>
        <w:t>年以来，国际电联更多地提供了有关利用电信</w:t>
      </w:r>
      <w:r w:rsidRPr="005A05EA">
        <w:rPr>
          <w:rFonts w:asciiTheme="minorHAnsi" w:hAnsiTheme="minorHAnsi" w:cstheme="minorHAnsi"/>
          <w:lang w:eastAsia="zh-CN"/>
        </w:rPr>
        <w:t>/ICT</w:t>
      </w:r>
      <w:r w:rsidRPr="005A05EA">
        <w:rPr>
          <w:rFonts w:asciiTheme="minorHAnsi" w:hAnsiTheme="minorHAnsi" w:cstheme="minorHAnsi"/>
          <w:lang w:eastAsia="zh-CN"/>
        </w:rPr>
        <w:t>保护环境的知识，主要出版了</w:t>
      </w:r>
      <w:r w:rsidRPr="005A05EA">
        <w:rPr>
          <w:rFonts w:asciiTheme="minorHAnsi" w:hAnsiTheme="minorHAnsi" w:cstheme="minorHAnsi"/>
          <w:lang w:eastAsia="zh-CN"/>
        </w:rPr>
        <w:t>20</w:t>
      </w:r>
      <w:r w:rsidRPr="005A05EA">
        <w:rPr>
          <w:rFonts w:asciiTheme="minorHAnsi" w:hAnsiTheme="minorHAnsi" w:cstheme="minorHAnsi"/>
          <w:lang w:eastAsia="zh-CN"/>
        </w:rPr>
        <w:t>多份新报告并组织了有关该议题的</w:t>
      </w:r>
      <w:r w:rsidRPr="005A05EA">
        <w:rPr>
          <w:rFonts w:asciiTheme="minorHAnsi" w:hAnsiTheme="minorHAnsi" w:cstheme="minorHAnsi"/>
          <w:lang w:eastAsia="zh-CN"/>
        </w:rPr>
        <w:t>40</w:t>
      </w:r>
      <w:r w:rsidRPr="005A05EA">
        <w:rPr>
          <w:rFonts w:asciiTheme="minorHAnsi" w:hAnsiTheme="minorHAnsi" w:cstheme="minorHAnsi"/>
          <w:lang w:eastAsia="zh-CN"/>
        </w:rPr>
        <w:t>多场高层专题研讨会、讲习班和研讨会，内容涵盖适应气候变化、缓解和监测；环境可持续性；电子废弃物或节能。目前三个部门都已将涉及第</w:t>
      </w:r>
      <w:r w:rsidRPr="005A05EA">
        <w:rPr>
          <w:rFonts w:asciiTheme="minorHAnsi" w:hAnsiTheme="minorHAnsi" w:cstheme="minorHAnsi"/>
          <w:lang w:eastAsia="zh-CN"/>
        </w:rPr>
        <w:t>182</w:t>
      </w:r>
      <w:r w:rsidRPr="005A05EA">
        <w:rPr>
          <w:rFonts w:asciiTheme="minorHAnsi" w:hAnsiTheme="minorHAnsi" w:cstheme="minorHAnsi"/>
          <w:lang w:eastAsia="zh-CN"/>
        </w:rPr>
        <w:t>号决议的活动纳入了主要工作中，成为包括相关研究组在内的部门常规活动。这些活动产生的相关成果包括批准了新的</w:t>
      </w:r>
      <w:r w:rsidRPr="005A05EA">
        <w:rPr>
          <w:rFonts w:asciiTheme="minorHAnsi" w:hAnsiTheme="minorHAnsi" w:cstheme="minorHAnsi"/>
          <w:lang w:eastAsia="zh-CN"/>
        </w:rPr>
        <w:t>ITU-T</w:t>
      </w:r>
      <w:r w:rsidRPr="005A05EA">
        <w:rPr>
          <w:rFonts w:asciiTheme="minorHAnsi" w:hAnsiTheme="minorHAnsi" w:cstheme="minorHAnsi"/>
          <w:lang w:eastAsia="zh-CN"/>
        </w:rPr>
        <w:t>建议书，如</w:t>
      </w:r>
      <w:r w:rsidRPr="005A05EA">
        <w:rPr>
          <w:rFonts w:asciiTheme="minorHAnsi" w:hAnsiTheme="minorHAnsi" w:cstheme="minorHAnsi"/>
          <w:lang w:eastAsia="zh-CN"/>
        </w:rPr>
        <w:t>L.1400</w:t>
      </w:r>
      <w:r w:rsidRPr="005A05EA">
        <w:rPr>
          <w:rFonts w:asciiTheme="minorHAnsi" w:hAnsiTheme="minorHAnsi" w:cstheme="minorHAnsi"/>
          <w:lang w:eastAsia="zh-CN"/>
        </w:rPr>
        <w:t>系列。该系列建议书提供</w:t>
      </w:r>
      <w:r w:rsidRPr="005A05EA">
        <w:rPr>
          <w:rFonts w:asciiTheme="minorHAnsi" w:hAnsiTheme="minorHAnsi" w:cstheme="minorHAnsi"/>
          <w:lang w:eastAsia="zh-CN"/>
        </w:rPr>
        <w:t>ICT</w:t>
      </w:r>
      <w:r w:rsidRPr="005A05EA">
        <w:rPr>
          <w:rFonts w:asciiTheme="minorHAnsi" w:hAnsiTheme="minorHAnsi" w:cstheme="minorHAnsi"/>
          <w:lang w:eastAsia="zh-CN"/>
        </w:rPr>
        <w:t>环境影响评估的标准化方法、为气候监测和气象应用划分频谱等，同时也直接帮助一些成员国进一步开展了利用</w:t>
      </w:r>
      <w:r w:rsidRPr="005A05EA">
        <w:rPr>
          <w:rFonts w:asciiTheme="minorHAnsi" w:hAnsiTheme="minorHAnsi" w:cstheme="minorHAnsi"/>
          <w:lang w:eastAsia="zh-CN"/>
        </w:rPr>
        <w:t>ICT</w:t>
      </w:r>
      <w:r w:rsidRPr="005A05EA">
        <w:rPr>
          <w:rFonts w:asciiTheme="minorHAnsi" w:hAnsiTheme="minorHAnsi" w:cstheme="minorHAnsi"/>
          <w:lang w:eastAsia="zh-CN"/>
        </w:rPr>
        <w:t>适应气候变化影响的能力建设工作，特别是实施自然灾害的早期预警系统。国际电联继续为联合国系统有关环境保护的工作贡献力量，定期参加了联合国有关该议题的主要进程和大会，如联合国气候变化框架公约（</w:t>
      </w:r>
      <w:r w:rsidRPr="005A05EA">
        <w:rPr>
          <w:rFonts w:asciiTheme="minorHAnsi" w:hAnsiTheme="minorHAnsi" w:cstheme="minorHAnsi"/>
          <w:lang w:eastAsia="zh-CN"/>
        </w:rPr>
        <w:t>UNFCCC</w:t>
      </w:r>
      <w:r w:rsidRPr="005A05EA">
        <w:rPr>
          <w:rFonts w:asciiTheme="minorHAnsi" w:hAnsiTheme="minorHAnsi" w:cstheme="minorHAnsi"/>
          <w:lang w:eastAsia="zh-CN"/>
        </w:rPr>
        <w:t>）。国际电联作为整体组织也在持续减少其环境足迹。更多信息见第</w:t>
      </w:r>
      <w:r w:rsidRPr="005A05EA">
        <w:rPr>
          <w:rFonts w:asciiTheme="minorHAnsi" w:hAnsiTheme="minorHAnsi" w:cstheme="minorHAnsi"/>
          <w:lang w:eastAsia="zh-CN"/>
        </w:rPr>
        <w:t>3.2</w:t>
      </w:r>
      <w:r w:rsidRPr="005A05EA">
        <w:rPr>
          <w:rFonts w:asciiTheme="minorHAnsi" w:hAnsiTheme="minorHAnsi" w:cstheme="minorHAnsi"/>
          <w:lang w:eastAsia="zh-CN"/>
        </w:rPr>
        <w:t>节、</w:t>
      </w:r>
      <w:hyperlink r:id="rId413" w:history="1">
        <w:r w:rsidRPr="005A05EA">
          <w:rPr>
            <w:rStyle w:val="Hyperlink"/>
            <w:rFonts w:asciiTheme="minorHAnsi" w:hAnsiTheme="minorHAnsi" w:cstheme="minorHAnsi"/>
            <w:lang w:eastAsia="zh-CN"/>
          </w:rPr>
          <w:t>C11/22</w:t>
        </w:r>
      </w:hyperlink>
      <w:r w:rsidR="006C7F7B" w:rsidRPr="005A05EA">
        <w:rPr>
          <w:rFonts w:asciiTheme="minorHAnsi" w:hAnsiTheme="minorHAnsi" w:cstheme="minorHAnsi"/>
          <w:szCs w:val="24"/>
          <w:lang w:eastAsia="zh-CN"/>
        </w:rPr>
        <w:t>、</w:t>
      </w:r>
      <w:hyperlink r:id="rId414" w:history="1">
        <w:r w:rsidRPr="005A05EA">
          <w:rPr>
            <w:rStyle w:val="Hyperlink"/>
            <w:rFonts w:asciiTheme="minorHAnsi" w:hAnsiTheme="minorHAnsi" w:cstheme="minorHAnsi"/>
            <w:lang w:eastAsia="zh-CN"/>
          </w:rPr>
          <w:t>C12/15</w:t>
        </w:r>
      </w:hyperlink>
      <w:r w:rsidR="006C7F7B" w:rsidRPr="005A05EA">
        <w:rPr>
          <w:rFonts w:asciiTheme="minorHAnsi" w:hAnsiTheme="minorHAnsi" w:cstheme="minorHAnsi"/>
          <w:szCs w:val="24"/>
          <w:lang w:eastAsia="zh-CN"/>
        </w:rPr>
        <w:t>、</w:t>
      </w:r>
      <w:hyperlink r:id="rId415" w:history="1">
        <w:r w:rsidRPr="005A05EA">
          <w:rPr>
            <w:rStyle w:val="Hyperlink"/>
            <w:rFonts w:asciiTheme="minorHAnsi" w:hAnsiTheme="minorHAnsi" w:cstheme="minorHAnsi"/>
            <w:lang w:eastAsia="zh-CN"/>
          </w:rPr>
          <w:t>C13/33</w:t>
        </w:r>
      </w:hyperlink>
      <w:r w:rsidRPr="00795BED">
        <w:rPr>
          <w:rStyle w:val="Hyperlink"/>
          <w:rFonts w:asciiTheme="minorHAnsi" w:hAnsiTheme="minorHAnsi" w:cstheme="minorHAnsi"/>
          <w:color w:val="000000" w:themeColor="text1"/>
          <w:u w:val="none"/>
          <w:lang w:eastAsia="zh-CN"/>
        </w:rPr>
        <w:t>和</w:t>
      </w:r>
      <w:hyperlink r:id="rId416" w:history="1">
        <w:r w:rsidRPr="005A05EA">
          <w:rPr>
            <w:rStyle w:val="Hyperlink"/>
            <w:rFonts w:asciiTheme="minorHAnsi" w:hAnsiTheme="minorHAnsi" w:cstheme="minorHAnsi"/>
            <w:lang w:eastAsia="zh-CN"/>
          </w:rPr>
          <w:t>C14/33</w:t>
        </w:r>
      </w:hyperlink>
      <w:r w:rsidRPr="005A05EA">
        <w:rPr>
          <w:rFonts w:asciiTheme="minorHAnsi" w:hAnsiTheme="minorHAnsi" w:cstheme="minorHAnsi"/>
          <w:lang w:eastAsia="zh-CN"/>
        </w:rPr>
        <w:t>号文件及</w:t>
      </w:r>
      <w:hyperlink r:id="rId417" w:history="1">
        <w:r w:rsidRPr="005A05EA">
          <w:rPr>
            <w:rStyle w:val="Hyperlink"/>
            <w:rFonts w:asciiTheme="minorHAnsi" w:hAnsiTheme="minorHAnsi" w:cstheme="minorHAnsi"/>
            <w:lang w:eastAsia="zh-CN"/>
          </w:rPr>
          <w:t>www.itu.int/climate</w:t>
        </w:r>
      </w:hyperlink>
      <w:r w:rsidR="002A4A29" w:rsidRPr="005A05EA">
        <w:rPr>
          <w:rFonts w:asciiTheme="minorHAnsi" w:hAnsiTheme="minorHAnsi" w:cstheme="minorHAnsi"/>
          <w:lang w:eastAsia="zh-CN"/>
        </w:rPr>
        <w:t>。</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val="en-US" w:eastAsia="zh-CN"/>
        </w:rPr>
      </w:pPr>
      <w:hyperlink r:id="rId418" w:anchor="res183"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183</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b/>
          <w:bCs/>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eastAsia="zh-CN"/>
        </w:rPr>
        <w:t>用于电子卫生的电信</w:t>
      </w:r>
      <w:r w:rsidR="0027754B" w:rsidRPr="005A05EA">
        <w:rPr>
          <w:rFonts w:cstheme="minorHAnsi"/>
          <w:lang w:eastAsia="zh-CN"/>
        </w:rPr>
        <w:t>/</w:t>
      </w:r>
      <w:r w:rsidR="0027754B" w:rsidRPr="005A05EA">
        <w:rPr>
          <w:rFonts w:eastAsia="SimSun" w:cstheme="minorHAnsi"/>
          <w:lang w:eastAsia="zh-CN"/>
        </w:rPr>
        <w:t>信息通信技术应用</w:t>
      </w:r>
    </w:p>
    <w:p w:rsidR="0027754B" w:rsidRPr="005A05EA" w:rsidRDefault="0027754B" w:rsidP="00835D80">
      <w:pPr>
        <w:overflowPunct/>
        <w:autoSpaceDE/>
        <w:autoSpaceDN/>
        <w:adjustRightInd/>
        <w:ind w:right="176" w:firstLineChars="200" w:firstLine="480"/>
        <w:textAlignment w:val="auto"/>
        <w:rPr>
          <w:rFonts w:asciiTheme="minorHAnsi" w:hAnsiTheme="minorHAnsi" w:cstheme="minorHAnsi"/>
          <w:szCs w:val="24"/>
          <w:lang w:val="en-US" w:eastAsia="zh-CN"/>
        </w:rPr>
      </w:pPr>
      <w:r w:rsidRPr="005A05EA">
        <w:rPr>
          <w:rFonts w:asciiTheme="minorHAnsi" w:eastAsiaTheme="minorEastAsia" w:hAnsiTheme="minorHAnsi" w:cstheme="minorHAnsi"/>
          <w:lang w:eastAsia="zh-CN"/>
        </w:rPr>
        <w:t>继第</w:t>
      </w:r>
      <w:r w:rsidRPr="005A05EA">
        <w:rPr>
          <w:rFonts w:asciiTheme="minorHAnsi" w:eastAsiaTheme="minorEastAsia" w:hAnsiTheme="minorHAnsi" w:cstheme="minorHAnsi"/>
          <w:lang w:eastAsia="zh-CN"/>
        </w:rPr>
        <w:t>183</w:t>
      </w:r>
      <w:r w:rsidRPr="005A05EA">
        <w:rPr>
          <w:rFonts w:asciiTheme="minorHAnsi" w:eastAsiaTheme="minorEastAsia" w:hAnsiTheme="minorHAnsi" w:cstheme="minorHAnsi"/>
          <w:lang w:eastAsia="zh-CN"/>
        </w:rPr>
        <w:t>号决议获得通过后，国际电联扩大了其有关利用</w:t>
      </w:r>
      <w:r w:rsidRPr="005A05EA">
        <w:rPr>
          <w:rFonts w:asciiTheme="minorHAnsi" w:hAnsiTheme="minorHAnsi" w:cstheme="minorHAnsi"/>
          <w:lang w:eastAsia="zh-CN"/>
        </w:rPr>
        <w:t>ICT</w:t>
      </w:r>
      <w:r w:rsidRPr="005A05EA">
        <w:rPr>
          <w:rFonts w:asciiTheme="minorHAnsi" w:eastAsiaTheme="minorEastAsia" w:hAnsiTheme="minorHAnsi" w:cstheme="minorHAnsi"/>
          <w:lang w:eastAsia="zh-CN"/>
        </w:rPr>
        <w:t>应用促进电子卫生发展的活动。</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年以来，国际电联与</w:t>
      </w:r>
      <w:r w:rsidRPr="005A05EA">
        <w:rPr>
          <w:rFonts w:asciiTheme="minorHAnsi" w:eastAsiaTheme="minorEastAsia" w:hAnsiTheme="minorHAnsi" w:cstheme="minorHAnsi"/>
          <w:lang w:eastAsia="zh-CN"/>
        </w:rPr>
        <w:t>WHO</w:t>
      </w:r>
      <w:r w:rsidRPr="005A05EA">
        <w:rPr>
          <w:rFonts w:asciiTheme="minorHAnsi" w:eastAsiaTheme="minorEastAsia" w:hAnsiTheme="minorHAnsi" w:cstheme="minorHAnsi"/>
          <w:lang w:eastAsia="zh-CN"/>
        </w:rPr>
        <w:t>联合开展了一系列活动，包括</w:t>
      </w:r>
      <w:hyperlink r:id="rId419" w:history="1">
        <w:r w:rsidRPr="005A05EA">
          <w:rPr>
            <w:rStyle w:val="Hyperlink"/>
            <w:rFonts w:asciiTheme="minorHAnsi" w:hAnsiTheme="minorHAnsi" w:cstheme="minorHAnsi"/>
            <w:lang w:eastAsia="zh-CN"/>
          </w:rPr>
          <w:t>国家电子卫生战略工具包</w:t>
        </w:r>
      </w:hyperlink>
      <w:r w:rsidRPr="005A05EA">
        <w:rPr>
          <w:rFonts w:asciiTheme="minorHAnsi" w:eastAsiaTheme="minorEastAsia" w:hAnsiTheme="minorHAnsi" w:cstheme="minorHAnsi"/>
          <w:lang w:eastAsia="zh-CN"/>
        </w:rPr>
        <w:t>、确立</w:t>
      </w:r>
      <w:hyperlink r:id="rId420" w:history="1">
        <w:r w:rsidRPr="005A05EA">
          <w:rPr>
            <w:rStyle w:val="Hyperlink"/>
            <w:rFonts w:asciiTheme="minorHAnsi" w:hAnsiTheme="minorHAnsi" w:cstheme="minorHAnsi"/>
            <w:lang w:eastAsia="zh-CN"/>
          </w:rPr>
          <w:t>国际电联</w:t>
        </w:r>
        <w:r w:rsidRPr="005A05EA">
          <w:rPr>
            <w:rStyle w:val="Hyperlink"/>
            <w:rFonts w:asciiTheme="minorHAnsi" w:hAnsiTheme="minorHAnsi" w:cstheme="minorHAnsi"/>
            <w:lang w:eastAsia="zh-CN"/>
          </w:rPr>
          <w:t>-</w:t>
        </w:r>
        <w:r w:rsidRPr="005A05EA">
          <w:rPr>
            <w:rStyle w:val="Hyperlink"/>
            <w:rFonts w:asciiTheme="minorHAnsi" w:hAnsiTheme="minorHAnsi" w:cstheme="minorHAnsi"/>
            <w:lang w:eastAsia="zh-CN"/>
          </w:rPr>
          <w:t>世界卫生组织移动卫生促非传播疾病预防举措</w:t>
        </w:r>
      </w:hyperlink>
      <w:r w:rsidRPr="005A05EA">
        <w:rPr>
          <w:rFonts w:asciiTheme="minorHAnsi" w:eastAsiaTheme="minorEastAsia" w:hAnsiTheme="minorHAnsi" w:cstheme="minorHAnsi"/>
          <w:lang w:eastAsia="zh-CN"/>
        </w:rPr>
        <w:t>，并筹备了有关利用</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促进妇女和儿童健康的首次基本审查工作。国际电联还通过</w:t>
      </w:r>
      <w:hyperlink r:id="rId421" w:history="1">
        <w:r w:rsidRPr="005A05EA">
          <w:rPr>
            <w:rStyle w:val="Hyperlink"/>
            <w:rFonts w:asciiTheme="minorHAnsi" w:hAnsiTheme="minorHAnsi" w:cstheme="minorHAnsi"/>
            <w:lang w:eastAsia="zh-CN"/>
          </w:rPr>
          <w:t>ITU-D</w:t>
        </w:r>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2</w:t>
        </w:r>
        <w:r w:rsidRPr="005A05EA">
          <w:rPr>
            <w:rStyle w:val="Hyperlink"/>
            <w:rFonts w:asciiTheme="minorHAnsi" w:hAnsiTheme="minorHAnsi" w:cstheme="minorHAnsi"/>
            <w:lang w:eastAsia="zh-CN"/>
          </w:rPr>
          <w:t>研究组第</w:t>
        </w:r>
        <w:r w:rsidRPr="005A05EA">
          <w:rPr>
            <w:rStyle w:val="Hyperlink"/>
            <w:rFonts w:asciiTheme="minorHAnsi" w:hAnsiTheme="minorHAnsi" w:cstheme="minorHAnsi"/>
            <w:lang w:eastAsia="zh-CN"/>
          </w:rPr>
          <w:t>14</w:t>
        </w:r>
        <w:r w:rsidRPr="005A05EA">
          <w:rPr>
            <w:rStyle w:val="Hyperlink"/>
            <w:rFonts w:asciiTheme="minorHAnsi" w:hAnsiTheme="minorHAnsi" w:cstheme="minorHAnsi"/>
            <w:lang w:eastAsia="zh-CN"/>
          </w:rPr>
          <w:t>号课题</w:t>
        </w:r>
        <w:r w:rsidRPr="005A05EA">
          <w:rPr>
            <w:rStyle w:val="Hyperlink"/>
            <w:rFonts w:asciiTheme="minorHAnsi" w:hAnsiTheme="minorHAnsi" w:cstheme="minorHAnsi"/>
            <w:lang w:eastAsia="zh-CN"/>
          </w:rPr>
          <w:t>-ICT</w:t>
        </w:r>
        <w:r w:rsidRPr="005A05EA">
          <w:rPr>
            <w:rStyle w:val="Hyperlink"/>
            <w:rFonts w:asciiTheme="minorHAnsi" w:hAnsiTheme="minorHAnsi" w:cstheme="minorHAnsi"/>
            <w:lang w:eastAsia="zh-CN"/>
          </w:rPr>
          <w:t>促电子卫生发展、</w:t>
        </w:r>
      </w:hyperlink>
      <w:hyperlink r:id="rId422" w:history="1">
        <w:r w:rsidRPr="005A05EA">
          <w:rPr>
            <w:rStyle w:val="Hyperlink"/>
            <w:rFonts w:asciiTheme="minorHAnsi" w:hAnsiTheme="minorHAnsi" w:cstheme="minorHAnsi"/>
            <w:lang w:eastAsia="zh-CN"/>
          </w:rPr>
          <w:t>ITU-T</w:t>
        </w:r>
        <w:r w:rsidRPr="005A05EA">
          <w:rPr>
            <w:rStyle w:val="Hyperlink"/>
            <w:rFonts w:asciiTheme="minorHAnsi" w:hAnsiTheme="minorHAnsi" w:cstheme="minorHAnsi"/>
            <w:lang w:eastAsia="zh-CN"/>
          </w:rPr>
          <w:t>第</w:t>
        </w:r>
        <w:r w:rsidRPr="005A05EA">
          <w:rPr>
            <w:rStyle w:val="Hyperlink"/>
            <w:rFonts w:asciiTheme="minorHAnsi" w:hAnsiTheme="minorHAnsi" w:cstheme="minorHAnsi"/>
            <w:lang w:eastAsia="zh-CN"/>
          </w:rPr>
          <w:t>16</w:t>
        </w:r>
        <w:r w:rsidRPr="005A05EA">
          <w:rPr>
            <w:rStyle w:val="Hyperlink"/>
            <w:rFonts w:asciiTheme="minorHAnsi" w:hAnsiTheme="minorHAnsi" w:cstheme="minorHAnsi"/>
            <w:lang w:eastAsia="zh-CN"/>
          </w:rPr>
          <w:t>和</w:t>
        </w:r>
        <w:r w:rsidRPr="005A05EA">
          <w:rPr>
            <w:rStyle w:val="Hyperlink"/>
            <w:rFonts w:asciiTheme="minorHAnsi" w:hAnsiTheme="minorHAnsi" w:cstheme="minorHAnsi"/>
            <w:lang w:eastAsia="zh-CN"/>
          </w:rPr>
          <w:t>17</w:t>
        </w:r>
        <w:r w:rsidRPr="005A05EA">
          <w:rPr>
            <w:rStyle w:val="Hyperlink"/>
            <w:rFonts w:asciiTheme="minorHAnsi" w:hAnsiTheme="minorHAnsi" w:cstheme="minorHAnsi"/>
            <w:lang w:eastAsia="zh-CN"/>
          </w:rPr>
          <w:t>研究组</w:t>
        </w:r>
      </w:hyperlink>
      <w:r w:rsidRPr="005A05EA">
        <w:rPr>
          <w:rFonts w:asciiTheme="minorHAnsi" w:eastAsiaTheme="minorEastAsia" w:hAnsiTheme="minorHAnsi" w:cstheme="minorHAnsi"/>
          <w:lang w:eastAsia="zh-CN"/>
        </w:rPr>
        <w:t>以及</w:t>
      </w:r>
      <w:hyperlink r:id="rId423" w:history="1">
        <w:r w:rsidRPr="005A05EA">
          <w:rPr>
            <w:rStyle w:val="Hyperlink"/>
            <w:rFonts w:asciiTheme="minorHAnsi" w:hAnsiTheme="minorHAnsi" w:cstheme="minorHAnsi"/>
            <w:lang w:eastAsia="zh-CN"/>
          </w:rPr>
          <w:t>ITU-T</w:t>
        </w:r>
        <w:r w:rsidRPr="005A05EA">
          <w:rPr>
            <w:rStyle w:val="Hyperlink"/>
            <w:rFonts w:asciiTheme="minorHAnsi" w:hAnsiTheme="minorHAnsi" w:cstheme="minorHAnsi"/>
            <w:lang w:eastAsia="zh-CN"/>
          </w:rPr>
          <w:t>机器对机器服务层焦点组</w:t>
        </w:r>
      </w:hyperlink>
      <w:r w:rsidRPr="005A05EA">
        <w:rPr>
          <w:rFonts w:asciiTheme="minorHAnsi" w:eastAsiaTheme="minorEastAsia" w:hAnsiTheme="minorHAnsi" w:cstheme="minorHAnsi"/>
          <w:lang w:eastAsia="zh-CN"/>
        </w:rPr>
        <w:t>，扩大了电子卫生应用领域的工作。</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12</w:t>
      </w:r>
      <w:r w:rsidRPr="005A05EA">
        <w:rPr>
          <w:rFonts w:asciiTheme="minorHAnsi" w:eastAsiaTheme="minorEastAsia" w:hAnsiTheme="minorHAnsi" w:cstheme="minorHAnsi"/>
          <w:lang w:eastAsia="zh-CN"/>
        </w:rPr>
        <w:t>月，涉及个人卫生装置设计导则的</w:t>
      </w:r>
      <w:r w:rsidRPr="005A05EA">
        <w:rPr>
          <w:rFonts w:asciiTheme="minorHAnsi" w:hAnsiTheme="minorHAnsi" w:cstheme="minorHAnsi"/>
          <w:lang w:eastAsia="zh-CN"/>
        </w:rPr>
        <w:t>ITU-T</w:t>
      </w:r>
      <w:r w:rsidRPr="005A05EA">
        <w:rPr>
          <w:rFonts w:asciiTheme="minorHAnsi" w:eastAsiaTheme="minorEastAsia" w:hAnsiTheme="minorHAnsi" w:cstheme="minorHAnsi"/>
          <w:lang w:eastAsia="zh-CN"/>
        </w:rPr>
        <w:t>新的</w:t>
      </w:r>
      <w:r w:rsidRPr="005A05EA">
        <w:rPr>
          <w:rFonts w:asciiTheme="minorHAnsi" w:hAnsiTheme="minorHAnsi" w:cstheme="minorHAnsi"/>
          <w:lang w:eastAsia="zh-CN"/>
        </w:rPr>
        <w:t>H.810</w:t>
      </w:r>
      <w:r w:rsidRPr="005A05EA">
        <w:rPr>
          <w:rFonts w:asciiTheme="minorHAnsi" w:eastAsiaTheme="minorEastAsia" w:hAnsiTheme="minorHAnsi" w:cstheme="minorHAnsi"/>
          <w:lang w:eastAsia="zh-CN"/>
        </w:rPr>
        <w:t>建议书获得批准，并计划于</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2</w:t>
      </w:r>
      <w:r w:rsidRPr="005A05EA">
        <w:rPr>
          <w:rFonts w:asciiTheme="minorHAnsi" w:eastAsiaTheme="minorEastAsia" w:hAnsiTheme="minorHAnsi" w:cstheme="minorHAnsi"/>
          <w:lang w:eastAsia="zh-CN"/>
        </w:rPr>
        <w:t>月开始另一份有关电子卫生数据记录交换的建议书的批准程序。</w:t>
      </w:r>
      <w:r w:rsidRPr="005A05EA">
        <w:rPr>
          <w:rFonts w:asciiTheme="minorHAnsi" w:eastAsiaTheme="minorEastAsia" w:hAnsiTheme="minorHAnsi" w:cstheme="minorHAnsi"/>
          <w:lang w:eastAsia="zh-CN"/>
        </w:rPr>
        <w:t>2014</w:t>
      </w:r>
      <w:r w:rsidRPr="005A05EA">
        <w:rPr>
          <w:rFonts w:asciiTheme="minorHAnsi" w:eastAsiaTheme="minorEastAsia" w:hAnsiTheme="minorHAnsi" w:cstheme="minorHAnsi"/>
          <w:lang w:eastAsia="zh-CN"/>
        </w:rPr>
        <w:t>年</w:t>
      </w:r>
      <w:r w:rsidRPr="005A05EA">
        <w:rPr>
          <w:rFonts w:asciiTheme="minorHAnsi" w:eastAsiaTheme="minorEastAsia" w:hAnsiTheme="minorHAnsi" w:cstheme="minorHAnsi"/>
          <w:lang w:eastAsia="zh-CN"/>
        </w:rPr>
        <w:t>3</w:t>
      </w:r>
      <w:r w:rsidRPr="005A05EA">
        <w:rPr>
          <w:rFonts w:asciiTheme="minorHAnsi" w:eastAsiaTheme="minorEastAsia" w:hAnsiTheme="minorHAnsi" w:cstheme="minorHAnsi"/>
          <w:lang w:eastAsia="zh-CN"/>
        </w:rPr>
        <w:t>月可能批准</w:t>
      </w:r>
      <w:r w:rsidRPr="005A05EA">
        <w:rPr>
          <w:rFonts w:asciiTheme="minorHAnsi" w:eastAsiaTheme="minorEastAsia" w:hAnsiTheme="minorHAnsi" w:cstheme="minorHAnsi"/>
          <w:lang w:eastAsia="zh-CN"/>
        </w:rPr>
        <w:t>ITU-T</w:t>
      </w:r>
      <w:r w:rsidRPr="005A05EA">
        <w:rPr>
          <w:rFonts w:asciiTheme="minorHAnsi" w:eastAsiaTheme="minorEastAsia" w:hAnsiTheme="minorHAnsi" w:cstheme="minorHAnsi"/>
          <w:lang w:eastAsia="zh-CN"/>
        </w:rPr>
        <w:t>有关描述电子卫生监测服务种类的</w:t>
      </w:r>
      <w:r w:rsidRPr="005A05EA">
        <w:rPr>
          <w:rFonts w:asciiTheme="minorHAnsi" w:hAnsiTheme="minorHAnsi" w:cstheme="minorHAnsi"/>
          <w:lang w:eastAsia="zh-CN"/>
        </w:rPr>
        <w:t>Y.2065</w:t>
      </w:r>
      <w:r w:rsidRPr="005A05EA">
        <w:rPr>
          <w:rFonts w:asciiTheme="minorHAnsi" w:eastAsiaTheme="minorEastAsia" w:hAnsiTheme="minorHAnsi" w:cstheme="minorHAnsi"/>
          <w:lang w:eastAsia="zh-CN"/>
        </w:rPr>
        <w:t>建议书。更多信息见以上第</w:t>
      </w:r>
      <w:r w:rsidRPr="005A05EA">
        <w:rPr>
          <w:rFonts w:asciiTheme="minorHAnsi" w:hAnsiTheme="minorHAnsi" w:cstheme="minorHAnsi"/>
          <w:lang w:eastAsia="zh-CN"/>
        </w:rPr>
        <w:t>3.3</w:t>
      </w:r>
      <w:r w:rsidRPr="005A05EA">
        <w:rPr>
          <w:rFonts w:asciiTheme="minorHAnsi" w:eastAsiaTheme="minorEastAsia" w:hAnsiTheme="minorHAnsi" w:cstheme="minorHAnsi"/>
          <w:lang w:eastAsia="zh-CN"/>
        </w:rPr>
        <w:t>节。</w:t>
      </w:r>
    </w:p>
    <w:p w:rsidR="0027754B" w:rsidRPr="005A05EA" w:rsidRDefault="00D9540F" w:rsidP="00B8580D">
      <w:pPr>
        <w:pStyle w:val="StyleheadingbJustifiedBoxSinglesolidlineText205"/>
        <w:rPr>
          <w:rStyle w:val="Artdef"/>
          <w:rFonts w:asciiTheme="minorHAnsi" w:hAnsiTheme="minorHAnsi" w:cstheme="minorHAnsi"/>
          <w:b/>
          <w:color w:val="000000"/>
          <w:szCs w:val="24"/>
          <w:lang w:eastAsia="zh-CN"/>
        </w:rPr>
      </w:pPr>
      <w:hyperlink r:id="rId424" w:anchor="res184" w:history="1">
        <w:r w:rsidR="0027754B" w:rsidRPr="005A05EA">
          <w:rPr>
            <w:rStyle w:val="Hyperlink"/>
            <w:rFonts w:asciiTheme="minorHAnsi" w:hAnsiTheme="minorHAnsi" w:cstheme="minorHAnsi"/>
            <w:szCs w:val="24"/>
            <w:lang w:eastAsia="zh-CN"/>
          </w:rPr>
          <w:t>第</w:t>
        </w:r>
        <w:r w:rsidR="0027754B" w:rsidRPr="005A05EA">
          <w:rPr>
            <w:rStyle w:val="Hyperlink"/>
            <w:rFonts w:asciiTheme="minorHAnsi" w:hAnsiTheme="minorHAnsi" w:cstheme="minorHAnsi"/>
            <w:szCs w:val="24"/>
            <w:lang w:eastAsia="zh-CN"/>
          </w:rPr>
          <w:t>184</w:t>
        </w:r>
      </w:hyperlink>
      <w:r w:rsidR="0027754B" w:rsidRPr="005A05EA">
        <w:rPr>
          <w:rStyle w:val="Hyperlink"/>
          <w:rFonts w:asciiTheme="minorHAnsi" w:hAnsiTheme="minorHAnsi" w:cstheme="minorHAnsi"/>
          <w:szCs w:val="24"/>
          <w:lang w:eastAsia="zh-CN"/>
        </w:rPr>
        <w:t>号决议</w:t>
      </w:r>
      <w:r w:rsidR="0027754B" w:rsidRPr="005A05EA">
        <w:rPr>
          <w:rStyle w:val="Artdef"/>
          <w:rFonts w:asciiTheme="minorHAnsi" w:hAnsiTheme="minorHAnsi" w:cstheme="minorHAnsi"/>
          <w:color w:val="000000"/>
          <w:lang w:val="en-US" w:eastAsia="zh-CN"/>
        </w:rPr>
        <w:t>（</w:t>
      </w:r>
      <w:r w:rsidR="0027754B" w:rsidRPr="005A05EA">
        <w:rPr>
          <w:rStyle w:val="Artdef"/>
          <w:rFonts w:asciiTheme="minorHAnsi" w:hAnsiTheme="minorHAnsi" w:cstheme="minorHAnsi"/>
          <w:b/>
          <w:bCs/>
          <w:color w:val="000000"/>
          <w:lang w:val="en-US" w:eastAsia="zh-CN"/>
        </w:rPr>
        <w:t>2010</w:t>
      </w:r>
      <w:r w:rsidR="0027754B" w:rsidRPr="005A05EA">
        <w:rPr>
          <w:rStyle w:val="Artdef"/>
          <w:rFonts w:asciiTheme="minorHAnsi" w:hAnsiTheme="minorHAnsi" w:cstheme="minorHAnsi"/>
          <w:b/>
          <w:bCs/>
          <w:color w:val="000000"/>
          <w:lang w:val="en-US" w:eastAsia="zh-CN"/>
        </w:rPr>
        <w:t>年，瓜达拉哈拉）</w:t>
      </w:r>
      <w:r w:rsidR="0027754B" w:rsidRPr="005A05EA">
        <w:rPr>
          <w:rStyle w:val="Artdef"/>
          <w:rFonts w:asciiTheme="minorHAnsi" w:hAnsiTheme="minorHAnsi" w:cstheme="minorHAnsi"/>
          <w:b/>
          <w:bCs/>
          <w:color w:val="000000"/>
          <w:lang w:eastAsia="zh-CN"/>
        </w:rPr>
        <w:t>–</w:t>
      </w:r>
      <w:r w:rsidR="0027754B" w:rsidRPr="005A05EA">
        <w:rPr>
          <w:rStyle w:val="Artdef"/>
          <w:rFonts w:asciiTheme="minorHAnsi" w:hAnsiTheme="minorHAnsi" w:cstheme="minorHAnsi"/>
          <w:bCs/>
          <w:color w:val="000000"/>
          <w:lang w:eastAsia="zh-CN"/>
        </w:rPr>
        <w:t xml:space="preserve"> </w:t>
      </w:r>
      <w:r w:rsidR="0027754B" w:rsidRPr="005A05EA">
        <w:rPr>
          <w:rFonts w:eastAsia="SimSun" w:cstheme="minorHAnsi"/>
          <w:lang w:eastAsia="zh-CN"/>
        </w:rPr>
        <w:t>推进针对原住民的数字包容性举措</w:t>
      </w:r>
    </w:p>
    <w:p w:rsidR="0027754B" w:rsidRPr="00EA5C4D" w:rsidRDefault="0027754B" w:rsidP="00F3283B">
      <w:pPr>
        <w:ind w:firstLineChars="200" w:firstLine="480"/>
        <w:rPr>
          <w:lang w:eastAsia="zh-CN"/>
        </w:rPr>
      </w:pPr>
      <w:r w:rsidRPr="005A05EA">
        <w:rPr>
          <w:rFonts w:asciiTheme="minorHAnsi" w:eastAsiaTheme="minorEastAsia" w:hAnsiTheme="minorHAnsi" w:cstheme="minorHAnsi"/>
          <w:lang w:eastAsia="zh-CN"/>
        </w:rPr>
        <w:t>第</w:t>
      </w:r>
      <w:r w:rsidRPr="005A05EA">
        <w:rPr>
          <w:rFonts w:asciiTheme="minorHAnsi" w:eastAsiaTheme="minorEastAsia" w:hAnsiTheme="minorHAnsi" w:cstheme="minorHAnsi"/>
          <w:lang w:eastAsia="zh-CN"/>
        </w:rPr>
        <w:t>184</w:t>
      </w:r>
      <w:r w:rsidRPr="005A05EA">
        <w:rPr>
          <w:rFonts w:asciiTheme="minorHAnsi" w:eastAsiaTheme="minorEastAsia" w:hAnsiTheme="minorHAnsi" w:cstheme="minorHAnsi"/>
          <w:lang w:eastAsia="zh-CN"/>
        </w:rPr>
        <w:t>号决议旨在修改国际电联有关与会补贴的政策，以使国际电联能够为原住民提供确保其参加国际电联讲习班、会议、研讨会和培训的与会补贴。电信发展局已利用</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为原住民提供服务：</w:t>
      </w:r>
      <w:r w:rsidRPr="005A05EA">
        <w:rPr>
          <w:rFonts w:asciiTheme="minorHAnsi" w:eastAsiaTheme="minorEastAsia" w:hAnsiTheme="minorHAnsi" w:cstheme="minorHAnsi"/>
          <w:lang w:eastAsia="zh-CN"/>
        </w:rPr>
        <w:t>2010</w:t>
      </w:r>
      <w:r w:rsidRPr="005A05EA">
        <w:rPr>
          <w:rFonts w:asciiTheme="minorHAnsi" w:eastAsiaTheme="minorEastAsia" w:hAnsiTheme="minorHAnsi" w:cstheme="minorHAnsi"/>
          <w:lang w:eastAsia="zh-CN"/>
        </w:rPr>
        <w:t>至</w:t>
      </w:r>
      <w:r w:rsidRPr="005A05EA">
        <w:rPr>
          <w:rFonts w:asciiTheme="minorHAnsi" w:eastAsiaTheme="minorEastAsia" w:hAnsiTheme="minorHAnsi" w:cstheme="minorHAnsi"/>
          <w:lang w:eastAsia="zh-CN"/>
        </w:rPr>
        <w:t>2013</w:t>
      </w:r>
      <w:r w:rsidRPr="005A05EA">
        <w:rPr>
          <w:rFonts w:asciiTheme="minorHAnsi" w:eastAsiaTheme="minorEastAsia" w:hAnsiTheme="minorHAnsi" w:cstheme="minorHAnsi"/>
          <w:lang w:eastAsia="zh-CN"/>
        </w:rPr>
        <w:t>年，电信发展局为</w:t>
      </w:r>
      <w:r w:rsidRPr="005A05EA">
        <w:rPr>
          <w:rFonts w:asciiTheme="minorHAnsi" w:eastAsiaTheme="minorEastAsia" w:hAnsiTheme="minorHAnsi" w:cstheme="minorHAnsi"/>
          <w:lang w:eastAsia="zh-CN"/>
        </w:rPr>
        <w:t>800</w:t>
      </w:r>
      <w:r w:rsidRPr="005A05EA">
        <w:rPr>
          <w:rFonts w:asciiTheme="minorHAnsi" w:eastAsiaTheme="minorEastAsia" w:hAnsiTheme="minorHAnsi" w:cstheme="minorHAnsi"/>
          <w:lang w:eastAsia="zh-CN"/>
        </w:rPr>
        <w:t>多名原住民提供了培训，帮助他们将</w:t>
      </w:r>
      <w:r w:rsidRPr="005A05EA">
        <w:rPr>
          <w:rFonts w:asciiTheme="minorHAnsi" w:eastAsiaTheme="minorEastAsia" w:hAnsiTheme="minorHAnsi" w:cstheme="minorHAnsi"/>
          <w:lang w:eastAsia="zh-CN"/>
        </w:rPr>
        <w:t>ICT</w:t>
      </w:r>
      <w:r w:rsidRPr="005A05EA">
        <w:rPr>
          <w:rFonts w:asciiTheme="minorHAnsi" w:eastAsiaTheme="minorEastAsia" w:hAnsiTheme="minorHAnsi" w:cstheme="minorHAnsi"/>
          <w:lang w:eastAsia="zh-CN"/>
        </w:rPr>
        <w:t>作为工具来促进原住民社区的社会和经济发展（</w:t>
      </w:r>
      <w:hyperlink r:id="rId425" w:history="1">
        <w:r w:rsidRPr="005A05EA">
          <w:rPr>
            <w:rStyle w:val="Hyperlink"/>
            <w:rFonts w:asciiTheme="minorHAnsi" w:hAnsiTheme="minorHAnsi" w:cstheme="minorHAnsi"/>
            <w:lang w:eastAsia="zh-CN"/>
          </w:rPr>
          <w:t>http://www.itu.int/en/ITU-D/Digital-Inclusion/Indigenous-Peoples/Pages/Curso-de-proyectos.aspx</w:t>
        </w:r>
      </w:hyperlink>
      <w:r w:rsidRPr="005A05EA">
        <w:rPr>
          <w:rStyle w:val="Hyperlink"/>
          <w:rFonts w:asciiTheme="minorHAnsi" w:hAnsiTheme="minorHAnsi" w:cstheme="minorHAnsi"/>
          <w:lang w:eastAsia="zh-CN"/>
        </w:rPr>
        <w:t>）</w:t>
      </w:r>
      <w:r w:rsidRPr="005A05EA">
        <w:rPr>
          <w:rFonts w:asciiTheme="minorHAnsi" w:eastAsiaTheme="minorEastAsia" w:hAnsiTheme="minorHAnsi" w:cstheme="minorHAnsi"/>
          <w:lang w:eastAsia="zh-CN"/>
        </w:rPr>
        <w:t>。</w:t>
      </w:r>
      <w:r w:rsidRPr="005A05EA">
        <w:rPr>
          <w:rFonts w:asciiTheme="minorHAnsi" w:eastAsiaTheme="minorEastAsia" w:hAnsiTheme="minorHAnsi" w:cstheme="minorHAnsi"/>
          <w:lang w:eastAsia="zh-CN"/>
        </w:rPr>
        <w:t>2005</w:t>
      </w:r>
      <w:r w:rsidRPr="005A05EA">
        <w:rPr>
          <w:rFonts w:asciiTheme="minorHAnsi" w:eastAsiaTheme="minorEastAsia" w:hAnsiTheme="minorHAnsi" w:cstheme="minorHAnsi"/>
          <w:lang w:eastAsia="zh-CN"/>
        </w:rPr>
        <w:t>年以来，每年都按照原住民确定的主题</w:t>
      </w:r>
      <w:r w:rsidR="00EA5C4D">
        <w:rPr>
          <w:rFonts w:asciiTheme="minorHAnsi" w:eastAsiaTheme="minorEastAsia" w:hAnsiTheme="minorHAnsi" w:cstheme="minorHAnsi" w:hint="eastAsia"/>
          <w:lang w:eastAsia="zh-CN"/>
        </w:rPr>
        <w:t>与</w:t>
      </w:r>
      <w:r w:rsidR="00EA5C4D" w:rsidRPr="005A05EA">
        <w:rPr>
          <w:rFonts w:asciiTheme="minorHAnsi" w:hAnsiTheme="minorHAnsi" w:cstheme="minorHAnsi"/>
          <w:lang w:eastAsia="zh-CN"/>
        </w:rPr>
        <w:t>Fondo Indigena</w:t>
      </w:r>
      <w:r w:rsidR="00EA5C4D" w:rsidRPr="005A05EA">
        <w:rPr>
          <w:rFonts w:asciiTheme="minorHAnsi" w:eastAsiaTheme="minorEastAsia" w:hAnsiTheme="minorHAnsi" w:cstheme="minorHAnsi"/>
          <w:lang w:eastAsia="zh-CN"/>
        </w:rPr>
        <w:t>合作</w:t>
      </w:r>
      <w:r w:rsidRPr="005A05EA">
        <w:rPr>
          <w:rFonts w:asciiTheme="minorHAnsi" w:eastAsiaTheme="minorEastAsia" w:hAnsiTheme="minorHAnsi" w:cstheme="minorHAnsi"/>
          <w:lang w:eastAsia="zh-CN"/>
        </w:rPr>
        <w:t>提供在线课程，</w:t>
      </w:r>
      <w:r w:rsidRPr="005A05EA">
        <w:rPr>
          <w:rFonts w:asciiTheme="minorHAnsi" w:hAnsiTheme="minorHAnsi" w:cstheme="minorHAnsi"/>
          <w:lang w:eastAsia="zh-CN"/>
        </w:rPr>
        <w:t>包括</w:t>
      </w:r>
      <w:r w:rsidR="00EA5C4D">
        <w:rPr>
          <w:rFonts w:ascii="SimSun" w:hAnsi="SimSun" w:cstheme="minorHAnsi" w:hint="eastAsia"/>
          <w:lang w:eastAsia="zh-CN"/>
        </w:rPr>
        <w:t>“</w:t>
      </w:r>
      <w:r w:rsidR="00EA5C4D">
        <w:rPr>
          <w:rFonts w:cstheme="minorHAnsi" w:hint="eastAsia"/>
          <w:lang w:eastAsia="zh-CN"/>
        </w:rPr>
        <w:t>保持民族特性的发展</w:t>
      </w:r>
      <w:r w:rsidR="00EA5C4D">
        <w:rPr>
          <w:rFonts w:ascii="SimSun" w:hAnsi="SimSun" w:cstheme="minorHAnsi" w:hint="eastAsia"/>
          <w:lang w:eastAsia="zh-CN"/>
        </w:rPr>
        <w:t>”</w:t>
      </w:r>
      <w:r w:rsidR="00EA5C4D">
        <w:rPr>
          <w:rFonts w:cstheme="minorHAnsi" w:hint="eastAsia"/>
          <w:lang w:eastAsia="zh-CN"/>
        </w:rPr>
        <w:t>、</w:t>
      </w:r>
      <w:r w:rsidR="00EA5C4D">
        <w:rPr>
          <w:rFonts w:ascii="SimSun" w:hAnsi="SimSun" w:cstheme="minorHAnsi" w:hint="eastAsia"/>
          <w:lang w:eastAsia="zh-CN"/>
        </w:rPr>
        <w:t>“</w:t>
      </w:r>
      <w:r w:rsidR="00EA5C4D">
        <w:rPr>
          <w:rFonts w:cstheme="minorHAnsi" w:hint="eastAsia"/>
          <w:lang w:eastAsia="zh-CN"/>
        </w:rPr>
        <w:t>原住民的权利</w:t>
      </w:r>
      <w:r w:rsidR="00EA5C4D">
        <w:rPr>
          <w:rFonts w:ascii="SimSun" w:hAnsi="SimSun" w:cstheme="minorHAnsi" w:hint="eastAsia"/>
          <w:lang w:eastAsia="zh-CN"/>
        </w:rPr>
        <w:t>”</w:t>
      </w:r>
      <w:r w:rsidR="00EA5C4D">
        <w:rPr>
          <w:rFonts w:cstheme="minorHAnsi" w:hint="eastAsia"/>
          <w:lang w:eastAsia="zh-CN"/>
        </w:rPr>
        <w:t>、</w:t>
      </w:r>
      <w:r w:rsidR="00EA5C4D">
        <w:rPr>
          <w:rFonts w:ascii="SimSun" w:hAnsi="SimSun" w:cstheme="minorHAnsi" w:hint="eastAsia"/>
          <w:lang w:eastAsia="zh-CN"/>
        </w:rPr>
        <w:t>“</w:t>
      </w:r>
      <w:r w:rsidR="00EA5C4D">
        <w:rPr>
          <w:rFonts w:cstheme="minorHAnsi" w:hint="eastAsia"/>
          <w:lang w:eastAsia="zh-CN"/>
        </w:rPr>
        <w:t>原住民的管理</w:t>
      </w:r>
      <w:r w:rsidR="00EA5C4D">
        <w:rPr>
          <w:rFonts w:ascii="SimSun" w:hAnsi="SimSun" w:cstheme="minorHAnsi" w:hint="eastAsia"/>
          <w:lang w:eastAsia="zh-CN"/>
        </w:rPr>
        <w:t>”</w:t>
      </w:r>
      <w:r w:rsidR="00EA5C4D">
        <w:rPr>
          <w:rFonts w:cstheme="minorHAnsi" w:hint="eastAsia"/>
          <w:lang w:eastAsia="zh-CN"/>
        </w:rPr>
        <w:t>和</w:t>
      </w:r>
      <w:r w:rsidR="00EA5C4D">
        <w:rPr>
          <w:rFonts w:ascii="SimSun" w:hAnsi="SimSun" w:cstheme="minorHAnsi" w:hint="eastAsia"/>
          <w:lang w:eastAsia="zh-CN"/>
        </w:rPr>
        <w:t>“</w:t>
      </w:r>
      <w:r w:rsidR="00EA5C4D">
        <w:rPr>
          <w:rFonts w:cstheme="minorHAnsi" w:hint="eastAsia"/>
          <w:lang w:eastAsia="zh-CN"/>
        </w:rPr>
        <w:t>原住民社区的项目管理</w:t>
      </w:r>
      <w:r w:rsidR="00EA5C4D">
        <w:rPr>
          <w:rFonts w:ascii="SimSun" w:hAnsi="SimSun" w:cstheme="minorHAnsi" w:hint="eastAsia"/>
          <w:lang w:eastAsia="zh-CN"/>
        </w:rPr>
        <w:t>”</w:t>
      </w:r>
      <w:r w:rsidRPr="005A05EA">
        <w:rPr>
          <w:rFonts w:asciiTheme="minorHAnsi" w:eastAsiaTheme="minorEastAsia" w:hAnsiTheme="minorHAnsi" w:cstheme="minorHAnsi"/>
          <w:lang w:eastAsia="zh-CN"/>
        </w:rPr>
        <w:t>。</w:t>
      </w:r>
      <w:r w:rsidRPr="005A05EA">
        <w:rPr>
          <w:rFonts w:asciiTheme="minorHAnsi" w:hAnsiTheme="minorHAnsi" w:cstheme="minorHAnsi"/>
          <w:lang w:eastAsia="zh-CN"/>
        </w:rPr>
        <w:t>2010</w:t>
      </w:r>
      <w:r w:rsidRPr="005A05EA">
        <w:rPr>
          <w:rFonts w:asciiTheme="minorHAnsi" w:eastAsiaTheme="minorEastAsia" w:hAnsiTheme="minorHAnsi" w:cstheme="minorHAnsi"/>
          <w:lang w:eastAsia="zh-CN"/>
        </w:rPr>
        <w:t>至</w:t>
      </w:r>
      <w:r w:rsidRPr="005A05EA">
        <w:rPr>
          <w:rFonts w:asciiTheme="minorHAnsi" w:hAnsiTheme="minorHAnsi" w:cstheme="minorHAnsi"/>
          <w:lang w:eastAsia="zh-CN"/>
        </w:rPr>
        <w:t>2013</w:t>
      </w:r>
      <w:r w:rsidRPr="005A05EA">
        <w:rPr>
          <w:rFonts w:asciiTheme="minorHAnsi" w:eastAsiaTheme="minorEastAsia" w:hAnsiTheme="minorHAnsi" w:cstheme="minorHAnsi"/>
          <w:lang w:eastAsia="zh-CN"/>
        </w:rPr>
        <w:t>年，参加培训的人员几乎男女</w:t>
      </w:r>
      <w:r w:rsidR="00EA5C4D">
        <w:rPr>
          <w:rFonts w:asciiTheme="minorHAnsi" w:eastAsiaTheme="minorEastAsia" w:hAnsiTheme="minorHAnsi" w:cstheme="minorHAnsi" w:hint="eastAsia"/>
          <w:lang w:eastAsia="zh-CN"/>
        </w:rPr>
        <w:t>数量</w:t>
      </w:r>
      <w:r w:rsidRPr="005A05EA">
        <w:rPr>
          <w:rFonts w:asciiTheme="minorHAnsi" w:eastAsiaTheme="minorEastAsia" w:hAnsiTheme="minorHAnsi" w:cstheme="minorHAnsi"/>
          <w:lang w:eastAsia="zh-CN"/>
        </w:rPr>
        <w:t>均等</w:t>
      </w:r>
      <w:r w:rsidRPr="005A05EA">
        <w:rPr>
          <w:rFonts w:asciiTheme="minorHAnsi" w:eastAsiaTheme="minorEastAsia" w:hAnsiTheme="minorHAnsi" w:cstheme="minorHAnsi"/>
          <w:lang w:eastAsia="zh-CN"/>
        </w:rPr>
        <w:t xml:space="preserve"> </w:t>
      </w:r>
      <w:r w:rsidRPr="00F3283B">
        <w:rPr>
          <w:rStyle w:val="Artdef"/>
          <w:rFonts w:asciiTheme="minorHAnsi" w:hAnsiTheme="minorHAnsi" w:cstheme="minorHAnsi"/>
          <w:b w:val="0"/>
          <w:bCs/>
          <w:color w:val="000000"/>
          <w:lang w:eastAsia="zh-CN"/>
        </w:rPr>
        <w:t>–</w:t>
      </w:r>
      <w:r w:rsidRPr="005A05EA">
        <w:rPr>
          <w:rFonts w:asciiTheme="minorHAnsi" w:hAnsiTheme="minorHAnsi" w:cstheme="minorHAnsi"/>
          <w:lang w:eastAsia="zh-CN"/>
        </w:rPr>
        <w:t xml:space="preserve"> </w:t>
      </w:r>
      <w:r w:rsidRPr="005A05EA">
        <w:rPr>
          <w:rFonts w:asciiTheme="minorHAnsi" w:eastAsiaTheme="minorEastAsia" w:hAnsiTheme="minorHAnsi" w:cstheme="minorHAnsi"/>
          <w:lang w:eastAsia="zh-CN"/>
        </w:rPr>
        <w:t>女性原住民占所有</w:t>
      </w:r>
      <w:r w:rsidR="00EA5C4D">
        <w:rPr>
          <w:rFonts w:asciiTheme="minorHAnsi" w:eastAsiaTheme="minorEastAsia" w:hAnsiTheme="minorHAnsi" w:cstheme="minorHAnsi" w:hint="eastAsia"/>
          <w:lang w:eastAsia="zh-CN"/>
        </w:rPr>
        <w:t>参与</w:t>
      </w:r>
      <w:r w:rsidRPr="005A05EA">
        <w:rPr>
          <w:rFonts w:asciiTheme="minorHAnsi" w:eastAsiaTheme="minorEastAsia" w:hAnsiTheme="minorHAnsi" w:cstheme="minorHAnsi"/>
          <w:lang w:eastAsia="zh-CN"/>
        </w:rPr>
        <w:t>人员的</w:t>
      </w:r>
      <w:r w:rsidRPr="005A05EA">
        <w:rPr>
          <w:rFonts w:asciiTheme="minorHAnsi" w:hAnsiTheme="minorHAnsi" w:cstheme="minorHAnsi"/>
          <w:lang w:eastAsia="zh-CN"/>
        </w:rPr>
        <w:t>47%</w:t>
      </w:r>
      <w:r w:rsidRPr="005A05EA">
        <w:rPr>
          <w:rFonts w:asciiTheme="minorHAnsi" w:eastAsiaTheme="minorEastAsia" w:hAnsiTheme="minorHAnsi" w:cstheme="minorHAnsi"/>
          <w:lang w:eastAsia="zh-CN"/>
        </w:rPr>
        <w:t>。</w:t>
      </w:r>
    </w:p>
    <w:p w:rsidR="0027754B" w:rsidRPr="005A05EA" w:rsidRDefault="0027754B" w:rsidP="00835D80">
      <w:pPr>
        <w:overflowPunct/>
        <w:autoSpaceDE/>
        <w:autoSpaceDN/>
        <w:adjustRightInd/>
        <w:ind w:right="176" w:firstLineChars="200" w:firstLine="480"/>
        <w:textAlignment w:val="auto"/>
        <w:rPr>
          <w:rFonts w:asciiTheme="minorHAnsi" w:eastAsiaTheme="minorEastAsia" w:hAnsiTheme="minorHAnsi" w:cstheme="minorHAnsi"/>
          <w:lang w:eastAsia="zh-CN"/>
        </w:rPr>
      </w:pPr>
    </w:p>
    <w:p w:rsidR="0027754B" w:rsidRPr="005A05EA" w:rsidRDefault="0027754B" w:rsidP="00835D80">
      <w:pPr>
        <w:overflowPunct/>
        <w:autoSpaceDE/>
        <w:autoSpaceDN/>
        <w:adjustRightInd/>
        <w:spacing w:before="0"/>
        <w:ind w:right="176" w:firstLineChars="200" w:firstLine="480"/>
        <w:textAlignment w:val="auto"/>
        <w:rPr>
          <w:rFonts w:asciiTheme="minorHAnsi" w:hAnsiTheme="minorHAnsi" w:cstheme="minorHAnsi"/>
          <w:lang w:eastAsia="zh-CN"/>
        </w:rPr>
        <w:sectPr w:rsidR="0027754B" w:rsidRPr="005A05EA" w:rsidSect="002F23CB">
          <w:headerReference w:type="even" r:id="rId426"/>
          <w:headerReference w:type="default" r:id="rId427"/>
          <w:footerReference w:type="default" r:id="rId428"/>
          <w:pgSz w:w="11907" w:h="16840" w:code="9"/>
          <w:pgMar w:top="1418" w:right="1134" w:bottom="1418" w:left="1134" w:header="720" w:footer="720" w:gutter="0"/>
          <w:cols w:space="720"/>
          <w:docGrid w:linePitch="360"/>
        </w:sectPr>
      </w:pPr>
    </w:p>
    <w:p w:rsidR="0027754B" w:rsidRPr="005A05EA" w:rsidRDefault="0027754B" w:rsidP="00835D80">
      <w:pPr>
        <w:pStyle w:val="Heading1-SG"/>
        <w:spacing w:before="0"/>
        <w:jc w:val="center"/>
        <w:rPr>
          <w:rFonts w:asciiTheme="minorHAnsi" w:hAnsiTheme="minorHAnsi" w:cstheme="minorHAnsi"/>
          <w:lang w:eastAsia="zh-CN"/>
        </w:rPr>
      </w:pPr>
      <w:bookmarkStart w:id="336" w:name="_Toc394481426"/>
      <w:r w:rsidRPr="005A05EA">
        <w:rPr>
          <w:rFonts w:asciiTheme="minorHAnsi" w:hAnsiTheme="minorHAnsi" w:cstheme="minorHAnsi"/>
          <w:lang w:eastAsia="zh-CN"/>
        </w:rPr>
        <w:lastRenderedPageBreak/>
        <w:t>附件</w:t>
      </w:r>
      <w:r w:rsidRPr="005A05EA">
        <w:rPr>
          <w:rFonts w:asciiTheme="minorHAnsi" w:hAnsiTheme="minorHAnsi" w:cstheme="minorHAnsi"/>
          <w:lang w:eastAsia="zh-CN"/>
        </w:rPr>
        <w:t>1</w:t>
      </w:r>
      <w:bookmarkEnd w:id="336"/>
    </w:p>
    <w:p w:rsidR="0027754B" w:rsidRPr="005A05EA" w:rsidRDefault="00D9540F" w:rsidP="00A267C5">
      <w:pPr>
        <w:pStyle w:val="Annextitle"/>
        <w:rPr>
          <w:rFonts w:asciiTheme="minorHAnsi" w:eastAsiaTheme="minorEastAsia" w:hAnsiTheme="minorHAnsi" w:cstheme="minorHAnsi"/>
          <w:lang w:eastAsia="zh-CN"/>
        </w:rPr>
      </w:pPr>
      <w:hyperlink r:id="rId429" w:history="1">
        <w:r w:rsidR="0027754B" w:rsidRPr="005A05EA">
          <w:rPr>
            <w:rStyle w:val="Hyperlink"/>
            <w:rFonts w:asciiTheme="minorHAnsi" w:hAnsiTheme="minorHAnsi" w:cstheme="minorHAnsi"/>
            <w:lang w:eastAsia="zh-CN"/>
          </w:rPr>
          <w:t>国际电联成员国及其会费单位一览表</w:t>
        </w:r>
      </w:hyperlink>
    </w:p>
    <w:p w:rsidR="00A267C5" w:rsidRDefault="00A267C5" w:rsidP="00835D80">
      <w:pPr>
        <w:pStyle w:val="Heading1-SG"/>
        <w:spacing w:before="0"/>
        <w:jc w:val="center"/>
        <w:rPr>
          <w:rFonts w:asciiTheme="minorHAnsi" w:hAnsiTheme="minorHAnsi" w:cstheme="minorHAnsi"/>
          <w:lang w:eastAsia="zh-CN"/>
        </w:rPr>
      </w:pPr>
      <w:bookmarkStart w:id="337" w:name="_Toc394481427"/>
    </w:p>
    <w:p w:rsidR="0027754B" w:rsidRPr="005A05EA" w:rsidRDefault="0027754B" w:rsidP="00835D80">
      <w:pPr>
        <w:pStyle w:val="Heading1-SG"/>
        <w:spacing w:before="0"/>
        <w:jc w:val="center"/>
        <w:rPr>
          <w:rFonts w:asciiTheme="minorHAnsi" w:hAnsiTheme="minorHAnsi" w:cstheme="minorHAnsi"/>
          <w:lang w:eastAsia="zh-CN"/>
        </w:rPr>
      </w:pPr>
      <w:r w:rsidRPr="005A05EA">
        <w:rPr>
          <w:rFonts w:asciiTheme="minorHAnsi" w:hAnsiTheme="minorHAnsi" w:cstheme="minorHAnsi"/>
          <w:lang w:eastAsia="zh-CN"/>
        </w:rPr>
        <w:t>附件</w:t>
      </w:r>
      <w:r w:rsidRPr="005A05EA">
        <w:rPr>
          <w:rFonts w:asciiTheme="minorHAnsi" w:hAnsiTheme="minorHAnsi" w:cstheme="minorHAnsi"/>
          <w:lang w:eastAsia="zh-CN"/>
        </w:rPr>
        <w:t>2</w:t>
      </w:r>
      <w:bookmarkEnd w:id="337"/>
    </w:p>
    <w:p w:rsidR="0027754B" w:rsidRPr="005A05EA" w:rsidRDefault="0027754B" w:rsidP="00835D80">
      <w:pPr>
        <w:pStyle w:val="Annextitle"/>
        <w:rPr>
          <w:rFonts w:asciiTheme="minorHAnsi" w:eastAsiaTheme="minorEastAsia" w:hAnsiTheme="minorHAnsi" w:cstheme="minorHAnsi"/>
          <w:lang w:eastAsia="zh-CN"/>
        </w:rPr>
      </w:pPr>
      <w:r w:rsidRPr="005A05EA">
        <w:rPr>
          <w:rFonts w:asciiTheme="minorHAnsi" w:hAnsiTheme="minorHAnsi" w:cstheme="minorHAnsi"/>
          <w:lang w:eastAsia="zh-CN"/>
        </w:rPr>
        <w:t>成员国状况</w:t>
      </w:r>
    </w:p>
    <w:p w:rsidR="0027754B" w:rsidRDefault="00D9540F" w:rsidP="00835D80">
      <w:pPr>
        <w:overflowPunct/>
        <w:autoSpaceDE/>
        <w:adjustRightInd/>
        <w:spacing w:before="0"/>
        <w:ind w:right="176" w:firstLineChars="200" w:firstLine="480"/>
        <w:jc w:val="center"/>
        <w:rPr>
          <w:rStyle w:val="Hyperlink"/>
          <w:rFonts w:asciiTheme="minorHAnsi" w:hAnsiTheme="minorHAnsi" w:cstheme="minorHAnsi"/>
          <w:lang w:eastAsia="zh-CN"/>
        </w:rPr>
      </w:pPr>
      <w:hyperlink r:id="rId430" w:history="1">
        <w:r w:rsidR="0027754B" w:rsidRPr="005A05EA">
          <w:rPr>
            <w:rStyle w:val="Hyperlink"/>
            <w:rFonts w:asciiTheme="minorHAnsi" w:hAnsiTheme="minorHAnsi" w:cstheme="minorHAnsi"/>
          </w:rPr>
          <w:t>http://www.itu.int/en/membership/Pages/member-states-status.aspx</w:t>
        </w:r>
      </w:hyperlink>
    </w:p>
    <w:p w:rsidR="00876FC1" w:rsidRDefault="00876FC1" w:rsidP="00835D80">
      <w:pPr>
        <w:overflowPunct/>
        <w:autoSpaceDE/>
        <w:adjustRightInd/>
        <w:spacing w:before="0"/>
        <w:ind w:right="176" w:firstLineChars="200" w:firstLine="480"/>
        <w:jc w:val="center"/>
        <w:rPr>
          <w:rStyle w:val="Hyperlink"/>
          <w:rFonts w:asciiTheme="minorHAnsi" w:hAnsiTheme="minorHAnsi" w:cstheme="minorHAnsi"/>
          <w:lang w:eastAsia="zh-CN"/>
        </w:rPr>
      </w:pPr>
    </w:p>
    <w:p w:rsidR="00B8580D" w:rsidRDefault="00B8580D" w:rsidP="00835D80">
      <w:pPr>
        <w:pStyle w:val="Heading1-SG"/>
        <w:jc w:val="center"/>
        <w:rPr>
          <w:rFonts w:asciiTheme="minorHAnsi" w:hAnsiTheme="minorHAnsi"/>
          <w:lang w:eastAsia="zh-CN"/>
        </w:rPr>
      </w:pPr>
      <w:bookmarkStart w:id="338" w:name="_Toc394481428"/>
    </w:p>
    <w:p w:rsidR="00876FC1" w:rsidRDefault="00876FC1" w:rsidP="00835D80">
      <w:pPr>
        <w:pStyle w:val="Heading1-SG"/>
        <w:jc w:val="center"/>
        <w:rPr>
          <w:rFonts w:asciiTheme="minorHAnsi" w:hAnsiTheme="minorHAnsi"/>
          <w:lang w:eastAsia="zh-CN"/>
        </w:rPr>
      </w:pPr>
      <w:r>
        <w:rPr>
          <w:rFonts w:asciiTheme="minorHAnsi" w:hAnsiTheme="minorHAnsi" w:hint="eastAsia"/>
          <w:lang w:eastAsia="zh-CN"/>
        </w:rPr>
        <w:t>附</w:t>
      </w:r>
      <w:r w:rsidRPr="00BE461F">
        <w:rPr>
          <w:rFonts w:asciiTheme="minorHAnsi" w:hAnsiTheme="minorHAnsi" w:cstheme="minorHAnsi" w:hint="eastAsia"/>
          <w:lang w:eastAsia="zh-CN"/>
        </w:rPr>
        <w:t>件</w:t>
      </w:r>
      <w:r>
        <w:rPr>
          <w:rFonts w:asciiTheme="minorHAnsi" w:hAnsiTheme="minorHAnsi"/>
          <w:lang w:eastAsia="zh-CN"/>
        </w:rPr>
        <w:t>3</w:t>
      </w:r>
      <w:bookmarkEnd w:id="338"/>
    </w:p>
    <w:p w:rsidR="00876FC1" w:rsidRDefault="00876FC1" w:rsidP="00835D80">
      <w:pPr>
        <w:overflowPunct/>
        <w:autoSpaceDE/>
        <w:adjustRightInd/>
        <w:spacing w:before="0"/>
        <w:ind w:right="176"/>
        <w:jc w:val="center"/>
        <w:rPr>
          <w:b/>
          <w:bCs/>
          <w:color w:val="000000"/>
          <w:sz w:val="28"/>
          <w:szCs w:val="28"/>
          <w:lang w:val="en-US" w:eastAsia="zh-CN"/>
        </w:rPr>
      </w:pPr>
    </w:p>
    <w:p w:rsidR="00876FC1" w:rsidRDefault="003926F7" w:rsidP="00835D80">
      <w:pPr>
        <w:overflowPunct/>
        <w:autoSpaceDE/>
        <w:adjustRightInd/>
        <w:spacing w:before="0"/>
        <w:ind w:right="176"/>
        <w:jc w:val="center"/>
        <w:rPr>
          <w:rFonts w:asciiTheme="minorHAnsi" w:hAnsiTheme="minorHAnsi"/>
          <w:b/>
          <w:bCs/>
          <w:sz w:val="28"/>
          <w:szCs w:val="28"/>
          <w:lang w:eastAsia="zh-CN"/>
        </w:rPr>
      </w:pPr>
      <w:r>
        <w:rPr>
          <w:b/>
          <w:bCs/>
          <w:color w:val="000000"/>
          <w:sz w:val="28"/>
          <w:szCs w:val="28"/>
          <w:lang w:val="en-US" w:eastAsia="zh-CN"/>
        </w:rPr>
        <w:t>2010</w:t>
      </w:r>
      <w:r>
        <w:rPr>
          <w:rFonts w:hint="eastAsia"/>
          <w:b/>
          <w:bCs/>
          <w:color w:val="000000"/>
          <w:sz w:val="28"/>
          <w:szCs w:val="28"/>
          <w:lang w:val="en-US" w:eastAsia="zh-CN"/>
        </w:rPr>
        <w:t>年至</w:t>
      </w:r>
      <w:r w:rsidR="00876FC1">
        <w:rPr>
          <w:b/>
          <w:bCs/>
          <w:color w:val="000000"/>
          <w:sz w:val="28"/>
          <w:szCs w:val="28"/>
          <w:lang w:val="en-US" w:eastAsia="zh-CN"/>
        </w:rPr>
        <w:t>2019</w:t>
      </w:r>
      <w:r>
        <w:rPr>
          <w:rFonts w:hint="eastAsia"/>
          <w:b/>
          <w:bCs/>
          <w:color w:val="000000"/>
          <w:sz w:val="28"/>
          <w:szCs w:val="28"/>
          <w:lang w:val="en-US" w:eastAsia="zh-CN"/>
        </w:rPr>
        <w:t>年与会补贴预算总表</w:t>
      </w:r>
    </w:p>
    <w:p w:rsidR="00876FC1" w:rsidRDefault="00876FC1" w:rsidP="00835D80">
      <w:pPr>
        <w:overflowPunct/>
        <w:autoSpaceDE/>
        <w:adjustRightInd/>
        <w:spacing w:before="0"/>
        <w:ind w:right="176"/>
        <w:jc w:val="center"/>
        <w:rPr>
          <w:rFonts w:asciiTheme="minorHAnsi" w:hAnsiTheme="minorHAnsi"/>
          <w:sz w:val="28"/>
          <w:szCs w:val="28"/>
          <w:lang w:eastAsia="zh-CN"/>
        </w:rPr>
      </w:pPr>
    </w:p>
    <w:tbl>
      <w:tblPr>
        <w:tblW w:w="10009" w:type="dxa"/>
        <w:tblInd w:w="108" w:type="dxa"/>
        <w:tblLook w:val="04A0" w:firstRow="1" w:lastRow="0" w:firstColumn="1" w:lastColumn="0" w:noHBand="0" w:noVBand="1"/>
      </w:tblPr>
      <w:tblGrid>
        <w:gridCol w:w="1701"/>
        <w:gridCol w:w="1028"/>
        <w:gridCol w:w="693"/>
        <w:gridCol w:w="914"/>
        <w:gridCol w:w="693"/>
        <w:gridCol w:w="1105"/>
        <w:gridCol w:w="280"/>
        <w:gridCol w:w="956"/>
        <w:gridCol w:w="229"/>
        <w:gridCol w:w="727"/>
        <w:gridCol w:w="497"/>
        <w:gridCol w:w="1186"/>
      </w:tblGrid>
      <w:tr w:rsidR="00876FC1" w:rsidTr="003926F7">
        <w:trPr>
          <w:trHeight w:val="375"/>
        </w:trPr>
        <w:tc>
          <w:tcPr>
            <w:tcW w:w="6134" w:type="dxa"/>
            <w:gridSpan w:val="6"/>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8"/>
                <w:szCs w:val="28"/>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37909545" wp14:editId="40BB54FB">
                      <wp:simplePos x="0" y="0"/>
                      <wp:positionH relativeFrom="column">
                        <wp:posOffset>609600</wp:posOffset>
                      </wp:positionH>
                      <wp:positionV relativeFrom="paragraph">
                        <wp:posOffset>209550</wp:posOffset>
                      </wp:positionV>
                      <wp:extent cx="38100" cy="104775"/>
                      <wp:effectExtent l="0" t="0" r="0" b="0"/>
                      <wp:wrapNone/>
                      <wp:docPr id="4302" name="Rectangle 4302"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43D64" id="Rectangle 4302" o:spid="_x0000_s1026" alt="IQGV9140X0K0UPBL8OGU3I44J" style="position:absolute;margin-left:48pt;margin-top:16.5pt;width:3pt;height:8.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BQQi1FKgIAADEEAAAOAAAAAAAAAAAAAAAAAC4CAABkcnMv&#10;ZTJvRG9jLnhtbFBLAQItABQABgAIAAAAIQD3j+9N3wAAAAgBAAAPAAAAAAAAAAAAAAAAAIQEAABk&#10;cnMvZG93bnJldi54bWxQSwUGAAAAAAQABADzAAAAkAUAAAAA&#10;" filled="f" stroked="f">
                      <o:lock v:ext="edit" aspectratio="t"/>
                    </v:rect>
                  </w:pict>
                </mc:Fallback>
              </mc:AlternateContent>
            </w:r>
            <w:r>
              <w:rPr>
                <w:noProof/>
                <w:lang w:val="en-US" w:eastAsia="zh-CN"/>
              </w:rPr>
              <mc:AlternateContent>
                <mc:Choice Requires="wps">
                  <w:drawing>
                    <wp:anchor distT="0" distB="0" distL="114300" distR="114300" simplePos="0" relativeHeight="251660288" behindDoc="0" locked="0" layoutInCell="1" allowOverlap="1" wp14:anchorId="6DB7F4A7" wp14:editId="453191D8">
                      <wp:simplePos x="0" y="0"/>
                      <wp:positionH relativeFrom="column">
                        <wp:posOffset>609600</wp:posOffset>
                      </wp:positionH>
                      <wp:positionV relativeFrom="paragraph">
                        <wp:posOffset>209550</wp:posOffset>
                      </wp:positionV>
                      <wp:extent cx="38100" cy="123825"/>
                      <wp:effectExtent l="0" t="0" r="0" b="0"/>
                      <wp:wrapNone/>
                      <wp:docPr id="4301" name="Rectangle 4301"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0C5674" id="Rectangle 4301" o:spid="_x0000_s1026" alt="ZTMFMXCIQSECDX38ALEFHUB00" style="position:absolute;margin-left:48pt;margin-top:16.5pt;width:3pt;height:9.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" filled="f" stroked="f">
                      <o:lock v:ext="edit" aspectratio="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19B4E9F5" wp14:editId="4C80115A">
                      <wp:simplePos x="0" y="0"/>
                      <wp:positionH relativeFrom="column">
                        <wp:posOffset>609600</wp:posOffset>
                      </wp:positionH>
                      <wp:positionV relativeFrom="paragraph">
                        <wp:posOffset>209550</wp:posOffset>
                      </wp:positionV>
                      <wp:extent cx="57150" cy="104775"/>
                      <wp:effectExtent l="0" t="0" r="0" b="0"/>
                      <wp:wrapNone/>
                      <wp:docPr id="4300" name="Rectangle 4300"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E5FDE8" id="Rectangle 4300" o:spid="_x0000_s1026" alt="OB6Q8NA4LZFE4GM9Y3V56BPMQ" style="position:absolute;margin-left:48pt;margin-top:16.5pt;width:4.5pt;height:8.2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" filled="f" stroked="f">
                      <o:lock v:ext="edit" aspectratio="t"/>
                    </v:rect>
                  </w:pict>
                </mc:Fallback>
              </mc:AlternateContent>
            </w:r>
            <w:r>
              <w:rPr>
                <w:noProof/>
                <w:lang w:val="en-US" w:eastAsia="zh-CN"/>
              </w:rPr>
              <mc:AlternateContent>
                <mc:Choice Requires="wps">
                  <w:drawing>
                    <wp:anchor distT="0" distB="0" distL="114300" distR="114300" simplePos="0" relativeHeight="251662336" behindDoc="0" locked="0" layoutInCell="1" allowOverlap="1" wp14:anchorId="6826901F" wp14:editId="2A73DAB7">
                      <wp:simplePos x="0" y="0"/>
                      <wp:positionH relativeFrom="column">
                        <wp:posOffset>609600</wp:posOffset>
                      </wp:positionH>
                      <wp:positionV relativeFrom="paragraph">
                        <wp:posOffset>209550</wp:posOffset>
                      </wp:positionV>
                      <wp:extent cx="57150" cy="123825"/>
                      <wp:effectExtent l="0" t="0" r="0" b="0"/>
                      <wp:wrapNone/>
                      <wp:docPr id="4299" name="Rectangle 4299"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05630C" id="Rectangle 4299" o:spid="_x0000_s1026" alt="9JK4SPV4DG7VTCZIILWHXQU5J" style="position:absolute;margin-left:48pt;margin-top:16.5pt;width:4.5pt;height:9.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" filled="f" stroked="f">
                      <o:lock v:ext="edit" aspectratio="t"/>
                    </v:rect>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399A7613" wp14:editId="75B07756">
                      <wp:simplePos x="0" y="0"/>
                      <wp:positionH relativeFrom="column">
                        <wp:posOffset>609600</wp:posOffset>
                      </wp:positionH>
                      <wp:positionV relativeFrom="paragraph">
                        <wp:posOffset>209550</wp:posOffset>
                      </wp:positionV>
                      <wp:extent cx="38100" cy="104775"/>
                      <wp:effectExtent l="0" t="0" r="0" b="0"/>
                      <wp:wrapNone/>
                      <wp:docPr id="4298" name="Rectangle 42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668522" id="Rectangle 4298" o:spid="_x0000_s1026" style="position:absolute;margin-left:48pt;margin-top:16.5pt;width:3pt;height:8.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7BA9/woCAAAP&#10;BAAADgAAAAAAAAAAAAAAAAAuAgAAZHJzL2Uyb0RvYy54bWxQSwECLQAUAAYACAAAACEA94/vTd8A&#10;AAAIAQAADwAAAAAAAAAAAAAAAABk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664384" behindDoc="0" locked="0" layoutInCell="1" allowOverlap="1" wp14:anchorId="0DDF268A" wp14:editId="44D63F32">
                      <wp:simplePos x="0" y="0"/>
                      <wp:positionH relativeFrom="column">
                        <wp:posOffset>609600</wp:posOffset>
                      </wp:positionH>
                      <wp:positionV relativeFrom="paragraph">
                        <wp:posOffset>209550</wp:posOffset>
                      </wp:positionV>
                      <wp:extent cx="38100" cy="123825"/>
                      <wp:effectExtent l="0" t="0" r="0" b="0"/>
                      <wp:wrapNone/>
                      <wp:docPr id="4297" name="Rectangle 4297"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1A1F4A" id="Rectangle 4297" o:spid="_x0000_s1026" style="position:absolute;margin-left:48pt;margin-top:16.5pt;width:3pt;height:9.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" filled="f" stroked="f">
                      <o:lock v:ext="edit" aspectratio="t"/>
                    </v:rect>
                  </w:pict>
                </mc:Fallback>
              </mc:AlternateContent>
            </w:r>
            <w:r>
              <w:rPr>
                <w:noProof/>
                <w:lang w:val="en-US" w:eastAsia="zh-CN"/>
              </w:rPr>
              <mc:AlternateContent>
                <mc:Choice Requires="wps">
                  <w:drawing>
                    <wp:anchor distT="0" distB="0" distL="114300" distR="114300" simplePos="0" relativeHeight="251665408" behindDoc="0" locked="0" layoutInCell="1" allowOverlap="1" wp14:anchorId="6A432A71" wp14:editId="2DC0239E">
                      <wp:simplePos x="0" y="0"/>
                      <wp:positionH relativeFrom="column">
                        <wp:posOffset>609600</wp:posOffset>
                      </wp:positionH>
                      <wp:positionV relativeFrom="paragraph">
                        <wp:posOffset>209550</wp:posOffset>
                      </wp:positionV>
                      <wp:extent cx="57150" cy="104775"/>
                      <wp:effectExtent l="0" t="0" r="0" b="0"/>
                      <wp:wrapNone/>
                      <wp:docPr id="4296" name="Rectangle 429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522286" id="Rectangle 4296" o:spid="_x0000_s1026" style="position:absolute;margin-left:48pt;margin-top:16.5pt;width:4.5pt;height:8.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3F2333D3" wp14:editId="4487EDCF">
                      <wp:simplePos x="0" y="0"/>
                      <wp:positionH relativeFrom="column">
                        <wp:posOffset>609600</wp:posOffset>
                      </wp:positionH>
                      <wp:positionV relativeFrom="paragraph">
                        <wp:posOffset>209550</wp:posOffset>
                      </wp:positionV>
                      <wp:extent cx="57150" cy="123825"/>
                      <wp:effectExtent l="0" t="0" r="0" b="0"/>
                      <wp:wrapNone/>
                      <wp:docPr id="4295" name="Rectangle 429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D6A029" id="Rectangle 4295" o:spid="_x0000_s1026" style="position:absolute;margin-left:48pt;margin-top:16.5pt;width:4.5pt;height:9.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667456" behindDoc="0" locked="0" layoutInCell="1" allowOverlap="1" wp14:anchorId="2DBAF4F8" wp14:editId="78548E9B">
                      <wp:simplePos x="0" y="0"/>
                      <wp:positionH relativeFrom="column">
                        <wp:posOffset>609600</wp:posOffset>
                      </wp:positionH>
                      <wp:positionV relativeFrom="paragraph">
                        <wp:posOffset>209550</wp:posOffset>
                      </wp:positionV>
                      <wp:extent cx="47625" cy="171450"/>
                      <wp:effectExtent l="0" t="0" r="0" b="0"/>
                      <wp:wrapNone/>
                      <wp:docPr id="4294" name="Rectangle 42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0FBE2" id="Rectangle 4294" o:spid="_x0000_s1026" alt="SortAscending" style="position:absolute;margin-left:48pt;margin-top:16.5pt;width:3.75pt;height:13.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w4Dx5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68480" behindDoc="0" locked="0" layoutInCell="1" allowOverlap="1" wp14:anchorId="5EEFB935" wp14:editId="2DA10B7C">
                      <wp:simplePos x="0" y="0"/>
                      <wp:positionH relativeFrom="column">
                        <wp:posOffset>609600</wp:posOffset>
                      </wp:positionH>
                      <wp:positionV relativeFrom="paragraph">
                        <wp:posOffset>209550</wp:posOffset>
                      </wp:positionV>
                      <wp:extent cx="47625" cy="114300"/>
                      <wp:effectExtent l="0" t="0" r="0" b="0"/>
                      <wp:wrapNone/>
                      <wp:docPr id="4293" name="Rectangle 42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8A5E3F" id="Rectangle 4293" o:spid="_x0000_s1026" alt="SortDescending" style="position:absolute;margin-left:48pt;margin-top:16.5pt;width:3.75pt;height:9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v2dLu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669504" behindDoc="0" locked="0" layoutInCell="1" allowOverlap="1" wp14:anchorId="164256BC" wp14:editId="0A06371A">
                      <wp:simplePos x="0" y="0"/>
                      <wp:positionH relativeFrom="column">
                        <wp:posOffset>609600</wp:posOffset>
                      </wp:positionH>
                      <wp:positionV relativeFrom="paragraph">
                        <wp:posOffset>209550</wp:posOffset>
                      </wp:positionV>
                      <wp:extent cx="47625" cy="47625"/>
                      <wp:effectExtent l="0" t="0" r="0" b="0"/>
                      <wp:wrapNone/>
                      <wp:docPr id="4292" name="Rectangle 42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C4086F" id="Rectangle 4292" o:spid="_x0000_s1026" alt="SortAscending" style="position:absolute;margin-left:48pt;margin-top:16.5pt;width:3.75pt;height:3.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clx4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0528" behindDoc="0" locked="0" layoutInCell="1" allowOverlap="1" wp14:anchorId="2B7C9AE4" wp14:editId="664EEA60">
                      <wp:simplePos x="0" y="0"/>
                      <wp:positionH relativeFrom="column">
                        <wp:posOffset>609600</wp:posOffset>
                      </wp:positionH>
                      <wp:positionV relativeFrom="paragraph">
                        <wp:posOffset>209550</wp:posOffset>
                      </wp:positionV>
                      <wp:extent cx="47625" cy="47625"/>
                      <wp:effectExtent l="0" t="0" r="0" b="0"/>
                      <wp:wrapNone/>
                      <wp:docPr id="4291" name="Rectangle 42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0F910B" id="Rectangle 4291" o:spid="_x0000_s1026" alt="SortDescending" style="position:absolute;margin-left:48pt;margin-top:16.5pt;width:3.75pt;height:3.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8C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OyJ8C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1552" behindDoc="0" locked="0" layoutInCell="1" allowOverlap="1" wp14:anchorId="7C826500" wp14:editId="3169A211">
                      <wp:simplePos x="0" y="0"/>
                      <wp:positionH relativeFrom="column">
                        <wp:posOffset>609600</wp:posOffset>
                      </wp:positionH>
                      <wp:positionV relativeFrom="paragraph">
                        <wp:posOffset>209550</wp:posOffset>
                      </wp:positionV>
                      <wp:extent cx="47625" cy="47625"/>
                      <wp:effectExtent l="0" t="0" r="0" b="0"/>
                      <wp:wrapNone/>
                      <wp:docPr id="4290" name="Rectangle 42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B532ED" id="Rectangle 4290" o:spid="_x0000_s1026" alt="SortAscending" style="position:absolute;margin-left:48pt;margin-top:16.5pt;width:3.75pt;height:3.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48ssf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2576" behindDoc="0" locked="0" layoutInCell="1" allowOverlap="1" wp14:anchorId="3C7B43C3" wp14:editId="5FE364A8">
                      <wp:simplePos x="0" y="0"/>
                      <wp:positionH relativeFrom="column">
                        <wp:posOffset>609600</wp:posOffset>
                      </wp:positionH>
                      <wp:positionV relativeFrom="paragraph">
                        <wp:posOffset>209550</wp:posOffset>
                      </wp:positionV>
                      <wp:extent cx="47625" cy="47625"/>
                      <wp:effectExtent l="0" t="0" r="0" b="0"/>
                      <wp:wrapNone/>
                      <wp:docPr id="4289" name="Rectangle 42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422694" id="Rectangle 4289" o:spid="_x0000_s1026" alt="SortDescending" style="position:absolute;margin-left:48pt;margin-top:16.5pt;width:3.75pt;height:3.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A1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DiKA1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3600" behindDoc="0" locked="0" layoutInCell="1" allowOverlap="1" wp14:anchorId="3199728C" wp14:editId="66CC45D1">
                      <wp:simplePos x="0" y="0"/>
                      <wp:positionH relativeFrom="column">
                        <wp:posOffset>609600</wp:posOffset>
                      </wp:positionH>
                      <wp:positionV relativeFrom="paragraph">
                        <wp:posOffset>209550</wp:posOffset>
                      </wp:positionV>
                      <wp:extent cx="47625" cy="47625"/>
                      <wp:effectExtent l="0" t="0" r="0" b="0"/>
                      <wp:wrapNone/>
                      <wp:docPr id="4288" name="Rectangle 42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693A2E" id="Rectangle 4288" o:spid="_x0000_s1026" alt="SortAscending" style="position:absolute;margin-left:48pt;margin-top:16.5pt;width:3.75pt;height:3.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TT7D4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4624" behindDoc="0" locked="0" layoutInCell="1" allowOverlap="1" wp14:anchorId="459F3E6A" wp14:editId="092A3A09">
                      <wp:simplePos x="0" y="0"/>
                      <wp:positionH relativeFrom="column">
                        <wp:posOffset>609600</wp:posOffset>
                      </wp:positionH>
                      <wp:positionV relativeFrom="paragraph">
                        <wp:posOffset>209550</wp:posOffset>
                      </wp:positionV>
                      <wp:extent cx="47625" cy="47625"/>
                      <wp:effectExtent l="0" t="0" r="0" b="0"/>
                      <wp:wrapNone/>
                      <wp:docPr id="4287" name="Rectangle 42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84CE38" id="Rectangle 4287" o:spid="_x0000_s1026" alt="SortDescending" style="position:absolute;margin-left:48pt;margin-top:16.5pt;width:3.75pt;height:3.7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Utc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63Utc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75648" behindDoc="0" locked="0" layoutInCell="1" allowOverlap="1" wp14:anchorId="3401105C" wp14:editId="27DD6FE4">
                      <wp:simplePos x="0" y="0"/>
                      <wp:positionH relativeFrom="column">
                        <wp:posOffset>609600</wp:posOffset>
                      </wp:positionH>
                      <wp:positionV relativeFrom="paragraph">
                        <wp:posOffset>209550</wp:posOffset>
                      </wp:positionV>
                      <wp:extent cx="47625" cy="171450"/>
                      <wp:effectExtent l="0" t="0" r="0" b="0"/>
                      <wp:wrapNone/>
                      <wp:docPr id="4286" name="Rectangle 428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B7E4FE" id="Rectangle 4286" o:spid="_x0000_s1026" alt="SortAscending" style="position:absolute;margin-left:48pt;margin-top:16.5pt;width:3.75pt;height:13.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nD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PFSnD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76672" behindDoc="0" locked="0" layoutInCell="1" allowOverlap="1" wp14:anchorId="751A48D4" wp14:editId="0C68E667">
                      <wp:simplePos x="0" y="0"/>
                      <wp:positionH relativeFrom="column">
                        <wp:posOffset>609600</wp:posOffset>
                      </wp:positionH>
                      <wp:positionV relativeFrom="paragraph">
                        <wp:posOffset>209550</wp:posOffset>
                      </wp:positionV>
                      <wp:extent cx="47625" cy="114300"/>
                      <wp:effectExtent l="0" t="0" r="0" b="0"/>
                      <wp:wrapNone/>
                      <wp:docPr id="4285" name="Rectangle 428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9142F7" id="Rectangle 4285" o:spid="_x0000_s1026" alt="SortDescending" style="position:absolute;margin-left:48pt;margin-top:16.5pt;width:3.75pt;height:9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Ga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H0ehm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677696" behindDoc="0" locked="0" layoutInCell="1" allowOverlap="1" wp14:anchorId="2F5BBAC9" wp14:editId="6D1981CA">
                      <wp:simplePos x="0" y="0"/>
                      <wp:positionH relativeFrom="column">
                        <wp:posOffset>609600</wp:posOffset>
                      </wp:positionH>
                      <wp:positionV relativeFrom="paragraph">
                        <wp:posOffset>209550</wp:posOffset>
                      </wp:positionV>
                      <wp:extent cx="47625" cy="171450"/>
                      <wp:effectExtent l="0" t="0" r="0" b="0"/>
                      <wp:wrapNone/>
                      <wp:docPr id="4284" name="Rectangle 428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7BD6BE" id="Rectangle 4284" o:spid="_x0000_s1026" alt="SortAscending" style="position:absolute;margin-left:48pt;margin-top:16.5pt;width:3.75pt;height:13.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Fc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qZvFc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78720" behindDoc="0" locked="0" layoutInCell="1" allowOverlap="1" wp14:anchorId="06951B3F" wp14:editId="2142F2EA">
                      <wp:simplePos x="0" y="0"/>
                      <wp:positionH relativeFrom="column">
                        <wp:posOffset>609600</wp:posOffset>
                      </wp:positionH>
                      <wp:positionV relativeFrom="paragraph">
                        <wp:posOffset>209550</wp:posOffset>
                      </wp:positionV>
                      <wp:extent cx="47625" cy="114300"/>
                      <wp:effectExtent l="0" t="0" r="0" b="0"/>
                      <wp:wrapNone/>
                      <wp:docPr id="4283" name="Rectangle 428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00E241" id="Rectangle 4283" o:spid="_x0000_s1026" alt="SortDescending" style="position:absolute;margin-left:48pt;margin-top:16.5pt;width:3.75pt;height:9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xGGg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ENTDEY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679744" behindDoc="0" locked="0" layoutInCell="1" allowOverlap="1" wp14:anchorId="206DC93C" wp14:editId="2ECDCE8D">
                      <wp:simplePos x="0" y="0"/>
                      <wp:positionH relativeFrom="column">
                        <wp:posOffset>609600</wp:posOffset>
                      </wp:positionH>
                      <wp:positionV relativeFrom="paragraph">
                        <wp:posOffset>209550</wp:posOffset>
                      </wp:positionV>
                      <wp:extent cx="114300" cy="171450"/>
                      <wp:effectExtent l="0" t="0" r="0" b="0"/>
                      <wp:wrapNone/>
                      <wp:docPr id="4282" name="Rectangle 42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BB4BFC" id="Rectangle 4282" o:spid="_x0000_s1026" alt="Collapsed" style="position:absolute;margin-left:48pt;margin-top:16.5pt;width:9pt;height:13.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80768" behindDoc="0" locked="0" layoutInCell="1" allowOverlap="1" wp14:anchorId="2879C334" wp14:editId="62425C68">
                      <wp:simplePos x="0" y="0"/>
                      <wp:positionH relativeFrom="column">
                        <wp:posOffset>609600</wp:posOffset>
                      </wp:positionH>
                      <wp:positionV relativeFrom="paragraph">
                        <wp:posOffset>209550</wp:posOffset>
                      </wp:positionV>
                      <wp:extent cx="114300" cy="171450"/>
                      <wp:effectExtent l="0" t="0" r="0" b="0"/>
                      <wp:wrapNone/>
                      <wp:docPr id="4281" name="Rectangle 42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22D3B3" id="Rectangle 4281" o:spid="_x0000_s1026" alt="Collapsed" style="position:absolute;margin-left:48pt;margin-top:16.5pt;width:9pt;height:13.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JrCBeE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681792" behindDoc="0" locked="0" layoutInCell="1" allowOverlap="1" wp14:anchorId="26DFFCAA" wp14:editId="79ECDB66">
                      <wp:simplePos x="0" y="0"/>
                      <wp:positionH relativeFrom="column">
                        <wp:posOffset>609600</wp:posOffset>
                      </wp:positionH>
                      <wp:positionV relativeFrom="paragraph">
                        <wp:posOffset>209550</wp:posOffset>
                      </wp:positionV>
                      <wp:extent cx="114300" cy="171450"/>
                      <wp:effectExtent l="0" t="0" r="0" b="0"/>
                      <wp:wrapNone/>
                      <wp:docPr id="4280" name="Rectangle 42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277C1C" id="Rectangle 4280" o:spid="_x0000_s1026" alt="Collapsed" style="position:absolute;margin-left:48pt;margin-top:16.5pt;width:9pt;height:13.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Kgvkus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682816" behindDoc="0" locked="0" layoutInCell="1" allowOverlap="1" wp14:anchorId="0EA9C980" wp14:editId="22A3E721">
                      <wp:simplePos x="0" y="0"/>
                      <wp:positionH relativeFrom="column">
                        <wp:posOffset>609600</wp:posOffset>
                      </wp:positionH>
                      <wp:positionV relativeFrom="paragraph">
                        <wp:posOffset>209550</wp:posOffset>
                      </wp:positionV>
                      <wp:extent cx="114300" cy="114300"/>
                      <wp:effectExtent l="0" t="0" r="0" b="0"/>
                      <wp:wrapNone/>
                      <wp:docPr id="4279" name="Rectangle 42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33FECF" id="Rectangle 4279" o:spid="_x0000_s1026" alt="Collapsed" style="position:absolute;margin-left:48pt;margin-top:16.5pt;width:9pt;height:9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1rFAIAACIEAAAOAAAAZHJzL2Uyb0RvYy54bWysU8GO2jAQvVfqP1i+QxI2ZS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rv9UN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S2jWs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683840" behindDoc="0" locked="0" layoutInCell="1" allowOverlap="1" wp14:anchorId="04E6963D" wp14:editId="1D1E4CF2">
                      <wp:simplePos x="0" y="0"/>
                      <wp:positionH relativeFrom="column">
                        <wp:posOffset>609600</wp:posOffset>
                      </wp:positionH>
                      <wp:positionV relativeFrom="paragraph">
                        <wp:posOffset>209550</wp:posOffset>
                      </wp:positionV>
                      <wp:extent cx="114300" cy="114300"/>
                      <wp:effectExtent l="0" t="0" r="0" b="0"/>
                      <wp:wrapNone/>
                      <wp:docPr id="4278" name="Rectangle 42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248333" id="Rectangle 4278" o:spid="_x0000_s1026" alt="Collapsed" style="position:absolute;margin-left:48pt;margin-top:16.5pt;width:9pt;height:9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ph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tlsaY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684864" behindDoc="0" locked="0" layoutInCell="1" allowOverlap="1" wp14:anchorId="2E7AAEE4" wp14:editId="3394258A">
                      <wp:simplePos x="0" y="0"/>
                      <wp:positionH relativeFrom="column">
                        <wp:posOffset>609600</wp:posOffset>
                      </wp:positionH>
                      <wp:positionV relativeFrom="paragraph">
                        <wp:posOffset>209550</wp:posOffset>
                      </wp:positionV>
                      <wp:extent cx="114300" cy="114300"/>
                      <wp:effectExtent l="0" t="0" r="0" b="0"/>
                      <wp:wrapNone/>
                      <wp:docPr id="4277" name="Rectangle 42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8BF1EC" id="Rectangle 4277" o:spid="_x0000_s1026" alt="Collapsed" style="position:absolute;margin-left:48pt;margin-top:16.5pt;width:9pt;height:9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LixQgA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685888" behindDoc="0" locked="0" layoutInCell="1" allowOverlap="1" wp14:anchorId="5570E843" wp14:editId="678B36F7">
                      <wp:simplePos x="0" y="0"/>
                      <wp:positionH relativeFrom="column">
                        <wp:posOffset>609600</wp:posOffset>
                      </wp:positionH>
                      <wp:positionV relativeFrom="paragraph">
                        <wp:posOffset>209550</wp:posOffset>
                      </wp:positionV>
                      <wp:extent cx="47625" cy="171450"/>
                      <wp:effectExtent l="0" t="0" r="0" b="0"/>
                      <wp:wrapNone/>
                      <wp:docPr id="4276" name="Rectangle 427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27C7EA" id="Rectangle 4276" o:spid="_x0000_s1026" alt="SortAscending" style="position:absolute;margin-left:48pt;margin-top:16.5pt;width:3.75pt;height:13.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YsVTP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86912" behindDoc="0" locked="0" layoutInCell="1" allowOverlap="1" wp14:anchorId="62C89FC2" wp14:editId="45A5C33F">
                      <wp:simplePos x="0" y="0"/>
                      <wp:positionH relativeFrom="column">
                        <wp:posOffset>609600</wp:posOffset>
                      </wp:positionH>
                      <wp:positionV relativeFrom="paragraph">
                        <wp:posOffset>209550</wp:posOffset>
                      </wp:positionV>
                      <wp:extent cx="47625" cy="114300"/>
                      <wp:effectExtent l="0" t="0" r="0" b="0"/>
                      <wp:wrapNone/>
                      <wp:docPr id="4275" name="Rectangle 427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7226B6" id="Rectangle 4275" o:spid="_x0000_s1026" alt="SortDescending" style="position:absolute;margin-left:48pt;margin-top:16.5pt;width:3.75pt;height:9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qC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NLml&#10;RLMOXfqGujG9ayU5RYV0HEXbgPUVfkod/KWkUULIYHuQsTeuQLSNWdsghDOPwH84omHRIJR8cAZB&#10;Q+5LyFroG8kE8okQyRuMsHGIRrb9ZxDYFXv2EEU+1LYLNVA+coheHq9eyoMnHIP5ZDxCPhxPsiy/&#10;SaPVCSsu/xrr/CcJHQkfJbXYXMRm+0fnkQ6mXlJCKQ0r1bZxWrACpoRgqBVN/nmX3i2ny2k+yEfj&#10;5SBPq2rwsFrkg/Eqm9xW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zH0ag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687936" behindDoc="0" locked="0" layoutInCell="1" allowOverlap="1" wp14:anchorId="034025B3" wp14:editId="4EF30763">
                      <wp:simplePos x="0" y="0"/>
                      <wp:positionH relativeFrom="column">
                        <wp:posOffset>609600</wp:posOffset>
                      </wp:positionH>
                      <wp:positionV relativeFrom="paragraph">
                        <wp:posOffset>209550</wp:posOffset>
                      </wp:positionV>
                      <wp:extent cx="47625" cy="171450"/>
                      <wp:effectExtent l="0" t="0" r="0" b="0"/>
                      <wp:wrapNone/>
                      <wp:docPr id="4274" name="Rectangle 427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7EAFC0" id="Rectangle 4274" o:spid="_x0000_s1026" alt="SortAscending" style="position:absolute;margin-left:48pt;margin-top:16.5pt;width:3.75pt;height:13.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xQ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9woxQ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88960" behindDoc="0" locked="0" layoutInCell="1" allowOverlap="1" wp14:anchorId="5C6F461E" wp14:editId="33E1E5FC">
                      <wp:simplePos x="0" y="0"/>
                      <wp:positionH relativeFrom="column">
                        <wp:posOffset>609600</wp:posOffset>
                      </wp:positionH>
                      <wp:positionV relativeFrom="paragraph">
                        <wp:posOffset>209550</wp:posOffset>
                      </wp:positionV>
                      <wp:extent cx="47625" cy="114300"/>
                      <wp:effectExtent l="0" t="0" r="0" b="0"/>
                      <wp:wrapNone/>
                      <wp:docPr id="4273" name="Rectangle 427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ADE15C" id="Rectangle 4273" o:spid="_x0000_s1026" alt="SortDescending" style="position:absolute;margin-left:48pt;margin-top:16.5pt;width:3.75pt;height:9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Gm3X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689984" behindDoc="0" locked="0" layoutInCell="1" allowOverlap="1" wp14:anchorId="7C40BC66" wp14:editId="5A889CAC">
                      <wp:simplePos x="0" y="0"/>
                      <wp:positionH relativeFrom="column">
                        <wp:posOffset>609600</wp:posOffset>
                      </wp:positionH>
                      <wp:positionV relativeFrom="paragraph">
                        <wp:posOffset>209550</wp:posOffset>
                      </wp:positionV>
                      <wp:extent cx="47625" cy="171450"/>
                      <wp:effectExtent l="0" t="0" r="0" b="0"/>
                      <wp:wrapNone/>
                      <wp:docPr id="4272" name="Rectangle 427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BB16A0" id="Rectangle 4272" o:spid="_x0000_s1026" alt="SortAscending" style="position:absolute;margin-left:48pt;margin-top:16.5pt;width:3.75pt;height:13.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Ur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TUZUr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691008" behindDoc="0" locked="0" layoutInCell="1" allowOverlap="1" wp14:anchorId="45EF69D8" wp14:editId="0CBC6AE0">
                      <wp:simplePos x="0" y="0"/>
                      <wp:positionH relativeFrom="column">
                        <wp:posOffset>609600</wp:posOffset>
                      </wp:positionH>
                      <wp:positionV relativeFrom="paragraph">
                        <wp:posOffset>209550</wp:posOffset>
                      </wp:positionV>
                      <wp:extent cx="47625" cy="114300"/>
                      <wp:effectExtent l="0" t="0" r="0" b="0"/>
                      <wp:wrapNone/>
                      <wp:docPr id="4271" name="Rectangle 427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5EB32F" id="Rectangle 4271" o:spid="_x0000_s1026" alt="SortDescending" style="position:absolute;margin-left:48pt;margin-top:16.5pt;width:3.75pt;height:9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wV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NMko&#10;0axDl76hbkzvWklOUSEdR9E2YH2Fn1IHfylplBAy2B5k7I0rEG1j1jYI4cwj8B+OaFg0CCUfnEHQ&#10;kPsSshb6RjKBfCJE8gYjbByikW3/GQR2xZ49RJEPte1CDZSPHKKXx6uX8uAJx2A+GY9uKeF4kmX5&#10;TRqtTlhx+ddY5z9J6Ej4KKnF5iI22z86j3Qw9ZISSmlYqbaN04IVMCUEQ61o8s+79G45XU7zQT4a&#10;Lwd5WlWDh9UiH4xX2eS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KRlLBU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692032" behindDoc="0" locked="0" layoutInCell="1" allowOverlap="1" wp14:anchorId="335CB9F7" wp14:editId="0757011D">
                      <wp:simplePos x="0" y="0"/>
                      <wp:positionH relativeFrom="column">
                        <wp:posOffset>609600</wp:posOffset>
                      </wp:positionH>
                      <wp:positionV relativeFrom="paragraph">
                        <wp:posOffset>209550</wp:posOffset>
                      </wp:positionV>
                      <wp:extent cx="47625" cy="47625"/>
                      <wp:effectExtent l="0" t="0" r="0" b="0"/>
                      <wp:wrapNone/>
                      <wp:docPr id="4270" name="Rectangle 427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ED725F" id="Rectangle 4270" o:spid="_x0000_s1026" alt="SortAscending" style="position:absolute;margin-left:48pt;margin-top:16.5pt;width:3.75pt;height:3.7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BpyB2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93056" behindDoc="0" locked="0" layoutInCell="1" allowOverlap="1" wp14:anchorId="2FD27AD8" wp14:editId="38BF8AFC">
                      <wp:simplePos x="0" y="0"/>
                      <wp:positionH relativeFrom="column">
                        <wp:posOffset>609600</wp:posOffset>
                      </wp:positionH>
                      <wp:positionV relativeFrom="paragraph">
                        <wp:posOffset>209550</wp:posOffset>
                      </wp:positionV>
                      <wp:extent cx="47625" cy="47625"/>
                      <wp:effectExtent l="0" t="0" r="0" b="0"/>
                      <wp:wrapNone/>
                      <wp:docPr id="4269" name="Rectangle 426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F5A91C" id="Rectangle 4269" o:spid="_x0000_s1026" alt="SortDescending" style="position:absolute;margin-left:48pt;margin-top:16.5pt;width:3.75pt;height:3.7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Ac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OqhAc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94080" behindDoc="0" locked="0" layoutInCell="1" allowOverlap="1" wp14:anchorId="2743A935" wp14:editId="69BF30EA">
                      <wp:simplePos x="0" y="0"/>
                      <wp:positionH relativeFrom="column">
                        <wp:posOffset>609600</wp:posOffset>
                      </wp:positionH>
                      <wp:positionV relativeFrom="paragraph">
                        <wp:posOffset>209550</wp:posOffset>
                      </wp:positionV>
                      <wp:extent cx="47625" cy="47625"/>
                      <wp:effectExtent l="0" t="0" r="0" b="0"/>
                      <wp:wrapNone/>
                      <wp:docPr id="4268" name="Rectangle 426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4E8146" id="Rectangle 4268" o:spid="_x0000_s1026" alt="SortAscending" style="position:absolute;margin-left:48pt;margin-top:16.5pt;width:3.75pt;height:3.7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uRFA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KoaW5EUAgAAJAQAAA4AAAAAAAAAAAAAAAAALgIAAGRycy9lMm9Eb2MueG1sUEsBAi0AFAAGAAgA&#10;AAAhABrvK7v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695104" behindDoc="0" locked="0" layoutInCell="1" allowOverlap="1" wp14:anchorId="66C478F7" wp14:editId="1A619484">
                      <wp:simplePos x="0" y="0"/>
                      <wp:positionH relativeFrom="column">
                        <wp:posOffset>609600</wp:posOffset>
                      </wp:positionH>
                      <wp:positionV relativeFrom="paragraph">
                        <wp:posOffset>209550</wp:posOffset>
                      </wp:positionV>
                      <wp:extent cx="47625" cy="47625"/>
                      <wp:effectExtent l="0" t="0" r="0" b="0"/>
                      <wp:wrapNone/>
                      <wp:docPr id="4267" name="Rectangle 426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B83333" id="Rectangle 4267" o:spid="_x0000_s1026" alt="SortDescending" style="position:absolute;margin-left:48pt;margin-top:16.5pt;width:3.75pt;height:3.7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1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3//t1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96128" behindDoc="0" locked="0" layoutInCell="1" allowOverlap="1" wp14:anchorId="2C8B5E4D" wp14:editId="79AD7B59">
                      <wp:simplePos x="0" y="0"/>
                      <wp:positionH relativeFrom="column">
                        <wp:posOffset>609600</wp:posOffset>
                      </wp:positionH>
                      <wp:positionV relativeFrom="paragraph">
                        <wp:posOffset>209550</wp:posOffset>
                      </wp:positionV>
                      <wp:extent cx="47625" cy="47625"/>
                      <wp:effectExtent l="0" t="0" r="0" b="0"/>
                      <wp:wrapNone/>
                      <wp:docPr id="4266" name="Rectangle 426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A491DE" id="Rectangle 4266" o:spid="_x0000_s1026" alt="SortAscending" style="position:absolute;margin-left:48pt;margin-top:16.5pt;width:3.75pt;height:3.7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x8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5ncx8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697152" behindDoc="0" locked="0" layoutInCell="1" allowOverlap="1" wp14:anchorId="0F61FB33" wp14:editId="3CEE7C5D">
                      <wp:simplePos x="0" y="0"/>
                      <wp:positionH relativeFrom="column">
                        <wp:posOffset>609600</wp:posOffset>
                      </wp:positionH>
                      <wp:positionV relativeFrom="paragraph">
                        <wp:posOffset>209550</wp:posOffset>
                      </wp:positionV>
                      <wp:extent cx="47625" cy="47625"/>
                      <wp:effectExtent l="0" t="0" r="0" b="0"/>
                      <wp:wrapNone/>
                      <wp:docPr id="4265" name="Rectangle 426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1EAF80" id="Rectangle 4265" o:spid="_x0000_s1026" alt="SortDescending" style="position:absolute;margin-left:48pt;margin-top:16.5pt;width:3.75pt;height:3.7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698176" behindDoc="0" locked="0" layoutInCell="1" allowOverlap="1" wp14:anchorId="2425D567" wp14:editId="5A788D2F">
                      <wp:simplePos x="0" y="0"/>
                      <wp:positionH relativeFrom="column">
                        <wp:posOffset>609600</wp:posOffset>
                      </wp:positionH>
                      <wp:positionV relativeFrom="paragraph">
                        <wp:posOffset>209550</wp:posOffset>
                      </wp:positionV>
                      <wp:extent cx="47625" cy="171450"/>
                      <wp:effectExtent l="0" t="0" r="0" b="0"/>
                      <wp:wrapNone/>
                      <wp:docPr id="4264" name="Rectangle 426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04CE04" id="Rectangle 4264" o:spid="_x0000_s1026" alt="SortAscending" style="position:absolute;margin-left:48pt;margin-top:16.5pt;width:3.75pt;height:13.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F1GA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CdEQXUYAgAAJQQAAA4AAAAAAAAAAAAAAAAALgIAAGRycy9lMm9Eb2MueG1sUEsBAi0AFAAG&#10;AAgAAAAhAN1jZWHeAAAACAEAAA8AAAAAAAAAAAAAAAAAcg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699200" behindDoc="0" locked="0" layoutInCell="1" allowOverlap="1" wp14:anchorId="5DCD29D3" wp14:editId="22CA771E">
                      <wp:simplePos x="0" y="0"/>
                      <wp:positionH relativeFrom="column">
                        <wp:posOffset>609600</wp:posOffset>
                      </wp:positionH>
                      <wp:positionV relativeFrom="paragraph">
                        <wp:posOffset>209550</wp:posOffset>
                      </wp:positionV>
                      <wp:extent cx="47625" cy="114300"/>
                      <wp:effectExtent l="0" t="0" r="0" b="0"/>
                      <wp:wrapNone/>
                      <wp:docPr id="4263" name="Rectangle 426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29C615" id="Rectangle 4263" o:spid="_x0000_s1026" alt="SortDescending" style="position:absolute;margin-left:48pt;margin-top:16.5pt;width:3.75pt;height:9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Cj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F3wo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00224" behindDoc="0" locked="0" layoutInCell="1" allowOverlap="1" wp14:anchorId="4C489037" wp14:editId="16D1716A">
                      <wp:simplePos x="0" y="0"/>
                      <wp:positionH relativeFrom="column">
                        <wp:posOffset>609600</wp:posOffset>
                      </wp:positionH>
                      <wp:positionV relativeFrom="paragraph">
                        <wp:posOffset>209550</wp:posOffset>
                      </wp:positionV>
                      <wp:extent cx="114300" cy="114300"/>
                      <wp:effectExtent l="0" t="0" r="0" b="0"/>
                      <wp:wrapNone/>
                      <wp:docPr id="4262" name="Rectangle 42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D9C2F" id="Rectangle 4262" o:spid="_x0000_s1026" alt="Collapsed" style="position:absolute;margin-left:48pt;margin-top:16.5pt;width:9pt;height:9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fo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v&#10;Llfo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01248" behindDoc="0" locked="0" layoutInCell="1" allowOverlap="1" wp14:anchorId="7BF8A467" wp14:editId="0CC80CC4">
                      <wp:simplePos x="0" y="0"/>
                      <wp:positionH relativeFrom="column">
                        <wp:posOffset>609600</wp:posOffset>
                      </wp:positionH>
                      <wp:positionV relativeFrom="paragraph">
                        <wp:posOffset>209550</wp:posOffset>
                      </wp:positionV>
                      <wp:extent cx="114300" cy="114300"/>
                      <wp:effectExtent l="0" t="0" r="0" b="0"/>
                      <wp:wrapNone/>
                      <wp:docPr id="4261" name="Rectangle 42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475369" id="Rectangle 4261" o:spid="_x0000_s1026" alt="Collapsed" style="position:absolute;margin-left:48pt;margin-top:16.5pt;width:9pt;height:9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e/3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5&#10;Ge/3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02272" behindDoc="0" locked="0" layoutInCell="1" allowOverlap="1" wp14:anchorId="719E6CBA" wp14:editId="65BE1E3E">
                      <wp:simplePos x="0" y="0"/>
                      <wp:positionH relativeFrom="column">
                        <wp:posOffset>609600</wp:posOffset>
                      </wp:positionH>
                      <wp:positionV relativeFrom="paragraph">
                        <wp:posOffset>209550</wp:posOffset>
                      </wp:positionV>
                      <wp:extent cx="114300" cy="114300"/>
                      <wp:effectExtent l="0" t="0" r="0" b="0"/>
                      <wp:wrapNone/>
                      <wp:docPr id="4260" name="Rectangle 42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3231B3" id="Rectangle 4260" o:spid="_x0000_s1026" alt="Collapsed" style="position:absolute;margin-left:48pt;margin-top:16.5pt;width:9pt;height:9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j9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BL&#10;9Hj9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03296" behindDoc="0" locked="0" layoutInCell="1" allowOverlap="1" wp14:anchorId="499B2855" wp14:editId="60672FBA">
                      <wp:simplePos x="0" y="0"/>
                      <wp:positionH relativeFrom="column">
                        <wp:posOffset>609600</wp:posOffset>
                      </wp:positionH>
                      <wp:positionV relativeFrom="paragraph">
                        <wp:posOffset>209550</wp:posOffset>
                      </wp:positionV>
                      <wp:extent cx="114300" cy="114300"/>
                      <wp:effectExtent l="0" t="0" r="0" b="0"/>
                      <wp:wrapNone/>
                      <wp:docPr id="4259" name="Rectangle 42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267F85" id="Rectangle 4259" o:spid="_x0000_s1026" alt="Collapsed" style="position:absolute;margin-left:48pt;margin-top:16.5pt;width:9pt;height:9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B88RyE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704320" behindDoc="0" locked="0" layoutInCell="1" allowOverlap="1" wp14:anchorId="719ECD28" wp14:editId="74316885">
                      <wp:simplePos x="0" y="0"/>
                      <wp:positionH relativeFrom="column">
                        <wp:posOffset>609600</wp:posOffset>
                      </wp:positionH>
                      <wp:positionV relativeFrom="paragraph">
                        <wp:posOffset>209550</wp:posOffset>
                      </wp:positionV>
                      <wp:extent cx="114300" cy="114300"/>
                      <wp:effectExtent l="0" t="0" r="0" b="0"/>
                      <wp:wrapNone/>
                      <wp:docPr id="4258" name="Rectangle 42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EA0CD9" id="Rectangle 4258" o:spid="_x0000_s1026" alt="Collapsed" style="position:absolute;margin-left:48pt;margin-top:16.5pt;width:9pt;height:9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Ar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dHQK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05344" behindDoc="0" locked="0" layoutInCell="1" allowOverlap="1" wp14:anchorId="2683B339" wp14:editId="257F63C1">
                      <wp:simplePos x="0" y="0"/>
                      <wp:positionH relativeFrom="column">
                        <wp:posOffset>609600</wp:posOffset>
                      </wp:positionH>
                      <wp:positionV relativeFrom="paragraph">
                        <wp:posOffset>209550</wp:posOffset>
                      </wp:positionV>
                      <wp:extent cx="114300" cy="114300"/>
                      <wp:effectExtent l="0" t="0" r="0" b="0"/>
                      <wp:wrapNone/>
                      <wp:docPr id="4257" name="Rectangle 425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89D882" id="Rectangle 4257" o:spid="_x0000_s1026" alt="Collapsed" style="position:absolute;margin-left:48pt;margin-top:16.5pt;width:9pt;height: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CM7iEo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706368" behindDoc="0" locked="0" layoutInCell="1" allowOverlap="1" wp14:anchorId="2322B8FC" wp14:editId="061F552C">
                      <wp:simplePos x="0" y="0"/>
                      <wp:positionH relativeFrom="column">
                        <wp:posOffset>609600</wp:posOffset>
                      </wp:positionH>
                      <wp:positionV relativeFrom="paragraph">
                        <wp:posOffset>209550</wp:posOffset>
                      </wp:positionV>
                      <wp:extent cx="47625" cy="171450"/>
                      <wp:effectExtent l="0" t="0" r="0" b="0"/>
                      <wp:wrapNone/>
                      <wp:docPr id="4256" name="Rectangle 425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F2B1D" id="Rectangle 4256" o:spid="_x0000_s1026" alt="SortAscending" style="position:absolute;margin-left:48pt;margin-top:16.5pt;width:3.75pt;height:13.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E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svc+E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07392" behindDoc="0" locked="0" layoutInCell="1" allowOverlap="1" wp14:anchorId="7B13203E" wp14:editId="27C8F19F">
                      <wp:simplePos x="0" y="0"/>
                      <wp:positionH relativeFrom="column">
                        <wp:posOffset>609600</wp:posOffset>
                      </wp:positionH>
                      <wp:positionV relativeFrom="paragraph">
                        <wp:posOffset>209550</wp:posOffset>
                      </wp:positionV>
                      <wp:extent cx="47625" cy="114300"/>
                      <wp:effectExtent l="0" t="0" r="0" b="0"/>
                      <wp:wrapNone/>
                      <wp:docPr id="4255" name="Rectangle 425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42CBB0" id="Rectangle 4255" o:spid="_x0000_s1026" alt="SortDescending" style="position:absolute;margin-left:48pt;margin-top:16.5pt;width:3.75pt;height:9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Wj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dRLlo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08416" behindDoc="0" locked="0" layoutInCell="1" allowOverlap="1" wp14:anchorId="62EA276B" wp14:editId="4BF718B9">
                      <wp:simplePos x="0" y="0"/>
                      <wp:positionH relativeFrom="column">
                        <wp:posOffset>609600</wp:posOffset>
                      </wp:positionH>
                      <wp:positionV relativeFrom="paragraph">
                        <wp:posOffset>209550</wp:posOffset>
                      </wp:positionV>
                      <wp:extent cx="47625" cy="171450"/>
                      <wp:effectExtent l="0" t="0" r="0" b="0"/>
                      <wp:wrapNone/>
                      <wp:docPr id="4254" name="Rectangle 425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769B63" id="Rectangle 4254" o:spid="_x0000_s1026" alt="SortAscending" style="position:absolute;margin-left:48pt;margin-top:16.5pt;width:3.75pt;height:13.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cb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Jzhcb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09440" behindDoc="0" locked="0" layoutInCell="1" allowOverlap="1" wp14:anchorId="617C5DC7" wp14:editId="7B267CB2">
                      <wp:simplePos x="0" y="0"/>
                      <wp:positionH relativeFrom="column">
                        <wp:posOffset>609600</wp:posOffset>
                      </wp:positionH>
                      <wp:positionV relativeFrom="paragraph">
                        <wp:posOffset>209550</wp:posOffset>
                      </wp:positionV>
                      <wp:extent cx="47625" cy="114300"/>
                      <wp:effectExtent l="0" t="0" r="0" b="0"/>
                      <wp:wrapNone/>
                      <wp:docPr id="4253" name="Rectangle 425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FE34D1" id="Rectangle 4253" o:spid="_x0000_s1026" alt="SortDescending" style="position:absolute;margin-left:48pt;margin-top:16.5pt;width:3.75pt;height:9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QZIf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10464" behindDoc="0" locked="0" layoutInCell="1" allowOverlap="1" wp14:anchorId="0E8ABDF7" wp14:editId="7BA66599">
                      <wp:simplePos x="0" y="0"/>
                      <wp:positionH relativeFrom="column">
                        <wp:posOffset>609600</wp:posOffset>
                      </wp:positionH>
                      <wp:positionV relativeFrom="paragraph">
                        <wp:posOffset>209550</wp:posOffset>
                      </wp:positionV>
                      <wp:extent cx="47625" cy="47625"/>
                      <wp:effectExtent l="0" t="0" r="0" b="0"/>
                      <wp:wrapNone/>
                      <wp:docPr id="4252" name="Rectangle 425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629464" id="Rectangle 4252" o:spid="_x0000_s1026" alt="SortAscending" style="position:absolute;margin-left:48pt;margin-top:16.5pt;width:3.75pt;height:3.7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iVG+O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1488" behindDoc="0" locked="0" layoutInCell="1" allowOverlap="1" wp14:anchorId="3994999D" wp14:editId="14D5FF9E">
                      <wp:simplePos x="0" y="0"/>
                      <wp:positionH relativeFrom="column">
                        <wp:posOffset>609600</wp:posOffset>
                      </wp:positionH>
                      <wp:positionV relativeFrom="paragraph">
                        <wp:posOffset>209550</wp:posOffset>
                      </wp:positionV>
                      <wp:extent cx="47625" cy="47625"/>
                      <wp:effectExtent l="0" t="0" r="0" b="0"/>
                      <wp:wrapNone/>
                      <wp:docPr id="4251" name="Rectangle 425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09C231" id="Rectangle 4251" o:spid="_x0000_s1026" alt="SortDescending" style="position:absolute;margin-left:48pt;margin-top:16.5pt;width:3.75pt;height:3.7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rRg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35rRg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2512" behindDoc="0" locked="0" layoutInCell="1" allowOverlap="1" wp14:anchorId="70BC133B" wp14:editId="7A3ABF88">
                      <wp:simplePos x="0" y="0"/>
                      <wp:positionH relativeFrom="column">
                        <wp:posOffset>609600</wp:posOffset>
                      </wp:positionH>
                      <wp:positionV relativeFrom="paragraph">
                        <wp:posOffset>209550</wp:posOffset>
                      </wp:positionV>
                      <wp:extent cx="47625" cy="47625"/>
                      <wp:effectExtent l="0" t="0" r="0" b="0"/>
                      <wp:wrapNone/>
                      <wp:docPr id="4250" name="Rectangle 425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26096" id="Rectangle 4250" o:spid="_x0000_s1026" alt="SortAscending" style="position:absolute;margin-left:48pt;margin-top:16.5pt;width:3.75pt;height:3.7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k1Pjp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3536" behindDoc="0" locked="0" layoutInCell="1" allowOverlap="1" wp14:anchorId="3AD2C369" wp14:editId="429F687D">
                      <wp:simplePos x="0" y="0"/>
                      <wp:positionH relativeFrom="column">
                        <wp:posOffset>609600</wp:posOffset>
                      </wp:positionH>
                      <wp:positionV relativeFrom="paragraph">
                        <wp:posOffset>209550</wp:posOffset>
                      </wp:positionV>
                      <wp:extent cx="47625" cy="47625"/>
                      <wp:effectExtent l="0" t="0" r="0" b="0"/>
                      <wp:wrapNone/>
                      <wp:docPr id="4249" name="Rectangle 424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B5728" id="Rectangle 4249" o:spid="_x0000_s1026" alt="SortDescending" style="position:absolute;margin-left:48pt;margin-top:16.5pt;width:3.75pt;height:3.7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otX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6potX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4560" behindDoc="0" locked="0" layoutInCell="1" allowOverlap="1" wp14:anchorId="787858FA" wp14:editId="3BFA594B">
                      <wp:simplePos x="0" y="0"/>
                      <wp:positionH relativeFrom="column">
                        <wp:posOffset>609600</wp:posOffset>
                      </wp:positionH>
                      <wp:positionV relativeFrom="paragraph">
                        <wp:posOffset>209550</wp:posOffset>
                      </wp:positionV>
                      <wp:extent cx="47625" cy="47625"/>
                      <wp:effectExtent l="0" t="0" r="0" b="0"/>
                      <wp:wrapNone/>
                      <wp:docPr id="4248" name="Rectangle 424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83C469" id="Rectangle 4248" o:spid="_x0000_s1026" alt="SortAscending" style="position:absolute;margin-left:48pt;margin-top:16.5pt;width:3.75pt;height:3.7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PaYMO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5584" behindDoc="0" locked="0" layoutInCell="1" allowOverlap="1" wp14:anchorId="0E40706F" wp14:editId="59261229">
                      <wp:simplePos x="0" y="0"/>
                      <wp:positionH relativeFrom="column">
                        <wp:posOffset>609600</wp:posOffset>
                      </wp:positionH>
                      <wp:positionV relativeFrom="paragraph">
                        <wp:posOffset>209550</wp:posOffset>
                      </wp:positionV>
                      <wp:extent cx="47625" cy="47625"/>
                      <wp:effectExtent l="0" t="0" r="0" b="0"/>
                      <wp:wrapNone/>
                      <wp:docPr id="4247" name="Rectangle 424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C835CD" id="Rectangle 4247" o:spid="_x0000_s1026" alt="SortDescending" style="position:absolute;margin-left:48pt;margin-top:16.5pt;width:3.75pt;height:3.7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A+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D82A+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16608" behindDoc="0" locked="0" layoutInCell="1" allowOverlap="1" wp14:anchorId="2493A5CF" wp14:editId="4F4CB3CA">
                      <wp:simplePos x="0" y="0"/>
                      <wp:positionH relativeFrom="column">
                        <wp:posOffset>609600</wp:posOffset>
                      </wp:positionH>
                      <wp:positionV relativeFrom="paragraph">
                        <wp:posOffset>209550</wp:posOffset>
                      </wp:positionV>
                      <wp:extent cx="47625" cy="171450"/>
                      <wp:effectExtent l="0" t="0" r="0" b="0"/>
                      <wp:wrapNone/>
                      <wp:docPr id="4246" name="Rectangle 424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E023C7" id="Rectangle 4246" o:spid="_x0000_s1026" alt="SortAscending" style="position:absolute;margin-left:48pt;margin-top:16.5pt;width:3.75pt;height:13.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2OwKh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17632" behindDoc="0" locked="0" layoutInCell="1" allowOverlap="1" wp14:anchorId="4C9A320F" wp14:editId="527F55F2">
                      <wp:simplePos x="0" y="0"/>
                      <wp:positionH relativeFrom="column">
                        <wp:posOffset>609600</wp:posOffset>
                      </wp:positionH>
                      <wp:positionV relativeFrom="paragraph">
                        <wp:posOffset>209550</wp:posOffset>
                      </wp:positionV>
                      <wp:extent cx="47625" cy="114300"/>
                      <wp:effectExtent l="0" t="0" r="0" b="0"/>
                      <wp:wrapNone/>
                      <wp:docPr id="4245" name="Rectangle 424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4DF57D" id="Rectangle 4245" o:spid="_x0000_s1026" alt="SortDescending" style="position:absolute;margin-left:48pt;margin-top:16.5pt;width:3.75pt;height:9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Je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xS0l&#10;mvXo0hfUjeldJ8kpKqTjKNoGrK/xU+rgLyWtEkIG24OMg3Elom3M2gYhnHkC/t0RDYsWoeSjMwga&#10;cl9C1sLQSiaQT4RI3mCEjUM0sh0+gsCu2LOHKPKhsX2ogfKRQ/TyePVSHjzhGCzuJjny4X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iSaiX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18656" behindDoc="0" locked="0" layoutInCell="1" allowOverlap="1" wp14:anchorId="7A10FF59" wp14:editId="792102BF">
                      <wp:simplePos x="0" y="0"/>
                      <wp:positionH relativeFrom="column">
                        <wp:posOffset>609600</wp:posOffset>
                      </wp:positionH>
                      <wp:positionV relativeFrom="paragraph">
                        <wp:posOffset>209550</wp:posOffset>
                      </wp:positionV>
                      <wp:extent cx="47625" cy="171450"/>
                      <wp:effectExtent l="0" t="0" r="0" b="0"/>
                      <wp:wrapNone/>
                      <wp:docPr id="4244" name="Rectangle 424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A75714" id="Rectangle 4244" o:spid="_x0000_s1026" alt="SortAscending" style="position:absolute;margin-left:48pt;margin-top:16.5pt;width:3.75pt;height:13.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TSNo+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19680" behindDoc="0" locked="0" layoutInCell="1" allowOverlap="1" wp14:anchorId="02735E8A" wp14:editId="1EFE7F12">
                      <wp:simplePos x="0" y="0"/>
                      <wp:positionH relativeFrom="column">
                        <wp:posOffset>609600</wp:posOffset>
                      </wp:positionH>
                      <wp:positionV relativeFrom="paragraph">
                        <wp:posOffset>209550</wp:posOffset>
                      </wp:positionV>
                      <wp:extent cx="47625" cy="114300"/>
                      <wp:effectExtent l="0" t="0" r="0" b="0"/>
                      <wp:wrapNone/>
                      <wp:docPr id="4243" name="Rectangle 424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663307" id="Rectangle 4243" o:spid="_x0000_s1026" alt="SortDescending" style="position:absolute;margin-left:48pt;margin-top:16.5pt;width:3.75pt;height: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CGg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J8lI8p&#10;0axDl76hbkzvWklOUSEdR9E2YH2Fn1IHfylplBAy2B5k7I0rEG1j1jYI4cwj8B+OaFg0CCUfnEHQ&#10;kPsSshb6RjKBfCJE8gYjbByikW3/GQR2xZ49RJEPte1CDZSPHKKXx6uX8uAJx2B+OxndUMLxJMvy&#10;cRqtTlhx+ddY5z9J6Ej4KKnF5iI22z86j3Qw9ZISSmlYqbaN04IVMCUEQ61o8s+79G45XU7zQT6a&#10;LAd5WlWDh9UiH0xW2e1NNa4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NUyD4I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20704" behindDoc="0" locked="0" layoutInCell="1" allowOverlap="1" wp14:anchorId="245D8C17" wp14:editId="33D421D4">
                      <wp:simplePos x="0" y="0"/>
                      <wp:positionH relativeFrom="column">
                        <wp:posOffset>609600</wp:posOffset>
                      </wp:positionH>
                      <wp:positionV relativeFrom="paragraph">
                        <wp:posOffset>209550</wp:posOffset>
                      </wp:positionV>
                      <wp:extent cx="47625" cy="171450"/>
                      <wp:effectExtent l="0" t="0" r="0" b="0"/>
                      <wp:wrapNone/>
                      <wp:docPr id="4242" name="Rectangle 424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ED7910" id="Rectangle 4242" o:spid="_x0000_s1026" alt="SortAscending" style="position:absolute;margin-left:48pt;margin-top:16.5pt;width:3.75pt;height:13.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NF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928NF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21728" behindDoc="0" locked="0" layoutInCell="1" allowOverlap="1" wp14:anchorId="6C2282D4" wp14:editId="0301DD6E">
                      <wp:simplePos x="0" y="0"/>
                      <wp:positionH relativeFrom="column">
                        <wp:posOffset>609600</wp:posOffset>
                      </wp:positionH>
                      <wp:positionV relativeFrom="paragraph">
                        <wp:posOffset>209550</wp:posOffset>
                      </wp:positionV>
                      <wp:extent cx="47625" cy="114300"/>
                      <wp:effectExtent l="0" t="0" r="0" b="0"/>
                      <wp:wrapNone/>
                      <wp:docPr id="4241" name="Rectangle 424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6EB599" id="Rectangle 4241" o:spid="_x0000_s1026" alt="SortDescending" style="position:absolute;margin-left:48pt;margin-top:16.5pt;width:3.75pt;height:9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TJ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4T6Uy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22752" behindDoc="0" locked="0" layoutInCell="1" allowOverlap="1" wp14:anchorId="79987357" wp14:editId="688DBB27">
                      <wp:simplePos x="0" y="0"/>
                      <wp:positionH relativeFrom="column">
                        <wp:posOffset>609600</wp:posOffset>
                      </wp:positionH>
                      <wp:positionV relativeFrom="paragraph">
                        <wp:posOffset>209550</wp:posOffset>
                      </wp:positionV>
                      <wp:extent cx="114300" cy="114300"/>
                      <wp:effectExtent l="0" t="0" r="0" b="0"/>
                      <wp:wrapNone/>
                      <wp:docPr id="4240" name="Rectangle 42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B76D1" id="Rectangle 4240" o:spid="_x0000_s1026" alt="Collapsed" style="position:absolute;margin-left:48pt;margin-top:16.5pt;width:9pt;height:9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K3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e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DQ&#10;frK3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23776" behindDoc="0" locked="0" layoutInCell="1" allowOverlap="1" wp14:anchorId="2051C32D" wp14:editId="7BB9606C">
                      <wp:simplePos x="0" y="0"/>
                      <wp:positionH relativeFrom="column">
                        <wp:posOffset>609600</wp:posOffset>
                      </wp:positionH>
                      <wp:positionV relativeFrom="paragraph">
                        <wp:posOffset>209550</wp:posOffset>
                      </wp:positionV>
                      <wp:extent cx="114300" cy="114300"/>
                      <wp:effectExtent l="0" t="0" r="0" b="0"/>
                      <wp:wrapNone/>
                      <wp:docPr id="4239" name="Rectangle 42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CC86A8" id="Rectangle 4239" o:spid="_x0000_s1026" alt="Collapsed" style="position:absolute;margin-left:48pt;margin-top:16.5pt;width:9pt;height:9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j+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ZLq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qMY/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24800" behindDoc="0" locked="0" layoutInCell="1" allowOverlap="1" wp14:anchorId="11B50F97" wp14:editId="6A23CD2C">
                      <wp:simplePos x="0" y="0"/>
                      <wp:positionH relativeFrom="column">
                        <wp:posOffset>609600</wp:posOffset>
                      </wp:positionH>
                      <wp:positionV relativeFrom="paragraph">
                        <wp:posOffset>209550</wp:posOffset>
                      </wp:positionV>
                      <wp:extent cx="114300" cy="114300"/>
                      <wp:effectExtent l="0" t="0" r="0" b="0"/>
                      <wp:wrapNone/>
                      <wp:docPr id="4238" name="Rectangle 42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BA6383" id="Rectangle 4238" o:spid="_x0000_s1026" alt="Collapsed" style="position:absolute;margin-left:48pt;margin-top:16.5pt;width:9pt;height:9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0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R&#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gE6P9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25824" behindDoc="0" locked="0" layoutInCell="1" allowOverlap="1" wp14:anchorId="7A830F76" wp14:editId="10F51316">
                      <wp:simplePos x="0" y="0"/>
                      <wp:positionH relativeFrom="column">
                        <wp:posOffset>609600</wp:posOffset>
                      </wp:positionH>
                      <wp:positionV relativeFrom="paragraph">
                        <wp:posOffset>209550</wp:posOffset>
                      </wp:positionV>
                      <wp:extent cx="114300" cy="114300"/>
                      <wp:effectExtent l="0" t="0" r="0" b="0"/>
                      <wp:wrapNone/>
                      <wp:docPr id="4237" name="Rectangle 42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67820" id="Rectangle 4237" o:spid="_x0000_s1026" alt="Collapsed" style="position:absolute;margin-left:48pt;margin-top:16.5pt;width:9pt;height:9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eVFA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XbzoZ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6k15U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726848" behindDoc="0" locked="0" layoutInCell="1" allowOverlap="1" wp14:anchorId="24E9F827" wp14:editId="3EE1BCBF">
                      <wp:simplePos x="0" y="0"/>
                      <wp:positionH relativeFrom="column">
                        <wp:posOffset>609600</wp:posOffset>
                      </wp:positionH>
                      <wp:positionV relativeFrom="paragraph">
                        <wp:posOffset>209550</wp:posOffset>
                      </wp:positionV>
                      <wp:extent cx="114300" cy="114300"/>
                      <wp:effectExtent l="0" t="0" r="0" b="0"/>
                      <wp:wrapNone/>
                      <wp:docPr id="4236" name="Rectangle 42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588D99" id="Rectangle 4236" o:spid="_x0000_s1026" alt="Collapsed" style="position:absolute;margin-left:48pt;margin-top:16.5pt;width:9pt;height:9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Cf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YL&#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ElAn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27872" behindDoc="0" locked="0" layoutInCell="1" allowOverlap="1" wp14:anchorId="7512B749" wp14:editId="6A0E6BCB">
                      <wp:simplePos x="0" y="0"/>
                      <wp:positionH relativeFrom="column">
                        <wp:posOffset>609600</wp:posOffset>
                      </wp:positionH>
                      <wp:positionV relativeFrom="paragraph">
                        <wp:posOffset>209550</wp:posOffset>
                      </wp:positionV>
                      <wp:extent cx="114300" cy="114300"/>
                      <wp:effectExtent l="0" t="0" r="0" b="0"/>
                      <wp:wrapNone/>
                      <wp:docPr id="4235" name="Rectangle 42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AEDB57" id="Rectangle 4235" o:spid="_x0000_s1026" alt="Collapsed" style="position:absolute;margin-left:48pt;margin-top:16.5pt;width:9pt;height:9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iA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J9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Op++IA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728896" behindDoc="0" locked="0" layoutInCell="1" allowOverlap="1" wp14:anchorId="464A49C0" wp14:editId="2AFC2005">
                      <wp:simplePos x="0" y="0"/>
                      <wp:positionH relativeFrom="column">
                        <wp:posOffset>609600</wp:posOffset>
                      </wp:positionH>
                      <wp:positionV relativeFrom="paragraph">
                        <wp:posOffset>209550</wp:posOffset>
                      </wp:positionV>
                      <wp:extent cx="114300" cy="114300"/>
                      <wp:effectExtent l="0" t="0" r="0" b="0"/>
                      <wp:wrapNone/>
                      <wp:docPr id="4234" name="Rectangle 42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6BDBF" id="Rectangle 4234" o:spid="_x0000_s1026" alt="Collapsed" style="position:absolute;margin-left:48pt;margin-top:16.5pt;width:9pt;height:9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K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JNvi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25652E6B" wp14:editId="35B2871A">
                      <wp:simplePos x="0" y="0"/>
                      <wp:positionH relativeFrom="column">
                        <wp:posOffset>609600</wp:posOffset>
                      </wp:positionH>
                      <wp:positionV relativeFrom="paragraph">
                        <wp:posOffset>209550</wp:posOffset>
                      </wp:positionV>
                      <wp:extent cx="114300" cy="114300"/>
                      <wp:effectExtent l="0" t="0" r="0" b="0"/>
                      <wp:wrapNone/>
                      <wp:docPr id="4233" name="Rectangle 42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ABC21F" id="Rectangle 4233" o:spid="_x0000_s1026" alt="Collapsed" style="position:absolute;margin-left:48pt;margin-top:16.5pt;width:9pt;height:9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i/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Z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hCIv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30944" behindDoc="0" locked="0" layoutInCell="1" allowOverlap="1" wp14:anchorId="1CF5CE2F" wp14:editId="1CF39D78">
                      <wp:simplePos x="0" y="0"/>
                      <wp:positionH relativeFrom="column">
                        <wp:posOffset>609600</wp:posOffset>
                      </wp:positionH>
                      <wp:positionV relativeFrom="paragraph">
                        <wp:posOffset>209550</wp:posOffset>
                      </wp:positionV>
                      <wp:extent cx="114300" cy="114300"/>
                      <wp:effectExtent l="0" t="0" r="0" b="0"/>
                      <wp:wrapNone/>
                      <wp:docPr id="4232" name="Rectangle 42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E1B68" id="Rectangle 4232" o:spid="_x0000_s1026" alt="Collapsed" style="position:absolute;margin-left:48pt;margin-top:16.5pt;width:9pt;height:9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1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P0ft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48ECC781" wp14:editId="3EAE8192">
                      <wp:simplePos x="0" y="0"/>
                      <wp:positionH relativeFrom="column">
                        <wp:posOffset>609600</wp:posOffset>
                      </wp:positionH>
                      <wp:positionV relativeFrom="paragraph">
                        <wp:posOffset>209550</wp:posOffset>
                      </wp:positionV>
                      <wp:extent cx="114300" cy="114300"/>
                      <wp:effectExtent l="0" t="0" r="0" b="0"/>
                      <wp:wrapNone/>
                      <wp:docPr id="4231" name="Rectangle 42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C2A69D" id="Rectangle 4231" o:spid="_x0000_s1026" alt="Collapsed" style="position:absolute;margin-left:48pt;margin-top:16.5pt;width:9pt;height:9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eq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0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sqnq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47AD927C" wp14:editId="68D96DB8">
                      <wp:simplePos x="0" y="0"/>
                      <wp:positionH relativeFrom="column">
                        <wp:posOffset>609600</wp:posOffset>
                      </wp:positionH>
                      <wp:positionV relativeFrom="paragraph">
                        <wp:posOffset>209550</wp:posOffset>
                      </wp:positionV>
                      <wp:extent cx="114300" cy="114300"/>
                      <wp:effectExtent l="0" t="0" r="0" b="0"/>
                      <wp:wrapNone/>
                      <wp:docPr id="4230" name="Rectangle 42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49C085" id="Rectangle 4230" o:spid="_x0000_s1026" alt="Collapsed" style="position:absolute;margin-left:48pt;margin-top:16.5pt;width:9pt;height:9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Ccwo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34016" behindDoc="0" locked="0" layoutInCell="1" allowOverlap="1" wp14:anchorId="78532167" wp14:editId="28356C66">
                      <wp:simplePos x="0" y="0"/>
                      <wp:positionH relativeFrom="column">
                        <wp:posOffset>609600</wp:posOffset>
                      </wp:positionH>
                      <wp:positionV relativeFrom="paragraph">
                        <wp:posOffset>209550</wp:posOffset>
                      </wp:positionV>
                      <wp:extent cx="114300" cy="114300"/>
                      <wp:effectExtent l="0" t="0" r="0" b="0"/>
                      <wp:wrapNone/>
                      <wp:docPr id="4229" name="Rectangle 42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469F20" id="Rectangle 4229" o:spid="_x0000_s1026" alt="Collapsed" style="position:absolute;margin-left:48pt;margin-top:16.5pt;width:9pt;height:9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U2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32XFN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248C41D3" wp14:editId="33C5FB0B">
                      <wp:simplePos x="0" y="0"/>
                      <wp:positionH relativeFrom="column">
                        <wp:posOffset>609600</wp:posOffset>
                      </wp:positionH>
                      <wp:positionV relativeFrom="paragraph">
                        <wp:posOffset>209550</wp:posOffset>
                      </wp:positionV>
                      <wp:extent cx="47625" cy="171450"/>
                      <wp:effectExtent l="0" t="0" r="0" b="0"/>
                      <wp:wrapNone/>
                      <wp:docPr id="4228" name="Rectangle 422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9150E" id="Rectangle 4228" o:spid="_x0000_s1026" alt="SortAscending" style="position:absolute;margin-left:48pt;margin-top:16.5pt;width:3.75pt;height:13.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QU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TekQU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4D3CA219" wp14:editId="2A236F67">
                      <wp:simplePos x="0" y="0"/>
                      <wp:positionH relativeFrom="column">
                        <wp:posOffset>609600</wp:posOffset>
                      </wp:positionH>
                      <wp:positionV relativeFrom="paragraph">
                        <wp:posOffset>209550</wp:posOffset>
                      </wp:positionV>
                      <wp:extent cx="47625" cy="114300"/>
                      <wp:effectExtent l="0" t="0" r="0" b="0"/>
                      <wp:wrapNone/>
                      <wp:docPr id="4227" name="Rectangle 422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8E1FAD" id="Rectangle 4227" o:spid="_x0000_s1026" alt="SortDescending" style="position:absolute;margin-left:48pt;margin-top:16.5pt;width:3.75pt;height: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h3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R0l&#10;mvXo0hfUjeldJ8kpKqTjKNoGrK/xU+rgLyWtEkIG24OMg3Elom3M2gYhnHkC/t0RDYsWoeSjMwga&#10;cl9C1sLQSiaQT4RI3mCEjUM0sh0+gsCu2LOHKPKhsX2ogfKRQ/TyePVSHjzhGCzuJvktJRxPsqy4&#10;SaPVCSsv/xrr/AcJPQkfFbXYXMRm+yfnkQ6mXlJCKQ0r1XVxWrACpoRgqBVN/nGf3i+ny2kxKvLJ&#10;clSkdT16XC2K0WSV3d3WN/ViUWc/A35WlCfVAtxl4LLi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dpo4d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2C757F7C" wp14:editId="32A89350">
                      <wp:simplePos x="0" y="0"/>
                      <wp:positionH relativeFrom="column">
                        <wp:posOffset>609600</wp:posOffset>
                      </wp:positionH>
                      <wp:positionV relativeFrom="paragraph">
                        <wp:posOffset>209550</wp:posOffset>
                      </wp:positionV>
                      <wp:extent cx="47625" cy="171450"/>
                      <wp:effectExtent l="0" t="0" r="0" b="0"/>
                      <wp:wrapNone/>
                      <wp:docPr id="4226" name="Rectangle 42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3B7EB6" id="Rectangle 4226" o:spid="_x0000_s1026" alt="SortAscending" style="position:absolute;margin-left:48pt;margin-top:16.5pt;width:3.75pt;height:13.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99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qL699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082820AF" wp14:editId="067A8B08">
                      <wp:simplePos x="0" y="0"/>
                      <wp:positionH relativeFrom="column">
                        <wp:posOffset>609600</wp:posOffset>
                      </wp:positionH>
                      <wp:positionV relativeFrom="paragraph">
                        <wp:posOffset>209550</wp:posOffset>
                      </wp:positionV>
                      <wp:extent cx="47625" cy="114300"/>
                      <wp:effectExtent l="0" t="0" r="0" b="0"/>
                      <wp:wrapNone/>
                      <wp:docPr id="4225" name="Rectangle 42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30EFA1" id="Rectangle 4225" o:spid="_x0000_s1026" alt="SortDescending" style="position:absolute;margin-left:48pt;margin-top:16.5pt;width:3.75pt;height:9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M8GA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263460E3" wp14:editId="4275BA08">
                      <wp:simplePos x="0" y="0"/>
                      <wp:positionH relativeFrom="column">
                        <wp:posOffset>609600</wp:posOffset>
                      </wp:positionH>
                      <wp:positionV relativeFrom="paragraph">
                        <wp:posOffset>209550</wp:posOffset>
                      </wp:positionV>
                      <wp:extent cx="47625" cy="171450"/>
                      <wp:effectExtent l="0" t="0" r="0" b="0"/>
                      <wp:wrapNone/>
                      <wp:docPr id="4224" name="Rectangle 42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C73527" id="Rectangle 4224" o:spid="_x0000_s1026" alt="SortAscending" style="position:absolute;margin-left:48pt;margin-top:16.5pt;width:3.75pt;height:13.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i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PXHfi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40160" behindDoc="0" locked="0" layoutInCell="1" allowOverlap="1" wp14:anchorId="396EAF61" wp14:editId="664AFA59">
                      <wp:simplePos x="0" y="0"/>
                      <wp:positionH relativeFrom="column">
                        <wp:posOffset>609600</wp:posOffset>
                      </wp:positionH>
                      <wp:positionV relativeFrom="paragraph">
                        <wp:posOffset>209550</wp:posOffset>
                      </wp:positionV>
                      <wp:extent cx="47625" cy="114300"/>
                      <wp:effectExtent l="0" t="0" r="0" b="0"/>
                      <wp:wrapNone/>
                      <wp:docPr id="4223" name="Rectangle 42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E09810" id="Rectangle 4223" o:spid="_x0000_s1026" alt="SortDescending" style="position:absolute;margin-left:48pt;margin-top:16.5pt;width:3.75pt;height:9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HoIO4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41184" behindDoc="0" locked="0" layoutInCell="1" allowOverlap="1" wp14:anchorId="65730790" wp14:editId="08F61A59">
                      <wp:simplePos x="0" y="0"/>
                      <wp:positionH relativeFrom="column">
                        <wp:posOffset>609600</wp:posOffset>
                      </wp:positionH>
                      <wp:positionV relativeFrom="paragraph">
                        <wp:posOffset>209550</wp:posOffset>
                      </wp:positionV>
                      <wp:extent cx="47625" cy="171450"/>
                      <wp:effectExtent l="0" t="0" r="0" b="0"/>
                      <wp:wrapNone/>
                      <wp:docPr id="4222" name="Rectangle 42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FA3F99" id="Rectangle 4222" o:spid="_x0000_s1026" alt="SortAscending" style="position:absolute;margin-left:48pt;margin-top:16.5pt;width:3.75pt;height:13.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6Z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hz26Z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42208" behindDoc="0" locked="0" layoutInCell="1" allowOverlap="1" wp14:anchorId="645D858C" wp14:editId="72D9350E">
                      <wp:simplePos x="0" y="0"/>
                      <wp:positionH relativeFrom="column">
                        <wp:posOffset>609600</wp:posOffset>
                      </wp:positionH>
                      <wp:positionV relativeFrom="paragraph">
                        <wp:posOffset>209550</wp:posOffset>
                      </wp:positionV>
                      <wp:extent cx="47625" cy="114300"/>
                      <wp:effectExtent l="0" t="0" r="0" b="0"/>
                      <wp:wrapNone/>
                      <wp:docPr id="4221" name="Rectangle 42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3019E0" id="Rectangle 4221" o:spid="_x0000_s1026" alt="SortDescending" style="position:absolute;margin-left:48pt;margin-top:16.5pt;width:3.75pt;height:9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Wr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o6Vqx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43232" behindDoc="0" locked="0" layoutInCell="1" allowOverlap="1" wp14:anchorId="11D55B31" wp14:editId="41181914">
                      <wp:simplePos x="0" y="0"/>
                      <wp:positionH relativeFrom="column">
                        <wp:posOffset>609600</wp:posOffset>
                      </wp:positionH>
                      <wp:positionV relativeFrom="paragraph">
                        <wp:posOffset>209550</wp:posOffset>
                      </wp:positionV>
                      <wp:extent cx="47625" cy="171450"/>
                      <wp:effectExtent l="0" t="0" r="0" b="0"/>
                      <wp:wrapNone/>
                      <wp:docPr id="4220" name="Rectangle 42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59F66" id="Rectangle 4220" o:spid="_x0000_s1026" alt="SortAscending" style="position:absolute;margin-left:48pt;margin-top:16.5pt;width:3.75pt;height:13.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EvLYG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44256" behindDoc="0" locked="0" layoutInCell="1" allowOverlap="1" wp14:anchorId="5486E988" wp14:editId="56B9FB5E">
                      <wp:simplePos x="0" y="0"/>
                      <wp:positionH relativeFrom="column">
                        <wp:posOffset>609600</wp:posOffset>
                      </wp:positionH>
                      <wp:positionV relativeFrom="paragraph">
                        <wp:posOffset>209550</wp:posOffset>
                      </wp:positionV>
                      <wp:extent cx="47625" cy="114300"/>
                      <wp:effectExtent l="0" t="0" r="0" b="0"/>
                      <wp:wrapNone/>
                      <wp:docPr id="4219" name="Rectangle 42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482451" id="Rectangle 4219" o:spid="_x0000_s1026" alt="SortDescending" style="position:absolute;margin-left:48pt;margin-top:16.5pt;width:3.75pt;height:9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CGg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J8lE0p&#10;0axDl76hbkzvWklOUSEdR9E2YH2Fn1IHfylplBAy2B5k7I0rEG1j1jYI4cwj8B+OaFg0CCUfnEHQ&#10;kPsSshb6RjKBfCJE8gYjbByikW3/GQR2xZ49RJEPte1CDZSPHKKXx6uX8uAJx2B+Nx7dUsLxJMvy&#10;mzRanbDi8q+xzn+S0JHwUVKLzUVstn90Hulg6iUllNKwUm0bpwUrYEoIhlrR5J/TdLqcLCf5IB+N&#10;l4M8rarBw2qRD8ar7O6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P7jMII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45280" behindDoc="0" locked="0" layoutInCell="1" allowOverlap="1" wp14:anchorId="37ED33BE" wp14:editId="21E6DDC3">
                      <wp:simplePos x="0" y="0"/>
                      <wp:positionH relativeFrom="column">
                        <wp:posOffset>609600</wp:posOffset>
                      </wp:positionH>
                      <wp:positionV relativeFrom="paragraph">
                        <wp:posOffset>209550</wp:posOffset>
                      </wp:positionV>
                      <wp:extent cx="47625" cy="171450"/>
                      <wp:effectExtent l="0" t="0" r="0" b="0"/>
                      <wp:wrapNone/>
                      <wp:docPr id="4218" name="Rectangle 42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02167C" id="Rectangle 4218" o:spid="_x0000_s1026" alt="SortAscending" style="position:absolute;margin-left:48pt;margin-top:16.5pt;width:3.75pt;height:13.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J6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ZeiV&#10;Zh269AV1Y3rfSnKOCgkcRdsa5xfApQ72UtIoIWRwPajYWygQbGs3LugA9tHw70C0WTaIJBdgETPk&#10;voScM30jmUA6ESJ5gxE2gGhk138yAptiz95EjY+160INVI8co5Wnm5Xy6AnHYH43GY0p4XiS3WX5&#10;ODqdsOL6r3XgP0rTkfBRUofNRWx2eASPdDD1mhJKabNWbRuHBStgSgiGWtHjH/fp/Wq6muaDfDRZ&#10;DfK0qgaL9TIfTNbZ3bj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98BJ6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46304" behindDoc="0" locked="0" layoutInCell="1" allowOverlap="1" wp14:anchorId="30D63E3C" wp14:editId="261E46B6">
                      <wp:simplePos x="0" y="0"/>
                      <wp:positionH relativeFrom="column">
                        <wp:posOffset>609600</wp:posOffset>
                      </wp:positionH>
                      <wp:positionV relativeFrom="paragraph">
                        <wp:posOffset>209550</wp:posOffset>
                      </wp:positionV>
                      <wp:extent cx="47625" cy="114300"/>
                      <wp:effectExtent l="0" t="0" r="0" b="0"/>
                      <wp:wrapNone/>
                      <wp:docPr id="4217" name="Rectangle 42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D82946" id="Rectangle 4217" o:spid="_x0000_s1026" alt="SortDescending" style="position:absolute;margin-left:48pt;margin-top:16.5pt;width:3.75pt;height:9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Cr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J8lE0o&#10;0axDl76hbkzvWklOUSEdR9E2YH2Fn1IHfylplBAy2B5k7I0rEG1j1jYI4cwj8B+OaFg0CCUfnEHQ&#10;kPsSshb6RjKBfCJE8gYjbByikW3/GQR2xZ49RJEPte1CDZSPHKKXx6uX8uAJx2A+GY9uKeF4kmX5&#10;TRqtTlhx+ddY5z9J6Ej4KKnF5iI22z86j3Qw9ZISSmlYqbaN04IVMCUEQ61o8s+79G45XU7zQT4a&#10;Lwd5WlWDh9UiH4xX2eS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DPBgKs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728B6F75" wp14:editId="6A3FD64F">
                      <wp:simplePos x="0" y="0"/>
                      <wp:positionH relativeFrom="column">
                        <wp:posOffset>609600</wp:posOffset>
                      </wp:positionH>
                      <wp:positionV relativeFrom="paragraph">
                        <wp:posOffset>209550</wp:posOffset>
                      </wp:positionV>
                      <wp:extent cx="47625" cy="171450"/>
                      <wp:effectExtent l="0" t="0" r="0" b="0"/>
                      <wp:wrapNone/>
                      <wp:docPr id="4216" name="Rectangle 42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4535A0" id="Rectangle 4216" o:spid="_x0000_s1026" alt="SortAscending" style="position:absolute;margin-left:48pt;margin-top:16.5pt;width:3.75pt;height:13.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kT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EpfkT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2E0D89D0" wp14:editId="586CC6BB">
                      <wp:simplePos x="0" y="0"/>
                      <wp:positionH relativeFrom="column">
                        <wp:posOffset>609600</wp:posOffset>
                      </wp:positionH>
                      <wp:positionV relativeFrom="paragraph">
                        <wp:posOffset>209550</wp:posOffset>
                      </wp:positionV>
                      <wp:extent cx="47625" cy="114300"/>
                      <wp:effectExtent l="0" t="0" r="0" b="0"/>
                      <wp:wrapNone/>
                      <wp:docPr id="4215" name="Rectangle 42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5A94AA" id="Rectangle 4215" o:spid="_x0000_s1026" alt="SortDescending" style="position:absolute;margin-left:48pt;margin-top:16.5pt;width:3.75pt;height:9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vg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80b4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6010C96D" wp14:editId="7F0C3E19">
                      <wp:simplePos x="0" y="0"/>
                      <wp:positionH relativeFrom="column">
                        <wp:posOffset>609600</wp:posOffset>
                      </wp:positionH>
                      <wp:positionV relativeFrom="paragraph">
                        <wp:posOffset>209550</wp:posOffset>
                      </wp:positionV>
                      <wp:extent cx="114300" cy="114300"/>
                      <wp:effectExtent l="0" t="0" r="0" b="0"/>
                      <wp:wrapNone/>
                      <wp:docPr id="4214" name="Rectangle 42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3A942E" id="Rectangle 4214" o:spid="_x0000_s1026" alt="Collapsed" style="position:absolute;margin-left:48pt;margin-top:16.5pt;width:9pt;height:9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XA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Z1l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xmlw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50400" behindDoc="0" locked="0" layoutInCell="1" allowOverlap="1" wp14:anchorId="13B74DAE" wp14:editId="7A2BC4C7">
                      <wp:simplePos x="0" y="0"/>
                      <wp:positionH relativeFrom="column">
                        <wp:posOffset>609600</wp:posOffset>
                      </wp:positionH>
                      <wp:positionV relativeFrom="paragraph">
                        <wp:posOffset>209550</wp:posOffset>
                      </wp:positionV>
                      <wp:extent cx="114300" cy="171450"/>
                      <wp:effectExtent l="0" t="0" r="0" b="0"/>
                      <wp:wrapNone/>
                      <wp:docPr id="4213" name="Rectangle 421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0D0291" id="Rectangle 4213" o:spid="_x0000_s1026" alt="Collapsed" style="position:absolute;margin-left:48pt;margin-top:16.5pt;width:9pt;height:13.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L7yrMw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C290BD0" wp14:editId="4DB71EA0">
                      <wp:simplePos x="0" y="0"/>
                      <wp:positionH relativeFrom="column">
                        <wp:posOffset>609600</wp:posOffset>
                      </wp:positionH>
                      <wp:positionV relativeFrom="paragraph">
                        <wp:posOffset>209550</wp:posOffset>
                      </wp:positionV>
                      <wp:extent cx="114300" cy="171450"/>
                      <wp:effectExtent l="0" t="0" r="0" b="0"/>
                      <wp:wrapNone/>
                      <wp:docPr id="4212" name="Rectangle 42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5E2CEE" id="Rectangle 4212" o:spid="_x0000_s1026" alt="Collapsed" style="position:absolute;margin-left:48pt;margin-top:16.5pt;width:9pt;height:13.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vG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IwfO8Y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51EC7E8" wp14:editId="08E7B25A">
                      <wp:simplePos x="0" y="0"/>
                      <wp:positionH relativeFrom="column">
                        <wp:posOffset>609600</wp:posOffset>
                      </wp:positionH>
                      <wp:positionV relativeFrom="paragraph">
                        <wp:posOffset>209550</wp:posOffset>
                      </wp:positionV>
                      <wp:extent cx="114300" cy="171450"/>
                      <wp:effectExtent l="0" t="0" r="0" b="0"/>
                      <wp:wrapNone/>
                      <wp:docPr id="4211" name="Rectangle 42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FF1F9E" id="Rectangle 4211" o:spid="_x0000_s1026" alt="Collapsed" style="position:absolute;margin-left:48pt;margin-top:16.5pt;width:9pt;height:13.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Noog9k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3BB1DA79" wp14:editId="31171B24">
                      <wp:simplePos x="0" y="0"/>
                      <wp:positionH relativeFrom="column">
                        <wp:posOffset>609600</wp:posOffset>
                      </wp:positionH>
                      <wp:positionV relativeFrom="paragraph">
                        <wp:posOffset>209550</wp:posOffset>
                      </wp:positionV>
                      <wp:extent cx="114300" cy="114300"/>
                      <wp:effectExtent l="0" t="0" r="0" b="0"/>
                      <wp:wrapNone/>
                      <wp:docPr id="4210" name="Rectangle 42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11DF2A" id="Rectangle 4210" o:spid="_x0000_s1026" alt="Collapsed" style="position:absolute;margin-left:48pt;margin-top:16.5pt;width:9pt;height:9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rq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T5LEO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L&#10;rfrq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54496" behindDoc="0" locked="0" layoutInCell="1" allowOverlap="1" wp14:anchorId="5E78FCFB" wp14:editId="628E1F45">
                      <wp:simplePos x="0" y="0"/>
                      <wp:positionH relativeFrom="column">
                        <wp:posOffset>609600</wp:posOffset>
                      </wp:positionH>
                      <wp:positionV relativeFrom="paragraph">
                        <wp:posOffset>209550</wp:posOffset>
                      </wp:positionV>
                      <wp:extent cx="114300" cy="114300"/>
                      <wp:effectExtent l="0" t="0" r="0" b="0"/>
                      <wp:wrapNone/>
                      <wp:docPr id="4209" name="Rectangle 42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96D02A" id="Rectangle 4209" o:spid="_x0000_s1026" alt="Collapsed" style="position:absolute;margin-left:48pt;margin-top:16.5pt;width:9pt;height:9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98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n6V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O8Pf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1527E1A" wp14:editId="54BC4B5D">
                      <wp:simplePos x="0" y="0"/>
                      <wp:positionH relativeFrom="column">
                        <wp:posOffset>609600</wp:posOffset>
                      </wp:positionH>
                      <wp:positionV relativeFrom="paragraph">
                        <wp:posOffset>209550</wp:posOffset>
                      </wp:positionV>
                      <wp:extent cx="114300" cy="114300"/>
                      <wp:effectExtent l="0" t="0" r="0" b="0"/>
                      <wp:wrapNone/>
                      <wp:docPr id="4208" name="Rectangle 42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E8567" id="Rectangle 4208" o:spid="_x0000_s1026" alt="Collapsed" style="position:absolute;margin-left:48pt;margin-top:16.5pt;width:9pt;height:9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h2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1L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gKYd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56544" behindDoc="0" locked="0" layoutInCell="1" allowOverlap="1" wp14:anchorId="56A41729" wp14:editId="7019662B">
                      <wp:simplePos x="0" y="0"/>
                      <wp:positionH relativeFrom="column">
                        <wp:posOffset>609600</wp:posOffset>
                      </wp:positionH>
                      <wp:positionV relativeFrom="paragraph">
                        <wp:posOffset>209550</wp:posOffset>
                      </wp:positionV>
                      <wp:extent cx="114300" cy="114300"/>
                      <wp:effectExtent l="0" t="0" r="0" b="0"/>
                      <wp:wrapNone/>
                      <wp:docPr id="4207" name="Rectangle 42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3563B" id="Rectangle 4207" o:spid="_x0000_s1026" alt="Collapsed" style="position:absolute;margin-left:48pt;margin-top:16.5pt;width:9pt;height: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AX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fJZe&#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HjowBc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19717D81" wp14:editId="31E87756">
                      <wp:simplePos x="0" y="0"/>
                      <wp:positionH relativeFrom="column">
                        <wp:posOffset>609600</wp:posOffset>
                      </wp:positionH>
                      <wp:positionV relativeFrom="paragraph">
                        <wp:posOffset>209550</wp:posOffset>
                      </wp:positionV>
                      <wp:extent cx="38100" cy="104775"/>
                      <wp:effectExtent l="0" t="0" r="0" b="0"/>
                      <wp:wrapNone/>
                      <wp:docPr id="4206" name="Rectangle 4206" descr="IQGV9140X0K0UPBL8OGU3I44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07F7CE" id="Rectangle 4206" o:spid="_x0000_s1026" alt="IQGV9140X0K0UPBL8OGU3I44J" style="position:absolute;margin-left:48pt;margin-top:16.5pt;width:3pt;height:8.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" filled="f" stroked="f">
                      <o:lock v:ext="edit" aspectratio="t"/>
                    </v:rect>
                  </w:pict>
                </mc:Fallback>
              </mc:AlternateContent>
            </w:r>
            <w:r>
              <w:rPr>
                <w:noProof/>
                <w:lang w:val="en-US" w:eastAsia="zh-CN"/>
              </w:rPr>
              <mc:AlternateContent>
                <mc:Choice Requires="wps">
                  <w:drawing>
                    <wp:anchor distT="0" distB="0" distL="114300" distR="114300" simplePos="0" relativeHeight="251758592" behindDoc="0" locked="0" layoutInCell="1" allowOverlap="1" wp14:anchorId="3E36DDEF" wp14:editId="59ECDC6F">
                      <wp:simplePos x="0" y="0"/>
                      <wp:positionH relativeFrom="column">
                        <wp:posOffset>609600</wp:posOffset>
                      </wp:positionH>
                      <wp:positionV relativeFrom="paragraph">
                        <wp:posOffset>209550</wp:posOffset>
                      </wp:positionV>
                      <wp:extent cx="38100" cy="123825"/>
                      <wp:effectExtent l="0" t="0" r="0" b="0"/>
                      <wp:wrapNone/>
                      <wp:docPr id="4205" name="Rectangle 4205" descr="ZTMFMXCIQSECDX38ALEFHUB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8172E8" id="Rectangle 4205" o:spid="_x0000_s1026" alt="ZTMFMXCIQSECDX38ALEFHUB00" style="position:absolute;margin-left:48pt;margin-top:16.5pt;width:3pt;height:9.7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" filled="f" stroked="f">
                      <o:lock v:ext="edit" aspectratio="t"/>
                    </v:rect>
                  </w:pict>
                </mc:Fallback>
              </mc:AlternateContent>
            </w:r>
            <w:r>
              <w:rPr>
                <w:noProof/>
                <w:lang w:val="en-US" w:eastAsia="zh-CN"/>
              </w:rPr>
              <mc:AlternateContent>
                <mc:Choice Requires="wps">
                  <w:drawing>
                    <wp:anchor distT="0" distB="0" distL="114300" distR="114300" simplePos="0" relativeHeight="251759616" behindDoc="0" locked="0" layoutInCell="1" allowOverlap="1" wp14:anchorId="6ED17A85" wp14:editId="7556253E">
                      <wp:simplePos x="0" y="0"/>
                      <wp:positionH relativeFrom="column">
                        <wp:posOffset>609600</wp:posOffset>
                      </wp:positionH>
                      <wp:positionV relativeFrom="paragraph">
                        <wp:posOffset>209550</wp:posOffset>
                      </wp:positionV>
                      <wp:extent cx="57150" cy="104775"/>
                      <wp:effectExtent l="0" t="0" r="0" b="0"/>
                      <wp:wrapNone/>
                      <wp:docPr id="4204" name="Rectangle 4204" descr="OB6Q8NA4LZFE4GM9Y3V56BPMQ"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528A99" id="Rectangle 4204" o:spid="_x0000_s1026" alt="OB6Q8NA4LZFE4GM9Y3V56BPMQ" style="position:absolute;margin-left:48pt;margin-top:16.5pt;width:4.5pt;height:8.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" filled="f" stroked="f">
                      <o:lock v:ext="edit" aspectratio="t"/>
                    </v:rect>
                  </w:pict>
                </mc:Fallback>
              </mc:AlternateContent>
            </w:r>
            <w:r>
              <w:rPr>
                <w:noProof/>
                <w:lang w:val="en-US" w:eastAsia="zh-CN"/>
              </w:rPr>
              <mc:AlternateContent>
                <mc:Choice Requires="wps">
                  <w:drawing>
                    <wp:anchor distT="0" distB="0" distL="114300" distR="114300" simplePos="0" relativeHeight="251760640" behindDoc="0" locked="0" layoutInCell="1" allowOverlap="1" wp14:anchorId="04DFAF24" wp14:editId="144EB60C">
                      <wp:simplePos x="0" y="0"/>
                      <wp:positionH relativeFrom="column">
                        <wp:posOffset>609600</wp:posOffset>
                      </wp:positionH>
                      <wp:positionV relativeFrom="paragraph">
                        <wp:posOffset>209550</wp:posOffset>
                      </wp:positionV>
                      <wp:extent cx="57150" cy="123825"/>
                      <wp:effectExtent l="0" t="0" r="0" b="0"/>
                      <wp:wrapNone/>
                      <wp:docPr id="4203" name="Rectangle 4203" descr="9JK4SPV4DG7VTCZIILWHXQU5J"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DE8295" id="Rectangle 4203" o:spid="_x0000_s1026" alt="9JK4SPV4DG7VTCZIILWHXQU5J" style="position:absolute;margin-left:48pt;margin-top:16.5pt;width:4.5pt;height:9.7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" filled="f" stroked="f">
                      <o:lock v:ext="edit" aspectratio="t"/>
                    </v:rect>
                  </w:pict>
                </mc:Fallback>
              </mc:AlternateContent>
            </w:r>
            <w:r>
              <w:rPr>
                <w:noProof/>
                <w:lang w:val="en-US" w:eastAsia="zh-CN"/>
              </w:rPr>
              <mc:AlternateContent>
                <mc:Choice Requires="wps">
                  <w:drawing>
                    <wp:anchor distT="0" distB="0" distL="114300" distR="114300" simplePos="0" relativeHeight="251761664" behindDoc="0" locked="0" layoutInCell="1" allowOverlap="1" wp14:anchorId="2AAAA627" wp14:editId="6FB4FE0E">
                      <wp:simplePos x="0" y="0"/>
                      <wp:positionH relativeFrom="column">
                        <wp:posOffset>609600</wp:posOffset>
                      </wp:positionH>
                      <wp:positionV relativeFrom="paragraph">
                        <wp:posOffset>209550</wp:posOffset>
                      </wp:positionV>
                      <wp:extent cx="38100" cy="104775"/>
                      <wp:effectExtent l="0" t="0" r="0" b="0"/>
                      <wp:wrapNone/>
                      <wp:docPr id="4202" name="Rectangle 42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F4B482" id="Rectangle 4202" o:spid="_x0000_s1026" style="position:absolute;margin-left:48pt;margin-top:16.5pt;width:3pt;height:8.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762688" behindDoc="0" locked="0" layoutInCell="1" allowOverlap="1" wp14:anchorId="0D8361C4" wp14:editId="044A474A">
                      <wp:simplePos x="0" y="0"/>
                      <wp:positionH relativeFrom="column">
                        <wp:posOffset>609600</wp:posOffset>
                      </wp:positionH>
                      <wp:positionV relativeFrom="paragraph">
                        <wp:posOffset>209550</wp:posOffset>
                      </wp:positionV>
                      <wp:extent cx="38100" cy="123825"/>
                      <wp:effectExtent l="0" t="0" r="0" b="0"/>
                      <wp:wrapNone/>
                      <wp:docPr id="4201" name="Rectangle 42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599198" id="Rectangle 4201" o:spid="_x0000_s1026" style="position:absolute;margin-left:48pt;margin-top:16.5pt;width:3pt;height:9.7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" filled="f" stroked="f">
                      <o:lock v:ext="edit" aspectratio="t"/>
                    </v:rect>
                  </w:pict>
                </mc:Fallback>
              </mc:AlternateContent>
            </w:r>
            <w:r>
              <w:rPr>
                <w:noProof/>
                <w:lang w:val="en-US" w:eastAsia="zh-CN"/>
              </w:rPr>
              <mc:AlternateContent>
                <mc:Choice Requires="wps">
                  <w:drawing>
                    <wp:anchor distT="0" distB="0" distL="114300" distR="114300" simplePos="0" relativeHeight="251763712" behindDoc="0" locked="0" layoutInCell="1" allowOverlap="1" wp14:anchorId="309DA65E" wp14:editId="2B043EBD">
                      <wp:simplePos x="0" y="0"/>
                      <wp:positionH relativeFrom="column">
                        <wp:posOffset>609600</wp:posOffset>
                      </wp:positionH>
                      <wp:positionV relativeFrom="paragraph">
                        <wp:posOffset>209550</wp:posOffset>
                      </wp:positionV>
                      <wp:extent cx="57150" cy="104775"/>
                      <wp:effectExtent l="0" t="0" r="0" b="0"/>
                      <wp:wrapNone/>
                      <wp:docPr id="4200" name="Rectangle 42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DB1742" id="Rectangle 4200" o:spid="_x0000_s1026" style="position:absolute;margin-left:48pt;margin-top:16.5pt;width:4.5pt;height:8.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764736" behindDoc="0" locked="0" layoutInCell="1" allowOverlap="1" wp14:anchorId="5CE7A34A" wp14:editId="3D70246D">
                      <wp:simplePos x="0" y="0"/>
                      <wp:positionH relativeFrom="column">
                        <wp:posOffset>609600</wp:posOffset>
                      </wp:positionH>
                      <wp:positionV relativeFrom="paragraph">
                        <wp:posOffset>209550</wp:posOffset>
                      </wp:positionV>
                      <wp:extent cx="57150" cy="123825"/>
                      <wp:effectExtent l="0" t="0" r="0" b="0"/>
                      <wp:wrapNone/>
                      <wp:docPr id="4199" name="Rectangle 419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963935" id="Rectangle 4199" o:spid="_x0000_s1026" style="position:absolute;margin-left:48pt;margin-top:16.5pt;width:4.5pt;height:9.7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" filled="f" stroked="f">
                      <o:lock v:ext="edit" aspectratio="t"/>
                    </v:rect>
                  </w:pict>
                </mc:Fallback>
              </mc:AlternateContent>
            </w:r>
            <w:r>
              <w:rPr>
                <w:noProof/>
                <w:lang w:val="en-US" w:eastAsia="zh-CN"/>
              </w:rPr>
              <mc:AlternateContent>
                <mc:Choice Requires="wps">
                  <w:drawing>
                    <wp:anchor distT="0" distB="0" distL="114300" distR="114300" simplePos="0" relativeHeight="251765760" behindDoc="0" locked="0" layoutInCell="1" allowOverlap="1" wp14:anchorId="12323B93" wp14:editId="2C241EF1">
                      <wp:simplePos x="0" y="0"/>
                      <wp:positionH relativeFrom="column">
                        <wp:posOffset>609600</wp:posOffset>
                      </wp:positionH>
                      <wp:positionV relativeFrom="paragraph">
                        <wp:posOffset>209550</wp:posOffset>
                      </wp:positionV>
                      <wp:extent cx="47625" cy="171450"/>
                      <wp:effectExtent l="0" t="0" r="0" b="0"/>
                      <wp:wrapNone/>
                      <wp:docPr id="4198" name="Rectangle 419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0BA33E" id="Rectangle 4198" o:spid="_x0000_s1026" alt="SortAscending" style="position:absolute;margin-left:48pt;margin-top:16.5pt;width:3.75pt;height:13.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dTGA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Omdt1MYAgAAJQQAAA4AAAAAAAAAAAAAAAAALgIAAGRycy9lMm9Eb2MueG1sUEsBAi0AFAAG&#10;AAgAAAAhAN1jZWHeAAAACAEAAA8AAAAAAAAAAAAAAAAAcg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66784" behindDoc="0" locked="0" layoutInCell="1" allowOverlap="1" wp14:anchorId="00C3C14C" wp14:editId="70DB277F">
                      <wp:simplePos x="0" y="0"/>
                      <wp:positionH relativeFrom="column">
                        <wp:posOffset>609600</wp:posOffset>
                      </wp:positionH>
                      <wp:positionV relativeFrom="paragraph">
                        <wp:posOffset>209550</wp:posOffset>
                      </wp:positionV>
                      <wp:extent cx="47625" cy="114300"/>
                      <wp:effectExtent l="0" t="0" r="0" b="0"/>
                      <wp:wrapNone/>
                      <wp:docPr id="4197" name="Rectangle 419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C2729D" id="Rectangle 4197" o:spid="_x0000_s1026" alt="SortDescending" style="position:absolute;margin-left:48pt;margin-top:16.5pt;width:3.75pt;height:9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3IXK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67808" behindDoc="0" locked="0" layoutInCell="1" allowOverlap="1" wp14:anchorId="22871765" wp14:editId="33993E0E">
                      <wp:simplePos x="0" y="0"/>
                      <wp:positionH relativeFrom="column">
                        <wp:posOffset>609600</wp:posOffset>
                      </wp:positionH>
                      <wp:positionV relativeFrom="paragraph">
                        <wp:posOffset>209550</wp:posOffset>
                      </wp:positionV>
                      <wp:extent cx="47625" cy="47625"/>
                      <wp:effectExtent l="0" t="0" r="0" b="0"/>
                      <wp:wrapNone/>
                      <wp:docPr id="4196" name="Rectangle 419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FB81A8" id="Rectangle 4196" o:spid="_x0000_s1026" alt="SortAscending" style="position:absolute;margin-left:48pt;margin-top:16.5pt;width:3.75pt;height:3.7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c+CXZ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68832" behindDoc="0" locked="0" layoutInCell="1" allowOverlap="1" wp14:anchorId="18EE7A0D" wp14:editId="0FCD0BD5">
                      <wp:simplePos x="0" y="0"/>
                      <wp:positionH relativeFrom="column">
                        <wp:posOffset>609600</wp:posOffset>
                      </wp:positionH>
                      <wp:positionV relativeFrom="paragraph">
                        <wp:posOffset>209550</wp:posOffset>
                      </wp:positionV>
                      <wp:extent cx="47625" cy="47625"/>
                      <wp:effectExtent l="0" t="0" r="0" b="0"/>
                      <wp:wrapNone/>
                      <wp:docPr id="4195" name="Rectangle 419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1926A7" id="Rectangle 4195" o:spid="_x0000_s1026" alt="SortDescending" style="position:absolute;margin-left:48pt;margin-top:16.5pt;width:3.75pt;height:3.7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Ac+Y6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69856" behindDoc="0" locked="0" layoutInCell="1" allowOverlap="1" wp14:anchorId="484BAC51" wp14:editId="1A1E7346">
                      <wp:simplePos x="0" y="0"/>
                      <wp:positionH relativeFrom="column">
                        <wp:posOffset>609600</wp:posOffset>
                      </wp:positionH>
                      <wp:positionV relativeFrom="paragraph">
                        <wp:posOffset>209550</wp:posOffset>
                      </wp:positionV>
                      <wp:extent cx="47625" cy="47625"/>
                      <wp:effectExtent l="0" t="0" r="0" b="0"/>
                      <wp:wrapNone/>
                      <wp:docPr id="4194" name="Rectangle 419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70B03" id="Rectangle 4194" o:spid="_x0000_s1026" alt="SortAscending" style="position:absolute;margin-left:48pt;margin-top:16.5pt;width:3.75pt;height:3.7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K+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aeLK+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70880" behindDoc="0" locked="0" layoutInCell="1" allowOverlap="1" wp14:anchorId="1D3901B9" wp14:editId="2F03E003">
                      <wp:simplePos x="0" y="0"/>
                      <wp:positionH relativeFrom="column">
                        <wp:posOffset>609600</wp:posOffset>
                      </wp:positionH>
                      <wp:positionV relativeFrom="paragraph">
                        <wp:posOffset>209550</wp:posOffset>
                      </wp:positionV>
                      <wp:extent cx="47625" cy="47625"/>
                      <wp:effectExtent l="0" t="0" r="0" b="0"/>
                      <wp:wrapNone/>
                      <wp:docPr id="4193" name="Rectangle 419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1A3AA7" id="Rectangle 4193" o:spid="_x0000_s1026" alt="SortDescending" style="position:absolute;margin-left:48pt;margin-top:16.5pt;width:3.75pt;height:3.7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u4P9B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71904" behindDoc="0" locked="0" layoutInCell="1" allowOverlap="1" wp14:anchorId="42B5A9B5" wp14:editId="4E3C5DB1">
                      <wp:simplePos x="0" y="0"/>
                      <wp:positionH relativeFrom="column">
                        <wp:posOffset>609600</wp:posOffset>
                      </wp:positionH>
                      <wp:positionV relativeFrom="paragraph">
                        <wp:posOffset>209550</wp:posOffset>
                      </wp:positionV>
                      <wp:extent cx="47625" cy="47625"/>
                      <wp:effectExtent l="0" t="0" r="0" b="0"/>
                      <wp:wrapNone/>
                      <wp:docPr id="4192" name="Rectangle 419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4DF57A" id="Rectangle 4192" o:spid="_x0000_s1026" alt="SortAscending" style="position:absolute;margin-left:48pt;margin-top:16.5pt;width:3.75pt;height:3.7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Q+AoW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72928" behindDoc="0" locked="0" layoutInCell="1" allowOverlap="1" wp14:anchorId="7CE34070" wp14:editId="352C1388">
                      <wp:simplePos x="0" y="0"/>
                      <wp:positionH relativeFrom="column">
                        <wp:posOffset>609600</wp:posOffset>
                      </wp:positionH>
                      <wp:positionV relativeFrom="paragraph">
                        <wp:posOffset>209550</wp:posOffset>
                      </wp:positionV>
                      <wp:extent cx="47625" cy="47625"/>
                      <wp:effectExtent l="0" t="0" r="0" b="0"/>
                      <wp:wrapNone/>
                      <wp:docPr id="4191" name="Rectangle 419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7A6D63" id="Rectangle 4191" o:spid="_x0000_s1026" alt="SortDescending" style="position:absolute;margin-left:48pt;margin-top:16.5pt;width:3.75pt;height:3.7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Lkyfe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73952" behindDoc="0" locked="0" layoutInCell="1" allowOverlap="1" wp14:anchorId="76F61235" wp14:editId="5925783C">
                      <wp:simplePos x="0" y="0"/>
                      <wp:positionH relativeFrom="column">
                        <wp:posOffset>609600</wp:posOffset>
                      </wp:positionH>
                      <wp:positionV relativeFrom="paragraph">
                        <wp:posOffset>209550</wp:posOffset>
                      </wp:positionV>
                      <wp:extent cx="47625" cy="171450"/>
                      <wp:effectExtent l="0" t="0" r="0" b="0"/>
                      <wp:wrapNone/>
                      <wp:docPr id="4190" name="Rectangle 419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CF72D" id="Rectangle 4190" o:spid="_x0000_s1026" alt="SortAscending" style="position:absolute;margin-left:48pt;margin-top:16.5pt;width:3.75pt;height:13.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L5bRUEYAgAAJQQAAA4AAAAAAAAAAAAAAAAALgIAAGRycy9lMm9Eb2MueG1sUEsBAi0AFAAG&#10;AAgAAAAhAN1jZWHeAAAACAEAAA8AAAAAAAAAAAAAAAAAcg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74976" behindDoc="0" locked="0" layoutInCell="1" allowOverlap="1" wp14:anchorId="0D826EBD" wp14:editId="5FDF1370">
                      <wp:simplePos x="0" y="0"/>
                      <wp:positionH relativeFrom="column">
                        <wp:posOffset>609600</wp:posOffset>
                      </wp:positionH>
                      <wp:positionV relativeFrom="paragraph">
                        <wp:posOffset>209550</wp:posOffset>
                      </wp:positionV>
                      <wp:extent cx="47625" cy="114300"/>
                      <wp:effectExtent l="0" t="0" r="0" b="0"/>
                      <wp:wrapNone/>
                      <wp:docPr id="4189" name="Rectangle 418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48E3D6" id="Rectangle 4189" o:spid="_x0000_s1026" alt="SortDescending" style="position:absolute;margin-left:48pt;margin-top:16.5pt;width:3.75pt;height:9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D+Gg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m0wp&#10;0axDl76hbkzvWklOUSEdR9E2YH2Fn1IHfylplBAy2B5k7I0rEG1j1jYI4cwj8B+OaFg0CCUfnEHQ&#10;kPsSshb6RjKBfCJE8gYjbByikW3/GQR2xZ49RJEPte1CDZSPHKKXx6uX8uAJx2B+Nx7dUsLxJMvy&#10;mzRanbDi8q+xzn+S0JHwUVKLzUVstn90Hulg6iUllNKwUm0bpwUrYEoIhlrR5J/TdLqcLCf5IB+N&#10;l4M8rarBw2qRD8ar7O6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KJk4P4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76000" behindDoc="0" locked="0" layoutInCell="1" allowOverlap="1" wp14:anchorId="0BF9942B" wp14:editId="00B5FF5B">
                      <wp:simplePos x="0" y="0"/>
                      <wp:positionH relativeFrom="column">
                        <wp:posOffset>609600</wp:posOffset>
                      </wp:positionH>
                      <wp:positionV relativeFrom="paragraph">
                        <wp:posOffset>209550</wp:posOffset>
                      </wp:positionV>
                      <wp:extent cx="47625" cy="171450"/>
                      <wp:effectExtent l="0" t="0" r="0" b="0"/>
                      <wp:wrapNone/>
                      <wp:docPr id="4188" name="Rectangle 41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8C26F" id="Rectangle 4188" o:spid="_x0000_s1026" alt="SortAscending" style="position:absolute;margin-left:48pt;margin-top:16.5pt;width:3.75pt;height:13.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3p2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puiV&#10;Zh269AV1Y3rfSnKOCgkcRdsa5xfApQ72UtIoIWRwPajYWygQbGs3LugA9tHw70C0WTaIJBdgETPk&#10;voScM30jmUA6ESJ5gxE2gGhk138yAptiz95EjY+160INVI8co5Wnm5Xy6AnHYH43GY0p4XiS3WX5&#10;ODqdsOL6r3XgP0rTkfBRUofNRWx2eASPdDD1mhJKabNWbRuHBStgSgiGWtHjH/fp/Wq6muaDfDRZ&#10;DfK0qgaL9TIfTNbZ3bj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zG3p2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77024" behindDoc="0" locked="0" layoutInCell="1" allowOverlap="1" wp14:anchorId="6111EF58" wp14:editId="0817E009">
                      <wp:simplePos x="0" y="0"/>
                      <wp:positionH relativeFrom="column">
                        <wp:posOffset>609600</wp:posOffset>
                      </wp:positionH>
                      <wp:positionV relativeFrom="paragraph">
                        <wp:posOffset>209550</wp:posOffset>
                      </wp:positionV>
                      <wp:extent cx="47625" cy="114300"/>
                      <wp:effectExtent l="0" t="0" r="0" b="0"/>
                      <wp:wrapNone/>
                      <wp:docPr id="4187" name="Rectangle 41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A3C6B5" id="Rectangle 4187" o:spid="_x0000_s1026" alt="SortDescending" style="position:absolute;margin-left:48pt;margin-top:16.5pt;width:3.75pt;height: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DX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04o&#10;0axDl76hbkzvWklOUSEdR9E2YH2Fn1IHfylplBAy2B5k7I0rEG1j1jYI4cwj8B+OaFg0CCUfnEHQ&#10;kPsSshb6RjKBfCJE8gYjbByikW3/GQR2xZ49RJEPte1CDZSPHKKXx6uX8uAJx2A+GY9uKeF4kmX5&#10;TRqtTlhx+ddY5z9J6Ej4KKnF5iI22z86j3Qw9ZISSmlYqbaN04IVMCUEQ61o8s+79G45XU7zQT4a&#10;Lwd5WlWDh9UiH4xX2eS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G9GUNc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78048" behindDoc="0" locked="0" layoutInCell="1" allowOverlap="1" wp14:anchorId="16FA68C7" wp14:editId="1F9253EA">
                      <wp:simplePos x="0" y="0"/>
                      <wp:positionH relativeFrom="column">
                        <wp:posOffset>609600</wp:posOffset>
                      </wp:positionH>
                      <wp:positionV relativeFrom="paragraph">
                        <wp:posOffset>209550</wp:posOffset>
                      </wp:positionV>
                      <wp:extent cx="114300" cy="171450"/>
                      <wp:effectExtent l="0" t="0" r="0" b="0"/>
                      <wp:wrapNone/>
                      <wp:docPr id="4186" name="Rectangle 41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AD9AEF" id="Rectangle 4186" o:spid="_x0000_s1026" alt="Collapsed" style="position:absolute;margin-left:48pt;margin-top:16.5pt;width:9pt;height:13.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6A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GEBvoA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79072" behindDoc="0" locked="0" layoutInCell="1" allowOverlap="1" wp14:anchorId="4BAA05A2" wp14:editId="54A6F895">
                      <wp:simplePos x="0" y="0"/>
                      <wp:positionH relativeFrom="column">
                        <wp:posOffset>609600</wp:posOffset>
                      </wp:positionH>
                      <wp:positionV relativeFrom="paragraph">
                        <wp:posOffset>209550</wp:posOffset>
                      </wp:positionV>
                      <wp:extent cx="114300" cy="171450"/>
                      <wp:effectExtent l="0" t="0" r="0" b="0"/>
                      <wp:wrapNone/>
                      <wp:docPr id="4185" name="Rectangle 418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FA753A" id="Rectangle 4185" o:spid="_x0000_s1026" alt="Collapsed" style="position:absolute;margin-left:48pt;margin-top:16.5pt;width:9pt;height:13.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Dc2Bp8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80096" behindDoc="0" locked="0" layoutInCell="1" allowOverlap="1" wp14:anchorId="249B5914" wp14:editId="76B50BC9">
                      <wp:simplePos x="0" y="0"/>
                      <wp:positionH relativeFrom="column">
                        <wp:posOffset>609600</wp:posOffset>
                      </wp:positionH>
                      <wp:positionV relativeFrom="paragraph">
                        <wp:posOffset>209550</wp:posOffset>
                      </wp:positionV>
                      <wp:extent cx="114300" cy="171450"/>
                      <wp:effectExtent l="0" t="0" r="0" b="0"/>
                      <wp:wrapNone/>
                      <wp:docPr id="4184" name="Rectangle 418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BA0C1C" id="Rectangle 4184" o:spid="_x0000_s1026" alt="Collapsed" style="position:absolute;margin-left:48pt;margin-top:16.5pt;width:9pt;height:13.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GVFw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AXbkZU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81120" behindDoc="0" locked="0" layoutInCell="1" allowOverlap="1" wp14:anchorId="1A920EB7" wp14:editId="704B3D26">
                      <wp:simplePos x="0" y="0"/>
                      <wp:positionH relativeFrom="column">
                        <wp:posOffset>609600</wp:posOffset>
                      </wp:positionH>
                      <wp:positionV relativeFrom="paragraph">
                        <wp:posOffset>209550</wp:posOffset>
                      </wp:positionV>
                      <wp:extent cx="114300" cy="114300"/>
                      <wp:effectExtent l="0" t="0" r="0" b="0"/>
                      <wp:wrapNone/>
                      <wp:docPr id="4183" name="Rectangle 41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48A6C1" id="Rectangle 4183" o:spid="_x0000_s1026" alt="Collapsed" style="position:absolute;margin-left:48pt;margin-top:16.5pt;width:9pt;height:9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i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5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CYm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82144" behindDoc="0" locked="0" layoutInCell="1" allowOverlap="1" wp14:anchorId="1175BD43" wp14:editId="6CEA80BD">
                      <wp:simplePos x="0" y="0"/>
                      <wp:positionH relativeFrom="column">
                        <wp:posOffset>609600</wp:posOffset>
                      </wp:positionH>
                      <wp:positionV relativeFrom="paragraph">
                        <wp:posOffset>209550</wp:posOffset>
                      </wp:positionV>
                      <wp:extent cx="114300" cy="114300"/>
                      <wp:effectExtent l="0" t="0" r="0" b="0"/>
                      <wp:wrapNone/>
                      <wp:docPr id="4182" name="Rectangle 41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6C93EA" id="Rectangle 4182" o:spid="_x0000_s1026" alt="Collapsed" style="position:absolute;margin-left:48pt;margin-top:16.5pt;width:9pt;height:9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Q+T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4s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yt0Pk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83168" behindDoc="0" locked="0" layoutInCell="1" allowOverlap="1" wp14:anchorId="7B59C4D9" wp14:editId="3DE1B224">
                      <wp:simplePos x="0" y="0"/>
                      <wp:positionH relativeFrom="column">
                        <wp:posOffset>609600</wp:posOffset>
                      </wp:positionH>
                      <wp:positionV relativeFrom="paragraph">
                        <wp:posOffset>209550</wp:posOffset>
                      </wp:positionV>
                      <wp:extent cx="114300" cy="114300"/>
                      <wp:effectExtent l="0" t="0" r="0" b="0"/>
                      <wp:wrapNone/>
                      <wp:docPr id="4181" name="Rectangle 418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2CA8A7" id="Rectangle 4181" o:spid="_x0000_s1026" alt="Collapsed" style="position:absolute;margin-left:48pt;margin-top:16.5pt;width:9pt;height:9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eM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0V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nOq3j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84192" behindDoc="0" locked="0" layoutInCell="1" allowOverlap="1" wp14:anchorId="167BEBEB" wp14:editId="2B164BDF">
                      <wp:simplePos x="0" y="0"/>
                      <wp:positionH relativeFrom="column">
                        <wp:posOffset>609600</wp:posOffset>
                      </wp:positionH>
                      <wp:positionV relativeFrom="paragraph">
                        <wp:posOffset>209550</wp:posOffset>
                      </wp:positionV>
                      <wp:extent cx="114300" cy="114300"/>
                      <wp:effectExtent l="0" t="0" r="0" b="0"/>
                      <wp:wrapNone/>
                      <wp:docPr id="4180" name="Rectangle 418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FD19A" id="Rectangle 4180" o:spid="_x0000_s1026" alt="Collapsed" style="position:absolute;margin-left:48pt;margin-top:16.5pt;width:9pt;height:9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CG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u&#10;ByCG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785216" behindDoc="0" locked="0" layoutInCell="1" allowOverlap="1" wp14:anchorId="11697804" wp14:editId="162DE84E">
                      <wp:simplePos x="0" y="0"/>
                      <wp:positionH relativeFrom="column">
                        <wp:posOffset>609600</wp:posOffset>
                      </wp:positionH>
                      <wp:positionV relativeFrom="paragraph">
                        <wp:posOffset>209550</wp:posOffset>
                      </wp:positionV>
                      <wp:extent cx="114300" cy="114300"/>
                      <wp:effectExtent l="0" t="0" r="0" b="0"/>
                      <wp:wrapNone/>
                      <wp:docPr id="4179" name="Rectangle 41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149B49" id="Rectangle 4179" o:spid="_x0000_s1026" alt="Collapsed" style="position:absolute;margin-left:48pt;margin-top:16.5pt;width:9pt;height:9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E/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4fbRP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86240" behindDoc="0" locked="0" layoutInCell="1" allowOverlap="1" wp14:anchorId="7A35AA4F" wp14:editId="77D39ED1">
                      <wp:simplePos x="0" y="0"/>
                      <wp:positionH relativeFrom="column">
                        <wp:posOffset>609600</wp:posOffset>
                      </wp:positionH>
                      <wp:positionV relativeFrom="paragraph">
                        <wp:posOffset>209550</wp:posOffset>
                      </wp:positionV>
                      <wp:extent cx="114300" cy="114300"/>
                      <wp:effectExtent l="0" t="0" r="0" b="0"/>
                      <wp:wrapNone/>
                      <wp:docPr id="4178" name="Rectangle 41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4B739D" id="Rectangle 4178" o:spid="_x0000_s1026" alt="Collapsed" style="position:absolute;margin-left:48pt;margin-top:16.5pt;width:9pt;height:9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Y1EwIAACIEAAAOAAAAZHJzL2Uyb0RvYy54bWysU0Fu2zAQvBfoHwjebUmO6ji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11/qK/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0xtGN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787264" behindDoc="0" locked="0" layoutInCell="1" allowOverlap="1" wp14:anchorId="0C80BD60" wp14:editId="41EDD2AF">
                      <wp:simplePos x="0" y="0"/>
                      <wp:positionH relativeFrom="column">
                        <wp:posOffset>609600</wp:posOffset>
                      </wp:positionH>
                      <wp:positionV relativeFrom="paragraph">
                        <wp:posOffset>209550</wp:posOffset>
                      </wp:positionV>
                      <wp:extent cx="47625" cy="171450"/>
                      <wp:effectExtent l="0" t="0" r="0" b="0"/>
                      <wp:wrapNone/>
                      <wp:docPr id="4177" name="Rectangle 417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E812AC" id="Rectangle 4177" o:spid="_x0000_s1026" alt="SortAscending" style="position:absolute;margin-left:48pt;margin-top:16.5pt;width:3.75pt;height:13.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ix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vULix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88288" behindDoc="0" locked="0" layoutInCell="1" allowOverlap="1" wp14:anchorId="5BB85000" wp14:editId="48E1F454">
                      <wp:simplePos x="0" y="0"/>
                      <wp:positionH relativeFrom="column">
                        <wp:posOffset>609600</wp:posOffset>
                      </wp:positionH>
                      <wp:positionV relativeFrom="paragraph">
                        <wp:posOffset>209550</wp:posOffset>
                      </wp:positionV>
                      <wp:extent cx="47625" cy="114300"/>
                      <wp:effectExtent l="0" t="0" r="0" b="0"/>
                      <wp:wrapNone/>
                      <wp:docPr id="4176" name="Rectangle 417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BD3774" id="Rectangle 4176" o:spid="_x0000_s1026" alt="SortDescending" style="position:absolute;margin-left:48pt;margin-top:16.5pt;width:3.75pt;height:9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q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p&#10;0axDl76hbkzvWklOUSEdR9E2YH2Fn1IHfylplBAy2B5k7I0rEG1j1jYI4cwj8B+OaFg0CCUfnEHQ&#10;kPsSshb6RjKBfCJE8gYjbByikW3/GQR2xZ49RJEPte1CDZSPHKKXx6uX8uAJx2A+GY9uKeF4kmX5&#10;TRqtTlhx+ddY5z9J6Ej4KKnF5iI22z86j3Qw9ZISSmlYqbaN04IVMCUEQ61o8s+79G45XU7zQT4a&#10;Lwd5WlWDh9UiH4xX2eS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Kb6Juo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89312" behindDoc="0" locked="0" layoutInCell="1" allowOverlap="1" wp14:anchorId="1F671CAD" wp14:editId="51C3CA60">
                      <wp:simplePos x="0" y="0"/>
                      <wp:positionH relativeFrom="column">
                        <wp:posOffset>609600</wp:posOffset>
                      </wp:positionH>
                      <wp:positionV relativeFrom="paragraph">
                        <wp:posOffset>209550</wp:posOffset>
                      </wp:positionV>
                      <wp:extent cx="47625" cy="171450"/>
                      <wp:effectExtent l="0" t="0" r="0" b="0"/>
                      <wp:wrapNone/>
                      <wp:docPr id="4175" name="Rectangle 41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A83DF" id="Rectangle 4175" o:spid="_x0000_s1026" alt="SortAscending" style="position:absolute;margin-left:48pt;margin-top:16.5pt;width:3.75pt;height:13.5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Au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MojYC4YAgAAJQQAAA4AAAAAAAAAAAAAAAAALgIAAGRycy9lMm9Eb2MueG1sUEsBAi0AFAAG&#10;AAgAAAAhAN1jZWHeAAAACAEAAA8AAAAAAAAAAAAAAAAAcg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790336" behindDoc="0" locked="0" layoutInCell="1" allowOverlap="1" wp14:anchorId="5F37A12F" wp14:editId="742F7FE2">
                      <wp:simplePos x="0" y="0"/>
                      <wp:positionH relativeFrom="column">
                        <wp:posOffset>609600</wp:posOffset>
                      </wp:positionH>
                      <wp:positionV relativeFrom="paragraph">
                        <wp:posOffset>209550</wp:posOffset>
                      </wp:positionV>
                      <wp:extent cx="47625" cy="114300"/>
                      <wp:effectExtent l="0" t="0" r="0" b="0"/>
                      <wp:wrapNone/>
                      <wp:docPr id="4174" name="Rectangle 41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F116D2" id="Rectangle 4174" o:spid="_x0000_s1026" alt="SortDescending" style="position:absolute;margin-left:48pt;margin-top:16.5pt;width:3.75pt;height:9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2h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SU&#10;aNahS99QN6Z3rSSnqJCOo2gbsL7CT6mDv5Q0SggZbA8y9sYViLYxaxuEcOYR+A9HNCwahJIPziBo&#10;yH0JWQt9I5lAPhEieYMRNg7RyLb/DAK7Ys8eosiH2nahBspHDtHL49VLefCEYzCfjEe3lHA8ybL8&#10;Jo1WJ6y4/Gus858kdCR8lNRicxGb7R+dRzqYekkJpTSsVNvGacEKmBKCoVY0+edderecLqf5IB+N&#10;l4M8rarBw2qRD8arbHJb3VS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va9o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791360" behindDoc="0" locked="0" layoutInCell="1" allowOverlap="1" wp14:anchorId="5D49EBF3" wp14:editId="77EDA3DD">
                      <wp:simplePos x="0" y="0"/>
                      <wp:positionH relativeFrom="column">
                        <wp:posOffset>609600</wp:posOffset>
                      </wp:positionH>
                      <wp:positionV relativeFrom="paragraph">
                        <wp:posOffset>209550</wp:posOffset>
                      </wp:positionV>
                      <wp:extent cx="47625" cy="171450"/>
                      <wp:effectExtent l="0" t="0" r="0" b="0"/>
                      <wp:wrapNone/>
                      <wp:docPr id="4173" name="Rectangle 41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670F40" id="Rectangle 4173" o:spid="_x0000_s1026" alt="SortAscending" style="position:absolute;margin-left:48pt;margin-top:16.5pt;width:3.75pt;height:13.5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ksHlV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792384" behindDoc="0" locked="0" layoutInCell="1" allowOverlap="1" wp14:anchorId="72B44646" wp14:editId="08F8E857">
                      <wp:simplePos x="0" y="0"/>
                      <wp:positionH relativeFrom="column">
                        <wp:posOffset>609600</wp:posOffset>
                      </wp:positionH>
                      <wp:positionV relativeFrom="paragraph">
                        <wp:posOffset>209550</wp:posOffset>
                      </wp:positionV>
                      <wp:extent cx="47625" cy="114300"/>
                      <wp:effectExtent l="0" t="0" r="0" b="0"/>
                      <wp:wrapNone/>
                      <wp:docPr id="4172" name="Rectangle 41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CB96C" id="Rectangle 4172" o:spid="_x0000_s1026" alt="SortDescending" style="position:absolute;margin-left:48pt;margin-top:16.5pt;width:3.75pt;height:9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hB9Gg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m4wo&#10;0axDl76hbkzvWklOUSEdR9E2YH2Fn1IHfylplBAy2B5k7I0rEG1j1jYI4cwj8B+OaFg0CCUfnEHQ&#10;kPsSshb6RjKBfCJE8gYjbByikW3/GQR2xZ49RJEPte1CDZSPHKKXx6uX8uAJx2A+GY9uKeF4kmX5&#10;TRqtTlhx+ddY5z9J6Ej4KKnF5iI22z86j3Qw9ZISSmlYqbaN04IVMCUEQ61o8s+79G45XU7zQT4a&#10;Lwd5WlWDh9UiH4xX2eS2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M7iEH0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793408" behindDoc="0" locked="0" layoutInCell="1" allowOverlap="1" wp14:anchorId="4FF5FD4A" wp14:editId="2B02D5C1">
                      <wp:simplePos x="0" y="0"/>
                      <wp:positionH relativeFrom="column">
                        <wp:posOffset>609600</wp:posOffset>
                      </wp:positionH>
                      <wp:positionV relativeFrom="paragraph">
                        <wp:posOffset>209550</wp:posOffset>
                      </wp:positionV>
                      <wp:extent cx="47625" cy="47625"/>
                      <wp:effectExtent l="0" t="0" r="0" b="0"/>
                      <wp:wrapNone/>
                      <wp:docPr id="4171" name="Rectangle 417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E0C90" id="Rectangle 4171" o:spid="_x0000_s1026" alt="SortAscending" style="position:absolute;margin-left:48pt;margin-top:16.5pt;width:3.75pt;height:3.7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M7b0r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94432" behindDoc="0" locked="0" layoutInCell="1" allowOverlap="1" wp14:anchorId="26CF06BC" wp14:editId="6F4227EC">
                      <wp:simplePos x="0" y="0"/>
                      <wp:positionH relativeFrom="column">
                        <wp:posOffset>609600</wp:posOffset>
                      </wp:positionH>
                      <wp:positionV relativeFrom="paragraph">
                        <wp:posOffset>209550</wp:posOffset>
                      </wp:positionV>
                      <wp:extent cx="47625" cy="47625"/>
                      <wp:effectExtent l="0" t="0" r="0" b="0"/>
                      <wp:wrapNone/>
                      <wp:docPr id="4170" name="Rectangle 417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0F857" id="Rectangle 4170" o:spid="_x0000_s1026" alt="SortDescending" style="position:absolute;margin-left:48pt;margin-top:16.5pt;width:3.75pt;height:3.75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NV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0C8NV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95456" behindDoc="0" locked="0" layoutInCell="1" allowOverlap="1" wp14:anchorId="58026977" wp14:editId="6F94E740">
                      <wp:simplePos x="0" y="0"/>
                      <wp:positionH relativeFrom="column">
                        <wp:posOffset>609600</wp:posOffset>
                      </wp:positionH>
                      <wp:positionV relativeFrom="paragraph">
                        <wp:posOffset>209550</wp:posOffset>
                      </wp:positionV>
                      <wp:extent cx="47625" cy="47625"/>
                      <wp:effectExtent l="0" t="0" r="0" b="0"/>
                      <wp:wrapNone/>
                      <wp:docPr id="4169" name="Rectangle 416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64508A" id="Rectangle 4169" o:spid="_x0000_s1026" alt="SortAscending" style="position:absolute;margin-left:48pt;margin-top:16.5pt;width:3.75pt;height:3.7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nUMbM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96480" behindDoc="0" locked="0" layoutInCell="1" allowOverlap="1" wp14:anchorId="3E78671B" wp14:editId="2C183D05">
                      <wp:simplePos x="0" y="0"/>
                      <wp:positionH relativeFrom="column">
                        <wp:posOffset>609600</wp:posOffset>
                      </wp:positionH>
                      <wp:positionV relativeFrom="paragraph">
                        <wp:posOffset>209550</wp:posOffset>
                      </wp:positionV>
                      <wp:extent cx="47625" cy="47625"/>
                      <wp:effectExtent l="0" t="0" r="0" b="0"/>
                      <wp:wrapNone/>
                      <wp:docPr id="4168" name="Rectangle 416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A3B013" id="Rectangle 4168" o:spid="_x0000_s1026" alt="SortDescending" style="position:absolute;margin-left:48pt;margin-top:16.5pt;width:3.75pt;height:3.7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i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5S/xi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97504" behindDoc="0" locked="0" layoutInCell="1" allowOverlap="1" wp14:anchorId="38E9A3DC" wp14:editId="76400DDA">
                      <wp:simplePos x="0" y="0"/>
                      <wp:positionH relativeFrom="column">
                        <wp:posOffset>609600</wp:posOffset>
                      </wp:positionH>
                      <wp:positionV relativeFrom="paragraph">
                        <wp:posOffset>209550</wp:posOffset>
                      </wp:positionV>
                      <wp:extent cx="47625" cy="47625"/>
                      <wp:effectExtent l="0" t="0" r="0" b="0"/>
                      <wp:wrapNone/>
                      <wp:docPr id="4167" name="Rectangle 416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CF4827" id="Rectangle 4167" o:spid="_x0000_s1026" alt="SortAscending" style="position:absolute;margin-left:48pt;margin-top:16.5pt;width:3.75pt;height:3.7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011Eh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798528" behindDoc="0" locked="0" layoutInCell="1" allowOverlap="1" wp14:anchorId="126069B8" wp14:editId="17C4858C">
                      <wp:simplePos x="0" y="0"/>
                      <wp:positionH relativeFrom="column">
                        <wp:posOffset>609600</wp:posOffset>
                      </wp:positionH>
                      <wp:positionV relativeFrom="paragraph">
                        <wp:posOffset>209550</wp:posOffset>
                      </wp:positionV>
                      <wp:extent cx="47625" cy="47625"/>
                      <wp:effectExtent l="0" t="0" r="0" b="0"/>
                      <wp:wrapNone/>
                      <wp:docPr id="4166" name="Rectangle 416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C3A69" id="Rectangle 4166" o:spid="_x0000_s1026" alt="SortDescending" style="position:absolute;margin-left:48pt;margin-top:16.5pt;width:3.75pt;height:3.7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" filled="f" stroked="f">
                      <o:lock v:ext="edit" aspectratio="t"/>
                    </v:rect>
                  </w:pict>
                </mc:Fallback>
              </mc:AlternateContent>
            </w:r>
            <w:r>
              <w:rPr>
                <w:noProof/>
                <w:lang w:val="en-US" w:eastAsia="zh-CN"/>
              </w:rPr>
              <mc:AlternateContent>
                <mc:Choice Requires="wps">
                  <w:drawing>
                    <wp:anchor distT="0" distB="0" distL="114300" distR="114300" simplePos="0" relativeHeight="251799552" behindDoc="0" locked="0" layoutInCell="1" allowOverlap="1" wp14:anchorId="69440D32" wp14:editId="72BB1FFC">
                      <wp:simplePos x="0" y="0"/>
                      <wp:positionH relativeFrom="column">
                        <wp:posOffset>609600</wp:posOffset>
                      </wp:positionH>
                      <wp:positionV relativeFrom="paragraph">
                        <wp:posOffset>209550</wp:posOffset>
                      </wp:positionV>
                      <wp:extent cx="47625" cy="171450"/>
                      <wp:effectExtent l="0" t="0" r="0" b="0"/>
                      <wp:wrapNone/>
                      <wp:docPr id="4165" name="Rectangle 416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939BCD" id="Rectangle 4165" o:spid="_x0000_s1026" alt="SortAscending" style="position:absolute;margin-left:48pt;margin-top:16.5pt;width:3.75pt;height:13.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0L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Qpa0L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00576" behindDoc="0" locked="0" layoutInCell="1" allowOverlap="1" wp14:anchorId="0FC70B2C" wp14:editId="62045DCA">
                      <wp:simplePos x="0" y="0"/>
                      <wp:positionH relativeFrom="column">
                        <wp:posOffset>609600</wp:posOffset>
                      </wp:positionH>
                      <wp:positionV relativeFrom="paragraph">
                        <wp:posOffset>209550</wp:posOffset>
                      </wp:positionV>
                      <wp:extent cx="47625" cy="114300"/>
                      <wp:effectExtent l="0" t="0" r="0" b="0"/>
                      <wp:wrapNone/>
                      <wp:docPr id="4164" name="Rectangle 416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20C5B1" id="Rectangle 4164" o:spid="_x0000_s1026" alt="SortDescending" style="position:absolute;margin-left:48pt;margin-top:16.5pt;width:3.75pt;height:9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pc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E8K3JK&#10;NOvRpS+oG9O7TpJTVEjHUbQNWF/jp9TBX0paJYQMtgcZB+NKRNuYtQ1COPME/LsjGhYtQslHZxA0&#10;5L6ErIWhlUwgnwiRvMEIG4doZDt8BIFdsWcPUeRDY/tQA+Ujh+jl8eqlPHjCMZjfFZNbSjieZFl+&#10;k0arE1Ze/jXW+Q8SehI+KmqxuYjN9k/OIx1MvaSEUhpWquvitGAFTAnBUCua/OM+vV9Ol9N8lE+K&#10;5ShP63r0uFrko2KV3d3WN/ViUWc/A36WlyfVAtxl4LL8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sL6X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01600" behindDoc="0" locked="0" layoutInCell="1" allowOverlap="1" wp14:anchorId="5C8F012C" wp14:editId="752CD94F">
                      <wp:simplePos x="0" y="0"/>
                      <wp:positionH relativeFrom="column">
                        <wp:posOffset>609600</wp:posOffset>
                      </wp:positionH>
                      <wp:positionV relativeFrom="paragraph">
                        <wp:posOffset>209550</wp:posOffset>
                      </wp:positionV>
                      <wp:extent cx="114300" cy="114300"/>
                      <wp:effectExtent l="0" t="0" r="0" b="0"/>
                      <wp:wrapNone/>
                      <wp:docPr id="4163" name="Rectangle 416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5C9F4" id="Rectangle 4163" o:spid="_x0000_s1026" alt="Collapsed" style="position:absolute;margin-left:48pt;margin-top:16.5pt;width:9pt;height:9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5y2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x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IOct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02624" behindDoc="0" locked="0" layoutInCell="1" allowOverlap="1" wp14:anchorId="5499B438" wp14:editId="27A3A03D">
                      <wp:simplePos x="0" y="0"/>
                      <wp:positionH relativeFrom="column">
                        <wp:posOffset>609600</wp:posOffset>
                      </wp:positionH>
                      <wp:positionV relativeFrom="paragraph">
                        <wp:posOffset>209550</wp:posOffset>
                      </wp:positionV>
                      <wp:extent cx="114300" cy="114300"/>
                      <wp:effectExtent l="0" t="0" r="0" b="0"/>
                      <wp:wrapNone/>
                      <wp:docPr id="4162" name="Rectangle 41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9B4584" id="Rectangle 4162" o:spid="_x0000_s1026" alt="Collapsed" style="position:absolute;margin-left:48pt;margin-top:16.5pt;width:9pt;height:9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u8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m4Lv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03648" behindDoc="0" locked="0" layoutInCell="1" allowOverlap="1" wp14:anchorId="4B46FA1C" wp14:editId="7CF5D59E">
                      <wp:simplePos x="0" y="0"/>
                      <wp:positionH relativeFrom="column">
                        <wp:posOffset>609600</wp:posOffset>
                      </wp:positionH>
                      <wp:positionV relativeFrom="paragraph">
                        <wp:posOffset>209550</wp:posOffset>
                      </wp:positionV>
                      <wp:extent cx="114300" cy="114300"/>
                      <wp:effectExtent l="0" t="0" r="0" b="0"/>
                      <wp:wrapNone/>
                      <wp:docPr id="4161" name="Rectangle 41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B8F5B8" id="Rectangle 4161" o:spid="_x0000_s1026" alt="Collapsed" style="position:absolute;margin-left:48pt;margin-top:16.5pt;width:9pt;height:9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O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lG&#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Fmzo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04672" behindDoc="0" locked="0" layoutInCell="1" allowOverlap="1" wp14:anchorId="7E10F93E" wp14:editId="6C36C079">
                      <wp:simplePos x="0" y="0"/>
                      <wp:positionH relativeFrom="column">
                        <wp:posOffset>609600</wp:posOffset>
                      </wp:positionH>
                      <wp:positionV relativeFrom="paragraph">
                        <wp:posOffset>209550</wp:posOffset>
                      </wp:positionV>
                      <wp:extent cx="114300" cy="114300"/>
                      <wp:effectExtent l="0" t="0" r="0" b="0"/>
                      <wp:wrapNone/>
                      <wp:docPr id="4160" name="Rectangle 416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70A77B" id="Rectangle 4160" o:spid="_x0000_s1026" alt="Collapsed" style="position:absolute;margin-left:48pt;margin-top:16.5pt;width:9pt;height:9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u&#10;tCSp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05696" behindDoc="0" locked="0" layoutInCell="1" allowOverlap="1" wp14:anchorId="0B82D307" wp14:editId="34E66AC4">
                      <wp:simplePos x="0" y="0"/>
                      <wp:positionH relativeFrom="column">
                        <wp:posOffset>609600</wp:posOffset>
                      </wp:positionH>
                      <wp:positionV relativeFrom="paragraph">
                        <wp:posOffset>209550</wp:posOffset>
                      </wp:positionV>
                      <wp:extent cx="114300" cy="114300"/>
                      <wp:effectExtent l="0" t="0" r="0" b="0"/>
                      <wp:wrapNone/>
                      <wp:docPr id="4159" name="Rectangle 415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D2F60D" id="Rectangle 4159" o:spid="_x0000_s1026" alt="Collapsed" style="position:absolute;margin-left:48pt;margin-top:16.5pt;width:9pt;height:9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t1EwIAACIEAAAOAAAAZHJzL2Uyb0RvYy54bWysU8GO2jAQvVfqP1i+QxI2Sy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s9s5&#10;JZp1qNIX5I3pvZJkiArpOJK2AqWYcVJQ0rRCyKB4YLA3rkCgJ7O1gQNnHoB/d0TDqkEUee8M4oXc&#10;l5C10DeSCRwlQiRvMMLGIRrZ9Z9AYEPs2UPk91jbLtRA5sgxyni6yiiPnnAMZll+k6LYHI/O39hk&#10;worLz8Y6/1FCR8JHSS12F8HZ4cH5IfWSEmpp2LRKRadgCUwJwVAsCvxjns7Xs/UsH+WT6XqUp1U1&#10;ut+s8tF0k324rW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nwbd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06720" behindDoc="0" locked="0" layoutInCell="1" allowOverlap="1" wp14:anchorId="069AB607" wp14:editId="7845CF54">
                      <wp:simplePos x="0" y="0"/>
                      <wp:positionH relativeFrom="column">
                        <wp:posOffset>609600</wp:posOffset>
                      </wp:positionH>
                      <wp:positionV relativeFrom="paragraph">
                        <wp:posOffset>209550</wp:posOffset>
                      </wp:positionV>
                      <wp:extent cx="114300" cy="114300"/>
                      <wp:effectExtent l="0" t="0" r="0" b="0"/>
                      <wp:wrapNone/>
                      <wp:docPr id="4158" name="Rectangle 415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2BEDB" id="Rectangle 4158" o:spid="_x0000_s1026" alt="Collapsed" style="position:absolute;margin-left:48pt;margin-top:16.5pt;width:9pt;height:9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x/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JGMf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07744" behindDoc="0" locked="0" layoutInCell="1" allowOverlap="1" wp14:anchorId="292FD0D6" wp14:editId="2A6B7D3B">
                      <wp:simplePos x="0" y="0"/>
                      <wp:positionH relativeFrom="column">
                        <wp:posOffset>609600</wp:posOffset>
                      </wp:positionH>
                      <wp:positionV relativeFrom="paragraph">
                        <wp:posOffset>209550</wp:posOffset>
                      </wp:positionV>
                      <wp:extent cx="47625" cy="171450"/>
                      <wp:effectExtent l="0" t="0" r="0" b="0"/>
                      <wp:wrapNone/>
                      <wp:docPr id="4157" name="Rectangle 415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F444F" id="Rectangle 4157" o:spid="_x0000_s1026" alt="SortAscending" style="position:absolute;margin-left:48pt;margin-top:16.5pt;width:3.75pt;height:13.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bXCP6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08768" behindDoc="0" locked="0" layoutInCell="1" allowOverlap="1" wp14:anchorId="78B011F4" wp14:editId="15ADAF76">
                      <wp:simplePos x="0" y="0"/>
                      <wp:positionH relativeFrom="column">
                        <wp:posOffset>609600</wp:posOffset>
                      </wp:positionH>
                      <wp:positionV relativeFrom="paragraph">
                        <wp:posOffset>209550</wp:posOffset>
                      </wp:positionV>
                      <wp:extent cx="47625" cy="114300"/>
                      <wp:effectExtent l="0" t="0" r="0" b="0"/>
                      <wp:wrapNone/>
                      <wp:docPr id="4156" name="Rectangle 415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3648A4" id="Rectangle 4156" o:spid="_x0000_s1026" alt="SortDescending" style="position:absolute;margin-left:48pt;margin-top:16.5pt;width:3.75pt;height: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nLGg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08o&#10;0axDl76hbkzvWklOUSEdR9E2YH2Fn1IHfylplBAy2B5k7I0rEG1j1jYI4cwj8B+OaFg0CCUfnEHQ&#10;kPsSshb6RjKBfCJE8gYjbByikW3/GQR2xZ49RJEPte1CDZSPHKKXx6uX8uAJx2B+OxmNKeF4kmX5&#10;TRqtTlhx+ddY5z9J6Ej4KKnF5iI22z86j3Qw9ZISSmlYqbaN04IVMCUEQ61o8s+79G45XU7zQT6a&#10;LAd5WlWDh9UiH0xW2e24uqk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B+V2cs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809792" behindDoc="0" locked="0" layoutInCell="1" allowOverlap="1" wp14:anchorId="4330F20C" wp14:editId="47C28855">
                      <wp:simplePos x="0" y="0"/>
                      <wp:positionH relativeFrom="column">
                        <wp:posOffset>609600</wp:posOffset>
                      </wp:positionH>
                      <wp:positionV relativeFrom="paragraph">
                        <wp:posOffset>209550</wp:posOffset>
                      </wp:positionV>
                      <wp:extent cx="47625" cy="171450"/>
                      <wp:effectExtent l="0" t="0" r="0" b="0"/>
                      <wp:wrapNone/>
                      <wp:docPr id="4155" name="Rectangle 415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E514E" id="Rectangle 4155" o:spid="_x0000_s1026" alt="SortAscending" style="position:absolute;margin-left:48pt;margin-top:16.5pt;width:3.75pt;height:13.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L/tl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10816" behindDoc="0" locked="0" layoutInCell="1" allowOverlap="1" wp14:anchorId="0CF4F3C8" wp14:editId="2C38FD66">
                      <wp:simplePos x="0" y="0"/>
                      <wp:positionH relativeFrom="column">
                        <wp:posOffset>609600</wp:posOffset>
                      </wp:positionH>
                      <wp:positionV relativeFrom="paragraph">
                        <wp:posOffset>209550</wp:posOffset>
                      </wp:positionV>
                      <wp:extent cx="47625" cy="114300"/>
                      <wp:effectExtent l="0" t="0" r="0" b="0"/>
                      <wp:wrapNone/>
                      <wp:docPr id="4154" name="Rectangle 415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713227" id="Rectangle 4154" o:spid="_x0000_s1026" alt="SortDescending" style="position:absolute;margin-left:48pt;margin-top:16.5pt;width:3.75pt;height:9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KAGQIAACYEAAAOAAAAZHJzL2Uyb0RvYy54bWysU8tu2zAQvBfoPxC825Ic2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eU&#10;aNahS99QN6Z3rSSnqJCOo2gbsL7CT6mDv5Q0SggZbA8y9sYViLYxaxuEcOYR+A9HNCwahJIPziBo&#10;yH0JWQt9I5lAPhEieYMRNg7RyLb/DAK7Ys8eosiH2nahBspHDtHL49VLefCEYzC/nYzGlHA8ybL8&#10;Jo1WJ6y4/Gus858kdCR8lNRicxGb7R+dRzqYekkJpTSsVNvGacEKmBKCoVY0+edderecLqf5IB9N&#10;loM8rarBw2qRDyar7HZc3VS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K5lCg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11840" behindDoc="0" locked="0" layoutInCell="1" allowOverlap="1" wp14:anchorId="215DFF4F" wp14:editId="2E183797">
                      <wp:simplePos x="0" y="0"/>
                      <wp:positionH relativeFrom="column">
                        <wp:posOffset>609600</wp:posOffset>
                      </wp:positionH>
                      <wp:positionV relativeFrom="paragraph">
                        <wp:posOffset>209550</wp:posOffset>
                      </wp:positionV>
                      <wp:extent cx="47625" cy="47625"/>
                      <wp:effectExtent l="0" t="0" r="0" b="0"/>
                      <wp:wrapNone/>
                      <wp:docPr id="4153" name="Rectangle 415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BCAFEA" id="Rectangle 4153" o:spid="_x0000_s1026" alt="SortAscending" style="position:absolute;margin-left:48pt;margin-top:16.5pt;width:3.75pt;height:3.7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AvHvLT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2864" behindDoc="0" locked="0" layoutInCell="1" allowOverlap="1" wp14:anchorId="7219770A" wp14:editId="55F8BD02">
                      <wp:simplePos x="0" y="0"/>
                      <wp:positionH relativeFrom="column">
                        <wp:posOffset>609600</wp:posOffset>
                      </wp:positionH>
                      <wp:positionV relativeFrom="paragraph">
                        <wp:posOffset>209550</wp:posOffset>
                      </wp:positionV>
                      <wp:extent cx="47625" cy="47625"/>
                      <wp:effectExtent l="0" t="0" r="0" b="0"/>
                      <wp:wrapNone/>
                      <wp:docPr id="4152" name="Rectangle 415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9EC062" id="Rectangle 4152" o:spid="_x0000_s1026" alt="SortDescending" style="position:absolute;margin-left:48pt;margin-top:16.5pt;width:3.75pt;height:3.7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CB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ldICB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3888" behindDoc="0" locked="0" layoutInCell="1" allowOverlap="1" wp14:anchorId="4277D1AA" wp14:editId="09B33BBB">
                      <wp:simplePos x="0" y="0"/>
                      <wp:positionH relativeFrom="column">
                        <wp:posOffset>609600</wp:posOffset>
                      </wp:positionH>
                      <wp:positionV relativeFrom="paragraph">
                        <wp:posOffset>209550</wp:posOffset>
                      </wp:positionV>
                      <wp:extent cx="47625" cy="47625"/>
                      <wp:effectExtent l="0" t="0" r="0" b="0"/>
                      <wp:wrapNone/>
                      <wp:docPr id="4151" name="Rectangle 415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AE12F4" id="Rectangle 4151" o:spid="_x0000_s1026" alt="SortAscending" style="position:absolute;margin-left:48pt;margin-top:16.5pt;width:3.75pt;height:3.7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BpnmW0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4912" behindDoc="0" locked="0" layoutInCell="1" allowOverlap="1" wp14:anchorId="3C0727A9" wp14:editId="7989571B">
                      <wp:simplePos x="0" y="0"/>
                      <wp:positionH relativeFrom="column">
                        <wp:posOffset>609600</wp:posOffset>
                      </wp:positionH>
                      <wp:positionV relativeFrom="paragraph">
                        <wp:posOffset>209550</wp:posOffset>
                      </wp:positionV>
                      <wp:extent cx="47625" cy="47625"/>
                      <wp:effectExtent l="0" t="0" r="0" b="0"/>
                      <wp:wrapNone/>
                      <wp:docPr id="4150" name="Rectangle 415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D0DF5B" id="Rectangle 4150" o:spid="_x0000_s1026" alt="SortDescending" style="position:absolute;margin-left:48pt;margin-top:16.5pt;width:3.75pt;height:3.7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1geFQIAACUEAAAOAAAAZHJzL2Uyb0RvYy54bWysU8GO2jAQvVfqP1i+QxIaWD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DAB1ge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5936" behindDoc="0" locked="0" layoutInCell="1" allowOverlap="1" wp14:anchorId="24DFA969" wp14:editId="3372EBB3">
                      <wp:simplePos x="0" y="0"/>
                      <wp:positionH relativeFrom="column">
                        <wp:posOffset>609600</wp:posOffset>
                      </wp:positionH>
                      <wp:positionV relativeFrom="paragraph">
                        <wp:posOffset>209550</wp:posOffset>
                      </wp:positionV>
                      <wp:extent cx="47625" cy="47625"/>
                      <wp:effectExtent l="0" t="0" r="0" b="0"/>
                      <wp:wrapNone/>
                      <wp:docPr id="4149" name="Rectangle 4149"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C6C8AF" id="Rectangle 4149" o:spid="_x0000_s1026" alt="SortAscending" style="position:absolute;margin-left:48pt;margin-top:16.5pt;width:3.75pt;height:3.7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CIx5TFQIAACQ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6960" behindDoc="0" locked="0" layoutInCell="1" allowOverlap="1" wp14:anchorId="5AC9019A" wp14:editId="6C4F4709">
                      <wp:simplePos x="0" y="0"/>
                      <wp:positionH relativeFrom="column">
                        <wp:posOffset>609600</wp:posOffset>
                      </wp:positionH>
                      <wp:positionV relativeFrom="paragraph">
                        <wp:posOffset>209550</wp:posOffset>
                      </wp:positionV>
                      <wp:extent cx="47625" cy="47625"/>
                      <wp:effectExtent l="0" t="0" r="0" b="0"/>
                      <wp:wrapNone/>
                      <wp:docPr id="4148" name="Rectangle 4148"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30ADA4" id="Rectangle 4148" o:spid="_x0000_s1026" alt="SortDescending" style="position:absolute;margin-left:48pt;margin-top:16.5pt;width:3.75pt;height:3.7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17984" behindDoc="0" locked="0" layoutInCell="1" allowOverlap="1" wp14:anchorId="38651929" wp14:editId="1982FB29">
                      <wp:simplePos x="0" y="0"/>
                      <wp:positionH relativeFrom="column">
                        <wp:posOffset>609600</wp:posOffset>
                      </wp:positionH>
                      <wp:positionV relativeFrom="paragraph">
                        <wp:posOffset>209550</wp:posOffset>
                      </wp:positionV>
                      <wp:extent cx="47625" cy="171450"/>
                      <wp:effectExtent l="0" t="0" r="0" b="0"/>
                      <wp:wrapNone/>
                      <wp:docPr id="4147" name="Rectangle 414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524C85" id="Rectangle 4147" o:spid="_x0000_s1026" alt="SortAscending" style="position:absolute;margin-left:48pt;margin-top:16.5pt;width:3.75pt;height:13.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B2u7f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19008" behindDoc="0" locked="0" layoutInCell="1" allowOverlap="1" wp14:anchorId="50EA0F63" wp14:editId="3E5D2B59">
                      <wp:simplePos x="0" y="0"/>
                      <wp:positionH relativeFrom="column">
                        <wp:posOffset>609600</wp:posOffset>
                      </wp:positionH>
                      <wp:positionV relativeFrom="paragraph">
                        <wp:posOffset>209550</wp:posOffset>
                      </wp:positionV>
                      <wp:extent cx="47625" cy="114300"/>
                      <wp:effectExtent l="0" t="0" r="0" b="0"/>
                      <wp:wrapNone/>
                      <wp:docPr id="4146" name="Rectangle 414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A3B772" id="Rectangle 4146" o:spid="_x0000_s1026" alt="SortDescending" style="position:absolute;margin-left:48pt;margin-top:16.5pt;width:3.75pt;height:9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46GeN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20032" behindDoc="0" locked="0" layoutInCell="1" allowOverlap="1" wp14:anchorId="1754BBC4" wp14:editId="28B41E27">
                      <wp:simplePos x="0" y="0"/>
                      <wp:positionH relativeFrom="column">
                        <wp:posOffset>609600</wp:posOffset>
                      </wp:positionH>
                      <wp:positionV relativeFrom="paragraph">
                        <wp:posOffset>209550</wp:posOffset>
                      </wp:positionV>
                      <wp:extent cx="47625" cy="171450"/>
                      <wp:effectExtent l="0" t="0" r="0" b="0"/>
                      <wp:wrapNone/>
                      <wp:docPr id="4145" name="Rectangle 414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96EA0E" id="Rectangle 4145" o:spid="_x0000_s1026" alt="SortAscending" style="position:absolute;margin-left:48pt;margin-top:16.5pt;width:3.75pt;height:13.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821056" behindDoc="0" locked="0" layoutInCell="1" allowOverlap="1" wp14:anchorId="20F590BE" wp14:editId="07BE82F2">
                      <wp:simplePos x="0" y="0"/>
                      <wp:positionH relativeFrom="column">
                        <wp:posOffset>609600</wp:posOffset>
                      </wp:positionH>
                      <wp:positionV relativeFrom="paragraph">
                        <wp:posOffset>209550</wp:posOffset>
                      </wp:positionV>
                      <wp:extent cx="47625" cy="114300"/>
                      <wp:effectExtent l="0" t="0" r="0" b="0"/>
                      <wp:wrapNone/>
                      <wp:docPr id="4144" name="Rectangle 414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8FB120" id="Rectangle 4144" o:spid="_x0000_s1026" alt="SortDescending" style="position:absolute;margin-left:48pt;margin-top:16.5pt;width:3.75pt;height:9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V9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160Ff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22080" behindDoc="0" locked="0" layoutInCell="1" allowOverlap="1" wp14:anchorId="32B2410D" wp14:editId="7B765FF8">
                      <wp:simplePos x="0" y="0"/>
                      <wp:positionH relativeFrom="column">
                        <wp:posOffset>609600</wp:posOffset>
                      </wp:positionH>
                      <wp:positionV relativeFrom="paragraph">
                        <wp:posOffset>209550</wp:posOffset>
                      </wp:positionV>
                      <wp:extent cx="47625" cy="171450"/>
                      <wp:effectExtent l="0" t="0" r="0" b="0"/>
                      <wp:wrapNone/>
                      <wp:docPr id="4143" name="Rectangle 414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9C34AD" id="Rectangle 4143" o:spid="_x0000_s1026" alt="SortAscending" style="position:absolute;margin-left:48pt;margin-top:16.5pt;width:3.75pt;height:13.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DKOi87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23104" behindDoc="0" locked="0" layoutInCell="1" allowOverlap="1" wp14:anchorId="074C9B8B" wp14:editId="20F7CCEF">
                      <wp:simplePos x="0" y="0"/>
                      <wp:positionH relativeFrom="column">
                        <wp:posOffset>609600</wp:posOffset>
                      </wp:positionH>
                      <wp:positionV relativeFrom="paragraph">
                        <wp:posOffset>209550</wp:posOffset>
                      </wp:positionV>
                      <wp:extent cx="47625" cy="114300"/>
                      <wp:effectExtent l="0" t="0" r="0" b="0"/>
                      <wp:wrapNone/>
                      <wp:docPr id="4142" name="Rectangle 414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40D6A4" id="Rectangle 4142" o:spid="_x0000_s1026" alt="SortDescending" style="position:absolute;margin-left:48pt;margin-top:16.5pt;width:3.75pt;height:9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ih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i7moo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24128" behindDoc="0" locked="0" layoutInCell="1" allowOverlap="1" wp14:anchorId="5D7DB175" wp14:editId="3A0DBE08">
                      <wp:simplePos x="0" y="0"/>
                      <wp:positionH relativeFrom="column">
                        <wp:posOffset>609600</wp:posOffset>
                      </wp:positionH>
                      <wp:positionV relativeFrom="paragraph">
                        <wp:posOffset>209550</wp:posOffset>
                      </wp:positionV>
                      <wp:extent cx="114300" cy="114300"/>
                      <wp:effectExtent l="0" t="0" r="0" b="0"/>
                      <wp:wrapNone/>
                      <wp:docPr id="4141" name="Rectangle 414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11F4ED" id="Rectangle 4141" o:spid="_x0000_s1026" alt="Collapsed" style="position:absolute;margin-left:48pt;margin-top:16.5pt;width:9pt;height:9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3np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3lG&#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9N56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25152" behindDoc="0" locked="0" layoutInCell="1" allowOverlap="1" wp14:anchorId="3C3FFB4B" wp14:editId="7D984389">
                      <wp:simplePos x="0" y="0"/>
                      <wp:positionH relativeFrom="column">
                        <wp:posOffset>609600</wp:posOffset>
                      </wp:positionH>
                      <wp:positionV relativeFrom="paragraph">
                        <wp:posOffset>209550</wp:posOffset>
                      </wp:positionV>
                      <wp:extent cx="114300" cy="114300"/>
                      <wp:effectExtent l="0" t="0" r="0" b="0"/>
                      <wp:wrapNone/>
                      <wp:docPr id="4140" name="Rectangle 414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8F6B2D" id="Rectangle 4140" o:spid="_x0000_s1026" alt="Collapsed" style="position:absolute;margin-left:48pt;margin-top:16.5pt;width:9pt;height:9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7j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1&#10;Pu7j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26176" behindDoc="0" locked="0" layoutInCell="1" allowOverlap="1" wp14:anchorId="5563D00F" wp14:editId="7131C1DD">
                      <wp:simplePos x="0" y="0"/>
                      <wp:positionH relativeFrom="column">
                        <wp:posOffset>609600</wp:posOffset>
                      </wp:positionH>
                      <wp:positionV relativeFrom="paragraph">
                        <wp:posOffset>209550</wp:posOffset>
                      </wp:positionV>
                      <wp:extent cx="114300" cy="114300"/>
                      <wp:effectExtent l="0" t="0" r="0" b="0"/>
                      <wp:wrapNone/>
                      <wp:docPr id="4139" name="Rectangle 413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AB2D60" id="Rectangle 4139" o:spid="_x0000_s1026" alt="Collapsed" style="position:absolute;margin-left:48pt;margin-top:16.5pt;width:9pt;height:9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0Sq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NEq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27200" behindDoc="0" locked="0" layoutInCell="1" allowOverlap="1" wp14:anchorId="1CE72323" wp14:editId="6A3BC61C">
                      <wp:simplePos x="0" y="0"/>
                      <wp:positionH relativeFrom="column">
                        <wp:posOffset>609600</wp:posOffset>
                      </wp:positionH>
                      <wp:positionV relativeFrom="paragraph">
                        <wp:posOffset>209550</wp:posOffset>
                      </wp:positionV>
                      <wp:extent cx="114300" cy="114300"/>
                      <wp:effectExtent l="0" t="0" r="0" b="0"/>
                      <wp:wrapNone/>
                      <wp:docPr id="4138" name="Rectangle 413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92DA7B" id="Rectangle 4138" o:spid="_x0000_s1026" alt="Collapsed" style="position:absolute;margin-left:48pt;margin-top:16.5pt;width:9pt;height:9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O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Q7To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28224" behindDoc="0" locked="0" layoutInCell="1" allowOverlap="1" wp14:anchorId="122C1C8E" wp14:editId="41503B25">
                      <wp:simplePos x="0" y="0"/>
                      <wp:positionH relativeFrom="column">
                        <wp:posOffset>609600</wp:posOffset>
                      </wp:positionH>
                      <wp:positionV relativeFrom="paragraph">
                        <wp:posOffset>209550</wp:posOffset>
                      </wp:positionV>
                      <wp:extent cx="114300" cy="114300"/>
                      <wp:effectExtent l="0" t="0" r="0" b="0"/>
                      <wp:wrapNone/>
                      <wp:docPr id="4137" name="Rectangle 413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C11DF3" id="Rectangle 4137" o:spid="_x0000_s1026" alt="Collapsed" style="position:absolute;margin-left:48pt;margin-top:16.5pt;width:9pt;height:9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vB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rv5UE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6+SLw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29248" behindDoc="0" locked="0" layoutInCell="1" allowOverlap="1" wp14:anchorId="3DF9BFD3" wp14:editId="3140E323">
                      <wp:simplePos x="0" y="0"/>
                      <wp:positionH relativeFrom="column">
                        <wp:posOffset>609600</wp:posOffset>
                      </wp:positionH>
                      <wp:positionV relativeFrom="paragraph">
                        <wp:posOffset>209550</wp:posOffset>
                      </wp:positionV>
                      <wp:extent cx="114300" cy="114300"/>
                      <wp:effectExtent l="0" t="0" r="0" b="0"/>
                      <wp:wrapNone/>
                      <wp:docPr id="4136" name="Rectangle 413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93219B" id="Rectangle 4136" o:spid="_x0000_s1026" alt="Collapsed" style="position:absolute;margin-left:48pt;margin-top:16.5pt;width:9pt;height:9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zL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L&#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2Qkcy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0272" behindDoc="0" locked="0" layoutInCell="1" allowOverlap="1" wp14:anchorId="21567542" wp14:editId="0CDD19A8">
                      <wp:simplePos x="0" y="0"/>
                      <wp:positionH relativeFrom="column">
                        <wp:posOffset>609600</wp:posOffset>
                      </wp:positionH>
                      <wp:positionV relativeFrom="paragraph">
                        <wp:posOffset>209550</wp:posOffset>
                      </wp:positionV>
                      <wp:extent cx="114300" cy="114300"/>
                      <wp:effectExtent l="0" t="0" r="0" b="0"/>
                      <wp:wrapNone/>
                      <wp:docPr id="4135" name="Rectangle 413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E2B5CD" id="Rectangle 4135" o:spid="_x0000_s1026" alt="Collapsed" style="position:absolute;margin-left:48pt;margin-top:16.5pt;width:9pt;height:9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TU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s+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jz6k1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1296" behindDoc="0" locked="0" layoutInCell="1" allowOverlap="1" wp14:anchorId="192DE9BF" wp14:editId="116D0235">
                      <wp:simplePos x="0" y="0"/>
                      <wp:positionH relativeFrom="column">
                        <wp:posOffset>609600</wp:posOffset>
                      </wp:positionH>
                      <wp:positionV relativeFrom="paragraph">
                        <wp:posOffset>209550</wp:posOffset>
                      </wp:positionV>
                      <wp:extent cx="114300" cy="114300"/>
                      <wp:effectExtent l="0" t="0" r="0" b="0"/>
                      <wp:wrapNone/>
                      <wp:docPr id="4134" name="Rectangle 41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891D77" id="Rectangle 4134" o:spid="_x0000_s1026" alt="Collapsed" style="position:absolute;margin-left:48pt;margin-top:16.5pt;width:9pt;height:9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P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vdMz3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2320" behindDoc="0" locked="0" layoutInCell="1" allowOverlap="1" wp14:anchorId="1DFA591D" wp14:editId="2839674F">
                      <wp:simplePos x="0" y="0"/>
                      <wp:positionH relativeFrom="column">
                        <wp:posOffset>609600</wp:posOffset>
                      </wp:positionH>
                      <wp:positionV relativeFrom="paragraph">
                        <wp:posOffset>209550</wp:posOffset>
                      </wp:positionV>
                      <wp:extent cx="114300" cy="114300"/>
                      <wp:effectExtent l="0" t="0" r="0" b="0"/>
                      <wp:wrapNone/>
                      <wp:docPr id="4133" name="Rectangle 41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BD03D2" id="Rectangle 4133" o:spid="_x0000_s1026" alt="Collapsed" style="position:absolute;margin-left:48pt;margin-top:16.5pt;width:9pt;height:9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T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Z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1DU6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3344" behindDoc="0" locked="0" layoutInCell="1" allowOverlap="1" wp14:anchorId="3D3CF6E6" wp14:editId="66D8AE0B">
                      <wp:simplePos x="0" y="0"/>
                      <wp:positionH relativeFrom="column">
                        <wp:posOffset>609600</wp:posOffset>
                      </wp:positionH>
                      <wp:positionV relativeFrom="paragraph">
                        <wp:posOffset>209550</wp:posOffset>
                      </wp:positionV>
                      <wp:extent cx="114300" cy="114300"/>
                      <wp:effectExtent l="0" t="0" r="0" b="0"/>
                      <wp:wrapNone/>
                      <wp:docPr id="4132" name="Rectangle 41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F2F57A" id="Rectangle 4132" o:spid="_x0000_s1026" alt="Collapsed" style="position:absolute;margin-left:48pt;margin-top:16.5pt;width:9pt;height:9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Ph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z+Yz&#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b1D4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4368" behindDoc="0" locked="0" layoutInCell="1" allowOverlap="1" wp14:anchorId="2199C9B1" wp14:editId="23DB6225">
                      <wp:simplePos x="0" y="0"/>
                      <wp:positionH relativeFrom="column">
                        <wp:posOffset>609600</wp:posOffset>
                      </wp:positionH>
                      <wp:positionV relativeFrom="paragraph">
                        <wp:posOffset>209550</wp:posOffset>
                      </wp:positionV>
                      <wp:extent cx="114300" cy="114300"/>
                      <wp:effectExtent l="0" t="0" r="0" b="0"/>
                      <wp:wrapNone/>
                      <wp:docPr id="4131" name="Rectangle 413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B1390C" id="Rectangle 4131" o:spid="_x0000_s1026" alt="Collapsed" style="position:absolute;margin-left:48pt;margin-top:16.5pt;width:9pt;height:9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v+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R4r7/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5392" behindDoc="0" locked="0" layoutInCell="1" allowOverlap="1" wp14:anchorId="3250ECED" wp14:editId="659DFE83">
                      <wp:simplePos x="0" y="0"/>
                      <wp:positionH relativeFrom="column">
                        <wp:posOffset>609600</wp:posOffset>
                      </wp:positionH>
                      <wp:positionV relativeFrom="paragraph">
                        <wp:posOffset>209550</wp:posOffset>
                      </wp:positionV>
                      <wp:extent cx="114300" cy="114300"/>
                      <wp:effectExtent l="0" t="0" r="0" b="0"/>
                      <wp:wrapNone/>
                      <wp:docPr id="4130" name="Rectangle 413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11EE1" id="Rectangle 4130" o:spid="_x0000_s1026" alt="Collapsed" style="position:absolute;margin-left:48pt;margin-top:16.5pt;width:9pt;height:9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dWds9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6416" behindDoc="0" locked="0" layoutInCell="1" allowOverlap="1" wp14:anchorId="7939CD30" wp14:editId="3981B654">
                      <wp:simplePos x="0" y="0"/>
                      <wp:positionH relativeFrom="column">
                        <wp:posOffset>609600</wp:posOffset>
                      </wp:positionH>
                      <wp:positionV relativeFrom="paragraph">
                        <wp:posOffset>209550</wp:posOffset>
                      </wp:positionV>
                      <wp:extent cx="114300" cy="114300"/>
                      <wp:effectExtent l="0" t="0" r="0" b="0"/>
                      <wp:wrapNone/>
                      <wp:docPr id="4129" name="Rectangle 41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1B638" id="Rectangle 4129" o:spid="_x0000_s1026" alt="Collapsed" style="position:absolute;margin-left:48pt;margin-top:16.5pt;width:9pt;height:9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uiWZY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7440" behindDoc="0" locked="0" layoutInCell="1" allowOverlap="1" wp14:anchorId="403C9326" wp14:editId="6EE60273">
                      <wp:simplePos x="0" y="0"/>
                      <wp:positionH relativeFrom="column">
                        <wp:posOffset>609600</wp:posOffset>
                      </wp:positionH>
                      <wp:positionV relativeFrom="paragraph">
                        <wp:posOffset>209550</wp:posOffset>
                      </wp:positionV>
                      <wp:extent cx="114300" cy="114300"/>
                      <wp:effectExtent l="0" t="0" r="0" b="0"/>
                      <wp:wrapNone/>
                      <wp:docPr id="4128" name="Rectangle 41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AA6DE1" id="Rectangle 4128" o:spid="_x0000_s1026" alt="Collapsed" style="position:absolute;margin-left:48pt;margin-top:16.5pt;width:9pt;height:9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5o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MgOa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38464" behindDoc="0" locked="0" layoutInCell="1" allowOverlap="1" wp14:anchorId="08F8FA54" wp14:editId="52A8286E">
                      <wp:simplePos x="0" y="0"/>
                      <wp:positionH relativeFrom="column">
                        <wp:posOffset>609600</wp:posOffset>
                      </wp:positionH>
                      <wp:positionV relativeFrom="paragraph">
                        <wp:posOffset>209550</wp:posOffset>
                      </wp:positionV>
                      <wp:extent cx="114300" cy="114300"/>
                      <wp:effectExtent l="0" t="0" r="0" b="0"/>
                      <wp:wrapNone/>
                      <wp:docPr id="4127" name="Rectangle 412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16A51F" id="Rectangle 4127" o:spid="_x0000_s1026" alt="Collapsed" style="position:absolute;margin-left:48pt;margin-top:16.5pt;width:9pt;height:9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YJFA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839488" behindDoc="0" locked="0" layoutInCell="1" allowOverlap="1" wp14:anchorId="1823DB7B" wp14:editId="32A7B728">
                      <wp:simplePos x="0" y="0"/>
                      <wp:positionH relativeFrom="column">
                        <wp:posOffset>609600</wp:posOffset>
                      </wp:positionH>
                      <wp:positionV relativeFrom="paragraph">
                        <wp:posOffset>209550</wp:posOffset>
                      </wp:positionV>
                      <wp:extent cx="47625" cy="171450"/>
                      <wp:effectExtent l="0" t="0" r="0" b="0"/>
                      <wp:wrapNone/>
                      <wp:docPr id="4126" name="Rectangle 412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090E46" id="Rectangle 4126" o:spid="_x0000_s1026" alt="SortAscending" style="position:absolute;margin-left:48pt;margin-top:16.5pt;width:3.75pt;height:13.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eh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vdBeh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0512" behindDoc="0" locked="0" layoutInCell="1" allowOverlap="1" wp14:anchorId="672A3938" wp14:editId="59E20251">
                      <wp:simplePos x="0" y="0"/>
                      <wp:positionH relativeFrom="column">
                        <wp:posOffset>609600</wp:posOffset>
                      </wp:positionH>
                      <wp:positionV relativeFrom="paragraph">
                        <wp:posOffset>209550</wp:posOffset>
                      </wp:positionV>
                      <wp:extent cx="47625" cy="114300"/>
                      <wp:effectExtent l="0" t="0" r="0" b="0"/>
                      <wp:wrapNone/>
                      <wp:docPr id="4125" name="Rectangle 412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1CE43E" id="Rectangle 4125" o:spid="_x0000_s1026" alt="SortDescending" style="position:absolute;margin-left:48pt;margin-top:16.5pt;width:3.75pt;height:9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k6GA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1536" behindDoc="0" locked="0" layoutInCell="1" allowOverlap="1" wp14:anchorId="4E7FC99F" wp14:editId="1766BDB1">
                      <wp:simplePos x="0" y="0"/>
                      <wp:positionH relativeFrom="column">
                        <wp:posOffset>609600</wp:posOffset>
                      </wp:positionH>
                      <wp:positionV relativeFrom="paragraph">
                        <wp:posOffset>209550</wp:posOffset>
                      </wp:positionV>
                      <wp:extent cx="47625" cy="171450"/>
                      <wp:effectExtent l="0" t="0" r="0" b="0"/>
                      <wp:wrapNone/>
                      <wp:docPr id="4124" name="Rectangle 412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6DC8F1" id="Rectangle 4124" o:spid="_x0000_s1026" alt="SortAscending" style="position:absolute;margin-left:48pt;margin-top:16.5pt;width:3.75pt;height:13.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8+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KB88+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2560" behindDoc="0" locked="0" layoutInCell="1" allowOverlap="1" wp14:anchorId="5B87FC7A" wp14:editId="0AEDB19C">
                      <wp:simplePos x="0" y="0"/>
                      <wp:positionH relativeFrom="column">
                        <wp:posOffset>609600</wp:posOffset>
                      </wp:positionH>
                      <wp:positionV relativeFrom="paragraph">
                        <wp:posOffset>209550</wp:posOffset>
                      </wp:positionV>
                      <wp:extent cx="47625" cy="114300"/>
                      <wp:effectExtent l="0" t="0" r="0" b="0"/>
                      <wp:wrapNone/>
                      <wp:docPr id="4123" name="Rectangle 412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B97927" id="Rectangle 4123" o:spid="_x0000_s1026" alt="SortDescending" style="position:absolute;margin-left:48pt;margin-top:16.5pt;width:3.75pt;height:9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TmGg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" filled="f" stroked="f">
                      <o:lock v:ext="edit" aspectratio="t"/>
                    </v:rect>
                  </w:pict>
                </mc:Fallback>
              </mc:AlternateContent>
            </w:r>
            <w:r>
              <w:rPr>
                <w:noProof/>
                <w:lang w:val="en-US" w:eastAsia="zh-CN"/>
              </w:rPr>
              <mc:AlternateContent>
                <mc:Choice Requires="wps">
                  <w:drawing>
                    <wp:anchor distT="0" distB="0" distL="114300" distR="114300" simplePos="0" relativeHeight="251843584" behindDoc="0" locked="0" layoutInCell="1" allowOverlap="1" wp14:anchorId="5BC3669E" wp14:editId="72449708">
                      <wp:simplePos x="0" y="0"/>
                      <wp:positionH relativeFrom="column">
                        <wp:posOffset>609600</wp:posOffset>
                      </wp:positionH>
                      <wp:positionV relativeFrom="paragraph">
                        <wp:posOffset>209550</wp:posOffset>
                      </wp:positionV>
                      <wp:extent cx="47625" cy="171450"/>
                      <wp:effectExtent l="0" t="0" r="0" b="0"/>
                      <wp:wrapNone/>
                      <wp:docPr id="4122" name="Rectangle 4122"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357E2A" id="Rectangle 4122" o:spid="_x0000_s1026" alt="SortAscending" style="position:absolute;margin-left:48pt;margin-top:16.5pt;width:3.75pt;height:13.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klNZF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4608" behindDoc="0" locked="0" layoutInCell="1" allowOverlap="1" wp14:anchorId="4C6313BA" wp14:editId="0FF8B026">
                      <wp:simplePos x="0" y="0"/>
                      <wp:positionH relativeFrom="column">
                        <wp:posOffset>609600</wp:posOffset>
                      </wp:positionH>
                      <wp:positionV relativeFrom="paragraph">
                        <wp:posOffset>209550</wp:posOffset>
                      </wp:positionV>
                      <wp:extent cx="47625" cy="114300"/>
                      <wp:effectExtent l="0" t="0" r="0" b="0"/>
                      <wp:wrapNone/>
                      <wp:docPr id="4121" name="Rectangle 4121"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D071C6" id="Rectangle 4121" o:spid="_x0000_s1026" alt="SortDescending" style="position:absolute;margin-left:48pt;margin-top:16.5pt;width:3.75pt;height:9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boP/r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45632" behindDoc="0" locked="0" layoutInCell="1" allowOverlap="1" wp14:anchorId="528A52A8" wp14:editId="1F91E15B">
                      <wp:simplePos x="0" y="0"/>
                      <wp:positionH relativeFrom="column">
                        <wp:posOffset>609600</wp:posOffset>
                      </wp:positionH>
                      <wp:positionV relativeFrom="paragraph">
                        <wp:posOffset>209550</wp:posOffset>
                      </wp:positionV>
                      <wp:extent cx="47625" cy="171450"/>
                      <wp:effectExtent l="0" t="0" r="0" b="0"/>
                      <wp:wrapNone/>
                      <wp:docPr id="4120" name="Rectangle 41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6108D" id="Rectangle 4120" o:spid="_x0000_s1026" alt="SortAscending" style="position:absolute;margin-left:48pt;margin-top:16.5pt;width:3.75pt;height:13.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7a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B5w7a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6656" behindDoc="0" locked="0" layoutInCell="1" allowOverlap="1" wp14:anchorId="3A7F303C" wp14:editId="3C6A2EE9">
                      <wp:simplePos x="0" y="0"/>
                      <wp:positionH relativeFrom="column">
                        <wp:posOffset>609600</wp:posOffset>
                      </wp:positionH>
                      <wp:positionV relativeFrom="paragraph">
                        <wp:posOffset>209550</wp:posOffset>
                      </wp:positionV>
                      <wp:extent cx="47625" cy="114300"/>
                      <wp:effectExtent l="0" t="0" r="0" b="0"/>
                      <wp:wrapNone/>
                      <wp:docPr id="4119" name="Rectangle 41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BE065" id="Rectangle 4119" o:spid="_x0000_s1026" alt="SortDescending" style="position:absolute;margin-left:48pt;margin-top:16.5pt;width:3.75pt;height:9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uu5ahB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47680" behindDoc="0" locked="0" layoutInCell="1" allowOverlap="1" wp14:anchorId="50967490" wp14:editId="3702A2F0">
                      <wp:simplePos x="0" y="0"/>
                      <wp:positionH relativeFrom="column">
                        <wp:posOffset>609600</wp:posOffset>
                      </wp:positionH>
                      <wp:positionV relativeFrom="paragraph">
                        <wp:posOffset>209550</wp:posOffset>
                      </wp:positionV>
                      <wp:extent cx="47625" cy="171450"/>
                      <wp:effectExtent l="0" t="0" r="0" b="0"/>
                      <wp:wrapNone/>
                      <wp:docPr id="4118" name="Rectangle 41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326A07" id="Rectangle 4118" o:spid="_x0000_s1026" alt="SortAscending" style="position:absolute;margin-left:48pt;margin-top:16.5pt;width:3.75pt;height:13.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6qm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B4q6qm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48704" behindDoc="0" locked="0" layoutInCell="1" allowOverlap="1" wp14:anchorId="7B3196DE" wp14:editId="3875C001">
                      <wp:simplePos x="0" y="0"/>
                      <wp:positionH relativeFrom="column">
                        <wp:posOffset>609600</wp:posOffset>
                      </wp:positionH>
                      <wp:positionV relativeFrom="paragraph">
                        <wp:posOffset>209550</wp:posOffset>
                      </wp:positionV>
                      <wp:extent cx="47625" cy="114300"/>
                      <wp:effectExtent l="0" t="0" r="0" b="0"/>
                      <wp:wrapNone/>
                      <wp:docPr id="4117" name="Rectangle 41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306E40" id="Rectangle 4117" o:spid="_x0000_s1026" alt="SortDescending" style="position:absolute;margin-left:48pt;margin-top:16.5pt;width:3.75pt;height:9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d8zqrR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49728" behindDoc="0" locked="0" layoutInCell="1" allowOverlap="1" wp14:anchorId="1853BBDC" wp14:editId="5F5AA410">
                      <wp:simplePos x="0" y="0"/>
                      <wp:positionH relativeFrom="column">
                        <wp:posOffset>609600</wp:posOffset>
                      </wp:positionH>
                      <wp:positionV relativeFrom="paragraph">
                        <wp:posOffset>209550</wp:posOffset>
                      </wp:positionV>
                      <wp:extent cx="47625" cy="171450"/>
                      <wp:effectExtent l="0" t="0" r="0" b="0"/>
                      <wp:wrapNone/>
                      <wp:docPr id="4116" name="Rectangle 411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310E6B" id="Rectangle 4116" o:spid="_x0000_s1026" alt="SortAscending" style="position:absolute;margin-left:48pt;margin-top:16.5pt;width:3.75pt;height:13.5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P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B/kHP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50752" behindDoc="0" locked="0" layoutInCell="1" allowOverlap="1" wp14:anchorId="3354DC0B" wp14:editId="598A70DB">
                      <wp:simplePos x="0" y="0"/>
                      <wp:positionH relativeFrom="column">
                        <wp:posOffset>609600</wp:posOffset>
                      </wp:positionH>
                      <wp:positionV relativeFrom="paragraph">
                        <wp:posOffset>209550</wp:posOffset>
                      </wp:positionV>
                      <wp:extent cx="47625" cy="114300"/>
                      <wp:effectExtent l="0" t="0" r="0" b="0"/>
                      <wp:wrapNone/>
                      <wp:docPr id="4115" name="Rectangle 411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5506B8" id="Rectangle 4115" o:spid="_x0000_s1026" alt="SortDescending" style="position:absolute;margin-left:48pt;margin-top:16.5pt;width:3.75pt;height:9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Q8Bx5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51776" behindDoc="0" locked="0" layoutInCell="1" allowOverlap="1" wp14:anchorId="2F1859C0" wp14:editId="5437EC92">
                      <wp:simplePos x="0" y="0"/>
                      <wp:positionH relativeFrom="column">
                        <wp:posOffset>609600</wp:posOffset>
                      </wp:positionH>
                      <wp:positionV relativeFrom="paragraph">
                        <wp:posOffset>209550</wp:posOffset>
                      </wp:positionV>
                      <wp:extent cx="47625" cy="171450"/>
                      <wp:effectExtent l="0" t="0" r="0" b="0"/>
                      <wp:wrapNone/>
                      <wp:docPr id="4114" name="Rectangle 4114"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8AEE2D" id="Rectangle 4114" o:spid="_x0000_s1026" alt="SortAscending" style="position:absolute;margin-left:48pt;margin-top:16.5pt;width:3.75pt;height:13.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" filled="f" stroked="f">
                      <o:lock v:ext="edit" aspectratio="t"/>
                    </v:rect>
                  </w:pict>
                </mc:Fallback>
              </mc:AlternateContent>
            </w:r>
            <w:r>
              <w:rPr>
                <w:noProof/>
                <w:lang w:val="en-US" w:eastAsia="zh-CN"/>
              </w:rPr>
              <mc:AlternateContent>
                <mc:Choice Requires="wps">
                  <w:drawing>
                    <wp:anchor distT="0" distB="0" distL="114300" distR="114300" simplePos="0" relativeHeight="251852800" behindDoc="0" locked="0" layoutInCell="1" allowOverlap="1" wp14:anchorId="007B845F" wp14:editId="1D91D022">
                      <wp:simplePos x="0" y="0"/>
                      <wp:positionH relativeFrom="column">
                        <wp:posOffset>609600</wp:posOffset>
                      </wp:positionH>
                      <wp:positionV relativeFrom="paragraph">
                        <wp:posOffset>209550</wp:posOffset>
                      </wp:positionV>
                      <wp:extent cx="47625" cy="114300"/>
                      <wp:effectExtent l="0" t="0" r="0" b="0"/>
                      <wp:wrapNone/>
                      <wp:docPr id="4113" name="Rectangle 4113"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C395D" id="Rectangle 4113" o:spid="_x0000_s1026" alt="SortDescending" style="position:absolute;margin-left:48pt;margin-top:16.5pt;width:3.75pt;height:9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" filled="f" stroked="f">
                      <o:lock v:ext="edit" aspectratio="t"/>
                    </v:rect>
                  </w:pict>
                </mc:Fallback>
              </mc:AlternateContent>
            </w:r>
            <w:r>
              <w:rPr>
                <w:noProof/>
                <w:lang w:val="en-US" w:eastAsia="zh-CN"/>
              </w:rPr>
              <mc:AlternateContent>
                <mc:Choice Requires="wps">
                  <w:drawing>
                    <wp:anchor distT="0" distB="0" distL="114300" distR="114300" simplePos="0" relativeHeight="251853824" behindDoc="0" locked="0" layoutInCell="1" allowOverlap="1" wp14:anchorId="7DEA74DA" wp14:editId="2691C5FF">
                      <wp:simplePos x="0" y="0"/>
                      <wp:positionH relativeFrom="column">
                        <wp:posOffset>609600</wp:posOffset>
                      </wp:positionH>
                      <wp:positionV relativeFrom="paragraph">
                        <wp:posOffset>209550</wp:posOffset>
                      </wp:positionV>
                      <wp:extent cx="114300" cy="114300"/>
                      <wp:effectExtent l="0" t="0" r="0" b="0"/>
                      <wp:wrapNone/>
                      <wp:docPr id="4112" name="Rectangle 41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DA99CB" id="Rectangle 4112" o:spid="_x0000_s1026" alt="Collapsed" style="position:absolute;margin-left:48pt;margin-top:16.5pt;width:9pt;height:9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mr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9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ijeJq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54848" behindDoc="0" locked="0" layoutInCell="1" allowOverlap="1" wp14:anchorId="41658DFF" wp14:editId="7005389D">
                      <wp:simplePos x="0" y="0"/>
                      <wp:positionH relativeFrom="column">
                        <wp:posOffset>609600</wp:posOffset>
                      </wp:positionH>
                      <wp:positionV relativeFrom="paragraph">
                        <wp:posOffset>209550</wp:posOffset>
                      </wp:positionV>
                      <wp:extent cx="114300" cy="171450"/>
                      <wp:effectExtent l="0" t="0" r="0" b="0"/>
                      <wp:wrapNone/>
                      <wp:docPr id="4111" name="Rectangle 41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FE4DC" id="Rectangle 4111" o:spid="_x0000_s1026" alt="Collapsed" style="position:absolute;margin-left:48pt;margin-top:16.5pt;width:9pt;height:13.5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L9o340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855872" behindDoc="0" locked="0" layoutInCell="1" allowOverlap="1" wp14:anchorId="1359DC18" wp14:editId="795D3E56">
                      <wp:simplePos x="0" y="0"/>
                      <wp:positionH relativeFrom="column">
                        <wp:posOffset>609600</wp:posOffset>
                      </wp:positionH>
                      <wp:positionV relativeFrom="paragraph">
                        <wp:posOffset>209550</wp:posOffset>
                      </wp:positionV>
                      <wp:extent cx="114300" cy="171450"/>
                      <wp:effectExtent l="0" t="0" r="0" b="0"/>
                      <wp:wrapNone/>
                      <wp:docPr id="4110" name="Rectangle 411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8ABE8" id="Rectangle 4110" o:spid="_x0000_s1026" alt="Collapsed" style="position:absolute;margin-left:48pt;margin-top:16.5pt;width:9pt;height:13.5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I2FSIc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856896" behindDoc="0" locked="0" layoutInCell="1" allowOverlap="1" wp14:anchorId="092D5D3C" wp14:editId="2C5E812B">
                      <wp:simplePos x="0" y="0"/>
                      <wp:positionH relativeFrom="column">
                        <wp:posOffset>609600</wp:posOffset>
                      </wp:positionH>
                      <wp:positionV relativeFrom="paragraph">
                        <wp:posOffset>209550</wp:posOffset>
                      </wp:positionV>
                      <wp:extent cx="114300" cy="171450"/>
                      <wp:effectExtent l="0" t="0" r="0" b="0"/>
                      <wp:wrapNone/>
                      <wp:docPr id="4109" name="Rectangle 41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4484E1" id="Rectangle 4109" o:spid="_x0000_s1026" alt="Collapsed" style="position:absolute;margin-left:48pt;margin-top:16.5pt;width:9pt;height:13.5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" filled="f" stroked="f">
                      <o:lock v:ext="edit" aspectratio="t"/>
                    </v:rect>
                  </w:pict>
                </mc:Fallback>
              </mc:AlternateContent>
            </w:r>
            <w:r>
              <w:rPr>
                <w:noProof/>
                <w:lang w:val="en-US" w:eastAsia="zh-CN"/>
              </w:rPr>
              <mc:AlternateContent>
                <mc:Choice Requires="wps">
                  <w:drawing>
                    <wp:anchor distT="0" distB="0" distL="114300" distR="114300" simplePos="0" relativeHeight="251857920" behindDoc="0" locked="0" layoutInCell="1" allowOverlap="1" wp14:anchorId="408E1534" wp14:editId="25D049C7">
                      <wp:simplePos x="0" y="0"/>
                      <wp:positionH relativeFrom="column">
                        <wp:posOffset>609600</wp:posOffset>
                      </wp:positionH>
                      <wp:positionV relativeFrom="paragraph">
                        <wp:posOffset>209550</wp:posOffset>
                      </wp:positionV>
                      <wp:extent cx="114300" cy="114300"/>
                      <wp:effectExtent l="0" t="0" r="0" b="0"/>
                      <wp:wrapNone/>
                      <wp:docPr id="4108" name="Rectangle 41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0D7C57" id="Rectangle 4108" o:spid="_x0000_s1026" alt="Collapsed" style="position:absolute;margin-left:48pt;margin-top:16.5pt;width:9pt;height:9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QiEg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AT&#10;QsQi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58944" behindDoc="0" locked="0" layoutInCell="1" allowOverlap="1" wp14:anchorId="42AB219F" wp14:editId="3A35B1CB">
                      <wp:simplePos x="0" y="0"/>
                      <wp:positionH relativeFrom="column">
                        <wp:posOffset>609600</wp:posOffset>
                      </wp:positionH>
                      <wp:positionV relativeFrom="paragraph">
                        <wp:posOffset>209550</wp:posOffset>
                      </wp:positionV>
                      <wp:extent cx="114300" cy="114300"/>
                      <wp:effectExtent l="0" t="0" r="0" b="0"/>
                      <wp:wrapNone/>
                      <wp:docPr id="4107" name="Rectangle 41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9D556" id="Rectangle 4107" o:spid="_x0000_s1026" alt="Collapsed" style="position:absolute;margin-left:48pt;margin-top:16.5pt;width:9pt;height:9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HaicQ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59968" behindDoc="0" locked="0" layoutInCell="1" allowOverlap="1" wp14:anchorId="38F29B34" wp14:editId="4E38E74A">
                      <wp:simplePos x="0" y="0"/>
                      <wp:positionH relativeFrom="column">
                        <wp:posOffset>609600</wp:posOffset>
                      </wp:positionH>
                      <wp:positionV relativeFrom="paragraph">
                        <wp:posOffset>209550</wp:posOffset>
                      </wp:positionV>
                      <wp:extent cx="114300" cy="114300"/>
                      <wp:effectExtent l="0" t="0" r="0" b="0"/>
                      <wp:wrapNone/>
                      <wp:docPr id="4106" name="Rectangle 41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C26240" id="Rectangle 4106" o:spid="_x0000_s1026" alt="Collapsed" style="position:absolute;margin-left:48pt;margin-top:16.5pt;width:9pt;height:9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tJ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L0ULS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0992" behindDoc="0" locked="0" layoutInCell="1" allowOverlap="1" wp14:anchorId="780DF412" wp14:editId="4A594FD9">
                      <wp:simplePos x="0" y="0"/>
                      <wp:positionH relativeFrom="column">
                        <wp:posOffset>609600</wp:posOffset>
                      </wp:positionH>
                      <wp:positionV relativeFrom="paragraph">
                        <wp:posOffset>209550</wp:posOffset>
                      </wp:positionV>
                      <wp:extent cx="114300" cy="114300"/>
                      <wp:effectExtent l="0" t="0" r="0" b="0"/>
                      <wp:wrapNone/>
                      <wp:docPr id="4105" name="Rectangle 410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198734" id="Rectangle 4105" o:spid="_x0000_s1026" alt="Collapsed" style="position:absolute;margin-left:48pt;margin-top:16.5pt;width:9pt;height:9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eXKzVh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2016" behindDoc="0" locked="0" layoutInCell="1" allowOverlap="1" wp14:anchorId="5F5914AB" wp14:editId="777ABFFB">
                      <wp:simplePos x="0" y="0"/>
                      <wp:positionH relativeFrom="column">
                        <wp:posOffset>609600</wp:posOffset>
                      </wp:positionH>
                      <wp:positionV relativeFrom="paragraph">
                        <wp:posOffset>209550</wp:posOffset>
                      </wp:positionV>
                      <wp:extent cx="114300" cy="114300"/>
                      <wp:effectExtent l="0" t="0" r="0" b="0"/>
                      <wp:wrapNone/>
                      <wp:docPr id="4104" name="Rectangle 41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06468B" id="Rectangle 4104" o:spid="_x0000_s1026" alt="Collapsed" style="position:absolute;margin-left:48pt;margin-top:16.5pt;width:9pt;height:9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Rc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58kX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3040" behindDoc="0" locked="0" layoutInCell="1" allowOverlap="1" wp14:anchorId="3B23F48C" wp14:editId="6D697C25">
                      <wp:simplePos x="0" y="0"/>
                      <wp:positionH relativeFrom="column">
                        <wp:posOffset>609600</wp:posOffset>
                      </wp:positionH>
                      <wp:positionV relativeFrom="paragraph">
                        <wp:posOffset>209550</wp:posOffset>
                      </wp:positionV>
                      <wp:extent cx="114300" cy="114300"/>
                      <wp:effectExtent l="0" t="0" r="0" b="0"/>
                      <wp:wrapNone/>
                      <wp:docPr id="4103" name="Rectangle 41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9584A9" id="Rectangle 4103" o:spid="_x0000_s1026" alt="Collapsed" style="position:absolute;margin-left:48pt;margin-top:16.5pt;width:9pt;height:9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Np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mc&#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1RzDa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4064" behindDoc="0" locked="0" layoutInCell="1" allowOverlap="1" wp14:anchorId="02CC76C1" wp14:editId="78F47F62">
                      <wp:simplePos x="0" y="0"/>
                      <wp:positionH relativeFrom="column">
                        <wp:posOffset>609600</wp:posOffset>
                      </wp:positionH>
                      <wp:positionV relativeFrom="paragraph">
                        <wp:posOffset>209550</wp:posOffset>
                      </wp:positionV>
                      <wp:extent cx="114300" cy="114300"/>
                      <wp:effectExtent l="0" t="0" r="0" b="0"/>
                      <wp:wrapNone/>
                      <wp:docPr id="4102" name="Rectangle 410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F5ED84" id="Rectangle 4102" o:spid="_x0000_s1026" alt="Collapsed" style="position:absolute;margin-left:48pt;margin-top:16.5pt;width:9pt;height: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5/FUY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5088" behindDoc="0" locked="0" layoutInCell="1" allowOverlap="1" wp14:anchorId="56C7D86D" wp14:editId="4BC6A7BC">
                      <wp:simplePos x="0" y="0"/>
                      <wp:positionH relativeFrom="column">
                        <wp:posOffset>609600</wp:posOffset>
                      </wp:positionH>
                      <wp:positionV relativeFrom="paragraph">
                        <wp:posOffset>209550</wp:posOffset>
                      </wp:positionV>
                      <wp:extent cx="114300" cy="114300"/>
                      <wp:effectExtent l="0" t="0" r="0" b="0"/>
                      <wp:wrapNone/>
                      <wp:docPr id="4101" name="Rectangle 410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7B6B0E" id="Rectangle 4101" o:spid="_x0000_s1026" alt="Collapsed" style="position:absolute;margin-left:48pt;margin-top:16.5pt;width:9pt;height:9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scbsfB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6112" behindDoc="0" locked="0" layoutInCell="1" allowOverlap="1" wp14:anchorId="1F1DC4D8" wp14:editId="54155B60">
                      <wp:simplePos x="0" y="0"/>
                      <wp:positionH relativeFrom="column">
                        <wp:posOffset>609600</wp:posOffset>
                      </wp:positionH>
                      <wp:positionV relativeFrom="paragraph">
                        <wp:posOffset>209550</wp:posOffset>
                      </wp:positionV>
                      <wp:extent cx="114300" cy="114300"/>
                      <wp:effectExtent l="0" t="0" r="0" b="0"/>
                      <wp:wrapNone/>
                      <wp:docPr id="4100" name="Rectangle 4100"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BFEBCF" id="Rectangle 4100" o:spid="_x0000_s1026" alt="Collapsed" style="position:absolute;margin-left:48pt;margin-top:16.5pt;width:9pt;height:9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67136" behindDoc="0" locked="0" layoutInCell="1" allowOverlap="1" wp14:anchorId="525F4199" wp14:editId="2B646E9D">
                      <wp:simplePos x="0" y="0"/>
                      <wp:positionH relativeFrom="column">
                        <wp:posOffset>609600</wp:posOffset>
                      </wp:positionH>
                      <wp:positionV relativeFrom="paragraph">
                        <wp:posOffset>209550</wp:posOffset>
                      </wp:positionV>
                      <wp:extent cx="114300" cy="114300"/>
                      <wp:effectExtent l="0" t="0" r="0" b="0"/>
                      <wp:wrapNone/>
                      <wp:docPr id="4099" name="Rectangle 409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703CCC" id="Rectangle 4099" o:spid="_x0000_s1026" alt="Collapsed" style="position:absolute;margin-left:48pt;margin-top:16.5pt;width:9pt;height:9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4j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QoUeIx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8160" behindDoc="0" locked="0" layoutInCell="1" allowOverlap="1" wp14:anchorId="46F44351" wp14:editId="23C762CE">
                      <wp:simplePos x="0" y="0"/>
                      <wp:positionH relativeFrom="column">
                        <wp:posOffset>609600</wp:posOffset>
                      </wp:positionH>
                      <wp:positionV relativeFrom="paragraph">
                        <wp:posOffset>209550</wp:posOffset>
                      </wp:positionV>
                      <wp:extent cx="114300" cy="114300"/>
                      <wp:effectExtent l="0" t="0" r="0" b="0"/>
                      <wp:wrapNone/>
                      <wp:docPr id="4098" name="Rectangle 409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6354EE" id="Rectangle 4098" o:spid="_x0000_s1026" alt="Collapsed" style="position:absolute;margin-left:48pt;margin-top:16.5pt;width:9pt;height:9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cGiJKRMCAAAiBAAADgAAAAAAAAAAAAAAAAAuAgAAZHJzL2Uyb0RvYy54bWxQSwECLQAUAAYACAAA&#10;ACEAC4DfF98AAAAIAQAADwAAAAAAAAAAAAAAAABt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869184" behindDoc="0" locked="0" layoutInCell="1" allowOverlap="1" wp14:anchorId="33262D49" wp14:editId="5AA4290D">
                      <wp:simplePos x="0" y="0"/>
                      <wp:positionH relativeFrom="column">
                        <wp:posOffset>609600</wp:posOffset>
                      </wp:positionH>
                      <wp:positionV relativeFrom="paragraph">
                        <wp:posOffset>209550</wp:posOffset>
                      </wp:positionV>
                      <wp:extent cx="114300" cy="114300"/>
                      <wp:effectExtent l="0" t="0" r="0" b="0"/>
                      <wp:wrapNone/>
                      <wp:docPr id="4097" name="Rectangle 409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27F719" id="Rectangle 4097" o:spid="_x0000_s1026" alt="Collapsed" style="position:absolute;margin-left:48pt;margin-top:16.5pt;width:9pt;height:9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" filled="f" stroked="f">
                      <o:lock v:ext="edit" aspectratio="t"/>
                    </v:rect>
                  </w:pict>
                </mc:Fallback>
              </mc:AlternateContent>
            </w:r>
            <w:r w:rsidR="003926F7">
              <w:rPr>
                <w:rFonts w:hint="eastAsia"/>
                <w:color w:val="000000"/>
                <w:sz w:val="28"/>
                <w:szCs w:val="28"/>
                <w:lang w:val="en-US" w:eastAsia="zh-CN"/>
              </w:rPr>
              <w:t>正常预算</w:t>
            </w:r>
          </w:p>
        </w:tc>
        <w:tc>
          <w:tcPr>
            <w:tcW w:w="280" w:type="dxa"/>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28"/>
                <w:szCs w:val="28"/>
                <w:lang w:val="en-US" w:eastAsia="zh-CN"/>
              </w:rPr>
            </w:pPr>
            <w:r>
              <w:rPr>
                <w:b/>
                <w:bCs/>
                <w:color w:val="000000"/>
                <w:sz w:val="28"/>
                <w:szCs w:val="28"/>
                <w:lang w:val="en-US" w:eastAsia="zh-CN"/>
              </w:rPr>
              <w:t> </w:t>
            </w:r>
          </w:p>
        </w:tc>
        <w:tc>
          <w:tcPr>
            <w:tcW w:w="956" w:type="dxa"/>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28"/>
                <w:szCs w:val="28"/>
                <w:lang w:val="en-US" w:eastAsia="zh-CN"/>
              </w:rPr>
            </w:pPr>
            <w:r>
              <w:rPr>
                <w:b/>
                <w:bCs/>
                <w:color w:val="000000"/>
                <w:sz w:val="28"/>
                <w:szCs w:val="28"/>
                <w:lang w:val="en-US" w:eastAsia="zh-CN"/>
              </w:rPr>
              <w:t> </w:t>
            </w:r>
          </w:p>
        </w:tc>
        <w:tc>
          <w:tcPr>
            <w:tcW w:w="956" w:type="dxa"/>
            <w:gridSpan w:val="2"/>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28"/>
                <w:szCs w:val="28"/>
                <w:lang w:val="en-US" w:eastAsia="zh-CN"/>
              </w:rPr>
            </w:pPr>
            <w:r>
              <w:rPr>
                <w:b/>
                <w:bCs/>
                <w:color w:val="000000"/>
                <w:sz w:val="28"/>
                <w:szCs w:val="28"/>
                <w:lang w:val="en-US" w:eastAsia="zh-CN"/>
              </w:rPr>
              <w:t> </w:t>
            </w:r>
          </w:p>
        </w:tc>
        <w:tc>
          <w:tcPr>
            <w:tcW w:w="1683" w:type="dxa"/>
            <w:gridSpan w:val="2"/>
            <w:shd w:val="clear" w:color="auto" w:fill="FFFFFF"/>
            <w:noWrap/>
            <w:vAlign w:val="bottom"/>
            <w:hideMark/>
          </w:tcPr>
          <w:p w:rsidR="00876FC1" w:rsidRPr="003926F7" w:rsidRDefault="003926F7" w:rsidP="00835D80">
            <w:pPr>
              <w:tabs>
                <w:tab w:val="left" w:pos="720"/>
                <w:tab w:val="left" w:pos="1134"/>
                <w:tab w:val="left" w:pos="1701"/>
                <w:tab w:val="left" w:pos="2268"/>
                <w:tab w:val="left" w:pos="2835"/>
              </w:tabs>
              <w:overflowPunct/>
              <w:autoSpaceDE/>
              <w:adjustRightInd/>
              <w:spacing w:before="0"/>
              <w:rPr>
                <w:rFonts w:ascii="STKaiti" w:eastAsia="STKaiti" w:hAnsi="STKaiti"/>
                <w:color w:val="000000"/>
                <w:sz w:val="18"/>
                <w:szCs w:val="18"/>
                <w:lang w:val="en-US" w:eastAsia="zh-CN"/>
              </w:rPr>
            </w:pPr>
            <w:r>
              <w:rPr>
                <w:rFonts w:ascii="STKaiti" w:eastAsia="STKaiti" w:hAnsi="STKaiti" w:hint="eastAsia"/>
                <w:color w:val="000000"/>
                <w:sz w:val="18"/>
                <w:szCs w:val="18"/>
                <w:lang w:val="en-US" w:eastAsia="zh-CN"/>
              </w:rPr>
              <w:t>单位：千瑞郎</w:t>
            </w:r>
          </w:p>
        </w:tc>
      </w:tr>
      <w:tr w:rsidR="00876FC1" w:rsidTr="003926F7">
        <w:trPr>
          <w:trHeight w:val="315"/>
        </w:trPr>
        <w:tc>
          <w:tcPr>
            <w:tcW w:w="1701"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noProof/>
                <w:lang w:val="en-US" w:eastAsia="zh-CN"/>
              </w:rPr>
              <mc:AlternateContent>
                <mc:Choice Requires="wps">
                  <w:drawing>
                    <wp:anchor distT="0" distB="0" distL="114300" distR="114300" simplePos="0" relativeHeight="251870208" behindDoc="0" locked="0" layoutInCell="1" allowOverlap="1" wp14:anchorId="66C7C843" wp14:editId="195AABCD">
                      <wp:simplePos x="0" y="0"/>
                      <wp:positionH relativeFrom="column">
                        <wp:posOffset>19050</wp:posOffset>
                      </wp:positionH>
                      <wp:positionV relativeFrom="paragraph">
                        <wp:posOffset>0</wp:posOffset>
                      </wp:positionV>
                      <wp:extent cx="38100" cy="104775"/>
                      <wp:effectExtent l="0" t="0" r="0" b="0"/>
                      <wp:wrapNone/>
                      <wp:docPr id="4408" name="Rectangle 4408"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F248B6" id="Rectangle 4408" o:spid="_x0000_s1026" alt="XX6TINEJADZGKR0CTM7ZRT0RA" style="position:absolute;margin-left:1.5pt;margin-top:0;width:3pt;height:8.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" filled="f" stroked="f">
                      <o:lock v:ext="edit" aspectratio="t"/>
                    </v:rect>
                  </w:pict>
                </mc:Fallback>
              </mc:AlternateContent>
            </w:r>
            <w:r>
              <w:rPr>
                <w:noProof/>
                <w:lang w:val="en-US" w:eastAsia="zh-CN"/>
              </w:rPr>
              <mc:AlternateContent>
                <mc:Choice Requires="wps">
                  <w:drawing>
                    <wp:anchor distT="0" distB="0" distL="114300" distR="114300" simplePos="0" relativeHeight="251871232" behindDoc="0" locked="0" layoutInCell="1" allowOverlap="1" wp14:anchorId="467D9BCF" wp14:editId="5BCF20D9">
                      <wp:simplePos x="0" y="0"/>
                      <wp:positionH relativeFrom="column">
                        <wp:posOffset>19050</wp:posOffset>
                      </wp:positionH>
                      <wp:positionV relativeFrom="paragraph">
                        <wp:posOffset>0</wp:posOffset>
                      </wp:positionV>
                      <wp:extent cx="38100" cy="123825"/>
                      <wp:effectExtent l="0" t="0" r="0" b="0"/>
                      <wp:wrapNone/>
                      <wp:docPr id="4407" name="Rectangle 4407"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FB3BFA" id="Rectangle 4407" o:spid="_x0000_s1026" alt="OF5ZI9PI5WH36VPANJ2DYLNMI" style="position:absolute;margin-left:1.5pt;margin-top:0;width:3pt;height:9.7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FD3d8wrAgAAMQQAAA4AAAAAAAAAAAAAAAAALgIAAGRycy9lMm9E&#10;b2MueG1sUEsBAi0AFAAGAAgAAAAhAPIsTkPaAAAAAwEAAA8AAAAAAAAAAAAAAAAAhQ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872256" behindDoc="0" locked="0" layoutInCell="1" allowOverlap="1" wp14:anchorId="342C1E11" wp14:editId="1B8A47F9">
                      <wp:simplePos x="0" y="0"/>
                      <wp:positionH relativeFrom="column">
                        <wp:posOffset>19050</wp:posOffset>
                      </wp:positionH>
                      <wp:positionV relativeFrom="paragraph">
                        <wp:posOffset>0</wp:posOffset>
                      </wp:positionV>
                      <wp:extent cx="38100" cy="104775"/>
                      <wp:effectExtent l="0" t="0" r="0" b="0"/>
                      <wp:wrapNone/>
                      <wp:docPr id="4406" name="Rectangle 4406"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3F7530" id="Rectangle 4406" o:spid="_x0000_s1026" alt="KHBZFMANRA4UMJR1AB4M5NJNT" style="position:absolute;margin-left:1.5pt;margin-top:0;width:3pt;height:8.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2o/QuCoCAAAxBAAADgAAAAAAAAAAAAAAAAAuAgAAZHJzL2Uyb0Rv&#10;Yy54bWxQSwECLQAUAAYACAAAACEA01zRP9oAAAADAQAADwAAAAAAAAAAAAAAAACE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873280" behindDoc="0" locked="0" layoutInCell="1" allowOverlap="1" wp14:anchorId="22F7CE1C" wp14:editId="17AAD9EC">
                      <wp:simplePos x="0" y="0"/>
                      <wp:positionH relativeFrom="column">
                        <wp:posOffset>19050</wp:posOffset>
                      </wp:positionH>
                      <wp:positionV relativeFrom="paragraph">
                        <wp:posOffset>0</wp:posOffset>
                      </wp:positionV>
                      <wp:extent cx="38100" cy="123825"/>
                      <wp:effectExtent l="0" t="0" r="0" b="0"/>
                      <wp:wrapNone/>
                      <wp:docPr id="4405" name="Rectangle 4405"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1D9E74" id="Rectangle 4405" o:spid="_x0000_s1026" alt="9A4PWZ20RMSRF0PNECCDM75CA" style="position:absolute;margin-left:1.5pt;margin-top:0;width:3pt;height:9.7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TbW5YicCAAAxBAAADgAAAAAAAAAAAAAAAAAuAgAAZHJzL2Uyb0RvYy54&#10;bWxQSwECLQAUAAYACAAAACEA8ixOQ9oAAAADAQAADwAAAAAAAAAAAAAAAACBBAAAZHJzL2Rvd25y&#10;ZXYueG1sUEsFBgAAAAAEAAQA8wAAAIgFAAAAAA==&#10;" filled="f" stroked="f">
                      <o:lock v:ext="edit" aspectratio="t"/>
                    </v:rect>
                  </w:pict>
                </mc:Fallback>
              </mc:AlternateContent>
            </w:r>
            <w:r>
              <w:rPr>
                <w:noProof/>
                <w:lang w:val="en-US" w:eastAsia="zh-CN"/>
              </w:rPr>
              <mc:AlternateContent>
                <mc:Choice Requires="wps">
                  <w:drawing>
                    <wp:anchor distT="0" distB="0" distL="114300" distR="114300" simplePos="0" relativeHeight="251874304" behindDoc="0" locked="0" layoutInCell="1" allowOverlap="1" wp14:anchorId="1076ECBB" wp14:editId="3D648C0A">
                      <wp:simplePos x="0" y="0"/>
                      <wp:positionH relativeFrom="column">
                        <wp:posOffset>19050</wp:posOffset>
                      </wp:positionH>
                      <wp:positionV relativeFrom="paragraph">
                        <wp:posOffset>0</wp:posOffset>
                      </wp:positionV>
                      <wp:extent cx="123825" cy="123825"/>
                      <wp:effectExtent l="0" t="0" r="0" b="0"/>
                      <wp:wrapNone/>
                      <wp:docPr id="4404" name="Rectangle 4404"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1D88B4" id="Rectangle 4404" o:spid="_x0000_s1026" alt="Y5HX37BEUWSN1NEFJKZJXI3SX" style="position:absolute;margin-left:1.5pt;margin-top:0;width:9.75pt;height:9.7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1RvBbysCAAAyBAAADgAAAAAAAAAAAAAAAAAuAgAAZHJzL2Uy&#10;b0RvYy54bWxQSwECLQAUAAYACAAAACEA0e2hZNwAAAAEAQAADwAAAAAAAAAAAAAAAACFBAAAZHJz&#10;L2Rvd25yZXYueG1sUEsFBgAAAAAEAAQA8wAAAI4FAAAAAA==&#10;" filled="f" stroked="f">
                      <o:lock v:ext="edit" aspectratio="t"/>
                    </v:rect>
                  </w:pict>
                </mc:Fallback>
              </mc:AlternateContent>
            </w:r>
            <w:r>
              <w:rPr>
                <w:noProof/>
                <w:lang w:val="en-US" w:eastAsia="zh-CN"/>
              </w:rPr>
              <mc:AlternateContent>
                <mc:Choice Requires="wps">
                  <w:drawing>
                    <wp:anchor distT="0" distB="0" distL="114300" distR="114300" simplePos="0" relativeHeight="251875328" behindDoc="0" locked="0" layoutInCell="1" allowOverlap="1" wp14:anchorId="555D27C2" wp14:editId="71CB2C4B">
                      <wp:simplePos x="0" y="0"/>
                      <wp:positionH relativeFrom="column">
                        <wp:posOffset>19050</wp:posOffset>
                      </wp:positionH>
                      <wp:positionV relativeFrom="paragraph">
                        <wp:posOffset>0</wp:posOffset>
                      </wp:positionV>
                      <wp:extent cx="38100" cy="104775"/>
                      <wp:effectExtent l="0" t="0" r="0" b="0"/>
                      <wp:wrapNone/>
                      <wp:docPr id="4403" name="Rectangle 440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5CD0B" id="Rectangle 4403" o:spid="_x0000_s1026" style="position:absolute;margin-left:1.5pt;margin-top:0;width:3pt;height:8.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M/6LuMKAgAADwQAAA4A&#10;AAAAAAAAAAAAAAAALgIAAGRycy9lMm9Eb2MueG1sUEsBAi0AFAAGAAgAAAAhANNc0T/aAAAAAwEA&#10;AA8AAAAAAAAAAAAAAAAAZA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876352" behindDoc="0" locked="0" layoutInCell="1" allowOverlap="1" wp14:anchorId="1A6F2BE4" wp14:editId="35F379DC">
                      <wp:simplePos x="0" y="0"/>
                      <wp:positionH relativeFrom="column">
                        <wp:posOffset>19050</wp:posOffset>
                      </wp:positionH>
                      <wp:positionV relativeFrom="paragraph">
                        <wp:posOffset>0</wp:posOffset>
                      </wp:positionV>
                      <wp:extent cx="38100" cy="123825"/>
                      <wp:effectExtent l="0" t="0" r="0" b="0"/>
                      <wp:wrapNone/>
                      <wp:docPr id="4402" name="Rectangle 440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85B1E5" id="Rectangle 4402" o:spid="_x0000_s1026" style="position:absolute;margin-left:1.5pt;margin-top:0;width:3pt;height:9.7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ISNw3wKAgAADwQAAA4A&#10;AAAAAAAAAAAAAAAALgIAAGRycy9lMm9Eb2MueG1sUEsBAi0AFAAGAAgAAAAhAPIsTkPaAAAAAwEA&#10;AA8AAAAAAAAAAAAAAAAAZA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877376" behindDoc="0" locked="0" layoutInCell="1" allowOverlap="1" wp14:anchorId="5896B0F5" wp14:editId="280F7E26">
                      <wp:simplePos x="0" y="0"/>
                      <wp:positionH relativeFrom="column">
                        <wp:posOffset>19050</wp:posOffset>
                      </wp:positionH>
                      <wp:positionV relativeFrom="paragraph">
                        <wp:posOffset>0</wp:posOffset>
                      </wp:positionV>
                      <wp:extent cx="38100" cy="104775"/>
                      <wp:effectExtent l="0" t="0" r="0" b="0"/>
                      <wp:wrapNone/>
                      <wp:docPr id="4401" name="Rectangle 440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12F8DA" id="Rectangle 4401" o:spid="_x0000_s1026" style="position:absolute;margin-left:1.5pt;margin-top:0;width:3pt;height:8.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878400" behindDoc="0" locked="0" layoutInCell="1" allowOverlap="1" wp14:anchorId="756734CB" wp14:editId="13614A68">
                      <wp:simplePos x="0" y="0"/>
                      <wp:positionH relativeFrom="column">
                        <wp:posOffset>19050</wp:posOffset>
                      </wp:positionH>
                      <wp:positionV relativeFrom="paragraph">
                        <wp:posOffset>0</wp:posOffset>
                      </wp:positionV>
                      <wp:extent cx="38100" cy="123825"/>
                      <wp:effectExtent l="0" t="0" r="0" b="0"/>
                      <wp:wrapNone/>
                      <wp:docPr id="4400" name="Rectangle 440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5C84AA" id="Rectangle 4400" o:spid="_x0000_s1026" style="position:absolute;margin-left:1.5pt;margin-top:0;width:3pt;height:9.7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" filled="f" stroked="f">
                      <o:lock v:ext="edit" aspectratio="t"/>
                    </v:rect>
                  </w:pict>
                </mc:Fallback>
              </mc:AlternateContent>
            </w:r>
            <w:r>
              <w:rPr>
                <w:noProof/>
                <w:lang w:val="en-US" w:eastAsia="zh-CN"/>
              </w:rPr>
              <mc:AlternateContent>
                <mc:Choice Requires="wps">
                  <w:drawing>
                    <wp:anchor distT="0" distB="0" distL="114300" distR="114300" simplePos="0" relativeHeight="251879424" behindDoc="0" locked="0" layoutInCell="1" allowOverlap="1" wp14:anchorId="16703899" wp14:editId="6A37FDA0">
                      <wp:simplePos x="0" y="0"/>
                      <wp:positionH relativeFrom="column">
                        <wp:posOffset>47625</wp:posOffset>
                      </wp:positionH>
                      <wp:positionV relativeFrom="paragraph">
                        <wp:posOffset>0</wp:posOffset>
                      </wp:positionV>
                      <wp:extent cx="123825" cy="123825"/>
                      <wp:effectExtent l="0" t="0" r="0" b="0"/>
                      <wp:wrapNone/>
                      <wp:docPr id="4399" name="Rectangle 4399"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DDCFBF" id="Rectangle 4399" o:spid="_x0000_s1026" alt="ZQTVYL8DCSADVT0QMRXFLU0TR" style="position:absolute;margin-left:3.75pt;margin-top:0;width:9.75pt;height:9.7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C5iNCJKAIAADIEAAAOAAAAAAAAAAAAAAAAAC4CAABkcnMvZTJvRG9j&#10;LnhtbFBLAQItABQABgAIAAAAIQBgU9B72wAAAAQBAAAPAAAAAAAAAAAAAAAAAIIEAABkcnMvZG93&#10;bnJldi54bWxQSwUGAAAAAAQABADzAAAAigUAAAAA&#10;" filled="f" stroked="f">
                      <o:lock v:ext="edit" aspectratio="t"/>
                    </v:rect>
                  </w:pict>
                </mc:Fallback>
              </mc:AlternateContent>
            </w:r>
            <w:r>
              <w:rPr>
                <w:noProof/>
                <w:lang w:val="en-US" w:eastAsia="zh-CN"/>
              </w:rPr>
              <mc:AlternateContent>
                <mc:Choice Requires="wps">
                  <w:drawing>
                    <wp:anchor distT="0" distB="0" distL="114300" distR="114300" simplePos="0" relativeHeight="251880448" behindDoc="0" locked="0" layoutInCell="1" allowOverlap="1" wp14:anchorId="0109DE3D" wp14:editId="729F67FB">
                      <wp:simplePos x="0" y="0"/>
                      <wp:positionH relativeFrom="column">
                        <wp:posOffset>47625</wp:posOffset>
                      </wp:positionH>
                      <wp:positionV relativeFrom="paragraph">
                        <wp:posOffset>0</wp:posOffset>
                      </wp:positionV>
                      <wp:extent cx="123825" cy="123825"/>
                      <wp:effectExtent l="0" t="0" r="0" b="0"/>
                      <wp:wrapNone/>
                      <wp:docPr id="4398" name="Rectangle 439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8F9C86" id="Rectangle 4398" o:spid="_x0000_s1026" style="position:absolute;margin-left:3.75pt;margin-top:0;width:9.75pt;height:9.7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IHQsx8JAgAAEAQAAA4A&#10;AAAAAAAAAAAAAAAALgIAAGRycy9lMm9Eb2MueG1sUEsBAi0AFAAGAAgAAAAhAGBT0HvbAAAABAEA&#10;AA8AAAAAAAAAAAAAAAAAYw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881472" behindDoc="0" locked="0" layoutInCell="1" allowOverlap="1" wp14:anchorId="6864ED43" wp14:editId="02EF09EC">
                      <wp:simplePos x="0" y="0"/>
                      <wp:positionH relativeFrom="column">
                        <wp:posOffset>19050</wp:posOffset>
                      </wp:positionH>
                      <wp:positionV relativeFrom="paragraph">
                        <wp:posOffset>0</wp:posOffset>
                      </wp:positionV>
                      <wp:extent cx="104775" cy="104775"/>
                      <wp:effectExtent l="0" t="0" r="0" b="0"/>
                      <wp:wrapNone/>
                      <wp:docPr id="4397" name="Rectangle 4397"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C29A4B" id="Rectangle 4397" o:spid="_x0000_s1026" alt="QFXLG4ZCXTRQSJYFCKJ58G9N8" style="position:absolute;margin-left:1.5pt;margin-top:0;width:8.25pt;height:8.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U1BexykCAAAyBAAADgAAAAAAAAAAAAAAAAAuAgAAZHJzL2Uyb0Rv&#10;Yy54bWxQSwECLQAUAAYACAAAACEAUxlHst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882496" behindDoc="0" locked="0" layoutInCell="1" allowOverlap="1" wp14:anchorId="275C4966" wp14:editId="1A789D69">
                      <wp:simplePos x="0" y="0"/>
                      <wp:positionH relativeFrom="column">
                        <wp:posOffset>76200</wp:posOffset>
                      </wp:positionH>
                      <wp:positionV relativeFrom="paragraph">
                        <wp:posOffset>0</wp:posOffset>
                      </wp:positionV>
                      <wp:extent cx="123825" cy="123825"/>
                      <wp:effectExtent l="0" t="0" r="0" b="0"/>
                      <wp:wrapNone/>
                      <wp:docPr id="4396" name="Rectangle 4396"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8869AC" id="Rectangle 4396" o:spid="_x0000_s1026" alt="MRI962L5PB0E0YWXCIBN82VJH" style="position:absolute;margin-left:6pt;margin-top:0;width:9.75pt;height:9.7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E+Om5spAgAAMgQAAA4AAAAAAAAAAAAAAAAALgIAAGRycy9lMm9E&#10;b2MueG1sUEsBAi0AFAAGAAgAAAAhANpkoKfcAAAABQEAAA8AAAAAAAAAAAAAAAAAgw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883520" behindDoc="0" locked="0" layoutInCell="1" allowOverlap="1" wp14:anchorId="203B76F9" wp14:editId="24500048">
                      <wp:simplePos x="0" y="0"/>
                      <wp:positionH relativeFrom="column">
                        <wp:posOffset>47625</wp:posOffset>
                      </wp:positionH>
                      <wp:positionV relativeFrom="paragraph">
                        <wp:posOffset>0</wp:posOffset>
                      </wp:positionV>
                      <wp:extent cx="123825" cy="123825"/>
                      <wp:effectExtent l="0" t="0" r="0" b="0"/>
                      <wp:wrapNone/>
                      <wp:docPr id="4395" name="Rectangle 4395"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DFE917" id="Rectangle 4395" o:spid="_x0000_s1026" alt="7DJ9FILZD2YPS6X1JBP9E76TU" style="position:absolute;margin-left:3.75pt;margin-top:0;width:9.75pt;height:9.7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lvU8jC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884544" behindDoc="0" locked="0" layoutInCell="1" allowOverlap="1" wp14:anchorId="2C278B1F" wp14:editId="0410EA40">
                      <wp:simplePos x="0" y="0"/>
                      <wp:positionH relativeFrom="column">
                        <wp:posOffset>47625</wp:posOffset>
                      </wp:positionH>
                      <wp:positionV relativeFrom="paragraph">
                        <wp:posOffset>0</wp:posOffset>
                      </wp:positionV>
                      <wp:extent cx="123825" cy="123825"/>
                      <wp:effectExtent l="0" t="0" r="0" b="0"/>
                      <wp:wrapNone/>
                      <wp:docPr id="4394" name="Rectangle 439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938977" id="Rectangle 4394" o:spid="_x0000_s1026" style="position:absolute;margin-left:3.75pt;margin-top:0;width:9.75pt;height:9.7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IYp1zMJAgAAEAQAAA4A&#10;AAAAAAAAAAAAAAAALgIAAGRycy9lMm9Eb2MueG1sUEsBAi0AFAAGAAgAAAAhAGBT0HvbAAAABAEA&#10;AA8AAAAAAAAAAAAAAAAAYw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885568" behindDoc="0" locked="0" layoutInCell="1" allowOverlap="1" wp14:anchorId="17F73F64" wp14:editId="0347A444">
                      <wp:simplePos x="0" y="0"/>
                      <wp:positionH relativeFrom="column">
                        <wp:posOffset>19050</wp:posOffset>
                      </wp:positionH>
                      <wp:positionV relativeFrom="paragraph">
                        <wp:posOffset>0</wp:posOffset>
                      </wp:positionV>
                      <wp:extent cx="104775" cy="104775"/>
                      <wp:effectExtent l="0" t="0" r="0" b="0"/>
                      <wp:wrapNone/>
                      <wp:docPr id="4393" name="Rectangle 4393"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B2B86" id="Rectangle 4393" o:spid="_x0000_s1026" alt="9F076L7EQCF2COMMGCQG6BQGU" style="position:absolute;margin-left:1.5pt;margin-top:0;width:8.25pt;height:8.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" filled="f" stroked="f">
                      <o:lock v:ext="edit" aspectratio="t"/>
                    </v:rect>
                  </w:pict>
                </mc:Fallback>
              </mc:AlternateContent>
            </w:r>
            <w:r>
              <w:rPr>
                <w:noProof/>
                <w:lang w:val="en-US" w:eastAsia="zh-CN"/>
              </w:rPr>
              <mc:AlternateContent>
                <mc:Choice Requires="wps">
                  <w:drawing>
                    <wp:anchor distT="0" distB="0" distL="114300" distR="114300" simplePos="0" relativeHeight="251886592" behindDoc="0" locked="0" layoutInCell="1" allowOverlap="1" wp14:anchorId="6E757C5F" wp14:editId="2C314725">
                      <wp:simplePos x="0" y="0"/>
                      <wp:positionH relativeFrom="column">
                        <wp:posOffset>47625</wp:posOffset>
                      </wp:positionH>
                      <wp:positionV relativeFrom="paragraph">
                        <wp:posOffset>0</wp:posOffset>
                      </wp:positionV>
                      <wp:extent cx="123825" cy="104775"/>
                      <wp:effectExtent l="0" t="0" r="0" b="0"/>
                      <wp:wrapNone/>
                      <wp:docPr id="4392" name="Rectangle 4392"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FDBDA" id="Rectangle 4392" o:spid="_x0000_s1026" alt="3INNIMMPDBB0JF37L81M6ID21" style="position:absolute;margin-left:3.75pt;margin-top:0;width:9.75pt;height:8.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zX26BSkCAAAyBAAADgAAAAAAAAAAAAAAAAAuAgAAZHJzL2Uyb0Rv&#10;Yy54bWxQSwECLQAUAAYACAAAACEAQSNPB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887616" behindDoc="0" locked="0" layoutInCell="1" allowOverlap="1" wp14:anchorId="79831FCB" wp14:editId="3667A848">
                      <wp:simplePos x="0" y="0"/>
                      <wp:positionH relativeFrom="column">
                        <wp:posOffset>47625</wp:posOffset>
                      </wp:positionH>
                      <wp:positionV relativeFrom="paragraph">
                        <wp:posOffset>0</wp:posOffset>
                      </wp:positionV>
                      <wp:extent cx="123825" cy="123825"/>
                      <wp:effectExtent l="0" t="0" r="0" b="0"/>
                      <wp:wrapNone/>
                      <wp:docPr id="4391" name="Rectangle 4391"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9896EB" id="Rectangle 4391" o:spid="_x0000_s1026" alt="S9JM17GP1802LHN4GT14BJYIC" style="position:absolute;margin-left:3.75pt;margin-top:0;width:9.75pt;height:9.7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A+Wo0OKAIAADIEAAAOAAAAAAAAAAAAAAAAAC4CAABkcnMvZTJvRG9j&#10;LnhtbFBLAQItABQABgAIAAAAIQBgU9B72wAAAAQBAAAPAAAAAAAAAAAAAAAAAIIEAABkcnMvZG93&#10;bnJldi54bWxQSwUGAAAAAAQABADzAAAAigUAAAAA&#10;" filled="f" stroked="f">
                      <o:lock v:ext="edit" aspectratio="t"/>
                    </v:rect>
                  </w:pict>
                </mc:Fallback>
              </mc:AlternateContent>
            </w:r>
            <w:r>
              <w:rPr>
                <w:noProof/>
                <w:lang w:val="en-US" w:eastAsia="zh-CN"/>
              </w:rPr>
              <mc:AlternateContent>
                <mc:Choice Requires="wps">
                  <w:drawing>
                    <wp:anchor distT="0" distB="0" distL="114300" distR="114300" simplePos="0" relativeHeight="251888640" behindDoc="0" locked="0" layoutInCell="1" allowOverlap="1" wp14:anchorId="41AF9D76" wp14:editId="09388067">
                      <wp:simplePos x="0" y="0"/>
                      <wp:positionH relativeFrom="column">
                        <wp:posOffset>47625</wp:posOffset>
                      </wp:positionH>
                      <wp:positionV relativeFrom="paragraph">
                        <wp:posOffset>0</wp:posOffset>
                      </wp:positionV>
                      <wp:extent cx="123825" cy="123825"/>
                      <wp:effectExtent l="0" t="0" r="0" b="0"/>
                      <wp:wrapNone/>
                      <wp:docPr id="4390" name="Rectangle 4390"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BAB95F" id="Rectangle 4390" o:spid="_x0000_s1026" alt="9CN2Y88X8WYV1HWZG1QILY9BK" style="position:absolute;margin-left:3.75pt;margin-top:0;width:9.75pt;height:9.7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889664" behindDoc="0" locked="0" layoutInCell="1" allowOverlap="1" wp14:anchorId="57A29C4D" wp14:editId="1453083F">
                      <wp:simplePos x="0" y="0"/>
                      <wp:positionH relativeFrom="column">
                        <wp:posOffset>47625</wp:posOffset>
                      </wp:positionH>
                      <wp:positionV relativeFrom="paragraph">
                        <wp:posOffset>0</wp:posOffset>
                      </wp:positionV>
                      <wp:extent cx="123825" cy="123825"/>
                      <wp:effectExtent l="0" t="0" r="0" b="0"/>
                      <wp:wrapNone/>
                      <wp:docPr id="4389" name="Rectangle 4389"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2EEACF" id="Rectangle 4389" o:spid="_x0000_s1026" alt="AZ9ST0XDIOP50HSUFO5V31BR0" style="position:absolute;margin-left:3.75pt;margin-top:0;width:9.75pt;height:9.7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PJycBC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890688" behindDoc="0" locked="0" layoutInCell="1" allowOverlap="1" wp14:anchorId="50701D4C" wp14:editId="7820C03A">
                      <wp:simplePos x="0" y="0"/>
                      <wp:positionH relativeFrom="column">
                        <wp:posOffset>19050</wp:posOffset>
                      </wp:positionH>
                      <wp:positionV relativeFrom="paragraph">
                        <wp:posOffset>0</wp:posOffset>
                      </wp:positionV>
                      <wp:extent cx="38100" cy="47625"/>
                      <wp:effectExtent l="0" t="0" r="0" b="0"/>
                      <wp:wrapNone/>
                      <wp:docPr id="4388" name="Rectangle 438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0D80D5" id="Rectangle 4388" o:spid="_x0000_s1026" alt="SortAscending" style="position:absolute;margin-left:1.5pt;margin-top:0;width:3pt;height:3.7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O0j&#10;L0A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891712" behindDoc="0" locked="0" layoutInCell="1" allowOverlap="1" wp14:anchorId="1B7B6630" wp14:editId="680BEF51">
                      <wp:simplePos x="0" y="0"/>
                      <wp:positionH relativeFrom="column">
                        <wp:posOffset>19050</wp:posOffset>
                      </wp:positionH>
                      <wp:positionV relativeFrom="paragraph">
                        <wp:posOffset>0</wp:posOffset>
                      </wp:positionV>
                      <wp:extent cx="38100" cy="47625"/>
                      <wp:effectExtent l="0" t="0" r="0" b="0"/>
                      <wp:wrapNone/>
                      <wp:docPr id="4387" name="Rectangle 438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282B8F" id="Rectangle 4387" o:spid="_x0000_s1026" alt="SortDescending" style="position:absolute;margin-left:1.5pt;margin-top:0;width:3pt;height:3.7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Ai&#10;A148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92736" behindDoc="0" locked="0" layoutInCell="1" allowOverlap="1" wp14:anchorId="2CE8D2E4" wp14:editId="7AEF2DD8">
                      <wp:simplePos x="0" y="0"/>
                      <wp:positionH relativeFrom="column">
                        <wp:posOffset>76200</wp:posOffset>
                      </wp:positionH>
                      <wp:positionV relativeFrom="paragraph">
                        <wp:posOffset>0</wp:posOffset>
                      </wp:positionV>
                      <wp:extent cx="123825" cy="171450"/>
                      <wp:effectExtent l="0" t="0" r="0" b="0"/>
                      <wp:wrapNone/>
                      <wp:docPr id="4386" name="Rectangle 438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59C3D5" id="Rectangle 4386" o:spid="_x0000_s1026" alt="Collapsed" style="position:absolute;margin-left:6pt;margin-top:0;width:9.75pt;height:13.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Xu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AI3IXu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893760" behindDoc="0" locked="0" layoutInCell="1" allowOverlap="1" wp14:anchorId="44BEC070" wp14:editId="64E96406">
                      <wp:simplePos x="0" y="0"/>
                      <wp:positionH relativeFrom="column">
                        <wp:posOffset>19050</wp:posOffset>
                      </wp:positionH>
                      <wp:positionV relativeFrom="paragraph">
                        <wp:posOffset>0</wp:posOffset>
                      </wp:positionV>
                      <wp:extent cx="38100" cy="47625"/>
                      <wp:effectExtent l="0" t="0" r="0" b="0"/>
                      <wp:wrapNone/>
                      <wp:docPr id="4385" name="Rectangle 438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39FC6D" id="Rectangle 4385" o:spid="_x0000_s1026" alt="SortAscending" style="position:absolute;margin-left:1.5pt;margin-top:0;width:3pt;height:3.7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Bvk&#10;5Pk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894784" behindDoc="0" locked="0" layoutInCell="1" allowOverlap="1" wp14:anchorId="68AF2420" wp14:editId="2209D9AF">
                      <wp:simplePos x="0" y="0"/>
                      <wp:positionH relativeFrom="column">
                        <wp:posOffset>19050</wp:posOffset>
                      </wp:positionH>
                      <wp:positionV relativeFrom="paragraph">
                        <wp:posOffset>0</wp:posOffset>
                      </wp:positionV>
                      <wp:extent cx="38100" cy="47625"/>
                      <wp:effectExtent l="0" t="0" r="0" b="0"/>
                      <wp:wrapNone/>
                      <wp:docPr id="4384" name="Rectangle 438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835F0" id="Rectangle 4384" o:spid="_x0000_s1026" alt="SortDescending" style="position:absolute;margin-left:1.5pt;margin-top:0;width:3pt;height:3.7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C1&#10;ytIB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895808" behindDoc="0" locked="0" layoutInCell="1" allowOverlap="1" wp14:anchorId="6EF0E44A" wp14:editId="2A72E34B">
                      <wp:simplePos x="0" y="0"/>
                      <wp:positionH relativeFrom="column">
                        <wp:posOffset>76200</wp:posOffset>
                      </wp:positionH>
                      <wp:positionV relativeFrom="paragraph">
                        <wp:posOffset>0</wp:posOffset>
                      </wp:positionV>
                      <wp:extent cx="114300" cy="114300"/>
                      <wp:effectExtent l="0" t="0" r="0" b="0"/>
                      <wp:wrapNone/>
                      <wp:docPr id="4383" name="Rectangle 438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9631D" id="Rectangle 4383" o:spid="_x0000_s1026" alt="Collapsed" style="position:absolute;margin-left:6pt;margin-top:0;width:9pt;height:9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L6wD/4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896832" behindDoc="0" locked="0" layoutInCell="1" allowOverlap="1" wp14:anchorId="14868A31" wp14:editId="08703A65">
                      <wp:simplePos x="0" y="0"/>
                      <wp:positionH relativeFrom="column">
                        <wp:posOffset>76200</wp:posOffset>
                      </wp:positionH>
                      <wp:positionV relativeFrom="paragraph">
                        <wp:posOffset>0</wp:posOffset>
                      </wp:positionV>
                      <wp:extent cx="114300" cy="114300"/>
                      <wp:effectExtent l="0" t="0" r="0" b="0"/>
                      <wp:wrapNone/>
                      <wp:docPr id="4382" name="Rectangle 438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60827" id="Rectangle 4382" o:spid="_x0000_s1026" alt="Collapsed" style="position:absolute;margin-left:6pt;margin-top:0;width:9pt;height:9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j0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5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IxdmPQ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897856" behindDoc="0" locked="0" layoutInCell="1" allowOverlap="1" wp14:anchorId="547CD7D5" wp14:editId="5470E77C">
                      <wp:simplePos x="0" y="0"/>
                      <wp:positionH relativeFrom="column">
                        <wp:posOffset>19050</wp:posOffset>
                      </wp:positionH>
                      <wp:positionV relativeFrom="paragraph">
                        <wp:posOffset>0</wp:posOffset>
                      </wp:positionV>
                      <wp:extent cx="38100" cy="47625"/>
                      <wp:effectExtent l="0" t="0" r="0" b="0"/>
                      <wp:wrapNone/>
                      <wp:docPr id="4381" name="Rectangle 438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61BD60" id="Rectangle 4381" o:spid="_x0000_s1026" alt="SortAscending" style="position:absolute;margin-left:1.5pt;margin-top:0;width:3pt;height:3.7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Jfk&#10;yzY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898880" behindDoc="0" locked="0" layoutInCell="1" allowOverlap="1" wp14:anchorId="0A6D6979" wp14:editId="2274103D">
                      <wp:simplePos x="0" y="0"/>
                      <wp:positionH relativeFrom="column">
                        <wp:posOffset>19050</wp:posOffset>
                      </wp:positionH>
                      <wp:positionV relativeFrom="paragraph">
                        <wp:posOffset>0</wp:posOffset>
                      </wp:positionV>
                      <wp:extent cx="38100" cy="47625"/>
                      <wp:effectExtent l="0" t="0" r="0" b="0"/>
                      <wp:wrapNone/>
                      <wp:docPr id="4380" name="Rectangle 438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4361AF" id="Rectangle 4380" o:spid="_x0000_s1026" alt="SortDescending" style="position:absolute;margin-left:1.5pt;margin-top:0;width:3pt;height:3.7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L4q&#10;E+UWAgAAJQ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899904" behindDoc="0" locked="0" layoutInCell="1" allowOverlap="1" wp14:anchorId="599FC05C" wp14:editId="60A37F35">
                      <wp:simplePos x="0" y="0"/>
                      <wp:positionH relativeFrom="column">
                        <wp:posOffset>76200</wp:posOffset>
                      </wp:positionH>
                      <wp:positionV relativeFrom="paragraph">
                        <wp:posOffset>0</wp:posOffset>
                      </wp:positionV>
                      <wp:extent cx="114300" cy="114300"/>
                      <wp:effectExtent l="0" t="0" r="0" b="0"/>
                      <wp:wrapNone/>
                      <wp:docPr id="4379" name="Rectangle 437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051128" id="Rectangle 4379" o:spid="_x0000_s1026" alt="Collapsed" style="position:absolute;margin-left:6pt;margin-top:0;width:9pt;height:9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ndkZY&#10;FAIAACIEAAAOAAAAAAAAAAAAAAAAAC4CAABkcnMvZTJvRG9jLnhtbFBLAQItABQABgAIAAAAIQA/&#10;XzXy2gAAAAUBAAAPAAAAAAAAAAAAAAAAAG4EAABkcnMvZG93bnJldi54bWxQSwUGAAAAAAQABADz&#10;AAAAdQUAAAAA&#10;" filled="f" stroked="f">
                      <o:lock v:ext="edit" aspectratio="t"/>
                    </v:rect>
                  </w:pict>
                </mc:Fallback>
              </mc:AlternateContent>
            </w:r>
            <w:r>
              <w:rPr>
                <w:noProof/>
                <w:lang w:val="en-US" w:eastAsia="zh-CN"/>
              </w:rPr>
              <mc:AlternateContent>
                <mc:Choice Requires="wps">
                  <w:drawing>
                    <wp:anchor distT="0" distB="0" distL="114300" distR="114300" simplePos="0" relativeHeight="251900928" behindDoc="0" locked="0" layoutInCell="1" allowOverlap="1" wp14:anchorId="7B5402C5" wp14:editId="60FB3CB2">
                      <wp:simplePos x="0" y="0"/>
                      <wp:positionH relativeFrom="column">
                        <wp:posOffset>76200</wp:posOffset>
                      </wp:positionH>
                      <wp:positionV relativeFrom="paragraph">
                        <wp:posOffset>0</wp:posOffset>
                      </wp:positionV>
                      <wp:extent cx="114300" cy="114300"/>
                      <wp:effectExtent l="0" t="0" r="0" b="0"/>
                      <wp:wrapNone/>
                      <wp:docPr id="4378" name="Rectangle 437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2D20ED" id="Rectangle 4378" o:spid="_x0000_s1026" alt="Collapsed" style="position:absolute;margin-left:6pt;margin-top:0;width:9pt;height:9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FSEwIAACIEAAAOAAAAZHJzL2Uyb0RvYy54bWysU8GO2jAQvVfqP1i+QxJIWT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Wb0VI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01952" behindDoc="0" locked="0" layoutInCell="1" allowOverlap="1" wp14:anchorId="21545F8B" wp14:editId="3CE21A08">
                      <wp:simplePos x="0" y="0"/>
                      <wp:positionH relativeFrom="column">
                        <wp:posOffset>76200</wp:posOffset>
                      </wp:positionH>
                      <wp:positionV relativeFrom="paragraph">
                        <wp:posOffset>0</wp:posOffset>
                      </wp:positionV>
                      <wp:extent cx="114300" cy="114300"/>
                      <wp:effectExtent l="0" t="0" r="0" b="0"/>
                      <wp:wrapNone/>
                      <wp:docPr id="4377" name="Rectangle 437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87089B" id="Rectangle 4377" o:spid="_x0000_s1026" alt="Collapsed" style="position:absolute;margin-left:6pt;margin-top:0;width:9pt;height:9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kz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bcYkz&#10;FAIAACIEAAAOAAAAAAAAAAAAAAAAAC4CAABkcnMvZTJvRG9jLnhtbFBLAQItABQABgAIAAAAIQA/&#10;XzXy2gAAAAUBAAAPAAAAAAAAAAAAAAAAAG4EAABkcnMvZG93bnJldi54bWxQSwUGAAAAAAQABADz&#10;AAAAdQUAAAAA&#10;" filled="f" stroked="f">
                      <o:lock v:ext="edit" aspectratio="t"/>
                    </v:rect>
                  </w:pict>
                </mc:Fallback>
              </mc:AlternateContent>
            </w:r>
            <w:r>
              <w:rPr>
                <w:noProof/>
                <w:lang w:val="en-US" w:eastAsia="zh-CN"/>
              </w:rPr>
              <mc:AlternateContent>
                <mc:Choice Requires="wps">
                  <w:drawing>
                    <wp:anchor distT="0" distB="0" distL="114300" distR="114300" simplePos="0" relativeHeight="251902976" behindDoc="0" locked="0" layoutInCell="1" allowOverlap="1" wp14:anchorId="490D8A22" wp14:editId="27792367">
                      <wp:simplePos x="0" y="0"/>
                      <wp:positionH relativeFrom="column">
                        <wp:posOffset>76200</wp:posOffset>
                      </wp:positionH>
                      <wp:positionV relativeFrom="paragraph">
                        <wp:posOffset>0</wp:posOffset>
                      </wp:positionV>
                      <wp:extent cx="114300" cy="114300"/>
                      <wp:effectExtent l="0" t="0" r="0" b="0"/>
                      <wp:wrapNone/>
                      <wp:docPr id="4376" name="Rectangle 437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ABD959" id="Rectangle 4376" o:spid="_x0000_s1026" alt="Collapsed" style="position:absolute;margin-left:6pt;margin-top:0;width:9pt;height: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45FAIAACIEAAAOAAAAZHJzL2Uyb0RvYy54bWysU8GO2jAQvVfqP1i+QxJIWT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pnB45&#10;FAIAACIEAAAOAAAAAAAAAAAAAAAAAC4CAABkcnMvZTJvRG9jLnhtbFBLAQItABQABgAIAAAAIQA/&#10;XzXy2gAAAAUBAAAPAAAAAAAAAAAAAAAAAG4EAABkcnMvZG93bnJldi54bWxQSwUGAAAAAAQABADz&#10;AAAAdQUAAAAA&#10;" filled="f" stroked="f">
                      <o:lock v:ext="edit" aspectratio="t"/>
                    </v:rect>
                  </w:pict>
                </mc:Fallback>
              </mc:AlternateContent>
            </w:r>
            <w:r>
              <w:rPr>
                <w:noProof/>
                <w:lang w:val="en-US" w:eastAsia="zh-CN"/>
              </w:rPr>
              <mc:AlternateContent>
                <mc:Choice Requires="wps">
                  <w:drawing>
                    <wp:anchor distT="0" distB="0" distL="114300" distR="114300" simplePos="0" relativeHeight="251904000" behindDoc="0" locked="0" layoutInCell="1" allowOverlap="1" wp14:anchorId="6D4FF338" wp14:editId="2F328C27">
                      <wp:simplePos x="0" y="0"/>
                      <wp:positionH relativeFrom="column">
                        <wp:posOffset>19050</wp:posOffset>
                      </wp:positionH>
                      <wp:positionV relativeFrom="paragraph">
                        <wp:posOffset>0</wp:posOffset>
                      </wp:positionV>
                      <wp:extent cx="38100" cy="171450"/>
                      <wp:effectExtent l="0" t="0" r="0" b="0"/>
                      <wp:wrapNone/>
                      <wp:docPr id="4375" name="Rectangle 4375"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29A70B" id="Rectangle 4375" o:spid="_x0000_s1026" alt="SortAscending" style="position:absolute;margin-left:1.5pt;margin-top:0;width:3pt;height:13.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905024" behindDoc="0" locked="0" layoutInCell="1" allowOverlap="1" wp14:anchorId="413781B8" wp14:editId="0978499D">
                      <wp:simplePos x="0" y="0"/>
                      <wp:positionH relativeFrom="column">
                        <wp:posOffset>19050</wp:posOffset>
                      </wp:positionH>
                      <wp:positionV relativeFrom="paragraph">
                        <wp:posOffset>0</wp:posOffset>
                      </wp:positionV>
                      <wp:extent cx="38100" cy="114300"/>
                      <wp:effectExtent l="0" t="0" r="0" b="0"/>
                      <wp:wrapNone/>
                      <wp:docPr id="4374" name="Rectangle 4374"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7B8503" id="Rectangle 4374" o:spid="_x0000_s1026" alt="SortDescending" style="position:absolute;margin-left:1.5pt;margin-top:0;width:3pt;height:9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906048" behindDoc="0" locked="0" layoutInCell="1" allowOverlap="1" wp14:anchorId="66ACB060" wp14:editId="09F73064">
                      <wp:simplePos x="0" y="0"/>
                      <wp:positionH relativeFrom="column">
                        <wp:posOffset>19050</wp:posOffset>
                      </wp:positionH>
                      <wp:positionV relativeFrom="paragraph">
                        <wp:posOffset>0</wp:posOffset>
                      </wp:positionV>
                      <wp:extent cx="38100" cy="47625"/>
                      <wp:effectExtent l="0" t="0" r="0" b="0"/>
                      <wp:wrapNone/>
                      <wp:docPr id="4373" name="Rectangle 4373"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76E2FF" id="Rectangle 4373" o:spid="_x0000_s1026" alt="SortAscending" style="position:absolute;margin-left:1.5pt;margin-top:0;width:3pt;height:3.7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BqL&#10;45o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907072" behindDoc="0" locked="0" layoutInCell="1" allowOverlap="1" wp14:anchorId="6B0813D0" wp14:editId="2FED0834">
                      <wp:simplePos x="0" y="0"/>
                      <wp:positionH relativeFrom="column">
                        <wp:posOffset>19050</wp:posOffset>
                      </wp:positionH>
                      <wp:positionV relativeFrom="paragraph">
                        <wp:posOffset>0</wp:posOffset>
                      </wp:positionV>
                      <wp:extent cx="38100" cy="47625"/>
                      <wp:effectExtent l="0" t="0" r="0" b="0"/>
                      <wp:wrapNone/>
                      <wp:docPr id="4372" name="Rectangle 4372"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1558A" id="Rectangle 4372" o:spid="_x0000_s1026" alt="SortDescending" style="position:absolute;margin-left:1.5pt;margin-top:0;width:3pt;height:3.7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BM&#10;/bZ2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08096" behindDoc="0" locked="0" layoutInCell="1" allowOverlap="1" wp14:anchorId="33606D1C" wp14:editId="1546AA2F">
                      <wp:simplePos x="0" y="0"/>
                      <wp:positionH relativeFrom="column">
                        <wp:posOffset>76200</wp:posOffset>
                      </wp:positionH>
                      <wp:positionV relativeFrom="paragraph">
                        <wp:posOffset>0</wp:posOffset>
                      </wp:positionV>
                      <wp:extent cx="123825" cy="171450"/>
                      <wp:effectExtent l="0" t="0" r="0" b="0"/>
                      <wp:wrapNone/>
                      <wp:docPr id="4371" name="Rectangle 437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4FC9EB" id="Rectangle 4371" o:spid="_x0000_s1026" alt="Collapsed" style="position:absolute;margin-left:6pt;margin-top:0;width:9.75pt;height:13.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7Krs8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909120" behindDoc="0" locked="0" layoutInCell="1" allowOverlap="1" wp14:anchorId="52FB8CD6" wp14:editId="1756DDB0">
                      <wp:simplePos x="0" y="0"/>
                      <wp:positionH relativeFrom="column">
                        <wp:posOffset>9525</wp:posOffset>
                      </wp:positionH>
                      <wp:positionV relativeFrom="paragraph">
                        <wp:posOffset>0</wp:posOffset>
                      </wp:positionV>
                      <wp:extent cx="114300" cy="114300"/>
                      <wp:effectExtent l="0" t="0" r="0" b="0"/>
                      <wp:wrapNone/>
                      <wp:docPr id="4370" name="Rectangle 4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9C5701" id="Rectangle 4370" o:spid="_x0000_s1026" alt="Expanded" style="position:absolute;margin-left:.75pt;margin-top:0;width:9pt;height:9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MPCfrBMC&#10;AAAhBAAADgAAAAAAAAAAAAAAAAAuAgAAZHJzL2Uyb0RvYy54bWxQSwECLQAUAAYACAAAACEAtA6c&#10;8tkAAAAEAQAADwAAAAAAAAAAAAAAAABt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10144" behindDoc="0" locked="0" layoutInCell="1" allowOverlap="1" wp14:anchorId="7A836AA5" wp14:editId="1E9F479C">
                      <wp:simplePos x="0" y="0"/>
                      <wp:positionH relativeFrom="column">
                        <wp:posOffset>76200</wp:posOffset>
                      </wp:positionH>
                      <wp:positionV relativeFrom="paragraph">
                        <wp:posOffset>0</wp:posOffset>
                      </wp:positionV>
                      <wp:extent cx="123825" cy="171450"/>
                      <wp:effectExtent l="0" t="0" r="0" b="0"/>
                      <wp:wrapNone/>
                      <wp:docPr id="4369" name="Rectangle 436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D3099A" id="Rectangle 4369" o:spid="_x0000_s1026" alt="Collapsed" style="position:absolute;margin-left:6pt;margin-top:0;width:9.75pt;height:13.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CGhdmg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911168" behindDoc="0" locked="0" layoutInCell="1" allowOverlap="1" wp14:anchorId="5F8AF553" wp14:editId="70F26032">
                      <wp:simplePos x="0" y="0"/>
                      <wp:positionH relativeFrom="column">
                        <wp:posOffset>47625</wp:posOffset>
                      </wp:positionH>
                      <wp:positionV relativeFrom="paragraph">
                        <wp:posOffset>0</wp:posOffset>
                      </wp:positionV>
                      <wp:extent cx="114300" cy="114300"/>
                      <wp:effectExtent l="0" t="0" r="0" b="0"/>
                      <wp:wrapNone/>
                      <wp:docPr id="4368" name="Rectangle 436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B553EB" id="Rectangle 4368" o:spid="_x0000_s1026" alt="Collapsed" style="position:absolute;margin-left:3.75pt;margin-top:0;width:9pt;height:9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ya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PhdDJo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12192" behindDoc="0" locked="0" layoutInCell="1" allowOverlap="1" wp14:anchorId="1D613F59" wp14:editId="36C80370">
                      <wp:simplePos x="0" y="0"/>
                      <wp:positionH relativeFrom="column">
                        <wp:posOffset>47625</wp:posOffset>
                      </wp:positionH>
                      <wp:positionV relativeFrom="paragraph">
                        <wp:posOffset>0</wp:posOffset>
                      </wp:positionV>
                      <wp:extent cx="114300" cy="114300"/>
                      <wp:effectExtent l="0" t="0" r="0" b="0"/>
                      <wp:wrapNone/>
                      <wp:docPr id="4367" name="Rectangle 4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5DE81" id="Rectangle 4367" o:spid="_x0000_s1026" alt="Expanded" style="position:absolute;margin-left:3.75pt;margin-top:0;width:9pt;height: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Cp5I/QT&#10;AgAAIQ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13216" behindDoc="0" locked="0" layoutInCell="1" allowOverlap="1" wp14:anchorId="3238ABD1" wp14:editId="43243962">
                      <wp:simplePos x="0" y="0"/>
                      <wp:positionH relativeFrom="column">
                        <wp:posOffset>47625</wp:posOffset>
                      </wp:positionH>
                      <wp:positionV relativeFrom="paragraph">
                        <wp:posOffset>0</wp:posOffset>
                      </wp:positionV>
                      <wp:extent cx="114300" cy="171450"/>
                      <wp:effectExtent l="0" t="0" r="0" b="0"/>
                      <wp:wrapNone/>
                      <wp:docPr id="4366" name="Rectangle 436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5B3BC7" id="Rectangle 4366" o:spid="_x0000_s1026" alt="Collapsed" style="position:absolute;margin-left:3.75pt;margin-top:0;width:9pt;height:13.5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" filled="f" stroked="f">
                      <o:lock v:ext="edit" aspectratio="t"/>
                    </v:rect>
                  </w:pict>
                </mc:Fallback>
              </mc:AlternateContent>
            </w:r>
            <w:r>
              <w:rPr>
                <w:noProof/>
                <w:lang w:val="en-US" w:eastAsia="zh-CN"/>
              </w:rPr>
              <mc:AlternateContent>
                <mc:Choice Requires="wps">
                  <w:drawing>
                    <wp:anchor distT="0" distB="0" distL="114300" distR="114300" simplePos="0" relativeHeight="251914240" behindDoc="0" locked="0" layoutInCell="1" allowOverlap="1" wp14:anchorId="5FBA30E1" wp14:editId="04F1FE22">
                      <wp:simplePos x="0" y="0"/>
                      <wp:positionH relativeFrom="column">
                        <wp:posOffset>47625</wp:posOffset>
                      </wp:positionH>
                      <wp:positionV relativeFrom="paragraph">
                        <wp:posOffset>0</wp:posOffset>
                      </wp:positionV>
                      <wp:extent cx="114300" cy="114300"/>
                      <wp:effectExtent l="0" t="0" r="0" b="0"/>
                      <wp:wrapNone/>
                      <wp:docPr id="4365" name="Rectangle 436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DCC0EE" id="Rectangle 4365" o:spid="_x0000_s1026" alt="Collapsed" style="position:absolute;margin-left:3.75pt;margin-top:0;width:9pt;height: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" filled="f" stroked="f">
                      <o:lock v:ext="edit" aspectratio="t"/>
                    </v:rect>
                  </w:pict>
                </mc:Fallback>
              </mc:AlternateContent>
            </w:r>
            <w:r>
              <w:rPr>
                <w:noProof/>
                <w:lang w:val="en-US" w:eastAsia="zh-CN"/>
              </w:rPr>
              <mc:AlternateContent>
                <mc:Choice Requires="wps">
                  <w:drawing>
                    <wp:anchor distT="0" distB="0" distL="114300" distR="114300" simplePos="0" relativeHeight="251915264" behindDoc="0" locked="0" layoutInCell="1" allowOverlap="1" wp14:anchorId="52AF2263" wp14:editId="23C7071C">
                      <wp:simplePos x="0" y="0"/>
                      <wp:positionH relativeFrom="column">
                        <wp:posOffset>47625</wp:posOffset>
                      </wp:positionH>
                      <wp:positionV relativeFrom="paragraph">
                        <wp:posOffset>0</wp:posOffset>
                      </wp:positionV>
                      <wp:extent cx="114300" cy="114300"/>
                      <wp:effectExtent l="0" t="0" r="0" b="0"/>
                      <wp:wrapNone/>
                      <wp:docPr id="4364" name="Rectangle 436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79EFAA" id="Rectangle 4364" o:spid="_x0000_s1026" alt="Collapsed" style="position:absolute;margin-left:3.75pt;margin-top:0;width:9pt;height: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zk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KCA7OQ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16288" behindDoc="0" locked="0" layoutInCell="1" allowOverlap="1" wp14:anchorId="25687A2A" wp14:editId="3423718E">
                      <wp:simplePos x="0" y="0"/>
                      <wp:positionH relativeFrom="column">
                        <wp:posOffset>9525</wp:posOffset>
                      </wp:positionH>
                      <wp:positionV relativeFrom="paragraph">
                        <wp:posOffset>0</wp:posOffset>
                      </wp:positionV>
                      <wp:extent cx="114300" cy="114300"/>
                      <wp:effectExtent l="0" t="0" r="0" b="0"/>
                      <wp:wrapNone/>
                      <wp:docPr id="4363" name="Rectangle 4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8C9337" id="Rectangle 4363" o:spid="_x0000_s1026" alt="Expanded" style="position:absolute;margin-left:.75pt;margin-top:0;width:9pt;height:9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0SW8xBMC&#10;AAAhBAAADgAAAAAAAAAAAAAAAAAuAgAAZHJzL2Uyb0RvYy54bWxQSwECLQAUAAYACAAAACEAtA6c&#10;8tkAAAAEAQAADwAAAAAAAAAAAAAAAABt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17312" behindDoc="0" locked="0" layoutInCell="1" allowOverlap="1" wp14:anchorId="4EC81553" wp14:editId="6CE6E897">
                      <wp:simplePos x="0" y="0"/>
                      <wp:positionH relativeFrom="column">
                        <wp:posOffset>47625</wp:posOffset>
                      </wp:positionH>
                      <wp:positionV relativeFrom="paragraph">
                        <wp:posOffset>0</wp:posOffset>
                      </wp:positionV>
                      <wp:extent cx="114300" cy="114300"/>
                      <wp:effectExtent l="0" t="0" r="0" b="0"/>
                      <wp:wrapNone/>
                      <wp:docPr id="4362" name="Rectangle 436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B65D35" id="Rectangle 4362" o:spid="_x0000_s1026" alt="Collapsed" style="position:absolute;margin-left:3.75pt;margin-top:0;width:9pt;height: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zb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x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zunNs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18336" behindDoc="0" locked="0" layoutInCell="1" allowOverlap="1" wp14:anchorId="7175E815" wp14:editId="535557CD">
                      <wp:simplePos x="0" y="0"/>
                      <wp:positionH relativeFrom="column">
                        <wp:posOffset>47625</wp:posOffset>
                      </wp:positionH>
                      <wp:positionV relativeFrom="paragraph">
                        <wp:posOffset>0</wp:posOffset>
                      </wp:positionV>
                      <wp:extent cx="114300" cy="114300"/>
                      <wp:effectExtent l="0" t="0" r="0" b="0"/>
                      <wp:wrapNone/>
                      <wp:docPr id="4361" name="Rectangle 436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4DDA69" id="Rectangle 4361" o:spid="_x0000_s1026" alt="Collapsed" style="position:absolute;margin-left:3.75pt;margin-top:0;width:9pt;height:9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TE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y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rZJMQ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19360" behindDoc="0" locked="0" layoutInCell="1" allowOverlap="1" wp14:anchorId="0C163C27" wp14:editId="4C0E4E21">
                      <wp:simplePos x="0" y="0"/>
                      <wp:positionH relativeFrom="column">
                        <wp:posOffset>19050</wp:posOffset>
                      </wp:positionH>
                      <wp:positionV relativeFrom="paragraph">
                        <wp:posOffset>0</wp:posOffset>
                      </wp:positionV>
                      <wp:extent cx="38100" cy="104775"/>
                      <wp:effectExtent l="0" t="0" r="0" b="0"/>
                      <wp:wrapNone/>
                      <wp:docPr id="4360" name="Rectangle 4360" descr="XX6TINEJADZGKR0CTM7ZRT0R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97C59" id="Rectangle 4360" o:spid="_x0000_s1026" alt="XX6TINEJADZGKR0CTM7ZRT0RA" style="position:absolute;margin-left:1.5pt;margin-top:0;width:3pt;height:8.25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7VoPDioCAAAxBAAADgAAAAAAAAAAAAAAAAAuAgAAZHJzL2Uyb0Rv&#10;Yy54bWxQSwECLQAUAAYACAAAACEA01zRP9oAAAADAQAADwAAAAAAAAAAAAAAAACE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20384" behindDoc="0" locked="0" layoutInCell="1" allowOverlap="1" wp14:anchorId="5BD81709" wp14:editId="0BF8A650">
                      <wp:simplePos x="0" y="0"/>
                      <wp:positionH relativeFrom="column">
                        <wp:posOffset>19050</wp:posOffset>
                      </wp:positionH>
                      <wp:positionV relativeFrom="paragraph">
                        <wp:posOffset>0</wp:posOffset>
                      </wp:positionV>
                      <wp:extent cx="38100" cy="123825"/>
                      <wp:effectExtent l="0" t="0" r="0" b="0"/>
                      <wp:wrapNone/>
                      <wp:docPr id="4359" name="Rectangle 4359" descr="OF5ZI9PI5WH36VPANJ2DYLNMI"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8C8ACB" id="Rectangle 4359" o:spid="_x0000_s1026" alt="OF5ZI9PI5WH36VPANJ2DYLNMI" style="position:absolute;margin-left:1.5pt;margin-top:0;width:3pt;height:9.7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921408" behindDoc="0" locked="0" layoutInCell="1" allowOverlap="1" wp14:anchorId="5D111012" wp14:editId="72A2678A">
                      <wp:simplePos x="0" y="0"/>
                      <wp:positionH relativeFrom="column">
                        <wp:posOffset>19050</wp:posOffset>
                      </wp:positionH>
                      <wp:positionV relativeFrom="paragraph">
                        <wp:posOffset>0</wp:posOffset>
                      </wp:positionV>
                      <wp:extent cx="38100" cy="104775"/>
                      <wp:effectExtent l="0" t="0" r="0" b="0"/>
                      <wp:wrapNone/>
                      <wp:docPr id="4358" name="Rectangle 4358" descr="KHBZFMANRA4UMJR1AB4M5NJNT"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89F29" id="Rectangle 4358" o:spid="_x0000_s1026" alt="KHBZFMANRA4UMJR1AB4M5NJNT" style="position:absolute;margin-left:1.5pt;margin-top:0;width:3pt;height:8.25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22432" behindDoc="0" locked="0" layoutInCell="1" allowOverlap="1" wp14:anchorId="5B6B13A4" wp14:editId="35DD53D2">
                      <wp:simplePos x="0" y="0"/>
                      <wp:positionH relativeFrom="column">
                        <wp:posOffset>19050</wp:posOffset>
                      </wp:positionH>
                      <wp:positionV relativeFrom="paragraph">
                        <wp:posOffset>0</wp:posOffset>
                      </wp:positionV>
                      <wp:extent cx="38100" cy="123825"/>
                      <wp:effectExtent l="0" t="0" r="0" b="0"/>
                      <wp:wrapNone/>
                      <wp:docPr id="4357" name="Rectangle 4357" descr="9A4PWZ20RMSRF0PNECCDM75CA"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8581F9" id="Rectangle 4357" o:spid="_x0000_s1026" alt="9A4PWZ20RMSRF0PNECCDM75CA" style="position:absolute;margin-left:1.5pt;margin-top:0;width:3pt;height:9.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" filled="f" stroked="f">
                      <o:lock v:ext="edit" aspectratio="t"/>
                    </v:rect>
                  </w:pict>
                </mc:Fallback>
              </mc:AlternateContent>
            </w:r>
            <w:r>
              <w:rPr>
                <w:noProof/>
                <w:lang w:val="en-US" w:eastAsia="zh-CN"/>
              </w:rPr>
              <mc:AlternateContent>
                <mc:Choice Requires="wps">
                  <w:drawing>
                    <wp:anchor distT="0" distB="0" distL="114300" distR="114300" simplePos="0" relativeHeight="251923456" behindDoc="0" locked="0" layoutInCell="1" allowOverlap="1" wp14:anchorId="06E55F95" wp14:editId="289084C3">
                      <wp:simplePos x="0" y="0"/>
                      <wp:positionH relativeFrom="column">
                        <wp:posOffset>19050</wp:posOffset>
                      </wp:positionH>
                      <wp:positionV relativeFrom="paragraph">
                        <wp:posOffset>0</wp:posOffset>
                      </wp:positionV>
                      <wp:extent cx="123825" cy="123825"/>
                      <wp:effectExtent l="0" t="0" r="0" b="0"/>
                      <wp:wrapNone/>
                      <wp:docPr id="4356" name="Rectangle 4356" descr="Y5HX37BEUWSN1NEFJKZJXI3SX"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CB4E52" id="Rectangle 4356" o:spid="_x0000_s1026" alt="Y5HX37BEUWSN1NEFJKZJXI3SX" style="position:absolute;margin-left:1.5pt;margin-top:0;width:9.75pt;height:9.7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" filled="f" stroked="f">
                      <o:lock v:ext="edit" aspectratio="t"/>
                    </v:rect>
                  </w:pict>
                </mc:Fallback>
              </mc:AlternateContent>
            </w:r>
            <w:r>
              <w:rPr>
                <w:noProof/>
                <w:lang w:val="en-US" w:eastAsia="zh-CN"/>
              </w:rPr>
              <mc:AlternateContent>
                <mc:Choice Requires="wps">
                  <w:drawing>
                    <wp:anchor distT="0" distB="0" distL="114300" distR="114300" simplePos="0" relativeHeight="251924480" behindDoc="0" locked="0" layoutInCell="1" allowOverlap="1" wp14:anchorId="4B41F811" wp14:editId="3CD68C1A">
                      <wp:simplePos x="0" y="0"/>
                      <wp:positionH relativeFrom="column">
                        <wp:posOffset>19050</wp:posOffset>
                      </wp:positionH>
                      <wp:positionV relativeFrom="paragraph">
                        <wp:posOffset>0</wp:posOffset>
                      </wp:positionV>
                      <wp:extent cx="38100" cy="104775"/>
                      <wp:effectExtent l="0" t="0" r="0" b="0"/>
                      <wp:wrapNone/>
                      <wp:docPr id="4355" name="Rectangle 4355"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87FAC1" id="Rectangle 4355" o:spid="_x0000_s1026" style="position:absolute;margin-left:1.5pt;margin-top:0;width:3pt;height:8.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CCL4dpCwIAAA8EAAAO&#10;AAAAAAAAAAAAAAAAAC4CAABkcnMvZTJvRG9jLnhtbFBLAQItABQABgAIAAAAIQDTXNE/2gAAAAMB&#10;AAAPAAAAAAAAAAAAAAAAAGUEAABkcnMvZG93bnJldi54bWxQSwUGAAAAAAQABADzAAAAbAUAAAAA&#10;" filled="f" stroked="f">
                      <o:lock v:ext="edit" aspectratio="t"/>
                    </v:rect>
                  </w:pict>
                </mc:Fallback>
              </mc:AlternateContent>
            </w:r>
            <w:r>
              <w:rPr>
                <w:noProof/>
                <w:lang w:val="en-US" w:eastAsia="zh-CN"/>
              </w:rPr>
              <mc:AlternateContent>
                <mc:Choice Requires="wps">
                  <w:drawing>
                    <wp:anchor distT="0" distB="0" distL="114300" distR="114300" simplePos="0" relativeHeight="251925504" behindDoc="0" locked="0" layoutInCell="1" allowOverlap="1" wp14:anchorId="0DC998D1" wp14:editId="09F83576">
                      <wp:simplePos x="0" y="0"/>
                      <wp:positionH relativeFrom="column">
                        <wp:posOffset>19050</wp:posOffset>
                      </wp:positionH>
                      <wp:positionV relativeFrom="paragraph">
                        <wp:posOffset>0</wp:posOffset>
                      </wp:positionV>
                      <wp:extent cx="38100" cy="123825"/>
                      <wp:effectExtent l="0" t="0" r="0" b="0"/>
                      <wp:wrapNone/>
                      <wp:docPr id="4354" name="Rectangle 435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80514D" id="Rectangle 4354" o:spid="_x0000_s1026" style="position:absolute;margin-left:1.5pt;margin-top:0;width:3pt;height:9.7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926528" behindDoc="0" locked="0" layoutInCell="1" allowOverlap="1" wp14:anchorId="1227B7CD" wp14:editId="18C2F556">
                      <wp:simplePos x="0" y="0"/>
                      <wp:positionH relativeFrom="column">
                        <wp:posOffset>19050</wp:posOffset>
                      </wp:positionH>
                      <wp:positionV relativeFrom="paragraph">
                        <wp:posOffset>0</wp:posOffset>
                      </wp:positionV>
                      <wp:extent cx="38100" cy="104775"/>
                      <wp:effectExtent l="0" t="0" r="0" b="0"/>
                      <wp:wrapNone/>
                      <wp:docPr id="4353" name="Rectangle 435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2F649D" id="Rectangle 4353" o:spid="_x0000_s1026" style="position:absolute;margin-left:1.5pt;margin-top:0;width:3pt;height:8.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" filled="f" stroked="f">
                      <o:lock v:ext="edit" aspectratio="t"/>
                    </v:rect>
                  </w:pict>
                </mc:Fallback>
              </mc:AlternateContent>
            </w:r>
            <w:r>
              <w:rPr>
                <w:noProof/>
                <w:lang w:val="en-US" w:eastAsia="zh-CN"/>
              </w:rPr>
              <mc:AlternateContent>
                <mc:Choice Requires="wps">
                  <w:drawing>
                    <wp:anchor distT="0" distB="0" distL="114300" distR="114300" simplePos="0" relativeHeight="251927552" behindDoc="0" locked="0" layoutInCell="1" allowOverlap="1" wp14:anchorId="0A4AB11F" wp14:editId="6E79B3AC">
                      <wp:simplePos x="0" y="0"/>
                      <wp:positionH relativeFrom="column">
                        <wp:posOffset>19050</wp:posOffset>
                      </wp:positionH>
                      <wp:positionV relativeFrom="paragraph">
                        <wp:posOffset>0</wp:posOffset>
                      </wp:positionV>
                      <wp:extent cx="38100" cy="123825"/>
                      <wp:effectExtent l="0" t="0" r="0" b="0"/>
                      <wp:wrapNone/>
                      <wp:docPr id="4352" name="Rectangle 435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7C2DCC" id="Rectangle 4352" o:spid="_x0000_s1026" style="position:absolute;margin-left:1.5pt;margin-top:0;width:3pt;height:9.7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" filled="f" stroked="f">
                      <o:lock v:ext="edit" aspectratio="t"/>
                    </v:rect>
                  </w:pict>
                </mc:Fallback>
              </mc:AlternateContent>
            </w:r>
            <w:r>
              <w:rPr>
                <w:noProof/>
                <w:lang w:val="en-US" w:eastAsia="zh-CN"/>
              </w:rPr>
              <mc:AlternateContent>
                <mc:Choice Requires="wps">
                  <w:drawing>
                    <wp:anchor distT="0" distB="0" distL="114300" distR="114300" simplePos="0" relativeHeight="251928576" behindDoc="0" locked="0" layoutInCell="1" allowOverlap="1" wp14:anchorId="4DEEBD47" wp14:editId="5AE026EE">
                      <wp:simplePos x="0" y="0"/>
                      <wp:positionH relativeFrom="column">
                        <wp:posOffset>47625</wp:posOffset>
                      </wp:positionH>
                      <wp:positionV relativeFrom="paragraph">
                        <wp:posOffset>0</wp:posOffset>
                      </wp:positionV>
                      <wp:extent cx="123825" cy="123825"/>
                      <wp:effectExtent l="0" t="0" r="0" b="0"/>
                      <wp:wrapNone/>
                      <wp:docPr id="4351" name="Rectangle 4351" descr="ZQTVYL8DCSADVT0QMRXFLU0TR"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C369D2" id="Rectangle 4351" o:spid="_x0000_s1026" alt="ZQTVYL8DCSADVT0QMRXFLU0TR" style="position:absolute;margin-left:3.75pt;margin-top:0;width:9.75pt;height:9.7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" filled="f" stroked="f">
                      <o:lock v:ext="edit" aspectratio="t"/>
                    </v:rect>
                  </w:pict>
                </mc:Fallback>
              </mc:AlternateContent>
            </w:r>
            <w:r>
              <w:rPr>
                <w:noProof/>
                <w:lang w:val="en-US" w:eastAsia="zh-CN"/>
              </w:rPr>
              <mc:AlternateContent>
                <mc:Choice Requires="wps">
                  <w:drawing>
                    <wp:anchor distT="0" distB="0" distL="114300" distR="114300" simplePos="0" relativeHeight="251929600" behindDoc="0" locked="0" layoutInCell="1" allowOverlap="1" wp14:anchorId="64426601" wp14:editId="625023A1">
                      <wp:simplePos x="0" y="0"/>
                      <wp:positionH relativeFrom="column">
                        <wp:posOffset>47625</wp:posOffset>
                      </wp:positionH>
                      <wp:positionV relativeFrom="paragraph">
                        <wp:posOffset>0</wp:posOffset>
                      </wp:positionV>
                      <wp:extent cx="123825" cy="123825"/>
                      <wp:effectExtent l="0" t="0" r="0" b="0"/>
                      <wp:wrapNone/>
                      <wp:docPr id="4350" name="Rectangle 435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D6E70A" id="Rectangle 4350" o:spid="_x0000_s1026" style="position:absolute;margin-left:3.75pt;margin-top:0;width:9.75pt;height:9.7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B5ykwAJAgAAEAQAAA4A&#10;AAAAAAAAAAAAAAAALgIAAGRycy9lMm9Eb2MueG1sUEsBAi0AFAAGAAgAAAAhAGBT0HvbAAAABAEA&#10;AA8AAAAAAAAAAAAAAAAAYw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930624" behindDoc="0" locked="0" layoutInCell="1" allowOverlap="1" wp14:anchorId="3773CD93" wp14:editId="70A2646E">
                      <wp:simplePos x="0" y="0"/>
                      <wp:positionH relativeFrom="column">
                        <wp:posOffset>19050</wp:posOffset>
                      </wp:positionH>
                      <wp:positionV relativeFrom="paragraph">
                        <wp:posOffset>0</wp:posOffset>
                      </wp:positionV>
                      <wp:extent cx="104775" cy="104775"/>
                      <wp:effectExtent l="0" t="0" r="0" b="0"/>
                      <wp:wrapNone/>
                      <wp:docPr id="4349" name="Rectangle 4349" descr="QFXLG4ZCXTRQSJYFCKJ58G9N8"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DDDFD1" id="Rectangle 4349" o:spid="_x0000_s1026" alt="QFXLG4ZCXTRQSJYFCKJ58G9N8" style="position:absolute;margin-left:1.5pt;margin-top:0;width:8.25pt;height:8.2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31648" behindDoc="0" locked="0" layoutInCell="1" allowOverlap="1" wp14:anchorId="20F3BC9C" wp14:editId="41976EAF">
                      <wp:simplePos x="0" y="0"/>
                      <wp:positionH relativeFrom="column">
                        <wp:posOffset>76200</wp:posOffset>
                      </wp:positionH>
                      <wp:positionV relativeFrom="paragraph">
                        <wp:posOffset>0</wp:posOffset>
                      </wp:positionV>
                      <wp:extent cx="123825" cy="123825"/>
                      <wp:effectExtent l="0" t="0" r="0" b="0"/>
                      <wp:wrapNone/>
                      <wp:docPr id="4348" name="Rectangle 4348" descr="MRI962L5PB0E0YWXCIBN82VJH"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07254B" id="Rectangle 4348" o:spid="_x0000_s1026" alt="MRI962L5PB0E0YWXCIBN82VJH" style="position:absolute;margin-left:6pt;margin-top:0;width:9.75pt;height:9.7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932672" behindDoc="0" locked="0" layoutInCell="1" allowOverlap="1" wp14:anchorId="697E0A63" wp14:editId="23615780">
                      <wp:simplePos x="0" y="0"/>
                      <wp:positionH relativeFrom="column">
                        <wp:posOffset>47625</wp:posOffset>
                      </wp:positionH>
                      <wp:positionV relativeFrom="paragraph">
                        <wp:posOffset>0</wp:posOffset>
                      </wp:positionV>
                      <wp:extent cx="123825" cy="123825"/>
                      <wp:effectExtent l="0" t="0" r="0" b="0"/>
                      <wp:wrapNone/>
                      <wp:docPr id="4347" name="Rectangle 4347" descr="7DJ9FILZD2YPS6X1JBP9E76T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5BB215" id="Rectangle 4347" o:spid="_x0000_s1026" alt="7DJ9FILZD2YPS6X1JBP9E76TU" style="position:absolute;margin-left:3.75pt;margin-top:0;width:9.75pt;height:9.7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sqDKKi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33696" behindDoc="0" locked="0" layoutInCell="1" allowOverlap="1" wp14:anchorId="686693AD" wp14:editId="423C4D4E">
                      <wp:simplePos x="0" y="0"/>
                      <wp:positionH relativeFrom="column">
                        <wp:posOffset>47625</wp:posOffset>
                      </wp:positionH>
                      <wp:positionV relativeFrom="paragraph">
                        <wp:posOffset>0</wp:posOffset>
                      </wp:positionV>
                      <wp:extent cx="123825" cy="123825"/>
                      <wp:effectExtent l="0" t="0" r="0" b="0"/>
                      <wp:wrapNone/>
                      <wp:docPr id="4346" name="Rectangle 434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490B58" id="Rectangle 4346" o:spid="_x0000_s1026" style="position:absolute;margin-left:3.75pt;margin-top:0;width:9.75pt;height:9.7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" filled="f" stroked="f">
                      <o:lock v:ext="edit" aspectratio="t"/>
                    </v:rect>
                  </w:pict>
                </mc:Fallback>
              </mc:AlternateContent>
            </w:r>
            <w:r>
              <w:rPr>
                <w:noProof/>
                <w:lang w:val="en-US" w:eastAsia="zh-CN"/>
              </w:rPr>
              <mc:AlternateContent>
                <mc:Choice Requires="wps">
                  <w:drawing>
                    <wp:anchor distT="0" distB="0" distL="114300" distR="114300" simplePos="0" relativeHeight="251934720" behindDoc="0" locked="0" layoutInCell="1" allowOverlap="1" wp14:anchorId="1E6E9409" wp14:editId="1331E9ED">
                      <wp:simplePos x="0" y="0"/>
                      <wp:positionH relativeFrom="column">
                        <wp:posOffset>76200</wp:posOffset>
                      </wp:positionH>
                      <wp:positionV relativeFrom="paragraph">
                        <wp:posOffset>0</wp:posOffset>
                      </wp:positionV>
                      <wp:extent cx="123825" cy="123825"/>
                      <wp:effectExtent l="0" t="0" r="0" b="0"/>
                      <wp:wrapNone/>
                      <wp:docPr id="4345" name="Rectangle 4345" descr="OALR4L95ELQLZ1Y1LETHM1CS9"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5FFCD6" id="Rectangle 4345" o:spid="_x0000_s1026" alt="OALR4L95ELQLZ1Y1LETHM1CS9" style="position:absolute;margin-left:6pt;margin-top:0;width:9.75pt;height:9.7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" filled="f" stroked="f">
                      <o:lock v:ext="edit" aspectratio="t"/>
                    </v:rect>
                  </w:pict>
                </mc:Fallback>
              </mc:AlternateContent>
            </w:r>
            <w:r>
              <w:rPr>
                <w:noProof/>
                <w:lang w:val="en-US" w:eastAsia="zh-CN"/>
              </w:rPr>
              <mc:AlternateContent>
                <mc:Choice Requires="wps">
                  <w:drawing>
                    <wp:anchor distT="0" distB="0" distL="114300" distR="114300" simplePos="0" relativeHeight="251935744" behindDoc="0" locked="0" layoutInCell="1" allowOverlap="1" wp14:anchorId="7CE7D59A" wp14:editId="64FA7119">
                      <wp:simplePos x="0" y="0"/>
                      <wp:positionH relativeFrom="column">
                        <wp:posOffset>19050</wp:posOffset>
                      </wp:positionH>
                      <wp:positionV relativeFrom="paragraph">
                        <wp:posOffset>0</wp:posOffset>
                      </wp:positionV>
                      <wp:extent cx="104775" cy="104775"/>
                      <wp:effectExtent l="0" t="0" r="0" b="0"/>
                      <wp:wrapNone/>
                      <wp:docPr id="4344" name="Rectangle 4344" descr="9F076L7EQCF2COMMGCQG6BQGU"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796BE0" id="Rectangle 4344" o:spid="_x0000_s1026" alt="9F076L7EQCF2COMMGCQG6BQGU" style="position:absolute;margin-left:1.5pt;margin-top:0;width:8.25pt;height:8.2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" filled="f" stroked="f">
                      <o:lock v:ext="edit" aspectratio="t"/>
                    </v:rect>
                  </w:pict>
                </mc:Fallback>
              </mc:AlternateContent>
            </w:r>
            <w:r>
              <w:rPr>
                <w:noProof/>
                <w:lang w:val="en-US" w:eastAsia="zh-CN"/>
              </w:rPr>
              <mc:AlternateContent>
                <mc:Choice Requires="wps">
                  <w:drawing>
                    <wp:anchor distT="0" distB="0" distL="114300" distR="114300" simplePos="0" relativeHeight="251936768" behindDoc="0" locked="0" layoutInCell="1" allowOverlap="1" wp14:anchorId="76D1CB88" wp14:editId="697A1F7C">
                      <wp:simplePos x="0" y="0"/>
                      <wp:positionH relativeFrom="column">
                        <wp:posOffset>47625</wp:posOffset>
                      </wp:positionH>
                      <wp:positionV relativeFrom="paragraph">
                        <wp:posOffset>0</wp:posOffset>
                      </wp:positionV>
                      <wp:extent cx="123825" cy="123825"/>
                      <wp:effectExtent l="0" t="0" r="0" b="0"/>
                      <wp:wrapNone/>
                      <wp:docPr id="4343" name="Rectangle 4343" descr="78CUMI0OVLYJRSDRQ3V2YX812"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93E4E7" id="Rectangle 4343" o:spid="_x0000_s1026" alt="78CUMI0OVLYJRSDRQ3V2YX812" style="position:absolute;margin-left:3.75pt;margin-top:0;width:9.75pt;height:9.7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bDnzyC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37792" behindDoc="0" locked="0" layoutInCell="1" allowOverlap="1" wp14:anchorId="0D16B449" wp14:editId="3B0F1F00">
                      <wp:simplePos x="0" y="0"/>
                      <wp:positionH relativeFrom="column">
                        <wp:posOffset>47625</wp:posOffset>
                      </wp:positionH>
                      <wp:positionV relativeFrom="paragraph">
                        <wp:posOffset>0</wp:posOffset>
                      </wp:positionV>
                      <wp:extent cx="123825" cy="123825"/>
                      <wp:effectExtent l="0" t="0" r="0" b="0"/>
                      <wp:wrapNone/>
                      <wp:docPr id="4342" name="Rectangle 4342" descr="TXSMH2MTH86CYKA26740RQPU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C35D10" id="Rectangle 4342" o:spid="_x0000_s1026" alt="TXSMH2MTH86CYKA26740RQPUC" style="position:absolute;margin-left:3.75pt;margin-top:0;width:9.75pt;height:9.7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3/45Ui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38816" behindDoc="0" locked="0" layoutInCell="1" allowOverlap="1" wp14:anchorId="4E250B9B" wp14:editId="7E3B1385">
                      <wp:simplePos x="0" y="0"/>
                      <wp:positionH relativeFrom="column">
                        <wp:posOffset>47625</wp:posOffset>
                      </wp:positionH>
                      <wp:positionV relativeFrom="paragraph">
                        <wp:posOffset>0</wp:posOffset>
                      </wp:positionV>
                      <wp:extent cx="123825" cy="123825"/>
                      <wp:effectExtent l="0" t="0" r="0" b="0"/>
                      <wp:wrapNone/>
                      <wp:docPr id="4341" name="Rectangle 4341" descr="9BNF49V0R6VVYPHEVMJ3ABDQZ"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68E8A" id="Rectangle 4341" o:spid="_x0000_s1026" alt="9BNF49V0R6VVYPHEVMJ3ABDQZ" style="position:absolute;margin-left:3.75pt;margin-top:0;width:9.75pt;height:9.7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939840" behindDoc="0" locked="0" layoutInCell="1" allowOverlap="1" wp14:anchorId="3B68C9D5" wp14:editId="3E13B53D">
                      <wp:simplePos x="0" y="0"/>
                      <wp:positionH relativeFrom="column">
                        <wp:posOffset>47625</wp:posOffset>
                      </wp:positionH>
                      <wp:positionV relativeFrom="paragraph">
                        <wp:posOffset>0</wp:posOffset>
                      </wp:positionV>
                      <wp:extent cx="123825" cy="104775"/>
                      <wp:effectExtent l="0" t="0" r="0" b="0"/>
                      <wp:wrapNone/>
                      <wp:docPr id="4340" name="Rectangle 4340" descr="3INNIMMPDBB0JF37L81M6ID21"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047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A265DD" id="Rectangle 4340" o:spid="_x0000_s1026" alt="3INNIMMPDBB0JF37L81M6ID21" style="position:absolute;margin-left:3.75pt;margin-top:0;width:9.75pt;height:8.2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40864" behindDoc="0" locked="0" layoutInCell="1" allowOverlap="1" wp14:anchorId="151CBC3B" wp14:editId="0A6DD976">
                      <wp:simplePos x="0" y="0"/>
                      <wp:positionH relativeFrom="column">
                        <wp:posOffset>47625</wp:posOffset>
                      </wp:positionH>
                      <wp:positionV relativeFrom="paragraph">
                        <wp:posOffset>0</wp:posOffset>
                      </wp:positionV>
                      <wp:extent cx="123825" cy="123825"/>
                      <wp:effectExtent l="0" t="0" r="0" b="0"/>
                      <wp:wrapNone/>
                      <wp:docPr id="4339" name="Rectangle 4339" descr="S9JM17GP1802LHN4GT14BJYIC"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824273" id="Rectangle 4339" o:spid="_x0000_s1026" alt="S9JM17GP1802LHN4GT14BJYIC" style="position:absolute;margin-left:3.75pt;margin-top:0;width:9.75pt;height:9.7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Xd5XyC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41888" behindDoc="0" locked="0" layoutInCell="1" allowOverlap="1" wp14:anchorId="333C35EC" wp14:editId="27ED5F19">
                      <wp:simplePos x="0" y="0"/>
                      <wp:positionH relativeFrom="column">
                        <wp:posOffset>47625</wp:posOffset>
                      </wp:positionH>
                      <wp:positionV relativeFrom="paragraph">
                        <wp:posOffset>0</wp:posOffset>
                      </wp:positionV>
                      <wp:extent cx="123825" cy="123825"/>
                      <wp:effectExtent l="0" t="0" r="0" b="0"/>
                      <wp:wrapNone/>
                      <wp:docPr id="4338" name="Rectangle 4338" descr="9CN2Y88X8WYV1HWZG1QILY9BK"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38A330" id="Rectangle 4338" o:spid="_x0000_s1026" alt="9CN2Y88X8WYV1HWZG1QILY9BK" style="position:absolute;margin-left:3.75pt;margin-top:0;width:9.75pt;height:9.7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" filled="f" stroked="f">
                      <o:lock v:ext="edit" aspectratio="t"/>
                    </v:rect>
                  </w:pict>
                </mc:Fallback>
              </mc:AlternateContent>
            </w:r>
            <w:r>
              <w:rPr>
                <w:noProof/>
                <w:lang w:val="en-US" w:eastAsia="zh-CN"/>
              </w:rPr>
              <mc:AlternateContent>
                <mc:Choice Requires="wps">
                  <w:drawing>
                    <wp:anchor distT="0" distB="0" distL="114300" distR="114300" simplePos="0" relativeHeight="251942912" behindDoc="0" locked="0" layoutInCell="1" allowOverlap="1" wp14:anchorId="58661D0B" wp14:editId="60751C77">
                      <wp:simplePos x="0" y="0"/>
                      <wp:positionH relativeFrom="column">
                        <wp:posOffset>47625</wp:posOffset>
                      </wp:positionH>
                      <wp:positionV relativeFrom="paragraph">
                        <wp:posOffset>0</wp:posOffset>
                      </wp:positionV>
                      <wp:extent cx="123825" cy="123825"/>
                      <wp:effectExtent l="0" t="0" r="0" b="0"/>
                      <wp:wrapNone/>
                      <wp:docPr id="4337" name="Rectangle 4337" descr="AZ9ST0XDIOP50HSUFO5V31BR0"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5280D6" id="Rectangle 4337" o:spid="_x0000_s1026" alt="AZ9ST0XDIOP50HSUFO5V31BR0" style="position:absolute;margin-left:3.75pt;margin-top:0;width:9.75pt;height:9.7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" filled="f" stroked="f">
                      <o:lock v:ext="edit" aspectratio="t"/>
                    </v:rect>
                  </w:pict>
                </mc:Fallback>
              </mc:AlternateContent>
            </w:r>
            <w:r>
              <w:rPr>
                <w:noProof/>
                <w:lang w:val="en-US" w:eastAsia="zh-CN"/>
              </w:rPr>
              <mc:AlternateContent>
                <mc:Choice Requires="wps">
                  <w:drawing>
                    <wp:anchor distT="0" distB="0" distL="114300" distR="114300" simplePos="0" relativeHeight="251943936" behindDoc="0" locked="0" layoutInCell="1" allowOverlap="1" wp14:anchorId="07D1E989" wp14:editId="1AF8DA41">
                      <wp:simplePos x="0" y="0"/>
                      <wp:positionH relativeFrom="column">
                        <wp:posOffset>19050</wp:posOffset>
                      </wp:positionH>
                      <wp:positionV relativeFrom="paragraph">
                        <wp:posOffset>0</wp:posOffset>
                      </wp:positionV>
                      <wp:extent cx="38100" cy="47625"/>
                      <wp:effectExtent l="0" t="0" r="0" b="0"/>
                      <wp:wrapNone/>
                      <wp:docPr id="4336" name="Rectangle 4336"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84CB6A" id="Rectangle 4336" o:spid="_x0000_s1026" alt="SortAscending" style="position:absolute;margin-left:1.5pt;margin-top:0;width:3pt;height:3.7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C+&#10;q8aCFwIAACQ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44960" behindDoc="0" locked="0" layoutInCell="1" allowOverlap="1" wp14:anchorId="57D9ACE7" wp14:editId="54CB0A16">
                      <wp:simplePos x="0" y="0"/>
                      <wp:positionH relativeFrom="column">
                        <wp:posOffset>19050</wp:posOffset>
                      </wp:positionH>
                      <wp:positionV relativeFrom="paragraph">
                        <wp:posOffset>0</wp:posOffset>
                      </wp:positionV>
                      <wp:extent cx="38100" cy="47625"/>
                      <wp:effectExtent l="0" t="0" r="0" b="0"/>
                      <wp:wrapNone/>
                      <wp:docPr id="4335" name="Rectangle 4335"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E6FEB" id="Rectangle 4335" o:spid="_x0000_s1026" alt="SortDescending" style="position:absolute;margin-left:1.5pt;margin-top:0;width:3pt;height:3.7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C4&#10;zM04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45984" behindDoc="0" locked="0" layoutInCell="1" allowOverlap="1" wp14:anchorId="0C4EC49D" wp14:editId="44D96D9D">
                      <wp:simplePos x="0" y="0"/>
                      <wp:positionH relativeFrom="column">
                        <wp:posOffset>76200</wp:posOffset>
                      </wp:positionH>
                      <wp:positionV relativeFrom="paragraph">
                        <wp:posOffset>0</wp:posOffset>
                      </wp:positionV>
                      <wp:extent cx="123825" cy="171450"/>
                      <wp:effectExtent l="0" t="0" r="0" b="0"/>
                      <wp:wrapNone/>
                      <wp:docPr id="4334" name="Rectangle 433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FC9044" id="Rectangle 4334" o:spid="_x0000_s1026" alt="Collapsed" style="position:absolute;margin-left:6pt;margin-top:0;width:9.75pt;height:13.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aJ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C3ZuaJ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947008" behindDoc="0" locked="0" layoutInCell="1" allowOverlap="1" wp14:anchorId="644EEAD0" wp14:editId="4293120B">
                      <wp:simplePos x="0" y="0"/>
                      <wp:positionH relativeFrom="column">
                        <wp:posOffset>76200</wp:posOffset>
                      </wp:positionH>
                      <wp:positionV relativeFrom="paragraph">
                        <wp:posOffset>0</wp:posOffset>
                      </wp:positionV>
                      <wp:extent cx="114300" cy="114300"/>
                      <wp:effectExtent l="0" t="0" r="0" b="0"/>
                      <wp:wrapNone/>
                      <wp:docPr id="4333" name="Rectangle 433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E26B8B" id="Rectangle 4333" o:spid="_x0000_s1026" alt="Collapsed" style="position:absolute;margin-left:6pt;margin-top:0;width:9pt;height:9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OM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n&#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XQQ4w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48032" behindDoc="0" locked="0" layoutInCell="1" allowOverlap="1" wp14:anchorId="1F27F9BA" wp14:editId="5BA42438">
                      <wp:simplePos x="0" y="0"/>
                      <wp:positionH relativeFrom="column">
                        <wp:posOffset>76200</wp:posOffset>
                      </wp:positionH>
                      <wp:positionV relativeFrom="paragraph">
                        <wp:posOffset>0</wp:posOffset>
                      </wp:positionV>
                      <wp:extent cx="114300" cy="114300"/>
                      <wp:effectExtent l="0" t="0" r="0" b="0"/>
                      <wp:wrapNone/>
                      <wp:docPr id="4332" name="Rectangle 433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3396B" id="Rectangle 4332" o:spid="_x0000_s1026" alt="Collapsed" style="position:absolute;margin-left:6pt;margin-top:0;width:9pt;height:9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SG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c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c91IY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49056" behindDoc="0" locked="0" layoutInCell="1" allowOverlap="1" wp14:anchorId="430E5568" wp14:editId="17EF4130">
                      <wp:simplePos x="0" y="0"/>
                      <wp:positionH relativeFrom="column">
                        <wp:posOffset>19050</wp:posOffset>
                      </wp:positionH>
                      <wp:positionV relativeFrom="paragraph">
                        <wp:posOffset>0</wp:posOffset>
                      </wp:positionV>
                      <wp:extent cx="38100" cy="47625"/>
                      <wp:effectExtent l="0" t="0" r="0" b="0"/>
                      <wp:wrapNone/>
                      <wp:docPr id="4331" name="Rectangle 4331"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4E982F" id="Rectangle 4331" o:spid="_x0000_s1026" alt="SortAscending" style="position:absolute;margin-left:1.5pt;margin-top:0;width:3pt;height:3.7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BX&#10;67UZFwIAACQ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50080" behindDoc="0" locked="0" layoutInCell="1" allowOverlap="1" wp14:anchorId="50A49013" wp14:editId="5438073C">
                      <wp:simplePos x="0" y="0"/>
                      <wp:positionH relativeFrom="column">
                        <wp:posOffset>19050</wp:posOffset>
                      </wp:positionH>
                      <wp:positionV relativeFrom="paragraph">
                        <wp:posOffset>0</wp:posOffset>
                      </wp:positionV>
                      <wp:extent cx="38100" cy="47625"/>
                      <wp:effectExtent l="0" t="0" r="0" b="0"/>
                      <wp:wrapNone/>
                      <wp:docPr id="4330" name="Rectangle 4330"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5D01FC" id="Rectangle 4330" o:spid="_x0000_s1026" alt="SortDescending" style="position:absolute;margin-left:1.5pt;margin-top:0;width:3pt;height:3.7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AGW&#10;WH4WAgAAJQ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951104" behindDoc="0" locked="0" layoutInCell="1" allowOverlap="1" wp14:anchorId="047A7CF1" wp14:editId="6A17CB7E">
                      <wp:simplePos x="0" y="0"/>
                      <wp:positionH relativeFrom="column">
                        <wp:posOffset>76200</wp:posOffset>
                      </wp:positionH>
                      <wp:positionV relativeFrom="paragraph">
                        <wp:posOffset>0</wp:posOffset>
                      </wp:positionV>
                      <wp:extent cx="114300" cy="114300"/>
                      <wp:effectExtent l="0" t="0" r="0" b="0"/>
                      <wp:wrapNone/>
                      <wp:docPr id="4329" name="Rectangle 432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4FCE87" id="Rectangle 4329" o:spid="_x0000_s1026" alt="Collapsed" style="position:absolute;margin-left:6pt;margin-top:0;width:9pt;height: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PylDgU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52128" behindDoc="0" locked="0" layoutInCell="1" allowOverlap="1" wp14:anchorId="2DE6857A" wp14:editId="7F9B77F4">
                      <wp:simplePos x="0" y="0"/>
                      <wp:positionH relativeFrom="column">
                        <wp:posOffset>76200</wp:posOffset>
                      </wp:positionH>
                      <wp:positionV relativeFrom="paragraph">
                        <wp:posOffset>0</wp:posOffset>
                      </wp:positionV>
                      <wp:extent cx="114300" cy="114300"/>
                      <wp:effectExtent l="0" t="0" r="0" b="0"/>
                      <wp:wrapNone/>
                      <wp:docPr id="4328" name="Rectangle 432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412A61" id="Rectangle 4328" o:spid="_x0000_s1026" alt="Collapsed" style="position:absolute;margin-left:6pt;margin-top:0;width:9pt;height:9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kP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M5ImQ8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53152" behindDoc="0" locked="0" layoutInCell="1" allowOverlap="1" wp14:anchorId="0A55B54B" wp14:editId="1518B612">
                      <wp:simplePos x="0" y="0"/>
                      <wp:positionH relativeFrom="column">
                        <wp:posOffset>19050</wp:posOffset>
                      </wp:positionH>
                      <wp:positionV relativeFrom="paragraph">
                        <wp:posOffset>0</wp:posOffset>
                      </wp:positionV>
                      <wp:extent cx="38100" cy="47625"/>
                      <wp:effectExtent l="0" t="0" r="0" b="0"/>
                      <wp:wrapNone/>
                      <wp:docPr id="4327" name="Rectangle 4327"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DA49D6" id="Rectangle 4327" o:spid="_x0000_s1026" alt="SortAscending" style="position:absolute;margin-left:1.5pt;margin-top:0;width:3pt;height:3.7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C/R&#10;WRM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954176" behindDoc="0" locked="0" layoutInCell="1" allowOverlap="1" wp14:anchorId="700D9060" wp14:editId="5368A9C9">
                      <wp:simplePos x="0" y="0"/>
                      <wp:positionH relativeFrom="column">
                        <wp:posOffset>19050</wp:posOffset>
                      </wp:positionH>
                      <wp:positionV relativeFrom="paragraph">
                        <wp:posOffset>0</wp:posOffset>
                      </wp:positionV>
                      <wp:extent cx="38100" cy="47625"/>
                      <wp:effectExtent l="0" t="0" r="0" b="0"/>
                      <wp:wrapNone/>
                      <wp:docPr id="4326" name="Rectangle 4326"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E63E53" id="Rectangle 4326" o:spid="_x0000_s1026" alt="SortDescending" style="position:absolute;margin-left:1.5pt;margin-top:0;width:3pt;height:3.7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A1&#10;g4wg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55200" behindDoc="0" locked="0" layoutInCell="1" allowOverlap="1" wp14:anchorId="7146680C" wp14:editId="35128102">
                      <wp:simplePos x="0" y="0"/>
                      <wp:positionH relativeFrom="column">
                        <wp:posOffset>76200</wp:posOffset>
                      </wp:positionH>
                      <wp:positionV relativeFrom="paragraph">
                        <wp:posOffset>0</wp:posOffset>
                      </wp:positionV>
                      <wp:extent cx="114300" cy="114300"/>
                      <wp:effectExtent l="0" t="0" r="0" b="0"/>
                      <wp:wrapNone/>
                      <wp:docPr id="4325" name="Rectangle 432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33272B" id="Rectangle 4325" o:spid="_x0000_s1026" alt="Collapsed" style="position:absolute;margin-left:6pt;margin-top:0;width:9pt;height: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57FA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" filled="f" stroked="f">
                      <o:lock v:ext="edit" aspectratio="t"/>
                    </v:rect>
                  </w:pict>
                </mc:Fallback>
              </mc:AlternateContent>
            </w:r>
            <w:r>
              <w:rPr>
                <w:noProof/>
                <w:lang w:val="en-US" w:eastAsia="zh-CN"/>
              </w:rPr>
              <mc:AlternateContent>
                <mc:Choice Requires="wps">
                  <w:drawing>
                    <wp:anchor distT="0" distB="0" distL="114300" distR="114300" simplePos="0" relativeHeight="251956224" behindDoc="0" locked="0" layoutInCell="1" allowOverlap="1" wp14:anchorId="21EBEBBE" wp14:editId="72BF8C78">
                      <wp:simplePos x="0" y="0"/>
                      <wp:positionH relativeFrom="column">
                        <wp:posOffset>76200</wp:posOffset>
                      </wp:positionH>
                      <wp:positionV relativeFrom="paragraph">
                        <wp:posOffset>0</wp:posOffset>
                      </wp:positionV>
                      <wp:extent cx="114300" cy="114300"/>
                      <wp:effectExtent l="0" t="0" r="0" b="0"/>
                      <wp:wrapNone/>
                      <wp:docPr id="4324" name="Rectangle 432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39EB41" id="Rectangle 4324" o:spid="_x0000_s1026" alt="Collapsed" style="position:absolute;margin-left:6pt;margin-top:0;width:9pt;height:9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lx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JaVeXE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57248" behindDoc="0" locked="0" layoutInCell="1" allowOverlap="1" wp14:anchorId="397CDD7E" wp14:editId="0649F508">
                      <wp:simplePos x="0" y="0"/>
                      <wp:positionH relativeFrom="column">
                        <wp:posOffset>47625</wp:posOffset>
                      </wp:positionH>
                      <wp:positionV relativeFrom="paragraph">
                        <wp:posOffset>0</wp:posOffset>
                      </wp:positionV>
                      <wp:extent cx="114300" cy="114300"/>
                      <wp:effectExtent l="0" t="0" r="0" b="0"/>
                      <wp:wrapNone/>
                      <wp:docPr id="4323" name="Rectangle 432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76CB73" id="Rectangle 4323" o:spid="_x0000_s1026" alt="Collapsed" style="position:absolute;margin-left:3.75pt;margin-top:0;width:9pt;height:9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E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AgWnkQ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58272" behindDoc="0" locked="0" layoutInCell="1" allowOverlap="1" wp14:anchorId="5E49E79B" wp14:editId="54470BE2">
                      <wp:simplePos x="0" y="0"/>
                      <wp:positionH relativeFrom="column">
                        <wp:posOffset>76200</wp:posOffset>
                      </wp:positionH>
                      <wp:positionV relativeFrom="paragraph">
                        <wp:posOffset>0</wp:posOffset>
                      </wp:positionV>
                      <wp:extent cx="114300" cy="114300"/>
                      <wp:effectExtent l="0" t="0" r="0" b="0"/>
                      <wp:wrapNone/>
                      <wp:docPr id="4322" name="Rectangle 432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4B0ADE" id="Rectangle 4322" o:spid="_x0000_s1026" alt="Collapsed" style="position:absolute;margin-left:6pt;margin-top:0;width:9pt;height:9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Dr7CU4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59296" behindDoc="0" locked="0" layoutInCell="1" allowOverlap="1" wp14:anchorId="449FD07E" wp14:editId="420E411F">
                      <wp:simplePos x="0" y="0"/>
                      <wp:positionH relativeFrom="column">
                        <wp:posOffset>76200</wp:posOffset>
                      </wp:positionH>
                      <wp:positionV relativeFrom="paragraph">
                        <wp:posOffset>0</wp:posOffset>
                      </wp:positionV>
                      <wp:extent cx="114300" cy="114300"/>
                      <wp:effectExtent l="0" t="0" r="0" b="0"/>
                      <wp:wrapNone/>
                      <wp:docPr id="4321" name="Rectangle 432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0B73D7" id="Rectangle 4321" o:spid="_x0000_s1026" alt="Collapsed" style="position:absolute;margin-left:6pt;margin-top:0;width:9pt;height: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FR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zMsVE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60320" behindDoc="0" locked="0" layoutInCell="1" allowOverlap="1" wp14:anchorId="37E529D0" wp14:editId="6D81EB73">
                      <wp:simplePos x="0" y="0"/>
                      <wp:positionH relativeFrom="column">
                        <wp:posOffset>19050</wp:posOffset>
                      </wp:positionH>
                      <wp:positionV relativeFrom="paragraph">
                        <wp:posOffset>0</wp:posOffset>
                      </wp:positionV>
                      <wp:extent cx="38100" cy="171450"/>
                      <wp:effectExtent l="0" t="0" r="0" b="0"/>
                      <wp:wrapNone/>
                      <wp:docPr id="4320" name="Rectangle 4320"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B54349" id="Rectangle 4320" o:spid="_x0000_s1026" alt="SortAscending" style="position:absolute;margin-left:1.5pt;margin-top:0;width:3pt;height:13.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" filled="f" stroked="f">
                      <o:lock v:ext="edit" aspectratio="t"/>
                    </v:rect>
                  </w:pict>
                </mc:Fallback>
              </mc:AlternateContent>
            </w:r>
            <w:r>
              <w:rPr>
                <w:noProof/>
                <w:lang w:val="en-US" w:eastAsia="zh-CN"/>
              </w:rPr>
              <mc:AlternateContent>
                <mc:Choice Requires="wps">
                  <w:drawing>
                    <wp:anchor distT="0" distB="0" distL="114300" distR="114300" simplePos="0" relativeHeight="251961344" behindDoc="0" locked="0" layoutInCell="1" allowOverlap="1" wp14:anchorId="2C328148" wp14:editId="28966D37">
                      <wp:simplePos x="0" y="0"/>
                      <wp:positionH relativeFrom="column">
                        <wp:posOffset>19050</wp:posOffset>
                      </wp:positionH>
                      <wp:positionV relativeFrom="paragraph">
                        <wp:posOffset>0</wp:posOffset>
                      </wp:positionV>
                      <wp:extent cx="38100" cy="114300"/>
                      <wp:effectExtent l="0" t="0" r="0" b="0"/>
                      <wp:wrapNone/>
                      <wp:docPr id="4319" name="Rectangle 4319"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A30C3D" id="Rectangle 4319" o:spid="_x0000_s1026" alt="SortDescending" style="position:absolute;margin-left:1.5pt;margin-top:0;width:3pt;height: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" filled="f" stroked="f">
                      <o:lock v:ext="edit" aspectratio="t"/>
                    </v:rect>
                  </w:pict>
                </mc:Fallback>
              </mc:AlternateContent>
            </w:r>
            <w:r>
              <w:rPr>
                <w:noProof/>
                <w:lang w:val="en-US" w:eastAsia="zh-CN"/>
              </w:rPr>
              <mc:AlternateContent>
                <mc:Choice Requires="wps">
                  <w:drawing>
                    <wp:anchor distT="0" distB="0" distL="114300" distR="114300" simplePos="0" relativeHeight="251962368" behindDoc="0" locked="0" layoutInCell="1" allowOverlap="1" wp14:anchorId="2DE8AA74" wp14:editId="51DFE4F4">
                      <wp:simplePos x="0" y="0"/>
                      <wp:positionH relativeFrom="column">
                        <wp:posOffset>19050</wp:posOffset>
                      </wp:positionH>
                      <wp:positionV relativeFrom="paragraph">
                        <wp:posOffset>0</wp:posOffset>
                      </wp:positionV>
                      <wp:extent cx="38100" cy="47625"/>
                      <wp:effectExtent l="0" t="0" r="0" b="0"/>
                      <wp:wrapNone/>
                      <wp:docPr id="4318" name="Rectangle 4318" descr="SortA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ED6E95" id="Rectangle 4318" o:spid="_x0000_s1026" alt="SortAscending" style="position:absolute;margin-left:1.5pt;margin-top:0;width:3pt;height:3.7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" filled="f" stroked="f">
                      <o:lock v:ext="edit" aspectratio="t"/>
                    </v:rect>
                  </w:pict>
                </mc:Fallback>
              </mc:AlternateContent>
            </w:r>
            <w:r>
              <w:rPr>
                <w:noProof/>
                <w:lang w:val="en-US" w:eastAsia="zh-CN"/>
              </w:rPr>
              <mc:AlternateContent>
                <mc:Choice Requires="wps">
                  <w:drawing>
                    <wp:anchor distT="0" distB="0" distL="114300" distR="114300" simplePos="0" relativeHeight="251963392" behindDoc="0" locked="0" layoutInCell="1" allowOverlap="1" wp14:anchorId="155F430E" wp14:editId="029C1E78">
                      <wp:simplePos x="0" y="0"/>
                      <wp:positionH relativeFrom="column">
                        <wp:posOffset>19050</wp:posOffset>
                      </wp:positionH>
                      <wp:positionV relativeFrom="paragraph">
                        <wp:posOffset>0</wp:posOffset>
                      </wp:positionV>
                      <wp:extent cx="38100" cy="47625"/>
                      <wp:effectExtent l="0" t="0" r="0" b="0"/>
                      <wp:wrapNone/>
                      <wp:docPr id="4317" name="Rectangle 4317" descr="SortDescending"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4762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D9871A" id="Rectangle 4317" o:spid="_x0000_s1026" alt="SortDescending" style="position:absolute;margin-left:1.5pt;margin-top:0;width:3pt;height:3.7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64416" behindDoc="0" locked="0" layoutInCell="1" allowOverlap="1" wp14:anchorId="3A49A5C7" wp14:editId="3669A860">
                      <wp:simplePos x="0" y="0"/>
                      <wp:positionH relativeFrom="column">
                        <wp:posOffset>76200</wp:posOffset>
                      </wp:positionH>
                      <wp:positionV relativeFrom="paragraph">
                        <wp:posOffset>0</wp:posOffset>
                      </wp:positionV>
                      <wp:extent cx="123825" cy="171450"/>
                      <wp:effectExtent l="0" t="0" r="0" b="0"/>
                      <wp:wrapNone/>
                      <wp:docPr id="4316" name="Rectangle 431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85BDA2" id="Rectangle 4316" o:spid="_x0000_s1026" alt="Collapsed" style="position:absolute;margin-left:6pt;margin-top:0;width:9.75pt;height:13.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BINgPW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965440" behindDoc="0" locked="0" layoutInCell="1" allowOverlap="1" wp14:anchorId="0E6D36A1" wp14:editId="0ED58A78">
                      <wp:simplePos x="0" y="0"/>
                      <wp:positionH relativeFrom="column">
                        <wp:posOffset>76200</wp:posOffset>
                      </wp:positionH>
                      <wp:positionV relativeFrom="paragraph">
                        <wp:posOffset>0</wp:posOffset>
                      </wp:positionV>
                      <wp:extent cx="114300" cy="114300"/>
                      <wp:effectExtent l="0" t="0" r="0" b="0"/>
                      <wp:wrapNone/>
                      <wp:docPr id="4315" name="Rectangle 4315"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B46D21" id="Rectangle 4315" o:spid="_x0000_s1026" alt="Collapsed" style="position:absolute;margin-left:6pt;margin-top:0;width:9pt;height:9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FI0+fk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66464" behindDoc="0" locked="0" layoutInCell="1" allowOverlap="1" wp14:anchorId="312DD81D" wp14:editId="46C8A50E">
                      <wp:simplePos x="0" y="0"/>
                      <wp:positionH relativeFrom="column">
                        <wp:posOffset>76200</wp:posOffset>
                      </wp:positionH>
                      <wp:positionV relativeFrom="paragraph">
                        <wp:posOffset>0</wp:posOffset>
                      </wp:positionV>
                      <wp:extent cx="114300" cy="114300"/>
                      <wp:effectExtent l="0" t="0" r="0" b="0"/>
                      <wp:wrapNone/>
                      <wp:docPr id="4314" name="Rectangle 431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E802F2" id="Rectangle 4314" o:spid="_x0000_s1026" alt="Collapsed" style="position:absolute;margin-left:6pt;margin-top:0;width:9pt;height:9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67488" behindDoc="0" locked="0" layoutInCell="1" allowOverlap="1" wp14:anchorId="1A70DFBB" wp14:editId="7743D402">
                      <wp:simplePos x="0" y="0"/>
                      <wp:positionH relativeFrom="column">
                        <wp:posOffset>9525</wp:posOffset>
                      </wp:positionH>
                      <wp:positionV relativeFrom="paragraph">
                        <wp:posOffset>0</wp:posOffset>
                      </wp:positionV>
                      <wp:extent cx="114300" cy="114300"/>
                      <wp:effectExtent l="0" t="0" r="0" b="0"/>
                      <wp:wrapNone/>
                      <wp:docPr id="4313" name="Rectangle 431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5C301D" id="Rectangle 4313" o:spid="_x0000_s1026" alt="Expanded" style="position:absolute;margin-left:.75pt;margin-top:0;width:9pt;height:9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68512" behindDoc="0" locked="0" layoutInCell="1" allowOverlap="1" wp14:anchorId="00295115" wp14:editId="4C184BF3">
                      <wp:simplePos x="0" y="0"/>
                      <wp:positionH relativeFrom="column">
                        <wp:posOffset>76200</wp:posOffset>
                      </wp:positionH>
                      <wp:positionV relativeFrom="paragraph">
                        <wp:posOffset>0</wp:posOffset>
                      </wp:positionV>
                      <wp:extent cx="123825" cy="171450"/>
                      <wp:effectExtent l="0" t="0" r="0" b="0"/>
                      <wp:wrapNone/>
                      <wp:docPr id="4312" name="Rectangle 4312"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B0FC57" id="Rectangle 4312" o:spid="_x0000_s1026" alt="Collapsed" style="position:absolute;margin-left:6pt;margin-top:0;width:9.75pt;height:13.5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" filled="f" stroked="f">
                      <o:lock v:ext="edit" aspectratio="t"/>
                    </v:rect>
                  </w:pict>
                </mc:Fallback>
              </mc:AlternateContent>
            </w:r>
            <w:r>
              <w:rPr>
                <w:noProof/>
                <w:lang w:val="en-US" w:eastAsia="zh-CN"/>
              </w:rPr>
              <mc:AlternateContent>
                <mc:Choice Requires="wps">
                  <w:drawing>
                    <wp:anchor distT="0" distB="0" distL="114300" distR="114300" simplePos="0" relativeHeight="251969536" behindDoc="0" locked="0" layoutInCell="1" allowOverlap="1" wp14:anchorId="5B268165" wp14:editId="6F3ED8EE">
                      <wp:simplePos x="0" y="0"/>
                      <wp:positionH relativeFrom="column">
                        <wp:posOffset>47625</wp:posOffset>
                      </wp:positionH>
                      <wp:positionV relativeFrom="paragraph">
                        <wp:posOffset>0</wp:posOffset>
                      </wp:positionV>
                      <wp:extent cx="114300" cy="114300"/>
                      <wp:effectExtent l="0" t="0" r="0" b="0"/>
                      <wp:wrapNone/>
                      <wp:docPr id="4311" name="Rectangle 4311"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501027" id="Rectangle 4311" o:spid="_x0000_s1026" alt="Collapsed" style="position:absolute;margin-left:3.75pt;margin-top:0;width:9pt;height: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JqAptM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70560" behindDoc="0" locked="0" layoutInCell="1" allowOverlap="1" wp14:anchorId="5915091D" wp14:editId="170B7188">
                      <wp:simplePos x="0" y="0"/>
                      <wp:positionH relativeFrom="column">
                        <wp:posOffset>47625</wp:posOffset>
                      </wp:positionH>
                      <wp:positionV relativeFrom="paragraph">
                        <wp:posOffset>0</wp:posOffset>
                      </wp:positionV>
                      <wp:extent cx="114300" cy="114300"/>
                      <wp:effectExtent l="0" t="0" r="0" b="0"/>
                      <wp:wrapNone/>
                      <wp:docPr id="4310" name="Rectangle 431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F960FB" id="Rectangle 4310" o:spid="_x0000_s1026" alt="Expanded" style="position:absolute;margin-left:3.75pt;margin-top:0;width:9pt;height: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nJ7vkxIC&#10;AAAhBAAADgAAAAAAAAAAAAAAAAAuAgAAZHJzL2Uyb0RvYy54bWxQSwECLQAUAAYACAAAACEAom+b&#10;LNoAAAAEAQAADwAAAAAAAAAAAAAAAABs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71584" behindDoc="0" locked="0" layoutInCell="1" allowOverlap="1" wp14:anchorId="2D0F39A3" wp14:editId="3C22E3C7">
                      <wp:simplePos x="0" y="0"/>
                      <wp:positionH relativeFrom="column">
                        <wp:posOffset>47625</wp:posOffset>
                      </wp:positionH>
                      <wp:positionV relativeFrom="paragraph">
                        <wp:posOffset>0</wp:posOffset>
                      </wp:positionV>
                      <wp:extent cx="114300" cy="114300"/>
                      <wp:effectExtent l="0" t="0" r="0" b="0"/>
                      <wp:wrapNone/>
                      <wp:docPr id="4309" name="Rectangle 4309"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D4E6C" id="Rectangle 4309" o:spid="_x0000_s1026" alt="Collapsed" style="position:absolute;margin-left:3.75pt;margin-top:0;width:9pt;height:9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Zy/ETxIC&#10;AAAiBAAADgAAAAAAAAAAAAAAAAAuAgAAZHJzL2Uyb0RvYy54bWxQSwECLQAUAAYACAAAACEAom+b&#10;LNoAAAAEAQAADwAAAAAAAAAAAAAAAABs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72608" behindDoc="0" locked="0" layoutInCell="1" allowOverlap="1" wp14:anchorId="218920A9" wp14:editId="24B6C54B">
                      <wp:simplePos x="0" y="0"/>
                      <wp:positionH relativeFrom="column">
                        <wp:posOffset>47625</wp:posOffset>
                      </wp:positionH>
                      <wp:positionV relativeFrom="paragraph">
                        <wp:posOffset>0</wp:posOffset>
                      </wp:positionV>
                      <wp:extent cx="114300" cy="171450"/>
                      <wp:effectExtent l="0" t="0" r="0" b="0"/>
                      <wp:wrapNone/>
                      <wp:docPr id="4308" name="Rectangle 4308"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714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04EF29" id="Rectangle 4308" o:spid="_x0000_s1026" alt="Collapsed" style="position:absolute;margin-left:3.75pt;margin-top:0;width:9pt;height:13.5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" filled="f" stroked="f">
                      <o:lock v:ext="edit" aspectratio="t"/>
                    </v:rect>
                  </w:pict>
                </mc:Fallback>
              </mc:AlternateContent>
            </w:r>
            <w:r>
              <w:rPr>
                <w:noProof/>
                <w:lang w:val="en-US" w:eastAsia="zh-CN"/>
              </w:rPr>
              <mc:AlternateContent>
                <mc:Choice Requires="wps">
                  <w:drawing>
                    <wp:anchor distT="0" distB="0" distL="114300" distR="114300" simplePos="0" relativeHeight="251973632" behindDoc="0" locked="0" layoutInCell="1" allowOverlap="1" wp14:anchorId="12BB962E" wp14:editId="417D2493">
                      <wp:simplePos x="0" y="0"/>
                      <wp:positionH relativeFrom="column">
                        <wp:posOffset>47625</wp:posOffset>
                      </wp:positionH>
                      <wp:positionV relativeFrom="paragraph">
                        <wp:posOffset>0</wp:posOffset>
                      </wp:positionV>
                      <wp:extent cx="114300" cy="114300"/>
                      <wp:effectExtent l="0" t="0" r="0" b="0"/>
                      <wp:wrapNone/>
                      <wp:docPr id="4307" name="Rectangle 4307"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1C2BFF" id="Rectangle 4307" o:spid="_x0000_s1026" alt="Collapsed" style="position:absolute;margin-left:3.75pt;margin-top:0;width:9pt;height:9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" filled="f" stroked="f">
                      <o:lock v:ext="edit" aspectratio="t"/>
                    </v:rect>
                  </w:pict>
                </mc:Fallback>
              </mc:AlternateContent>
            </w:r>
            <w:r>
              <w:rPr>
                <w:noProof/>
                <w:lang w:val="en-US" w:eastAsia="zh-CN"/>
              </w:rPr>
              <mc:AlternateContent>
                <mc:Choice Requires="wps">
                  <w:drawing>
                    <wp:anchor distT="0" distB="0" distL="114300" distR="114300" simplePos="0" relativeHeight="251974656" behindDoc="0" locked="0" layoutInCell="1" allowOverlap="1" wp14:anchorId="78F0E847" wp14:editId="4D0BD391">
                      <wp:simplePos x="0" y="0"/>
                      <wp:positionH relativeFrom="column">
                        <wp:posOffset>47625</wp:posOffset>
                      </wp:positionH>
                      <wp:positionV relativeFrom="paragraph">
                        <wp:posOffset>0</wp:posOffset>
                      </wp:positionV>
                      <wp:extent cx="114300" cy="114300"/>
                      <wp:effectExtent l="0" t="0" r="0" b="0"/>
                      <wp:wrapNone/>
                      <wp:docPr id="4306" name="Rectangle 4306"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73F675" id="Rectangle 4306" o:spid="_x0000_s1026" alt="Collapsed" style="position:absolute;margin-left:3.75pt;margin-top:0;width:9pt;height:9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wu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acWcLhIC&#10;AAAiBAAADgAAAAAAAAAAAAAAAAAuAgAAZHJzL2Uyb0RvYy54bWxQSwECLQAUAAYACAAAACEAom+b&#10;LNoAAAAEAQAADwAAAAAAAAAAAAAAAABs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75680" behindDoc="0" locked="0" layoutInCell="1" allowOverlap="1" wp14:anchorId="59C0518B" wp14:editId="4205229A">
                      <wp:simplePos x="0" y="0"/>
                      <wp:positionH relativeFrom="column">
                        <wp:posOffset>9525</wp:posOffset>
                      </wp:positionH>
                      <wp:positionV relativeFrom="paragraph">
                        <wp:posOffset>0</wp:posOffset>
                      </wp:positionV>
                      <wp:extent cx="114300" cy="114300"/>
                      <wp:effectExtent l="0" t="0" r="0" b="0"/>
                      <wp:wrapNone/>
                      <wp:docPr id="4305" name="Rectangle 430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4B52DF" id="Rectangle 4305" o:spid="_x0000_s1026" alt="Expanded" style="position:absolute;margin-left:.75pt;margin-top:0;width:9pt;height:9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" filled="f" stroked="f">
                      <o:lock v:ext="edit" aspectratio="t"/>
                    </v:rect>
                  </w:pict>
                </mc:Fallback>
              </mc:AlternateContent>
            </w:r>
            <w:r>
              <w:rPr>
                <w:noProof/>
                <w:lang w:val="en-US" w:eastAsia="zh-CN"/>
              </w:rPr>
              <mc:AlternateContent>
                <mc:Choice Requires="wps">
                  <w:drawing>
                    <wp:anchor distT="0" distB="0" distL="114300" distR="114300" simplePos="0" relativeHeight="251976704" behindDoc="0" locked="0" layoutInCell="1" allowOverlap="1" wp14:anchorId="5A0D575E" wp14:editId="4CDDA0CB">
                      <wp:simplePos x="0" y="0"/>
                      <wp:positionH relativeFrom="column">
                        <wp:posOffset>47625</wp:posOffset>
                      </wp:positionH>
                      <wp:positionV relativeFrom="paragraph">
                        <wp:posOffset>0</wp:posOffset>
                      </wp:positionV>
                      <wp:extent cx="114300" cy="114300"/>
                      <wp:effectExtent l="0" t="0" r="0" b="0"/>
                      <wp:wrapNone/>
                      <wp:docPr id="4304" name="Rectangle 4304"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7AB612" id="Rectangle 4304" o:spid="_x0000_s1026" alt="Collapsed" style="position:absolute;margin-left:3.75pt;margin-top:0;width:9pt;height:9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DR+zOxIC&#10;AAAiBAAADgAAAAAAAAAAAAAAAAAuAgAAZHJzL2Uyb0RvYy54bWxQSwECLQAUAAYACAAAACEAom+b&#10;LNoAAAAEAQAADwAAAAAAAAAAAAAAAABsBAAAZHJzL2Rvd25yZXYueG1sUEsFBgAAAAAEAAQA8wAA&#10;AHMFAAAAAA==&#10;" filled="f" stroked="f">
                      <o:lock v:ext="edit" aspectratio="t"/>
                    </v:rect>
                  </w:pict>
                </mc:Fallback>
              </mc:AlternateContent>
            </w:r>
            <w:r>
              <w:rPr>
                <w:noProof/>
                <w:lang w:val="en-US" w:eastAsia="zh-CN"/>
              </w:rPr>
              <mc:AlternateContent>
                <mc:Choice Requires="wps">
                  <w:drawing>
                    <wp:anchor distT="0" distB="0" distL="114300" distR="114300" simplePos="0" relativeHeight="251977728" behindDoc="0" locked="0" layoutInCell="1" allowOverlap="1" wp14:anchorId="6D6E57F2" wp14:editId="3D30D4B4">
                      <wp:simplePos x="0" y="0"/>
                      <wp:positionH relativeFrom="column">
                        <wp:posOffset>47625</wp:posOffset>
                      </wp:positionH>
                      <wp:positionV relativeFrom="paragraph">
                        <wp:posOffset>0</wp:posOffset>
                      </wp:positionV>
                      <wp:extent cx="114300" cy="114300"/>
                      <wp:effectExtent l="0" t="0" r="0" b="0"/>
                      <wp:wrapNone/>
                      <wp:docPr id="4303" name="Rectangle 4303" descr="Collaps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F57AF" id="Rectangle 4303" o:spid="_x0000_s1026" alt="Collapsed" style="position:absolute;margin-left:3.75pt;margin-top:0;width:9pt;height:9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" filled="f" stroked="f">
                      <o:lock v:ext="edit" aspectratio="t"/>
                    </v:rect>
                  </w:pict>
                </mc:Fallback>
              </mc:AlternateContent>
            </w:r>
            <w:r>
              <w:rPr>
                <w:color w:val="000000"/>
                <w:sz w:val="22"/>
                <w:szCs w:val="22"/>
                <w:lang w:val="en-US" w:eastAsia="zh-CN"/>
              </w:rPr>
              <w:t> </w:t>
            </w:r>
          </w:p>
        </w:tc>
        <w:tc>
          <w:tcPr>
            <w:tcW w:w="1028"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693"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914"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693"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1105" w:type="dxa"/>
            <w:shd w:val="clear" w:color="auto" w:fill="FFFFFF"/>
            <w:noWrap/>
            <w:vAlign w:val="bottom"/>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280" w:type="dxa"/>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color w:val="000000"/>
                <w:sz w:val="22"/>
                <w:szCs w:val="22"/>
                <w:lang w:val="en-US" w:eastAsia="zh-CN"/>
              </w:rPr>
            </w:pPr>
            <w:r>
              <w:rPr>
                <w:color w:val="000000"/>
                <w:sz w:val="22"/>
                <w:szCs w:val="22"/>
                <w:lang w:val="en-US" w:eastAsia="zh-CN"/>
              </w:rPr>
              <w:t> </w:t>
            </w:r>
          </w:p>
        </w:tc>
        <w:tc>
          <w:tcPr>
            <w:tcW w:w="3595" w:type="dxa"/>
            <w:gridSpan w:val="5"/>
            <w:tcBorders>
              <w:top w:val="nil"/>
              <w:left w:val="nil"/>
              <w:bottom w:val="single" w:sz="8" w:space="0" w:color="auto"/>
              <w:right w:val="nil"/>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22"/>
                <w:szCs w:val="22"/>
                <w:lang w:val="en-US" w:eastAsia="zh-CN"/>
              </w:rPr>
            </w:pPr>
            <w:r>
              <w:rPr>
                <w:b/>
                <w:bCs/>
                <w:color w:val="000000"/>
                <w:sz w:val="22"/>
                <w:szCs w:val="22"/>
                <w:lang w:val="en-US" w:eastAsia="zh-CN"/>
              </w:rPr>
              <w:t>2016-2019</w:t>
            </w:r>
            <w:r w:rsidR="003926F7">
              <w:rPr>
                <w:rFonts w:hint="eastAsia"/>
                <w:b/>
                <w:bCs/>
                <w:color w:val="000000"/>
                <w:sz w:val="22"/>
                <w:szCs w:val="22"/>
                <w:lang w:val="en-US" w:eastAsia="zh-CN"/>
              </w:rPr>
              <w:t>年财务规划</w:t>
            </w:r>
          </w:p>
        </w:tc>
      </w:tr>
      <w:tr w:rsidR="00876FC1" w:rsidTr="00CA6ECA">
        <w:trPr>
          <w:trHeight w:val="300"/>
        </w:trPr>
        <w:tc>
          <w:tcPr>
            <w:tcW w:w="1701" w:type="dxa"/>
            <w:tcBorders>
              <w:top w:val="single" w:sz="8" w:space="0" w:color="auto"/>
              <w:left w:val="single" w:sz="8" w:space="0" w:color="auto"/>
              <w:bottom w:val="nil"/>
              <w:right w:val="nil"/>
            </w:tcBorders>
            <w:shd w:val="clear" w:color="auto" w:fill="B8CCE4"/>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rFonts w:hint="eastAsia"/>
                <w:b/>
                <w:bCs/>
                <w:color w:val="000000"/>
                <w:sz w:val="18"/>
                <w:szCs w:val="18"/>
                <w:lang w:val="en-US" w:eastAsia="zh-CN"/>
              </w:rPr>
              <w:t>表格</w:t>
            </w:r>
          </w:p>
        </w:tc>
        <w:tc>
          <w:tcPr>
            <w:tcW w:w="1721" w:type="dxa"/>
            <w:gridSpan w:val="2"/>
            <w:tcBorders>
              <w:top w:val="single" w:sz="8" w:space="0" w:color="auto"/>
              <w:left w:val="single" w:sz="8" w:space="0" w:color="auto"/>
              <w:bottom w:val="nil"/>
              <w:right w:val="single" w:sz="8" w:space="0" w:color="000000"/>
            </w:tcBorders>
            <w:shd w:val="clear" w:color="auto" w:fill="C5D9F1"/>
            <w:noWrap/>
            <w:vAlign w:val="center"/>
            <w:hideMark/>
          </w:tcPr>
          <w:p w:rsidR="00876FC1" w:rsidRPr="003926F7"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6"/>
                <w:szCs w:val="16"/>
                <w:lang w:val="en-US" w:eastAsia="zh-CN"/>
              </w:rPr>
            </w:pPr>
            <w:r w:rsidRPr="003926F7">
              <w:rPr>
                <w:b/>
                <w:bCs/>
                <w:color w:val="000000"/>
                <w:sz w:val="16"/>
                <w:szCs w:val="16"/>
                <w:lang w:val="en-US" w:eastAsia="zh-CN"/>
              </w:rPr>
              <w:t>2010-2011</w:t>
            </w:r>
            <w:r w:rsidR="003926F7" w:rsidRPr="003926F7">
              <w:rPr>
                <w:rFonts w:hint="eastAsia"/>
                <w:b/>
                <w:bCs/>
                <w:color w:val="000000"/>
                <w:sz w:val="16"/>
                <w:szCs w:val="16"/>
                <w:lang w:val="en-US" w:eastAsia="zh-CN"/>
              </w:rPr>
              <w:t>年</w:t>
            </w:r>
          </w:p>
        </w:tc>
        <w:tc>
          <w:tcPr>
            <w:tcW w:w="1607" w:type="dxa"/>
            <w:gridSpan w:val="2"/>
            <w:tcBorders>
              <w:top w:val="single" w:sz="8" w:space="0" w:color="auto"/>
              <w:left w:val="nil"/>
              <w:bottom w:val="nil"/>
              <w:right w:val="single" w:sz="8" w:space="0" w:color="000000"/>
            </w:tcBorders>
            <w:shd w:val="clear" w:color="auto" w:fill="DCE6F1"/>
            <w:noWrap/>
            <w:vAlign w:val="center"/>
            <w:hideMark/>
          </w:tcPr>
          <w:p w:rsidR="00876FC1" w:rsidRPr="003926F7"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6"/>
                <w:szCs w:val="16"/>
                <w:lang w:val="en-US" w:eastAsia="zh-CN"/>
              </w:rPr>
            </w:pPr>
            <w:r w:rsidRPr="003926F7">
              <w:rPr>
                <w:b/>
                <w:bCs/>
                <w:color w:val="000000"/>
                <w:sz w:val="16"/>
                <w:szCs w:val="16"/>
                <w:lang w:val="en-US" w:eastAsia="zh-CN"/>
              </w:rPr>
              <w:t>2012-2013</w:t>
            </w:r>
            <w:r w:rsidR="003926F7" w:rsidRPr="003926F7">
              <w:rPr>
                <w:rFonts w:hint="eastAsia"/>
                <w:b/>
                <w:bCs/>
                <w:color w:val="000000"/>
                <w:sz w:val="16"/>
                <w:szCs w:val="16"/>
                <w:lang w:val="en-US" w:eastAsia="zh-CN"/>
              </w:rPr>
              <w:t>年</w:t>
            </w:r>
          </w:p>
        </w:tc>
        <w:tc>
          <w:tcPr>
            <w:tcW w:w="1105" w:type="dxa"/>
            <w:tcBorders>
              <w:top w:val="single" w:sz="8" w:space="0" w:color="auto"/>
              <w:left w:val="nil"/>
              <w:bottom w:val="nil"/>
              <w:right w:val="nil"/>
            </w:tcBorders>
            <w:shd w:val="clear" w:color="auto" w:fill="DCE6F1"/>
            <w:noWrap/>
            <w:vAlign w:val="center"/>
            <w:hideMark/>
          </w:tcPr>
          <w:p w:rsidR="00876FC1" w:rsidRPr="003926F7"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6"/>
                <w:szCs w:val="16"/>
                <w:lang w:val="en-US" w:eastAsia="zh-CN"/>
              </w:rPr>
            </w:pPr>
            <w:r w:rsidRPr="003926F7">
              <w:rPr>
                <w:b/>
                <w:bCs/>
                <w:color w:val="000000"/>
                <w:sz w:val="16"/>
                <w:szCs w:val="16"/>
                <w:lang w:val="en-US" w:eastAsia="zh-CN"/>
              </w:rPr>
              <w:t>2014-2015</w:t>
            </w:r>
            <w:r w:rsidR="003926F7" w:rsidRPr="003926F7">
              <w:rPr>
                <w:rFonts w:hint="eastAsia"/>
                <w:b/>
                <w:bCs/>
                <w:color w:val="000000"/>
                <w:sz w:val="16"/>
                <w:szCs w:val="16"/>
                <w:lang w:val="en-US" w:eastAsia="zh-CN"/>
              </w:rPr>
              <w:t>年</w:t>
            </w:r>
          </w:p>
        </w:tc>
        <w:tc>
          <w:tcPr>
            <w:tcW w:w="280" w:type="dxa"/>
            <w:tcBorders>
              <w:top w:val="nil"/>
              <w:left w:val="single" w:sz="8" w:space="0" w:color="auto"/>
              <w:bottom w:val="nil"/>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nil"/>
              <w:right w:val="single" w:sz="8" w:space="0" w:color="auto"/>
            </w:tcBorders>
            <w:shd w:val="clear" w:color="auto" w:fill="DCE6F1"/>
            <w:noWrap/>
            <w:vAlign w:val="center"/>
            <w:hideMark/>
          </w:tcPr>
          <w:p w:rsidR="00876FC1" w:rsidRDefault="00CA6ECA" w:rsidP="00CA6ECA">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2016-2017</w:t>
            </w:r>
            <w:r>
              <w:rPr>
                <w:rFonts w:hint="eastAsia"/>
                <w:b/>
                <w:bCs/>
                <w:color w:val="000000"/>
                <w:sz w:val="18"/>
                <w:szCs w:val="18"/>
                <w:lang w:val="en-US" w:eastAsia="zh-CN"/>
              </w:rPr>
              <w:t>年</w:t>
            </w:r>
          </w:p>
        </w:tc>
        <w:tc>
          <w:tcPr>
            <w:tcW w:w="1224" w:type="dxa"/>
            <w:gridSpan w:val="2"/>
            <w:tcBorders>
              <w:top w:val="nil"/>
              <w:left w:val="single" w:sz="8" w:space="0" w:color="auto"/>
              <w:bottom w:val="nil"/>
              <w:right w:val="single" w:sz="8" w:space="0" w:color="auto"/>
            </w:tcBorders>
            <w:shd w:val="clear" w:color="auto" w:fill="DCE6F1"/>
            <w:noWrap/>
            <w:vAlign w:val="center"/>
            <w:hideMark/>
          </w:tcPr>
          <w:p w:rsidR="00876FC1" w:rsidRDefault="00CA6ECA" w:rsidP="00CA6ECA">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2018-2019</w:t>
            </w:r>
            <w:r>
              <w:rPr>
                <w:rFonts w:hint="eastAsia"/>
                <w:b/>
                <w:bCs/>
                <w:color w:val="000000"/>
                <w:sz w:val="18"/>
                <w:szCs w:val="18"/>
                <w:lang w:val="en-US" w:eastAsia="zh-CN"/>
              </w:rPr>
              <w:t>年</w:t>
            </w:r>
          </w:p>
        </w:tc>
        <w:tc>
          <w:tcPr>
            <w:tcW w:w="1186" w:type="dxa"/>
            <w:tcBorders>
              <w:top w:val="nil"/>
              <w:left w:val="nil"/>
              <w:bottom w:val="nil"/>
              <w:right w:val="single" w:sz="8" w:space="0" w:color="auto"/>
            </w:tcBorders>
            <w:shd w:val="clear" w:color="auto" w:fill="FDE9D9"/>
            <w:noWrap/>
            <w:vAlign w:val="center"/>
            <w:hideMark/>
          </w:tcPr>
          <w:p w:rsidR="00876FC1" w:rsidRDefault="00CA6ECA" w:rsidP="00CA6ECA">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2016-2019</w:t>
            </w:r>
            <w:r>
              <w:rPr>
                <w:rFonts w:hint="eastAsia"/>
                <w:b/>
                <w:bCs/>
                <w:color w:val="000000"/>
                <w:sz w:val="18"/>
                <w:szCs w:val="18"/>
                <w:lang w:val="en-US" w:eastAsia="zh-CN"/>
              </w:rPr>
              <w:t>年</w:t>
            </w:r>
          </w:p>
        </w:tc>
      </w:tr>
      <w:tr w:rsidR="003926F7" w:rsidTr="00CA6ECA">
        <w:trPr>
          <w:trHeight w:val="315"/>
        </w:trPr>
        <w:tc>
          <w:tcPr>
            <w:tcW w:w="1701" w:type="dxa"/>
            <w:tcBorders>
              <w:top w:val="nil"/>
              <w:left w:val="single" w:sz="8" w:space="0" w:color="auto"/>
              <w:bottom w:val="single" w:sz="8" w:space="0" w:color="auto"/>
              <w:right w:val="nil"/>
            </w:tcBorders>
            <w:shd w:val="clear" w:color="auto" w:fill="B8CCE4"/>
            <w:noWrap/>
            <w:vAlign w:val="center"/>
            <w:hideMark/>
          </w:tcPr>
          <w:p w:rsidR="003926F7" w:rsidRDefault="003926F7" w:rsidP="00835D80">
            <w:pPr>
              <w:tabs>
                <w:tab w:val="left" w:pos="720"/>
                <w:tab w:val="left" w:pos="1134"/>
                <w:tab w:val="left" w:pos="1701"/>
                <w:tab w:val="left" w:pos="2268"/>
                <w:tab w:val="left" w:pos="2835"/>
              </w:tabs>
              <w:overflowPunct/>
              <w:autoSpaceDE/>
              <w:adjustRightInd/>
              <w:spacing w:before="0"/>
              <w:ind w:firstLineChars="100" w:firstLine="181"/>
              <w:rPr>
                <w:b/>
                <w:bCs/>
                <w:color w:val="000000"/>
                <w:sz w:val="18"/>
                <w:szCs w:val="18"/>
                <w:lang w:val="en-US" w:eastAsia="zh-CN"/>
              </w:rPr>
            </w:pPr>
            <w:r>
              <w:rPr>
                <w:b/>
                <w:bCs/>
                <w:color w:val="000000"/>
                <w:sz w:val="18"/>
                <w:szCs w:val="18"/>
                <w:lang w:val="en-US" w:eastAsia="zh-CN"/>
              </w:rPr>
              <w:t> </w:t>
            </w:r>
          </w:p>
        </w:tc>
        <w:tc>
          <w:tcPr>
            <w:tcW w:w="1028" w:type="dxa"/>
            <w:tcBorders>
              <w:top w:val="nil"/>
              <w:left w:val="single" w:sz="8" w:space="0" w:color="auto"/>
              <w:bottom w:val="single" w:sz="8" w:space="0" w:color="auto"/>
              <w:right w:val="nil"/>
            </w:tcBorders>
            <w:shd w:val="clear" w:color="auto" w:fill="C5D9F1"/>
            <w:noWrap/>
            <w:vAlign w:val="center"/>
            <w:hideMark/>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预算</w:t>
            </w:r>
          </w:p>
        </w:tc>
        <w:tc>
          <w:tcPr>
            <w:tcW w:w="693" w:type="dxa"/>
            <w:tcBorders>
              <w:top w:val="nil"/>
              <w:left w:val="nil"/>
              <w:bottom w:val="single" w:sz="8" w:space="0" w:color="auto"/>
              <w:right w:val="single" w:sz="8" w:space="0" w:color="auto"/>
            </w:tcBorders>
            <w:shd w:val="clear" w:color="auto" w:fill="C5D9F1"/>
            <w:noWrap/>
            <w:vAlign w:val="center"/>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实际</w:t>
            </w:r>
          </w:p>
        </w:tc>
        <w:tc>
          <w:tcPr>
            <w:tcW w:w="914" w:type="dxa"/>
            <w:tcBorders>
              <w:top w:val="nil"/>
              <w:left w:val="nil"/>
              <w:bottom w:val="single" w:sz="8" w:space="0" w:color="auto"/>
              <w:right w:val="nil"/>
            </w:tcBorders>
            <w:shd w:val="clear" w:color="auto" w:fill="DCE6F1"/>
            <w:noWrap/>
            <w:vAlign w:val="center"/>
            <w:hideMark/>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预算</w:t>
            </w:r>
          </w:p>
        </w:tc>
        <w:tc>
          <w:tcPr>
            <w:tcW w:w="693" w:type="dxa"/>
            <w:tcBorders>
              <w:top w:val="nil"/>
              <w:left w:val="nil"/>
              <w:bottom w:val="single" w:sz="8" w:space="0" w:color="auto"/>
              <w:right w:val="single" w:sz="8" w:space="0" w:color="auto"/>
            </w:tcBorders>
            <w:shd w:val="clear" w:color="auto" w:fill="DCE6F1"/>
            <w:noWrap/>
            <w:vAlign w:val="center"/>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实际</w:t>
            </w:r>
          </w:p>
        </w:tc>
        <w:tc>
          <w:tcPr>
            <w:tcW w:w="1105" w:type="dxa"/>
            <w:tcBorders>
              <w:top w:val="nil"/>
              <w:left w:val="nil"/>
              <w:bottom w:val="single" w:sz="8" w:space="0" w:color="auto"/>
              <w:right w:val="nil"/>
            </w:tcBorders>
            <w:shd w:val="clear" w:color="auto" w:fill="DCE6F1"/>
            <w:noWrap/>
            <w:vAlign w:val="center"/>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预算</w:t>
            </w:r>
          </w:p>
        </w:tc>
        <w:tc>
          <w:tcPr>
            <w:tcW w:w="280" w:type="dxa"/>
            <w:tcBorders>
              <w:top w:val="nil"/>
              <w:left w:val="single" w:sz="8" w:space="0" w:color="auto"/>
              <w:bottom w:val="nil"/>
              <w:right w:val="single" w:sz="8" w:space="0" w:color="auto"/>
            </w:tcBorders>
            <w:shd w:val="clear" w:color="auto" w:fill="FFFFFF"/>
            <w:noWrap/>
            <w:vAlign w:val="center"/>
            <w:hideMark/>
          </w:tcPr>
          <w:p w:rsidR="003926F7" w:rsidRDefault="003926F7"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single" w:sz="8" w:space="0" w:color="auto"/>
              <w:right w:val="single" w:sz="8" w:space="0" w:color="auto"/>
            </w:tcBorders>
            <w:shd w:val="clear" w:color="auto" w:fill="DCE6F1"/>
            <w:noWrap/>
            <w:vAlign w:val="center"/>
            <w:hideMark/>
          </w:tcPr>
          <w:p w:rsidR="003926F7" w:rsidRDefault="00CA6ECA"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总</w:t>
            </w:r>
            <w:r>
              <w:rPr>
                <w:b/>
                <w:bCs/>
                <w:color w:val="000000"/>
                <w:sz w:val="18"/>
                <w:szCs w:val="18"/>
                <w:lang w:val="en-US" w:eastAsia="zh-CN"/>
              </w:rPr>
              <w:t>计</w:t>
            </w:r>
          </w:p>
        </w:tc>
        <w:tc>
          <w:tcPr>
            <w:tcW w:w="1224" w:type="dxa"/>
            <w:gridSpan w:val="2"/>
            <w:tcBorders>
              <w:top w:val="nil"/>
              <w:left w:val="single" w:sz="8" w:space="0" w:color="auto"/>
              <w:bottom w:val="single" w:sz="8" w:space="0" w:color="auto"/>
              <w:right w:val="single" w:sz="8" w:space="0" w:color="auto"/>
            </w:tcBorders>
            <w:shd w:val="clear" w:color="auto" w:fill="DCE6F1"/>
            <w:noWrap/>
            <w:vAlign w:val="center"/>
            <w:hideMark/>
          </w:tcPr>
          <w:p w:rsidR="003926F7" w:rsidRDefault="00CA6ECA"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总</w:t>
            </w:r>
            <w:r>
              <w:rPr>
                <w:b/>
                <w:bCs/>
                <w:color w:val="000000"/>
                <w:sz w:val="18"/>
                <w:szCs w:val="18"/>
                <w:lang w:val="en-US" w:eastAsia="zh-CN"/>
              </w:rPr>
              <w:t>计</w:t>
            </w:r>
          </w:p>
        </w:tc>
        <w:tc>
          <w:tcPr>
            <w:tcW w:w="1186" w:type="dxa"/>
            <w:tcBorders>
              <w:top w:val="nil"/>
              <w:left w:val="nil"/>
              <w:bottom w:val="single" w:sz="8" w:space="0" w:color="auto"/>
              <w:right w:val="single" w:sz="8" w:space="0" w:color="auto"/>
            </w:tcBorders>
            <w:shd w:val="clear" w:color="auto" w:fill="FDE9D9"/>
            <w:noWrap/>
            <w:vAlign w:val="center"/>
            <w:hideMark/>
          </w:tcPr>
          <w:p w:rsidR="003926F7" w:rsidRDefault="00CA6ECA"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rFonts w:hint="eastAsia"/>
                <w:b/>
                <w:bCs/>
                <w:color w:val="000000"/>
                <w:sz w:val="18"/>
                <w:szCs w:val="18"/>
                <w:lang w:val="en-US" w:eastAsia="zh-CN"/>
              </w:rPr>
              <w:t>财务</w:t>
            </w:r>
            <w:r>
              <w:rPr>
                <w:b/>
                <w:bCs/>
                <w:color w:val="000000"/>
                <w:sz w:val="18"/>
                <w:szCs w:val="18"/>
                <w:lang w:val="en-US" w:eastAsia="zh-CN"/>
              </w:rPr>
              <w:t>规划</w:t>
            </w:r>
            <w:r>
              <w:rPr>
                <w:b/>
                <w:bCs/>
                <w:color w:val="000000"/>
                <w:sz w:val="18"/>
                <w:szCs w:val="18"/>
                <w:lang w:val="en-US" w:eastAsia="zh-CN"/>
              </w:rPr>
              <w:br/>
            </w:r>
            <w:r>
              <w:rPr>
                <w:rFonts w:hint="eastAsia"/>
                <w:b/>
                <w:bCs/>
                <w:color w:val="000000"/>
                <w:sz w:val="18"/>
                <w:szCs w:val="18"/>
                <w:lang w:val="en-US" w:eastAsia="zh-CN"/>
              </w:rPr>
              <w:t>总</w:t>
            </w:r>
            <w:r>
              <w:rPr>
                <w:b/>
                <w:bCs/>
                <w:color w:val="000000"/>
                <w:sz w:val="18"/>
                <w:szCs w:val="18"/>
                <w:lang w:val="en-US" w:eastAsia="zh-CN"/>
              </w:rPr>
              <w:t>计</w:t>
            </w:r>
          </w:p>
        </w:tc>
      </w:tr>
      <w:tr w:rsidR="003926F7" w:rsidTr="00CA6ECA">
        <w:trPr>
          <w:trHeight w:val="300"/>
        </w:trPr>
        <w:tc>
          <w:tcPr>
            <w:tcW w:w="1701" w:type="dxa"/>
            <w:tcBorders>
              <w:top w:val="nil"/>
              <w:left w:val="single" w:sz="8" w:space="0" w:color="auto"/>
              <w:bottom w:val="nil"/>
              <w:right w:val="nil"/>
            </w:tcBorders>
            <w:shd w:val="clear" w:color="auto" w:fill="FFFFFF"/>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rFonts w:hint="eastAsia"/>
                <w:b/>
                <w:bCs/>
                <w:color w:val="000000"/>
                <w:sz w:val="18"/>
                <w:szCs w:val="18"/>
                <w:lang w:val="en-US" w:eastAsia="zh-CN"/>
              </w:rPr>
              <w:t>总秘书处</w:t>
            </w:r>
          </w:p>
        </w:tc>
        <w:tc>
          <w:tcPr>
            <w:tcW w:w="1028"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4</w:t>
            </w:r>
          </w:p>
        </w:tc>
        <w:tc>
          <w:tcPr>
            <w:tcW w:w="914"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50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86</w:t>
            </w:r>
          </w:p>
        </w:tc>
        <w:tc>
          <w:tcPr>
            <w:tcW w:w="1105"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280" w:type="dxa"/>
            <w:tcBorders>
              <w:top w:val="nil"/>
              <w:left w:val="single" w:sz="8" w:space="0" w:color="auto"/>
              <w:bottom w:val="nil"/>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224" w:type="dxa"/>
            <w:gridSpan w:val="2"/>
            <w:tcBorders>
              <w:top w:val="nil"/>
              <w:left w:val="single" w:sz="8" w:space="0" w:color="auto"/>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c>
          <w:tcPr>
            <w:tcW w:w="1186" w:type="dxa"/>
            <w:tcBorders>
              <w:top w:val="nil"/>
              <w:left w:val="nil"/>
              <w:bottom w:val="nil"/>
              <w:right w:val="single" w:sz="8" w:space="0" w:color="auto"/>
            </w:tcBorders>
            <w:shd w:val="clear" w:color="auto" w:fill="FDE9D9"/>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0</w:t>
            </w:r>
          </w:p>
        </w:tc>
      </w:tr>
      <w:tr w:rsidR="003926F7" w:rsidTr="00CA6ECA">
        <w:trPr>
          <w:trHeight w:val="300"/>
        </w:trPr>
        <w:tc>
          <w:tcPr>
            <w:tcW w:w="1701" w:type="dxa"/>
            <w:tcBorders>
              <w:top w:val="nil"/>
              <w:left w:val="single" w:sz="8" w:space="0" w:color="auto"/>
              <w:bottom w:val="nil"/>
              <w:right w:val="nil"/>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b/>
                <w:bCs/>
                <w:color w:val="000000"/>
                <w:sz w:val="18"/>
                <w:szCs w:val="18"/>
                <w:lang w:val="en-US" w:eastAsia="zh-CN"/>
              </w:rPr>
              <w:t xml:space="preserve">ITU-R </w:t>
            </w:r>
          </w:p>
        </w:tc>
        <w:tc>
          <w:tcPr>
            <w:tcW w:w="1028"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270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364</w:t>
            </w:r>
          </w:p>
        </w:tc>
        <w:tc>
          <w:tcPr>
            <w:tcW w:w="914"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100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165</w:t>
            </w:r>
          </w:p>
        </w:tc>
        <w:tc>
          <w:tcPr>
            <w:tcW w:w="1105"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121</w:t>
            </w:r>
          </w:p>
        </w:tc>
        <w:tc>
          <w:tcPr>
            <w:tcW w:w="280" w:type="dxa"/>
            <w:tcBorders>
              <w:top w:val="nil"/>
              <w:left w:val="single" w:sz="8" w:space="0" w:color="auto"/>
              <w:bottom w:val="nil"/>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120</w:t>
            </w:r>
          </w:p>
        </w:tc>
        <w:tc>
          <w:tcPr>
            <w:tcW w:w="1224" w:type="dxa"/>
            <w:gridSpan w:val="2"/>
            <w:tcBorders>
              <w:top w:val="nil"/>
              <w:left w:val="single" w:sz="8" w:space="0" w:color="auto"/>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120</w:t>
            </w:r>
          </w:p>
        </w:tc>
        <w:tc>
          <w:tcPr>
            <w:tcW w:w="1186" w:type="dxa"/>
            <w:tcBorders>
              <w:top w:val="nil"/>
              <w:left w:val="nil"/>
              <w:bottom w:val="nil"/>
              <w:right w:val="single" w:sz="8" w:space="0" w:color="auto"/>
            </w:tcBorders>
            <w:shd w:val="clear" w:color="auto" w:fill="FDE9D9"/>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240</w:t>
            </w:r>
          </w:p>
        </w:tc>
      </w:tr>
      <w:tr w:rsidR="003926F7" w:rsidTr="00CA6ECA">
        <w:trPr>
          <w:trHeight w:val="300"/>
        </w:trPr>
        <w:tc>
          <w:tcPr>
            <w:tcW w:w="1701" w:type="dxa"/>
            <w:tcBorders>
              <w:top w:val="nil"/>
              <w:left w:val="single" w:sz="8" w:space="0" w:color="auto"/>
              <w:bottom w:val="nil"/>
              <w:right w:val="nil"/>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b/>
                <w:bCs/>
                <w:color w:val="000000"/>
                <w:sz w:val="18"/>
                <w:szCs w:val="18"/>
                <w:lang w:val="en-US" w:eastAsia="zh-CN"/>
              </w:rPr>
              <w:t xml:space="preserve">ITU-T </w:t>
            </w:r>
          </w:p>
        </w:tc>
        <w:tc>
          <w:tcPr>
            <w:tcW w:w="1028"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549</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538</w:t>
            </w:r>
          </w:p>
        </w:tc>
        <w:tc>
          <w:tcPr>
            <w:tcW w:w="914"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650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1,029</w:t>
            </w:r>
          </w:p>
        </w:tc>
        <w:tc>
          <w:tcPr>
            <w:tcW w:w="1105"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740</w:t>
            </w:r>
          </w:p>
        </w:tc>
        <w:tc>
          <w:tcPr>
            <w:tcW w:w="280" w:type="dxa"/>
            <w:tcBorders>
              <w:top w:val="nil"/>
              <w:left w:val="single" w:sz="8" w:space="0" w:color="auto"/>
              <w:bottom w:val="nil"/>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740</w:t>
            </w:r>
          </w:p>
        </w:tc>
        <w:tc>
          <w:tcPr>
            <w:tcW w:w="1224" w:type="dxa"/>
            <w:gridSpan w:val="2"/>
            <w:tcBorders>
              <w:top w:val="nil"/>
              <w:left w:val="single" w:sz="8" w:space="0" w:color="auto"/>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740</w:t>
            </w:r>
          </w:p>
        </w:tc>
        <w:tc>
          <w:tcPr>
            <w:tcW w:w="1186" w:type="dxa"/>
            <w:tcBorders>
              <w:top w:val="nil"/>
              <w:left w:val="nil"/>
              <w:bottom w:val="nil"/>
              <w:right w:val="single" w:sz="8" w:space="0" w:color="auto"/>
            </w:tcBorders>
            <w:shd w:val="clear" w:color="auto" w:fill="FDE9D9"/>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1,480</w:t>
            </w:r>
          </w:p>
        </w:tc>
      </w:tr>
      <w:tr w:rsidR="003926F7" w:rsidTr="00CA6ECA">
        <w:trPr>
          <w:trHeight w:val="315"/>
        </w:trPr>
        <w:tc>
          <w:tcPr>
            <w:tcW w:w="1701" w:type="dxa"/>
            <w:tcBorders>
              <w:top w:val="nil"/>
              <w:left w:val="single" w:sz="8" w:space="0" w:color="auto"/>
              <w:bottom w:val="nil"/>
              <w:right w:val="nil"/>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b/>
                <w:bCs/>
                <w:color w:val="000000"/>
                <w:sz w:val="18"/>
                <w:szCs w:val="18"/>
                <w:lang w:val="en-US" w:eastAsia="zh-CN"/>
              </w:rPr>
              <w:t xml:space="preserve">ITU-D </w:t>
            </w:r>
          </w:p>
        </w:tc>
        <w:tc>
          <w:tcPr>
            <w:tcW w:w="1028"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2,800</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2,207</w:t>
            </w:r>
          </w:p>
        </w:tc>
        <w:tc>
          <w:tcPr>
            <w:tcW w:w="914"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1,637</w:t>
            </w:r>
          </w:p>
        </w:tc>
        <w:tc>
          <w:tcPr>
            <w:tcW w:w="693"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1,262</w:t>
            </w:r>
          </w:p>
        </w:tc>
        <w:tc>
          <w:tcPr>
            <w:tcW w:w="1105"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2,200</w:t>
            </w:r>
          </w:p>
        </w:tc>
        <w:tc>
          <w:tcPr>
            <w:tcW w:w="280" w:type="dxa"/>
            <w:tcBorders>
              <w:top w:val="nil"/>
              <w:left w:val="single" w:sz="8" w:space="0" w:color="auto"/>
              <w:bottom w:val="nil"/>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nil"/>
              <w:left w:val="single" w:sz="8" w:space="0" w:color="auto"/>
              <w:bottom w:val="nil"/>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1,900</w:t>
            </w:r>
          </w:p>
        </w:tc>
        <w:tc>
          <w:tcPr>
            <w:tcW w:w="1224" w:type="dxa"/>
            <w:gridSpan w:val="2"/>
            <w:tcBorders>
              <w:top w:val="nil"/>
              <w:left w:val="single" w:sz="8" w:space="0" w:color="auto"/>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2,200</w:t>
            </w:r>
          </w:p>
        </w:tc>
        <w:tc>
          <w:tcPr>
            <w:tcW w:w="1186" w:type="dxa"/>
            <w:tcBorders>
              <w:top w:val="nil"/>
              <w:left w:val="nil"/>
              <w:bottom w:val="nil"/>
              <w:right w:val="single" w:sz="8" w:space="0" w:color="auto"/>
            </w:tcBorders>
            <w:shd w:val="clear" w:color="auto" w:fill="FDE9D9"/>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4,100</w:t>
            </w:r>
          </w:p>
        </w:tc>
      </w:tr>
      <w:tr w:rsidR="003926F7" w:rsidTr="00CA6ECA">
        <w:trPr>
          <w:trHeight w:val="315"/>
        </w:trPr>
        <w:tc>
          <w:tcPr>
            <w:tcW w:w="1701" w:type="dxa"/>
            <w:tcBorders>
              <w:top w:val="single" w:sz="8" w:space="0" w:color="auto"/>
              <w:left w:val="single" w:sz="8" w:space="0" w:color="auto"/>
              <w:bottom w:val="single" w:sz="8" w:space="0" w:color="auto"/>
              <w:right w:val="nil"/>
            </w:tcBorders>
            <w:shd w:val="clear" w:color="auto" w:fill="FFFFFF"/>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rFonts w:hint="eastAsia"/>
                <w:b/>
                <w:bCs/>
                <w:color w:val="000000"/>
                <w:sz w:val="18"/>
                <w:szCs w:val="18"/>
                <w:lang w:val="en-US" w:eastAsia="zh-CN"/>
              </w:rPr>
              <w:t>国际电联总体结果</w:t>
            </w:r>
          </w:p>
        </w:tc>
        <w:tc>
          <w:tcPr>
            <w:tcW w:w="1028" w:type="dxa"/>
            <w:tcBorders>
              <w:top w:val="single" w:sz="8" w:space="0" w:color="auto"/>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3,619</w:t>
            </w:r>
          </w:p>
        </w:tc>
        <w:tc>
          <w:tcPr>
            <w:tcW w:w="693" w:type="dxa"/>
            <w:tcBorders>
              <w:top w:val="single" w:sz="8" w:space="0" w:color="auto"/>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3,113</w:t>
            </w:r>
          </w:p>
        </w:tc>
        <w:tc>
          <w:tcPr>
            <w:tcW w:w="914" w:type="dxa"/>
            <w:tcBorders>
              <w:top w:val="single" w:sz="8" w:space="0" w:color="auto"/>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2,437</w:t>
            </w:r>
          </w:p>
        </w:tc>
        <w:tc>
          <w:tcPr>
            <w:tcW w:w="693" w:type="dxa"/>
            <w:tcBorders>
              <w:top w:val="single" w:sz="8" w:space="0" w:color="auto"/>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2,542</w:t>
            </w:r>
          </w:p>
        </w:tc>
        <w:tc>
          <w:tcPr>
            <w:tcW w:w="1105" w:type="dxa"/>
            <w:tcBorders>
              <w:top w:val="single" w:sz="8" w:space="0" w:color="auto"/>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3,061</w:t>
            </w:r>
          </w:p>
        </w:tc>
        <w:tc>
          <w:tcPr>
            <w:tcW w:w="2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 </w:t>
            </w:r>
          </w:p>
        </w:tc>
        <w:tc>
          <w:tcPr>
            <w:tcW w:w="1185" w:type="dxa"/>
            <w:gridSpan w:val="2"/>
            <w:tcBorders>
              <w:top w:val="single" w:sz="8" w:space="0" w:color="auto"/>
              <w:left w:val="single" w:sz="8" w:space="0" w:color="auto"/>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2,760</w:t>
            </w:r>
          </w:p>
        </w:tc>
        <w:tc>
          <w:tcPr>
            <w:tcW w:w="1224" w:type="dxa"/>
            <w:gridSpan w:val="2"/>
            <w:tcBorders>
              <w:top w:val="single" w:sz="8" w:space="0" w:color="auto"/>
              <w:left w:val="single" w:sz="8" w:space="0" w:color="auto"/>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3,060</w:t>
            </w:r>
          </w:p>
        </w:tc>
        <w:tc>
          <w:tcPr>
            <w:tcW w:w="1186" w:type="dxa"/>
            <w:tcBorders>
              <w:top w:val="single" w:sz="8" w:space="0" w:color="auto"/>
              <w:left w:val="nil"/>
              <w:bottom w:val="single" w:sz="8" w:space="0" w:color="auto"/>
              <w:right w:val="single" w:sz="8" w:space="0" w:color="auto"/>
            </w:tcBorders>
            <w:shd w:val="clear" w:color="auto" w:fill="FDE9D9"/>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5,820</w:t>
            </w:r>
          </w:p>
        </w:tc>
      </w:tr>
    </w:tbl>
    <w:p w:rsidR="00876FC1" w:rsidRDefault="00876FC1" w:rsidP="00835D80">
      <w:pPr>
        <w:overflowPunct/>
        <w:autoSpaceDE/>
        <w:adjustRightInd/>
        <w:spacing w:before="0"/>
        <w:ind w:right="176"/>
        <w:jc w:val="center"/>
        <w:rPr>
          <w:rFonts w:asciiTheme="minorHAnsi" w:hAnsiTheme="minorHAnsi"/>
          <w:sz w:val="28"/>
          <w:szCs w:val="28"/>
        </w:rPr>
      </w:pPr>
    </w:p>
    <w:p w:rsidR="00876FC1" w:rsidRDefault="00876FC1" w:rsidP="00835D80">
      <w:pPr>
        <w:overflowPunct/>
        <w:autoSpaceDE/>
        <w:adjustRightInd/>
        <w:spacing w:before="0"/>
        <w:ind w:right="176"/>
        <w:jc w:val="center"/>
        <w:rPr>
          <w:rFonts w:asciiTheme="minorHAnsi" w:hAnsiTheme="minorHAnsi"/>
          <w:sz w:val="28"/>
          <w:szCs w:val="28"/>
        </w:rPr>
      </w:pPr>
    </w:p>
    <w:p w:rsidR="00876FC1" w:rsidRDefault="00876FC1" w:rsidP="00835D80">
      <w:pPr>
        <w:overflowPunct/>
        <w:autoSpaceDE/>
        <w:adjustRightInd/>
        <w:spacing w:before="0"/>
        <w:ind w:right="176"/>
        <w:jc w:val="center"/>
        <w:rPr>
          <w:rFonts w:asciiTheme="minorHAnsi" w:hAnsiTheme="minorHAnsi"/>
          <w:sz w:val="28"/>
          <w:szCs w:val="28"/>
        </w:rPr>
      </w:pPr>
    </w:p>
    <w:tbl>
      <w:tblPr>
        <w:tblW w:w="5112" w:type="dxa"/>
        <w:tblInd w:w="93" w:type="dxa"/>
        <w:tblLook w:val="04A0" w:firstRow="1" w:lastRow="0" w:firstColumn="1" w:lastColumn="0" w:noHBand="0" w:noVBand="1"/>
      </w:tblPr>
      <w:tblGrid>
        <w:gridCol w:w="2283"/>
        <w:gridCol w:w="628"/>
        <w:gridCol w:w="675"/>
        <w:gridCol w:w="675"/>
        <w:gridCol w:w="992"/>
      </w:tblGrid>
      <w:tr w:rsidR="00876FC1" w:rsidTr="00090928">
        <w:trPr>
          <w:trHeight w:val="390"/>
        </w:trPr>
        <w:tc>
          <w:tcPr>
            <w:tcW w:w="5112" w:type="dxa"/>
            <w:gridSpan w:val="5"/>
            <w:tcBorders>
              <w:top w:val="nil"/>
              <w:left w:val="nil"/>
              <w:bottom w:val="single" w:sz="8" w:space="0" w:color="auto"/>
              <w:right w:val="nil"/>
            </w:tcBorders>
            <w:shd w:val="clear" w:color="auto" w:fill="FFFFFF"/>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after="120"/>
              <w:rPr>
                <w:color w:val="000000"/>
                <w:sz w:val="28"/>
                <w:szCs w:val="28"/>
                <w:lang w:val="en-US" w:eastAsia="zh-CN"/>
              </w:rPr>
            </w:pPr>
            <w:r>
              <w:rPr>
                <w:rFonts w:hint="eastAsia"/>
                <w:color w:val="000000"/>
                <w:sz w:val="28"/>
                <w:szCs w:val="28"/>
                <w:lang w:val="en-US" w:eastAsia="zh-CN"/>
              </w:rPr>
              <w:t>电信展览部与预算外资金</w:t>
            </w:r>
            <w:r w:rsidR="00876FC1">
              <w:rPr>
                <w:color w:val="000000"/>
                <w:sz w:val="28"/>
                <w:szCs w:val="28"/>
                <w:lang w:val="en-US" w:eastAsia="zh-CN"/>
              </w:rPr>
              <w:t xml:space="preserve"> </w:t>
            </w:r>
          </w:p>
        </w:tc>
      </w:tr>
      <w:tr w:rsidR="00876FC1" w:rsidTr="00090928">
        <w:trPr>
          <w:trHeight w:val="300"/>
        </w:trPr>
        <w:tc>
          <w:tcPr>
            <w:tcW w:w="2283" w:type="dxa"/>
            <w:tcBorders>
              <w:top w:val="nil"/>
              <w:left w:val="single" w:sz="8" w:space="0" w:color="auto"/>
              <w:bottom w:val="nil"/>
              <w:right w:val="nil"/>
            </w:tcBorders>
            <w:shd w:val="clear" w:color="auto" w:fill="FFFFFF"/>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rFonts w:hint="eastAsia"/>
                <w:b/>
                <w:bCs/>
                <w:color w:val="000000"/>
                <w:sz w:val="18"/>
                <w:szCs w:val="18"/>
                <w:lang w:val="en-US" w:eastAsia="zh-CN"/>
              </w:rPr>
              <w:t>电信展览部</w:t>
            </w:r>
          </w:p>
        </w:tc>
        <w:tc>
          <w:tcPr>
            <w:tcW w:w="487"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1,469</w:t>
            </w:r>
          </w:p>
        </w:tc>
        <w:tc>
          <w:tcPr>
            <w:tcW w:w="675"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1,177</w:t>
            </w:r>
          </w:p>
        </w:tc>
        <w:tc>
          <w:tcPr>
            <w:tcW w:w="675" w:type="dxa"/>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500</w:t>
            </w:r>
          </w:p>
        </w:tc>
        <w:tc>
          <w:tcPr>
            <w:tcW w:w="992" w:type="dxa"/>
            <w:tcBorders>
              <w:top w:val="nil"/>
              <w:left w:val="nil"/>
              <w:bottom w:val="nil"/>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276</w:t>
            </w:r>
          </w:p>
        </w:tc>
      </w:tr>
      <w:tr w:rsidR="00876FC1" w:rsidTr="00090928">
        <w:trPr>
          <w:trHeight w:val="315"/>
        </w:trPr>
        <w:tc>
          <w:tcPr>
            <w:tcW w:w="2283" w:type="dxa"/>
            <w:tcBorders>
              <w:top w:val="nil"/>
              <w:left w:val="single" w:sz="8" w:space="0" w:color="auto"/>
              <w:bottom w:val="single" w:sz="8" w:space="0" w:color="auto"/>
              <w:right w:val="nil"/>
            </w:tcBorders>
            <w:shd w:val="clear" w:color="auto" w:fill="FFFFFF"/>
            <w:noWrap/>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sidRPr="003926F7">
              <w:rPr>
                <w:rFonts w:hint="eastAsia"/>
                <w:b/>
                <w:bCs/>
                <w:color w:val="000000"/>
                <w:sz w:val="18"/>
                <w:szCs w:val="18"/>
                <w:lang w:val="en-US" w:eastAsia="zh-CN"/>
              </w:rPr>
              <w:t>预算外资金</w:t>
            </w:r>
          </w:p>
        </w:tc>
        <w:tc>
          <w:tcPr>
            <w:tcW w:w="487" w:type="dxa"/>
            <w:tcBorders>
              <w:top w:val="nil"/>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1,616</w:t>
            </w:r>
          </w:p>
        </w:tc>
        <w:tc>
          <w:tcPr>
            <w:tcW w:w="675" w:type="dxa"/>
            <w:tcBorders>
              <w:top w:val="nil"/>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1,908</w:t>
            </w:r>
          </w:p>
        </w:tc>
        <w:tc>
          <w:tcPr>
            <w:tcW w:w="675" w:type="dxa"/>
            <w:tcBorders>
              <w:top w:val="nil"/>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1,347</w:t>
            </w:r>
          </w:p>
        </w:tc>
        <w:tc>
          <w:tcPr>
            <w:tcW w:w="992" w:type="dxa"/>
            <w:tcBorders>
              <w:top w:val="nil"/>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color w:val="000000"/>
                <w:sz w:val="18"/>
                <w:szCs w:val="18"/>
                <w:lang w:val="en-US" w:eastAsia="zh-CN"/>
              </w:rPr>
            </w:pPr>
            <w:r>
              <w:rPr>
                <w:color w:val="000000"/>
                <w:sz w:val="18"/>
                <w:szCs w:val="18"/>
                <w:lang w:val="en-US" w:eastAsia="zh-CN"/>
              </w:rPr>
              <w:t>1,302</w:t>
            </w:r>
          </w:p>
        </w:tc>
      </w:tr>
      <w:tr w:rsidR="00876FC1" w:rsidTr="00090928">
        <w:trPr>
          <w:trHeight w:val="540"/>
        </w:trPr>
        <w:tc>
          <w:tcPr>
            <w:tcW w:w="2283" w:type="dxa"/>
            <w:tcBorders>
              <w:top w:val="nil"/>
              <w:left w:val="single" w:sz="8" w:space="0" w:color="auto"/>
              <w:bottom w:val="single" w:sz="8" w:space="0" w:color="auto"/>
              <w:right w:val="nil"/>
            </w:tcBorders>
            <w:shd w:val="clear" w:color="auto" w:fill="FFFFFF"/>
            <w:vAlign w:val="center"/>
            <w:hideMark/>
          </w:tcPr>
          <w:p w:rsidR="00876FC1" w:rsidRDefault="003926F7" w:rsidP="00835D80">
            <w:pPr>
              <w:tabs>
                <w:tab w:val="left" w:pos="720"/>
                <w:tab w:val="left" w:pos="1134"/>
                <w:tab w:val="left" w:pos="1701"/>
                <w:tab w:val="left" w:pos="2268"/>
                <w:tab w:val="left" w:pos="2835"/>
              </w:tabs>
              <w:overflowPunct/>
              <w:autoSpaceDE/>
              <w:adjustRightInd/>
              <w:spacing w:before="0"/>
              <w:rPr>
                <w:b/>
                <w:bCs/>
                <w:color w:val="000000"/>
                <w:sz w:val="18"/>
                <w:szCs w:val="18"/>
                <w:lang w:val="en-US" w:eastAsia="zh-CN"/>
              </w:rPr>
            </w:pPr>
            <w:r>
              <w:rPr>
                <w:rFonts w:hint="eastAsia"/>
                <w:b/>
                <w:bCs/>
                <w:color w:val="000000"/>
                <w:sz w:val="18"/>
                <w:szCs w:val="18"/>
                <w:lang w:val="en-US" w:eastAsia="zh-CN"/>
              </w:rPr>
              <w:t>预算外资金和电信展览部小计</w:t>
            </w:r>
          </w:p>
        </w:tc>
        <w:tc>
          <w:tcPr>
            <w:tcW w:w="487" w:type="dxa"/>
            <w:tcBorders>
              <w:top w:val="nil"/>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3,085</w:t>
            </w:r>
          </w:p>
        </w:tc>
        <w:tc>
          <w:tcPr>
            <w:tcW w:w="675" w:type="dxa"/>
            <w:tcBorders>
              <w:top w:val="nil"/>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3,085</w:t>
            </w:r>
          </w:p>
        </w:tc>
        <w:tc>
          <w:tcPr>
            <w:tcW w:w="675" w:type="dxa"/>
            <w:tcBorders>
              <w:top w:val="nil"/>
              <w:left w:val="nil"/>
              <w:bottom w:val="single" w:sz="8" w:space="0" w:color="auto"/>
              <w:right w:val="nil"/>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1,847</w:t>
            </w:r>
          </w:p>
        </w:tc>
        <w:tc>
          <w:tcPr>
            <w:tcW w:w="992" w:type="dxa"/>
            <w:tcBorders>
              <w:top w:val="nil"/>
              <w:left w:val="nil"/>
              <w:bottom w:val="single" w:sz="8" w:space="0" w:color="auto"/>
              <w:right w:val="single" w:sz="8" w:space="0" w:color="auto"/>
            </w:tcBorders>
            <w:shd w:val="clear" w:color="auto" w:fill="EBF1DE"/>
            <w:noWrap/>
            <w:vAlign w:val="center"/>
            <w:hideMark/>
          </w:tcPr>
          <w:p w:rsidR="00876FC1" w:rsidRDefault="00876FC1" w:rsidP="00835D80">
            <w:pPr>
              <w:tabs>
                <w:tab w:val="left" w:pos="720"/>
                <w:tab w:val="left" w:pos="1134"/>
                <w:tab w:val="left" w:pos="1701"/>
                <w:tab w:val="left" w:pos="2268"/>
                <w:tab w:val="left" w:pos="2835"/>
              </w:tabs>
              <w:overflowPunct/>
              <w:autoSpaceDE/>
              <w:adjustRightInd/>
              <w:spacing w:before="0"/>
              <w:jc w:val="center"/>
              <w:rPr>
                <w:b/>
                <w:bCs/>
                <w:color w:val="000000"/>
                <w:sz w:val="18"/>
                <w:szCs w:val="18"/>
                <w:lang w:val="en-US" w:eastAsia="zh-CN"/>
              </w:rPr>
            </w:pPr>
            <w:r>
              <w:rPr>
                <w:b/>
                <w:bCs/>
                <w:color w:val="000000"/>
                <w:sz w:val="18"/>
                <w:szCs w:val="18"/>
                <w:lang w:val="en-US" w:eastAsia="zh-CN"/>
              </w:rPr>
              <w:t>1,578</w:t>
            </w:r>
          </w:p>
        </w:tc>
      </w:tr>
    </w:tbl>
    <w:p w:rsidR="00876FC1" w:rsidRPr="005A05EA" w:rsidRDefault="00876FC1" w:rsidP="00835D80">
      <w:pPr>
        <w:overflowPunct/>
        <w:autoSpaceDE/>
        <w:adjustRightInd/>
        <w:spacing w:before="0"/>
        <w:ind w:right="176" w:firstLineChars="200" w:firstLine="480"/>
        <w:jc w:val="center"/>
        <w:rPr>
          <w:rFonts w:asciiTheme="minorHAnsi" w:hAnsiTheme="minorHAnsi" w:cstheme="minorHAnsi"/>
          <w:lang w:eastAsia="zh-CN"/>
        </w:rPr>
      </w:pPr>
    </w:p>
    <w:p w:rsidR="0027754B" w:rsidRPr="005A05EA" w:rsidRDefault="0027754B" w:rsidP="00835D80">
      <w:pPr>
        <w:pStyle w:val="Reasons"/>
        <w:rPr>
          <w:rFonts w:asciiTheme="minorHAnsi" w:hAnsiTheme="minorHAnsi" w:cstheme="minorHAnsi"/>
        </w:rPr>
      </w:pPr>
    </w:p>
    <w:p w:rsidR="00A64D03" w:rsidRPr="005A05EA" w:rsidRDefault="0027754B" w:rsidP="00835D80">
      <w:pPr>
        <w:jc w:val="center"/>
        <w:rPr>
          <w:rFonts w:asciiTheme="minorHAnsi" w:hAnsiTheme="minorHAnsi" w:cstheme="minorHAnsi"/>
          <w:lang w:eastAsia="zh-CN"/>
        </w:rPr>
      </w:pPr>
      <w:r w:rsidRPr="005A05EA">
        <w:rPr>
          <w:rFonts w:asciiTheme="minorHAnsi" w:hAnsiTheme="minorHAnsi" w:cstheme="minorHAnsi"/>
        </w:rPr>
        <w:t>______________</w:t>
      </w:r>
    </w:p>
    <w:sectPr w:rsidR="00A64D03" w:rsidRPr="005A05EA" w:rsidSect="002F23CB">
      <w:pgSz w:w="11907" w:h="16840"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0F" w:rsidRDefault="00D9540F">
      <w:r>
        <w:separator/>
      </w:r>
    </w:p>
  </w:endnote>
  <w:endnote w:type="continuationSeparator" w:id="0">
    <w:p w:rsidR="00D9540F" w:rsidRDefault="00D9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Humanst521 Lt BT">
    <w:charset w:val="00"/>
    <w:family w:val="swiss"/>
    <w:pitch w:val="variable"/>
    <w:sig w:usb0="800000AF" w:usb1="1000204A" w:usb2="00000000" w:usb3="00000000" w:csb0="00000011" w:csb1="00000000"/>
  </w:font>
  <w:font w:name="Gill Sans MT">
    <w:altName w:val="Arial"/>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Frutiger Neue LT W1G Cn Book">
    <w:altName w:val="Arial Narrow"/>
    <w:charset w:val="00"/>
    <w:family w:val="swiss"/>
    <w:pitch w:val="variable"/>
  </w:font>
  <w:font w:name="ＤＦ中太楷書体">
    <w:altName w:val="MS Mincho"/>
    <w:charset w:val="80"/>
    <w:family w:val="auto"/>
    <w:pitch w:val="fixed"/>
    <w:sig w:usb0="00000000"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67ond">
    <w:panose1 w:val="00000000000000000000"/>
    <w:charset w:val="00"/>
    <w:family w:val="swiss"/>
    <w:notTrueType/>
    <w:pitch w:val="default"/>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9540F" w:rsidRDefault="00D9540F" w:rsidP="00D9540F">
    <w:pPr>
      <w:pStyle w:val="firstfooter0"/>
      <w:spacing w:before="0" w:beforeAutospacing="0" w:after="12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D0253E" w:rsidRDefault="00D9540F" w:rsidP="00D02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0F" w:rsidRDefault="00D9540F">
      <w:r>
        <w:t>____________________</w:t>
      </w:r>
    </w:p>
  </w:footnote>
  <w:footnote w:type="continuationSeparator" w:id="0">
    <w:p w:rsidR="00D9540F" w:rsidRDefault="00D9540F">
      <w:r>
        <w:continuationSeparator/>
      </w:r>
    </w:p>
  </w:footnote>
  <w:footnote w:id="1">
    <w:p w:rsidR="00D9540F" w:rsidRPr="00A60B51" w:rsidRDefault="00D9540F" w:rsidP="00991FDE">
      <w:pPr>
        <w:tabs>
          <w:tab w:val="left" w:pos="284"/>
        </w:tabs>
        <w:rPr>
          <w:lang w:eastAsia="zh-CN"/>
        </w:rPr>
      </w:pPr>
      <w:r w:rsidRPr="002166ED">
        <w:rPr>
          <w:rStyle w:val="FootnoteReference"/>
          <w:rFonts w:asciiTheme="minorHAnsi" w:hAnsiTheme="minorHAnsi" w:cstheme="minorHAnsi"/>
          <w:sz w:val="20"/>
        </w:rPr>
        <w:footnoteRef/>
      </w:r>
      <w:r w:rsidRPr="002166ED">
        <w:rPr>
          <w:rFonts w:asciiTheme="minorHAnsi" w:hAnsiTheme="minorHAnsi" w:cstheme="minorHAnsi"/>
          <w:sz w:val="20"/>
        </w:rPr>
        <w:tab/>
      </w:r>
      <w:r w:rsidRPr="0016193A">
        <w:rPr>
          <w:rFonts w:asciiTheme="minorHAnsi" w:hAnsiTheme="minorHAnsi" w:cstheme="minorHAnsi" w:hint="eastAsia"/>
          <w:sz w:val="20"/>
          <w:lang w:eastAsia="zh-CN"/>
        </w:rPr>
        <w:t>非正式专家组成员名单可查阅：</w:t>
      </w:r>
      <w:hyperlink r:id="rId1" w:history="1">
        <w:r w:rsidRPr="0016193A">
          <w:rPr>
            <w:rStyle w:val="Hyperlink"/>
            <w:rFonts w:asciiTheme="minorHAnsi" w:hAnsiTheme="minorHAnsi" w:cstheme="minorHAnsi"/>
            <w:sz w:val="20"/>
          </w:rPr>
          <w:t>http://www.itu.int/md/S13-WTPF13IEG3-ADM-0002/en</w:t>
        </w:r>
      </w:hyperlink>
      <w:r w:rsidRPr="0016193A">
        <w:rPr>
          <w:rFonts w:asciiTheme="minorHAnsi" w:hAnsiTheme="minorHAnsi" w:cstheme="minorHAnsi" w:hint="eastAsia"/>
          <w:color w:val="000000" w:themeColor="text1"/>
          <w:sz w:val="20"/>
          <w:lang w:eastAsia="zh-CN"/>
        </w:rPr>
        <w:t>。</w:t>
      </w:r>
    </w:p>
  </w:footnote>
  <w:footnote w:id="2">
    <w:p w:rsidR="00D9540F" w:rsidRPr="00737086" w:rsidRDefault="00D9540F" w:rsidP="00791435">
      <w:pPr>
        <w:pStyle w:val="FootnoteText"/>
        <w:rPr>
          <w:lang w:eastAsia="zh-CN"/>
        </w:rPr>
      </w:pPr>
      <w:r>
        <w:rPr>
          <w:rStyle w:val="FootnoteReference"/>
        </w:rPr>
        <w:footnoteRef/>
      </w:r>
      <w:r>
        <w:rPr>
          <w:rFonts w:hint="eastAsia"/>
          <w:lang w:eastAsia="zh-CN"/>
        </w:rPr>
        <w:tab/>
      </w:r>
      <w:r w:rsidRPr="00544EE1">
        <w:rPr>
          <w:sz w:val="18"/>
          <w:szCs w:val="18"/>
          <w:lang w:eastAsia="zh-CN"/>
        </w:rPr>
        <w:t>由于进行了</w:t>
      </w:r>
      <w:r>
        <w:rPr>
          <w:rFonts w:hint="eastAsia"/>
          <w:sz w:val="18"/>
          <w:szCs w:val="18"/>
          <w:lang w:eastAsia="zh-CN"/>
        </w:rPr>
        <w:t>内部</w:t>
      </w:r>
      <w:r w:rsidRPr="00544EE1">
        <w:rPr>
          <w:sz w:val="18"/>
          <w:szCs w:val="18"/>
          <w:lang w:eastAsia="zh-CN"/>
        </w:rPr>
        <w:t>重组，保安处从</w:t>
      </w:r>
      <w:r w:rsidRPr="00544EE1">
        <w:rPr>
          <w:sz w:val="18"/>
          <w:szCs w:val="18"/>
          <w:lang w:eastAsia="zh-CN"/>
        </w:rPr>
        <w:t>HRMD</w:t>
      </w:r>
      <w:r w:rsidRPr="00544EE1">
        <w:rPr>
          <w:sz w:val="18"/>
          <w:szCs w:val="18"/>
          <w:lang w:eastAsia="zh-CN"/>
        </w:rPr>
        <w:t>转至</w:t>
      </w:r>
      <w:r w:rsidRPr="00544EE1">
        <w:rPr>
          <w:sz w:val="18"/>
          <w:szCs w:val="18"/>
          <w:lang w:eastAsia="zh-CN"/>
        </w:rPr>
        <w:t>SPM</w:t>
      </w:r>
      <w:r w:rsidRPr="00544EE1">
        <w:rPr>
          <w:sz w:val="18"/>
          <w:szCs w:val="18"/>
          <w:lang w:eastAsia="zh-CN"/>
        </w:rPr>
        <w:t>，因而这项输出成果也从</w:t>
      </w:r>
      <w:r>
        <w:rPr>
          <w:rFonts w:hint="eastAsia"/>
          <w:sz w:val="18"/>
          <w:szCs w:val="18"/>
          <w:lang w:eastAsia="zh-CN"/>
        </w:rPr>
        <w:t>部门</w:t>
      </w:r>
      <w:r w:rsidRPr="00544EE1">
        <w:rPr>
          <w:sz w:val="18"/>
          <w:szCs w:val="18"/>
          <w:lang w:eastAsia="zh-CN"/>
        </w:rPr>
        <w:t>目标</w:t>
      </w:r>
      <w:r w:rsidRPr="00544EE1">
        <w:rPr>
          <w:sz w:val="18"/>
          <w:szCs w:val="18"/>
          <w:lang w:eastAsia="zh-CN"/>
        </w:rPr>
        <w:t>4</w:t>
      </w:r>
      <w:r w:rsidRPr="00544EE1">
        <w:rPr>
          <w:sz w:val="18"/>
          <w:szCs w:val="18"/>
          <w:lang w:eastAsia="zh-CN"/>
        </w:rPr>
        <w:t>转至</w:t>
      </w:r>
      <w:r>
        <w:rPr>
          <w:rFonts w:hint="eastAsia"/>
          <w:sz w:val="18"/>
          <w:szCs w:val="18"/>
          <w:lang w:eastAsia="zh-CN"/>
        </w:rPr>
        <w:t>部门</w:t>
      </w:r>
      <w:r w:rsidRPr="00544EE1">
        <w:rPr>
          <w:sz w:val="18"/>
          <w:szCs w:val="18"/>
          <w:lang w:eastAsia="zh-CN"/>
        </w:rPr>
        <w:t>目标</w:t>
      </w:r>
      <w:r w:rsidRPr="00544EE1">
        <w:rPr>
          <w:sz w:val="18"/>
          <w:szCs w:val="18"/>
          <w:lang w:eastAsia="zh-CN"/>
        </w:rPr>
        <w:t>2</w:t>
      </w:r>
      <w:r>
        <w:rPr>
          <w:rFonts w:hint="eastAsia"/>
          <w:sz w:val="18"/>
          <w:szCs w:val="18"/>
          <w:lang w:eastAsia="zh-CN"/>
        </w:rPr>
        <w:t>。</w:t>
      </w:r>
    </w:p>
  </w:footnote>
  <w:footnote w:id="3">
    <w:p w:rsidR="00D9540F" w:rsidRDefault="00D9540F" w:rsidP="0027754B">
      <w:pPr>
        <w:pStyle w:val="FootnoteText"/>
        <w:rPr>
          <w:lang w:eastAsia="zh-CN"/>
        </w:rPr>
      </w:pPr>
      <w:r w:rsidRPr="00B83D07">
        <w:rPr>
          <w:rStyle w:val="FootnoteReference"/>
        </w:rPr>
        <w:footnoteRef/>
      </w:r>
      <w:r w:rsidRPr="00B83D07">
        <w:rPr>
          <w:rStyle w:val="FootnoteReference"/>
          <w:rFonts w:hint="eastAsia"/>
        </w:rPr>
        <w:tab/>
      </w:r>
      <w:r w:rsidRPr="00A71234">
        <w:rPr>
          <w:rStyle w:val="FootnoteReference"/>
          <w:rFonts w:hint="eastAsia"/>
          <w:sz w:val="24"/>
          <w:szCs w:val="24"/>
        </w:rPr>
        <w:t>现行战略规划涵盖</w:t>
      </w:r>
      <w:r w:rsidRPr="00A71234">
        <w:rPr>
          <w:rStyle w:val="FootnoteReference"/>
          <w:sz w:val="24"/>
          <w:szCs w:val="24"/>
        </w:rPr>
        <w:t>2012-2015</w:t>
      </w:r>
      <w:r w:rsidRPr="00A71234">
        <w:rPr>
          <w:rStyle w:val="FootnoteReference"/>
          <w:rFonts w:hint="eastAsia"/>
          <w:sz w:val="24"/>
          <w:szCs w:val="24"/>
        </w:rPr>
        <w:t>年这一时期，然而，在</w:t>
      </w:r>
      <w:r w:rsidRPr="00A71234">
        <w:rPr>
          <w:rStyle w:val="FootnoteReference"/>
          <w:sz w:val="24"/>
          <w:szCs w:val="24"/>
        </w:rPr>
        <w:t>PP-10</w:t>
      </w:r>
      <w:r w:rsidRPr="00A71234">
        <w:rPr>
          <w:rStyle w:val="FootnoteReference"/>
          <w:rFonts w:hint="eastAsia"/>
          <w:sz w:val="24"/>
          <w:szCs w:val="24"/>
        </w:rPr>
        <w:t>批准该规划后，从</w:t>
      </w:r>
      <w:r w:rsidRPr="00A71234">
        <w:rPr>
          <w:rStyle w:val="FootnoteReference"/>
          <w:rFonts w:hint="eastAsia"/>
          <w:sz w:val="24"/>
          <w:szCs w:val="24"/>
        </w:rPr>
        <w:t>2011</w:t>
      </w:r>
      <w:r w:rsidRPr="00A71234">
        <w:rPr>
          <w:rStyle w:val="FootnoteReference"/>
          <w:rFonts w:hint="eastAsia"/>
          <w:sz w:val="24"/>
          <w:szCs w:val="24"/>
        </w:rPr>
        <w:t>年即已得到实施，因此，基于该新的战略规划的实施报告从</w:t>
      </w:r>
      <w:r w:rsidRPr="00A71234">
        <w:rPr>
          <w:rStyle w:val="FootnoteReference"/>
          <w:rFonts w:hint="eastAsia"/>
          <w:sz w:val="24"/>
          <w:szCs w:val="24"/>
        </w:rPr>
        <w:t>2011</w:t>
      </w:r>
      <w:r w:rsidRPr="00A71234">
        <w:rPr>
          <w:rStyle w:val="FootnoteReference"/>
          <w:rFonts w:hint="eastAsia"/>
          <w:sz w:val="24"/>
          <w:szCs w:val="24"/>
        </w:rPr>
        <w:t>年起开始编制和介绍。</w:t>
      </w:r>
    </w:p>
  </w:footnote>
  <w:footnote w:id="4">
    <w:p w:rsidR="00D9540F" w:rsidRDefault="00D9540F" w:rsidP="0027754B">
      <w:pPr>
        <w:pStyle w:val="FootnoteText"/>
        <w:rPr>
          <w:lang w:eastAsia="zh-CN"/>
        </w:rPr>
      </w:pPr>
      <w:r w:rsidRPr="00874577">
        <w:rPr>
          <w:rStyle w:val="FootnoteReference"/>
        </w:rPr>
        <w:footnoteRef/>
      </w:r>
      <w:r w:rsidRPr="00874577">
        <w:rPr>
          <w:rStyle w:val="FootnoteReference"/>
          <w:rFonts w:hint="eastAsia"/>
          <w:lang w:eastAsia="zh-CN"/>
        </w:rPr>
        <w:tab/>
      </w:r>
      <w:hyperlink r:id="rId2" w:history="1">
        <w:r w:rsidRPr="00874577">
          <w:rPr>
            <w:rStyle w:val="Hyperlink"/>
            <w:szCs w:val="24"/>
            <w:lang w:eastAsia="zh-CN"/>
          </w:rPr>
          <w:t>C11/30</w:t>
        </w:r>
      </w:hyperlink>
      <w:r w:rsidRPr="00C52C36">
        <w:rPr>
          <w:rStyle w:val="Hyperlink"/>
          <w:rFonts w:hint="eastAsia"/>
          <w:color w:val="000000" w:themeColor="text1"/>
          <w:szCs w:val="24"/>
          <w:u w:val="none"/>
          <w:lang w:eastAsia="zh-CN"/>
        </w:rPr>
        <w:t>号文件</w:t>
      </w:r>
      <w:r w:rsidRPr="00874577">
        <w:rPr>
          <w:rFonts w:eastAsiaTheme="minorEastAsia" w:hint="eastAsia"/>
          <w:szCs w:val="24"/>
          <w:lang w:eastAsia="zh-CN"/>
        </w:rPr>
        <w:t>第</w:t>
      </w:r>
      <w:r w:rsidRPr="00810A05">
        <w:rPr>
          <w:rFonts w:eastAsiaTheme="minorEastAsia"/>
          <w:szCs w:val="24"/>
          <w:lang w:eastAsia="zh-CN"/>
        </w:rPr>
        <w:t>1.3</w:t>
      </w:r>
      <w:r w:rsidRPr="00810A05">
        <w:rPr>
          <w:rFonts w:eastAsiaTheme="minorEastAsia" w:hint="eastAsia"/>
          <w:szCs w:val="24"/>
          <w:lang w:eastAsia="zh-CN"/>
        </w:rPr>
        <w:t>段的内容为</w:t>
      </w:r>
      <w:r w:rsidRPr="00874577">
        <w:rPr>
          <w:rStyle w:val="FootnoteReference"/>
          <w:rFonts w:hint="eastAsia"/>
          <w:szCs w:val="24"/>
          <w:lang w:eastAsia="zh-CN"/>
        </w:rPr>
        <w:t>：</w:t>
      </w:r>
      <w:r w:rsidRPr="00810A05">
        <w:rPr>
          <w:rFonts w:eastAsiaTheme="minorEastAsia" w:hint="eastAsia"/>
          <w:szCs w:val="24"/>
          <w:lang w:eastAsia="zh-CN"/>
        </w:rPr>
        <w:t>“电信发展局管理班子认识到目前正在开展的将国际电联的战略、财务和运作规划更好地联系起来的活动，因此，已借此机会审议了</w:t>
      </w:r>
      <w:r w:rsidRPr="00810A05">
        <w:rPr>
          <w:rFonts w:eastAsiaTheme="minorEastAsia" w:hint="eastAsia"/>
          <w:szCs w:val="24"/>
          <w:lang w:eastAsia="zh-CN"/>
        </w:rPr>
        <w:t>ITU-D</w:t>
      </w:r>
      <w:r w:rsidRPr="00810A05">
        <w:rPr>
          <w:rFonts w:eastAsiaTheme="minorEastAsia" w:hint="eastAsia"/>
          <w:szCs w:val="24"/>
          <w:lang w:eastAsia="zh-CN"/>
        </w:rPr>
        <w:t>的输出成果结构，从而精简并改进了</w:t>
      </w:r>
      <w:r w:rsidRPr="00810A05">
        <w:rPr>
          <w:rFonts w:eastAsiaTheme="minorEastAsia" w:hint="eastAsia"/>
          <w:szCs w:val="24"/>
          <w:lang w:eastAsia="zh-CN"/>
        </w:rPr>
        <w:t>ITU-D</w:t>
      </w:r>
      <w:r w:rsidRPr="00810A05">
        <w:rPr>
          <w:rFonts w:eastAsiaTheme="minorEastAsia" w:hint="eastAsia"/>
          <w:szCs w:val="24"/>
          <w:lang w:eastAsia="zh-CN"/>
        </w:rPr>
        <w:t>的运作规划进程”</w:t>
      </w:r>
      <w:r w:rsidRPr="00810A05">
        <w:rPr>
          <w:rFonts w:eastAsiaTheme="minorEastAsia"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FE352F">
    <w:pPr>
      <w:pStyle w:val="Header"/>
      <w:tabs>
        <w:tab w:val="left" w:pos="0"/>
        <w:tab w:val="center" w:pos="4820"/>
      </w:tabs>
      <w:rPr>
        <w:lang w:val="es-ES" w:eastAsia="zh-CN"/>
      </w:rPr>
    </w:pP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2</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80</w:t>
    </w:r>
    <w:r>
      <w:rPr>
        <w:rStyle w:val="PageNumber"/>
        <w:noProof/>
      </w:rPr>
      <w:fldChar w:fldCharType="end"/>
    </w:r>
  </w:p>
  <w:p w:rsidR="00D9540F" w:rsidRPr="00F53CEE" w:rsidRDefault="00D9540F" w:rsidP="00702E1D">
    <w:pPr>
      <w:pStyle w:val="Header"/>
      <w:rPr>
        <w:lang w:val="es-ES" w:eastAsia="zh-CN"/>
      </w:rPr>
    </w:pPr>
    <w:r>
      <w:rPr>
        <w:rFonts w:hint="eastAsia"/>
        <w:lang w:val="es-ES" w:eastAsia="zh-CN"/>
      </w:rPr>
      <w:t>PP</w:t>
    </w:r>
    <w:r>
      <w:rPr>
        <w:lang w:val="es-ES"/>
      </w:rPr>
      <w:t>14/</w:t>
    </w:r>
    <w:r>
      <w:rPr>
        <w:rFonts w:hint="eastAsia"/>
        <w:lang w:val="es-ES" w:eastAsia="zh-CN"/>
      </w:rPr>
      <w:t>20</w:t>
    </w:r>
    <w:r w:rsidRPr="00F53CEE">
      <w:rPr>
        <w:lang w:val="es-ES"/>
      </w:rPr>
      <w:t>-</w:t>
    </w:r>
    <w:r>
      <w:rPr>
        <w:rFonts w:hint="eastAsia"/>
        <w:lang w:val="es-ES" w:eastAsia="zh-CN"/>
      </w:rPr>
      <w:t>C</w:t>
    </w:r>
  </w:p>
  <w:p w:rsidR="00D9540F" w:rsidRPr="00702E1D" w:rsidRDefault="00D9540F" w:rsidP="00702E1D">
    <w:pPr>
      <w:pStyle w:val="Header"/>
      <w:rPr>
        <w:lang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403001"/>
      <w:docPartObj>
        <w:docPartGallery w:val="Page Numbers (Top of Page)"/>
        <w:docPartUnique/>
      </w:docPartObj>
    </w:sdtPr>
    <w:sdtEndPr>
      <w:rPr>
        <w:noProof/>
      </w:rPr>
    </w:sdtEndPr>
    <w:sdtContent>
      <w:p w:rsidR="00D9540F" w:rsidRPr="00F53CEE" w:rsidRDefault="00D9540F" w:rsidP="00F13121">
        <w:pPr>
          <w:pStyle w:val="Header"/>
          <w:tabs>
            <w:tab w:val="center" w:pos="4820"/>
            <w:tab w:val="right" w:pos="9639"/>
          </w:tabs>
          <w:rPr>
            <w:noProof/>
            <w:lang w:val="es-ES" w:eastAsia="zh-CN"/>
          </w:rPr>
        </w:pPr>
        <w:r w:rsidRPr="00F53CEE">
          <w:rPr>
            <w:lang w:val="es-ES"/>
          </w:rPr>
          <w:t>ITU</w:t>
        </w:r>
        <w:r>
          <w:rPr>
            <w:rFonts w:hint="eastAsia"/>
            <w:lang w:val="es-ES" w:eastAsia="zh-CN"/>
          </w:rPr>
          <w:t>-T</w:t>
        </w: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32</w:t>
        </w:r>
        <w:r>
          <w:rPr>
            <w:noProof/>
          </w:rPr>
          <w:fldChar w:fldCharType="end"/>
        </w:r>
        <w:r>
          <w:rPr>
            <w:rFonts w:hint="eastAsia"/>
            <w:noProof/>
            <w:lang w:eastAsia="zh-CN"/>
          </w:rPr>
          <w:t>/73</w:t>
        </w:r>
        <w:r w:rsidRPr="00F53CEE">
          <w:rPr>
            <w:rFonts w:hint="eastAsia"/>
            <w:lang w:val="es-ES" w:eastAsia="zh-CN"/>
          </w:rPr>
          <w:tab/>
        </w:r>
      </w:p>
    </w:sdtContent>
  </w:sdt>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Pr="00C06F54" w:rsidRDefault="00D9540F" w:rsidP="0098361D">
    <w:pPr>
      <w:pStyle w:val="Header"/>
      <w:jc w:val="left"/>
      <w:rPr>
        <w:sz w:val="24"/>
        <w:szCs w:val="24"/>
        <w:lang w:eastAsia="zh-C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F53CEE">
    <w:pPr>
      <w:pStyle w:val="Header"/>
      <w:tabs>
        <w:tab w:val="left" w:pos="0"/>
        <w:tab w:val="center" w:pos="4820"/>
      </w:tabs>
      <w:jc w:val="left"/>
      <w:rPr>
        <w:lang w:val="es-ES" w:eastAsia="zh-CN"/>
      </w:rPr>
    </w:pPr>
    <w:r w:rsidRPr="00F53CEE">
      <w:rPr>
        <w:lang w:val="es-ES"/>
      </w:rPr>
      <w:t>ITU</w:t>
    </w:r>
    <w:r>
      <w:rPr>
        <w:rFonts w:hint="eastAsia"/>
        <w:lang w:val="es-ES" w:eastAsia="zh-CN"/>
      </w:rPr>
      <w:t>-D</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40</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F53CEE" w:rsidRDefault="00D9540F" w:rsidP="00F53CEE">
    <w:pPr>
      <w:pStyle w:val="Header"/>
      <w:rPr>
        <w:lang w:val="es-ES" w:eastAsia="zh-CN"/>
      </w:rPr>
    </w:pPr>
    <w:r w:rsidRPr="00F53CEE">
      <w:rPr>
        <w:lang w:val="es-ES"/>
      </w:rPr>
      <w:t>C14/35-</w:t>
    </w:r>
    <w:r>
      <w:rPr>
        <w:rFonts w:hint="eastAsia"/>
        <w:lang w:val="es-ES" w:eastAsia="zh-CN"/>
      </w:rPr>
      <w:t>C</w:t>
    </w:r>
  </w:p>
  <w:p w:rsidR="00D9540F" w:rsidRPr="00F53CEE" w:rsidRDefault="00D9540F">
    <w:pPr>
      <w:rPr>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695528"/>
      <w:docPartObj>
        <w:docPartGallery w:val="Page Numbers (Top of Page)"/>
        <w:docPartUnique/>
      </w:docPartObj>
    </w:sdtPr>
    <w:sdtEndPr>
      <w:rPr>
        <w:noProof/>
      </w:rPr>
    </w:sdtEndPr>
    <w:sdtContent>
      <w:p w:rsidR="00D9540F" w:rsidRPr="00F53CEE" w:rsidRDefault="00D9540F" w:rsidP="00B62E9D">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47</w:t>
        </w:r>
        <w:r>
          <w:rPr>
            <w:noProof/>
          </w:rPr>
          <w:fldChar w:fldCharType="end"/>
        </w:r>
        <w:r>
          <w:rPr>
            <w:rFonts w:hint="eastAsia"/>
            <w:noProof/>
            <w:lang w:eastAsia="zh-CN"/>
          </w:rPr>
          <w:t>/73</w:t>
        </w:r>
        <w:r w:rsidRPr="00F53CEE">
          <w:rPr>
            <w:rFonts w:hint="eastAsia"/>
            <w:lang w:val="es-ES" w:eastAsia="zh-CN"/>
          </w:rPr>
          <w:tab/>
        </w:r>
        <w:r w:rsidRPr="00F53CEE">
          <w:rPr>
            <w:lang w:val="es-ES"/>
          </w:rPr>
          <w:t>ITU</w:t>
        </w:r>
        <w:r>
          <w:rPr>
            <w:rFonts w:hint="eastAsia"/>
            <w:lang w:val="es-ES" w:eastAsia="zh-CN"/>
          </w:rPr>
          <w:t>-D</w:t>
        </w:r>
      </w:p>
    </w:sdtContent>
  </w:sdt>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Default="00D9540F">
    <w:pPr>
      <w:rPr>
        <w:lang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2F23CB">
    <w:pPr>
      <w:pStyle w:val="Header"/>
      <w:tabs>
        <w:tab w:val="left" w:pos="0"/>
        <w:tab w:val="center" w:pos="4820"/>
      </w:tabs>
      <w:jc w:val="left"/>
      <w:rPr>
        <w:lang w:val="es-ES" w:eastAsia="zh-CN"/>
      </w:rPr>
    </w:pPr>
    <w:r w:rsidRPr="00F53CEE">
      <w:rPr>
        <w:lang w:val="es-ES"/>
      </w:rPr>
      <w:t>ITU</w:t>
    </w:r>
    <w:r>
      <w:rPr>
        <w:rFonts w:hint="eastAsia"/>
        <w:lang w:val="es-ES" w:eastAsia="zh-CN"/>
      </w:rPr>
      <w:t>-D</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48</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Default="00D9540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2B14A6">
    <w:pPr>
      <w:pStyle w:val="Header"/>
      <w:tabs>
        <w:tab w:val="left" w:pos="0"/>
        <w:tab w:val="center" w:pos="4820"/>
      </w:tabs>
      <w:jc w:val="left"/>
      <w:rPr>
        <w:lang w:val="es-ES" w:eastAsia="zh-CN"/>
      </w:rPr>
    </w:pPr>
    <w:r w:rsidRPr="00F53CEE">
      <w:rPr>
        <w:lang w:val="es-ES"/>
      </w:rPr>
      <w:t>ITU</w:t>
    </w:r>
    <w:r>
      <w:rPr>
        <w:rFonts w:hint="eastAsia"/>
        <w:lang w:val="es-ES" w:eastAsia="zh-CN"/>
      </w:rPr>
      <w:t>-GS</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62</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Default="00D9540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lang w:val="en-GB"/>
      </w:rPr>
      <w:id w:val="2091730071"/>
      <w:docPartObj>
        <w:docPartGallery w:val="Page Numbers (Top of Page)"/>
        <w:docPartUnique/>
      </w:docPartObj>
    </w:sdtPr>
    <w:sdtEndPr>
      <w:rPr>
        <w:noProof/>
      </w:rPr>
    </w:sdtEndPr>
    <w:sdtContent>
      <w:p w:rsidR="00D9540F" w:rsidRPr="00F53CEE" w:rsidRDefault="00D9540F" w:rsidP="00204F1B">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49</w:t>
        </w:r>
        <w:r>
          <w:rPr>
            <w:noProof/>
          </w:rPr>
          <w:fldChar w:fldCharType="end"/>
        </w:r>
        <w:r>
          <w:rPr>
            <w:rFonts w:hint="eastAsia"/>
            <w:noProof/>
            <w:lang w:eastAsia="zh-CN"/>
          </w:rPr>
          <w:t>/76</w:t>
        </w:r>
        <w:r w:rsidRPr="00F53CEE">
          <w:rPr>
            <w:rFonts w:hint="eastAsia"/>
            <w:lang w:val="es-ES" w:eastAsia="zh-CN"/>
          </w:rPr>
          <w:tab/>
        </w:r>
        <w:r w:rsidRPr="00F53CEE">
          <w:rPr>
            <w:lang w:val="es-ES"/>
          </w:rPr>
          <w:t>ITU</w:t>
        </w:r>
        <w:r>
          <w:rPr>
            <w:rFonts w:hint="eastAsia"/>
            <w:lang w:val="es-ES" w:eastAsia="zh-CN"/>
          </w:rPr>
          <w:t>-GS</w:t>
        </w:r>
      </w:p>
      <w:p w:rsidR="00D9540F" w:rsidRDefault="00D9540F" w:rsidP="00204F1B">
        <w:pPr>
          <w:pStyle w:val="Header"/>
          <w:rPr>
            <w:lang w:val="es-ES" w:eastAsia="zh-CN"/>
          </w:rPr>
        </w:pPr>
        <w:r w:rsidRPr="00F53CEE">
          <w:rPr>
            <w:lang w:val="es-ES"/>
          </w:rPr>
          <w:t>C14/</w:t>
        </w:r>
        <w:r w:rsidRPr="00F53CEE">
          <w:rPr>
            <w:rFonts w:hint="eastAsia"/>
            <w:lang w:val="es-ES" w:eastAsia="zh-CN"/>
          </w:rPr>
          <w:t>35</w:t>
        </w:r>
        <w:r w:rsidRPr="00F53CEE">
          <w:rPr>
            <w:lang w:val="es-ES"/>
          </w:rPr>
          <w:t>-C</w:t>
        </w:r>
      </w:p>
      <w:p w:rsidR="00D9540F" w:rsidRPr="00204F1B" w:rsidRDefault="00D9540F" w:rsidP="00204F1B">
        <w:pPr>
          <w:rPr>
            <w:noProof/>
          </w:rPr>
        </w:pPr>
      </w:p>
    </w:sdtContent>
  </w:sdt>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lang w:val="en-GB"/>
      </w:rPr>
      <w:id w:val="128063651"/>
      <w:docPartObj>
        <w:docPartGallery w:val="Page Numbers (Top of Page)"/>
        <w:docPartUnique/>
      </w:docPartObj>
    </w:sdtPr>
    <w:sdtEndPr>
      <w:rPr>
        <w:noProof/>
      </w:rPr>
    </w:sdtEndPr>
    <w:sdtContent>
      <w:p w:rsidR="00D9540F" w:rsidRPr="00F53CEE" w:rsidRDefault="00D9540F" w:rsidP="00B62E9D">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61</w:t>
        </w:r>
        <w:r>
          <w:rPr>
            <w:noProof/>
          </w:rPr>
          <w:fldChar w:fldCharType="end"/>
        </w:r>
        <w:r>
          <w:rPr>
            <w:rFonts w:hint="eastAsia"/>
            <w:noProof/>
            <w:lang w:eastAsia="zh-CN"/>
          </w:rPr>
          <w:t>/73</w:t>
        </w:r>
        <w:r w:rsidRPr="00F53CEE">
          <w:rPr>
            <w:rFonts w:hint="eastAsia"/>
            <w:lang w:val="es-ES" w:eastAsia="zh-CN"/>
          </w:rPr>
          <w:tab/>
        </w:r>
        <w:r w:rsidRPr="00F53CEE">
          <w:rPr>
            <w:lang w:val="es-ES"/>
          </w:rPr>
          <w:t>ITU</w:t>
        </w:r>
        <w:r>
          <w:rPr>
            <w:rFonts w:hint="eastAsia"/>
            <w:lang w:val="es-ES" w:eastAsia="zh-CN"/>
          </w:rPr>
          <w:t>-GS</w:t>
        </w:r>
      </w:p>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Pr="002B14A6" w:rsidRDefault="00D9540F" w:rsidP="002B14A6">
        <w:pPr>
          <w:rPr>
            <w:lang w:val="es-ES"/>
          </w:rPr>
        </w:pPr>
      </w:p>
    </w:sdtContent>
  </w:sdt>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27754B">
    <w:pPr>
      <w:pStyle w:val="Header"/>
      <w:tabs>
        <w:tab w:val="left" w:pos="0"/>
        <w:tab w:val="center" w:pos="4820"/>
      </w:tabs>
      <w:rPr>
        <w:lang w:val="es-ES" w:eastAsia="zh-CN"/>
      </w:rPr>
    </w:pP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80</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80</w:t>
    </w:r>
    <w:r>
      <w:rPr>
        <w:rStyle w:val="PageNumber"/>
        <w:noProof/>
      </w:rPr>
      <w:fldChar w:fldCharType="end"/>
    </w:r>
  </w:p>
  <w:p w:rsidR="00D9540F" w:rsidRPr="00D367B5" w:rsidRDefault="00D9540F" w:rsidP="00D367B5">
    <w:pPr>
      <w:tabs>
        <w:tab w:val="clear" w:pos="794"/>
        <w:tab w:val="clear" w:pos="1191"/>
        <w:tab w:val="clear" w:pos="1588"/>
        <w:tab w:val="clear" w:pos="1985"/>
      </w:tabs>
      <w:spacing w:before="0"/>
      <w:jc w:val="center"/>
      <w:textAlignment w:val="auto"/>
      <w:rPr>
        <w:sz w:val="18"/>
        <w:lang w:val="es-ES" w:eastAsia="zh-CN"/>
      </w:rPr>
    </w:pPr>
    <w:r w:rsidRPr="00D367B5">
      <w:rPr>
        <w:sz w:val="18"/>
        <w:lang w:val="es-ES" w:eastAsia="zh-CN"/>
      </w:rPr>
      <w:t>PP</w:t>
    </w:r>
    <w:r w:rsidRPr="00D367B5">
      <w:rPr>
        <w:sz w:val="18"/>
        <w:lang w:val="es-ES"/>
      </w:rPr>
      <w:t>14/</w:t>
    </w:r>
    <w:r w:rsidRPr="00D367B5">
      <w:rPr>
        <w:sz w:val="18"/>
        <w:lang w:val="es-ES" w:eastAsia="zh-CN"/>
      </w:rPr>
      <w:t>20</w:t>
    </w:r>
    <w:r w:rsidRPr="00D367B5">
      <w:rPr>
        <w:sz w:val="18"/>
        <w:lang w:val="es-ES"/>
      </w:rPr>
      <w:t>-</w:t>
    </w:r>
    <w:r w:rsidRPr="00D367B5">
      <w:rPr>
        <w:sz w:val="18"/>
        <w:lang w:val="es-ES" w:eastAsia="zh-CN"/>
      </w:rPr>
      <w:t>C</w:t>
    </w:r>
  </w:p>
  <w:p w:rsidR="00D9540F" w:rsidRDefault="00D9540F">
    <w:pPr>
      <w:rPr>
        <w:lang w:eastAsia="zh-C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3F74EE" w:rsidRDefault="00D9540F" w:rsidP="002F23CB">
    <w:pPr>
      <w:pStyle w:val="Header"/>
      <w:rPr>
        <w:szCs w:val="18"/>
        <w:lang w:eastAsia="zh-CN"/>
      </w:rPr>
    </w:pPr>
    <w:r w:rsidRPr="003F74EE">
      <w:rPr>
        <w:rStyle w:val="PageNumber"/>
        <w:szCs w:val="18"/>
      </w:rPr>
      <w:fldChar w:fldCharType="begin"/>
    </w:r>
    <w:r w:rsidRPr="003F74EE">
      <w:rPr>
        <w:rStyle w:val="PageNumber"/>
        <w:szCs w:val="18"/>
      </w:rPr>
      <w:instrText xml:space="preserve">PAGE  </w:instrText>
    </w:r>
    <w:r w:rsidRPr="003F74EE">
      <w:rPr>
        <w:rStyle w:val="PageNumber"/>
        <w:szCs w:val="18"/>
      </w:rPr>
      <w:fldChar w:fldCharType="separate"/>
    </w:r>
    <w:r w:rsidR="00B21E2F">
      <w:rPr>
        <w:rStyle w:val="PageNumber"/>
        <w:noProof/>
        <w:szCs w:val="18"/>
      </w:rPr>
      <w:t>79</w:t>
    </w:r>
    <w:r w:rsidRPr="003F74EE">
      <w:rPr>
        <w:rStyle w:val="PageNumber"/>
        <w:szCs w:val="18"/>
      </w:rPr>
      <w:fldChar w:fldCharType="end"/>
    </w:r>
    <w:r w:rsidRPr="003F74EE">
      <w:rPr>
        <w:rStyle w:val="PageNumber"/>
        <w:szCs w:val="18"/>
      </w:rPr>
      <w:t>/</w:t>
    </w:r>
    <w:r w:rsidRPr="003F74EE">
      <w:rPr>
        <w:rStyle w:val="PageNumber"/>
        <w:szCs w:val="18"/>
      </w:rPr>
      <w:fldChar w:fldCharType="begin"/>
    </w:r>
    <w:r w:rsidRPr="003F74EE">
      <w:rPr>
        <w:rStyle w:val="PageNumber"/>
        <w:szCs w:val="18"/>
      </w:rPr>
      <w:instrText xml:space="preserve"> NUMPAGES   \* MERGEFORMAT </w:instrText>
    </w:r>
    <w:r w:rsidRPr="003F74EE">
      <w:rPr>
        <w:rStyle w:val="PageNumber"/>
        <w:szCs w:val="18"/>
      </w:rPr>
      <w:fldChar w:fldCharType="separate"/>
    </w:r>
    <w:r w:rsidR="00B21E2F">
      <w:rPr>
        <w:rStyle w:val="PageNumber"/>
        <w:noProof/>
        <w:szCs w:val="18"/>
      </w:rPr>
      <w:t>80</w:t>
    </w:r>
    <w:r w:rsidRPr="003F74EE">
      <w:rPr>
        <w:rStyle w:val="PageNumber"/>
        <w:szCs w:val="18"/>
      </w:rPr>
      <w:fldChar w:fldCharType="end"/>
    </w:r>
  </w:p>
  <w:p w:rsidR="00D9540F" w:rsidRPr="00D367B5" w:rsidRDefault="00D9540F" w:rsidP="00D367B5">
    <w:pPr>
      <w:tabs>
        <w:tab w:val="clear" w:pos="794"/>
        <w:tab w:val="clear" w:pos="1191"/>
        <w:tab w:val="clear" w:pos="1588"/>
        <w:tab w:val="clear" w:pos="1985"/>
      </w:tabs>
      <w:spacing w:before="0"/>
      <w:jc w:val="center"/>
      <w:textAlignment w:val="auto"/>
      <w:rPr>
        <w:sz w:val="18"/>
        <w:lang w:val="es-ES" w:eastAsia="zh-CN"/>
      </w:rPr>
    </w:pPr>
    <w:r w:rsidRPr="00D367B5">
      <w:rPr>
        <w:sz w:val="18"/>
        <w:lang w:val="es-ES" w:eastAsia="zh-CN"/>
      </w:rPr>
      <w:t>PP</w:t>
    </w:r>
    <w:r w:rsidRPr="00D367B5">
      <w:rPr>
        <w:sz w:val="18"/>
        <w:lang w:val="es-ES"/>
      </w:rPr>
      <w:t>14/</w:t>
    </w:r>
    <w:r w:rsidRPr="00D367B5">
      <w:rPr>
        <w:sz w:val="18"/>
        <w:lang w:val="es-ES" w:eastAsia="zh-CN"/>
      </w:rPr>
      <w:t>20</w:t>
    </w:r>
    <w:r w:rsidRPr="00D367B5">
      <w:rPr>
        <w:sz w:val="18"/>
        <w:lang w:val="es-ES"/>
      </w:rPr>
      <w:t>-</w:t>
    </w:r>
    <w:r w:rsidRPr="00D367B5">
      <w:rPr>
        <w:sz w:val="18"/>
        <w:lang w:val="es-ES" w:eastAsia="zh-CN"/>
      </w:rPr>
      <w:t>C</w:t>
    </w:r>
  </w:p>
  <w:p w:rsidR="00D9540F" w:rsidRPr="002F6693" w:rsidRDefault="00D9540F" w:rsidP="002F23CB">
    <w:pPr>
      <w:pStyle w:val="Header"/>
      <w:rPr>
        <w:rFonts w:eastAsiaTheme="minorEastAsia"/>
        <w:lang w:val="en-US" w:eastAsia="zh-CN"/>
      </w:rPr>
    </w:pPr>
  </w:p>
  <w:p w:rsidR="00D9540F" w:rsidRDefault="00D9540F">
    <w:pP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702E1D">
    <w:pPr>
      <w:pStyle w:val="Header"/>
      <w:tabs>
        <w:tab w:val="left" w:pos="0"/>
        <w:tab w:val="center" w:pos="4820"/>
      </w:tabs>
      <w:rPr>
        <w:lang w:val="es-ES" w:eastAsia="zh-CN"/>
      </w:rPr>
    </w:pP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3</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0253E" w:rsidRPr="00F53CEE" w:rsidRDefault="00D0253E" w:rsidP="00D0253E">
    <w:pPr>
      <w:pStyle w:val="Header"/>
      <w:rPr>
        <w:lang w:val="es-ES" w:eastAsia="zh-CN"/>
      </w:rPr>
    </w:pPr>
    <w:r>
      <w:rPr>
        <w:rFonts w:hint="eastAsia"/>
        <w:lang w:val="es-ES" w:eastAsia="zh-CN"/>
      </w:rPr>
      <w:t>PP</w:t>
    </w:r>
    <w:r>
      <w:rPr>
        <w:lang w:val="es-ES"/>
      </w:rPr>
      <w:t>14/</w:t>
    </w:r>
    <w:r>
      <w:rPr>
        <w:rFonts w:hint="eastAsia"/>
        <w:lang w:val="es-ES" w:eastAsia="zh-CN"/>
      </w:rPr>
      <w:t>20</w:t>
    </w:r>
    <w:r w:rsidRPr="00F53CEE">
      <w:rPr>
        <w:lang w:val="es-ES"/>
      </w:rPr>
      <w:t>-</w:t>
    </w:r>
    <w:r>
      <w:rPr>
        <w:rFonts w:hint="eastAsia"/>
        <w:lang w:val="es-ES" w:eastAsia="zh-CN"/>
      </w:rPr>
      <w:t>C</w:t>
    </w:r>
  </w:p>
  <w:p w:rsidR="00D9540F" w:rsidRPr="00702E1D" w:rsidRDefault="00D9540F" w:rsidP="00702E1D">
    <w:pPr>
      <w:pStyle w:val="Head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F53CEE">
    <w:pPr>
      <w:pStyle w:val="Header"/>
      <w:tabs>
        <w:tab w:val="left" w:pos="0"/>
        <w:tab w:val="center" w:pos="4820"/>
      </w:tabs>
      <w:jc w:val="left"/>
      <w:rPr>
        <w:lang w:val="es-ES" w:eastAsia="zh-CN"/>
      </w:rPr>
    </w:pPr>
    <w:r w:rsidRPr="00F53CEE">
      <w:rPr>
        <w:lang w:val="es-ES"/>
      </w:rPr>
      <w:t>ITU</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22</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F53CEE" w:rsidRDefault="00D9540F" w:rsidP="00F53CEE">
    <w:pPr>
      <w:pStyle w:val="Header"/>
      <w:rPr>
        <w:lang w:val="es-ES" w:eastAsia="zh-CN"/>
      </w:rPr>
    </w:pPr>
    <w:r>
      <w:rPr>
        <w:rFonts w:hint="eastAsia"/>
        <w:lang w:val="es-ES" w:eastAsia="zh-CN"/>
      </w:rPr>
      <w:t>PP</w:t>
    </w:r>
    <w:r>
      <w:rPr>
        <w:lang w:val="es-ES"/>
      </w:rPr>
      <w:t>14/</w:t>
    </w:r>
    <w:r>
      <w:rPr>
        <w:rFonts w:hint="eastAsia"/>
        <w:lang w:val="es-ES" w:eastAsia="zh-CN"/>
      </w:rPr>
      <w:t>20</w:t>
    </w:r>
    <w:r w:rsidRPr="00F53CEE">
      <w:rPr>
        <w:lang w:val="es-ES"/>
      </w:rPr>
      <w:t>-</w:t>
    </w:r>
    <w:r>
      <w:rPr>
        <w:rFonts w:hint="eastAsia"/>
        <w:lang w:val="es-ES" w:eastAsia="zh-CN"/>
      </w:rPr>
      <w:t>C</w:t>
    </w:r>
  </w:p>
  <w:p w:rsidR="00D9540F" w:rsidRPr="00F53CEE" w:rsidRDefault="00D9540F">
    <w:pP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553341"/>
      <w:docPartObj>
        <w:docPartGallery w:val="Page Numbers (Top of Page)"/>
        <w:docPartUnique/>
      </w:docPartObj>
    </w:sdtPr>
    <w:sdtEndPr>
      <w:rPr>
        <w:noProof/>
      </w:rPr>
    </w:sdtEndPr>
    <w:sdtContent>
      <w:p w:rsidR="00D9540F" w:rsidRPr="00F53CEE" w:rsidRDefault="00D9540F" w:rsidP="003E3CA6">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23</w:t>
        </w:r>
        <w:r>
          <w:rPr>
            <w:noProof/>
          </w:rPr>
          <w:fldChar w:fldCharType="end"/>
        </w:r>
        <w:r>
          <w:rPr>
            <w:rFonts w:hint="eastAsia"/>
            <w:noProof/>
            <w:lang w:eastAsia="zh-CN"/>
          </w:rPr>
          <w:t>/73</w:t>
        </w:r>
        <w:r w:rsidRPr="00F53CEE">
          <w:rPr>
            <w:rFonts w:hint="eastAsia"/>
            <w:lang w:val="es-ES" w:eastAsia="zh-CN"/>
          </w:rPr>
          <w:tab/>
        </w:r>
        <w:r w:rsidRPr="00F53CEE">
          <w:rPr>
            <w:lang w:val="es-ES"/>
          </w:rPr>
          <w:t>ITU</w:t>
        </w:r>
      </w:p>
    </w:sdtContent>
  </w:sdt>
  <w:p w:rsidR="00D9540F" w:rsidRPr="00F53CEE" w:rsidRDefault="00D9540F" w:rsidP="00C31518">
    <w:pPr>
      <w:pStyle w:val="Header"/>
      <w:rPr>
        <w:lang w:val="es-ES" w:eastAsia="zh-CN"/>
      </w:rPr>
    </w:pPr>
    <w:r>
      <w:rPr>
        <w:rFonts w:hint="eastAsia"/>
        <w:lang w:val="es-ES" w:eastAsia="zh-CN"/>
      </w:rPr>
      <w:t>PP</w:t>
    </w:r>
    <w:r>
      <w:rPr>
        <w:lang w:val="es-ES"/>
      </w:rPr>
      <w:t>14/</w:t>
    </w:r>
    <w:r>
      <w:rPr>
        <w:rFonts w:hint="eastAsia"/>
        <w:lang w:val="es-ES" w:eastAsia="zh-CN"/>
      </w:rPr>
      <w:t>20</w:t>
    </w:r>
    <w:r w:rsidRPr="00F53CEE">
      <w:rPr>
        <w:lang w:val="es-ES"/>
      </w:rPr>
      <w:t>-</w:t>
    </w:r>
    <w:r>
      <w:rPr>
        <w:rFonts w:hint="eastAsia"/>
        <w:lang w:val="es-ES" w:eastAsia="zh-CN"/>
      </w:rPr>
      <w:t>C</w:t>
    </w:r>
  </w:p>
  <w:p w:rsidR="00D9540F" w:rsidRPr="00F53CEE" w:rsidRDefault="00D9540F">
    <w:pP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F53CEE">
    <w:pPr>
      <w:pStyle w:val="Header"/>
      <w:tabs>
        <w:tab w:val="left" w:pos="0"/>
        <w:tab w:val="center" w:pos="4820"/>
      </w:tabs>
      <w:jc w:val="left"/>
      <w:rPr>
        <w:lang w:val="es-ES" w:eastAsia="zh-CN"/>
      </w:rPr>
    </w:pPr>
    <w:r w:rsidRPr="00F53CEE">
      <w:rPr>
        <w:lang w:val="es-ES"/>
      </w:rPr>
      <w:t>ITU</w:t>
    </w:r>
    <w:r>
      <w:rPr>
        <w:rFonts w:hint="eastAsia"/>
        <w:lang w:val="es-ES" w:eastAsia="zh-CN"/>
      </w:rPr>
      <w:t>-R</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30</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Default="00D9540F" w:rsidP="004D7771">
    <w:pPr>
      <w:pStyle w:val="Header"/>
      <w:rPr>
        <w:lang w:val="es-ES" w:eastAsia="zh-CN"/>
      </w:rPr>
    </w:pPr>
    <w:r>
      <w:rPr>
        <w:lang w:val="es-ES" w:eastAsia="zh-CN"/>
      </w:rPr>
      <w:t>PP</w:t>
    </w:r>
    <w:r>
      <w:rPr>
        <w:lang w:val="es-ES"/>
      </w:rPr>
      <w:t>14/</w:t>
    </w:r>
    <w:r>
      <w:rPr>
        <w:lang w:val="es-ES" w:eastAsia="zh-CN"/>
      </w:rPr>
      <w:t>20</w:t>
    </w:r>
    <w:r>
      <w:rPr>
        <w:lang w:val="es-ES"/>
      </w:rPr>
      <w:t>-</w:t>
    </w:r>
    <w:r>
      <w:rPr>
        <w:lang w:val="es-ES" w:eastAsia="zh-CN"/>
      </w:rPr>
      <w:t>C</w:t>
    </w:r>
  </w:p>
  <w:p w:rsidR="00D9540F" w:rsidRPr="00F53CEE" w:rsidRDefault="00D9540F">
    <w:pP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14511"/>
      <w:docPartObj>
        <w:docPartGallery w:val="Page Numbers (Top of Page)"/>
        <w:docPartUnique/>
      </w:docPartObj>
    </w:sdtPr>
    <w:sdtEndPr>
      <w:rPr>
        <w:noProof/>
      </w:rPr>
    </w:sdtEndPr>
    <w:sdtContent>
      <w:p w:rsidR="00D9540F" w:rsidRPr="00F53CEE" w:rsidRDefault="00D9540F" w:rsidP="003E3CA6">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31</w:t>
        </w:r>
        <w:r>
          <w:rPr>
            <w:noProof/>
          </w:rPr>
          <w:fldChar w:fldCharType="end"/>
        </w:r>
        <w:r>
          <w:rPr>
            <w:rFonts w:hint="eastAsia"/>
            <w:noProof/>
            <w:lang w:eastAsia="zh-CN"/>
          </w:rPr>
          <w:t>/73</w:t>
        </w:r>
        <w:r w:rsidRPr="00F53CEE">
          <w:rPr>
            <w:rFonts w:hint="eastAsia"/>
            <w:lang w:val="es-ES" w:eastAsia="zh-CN"/>
          </w:rPr>
          <w:tab/>
        </w:r>
        <w:r w:rsidRPr="00F53CEE">
          <w:rPr>
            <w:lang w:val="es-ES"/>
          </w:rPr>
          <w:t>ITU</w:t>
        </w:r>
        <w:r>
          <w:rPr>
            <w:rFonts w:hint="eastAsia"/>
            <w:lang w:val="es-ES" w:eastAsia="zh-CN"/>
          </w:rPr>
          <w:t>-R</w:t>
        </w:r>
      </w:p>
    </w:sdtContent>
  </w:sdt>
  <w:p w:rsidR="00D9540F" w:rsidRDefault="00D9540F" w:rsidP="004D7771">
    <w:pPr>
      <w:pStyle w:val="Header"/>
      <w:rPr>
        <w:lang w:val="es-ES" w:eastAsia="zh-CN"/>
      </w:rPr>
    </w:pPr>
    <w:r>
      <w:rPr>
        <w:lang w:val="es-ES" w:eastAsia="zh-CN"/>
      </w:rPr>
      <w:t>PP</w:t>
    </w:r>
    <w:r>
      <w:rPr>
        <w:lang w:val="es-ES"/>
      </w:rPr>
      <w:t>14/</w:t>
    </w:r>
    <w:r>
      <w:rPr>
        <w:lang w:val="es-ES" w:eastAsia="zh-CN"/>
      </w:rPr>
      <w:t>20</w:t>
    </w:r>
    <w:r>
      <w:rPr>
        <w:lang w:val="es-ES"/>
      </w:rPr>
      <w:t>-</w:t>
    </w:r>
    <w:r>
      <w:rPr>
        <w:lang w:val="es-ES" w:eastAsia="zh-CN"/>
      </w:rPr>
      <w:t>C</w:t>
    </w:r>
  </w:p>
  <w:p w:rsidR="00D9540F" w:rsidRPr="00F53CEE" w:rsidRDefault="00D9540F">
    <w:pP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D013C4">
    <w:pPr>
      <w:pStyle w:val="Header"/>
      <w:tabs>
        <w:tab w:val="left" w:pos="0"/>
        <w:tab w:val="center" w:pos="4820"/>
      </w:tabs>
      <w:jc w:val="left"/>
      <w:rPr>
        <w:lang w:val="es-ES" w:eastAsia="zh-CN"/>
      </w:rPr>
    </w:pPr>
    <w:r w:rsidRPr="00F53CEE">
      <w:rPr>
        <w:lang w:val="es-ES"/>
      </w:rPr>
      <w:t>ITU</w:t>
    </w:r>
    <w:r>
      <w:rPr>
        <w:rFonts w:hint="eastAsia"/>
        <w:lang w:val="es-ES" w:eastAsia="zh-CN"/>
      </w:rPr>
      <w:t>-R</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24</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F53CEE" w:rsidRDefault="00D9540F" w:rsidP="009C2C89">
    <w:pPr>
      <w:pStyle w:val="Header"/>
      <w:rPr>
        <w:lang w:val="es-ES" w:eastAsia="zh-CN"/>
      </w:rPr>
    </w:pPr>
    <w:r>
      <w:rPr>
        <w:rFonts w:hint="eastAsia"/>
        <w:lang w:val="es-ES" w:eastAsia="zh-CN"/>
      </w:rPr>
      <w:t>PP</w:t>
    </w:r>
    <w:r>
      <w:rPr>
        <w:lang w:val="es-ES"/>
      </w:rPr>
      <w:t>14/</w:t>
    </w:r>
    <w:r>
      <w:rPr>
        <w:rFonts w:hint="eastAsia"/>
        <w:lang w:val="es-ES" w:eastAsia="zh-CN"/>
      </w:rPr>
      <w:t>20</w:t>
    </w:r>
    <w:r w:rsidRPr="00F53CEE">
      <w:rPr>
        <w:lang w:val="es-ES"/>
      </w:rPr>
      <w:t>-</w:t>
    </w:r>
    <w:r>
      <w:rPr>
        <w:rFonts w:hint="eastAsia"/>
        <w:lang w:val="es-ES" w:eastAsia="zh-CN"/>
      </w:rPr>
      <w:t>C</w:t>
    </w:r>
  </w:p>
  <w:p w:rsidR="00D9540F" w:rsidRPr="00C06F54" w:rsidRDefault="00D9540F" w:rsidP="0098361D">
    <w:pPr>
      <w:pStyle w:val="Header"/>
      <w:jc w:val="left"/>
      <w:rPr>
        <w:sz w:val="24"/>
        <w:szCs w:val="24"/>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0F" w:rsidRPr="00F53CEE" w:rsidRDefault="00D9540F" w:rsidP="00F53CEE">
    <w:pPr>
      <w:pStyle w:val="Header"/>
      <w:tabs>
        <w:tab w:val="left" w:pos="0"/>
        <w:tab w:val="center" w:pos="4820"/>
      </w:tabs>
      <w:jc w:val="left"/>
      <w:rPr>
        <w:lang w:val="es-ES" w:eastAsia="zh-CN"/>
      </w:rPr>
    </w:pPr>
    <w:r w:rsidRPr="00F53CEE">
      <w:rPr>
        <w:lang w:val="es-ES"/>
      </w:rPr>
      <w:t>ITU</w:t>
    </w:r>
    <w:r>
      <w:rPr>
        <w:rFonts w:hint="eastAsia"/>
        <w:lang w:val="es-ES" w:eastAsia="zh-CN"/>
      </w:rPr>
      <w:t>-T</w:t>
    </w:r>
    <w:r w:rsidRPr="00F53CEE">
      <w:rPr>
        <w:rStyle w:val="PageNumber"/>
        <w:rFonts w:hint="eastAsia"/>
        <w:lang w:val="es-ES" w:eastAsia="zh-CN"/>
      </w:rPr>
      <w:tab/>
    </w:r>
    <w:r>
      <w:rPr>
        <w:rStyle w:val="PageNumber"/>
      </w:rPr>
      <w:fldChar w:fldCharType="begin"/>
    </w:r>
    <w:r w:rsidRPr="00F53CEE">
      <w:rPr>
        <w:rStyle w:val="PageNumber"/>
        <w:lang w:val="es-ES"/>
      </w:rPr>
      <w:instrText xml:space="preserve">PAGE  </w:instrText>
    </w:r>
    <w:r>
      <w:rPr>
        <w:rStyle w:val="PageNumber"/>
      </w:rPr>
      <w:fldChar w:fldCharType="separate"/>
    </w:r>
    <w:r w:rsidR="00B21E2F">
      <w:rPr>
        <w:rStyle w:val="PageNumber"/>
        <w:noProof/>
      </w:rPr>
      <w:t>38</w:t>
    </w:r>
    <w:r>
      <w:rPr>
        <w:rStyle w:val="PageNumber"/>
      </w:rPr>
      <w:fldChar w:fldCharType="end"/>
    </w:r>
    <w:r w:rsidRPr="00F53CEE">
      <w:rPr>
        <w:rStyle w:val="PageNumber"/>
        <w:lang w:val="es-ES"/>
      </w:rPr>
      <w:t>/</w:t>
    </w:r>
    <w:r>
      <w:fldChar w:fldCharType="begin"/>
    </w:r>
    <w:r w:rsidRPr="00F53CEE">
      <w:rPr>
        <w:lang w:val="es-ES"/>
      </w:rPr>
      <w:instrText xml:space="preserve"> NUMPAGES   \* MERGEFORMAT </w:instrText>
    </w:r>
    <w:r>
      <w:fldChar w:fldCharType="separate"/>
    </w:r>
    <w:r w:rsidR="00B21E2F" w:rsidRPr="00B21E2F">
      <w:rPr>
        <w:rStyle w:val="PageNumber"/>
        <w:noProof/>
      </w:rPr>
      <w:t>81</w:t>
    </w:r>
    <w:r>
      <w:rPr>
        <w:rStyle w:val="PageNumber"/>
        <w:noProof/>
      </w:rPr>
      <w:fldChar w:fldCharType="end"/>
    </w:r>
  </w:p>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Pr="00F53CEE" w:rsidRDefault="00D9540F">
    <w:pPr>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92825"/>
      <w:docPartObj>
        <w:docPartGallery w:val="Page Numbers (Top of Page)"/>
        <w:docPartUnique/>
      </w:docPartObj>
    </w:sdtPr>
    <w:sdtEndPr>
      <w:rPr>
        <w:noProof/>
      </w:rPr>
    </w:sdtEndPr>
    <w:sdtContent>
      <w:p w:rsidR="00D9540F" w:rsidRPr="00F53CEE" w:rsidRDefault="00D9540F" w:rsidP="00B62E9D">
        <w:pPr>
          <w:pStyle w:val="Header"/>
          <w:tabs>
            <w:tab w:val="center" w:pos="4820"/>
            <w:tab w:val="right" w:pos="9639"/>
          </w:tabs>
          <w:rPr>
            <w:noProof/>
            <w:lang w:val="es-ES" w:eastAsia="zh-CN"/>
          </w:rPr>
        </w:pPr>
        <w:r w:rsidRPr="00F53CEE">
          <w:rPr>
            <w:rFonts w:hint="eastAsia"/>
            <w:lang w:val="es-ES" w:eastAsia="zh-CN"/>
          </w:rPr>
          <w:tab/>
        </w:r>
        <w:r>
          <w:fldChar w:fldCharType="begin"/>
        </w:r>
        <w:r w:rsidRPr="00F53CEE">
          <w:rPr>
            <w:lang w:val="es-ES"/>
          </w:rPr>
          <w:instrText xml:space="preserve"> PAGE   \* MERGEFORMAT </w:instrText>
        </w:r>
        <w:r>
          <w:fldChar w:fldCharType="separate"/>
        </w:r>
        <w:r w:rsidR="00B21E2F">
          <w:rPr>
            <w:noProof/>
            <w:lang w:val="es-ES"/>
          </w:rPr>
          <w:t>39</w:t>
        </w:r>
        <w:r>
          <w:rPr>
            <w:noProof/>
          </w:rPr>
          <w:fldChar w:fldCharType="end"/>
        </w:r>
        <w:r>
          <w:rPr>
            <w:rFonts w:hint="eastAsia"/>
            <w:noProof/>
            <w:lang w:eastAsia="zh-CN"/>
          </w:rPr>
          <w:t>/73</w:t>
        </w:r>
        <w:r w:rsidRPr="00F53CEE">
          <w:rPr>
            <w:rFonts w:hint="eastAsia"/>
            <w:lang w:val="es-ES" w:eastAsia="zh-CN"/>
          </w:rPr>
          <w:tab/>
        </w:r>
        <w:r w:rsidRPr="00F53CEE">
          <w:rPr>
            <w:lang w:val="es-ES"/>
          </w:rPr>
          <w:t>ITU</w:t>
        </w:r>
        <w:r>
          <w:rPr>
            <w:rFonts w:hint="eastAsia"/>
            <w:lang w:val="es-ES" w:eastAsia="zh-CN"/>
          </w:rPr>
          <w:t>-T</w:t>
        </w:r>
      </w:p>
    </w:sdtContent>
  </w:sdt>
  <w:p w:rsidR="00D9540F" w:rsidRPr="004D7771" w:rsidRDefault="00D9540F" w:rsidP="004D7771">
    <w:pPr>
      <w:tabs>
        <w:tab w:val="clear" w:pos="794"/>
        <w:tab w:val="clear" w:pos="1191"/>
        <w:tab w:val="clear" w:pos="1588"/>
        <w:tab w:val="clear" w:pos="1985"/>
      </w:tabs>
      <w:spacing w:before="0"/>
      <w:jc w:val="center"/>
      <w:textAlignment w:val="auto"/>
      <w:rPr>
        <w:sz w:val="18"/>
        <w:lang w:val="es-ES" w:eastAsia="zh-CN"/>
      </w:rPr>
    </w:pPr>
    <w:r w:rsidRPr="004D7771">
      <w:rPr>
        <w:sz w:val="18"/>
        <w:lang w:val="es-ES" w:eastAsia="zh-CN"/>
      </w:rPr>
      <w:t>PP</w:t>
    </w:r>
    <w:r w:rsidRPr="004D7771">
      <w:rPr>
        <w:sz w:val="18"/>
        <w:lang w:val="es-ES"/>
      </w:rPr>
      <w:t>14/</w:t>
    </w:r>
    <w:r w:rsidRPr="004D7771">
      <w:rPr>
        <w:sz w:val="18"/>
        <w:lang w:val="es-ES" w:eastAsia="zh-CN"/>
      </w:rPr>
      <w:t>20</w:t>
    </w:r>
    <w:r w:rsidRPr="004D7771">
      <w:rPr>
        <w:sz w:val="18"/>
        <w:lang w:val="es-ES"/>
      </w:rPr>
      <w:t>-</w:t>
    </w:r>
    <w:r w:rsidRPr="004D7771">
      <w:rPr>
        <w:sz w:val="18"/>
        <w:lang w:val="es-ES" w:eastAsia="zh-CN"/>
      </w:rPr>
      <w:t>C</w:t>
    </w:r>
  </w:p>
  <w:p w:rsidR="00D9540F" w:rsidRPr="00F53CEE" w:rsidRDefault="00D9540F">
    <w:pPr>
      <w:rPr>
        <w:lang w:val="es-E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2409"/>
    <w:multiLevelType w:val="hybridMultilevel"/>
    <w:tmpl w:val="60FE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4721F"/>
    <w:multiLevelType w:val="hybridMultilevel"/>
    <w:tmpl w:val="BC42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B4FDF"/>
    <w:multiLevelType w:val="hybridMultilevel"/>
    <w:tmpl w:val="6BB8DC8C"/>
    <w:lvl w:ilvl="0" w:tplc="A9F25710">
      <w:start w:val="1"/>
      <w:numFmt w:val="lowerLetter"/>
      <w:lvlText w:val="%1)"/>
      <w:lvlJc w:val="left"/>
      <w:pPr>
        <w:ind w:left="720" w:hanging="360"/>
      </w:pPr>
      <w:rPr>
        <w:b w:val="0"/>
      </w:rPr>
    </w:lvl>
    <w:lvl w:ilvl="1" w:tplc="E1B45E88">
      <w:numFmt w:val="bullet"/>
      <w:lvlText w:val=""/>
      <w:lvlJc w:val="left"/>
      <w:pPr>
        <w:ind w:left="1788" w:hanging="708"/>
      </w:pPr>
      <w:rPr>
        <w:rFonts w:ascii="Symbol" w:eastAsiaTheme="minorHAnsi" w:hAnsi="Symbol" w:cs="Times New Roman" w:hint="default"/>
      </w:r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nsid w:val="074C25D1"/>
    <w:multiLevelType w:val="hybridMultilevel"/>
    <w:tmpl w:val="FE38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D420A5"/>
    <w:multiLevelType w:val="hybridMultilevel"/>
    <w:tmpl w:val="330E2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450BCE"/>
    <w:multiLevelType w:val="multilevel"/>
    <w:tmpl w:val="0BD2DF64"/>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C05430A"/>
    <w:multiLevelType w:val="hybridMultilevel"/>
    <w:tmpl w:val="3C283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0ED112E"/>
    <w:multiLevelType w:val="hybridMultilevel"/>
    <w:tmpl w:val="9566D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3BC380D"/>
    <w:multiLevelType w:val="hybridMultilevel"/>
    <w:tmpl w:val="C622B1F0"/>
    <w:lvl w:ilvl="0" w:tplc="96D2A30E">
      <w:start w:val="4"/>
      <w:numFmt w:val="bullet"/>
      <w:lvlText w:val="-"/>
      <w:lvlJc w:val="left"/>
      <w:pPr>
        <w:ind w:left="3054"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46699"/>
    <w:multiLevelType w:val="hybridMultilevel"/>
    <w:tmpl w:val="8C38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F0EC9"/>
    <w:multiLevelType w:val="multilevel"/>
    <w:tmpl w:val="D114782C"/>
    <w:lvl w:ilvl="0">
      <w:start w:val="2"/>
      <w:numFmt w:val="decimal"/>
      <w:lvlText w:val="%1"/>
      <w:lvlJc w:val="left"/>
      <w:pPr>
        <w:ind w:left="360" w:hanging="360"/>
      </w:pPr>
      <w:rPr>
        <w:rFonts w:hint="default"/>
      </w:rPr>
    </w:lvl>
    <w:lvl w:ilvl="1">
      <w:start w:val="1"/>
      <w:numFmt w:val="decimal"/>
      <w:lvlText w:val="%1.%2"/>
      <w:lvlJc w:val="left"/>
      <w:pPr>
        <w:ind w:left="1361" w:hanging="360"/>
      </w:pPr>
      <w:rPr>
        <w:rFonts w:hint="default"/>
      </w:rPr>
    </w:lvl>
    <w:lvl w:ilvl="2">
      <w:start w:val="1"/>
      <w:numFmt w:val="decimal"/>
      <w:lvlText w:val="%1.%2.%3"/>
      <w:lvlJc w:val="left"/>
      <w:pPr>
        <w:ind w:left="2722" w:hanging="720"/>
      </w:pPr>
      <w:rPr>
        <w:rFonts w:hint="default"/>
      </w:rPr>
    </w:lvl>
    <w:lvl w:ilvl="3">
      <w:start w:val="1"/>
      <w:numFmt w:val="decimal"/>
      <w:lvlText w:val="%1.%2.%3.%4"/>
      <w:lvlJc w:val="left"/>
      <w:pPr>
        <w:ind w:left="3723" w:hanging="720"/>
      </w:pPr>
      <w:rPr>
        <w:rFonts w:hint="default"/>
      </w:rPr>
    </w:lvl>
    <w:lvl w:ilvl="4">
      <w:start w:val="1"/>
      <w:numFmt w:val="decimal"/>
      <w:lvlText w:val="%1.%2.%3.%4.%5"/>
      <w:lvlJc w:val="left"/>
      <w:pPr>
        <w:ind w:left="5084" w:hanging="1080"/>
      </w:pPr>
      <w:rPr>
        <w:rFonts w:hint="default"/>
      </w:rPr>
    </w:lvl>
    <w:lvl w:ilvl="5">
      <w:start w:val="1"/>
      <w:numFmt w:val="decimal"/>
      <w:lvlText w:val="%1.%2.%3.%4.%5.%6"/>
      <w:lvlJc w:val="left"/>
      <w:pPr>
        <w:ind w:left="6085" w:hanging="1080"/>
      </w:pPr>
      <w:rPr>
        <w:rFonts w:hint="default"/>
      </w:rPr>
    </w:lvl>
    <w:lvl w:ilvl="6">
      <w:start w:val="1"/>
      <w:numFmt w:val="decimal"/>
      <w:lvlText w:val="%1.%2.%3.%4.%5.%6.%7"/>
      <w:lvlJc w:val="left"/>
      <w:pPr>
        <w:ind w:left="7446" w:hanging="1440"/>
      </w:pPr>
      <w:rPr>
        <w:rFonts w:hint="default"/>
      </w:rPr>
    </w:lvl>
    <w:lvl w:ilvl="7">
      <w:start w:val="1"/>
      <w:numFmt w:val="decimal"/>
      <w:lvlText w:val="%1.%2.%3.%4.%5.%6.%7.%8"/>
      <w:lvlJc w:val="left"/>
      <w:pPr>
        <w:ind w:left="8447" w:hanging="1440"/>
      </w:pPr>
      <w:rPr>
        <w:rFonts w:hint="default"/>
      </w:rPr>
    </w:lvl>
    <w:lvl w:ilvl="8">
      <w:start w:val="1"/>
      <w:numFmt w:val="decimal"/>
      <w:lvlText w:val="%1.%2.%3.%4.%5.%6.%7.%8.%9"/>
      <w:lvlJc w:val="left"/>
      <w:pPr>
        <w:ind w:left="9448" w:hanging="1440"/>
      </w:pPr>
      <w:rPr>
        <w:rFonts w:hint="default"/>
      </w:rPr>
    </w:lvl>
  </w:abstractNum>
  <w:abstractNum w:abstractNumId="12">
    <w:nsid w:val="1DC55766"/>
    <w:multiLevelType w:val="hybridMultilevel"/>
    <w:tmpl w:val="6AD846D2"/>
    <w:lvl w:ilvl="0" w:tplc="04090011">
      <w:start w:val="1"/>
      <w:numFmt w:val="decimal"/>
      <w:lvlText w:val="%1)"/>
      <w:lvlJc w:val="left"/>
      <w:pPr>
        <w:ind w:left="1515" w:hanging="360"/>
      </w:p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3">
    <w:nsid w:val="20B16A04"/>
    <w:multiLevelType w:val="hybridMultilevel"/>
    <w:tmpl w:val="9360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331471A"/>
    <w:multiLevelType w:val="hybridMultilevel"/>
    <w:tmpl w:val="7DC46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B05B6"/>
    <w:multiLevelType w:val="hybridMultilevel"/>
    <w:tmpl w:val="A81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C87069"/>
    <w:multiLevelType w:val="hybridMultilevel"/>
    <w:tmpl w:val="80D2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8">
    <w:nsid w:val="2EF2433A"/>
    <w:multiLevelType w:val="hybridMultilevel"/>
    <w:tmpl w:val="4CE8BBD4"/>
    <w:lvl w:ilvl="0" w:tplc="9D86B34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46364A"/>
    <w:multiLevelType w:val="hybridMultilevel"/>
    <w:tmpl w:val="D6C6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794766"/>
    <w:multiLevelType w:val="hybridMultilevel"/>
    <w:tmpl w:val="8EF4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4891F88"/>
    <w:multiLevelType w:val="hybridMultilevel"/>
    <w:tmpl w:val="C01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A6078E"/>
    <w:multiLevelType w:val="hybridMultilevel"/>
    <w:tmpl w:val="F79CB1A8"/>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3">
    <w:nsid w:val="39A51FC9"/>
    <w:multiLevelType w:val="hybridMultilevel"/>
    <w:tmpl w:val="24FE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BDC395C"/>
    <w:multiLevelType w:val="hybridMultilevel"/>
    <w:tmpl w:val="89308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F57313B"/>
    <w:multiLevelType w:val="hybridMultilevel"/>
    <w:tmpl w:val="A9CA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802DE"/>
    <w:multiLevelType w:val="hybridMultilevel"/>
    <w:tmpl w:val="36EA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664802"/>
    <w:multiLevelType w:val="hybridMultilevel"/>
    <w:tmpl w:val="769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3A2CA8"/>
    <w:multiLevelType w:val="hybridMultilevel"/>
    <w:tmpl w:val="02C46C36"/>
    <w:lvl w:ilvl="0" w:tplc="BDAE6FD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51E32"/>
    <w:multiLevelType w:val="hybridMultilevel"/>
    <w:tmpl w:val="5AF0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B80053"/>
    <w:multiLevelType w:val="hybridMultilevel"/>
    <w:tmpl w:val="4F9200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3">
    <w:nsid w:val="6D5E6E6E"/>
    <w:multiLevelType w:val="hybridMultilevel"/>
    <w:tmpl w:val="E6E0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431AD"/>
    <w:multiLevelType w:val="hybridMultilevel"/>
    <w:tmpl w:val="61BC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5E59E7"/>
    <w:multiLevelType w:val="hybridMultilevel"/>
    <w:tmpl w:val="7EBC7226"/>
    <w:lvl w:ilvl="0" w:tplc="7A4E9CC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8610E"/>
    <w:multiLevelType w:val="hybridMultilevel"/>
    <w:tmpl w:val="63066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6F0368F"/>
    <w:multiLevelType w:val="hybridMultilevel"/>
    <w:tmpl w:val="73DC4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513DF6"/>
    <w:multiLevelType w:val="hybridMultilevel"/>
    <w:tmpl w:val="B982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7FA7EBB"/>
    <w:multiLevelType w:val="hybridMultilevel"/>
    <w:tmpl w:val="3B8CF00A"/>
    <w:lvl w:ilvl="0" w:tplc="3F1A5D94">
      <w:start w:val="1"/>
      <w:numFmt w:val="bullet"/>
      <w:lvlText w:val="-"/>
      <w:lvlJc w:val="left"/>
      <w:pPr>
        <w:ind w:left="108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14D15"/>
    <w:multiLevelType w:val="multilevel"/>
    <w:tmpl w:val="E0746EF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1">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3B5E3D"/>
    <w:multiLevelType w:val="hybridMultilevel"/>
    <w:tmpl w:val="0AD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8"/>
  </w:num>
  <w:num w:numId="6">
    <w:abstractNumId w:val="6"/>
  </w:num>
  <w:num w:numId="7">
    <w:abstractNumId w:val="7"/>
  </w:num>
  <w:num w:numId="8">
    <w:abstractNumId w:val="15"/>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9"/>
  </w:num>
  <w:num w:numId="12">
    <w:abstractNumId w:val="4"/>
  </w:num>
  <w:num w:numId="13">
    <w:abstractNumId w:val="35"/>
  </w:num>
  <w:num w:numId="14">
    <w:abstractNumId w:val="0"/>
  </w:num>
  <w:num w:numId="15">
    <w:abstractNumId w:val="16"/>
  </w:num>
  <w:num w:numId="16">
    <w:abstractNumId w:val="28"/>
  </w:num>
  <w:num w:numId="17">
    <w:abstractNumId w:val="23"/>
  </w:num>
  <w:num w:numId="18">
    <w:abstractNumId w:val="38"/>
  </w:num>
  <w:num w:numId="19">
    <w:abstractNumId w:val="5"/>
  </w:num>
  <w:num w:numId="20">
    <w:abstractNumId w:val="11"/>
  </w:num>
  <w:num w:numId="21">
    <w:abstractNumId w:val="40"/>
  </w:num>
  <w:num w:numId="22">
    <w:abstractNumId w:val="3"/>
  </w:num>
  <w:num w:numId="23">
    <w:abstractNumId w:val="26"/>
  </w:num>
  <w:num w:numId="24">
    <w:abstractNumId w:val="25"/>
  </w:num>
  <w:num w:numId="25">
    <w:abstractNumId w:val="1"/>
  </w:num>
  <w:num w:numId="26">
    <w:abstractNumId w:val="19"/>
  </w:num>
  <w:num w:numId="27">
    <w:abstractNumId w:val="9"/>
  </w:num>
  <w:num w:numId="28">
    <w:abstractNumId w:val="31"/>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33"/>
  </w:num>
  <w:num w:numId="31">
    <w:abstractNumId w:val="20"/>
  </w:num>
  <w:num w:numId="32">
    <w:abstractNumId w:val="37"/>
  </w:num>
  <w:num w:numId="33">
    <w:abstractNumId w:val="42"/>
  </w:num>
  <w:num w:numId="34">
    <w:abstractNumId w:val="14"/>
  </w:num>
  <w:num w:numId="35">
    <w:abstractNumId w:val="34"/>
  </w:num>
  <w:num w:numId="36">
    <w:abstractNumId w:val="12"/>
  </w:num>
  <w:num w:numId="37">
    <w:abstractNumId w:val="22"/>
  </w:num>
  <w:num w:numId="38">
    <w:abstractNumId w:val="27"/>
  </w:num>
  <w:num w:numId="39">
    <w:abstractNumId w:val="21"/>
  </w:num>
  <w:num w:numId="40">
    <w:abstractNumId w:val="32"/>
  </w:num>
  <w:num w:numId="41">
    <w:abstractNumId w:val="8"/>
  </w:num>
  <w:num w:numId="42">
    <w:abstractNumId w:val="13"/>
  </w:num>
  <w:num w:numId="43">
    <w:abstractNumId w:val="28"/>
  </w:num>
  <w:num w:numId="44">
    <w:abstractNumId w:val="28"/>
  </w:num>
  <w:num w:numId="45">
    <w:abstractNumId w:val="36"/>
  </w:num>
  <w:num w:numId="46">
    <w:abstractNumId w:val="16"/>
  </w:num>
  <w:num w:numId="47">
    <w:abstractNumId w:val="10"/>
  </w:num>
  <w:num w:numId="48">
    <w:abstractNumId w:val="15"/>
  </w:num>
  <w:num w:numId="4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74"/>
    <w:rsid w:val="000010E2"/>
    <w:rsid w:val="000015CC"/>
    <w:rsid w:val="00006F50"/>
    <w:rsid w:val="00011F23"/>
    <w:rsid w:val="000152B2"/>
    <w:rsid w:val="000175EA"/>
    <w:rsid w:val="00017ECA"/>
    <w:rsid w:val="00020DA6"/>
    <w:rsid w:val="0002695E"/>
    <w:rsid w:val="000273C2"/>
    <w:rsid w:val="00030E0B"/>
    <w:rsid w:val="000317CC"/>
    <w:rsid w:val="00032A9F"/>
    <w:rsid w:val="0003503A"/>
    <w:rsid w:val="00037CB1"/>
    <w:rsid w:val="000412F0"/>
    <w:rsid w:val="00043A6D"/>
    <w:rsid w:val="000477D7"/>
    <w:rsid w:val="0005337B"/>
    <w:rsid w:val="00057A79"/>
    <w:rsid w:val="00057B8E"/>
    <w:rsid w:val="00060205"/>
    <w:rsid w:val="00062232"/>
    <w:rsid w:val="00065C38"/>
    <w:rsid w:val="000678DE"/>
    <w:rsid w:val="00067CFA"/>
    <w:rsid w:val="00070C28"/>
    <w:rsid w:val="00073A49"/>
    <w:rsid w:val="0007452B"/>
    <w:rsid w:val="000748AF"/>
    <w:rsid w:val="000762D5"/>
    <w:rsid w:val="0007643E"/>
    <w:rsid w:val="0007658C"/>
    <w:rsid w:val="00081CFB"/>
    <w:rsid w:val="00083E3B"/>
    <w:rsid w:val="00083FAB"/>
    <w:rsid w:val="00086028"/>
    <w:rsid w:val="00086E88"/>
    <w:rsid w:val="00087403"/>
    <w:rsid w:val="00090928"/>
    <w:rsid w:val="00091446"/>
    <w:rsid w:val="00095934"/>
    <w:rsid w:val="000A19CB"/>
    <w:rsid w:val="000A26DB"/>
    <w:rsid w:val="000A3F88"/>
    <w:rsid w:val="000A4ABC"/>
    <w:rsid w:val="000A6444"/>
    <w:rsid w:val="000B2013"/>
    <w:rsid w:val="000B53F7"/>
    <w:rsid w:val="000B7CFE"/>
    <w:rsid w:val="000C09DA"/>
    <w:rsid w:val="000C246D"/>
    <w:rsid w:val="000C33C0"/>
    <w:rsid w:val="000C5085"/>
    <w:rsid w:val="000C574D"/>
    <w:rsid w:val="000D15EA"/>
    <w:rsid w:val="000D1FA7"/>
    <w:rsid w:val="000D27CC"/>
    <w:rsid w:val="000D369D"/>
    <w:rsid w:val="000D5A05"/>
    <w:rsid w:val="000D6582"/>
    <w:rsid w:val="000D6B63"/>
    <w:rsid w:val="000D700F"/>
    <w:rsid w:val="000E3E4B"/>
    <w:rsid w:val="000E4122"/>
    <w:rsid w:val="000E4C8E"/>
    <w:rsid w:val="000E4D49"/>
    <w:rsid w:val="000F1082"/>
    <w:rsid w:val="000F1462"/>
    <w:rsid w:val="000F4334"/>
    <w:rsid w:val="0010329D"/>
    <w:rsid w:val="00106C79"/>
    <w:rsid w:val="00111F64"/>
    <w:rsid w:val="00115FFE"/>
    <w:rsid w:val="00116D99"/>
    <w:rsid w:val="00124C9D"/>
    <w:rsid w:val="00125AF2"/>
    <w:rsid w:val="00126DD3"/>
    <w:rsid w:val="00131772"/>
    <w:rsid w:val="0013279D"/>
    <w:rsid w:val="00133DE5"/>
    <w:rsid w:val="00133F45"/>
    <w:rsid w:val="001376A7"/>
    <w:rsid w:val="00150C8A"/>
    <w:rsid w:val="00151D14"/>
    <w:rsid w:val="00151FF1"/>
    <w:rsid w:val="001571F2"/>
    <w:rsid w:val="00157773"/>
    <w:rsid w:val="0016183E"/>
    <w:rsid w:val="00162D4E"/>
    <w:rsid w:val="00164997"/>
    <w:rsid w:val="00173373"/>
    <w:rsid w:val="001752BF"/>
    <w:rsid w:val="0018052F"/>
    <w:rsid w:val="001814D7"/>
    <w:rsid w:val="001832BE"/>
    <w:rsid w:val="00183C13"/>
    <w:rsid w:val="00184640"/>
    <w:rsid w:val="0018691A"/>
    <w:rsid w:val="001875DE"/>
    <w:rsid w:val="00190272"/>
    <w:rsid w:val="001922F7"/>
    <w:rsid w:val="00195970"/>
    <w:rsid w:val="001A3C6F"/>
    <w:rsid w:val="001B4BAF"/>
    <w:rsid w:val="001B6A64"/>
    <w:rsid w:val="001C1623"/>
    <w:rsid w:val="001C25FE"/>
    <w:rsid w:val="001C4223"/>
    <w:rsid w:val="001C53D4"/>
    <w:rsid w:val="001C71D1"/>
    <w:rsid w:val="001D0765"/>
    <w:rsid w:val="001D2943"/>
    <w:rsid w:val="001D2F63"/>
    <w:rsid w:val="001D6178"/>
    <w:rsid w:val="001E08F8"/>
    <w:rsid w:val="001E11B6"/>
    <w:rsid w:val="001F10C8"/>
    <w:rsid w:val="001F2594"/>
    <w:rsid w:val="001F376A"/>
    <w:rsid w:val="001F3F09"/>
    <w:rsid w:val="001F5ABC"/>
    <w:rsid w:val="00202838"/>
    <w:rsid w:val="00202D59"/>
    <w:rsid w:val="00203AAB"/>
    <w:rsid w:val="00204CD8"/>
    <w:rsid w:val="00204F1B"/>
    <w:rsid w:val="00205648"/>
    <w:rsid w:val="00207385"/>
    <w:rsid w:val="0020781F"/>
    <w:rsid w:val="00214092"/>
    <w:rsid w:val="0021443F"/>
    <w:rsid w:val="002162DD"/>
    <w:rsid w:val="002201C4"/>
    <w:rsid w:val="00220B5D"/>
    <w:rsid w:val="002238E6"/>
    <w:rsid w:val="002253A5"/>
    <w:rsid w:val="00225512"/>
    <w:rsid w:val="002260DF"/>
    <w:rsid w:val="00230449"/>
    <w:rsid w:val="00231195"/>
    <w:rsid w:val="00231CE3"/>
    <w:rsid w:val="00232C59"/>
    <w:rsid w:val="00234431"/>
    <w:rsid w:val="00234B6C"/>
    <w:rsid w:val="00240330"/>
    <w:rsid w:val="00243D0D"/>
    <w:rsid w:val="00247257"/>
    <w:rsid w:val="00250BA1"/>
    <w:rsid w:val="002535BF"/>
    <w:rsid w:val="00260F86"/>
    <w:rsid w:val="00261C36"/>
    <w:rsid w:val="002661B6"/>
    <w:rsid w:val="002663D5"/>
    <w:rsid w:val="0027754B"/>
    <w:rsid w:val="0028354E"/>
    <w:rsid w:val="00283B0B"/>
    <w:rsid w:val="00283C86"/>
    <w:rsid w:val="002860C1"/>
    <w:rsid w:val="0028672C"/>
    <w:rsid w:val="00286E83"/>
    <w:rsid w:val="00290692"/>
    <w:rsid w:val="00291235"/>
    <w:rsid w:val="00291C4D"/>
    <w:rsid w:val="00293AF5"/>
    <w:rsid w:val="00294DBD"/>
    <w:rsid w:val="00295EB7"/>
    <w:rsid w:val="002A4609"/>
    <w:rsid w:val="002A4A29"/>
    <w:rsid w:val="002A6918"/>
    <w:rsid w:val="002B14A6"/>
    <w:rsid w:val="002B3DF7"/>
    <w:rsid w:val="002B43BA"/>
    <w:rsid w:val="002B63C2"/>
    <w:rsid w:val="002B71C5"/>
    <w:rsid w:val="002C0AB7"/>
    <w:rsid w:val="002C2A3F"/>
    <w:rsid w:val="002C2D84"/>
    <w:rsid w:val="002C3899"/>
    <w:rsid w:val="002C5FA9"/>
    <w:rsid w:val="002C6836"/>
    <w:rsid w:val="002D1202"/>
    <w:rsid w:val="002D3CEE"/>
    <w:rsid w:val="002D4DBA"/>
    <w:rsid w:val="002D6E9D"/>
    <w:rsid w:val="002D7852"/>
    <w:rsid w:val="002E3780"/>
    <w:rsid w:val="002F1E33"/>
    <w:rsid w:val="002F23CB"/>
    <w:rsid w:val="002F23E3"/>
    <w:rsid w:val="002F3FDB"/>
    <w:rsid w:val="002F4703"/>
    <w:rsid w:val="002F57C5"/>
    <w:rsid w:val="00301863"/>
    <w:rsid w:val="00301952"/>
    <w:rsid w:val="00303990"/>
    <w:rsid w:val="00311399"/>
    <w:rsid w:val="00311F8C"/>
    <w:rsid w:val="003139D6"/>
    <w:rsid w:val="00313CC6"/>
    <w:rsid w:val="00315C93"/>
    <w:rsid w:val="003220BF"/>
    <w:rsid w:val="00325404"/>
    <w:rsid w:val="00325754"/>
    <w:rsid w:val="00325C25"/>
    <w:rsid w:val="00327128"/>
    <w:rsid w:val="00327C24"/>
    <w:rsid w:val="003363EB"/>
    <w:rsid w:val="00336DFC"/>
    <w:rsid w:val="00355E99"/>
    <w:rsid w:val="003571FA"/>
    <w:rsid w:val="00366101"/>
    <w:rsid w:val="003668F8"/>
    <w:rsid w:val="00370ACC"/>
    <w:rsid w:val="00372F7E"/>
    <w:rsid w:val="0037390D"/>
    <w:rsid w:val="00373EE7"/>
    <w:rsid w:val="003755F0"/>
    <w:rsid w:val="00375D17"/>
    <w:rsid w:val="003770BC"/>
    <w:rsid w:val="00383301"/>
    <w:rsid w:val="00383429"/>
    <w:rsid w:val="003926F7"/>
    <w:rsid w:val="00392AF9"/>
    <w:rsid w:val="00393DDF"/>
    <w:rsid w:val="0039432E"/>
    <w:rsid w:val="00395F57"/>
    <w:rsid w:val="00397F55"/>
    <w:rsid w:val="003A0422"/>
    <w:rsid w:val="003A06D6"/>
    <w:rsid w:val="003A0E9F"/>
    <w:rsid w:val="003A7025"/>
    <w:rsid w:val="003A75BB"/>
    <w:rsid w:val="003B3B1D"/>
    <w:rsid w:val="003B51B1"/>
    <w:rsid w:val="003B7B37"/>
    <w:rsid w:val="003C1658"/>
    <w:rsid w:val="003C25B1"/>
    <w:rsid w:val="003C4555"/>
    <w:rsid w:val="003D02D2"/>
    <w:rsid w:val="003D4698"/>
    <w:rsid w:val="003D5B46"/>
    <w:rsid w:val="003E0157"/>
    <w:rsid w:val="003E3CA6"/>
    <w:rsid w:val="003E7A21"/>
    <w:rsid w:val="003F1197"/>
    <w:rsid w:val="003F1309"/>
    <w:rsid w:val="003F153A"/>
    <w:rsid w:val="003F1E7C"/>
    <w:rsid w:val="00403EB7"/>
    <w:rsid w:val="0040618A"/>
    <w:rsid w:val="004114C3"/>
    <w:rsid w:val="0041543B"/>
    <w:rsid w:val="004162BF"/>
    <w:rsid w:val="00417DC8"/>
    <w:rsid w:val="0042071A"/>
    <w:rsid w:val="00431F0B"/>
    <w:rsid w:val="004401E5"/>
    <w:rsid w:val="004453CD"/>
    <w:rsid w:val="00446623"/>
    <w:rsid w:val="00446A17"/>
    <w:rsid w:val="00450916"/>
    <w:rsid w:val="0045136D"/>
    <w:rsid w:val="00451952"/>
    <w:rsid w:val="00451FDB"/>
    <w:rsid w:val="00452784"/>
    <w:rsid w:val="00454975"/>
    <w:rsid w:val="00454A41"/>
    <w:rsid w:val="00454D23"/>
    <w:rsid w:val="00455C17"/>
    <w:rsid w:val="004575E2"/>
    <w:rsid w:val="0046104E"/>
    <w:rsid w:val="0046371C"/>
    <w:rsid w:val="004643EE"/>
    <w:rsid w:val="004649AB"/>
    <w:rsid w:val="00465069"/>
    <w:rsid w:val="004669A0"/>
    <w:rsid w:val="0046710E"/>
    <w:rsid w:val="0047015D"/>
    <w:rsid w:val="00471E52"/>
    <w:rsid w:val="00472EE1"/>
    <w:rsid w:val="00482B32"/>
    <w:rsid w:val="00482DE1"/>
    <w:rsid w:val="00487BBD"/>
    <w:rsid w:val="00492D7E"/>
    <w:rsid w:val="0049527F"/>
    <w:rsid w:val="004A3774"/>
    <w:rsid w:val="004A6CB9"/>
    <w:rsid w:val="004B0902"/>
    <w:rsid w:val="004B3E52"/>
    <w:rsid w:val="004B5664"/>
    <w:rsid w:val="004C45D6"/>
    <w:rsid w:val="004D163F"/>
    <w:rsid w:val="004D36D2"/>
    <w:rsid w:val="004D4A0F"/>
    <w:rsid w:val="004D7771"/>
    <w:rsid w:val="004E0287"/>
    <w:rsid w:val="004E4133"/>
    <w:rsid w:val="004E4537"/>
    <w:rsid w:val="004E4922"/>
    <w:rsid w:val="004E5A87"/>
    <w:rsid w:val="004E76BA"/>
    <w:rsid w:val="004F1964"/>
    <w:rsid w:val="004F20B5"/>
    <w:rsid w:val="004F2598"/>
    <w:rsid w:val="004F4C5F"/>
    <w:rsid w:val="004F5D26"/>
    <w:rsid w:val="004F626D"/>
    <w:rsid w:val="004F67B6"/>
    <w:rsid w:val="004F6960"/>
    <w:rsid w:val="00502CEF"/>
    <w:rsid w:val="00505463"/>
    <w:rsid w:val="0050592B"/>
    <w:rsid w:val="005072B5"/>
    <w:rsid w:val="00510EC1"/>
    <w:rsid w:val="0051204C"/>
    <w:rsid w:val="00514E99"/>
    <w:rsid w:val="00516AA8"/>
    <w:rsid w:val="00517848"/>
    <w:rsid w:val="0052361E"/>
    <w:rsid w:val="00537E21"/>
    <w:rsid w:val="005402E3"/>
    <w:rsid w:val="005403F7"/>
    <w:rsid w:val="00540632"/>
    <w:rsid w:val="00541CF4"/>
    <w:rsid w:val="00544DDE"/>
    <w:rsid w:val="0054708E"/>
    <w:rsid w:val="00547D20"/>
    <w:rsid w:val="005508EB"/>
    <w:rsid w:val="00556D50"/>
    <w:rsid w:val="00561B85"/>
    <w:rsid w:val="005660D5"/>
    <w:rsid w:val="005703DB"/>
    <w:rsid w:val="005707AF"/>
    <w:rsid w:val="00573CE8"/>
    <w:rsid w:val="00573CF4"/>
    <w:rsid w:val="0058150C"/>
    <w:rsid w:val="00581BBA"/>
    <w:rsid w:val="0058379B"/>
    <w:rsid w:val="005A05EA"/>
    <w:rsid w:val="005A074D"/>
    <w:rsid w:val="005A362F"/>
    <w:rsid w:val="005A5422"/>
    <w:rsid w:val="005A75E8"/>
    <w:rsid w:val="005A7CC9"/>
    <w:rsid w:val="005B569E"/>
    <w:rsid w:val="005B68A1"/>
    <w:rsid w:val="005C2F0E"/>
    <w:rsid w:val="005C3103"/>
    <w:rsid w:val="005C5D54"/>
    <w:rsid w:val="005C6977"/>
    <w:rsid w:val="005D4D10"/>
    <w:rsid w:val="005D6831"/>
    <w:rsid w:val="005D6D1C"/>
    <w:rsid w:val="005E1E29"/>
    <w:rsid w:val="005E4D1A"/>
    <w:rsid w:val="005F08A2"/>
    <w:rsid w:val="005F08A5"/>
    <w:rsid w:val="005F08AF"/>
    <w:rsid w:val="005F4E19"/>
    <w:rsid w:val="005F6E40"/>
    <w:rsid w:val="005F7DC9"/>
    <w:rsid w:val="0060019F"/>
    <w:rsid w:val="006007E2"/>
    <w:rsid w:val="00603BFC"/>
    <w:rsid w:val="00603F74"/>
    <w:rsid w:val="00604729"/>
    <w:rsid w:val="00610BD4"/>
    <w:rsid w:val="00611A08"/>
    <w:rsid w:val="00616880"/>
    <w:rsid w:val="006170CA"/>
    <w:rsid w:val="0062003A"/>
    <w:rsid w:val="006214DF"/>
    <w:rsid w:val="00622C22"/>
    <w:rsid w:val="006240C3"/>
    <w:rsid w:val="00624847"/>
    <w:rsid w:val="0062616E"/>
    <w:rsid w:val="00626441"/>
    <w:rsid w:val="006304D5"/>
    <w:rsid w:val="00630B23"/>
    <w:rsid w:val="006404BD"/>
    <w:rsid w:val="006423BE"/>
    <w:rsid w:val="0064294F"/>
    <w:rsid w:val="00644B06"/>
    <w:rsid w:val="006456F3"/>
    <w:rsid w:val="00645F8F"/>
    <w:rsid w:val="00653957"/>
    <w:rsid w:val="0065407E"/>
    <w:rsid w:val="00654C36"/>
    <w:rsid w:val="006555FF"/>
    <w:rsid w:val="0066440E"/>
    <w:rsid w:val="00664C7E"/>
    <w:rsid w:val="00666AD3"/>
    <w:rsid w:val="00675177"/>
    <w:rsid w:val="00675927"/>
    <w:rsid w:val="00676EA5"/>
    <w:rsid w:val="00686C1D"/>
    <w:rsid w:val="0068700B"/>
    <w:rsid w:val="00690FC3"/>
    <w:rsid w:val="00691585"/>
    <w:rsid w:val="0069397D"/>
    <w:rsid w:val="00695D78"/>
    <w:rsid w:val="006A0259"/>
    <w:rsid w:val="006A2717"/>
    <w:rsid w:val="006A2DD3"/>
    <w:rsid w:val="006A2F01"/>
    <w:rsid w:val="006B5F66"/>
    <w:rsid w:val="006C21D6"/>
    <w:rsid w:val="006C2E6B"/>
    <w:rsid w:val="006C36CD"/>
    <w:rsid w:val="006C5AE3"/>
    <w:rsid w:val="006C7F7B"/>
    <w:rsid w:val="006D0592"/>
    <w:rsid w:val="006D0A77"/>
    <w:rsid w:val="006D0FB7"/>
    <w:rsid w:val="006D15D2"/>
    <w:rsid w:val="006D25C1"/>
    <w:rsid w:val="006D2DE7"/>
    <w:rsid w:val="006D4449"/>
    <w:rsid w:val="006D6CC0"/>
    <w:rsid w:val="006E1C31"/>
    <w:rsid w:val="006E25D3"/>
    <w:rsid w:val="006E4CB4"/>
    <w:rsid w:val="006E7725"/>
    <w:rsid w:val="006F0CAB"/>
    <w:rsid w:val="006F2DF9"/>
    <w:rsid w:val="006F434F"/>
    <w:rsid w:val="006F6EB6"/>
    <w:rsid w:val="006F7DCC"/>
    <w:rsid w:val="006F7E5A"/>
    <w:rsid w:val="00700561"/>
    <w:rsid w:val="00700D1F"/>
    <w:rsid w:val="00702E1D"/>
    <w:rsid w:val="0070351D"/>
    <w:rsid w:val="007054EA"/>
    <w:rsid w:val="00715F4F"/>
    <w:rsid w:val="007205CB"/>
    <w:rsid w:val="007257FB"/>
    <w:rsid w:val="0072666F"/>
    <w:rsid w:val="00726899"/>
    <w:rsid w:val="00726D6D"/>
    <w:rsid w:val="007331B5"/>
    <w:rsid w:val="0073358F"/>
    <w:rsid w:val="007358BA"/>
    <w:rsid w:val="00740152"/>
    <w:rsid w:val="00742384"/>
    <w:rsid w:val="00742AC6"/>
    <w:rsid w:val="00746CF4"/>
    <w:rsid w:val="007518EA"/>
    <w:rsid w:val="00751BE8"/>
    <w:rsid w:val="00751D15"/>
    <w:rsid w:val="0075206A"/>
    <w:rsid w:val="007550DD"/>
    <w:rsid w:val="007554CC"/>
    <w:rsid w:val="007601CD"/>
    <w:rsid w:val="00762203"/>
    <w:rsid w:val="0076555B"/>
    <w:rsid w:val="00766111"/>
    <w:rsid w:val="00771357"/>
    <w:rsid w:val="00772A6D"/>
    <w:rsid w:val="00773FA1"/>
    <w:rsid w:val="00775D32"/>
    <w:rsid w:val="00775DD1"/>
    <w:rsid w:val="0078028D"/>
    <w:rsid w:val="0078157F"/>
    <w:rsid w:val="00786523"/>
    <w:rsid w:val="00791102"/>
    <w:rsid w:val="00791435"/>
    <w:rsid w:val="00791A33"/>
    <w:rsid w:val="00791CCB"/>
    <w:rsid w:val="00791FFE"/>
    <w:rsid w:val="00795BED"/>
    <w:rsid w:val="007965BA"/>
    <w:rsid w:val="007965F4"/>
    <w:rsid w:val="007B1F01"/>
    <w:rsid w:val="007B6B41"/>
    <w:rsid w:val="007C372A"/>
    <w:rsid w:val="007C482A"/>
    <w:rsid w:val="007C4F95"/>
    <w:rsid w:val="007C6E33"/>
    <w:rsid w:val="007D0A0C"/>
    <w:rsid w:val="007D27D8"/>
    <w:rsid w:val="007D29FD"/>
    <w:rsid w:val="007D7400"/>
    <w:rsid w:val="007E189D"/>
    <w:rsid w:val="007E7857"/>
    <w:rsid w:val="007F3282"/>
    <w:rsid w:val="007F3321"/>
    <w:rsid w:val="007F66BF"/>
    <w:rsid w:val="007F7E28"/>
    <w:rsid w:val="007F7FC2"/>
    <w:rsid w:val="0080261F"/>
    <w:rsid w:val="00803E58"/>
    <w:rsid w:val="00810DD0"/>
    <w:rsid w:val="00813AA2"/>
    <w:rsid w:val="0081663B"/>
    <w:rsid w:val="00822ECE"/>
    <w:rsid w:val="008244B1"/>
    <w:rsid w:val="00824EB5"/>
    <w:rsid w:val="00826268"/>
    <w:rsid w:val="00826D5C"/>
    <w:rsid w:val="00827085"/>
    <w:rsid w:val="00835819"/>
    <w:rsid w:val="00835D80"/>
    <w:rsid w:val="00835FE0"/>
    <w:rsid w:val="00841C86"/>
    <w:rsid w:val="00844800"/>
    <w:rsid w:val="00847448"/>
    <w:rsid w:val="0085054D"/>
    <w:rsid w:val="00851266"/>
    <w:rsid w:val="00852FD7"/>
    <w:rsid w:val="00855447"/>
    <w:rsid w:val="00857DF0"/>
    <w:rsid w:val="00861252"/>
    <w:rsid w:val="00863D72"/>
    <w:rsid w:val="008648BD"/>
    <w:rsid w:val="0086500F"/>
    <w:rsid w:val="00866F82"/>
    <w:rsid w:val="0087559A"/>
    <w:rsid w:val="00876FC1"/>
    <w:rsid w:val="008774D3"/>
    <w:rsid w:val="00877A2A"/>
    <w:rsid w:val="0088152B"/>
    <w:rsid w:val="00882217"/>
    <w:rsid w:val="00886AE1"/>
    <w:rsid w:val="008906BB"/>
    <w:rsid w:val="0089273C"/>
    <w:rsid w:val="00892F78"/>
    <w:rsid w:val="0089410E"/>
    <w:rsid w:val="008A35B0"/>
    <w:rsid w:val="008A4568"/>
    <w:rsid w:val="008A4E41"/>
    <w:rsid w:val="008A5F9E"/>
    <w:rsid w:val="008A63B9"/>
    <w:rsid w:val="008A7440"/>
    <w:rsid w:val="008A7AA2"/>
    <w:rsid w:val="008B0B7E"/>
    <w:rsid w:val="008C51ED"/>
    <w:rsid w:val="008C604C"/>
    <w:rsid w:val="008D583F"/>
    <w:rsid w:val="008D73F7"/>
    <w:rsid w:val="008E30B9"/>
    <w:rsid w:val="008E38AC"/>
    <w:rsid w:val="008E5696"/>
    <w:rsid w:val="008E56F8"/>
    <w:rsid w:val="008E7B66"/>
    <w:rsid w:val="008F3C5B"/>
    <w:rsid w:val="009059ED"/>
    <w:rsid w:val="00906CFD"/>
    <w:rsid w:val="0091070F"/>
    <w:rsid w:val="009116C9"/>
    <w:rsid w:val="00913824"/>
    <w:rsid w:val="0091389A"/>
    <w:rsid w:val="009162CB"/>
    <w:rsid w:val="00916471"/>
    <w:rsid w:val="009166EA"/>
    <w:rsid w:val="00916997"/>
    <w:rsid w:val="00923D71"/>
    <w:rsid w:val="00925E9E"/>
    <w:rsid w:val="00926065"/>
    <w:rsid w:val="009269DF"/>
    <w:rsid w:val="0092729B"/>
    <w:rsid w:val="00927B5E"/>
    <w:rsid w:val="0093362E"/>
    <w:rsid w:val="009342E9"/>
    <w:rsid w:val="00937377"/>
    <w:rsid w:val="009420B4"/>
    <w:rsid w:val="009533D5"/>
    <w:rsid w:val="009547FD"/>
    <w:rsid w:val="00954A39"/>
    <w:rsid w:val="009558CD"/>
    <w:rsid w:val="00957802"/>
    <w:rsid w:val="00962C6F"/>
    <w:rsid w:val="00967AA6"/>
    <w:rsid w:val="00970AA5"/>
    <w:rsid w:val="00975922"/>
    <w:rsid w:val="009816CC"/>
    <w:rsid w:val="0098361D"/>
    <w:rsid w:val="00984651"/>
    <w:rsid w:val="00984FE6"/>
    <w:rsid w:val="00984FF0"/>
    <w:rsid w:val="00985453"/>
    <w:rsid w:val="00990806"/>
    <w:rsid w:val="00991FDE"/>
    <w:rsid w:val="00994337"/>
    <w:rsid w:val="00995026"/>
    <w:rsid w:val="00997185"/>
    <w:rsid w:val="009A019C"/>
    <w:rsid w:val="009A0ECF"/>
    <w:rsid w:val="009A562D"/>
    <w:rsid w:val="009B104D"/>
    <w:rsid w:val="009B1149"/>
    <w:rsid w:val="009B7B68"/>
    <w:rsid w:val="009B7C2E"/>
    <w:rsid w:val="009C2C89"/>
    <w:rsid w:val="009C46CD"/>
    <w:rsid w:val="009C5234"/>
    <w:rsid w:val="009C5C3D"/>
    <w:rsid w:val="009C6513"/>
    <w:rsid w:val="009C6B52"/>
    <w:rsid w:val="009D0F4E"/>
    <w:rsid w:val="009D1F1E"/>
    <w:rsid w:val="009D6D63"/>
    <w:rsid w:val="009D6FC9"/>
    <w:rsid w:val="009E1D5B"/>
    <w:rsid w:val="009E1FC6"/>
    <w:rsid w:val="009E2956"/>
    <w:rsid w:val="009E33AC"/>
    <w:rsid w:val="009E6ADA"/>
    <w:rsid w:val="009F049F"/>
    <w:rsid w:val="009F27A1"/>
    <w:rsid w:val="009F53CD"/>
    <w:rsid w:val="009F7EB5"/>
    <w:rsid w:val="00A042EA"/>
    <w:rsid w:val="00A05A61"/>
    <w:rsid w:val="00A10741"/>
    <w:rsid w:val="00A1283C"/>
    <w:rsid w:val="00A149ED"/>
    <w:rsid w:val="00A15533"/>
    <w:rsid w:val="00A15AF5"/>
    <w:rsid w:val="00A17E9B"/>
    <w:rsid w:val="00A17ECE"/>
    <w:rsid w:val="00A222B1"/>
    <w:rsid w:val="00A23B00"/>
    <w:rsid w:val="00A2539E"/>
    <w:rsid w:val="00A26375"/>
    <w:rsid w:val="00A267C5"/>
    <w:rsid w:val="00A30FD5"/>
    <w:rsid w:val="00A3671F"/>
    <w:rsid w:val="00A44214"/>
    <w:rsid w:val="00A4518B"/>
    <w:rsid w:val="00A45303"/>
    <w:rsid w:val="00A47C3B"/>
    <w:rsid w:val="00A522FC"/>
    <w:rsid w:val="00A52A75"/>
    <w:rsid w:val="00A5767D"/>
    <w:rsid w:val="00A61975"/>
    <w:rsid w:val="00A62740"/>
    <w:rsid w:val="00A64D03"/>
    <w:rsid w:val="00A652A8"/>
    <w:rsid w:val="00A65684"/>
    <w:rsid w:val="00A66207"/>
    <w:rsid w:val="00A71121"/>
    <w:rsid w:val="00A71234"/>
    <w:rsid w:val="00A72336"/>
    <w:rsid w:val="00A7468D"/>
    <w:rsid w:val="00A76772"/>
    <w:rsid w:val="00A7724F"/>
    <w:rsid w:val="00A801FA"/>
    <w:rsid w:val="00A8430A"/>
    <w:rsid w:val="00A84948"/>
    <w:rsid w:val="00A857B7"/>
    <w:rsid w:val="00A932A0"/>
    <w:rsid w:val="00A938BA"/>
    <w:rsid w:val="00A9394E"/>
    <w:rsid w:val="00A94C64"/>
    <w:rsid w:val="00AA041C"/>
    <w:rsid w:val="00AA343A"/>
    <w:rsid w:val="00AA34C5"/>
    <w:rsid w:val="00AA3CA5"/>
    <w:rsid w:val="00AA6BBC"/>
    <w:rsid w:val="00AB05FA"/>
    <w:rsid w:val="00AB63D1"/>
    <w:rsid w:val="00AC0A89"/>
    <w:rsid w:val="00AC1353"/>
    <w:rsid w:val="00AC1831"/>
    <w:rsid w:val="00AC5315"/>
    <w:rsid w:val="00AC6920"/>
    <w:rsid w:val="00AD25F7"/>
    <w:rsid w:val="00AE0A8B"/>
    <w:rsid w:val="00AE1DDA"/>
    <w:rsid w:val="00AE7DC8"/>
    <w:rsid w:val="00AF32A1"/>
    <w:rsid w:val="00AF3B55"/>
    <w:rsid w:val="00AF539F"/>
    <w:rsid w:val="00B02BC2"/>
    <w:rsid w:val="00B02F9B"/>
    <w:rsid w:val="00B03FEF"/>
    <w:rsid w:val="00B111FA"/>
    <w:rsid w:val="00B165D6"/>
    <w:rsid w:val="00B17438"/>
    <w:rsid w:val="00B209B2"/>
    <w:rsid w:val="00B217E2"/>
    <w:rsid w:val="00B21E2F"/>
    <w:rsid w:val="00B22107"/>
    <w:rsid w:val="00B230C6"/>
    <w:rsid w:val="00B25516"/>
    <w:rsid w:val="00B30521"/>
    <w:rsid w:val="00B3377F"/>
    <w:rsid w:val="00B345CF"/>
    <w:rsid w:val="00B34845"/>
    <w:rsid w:val="00B34EAF"/>
    <w:rsid w:val="00B4276A"/>
    <w:rsid w:val="00B43D90"/>
    <w:rsid w:val="00B44C39"/>
    <w:rsid w:val="00B55642"/>
    <w:rsid w:val="00B60184"/>
    <w:rsid w:val="00B62D20"/>
    <w:rsid w:val="00B62E9D"/>
    <w:rsid w:val="00B665B8"/>
    <w:rsid w:val="00B6779A"/>
    <w:rsid w:val="00B72FC6"/>
    <w:rsid w:val="00B768B4"/>
    <w:rsid w:val="00B81099"/>
    <w:rsid w:val="00B81E75"/>
    <w:rsid w:val="00B82C49"/>
    <w:rsid w:val="00B844E2"/>
    <w:rsid w:val="00B8580D"/>
    <w:rsid w:val="00B86869"/>
    <w:rsid w:val="00B9321B"/>
    <w:rsid w:val="00B967D7"/>
    <w:rsid w:val="00B9748B"/>
    <w:rsid w:val="00B97D05"/>
    <w:rsid w:val="00BA2D2D"/>
    <w:rsid w:val="00BA7D20"/>
    <w:rsid w:val="00BB0426"/>
    <w:rsid w:val="00BB0A28"/>
    <w:rsid w:val="00BB75D2"/>
    <w:rsid w:val="00BB7C24"/>
    <w:rsid w:val="00BC007C"/>
    <w:rsid w:val="00BC0C73"/>
    <w:rsid w:val="00BC1B51"/>
    <w:rsid w:val="00BC1D54"/>
    <w:rsid w:val="00BC23DF"/>
    <w:rsid w:val="00BC28C3"/>
    <w:rsid w:val="00BC3445"/>
    <w:rsid w:val="00BC45CA"/>
    <w:rsid w:val="00BC4701"/>
    <w:rsid w:val="00BC62DD"/>
    <w:rsid w:val="00BC76AD"/>
    <w:rsid w:val="00BD01ED"/>
    <w:rsid w:val="00BD040D"/>
    <w:rsid w:val="00BD3326"/>
    <w:rsid w:val="00BE249C"/>
    <w:rsid w:val="00BE461F"/>
    <w:rsid w:val="00BE58FB"/>
    <w:rsid w:val="00BE6051"/>
    <w:rsid w:val="00BF4870"/>
    <w:rsid w:val="00BF4AEC"/>
    <w:rsid w:val="00BF554C"/>
    <w:rsid w:val="00BF5C0B"/>
    <w:rsid w:val="00BF6ECE"/>
    <w:rsid w:val="00C01DE1"/>
    <w:rsid w:val="00C0387E"/>
    <w:rsid w:val="00C03D3F"/>
    <w:rsid w:val="00C0663D"/>
    <w:rsid w:val="00C06F46"/>
    <w:rsid w:val="00C06F54"/>
    <w:rsid w:val="00C07D9A"/>
    <w:rsid w:val="00C120D2"/>
    <w:rsid w:val="00C12A40"/>
    <w:rsid w:val="00C12AB9"/>
    <w:rsid w:val="00C164AF"/>
    <w:rsid w:val="00C22337"/>
    <w:rsid w:val="00C24A8E"/>
    <w:rsid w:val="00C31518"/>
    <w:rsid w:val="00C347E6"/>
    <w:rsid w:val="00C3496C"/>
    <w:rsid w:val="00C4281D"/>
    <w:rsid w:val="00C43F4C"/>
    <w:rsid w:val="00C44A3B"/>
    <w:rsid w:val="00C44CCB"/>
    <w:rsid w:val="00C52C36"/>
    <w:rsid w:val="00C54798"/>
    <w:rsid w:val="00C63444"/>
    <w:rsid w:val="00C641F9"/>
    <w:rsid w:val="00C64E4E"/>
    <w:rsid w:val="00C657D7"/>
    <w:rsid w:val="00C66672"/>
    <w:rsid w:val="00C66DCC"/>
    <w:rsid w:val="00C66E64"/>
    <w:rsid w:val="00C70901"/>
    <w:rsid w:val="00C71E44"/>
    <w:rsid w:val="00C75B07"/>
    <w:rsid w:val="00C7617B"/>
    <w:rsid w:val="00C76AE4"/>
    <w:rsid w:val="00C80E80"/>
    <w:rsid w:val="00C81213"/>
    <w:rsid w:val="00C8516E"/>
    <w:rsid w:val="00C879BC"/>
    <w:rsid w:val="00C909A2"/>
    <w:rsid w:val="00C93483"/>
    <w:rsid w:val="00CA22B3"/>
    <w:rsid w:val="00CA23AA"/>
    <w:rsid w:val="00CA66ED"/>
    <w:rsid w:val="00CA66F8"/>
    <w:rsid w:val="00CA6ECA"/>
    <w:rsid w:val="00CB12AC"/>
    <w:rsid w:val="00CB27CA"/>
    <w:rsid w:val="00CB4220"/>
    <w:rsid w:val="00CB659F"/>
    <w:rsid w:val="00CB7080"/>
    <w:rsid w:val="00CC0724"/>
    <w:rsid w:val="00CC36E5"/>
    <w:rsid w:val="00CC7F0C"/>
    <w:rsid w:val="00CD0D65"/>
    <w:rsid w:val="00CD1664"/>
    <w:rsid w:val="00CD1D47"/>
    <w:rsid w:val="00CD47F0"/>
    <w:rsid w:val="00CD65B2"/>
    <w:rsid w:val="00CD6BFA"/>
    <w:rsid w:val="00CD72BB"/>
    <w:rsid w:val="00CE0880"/>
    <w:rsid w:val="00CE5C70"/>
    <w:rsid w:val="00CE6BDC"/>
    <w:rsid w:val="00CE6F22"/>
    <w:rsid w:val="00CE7A4A"/>
    <w:rsid w:val="00CE7E3C"/>
    <w:rsid w:val="00CF7D3E"/>
    <w:rsid w:val="00D013C4"/>
    <w:rsid w:val="00D0253E"/>
    <w:rsid w:val="00D051AA"/>
    <w:rsid w:val="00D068FB"/>
    <w:rsid w:val="00D06ADD"/>
    <w:rsid w:val="00D162C0"/>
    <w:rsid w:val="00D22AC1"/>
    <w:rsid w:val="00D30010"/>
    <w:rsid w:val="00D367B5"/>
    <w:rsid w:val="00D41A35"/>
    <w:rsid w:val="00D45223"/>
    <w:rsid w:val="00D456B9"/>
    <w:rsid w:val="00D4743B"/>
    <w:rsid w:val="00D47648"/>
    <w:rsid w:val="00D47E7A"/>
    <w:rsid w:val="00D526FA"/>
    <w:rsid w:val="00D56972"/>
    <w:rsid w:val="00D57F54"/>
    <w:rsid w:val="00D6002E"/>
    <w:rsid w:val="00D605F7"/>
    <w:rsid w:val="00D67009"/>
    <w:rsid w:val="00D67777"/>
    <w:rsid w:val="00D76B5A"/>
    <w:rsid w:val="00D8416A"/>
    <w:rsid w:val="00D84D9F"/>
    <w:rsid w:val="00D85B38"/>
    <w:rsid w:val="00D8663E"/>
    <w:rsid w:val="00D912DF"/>
    <w:rsid w:val="00D945E2"/>
    <w:rsid w:val="00D94637"/>
    <w:rsid w:val="00D9540F"/>
    <w:rsid w:val="00DA0BC8"/>
    <w:rsid w:val="00DA12AA"/>
    <w:rsid w:val="00DA6571"/>
    <w:rsid w:val="00DB0595"/>
    <w:rsid w:val="00DB06C4"/>
    <w:rsid w:val="00DB566B"/>
    <w:rsid w:val="00DB6EF3"/>
    <w:rsid w:val="00DC0EF1"/>
    <w:rsid w:val="00DC33A6"/>
    <w:rsid w:val="00DC50EB"/>
    <w:rsid w:val="00DD43ED"/>
    <w:rsid w:val="00DD61C1"/>
    <w:rsid w:val="00DD6325"/>
    <w:rsid w:val="00DD637A"/>
    <w:rsid w:val="00DD7E6C"/>
    <w:rsid w:val="00DD7FC6"/>
    <w:rsid w:val="00DE0845"/>
    <w:rsid w:val="00DE15B7"/>
    <w:rsid w:val="00DF1511"/>
    <w:rsid w:val="00DF18CE"/>
    <w:rsid w:val="00DF7ED0"/>
    <w:rsid w:val="00E02D8F"/>
    <w:rsid w:val="00E03402"/>
    <w:rsid w:val="00E03CF3"/>
    <w:rsid w:val="00E107EC"/>
    <w:rsid w:val="00E114B2"/>
    <w:rsid w:val="00E11FA4"/>
    <w:rsid w:val="00E145AB"/>
    <w:rsid w:val="00E14E1C"/>
    <w:rsid w:val="00E14F16"/>
    <w:rsid w:val="00E17D0B"/>
    <w:rsid w:val="00E21D88"/>
    <w:rsid w:val="00E265BF"/>
    <w:rsid w:val="00E30A13"/>
    <w:rsid w:val="00E34035"/>
    <w:rsid w:val="00E36D78"/>
    <w:rsid w:val="00E423AB"/>
    <w:rsid w:val="00E42A5C"/>
    <w:rsid w:val="00E47662"/>
    <w:rsid w:val="00E55187"/>
    <w:rsid w:val="00E55C7C"/>
    <w:rsid w:val="00E612DE"/>
    <w:rsid w:val="00E67005"/>
    <w:rsid w:val="00E725B2"/>
    <w:rsid w:val="00E75472"/>
    <w:rsid w:val="00E77283"/>
    <w:rsid w:val="00E77476"/>
    <w:rsid w:val="00E779F2"/>
    <w:rsid w:val="00E8056C"/>
    <w:rsid w:val="00E8138A"/>
    <w:rsid w:val="00E813B8"/>
    <w:rsid w:val="00E83DCF"/>
    <w:rsid w:val="00E8570B"/>
    <w:rsid w:val="00E90D0C"/>
    <w:rsid w:val="00E90F28"/>
    <w:rsid w:val="00E92FF8"/>
    <w:rsid w:val="00E9323F"/>
    <w:rsid w:val="00E942F5"/>
    <w:rsid w:val="00EA3D33"/>
    <w:rsid w:val="00EA5C4D"/>
    <w:rsid w:val="00EB11E8"/>
    <w:rsid w:val="00EB12DC"/>
    <w:rsid w:val="00EB33F2"/>
    <w:rsid w:val="00EC1A38"/>
    <w:rsid w:val="00EC32EB"/>
    <w:rsid w:val="00EC42F7"/>
    <w:rsid w:val="00EC71EE"/>
    <w:rsid w:val="00ED15B1"/>
    <w:rsid w:val="00ED171A"/>
    <w:rsid w:val="00ED3B42"/>
    <w:rsid w:val="00ED4FC3"/>
    <w:rsid w:val="00ED5514"/>
    <w:rsid w:val="00EE6759"/>
    <w:rsid w:val="00EF1469"/>
    <w:rsid w:val="00EF203B"/>
    <w:rsid w:val="00EF4AFF"/>
    <w:rsid w:val="00EF5ED0"/>
    <w:rsid w:val="00EF61F0"/>
    <w:rsid w:val="00EF773F"/>
    <w:rsid w:val="00F03311"/>
    <w:rsid w:val="00F04887"/>
    <w:rsid w:val="00F055B2"/>
    <w:rsid w:val="00F05888"/>
    <w:rsid w:val="00F05D34"/>
    <w:rsid w:val="00F0602F"/>
    <w:rsid w:val="00F11595"/>
    <w:rsid w:val="00F13121"/>
    <w:rsid w:val="00F14B41"/>
    <w:rsid w:val="00F1704A"/>
    <w:rsid w:val="00F173E2"/>
    <w:rsid w:val="00F2270D"/>
    <w:rsid w:val="00F22BB1"/>
    <w:rsid w:val="00F264C3"/>
    <w:rsid w:val="00F2744C"/>
    <w:rsid w:val="00F27DA6"/>
    <w:rsid w:val="00F323B9"/>
    <w:rsid w:val="00F3283B"/>
    <w:rsid w:val="00F32F35"/>
    <w:rsid w:val="00F33174"/>
    <w:rsid w:val="00F3433D"/>
    <w:rsid w:val="00F35560"/>
    <w:rsid w:val="00F37925"/>
    <w:rsid w:val="00F47BA9"/>
    <w:rsid w:val="00F51AB5"/>
    <w:rsid w:val="00F53CEE"/>
    <w:rsid w:val="00F547F9"/>
    <w:rsid w:val="00F56DEA"/>
    <w:rsid w:val="00F6057D"/>
    <w:rsid w:val="00F61F0E"/>
    <w:rsid w:val="00F636B5"/>
    <w:rsid w:val="00F63D9C"/>
    <w:rsid w:val="00F64679"/>
    <w:rsid w:val="00F647B6"/>
    <w:rsid w:val="00F654B6"/>
    <w:rsid w:val="00F65BB1"/>
    <w:rsid w:val="00F663A3"/>
    <w:rsid w:val="00F67E62"/>
    <w:rsid w:val="00F70C67"/>
    <w:rsid w:val="00F71F4A"/>
    <w:rsid w:val="00F722E5"/>
    <w:rsid w:val="00F72459"/>
    <w:rsid w:val="00F77C1F"/>
    <w:rsid w:val="00F80437"/>
    <w:rsid w:val="00F80543"/>
    <w:rsid w:val="00F83591"/>
    <w:rsid w:val="00F83D0F"/>
    <w:rsid w:val="00F85614"/>
    <w:rsid w:val="00F861CC"/>
    <w:rsid w:val="00F87467"/>
    <w:rsid w:val="00F87477"/>
    <w:rsid w:val="00F87574"/>
    <w:rsid w:val="00F9085C"/>
    <w:rsid w:val="00F92D29"/>
    <w:rsid w:val="00F95590"/>
    <w:rsid w:val="00FA56E5"/>
    <w:rsid w:val="00FA6942"/>
    <w:rsid w:val="00FB449F"/>
    <w:rsid w:val="00FB6D06"/>
    <w:rsid w:val="00FB771F"/>
    <w:rsid w:val="00FC2F50"/>
    <w:rsid w:val="00FC3F3C"/>
    <w:rsid w:val="00FC471C"/>
    <w:rsid w:val="00FC5386"/>
    <w:rsid w:val="00FC68C7"/>
    <w:rsid w:val="00FD20B1"/>
    <w:rsid w:val="00FD2725"/>
    <w:rsid w:val="00FD3F64"/>
    <w:rsid w:val="00FD6F99"/>
    <w:rsid w:val="00FE163E"/>
    <w:rsid w:val="00FE352F"/>
    <w:rsid w:val="00FF1457"/>
    <w:rsid w:val="00FF5E69"/>
    <w:rsid w:val="00FF6010"/>
    <w:rsid w:val="00FF6C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D,H1"/>
    <w:basedOn w:val="Normal"/>
    <w:next w:val="Normal"/>
    <w:link w:val="Heading1Char"/>
    <w:qFormat/>
    <w:rsid w:val="006C36CD"/>
    <w:pPr>
      <w:keepNext/>
      <w:keepLines/>
      <w:spacing w:before="480"/>
      <w:ind w:left="794" w:hanging="794"/>
      <w:outlineLvl w:val="0"/>
    </w:pPr>
    <w:rPr>
      <w:b/>
      <w:sz w:val="28"/>
    </w:rPr>
  </w:style>
  <w:style w:type="paragraph" w:styleId="Heading2">
    <w:name w:val="heading 2"/>
    <w:aliases w:val="H2-D,H2"/>
    <w:basedOn w:val="Heading1"/>
    <w:next w:val="Normal"/>
    <w:link w:val="Heading2Char"/>
    <w:qFormat/>
    <w:rsid w:val="006C36CD"/>
    <w:pPr>
      <w:spacing w:before="320"/>
      <w:outlineLvl w:val="1"/>
    </w:pPr>
    <w:rPr>
      <w:sz w:val="24"/>
    </w:rPr>
  </w:style>
  <w:style w:type="paragraph" w:styleId="Heading3">
    <w:name w:val="heading 3"/>
    <w:aliases w:val="H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835D80"/>
    <w:pPr>
      <w:keepLines/>
      <w:tabs>
        <w:tab w:val="clear" w:pos="794"/>
        <w:tab w:val="clear" w:pos="1191"/>
        <w:tab w:val="clear" w:pos="1588"/>
        <w:tab w:val="clear" w:pos="1985"/>
        <w:tab w:val="right" w:leader="dot" w:pos="963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 Char1 Char1 Char1 Char Char Char1"/>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0">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0"/>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B8580D"/>
    <w:rPr>
      <w:rFonts w:ascii="Calibri" w:eastAsiaTheme="minorEastAsia"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03F74"/>
    <w:rPr>
      <w:rFonts w:ascii="Calibri" w:hAnsi="Calibri"/>
      <w:sz w:val="24"/>
      <w:lang w:val="en-GB" w:eastAsia="en-US"/>
    </w:rPr>
  </w:style>
  <w:style w:type="paragraph" w:styleId="NormalWeb">
    <w:name w:val="Normal (Web)"/>
    <w:basedOn w:val="Normal"/>
    <w:uiPriority w:val="99"/>
    <w:unhideWhenUsed/>
    <w:rsid w:val="00603F7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603F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3F74"/>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Theme="minorEastAsia" w:hAnsi="Times New Roman"/>
      <w:szCs w:val="24"/>
      <w:lang w:val="en-US" w:eastAsia="zh-CN"/>
    </w:rPr>
  </w:style>
  <w:style w:type="character" w:customStyle="1" w:styleId="Heading1Char">
    <w:name w:val="Heading 1 Char"/>
    <w:aliases w:val="H1-D Char,H1 Char"/>
    <w:link w:val="Heading1"/>
    <w:locked/>
    <w:rsid w:val="004C45D6"/>
    <w:rPr>
      <w:rFonts w:ascii="Calibri" w:hAnsi="Calibri"/>
      <w:b/>
      <w:sz w:val="28"/>
      <w:lang w:val="en-GB" w:eastAsia="en-US"/>
    </w:rPr>
  </w:style>
  <w:style w:type="character" w:customStyle="1" w:styleId="Heading2Char">
    <w:name w:val="Heading 2 Char"/>
    <w:aliases w:val="H2-D Char,H2 Char"/>
    <w:link w:val="Heading2"/>
    <w:locked/>
    <w:rsid w:val="004C45D6"/>
    <w:rPr>
      <w:rFonts w:ascii="Calibri" w:hAnsi="Calibri"/>
      <w:b/>
      <w:sz w:val="24"/>
      <w:lang w:val="en-GB" w:eastAsia="en-US"/>
    </w:rPr>
  </w:style>
  <w:style w:type="character" w:customStyle="1" w:styleId="Heading3Char">
    <w:name w:val="Heading 3 Char"/>
    <w:aliases w:val="H3 Char"/>
    <w:link w:val="Heading3"/>
    <w:rsid w:val="004C45D6"/>
    <w:rPr>
      <w:rFonts w:ascii="Calibri" w:hAnsi="Calibri"/>
      <w:b/>
      <w:i/>
      <w:sz w:val="24"/>
      <w:lang w:val="en-GB" w:eastAsia="en-US"/>
    </w:rPr>
  </w:style>
  <w:style w:type="paragraph" w:customStyle="1" w:styleId="ColorfulList-Accent11">
    <w:name w:val="Colorful List - Accent 11"/>
    <w:basedOn w:val="Normal"/>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00" w:after="200"/>
      <w:ind w:left="720"/>
      <w:contextualSpacing/>
      <w:jc w:val="both"/>
      <w:textAlignment w:val="auto"/>
    </w:pPr>
    <w:rPr>
      <w:rFonts w:cs="Arial"/>
      <w:sz w:val="20"/>
      <w:szCs w:val="22"/>
      <w:lang w:val="en-US" w:eastAsia="zh-CN"/>
    </w:rPr>
  </w:style>
  <w:style w:type="paragraph" w:customStyle="1" w:styleId="LightGrid-Accent31">
    <w:name w:val="Light Grid - Accent 31"/>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720"/>
      <w:jc w:val="both"/>
      <w:textAlignment w:val="auto"/>
    </w:pPr>
    <w:rPr>
      <w:sz w:val="22"/>
      <w:szCs w:val="22"/>
      <w:lang w:val="en-US" w:eastAsia="zh-CN"/>
    </w:rPr>
  </w:style>
  <w:style w:type="character" w:customStyle="1" w:styleId="ft">
    <w:name w:val="ft"/>
    <w:basedOn w:val="DefaultParagraphFont"/>
    <w:rsid w:val="004C45D6"/>
  </w:style>
  <w:style w:type="character" w:styleId="CommentReference">
    <w:name w:val="annotation reference"/>
    <w:rsid w:val="004C45D6"/>
    <w:rPr>
      <w:sz w:val="16"/>
      <w:szCs w:val="16"/>
    </w:rPr>
  </w:style>
  <w:style w:type="paragraph" w:styleId="CommentText">
    <w:name w:val="annotation text"/>
    <w:basedOn w:val="Normal"/>
    <w:link w:val="CommentTextChar"/>
    <w:rsid w:val="004C45D6"/>
    <w:p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sz w:val="20"/>
    </w:rPr>
  </w:style>
  <w:style w:type="character" w:customStyle="1" w:styleId="CommentTextChar">
    <w:name w:val="Comment Text Char"/>
    <w:basedOn w:val="DefaultParagraphFont"/>
    <w:link w:val="CommentText"/>
    <w:rsid w:val="004C45D6"/>
    <w:rPr>
      <w:rFonts w:ascii="Calibri" w:eastAsia="Times New Roman" w:hAnsi="Calibri"/>
      <w:lang w:val="en-GB" w:eastAsia="en-US"/>
    </w:rPr>
  </w:style>
  <w:style w:type="paragraph" w:styleId="BalloonText">
    <w:name w:val="Balloon Text"/>
    <w:basedOn w:val="Normal"/>
    <w:link w:val="BalloonTextChar"/>
    <w:rsid w:val="004C45D6"/>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4C45D6"/>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rsid w:val="004C45D6"/>
    <w:rPr>
      <w:b/>
      <w:bCs/>
    </w:rPr>
  </w:style>
  <w:style w:type="character" w:customStyle="1" w:styleId="CommentSubjectChar">
    <w:name w:val="Comment Subject Char"/>
    <w:basedOn w:val="CommentTextChar"/>
    <w:link w:val="CommentSubject"/>
    <w:rsid w:val="004C45D6"/>
    <w:rPr>
      <w:rFonts w:ascii="Calibri" w:eastAsia="Times New Roman" w:hAnsi="Calibri"/>
      <w:b/>
      <w:bCs/>
      <w:lang w:val="en-GB" w:eastAsia="en-US"/>
    </w:rPr>
  </w:style>
  <w:style w:type="paragraph" w:customStyle="1" w:styleId="LightList-Accent31">
    <w:name w:val="Light List - Accent 31"/>
    <w:hidden/>
    <w:uiPriority w:val="99"/>
    <w:semiHidden/>
    <w:rsid w:val="004C45D6"/>
    <w:rPr>
      <w:rFonts w:ascii="Calibri" w:eastAsia="Times New Roman" w:hAnsi="Calibri"/>
      <w:sz w:val="24"/>
      <w:lang w:val="en-GB" w:eastAsia="en-US"/>
    </w:rPr>
  </w:style>
  <w:style w:type="paragraph" w:customStyle="1" w:styleId="plist">
    <w:name w:val="plist"/>
    <w:basedOn w:val="Normal"/>
    <w:rsid w:val="004C45D6"/>
    <w:pPr>
      <w:tabs>
        <w:tab w:val="clear" w:pos="794"/>
        <w:tab w:val="clear" w:pos="1191"/>
        <w:tab w:val="clear" w:pos="1588"/>
        <w:tab w:val="clear" w:pos="1985"/>
      </w:tabs>
      <w:overflowPunct/>
      <w:autoSpaceDE/>
      <w:autoSpaceDN/>
      <w:adjustRightInd/>
      <w:spacing w:before="100" w:after="100"/>
      <w:jc w:val="both"/>
      <w:textAlignment w:val="auto"/>
    </w:pPr>
    <w:rPr>
      <w:rFonts w:ascii="Verdana" w:eastAsia="Times New Roman" w:hAnsi="Verdana"/>
      <w:sz w:val="18"/>
      <w:szCs w:val="18"/>
      <w:lang w:val="en-US" w:eastAsia="zh-CN"/>
    </w:rPr>
  </w:style>
  <w:style w:type="table" w:styleId="DarkList-Accent3">
    <w:name w:val="Dark List Accent 3"/>
    <w:basedOn w:val="TableNormal"/>
    <w:uiPriority w:val="70"/>
    <w:rsid w:val="004C45D6"/>
    <w:rPr>
      <w:rFonts w:ascii="Times New Roman" w:eastAsia="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pPr>
    <w:rPr>
      <w:rFonts w:cs="Calibri"/>
      <w:color w:val="FFFFFF"/>
      <w:sz w:val="22"/>
      <w:szCs w:val="22"/>
      <w:lang w:val="en-US" w:eastAsia="zh-CN"/>
    </w:rPr>
  </w:style>
  <w:style w:type="paragraph" w:customStyle="1" w:styleId="Boxtitle">
    <w:name w:val="Box title"/>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both"/>
      <w:textAlignment w:val="auto"/>
    </w:pPr>
    <w:rPr>
      <w:rFonts w:cs="Calibri"/>
      <w:b/>
      <w:bCs/>
      <w:color w:val="FFFFFF"/>
      <w:sz w:val="22"/>
      <w:szCs w:val="22"/>
      <w:lang w:val="en-US" w:eastAsia="zh-CN"/>
    </w:rPr>
  </w:style>
  <w:style w:type="paragraph" w:customStyle="1" w:styleId="Enumlev1">
    <w:name w:val="Enumlev1"/>
    <w:basedOn w:val="Normal"/>
    <w:qFormat/>
    <w:rsid w:val="004C45D6"/>
    <w:pPr>
      <w:numPr>
        <w:numId w:val="1"/>
      </w:num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rPr>
  </w:style>
  <w:style w:type="paragraph" w:customStyle="1" w:styleId="List0">
    <w:name w:val="List 0"/>
    <w:basedOn w:val="Normal"/>
    <w:semiHidden/>
    <w:rsid w:val="004C45D6"/>
    <w:pPr>
      <w:tabs>
        <w:tab w:val="clear" w:pos="794"/>
        <w:tab w:val="clear" w:pos="1191"/>
        <w:tab w:val="clear" w:pos="1588"/>
        <w:tab w:val="clear" w:pos="1985"/>
        <w:tab w:val="num" w:pos="336"/>
      </w:tabs>
      <w:overflowPunct/>
      <w:autoSpaceDE/>
      <w:autoSpaceDN/>
      <w:adjustRightInd/>
      <w:spacing w:before="0"/>
      <w:ind w:left="336"/>
      <w:textAlignment w:val="auto"/>
    </w:pPr>
    <w:rPr>
      <w:rFonts w:ascii="Times New Roman" w:eastAsia="Times New Roman" w:hAnsi="Times New Roman"/>
      <w:sz w:val="20"/>
      <w:lang w:val="en-US" w:eastAsia="zh-CN"/>
    </w:rPr>
  </w:style>
  <w:style w:type="paragraph" w:customStyle="1" w:styleId="List1">
    <w:name w:val="List 1"/>
    <w:basedOn w:val="Normal"/>
    <w:semiHidden/>
    <w:rsid w:val="004C45D6"/>
    <w:pPr>
      <w:tabs>
        <w:tab w:val="clear" w:pos="794"/>
        <w:tab w:val="clear" w:pos="1191"/>
        <w:tab w:val="clear" w:pos="1588"/>
        <w:tab w:val="clear" w:pos="1985"/>
        <w:tab w:val="num" w:pos="350"/>
      </w:tabs>
      <w:overflowPunct/>
      <w:autoSpaceDE/>
      <w:autoSpaceDN/>
      <w:adjustRightInd/>
      <w:spacing w:before="0"/>
      <w:ind w:left="350"/>
      <w:textAlignment w:val="auto"/>
    </w:pPr>
    <w:rPr>
      <w:rFonts w:ascii="Times New Roman" w:eastAsia="Times New Roman" w:hAnsi="Times New Roman"/>
      <w:sz w:val="20"/>
      <w:lang w:val="en-US" w:eastAsia="zh-CN"/>
    </w:rPr>
  </w:style>
  <w:style w:type="character" w:styleId="Strong">
    <w:name w:val="Strong"/>
    <w:uiPriority w:val="22"/>
    <w:qFormat/>
    <w:rsid w:val="004C45D6"/>
    <w:rPr>
      <w:rFonts w:cs="Times New Roman"/>
      <w:b/>
    </w:rPr>
  </w:style>
  <w:style w:type="paragraph" w:customStyle="1" w:styleId="Heading1-R">
    <w:name w:val="Heading 1-R"/>
    <w:basedOn w:val="Heading1"/>
    <w:qFormat/>
    <w:rsid w:val="004C45D6"/>
    <w:pPr>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pPr>
    <w:rPr>
      <w:bCs/>
      <w:color w:val="943634"/>
      <w:sz w:val="40"/>
      <w:szCs w:val="40"/>
    </w:rPr>
  </w:style>
  <w:style w:type="paragraph" w:customStyle="1" w:styleId="Heading2-R">
    <w:name w:val="Heading2-R"/>
    <w:basedOn w:val="Heading2"/>
    <w:qFormat/>
    <w:rsid w:val="004C45D6"/>
    <w:pPr>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pPr>
    <w:rPr>
      <w:rFonts w:eastAsia="Times New Roman"/>
      <w:b w:val="0"/>
      <w:color w:val="943634"/>
    </w:rPr>
  </w:style>
  <w:style w:type="paragraph" w:customStyle="1" w:styleId="Heading1-T">
    <w:name w:val="Heading 1-T"/>
    <w:basedOn w:val="Heading1-R"/>
    <w:qFormat/>
    <w:rsid w:val="004C45D6"/>
    <w:rPr>
      <w:color w:val="5F497A"/>
    </w:rPr>
  </w:style>
  <w:style w:type="paragraph" w:customStyle="1" w:styleId="Heading2-T">
    <w:name w:val="Heading 2-T"/>
    <w:basedOn w:val="Heading2-R"/>
    <w:qFormat/>
    <w:rsid w:val="004C45D6"/>
    <w:rPr>
      <w:rFonts w:eastAsia="SimSun"/>
      <w:color w:val="5F497A"/>
    </w:rPr>
  </w:style>
  <w:style w:type="paragraph" w:customStyle="1" w:styleId="Headingitalic">
    <w:name w:val="Heading italic"/>
    <w:basedOn w:val="Normal"/>
    <w:qFormat/>
    <w:rsid w:val="004C45D6"/>
    <w:pPr>
      <w:tabs>
        <w:tab w:val="clear" w:pos="794"/>
        <w:tab w:val="clear" w:pos="1191"/>
        <w:tab w:val="clear" w:pos="1588"/>
        <w:tab w:val="clear" w:pos="1985"/>
        <w:tab w:val="left" w:pos="567"/>
        <w:tab w:val="left" w:pos="1134"/>
        <w:tab w:val="left" w:pos="1701"/>
        <w:tab w:val="left" w:pos="2268"/>
        <w:tab w:val="left" w:pos="2835"/>
      </w:tabs>
      <w:jc w:val="both"/>
    </w:pPr>
    <w:rPr>
      <w:i/>
      <w:iCs/>
    </w:rPr>
  </w:style>
  <w:style w:type="paragraph" w:customStyle="1" w:styleId="Headingbold">
    <w:name w:val="Heading bold"/>
    <w:basedOn w:val="Normal"/>
    <w:qFormat/>
    <w:rsid w:val="004C45D6"/>
    <w:pPr>
      <w:tabs>
        <w:tab w:val="clear" w:pos="794"/>
        <w:tab w:val="clear" w:pos="1191"/>
        <w:tab w:val="clear" w:pos="1588"/>
        <w:tab w:val="clear" w:pos="1985"/>
        <w:tab w:val="left" w:pos="567"/>
        <w:tab w:val="left" w:pos="1134"/>
        <w:tab w:val="left" w:pos="1701"/>
        <w:tab w:val="left" w:pos="2268"/>
        <w:tab w:val="left" w:pos="2835"/>
      </w:tabs>
      <w:spacing w:before="240"/>
      <w:jc w:val="both"/>
    </w:pPr>
    <w:rPr>
      <w:b/>
      <w:bCs/>
    </w:rPr>
  </w:style>
  <w:style w:type="paragraph" w:customStyle="1" w:styleId="Heading1-SG">
    <w:name w:val="Heading 1-SG"/>
    <w:basedOn w:val="Heading1"/>
    <w:qFormat/>
    <w:rsid w:val="004C45D6"/>
    <w:pPr>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pPr>
    <w:rPr>
      <w:bCs/>
      <w:color w:val="17365D"/>
      <w:sz w:val="40"/>
      <w:szCs w:val="40"/>
    </w:rPr>
  </w:style>
  <w:style w:type="paragraph" w:customStyle="1" w:styleId="Heading2-SG">
    <w:name w:val="Heading 2-SG"/>
    <w:basedOn w:val="Heading2"/>
    <w:qFormat/>
    <w:rsid w:val="004C45D6"/>
    <w:pPr>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pPr>
    <w:rPr>
      <w:b w:val="0"/>
      <w:color w:val="17365D"/>
    </w:rPr>
  </w:style>
  <w:style w:type="paragraph" w:customStyle="1" w:styleId="Heading1-ITU">
    <w:name w:val="Heading 1-ITU"/>
    <w:basedOn w:val="Heading1-T"/>
    <w:qFormat/>
    <w:rsid w:val="004C45D6"/>
    <w:rPr>
      <w:color w:val="E36C0A"/>
    </w:rPr>
  </w:style>
  <w:style w:type="paragraph" w:customStyle="1" w:styleId="Heading2-ITU">
    <w:name w:val="Heading 2-ITU"/>
    <w:basedOn w:val="Heading2-T"/>
    <w:qFormat/>
    <w:rsid w:val="004C45D6"/>
    <w:rPr>
      <w:color w:val="E36C0A"/>
    </w:rPr>
  </w:style>
  <w:style w:type="paragraph" w:styleId="Revision">
    <w:name w:val="Revision"/>
    <w:hidden/>
    <w:uiPriority w:val="99"/>
    <w:semiHidden/>
    <w:rsid w:val="004C45D6"/>
    <w:rPr>
      <w:rFonts w:ascii="Calibri" w:eastAsia="Times New Roman" w:hAnsi="Calibri"/>
      <w:sz w:val="24"/>
      <w:lang w:val="en-GB" w:eastAsia="en-US"/>
    </w:rPr>
  </w:style>
  <w:style w:type="character" w:customStyle="1" w:styleId="apple-style-span">
    <w:name w:val="apple-style-span"/>
    <w:basedOn w:val="DefaultParagraphFont"/>
    <w:rsid w:val="004C45D6"/>
  </w:style>
  <w:style w:type="character" w:customStyle="1" w:styleId="ListParagraphChar">
    <w:name w:val="List Paragraph Char"/>
    <w:basedOn w:val="DefaultParagraphFont"/>
    <w:link w:val="ListParagraph"/>
    <w:uiPriority w:val="34"/>
    <w:locked/>
    <w:rsid w:val="004C45D6"/>
    <w:rPr>
      <w:rFonts w:ascii="Times New Roman" w:eastAsiaTheme="minorEastAsia" w:hAnsi="Times New Roman"/>
      <w:sz w:val="24"/>
      <w:szCs w:val="24"/>
    </w:rPr>
  </w:style>
  <w:style w:type="paragraph" w:customStyle="1" w:styleId="BDTSeparator">
    <w:name w:val="BDT_Separator"/>
    <w:basedOn w:val="Normal"/>
    <w:uiPriority w:val="99"/>
    <w:rsid w:val="004C45D6"/>
    <w:pPr>
      <w:tabs>
        <w:tab w:val="clear" w:pos="794"/>
        <w:tab w:val="clear" w:pos="1191"/>
        <w:tab w:val="clear" w:pos="1588"/>
        <w:tab w:val="clear" w:pos="1985"/>
      </w:tabs>
      <w:overflowPunct/>
      <w:autoSpaceDE/>
      <w:autoSpaceDN/>
      <w:adjustRightInd/>
      <w:spacing w:before="0"/>
      <w:textAlignment w:val="auto"/>
    </w:pPr>
    <w:rPr>
      <w:rFonts w:cs="Traditional Arabic"/>
      <w:sz w:val="22"/>
      <w:szCs w:val="30"/>
    </w:rPr>
  </w:style>
  <w:style w:type="character" w:customStyle="1" w:styleId="Heading4Char">
    <w:name w:val="Heading 4 Char"/>
    <w:basedOn w:val="DefaultParagraphFont"/>
    <w:link w:val="Heading4"/>
    <w:rsid w:val="004C45D6"/>
    <w:rPr>
      <w:rFonts w:ascii="Calibri" w:hAnsi="Calibri"/>
      <w:i/>
      <w:sz w:val="24"/>
      <w:lang w:val="en-GB" w:eastAsia="en-US"/>
    </w:rPr>
  </w:style>
  <w:style w:type="character" w:customStyle="1" w:styleId="Heading5Char">
    <w:name w:val="Heading 5 Char"/>
    <w:basedOn w:val="DefaultParagraphFont"/>
    <w:link w:val="Heading5"/>
    <w:rsid w:val="004C45D6"/>
    <w:rPr>
      <w:rFonts w:ascii="Calibri" w:hAnsi="Calibri"/>
      <w:i/>
      <w:sz w:val="24"/>
      <w:lang w:val="en-GB" w:eastAsia="en-US"/>
    </w:rPr>
  </w:style>
  <w:style w:type="character" w:customStyle="1" w:styleId="Heading6Char">
    <w:name w:val="Heading 6 Char"/>
    <w:basedOn w:val="DefaultParagraphFont"/>
    <w:link w:val="Heading6"/>
    <w:rsid w:val="004C45D6"/>
    <w:rPr>
      <w:rFonts w:ascii="Calibri" w:hAnsi="Calibri"/>
      <w:i/>
      <w:sz w:val="24"/>
      <w:lang w:val="en-GB" w:eastAsia="en-US"/>
    </w:rPr>
  </w:style>
  <w:style w:type="character" w:customStyle="1" w:styleId="Heading7Char">
    <w:name w:val="Heading 7 Char"/>
    <w:basedOn w:val="DefaultParagraphFont"/>
    <w:link w:val="Heading7"/>
    <w:rsid w:val="004C45D6"/>
    <w:rPr>
      <w:rFonts w:ascii="Calibri" w:hAnsi="Calibri"/>
      <w:i/>
      <w:sz w:val="24"/>
      <w:lang w:val="en-GB" w:eastAsia="en-US"/>
    </w:rPr>
  </w:style>
  <w:style w:type="character" w:customStyle="1" w:styleId="Heading8Char">
    <w:name w:val="Heading 8 Char"/>
    <w:basedOn w:val="DefaultParagraphFont"/>
    <w:link w:val="Heading8"/>
    <w:rsid w:val="004C45D6"/>
    <w:rPr>
      <w:rFonts w:ascii="Calibri" w:hAnsi="Calibri"/>
      <w:i/>
      <w:sz w:val="24"/>
      <w:lang w:val="en-GB" w:eastAsia="en-US"/>
    </w:rPr>
  </w:style>
  <w:style w:type="character" w:customStyle="1" w:styleId="Heading9Char">
    <w:name w:val="Heading 9 Char"/>
    <w:basedOn w:val="DefaultParagraphFont"/>
    <w:link w:val="Heading9"/>
    <w:rsid w:val="004C45D6"/>
    <w:rPr>
      <w:rFonts w:ascii="Calibri" w:hAnsi="Calibri"/>
      <w:i/>
      <w:sz w:val="24"/>
      <w:lang w:val="en-GB" w:eastAsia="en-US"/>
    </w:rPr>
  </w:style>
  <w:style w:type="paragraph" w:customStyle="1" w:styleId="TableLegend0">
    <w:name w:val="Table_Legend"/>
    <w:basedOn w:val="Normal"/>
    <w:rsid w:val="004C45D6"/>
    <w:pPr>
      <w:spacing w:before="113"/>
    </w:pPr>
    <w:rPr>
      <w:rFonts w:ascii="Arial" w:eastAsia="Times New Roman" w:hAnsi="Arial"/>
      <w:sz w:val="18"/>
    </w:rPr>
  </w:style>
  <w:style w:type="paragraph" w:customStyle="1" w:styleId="TableTitle0">
    <w:name w:val="Table_Title"/>
    <w:basedOn w:val="Table"/>
    <w:next w:val="TableText0"/>
    <w:rsid w:val="004C45D6"/>
    <w:pPr>
      <w:spacing w:before="0"/>
    </w:pPr>
    <w:rPr>
      <w:b/>
    </w:rPr>
  </w:style>
  <w:style w:type="paragraph" w:customStyle="1" w:styleId="Table">
    <w:name w:val="Table_#"/>
    <w:basedOn w:val="Normal"/>
    <w:next w:val="TableTitle0"/>
    <w:rsid w:val="004C45D6"/>
    <w:pPr>
      <w:spacing w:before="567" w:after="113"/>
      <w:jc w:val="center"/>
    </w:pPr>
    <w:rPr>
      <w:rFonts w:ascii="Arial" w:eastAsia="Times New Roman" w:hAnsi="Arial"/>
      <w:sz w:val="22"/>
    </w:rPr>
  </w:style>
  <w:style w:type="paragraph" w:customStyle="1" w:styleId="TableText0">
    <w:name w:val="Table_Text"/>
    <w:basedOn w:val="TableLegend0"/>
    <w:rsid w:val="004C45D6"/>
    <w:pPr>
      <w:tabs>
        <w:tab w:val="clear" w:pos="794"/>
        <w:tab w:val="clear" w:pos="1191"/>
        <w:tab w:val="clear" w:pos="1588"/>
        <w:tab w:val="clear" w:pos="1985"/>
      </w:tabs>
      <w:spacing w:before="142" w:after="142"/>
    </w:pPr>
  </w:style>
  <w:style w:type="paragraph" w:customStyle="1" w:styleId="FigureLegend0">
    <w:name w:val="Figure_Legend"/>
    <w:basedOn w:val="TableLegend0"/>
    <w:rsid w:val="004C45D6"/>
  </w:style>
  <w:style w:type="paragraph" w:customStyle="1" w:styleId="Figure0">
    <w:name w:val="Figure_#"/>
    <w:basedOn w:val="Table"/>
    <w:next w:val="FigureTitle0"/>
    <w:rsid w:val="004C45D6"/>
  </w:style>
  <w:style w:type="paragraph" w:customStyle="1" w:styleId="FigureTitle0">
    <w:name w:val="Figure_Title"/>
    <w:basedOn w:val="TableTitle0"/>
    <w:next w:val="Normal"/>
    <w:rsid w:val="004C45D6"/>
    <w:pPr>
      <w:spacing w:after="720"/>
    </w:pPr>
  </w:style>
  <w:style w:type="paragraph" w:customStyle="1" w:styleId="Annex">
    <w:name w:val="Annex_#"/>
    <w:basedOn w:val="Normal"/>
    <w:next w:val="AnnexRef0"/>
    <w:rsid w:val="004C45D6"/>
    <w:pPr>
      <w:spacing w:before="720"/>
      <w:jc w:val="center"/>
    </w:pPr>
    <w:rPr>
      <w:rFonts w:ascii="Arial" w:eastAsia="Times New Roman" w:hAnsi="Arial"/>
      <w:sz w:val="22"/>
    </w:rPr>
  </w:style>
  <w:style w:type="paragraph" w:customStyle="1" w:styleId="AnnexRef0">
    <w:name w:val="Annex_Ref"/>
    <w:basedOn w:val="Normal"/>
    <w:next w:val="AnnexTitle0"/>
    <w:rsid w:val="004C45D6"/>
    <w:pPr>
      <w:spacing w:before="136"/>
      <w:jc w:val="center"/>
    </w:pPr>
    <w:rPr>
      <w:rFonts w:ascii="Arial" w:eastAsia="Times New Roman" w:hAnsi="Arial"/>
      <w:sz w:val="22"/>
    </w:rPr>
  </w:style>
  <w:style w:type="paragraph" w:customStyle="1" w:styleId="AnnexTitle0">
    <w:name w:val="Annex_Title"/>
    <w:basedOn w:val="Normal"/>
    <w:next w:val="Normal"/>
    <w:rsid w:val="004C45D6"/>
    <w:pPr>
      <w:spacing w:before="240" w:after="284"/>
      <w:jc w:val="center"/>
    </w:pPr>
    <w:rPr>
      <w:rFonts w:ascii="Arial" w:eastAsia="Times New Roman" w:hAnsi="Arial"/>
      <w:b/>
      <w:sz w:val="22"/>
    </w:rPr>
  </w:style>
  <w:style w:type="paragraph" w:customStyle="1" w:styleId="Appendix">
    <w:name w:val="Appendix_#"/>
    <w:basedOn w:val="Annex"/>
    <w:next w:val="AppendixRef0"/>
    <w:rsid w:val="004C45D6"/>
  </w:style>
  <w:style w:type="paragraph" w:customStyle="1" w:styleId="AppendixRef0">
    <w:name w:val="Appendix_Ref"/>
    <w:basedOn w:val="AnnexRef0"/>
    <w:next w:val="AppendixTitle0"/>
    <w:rsid w:val="004C45D6"/>
  </w:style>
  <w:style w:type="paragraph" w:customStyle="1" w:styleId="AppendixTitle0">
    <w:name w:val="Appendix_Title"/>
    <w:basedOn w:val="AnnexTitle0"/>
    <w:next w:val="Normal"/>
    <w:rsid w:val="004C45D6"/>
  </w:style>
  <w:style w:type="paragraph" w:customStyle="1" w:styleId="RefTitle0">
    <w:name w:val="Ref_Title"/>
    <w:basedOn w:val="Normal"/>
    <w:next w:val="RefText0"/>
    <w:rsid w:val="004C45D6"/>
    <w:pPr>
      <w:spacing w:before="480"/>
    </w:pPr>
    <w:rPr>
      <w:rFonts w:ascii="Arial" w:eastAsia="Times New Roman" w:hAnsi="Arial"/>
      <w:b/>
      <w:sz w:val="22"/>
    </w:rPr>
  </w:style>
  <w:style w:type="paragraph" w:customStyle="1" w:styleId="RefText0">
    <w:name w:val="Ref_Text"/>
    <w:basedOn w:val="Normal"/>
    <w:rsid w:val="004C45D6"/>
    <w:pPr>
      <w:spacing w:before="136"/>
      <w:ind w:left="794" w:hanging="794"/>
    </w:pPr>
    <w:rPr>
      <w:rFonts w:ascii="Arial" w:eastAsia="Times New Roman" w:hAnsi="Arial"/>
      <w:sz w:val="22"/>
    </w:rPr>
  </w:style>
  <w:style w:type="paragraph" w:customStyle="1" w:styleId="RecTitle0">
    <w:name w:val="Rec Title"/>
    <w:basedOn w:val="Normal"/>
    <w:next w:val="Heading1"/>
    <w:rsid w:val="004C45D6"/>
    <w:pPr>
      <w:spacing w:before="240"/>
      <w:jc w:val="center"/>
    </w:pPr>
    <w:rPr>
      <w:rFonts w:ascii="Arial" w:eastAsia="Times New Roman" w:hAnsi="Arial"/>
      <w:b/>
      <w:sz w:val="22"/>
    </w:rPr>
  </w:style>
  <w:style w:type="paragraph" w:customStyle="1" w:styleId="call0">
    <w:name w:val="call"/>
    <w:basedOn w:val="Normal"/>
    <w:next w:val="Normal"/>
    <w:rsid w:val="004C45D6"/>
    <w:pPr>
      <w:spacing w:before="153"/>
    </w:pPr>
    <w:rPr>
      <w:rFonts w:ascii="Arial" w:eastAsia="Times New Roman" w:hAnsi="Arial"/>
      <w:b/>
      <w:sz w:val="22"/>
    </w:rPr>
  </w:style>
  <w:style w:type="paragraph" w:customStyle="1" w:styleId="Rec">
    <w:name w:val="Rec_#"/>
    <w:basedOn w:val="Normal"/>
    <w:next w:val="RecTitle0"/>
    <w:rsid w:val="004C45D6"/>
    <w:pPr>
      <w:spacing w:before="720"/>
    </w:pPr>
    <w:rPr>
      <w:rFonts w:ascii="Arial" w:eastAsia="Times New Roman" w:hAnsi="Arial"/>
      <w:b/>
      <w:sz w:val="22"/>
    </w:rPr>
  </w:style>
  <w:style w:type="paragraph" w:customStyle="1" w:styleId="listitem">
    <w:name w:val="listitem"/>
    <w:basedOn w:val="Normal"/>
    <w:rsid w:val="004C45D6"/>
    <w:pPr>
      <w:spacing w:before="0"/>
    </w:pPr>
    <w:rPr>
      <w:rFonts w:ascii="Arial" w:eastAsia="Times New Roman" w:hAnsi="Arial"/>
      <w:sz w:val="22"/>
    </w:rPr>
  </w:style>
  <w:style w:type="paragraph" w:customStyle="1" w:styleId="Infodoc">
    <w:name w:val="Infodoc"/>
    <w:basedOn w:val="Normal"/>
    <w:rsid w:val="004C45D6"/>
    <w:pPr>
      <w:tabs>
        <w:tab w:val="clear" w:pos="794"/>
        <w:tab w:val="clear" w:pos="1588"/>
        <w:tab w:val="clear" w:pos="1985"/>
      </w:tabs>
      <w:spacing w:before="0"/>
      <w:ind w:left="1191" w:hanging="1191"/>
    </w:pPr>
    <w:rPr>
      <w:rFonts w:ascii="Arial" w:eastAsia="Times New Roman" w:hAnsi="Arial"/>
      <w:sz w:val="22"/>
    </w:rPr>
  </w:style>
  <w:style w:type="paragraph" w:customStyle="1" w:styleId="Address">
    <w:name w:val="Address"/>
    <w:basedOn w:val="Normal"/>
    <w:rsid w:val="004C45D6"/>
    <w:pPr>
      <w:tabs>
        <w:tab w:val="clear" w:pos="794"/>
        <w:tab w:val="clear" w:pos="1191"/>
        <w:tab w:val="clear" w:pos="1588"/>
        <w:tab w:val="clear" w:pos="1985"/>
        <w:tab w:val="left" w:pos="5954"/>
        <w:tab w:val="right" w:pos="9639"/>
      </w:tabs>
      <w:spacing w:before="136"/>
      <w:ind w:left="794"/>
    </w:pPr>
    <w:rPr>
      <w:rFonts w:ascii="Arial" w:eastAsia="Times New Roman" w:hAnsi="Arial"/>
      <w:sz w:val="22"/>
    </w:rPr>
  </w:style>
  <w:style w:type="paragraph" w:customStyle="1" w:styleId="Qlist">
    <w:name w:val="Qlist"/>
    <w:basedOn w:val="Normal"/>
    <w:rsid w:val="004C45D6"/>
    <w:pPr>
      <w:tabs>
        <w:tab w:val="clear" w:pos="1191"/>
        <w:tab w:val="clear" w:pos="1588"/>
        <w:tab w:val="left" w:pos="2268"/>
      </w:tabs>
      <w:spacing w:before="199"/>
      <w:ind w:left="2268" w:hanging="2268"/>
    </w:pPr>
    <w:rPr>
      <w:rFonts w:ascii="Arial" w:eastAsia="Times New Roman" w:hAnsi="Arial"/>
      <w:sz w:val="22"/>
    </w:rPr>
  </w:style>
  <w:style w:type="paragraph" w:customStyle="1" w:styleId="Title0">
    <w:name w:val="Title 0"/>
    <w:basedOn w:val="Normal"/>
    <w:next w:val="Normal"/>
    <w:rsid w:val="004C45D6"/>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Arttitle0">
    <w:name w:val="Art title"/>
    <w:next w:val="headfoot"/>
    <w:rsid w:val="004C45D6"/>
    <w:pPr>
      <w:keepNext/>
      <w:keepLines/>
      <w:overflowPunct w:val="0"/>
      <w:autoSpaceDE w:val="0"/>
      <w:autoSpaceDN w:val="0"/>
      <w:adjustRightInd w:val="0"/>
      <w:spacing w:before="240"/>
      <w:ind w:left="567"/>
      <w:jc w:val="center"/>
      <w:textAlignment w:val="baseline"/>
    </w:pPr>
    <w:rPr>
      <w:rFonts w:eastAsia="Times New Roman"/>
      <w:b/>
      <w:lang w:val="en-GB" w:eastAsia="en-US"/>
    </w:rPr>
  </w:style>
  <w:style w:type="paragraph" w:customStyle="1" w:styleId="headfoot">
    <w:name w:val="head_foot"/>
    <w:basedOn w:val="Normal"/>
    <w:next w:val="Normal"/>
    <w:rsid w:val="004C45D6"/>
    <w:pPr>
      <w:tabs>
        <w:tab w:val="clear" w:pos="794"/>
        <w:tab w:val="clear" w:pos="1191"/>
        <w:tab w:val="clear" w:pos="1588"/>
        <w:tab w:val="clear" w:pos="1985"/>
      </w:tabs>
      <w:spacing w:before="0"/>
      <w:jc w:val="both"/>
    </w:pPr>
    <w:rPr>
      <w:rFonts w:ascii="CG Times" w:eastAsia="Times New Roman" w:hAnsi="CG Times"/>
      <w:color w:val="FF0000"/>
      <w:sz w:val="8"/>
    </w:rPr>
  </w:style>
  <w:style w:type="paragraph" w:customStyle="1" w:styleId="Art">
    <w:name w:val="Art #"/>
    <w:basedOn w:val="Normal"/>
    <w:next w:val="Arttitle0"/>
    <w:rsid w:val="004C45D6"/>
    <w:pPr>
      <w:keepNext/>
      <w:keepLines/>
      <w:tabs>
        <w:tab w:val="right" w:pos="567"/>
      </w:tabs>
      <w:spacing w:before="624"/>
      <w:ind w:left="567"/>
      <w:jc w:val="center"/>
    </w:pPr>
    <w:rPr>
      <w:rFonts w:ascii="CG Times" w:eastAsia="Times New Roman" w:hAnsi="CG Times"/>
      <w:sz w:val="20"/>
    </w:rPr>
  </w:style>
  <w:style w:type="paragraph" w:styleId="BodyText">
    <w:name w:val="Body Text"/>
    <w:basedOn w:val="Normal"/>
    <w:link w:val="BodyTextChar"/>
    <w:rsid w:val="004C45D6"/>
    <w:pPr>
      <w:spacing w:before="136"/>
      <w:jc w:val="both"/>
    </w:pPr>
    <w:rPr>
      <w:rFonts w:ascii="Times New Roman" w:eastAsia="Times New Roman" w:hAnsi="Times New Roman"/>
    </w:rPr>
  </w:style>
  <w:style w:type="character" w:customStyle="1" w:styleId="BodyTextChar">
    <w:name w:val="Body Text Char"/>
    <w:basedOn w:val="DefaultParagraphFont"/>
    <w:link w:val="BodyText"/>
    <w:rsid w:val="004C45D6"/>
    <w:rPr>
      <w:rFonts w:ascii="Times New Roman" w:eastAsia="Times New Roman" w:hAnsi="Times New Roman"/>
      <w:sz w:val="24"/>
      <w:lang w:val="en-GB" w:eastAsia="en-US"/>
    </w:rPr>
  </w:style>
  <w:style w:type="paragraph" w:customStyle="1" w:styleId="Normalaf">
    <w:name w:val="Normal_af"/>
    <w:basedOn w:val="Normal"/>
    <w:rsid w:val="004C45D6"/>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eastAsia="Times New Roman" w:hAnsi="Times New Roman"/>
    </w:rPr>
  </w:style>
  <w:style w:type="paragraph" w:customStyle="1" w:styleId="enumlev1af">
    <w:name w:val="enumlev1_af"/>
    <w:basedOn w:val="enumlev10"/>
    <w:rsid w:val="004C45D6"/>
    <w:pPr>
      <w:tabs>
        <w:tab w:val="clear" w:pos="794"/>
        <w:tab w:val="clear" w:pos="1191"/>
        <w:tab w:val="clear" w:pos="1588"/>
        <w:tab w:val="clear" w:pos="1985"/>
        <w:tab w:val="left" w:pos="680"/>
        <w:tab w:val="left" w:pos="1134"/>
        <w:tab w:val="left" w:pos="1871"/>
      </w:tabs>
      <w:spacing w:before="120"/>
      <w:ind w:left="1871" w:hanging="1871"/>
      <w:jc w:val="both"/>
    </w:pPr>
    <w:rPr>
      <w:rFonts w:ascii="Times New Roman" w:eastAsia="Times New Roman" w:hAnsi="Times New Roman"/>
    </w:rPr>
  </w:style>
  <w:style w:type="paragraph" w:customStyle="1" w:styleId="Normalaftertitleaf">
    <w:name w:val="Normal after title_af"/>
    <w:basedOn w:val="Normalaftertitle"/>
    <w:rsid w:val="004C45D6"/>
    <w:pPr>
      <w:tabs>
        <w:tab w:val="clear" w:pos="794"/>
        <w:tab w:val="clear" w:pos="1191"/>
        <w:tab w:val="clear" w:pos="1588"/>
        <w:tab w:val="clear" w:pos="1985"/>
        <w:tab w:val="left" w:pos="680"/>
        <w:tab w:val="left" w:pos="1134"/>
        <w:tab w:val="left" w:pos="1871"/>
        <w:tab w:val="left" w:pos="2268"/>
      </w:tabs>
      <w:spacing w:before="360"/>
      <w:ind w:left="1134" w:hanging="1134"/>
      <w:jc w:val="both"/>
    </w:pPr>
    <w:rPr>
      <w:rFonts w:ascii="Times New Roman" w:eastAsia="Times New Roman" w:hAnsi="Times New Roman"/>
    </w:rPr>
  </w:style>
  <w:style w:type="paragraph" w:styleId="Date">
    <w:name w:val="Date"/>
    <w:basedOn w:val="Normal"/>
    <w:link w:val="DateChar"/>
    <w:rsid w:val="004C45D6"/>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sz w:val="20"/>
    </w:rPr>
  </w:style>
  <w:style w:type="character" w:customStyle="1" w:styleId="DateChar">
    <w:name w:val="Date Char"/>
    <w:basedOn w:val="DefaultParagraphFont"/>
    <w:link w:val="Date"/>
    <w:rsid w:val="004C45D6"/>
    <w:rPr>
      <w:rFonts w:ascii="Times New Roman" w:eastAsia="Times New Roman" w:hAnsi="Times New Roman"/>
      <w:lang w:val="en-GB" w:eastAsia="en-US"/>
    </w:rPr>
  </w:style>
  <w:style w:type="paragraph" w:customStyle="1" w:styleId="Art0">
    <w:name w:val="Art_#"/>
    <w:basedOn w:val="Normal"/>
    <w:next w:val="Normal"/>
    <w:rsid w:val="004C45D6"/>
    <w:pPr>
      <w:keepNext/>
      <w:keepLines/>
      <w:tabs>
        <w:tab w:val="clear" w:pos="794"/>
        <w:tab w:val="clear" w:pos="1191"/>
        <w:tab w:val="clear" w:pos="1588"/>
        <w:tab w:val="clear" w:pos="1985"/>
        <w:tab w:val="left" w:pos="1134"/>
        <w:tab w:val="left" w:pos="1871"/>
        <w:tab w:val="left" w:pos="2268"/>
      </w:tabs>
      <w:spacing w:before="720"/>
      <w:jc w:val="center"/>
    </w:pPr>
    <w:rPr>
      <w:rFonts w:ascii="Times New Roman" w:eastAsia="Times New Roman" w:hAnsi="Times New Roman"/>
      <w:sz w:val="28"/>
    </w:rPr>
  </w:style>
  <w:style w:type="character" w:customStyle="1" w:styleId="href">
    <w:name w:val="href"/>
    <w:rsid w:val="004C45D6"/>
    <w:rPr>
      <w:color w:val="auto"/>
    </w:rPr>
  </w:style>
  <w:style w:type="paragraph" w:styleId="BodyText2">
    <w:name w:val="Body Text 2"/>
    <w:basedOn w:val="Normal"/>
    <w:link w:val="BodyText2Char"/>
    <w:rsid w:val="004C45D6"/>
    <w:pPr>
      <w:spacing w:before="136"/>
    </w:pPr>
    <w:rPr>
      <w:rFonts w:ascii="Times New Roman" w:eastAsia="Times New Roman" w:hAnsi="Times New Roman"/>
    </w:rPr>
  </w:style>
  <w:style w:type="character" w:customStyle="1" w:styleId="BodyText2Char">
    <w:name w:val="Body Text 2 Char"/>
    <w:basedOn w:val="DefaultParagraphFont"/>
    <w:link w:val="BodyText2"/>
    <w:rsid w:val="004C45D6"/>
    <w:rPr>
      <w:rFonts w:ascii="Times New Roman" w:eastAsia="Times New Roman" w:hAnsi="Times New Roman"/>
      <w:sz w:val="24"/>
      <w:lang w:val="en-GB" w:eastAsia="en-US"/>
    </w:rPr>
  </w:style>
  <w:style w:type="paragraph" w:styleId="Title">
    <w:name w:val="Title"/>
    <w:basedOn w:val="Normal"/>
    <w:link w:val="TitleChar"/>
    <w:qFormat/>
    <w:rsid w:val="004C45D6"/>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C45D6"/>
    <w:rPr>
      <w:rFonts w:ascii="Arial" w:eastAsia="Times New Roman" w:hAnsi="Arial" w:cs="Arial"/>
      <w:b/>
      <w:bCs/>
      <w:kern w:val="28"/>
      <w:sz w:val="32"/>
      <w:szCs w:val="32"/>
      <w:lang w:val="en-GB" w:eastAsia="en-US"/>
    </w:rPr>
  </w:style>
  <w:style w:type="paragraph" w:customStyle="1" w:styleId="headingb0">
    <w:name w:val="heading_b"/>
    <w:basedOn w:val="Heading3"/>
    <w:next w:val="Normal"/>
    <w:rsid w:val="004C45D6"/>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i w:val="0"/>
    </w:rPr>
  </w:style>
  <w:style w:type="character" w:styleId="Emphasis">
    <w:name w:val="Emphasis"/>
    <w:uiPriority w:val="20"/>
    <w:qFormat/>
    <w:rsid w:val="004C45D6"/>
    <w:rPr>
      <w:i/>
      <w:iCs/>
    </w:rPr>
  </w:style>
  <w:style w:type="paragraph" w:customStyle="1" w:styleId="bodyheader">
    <w:name w:val="body header"/>
    <w:basedOn w:val="BodyText"/>
    <w:rsid w:val="004C45D6"/>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customStyle="1" w:styleId="numberedindenttext">
    <w:name w:val="numbered indent text"/>
    <w:basedOn w:val="BodyText"/>
    <w:rsid w:val="004C45D6"/>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4C45D6"/>
    <w:rPr>
      <w:rFonts w:ascii="Times New Roman" w:hAnsi="Times New Roman"/>
      <w:b/>
    </w:rPr>
  </w:style>
  <w:style w:type="paragraph" w:styleId="BodyTextIndent">
    <w:name w:val="Body Text Indent"/>
    <w:basedOn w:val="Normal"/>
    <w:link w:val="BodyTextIndentChar"/>
    <w:rsid w:val="004C45D6"/>
    <w:pPr>
      <w:pBdr>
        <w:left w:val="single" w:sz="4" w:space="10" w:color="auto"/>
      </w:pBdr>
      <w:tabs>
        <w:tab w:val="clear" w:pos="794"/>
        <w:tab w:val="clear" w:pos="1191"/>
        <w:tab w:val="clear" w:pos="1588"/>
        <w:tab w:val="clear" w:pos="1985"/>
        <w:tab w:val="left" w:pos="360"/>
      </w:tabs>
      <w:overflowPunct/>
      <w:autoSpaceDE/>
      <w:autoSpaceDN/>
      <w:adjustRightInd/>
      <w:spacing w:before="0"/>
      <w:ind w:left="360" w:hanging="360"/>
      <w:jc w:val="both"/>
      <w:textAlignment w:val="auto"/>
    </w:pPr>
    <w:rPr>
      <w:rFonts w:ascii="Times New Roman" w:eastAsia="Times New Roman" w:hAnsi="Times New Roman"/>
      <w:szCs w:val="24"/>
      <w:lang w:val="fr-FR"/>
    </w:rPr>
  </w:style>
  <w:style w:type="character" w:customStyle="1" w:styleId="BodyTextIndentChar">
    <w:name w:val="Body Text Indent Char"/>
    <w:basedOn w:val="DefaultParagraphFont"/>
    <w:link w:val="BodyTextIndent"/>
    <w:rsid w:val="004C45D6"/>
    <w:rPr>
      <w:rFonts w:ascii="Times New Roman" w:eastAsia="Times New Roman" w:hAnsi="Times New Roman"/>
      <w:sz w:val="24"/>
      <w:szCs w:val="24"/>
      <w:lang w:val="fr-FR" w:eastAsia="en-US"/>
    </w:rPr>
  </w:style>
  <w:style w:type="paragraph" w:customStyle="1" w:styleId="TableHead0">
    <w:name w:val="Table_Head"/>
    <w:basedOn w:val="TableText0"/>
    <w:rsid w:val="004C45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4C45D6"/>
    <w:pPr>
      <w:overflowPunct/>
      <w:autoSpaceDE/>
      <w:autoSpaceDN/>
      <w:adjustRightInd/>
      <w:jc w:val="both"/>
      <w:textAlignment w:val="auto"/>
    </w:pPr>
    <w:rPr>
      <w:rFonts w:ascii="Times New Roman" w:eastAsia="Times New Roman" w:hAnsi="Times New Roman"/>
      <w:szCs w:val="24"/>
      <w:lang w:val="fr-FR" w:eastAsia="zh-CN"/>
    </w:rPr>
  </w:style>
  <w:style w:type="paragraph" w:styleId="BodyText3">
    <w:name w:val="Body Text 3"/>
    <w:basedOn w:val="Normal"/>
    <w:link w:val="BodyText3Char"/>
    <w:rsid w:val="004C45D6"/>
    <w:pPr>
      <w:spacing w:before="136" w:after="120"/>
    </w:pPr>
    <w:rPr>
      <w:rFonts w:ascii="Arial" w:eastAsia="Times New Roman" w:hAnsi="Arial"/>
      <w:sz w:val="16"/>
      <w:szCs w:val="16"/>
    </w:rPr>
  </w:style>
  <w:style w:type="character" w:customStyle="1" w:styleId="BodyText3Char">
    <w:name w:val="Body Text 3 Char"/>
    <w:basedOn w:val="DefaultParagraphFont"/>
    <w:link w:val="BodyText3"/>
    <w:rsid w:val="004C45D6"/>
    <w:rPr>
      <w:rFonts w:ascii="Arial" w:eastAsia="Times New Roman" w:hAnsi="Arial"/>
      <w:sz w:val="16"/>
      <w:szCs w:val="16"/>
      <w:lang w:val="en-GB" w:eastAsia="en-US"/>
    </w:rPr>
  </w:style>
  <w:style w:type="paragraph" w:customStyle="1" w:styleId="ppiNormal">
    <w:name w:val="ppi Normal"/>
    <w:rsid w:val="004C45D6"/>
    <w:pPr>
      <w:spacing w:before="80" w:after="80"/>
    </w:pPr>
    <w:rPr>
      <w:rFonts w:ascii="Trebuchet MS" w:eastAsia="Times New Roman" w:hAnsi="Trebuchet MS"/>
      <w:lang w:val="en-GB" w:eastAsia="en-US"/>
    </w:rPr>
  </w:style>
  <w:style w:type="character" w:customStyle="1" w:styleId="corp">
    <w:name w:val="corp"/>
    <w:rsid w:val="004C45D6"/>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4C45D6"/>
    <w:pPr>
      <w:tabs>
        <w:tab w:val="clear" w:pos="794"/>
        <w:tab w:val="clear" w:pos="1191"/>
        <w:tab w:val="clear" w:pos="1588"/>
        <w:tab w:val="clear" w:pos="1985"/>
      </w:tabs>
      <w:suppressAutoHyphens/>
      <w:overflowPunct/>
      <w:spacing w:before="0" w:line="420" w:lineRule="atLeast"/>
      <w:jc w:val="both"/>
    </w:pPr>
    <w:rPr>
      <w:rFonts w:ascii="Humanst521 Lt BT" w:hAnsi="Humanst521 Lt BT" w:cs="Humanst521 Lt BT"/>
      <w:color w:val="000000"/>
      <w:spacing w:val="5"/>
      <w:sz w:val="20"/>
      <w:lang w:val="en-US" w:eastAsia="zh-CN"/>
    </w:rPr>
  </w:style>
  <w:style w:type="paragraph" w:customStyle="1" w:styleId="Normal2">
    <w:name w:val="Normal2"/>
    <w:basedOn w:val="Normal"/>
    <w:link w:val="Normal2Char"/>
    <w:rsid w:val="004C45D6"/>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paragraph" w:customStyle="1" w:styleId="CharCharCharCharCharChar">
    <w:name w:val="Char Char Char Char Char Char"/>
    <w:basedOn w:val="Normal"/>
    <w:rsid w:val="004C45D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observation1">
    <w:name w:val="observation1"/>
    <w:rsid w:val="004C45D6"/>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4C45D6"/>
    <w:rPr>
      <w:rFonts w:ascii="Gill Sans MT" w:eastAsia="Times New Roman" w:hAnsi="Gill Sans MT"/>
      <w:sz w:val="24"/>
      <w:lang w:eastAsia="en-US"/>
    </w:rPr>
  </w:style>
  <w:style w:type="paragraph" w:customStyle="1" w:styleId="Style2">
    <w:name w:val="Style2"/>
    <w:basedOn w:val="Normal"/>
    <w:rsid w:val="004C45D6"/>
    <w:pPr>
      <w:widowControl w:val="0"/>
      <w:tabs>
        <w:tab w:val="clear" w:pos="794"/>
        <w:tab w:val="clear" w:pos="1191"/>
        <w:tab w:val="clear" w:pos="1588"/>
        <w:tab w:val="clear" w:pos="1985"/>
      </w:tabs>
      <w:overflowPunct/>
      <w:spacing w:before="0" w:line="269" w:lineRule="atLeast"/>
      <w:ind w:hanging="346"/>
      <w:jc w:val="both"/>
      <w:textAlignment w:val="auto"/>
    </w:pPr>
    <w:rPr>
      <w:rFonts w:ascii="Times New Roman" w:hAnsi="Times New Roman"/>
      <w:szCs w:val="24"/>
      <w:lang w:val="en-US"/>
    </w:rPr>
  </w:style>
  <w:style w:type="paragraph" w:styleId="EndnoteText">
    <w:name w:val="endnote text"/>
    <w:basedOn w:val="Normal"/>
    <w:link w:val="EndnoteTextChar"/>
    <w:rsid w:val="004C45D6"/>
    <w:pPr>
      <w:spacing w:before="136"/>
    </w:pPr>
    <w:rPr>
      <w:rFonts w:ascii="Arial" w:eastAsia="Times New Roman" w:hAnsi="Arial"/>
      <w:sz w:val="20"/>
    </w:rPr>
  </w:style>
  <w:style w:type="character" w:customStyle="1" w:styleId="EndnoteTextChar">
    <w:name w:val="Endnote Text Char"/>
    <w:basedOn w:val="DefaultParagraphFont"/>
    <w:link w:val="EndnoteText"/>
    <w:rsid w:val="004C45D6"/>
    <w:rPr>
      <w:rFonts w:ascii="Arial" w:eastAsia="Times New Roman" w:hAnsi="Arial"/>
      <w:lang w:val="en-GB" w:eastAsia="en-US"/>
    </w:rPr>
  </w:style>
  <w:style w:type="character" w:customStyle="1" w:styleId="h21">
    <w:name w:val="h21"/>
    <w:rsid w:val="004C45D6"/>
    <w:rPr>
      <w:b/>
      <w:bCs/>
      <w:color w:val="3366CC"/>
      <w:sz w:val="36"/>
      <w:szCs w:val="36"/>
    </w:rPr>
  </w:style>
  <w:style w:type="paragraph" w:customStyle="1" w:styleId="Char">
    <w:name w:val="Char"/>
    <w:basedOn w:val="Normal"/>
    <w:rsid w:val="004C45D6"/>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wrc">
    <w:name w:val="wrc"/>
    <w:basedOn w:val="Normal"/>
    <w:rsid w:val="004C45D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6"/>
      <w:szCs w:val="16"/>
      <w:lang w:val="en-US" w:eastAsia="zh-CN"/>
    </w:rPr>
  </w:style>
  <w:style w:type="paragraph" w:customStyle="1" w:styleId="Default">
    <w:name w:val="Default"/>
    <w:rsid w:val="004C45D6"/>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rsid w:val="004C45D6"/>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eastAsia="zh-CN"/>
    </w:rPr>
  </w:style>
  <w:style w:type="character" w:customStyle="1" w:styleId="PlainTextChar">
    <w:name w:val="Plain Text Char"/>
    <w:basedOn w:val="DefaultParagraphFont"/>
    <w:link w:val="PlainText"/>
    <w:rsid w:val="004C45D6"/>
    <w:rPr>
      <w:rFonts w:ascii="Courier New" w:hAnsi="Courier New" w:cs="Courier New"/>
    </w:rPr>
  </w:style>
  <w:style w:type="paragraph" w:styleId="DocumentMap">
    <w:name w:val="Document Map"/>
    <w:basedOn w:val="Normal"/>
    <w:link w:val="DocumentMapChar"/>
    <w:rsid w:val="004C45D6"/>
    <w:pPr>
      <w:shd w:val="clear" w:color="auto" w:fill="000080"/>
      <w:spacing w:before="136"/>
    </w:pPr>
    <w:rPr>
      <w:rFonts w:ascii="Tahoma" w:eastAsia="Times New Roman" w:hAnsi="Tahoma" w:cs="Tahoma"/>
      <w:sz w:val="20"/>
    </w:rPr>
  </w:style>
  <w:style w:type="character" w:customStyle="1" w:styleId="DocumentMapChar">
    <w:name w:val="Document Map Char"/>
    <w:basedOn w:val="DefaultParagraphFont"/>
    <w:link w:val="DocumentMap"/>
    <w:rsid w:val="004C45D6"/>
    <w:rPr>
      <w:rFonts w:ascii="Tahoma" w:eastAsia="Times New Roman" w:hAnsi="Tahoma" w:cs="Tahoma"/>
      <w:shd w:val="clear" w:color="auto" w:fill="000080"/>
      <w:lang w:val="en-GB" w:eastAsia="en-US"/>
    </w:rPr>
  </w:style>
  <w:style w:type="character" w:customStyle="1" w:styleId="normalWSISChar">
    <w:name w:val="normal WSIS Char"/>
    <w:basedOn w:val="DefaultParagraphFont"/>
    <w:link w:val="normalWSIS"/>
    <w:locked/>
    <w:rsid w:val="004C45D6"/>
    <w:rPr>
      <w:rFonts w:ascii="Calibri" w:hAnsi="Calibri" w:cs="Arial"/>
    </w:rPr>
  </w:style>
  <w:style w:type="paragraph" w:customStyle="1" w:styleId="normalWSIS">
    <w:name w:val="normal WSIS"/>
    <w:basedOn w:val="ListParagraph"/>
    <w:link w:val="normalWSISChar"/>
    <w:qFormat/>
    <w:rsid w:val="004C45D6"/>
    <w:pPr>
      <w:widowControl/>
      <w:numPr>
        <w:numId w:val="3"/>
      </w:numPr>
      <w:tabs>
        <w:tab w:val="left" w:pos="426"/>
      </w:tabs>
      <w:kinsoku/>
      <w:spacing w:before="120" w:after="200"/>
      <w:contextualSpacing w:val="0"/>
      <w:jc w:val="both"/>
    </w:pPr>
    <w:rPr>
      <w:rFonts w:ascii="Calibri" w:eastAsia="SimSun" w:hAnsi="Calibri" w:cs="Arial"/>
      <w:sz w:val="20"/>
      <w:szCs w:val="20"/>
    </w:rPr>
  </w:style>
  <w:style w:type="paragraph" w:customStyle="1" w:styleId="WSIS-SG-Report">
    <w:name w:val="WSIS-SG-Report"/>
    <w:basedOn w:val="Normal"/>
    <w:rsid w:val="004C45D6"/>
    <w:pPr>
      <w:numPr>
        <w:numId w:val="4"/>
      </w:numPr>
      <w:tabs>
        <w:tab w:val="clear" w:pos="794"/>
        <w:tab w:val="clear" w:pos="1191"/>
        <w:tab w:val="clear" w:pos="1588"/>
        <w:tab w:val="clear" w:pos="1985"/>
      </w:tabs>
      <w:overflowPunct/>
      <w:spacing w:after="120"/>
      <w:jc w:val="both"/>
      <w:textAlignment w:val="auto"/>
    </w:pPr>
    <w:rPr>
      <w:rFonts w:ascii="Times New Roman" w:eastAsiaTheme="minorEastAsia" w:hAnsi="Times New Roman"/>
      <w:color w:val="000000"/>
      <w:sz w:val="22"/>
      <w:szCs w:val="22"/>
      <w:lang w:val="en-US"/>
    </w:rPr>
  </w:style>
  <w:style w:type="paragraph" w:customStyle="1" w:styleId="CEONormal">
    <w:name w:val="CEO_Normal"/>
    <w:link w:val="CEONormalChar"/>
    <w:rsid w:val="004C45D6"/>
    <w:pPr>
      <w:spacing w:before="120" w:after="120"/>
    </w:pPr>
    <w:rPr>
      <w:rFonts w:asciiTheme="minorHAnsi" w:hAnsiTheme="minorHAnsi" w:cs="Simplified Arabic"/>
      <w:sz w:val="22"/>
      <w:szCs w:val="19"/>
      <w:lang w:val="en-GB" w:eastAsia="en-US"/>
    </w:rPr>
  </w:style>
  <w:style w:type="character" w:customStyle="1" w:styleId="CEONormalChar">
    <w:name w:val="CEO_Normal Char"/>
    <w:basedOn w:val="DefaultParagraphFont"/>
    <w:link w:val="CEONormal"/>
    <w:rsid w:val="004C45D6"/>
    <w:rPr>
      <w:rFonts w:asciiTheme="minorHAnsi" w:hAnsiTheme="minorHAnsi" w:cs="Simplified Arabic"/>
      <w:sz w:val="22"/>
      <w:szCs w:val="19"/>
      <w:lang w:val="en-GB" w:eastAsia="en-US"/>
    </w:rPr>
  </w:style>
  <w:style w:type="paragraph" w:customStyle="1" w:styleId="CEOParagraphabc">
    <w:name w:val="CEO_Paragraph abc)"/>
    <w:basedOn w:val="Normal"/>
    <w:next w:val="Normal"/>
    <w:qFormat/>
    <w:rsid w:val="004C45D6"/>
    <w:pPr>
      <w:numPr>
        <w:numId w:val="7"/>
      </w:numPr>
      <w:tabs>
        <w:tab w:val="clear" w:pos="794"/>
        <w:tab w:val="clear" w:pos="1191"/>
        <w:tab w:val="clear" w:pos="1588"/>
        <w:tab w:val="clear" w:pos="1985"/>
      </w:tabs>
      <w:overflowPunct/>
      <w:autoSpaceDE/>
      <w:autoSpaceDN/>
      <w:adjustRightInd/>
      <w:spacing w:after="120"/>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rsid w:val="004C45D6"/>
    <w:pPr>
      <w:tabs>
        <w:tab w:val="clear" w:pos="794"/>
        <w:tab w:val="clear" w:pos="1191"/>
        <w:tab w:val="clear" w:pos="1588"/>
        <w:tab w:val="clear" w:pos="1985"/>
      </w:tabs>
      <w:overflowPunct/>
      <w:autoSpaceDE/>
      <w:autoSpaceDN/>
      <w:adjustRightInd/>
      <w:spacing w:after="120"/>
      <w:textAlignment w:val="auto"/>
    </w:pPr>
    <w:rPr>
      <w:rFonts w:ascii="Arial" w:eastAsia="Times New Roman" w:hAnsi="Arial"/>
      <w:noProof/>
      <w:lang w:val="en-US"/>
    </w:rPr>
  </w:style>
  <w:style w:type="paragraph" w:customStyle="1" w:styleId="CEONormalIndentText">
    <w:name w:val="CEO_Normal_Indent Text"/>
    <w:basedOn w:val="CEONormal"/>
    <w:next w:val="CEONormal"/>
    <w:qFormat/>
    <w:rsid w:val="004C45D6"/>
    <w:pPr>
      <w:ind w:left="284"/>
    </w:pPr>
    <w:rPr>
      <w:lang w:eastAsia="zh-CN"/>
    </w:rPr>
  </w:style>
  <w:style w:type="character" w:customStyle="1" w:styleId="apple-converted-space">
    <w:name w:val="apple-converted-space"/>
    <w:basedOn w:val="DefaultParagraphFont"/>
    <w:rsid w:val="004C45D6"/>
  </w:style>
  <w:style w:type="character" w:customStyle="1" w:styleId="CallChar">
    <w:name w:val="Call Char"/>
    <w:link w:val="Call"/>
    <w:uiPriority w:val="99"/>
    <w:rsid w:val="00991FDE"/>
    <w:rPr>
      <w:rFonts w:ascii="STKaiti" w:hAnsi="STKaiti"/>
      <w:sz w:val="24"/>
      <w:lang w:val="en-GB" w:eastAsia="en-US"/>
    </w:rPr>
  </w:style>
  <w:style w:type="character" w:customStyle="1" w:styleId="HeaderChar">
    <w:name w:val="Header Char"/>
    <w:basedOn w:val="DefaultParagraphFont"/>
    <w:link w:val="Header"/>
    <w:rsid w:val="00291C4D"/>
    <w:rPr>
      <w:rFonts w:ascii="Calibri" w:hAnsi="Calibri"/>
      <w:sz w:val="18"/>
      <w:lang w:val="fr-FR" w:eastAsia="en-US"/>
    </w:rPr>
  </w:style>
  <w:style w:type="character" w:customStyle="1" w:styleId="FooterChar">
    <w:name w:val="Footer Char"/>
    <w:basedOn w:val="DefaultParagraphFont"/>
    <w:link w:val="Footer"/>
    <w:rsid w:val="0027754B"/>
    <w:rPr>
      <w:rFonts w:ascii="Calibri" w:hAnsi="Calibri"/>
      <w:caps/>
      <w:noProof/>
      <w:sz w:val="16"/>
      <w:lang w:val="fr-FR" w:eastAsia="en-US"/>
    </w:rPr>
  </w:style>
  <w:style w:type="character" w:customStyle="1" w:styleId="enumlev1Char">
    <w:name w:val="enumlev1 Char"/>
    <w:basedOn w:val="DefaultParagraphFont"/>
    <w:link w:val="enumlev10"/>
    <w:uiPriority w:val="99"/>
    <w:locked/>
    <w:rsid w:val="0027754B"/>
    <w:rPr>
      <w:rFonts w:ascii="Calibri" w:hAnsi="Calibri"/>
      <w:sz w:val="24"/>
      <w:lang w:val="en-GB" w:eastAsia="en-US"/>
    </w:rPr>
  </w:style>
  <w:style w:type="paragraph" w:customStyle="1" w:styleId="Agendaitem">
    <w:name w:val="Agenda_item"/>
    <w:basedOn w:val="Normal"/>
    <w:next w:val="Normal"/>
    <w:qFormat/>
    <w:rsid w:val="007F66B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7F66BF"/>
    <w:pPr>
      <w:framePr w:hSpace="180" w:wrap="around" w:hAnchor="margin" w:y="-675"/>
      <w:tabs>
        <w:tab w:val="clear" w:pos="794"/>
        <w:tab w:val="clear" w:pos="1191"/>
        <w:tab w:val="clear" w:pos="1588"/>
        <w:tab w:val="clear" w:pos="1985"/>
        <w:tab w:val="left" w:pos="1134"/>
        <w:tab w:val="left" w:pos="1871"/>
        <w:tab w:val="left" w:pos="2268"/>
      </w:tabs>
      <w:spacing w:before="0" w:line="240" w:lineRule="atLeast"/>
      <w:textAlignment w:val="auto"/>
    </w:pPr>
    <w:rPr>
      <w:rFonts w:asciiTheme="minorHAnsi" w:hAnsiTheme="minorHAnsi" w:cstheme="minorHAnsi"/>
      <w:b/>
      <w:smallCaps/>
      <w:szCs w:val="24"/>
    </w:rPr>
  </w:style>
  <w:style w:type="character" w:customStyle="1" w:styleId="st">
    <w:name w:val="st"/>
    <w:basedOn w:val="DefaultParagraphFont"/>
    <w:rsid w:val="008F3C5B"/>
  </w:style>
  <w:style w:type="paragraph" w:customStyle="1" w:styleId="StyleheadingbJustifiedBoxSinglesolidlineText205">
    <w:name w:val="Style heading_b + Justified Box: (Single solid line Text 2  0.5 ..."/>
    <w:basedOn w:val="headingb0"/>
    <w:rsid w:val="00B8580D"/>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pPr>
    <w:rPr>
      <w:rFonts w:asciiTheme="minorHAnsi" w:eastAsiaTheme="minorEastAsia" w:hAnsiTheme="minorHAnsi"/>
    </w:rPr>
  </w:style>
  <w:style w:type="paragraph" w:customStyle="1" w:styleId="firstfooter0">
    <w:name w:val="firstfooter"/>
    <w:basedOn w:val="Normal"/>
    <w:rsid w:val="00D9540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D,H1"/>
    <w:basedOn w:val="Normal"/>
    <w:next w:val="Normal"/>
    <w:link w:val="Heading1Char"/>
    <w:qFormat/>
    <w:rsid w:val="006C36CD"/>
    <w:pPr>
      <w:keepNext/>
      <w:keepLines/>
      <w:spacing w:before="480"/>
      <w:ind w:left="794" w:hanging="794"/>
      <w:outlineLvl w:val="0"/>
    </w:pPr>
    <w:rPr>
      <w:b/>
      <w:sz w:val="28"/>
    </w:rPr>
  </w:style>
  <w:style w:type="paragraph" w:styleId="Heading2">
    <w:name w:val="heading 2"/>
    <w:aliases w:val="H2-D,H2"/>
    <w:basedOn w:val="Heading1"/>
    <w:next w:val="Normal"/>
    <w:link w:val="Heading2Char"/>
    <w:qFormat/>
    <w:rsid w:val="006C36CD"/>
    <w:pPr>
      <w:spacing w:before="320"/>
      <w:outlineLvl w:val="1"/>
    </w:pPr>
    <w:rPr>
      <w:sz w:val="24"/>
    </w:rPr>
  </w:style>
  <w:style w:type="paragraph" w:styleId="Heading3">
    <w:name w:val="heading 3"/>
    <w:aliases w:val="H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835D80"/>
    <w:pPr>
      <w:keepLines/>
      <w:tabs>
        <w:tab w:val="clear" w:pos="794"/>
        <w:tab w:val="clear" w:pos="1191"/>
        <w:tab w:val="clear" w:pos="1588"/>
        <w:tab w:val="clear" w:pos="1985"/>
        <w:tab w:val="right" w:leader="dot" w:pos="963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6C36CD"/>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Footnote Text Char1 Char1 Char1 Char Char Char1"/>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0">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0"/>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B8580D"/>
    <w:rPr>
      <w:rFonts w:ascii="Calibri" w:eastAsiaTheme="minorEastAsia"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03F74"/>
    <w:rPr>
      <w:rFonts w:ascii="Calibri" w:hAnsi="Calibri"/>
      <w:sz w:val="24"/>
      <w:lang w:val="en-GB" w:eastAsia="en-US"/>
    </w:rPr>
  </w:style>
  <w:style w:type="paragraph" w:styleId="NormalWeb">
    <w:name w:val="Normal (Web)"/>
    <w:basedOn w:val="Normal"/>
    <w:uiPriority w:val="99"/>
    <w:unhideWhenUsed/>
    <w:rsid w:val="00603F7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TableGrid">
    <w:name w:val="Table Grid"/>
    <w:basedOn w:val="TableNormal"/>
    <w:rsid w:val="00603F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3F74"/>
    <w:pPr>
      <w:widowControl w:val="0"/>
      <w:tabs>
        <w:tab w:val="clear" w:pos="794"/>
        <w:tab w:val="clear" w:pos="1191"/>
        <w:tab w:val="clear" w:pos="1588"/>
        <w:tab w:val="clear" w:pos="1985"/>
      </w:tabs>
      <w:kinsoku w:val="0"/>
      <w:overflowPunct/>
      <w:autoSpaceDE/>
      <w:autoSpaceDN/>
      <w:adjustRightInd/>
      <w:spacing w:before="0"/>
      <w:ind w:left="720"/>
      <w:contextualSpacing/>
      <w:textAlignment w:val="auto"/>
    </w:pPr>
    <w:rPr>
      <w:rFonts w:ascii="Times New Roman" w:eastAsiaTheme="minorEastAsia" w:hAnsi="Times New Roman"/>
      <w:szCs w:val="24"/>
      <w:lang w:val="en-US" w:eastAsia="zh-CN"/>
    </w:rPr>
  </w:style>
  <w:style w:type="character" w:customStyle="1" w:styleId="Heading1Char">
    <w:name w:val="Heading 1 Char"/>
    <w:aliases w:val="H1-D Char,H1 Char"/>
    <w:link w:val="Heading1"/>
    <w:locked/>
    <w:rsid w:val="004C45D6"/>
    <w:rPr>
      <w:rFonts w:ascii="Calibri" w:hAnsi="Calibri"/>
      <w:b/>
      <w:sz w:val="28"/>
      <w:lang w:val="en-GB" w:eastAsia="en-US"/>
    </w:rPr>
  </w:style>
  <w:style w:type="character" w:customStyle="1" w:styleId="Heading2Char">
    <w:name w:val="Heading 2 Char"/>
    <w:aliases w:val="H2-D Char,H2 Char"/>
    <w:link w:val="Heading2"/>
    <w:locked/>
    <w:rsid w:val="004C45D6"/>
    <w:rPr>
      <w:rFonts w:ascii="Calibri" w:hAnsi="Calibri"/>
      <w:b/>
      <w:sz w:val="24"/>
      <w:lang w:val="en-GB" w:eastAsia="en-US"/>
    </w:rPr>
  </w:style>
  <w:style w:type="character" w:customStyle="1" w:styleId="Heading3Char">
    <w:name w:val="Heading 3 Char"/>
    <w:aliases w:val="H3 Char"/>
    <w:link w:val="Heading3"/>
    <w:rsid w:val="004C45D6"/>
    <w:rPr>
      <w:rFonts w:ascii="Calibri" w:hAnsi="Calibri"/>
      <w:b/>
      <w:i/>
      <w:sz w:val="24"/>
      <w:lang w:val="en-GB" w:eastAsia="en-US"/>
    </w:rPr>
  </w:style>
  <w:style w:type="paragraph" w:customStyle="1" w:styleId="ColorfulList-Accent11">
    <w:name w:val="Colorful List - Accent 11"/>
    <w:basedOn w:val="Normal"/>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200" w:after="200"/>
      <w:ind w:left="720"/>
      <w:contextualSpacing/>
      <w:jc w:val="both"/>
      <w:textAlignment w:val="auto"/>
    </w:pPr>
    <w:rPr>
      <w:rFonts w:cs="Arial"/>
      <w:sz w:val="20"/>
      <w:szCs w:val="22"/>
      <w:lang w:val="en-US" w:eastAsia="zh-CN"/>
    </w:rPr>
  </w:style>
  <w:style w:type="paragraph" w:customStyle="1" w:styleId="LightGrid-Accent31">
    <w:name w:val="Light Grid - Accent 31"/>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ind w:left="720"/>
      <w:jc w:val="both"/>
      <w:textAlignment w:val="auto"/>
    </w:pPr>
    <w:rPr>
      <w:sz w:val="22"/>
      <w:szCs w:val="22"/>
      <w:lang w:val="en-US" w:eastAsia="zh-CN"/>
    </w:rPr>
  </w:style>
  <w:style w:type="character" w:customStyle="1" w:styleId="ft">
    <w:name w:val="ft"/>
    <w:basedOn w:val="DefaultParagraphFont"/>
    <w:rsid w:val="004C45D6"/>
  </w:style>
  <w:style w:type="character" w:styleId="CommentReference">
    <w:name w:val="annotation reference"/>
    <w:rsid w:val="004C45D6"/>
    <w:rPr>
      <w:sz w:val="16"/>
      <w:szCs w:val="16"/>
    </w:rPr>
  </w:style>
  <w:style w:type="paragraph" w:styleId="CommentText">
    <w:name w:val="annotation text"/>
    <w:basedOn w:val="Normal"/>
    <w:link w:val="CommentTextChar"/>
    <w:rsid w:val="004C45D6"/>
    <w:p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sz w:val="20"/>
    </w:rPr>
  </w:style>
  <w:style w:type="character" w:customStyle="1" w:styleId="CommentTextChar">
    <w:name w:val="Comment Text Char"/>
    <w:basedOn w:val="DefaultParagraphFont"/>
    <w:link w:val="CommentText"/>
    <w:rsid w:val="004C45D6"/>
    <w:rPr>
      <w:rFonts w:ascii="Calibri" w:eastAsia="Times New Roman" w:hAnsi="Calibri"/>
      <w:lang w:val="en-GB" w:eastAsia="en-US"/>
    </w:rPr>
  </w:style>
  <w:style w:type="paragraph" w:styleId="BalloonText">
    <w:name w:val="Balloon Text"/>
    <w:basedOn w:val="Normal"/>
    <w:link w:val="BalloonTextChar"/>
    <w:rsid w:val="004C45D6"/>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4C45D6"/>
    <w:rPr>
      <w:rFonts w:ascii="Tahoma" w:eastAsia="Times New Roman" w:hAnsi="Tahoma" w:cs="Tahoma"/>
      <w:sz w:val="16"/>
      <w:szCs w:val="16"/>
      <w:lang w:val="en-GB" w:eastAsia="en-US"/>
    </w:rPr>
  </w:style>
  <w:style w:type="paragraph" w:styleId="CommentSubject">
    <w:name w:val="annotation subject"/>
    <w:basedOn w:val="CommentText"/>
    <w:next w:val="CommentText"/>
    <w:link w:val="CommentSubjectChar"/>
    <w:rsid w:val="004C45D6"/>
    <w:rPr>
      <w:b/>
      <w:bCs/>
    </w:rPr>
  </w:style>
  <w:style w:type="character" w:customStyle="1" w:styleId="CommentSubjectChar">
    <w:name w:val="Comment Subject Char"/>
    <w:basedOn w:val="CommentTextChar"/>
    <w:link w:val="CommentSubject"/>
    <w:rsid w:val="004C45D6"/>
    <w:rPr>
      <w:rFonts w:ascii="Calibri" w:eastAsia="Times New Roman" w:hAnsi="Calibri"/>
      <w:b/>
      <w:bCs/>
      <w:lang w:val="en-GB" w:eastAsia="en-US"/>
    </w:rPr>
  </w:style>
  <w:style w:type="paragraph" w:customStyle="1" w:styleId="LightList-Accent31">
    <w:name w:val="Light List - Accent 31"/>
    <w:hidden/>
    <w:uiPriority w:val="99"/>
    <w:semiHidden/>
    <w:rsid w:val="004C45D6"/>
    <w:rPr>
      <w:rFonts w:ascii="Calibri" w:eastAsia="Times New Roman" w:hAnsi="Calibri"/>
      <w:sz w:val="24"/>
      <w:lang w:val="en-GB" w:eastAsia="en-US"/>
    </w:rPr>
  </w:style>
  <w:style w:type="paragraph" w:customStyle="1" w:styleId="plist">
    <w:name w:val="plist"/>
    <w:basedOn w:val="Normal"/>
    <w:rsid w:val="004C45D6"/>
    <w:pPr>
      <w:tabs>
        <w:tab w:val="clear" w:pos="794"/>
        <w:tab w:val="clear" w:pos="1191"/>
        <w:tab w:val="clear" w:pos="1588"/>
        <w:tab w:val="clear" w:pos="1985"/>
      </w:tabs>
      <w:overflowPunct/>
      <w:autoSpaceDE/>
      <w:autoSpaceDN/>
      <w:adjustRightInd/>
      <w:spacing w:before="100" w:after="100"/>
      <w:jc w:val="both"/>
      <w:textAlignment w:val="auto"/>
    </w:pPr>
    <w:rPr>
      <w:rFonts w:ascii="Verdana" w:eastAsia="Times New Roman" w:hAnsi="Verdana"/>
      <w:sz w:val="18"/>
      <w:szCs w:val="18"/>
      <w:lang w:val="en-US" w:eastAsia="zh-CN"/>
    </w:rPr>
  </w:style>
  <w:style w:type="table" w:styleId="DarkList-Accent3">
    <w:name w:val="Dark List Accent 3"/>
    <w:basedOn w:val="TableNormal"/>
    <w:uiPriority w:val="70"/>
    <w:rsid w:val="004C45D6"/>
    <w:rPr>
      <w:rFonts w:ascii="Times New Roman" w:eastAsia="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textAlignment w:val="auto"/>
    </w:pPr>
    <w:rPr>
      <w:rFonts w:cs="Calibri"/>
      <w:color w:val="FFFFFF"/>
      <w:sz w:val="22"/>
      <w:szCs w:val="22"/>
      <w:lang w:val="en-US" w:eastAsia="zh-CN"/>
    </w:rPr>
  </w:style>
  <w:style w:type="paragraph" w:customStyle="1" w:styleId="Boxtitle">
    <w:name w:val="Box title"/>
    <w:basedOn w:val="Normal"/>
    <w:qFormat/>
    <w:rsid w:val="004C45D6"/>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jc w:val="both"/>
      <w:textAlignment w:val="auto"/>
    </w:pPr>
    <w:rPr>
      <w:rFonts w:cs="Calibri"/>
      <w:b/>
      <w:bCs/>
      <w:color w:val="FFFFFF"/>
      <w:sz w:val="22"/>
      <w:szCs w:val="22"/>
      <w:lang w:val="en-US" w:eastAsia="zh-CN"/>
    </w:rPr>
  </w:style>
  <w:style w:type="paragraph" w:customStyle="1" w:styleId="Enumlev1">
    <w:name w:val="Enumlev1"/>
    <w:basedOn w:val="Normal"/>
    <w:qFormat/>
    <w:rsid w:val="004C45D6"/>
    <w:pPr>
      <w:numPr>
        <w:numId w:val="1"/>
      </w:numPr>
      <w:tabs>
        <w:tab w:val="clear" w:pos="794"/>
        <w:tab w:val="clear" w:pos="1191"/>
        <w:tab w:val="clear" w:pos="1588"/>
        <w:tab w:val="clear" w:pos="1985"/>
        <w:tab w:val="left" w:pos="567"/>
        <w:tab w:val="left" w:pos="1134"/>
        <w:tab w:val="left" w:pos="1701"/>
        <w:tab w:val="left" w:pos="2268"/>
        <w:tab w:val="left" w:pos="2835"/>
      </w:tabs>
      <w:jc w:val="both"/>
    </w:pPr>
    <w:rPr>
      <w:rFonts w:eastAsia="Times New Roman"/>
    </w:rPr>
  </w:style>
  <w:style w:type="paragraph" w:customStyle="1" w:styleId="List0">
    <w:name w:val="List 0"/>
    <w:basedOn w:val="Normal"/>
    <w:semiHidden/>
    <w:rsid w:val="004C45D6"/>
    <w:pPr>
      <w:tabs>
        <w:tab w:val="clear" w:pos="794"/>
        <w:tab w:val="clear" w:pos="1191"/>
        <w:tab w:val="clear" w:pos="1588"/>
        <w:tab w:val="clear" w:pos="1985"/>
        <w:tab w:val="num" w:pos="336"/>
      </w:tabs>
      <w:overflowPunct/>
      <w:autoSpaceDE/>
      <w:autoSpaceDN/>
      <w:adjustRightInd/>
      <w:spacing w:before="0"/>
      <w:ind w:left="336"/>
      <w:textAlignment w:val="auto"/>
    </w:pPr>
    <w:rPr>
      <w:rFonts w:ascii="Times New Roman" w:eastAsia="Times New Roman" w:hAnsi="Times New Roman"/>
      <w:sz w:val="20"/>
      <w:lang w:val="en-US" w:eastAsia="zh-CN"/>
    </w:rPr>
  </w:style>
  <w:style w:type="paragraph" w:customStyle="1" w:styleId="List1">
    <w:name w:val="List 1"/>
    <w:basedOn w:val="Normal"/>
    <w:semiHidden/>
    <w:rsid w:val="004C45D6"/>
    <w:pPr>
      <w:tabs>
        <w:tab w:val="clear" w:pos="794"/>
        <w:tab w:val="clear" w:pos="1191"/>
        <w:tab w:val="clear" w:pos="1588"/>
        <w:tab w:val="clear" w:pos="1985"/>
        <w:tab w:val="num" w:pos="350"/>
      </w:tabs>
      <w:overflowPunct/>
      <w:autoSpaceDE/>
      <w:autoSpaceDN/>
      <w:adjustRightInd/>
      <w:spacing w:before="0"/>
      <w:ind w:left="350"/>
      <w:textAlignment w:val="auto"/>
    </w:pPr>
    <w:rPr>
      <w:rFonts w:ascii="Times New Roman" w:eastAsia="Times New Roman" w:hAnsi="Times New Roman"/>
      <w:sz w:val="20"/>
      <w:lang w:val="en-US" w:eastAsia="zh-CN"/>
    </w:rPr>
  </w:style>
  <w:style w:type="character" w:styleId="Strong">
    <w:name w:val="Strong"/>
    <w:uiPriority w:val="22"/>
    <w:qFormat/>
    <w:rsid w:val="004C45D6"/>
    <w:rPr>
      <w:rFonts w:cs="Times New Roman"/>
      <w:b/>
    </w:rPr>
  </w:style>
  <w:style w:type="paragraph" w:customStyle="1" w:styleId="Heading1-R">
    <w:name w:val="Heading 1-R"/>
    <w:basedOn w:val="Heading1"/>
    <w:qFormat/>
    <w:rsid w:val="004C45D6"/>
    <w:pPr>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pPr>
    <w:rPr>
      <w:bCs/>
      <w:color w:val="943634"/>
      <w:sz w:val="40"/>
      <w:szCs w:val="40"/>
    </w:rPr>
  </w:style>
  <w:style w:type="paragraph" w:customStyle="1" w:styleId="Heading2-R">
    <w:name w:val="Heading2-R"/>
    <w:basedOn w:val="Heading2"/>
    <w:qFormat/>
    <w:rsid w:val="004C45D6"/>
    <w:pPr>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pPr>
    <w:rPr>
      <w:rFonts w:eastAsia="Times New Roman"/>
      <w:b w:val="0"/>
      <w:color w:val="943634"/>
    </w:rPr>
  </w:style>
  <w:style w:type="paragraph" w:customStyle="1" w:styleId="Heading1-T">
    <w:name w:val="Heading 1-T"/>
    <w:basedOn w:val="Heading1-R"/>
    <w:qFormat/>
    <w:rsid w:val="004C45D6"/>
    <w:rPr>
      <w:color w:val="5F497A"/>
    </w:rPr>
  </w:style>
  <w:style w:type="paragraph" w:customStyle="1" w:styleId="Heading2-T">
    <w:name w:val="Heading 2-T"/>
    <w:basedOn w:val="Heading2-R"/>
    <w:qFormat/>
    <w:rsid w:val="004C45D6"/>
    <w:rPr>
      <w:rFonts w:eastAsia="SimSun"/>
      <w:color w:val="5F497A"/>
    </w:rPr>
  </w:style>
  <w:style w:type="paragraph" w:customStyle="1" w:styleId="Headingitalic">
    <w:name w:val="Heading italic"/>
    <w:basedOn w:val="Normal"/>
    <w:qFormat/>
    <w:rsid w:val="004C45D6"/>
    <w:pPr>
      <w:tabs>
        <w:tab w:val="clear" w:pos="794"/>
        <w:tab w:val="clear" w:pos="1191"/>
        <w:tab w:val="clear" w:pos="1588"/>
        <w:tab w:val="clear" w:pos="1985"/>
        <w:tab w:val="left" w:pos="567"/>
        <w:tab w:val="left" w:pos="1134"/>
        <w:tab w:val="left" w:pos="1701"/>
        <w:tab w:val="left" w:pos="2268"/>
        <w:tab w:val="left" w:pos="2835"/>
      </w:tabs>
      <w:jc w:val="both"/>
    </w:pPr>
    <w:rPr>
      <w:i/>
      <w:iCs/>
    </w:rPr>
  </w:style>
  <w:style w:type="paragraph" w:customStyle="1" w:styleId="Headingbold">
    <w:name w:val="Heading bold"/>
    <w:basedOn w:val="Normal"/>
    <w:qFormat/>
    <w:rsid w:val="004C45D6"/>
    <w:pPr>
      <w:tabs>
        <w:tab w:val="clear" w:pos="794"/>
        <w:tab w:val="clear" w:pos="1191"/>
        <w:tab w:val="clear" w:pos="1588"/>
        <w:tab w:val="clear" w:pos="1985"/>
        <w:tab w:val="left" w:pos="567"/>
        <w:tab w:val="left" w:pos="1134"/>
        <w:tab w:val="left" w:pos="1701"/>
        <w:tab w:val="left" w:pos="2268"/>
        <w:tab w:val="left" w:pos="2835"/>
      </w:tabs>
      <w:spacing w:before="240"/>
      <w:jc w:val="both"/>
    </w:pPr>
    <w:rPr>
      <w:b/>
      <w:bCs/>
    </w:rPr>
  </w:style>
  <w:style w:type="paragraph" w:customStyle="1" w:styleId="Heading1-SG">
    <w:name w:val="Heading 1-SG"/>
    <w:basedOn w:val="Heading1"/>
    <w:qFormat/>
    <w:rsid w:val="004C45D6"/>
    <w:pPr>
      <w:keepNext w:val="0"/>
      <w:keepLines w:val="0"/>
      <w:tabs>
        <w:tab w:val="clear" w:pos="794"/>
        <w:tab w:val="clear" w:pos="1191"/>
        <w:tab w:val="clear" w:pos="1588"/>
        <w:tab w:val="clear" w:pos="1985"/>
        <w:tab w:val="left" w:pos="567"/>
        <w:tab w:val="left" w:pos="1134"/>
        <w:tab w:val="left" w:pos="1701"/>
        <w:tab w:val="left" w:pos="2268"/>
        <w:tab w:val="left" w:pos="2835"/>
      </w:tabs>
      <w:spacing w:before="120"/>
      <w:ind w:left="0" w:firstLine="0"/>
    </w:pPr>
    <w:rPr>
      <w:bCs/>
      <w:color w:val="17365D"/>
      <w:sz w:val="40"/>
      <w:szCs w:val="40"/>
    </w:rPr>
  </w:style>
  <w:style w:type="paragraph" w:customStyle="1" w:styleId="Heading2-SG">
    <w:name w:val="Heading 2-SG"/>
    <w:basedOn w:val="Heading2"/>
    <w:qFormat/>
    <w:rsid w:val="004C45D6"/>
    <w:pPr>
      <w:keepNext w:val="0"/>
      <w:keepLines w:val="0"/>
      <w:tabs>
        <w:tab w:val="clear" w:pos="794"/>
        <w:tab w:val="clear" w:pos="1191"/>
        <w:tab w:val="clear" w:pos="1588"/>
        <w:tab w:val="clear" w:pos="1985"/>
        <w:tab w:val="left" w:pos="1134"/>
        <w:tab w:val="left" w:pos="1701"/>
        <w:tab w:val="left" w:pos="2268"/>
        <w:tab w:val="left" w:pos="2835"/>
      </w:tabs>
      <w:spacing w:before="360"/>
      <w:ind w:left="0" w:firstLine="0"/>
      <w:jc w:val="both"/>
    </w:pPr>
    <w:rPr>
      <w:b w:val="0"/>
      <w:color w:val="17365D"/>
    </w:rPr>
  </w:style>
  <w:style w:type="paragraph" w:customStyle="1" w:styleId="Heading1-ITU">
    <w:name w:val="Heading 1-ITU"/>
    <w:basedOn w:val="Heading1-T"/>
    <w:qFormat/>
    <w:rsid w:val="004C45D6"/>
    <w:rPr>
      <w:color w:val="E36C0A"/>
    </w:rPr>
  </w:style>
  <w:style w:type="paragraph" w:customStyle="1" w:styleId="Heading2-ITU">
    <w:name w:val="Heading 2-ITU"/>
    <w:basedOn w:val="Heading2-T"/>
    <w:qFormat/>
    <w:rsid w:val="004C45D6"/>
    <w:rPr>
      <w:color w:val="E36C0A"/>
    </w:rPr>
  </w:style>
  <w:style w:type="paragraph" w:styleId="Revision">
    <w:name w:val="Revision"/>
    <w:hidden/>
    <w:uiPriority w:val="99"/>
    <w:semiHidden/>
    <w:rsid w:val="004C45D6"/>
    <w:rPr>
      <w:rFonts w:ascii="Calibri" w:eastAsia="Times New Roman" w:hAnsi="Calibri"/>
      <w:sz w:val="24"/>
      <w:lang w:val="en-GB" w:eastAsia="en-US"/>
    </w:rPr>
  </w:style>
  <w:style w:type="character" w:customStyle="1" w:styleId="apple-style-span">
    <w:name w:val="apple-style-span"/>
    <w:basedOn w:val="DefaultParagraphFont"/>
    <w:rsid w:val="004C45D6"/>
  </w:style>
  <w:style w:type="character" w:customStyle="1" w:styleId="ListParagraphChar">
    <w:name w:val="List Paragraph Char"/>
    <w:basedOn w:val="DefaultParagraphFont"/>
    <w:link w:val="ListParagraph"/>
    <w:uiPriority w:val="34"/>
    <w:locked/>
    <w:rsid w:val="004C45D6"/>
    <w:rPr>
      <w:rFonts w:ascii="Times New Roman" w:eastAsiaTheme="minorEastAsia" w:hAnsi="Times New Roman"/>
      <w:sz w:val="24"/>
      <w:szCs w:val="24"/>
    </w:rPr>
  </w:style>
  <w:style w:type="paragraph" w:customStyle="1" w:styleId="BDTSeparator">
    <w:name w:val="BDT_Separator"/>
    <w:basedOn w:val="Normal"/>
    <w:uiPriority w:val="99"/>
    <w:rsid w:val="004C45D6"/>
    <w:pPr>
      <w:tabs>
        <w:tab w:val="clear" w:pos="794"/>
        <w:tab w:val="clear" w:pos="1191"/>
        <w:tab w:val="clear" w:pos="1588"/>
        <w:tab w:val="clear" w:pos="1985"/>
      </w:tabs>
      <w:overflowPunct/>
      <w:autoSpaceDE/>
      <w:autoSpaceDN/>
      <w:adjustRightInd/>
      <w:spacing w:before="0"/>
      <w:textAlignment w:val="auto"/>
    </w:pPr>
    <w:rPr>
      <w:rFonts w:cs="Traditional Arabic"/>
      <w:sz w:val="22"/>
      <w:szCs w:val="30"/>
    </w:rPr>
  </w:style>
  <w:style w:type="character" w:customStyle="1" w:styleId="Heading4Char">
    <w:name w:val="Heading 4 Char"/>
    <w:basedOn w:val="DefaultParagraphFont"/>
    <w:link w:val="Heading4"/>
    <w:rsid w:val="004C45D6"/>
    <w:rPr>
      <w:rFonts w:ascii="Calibri" w:hAnsi="Calibri"/>
      <w:i/>
      <w:sz w:val="24"/>
      <w:lang w:val="en-GB" w:eastAsia="en-US"/>
    </w:rPr>
  </w:style>
  <w:style w:type="character" w:customStyle="1" w:styleId="Heading5Char">
    <w:name w:val="Heading 5 Char"/>
    <w:basedOn w:val="DefaultParagraphFont"/>
    <w:link w:val="Heading5"/>
    <w:rsid w:val="004C45D6"/>
    <w:rPr>
      <w:rFonts w:ascii="Calibri" w:hAnsi="Calibri"/>
      <w:i/>
      <w:sz w:val="24"/>
      <w:lang w:val="en-GB" w:eastAsia="en-US"/>
    </w:rPr>
  </w:style>
  <w:style w:type="character" w:customStyle="1" w:styleId="Heading6Char">
    <w:name w:val="Heading 6 Char"/>
    <w:basedOn w:val="DefaultParagraphFont"/>
    <w:link w:val="Heading6"/>
    <w:rsid w:val="004C45D6"/>
    <w:rPr>
      <w:rFonts w:ascii="Calibri" w:hAnsi="Calibri"/>
      <w:i/>
      <w:sz w:val="24"/>
      <w:lang w:val="en-GB" w:eastAsia="en-US"/>
    </w:rPr>
  </w:style>
  <w:style w:type="character" w:customStyle="1" w:styleId="Heading7Char">
    <w:name w:val="Heading 7 Char"/>
    <w:basedOn w:val="DefaultParagraphFont"/>
    <w:link w:val="Heading7"/>
    <w:rsid w:val="004C45D6"/>
    <w:rPr>
      <w:rFonts w:ascii="Calibri" w:hAnsi="Calibri"/>
      <w:i/>
      <w:sz w:val="24"/>
      <w:lang w:val="en-GB" w:eastAsia="en-US"/>
    </w:rPr>
  </w:style>
  <w:style w:type="character" w:customStyle="1" w:styleId="Heading8Char">
    <w:name w:val="Heading 8 Char"/>
    <w:basedOn w:val="DefaultParagraphFont"/>
    <w:link w:val="Heading8"/>
    <w:rsid w:val="004C45D6"/>
    <w:rPr>
      <w:rFonts w:ascii="Calibri" w:hAnsi="Calibri"/>
      <w:i/>
      <w:sz w:val="24"/>
      <w:lang w:val="en-GB" w:eastAsia="en-US"/>
    </w:rPr>
  </w:style>
  <w:style w:type="character" w:customStyle="1" w:styleId="Heading9Char">
    <w:name w:val="Heading 9 Char"/>
    <w:basedOn w:val="DefaultParagraphFont"/>
    <w:link w:val="Heading9"/>
    <w:rsid w:val="004C45D6"/>
    <w:rPr>
      <w:rFonts w:ascii="Calibri" w:hAnsi="Calibri"/>
      <w:i/>
      <w:sz w:val="24"/>
      <w:lang w:val="en-GB" w:eastAsia="en-US"/>
    </w:rPr>
  </w:style>
  <w:style w:type="paragraph" w:customStyle="1" w:styleId="TableLegend0">
    <w:name w:val="Table_Legend"/>
    <w:basedOn w:val="Normal"/>
    <w:rsid w:val="004C45D6"/>
    <w:pPr>
      <w:spacing w:before="113"/>
    </w:pPr>
    <w:rPr>
      <w:rFonts w:ascii="Arial" w:eastAsia="Times New Roman" w:hAnsi="Arial"/>
      <w:sz w:val="18"/>
    </w:rPr>
  </w:style>
  <w:style w:type="paragraph" w:customStyle="1" w:styleId="TableTitle0">
    <w:name w:val="Table_Title"/>
    <w:basedOn w:val="Table"/>
    <w:next w:val="TableText0"/>
    <w:rsid w:val="004C45D6"/>
    <w:pPr>
      <w:spacing w:before="0"/>
    </w:pPr>
    <w:rPr>
      <w:b/>
    </w:rPr>
  </w:style>
  <w:style w:type="paragraph" w:customStyle="1" w:styleId="Table">
    <w:name w:val="Table_#"/>
    <w:basedOn w:val="Normal"/>
    <w:next w:val="TableTitle0"/>
    <w:rsid w:val="004C45D6"/>
    <w:pPr>
      <w:spacing w:before="567" w:after="113"/>
      <w:jc w:val="center"/>
    </w:pPr>
    <w:rPr>
      <w:rFonts w:ascii="Arial" w:eastAsia="Times New Roman" w:hAnsi="Arial"/>
      <w:sz w:val="22"/>
    </w:rPr>
  </w:style>
  <w:style w:type="paragraph" w:customStyle="1" w:styleId="TableText0">
    <w:name w:val="Table_Text"/>
    <w:basedOn w:val="TableLegend0"/>
    <w:rsid w:val="004C45D6"/>
    <w:pPr>
      <w:tabs>
        <w:tab w:val="clear" w:pos="794"/>
        <w:tab w:val="clear" w:pos="1191"/>
        <w:tab w:val="clear" w:pos="1588"/>
        <w:tab w:val="clear" w:pos="1985"/>
      </w:tabs>
      <w:spacing w:before="142" w:after="142"/>
    </w:pPr>
  </w:style>
  <w:style w:type="paragraph" w:customStyle="1" w:styleId="FigureLegend0">
    <w:name w:val="Figure_Legend"/>
    <w:basedOn w:val="TableLegend0"/>
    <w:rsid w:val="004C45D6"/>
  </w:style>
  <w:style w:type="paragraph" w:customStyle="1" w:styleId="Figure0">
    <w:name w:val="Figure_#"/>
    <w:basedOn w:val="Table"/>
    <w:next w:val="FigureTitle0"/>
    <w:rsid w:val="004C45D6"/>
  </w:style>
  <w:style w:type="paragraph" w:customStyle="1" w:styleId="FigureTitle0">
    <w:name w:val="Figure_Title"/>
    <w:basedOn w:val="TableTitle0"/>
    <w:next w:val="Normal"/>
    <w:rsid w:val="004C45D6"/>
    <w:pPr>
      <w:spacing w:after="720"/>
    </w:pPr>
  </w:style>
  <w:style w:type="paragraph" w:customStyle="1" w:styleId="Annex">
    <w:name w:val="Annex_#"/>
    <w:basedOn w:val="Normal"/>
    <w:next w:val="AnnexRef0"/>
    <w:rsid w:val="004C45D6"/>
    <w:pPr>
      <w:spacing w:before="720"/>
      <w:jc w:val="center"/>
    </w:pPr>
    <w:rPr>
      <w:rFonts w:ascii="Arial" w:eastAsia="Times New Roman" w:hAnsi="Arial"/>
      <w:sz w:val="22"/>
    </w:rPr>
  </w:style>
  <w:style w:type="paragraph" w:customStyle="1" w:styleId="AnnexRef0">
    <w:name w:val="Annex_Ref"/>
    <w:basedOn w:val="Normal"/>
    <w:next w:val="AnnexTitle0"/>
    <w:rsid w:val="004C45D6"/>
    <w:pPr>
      <w:spacing w:before="136"/>
      <w:jc w:val="center"/>
    </w:pPr>
    <w:rPr>
      <w:rFonts w:ascii="Arial" w:eastAsia="Times New Roman" w:hAnsi="Arial"/>
      <w:sz w:val="22"/>
    </w:rPr>
  </w:style>
  <w:style w:type="paragraph" w:customStyle="1" w:styleId="AnnexTitle0">
    <w:name w:val="Annex_Title"/>
    <w:basedOn w:val="Normal"/>
    <w:next w:val="Normal"/>
    <w:rsid w:val="004C45D6"/>
    <w:pPr>
      <w:spacing w:before="240" w:after="284"/>
      <w:jc w:val="center"/>
    </w:pPr>
    <w:rPr>
      <w:rFonts w:ascii="Arial" w:eastAsia="Times New Roman" w:hAnsi="Arial"/>
      <w:b/>
      <w:sz w:val="22"/>
    </w:rPr>
  </w:style>
  <w:style w:type="paragraph" w:customStyle="1" w:styleId="Appendix">
    <w:name w:val="Appendix_#"/>
    <w:basedOn w:val="Annex"/>
    <w:next w:val="AppendixRef0"/>
    <w:rsid w:val="004C45D6"/>
  </w:style>
  <w:style w:type="paragraph" w:customStyle="1" w:styleId="AppendixRef0">
    <w:name w:val="Appendix_Ref"/>
    <w:basedOn w:val="AnnexRef0"/>
    <w:next w:val="AppendixTitle0"/>
    <w:rsid w:val="004C45D6"/>
  </w:style>
  <w:style w:type="paragraph" w:customStyle="1" w:styleId="AppendixTitle0">
    <w:name w:val="Appendix_Title"/>
    <w:basedOn w:val="AnnexTitle0"/>
    <w:next w:val="Normal"/>
    <w:rsid w:val="004C45D6"/>
  </w:style>
  <w:style w:type="paragraph" w:customStyle="1" w:styleId="RefTitle0">
    <w:name w:val="Ref_Title"/>
    <w:basedOn w:val="Normal"/>
    <w:next w:val="RefText0"/>
    <w:rsid w:val="004C45D6"/>
    <w:pPr>
      <w:spacing w:before="480"/>
    </w:pPr>
    <w:rPr>
      <w:rFonts w:ascii="Arial" w:eastAsia="Times New Roman" w:hAnsi="Arial"/>
      <w:b/>
      <w:sz w:val="22"/>
    </w:rPr>
  </w:style>
  <w:style w:type="paragraph" w:customStyle="1" w:styleId="RefText0">
    <w:name w:val="Ref_Text"/>
    <w:basedOn w:val="Normal"/>
    <w:rsid w:val="004C45D6"/>
    <w:pPr>
      <w:spacing w:before="136"/>
      <w:ind w:left="794" w:hanging="794"/>
    </w:pPr>
    <w:rPr>
      <w:rFonts w:ascii="Arial" w:eastAsia="Times New Roman" w:hAnsi="Arial"/>
      <w:sz w:val="22"/>
    </w:rPr>
  </w:style>
  <w:style w:type="paragraph" w:customStyle="1" w:styleId="RecTitle0">
    <w:name w:val="Rec Title"/>
    <w:basedOn w:val="Normal"/>
    <w:next w:val="Heading1"/>
    <w:rsid w:val="004C45D6"/>
    <w:pPr>
      <w:spacing w:before="240"/>
      <w:jc w:val="center"/>
    </w:pPr>
    <w:rPr>
      <w:rFonts w:ascii="Arial" w:eastAsia="Times New Roman" w:hAnsi="Arial"/>
      <w:b/>
      <w:sz w:val="22"/>
    </w:rPr>
  </w:style>
  <w:style w:type="paragraph" w:customStyle="1" w:styleId="call0">
    <w:name w:val="call"/>
    <w:basedOn w:val="Normal"/>
    <w:next w:val="Normal"/>
    <w:rsid w:val="004C45D6"/>
    <w:pPr>
      <w:spacing w:before="153"/>
    </w:pPr>
    <w:rPr>
      <w:rFonts w:ascii="Arial" w:eastAsia="Times New Roman" w:hAnsi="Arial"/>
      <w:b/>
      <w:sz w:val="22"/>
    </w:rPr>
  </w:style>
  <w:style w:type="paragraph" w:customStyle="1" w:styleId="Rec">
    <w:name w:val="Rec_#"/>
    <w:basedOn w:val="Normal"/>
    <w:next w:val="RecTitle0"/>
    <w:rsid w:val="004C45D6"/>
    <w:pPr>
      <w:spacing w:before="720"/>
    </w:pPr>
    <w:rPr>
      <w:rFonts w:ascii="Arial" w:eastAsia="Times New Roman" w:hAnsi="Arial"/>
      <w:b/>
      <w:sz w:val="22"/>
    </w:rPr>
  </w:style>
  <w:style w:type="paragraph" w:customStyle="1" w:styleId="listitem">
    <w:name w:val="listitem"/>
    <w:basedOn w:val="Normal"/>
    <w:rsid w:val="004C45D6"/>
    <w:pPr>
      <w:spacing w:before="0"/>
    </w:pPr>
    <w:rPr>
      <w:rFonts w:ascii="Arial" w:eastAsia="Times New Roman" w:hAnsi="Arial"/>
      <w:sz w:val="22"/>
    </w:rPr>
  </w:style>
  <w:style w:type="paragraph" w:customStyle="1" w:styleId="Infodoc">
    <w:name w:val="Infodoc"/>
    <w:basedOn w:val="Normal"/>
    <w:rsid w:val="004C45D6"/>
    <w:pPr>
      <w:tabs>
        <w:tab w:val="clear" w:pos="794"/>
        <w:tab w:val="clear" w:pos="1588"/>
        <w:tab w:val="clear" w:pos="1985"/>
      </w:tabs>
      <w:spacing w:before="0"/>
      <w:ind w:left="1191" w:hanging="1191"/>
    </w:pPr>
    <w:rPr>
      <w:rFonts w:ascii="Arial" w:eastAsia="Times New Roman" w:hAnsi="Arial"/>
      <w:sz w:val="22"/>
    </w:rPr>
  </w:style>
  <w:style w:type="paragraph" w:customStyle="1" w:styleId="Address">
    <w:name w:val="Address"/>
    <w:basedOn w:val="Normal"/>
    <w:rsid w:val="004C45D6"/>
    <w:pPr>
      <w:tabs>
        <w:tab w:val="clear" w:pos="794"/>
        <w:tab w:val="clear" w:pos="1191"/>
        <w:tab w:val="clear" w:pos="1588"/>
        <w:tab w:val="clear" w:pos="1985"/>
        <w:tab w:val="left" w:pos="5954"/>
        <w:tab w:val="right" w:pos="9639"/>
      </w:tabs>
      <w:spacing w:before="136"/>
      <w:ind w:left="794"/>
    </w:pPr>
    <w:rPr>
      <w:rFonts w:ascii="Arial" w:eastAsia="Times New Roman" w:hAnsi="Arial"/>
      <w:sz w:val="22"/>
    </w:rPr>
  </w:style>
  <w:style w:type="paragraph" w:customStyle="1" w:styleId="Qlist">
    <w:name w:val="Qlist"/>
    <w:basedOn w:val="Normal"/>
    <w:rsid w:val="004C45D6"/>
    <w:pPr>
      <w:tabs>
        <w:tab w:val="clear" w:pos="1191"/>
        <w:tab w:val="clear" w:pos="1588"/>
        <w:tab w:val="left" w:pos="2268"/>
      </w:tabs>
      <w:spacing w:before="199"/>
      <w:ind w:left="2268" w:hanging="2268"/>
    </w:pPr>
    <w:rPr>
      <w:rFonts w:ascii="Arial" w:eastAsia="Times New Roman" w:hAnsi="Arial"/>
      <w:sz w:val="22"/>
    </w:rPr>
  </w:style>
  <w:style w:type="paragraph" w:customStyle="1" w:styleId="Title0">
    <w:name w:val="Title 0"/>
    <w:basedOn w:val="Normal"/>
    <w:next w:val="Normal"/>
    <w:rsid w:val="004C45D6"/>
    <w:pPr>
      <w:tabs>
        <w:tab w:val="clear" w:pos="794"/>
        <w:tab w:val="clear" w:pos="1191"/>
        <w:tab w:val="clear" w:pos="1588"/>
        <w:tab w:val="clear" w:pos="1985"/>
      </w:tabs>
      <w:spacing w:before="720" w:after="240"/>
      <w:jc w:val="center"/>
    </w:pPr>
    <w:rPr>
      <w:rFonts w:ascii="Arial" w:eastAsia="Times New Roman" w:hAnsi="Arial"/>
      <w:sz w:val="22"/>
      <w:u w:val="single"/>
    </w:rPr>
  </w:style>
  <w:style w:type="paragraph" w:customStyle="1" w:styleId="Arttitle0">
    <w:name w:val="Art title"/>
    <w:next w:val="headfoot"/>
    <w:rsid w:val="004C45D6"/>
    <w:pPr>
      <w:keepNext/>
      <w:keepLines/>
      <w:overflowPunct w:val="0"/>
      <w:autoSpaceDE w:val="0"/>
      <w:autoSpaceDN w:val="0"/>
      <w:adjustRightInd w:val="0"/>
      <w:spacing w:before="240"/>
      <w:ind w:left="567"/>
      <w:jc w:val="center"/>
      <w:textAlignment w:val="baseline"/>
    </w:pPr>
    <w:rPr>
      <w:rFonts w:eastAsia="Times New Roman"/>
      <w:b/>
      <w:lang w:val="en-GB" w:eastAsia="en-US"/>
    </w:rPr>
  </w:style>
  <w:style w:type="paragraph" w:customStyle="1" w:styleId="headfoot">
    <w:name w:val="head_foot"/>
    <w:basedOn w:val="Normal"/>
    <w:next w:val="Normal"/>
    <w:rsid w:val="004C45D6"/>
    <w:pPr>
      <w:tabs>
        <w:tab w:val="clear" w:pos="794"/>
        <w:tab w:val="clear" w:pos="1191"/>
        <w:tab w:val="clear" w:pos="1588"/>
        <w:tab w:val="clear" w:pos="1985"/>
      </w:tabs>
      <w:spacing w:before="0"/>
      <w:jc w:val="both"/>
    </w:pPr>
    <w:rPr>
      <w:rFonts w:ascii="CG Times" w:eastAsia="Times New Roman" w:hAnsi="CG Times"/>
      <w:color w:val="FF0000"/>
      <w:sz w:val="8"/>
    </w:rPr>
  </w:style>
  <w:style w:type="paragraph" w:customStyle="1" w:styleId="Art">
    <w:name w:val="Art #"/>
    <w:basedOn w:val="Normal"/>
    <w:next w:val="Arttitle0"/>
    <w:rsid w:val="004C45D6"/>
    <w:pPr>
      <w:keepNext/>
      <w:keepLines/>
      <w:tabs>
        <w:tab w:val="right" w:pos="567"/>
      </w:tabs>
      <w:spacing w:before="624"/>
      <w:ind w:left="567"/>
      <w:jc w:val="center"/>
    </w:pPr>
    <w:rPr>
      <w:rFonts w:ascii="CG Times" w:eastAsia="Times New Roman" w:hAnsi="CG Times"/>
      <w:sz w:val="20"/>
    </w:rPr>
  </w:style>
  <w:style w:type="paragraph" w:styleId="BodyText">
    <w:name w:val="Body Text"/>
    <w:basedOn w:val="Normal"/>
    <w:link w:val="BodyTextChar"/>
    <w:rsid w:val="004C45D6"/>
    <w:pPr>
      <w:spacing w:before="136"/>
      <w:jc w:val="both"/>
    </w:pPr>
    <w:rPr>
      <w:rFonts w:ascii="Times New Roman" w:eastAsia="Times New Roman" w:hAnsi="Times New Roman"/>
    </w:rPr>
  </w:style>
  <w:style w:type="character" w:customStyle="1" w:styleId="BodyTextChar">
    <w:name w:val="Body Text Char"/>
    <w:basedOn w:val="DefaultParagraphFont"/>
    <w:link w:val="BodyText"/>
    <w:rsid w:val="004C45D6"/>
    <w:rPr>
      <w:rFonts w:ascii="Times New Roman" w:eastAsia="Times New Roman" w:hAnsi="Times New Roman"/>
      <w:sz w:val="24"/>
      <w:lang w:val="en-GB" w:eastAsia="en-US"/>
    </w:rPr>
  </w:style>
  <w:style w:type="paragraph" w:customStyle="1" w:styleId="Normalaf">
    <w:name w:val="Normal_af"/>
    <w:basedOn w:val="Normal"/>
    <w:rsid w:val="004C45D6"/>
    <w:pPr>
      <w:tabs>
        <w:tab w:val="clear" w:pos="794"/>
        <w:tab w:val="clear" w:pos="1191"/>
        <w:tab w:val="clear" w:pos="1588"/>
        <w:tab w:val="clear" w:pos="1985"/>
        <w:tab w:val="left" w:pos="680"/>
        <w:tab w:val="left" w:pos="1134"/>
        <w:tab w:val="left" w:pos="1871"/>
        <w:tab w:val="left" w:pos="2268"/>
      </w:tabs>
      <w:spacing w:before="240"/>
      <w:ind w:left="1134" w:hanging="1134"/>
      <w:jc w:val="both"/>
    </w:pPr>
    <w:rPr>
      <w:rFonts w:ascii="Times New Roman" w:eastAsia="Times New Roman" w:hAnsi="Times New Roman"/>
    </w:rPr>
  </w:style>
  <w:style w:type="paragraph" w:customStyle="1" w:styleId="enumlev1af">
    <w:name w:val="enumlev1_af"/>
    <w:basedOn w:val="enumlev10"/>
    <w:rsid w:val="004C45D6"/>
    <w:pPr>
      <w:tabs>
        <w:tab w:val="clear" w:pos="794"/>
        <w:tab w:val="clear" w:pos="1191"/>
        <w:tab w:val="clear" w:pos="1588"/>
        <w:tab w:val="clear" w:pos="1985"/>
        <w:tab w:val="left" w:pos="680"/>
        <w:tab w:val="left" w:pos="1134"/>
        <w:tab w:val="left" w:pos="1871"/>
      </w:tabs>
      <w:spacing w:before="120"/>
      <w:ind w:left="1871" w:hanging="1871"/>
      <w:jc w:val="both"/>
    </w:pPr>
    <w:rPr>
      <w:rFonts w:ascii="Times New Roman" w:eastAsia="Times New Roman" w:hAnsi="Times New Roman"/>
    </w:rPr>
  </w:style>
  <w:style w:type="paragraph" w:customStyle="1" w:styleId="Normalaftertitleaf">
    <w:name w:val="Normal after title_af"/>
    <w:basedOn w:val="Normalaftertitle"/>
    <w:rsid w:val="004C45D6"/>
    <w:pPr>
      <w:tabs>
        <w:tab w:val="clear" w:pos="794"/>
        <w:tab w:val="clear" w:pos="1191"/>
        <w:tab w:val="clear" w:pos="1588"/>
        <w:tab w:val="clear" w:pos="1985"/>
        <w:tab w:val="left" w:pos="680"/>
        <w:tab w:val="left" w:pos="1134"/>
        <w:tab w:val="left" w:pos="1871"/>
        <w:tab w:val="left" w:pos="2268"/>
      </w:tabs>
      <w:spacing w:before="360"/>
      <w:ind w:left="1134" w:hanging="1134"/>
      <w:jc w:val="both"/>
    </w:pPr>
    <w:rPr>
      <w:rFonts w:ascii="Times New Roman" w:eastAsia="Times New Roman" w:hAnsi="Times New Roman"/>
    </w:rPr>
  </w:style>
  <w:style w:type="paragraph" w:styleId="Date">
    <w:name w:val="Date"/>
    <w:basedOn w:val="Normal"/>
    <w:link w:val="DateChar"/>
    <w:rsid w:val="004C45D6"/>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Times New Roman" w:eastAsia="Times New Roman" w:hAnsi="Times New Roman"/>
      <w:sz w:val="20"/>
    </w:rPr>
  </w:style>
  <w:style w:type="character" w:customStyle="1" w:styleId="DateChar">
    <w:name w:val="Date Char"/>
    <w:basedOn w:val="DefaultParagraphFont"/>
    <w:link w:val="Date"/>
    <w:rsid w:val="004C45D6"/>
    <w:rPr>
      <w:rFonts w:ascii="Times New Roman" w:eastAsia="Times New Roman" w:hAnsi="Times New Roman"/>
      <w:lang w:val="en-GB" w:eastAsia="en-US"/>
    </w:rPr>
  </w:style>
  <w:style w:type="paragraph" w:customStyle="1" w:styleId="Art0">
    <w:name w:val="Art_#"/>
    <w:basedOn w:val="Normal"/>
    <w:next w:val="Normal"/>
    <w:rsid w:val="004C45D6"/>
    <w:pPr>
      <w:keepNext/>
      <w:keepLines/>
      <w:tabs>
        <w:tab w:val="clear" w:pos="794"/>
        <w:tab w:val="clear" w:pos="1191"/>
        <w:tab w:val="clear" w:pos="1588"/>
        <w:tab w:val="clear" w:pos="1985"/>
        <w:tab w:val="left" w:pos="1134"/>
        <w:tab w:val="left" w:pos="1871"/>
        <w:tab w:val="left" w:pos="2268"/>
      </w:tabs>
      <w:spacing w:before="720"/>
      <w:jc w:val="center"/>
    </w:pPr>
    <w:rPr>
      <w:rFonts w:ascii="Times New Roman" w:eastAsia="Times New Roman" w:hAnsi="Times New Roman"/>
      <w:sz w:val="28"/>
    </w:rPr>
  </w:style>
  <w:style w:type="character" w:customStyle="1" w:styleId="href">
    <w:name w:val="href"/>
    <w:rsid w:val="004C45D6"/>
    <w:rPr>
      <w:color w:val="auto"/>
    </w:rPr>
  </w:style>
  <w:style w:type="paragraph" w:styleId="BodyText2">
    <w:name w:val="Body Text 2"/>
    <w:basedOn w:val="Normal"/>
    <w:link w:val="BodyText2Char"/>
    <w:rsid w:val="004C45D6"/>
    <w:pPr>
      <w:spacing w:before="136"/>
    </w:pPr>
    <w:rPr>
      <w:rFonts w:ascii="Times New Roman" w:eastAsia="Times New Roman" w:hAnsi="Times New Roman"/>
    </w:rPr>
  </w:style>
  <w:style w:type="character" w:customStyle="1" w:styleId="BodyText2Char">
    <w:name w:val="Body Text 2 Char"/>
    <w:basedOn w:val="DefaultParagraphFont"/>
    <w:link w:val="BodyText2"/>
    <w:rsid w:val="004C45D6"/>
    <w:rPr>
      <w:rFonts w:ascii="Times New Roman" w:eastAsia="Times New Roman" w:hAnsi="Times New Roman"/>
      <w:sz w:val="24"/>
      <w:lang w:val="en-GB" w:eastAsia="en-US"/>
    </w:rPr>
  </w:style>
  <w:style w:type="paragraph" w:styleId="Title">
    <w:name w:val="Title"/>
    <w:basedOn w:val="Normal"/>
    <w:link w:val="TitleChar"/>
    <w:qFormat/>
    <w:rsid w:val="004C45D6"/>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C45D6"/>
    <w:rPr>
      <w:rFonts w:ascii="Arial" w:eastAsia="Times New Roman" w:hAnsi="Arial" w:cs="Arial"/>
      <w:b/>
      <w:bCs/>
      <w:kern w:val="28"/>
      <w:sz w:val="32"/>
      <w:szCs w:val="32"/>
      <w:lang w:val="en-GB" w:eastAsia="en-US"/>
    </w:rPr>
  </w:style>
  <w:style w:type="paragraph" w:customStyle="1" w:styleId="headingb0">
    <w:name w:val="heading_b"/>
    <w:basedOn w:val="Heading3"/>
    <w:next w:val="Normal"/>
    <w:rsid w:val="004C45D6"/>
    <w:pPr>
      <w:tabs>
        <w:tab w:val="clear" w:pos="1191"/>
        <w:tab w:val="clear" w:pos="1588"/>
        <w:tab w:val="clear" w:pos="1985"/>
        <w:tab w:val="left" w:pos="2127"/>
        <w:tab w:val="left" w:pos="2410"/>
        <w:tab w:val="left" w:pos="2921"/>
        <w:tab w:val="left" w:pos="3261"/>
      </w:tabs>
      <w:spacing w:before="160"/>
      <w:outlineLvl w:val="9"/>
    </w:pPr>
    <w:rPr>
      <w:rFonts w:ascii="Times New Roman" w:eastAsia="Times New Roman" w:hAnsi="Times New Roman"/>
      <w:i w:val="0"/>
    </w:rPr>
  </w:style>
  <w:style w:type="character" w:styleId="Emphasis">
    <w:name w:val="Emphasis"/>
    <w:uiPriority w:val="20"/>
    <w:qFormat/>
    <w:rsid w:val="004C45D6"/>
    <w:rPr>
      <w:i/>
      <w:iCs/>
    </w:rPr>
  </w:style>
  <w:style w:type="paragraph" w:customStyle="1" w:styleId="bodyheader">
    <w:name w:val="body header"/>
    <w:basedOn w:val="BodyText"/>
    <w:rsid w:val="004C45D6"/>
    <w:pPr>
      <w:tabs>
        <w:tab w:val="clear" w:pos="794"/>
        <w:tab w:val="clear" w:pos="1191"/>
        <w:tab w:val="clear" w:pos="1588"/>
        <w:tab w:val="clear" w:pos="1985"/>
        <w:tab w:val="num" w:pos="720"/>
      </w:tabs>
      <w:overflowPunct/>
      <w:autoSpaceDE/>
      <w:autoSpaceDN/>
      <w:adjustRightInd/>
      <w:spacing w:before="0"/>
      <w:ind w:left="720" w:hanging="360"/>
      <w:jc w:val="left"/>
      <w:textAlignment w:val="auto"/>
    </w:pPr>
    <w:rPr>
      <w:b/>
      <w:sz w:val="22"/>
      <w:szCs w:val="24"/>
      <w:lang w:val="en-US"/>
    </w:rPr>
  </w:style>
  <w:style w:type="paragraph" w:customStyle="1" w:styleId="numberedindenttext">
    <w:name w:val="numbered indent text"/>
    <w:basedOn w:val="BodyText"/>
    <w:rsid w:val="004C45D6"/>
    <w:pPr>
      <w:tabs>
        <w:tab w:val="clear" w:pos="794"/>
        <w:tab w:val="clear" w:pos="1191"/>
        <w:tab w:val="clear" w:pos="1588"/>
        <w:tab w:val="clear" w:pos="1985"/>
        <w:tab w:val="num" w:pos="927"/>
      </w:tabs>
      <w:overflowPunct/>
      <w:autoSpaceDE/>
      <w:autoSpaceDN/>
      <w:adjustRightInd/>
      <w:spacing w:before="60"/>
      <w:ind w:left="907" w:hanging="340"/>
      <w:jc w:val="left"/>
      <w:textAlignment w:val="auto"/>
    </w:pPr>
    <w:rPr>
      <w:rFonts w:ascii="Arial" w:hAnsi="Arial" w:cs="Arial"/>
      <w:sz w:val="22"/>
      <w:szCs w:val="22"/>
      <w:lang w:val="en-US"/>
    </w:rPr>
  </w:style>
  <w:style w:type="character" w:customStyle="1" w:styleId="Artdef">
    <w:name w:val="Art#_def"/>
    <w:rsid w:val="004C45D6"/>
    <w:rPr>
      <w:rFonts w:ascii="Times New Roman" w:hAnsi="Times New Roman"/>
      <w:b/>
    </w:rPr>
  </w:style>
  <w:style w:type="paragraph" w:styleId="BodyTextIndent">
    <w:name w:val="Body Text Indent"/>
    <w:basedOn w:val="Normal"/>
    <w:link w:val="BodyTextIndentChar"/>
    <w:rsid w:val="004C45D6"/>
    <w:pPr>
      <w:pBdr>
        <w:left w:val="single" w:sz="4" w:space="10" w:color="auto"/>
      </w:pBdr>
      <w:tabs>
        <w:tab w:val="clear" w:pos="794"/>
        <w:tab w:val="clear" w:pos="1191"/>
        <w:tab w:val="clear" w:pos="1588"/>
        <w:tab w:val="clear" w:pos="1985"/>
        <w:tab w:val="left" w:pos="360"/>
      </w:tabs>
      <w:overflowPunct/>
      <w:autoSpaceDE/>
      <w:autoSpaceDN/>
      <w:adjustRightInd/>
      <w:spacing w:before="0"/>
      <w:ind w:left="360" w:hanging="360"/>
      <w:jc w:val="both"/>
      <w:textAlignment w:val="auto"/>
    </w:pPr>
    <w:rPr>
      <w:rFonts w:ascii="Times New Roman" w:eastAsia="Times New Roman" w:hAnsi="Times New Roman"/>
      <w:szCs w:val="24"/>
      <w:lang w:val="fr-FR"/>
    </w:rPr>
  </w:style>
  <w:style w:type="character" w:customStyle="1" w:styleId="BodyTextIndentChar">
    <w:name w:val="Body Text Indent Char"/>
    <w:basedOn w:val="DefaultParagraphFont"/>
    <w:link w:val="BodyTextIndent"/>
    <w:rsid w:val="004C45D6"/>
    <w:rPr>
      <w:rFonts w:ascii="Times New Roman" w:eastAsia="Times New Roman" w:hAnsi="Times New Roman"/>
      <w:sz w:val="24"/>
      <w:szCs w:val="24"/>
      <w:lang w:val="fr-FR" w:eastAsia="en-US"/>
    </w:rPr>
  </w:style>
  <w:style w:type="paragraph" w:customStyle="1" w:styleId="TableHead0">
    <w:name w:val="Table_Head"/>
    <w:basedOn w:val="TableText0"/>
    <w:rsid w:val="004C45D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4C45D6"/>
    <w:pPr>
      <w:overflowPunct/>
      <w:autoSpaceDE/>
      <w:autoSpaceDN/>
      <w:adjustRightInd/>
      <w:jc w:val="both"/>
      <w:textAlignment w:val="auto"/>
    </w:pPr>
    <w:rPr>
      <w:rFonts w:ascii="Times New Roman" w:eastAsia="Times New Roman" w:hAnsi="Times New Roman"/>
      <w:szCs w:val="24"/>
      <w:lang w:val="fr-FR" w:eastAsia="zh-CN"/>
    </w:rPr>
  </w:style>
  <w:style w:type="paragraph" w:styleId="BodyText3">
    <w:name w:val="Body Text 3"/>
    <w:basedOn w:val="Normal"/>
    <w:link w:val="BodyText3Char"/>
    <w:rsid w:val="004C45D6"/>
    <w:pPr>
      <w:spacing w:before="136" w:after="120"/>
    </w:pPr>
    <w:rPr>
      <w:rFonts w:ascii="Arial" w:eastAsia="Times New Roman" w:hAnsi="Arial"/>
      <w:sz w:val="16"/>
      <w:szCs w:val="16"/>
    </w:rPr>
  </w:style>
  <w:style w:type="character" w:customStyle="1" w:styleId="BodyText3Char">
    <w:name w:val="Body Text 3 Char"/>
    <w:basedOn w:val="DefaultParagraphFont"/>
    <w:link w:val="BodyText3"/>
    <w:rsid w:val="004C45D6"/>
    <w:rPr>
      <w:rFonts w:ascii="Arial" w:eastAsia="Times New Roman" w:hAnsi="Arial"/>
      <w:sz w:val="16"/>
      <w:szCs w:val="16"/>
      <w:lang w:val="en-GB" w:eastAsia="en-US"/>
    </w:rPr>
  </w:style>
  <w:style w:type="paragraph" w:customStyle="1" w:styleId="ppiNormal">
    <w:name w:val="ppi Normal"/>
    <w:rsid w:val="004C45D6"/>
    <w:pPr>
      <w:spacing w:before="80" w:after="80"/>
    </w:pPr>
    <w:rPr>
      <w:rFonts w:ascii="Trebuchet MS" w:eastAsia="Times New Roman" w:hAnsi="Trebuchet MS"/>
      <w:lang w:val="en-GB" w:eastAsia="en-US"/>
    </w:rPr>
  </w:style>
  <w:style w:type="character" w:customStyle="1" w:styleId="corp">
    <w:name w:val="corp"/>
    <w:rsid w:val="004C45D6"/>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4C45D6"/>
    <w:pPr>
      <w:tabs>
        <w:tab w:val="clear" w:pos="794"/>
        <w:tab w:val="clear" w:pos="1191"/>
        <w:tab w:val="clear" w:pos="1588"/>
        <w:tab w:val="clear" w:pos="1985"/>
      </w:tabs>
      <w:suppressAutoHyphens/>
      <w:overflowPunct/>
      <w:spacing w:before="0" w:line="420" w:lineRule="atLeast"/>
      <w:jc w:val="both"/>
    </w:pPr>
    <w:rPr>
      <w:rFonts w:ascii="Humanst521 Lt BT" w:hAnsi="Humanst521 Lt BT" w:cs="Humanst521 Lt BT"/>
      <w:color w:val="000000"/>
      <w:spacing w:val="5"/>
      <w:sz w:val="20"/>
      <w:lang w:val="en-US" w:eastAsia="zh-CN"/>
    </w:rPr>
  </w:style>
  <w:style w:type="paragraph" w:customStyle="1" w:styleId="Normal2">
    <w:name w:val="Normal2"/>
    <w:basedOn w:val="Normal"/>
    <w:link w:val="Normal2Char"/>
    <w:rsid w:val="004C45D6"/>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paragraph" w:customStyle="1" w:styleId="CharCharCharCharCharChar">
    <w:name w:val="Char Char Char Char Char Char"/>
    <w:basedOn w:val="Normal"/>
    <w:rsid w:val="004C45D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character" w:customStyle="1" w:styleId="observation1">
    <w:name w:val="observation1"/>
    <w:rsid w:val="004C45D6"/>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4C45D6"/>
    <w:rPr>
      <w:rFonts w:ascii="Gill Sans MT" w:eastAsia="Times New Roman" w:hAnsi="Gill Sans MT"/>
      <w:sz w:val="24"/>
      <w:lang w:eastAsia="en-US"/>
    </w:rPr>
  </w:style>
  <w:style w:type="paragraph" w:customStyle="1" w:styleId="Style2">
    <w:name w:val="Style2"/>
    <w:basedOn w:val="Normal"/>
    <w:rsid w:val="004C45D6"/>
    <w:pPr>
      <w:widowControl w:val="0"/>
      <w:tabs>
        <w:tab w:val="clear" w:pos="794"/>
        <w:tab w:val="clear" w:pos="1191"/>
        <w:tab w:val="clear" w:pos="1588"/>
        <w:tab w:val="clear" w:pos="1985"/>
      </w:tabs>
      <w:overflowPunct/>
      <w:spacing w:before="0" w:line="269" w:lineRule="atLeast"/>
      <w:ind w:hanging="346"/>
      <w:jc w:val="both"/>
      <w:textAlignment w:val="auto"/>
    </w:pPr>
    <w:rPr>
      <w:rFonts w:ascii="Times New Roman" w:hAnsi="Times New Roman"/>
      <w:szCs w:val="24"/>
      <w:lang w:val="en-US"/>
    </w:rPr>
  </w:style>
  <w:style w:type="paragraph" w:styleId="EndnoteText">
    <w:name w:val="endnote text"/>
    <w:basedOn w:val="Normal"/>
    <w:link w:val="EndnoteTextChar"/>
    <w:rsid w:val="004C45D6"/>
    <w:pPr>
      <w:spacing w:before="136"/>
    </w:pPr>
    <w:rPr>
      <w:rFonts w:ascii="Arial" w:eastAsia="Times New Roman" w:hAnsi="Arial"/>
      <w:sz w:val="20"/>
    </w:rPr>
  </w:style>
  <w:style w:type="character" w:customStyle="1" w:styleId="EndnoteTextChar">
    <w:name w:val="Endnote Text Char"/>
    <w:basedOn w:val="DefaultParagraphFont"/>
    <w:link w:val="EndnoteText"/>
    <w:rsid w:val="004C45D6"/>
    <w:rPr>
      <w:rFonts w:ascii="Arial" w:eastAsia="Times New Roman" w:hAnsi="Arial"/>
      <w:lang w:val="en-GB" w:eastAsia="en-US"/>
    </w:rPr>
  </w:style>
  <w:style w:type="character" w:customStyle="1" w:styleId="h21">
    <w:name w:val="h21"/>
    <w:rsid w:val="004C45D6"/>
    <w:rPr>
      <w:b/>
      <w:bCs/>
      <w:color w:val="3366CC"/>
      <w:sz w:val="36"/>
      <w:szCs w:val="36"/>
    </w:rPr>
  </w:style>
  <w:style w:type="paragraph" w:customStyle="1" w:styleId="Char">
    <w:name w:val="Char"/>
    <w:basedOn w:val="Normal"/>
    <w:rsid w:val="004C45D6"/>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wrc">
    <w:name w:val="wrc"/>
    <w:basedOn w:val="Normal"/>
    <w:rsid w:val="004C45D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6"/>
      <w:szCs w:val="16"/>
      <w:lang w:val="en-US" w:eastAsia="zh-CN"/>
    </w:rPr>
  </w:style>
  <w:style w:type="paragraph" w:customStyle="1" w:styleId="Default">
    <w:name w:val="Default"/>
    <w:rsid w:val="004C45D6"/>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rsid w:val="004C45D6"/>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eastAsia="zh-CN"/>
    </w:rPr>
  </w:style>
  <w:style w:type="character" w:customStyle="1" w:styleId="PlainTextChar">
    <w:name w:val="Plain Text Char"/>
    <w:basedOn w:val="DefaultParagraphFont"/>
    <w:link w:val="PlainText"/>
    <w:rsid w:val="004C45D6"/>
    <w:rPr>
      <w:rFonts w:ascii="Courier New" w:hAnsi="Courier New" w:cs="Courier New"/>
    </w:rPr>
  </w:style>
  <w:style w:type="paragraph" w:styleId="DocumentMap">
    <w:name w:val="Document Map"/>
    <w:basedOn w:val="Normal"/>
    <w:link w:val="DocumentMapChar"/>
    <w:rsid w:val="004C45D6"/>
    <w:pPr>
      <w:shd w:val="clear" w:color="auto" w:fill="000080"/>
      <w:spacing w:before="136"/>
    </w:pPr>
    <w:rPr>
      <w:rFonts w:ascii="Tahoma" w:eastAsia="Times New Roman" w:hAnsi="Tahoma" w:cs="Tahoma"/>
      <w:sz w:val="20"/>
    </w:rPr>
  </w:style>
  <w:style w:type="character" w:customStyle="1" w:styleId="DocumentMapChar">
    <w:name w:val="Document Map Char"/>
    <w:basedOn w:val="DefaultParagraphFont"/>
    <w:link w:val="DocumentMap"/>
    <w:rsid w:val="004C45D6"/>
    <w:rPr>
      <w:rFonts w:ascii="Tahoma" w:eastAsia="Times New Roman" w:hAnsi="Tahoma" w:cs="Tahoma"/>
      <w:shd w:val="clear" w:color="auto" w:fill="000080"/>
      <w:lang w:val="en-GB" w:eastAsia="en-US"/>
    </w:rPr>
  </w:style>
  <w:style w:type="character" w:customStyle="1" w:styleId="normalWSISChar">
    <w:name w:val="normal WSIS Char"/>
    <w:basedOn w:val="DefaultParagraphFont"/>
    <w:link w:val="normalWSIS"/>
    <w:locked/>
    <w:rsid w:val="004C45D6"/>
    <w:rPr>
      <w:rFonts w:ascii="Calibri" w:hAnsi="Calibri" w:cs="Arial"/>
    </w:rPr>
  </w:style>
  <w:style w:type="paragraph" w:customStyle="1" w:styleId="normalWSIS">
    <w:name w:val="normal WSIS"/>
    <w:basedOn w:val="ListParagraph"/>
    <w:link w:val="normalWSISChar"/>
    <w:qFormat/>
    <w:rsid w:val="004C45D6"/>
    <w:pPr>
      <w:widowControl/>
      <w:numPr>
        <w:numId w:val="3"/>
      </w:numPr>
      <w:tabs>
        <w:tab w:val="left" w:pos="426"/>
      </w:tabs>
      <w:kinsoku/>
      <w:spacing w:before="120" w:after="200"/>
      <w:contextualSpacing w:val="0"/>
      <w:jc w:val="both"/>
    </w:pPr>
    <w:rPr>
      <w:rFonts w:ascii="Calibri" w:eastAsia="SimSun" w:hAnsi="Calibri" w:cs="Arial"/>
      <w:sz w:val="20"/>
      <w:szCs w:val="20"/>
    </w:rPr>
  </w:style>
  <w:style w:type="paragraph" w:customStyle="1" w:styleId="WSIS-SG-Report">
    <w:name w:val="WSIS-SG-Report"/>
    <w:basedOn w:val="Normal"/>
    <w:rsid w:val="004C45D6"/>
    <w:pPr>
      <w:numPr>
        <w:numId w:val="4"/>
      </w:numPr>
      <w:tabs>
        <w:tab w:val="clear" w:pos="794"/>
        <w:tab w:val="clear" w:pos="1191"/>
        <w:tab w:val="clear" w:pos="1588"/>
        <w:tab w:val="clear" w:pos="1985"/>
      </w:tabs>
      <w:overflowPunct/>
      <w:spacing w:after="120"/>
      <w:jc w:val="both"/>
      <w:textAlignment w:val="auto"/>
    </w:pPr>
    <w:rPr>
      <w:rFonts w:ascii="Times New Roman" w:eastAsiaTheme="minorEastAsia" w:hAnsi="Times New Roman"/>
      <w:color w:val="000000"/>
      <w:sz w:val="22"/>
      <w:szCs w:val="22"/>
      <w:lang w:val="en-US"/>
    </w:rPr>
  </w:style>
  <w:style w:type="paragraph" w:customStyle="1" w:styleId="CEONormal">
    <w:name w:val="CEO_Normal"/>
    <w:link w:val="CEONormalChar"/>
    <w:rsid w:val="004C45D6"/>
    <w:pPr>
      <w:spacing w:before="120" w:after="120"/>
    </w:pPr>
    <w:rPr>
      <w:rFonts w:asciiTheme="minorHAnsi" w:hAnsiTheme="minorHAnsi" w:cs="Simplified Arabic"/>
      <w:sz w:val="22"/>
      <w:szCs w:val="19"/>
      <w:lang w:val="en-GB" w:eastAsia="en-US"/>
    </w:rPr>
  </w:style>
  <w:style w:type="character" w:customStyle="1" w:styleId="CEONormalChar">
    <w:name w:val="CEO_Normal Char"/>
    <w:basedOn w:val="DefaultParagraphFont"/>
    <w:link w:val="CEONormal"/>
    <w:rsid w:val="004C45D6"/>
    <w:rPr>
      <w:rFonts w:asciiTheme="minorHAnsi" w:hAnsiTheme="minorHAnsi" w:cs="Simplified Arabic"/>
      <w:sz w:val="22"/>
      <w:szCs w:val="19"/>
      <w:lang w:val="en-GB" w:eastAsia="en-US"/>
    </w:rPr>
  </w:style>
  <w:style w:type="paragraph" w:customStyle="1" w:styleId="CEOParagraphabc">
    <w:name w:val="CEO_Paragraph abc)"/>
    <w:basedOn w:val="Normal"/>
    <w:next w:val="Normal"/>
    <w:qFormat/>
    <w:rsid w:val="004C45D6"/>
    <w:pPr>
      <w:numPr>
        <w:numId w:val="7"/>
      </w:numPr>
      <w:tabs>
        <w:tab w:val="clear" w:pos="794"/>
        <w:tab w:val="clear" w:pos="1191"/>
        <w:tab w:val="clear" w:pos="1588"/>
        <w:tab w:val="clear" w:pos="1985"/>
      </w:tabs>
      <w:overflowPunct/>
      <w:autoSpaceDE/>
      <w:autoSpaceDN/>
      <w:adjustRightInd/>
      <w:spacing w:after="120"/>
      <w:textAlignment w:val="auto"/>
    </w:pPr>
    <w:rPr>
      <w:rFonts w:asciiTheme="minorHAnsi" w:eastAsia="SimHei" w:hAnsiTheme="minorHAnsi" w:cs="Simplified Arabic"/>
      <w:b/>
      <w:bCs/>
      <w:sz w:val="22"/>
      <w:szCs w:val="28"/>
      <w:lang w:val="en-US" w:eastAsia="zh-CN"/>
    </w:rPr>
  </w:style>
  <w:style w:type="paragraph" w:customStyle="1" w:styleId="HPMbodytext">
    <w:name w:val="HPMbodytext"/>
    <w:basedOn w:val="Normal"/>
    <w:rsid w:val="004C45D6"/>
    <w:pPr>
      <w:tabs>
        <w:tab w:val="clear" w:pos="794"/>
        <w:tab w:val="clear" w:pos="1191"/>
        <w:tab w:val="clear" w:pos="1588"/>
        <w:tab w:val="clear" w:pos="1985"/>
      </w:tabs>
      <w:overflowPunct/>
      <w:autoSpaceDE/>
      <w:autoSpaceDN/>
      <w:adjustRightInd/>
      <w:spacing w:after="120"/>
      <w:textAlignment w:val="auto"/>
    </w:pPr>
    <w:rPr>
      <w:rFonts w:ascii="Arial" w:eastAsia="Times New Roman" w:hAnsi="Arial"/>
      <w:noProof/>
      <w:lang w:val="en-US"/>
    </w:rPr>
  </w:style>
  <w:style w:type="paragraph" w:customStyle="1" w:styleId="CEONormalIndentText">
    <w:name w:val="CEO_Normal_Indent Text"/>
    <w:basedOn w:val="CEONormal"/>
    <w:next w:val="CEONormal"/>
    <w:qFormat/>
    <w:rsid w:val="004C45D6"/>
    <w:pPr>
      <w:ind w:left="284"/>
    </w:pPr>
    <w:rPr>
      <w:lang w:eastAsia="zh-CN"/>
    </w:rPr>
  </w:style>
  <w:style w:type="character" w:customStyle="1" w:styleId="apple-converted-space">
    <w:name w:val="apple-converted-space"/>
    <w:basedOn w:val="DefaultParagraphFont"/>
    <w:rsid w:val="004C45D6"/>
  </w:style>
  <w:style w:type="character" w:customStyle="1" w:styleId="CallChar">
    <w:name w:val="Call Char"/>
    <w:link w:val="Call"/>
    <w:uiPriority w:val="99"/>
    <w:rsid w:val="00991FDE"/>
    <w:rPr>
      <w:rFonts w:ascii="STKaiti" w:hAnsi="STKaiti"/>
      <w:sz w:val="24"/>
      <w:lang w:val="en-GB" w:eastAsia="en-US"/>
    </w:rPr>
  </w:style>
  <w:style w:type="character" w:customStyle="1" w:styleId="HeaderChar">
    <w:name w:val="Header Char"/>
    <w:basedOn w:val="DefaultParagraphFont"/>
    <w:link w:val="Header"/>
    <w:rsid w:val="00291C4D"/>
    <w:rPr>
      <w:rFonts w:ascii="Calibri" w:hAnsi="Calibri"/>
      <w:sz w:val="18"/>
      <w:lang w:val="fr-FR" w:eastAsia="en-US"/>
    </w:rPr>
  </w:style>
  <w:style w:type="character" w:customStyle="1" w:styleId="FooterChar">
    <w:name w:val="Footer Char"/>
    <w:basedOn w:val="DefaultParagraphFont"/>
    <w:link w:val="Footer"/>
    <w:rsid w:val="0027754B"/>
    <w:rPr>
      <w:rFonts w:ascii="Calibri" w:hAnsi="Calibri"/>
      <w:caps/>
      <w:noProof/>
      <w:sz w:val="16"/>
      <w:lang w:val="fr-FR" w:eastAsia="en-US"/>
    </w:rPr>
  </w:style>
  <w:style w:type="character" w:customStyle="1" w:styleId="enumlev1Char">
    <w:name w:val="enumlev1 Char"/>
    <w:basedOn w:val="DefaultParagraphFont"/>
    <w:link w:val="enumlev10"/>
    <w:uiPriority w:val="99"/>
    <w:locked/>
    <w:rsid w:val="0027754B"/>
    <w:rPr>
      <w:rFonts w:ascii="Calibri" w:hAnsi="Calibri"/>
      <w:sz w:val="24"/>
      <w:lang w:val="en-GB" w:eastAsia="en-US"/>
    </w:rPr>
  </w:style>
  <w:style w:type="paragraph" w:customStyle="1" w:styleId="Agendaitem">
    <w:name w:val="Agenda_item"/>
    <w:basedOn w:val="Normal"/>
    <w:next w:val="Normal"/>
    <w:qFormat/>
    <w:rsid w:val="007F66B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7F66BF"/>
    <w:pPr>
      <w:framePr w:hSpace="180" w:wrap="around" w:hAnchor="margin" w:y="-675"/>
      <w:tabs>
        <w:tab w:val="clear" w:pos="794"/>
        <w:tab w:val="clear" w:pos="1191"/>
        <w:tab w:val="clear" w:pos="1588"/>
        <w:tab w:val="clear" w:pos="1985"/>
        <w:tab w:val="left" w:pos="1134"/>
        <w:tab w:val="left" w:pos="1871"/>
        <w:tab w:val="left" w:pos="2268"/>
      </w:tabs>
      <w:spacing w:before="0" w:line="240" w:lineRule="atLeast"/>
      <w:textAlignment w:val="auto"/>
    </w:pPr>
    <w:rPr>
      <w:rFonts w:asciiTheme="minorHAnsi" w:hAnsiTheme="minorHAnsi" w:cstheme="minorHAnsi"/>
      <w:b/>
      <w:smallCaps/>
      <w:szCs w:val="24"/>
    </w:rPr>
  </w:style>
  <w:style w:type="character" w:customStyle="1" w:styleId="st">
    <w:name w:val="st"/>
    <w:basedOn w:val="DefaultParagraphFont"/>
    <w:rsid w:val="008F3C5B"/>
  </w:style>
  <w:style w:type="paragraph" w:customStyle="1" w:styleId="StyleheadingbJustifiedBoxSinglesolidlineText205">
    <w:name w:val="Style heading_b + Justified Box: (Single solid line Text 2  0.5 ..."/>
    <w:basedOn w:val="headingb0"/>
    <w:rsid w:val="00B8580D"/>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B8D0EE"/>
      <w:jc w:val="both"/>
    </w:pPr>
    <w:rPr>
      <w:rFonts w:asciiTheme="minorHAnsi" w:eastAsiaTheme="minorEastAsia" w:hAnsiTheme="minorHAnsi"/>
    </w:rPr>
  </w:style>
  <w:style w:type="paragraph" w:customStyle="1" w:styleId="firstfooter0">
    <w:name w:val="firstfooter"/>
    <w:basedOn w:val="Normal"/>
    <w:rsid w:val="00D9540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3433">
      <w:bodyDiv w:val="1"/>
      <w:marLeft w:val="0"/>
      <w:marRight w:val="0"/>
      <w:marTop w:val="0"/>
      <w:marBottom w:val="0"/>
      <w:divBdr>
        <w:top w:val="none" w:sz="0" w:space="0" w:color="auto"/>
        <w:left w:val="none" w:sz="0" w:space="0" w:color="auto"/>
        <w:bottom w:val="none" w:sz="0" w:space="0" w:color="auto"/>
        <w:right w:val="none" w:sz="0" w:space="0" w:color="auto"/>
      </w:divBdr>
    </w:div>
    <w:div w:id="32656618">
      <w:bodyDiv w:val="1"/>
      <w:marLeft w:val="0"/>
      <w:marRight w:val="0"/>
      <w:marTop w:val="0"/>
      <w:marBottom w:val="0"/>
      <w:divBdr>
        <w:top w:val="none" w:sz="0" w:space="0" w:color="auto"/>
        <w:left w:val="none" w:sz="0" w:space="0" w:color="auto"/>
        <w:bottom w:val="none" w:sz="0" w:space="0" w:color="auto"/>
        <w:right w:val="none" w:sz="0" w:space="0" w:color="auto"/>
      </w:divBdr>
    </w:div>
    <w:div w:id="55590960">
      <w:bodyDiv w:val="1"/>
      <w:marLeft w:val="0"/>
      <w:marRight w:val="0"/>
      <w:marTop w:val="0"/>
      <w:marBottom w:val="0"/>
      <w:divBdr>
        <w:top w:val="none" w:sz="0" w:space="0" w:color="auto"/>
        <w:left w:val="none" w:sz="0" w:space="0" w:color="auto"/>
        <w:bottom w:val="none" w:sz="0" w:space="0" w:color="auto"/>
        <w:right w:val="none" w:sz="0" w:space="0" w:color="auto"/>
      </w:divBdr>
    </w:div>
    <w:div w:id="248655455">
      <w:bodyDiv w:val="1"/>
      <w:marLeft w:val="0"/>
      <w:marRight w:val="0"/>
      <w:marTop w:val="0"/>
      <w:marBottom w:val="0"/>
      <w:divBdr>
        <w:top w:val="none" w:sz="0" w:space="0" w:color="auto"/>
        <w:left w:val="none" w:sz="0" w:space="0" w:color="auto"/>
        <w:bottom w:val="none" w:sz="0" w:space="0" w:color="auto"/>
        <w:right w:val="none" w:sz="0" w:space="0" w:color="auto"/>
      </w:divBdr>
    </w:div>
    <w:div w:id="250821420">
      <w:bodyDiv w:val="1"/>
      <w:marLeft w:val="0"/>
      <w:marRight w:val="0"/>
      <w:marTop w:val="0"/>
      <w:marBottom w:val="0"/>
      <w:divBdr>
        <w:top w:val="none" w:sz="0" w:space="0" w:color="auto"/>
        <w:left w:val="none" w:sz="0" w:space="0" w:color="auto"/>
        <w:bottom w:val="none" w:sz="0" w:space="0" w:color="auto"/>
        <w:right w:val="none" w:sz="0" w:space="0" w:color="auto"/>
      </w:divBdr>
    </w:div>
    <w:div w:id="293874327">
      <w:bodyDiv w:val="1"/>
      <w:marLeft w:val="0"/>
      <w:marRight w:val="0"/>
      <w:marTop w:val="0"/>
      <w:marBottom w:val="0"/>
      <w:divBdr>
        <w:top w:val="none" w:sz="0" w:space="0" w:color="auto"/>
        <w:left w:val="none" w:sz="0" w:space="0" w:color="auto"/>
        <w:bottom w:val="none" w:sz="0" w:space="0" w:color="auto"/>
        <w:right w:val="none" w:sz="0" w:space="0" w:color="auto"/>
      </w:divBdr>
    </w:div>
    <w:div w:id="322898752">
      <w:bodyDiv w:val="1"/>
      <w:marLeft w:val="0"/>
      <w:marRight w:val="0"/>
      <w:marTop w:val="0"/>
      <w:marBottom w:val="0"/>
      <w:divBdr>
        <w:top w:val="none" w:sz="0" w:space="0" w:color="auto"/>
        <w:left w:val="none" w:sz="0" w:space="0" w:color="auto"/>
        <w:bottom w:val="none" w:sz="0" w:space="0" w:color="auto"/>
        <w:right w:val="none" w:sz="0" w:space="0" w:color="auto"/>
      </w:divBdr>
    </w:div>
    <w:div w:id="352387597">
      <w:bodyDiv w:val="1"/>
      <w:marLeft w:val="0"/>
      <w:marRight w:val="0"/>
      <w:marTop w:val="0"/>
      <w:marBottom w:val="0"/>
      <w:divBdr>
        <w:top w:val="none" w:sz="0" w:space="0" w:color="auto"/>
        <w:left w:val="none" w:sz="0" w:space="0" w:color="auto"/>
        <w:bottom w:val="none" w:sz="0" w:space="0" w:color="auto"/>
        <w:right w:val="none" w:sz="0" w:space="0" w:color="auto"/>
      </w:divBdr>
    </w:div>
    <w:div w:id="373819603">
      <w:bodyDiv w:val="1"/>
      <w:marLeft w:val="0"/>
      <w:marRight w:val="0"/>
      <w:marTop w:val="0"/>
      <w:marBottom w:val="0"/>
      <w:divBdr>
        <w:top w:val="none" w:sz="0" w:space="0" w:color="auto"/>
        <w:left w:val="none" w:sz="0" w:space="0" w:color="auto"/>
        <w:bottom w:val="none" w:sz="0" w:space="0" w:color="auto"/>
        <w:right w:val="none" w:sz="0" w:space="0" w:color="auto"/>
      </w:divBdr>
    </w:div>
    <w:div w:id="389618649">
      <w:bodyDiv w:val="1"/>
      <w:marLeft w:val="0"/>
      <w:marRight w:val="0"/>
      <w:marTop w:val="0"/>
      <w:marBottom w:val="0"/>
      <w:divBdr>
        <w:top w:val="none" w:sz="0" w:space="0" w:color="auto"/>
        <w:left w:val="none" w:sz="0" w:space="0" w:color="auto"/>
        <w:bottom w:val="none" w:sz="0" w:space="0" w:color="auto"/>
        <w:right w:val="none" w:sz="0" w:space="0" w:color="auto"/>
      </w:divBdr>
    </w:div>
    <w:div w:id="419957228">
      <w:bodyDiv w:val="1"/>
      <w:marLeft w:val="0"/>
      <w:marRight w:val="0"/>
      <w:marTop w:val="0"/>
      <w:marBottom w:val="0"/>
      <w:divBdr>
        <w:top w:val="none" w:sz="0" w:space="0" w:color="auto"/>
        <w:left w:val="none" w:sz="0" w:space="0" w:color="auto"/>
        <w:bottom w:val="none" w:sz="0" w:space="0" w:color="auto"/>
        <w:right w:val="none" w:sz="0" w:space="0" w:color="auto"/>
      </w:divBdr>
    </w:div>
    <w:div w:id="458063729">
      <w:bodyDiv w:val="1"/>
      <w:marLeft w:val="0"/>
      <w:marRight w:val="0"/>
      <w:marTop w:val="0"/>
      <w:marBottom w:val="0"/>
      <w:divBdr>
        <w:top w:val="none" w:sz="0" w:space="0" w:color="auto"/>
        <w:left w:val="none" w:sz="0" w:space="0" w:color="auto"/>
        <w:bottom w:val="none" w:sz="0" w:space="0" w:color="auto"/>
        <w:right w:val="none" w:sz="0" w:space="0" w:color="auto"/>
      </w:divBdr>
    </w:div>
    <w:div w:id="467669852">
      <w:bodyDiv w:val="1"/>
      <w:marLeft w:val="0"/>
      <w:marRight w:val="0"/>
      <w:marTop w:val="0"/>
      <w:marBottom w:val="0"/>
      <w:divBdr>
        <w:top w:val="none" w:sz="0" w:space="0" w:color="auto"/>
        <w:left w:val="none" w:sz="0" w:space="0" w:color="auto"/>
        <w:bottom w:val="none" w:sz="0" w:space="0" w:color="auto"/>
        <w:right w:val="none" w:sz="0" w:space="0" w:color="auto"/>
      </w:divBdr>
    </w:div>
    <w:div w:id="500854374">
      <w:bodyDiv w:val="1"/>
      <w:marLeft w:val="0"/>
      <w:marRight w:val="0"/>
      <w:marTop w:val="0"/>
      <w:marBottom w:val="0"/>
      <w:divBdr>
        <w:top w:val="none" w:sz="0" w:space="0" w:color="auto"/>
        <w:left w:val="none" w:sz="0" w:space="0" w:color="auto"/>
        <w:bottom w:val="none" w:sz="0" w:space="0" w:color="auto"/>
        <w:right w:val="none" w:sz="0" w:space="0" w:color="auto"/>
      </w:divBdr>
    </w:div>
    <w:div w:id="520972547">
      <w:bodyDiv w:val="1"/>
      <w:marLeft w:val="0"/>
      <w:marRight w:val="0"/>
      <w:marTop w:val="0"/>
      <w:marBottom w:val="0"/>
      <w:divBdr>
        <w:top w:val="none" w:sz="0" w:space="0" w:color="auto"/>
        <w:left w:val="none" w:sz="0" w:space="0" w:color="auto"/>
        <w:bottom w:val="none" w:sz="0" w:space="0" w:color="auto"/>
        <w:right w:val="none" w:sz="0" w:space="0" w:color="auto"/>
      </w:divBdr>
    </w:div>
    <w:div w:id="597560201">
      <w:bodyDiv w:val="1"/>
      <w:marLeft w:val="0"/>
      <w:marRight w:val="0"/>
      <w:marTop w:val="0"/>
      <w:marBottom w:val="0"/>
      <w:divBdr>
        <w:top w:val="none" w:sz="0" w:space="0" w:color="auto"/>
        <w:left w:val="none" w:sz="0" w:space="0" w:color="auto"/>
        <w:bottom w:val="none" w:sz="0" w:space="0" w:color="auto"/>
        <w:right w:val="none" w:sz="0" w:space="0" w:color="auto"/>
      </w:divBdr>
    </w:div>
    <w:div w:id="627904043">
      <w:bodyDiv w:val="1"/>
      <w:marLeft w:val="0"/>
      <w:marRight w:val="0"/>
      <w:marTop w:val="0"/>
      <w:marBottom w:val="0"/>
      <w:divBdr>
        <w:top w:val="none" w:sz="0" w:space="0" w:color="auto"/>
        <w:left w:val="none" w:sz="0" w:space="0" w:color="auto"/>
        <w:bottom w:val="none" w:sz="0" w:space="0" w:color="auto"/>
        <w:right w:val="none" w:sz="0" w:space="0" w:color="auto"/>
      </w:divBdr>
    </w:div>
    <w:div w:id="690422673">
      <w:bodyDiv w:val="1"/>
      <w:marLeft w:val="0"/>
      <w:marRight w:val="0"/>
      <w:marTop w:val="0"/>
      <w:marBottom w:val="0"/>
      <w:divBdr>
        <w:top w:val="none" w:sz="0" w:space="0" w:color="auto"/>
        <w:left w:val="none" w:sz="0" w:space="0" w:color="auto"/>
        <w:bottom w:val="none" w:sz="0" w:space="0" w:color="auto"/>
        <w:right w:val="none" w:sz="0" w:space="0" w:color="auto"/>
      </w:divBdr>
    </w:div>
    <w:div w:id="723531783">
      <w:bodyDiv w:val="1"/>
      <w:marLeft w:val="0"/>
      <w:marRight w:val="0"/>
      <w:marTop w:val="0"/>
      <w:marBottom w:val="0"/>
      <w:divBdr>
        <w:top w:val="none" w:sz="0" w:space="0" w:color="auto"/>
        <w:left w:val="none" w:sz="0" w:space="0" w:color="auto"/>
        <w:bottom w:val="none" w:sz="0" w:space="0" w:color="auto"/>
        <w:right w:val="none" w:sz="0" w:space="0" w:color="auto"/>
      </w:divBdr>
    </w:div>
    <w:div w:id="849150185">
      <w:bodyDiv w:val="1"/>
      <w:marLeft w:val="0"/>
      <w:marRight w:val="0"/>
      <w:marTop w:val="0"/>
      <w:marBottom w:val="0"/>
      <w:divBdr>
        <w:top w:val="none" w:sz="0" w:space="0" w:color="auto"/>
        <w:left w:val="none" w:sz="0" w:space="0" w:color="auto"/>
        <w:bottom w:val="none" w:sz="0" w:space="0" w:color="auto"/>
        <w:right w:val="none" w:sz="0" w:space="0" w:color="auto"/>
      </w:divBdr>
    </w:div>
    <w:div w:id="863665860">
      <w:bodyDiv w:val="1"/>
      <w:marLeft w:val="0"/>
      <w:marRight w:val="0"/>
      <w:marTop w:val="0"/>
      <w:marBottom w:val="0"/>
      <w:divBdr>
        <w:top w:val="none" w:sz="0" w:space="0" w:color="auto"/>
        <w:left w:val="none" w:sz="0" w:space="0" w:color="auto"/>
        <w:bottom w:val="none" w:sz="0" w:space="0" w:color="auto"/>
        <w:right w:val="none" w:sz="0" w:space="0" w:color="auto"/>
      </w:divBdr>
    </w:div>
    <w:div w:id="874391262">
      <w:bodyDiv w:val="1"/>
      <w:marLeft w:val="0"/>
      <w:marRight w:val="0"/>
      <w:marTop w:val="0"/>
      <w:marBottom w:val="0"/>
      <w:divBdr>
        <w:top w:val="none" w:sz="0" w:space="0" w:color="auto"/>
        <w:left w:val="none" w:sz="0" w:space="0" w:color="auto"/>
        <w:bottom w:val="none" w:sz="0" w:space="0" w:color="auto"/>
        <w:right w:val="none" w:sz="0" w:space="0" w:color="auto"/>
      </w:divBdr>
    </w:div>
    <w:div w:id="877545897">
      <w:bodyDiv w:val="1"/>
      <w:marLeft w:val="0"/>
      <w:marRight w:val="0"/>
      <w:marTop w:val="0"/>
      <w:marBottom w:val="0"/>
      <w:divBdr>
        <w:top w:val="none" w:sz="0" w:space="0" w:color="auto"/>
        <w:left w:val="none" w:sz="0" w:space="0" w:color="auto"/>
        <w:bottom w:val="none" w:sz="0" w:space="0" w:color="auto"/>
        <w:right w:val="none" w:sz="0" w:space="0" w:color="auto"/>
      </w:divBdr>
    </w:div>
    <w:div w:id="1021126625">
      <w:bodyDiv w:val="1"/>
      <w:marLeft w:val="0"/>
      <w:marRight w:val="0"/>
      <w:marTop w:val="0"/>
      <w:marBottom w:val="0"/>
      <w:divBdr>
        <w:top w:val="none" w:sz="0" w:space="0" w:color="auto"/>
        <w:left w:val="none" w:sz="0" w:space="0" w:color="auto"/>
        <w:bottom w:val="none" w:sz="0" w:space="0" w:color="auto"/>
        <w:right w:val="none" w:sz="0" w:space="0" w:color="auto"/>
      </w:divBdr>
    </w:div>
    <w:div w:id="1055616545">
      <w:bodyDiv w:val="1"/>
      <w:marLeft w:val="0"/>
      <w:marRight w:val="0"/>
      <w:marTop w:val="0"/>
      <w:marBottom w:val="0"/>
      <w:divBdr>
        <w:top w:val="none" w:sz="0" w:space="0" w:color="auto"/>
        <w:left w:val="none" w:sz="0" w:space="0" w:color="auto"/>
        <w:bottom w:val="none" w:sz="0" w:space="0" w:color="auto"/>
        <w:right w:val="none" w:sz="0" w:space="0" w:color="auto"/>
      </w:divBdr>
    </w:div>
    <w:div w:id="1073239573">
      <w:bodyDiv w:val="1"/>
      <w:marLeft w:val="0"/>
      <w:marRight w:val="0"/>
      <w:marTop w:val="0"/>
      <w:marBottom w:val="0"/>
      <w:divBdr>
        <w:top w:val="none" w:sz="0" w:space="0" w:color="auto"/>
        <w:left w:val="none" w:sz="0" w:space="0" w:color="auto"/>
        <w:bottom w:val="none" w:sz="0" w:space="0" w:color="auto"/>
        <w:right w:val="none" w:sz="0" w:space="0" w:color="auto"/>
      </w:divBdr>
    </w:div>
    <w:div w:id="1145316600">
      <w:bodyDiv w:val="1"/>
      <w:marLeft w:val="0"/>
      <w:marRight w:val="0"/>
      <w:marTop w:val="0"/>
      <w:marBottom w:val="0"/>
      <w:divBdr>
        <w:top w:val="none" w:sz="0" w:space="0" w:color="auto"/>
        <w:left w:val="none" w:sz="0" w:space="0" w:color="auto"/>
        <w:bottom w:val="none" w:sz="0" w:space="0" w:color="auto"/>
        <w:right w:val="none" w:sz="0" w:space="0" w:color="auto"/>
      </w:divBdr>
    </w:div>
    <w:div w:id="1312978619">
      <w:bodyDiv w:val="1"/>
      <w:marLeft w:val="0"/>
      <w:marRight w:val="0"/>
      <w:marTop w:val="0"/>
      <w:marBottom w:val="0"/>
      <w:divBdr>
        <w:top w:val="none" w:sz="0" w:space="0" w:color="auto"/>
        <w:left w:val="none" w:sz="0" w:space="0" w:color="auto"/>
        <w:bottom w:val="none" w:sz="0" w:space="0" w:color="auto"/>
        <w:right w:val="none" w:sz="0" w:space="0" w:color="auto"/>
      </w:divBdr>
    </w:div>
    <w:div w:id="1363554839">
      <w:bodyDiv w:val="1"/>
      <w:marLeft w:val="0"/>
      <w:marRight w:val="0"/>
      <w:marTop w:val="0"/>
      <w:marBottom w:val="0"/>
      <w:divBdr>
        <w:top w:val="none" w:sz="0" w:space="0" w:color="auto"/>
        <w:left w:val="none" w:sz="0" w:space="0" w:color="auto"/>
        <w:bottom w:val="none" w:sz="0" w:space="0" w:color="auto"/>
        <w:right w:val="none" w:sz="0" w:space="0" w:color="auto"/>
      </w:divBdr>
    </w:div>
    <w:div w:id="1389066631">
      <w:bodyDiv w:val="1"/>
      <w:marLeft w:val="0"/>
      <w:marRight w:val="0"/>
      <w:marTop w:val="0"/>
      <w:marBottom w:val="0"/>
      <w:divBdr>
        <w:top w:val="none" w:sz="0" w:space="0" w:color="auto"/>
        <w:left w:val="none" w:sz="0" w:space="0" w:color="auto"/>
        <w:bottom w:val="none" w:sz="0" w:space="0" w:color="auto"/>
        <w:right w:val="none" w:sz="0" w:space="0" w:color="auto"/>
      </w:divBdr>
    </w:div>
    <w:div w:id="1420567519">
      <w:bodyDiv w:val="1"/>
      <w:marLeft w:val="0"/>
      <w:marRight w:val="0"/>
      <w:marTop w:val="0"/>
      <w:marBottom w:val="0"/>
      <w:divBdr>
        <w:top w:val="none" w:sz="0" w:space="0" w:color="auto"/>
        <w:left w:val="none" w:sz="0" w:space="0" w:color="auto"/>
        <w:bottom w:val="none" w:sz="0" w:space="0" w:color="auto"/>
        <w:right w:val="none" w:sz="0" w:space="0" w:color="auto"/>
      </w:divBdr>
    </w:div>
    <w:div w:id="1426343854">
      <w:bodyDiv w:val="1"/>
      <w:marLeft w:val="0"/>
      <w:marRight w:val="0"/>
      <w:marTop w:val="0"/>
      <w:marBottom w:val="0"/>
      <w:divBdr>
        <w:top w:val="none" w:sz="0" w:space="0" w:color="auto"/>
        <w:left w:val="none" w:sz="0" w:space="0" w:color="auto"/>
        <w:bottom w:val="none" w:sz="0" w:space="0" w:color="auto"/>
        <w:right w:val="none" w:sz="0" w:space="0" w:color="auto"/>
      </w:divBdr>
    </w:div>
    <w:div w:id="1487430794">
      <w:bodyDiv w:val="1"/>
      <w:marLeft w:val="0"/>
      <w:marRight w:val="0"/>
      <w:marTop w:val="0"/>
      <w:marBottom w:val="0"/>
      <w:divBdr>
        <w:top w:val="none" w:sz="0" w:space="0" w:color="auto"/>
        <w:left w:val="none" w:sz="0" w:space="0" w:color="auto"/>
        <w:bottom w:val="none" w:sz="0" w:space="0" w:color="auto"/>
        <w:right w:val="none" w:sz="0" w:space="0" w:color="auto"/>
      </w:divBdr>
    </w:div>
    <w:div w:id="1514685862">
      <w:bodyDiv w:val="1"/>
      <w:marLeft w:val="0"/>
      <w:marRight w:val="0"/>
      <w:marTop w:val="0"/>
      <w:marBottom w:val="0"/>
      <w:divBdr>
        <w:top w:val="none" w:sz="0" w:space="0" w:color="auto"/>
        <w:left w:val="none" w:sz="0" w:space="0" w:color="auto"/>
        <w:bottom w:val="none" w:sz="0" w:space="0" w:color="auto"/>
        <w:right w:val="none" w:sz="0" w:space="0" w:color="auto"/>
      </w:divBdr>
    </w:div>
    <w:div w:id="1531451057">
      <w:bodyDiv w:val="1"/>
      <w:marLeft w:val="0"/>
      <w:marRight w:val="0"/>
      <w:marTop w:val="0"/>
      <w:marBottom w:val="0"/>
      <w:divBdr>
        <w:top w:val="none" w:sz="0" w:space="0" w:color="auto"/>
        <w:left w:val="none" w:sz="0" w:space="0" w:color="auto"/>
        <w:bottom w:val="none" w:sz="0" w:space="0" w:color="auto"/>
        <w:right w:val="none" w:sz="0" w:space="0" w:color="auto"/>
      </w:divBdr>
    </w:div>
    <w:div w:id="1569071244">
      <w:bodyDiv w:val="1"/>
      <w:marLeft w:val="0"/>
      <w:marRight w:val="0"/>
      <w:marTop w:val="0"/>
      <w:marBottom w:val="0"/>
      <w:divBdr>
        <w:top w:val="none" w:sz="0" w:space="0" w:color="auto"/>
        <w:left w:val="none" w:sz="0" w:space="0" w:color="auto"/>
        <w:bottom w:val="none" w:sz="0" w:space="0" w:color="auto"/>
        <w:right w:val="none" w:sz="0" w:space="0" w:color="auto"/>
      </w:divBdr>
    </w:div>
    <w:div w:id="1578326591">
      <w:bodyDiv w:val="1"/>
      <w:marLeft w:val="0"/>
      <w:marRight w:val="0"/>
      <w:marTop w:val="0"/>
      <w:marBottom w:val="0"/>
      <w:divBdr>
        <w:top w:val="none" w:sz="0" w:space="0" w:color="auto"/>
        <w:left w:val="none" w:sz="0" w:space="0" w:color="auto"/>
        <w:bottom w:val="none" w:sz="0" w:space="0" w:color="auto"/>
        <w:right w:val="none" w:sz="0" w:space="0" w:color="auto"/>
      </w:divBdr>
    </w:div>
    <w:div w:id="1608611501">
      <w:bodyDiv w:val="1"/>
      <w:marLeft w:val="0"/>
      <w:marRight w:val="0"/>
      <w:marTop w:val="0"/>
      <w:marBottom w:val="0"/>
      <w:divBdr>
        <w:top w:val="none" w:sz="0" w:space="0" w:color="auto"/>
        <w:left w:val="none" w:sz="0" w:space="0" w:color="auto"/>
        <w:bottom w:val="none" w:sz="0" w:space="0" w:color="auto"/>
        <w:right w:val="none" w:sz="0" w:space="0" w:color="auto"/>
      </w:divBdr>
    </w:div>
    <w:div w:id="1623344036">
      <w:bodyDiv w:val="1"/>
      <w:marLeft w:val="0"/>
      <w:marRight w:val="0"/>
      <w:marTop w:val="0"/>
      <w:marBottom w:val="0"/>
      <w:divBdr>
        <w:top w:val="none" w:sz="0" w:space="0" w:color="auto"/>
        <w:left w:val="none" w:sz="0" w:space="0" w:color="auto"/>
        <w:bottom w:val="none" w:sz="0" w:space="0" w:color="auto"/>
        <w:right w:val="none" w:sz="0" w:space="0" w:color="auto"/>
      </w:divBdr>
    </w:div>
    <w:div w:id="1647516496">
      <w:bodyDiv w:val="1"/>
      <w:marLeft w:val="0"/>
      <w:marRight w:val="0"/>
      <w:marTop w:val="0"/>
      <w:marBottom w:val="0"/>
      <w:divBdr>
        <w:top w:val="none" w:sz="0" w:space="0" w:color="auto"/>
        <w:left w:val="none" w:sz="0" w:space="0" w:color="auto"/>
        <w:bottom w:val="none" w:sz="0" w:space="0" w:color="auto"/>
        <w:right w:val="none" w:sz="0" w:space="0" w:color="auto"/>
      </w:divBdr>
    </w:div>
    <w:div w:id="1758944100">
      <w:bodyDiv w:val="1"/>
      <w:marLeft w:val="0"/>
      <w:marRight w:val="0"/>
      <w:marTop w:val="0"/>
      <w:marBottom w:val="0"/>
      <w:divBdr>
        <w:top w:val="none" w:sz="0" w:space="0" w:color="auto"/>
        <w:left w:val="none" w:sz="0" w:space="0" w:color="auto"/>
        <w:bottom w:val="none" w:sz="0" w:space="0" w:color="auto"/>
        <w:right w:val="none" w:sz="0" w:space="0" w:color="auto"/>
      </w:divBdr>
    </w:div>
    <w:div w:id="1796439829">
      <w:bodyDiv w:val="1"/>
      <w:marLeft w:val="0"/>
      <w:marRight w:val="0"/>
      <w:marTop w:val="0"/>
      <w:marBottom w:val="0"/>
      <w:divBdr>
        <w:top w:val="none" w:sz="0" w:space="0" w:color="auto"/>
        <w:left w:val="none" w:sz="0" w:space="0" w:color="auto"/>
        <w:bottom w:val="none" w:sz="0" w:space="0" w:color="auto"/>
        <w:right w:val="none" w:sz="0" w:space="0" w:color="auto"/>
      </w:divBdr>
    </w:div>
    <w:div w:id="1931161574">
      <w:bodyDiv w:val="1"/>
      <w:marLeft w:val="0"/>
      <w:marRight w:val="0"/>
      <w:marTop w:val="0"/>
      <w:marBottom w:val="0"/>
      <w:divBdr>
        <w:top w:val="none" w:sz="0" w:space="0" w:color="auto"/>
        <w:left w:val="none" w:sz="0" w:space="0" w:color="auto"/>
        <w:bottom w:val="none" w:sz="0" w:space="0" w:color="auto"/>
        <w:right w:val="none" w:sz="0" w:space="0" w:color="auto"/>
      </w:divBdr>
    </w:div>
    <w:div w:id="1932154237">
      <w:bodyDiv w:val="1"/>
      <w:marLeft w:val="0"/>
      <w:marRight w:val="0"/>
      <w:marTop w:val="0"/>
      <w:marBottom w:val="0"/>
      <w:divBdr>
        <w:top w:val="none" w:sz="0" w:space="0" w:color="auto"/>
        <w:left w:val="none" w:sz="0" w:space="0" w:color="auto"/>
        <w:bottom w:val="none" w:sz="0" w:space="0" w:color="auto"/>
        <w:right w:val="none" w:sz="0" w:space="0" w:color="auto"/>
      </w:divBdr>
    </w:div>
    <w:div w:id="1956710835">
      <w:bodyDiv w:val="1"/>
      <w:marLeft w:val="0"/>
      <w:marRight w:val="0"/>
      <w:marTop w:val="0"/>
      <w:marBottom w:val="0"/>
      <w:divBdr>
        <w:top w:val="none" w:sz="0" w:space="0" w:color="auto"/>
        <w:left w:val="none" w:sz="0" w:space="0" w:color="auto"/>
        <w:bottom w:val="none" w:sz="0" w:space="0" w:color="auto"/>
        <w:right w:val="none" w:sz="0" w:space="0" w:color="auto"/>
      </w:divBdr>
    </w:div>
    <w:div w:id="2018843039">
      <w:bodyDiv w:val="1"/>
      <w:marLeft w:val="0"/>
      <w:marRight w:val="0"/>
      <w:marTop w:val="0"/>
      <w:marBottom w:val="0"/>
      <w:divBdr>
        <w:top w:val="none" w:sz="0" w:space="0" w:color="auto"/>
        <w:left w:val="none" w:sz="0" w:space="0" w:color="auto"/>
        <w:bottom w:val="none" w:sz="0" w:space="0" w:color="auto"/>
        <w:right w:val="none" w:sz="0" w:space="0" w:color="auto"/>
      </w:divBdr>
    </w:div>
    <w:div w:id="2090884111">
      <w:bodyDiv w:val="1"/>
      <w:marLeft w:val="0"/>
      <w:marRight w:val="0"/>
      <w:marTop w:val="0"/>
      <w:marBottom w:val="0"/>
      <w:divBdr>
        <w:top w:val="none" w:sz="0" w:space="0" w:color="auto"/>
        <w:left w:val="none" w:sz="0" w:space="0" w:color="auto"/>
        <w:bottom w:val="none" w:sz="0" w:space="0" w:color="auto"/>
        <w:right w:val="none" w:sz="0" w:space="0" w:color="auto"/>
      </w:divBdr>
    </w:div>
    <w:div w:id="2098867887">
      <w:bodyDiv w:val="1"/>
      <w:marLeft w:val="0"/>
      <w:marRight w:val="0"/>
      <w:marTop w:val="0"/>
      <w:marBottom w:val="0"/>
      <w:divBdr>
        <w:top w:val="none" w:sz="0" w:space="0" w:color="auto"/>
        <w:left w:val="none" w:sz="0" w:space="0" w:color="auto"/>
        <w:bottom w:val="none" w:sz="0" w:space="0" w:color="auto"/>
        <w:right w:val="none" w:sz="0" w:space="0" w:color="auto"/>
      </w:divBdr>
    </w:div>
    <w:div w:id="214079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open-talks/Documents/Outcome-InformalConsultation-PolicyIssues.pdf" TargetMode="External"/><Relationship Id="rId299" Type="http://schemas.openxmlformats.org/officeDocument/2006/relationships/hyperlink" Target="http://www.itu.int/council/Basic-Texts/ResDecRec-PP10-e.docx" TargetMode="External"/><Relationship Id="rId21" Type="http://schemas.openxmlformats.org/officeDocument/2006/relationships/header" Target="header2.xml"/><Relationship Id="rId63" Type="http://schemas.openxmlformats.org/officeDocument/2006/relationships/hyperlink" Target="http://www.itu.int/pub/R-RES-R.60-2012" TargetMode="External"/><Relationship Id="rId159" Type="http://schemas.openxmlformats.org/officeDocument/2006/relationships/hyperlink" Target="https://www.itu.int/en/irg/ava/Pages/default.aspx" TargetMode="External"/><Relationship Id="rId324" Type="http://schemas.openxmlformats.org/officeDocument/2006/relationships/hyperlink" Target="http://www.itu.int/en/council/cwg-lang/Pages/default.aspx" TargetMode="External"/><Relationship Id="rId366" Type="http://schemas.openxmlformats.org/officeDocument/2006/relationships/hyperlink" Target="http://www.itu.int/md/S12-CL-C-0055/en" TargetMode="External"/><Relationship Id="rId170" Type="http://schemas.openxmlformats.org/officeDocument/2006/relationships/hyperlink" Target="http://www.itu.int/ITU-D/conferences/rpm/2009/index.html" TargetMode="External"/><Relationship Id="rId226" Type="http://schemas.openxmlformats.org/officeDocument/2006/relationships/hyperlink" Target="http://www.itu.int/members/mbstates2/positions.html" TargetMode="External"/><Relationship Id="rId268" Type="http://schemas.openxmlformats.org/officeDocument/2006/relationships/hyperlink" Target="http://www.itu.int/md/S14-CL-C-0017/en" TargetMode="External"/><Relationship Id="rId32" Type="http://schemas.openxmlformats.org/officeDocument/2006/relationships/hyperlink" Target="http://www.itu.int/md/meetingdoc.asp?parent=S12-CL-C&amp;class=RD" TargetMode="External"/><Relationship Id="rId74" Type="http://schemas.openxmlformats.org/officeDocument/2006/relationships/hyperlink" Target="http://www.itu.int/md/S12-CL-C-0015/en" TargetMode="External"/><Relationship Id="rId128" Type="http://schemas.openxmlformats.org/officeDocument/2006/relationships/hyperlink" Target="http://www.itu.int/en/ITU-R/conferences/wrc/2015/Pages/default.aspx" TargetMode="External"/><Relationship Id="rId335" Type="http://schemas.openxmlformats.org/officeDocument/2006/relationships/hyperlink" Target="http://www.itu.int/en/council/Pages/default.aspx" TargetMode="External"/><Relationship Id="rId377" Type="http://schemas.openxmlformats.org/officeDocument/2006/relationships/hyperlink" Target="http://www.itu.int/md/S13-CL-C-0042/en" TargetMode="External"/><Relationship Id="rId5" Type="http://schemas.openxmlformats.org/officeDocument/2006/relationships/settings" Target="settings.xml"/><Relationship Id="rId181" Type="http://schemas.openxmlformats.org/officeDocument/2006/relationships/hyperlink" Target="http://www.itu.int/en/ITU-D/Technology/Pages/ConformanceandInteroperability.aspx" TargetMode="External"/><Relationship Id="rId237" Type="http://schemas.openxmlformats.org/officeDocument/2006/relationships/hyperlink" Target="http://www.itu.int/council/Basic-Texts/ResDecRec-PP10-e.doc" TargetMode="External"/><Relationship Id="rId402" Type="http://schemas.openxmlformats.org/officeDocument/2006/relationships/hyperlink" Target="http://www.itu.int/council/Basic-Texts/ResDecRec-PP10-e.docx" TargetMode="External"/><Relationship Id="rId279" Type="http://schemas.openxmlformats.org/officeDocument/2006/relationships/hyperlink" Target="http://www.itu.int/md/S14-DM-CIR-01000/en" TargetMode="External"/><Relationship Id="rId43" Type="http://schemas.openxmlformats.org/officeDocument/2006/relationships/hyperlink" Target="http://www.itu.int/wtpf/" TargetMode="External"/><Relationship Id="rId139" Type="http://schemas.openxmlformats.org/officeDocument/2006/relationships/hyperlink" Target="http://www.itu.int/pub/R-HDB" TargetMode="External"/><Relationship Id="rId290" Type="http://schemas.openxmlformats.org/officeDocument/2006/relationships/hyperlink" Target="http://www.itu.int/ITU-R/go/RRB/" TargetMode="External"/><Relationship Id="rId304" Type="http://schemas.openxmlformats.org/officeDocument/2006/relationships/hyperlink" Target="http://www.itu.int/en/ITU-D/Regulatory-Market/Documents/NGN%20strategies-final-en.pdf" TargetMode="External"/><Relationship Id="rId346" Type="http://schemas.openxmlformats.org/officeDocument/2006/relationships/hyperlink" Target="http://www.itu.int/md/S13-CL-C-0020/en" TargetMode="External"/><Relationship Id="rId388" Type="http://schemas.openxmlformats.org/officeDocument/2006/relationships/hyperlink" Target="http://www.itu.int/md/S12-CL-C-0048/en" TargetMode="External"/><Relationship Id="rId85" Type="http://schemas.openxmlformats.org/officeDocument/2006/relationships/hyperlink" Target="http://www.itu.int/en/ITU-T/studygroups/2013-2016/16/Pages/mandate.aspx" TargetMode="External"/><Relationship Id="rId150" Type="http://schemas.openxmlformats.org/officeDocument/2006/relationships/image" Target="cid:image006.png@01CDDF62.EA646710" TargetMode="External"/><Relationship Id="rId171" Type="http://schemas.openxmlformats.org/officeDocument/2006/relationships/hyperlink" Target="http://www.itu.int/md/S14-CL-C-0034/en" TargetMode="External"/><Relationship Id="rId192" Type="http://schemas.openxmlformats.org/officeDocument/2006/relationships/hyperlink" Target="http://www.itu.int/gsr13" TargetMode="External"/><Relationship Id="rId206" Type="http://schemas.openxmlformats.org/officeDocument/2006/relationships/hyperlink" Target="http://www.itu.int/en/ITU-D/Regulatory-Market/Pages/Studies.aspx" TargetMode="External"/><Relationship Id="rId227" Type="http://schemas.openxmlformats.org/officeDocument/2006/relationships/hyperlink" Target="http://www.itu.int/md/S14-CLCWGFHRM3-C-0013/en" TargetMode="External"/><Relationship Id="rId413" Type="http://schemas.openxmlformats.org/officeDocument/2006/relationships/hyperlink" Target="http://www.itu.int/md/S11-CL-C-0022/en" TargetMode="External"/><Relationship Id="rId248" Type="http://schemas.openxmlformats.org/officeDocument/2006/relationships/hyperlink" Target="http://www.itu.int/council/Basic-Texts/ResDecRec-PP10-e.docx" TargetMode="External"/><Relationship Id="rId269" Type="http://schemas.openxmlformats.org/officeDocument/2006/relationships/hyperlink" Target="http://girlsinict.org/" TargetMode="External"/><Relationship Id="rId12" Type="http://schemas.openxmlformats.org/officeDocument/2006/relationships/hyperlink" Target="http://www.itu.int/net/pressoffice/press_releases/2011/11.aspx" TargetMode="External"/><Relationship Id="rId33" Type="http://schemas.openxmlformats.org/officeDocument/2006/relationships/hyperlink" Target="file:///C:\Users\biggs\Documents\Council\debates" TargetMode="External"/><Relationship Id="rId108" Type="http://schemas.openxmlformats.org/officeDocument/2006/relationships/hyperlink" Target="http://www.itu.int/rec/R-REC-S.1782-0-200701-I/en" TargetMode="External"/><Relationship Id="rId129" Type="http://schemas.openxmlformats.org/officeDocument/2006/relationships/hyperlink" Target="http://www.itu.int/en/ITU-R/conferences/RRB/Pages/default.aspx" TargetMode="External"/><Relationship Id="rId280" Type="http://schemas.openxmlformats.org/officeDocument/2006/relationships/hyperlink" Target="http://www.itu.int/md/S14-SG-CIR-0174/en" TargetMode="External"/><Relationship Id="rId315" Type="http://schemas.openxmlformats.org/officeDocument/2006/relationships/hyperlink" Target="http://www.itu.int/md/S14-CL-C-0026/en" TargetMode="External"/><Relationship Id="rId336" Type="http://schemas.openxmlformats.org/officeDocument/2006/relationships/hyperlink" Target="http://www.itu.int/en/council/Documents/imac/IMAC-Self-Assessment.pdf" TargetMode="External"/><Relationship Id="rId357" Type="http://schemas.openxmlformats.org/officeDocument/2006/relationships/hyperlink" Target="http://www.itu.int/ITU-T/itr-eg/files/resolution146.pdf" TargetMode="External"/><Relationship Id="rId54" Type="http://schemas.openxmlformats.org/officeDocument/2006/relationships/hyperlink" Target="http://www.itu.int/osg/csd/cybersecurity/gca/cop/" TargetMode="External"/><Relationship Id="rId75" Type="http://schemas.openxmlformats.org/officeDocument/2006/relationships/hyperlink" Target="http://www.itu.int/md/S13-CL-C-0033/en" TargetMode="External"/><Relationship Id="rId96" Type="http://schemas.openxmlformats.org/officeDocument/2006/relationships/hyperlink" Target="http://www.itu.int/md/S12-CL-INF-0011/en" TargetMode="External"/><Relationship Id="rId140" Type="http://schemas.openxmlformats.org/officeDocument/2006/relationships/hyperlink" Target="http://www.itu.int/ITU-R/index.asp?category=conferences&amp;rlink=seminars&amp;lang=en" TargetMode="External"/><Relationship Id="rId161" Type="http://schemas.openxmlformats.org/officeDocument/2006/relationships/hyperlink" Target="http://newslog.itu.int/archives/category/standardization" TargetMode="External"/><Relationship Id="rId182" Type="http://schemas.openxmlformats.org/officeDocument/2006/relationships/hyperlink" Target="http://www.itu.int/en/ITU-D/Technology/Pages/ConformanceandInteroperability.aspx" TargetMode="External"/><Relationship Id="rId217" Type="http://schemas.openxmlformats.org/officeDocument/2006/relationships/header" Target="header14.xml"/><Relationship Id="rId378" Type="http://schemas.openxmlformats.org/officeDocument/2006/relationships/hyperlink" Target="http://www.itu.int/md/S14-CL-C-0005/en" TargetMode="External"/><Relationship Id="rId399" Type="http://schemas.openxmlformats.org/officeDocument/2006/relationships/hyperlink" Target="http://www.itu.int/md/S12-CL-C-0029/en" TargetMode="External"/><Relationship Id="rId403" Type="http://schemas.openxmlformats.org/officeDocument/2006/relationships/hyperlink" Target="http://www.itu.int/md/S11-CL-C-0032/en" TargetMode="External"/><Relationship Id="rId6" Type="http://schemas.openxmlformats.org/officeDocument/2006/relationships/webSettings" Target="webSettings.xml"/><Relationship Id="rId238" Type="http://schemas.openxmlformats.org/officeDocument/2006/relationships/header" Target="header16.xml"/><Relationship Id="rId259" Type="http://schemas.openxmlformats.org/officeDocument/2006/relationships/hyperlink" Target="http://www.itu.int/md/S11-CL-INF-0002/en" TargetMode="External"/><Relationship Id="rId424" Type="http://schemas.openxmlformats.org/officeDocument/2006/relationships/hyperlink" Target="http://www.itu.int/council/Basic-Texts/ResDecRec-PP10-e.docx" TargetMode="External"/><Relationship Id="rId23" Type="http://schemas.openxmlformats.org/officeDocument/2006/relationships/header" Target="header3.xml"/><Relationship Id="rId119" Type="http://schemas.openxmlformats.org/officeDocument/2006/relationships/footer" Target="footer4.xml"/><Relationship Id="rId270" Type="http://schemas.openxmlformats.org/officeDocument/2006/relationships/hyperlink" Target="http://www.itu.int/md/S14-CL-C-0006/en" TargetMode="External"/><Relationship Id="rId291" Type="http://schemas.openxmlformats.org/officeDocument/2006/relationships/hyperlink" Target="http://www.itu.int/md/S11-CL-C-0054/en" TargetMode="External"/><Relationship Id="rId305" Type="http://schemas.openxmlformats.org/officeDocument/2006/relationships/hyperlink" Target="http://www.itu.int/net3/ITU-D/stg/rgqlist.aspx?rgq=D10-RGQ26.2&amp;stg=2" TargetMode="External"/><Relationship Id="rId326" Type="http://schemas.openxmlformats.org/officeDocument/2006/relationships/hyperlink" Target="http://www.itu.int/md/S12-CL-C-0034/en" TargetMode="External"/><Relationship Id="rId347" Type="http://schemas.openxmlformats.org/officeDocument/2006/relationships/hyperlink" Target="http://www.itu.int/md/S13-CL-INF-0008/en" TargetMode="External"/><Relationship Id="rId44" Type="http://schemas.openxmlformats.org/officeDocument/2006/relationships/hyperlink" Target="http://www.itu.int/en/wtpf-13/Documents/backgrounder-wtpf-13-strategic-dialogue-broadband-future-en.pdf" TargetMode="External"/><Relationship Id="rId65" Type="http://schemas.openxmlformats.org/officeDocument/2006/relationships/hyperlink" Target="http://www.itu.int/ITU-D/study_groups/SGP_2006-2010/SG2/SG2-index.html" TargetMode="External"/><Relationship Id="rId86" Type="http://schemas.openxmlformats.org/officeDocument/2006/relationships/hyperlink" Target="http://www.itu.int/en/ITU-T/studygroups/2013-2016/16/Pages/q26.aspx" TargetMode="External"/><Relationship Id="rId130" Type="http://schemas.openxmlformats.org/officeDocument/2006/relationships/hyperlink" Target="http://www.itu.int/md/R00-CCRR-CIR/en" TargetMode="External"/><Relationship Id="rId151" Type="http://schemas.openxmlformats.org/officeDocument/2006/relationships/hyperlink" Target="http://www.itu.int/net/pressoffice/press_releases/2011/11.aspx" TargetMode="External"/><Relationship Id="rId368" Type="http://schemas.openxmlformats.org/officeDocument/2006/relationships/hyperlink" Target="http://www.itu.int/md/S14-CL-C-0038/en" TargetMode="External"/><Relationship Id="rId389" Type="http://schemas.openxmlformats.org/officeDocument/2006/relationships/hyperlink" Target="http://www.itu.int/md/S12-CL-INF-0017/en" TargetMode="External"/><Relationship Id="rId172" Type="http://schemas.openxmlformats.org/officeDocument/2006/relationships/hyperlink" Target="http://www.itu.int/en/ITU-D/Conferences/TDAG/Pages/default.aspx" TargetMode="External"/><Relationship Id="rId193" Type="http://schemas.openxmlformats.org/officeDocument/2006/relationships/hyperlink" Target="http://www.itu.int/ITU-D/partners/GRID/2012/index.html" TargetMode="External"/><Relationship Id="rId207" Type="http://schemas.openxmlformats.org/officeDocument/2006/relationships/hyperlink" Target="http://www.itu.int/ITU-D/sis/newslog/" TargetMode="External"/><Relationship Id="rId228" Type="http://schemas.openxmlformats.org/officeDocument/2006/relationships/hyperlink" Target="http://www.wsis.org" TargetMode="External"/><Relationship Id="rId249" Type="http://schemas.openxmlformats.org/officeDocument/2006/relationships/hyperlink" Target="http://www.itu.int/md/S11-CL-C-0022/en" TargetMode="External"/><Relationship Id="rId414" Type="http://schemas.openxmlformats.org/officeDocument/2006/relationships/hyperlink" Target="http://www.itu.int/md/S12-CL-C-0015/en" TargetMode="External"/><Relationship Id="rId13" Type="http://schemas.openxmlformats.org/officeDocument/2006/relationships/hyperlink" Target="http://www.gatesfoundation.org/" TargetMode="External"/><Relationship Id="rId109" Type="http://schemas.openxmlformats.org/officeDocument/2006/relationships/hyperlink" Target="http://www.itu.int/rec/R-REC-S.1783-0-200701-I/en" TargetMode="External"/><Relationship Id="rId260" Type="http://schemas.openxmlformats.org/officeDocument/2006/relationships/hyperlink" Target="http://www.itu.int/md/S12-CL-INF-0006/en" TargetMode="External"/><Relationship Id="rId281" Type="http://schemas.openxmlformats.org/officeDocument/2006/relationships/hyperlink" Target="http://www.itu.int/md/S11-SG-CIR-0047/en" TargetMode="External"/><Relationship Id="rId316" Type="http://schemas.openxmlformats.org/officeDocument/2006/relationships/hyperlink" Target="http://www.itu.int/md/S11-CL-C-0010/en" TargetMode="External"/><Relationship Id="rId337" Type="http://schemas.openxmlformats.org/officeDocument/2006/relationships/hyperlink" Target="http://www.itu.int/md/S12-CL-C-0044/en" TargetMode="External"/><Relationship Id="rId34" Type="http://schemas.openxmlformats.org/officeDocument/2006/relationships/hyperlink" Target="http://www.itu.int/council/C2012/index.html" TargetMode="External"/><Relationship Id="rId55" Type="http://schemas.openxmlformats.org/officeDocument/2006/relationships/hyperlink" Target="http://www.itu.int/osg/csd/cybersecurity/gca/cop/" TargetMode="External"/><Relationship Id="rId76" Type="http://schemas.openxmlformats.org/officeDocument/2006/relationships/hyperlink" Target="http://www.itu.int/md/S14-CL-C-0033/en" TargetMode="External"/><Relationship Id="rId97" Type="http://schemas.openxmlformats.org/officeDocument/2006/relationships/hyperlink" Target="http://www.itu.int/md/S13-CL-C-0042/en" TargetMode="External"/><Relationship Id="rId120" Type="http://schemas.openxmlformats.org/officeDocument/2006/relationships/footer" Target="footer5.xml"/><Relationship Id="rId141" Type="http://schemas.openxmlformats.org/officeDocument/2006/relationships/hyperlink" Target="http://www.itu.int/ITU-R/index.asp?category=conferences&amp;rlink=seminars&amp;lang=en" TargetMode="External"/><Relationship Id="rId358" Type="http://schemas.openxmlformats.org/officeDocument/2006/relationships/hyperlink" Target="http://www.itu.int/council/pd/council-res-dec-e.docx" TargetMode="External"/><Relationship Id="rId379" Type="http://schemas.openxmlformats.org/officeDocument/2006/relationships/hyperlink" Target="http://www.itu.int/accessibility" TargetMode="External"/><Relationship Id="rId7" Type="http://schemas.openxmlformats.org/officeDocument/2006/relationships/footnotes" Target="footnotes.xml"/><Relationship Id="rId162" Type="http://schemas.openxmlformats.org/officeDocument/2006/relationships/hyperlink" Target="http://www.itu.int/net/pressoffice/press_releases/2013/01.aspx" TargetMode="External"/><Relationship Id="rId183" Type="http://schemas.openxmlformats.org/officeDocument/2006/relationships/hyperlink" Target="http://www.itu.int/en/ITU-D/Technology/Documents/ConformanceInteroperability/TERMSREFERENCE_CI_Regime_MRA.pdf" TargetMode="External"/><Relationship Id="rId218" Type="http://schemas.openxmlformats.org/officeDocument/2006/relationships/header" Target="header15.xml"/><Relationship Id="rId239" Type="http://schemas.openxmlformats.org/officeDocument/2006/relationships/hyperlink" Target="http://www.itu.int/md/S13-CL-C-0064/en" TargetMode="External"/><Relationship Id="rId390" Type="http://schemas.openxmlformats.org/officeDocument/2006/relationships/hyperlink" Target="http://www.itu.int/md/S12-CL-INF-0018/en" TargetMode="External"/><Relationship Id="rId404" Type="http://schemas.openxmlformats.org/officeDocument/2006/relationships/hyperlink" Target="http://www.itu.int/md/S12-CL-C-0030/en" TargetMode="External"/><Relationship Id="rId425" Type="http://schemas.openxmlformats.org/officeDocument/2006/relationships/hyperlink" Target="http://www.itu.int/en/ITU-D/Digital-Inclusion/Indigenous-Peoples/Pages/Curso-de-proyectos.aspx" TargetMode="External"/><Relationship Id="rId250" Type="http://schemas.openxmlformats.org/officeDocument/2006/relationships/hyperlink" Target="http://www.itu.int/md/S12-CL-C-0015/en" TargetMode="External"/><Relationship Id="rId271" Type="http://schemas.openxmlformats.org/officeDocument/2006/relationships/hyperlink" Target="http://www.itu.int/md/S13-CL-C-0039/en" TargetMode="External"/><Relationship Id="rId292" Type="http://schemas.openxmlformats.org/officeDocument/2006/relationships/hyperlink" Target="http://www.itu.int/md/S12-CL-C-0029/en" TargetMode="External"/><Relationship Id="rId306" Type="http://schemas.openxmlformats.org/officeDocument/2006/relationships/hyperlink" Target="http://www.itu.int/md/D10-SG02-C-0278" TargetMode="External"/><Relationship Id="rId24" Type="http://schemas.openxmlformats.org/officeDocument/2006/relationships/header" Target="header4.xml"/><Relationship Id="rId45" Type="http://schemas.openxmlformats.org/officeDocument/2006/relationships/hyperlink" Target="http://www.itu.int/en/wtpf-13/Documents/backgrounder-wtpf-13-strategic-dialogue-building-broadband-en.pdf" TargetMode="External"/><Relationship Id="rId66" Type="http://schemas.openxmlformats.org/officeDocument/2006/relationships/hyperlink" Target="http://www.itu.int/en/ITU-R/study-groups/rsg7/Pages/default.aspx" TargetMode="External"/><Relationship Id="rId87" Type="http://schemas.openxmlformats.org/officeDocument/2006/relationships/hyperlink" Target="http://www.itu.int/en/ITU-T/accessibility/dcad/Pages/default.aspx" TargetMode="External"/><Relationship Id="rId110" Type="http://schemas.openxmlformats.org/officeDocument/2006/relationships/hyperlink" Target="http://www.itu.int/en/ITU-T/others/ipv6/Pages/default.aspx" TargetMode="External"/><Relationship Id="rId131" Type="http://schemas.openxmlformats.org/officeDocument/2006/relationships/hyperlink" Target="http://www.itu.int/ITU-R/index.asp?category=conferences&amp;rlink=ra-12&amp;lang=en" TargetMode="External"/><Relationship Id="rId327" Type="http://schemas.openxmlformats.org/officeDocument/2006/relationships/hyperlink" Target="http://www.itu.int/md/S13-CL-C-0018/en" TargetMode="External"/><Relationship Id="rId348" Type="http://schemas.openxmlformats.org/officeDocument/2006/relationships/hyperlink" Target="http://www.itu.int/md/S14-CL-C-0020/en" TargetMode="External"/><Relationship Id="rId369" Type="http://schemas.openxmlformats.org/officeDocument/2006/relationships/hyperlink" Target="http://www.itu.int/council/Basic-Texts/ResDecRec-PP10-e.docx" TargetMode="External"/><Relationship Id="rId152" Type="http://schemas.openxmlformats.org/officeDocument/2006/relationships/hyperlink" Target="http://www.itu.int/net/pressoffice/press_releases/2011/04.aspx" TargetMode="External"/><Relationship Id="rId173" Type="http://schemas.openxmlformats.org/officeDocument/2006/relationships/hyperlink" Target="http://www.itu.int/ITU-D/CDS/sg/index.asp?lg=1&amp;sp=2010" TargetMode="External"/><Relationship Id="rId194" Type="http://schemas.openxmlformats.org/officeDocument/2006/relationships/hyperlink" Target="http://www.itu.int/bestpractices" TargetMode="External"/><Relationship Id="rId208" Type="http://schemas.openxmlformats.org/officeDocument/2006/relationships/hyperlink" Target="http://www.itu.int/en/ITU-D/Regulatory-Market/Documents/USF_final-en.pdf" TargetMode="External"/><Relationship Id="rId229" Type="http://schemas.openxmlformats.org/officeDocument/2006/relationships/hyperlink" Target="http://www.itu.int/council/Basic-Texts/ResDecRec-PP10-e.doc" TargetMode="External"/><Relationship Id="rId380" Type="http://schemas.openxmlformats.org/officeDocument/2006/relationships/hyperlink" Target="http://www.itu.int/en/ITU-D/Digital-Inclusion/Pages/default.aspx" TargetMode="External"/><Relationship Id="rId415" Type="http://schemas.openxmlformats.org/officeDocument/2006/relationships/hyperlink" Target="http://www.itu.int/md/S13-CL-C-0033/en" TargetMode="External"/><Relationship Id="rId240" Type="http://schemas.openxmlformats.org/officeDocument/2006/relationships/hyperlink" Target="http://www.itu.int/md/S11-CL-C-0050/en" TargetMode="External"/><Relationship Id="rId261" Type="http://schemas.openxmlformats.org/officeDocument/2006/relationships/hyperlink" Target="http://www.itu.int/md/S13-CL-INF-0005/en" TargetMode="External"/><Relationship Id="rId14" Type="http://schemas.openxmlformats.org/officeDocument/2006/relationships/hyperlink" Target="http://www.itu.int/ITU-D/conferences/wtdc/index.html" TargetMode="External"/><Relationship Id="rId35" Type="http://schemas.openxmlformats.org/officeDocument/2006/relationships/hyperlink" Target="http://www.itu.int/md/meetingdoc.asp?parent=S13-CL-C&amp;class=RD" TargetMode="External"/><Relationship Id="rId56" Type="http://schemas.openxmlformats.org/officeDocument/2006/relationships/hyperlink" Target="http://www.itu.int/council/groups/wg-cop/index.html" TargetMode="External"/><Relationship Id="rId77" Type="http://schemas.openxmlformats.org/officeDocument/2006/relationships/hyperlink" Target="http://www.itu.int/ITU-D/cyb/app/e-health/NeHSToolkit/intro.phtml" TargetMode="External"/><Relationship Id="rId100" Type="http://schemas.openxmlformats.org/officeDocument/2006/relationships/hyperlink" Target="http://www.itu.int/en/ITU-T/jca/iot/Pages/default.aspx" TargetMode="External"/><Relationship Id="rId282" Type="http://schemas.openxmlformats.org/officeDocument/2006/relationships/hyperlink" Target="http://www.itu.int/md/S11-CL-C-0031/en" TargetMode="External"/><Relationship Id="rId317" Type="http://schemas.openxmlformats.org/officeDocument/2006/relationships/hyperlink" Target="http://www.itu.int/md/S13-CL-C-0010/en" TargetMode="External"/><Relationship Id="rId338" Type="http://schemas.openxmlformats.org/officeDocument/2006/relationships/hyperlink" Target="http://www.itu.int/md/S13-CL-C-0065/en" TargetMode="External"/><Relationship Id="rId359" Type="http://schemas.openxmlformats.org/officeDocument/2006/relationships/hyperlink" Target="http://www.itu.int/md/S11-CL-C-0068/en" TargetMode="External"/><Relationship Id="rId8" Type="http://schemas.openxmlformats.org/officeDocument/2006/relationships/endnotes" Target="endnotes.xml"/><Relationship Id="rId98" Type="http://schemas.openxmlformats.org/officeDocument/2006/relationships/hyperlink" Target="http://www.itu.int/md/S14-CL-C-0005/en" TargetMode="External"/><Relationship Id="rId121" Type="http://schemas.openxmlformats.org/officeDocument/2006/relationships/hyperlink" Target="http://www.itu.int/en/ITU-R/information/Pages/performance-reports.aspx" TargetMode="External"/><Relationship Id="rId142" Type="http://schemas.openxmlformats.org/officeDocument/2006/relationships/hyperlink" Target="http://www.itu.int/ITU-R/index.asp?category=conferences&amp;rlink=wrs-12&amp;lang=en" TargetMode="External"/><Relationship Id="rId163" Type="http://schemas.openxmlformats.org/officeDocument/2006/relationships/hyperlink" Target="http://newslog.itu.int/archives/266" TargetMode="External"/><Relationship Id="rId184" Type="http://schemas.openxmlformats.org/officeDocument/2006/relationships/hyperlink" Target="http://www.itu.int/pub/D-STG-SPEC" TargetMode="External"/><Relationship Id="rId219" Type="http://schemas.openxmlformats.org/officeDocument/2006/relationships/hyperlink" Target="http://www.itu.int/md/S12-CL-INF-0001/en" TargetMode="External"/><Relationship Id="rId370" Type="http://schemas.openxmlformats.org/officeDocument/2006/relationships/hyperlink" Target="http://www.itu.int/council/Basic-Texts/ResDecRec-PP10-e.docx" TargetMode="External"/><Relationship Id="rId391" Type="http://schemas.openxmlformats.org/officeDocument/2006/relationships/hyperlink" Target="http://www.itu.int/md/S12-CL-INF-0019/en" TargetMode="External"/><Relationship Id="rId405" Type="http://schemas.openxmlformats.org/officeDocument/2006/relationships/hyperlink" Target="http://www.itu.int/md/S13-CL-C-0062/en" TargetMode="External"/><Relationship Id="rId426" Type="http://schemas.openxmlformats.org/officeDocument/2006/relationships/header" Target="header17.xml"/><Relationship Id="rId230" Type="http://schemas.openxmlformats.org/officeDocument/2006/relationships/hyperlink" Target="http://www.itu.int/md/S09-CL-C-0033/en" TargetMode="External"/><Relationship Id="rId251" Type="http://schemas.openxmlformats.org/officeDocument/2006/relationships/hyperlink" Target="http://www.itu.int/md/S13-CL-C-0033/en" TargetMode="External"/><Relationship Id="rId25" Type="http://schemas.openxmlformats.org/officeDocument/2006/relationships/footer" Target="footer2.xml"/><Relationship Id="rId46" Type="http://schemas.openxmlformats.org/officeDocument/2006/relationships/hyperlink" Target="http://www.itu.int/en/wtpf-13/Documents/backgrounder-wtpf-13-strategic-dialogue-broadband-development-en.pdf" TargetMode="External"/><Relationship Id="rId67" Type="http://schemas.openxmlformats.org/officeDocument/2006/relationships/hyperlink" Target="http://www.itu.int/en/ITU-T/focusgroups/swm/Pages/default.aspx" TargetMode="External"/><Relationship Id="rId272" Type="http://schemas.openxmlformats.org/officeDocument/2006/relationships/hyperlink" Target="http://www.itu.int/md/S14-PP-C-0042/en" TargetMode="External"/><Relationship Id="rId293" Type="http://schemas.openxmlformats.org/officeDocument/2006/relationships/hyperlink" Target="http://www.itu.int/md/S13-CL-C-0023/en" TargetMode="External"/><Relationship Id="rId307" Type="http://schemas.openxmlformats.org/officeDocument/2006/relationships/hyperlink" Target="http://www.itu.int/md/S11-CL-C-0033/en" TargetMode="External"/><Relationship Id="rId328" Type="http://schemas.openxmlformats.org/officeDocument/2006/relationships/hyperlink" Target="http://www.itu.int/md/S14-CL-C-0018/en" TargetMode="External"/><Relationship Id="rId349" Type="http://schemas.openxmlformats.org/officeDocument/2006/relationships/hyperlink" Target="http://www.itu.int/council/Basic-Texts/ResDecRec-PP10-e.docx" TargetMode="External"/><Relationship Id="rId88" Type="http://schemas.openxmlformats.org/officeDocument/2006/relationships/hyperlink" Target="http://www.itu.int/en/ITU-T/jca/ahf/Pages/default.aspx" TargetMode="External"/><Relationship Id="rId111" Type="http://schemas.openxmlformats.org/officeDocument/2006/relationships/hyperlink" Target="https://www.apnic.net/publications/news/2013/support-ip-based-infrastructure-itu" TargetMode="External"/><Relationship Id="rId132" Type="http://schemas.openxmlformats.org/officeDocument/2006/relationships/hyperlink" Target="http://www.itu.int/en/ITU-R/conferences/rag/Pages/default.aspx" TargetMode="External"/><Relationship Id="rId153" Type="http://schemas.openxmlformats.org/officeDocument/2006/relationships/hyperlink" Target="http://www.itu.int/en/ITU-T/focusgroups/cloud/Pages/default.aspx" TargetMode="External"/><Relationship Id="rId174" Type="http://schemas.openxmlformats.org/officeDocument/2006/relationships/hyperlink" Target="http://www.itu.int/ITU-D/tech/events/index.html" TargetMode="External"/><Relationship Id="rId195" Type="http://schemas.openxmlformats.org/officeDocument/2006/relationships/hyperlink" Target="http://www.itu.int/ITU-D/partners/CRO/2012/index.html" TargetMode="External"/><Relationship Id="rId209" Type="http://schemas.openxmlformats.org/officeDocument/2006/relationships/hyperlink" Target="http://www.girlsinict.org" TargetMode="External"/><Relationship Id="rId360" Type="http://schemas.openxmlformats.org/officeDocument/2006/relationships/hyperlink" Target="http://www.itu.int/md/S12-CL-C-0052/en" TargetMode="External"/><Relationship Id="rId381" Type="http://schemas.openxmlformats.org/officeDocument/2006/relationships/hyperlink" Target="http://www.itu.int/en/ITU-T/accessibility/Pages/default.aspx" TargetMode="External"/><Relationship Id="rId416" Type="http://schemas.openxmlformats.org/officeDocument/2006/relationships/hyperlink" Target="http://www.itu.int/md/S14-CL-C-0033/en" TargetMode="External"/><Relationship Id="rId220" Type="http://schemas.openxmlformats.org/officeDocument/2006/relationships/hyperlink" Target="http://www.itu.int/md/S13-CL-INF-0010/en" TargetMode="External"/><Relationship Id="rId241" Type="http://schemas.openxmlformats.org/officeDocument/2006/relationships/hyperlink" Target="http://www.itu.int/md/S12-CL-C-0013/en" TargetMode="External"/><Relationship Id="rId15" Type="http://schemas.openxmlformats.org/officeDocument/2006/relationships/hyperlink" Target="http://www.itu.int/ITU-D/conferences/rpm/2009/index.html" TargetMode="External"/><Relationship Id="rId36" Type="http://schemas.openxmlformats.org/officeDocument/2006/relationships/hyperlink" Target="http://www.itu.int/md/meetingdoc.asp?parent=S13-CL-C&amp;class=SR" TargetMode="External"/><Relationship Id="rId57" Type="http://schemas.openxmlformats.org/officeDocument/2006/relationships/hyperlink" Target="http://www.itu.int/en/ITU-T/climatechange/symposia/201305/Pages/default.aspx" TargetMode="External"/><Relationship Id="rId262" Type="http://schemas.openxmlformats.org/officeDocument/2006/relationships/hyperlink" Target="http://www.itu.int/council/Basic-Texts/ResDecRec-PP10-e.docx" TargetMode="External"/><Relationship Id="rId283" Type="http://schemas.openxmlformats.org/officeDocument/2006/relationships/hyperlink" Target="http://www.itu.int/md/S12-CL-C-0028/en" TargetMode="External"/><Relationship Id="rId318" Type="http://schemas.openxmlformats.org/officeDocument/2006/relationships/hyperlink" Target="http://www.itu.int/council/Basic-Texts/ResDecRec-PP10-e.docx" TargetMode="External"/><Relationship Id="rId339" Type="http://schemas.openxmlformats.org/officeDocument/2006/relationships/hyperlink" Target="http://www.itu.int/md/S14-CL-C-0022/en" TargetMode="External"/><Relationship Id="rId78" Type="http://schemas.openxmlformats.org/officeDocument/2006/relationships/hyperlink" Target="http://www.itu.int/en/ITU-D/ICT-Applications/Pages/Be_Healthy_intro.aspx" TargetMode="External"/><Relationship Id="rId99" Type="http://schemas.openxmlformats.org/officeDocument/2006/relationships/hyperlink" Target="http://www.itu.int/en/ITU-T/gsi/iot/Pages/default.aspx" TargetMode="External"/><Relationship Id="rId101" Type="http://schemas.openxmlformats.org/officeDocument/2006/relationships/hyperlink" Target="http://www.itu.int/en/ITU-T/focusgroups/m2m/Pages/default.aspx" TargetMode="External"/><Relationship Id="rId122" Type="http://schemas.openxmlformats.org/officeDocument/2006/relationships/hyperlink" Target="http://www.itu.int/ITU-R/index.asp?category=conferences&amp;rlink=rcpm11-archives&amp;lang=en" TargetMode="External"/><Relationship Id="rId143" Type="http://schemas.openxmlformats.org/officeDocument/2006/relationships/header" Target="header5.xml"/><Relationship Id="rId164" Type="http://schemas.openxmlformats.org/officeDocument/2006/relationships/header" Target="header8.xml"/><Relationship Id="rId185" Type="http://schemas.openxmlformats.org/officeDocument/2006/relationships/hyperlink" Target="http://academy.itu.int/news/item/1077/" TargetMode="External"/><Relationship Id="rId350" Type="http://schemas.openxmlformats.org/officeDocument/2006/relationships/hyperlink" Target="https://www.itu.int/en/publications/SiteAssets/Res%20168%20procedure-FINAL.pdf" TargetMode="External"/><Relationship Id="rId371" Type="http://schemas.openxmlformats.org/officeDocument/2006/relationships/hyperlink" Target="http://www.itu.int/md/S11-CL-C-0054/en" TargetMode="External"/><Relationship Id="rId406" Type="http://schemas.openxmlformats.org/officeDocument/2006/relationships/hyperlink" Target="http://www.itu.int/md/S14-CL-C-0040/en" TargetMode="External"/><Relationship Id="rId9" Type="http://schemas.openxmlformats.org/officeDocument/2006/relationships/image" Target="media/image1.jpeg"/><Relationship Id="rId210" Type="http://schemas.openxmlformats.org/officeDocument/2006/relationships/hyperlink" Target="http://girlsinict.org/sites/default/files/pages/itu_bright_future_for_women_in_ict-english.pdf" TargetMode="External"/><Relationship Id="rId392" Type="http://schemas.openxmlformats.org/officeDocument/2006/relationships/hyperlink" Target="http://www.itu.int/md/S13-CL-C-0024/en" TargetMode="External"/><Relationship Id="rId427" Type="http://schemas.openxmlformats.org/officeDocument/2006/relationships/header" Target="header18.xml"/><Relationship Id="rId26" Type="http://schemas.openxmlformats.org/officeDocument/2006/relationships/footer" Target="footer3.xml"/><Relationship Id="rId231" Type="http://schemas.openxmlformats.org/officeDocument/2006/relationships/hyperlink" Target="http://www.itu.int/md/S14-CL-C-0044/en" TargetMode="External"/><Relationship Id="rId252" Type="http://schemas.openxmlformats.org/officeDocument/2006/relationships/hyperlink" Target="http://www.itu.int/md/S14-CL-C-0033/en" TargetMode="External"/><Relationship Id="rId273" Type="http://schemas.openxmlformats.org/officeDocument/2006/relationships/hyperlink" Target="http://www.itu.int/md/S11-CL-C-0098/en" TargetMode="External"/><Relationship Id="rId294" Type="http://schemas.openxmlformats.org/officeDocument/2006/relationships/hyperlink" Target="http://www.itu.int/md/S14-CL-C-0023/en" TargetMode="External"/><Relationship Id="rId308" Type="http://schemas.openxmlformats.org/officeDocument/2006/relationships/hyperlink" Target="http://www.itu.int/md/S12-CL-C-0072/en" TargetMode="External"/><Relationship Id="rId329" Type="http://schemas.openxmlformats.org/officeDocument/2006/relationships/hyperlink" Target="http://www.itu.int/md/S11-CL-C-0004/en" TargetMode="External"/><Relationship Id="rId47" Type="http://schemas.openxmlformats.org/officeDocument/2006/relationships/hyperlink" Target="http://www.itu.int/ITU-D/cyb/cybersecurity/docs/Cybercrime%20legislation%20EV6.pdf" TargetMode="External"/><Relationship Id="rId68" Type="http://schemas.openxmlformats.org/officeDocument/2006/relationships/hyperlink" Target="http://www.itu.int/en/ITU-T/focusgroups/ssc/Pages/default.aspx" TargetMode="External"/><Relationship Id="rId89" Type="http://schemas.openxmlformats.org/officeDocument/2006/relationships/hyperlink" Target="http://www.itu.int/en/ITU-T/focusgroups/ava/Pages/default.aspx" TargetMode="External"/><Relationship Id="rId112" Type="http://schemas.openxmlformats.org/officeDocument/2006/relationships/hyperlink" Target="http://www.itu.int/council/groups/wsis/dedicatedgroup.html" TargetMode="External"/><Relationship Id="rId133" Type="http://schemas.openxmlformats.org/officeDocument/2006/relationships/hyperlink" Target="http://www.itu.int/en/ITU-R/conferences/wrc/2015/Pages/default.aspx" TargetMode="External"/><Relationship Id="rId154" Type="http://schemas.openxmlformats.org/officeDocument/2006/relationships/hyperlink" Target="http://www.itu.int/rec/T-REC-D.98-201209-I/en" TargetMode="External"/><Relationship Id="rId175" Type="http://schemas.openxmlformats.org/officeDocument/2006/relationships/hyperlink" Target="http://www.itu.int/ITU-D/tech/events/index.html" TargetMode="External"/><Relationship Id="rId340" Type="http://schemas.openxmlformats.org/officeDocument/2006/relationships/hyperlink" Target="http://www.itu.int/council/Basic-Texts/ResDecRec-PP10-e.docx" TargetMode="External"/><Relationship Id="rId361" Type="http://schemas.openxmlformats.org/officeDocument/2006/relationships/hyperlink" Target="http://www.itu.int/en/wcit-12/Documents/final-acts-wcit-12.pdf" TargetMode="External"/><Relationship Id="rId196" Type="http://schemas.openxmlformats.org/officeDocument/2006/relationships/hyperlink" Target="https://www.itu.int/ITU-D/grex/login.asp?target=default.asp" TargetMode="External"/><Relationship Id="rId200" Type="http://schemas.openxmlformats.org/officeDocument/2006/relationships/hyperlink" Target="http://www.itu.int/ITU-D/treg/publications/trends12.html" TargetMode="External"/><Relationship Id="rId382" Type="http://schemas.openxmlformats.org/officeDocument/2006/relationships/hyperlink" Target="http://www.itu.int/council/Basic-Texts/ResDecRec-PP10-e.docx" TargetMode="External"/><Relationship Id="rId417" Type="http://schemas.openxmlformats.org/officeDocument/2006/relationships/hyperlink" Target="http://www.itu.int/climate" TargetMode="External"/><Relationship Id="rId16" Type="http://schemas.openxmlformats.org/officeDocument/2006/relationships/hyperlink" Target="http://www.itu.int/gsr11" TargetMode="External"/><Relationship Id="rId221" Type="http://schemas.openxmlformats.org/officeDocument/2006/relationships/hyperlink" Target="http://www.itu.int/md/S14-CL-INF-0007/en" TargetMode="External"/><Relationship Id="rId242" Type="http://schemas.openxmlformats.org/officeDocument/2006/relationships/hyperlink" Target="http://www.itu.int/md/S13-CL-C-0019/en" TargetMode="External"/><Relationship Id="rId263" Type="http://schemas.openxmlformats.org/officeDocument/2006/relationships/hyperlink" Target="http://www.itu.int/council/Basic-Texts/ResDecRec-PP10-e.docx" TargetMode="External"/><Relationship Id="rId284" Type="http://schemas.openxmlformats.org/officeDocument/2006/relationships/hyperlink" Target="http://www.itu.int/md/S13-CL-C-0062/en" TargetMode="External"/><Relationship Id="rId319" Type="http://schemas.openxmlformats.org/officeDocument/2006/relationships/hyperlink" Target="http://www.itu.int/md/S12-CL-C-0010/en" TargetMode="External"/><Relationship Id="rId37" Type="http://schemas.openxmlformats.org/officeDocument/2006/relationships/hyperlink" Target="http://www.itu.int/en/council/2013/Pages/default.aspx" TargetMode="External"/><Relationship Id="rId58" Type="http://schemas.openxmlformats.org/officeDocument/2006/relationships/hyperlink" Target="http://www.itu.int/en/ITU-T/Workshops-and-Seminars/gsw/201309/Pages/default.aspx" TargetMode="External"/><Relationship Id="rId79" Type="http://schemas.openxmlformats.org/officeDocument/2006/relationships/hyperlink" Target="http://www.itu.int/pub/D-STG-SG02.14.3-2014" TargetMode="External"/><Relationship Id="rId102" Type="http://schemas.openxmlformats.org/officeDocument/2006/relationships/hyperlink" Target="http://www.itu.inthttp/www.itu.int/net3/ITU-D/stg/rgqlist.aspx?rgq=D10-RGQ12.3.1&amp;stg=1" TargetMode="External"/><Relationship Id="rId123" Type="http://schemas.openxmlformats.org/officeDocument/2006/relationships/hyperlink" Target="http://www.itu.int/ITU-R/index.asp?category=conferences&amp;rlink=wrc-12-info-11&amp;lang=en&amp;manage=true" TargetMode="External"/><Relationship Id="rId144" Type="http://schemas.openxmlformats.org/officeDocument/2006/relationships/header" Target="header6.xml"/><Relationship Id="rId330" Type="http://schemas.openxmlformats.org/officeDocument/2006/relationships/hyperlink" Target="http://www.itu.int/md/S12-CL-C-0003/en" TargetMode="External"/><Relationship Id="rId90" Type="http://schemas.openxmlformats.org/officeDocument/2006/relationships/hyperlink" Target="http://www.itu.int/ITU-D/CDS/sg/index.asp?lg=1&amp;sp=2010&amp;stg=1&amp;sbj=&amp;tab=rpt" TargetMode="External"/><Relationship Id="rId165" Type="http://schemas.openxmlformats.org/officeDocument/2006/relationships/header" Target="header9.xml"/><Relationship Id="rId186" Type="http://schemas.openxmlformats.org/officeDocument/2006/relationships/hyperlink" Target="http://www.itu.int/ITU-D/tech/digital_broadcasting/Reports/DigitalDividend.pdf" TargetMode="External"/><Relationship Id="rId351" Type="http://schemas.openxmlformats.org/officeDocument/2006/relationships/hyperlink" Target="http://www.itu.int/council/Basic-Texts/ResDecRec-PP10-e.docx" TargetMode="External"/><Relationship Id="rId372" Type="http://schemas.openxmlformats.org/officeDocument/2006/relationships/hyperlink" Target="http://www.itu.int/md/S12-CL-C-0029/en" TargetMode="External"/><Relationship Id="rId393" Type="http://schemas.openxmlformats.org/officeDocument/2006/relationships/hyperlink" Target="http://www.itu.int/council/Basic-Texts/ResDecRec-PP10-e.docx" TargetMode="External"/><Relationship Id="rId407" Type="http://schemas.openxmlformats.org/officeDocument/2006/relationships/hyperlink" Target="http://www.itu.int/council/Basic-Texts/ResDecRec-PP10-e.docx" TargetMode="External"/><Relationship Id="rId428" Type="http://schemas.openxmlformats.org/officeDocument/2006/relationships/footer" Target="footer8.xml"/><Relationship Id="rId211" Type="http://schemas.openxmlformats.org/officeDocument/2006/relationships/hyperlink" Target="http://girlsinict.org/girls-in-ict-day-events/addis-ababa-ethiopia" TargetMode="External"/><Relationship Id="rId232" Type="http://schemas.openxmlformats.org/officeDocument/2006/relationships/hyperlink" Target="http://web.itu.int/md/S08-CL-C-0092/en" TargetMode="External"/><Relationship Id="rId253" Type="http://schemas.openxmlformats.org/officeDocument/2006/relationships/hyperlink" Target="http://www.itu.int/climate" TargetMode="External"/><Relationship Id="rId274" Type="http://schemas.openxmlformats.org/officeDocument/2006/relationships/hyperlink" Target="http://www.itu.int/md/S11-SG-CIR-0048/en" TargetMode="External"/><Relationship Id="rId295" Type="http://schemas.openxmlformats.org/officeDocument/2006/relationships/hyperlink" Target="http://www.itu.int/md/S11-CL-C-0031/en" TargetMode="External"/><Relationship Id="rId309" Type="http://schemas.openxmlformats.org/officeDocument/2006/relationships/hyperlink" Target="http://www.itu.int/md/S12-CL-C-0055/en" TargetMode="External"/><Relationship Id="rId27" Type="http://schemas.openxmlformats.org/officeDocument/2006/relationships/hyperlink" Target="http://www.wsis.org" TargetMode="External"/><Relationship Id="rId48" Type="http://schemas.openxmlformats.org/officeDocument/2006/relationships/hyperlink" Target="http://www.itu.int/ITU-D/projects/ITU_EC_ACP/" TargetMode="External"/><Relationship Id="rId69" Type="http://schemas.openxmlformats.org/officeDocument/2006/relationships/hyperlink" Target="http://www.itu.int/en/ITU-T/climatechange/task-force-sc/Pages/default.aspxhttp:/www.itu.int/en/ITU-T/climatechange/task-force-sc/Pages/default.aspx" TargetMode="External"/><Relationship Id="rId113" Type="http://schemas.openxmlformats.org/officeDocument/2006/relationships/hyperlink" Target="http://www.itu.int/md/S09-CL-C-0105" TargetMode="External"/><Relationship Id="rId134" Type="http://schemas.openxmlformats.org/officeDocument/2006/relationships/hyperlink" Target="http://www.itu.int/en/ITU-R/conferences/wrc/2015/Pages/default.aspx" TargetMode="External"/><Relationship Id="rId320" Type="http://schemas.openxmlformats.org/officeDocument/2006/relationships/hyperlink" Target="http://www.itu.int/md/S13-CL-C-0014/en" TargetMode="External"/><Relationship Id="rId80" Type="http://schemas.openxmlformats.org/officeDocument/2006/relationships/hyperlink" Target="http://www.itu.int/en/ITU-T/studygroups/com16/ehealth/Pages/default.aspx" TargetMode="External"/><Relationship Id="rId155" Type="http://schemas.openxmlformats.org/officeDocument/2006/relationships/hyperlink" Target="http://www.itu.int/rec/T-REC-D.195-201211-I/en" TargetMode="External"/><Relationship Id="rId176" Type="http://schemas.openxmlformats.org/officeDocument/2006/relationships/hyperlink" Target="http://www.itu.int/en/ITU-D/Study-Groups/2010-2014/Pages/sg2-and-rgq-documents-by-question.aspx" TargetMode="External"/><Relationship Id="rId197" Type="http://schemas.openxmlformats.org/officeDocument/2006/relationships/hyperlink" Target="http://www.itu.int/net4/itu-d/icteye/" TargetMode="External"/><Relationship Id="rId341" Type="http://schemas.openxmlformats.org/officeDocument/2006/relationships/hyperlink" Target="http://www.itu.int/md/S13-CL-C-0049/en" TargetMode="External"/><Relationship Id="rId362" Type="http://schemas.openxmlformats.org/officeDocument/2006/relationships/hyperlink" Target="http://www.itu.int/md/S13-CL-C-0003/en" TargetMode="External"/><Relationship Id="rId383" Type="http://schemas.openxmlformats.org/officeDocument/2006/relationships/hyperlink" Target="http://www.itu.int/council/Basic-Texts/ResDecRec-PP10-e.docx" TargetMode="External"/><Relationship Id="rId418" Type="http://schemas.openxmlformats.org/officeDocument/2006/relationships/hyperlink" Target="http://www.itu.int/council/Basic-Texts/ResDecRec-PP10-e.docx" TargetMode="External"/><Relationship Id="rId201" Type="http://schemas.openxmlformats.org/officeDocument/2006/relationships/hyperlink" Target="http://www.itu.int/pub/D-REG-TTR.12-2010" TargetMode="External"/><Relationship Id="rId222" Type="http://schemas.openxmlformats.org/officeDocument/2006/relationships/hyperlink" Target="http://www.unsceb.org/content/iaeg-mdg" TargetMode="External"/><Relationship Id="rId243" Type="http://schemas.openxmlformats.org/officeDocument/2006/relationships/hyperlink" Target="http://www.itu.int/md/S14-CL-C-0019/en" TargetMode="External"/><Relationship Id="rId264" Type="http://schemas.openxmlformats.org/officeDocument/2006/relationships/hyperlink" Target="http://www.itu.int/council/Basic-Texts/ResDecRec-PP10-e.docx" TargetMode="External"/><Relationship Id="rId285" Type="http://schemas.openxmlformats.org/officeDocument/2006/relationships/hyperlink" Target="http://www.itu.int/md/S14-CL-C-0040/en" TargetMode="External"/><Relationship Id="rId17" Type="http://schemas.openxmlformats.org/officeDocument/2006/relationships/hyperlink" Target="http://www.itu.int/gsr12" TargetMode="External"/><Relationship Id="rId38" Type="http://schemas.openxmlformats.org/officeDocument/2006/relationships/hyperlink" Target="http://www.itu.int/md/meetingdoc.asp?parent=S14-CL-C&amp;class=RD" TargetMode="External"/><Relationship Id="rId59" Type="http://schemas.openxmlformats.org/officeDocument/2006/relationships/hyperlink" Target="https://www.itu.int/md/dologin_md.asp?lang=en&amp;id=D10-WTDC14-C-0118!!MSW-E" TargetMode="External"/><Relationship Id="rId103" Type="http://schemas.openxmlformats.org/officeDocument/2006/relationships/hyperlink" Target="http://www.itu.int/net3/ITU-D/stg/rgqlist.aspx?rgq=D10-RGQ19.2.1&amp;stg=1" TargetMode="External"/><Relationship Id="rId124" Type="http://schemas.openxmlformats.org/officeDocument/2006/relationships/hyperlink" Target="http://www.itu.int/ITU-R/index.asp?category=conferences&amp;rlink=wrc-12&amp;lang=en" TargetMode="External"/><Relationship Id="rId310" Type="http://schemas.openxmlformats.org/officeDocument/2006/relationships/hyperlink" Target="http://www.itu.int/md/S13-CL-C-0066/en" TargetMode="External"/><Relationship Id="rId70" Type="http://schemas.openxmlformats.org/officeDocument/2006/relationships/hyperlink" Target="http://unfccc.int/2860.php" TargetMode="External"/><Relationship Id="rId91" Type="http://schemas.openxmlformats.org/officeDocument/2006/relationships/hyperlink" Target="http://www.itu.int/ITU-D/sis/PwDs/Documents/ITU-G3ict%20Making_TV_Accessible_Report_November_2011.pdf" TargetMode="External"/><Relationship Id="rId145" Type="http://schemas.openxmlformats.org/officeDocument/2006/relationships/footer" Target="footer6.xml"/><Relationship Id="rId166" Type="http://schemas.openxmlformats.org/officeDocument/2006/relationships/header" Target="header10.xml"/><Relationship Id="rId187" Type="http://schemas.openxmlformats.org/officeDocument/2006/relationships/hyperlink" Target="http://www.itu.int/ITU-D/tech/digital_broadcasting/Reports/TrendsinBroadcasting.pdf" TargetMode="External"/><Relationship Id="rId331" Type="http://schemas.openxmlformats.org/officeDocument/2006/relationships/hyperlink" Target="http://www.itu.int/md/S13-CL-C-0007/en" TargetMode="External"/><Relationship Id="rId352" Type="http://schemas.openxmlformats.org/officeDocument/2006/relationships/hyperlink" Target="http://www.itu.int/md/S11-CL-C-0011/en" TargetMode="External"/><Relationship Id="rId373" Type="http://schemas.openxmlformats.org/officeDocument/2006/relationships/hyperlink" Target="http://www.itu.int/md/S13-CL-C-0023/en" TargetMode="External"/><Relationship Id="rId394" Type="http://schemas.openxmlformats.org/officeDocument/2006/relationships/hyperlink" Target="http://www.itu.int/md/S11-CL-C-0045/en" TargetMode="External"/><Relationship Id="rId408" Type="http://schemas.openxmlformats.org/officeDocument/2006/relationships/hyperlink" Target="http://www.itu.int/md/S11-CL-C-0054/en" TargetMode="External"/><Relationship Id="rId429" Type="http://schemas.openxmlformats.org/officeDocument/2006/relationships/hyperlink" Target="https://www.itu.int/en/council/ties/Documents/2014/Annex%201%20Member%20States%20contributory%20units.pdf" TargetMode="External"/><Relationship Id="rId1" Type="http://schemas.openxmlformats.org/officeDocument/2006/relationships/customXml" Target="../customXml/item1.xml"/><Relationship Id="rId212" Type="http://schemas.openxmlformats.org/officeDocument/2006/relationships/hyperlink" Target="http://women.telecentre.org/" TargetMode="External"/><Relationship Id="rId233" Type="http://schemas.openxmlformats.org/officeDocument/2006/relationships/hyperlink" Target="http://www.itu.int/md/S11-CL-INF-0011/en" TargetMode="External"/><Relationship Id="rId254" Type="http://schemas.openxmlformats.org/officeDocument/2006/relationships/hyperlink" Target="http://www.itu.int/council/Basic-Texts/ResDecRec-PP10-e.docx" TargetMode="External"/><Relationship Id="rId28" Type="http://schemas.openxmlformats.org/officeDocument/2006/relationships/hyperlink" Target="http://www.itu.int/wsis/implementation/2014/forum/" TargetMode="External"/><Relationship Id="rId49" Type="http://schemas.openxmlformats.org/officeDocument/2006/relationships/hyperlink" Target="http://www.itu.int/ITU-T/studygroups/com17/" TargetMode="External"/><Relationship Id="rId114" Type="http://schemas.openxmlformats.org/officeDocument/2006/relationships/hyperlink" Target="http://www.itu.int/en/open-talks/Pages/default.aspx" TargetMode="External"/><Relationship Id="rId275" Type="http://schemas.openxmlformats.org/officeDocument/2006/relationships/hyperlink" Target="http://www.itu.int/md/S10-CL-C-0084/en" TargetMode="External"/><Relationship Id="rId296" Type="http://schemas.openxmlformats.org/officeDocument/2006/relationships/hyperlink" Target="http://www.itu.int/md/S12-CL-C-0028/en" TargetMode="External"/><Relationship Id="rId300" Type="http://schemas.openxmlformats.org/officeDocument/2006/relationships/hyperlink" Target="http://www.itu.int/en/ITU-D/Technology/Pages/NextGenerationNetworks.aspx" TargetMode="External"/><Relationship Id="rId60" Type="http://schemas.openxmlformats.org/officeDocument/2006/relationships/hyperlink" Target="http://www.itu.int/en/ITU-T/wtsa12/Documents/resolutions/Resolution%2073.pdf" TargetMode="External"/><Relationship Id="rId81" Type="http://schemas.openxmlformats.org/officeDocument/2006/relationships/hyperlink" Target="http://www.itu.int/en/ITU-T/focusgroups/m2m/Pages/default.aspx" TargetMode="External"/><Relationship Id="rId135" Type="http://schemas.openxmlformats.org/officeDocument/2006/relationships/hyperlink" Target="http://www.itu.int/md/R00-CR-CIR/en" TargetMode="External"/><Relationship Id="rId156" Type="http://schemas.openxmlformats.org/officeDocument/2006/relationships/hyperlink" Target="http://www.itu.int/en/ITU-T/focusgroups/smartcable/Pages/default.aspx" TargetMode="External"/><Relationship Id="rId177" Type="http://schemas.openxmlformats.org/officeDocument/2006/relationships/hyperlink" Target="http://www.itu.int/ITU-D/tech/NGN/index.html" TargetMode="External"/><Relationship Id="rId198" Type="http://schemas.openxmlformats.org/officeDocument/2006/relationships/hyperlink" Target="http://blogrme.wordpress.com/" TargetMode="External"/><Relationship Id="rId321" Type="http://schemas.openxmlformats.org/officeDocument/2006/relationships/hyperlink" Target="http://www.itu.int/md/S14-CL-C-0014/en" TargetMode="External"/><Relationship Id="rId342" Type="http://schemas.openxmlformats.org/officeDocument/2006/relationships/hyperlink" Target="http://www.itu.int/council/Basic-Texts/ResDecRec-PP10-e.docx" TargetMode="External"/><Relationship Id="rId363" Type="http://schemas.openxmlformats.org/officeDocument/2006/relationships/hyperlink" Target="http://www.itu.int/council/Basic-Texts/ResDecRec-PP10-e.docx" TargetMode="External"/><Relationship Id="rId384" Type="http://schemas.openxmlformats.org/officeDocument/2006/relationships/hyperlink" Target="http://www.itu.int/en/ITU-T/C-I/Pages/default.aspx" TargetMode="External"/><Relationship Id="rId419" Type="http://schemas.openxmlformats.org/officeDocument/2006/relationships/hyperlink" Target="http://www.itu.int/ITU-D/cyb/app/e-health/NeHSToolkit/intro.phtml" TargetMode="External"/><Relationship Id="rId202" Type="http://schemas.openxmlformats.org/officeDocument/2006/relationships/hyperlink" Target="http://www.itu.int/pub/D-REG-TTR.13-2012" TargetMode="External"/><Relationship Id="rId223" Type="http://schemas.openxmlformats.org/officeDocument/2006/relationships/hyperlink" Target="http://www.unsceb.org/content/emg" TargetMode="External"/><Relationship Id="rId244" Type="http://schemas.openxmlformats.org/officeDocument/2006/relationships/hyperlink" Target="http://www.itu.int/md/S11-CL-C-0025/en" TargetMode="External"/><Relationship Id="rId430" Type="http://schemas.openxmlformats.org/officeDocument/2006/relationships/hyperlink" Target="http://www.itu.int/en/membership/Pages/member-states-status.aspx" TargetMode="External"/><Relationship Id="rId18" Type="http://schemas.openxmlformats.org/officeDocument/2006/relationships/hyperlink" Target="http://www.itu.int/gsr13" TargetMode="External"/><Relationship Id="rId39" Type="http://schemas.openxmlformats.org/officeDocument/2006/relationships/hyperlink" Target="http://www.itu.int/md/meetingdoc.asp?parent=S14-CL-C&amp;class=SR" TargetMode="External"/><Relationship Id="rId265" Type="http://schemas.openxmlformats.org/officeDocument/2006/relationships/hyperlink" Target="http://www.itu.int/md/S11-CL-C-0017/en" TargetMode="External"/><Relationship Id="rId286" Type="http://schemas.openxmlformats.org/officeDocument/2006/relationships/hyperlink" Target="http://www.itu.int/md/S11-CL-C-0031/en" TargetMode="External"/><Relationship Id="rId50" Type="http://schemas.openxmlformats.org/officeDocument/2006/relationships/hyperlink" Target="http://www.itu.int/ITU-D/cyb/cybersecurity/index.html" TargetMode="External"/><Relationship Id="rId104" Type="http://schemas.openxmlformats.org/officeDocument/2006/relationships/hyperlink" Target="http://www.itu.int/net3/ITU-D/stg/rgqlist.aspx?rgq=D10-RGQ25.2&amp;stg=2" TargetMode="External"/><Relationship Id="rId125" Type="http://schemas.openxmlformats.org/officeDocument/2006/relationships/hyperlink" Target="http://www.itu.int/ITU-R/index.asp?category=study-groups&amp;rlink=rcpm&amp;lang=en" TargetMode="External"/><Relationship Id="rId146" Type="http://schemas.openxmlformats.org/officeDocument/2006/relationships/header" Target="header7.xml"/><Relationship Id="rId167" Type="http://schemas.openxmlformats.org/officeDocument/2006/relationships/header" Target="header11.xml"/><Relationship Id="rId188" Type="http://schemas.openxmlformats.org/officeDocument/2006/relationships/hyperlink" Target="http://www.itu.int/ITU-D/tech/digital_broadcasting/DB_Events.html" TargetMode="External"/><Relationship Id="rId311" Type="http://schemas.openxmlformats.org/officeDocument/2006/relationships/hyperlink" Target="http://www.itu.int/md/S14-CL-C-0038/en" TargetMode="External"/><Relationship Id="rId332" Type="http://schemas.openxmlformats.org/officeDocument/2006/relationships/hyperlink" Target="http://www.itu.int/md/S14-CL-C-0026/en" TargetMode="External"/><Relationship Id="rId353" Type="http://schemas.openxmlformats.org/officeDocument/2006/relationships/hyperlink" Target="http://www.itu.int/md/S12-CL-C-0033/en" TargetMode="External"/><Relationship Id="rId374" Type="http://schemas.openxmlformats.org/officeDocument/2006/relationships/hyperlink" Target="http://www.itu.int/md/S14-CL-C-0023/en" TargetMode="External"/><Relationship Id="rId395" Type="http://schemas.openxmlformats.org/officeDocument/2006/relationships/hyperlink" Target="http://www.itu.int/md/S12-CL-C-0051/en" TargetMode="External"/><Relationship Id="rId409" Type="http://schemas.openxmlformats.org/officeDocument/2006/relationships/hyperlink" Target="http://www.itu.int/md/S12-CL-C-0029/en" TargetMode="External"/><Relationship Id="rId71" Type="http://schemas.openxmlformats.org/officeDocument/2006/relationships/hyperlink" Target="http://www.uncsd2012.org/" TargetMode="External"/><Relationship Id="rId92" Type="http://schemas.openxmlformats.org/officeDocument/2006/relationships/hyperlink" Target="http://www.itu.int/ITU-D/sis/PwDs/Documents/Mobile_Report.pdf" TargetMode="External"/><Relationship Id="rId213" Type="http://schemas.openxmlformats.org/officeDocument/2006/relationships/hyperlink" Target="http://www.itu.int/ITU-D/sis/PwDs/Documents/ITU-G3ict%20Making_TV_Accessible_Report_November_2011.pdf" TargetMode="External"/><Relationship Id="rId234" Type="http://schemas.openxmlformats.org/officeDocument/2006/relationships/hyperlink" Target="http://www.itu.int/md/S13-CL-INF-0012/en" TargetMode="External"/><Relationship Id="rId420" Type="http://schemas.openxmlformats.org/officeDocument/2006/relationships/hyperlink" Target="http://www.itu.int/en/ITU-D/ICT-Applications/Pages/Be_Healthy.aspx" TargetMode="External"/><Relationship Id="rId2" Type="http://schemas.openxmlformats.org/officeDocument/2006/relationships/numbering" Target="numbering.xml"/><Relationship Id="rId29" Type="http://schemas.openxmlformats.org/officeDocument/2006/relationships/hyperlink" Target="http://www.itu.int/md/meetingdoc.asp?parent=S11-CL-C&amp;class=RD" TargetMode="External"/><Relationship Id="rId255" Type="http://schemas.openxmlformats.org/officeDocument/2006/relationships/hyperlink" Target="http://www.itu.int/md/S11-CL-C-0036/en" TargetMode="External"/><Relationship Id="rId276" Type="http://schemas.openxmlformats.org/officeDocument/2006/relationships/hyperlink" Target="http://www.itu.int/md/S10-SG-CIR-0229/en" TargetMode="External"/><Relationship Id="rId297" Type="http://schemas.openxmlformats.org/officeDocument/2006/relationships/hyperlink" Target="http://www.itu.int/md/S13-CL-C-0062/en" TargetMode="External"/><Relationship Id="rId40" Type="http://schemas.openxmlformats.org/officeDocument/2006/relationships/hyperlink" Target="http://www.itu.int/en/council/2014/Pages/documents.aspx" TargetMode="External"/><Relationship Id="rId115" Type="http://schemas.openxmlformats.org/officeDocument/2006/relationships/hyperlink" Target="http://www.youtube.com/watch?v=pULgafBCWjc" TargetMode="External"/><Relationship Id="rId136" Type="http://schemas.openxmlformats.org/officeDocument/2006/relationships/hyperlink" Target="http://www.itu.int/pub/R-ACT-WRC.9-2012/en" TargetMode="External"/><Relationship Id="rId157" Type="http://schemas.openxmlformats.org/officeDocument/2006/relationships/hyperlink" Target="http://www.itu.int/pub/T-FG-SMART-2013" TargetMode="External"/><Relationship Id="rId178" Type="http://schemas.openxmlformats.org/officeDocument/2006/relationships/hyperlink" Target="http://www.itu.int/md/D10-RGQ22.1.2-C/e" TargetMode="External"/><Relationship Id="rId301" Type="http://schemas.openxmlformats.org/officeDocument/2006/relationships/hyperlink" Target="http://www.itu.int/ITU-D/tech/NGN/CaseStudies/NGN_CaseStudy_Bangladesh.pdf" TargetMode="External"/><Relationship Id="rId322" Type="http://schemas.openxmlformats.org/officeDocument/2006/relationships/hyperlink" Target="http://www.itu.int/md/S14-CL-C-0037/en" TargetMode="External"/><Relationship Id="rId343" Type="http://schemas.openxmlformats.org/officeDocument/2006/relationships/hyperlink" Target="http://www.itu.int/council/Basic-Texts/ResDecRec-PP10-e.docx" TargetMode="External"/><Relationship Id="rId364" Type="http://schemas.openxmlformats.org/officeDocument/2006/relationships/hyperlink" Target="http://www.itu.int/md/S11-CL-C-0033/en" TargetMode="External"/><Relationship Id="rId61" Type="http://schemas.openxmlformats.org/officeDocument/2006/relationships/hyperlink" Target="http://www.itu.int/en/ITU-T/wtsa12/Documents/resolutions/Resolution%2079.pdf" TargetMode="External"/><Relationship Id="rId82" Type="http://schemas.openxmlformats.org/officeDocument/2006/relationships/hyperlink" Target="http://www.itu.int/en/ITU-T/studygroups/2013-2016/11/Pages/default.aspx" TargetMode="External"/><Relationship Id="rId199" Type="http://schemas.openxmlformats.org/officeDocument/2006/relationships/hyperlink" Target="http://www.itu.int/en/ITU-D/Regulatory-Market/Pages/Events.aspx" TargetMode="External"/><Relationship Id="rId203" Type="http://schemas.openxmlformats.org/officeDocument/2006/relationships/hyperlink" Target="http://www.itu.int/pub/D-REG-TTR.14-2013" TargetMode="External"/><Relationship Id="rId385" Type="http://schemas.openxmlformats.org/officeDocument/2006/relationships/hyperlink" Target="http://www.itu.int/en/ITU-D/Technology/Pages/ConformanceandInteroperability.aspx" TargetMode="External"/><Relationship Id="rId19" Type="http://schemas.openxmlformats.org/officeDocument/2006/relationships/hyperlink" Target="http://www.itu.int/gsr14" TargetMode="External"/><Relationship Id="rId224" Type="http://schemas.openxmlformats.org/officeDocument/2006/relationships/hyperlink" Target="http://www.unsceb.org/content/ecesa" TargetMode="External"/><Relationship Id="rId245" Type="http://schemas.openxmlformats.org/officeDocument/2006/relationships/hyperlink" Target="http://www.itu.int/md/S12-CL-C-0025/en" TargetMode="External"/><Relationship Id="rId266" Type="http://schemas.openxmlformats.org/officeDocument/2006/relationships/hyperlink" Target="http://www.itu.int/md/S12-CL-C-0046/en" TargetMode="External"/><Relationship Id="rId287" Type="http://schemas.openxmlformats.org/officeDocument/2006/relationships/hyperlink" Target="http://www.itu.int/md/S12-CL-C-0028/en" TargetMode="External"/><Relationship Id="rId410" Type="http://schemas.openxmlformats.org/officeDocument/2006/relationships/hyperlink" Target="http://www.itu.int/md/S13-CL-C-0023/en" TargetMode="External"/><Relationship Id="rId431" Type="http://schemas.openxmlformats.org/officeDocument/2006/relationships/fontTable" Target="fontTable.xml"/><Relationship Id="rId30" Type="http://schemas.openxmlformats.org/officeDocument/2006/relationships/hyperlink" Target="http://www.itu.int/md/meetingdoc.asp?parent=S11-CL-C&amp;class=SR" TargetMode="External"/><Relationship Id="rId105" Type="http://schemas.openxmlformats.org/officeDocument/2006/relationships/hyperlink" Target="http://www.itu.int/net3/ITU-D/stg/rgqlist.aspx?rgq=D10-RGQ26.2&amp;stg=2" TargetMode="External"/><Relationship Id="rId126" Type="http://schemas.openxmlformats.org/officeDocument/2006/relationships/hyperlink" Target="http://www.itu.int/ITU-R/index.asp?category=study-groups&amp;rlink=rcpm&amp;lang=en" TargetMode="External"/><Relationship Id="rId147" Type="http://schemas.openxmlformats.org/officeDocument/2006/relationships/footer" Target="footer7.xml"/><Relationship Id="rId168" Type="http://schemas.openxmlformats.org/officeDocument/2006/relationships/header" Target="header12.xml"/><Relationship Id="rId312" Type="http://schemas.openxmlformats.org/officeDocument/2006/relationships/hyperlink" Target="http://www.itu.int/md/S11-CL-C-0112/en" TargetMode="External"/><Relationship Id="rId333" Type="http://schemas.openxmlformats.org/officeDocument/2006/relationships/hyperlink" Target="http://www.itu.int/council/Basic-Texts/ResDecRec-PP10-e.docx" TargetMode="External"/><Relationship Id="rId354" Type="http://schemas.openxmlformats.org/officeDocument/2006/relationships/hyperlink" Target="http://www.itu.int/md/S13-CL-C-0114/en" TargetMode="External"/><Relationship Id="rId51" Type="http://schemas.openxmlformats.org/officeDocument/2006/relationships/hyperlink" Target="http://www.itu.int/en/ITU-D/Cybersecurity/Pages/Publications.aspx" TargetMode="External"/><Relationship Id="rId72" Type="http://schemas.openxmlformats.org/officeDocument/2006/relationships/hyperlink" Target="http://www.itu.int/climate" TargetMode="External"/><Relationship Id="rId93" Type="http://schemas.openxmlformats.org/officeDocument/2006/relationships/hyperlink" Target="http://www.itu.int/pub/S-GEN-DISABILITY.01-2013" TargetMode="External"/><Relationship Id="rId189" Type="http://schemas.openxmlformats.org/officeDocument/2006/relationships/hyperlink" Target="http://academy.itu.int/events/item/1015/" TargetMode="External"/><Relationship Id="rId375" Type="http://schemas.openxmlformats.org/officeDocument/2006/relationships/hyperlink" Target="http://www.itu.int/council/Basic-Texts/ResDecRec-PP10-e.docx" TargetMode="External"/><Relationship Id="rId396" Type="http://schemas.openxmlformats.org/officeDocument/2006/relationships/hyperlink" Target="http://www.itu.int/md/S13-CL-C-0038/en" TargetMode="External"/><Relationship Id="rId3" Type="http://schemas.openxmlformats.org/officeDocument/2006/relationships/styles" Target="styles.xml"/><Relationship Id="rId214" Type="http://schemas.openxmlformats.org/officeDocument/2006/relationships/hyperlink" Target="http://www.itu.int/ITU-D/sis/PwDs/Documents/Mobile_Report.pdf" TargetMode="External"/><Relationship Id="rId235" Type="http://schemas.openxmlformats.org/officeDocument/2006/relationships/hyperlink" Target="http://www.itu.int/md/S13-CL-C-0111/en" TargetMode="External"/><Relationship Id="rId256" Type="http://schemas.openxmlformats.org/officeDocument/2006/relationships/hyperlink" Target="http://www.itu.int/md/S12-CL-C-0004/en" TargetMode="External"/><Relationship Id="rId277" Type="http://schemas.openxmlformats.org/officeDocument/2006/relationships/hyperlink" Target="http://www.itu.int/md/S11-SG-CIR-0048/en" TargetMode="External"/><Relationship Id="rId298" Type="http://schemas.openxmlformats.org/officeDocument/2006/relationships/hyperlink" Target="http://www.itu.int/md/S14-CL-C-0040/en" TargetMode="External"/><Relationship Id="rId400" Type="http://schemas.openxmlformats.org/officeDocument/2006/relationships/hyperlink" Target="http://www.itu.int/md/S13-CL-C-0023/en" TargetMode="External"/><Relationship Id="rId421" Type="http://schemas.openxmlformats.org/officeDocument/2006/relationships/hyperlink" Target="http://www.itu.int/pub/D-STG-SG02.14.3-2014" TargetMode="External"/><Relationship Id="rId116" Type="http://schemas.openxmlformats.org/officeDocument/2006/relationships/hyperlink" Target="http://ideas.itu.int/" TargetMode="External"/><Relationship Id="rId137" Type="http://schemas.openxmlformats.org/officeDocument/2006/relationships/hyperlink" Target="http://www.itu.int/pub/R-REG-RR-2012" TargetMode="External"/><Relationship Id="rId158" Type="http://schemas.openxmlformats.org/officeDocument/2006/relationships/hyperlink" Target="https://www.itu.int/en/irg/avqa/Pages/default.aspx" TargetMode="External"/><Relationship Id="rId302" Type="http://schemas.openxmlformats.org/officeDocument/2006/relationships/hyperlink" Target="http://www.itu.int/ITU-D/tech/NGN/CaseStudies/NGN_CaseStudy_IND_PHIL_SLKA_V2.pdf" TargetMode="External"/><Relationship Id="rId323" Type="http://schemas.openxmlformats.org/officeDocument/2006/relationships/hyperlink" Target="http://www.itu.int/council/Basic-Texts/ResDecRec-PP10-e.docx" TargetMode="External"/><Relationship Id="rId344" Type="http://schemas.openxmlformats.org/officeDocument/2006/relationships/hyperlink" Target="http://www.itu.int/md/S11-CL-C-0037/en" TargetMode="External"/><Relationship Id="rId20" Type="http://schemas.openxmlformats.org/officeDocument/2006/relationships/header" Target="header1.xml"/><Relationship Id="rId41" Type="http://schemas.openxmlformats.org/officeDocument/2006/relationships/hyperlink" Target="http://www.itu.int/en/council/%202014/Pages/default.aspx" TargetMode="External"/><Relationship Id="rId62" Type="http://schemas.openxmlformats.org/officeDocument/2006/relationships/hyperlink" Target="http://www.itu.int/pub/R-VADM-RES-2007" TargetMode="External"/><Relationship Id="rId83" Type="http://schemas.openxmlformats.org/officeDocument/2006/relationships/hyperlink" Target="http://www.itu.int/en/action/accessibility/Pages/makingITUaccessible.aspx" TargetMode="External"/><Relationship Id="rId179" Type="http://schemas.openxmlformats.org/officeDocument/2006/relationships/hyperlink" Target="http://www.itu.int/en/ITU-D/Technology/Pages/ITU-McCaw-Foundation-Project.aspx" TargetMode="External"/><Relationship Id="rId365" Type="http://schemas.openxmlformats.org/officeDocument/2006/relationships/hyperlink" Target="http://www.itu.int/md/S12-CL-C-0072/en" TargetMode="External"/><Relationship Id="rId386" Type="http://schemas.openxmlformats.org/officeDocument/2006/relationships/hyperlink" Target="http://academy.itu.int/moodle/course/view.php?id=617" TargetMode="External"/><Relationship Id="rId190" Type="http://schemas.openxmlformats.org/officeDocument/2006/relationships/hyperlink" Target="http://www.itu.int/gsr11" TargetMode="External"/><Relationship Id="rId204" Type="http://schemas.openxmlformats.org/officeDocument/2006/relationships/hyperlink" Target="http://www.itu.int/pub/D-REG" TargetMode="External"/><Relationship Id="rId225" Type="http://schemas.openxmlformats.org/officeDocument/2006/relationships/hyperlink" Target="http://www.itu.int/md/S07-RCLFR-C-0037/en" TargetMode="External"/><Relationship Id="rId246" Type="http://schemas.openxmlformats.org/officeDocument/2006/relationships/hyperlink" Target="http://www.itu.int/md/S13-CL-C-0025/en" TargetMode="External"/><Relationship Id="rId267" Type="http://schemas.openxmlformats.org/officeDocument/2006/relationships/hyperlink" Target="http://www.itu.int/md/S13-CL-C-0017/en" TargetMode="External"/><Relationship Id="rId288" Type="http://schemas.openxmlformats.org/officeDocument/2006/relationships/hyperlink" Target="http://www.itu.int/md/S13-CL-C-0062/en" TargetMode="External"/><Relationship Id="rId411" Type="http://schemas.openxmlformats.org/officeDocument/2006/relationships/hyperlink" Target="http://www.itu.int/md/S14-CL-C-0023/en" TargetMode="External"/><Relationship Id="rId432" Type="http://schemas.openxmlformats.org/officeDocument/2006/relationships/theme" Target="theme/theme1.xml"/><Relationship Id="rId106" Type="http://schemas.openxmlformats.org/officeDocument/2006/relationships/hyperlink" Target="http://www.itu.int/rec/R-REC-S.1709-1-200701-I/en" TargetMode="External"/><Relationship Id="rId127" Type="http://schemas.openxmlformats.org/officeDocument/2006/relationships/hyperlink" Target="http://www.itu.int/ITU-R/index.asp?category=study-groups&amp;rlink=rcpm&amp;lang=en" TargetMode="External"/><Relationship Id="rId313" Type="http://schemas.openxmlformats.org/officeDocument/2006/relationships/hyperlink" Target="http://www.itu.int/md/S12-CL-C-0098/en" TargetMode="External"/><Relationship Id="rId10" Type="http://schemas.openxmlformats.org/officeDocument/2006/relationships/hyperlink" Target="http://www.itu.int/council/Basic-Texts/convention-e.docx" TargetMode="External"/><Relationship Id="rId31" Type="http://schemas.openxmlformats.org/officeDocument/2006/relationships/hyperlink" Target="http://www.itu.int/council/C2011/index.html" TargetMode="External"/><Relationship Id="rId52" Type="http://schemas.openxmlformats.org/officeDocument/2006/relationships/hyperlink" Target="http://www.wsis.org" TargetMode="External"/><Relationship Id="rId73" Type="http://schemas.openxmlformats.org/officeDocument/2006/relationships/hyperlink" Target="http://www.itu.int/md/S11-CL-C-0022/en" TargetMode="External"/><Relationship Id="rId94" Type="http://schemas.openxmlformats.org/officeDocument/2006/relationships/hyperlink" Target="http://www.itu.int/en/ITU-T/accessibility/Pages/default.aspx" TargetMode="External"/><Relationship Id="rId148" Type="http://schemas.openxmlformats.org/officeDocument/2006/relationships/hyperlink" Target="http://www.itu.int/en/ITU-T/wtsa12/Pages/default.aspx" TargetMode="External"/><Relationship Id="rId169" Type="http://schemas.openxmlformats.org/officeDocument/2006/relationships/hyperlink" Target="http://www.itu.int/ITU-D/conferences/wtdc/index.html" TargetMode="External"/><Relationship Id="rId334" Type="http://schemas.openxmlformats.org/officeDocument/2006/relationships/hyperlink" Target="http://www.itu.int/council/Basic-Texts/ResDecRec-PP10-e.docx" TargetMode="External"/><Relationship Id="rId355" Type="http://schemas.openxmlformats.org/officeDocument/2006/relationships/hyperlink" Target="http://www.itu.int/council/Basic-Texts/ResDecRec-PP10-e.docx" TargetMode="External"/><Relationship Id="rId376" Type="http://schemas.openxmlformats.org/officeDocument/2006/relationships/hyperlink" Target="http://www.itu.int/md/S12-CL-INF-0011/en" TargetMode="External"/><Relationship Id="rId397" Type="http://schemas.openxmlformats.org/officeDocument/2006/relationships/hyperlink" Target="http://www.itu.int/md/S14-CL-C-0041/en" TargetMode="External"/><Relationship Id="rId4" Type="http://schemas.microsoft.com/office/2007/relationships/stylesWithEffects" Target="stylesWithEffects.xml"/><Relationship Id="rId180" Type="http://schemas.openxmlformats.org/officeDocument/2006/relationships/hyperlink" Target="http://www.itu.int/en/ITU-D/Technology/Pages/InteractiveTransmissionMaps.aspx" TargetMode="External"/><Relationship Id="rId215" Type="http://schemas.openxmlformats.org/officeDocument/2006/relationships/hyperlink" Target="http://www.itu.int/en/ITU-D/Digital-Inpclusion/Indigenous-Peoples/Pages/Curso-de-proyectos.aspx" TargetMode="External"/><Relationship Id="rId236" Type="http://schemas.openxmlformats.org/officeDocument/2006/relationships/hyperlink" Target="http://www.itu.int/md/S13-CL-INF-0005/en" TargetMode="External"/><Relationship Id="rId257" Type="http://schemas.openxmlformats.org/officeDocument/2006/relationships/hyperlink" Target="http://www.itu.int/md/S13-CL-C-0011/en" TargetMode="External"/><Relationship Id="rId278" Type="http://schemas.openxmlformats.org/officeDocument/2006/relationships/hyperlink" Target="http://www.itu.int/md/S12-SG-CIR-0125/en" TargetMode="External"/><Relationship Id="rId401" Type="http://schemas.openxmlformats.org/officeDocument/2006/relationships/hyperlink" Target="http://www.itu.int/md/S14-CL-C-0023/en" TargetMode="External"/><Relationship Id="rId422" Type="http://schemas.openxmlformats.org/officeDocument/2006/relationships/hyperlink" Target="http://www.itu.int/en/ITU-T/studygroups/com16/ehealth/Pages/default.aspx" TargetMode="External"/><Relationship Id="rId303" Type="http://schemas.openxmlformats.org/officeDocument/2006/relationships/hyperlink" Target="https://www.itu.int/md/dologin_md.asp?lang=en&amp;id=D10-RGQ12.3.1-C-0028!N1!PDF-E" TargetMode="External"/><Relationship Id="rId42" Type="http://schemas.openxmlformats.org/officeDocument/2006/relationships/hyperlink" Target="http://www.itu.int/md/S13-WTPF13-C-0003/en" TargetMode="External"/><Relationship Id="rId84" Type="http://schemas.openxmlformats.org/officeDocument/2006/relationships/hyperlink" Target="http://www.itu.int/en/ITU-T/studygroups/2013-2016/02/Pages/q4.aspx" TargetMode="External"/><Relationship Id="rId138" Type="http://schemas.openxmlformats.org/officeDocument/2006/relationships/hyperlink" Target="http://www.itu.int/pub/R-REC/en" TargetMode="External"/><Relationship Id="rId345" Type="http://schemas.openxmlformats.org/officeDocument/2006/relationships/hyperlink" Target="http://www.itu.int/md/S12-CL-C-0021/en" TargetMode="External"/><Relationship Id="rId387" Type="http://schemas.openxmlformats.org/officeDocument/2006/relationships/hyperlink" Target="http://www.itu.int/en/ITU-D/Technology/Pages/ConformanceandInteroperability.aspx" TargetMode="External"/><Relationship Id="rId191" Type="http://schemas.openxmlformats.org/officeDocument/2006/relationships/hyperlink" Target="http://www.itu.int/gsr12" TargetMode="External"/><Relationship Id="rId205" Type="http://schemas.openxmlformats.org/officeDocument/2006/relationships/hyperlink" Target="http://www.itu.int/ITU-D/treg/publications/bbreports.html" TargetMode="External"/><Relationship Id="rId247" Type="http://schemas.openxmlformats.org/officeDocument/2006/relationships/hyperlink" Target="http://www.itu.int/md/S14-CL-C-0025/en" TargetMode="External"/><Relationship Id="rId412" Type="http://schemas.openxmlformats.org/officeDocument/2006/relationships/hyperlink" Target="http://www.itu.int/council/Basic-Texts/ResDecRec-PP10-e.docx" TargetMode="External"/><Relationship Id="rId107" Type="http://schemas.openxmlformats.org/officeDocument/2006/relationships/hyperlink" Target="http://www.itu.int/rec/R-REC-S.1711-1-201001-I/en" TargetMode="External"/><Relationship Id="rId289" Type="http://schemas.openxmlformats.org/officeDocument/2006/relationships/hyperlink" Target="http://www.itu.int/md/S14-CL-C-0040/en" TargetMode="External"/><Relationship Id="rId11" Type="http://schemas.openxmlformats.org/officeDocument/2006/relationships/hyperlink" Target="http://www.itu.int/council/Basic-Texts/ResDecRec-PP10-e.docx" TargetMode="External"/><Relationship Id="rId53" Type="http://schemas.openxmlformats.org/officeDocument/2006/relationships/hyperlink" Target="http://www.itu.int/en/ITU-D/Cybersecurity/Pages/GCI.aspx" TargetMode="External"/><Relationship Id="rId149" Type="http://schemas.openxmlformats.org/officeDocument/2006/relationships/image" Target="media/image2.png"/><Relationship Id="rId314" Type="http://schemas.openxmlformats.org/officeDocument/2006/relationships/hyperlink" Target="http://www.itu.int/md/S13-CL-C-0115/en" TargetMode="External"/><Relationship Id="rId356" Type="http://schemas.openxmlformats.org/officeDocument/2006/relationships/hyperlink" Target="http://www.itu.int/council/Basic-Texts/ResDecRec-PP10-e.docx" TargetMode="External"/><Relationship Id="rId398" Type="http://schemas.openxmlformats.org/officeDocument/2006/relationships/hyperlink" Target="http://www.itu.int/md/S11-CL-C-0054/en" TargetMode="External"/><Relationship Id="rId95" Type="http://schemas.openxmlformats.org/officeDocument/2006/relationships/hyperlink" Target="http://www.itu.int/accessibility" TargetMode="External"/><Relationship Id="rId160" Type="http://schemas.openxmlformats.org/officeDocument/2006/relationships/hyperlink" Target="http://www.itu.int/ITU-T/secured/misuse/tables.html" TargetMode="External"/><Relationship Id="rId216" Type="http://schemas.openxmlformats.org/officeDocument/2006/relationships/header" Target="header13.xml"/><Relationship Id="rId423" Type="http://schemas.openxmlformats.org/officeDocument/2006/relationships/hyperlink" Target="http://www.itu.int/en/ITU-T/focusgroups/m2m/Pages/default.aspx" TargetMode="External"/><Relationship Id="rId258" Type="http://schemas.openxmlformats.org/officeDocument/2006/relationships/hyperlink" Target="http://www.itu.int/md/S14-CL-C-0011/en" TargetMode="External"/><Relationship Id="rId22" Type="http://schemas.openxmlformats.org/officeDocument/2006/relationships/footer" Target="footer1.xml"/><Relationship Id="rId64" Type="http://schemas.openxmlformats.org/officeDocument/2006/relationships/hyperlink" Target="http://www.itu.int/en/ITU-T/climatechange/Pages/standards.aspx" TargetMode="External"/><Relationship Id="rId118" Type="http://schemas.openxmlformats.org/officeDocument/2006/relationships/hyperlink" Target="http://www.itu.int/ITU-T/inr/enum/" TargetMode="External"/><Relationship Id="rId325" Type="http://schemas.openxmlformats.org/officeDocument/2006/relationships/hyperlink" Target="http://www.itu.int/md/S14-CL-C-0044/en" TargetMode="External"/><Relationship Id="rId367" Type="http://schemas.openxmlformats.org/officeDocument/2006/relationships/hyperlink" Target="http://www.itu.int/md/S13-CL-C-0066/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meetingdoc.asp?lang=en&amp;parent=S11-CL-C-0030" TargetMode="External"/><Relationship Id="rId1" Type="http://schemas.openxmlformats.org/officeDocument/2006/relationships/hyperlink" Target="http://www.itu.int/md/S13-WTPF13IEG3-ADM-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7719-3BD4-44D3-A3DD-20A2F314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PC_C14.dotm</Template>
  <TotalTime>9</TotalTime>
  <Pages>80</Pages>
  <Words>72030</Words>
  <Characters>53738</Characters>
  <Application>Microsoft Office Word</Application>
  <DocSecurity>0</DocSecurity>
  <Lines>447</Lines>
  <Paragraphs>251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125517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Cong, Cong</dc:creator>
  <cp:keywords>C2004, C04</cp:keywords>
  <dc:description>C05/xx-C  For: _x000d_Document date: _x000d_Saved by CHI42772 at 09:12:08 on 10/02/2005</dc:description>
  <cp:lastModifiedBy>Brouard, Ricarda</cp:lastModifiedBy>
  <cp:revision>3</cp:revision>
  <cp:lastPrinted>2014-07-31T08:37:00Z</cp:lastPrinted>
  <dcterms:created xsi:type="dcterms:W3CDTF">2014-08-04T09:57:00Z</dcterms:created>
  <dcterms:modified xsi:type="dcterms:W3CDTF">2014-08-04T10:05:00Z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