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B53D47">
        <w:trPr>
          <w:cantSplit/>
          <w:trHeight w:val="20"/>
        </w:trPr>
        <w:tc>
          <w:tcPr>
            <w:tcW w:w="6345" w:type="dxa"/>
          </w:tcPr>
          <w:p w:rsidR="00B53D47" w:rsidRDefault="00697BBB" w:rsidP="00697BBB">
            <w:pPr>
              <w:shd w:val="solid" w:color="FFFFFF" w:fill="FFFFFF"/>
              <w:spacing w:before="240" w:after="48" w:line="240" w:lineRule="atLeast"/>
              <w:rPr>
                <w:rFonts w:ascii="Verdana" w:hAnsi="Verdana" w:cs="Times"/>
                <w:b/>
                <w:sz w:val="22"/>
                <w:szCs w:val="22"/>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proofErr w:type="spellStart"/>
            <w:r>
              <w:rPr>
                <w:b/>
                <w:bCs/>
                <w:position w:val="6"/>
                <w:szCs w:val="24"/>
              </w:rPr>
              <w:t>Busan</w:t>
            </w:r>
            <w:proofErr w:type="spellEnd"/>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92" w:type="dxa"/>
          </w:tcPr>
          <w:p w:rsidR="00B53D47" w:rsidRDefault="0025370C">
            <w:pPr>
              <w:pStyle w:val="dnum"/>
              <w:framePr w:hSpace="0" w:wrap="auto" w:vAnchor="margin" w:hAnchor="text" w:yAlign="inline"/>
              <w:spacing w:before="0"/>
            </w:pPr>
            <w:r>
              <w:rPr>
                <w:noProof/>
                <w:lang w:val="en-US" w:eastAsia="zh-CN"/>
              </w:rPr>
              <w:drawing>
                <wp:inline distT="0" distB="0" distL="0" distR="0">
                  <wp:extent cx="1676400" cy="695325"/>
                  <wp:effectExtent l="0" t="0" r="0" b="9525"/>
                  <wp:docPr id="1"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p>
        </w:tc>
      </w:tr>
      <w:tr w:rsidR="00B53D47">
        <w:trPr>
          <w:cantSplit/>
          <w:trHeight w:val="20"/>
        </w:trPr>
        <w:tc>
          <w:tcPr>
            <w:tcW w:w="6345" w:type="dxa"/>
            <w:tcBorders>
              <w:bottom w:val="single" w:sz="12" w:space="0" w:color="auto"/>
            </w:tcBorders>
          </w:tcPr>
          <w:p w:rsidR="00B53D47" w:rsidRDefault="00B53D47">
            <w:pPr>
              <w:shd w:val="solid" w:color="FFFFFF" w:fill="FFFFFF"/>
              <w:rPr>
                <w:rFonts w:ascii="Verdana" w:hAnsi="Verdana" w:cs="Times"/>
                <w:b/>
              </w:rPr>
            </w:pPr>
          </w:p>
        </w:tc>
        <w:tc>
          <w:tcPr>
            <w:tcW w:w="3492" w:type="dxa"/>
            <w:tcBorders>
              <w:bottom w:val="single" w:sz="12" w:space="0" w:color="auto"/>
            </w:tcBorders>
          </w:tcPr>
          <w:p w:rsidR="00B53D47" w:rsidRDefault="00B53D47">
            <w:pPr>
              <w:pStyle w:val="dnum"/>
              <w:framePr w:hSpace="0" w:wrap="auto" w:vAnchor="margin" w:hAnchor="text" w:yAlign="inline"/>
              <w:spacing w:before="0"/>
              <w:rPr>
                <w:rFonts w:ascii="Verdana" w:hAnsi="Verdana"/>
                <w:szCs w:val="24"/>
              </w:rPr>
            </w:pPr>
          </w:p>
        </w:tc>
      </w:tr>
      <w:tr w:rsidR="00B53D47">
        <w:trPr>
          <w:cantSplit/>
          <w:trHeight w:val="138"/>
        </w:trPr>
        <w:tc>
          <w:tcPr>
            <w:tcW w:w="6345" w:type="dxa"/>
            <w:tcBorders>
              <w:top w:val="single" w:sz="12" w:space="0" w:color="auto"/>
            </w:tcBorders>
          </w:tcPr>
          <w:p w:rsidR="00B53D47" w:rsidRDefault="00B53D47">
            <w:pPr>
              <w:shd w:val="solid" w:color="FFFFFF" w:fill="FFFFFF"/>
              <w:spacing w:before="0"/>
              <w:ind w:right="284"/>
            </w:pPr>
          </w:p>
        </w:tc>
        <w:tc>
          <w:tcPr>
            <w:tcW w:w="3492" w:type="dxa"/>
            <w:tcBorders>
              <w:top w:val="single" w:sz="12" w:space="0" w:color="auto"/>
            </w:tcBorders>
          </w:tcPr>
          <w:p w:rsidR="00B53D47" w:rsidRDefault="00B53D47">
            <w:pPr>
              <w:tabs>
                <w:tab w:val="left" w:pos="851"/>
              </w:tabs>
              <w:spacing w:before="0"/>
              <w:ind w:right="284"/>
              <w:jc w:val="right"/>
              <w:rPr>
                <w:bCs/>
                <w:sz w:val="20"/>
              </w:rPr>
            </w:pPr>
          </w:p>
        </w:tc>
      </w:tr>
      <w:tr w:rsidR="00B53D47">
        <w:trPr>
          <w:cantSplit/>
          <w:trHeight w:val="138"/>
        </w:trPr>
        <w:tc>
          <w:tcPr>
            <w:tcW w:w="6345" w:type="dxa"/>
          </w:tcPr>
          <w:p w:rsidR="00B53D47" w:rsidRPr="00DA47E2" w:rsidRDefault="00B53D47">
            <w:pPr>
              <w:pStyle w:val="Heading1"/>
              <w:spacing w:before="0"/>
              <w:rPr>
                <w:rFonts w:asciiTheme="minorHAnsi" w:hAnsiTheme="minorHAnsi" w:cstheme="minorHAnsi"/>
                <w:sz w:val="24"/>
                <w:szCs w:val="24"/>
              </w:rPr>
            </w:pPr>
            <w:r w:rsidRPr="00DA47E2">
              <w:rPr>
                <w:rFonts w:asciiTheme="minorHAnsi" w:hAnsiTheme="minorHAnsi" w:cstheme="minorHAnsi"/>
                <w:sz w:val="24"/>
                <w:szCs w:val="24"/>
              </w:rPr>
              <w:t>PLENARY MEETING</w:t>
            </w:r>
          </w:p>
        </w:tc>
        <w:tc>
          <w:tcPr>
            <w:tcW w:w="3492" w:type="dxa"/>
          </w:tcPr>
          <w:p w:rsidR="00B53D47" w:rsidRPr="00ED4E38" w:rsidRDefault="003D3EEC" w:rsidP="00DA47E2">
            <w:pPr>
              <w:pStyle w:val="Heading2"/>
              <w:spacing w:before="0"/>
              <w:rPr>
                <w:rFonts w:asciiTheme="minorHAnsi" w:hAnsiTheme="minorHAnsi" w:cstheme="minorHAnsi"/>
                <w:szCs w:val="24"/>
                <w:lang w:val="es-ES"/>
              </w:rPr>
            </w:pPr>
            <w:proofErr w:type="spellStart"/>
            <w:r w:rsidRPr="00ED4E38">
              <w:rPr>
                <w:rFonts w:asciiTheme="minorHAnsi" w:hAnsiTheme="minorHAnsi" w:cstheme="minorHAnsi"/>
                <w:szCs w:val="24"/>
                <w:lang w:val="es-ES"/>
              </w:rPr>
              <w:t>Document</w:t>
            </w:r>
            <w:proofErr w:type="spellEnd"/>
            <w:r w:rsidRPr="00ED4E38">
              <w:rPr>
                <w:rFonts w:asciiTheme="minorHAnsi" w:hAnsiTheme="minorHAnsi" w:cstheme="minorHAnsi"/>
                <w:szCs w:val="24"/>
                <w:lang w:val="es-ES"/>
              </w:rPr>
              <w:t xml:space="preserve"> </w:t>
            </w:r>
            <w:r w:rsidR="00D57277">
              <w:rPr>
                <w:rFonts w:asciiTheme="minorHAnsi" w:hAnsiTheme="minorHAnsi" w:cstheme="minorHAnsi"/>
                <w:szCs w:val="24"/>
                <w:lang w:val="es-ES"/>
              </w:rPr>
              <w:t>1</w:t>
            </w:r>
            <w:r w:rsidR="00DA47E2">
              <w:rPr>
                <w:rFonts w:asciiTheme="minorHAnsi" w:hAnsiTheme="minorHAnsi" w:cstheme="minorHAnsi"/>
                <w:szCs w:val="24"/>
                <w:lang w:val="es-ES"/>
              </w:rPr>
              <w:t>4</w:t>
            </w:r>
            <w:r w:rsidRPr="00ED4E38">
              <w:rPr>
                <w:rFonts w:asciiTheme="minorHAnsi" w:hAnsiTheme="minorHAnsi" w:cstheme="minorHAnsi"/>
                <w:szCs w:val="24"/>
                <w:lang w:val="es-ES"/>
              </w:rPr>
              <w:t>-</w:t>
            </w:r>
            <w:r w:rsidR="00B53D47" w:rsidRPr="00ED4E38">
              <w:rPr>
                <w:rFonts w:asciiTheme="minorHAnsi" w:hAnsiTheme="minorHAnsi" w:cstheme="minorHAnsi"/>
                <w:szCs w:val="24"/>
                <w:lang w:val="es-ES"/>
              </w:rPr>
              <w:t>E</w:t>
            </w:r>
          </w:p>
        </w:tc>
      </w:tr>
      <w:tr w:rsidR="00B53D47">
        <w:trPr>
          <w:cantSplit/>
          <w:trHeight w:val="138"/>
        </w:trPr>
        <w:tc>
          <w:tcPr>
            <w:tcW w:w="6345" w:type="dxa"/>
          </w:tcPr>
          <w:p w:rsidR="00B53D47" w:rsidRPr="00ED4E38" w:rsidRDefault="00B53D47">
            <w:pPr>
              <w:shd w:val="solid" w:color="FFFFFF" w:fill="FFFFFF"/>
              <w:spacing w:before="0"/>
              <w:ind w:right="284"/>
              <w:rPr>
                <w:rFonts w:asciiTheme="minorHAnsi" w:hAnsiTheme="minorHAnsi" w:cstheme="minorHAnsi"/>
                <w:szCs w:val="24"/>
                <w:lang w:val="es-ES"/>
              </w:rPr>
            </w:pPr>
          </w:p>
        </w:tc>
        <w:tc>
          <w:tcPr>
            <w:tcW w:w="3492" w:type="dxa"/>
          </w:tcPr>
          <w:p w:rsidR="00B53D47" w:rsidRPr="00ED4E38" w:rsidRDefault="00D57277" w:rsidP="00DA47E2">
            <w:pPr>
              <w:tabs>
                <w:tab w:val="left" w:pos="851"/>
              </w:tabs>
              <w:spacing w:before="0"/>
              <w:ind w:right="284"/>
              <w:rPr>
                <w:rFonts w:asciiTheme="minorHAnsi" w:hAnsiTheme="minorHAnsi" w:cstheme="minorHAnsi"/>
                <w:b/>
                <w:szCs w:val="24"/>
              </w:rPr>
            </w:pPr>
            <w:r>
              <w:rPr>
                <w:rFonts w:asciiTheme="minorHAnsi" w:hAnsiTheme="minorHAnsi" w:cstheme="minorHAnsi"/>
                <w:b/>
                <w:szCs w:val="24"/>
              </w:rPr>
              <w:t>1</w:t>
            </w:r>
            <w:r w:rsidR="00DA47E2">
              <w:rPr>
                <w:rFonts w:asciiTheme="minorHAnsi" w:hAnsiTheme="minorHAnsi" w:cstheme="minorHAnsi"/>
                <w:b/>
                <w:szCs w:val="24"/>
              </w:rPr>
              <w:t>8</w:t>
            </w:r>
            <w:r>
              <w:rPr>
                <w:rFonts w:asciiTheme="minorHAnsi" w:hAnsiTheme="minorHAnsi" w:cstheme="minorHAnsi"/>
                <w:b/>
                <w:szCs w:val="24"/>
              </w:rPr>
              <w:t xml:space="preserve"> November</w:t>
            </w:r>
            <w:r w:rsidR="00CD7FC7" w:rsidRPr="00ED4E38">
              <w:rPr>
                <w:rFonts w:asciiTheme="minorHAnsi" w:hAnsiTheme="minorHAnsi" w:cstheme="minorHAnsi"/>
                <w:b/>
                <w:szCs w:val="24"/>
              </w:rPr>
              <w:t xml:space="preserve"> 2013</w:t>
            </w:r>
          </w:p>
        </w:tc>
      </w:tr>
      <w:tr w:rsidR="00B53D47">
        <w:trPr>
          <w:cantSplit/>
          <w:trHeight w:val="138"/>
        </w:trPr>
        <w:tc>
          <w:tcPr>
            <w:tcW w:w="6345" w:type="dxa"/>
          </w:tcPr>
          <w:p w:rsidR="00B53D47" w:rsidRPr="00ED4E38" w:rsidRDefault="00B53D47">
            <w:pPr>
              <w:shd w:val="solid" w:color="FFFFFF" w:fill="FFFFFF"/>
              <w:spacing w:before="0"/>
              <w:ind w:right="284"/>
              <w:rPr>
                <w:rFonts w:asciiTheme="minorHAnsi" w:hAnsiTheme="minorHAnsi" w:cstheme="minorHAnsi"/>
                <w:szCs w:val="24"/>
              </w:rPr>
            </w:pPr>
          </w:p>
        </w:tc>
        <w:tc>
          <w:tcPr>
            <w:tcW w:w="3492" w:type="dxa"/>
          </w:tcPr>
          <w:p w:rsidR="00B53D47" w:rsidRPr="00ED4E38" w:rsidRDefault="00B53D47">
            <w:pPr>
              <w:tabs>
                <w:tab w:val="left" w:pos="851"/>
              </w:tabs>
              <w:spacing w:before="0"/>
              <w:ind w:right="284"/>
              <w:rPr>
                <w:rFonts w:asciiTheme="minorHAnsi" w:hAnsiTheme="minorHAnsi" w:cstheme="minorHAnsi"/>
                <w:b/>
                <w:szCs w:val="24"/>
              </w:rPr>
            </w:pPr>
            <w:r w:rsidRPr="00ED4E38">
              <w:rPr>
                <w:rFonts w:asciiTheme="minorHAnsi" w:hAnsiTheme="minorHAnsi" w:cstheme="minorHAnsi"/>
                <w:b/>
                <w:szCs w:val="24"/>
              </w:rPr>
              <w:t>Original: English</w:t>
            </w:r>
          </w:p>
        </w:tc>
      </w:tr>
      <w:tr w:rsidR="00B53D47" w:rsidRPr="00CD7FC7">
        <w:trPr>
          <w:cantSplit/>
          <w:trHeight w:val="138"/>
        </w:trPr>
        <w:tc>
          <w:tcPr>
            <w:tcW w:w="9837" w:type="dxa"/>
            <w:gridSpan w:val="2"/>
          </w:tcPr>
          <w:p w:rsidR="00B53D47" w:rsidRPr="00CD7FC7" w:rsidRDefault="00B53D47" w:rsidP="00C17AC5">
            <w:pPr>
              <w:pStyle w:val="Source"/>
            </w:pPr>
            <w:r w:rsidRPr="00CD7FC7">
              <w:t>Note by the Secretary-General</w:t>
            </w:r>
          </w:p>
        </w:tc>
      </w:tr>
      <w:tr w:rsidR="00B53D47" w:rsidRPr="00CD7FC7">
        <w:trPr>
          <w:cantSplit/>
          <w:trHeight w:val="138"/>
        </w:trPr>
        <w:tc>
          <w:tcPr>
            <w:tcW w:w="9837" w:type="dxa"/>
            <w:gridSpan w:val="2"/>
          </w:tcPr>
          <w:p w:rsidR="00B53D47" w:rsidRPr="00CD7FC7" w:rsidRDefault="00B53D47" w:rsidP="00C17AC5">
            <w:pPr>
              <w:pStyle w:val="Title1"/>
            </w:pPr>
            <w:r w:rsidRPr="00CD7FC7">
              <w:t xml:space="preserve">CANDIDACY FOR THE POST OF </w:t>
            </w:r>
            <w:r w:rsidR="003E6EFD" w:rsidRPr="00CD7FC7">
              <w:t>DEPUTY SECRETARY-GENERAL</w:t>
            </w:r>
          </w:p>
        </w:tc>
      </w:tr>
    </w:tbl>
    <w:p w:rsidR="00B53D47" w:rsidRPr="00CD7FC7" w:rsidRDefault="00B53D47">
      <w:pPr>
        <w:rPr>
          <w:rFonts w:asciiTheme="minorHAnsi" w:hAnsiTheme="minorHAnsi" w:cstheme="minorHAnsi"/>
        </w:rPr>
      </w:pPr>
    </w:p>
    <w:p w:rsidR="00B53D47" w:rsidRPr="00CD7FC7" w:rsidRDefault="00B53D47" w:rsidP="00F27C23">
      <w:pPr>
        <w:pStyle w:val="Normalaftertitle"/>
        <w:rPr>
          <w:rFonts w:asciiTheme="minorHAnsi" w:hAnsiTheme="minorHAnsi" w:cstheme="minorHAnsi"/>
        </w:rPr>
      </w:pPr>
      <w:r w:rsidRPr="00CD7FC7">
        <w:rPr>
          <w:rFonts w:asciiTheme="minorHAnsi" w:hAnsiTheme="minorHAnsi" w:cstheme="minorHAnsi"/>
        </w:rPr>
        <w:t>Further to the information contained in Document 3, I have pleasure in transmitting to the conference, in annex, the candidacy of:</w:t>
      </w:r>
    </w:p>
    <w:p w:rsidR="00B53D47" w:rsidRPr="007E0FF2" w:rsidRDefault="00D57277" w:rsidP="00DA47E2">
      <w:pPr>
        <w:spacing w:before="240"/>
        <w:jc w:val="center"/>
        <w:rPr>
          <w:rFonts w:asciiTheme="minorHAnsi" w:hAnsiTheme="minorHAnsi" w:cstheme="minorHAnsi"/>
          <w:b/>
          <w:bCs/>
          <w:lang w:val="en-US"/>
        </w:rPr>
      </w:pPr>
      <w:r w:rsidRPr="007E0FF2">
        <w:rPr>
          <w:rFonts w:asciiTheme="minorHAnsi" w:hAnsiTheme="minorHAnsi" w:cstheme="minorHAnsi"/>
          <w:b/>
          <w:bCs/>
          <w:lang w:val="en-US"/>
        </w:rPr>
        <w:t xml:space="preserve">Mr </w:t>
      </w:r>
      <w:r w:rsidR="00DA47E2">
        <w:rPr>
          <w:rFonts w:asciiTheme="minorHAnsi" w:hAnsiTheme="minorHAnsi" w:cstheme="minorHAnsi"/>
          <w:b/>
          <w:bCs/>
          <w:lang w:val="en-US"/>
        </w:rPr>
        <w:t>Shola TAYLOR</w:t>
      </w:r>
      <w:r w:rsidR="003E6EFD" w:rsidRPr="007E0FF2">
        <w:rPr>
          <w:rFonts w:asciiTheme="minorHAnsi" w:hAnsiTheme="minorHAnsi" w:cstheme="minorHAnsi"/>
          <w:b/>
          <w:bCs/>
          <w:lang w:val="en-US"/>
        </w:rPr>
        <w:t xml:space="preserve"> </w:t>
      </w:r>
      <w:r w:rsidR="00FC4C75" w:rsidRPr="007E0FF2">
        <w:rPr>
          <w:rFonts w:asciiTheme="minorHAnsi" w:hAnsiTheme="minorHAnsi" w:cstheme="minorHAnsi"/>
          <w:b/>
          <w:bCs/>
          <w:lang w:val="en-US"/>
        </w:rPr>
        <w:t>(</w:t>
      </w:r>
      <w:r w:rsidR="00DA47E2">
        <w:rPr>
          <w:rFonts w:asciiTheme="minorHAnsi" w:hAnsiTheme="minorHAnsi" w:cstheme="minorHAnsi"/>
          <w:b/>
          <w:bCs/>
          <w:lang w:val="en-US"/>
        </w:rPr>
        <w:t>Nigeria</w:t>
      </w:r>
      <w:r w:rsidR="00CD7FC7" w:rsidRPr="007E0FF2">
        <w:rPr>
          <w:rFonts w:asciiTheme="minorHAnsi" w:hAnsiTheme="minorHAnsi" w:cstheme="minorHAnsi"/>
          <w:b/>
          <w:bCs/>
          <w:lang w:val="en-US"/>
        </w:rPr>
        <w:t>)</w:t>
      </w:r>
    </w:p>
    <w:p w:rsidR="00B53D47" w:rsidRPr="00CD7FC7" w:rsidRDefault="00B53D47" w:rsidP="003D3EEC">
      <w:pPr>
        <w:spacing w:before="240"/>
        <w:rPr>
          <w:rFonts w:asciiTheme="minorHAnsi" w:hAnsiTheme="minorHAnsi" w:cstheme="minorHAnsi"/>
        </w:rPr>
      </w:pPr>
      <w:r w:rsidRPr="00CD7FC7">
        <w:rPr>
          <w:rFonts w:asciiTheme="minorHAnsi" w:hAnsiTheme="minorHAnsi" w:cstheme="minorHAnsi"/>
        </w:rPr>
        <w:t>for the post of</w:t>
      </w:r>
      <w:r w:rsidR="003E6EFD" w:rsidRPr="00CD7FC7">
        <w:rPr>
          <w:rFonts w:asciiTheme="minorHAnsi" w:hAnsiTheme="minorHAnsi" w:cstheme="minorHAnsi"/>
        </w:rPr>
        <w:t xml:space="preserve"> Deputy Secretary-General</w:t>
      </w:r>
      <w:r w:rsidRPr="00CD7FC7">
        <w:rPr>
          <w:rFonts w:asciiTheme="minorHAnsi" w:hAnsiTheme="minorHAnsi" w:cstheme="minorHAnsi"/>
        </w:rPr>
        <w:t xml:space="preserve"> of the International Telecommunication Union.</w:t>
      </w:r>
    </w:p>
    <w:p w:rsidR="00B53D47" w:rsidRPr="00CD7FC7" w:rsidRDefault="00B53D47">
      <w:pPr>
        <w:rPr>
          <w:rFonts w:asciiTheme="minorHAnsi" w:hAnsiTheme="minorHAnsi" w:cstheme="minorHAnsi"/>
        </w:rPr>
      </w:pPr>
    </w:p>
    <w:p w:rsidR="003D3EEC" w:rsidRPr="00CD7FC7" w:rsidRDefault="003D3EEC">
      <w:pPr>
        <w:rPr>
          <w:rFonts w:asciiTheme="minorHAnsi" w:hAnsiTheme="minorHAnsi" w:cstheme="minorHAnsi"/>
        </w:rPr>
      </w:pPr>
    </w:p>
    <w:p w:rsidR="003D3EEC" w:rsidRPr="00CD7FC7" w:rsidRDefault="003D3EEC">
      <w:pPr>
        <w:rPr>
          <w:rFonts w:asciiTheme="minorHAnsi" w:hAnsiTheme="minorHAnsi" w:cstheme="minorHAnsi"/>
        </w:rPr>
      </w:pPr>
    </w:p>
    <w:p w:rsidR="00B53D47" w:rsidRPr="00CD7FC7" w:rsidRDefault="00B53D47" w:rsidP="00460045">
      <w:pPr>
        <w:tabs>
          <w:tab w:val="clear" w:pos="567"/>
          <w:tab w:val="clear" w:pos="1134"/>
          <w:tab w:val="clear" w:pos="1701"/>
          <w:tab w:val="clear" w:pos="2268"/>
          <w:tab w:val="clear" w:pos="2835"/>
          <w:tab w:val="center" w:pos="7088"/>
        </w:tabs>
        <w:rPr>
          <w:rFonts w:asciiTheme="minorHAnsi" w:hAnsiTheme="minorHAnsi" w:cstheme="minorHAnsi"/>
        </w:rPr>
      </w:pPr>
      <w:r w:rsidRPr="00CD7FC7">
        <w:rPr>
          <w:rFonts w:asciiTheme="minorHAnsi" w:hAnsiTheme="minorHAnsi" w:cstheme="minorHAnsi"/>
        </w:rPr>
        <w:tab/>
      </w:r>
      <w:r w:rsidR="00166A3E" w:rsidRPr="00CD7FC7">
        <w:rPr>
          <w:rFonts w:asciiTheme="minorHAnsi" w:hAnsiTheme="minorHAnsi" w:cstheme="minorHAnsi"/>
        </w:rPr>
        <w:t xml:space="preserve">Dr </w:t>
      </w:r>
      <w:r w:rsidR="003D3EEC" w:rsidRPr="00CD7FC7">
        <w:rPr>
          <w:rFonts w:asciiTheme="minorHAnsi" w:hAnsiTheme="minorHAnsi" w:cstheme="minorHAnsi"/>
        </w:rPr>
        <w:t>Hamadoun I. TOURE</w:t>
      </w:r>
      <w:r w:rsidRPr="00CD7FC7">
        <w:rPr>
          <w:rFonts w:asciiTheme="minorHAnsi" w:hAnsiTheme="minorHAnsi" w:cstheme="minorHAnsi"/>
        </w:rPr>
        <w:br/>
      </w:r>
      <w:r w:rsidRPr="00CD7FC7">
        <w:rPr>
          <w:rFonts w:asciiTheme="minorHAnsi" w:hAnsiTheme="minorHAnsi" w:cstheme="minorHAnsi"/>
        </w:rPr>
        <w:tab/>
        <w:t>Secretary-General</w:t>
      </w:r>
    </w:p>
    <w:p w:rsidR="00B53D47" w:rsidRPr="00CD7FC7" w:rsidRDefault="00B53D47">
      <w:pPr>
        <w:rPr>
          <w:rFonts w:asciiTheme="minorHAnsi" w:hAnsiTheme="minorHAnsi" w:cstheme="minorHAnsi"/>
        </w:rPr>
      </w:pPr>
    </w:p>
    <w:p w:rsidR="00B53D47" w:rsidRPr="00CD7FC7" w:rsidRDefault="00B53D47">
      <w:pPr>
        <w:rPr>
          <w:rFonts w:asciiTheme="minorHAnsi" w:hAnsiTheme="minorHAnsi" w:cstheme="minorHAnsi"/>
        </w:rPr>
      </w:pPr>
    </w:p>
    <w:p w:rsidR="00B53D47" w:rsidRDefault="00B53D47">
      <w:pPr>
        <w:rPr>
          <w:rFonts w:asciiTheme="minorHAnsi" w:hAnsiTheme="minorHAnsi" w:cstheme="minorHAnsi"/>
        </w:rPr>
      </w:pPr>
      <w:r w:rsidRPr="00CD7FC7">
        <w:rPr>
          <w:rFonts w:asciiTheme="minorHAnsi" w:hAnsiTheme="minorHAnsi" w:cstheme="minorHAnsi"/>
          <w:b/>
          <w:bCs/>
        </w:rPr>
        <w:t>Annex</w:t>
      </w:r>
      <w:r w:rsidRPr="00CD7FC7">
        <w:rPr>
          <w:rFonts w:asciiTheme="minorHAnsi" w:hAnsiTheme="minorHAnsi" w:cstheme="minorHAnsi"/>
        </w:rPr>
        <w:t>: 1</w:t>
      </w:r>
    </w:p>
    <w:p w:rsidR="00CD7FC7" w:rsidRDefault="00CD7F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CD7FC7" w:rsidRDefault="007622FD" w:rsidP="007622FD">
      <w:pPr>
        <w:jc w:val="center"/>
        <w:rPr>
          <w:rFonts w:asciiTheme="minorHAnsi" w:hAnsiTheme="minorHAnsi" w:cstheme="minorHAnsi"/>
        </w:rPr>
      </w:pPr>
      <w:bookmarkStart w:id="1" w:name="_GoBack"/>
      <w:r>
        <w:rPr>
          <w:rFonts w:asciiTheme="minorHAnsi" w:hAnsiTheme="minorHAnsi" w:cstheme="minorHAnsi"/>
        </w:rPr>
        <w:lastRenderedPageBreak/>
        <w:t>ANNEX</w:t>
      </w:r>
    </w:p>
    <w:bookmarkEnd w:id="1"/>
    <w:p w:rsidR="00DA47E2" w:rsidRDefault="00DA47E2" w:rsidP="00DA47E2">
      <w:pPr>
        <w:jc w:val="center"/>
        <w:rPr>
          <w:rFonts w:asciiTheme="minorHAnsi" w:hAnsiTheme="minorHAnsi" w:cstheme="minorHAnsi"/>
        </w:rPr>
      </w:pPr>
      <w:r>
        <w:rPr>
          <w:rFonts w:asciiTheme="minorHAnsi" w:hAnsiTheme="minorHAnsi" w:cstheme="minorHAnsi"/>
          <w:noProof/>
          <w:lang w:val="en-US" w:eastAsia="zh-CN"/>
        </w:rPr>
        <w:drawing>
          <wp:inline distT="0" distB="0" distL="0" distR="0">
            <wp:extent cx="5686425" cy="782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6425" cy="7829550"/>
                    </a:xfrm>
                    <a:prstGeom prst="rect">
                      <a:avLst/>
                    </a:prstGeom>
                    <a:noFill/>
                    <a:ln>
                      <a:noFill/>
                    </a:ln>
                  </pic:spPr>
                </pic:pic>
              </a:graphicData>
            </a:graphic>
          </wp:inline>
        </w:drawing>
      </w:r>
    </w:p>
    <w:p w:rsidR="00DA47E2" w:rsidRDefault="00DA47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Pr>
          <w:rFonts w:asciiTheme="minorHAnsi" w:hAnsiTheme="minorHAnsi" w:cstheme="minorHAnsi"/>
        </w:rPr>
        <w:br w:type="page"/>
      </w:r>
    </w:p>
    <w:p w:rsidR="00DA47E2" w:rsidRDefault="00DA47E2">
      <w:pPr>
        <w:rPr>
          <w:rFonts w:asciiTheme="minorHAnsi" w:hAnsiTheme="minorHAnsi" w:cstheme="minorHAnsi"/>
        </w:rPr>
      </w:pPr>
    </w:p>
    <w:p w:rsidR="00DA47E2" w:rsidRPr="00342433" w:rsidRDefault="00DA47E2" w:rsidP="00342433">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eastAsia="Calibri" w:hAnsiTheme="minorHAnsi" w:cstheme="minorHAnsi"/>
          <w:b/>
          <w:sz w:val="28"/>
          <w:szCs w:val="28"/>
        </w:rPr>
      </w:pPr>
      <w:r w:rsidRPr="00342433">
        <w:rPr>
          <w:rFonts w:asciiTheme="minorHAnsi" w:eastAsia="Calibri" w:hAnsiTheme="minorHAnsi" w:cstheme="minorHAnsi"/>
          <w:b/>
          <w:sz w:val="28"/>
          <w:szCs w:val="28"/>
        </w:rPr>
        <w:t>Shola TAYLOR</w:t>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Calibri" w:hAnsiTheme="minorHAnsi" w:cstheme="minorHAnsi"/>
          <w:b/>
          <w:szCs w:val="24"/>
        </w:rPr>
      </w:pPr>
      <w:r w:rsidRPr="00DA47E2">
        <w:rPr>
          <w:rFonts w:asciiTheme="minorHAnsi" w:eastAsia="Calibri" w:hAnsiTheme="minorHAnsi" w:cstheme="minorHAnsi"/>
          <w:b/>
          <w:szCs w:val="24"/>
        </w:rPr>
        <w:t>Nigerian Candidate for the post of Deputy Secretary-General of</w:t>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Calibri" w:hAnsiTheme="minorHAnsi" w:cstheme="minorHAnsi"/>
          <w:b/>
          <w:szCs w:val="24"/>
        </w:rPr>
      </w:pPr>
      <w:proofErr w:type="gramStart"/>
      <w:r w:rsidRPr="00DA47E2">
        <w:rPr>
          <w:rFonts w:asciiTheme="minorHAnsi" w:eastAsia="Calibri" w:hAnsiTheme="minorHAnsi" w:cstheme="minorHAnsi"/>
          <w:b/>
          <w:szCs w:val="24"/>
        </w:rPr>
        <w:t>the</w:t>
      </w:r>
      <w:proofErr w:type="gramEnd"/>
      <w:r w:rsidRPr="00DA47E2">
        <w:rPr>
          <w:rFonts w:asciiTheme="minorHAnsi" w:eastAsia="Calibri" w:hAnsiTheme="minorHAnsi" w:cstheme="minorHAnsi"/>
          <w:b/>
          <w:szCs w:val="24"/>
        </w:rPr>
        <w:t xml:space="preserve"> International Telecommunication Union (ITU)</w:t>
      </w:r>
    </w:p>
    <w:p w:rsidR="00DA47E2" w:rsidRPr="00DA47E2" w:rsidRDefault="00DA47E2" w:rsidP="00342433">
      <w:pPr>
        <w:tabs>
          <w:tab w:val="clear" w:pos="567"/>
          <w:tab w:val="clear" w:pos="1134"/>
          <w:tab w:val="clear" w:pos="1701"/>
          <w:tab w:val="clear" w:pos="2268"/>
          <w:tab w:val="clear" w:pos="2835"/>
        </w:tabs>
        <w:overflowPunct/>
        <w:autoSpaceDE/>
        <w:autoSpaceDN/>
        <w:adjustRightInd/>
        <w:jc w:val="center"/>
        <w:textAlignment w:val="auto"/>
        <w:rPr>
          <w:rFonts w:asciiTheme="minorHAnsi" w:eastAsia="Calibri" w:hAnsiTheme="minorHAnsi" w:cstheme="minorHAnsi"/>
          <w:b/>
          <w:szCs w:val="24"/>
        </w:rPr>
      </w:pPr>
      <w:r w:rsidRPr="00DA47E2">
        <w:rPr>
          <w:rFonts w:asciiTheme="minorHAnsi" w:eastAsia="Calibri" w:hAnsiTheme="minorHAnsi" w:cstheme="minorHAnsi"/>
          <w:b/>
          <w:szCs w:val="24"/>
        </w:rPr>
        <w:t xml:space="preserve">Contact: </w:t>
      </w:r>
      <w:hyperlink r:id="rId10" w:history="1">
        <w:r w:rsidRPr="00DA47E2">
          <w:rPr>
            <w:rFonts w:asciiTheme="minorHAnsi" w:eastAsia="Calibri" w:hAnsiTheme="minorHAnsi" w:cstheme="minorHAnsi"/>
            <w:b/>
            <w:color w:val="0000FF"/>
            <w:szCs w:val="24"/>
            <w:u w:val="single"/>
          </w:rPr>
          <w:t>sholataylor2014@gmail.com</w:t>
        </w:r>
      </w:hyperlink>
      <w:r w:rsidRPr="00DA47E2">
        <w:rPr>
          <w:rFonts w:asciiTheme="minorHAnsi" w:eastAsia="Calibri" w:hAnsiTheme="minorHAnsi" w:cstheme="minorHAnsi"/>
          <w:b/>
          <w:szCs w:val="24"/>
        </w:rPr>
        <w:t xml:space="preserve">      Website: www.sholataylor.com</w:t>
      </w:r>
    </w:p>
    <w:p w:rsidR="00DA47E2"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Calibri" w:hAnsi="Times New Roman"/>
          <w:sz w:val="16"/>
          <w:szCs w:val="16"/>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Calibri" w:hAnsi="Times New Roman"/>
          <w:sz w:val="16"/>
          <w:szCs w:val="16"/>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imes New Roman" w:eastAsia="Calibri" w:hAnsi="Times New Roman"/>
          <w:sz w:val="16"/>
          <w:szCs w:val="16"/>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Calibri" w:hAnsi="Times New Roman"/>
          <w:sz w:val="16"/>
          <w:szCs w:val="16"/>
        </w:rPr>
      </w:pPr>
      <w:r>
        <w:rPr>
          <w:rFonts w:ascii="Times New Roman" w:eastAsia="Calibri" w:hAnsi="Times New Roman"/>
          <w:noProof/>
          <w:sz w:val="16"/>
          <w:szCs w:val="16"/>
          <w:lang w:val="en-US" w:eastAsia="zh-CN"/>
        </w:rPr>
        <w:drawing>
          <wp:inline distT="0" distB="0" distL="0" distR="0">
            <wp:extent cx="2276475" cy="3429000"/>
            <wp:effectExtent l="0" t="0" r="9525" b="0"/>
            <wp:docPr id="6" name="Picture 6"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1"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276475" cy="3429000"/>
                    </a:xfrm>
                    <a:prstGeom prst="rect">
                      <a:avLst/>
                    </a:prstGeom>
                    <a:noFill/>
                    <a:ln>
                      <a:noFill/>
                    </a:ln>
                  </pic:spPr>
                </pic:pic>
              </a:graphicData>
            </a:graphic>
          </wp:inline>
        </w:drawing>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eastAsia="Calibri" w:hAnsi="Times New Roman"/>
          <w:i/>
          <w:sz w:val="23"/>
          <w:szCs w:val="23"/>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i/>
          <w:szCs w:val="24"/>
        </w:rPr>
      </w:pPr>
      <w:r w:rsidRPr="00DA47E2">
        <w:rPr>
          <w:rFonts w:asciiTheme="minorHAnsi" w:eastAsia="Calibri" w:hAnsiTheme="minorHAnsi" w:cstheme="minorHAnsi"/>
          <w:i/>
          <w:szCs w:val="24"/>
        </w:rPr>
        <w:t xml:space="preserve">As the global community continues to enjoy an increasing array of Information and Communication Technology (ICT) services and applications, many challenges remain in this dynamically changing industry. These include, inter alia, lack of universal broadband access, gender balance, ICT affordability, </w:t>
      </w:r>
      <w:proofErr w:type="spellStart"/>
      <w:r w:rsidRPr="00DA47E2">
        <w:rPr>
          <w:rFonts w:asciiTheme="minorHAnsi" w:eastAsia="Calibri" w:hAnsiTheme="minorHAnsi" w:cstheme="minorHAnsi"/>
          <w:i/>
          <w:szCs w:val="24"/>
        </w:rPr>
        <w:t>cybersecurity</w:t>
      </w:r>
      <w:proofErr w:type="spellEnd"/>
      <w:r w:rsidRPr="00DA47E2">
        <w:rPr>
          <w:rFonts w:asciiTheme="minorHAnsi" w:eastAsia="Calibri" w:hAnsiTheme="minorHAnsi" w:cstheme="minorHAnsi"/>
          <w:i/>
          <w:szCs w:val="24"/>
        </w:rPr>
        <w:t xml:space="preserve"> including child online protection, privacy protectio</w:t>
      </w:r>
      <w:r w:rsidR="00342433">
        <w:rPr>
          <w:rFonts w:asciiTheme="minorHAnsi" w:eastAsia="Calibri" w:hAnsiTheme="minorHAnsi" w:cstheme="minorHAnsi"/>
          <w:i/>
          <w:szCs w:val="24"/>
        </w:rPr>
        <w:t>n and emergency communications.</w:t>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i/>
          <w:szCs w:val="24"/>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i/>
          <w:color w:val="000000"/>
          <w:szCs w:val="24"/>
        </w:rPr>
      </w:pPr>
      <w:r w:rsidRPr="00DA47E2">
        <w:rPr>
          <w:rFonts w:asciiTheme="minorHAnsi" w:eastAsia="Calibri" w:hAnsiTheme="minorHAnsi" w:cstheme="minorHAnsi"/>
          <w:i/>
          <w:szCs w:val="24"/>
        </w:rPr>
        <w:t xml:space="preserve">The ITU management team to be elected in 2014 should consist of professionals with global exposure and vision who will elaborate the best strategies for successful implementation of the ITU 2016-2019 strategic and financial plans that will tackle these challenges. These actions will need to take into account and complement the post-2015 global development agenda. In this regard the ITU management will need to ensure that ICTs are seen as an engine of economic growth and a major contributor to sustainable development. The new management will also need to ensure the fulfilment of </w:t>
      </w:r>
      <w:r w:rsidRPr="00DA47E2">
        <w:rPr>
          <w:rFonts w:asciiTheme="minorHAnsi" w:eastAsia="Calibri" w:hAnsiTheme="minorHAnsi" w:cstheme="minorHAnsi"/>
          <w:i/>
          <w:color w:val="000000"/>
          <w:szCs w:val="24"/>
        </w:rPr>
        <w:t xml:space="preserve">the Purpose of the Union as stated in the Union’s Constitution and Convention. To this end, the ITU management must continue all efforts to connect the world and to bring the benefits of ICTs to </w:t>
      </w:r>
      <w:proofErr w:type="gramStart"/>
      <w:r w:rsidRPr="00DA47E2">
        <w:rPr>
          <w:rFonts w:asciiTheme="minorHAnsi" w:eastAsia="Calibri" w:hAnsiTheme="minorHAnsi" w:cstheme="minorHAnsi"/>
          <w:i/>
          <w:color w:val="000000"/>
          <w:szCs w:val="24"/>
        </w:rPr>
        <w:t>all the</w:t>
      </w:r>
      <w:proofErr w:type="gramEnd"/>
      <w:r w:rsidRPr="00DA47E2">
        <w:rPr>
          <w:rFonts w:asciiTheme="minorHAnsi" w:eastAsia="Calibri" w:hAnsiTheme="minorHAnsi" w:cstheme="minorHAnsi"/>
          <w:i/>
          <w:color w:val="000000"/>
          <w:szCs w:val="24"/>
        </w:rPr>
        <w:t xml:space="preserve"> world’s people, wherever they live and whatever their circumstances. </w:t>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i/>
          <w:color w:val="000000"/>
          <w:szCs w:val="24"/>
        </w:rPr>
      </w:pP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i/>
          <w:szCs w:val="24"/>
        </w:rPr>
      </w:pPr>
      <w:r w:rsidRPr="00DA47E2">
        <w:rPr>
          <w:rFonts w:asciiTheme="minorHAnsi" w:eastAsia="Calibri" w:hAnsiTheme="minorHAnsi" w:cstheme="minorHAnsi"/>
          <w:i/>
          <w:szCs w:val="24"/>
        </w:rPr>
        <w:t>Taking into consideration these important aspects of the ITU’s mandate, the government of the Federal Republic of Nigeria is pleased to present Shola TAYLOR as its candidate for the strategic position of Deputy Secretary-General. His Vision, Mission objectives and Profile are all presented in this CV.</w:t>
      </w:r>
    </w:p>
    <w:p w:rsidR="00DA47E2" w:rsidRPr="00DA47E2" w:rsidRDefault="00DA47E2" w:rsidP="00DA47E2">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Calibri" w:hAnsi="Times New Roman"/>
          <w:b/>
          <w:sz w:val="23"/>
          <w:szCs w:val="23"/>
        </w:rPr>
      </w:pPr>
      <w:r w:rsidRPr="00DA47E2">
        <w:rPr>
          <w:rFonts w:ascii="Times New Roman" w:eastAsia="Calibri" w:hAnsi="Times New Roman"/>
          <w:b/>
          <w:sz w:val="22"/>
          <w:szCs w:val="22"/>
        </w:rPr>
        <w:br w:type="page"/>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Calibri" w:hAnsiTheme="minorHAnsi" w:cstheme="minorHAnsi"/>
          <w:b/>
          <w:noProof/>
          <w:sz w:val="28"/>
          <w:szCs w:val="28"/>
          <w:lang w:eastAsia="en-GB"/>
        </w:rPr>
      </w:pPr>
      <w:r w:rsidRPr="00342433">
        <w:rPr>
          <w:rFonts w:asciiTheme="minorHAnsi" w:eastAsia="Calibri" w:hAnsiTheme="minorHAnsi" w:cstheme="minorHAnsi"/>
          <w:b/>
          <w:sz w:val="28"/>
          <w:szCs w:val="28"/>
        </w:rPr>
        <w:lastRenderedPageBreak/>
        <w:t>CV of Shola TAYLOR</w:t>
      </w:r>
    </w:p>
    <w:p w:rsidR="00DA47E2" w:rsidRPr="00342433" w:rsidRDefault="00DA47E2" w:rsidP="00DA47E2">
      <w:pPr>
        <w:tabs>
          <w:tab w:val="clear" w:pos="567"/>
          <w:tab w:val="clear" w:pos="1134"/>
          <w:tab w:val="clear" w:pos="1701"/>
          <w:tab w:val="clear" w:pos="2268"/>
          <w:tab w:val="clear" w:pos="2835"/>
          <w:tab w:val="left" w:pos="3713"/>
        </w:tabs>
        <w:overflowPunct/>
        <w:autoSpaceDE/>
        <w:autoSpaceDN/>
        <w:adjustRightInd/>
        <w:spacing w:before="240"/>
        <w:textAlignment w:val="auto"/>
        <w:rPr>
          <w:rFonts w:asciiTheme="minorHAnsi" w:eastAsia="Calibri" w:hAnsiTheme="minorHAnsi" w:cstheme="minorHAnsi"/>
          <w:b/>
          <w:noProof/>
          <w:szCs w:val="24"/>
          <w:lang w:eastAsia="en-GB"/>
        </w:rPr>
      </w:pPr>
      <w:r w:rsidRPr="00342433">
        <w:rPr>
          <w:rFonts w:asciiTheme="minorHAnsi" w:eastAsia="Calibri" w:hAnsiTheme="minorHAnsi" w:cstheme="minorHAnsi"/>
          <w:b/>
          <w:noProof/>
          <w:szCs w:val="24"/>
          <w:lang w:eastAsia="en-GB"/>
        </w:rPr>
        <w:t>Vision</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i/>
          <w:noProof/>
          <w:szCs w:val="24"/>
          <w:lang w:eastAsia="en-GB"/>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b/>
          <w:i/>
          <w:noProof/>
          <w:szCs w:val="24"/>
          <w:lang w:eastAsia="en-GB"/>
        </w:rPr>
      </w:pPr>
      <w:r w:rsidRPr="00342433">
        <w:rPr>
          <w:rFonts w:asciiTheme="minorHAnsi" w:eastAsia="Calibri" w:hAnsiTheme="minorHAnsi" w:cstheme="minorHAnsi"/>
          <w:b/>
          <w:i/>
          <w:noProof/>
          <w:szCs w:val="24"/>
          <w:lang w:eastAsia="en-GB"/>
        </w:rPr>
        <w:t>Affordable and high quality connectivity for all citizens of the world</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b/>
          <w: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Mission</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Strengthen the consultation process and strategic partnership between ITU Member States, Sector Members and other ICT stakeholders to promote common and shared understanding; </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Assist in the continued development of ICTs, especially broadband technologies, and their applications for the benefit of all mankind;  </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Enhance collaboration amongst the three ITU Sectors and the General Secretariat to provide better value for the Union and its membership;</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Assist the Secretary-General in the implementation of the Union’s financial and strategic plans;</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Assist the Secretary-General in applying innovative mechanisms to mobilize additional resources and continue to manage the ITU resources more transparently, efficiently and effectively; </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Promote internal reforms within the ITU to achieve greater efficiency through results-based management;</w:t>
      </w:r>
    </w:p>
    <w:p w:rsidR="00DA47E2" w:rsidRPr="00342433" w:rsidRDefault="00DA47E2" w:rsidP="00DA47E2">
      <w:pPr>
        <w:numPr>
          <w:ilvl w:val="0"/>
          <w:numId w:val="35"/>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Maintain an attractive working environment for ITU staff members.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24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Brief Profile</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Over 30 years of global experience in ICT with </w:t>
      </w:r>
      <w:r w:rsidRPr="00342433">
        <w:rPr>
          <w:rFonts w:asciiTheme="minorHAnsi" w:eastAsia="Calibri" w:hAnsiTheme="minorHAnsi" w:cstheme="minorHAnsi"/>
          <w:b/>
          <w:szCs w:val="24"/>
        </w:rPr>
        <w:t>government and private sector;</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A very rich inside knowledge of the ITU, having been a previous senior member of ITU staff at </w:t>
      </w:r>
      <w:r w:rsidRPr="00342433">
        <w:rPr>
          <w:rFonts w:asciiTheme="minorHAnsi" w:eastAsia="Calibri" w:hAnsiTheme="minorHAnsi" w:cstheme="minorHAnsi"/>
          <w:b/>
          <w:szCs w:val="24"/>
        </w:rPr>
        <w:t>Director level</w:t>
      </w:r>
      <w:r w:rsidRPr="00342433">
        <w:rPr>
          <w:rFonts w:asciiTheme="minorHAnsi" w:eastAsia="Calibri" w:hAnsiTheme="minorHAnsi" w:cstheme="minorHAnsi"/>
          <w:szCs w:val="24"/>
        </w:rPr>
        <w:t xml:space="preserve"> for 7 years (1987-1994);</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Direct experience with other UN organisations;</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Practical working experience with international organisations including INTELSAT Washington DC, Inmarsat UK and ITU Geneva;</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Commissioner/Board Member of the Nigerian Communications Commission;</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Adviser to ICT Ministers of Nigeria, Rwanda and South Africa;</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Regional Director for Africa, Inmarsat UK;</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Commissioner at the NEPAD e-Africa Commission; </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eastAsia="Calibri" w:hAnsiTheme="minorHAnsi" w:cstheme="minorHAnsi"/>
          <w:i/>
          <w:szCs w:val="24"/>
        </w:rPr>
      </w:pPr>
      <w:r w:rsidRPr="00342433">
        <w:rPr>
          <w:rFonts w:asciiTheme="minorHAnsi" w:eastAsia="Calibri" w:hAnsiTheme="minorHAnsi" w:cstheme="minorHAnsi"/>
          <w:i/>
          <w:szCs w:val="24"/>
        </w:rPr>
        <w:t xml:space="preserve">(NEPAD = The New Partnership for Africa’s Development) </w:t>
      </w:r>
    </w:p>
    <w:p w:rsidR="00DA47E2" w:rsidRPr="00342433" w:rsidRDefault="00DA47E2" w:rsidP="00DA47E2">
      <w:pPr>
        <w:numPr>
          <w:ilvl w:val="0"/>
          <w:numId w:val="32"/>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Coordinator of the African Telecom Think Tank, a world-wide association of African professionals active in the ICT sector; </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Recipient of several Awards, including the ITU Silver Medal for outstanding contribution in support of the activities of the ITU and the Radio Regulations Board;</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Over 25 years of active participation in ITU activities as described below.</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ITU-related Experience</w:t>
      </w:r>
    </w:p>
    <w:p w:rsidR="00DA47E2" w:rsidRPr="00342433" w:rsidRDefault="00DA47E2" w:rsidP="00DA47E2">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The post of Deputy Secretary-General is of strategic importance to the ITU management, especially in assisting the Secretary-General, in cooperation with other elected officials to ensure the successful implementation of ITU strategic and financial plans and other assignments. With his vast </w:t>
      </w:r>
      <w:r w:rsidRPr="00342433">
        <w:rPr>
          <w:rFonts w:asciiTheme="minorHAnsi" w:eastAsia="Calibri" w:hAnsiTheme="minorHAnsi" w:cstheme="minorHAnsi"/>
          <w:b/>
          <w:szCs w:val="24"/>
        </w:rPr>
        <w:t>managerial, fiscal, administrative and technical experience</w:t>
      </w:r>
      <w:r w:rsidRPr="00342433">
        <w:rPr>
          <w:rFonts w:asciiTheme="minorHAnsi" w:eastAsia="Calibri" w:hAnsiTheme="minorHAnsi" w:cstheme="minorHAnsi"/>
          <w:szCs w:val="24"/>
        </w:rPr>
        <w:t xml:space="preserve"> in the ICT sector, Shola TAYLOR is </w:t>
      </w:r>
      <w:r w:rsidRPr="00342433">
        <w:rPr>
          <w:rFonts w:asciiTheme="minorHAnsi" w:eastAsia="Calibri" w:hAnsiTheme="minorHAnsi" w:cstheme="minorHAnsi"/>
          <w:szCs w:val="24"/>
        </w:rPr>
        <w:lastRenderedPageBreak/>
        <w:t>uniquely qualified to hold the position of Deputy Secretary-General of the ITU. His ITU-related experience includes the following:</w:t>
      </w:r>
    </w:p>
    <w:p w:rsidR="00DA47E2" w:rsidRPr="00342433" w:rsidRDefault="00DA47E2" w:rsidP="00485106">
      <w:pPr>
        <w:numPr>
          <w:ilvl w:val="0"/>
          <w:numId w:val="34"/>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trike/>
          <w:szCs w:val="24"/>
        </w:rPr>
      </w:pPr>
      <w:r w:rsidRPr="00342433">
        <w:rPr>
          <w:rFonts w:asciiTheme="minorHAnsi" w:eastAsia="Calibri" w:hAnsiTheme="minorHAnsi" w:cstheme="minorHAnsi"/>
          <w:b/>
          <w:szCs w:val="24"/>
        </w:rPr>
        <w:t>Project Director</w:t>
      </w:r>
      <w:r w:rsidRPr="00342433">
        <w:rPr>
          <w:rFonts w:asciiTheme="minorHAnsi" w:eastAsia="Calibri" w:hAnsiTheme="minorHAnsi" w:cstheme="minorHAnsi"/>
          <w:szCs w:val="24"/>
        </w:rPr>
        <w:t>, Technical Cooperation Department (now BDT), ITU, 1987-1994;</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after="20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Elected twice by the ITU Plenipotentiary Conference as a Member of the </w:t>
      </w:r>
      <w:r w:rsidRPr="00342433">
        <w:rPr>
          <w:rFonts w:asciiTheme="minorHAnsi" w:eastAsia="Calibri" w:hAnsiTheme="minorHAnsi" w:cstheme="minorHAnsi"/>
          <w:b/>
          <w:szCs w:val="24"/>
        </w:rPr>
        <w:t>Radio Regulations Board</w:t>
      </w:r>
      <w:r w:rsidRPr="00342433">
        <w:rPr>
          <w:rFonts w:asciiTheme="minorHAnsi" w:eastAsia="Calibri" w:hAnsiTheme="minorHAnsi" w:cstheme="minorHAnsi"/>
          <w:szCs w:val="24"/>
        </w:rPr>
        <w:t xml:space="preserve"> (RRB) each time for a mandate of 4 years, in Marrakech, Morocco in 2002 and Antalya, Turkey in 2006 respectively</w:t>
      </w:r>
    </w:p>
    <w:p w:rsidR="00DA47E2" w:rsidRPr="00342433" w:rsidRDefault="00DA47E2" w:rsidP="00DA47E2">
      <w:pPr>
        <w:numPr>
          <w:ilvl w:val="1"/>
          <w:numId w:val="34"/>
        </w:numPr>
        <w:tabs>
          <w:tab w:val="clear" w:pos="567"/>
          <w:tab w:val="clear" w:pos="1134"/>
          <w:tab w:val="clear" w:pos="1701"/>
          <w:tab w:val="clear" w:pos="2268"/>
          <w:tab w:val="clear" w:pos="2835"/>
        </w:tabs>
        <w:overflowPunct/>
        <w:autoSpaceDE/>
        <w:autoSpaceDN/>
        <w:adjustRightInd/>
        <w:spacing w:before="0"/>
        <w:ind w:left="143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Elected </w:t>
      </w:r>
      <w:r w:rsidRPr="00342433">
        <w:rPr>
          <w:rFonts w:asciiTheme="minorHAnsi" w:eastAsia="Calibri" w:hAnsiTheme="minorHAnsi" w:cstheme="minorHAnsi"/>
          <w:b/>
          <w:szCs w:val="24"/>
        </w:rPr>
        <w:t>Vice Chairman of the Board (RRB)</w:t>
      </w:r>
      <w:r w:rsidRPr="00342433">
        <w:rPr>
          <w:rFonts w:asciiTheme="minorHAnsi" w:eastAsia="Calibri" w:hAnsiTheme="minorHAnsi" w:cstheme="minorHAnsi"/>
          <w:szCs w:val="24"/>
        </w:rPr>
        <w:t xml:space="preserve"> in 2004 and </w:t>
      </w:r>
    </w:p>
    <w:p w:rsidR="00DA47E2" w:rsidRPr="00342433" w:rsidRDefault="00DA47E2" w:rsidP="00DA47E2">
      <w:pPr>
        <w:numPr>
          <w:ilvl w:val="1"/>
          <w:numId w:val="34"/>
        </w:numPr>
        <w:tabs>
          <w:tab w:val="clear" w:pos="567"/>
          <w:tab w:val="clear" w:pos="1134"/>
          <w:tab w:val="clear" w:pos="1701"/>
          <w:tab w:val="clear" w:pos="2268"/>
          <w:tab w:val="clear" w:pos="2835"/>
        </w:tabs>
        <w:overflowPunct/>
        <w:autoSpaceDE/>
        <w:autoSpaceDN/>
        <w:adjustRightInd/>
        <w:spacing w:before="0"/>
        <w:ind w:left="143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b/>
          <w:szCs w:val="24"/>
        </w:rPr>
        <w:t>Chairman of the Board (RRB) in 2005</w:t>
      </w:r>
      <w:r w:rsidRPr="00342433">
        <w:rPr>
          <w:rFonts w:asciiTheme="minorHAnsi" w:eastAsia="Calibri" w:hAnsiTheme="minorHAnsi" w:cstheme="minorHAnsi"/>
          <w:szCs w:val="24"/>
        </w:rPr>
        <w:t>;</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ind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ITU Expert on ICT Policy, Regulations, Infrastructure development and Spectrum Management;</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trike/>
          <w:szCs w:val="24"/>
        </w:rPr>
      </w:pPr>
      <w:r w:rsidRPr="00342433">
        <w:rPr>
          <w:rFonts w:asciiTheme="minorHAnsi" w:eastAsia="Calibri" w:hAnsiTheme="minorHAnsi" w:cstheme="minorHAnsi"/>
          <w:szCs w:val="24"/>
        </w:rPr>
        <w:t>Adviser to the Ministry of Communication Technology, Nigeria, on ITU Council and other related matters;</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Member of Nigerian delegation to several ITU Conferences, Seminars and Meetings including ITU  Council, ITU Plenipotentiary Conferences, ITU World </w:t>
      </w:r>
      <w:proofErr w:type="spellStart"/>
      <w:r w:rsidRPr="00342433">
        <w:rPr>
          <w:rFonts w:asciiTheme="minorHAnsi" w:eastAsia="Calibri" w:hAnsiTheme="minorHAnsi" w:cstheme="minorHAnsi"/>
          <w:szCs w:val="24"/>
        </w:rPr>
        <w:t>Radiocommunication</w:t>
      </w:r>
      <w:proofErr w:type="spellEnd"/>
      <w:r w:rsidRPr="00342433">
        <w:rPr>
          <w:rFonts w:asciiTheme="minorHAnsi" w:eastAsia="Calibri" w:hAnsiTheme="minorHAnsi" w:cstheme="minorHAnsi"/>
          <w:szCs w:val="24"/>
        </w:rPr>
        <w:t xml:space="preserve"> Conferences, ITU World Telecommunication Standardization Assembly (WTSA), ITU World Telecommunication Development Conferences (WTDC), ITU World Conference on </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ind w:left="720"/>
        <w:jc w:val="both"/>
        <w:textAlignment w:val="auto"/>
        <w:rPr>
          <w:rFonts w:asciiTheme="minorHAnsi" w:eastAsia="Calibri" w:hAnsiTheme="minorHAnsi" w:cstheme="minorHAnsi"/>
          <w:strike/>
          <w:szCs w:val="24"/>
        </w:rPr>
      </w:pPr>
      <w:r w:rsidRPr="00342433">
        <w:rPr>
          <w:rFonts w:asciiTheme="minorHAnsi" w:eastAsia="Calibri" w:hAnsiTheme="minorHAnsi" w:cstheme="minorHAnsi"/>
          <w:szCs w:val="24"/>
        </w:rPr>
        <w:t xml:space="preserve">International Telecommunications (WCIT), World Summit on the Information Society (WSIS), Study Groups of the </w:t>
      </w:r>
      <w:proofErr w:type="spellStart"/>
      <w:r w:rsidRPr="00342433">
        <w:rPr>
          <w:rFonts w:asciiTheme="minorHAnsi" w:eastAsia="Calibri" w:hAnsiTheme="minorHAnsi" w:cstheme="minorHAnsi"/>
          <w:szCs w:val="24"/>
        </w:rPr>
        <w:t>Radiocommunication</w:t>
      </w:r>
      <w:proofErr w:type="spellEnd"/>
      <w:r w:rsidRPr="00342433">
        <w:rPr>
          <w:rFonts w:asciiTheme="minorHAnsi" w:eastAsia="Calibri" w:hAnsiTheme="minorHAnsi" w:cstheme="minorHAnsi"/>
          <w:szCs w:val="24"/>
        </w:rPr>
        <w:t xml:space="preserve"> Bureau, Development Sector and Standardization Sector; </w:t>
      </w:r>
    </w:p>
    <w:p w:rsidR="00DA47E2" w:rsidRPr="00342433" w:rsidRDefault="00DA47E2" w:rsidP="00DA47E2">
      <w:pPr>
        <w:numPr>
          <w:ilvl w:val="0"/>
          <w:numId w:val="34"/>
        </w:num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Elected Chairman of Committee 5B of the World </w:t>
      </w:r>
      <w:proofErr w:type="spellStart"/>
      <w:r w:rsidRPr="00342433">
        <w:rPr>
          <w:rFonts w:asciiTheme="minorHAnsi" w:eastAsia="Calibri" w:hAnsiTheme="minorHAnsi" w:cstheme="minorHAnsi"/>
          <w:szCs w:val="24"/>
        </w:rPr>
        <w:t>Radiocommunication</w:t>
      </w:r>
      <w:proofErr w:type="spellEnd"/>
      <w:r w:rsidRPr="00342433">
        <w:rPr>
          <w:rFonts w:asciiTheme="minorHAnsi" w:eastAsia="Calibri" w:hAnsiTheme="minorHAnsi" w:cstheme="minorHAnsi"/>
          <w:szCs w:val="24"/>
        </w:rPr>
        <w:t xml:space="preserve"> Conference, Geneva 2012 (WRC-2012) which dealt with some of the most critical issues of the Conference.</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trike/>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Professional Positions in reverse chronological order</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Shola TAYLOR has held senior positions in the ICT industry globally, as follows: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1999 to date:</w:t>
      </w:r>
      <w:r w:rsidRPr="00342433">
        <w:rPr>
          <w:rFonts w:asciiTheme="minorHAnsi" w:eastAsia="Calibri" w:hAnsiTheme="minorHAnsi" w:cstheme="minorHAnsi"/>
          <w:b/>
          <w:szCs w:val="24"/>
        </w:rPr>
        <w:tab/>
        <w:t>CEO, Kemilinks International</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In this position, he is responsible for managing this global consultancy firm. He also leads several project teams of experts to undertake various medium to large consultancy projects for a number of national, regional and international clients. Projects undertaken include:</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Preparation of a draft telecommunication policy for Nigeria; </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Evaluation of  the ICT regulatory regimes in the Economic Community of West African States (ECOWAS) Member countries for Vodacom South Africa;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Preparation of NEPAD ICT African Infrastructure Plan for the African Union Commission;</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Restructuring of the Special Fund for Telecoms for ECOWAS Bank in collaboration with the CMTL of Togo; </w:t>
      </w:r>
      <w:r w:rsidRPr="00342433">
        <w:rPr>
          <w:rFonts w:asciiTheme="minorHAnsi" w:eastAsia="Calibri" w:hAnsiTheme="minorHAnsi" w:cstheme="minorHAnsi"/>
          <w:i/>
          <w:szCs w:val="24"/>
        </w:rPr>
        <w:t xml:space="preserve">(CMTL = Centre </w:t>
      </w:r>
      <w:proofErr w:type="spellStart"/>
      <w:r w:rsidRPr="00342433">
        <w:rPr>
          <w:rFonts w:asciiTheme="minorHAnsi" w:eastAsia="Calibri" w:hAnsiTheme="minorHAnsi" w:cstheme="minorHAnsi"/>
          <w:i/>
          <w:szCs w:val="24"/>
        </w:rPr>
        <w:t>Régional</w:t>
      </w:r>
      <w:proofErr w:type="spellEnd"/>
      <w:r w:rsidRPr="00342433">
        <w:rPr>
          <w:rFonts w:asciiTheme="minorHAnsi" w:eastAsia="Calibri" w:hAnsiTheme="minorHAnsi" w:cstheme="minorHAnsi"/>
          <w:i/>
          <w:szCs w:val="24"/>
        </w:rPr>
        <w:t xml:space="preserve"> de Maintenance des Télécommunications de </w:t>
      </w:r>
      <w:proofErr w:type="spellStart"/>
      <w:r w:rsidRPr="00342433">
        <w:rPr>
          <w:rFonts w:asciiTheme="minorHAnsi" w:eastAsia="Calibri" w:hAnsiTheme="minorHAnsi" w:cstheme="minorHAnsi"/>
          <w:i/>
          <w:szCs w:val="24"/>
        </w:rPr>
        <w:t>Lomé</w:t>
      </w:r>
      <w:proofErr w:type="spellEnd"/>
      <w:r w:rsidRPr="00342433">
        <w:rPr>
          <w:rFonts w:asciiTheme="minorHAnsi" w:eastAsia="Calibri" w:hAnsiTheme="minorHAnsi" w:cstheme="minorHAnsi"/>
          <w:i/>
          <w:szCs w:val="24"/>
        </w:rPr>
        <w:t>)</w:t>
      </w:r>
      <w:r w:rsidRPr="00342433">
        <w:rPr>
          <w:rFonts w:asciiTheme="minorHAnsi" w:eastAsia="Calibri" w:hAnsiTheme="minorHAnsi" w:cstheme="minorHAnsi"/>
          <w:szCs w:val="24"/>
        </w:rPr>
        <w:t xml:space="preserve">  </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Providing  advice to Eskom South Africa on the Second National Operator licensing process;</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Licensing of the third national telecommunication operator in Rwanda;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Undertook several missions as ITU Expert on spectrum management, analogue to digital transition, ICT infrastructure requirements, preparation of training modules and the establishment of frequency coordination mechanisms for cross-border coordination;</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Review of short-term plan of the NEPAD ICT Infrastructure Programme for the African Development Bank;</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Participation in the restructuring of Commonwealth Telecommunications Organisation to attract private sector membership from the ICT industry;</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lastRenderedPageBreak/>
        <w:t>Preparation of tender documents for the Nigerian Communications Commission for the selection of GSM operators for Nigeria;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Preparation of a comprehensive plan for the Presidential Advisory Committee on the transition from analogue to digital terrestrial broadcasting in Nigeria;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Preparation of tender documents and evaluation of bids for the selection of licensees for Radio &amp; TV Broadcasting Networks in Nigeria;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Preparation of an optimal interconnection regime for MTN Nigeria;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Preparation of a viable tariff regime for Airtel Nigeria; </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Viability Assessment/Business Case Study for the Nigerian Communication Satellite System;</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Preparation of Communications Bill for Uganda;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Provision of Advice to Sierra Leone and Nigeria on ICT Convergence [Economic Commission for Africa (ECA) project];</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Audit of spectrum utilisation in the 900 and 1800 MHz bands in Uganda;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Technical Coordinator for the Nigerian Government and the African Telecommunication Union on all relevant issues for Africa in preparation for WRC-07 and WRC-12. </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During this period, he also held a number of advisory positions at various times as follows:</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Adviser to respective Ministers of Communications for Nigeria, Rwanda and South Africa;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Coordinator of the </w:t>
      </w:r>
      <w:r w:rsidRPr="00342433">
        <w:rPr>
          <w:rFonts w:asciiTheme="minorHAnsi" w:eastAsia="Calibri" w:hAnsiTheme="minorHAnsi" w:cstheme="minorHAnsi"/>
          <w:bCs/>
          <w:szCs w:val="24"/>
        </w:rPr>
        <w:t xml:space="preserve">African Telecom Think Tank, </w:t>
      </w:r>
      <w:r w:rsidRPr="00342433">
        <w:rPr>
          <w:rFonts w:asciiTheme="minorHAnsi" w:eastAsia="Calibri" w:hAnsiTheme="minorHAnsi" w:cstheme="minorHAnsi"/>
          <w:szCs w:val="24"/>
        </w:rPr>
        <w:t xml:space="preserve">a world-wide association of African professionals active in the ICT sector; </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bCs/>
          <w:szCs w:val="24"/>
        </w:rPr>
        <w:t xml:space="preserve">Commissioner, NEPAD E-Africa Commission, South Africa, </w:t>
      </w:r>
      <w:r w:rsidRPr="00342433">
        <w:rPr>
          <w:rFonts w:asciiTheme="minorHAnsi" w:eastAsia="Calibri" w:hAnsiTheme="minorHAnsi" w:cstheme="minorHAnsi"/>
          <w:szCs w:val="24"/>
        </w:rPr>
        <w:t>a body set up by African Leaders to promote the development of information and communication technology (ICT) in Africa;</w:t>
      </w:r>
    </w:p>
    <w:p w:rsidR="00DA47E2" w:rsidRPr="00342433" w:rsidRDefault="00DA47E2" w:rsidP="00342433">
      <w:pPr>
        <w:numPr>
          <w:ilvl w:val="0"/>
          <w:numId w:val="32"/>
        </w:numPr>
        <w:tabs>
          <w:tab w:val="clear" w:pos="567"/>
          <w:tab w:val="clear" w:pos="1134"/>
          <w:tab w:val="clear" w:pos="1701"/>
          <w:tab w:val="clear" w:pos="2268"/>
          <w:tab w:val="clear" w:pos="2835"/>
        </w:tabs>
        <w:overflowPunct/>
        <w:autoSpaceDE/>
        <w:autoSpaceDN/>
        <w:adjustRightInd/>
        <w:spacing w:before="40"/>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bCs/>
          <w:szCs w:val="24"/>
        </w:rPr>
        <w:t>Member of the Board/Commissioner, Nigerian Communications Commission.</w:t>
      </w:r>
    </w:p>
    <w:p w:rsidR="00DA47E2" w:rsidRPr="00342433" w:rsidRDefault="00DA47E2" w:rsidP="0034243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b/>
          <w:szCs w:val="24"/>
        </w:rPr>
        <w:t>1994-1999:</w:t>
      </w:r>
      <w:r w:rsidRPr="00342433">
        <w:rPr>
          <w:rFonts w:asciiTheme="minorHAnsi" w:eastAsia="Calibri" w:hAnsiTheme="minorHAnsi" w:cstheme="minorHAnsi"/>
          <w:szCs w:val="24"/>
        </w:rPr>
        <w:tab/>
      </w:r>
      <w:r w:rsidRPr="00342433">
        <w:rPr>
          <w:rFonts w:asciiTheme="minorHAnsi" w:eastAsia="Calibri" w:hAnsiTheme="minorHAnsi" w:cstheme="minorHAnsi"/>
          <w:b/>
          <w:szCs w:val="24"/>
        </w:rPr>
        <w:t>Regional Director for Africa, Inmarsat, UK</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In this position, he was responsible for promoting and developing the Inmarsat business in Africa and provided technical, business and market development, spectrum and other regulatory support to Inmarsat. He successfully engaged with Ministers and Chief Executives of African Telecom Regulatory agencies and Telecom Operators in adopting policy and regulatory frameworks designed to accelerate the development of their communications infrastructure.</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1993-1994:</w:t>
      </w:r>
      <w:r w:rsidRPr="00342433">
        <w:rPr>
          <w:rFonts w:asciiTheme="minorHAnsi" w:eastAsia="Calibri" w:hAnsiTheme="minorHAnsi" w:cstheme="minorHAnsi"/>
          <w:b/>
          <w:szCs w:val="24"/>
        </w:rPr>
        <w:tab/>
        <w:t>Coordinator, Space Technology for developing countries, ITU, Geneva</w:t>
      </w:r>
      <w:r w:rsidRPr="00342433">
        <w:rPr>
          <w:rFonts w:asciiTheme="minorHAnsi" w:eastAsia="Calibri" w:hAnsiTheme="minorHAnsi" w:cstheme="minorHAnsi"/>
          <w:szCs w:val="24"/>
        </w:rPr>
        <w:t xml:space="preserve"> </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Cs w:val="24"/>
          <w:lang w:eastAsia="en-GB"/>
        </w:rPr>
      </w:pPr>
      <w:r w:rsidRPr="00342433">
        <w:rPr>
          <w:rFonts w:asciiTheme="minorHAnsi" w:hAnsiTheme="minorHAnsi" w:cstheme="minorHAnsi"/>
          <w:szCs w:val="24"/>
          <w:lang w:eastAsia="en-GB"/>
        </w:rPr>
        <w:t xml:space="preserve">He conceived and spearheaded the ITU SPACECOM project, </w:t>
      </w:r>
      <w:r w:rsidRPr="00342433">
        <w:rPr>
          <w:rFonts w:asciiTheme="minorHAnsi" w:eastAsia="Calibri" w:hAnsiTheme="minorHAnsi" w:cstheme="minorHAnsi"/>
          <w:szCs w:val="24"/>
        </w:rPr>
        <w:t xml:space="preserve">within the ITU Technical Cooperation Department (now “BDT”) </w:t>
      </w:r>
      <w:r w:rsidRPr="00342433">
        <w:rPr>
          <w:rFonts w:asciiTheme="minorHAnsi" w:hAnsiTheme="minorHAnsi" w:cstheme="minorHAnsi"/>
          <w:szCs w:val="24"/>
          <w:lang w:eastAsia="en-GB"/>
        </w:rPr>
        <w:t xml:space="preserve">which has now become the framework for the promotion of satellite communications technology in developing countries. He also </w:t>
      </w:r>
      <w:r w:rsidRPr="00342433">
        <w:rPr>
          <w:rFonts w:asciiTheme="minorHAnsi" w:eastAsia="Calibri" w:hAnsiTheme="minorHAnsi" w:cstheme="minorHAnsi"/>
          <w:szCs w:val="24"/>
        </w:rPr>
        <w:t>succeeded in obtaining substantial private sector financial support for its implementation.</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b/>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1987-1993:</w:t>
      </w:r>
      <w:r w:rsidRPr="00342433">
        <w:rPr>
          <w:rFonts w:asciiTheme="minorHAnsi" w:eastAsia="Calibri" w:hAnsiTheme="minorHAnsi" w:cstheme="minorHAnsi"/>
          <w:b/>
          <w:szCs w:val="24"/>
        </w:rPr>
        <w:tab/>
        <w:t>Project Director, Technical Cooperation Department (now BDT) ITU Geneva</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He directed and managed a team of several international experts, consultants and over 600 national experts from 50 African countries which undertook the most comprehensive feasibility study (to date) for short, medium and long term telecommunications and broadcasting requirements for Africa. During this study, he conceived the establishment of the Regional African Telecommunication Database (RATDA) which formed the basis for the widely accepted ICT indicators which are now regularly published by the ITU. He also served as a Member of the ITU Appointments and Promotions Board and represented the ITU at many international events.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lastRenderedPageBreak/>
        <w:t>1985-1987:</w:t>
      </w:r>
      <w:r w:rsidRPr="00342433">
        <w:rPr>
          <w:rFonts w:asciiTheme="minorHAnsi" w:eastAsia="Calibri" w:hAnsiTheme="minorHAnsi" w:cstheme="minorHAnsi"/>
          <w:szCs w:val="24"/>
        </w:rPr>
        <w:tab/>
      </w:r>
      <w:r w:rsidRPr="00342433">
        <w:rPr>
          <w:rFonts w:asciiTheme="minorHAnsi" w:eastAsia="Calibri" w:hAnsiTheme="minorHAnsi" w:cstheme="minorHAnsi"/>
          <w:b/>
          <w:szCs w:val="24"/>
        </w:rPr>
        <w:t>Technical Staff Member</w:t>
      </w:r>
      <w:r w:rsidRPr="00342433">
        <w:rPr>
          <w:rFonts w:asciiTheme="minorHAnsi" w:eastAsia="Calibri" w:hAnsiTheme="minorHAnsi" w:cstheme="minorHAnsi"/>
          <w:szCs w:val="24"/>
        </w:rPr>
        <w:t xml:space="preserve"> (</w:t>
      </w:r>
      <w:r w:rsidRPr="00342433">
        <w:rPr>
          <w:rFonts w:asciiTheme="minorHAnsi" w:eastAsia="Calibri" w:hAnsiTheme="minorHAnsi" w:cstheme="minorHAnsi"/>
          <w:b/>
          <w:szCs w:val="24"/>
        </w:rPr>
        <w:t>Spectrum Planning), Intelsat Washington DC, USA</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As a member of the Intersystem Coordination Department, he was mainly responsible for preparing </w:t>
      </w:r>
      <w:proofErr w:type="gramStart"/>
      <w:r w:rsidRPr="00342433">
        <w:rPr>
          <w:rFonts w:asciiTheme="minorHAnsi" w:eastAsia="Calibri" w:hAnsiTheme="minorHAnsi" w:cstheme="minorHAnsi"/>
          <w:szCs w:val="24"/>
        </w:rPr>
        <w:t>various technical documentation required for ITU registration of Intelsat satellites</w:t>
      </w:r>
      <w:proofErr w:type="gramEnd"/>
      <w:r w:rsidRPr="00342433">
        <w:rPr>
          <w:rFonts w:asciiTheme="minorHAnsi" w:eastAsia="Calibri" w:hAnsiTheme="minorHAnsi" w:cstheme="minorHAnsi"/>
          <w:szCs w:val="24"/>
        </w:rPr>
        <w:t xml:space="preserve">. These </w:t>
      </w:r>
      <w:proofErr w:type="gramStart"/>
      <w:r w:rsidRPr="00342433">
        <w:rPr>
          <w:rFonts w:asciiTheme="minorHAnsi" w:eastAsia="Calibri" w:hAnsiTheme="minorHAnsi" w:cstheme="minorHAnsi"/>
          <w:szCs w:val="24"/>
        </w:rPr>
        <w:t>included  Advance</w:t>
      </w:r>
      <w:proofErr w:type="gramEnd"/>
      <w:r w:rsidRPr="00342433">
        <w:rPr>
          <w:rFonts w:asciiTheme="minorHAnsi" w:eastAsia="Calibri" w:hAnsiTheme="minorHAnsi" w:cstheme="minorHAnsi"/>
          <w:szCs w:val="24"/>
        </w:rPr>
        <w:t xml:space="preserve"> Publication Information and the Request for Coordination in preparation for filing of those systems. He also carried out some interference analyses to aid the Intelsat team responsible for coordination of planned Intelsat satellites with other satellite systems.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b/>
          <w:szCs w:val="24"/>
        </w:rPr>
        <w:t>1981-1985:</w:t>
      </w:r>
      <w:r w:rsidRPr="00342433">
        <w:rPr>
          <w:rFonts w:asciiTheme="minorHAnsi" w:eastAsia="Calibri" w:hAnsiTheme="minorHAnsi" w:cstheme="minorHAnsi"/>
          <w:szCs w:val="24"/>
        </w:rPr>
        <w:tab/>
      </w:r>
      <w:r w:rsidRPr="00342433">
        <w:rPr>
          <w:rFonts w:asciiTheme="minorHAnsi" w:eastAsia="Calibri" w:hAnsiTheme="minorHAnsi" w:cstheme="minorHAnsi"/>
          <w:b/>
          <w:szCs w:val="24"/>
        </w:rPr>
        <w:t>Senior Engineer, Nigerian Telecommunications (NITEL) Ltd, Nigeria</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He provided technical inputs to the preparation of specifications for transmission systems - both terrestrial and satellite. He was a member of various teams that evaluated technical bids for satellite communication earth stations, microwave transmission and switching systems. He was appointed by the Nigerian Minister of Communications as Secretary of the task force that reviewed the domestic satellite systems in Nigeria with a view to enhancing the systems for more efficient use. He prepared the system design for the first business satellite systems used in Nigeria. He also represented Nigeria at many regional and international telecommunications meetings and conferences.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b/>
          <w:szCs w:val="24"/>
        </w:rPr>
        <w:t>1979-1980:</w:t>
      </w:r>
      <w:r w:rsidRPr="00342433">
        <w:rPr>
          <w:rFonts w:asciiTheme="minorHAnsi" w:eastAsia="Calibri" w:hAnsiTheme="minorHAnsi" w:cstheme="minorHAnsi"/>
          <w:szCs w:val="24"/>
        </w:rPr>
        <w:tab/>
      </w:r>
      <w:r w:rsidRPr="00342433">
        <w:rPr>
          <w:rFonts w:asciiTheme="minorHAnsi" w:eastAsia="Calibri" w:hAnsiTheme="minorHAnsi" w:cstheme="minorHAnsi"/>
          <w:b/>
          <w:szCs w:val="24"/>
        </w:rPr>
        <w:t>Development Engineer, Ultra Communications Ltd, UK (now Ultra Electronics)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 xml:space="preserve">He served as a Member of the engineering team responsible for the design and development of VHF transmitters for </w:t>
      </w:r>
      <w:proofErr w:type="spellStart"/>
      <w:r w:rsidRPr="00342433">
        <w:rPr>
          <w:rFonts w:asciiTheme="minorHAnsi" w:eastAsia="Calibri" w:hAnsiTheme="minorHAnsi" w:cstheme="minorHAnsi"/>
          <w:szCs w:val="24"/>
        </w:rPr>
        <w:t>Sonobuoys</w:t>
      </w:r>
      <w:proofErr w:type="spellEnd"/>
      <w:r w:rsidRPr="00342433">
        <w:rPr>
          <w:rFonts w:asciiTheme="minorHAnsi" w:eastAsia="Calibri" w:hAnsiTheme="minorHAnsi" w:cstheme="minorHAnsi"/>
          <w:szCs w:val="24"/>
        </w:rPr>
        <w:t xml:space="preserve"> used by the British defence industry. He proposed a number of design improvements, some of which were adopted to achieve optimum performance. He also carried out several tests to ensure that equipment that was to be deployed performed according to specifications. </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Main Educational Qualifications</w:t>
      </w:r>
    </w:p>
    <w:p w:rsidR="00DA47E2" w:rsidRPr="00342433" w:rsidRDefault="00DA47E2" w:rsidP="00485106">
      <w:pPr>
        <w:numPr>
          <w:ilvl w:val="0"/>
          <w:numId w:val="33"/>
        </w:numPr>
        <w:tabs>
          <w:tab w:val="clear" w:pos="567"/>
          <w:tab w:val="clear" w:pos="1134"/>
          <w:tab w:val="clear" w:pos="1701"/>
          <w:tab w:val="clear" w:pos="2268"/>
          <w:tab w:val="clear" w:pos="2835"/>
        </w:tabs>
        <w:overflowPunct/>
        <w:autoSpaceDE/>
        <w:autoSpaceDN/>
        <w:adjustRightInd/>
        <w:ind w:left="714" w:hanging="357"/>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MSc Telecommunications Systems, University of Essex, UK 1981</w:t>
      </w:r>
    </w:p>
    <w:p w:rsidR="00DA47E2" w:rsidRPr="00342433" w:rsidRDefault="00DA47E2" w:rsidP="00DA47E2">
      <w:pPr>
        <w:numPr>
          <w:ilvl w:val="0"/>
          <w:numId w:val="33"/>
        </w:num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BSc Electrical and Electronic Engineering, University of East London, UK 1979</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b/>
          <w:szCs w:val="24"/>
        </w:rPr>
        <w:t>Personal Details</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Date of birth:</w:t>
      </w:r>
      <w:r w:rsidRPr="00342433">
        <w:rPr>
          <w:rFonts w:asciiTheme="minorHAnsi" w:eastAsia="Calibri" w:hAnsiTheme="minorHAnsi" w:cstheme="minorHAnsi"/>
          <w:szCs w:val="24"/>
        </w:rPr>
        <w:tab/>
      </w:r>
      <w:r w:rsidRPr="00342433">
        <w:rPr>
          <w:rFonts w:asciiTheme="minorHAnsi" w:eastAsia="Calibri" w:hAnsiTheme="minorHAnsi" w:cstheme="minorHAnsi"/>
          <w:szCs w:val="24"/>
        </w:rPr>
        <w:tab/>
        <w:t>22 January 1956</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Marital Status:</w:t>
      </w:r>
      <w:r w:rsidRPr="00342433">
        <w:rPr>
          <w:rFonts w:asciiTheme="minorHAnsi" w:eastAsia="Calibri" w:hAnsiTheme="minorHAnsi" w:cstheme="minorHAnsi"/>
          <w:szCs w:val="24"/>
        </w:rPr>
        <w:tab/>
      </w:r>
      <w:r w:rsidRPr="00342433">
        <w:rPr>
          <w:rFonts w:asciiTheme="minorHAnsi" w:eastAsia="Calibri" w:hAnsiTheme="minorHAnsi" w:cstheme="minorHAnsi"/>
          <w:szCs w:val="24"/>
        </w:rPr>
        <w:tab/>
        <w:t>Married with 3 children</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rPr>
      </w:pPr>
      <w:r w:rsidRPr="00342433">
        <w:rPr>
          <w:rFonts w:asciiTheme="minorHAnsi" w:eastAsia="Calibri" w:hAnsiTheme="minorHAnsi" w:cstheme="minorHAnsi"/>
          <w:szCs w:val="24"/>
        </w:rPr>
        <w:t>Languages:</w:t>
      </w:r>
      <w:r w:rsidRPr="00342433">
        <w:rPr>
          <w:rFonts w:asciiTheme="minorHAnsi" w:eastAsia="Calibri" w:hAnsiTheme="minorHAnsi" w:cstheme="minorHAnsi"/>
          <w:szCs w:val="24"/>
        </w:rPr>
        <w:tab/>
      </w:r>
      <w:r w:rsidRPr="00342433">
        <w:rPr>
          <w:rFonts w:asciiTheme="minorHAnsi" w:eastAsia="Calibri" w:hAnsiTheme="minorHAnsi" w:cstheme="minorHAnsi"/>
          <w:szCs w:val="24"/>
        </w:rPr>
        <w:tab/>
        <w:t>English, French, Yoruba</w:t>
      </w:r>
    </w:p>
    <w:p w:rsidR="00DA47E2" w:rsidRPr="00342433" w:rsidRDefault="00DA47E2" w:rsidP="00342433">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r w:rsidRPr="00342433">
        <w:rPr>
          <w:rFonts w:asciiTheme="minorHAnsi" w:eastAsia="Calibri" w:hAnsiTheme="minorHAnsi" w:cstheme="minorHAnsi"/>
          <w:szCs w:val="24"/>
        </w:rPr>
        <w:t>Other interests:</w:t>
      </w:r>
      <w:r w:rsidRPr="00342433">
        <w:rPr>
          <w:rFonts w:asciiTheme="minorHAnsi" w:eastAsia="Calibri" w:hAnsiTheme="minorHAnsi" w:cstheme="minorHAnsi"/>
          <w:szCs w:val="24"/>
        </w:rPr>
        <w:tab/>
        <w:t>Reading, Music, Youth Empowerment/Mentoring</w:t>
      </w:r>
    </w:p>
    <w:p w:rsidR="00DA47E2" w:rsidRPr="00342433" w:rsidRDefault="00DA47E2" w:rsidP="00DA47E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rPr>
      </w:pPr>
    </w:p>
    <w:p w:rsidR="00DA47E2" w:rsidRPr="00342433" w:rsidRDefault="00342433" w:rsidP="00342433">
      <w:pPr>
        <w:jc w:val="center"/>
        <w:rPr>
          <w:rFonts w:asciiTheme="minorHAnsi" w:hAnsiTheme="minorHAnsi" w:cstheme="minorHAnsi"/>
          <w:szCs w:val="24"/>
          <w:u w:val="single"/>
        </w:rPr>
      </w:pPr>
      <w:r w:rsidRPr="00342433">
        <w:rPr>
          <w:rFonts w:asciiTheme="minorHAnsi" w:hAnsiTheme="minorHAnsi" w:cstheme="minorHAnsi"/>
          <w:szCs w:val="24"/>
          <w:u w:val="single"/>
        </w:rPr>
        <w:t>                                   </w:t>
      </w:r>
    </w:p>
    <w:sectPr w:rsidR="00DA47E2" w:rsidRPr="00342433">
      <w:headerReference w:type="default" r:id="rId12"/>
      <w:footerReference w:type="first" r:id="rId13"/>
      <w:type w:val="continuous"/>
      <w:pgSz w:w="11913" w:h="16834"/>
      <w:pgMar w:top="864" w:right="1138" w:bottom="864" w:left="113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1B" w:rsidRDefault="000F651B">
      <w:r>
        <w:separator/>
      </w:r>
    </w:p>
  </w:endnote>
  <w:endnote w:type="continuationSeparator" w:id="0">
    <w:p w:rsidR="000F651B" w:rsidRDefault="000F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BE" w:rsidRDefault="00BA59BE" w:rsidP="00BA59B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1B" w:rsidRDefault="000F651B">
      <w:r>
        <w:t>____________________</w:t>
      </w:r>
    </w:p>
  </w:footnote>
  <w:footnote w:type="continuationSeparator" w:id="0">
    <w:p w:rsidR="000F651B" w:rsidRDefault="000F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09F" w:rsidRPr="00CD7FC7" w:rsidRDefault="009C709F" w:rsidP="00DA47E2">
    <w:pPr>
      <w:pStyle w:val="Header"/>
      <w:rPr>
        <w:rStyle w:val="PageNumber"/>
        <w:rFonts w:asciiTheme="minorHAnsi" w:hAnsiTheme="minorHAnsi" w:cstheme="minorHAnsi"/>
        <w:sz w:val="20"/>
        <w:szCs w:val="22"/>
      </w:rPr>
    </w:pPr>
    <w:r w:rsidRPr="00CD7FC7">
      <w:rPr>
        <w:rFonts w:asciiTheme="minorHAnsi" w:hAnsiTheme="minorHAnsi" w:cstheme="minorHAnsi"/>
        <w:sz w:val="20"/>
        <w:szCs w:val="22"/>
        <w:lang w:val="en-US"/>
      </w:rPr>
      <w:t xml:space="preserve">- </w:t>
    </w: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7622FD">
      <w:rPr>
        <w:rStyle w:val="PageNumber"/>
        <w:rFonts w:asciiTheme="minorHAnsi" w:hAnsiTheme="minorHAnsi" w:cstheme="minorHAnsi"/>
        <w:noProof/>
        <w:sz w:val="20"/>
        <w:szCs w:val="22"/>
      </w:rPr>
      <w:t>2</w:t>
    </w:r>
    <w:r w:rsidRPr="00CD7FC7">
      <w:rPr>
        <w:rStyle w:val="PageNumber"/>
        <w:rFonts w:asciiTheme="minorHAnsi" w:hAnsiTheme="minorHAnsi" w:cstheme="minorHAnsi"/>
        <w:sz w:val="20"/>
        <w:szCs w:val="22"/>
      </w:rPr>
      <w:fldChar w:fldCharType="end"/>
    </w:r>
    <w:r w:rsidRPr="00CD7FC7">
      <w:rPr>
        <w:rStyle w:val="PageNumber"/>
        <w:rFonts w:asciiTheme="minorHAnsi" w:hAnsiTheme="minorHAnsi" w:cstheme="minorHAnsi"/>
        <w:sz w:val="20"/>
        <w:szCs w:val="22"/>
      </w:rPr>
      <w:t xml:space="preserve"> -</w:t>
    </w:r>
    <w:r w:rsidRPr="00CD7FC7">
      <w:rPr>
        <w:rStyle w:val="PageNumber"/>
        <w:rFonts w:asciiTheme="minorHAnsi" w:hAnsiTheme="minorHAnsi" w:cstheme="minorHAnsi"/>
        <w:sz w:val="20"/>
        <w:szCs w:val="22"/>
      </w:rPr>
      <w:br/>
      <w:t>PP-1</w:t>
    </w:r>
    <w:r w:rsidR="00CD7FC7" w:rsidRPr="00CD7FC7">
      <w:rPr>
        <w:rStyle w:val="PageNumber"/>
        <w:rFonts w:asciiTheme="minorHAnsi" w:hAnsiTheme="minorHAnsi" w:cstheme="minorHAnsi"/>
        <w:sz w:val="20"/>
        <w:szCs w:val="22"/>
      </w:rPr>
      <w:t>4/</w:t>
    </w:r>
    <w:r w:rsidR="00D57277">
      <w:rPr>
        <w:rStyle w:val="PageNumber"/>
        <w:rFonts w:asciiTheme="minorHAnsi" w:hAnsiTheme="minorHAnsi" w:cstheme="minorHAnsi"/>
        <w:sz w:val="20"/>
        <w:szCs w:val="22"/>
      </w:rPr>
      <w:t>1</w:t>
    </w:r>
    <w:r w:rsidR="00DA47E2">
      <w:rPr>
        <w:rStyle w:val="PageNumber"/>
        <w:rFonts w:asciiTheme="minorHAnsi" w:hAnsiTheme="minorHAnsi" w:cstheme="minorHAnsi"/>
        <w:sz w:val="20"/>
        <w:szCs w:val="22"/>
      </w:rPr>
      <w:t>4</w:t>
    </w:r>
    <w:r w:rsidRPr="00CD7FC7">
      <w:rPr>
        <w:rStyle w:val="PageNumber"/>
        <w:rFonts w:asciiTheme="minorHAnsi" w:hAnsiTheme="minorHAnsi" w:cstheme="minorHAnsi"/>
        <w:sz w:val="20"/>
        <w:szCs w:val="22"/>
      </w:rPr>
      <w:t>-E</w:t>
    </w:r>
  </w:p>
  <w:p w:rsidR="009C709F" w:rsidRPr="00CD7FC7" w:rsidRDefault="009C709F">
    <w:pPr>
      <w:pStyle w:val="Header"/>
      <w:rPr>
        <w:rFonts w:asciiTheme="minorHAnsi" w:hAnsiTheme="minorHAnsi" w:cstheme="minorHAnsi"/>
        <w:sz w:val="20"/>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B2DC3E"/>
    <w:lvl w:ilvl="0">
      <w:start w:val="1"/>
      <w:numFmt w:val="decimal"/>
      <w:lvlText w:val="%1."/>
      <w:lvlJc w:val="left"/>
      <w:pPr>
        <w:tabs>
          <w:tab w:val="num" w:pos="1492"/>
        </w:tabs>
        <w:ind w:left="1492" w:hanging="360"/>
      </w:pPr>
    </w:lvl>
  </w:abstractNum>
  <w:abstractNum w:abstractNumId="1">
    <w:nsid w:val="FFFFFF7D"/>
    <w:multiLevelType w:val="singleLevel"/>
    <w:tmpl w:val="F0162438"/>
    <w:lvl w:ilvl="0">
      <w:start w:val="1"/>
      <w:numFmt w:val="decimal"/>
      <w:lvlText w:val="%1."/>
      <w:lvlJc w:val="left"/>
      <w:pPr>
        <w:tabs>
          <w:tab w:val="num" w:pos="1209"/>
        </w:tabs>
        <w:ind w:left="1209" w:hanging="360"/>
      </w:pPr>
    </w:lvl>
  </w:abstractNum>
  <w:abstractNum w:abstractNumId="2">
    <w:nsid w:val="FFFFFF7E"/>
    <w:multiLevelType w:val="singleLevel"/>
    <w:tmpl w:val="8F5E71AA"/>
    <w:lvl w:ilvl="0">
      <w:start w:val="1"/>
      <w:numFmt w:val="decimal"/>
      <w:lvlText w:val="%1."/>
      <w:lvlJc w:val="left"/>
      <w:pPr>
        <w:tabs>
          <w:tab w:val="num" w:pos="926"/>
        </w:tabs>
        <w:ind w:left="926" w:hanging="360"/>
      </w:pPr>
    </w:lvl>
  </w:abstractNum>
  <w:abstractNum w:abstractNumId="3">
    <w:nsid w:val="FFFFFF7F"/>
    <w:multiLevelType w:val="singleLevel"/>
    <w:tmpl w:val="C80AA4E0"/>
    <w:lvl w:ilvl="0">
      <w:start w:val="1"/>
      <w:numFmt w:val="decimal"/>
      <w:lvlText w:val="%1."/>
      <w:lvlJc w:val="left"/>
      <w:pPr>
        <w:tabs>
          <w:tab w:val="num" w:pos="643"/>
        </w:tabs>
        <w:ind w:left="643" w:hanging="360"/>
      </w:pPr>
    </w:lvl>
  </w:abstractNum>
  <w:abstractNum w:abstractNumId="4">
    <w:nsid w:val="FFFFFF80"/>
    <w:multiLevelType w:val="singleLevel"/>
    <w:tmpl w:val="6FCEAA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0069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E45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BAA2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2C86F64"/>
    <w:lvl w:ilvl="0">
      <w:start w:val="1"/>
      <w:numFmt w:val="decimal"/>
      <w:lvlText w:val="%1."/>
      <w:lvlJc w:val="left"/>
      <w:pPr>
        <w:tabs>
          <w:tab w:val="num" w:pos="360"/>
        </w:tabs>
        <w:ind w:left="360" w:hanging="360"/>
      </w:pPr>
    </w:lvl>
  </w:abstractNum>
  <w:abstractNum w:abstractNumId="9">
    <w:nsid w:val="FFFFFF89"/>
    <w:multiLevelType w:val="singleLevel"/>
    <w:tmpl w:val="3AC89BAC"/>
    <w:lvl w:ilvl="0">
      <w:start w:val="1"/>
      <w:numFmt w:val="bullet"/>
      <w:lvlText w:val=""/>
      <w:lvlJc w:val="left"/>
      <w:pPr>
        <w:tabs>
          <w:tab w:val="num" w:pos="360"/>
        </w:tabs>
        <w:ind w:left="360" w:hanging="360"/>
      </w:pPr>
      <w:rPr>
        <w:rFonts w:ascii="Symbol" w:hAnsi="Symbol" w:hint="default"/>
      </w:rPr>
    </w:lvl>
  </w:abstractNum>
  <w:abstractNum w:abstractNumId="10">
    <w:nsid w:val="0CE4351D"/>
    <w:multiLevelType w:val="hybridMultilevel"/>
    <w:tmpl w:val="8DEAAC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0DCA35A1"/>
    <w:multiLevelType w:val="hybridMultilevel"/>
    <w:tmpl w:val="D068D5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4941C67"/>
    <w:multiLevelType w:val="hybridMultilevel"/>
    <w:tmpl w:val="561E49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18163546"/>
    <w:multiLevelType w:val="hybridMultilevel"/>
    <w:tmpl w:val="EEC6E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CF4E1C"/>
    <w:multiLevelType w:val="hybridMultilevel"/>
    <w:tmpl w:val="9C027A4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5">
    <w:nsid w:val="1C9C4226"/>
    <w:multiLevelType w:val="hybridMultilevel"/>
    <w:tmpl w:val="6D4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D35146"/>
    <w:multiLevelType w:val="hybridMultilevel"/>
    <w:tmpl w:val="82E6569A"/>
    <w:lvl w:ilvl="0" w:tplc="3618B1B2">
      <w:start w:val="2007"/>
      <w:numFmt w:val="bullet"/>
      <w:lvlText w:val="-"/>
      <w:lvlJc w:val="left"/>
      <w:pPr>
        <w:tabs>
          <w:tab w:val="num" w:pos="1260"/>
        </w:tabs>
        <w:ind w:left="1260" w:hanging="840"/>
      </w:pPr>
      <w:rPr>
        <w:rFonts w:ascii="Times New Roman" w:eastAsia="SimSu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0795FA6"/>
    <w:multiLevelType w:val="hybridMultilevel"/>
    <w:tmpl w:val="3D4E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CA1881"/>
    <w:multiLevelType w:val="hybridMultilevel"/>
    <w:tmpl w:val="C60C3058"/>
    <w:lvl w:ilvl="0" w:tplc="04090001">
      <w:start w:val="1"/>
      <w:numFmt w:val="bullet"/>
      <w:lvlText w:val=""/>
      <w:lvlJc w:val="left"/>
      <w:pPr>
        <w:tabs>
          <w:tab w:val="num" w:pos="720"/>
        </w:tabs>
        <w:ind w:left="720" w:hanging="360"/>
      </w:pPr>
      <w:rPr>
        <w:rFonts w:ascii="Symbol" w:hAnsi="Symbol" w:hint="default"/>
      </w:rPr>
    </w:lvl>
    <w:lvl w:ilvl="1" w:tplc="FA345FDC">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C712C8"/>
    <w:multiLevelType w:val="hybridMultilevel"/>
    <w:tmpl w:val="930A636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nsid w:val="3D7B4AA5"/>
    <w:multiLevelType w:val="hybridMultilevel"/>
    <w:tmpl w:val="ECAC0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446D4A86"/>
    <w:multiLevelType w:val="hybridMultilevel"/>
    <w:tmpl w:val="7C94B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D22BE9"/>
    <w:multiLevelType w:val="hybridMultilevel"/>
    <w:tmpl w:val="876236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49091CC7"/>
    <w:multiLevelType w:val="hybridMultilevel"/>
    <w:tmpl w:val="B52E559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5">
    <w:nsid w:val="4FE13B11"/>
    <w:multiLevelType w:val="hybridMultilevel"/>
    <w:tmpl w:val="786E914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nsid w:val="53066445"/>
    <w:multiLevelType w:val="hybridMultilevel"/>
    <w:tmpl w:val="F5F0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BB56D0"/>
    <w:multiLevelType w:val="hybridMultilevel"/>
    <w:tmpl w:val="A9303B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B9C3638"/>
    <w:multiLevelType w:val="hybridMultilevel"/>
    <w:tmpl w:val="06A8D4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D0022F1"/>
    <w:multiLevelType w:val="hybridMultilevel"/>
    <w:tmpl w:val="0512F568"/>
    <w:lvl w:ilvl="0" w:tplc="04090001">
      <w:start w:val="1"/>
      <w:numFmt w:val="bullet"/>
      <w:lvlText w:val=""/>
      <w:lvlJc w:val="left"/>
      <w:pPr>
        <w:tabs>
          <w:tab w:val="num" w:pos="1080"/>
        </w:tabs>
        <w:ind w:left="1080" w:hanging="360"/>
      </w:pPr>
      <w:rPr>
        <w:rFonts w:ascii="Symbol" w:hAnsi="Symbol" w:hint="default"/>
      </w:rPr>
    </w:lvl>
    <w:lvl w:ilvl="1" w:tplc="46209CBC">
      <w:numFmt w:val="bullet"/>
      <w:lvlText w:val="-"/>
      <w:lvlJc w:val="left"/>
      <w:pPr>
        <w:tabs>
          <w:tab w:val="num" w:pos="1800"/>
        </w:tabs>
        <w:ind w:left="1800" w:hanging="360"/>
      </w:pPr>
      <w:rPr>
        <w:rFonts w:ascii="Times New Roman" w:eastAsia="SimSu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71601B"/>
    <w:multiLevelType w:val="multilevel"/>
    <w:tmpl w:val="9D7AE6D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1">
    <w:nsid w:val="5F55002A"/>
    <w:multiLevelType w:val="hybridMultilevel"/>
    <w:tmpl w:val="CF4E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ED5B08"/>
    <w:multiLevelType w:val="hybridMultilevel"/>
    <w:tmpl w:val="47E6BE6C"/>
    <w:lvl w:ilvl="0" w:tplc="0415000F">
      <w:start w:val="1"/>
      <w:numFmt w:val="decimal"/>
      <w:lvlText w:val="%1."/>
      <w:lvlJc w:val="left"/>
      <w:pPr>
        <w:ind w:left="1069"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B515480"/>
    <w:multiLevelType w:val="hybridMultilevel"/>
    <w:tmpl w:val="12E07F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6E521810"/>
    <w:multiLevelType w:val="hybridMultilevel"/>
    <w:tmpl w:val="D122C4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5"/>
  </w:num>
  <w:num w:numId="4">
    <w:abstractNumId w:val="18"/>
  </w:num>
  <w:num w:numId="5">
    <w:abstractNumId w:val="24"/>
  </w:num>
  <w:num w:numId="6">
    <w:abstractNumId w:val="29"/>
  </w:num>
  <w:num w:numId="7">
    <w:abstractNumId w:val="19"/>
  </w:num>
  <w:num w:numId="8">
    <w:abstractNumId w:val="22"/>
  </w:num>
  <w:num w:numId="9">
    <w:abstractNumId w:val="32"/>
  </w:num>
  <w:num w:numId="10">
    <w:abstractNumId w:val="30"/>
  </w:num>
  <w:num w:numId="11">
    <w:abstractNumId w:val="33"/>
  </w:num>
  <w:num w:numId="12">
    <w:abstractNumId w:val="12"/>
  </w:num>
  <w:num w:numId="13">
    <w:abstractNumId w:val="23"/>
  </w:num>
  <w:num w:numId="14">
    <w:abstractNumId w:val="21"/>
  </w:num>
  <w:num w:numId="15">
    <w:abstractNumId w:val="28"/>
  </w:num>
  <w:num w:numId="16">
    <w:abstractNumId w:val="27"/>
  </w:num>
  <w:num w:numId="17">
    <w:abstractNumId w:val="11"/>
  </w:num>
  <w:num w:numId="18">
    <w:abstractNumId w:val="17"/>
  </w:num>
  <w:num w:numId="19">
    <w:abstractNumId w:val="34"/>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5"/>
  </w:num>
  <w:num w:numId="33">
    <w:abstractNumId w:val="26"/>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F"/>
    <w:rsid w:val="000B6F5D"/>
    <w:rsid w:val="000F651B"/>
    <w:rsid w:val="001257F9"/>
    <w:rsid w:val="00135F1C"/>
    <w:rsid w:val="001618DC"/>
    <w:rsid w:val="00166A3E"/>
    <w:rsid w:val="0025370C"/>
    <w:rsid w:val="002A48CB"/>
    <w:rsid w:val="002C4558"/>
    <w:rsid w:val="0030297E"/>
    <w:rsid w:val="00342433"/>
    <w:rsid w:val="00344DA9"/>
    <w:rsid w:val="00357819"/>
    <w:rsid w:val="003D0C5E"/>
    <w:rsid w:val="003D3EEC"/>
    <w:rsid w:val="003E6EFD"/>
    <w:rsid w:val="00460045"/>
    <w:rsid w:val="00485106"/>
    <w:rsid w:val="005134EC"/>
    <w:rsid w:val="005363EF"/>
    <w:rsid w:val="005406FA"/>
    <w:rsid w:val="00586488"/>
    <w:rsid w:val="00596A01"/>
    <w:rsid w:val="005A611A"/>
    <w:rsid w:val="00626BF7"/>
    <w:rsid w:val="00697BBB"/>
    <w:rsid w:val="006B7248"/>
    <w:rsid w:val="006F05F9"/>
    <w:rsid w:val="007622FD"/>
    <w:rsid w:val="007B2763"/>
    <w:rsid w:val="007E0FF2"/>
    <w:rsid w:val="007E5630"/>
    <w:rsid w:val="00826F7A"/>
    <w:rsid w:val="00892DCB"/>
    <w:rsid w:val="008B76F2"/>
    <w:rsid w:val="008F19B9"/>
    <w:rsid w:val="0091076D"/>
    <w:rsid w:val="009304E3"/>
    <w:rsid w:val="009C709F"/>
    <w:rsid w:val="00A37470"/>
    <w:rsid w:val="00AF70D6"/>
    <w:rsid w:val="00B00437"/>
    <w:rsid w:val="00B53D47"/>
    <w:rsid w:val="00B64C06"/>
    <w:rsid w:val="00BA59BE"/>
    <w:rsid w:val="00BF1158"/>
    <w:rsid w:val="00BF38B4"/>
    <w:rsid w:val="00C17AC5"/>
    <w:rsid w:val="00C35896"/>
    <w:rsid w:val="00CD7FC7"/>
    <w:rsid w:val="00D57277"/>
    <w:rsid w:val="00D8021D"/>
    <w:rsid w:val="00DA47E2"/>
    <w:rsid w:val="00E622AE"/>
    <w:rsid w:val="00ED4E38"/>
    <w:rsid w:val="00F27C23"/>
    <w:rsid w:val="00F7282C"/>
    <w:rsid w:val="00FC4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2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7622FD"/>
    <w:pPr>
      <w:keepNext/>
      <w:keepLines/>
      <w:spacing w:before="480"/>
      <w:ind w:left="567" w:hanging="567"/>
      <w:outlineLvl w:val="0"/>
    </w:pPr>
    <w:rPr>
      <w:b/>
      <w:sz w:val="28"/>
    </w:rPr>
  </w:style>
  <w:style w:type="paragraph" w:styleId="Heading2">
    <w:name w:val="heading 2"/>
    <w:basedOn w:val="Heading1"/>
    <w:next w:val="Normal"/>
    <w:qFormat/>
    <w:rsid w:val="007622FD"/>
    <w:pPr>
      <w:spacing w:before="320"/>
      <w:outlineLvl w:val="1"/>
    </w:pPr>
    <w:rPr>
      <w:sz w:val="24"/>
    </w:rPr>
  </w:style>
  <w:style w:type="paragraph" w:styleId="Heading3">
    <w:name w:val="heading 3"/>
    <w:basedOn w:val="Heading1"/>
    <w:next w:val="Normal"/>
    <w:qFormat/>
    <w:rsid w:val="007622FD"/>
    <w:pPr>
      <w:spacing w:before="200"/>
      <w:outlineLvl w:val="2"/>
    </w:pPr>
    <w:rPr>
      <w:sz w:val="24"/>
    </w:rPr>
  </w:style>
  <w:style w:type="paragraph" w:styleId="Heading4">
    <w:name w:val="heading 4"/>
    <w:basedOn w:val="Heading3"/>
    <w:next w:val="Normal"/>
    <w:qFormat/>
    <w:rsid w:val="007622FD"/>
    <w:pPr>
      <w:ind w:left="1134" w:hanging="1134"/>
      <w:outlineLvl w:val="3"/>
    </w:pPr>
  </w:style>
  <w:style w:type="paragraph" w:styleId="Heading5">
    <w:name w:val="heading 5"/>
    <w:basedOn w:val="Heading4"/>
    <w:next w:val="Normal"/>
    <w:qFormat/>
    <w:rsid w:val="007622FD"/>
    <w:pPr>
      <w:outlineLvl w:val="4"/>
    </w:pPr>
  </w:style>
  <w:style w:type="paragraph" w:styleId="Heading6">
    <w:name w:val="heading 6"/>
    <w:basedOn w:val="Heading4"/>
    <w:next w:val="Normal"/>
    <w:qFormat/>
    <w:rsid w:val="007622FD"/>
    <w:pPr>
      <w:outlineLvl w:val="5"/>
    </w:pPr>
  </w:style>
  <w:style w:type="paragraph" w:styleId="Heading7">
    <w:name w:val="heading 7"/>
    <w:basedOn w:val="Heading4"/>
    <w:next w:val="Normal"/>
    <w:qFormat/>
    <w:rsid w:val="007622FD"/>
    <w:pPr>
      <w:ind w:left="1701" w:hanging="1701"/>
      <w:outlineLvl w:val="6"/>
    </w:pPr>
  </w:style>
  <w:style w:type="paragraph" w:styleId="Heading8">
    <w:name w:val="heading 8"/>
    <w:basedOn w:val="Heading4"/>
    <w:next w:val="Normal"/>
    <w:qFormat/>
    <w:rsid w:val="007622FD"/>
    <w:pPr>
      <w:ind w:left="1701" w:hanging="1701"/>
      <w:outlineLvl w:val="7"/>
    </w:pPr>
  </w:style>
  <w:style w:type="paragraph" w:styleId="Heading9">
    <w:name w:val="heading 9"/>
    <w:basedOn w:val="Heading4"/>
    <w:next w:val="Normal"/>
    <w:qFormat/>
    <w:rsid w:val="007622FD"/>
    <w:pPr>
      <w:ind w:left="1701" w:hanging="1701"/>
      <w:outlineLvl w:val="8"/>
    </w:pPr>
  </w:style>
  <w:style w:type="character" w:default="1" w:styleId="DefaultParagraphFont">
    <w:name w:val="Default Paragraph Font"/>
    <w:uiPriority w:val="1"/>
    <w:semiHidden/>
    <w:unhideWhenUsed/>
    <w:rsid w:val="00762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22FD"/>
  </w:style>
  <w:style w:type="paragraph" w:styleId="TOC8">
    <w:name w:val="toc 8"/>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622F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622F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7622F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622F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622FD"/>
    <w:rPr>
      <w:rFonts w:ascii="Calibri" w:hAnsi="Calibri"/>
      <w:position w:val="6"/>
      <w:sz w:val="16"/>
    </w:rPr>
  </w:style>
  <w:style w:type="paragraph" w:styleId="FootnoteText">
    <w:name w:val="footnote text"/>
    <w:basedOn w:val="Normal"/>
    <w:rsid w:val="007622FD"/>
    <w:pPr>
      <w:keepLines/>
      <w:tabs>
        <w:tab w:val="left" w:pos="256"/>
      </w:tabs>
      <w:ind w:left="256" w:hanging="256"/>
    </w:pPr>
  </w:style>
  <w:style w:type="paragraph" w:styleId="NormalIndent">
    <w:name w:val="Normal Indent"/>
    <w:basedOn w:val="Normal"/>
    <w:rsid w:val="007622FD"/>
    <w:pPr>
      <w:ind w:left="567"/>
    </w:pPr>
  </w:style>
  <w:style w:type="paragraph" w:customStyle="1" w:styleId="Tablelegend">
    <w:name w:val="Table_legend"/>
    <w:basedOn w:val="Tabletext"/>
    <w:rsid w:val="007622FD"/>
    <w:pPr>
      <w:spacing w:before="120"/>
    </w:pPr>
  </w:style>
  <w:style w:type="paragraph" w:customStyle="1" w:styleId="Tabletext">
    <w:name w:val="Table_text"/>
    <w:basedOn w:val="Normal"/>
    <w:rsid w:val="007622F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622F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622FD"/>
    <w:pPr>
      <w:keepNext/>
      <w:spacing w:before="560" w:after="120"/>
      <w:jc w:val="center"/>
    </w:pPr>
    <w:rPr>
      <w:caps/>
    </w:rPr>
  </w:style>
  <w:style w:type="paragraph" w:customStyle="1" w:styleId="enumlev1">
    <w:name w:val="enumlev1"/>
    <w:basedOn w:val="Normal"/>
    <w:rsid w:val="007622FD"/>
    <w:pPr>
      <w:spacing w:before="86"/>
      <w:ind w:left="567" w:hanging="567"/>
    </w:pPr>
  </w:style>
  <w:style w:type="paragraph" w:customStyle="1" w:styleId="enumlev2">
    <w:name w:val="enumlev2"/>
    <w:basedOn w:val="enumlev1"/>
    <w:rsid w:val="007622FD"/>
    <w:pPr>
      <w:ind w:left="1134"/>
    </w:pPr>
  </w:style>
  <w:style w:type="paragraph" w:customStyle="1" w:styleId="enumlev3">
    <w:name w:val="enumlev3"/>
    <w:basedOn w:val="enumlev2"/>
    <w:rsid w:val="007622FD"/>
    <w:pPr>
      <w:ind w:left="1701"/>
    </w:pPr>
  </w:style>
  <w:style w:type="paragraph" w:customStyle="1" w:styleId="Tablehead">
    <w:name w:val="Table_head"/>
    <w:basedOn w:val="Tabletext"/>
    <w:rsid w:val="007622FD"/>
    <w:pPr>
      <w:spacing w:before="120" w:after="120"/>
      <w:jc w:val="center"/>
    </w:pPr>
    <w:rPr>
      <w:b/>
    </w:rPr>
  </w:style>
  <w:style w:type="paragraph" w:customStyle="1" w:styleId="Normalaftertitle">
    <w:name w:val="Normal after title"/>
    <w:basedOn w:val="Normal"/>
    <w:next w:val="Normal"/>
    <w:rsid w:val="007622FD"/>
    <w:pPr>
      <w:spacing w:before="240"/>
    </w:pPr>
  </w:style>
  <w:style w:type="paragraph" w:customStyle="1" w:styleId="AnnexNo">
    <w:name w:val="Annex_No"/>
    <w:basedOn w:val="Normal"/>
    <w:next w:val="Annexref"/>
    <w:rsid w:val="007622FD"/>
    <w:pPr>
      <w:spacing w:before="720"/>
      <w:jc w:val="center"/>
    </w:pPr>
    <w:rPr>
      <w:caps/>
      <w:sz w:val="28"/>
    </w:rPr>
  </w:style>
  <w:style w:type="paragraph" w:customStyle="1" w:styleId="Annexref">
    <w:name w:val="Annex_ref"/>
    <w:basedOn w:val="Normal"/>
    <w:next w:val="Annextitle"/>
    <w:rsid w:val="007622FD"/>
    <w:pPr>
      <w:jc w:val="center"/>
    </w:pPr>
  </w:style>
  <w:style w:type="paragraph" w:customStyle="1" w:styleId="Annextitle">
    <w:name w:val="Annex_title"/>
    <w:basedOn w:val="Normal"/>
    <w:next w:val="Normal"/>
    <w:rsid w:val="007622FD"/>
    <w:pPr>
      <w:spacing w:before="240" w:after="240"/>
      <w:jc w:val="center"/>
    </w:pPr>
    <w:rPr>
      <w:b/>
      <w:sz w:val="28"/>
    </w:rPr>
  </w:style>
  <w:style w:type="paragraph" w:customStyle="1" w:styleId="AppendixNo">
    <w:name w:val="Appendix_No"/>
    <w:basedOn w:val="AnnexNo"/>
    <w:next w:val="Appendixref"/>
    <w:rsid w:val="007622FD"/>
  </w:style>
  <w:style w:type="paragraph" w:customStyle="1" w:styleId="Appendixref">
    <w:name w:val="Appendix_ref"/>
    <w:basedOn w:val="Annexref"/>
    <w:next w:val="Appendixtitle"/>
    <w:rsid w:val="007622FD"/>
  </w:style>
  <w:style w:type="paragraph" w:customStyle="1" w:styleId="Appendixtitle">
    <w:name w:val="Appendix_title"/>
    <w:basedOn w:val="Annextitle"/>
    <w:next w:val="Normal"/>
    <w:rsid w:val="007622FD"/>
  </w:style>
  <w:style w:type="paragraph" w:customStyle="1" w:styleId="Reftitle">
    <w:name w:val="Ref_title"/>
    <w:basedOn w:val="Normal"/>
    <w:next w:val="Reftext"/>
    <w:rsid w:val="007622FD"/>
    <w:pPr>
      <w:spacing w:before="480"/>
      <w:jc w:val="center"/>
    </w:pPr>
    <w:rPr>
      <w:caps/>
      <w:sz w:val="28"/>
    </w:rPr>
  </w:style>
  <w:style w:type="paragraph" w:customStyle="1" w:styleId="Reftext">
    <w:name w:val="Ref_text"/>
    <w:basedOn w:val="Normal"/>
    <w:rsid w:val="007622FD"/>
    <w:pPr>
      <w:ind w:left="567" w:hanging="567"/>
    </w:pPr>
  </w:style>
  <w:style w:type="paragraph" w:customStyle="1" w:styleId="Rectitle">
    <w:name w:val="Rec_title"/>
    <w:basedOn w:val="Normal"/>
    <w:next w:val="Heading1"/>
    <w:rsid w:val="007622FD"/>
    <w:pPr>
      <w:spacing w:before="240"/>
      <w:jc w:val="center"/>
    </w:pPr>
    <w:rPr>
      <w:b/>
      <w:sz w:val="28"/>
    </w:rPr>
  </w:style>
  <w:style w:type="paragraph" w:customStyle="1" w:styleId="Call">
    <w:name w:val="Call"/>
    <w:basedOn w:val="Normal"/>
    <w:next w:val="Normal"/>
    <w:rsid w:val="007622F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622FD"/>
    <w:pPr>
      <w:spacing w:before="720"/>
      <w:jc w:val="center"/>
    </w:pPr>
    <w:rPr>
      <w:caps/>
      <w:sz w:val="28"/>
    </w:rPr>
  </w:style>
  <w:style w:type="paragraph" w:customStyle="1" w:styleId="toc0">
    <w:name w:val="toc 0"/>
    <w:basedOn w:val="Normal"/>
    <w:next w:val="TOC1"/>
    <w:rsid w:val="007622F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622F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622FD"/>
    <w:pPr>
      <w:tabs>
        <w:tab w:val="clear" w:pos="567"/>
        <w:tab w:val="left" w:pos="851"/>
      </w:tabs>
    </w:pPr>
  </w:style>
  <w:style w:type="paragraph" w:customStyle="1" w:styleId="MinusFootnote">
    <w:name w:val="MinusFootnote"/>
    <w:basedOn w:val="Normal"/>
    <w:rsid w:val="007622FD"/>
    <w:pPr>
      <w:ind w:left="-1701" w:hanging="284"/>
    </w:pPr>
  </w:style>
  <w:style w:type="paragraph" w:customStyle="1" w:styleId="Title3">
    <w:name w:val="Title 3"/>
    <w:basedOn w:val="Title2"/>
    <w:next w:val="Normalaftertitle"/>
    <w:rsid w:val="007622FD"/>
    <w:rPr>
      <w:caps w:val="0"/>
    </w:rPr>
  </w:style>
  <w:style w:type="paragraph" w:customStyle="1" w:styleId="Title2">
    <w:name w:val="Title 2"/>
    <w:basedOn w:val="Source"/>
    <w:next w:val="Title3"/>
    <w:rsid w:val="007622FD"/>
    <w:pPr>
      <w:spacing w:before="240"/>
    </w:pPr>
    <w:rPr>
      <w:b w:val="0"/>
      <w:caps/>
    </w:rPr>
  </w:style>
  <w:style w:type="paragraph" w:customStyle="1" w:styleId="Source">
    <w:name w:val="Source"/>
    <w:basedOn w:val="Normal"/>
    <w:next w:val="Title1"/>
    <w:autoRedefine/>
    <w:rsid w:val="007622FD"/>
    <w:pPr>
      <w:spacing w:before="840"/>
      <w:jc w:val="center"/>
    </w:pPr>
    <w:rPr>
      <w:b/>
      <w:sz w:val="28"/>
    </w:rPr>
  </w:style>
  <w:style w:type="paragraph" w:customStyle="1" w:styleId="Title1">
    <w:name w:val="Title 1"/>
    <w:basedOn w:val="Source"/>
    <w:next w:val="Title2"/>
    <w:rsid w:val="007622FD"/>
    <w:pPr>
      <w:spacing w:before="240"/>
    </w:pPr>
    <w:rPr>
      <w:b w:val="0"/>
      <w:caps/>
    </w:rPr>
  </w:style>
  <w:style w:type="paragraph" w:customStyle="1" w:styleId="ArtNo">
    <w:name w:val="Art_No"/>
    <w:basedOn w:val="Normal"/>
    <w:next w:val="Arttitle"/>
    <w:rsid w:val="007622F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622F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622FD"/>
  </w:style>
  <w:style w:type="paragraph" w:customStyle="1" w:styleId="Chaptitle">
    <w:name w:val="Chap_title"/>
    <w:basedOn w:val="Arttitle"/>
    <w:next w:val="Normal"/>
    <w:rsid w:val="007622FD"/>
  </w:style>
  <w:style w:type="paragraph" w:customStyle="1" w:styleId="Reasons">
    <w:name w:val="Reasons"/>
    <w:basedOn w:val="Normal"/>
    <w:rsid w:val="007622FD"/>
  </w:style>
  <w:style w:type="paragraph" w:customStyle="1" w:styleId="ResNo">
    <w:name w:val="Res_No"/>
    <w:basedOn w:val="AnnexNo"/>
    <w:next w:val="Restitle"/>
    <w:rsid w:val="007622FD"/>
  </w:style>
  <w:style w:type="paragraph" w:customStyle="1" w:styleId="Restitle">
    <w:name w:val="Res_title"/>
    <w:basedOn w:val="Annextitle"/>
    <w:next w:val="Normal"/>
    <w:rsid w:val="007622FD"/>
  </w:style>
  <w:style w:type="paragraph" w:customStyle="1" w:styleId="AnnexNoS2">
    <w:name w:val="Annex_No_S2"/>
    <w:basedOn w:val="AnnexNo"/>
    <w:next w:val="AnnexrefS2"/>
    <w:rsid w:val="007622FD"/>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7622FD"/>
    <w:rPr>
      <w:caps w:val="0"/>
    </w:rPr>
  </w:style>
  <w:style w:type="paragraph" w:customStyle="1" w:styleId="AnnexrefS2">
    <w:name w:val="Annex_ref_S2"/>
    <w:basedOn w:val="Annexref"/>
    <w:next w:val="AnnextitleS2"/>
    <w:rsid w:val="007622FD"/>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7622FD"/>
    <w:pPr>
      <w:spacing w:before="240"/>
    </w:pPr>
    <w:rPr>
      <w:b/>
      <w:i/>
    </w:rPr>
  </w:style>
  <w:style w:type="paragraph" w:customStyle="1" w:styleId="AnnextitleS2">
    <w:name w:val="Annex_title_S2"/>
    <w:basedOn w:val="Annex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7622F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622FD"/>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622FD"/>
    <w:pPr>
      <w:tabs>
        <w:tab w:val="left" w:pos="851"/>
      </w:tabs>
      <w:jc w:val="left"/>
    </w:pPr>
    <w:rPr>
      <w:b/>
      <w:sz w:val="24"/>
    </w:rPr>
  </w:style>
  <w:style w:type="paragraph" w:customStyle="1" w:styleId="ArttitleS2">
    <w:name w:val="Art_title_S2"/>
    <w:basedOn w:val="Arttitle"/>
    <w:next w:val="NormalS2"/>
    <w:rsid w:val="007622FD"/>
    <w:pPr>
      <w:tabs>
        <w:tab w:val="left" w:pos="851"/>
      </w:tabs>
      <w:jc w:val="left"/>
    </w:pPr>
    <w:rPr>
      <w:sz w:val="24"/>
    </w:rPr>
  </w:style>
  <w:style w:type="paragraph" w:customStyle="1" w:styleId="ChapNoS2">
    <w:name w:val="Chap_No_S2"/>
    <w:basedOn w:val="ChapNo"/>
    <w:next w:val="ChaptitleS2"/>
    <w:rsid w:val="007622FD"/>
    <w:pPr>
      <w:tabs>
        <w:tab w:val="left" w:pos="851"/>
      </w:tabs>
      <w:jc w:val="left"/>
    </w:pPr>
    <w:rPr>
      <w:b/>
      <w:sz w:val="24"/>
    </w:rPr>
  </w:style>
  <w:style w:type="paragraph" w:customStyle="1" w:styleId="ChaptitleS2">
    <w:name w:val="Chap_title_S2"/>
    <w:basedOn w:val="Chaptitle"/>
    <w:next w:val="NormalS2"/>
    <w:rsid w:val="007622FD"/>
    <w:pPr>
      <w:tabs>
        <w:tab w:val="left" w:pos="851"/>
      </w:tabs>
      <w:jc w:val="left"/>
    </w:pPr>
    <w:rPr>
      <w:sz w:val="24"/>
    </w:rPr>
  </w:style>
  <w:style w:type="paragraph" w:customStyle="1" w:styleId="enumlev1S2">
    <w:name w:val="enumlev1_S2"/>
    <w:basedOn w:val="enumlev1"/>
    <w:rsid w:val="007622F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622F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622F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622F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622F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622F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622F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622F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622F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622F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622F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622F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622F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622F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622FD"/>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7622FD"/>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7622F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622F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622FD"/>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7622F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622F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622F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622FD"/>
    <w:pPr>
      <w:tabs>
        <w:tab w:val="left" w:pos="851"/>
      </w:tabs>
      <w:jc w:val="left"/>
    </w:pPr>
    <w:rPr>
      <w:caps/>
      <w:sz w:val="24"/>
    </w:rPr>
  </w:style>
  <w:style w:type="paragraph" w:customStyle="1" w:styleId="Section2S2">
    <w:name w:val="Section 2_S2"/>
    <w:basedOn w:val="Section2"/>
    <w:next w:val="NormalS2"/>
    <w:rsid w:val="007622FD"/>
    <w:pPr>
      <w:tabs>
        <w:tab w:val="left" w:pos="851"/>
      </w:tabs>
      <w:jc w:val="left"/>
    </w:pPr>
    <w:rPr>
      <w:sz w:val="24"/>
    </w:rPr>
  </w:style>
  <w:style w:type="paragraph" w:customStyle="1" w:styleId="TableNoS2">
    <w:name w:val="Table_No_S2"/>
    <w:basedOn w:val="TableNo"/>
    <w:next w:val="TabletitleS2"/>
    <w:rsid w:val="007622FD"/>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7622FD"/>
    <w:pPr>
      <w:tabs>
        <w:tab w:val="left" w:pos="851"/>
      </w:tabs>
      <w:spacing w:after="0"/>
    </w:pPr>
    <w:rPr>
      <w:b/>
    </w:rPr>
  </w:style>
  <w:style w:type="paragraph" w:customStyle="1" w:styleId="TabletextS2">
    <w:name w:val="Table_text_S2"/>
    <w:basedOn w:val="Tabletext"/>
    <w:rsid w:val="007622FD"/>
    <w:pPr>
      <w:tabs>
        <w:tab w:val="left" w:pos="851"/>
      </w:tabs>
    </w:pPr>
    <w:rPr>
      <w:b/>
    </w:rPr>
  </w:style>
  <w:style w:type="paragraph" w:customStyle="1" w:styleId="TabletitleS2">
    <w:name w:val="Table_title_S2"/>
    <w:basedOn w:val="Tabletitle"/>
    <w:next w:val="TabletextS2"/>
    <w:rsid w:val="007622FD"/>
    <w:pPr>
      <w:keepNext w:val="0"/>
      <w:tabs>
        <w:tab w:val="clear" w:pos="2948"/>
        <w:tab w:val="clear" w:pos="4082"/>
        <w:tab w:val="left" w:pos="851"/>
      </w:tabs>
      <w:jc w:val="left"/>
    </w:pPr>
  </w:style>
  <w:style w:type="paragraph" w:customStyle="1" w:styleId="FooterS2">
    <w:name w:val="Footer_S2"/>
    <w:basedOn w:val="Footer"/>
    <w:rsid w:val="007622FD"/>
    <w:pPr>
      <w:tabs>
        <w:tab w:val="clear" w:pos="5954"/>
        <w:tab w:val="clear" w:pos="9639"/>
        <w:tab w:val="left" w:pos="3686"/>
        <w:tab w:val="right" w:pos="7655"/>
      </w:tabs>
      <w:ind w:left="-1985"/>
    </w:pPr>
  </w:style>
  <w:style w:type="paragraph" w:customStyle="1" w:styleId="HeaderS2">
    <w:name w:val="Header_S2"/>
    <w:basedOn w:val="Normal"/>
    <w:rsid w:val="007622F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622F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622FD"/>
    <w:pPr>
      <w:tabs>
        <w:tab w:val="left" w:pos="851"/>
      </w:tabs>
      <w:jc w:val="left"/>
    </w:pPr>
  </w:style>
  <w:style w:type="paragraph" w:customStyle="1" w:styleId="NoteS2">
    <w:name w:val="Note_S2"/>
    <w:basedOn w:val="Note"/>
    <w:rsid w:val="007622FD"/>
    <w:pPr>
      <w:tabs>
        <w:tab w:val="clear" w:pos="1134"/>
        <w:tab w:val="clear" w:pos="1701"/>
        <w:tab w:val="clear" w:pos="2268"/>
        <w:tab w:val="clear" w:pos="2835"/>
      </w:tabs>
    </w:pPr>
    <w:rPr>
      <w:b/>
    </w:rPr>
  </w:style>
  <w:style w:type="paragraph" w:customStyle="1" w:styleId="HeadingbS2">
    <w:name w:val="Headingb_S2"/>
    <w:basedOn w:val="Headingb"/>
    <w:next w:val="NormalS2"/>
    <w:rsid w:val="007622FD"/>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7622FD"/>
    <w:pPr>
      <w:spacing w:before="160"/>
      <w:outlineLvl w:val="0"/>
    </w:pPr>
  </w:style>
  <w:style w:type="paragraph" w:customStyle="1" w:styleId="HeadingiS2">
    <w:name w:val="Headingi_S2"/>
    <w:basedOn w:val="Headingi"/>
    <w:next w:val="NormalS2"/>
    <w:rsid w:val="007622FD"/>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7622FD"/>
    <w:pPr>
      <w:spacing w:before="160"/>
      <w:outlineLvl w:val="0"/>
    </w:pPr>
    <w:rPr>
      <w:rFonts w:asciiTheme="minorHAnsi" w:hAnsiTheme="minorHAnsi"/>
      <w:b w:val="0"/>
      <w:i/>
    </w:rPr>
  </w:style>
  <w:style w:type="paragraph" w:customStyle="1" w:styleId="FirstFooter">
    <w:name w:val="FirstFooter"/>
    <w:basedOn w:val="Footer"/>
    <w:rsid w:val="007622FD"/>
    <w:rPr>
      <w:caps w:val="0"/>
    </w:rPr>
  </w:style>
  <w:style w:type="character" w:styleId="PageNumber">
    <w:name w:val="page number"/>
    <w:basedOn w:val="DefaultParagraphFont"/>
    <w:rsid w:val="007622FD"/>
    <w:rPr>
      <w:rFonts w:ascii="Calibri" w:hAnsi="Calibri"/>
    </w:rPr>
  </w:style>
  <w:style w:type="character" w:styleId="Hyperlink">
    <w:name w:val="Hyperlink"/>
    <w:basedOn w:val="DefaultParagraphFont"/>
    <w:rsid w:val="007622FD"/>
    <w:rPr>
      <w:rFonts w:ascii="Calibri" w:hAnsi="Calibri"/>
      <w:color w:val="0000FF"/>
      <w:u w:val="single"/>
    </w:rPr>
  </w:style>
  <w:style w:type="paragraph" w:styleId="Date">
    <w:name w:val="Date"/>
    <w:basedOn w:val="Normal"/>
    <w:rsid w:val="007622F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7622FD"/>
    <w:rPr>
      <w:color w:val="800080"/>
      <w:u w:val="single"/>
    </w:rPr>
  </w:style>
  <w:style w:type="paragraph" w:customStyle="1" w:styleId="Heading1c">
    <w:name w:val="Heading 1c"/>
    <w:basedOn w:val="Heading1"/>
    <w:next w:val="Normal"/>
    <w:rsid w:val="007622FD"/>
    <w:pPr>
      <w:ind w:left="0" w:firstLine="0"/>
      <w:jc w:val="center"/>
      <w:outlineLvl w:val="9"/>
    </w:pPr>
  </w:style>
  <w:style w:type="paragraph" w:customStyle="1" w:styleId="Heading1cS2">
    <w:name w:val="Heading 1c_S2"/>
    <w:basedOn w:val="Heading1c"/>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7622FD"/>
    <w:rPr>
      <w:b w:val="0"/>
      <w:i/>
    </w:rPr>
  </w:style>
  <w:style w:type="paragraph" w:customStyle="1" w:styleId="Heading2iS2">
    <w:name w:val="Heading 2i_S2"/>
    <w:basedOn w:val="Heading2i"/>
    <w:next w:val="NormalS2"/>
    <w:rsid w:val="007622FD"/>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rsid w:val="007622F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622F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622FD"/>
    <w:pPr>
      <w:spacing w:before="320"/>
      <w:outlineLvl w:val="1"/>
    </w:pPr>
    <w:rPr>
      <w:sz w:val="24"/>
    </w:rPr>
  </w:style>
  <w:style w:type="paragraph" w:customStyle="1" w:styleId="Heading3pv">
    <w:name w:val="Heading 3pv"/>
    <w:basedOn w:val="Heading1pv"/>
    <w:next w:val="Normalpv"/>
    <w:rsid w:val="007622FD"/>
    <w:pPr>
      <w:spacing w:before="200"/>
      <w:outlineLvl w:val="2"/>
    </w:pPr>
    <w:rPr>
      <w:sz w:val="24"/>
    </w:r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link w:val="BalloonTextChar"/>
    <w:semiHidden/>
    <w:unhideWhenUsed/>
    <w:rsid w:val="007622FD"/>
    <w:pPr>
      <w:spacing w:before="0"/>
    </w:pPr>
    <w:rPr>
      <w:rFonts w:ascii="Tahoma" w:hAnsi="Tahoma" w:cs="Tahoma"/>
      <w:sz w:val="16"/>
      <w:szCs w:val="16"/>
    </w:rPr>
  </w:style>
  <w:style w:type="paragraph" w:styleId="BodyText">
    <w:name w:val="Body Text"/>
    <w:basedOn w:val="Normal"/>
    <w:link w:val="BodyTextChar"/>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firstfooter0">
    <w:name w:val="firstfooter"/>
    <w:basedOn w:val="Normal"/>
    <w:rsid w:val="007622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Indent">
    <w:name w:val="Body Text Indent"/>
    <w:basedOn w:val="Normal"/>
    <w:link w:val="BodyTextIndentChar"/>
    <w:rsid w:val="00D57277"/>
    <w:pPr>
      <w:spacing w:after="120"/>
      <w:ind w:left="283"/>
    </w:pPr>
  </w:style>
  <w:style w:type="character" w:customStyle="1" w:styleId="BodyTextIndentChar">
    <w:name w:val="Body Text Indent Char"/>
    <w:basedOn w:val="DefaultParagraphFont"/>
    <w:link w:val="BodyTextIndent"/>
    <w:rsid w:val="00D57277"/>
    <w:rPr>
      <w:rFonts w:ascii="Times New Roman" w:hAnsi="Times New Roman"/>
      <w:sz w:val="24"/>
      <w:lang w:val="en-GB" w:eastAsia="en-US"/>
    </w:rPr>
  </w:style>
  <w:style w:type="character" w:styleId="Strong">
    <w:name w:val="Strong"/>
    <w:basedOn w:val="DefaultParagraphFont"/>
    <w:uiPriority w:val="22"/>
    <w:qFormat/>
    <w:rsid w:val="00C17AC5"/>
    <w:rPr>
      <w:b/>
      <w:bCs/>
    </w:rPr>
  </w:style>
  <w:style w:type="paragraph" w:customStyle="1" w:styleId="SpecialFooter">
    <w:name w:val="Special Footer"/>
    <w:basedOn w:val="Footer"/>
    <w:rsid w:val="007622FD"/>
    <w:pPr>
      <w:tabs>
        <w:tab w:val="left" w:pos="567"/>
        <w:tab w:val="left" w:pos="1134"/>
        <w:tab w:val="left" w:pos="1701"/>
        <w:tab w:val="left" w:pos="2268"/>
        <w:tab w:val="left" w:pos="2835"/>
      </w:tabs>
      <w:jc w:val="both"/>
    </w:pPr>
    <w:rPr>
      <w:rFonts w:ascii="Times New Roman" w:hAnsi="Times New Roman"/>
      <w:caps w:val="0"/>
      <w:noProof w:val="0"/>
    </w:rPr>
  </w:style>
  <w:style w:type="character" w:customStyle="1" w:styleId="BodyTextChar">
    <w:name w:val="Body Text Char"/>
    <w:basedOn w:val="DefaultParagraphFont"/>
    <w:link w:val="BodyText"/>
    <w:rsid w:val="00C17AC5"/>
    <w:rPr>
      <w:rFonts w:ascii="Times New Roman" w:eastAsia="SimSun" w:hAnsi="Times New Roman"/>
      <w:sz w:val="18"/>
      <w:szCs w:val="18"/>
      <w:lang w:val="en-AU" w:eastAsia="en-US"/>
    </w:rPr>
  </w:style>
  <w:style w:type="paragraph" w:customStyle="1" w:styleId="NormalendS2">
    <w:name w:val="Normal_end_S2"/>
    <w:basedOn w:val="Normal"/>
    <w:qFormat/>
    <w:rsid w:val="007622FD"/>
  </w:style>
  <w:style w:type="paragraph" w:customStyle="1" w:styleId="Dectitle">
    <w:name w:val="Dec_title"/>
    <w:basedOn w:val="ResNo"/>
    <w:next w:val="Normalaftertitle"/>
    <w:qFormat/>
    <w:rsid w:val="007622FD"/>
  </w:style>
  <w:style w:type="paragraph" w:customStyle="1" w:styleId="DecNo">
    <w:name w:val="Dec_No"/>
    <w:basedOn w:val="RecNo"/>
    <w:next w:val="Dectitle"/>
    <w:qFormat/>
    <w:rsid w:val="007622FD"/>
  </w:style>
  <w:style w:type="paragraph" w:customStyle="1" w:styleId="DectitleS2">
    <w:name w:val="Dec_title_S2"/>
    <w:basedOn w:val="RestitleS2"/>
    <w:next w:val="Normal"/>
    <w:qFormat/>
    <w:rsid w:val="007622FD"/>
  </w:style>
  <w:style w:type="paragraph" w:customStyle="1" w:styleId="DecNoS2">
    <w:name w:val="Dec_No_S2"/>
    <w:basedOn w:val="ResNoS2"/>
    <w:next w:val="DectitleS2"/>
    <w:qFormat/>
    <w:rsid w:val="007622FD"/>
  </w:style>
  <w:style w:type="paragraph" w:customStyle="1" w:styleId="Sectiontitle">
    <w:name w:val="Section_title"/>
    <w:basedOn w:val="Arttitle"/>
    <w:next w:val="Normalaftertitle"/>
    <w:qFormat/>
    <w:rsid w:val="007622FD"/>
  </w:style>
  <w:style w:type="paragraph" w:customStyle="1" w:styleId="SectionNo">
    <w:name w:val="Section_No"/>
    <w:basedOn w:val="ArtNo"/>
    <w:next w:val="Sectiontitle"/>
    <w:qFormat/>
    <w:rsid w:val="007622FD"/>
  </w:style>
  <w:style w:type="paragraph" w:customStyle="1" w:styleId="SectiontitleS2">
    <w:name w:val="Section_title_S2"/>
    <w:basedOn w:val="ArttitleS2"/>
    <w:next w:val="Normal"/>
    <w:qFormat/>
    <w:rsid w:val="007622FD"/>
  </w:style>
  <w:style w:type="paragraph" w:customStyle="1" w:styleId="SectionNoS2">
    <w:name w:val="Section_No_S2"/>
    <w:basedOn w:val="ArtNoS2"/>
    <w:next w:val="SectiontitleS2"/>
    <w:qFormat/>
    <w:rsid w:val="007622FD"/>
  </w:style>
  <w:style w:type="paragraph" w:customStyle="1" w:styleId="Proposal">
    <w:name w:val="Proposal"/>
    <w:basedOn w:val="Normal"/>
    <w:next w:val="Normal"/>
    <w:rsid w:val="007622F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622F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7622F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7622FD"/>
    <w:rPr>
      <w:rFonts w:ascii="Calibri" w:eastAsia="Times New Roman" w:hAnsi="Calibri"/>
      <w:sz w:val="18"/>
      <w:lang w:val="en-GB" w:eastAsia="en-US"/>
    </w:rPr>
  </w:style>
  <w:style w:type="character" w:customStyle="1" w:styleId="BalloonTextChar">
    <w:name w:val="Balloon Text Char"/>
    <w:basedOn w:val="DefaultParagraphFont"/>
    <w:link w:val="BalloonText"/>
    <w:semiHidden/>
    <w:rsid w:val="007622FD"/>
    <w:rPr>
      <w:rFonts w:ascii="Tahoma" w:eastAsia="Times New Roman" w:hAnsi="Tahoma" w:cs="Tahoma"/>
      <w:sz w:val="16"/>
      <w:szCs w:val="16"/>
      <w:lang w:val="en-GB" w:eastAsia="en-US"/>
    </w:rPr>
  </w:style>
  <w:style w:type="paragraph" w:styleId="ListParagraph">
    <w:name w:val="List Paragraph"/>
    <w:basedOn w:val="Normal"/>
    <w:uiPriority w:val="34"/>
    <w:qFormat/>
    <w:rsid w:val="00626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2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7622FD"/>
    <w:pPr>
      <w:keepNext/>
      <w:keepLines/>
      <w:spacing w:before="480"/>
      <w:ind w:left="567" w:hanging="567"/>
      <w:outlineLvl w:val="0"/>
    </w:pPr>
    <w:rPr>
      <w:b/>
      <w:sz w:val="28"/>
    </w:rPr>
  </w:style>
  <w:style w:type="paragraph" w:styleId="Heading2">
    <w:name w:val="heading 2"/>
    <w:basedOn w:val="Heading1"/>
    <w:next w:val="Normal"/>
    <w:qFormat/>
    <w:rsid w:val="007622FD"/>
    <w:pPr>
      <w:spacing w:before="320"/>
      <w:outlineLvl w:val="1"/>
    </w:pPr>
    <w:rPr>
      <w:sz w:val="24"/>
    </w:rPr>
  </w:style>
  <w:style w:type="paragraph" w:styleId="Heading3">
    <w:name w:val="heading 3"/>
    <w:basedOn w:val="Heading1"/>
    <w:next w:val="Normal"/>
    <w:qFormat/>
    <w:rsid w:val="007622FD"/>
    <w:pPr>
      <w:spacing w:before="200"/>
      <w:outlineLvl w:val="2"/>
    </w:pPr>
    <w:rPr>
      <w:sz w:val="24"/>
    </w:rPr>
  </w:style>
  <w:style w:type="paragraph" w:styleId="Heading4">
    <w:name w:val="heading 4"/>
    <w:basedOn w:val="Heading3"/>
    <w:next w:val="Normal"/>
    <w:qFormat/>
    <w:rsid w:val="007622FD"/>
    <w:pPr>
      <w:ind w:left="1134" w:hanging="1134"/>
      <w:outlineLvl w:val="3"/>
    </w:pPr>
  </w:style>
  <w:style w:type="paragraph" w:styleId="Heading5">
    <w:name w:val="heading 5"/>
    <w:basedOn w:val="Heading4"/>
    <w:next w:val="Normal"/>
    <w:qFormat/>
    <w:rsid w:val="007622FD"/>
    <w:pPr>
      <w:outlineLvl w:val="4"/>
    </w:pPr>
  </w:style>
  <w:style w:type="paragraph" w:styleId="Heading6">
    <w:name w:val="heading 6"/>
    <w:basedOn w:val="Heading4"/>
    <w:next w:val="Normal"/>
    <w:qFormat/>
    <w:rsid w:val="007622FD"/>
    <w:pPr>
      <w:outlineLvl w:val="5"/>
    </w:pPr>
  </w:style>
  <w:style w:type="paragraph" w:styleId="Heading7">
    <w:name w:val="heading 7"/>
    <w:basedOn w:val="Heading4"/>
    <w:next w:val="Normal"/>
    <w:qFormat/>
    <w:rsid w:val="007622FD"/>
    <w:pPr>
      <w:ind w:left="1701" w:hanging="1701"/>
      <w:outlineLvl w:val="6"/>
    </w:pPr>
  </w:style>
  <w:style w:type="paragraph" w:styleId="Heading8">
    <w:name w:val="heading 8"/>
    <w:basedOn w:val="Heading4"/>
    <w:next w:val="Normal"/>
    <w:qFormat/>
    <w:rsid w:val="007622FD"/>
    <w:pPr>
      <w:ind w:left="1701" w:hanging="1701"/>
      <w:outlineLvl w:val="7"/>
    </w:pPr>
  </w:style>
  <w:style w:type="paragraph" w:styleId="Heading9">
    <w:name w:val="heading 9"/>
    <w:basedOn w:val="Heading4"/>
    <w:next w:val="Normal"/>
    <w:qFormat/>
    <w:rsid w:val="007622FD"/>
    <w:pPr>
      <w:ind w:left="1701" w:hanging="1701"/>
      <w:outlineLvl w:val="8"/>
    </w:pPr>
  </w:style>
  <w:style w:type="character" w:default="1" w:styleId="DefaultParagraphFont">
    <w:name w:val="Default Paragraph Font"/>
    <w:uiPriority w:val="1"/>
    <w:semiHidden/>
    <w:unhideWhenUsed/>
    <w:rsid w:val="00762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22FD"/>
  </w:style>
  <w:style w:type="paragraph" w:styleId="TOC8">
    <w:name w:val="toc 8"/>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622F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622F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622F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7622F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622F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622FD"/>
    <w:rPr>
      <w:rFonts w:ascii="Calibri" w:hAnsi="Calibri"/>
      <w:position w:val="6"/>
      <w:sz w:val="16"/>
    </w:rPr>
  </w:style>
  <w:style w:type="paragraph" w:styleId="FootnoteText">
    <w:name w:val="footnote text"/>
    <w:basedOn w:val="Normal"/>
    <w:rsid w:val="007622FD"/>
    <w:pPr>
      <w:keepLines/>
      <w:tabs>
        <w:tab w:val="left" w:pos="256"/>
      </w:tabs>
      <w:ind w:left="256" w:hanging="256"/>
    </w:pPr>
  </w:style>
  <w:style w:type="paragraph" w:styleId="NormalIndent">
    <w:name w:val="Normal Indent"/>
    <w:basedOn w:val="Normal"/>
    <w:rsid w:val="007622FD"/>
    <w:pPr>
      <w:ind w:left="567"/>
    </w:pPr>
  </w:style>
  <w:style w:type="paragraph" w:customStyle="1" w:styleId="Tablelegend">
    <w:name w:val="Table_legend"/>
    <w:basedOn w:val="Tabletext"/>
    <w:rsid w:val="007622FD"/>
    <w:pPr>
      <w:spacing w:before="120"/>
    </w:pPr>
  </w:style>
  <w:style w:type="paragraph" w:customStyle="1" w:styleId="Tabletext">
    <w:name w:val="Table_text"/>
    <w:basedOn w:val="Normal"/>
    <w:rsid w:val="007622F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622F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622FD"/>
    <w:pPr>
      <w:keepNext/>
      <w:spacing w:before="560" w:after="120"/>
      <w:jc w:val="center"/>
    </w:pPr>
    <w:rPr>
      <w:caps/>
    </w:rPr>
  </w:style>
  <w:style w:type="paragraph" w:customStyle="1" w:styleId="enumlev1">
    <w:name w:val="enumlev1"/>
    <w:basedOn w:val="Normal"/>
    <w:rsid w:val="007622FD"/>
    <w:pPr>
      <w:spacing w:before="86"/>
      <w:ind w:left="567" w:hanging="567"/>
    </w:pPr>
  </w:style>
  <w:style w:type="paragraph" w:customStyle="1" w:styleId="enumlev2">
    <w:name w:val="enumlev2"/>
    <w:basedOn w:val="enumlev1"/>
    <w:rsid w:val="007622FD"/>
    <w:pPr>
      <w:ind w:left="1134"/>
    </w:pPr>
  </w:style>
  <w:style w:type="paragraph" w:customStyle="1" w:styleId="enumlev3">
    <w:name w:val="enumlev3"/>
    <w:basedOn w:val="enumlev2"/>
    <w:rsid w:val="007622FD"/>
    <w:pPr>
      <w:ind w:left="1701"/>
    </w:pPr>
  </w:style>
  <w:style w:type="paragraph" w:customStyle="1" w:styleId="Tablehead">
    <w:name w:val="Table_head"/>
    <w:basedOn w:val="Tabletext"/>
    <w:rsid w:val="007622FD"/>
    <w:pPr>
      <w:spacing w:before="120" w:after="120"/>
      <w:jc w:val="center"/>
    </w:pPr>
    <w:rPr>
      <w:b/>
    </w:rPr>
  </w:style>
  <w:style w:type="paragraph" w:customStyle="1" w:styleId="Normalaftertitle">
    <w:name w:val="Normal after title"/>
    <w:basedOn w:val="Normal"/>
    <w:next w:val="Normal"/>
    <w:rsid w:val="007622FD"/>
    <w:pPr>
      <w:spacing w:before="240"/>
    </w:pPr>
  </w:style>
  <w:style w:type="paragraph" w:customStyle="1" w:styleId="AnnexNo">
    <w:name w:val="Annex_No"/>
    <w:basedOn w:val="Normal"/>
    <w:next w:val="Annexref"/>
    <w:rsid w:val="007622FD"/>
    <w:pPr>
      <w:spacing w:before="720"/>
      <w:jc w:val="center"/>
    </w:pPr>
    <w:rPr>
      <w:caps/>
      <w:sz w:val="28"/>
    </w:rPr>
  </w:style>
  <w:style w:type="paragraph" w:customStyle="1" w:styleId="Annexref">
    <w:name w:val="Annex_ref"/>
    <w:basedOn w:val="Normal"/>
    <w:next w:val="Annextitle"/>
    <w:rsid w:val="007622FD"/>
    <w:pPr>
      <w:jc w:val="center"/>
    </w:pPr>
  </w:style>
  <w:style w:type="paragraph" w:customStyle="1" w:styleId="Annextitle">
    <w:name w:val="Annex_title"/>
    <w:basedOn w:val="Normal"/>
    <w:next w:val="Normal"/>
    <w:rsid w:val="007622FD"/>
    <w:pPr>
      <w:spacing w:before="240" w:after="240"/>
      <w:jc w:val="center"/>
    </w:pPr>
    <w:rPr>
      <w:b/>
      <w:sz w:val="28"/>
    </w:rPr>
  </w:style>
  <w:style w:type="paragraph" w:customStyle="1" w:styleId="AppendixNo">
    <w:name w:val="Appendix_No"/>
    <w:basedOn w:val="AnnexNo"/>
    <w:next w:val="Appendixref"/>
    <w:rsid w:val="007622FD"/>
  </w:style>
  <w:style w:type="paragraph" w:customStyle="1" w:styleId="Appendixref">
    <w:name w:val="Appendix_ref"/>
    <w:basedOn w:val="Annexref"/>
    <w:next w:val="Appendixtitle"/>
    <w:rsid w:val="007622FD"/>
  </w:style>
  <w:style w:type="paragraph" w:customStyle="1" w:styleId="Appendixtitle">
    <w:name w:val="Appendix_title"/>
    <w:basedOn w:val="Annextitle"/>
    <w:next w:val="Normal"/>
    <w:rsid w:val="007622FD"/>
  </w:style>
  <w:style w:type="paragraph" w:customStyle="1" w:styleId="Reftitle">
    <w:name w:val="Ref_title"/>
    <w:basedOn w:val="Normal"/>
    <w:next w:val="Reftext"/>
    <w:rsid w:val="007622FD"/>
    <w:pPr>
      <w:spacing w:before="480"/>
      <w:jc w:val="center"/>
    </w:pPr>
    <w:rPr>
      <w:caps/>
      <w:sz w:val="28"/>
    </w:rPr>
  </w:style>
  <w:style w:type="paragraph" w:customStyle="1" w:styleId="Reftext">
    <w:name w:val="Ref_text"/>
    <w:basedOn w:val="Normal"/>
    <w:rsid w:val="007622FD"/>
    <w:pPr>
      <w:ind w:left="567" w:hanging="567"/>
    </w:pPr>
  </w:style>
  <w:style w:type="paragraph" w:customStyle="1" w:styleId="Rectitle">
    <w:name w:val="Rec_title"/>
    <w:basedOn w:val="Normal"/>
    <w:next w:val="Heading1"/>
    <w:rsid w:val="007622FD"/>
    <w:pPr>
      <w:spacing w:before="240"/>
      <w:jc w:val="center"/>
    </w:pPr>
    <w:rPr>
      <w:b/>
      <w:sz w:val="28"/>
    </w:rPr>
  </w:style>
  <w:style w:type="paragraph" w:customStyle="1" w:styleId="Call">
    <w:name w:val="Call"/>
    <w:basedOn w:val="Normal"/>
    <w:next w:val="Normal"/>
    <w:rsid w:val="007622F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622FD"/>
    <w:pPr>
      <w:spacing w:before="720"/>
      <w:jc w:val="center"/>
    </w:pPr>
    <w:rPr>
      <w:caps/>
      <w:sz w:val="28"/>
    </w:rPr>
  </w:style>
  <w:style w:type="paragraph" w:customStyle="1" w:styleId="toc0">
    <w:name w:val="toc 0"/>
    <w:basedOn w:val="Normal"/>
    <w:next w:val="TOC1"/>
    <w:rsid w:val="007622F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622F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622FD"/>
    <w:pPr>
      <w:tabs>
        <w:tab w:val="clear" w:pos="567"/>
        <w:tab w:val="left" w:pos="851"/>
      </w:tabs>
    </w:pPr>
  </w:style>
  <w:style w:type="paragraph" w:customStyle="1" w:styleId="MinusFootnote">
    <w:name w:val="MinusFootnote"/>
    <w:basedOn w:val="Normal"/>
    <w:rsid w:val="007622FD"/>
    <w:pPr>
      <w:ind w:left="-1701" w:hanging="284"/>
    </w:pPr>
  </w:style>
  <w:style w:type="paragraph" w:customStyle="1" w:styleId="Title3">
    <w:name w:val="Title 3"/>
    <w:basedOn w:val="Title2"/>
    <w:next w:val="Normalaftertitle"/>
    <w:rsid w:val="007622FD"/>
    <w:rPr>
      <w:caps w:val="0"/>
    </w:rPr>
  </w:style>
  <w:style w:type="paragraph" w:customStyle="1" w:styleId="Title2">
    <w:name w:val="Title 2"/>
    <w:basedOn w:val="Source"/>
    <w:next w:val="Title3"/>
    <w:rsid w:val="007622FD"/>
    <w:pPr>
      <w:spacing w:before="240"/>
    </w:pPr>
    <w:rPr>
      <w:b w:val="0"/>
      <w:caps/>
    </w:rPr>
  </w:style>
  <w:style w:type="paragraph" w:customStyle="1" w:styleId="Source">
    <w:name w:val="Source"/>
    <w:basedOn w:val="Normal"/>
    <w:next w:val="Title1"/>
    <w:autoRedefine/>
    <w:rsid w:val="007622FD"/>
    <w:pPr>
      <w:spacing w:before="840"/>
      <w:jc w:val="center"/>
    </w:pPr>
    <w:rPr>
      <w:b/>
      <w:sz w:val="28"/>
    </w:rPr>
  </w:style>
  <w:style w:type="paragraph" w:customStyle="1" w:styleId="Title1">
    <w:name w:val="Title 1"/>
    <w:basedOn w:val="Source"/>
    <w:next w:val="Title2"/>
    <w:rsid w:val="007622FD"/>
    <w:pPr>
      <w:spacing w:before="240"/>
    </w:pPr>
    <w:rPr>
      <w:b w:val="0"/>
      <w:caps/>
    </w:rPr>
  </w:style>
  <w:style w:type="paragraph" w:customStyle="1" w:styleId="ArtNo">
    <w:name w:val="Art_No"/>
    <w:basedOn w:val="Normal"/>
    <w:next w:val="Arttitle"/>
    <w:rsid w:val="007622F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622F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622FD"/>
  </w:style>
  <w:style w:type="paragraph" w:customStyle="1" w:styleId="Chaptitle">
    <w:name w:val="Chap_title"/>
    <w:basedOn w:val="Arttitle"/>
    <w:next w:val="Normal"/>
    <w:rsid w:val="007622FD"/>
  </w:style>
  <w:style w:type="paragraph" w:customStyle="1" w:styleId="Reasons">
    <w:name w:val="Reasons"/>
    <w:basedOn w:val="Normal"/>
    <w:rsid w:val="007622FD"/>
  </w:style>
  <w:style w:type="paragraph" w:customStyle="1" w:styleId="ResNo">
    <w:name w:val="Res_No"/>
    <w:basedOn w:val="AnnexNo"/>
    <w:next w:val="Restitle"/>
    <w:rsid w:val="007622FD"/>
  </w:style>
  <w:style w:type="paragraph" w:customStyle="1" w:styleId="Restitle">
    <w:name w:val="Res_title"/>
    <w:basedOn w:val="Annextitle"/>
    <w:next w:val="Normal"/>
    <w:rsid w:val="007622FD"/>
  </w:style>
  <w:style w:type="paragraph" w:customStyle="1" w:styleId="AnnexNoS2">
    <w:name w:val="Annex_No_S2"/>
    <w:basedOn w:val="AnnexNo"/>
    <w:next w:val="AnnexrefS2"/>
    <w:rsid w:val="007622FD"/>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7622FD"/>
    <w:rPr>
      <w:caps w:val="0"/>
    </w:rPr>
  </w:style>
  <w:style w:type="paragraph" w:customStyle="1" w:styleId="AnnexrefS2">
    <w:name w:val="Annex_ref_S2"/>
    <w:basedOn w:val="Annexref"/>
    <w:next w:val="AnnextitleS2"/>
    <w:rsid w:val="007622FD"/>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7622FD"/>
    <w:pPr>
      <w:spacing w:before="240"/>
    </w:pPr>
    <w:rPr>
      <w:b/>
      <w:i/>
    </w:rPr>
  </w:style>
  <w:style w:type="paragraph" w:customStyle="1" w:styleId="AnnextitleS2">
    <w:name w:val="Annex_title_S2"/>
    <w:basedOn w:val="Annex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7622F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622FD"/>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622FD"/>
    <w:pPr>
      <w:tabs>
        <w:tab w:val="left" w:pos="851"/>
      </w:tabs>
      <w:jc w:val="left"/>
    </w:pPr>
    <w:rPr>
      <w:b/>
      <w:sz w:val="24"/>
    </w:rPr>
  </w:style>
  <w:style w:type="paragraph" w:customStyle="1" w:styleId="ArttitleS2">
    <w:name w:val="Art_title_S2"/>
    <w:basedOn w:val="Arttitle"/>
    <w:next w:val="NormalS2"/>
    <w:rsid w:val="007622FD"/>
    <w:pPr>
      <w:tabs>
        <w:tab w:val="left" w:pos="851"/>
      </w:tabs>
      <w:jc w:val="left"/>
    </w:pPr>
    <w:rPr>
      <w:sz w:val="24"/>
    </w:rPr>
  </w:style>
  <w:style w:type="paragraph" w:customStyle="1" w:styleId="ChapNoS2">
    <w:name w:val="Chap_No_S2"/>
    <w:basedOn w:val="ChapNo"/>
    <w:next w:val="ChaptitleS2"/>
    <w:rsid w:val="007622FD"/>
    <w:pPr>
      <w:tabs>
        <w:tab w:val="left" w:pos="851"/>
      </w:tabs>
      <w:jc w:val="left"/>
    </w:pPr>
    <w:rPr>
      <w:b/>
      <w:sz w:val="24"/>
    </w:rPr>
  </w:style>
  <w:style w:type="paragraph" w:customStyle="1" w:styleId="ChaptitleS2">
    <w:name w:val="Chap_title_S2"/>
    <w:basedOn w:val="Chaptitle"/>
    <w:next w:val="NormalS2"/>
    <w:rsid w:val="007622FD"/>
    <w:pPr>
      <w:tabs>
        <w:tab w:val="left" w:pos="851"/>
      </w:tabs>
      <w:jc w:val="left"/>
    </w:pPr>
    <w:rPr>
      <w:sz w:val="24"/>
    </w:rPr>
  </w:style>
  <w:style w:type="paragraph" w:customStyle="1" w:styleId="enumlev1S2">
    <w:name w:val="enumlev1_S2"/>
    <w:basedOn w:val="enumlev1"/>
    <w:rsid w:val="007622F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622F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622F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622F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622F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622F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622F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622F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622F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622F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622F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622F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622F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622F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622FD"/>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7622FD"/>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7622F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622F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622FD"/>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7622F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622F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622F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622FD"/>
    <w:pPr>
      <w:tabs>
        <w:tab w:val="left" w:pos="851"/>
      </w:tabs>
      <w:jc w:val="left"/>
    </w:pPr>
    <w:rPr>
      <w:caps/>
      <w:sz w:val="24"/>
    </w:rPr>
  </w:style>
  <w:style w:type="paragraph" w:customStyle="1" w:styleId="Section2S2">
    <w:name w:val="Section 2_S2"/>
    <w:basedOn w:val="Section2"/>
    <w:next w:val="NormalS2"/>
    <w:rsid w:val="007622FD"/>
    <w:pPr>
      <w:tabs>
        <w:tab w:val="left" w:pos="851"/>
      </w:tabs>
      <w:jc w:val="left"/>
    </w:pPr>
    <w:rPr>
      <w:sz w:val="24"/>
    </w:rPr>
  </w:style>
  <w:style w:type="paragraph" w:customStyle="1" w:styleId="TableNoS2">
    <w:name w:val="Table_No_S2"/>
    <w:basedOn w:val="TableNo"/>
    <w:next w:val="TabletitleS2"/>
    <w:rsid w:val="007622FD"/>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7622FD"/>
    <w:pPr>
      <w:tabs>
        <w:tab w:val="left" w:pos="851"/>
      </w:tabs>
      <w:spacing w:after="0"/>
    </w:pPr>
    <w:rPr>
      <w:b/>
    </w:rPr>
  </w:style>
  <w:style w:type="paragraph" w:customStyle="1" w:styleId="TabletextS2">
    <w:name w:val="Table_text_S2"/>
    <w:basedOn w:val="Tabletext"/>
    <w:rsid w:val="007622FD"/>
    <w:pPr>
      <w:tabs>
        <w:tab w:val="left" w:pos="851"/>
      </w:tabs>
    </w:pPr>
    <w:rPr>
      <w:b/>
    </w:rPr>
  </w:style>
  <w:style w:type="paragraph" w:customStyle="1" w:styleId="TabletitleS2">
    <w:name w:val="Table_title_S2"/>
    <w:basedOn w:val="Tabletitle"/>
    <w:next w:val="TabletextS2"/>
    <w:rsid w:val="007622FD"/>
    <w:pPr>
      <w:keepNext w:val="0"/>
      <w:tabs>
        <w:tab w:val="clear" w:pos="2948"/>
        <w:tab w:val="clear" w:pos="4082"/>
        <w:tab w:val="left" w:pos="851"/>
      </w:tabs>
      <w:jc w:val="left"/>
    </w:pPr>
  </w:style>
  <w:style w:type="paragraph" w:customStyle="1" w:styleId="FooterS2">
    <w:name w:val="Footer_S2"/>
    <w:basedOn w:val="Footer"/>
    <w:rsid w:val="007622FD"/>
    <w:pPr>
      <w:tabs>
        <w:tab w:val="clear" w:pos="5954"/>
        <w:tab w:val="clear" w:pos="9639"/>
        <w:tab w:val="left" w:pos="3686"/>
        <w:tab w:val="right" w:pos="7655"/>
      </w:tabs>
      <w:ind w:left="-1985"/>
    </w:pPr>
  </w:style>
  <w:style w:type="paragraph" w:customStyle="1" w:styleId="HeaderS2">
    <w:name w:val="Header_S2"/>
    <w:basedOn w:val="Normal"/>
    <w:rsid w:val="007622F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622F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622FD"/>
    <w:pPr>
      <w:tabs>
        <w:tab w:val="left" w:pos="851"/>
      </w:tabs>
      <w:jc w:val="left"/>
    </w:pPr>
  </w:style>
  <w:style w:type="paragraph" w:customStyle="1" w:styleId="NoteS2">
    <w:name w:val="Note_S2"/>
    <w:basedOn w:val="Note"/>
    <w:rsid w:val="007622FD"/>
    <w:pPr>
      <w:tabs>
        <w:tab w:val="clear" w:pos="1134"/>
        <w:tab w:val="clear" w:pos="1701"/>
        <w:tab w:val="clear" w:pos="2268"/>
        <w:tab w:val="clear" w:pos="2835"/>
      </w:tabs>
    </w:pPr>
    <w:rPr>
      <w:b/>
    </w:rPr>
  </w:style>
  <w:style w:type="paragraph" w:customStyle="1" w:styleId="HeadingbS2">
    <w:name w:val="Headingb_S2"/>
    <w:basedOn w:val="Headingb"/>
    <w:next w:val="NormalS2"/>
    <w:rsid w:val="007622FD"/>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7622FD"/>
    <w:pPr>
      <w:spacing w:before="160"/>
      <w:outlineLvl w:val="0"/>
    </w:pPr>
  </w:style>
  <w:style w:type="paragraph" w:customStyle="1" w:styleId="HeadingiS2">
    <w:name w:val="Headingi_S2"/>
    <w:basedOn w:val="Headingi"/>
    <w:next w:val="NormalS2"/>
    <w:rsid w:val="007622FD"/>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7622FD"/>
    <w:pPr>
      <w:spacing w:before="160"/>
      <w:outlineLvl w:val="0"/>
    </w:pPr>
    <w:rPr>
      <w:rFonts w:asciiTheme="minorHAnsi" w:hAnsiTheme="minorHAnsi"/>
      <w:b w:val="0"/>
      <w:i/>
    </w:rPr>
  </w:style>
  <w:style w:type="paragraph" w:customStyle="1" w:styleId="FirstFooter">
    <w:name w:val="FirstFooter"/>
    <w:basedOn w:val="Footer"/>
    <w:rsid w:val="007622FD"/>
    <w:rPr>
      <w:caps w:val="0"/>
    </w:rPr>
  </w:style>
  <w:style w:type="character" w:styleId="PageNumber">
    <w:name w:val="page number"/>
    <w:basedOn w:val="DefaultParagraphFont"/>
    <w:rsid w:val="007622FD"/>
    <w:rPr>
      <w:rFonts w:ascii="Calibri" w:hAnsi="Calibri"/>
    </w:rPr>
  </w:style>
  <w:style w:type="character" w:styleId="Hyperlink">
    <w:name w:val="Hyperlink"/>
    <w:basedOn w:val="DefaultParagraphFont"/>
    <w:rsid w:val="007622FD"/>
    <w:rPr>
      <w:rFonts w:ascii="Calibri" w:hAnsi="Calibri"/>
      <w:color w:val="0000FF"/>
      <w:u w:val="single"/>
    </w:rPr>
  </w:style>
  <w:style w:type="paragraph" w:styleId="Date">
    <w:name w:val="Date"/>
    <w:basedOn w:val="Normal"/>
    <w:rsid w:val="007622F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7622FD"/>
    <w:rPr>
      <w:color w:val="800080"/>
      <w:u w:val="single"/>
    </w:rPr>
  </w:style>
  <w:style w:type="paragraph" w:customStyle="1" w:styleId="Heading1c">
    <w:name w:val="Heading 1c"/>
    <w:basedOn w:val="Heading1"/>
    <w:next w:val="Normal"/>
    <w:rsid w:val="007622FD"/>
    <w:pPr>
      <w:ind w:left="0" w:firstLine="0"/>
      <w:jc w:val="center"/>
      <w:outlineLvl w:val="9"/>
    </w:pPr>
  </w:style>
  <w:style w:type="paragraph" w:customStyle="1" w:styleId="Heading1cS2">
    <w:name w:val="Heading 1c_S2"/>
    <w:basedOn w:val="Heading1c"/>
    <w:next w:val="NormalS2"/>
    <w:rsid w:val="007622FD"/>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7622FD"/>
    <w:rPr>
      <w:b w:val="0"/>
      <w:i/>
    </w:rPr>
  </w:style>
  <w:style w:type="paragraph" w:customStyle="1" w:styleId="Heading2iS2">
    <w:name w:val="Heading 2i_S2"/>
    <w:basedOn w:val="Heading2i"/>
    <w:next w:val="NormalS2"/>
    <w:rsid w:val="007622FD"/>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rsid w:val="007622F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622F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622FD"/>
    <w:pPr>
      <w:spacing w:before="320"/>
      <w:outlineLvl w:val="1"/>
    </w:pPr>
    <w:rPr>
      <w:sz w:val="24"/>
    </w:rPr>
  </w:style>
  <w:style w:type="paragraph" w:customStyle="1" w:styleId="Heading3pv">
    <w:name w:val="Heading 3pv"/>
    <w:basedOn w:val="Heading1pv"/>
    <w:next w:val="Normalpv"/>
    <w:rsid w:val="007622FD"/>
    <w:pPr>
      <w:spacing w:before="200"/>
      <w:outlineLvl w:val="2"/>
    </w:pPr>
    <w:rPr>
      <w:sz w:val="24"/>
    </w:r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link w:val="BalloonTextChar"/>
    <w:semiHidden/>
    <w:unhideWhenUsed/>
    <w:rsid w:val="007622FD"/>
    <w:pPr>
      <w:spacing w:before="0"/>
    </w:pPr>
    <w:rPr>
      <w:rFonts w:ascii="Tahoma" w:hAnsi="Tahoma" w:cs="Tahoma"/>
      <w:sz w:val="16"/>
      <w:szCs w:val="16"/>
    </w:rPr>
  </w:style>
  <w:style w:type="paragraph" w:styleId="BodyText">
    <w:name w:val="Body Text"/>
    <w:basedOn w:val="Normal"/>
    <w:link w:val="BodyTextChar"/>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firstfooter0">
    <w:name w:val="firstfooter"/>
    <w:basedOn w:val="Normal"/>
    <w:rsid w:val="007622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BodyTextIndent">
    <w:name w:val="Body Text Indent"/>
    <w:basedOn w:val="Normal"/>
    <w:link w:val="BodyTextIndentChar"/>
    <w:rsid w:val="00D57277"/>
    <w:pPr>
      <w:spacing w:after="120"/>
      <w:ind w:left="283"/>
    </w:pPr>
  </w:style>
  <w:style w:type="character" w:customStyle="1" w:styleId="BodyTextIndentChar">
    <w:name w:val="Body Text Indent Char"/>
    <w:basedOn w:val="DefaultParagraphFont"/>
    <w:link w:val="BodyTextIndent"/>
    <w:rsid w:val="00D57277"/>
    <w:rPr>
      <w:rFonts w:ascii="Times New Roman" w:hAnsi="Times New Roman"/>
      <w:sz w:val="24"/>
      <w:lang w:val="en-GB" w:eastAsia="en-US"/>
    </w:rPr>
  </w:style>
  <w:style w:type="character" w:styleId="Strong">
    <w:name w:val="Strong"/>
    <w:basedOn w:val="DefaultParagraphFont"/>
    <w:uiPriority w:val="22"/>
    <w:qFormat/>
    <w:rsid w:val="00C17AC5"/>
    <w:rPr>
      <w:b/>
      <w:bCs/>
    </w:rPr>
  </w:style>
  <w:style w:type="paragraph" w:customStyle="1" w:styleId="SpecialFooter">
    <w:name w:val="Special Footer"/>
    <w:basedOn w:val="Footer"/>
    <w:rsid w:val="007622FD"/>
    <w:pPr>
      <w:tabs>
        <w:tab w:val="left" w:pos="567"/>
        <w:tab w:val="left" w:pos="1134"/>
        <w:tab w:val="left" w:pos="1701"/>
        <w:tab w:val="left" w:pos="2268"/>
        <w:tab w:val="left" w:pos="2835"/>
      </w:tabs>
      <w:jc w:val="both"/>
    </w:pPr>
    <w:rPr>
      <w:rFonts w:ascii="Times New Roman" w:hAnsi="Times New Roman"/>
      <w:caps w:val="0"/>
      <w:noProof w:val="0"/>
    </w:rPr>
  </w:style>
  <w:style w:type="character" w:customStyle="1" w:styleId="BodyTextChar">
    <w:name w:val="Body Text Char"/>
    <w:basedOn w:val="DefaultParagraphFont"/>
    <w:link w:val="BodyText"/>
    <w:rsid w:val="00C17AC5"/>
    <w:rPr>
      <w:rFonts w:ascii="Times New Roman" w:eastAsia="SimSun" w:hAnsi="Times New Roman"/>
      <w:sz w:val="18"/>
      <w:szCs w:val="18"/>
      <w:lang w:val="en-AU" w:eastAsia="en-US"/>
    </w:rPr>
  </w:style>
  <w:style w:type="paragraph" w:customStyle="1" w:styleId="NormalendS2">
    <w:name w:val="Normal_end_S2"/>
    <w:basedOn w:val="Normal"/>
    <w:qFormat/>
    <w:rsid w:val="007622FD"/>
  </w:style>
  <w:style w:type="paragraph" w:customStyle="1" w:styleId="Dectitle">
    <w:name w:val="Dec_title"/>
    <w:basedOn w:val="ResNo"/>
    <w:next w:val="Normalaftertitle"/>
    <w:qFormat/>
    <w:rsid w:val="007622FD"/>
  </w:style>
  <w:style w:type="paragraph" w:customStyle="1" w:styleId="DecNo">
    <w:name w:val="Dec_No"/>
    <w:basedOn w:val="RecNo"/>
    <w:next w:val="Dectitle"/>
    <w:qFormat/>
    <w:rsid w:val="007622FD"/>
  </w:style>
  <w:style w:type="paragraph" w:customStyle="1" w:styleId="DectitleS2">
    <w:name w:val="Dec_title_S2"/>
    <w:basedOn w:val="RestitleS2"/>
    <w:next w:val="Normal"/>
    <w:qFormat/>
    <w:rsid w:val="007622FD"/>
  </w:style>
  <w:style w:type="paragraph" w:customStyle="1" w:styleId="DecNoS2">
    <w:name w:val="Dec_No_S2"/>
    <w:basedOn w:val="ResNoS2"/>
    <w:next w:val="DectitleS2"/>
    <w:qFormat/>
    <w:rsid w:val="007622FD"/>
  </w:style>
  <w:style w:type="paragraph" w:customStyle="1" w:styleId="Sectiontitle">
    <w:name w:val="Section_title"/>
    <w:basedOn w:val="Arttitle"/>
    <w:next w:val="Normalaftertitle"/>
    <w:qFormat/>
    <w:rsid w:val="007622FD"/>
  </w:style>
  <w:style w:type="paragraph" w:customStyle="1" w:styleId="SectionNo">
    <w:name w:val="Section_No"/>
    <w:basedOn w:val="ArtNo"/>
    <w:next w:val="Sectiontitle"/>
    <w:qFormat/>
    <w:rsid w:val="007622FD"/>
  </w:style>
  <w:style w:type="paragraph" w:customStyle="1" w:styleId="SectiontitleS2">
    <w:name w:val="Section_title_S2"/>
    <w:basedOn w:val="ArttitleS2"/>
    <w:next w:val="Normal"/>
    <w:qFormat/>
    <w:rsid w:val="007622FD"/>
  </w:style>
  <w:style w:type="paragraph" w:customStyle="1" w:styleId="SectionNoS2">
    <w:name w:val="Section_No_S2"/>
    <w:basedOn w:val="ArtNoS2"/>
    <w:next w:val="SectiontitleS2"/>
    <w:qFormat/>
    <w:rsid w:val="007622FD"/>
  </w:style>
  <w:style w:type="paragraph" w:customStyle="1" w:styleId="Proposal">
    <w:name w:val="Proposal"/>
    <w:basedOn w:val="Normal"/>
    <w:next w:val="Normal"/>
    <w:rsid w:val="007622F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622F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7622F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7622FD"/>
    <w:rPr>
      <w:rFonts w:ascii="Calibri" w:eastAsia="Times New Roman" w:hAnsi="Calibri"/>
      <w:sz w:val="18"/>
      <w:lang w:val="en-GB" w:eastAsia="en-US"/>
    </w:rPr>
  </w:style>
  <w:style w:type="character" w:customStyle="1" w:styleId="BalloonTextChar">
    <w:name w:val="Balloon Text Char"/>
    <w:basedOn w:val="DefaultParagraphFont"/>
    <w:link w:val="BalloonText"/>
    <w:semiHidden/>
    <w:rsid w:val="007622FD"/>
    <w:rPr>
      <w:rFonts w:ascii="Tahoma" w:eastAsia="Times New Roman" w:hAnsi="Tahoma" w:cs="Tahoma"/>
      <w:sz w:val="16"/>
      <w:szCs w:val="16"/>
      <w:lang w:val="en-GB" w:eastAsia="en-US"/>
    </w:rPr>
  </w:style>
  <w:style w:type="paragraph" w:styleId="ListParagraph">
    <w:name w:val="List Paragraph"/>
    <w:basedOn w:val="Normal"/>
    <w:uiPriority w:val="34"/>
    <w:qFormat/>
    <w:rsid w:val="00626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olataylor2014@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16</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CANDIDACY FOR THE POST OF DIRECTOR OF THE RADIOCOMMUNICATION BUREAU (BR)</vt:lpstr>
    </vt:vector>
  </TitlesOfParts>
  <Manager>General Secretariat - Pool</Manager>
  <Company>International Telecommunication Union (ITU)</Company>
  <LinksUpToDate>false</LinksUpToDate>
  <CharactersWithSpaces>13154</CharactersWithSpaces>
  <SharedDoc>false</SharedDoc>
  <HLinks>
    <vt:vector size="6" baseType="variant">
      <vt:variant>
        <vt:i4>3145784</vt:i4>
      </vt:variant>
      <vt:variant>
        <vt:i4>12</vt:i4>
      </vt:variant>
      <vt:variant>
        <vt:i4>0</vt:i4>
      </vt:variant>
      <vt:variant>
        <vt:i4>5</vt:i4>
      </vt:variant>
      <vt:variant>
        <vt:lpwstr>http://www.itu.int/plenipotentiary/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THE RADIOCOMMUNICATION BUREAU (BR)</dc:title>
  <dc:subject>Plenipotentiary Conference (PP-02)</dc:subject>
  <dc:creator>Note by the Secretary-General</dc:creator>
  <cp:keywords>PP-02</cp:keywords>
  <cp:lastModifiedBy>unknown</cp:lastModifiedBy>
  <cp:revision>6</cp:revision>
  <cp:lastPrinted>2013-11-20T08:13:00Z</cp:lastPrinted>
  <dcterms:created xsi:type="dcterms:W3CDTF">2013-11-19T15:19:00Z</dcterms:created>
  <dcterms:modified xsi:type="dcterms:W3CDTF">2013-11-21T13:04:00Z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6-1-E</vt:lpwstr>
  </property>
  <property fmtid="{D5CDD505-2E9C-101B-9397-08002B2CF9AE}" pid="3" name="Docdate">
    <vt:lpwstr>20 February 2006</vt:lpwstr>
  </property>
  <property fmtid="{D5CDD505-2E9C-101B-9397-08002B2CF9AE}" pid="4" name="Docorlang">
    <vt:lpwstr>Original: Russian</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Note by the Secretary-General</vt:lpwstr>
  </property>
</Properties>
</file>