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1F1EBF">
        <w:trPr>
          <w:cantSplit/>
        </w:trPr>
        <w:tc>
          <w:tcPr>
            <w:tcW w:w="6911" w:type="dxa"/>
            <w:vAlign w:val="center"/>
          </w:tcPr>
          <w:p w:rsidR="00255FA1" w:rsidRPr="0032644F" w:rsidRDefault="00255FA1" w:rsidP="001F1EBF">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Busan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052EC18" wp14:editId="0838087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1F1EBF">
            <w:pPr>
              <w:spacing w:before="0" w:after="48" w:line="240" w:lineRule="atLeast"/>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771357">
            <w:pPr>
              <w:spacing w:before="0" w:line="240" w:lineRule="atLeast"/>
              <w:rPr>
                <w:rFonts w:cstheme="minorHAnsi"/>
                <w:szCs w:val="24"/>
                <w:lang w:val="en-US"/>
              </w:rPr>
            </w:pPr>
            <w:r>
              <w:rPr>
                <w:rFonts w:cstheme="minorHAnsi"/>
                <w:b/>
                <w:szCs w:val="24"/>
                <w:lang w:val="en-US"/>
              </w:rPr>
              <w:t xml:space="preserve">Documento </w:t>
            </w:r>
            <w:r w:rsidR="00544A1D">
              <w:rPr>
                <w:rFonts w:cstheme="minorHAnsi"/>
                <w:b/>
                <w:szCs w:val="24"/>
                <w:lang w:val="en-US"/>
              </w:rPr>
              <w:t>1</w:t>
            </w:r>
            <w:r w:rsidR="00771357">
              <w:rPr>
                <w:rFonts w:cstheme="minorHAnsi"/>
                <w:b/>
                <w:szCs w:val="24"/>
                <w:lang w:val="en-US"/>
              </w:rPr>
              <w:t>3</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771357" w:rsidP="00771357">
            <w:pPr>
              <w:spacing w:before="0" w:line="240" w:lineRule="atLeast"/>
              <w:rPr>
                <w:rFonts w:cstheme="minorHAnsi"/>
                <w:b/>
                <w:szCs w:val="24"/>
                <w:lang w:val="en-US"/>
              </w:rPr>
            </w:pPr>
            <w:r>
              <w:rPr>
                <w:rFonts w:cstheme="minorHAnsi"/>
                <w:b/>
                <w:szCs w:val="24"/>
                <w:lang w:val="en-US"/>
              </w:rPr>
              <w:t>15</w:t>
            </w:r>
            <w:r w:rsidR="00605474" w:rsidRPr="004C22ED">
              <w:rPr>
                <w:rFonts w:cstheme="minorHAnsi"/>
                <w:b/>
                <w:szCs w:val="24"/>
                <w:lang w:val="en-US"/>
              </w:rPr>
              <w:t xml:space="preserve"> de </w:t>
            </w:r>
            <w:r>
              <w:rPr>
                <w:rFonts w:cstheme="minorHAnsi"/>
                <w:b/>
                <w:szCs w:val="24"/>
                <w:lang w:val="en-US"/>
              </w:rPr>
              <w:t>nov</w:t>
            </w:r>
            <w:r w:rsidR="00605474" w:rsidRPr="004C22ED">
              <w:rPr>
                <w:rFonts w:cstheme="minorHAnsi"/>
                <w:b/>
                <w:szCs w:val="24"/>
                <w:lang w:val="en-US"/>
              </w:rPr>
              <w:t>iembre de 2013</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8C3A5A">
            <w:pPr>
              <w:spacing w:before="0" w:line="240" w:lineRule="atLeast"/>
              <w:rPr>
                <w:rFonts w:cstheme="minorHAnsi"/>
                <w:b/>
                <w:szCs w:val="24"/>
                <w:lang w:val="en-US"/>
              </w:rPr>
            </w:pPr>
            <w:r w:rsidRPr="004C22ED">
              <w:rPr>
                <w:rFonts w:cstheme="minorHAnsi"/>
                <w:b/>
                <w:szCs w:val="24"/>
                <w:lang w:val="en-US"/>
              </w:rPr>
              <w:t xml:space="preserve">Original: </w:t>
            </w:r>
            <w:r w:rsidR="008C3A5A">
              <w:rPr>
                <w:rFonts w:cstheme="minorHAnsi"/>
                <w:b/>
                <w:szCs w:val="24"/>
                <w:lang w:val="en-US"/>
              </w:rPr>
              <w:t>ingl</w:t>
            </w:r>
            <w:r w:rsidRPr="004C22ED">
              <w:rPr>
                <w:rFonts w:cstheme="minorHAnsi"/>
                <w:b/>
                <w:szCs w:val="24"/>
                <w:lang w:val="en-US"/>
              </w:rPr>
              <w:t>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544A1D" w:rsidP="00605474">
            <w:pPr>
              <w:pStyle w:val="Source"/>
              <w:rPr>
                <w:lang w:val="en-US"/>
              </w:rPr>
            </w:pPr>
            <w:bookmarkStart w:id="4" w:name="dsource" w:colFirst="0" w:colLast="0"/>
            <w:r>
              <w:rPr>
                <w:lang w:val="en-US"/>
              </w:rPr>
              <w:t>Nota del Secretario General</w:t>
            </w:r>
          </w:p>
        </w:tc>
      </w:tr>
      <w:tr w:rsidR="00605474" w:rsidRPr="0002785D" w:rsidTr="00682B62">
        <w:trPr>
          <w:cantSplit/>
        </w:trPr>
        <w:tc>
          <w:tcPr>
            <w:tcW w:w="10031" w:type="dxa"/>
            <w:gridSpan w:val="2"/>
          </w:tcPr>
          <w:p w:rsidR="00605474" w:rsidRPr="00544A1D" w:rsidRDefault="00544A1D" w:rsidP="00771357">
            <w:pPr>
              <w:pStyle w:val="Title1"/>
            </w:pPr>
            <w:bookmarkStart w:id="5" w:name="dtitle1" w:colFirst="0" w:colLast="0"/>
            <w:bookmarkEnd w:id="4"/>
            <w:r w:rsidRPr="00544A1D">
              <w:t xml:space="preserve">CANDIDATURA </w:t>
            </w:r>
            <w:r w:rsidR="00771357">
              <w:t>A</w:t>
            </w:r>
            <w:r w:rsidRPr="00544A1D">
              <w:t xml:space="preserve">L CARGO DE </w:t>
            </w:r>
            <w:r w:rsidR="00771357">
              <w:t>VICESECRETARIO GENERAL</w:t>
            </w:r>
          </w:p>
        </w:tc>
      </w:tr>
      <w:tr w:rsidR="00605474" w:rsidRPr="0002785D" w:rsidTr="00682B62">
        <w:trPr>
          <w:cantSplit/>
        </w:trPr>
        <w:tc>
          <w:tcPr>
            <w:tcW w:w="10031" w:type="dxa"/>
            <w:gridSpan w:val="2"/>
          </w:tcPr>
          <w:p w:rsidR="00605474" w:rsidRPr="00150129" w:rsidRDefault="00605474" w:rsidP="00605474">
            <w:pPr>
              <w:pStyle w:val="Title2"/>
            </w:pPr>
            <w:bookmarkStart w:id="6" w:name="dtitle2" w:colFirst="0" w:colLast="0"/>
            <w:bookmarkEnd w:id="5"/>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tbl>
    <w:bookmarkEnd w:id="7"/>
    <w:p w:rsidR="00255FA1" w:rsidRDefault="00544A1D" w:rsidP="00771357">
      <w:pPr>
        <w:rPr>
          <w:rStyle w:val="PageNumber"/>
        </w:rPr>
      </w:pPr>
      <w:r>
        <w:rPr>
          <w:rStyle w:val="PageNumber"/>
        </w:rPr>
        <w:t xml:space="preserve">Como complemento a la información </w:t>
      </w:r>
      <w:r w:rsidR="00771357">
        <w:rPr>
          <w:rStyle w:val="PageNumber"/>
        </w:rPr>
        <w:t>conteni</w:t>
      </w:r>
      <w:r>
        <w:rPr>
          <w:rStyle w:val="PageNumber"/>
        </w:rPr>
        <w:t xml:space="preserve">da en el Documento 3, tengo el </w:t>
      </w:r>
      <w:r w:rsidR="00771357">
        <w:rPr>
          <w:rStyle w:val="PageNumber"/>
        </w:rPr>
        <w:t>gusto</w:t>
      </w:r>
      <w:r>
        <w:rPr>
          <w:rStyle w:val="PageNumber"/>
        </w:rPr>
        <w:t xml:space="preserve"> de transmitir a la Conferencia, en anexo, la candidatura de</w:t>
      </w:r>
      <w:r w:rsidR="00771357">
        <w:rPr>
          <w:rStyle w:val="PageNumber"/>
        </w:rPr>
        <w:t>l</w:t>
      </w:r>
      <w:r>
        <w:rPr>
          <w:rStyle w:val="PageNumber"/>
        </w:rPr>
        <w:t>:</w:t>
      </w:r>
    </w:p>
    <w:p w:rsidR="00544A1D" w:rsidRPr="00224100" w:rsidRDefault="00544A1D" w:rsidP="00771357">
      <w:pPr>
        <w:spacing w:before="200" w:after="200"/>
        <w:jc w:val="center"/>
        <w:rPr>
          <w:rStyle w:val="PageNumber"/>
          <w:b/>
          <w:bCs/>
        </w:rPr>
      </w:pPr>
      <w:r w:rsidRPr="00224100">
        <w:rPr>
          <w:rStyle w:val="PageNumber"/>
          <w:b/>
          <w:bCs/>
        </w:rPr>
        <w:t>Sr. Br</w:t>
      </w:r>
      <w:r w:rsidR="00771357">
        <w:rPr>
          <w:rStyle w:val="PageNumber"/>
          <w:b/>
          <w:bCs/>
        </w:rPr>
        <w:t>uce GRACIE</w:t>
      </w:r>
      <w:r w:rsidRPr="00224100">
        <w:rPr>
          <w:rStyle w:val="PageNumber"/>
          <w:b/>
          <w:bCs/>
        </w:rPr>
        <w:t xml:space="preserve"> (</w:t>
      </w:r>
      <w:r w:rsidR="00771357">
        <w:rPr>
          <w:rStyle w:val="PageNumber"/>
          <w:b/>
          <w:bCs/>
        </w:rPr>
        <w:t>Canadá</w:t>
      </w:r>
      <w:r w:rsidRPr="00224100">
        <w:rPr>
          <w:rStyle w:val="PageNumber"/>
          <w:b/>
          <w:bCs/>
        </w:rPr>
        <w:t>)</w:t>
      </w:r>
    </w:p>
    <w:p w:rsidR="00544A1D" w:rsidRDefault="00771357" w:rsidP="00771357">
      <w:pPr>
        <w:rPr>
          <w:rStyle w:val="PageNumber"/>
        </w:rPr>
      </w:pPr>
      <w:r>
        <w:rPr>
          <w:rStyle w:val="PageNumber"/>
        </w:rPr>
        <w:t>a</w:t>
      </w:r>
      <w:r w:rsidR="00544A1D">
        <w:rPr>
          <w:rStyle w:val="PageNumber"/>
        </w:rPr>
        <w:t xml:space="preserve">l cargo de </w:t>
      </w:r>
      <w:r>
        <w:rPr>
          <w:rStyle w:val="PageNumber"/>
        </w:rPr>
        <w:t>Vicesecretario General</w:t>
      </w:r>
      <w:r w:rsidR="00544A1D">
        <w:rPr>
          <w:rStyle w:val="PageNumber"/>
        </w:rPr>
        <w:t xml:space="preserve"> de la Unión Internacional de Telecomunicaciones.</w:t>
      </w:r>
    </w:p>
    <w:p w:rsidR="00224100" w:rsidRPr="00964DCD" w:rsidRDefault="00224100" w:rsidP="00224100"/>
    <w:p w:rsidR="00224100" w:rsidRPr="00964DCD" w:rsidRDefault="00224100" w:rsidP="00224100"/>
    <w:p w:rsidR="00224100" w:rsidRPr="00964DCD" w:rsidRDefault="00224100" w:rsidP="00224100"/>
    <w:p w:rsidR="00224100" w:rsidRPr="00964DCD" w:rsidRDefault="00224100" w:rsidP="00224100">
      <w:pPr>
        <w:tabs>
          <w:tab w:val="clear" w:pos="567"/>
          <w:tab w:val="clear" w:pos="1134"/>
          <w:tab w:val="clear" w:pos="1701"/>
          <w:tab w:val="clear" w:pos="2268"/>
          <w:tab w:val="clear" w:pos="2835"/>
          <w:tab w:val="center" w:pos="7088"/>
        </w:tabs>
      </w:pPr>
      <w:r w:rsidRPr="00964DCD">
        <w:tab/>
        <w:t>Dr. Hamadoun I. TOURÉ</w:t>
      </w:r>
      <w:r w:rsidRPr="00964DCD">
        <w:br/>
      </w:r>
      <w:r w:rsidRPr="00964DCD">
        <w:tab/>
        <w:t>Secretario General</w:t>
      </w:r>
    </w:p>
    <w:p w:rsidR="00224100" w:rsidRPr="00964DCD" w:rsidRDefault="00224100" w:rsidP="00224100"/>
    <w:p w:rsidR="00224100" w:rsidRPr="00964DCD" w:rsidRDefault="00224100" w:rsidP="00224100"/>
    <w:p w:rsidR="00224100" w:rsidRPr="00150129" w:rsidRDefault="00224100" w:rsidP="00224100">
      <w:r w:rsidRPr="00150129">
        <w:rPr>
          <w:b/>
          <w:bCs/>
        </w:rPr>
        <w:t>Anexo</w:t>
      </w:r>
      <w:r w:rsidRPr="00150129">
        <w:t>: 1</w:t>
      </w:r>
    </w:p>
    <w:p w:rsidR="00544A1D" w:rsidRPr="00150129" w:rsidRDefault="00544A1D" w:rsidP="004B07DB">
      <w:pPr>
        <w:rPr>
          <w:rStyle w:val="PageNumber"/>
        </w:rPr>
      </w:pPr>
    </w:p>
    <w:p w:rsidR="00255FA1" w:rsidRPr="00150129"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0129">
        <w:rPr>
          <w:rStyle w:val="PageNumber"/>
        </w:rPr>
        <w:br w:type="page"/>
      </w:r>
    </w:p>
    <w:p w:rsidR="00913431" w:rsidRPr="00BB4F79" w:rsidRDefault="00913431" w:rsidP="00913431">
      <w:pPr>
        <w:rPr>
          <w:rFonts w:asciiTheme="minorHAnsi" w:hAnsiTheme="minorHAnsi" w:cstheme="minorHAnsi"/>
          <w:noProof/>
          <w:lang w:eastAsia="zh-CN"/>
        </w:rPr>
      </w:pPr>
      <w:r w:rsidRPr="00BB4F79">
        <w:rPr>
          <w:rFonts w:asciiTheme="minorHAnsi" w:hAnsiTheme="minorHAnsi" w:cstheme="minorHAnsi"/>
          <w:noProof/>
          <w:lang w:eastAsia="zh-CN"/>
        </w:rPr>
        <w:lastRenderedPageBreak/>
        <w:t>Industry Canada</w:t>
      </w:r>
    </w:p>
    <w:p w:rsidR="00913431" w:rsidRPr="00BB4F79" w:rsidRDefault="00913431" w:rsidP="00913431">
      <w:pPr>
        <w:rPr>
          <w:rFonts w:asciiTheme="minorHAnsi" w:hAnsiTheme="minorHAnsi" w:cstheme="minorHAnsi"/>
          <w:noProof/>
          <w:lang w:eastAsia="zh-CN"/>
        </w:rPr>
      </w:pPr>
    </w:p>
    <w:p w:rsidR="00913431" w:rsidRPr="00BB4F79" w:rsidRDefault="00913431" w:rsidP="00913431">
      <w:pPr>
        <w:rPr>
          <w:rFonts w:asciiTheme="minorHAnsi" w:hAnsiTheme="minorHAnsi" w:cstheme="minorHAnsi"/>
          <w:noProof/>
          <w:lang w:eastAsia="zh-CN"/>
        </w:rPr>
      </w:pPr>
      <w:r w:rsidRPr="00BB4F79">
        <w:rPr>
          <w:rFonts w:asciiTheme="minorHAnsi" w:hAnsiTheme="minorHAnsi" w:cstheme="minorHAnsi"/>
          <w:noProof/>
          <w:lang w:eastAsia="zh-CN"/>
        </w:rPr>
        <w:t>12 de noviembre de 2013</w:t>
      </w:r>
    </w:p>
    <w:p w:rsidR="00913431" w:rsidRPr="00BB4F79" w:rsidRDefault="00913431" w:rsidP="00913431">
      <w:pPr>
        <w:rPr>
          <w:rFonts w:asciiTheme="minorHAnsi" w:hAnsiTheme="minorHAnsi" w:cstheme="minorHAnsi"/>
          <w:noProof/>
          <w:lang w:eastAsia="zh-CN"/>
        </w:rPr>
      </w:pPr>
    </w:p>
    <w:p w:rsidR="00913431" w:rsidRPr="00913431" w:rsidRDefault="008C3A5A" w:rsidP="00913431">
      <w:pPr>
        <w:rPr>
          <w:rFonts w:asciiTheme="minorHAnsi" w:hAnsiTheme="minorHAnsi" w:cstheme="minorHAnsi"/>
          <w:noProof/>
          <w:lang w:eastAsia="zh-CN"/>
        </w:rPr>
      </w:pPr>
      <w:r>
        <w:rPr>
          <w:rFonts w:asciiTheme="minorHAnsi" w:hAnsiTheme="minorHAnsi" w:cstheme="minorHAnsi"/>
          <w:noProof/>
          <w:lang w:eastAsia="zh-CN"/>
        </w:rPr>
        <w:t xml:space="preserve">Dr. </w:t>
      </w:r>
      <w:r w:rsidR="00913431" w:rsidRPr="00BB4F79">
        <w:rPr>
          <w:rFonts w:asciiTheme="minorHAnsi" w:hAnsiTheme="minorHAnsi" w:cstheme="minorHAnsi"/>
          <w:noProof/>
          <w:lang w:eastAsia="zh-CN"/>
        </w:rPr>
        <w:t>Hamadoun I. Touré</w:t>
      </w:r>
      <w:r w:rsidR="00913431">
        <w:rPr>
          <w:rFonts w:asciiTheme="minorHAnsi" w:hAnsiTheme="minorHAnsi" w:cstheme="minorHAnsi"/>
          <w:noProof/>
          <w:lang w:eastAsia="zh-CN"/>
        </w:rPr>
        <w:br/>
      </w:r>
      <w:r w:rsidR="00913431" w:rsidRPr="00BB4F79">
        <w:rPr>
          <w:rFonts w:asciiTheme="minorHAnsi" w:hAnsiTheme="minorHAnsi" w:cstheme="minorHAnsi"/>
          <w:noProof/>
          <w:lang w:eastAsia="zh-CN"/>
        </w:rPr>
        <w:t>Secretario General</w:t>
      </w:r>
      <w:r w:rsidR="00913431">
        <w:rPr>
          <w:rFonts w:asciiTheme="minorHAnsi" w:hAnsiTheme="minorHAnsi" w:cstheme="minorHAnsi"/>
          <w:noProof/>
          <w:lang w:eastAsia="zh-CN"/>
        </w:rPr>
        <w:br/>
      </w:r>
      <w:r w:rsidR="00913431" w:rsidRPr="00BB4F79">
        <w:rPr>
          <w:rFonts w:asciiTheme="minorHAnsi" w:hAnsiTheme="minorHAnsi" w:cstheme="minorHAnsi"/>
          <w:noProof/>
          <w:lang w:eastAsia="zh-CN"/>
        </w:rPr>
        <w:t>Unión Internacional de Telecomunicaciones</w:t>
      </w:r>
      <w:r w:rsidR="00913431">
        <w:rPr>
          <w:rFonts w:asciiTheme="minorHAnsi" w:hAnsiTheme="minorHAnsi" w:cstheme="minorHAnsi"/>
          <w:noProof/>
          <w:lang w:eastAsia="zh-CN"/>
        </w:rPr>
        <w:br/>
      </w:r>
      <w:r w:rsidR="00913431" w:rsidRPr="00913431">
        <w:rPr>
          <w:rFonts w:asciiTheme="minorHAnsi" w:hAnsiTheme="minorHAnsi" w:cstheme="minorHAnsi"/>
          <w:noProof/>
          <w:lang w:eastAsia="zh-CN"/>
        </w:rPr>
        <w:t>Place des Nations</w:t>
      </w:r>
      <w:r w:rsidR="00913431">
        <w:rPr>
          <w:rFonts w:asciiTheme="minorHAnsi" w:hAnsiTheme="minorHAnsi" w:cstheme="minorHAnsi"/>
          <w:noProof/>
          <w:lang w:eastAsia="zh-CN"/>
        </w:rPr>
        <w:br/>
      </w:r>
      <w:r w:rsidR="00913431" w:rsidRPr="00913431">
        <w:rPr>
          <w:rFonts w:asciiTheme="minorHAnsi" w:hAnsiTheme="minorHAnsi" w:cstheme="minorHAnsi"/>
          <w:noProof/>
          <w:lang w:eastAsia="zh-CN"/>
        </w:rPr>
        <w:t>Ginebra (Suiza)</w:t>
      </w:r>
    </w:p>
    <w:p w:rsidR="00913431" w:rsidRPr="00913431" w:rsidRDefault="00913431" w:rsidP="00913431">
      <w:pPr>
        <w:rPr>
          <w:rFonts w:asciiTheme="minorHAnsi" w:hAnsiTheme="minorHAnsi" w:cstheme="minorHAnsi"/>
          <w:noProof/>
          <w:lang w:eastAsia="zh-CN"/>
        </w:rPr>
      </w:pPr>
    </w:p>
    <w:p w:rsidR="00913431" w:rsidRPr="00BB4F79" w:rsidRDefault="00913431" w:rsidP="00913431">
      <w:pPr>
        <w:rPr>
          <w:rFonts w:asciiTheme="minorHAnsi" w:hAnsiTheme="minorHAnsi" w:cstheme="minorHAnsi"/>
          <w:noProof/>
          <w:lang w:eastAsia="zh-CN"/>
        </w:rPr>
      </w:pPr>
      <w:r w:rsidRPr="00BB4F79">
        <w:rPr>
          <w:rFonts w:asciiTheme="minorHAnsi" w:hAnsiTheme="minorHAnsi" w:cstheme="minorHAnsi"/>
          <w:noProof/>
          <w:lang w:eastAsia="zh-CN"/>
        </w:rPr>
        <w:t>Señor Secretario General:</w:t>
      </w:r>
    </w:p>
    <w:p w:rsidR="00913431" w:rsidRPr="00BB4F79" w:rsidRDefault="00913431" w:rsidP="00913431">
      <w:pPr>
        <w:rPr>
          <w:rFonts w:asciiTheme="minorHAnsi" w:hAnsiTheme="minorHAnsi" w:cstheme="minorHAnsi"/>
          <w:noProof/>
          <w:lang w:eastAsia="zh-CN"/>
        </w:rPr>
      </w:pPr>
      <w:r w:rsidRPr="00BB4F79">
        <w:rPr>
          <w:rFonts w:asciiTheme="minorHAnsi" w:hAnsiTheme="minorHAnsi" w:cstheme="minorHAnsi"/>
          <w:noProof/>
          <w:lang w:eastAsia="zh-CN"/>
        </w:rPr>
        <w:t>Con referencia a su Carta Circular 165 de 21 de octubre de 2013,</w:t>
      </w:r>
      <w:r w:rsidR="001F1EBF">
        <w:rPr>
          <w:rFonts w:asciiTheme="minorHAnsi" w:hAnsiTheme="minorHAnsi" w:cstheme="minorHAnsi"/>
          <w:noProof/>
          <w:lang w:eastAsia="zh-CN"/>
        </w:rPr>
        <w:t xml:space="preserve"> y de conformidad con el número </w:t>
      </w:r>
      <w:r w:rsidRPr="00BB4F79">
        <w:rPr>
          <w:rFonts w:asciiTheme="minorHAnsi" w:hAnsiTheme="minorHAnsi" w:cstheme="minorHAnsi"/>
          <w:noProof/>
          <w:lang w:eastAsia="zh-CN"/>
        </w:rPr>
        <w:t>170 del Reglamento general de las conferencias, asambleas y reuniones de la Unión, tengo el honor de comunicarle que el Gobierno de Canadá presenta la candidatura del Sr. Bruce Gracie al cargo de Vicesecretario General de la Unión Internacional de Telecomunicaciones (UIT) en las elecciones que tendrán lugar durante la Conferencia de Plenipotenciarios de 2014 en Busán (República de Corea).</w:t>
      </w:r>
    </w:p>
    <w:p w:rsidR="00913431" w:rsidRPr="00BB4F79" w:rsidRDefault="00913431" w:rsidP="00913431">
      <w:pPr>
        <w:rPr>
          <w:rFonts w:asciiTheme="minorHAnsi" w:hAnsiTheme="minorHAnsi" w:cstheme="minorHAnsi"/>
          <w:noProof/>
          <w:lang w:eastAsia="zh-CN"/>
        </w:rPr>
      </w:pPr>
      <w:r w:rsidRPr="00BB4F79">
        <w:rPr>
          <w:rFonts w:asciiTheme="minorHAnsi" w:hAnsiTheme="minorHAnsi" w:cstheme="minorHAnsi"/>
          <w:noProof/>
          <w:lang w:eastAsia="zh-CN"/>
        </w:rPr>
        <w:t>El Sr. Gracie tiene más de 30 años de experiencia en asuntos de política de las telecomunicaciones internacionales, periodo durante el cual ha asumido diversas funciones de dirección en la Unión y para el Gobierno de Canadá. Su conocimiento de la UIT y su dedicación a la eficacia, responsabilización y transparencia de la Unión hacen de él un candidato ideal al cargo de Vicesecretario General.</w:t>
      </w:r>
    </w:p>
    <w:p w:rsidR="00913431" w:rsidRPr="00BB4F79" w:rsidRDefault="00913431" w:rsidP="00913431">
      <w:pPr>
        <w:rPr>
          <w:rFonts w:asciiTheme="minorHAnsi" w:hAnsiTheme="minorHAnsi" w:cstheme="minorHAnsi"/>
          <w:noProof/>
          <w:lang w:eastAsia="zh-CN"/>
        </w:rPr>
      </w:pPr>
      <w:r w:rsidRPr="00BB4F79">
        <w:rPr>
          <w:rFonts w:asciiTheme="minorHAnsi" w:hAnsiTheme="minorHAnsi" w:cstheme="minorHAnsi"/>
          <w:noProof/>
          <w:lang w:eastAsia="zh-CN"/>
        </w:rPr>
        <w:t>Le saluda muy atentamente,</w:t>
      </w:r>
    </w:p>
    <w:p w:rsidR="00913431" w:rsidRPr="00BB4F79" w:rsidRDefault="00913431" w:rsidP="00913431">
      <w:pPr>
        <w:jc w:val="right"/>
        <w:rPr>
          <w:rFonts w:asciiTheme="minorHAnsi" w:hAnsiTheme="minorHAnsi" w:cstheme="minorHAnsi"/>
          <w:noProof/>
          <w:lang w:eastAsia="zh-CN"/>
        </w:rPr>
      </w:pPr>
    </w:p>
    <w:p w:rsidR="00913431" w:rsidRPr="00BB4F79" w:rsidRDefault="00913431" w:rsidP="00913431">
      <w:pPr>
        <w:tabs>
          <w:tab w:val="clear" w:pos="567"/>
          <w:tab w:val="clear" w:pos="1134"/>
          <w:tab w:val="clear" w:pos="1701"/>
          <w:tab w:val="clear" w:pos="2268"/>
          <w:tab w:val="clear" w:pos="2835"/>
          <w:tab w:val="left" w:pos="5954"/>
        </w:tabs>
        <w:rPr>
          <w:rFonts w:asciiTheme="minorHAnsi" w:hAnsiTheme="minorHAnsi" w:cstheme="minorHAnsi"/>
          <w:noProof/>
          <w:lang w:eastAsia="zh-CN"/>
        </w:rPr>
      </w:pPr>
      <w:r>
        <w:rPr>
          <w:rFonts w:asciiTheme="minorHAnsi" w:hAnsiTheme="minorHAnsi" w:cstheme="minorHAnsi"/>
          <w:noProof/>
          <w:lang w:eastAsia="zh-CN"/>
        </w:rPr>
        <w:tab/>
      </w:r>
      <w:r w:rsidRPr="00BB4F79">
        <w:rPr>
          <w:rFonts w:asciiTheme="minorHAnsi" w:hAnsiTheme="minorHAnsi" w:cstheme="minorHAnsi"/>
          <w:noProof/>
          <w:lang w:eastAsia="zh-CN"/>
        </w:rPr>
        <w:t>Pamela Miller</w:t>
      </w:r>
      <w:r>
        <w:rPr>
          <w:rFonts w:asciiTheme="minorHAnsi" w:hAnsiTheme="minorHAnsi" w:cstheme="minorHAnsi"/>
          <w:noProof/>
          <w:lang w:eastAsia="zh-CN"/>
        </w:rPr>
        <w:br/>
      </w:r>
      <w:r>
        <w:rPr>
          <w:rFonts w:asciiTheme="minorHAnsi" w:hAnsiTheme="minorHAnsi" w:cstheme="minorHAnsi"/>
          <w:noProof/>
          <w:lang w:eastAsia="zh-CN"/>
        </w:rPr>
        <w:tab/>
      </w:r>
      <w:r w:rsidRPr="00BB4F79">
        <w:rPr>
          <w:rFonts w:asciiTheme="minorHAnsi" w:hAnsiTheme="minorHAnsi" w:cstheme="minorHAnsi"/>
          <w:noProof/>
          <w:lang w:eastAsia="zh-CN"/>
        </w:rPr>
        <w:t>Directora General</w:t>
      </w:r>
      <w:r>
        <w:rPr>
          <w:rFonts w:asciiTheme="minorHAnsi" w:hAnsiTheme="minorHAnsi" w:cstheme="minorHAnsi"/>
          <w:noProof/>
          <w:lang w:eastAsia="zh-CN"/>
        </w:rPr>
        <w:br/>
      </w:r>
      <w:r>
        <w:rPr>
          <w:rFonts w:asciiTheme="minorHAnsi" w:hAnsiTheme="minorHAnsi" w:cstheme="minorHAnsi"/>
          <w:noProof/>
          <w:lang w:eastAsia="zh-CN"/>
        </w:rPr>
        <w:tab/>
      </w:r>
      <w:r w:rsidRPr="00BB4F79">
        <w:rPr>
          <w:rFonts w:asciiTheme="minorHAnsi" w:hAnsiTheme="minorHAnsi" w:cstheme="minorHAnsi"/>
          <w:noProof/>
          <w:lang w:eastAsia="zh-CN"/>
        </w:rPr>
        <w:t>Telecommunication Policy Branch</w:t>
      </w:r>
      <w:r>
        <w:rPr>
          <w:rFonts w:asciiTheme="minorHAnsi" w:hAnsiTheme="minorHAnsi" w:cstheme="minorHAnsi"/>
          <w:noProof/>
          <w:lang w:eastAsia="zh-CN"/>
        </w:rPr>
        <w:br/>
      </w:r>
      <w:r>
        <w:rPr>
          <w:rFonts w:asciiTheme="minorHAnsi" w:hAnsiTheme="minorHAnsi" w:cstheme="minorHAnsi"/>
          <w:noProof/>
          <w:lang w:eastAsia="zh-CN"/>
        </w:rPr>
        <w:tab/>
      </w:r>
      <w:r w:rsidRPr="00BB4F79">
        <w:rPr>
          <w:rFonts w:asciiTheme="minorHAnsi" w:hAnsiTheme="minorHAnsi" w:cstheme="minorHAnsi"/>
          <w:noProof/>
          <w:lang w:eastAsia="zh-CN"/>
        </w:rPr>
        <w:t>Industry Canada</w:t>
      </w:r>
    </w:p>
    <w:p w:rsidR="00913431" w:rsidRPr="00BB4F79" w:rsidRDefault="00913431" w:rsidP="0091343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BB4F79">
        <w:rPr>
          <w:rFonts w:asciiTheme="minorHAnsi" w:hAnsiTheme="minorHAnsi" w:cstheme="minorHAnsi"/>
        </w:rPr>
        <w:br w:type="page"/>
      </w:r>
    </w:p>
    <w:p w:rsidR="00913431" w:rsidRPr="00BB4F79" w:rsidRDefault="00913431" w:rsidP="00913431">
      <w:pPr>
        <w:pStyle w:val="Source"/>
      </w:pPr>
      <w:r w:rsidRPr="00BB4F79">
        <w:lastRenderedPageBreak/>
        <w:t>BRUCE ALAN GRACIE</w:t>
      </w:r>
    </w:p>
    <w:p w:rsidR="00913431" w:rsidRPr="00BB4F79" w:rsidRDefault="00913431" w:rsidP="00913431">
      <w:pPr>
        <w:jc w:val="center"/>
        <w:rPr>
          <w:rFonts w:asciiTheme="minorHAnsi" w:hAnsiTheme="minorHAnsi" w:cstheme="minorHAnsi"/>
          <w:sz w:val="28"/>
          <w:szCs w:val="28"/>
        </w:rPr>
      </w:pPr>
      <w:r w:rsidRPr="00BB4F79">
        <w:rPr>
          <w:rStyle w:val="Strong"/>
          <w:rFonts w:asciiTheme="minorHAnsi" w:hAnsiTheme="minorHAnsi" w:cstheme="minorHAnsi"/>
          <w:sz w:val="28"/>
          <w:szCs w:val="28"/>
        </w:rPr>
        <w:t>Candidato a Vicesecretario General, elecciones de la UIT, 2014</w:t>
      </w:r>
    </w:p>
    <w:p w:rsidR="00913431" w:rsidRPr="00BB4F79" w:rsidRDefault="00913431" w:rsidP="0091343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szCs w:val="24"/>
          <w:lang w:eastAsia="ja-JP"/>
        </w:rPr>
      </w:pPr>
    </w:p>
    <w:p w:rsidR="00913431" w:rsidRPr="00BB4F79" w:rsidRDefault="00913431" w:rsidP="0091343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Cs w:val="24"/>
          <w:lang w:eastAsia="ja-JP"/>
        </w:rPr>
      </w:pPr>
    </w:p>
    <w:p w:rsidR="00913431" w:rsidRPr="00BB4F79" w:rsidRDefault="00913431" w:rsidP="00913431">
      <w:pPr>
        <w:tabs>
          <w:tab w:val="clear" w:pos="567"/>
          <w:tab w:val="clear" w:pos="1134"/>
          <w:tab w:val="clear" w:pos="1701"/>
          <w:tab w:val="clear" w:pos="2268"/>
          <w:tab w:val="clear" w:pos="2835"/>
        </w:tabs>
        <w:overflowPunct/>
        <w:autoSpaceDE/>
        <w:autoSpaceDN/>
        <w:adjustRightInd/>
        <w:spacing w:before="0"/>
        <w:jc w:val="center"/>
        <w:textAlignment w:val="auto"/>
        <w:rPr>
          <w:lang w:eastAsia="ja-JP"/>
        </w:rPr>
      </w:pPr>
      <w:r w:rsidRPr="00BB4F79">
        <w:rPr>
          <w:noProof/>
          <w:lang w:val="en-US" w:eastAsia="zh-CN"/>
        </w:rPr>
        <w:drawing>
          <wp:inline distT="0" distB="0" distL="0" distR="0" wp14:anchorId="11DA38D0" wp14:editId="7BC24725">
            <wp:extent cx="2495550" cy="311943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8616" cy="3123271"/>
                    </a:xfrm>
                    <a:prstGeom prst="rect">
                      <a:avLst/>
                    </a:prstGeom>
                  </pic:spPr>
                </pic:pic>
              </a:graphicData>
            </a:graphic>
          </wp:inline>
        </w:drawing>
      </w:r>
    </w:p>
    <w:p w:rsidR="00913431" w:rsidRPr="00BB4F79" w:rsidRDefault="00913431" w:rsidP="00913431">
      <w:pPr>
        <w:tabs>
          <w:tab w:val="clear" w:pos="567"/>
          <w:tab w:val="clear" w:pos="1134"/>
          <w:tab w:val="clear" w:pos="1701"/>
          <w:tab w:val="clear" w:pos="2268"/>
          <w:tab w:val="clear" w:pos="2835"/>
        </w:tabs>
        <w:overflowPunct/>
        <w:autoSpaceDE/>
        <w:autoSpaceDN/>
        <w:adjustRightInd/>
        <w:spacing w:before="0"/>
        <w:ind w:left="720"/>
        <w:textAlignment w:val="auto"/>
        <w:rPr>
          <w:lang w:eastAsia="ja-JP"/>
        </w:rPr>
      </w:pPr>
    </w:p>
    <w:p w:rsidR="00913431" w:rsidRPr="001F1EBF" w:rsidRDefault="00913431" w:rsidP="00913431">
      <w:pPr>
        <w:pStyle w:val="Headingb"/>
        <w:spacing w:before="480"/>
        <w:rPr>
          <w:rFonts w:cs="Times New Roman Bold"/>
          <w:caps/>
        </w:rPr>
      </w:pPr>
      <w:r w:rsidRPr="001F1EBF">
        <w:rPr>
          <w:rFonts w:cs="Times New Roman Bold"/>
          <w:caps/>
        </w:rPr>
        <w:t>Estudios</w:t>
      </w:r>
    </w:p>
    <w:p w:rsidR="00913431" w:rsidRDefault="00913431" w:rsidP="00913431">
      <w:r w:rsidRPr="00D61331">
        <w:t>•</w:t>
      </w:r>
      <w:r w:rsidRPr="00D61331">
        <w:tab/>
      </w:r>
      <w:r w:rsidRPr="00BB4F79">
        <w:rPr>
          <w:rFonts w:asciiTheme="minorHAnsi" w:hAnsiTheme="minorHAnsi" w:cstheme="minorHAnsi"/>
          <w:szCs w:val="24"/>
          <w:lang w:eastAsia="ja-JP"/>
        </w:rPr>
        <w:t xml:space="preserve">Doctorado en filosofía – </w:t>
      </w:r>
      <w:r w:rsidRPr="00BB4F79">
        <w:rPr>
          <w:rFonts w:asciiTheme="minorHAnsi" w:hAnsiTheme="minorHAnsi" w:cstheme="minorHAnsi"/>
          <w:i/>
          <w:iCs/>
          <w:szCs w:val="24"/>
          <w:lang w:eastAsia="ja-JP"/>
        </w:rPr>
        <w:t>McMaster University</w:t>
      </w:r>
      <w:r w:rsidRPr="00BB4F79">
        <w:rPr>
          <w:rFonts w:asciiTheme="minorHAnsi" w:hAnsiTheme="minorHAnsi" w:cstheme="minorHAnsi"/>
          <w:szCs w:val="24"/>
          <w:lang w:eastAsia="ja-JP"/>
        </w:rPr>
        <w:t xml:space="preserve"> (1976).</w:t>
      </w:r>
    </w:p>
    <w:p w:rsidR="00913431" w:rsidRDefault="00913431" w:rsidP="00913431">
      <w:r>
        <w:t>•</w:t>
      </w:r>
      <w:r>
        <w:tab/>
      </w:r>
      <w:r w:rsidRPr="00BB4F79">
        <w:rPr>
          <w:rFonts w:asciiTheme="minorHAnsi" w:hAnsiTheme="minorHAnsi" w:cstheme="minorHAnsi"/>
          <w:szCs w:val="24"/>
          <w:lang w:eastAsia="ja-JP"/>
        </w:rPr>
        <w:t xml:space="preserve">Maestría en humanidades – </w:t>
      </w:r>
      <w:r w:rsidRPr="00BB4F79">
        <w:rPr>
          <w:rFonts w:asciiTheme="minorHAnsi" w:hAnsiTheme="minorHAnsi" w:cstheme="minorHAnsi"/>
          <w:i/>
          <w:iCs/>
          <w:szCs w:val="24"/>
          <w:lang w:eastAsia="ja-JP"/>
        </w:rPr>
        <w:t>McMaster University</w:t>
      </w:r>
      <w:r w:rsidRPr="00BB4F79">
        <w:rPr>
          <w:rFonts w:asciiTheme="minorHAnsi" w:hAnsiTheme="minorHAnsi" w:cstheme="minorHAnsi"/>
          <w:szCs w:val="24"/>
          <w:lang w:eastAsia="ja-JP"/>
        </w:rPr>
        <w:t xml:space="preserve"> (1972).</w:t>
      </w:r>
    </w:p>
    <w:p w:rsidR="00913431" w:rsidRPr="00D61331" w:rsidRDefault="00913431" w:rsidP="00913431">
      <w:r>
        <w:t>•</w:t>
      </w:r>
      <w:r>
        <w:tab/>
      </w:r>
      <w:r w:rsidRPr="00BB4F79">
        <w:rPr>
          <w:rFonts w:asciiTheme="minorHAnsi" w:hAnsiTheme="minorHAnsi" w:cstheme="minorHAnsi"/>
          <w:szCs w:val="24"/>
          <w:lang w:eastAsia="ja-JP"/>
        </w:rPr>
        <w:t xml:space="preserve">Licenciatura en filosofía y letras (Cuadro de honor) – </w:t>
      </w:r>
      <w:r w:rsidRPr="00BB4F79">
        <w:rPr>
          <w:rFonts w:asciiTheme="minorHAnsi" w:hAnsiTheme="minorHAnsi" w:cstheme="minorHAnsi"/>
          <w:i/>
          <w:iCs/>
          <w:szCs w:val="24"/>
          <w:lang w:eastAsia="ja-JP"/>
        </w:rPr>
        <w:t>Trent University</w:t>
      </w:r>
      <w:r w:rsidRPr="00BB4F79">
        <w:rPr>
          <w:rFonts w:asciiTheme="minorHAnsi" w:hAnsiTheme="minorHAnsi" w:cstheme="minorHAnsi"/>
          <w:szCs w:val="24"/>
          <w:lang w:eastAsia="ja-JP"/>
        </w:rPr>
        <w:t xml:space="preserve"> (1969).</w:t>
      </w:r>
    </w:p>
    <w:p w:rsidR="00913431" w:rsidRPr="001F1EBF" w:rsidRDefault="00913431" w:rsidP="00913431">
      <w:pPr>
        <w:pStyle w:val="Headingb"/>
        <w:spacing w:before="240"/>
        <w:rPr>
          <w:rFonts w:cs="Times New Roman Bold"/>
          <w:caps/>
        </w:rPr>
      </w:pPr>
      <w:r w:rsidRPr="001F1EBF">
        <w:rPr>
          <w:rFonts w:cs="Times New Roman Bold"/>
          <w:caps/>
        </w:rPr>
        <w:t>Experiencia profesional</w:t>
      </w:r>
    </w:p>
    <w:p w:rsidR="00913431" w:rsidRPr="00BB4F79" w:rsidRDefault="00913431" w:rsidP="008C3A5A">
      <w:pPr>
        <w:rPr>
          <w:lang w:eastAsia="ja-JP"/>
        </w:rPr>
      </w:pPr>
      <w:r w:rsidRPr="00BB4F79">
        <w:rPr>
          <w:lang w:eastAsia="ja-JP"/>
        </w:rPr>
        <w:t>Desde que entró en el Departamento Canadiense de Telecomunicaciones/Industry Canada en</w:t>
      </w:r>
      <w:r w:rsidR="008C3A5A">
        <w:rPr>
          <w:lang w:eastAsia="ja-JP"/>
        </w:rPr>
        <w:t> </w:t>
      </w:r>
      <w:r w:rsidRPr="00BB4F79">
        <w:rPr>
          <w:lang w:eastAsia="ja-JP"/>
        </w:rPr>
        <w:t>1975, incluido un destacamento de dos años al Departamento de Comunicaciones del Gobierno de Australia de 1984 a 1986, sus responsabilidades han comprendido, de manera significativa, actividades relacionadas con la preparación para conferencias, asambleas y reuniones de la UIT, y la participación en las mismas, que se indican en la sección de actividades nacionales relacionadas con la UIT.</w:t>
      </w:r>
    </w:p>
    <w:p w:rsidR="00913431" w:rsidRPr="00BB4F79" w:rsidRDefault="00913431" w:rsidP="00913431">
      <w:pPr>
        <w:rPr>
          <w:lang w:eastAsia="ja-JP"/>
        </w:rPr>
      </w:pPr>
      <w:r w:rsidRPr="00BB4F79">
        <w:rPr>
          <w:lang w:eastAsia="ja-JP"/>
        </w:rPr>
        <w:t>A continuación se indican las responsabilidades internacionales relacionadas con los trabajos de los 3 Sectores de la UIT, así como el trabajo correspondiente a la gobernanza de la Organización.</w:t>
      </w:r>
    </w:p>
    <w:p w:rsidR="00913431" w:rsidRPr="001F1EBF" w:rsidRDefault="00913431" w:rsidP="00913431">
      <w:pPr>
        <w:pStyle w:val="Headingb"/>
        <w:spacing w:before="240"/>
        <w:rPr>
          <w:rFonts w:cs="Times New Roman Bold"/>
          <w:caps/>
        </w:rPr>
      </w:pPr>
      <w:r w:rsidRPr="001F1EBF">
        <w:rPr>
          <w:rFonts w:cs="Times New Roman Bold"/>
          <w:caps/>
        </w:rPr>
        <w:t>Actividades internacionales relacionadas con la UIT</w:t>
      </w:r>
    </w:p>
    <w:p w:rsidR="00913431" w:rsidRPr="00913431" w:rsidRDefault="00913431" w:rsidP="001F1EBF">
      <w:pPr>
        <w:pStyle w:val="Headingi"/>
        <w:ind w:firstLine="0"/>
        <w:rPr>
          <w:b/>
          <w:bCs/>
        </w:rPr>
      </w:pPr>
      <w:r w:rsidRPr="00913431">
        <w:rPr>
          <w:b/>
          <w:bCs/>
        </w:rPr>
        <w:t>Actividades relacionadas con la gobernanza</w:t>
      </w:r>
    </w:p>
    <w:p w:rsidR="00913431" w:rsidRPr="00913431" w:rsidRDefault="00913431" w:rsidP="00913431">
      <w:r w:rsidRPr="00913431">
        <w:t>•</w:t>
      </w:r>
      <w:r w:rsidRPr="00913431">
        <w:tab/>
      </w:r>
      <w:r w:rsidRPr="00BB4F79">
        <w:rPr>
          <w:rFonts w:asciiTheme="minorHAnsi" w:hAnsiTheme="minorHAnsi" w:cstheme="minorHAnsi"/>
          <w:szCs w:val="24"/>
          <w:lang w:eastAsia="ja-JP"/>
        </w:rPr>
        <w:t>Consejero de Canadá, de 1997 a la fecha, Consejo de la UIT</w:t>
      </w:r>
    </w:p>
    <w:p w:rsidR="00913431" w:rsidRDefault="00913431" w:rsidP="00913431">
      <w:pPr>
        <w:ind w:left="567" w:hanging="567"/>
        <w:rPr>
          <w:rFonts w:asciiTheme="minorHAnsi" w:hAnsiTheme="minorHAnsi" w:cstheme="minorHAnsi"/>
          <w:szCs w:val="24"/>
          <w:lang w:eastAsia="ja-JP"/>
        </w:rPr>
      </w:pPr>
      <w:r w:rsidRPr="00913431">
        <w:t>•</w:t>
      </w:r>
      <w:r w:rsidRPr="00913431">
        <w:tab/>
      </w:r>
      <w:r w:rsidRPr="00BB4F79">
        <w:rPr>
          <w:rFonts w:asciiTheme="minorHAnsi" w:hAnsiTheme="minorHAnsi" w:cstheme="minorHAnsi"/>
          <w:szCs w:val="24"/>
          <w:lang w:eastAsia="ja-JP"/>
        </w:rPr>
        <w:t>Presidente, Grupo de Trabajo del Consejo sobre Recursos Humanos y Financieros, 1999 a la fecha</w:t>
      </w:r>
    </w:p>
    <w:p w:rsidR="00913431" w:rsidRDefault="00913431" w:rsidP="00913431">
      <w:pPr>
        <w:ind w:left="567" w:hanging="567"/>
        <w:rPr>
          <w:rFonts w:asciiTheme="minorHAnsi" w:hAnsiTheme="minorHAnsi" w:cstheme="minorHAnsi"/>
          <w:szCs w:val="24"/>
          <w:lang w:eastAsia="ja-JP"/>
        </w:rPr>
      </w:pPr>
      <w:r w:rsidRPr="00913431">
        <w:rPr>
          <w:rFonts w:asciiTheme="minorHAnsi" w:hAnsiTheme="minorHAnsi" w:cstheme="minorHAnsi"/>
          <w:szCs w:val="24"/>
          <w:lang w:eastAsia="ja-JP"/>
        </w:rPr>
        <w:lastRenderedPageBreak/>
        <w:t>•</w:t>
      </w:r>
      <w:r>
        <w:rPr>
          <w:rFonts w:asciiTheme="minorHAnsi" w:hAnsiTheme="minorHAnsi" w:cstheme="minorHAnsi"/>
          <w:szCs w:val="24"/>
          <w:lang w:eastAsia="ja-JP"/>
        </w:rPr>
        <w:tab/>
      </w:r>
      <w:r w:rsidRPr="00BB4F79">
        <w:rPr>
          <w:rFonts w:asciiTheme="minorHAnsi" w:hAnsiTheme="minorHAnsi" w:cstheme="minorHAnsi"/>
          <w:szCs w:val="24"/>
          <w:lang w:eastAsia="ja-JP"/>
        </w:rPr>
        <w:t>Presidente, Comisión de Administración y Gestión, Conferencia de Plenipotenciarios de 2010</w:t>
      </w:r>
    </w:p>
    <w:p w:rsidR="00913431" w:rsidRDefault="00913431" w:rsidP="00913431">
      <w:pPr>
        <w:ind w:left="567" w:hanging="567"/>
        <w:rPr>
          <w:rFonts w:asciiTheme="minorHAnsi" w:hAnsiTheme="minorHAnsi" w:cstheme="minorHAnsi"/>
          <w:szCs w:val="24"/>
          <w:lang w:eastAsia="ja-JP"/>
        </w:rPr>
      </w:pPr>
      <w:r w:rsidRPr="00913431">
        <w:rPr>
          <w:rFonts w:asciiTheme="minorHAnsi" w:hAnsiTheme="minorHAnsi" w:cstheme="minorHAnsi"/>
          <w:szCs w:val="24"/>
          <w:lang w:eastAsia="ja-JP"/>
        </w:rPr>
        <w:t>•</w:t>
      </w:r>
      <w:r>
        <w:rPr>
          <w:rFonts w:asciiTheme="minorHAnsi" w:hAnsiTheme="minorHAnsi" w:cstheme="minorHAnsi"/>
          <w:szCs w:val="24"/>
          <w:lang w:eastAsia="ja-JP"/>
        </w:rPr>
        <w:tab/>
      </w:r>
      <w:r w:rsidRPr="00BB4F79">
        <w:rPr>
          <w:rFonts w:asciiTheme="minorHAnsi" w:hAnsiTheme="minorHAnsi" w:cstheme="minorHAnsi"/>
          <w:szCs w:val="24"/>
          <w:lang w:eastAsia="ja-JP"/>
        </w:rPr>
        <w:t>Presidente, Consejo de la UIT, 2006</w:t>
      </w:r>
    </w:p>
    <w:p w:rsidR="00913431" w:rsidRDefault="00913431" w:rsidP="00913431">
      <w:pPr>
        <w:ind w:left="567" w:hanging="567"/>
        <w:rPr>
          <w:rFonts w:asciiTheme="minorHAnsi" w:hAnsiTheme="minorHAnsi" w:cstheme="minorHAnsi"/>
          <w:szCs w:val="24"/>
          <w:lang w:eastAsia="ja-JP"/>
        </w:rPr>
      </w:pPr>
      <w:r w:rsidRPr="00913431">
        <w:rPr>
          <w:rFonts w:asciiTheme="minorHAnsi" w:hAnsiTheme="minorHAnsi" w:cstheme="minorHAnsi"/>
          <w:szCs w:val="24"/>
          <w:lang w:eastAsia="ja-JP"/>
        </w:rPr>
        <w:t>•</w:t>
      </w:r>
      <w:r>
        <w:rPr>
          <w:rFonts w:asciiTheme="minorHAnsi" w:hAnsiTheme="minorHAnsi" w:cstheme="minorHAnsi"/>
          <w:szCs w:val="24"/>
          <w:lang w:eastAsia="ja-JP"/>
        </w:rPr>
        <w:tab/>
      </w:r>
      <w:r w:rsidRPr="00BB4F79">
        <w:rPr>
          <w:rFonts w:asciiTheme="minorHAnsi" w:hAnsiTheme="minorHAnsi" w:cstheme="minorHAnsi"/>
          <w:szCs w:val="24"/>
          <w:lang w:eastAsia="ja-JP"/>
        </w:rPr>
        <w:t>Presidente, Comisión de Finanzas, Conferencia de Plenipotenciarios de 2002</w:t>
      </w:r>
    </w:p>
    <w:p w:rsidR="00913431" w:rsidRDefault="00913431" w:rsidP="00913431">
      <w:pPr>
        <w:ind w:left="567" w:hanging="567"/>
        <w:rPr>
          <w:rFonts w:asciiTheme="minorHAnsi" w:hAnsiTheme="minorHAnsi" w:cstheme="minorHAnsi"/>
          <w:szCs w:val="24"/>
          <w:lang w:eastAsia="ja-JP"/>
        </w:rPr>
      </w:pPr>
      <w:r w:rsidRPr="00913431">
        <w:rPr>
          <w:rFonts w:asciiTheme="minorHAnsi" w:hAnsiTheme="minorHAnsi" w:cstheme="minorHAnsi"/>
          <w:szCs w:val="24"/>
          <w:lang w:eastAsia="ja-JP"/>
        </w:rPr>
        <w:t>•</w:t>
      </w:r>
      <w:r>
        <w:rPr>
          <w:rFonts w:asciiTheme="minorHAnsi" w:hAnsiTheme="minorHAnsi" w:cstheme="minorHAnsi"/>
          <w:szCs w:val="24"/>
          <w:lang w:eastAsia="ja-JP"/>
        </w:rPr>
        <w:tab/>
      </w:r>
      <w:r w:rsidRPr="00BB4F79">
        <w:rPr>
          <w:rFonts w:asciiTheme="minorHAnsi" w:hAnsiTheme="minorHAnsi" w:cstheme="minorHAnsi"/>
          <w:szCs w:val="24"/>
          <w:lang w:eastAsia="ja-JP"/>
        </w:rPr>
        <w:t>Presidente, Comisión Permanente de Finanzas, Consejo de la UIT, 1999-2002</w:t>
      </w:r>
    </w:p>
    <w:p w:rsidR="00913431" w:rsidRDefault="00913431" w:rsidP="00913431">
      <w:pPr>
        <w:ind w:left="567" w:hanging="567"/>
        <w:rPr>
          <w:rFonts w:asciiTheme="minorHAnsi" w:hAnsiTheme="minorHAnsi" w:cstheme="minorHAnsi"/>
          <w:szCs w:val="24"/>
          <w:lang w:eastAsia="ja-JP"/>
        </w:rPr>
      </w:pPr>
      <w:r w:rsidRPr="00913431">
        <w:rPr>
          <w:rFonts w:asciiTheme="minorHAnsi" w:hAnsiTheme="minorHAnsi" w:cstheme="minorHAnsi"/>
          <w:szCs w:val="24"/>
          <w:lang w:eastAsia="ja-JP"/>
        </w:rPr>
        <w:t>•</w:t>
      </w:r>
      <w:r>
        <w:rPr>
          <w:rFonts w:asciiTheme="minorHAnsi" w:hAnsiTheme="minorHAnsi" w:cstheme="minorHAnsi"/>
          <w:szCs w:val="24"/>
          <w:lang w:eastAsia="ja-JP"/>
        </w:rPr>
        <w:tab/>
      </w:r>
      <w:r w:rsidRPr="00BB4F79">
        <w:rPr>
          <w:rFonts w:asciiTheme="minorHAnsi" w:hAnsiTheme="minorHAnsi" w:cstheme="minorHAnsi"/>
          <w:szCs w:val="24"/>
          <w:lang w:eastAsia="ja-JP"/>
        </w:rPr>
        <w:t>Vicepresidente (Finanzas), Grupo de Trabajo sobre la reforma de la UIT, 1999-2000</w:t>
      </w:r>
    </w:p>
    <w:p w:rsidR="00913431" w:rsidRPr="00913431" w:rsidRDefault="00913431" w:rsidP="00913431">
      <w:pPr>
        <w:ind w:left="567" w:hanging="567"/>
      </w:pPr>
      <w:r w:rsidRPr="00913431">
        <w:rPr>
          <w:rFonts w:asciiTheme="minorHAnsi" w:hAnsiTheme="minorHAnsi" w:cstheme="minorHAnsi"/>
          <w:szCs w:val="24"/>
          <w:lang w:eastAsia="ja-JP"/>
        </w:rPr>
        <w:t>•</w:t>
      </w:r>
      <w:r>
        <w:rPr>
          <w:rFonts w:asciiTheme="minorHAnsi" w:hAnsiTheme="minorHAnsi" w:cstheme="minorHAnsi"/>
          <w:szCs w:val="24"/>
          <w:lang w:eastAsia="ja-JP"/>
        </w:rPr>
        <w:tab/>
      </w:r>
      <w:r w:rsidRPr="00BB4F79">
        <w:rPr>
          <w:rFonts w:asciiTheme="minorHAnsi" w:hAnsiTheme="minorHAnsi" w:cstheme="minorHAnsi"/>
          <w:szCs w:val="24"/>
          <w:lang w:eastAsia="ja-JP"/>
        </w:rPr>
        <w:t>Copresidente, Comisión 7 (Gestión de la Unión), Conferencia de Plenipotenciarios de 1998</w:t>
      </w:r>
    </w:p>
    <w:p w:rsidR="00913431" w:rsidRPr="00913431" w:rsidRDefault="00913431" w:rsidP="001F1EBF">
      <w:pPr>
        <w:pStyle w:val="Headingi"/>
        <w:ind w:firstLine="0"/>
        <w:rPr>
          <w:b/>
          <w:bCs/>
        </w:rPr>
      </w:pPr>
      <w:r w:rsidRPr="00913431">
        <w:rPr>
          <w:b/>
          <w:bCs/>
        </w:rPr>
        <w:t>Sector de Radiocomunicaciones</w:t>
      </w:r>
    </w:p>
    <w:p w:rsidR="00913431" w:rsidRPr="00913431" w:rsidRDefault="00913431" w:rsidP="00913431">
      <w:pPr>
        <w:ind w:left="567" w:hanging="567"/>
      </w:pPr>
      <w:r>
        <w:t>•</w:t>
      </w:r>
      <w:r>
        <w:tab/>
      </w:r>
      <w:r w:rsidRPr="00913431">
        <w:t>Presidente, Grupo de Trabajo de la Plenaria, Artículo 15 (Interferencias), Conferencia Mundial de Radiocomunicaciones de 2012</w:t>
      </w:r>
    </w:p>
    <w:p w:rsidR="00913431" w:rsidRPr="00913431" w:rsidRDefault="00913431" w:rsidP="00913431">
      <w:r>
        <w:t>•</w:t>
      </w:r>
      <w:r>
        <w:tab/>
      </w:r>
      <w:r w:rsidRPr="00913431">
        <w:t>Presidente, Asamblea de Radiocomunicaciones, 2007</w:t>
      </w:r>
    </w:p>
    <w:p w:rsidR="00913431" w:rsidRPr="00913431" w:rsidRDefault="00913431" w:rsidP="008C3A5A">
      <w:pPr>
        <w:ind w:left="567" w:hanging="567"/>
      </w:pPr>
      <w:r>
        <w:t>•</w:t>
      </w:r>
      <w:r>
        <w:tab/>
      </w:r>
      <w:r w:rsidRPr="00913431">
        <w:t>Presidente, Comisión de Redacción, Conferencia Regional de Radiocomunicaciones de 1988</w:t>
      </w:r>
      <w:r w:rsidR="008C3A5A">
        <w:t>, Rio de Janeiro</w:t>
      </w:r>
    </w:p>
    <w:p w:rsidR="00913431" w:rsidRPr="00913431" w:rsidRDefault="00913431" w:rsidP="00913431">
      <w:r>
        <w:t>•</w:t>
      </w:r>
      <w:r>
        <w:tab/>
      </w:r>
      <w:r w:rsidRPr="00913431">
        <w:t>Presidente, Comisión del Programa de Trabajo, Asamblea Plenaria del CCIR, 1990</w:t>
      </w:r>
    </w:p>
    <w:p w:rsidR="00913431" w:rsidRPr="00913431" w:rsidRDefault="00913431" w:rsidP="00913431">
      <w:r>
        <w:t>•</w:t>
      </w:r>
      <w:r>
        <w:tab/>
      </w:r>
      <w:r w:rsidRPr="00913431">
        <w:t>Vicepresidente, Asamblea de Radiocomunicaciones de 1997</w:t>
      </w:r>
    </w:p>
    <w:p w:rsidR="00913431" w:rsidRPr="00913431" w:rsidRDefault="00913431" w:rsidP="00913431">
      <w:r>
        <w:t>•</w:t>
      </w:r>
      <w:r>
        <w:tab/>
      </w:r>
      <w:r w:rsidRPr="00913431">
        <w:t>Presidente, Grupo Asesor de Radiocomunicaciones (GAR), 2000-2007</w:t>
      </w:r>
    </w:p>
    <w:p w:rsidR="00913431" w:rsidRPr="00913431" w:rsidRDefault="00913431" w:rsidP="00913431">
      <w:pPr>
        <w:ind w:left="567" w:hanging="567"/>
      </w:pPr>
      <w:r>
        <w:t>•</w:t>
      </w:r>
      <w:r>
        <w:tab/>
      </w:r>
      <w:r w:rsidRPr="00913431">
        <w:t>Presidente, Comisión de Control del Presupuesto, varias Asambleas de Radiocomunicaciones y Conferencias Mundiales de Radiocomunicaciones</w:t>
      </w:r>
    </w:p>
    <w:p w:rsidR="00913431" w:rsidRPr="00913431" w:rsidRDefault="00913431" w:rsidP="001F1EBF">
      <w:pPr>
        <w:pStyle w:val="Headingi"/>
        <w:ind w:firstLine="0"/>
        <w:rPr>
          <w:b/>
          <w:bCs/>
        </w:rPr>
      </w:pPr>
      <w:r w:rsidRPr="00913431">
        <w:rPr>
          <w:b/>
          <w:bCs/>
        </w:rPr>
        <w:t>Sector de Normalización de las Telecomunicaciones</w:t>
      </w:r>
    </w:p>
    <w:p w:rsidR="00913431" w:rsidRPr="00913431" w:rsidRDefault="00913431" w:rsidP="00913431">
      <w:pPr>
        <w:ind w:left="567" w:hanging="567"/>
      </w:pPr>
      <w:r>
        <w:t>•</w:t>
      </w:r>
      <w:r>
        <w:tab/>
      </w:r>
      <w:r w:rsidRPr="00913431">
        <w:t xml:space="preserve">Presidente, Grupo Asesor de Normalización de las Telecomunicaciones (GANT), de 2010 a la fecha </w:t>
      </w:r>
    </w:p>
    <w:p w:rsidR="00913431" w:rsidRPr="00913431" w:rsidRDefault="00913431" w:rsidP="00913431">
      <w:pPr>
        <w:ind w:left="567" w:hanging="567"/>
      </w:pPr>
      <w:r>
        <w:t>•</w:t>
      </w:r>
      <w:r>
        <w:tab/>
      </w:r>
      <w:r w:rsidRPr="00913431">
        <w:t>Vicepresidente, Comisión 3 (Métodos de trabajo), Asamblea Mundial de Normalización de las Telecomunicaciones de 2012, Presidente, Subgrupo de Trabajo sobre la Resolución 67 (Utilización en el Sector de Normalización de las Telecomunicaciones de la UIT de los idiomas de la Unión en pie de igualdad)</w:t>
      </w:r>
    </w:p>
    <w:p w:rsidR="00913431" w:rsidRPr="00913431" w:rsidRDefault="00913431" w:rsidP="00913431">
      <w:pPr>
        <w:ind w:left="567" w:hanging="567"/>
      </w:pPr>
      <w:r>
        <w:t>•</w:t>
      </w:r>
      <w:r>
        <w:tab/>
      </w:r>
      <w:r w:rsidRPr="00913431">
        <w:t>Moderador, Sesión 4 (Colaboración), Simposio Mundial de Normalización de 2012</w:t>
      </w:r>
    </w:p>
    <w:p w:rsidR="00913431" w:rsidRPr="00913431" w:rsidRDefault="00913431" w:rsidP="00913431">
      <w:pPr>
        <w:ind w:left="567" w:hanging="567"/>
      </w:pPr>
      <w:r>
        <w:t>•</w:t>
      </w:r>
      <w:r>
        <w:tab/>
      </w:r>
      <w:r w:rsidRPr="00913431">
        <w:t>Presidente, Comisión de Control del Presupuesto, varias Asambleas Mundiales de Normalización de las Telecomunicaciones</w:t>
      </w:r>
    </w:p>
    <w:p w:rsidR="00913431" w:rsidRPr="00913431" w:rsidRDefault="00913431" w:rsidP="001F1EBF">
      <w:pPr>
        <w:pStyle w:val="Headingi"/>
        <w:ind w:firstLine="0"/>
        <w:rPr>
          <w:b/>
          <w:bCs/>
        </w:rPr>
      </w:pPr>
      <w:r w:rsidRPr="00913431">
        <w:rPr>
          <w:b/>
          <w:bCs/>
        </w:rPr>
        <w:t>Sector de Desarrollo de las Telecomunicaciones</w:t>
      </w:r>
    </w:p>
    <w:p w:rsidR="00913431" w:rsidRPr="00103FB3" w:rsidRDefault="00103FB3" w:rsidP="00103FB3">
      <w:pPr>
        <w:ind w:left="567" w:hanging="567"/>
      </w:pPr>
      <w:r>
        <w:t>•</w:t>
      </w:r>
      <w:r>
        <w:tab/>
      </w:r>
      <w:r w:rsidR="00913431" w:rsidRPr="00103FB3">
        <w:t>Presidente, Grupo de Trabajo de la Plenaria (Plan Estratégico del UIT-D y Declaración de Doha), Conferencia Mundial de Desarrollo de las Telecomunicaciones de 2006</w:t>
      </w:r>
    </w:p>
    <w:p w:rsidR="00913431" w:rsidRPr="00103FB3" w:rsidRDefault="00103FB3" w:rsidP="00103FB3">
      <w:pPr>
        <w:ind w:left="567" w:hanging="567"/>
      </w:pPr>
      <w:r>
        <w:t>•</w:t>
      </w:r>
      <w:r>
        <w:tab/>
      </w:r>
      <w:r w:rsidR="00913431" w:rsidRPr="00103FB3">
        <w:t>Presidente, Comisión de Control del Presupuesto, varias Conferencias Mundiales de Desarrollo de las Telecomunicaciones</w:t>
      </w:r>
    </w:p>
    <w:p w:rsidR="00913431" w:rsidRPr="00913431" w:rsidRDefault="00913431" w:rsidP="001F1EBF">
      <w:pPr>
        <w:pStyle w:val="Headingi"/>
        <w:ind w:firstLine="0"/>
        <w:rPr>
          <w:b/>
          <w:bCs/>
        </w:rPr>
      </w:pPr>
      <w:r w:rsidRPr="00913431">
        <w:rPr>
          <w:b/>
          <w:bCs/>
        </w:rPr>
        <w:t>Conferencia Mundial de Telecomunicaciones Internacionales</w:t>
      </w:r>
    </w:p>
    <w:p w:rsidR="00913431" w:rsidRPr="00103FB3" w:rsidRDefault="00103FB3" w:rsidP="00103FB3">
      <w:pPr>
        <w:ind w:left="567" w:hanging="567"/>
      </w:pPr>
      <w:r>
        <w:t>•</w:t>
      </w:r>
      <w:r>
        <w:tab/>
      </w:r>
      <w:r w:rsidR="00913431" w:rsidRPr="00103FB3">
        <w:t>Presidente, Comisión de Control del Presupuesto</w:t>
      </w:r>
    </w:p>
    <w:p w:rsidR="00913431" w:rsidRPr="00913431" w:rsidRDefault="00913431" w:rsidP="00CB4317">
      <w:pPr>
        <w:pStyle w:val="Headingi"/>
        <w:ind w:firstLine="0"/>
        <w:rPr>
          <w:b/>
          <w:bCs/>
        </w:rPr>
      </w:pPr>
      <w:bookmarkStart w:id="8" w:name="_GoBack"/>
      <w:r w:rsidRPr="00913431">
        <w:rPr>
          <w:b/>
          <w:bCs/>
        </w:rPr>
        <w:lastRenderedPageBreak/>
        <w:t>Generalidades</w:t>
      </w:r>
    </w:p>
    <w:p w:rsidR="00913431" w:rsidRPr="00103FB3" w:rsidRDefault="00103FB3" w:rsidP="00CB4317">
      <w:pPr>
        <w:keepNext/>
        <w:ind w:left="567" w:hanging="567"/>
      </w:pPr>
      <w:r>
        <w:t>•</w:t>
      </w:r>
      <w:r>
        <w:tab/>
      </w:r>
      <w:r w:rsidR="00913431" w:rsidRPr="00103FB3">
        <w:t>Presidente, Grupo de la Commonwealth en la UIT, 2006 a 2012</w:t>
      </w:r>
    </w:p>
    <w:p w:rsidR="00913431" w:rsidRPr="00103FB3" w:rsidRDefault="00103FB3" w:rsidP="00CB4317">
      <w:pPr>
        <w:keepNext/>
        <w:ind w:left="567" w:hanging="567"/>
      </w:pPr>
      <w:r>
        <w:t>•</w:t>
      </w:r>
      <w:r>
        <w:tab/>
      </w:r>
      <w:r w:rsidR="00913431" w:rsidRPr="00103FB3">
        <w:t xml:space="preserve">Presidente, Séptimo </w:t>
      </w:r>
      <w:r w:rsidR="00F336C2" w:rsidRPr="00103FB3">
        <w:t>S</w:t>
      </w:r>
      <w:r w:rsidR="00913431" w:rsidRPr="00103FB3">
        <w:t xml:space="preserve">imposio de la UIT sobre las TIC, el medio ambiente y el cambio </w:t>
      </w:r>
      <w:bookmarkEnd w:id="8"/>
      <w:r w:rsidR="00913431" w:rsidRPr="00103FB3">
        <w:t>climático, 2012</w:t>
      </w:r>
    </w:p>
    <w:p w:rsidR="00913431" w:rsidRPr="001F1EBF" w:rsidRDefault="00913431" w:rsidP="00103FB3">
      <w:pPr>
        <w:pStyle w:val="Headingb"/>
        <w:spacing w:before="240"/>
        <w:rPr>
          <w:rFonts w:cs="Times New Roman Bold"/>
          <w:caps/>
        </w:rPr>
      </w:pPr>
      <w:r w:rsidRPr="001F1EBF">
        <w:rPr>
          <w:rFonts w:cs="Times New Roman Bold"/>
          <w:caps/>
        </w:rPr>
        <w:t>A</w:t>
      </w:r>
      <w:r w:rsidR="00103FB3" w:rsidRPr="001F1EBF">
        <w:rPr>
          <w:rFonts w:cs="Times New Roman Bold"/>
          <w:caps/>
        </w:rPr>
        <w:t>ctividades</w:t>
      </w:r>
      <w:r w:rsidRPr="001F1EBF">
        <w:rPr>
          <w:rFonts w:cs="Times New Roman Bold"/>
          <w:caps/>
        </w:rPr>
        <w:t xml:space="preserve"> </w:t>
      </w:r>
      <w:r w:rsidR="00103FB3" w:rsidRPr="001F1EBF">
        <w:rPr>
          <w:rFonts w:cs="Times New Roman Bold"/>
          <w:caps/>
        </w:rPr>
        <w:t xml:space="preserve">nacionales relacionadas con la </w:t>
      </w:r>
      <w:r w:rsidR="00F336C2" w:rsidRPr="001F1EBF">
        <w:rPr>
          <w:rFonts w:cs="Times New Roman Bold"/>
          <w:caps/>
        </w:rPr>
        <w:t>UIT</w:t>
      </w:r>
    </w:p>
    <w:p w:rsidR="00913431" w:rsidRPr="00103FB3" w:rsidRDefault="00103FB3" w:rsidP="00103FB3">
      <w:pPr>
        <w:ind w:left="567" w:hanging="567"/>
      </w:pPr>
      <w:r>
        <w:t>•</w:t>
      </w:r>
      <w:r>
        <w:tab/>
      </w:r>
      <w:r w:rsidR="00913431" w:rsidRPr="00103FB3">
        <w:t>Presidente, Comisiones preparatorias canadienses, Conferencias Mundiales de Radiocomunicaciones de la UIT (CAMR-92; CMR-93; CMR-95; CMR-97; CMR-2000; CMR-03; CMR-07; CMR-12)</w:t>
      </w:r>
    </w:p>
    <w:p w:rsidR="00913431" w:rsidRPr="00103FB3" w:rsidRDefault="00103FB3" w:rsidP="00103FB3">
      <w:pPr>
        <w:ind w:left="567" w:hanging="567"/>
      </w:pPr>
      <w:r>
        <w:t>•</w:t>
      </w:r>
      <w:r>
        <w:tab/>
      </w:r>
      <w:r w:rsidR="00913431" w:rsidRPr="00103FB3">
        <w:t>Presidente, Comisiones preparatorias canadienses, Asambleas de Radiocomunicaciones de la UIT (AR-93; AR-95; AR-97; AR-2000; AR-03; AR-07; AR-12)</w:t>
      </w:r>
    </w:p>
    <w:p w:rsidR="00913431" w:rsidRPr="00103FB3" w:rsidRDefault="00103FB3" w:rsidP="00103FB3">
      <w:pPr>
        <w:ind w:left="567" w:hanging="567"/>
      </w:pPr>
      <w:r>
        <w:t>•</w:t>
      </w:r>
      <w:r>
        <w:tab/>
      </w:r>
      <w:r w:rsidR="00913431" w:rsidRPr="00103FB3">
        <w:t>Presidente, Canadian National Organization (CNO), Comité Ejecutivo del Sector de Radiocomunicaciones de la UIT (UIT-R)</w:t>
      </w:r>
    </w:p>
    <w:p w:rsidR="00913431" w:rsidRPr="00103FB3" w:rsidRDefault="00103FB3" w:rsidP="00103FB3">
      <w:pPr>
        <w:ind w:left="567" w:hanging="567"/>
      </w:pPr>
      <w:r>
        <w:t>•</w:t>
      </w:r>
      <w:r>
        <w:tab/>
      </w:r>
      <w:r w:rsidR="00913431" w:rsidRPr="00103FB3">
        <w:t xml:space="preserve">Presidente, Comité de </w:t>
      </w:r>
      <w:r w:rsidR="00F336C2" w:rsidRPr="00103FB3">
        <w:t>D</w:t>
      </w:r>
      <w:r w:rsidR="00913431" w:rsidRPr="00103FB3">
        <w:t>irección CNO/UIT-T del Sector de Normalización de las Telecomunicaciones</w:t>
      </w:r>
    </w:p>
    <w:p w:rsidR="00913431" w:rsidRPr="00103FB3" w:rsidRDefault="00103FB3" w:rsidP="00103FB3">
      <w:pPr>
        <w:ind w:left="567" w:hanging="567"/>
      </w:pPr>
      <w:r>
        <w:t>•</w:t>
      </w:r>
      <w:r>
        <w:tab/>
      </w:r>
      <w:r w:rsidR="00913431" w:rsidRPr="00103FB3">
        <w:t>Presidente, Comité Consultivo CNO/UIT-D del Sector de Desarrollo de las Telecomunicaciones</w:t>
      </w:r>
    </w:p>
    <w:p w:rsidR="00913431" w:rsidRPr="00103FB3" w:rsidRDefault="00103FB3" w:rsidP="00103FB3">
      <w:pPr>
        <w:ind w:left="567" w:hanging="567"/>
      </w:pPr>
      <w:r>
        <w:t>•</w:t>
      </w:r>
      <w:r>
        <w:tab/>
      </w:r>
      <w:r w:rsidR="00913431" w:rsidRPr="00103FB3">
        <w:t>Presidente, Comisiones preparatorias canadienses, Conferencias Mundiales de Desarrollo de las Telecomunicaciones de la UIT (CMDT-98, CMDT-02, CMDT-06, CMDT-10)</w:t>
      </w:r>
    </w:p>
    <w:p w:rsidR="00913431" w:rsidRPr="00103FB3" w:rsidRDefault="00103FB3" w:rsidP="00103FB3">
      <w:pPr>
        <w:ind w:left="567" w:hanging="567"/>
      </w:pPr>
      <w:r>
        <w:t>•</w:t>
      </w:r>
      <w:r>
        <w:tab/>
      </w:r>
      <w:r w:rsidR="00913431" w:rsidRPr="00103FB3">
        <w:t>Presidente, Comité Preparatorio CNO/UIT de la Conferencia de Plenipotenciarios (PP-98, PP</w:t>
      </w:r>
      <w:r>
        <w:noBreakHyphen/>
      </w:r>
      <w:r w:rsidR="00913431" w:rsidRPr="00103FB3">
        <w:t>02, PP-06, PP-10)</w:t>
      </w:r>
    </w:p>
    <w:p w:rsidR="00913431" w:rsidRPr="00103FB3" w:rsidRDefault="00103FB3" w:rsidP="00103FB3">
      <w:pPr>
        <w:ind w:left="567" w:hanging="567"/>
      </w:pPr>
      <w:r>
        <w:t>•</w:t>
      </w:r>
      <w:r>
        <w:tab/>
      </w:r>
      <w:r w:rsidR="00913431" w:rsidRPr="00103FB3">
        <w:t xml:space="preserve">Presidente, Comité preparatorio canadiense, Conferencia Mundial de Telecomunicaciones Internacionales </w:t>
      </w:r>
    </w:p>
    <w:p w:rsidR="00913431" w:rsidRPr="00103FB3" w:rsidRDefault="00103FB3" w:rsidP="00103FB3">
      <w:pPr>
        <w:ind w:left="567" w:hanging="567"/>
      </w:pPr>
      <w:r>
        <w:t>•</w:t>
      </w:r>
      <w:r>
        <w:tab/>
      </w:r>
      <w:r w:rsidR="00913431" w:rsidRPr="00103FB3">
        <w:t>Presidente, Comité preparatorio CNO/Gobierno/Industria, Foro Mundial de Política de las Telecomunicaciones (FMPT-1998, FMPT-2001, FMPT-2009, FMPT-2013)</w:t>
      </w:r>
    </w:p>
    <w:p w:rsidR="00913431" w:rsidRPr="00913431" w:rsidRDefault="00913431" w:rsidP="001F1EBF">
      <w:pPr>
        <w:pStyle w:val="Headingi"/>
        <w:ind w:firstLine="0"/>
        <w:rPr>
          <w:b/>
          <w:bCs/>
        </w:rPr>
      </w:pPr>
      <w:r w:rsidRPr="00913431">
        <w:rPr>
          <w:b/>
          <w:bCs/>
        </w:rPr>
        <w:t>Responsabilidades de gestión de delegaciones en conferencias, asambleas y reuniones de la UIT</w:t>
      </w:r>
    </w:p>
    <w:p w:rsidR="00913431" w:rsidRPr="00103FB3" w:rsidRDefault="00103FB3" w:rsidP="00103FB3">
      <w:pPr>
        <w:ind w:left="567" w:hanging="567"/>
      </w:pPr>
      <w:r>
        <w:t>•</w:t>
      </w:r>
      <w:r>
        <w:tab/>
      </w:r>
      <w:r w:rsidR="00913431" w:rsidRPr="00103FB3">
        <w:t>Jefe Adjunto de la Delegación canadiense, Conferencias Mundiales de Radiocomunicaciones (CAMR</w:t>
      </w:r>
      <w:r w:rsidR="00913431" w:rsidRPr="00103FB3">
        <w:noBreakHyphen/>
        <w:t>88; CARR-88; CAMR-92; CMR-93; CMR-95; CMR-97; CMR-2000; CMR-03; CMR-07; CMR</w:t>
      </w:r>
      <w:r w:rsidR="00913431" w:rsidRPr="00103FB3">
        <w:noBreakHyphen/>
        <w:t>12)</w:t>
      </w:r>
    </w:p>
    <w:p w:rsidR="00913431" w:rsidRPr="00103FB3" w:rsidRDefault="00103FB3" w:rsidP="00103FB3">
      <w:pPr>
        <w:ind w:left="567" w:hanging="567"/>
      </w:pPr>
      <w:r>
        <w:t>•</w:t>
      </w:r>
      <w:r>
        <w:tab/>
      </w:r>
      <w:r w:rsidR="00913431" w:rsidRPr="00103FB3">
        <w:t>Jefe de Delegación, Asambleas de Radiocomunicaciones (AR-95; AR-97; AR-2000; AR-03; AR</w:t>
      </w:r>
      <w:r w:rsidR="00913431" w:rsidRPr="00103FB3">
        <w:noBreakHyphen/>
        <w:t>07; AR-12)</w:t>
      </w:r>
    </w:p>
    <w:p w:rsidR="00913431" w:rsidRPr="00103FB3" w:rsidRDefault="00103FB3" w:rsidP="00103FB3">
      <w:pPr>
        <w:ind w:left="567" w:hanging="567"/>
      </w:pPr>
      <w:r>
        <w:t>•</w:t>
      </w:r>
      <w:r>
        <w:tab/>
      </w:r>
      <w:r w:rsidR="00913431" w:rsidRPr="00103FB3">
        <w:t>Jefe Adjunto de Delegación, Conferencias de Plenipotenciarios (PP-98; PP-02; PP-06; PP-10)</w:t>
      </w:r>
    </w:p>
    <w:p w:rsidR="00913431" w:rsidRPr="00103FB3" w:rsidRDefault="00103FB3" w:rsidP="00103FB3">
      <w:pPr>
        <w:ind w:left="567" w:hanging="567"/>
      </w:pPr>
      <w:r>
        <w:t>•</w:t>
      </w:r>
      <w:r>
        <w:tab/>
      </w:r>
      <w:r w:rsidR="00913431" w:rsidRPr="00103FB3">
        <w:t>Jefe Adjunto de Delegación, Conferencias Mundiales de Desarrollo de las Telecomunicaciones (CMDT</w:t>
      </w:r>
      <w:r w:rsidR="00913431" w:rsidRPr="00103FB3">
        <w:noBreakHyphen/>
        <w:t>98; CMDT-02; CMDT-06); CMDT-10)</w:t>
      </w:r>
    </w:p>
    <w:p w:rsidR="00913431" w:rsidRPr="00103FB3" w:rsidRDefault="00103FB3" w:rsidP="00103FB3">
      <w:pPr>
        <w:ind w:left="567" w:hanging="567"/>
      </w:pPr>
      <w:r>
        <w:t>•</w:t>
      </w:r>
      <w:r>
        <w:tab/>
      </w:r>
      <w:r w:rsidR="00913431" w:rsidRPr="00103FB3">
        <w:t xml:space="preserve">Jefe Adjunto de Delegación, Conferencia Mundial de </w:t>
      </w:r>
      <w:r w:rsidR="00F336C2" w:rsidRPr="00103FB3">
        <w:t>N</w:t>
      </w:r>
      <w:r w:rsidR="00913431" w:rsidRPr="00103FB3">
        <w:t xml:space="preserve">ormalización de las </w:t>
      </w:r>
      <w:r w:rsidR="00F336C2" w:rsidRPr="00103FB3">
        <w:t>T</w:t>
      </w:r>
      <w:r w:rsidR="00913431" w:rsidRPr="00103FB3">
        <w:t>elecomunicaciones (1996); Asambleas Mundiales de Normalización de las Telecomunicaciones (AMNT-2000; AMNT-2004; AMNT</w:t>
      </w:r>
      <w:r w:rsidR="00913431" w:rsidRPr="00103FB3">
        <w:noBreakHyphen/>
        <w:t>2008; AMNT-2012)</w:t>
      </w:r>
    </w:p>
    <w:p w:rsidR="00913431" w:rsidRPr="001F1EBF" w:rsidRDefault="00913431" w:rsidP="00103FB3">
      <w:pPr>
        <w:pStyle w:val="Headingb"/>
        <w:spacing w:before="240"/>
        <w:rPr>
          <w:rFonts w:cs="Times New Roman Bold"/>
          <w:caps/>
        </w:rPr>
      </w:pPr>
      <w:r w:rsidRPr="001F1EBF">
        <w:rPr>
          <w:rFonts w:cs="Times New Roman Bold"/>
          <w:caps/>
        </w:rPr>
        <w:lastRenderedPageBreak/>
        <w:t>Conocimientos lingüísticos</w:t>
      </w:r>
    </w:p>
    <w:p w:rsidR="00913431" w:rsidRPr="00103FB3" w:rsidRDefault="00103FB3" w:rsidP="00103FB3">
      <w:pPr>
        <w:ind w:left="567" w:hanging="567"/>
      </w:pPr>
      <w:r>
        <w:t>•</w:t>
      </w:r>
      <w:r>
        <w:tab/>
      </w:r>
      <w:r w:rsidR="00913431" w:rsidRPr="00103FB3">
        <w:t>Inglés (leído, escrito y hablado) –</w:t>
      </w:r>
      <w:r w:rsidR="00102B0B">
        <w:t xml:space="preserve"> </w:t>
      </w:r>
      <w:r w:rsidR="00913431" w:rsidRPr="00103FB3">
        <w:t>Excelente</w:t>
      </w:r>
    </w:p>
    <w:p w:rsidR="00913431" w:rsidRPr="00103FB3" w:rsidRDefault="00103FB3" w:rsidP="00103FB3">
      <w:pPr>
        <w:ind w:left="567" w:hanging="567"/>
      </w:pPr>
      <w:r>
        <w:t>•</w:t>
      </w:r>
      <w:r>
        <w:tab/>
      </w:r>
      <w:r w:rsidR="00913431" w:rsidRPr="00103FB3">
        <w:t>Francés (leído, escrito y hablado) – Alto</w:t>
      </w:r>
    </w:p>
    <w:p w:rsidR="00913431" w:rsidRPr="00103FB3" w:rsidRDefault="00103FB3" w:rsidP="00103FB3">
      <w:pPr>
        <w:ind w:left="567" w:hanging="567"/>
      </w:pPr>
      <w:r>
        <w:t>•</w:t>
      </w:r>
      <w:r>
        <w:tab/>
      </w:r>
      <w:r w:rsidR="00913431" w:rsidRPr="00103FB3">
        <w:t>Español (leído, escrito y hablado) – En progreso</w:t>
      </w:r>
    </w:p>
    <w:p w:rsidR="00913431" w:rsidRPr="001F1EBF" w:rsidRDefault="001F1EBF" w:rsidP="00103FB3">
      <w:pPr>
        <w:pStyle w:val="Headingb"/>
        <w:spacing w:before="240"/>
        <w:rPr>
          <w:lang w:val="en-US"/>
        </w:rPr>
      </w:pPr>
      <w:r w:rsidRPr="001F1EBF">
        <w:rPr>
          <w:lang w:val="en-US"/>
        </w:rPr>
        <w:t>PREMIOS</w:t>
      </w:r>
    </w:p>
    <w:p w:rsidR="00913431" w:rsidRPr="001F1EBF" w:rsidRDefault="00103FB3" w:rsidP="00103FB3">
      <w:pPr>
        <w:ind w:left="567" w:hanging="567"/>
        <w:rPr>
          <w:lang w:val="en-US"/>
        </w:rPr>
      </w:pPr>
      <w:r w:rsidRPr="001F1EBF">
        <w:rPr>
          <w:lang w:val="en-US"/>
        </w:rPr>
        <w:t>•</w:t>
      </w:r>
      <w:r w:rsidRPr="001F1EBF">
        <w:rPr>
          <w:lang w:val="en-US"/>
        </w:rPr>
        <w:tab/>
      </w:r>
      <w:r w:rsidR="00913431" w:rsidRPr="001F1EBF">
        <w:rPr>
          <w:i/>
          <w:iCs/>
          <w:lang w:val="en-US"/>
        </w:rPr>
        <w:t>International Telecom Career Service Award, Canadian Telecom Hall of Fame, 2010</w:t>
      </w:r>
    </w:p>
    <w:p w:rsidR="00913431" w:rsidRPr="00103FB3" w:rsidRDefault="00103FB3" w:rsidP="00103FB3">
      <w:pPr>
        <w:ind w:left="567" w:hanging="567"/>
      </w:pPr>
      <w:r>
        <w:t>•</w:t>
      </w:r>
      <w:r>
        <w:tab/>
      </w:r>
      <w:r w:rsidR="00913431" w:rsidRPr="00103FB3">
        <w:t>Medalla de Oro de la UIT, Presidente, Asamblea de Radiocomunicaciones de la UIT (2007)</w:t>
      </w:r>
    </w:p>
    <w:p w:rsidR="00913431" w:rsidRPr="00103FB3" w:rsidRDefault="00103FB3" w:rsidP="00103FB3">
      <w:pPr>
        <w:ind w:left="567" w:hanging="567"/>
      </w:pPr>
      <w:r>
        <w:t>•</w:t>
      </w:r>
      <w:r>
        <w:tab/>
      </w:r>
      <w:r w:rsidR="00913431" w:rsidRPr="00103FB3">
        <w:t>Medalla de Plata de la UIT, Presidente, Consejo de la UIT (2006)</w:t>
      </w:r>
    </w:p>
    <w:p w:rsidR="00913431" w:rsidRPr="00103FB3" w:rsidRDefault="00103FB3" w:rsidP="00103FB3">
      <w:pPr>
        <w:ind w:left="567" w:hanging="567"/>
      </w:pPr>
      <w:r>
        <w:t>•</w:t>
      </w:r>
      <w:r>
        <w:tab/>
      </w:r>
      <w:r w:rsidR="00913431" w:rsidRPr="00103FB3">
        <w:t>Varios premios de Industry Canadá por sus actividades de dirección y participación en altos equipos de gestión relacionados con conferencias y asambleas de la UIT.</w:t>
      </w:r>
    </w:p>
    <w:p w:rsidR="00913431" w:rsidRPr="001F1EBF" w:rsidRDefault="001F1EBF" w:rsidP="00103FB3">
      <w:pPr>
        <w:pStyle w:val="Headingb"/>
        <w:spacing w:before="240"/>
      </w:pPr>
      <w:r w:rsidRPr="001F1EBF">
        <w:t>DATOS PERSONALES</w:t>
      </w:r>
    </w:p>
    <w:p w:rsidR="00913431" w:rsidRPr="00BB4F79" w:rsidRDefault="00913431" w:rsidP="00103FB3">
      <w:pPr>
        <w:rPr>
          <w:lang w:eastAsia="ja-JP"/>
        </w:rPr>
      </w:pPr>
      <w:r w:rsidRPr="00BB4F79">
        <w:rPr>
          <w:lang w:eastAsia="ja-JP"/>
        </w:rPr>
        <w:t>Nacionalidad:</w:t>
      </w:r>
      <w:r w:rsidRPr="00BB4F79">
        <w:rPr>
          <w:lang w:eastAsia="ja-JP"/>
        </w:rPr>
        <w:tab/>
        <w:t>Canadiense</w:t>
      </w:r>
    </w:p>
    <w:p w:rsidR="00913431" w:rsidRPr="00BB4F79" w:rsidRDefault="00913431" w:rsidP="00103FB3">
      <w:pPr>
        <w:rPr>
          <w:lang w:eastAsia="ja-JP"/>
        </w:rPr>
      </w:pPr>
      <w:r w:rsidRPr="00BB4F79">
        <w:rPr>
          <w:lang w:eastAsia="ja-JP"/>
        </w:rPr>
        <w:t>Estado civil:</w:t>
      </w:r>
      <w:r w:rsidRPr="00BB4F79">
        <w:rPr>
          <w:lang w:eastAsia="ja-JP"/>
        </w:rPr>
        <w:tab/>
        <w:t>Casado, 2 hijos</w:t>
      </w:r>
    </w:p>
    <w:p w:rsidR="00C44CD3" w:rsidRDefault="00C44CD3" w:rsidP="00C44CD3">
      <w:pPr>
        <w:tabs>
          <w:tab w:val="clear" w:pos="567"/>
          <w:tab w:val="clear" w:pos="1134"/>
          <w:tab w:val="clear" w:pos="1701"/>
          <w:tab w:val="clear" w:pos="2268"/>
          <w:tab w:val="clear" w:pos="2835"/>
        </w:tabs>
        <w:overflowPunct/>
        <w:autoSpaceDE/>
        <w:autoSpaceDN/>
        <w:adjustRightInd/>
        <w:spacing w:before="0" w:after="100"/>
        <w:ind w:left="720" w:hanging="720"/>
        <w:jc w:val="both"/>
        <w:textAlignment w:val="auto"/>
      </w:pPr>
    </w:p>
    <w:p w:rsidR="000F7726" w:rsidRDefault="000F7726">
      <w:pPr>
        <w:jc w:val="center"/>
      </w:pPr>
      <w:r>
        <w:t>______________</w:t>
      </w:r>
    </w:p>
    <w:sectPr w:rsidR="000F7726"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1D" w:rsidRDefault="00544A1D">
      <w:r>
        <w:separator/>
      </w:r>
    </w:p>
  </w:endnote>
  <w:endnote w:type="continuationSeparator" w:id="0">
    <w:p w:rsidR="00544A1D" w:rsidRDefault="005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1D" w:rsidRDefault="00544A1D">
      <w:r>
        <w:t>____________________</w:t>
      </w:r>
    </w:p>
  </w:footnote>
  <w:footnote w:type="continuationSeparator" w:id="0">
    <w:p w:rsidR="00544A1D" w:rsidRDefault="0054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CB4317">
      <w:rPr>
        <w:noProof/>
      </w:rPr>
      <w:t>6</w:t>
    </w:r>
    <w:r>
      <w:fldChar w:fldCharType="end"/>
    </w:r>
  </w:p>
  <w:p w:rsidR="00605474" w:rsidRDefault="00605474" w:rsidP="00103FB3">
    <w:pPr>
      <w:pStyle w:val="Header"/>
    </w:pPr>
    <w:r>
      <w:rPr>
        <w:lang w:val="en-US"/>
      </w:rPr>
      <w:t>PP14</w:t>
    </w:r>
    <w:r>
      <w:t>/</w:t>
    </w:r>
    <w:r w:rsidR="000F7726">
      <w:t>1</w:t>
    </w:r>
    <w:r w:rsidR="00103FB3">
      <w:t>3</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D"/>
    <w:multiLevelType w:val="hybridMultilevel"/>
    <w:tmpl w:val="8DEAAC90"/>
    <w:lvl w:ilvl="0" w:tplc="80DA8EEC">
      <w:start w:val="1"/>
      <w:numFmt w:val="bullet"/>
      <w:lvlText w:val=""/>
      <w:lvlJc w:val="left"/>
      <w:pPr>
        <w:tabs>
          <w:tab w:val="num" w:pos="720"/>
        </w:tabs>
        <w:ind w:left="720" w:hanging="360"/>
      </w:pPr>
      <w:rPr>
        <w:rFonts w:ascii="Symbol" w:hAnsi="Symbol" w:hint="default"/>
      </w:rPr>
    </w:lvl>
    <w:lvl w:ilvl="1" w:tplc="8C064C02" w:tentative="1">
      <w:start w:val="1"/>
      <w:numFmt w:val="bullet"/>
      <w:lvlText w:val="o"/>
      <w:lvlJc w:val="left"/>
      <w:pPr>
        <w:tabs>
          <w:tab w:val="num" w:pos="1440"/>
        </w:tabs>
        <w:ind w:left="1440" w:hanging="360"/>
      </w:pPr>
      <w:rPr>
        <w:rFonts w:ascii="Courier New" w:hAnsi="Courier New" w:cs="Courier New" w:hint="default"/>
      </w:rPr>
    </w:lvl>
    <w:lvl w:ilvl="2" w:tplc="48A8AC20" w:tentative="1">
      <w:start w:val="1"/>
      <w:numFmt w:val="bullet"/>
      <w:lvlText w:val=""/>
      <w:lvlJc w:val="left"/>
      <w:pPr>
        <w:tabs>
          <w:tab w:val="num" w:pos="2160"/>
        </w:tabs>
        <w:ind w:left="2160" w:hanging="360"/>
      </w:pPr>
      <w:rPr>
        <w:rFonts w:ascii="Wingdings" w:hAnsi="Wingdings" w:hint="default"/>
      </w:rPr>
    </w:lvl>
    <w:lvl w:ilvl="3" w:tplc="B88A2886" w:tentative="1">
      <w:start w:val="1"/>
      <w:numFmt w:val="bullet"/>
      <w:lvlText w:val=""/>
      <w:lvlJc w:val="left"/>
      <w:pPr>
        <w:tabs>
          <w:tab w:val="num" w:pos="2880"/>
        </w:tabs>
        <w:ind w:left="2880" w:hanging="360"/>
      </w:pPr>
      <w:rPr>
        <w:rFonts w:ascii="Symbol" w:hAnsi="Symbol" w:hint="default"/>
      </w:rPr>
    </w:lvl>
    <w:lvl w:ilvl="4" w:tplc="F9D4E060" w:tentative="1">
      <w:start w:val="1"/>
      <w:numFmt w:val="bullet"/>
      <w:lvlText w:val="o"/>
      <w:lvlJc w:val="left"/>
      <w:pPr>
        <w:tabs>
          <w:tab w:val="num" w:pos="3600"/>
        </w:tabs>
        <w:ind w:left="3600" w:hanging="360"/>
      </w:pPr>
      <w:rPr>
        <w:rFonts w:ascii="Courier New" w:hAnsi="Courier New" w:cs="Courier New" w:hint="default"/>
      </w:rPr>
    </w:lvl>
    <w:lvl w:ilvl="5" w:tplc="40EE53CA" w:tentative="1">
      <w:start w:val="1"/>
      <w:numFmt w:val="bullet"/>
      <w:lvlText w:val=""/>
      <w:lvlJc w:val="left"/>
      <w:pPr>
        <w:tabs>
          <w:tab w:val="num" w:pos="4320"/>
        </w:tabs>
        <w:ind w:left="4320" w:hanging="360"/>
      </w:pPr>
      <w:rPr>
        <w:rFonts w:ascii="Wingdings" w:hAnsi="Wingdings" w:hint="default"/>
      </w:rPr>
    </w:lvl>
    <w:lvl w:ilvl="6" w:tplc="F290FE10" w:tentative="1">
      <w:start w:val="1"/>
      <w:numFmt w:val="bullet"/>
      <w:lvlText w:val=""/>
      <w:lvlJc w:val="left"/>
      <w:pPr>
        <w:tabs>
          <w:tab w:val="num" w:pos="5040"/>
        </w:tabs>
        <w:ind w:left="5040" w:hanging="360"/>
      </w:pPr>
      <w:rPr>
        <w:rFonts w:ascii="Symbol" w:hAnsi="Symbol" w:hint="default"/>
      </w:rPr>
    </w:lvl>
    <w:lvl w:ilvl="7" w:tplc="5EE28E20" w:tentative="1">
      <w:start w:val="1"/>
      <w:numFmt w:val="bullet"/>
      <w:lvlText w:val="o"/>
      <w:lvlJc w:val="left"/>
      <w:pPr>
        <w:tabs>
          <w:tab w:val="num" w:pos="5760"/>
        </w:tabs>
        <w:ind w:left="5760" w:hanging="360"/>
      </w:pPr>
      <w:rPr>
        <w:rFonts w:ascii="Courier New" w:hAnsi="Courier New" w:cs="Courier New" w:hint="default"/>
      </w:rPr>
    </w:lvl>
    <w:lvl w:ilvl="8" w:tplc="0748C1DA" w:tentative="1">
      <w:start w:val="1"/>
      <w:numFmt w:val="bullet"/>
      <w:lvlText w:val=""/>
      <w:lvlJc w:val="left"/>
      <w:pPr>
        <w:tabs>
          <w:tab w:val="num" w:pos="6480"/>
        </w:tabs>
        <w:ind w:left="6480" w:hanging="360"/>
      </w:pPr>
      <w:rPr>
        <w:rFonts w:ascii="Wingdings" w:hAnsi="Wingdings" w:hint="default"/>
      </w:rPr>
    </w:lvl>
  </w:abstractNum>
  <w:abstractNum w:abstractNumId="1">
    <w:nsid w:val="0DCA35A1"/>
    <w:multiLevelType w:val="hybridMultilevel"/>
    <w:tmpl w:val="D068D59A"/>
    <w:lvl w:ilvl="0" w:tplc="11704EC4">
      <w:start w:val="1"/>
      <w:numFmt w:val="bullet"/>
      <w:lvlText w:val=""/>
      <w:lvlJc w:val="left"/>
      <w:pPr>
        <w:tabs>
          <w:tab w:val="num" w:pos="720"/>
        </w:tabs>
        <w:ind w:left="720" w:hanging="360"/>
      </w:pPr>
      <w:rPr>
        <w:rFonts w:ascii="Symbol" w:hAnsi="Symbol" w:hint="default"/>
      </w:rPr>
    </w:lvl>
    <w:lvl w:ilvl="1" w:tplc="05DE5DB8" w:tentative="1">
      <w:start w:val="1"/>
      <w:numFmt w:val="bullet"/>
      <w:lvlText w:val="o"/>
      <w:lvlJc w:val="left"/>
      <w:pPr>
        <w:tabs>
          <w:tab w:val="num" w:pos="1440"/>
        </w:tabs>
        <w:ind w:left="1440" w:hanging="360"/>
      </w:pPr>
      <w:rPr>
        <w:rFonts w:ascii="Courier New" w:hAnsi="Courier New" w:cs="Courier New" w:hint="default"/>
      </w:rPr>
    </w:lvl>
    <w:lvl w:ilvl="2" w:tplc="DAC8CED8" w:tentative="1">
      <w:start w:val="1"/>
      <w:numFmt w:val="bullet"/>
      <w:lvlText w:val=""/>
      <w:lvlJc w:val="left"/>
      <w:pPr>
        <w:tabs>
          <w:tab w:val="num" w:pos="2160"/>
        </w:tabs>
        <w:ind w:left="2160" w:hanging="360"/>
      </w:pPr>
      <w:rPr>
        <w:rFonts w:ascii="Wingdings" w:hAnsi="Wingdings" w:hint="default"/>
      </w:rPr>
    </w:lvl>
    <w:lvl w:ilvl="3" w:tplc="E8E8AD76" w:tentative="1">
      <w:start w:val="1"/>
      <w:numFmt w:val="bullet"/>
      <w:lvlText w:val=""/>
      <w:lvlJc w:val="left"/>
      <w:pPr>
        <w:tabs>
          <w:tab w:val="num" w:pos="2880"/>
        </w:tabs>
        <w:ind w:left="2880" w:hanging="360"/>
      </w:pPr>
      <w:rPr>
        <w:rFonts w:ascii="Symbol" w:hAnsi="Symbol" w:hint="default"/>
      </w:rPr>
    </w:lvl>
    <w:lvl w:ilvl="4" w:tplc="01C43CCA" w:tentative="1">
      <w:start w:val="1"/>
      <w:numFmt w:val="bullet"/>
      <w:lvlText w:val="o"/>
      <w:lvlJc w:val="left"/>
      <w:pPr>
        <w:tabs>
          <w:tab w:val="num" w:pos="3600"/>
        </w:tabs>
        <w:ind w:left="3600" w:hanging="360"/>
      </w:pPr>
      <w:rPr>
        <w:rFonts w:ascii="Courier New" w:hAnsi="Courier New" w:cs="Courier New" w:hint="default"/>
      </w:rPr>
    </w:lvl>
    <w:lvl w:ilvl="5" w:tplc="5AA84850" w:tentative="1">
      <w:start w:val="1"/>
      <w:numFmt w:val="bullet"/>
      <w:lvlText w:val=""/>
      <w:lvlJc w:val="left"/>
      <w:pPr>
        <w:tabs>
          <w:tab w:val="num" w:pos="4320"/>
        </w:tabs>
        <w:ind w:left="4320" w:hanging="360"/>
      </w:pPr>
      <w:rPr>
        <w:rFonts w:ascii="Wingdings" w:hAnsi="Wingdings" w:hint="default"/>
      </w:rPr>
    </w:lvl>
    <w:lvl w:ilvl="6" w:tplc="B4743956" w:tentative="1">
      <w:start w:val="1"/>
      <w:numFmt w:val="bullet"/>
      <w:lvlText w:val=""/>
      <w:lvlJc w:val="left"/>
      <w:pPr>
        <w:tabs>
          <w:tab w:val="num" w:pos="5040"/>
        </w:tabs>
        <w:ind w:left="5040" w:hanging="360"/>
      </w:pPr>
      <w:rPr>
        <w:rFonts w:ascii="Symbol" w:hAnsi="Symbol" w:hint="default"/>
      </w:rPr>
    </w:lvl>
    <w:lvl w:ilvl="7" w:tplc="136EA966" w:tentative="1">
      <w:start w:val="1"/>
      <w:numFmt w:val="bullet"/>
      <w:lvlText w:val="o"/>
      <w:lvlJc w:val="left"/>
      <w:pPr>
        <w:tabs>
          <w:tab w:val="num" w:pos="5760"/>
        </w:tabs>
        <w:ind w:left="5760" w:hanging="360"/>
      </w:pPr>
      <w:rPr>
        <w:rFonts w:ascii="Courier New" w:hAnsi="Courier New" w:cs="Courier New" w:hint="default"/>
      </w:rPr>
    </w:lvl>
    <w:lvl w:ilvl="8" w:tplc="324E6A78" w:tentative="1">
      <w:start w:val="1"/>
      <w:numFmt w:val="bullet"/>
      <w:lvlText w:val=""/>
      <w:lvlJc w:val="left"/>
      <w:pPr>
        <w:tabs>
          <w:tab w:val="num" w:pos="6480"/>
        </w:tabs>
        <w:ind w:left="6480" w:hanging="360"/>
      </w:pPr>
      <w:rPr>
        <w:rFonts w:ascii="Wingdings" w:hAnsi="Wingdings" w:hint="default"/>
      </w:rPr>
    </w:lvl>
  </w:abstractNum>
  <w:abstractNum w:abstractNumId="2">
    <w:nsid w:val="14941C67"/>
    <w:multiLevelType w:val="hybridMultilevel"/>
    <w:tmpl w:val="561E49C4"/>
    <w:lvl w:ilvl="0" w:tplc="A69AF370">
      <w:start w:val="1"/>
      <w:numFmt w:val="bullet"/>
      <w:lvlText w:val=""/>
      <w:lvlJc w:val="left"/>
      <w:pPr>
        <w:tabs>
          <w:tab w:val="num" w:pos="720"/>
        </w:tabs>
        <w:ind w:left="720" w:hanging="360"/>
      </w:pPr>
      <w:rPr>
        <w:rFonts w:ascii="Symbol" w:hAnsi="Symbol" w:hint="default"/>
      </w:rPr>
    </w:lvl>
    <w:lvl w:ilvl="1" w:tplc="BB9CCA5E" w:tentative="1">
      <w:start w:val="1"/>
      <w:numFmt w:val="bullet"/>
      <w:lvlText w:val="o"/>
      <w:lvlJc w:val="left"/>
      <w:pPr>
        <w:tabs>
          <w:tab w:val="num" w:pos="1440"/>
        </w:tabs>
        <w:ind w:left="1440" w:hanging="360"/>
      </w:pPr>
      <w:rPr>
        <w:rFonts w:ascii="Courier New" w:hAnsi="Courier New" w:cs="Courier New" w:hint="default"/>
      </w:rPr>
    </w:lvl>
    <w:lvl w:ilvl="2" w:tplc="01767BAA" w:tentative="1">
      <w:start w:val="1"/>
      <w:numFmt w:val="bullet"/>
      <w:lvlText w:val=""/>
      <w:lvlJc w:val="left"/>
      <w:pPr>
        <w:tabs>
          <w:tab w:val="num" w:pos="2160"/>
        </w:tabs>
        <w:ind w:left="2160" w:hanging="360"/>
      </w:pPr>
      <w:rPr>
        <w:rFonts w:ascii="Wingdings" w:hAnsi="Wingdings" w:hint="default"/>
      </w:rPr>
    </w:lvl>
    <w:lvl w:ilvl="3" w:tplc="8DF205BA" w:tentative="1">
      <w:start w:val="1"/>
      <w:numFmt w:val="bullet"/>
      <w:lvlText w:val=""/>
      <w:lvlJc w:val="left"/>
      <w:pPr>
        <w:tabs>
          <w:tab w:val="num" w:pos="2880"/>
        </w:tabs>
        <w:ind w:left="2880" w:hanging="360"/>
      </w:pPr>
      <w:rPr>
        <w:rFonts w:ascii="Symbol" w:hAnsi="Symbol" w:hint="default"/>
      </w:rPr>
    </w:lvl>
    <w:lvl w:ilvl="4" w:tplc="27BE0CE2" w:tentative="1">
      <w:start w:val="1"/>
      <w:numFmt w:val="bullet"/>
      <w:lvlText w:val="o"/>
      <w:lvlJc w:val="left"/>
      <w:pPr>
        <w:tabs>
          <w:tab w:val="num" w:pos="3600"/>
        </w:tabs>
        <w:ind w:left="3600" w:hanging="360"/>
      </w:pPr>
      <w:rPr>
        <w:rFonts w:ascii="Courier New" w:hAnsi="Courier New" w:cs="Courier New" w:hint="default"/>
      </w:rPr>
    </w:lvl>
    <w:lvl w:ilvl="5" w:tplc="8F5AD2B4" w:tentative="1">
      <w:start w:val="1"/>
      <w:numFmt w:val="bullet"/>
      <w:lvlText w:val=""/>
      <w:lvlJc w:val="left"/>
      <w:pPr>
        <w:tabs>
          <w:tab w:val="num" w:pos="4320"/>
        </w:tabs>
        <w:ind w:left="4320" w:hanging="360"/>
      </w:pPr>
      <w:rPr>
        <w:rFonts w:ascii="Wingdings" w:hAnsi="Wingdings" w:hint="default"/>
      </w:rPr>
    </w:lvl>
    <w:lvl w:ilvl="6" w:tplc="D456A748" w:tentative="1">
      <w:start w:val="1"/>
      <w:numFmt w:val="bullet"/>
      <w:lvlText w:val=""/>
      <w:lvlJc w:val="left"/>
      <w:pPr>
        <w:tabs>
          <w:tab w:val="num" w:pos="5040"/>
        </w:tabs>
        <w:ind w:left="5040" w:hanging="360"/>
      </w:pPr>
      <w:rPr>
        <w:rFonts w:ascii="Symbol" w:hAnsi="Symbol" w:hint="default"/>
      </w:rPr>
    </w:lvl>
    <w:lvl w:ilvl="7" w:tplc="1F32370C" w:tentative="1">
      <w:start w:val="1"/>
      <w:numFmt w:val="bullet"/>
      <w:lvlText w:val="o"/>
      <w:lvlJc w:val="left"/>
      <w:pPr>
        <w:tabs>
          <w:tab w:val="num" w:pos="5760"/>
        </w:tabs>
        <w:ind w:left="5760" w:hanging="360"/>
      </w:pPr>
      <w:rPr>
        <w:rFonts w:ascii="Courier New" w:hAnsi="Courier New" w:cs="Courier New" w:hint="default"/>
      </w:rPr>
    </w:lvl>
    <w:lvl w:ilvl="8" w:tplc="4CACC32C" w:tentative="1">
      <w:start w:val="1"/>
      <w:numFmt w:val="bullet"/>
      <w:lvlText w:val=""/>
      <w:lvlJc w:val="left"/>
      <w:pPr>
        <w:tabs>
          <w:tab w:val="num" w:pos="6480"/>
        </w:tabs>
        <w:ind w:left="6480" w:hanging="360"/>
      </w:pPr>
      <w:rPr>
        <w:rFonts w:ascii="Wingdings" w:hAnsi="Wingdings" w:hint="default"/>
      </w:rPr>
    </w:lvl>
  </w:abstractNum>
  <w:abstractNum w:abstractNumId="3">
    <w:nsid w:val="274375FA"/>
    <w:multiLevelType w:val="hybridMultilevel"/>
    <w:tmpl w:val="8B0E136E"/>
    <w:lvl w:ilvl="0" w:tplc="09509716">
      <w:start w:val="1"/>
      <w:numFmt w:val="bullet"/>
      <w:lvlText w:val=""/>
      <w:lvlJc w:val="left"/>
      <w:pPr>
        <w:tabs>
          <w:tab w:val="num" w:pos="720"/>
        </w:tabs>
        <w:ind w:left="720" w:hanging="360"/>
      </w:pPr>
      <w:rPr>
        <w:rFonts w:ascii="Symbol" w:hAnsi="Symbol" w:hint="default"/>
      </w:rPr>
    </w:lvl>
    <w:lvl w:ilvl="1" w:tplc="CE52CECE" w:tentative="1">
      <w:start w:val="1"/>
      <w:numFmt w:val="bullet"/>
      <w:lvlText w:val="o"/>
      <w:lvlJc w:val="left"/>
      <w:pPr>
        <w:tabs>
          <w:tab w:val="num" w:pos="1440"/>
        </w:tabs>
        <w:ind w:left="1440" w:hanging="360"/>
      </w:pPr>
      <w:rPr>
        <w:rFonts w:ascii="Courier New" w:hAnsi="Courier New" w:cs="Courier New" w:hint="default"/>
      </w:rPr>
    </w:lvl>
    <w:lvl w:ilvl="2" w:tplc="6ADE5D10" w:tentative="1">
      <w:start w:val="1"/>
      <w:numFmt w:val="bullet"/>
      <w:lvlText w:val=""/>
      <w:lvlJc w:val="left"/>
      <w:pPr>
        <w:tabs>
          <w:tab w:val="num" w:pos="2160"/>
        </w:tabs>
        <w:ind w:left="2160" w:hanging="360"/>
      </w:pPr>
      <w:rPr>
        <w:rFonts w:ascii="Wingdings" w:hAnsi="Wingdings" w:hint="default"/>
      </w:rPr>
    </w:lvl>
    <w:lvl w:ilvl="3" w:tplc="969EA86A" w:tentative="1">
      <w:start w:val="1"/>
      <w:numFmt w:val="bullet"/>
      <w:lvlText w:val=""/>
      <w:lvlJc w:val="left"/>
      <w:pPr>
        <w:tabs>
          <w:tab w:val="num" w:pos="2880"/>
        </w:tabs>
        <w:ind w:left="2880" w:hanging="360"/>
      </w:pPr>
      <w:rPr>
        <w:rFonts w:ascii="Symbol" w:hAnsi="Symbol" w:hint="default"/>
      </w:rPr>
    </w:lvl>
    <w:lvl w:ilvl="4" w:tplc="88F8FA7E" w:tentative="1">
      <w:start w:val="1"/>
      <w:numFmt w:val="bullet"/>
      <w:lvlText w:val="o"/>
      <w:lvlJc w:val="left"/>
      <w:pPr>
        <w:tabs>
          <w:tab w:val="num" w:pos="3600"/>
        </w:tabs>
        <w:ind w:left="3600" w:hanging="360"/>
      </w:pPr>
      <w:rPr>
        <w:rFonts w:ascii="Courier New" w:hAnsi="Courier New" w:cs="Courier New" w:hint="default"/>
      </w:rPr>
    </w:lvl>
    <w:lvl w:ilvl="5" w:tplc="5DC84820" w:tentative="1">
      <w:start w:val="1"/>
      <w:numFmt w:val="bullet"/>
      <w:lvlText w:val=""/>
      <w:lvlJc w:val="left"/>
      <w:pPr>
        <w:tabs>
          <w:tab w:val="num" w:pos="4320"/>
        </w:tabs>
        <w:ind w:left="4320" w:hanging="360"/>
      </w:pPr>
      <w:rPr>
        <w:rFonts w:ascii="Wingdings" w:hAnsi="Wingdings" w:hint="default"/>
      </w:rPr>
    </w:lvl>
    <w:lvl w:ilvl="6" w:tplc="54F2509E" w:tentative="1">
      <w:start w:val="1"/>
      <w:numFmt w:val="bullet"/>
      <w:lvlText w:val=""/>
      <w:lvlJc w:val="left"/>
      <w:pPr>
        <w:tabs>
          <w:tab w:val="num" w:pos="5040"/>
        </w:tabs>
        <w:ind w:left="5040" w:hanging="360"/>
      </w:pPr>
      <w:rPr>
        <w:rFonts w:ascii="Symbol" w:hAnsi="Symbol" w:hint="default"/>
      </w:rPr>
    </w:lvl>
    <w:lvl w:ilvl="7" w:tplc="3A5AF08E" w:tentative="1">
      <w:start w:val="1"/>
      <w:numFmt w:val="bullet"/>
      <w:lvlText w:val="o"/>
      <w:lvlJc w:val="left"/>
      <w:pPr>
        <w:tabs>
          <w:tab w:val="num" w:pos="5760"/>
        </w:tabs>
        <w:ind w:left="5760" w:hanging="360"/>
      </w:pPr>
      <w:rPr>
        <w:rFonts w:ascii="Courier New" w:hAnsi="Courier New" w:cs="Courier New" w:hint="default"/>
      </w:rPr>
    </w:lvl>
    <w:lvl w:ilvl="8" w:tplc="30406D60" w:tentative="1">
      <w:start w:val="1"/>
      <w:numFmt w:val="bullet"/>
      <w:lvlText w:val=""/>
      <w:lvlJc w:val="left"/>
      <w:pPr>
        <w:tabs>
          <w:tab w:val="num" w:pos="6480"/>
        </w:tabs>
        <w:ind w:left="6480" w:hanging="360"/>
      </w:pPr>
      <w:rPr>
        <w:rFonts w:ascii="Wingdings" w:hAnsi="Wingdings" w:hint="default"/>
      </w:rPr>
    </w:lvl>
  </w:abstractNum>
  <w:abstractNum w:abstractNumId="4">
    <w:nsid w:val="3D7B4AA5"/>
    <w:multiLevelType w:val="hybridMultilevel"/>
    <w:tmpl w:val="ECAC064A"/>
    <w:lvl w:ilvl="0" w:tplc="74A8D1CC">
      <w:start w:val="1"/>
      <w:numFmt w:val="bullet"/>
      <w:lvlText w:val=""/>
      <w:lvlJc w:val="left"/>
      <w:pPr>
        <w:tabs>
          <w:tab w:val="num" w:pos="720"/>
        </w:tabs>
        <w:ind w:left="720" w:hanging="360"/>
      </w:pPr>
      <w:rPr>
        <w:rFonts w:ascii="Symbol" w:hAnsi="Symbol" w:hint="default"/>
      </w:rPr>
    </w:lvl>
    <w:lvl w:ilvl="1" w:tplc="FDCE7BF0" w:tentative="1">
      <w:start w:val="1"/>
      <w:numFmt w:val="bullet"/>
      <w:lvlText w:val="o"/>
      <w:lvlJc w:val="left"/>
      <w:pPr>
        <w:tabs>
          <w:tab w:val="num" w:pos="1440"/>
        </w:tabs>
        <w:ind w:left="1440" w:hanging="360"/>
      </w:pPr>
      <w:rPr>
        <w:rFonts w:ascii="Courier New" w:hAnsi="Courier New" w:cs="Courier New" w:hint="default"/>
      </w:rPr>
    </w:lvl>
    <w:lvl w:ilvl="2" w:tplc="4BE6395E" w:tentative="1">
      <w:start w:val="1"/>
      <w:numFmt w:val="bullet"/>
      <w:lvlText w:val=""/>
      <w:lvlJc w:val="left"/>
      <w:pPr>
        <w:tabs>
          <w:tab w:val="num" w:pos="2160"/>
        </w:tabs>
        <w:ind w:left="2160" w:hanging="360"/>
      </w:pPr>
      <w:rPr>
        <w:rFonts w:ascii="Wingdings" w:hAnsi="Wingdings" w:hint="default"/>
      </w:rPr>
    </w:lvl>
    <w:lvl w:ilvl="3" w:tplc="2CD440BA" w:tentative="1">
      <w:start w:val="1"/>
      <w:numFmt w:val="bullet"/>
      <w:lvlText w:val=""/>
      <w:lvlJc w:val="left"/>
      <w:pPr>
        <w:tabs>
          <w:tab w:val="num" w:pos="2880"/>
        </w:tabs>
        <w:ind w:left="2880" w:hanging="360"/>
      </w:pPr>
      <w:rPr>
        <w:rFonts w:ascii="Symbol" w:hAnsi="Symbol" w:hint="default"/>
      </w:rPr>
    </w:lvl>
    <w:lvl w:ilvl="4" w:tplc="70E80DE8" w:tentative="1">
      <w:start w:val="1"/>
      <w:numFmt w:val="bullet"/>
      <w:lvlText w:val="o"/>
      <w:lvlJc w:val="left"/>
      <w:pPr>
        <w:tabs>
          <w:tab w:val="num" w:pos="3600"/>
        </w:tabs>
        <w:ind w:left="3600" w:hanging="360"/>
      </w:pPr>
      <w:rPr>
        <w:rFonts w:ascii="Courier New" w:hAnsi="Courier New" w:cs="Courier New" w:hint="default"/>
      </w:rPr>
    </w:lvl>
    <w:lvl w:ilvl="5" w:tplc="CABAC506" w:tentative="1">
      <w:start w:val="1"/>
      <w:numFmt w:val="bullet"/>
      <w:lvlText w:val=""/>
      <w:lvlJc w:val="left"/>
      <w:pPr>
        <w:tabs>
          <w:tab w:val="num" w:pos="4320"/>
        </w:tabs>
        <w:ind w:left="4320" w:hanging="360"/>
      </w:pPr>
      <w:rPr>
        <w:rFonts w:ascii="Wingdings" w:hAnsi="Wingdings" w:hint="default"/>
      </w:rPr>
    </w:lvl>
    <w:lvl w:ilvl="6" w:tplc="0192AE9A" w:tentative="1">
      <w:start w:val="1"/>
      <w:numFmt w:val="bullet"/>
      <w:lvlText w:val=""/>
      <w:lvlJc w:val="left"/>
      <w:pPr>
        <w:tabs>
          <w:tab w:val="num" w:pos="5040"/>
        </w:tabs>
        <w:ind w:left="5040" w:hanging="360"/>
      </w:pPr>
      <w:rPr>
        <w:rFonts w:ascii="Symbol" w:hAnsi="Symbol" w:hint="default"/>
      </w:rPr>
    </w:lvl>
    <w:lvl w:ilvl="7" w:tplc="BC34C0F4" w:tentative="1">
      <w:start w:val="1"/>
      <w:numFmt w:val="bullet"/>
      <w:lvlText w:val="o"/>
      <w:lvlJc w:val="left"/>
      <w:pPr>
        <w:tabs>
          <w:tab w:val="num" w:pos="5760"/>
        </w:tabs>
        <w:ind w:left="5760" w:hanging="360"/>
      </w:pPr>
      <w:rPr>
        <w:rFonts w:ascii="Courier New" w:hAnsi="Courier New" w:cs="Courier New" w:hint="default"/>
      </w:rPr>
    </w:lvl>
    <w:lvl w:ilvl="8" w:tplc="CAA25C8A" w:tentative="1">
      <w:start w:val="1"/>
      <w:numFmt w:val="bullet"/>
      <w:lvlText w:val=""/>
      <w:lvlJc w:val="left"/>
      <w:pPr>
        <w:tabs>
          <w:tab w:val="num" w:pos="6480"/>
        </w:tabs>
        <w:ind w:left="6480" w:hanging="360"/>
      </w:pPr>
      <w:rPr>
        <w:rFonts w:ascii="Wingdings" w:hAnsi="Wingdings" w:hint="default"/>
      </w:rPr>
    </w:lvl>
  </w:abstractNum>
  <w:abstractNum w:abstractNumId="5">
    <w:nsid w:val="46D22BE9"/>
    <w:multiLevelType w:val="hybridMultilevel"/>
    <w:tmpl w:val="876236D8"/>
    <w:lvl w:ilvl="0" w:tplc="D480BAB6">
      <w:start w:val="1"/>
      <w:numFmt w:val="bullet"/>
      <w:lvlText w:val=""/>
      <w:lvlJc w:val="left"/>
      <w:pPr>
        <w:tabs>
          <w:tab w:val="num" w:pos="720"/>
        </w:tabs>
        <w:ind w:left="720" w:hanging="360"/>
      </w:pPr>
      <w:rPr>
        <w:rFonts w:ascii="Symbol" w:hAnsi="Symbol" w:hint="default"/>
      </w:rPr>
    </w:lvl>
    <w:lvl w:ilvl="1" w:tplc="53289358" w:tentative="1">
      <w:start w:val="1"/>
      <w:numFmt w:val="bullet"/>
      <w:lvlText w:val="o"/>
      <w:lvlJc w:val="left"/>
      <w:pPr>
        <w:tabs>
          <w:tab w:val="num" w:pos="1440"/>
        </w:tabs>
        <w:ind w:left="1440" w:hanging="360"/>
      </w:pPr>
      <w:rPr>
        <w:rFonts w:ascii="Courier New" w:hAnsi="Courier New" w:cs="Courier New" w:hint="default"/>
      </w:rPr>
    </w:lvl>
    <w:lvl w:ilvl="2" w:tplc="275A34D0" w:tentative="1">
      <w:start w:val="1"/>
      <w:numFmt w:val="bullet"/>
      <w:lvlText w:val=""/>
      <w:lvlJc w:val="left"/>
      <w:pPr>
        <w:tabs>
          <w:tab w:val="num" w:pos="2160"/>
        </w:tabs>
        <w:ind w:left="2160" w:hanging="360"/>
      </w:pPr>
      <w:rPr>
        <w:rFonts w:ascii="Wingdings" w:hAnsi="Wingdings" w:hint="default"/>
      </w:rPr>
    </w:lvl>
    <w:lvl w:ilvl="3" w:tplc="834CA122" w:tentative="1">
      <w:start w:val="1"/>
      <w:numFmt w:val="bullet"/>
      <w:lvlText w:val=""/>
      <w:lvlJc w:val="left"/>
      <w:pPr>
        <w:tabs>
          <w:tab w:val="num" w:pos="2880"/>
        </w:tabs>
        <w:ind w:left="2880" w:hanging="360"/>
      </w:pPr>
      <w:rPr>
        <w:rFonts w:ascii="Symbol" w:hAnsi="Symbol" w:hint="default"/>
      </w:rPr>
    </w:lvl>
    <w:lvl w:ilvl="4" w:tplc="28081DB4" w:tentative="1">
      <w:start w:val="1"/>
      <w:numFmt w:val="bullet"/>
      <w:lvlText w:val="o"/>
      <w:lvlJc w:val="left"/>
      <w:pPr>
        <w:tabs>
          <w:tab w:val="num" w:pos="3600"/>
        </w:tabs>
        <w:ind w:left="3600" w:hanging="360"/>
      </w:pPr>
      <w:rPr>
        <w:rFonts w:ascii="Courier New" w:hAnsi="Courier New" w:cs="Courier New" w:hint="default"/>
      </w:rPr>
    </w:lvl>
    <w:lvl w:ilvl="5" w:tplc="F6D87260" w:tentative="1">
      <w:start w:val="1"/>
      <w:numFmt w:val="bullet"/>
      <w:lvlText w:val=""/>
      <w:lvlJc w:val="left"/>
      <w:pPr>
        <w:tabs>
          <w:tab w:val="num" w:pos="4320"/>
        </w:tabs>
        <w:ind w:left="4320" w:hanging="360"/>
      </w:pPr>
      <w:rPr>
        <w:rFonts w:ascii="Wingdings" w:hAnsi="Wingdings" w:hint="default"/>
      </w:rPr>
    </w:lvl>
    <w:lvl w:ilvl="6" w:tplc="2EA4B53C" w:tentative="1">
      <w:start w:val="1"/>
      <w:numFmt w:val="bullet"/>
      <w:lvlText w:val=""/>
      <w:lvlJc w:val="left"/>
      <w:pPr>
        <w:tabs>
          <w:tab w:val="num" w:pos="5040"/>
        </w:tabs>
        <w:ind w:left="5040" w:hanging="360"/>
      </w:pPr>
      <w:rPr>
        <w:rFonts w:ascii="Symbol" w:hAnsi="Symbol" w:hint="default"/>
      </w:rPr>
    </w:lvl>
    <w:lvl w:ilvl="7" w:tplc="6D5CC506" w:tentative="1">
      <w:start w:val="1"/>
      <w:numFmt w:val="bullet"/>
      <w:lvlText w:val="o"/>
      <w:lvlJc w:val="left"/>
      <w:pPr>
        <w:tabs>
          <w:tab w:val="num" w:pos="5760"/>
        </w:tabs>
        <w:ind w:left="5760" w:hanging="360"/>
      </w:pPr>
      <w:rPr>
        <w:rFonts w:ascii="Courier New" w:hAnsi="Courier New" w:cs="Courier New" w:hint="default"/>
      </w:rPr>
    </w:lvl>
    <w:lvl w:ilvl="8" w:tplc="F938967A" w:tentative="1">
      <w:start w:val="1"/>
      <w:numFmt w:val="bullet"/>
      <w:lvlText w:val=""/>
      <w:lvlJc w:val="left"/>
      <w:pPr>
        <w:tabs>
          <w:tab w:val="num" w:pos="6480"/>
        </w:tabs>
        <w:ind w:left="6480" w:hanging="360"/>
      </w:pPr>
      <w:rPr>
        <w:rFonts w:ascii="Wingdings" w:hAnsi="Wingdings" w:hint="default"/>
      </w:rPr>
    </w:lvl>
  </w:abstractNum>
  <w:abstractNum w:abstractNumId="6">
    <w:nsid w:val="54BB56D0"/>
    <w:multiLevelType w:val="hybridMultilevel"/>
    <w:tmpl w:val="A9303B58"/>
    <w:lvl w:ilvl="0" w:tplc="8FF8B130">
      <w:start w:val="1"/>
      <w:numFmt w:val="bullet"/>
      <w:lvlText w:val=""/>
      <w:lvlJc w:val="left"/>
      <w:pPr>
        <w:tabs>
          <w:tab w:val="num" w:pos="720"/>
        </w:tabs>
        <w:ind w:left="720" w:hanging="360"/>
      </w:pPr>
      <w:rPr>
        <w:rFonts w:ascii="Symbol" w:hAnsi="Symbol" w:hint="default"/>
      </w:rPr>
    </w:lvl>
    <w:lvl w:ilvl="1" w:tplc="2EB2DEF8" w:tentative="1">
      <w:start w:val="1"/>
      <w:numFmt w:val="bullet"/>
      <w:lvlText w:val="o"/>
      <w:lvlJc w:val="left"/>
      <w:pPr>
        <w:tabs>
          <w:tab w:val="num" w:pos="1440"/>
        </w:tabs>
        <w:ind w:left="1440" w:hanging="360"/>
      </w:pPr>
      <w:rPr>
        <w:rFonts w:ascii="Courier New" w:hAnsi="Courier New" w:cs="Courier New" w:hint="default"/>
      </w:rPr>
    </w:lvl>
    <w:lvl w:ilvl="2" w:tplc="78F2376C" w:tentative="1">
      <w:start w:val="1"/>
      <w:numFmt w:val="bullet"/>
      <w:lvlText w:val=""/>
      <w:lvlJc w:val="left"/>
      <w:pPr>
        <w:tabs>
          <w:tab w:val="num" w:pos="2160"/>
        </w:tabs>
        <w:ind w:left="2160" w:hanging="360"/>
      </w:pPr>
      <w:rPr>
        <w:rFonts w:ascii="Wingdings" w:hAnsi="Wingdings" w:hint="default"/>
      </w:rPr>
    </w:lvl>
    <w:lvl w:ilvl="3" w:tplc="71C2AE34" w:tentative="1">
      <w:start w:val="1"/>
      <w:numFmt w:val="bullet"/>
      <w:lvlText w:val=""/>
      <w:lvlJc w:val="left"/>
      <w:pPr>
        <w:tabs>
          <w:tab w:val="num" w:pos="2880"/>
        </w:tabs>
        <w:ind w:left="2880" w:hanging="360"/>
      </w:pPr>
      <w:rPr>
        <w:rFonts w:ascii="Symbol" w:hAnsi="Symbol" w:hint="default"/>
      </w:rPr>
    </w:lvl>
    <w:lvl w:ilvl="4" w:tplc="98C43E44" w:tentative="1">
      <w:start w:val="1"/>
      <w:numFmt w:val="bullet"/>
      <w:lvlText w:val="o"/>
      <w:lvlJc w:val="left"/>
      <w:pPr>
        <w:tabs>
          <w:tab w:val="num" w:pos="3600"/>
        </w:tabs>
        <w:ind w:left="3600" w:hanging="360"/>
      </w:pPr>
      <w:rPr>
        <w:rFonts w:ascii="Courier New" w:hAnsi="Courier New" w:cs="Courier New" w:hint="default"/>
      </w:rPr>
    </w:lvl>
    <w:lvl w:ilvl="5" w:tplc="1C02F2B0" w:tentative="1">
      <w:start w:val="1"/>
      <w:numFmt w:val="bullet"/>
      <w:lvlText w:val=""/>
      <w:lvlJc w:val="left"/>
      <w:pPr>
        <w:tabs>
          <w:tab w:val="num" w:pos="4320"/>
        </w:tabs>
        <w:ind w:left="4320" w:hanging="360"/>
      </w:pPr>
      <w:rPr>
        <w:rFonts w:ascii="Wingdings" w:hAnsi="Wingdings" w:hint="default"/>
      </w:rPr>
    </w:lvl>
    <w:lvl w:ilvl="6" w:tplc="061A8AE2" w:tentative="1">
      <w:start w:val="1"/>
      <w:numFmt w:val="bullet"/>
      <w:lvlText w:val=""/>
      <w:lvlJc w:val="left"/>
      <w:pPr>
        <w:tabs>
          <w:tab w:val="num" w:pos="5040"/>
        </w:tabs>
        <w:ind w:left="5040" w:hanging="360"/>
      </w:pPr>
      <w:rPr>
        <w:rFonts w:ascii="Symbol" w:hAnsi="Symbol" w:hint="default"/>
      </w:rPr>
    </w:lvl>
    <w:lvl w:ilvl="7" w:tplc="7E32A032" w:tentative="1">
      <w:start w:val="1"/>
      <w:numFmt w:val="bullet"/>
      <w:lvlText w:val="o"/>
      <w:lvlJc w:val="left"/>
      <w:pPr>
        <w:tabs>
          <w:tab w:val="num" w:pos="5760"/>
        </w:tabs>
        <w:ind w:left="5760" w:hanging="360"/>
      </w:pPr>
      <w:rPr>
        <w:rFonts w:ascii="Courier New" w:hAnsi="Courier New" w:cs="Courier New" w:hint="default"/>
      </w:rPr>
    </w:lvl>
    <w:lvl w:ilvl="8" w:tplc="41C80A6E" w:tentative="1">
      <w:start w:val="1"/>
      <w:numFmt w:val="bullet"/>
      <w:lvlText w:val=""/>
      <w:lvlJc w:val="left"/>
      <w:pPr>
        <w:tabs>
          <w:tab w:val="num" w:pos="6480"/>
        </w:tabs>
        <w:ind w:left="6480" w:hanging="360"/>
      </w:pPr>
      <w:rPr>
        <w:rFonts w:ascii="Wingdings" w:hAnsi="Wingdings" w:hint="default"/>
      </w:rPr>
    </w:lvl>
  </w:abstractNum>
  <w:abstractNum w:abstractNumId="7">
    <w:nsid w:val="5B9C3638"/>
    <w:multiLevelType w:val="hybridMultilevel"/>
    <w:tmpl w:val="06A8D4C8"/>
    <w:lvl w:ilvl="0" w:tplc="9D429DA2">
      <w:start w:val="1"/>
      <w:numFmt w:val="bullet"/>
      <w:lvlText w:val=""/>
      <w:lvlJc w:val="left"/>
      <w:pPr>
        <w:tabs>
          <w:tab w:val="num" w:pos="720"/>
        </w:tabs>
        <w:ind w:left="720" w:hanging="360"/>
      </w:pPr>
      <w:rPr>
        <w:rFonts w:ascii="Symbol" w:hAnsi="Symbol" w:hint="default"/>
      </w:rPr>
    </w:lvl>
    <w:lvl w:ilvl="1" w:tplc="D936A350" w:tentative="1">
      <w:start w:val="1"/>
      <w:numFmt w:val="bullet"/>
      <w:lvlText w:val="o"/>
      <w:lvlJc w:val="left"/>
      <w:pPr>
        <w:tabs>
          <w:tab w:val="num" w:pos="1440"/>
        </w:tabs>
        <w:ind w:left="1440" w:hanging="360"/>
      </w:pPr>
      <w:rPr>
        <w:rFonts w:ascii="Courier New" w:hAnsi="Courier New" w:cs="Courier New" w:hint="default"/>
      </w:rPr>
    </w:lvl>
    <w:lvl w:ilvl="2" w:tplc="E0246A7C" w:tentative="1">
      <w:start w:val="1"/>
      <w:numFmt w:val="bullet"/>
      <w:lvlText w:val=""/>
      <w:lvlJc w:val="left"/>
      <w:pPr>
        <w:tabs>
          <w:tab w:val="num" w:pos="2160"/>
        </w:tabs>
        <w:ind w:left="2160" w:hanging="360"/>
      </w:pPr>
      <w:rPr>
        <w:rFonts w:ascii="Wingdings" w:hAnsi="Wingdings" w:hint="default"/>
      </w:rPr>
    </w:lvl>
    <w:lvl w:ilvl="3" w:tplc="B4FE0254" w:tentative="1">
      <w:start w:val="1"/>
      <w:numFmt w:val="bullet"/>
      <w:lvlText w:val=""/>
      <w:lvlJc w:val="left"/>
      <w:pPr>
        <w:tabs>
          <w:tab w:val="num" w:pos="2880"/>
        </w:tabs>
        <w:ind w:left="2880" w:hanging="360"/>
      </w:pPr>
      <w:rPr>
        <w:rFonts w:ascii="Symbol" w:hAnsi="Symbol" w:hint="default"/>
      </w:rPr>
    </w:lvl>
    <w:lvl w:ilvl="4" w:tplc="CFD6F476" w:tentative="1">
      <w:start w:val="1"/>
      <w:numFmt w:val="bullet"/>
      <w:lvlText w:val="o"/>
      <w:lvlJc w:val="left"/>
      <w:pPr>
        <w:tabs>
          <w:tab w:val="num" w:pos="3600"/>
        </w:tabs>
        <w:ind w:left="3600" w:hanging="360"/>
      </w:pPr>
      <w:rPr>
        <w:rFonts w:ascii="Courier New" w:hAnsi="Courier New" w:cs="Courier New" w:hint="default"/>
      </w:rPr>
    </w:lvl>
    <w:lvl w:ilvl="5" w:tplc="16CE3B0C" w:tentative="1">
      <w:start w:val="1"/>
      <w:numFmt w:val="bullet"/>
      <w:lvlText w:val=""/>
      <w:lvlJc w:val="left"/>
      <w:pPr>
        <w:tabs>
          <w:tab w:val="num" w:pos="4320"/>
        </w:tabs>
        <w:ind w:left="4320" w:hanging="360"/>
      </w:pPr>
      <w:rPr>
        <w:rFonts w:ascii="Wingdings" w:hAnsi="Wingdings" w:hint="default"/>
      </w:rPr>
    </w:lvl>
    <w:lvl w:ilvl="6" w:tplc="B5C61B2E" w:tentative="1">
      <w:start w:val="1"/>
      <w:numFmt w:val="bullet"/>
      <w:lvlText w:val=""/>
      <w:lvlJc w:val="left"/>
      <w:pPr>
        <w:tabs>
          <w:tab w:val="num" w:pos="5040"/>
        </w:tabs>
        <w:ind w:left="5040" w:hanging="360"/>
      </w:pPr>
      <w:rPr>
        <w:rFonts w:ascii="Symbol" w:hAnsi="Symbol" w:hint="default"/>
      </w:rPr>
    </w:lvl>
    <w:lvl w:ilvl="7" w:tplc="F7C4D404" w:tentative="1">
      <w:start w:val="1"/>
      <w:numFmt w:val="bullet"/>
      <w:lvlText w:val="o"/>
      <w:lvlJc w:val="left"/>
      <w:pPr>
        <w:tabs>
          <w:tab w:val="num" w:pos="5760"/>
        </w:tabs>
        <w:ind w:left="5760" w:hanging="360"/>
      </w:pPr>
      <w:rPr>
        <w:rFonts w:ascii="Courier New" w:hAnsi="Courier New" w:cs="Courier New" w:hint="default"/>
      </w:rPr>
    </w:lvl>
    <w:lvl w:ilvl="8" w:tplc="2B92CF4E" w:tentative="1">
      <w:start w:val="1"/>
      <w:numFmt w:val="bullet"/>
      <w:lvlText w:val=""/>
      <w:lvlJc w:val="left"/>
      <w:pPr>
        <w:tabs>
          <w:tab w:val="num" w:pos="6480"/>
        </w:tabs>
        <w:ind w:left="6480" w:hanging="360"/>
      </w:pPr>
      <w:rPr>
        <w:rFonts w:ascii="Wingdings" w:hAnsi="Wingdings" w:hint="default"/>
      </w:rPr>
    </w:lvl>
  </w:abstractNum>
  <w:abstractNum w:abstractNumId="8">
    <w:nsid w:val="6B515480"/>
    <w:multiLevelType w:val="hybridMultilevel"/>
    <w:tmpl w:val="12E07F18"/>
    <w:lvl w:ilvl="0" w:tplc="35D47EC6">
      <w:start w:val="1"/>
      <w:numFmt w:val="bullet"/>
      <w:lvlText w:val=""/>
      <w:lvlJc w:val="left"/>
      <w:pPr>
        <w:tabs>
          <w:tab w:val="num" w:pos="720"/>
        </w:tabs>
        <w:ind w:left="720" w:hanging="360"/>
      </w:pPr>
      <w:rPr>
        <w:rFonts w:ascii="Symbol" w:hAnsi="Symbol" w:hint="default"/>
      </w:rPr>
    </w:lvl>
    <w:lvl w:ilvl="1" w:tplc="19786C96" w:tentative="1">
      <w:start w:val="1"/>
      <w:numFmt w:val="bullet"/>
      <w:lvlText w:val="o"/>
      <w:lvlJc w:val="left"/>
      <w:pPr>
        <w:tabs>
          <w:tab w:val="num" w:pos="1440"/>
        </w:tabs>
        <w:ind w:left="1440" w:hanging="360"/>
      </w:pPr>
      <w:rPr>
        <w:rFonts w:ascii="Courier New" w:hAnsi="Courier New" w:cs="Courier New" w:hint="default"/>
      </w:rPr>
    </w:lvl>
    <w:lvl w:ilvl="2" w:tplc="3DCAF7A4" w:tentative="1">
      <w:start w:val="1"/>
      <w:numFmt w:val="bullet"/>
      <w:lvlText w:val=""/>
      <w:lvlJc w:val="left"/>
      <w:pPr>
        <w:tabs>
          <w:tab w:val="num" w:pos="2160"/>
        </w:tabs>
        <w:ind w:left="2160" w:hanging="360"/>
      </w:pPr>
      <w:rPr>
        <w:rFonts w:ascii="Wingdings" w:hAnsi="Wingdings" w:hint="default"/>
      </w:rPr>
    </w:lvl>
    <w:lvl w:ilvl="3" w:tplc="CF4E917C" w:tentative="1">
      <w:start w:val="1"/>
      <w:numFmt w:val="bullet"/>
      <w:lvlText w:val=""/>
      <w:lvlJc w:val="left"/>
      <w:pPr>
        <w:tabs>
          <w:tab w:val="num" w:pos="2880"/>
        </w:tabs>
        <w:ind w:left="2880" w:hanging="360"/>
      </w:pPr>
      <w:rPr>
        <w:rFonts w:ascii="Symbol" w:hAnsi="Symbol" w:hint="default"/>
      </w:rPr>
    </w:lvl>
    <w:lvl w:ilvl="4" w:tplc="E7CAC31A" w:tentative="1">
      <w:start w:val="1"/>
      <w:numFmt w:val="bullet"/>
      <w:lvlText w:val="o"/>
      <w:lvlJc w:val="left"/>
      <w:pPr>
        <w:tabs>
          <w:tab w:val="num" w:pos="3600"/>
        </w:tabs>
        <w:ind w:left="3600" w:hanging="360"/>
      </w:pPr>
      <w:rPr>
        <w:rFonts w:ascii="Courier New" w:hAnsi="Courier New" w:cs="Courier New" w:hint="default"/>
      </w:rPr>
    </w:lvl>
    <w:lvl w:ilvl="5" w:tplc="60589062" w:tentative="1">
      <w:start w:val="1"/>
      <w:numFmt w:val="bullet"/>
      <w:lvlText w:val=""/>
      <w:lvlJc w:val="left"/>
      <w:pPr>
        <w:tabs>
          <w:tab w:val="num" w:pos="4320"/>
        </w:tabs>
        <w:ind w:left="4320" w:hanging="360"/>
      </w:pPr>
      <w:rPr>
        <w:rFonts w:ascii="Wingdings" w:hAnsi="Wingdings" w:hint="default"/>
      </w:rPr>
    </w:lvl>
    <w:lvl w:ilvl="6" w:tplc="734CBB98" w:tentative="1">
      <w:start w:val="1"/>
      <w:numFmt w:val="bullet"/>
      <w:lvlText w:val=""/>
      <w:lvlJc w:val="left"/>
      <w:pPr>
        <w:tabs>
          <w:tab w:val="num" w:pos="5040"/>
        </w:tabs>
        <w:ind w:left="5040" w:hanging="360"/>
      </w:pPr>
      <w:rPr>
        <w:rFonts w:ascii="Symbol" w:hAnsi="Symbol" w:hint="default"/>
      </w:rPr>
    </w:lvl>
    <w:lvl w:ilvl="7" w:tplc="64DCBD4C" w:tentative="1">
      <w:start w:val="1"/>
      <w:numFmt w:val="bullet"/>
      <w:lvlText w:val="o"/>
      <w:lvlJc w:val="left"/>
      <w:pPr>
        <w:tabs>
          <w:tab w:val="num" w:pos="5760"/>
        </w:tabs>
        <w:ind w:left="5760" w:hanging="360"/>
      </w:pPr>
      <w:rPr>
        <w:rFonts w:ascii="Courier New" w:hAnsi="Courier New" w:cs="Courier New" w:hint="default"/>
      </w:rPr>
    </w:lvl>
    <w:lvl w:ilvl="8" w:tplc="ADEE1594" w:tentative="1">
      <w:start w:val="1"/>
      <w:numFmt w:val="bullet"/>
      <w:lvlText w:val=""/>
      <w:lvlJc w:val="left"/>
      <w:pPr>
        <w:tabs>
          <w:tab w:val="num" w:pos="6480"/>
        </w:tabs>
        <w:ind w:left="6480" w:hanging="360"/>
      </w:pPr>
      <w:rPr>
        <w:rFonts w:ascii="Wingdings" w:hAnsi="Wingdings" w:hint="default"/>
      </w:rPr>
    </w:lvl>
  </w:abstractNum>
  <w:abstractNum w:abstractNumId="9">
    <w:nsid w:val="6E521810"/>
    <w:multiLevelType w:val="hybridMultilevel"/>
    <w:tmpl w:val="D122C444"/>
    <w:lvl w:ilvl="0" w:tplc="CD6E8896">
      <w:start w:val="1"/>
      <w:numFmt w:val="bullet"/>
      <w:lvlText w:val=""/>
      <w:lvlJc w:val="left"/>
      <w:pPr>
        <w:tabs>
          <w:tab w:val="num" w:pos="720"/>
        </w:tabs>
        <w:ind w:left="720" w:hanging="360"/>
      </w:pPr>
      <w:rPr>
        <w:rFonts w:ascii="Symbol" w:hAnsi="Symbol" w:hint="default"/>
      </w:rPr>
    </w:lvl>
    <w:lvl w:ilvl="1" w:tplc="79B6B744" w:tentative="1">
      <w:start w:val="1"/>
      <w:numFmt w:val="bullet"/>
      <w:lvlText w:val="o"/>
      <w:lvlJc w:val="left"/>
      <w:pPr>
        <w:tabs>
          <w:tab w:val="num" w:pos="1440"/>
        </w:tabs>
        <w:ind w:left="1440" w:hanging="360"/>
      </w:pPr>
      <w:rPr>
        <w:rFonts w:ascii="Courier New" w:hAnsi="Courier New" w:cs="Courier New" w:hint="default"/>
      </w:rPr>
    </w:lvl>
    <w:lvl w:ilvl="2" w:tplc="6366A03C" w:tentative="1">
      <w:start w:val="1"/>
      <w:numFmt w:val="bullet"/>
      <w:lvlText w:val=""/>
      <w:lvlJc w:val="left"/>
      <w:pPr>
        <w:tabs>
          <w:tab w:val="num" w:pos="2160"/>
        </w:tabs>
        <w:ind w:left="2160" w:hanging="360"/>
      </w:pPr>
      <w:rPr>
        <w:rFonts w:ascii="Wingdings" w:hAnsi="Wingdings" w:hint="default"/>
      </w:rPr>
    </w:lvl>
    <w:lvl w:ilvl="3" w:tplc="A8BCD362" w:tentative="1">
      <w:start w:val="1"/>
      <w:numFmt w:val="bullet"/>
      <w:lvlText w:val=""/>
      <w:lvlJc w:val="left"/>
      <w:pPr>
        <w:tabs>
          <w:tab w:val="num" w:pos="2880"/>
        </w:tabs>
        <w:ind w:left="2880" w:hanging="360"/>
      </w:pPr>
      <w:rPr>
        <w:rFonts w:ascii="Symbol" w:hAnsi="Symbol" w:hint="default"/>
      </w:rPr>
    </w:lvl>
    <w:lvl w:ilvl="4" w:tplc="0CAA2D2C" w:tentative="1">
      <w:start w:val="1"/>
      <w:numFmt w:val="bullet"/>
      <w:lvlText w:val="o"/>
      <w:lvlJc w:val="left"/>
      <w:pPr>
        <w:tabs>
          <w:tab w:val="num" w:pos="3600"/>
        </w:tabs>
        <w:ind w:left="3600" w:hanging="360"/>
      </w:pPr>
      <w:rPr>
        <w:rFonts w:ascii="Courier New" w:hAnsi="Courier New" w:cs="Courier New" w:hint="default"/>
      </w:rPr>
    </w:lvl>
    <w:lvl w:ilvl="5" w:tplc="5038CA8C" w:tentative="1">
      <w:start w:val="1"/>
      <w:numFmt w:val="bullet"/>
      <w:lvlText w:val=""/>
      <w:lvlJc w:val="left"/>
      <w:pPr>
        <w:tabs>
          <w:tab w:val="num" w:pos="4320"/>
        </w:tabs>
        <w:ind w:left="4320" w:hanging="360"/>
      </w:pPr>
      <w:rPr>
        <w:rFonts w:ascii="Wingdings" w:hAnsi="Wingdings" w:hint="default"/>
      </w:rPr>
    </w:lvl>
    <w:lvl w:ilvl="6" w:tplc="E19CE1FC" w:tentative="1">
      <w:start w:val="1"/>
      <w:numFmt w:val="bullet"/>
      <w:lvlText w:val=""/>
      <w:lvlJc w:val="left"/>
      <w:pPr>
        <w:tabs>
          <w:tab w:val="num" w:pos="5040"/>
        </w:tabs>
        <w:ind w:left="5040" w:hanging="360"/>
      </w:pPr>
      <w:rPr>
        <w:rFonts w:ascii="Symbol" w:hAnsi="Symbol" w:hint="default"/>
      </w:rPr>
    </w:lvl>
    <w:lvl w:ilvl="7" w:tplc="08A6194A" w:tentative="1">
      <w:start w:val="1"/>
      <w:numFmt w:val="bullet"/>
      <w:lvlText w:val="o"/>
      <w:lvlJc w:val="left"/>
      <w:pPr>
        <w:tabs>
          <w:tab w:val="num" w:pos="5760"/>
        </w:tabs>
        <w:ind w:left="5760" w:hanging="360"/>
      </w:pPr>
      <w:rPr>
        <w:rFonts w:ascii="Courier New" w:hAnsi="Courier New" w:cs="Courier New" w:hint="default"/>
      </w:rPr>
    </w:lvl>
    <w:lvl w:ilvl="8" w:tplc="ABBE322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0F7726"/>
    <w:rsid w:val="00102B0B"/>
    <w:rsid w:val="00103FB3"/>
    <w:rsid w:val="0010546D"/>
    <w:rsid w:val="00150129"/>
    <w:rsid w:val="001D6EC3"/>
    <w:rsid w:val="001D787B"/>
    <w:rsid w:val="001E3D06"/>
    <w:rsid w:val="001F1EBF"/>
    <w:rsid w:val="00224100"/>
    <w:rsid w:val="00237C17"/>
    <w:rsid w:val="00242376"/>
    <w:rsid w:val="00255FA1"/>
    <w:rsid w:val="002C6527"/>
    <w:rsid w:val="002E44FC"/>
    <w:rsid w:val="003707E5"/>
    <w:rsid w:val="00371CA8"/>
    <w:rsid w:val="00382D15"/>
    <w:rsid w:val="003E6E73"/>
    <w:rsid w:val="00474CD8"/>
    <w:rsid w:val="00484B72"/>
    <w:rsid w:val="004A346E"/>
    <w:rsid w:val="004A63A9"/>
    <w:rsid w:val="004B07DB"/>
    <w:rsid w:val="004B0BCB"/>
    <w:rsid w:val="004C39C6"/>
    <w:rsid w:val="004D23BA"/>
    <w:rsid w:val="004E08E0"/>
    <w:rsid w:val="00507662"/>
    <w:rsid w:val="00523448"/>
    <w:rsid w:val="005359B6"/>
    <w:rsid w:val="00544A1D"/>
    <w:rsid w:val="00550FCF"/>
    <w:rsid w:val="00561772"/>
    <w:rsid w:val="00567ED5"/>
    <w:rsid w:val="00586703"/>
    <w:rsid w:val="005D1164"/>
    <w:rsid w:val="005D6488"/>
    <w:rsid w:val="005F6278"/>
    <w:rsid w:val="00601280"/>
    <w:rsid w:val="00605474"/>
    <w:rsid w:val="006455D2"/>
    <w:rsid w:val="00663B5E"/>
    <w:rsid w:val="006B5512"/>
    <w:rsid w:val="006C190D"/>
    <w:rsid w:val="00720686"/>
    <w:rsid w:val="00737EFF"/>
    <w:rsid w:val="00750806"/>
    <w:rsid w:val="00771357"/>
    <w:rsid w:val="007B70C8"/>
    <w:rsid w:val="007F6EBC"/>
    <w:rsid w:val="00882773"/>
    <w:rsid w:val="008B4706"/>
    <w:rsid w:val="008B6676"/>
    <w:rsid w:val="008C3A5A"/>
    <w:rsid w:val="008E51C5"/>
    <w:rsid w:val="008F7109"/>
    <w:rsid w:val="009107B0"/>
    <w:rsid w:val="00913431"/>
    <w:rsid w:val="009220DE"/>
    <w:rsid w:val="0099270D"/>
    <w:rsid w:val="009A1A86"/>
    <w:rsid w:val="009E0C42"/>
    <w:rsid w:val="00A22B31"/>
    <w:rsid w:val="00A70E95"/>
    <w:rsid w:val="00AA1F73"/>
    <w:rsid w:val="00AD400E"/>
    <w:rsid w:val="00AF0DC5"/>
    <w:rsid w:val="00B73978"/>
    <w:rsid w:val="00B77C4D"/>
    <w:rsid w:val="00BB13FE"/>
    <w:rsid w:val="00BC7EE2"/>
    <w:rsid w:val="00C42D2D"/>
    <w:rsid w:val="00C44CD3"/>
    <w:rsid w:val="00C5706B"/>
    <w:rsid w:val="00C61A48"/>
    <w:rsid w:val="00C80F8F"/>
    <w:rsid w:val="00C84355"/>
    <w:rsid w:val="00CB4317"/>
    <w:rsid w:val="00CD20D9"/>
    <w:rsid w:val="00CD701A"/>
    <w:rsid w:val="00D05AAE"/>
    <w:rsid w:val="00D05E6B"/>
    <w:rsid w:val="00D254A6"/>
    <w:rsid w:val="00D42B55"/>
    <w:rsid w:val="00D57D70"/>
    <w:rsid w:val="00E05D81"/>
    <w:rsid w:val="00E66FC3"/>
    <w:rsid w:val="00E677DD"/>
    <w:rsid w:val="00E77F17"/>
    <w:rsid w:val="00E921EC"/>
    <w:rsid w:val="00EC395A"/>
    <w:rsid w:val="00F01632"/>
    <w:rsid w:val="00F30F4D"/>
    <w:rsid w:val="00F336C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B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1F1EBF"/>
    <w:pPr>
      <w:keepNext/>
      <w:keepLines/>
      <w:spacing w:before="480"/>
      <w:ind w:left="567" w:hanging="567"/>
      <w:outlineLvl w:val="0"/>
    </w:pPr>
    <w:rPr>
      <w:b/>
      <w:sz w:val="28"/>
    </w:rPr>
  </w:style>
  <w:style w:type="paragraph" w:styleId="Heading2">
    <w:name w:val="heading 2"/>
    <w:basedOn w:val="Heading1"/>
    <w:next w:val="Normal"/>
    <w:qFormat/>
    <w:rsid w:val="001F1EBF"/>
    <w:pPr>
      <w:spacing w:before="320"/>
      <w:outlineLvl w:val="1"/>
    </w:pPr>
    <w:rPr>
      <w:sz w:val="24"/>
    </w:rPr>
  </w:style>
  <w:style w:type="paragraph" w:styleId="Heading3">
    <w:name w:val="heading 3"/>
    <w:basedOn w:val="Heading1"/>
    <w:next w:val="Normal"/>
    <w:qFormat/>
    <w:rsid w:val="001F1EBF"/>
    <w:pPr>
      <w:spacing w:before="200"/>
      <w:outlineLvl w:val="2"/>
    </w:pPr>
    <w:rPr>
      <w:sz w:val="24"/>
    </w:rPr>
  </w:style>
  <w:style w:type="paragraph" w:styleId="Heading4">
    <w:name w:val="heading 4"/>
    <w:basedOn w:val="Heading3"/>
    <w:next w:val="Normal"/>
    <w:qFormat/>
    <w:rsid w:val="001F1EBF"/>
    <w:pPr>
      <w:ind w:left="1134" w:hanging="1134"/>
      <w:outlineLvl w:val="3"/>
    </w:pPr>
  </w:style>
  <w:style w:type="paragraph" w:styleId="Heading5">
    <w:name w:val="heading 5"/>
    <w:basedOn w:val="Heading4"/>
    <w:next w:val="Normal"/>
    <w:qFormat/>
    <w:rsid w:val="001F1EBF"/>
    <w:pPr>
      <w:outlineLvl w:val="4"/>
    </w:pPr>
  </w:style>
  <w:style w:type="paragraph" w:styleId="Heading6">
    <w:name w:val="heading 6"/>
    <w:basedOn w:val="Heading4"/>
    <w:next w:val="Normal"/>
    <w:qFormat/>
    <w:rsid w:val="001F1EBF"/>
    <w:pPr>
      <w:outlineLvl w:val="5"/>
    </w:pPr>
  </w:style>
  <w:style w:type="paragraph" w:styleId="Heading7">
    <w:name w:val="heading 7"/>
    <w:basedOn w:val="Heading4"/>
    <w:next w:val="Normal"/>
    <w:qFormat/>
    <w:rsid w:val="001F1EBF"/>
    <w:pPr>
      <w:ind w:left="1701" w:hanging="1701"/>
      <w:outlineLvl w:val="6"/>
    </w:pPr>
  </w:style>
  <w:style w:type="paragraph" w:styleId="Heading8">
    <w:name w:val="heading 8"/>
    <w:basedOn w:val="Heading4"/>
    <w:next w:val="Normal"/>
    <w:qFormat/>
    <w:rsid w:val="001F1EBF"/>
    <w:pPr>
      <w:ind w:left="1701" w:hanging="1701"/>
      <w:outlineLvl w:val="7"/>
    </w:pPr>
  </w:style>
  <w:style w:type="paragraph" w:styleId="Heading9">
    <w:name w:val="heading 9"/>
    <w:basedOn w:val="Heading4"/>
    <w:next w:val="Normal"/>
    <w:qFormat/>
    <w:rsid w:val="001F1EBF"/>
    <w:pPr>
      <w:ind w:left="1701" w:hanging="1701"/>
      <w:outlineLvl w:val="8"/>
    </w:pPr>
  </w:style>
  <w:style w:type="character" w:default="1" w:styleId="DefaultParagraphFont">
    <w:name w:val="Default Paragraph Font"/>
    <w:uiPriority w:val="1"/>
    <w:semiHidden/>
    <w:unhideWhenUsed/>
    <w:rsid w:val="001F1E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EBF"/>
  </w:style>
  <w:style w:type="paragraph" w:styleId="TOC8">
    <w:name w:val="toc 8"/>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F1EB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F1EB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1F1EB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F1EB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F1EBF"/>
    <w:rPr>
      <w:position w:val="6"/>
      <w:sz w:val="16"/>
    </w:rPr>
  </w:style>
  <w:style w:type="paragraph" w:styleId="FootnoteText">
    <w:name w:val="footnote text"/>
    <w:basedOn w:val="Normal"/>
    <w:rsid w:val="001F1EBF"/>
    <w:pPr>
      <w:keepLines/>
      <w:tabs>
        <w:tab w:val="left" w:pos="256"/>
      </w:tabs>
      <w:ind w:left="256" w:hanging="256"/>
    </w:pPr>
  </w:style>
  <w:style w:type="paragraph" w:styleId="NormalIndent">
    <w:name w:val="Normal Indent"/>
    <w:basedOn w:val="Normal"/>
    <w:rsid w:val="001F1EBF"/>
    <w:pPr>
      <w:ind w:left="567"/>
    </w:pPr>
  </w:style>
  <w:style w:type="paragraph" w:customStyle="1" w:styleId="Tablelegend">
    <w:name w:val="Table_legend"/>
    <w:basedOn w:val="Tabletext"/>
    <w:rsid w:val="001F1EBF"/>
    <w:pPr>
      <w:spacing w:before="120"/>
    </w:pPr>
  </w:style>
  <w:style w:type="paragraph" w:customStyle="1" w:styleId="Tabletext">
    <w:name w:val="Table_text"/>
    <w:basedOn w:val="Normal"/>
    <w:rsid w:val="001F1EB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1F1EB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F1EBF"/>
    <w:pPr>
      <w:keepNext/>
      <w:spacing w:before="560" w:after="120"/>
      <w:jc w:val="center"/>
    </w:pPr>
    <w:rPr>
      <w:caps/>
    </w:rPr>
  </w:style>
  <w:style w:type="paragraph" w:customStyle="1" w:styleId="enumlev1">
    <w:name w:val="enumlev1"/>
    <w:basedOn w:val="Normal"/>
    <w:rsid w:val="001F1EBF"/>
    <w:pPr>
      <w:spacing w:before="86"/>
      <w:ind w:left="567" w:hanging="567"/>
    </w:pPr>
  </w:style>
  <w:style w:type="paragraph" w:customStyle="1" w:styleId="enumlev2">
    <w:name w:val="enumlev2"/>
    <w:basedOn w:val="enumlev1"/>
    <w:rsid w:val="001F1EBF"/>
    <w:pPr>
      <w:ind w:left="1134"/>
    </w:pPr>
  </w:style>
  <w:style w:type="paragraph" w:customStyle="1" w:styleId="enumlev3">
    <w:name w:val="enumlev3"/>
    <w:basedOn w:val="enumlev2"/>
    <w:rsid w:val="001F1EBF"/>
    <w:pPr>
      <w:ind w:left="1701"/>
    </w:pPr>
  </w:style>
  <w:style w:type="paragraph" w:customStyle="1" w:styleId="Tablehead">
    <w:name w:val="Table_head"/>
    <w:basedOn w:val="Tabletext"/>
    <w:rsid w:val="001F1EBF"/>
    <w:pPr>
      <w:spacing w:before="120" w:after="120"/>
      <w:jc w:val="center"/>
    </w:pPr>
    <w:rPr>
      <w:b/>
    </w:rPr>
  </w:style>
  <w:style w:type="paragraph" w:customStyle="1" w:styleId="Normalaftertitle">
    <w:name w:val="Normal after title"/>
    <w:basedOn w:val="Normal"/>
    <w:next w:val="Normal"/>
    <w:rsid w:val="001F1EBF"/>
    <w:pPr>
      <w:spacing w:before="240"/>
    </w:pPr>
  </w:style>
  <w:style w:type="paragraph" w:customStyle="1" w:styleId="AnnexNo">
    <w:name w:val="Annex_No"/>
    <w:basedOn w:val="Normal"/>
    <w:next w:val="Annexref"/>
    <w:rsid w:val="001F1EBF"/>
    <w:pPr>
      <w:spacing w:before="720"/>
      <w:jc w:val="center"/>
    </w:pPr>
    <w:rPr>
      <w:caps/>
      <w:sz w:val="28"/>
    </w:rPr>
  </w:style>
  <w:style w:type="paragraph" w:customStyle="1" w:styleId="Annexref">
    <w:name w:val="Annex_ref"/>
    <w:basedOn w:val="Normal"/>
    <w:next w:val="Annextitle"/>
    <w:rsid w:val="001F1EBF"/>
    <w:pPr>
      <w:jc w:val="center"/>
    </w:pPr>
    <w:rPr>
      <w:sz w:val="28"/>
    </w:rPr>
  </w:style>
  <w:style w:type="paragraph" w:customStyle="1" w:styleId="Annextitle">
    <w:name w:val="Annex_title"/>
    <w:basedOn w:val="Normal"/>
    <w:next w:val="Normal"/>
    <w:rsid w:val="001F1EBF"/>
    <w:pPr>
      <w:spacing w:before="240" w:after="240"/>
      <w:jc w:val="center"/>
    </w:pPr>
    <w:rPr>
      <w:b/>
      <w:sz w:val="28"/>
    </w:rPr>
  </w:style>
  <w:style w:type="paragraph" w:customStyle="1" w:styleId="AppendixNo">
    <w:name w:val="Appendix_No"/>
    <w:basedOn w:val="AnnexNo"/>
    <w:next w:val="Appendixref"/>
    <w:rsid w:val="001F1EBF"/>
  </w:style>
  <w:style w:type="paragraph" w:customStyle="1" w:styleId="Appendixref">
    <w:name w:val="Appendix_ref"/>
    <w:basedOn w:val="Annexref"/>
    <w:next w:val="Appendixtitle"/>
    <w:rsid w:val="001F1EBF"/>
  </w:style>
  <w:style w:type="paragraph" w:customStyle="1" w:styleId="Appendixtitle">
    <w:name w:val="Appendix_title"/>
    <w:basedOn w:val="Annextitle"/>
    <w:next w:val="Normal"/>
    <w:rsid w:val="001F1EBF"/>
  </w:style>
  <w:style w:type="paragraph" w:customStyle="1" w:styleId="Reftitle">
    <w:name w:val="Ref_title"/>
    <w:basedOn w:val="Normal"/>
    <w:next w:val="Reftext"/>
    <w:rsid w:val="001F1EBF"/>
    <w:pPr>
      <w:spacing w:before="480"/>
      <w:jc w:val="center"/>
    </w:pPr>
    <w:rPr>
      <w:caps/>
      <w:sz w:val="28"/>
    </w:rPr>
  </w:style>
  <w:style w:type="paragraph" w:customStyle="1" w:styleId="Reftext">
    <w:name w:val="Ref_text"/>
    <w:basedOn w:val="Normal"/>
    <w:rsid w:val="001F1EBF"/>
    <w:pPr>
      <w:ind w:left="567" w:hanging="567"/>
    </w:pPr>
  </w:style>
  <w:style w:type="paragraph" w:customStyle="1" w:styleId="Rectitle">
    <w:name w:val="Rec_title"/>
    <w:basedOn w:val="Normal"/>
    <w:next w:val="Heading1"/>
    <w:rsid w:val="001F1EBF"/>
    <w:pPr>
      <w:spacing w:before="240"/>
      <w:jc w:val="center"/>
    </w:pPr>
    <w:rPr>
      <w:b/>
      <w:sz w:val="28"/>
    </w:rPr>
  </w:style>
  <w:style w:type="paragraph" w:customStyle="1" w:styleId="Call">
    <w:name w:val="Call"/>
    <w:basedOn w:val="Normal"/>
    <w:next w:val="Normal"/>
    <w:rsid w:val="001F1EB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1F1EBF"/>
    <w:pPr>
      <w:spacing w:before="720"/>
      <w:jc w:val="center"/>
    </w:pPr>
    <w:rPr>
      <w:caps/>
      <w:sz w:val="28"/>
    </w:rPr>
  </w:style>
  <w:style w:type="paragraph" w:customStyle="1" w:styleId="toc0">
    <w:name w:val="toc 0"/>
    <w:basedOn w:val="Normal"/>
    <w:next w:val="TOC1"/>
    <w:rsid w:val="001F1EB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1F1EBF"/>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1F1EBF"/>
    <w:pPr>
      <w:tabs>
        <w:tab w:val="clear" w:pos="567"/>
        <w:tab w:val="left" w:pos="851"/>
      </w:tabs>
    </w:pPr>
  </w:style>
  <w:style w:type="paragraph" w:customStyle="1" w:styleId="MinusFootnote">
    <w:name w:val="MinusFootnote"/>
    <w:basedOn w:val="Normal"/>
    <w:rsid w:val="001F1EBF"/>
    <w:pPr>
      <w:ind w:left="-1701" w:hanging="284"/>
    </w:pPr>
  </w:style>
  <w:style w:type="paragraph" w:customStyle="1" w:styleId="Title3">
    <w:name w:val="Title 3"/>
    <w:basedOn w:val="Title2"/>
    <w:next w:val="Normalaftertitle"/>
    <w:rsid w:val="001F1EBF"/>
    <w:rPr>
      <w:caps w:val="0"/>
    </w:rPr>
  </w:style>
  <w:style w:type="paragraph" w:customStyle="1" w:styleId="Title2">
    <w:name w:val="Title 2"/>
    <w:basedOn w:val="Source"/>
    <w:next w:val="Title3"/>
    <w:rsid w:val="001F1EBF"/>
    <w:pPr>
      <w:spacing w:before="240"/>
    </w:pPr>
    <w:rPr>
      <w:b w:val="0"/>
      <w:caps/>
    </w:rPr>
  </w:style>
  <w:style w:type="paragraph" w:customStyle="1" w:styleId="Source">
    <w:name w:val="Source"/>
    <w:basedOn w:val="Normal"/>
    <w:next w:val="Title1"/>
    <w:rsid w:val="001F1EBF"/>
    <w:pPr>
      <w:spacing w:before="840"/>
      <w:jc w:val="center"/>
    </w:pPr>
    <w:rPr>
      <w:b/>
      <w:sz w:val="28"/>
    </w:rPr>
  </w:style>
  <w:style w:type="paragraph" w:customStyle="1" w:styleId="Title1">
    <w:name w:val="Title 1"/>
    <w:basedOn w:val="Source"/>
    <w:next w:val="Title2"/>
    <w:rsid w:val="001F1EBF"/>
    <w:pPr>
      <w:spacing w:before="240"/>
    </w:pPr>
    <w:rPr>
      <w:b w:val="0"/>
      <w:caps/>
    </w:rPr>
  </w:style>
  <w:style w:type="paragraph" w:customStyle="1" w:styleId="ArtNo">
    <w:name w:val="Art_No"/>
    <w:basedOn w:val="Normal"/>
    <w:next w:val="Arttitle"/>
    <w:rsid w:val="001F1EB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F1EB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F1EBF"/>
  </w:style>
  <w:style w:type="paragraph" w:customStyle="1" w:styleId="Chaptitle">
    <w:name w:val="Chap_title"/>
    <w:basedOn w:val="Arttitle"/>
    <w:next w:val="Normal"/>
    <w:rsid w:val="001F1EBF"/>
  </w:style>
  <w:style w:type="paragraph" w:customStyle="1" w:styleId="Reasons">
    <w:name w:val="Reasons"/>
    <w:basedOn w:val="Normal"/>
    <w:rsid w:val="001F1EBF"/>
  </w:style>
  <w:style w:type="paragraph" w:customStyle="1" w:styleId="ResNo">
    <w:name w:val="Res_No"/>
    <w:basedOn w:val="AnnexNo"/>
    <w:next w:val="Restitle"/>
    <w:rsid w:val="001F1EBF"/>
  </w:style>
  <w:style w:type="paragraph" w:customStyle="1" w:styleId="Restitle">
    <w:name w:val="Res_title"/>
    <w:basedOn w:val="Annextitle"/>
    <w:next w:val="Normal"/>
    <w:rsid w:val="001F1EBF"/>
  </w:style>
  <w:style w:type="paragraph" w:customStyle="1" w:styleId="AnnexNoS2">
    <w:name w:val="Annex_No_S2"/>
    <w:basedOn w:val="AnnexNo"/>
    <w:next w:val="AnnexrefS2"/>
    <w:rsid w:val="001F1EBF"/>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1F1EBF"/>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1F1EBF"/>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1F1EBF"/>
    <w:rPr>
      <w:caps w:val="0"/>
    </w:rPr>
  </w:style>
  <w:style w:type="paragraph" w:customStyle="1" w:styleId="Section2">
    <w:name w:val="Section 2"/>
    <w:basedOn w:val="Section1"/>
    <w:next w:val="Normal"/>
    <w:rsid w:val="001F1EBF"/>
    <w:pPr>
      <w:spacing w:before="240"/>
    </w:pPr>
    <w:rPr>
      <w:b/>
      <w:i/>
    </w:rPr>
  </w:style>
  <w:style w:type="paragraph" w:customStyle="1" w:styleId="AppendixNoS2">
    <w:name w:val="Appendix_No_S2"/>
    <w:basedOn w:val="AppendixNo"/>
    <w:next w:val="AppendixrefS2"/>
    <w:rsid w:val="001F1EBF"/>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F1EBF"/>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F1EBF"/>
    <w:pPr>
      <w:tabs>
        <w:tab w:val="left" w:pos="851"/>
      </w:tabs>
      <w:jc w:val="left"/>
    </w:pPr>
    <w:rPr>
      <w:b/>
      <w:sz w:val="24"/>
    </w:rPr>
  </w:style>
  <w:style w:type="paragraph" w:customStyle="1" w:styleId="ArttitleS2">
    <w:name w:val="Art_title_S2"/>
    <w:basedOn w:val="Arttitle"/>
    <w:next w:val="NormalS2"/>
    <w:rsid w:val="001F1EBF"/>
    <w:pPr>
      <w:tabs>
        <w:tab w:val="left" w:pos="851"/>
      </w:tabs>
      <w:jc w:val="left"/>
    </w:pPr>
    <w:rPr>
      <w:sz w:val="24"/>
    </w:rPr>
  </w:style>
  <w:style w:type="paragraph" w:customStyle="1" w:styleId="ChapNoS2">
    <w:name w:val="Chap_No_S2"/>
    <w:basedOn w:val="ChapNo"/>
    <w:next w:val="ChaptitleS2"/>
    <w:rsid w:val="001F1EBF"/>
    <w:pPr>
      <w:tabs>
        <w:tab w:val="left" w:pos="851"/>
      </w:tabs>
      <w:jc w:val="left"/>
    </w:pPr>
    <w:rPr>
      <w:b/>
      <w:sz w:val="24"/>
    </w:rPr>
  </w:style>
  <w:style w:type="paragraph" w:customStyle="1" w:styleId="ChaptitleS2">
    <w:name w:val="Chap_title_S2"/>
    <w:basedOn w:val="Chaptitle"/>
    <w:next w:val="NormalS2"/>
    <w:rsid w:val="001F1EBF"/>
    <w:pPr>
      <w:tabs>
        <w:tab w:val="left" w:pos="851"/>
      </w:tabs>
      <w:jc w:val="left"/>
    </w:pPr>
    <w:rPr>
      <w:sz w:val="24"/>
    </w:rPr>
  </w:style>
  <w:style w:type="paragraph" w:customStyle="1" w:styleId="enumlev1S2">
    <w:name w:val="enumlev1_S2"/>
    <w:basedOn w:val="enumlev1"/>
    <w:rsid w:val="001F1EB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1F1EB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1F1EB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F1EB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1F1EB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1F1EB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1F1EB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1F1EB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1F1EB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1F1EB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1F1EB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1F1EB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1F1EB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1F1EB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1F1EBF"/>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1F1EB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1F1EBF"/>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1F1EBF"/>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1F1EB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F1EB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1F1EBF"/>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F1EBF"/>
    <w:pPr>
      <w:tabs>
        <w:tab w:val="left" w:pos="851"/>
      </w:tabs>
      <w:jc w:val="left"/>
    </w:pPr>
    <w:rPr>
      <w:caps/>
      <w:sz w:val="24"/>
    </w:rPr>
  </w:style>
  <w:style w:type="paragraph" w:customStyle="1" w:styleId="Section2S2">
    <w:name w:val="Section 2_S2"/>
    <w:basedOn w:val="Section2"/>
    <w:next w:val="NormalS2"/>
    <w:rsid w:val="001F1EBF"/>
    <w:pPr>
      <w:tabs>
        <w:tab w:val="left" w:pos="851"/>
      </w:tabs>
      <w:jc w:val="left"/>
    </w:pPr>
    <w:rPr>
      <w:sz w:val="24"/>
    </w:rPr>
  </w:style>
  <w:style w:type="paragraph" w:customStyle="1" w:styleId="TableNoS2">
    <w:name w:val="Table_No_S2"/>
    <w:basedOn w:val="TableNo"/>
    <w:next w:val="TabletitleS2"/>
    <w:rsid w:val="001F1EBF"/>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1F1EBF"/>
    <w:pPr>
      <w:keepNext w:val="0"/>
      <w:tabs>
        <w:tab w:val="clear" w:pos="2948"/>
        <w:tab w:val="clear" w:pos="4082"/>
        <w:tab w:val="left" w:pos="851"/>
      </w:tabs>
      <w:jc w:val="left"/>
    </w:pPr>
  </w:style>
  <w:style w:type="paragraph" w:customStyle="1" w:styleId="TabletextS2">
    <w:name w:val="Table_text_S2"/>
    <w:basedOn w:val="Tabletext"/>
    <w:rsid w:val="001F1EBF"/>
    <w:pPr>
      <w:tabs>
        <w:tab w:val="left" w:pos="851"/>
      </w:tabs>
    </w:pPr>
    <w:rPr>
      <w:b/>
    </w:rPr>
  </w:style>
  <w:style w:type="paragraph" w:customStyle="1" w:styleId="TablelegendS2">
    <w:name w:val="Table_legend_S2"/>
    <w:basedOn w:val="Tablelegend"/>
    <w:rsid w:val="001F1EBF"/>
    <w:pPr>
      <w:tabs>
        <w:tab w:val="left" w:pos="851"/>
      </w:tabs>
      <w:spacing w:after="0"/>
    </w:pPr>
    <w:rPr>
      <w:b/>
    </w:rPr>
  </w:style>
  <w:style w:type="paragraph" w:customStyle="1" w:styleId="FooterS2">
    <w:name w:val="Footer_S2"/>
    <w:basedOn w:val="Footer"/>
    <w:rsid w:val="001F1EBF"/>
    <w:pPr>
      <w:tabs>
        <w:tab w:val="clear" w:pos="5954"/>
        <w:tab w:val="clear" w:pos="9639"/>
        <w:tab w:val="left" w:pos="3686"/>
        <w:tab w:val="right" w:pos="7655"/>
      </w:tabs>
      <w:ind w:left="-1985"/>
    </w:pPr>
  </w:style>
  <w:style w:type="paragraph" w:customStyle="1" w:styleId="HeaderS2">
    <w:name w:val="Header_S2"/>
    <w:basedOn w:val="Normal"/>
    <w:rsid w:val="001F1EB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1F1EB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1F1EBF"/>
    <w:pPr>
      <w:tabs>
        <w:tab w:val="left" w:pos="851"/>
      </w:tabs>
      <w:jc w:val="left"/>
    </w:pPr>
  </w:style>
  <w:style w:type="paragraph" w:customStyle="1" w:styleId="NoteS2">
    <w:name w:val="Note_S2"/>
    <w:basedOn w:val="Note"/>
    <w:rsid w:val="001F1EBF"/>
    <w:pPr>
      <w:tabs>
        <w:tab w:val="clear" w:pos="1134"/>
        <w:tab w:val="clear" w:pos="1701"/>
        <w:tab w:val="clear" w:pos="2268"/>
        <w:tab w:val="clear" w:pos="2835"/>
      </w:tabs>
    </w:pPr>
    <w:rPr>
      <w:b/>
    </w:rPr>
  </w:style>
  <w:style w:type="paragraph" w:styleId="Date">
    <w:name w:val="Date"/>
    <w:basedOn w:val="Normal"/>
    <w:rsid w:val="001F1EB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1F1EB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1F1EBF"/>
    <w:pPr>
      <w:spacing w:before="160"/>
      <w:outlineLvl w:val="0"/>
    </w:pPr>
  </w:style>
  <w:style w:type="paragraph" w:customStyle="1" w:styleId="HeadingiS2">
    <w:name w:val="Headingi_S2"/>
    <w:basedOn w:val="Headingi"/>
    <w:next w:val="NormalS2"/>
    <w:rsid w:val="001F1EB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1F1EBF"/>
    <w:pPr>
      <w:spacing w:before="160"/>
      <w:outlineLvl w:val="0"/>
    </w:pPr>
    <w:rPr>
      <w:b w:val="0"/>
      <w:i/>
    </w:rPr>
  </w:style>
  <w:style w:type="paragraph" w:customStyle="1" w:styleId="FirstFooter">
    <w:name w:val="FirstFooter"/>
    <w:basedOn w:val="Footer"/>
    <w:rsid w:val="001F1EBF"/>
    <w:rPr>
      <w:caps w:val="0"/>
    </w:rPr>
  </w:style>
  <w:style w:type="paragraph" w:styleId="TOC9">
    <w:name w:val="toc 9"/>
    <w:basedOn w:val="Normal"/>
    <w:next w:val="Normal"/>
    <w:rsid w:val="001F1EBF"/>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1F1EBF"/>
    <w:pPr>
      <w:ind w:left="0" w:firstLine="0"/>
      <w:jc w:val="center"/>
      <w:outlineLvl w:val="9"/>
    </w:pPr>
  </w:style>
  <w:style w:type="paragraph" w:customStyle="1" w:styleId="Heading1cS2">
    <w:name w:val="Heading 1c_S2"/>
    <w:basedOn w:val="Heading1c"/>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1F1EBF"/>
    <w:rPr>
      <w:b w:val="0"/>
      <w:i/>
    </w:rPr>
  </w:style>
  <w:style w:type="paragraph" w:customStyle="1" w:styleId="Heading2iS2">
    <w:name w:val="Heading 2i_S2"/>
    <w:basedOn w:val="Heading2i"/>
    <w:next w:val="NormalS2"/>
    <w:rsid w:val="001F1EBF"/>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1F1EBF"/>
    <w:rPr>
      <w:rFonts w:ascii="Calibri" w:hAnsi="Calibri"/>
    </w:rPr>
  </w:style>
  <w:style w:type="character" w:styleId="Hyperlink">
    <w:name w:val="Hyperlink"/>
    <w:basedOn w:val="DefaultParagraphFont"/>
    <w:uiPriority w:val="99"/>
    <w:rsid w:val="001F1EBF"/>
    <w:rPr>
      <w:rFonts w:ascii="Calibri" w:hAnsi="Calibri"/>
      <w:color w:val="0000FF"/>
      <w:u w:val="single"/>
    </w:rPr>
  </w:style>
  <w:style w:type="paragraph" w:customStyle="1" w:styleId="Head">
    <w:name w:val="Head"/>
    <w:basedOn w:val="Normal"/>
    <w:rsid w:val="001F1EBF"/>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1F1EB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1F1EB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1F1EBF"/>
    <w:pPr>
      <w:spacing w:before="320"/>
      <w:outlineLvl w:val="1"/>
    </w:pPr>
  </w:style>
  <w:style w:type="paragraph" w:customStyle="1" w:styleId="Heading3pv">
    <w:name w:val="Heading 3pv"/>
    <w:basedOn w:val="Heading1pv"/>
    <w:next w:val="Normalpv"/>
    <w:rsid w:val="001F1EBF"/>
    <w:pPr>
      <w:spacing w:before="200"/>
      <w:outlineLvl w:val="2"/>
    </w:pPr>
  </w:style>
  <w:style w:type="paragraph" w:customStyle="1" w:styleId="NormalendS2">
    <w:name w:val="Normal_end_S2"/>
    <w:basedOn w:val="Normal"/>
    <w:qFormat/>
    <w:rsid w:val="001F1EBF"/>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1F1EBF"/>
  </w:style>
  <w:style w:type="paragraph" w:customStyle="1" w:styleId="DecNo">
    <w:name w:val="Dec_No"/>
    <w:basedOn w:val="RecNo"/>
    <w:next w:val="Dectitle"/>
    <w:qFormat/>
    <w:rsid w:val="001F1EBF"/>
  </w:style>
  <w:style w:type="paragraph" w:customStyle="1" w:styleId="DectitleS2">
    <w:name w:val="Dec_title_S2"/>
    <w:basedOn w:val="RestitleS2"/>
    <w:next w:val="Normal"/>
    <w:qFormat/>
    <w:rsid w:val="001F1EBF"/>
  </w:style>
  <w:style w:type="paragraph" w:customStyle="1" w:styleId="DecNoS2">
    <w:name w:val="Dec_No_S2"/>
    <w:basedOn w:val="ResNoS2"/>
    <w:next w:val="DectitleS2"/>
    <w:qFormat/>
    <w:rsid w:val="001F1EBF"/>
  </w:style>
  <w:style w:type="paragraph" w:customStyle="1" w:styleId="SectionNo">
    <w:name w:val="Section_No"/>
    <w:basedOn w:val="ArtNo"/>
    <w:next w:val="Normal"/>
    <w:qFormat/>
    <w:rsid w:val="001F1EBF"/>
    <w:rPr>
      <w:lang w:val="en-GB"/>
    </w:rPr>
  </w:style>
  <w:style w:type="paragraph" w:customStyle="1" w:styleId="SectionNoS2">
    <w:name w:val="Section_No_S2"/>
    <w:basedOn w:val="ArtNoS2"/>
    <w:next w:val="Normal"/>
    <w:qFormat/>
    <w:rsid w:val="001F1EBF"/>
    <w:rPr>
      <w:lang w:val="en-GB"/>
    </w:rPr>
  </w:style>
  <w:style w:type="paragraph" w:customStyle="1" w:styleId="Sectiontitle">
    <w:name w:val="Section_title"/>
    <w:basedOn w:val="Arttitle"/>
    <w:next w:val="Normalaftertitle"/>
    <w:qFormat/>
    <w:rsid w:val="001F1EBF"/>
    <w:rPr>
      <w:lang w:val="en-GB"/>
    </w:rPr>
  </w:style>
  <w:style w:type="paragraph" w:customStyle="1" w:styleId="SectiontitleS2">
    <w:name w:val="Section_title_S2"/>
    <w:basedOn w:val="ArttitleS2"/>
    <w:next w:val="Normal"/>
    <w:qFormat/>
    <w:rsid w:val="001F1EBF"/>
    <w:rPr>
      <w:lang w:val="en-GB"/>
    </w:rPr>
  </w:style>
  <w:style w:type="paragraph" w:customStyle="1" w:styleId="firstfooter0">
    <w:name w:val="firstfooter"/>
    <w:basedOn w:val="Normal"/>
    <w:rsid w:val="001F1E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1F1EBF"/>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1F1EBF"/>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1F1EBF"/>
    <w:rPr>
      <w:rFonts w:ascii="Calibri" w:hAnsi="Calibri"/>
      <w:sz w:val="18"/>
      <w:lang w:val="es-ES_tradnl" w:eastAsia="en-US"/>
    </w:rPr>
  </w:style>
  <w:style w:type="paragraph" w:customStyle="1" w:styleId="Proposal">
    <w:name w:val="Proposal"/>
    <w:basedOn w:val="Normal"/>
    <w:next w:val="Normal"/>
    <w:rsid w:val="001F1EBF"/>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1F1EB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F1EBF"/>
    <w:rPr>
      <w:rFonts w:ascii="Tahoma" w:hAnsi="Tahoma" w:cs="Tahoma"/>
      <w:sz w:val="16"/>
      <w:szCs w:val="16"/>
      <w:lang w:val="es-ES_tradnl" w:eastAsia="en-US"/>
    </w:rPr>
  </w:style>
  <w:style w:type="character" w:customStyle="1" w:styleId="FooterChar">
    <w:name w:val="Footer Char"/>
    <w:basedOn w:val="DefaultParagraphFont"/>
    <w:link w:val="Footer"/>
    <w:rsid w:val="000F7726"/>
    <w:rPr>
      <w:rFonts w:ascii="Calibri" w:hAnsi="Calibri"/>
      <w:caps/>
      <w:noProof/>
      <w:sz w:val="16"/>
      <w:lang w:val="es-ES_tradnl" w:eastAsia="en-US"/>
    </w:rPr>
  </w:style>
  <w:style w:type="character" w:styleId="Strong">
    <w:name w:val="Strong"/>
    <w:basedOn w:val="DefaultParagraphFont"/>
    <w:uiPriority w:val="22"/>
    <w:qFormat/>
    <w:rsid w:val="009134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B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1F1EBF"/>
    <w:pPr>
      <w:keepNext/>
      <w:keepLines/>
      <w:spacing w:before="480"/>
      <w:ind w:left="567" w:hanging="567"/>
      <w:outlineLvl w:val="0"/>
    </w:pPr>
    <w:rPr>
      <w:b/>
      <w:sz w:val="28"/>
    </w:rPr>
  </w:style>
  <w:style w:type="paragraph" w:styleId="Heading2">
    <w:name w:val="heading 2"/>
    <w:basedOn w:val="Heading1"/>
    <w:next w:val="Normal"/>
    <w:qFormat/>
    <w:rsid w:val="001F1EBF"/>
    <w:pPr>
      <w:spacing w:before="320"/>
      <w:outlineLvl w:val="1"/>
    </w:pPr>
    <w:rPr>
      <w:sz w:val="24"/>
    </w:rPr>
  </w:style>
  <w:style w:type="paragraph" w:styleId="Heading3">
    <w:name w:val="heading 3"/>
    <w:basedOn w:val="Heading1"/>
    <w:next w:val="Normal"/>
    <w:qFormat/>
    <w:rsid w:val="001F1EBF"/>
    <w:pPr>
      <w:spacing w:before="200"/>
      <w:outlineLvl w:val="2"/>
    </w:pPr>
    <w:rPr>
      <w:sz w:val="24"/>
    </w:rPr>
  </w:style>
  <w:style w:type="paragraph" w:styleId="Heading4">
    <w:name w:val="heading 4"/>
    <w:basedOn w:val="Heading3"/>
    <w:next w:val="Normal"/>
    <w:qFormat/>
    <w:rsid w:val="001F1EBF"/>
    <w:pPr>
      <w:ind w:left="1134" w:hanging="1134"/>
      <w:outlineLvl w:val="3"/>
    </w:pPr>
  </w:style>
  <w:style w:type="paragraph" w:styleId="Heading5">
    <w:name w:val="heading 5"/>
    <w:basedOn w:val="Heading4"/>
    <w:next w:val="Normal"/>
    <w:qFormat/>
    <w:rsid w:val="001F1EBF"/>
    <w:pPr>
      <w:outlineLvl w:val="4"/>
    </w:pPr>
  </w:style>
  <w:style w:type="paragraph" w:styleId="Heading6">
    <w:name w:val="heading 6"/>
    <w:basedOn w:val="Heading4"/>
    <w:next w:val="Normal"/>
    <w:qFormat/>
    <w:rsid w:val="001F1EBF"/>
    <w:pPr>
      <w:outlineLvl w:val="5"/>
    </w:pPr>
  </w:style>
  <w:style w:type="paragraph" w:styleId="Heading7">
    <w:name w:val="heading 7"/>
    <w:basedOn w:val="Heading4"/>
    <w:next w:val="Normal"/>
    <w:qFormat/>
    <w:rsid w:val="001F1EBF"/>
    <w:pPr>
      <w:ind w:left="1701" w:hanging="1701"/>
      <w:outlineLvl w:val="6"/>
    </w:pPr>
  </w:style>
  <w:style w:type="paragraph" w:styleId="Heading8">
    <w:name w:val="heading 8"/>
    <w:basedOn w:val="Heading4"/>
    <w:next w:val="Normal"/>
    <w:qFormat/>
    <w:rsid w:val="001F1EBF"/>
    <w:pPr>
      <w:ind w:left="1701" w:hanging="1701"/>
      <w:outlineLvl w:val="7"/>
    </w:pPr>
  </w:style>
  <w:style w:type="paragraph" w:styleId="Heading9">
    <w:name w:val="heading 9"/>
    <w:basedOn w:val="Heading4"/>
    <w:next w:val="Normal"/>
    <w:qFormat/>
    <w:rsid w:val="001F1EBF"/>
    <w:pPr>
      <w:ind w:left="1701" w:hanging="1701"/>
      <w:outlineLvl w:val="8"/>
    </w:pPr>
  </w:style>
  <w:style w:type="character" w:default="1" w:styleId="DefaultParagraphFont">
    <w:name w:val="Default Paragraph Font"/>
    <w:uiPriority w:val="1"/>
    <w:semiHidden/>
    <w:unhideWhenUsed/>
    <w:rsid w:val="001F1E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EBF"/>
  </w:style>
  <w:style w:type="paragraph" w:styleId="TOC8">
    <w:name w:val="toc 8"/>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F1EB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F1EB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F1EB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1F1EB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F1EB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F1EBF"/>
    <w:rPr>
      <w:position w:val="6"/>
      <w:sz w:val="16"/>
    </w:rPr>
  </w:style>
  <w:style w:type="paragraph" w:styleId="FootnoteText">
    <w:name w:val="footnote text"/>
    <w:basedOn w:val="Normal"/>
    <w:rsid w:val="001F1EBF"/>
    <w:pPr>
      <w:keepLines/>
      <w:tabs>
        <w:tab w:val="left" w:pos="256"/>
      </w:tabs>
      <w:ind w:left="256" w:hanging="256"/>
    </w:pPr>
  </w:style>
  <w:style w:type="paragraph" w:styleId="NormalIndent">
    <w:name w:val="Normal Indent"/>
    <w:basedOn w:val="Normal"/>
    <w:rsid w:val="001F1EBF"/>
    <w:pPr>
      <w:ind w:left="567"/>
    </w:pPr>
  </w:style>
  <w:style w:type="paragraph" w:customStyle="1" w:styleId="Tablelegend">
    <w:name w:val="Table_legend"/>
    <w:basedOn w:val="Tabletext"/>
    <w:rsid w:val="001F1EBF"/>
    <w:pPr>
      <w:spacing w:before="120"/>
    </w:pPr>
  </w:style>
  <w:style w:type="paragraph" w:customStyle="1" w:styleId="Tabletext">
    <w:name w:val="Table_text"/>
    <w:basedOn w:val="Normal"/>
    <w:rsid w:val="001F1EB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1F1EB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F1EBF"/>
    <w:pPr>
      <w:keepNext/>
      <w:spacing w:before="560" w:after="120"/>
      <w:jc w:val="center"/>
    </w:pPr>
    <w:rPr>
      <w:caps/>
    </w:rPr>
  </w:style>
  <w:style w:type="paragraph" w:customStyle="1" w:styleId="enumlev1">
    <w:name w:val="enumlev1"/>
    <w:basedOn w:val="Normal"/>
    <w:rsid w:val="001F1EBF"/>
    <w:pPr>
      <w:spacing w:before="86"/>
      <w:ind w:left="567" w:hanging="567"/>
    </w:pPr>
  </w:style>
  <w:style w:type="paragraph" w:customStyle="1" w:styleId="enumlev2">
    <w:name w:val="enumlev2"/>
    <w:basedOn w:val="enumlev1"/>
    <w:rsid w:val="001F1EBF"/>
    <w:pPr>
      <w:ind w:left="1134"/>
    </w:pPr>
  </w:style>
  <w:style w:type="paragraph" w:customStyle="1" w:styleId="enumlev3">
    <w:name w:val="enumlev3"/>
    <w:basedOn w:val="enumlev2"/>
    <w:rsid w:val="001F1EBF"/>
    <w:pPr>
      <w:ind w:left="1701"/>
    </w:pPr>
  </w:style>
  <w:style w:type="paragraph" w:customStyle="1" w:styleId="Tablehead">
    <w:name w:val="Table_head"/>
    <w:basedOn w:val="Tabletext"/>
    <w:rsid w:val="001F1EBF"/>
    <w:pPr>
      <w:spacing w:before="120" w:after="120"/>
      <w:jc w:val="center"/>
    </w:pPr>
    <w:rPr>
      <w:b/>
    </w:rPr>
  </w:style>
  <w:style w:type="paragraph" w:customStyle="1" w:styleId="Normalaftertitle">
    <w:name w:val="Normal after title"/>
    <w:basedOn w:val="Normal"/>
    <w:next w:val="Normal"/>
    <w:rsid w:val="001F1EBF"/>
    <w:pPr>
      <w:spacing w:before="240"/>
    </w:pPr>
  </w:style>
  <w:style w:type="paragraph" w:customStyle="1" w:styleId="AnnexNo">
    <w:name w:val="Annex_No"/>
    <w:basedOn w:val="Normal"/>
    <w:next w:val="Annexref"/>
    <w:rsid w:val="001F1EBF"/>
    <w:pPr>
      <w:spacing w:before="720"/>
      <w:jc w:val="center"/>
    </w:pPr>
    <w:rPr>
      <w:caps/>
      <w:sz w:val="28"/>
    </w:rPr>
  </w:style>
  <w:style w:type="paragraph" w:customStyle="1" w:styleId="Annexref">
    <w:name w:val="Annex_ref"/>
    <w:basedOn w:val="Normal"/>
    <w:next w:val="Annextitle"/>
    <w:rsid w:val="001F1EBF"/>
    <w:pPr>
      <w:jc w:val="center"/>
    </w:pPr>
    <w:rPr>
      <w:sz w:val="28"/>
    </w:rPr>
  </w:style>
  <w:style w:type="paragraph" w:customStyle="1" w:styleId="Annextitle">
    <w:name w:val="Annex_title"/>
    <w:basedOn w:val="Normal"/>
    <w:next w:val="Normal"/>
    <w:rsid w:val="001F1EBF"/>
    <w:pPr>
      <w:spacing w:before="240" w:after="240"/>
      <w:jc w:val="center"/>
    </w:pPr>
    <w:rPr>
      <w:b/>
      <w:sz w:val="28"/>
    </w:rPr>
  </w:style>
  <w:style w:type="paragraph" w:customStyle="1" w:styleId="AppendixNo">
    <w:name w:val="Appendix_No"/>
    <w:basedOn w:val="AnnexNo"/>
    <w:next w:val="Appendixref"/>
    <w:rsid w:val="001F1EBF"/>
  </w:style>
  <w:style w:type="paragraph" w:customStyle="1" w:styleId="Appendixref">
    <w:name w:val="Appendix_ref"/>
    <w:basedOn w:val="Annexref"/>
    <w:next w:val="Appendixtitle"/>
    <w:rsid w:val="001F1EBF"/>
  </w:style>
  <w:style w:type="paragraph" w:customStyle="1" w:styleId="Appendixtitle">
    <w:name w:val="Appendix_title"/>
    <w:basedOn w:val="Annextitle"/>
    <w:next w:val="Normal"/>
    <w:rsid w:val="001F1EBF"/>
  </w:style>
  <w:style w:type="paragraph" w:customStyle="1" w:styleId="Reftitle">
    <w:name w:val="Ref_title"/>
    <w:basedOn w:val="Normal"/>
    <w:next w:val="Reftext"/>
    <w:rsid w:val="001F1EBF"/>
    <w:pPr>
      <w:spacing w:before="480"/>
      <w:jc w:val="center"/>
    </w:pPr>
    <w:rPr>
      <w:caps/>
      <w:sz w:val="28"/>
    </w:rPr>
  </w:style>
  <w:style w:type="paragraph" w:customStyle="1" w:styleId="Reftext">
    <w:name w:val="Ref_text"/>
    <w:basedOn w:val="Normal"/>
    <w:rsid w:val="001F1EBF"/>
    <w:pPr>
      <w:ind w:left="567" w:hanging="567"/>
    </w:pPr>
  </w:style>
  <w:style w:type="paragraph" w:customStyle="1" w:styleId="Rectitle">
    <w:name w:val="Rec_title"/>
    <w:basedOn w:val="Normal"/>
    <w:next w:val="Heading1"/>
    <w:rsid w:val="001F1EBF"/>
    <w:pPr>
      <w:spacing w:before="240"/>
      <w:jc w:val="center"/>
    </w:pPr>
    <w:rPr>
      <w:b/>
      <w:sz w:val="28"/>
    </w:rPr>
  </w:style>
  <w:style w:type="paragraph" w:customStyle="1" w:styleId="Call">
    <w:name w:val="Call"/>
    <w:basedOn w:val="Normal"/>
    <w:next w:val="Normal"/>
    <w:rsid w:val="001F1EB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1F1EBF"/>
    <w:pPr>
      <w:spacing w:before="720"/>
      <w:jc w:val="center"/>
    </w:pPr>
    <w:rPr>
      <w:caps/>
      <w:sz w:val="28"/>
    </w:rPr>
  </w:style>
  <w:style w:type="paragraph" w:customStyle="1" w:styleId="toc0">
    <w:name w:val="toc 0"/>
    <w:basedOn w:val="Normal"/>
    <w:next w:val="TOC1"/>
    <w:rsid w:val="001F1EB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1F1EBF"/>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1F1EBF"/>
    <w:pPr>
      <w:tabs>
        <w:tab w:val="clear" w:pos="567"/>
        <w:tab w:val="left" w:pos="851"/>
      </w:tabs>
    </w:pPr>
  </w:style>
  <w:style w:type="paragraph" w:customStyle="1" w:styleId="MinusFootnote">
    <w:name w:val="MinusFootnote"/>
    <w:basedOn w:val="Normal"/>
    <w:rsid w:val="001F1EBF"/>
    <w:pPr>
      <w:ind w:left="-1701" w:hanging="284"/>
    </w:pPr>
  </w:style>
  <w:style w:type="paragraph" w:customStyle="1" w:styleId="Title3">
    <w:name w:val="Title 3"/>
    <w:basedOn w:val="Title2"/>
    <w:next w:val="Normalaftertitle"/>
    <w:rsid w:val="001F1EBF"/>
    <w:rPr>
      <w:caps w:val="0"/>
    </w:rPr>
  </w:style>
  <w:style w:type="paragraph" w:customStyle="1" w:styleId="Title2">
    <w:name w:val="Title 2"/>
    <w:basedOn w:val="Source"/>
    <w:next w:val="Title3"/>
    <w:rsid w:val="001F1EBF"/>
    <w:pPr>
      <w:spacing w:before="240"/>
    </w:pPr>
    <w:rPr>
      <w:b w:val="0"/>
      <w:caps/>
    </w:rPr>
  </w:style>
  <w:style w:type="paragraph" w:customStyle="1" w:styleId="Source">
    <w:name w:val="Source"/>
    <w:basedOn w:val="Normal"/>
    <w:next w:val="Title1"/>
    <w:rsid w:val="001F1EBF"/>
    <w:pPr>
      <w:spacing w:before="840"/>
      <w:jc w:val="center"/>
    </w:pPr>
    <w:rPr>
      <w:b/>
      <w:sz w:val="28"/>
    </w:rPr>
  </w:style>
  <w:style w:type="paragraph" w:customStyle="1" w:styleId="Title1">
    <w:name w:val="Title 1"/>
    <w:basedOn w:val="Source"/>
    <w:next w:val="Title2"/>
    <w:rsid w:val="001F1EBF"/>
    <w:pPr>
      <w:spacing w:before="240"/>
    </w:pPr>
    <w:rPr>
      <w:b w:val="0"/>
      <w:caps/>
    </w:rPr>
  </w:style>
  <w:style w:type="paragraph" w:customStyle="1" w:styleId="ArtNo">
    <w:name w:val="Art_No"/>
    <w:basedOn w:val="Normal"/>
    <w:next w:val="Arttitle"/>
    <w:rsid w:val="001F1EB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F1EB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F1EBF"/>
  </w:style>
  <w:style w:type="paragraph" w:customStyle="1" w:styleId="Chaptitle">
    <w:name w:val="Chap_title"/>
    <w:basedOn w:val="Arttitle"/>
    <w:next w:val="Normal"/>
    <w:rsid w:val="001F1EBF"/>
  </w:style>
  <w:style w:type="paragraph" w:customStyle="1" w:styleId="Reasons">
    <w:name w:val="Reasons"/>
    <w:basedOn w:val="Normal"/>
    <w:rsid w:val="001F1EBF"/>
  </w:style>
  <w:style w:type="paragraph" w:customStyle="1" w:styleId="ResNo">
    <w:name w:val="Res_No"/>
    <w:basedOn w:val="AnnexNo"/>
    <w:next w:val="Restitle"/>
    <w:rsid w:val="001F1EBF"/>
  </w:style>
  <w:style w:type="paragraph" w:customStyle="1" w:styleId="Restitle">
    <w:name w:val="Res_title"/>
    <w:basedOn w:val="Annextitle"/>
    <w:next w:val="Normal"/>
    <w:rsid w:val="001F1EBF"/>
  </w:style>
  <w:style w:type="paragraph" w:customStyle="1" w:styleId="AnnexNoS2">
    <w:name w:val="Annex_No_S2"/>
    <w:basedOn w:val="AnnexNo"/>
    <w:next w:val="AnnexrefS2"/>
    <w:rsid w:val="001F1EBF"/>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1F1EBF"/>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1F1EBF"/>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1F1EBF"/>
    <w:rPr>
      <w:caps w:val="0"/>
    </w:rPr>
  </w:style>
  <w:style w:type="paragraph" w:customStyle="1" w:styleId="Section2">
    <w:name w:val="Section 2"/>
    <w:basedOn w:val="Section1"/>
    <w:next w:val="Normal"/>
    <w:rsid w:val="001F1EBF"/>
    <w:pPr>
      <w:spacing w:before="240"/>
    </w:pPr>
    <w:rPr>
      <w:b/>
      <w:i/>
    </w:rPr>
  </w:style>
  <w:style w:type="paragraph" w:customStyle="1" w:styleId="AppendixNoS2">
    <w:name w:val="Appendix_No_S2"/>
    <w:basedOn w:val="AppendixNo"/>
    <w:next w:val="AppendixrefS2"/>
    <w:rsid w:val="001F1EBF"/>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F1EBF"/>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F1EBF"/>
    <w:pPr>
      <w:tabs>
        <w:tab w:val="left" w:pos="851"/>
      </w:tabs>
      <w:jc w:val="left"/>
    </w:pPr>
    <w:rPr>
      <w:b/>
      <w:sz w:val="24"/>
    </w:rPr>
  </w:style>
  <w:style w:type="paragraph" w:customStyle="1" w:styleId="ArttitleS2">
    <w:name w:val="Art_title_S2"/>
    <w:basedOn w:val="Arttitle"/>
    <w:next w:val="NormalS2"/>
    <w:rsid w:val="001F1EBF"/>
    <w:pPr>
      <w:tabs>
        <w:tab w:val="left" w:pos="851"/>
      </w:tabs>
      <w:jc w:val="left"/>
    </w:pPr>
    <w:rPr>
      <w:sz w:val="24"/>
    </w:rPr>
  </w:style>
  <w:style w:type="paragraph" w:customStyle="1" w:styleId="ChapNoS2">
    <w:name w:val="Chap_No_S2"/>
    <w:basedOn w:val="ChapNo"/>
    <w:next w:val="ChaptitleS2"/>
    <w:rsid w:val="001F1EBF"/>
    <w:pPr>
      <w:tabs>
        <w:tab w:val="left" w:pos="851"/>
      </w:tabs>
      <w:jc w:val="left"/>
    </w:pPr>
    <w:rPr>
      <w:b/>
      <w:sz w:val="24"/>
    </w:rPr>
  </w:style>
  <w:style w:type="paragraph" w:customStyle="1" w:styleId="ChaptitleS2">
    <w:name w:val="Chap_title_S2"/>
    <w:basedOn w:val="Chaptitle"/>
    <w:next w:val="NormalS2"/>
    <w:rsid w:val="001F1EBF"/>
    <w:pPr>
      <w:tabs>
        <w:tab w:val="left" w:pos="851"/>
      </w:tabs>
      <w:jc w:val="left"/>
    </w:pPr>
    <w:rPr>
      <w:sz w:val="24"/>
    </w:rPr>
  </w:style>
  <w:style w:type="paragraph" w:customStyle="1" w:styleId="enumlev1S2">
    <w:name w:val="enumlev1_S2"/>
    <w:basedOn w:val="enumlev1"/>
    <w:rsid w:val="001F1EB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1F1EB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1F1EB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F1EB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1F1EB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1F1EB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1F1EB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1F1EB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1F1EB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1F1EB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1F1EB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1F1EB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1F1EB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1F1EB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1F1EBF"/>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1F1EB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1F1EBF"/>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1F1EBF"/>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1F1EB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F1EB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1F1EBF"/>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F1EBF"/>
    <w:pPr>
      <w:tabs>
        <w:tab w:val="left" w:pos="851"/>
      </w:tabs>
      <w:jc w:val="left"/>
    </w:pPr>
    <w:rPr>
      <w:caps/>
      <w:sz w:val="24"/>
    </w:rPr>
  </w:style>
  <w:style w:type="paragraph" w:customStyle="1" w:styleId="Section2S2">
    <w:name w:val="Section 2_S2"/>
    <w:basedOn w:val="Section2"/>
    <w:next w:val="NormalS2"/>
    <w:rsid w:val="001F1EBF"/>
    <w:pPr>
      <w:tabs>
        <w:tab w:val="left" w:pos="851"/>
      </w:tabs>
      <w:jc w:val="left"/>
    </w:pPr>
    <w:rPr>
      <w:sz w:val="24"/>
    </w:rPr>
  </w:style>
  <w:style w:type="paragraph" w:customStyle="1" w:styleId="TableNoS2">
    <w:name w:val="Table_No_S2"/>
    <w:basedOn w:val="TableNo"/>
    <w:next w:val="TabletitleS2"/>
    <w:rsid w:val="001F1EBF"/>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1F1EBF"/>
    <w:pPr>
      <w:keepNext w:val="0"/>
      <w:tabs>
        <w:tab w:val="clear" w:pos="2948"/>
        <w:tab w:val="clear" w:pos="4082"/>
        <w:tab w:val="left" w:pos="851"/>
      </w:tabs>
      <w:jc w:val="left"/>
    </w:pPr>
  </w:style>
  <w:style w:type="paragraph" w:customStyle="1" w:styleId="TabletextS2">
    <w:name w:val="Table_text_S2"/>
    <w:basedOn w:val="Tabletext"/>
    <w:rsid w:val="001F1EBF"/>
    <w:pPr>
      <w:tabs>
        <w:tab w:val="left" w:pos="851"/>
      </w:tabs>
    </w:pPr>
    <w:rPr>
      <w:b/>
    </w:rPr>
  </w:style>
  <w:style w:type="paragraph" w:customStyle="1" w:styleId="TablelegendS2">
    <w:name w:val="Table_legend_S2"/>
    <w:basedOn w:val="Tablelegend"/>
    <w:rsid w:val="001F1EBF"/>
    <w:pPr>
      <w:tabs>
        <w:tab w:val="left" w:pos="851"/>
      </w:tabs>
      <w:spacing w:after="0"/>
    </w:pPr>
    <w:rPr>
      <w:b/>
    </w:rPr>
  </w:style>
  <w:style w:type="paragraph" w:customStyle="1" w:styleId="FooterS2">
    <w:name w:val="Footer_S2"/>
    <w:basedOn w:val="Footer"/>
    <w:rsid w:val="001F1EBF"/>
    <w:pPr>
      <w:tabs>
        <w:tab w:val="clear" w:pos="5954"/>
        <w:tab w:val="clear" w:pos="9639"/>
        <w:tab w:val="left" w:pos="3686"/>
        <w:tab w:val="right" w:pos="7655"/>
      </w:tabs>
      <w:ind w:left="-1985"/>
    </w:pPr>
  </w:style>
  <w:style w:type="paragraph" w:customStyle="1" w:styleId="HeaderS2">
    <w:name w:val="Header_S2"/>
    <w:basedOn w:val="Normal"/>
    <w:rsid w:val="001F1EB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1F1EB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1F1EBF"/>
    <w:pPr>
      <w:tabs>
        <w:tab w:val="left" w:pos="851"/>
      </w:tabs>
      <w:jc w:val="left"/>
    </w:pPr>
  </w:style>
  <w:style w:type="paragraph" w:customStyle="1" w:styleId="NoteS2">
    <w:name w:val="Note_S2"/>
    <w:basedOn w:val="Note"/>
    <w:rsid w:val="001F1EBF"/>
    <w:pPr>
      <w:tabs>
        <w:tab w:val="clear" w:pos="1134"/>
        <w:tab w:val="clear" w:pos="1701"/>
        <w:tab w:val="clear" w:pos="2268"/>
        <w:tab w:val="clear" w:pos="2835"/>
      </w:tabs>
    </w:pPr>
    <w:rPr>
      <w:b/>
    </w:rPr>
  </w:style>
  <w:style w:type="paragraph" w:styleId="Date">
    <w:name w:val="Date"/>
    <w:basedOn w:val="Normal"/>
    <w:rsid w:val="001F1EB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1F1EB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1F1EBF"/>
    <w:pPr>
      <w:spacing w:before="160"/>
      <w:outlineLvl w:val="0"/>
    </w:pPr>
  </w:style>
  <w:style w:type="paragraph" w:customStyle="1" w:styleId="HeadingiS2">
    <w:name w:val="Headingi_S2"/>
    <w:basedOn w:val="Headingi"/>
    <w:next w:val="NormalS2"/>
    <w:rsid w:val="001F1EB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1F1EBF"/>
    <w:pPr>
      <w:spacing w:before="160"/>
      <w:outlineLvl w:val="0"/>
    </w:pPr>
    <w:rPr>
      <w:b w:val="0"/>
      <w:i/>
    </w:rPr>
  </w:style>
  <w:style w:type="paragraph" w:customStyle="1" w:styleId="FirstFooter">
    <w:name w:val="FirstFooter"/>
    <w:basedOn w:val="Footer"/>
    <w:rsid w:val="001F1EBF"/>
    <w:rPr>
      <w:caps w:val="0"/>
    </w:rPr>
  </w:style>
  <w:style w:type="paragraph" w:styleId="TOC9">
    <w:name w:val="toc 9"/>
    <w:basedOn w:val="Normal"/>
    <w:next w:val="Normal"/>
    <w:rsid w:val="001F1EBF"/>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1F1EBF"/>
    <w:pPr>
      <w:ind w:left="0" w:firstLine="0"/>
      <w:jc w:val="center"/>
      <w:outlineLvl w:val="9"/>
    </w:pPr>
  </w:style>
  <w:style w:type="paragraph" w:customStyle="1" w:styleId="Heading1cS2">
    <w:name w:val="Heading 1c_S2"/>
    <w:basedOn w:val="Heading1c"/>
    <w:next w:val="NormalS2"/>
    <w:rsid w:val="001F1EBF"/>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1F1EBF"/>
    <w:rPr>
      <w:b w:val="0"/>
      <w:i/>
    </w:rPr>
  </w:style>
  <w:style w:type="paragraph" w:customStyle="1" w:styleId="Heading2iS2">
    <w:name w:val="Heading 2i_S2"/>
    <w:basedOn w:val="Heading2i"/>
    <w:next w:val="NormalS2"/>
    <w:rsid w:val="001F1EBF"/>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1F1EBF"/>
    <w:rPr>
      <w:rFonts w:ascii="Calibri" w:hAnsi="Calibri"/>
    </w:rPr>
  </w:style>
  <w:style w:type="character" w:styleId="Hyperlink">
    <w:name w:val="Hyperlink"/>
    <w:basedOn w:val="DefaultParagraphFont"/>
    <w:uiPriority w:val="99"/>
    <w:rsid w:val="001F1EBF"/>
    <w:rPr>
      <w:rFonts w:ascii="Calibri" w:hAnsi="Calibri"/>
      <w:color w:val="0000FF"/>
      <w:u w:val="single"/>
    </w:rPr>
  </w:style>
  <w:style w:type="paragraph" w:customStyle="1" w:styleId="Head">
    <w:name w:val="Head"/>
    <w:basedOn w:val="Normal"/>
    <w:rsid w:val="001F1EBF"/>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1F1EB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1F1EB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1F1EBF"/>
    <w:pPr>
      <w:spacing w:before="320"/>
      <w:outlineLvl w:val="1"/>
    </w:pPr>
  </w:style>
  <w:style w:type="paragraph" w:customStyle="1" w:styleId="Heading3pv">
    <w:name w:val="Heading 3pv"/>
    <w:basedOn w:val="Heading1pv"/>
    <w:next w:val="Normalpv"/>
    <w:rsid w:val="001F1EBF"/>
    <w:pPr>
      <w:spacing w:before="200"/>
      <w:outlineLvl w:val="2"/>
    </w:pPr>
  </w:style>
  <w:style w:type="paragraph" w:customStyle="1" w:styleId="NormalendS2">
    <w:name w:val="Normal_end_S2"/>
    <w:basedOn w:val="Normal"/>
    <w:qFormat/>
    <w:rsid w:val="001F1EBF"/>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1F1EBF"/>
  </w:style>
  <w:style w:type="paragraph" w:customStyle="1" w:styleId="DecNo">
    <w:name w:val="Dec_No"/>
    <w:basedOn w:val="RecNo"/>
    <w:next w:val="Dectitle"/>
    <w:qFormat/>
    <w:rsid w:val="001F1EBF"/>
  </w:style>
  <w:style w:type="paragraph" w:customStyle="1" w:styleId="DectitleS2">
    <w:name w:val="Dec_title_S2"/>
    <w:basedOn w:val="RestitleS2"/>
    <w:next w:val="Normal"/>
    <w:qFormat/>
    <w:rsid w:val="001F1EBF"/>
  </w:style>
  <w:style w:type="paragraph" w:customStyle="1" w:styleId="DecNoS2">
    <w:name w:val="Dec_No_S2"/>
    <w:basedOn w:val="ResNoS2"/>
    <w:next w:val="DectitleS2"/>
    <w:qFormat/>
    <w:rsid w:val="001F1EBF"/>
  </w:style>
  <w:style w:type="paragraph" w:customStyle="1" w:styleId="SectionNo">
    <w:name w:val="Section_No"/>
    <w:basedOn w:val="ArtNo"/>
    <w:next w:val="Normal"/>
    <w:qFormat/>
    <w:rsid w:val="001F1EBF"/>
    <w:rPr>
      <w:lang w:val="en-GB"/>
    </w:rPr>
  </w:style>
  <w:style w:type="paragraph" w:customStyle="1" w:styleId="SectionNoS2">
    <w:name w:val="Section_No_S2"/>
    <w:basedOn w:val="ArtNoS2"/>
    <w:next w:val="Normal"/>
    <w:qFormat/>
    <w:rsid w:val="001F1EBF"/>
    <w:rPr>
      <w:lang w:val="en-GB"/>
    </w:rPr>
  </w:style>
  <w:style w:type="paragraph" w:customStyle="1" w:styleId="Sectiontitle">
    <w:name w:val="Section_title"/>
    <w:basedOn w:val="Arttitle"/>
    <w:next w:val="Normalaftertitle"/>
    <w:qFormat/>
    <w:rsid w:val="001F1EBF"/>
    <w:rPr>
      <w:lang w:val="en-GB"/>
    </w:rPr>
  </w:style>
  <w:style w:type="paragraph" w:customStyle="1" w:styleId="SectiontitleS2">
    <w:name w:val="Section_title_S2"/>
    <w:basedOn w:val="ArttitleS2"/>
    <w:next w:val="Normal"/>
    <w:qFormat/>
    <w:rsid w:val="001F1EBF"/>
    <w:rPr>
      <w:lang w:val="en-GB"/>
    </w:rPr>
  </w:style>
  <w:style w:type="paragraph" w:customStyle="1" w:styleId="firstfooter0">
    <w:name w:val="firstfooter"/>
    <w:basedOn w:val="Normal"/>
    <w:rsid w:val="001F1E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1F1EBF"/>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1F1EBF"/>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1F1EBF"/>
    <w:rPr>
      <w:rFonts w:ascii="Calibri" w:hAnsi="Calibri"/>
      <w:sz w:val="18"/>
      <w:lang w:val="es-ES_tradnl" w:eastAsia="en-US"/>
    </w:rPr>
  </w:style>
  <w:style w:type="paragraph" w:customStyle="1" w:styleId="Proposal">
    <w:name w:val="Proposal"/>
    <w:basedOn w:val="Normal"/>
    <w:next w:val="Normal"/>
    <w:rsid w:val="001F1EBF"/>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1F1EB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F1EBF"/>
    <w:rPr>
      <w:rFonts w:ascii="Tahoma" w:hAnsi="Tahoma" w:cs="Tahoma"/>
      <w:sz w:val="16"/>
      <w:szCs w:val="16"/>
      <w:lang w:val="es-ES_tradnl" w:eastAsia="en-US"/>
    </w:rPr>
  </w:style>
  <w:style w:type="character" w:customStyle="1" w:styleId="FooterChar">
    <w:name w:val="Footer Char"/>
    <w:basedOn w:val="DefaultParagraphFont"/>
    <w:link w:val="Footer"/>
    <w:rsid w:val="000F7726"/>
    <w:rPr>
      <w:rFonts w:ascii="Calibri" w:hAnsi="Calibri"/>
      <w:caps/>
      <w:noProof/>
      <w:sz w:val="16"/>
      <w:lang w:val="es-ES_tradnl" w:eastAsia="en-US"/>
    </w:rPr>
  </w:style>
  <w:style w:type="character" w:styleId="Strong">
    <w:name w:val="Strong"/>
    <w:basedOn w:val="DefaultParagraphFont"/>
    <w:uiPriority w:val="22"/>
    <w:qFormat/>
    <w:rsid w:val="00913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9</TotalTime>
  <Pages>6</Pages>
  <Words>1069</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8049</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Miguez Rey, Maria Del Carmen</dc:creator>
  <cp:keywords>PP-06</cp:keywords>
  <dc:description>PS_PP14.dotx  For: _x000d_Document date: _x000d_Saved by ITU51009317 at 10:37:49 on 19/03/2013</dc:description>
  <cp:lastModifiedBy>unknown</cp:lastModifiedBy>
  <cp:revision>3</cp:revision>
  <cp:lastPrinted>2013-12-11T10:48:00Z</cp:lastPrinted>
  <dcterms:created xsi:type="dcterms:W3CDTF">2013-12-12T10:39:00Z</dcterms:created>
  <dcterms:modified xsi:type="dcterms:W3CDTF">2013-12-12T10:40:00Z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