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D1E18" w:rsidRPr="0092392D">
        <w:trPr>
          <w:cantSplit/>
        </w:trPr>
        <w:tc>
          <w:tcPr>
            <w:tcW w:w="6912" w:type="dxa"/>
          </w:tcPr>
          <w:p w:rsidR="005D1E18" w:rsidRPr="0092392D" w:rsidRDefault="005D1E18" w:rsidP="005D1E18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D1E18">
              <w:rPr>
                <w:b/>
                <w:bCs/>
                <w:sz w:val="30"/>
                <w:szCs w:val="30"/>
                <w:lang w:val="fr-CH"/>
              </w:rPr>
              <w:t>Conseil 2014</w:t>
            </w:r>
            <w:r w:rsidRPr="005D1E18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D1E18">
              <w:rPr>
                <w:b/>
                <w:bCs/>
                <w:szCs w:val="24"/>
                <w:lang w:val="fr-CH"/>
              </w:rPr>
              <w:t>Séance finale, Busan, 18 octobre 2014</w:t>
            </w:r>
          </w:p>
        </w:tc>
        <w:tc>
          <w:tcPr>
            <w:tcW w:w="3261" w:type="dxa"/>
          </w:tcPr>
          <w:p w:rsidR="005D1E18" w:rsidRPr="0092392D" w:rsidRDefault="005D1E18" w:rsidP="005D1E18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5D1E18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E18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5D1E18" w:rsidRPr="0092392D" w:rsidRDefault="005D1E18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D1E18" w:rsidRPr="0092392D" w:rsidRDefault="005D1E18">
            <w:pPr>
              <w:spacing w:before="0"/>
              <w:rPr>
                <w:b/>
                <w:bCs/>
              </w:rPr>
            </w:pPr>
          </w:p>
        </w:tc>
      </w:tr>
      <w:tr w:rsidR="005D1E18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D1E18" w:rsidRPr="0092392D" w:rsidRDefault="005D1E18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D1E18" w:rsidRPr="0092392D" w:rsidRDefault="005D1E18">
            <w:pPr>
              <w:spacing w:before="0"/>
              <w:rPr>
                <w:b/>
                <w:bCs/>
              </w:rPr>
            </w:pPr>
          </w:p>
        </w:tc>
      </w:tr>
      <w:tr w:rsidR="005D1E18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D1E18" w:rsidRPr="005D1E18" w:rsidRDefault="005D1E18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D1E18" w:rsidRPr="005D1E18" w:rsidRDefault="000C27A4" w:rsidP="005D1E1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Addendum</w:t>
            </w:r>
            <w:r w:rsidR="00D55551">
              <w:rPr>
                <w:b/>
                <w:bCs/>
              </w:rPr>
              <w:t> 1</w:t>
            </w:r>
            <w:r>
              <w:rPr>
                <w:b/>
                <w:bCs/>
              </w:rPr>
              <w:t xml:space="preserve"> au</w:t>
            </w:r>
            <w:r>
              <w:rPr>
                <w:b/>
                <w:bCs/>
              </w:rPr>
              <w:br/>
            </w:r>
            <w:r w:rsidR="005D1E18">
              <w:rPr>
                <w:b/>
                <w:bCs/>
              </w:rPr>
              <w:t>Document C14/22-F</w:t>
            </w:r>
          </w:p>
        </w:tc>
      </w:tr>
      <w:tr w:rsidR="005D1E18" w:rsidRPr="0092392D">
        <w:trPr>
          <w:cantSplit/>
          <w:trHeight w:val="20"/>
        </w:trPr>
        <w:tc>
          <w:tcPr>
            <w:tcW w:w="6912" w:type="dxa"/>
            <w:vMerge/>
          </w:tcPr>
          <w:p w:rsidR="005D1E18" w:rsidRPr="0092392D" w:rsidRDefault="005D1E1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D1E18" w:rsidRPr="005D1E18" w:rsidRDefault="005D1E18" w:rsidP="005D1E1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29 août 2014</w:t>
            </w:r>
          </w:p>
        </w:tc>
      </w:tr>
      <w:tr w:rsidR="005D1E18" w:rsidRPr="0092392D">
        <w:trPr>
          <w:cantSplit/>
          <w:trHeight w:val="20"/>
        </w:trPr>
        <w:tc>
          <w:tcPr>
            <w:tcW w:w="6912" w:type="dxa"/>
            <w:vMerge/>
          </w:tcPr>
          <w:p w:rsidR="005D1E18" w:rsidRPr="0092392D" w:rsidRDefault="005D1E18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D1E18" w:rsidRPr="005D1E18" w:rsidRDefault="005D1E18" w:rsidP="005D1E1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5D1E18" w:rsidRPr="0092392D">
        <w:trPr>
          <w:cantSplit/>
        </w:trPr>
        <w:tc>
          <w:tcPr>
            <w:tcW w:w="10173" w:type="dxa"/>
            <w:gridSpan w:val="2"/>
          </w:tcPr>
          <w:p w:rsidR="005D1E18" w:rsidRPr="0092392D" w:rsidRDefault="005D1E18">
            <w:pPr>
              <w:pStyle w:val="Source"/>
            </w:pPr>
            <w:bookmarkStart w:id="6" w:name="dsource" w:colFirst="0" w:colLast="0"/>
            <w:bookmarkEnd w:id="5"/>
            <w:r>
              <w:t>Note du Secrétaire général</w:t>
            </w:r>
          </w:p>
        </w:tc>
      </w:tr>
      <w:tr w:rsidR="005D1E18" w:rsidRPr="0092392D">
        <w:trPr>
          <w:cantSplit/>
        </w:trPr>
        <w:tc>
          <w:tcPr>
            <w:tcW w:w="10173" w:type="dxa"/>
            <w:gridSpan w:val="2"/>
          </w:tcPr>
          <w:p w:rsidR="005D1E18" w:rsidRPr="0092392D" w:rsidRDefault="005D1E18">
            <w:pPr>
              <w:pStyle w:val="Title1"/>
            </w:pPr>
            <w:bookmarkStart w:id="7" w:name="dtitle1" w:colFirst="0" w:colLast="0"/>
            <w:bookmarkEnd w:id="6"/>
            <w:r>
              <w:t>RAPPORT SUPPLÉMENTAIRE DU COMITÉ C</w:t>
            </w:r>
            <w:r w:rsidR="00C10391">
              <w:t>ONSULTATIF INDÉPENDANT POUR LES </w:t>
            </w:r>
            <w:r>
              <w:t>QUESTIONS DE GESTION (CCIG)</w:t>
            </w:r>
          </w:p>
        </w:tc>
      </w:tr>
    </w:tbl>
    <w:bookmarkEnd w:id="7"/>
    <w:p w:rsidR="00C10391" w:rsidRPr="007E7576" w:rsidRDefault="00C10391" w:rsidP="00C10391">
      <w:pPr>
        <w:pStyle w:val="Normalaftertitle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720"/>
        <w:rPr>
          <w:rFonts w:asciiTheme="minorHAnsi" w:hAnsiTheme="minorHAnsi"/>
          <w:b/>
          <w:lang w:val="fr-CH" w:eastAsia="zh-CN"/>
        </w:rPr>
      </w:pPr>
      <w:r w:rsidRPr="007E7576">
        <w:rPr>
          <w:rFonts w:asciiTheme="minorHAnsi" w:hAnsiTheme="minorHAnsi"/>
          <w:lang w:val="fr-CH" w:eastAsia="zh-CN"/>
        </w:rPr>
        <w:t>J</w:t>
      </w:r>
      <w:r w:rsidR="00A32CE1">
        <w:rPr>
          <w:rFonts w:asciiTheme="minorHAnsi" w:hAnsiTheme="minorHAnsi"/>
          <w:lang w:val="fr-CH" w:eastAsia="zh-CN"/>
        </w:rPr>
        <w:t>'</w:t>
      </w:r>
      <w:r w:rsidRPr="007E7576">
        <w:rPr>
          <w:rFonts w:asciiTheme="minorHAnsi" w:hAnsiTheme="minorHAnsi"/>
          <w:lang w:val="fr-CH" w:eastAsia="zh-CN"/>
        </w:rPr>
        <w:t>ai l</w:t>
      </w:r>
      <w:r w:rsidR="00A32CE1">
        <w:rPr>
          <w:rFonts w:asciiTheme="minorHAnsi" w:hAnsiTheme="minorHAnsi"/>
          <w:lang w:val="fr-CH" w:eastAsia="zh-CN"/>
        </w:rPr>
        <w:t>'</w:t>
      </w:r>
      <w:r w:rsidRPr="007E7576">
        <w:rPr>
          <w:rFonts w:asciiTheme="minorHAnsi" w:hAnsiTheme="minorHAnsi"/>
          <w:lang w:val="fr-CH" w:eastAsia="zh-CN"/>
        </w:rPr>
        <w:t xml:space="preserve">honneur de communiquer aux Etats Membres du Conseil un rapport du Président du Comité </w:t>
      </w:r>
      <w:r>
        <w:rPr>
          <w:rFonts w:asciiTheme="minorHAnsi" w:hAnsiTheme="minorHAnsi"/>
          <w:lang w:val="fr-CH" w:eastAsia="zh-CN"/>
        </w:rPr>
        <w:t>consultatif</w:t>
      </w:r>
      <w:r w:rsidRPr="007E7576">
        <w:rPr>
          <w:rFonts w:asciiTheme="minorHAnsi" w:hAnsiTheme="minorHAnsi"/>
          <w:lang w:val="fr-CH" w:eastAsia="zh-CN"/>
        </w:rPr>
        <w:t xml:space="preserve"> indépendant </w:t>
      </w:r>
      <w:r>
        <w:rPr>
          <w:rFonts w:asciiTheme="minorHAnsi" w:hAnsiTheme="minorHAnsi"/>
          <w:lang w:val="fr-CH" w:eastAsia="zh-CN"/>
        </w:rPr>
        <w:t>pour les questions de gestion</w:t>
      </w:r>
      <w:r w:rsidRPr="007E7576">
        <w:rPr>
          <w:rFonts w:asciiTheme="minorHAnsi" w:hAnsiTheme="minorHAnsi"/>
          <w:lang w:val="fr-CH" w:eastAsia="zh-CN"/>
        </w:rPr>
        <w:t xml:space="preserve"> (</w:t>
      </w:r>
      <w:r>
        <w:rPr>
          <w:rFonts w:asciiTheme="minorHAnsi" w:hAnsiTheme="minorHAnsi"/>
          <w:lang w:val="fr-CH" w:eastAsia="zh-CN"/>
        </w:rPr>
        <w:t>CCIG</w:t>
      </w:r>
      <w:r w:rsidRPr="007E7576">
        <w:rPr>
          <w:rFonts w:asciiTheme="minorHAnsi" w:hAnsiTheme="minorHAnsi"/>
          <w:lang w:val="fr-CH" w:eastAsia="zh-CN"/>
        </w:rPr>
        <w:t>).</w:t>
      </w:r>
    </w:p>
    <w:p w:rsidR="00C10391" w:rsidRDefault="00C10391" w:rsidP="00D5555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200" w:after="840" w:line="276" w:lineRule="auto"/>
        <w:rPr>
          <w:rFonts w:asciiTheme="minorHAnsi" w:hAnsiTheme="minorHAnsi"/>
          <w:lang w:val="fr-CH" w:eastAsia="zh-CN"/>
        </w:rPr>
      </w:pPr>
      <w:r w:rsidRPr="007E7576">
        <w:rPr>
          <w:rFonts w:asciiTheme="minorHAnsi" w:hAnsiTheme="minorHAnsi"/>
          <w:lang w:val="fr-CH" w:eastAsia="zh-CN"/>
        </w:rPr>
        <w:tab/>
        <w:t>Dr Hamadoun I. TOURÉ</w:t>
      </w:r>
      <w:r w:rsidRPr="007E7576">
        <w:rPr>
          <w:rFonts w:asciiTheme="minorHAnsi" w:hAnsiTheme="minorHAnsi"/>
          <w:lang w:val="fr-CH" w:eastAsia="zh-CN"/>
        </w:rPr>
        <w:br/>
      </w:r>
      <w:r w:rsidRPr="007E7576">
        <w:rPr>
          <w:rFonts w:asciiTheme="minorHAnsi" w:hAnsiTheme="minorHAnsi"/>
          <w:lang w:val="fr-CH" w:eastAsia="zh-CN"/>
        </w:rPr>
        <w:tab/>
      </w:r>
      <w:r w:rsidR="00FA72AE" w:rsidRPr="007E7576">
        <w:rPr>
          <w:rFonts w:asciiTheme="minorHAnsi" w:hAnsiTheme="minorHAnsi"/>
          <w:lang w:val="fr-CH" w:eastAsia="zh-CN"/>
        </w:rPr>
        <w:t>Secrétaire</w:t>
      </w:r>
      <w:r w:rsidRPr="007E7576">
        <w:rPr>
          <w:rFonts w:asciiTheme="minorHAnsi" w:hAnsiTheme="minorHAnsi"/>
          <w:lang w:val="fr-CH" w:eastAsia="zh-CN"/>
        </w:rPr>
        <w:t xml:space="preserve"> général</w:t>
      </w:r>
    </w:p>
    <w:p w:rsidR="00C10391" w:rsidRDefault="00C10391" w:rsidP="00C1039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804"/>
        </w:tabs>
        <w:spacing w:before="1080"/>
        <w:rPr>
          <w:rFonts w:asciiTheme="minorHAnsi" w:hAnsiTheme="minorHAnsi"/>
          <w:lang w:val="fr-CH" w:eastAsia="zh-CN"/>
        </w:rPr>
      </w:pPr>
      <w:r>
        <w:rPr>
          <w:rFonts w:asciiTheme="minorHAnsi" w:hAnsiTheme="minorHAnsi"/>
          <w:lang w:val="fr-CH" w:eastAsia="zh-CN"/>
        </w:rPr>
        <w:br w:type="page"/>
      </w:r>
    </w:p>
    <w:p w:rsidR="005D1E18" w:rsidRPr="00D55551" w:rsidRDefault="00C10391" w:rsidP="00C10391">
      <w:pPr>
        <w:pStyle w:val="Title1"/>
        <w:spacing w:after="240"/>
        <w:rPr>
          <w:sz w:val="26"/>
          <w:lang w:val="fr-CH"/>
        </w:rPr>
      </w:pPr>
      <w:r w:rsidRPr="00D55551">
        <w:rPr>
          <w:sz w:val="26"/>
          <w:lang w:val="fr-CH"/>
        </w:rPr>
        <w:lastRenderedPageBreak/>
        <w:t>RAPPORT SUPPLÉMENTAIRE DU COMITÉ CONSULTATIF INDÉPENDANT POUR LES QUESTIONS DE GESTION (CCIG)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D1E18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E18" w:rsidRPr="0092392D" w:rsidRDefault="005D1E1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C10391" w:rsidRPr="007E7576" w:rsidRDefault="00C10391" w:rsidP="00C10391">
            <w:pPr>
              <w:rPr>
                <w:lang w:val="fr-CH"/>
              </w:rPr>
            </w:pPr>
            <w:r w:rsidRPr="007E7576">
              <w:rPr>
                <w:lang w:val="fr-CH"/>
              </w:rPr>
              <w:t xml:space="preserve">Le </w:t>
            </w:r>
            <w:r>
              <w:rPr>
                <w:lang w:val="fr-CH"/>
              </w:rPr>
              <w:t>pré</w:t>
            </w:r>
            <w:r w:rsidRPr="007E7576">
              <w:rPr>
                <w:lang w:val="fr-CH"/>
              </w:rPr>
              <w:t xml:space="preserve">sent document vient </w:t>
            </w:r>
            <w:r>
              <w:rPr>
                <w:lang w:val="fr-CH"/>
              </w:rPr>
              <w:t>complé</w:t>
            </w:r>
            <w:r w:rsidRPr="007E7576">
              <w:rPr>
                <w:lang w:val="fr-CH"/>
              </w:rPr>
              <w:t xml:space="preserve">ter le </w:t>
            </w:r>
            <w:r>
              <w:rPr>
                <w:lang w:val="fr-CH"/>
              </w:rPr>
              <w:t>t</w:t>
            </w:r>
            <w:r w:rsidRPr="007E7576">
              <w:rPr>
                <w:lang w:val="fr-CH"/>
              </w:rPr>
              <w:t>roisième rapport annuel</w:t>
            </w:r>
            <w:r>
              <w:rPr>
                <w:lang w:val="fr-CH"/>
              </w:rPr>
              <w:t xml:space="preserve"> du CCIG. Il est soumis au Conseil de l</w:t>
            </w:r>
            <w:r w:rsidR="00A32CE1">
              <w:rPr>
                <w:lang w:val="fr-CH"/>
              </w:rPr>
              <w:t>'</w:t>
            </w:r>
            <w:r>
              <w:rPr>
                <w:lang w:val="fr-CH"/>
              </w:rPr>
              <w:t>UIT, à sa séance finale en octobre 2014, pour que le Comité s</w:t>
            </w:r>
            <w:r w:rsidR="00A32CE1">
              <w:rPr>
                <w:lang w:val="fr-CH"/>
              </w:rPr>
              <w:t>'</w:t>
            </w:r>
            <w:r>
              <w:rPr>
                <w:lang w:val="fr-CH"/>
              </w:rPr>
              <w:t xml:space="preserve">acquitte de la responsabilité particulière qui lui incombe, à savoir </w:t>
            </w:r>
            <w:r w:rsidRPr="00080557">
              <w:rPr>
                <w:lang w:val="fr-CH"/>
              </w:rPr>
              <w:t>donner au Conseil des avis sur les questions résultant des états financiers vérifiés de l</w:t>
            </w:r>
            <w:r w:rsidR="00A32CE1">
              <w:rPr>
                <w:lang w:val="fr-CH"/>
              </w:rPr>
              <w:t>'</w:t>
            </w:r>
            <w:r w:rsidRPr="00080557">
              <w:rPr>
                <w:lang w:val="fr-CH"/>
              </w:rPr>
              <w:t>UIT ainsi que les autres rapports établis par le Vérificateur extérieur des comptes</w:t>
            </w:r>
            <w:r>
              <w:rPr>
                <w:lang w:val="fr-CH"/>
              </w:rPr>
              <w:t xml:space="preserve"> et étayer</w:t>
            </w:r>
            <w:r w:rsidR="00D57963">
              <w:rPr>
                <w:lang w:val="fr-CH"/>
              </w:rPr>
              <w:t xml:space="preserve"> </w:t>
            </w:r>
            <w:r>
              <w:rPr>
                <w:lang w:val="fr-CH"/>
              </w:rPr>
              <w:t>l</w:t>
            </w:r>
            <w:r w:rsidR="00A32CE1">
              <w:rPr>
                <w:lang w:val="fr-CH"/>
              </w:rPr>
              <w:t>'</w:t>
            </w:r>
            <w:r>
              <w:rPr>
                <w:lang w:val="fr-CH"/>
              </w:rPr>
              <w:t>examen par le Conseil des états financiers et du rapport du Vérificateur extérieur des comptes pour l</w:t>
            </w:r>
            <w:r w:rsidR="00A32CE1">
              <w:rPr>
                <w:lang w:val="fr-CH"/>
              </w:rPr>
              <w:t>'</w:t>
            </w:r>
            <w:r>
              <w:rPr>
                <w:lang w:val="fr-CH"/>
              </w:rPr>
              <w:t>exercice 2013</w:t>
            </w:r>
            <w:r w:rsidRPr="00DE1C5D">
              <w:rPr>
                <w:lang w:val="fr-CH"/>
              </w:rPr>
              <w:t>.</w:t>
            </w:r>
          </w:p>
          <w:p w:rsidR="005D1E18" w:rsidRPr="0092392D" w:rsidRDefault="00C10391" w:rsidP="00C10391">
            <w:pPr>
              <w:rPr>
                <w:lang w:val="fr-CH"/>
              </w:rPr>
            </w:pPr>
            <w:r>
              <w:rPr>
                <w:rFonts w:asciiTheme="minorHAnsi" w:hAnsiTheme="minorHAnsi"/>
                <w:sz w:val="22"/>
                <w:lang w:val="fr-CH"/>
              </w:rPr>
              <w:t>Le présent</w:t>
            </w:r>
            <w:r w:rsidRPr="00DE1C5D">
              <w:rPr>
                <w:rFonts w:asciiTheme="minorHAnsi" w:hAnsiTheme="minorHAnsi"/>
                <w:sz w:val="22"/>
                <w:lang w:val="fr-CH"/>
              </w:rPr>
              <w:t xml:space="preserve"> rapport supplémentaire contient également des observations et des avis</w:t>
            </w:r>
            <w:r>
              <w:rPr>
                <w:rFonts w:asciiTheme="minorHAnsi" w:hAnsiTheme="minorHAnsi"/>
                <w:sz w:val="22"/>
                <w:lang w:val="fr-CH"/>
              </w:rPr>
              <w:t xml:space="preserve"> qui sont destinés au Conseil et qui</w:t>
            </w:r>
            <w:r w:rsidR="00D57963">
              <w:rPr>
                <w:rFonts w:asciiTheme="minorHAnsi" w:hAnsiTheme="minorHAnsi"/>
                <w:sz w:val="22"/>
                <w:lang w:val="fr-CH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fr-CH"/>
              </w:rPr>
              <w:t>concernent une autre question, à savoir la procédure que doit suivre le Conseil pour examiner en bonne et due forme les rapports et les recommandations du CCIG</w:t>
            </w:r>
            <w:r w:rsidRPr="00DE1C5D">
              <w:rPr>
                <w:rFonts w:asciiTheme="minorHAnsi" w:hAnsiTheme="minorHAnsi"/>
                <w:sz w:val="22"/>
                <w:lang w:val="fr-CH"/>
              </w:rPr>
              <w:t>.</w:t>
            </w:r>
          </w:p>
          <w:p w:rsidR="005D1E18" w:rsidRPr="0092392D" w:rsidRDefault="005D1E1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D1E18" w:rsidRPr="0092392D" w:rsidRDefault="00C10391">
            <w:pPr>
              <w:rPr>
                <w:lang w:val="fr-CH"/>
              </w:rPr>
            </w:pPr>
            <w:r w:rsidRPr="00DE1C5D">
              <w:rPr>
                <w:rFonts w:asciiTheme="minorHAnsi" w:hAnsiTheme="minorHAnsi"/>
                <w:sz w:val="22"/>
                <w:lang w:val="fr-CH"/>
              </w:rPr>
              <w:t xml:space="preserve">Le Conseil est invité à </w:t>
            </w:r>
            <w:r w:rsidRPr="00DE1C5D">
              <w:rPr>
                <w:rFonts w:asciiTheme="minorHAnsi" w:hAnsiTheme="minorHAnsi"/>
                <w:b/>
                <w:bCs/>
                <w:sz w:val="22"/>
                <w:lang w:val="fr-CH"/>
              </w:rPr>
              <w:t>adopter</w:t>
            </w:r>
            <w:r w:rsidRPr="00DE1C5D">
              <w:rPr>
                <w:rFonts w:asciiTheme="minorHAnsi" w:hAnsiTheme="minorHAnsi"/>
                <w:sz w:val="22"/>
                <w:lang w:val="fr-CH"/>
              </w:rPr>
              <w:t xml:space="preserve"> le rapport supplémentaire du CCIG.</w:t>
            </w:r>
          </w:p>
          <w:p w:rsidR="005D1E18" w:rsidRPr="0092392D" w:rsidRDefault="005D1E18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D1E18" w:rsidRPr="0092392D" w:rsidRDefault="005D1E18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D1E18" w:rsidRPr="0092392D" w:rsidRDefault="00E53876" w:rsidP="00C10391">
            <w:pPr>
              <w:spacing w:after="120"/>
              <w:rPr>
                <w:i/>
                <w:iCs/>
                <w:lang w:val="fr-CH"/>
              </w:rPr>
            </w:pPr>
            <w:hyperlink r:id="rId9" w:anchor="res162" w:history="1">
              <w:r w:rsidR="00C10391" w:rsidRPr="00C10391">
                <w:rPr>
                  <w:rStyle w:val="Hyperlink"/>
                  <w:rFonts w:asciiTheme="minorHAnsi" w:hAnsiTheme="minorHAnsi"/>
                  <w:i/>
                  <w:iCs/>
                  <w:sz w:val="22"/>
                  <w:lang w:val="fr-CH"/>
                </w:rPr>
                <w:t>Résolution 162</w:t>
              </w:r>
            </w:hyperlink>
            <w:r w:rsidR="00C10391" w:rsidRPr="00C10391">
              <w:rPr>
                <w:rFonts w:asciiTheme="minorHAnsi" w:hAnsiTheme="minorHAnsi"/>
                <w:i/>
                <w:iCs/>
                <w:sz w:val="22"/>
                <w:lang w:val="fr-CH"/>
              </w:rPr>
              <w:t xml:space="preserve"> (Guadalajara, 2010)</w:t>
            </w:r>
            <w:r w:rsidR="00FA72AE">
              <w:rPr>
                <w:rFonts w:asciiTheme="minorHAnsi" w:hAnsiTheme="minorHAnsi"/>
                <w:i/>
                <w:iCs/>
                <w:sz w:val="22"/>
                <w:lang w:val="fr-CH"/>
              </w:rPr>
              <w:t xml:space="preserve"> </w:t>
            </w:r>
            <w:r w:rsidR="00C10391" w:rsidRPr="00C10391">
              <w:rPr>
                <w:rFonts w:asciiTheme="minorHAnsi" w:hAnsiTheme="minorHAnsi"/>
                <w:i/>
                <w:iCs/>
                <w:sz w:val="22"/>
                <w:lang w:val="fr-CH"/>
              </w:rPr>
              <w:t xml:space="preserve">de la Conférence de plénipotentiaires; </w:t>
            </w:r>
            <w:hyperlink r:id="rId10" w:history="1">
              <w:r w:rsidR="00C10391">
                <w:rPr>
                  <w:rStyle w:val="Hyperlink"/>
                  <w:rFonts w:asciiTheme="minorHAnsi" w:hAnsiTheme="minorHAnsi"/>
                  <w:i/>
                  <w:iCs/>
                  <w:sz w:val="22"/>
                  <w:lang w:val="fr-CH"/>
                </w:rPr>
                <w:t>Dé</w:t>
              </w:r>
              <w:r w:rsidR="00C10391" w:rsidRPr="00C10391">
                <w:rPr>
                  <w:rStyle w:val="Hyperlink"/>
                  <w:rFonts w:asciiTheme="minorHAnsi" w:hAnsiTheme="minorHAnsi"/>
                  <w:i/>
                  <w:iCs/>
                  <w:sz w:val="22"/>
                  <w:lang w:val="fr-CH"/>
                </w:rPr>
                <w:t>cision 565</w:t>
              </w:r>
            </w:hyperlink>
            <w:r w:rsidR="00C10391" w:rsidRPr="00C10391">
              <w:rPr>
                <w:rStyle w:val="Hyperlink"/>
                <w:rFonts w:asciiTheme="minorHAnsi" w:hAnsiTheme="minorHAnsi"/>
                <w:i/>
                <w:iCs/>
                <w:sz w:val="22"/>
                <w:lang w:val="fr-CH"/>
              </w:rPr>
              <w:t xml:space="preserve"> du Conseil</w:t>
            </w:r>
            <w:r w:rsidR="00C10391" w:rsidRPr="00C10391">
              <w:rPr>
                <w:rFonts w:asciiTheme="minorHAnsi" w:hAnsiTheme="minorHAnsi"/>
                <w:i/>
                <w:iCs/>
                <w:sz w:val="22"/>
                <w:lang w:val="fr-CH"/>
              </w:rPr>
              <w:t xml:space="preserve">; Document </w:t>
            </w:r>
            <w:hyperlink r:id="rId11" w:history="1">
              <w:r w:rsidR="00C10391" w:rsidRPr="00C10391">
                <w:rPr>
                  <w:rStyle w:val="Hyperlink"/>
                  <w:rFonts w:asciiTheme="minorHAnsi" w:hAnsiTheme="minorHAnsi"/>
                  <w:i/>
                  <w:iCs/>
                  <w:sz w:val="22"/>
                  <w:lang w:val="fr-CH"/>
                </w:rPr>
                <w:t>C14/22</w:t>
              </w:r>
            </w:hyperlink>
            <w:r w:rsidR="00C10391" w:rsidRPr="00C10391">
              <w:rPr>
                <w:rFonts w:asciiTheme="minorHAnsi" w:hAnsiTheme="minorHAnsi"/>
                <w:i/>
                <w:iCs/>
                <w:sz w:val="22"/>
                <w:lang w:val="fr-CH"/>
              </w:rPr>
              <w:t xml:space="preserve"> Troisième rapport annuel du CCIG au Conseil.</w:t>
            </w:r>
          </w:p>
        </w:tc>
      </w:tr>
    </w:tbl>
    <w:p w:rsidR="00C10391" w:rsidRPr="00D6313B" w:rsidRDefault="00C10391" w:rsidP="00C10391">
      <w:pPr>
        <w:pStyle w:val="Heading1"/>
        <w:rPr>
          <w:lang w:val="fr-CH"/>
        </w:rPr>
      </w:pPr>
      <w:r>
        <w:rPr>
          <w:lang w:val="fr-CH"/>
        </w:rPr>
        <w:t>1</w:t>
      </w:r>
      <w:r w:rsidRPr="00D6313B">
        <w:rPr>
          <w:lang w:val="fr-CH"/>
        </w:rPr>
        <w:tab/>
        <w:t>Objet du pr</w:t>
      </w:r>
      <w:r>
        <w:rPr>
          <w:lang w:val="fr-CH"/>
        </w:rPr>
        <w:t>é</w:t>
      </w:r>
      <w:r w:rsidRPr="00D6313B">
        <w:rPr>
          <w:lang w:val="fr-CH"/>
        </w:rPr>
        <w:t>sent rapport du CCIG</w:t>
      </w:r>
    </w:p>
    <w:p w:rsidR="00C10391" w:rsidRPr="007B7B9B" w:rsidRDefault="00C10391" w:rsidP="00C10391">
      <w:pPr>
        <w:rPr>
          <w:lang w:val="fr-CH"/>
        </w:rPr>
      </w:pPr>
      <w:r w:rsidRPr="007B7B9B">
        <w:rPr>
          <w:lang w:val="fr-CH"/>
        </w:rPr>
        <w:t>1.1</w:t>
      </w:r>
      <w:r w:rsidRPr="007B7B9B">
        <w:rPr>
          <w:lang w:val="fr-CH"/>
        </w:rPr>
        <w:tab/>
        <w:t>Dans le troisième rapport</w:t>
      </w:r>
      <w:r>
        <w:rPr>
          <w:lang w:val="fr-CH"/>
        </w:rPr>
        <w:t xml:space="preserve"> qu</w:t>
      </w:r>
      <w:r w:rsidR="00A32CE1">
        <w:rPr>
          <w:lang w:val="fr-CH"/>
        </w:rPr>
        <w:t>'</w:t>
      </w:r>
      <w:r>
        <w:rPr>
          <w:lang w:val="fr-CH"/>
        </w:rPr>
        <w:t>il a soumis au Conseil le 7 mai </w:t>
      </w:r>
      <w:r w:rsidRPr="007B7B9B">
        <w:rPr>
          <w:lang w:val="fr-CH"/>
        </w:rPr>
        <w:t xml:space="preserve">2014, le CCIG a rendu compte de ses réunions régulières avec le Vérificateur extérieur des comptes </w:t>
      </w:r>
      <w:r>
        <w:rPr>
          <w:lang w:val="fr-CH"/>
        </w:rPr>
        <w:t>et a indiqué qu</w:t>
      </w:r>
      <w:r w:rsidR="00A32CE1">
        <w:rPr>
          <w:lang w:val="fr-CH"/>
        </w:rPr>
        <w:t>'</w:t>
      </w:r>
      <w:r>
        <w:rPr>
          <w:lang w:val="fr-CH"/>
        </w:rPr>
        <w:t>il avait l</w:t>
      </w:r>
      <w:r w:rsidR="00A32CE1">
        <w:rPr>
          <w:lang w:val="fr-CH"/>
        </w:rPr>
        <w:t>'</w:t>
      </w:r>
      <w:r>
        <w:rPr>
          <w:lang w:val="fr-CH"/>
        </w:rPr>
        <w:t>intention d</w:t>
      </w:r>
      <w:r w:rsidR="00A32CE1">
        <w:rPr>
          <w:lang w:val="fr-CH"/>
        </w:rPr>
        <w:t>'</w:t>
      </w:r>
      <w:r>
        <w:rPr>
          <w:lang w:val="fr-CH"/>
        </w:rPr>
        <w:t>avoir</w:t>
      </w:r>
      <w:r w:rsidR="00D57963">
        <w:rPr>
          <w:lang w:val="fr-CH"/>
        </w:rPr>
        <w:t>,</w:t>
      </w:r>
      <w:r>
        <w:rPr>
          <w:lang w:val="fr-CH"/>
        </w:rPr>
        <w:t xml:space="preserve"> avec les auditeurs, un échange de vues concernant le rapport du Vérificateur extérieur des comptes pour l</w:t>
      </w:r>
      <w:r w:rsidR="00A32CE1">
        <w:rPr>
          <w:lang w:val="fr-CH"/>
        </w:rPr>
        <w:t>'</w:t>
      </w:r>
      <w:r>
        <w:rPr>
          <w:lang w:val="fr-CH"/>
        </w:rPr>
        <w:t>exercice 2013</w:t>
      </w:r>
      <w:r w:rsidR="00A32CE1">
        <w:rPr>
          <w:lang w:val="fr-CH"/>
        </w:rPr>
        <w:t>,</w:t>
      </w:r>
      <w:r>
        <w:rPr>
          <w:lang w:val="fr-CH"/>
        </w:rPr>
        <w:t xml:space="preserve"> pendant sa réunion des</w:t>
      </w:r>
      <w:r w:rsidR="00C86078">
        <w:rPr>
          <w:lang w:val="fr-CH"/>
        </w:rPr>
        <w:t> </w:t>
      </w:r>
      <w:r>
        <w:rPr>
          <w:lang w:val="fr-CH"/>
        </w:rPr>
        <w:t>3 et 4 juillet 2014.</w:t>
      </w:r>
      <w:r w:rsidRPr="007B7B9B">
        <w:rPr>
          <w:lang w:val="fr-CH"/>
        </w:rPr>
        <w:t xml:space="preserve"> </w:t>
      </w:r>
      <w:r>
        <w:rPr>
          <w:lang w:val="fr-CH"/>
        </w:rPr>
        <w:t>Des retards ont fait que</w:t>
      </w:r>
      <w:r w:rsidRPr="007B7B9B">
        <w:rPr>
          <w:lang w:val="fr-CH"/>
        </w:rPr>
        <w:t xml:space="preserve"> le CCIG n</w:t>
      </w:r>
      <w:r w:rsidR="00A32CE1">
        <w:rPr>
          <w:lang w:val="fr-CH"/>
        </w:rPr>
        <w:t>'</w:t>
      </w:r>
      <w:r w:rsidRPr="007B7B9B">
        <w:rPr>
          <w:lang w:val="fr-CH"/>
        </w:rPr>
        <w:t xml:space="preserve">a pas eu à sa disposition le rapport du </w:t>
      </w:r>
      <w:r w:rsidR="00D55551">
        <w:rPr>
          <w:lang w:val="fr-CH"/>
        </w:rPr>
        <w:t>Vérificateur</w:t>
      </w:r>
      <w:r>
        <w:rPr>
          <w:lang w:val="fr-CH"/>
        </w:rPr>
        <w:t xml:space="preserve"> extérieur avant la fin juillet. Le Comité a toutefois</w:t>
      </w:r>
      <w:r w:rsidRPr="007B7B9B">
        <w:rPr>
          <w:lang w:val="fr-CH"/>
        </w:rPr>
        <w:t xml:space="preserve"> </w:t>
      </w:r>
      <w:r>
        <w:rPr>
          <w:lang w:val="fr-CH"/>
        </w:rPr>
        <w:t xml:space="preserve">rencontré les auditeurs de </w:t>
      </w:r>
      <w:r w:rsidRPr="007B7B9B">
        <w:rPr>
          <w:lang w:val="fr-CH"/>
        </w:rPr>
        <w:t>Corte dei Conti</w:t>
      </w:r>
      <w:r>
        <w:rPr>
          <w:lang w:val="fr-CH"/>
        </w:rPr>
        <w:t xml:space="preserve"> et a eu</w:t>
      </w:r>
      <w:r w:rsidRPr="007B7B9B">
        <w:rPr>
          <w:lang w:val="fr-CH"/>
        </w:rPr>
        <w:t xml:space="preserve"> des discussions très complètes </w:t>
      </w:r>
      <w:r>
        <w:rPr>
          <w:lang w:val="fr-CH"/>
        </w:rPr>
        <w:t>et fort utiles sur les conclusions de leur audit pour l</w:t>
      </w:r>
      <w:r w:rsidR="00A32CE1">
        <w:rPr>
          <w:lang w:val="fr-CH"/>
        </w:rPr>
        <w:t>'</w:t>
      </w:r>
      <w:r w:rsidR="00C86078">
        <w:rPr>
          <w:lang w:val="fr-CH"/>
        </w:rPr>
        <w:t>exercice 2013.</w:t>
      </w:r>
    </w:p>
    <w:p w:rsidR="00C10391" w:rsidRPr="007B7B9B" w:rsidRDefault="00C10391" w:rsidP="00AC2584">
      <w:pPr>
        <w:rPr>
          <w:szCs w:val="22"/>
          <w:lang w:val="fr-CH"/>
        </w:rPr>
      </w:pPr>
      <w:r w:rsidRPr="007B7B9B">
        <w:rPr>
          <w:szCs w:val="22"/>
          <w:lang w:val="fr-CH"/>
        </w:rPr>
        <w:t>1.2</w:t>
      </w:r>
      <w:r w:rsidRPr="007B7B9B">
        <w:rPr>
          <w:szCs w:val="22"/>
          <w:lang w:val="fr-CH"/>
        </w:rPr>
        <w:tab/>
      </w:r>
      <w:r w:rsidR="00D57963">
        <w:rPr>
          <w:szCs w:val="22"/>
          <w:lang w:val="fr-CH"/>
        </w:rPr>
        <w:t xml:space="preserve">Le présent </w:t>
      </w:r>
      <w:r w:rsidRPr="007B7B9B">
        <w:rPr>
          <w:szCs w:val="22"/>
          <w:lang w:val="fr-CH"/>
        </w:rPr>
        <w:t xml:space="preserve">supplément au troisième rapport annuel du CCIG </w:t>
      </w:r>
      <w:r>
        <w:rPr>
          <w:lang w:val="fr-CH"/>
        </w:rPr>
        <w:t>est soumis au Conseil de l</w:t>
      </w:r>
      <w:r w:rsidR="00A32CE1">
        <w:rPr>
          <w:lang w:val="fr-CH"/>
        </w:rPr>
        <w:t>'</w:t>
      </w:r>
      <w:r>
        <w:rPr>
          <w:lang w:val="fr-CH"/>
        </w:rPr>
        <w:t xml:space="preserve">UIT, à sa séance finale </w:t>
      </w:r>
      <w:r w:rsidR="00AC2584">
        <w:rPr>
          <w:lang w:val="fr-CH"/>
        </w:rPr>
        <w:t>d'</w:t>
      </w:r>
      <w:r>
        <w:rPr>
          <w:lang w:val="fr-CH"/>
        </w:rPr>
        <w:t>octobre 2014, pour que le Comité, conformément à son man</w:t>
      </w:r>
      <w:r w:rsidR="00D57963">
        <w:rPr>
          <w:lang w:val="fr-CH"/>
        </w:rPr>
        <w:t>dat approuvé dans la Résolution </w:t>
      </w:r>
      <w:r>
        <w:rPr>
          <w:lang w:val="fr-CH"/>
        </w:rPr>
        <w:t>162 (Guadalajara, 2010) de la Conférence de plénipotentiaires, s</w:t>
      </w:r>
      <w:r w:rsidR="00A32CE1">
        <w:rPr>
          <w:lang w:val="fr-CH"/>
        </w:rPr>
        <w:t>'</w:t>
      </w:r>
      <w:r>
        <w:rPr>
          <w:lang w:val="fr-CH"/>
        </w:rPr>
        <w:t xml:space="preserve">acquitte de la responsabilité particulière qui lui incombe, à savoir </w:t>
      </w:r>
      <w:r w:rsidRPr="00080557">
        <w:rPr>
          <w:lang w:val="fr-CH"/>
        </w:rPr>
        <w:t>donner au Conseil des avis sur les questions résultant des états financiers vérifiés de l</w:t>
      </w:r>
      <w:r w:rsidR="00A32CE1">
        <w:rPr>
          <w:lang w:val="fr-CH"/>
        </w:rPr>
        <w:t>'</w:t>
      </w:r>
      <w:r w:rsidRPr="00080557">
        <w:rPr>
          <w:lang w:val="fr-CH"/>
        </w:rPr>
        <w:t>UIT ainsi que les autres rapports établis par le Vérificateur extérieur des comptes</w:t>
      </w:r>
      <w:r>
        <w:rPr>
          <w:lang w:val="fr-CH"/>
        </w:rPr>
        <w:t xml:space="preserve"> et étayer</w:t>
      </w:r>
      <w:r w:rsidR="00D57963">
        <w:rPr>
          <w:lang w:val="fr-CH"/>
        </w:rPr>
        <w:t xml:space="preserve"> </w:t>
      </w:r>
      <w:r>
        <w:rPr>
          <w:lang w:val="fr-CH"/>
        </w:rPr>
        <w:t>l</w:t>
      </w:r>
      <w:r w:rsidR="00A32CE1">
        <w:rPr>
          <w:lang w:val="fr-CH"/>
        </w:rPr>
        <w:t>'</w:t>
      </w:r>
      <w:r>
        <w:rPr>
          <w:lang w:val="fr-CH"/>
        </w:rPr>
        <w:t>examen par le Conseil des états financiers et du rapport du Vérificateur extérieur des comptes pour l</w:t>
      </w:r>
      <w:r w:rsidR="00A32CE1">
        <w:rPr>
          <w:lang w:val="fr-CH"/>
        </w:rPr>
        <w:t>'</w:t>
      </w:r>
      <w:r>
        <w:rPr>
          <w:lang w:val="fr-CH"/>
        </w:rPr>
        <w:t>exercice 2013.</w:t>
      </w:r>
    </w:p>
    <w:p w:rsidR="00C10391" w:rsidRPr="002C6AEE" w:rsidRDefault="00C10391" w:rsidP="00D57963">
      <w:pPr>
        <w:rPr>
          <w:szCs w:val="22"/>
          <w:lang w:val="fr-CH"/>
        </w:rPr>
      </w:pPr>
      <w:r w:rsidRPr="002C6AEE">
        <w:rPr>
          <w:szCs w:val="22"/>
          <w:lang w:val="fr-CH"/>
        </w:rPr>
        <w:lastRenderedPageBreak/>
        <w:t>1.3</w:t>
      </w:r>
      <w:r w:rsidRPr="002C6AEE">
        <w:rPr>
          <w:szCs w:val="22"/>
          <w:lang w:val="fr-CH"/>
        </w:rPr>
        <w:tab/>
      </w:r>
      <w:r w:rsidR="00D57963">
        <w:rPr>
          <w:lang w:val="fr-CH"/>
        </w:rPr>
        <w:t>Le présent</w:t>
      </w:r>
      <w:r w:rsidRPr="00DE1C5D">
        <w:rPr>
          <w:lang w:val="fr-CH"/>
        </w:rPr>
        <w:t xml:space="preserve"> rapport supplémentaire contient également des observations et des avis</w:t>
      </w:r>
      <w:r>
        <w:rPr>
          <w:lang w:val="fr-CH"/>
        </w:rPr>
        <w:t xml:space="preserve"> qui sont destinés au Conseil et qui</w:t>
      </w:r>
      <w:r w:rsidR="00D57963">
        <w:rPr>
          <w:lang w:val="fr-CH"/>
        </w:rPr>
        <w:t xml:space="preserve"> </w:t>
      </w:r>
      <w:r>
        <w:rPr>
          <w:lang w:val="fr-CH"/>
        </w:rPr>
        <w:t xml:space="preserve">concernent une autre question, à savoir la procédure que doit suivre le Conseil pour examiner en bonne et due forme les rapports et </w:t>
      </w:r>
      <w:r w:rsidR="00D57963">
        <w:rPr>
          <w:lang w:val="fr-CH"/>
        </w:rPr>
        <w:t xml:space="preserve">les </w:t>
      </w:r>
      <w:r>
        <w:rPr>
          <w:lang w:val="fr-CH"/>
        </w:rPr>
        <w:t>recommandations du CCIG</w:t>
      </w:r>
      <w:r w:rsidRPr="002C6AEE">
        <w:rPr>
          <w:szCs w:val="22"/>
          <w:lang w:val="fr-CH"/>
        </w:rPr>
        <w:t>.</w:t>
      </w:r>
    </w:p>
    <w:p w:rsidR="00C10391" w:rsidRPr="002C6AEE" w:rsidRDefault="00D57963" w:rsidP="00D57963">
      <w:pPr>
        <w:pStyle w:val="Heading1"/>
        <w:rPr>
          <w:lang w:val="fr-CH"/>
        </w:rPr>
      </w:pPr>
      <w:r>
        <w:rPr>
          <w:lang w:val="fr-CH"/>
        </w:rPr>
        <w:t>2</w:t>
      </w:r>
      <w:r w:rsidR="00C10391" w:rsidRPr="002C6AEE">
        <w:rPr>
          <w:lang w:val="fr-CH"/>
        </w:rPr>
        <w:tab/>
      </w:r>
      <w:r w:rsidR="00C10391">
        <w:rPr>
          <w:lang w:val="fr-CH"/>
        </w:rPr>
        <w:t xml:space="preserve">Rapport du </w:t>
      </w:r>
      <w:r w:rsidR="00D55551">
        <w:rPr>
          <w:lang w:val="fr-CH"/>
        </w:rPr>
        <w:t>Vérificateur</w:t>
      </w:r>
      <w:r w:rsidR="00C10391" w:rsidRPr="002C6AEE">
        <w:rPr>
          <w:lang w:val="fr-CH"/>
        </w:rPr>
        <w:t xml:space="preserve"> extérieur des comptes pour l</w:t>
      </w:r>
      <w:r w:rsidR="00A32CE1">
        <w:rPr>
          <w:lang w:val="fr-CH"/>
        </w:rPr>
        <w:t>'</w:t>
      </w:r>
      <w:r w:rsidR="00C10391" w:rsidRPr="002C6AEE">
        <w:rPr>
          <w:lang w:val="fr-CH"/>
        </w:rPr>
        <w:t>exercice 2013</w:t>
      </w:r>
    </w:p>
    <w:p w:rsidR="00C10391" w:rsidRPr="005B5370" w:rsidRDefault="00C10391" w:rsidP="00D57963">
      <w:pPr>
        <w:rPr>
          <w:lang w:val="fr-CH"/>
        </w:rPr>
      </w:pPr>
      <w:r w:rsidRPr="002C6AEE">
        <w:rPr>
          <w:lang w:val="fr-CH"/>
        </w:rPr>
        <w:t>2.1</w:t>
      </w:r>
      <w:r w:rsidRPr="002C6AEE">
        <w:rPr>
          <w:lang w:val="fr-CH"/>
        </w:rPr>
        <w:tab/>
        <w:t>S</w:t>
      </w:r>
      <w:r w:rsidR="00A32CE1">
        <w:rPr>
          <w:lang w:val="fr-CH"/>
        </w:rPr>
        <w:t>'</w:t>
      </w:r>
      <w:r w:rsidRPr="002C6AEE">
        <w:rPr>
          <w:lang w:val="fr-CH"/>
        </w:rPr>
        <w:t>agissant des états financiers de l</w:t>
      </w:r>
      <w:r w:rsidR="00A32CE1">
        <w:rPr>
          <w:lang w:val="fr-CH"/>
        </w:rPr>
        <w:t>'</w:t>
      </w:r>
      <w:r w:rsidRPr="002C6AEE">
        <w:rPr>
          <w:lang w:val="fr-CH"/>
        </w:rPr>
        <w:t>UIT pour l</w:t>
      </w:r>
      <w:r w:rsidR="00A32CE1">
        <w:rPr>
          <w:lang w:val="fr-CH"/>
        </w:rPr>
        <w:t>'</w:t>
      </w:r>
      <w:r w:rsidRPr="002C6AEE">
        <w:rPr>
          <w:lang w:val="fr-CH"/>
        </w:rPr>
        <w:t xml:space="preserve">exercice 2013, les </w:t>
      </w:r>
      <w:r w:rsidR="00D55551">
        <w:rPr>
          <w:lang w:val="fr-CH"/>
        </w:rPr>
        <w:t>Vérificateur</w:t>
      </w:r>
      <w:r w:rsidRPr="002C6AEE">
        <w:rPr>
          <w:lang w:val="fr-CH"/>
        </w:rPr>
        <w:t xml:space="preserve">s extérieurs des comptes </w:t>
      </w:r>
      <w:r>
        <w:rPr>
          <w:lang w:val="fr-CH"/>
        </w:rPr>
        <w:t>ont formulé un avis sans réserves selon lequel ces états financiers donnent une image fidèle de la situation financière de l</w:t>
      </w:r>
      <w:r w:rsidR="00A32CE1">
        <w:rPr>
          <w:lang w:val="fr-CH"/>
        </w:rPr>
        <w:t>'</w:t>
      </w:r>
      <w:r>
        <w:rPr>
          <w:lang w:val="fr-CH"/>
        </w:rPr>
        <w:t>Union. Comme l</w:t>
      </w:r>
      <w:r w:rsidR="00A32CE1">
        <w:rPr>
          <w:lang w:val="fr-CH"/>
        </w:rPr>
        <w:t>'</w:t>
      </w:r>
      <w:r>
        <w:rPr>
          <w:lang w:val="fr-CH"/>
        </w:rPr>
        <w:t>an dernier, l</w:t>
      </w:r>
      <w:r w:rsidR="00A32CE1">
        <w:rPr>
          <w:lang w:val="fr-CH"/>
        </w:rPr>
        <w:t>'</w:t>
      </w:r>
      <w:r>
        <w:rPr>
          <w:lang w:val="fr-CH"/>
        </w:rPr>
        <w:t>exposé de la situation rend compte des éléments qui</w:t>
      </w:r>
      <w:r w:rsidR="00A32CE1">
        <w:rPr>
          <w:lang w:val="fr-CH"/>
        </w:rPr>
        <w:t>,</w:t>
      </w:r>
      <w:r w:rsidR="00F37716">
        <w:rPr>
          <w:lang w:val="fr-CH"/>
        </w:rPr>
        <w:t xml:space="preserve"> </w:t>
      </w:r>
      <w:r>
        <w:rPr>
          <w:lang w:val="fr-CH"/>
        </w:rPr>
        <w:t>de l</w:t>
      </w:r>
      <w:r w:rsidR="00A32CE1">
        <w:rPr>
          <w:lang w:val="fr-CH"/>
        </w:rPr>
        <w:t>'</w:t>
      </w:r>
      <w:r>
        <w:rPr>
          <w:lang w:val="fr-CH"/>
        </w:rPr>
        <w:t>avis des auditeurs, devraient être portés à l</w:t>
      </w:r>
      <w:r w:rsidR="00A32CE1">
        <w:rPr>
          <w:lang w:val="fr-CH"/>
        </w:rPr>
        <w:t>'</w:t>
      </w:r>
      <w:r>
        <w:rPr>
          <w:lang w:val="fr-CH"/>
        </w:rPr>
        <w:t xml:space="preserve">attention des utilisateurs des états financiers </w:t>
      </w:r>
      <w:r w:rsidR="00C86078" w:rsidRPr="00C86078">
        <w:rPr>
          <w:lang w:val="fr-CH"/>
        </w:rPr>
        <w:t>–</w:t>
      </w:r>
      <w:r>
        <w:rPr>
          <w:lang w:val="fr-CH"/>
        </w:rPr>
        <w:t xml:space="preserve"> éléments essentiels pour une bonne compréhension de ces documents – sans toutefois modifier l</w:t>
      </w:r>
      <w:r w:rsidR="00A32CE1">
        <w:rPr>
          <w:lang w:val="fr-CH"/>
        </w:rPr>
        <w:t>'</w:t>
      </w:r>
      <w:r>
        <w:rPr>
          <w:lang w:val="fr-CH"/>
        </w:rPr>
        <w:t>opinion de l</w:t>
      </w:r>
      <w:r w:rsidR="00A32CE1">
        <w:rPr>
          <w:lang w:val="fr-CH"/>
        </w:rPr>
        <w:t>'</w:t>
      </w:r>
      <w:r>
        <w:rPr>
          <w:lang w:val="fr-CH"/>
        </w:rPr>
        <w:t>auditeur.</w:t>
      </w:r>
    </w:p>
    <w:p w:rsidR="00C10391" w:rsidRPr="00EC37AC" w:rsidRDefault="00C10391" w:rsidP="00727A06">
      <w:pPr>
        <w:rPr>
          <w:lang w:val="fr-CH"/>
        </w:rPr>
      </w:pPr>
      <w:r w:rsidRPr="005B5370">
        <w:rPr>
          <w:lang w:val="fr-CH"/>
        </w:rPr>
        <w:t>2.2</w:t>
      </w:r>
      <w:r w:rsidRPr="005B5370">
        <w:rPr>
          <w:lang w:val="fr-CH"/>
        </w:rPr>
        <w:tab/>
      </w:r>
      <w:r>
        <w:rPr>
          <w:lang w:val="fr-CH"/>
        </w:rPr>
        <w:t>En l</w:t>
      </w:r>
      <w:r w:rsidR="00A32CE1">
        <w:rPr>
          <w:lang w:val="fr-CH"/>
        </w:rPr>
        <w:t>'</w:t>
      </w:r>
      <w:r>
        <w:rPr>
          <w:lang w:val="fr-CH"/>
        </w:rPr>
        <w:t>occurrence</w:t>
      </w:r>
      <w:r w:rsidRPr="005B5370">
        <w:rPr>
          <w:lang w:val="fr-CH"/>
        </w:rPr>
        <w:t xml:space="preserve">, les </w:t>
      </w:r>
      <w:r w:rsidR="00D55551">
        <w:rPr>
          <w:lang w:val="fr-CH"/>
        </w:rPr>
        <w:t>Vérificateur</w:t>
      </w:r>
      <w:r w:rsidRPr="005B5370">
        <w:rPr>
          <w:lang w:val="fr-CH"/>
        </w:rPr>
        <w:t>s extérieurs des comptes ont attiré l</w:t>
      </w:r>
      <w:r w:rsidR="00A32CE1">
        <w:rPr>
          <w:lang w:val="fr-CH"/>
        </w:rPr>
        <w:t>'</w:t>
      </w:r>
      <w:r w:rsidRPr="005B5370">
        <w:rPr>
          <w:lang w:val="fr-CH"/>
        </w:rPr>
        <w:t>attention sur le fait que l</w:t>
      </w:r>
      <w:r w:rsidR="00A32CE1">
        <w:rPr>
          <w:lang w:val="fr-CH"/>
        </w:rPr>
        <w:t>'</w:t>
      </w:r>
      <w:r>
        <w:rPr>
          <w:lang w:val="fr-CH"/>
        </w:rPr>
        <w:t>é</w:t>
      </w:r>
      <w:r w:rsidRPr="005B5370">
        <w:rPr>
          <w:lang w:val="fr-CH"/>
        </w:rPr>
        <w:t xml:space="preserve">tat de la situation financière faisait apparaître un </w:t>
      </w:r>
      <w:r>
        <w:rPr>
          <w:lang w:val="fr-CH"/>
        </w:rPr>
        <w:t>actif net négatif au 31 décembre 2013 d</w:t>
      </w:r>
      <w:r w:rsidR="00A32CE1">
        <w:rPr>
          <w:lang w:val="fr-CH"/>
        </w:rPr>
        <w:t>'</w:t>
      </w:r>
      <w:r>
        <w:rPr>
          <w:lang w:val="fr-CH"/>
        </w:rPr>
        <w:t xml:space="preserve">un montant de </w:t>
      </w:r>
      <w:r w:rsidR="00525769" w:rsidRPr="00525769">
        <w:rPr>
          <w:lang w:val="fr-CH"/>
        </w:rPr>
        <w:t>–</w:t>
      </w:r>
      <w:r>
        <w:rPr>
          <w:lang w:val="fr-CH"/>
        </w:rPr>
        <w:t>1</w:t>
      </w:r>
      <w:r w:rsidR="00C86078">
        <w:rPr>
          <w:lang w:val="fr-CH"/>
        </w:rPr>
        <w:t xml:space="preserve">96,2 millions CHF (contre </w:t>
      </w:r>
      <w:r w:rsidR="00525769" w:rsidRPr="00525769">
        <w:rPr>
          <w:lang w:val="fr-CH"/>
        </w:rPr>
        <w:t>–</w:t>
      </w:r>
      <w:r w:rsidR="00C86078">
        <w:rPr>
          <w:lang w:val="fr-CH"/>
        </w:rPr>
        <w:t>227</w:t>
      </w:r>
      <w:r w:rsidR="00525769">
        <w:rPr>
          <w:lang w:val="fr-CH"/>
        </w:rPr>
        <w:t>,7 </w:t>
      </w:r>
      <w:r>
        <w:rPr>
          <w:lang w:val="fr-CH"/>
        </w:rPr>
        <w:t>millions CHF au 31 décembre 2012) imputable aux passifs actuariels de l</w:t>
      </w:r>
      <w:r w:rsidR="00A32CE1">
        <w:rPr>
          <w:lang w:val="fr-CH"/>
        </w:rPr>
        <w:t>'</w:t>
      </w:r>
      <w:r>
        <w:rPr>
          <w:lang w:val="fr-CH"/>
        </w:rPr>
        <w:t>Assurance maladie après la cessation de service (ASHI). Dans l</w:t>
      </w:r>
      <w:r w:rsidR="00A32CE1">
        <w:rPr>
          <w:lang w:val="fr-CH"/>
        </w:rPr>
        <w:t>'</w:t>
      </w:r>
      <w:r>
        <w:rPr>
          <w:lang w:val="fr-CH"/>
        </w:rPr>
        <w:t xml:space="preserve">exposé de la situation, </w:t>
      </w:r>
      <w:r w:rsidRPr="00EC37AC">
        <w:rPr>
          <w:lang w:val="fr-CH"/>
        </w:rPr>
        <w:t>Il est aussi question de l</w:t>
      </w:r>
      <w:r w:rsidR="00A32CE1">
        <w:rPr>
          <w:lang w:val="fr-CH"/>
        </w:rPr>
        <w:t>'</w:t>
      </w:r>
      <w:r w:rsidRPr="00EC37AC">
        <w:rPr>
          <w:lang w:val="fr-CH"/>
        </w:rPr>
        <w:t>incidence de la comptabilisation des passifs à long terme, tels qu</w:t>
      </w:r>
      <w:r w:rsidR="00A32CE1">
        <w:rPr>
          <w:lang w:val="fr-CH"/>
        </w:rPr>
        <w:t>'</w:t>
      </w:r>
      <w:r w:rsidRPr="00EC37AC">
        <w:rPr>
          <w:lang w:val="fr-CH"/>
        </w:rPr>
        <w:t xml:space="preserve">ils sont affectés par les </w:t>
      </w:r>
      <w:r>
        <w:rPr>
          <w:lang w:val="fr-CH"/>
        </w:rPr>
        <w:t>évolutions</w:t>
      </w:r>
      <w:r w:rsidR="00F37716">
        <w:rPr>
          <w:lang w:val="fr-CH"/>
        </w:rPr>
        <w:t xml:space="preserve"> </w:t>
      </w:r>
      <w:r w:rsidRPr="00EC37AC">
        <w:rPr>
          <w:lang w:val="fr-CH"/>
        </w:rPr>
        <w:t xml:space="preserve">des estimations et des évaluations actuarielles </w:t>
      </w:r>
      <w:r>
        <w:rPr>
          <w:lang w:val="fr-CH"/>
        </w:rPr>
        <w:t>dont les détails sont exposés dans la Note</w:t>
      </w:r>
      <w:r w:rsidR="00C86078">
        <w:rPr>
          <w:lang w:val="fr-CH"/>
        </w:rPr>
        <w:t> </w:t>
      </w:r>
      <w:r w:rsidRPr="00EC37AC">
        <w:rPr>
          <w:lang w:val="fr-CH"/>
        </w:rPr>
        <w:t xml:space="preserve">17.2 </w:t>
      </w:r>
      <w:r w:rsidR="00A32CE1">
        <w:rPr>
          <w:lang w:val="fr-CH"/>
        </w:rPr>
        <w:t>des états financiers.</w:t>
      </w:r>
    </w:p>
    <w:p w:rsidR="00C10391" w:rsidRPr="00EC37AC" w:rsidRDefault="00C10391" w:rsidP="00B5200A">
      <w:pPr>
        <w:rPr>
          <w:lang w:val="fr-CH"/>
        </w:rPr>
      </w:pPr>
      <w:r w:rsidRPr="00EC37AC">
        <w:rPr>
          <w:lang w:val="fr-CH"/>
        </w:rPr>
        <w:t>2.3</w:t>
      </w:r>
      <w:r w:rsidRPr="00EC37AC">
        <w:rPr>
          <w:lang w:val="fr-CH"/>
        </w:rPr>
        <w:tab/>
        <w:t>Le rapport du Vérificateu</w:t>
      </w:r>
      <w:r>
        <w:rPr>
          <w:lang w:val="fr-CH"/>
        </w:rPr>
        <w:t>r extérieur des comptes relatif</w:t>
      </w:r>
      <w:r w:rsidRPr="00EC37AC">
        <w:rPr>
          <w:lang w:val="fr-CH"/>
        </w:rPr>
        <w:t xml:space="preserve"> à la vérification des états financiers de l</w:t>
      </w:r>
      <w:r w:rsidR="00A32CE1">
        <w:rPr>
          <w:lang w:val="fr-CH"/>
        </w:rPr>
        <w:t>'</w:t>
      </w:r>
      <w:r w:rsidRPr="00EC37AC">
        <w:rPr>
          <w:lang w:val="fr-CH"/>
        </w:rPr>
        <w:t xml:space="preserve">UIT </w:t>
      </w:r>
      <w:r>
        <w:rPr>
          <w:lang w:val="fr-CH"/>
        </w:rPr>
        <w:t>pour l</w:t>
      </w:r>
      <w:r w:rsidR="00A32CE1">
        <w:rPr>
          <w:lang w:val="fr-CH"/>
        </w:rPr>
        <w:t>'</w:t>
      </w:r>
      <w:r>
        <w:rPr>
          <w:lang w:val="fr-CH"/>
        </w:rPr>
        <w:t xml:space="preserve">exercice 2013, dans sa version longue, contient cinq recommandations </w:t>
      </w:r>
      <w:r w:rsidR="00D57963">
        <w:rPr>
          <w:lang w:val="fr-CH"/>
        </w:rPr>
        <w:t>spécifiques</w:t>
      </w:r>
      <w:r>
        <w:rPr>
          <w:lang w:val="fr-CH"/>
        </w:rPr>
        <w:t xml:space="preserve"> (quatre recommandations qui appellent des mesures de la part de la direction et une recommandation qui s</w:t>
      </w:r>
      <w:r w:rsidR="00A32CE1">
        <w:rPr>
          <w:lang w:val="fr-CH"/>
        </w:rPr>
        <w:t>'</w:t>
      </w:r>
      <w:r>
        <w:rPr>
          <w:lang w:val="fr-CH"/>
        </w:rPr>
        <w:t>adresse à l</w:t>
      </w:r>
      <w:r w:rsidR="00A32CE1">
        <w:rPr>
          <w:lang w:val="fr-CH"/>
        </w:rPr>
        <w:t>'</w:t>
      </w:r>
      <w:r>
        <w:rPr>
          <w:lang w:val="fr-CH"/>
        </w:rPr>
        <w:t>Unité de l</w:t>
      </w:r>
      <w:r w:rsidR="00A32CE1">
        <w:rPr>
          <w:lang w:val="fr-CH"/>
        </w:rPr>
        <w:t>'</w:t>
      </w:r>
      <w:r w:rsidR="00C86078">
        <w:rPr>
          <w:lang w:val="fr-CH"/>
        </w:rPr>
        <w:t xml:space="preserve">audit interne) et </w:t>
      </w:r>
      <w:r w:rsidR="00B5200A">
        <w:rPr>
          <w:lang w:val="fr-CH"/>
        </w:rPr>
        <w:t>neuf</w:t>
      </w:r>
      <w:r w:rsidR="00C86078">
        <w:rPr>
          <w:lang w:val="fr-CH"/>
        </w:rPr>
        <w:t> </w:t>
      </w:r>
      <w:r w:rsidR="00A32CE1">
        <w:rPr>
          <w:lang w:val="fr-CH"/>
        </w:rPr>
        <w:t>"suggestions"</w:t>
      </w:r>
      <w:r>
        <w:rPr>
          <w:lang w:val="fr-CH"/>
        </w:rPr>
        <w:t xml:space="preserve"> (quatre sont adressées à la direction et cinq à l</w:t>
      </w:r>
      <w:r w:rsidR="00A32CE1">
        <w:rPr>
          <w:lang w:val="fr-CH"/>
        </w:rPr>
        <w:t>'</w:t>
      </w:r>
      <w:r>
        <w:rPr>
          <w:lang w:val="fr-CH"/>
        </w:rPr>
        <w:t>Unité de l</w:t>
      </w:r>
      <w:r w:rsidR="00A32CE1">
        <w:rPr>
          <w:lang w:val="fr-CH"/>
        </w:rPr>
        <w:t>'</w:t>
      </w:r>
      <w:r>
        <w:rPr>
          <w:lang w:val="fr-CH"/>
        </w:rPr>
        <w:t>audit interne)</w:t>
      </w:r>
      <w:r w:rsidRPr="00EC37AC">
        <w:rPr>
          <w:lang w:val="fr-CH"/>
        </w:rPr>
        <w:t>.</w:t>
      </w:r>
    </w:p>
    <w:p w:rsidR="00C10391" w:rsidRPr="00EC37AC" w:rsidRDefault="00D57963" w:rsidP="00D57963">
      <w:pPr>
        <w:pStyle w:val="Heading1"/>
        <w:rPr>
          <w:lang w:val="fr-CH"/>
        </w:rPr>
      </w:pPr>
      <w:r>
        <w:rPr>
          <w:lang w:val="fr-CH"/>
        </w:rPr>
        <w:t>3</w:t>
      </w:r>
      <w:r w:rsidR="00C10391" w:rsidRPr="00EC37AC">
        <w:rPr>
          <w:lang w:val="fr-CH"/>
        </w:rPr>
        <w:tab/>
        <w:t xml:space="preserve">Recommandations du Vérificateur extérieur des comptes </w:t>
      </w:r>
    </w:p>
    <w:p w:rsidR="00C10391" w:rsidRPr="00EC37AC" w:rsidRDefault="00C10391" w:rsidP="00D57963">
      <w:pPr>
        <w:rPr>
          <w:lang w:val="fr-CH"/>
        </w:rPr>
      </w:pPr>
      <w:r w:rsidRPr="00EC37AC">
        <w:rPr>
          <w:lang w:val="fr-CH"/>
        </w:rPr>
        <w:t>3.1</w:t>
      </w:r>
      <w:r w:rsidRPr="00EC37AC">
        <w:rPr>
          <w:lang w:val="fr-CH"/>
        </w:rPr>
        <w:tab/>
        <w:t xml:space="preserve">Les recommandations formulées par le Vérificateur </w:t>
      </w:r>
      <w:r>
        <w:rPr>
          <w:lang w:val="fr-CH"/>
        </w:rPr>
        <w:t>extérieur des comptes à l</w:t>
      </w:r>
      <w:r w:rsidR="00A32CE1">
        <w:rPr>
          <w:lang w:val="fr-CH"/>
        </w:rPr>
        <w:t>'</w:t>
      </w:r>
      <w:r>
        <w:rPr>
          <w:lang w:val="fr-CH"/>
        </w:rPr>
        <w:t>intention de la direction concernent les points suivants</w:t>
      </w:r>
      <w:r w:rsidR="00A32CE1">
        <w:rPr>
          <w:lang w:val="fr-CH"/>
        </w:rPr>
        <w:t>:</w:t>
      </w:r>
    </w:p>
    <w:p w:rsidR="00C10391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B5656F">
        <w:rPr>
          <w:lang w:val="fr-CH"/>
        </w:rPr>
        <w:t>la nécessité d</w:t>
      </w:r>
      <w:r w:rsidR="00A32CE1">
        <w:rPr>
          <w:lang w:val="fr-CH"/>
        </w:rPr>
        <w:t>'</w:t>
      </w:r>
      <w:r w:rsidR="00C10391" w:rsidRPr="00B5656F">
        <w:rPr>
          <w:lang w:val="fr-CH"/>
        </w:rPr>
        <w:t>un examen et d</w:t>
      </w:r>
      <w:r w:rsidR="00A32CE1">
        <w:rPr>
          <w:lang w:val="fr-CH"/>
        </w:rPr>
        <w:t>'</w:t>
      </w:r>
      <w:r w:rsidR="00C10391" w:rsidRPr="00B5656F">
        <w:rPr>
          <w:lang w:val="fr-CH"/>
        </w:rPr>
        <w:t>un contrôle plus poussés par le siège de l</w:t>
      </w:r>
      <w:r w:rsidR="00A32CE1">
        <w:rPr>
          <w:lang w:val="fr-CH"/>
        </w:rPr>
        <w:t>'</w:t>
      </w:r>
      <w:r w:rsidR="00C10391" w:rsidRPr="00B5656F">
        <w:rPr>
          <w:lang w:val="fr-CH"/>
        </w:rPr>
        <w:t xml:space="preserve">UIT ainsi que de </w:t>
      </w:r>
      <w:r w:rsidR="00C10391">
        <w:rPr>
          <w:lang w:val="fr-CH"/>
        </w:rPr>
        <w:t>procé</w:t>
      </w:r>
      <w:r w:rsidR="00C10391" w:rsidRPr="00B5656F">
        <w:rPr>
          <w:lang w:val="fr-CH"/>
        </w:rPr>
        <w:t>dures plus strictes conc</w:t>
      </w:r>
      <w:r w:rsidR="00C10391">
        <w:rPr>
          <w:lang w:val="fr-CH"/>
        </w:rPr>
        <w:t>e</w:t>
      </w:r>
      <w:r w:rsidR="00C10391" w:rsidRPr="00B5656F">
        <w:rPr>
          <w:lang w:val="fr-CH"/>
        </w:rPr>
        <w:t>rna</w:t>
      </w:r>
      <w:r w:rsidR="00C10391">
        <w:rPr>
          <w:lang w:val="fr-CH"/>
        </w:rPr>
        <w:t>n</w:t>
      </w:r>
      <w:r w:rsidR="00C10391" w:rsidRPr="00B5656F">
        <w:rPr>
          <w:lang w:val="fr-CH"/>
        </w:rPr>
        <w:t>t les arrangements bancaires</w:t>
      </w:r>
      <w:r>
        <w:rPr>
          <w:lang w:val="fr-CH"/>
        </w:rPr>
        <w:t xml:space="preserve"> </w:t>
      </w:r>
      <w:r w:rsidR="00C10391" w:rsidRPr="00B5656F">
        <w:rPr>
          <w:lang w:val="fr-CH"/>
        </w:rPr>
        <w:t xml:space="preserve">dans les bureaux hors siège </w:t>
      </w:r>
      <w:r w:rsidR="00C10391">
        <w:rPr>
          <w:lang w:val="fr-CH"/>
        </w:rPr>
        <w:t>(renforçant</w:t>
      </w:r>
      <w:r>
        <w:rPr>
          <w:lang w:val="fr-CH"/>
        </w:rPr>
        <w:t xml:space="preserve"> </w:t>
      </w:r>
      <w:r w:rsidR="00C10391">
        <w:rPr>
          <w:lang w:val="fr-CH"/>
        </w:rPr>
        <w:t>les conclusions qui font l</w:t>
      </w:r>
      <w:r w:rsidR="00A32CE1">
        <w:rPr>
          <w:lang w:val="fr-CH"/>
        </w:rPr>
        <w:t>'</w:t>
      </w:r>
      <w:r w:rsidR="00C10391">
        <w:rPr>
          <w:lang w:val="fr-CH"/>
        </w:rPr>
        <w:t>objet d</w:t>
      </w:r>
      <w:r w:rsidR="00A32CE1">
        <w:rPr>
          <w:lang w:val="fr-CH"/>
        </w:rPr>
        <w:t>'</w:t>
      </w:r>
      <w:r w:rsidR="00C10391">
        <w:rPr>
          <w:lang w:val="fr-CH"/>
        </w:rPr>
        <w:t>un rapport distinct de l</w:t>
      </w:r>
      <w:r w:rsidR="00A32CE1">
        <w:rPr>
          <w:lang w:val="fr-CH"/>
        </w:rPr>
        <w:t>'</w:t>
      </w:r>
      <w:r w:rsidR="00C10391">
        <w:rPr>
          <w:lang w:val="fr-CH"/>
        </w:rPr>
        <w:t>Unité de l</w:t>
      </w:r>
      <w:r w:rsidR="00A32CE1">
        <w:rPr>
          <w:lang w:val="fr-CH"/>
        </w:rPr>
        <w:t>'</w:t>
      </w:r>
      <w:r w:rsidR="00C10391">
        <w:rPr>
          <w:lang w:val="fr-CH"/>
        </w:rPr>
        <w:t>audit interne)</w:t>
      </w:r>
      <w:r w:rsidR="00F37716">
        <w:rPr>
          <w:lang w:val="fr-CH"/>
        </w:rPr>
        <w:t>;</w:t>
      </w:r>
    </w:p>
    <w:p w:rsidR="00C10391" w:rsidRPr="00292A45" w:rsidRDefault="00D57963" w:rsidP="00C86078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>
        <w:rPr>
          <w:lang w:val="fr-CH"/>
        </w:rPr>
        <w:t xml:space="preserve">la nécessité </w:t>
      </w:r>
      <w:r w:rsidR="00C10391" w:rsidRPr="00292A45">
        <w:rPr>
          <w:lang w:val="fr-CH"/>
        </w:rPr>
        <w:t>durable de procéder à une étude actuarielle complète</w:t>
      </w:r>
      <w:r w:rsidR="00C86078">
        <w:rPr>
          <w:lang w:val="fr-CH"/>
        </w:rPr>
        <w:t xml:space="preserve"> </w:t>
      </w:r>
      <w:r w:rsidR="00C86078" w:rsidRPr="00C86078">
        <w:rPr>
          <w:lang w:val="fr-CH"/>
        </w:rPr>
        <w:t>–</w:t>
      </w:r>
      <w:r w:rsidR="00C10391" w:rsidRPr="00292A45">
        <w:rPr>
          <w:lang w:val="fr-CH"/>
        </w:rPr>
        <w:t xml:space="preserve"> </w:t>
      </w:r>
      <w:r w:rsidR="00C10391">
        <w:rPr>
          <w:lang w:val="fr-CH"/>
        </w:rPr>
        <w:t>laquelle est</w:t>
      </w:r>
      <w:r w:rsidR="00C10391" w:rsidRPr="00292A45">
        <w:rPr>
          <w:lang w:val="fr-CH"/>
        </w:rPr>
        <w:t xml:space="preserve"> programmée pour 2016</w:t>
      </w:r>
      <w:r w:rsidR="00C86078">
        <w:rPr>
          <w:lang w:val="fr-CH"/>
        </w:rPr>
        <w:t xml:space="preserve"> </w:t>
      </w:r>
      <w:r w:rsidR="00C86078" w:rsidRPr="00C86078">
        <w:rPr>
          <w:lang w:val="fr-CH"/>
        </w:rPr>
        <w:t>–</w:t>
      </w:r>
      <w:r w:rsidR="00C10391" w:rsidRPr="00292A45">
        <w:rPr>
          <w:lang w:val="fr-CH"/>
        </w:rPr>
        <w:t xml:space="preserve"> </w:t>
      </w:r>
      <w:r w:rsidR="00C10391">
        <w:rPr>
          <w:lang w:val="fr-CH"/>
        </w:rPr>
        <w:t>afin d</w:t>
      </w:r>
      <w:r w:rsidR="00A32CE1">
        <w:rPr>
          <w:lang w:val="fr-CH"/>
        </w:rPr>
        <w:t>'</w:t>
      </w:r>
      <w:r w:rsidR="00C10391" w:rsidRPr="00292A45">
        <w:rPr>
          <w:lang w:val="fr-CH"/>
        </w:rPr>
        <w:t>étayer l</w:t>
      </w:r>
      <w:r w:rsidR="00A32CE1">
        <w:rPr>
          <w:lang w:val="fr-CH"/>
        </w:rPr>
        <w:t>'</w:t>
      </w:r>
      <w:r w:rsidR="00C10391" w:rsidRPr="00292A45">
        <w:rPr>
          <w:lang w:val="fr-CH"/>
        </w:rPr>
        <w:t>évaluation des passifs portés a</w:t>
      </w:r>
      <w:r w:rsidR="00C10391">
        <w:rPr>
          <w:lang w:val="fr-CH"/>
        </w:rPr>
        <w:t>u bilan, en particulier pour ce qui est de</w:t>
      </w:r>
      <w:r>
        <w:rPr>
          <w:lang w:val="fr-CH"/>
        </w:rPr>
        <w:t xml:space="preserve"> </w:t>
      </w:r>
      <w:r w:rsidR="00C10391">
        <w:rPr>
          <w:lang w:val="fr-CH"/>
        </w:rPr>
        <w:t>l</w:t>
      </w:r>
      <w:r w:rsidR="00A32CE1">
        <w:rPr>
          <w:lang w:val="fr-CH"/>
        </w:rPr>
        <w:t>'</w:t>
      </w:r>
      <w:r w:rsidR="00C10391">
        <w:rPr>
          <w:lang w:val="fr-CH"/>
        </w:rPr>
        <w:t>Assurance maladie après la cessation de service et de garantir la santé financière de l</w:t>
      </w:r>
      <w:r w:rsidR="00A32CE1">
        <w:rPr>
          <w:lang w:val="fr-CH"/>
        </w:rPr>
        <w:t>'</w:t>
      </w:r>
      <w:r w:rsidR="00C10391">
        <w:rPr>
          <w:lang w:val="fr-CH"/>
        </w:rPr>
        <w:t>Union sur le long terme</w:t>
      </w:r>
      <w:r>
        <w:rPr>
          <w:lang w:val="fr-CH"/>
        </w:rPr>
        <w:t>;</w:t>
      </w:r>
      <w:r w:rsidR="00C10391">
        <w:rPr>
          <w:lang w:val="fr-CH"/>
        </w:rPr>
        <w:t xml:space="preserve"> et</w:t>
      </w:r>
    </w:p>
    <w:p w:rsidR="00C10391" w:rsidRPr="00292A45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lastRenderedPageBreak/>
        <w:t>•</w:t>
      </w:r>
      <w:r>
        <w:rPr>
          <w:lang w:val="fr-CH"/>
        </w:rPr>
        <w:tab/>
      </w:r>
      <w:r w:rsidR="00C10391" w:rsidRPr="00292A45">
        <w:rPr>
          <w:lang w:val="fr-CH"/>
        </w:rPr>
        <w:t>la nécessité de disposer de lignes direc</w:t>
      </w:r>
      <w:r w:rsidR="00C10391">
        <w:rPr>
          <w:lang w:val="fr-CH"/>
        </w:rPr>
        <w:t>tr</w:t>
      </w:r>
      <w:r w:rsidR="00C10391" w:rsidRPr="00292A45">
        <w:rPr>
          <w:lang w:val="fr-CH"/>
        </w:rPr>
        <w:t>ices bien définies sur les questions comptables</w:t>
      </w:r>
      <w:r w:rsidR="00A32CE1">
        <w:rPr>
          <w:lang w:val="fr-CH"/>
        </w:rPr>
        <w:t>,</w:t>
      </w:r>
      <w:r w:rsidR="00C10391" w:rsidRPr="00292A45">
        <w:rPr>
          <w:lang w:val="fr-CH"/>
        </w:rPr>
        <w:t xml:space="preserve"> le rapprochement des comptes et </w:t>
      </w:r>
      <w:r w:rsidR="00C10391">
        <w:rPr>
          <w:lang w:val="fr-CH"/>
        </w:rPr>
        <w:t>la c</w:t>
      </w:r>
      <w:r w:rsidR="003526CE">
        <w:rPr>
          <w:lang w:val="fr-CH"/>
        </w:rPr>
        <w:t>omptabilisation des fonds extra</w:t>
      </w:r>
      <w:r w:rsidR="00C10391">
        <w:rPr>
          <w:lang w:val="fr-CH"/>
        </w:rPr>
        <w:t>budgétaires dans les états financiers</w:t>
      </w:r>
      <w:r w:rsidR="00C10391" w:rsidRPr="00292A45">
        <w:rPr>
          <w:lang w:val="fr-CH"/>
        </w:rPr>
        <w:t>.</w:t>
      </w:r>
    </w:p>
    <w:p w:rsidR="00C10391" w:rsidRPr="008002BE" w:rsidRDefault="00C10391" w:rsidP="00D57963">
      <w:pPr>
        <w:rPr>
          <w:lang w:val="fr-CH"/>
        </w:rPr>
      </w:pPr>
      <w:r w:rsidRPr="003B4EE1">
        <w:rPr>
          <w:lang w:val="fr-CH"/>
        </w:rPr>
        <w:t>3.2</w:t>
      </w:r>
      <w:r w:rsidRPr="003B4EE1">
        <w:rPr>
          <w:lang w:val="fr-CH"/>
        </w:rPr>
        <w:tab/>
      </w:r>
      <w:r>
        <w:rPr>
          <w:lang w:val="fr-CH"/>
        </w:rPr>
        <w:t xml:space="preserve">Le </w:t>
      </w:r>
      <w:r w:rsidR="00D57963">
        <w:rPr>
          <w:lang w:val="fr-CH"/>
        </w:rPr>
        <w:t>V</w:t>
      </w:r>
      <w:r>
        <w:rPr>
          <w:lang w:val="fr-CH"/>
        </w:rPr>
        <w:t>érificateur extérieur</w:t>
      </w:r>
      <w:r w:rsidRPr="003B4EE1">
        <w:rPr>
          <w:lang w:val="fr-CH"/>
        </w:rPr>
        <w:t xml:space="preserve"> des comptes </w:t>
      </w:r>
      <w:r>
        <w:rPr>
          <w:lang w:val="fr-CH"/>
        </w:rPr>
        <w:t>a formulé</w:t>
      </w:r>
      <w:r w:rsidRPr="003B4EE1">
        <w:rPr>
          <w:lang w:val="fr-CH"/>
        </w:rPr>
        <w:t xml:space="preserve"> une cinquième r</w:t>
      </w:r>
      <w:r>
        <w:rPr>
          <w:lang w:val="fr-CH"/>
        </w:rPr>
        <w:t>ecommandation selon laquelle l</w:t>
      </w:r>
      <w:r w:rsidR="00A32CE1">
        <w:rPr>
          <w:lang w:val="fr-CH"/>
        </w:rPr>
        <w:t>'</w:t>
      </w:r>
      <w:r>
        <w:rPr>
          <w:lang w:val="fr-CH"/>
        </w:rPr>
        <w:t>Un</w:t>
      </w:r>
      <w:r w:rsidRPr="003B4EE1">
        <w:rPr>
          <w:lang w:val="fr-CH"/>
        </w:rPr>
        <w:t xml:space="preserve">ité de </w:t>
      </w:r>
      <w:r>
        <w:rPr>
          <w:lang w:val="fr-CH"/>
        </w:rPr>
        <w:t>l</w:t>
      </w:r>
      <w:r w:rsidR="00A32CE1">
        <w:rPr>
          <w:lang w:val="fr-CH"/>
        </w:rPr>
        <w:t>'</w:t>
      </w:r>
      <w:r>
        <w:rPr>
          <w:lang w:val="fr-CH"/>
        </w:rPr>
        <w:t xml:space="preserve">audit interne devrait améliorer </w:t>
      </w:r>
      <w:r w:rsidR="00D57963">
        <w:rPr>
          <w:lang w:val="fr-CH"/>
        </w:rPr>
        <w:t>l</w:t>
      </w:r>
      <w:r w:rsidR="00A32CE1">
        <w:rPr>
          <w:lang w:val="fr-CH"/>
        </w:rPr>
        <w:t>'</w:t>
      </w:r>
      <w:r>
        <w:rPr>
          <w:lang w:val="fr-CH"/>
        </w:rPr>
        <w:t xml:space="preserve">analyse des risques à laquelle </w:t>
      </w:r>
      <w:r w:rsidR="00D57963">
        <w:rPr>
          <w:lang w:val="fr-CH"/>
        </w:rPr>
        <w:t>elle</w:t>
      </w:r>
      <w:r>
        <w:rPr>
          <w:lang w:val="fr-CH"/>
        </w:rPr>
        <w:t xml:space="preserve"> procède chaque année ainsi que le processus permettant</w:t>
      </w:r>
      <w:r w:rsidR="00D57963">
        <w:rPr>
          <w:lang w:val="fr-CH"/>
        </w:rPr>
        <w:t xml:space="preserve"> </w:t>
      </w:r>
      <w:r>
        <w:rPr>
          <w:lang w:val="fr-CH"/>
        </w:rPr>
        <w:t>de réaliser une planification de l</w:t>
      </w:r>
      <w:r w:rsidR="00A32CE1">
        <w:rPr>
          <w:lang w:val="fr-CH"/>
        </w:rPr>
        <w:t>'</w:t>
      </w:r>
      <w:r>
        <w:rPr>
          <w:lang w:val="fr-CH"/>
        </w:rPr>
        <w:t xml:space="preserve">audit basée sur les risques. </w:t>
      </w:r>
      <w:r w:rsidRPr="003B4EE1">
        <w:rPr>
          <w:lang w:val="fr-CH"/>
        </w:rPr>
        <w:t>Cette recommandation est conforme aux bonnes pratiques et aux normes professionnelles et le CCIG estime</w:t>
      </w:r>
      <w:r>
        <w:rPr>
          <w:lang w:val="fr-CH"/>
        </w:rPr>
        <w:t xml:space="preserve"> qu</w:t>
      </w:r>
      <w:r w:rsidR="00A32CE1">
        <w:rPr>
          <w:lang w:val="fr-CH"/>
        </w:rPr>
        <w:t>'</w:t>
      </w:r>
      <w:r>
        <w:rPr>
          <w:lang w:val="fr-CH"/>
        </w:rPr>
        <w:t>elle est particulièrement importante pour garantir une utilisation optimale des ressources limitées</w:t>
      </w:r>
      <w:r w:rsidR="00D57963">
        <w:rPr>
          <w:lang w:val="fr-CH"/>
        </w:rPr>
        <w:t>,</w:t>
      </w:r>
      <w:r>
        <w:rPr>
          <w:lang w:val="fr-CH"/>
        </w:rPr>
        <w:t xml:space="preserve"> </w:t>
      </w:r>
      <w:r w:rsidR="00D57963">
        <w:rPr>
          <w:lang w:val="fr-CH"/>
        </w:rPr>
        <w:t>alors que</w:t>
      </w:r>
      <w:r>
        <w:rPr>
          <w:lang w:val="fr-CH"/>
        </w:rPr>
        <w:t xml:space="preserve"> le volume des ressources disponibles pour l</w:t>
      </w:r>
      <w:r w:rsidR="00A32CE1">
        <w:rPr>
          <w:lang w:val="fr-CH"/>
        </w:rPr>
        <w:t>'</w:t>
      </w:r>
      <w:r>
        <w:rPr>
          <w:lang w:val="fr-CH"/>
        </w:rPr>
        <w:t>audit interne pose toujours problème, ce dont le Comité a fait état au cours des années précéde</w:t>
      </w:r>
      <w:r w:rsidR="00F37716">
        <w:rPr>
          <w:lang w:val="fr-CH"/>
        </w:rPr>
        <w:t>ntes (voir également ci-après).</w:t>
      </w:r>
    </w:p>
    <w:p w:rsidR="00C10391" w:rsidRPr="00B55A16" w:rsidRDefault="00C10391" w:rsidP="00F37716">
      <w:pPr>
        <w:rPr>
          <w:rFonts w:asciiTheme="minorHAnsi" w:hAnsiTheme="minorHAnsi"/>
          <w:b/>
          <w:bCs/>
          <w:sz w:val="22"/>
          <w:szCs w:val="22"/>
          <w:lang w:val="fr-CH"/>
        </w:rPr>
      </w:pPr>
      <w:r w:rsidRPr="00B55A16">
        <w:rPr>
          <w:b/>
          <w:bCs/>
        </w:rPr>
        <w:t>3.3</w:t>
      </w:r>
      <w:r w:rsidRPr="00B55A16">
        <w:rPr>
          <w:b/>
          <w:bCs/>
        </w:rPr>
        <w:tab/>
        <w:t>De l</w:t>
      </w:r>
      <w:r w:rsidR="00A32CE1" w:rsidRPr="00B55A16">
        <w:rPr>
          <w:b/>
          <w:bCs/>
        </w:rPr>
        <w:t>'</w:t>
      </w:r>
      <w:r w:rsidRPr="00B55A16">
        <w:rPr>
          <w:b/>
          <w:bCs/>
        </w:rPr>
        <w:t>avis du CCIG, ces recommandations officielles, une fois mises en œuvre, contribueront à améliorer la gestion financière et le contrôle financier à l</w:t>
      </w:r>
      <w:r w:rsidR="00A32CE1" w:rsidRPr="00B55A16">
        <w:rPr>
          <w:b/>
          <w:bCs/>
        </w:rPr>
        <w:t>'</w:t>
      </w:r>
      <w:r w:rsidRPr="00B55A16">
        <w:rPr>
          <w:b/>
          <w:bCs/>
        </w:rPr>
        <w:t>UIT</w:t>
      </w:r>
      <w:r w:rsidR="00D57963" w:rsidRPr="00B55A16">
        <w:rPr>
          <w:b/>
          <w:bCs/>
        </w:rPr>
        <w:t>;</w:t>
      </w:r>
      <w:r w:rsidRPr="00B55A16">
        <w:rPr>
          <w:b/>
          <w:bCs/>
        </w:rPr>
        <w:t xml:space="preserve"> il souscrit donc aux recommandations du Vérificateur extérieur des comptes</w:t>
      </w:r>
      <w:r w:rsidRPr="00B55A16">
        <w:rPr>
          <w:rFonts w:asciiTheme="minorHAnsi" w:hAnsiTheme="minorHAnsi"/>
          <w:b/>
          <w:bCs/>
          <w:sz w:val="22"/>
          <w:szCs w:val="22"/>
          <w:lang w:val="fr-CH"/>
        </w:rPr>
        <w:t>.</w:t>
      </w:r>
    </w:p>
    <w:p w:rsidR="00C10391" w:rsidRPr="003B4EE1" w:rsidRDefault="00D57963" w:rsidP="00D57963">
      <w:pPr>
        <w:pStyle w:val="Heading1"/>
        <w:rPr>
          <w:lang w:val="fr-CH"/>
        </w:rPr>
      </w:pPr>
      <w:r>
        <w:rPr>
          <w:lang w:val="fr-CH"/>
        </w:rPr>
        <w:t>4</w:t>
      </w:r>
      <w:r w:rsidR="00C10391" w:rsidRPr="003B4EE1">
        <w:rPr>
          <w:lang w:val="fr-CH"/>
        </w:rPr>
        <w:tab/>
        <w:t xml:space="preserve">Suggestions formelles du Vérificateur extérieur des comptes </w:t>
      </w:r>
    </w:p>
    <w:p w:rsidR="00C10391" w:rsidRPr="00C95102" w:rsidRDefault="00C10391" w:rsidP="00D57963">
      <w:pPr>
        <w:rPr>
          <w:lang w:val="fr-CH"/>
        </w:rPr>
      </w:pPr>
      <w:r w:rsidRPr="003B4EE1">
        <w:rPr>
          <w:lang w:val="fr-CH"/>
        </w:rPr>
        <w:t>4.1</w:t>
      </w:r>
      <w:r w:rsidRPr="003B4EE1">
        <w:rPr>
          <w:lang w:val="fr-CH"/>
        </w:rPr>
        <w:tab/>
        <w:t>Quatre suggestions</w:t>
      </w:r>
      <w:r>
        <w:rPr>
          <w:lang w:val="fr-CH"/>
        </w:rPr>
        <w:t>,</w:t>
      </w:r>
      <w:r w:rsidRPr="003B4EE1">
        <w:rPr>
          <w:lang w:val="fr-CH"/>
        </w:rPr>
        <w:t xml:space="preserve"> qui appellent des mesures de la part </w:t>
      </w:r>
      <w:r>
        <w:rPr>
          <w:lang w:val="fr-CH"/>
        </w:rPr>
        <w:t>de la direction, sont présentées dans le Rapport du Vérificateur extérieur des comptes. Elles concernent les points suivants</w:t>
      </w:r>
      <w:r w:rsidRPr="00C95102">
        <w:rPr>
          <w:lang w:val="fr-CH"/>
        </w:rPr>
        <w:t>:</w:t>
      </w:r>
    </w:p>
    <w:p w:rsidR="00C10391" w:rsidRPr="002C5D75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2C5D75">
        <w:rPr>
          <w:lang w:val="fr-CH"/>
        </w:rPr>
        <w:t>la nécessité de passer par pertes</w:t>
      </w:r>
      <w:r>
        <w:rPr>
          <w:lang w:val="fr-CH"/>
        </w:rPr>
        <w:t xml:space="preserve"> et profits les biens manquants</w:t>
      </w:r>
      <w:r w:rsidR="00C10391" w:rsidRPr="002C5D75">
        <w:rPr>
          <w:lang w:val="fr-CH"/>
        </w:rPr>
        <w:t>;</w:t>
      </w:r>
    </w:p>
    <w:p w:rsidR="00C10391" w:rsidRPr="002C5D75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2C5D75">
        <w:rPr>
          <w:lang w:val="fr-CH"/>
        </w:rPr>
        <w:t>la nécessité d</w:t>
      </w:r>
      <w:r w:rsidR="00A32CE1">
        <w:rPr>
          <w:lang w:val="fr-CH"/>
        </w:rPr>
        <w:t>'</w:t>
      </w:r>
      <w:r w:rsidR="00C10391" w:rsidRPr="002C5D75">
        <w:rPr>
          <w:lang w:val="fr-CH"/>
        </w:rPr>
        <w:t>examiner et d</w:t>
      </w:r>
      <w:r w:rsidR="00A32CE1">
        <w:rPr>
          <w:lang w:val="fr-CH"/>
        </w:rPr>
        <w:t>'</w:t>
      </w:r>
      <w:r w:rsidR="00C10391" w:rsidRPr="002C5D75">
        <w:rPr>
          <w:lang w:val="fr-CH"/>
        </w:rPr>
        <w:t xml:space="preserve">évaluer les services de santé remboursés comme soins de santé et la </w:t>
      </w:r>
      <w:r>
        <w:rPr>
          <w:lang w:val="fr-CH"/>
        </w:rPr>
        <w:t>viabilité des coûts prévus pour les dispositions prises</w:t>
      </w:r>
      <w:r w:rsidR="00C10391" w:rsidRPr="002C5D75">
        <w:rPr>
          <w:lang w:val="fr-CH"/>
        </w:rPr>
        <w:t>;</w:t>
      </w:r>
    </w:p>
    <w:p w:rsidR="00C10391" w:rsidRPr="002C5D75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2C5D75">
        <w:rPr>
          <w:lang w:val="fr-CH"/>
        </w:rPr>
        <w:t xml:space="preserve">les améliorations </w:t>
      </w:r>
      <w:r>
        <w:rPr>
          <w:lang w:val="fr-CH"/>
        </w:rPr>
        <w:t>qui ne pourraient être apportées</w:t>
      </w:r>
      <w:r w:rsidR="00C10391" w:rsidRPr="002C5D75">
        <w:rPr>
          <w:lang w:val="fr-CH"/>
        </w:rPr>
        <w:t xml:space="preserve"> aux procédures relatives à la comptabilisation </w:t>
      </w:r>
      <w:r w:rsidR="00C10391">
        <w:rPr>
          <w:lang w:val="fr-CH"/>
        </w:rPr>
        <w:t>des fonds d</w:t>
      </w:r>
      <w:r w:rsidR="00A32CE1">
        <w:rPr>
          <w:lang w:val="fr-CH"/>
        </w:rPr>
        <w:t>'</w:t>
      </w:r>
      <w:r w:rsidR="00C10391">
        <w:rPr>
          <w:lang w:val="fr-CH"/>
        </w:rPr>
        <w:t>affectation spéciale</w:t>
      </w:r>
      <w:r>
        <w:rPr>
          <w:lang w:val="fr-CH"/>
        </w:rPr>
        <w:t>;</w:t>
      </w:r>
      <w:r w:rsidR="00C10391" w:rsidRPr="002C5D75">
        <w:rPr>
          <w:lang w:val="fr-CH"/>
        </w:rPr>
        <w:t xml:space="preserve"> </w:t>
      </w:r>
      <w:r w:rsidR="00C10391">
        <w:rPr>
          <w:lang w:val="fr-CH"/>
        </w:rPr>
        <w:t>et</w:t>
      </w:r>
      <w:r w:rsidR="00C10391" w:rsidRPr="002C5D75">
        <w:rPr>
          <w:lang w:val="fr-CH"/>
        </w:rPr>
        <w:t xml:space="preserve"> </w:t>
      </w:r>
    </w:p>
    <w:p w:rsidR="00C10391" w:rsidRPr="002C5D75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2C5D75">
        <w:rPr>
          <w:lang w:val="fr-CH"/>
        </w:rPr>
        <w:t xml:space="preserve">la nécessité de disposer de lignes directrices bien définies concernant la comptabilisation </w:t>
      </w:r>
      <w:r w:rsidR="00C10391">
        <w:rPr>
          <w:lang w:val="fr-CH"/>
        </w:rPr>
        <w:t>des fonds extrabudgétaires et l</w:t>
      </w:r>
      <w:r w:rsidR="00A32CE1">
        <w:rPr>
          <w:lang w:val="fr-CH"/>
        </w:rPr>
        <w:t>'</w:t>
      </w:r>
      <w:r w:rsidR="00C10391">
        <w:rPr>
          <w:lang w:val="fr-CH"/>
        </w:rPr>
        <w:t>établissement de</w:t>
      </w:r>
      <w:r>
        <w:rPr>
          <w:lang w:val="fr-CH"/>
        </w:rPr>
        <w:t xml:space="preserve"> rapports sur leur utilisation.</w:t>
      </w:r>
    </w:p>
    <w:p w:rsidR="00C10391" w:rsidRPr="008002BE" w:rsidRDefault="00C10391" w:rsidP="00D57963">
      <w:pPr>
        <w:rPr>
          <w:lang w:val="fr-CH"/>
        </w:rPr>
      </w:pPr>
      <w:r w:rsidRPr="002C5D75">
        <w:rPr>
          <w:lang w:val="fr-CH"/>
        </w:rPr>
        <w:t>4.2</w:t>
      </w:r>
      <w:r w:rsidRPr="002C5D75">
        <w:rPr>
          <w:lang w:val="fr-CH"/>
        </w:rPr>
        <w:tab/>
        <w:t xml:space="preserve">En outre, le Rapport du Vérificateur extérieur des comptes contient au total cinq suggestions qui découlent </w:t>
      </w:r>
      <w:r>
        <w:rPr>
          <w:lang w:val="fr-CH"/>
        </w:rPr>
        <w:t>de son évaluation de l</w:t>
      </w:r>
      <w:r w:rsidR="00A32CE1">
        <w:rPr>
          <w:lang w:val="fr-CH"/>
        </w:rPr>
        <w:t>'</w:t>
      </w:r>
      <w:r>
        <w:rPr>
          <w:lang w:val="fr-CH"/>
        </w:rPr>
        <w:t>Unité de l</w:t>
      </w:r>
      <w:r w:rsidR="00A32CE1">
        <w:rPr>
          <w:lang w:val="fr-CH"/>
        </w:rPr>
        <w:t>'</w:t>
      </w:r>
      <w:r>
        <w:rPr>
          <w:lang w:val="fr-CH"/>
        </w:rPr>
        <w:t>audit interne de l</w:t>
      </w:r>
      <w:r w:rsidR="00A32CE1">
        <w:rPr>
          <w:lang w:val="fr-CH"/>
        </w:rPr>
        <w:t>'</w:t>
      </w:r>
      <w:r>
        <w:rPr>
          <w:lang w:val="fr-CH"/>
        </w:rPr>
        <w:t>UIT, évaluation que le CCIG avait recommandé</w:t>
      </w:r>
      <w:r w:rsidR="00D55551">
        <w:rPr>
          <w:lang w:val="fr-CH"/>
        </w:rPr>
        <w:t>e</w:t>
      </w:r>
      <w:r>
        <w:rPr>
          <w:lang w:val="fr-CH"/>
        </w:rPr>
        <w:t xml:space="preserve"> dans son deuxième rapport annuel de juin 2013. </w:t>
      </w:r>
      <w:r w:rsidRPr="002C5D75">
        <w:rPr>
          <w:lang w:val="fr-CH"/>
        </w:rPr>
        <w:t>Cet examen fourni</w:t>
      </w:r>
      <w:r>
        <w:rPr>
          <w:lang w:val="fr-CH"/>
        </w:rPr>
        <w:t>t</w:t>
      </w:r>
      <w:r w:rsidRPr="002C5D75">
        <w:rPr>
          <w:lang w:val="fr-CH"/>
        </w:rPr>
        <w:t xml:space="preserve"> des commentaires détaillés et </w:t>
      </w:r>
      <w:r>
        <w:rPr>
          <w:lang w:val="fr-CH"/>
        </w:rPr>
        <w:t>pratiques</w:t>
      </w:r>
      <w:r w:rsidRPr="002C5D75">
        <w:rPr>
          <w:lang w:val="fr-CH"/>
        </w:rPr>
        <w:t xml:space="preserve"> sur les </w:t>
      </w:r>
      <w:r>
        <w:rPr>
          <w:lang w:val="fr-CH"/>
        </w:rPr>
        <w:t>modalités</w:t>
      </w:r>
      <w:r w:rsidRPr="002C5D75">
        <w:rPr>
          <w:lang w:val="fr-CH"/>
        </w:rPr>
        <w:t xml:space="preserve"> et normes professionnelles appliquées </w:t>
      </w:r>
      <w:r>
        <w:rPr>
          <w:lang w:val="fr-CH"/>
        </w:rPr>
        <w:t>dans l</w:t>
      </w:r>
      <w:r w:rsidR="00A32CE1">
        <w:rPr>
          <w:lang w:val="fr-CH"/>
        </w:rPr>
        <w:t>'</w:t>
      </w:r>
      <w:r>
        <w:rPr>
          <w:lang w:val="fr-CH"/>
        </w:rPr>
        <w:t>Unité de l</w:t>
      </w:r>
      <w:r w:rsidR="00A32CE1">
        <w:rPr>
          <w:lang w:val="fr-CH"/>
        </w:rPr>
        <w:t>'</w:t>
      </w:r>
      <w:r>
        <w:rPr>
          <w:lang w:val="fr-CH"/>
        </w:rPr>
        <w:t>audit interne et expose également un certain nombre de mesures prises pour traiter des problèmes soulevés par le CCIG dans ses rapports antérieurs, notamment les ressources limitées dont dispose l</w:t>
      </w:r>
      <w:r w:rsidR="00A32CE1">
        <w:rPr>
          <w:lang w:val="fr-CH"/>
        </w:rPr>
        <w:t>'</w:t>
      </w:r>
      <w:r>
        <w:rPr>
          <w:lang w:val="fr-CH"/>
        </w:rPr>
        <w:t>Unité de l</w:t>
      </w:r>
      <w:r w:rsidR="00A32CE1">
        <w:rPr>
          <w:lang w:val="fr-CH"/>
        </w:rPr>
        <w:t>'</w:t>
      </w:r>
      <w:r>
        <w:rPr>
          <w:lang w:val="fr-CH"/>
        </w:rPr>
        <w:t>audit interne et la nécessité d</w:t>
      </w:r>
      <w:r w:rsidR="00A32CE1">
        <w:rPr>
          <w:lang w:val="fr-CH"/>
        </w:rPr>
        <w:t>'</w:t>
      </w:r>
      <w:r>
        <w:rPr>
          <w:lang w:val="fr-CH"/>
        </w:rPr>
        <w:t>assurer une couverture en matière d</w:t>
      </w:r>
      <w:r w:rsidR="00A32CE1">
        <w:rPr>
          <w:lang w:val="fr-CH"/>
        </w:rPr>
        <w:t>'</w:t>
      </w:r>
      <w:r>
        <w:rPr>
          <w:lang w:val="fr-CH"/>
        </w:rPr>
        <w:t>audit suffisante pour réponde aux besoins de l</w:t>
      </w:r>
      <w:r w:rsidR="00A32CE1">
        <w:rPr>
          <w:lang w:val="fr-CH"/>
        </w:rPr>
        <w:t>'</w:t>
      </w:r>
      <w:r>
        <w:rPr>
          <w:lang w:val="fr-CH"/>
        </w:rPr>
        <w:t>UIT</w:t>
      </w:r>
      <w:r w:rsidR="000C27A4">
        <w:rPr>
          <w:lang w:val="fr-CH"/>
        </w:rPr>
        <w:t>.</w:t>
      </w:r>
    </w:p>
    <w:p w:rsidR="00C10391" w:rsidRPr="00150DCA" w:rsidRDefault="00D55551" w:rsidP="00D57963">
      <w:pPr>
        <w:rPr>
          <w:lang w:val="fr-CH"/>
        </w:rPr>
      </w:pPr>
      <w:r>
        <w:rPr>
          <w:lang w:val="fr-CH"/>
        </w:rPr>
        <w:t>4.3</w:t>
      </w:r>
      <w:r>
        <w:rPr>
          <w:lang w:val="fr-CH"/>
        </w:rPr>
        <w:tab/>
        <w:t>Le Vérificateur extérieur</w:t>
      </w:r>
      <w:r w:rsidR="00C10391" w:rsidRPr="00150DCA">
        <w:rPr>
          <w:lang w:val="fr-CH"/>
        </w:rPr>
        <w:t xml:space="preserve"> des comptes a fait les suggestions suivantes</w:t>
      </w:r>
      <w:r w:rsidR="00A32CE1">
        <w:rPr>
          <w:lang w:val="fr-CH"/>
        </w:rPr>
        <w:t>:</w:t>
      </w:r>
    </w:p>
    <w:p w:rsidR="00C10391" w:rsidRPr="00150DCA" w:rsidRDefault="00D57963" w:rsidP="003526CE">
      <w:pPr>
        <w:pStyle w:val="enumlev1"/>
        <w:rPr>
          <w:lang w:val="fr-CH"/>
        </w:rPr>
      </w:pPr>
      <w:r w:rsidRPr="00D57963">
        <w:rPr>
          <w:lang w:val="fr-CH"/>
        </w:rPr>
        <w:lastRenderedPageBreak/>
        <w:t>•</w:t>
      </w:r>
      <w:r>
        <w:rPr>
          <w:lang w:val="fr-CH"/>
        </w:rPr>
        <w:tab/>
      </w:r>
      <w:r w:rsidR="00C10391" w:rsidRPr="00150DCA">
        <w:rPr>
          <w:lang w:val="fr-CH"/>
        </w:rPr>
        <w:t>l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>Unité de l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>audit interne devrait améliorer sa planification annuelle actuelle en adoptant un processus de planification pluriannuelle des activités d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>audit, reposant sur une</w:t>
      </w:r>
      <w:r w:rsidR="00150C3F">
        <w:rPr>
          <w:lang w:val="fr-CH"/>
        </w:rPr>
        <w:t xml:space="preserve"> meilleure analyse des risques</w:t>
      </w:r>
      <w:r w:rsidR="00C10391">
        <w:rPr>
          <w:lang w:val="fr-CH"/>
        </w:rPr>
        <w:t xml:space="preserve"> </w:t>
      </w:r>
      <w:r w:rsidR="006645DD">
        <w:rPr>
          <w:lang w:val="fr-CH"/>
        </w:rPr>
        <w:t>fondée</w:t>
      </w:r>
      <w:r w:rsidR="00C10391">
        <w:rPr>
          <w:lang w:val="fr-CH"/>
        </w:rPr>
        <w:t xml:space="preserve"> sur des éléments plus concrets, qui permette de couvrir </w:t>
      </w:r>
      <w:r w:rsidR="006645DD">
        <w:rPr>
          <w:lang w:val="fr-CH"/>
        </w:rPr>
        <w:t>les principales zones de risque</w:t>
      </w:r>
      <w:r w:rsidR="00C10391">
        <w:rPr>
          <w:lang w:val="fr-CH"/>
        </w:rPr>
        <w:t xml:space="preserve"> identifiées sur une base cyclique (suggestions </w:t>
      </w:r>
      <w:r w:rsidR="003526CE">
        <w:rPr>
          <w:lang w:val="fr-CH"/>
        </w:rPr>
        <w:t>N° </w:t>
      </w:r>
      <w:r w:rsidR="00C10391">
        <w:rPr>
          <w:lang w:val="fr-CH"/>
        </w:rPr>
        <w:t>5, 6 et 7)</w:t>
      </w:r>
      <w:r>
        <w:rPr>
          <w:lang w:val="fr-CH"/>
        </w:rPr>
        <w:t>;</w:t>
      </w:r>
    </w:p>
    <w:p w:rsidR="00C10391" w:rsidRPr="00150DCA" w:rsidRDefault="00D57963" w:rsidP="006645DD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150DCA">
        <w:rPr>
          <w:lang w:val="fr-CH"/>
        </w:rPr>
        <w:t>les meilleures informations que ces processus améliorés permettront d</w:t>
      </w:r>
      <w:r w:rsidR="00A32CE1">
        <w:rPr>
          <w:lang w:val="fr-CH"/>
        </w:rPr>
        <w:t>'</w:t>
      </w:r>
      <w:r w:rsidR="00C10391">
        <w:rPr>
          <w:lang w:val="fr-CH"/>
        </w:rPr>
        <w:t>obtenir devraient être utilisées</w:t>
      </w:r>
      <w:r w:rsidR="00C10391" w:rsidRPr="00150DCA">
        <w:rPr>
          <w:lang w:val="fr-CH"/>
        </w:rPr>
        <w:t xml:space="preserve"> </w:t>
      </w:r>
      <w:r w:rsidR="00C10391">
        <w:rPr>
          <w:lang w:val="fr-CH"/>
        </w:rPr>
        <w:t>pour établir un lien avec les activités d</w:t>
      </w:r>
      <w:r w:rsidR="00A32CE1">
        <w:rPr>
          <w:lang w:val="fr-CH"/>
        </w:rPr>
        <w:t>'</w:t>
      </w:r>
      <w:r w:rsidR="00C10391">
        <w:rPr>
          <w:lang w:val="fr-CH"/>
        </w:rPr>
        <w:t>audit proposées dans le plan de travail annuel de l</w:t>
      </w:r>
      <w:r w:rsidR="00A32CE1">
        <w:rPr>
          <w:lang w:val="fr-CH"/>
        </w:rPr>
        <w:t>'</w:t>
      </w:r>
      <w:r w:rsidR="00C10391">
        <w:rPr>
          <w:lang w:val="fr-CH"/>
        </w:rPr>
        <w:t>Unité de l</w:t>
      </w:r>
      <w:r w:rsidR="00A32CE1">
        <w:rPr>
          <w:lang w:val="fr-CH"/>
        </w:rPr>
        <w:t>'</w:t>
      </w:r>
      <w:r w:rsidR="00C10391">
        <w:rPr>
          <w:lang w:val="fr-CH"/>
        </w:rPr>
        <w:t>audit interne et ainsi donner au Secrétaire général davantage d</w:t>
      </w:r>
      <w:r w:rsidR="00A32CE1">
        <w:rPr>
          <w:lang w:val="fr-CH"/>
        </w:rPr>
        <w:t>'</w:t>
      </w:r>
      <w:r w:rsidR="00C10391">
        <w:rPr>
          <w:lang w:val="fr-CH"/>
        </w:rPr>
        <w:t>informations pour décider si les ressources allouées à</w:t>
      </w:r>
      <w:r>
        <w:rPr>
          <w:lang w:val="fr-CH"/>
        </w:rPr>
        <w:t xml:space="preserve"> </w:t>
      </w:r>
      <w:r w:rsidR="00C10391">
        <w:rPr>
          <w:lang w:val="fr-CH"/>
        </w:rPr>
        <w:t>l</w:t>
      </w:r>
      <w:r w:rsidR="00A32CE1">
        <w:rPr>
          <w:lang w:val="fr-CH"/>
        </w:rPr>
        <w:t>'</w:t>
      </w:r>
      <w:r w:rsidR="00C10391">
        <w:rPr>
          <w:lang w:val="fr-CH"/>
        </w:rPr>
        <w:t>Unité de l</w:t>
      </w:r>
      <w:r w:rsidR="00A32CE1">
        <w:rPr>
          <w:lang w:val="fr-CH"/>
        </w:rPr>
        <w:t>'</w:t>
      </w:r>
      <w:r w:rsidR="00C10391">
        <w:rPr>
          <w:lang w:val="fr-CH"/>
        </w:rPr>
        <w:t>audit interne sont suffisantes</w:t>
      </w:r>
      <w:r>
        <w:rPr>
          <w:lang w:val="fr-CH"/>
        </w:rPr>
        <w:t xml:space="preserve"> </w:t>
      </w:r>
      <w:r w:rsidR="00C10391">
        <w:rPr>
          <w:lang w:val="fr-CH"/>
        </w:rPr>
        <w:t>ou non</w:t>
      </w:r>
      <w:r w:rsidR="006645DD">
        <w:rPr>
          <w:lang w:val="fr-CH"/>
        </w:rPr>
        <w:t xml:space="preserve"> </w:t>
      </w:r>
      <w:r>
        <w:rPr>
          <w:lang w:val="fr-CH"/>
        </w:rPr>
        <w:t xml:space="preserve">(suggestion </w:t>
      </w:r>
      <w:r w:rsidR="003526CE">
        <w:rPr>
          <w:lang w:val="fr-CH"/>
        </w:rPr>
        <w:t>N</w:t>
      </w:r>
      <w:r w:rsidR="00FA72AE">
        <w:rPr>
          <w:lang w:val="fr-CH"/>
        </w:rPr>
        <w:t>° </w:t>
      </w:r>
      <w:r>
        <w:rPr>
          <w:lang w:val="fr-CH"/>
        </w:rPr>
        <w:t>8)</w:t>
      </w:r>
      <w:r w:rsidR="00C10391">
        <w:rPr>
          <w:lang w:val="fr-CH"/>
        </w:rPr>
        <w:t xml:space="preserve">; et </w:t>
      </w:r>
    </w:p>
    <w:p w:rsidR="00C10391" w:rsidRPr="00150DCA" w:rsidRDefault="00D57963" w:rsidP="00D57963">
      <w:pPr>
        <w:pStyle w:val="enumlev1"/>
        <w:rPr>
          <w:lang w:val="fr-CH"/>
        </w:rPr>
      </w:pPr>
      <w:r w:rsidRPr="00D57963">
        <w:rPr>
          <w:lang w:val="fr-CH"/>
        </w:rPr>
        <w:t>•</w:t>
      </w:r>
      <w:r>
        <w:rPr>
          <w:lang w:val="fr-CH"/>
        </w:rPr>
        <w:tab/>
      </w:r>
      <w:r w:rsidR="00C10391" w:rsidRPr="00150DCA">
        <w:rPr>
          <w:lang w:val="fr-CH"/>
        </w:rPr>
        <w:t>dans le cadre du processus d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>approbation de la planification annuelle, le Chef de l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>Unité de l</w:t>
      </w:r>
      <w:r w:rsidR="00A32CE1">
        <w:rPr>
          <w:lang w:val="fr-CH"/>
        </w:rPr>
        <w:t>'</w:t>
      </w:r>
      <w:r w:rsidR="00C10391" w:rsidRPr="00150DCA">
        <w:rPr>
          <w:lang w:val="fr-CH"/>
        </w:rPr>
        <w:t xml:space="preserve">audit interne devrait indiquer la mesure dans laquelle il est nécessaire </w:t>
      </w:r>
      <w:r w:rsidR="00C10391">
        <w:rPr>
          <w:lang w:val="fr-CH"/>
        </w:rPr>
        <w:t>de recruter des professionnels supplémentaires pour les services contractuels</w:t>
      </w:r>
      <w:r>
        <w:rPr>
          <w:lang w:val="fr-CH"/>
        </w:rPr>
        <w:t>;</w:t>
      </w:r>
      <w:r w:rsidR="00C10391">
        <w:rPr>
          <w:lang w:val="fr-CH"/>
        </w:rPr>
        <w:t xml:space="preserve"> le Secrétaire général examinera la question en tenant compte des crédits budgétaire</w:t>
      </w:r>
      <w:r>
        <w:rPr>
          <w:lang w:val="fr-CH"/>
        </w:rPr>
        <w:t>s approuvés (suggestion N° </w:t>
      </w:r>
      <w:r w:rsidR="00D55551">
        <w:rPr>
          <w:lang w:val="fr-CH"/>
        </w:rPr>
        <w:t>9).</w:t>
      </w:r>
    </w:p>
    <w:p w:rsidR="00C10391" w:rsidRPr="008002BE" w:rsidRDefault="00C10391" w:rsidP="006645DD">
      <w:pPr>
        <w:rPr>
          <w:lang w:val="fr-CH"/>
        </w:rPr>
      </w:pPr>
      <w:r w:rsidRPr="00E0678D">
        <w:rPr>
          <w:lang w:val="fr-CH"/>
        </w:rPr>
        <w:t>4.4</w:t>
      </w:r>
      <w:r w:rsidRPr="00E0678D">
        <w:rPr>
          <w:lang w:val="fr-CH"/>
        </w:rPr>
        <w:tab/>
        <w:t>Alors que les commentaires qu</w:t>
      </w:r>
      <w:r>
        <w:rPr>
          <w:lang w:val="fr-CH"/>
        </w:rPr>
        <w:t>e le</w:t>
      </w:r>
      <w:r w:rsidRPr="00E0678D">
        <w:rPr>
          <w:lang w:val="fr-CH"/>
        </w:rPr>
        <w:t xml:space="preserve"> Secrétaire général a formulés concernant plusieurs de ces suggestions</w:t>
      </w:r>
      <w:r>
        <w:rPr>
          <w:lang w:val="fr-CH"/>
        </w:rPr>
        <w:t xml:space="preserve"> relèvent de la seule intention d</w:t>
      </w:r>
      <w:r w:rsidR="00A32CE1">
        <w:rPr>
          <w:lang w:val="fr-CH"/>
        </w:rPr>
        <w:t>'</w:t>
      </w:r>
      <w:r>
        <w:rPr>
          <w:lang w:val="fr-CH"/>
        </w:rPr>
        <w:t>agir ou visent à donner suite aux mesures proposées</w:t>
      </w:r>
      <w:r w:rsidR="00A32CE1">
        <w:rPr>
          <w:lang w:val="fr-CH"/>
        </w:rPr>
        <w:t>,</w:t>
      </w:r>
      <w:r>
        <w:rPr>
          <w:lang w:val="fr-CH"/>
        </w:rPr>
        <w:t xml:space="preserve"> le CCIG estime que l</w:t>
      </w:r>
      <w:r w:rsidR="00A32CE1">
        <w:rPr>
          <w:lang w:val="fr-CH"/>
        </w:rPr>
        <w:t>'</w:t>
      </w:r>
      <w:r>
        <w:rPr>
          <w:lang w:val="fr-CH"/>
        </w:rPr>
        <w:t xml:space="preserve">avis du </w:t>
      </w:r>
      <w:r w:rsidR="00D55551">
        <w:rPr>
          <w:lang w:val="fr-CH"/>
        </w:rPr>
        <w:t>Vérificateur</w:t>
      </w:r>
      <w:r>
        <w:rPr>
          <w:lang w:val="fr-CH"/>
        </w:rPr>
        <w:t xml:space="preserve"> extérieur des comptes est approprié, utile et </w:t>
      </w:r>
      <w:r w:rsidR="006645DD">
        <w:rPr>
          <w:lang w:val="fr-CH"/>
        </w:rPr>
        <w:t>peut être mis en oeuvre</w:t>
      </w:r>
      <w:r>
        <w:rPr>
          <w:lang w:val="fr-CH"/>
        </w:rPr>
        <w:t xml:space="preserve">. </w:t>
      </w:r>
    </w:p>
    <w:p w:rsidR="00C10391" w:rsidRPr="00E0678D" w:rsidRDefault="00C10391" w:rsidP="00D57963">
      <w:pPr>
        <w:keepNext/>
        <w:keepLines/>
        <w:rPr>
          <w:lang w:val="fr-CH"/>
        </w:rPr>
      </w:pPr>
      <w:r w:rsidRPr="00E0678D">
        <w:rPr>
          <w:lang w:val="fr-CH"/>
        </w:rPr>
        <w:t>4.5</w:t>
      </w:r>
      <w:r w:rsidRPr="00E0678D">
        <w:rPr>
          <w:lang w:val="fr-CH"/>
        </w:rPr>
        <w:tab/>
        <w:t>Compte tenu des préoccupations que le CCIG a exprimé</w:t>
      </w:r>
      <w:r w:rsidR="006645DD">
        <w:rPr>
          <w:lang w:val="fr-CH"/>
        </w:rPr>
        <w:t>es</w:t>
      </w:r>
      <w:r w:rsidRPr="00E0678D">
        <w:rPr>
          <w:lang w:val="fr-CH"/>
        </w:rPr>
        <w:t xml:space="preserve"> précédemment concernant l</w:t>
      </w:r>
      <w:r w:rsidR="00A32CE1">
        <w:rPr>
          <w:lang w:val="fr-CH"/>
        </w:rPr>
        <w:t>'</w:t>
      </w:r>
      <w:r w:rsidRPr="00E0678D">
        <w:rPr>
          <w:lang w:val="fr-CH"/>
        </w:rPr>
        <w:t>adéquation de la couverture de l</w:t>
      </w:r>
      <w:r w:rsidR="00A32CE1">
        <w:rPr>
          <w:lang w:val="fr-CH"/>
        </w:rPr>
        <w:t>'</w:t>
      </w:r>
      <w:r w:rsidRPr="00E0678D">
        <w:rPr>
          <w:lang w:val="fr-CH"/>
        </w:rPr>
        <w:t>audit réalisé par l</w:t>
      </w:r>
      <w:r w:rsidR="00A32CE1">
        <w:rPr>
          <w:lang w:val="fr-CH"/>
        </w:rPr>
        <w:t>'</w:t>
      </w:r>
      <w:r w:rsidRPr="00E0678D">
        <w:rPr>
          <w:lang w:val="fr-CH"/>
        </w:rPr>
        <w:t>Unité de l</w:t>
      </w:r>
      <w:r w:rsidR="00A32CE1">
        <w:rPr>
          <w:lang w:val="fr-CH"/>
        </w:rPr>
        <w:t>'</w:t>
      </w:r>
      <w:r w:rsidRPr="00E0678D">
        <w:rPr>
          <w:lang w:val="fr-CH"/>
        </w:rPr>
        <w:t>audit interne et les ressources limitées dont dispose cette Unité (voir les premier, deuxième et troisième rappor</w:t>
      </w:r>
      <w:r w:rsidR="000C27A4">
        <w:rPr>
          <w:lang w:val="fr-CH"/>
        </w:rPr>
        <w:t>ts annuels du </w:t>
      </w:r>
      <w:r w:rsidRPr="00E0678D">
        <w:rPr>
          <w:lang w:val="fr-CH"/>
        </w:rPr>
        <w:t xml:space="preserve">CCIG ), le Comité souscrit pleinement aux suggestions </w:t>
      </w:r>
      <w:r>
        <w:rPr>
          <w:lang w:val="fr-CH"/>
        </w:rPr>
        <w:t>du Vérificateur extérieur des comptes.</w:t>
      </w:r>
    </w:p>
    <w:p w:rsidR="00C10391" w:rsidRPr="00F06908" w:rsidRDefault="00D57963" w:rsidP="00D57963">
      <w:pPr>
        <w:pStyle w:val="Heading1"/>
        <w:rPr>
          <w:lang w:val="fr-CH"/>
        </w:rPr>
      </w:pPr>
      <w:r>
        <w:rPr>
          <w:lang w:val="fr-CH"/>
        </w:rPr>
        <w:t>5</w:t>
      </w:r>
      <w:r w:rsidR="00C10391" w:rsidRPr="00F06908">
        <w:rPr>
          <w:lang w:val="fr-CH"/>
        </w:rPr>
        <w:tab/>
        <w:t>Procédure à suivre pour l</w:t>
      </w:r>
      <w:r w:rsidR="00A32CE1">
        <w:rPr>
          <w:lang w:val="fr-CH"/>
        </w:rPr>
        <w:t>'</w:t>
      </w:r>
      <w:r w:rsidR="00C10391" w:rsidRPr="00F06908">
        <w:rPr>
          <w:lang w:val="fr-CH"/>
        </w:rPr>
        <w:t xml:space="preserve">examen par le Conseil </w:t>
      </w:r>
      <w:r w:rsidR="00C10391">
        <w:rPr>
          <w:lang w:val="fr-CH"/>
        </w:rPr>
        <w:t>des rapp</w:t>
      </w:r>
      <w:r>
        <w:rPr>
          <w:lang w:val="fr-CH"/>
        </w:rPr>
        <w:t xml:space="preserve">orts et des recommandations du </w:t>
      </w:r>
      <w:r w:rsidR="00C10391">
        <w:rPr>
          <w:lang w:val="fr-CH"/>
        </w:rPr>
        <w:t>CCIG</w:t>
      </w:r>
    </w:p>
    <w:p w:rsidR="00C10391" w:rsidRPr="005A59C2" w:rsidRDefault="00C10391" w:rsidP="00A32CE1">
      <w:pPr>
        <w:rPr>
          <w:lang w:val="fr-CH"/>
        </w:rPr>
      </w:pPr>
      <w:r w:rsidRPr="00F06908">
        <w:rPr>
          <w:lang w:val="fr-CH"/>
        </w:rPr>
        <w:t>5.1</w:t>
      </w:r>
      <w:r w:rsidRPr="00F06908">
        <w:rPr>
          <w:lang w:val="fr-CH"/>
        </w:rPr>
        <w:tab/>
        <w:t xml:space="preserve">Après avoir examiné le deuxième rapport annuel du </w:t>
      </w:r>
      <w:r>
        <w:rPr>
          <w:lang w:val="fr-CH"/>
        </w:rPr>
        <w:t>CCIG en juin 2013, le Conseil l</w:t>
      </w:r>
      <w:r w:rsidR="00A32CE1">
        <w:rPr>
          <w:lang w:val="fr-CH"/>
        </w:rPr>
        <w:t>'</w:t>
      </w:r>
      <w:r>
        <w:rPr>
          <w:lang w:val="fr-CH"/>
        </w:rPr>
        <w:t xml:space="preserve">a approuvé </w:t>
      </w:r>
      <w:r w:rsidR="006645DD">
        <w:rPr>
          <w:lang w:val="fr-CH"/>
        </w:rPr>
        <w:t>ainsi que les recommandations qu'il contient. Cette procédure, à la fois transparente et appropriée</w:t>
      </w:r>
      <w:r w:rsidR="00D55551">
        <w:rPr>
          <w:lang w:val="fr-CH"/>
        </w:rPr>
        <w:t>,</w:t>
      </w:r>
      <w:r w:rsidR="006645DD">
        <w:rPr>
          <w:lang w:val="fr-CH"/>
        </w:rPr>
        <w:t xml:space="preserve"> </w:t>
      </w:r>
      <w:r>
        <w:rPr>
          <w:lang w:val="fr-CH"/>
        </w:rPr>
        <w:t>vient renforcer le</w:t>
      </w:r>
      <w:r w:rsidR="00D55551">
        <w:rPr>
          <w:lang w:val="fr-CH"/>
        </w:rPr>
        <w:t xml:space="preserve"> principe de responsabilité vis</w:t>
      </w:r>
      <w:r w:rsidR="00D55551">
        <w:rPr>
          <w:lang w:val="fr-CH"/>
        </w:rPr>
        <w:noBreakHyphen/>
        <w:t>à</w:t>
      </w:r>
      <w:r w:rsidR="00D55551">
        <w:rPr>
          <w:lang w:val="fr-CH"/>
        </w:rPr>
        <w:noBreakHyphen/>
      </w:r>
      <w:r>
        <w:rPr>
          <w:lang w:val="fr-CH"/>
        </w:rPr>
        <w:t>vis de l</w:t>
      </w:r>
      <w:r w:rsidR="00A32CE1">
        <w:rPr>
          <w:lang w:val="fr-CH"/>
        </w:rPr>
        <w:t>'</w:t>
      </w:r>
      <w:r>
        <w:rPr>
          <w:lang w:val="fr-CH"/>
        </w:rPr>
        <w:t>organe directeur de l</w:t>
      </w:r>
      <w:r w:rsidR="00A32CE1">
        <w:rPr>
          <w:lang w:val="fr-CH"/>
        </w:rPr>
        <w:t>'</w:t>
      </w:r>
      <w:r>
        <w:rPr>
          <w:lang w:val="fr-CH"/>
        </w:rPr>
        <w:t>UIT et contribue à l</w:t>
      </w:r>
      <w:r w:rsidR="00A32CE1">
        <w:rPr>
          <w:lang w:val="fr-CH"/>
        </w:rPr>
        <w:t>'</w:t>
      </w:r>
      <w:r>
        <w:rPr>
          <w:lang w:val="fr-CH"/>
        </w:rPr>
        <w:t xml:space="preserve">obtention de bons résultats, dans la mesure </w:t>
      </w:r>
      <w:r w:rsidR="00A32CE1">
        <w:rPr>
          <w:lang w:val="fr-CH"/>
        </w:rPr>
        <w:t>où</w:t>
      </w:r>
      <w:r>
        <w:rPr>
          <w:lang w:val="fr-CH"/>
        </w:rPr>
        <w:t xml:space="preserve"> les attentes du Conseil en ce qui concerne la mise en œuvre des recommandations du Comité sont claires et peuvent faire l</w:t>
      </w:r>
      <w:r w:rsidR="00A32CE1">
        <w:rPr>
          <w:lang w:val="fr-CH"/>
        </w:rPr>
        <w:t>'</w:t>
      </w:r>
      <w:r>
        <w:rPr>
          <w:lang w:val="fr-CH"/>
        </w:rPr>
        <w:t>objet d</w:t>
      </w:r>
      <w:r w:rsidR="00A32CE1">
        <w:rPr>
          <w:lang w:val="fr-CH"/>
        </w:rPr>
        <w:t>'</w:t>
      </w:r>
      <w:r>
        <w:rPr>
          <w:lang w:val="fr-CH"/>
        </w:rPr>
        <w:t>un suivi</w:t>
      </w:r>
      <w:r w:rsidRPr="005A59C2">
        <w:rPr>
          <w:lang w:val="fr-CH"/>
        </w:rPr>
        <w:t>.</w:t>
      </w:r>
    </w:p>
    <w:p w:rsidR="00C10391" w:rsidRPr="00194FE0" w:rsidRDefault="00C10391" w:rsidP="00D57963">
      <w:pPr>
        <w:rPr>
          <w:lang w:val="fr-CH"/>
        </w:rPr>
      </w:pPr>
      <w:r w:rsidRPr="00194FE0">
        <w:rPr>
          <w:lang w:val="fr-CH"/>
        </w:rPr>
        <w:t>5.2</w:t>
      </w:r>
      <w:r w:rsidRPr="00194FE0">
        <w:rPr>
          <w:lang w:val="fr-CH"/>
        </w:rPr>
        <w:tab/>
        <w:t>En 2014, le CCIG a soumis son rapport, comme les années précédentes</w:t>
      </w:r>
      <w:r>
        <w:rPr>
          <w:lang w:val="fr-CH"/>
        </w:rPr>
        <w:t>, et</w:t>
      </w:r>
      <w:r w:rsidRPr="00194FE0">
        <w:rPr>
          <w:lang w:val="fr-CH"/>
        </w:rPr>
        <w:t xml:space="preserve"> a </w:t>
      </w:r>
      <w:r>
        <w:rPr>
          <w:lang w:val="fr-CH"/>
        </w:rPr>
        <w:t>invité</w:t>
      </w:r>
      <w:r w:rsidRPr="00194FE0">
        <w:rPr>
          <w:lang w:val="fr-CH"/>
        </w:rPr>
        <w:t xml:space="preserve"> le Conseil </w:t>
      </w:r>
      <w:r>
        <w:rPr>
          <w:color w:val="000000"/>
          <w:lang w:val="fr-CH"/>
        </w:rPr>
        <w:t>à approuver l</w:t>
      </w:r>
      <w:r w:rsidRPr="00194FE0">
        <w:rPr>
          <w:color w:val="000000"/>
          <w:lang w:val="fr-CH"/>
        </w:rPr>
        <w:t>es recommandations</w:t>
      </w:r>
      <w:r>
        <w:rPr>
          <w:color w:val="000000"/>
          <w:lang w:val="fr-CH"/>
        </w:rPr>
        <w:t xml:space="preserve"> qu</w:t>
      </w:r>
      <w:r w:rsidR="00A32CE1">
        <w:rPr>
          <w:color w:val="000000"/>
          <w:lang w:val="fr-CH"/>
        </w:rPr>
        <w:t>'</w:t>
      </w:r>
      <w:r>
        <w:rPr>
          <w:color w:val="000000"/>
          <w:lang w:val="fr-CH"/>
        </w:rPr>
        <w:t>il contient</w:t>
      </w:r>
      <w:r w:rsidRPr="00194FE0">
        <w:rPr>
          <w:color w:val="000000"/>
          <w:lang w:val="fr-CH"/>
        </w:rPr>
        <w:t xml:space="preserve"> pour que soient prises, dans les meilleurs délais, des mesures constructives susceptibles de renforcer le principe de responsabilité</w:t>
      </w:r>
      <w:r>
        <w:rPr>
          <w:color w:val="000000"/>
          <w:lang w:val="fr-CH"/>
        </w:rPr>
        <w:t>.</w:t>
      </w:r>
      <w:r w:rsidR="00D55551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A l</w:t>
      </w:r>
      <w:r w:rsidR="00A32CE1">
        <w:rPr>
          <w:color w:val="000000"/>
          <w:lang w:val="fr-CH"/>
        </w:rPr>
        <w:t>'</w:t>
      </w:r>
      <w:r>
        <w:rPr>
          <w:color w:val="000000"/>
          <w:lang w:val="fr-CH"/>
        </w:rPr>
        <w:t>issue de la discussion, comme il ressort de l</w:t>
      </w:r>
      <w:r w:rsidR="00A32CE1">
        <w:rPr>
          <w:color w:val="000000"/>
          <w:lang w:val="fr-CH"/>
        </w:rPr>
        <w:t>'</w:t>
      </w:r>
      <w:r>
        <w:rPr>
          <w:color w:val="000000"/>
          <w:lang w:val="fr-CH"/>
        </w:rPr>
        <w:t>enregistrement vidéo des débats, le Président de la Commission permanente de l</w:t>
      </w:r>
      <w:r w:rsidR="00A32CE1">
        <w:rPr>
          <w:color w:val="000000"/>
          <w:lang w:val="fr-CH"/>
        </w:rPr>
        <w:t>'</w:t>
      </w:r>
      <w:r>
        <w:rPr>
          <w:color w:val="000000"/>
          <w:lang w:val="fr-CH"/>
        </w:rPr>
        <w:t>administration et de la gestion a invité les membres du Conseil à approuver les recommandations du CCIG et les participants à la réunion ont souscrit à cette conclusion sans formuler aucune objection.</w:t>
      </w:r>
    </w:p>
    <w:p w:rsidR="00C10391" w:rsidRPr="00194FE0" w:rsidRDefault="00C10391" w:rsidP="00D55551">
      <w:pPr>
        <w:rPr>
          <w:lang w:val="fr-CH"/>
        </w:rPr>
      </w:pPr>
      <w:r w:rsidRPr="00194FE0">
        <w:rPr>
          <w:lang w:val="fr-CH"/>
        </w:rPr>
        <w:lastRenderedPageBreak/>
        <w:t>5.3</w:t>
      </w:r>
      <w:r w:rsidRPr="00194FE0">
        <w:rPr>
          <w:lang w:val="fr-CH"/>
        </w:rPr>
        <w:tab/>
        <w:t>Toutefois, dans le rapport que le</w:t>
      </w:r>
      <w:r w:rsidRPr="00194FE0">
        <w:rPr>
          <w:color w:val="000000"/>
          <w:lang w:val="fr-CH"/>
        </w:rPr>
        <w:t xml:space="preserve"> Président de la Commission permanente de l</w:t>
      </w:r>
      <w:r w:rsidR="00A32CE1">
        <w:rPr>
          <w:color w:val="000000"/>
          <w:lang w:val="fr-CH"/>
        </w:rPr>
        <w:t>'</w:t>
      </w:r>
      <w:r w:rsidRPr="00194FE0">
        <w:rPr>
          <w:color w:val="000000"/>
          <w:lang w:val="fr-CH"/>
        </w:rPr>
        <w:t>administration et de la gestion a publié par la suite (</w:t>
      </w:r>
      <w:hyperlink r:id="rId12" w:history="1">
        <w:r w:rsidRPr="00D55551">
          <w:rPr>
            <w:rStyle w:val="Hyperlink"/>
            <w:lang w:val="fr-CH"/>
          </w:rPr>
          <w:t>Document C14/92</w:t>
        </w:r>
        <w:r w:rsidR="00C86078" w:rsidRPr="00D55551">
          <w:rPr>
            <w:rStyle w:val="Hyperlink"/>
            <w:lang w:val="fr-CH"/>
          </w:rPr>
          <w:noBreakHyphen/>
        </w:r>
        <w:r w:rsidR="00D55551" w:rsidRPr="00D55551">
          <w:rPr>
            <w:rStyle w:val="Hyperlink"/>
            <w:lang w:val="fr-CH"/>
          </w:rPr>
          <w:t>F</w:t>
        </w:r>
      </w:hyperlink>
      <w:r w:rsidRPr="00194FE0">
        <w:rPr>
          <w:lang w:val="fr-CH"/>
        </w:rPr>
        <w:t xml:space="preserve"> </w:t>
      </w:r>
      <w:r w:rsidR="00D57963">
        <w:rPr>
          <w:lang w:val="fr-CH"/>
        </w:rPr>
        <w:t>en date du 14 </w:t>
      </w:r>
      <w:r>
        <w:rPr>
          <w:lang w:val="fr-CH"/>
        </w:rPr>
        <w:t>mai</w:t>
      </w:r>
      <w:r w:rsidR="00D57963">
        <w:rPr>
          <w:lang w:val="fr-CH"/>
        </w:rPr>
        <w:t> </w:t>
      </w:r>
      <w:r w:rsidRPr="00194FE0">
        <w:rPr>
          <w:lang w:val="fr-CH"/>
        </w:rPr>
        <w:t xml:space="preserve">2014, </w:t>
      </w:r>
      <w:r w:rsidR="00D55551" w:rsidRPr="00194FE0">
        <w:rPr>
          <w:lang w:val="fr-CH"/>
        </w:rPr>
        <w:t>o</w:t>
      </w:r>
      <w:r w:rsidRPr="00194FE0">
        <w:rPr>
          <w:lang w:val="fr-CH"/>
        </w:rPr>
        <w:t xml:space="preserve">riginal: </w:t>
      </w:r>
      <w:r>
        <w:rPr>
          <w:lang w:val="fr-CH"/>
        </w:rPr>
        <w:t>anglais) il est simplement dit que le Conseil devrait prendre note du rapport du CCIG et des recommandations qu</w:t>
      </w:r>
      <w:r w:rsidR="00A32CE1">
        <w:rPr>
          <w:lang w:val="fr-CH"/>
        </w:rPr>
        <w:t>'</w:t>
      </w:r>
      <w:r>
        <w:rPr>
          <w:lang w:val="fr-CH"/>
        </w:rPr>
        <w:t>il contient.</w:t>
      </w:r>
    </w:p>
    <w:p w:rsidR="00C10391" w:rsidRPr="002A6877" w:rsidRDefault="00C10391" w:rsidP="00A32CE1">
      <w:pPr>
        <w:rPr>
          <w:lang w:val="fr-CH"/>
        </w:rPr>
      </w:pPr>
      <w:r w:rsidRPr="001328AB">
        <w:rPr>
          <w:lang w:val="fr-CH"/>
        </w:rPr>
        <w:t>5.4</w:t>
      </w:r>
      <w:r w:rsidRPr="001328AB">
        <w:rPr>
          <w:lang w:val="fr-CH"/>
        </w:rPr>
        <w:tab/>
        <w:t>Même si</w:t>
      </w:r>
      <w:r w:rsidR="00D55551">
        <w:rPr>
          <w:lang w:val="fr-CH"/>
        </w:rPr>
        <w:t>,</w:t>
      </w:r>
      <w:r w:rsidRPr="001328AB">
        <w:rPr>
          <w:lang w:val="fr-CH"/>
        </w:rPr>
        <w:t xml:space="preserve"> bien </w:t>
      </w:r>
      <w:r>
        <w:rPr>
          <w:lang w:val="fr-CH"/>
        </w:rPr>
        <w:t xml:space="preserve">entendu, il appartient au seul Conseil de décider </w:t>
      </w:r>
      <w:r w:rsidRPr="001328AB">
        <w:rPr>
          <w:lang w:val="fr-CH"/>
        </w:rPr>
        <w:t>de la façon dont il doit procéder, une telle conclusion ne reflète pas</w:t>
      </w:r>
      <w:r w:rsidR="00A32CE1">
        <w:rPr>
          <w:lang w:val="fr-CH"/>
        </w:rPr>
        <w:t>,</w:t>
      </w:r>
      <w:r w:rsidRPr="001328AB">
        <w:rPr>
          <w:lang w:val="fr-CH"/>
        </w:rPr>
        <w:t xml:space="preserve"> semble-t-il, la décision claire et concrète </w:t>
      </w:r>
      <w:r>
        <w:rPr>
          <w:lang w:val="fr-CH"/>
        </w:rPr>
        <w:t xml:space="preserve">prise lors </w:t>
      </w:r>
      <w:r w:rsidRPr="001328AB">
        <w:rPr>
          <w:lang w:val="fr-CH"/>
        </w:rPr>
        <w:t xml:space="preserve">de la </w:t>
      </w:r>
      <w:r w:rsidR="00A32CE1">
        <w:rPr>
          <w:lang w:val="fr-CH"/>
        </w:rPr>
        <w:t>séance</w:t>
      </w:r>
      <w:r w:rsidRPr="001328AB">
        <w:rPr>
          <w:lang w:val="fr-CH"/>
        </w:rPr>
        <w:t xml:space="preserve"> au cours de laquelle le rapport du CCIG a été débattu; </w:t>
      </w:r>
      <w:r>
        <w:rPr>
          <w:lang w:val="fr-CH"/>
        </w:rPr>
        <w:t>en outre</w:t>
      </w:r>
      <w:r w:rsidRPr="001328AB">
        <w:rPr>
          <w:lang w:val="fr-CH"/>
        </w:rPr>
        <w:t xml:space="preserve">, une conclusion dont un organe directeur ne fait que prendre note </w:t>
      </w:r>
      <w:r>
        <w:rPr>
          <w:lang w:val="fr-CH"/>
        </w:rPr>
        <w:t>risque</w:t>
      </w:r>
      <w:r w:rsidRPr="001328AB">
        <w:rPr>
          <w:lang w:val="fr-CH"/>
        </w:rPr>
        <w:t xml:space="preserve"> de ne pas faciliter le suivi de la mise en œuvre par</w:t>
      </w:r>
      <w:r>
        <w:rPr>
          <w:lang w:val="fr-CH"/>
        </w:rPr>
        <w:t xml:space="preserve"> </w:t>
      </w:r>
      <w:r w:rsidRPr="001328AB">
        <w:rPr>
          <w:lang w:val="fr-CH"/>
        </w:rPr>
        <w:t xml:space="preserve">les </w:t>
      </w:r>
      <w:r>
        <w:rPr>
          <w:lang w:val="fr-CH"/>
        </w:rPr>
        <w:t>entité</w:t>
      </w:r>
      <w:r w:rsidRPr="001328AB">
        <w:rPr>
          <w:lang w:val="fr-CH"/>
        </w:rPr>
        <w:t xml:space="preserve">s </w:t>
      </w:r>
      <w:r>
        <w:rPr>
          <w:lang w:val="fr-CH"/>
        </w:rPr>
        <w:t>concernées et de ne pas faire ressortir clairement l</w:t>
      </w:r>
      <w:r w:rsidR="00A32CE1">
        <w:rPr>
          <w:lang w:val="fr-CH"/>
        </w:rPr>
        <w:t>'</w:t>
      </w:r>
      <w:r>
        <w:rPr>
          <w:lang w:val="fr-CH"/>
        </w:rPr>
        <w:t>obligation de rendre des comptes à l</w:t>
      </w:r>
      <w:r w:rsidR="00A32CE1">
        <w:rPr>
          <w:lang w:val="fr-CH"/>
        </w:rPr>
        <w:t>'</w:t>
      </w:r>
      <w:r>
        <w:rPr>
          <w:lang w:val="fr-CH"/>
        </w:rPr>
        <w:t xml:space="preserve">organe directeur. </w:t>
      </w:r>
      <w:r w:rsidRPr="002A6877">
        <w:rPr>
          <w:lang w:val="fr-CH"/>
        </w:rPr>
        <w:t xml:space="preserve">Pour contrôler efficacement </w:t>
      </w:r>
      <w:r>
        <w:rPr>
          <w:lang w:val="fr-CH"/>
        </w:rPr>
        <w:t>la mise en œuvre par la direction des</w:t>
      </w:r>
      <w:r w:rsidRPr="002A6877">
        <w:rPr>
          <w:lang w:val="fr-CH"/>
        </w:rPr>
        <w:t xml:space="preserve"> recommandations, par rapport aux attentes du Conseil, le CCIG saurait gré au Conseil de clarifier sa position.</w:t>
      </w:r>
    </w:p>
    <w:p w:rsidR="00C10391" w:rsidRPr="001C0825" w:rsidRDefault="00C10391" w:rsidP="00D55551">
      <w:pPr>
        <w:pStyle w:val="Heading1"/>
        <w:rPr>
          <w:rFonts w:asciiTheme="minorHAnsi" w:hAnsiTheme="minorHAnsi"/>
          <w:sz w:val="22"/>
          <w:szCs w:val="22"/>
          <w:lang w:val="fr-CH"/>
        </w:rPr>
      </w:pPr>
      <w:r w:rsidRPr="00D57963">
        <w:t>6</w:t>
      </w:r>
      <w:r w:rsidRPr="00D57963">
        <w:tab/>
        <w:t>Calendrier de l</w:t>
      </w:r>
      <w:r w:rsidR="00A32CE1">
        <w:t>'</w:t>
      </w:r>
      <w:r w:rsidRPr="00D57963">
        <w:t xml:space="preserve">examen par le Conseil du Rapport des </w:t>
      </w:r>
      <w:r w:rsidR="00D55551" w:rsidRPr="00D57963">
        <w:t>V</w:t>
      </w:r>
      <w:r w:rsidRPr="00D57963">
        <w:t>érificateurs extérieurs des comptes pour</w:t>
      </w:r>
      <w:r w:rsidR="00D55551" w:rsidRPr="00D55551">
        <w:t xml:space="preserve"> 2014</w:t>
      </w:r>
    </w:p>
    <w:p w:rsidR="00A23A51" w:rsidRDefault="00C10391" w:rsidP="00A32CE1">
      <w:pPr>
        <w:rPr>
          <w:lang w:val="fr-CH"/>
        </w:rPr>
      </w:pPr>
      <w:r w:rsidRPr="001C0825">
        <w:rPr>
          <w:lang w:val="fr-CH"/>
        </w:rPr>
        <w:t>6.1</w:t>
      </w:r>
      <w:r w:rsidRPr="001C0825">
        <w:rPr>
          <w:lang w:val="fr-CH"/>
        </w:rPr>
        <w:tab/>
        <w:t>Enfin, le CCIG souhaite</w:t>
      </w:r>
      <w:r>
        <w:rPr>
          <w:lang w:val="fr-CH"/>
        </w:rPr>
        <w:t>rait</w:t>
      </w:r>
      <w:r w:rsidRPr="001C0825">
        <w:rPr>
          <w:lang w:val="fr-CH"/>
        </w:rPr>
        <w:t xml:space="preserve"> porter à l</w:t>
      </w:r>
      <w:r w:rsidR="00A32CE1">
        <w:rPr>
          <w:lang w:val="fr-CH"/>
        </w:rPr>
        <w:t>'</w:t>
      </w:r>
      <w:r w:rsidRPr="001C0825">
        <w:rPr>
          <w:lang w:val="fr-CH"/>
        </w:rPr>
        <w:t>attention du Conseil une question de gouvernance concer</w:t>
      </w:r>
      <w:r>
        <w:rPr>
          <w:lang w:val="fr-CH"/>
        </w:rPr>
        <w:t>n</w:t>
      </w:r>
      <w:r w:rsidRPr="001C0825">
        <w:rPr>
          <w:lang w:val="fr-CH"/>
        </w:rPr>
        <w:t xml:space="preserve">ant son examen du rapport des </w:t>
      </w:r>
      <w:r w:rsidR="00D55551" w:rsidRPr="001C0825">
        <w:rPr>
          <w:lang w:val="fr-CH"/>
        </w:rPr>
        <w:t>V</w:t>
      </w:r>
      <w:r w:rsidRPr="001C0825">
        <w:rPr>
          <w:lang w:val="fr-CH"/>
        </w:rPr>
        <w:t>érificateurs extérieurs des comptes pour 2014.</w:t>
      </w:r>
      <w:r>
        <w:rPr>
          <w:lang w:val="fr-CH"/>
        </w:rPr>
        <w:t xml:space="preserve"> </w:t>
      </w:r>
      <w:r w:rsidRPr="001C0825">
        <w:rPr>
          <w:lang w:val="fr-CH"/>
        </w:rPr>
        <w:t>Le CCIG a noté que</w:t>
      </w:r>
      <w:r>
        <w:rPr>
          <w:lang w:val="fr-CH"/>
        </w:rPr>
        <w:t>,</w:t>
      </w:r>
      <w:r w:rsidRPr="001C0825">
        <w:rPr>
          <w:lang w:val="fr-CH"/>
        </w:rPr>
        <w:t xml:space="preserve"> cette année et les années précédentes</w:t>
      </w:r>
      <w:r>
        <w:rPr>
          <w:lang w:val="fr-CH"/>
        </w:rPr>
        <w:t>,</w:t>
      </w:r>
      <w:r w:rsidRPr="001C0825">
        <w:rPr>
          <w:lang w:val="fr-CH"/>
        </w:rPr>
        <w:t xml:space="preserve"> le Conseil a examiné le rapport du </w:t>
      </w:r>
      <w:r w:rsidR="00D55551">
        <w:rPr>
          <w:lang w:val="fr-CH"/>
        </w:rPr>
        <w:t>Vérificateur</w:t>
      </w:r>
      <w:r w:rsidRPr="001C0825">
        <w:rPr>
          <w:lang w:val="fr-CH"/>
        </w:rPr>
        <w:t xml:space="preserve"> extérieur pendant l</w:t>
      </w:r>
      <w:r w:rsidR="00A32CE1">
        <w:rPr>
          <w:lang w:val="fr-CH"/>
        </w:rPr>
        <w:t>'</w:t>
      </w:r>
      <w:r w:rsidRPr="001C0825">
        <w:rPr>
          <w:lang w:val="fr-CH"/>
        </w:rPr>
        <w:t xml:space="preserve">année qui a suivi </w:t>
      </w:r>
      <w:r>
        <w:rPr>
          <w:lang w:val="fr-CH"/>
        </w:rPr>
        <w:t>l</w:t>
      </w:r>
      <w:r w:rsidR="00A32CE1">
        <w:rPr>
          <w:lang w:val="fr-CH"/>
        </w:rPr>
        <w:t>'</w:t>
      </w:r>
      <w:r>
        <w:rPr>
          <w:lang w:val="fr-CH"/>
        </w:rPr>
        <w:t xml:space="preserve">exercice financier couvert par </w:t>
      </w:r>
      <w:r w:rsidRPr="001C0825">
        <w:rPr>
          <w:lang w:val="fr-CH"/>
        </w:rPr>
        <w:t>l</w:t>
      </w:r>
      <w:r w:rsidR="00A32CE1">
        <w:rPr>
          <w:lang w:val="fr-CH"/>
        </w:rPr>
        <w:t>'</w:t>
      </w:r>
      <w:r w:rsidRPr="001C0825">
        <w:rPr>
          <w:lang w:val="fr-CH"/>
        </w:rPr>
        <w:t xml:space="preserve">audit. </w:t>
      </w:r>
      <w:r>
        <w:rPr>
          <w:lang w:val="fr-CH"/>
        </w:rPr>
        <w:t>Il s</w:t>
      </w:r>
      <w:r w:rsidR="00A32CE1">
        <w:rPr>
          <w:lang w:val="fr-CH"/>
        </w:rPr>
        <w:t>'</w:t>
      </w:r>
      <w:r>
        <w:rPr>
          <w:lang w:val="fr-CH"/>
        </w:rPr>
        <w:t>agit là d</w:t>
      </w:r>
      <w:r w:rsidR="00A32CE1">
        <w:rPr>
          <w:lang w:val="fr-CH"/>
        </w:rPr>
        <w:t>'</w:t>
      </w:r>
      <w:r w:rsidRPr="009B41E7">
        <w:rPr>
          <w:lang w:val="fr-CH"/>
        </w:rPr>
        <w:t xml:space="preserve">une bonne pratique </w:t>
      </w:r>
      <w:r>
        <w:rPr>
          <w:lang w:val="fr-CH"/>
        </w:rPr>
        <w:t>admise par tous qui a permis</w:t>
      </w:r>
      <w:r w:rsidRPr="009B41E7">
        <w:rPr>
          <w:lang w:val="fr-CH"/>
        </w:rPr>
        <w:t xml:space="preserve"> à l</w:t>
      </w:r>
      <w:r w:rsidR="00A32CE1">
        <w:rPr>
          <w:lang w:val="fr-CH"/>
        </w:rPr>
        <w:t>'</w:t>
      </w:r>
      <w:r w:rsidRPr="009B41E7">
        <w:rPr>
          <w:lang w:val="fr-CH"/>
        </w:rPr>
        <w:t>organe directeur de l</w:t>
      </w:r>
      <w:r w:rsidR="00A32CE1">
        <w:rPr>
          <w:lang w:val="fr-CH"/>
        </w:rPr>
        <w:t>'</w:t>
      </w:r>
      <w:r w:rsidRPr="009B41E7">
        <w:rPr>
          <w:lang w:val="fr-CH"/>
        </w:rPr>
        <w:t>UIT d</w:t>
      </w:r>
      <w:r w:rsidR="00A32CE1">
        <w:rPr>
          <w:lang w:val="fr-CH"/>
        </w:rPr>
        <w:t>'</w:t>
      </w:r>
      <w:r w:rsidRPr="009B41E7">
        <w:rPr>
          <w:lang w:val="fr-CH"/>
        </w:rPr>
        <w:t>examiner la situation des comptes et de prendre</w:t>
      </w:r>
      <w:r w:rsidR="00A32CE1">
        <w:rPr>
          <w:lang w:val="fr-CH"/>
        </w:rPr>
        <w:t>,</w:t>
      </w:r>
      <w:r w:rsidRPr="009B41E7">
        <w:rPr>
          <w:lang w:val="fr-CH"/>
        </w:rPr>
        <w:t xml:space="preserve"> au besoin</w:t>
      </w:r>
      <w:r w:rsidR="00A32CE1">
        <w:rPr>
          <w:lang w:val="fr-CH"/>
        </w:rPr>
        <w:t>,</w:t>
      </w:r>
      <w:r w:rsidRPr="009B41E7">
        <w:rPr>
          <w:lang w:val="fr-CH"/>
        </w:rPr>
        <w:t xml:space="preserve"> des mesures</w:t>
      </w:r>
      <w:r>
        <w:rPr>
          <w:lang w:val="fr-CH"/>
        </w:rPr>
        <w:t xml:space="preserve"> </w:t>
      </w:r>
      <w:r w:rsidRPr="009B41E7">
        <w:rPr>
          <w:lang w:val="fr-CH"/>
        </w:rPr>
        <w:t>avant la clôture de l</w:t>
      </w:r>
      <w:r w:rsidR="00A32CE1">
        <w:rPr>
          <w:lang w:val="fr-CH"/>
        </w:rPr>
        <w:t>'</w:t>
      </w:r>
      <w:r w:rsidRPr="009B41E7">
        <w:rPr>
          <w:lang w:val="fr-CH"/>
        </w:rPr>
        <w:t>exercice suivant.</w:t>
      </w:r>
      <w:r>
        <w:rPr>
          <w:lang w:val="fr-CH"/>
        </w:rPr>
        <w:t xml:space="preserve"> </w:t>
      </w:r>
      <w:r w:rsidRPr="0028010E">
        <w:rPr>
          <w:lang w:val="fr-CH"/>
        </w:rPr>
        <w:t>Il apparaît toutefois qu</w:t>
      </w:r>
      <w:r w:rsidR="00A32CE1">
        <w:rPr>
          <w:lang w:val="fr-CH"/>
        </w:rPr>
        <w:t>'</w:t>
      </w:r>
      <w:r w:rsidRPr="0028010E">
        <w:rPr>
          <w:lang w:val="fr-CH"/>
        </w:rPr>
        <w:t xml:space="preserve">en 2015 le </w:t>
      </w:r>
      <w:r>
        <w:rPr>
          <w:lang w:val="fr-CH"/>
        </w:rPr>
        <w:t>rapport du V</w:t>
      </w:r>
      <w:r w:rsidRPr="0028010E">
        <w:rPr>
          <w:lang w:val="fr-CH"/>
        </w:rPr>
        <w:t xml:space="preserve">érificateur extérieur des comptes ne sera pas prêt à temps pour pouvoir être examiné à la session du Conseil </w:t>
      </w:r>
      <w:r>
        <w:rPr>
          <w:lang w:val="fr-CH"/>
        </w:rPr>
        <w:t>qui se tiendra</w:t>
      </w:r>
      <w:r w:rsidRPr="0028010E">
        <w:rPr>
          <w:lang w:val="fr-CH"/>
        </w:rPr>
        <w:t xml:space="preserve"> en mai.</w:t>
      </w:r>
      <w:r>
        <w:rPr>
          <w:lang w:val="fr-CH"/>
        </w:rPr>
        <w:t xml:space="preserve"> </w:t>
      </w:r>
      <w:r w:rsidR="00A32CE1">
        <w:rPr>
          <w:lang w:val="fr-CH"/>
        </w:rPr>
        <w:t>Par voie de conséquence, l</w:t>
      </w:r>
      <w:r>
        <w:rPr>
          <w:lang w:val="fr-CH"/>
        </w:rPr>
        <w:t>e</w:t>
      </w:r>
      <w:r w:rsidRPr="000A209C">
        <w:rPr>
          <w:lang w:val="fr-CH"/>
        </w:rPr>
        <w:t xml:space="preserve"> Conseil n</w:t>
      </w:r>
      <w:r w:rsidR="00A32CE1">
        <w:rPr>
          <w:lang w:val="fr-CH"/>
        </w:rPr>
        <w:t>'</w:t>
      </w:r>
      <w:r w:rsidRPr="000A209C">
        <w:rPr>
          <w:lang w:val="fr-CH"/>
        </w:rPr>
        <w:t>aura pas la possibilité d</w:t>
      </w:r>
      <w:r w:rsidR="00A32CE1">
        <w:rPr>
          <w:lang w:val="fr-CH"/>
        </w:rPr>
        <w:t>'</w:t>
      </w:r>
      <w:r w:rsidRPr="000A209C">
        <w:rPr>
          <w:lang w:val="fr-CH"/>
        </w:rPr>
        <w:t>examiner le rapport d</w:t>
      </w:r>
      <w:r w:rsidR="00A32CE1">
        <w:rPr>
          <w:lang w:val="fr-CH"/>
        </w:rPr>
        <w:t>'</w:t>
      </w:r>
      <w:r w:rsidRPr="000A209C">
        <w:rPr>
          <w:lang w:val="fr-CH"/>
        </w:rPr>
        <w:t>audit de 2014 avant 2016, soit une année et demi</w:t>
      </w:r>
      <w:r>
        <w:rPr>
          <w:lang w:val="fr-CH"/>
        </w:rPr>
        <w:t>e après la clôture de l</w:t>
      </w:r>
      <w:r w:rsidR="00A32CE1">
        <w:rPr>
          <w:lang w:val="fr-CH"/>
        </w:rPr>
        <w:t>'</w:t>
      </w:r>
      <w:r>
        <w:rPr>
          <w:lang w:val="fr-CH"/>
        </w:rPr>
        <w:t xml:space="preserve">exercice. Le Conseil voudra peut être </w:t>
      </w:r>
      <w:r w:rsidR="00A32CE1">
        <w:rPr>
          <w:lang w:val="fr-CH"/>
        </w:rPr>
        <w:t>réfléchir,</w:t>
      </w:r>
      <w:r w:rsidRPr="0035261C">
        <w:rPr>
          <w:lang w:val="fr-CH"/>
        </w:rPr>
        <w:t xml:space="preserve"> avec les </w:t>
      </w:r>
      <w:r w:rsidR="00D55551" w:rsidRPr="0035261C">
        <w:rPr>
          <w:lang w:val="fr-CH"/>
        </w:rPr>
        <w:t>V</w:t>
      </w:r>
      <w:r w:rsidRPr="0035261C">
        <w:rPr>
          <w:lang w:val="fr-CH"/>
        </w:rPr>
        <w:t>érificateurs extérieurs</w:t>
      </w:r>
      <w:r w:rsidR="00A32CE1">
        <w:rPr>
          <w:lang w:val="fr-CH"/>
        </w:rPr>
        <w:t>,</w:t>
      </w:r>
      <w:r w:rsidRPr="0035261C">
        <w:rPr>
          <w:lang w:val="fr-CH"/>
        </w:rPr>
        <w:t xml:space="preserve"> </w:t>
      </w:r>
      <w:r w:rsidR="00A32CE1">
        <w:rPr>
          <w:lang w:val="fr-CH"/>
        </w:rPr>
        <w:t>aux</w:t>
      </w:r>
      <w:r>
        <w:rPr>
          <w:lang w:val="fr-CH"/>
        </w:rPr>
        <w:t xml:space="preserve"> </w:t>
      </w:r>
      <w:r w:rsidRPr="0035261C">
        <w:rPr>
          <w:lang w:val="fr-CH"/>
        </w:rPr>
        <w:t xml:space="preserve">options </w:t>
      </w:r>
      <w:r w:rsidR="00A32CE1">
        <w:rPr>
          <w:lang w:val="fr-CH"/>
        </w:rPr>
        <w:t>qui permettraient</w:t>
      </w:r>
      <w:r w:rsidRPr="0035261C">
        <w:rPr>
          <w:lang w:val="fr-CH"/>
        </w:rPr>
        <w:t xml:space="preserve"> que</w:t>
      </w:r>
      <w:r>
        <w:rPr>
          <w:lang w:val="fr-CH"/>
        </w:rPr>
        <w:t xml:space="preserve"> </w:t>
      </w:r>
      <w:r w:rsidRPr="0035261C">
        <w:rPr>
          <w:lang w:val="fr-CH"/>
        </w:rPr>
        <w:t>le r</w:t>
      </w:r>
      <w:r>
        <w:rPr>
          <w:lang w:val="fr-CH"/>
        </w:rPr>
        <w:t>a</w:t>
      </w:r>
      <w:r w:rsidRPr="0035261C">
        <w:rPr>
          <w:lang w:val="fr-CH"/>
        </w:rPr>
        <w:t>pport de</w:t>
      </w:r>
      <w:r>
        <w:rPr>
          <w:lang w:val="fr-CH"/>
        </w:rPr>
        <w:t xml:space="preserve">s </w:t>
      </w:r>
      <w:r w:rsidRPr="0035261C">
        <w:rPr>
          <w:lang w:val="fr-CH"/>
        </w:rPr>
        <w:t>audi</w:t>
      </w:r>
      <w:r>
        <w:rPr>
          <w:lang w:val="fr-CH"/>
        </w:rPr>
        <w:t>t</w:t>
      </w:r>
      <w:r w:rsidRPr="0035261C">
        <w:rPr>
          <w:lang w:val="fr-CH"/>
        </w:rPr>
        <w:t>eur</w:t>
      </w:r>
      <w:r>
        <w:rPr>
          <w:lang w:val="fr-CH"/>
        </w:rPr>
        <w:t>s</w:t>
      </w:r>
      <w:r w:rsidRPr="0035261C">
        <w:rPr>
          <w:lang w:val="fr-CH"/>
        </w:rPr>
        <w:t xml:space="preserve"> pou</w:t>
      </w:r>
      <w:r w:rsidR="00D55551">
        <w:rPr>
          <w:lang w:val="fr-CH"/>
        </w:rPr>
        <w:t>r</w:t>
      </w:r>
      <w:r w:rsidRPr="0035261C">
        <w:rPr>
          <w:lang w:val="fr-CH"/>
        </w:rPr>
        <w:t xml:space="preserve"> 2014 </w:t>
      </w:r>
      <w:r>
        <w:rPr>
          <w:lang w:val="fr-CH"/>
        </w:rPr>
        <w:t>puisse être examiné dans les meilleurs délais.</w:t>
      </w:r>
    </w:p>
    <w:p w:rsidR="00D57963" w:rsidRDefault="00D57963" w:rsidP="0032202E">
      <w:pPr>
        <w:pStyle w:val="Reasons"/>
      </w:pPr>
    </w:p>
    <w:p w:rsidR="00D57963" w:rsidRDefault="00D57963">
      <w:pPr>
        <w:jc w:val="center"/>
      </w:pPr>
      <w:r>
        <w:t>______________</w:t>
      </w:r>
    </w:p>
    <w:p w:rsidR="00D57963" w:rsidRPr="00732045" w:rsidRDefault="00D57963" w:rsidP="00D57963"/>
    <w:sectPr w:rsidR="00D57963" w:rsidRPr="00732045" w:rsidSect="005C38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18" w:rsidRDefault="005D1E18">
      <w:r>
        <w:separator/>
      </w:r>
    </w:p>
  </w:endnote>
  <w:endnote w:type="continuationSeparator" w:id="0">
    <w:p w:rsidR="005D1E18" w:rsidRDefault="005D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21D8F">
    <w:pPr>
      <w:pStyle w:val="Footer"/>
    </w:pPr>
    <w:fldSimple w:instr=" FILENAME \p \* MERGEFORMAT ">
      <w:r w:rsidR="00E76EDF">
        <w:t>P:\FRA\SG\CONSEIL\C14\000\022ADD1F.docx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B55A16">
      <w:t>06.10.14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76EDF">
      <w:t>06.10.14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E53876" w:rsidRDefault="00721D8F">
    <w:pPr>
      <w:pStyle w:val="Footer"/>
      <w:rPr>
        <w:color w:val="FFFFFF" w:themeColor="background1"/>
      </w:rPr>
    </w:pPr>
    <w:r w:rsidRPr="00E53876">
      <w:rPr>
        <w:color w:val="FFFFFF" w:themeColor="background1"/>
      </w:rPr>
      <w:fldChar w:fldCharType="begin"/>
    </w:r>
    <w:r w:rsidRPr="00E53876">
      <w:rPr>
        <w:color w:val="FFFFFF" w:themeColor="background1"/>
      </w:rPr>
      <w:instrText xml:space="preserve"> FILENAME \p \* MERGEFORMAT </w:instrText>
    </w:r>
    <w:r w:rsidRPr="00E53876">
      <w:rPr>
        <w:color w:val="FFFFFF" w:themeColor="background1"/>
      </w:rPr>
      <w:fldChar w:fldCharType="separate"/>
    </w:r>
    <w:r w:rsidR="00E76EDF" w:rsidRPr="00E53876">
      <w:rPr>
        <w:color w:val="FFFFFF" w:themeColor="background1"/>
      </w:rPr>
      <w:t>P:\FRA\SG\CONSEIL\C14\000\022ADD1F.docx</w:t>
    </w:r>
    <w:r w:rsidRPr="00E53876">
      <w:rPr>
        <w:color w:val="FFFFFF" w:themeColor="background1"/>
      </w:rPr>
      <w:fldChar w:fldCharType="end"/>
    </w:r>
    <w:r w:rsidR="00C10391" w:rsidRPr="00E53876">
      <w:rPr>
        <w:color w:val="FFFFFF" w:themeColor="background1"/>
      </w:rPr>
      <w:t xml:space="preserve"> (368854)</w:t>
    </w:r>
    <w:r w:rsidR="00732045" w:rsidRPr="00E53876">
      <w:rPr>
        <w:color w:val="FFFFFF" w:themeColor="background1"/>
      </w:rPr>
      <w:tab/>
    </w:r>
    <w:r w:rsidR="002F1B76" w:rsidRPr="00E53876">
      <w:rPr>
        <w:color w:val="FFFFFF" w:themeColor="background1"/>
      </w:rPr>
      <w:fldChar w:fldCharType="begin"/>
    </w:r>
    <w:r w:rsidR="00732045" w:rsidRPr="00E53876">
      <w:rPr>
        <w:color w:val="FFFFFF" w:themeColor="background1"/>
      </w:rPr>
      <w:instrText xml:space="preserve"> savedate \@ dd.MM.yy </w:instrText>
    </w:r>
    <w:r w:rsidR="002F1B76" w:rsidRPr="00E53876">
      <w:rPr>
        <w:color w:val="FFFFFF" w:themeColor="background1"/>
      </w:rPr>
      <w:fldChar w:fldCharType="separate"/>
    </w:r>
    <w:r w:rsidR="00B55A16" w:rsidRPr="00E53876">
      <w:rPr>
        <w:color w:val="FFFFFF" w:themeColor="background1"/>
      </w:rPr>
      <w:t>06.10.14</w:t>
    </w:r>
    <w:r w:rsidR="002F1B76" w:rsidRPr="00E53876">
      <w:rPr>
        <w:color w:val="FFFFFF" w:themeColor="background1"/>
      </w:rPr>
      <w:fldChar w:fldCharType="end"/>
    </w:r>
    <w:r w:rsidR="00732045" w:rsidRPr="00E53876">
      <w:rPr>
        <w:color w:val="FFFFFF" w:themeColor="background1"/>
      </w:rPr>
      <w:tab/>
    </w:r>
    <w:r w:rsidR="002F1B76" w:rsidRPr="00E53876">
      <w:rPr>
        <w:color w:val="FFFFFF" w:themeColor="background1"/>
      </w:rPr>
      <w:fldChar w:fldCharType="begin"/>
    </w:r>
    <w:r w:rsidR="00732045" w:rsidRPr="00E53876">
      <w:rPr>
        <w:color w:val="FFFFFF" w:themeColor="background1"/>
      </w:rPr>
      <w:instrText xml:space="preserve"> printdate \@ dd.MM.yy </w:instrText>
    </w:r>
    <w:r w:rsidR="002F1B76" w:rsidRPr="00E53876">
      <w:rPr>
        <w:color w:val="FFFFFF" w:themeColor="background1"/>
      </w:rPr>
      <w:fldChar w:fldCharType="separate"/>
    </w:r>
    <w:r w:rsidR="00E76EDF" w:rsidRPr="00E53876">
      <w:rPr>
        <w:color w:val="FFFFFF" w:themeColor="background1"/>
      </w:rPr>
      <w:t>06.10.14</w:t>
    </w:r>
    <w:r w:rsidR="002F1B76" w:rsidRPr="00E53876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bookmarkStart w:id="8" w:name="_GoBack"/>
  <w:p w:rsidR="00732045" w:rsidRPr="00E53876" w:rsidRDefault="00721D8F">
    <w:pPr>
      <w:pStyle w:val="Footer"/>
      <w:rPr>
        <w:color w:val="FFFFFF" w:themeColor="background1"/>
      </w:rPr>
    </w:pPr>
    <w:r w:rsidRPr="00E53876">
      <w:rPr>
        <w:color w:val="FFFFFF" w:themeColor="background1"/>
      </w:rPr>
      <w:fldChar w:fldCharType="begin"/>
    </w:r>
    <w:r w:rsidRPr="00E53876">
      <w:rPr>
        <w:color w:val="FFFFFF" w:themeColor="background1"/>
      </w:rPr>
      <w:instrText xml:space="preserve"> FILENAME \p \* MERGEFORMAT </w:instrText>
    </w:r>
    <w:r w:rsidRPr="00E53876">
      <w:rPr>
        <w:color w:val="FFFFFF" w:themeColor="background1"/>
      </w:rPr>
      <w:fldChar w:fldCharType="separate"/>
    </w:r>
    <w:r w:rsidR="00E76EDF" w:rsidRPr="00E53876">
      <w:rPr>
        <w:color w:val="FFFFFF" w:themeColor="background1"/>
      </w:rPr>
      <w:t>P:\FRA\SG\CONSEIL\C14\000\022ADD1F.docx</w:t>
    </w:r>
    <w:r w:rsidRPr="00E53876">
      <w:rPr>
        <w:color w:val="FFFFFF" w:themeColor="background1"/>
      </w:rPr>
      <w:fldChar w:fldCharType="end"/>
    </w:r>
    <w:r w:rsidR="000C27A4" w:rsidRPr="00E53876">
      <w:rPr>
        <w:color w:val="FFFFFF" w:themeColor="background1"/>
      </w:rPr>
      <w:t xml:space="preserve"> (368854)</w:t>
    </w:r>
    <w:r w:rsidR="00732045" w:rsidRPr="00E53876">
      <w:rPr>
        <w:color w:val="FFFFFF" w:themeColor="background1"/>
      </w:rPr>
      <w:tab/>
    </w:r>
    <w:r w:rsidR="002F1B76" w:rsidRPr="00E53876">
      <w:rPr>
        <w:color w:val="FFFFFF" w:themeColor="background1"/>
      </w:rPr>
      <w:fldChar w:fldCharType="begin"/>
    </w:r>
    <w:r w:rsidR="00732045" w:rsidRPr="00E53876">
      <w:rPr>
        <w:color w:val="FFFFFF" w:themeColor="background1"/>
      </w:rPr>
      <w:instrText xml:space="preserve"> savedate \@ dd.MM.yy </w:instrText>
    </w:r>
    <w:r w:rsidR="002F1B76" w:rsidRPr="00E53876">
      <w:rPr>
        <w:color w:val="FFFFFF" w:themeColor="background1"/>
      </w:rPr>
      <w:fldChar w:fldCharType="separate"/>
    </w:r>
    <w:r w:rsidR="00B55A16" w:rsidRPr="00E53876">
      <w:rPr>
        <w:color w:val="FFFFFF" w:themeColor="background1"/>
      </w:rPr>
      <w:t>06.10.14</w:t>
    </w:r>
    <w:r w:rsidR="002F1B76" w:rsidRPr="00E53876">
      <w:rPr>
        <w:color w:val="FFFFFF" w:themeColor="background1"/>
      </w:rPr>
      <w:fldChar w:fldCharType="end"/>
    </w:r>
    <w:r w:rsidR="00732045" w:rsidRPr="00E53876">
      <w:rPr>
        <w:color w:val="FFFFFF" w:themeColor="background1"/>
      </w:rPr>
      <w:tab/>
    </w:r>
    <w:r w:rsidR="002F1B76" w:rsidRPr="00E53876">
      <w:rPr>
        <w:color w:val="FFFFFF" w:themeColor="background1"/>
      </w:rPr>
      <w:fldChar w:fldCharType="begin"/>
    </w:r>
    <w:r w:rsidR="00732045" w:rsidRPr="00E53876">
      <w:rPr>
        <w:color w:val="FFFFFF" w:themeColor="background1"/>
      </w:rPr>
      <w:instrText xml:space="preserve"> printdate \@ dd.MM.yy </w:instrText>
    </w:r>
    <w:r w:rsidR="002F1B76" w:rsidRPr="00E53876">
      <w:rPr>
        <w:color w:val="FFFFFF" w:themeColor="background1"/>
      </w:rPr>
      <w:fldChar w:fldCharType="separate"/>
    </w:r>
    <w:r w:rsidR="00E76EDF" w:rsidRPr="00E53876">
      <w:rPr>
        <w:color w:val="FFFFFF" w:themeColor="background1"/>
      </w:rPr>
      <w:t>06.10.14</w:t>
    </w:r>
    <w:r w:rsidR="002F1B76" w:rsidRPr="00E53876">
      <w:rPr>
        <w:color w:val="FFFFFF" w:themeColor="background1"/>
      </w:rPr>
      <w:fldChar w:fldCharType="end"/>
    </w:r>
    <w:bookmarkEnd w:id="8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18" w:rsidRDefault="005D1E18">
      <w:r>
        <w:t>____________________</w:t>
      </w:r>
    </w:p>
  </w:footnote>
  <w:footnote w:type="continuationSeparator" w:id="0">
    <w:p w:rsidR="005D1E18" w:rsidRDefault="005D1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53876">
      <w:rPr>
        <w:noProof/>
      </w:rPr>
      <w:t>3</w:t>
    </w:r>
    <w:r>
      <w:rPr>
        <w:noProof/>
      </w:rPr>
      <w:fldChar w:fldCharType="end"/>
    </w:r>
  </w:p>
  <w:p w:rsidR="00732045" w:rsidRDefault="00732045" w:rsidP="004F259E">
    <w:pPr>
      <w:pStyle w:val="Header"/>
    </w:pPr>
    <w:r>
      <w:t>C1</w:t>
    </w:r>
    <w:r w:rsidR="004F259E">
      <w:t>4</w:t>
    </w:r>
    <w:r w:rsidR="000C27A4">
      <w:t>/22(Add.1)</w:t>
    </w:r>
    <w:r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76" w:rsidRDefault="00E53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95337"/>
    <w:multiLevelType w:val="hybridMultilevel"/>
    <w:tmpl w:val="5DD07356"/>
    <w:lvl w:ilvl="0" w:tplc="00010809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F7A146A"/>
    <w:multiLevelType w:val="hybridMultilevel"/>
    <w:tmpl w:val="9F9EE318"/>
    <w:lvl w:ilvl="0" w:tplc="00010809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6DF22439"/>
    <w:multiLevelType w:val="hybridMultilevel"/>
    <w:tmpl w:val="A9D86BD2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8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8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8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8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8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8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8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18"/>
    <w:rsid w:val="00024D7D"/>
    <w:rsid w:val="000C27A4"/>
    <w:rsid w:val="000D0D0A"/>
    <w:rsid w:val="00103163"/>
    <w:rsid w:val="00115D93"/>
    <w:rsid w:val="001247A8"/>
    <w:rsid w:val="001378C0"/>
    <w:rsid w:val="00150C3F"/>
    <w:rsid w:val="001A3287"/>
    <w:rsid w:val="001D4C31"/>
    <w:rsid w:val="001E4D21"/>
    <w:rsid w:val="00207CD1"/>
    <w:rsid w:val="002477A2"/>
    <w:rsid w:val="00263A51"/>
    <w:rsid w:val="002A5D44"/>
    <w:rsid w:val="002F1B76"/>
    <w:rsid w:val="003526CE"/>
    <w:rsid w:val="00355FF5"/>
    <w:rsid w:val="004038CB"/>
    <w:rsid w:val="0040546F"/>
    <w:rsid w:val="0042404A"/>
    <w:rsid w:val="0044618F"/>
    <w:rsid w:val="0046769A"/>
    <w:rsid w:val="00475FB3"/>
    <w:rsid w:val="004F259E"/>
    <w:rsid w:val="00525769"/>
    <w:rsid w:val="00540615"/>
    <w:rsid w:val="00540A6D"/>
    <w:rsid w:val="00575417"/>
    <w:rsid w:val="005768E1"/>
    <w:rsid w:val="005C3890"/>
    <w:rsid w:val="005D1E18"/>
    <w:rsid w:val="005F7BFE"/>
    <w:rsid w:val="00600017"/>
    <w:rsid w:val="006643AB"/>
    <w:rsid w:val="006645DD"/>
    <w:rsid w:val="006774C3"/>
    <w:rsid w:val="007210CD"/>
    <w:rsid w:val="00721D8F"/>
    <w:rsid w:val="00721D98"/>
    <w:rsid w:val="00727A06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D76E6"/>
    <w:rsid w:val="0092392D"/>
    <w:rsid w:val="009C307F"/>
    <w:rsid w:val="00A23A51"/>
    <w:rsid w:val="00A25CD3"/>
    <w:rsid w:val="00A32CE1"/>
    <w:rsid w:val="00A82767"/>
    <w:rsid w:val="00AA332F"/>
    <w:rsid w:val="00AA7BBB"/>
    <w:rsid w:val="00AB64A8"/>
    <w:rsid w:val="00AC0266"/>
    <w:rsid w:val="00AC2584"/>
    <w:rsid w:val="00AD24EC"/>
    <w:rsid w:val="00AD659F"/>
    <w:rsid w:val="00B309F9"/>
    <w:rsid w:val="00B32B60"/>
    <w:rsid w:val="00B5200A"/>
    <w:rsid w:val="00B55A16"/>
    <w:rsid w:val="00B61619"/>
    <w:rsid w:val="00BB4545"/>
    <w:rsid w:val="00BD5873"/>
    <w:rsid w:val="00C04BE3"/>
    <w:rsid w:val="00C10391"/>
    <w:rsid w:val="00C25D29"/>
    <w:rsid w:val="00C27A7C"/>
    <w:rsid w:val="00C86078"/>
    <w:rsid w:val="00CF183B"/>
    <w:rsid w:val="00D375CD"/>
    <w:rsid w:val="00D55551"/>
    <w:rsid w:val="00D57963"/>
    <w:rsid w:val="00D774D3"/>
    <w:rsid w:val="00D904E8"/>
    <w:rsid w:val="00DA08C3"/>
    <w:rsid w:val="00E53876"/>
    <w:rsid w:val="00E76EDF"/>
    <w:rsid w:val="00EB6350"/>
    <w:rsid w:val="00F37716"/>
    <w:rsid w:val="00F427DB"/>
    <w:rsid w:val="00FA72AE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D8A693D-A744-40A6-BE08-15B4B25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51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D5555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5555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5555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55551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D55551"/>
    <w:pPr>
      <w:outlineLvl w:val="4"/>
    </w:pPr>
  </w:style>
  <w:style w:type="paragraph" w:styleId="Heading6">
    <w:name w:val="heading 6"/>
    <w:basedOn w:val="Heading4"/>
    <w:next w:val="Normal"/>
    <w:qFormat/>
    <w:rsid w:val="00D55551"/>
    <w:pPr>
      <w:outlineLvl w:val="5"/>
    </w:pPr>
  </w:style>
  <w:style w:type="paragraph" w:styleId="Heading7">
    <w:name w:val="heading 7"/>
    <w:basedOn w:val="Heading4"/>
    <w:next w:val="Normal"/>
    <w:qFormat/>
    <w:rsid w:val="00D55551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D55551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D5555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D55551"/>
    <w:pPr>
      <w:ind w:left="1698"/>
    </w:pPr>
  </w:style>
  <w:style w:type="paragraph" w:styleId="Index6">
    <w:name w:val="index 6"/>
    <w:basedOn w:val="Normal"/>
    <w:next w:val="Normal"/>
    <w:rsid w:val="00D55551"/>
    <w:pPr>
      <w:ind w:left="1415"/>
    </w:pPr>
  </w:style>
  <w:style w:type="paragraph" w:styleId="Index5">
    <w:name w:val="index 5"/>
    <w:basedOn w:val="Normal"/>
    <w:next w:val="Normal"/>
    <w:rsid w:val="00D55551"/>
    <w:pPr>
      <w:ind w:left="1132"/>
    </w:pPr>
  </w:style>
  <w:style w:type="paragraph" w:styleId="Index4">
    <w:name w:val="index 4"/>
    <w:basedOn w:val="Normal"/>
    <w:next w:val="Normal"/>
    <w:rsid w:val="00D55551"/>
    <w:pPr>
      <w:ind w:left="849"/>
    </w:pPr>
  </w:style>
  <w:style w:type="paragraph" w:styleId="Index3">
    <w:name w:val="index 3"/>
    <w:basedOn w:val="Normal"/>
    <w:next w:val="Normal"/>
    <w:rsid w:val="00D55551"/>
    <w:pPr>
      <w:ind w:left="566"/>
    </w:pPr>
  </w:style>
  <w:style w:type="paragraph" w:styleId="Index2">
    <w:name w:val="index 2"/>
    <w:basedOn w:val="Normal"/>
    <w:next w:val="Normal"/>
    <w:rsid w:val="00D55551"/>
    <w:pPr>
      <w:ind w:left="283"/>
    </w:pPr>
  </w:style>
  <w:style w:type="paragraph" w:styleId="Index1">
    <w:name w:val="index 1"/>
    <w:basedOn w:val="Normal"/>
    <w:next w:val="Normal"/>
    <w:rsid w:val="00D55551"/>
  </w:style>
  <w:style w:type="character" w:styleId="LineNumber">
    <w:name w:val="line number"/>
    <w:basedOn w:val="DefaultParagraphFont"/>
    <w:rsid w:val="00D55551"/>
  </w:style>
  <w:style w:type="paragraph" w:styleId="IndexHeading">
    <w:name w:val="index heading"/>
    <w:basedOn w:val="Normal"/>
    <w:next w:val="Index1"/>
    <w:rsid w:val="00D55551"/>
  </w:style>
  <w:style w:type="paragraph" w:styleId="Footer">
    <w:name w:val="footer"/>
    <w:basedOn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D5555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5555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5551"/>
    <w:pPr>
      <w:ind w:left="567"/>
    </w:pPr>
  </w:style>
  <w:style w:type="paragraph" w:customStyle="1" w:styleId="enumlev1">
    <w:name w:val="enumlev1"/>
    <w:basedOn w:val="Normal"/>
    <w:rsid w:val="00D55551"/>
    <w:pPr>
      <w:spacing w:before="86"/>
      <w:ind w:left="567" w:hanging="567"/>
    </w:pPr>
  </w:style>
  <w:style w:type="paragraph" w:customStyle="1" w:styleId="enumlev2">
    <w:name w:val="enumlev2"/>
    <w:basedOn w:val="enumlev1"/>
    <w:rsid w:val="00D55551"/>
    <w:pPr>
      <w:ind w:left="1134"/>
    </w:pPr>
  </w:style>
  <w:style w:type="paragraph" w:customStyle="1" w:styleId="enumlev3">
    <w:name w:val="enumlev3"/>
    <w:basedOn w:val="enumlev2"/>
    <w:rsid w:val="00D55551"/>
    <w:pPr>
      <w:ind w:left="1701"/>
    </w:pPr>
  </w:style>
  <w:style w:type="paragraph" w:customStyle="1" w:styleId="Equation">
    <w:name w:val="Equation"/>
    <w:basedOn w:val="Normal"/>
    <w:rsid w:val="00D555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555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D55551"/>
    <w:pPr>
      <w:spacing w:before="240"/>
    </w:pPr>
  </w:style>
  <w:style w:type="paragraph" w:customStyle="1" w:styleId="Call">
    <w:name w:val="Call"/>
    <w:basedOn w:val="Normal"/>
    <w:next w:val="Normal"/>
    <w:rsid w:val="00D5555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D55551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D555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D55551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D55551"/>
  </w:style>
  <w:style w:type="paragraph" w:customStyle="1" w:styleId="meeting">
    <w:name w:val="meeting"/>
    <w:basedOn w:val="Head"/>
    <w:next w:val="Head"/>
    <w:rsid w:val="00D555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55551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D55551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D55551"/>
  </w:style>
  <w:style w:type="paragraph" w:customStyle="1" w:styleId="Data">
    <w:name w:val="Data"/>
    <w:basedOn w:val="Subject"/>
    <w:next w:val="Subject"/>
    <w:rsid w:val="00D55551"/>
  </w:style>
  <w:style w:type="paragraph" w:customStyle="1" w:styleId="Headingb">
    <w:name w:val="Heading_b"/>
    <w:basedOn w:val="Heading3"/>
    <w:next w:val="Normal"/>
    <w:rsid w:val="00D5555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D55551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D55551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D55551"/>
    <w:rPr>
      <w:caps w:val="0"/>
    </w:rPr>
  </w:style>
  <w:style w:type="paragraph" w:customStyle="1" w:styleId="Note">
    <w:name w:val="Note"/>
    <w:basedOn w:val="Normal"/>
    <w:rsid w:val="00D55551"/>
    <w:pPr>
      <w:spacing w:before="80"/>
    </w:pPr>
  </w:style>
  <w:style w:type="paragraph" w:styleId="TOC9">
    <w:name w:val="toc 9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D55551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55551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D55551"/>
    <w:rPr>
      <w:color w:val="0000FF"/>
      <w:u w:val="single"/>
    </w:rPr>
  </w:style>
  <w:style w:type="character" w:styleId="FollowedHyperlink">
    <w:name w:val="FollowedHyperlink"/>
    <w:basedOn w:val="DefaultParagraphFont"/>
    <w:rsid w:val="00D55551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D55551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D55551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D55551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D55551"/>
  </w:style>
  <w:style w:type="paragraph" w:customStyle="1" w:styleId="Appendixref">
    <w:name w:val="Appendix_ref"/>
    <w:basedOn w:val="Annexref"/>
    <w:next w:val="Appendixtitle"/>
    <w:rsid w:val="00D55551"/>
  </w:style>
  <w:style w:type="paragraph" w:customStyle="1" w:styleId="Appendixtitle">
    <w:name w:val="Appendix_title"/>
    <w:basedOn w:val="Annextitle"/>
    <w:next w:val="Normal"/>
    <w:rsid w:val="00D55551"/>
  </w:style>
  <w:style w:type="paragraph" w:customStyle="1" w:styleId="Artheading">
    <w:name w:val="Art_heading"/>
    <w:basedOn w:val="Normal"/>
    <w:next w:val="Normalaftertitle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D55551"/>
  </w:style>
  <w:style w:type="paragraph" w:customStyle="1" w:styleId="Chaptitle">
    <w:name w:val="Chap_title"/>
    <w:basedOn w:val="Arttitle"/>
    <w:next w:val="Normal"/>
    <w:rsid w:val="00D55551"/>
  </w:style>
  <w:style w:type="character" w:styleId="EndnoteReference">
    <w:name w:val="endnote reference"/>
    <w:basedOn w:val="DefaultParagraphFont"/>
    <w:rsid w:val="00D55551"/>
    <w:rPr>
      <w:vertAlign w:val="superscript"/>
    </w:rPr>
  </w:style>
  <w:style w:type="paragraph" w:customStyle="1" w:styleId="Equationlegend">
    <w:name w:val="Equation_legend"/>
    <w:basedOn w:val="NormalIndent"/>
    <w:rsid w:val="00D5555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D55551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D55551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D5555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D55551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D555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5555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D5555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55551"/>
  </w:style>
  <w:style w:type="paragraph" w:customStyle="1" w:styleId="Partref">
    <w:name w:val="Part_ref"/>
    <w:basedOn w:val="Annexref"/>
    <w:next w:val="Normalaftertitle"/>
    <w:rsid w:val="00D55551"/>
  </w:style>
  <w:style w:type="paragraph" w:customStyle="1" w:styleId="Parttitle">
    <w:name w:val="Part_title"/>
    <w:basedOn w:val="Annextitle"/>
    <w:next w:val="Partref"/>
    <w:rsid w:val="00D55551"/>
  </w:style>
  <w:style w:type="paragraph" w:customStyle="1" w:styleId="RecNo">
    <w:name w:val="Rec_No"/>
    <w:basedOn w:val="Normal"/>
    <w:next w:val="Rectitle"/>
    <w:rsid w:val="00D5555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D5555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D555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555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55551"/>
  </w:style>
  <w:style w:type="paragraph" w:customStyle="1" w:styleId="QuestionNo">
    <w:name w:val="Question_No"/>
    <w:basedOn w:val="RecNo"/>
    <w:next w:val="Questiontitle"/>
    <w:rsid w:val="00D55551"/>
  </w:style>
  <w:style w:type="paragraph" w:customStyle="1" w:styleId="Questionref">
    <w:name w:val="Question_ref"/>
    <w:basedOn w:val="Recref"/>
    <w:next w:val="Questiondate"/>
    <w:rsid w:val="00D55551"/>
  </w:style>
  <w:style w:type="paragraph" w:customStyle="1" w:styleId="Questiontitle">
    <w:name w:val="Question_title"/>
    <w:basedOn w:val="Rectitle"/>
    <w:next w:val="Questionref"/>
    <w:rsid w:val="00D55551"/>
  </w:style>
  <w:style w:type="paragraph" w:customStyle="1" w:styleId="Reftext">
    <w:name w:val="Ref_text"/>
    <w:basedOn w:val="Normal"/>
    <w:rsid w:val="00D55551"/>
    <w:pPr>
      <w:ind w:left="567" w:hanging="567"/>
    </w:pPr>
  </w:style>
  <w:style w:type="paragraph" w:customStyle="1" w:styleId="Reftitle">
    <w:name w:val="Ref_title"/>
    <w:basedOn w:val="Normal"/>
    <w:next w:val="Reftext"/>
    <w:rsid w:val="00D5555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D55551"/>
  </w:style>
  <w:style w:type="paragraph" w:customStyle="1" w:styleId="RepNo">
    <w:name w:val="Rep_No"/>
    <w:basedOn w:val="RecNo"/>
    <w:next w:val="Reptitle"/>
    <w:rsid w:val="00D55551"/>
  </w:style>
  <w:style w:type="paragraph" w:customStyle="1" w:styleId="Repref">
    <w:name w:val="Rep_ref"/>
    <w:basedOn w:val="Recref"/>
    <w:next w:val="Repdate"/>
    <w:rsid w:val="00D55551"/>
  </w:style>
  <w:style w:type="paragraph" w:customStyle="1" w:styleId="Reptitle">
    <w:name w:val="Rep_title"/>
    <w:basedOn w:val="Rectitle"/>
    <w:next w:val="Repref"/>
    <w:rsid w:val="00D55551"/>
  </w:style>
  <w:style w:type="paragraph" w:customStyle="1" w:styleId="Resdate">
    <w:name w:val="Res_date"/>
    <w:basedOn w:val="Recdate"/>
    <w:next w:val="Normalaftertitle"/>
    <w:rsid w:val="00D55551"/>
  </w:style>
  <w:style w:type="paragraph" w:customStyle="1" w:styleId="ResNo">
    <w:name w:val="Res_No"/>
    <w:basedOn w:val="AnnexNo"/>
    <w:next w:val="Restitle"/>
    <w:rsid w:val="00D55551"/>
  </w:style>
  <w:style w:type="paragraph" w:customStyle="1" w:styleId="Resref">
    <w:name w:val="Res_ref"/>
    <w:basedOn w:val="Recref"/>
    <w:next w:val="Resdate"/>
    <w:rsid w:val="00D55551"/>
  </w:style>
  <w:style w:type="paragraph" w:customStyle="1" w:styleId="Restitle">
    <w:name w:val="Res_title"/>
    <w:basedOn w:val="Annextitle"/>
    <w:next w:val="Normal"/>
    <w:rsid w:val="00D55551"/>
  </w:style>
  <w:style w:type="paragraph" w:customStyle="1" w:styleId="SectionNo">
    <w:name w:val="Section_No"/>
    <w:basedOn w:val="AnnexNo"/>
    <w:next w:val="Sectiontitle"/>
    <w:rsid w:val="00D55551"/>
  </w:style>
  <w:style w:type="paragraph" w:customStyle="1" w:styleId="Sectiontitle">
    <w:name w:val="Section_title"/>
    <w:basedOn w:val="Normal"/>
    <w:next w:val="Normalaftertitle"/>
    <w:rsid w:val="00D55551"/>
    <w:rPr>
      <w:sz w:val="28"/>
    </w:rPr>
  </w:style>
  <w:style w:type="paragraph" w:customStyle="1" w:styleId="SpecialFooter">
    <w:name w:val="Special Footer"/>
    <w:basedOn w:val="Footer"/>
    <w:rsid w:val="00D555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D5555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D55551"/>
    <w:pPr>
      <w:spacing w:before="120"/>
    </w:pPr>
  </w:style>
  <w:style w:type="paragraph" w:customStyle="1" w:styleId="Tableref">
    <w:name w:val="Table_ref"/>
    <w:basedOn w:val="Normal"/>
    <w:next w:val="Tabletitle"/>
    <w:rsid w:val="00D55551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D55551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D55551"/>
    <w:rPr>
      <w:caps w:val="0"/>
    </w:rPr>
  </w:style>
  <w:style w:type="paragraph" w:customStyle="1" w:styleId="Title4">
    <w:name w:val="Title 4"/>
    <w:basedOn w:val="Title3"/>
    <w:next w:val="Heading1"/>
    <w:rsid w:val="00D55551"/>
    <w:rPr>
      <w:b/>
    </w:rPr>
  </w:style>
  <w:style w:type="paragraph" w:customStyle="1" w:styleId="FigureNo">
    <w:name w:val="Figure_No"/>
    <w:basedOn w:val="Normal"/>
    <w:next w:val="Figuretitle"/>
    <w:rsid w:val="00D55551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D5555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5555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blue\dfs\pool\FRA\SG\CONSEIL\C14\000\Document%20C14\92%20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4-CL-C-0022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S11-CL-C-0109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council/Basic-Texts/ResDecRec-PP10-e.doc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7729-8A5A-41A3-BC07-AD9C5336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PF_C14.dotm</Template>
  <TotalTime>1</TotalTime>
  <Pages>6</Pages>
  <Words>2096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 SUPPLÉMENTAIRE DU COMITÉ CONSULTATIF INDÉPENDANT POUR LES QUESTIONS DE GESTION (CCIG)</vt:lpstr>
    </vt:vector>
  </TitlesOfParts>
  <Manager>Secrétariat général - Pool</Manager>
  <Company>Union internationale des télécommunications (UIT)</Company>
  <LinksUpToDate>false</LinksUpToDate>
  <CharactersWithSpaces>13956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SUPPLÉMENTAIRE DU COMITÉ CONSULTATIF INDÉPENDANT POUR LES QUESTIONS DE GESTION (CCIG)</dc:title>
  <dc:subject>Conseil 2010</dc:subject>
  <dc:creator>Note du Secrétaire général</dc:creator>
  <cp:keywords>C2010, C10</cp:keywords>
  <dc:description>Addendum 1 au Document C14/22-F  Pour: _x000d_Date du document: 29 août 2014_x000d_Enregistré par ITU51009911 à 16:08:42 le 06/10/2014</dc:description>
  <cp:lastModifiedBy>Janin, Patricia</cp:lastModifiedBy>
  <cp:revision>3</cp:revision>
  <cp:lastPrinted>2014-10-06T14:05:00Z</cp:lastPrinted>
  <dcterms:created xsi:type="dcterms:W3CDTF">2014-10-07T06:23:00Z</dcterms:created>
  <dcterms:modified xsi:type="dcterms:W3CDTF">2014-10-07T06:24:00Z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Addendum 1 au Document C14/22-F</vt:lpwstr>
  </property>
  <property fmtid="{D5CDD505-2E9C-101B-9397-08002B2CF9AE}" pid="3" name="Docdate">
    <vt:lpwstr>29 août 2014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