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ayout w:type="fixed"/>
        <w:tblLook w:val="0000" w:firstRow="0" w:lastRow="0" w:firstColumn="0" w:lastColumn="0" w:noHBand="0" w:noVBand="0"/>
      </w:tblPr>
      <w:tblGrid>
        <w:gridCol w:w="2093"/>
        <w:gridCol w:w="4961"/>
        <w:gridCol w:w="3369"/>
      </w:tblGrid>
      <w:tr w:rsidR="00015681" w:rsidRPr="000D4A92" w:rsidTr="00CE36AE">
        <w:trPr>
          <w:cantSplit/>
          <w:jc w:val="center"/>
        </w:trPr>
        <w:tc>
          <w:tcPr>
            <w:tcW w:w="7054" w:type="dxa"/>
            <w:gridSpan w:val="2"/>
          </w:tcPr>
          <w:p w:rsidR="00015681" w:rsidRPr="000D4A92" w:rsidRDefault="00015681" w:rsidP="00CE36AE">
            <w:pPr>
              <w:pStyle w:val="CEOSectorName"/>
              <w:rPr>
                <w:rFonts w:asciiTheme="minorHAnsi" w:hAnsiTheme="minorHAnsi" w:cstheme="minorHAnsi"/>
                <w:sz w:val="24"/>
                <w:szCs w:val="24"/>
                <w:lang w:val="en-US"/>
              </w:rPr>
            </w:pPr>
            <w:bookmarkStart w:id="0" w:name="_GoBack"/>
            <w:bookmarkEnd w:id="0"/>
            <w:r w:rsidRPr="000D4A92">
              <w:rPr>
                <w:rFonts w:asciiTheme="minorHAnsi" w:hAnsiTheme="minorHAnsi" w:cstheme="minorHAnsi"/>
                <w:bCs/>
                <w:sz w:val="24"/>
                <w:szCs w:val="24"/>
                <w:lang w:val="en-US"/>
              </w:rPr>
              <w:t>World Telecommunication/Information and Communication Technology Policy Forum (WTPF)</w:t>
            </w:r>
          </w:p>
          <w:p w:rsidR="00015681" w:rsidRPr="000D4A92" w:rsidRDefault="00015681" w:rsidP="00CE36AE">
            <w:pPr>
              <w:pStyle w:val="CEOMeetingName"/>
              <w:rPr>
                <w:rFonts w:asciiTheme="minorHAnsi" w:hAnsiTheme="minorHAnsi" w:cstheme="minorHAnsi"/>
                <w:sz w:val="24"/>
                <w:szCs w:val="24"/>
                <w:lang w:val="en-US"/>
              </w:rPr>
            </w:pPr>
          </w:p>
        </w:tc>
        <w:tc>
          <w:tcPr>
            <w:tcW w:w="3369" w:type="dxa"/>
          </w:tcPr>
          <w:p w:rsidR="00015681" w:rsidRPr="000D4A92" w:rsidRDefault="00015681" w:rsidP="00CE36AE">
            <w:pPr>
              <w:pStyle w:val="CEOLogo"/>
              <w:rPr>
                <w:rFonts w:asciiTheme="minorHAnsi" w:hAnsiTheme="minorHAnsi" w:cstheme="minorHAnsi"/>
                <w:sz w:val="24"/>
                <w:szCs w:val="24"/>
                <w:lang w:val="en-US"/>
              </w:rPr>
            </w:pPr>
            <w:r w:rsidRPr="000D4A92">
              <w:rPr>
                <w:rFonts w:asciiTheme="minorHAnsi" w:hAnsiTheme="minorHAnsi" w:cstheme="minorHAnsi"/>
                <w:noProof/>
                <w:sz w:val="24"/>
                <w:szCs w:val="24"/>
                <w:lang w:val="en-US" w:eastAsia="zh-CN"/>
              </w:rPr>
              <w:drawing>
                <wp:inline distT="0" distB="0" distL="0" distR="0" wp14:anchorId="736BCD04" wp14:editId="09A4FDAE">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015681" w:rsidRPr="000D4A92" w:rsidTr="00CE36AE">
        <w:trPr>
          <w:cantSplit/>
          <w:jc w:val="center"/>
        </w:trPr>
        <w:tc>
          <w:tcPr>
            <w:tcW w:w="7054" w:type="dxa"/>
            <w:gridSpan w:val="2"/>
            <w:vAlign w:val="bottom"/>
          </w:tcPr>
          <w:p w:rsidR="00015681" w:rsidRPr="000D4A92" w:rsidRDefault="00015681" w:rsidP="00CE36AE">
            <w:pPr>
              <w:pStyle w:val="CEOMeetingName"/>
              <w:rPr>
                <w:rFonts w:asciiTheme="minorHAnsi" w:hAnsiTheme="minorHAnsi" w:cstheme="minorHAnsi"/>
                <w:sz w:val="24"/>
                <w:szCs w:val="24"/>
                <w:lang w:val="en-US"/>
              </w:rPr>
            </w:pPr>
            <w:bookmarkStart w:id="1" w:name="Meeting"/>
            <w:bookmarkEnd w:id="1"/>
          </w:p>
        </w:tc>
        <w:tc>
          <w:tcPr>
            <w:tcW w:w="3369" w:type="dxa"/>
          </w:tcPr>
          <w:p w:rsidR="00015681" w:rsidRPr="000D4A92" w:rsidRDefault="00015681" w:rsidP="00CE36AE">
            <w:pPr>
              <w:pStyle w:val="CEONormal"/>
              <w:rPr>
                <w:rFonts w:asciiTheme="minorHAnsi" w:hAnsiTheme="minorHAnsi" w:cstheme="minorHAnsi"/>
                <w:sz w:val="24"/>
                <w:szCs w:val="24"/>
                <w:lang w:val="en-US"/>
              </w:rPr>
            </w:pPr>
          </w:p>
        </w:tc>
      </w:tr>
      <w:tr w:rsidR="00015681" w:rsidRPr="000D4A92" w:rsidTr="00CE36AE">
        <w:trPr>
          <w:cantSplit/>
          <w:jc w:val="center"/>
        </w:trPr>
        <w:tc>
          <w:tcPr>
            <w:tcW w:w="7054" w:type="dxa"/>
            <w:gridSpan w:val="2"/>
            <w:tcBorders>
              <w:bottom w:val="single" w:sz="12" w:space="0" w:color="auto"/>
            </w:tcBorders>
          </w:tcPr>
          <w:p w:rsidR="00015681" w:rsidRPr="000D4A92" w:rsidRDefault="00015681" w:rsidP="00CE36AE">
            <w:pPr>
              <w:pStyle w:val="CEOMeetingDates"/>
              <w:rPr>
                <w:rFonts w:asciiTheme="minorHAnsi" w:hAnsiTheme="minorHAnsi" w:cstheme="minorHAnsi"/>
                <w:sz w:val="24"/>
                <w:szCs w:val="24"/>
                <w:lang w:val="en-US"/>
              </w:rPr>
            </w:pPr>
            <w:bookmarkStart w:id="2" w:name="PlaceDate"/>
            <w:bookmarkEnd w:id="2"/>
          </w:p>
        </w:tc>
        <w:tc>
          <w:tcPr>
            <w:tcW w:w="3369" w:type="dxa"/>
            <w:tcBorders>
              <w:bottom w:val="single" w:sz="12" w:space="0" w:color="auto"/>
            </w:tcBorders>
          </w:tcPr>
          <w:p w:rsidR="00015681" w:rsidRPr="000D4A92" w:rsidRDefault="00015681" w:rsidP="00CE36AE">
            <w:pPr>
              <w:pStyle w:val="CEONormal"/>
              <w:rPr>
                <w:rFonts w:asciiTheme="minorHAnsi" w:hAnsiTheme="minorHAnsi" w:cstheme="minorHAnsi"/>
                <w:sz w:val="24"/>
                <w:szCs w:val="24"/>
                <w:lang w:val="en-US"/>
              </w:rPr>
            </w:pPr>
          </w:p>
        </w:tc>
      </w:tr>
      <w:tr w:rsidR="00015681" w:rsidRPr="000D4A92" w:rsidTr="00CE36AE">
        <w:trPr>
          <w:cantSplit/>
          <w:jc w:val="center"/>
        </w:trPr>
        <w:tc>
          <w:tcPr>
            <w:tcW w:w="7054" w:type="dxa"/>
            <w:gridSpan w:val="2"/>
            <w:tcBorders>
              <w:top w:val="single" w:sz="12" w:space="0" w:color="auto"/>
            </w:tcBorders>
          </w:tcPr>
          <w:p w:rsidR="00015681" w:rsidRPr="000D4A92" w:rsidRDefault="00015681" w:rsidP="00CE36AE">
            <w:pPr>
              <w:pStyle w:val="CEONormal"/>
              <w:rPr>
                <w:rFonts w:asciiTheme="minorHAnsi" w:hAnsiTheme="minorHAnsi" w:cstheme="minorHAnsi"/>
                <w:sz w:val="24"/>
                <w:szCs w:val="24"/>
                <w:lang w:val="en-US"/>
              </w:rPr>
            </w:pPr>
          </w:p>
        </w:tc>
        <w:tc>
          <w:tcPr>
            <w:tcW w:w="3369" w:type="dxa"/>
            <w:tcBorders>
              <w:top w:val="single" w:sz="12" w:space="0" w:color="auto"/>
            </w:tcBorders>
          </w:tcPr>
          <w:p w:rsidR="00015681" w:rsidRPr="000D4A92" w:rsidRDefault="00015681" w:rsidP="00CE36AE">
            <w:pPr>
              <w:pStyle w:val="CEONormal"/>
              <w:rPr>
                <w:rFonts w:asciiTheme="minorHAnsi" w:hAnsiTheme="minorHAnsi" w:cstheme="minorHAnsi"/>
                <w:sz w:val="24"/>
                <w:szCs w:val="24"/>
                <w:lang w:val="en-US"/>
              </w:rPr>
            </w:pPr>
          </w:p>
        </w:tc>
      </w:tr>
      <w:tr w:rsidR="00015681" w:rsidRPr="000D4A92" w:rsidTr="00CE36AE">
        <w:trPr>
          <w:cantSplit/>
          <w:trHeight w:val="23"/>
          <w:jc w:val="center"/>
        </w:trPr>
        <w:tc>
          <w:tcPr>
            <w:tcW w:w="7054" w:type="dxa"/>
            <w:gridSpan w:val="2"/>
            <w:vMerge w:val="restart"/>
          </w:tcPr>
          <w:p w:rsidR="00015681" w:rsidRPr="000D4A92" w:rsidRDefault="00015681" w:rsidP="00CE36AE">
            <w:pPr>
              <w:pStyle w:val="CEONormal"/>
              <w:rPr>
                <w:rFonts w:asciiTheme="minorHAnsi" w:hAnsiTheme="minorHAnsi" w:cstheme="minorHAnsi"/>
                <w:sz w:val="24"/>
                <w:szCs w:val="24"/>
                <w:lang w:val="en-US"/>
              </w:rPr>
            </w:pPr>
          </w:p>
        </w:tc>
        <w:tc>
          <w:tcPr>
            <w:tcW w:w="3369" w:type="dxa"/>
          </w:tcPr>
          <w:p w:rsidR="00015681" w:rsidRPr="000D4A92" w:rsidRDefault="00015681" w:rsidP="00CE36AE">
            <w:pPr>
              <w:pStyle w:val="CEODocNo"/>
              <w:rPr>
                <w:rFonts w:asciiTheme="minorHAnsi" w:hAnsiTheme="minorHAnsi" w:cstheme="minorHAnsi"/>
                <w:sz w:val="24"/>
                <w:szCs w:val="24"/>
                <w:lang w:val="en-US"/>
              </w:rPr>
            </w:pPr>
            <w:r w:rsidRPr="000D4A92">
              <w:rPr>
                <w:rFonts w:asciiTheme="minorHAnsi" w:hAnsiTheme="minorHAnsi" w:cstheme="minorHAnsi"/>
                <w:sz w:val="24"/>
                <w:szCs w:val="24"/>
                <w:lang w:val="en-US"/>
              </w:rPr>
              <w:t xml:space="preserve">Document </w:t>
            </w:r>
            <w:bookmarkStart w:id="3" w:name="DocRef1"/>
            <w:bookmarkStart w:id="4" w:name="DocNo1"/>
            <w:bookmarkEnd w:id="3"/>
            <w:bookmarkEnd w:id="4"/>
          </w:p>
        </w:tc>
      </w:tr>
      <w:tr w:rsidR="00015681" w:rsidRPr="000D4A92" w:rsidTr="00CE36AE">
        <w:trPr>
          <w:cantSplit/>
          <w:trHeight w:val="23"/>
          <w:jc w:val="center"/>
        </w:trPr>
        <w:tc>
          <w:tcPr>
            <w:tcW w:w="7054" w:type="dxa"/>
            <w:gridSpan w:val="2"/>
            <w:vMerge/>
          </w:tcPr>
          <w:p w:rsidR="00015681" w:rsidRPr="000D4A92" w:rsidRDefault="00015681" w:rsidP="00CE36AE">
            <w:pPr>
              <w:tabs>
                <w:tab w:val="left" w:pos="851"/>
              </w:tabs>
              <w:spacing w:line="240" w:lineRule="atLeast"/>
              <w:rPr>
                <w:rFonts w:asciiTheme="minorHAnsi" w:hAnsiTheme="minorHAnsi" w:cstheme="minorHAnsi"/>
                <w:b/>
                <w:sz w:val="24"/>
                <w:szCs w:val="24"/>
              </w:rPr>
            </w:pPr>
          </w:p>
        </w:tc>
        <w:tc>
          <w:tcPr>
            <w:tcW w:w="3369" w:type="dxa"/>
          </w:tcPr>
          <w:p w:rsidR="00015681" w:rsidRPr="000D4A92" w:rsidRDefault="00565594" w:rsidP="00565594">
            <w:pPr>
              <w:pStyle w:val="CEODocDates"/>
              <w:rPr>
                <w:rFonts w:asciiTheme="minorHAnsi" w:hAnsiTheme="minorHAnsi" w:cstheme="minorHAnsi"/>
                <w:sz w:val="24"/>
                <w:szCs w:val="24"/>
                <w:lang w:val="en-US"/>
              </w:rPr>
            </w:pPr>
            <w:bookmarkStart w:id="5" w:name="CreationDate"/>
            <w:bookmarkEnd w:id="5"/>
            <w:r>
              <w:rPr>
                <w:rFonts w:asciiTheme="minorHAnsi" w:hAnsiTheme="minorHAnsi" w:cstheme="minorHAnsi"/>
                <w:sz w:val="24"/>
                <w:szCs w:val="24"/>
                <w:lang w:val="en-US"/>
              </w:rPr>
              <w:t>15</w:t>
            </w:r>
            <w:r w:rsidR="00015681" w:rsidRPr="000D4A92">
              <w:rPr>
                <w:rFonts w:asciiTheme="minorHAnsi" w:hAnsiTheme="minorHAnsi" w:cstheme="minorHAnsi"/>
                <w:sz w:val="24"/>
                <w:szCs w:val="24"/>
                <w:lang w:val="en-US"/>
              </w:rPr>
              <w:t xml:space="preserve"> </w:t>
            </w:r>
            <w:r>
              <w:rPr>
                <w:rFonts w:asciiTheme="minorHAnsi" w:hAnsiTheme="minorHAnsi" w:cstheme="minorHAnsi"/>
                <w:sz w:val="24"/>
                <w:szCs w:val="24"/>
                <w:lang w:val="en-US"/>
              </w:rPr>
              <w:t>May</w:t>
            </w:r>
            <w:r w:rsidR="00015681" w:rsidRPr="000D4A92">
              <w:rPr>
                <w:rFonts w:asciiTheme="minorHAnsi" w:hAnsiTheme="minorHAnsi" w:cstheme="minorHAnsi"/>
                <w:sz w:val="24"/>
                <w:szCs w:val="24"/>
                <w:lang w:val="en-US"/>
              </w:rPr>
              <w:t xml:space="preserve"> 2012</w:t>
            </w:r>
          </w:p>
        </w:tc>
      </w:tr>
      <w:tr w:rsidR="00015681" w:rsidRPr="000D4A92" w:rsidTr="00CE36AE">
        <w:trPr>
          <w:cantSplit/>
          <w:trHeight w:val="333"/>
          <w:jc w:val="center"/>
        </w:trPr>
        <w:tc>
          <w:tcPr>
            <w:tcW w:w="7054" w:type="dxa"/>
            <w:gridSpan w:val="2"/>
            <w:vMerge/>
          </w:tcPr>
          <w:p w:rsidR="00015681" w:rsidRPr="000D4A92" w:rsidRDefault="00015681" w:rsidP="00CE36AE">
            <w:pPr>
              <w:tabs>
                <w:tab w:val="left" w:pos="851"/>
              </w:tabs>
              <w:spacing w:line="240" w:lineRule="atLeast"/>
              <w:rPr>
                <w:rFonts w:asciiTheme="minorHAnsi" w:hAnsiTheme="minorHAnsi" w:cstheme="minorHAnsi"/>
                <w:b/>
                <w:sz w:val="24"/>
                <w:szCs w:val="24"/>
              </w:rPr>
            </w:pPr>
          </w:p>
        </w:tc>
        <w:tc>
          <w:tcPr>
            <w:tcW w:w="3369" w:type="dxa"/>
          </w:tcPr>
          <w:p w:rsidR="00015681" w:rsidRPr="000D4A92" w:rsidRDefault="00015681" w:rsidP="00CE36AE">
            <w:pPr>
              <w:pStyle w:val="CEOOriginalLanguage"/>
              <w:rPr>
                <w:rFonts w:asciiTheme="minorHAnsi" w:hAnsiTheme="minorHAnsi" w:cstheme="minorHAnsi"/>
                <w:sz w:val="24"/>
                <w:szCs w:val="24"/>
                <w:lang w:val="en-US"/>
              </w:rPr>
            </w:pPr>
            <w:r w:rsidRPr="000D4A92">
              <w:rPr>
                <w:rFonts w:asciiTheme="minorHAnsi" w:hAnsiTheme="minorHAnsi" w:cstheme="minorHAnsi"/>
                <w:sz w:val="24"/>
                <w:szCs w:val="24"/>
                <w:lang w:val="en-US"/>
              </w:rPr>
              <w:t xml:space="preserve">Original: </w:t>
            </w:r>
            <w:bookmarkStart w:id="6" w:name="Original"/>
            <w:bookmarkEnd w:id="6"/>
            <w:r w:rsidRPr="000D4A92">
              <w:rPr>
                <w:rFonts w:asciiTheme="minorHAnsi" w:hAnsiTheme="minorHAnsi" w:cstheme="minorHAnsi"/>
                <w:sz w:val="24"/>
                <w:szCs w:val="24"/>
                <w:lang w:val="en-US"/>
              </w:rPr>
              <w:t xml:space="preserve">English </w:t>
            </w:r>
          </w:p>
          <w:p w:rsidR="00015681" w:rsidRPr="000D4A92" w:rsidRDefault="00015681" w:rsidP="00CE36AE">
            <w:pPr>
              <w:pStyle w:val="CEOOriginalLanguage"/>
              <w:spacing w:before="120"/>
              <w:rPr>
                <w:rFonts w:asciiTheme="minorHAnsi" w:hAnsiTheme="minorHAnsi" w:cstheme="minorHAnsi"/>
                <w:sz w:val="24"/>
                <w:szCs w:val="24"/>
                <w:lang w:val="en-US"/>
              </w:rPr>
            </w:pPr>
          </w:p>
        </w:tc>
      </w:tr>
      <w:tr w:rsidR="00015681" w:rsidRPr="000D4A92" w:rsidTr="00CE36AE">
        <w:trPr>
          <w:cantSplit/>
          <w:trHeight w:val="533"/>
          <w:jc w:val="center"/>
        </w:trPr>
        <w:tc>
          <w:tcPr>
            <w:tcW w:w="7054" w:type="dxa"/>
            <w:gridSpan w:val="2"/>
            <w:vAlign w:val="center"/>
          </w:tcPr>
          <w:p w:rsidR="00015681" w:rsidRPr="000D4A92" w:rsidRDefault="00015681" w:rsidP="00CE36AE">
            <w:pPr>
              <w:pStyle w:val="CEONormal"/>
              <w:rPr>
                <w:rFonts w:asciiTheme="minorHAnsi" w:hAnsiTheme="minorHAnsi" w:cstheme="minorHAnsi"/>
                <w:sz w:val="24"/>
                <w:szCs w:val="24"/>
                <w:lang w:val="en-US"/>
              </w:rPr>
            </w:pPr>
          </w:p>
        </w:tc>
        <w:tc>
          <w:tcPr>
            <w:tcW w:w="3369" w:type="dxa"/>
            <w:vAlign w:val="center"/>
          </w:tcPr>
          <w:p w:rsidR="00015681" w:rsidRPr="000D4A92" w:rsidRDefault="00015681" w:rsidP="00CE36AE">
            <w:pPr>
              <w:pStyle w:val="CEOForAction"/>
              <w:rPr>
                <w:rFonts w:asciiTheme="minorHAnsi" w:hAnsiTheme="minorHAnsi" w:cstheme="minorHAnsi"/>
                <w:sz w:val="24"/>
                <w:szCs w:val="24"/>
                <w:lang w:val="en-US"/>
              </w:rPr>
            </w:pPr>
            <w:bookmarkStart w:id="7" w:name="ActionInfo"/>
            <w:bookmarkEnd w:id="7"/>
            <w:r w:rsidRPr="000D4A92">
              <w:rPr>
                <w:rFonts w:asciiTheme="minorHAnsi" w:hAnsiTheme="minorHAnsi" w:cstheme="minorHAnsi"/>
                <w:sz w:val="24"/>
                <w:szCs w:val="24"/>
                <w:lang w:val="en-US"/>
              </w:rPr>
              <w:t>For action</w:t>
            </w:r>
          </w:p>
        </w:tc>
      </w:tr>
      <w:tr w:rsidR="00015681" w:rsidRPr="000D4A92" w:rsidTr="00CE36AE">
        <w:trPr>
          <w:cantSplit/>
          <w:trHeight w:val="23"/>
          <w:jc w:val="center"/>
        </w:trPr>
        <w:tc>
          <w:tcPr>
            <w:tcW w:w="10423" w:type="dxa"/>
            <w:gridSpan w:val="3"/>
          </w:tcPr>
          <w:p w:rsidR="00015681" w:rsidRPr="000D4A92" w:rsidRDefault="00565594" w:rsidP="00CE36AE">
            <w:pPr>
              <w:pStyle w:val="CEOQuestion"/>
              <w:rPr>
                <w:rFonts w:asciiTheme="minorHAnsi" w:hAnsiTheme="minorHAnsi" w:cstheme="minorHAnsi"/>
                <w:sz w:val="24"/>
                <w:szCs w:val="24"/>
                <w:lang w:val="en-US"/>
              </w:rPr>
            </w:pPr>
            <w:bookmarkStart w:id="8" w:name="QShort"/>
            <w:bookmarkEnd w:id="8"/>
            <w:r>
              <w:rPr>
                <w:rFonts w:asciiTheme="minorHAnsi" w:hAnsiTheme="minorHAnsi" w:cstheme="minorHAnsi"/>
                <w:sz w:val="24"/>
                <w:szCs w:val="24"/>
                <w:lang w:val="en-US"/>
              </w:rPr>
              <w:t>Document</w:t>
            </w:r>
            <w:r w:rsidR="00015681" w:rsidRPr="000D4A92">
              <w:rPr>
                <w:rFonts w:asciiTheme="minorHAnsi" w:hAnsiTheme="minorHAnsi" w:cstheme="minorHAnsi"/>
                <w:sz w:val="24"/>
                <w:szCs w:val="24"/>
                <w:lang w:val="en-US"/>
              </w:rPr>
              <w:t xml:space="preserve">: </w:t>
            </w:r>
            <w:r w:rsidR="00015681" w:rsidRPr="000D4A92">
              <w:rPr>
                <w:rFonts w:asciiTheme="minorHAnsi" w:hAnsiTheme="minorHAnsi" w:cstheme="minorHAnsi"/>
                <w:sz w:val="24"/>
                <w:szCs w:val="24"/>
                <w:lang w:val="en-US"/>
              </w:rPr>
              <w:tab/>
            </w:r>
            <w:r>
              <w:rPr>
                <w:rFonts w:asciiTheme="minorHAnsi" w:hAnsiTheme="minorHAnsi" w:cstheme="minorHAnsi"/>
                <w:sz w:val="24"/>
                <w:szCs w:val="24"/>
                <w:lang w:val="en-US"/>
              </w:rPr>
              <w:t xml:space="preserve">COMMENTS TO </w:t>
            </w:r>
            <w:r w:rsidR="00015681" w:rsidRPr="000D4A92">
              <w:rPr>
                <w:rFonts w:asciiTheme="minorHAnsi" w:hAnsiTheme="minorHAnsi" w:cstheme="minorHAnsi"/>
                <w:bCs/>
                <w:sz w:val="24"/>
                <w:szCs w:val="24"/>
                <w:lang w:val="en-US"/>
              </w:rPr>
              <w:t>FIRST DRAFT OF THE SECRETARY-GENERAL’S REPORT</w:t>
            </w:r>
          </w:p>
        </w:tc>
      </w:tr>
      <w:tr w:rsidR="00015681" w:rsidRPr="000D4A92" w:rsidTr="00CE36AE">
        <w:trPr>
          <w:cantSplit/>
          <w:trHeight w:val="23"/>
          <w:jc w:val="center"/>
        </w:trPr>
        <w:tc>
          <w:tcPr>
            <w:tcW w:w="2093" w:type="dxa"/>
          </w:tcPr>
          <w:p w:rsidR="00015681" w:rsidRPr="000D4A92" w:rsidRDefault="00015681" w:rsidP="00CE36AE">
            <w:pPr>
              <w:pStyle w:val="CEOSourceTitle"/>
              <w:rPr>
                <w:rFonts w:asciiTheme="minorHAnsi" w:hAnsiTheme="minorHAnsi" w:cstheme="minorHAnsi"/>
                <w:sz w:val="24"/>
                <w:szCs w:val="24"/>
                <w:lang w:val="en-US"/>
              </w:rPr>
            </w:pPr>
            <w:r w:rsidRPr="000D4A92">
              <w:rPr>
                <w:rFonts w:asciiTheme="minorHAnsi" w:hAnsiTheme="minorHAnsi" w:cstheme="minorHAnsi"/>
                <w:sz w:val="24"/>
                <w:szCs w:val="24"/>
                <w:lang w:val="en-US"/>
              </w:rPr>
              <w:t>SOURCE</w:t>
            </w:r>
          </w:p>
        </w:tc>
        <w:tc>
          <w:tcPr>
            <w:tcW w:w="8330" w:type="dxa"/>
            <w:gridSpan w:val="2"/>
          </w:tcPr>
          <w:p w:rsidR="00015681" w:rsidRPr="000D4A92" w:rsidRDefault="00015681" w:rsidP="00CE36AE">
            <w:pPr>
              <w:pStyle w:val="CEOSourceTitleDetails"/>
              <w:rPr>
                <w:rFonts w:asciiTheme="minorHAnsi" w:hAnsiTheme="minorHAnsi" w:cstheme="minorHAnsi"/>
                <w:sz w:val="24"/>
                <w:szCs w:val="24"/>
                <w:lang w:val="en-US"/>
              </w:rPr>
            </w:pPr>
            <w:bookmarkStart w:id="9" w:name="Source"/>
            <w:bookmarkEnd w:id="9"/>
            <w:r w:rsidRPr="000D4A92">
              <w:rPr>
                <w:rFonts w:asciiTheme="minorHAnsi" w:hAnsiTheme="minorHAnsi" w:cstheme="minorHAnsi"/>
                <w:sz w:val="24"/>
                <w:szCs w:val="24"/>
                <w:lang w:val="en-US"/>
              </w:rPr>
              <w:t>Brazil (Federative Republic of)</w:t>
            </w:r>
          </w:p>
        </w:tc>
      </w:tr>
      <w:tr w:rsidR="00015681" w:rsidRPr="000D4A92" w:rsidTr="00CE36AE">
        <w:trPr>
          <w:cantSplit/>
          <w:trHeight w:val="537"/>
          <w:jc w:val="center"/>
        </w:trPr>
        <w:tc>
          <w:tcPr>
            <w:tcW w:w="2093" w:type="dxa"/>
          </w:tcPr>
          <w:p w:rsidR="00015681" w:rsidRPr="000D4A92" w:rsidRDefault="00015681" w:rsidP="00CE36AE">
            <w:pPr>
              <w:pStyle w:val="CEOSourceTitle"/>
              <w:rPr>
                <w:rFonts w:asciiTheme="minorHAnsi" w:hAnsiTheme="minorHAnsi" w:cstheme="minorHAnsi"/>
                <w:sz w:val="24"/>
                <w:szCs w:val="24"/>
                <w:lang w:val="en-US"/>
              </w:rPr>
            </w:pPr>
            <w:r w:rsidRPr="000D4A92">
              <w:rPr>
                <w:rFonts w:asciiTheme="minorHAnsi" w:hAnsiTheme="minorHAnsi" w:cstheme="minorHAnsi"/>
                <w:sz w:val="24"/>
                <w:szCs w:val="24"/>
                <w:lang w:val="en-US"/>
              </w:rPr>
              <w:t>TITLE</w:t>
            </w:r>
          </w:p>
        </w:tc>
        <w:tc>
          <w:tcPr>
            <w:tcW w:w="8330" w:type="dxa"/>
            <w:gridSpan w:val="2"/>
          </w:tcPr>
          <w:p w:rsidR="00015681" w:rsidRPr="00A730F0" w:rsidRDefault="00015681" w:rsidP="00CE36AE">
            <w:pPr>
              <w:pStyle w:val="CEOSourceTitleDetails"/>
              <w:rPr>
                <w:rFonts w:asciiTheme="minorHAnsi" w:hAnsiTheme="minorHAnsi" w:cstheme="minorHAnsi"/>
                <w:sz w:val="24"/>
                <w:szCs w:val="24"/>
                <w:lang w:val="en-US"/>
              </w:rPr>
            </w:pPr>
            <w:bookmarkStart w:id="10" w:name="Title"/>
            <w:bookmarkEnd w:id="10"/>
            <w:r w:rsidRPr="00A730F0">
              <w:rPr>
                <w:rFonts w:asciiTheme="minorHAnsi" w:hAnsiTheme="minorHAnsi" w:cstheme="minorHAnsi"/>
                <w:sz w:val="24"/>
                <w:szCs w:val="24"/>
                <w:lang w:val="en-US"/>
              </w:rPr>
              <w:t>“Principles for the Governance and Use of the Internet”</w:t>
            </w:r>
          </w:p>
        </w:tc>
      </w:tr>
      <w:tr w:rsidR="00015681" w:rsidRPr="000D4A92" w:rsidTr="00CE36AE">
        <w:trPr>
          <w:cantSplit/>
          <w:trHeight w:val="537"/>
          <w:jc w:val="center"/>
        </w:trPr>
        <w:tc>
          <w:tcPr>
            <w:tcW w:w="2093" w:type="dxa"/>
          </w:tcPr>
          <w:p w:rsidR="00015681" w:rsidRPr="000D4A92" w:rsidRDefault="00015681" w:rsidP="00CE36AE">
            <w:pPr>
              <w:pStyle w:val="CEOActionRequired"/>
              <w:rPr>
                <w:rFonts w:asciiTheme="minorHAnsi" w:hAnsiTheme="minorHAnsi" w:cstheme="minorHAnsi"/>
                <w:sz w:val="24"/>
                <w:szCs w:val="24"/>
                <w:lang w:val="en-US"/>
              </w:rPr>
            </w:pPr>
            <w:bookmarkStart w:id="11" w:name="Revision"/>
            <w:bookmarkStart w:id="12" w:name="RevNote"/>
            <w:bookmarkStart w:id="13" w:name="ActionReq"/>
            <w:bookmarkEnd w:id="11"/>
            <w:bookmarkEnd w:id="12"/>
            <w:bookmarkEnd w:id="13"/>
            <w:r w:rsidRPr="000D4A92">
              <w:rPr>
                <w:rFonts w:asciiTheme="minorHAnsi" w:hAnsiTheme="minorHAnsi" w:cstheme="minorHAnsi"/>
                <w:sz w:val="24"/>
                <w:szCs w:val="24"/>
                <w:lang w:val="en-US"/>
              </w:rPr>
              <w:t>Action required:</w:t>
            </w:r>
          </w:p>
        </w:tc>
        <w:tc>
          <w:tcPr>
            <w:tcW w:w="8330" w:type="dxa"/>
            <w:gridSpan w:val="2"/>
          </w:tcPr>
          <w:p w:rsidR="00015681" w:rsidRPr="000D4A92" w:rsidRDefault="00015681" w:rsidP="0019581A">
            <w:pPr>
              <w:pStyle w:val="CEOActionRequiredDetails"/>
              <w:rPr>
                <w:rFonts w:asciiTheme="minorHAnsi" w:hAnsiTheme="minorHAnsi" w:cstheme="minorHAnsi"/>
                <w:sz w:val="24"/>
                <w:szCs w:val="24"/>
                <w:lang w:val="en-US"/>
              </w:rPr>
            </w:pPr>
            <w:bookmarkStart w:id="14" w:name="ActionReqDetails"/>
            <w:bookmarkEnd w:id="14"/>
            <w:r w:rsidRPr="000D4A92">
              <w:rPr>
                <w:rFonts w:asciiTheme="minorHAnsi" w:hAnsiTheme="minorHAnsi" w:cstheme="minorHAnsi"/>
                <w:sz w:val="24"/>
                <w:szCs w:val="24"/>
                <w:lang w:val="en-US"/>
              </w:rPr>
              <w:t xml:space="preserve">That </w:t>
            </w:r>
            <w:r>
              <w:rPr>
                <w:rFonts w:asciiTheme="minorHAnsi" w:hAnsiTheme="minorHAnsi" w:cstheme="minorHAnsi"/>
                <w:sz w:val="24"/>
                <w:szCs w:val="24"/>
                <w:lang w:val="en-US"/>
              </w:rPr>
              <w:t xml:space="preserve">the discussion on </w:t>
            </w:r>
            <w:r w:rsidRPr="000D4A92">
              <w:rPr>
                <w:rFonts w:asciiTheme="minorHAnsi" w:hAnsiTheme="minorHAnsi" w:cstheme="minorHAnsi"/>
                <w:sz w:val="24"/>
                <w:szCs w:val="24"/>
                <w:lang w:val="en-US"/>
              </w:rPr>
              <w:t xml:space="preserve">ITU’s principles on Internet governance be included </w:t>
            </w:r>
            <w:r w:rsidR="0019581A">
              <w:rPr>
                <w:rFonts w:asciiTheme="minorHAnsi" w:hAnsiTheme="minorHAnsi" w:cstheme="minorHAnsi"/>
                <w:sz w:val="24"/>
                <w:szCs w:val="24"/>
                <w:lang w:val="en-US"/>
              </w:rPr>
              <w:t xml:space="preserve">in </w:t>
            </w:r>
            <w:r w:rsidRPr="000D4A92">
              <w:rPr>
                <w:rFonts w:asciiTheme="minorHAnsi" w:hAnsiTheme="minorHAnsi" w:cstheme="minorHAnsi"/>
                <w:sz w:val="24"/>
                <w:szCs w:val="24"/>
                <w:lang w:val="en-US"/>
              </w:rPr>
              <w:t>Secretary General’s Report and that the WTPF adopts its opinions on the subject.</w:t>
            </w:r>
          </w:p>
        </w:tc>
      </w:tr>
    </w:tbl>
    <w:p w:rsidR="00015681" w:rsidRPr="000D4A92" w:rsidRDefault="00015681" w:rsidP="00015681">
      <w:pPr>
        <w:pStyle w:val="CEONormal"/>
        <w:jc w:val="both"/>
        <w:rPr>
          <w:rFonts w:asciiTheme="minorHAnsi" w:hAnsiTheme="minorHAnsi" w:cstheme="minorHAnsi"/>
          <w:b/>
          <w:sz w:val="24"/>
          <w:szCs w:val="24"/>
        </w:rPr>
      </w:pPr>
      <w:bookmarkStart w:id="15" w:name="Abstract"/>
      <w:bookmarkEnd w:id="15"/>
    </w:p>
    <w:p w:rsidR="00015681" w:rsidRPr="006E70DB" w:rsidRDefault="00015681" w:rsidP="00015681">
      <w:pPr>
        <w:pStyle w:val="CEONormal"/>
        <w:jc w:val="both"/>
        <w:rPr>
          <w:rFonts w:asciiTheme="minorHAnsi" w:hAnsiTheme="minorHAnsi" w:cstheme="minorHAnsi"/>
          <w:b/>
          <w:sz w:val="24"/>
          <w:szCs w:val="24"/>
        </w:rPr>
      </w:pPr>
    </w:p>
    <w:p w:rsidR="00015681" w:rsidRPr="006E70DB" w:rsidRDefault="00015681" w:rsidP="00015681">
      <w:pPr>
        <w:pStyle w:val="CEONormal"/>
        <w:numPr>
          <w:ilvl w:val="0"/>
          <w:numId w:val="3"/>
        </w:numPr>
        <w:spacing w:before="0"/>
        <w:jc w:val="both"/>
        <w:rPr>
          <w:rFonts w:asciiTheme="minorHAnsi" w:hAnsiTheme="minorHAnsi" w:cstheme="minorHAnsi"/>
          <w:b/>
          <w:sz w:val="24"/>
          <w:szCs w:val="24"/>
        </w:rPr>
      </w:pPr>
      <w:r w:rsidRPr="006E70DB">
        <w:rPr>
          <w:rFonts w:asciiTheme="minorHAnsi" w:hAnsiTheme="minorHAnsi" w:cstheme="minorHAnsi"/>
          <w:b/>
          <w:sz w:val="24"/>
          <w:szCs w:val="24"/>
        </w:rPr>
        <w:t>Introduction</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ITU Membership has been discussing Internet governance for many years, from both narrow and broad perspective</w:t>
      </w:r>
      <w:r w:rsidRPr="006E70DB">
        <w:rPr>
          <w:rStyle w:val="FootnoteReference"/>
          <w:rFonts w:asciiTheme="minorHAnsi" w:hAnsiTheme="minorHAnsi" w:cstheme="minorHAnsi"/>
          <w:szCs w:val="24"/>
        </w:rPr>
        <w:footnoteReference w:id="1"/>
      </w:r>
      <w:r w:rsidRPr="006E70DB">
        <w:rPr>
          <w:rFonts w:asciiTheme="minorHAnsi" w:hAnsiTheme="minorHAnsi" w:cstheme="minorHAnsi"/>
          <w:sz w:val="24"/>
          <w:szCs w:val="24"/>
        </w:rPr>
        <w:t>.</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From a more conservative approach, the Union is key in the Internet governance debate for the role it plays in the infrastructure layer; from the convergence paradigm, it is vital to the achievement of the Millennium Development Goals (MDGs), the implementation of World Summit on the Information Society (WSIS) outcomes and the creation of a people-centered, development-oriented and inclusive Information Society.</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iCs/>
          <w:sz w:val="24"/>
          <w:szCs w:val="24"/>
        </w:rPr>
        <w:t>Resolutions 101, 102 and 133</w:t>
      </w:r>
      <w:r w:rsidRPr="006E70DB">
        <w:rPr>
          <w:rFonts w:asciiTheme="minorHAnsi" w:hAnsiTheme="minorHAnsi" w:cstheme="minorHAnsi"/>
          <w:sz w:val="24"/>
          <w:szCs w:val="24"/>
        </w:rPr>
        <w:t xml:space="preserve"> (Guadalajara, </w:t>
      </w:r>
      <w:r w:rsidRPr="006E70DB">
        <w:rPr>
          <w:rFonts w:asciiTheme="minorHAnsi" w:hAnsiTheme="minorHAnsi" w:cstheme="minorHAnsi"/>
          <w:iCs/>
          <w:sz w:val="24"/>
          <w:szCs w:val="24"/>
        </w:rPr>
        <w:t>2010)</w:t>
      </w:r>
      <w:r w:rsidRPr="006E70DB">
        <w:rPr>
          <w:rFonts w:asciiTheme="minorHAnsi" w:hAnsiTheme="minorHAnsi" w:cstheme="minorHAnsi"/>
          <w:sz w:val="24"/>
          <w:szCs w:val="24"/>
        </w:rPr>
        <w:t xml:space="preserve"> state that the Union should “explore ways and means for greater collaboration and coordination between ITU and relevant organizations involved in the development of IP-based networks and the future internet, through cooperation agreements, as appropriate, in order to increase the role of ITU in Internet governance so as to ensure maximum benefits to the global community”.</w:t>
      </w:r>
    </w:p>
    <w:p w:rsidR="00015681" w:rsidRPr="006E70DB" w:rsidRDefault="00015681" w:rsidP="00015681">
      <w:pPr>
        <w:pStyle w:val="CEONormal"/>
        <w:spacing w:before="0"/>
        <w:jc w:val="both"/>
        <w:rPr>
          <w:rFonts w:asciiTheme="minorHAnsi" w:hAnsiTheme="minorHAnsi" w:cstheme="minorHAnsi"/>
          <w:iCs/>
          <w:sz w:val="24"/>
          <w:szCs w:val="24"/>
        </w:rPr>
      </w:pPr>
      <w:r w:rsidRPr="006E70DB">
        <w:rPr>
          <w:rFonts w:asciiTheme="minorHAnsi" w:hAnsiTheme="minorHAnsi" w:cstheme="minorHAnsi"/>
          <w:iCs/>
          <w:sz w:val="24"/>
          <w:szCs w:val="24"/>
        </w:rPr>
        <w:lastRenderedPageBreak/>
        <w:t>As a means to foster the debate within ITU, Brazil puts forward its “Principles for the Governance and Use of the Internet”. Hopefully, they can set a common place for international negotiation at the World Telecommunication/Information and Communication Technology Policy Forum 2013 (WTPF-13) on Internet-related public policy issues.</w:t>
      </w:r>
    </w:p>
    <w:p w:rsidR="00015681" w:rsidRPr="006E70DB" w:rsidRDefault="00015681" w:rsidP="00015681">
      <w:pPr>
        <w:pStyle w:val="CEONormal"/>
        <w:spacing w:before="0"/>
        <w:jc w:val="both"/>
        <w:rPr>
          <w:rFonts w:asciiTheme="minorHAnsi" w:hAnsiTheme="minorHAnsi" w:cstheme="minorHAnsi"/>
          <w:iCs/>
          <w:sz w:val="24"/>
          <w:szCs w:val="24"/>
        </w:rPr>
      </w:pP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numPr>
          <w:ilvl w:val="0"/>
          <w:numId w:val="3"/>
        </w:numPr>
        <w:spacing w:before="0"/>
        <w:jc w:val="both"/>
        <w:rPr>
          <w:rFonts w:asciiTheme="minorHAnsi" w:hAnsiTheme="minorHAnsi" w:cstheme="minorHAnsi"/>
          <w:b/>
          <w:sz w:val="24"/>
          <w:szCs w:val="24"/>
        </w:rPr>
      </w:pPr>
      <w:r w:rsidRPr="006E70DB">
        <w:rPr>
          <w:rFonts w:asciiTheme="minorHAnsi" w:hAnsiTheme="minorHAnsi" w:cstheme="minorHAnsi"/>
          <w:b/>
          <w:sz w:val="24"/>
          <w:szCs w:val="24"/>
        </w:rPr>
        <w:t>Background</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These 10 Principles brought before the ITU have been published by the Brazilian Internet Steering Committee (CGI.br)</w:t>
      </w:r>
      <w:r w:rsidRPr="006E70DB">
        <w:rPr>
          <w:rStyle w:val="FootnoteReference"/>
          <w:rFonts w:asciiTheme="minorHAnsi" w:hAnsiTheme="minorHAnsi" w:cstheme="minorHAnsi"/>
          <w:szCs w:val="24"/>
        </w:rPr>
        <w:footnoteReference w:id="2"/>
      </w:r>
      <w:r w:rsidRPr="006E70DB">
        <w:rPr>
          <w:rFonts w:asciiTheme="minorHAnsi" w:hAnsiTheme="minorHAnsi" w:cstheme="minorHAnsi"/>
          <w:sz w:val="24"/>
          <w:szCs w:val="24"/>
        </w:rPr>
        <w:t>.</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The Brazilian Internet Steering Committee (CGI.br) was created by </w:t>
      </w:r>
      <w:r w:rsidRPr="006E70DB">
        <w:rPr>
          <w:rFonts w:asciiTheme="minorHAnsi" w:hAnsiTheme="minorHAnsi" w:cstheme="minorHAnsi"/>
          <w:bCs/>
          <w:sz w:val="24"/>
          <w:szCs w:val="24"/>
        </w:rPr>
        <w:t>Interministerial Ordinance 147</w:t>
      </w:r>
      <w:r w:rsidRPr="006E70DB">
        <w:rPr>
          <w:rFonts w:asciiTheme="minorHAnsi" w:hAnsiTheme="minorHAnsi" w:cstheme="minorHAnsi"/>
          <w:sz w:val="24"/>
          <w:szCs w:val="24"/>
        </w:rPr>
        <w:t>, of May 31st, 1995</w:t>
      </w:r>
      <w:r w:rsidRPr="006E70DB">
        <w:rPr>
          <w:rStyle w:val="FootnoteReference"/>
          <w:rFonts w:asciiTheme="minorHAnsi" w:hAnsiTheme="minorHAnsi" w:cstheme="minorHAnsi"/>
          <w:szCs w:val="24"/>
        </w:rPr>
        <w:footnoteReference w:id="3"/>
      </w:r>
      <w:r w:rsidRPr="006E70DB">
        <w:rPr>
          <w:rFonts w:asciiTheme="minorHAnsi" w:hAnsiTheme="minorHAnsi" w:cstheme="minorHAnsi"/>
          <w:sz w:val="24"/>
          <w:szCs w:val="24"/>
        </w:rPr>
        <w:t>, which was amended by </w:t>
      </w:r>
      <w:r w:rsidRPr="006E70DB">
        <w:rPr>
          <w:rFonts w:asciiTheme="minorHAnsi" w:hAnsiTheme="minorHAnsi" w:cstheme="minorHAnsi"/>
          <w:bCs/>
          <w:sz w:val="24"/>
          <w:szCs w:val="24"/>
        </w:rPr>
        <w:t>Presidential Decree 4,829</w:t>
      </w:r>
      <w:r w:rsidRPr="006E70DB">
        <w:rPr>
          <w:rFonts w:asciiTheme="minorHAnsi" w:hAnsiTheme="minorHAnsi" w:cstheme="minorHAnsi"/>
          <w:sz w:val="24"/>
          <w:szCs w:val="24"/>
        </w:rPr>
        <w:t xml:space="preserve"> of September 3rd, 2003</w:t>
      </w:r>
      <w:r w:rsidRPr="006E70DB">
        <w:rPr>
          <w:rStyle w:val="FootnoteReference"/>
          <w:rFonts w:asciiTheme="minorHAnsi" w:hAnsiTheme="minorHAnsi" w:cstheme="minorHAnsi"/>
          <w:szCs w:val="24"/>
        </w:rPr>
        <w:footnoteReference w:id="4"/>
      </w:r>
      <w:r w:rsidRPr="006E70DB">
        <w:rPr>
          <w:rFonts w:asciiTheme="minorHAnsi" w:hAnsiTheme="minorHAnsi" w:cstheme="minorHAnsi"/>
          <w:sz w:val="24"/>
          <w:szCs w:val="24"/>
        </w:rPr>
        <w:t>, with the purpose of coordinating and integrating all Internet service initiatives in Brazil, as well as promoting technical quality, innovation and the dissemination of the services available.</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The CGI.br is comprised of members from the government, the corporate sector, the third sector and the academic community, and as such constitutes a unique Internet governance model for the effective participation of society in decisions involving network implementation, management and use. Based on the principles of multilateralism, transparency and democracy, since July 2004 the CGI.br has been democratically electing representatives from the civil society to participate in discussions and to debate priorities for the Internet together with the government.</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The Brazilian Internet Steering Committee is composed of 21 members, as follows:</w:t>
      </w:r>
    </w:p>
    <w:p w:rsidR="00015681" w:rsidRPr="006E70DB" w:rsidRDefault="00015681" w:rsidP="00015681">
      <w:pPr>
        <w:pStyle w:val="CEONormal"/>
        <w:numPr>
          <w:ilvl w:val="0"/>
          <w:numId w:val="1"/>
        </w:numPr>
        <w:spacing w:before="0"/>
        <w:jc w:val="both"/>
        <w:rPr>
          <w:rFonts w:asciiTheme="minorHAnsi" w:hAnsiTheme="minorHAnsi" w:cstheme="minorHAnsi"/>
          <w:sz w:val="24"/>
          <w:szCs w:val="24"/>
        </w:rPr>
      </w:pPr>
      <w:r w:rsidRPr="006E70DB">
        <w:rPr>
          <w:rFonts w:asciiTheme="minorHAnsi" w:hAnsiTheme="minorHAnsi" w:cstheme="minorHAnsi"/>
          <w:sz w:val="24"/>
          <w:szCs w:val="24"/>
        </w:rPr>
        <w:t>Nine representatives from the Federal Government</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Ministry of Science and Technology;</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Ministry of Communication;</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Presidential Cabinet;</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Ministry of Defense;</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Ministry of Development, Industry and Foreign Trade;</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Ministry of Planning, Budget and Management;</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National Telecommunication Agency;</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National Council for Scientific and Technological Development;</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National Council of State Secretariats for Science, Technology and Information Issues - CONSECTI.</w:t>
      </w:r>
    </w:p>
    <w:p w:rsidR="00015681" w:rsidRPr="006E70DB" w:rsidRDefault="00015681" w:rsidP="00015681">
      <w:pPr>
        <w:pStyle w:val="CEONormal"/>
        <w:numPr>
          <w:ilvl w:val="0"/>
          <w:numId w:val="1"/>
        </w:numPr>
        <w:spacing w:before="0"/>
        <w:jc w:val="both"/>
        <w:rPr>
          <w:rFonts w:asciiTheme="minorHAnsi" w:hAnsiTheme="minorHAnsi" w:cstheme="minorHAnsi"/>
          <w:sz w:val="24"/>
          <w:szCs w:val="24"/>
        </w:rPr>
      </w:pPr>
      <w:r w:rsidRPr="006E70DB">
        <w:rPr>
          <w:rFonts w:asciiTheme="minorHAnsi" w:hAnsiTheme="minorHAnsi" w:cstheme="minorHAnsi"/>
          <w:sz w:val="24"/>
          <w:szCs w:val="24"/>
        </w:rPr>
        <w:t>Four representatives from the corporate sector</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Internet access and content providers;</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Telecommunication infrastructure providers;</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Hardware, telecommunication and software industries;</w:t>
      </w:r>
    </w:p>
    <w:p w:rsidR="00015681" w:rsidRPr="006E70DB" w:rsidRDefault="00015681" w:rsidP="00015681">
      <w:pPr>
        <w:pStyle w:val="CEONormal"/>
        <w:numPr>
          <w:ilvl w:val="1"/>
          <w:numId w:val="1"/>
        </w:numPr>
        <w:tabs>
          <w:tab w:val="clear" w:pos="1800"/>
        </w:tabs>
        <w:spacing w:before="0"/>
        <w:jc w:val="both"/>
        <w:rPr>
          <w:rFonts w:asciiTheme="minorHAnsi" w:hAnsiTheme="minorHAnsi" w:cstheme="minorHAnsi"/>
          <w:bCs/>
          <w:sz w:val="24"/>
          <w:szCs w:val="24"/>
        </w:rPr>
      </w:pPr>
      <w:r w:rsidRPr="006E70DB">
        <w:rPr>
          <w:rFonts w:asciiTheme="minorHAnsi" w:hAnsiTheme="minorHAnsi" w:cstheme="minorHAnsi"/>
          <w:bCs/>
          <w:sz w:val="24"/>
          <w:szCs w:val="24"/>
        </w:rPr>
        <w:t>Enterprises that use the Internet.</w:t>
      </w:r>
    </w:p>
    <w:p w:rsidR="00015681" w:rsidRPr="006E70DB" w:rsidRDefault="00015681" w:rsidP="00015681">
      <w:pPr>
        <w:pStyle w:val="CEONormal"/>
        <w:numPr>
          <w:ilvl w:val="0"/>
          <w:numId w:val="1"/>
        </w:numPr>
        <w:spacing w:before="0"/>
        <w:jc w:val="both"/>
        <w:rPr>
          <w:rFonts w:asciiTheme="minorHAnsi" w:hAnsiTheme="minorHAnsi" w:cstheme="minorHAnsi"/>
          <w:sz w:val="24"/>
          <w:szCs w:val="24"/>
        </w:rPr>
      </w:pPr>
      <w:r w:rsidRPr="006E70DB">
        <w:rPr>
          <w:rFonts w:asciiTheme="minorHAnsi" w:hAnsiTheme="minorHAnsi" w:cstheme="minorHAnsi"/>
          <w:sz w:val="24"/>
          <w:szCs w:val="24"/>
        </w:rPr>
        <w:t>Four representatives from the third sector</w:t>
      </w:r>
    </w:p>
    <w:p w:rsidR="00015681" w:rsidRPr="006E70DB" w:rsidRDefault="00015681" w:rsidP="00015681">
      <w:pPr>
        <w:pStyle w:val="CEONormal"/>
        <w:numPr>
          <w:ilvl w:val="0"/>
          <w:numId w:val="1"/>
        </w:numPr>
        <w:spacing w:before="0"/>
        <w:jc w:val="both"/>
        <w:rPr>
          <w:rFonts w:asciiTheme="minorHAnsi" w:hAnsiTheme="minorHAnsi" w:cstheme="minorHAnsi"/>
          <w:sz w:val="24"/>
          <w:szCs w:val="24"/>
        </w:rPr>
      </w:pPr>
      <w:r w:rsidRPr="006E70DB">
        <w:rPr>
          <w:rFonts w:asciiTheme="minorHAnsi" w:hAnsiTheme="minorHAnsi" w:cstheme="minorHAnsi"/>
          <w:sz w:val="24"/>
          <w:szCs w:val="24"/>
        </w:rPr>
        <w:t>Three representatives from the scientific and technological community</w:t>
      </w:r>
    </w:p>
    <w:p w:rsidR="00015681" w:rsidRPr="006E70DB" w:rsidRDefault="00015681" w:rsidP="00015681">
      <w:pPr>
        <w:pStyle w:val="CEONormal"/>
        <w:numPr>
          <w:ilvl w:val="0"/>
          <w:numId w:val="1"/>
        </w:numPr>
        <w:spacing w:before="0"/>
        <w:jc w:val="both"/>
        <w:rPr>
          <w:rFonts w:asciiTheme="minorHAnsi" w:hAnsiTheme="minorHAnsi" w:cstheme="minorHAnsi"/>
          <w:sz w:val="24"/>
          <w:szCs w:val="24"/>
        </w:rPr>
      </w:pPr>
      <w:r w:rsidRPr="006E70DB">
        <w:rPr>
          <w:rFonts w:asciiTheme="minorHAnsi" w:hAnsiTheme="minorHAnsi" w:cstheme="minorHAnsi"/>
          <w:sz w:val="24"/>
          <w:szCs w:val="24"/>
        </w:rPr>
        <w:t>One Internet expert</w:t>
      </w: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The mission of the CGI.br involves certain rights and responsibilities, which include:</w:t>
      </w:r>
    </w:p>
    <w:p w:rsidR="00015681" w:rsidRPr="006E70DB" w:rsidRDefault="00015681" w:rsidP="00015681">
      <w:pPr>
        <w:pStyle w:val="CEONormal"/>
        <w:numPr>
          <w:ilvl w:val="0"/>
          <w:numId w:val="2"/>
        </w:numPr>
        <w:spacing w:before="0"/>
        <w:jc w:val="both"/>
        <w:rPr>
          <w:rFonts w:asciiTheme="minorHAnsi" w:hAnsiTheme="minorHAnsi" w:cstheme="minorHAnsi"/>
          <w:sz w:val="24"/>
          <w:szCs w:val="24"/>
        </w:rPr>
      </w:pPr>
      <w:r w:rsidRPr="006E70DB">
        <w:rPr>
          <w:rFonts w:asciiTheme="minorHAnsi" w:hAnsiTheme="minorHAnsi" w:cstheme="minorHAnsi"/>
          <w:sz w:val="24"/>
          <w:szCs w:val="24"/>
        </w:rPr>
        <w:lastRenderedPageBreak/>
        <w:t>proposing policies and procedures regarding the regulation of Internet activities;</w:t>
      </w:r>
    </w:p>
    <w:p w:rsidR="00015681" w:rsidRPr="006E70DB" w:rsidRDefault="00015681" w:rsidP="00015681">
      <w:pPr>
        <w:pStyle w:val="CEONormal"/>
        <w:numPr>
          <w:ilvl w:val="0"/>
          <w:numId w:val="2"/>
        </w:numPr>
        <w:spacing w:before="0"/>
        <w:jc w:val="both"/>
        <w:rPr>
          <w:rFonts w:asciiTheme="minorHAnsi" w:hAnsiTheme="minorHAnsi" w:cstheme="minorHAnsi"/>
          <w:sz w:val="24"/>
          <w:szCs w:val="24"/>
        </w:rPr>
      </w:pPr>
      <w:r w:rsidRPr="006E70DB">
        <w:rPr>
          <w:rFonts w:asciiTheme="minorHAnsi" w:hAnsiTheme="minorHAnsi" w:cstheme="minorHAnsi"/>
          <w:sz w:val="24"/>
          <w:szCs w:val="24"/>
        </w:rPr>
        <w:t>recommending standards for technical and operational procedures for the Internet in Brazil;</w:t>
      </w:r>
    </w:p>
    <w:p w:rsidR="00015681" w:rsidRPr="006E70DB" w:rsidRDefault="00015681" w:rsidP="00015681">
      <w:pPr>
        <w:pStyle w:val="CEONormal"/>
        <w:numPr>
          <w:ilvl w:val="0"/>
          <w:numId w:val="2"/>
        </w:numPr>
        <w:spacing w:before="0"/>
        <w:jc w:val="both"/>
        <w:rPr>
          <w:rFonts w:asciiTheme="minorHAnsi" w:hAnsiTheme="minorHAnsi" w:cstheme="minorHAnsi"/>
          <w:sz w:val="24"/>
          <w:szCs w:val="24"/>
        </w:rPr>
      </w:pPr>
      <w:r w:rsidRPr="006E70DB">
        <w:rPr>
          <w:rFonts w:asciiTheme="minorHAnsi" w:hAnsiTheme="minorHAnsi" w:cstheme="minorHAnsi"/>
          <w:sz w:val="24"/>
          <w:szCs w:val="24"/>
        </w:rPr>
        <w:t>establishing strategic directives related to the use and development of the Internet in Brazil;</w:t>
      </w:r>
    </w:p>
    <w:p w:rsidR="00015681" w:rsidRPr="006E70DB" w:rsidRDefault="00015681" w:rsidP="00015681">
      <w:pPr>
        <w:pStyle w:val="CEONormal"/>
        <w:numPr>
          <w:ilvl w:val="0"/>
          <w:numId w:val="2"/>
        </w:numPr>
        <w:spacing w:before="0"/>
        <w:jc w:val="both"/>
        <w:rPr>
          <w:rFonts w:asciiTheme="minorHAnsi" w:hAnsiTheme="minorHAnsi" w:cstheme="minorHAnsi"/>
          <w:sz w:val="24"/>
          <w:szCs w:val="24"/>
        </w:rPr>
      </w:pPr>
      <w:r w:rsidRPr="006E70DB">
        <w:rPr>
          <w:rFonts w:asciiTheme="minorHAnsi" w:hAnsiTheme="minorHAnsi" w:cstheme="minorHAnsi"/>
          <w:sz w:val="24"/>
          <w:szCs w:val="24"/>
        </w:rPr>
        <w:t>promoting studies and technical standards for network and service security in the country;</w:t>
      </w:r>
    </w:p>
    <w:p w:rsidR="00015681" w:rsidRPr="006E70DB" w:rsidRDefault="00015681" w:rsidP="00015681">
      <w:pPr>
        <w:pStyle w:val="CEONormal"/>
        <w:numPr>
          <w:ilvl w:val="0"/>
          <w:numId w:val="2"/>
        </w:numPr>
        <w:spacing w:before="0"/>
        <w:jc w:val="both"/>
        <w:rPr>
          <w:rFonts w:asciiTheme="minorHAnsi" w:hAnsiTheme="minorHAnsi" w:cstheme="minorHAnsi"/>
          <w:sz w:val="24"/>
          <w:szCs w:val="24"/>
        </w:rPr>
      </w:pPr>
      <w:r w:rsidRPr="006E70DB">
        <w:rPr>
          <w:rFonts w:asciiTheme="minorHAnsi" w:hAnsiTheme="minorHAnsi" w:cstheme="minorHAnsi"/>
          <w:sz w:val="24"/>
          <w:szCs w:val="24"/>
        </w:rPr>
        <w:t>coordinating the allocation of Internet addresses (IPs) and registration in the &lt;.br&gt; domain;</w:t>
      </w:r>
    </w:p>
    <w:p w:rsidR="00015681" w:rsidRPr="006E70DB" w:rsidRDefault="00015681" w:rsidP="00015681">
      <w:pPr>
        <w:pStyle w:val="CEONormal"/>
        <w:numPr>
          <w:ilvl w:val="0"/>
          <w:numId w:val="2"/>
        </w:numPr>
        <w:spacing w:before="0"/>
        <w:jc w:val="both"/>
        <w:rPr>
          <w:rFonts w:asciiTheme="minorHAnsi" w:hAnsiTheme="minorHAnsi" w:cstheme="minorHAnsi"/>
          <w:sz w:val="24"/>
          <w:szCs w:val="24"/>
        </w:rPr>
      </w:pPr>
      <w:r w:rsidRPr="006E70DB">
        <w:rPr>
          <w:rFonts w:asciiTheme="minorHAnsi" w:hAnsiTheme="minorHAnsi" w:cstheme="minorHAnsi"/>
          <w:sz w:val="24"/>
          <w:szCs w:val="24"/>
        </w:rPr>
        <w:t>collecting, organizing and disseminating information on Internet services, including indicators and statistics.</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The “Principles for the Governance and Use of the Internet” have been approved by the Brazilian Internet Steering Committee, in its 3rd ordinary meeting of 2009, held in NIC.br headquarters in the city of São Paulo, under Resolution CGI.br/Res/2009/03/P</w:t>
      </w:r>
      <w:r w:rsidRPr="006E70DB">
        <w:rPr>
          <w:rStyle w:val="FootnoteReference"/>
          <w:rFonts w:asciiTheme="minorHAnsi" w:hAnsiTheme="minorHAnsi" w:cstheme="minorHAnsi"/>
          <w:szCs w:val="24"/>
        </w:rPr>
        <w:footnoteReference w:id="5"/>
      </w:r>
      <w:r w:rsidRPr="006E70DB">
        <w:rPr>
          <w:rFonts w:asciiTheme="minorHAnsi" w:hAnsiTheme="minorHAnsi" w:cstheme="minorHAnsi"/>
          <w:sz w:val="24"/>
          <w:szCs w:val="24"/>
        </w:rPr>
        <w:t>. The Principles have been presented before various international fora and usually applauded as a way forward for handling Internet governance issues.</w:t>
      </w:r>
    </w:p>
    <w:p w:rsidR="00015681"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numPr>
          <w:ilvl w:val="0"/>
          <w:numId w:val="3"/>
        </w:numPr>
        <w:spacing w:before="0"/>
        <w:jc w:val="both"/>
        <w:rPr>
          <w:rFonts w:asciiTheme="minorHAnsi" w:hAnsiTheme="minorHAnsi" w:cstheme="minorHAnsi"/>
          <w:b/>
          <w:sz w:val="24"/>
          <w:szCs w:val="24"/>
        </w:rPr>
      </w:pPr>
      <w:r w:rsidRPr="006E70DB">
        <w:rPr>
          <w:rFonts w:asciiTheme="minorHAnsi" w:hAnsiTheme="minorHAnsi" w:cstheme="minorHAnsi"/>
          <w:b/>
          <w:sz w:val="24"/>
          <w:szCs w:val="24"/>
        </w:rPr>
        <w:t>Proposal</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At a first moment, that ITU Membership takes note of the document. At a second one, that Union considers developing its own principles on Internet governance, based upon a participative and open wa</w:t>
      </w:r>
      <w:r w:rsidR="004D16DB">
        <w:rPr>
          <w:rFonts w:asciiTheme="minorHAnsi" w:hAnsiTheme="minorHAnsi" w:cstheme="minorHAnsi"/>
          <w:sz w:val="24"/>
          <w:szCs w:val="24"/>
        </w:rPr>
        <w:t>y, such as the Brazil</w:t>
      </w:r>
      <w:r w:rsidR="00964DB6">
        <w:rPr>
          <w:rFonts w:asciiTheme="minorHAnsi" w:hAnsiTheme="minorHAnsi" w:cstheme="minorHAnsi"/>
          <w:sz w:val="24"/>
          <w:szCs w:val="24"/>
        </w:rPr>
        <w:t xml:space="preserve">ian </w:t>
      </w:r>
      <w:r w:rsidR="004D16DB">
        <w:rPr>
          <w:rFonts w:asciiTheme="minorHAnsi" w:hAnsiTheme="minorHAnsi" w:cstheme="minorHAnsi"/>
          <w:sz w:val="24"/>
          <w:szCs w:val="24"/>
        </w:rPr>
        <w:t xml:space="preserve">model, </w:t>
      </w:r>
      <w:r w:rsidRPr="006E70DB">
        <w:rPr>
          <w:rFonts w:asciiTheme="minorHAnsi" w:hAnsiTheme="minorHAnsi" w:cstheme="minorHAnsi"/>
          <w:sz w:val="24"/>
          <w:szCs w:val="24"/>
        </w:rPr>
        <w:t xml:space="preserve">to guide the ITU environment on Internet-related public policy issues. Considering WTPF-13’s scope, Brazil proposes that the discussion on ITU’s principles </w:t>
      </w:r>
      <w:r>
        <w:rPr>
          <w:rFonts w:asciiTheme="minorHAnsi" w:hAnsiTheme="minorHAnsi" w:cstheme="minorHAnsi"/>
          <w:sz w:val="24"/>
          <w:szCs w:val="24"/>
        </w:rPr>
        <w:t xml:space="preserve">on Internet Governance </w:t>
      </w:r>
      <w:r w:rsidRPr="006E70DB">
        <w:rPr>
          <w:rFonts w:asciiTheme="minorHAnsi" w:hAnsiTheme="minorHAnsi" w:cstheme="minorHAnsi"/>
          <w:sz w:val="24"/>
          <w:szCs w:val="24"/>
        </w:rPr>
        <w:t xml:space="preserve">be included </w:t>
      </w:r>
      <w:r w:rsidR="0019581A">
        <w:rPr>
          <w:rFonts w:asciiTheme="minorHAnsi" w:hAnsiTheme="minorHAnsi" w:cstheme="minorHAnsi"/>
          <w:sz w:val="24"/>
          <w:szCs w:val="24"/>
        </w:rPr>
        <w:t>i</w:t>
      </w:r>
      <w:r w:rsidRPr="006E70DB">
        <w:rPr>
          <w:rFonts w:asciiTheme="minorHAnsi" w:hAnsiTheme="minorHAnsi" w:cstheme="minorHAnsi"/>
          <w:sz w:val="24"/>
          <w:szCs w:val="24"/>
        </w:rPr>
        <w:t>n Secretary General’s Report and that the WTPF adopts its opinions on the subject.</w:t>
      </w:r>
    </w:p>
    <w:p w:rsidR="00015681" w:rsidRPr="006E70DB" w:rsidRDefault="00015681" w:rsidP="00015681">
      <w:pPr>
        <w:pStyle w:val="CEONormal"/>
        <w:spacing w:before="0"/>
        <w:rPr>
          <w:rFonts w:asciiTheme="minorHAnsi" w:hAnsiTheme="minorHAnsi" w:cstheme="minorHAnsi"/>
          <w:sz w:val="24"/>
          <w:szCs w:val="24"/>
        </w:rPr>
      </w:pPr>
      <w:r w:rsidRPr="006E70DB">
        <w:rPr>
          <w:rFonts w:asciiTheme="minorHAnsi" w:hAnsiTheme="minorHAnsi" w:cstheme="minorHAnsi"/>
          <w:sz w:val="24"/>
          <w:szCs w:val="24"/>
        </w:rPr>
        <w:t xml:space="preserve"> </w:t>
      </w:r>
      <w:r w:rsidRPr="006E70DB">
        <w:rPr>
          <w:rFonts w:asciiTheme="minorHAnsi" w:hAnsiTheme="minorHAnsi" w:cstheme="minorHAnsi"/>
          <w:sz w:val="24"/>
          <w:szCs w:val="24"/>
        </w:rPr>
        <w:br w:type="page"/>
      </w:r>
    </w:p>
    <w:p w:rsidR="00015681" w:rsidRPr="006E70DB" w:rsidRDefault="00015681" w:rsidP="00015681">
      <w:pPr>
        <w:pStyle w:val="CEONormal"/>
        <w:spacing w:before="0"/>
        <w:jc w:val="center"/>
        <w:rPr>
          <w:rFonts w:asciiTheme="minorHAnsi" w:hAnsiTheme="minorHAnsi" w:cstheme="minorHAnsi"/>
          <w:sz w:val="24"/>
          <w:szCs w:val="24"/>
        </w:rPr>
      </w:pPr>
      <w:r w:rsidRPr="006E70DB">
        <w:rPr>
          <w:rFonts w:asciiTheme="minorHAnsi" w:hAnsiTheme="minorHAnsi" w:cstheme="minorHAnsi"/>
          <w:sz w:val="24"/>
          <w:szCs w:val="24"/>
        </w:rPr>
        <w:t>The Brazilian Internet Steering Committee (CGI.br)</w:t>
      </w:r>
    </w:p>
    <w:p w:rsidR="00015681" w:rsidRPr="006E70DB" w:rsidRDefault="00015681" w:rsidP="00015681">
      <w:pPr>
        <w:pStyle w:val="CEONormal"/>
        <w:spacing w:before="0"/>
        <w:jc w:val="center"/>
        <w:rPr>
          <w:rFonts w:asciiTheme="minorHAnsi" w:hAnsiTheme="minorHAnsi" w:cstheme="minorHAnsi"/>
          <w:b/>
          <w:sz w:val="24"/>
          <w:szCs w:val="24"/>
        </w:rPr>
      </w:pPr>
      <w:r w:rsidRPr="006E70DB">
        <w:rPr>
          <w:rFonts w:asciiTheme="minorHAnsi" w:hAnsiTheme="minorHAnsi" w:cstheme="minorHAnsi"/>
          <w:b/>
          <w:sz w:val="24"/>
          <w:szCs w:val="24"/>
        </w:rPr>
        <w:t>PRINCIPLES FOR THE GOVERNANCE AND USE OF THE INTERNET</w:t>
      </w:r>
    </w:p>
    <w:p w:rsidR="00015681" w:rsidRPr="006E70DB" w:rsidRDefault="00015681" w:rsidP="00015681">
      <w:pPr>
        <w:pStyle w:val="CEONormal"/>
        <w:spacing w:before="0"/>
        <w:jc w:val="center"/>
        <w:rPr>
          <w:rFonts w:asciiTheme="minorHAnsi" w:hAnsiTheme="minorHAnsi" w:cstheme="minorHAnsi"/>
          <w:sz w:val="24"/>
          <w:szCs w:val="24"/>
        </w:rPr>
      </w:pPr>
      <w:r w:rsidRPr="006E70DB">
        <w:rPr>
          <w:rFonts w:asciiTheme="minorHAnsi" w:hAnsiTheme="minorHAnsi" w:cstheme="minorHAnsi"/>
          <w:sz w:val="24"/>
          <w:szCs w:val="24"/>
        </w:rPr>
        <w:t>Resolution CGI.br/RES/2009/003/P</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b/>
          <w:sz w:val="24"/>
          <w:szCs w:val="24"/>
        </w:rPr>
      </w:pPr>
      <w:r w:rsidRPr="006E70DB">
        <w:rPr>
          <w:rFonts w:asciiTheme="minorHAnsi" w:hAnsiTheme="minorHAnsi" w:cstheme="minorHAnsi"/>
          <w:b/>
          <w:sz w:val="24"/>
          <w:szCs w:val="24"/>
        </w:rPr>
        <w:t>1. Freedom, privacy and human rights.</w:t>
      </w: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The use of the Internet must be driven by the principles of freedom of expression, individual privacy and the respect for human rights, recognizing them as essential to the preservation of a fair and democratic society.</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b/>
          <w:sz w:val="24"/>
          <w:szCs w:val="24"/>
        </w:rPr>
      </w:pPr>
      <w:r w:rsidRPr="006E70DB">
        <w:rPr>
          <w:rFonts w:asciiTheme="minorHAnsi" w:hAnsiTheme="minorHAnsi" w:cstheme="minorHAnsi"/>
          <w:b/>
          <w:sz w:val="24"/>
          <w:szCs w:val="24"/>
        </w:rPr>
        <w:t>2. Democratic and collaborative governance</w:t>
      </w: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Internet governance must be exercised in a transparent, multilateral and democratic manner, with the participation of the various sectors of society, thereby preserving and encouraging its character as a collective creation.</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b/>
          <w:sz w:val="24"/>
          <w:szCs w:val="24"/>
        </w:rPr>
      </w:pPr>
      <w:r w:rsidRPr="006E70DB">
        <w:rPr>
          <w:rFonts w:asciiTheme="minorHAnsi" w:hAnsiTheme="minorHAnsi" w:cstheme="minorHAnsi"/>
          <w:b/>
          <w:sz w:val="24"/>
          <w:szCs w:val="24"/>
        </w:rPr>
        <w:t>3. Universality</w:t>
      </w: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Internet access must be universal so that it becomes a tool for human and social development, thereby contributing to the formation of an inclusive and nondiscriminatory society, for the benefit of all.</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b/>
          <w:sz w:val="24"/>
          <w:szCs w:val="24"/>
        </w:rPr>
      </w:pPr>
      <w:r w:rsidRPr="006E70DB">
        <w:rPr>
          <w:rFonts w:asciiTheme="minorHAnsi" w:hAnsiTheme="minorHAnsi" w:cstheme="minorHAnsi"/>
          <w:b/>
          <w:sz w:val="24"/>
          <w:szCs w:val="24"/>
        </w:rPr>
        <w:t>4. Diversity</w:t>
      </w: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Cultural diversity must be respected and preserved and its expression must be stimulated, without the imposition of beliefs, customs or values.</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b/>
          <w:sz w:val="24"/>
          <w:szCs w:val="24"/>
        </w:rPr>
      </w:pPr>
      <w:r w:rsidRPr="006E70DB">
        <w:rPr>
          <w:rFonts w:asciiTheme="minorHAnsi" w:hAnsiTheme="minorHAnsi" w:cstheme="minorHAnsi"/>
          <w:b/>
          <w:sz w:val="24"/>
          <w:szCs w:val="24"/>
        </w:rPr>
        <w:t>5. Innovation</w:t>
      </w: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Internet governance must promote the continuous development and widespread dissemination of new technologies and models for access and use.</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b/>
          <w:sz w:val="24"/>
          <w:szCs w:val="24"/>
        </w:rPr>
      </w:pPr>
      <w:r w:rsidRPr="006E70DB">
        <w:rPr>
          <w:rFonts w:asciiTheme="minorHAnsi" w:hAnsiTheme="minorHAnsi" w:cstheme="minorHAnsi"/>
          <w:b/>
          <w:sz w:val="24"/>
          <w:szCs w:val="24"/>
        </w:rPr>
        <w:t>6. Neutrality of the network</w:t>
      </w: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Filtering or traffic privileges must meet ethical and technical criteria only, excluding any political, commercial, religious and cultural factors or any other form of discrimination or preferential treatment.</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b/>
          <w:sz w:val="24"/>
          <w:szCs w:val="24"/>
        </w:rPr>
      </w:pPr>
      <w:r w:rsidRPr="006E70DB">
        <w:rPr>
          <w:rFonts w:asciiTheme="minorHAnsi" w:hAnsiTheme="minorHAnsi" w:cstheme="minorHAnsi"/>
          <w:b/>
          <w:sz w:val="24"/>
          <w:szCs w:val="24"/>
        </w:rPr>
        <w:t>7. Unaccountability of the network</w:t>
      </w: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All action taken against illicit activity on the network must be aimed at those directly responsible for such activities, and not at the means of access and transport, always upholding the fundamental principles of freedom, privacy and the respect for human rights.</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b/>
          <w:sz w:val="24"/>
          <w:szCs w:val="24"/>
        </w:rPr>
      </w:pPr>
      <w:r w:rsidRPr="006E70DB">
        <w:rPr>
          <w:rFonts w:asciiTheme="minorHAnsi" w:hAnsiTheme="minorHAnsi" w:cstheme="minorHAnsi"/>
          <w:b/>
          <w:sz w:val="24"/>
          <w:szCs w:val="24"/>
        </w:rPr>
        <w:t>8. Functionality, security and stability</w:t>
      </w: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The stability, security and overall functionality of the network must be actively preserved through the adoption of technical measures that are consistent with international standards and encourage the adoption of best practices.</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b/>
          <w:sz w:val="24"/>
          <w:szCs w:val="24"/>
        </w:rPr>
      </w:pPr>
      <w:r w:rsidRPr="006E70DB">
        <w:rPr>
          <w:rFonts w:asciiTheme="minorHAnsi" w:hAnsiTheme="minorHAnsi" w:cstheme="minorHAnsi"/>
          <w:b/>
          <w:sz w:val="24"/>
          <w:szCs w:val="24"/>
        </w:rPr>
        <w:t>9. Standardization and interoperability</w:t>
      </w:r>
    </w:p>
    <w:p w:rsidR="00015681" w:rsidRPr="006E70DB" w:rsidRDefault="00015681" w:rsidP="00015681">
      <w:pPr>
        <w:pStyle w:val="CEONormal"/>
        <w:spacing w:before="0"/>
        <w:jc w:val="both"/>
        <w:rPr>
          <w:rFonts w:asciiTheme="minorHAnsi" w:hAnsiTheme="minorHAnsi" w:cstheme="minorHAnsi"/>
          <w:sz w:val="24"/>
          <w:szCs w:val="24"/>
        </w:rPr>
      </w:pPr>
      <w:r w:rsidRPr="006E70DB">
        <w:rPr>
          <w:rFonts w:asciiTheme="minorHAnsi" w:hAnsiTheme="minorHAnsi" w:cstheme="minorHAnsi"/>
          <w:sz w:val="24"/>
          <w:szCs w:val="24"/>
        </w:rPr>
        <w:t>The Internet must be based on open standards that facilitate interoperability and enable all to participate in its development.</w:t>
      </w:r>
    </w:p>
    <w:p w:rsidR="00015681" w:rsidRPr="006E70DB" w:rsidRDefault="00015681" w:rsidP="00015681">
      <w:pPr>
        <w:pStyle w:val="CEONormal"/>
        <w:spacing w:before="0"/>
        <w:jc w:val="both"/>
        <w:rPr>
          <w:rFonts w:asciiTheme="minorHAnsi" w:hAnsiTheme="minorHAnsi" w:cstheme="minorHAnsi"/>
          <w:sz w:val="24"/>
          <w:szCs w:val="24"/>
        </w:rPr>
      </w:pPr>
    </w:p>
    <w:p w:rsidR="00015681" w:rsidRPr="006E70DB" w:rsidRDefault="00015681" w:rsidP="00015681">
      <w:pPr>
        <w:pStyle w:val="CEONormal"/>
        <w:spacing w:before="0"/>
        <w:jc w:val="both"/>
        <w:rPr>
          <w:rFonts w:asciiTheme="minorHAnsi" w:hAnsiTheme="minorHAnsi" w:cstheme="minorHAnsi"/>
          <w:b/>
          <w:sz w:val="24"/>
          <w:szCs w:val="24"/>
        </w:rPr>
      </w:pPr>
      <w:r w:rsidRPr="006E70DB">
        <w:rPr>
          <w:rFonts w:asciiTheme="minorHAnsi" w:hAnsiTheme="minorHAnsi" w:cstheme="minorHAnsi"/>
          <w:b/>
          <w:sz w:val="24"/>
          <w:szCs w:val="24"/>
        </w:rPr>
        <w:t>10. Legal and regulatory environments</w:t>
      </w:r>
    </w:p>
    <w:p w:rsidR="008D7B35" w:rsidRPr="00015681" w:rsidRDefault="00015681" w:rsidP="00E53059">
      <w:pPr>
        <w:pStyle w:val="CEONormal"/>
        <w:spacing w:before="0"/>
        <w:jc w:val="both"/>
      </w:pPr>
      <w:r w:rsidRPr="006E70DB">
        <w:rPr>
          <w:rFonts w:asciiTheme="minorHAnsi" w:hAnsiTheme="minorHAnsi" w:cstheme="minorHAnsi"/>
          <w:sz w:val="24"/>
          <w:szCs w:val="24"/>
        </w:rPr>
        <w:t>The legal and regulatory environments must preserve the dynamics of the Internet as a space for collaboration.</w:t>
      </w:r>
    </w:p>
    <w:sectPr w:rsidR="008D7B35" w:rsidRPr="00015681" w:rsidSect="003C5ABF">
      <w:headerReference w:type="default" r:id="rId9"/>
      <w:footerReference w:type="default" r:id="rId10"/>
      <w:footerReference w:type="first" r:id="rId11"/>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A8" w:rsidRDefault="00BA46A8" w:rsidP="00015681">
      <w:pPr>
        <w:spacing w:before="0" w:after="0"/>
      </w:pPr>
      <w:r>
        <w:separator/>
      </w:r>
    </w:p>
  </w:endnote>
  <w:endnote w:type="continuationSeparator" w:id="0">
    <w:p w:rsidR="00BA46A8" w:rsidRDefault="00BA46A8" w:rsidP="000156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5C" w:rsidRDefault="0065080A" w:rsidP="003D683F">
    <w:pPr>
      <w:pStyle w:val="CEOFooterContact2-3"/>
      <w:tabs>
        <w:tab w:val="left" w:pos="5670"/>
        <w:tab w:val="right" w:pos="10206"/>
      </w:tabs>
      <w:ind w:left="0" w:firstLine="1"/>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5C" w:rsidRDefault="008B74CB" w:rsidP="00A37F37">
    <w:pPr>
      <w:pStyle w:val="CEOFooterContact1"/>
      <w:rPr>
        <w:lang w:val="en-US"/>
      </w:rPr>
    </w:pPr>
    <w:r>
      <w:rPr>
        <w:lang w:val="en-US"/>
      </w:rPr>
      <w:t>Focal Point:</w:t>
    </w:r>
    <w:r>
      <w:rPr>
        <w:lang w:val="en-US"/>
      </w:rPr>
      <w:tab/>
      <w:t>Name/organization/entity:</w:t>
    </w:r>
    <w:r>
      <w:rPr>
        <w:lang w:val="en-US"/>
      </w:rPr>
      <w:tab/>
    </w:r>
    <w:bookmarkStart w:id="16" w:name="OrgName"/>
    <w:bookmarkEnd w:id="16"/>
    <w:r>
      <w:rPr>
        <w:lang w:val="en-US"/>
      </w:rPr>
      <w:t>Mr. Sérgio Alves Jr., Anatel, Brazil</w:t>
    </w:r>
  </w:p>
  <w:p w:rsidR="00710D5C" w:rsidRPr="00E751F8" w:rsidRDefault="008B74CB">
    <w:pPr>
      <w:pStyle w:val="CEOFooterContact2-3"/>
      <w:rPr>
        <w:lang w:val="en-US"/>
      </w:rPr>
    </w:pPr>
    <w:r w:rsidRPr="00E751F8">
      <w:rPr>
        <w:lang w:val="en-US"/>
      </w:rPr>
      <w:t>Phone number:</w:t>
    </w:r>
    <w:r w:rsidRPr="00E751F8">
      <w:rPr>
        <w:lang w:val="en-US"/>
      </w:rPr>
      <w:tab/>
    </w:r>
    <w:bookmarkStart w:id="17" w:name="PhoneNo"/>
    <w:bookmarkEnd w:id="17"/>
    <w:r w:rsidRPr="00E751F8">
      <w:rPr>
        <w:lang w:val="en-US"/>
      </w:rPr>
      <w:t xml:space="preserve">+55 </w:t>
    </w:r>
    <w:r>
      <w:rPr>
        <w:lang w:val="en-US"/>
      </w:rPr>
      <w:t>61 2312-2386</w:t>
    </w:r>
  </w:p>
  <w:p w:rsidR="00710D5C" w:rsidRDefault="008B74CB">
    <w:pPr>
      <w:pStyle w:val="CEOFooterContact2-3"/>
    </w:pPr>
    <w:r w:rsidRPr="00E751F8">
      <w:rPr>
        <w:lang w:val="en-US"/>
      </w:rPr>
      <w:t>Email</w:t>
    </w:r>
    <w:r>
      <w:t>:</w:t>
    </w:r>
    <w:r>
      <w:tab/>
    </w:r>
    <w:bookmarkStart w:id="18" w:name="Email"/>
    <w:bookmarkEnd w:id="18"/>
    <w:r>
      <w:fldChar w:fldCharType="begin"/>
    </w:r>
    <w:r>
      <w:instrText xml:space="preserve"> HYPERLINK "mailto:</w:instrText>
    </w:r>
    <w:r w:rsidRPr="00520DD6">
      <w:instrText>sergiojunior@anatel.gov.br</w:instrText>
    </w:r>
    <w:r>
      <w:instrText xml:space="preserve">" </w:instrText>
    </w:r>
    <w:r>
      <w:fldChar w:fldCharType="separate"/>
    </w:r>
    <w:r w:rsidRPr="00C31ED5">
      <w:rPr>
        <w:rStyle w:val="Hyperlink"/>
        <w:sz w:val="16"/>
      </w:rPr>
      <w:t>sergiojunior@anatel.gov.br</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A8" w:rsidRDefault="00BA46A8" w:rsidP="00015681">
      <w:pPr>
        <w:spacing w:before="0" w:after="0"/>
      </w:pPr>
      <w:r>
        <w:separator/>
      </w:r>
    </w:p>
  </w:footnote>
  <w:footnote w:type="continuationSeparator" w:id="0">
    <w:p w:rsidR="00BA46A8" w:rsidRDefault="00BA46A8" w:rsidP="00015681">
      <w:pPr>
        <w:spacing w:before="0" w:after="0"/>
      </w:pPr>
      <w:r>
        <w:continuationSeparator/>
      </w:r>
    </w:p>
  </w:footnote>
  <w:footnote w:id="1">
    <w:p w:rsidR="00015681" w:rsidRPr="006E70DB" w:rsidRDefault="00015681" w:rsidP="00015681">
      <w:pPr>
        <w:pStyle w:val="FootnoteText"/>
        <w:jc w:val="both"/>
        <w:rPr>
          <w:rFonts w:asciiTheme="minorHAnsi" w:hAnsiTheme="minorHAnsi" w:cstheme="minorHAnsi"/>
        </w:rPr>
      </w:pPr>
      <w:r w:rsidRPr="006E70DB">
        <w:rPr>
          <w:rStyle w:val="FootnoteReference"/>
          <w:rFonts w:asciiTheme="minorHAnsi" w:hAnsiTheme="minorHAnsi" w:cstheme="minorHAnsi"/>
          <w:sz w:val="20"/>
        </w:rPr>
        <w:footnoteRef/>
      </w:r>
      <w:r w:rsidRPr="006E70DB">
        <w:rPr>
          <w:rFonts w:asciiTheme="minorHAnsi" w:hAnsiTheme="minorHAnsi" w:cstheme="minorHAnsi"/>
        </w:rPr>
        <w:t xml:space="preserve"> The narrow approach focuses on the Internet infrastructure (DNS, IP numbers, and root servers) and on ICANN’s position as the key actor in this field. According to the broad approach, Internet governance negotiations should go beyond infrastructural points and address other legal, economic, developmental, and sociocultural issues. This latter approach is adopted in the WGIG Report and the WSIS Concluding Document. It is also used as the underlying principle of IGF architecture. [see </w:t>
      </w:r>
      <w:r w:rsidRPr="006E70DB">
        <w:rPr>
          <w:rFonts w:asciiTheme="minorHAnsi" w:hAnsiTheme="minorHAnsi" w:cstheme="minorHAnsi"/>
          <w:noProof/>
        </w:rPr>
        <w:t>KURBALIJA, Jovan.</w:t>
      </w:r>
      <w:r w:rsidRPr="006E70DB">
        <w:rPr>
          <w:rFonts w:asciiTheme="minorHAnsi" w:hAnsiTheme="minorHAnsi" w:cstheme="minorHAnsi"/>
          <w:i/>
          <w:noProof/>
        </w:rPr>
        <w:t xml:space="preserve"> An Introduction to Internet Governance (4th edition)</w:t>
      </w:r>
      <w:r w:rsidRPr="006E70DB">
        <w:rPr>
          <w:rFonts w:asciiTheme="minorHAnsi" w:hAnsiTheme="minorHAnsi" w:cstheme="minorHAnsi"/>
          <w:b/>
          <w:noProof/>
        </w:rPr>
        <w:t xml:space="preserve">. </w:t>
      </w:r>
      <w:r w:rsidRPr="006E70DB">
        <w:rPr>
          <w:rFonts w:asciiTheme="minorHAnsi" w:hAnsiTheme="minorHAnsi" w:cstheme="minorHAnsi"/>
          <w:noProof/>
        </w:rPr>
        <w:t xml:space="preserve">DiploFoundation: 2010. p. 14: </w:t>
      </w:r>
      <w:hyperlink r:id="rId1" w:history="1">
        <w:r w:rsidRPr="006E70DB">
          <w:rPr>
            <w:rStyle w:val="Hyperlink"/>
            <w:rFonts w:asciiTheme="minorHAnsi" w:hAnsiTheme="minorHAnsi" w:cstheme="minorHAnsi"/>
            <w:noProof/>
            <w:sz w:val="20"/>
            <w:lang w:val="en-US"/>
          </w:rPr>
          <w:t>http://archive1.diplomacy.edu/poolbin.asp?IDPool=1060</w:t>
        </w:r>
      </w:hyperlink>
      <w:r w:rsidRPr="006E70DB">
        <w:rPr>
          <w:rFonts w:asciiTheme="minorHAnsi" w:hAnsiTheme="minorHAnsi" w:cstheme="minorHAnsi"/>
          <w:noProof/>
        </w:rPr>
        <w:t>.]</w:t>
      </w:r>
    </w:p>
  </w:footnote>
  <w:footnote w:id="2">
    <w:p w:rsidR="00015681" w:rsidRPr="006E70DB" w:rsidRDefault="00015681" w:rsidP="00015681">
      <w:pPr>
        <w:pStyle w:val="FootnoteText"/>
        <w:jc w:val="both"/>
        <w:rPr>
          <w:rFonts w:asciiTheme="minorHAnsi" w:hAnsiTheme="minorHAnsi" w:cstheme="minorHAnsi"/>
        </w:rPr>
      </w:pPr>
      <w:r w:rsidRPr="006E70DB">
        <w:rPr>
          <w:rStyle w:val="FootnoteReference"/>
          <w:rFonts w:asciiTheme="minorHAnsi" w:hAnsiTheme="minorHAnsi" w:cstheme="minorHAnsi"/>
          <w:sz w:val="20"/>
        </w:rPr>
        <w:footnoteRef/>
      </w:r>
      <w:r w:rsidRPr="006E70DB">
        <w:rPr>
          <w:rFonts w:asciiTheme="minorHAnsi" w:hAnsiTheme="minorHAnsi" w:cstheme="minorHAnsi"/>
        </w:rPr>
        <w:t xml:space="preserve"> </w:t>
      </w:r>
      <w:hyperlink r:id="rId2" w:history="1">
        <w:r w:rsidRPr="006E70DB">
          <w:rPr>
            <w:rStyle w:val="Hyperlink"/>
            <w:rFonts w:asciiTheme="minorHAnsi" w:hAnsiTheme="minorHAnsi" w:cstheme="minorHAnsi"/>
            <w:noProof/>
            <w:sz w:val="20"/>
            <w:lang w:val="en-US"/>
          </w:rPr>
          <w:t>http://cgi.br</w:t>
        </w:r>
      </w:hyperlink>
    </w:p>
  </w:footnote>
  <w:footnote w:id="3">
    <w:p w:rsidR="00015681" w:rsidRPr="006E70DB" w:rsidRDefault="00015681" w:rsidP="00015681">
      <w:pPr>
        <w:pStyle w:val="FootnoteText"/>
        <w:jc w:val="both"/>
        <w:rPr>
          <w:rFonts w:asciiTheme="minorHAnsi" w:hAnsiTheme="minorHAnsi" w:cstheme="minorHAnsi"/>
        </w:rPr>
      </w:pPr>
      <w:r w:rsidRPr="006E70DB">
        <w:rPr>
          <w:rStyle w:val="FootnoteReference"/>
          <w:rFonts w:asciiTheme="minorHAnsi" w:hAnsiTheme="minorHAnsi" w:cstheme="minorHAnsi"/>
          <w:sz w:val="20"/>
        </w:rPr>
        <w:footnoteRef/>
      </w:r>
      <w:r w:rsidRPr="006E70DB">
        <w:rPr>
          <w:rFonts w:asciiTheme="minorHAnsi" w:hAnsiTheme="minorHAnsi" w:cstheme="minorHAnsi"/>
        </w:rPr>
        <w:t xml:space="preserve"> </w:t>
      </w:r>
      <w:hyperlink r:id="rId3" w:history="1">
        <w:r w:rsidRPr="006E70DB">
          <w:rPr>
            <w:rStyle w:val="Hyperlink"/>
            <w:rFonts w:asciiTheme="minorHAnsi" w:hAnsiTheme="minorHAnsi" w:cstheme="minorHAnsi"/>
            <w:noProof/>
            <w:sz w:val="20"/>
            <w:lang w:val="en-US"/>
          </w:rPr>
          <w:t>http://www.cgi.br/regulamentacao/port147.htm</w:t>
        </w:r>
      </w:hyperlink>
    </w:p>
  </w:footnote>
  <w:footnote w:id="4">
    <w:p w:rsidR="00015681" w:rsidRPr="006E70DB" w:rsidRDefault="00015681" w:rsidP="00015681">
      <w:pPr>
        <w:pStyle w:val="FootnoteText"/>
        <w:jc w:val="both"/>
        <w:rPr>
          <w:rFonts w:asciiTheme="minorHAnsi" w:hAnsiTheme="minorHAnsi" w:cstheme="minorHAnsi"/>
        </w:rPr>
      </w:pPr>
      <w:r w:rsidRPr="006E70DB">
        <w:rPr>
          <w:rStyle w:val="FootnoteReference"/>
          <w:rFonts w:asciiTheme="minorHAnsi" w:hAnsiTheme="minorHAnsi" w:cstheme="minorHAnsi"/>
          <w:sz w:val="20"/>
        </w:rPr>
        <w:footnoteRef/>
      </w:r>
      <w:r w:rsidRPr="006E70DB">
        <w:rPr>
          <w:rFonts w:asciiTheme="minorHAnsi" w:hAnsiTheme="minorHAnsi" w:cstheme="minorHAnsi"/>
        </w:rPr>
        <w:t xml:space="preserve"> </w:t>
      </w:r>
      <w:hyperlink r:id="rId4" w:history="1">
        <w:r w:rsidRPr="006E70DB">
          <w:rPr>
            <w:rStyle w:val="Hyperlink"/>
            <w:rFonts w:asciiTheme="minorHAnsi" w:hAnsiTheme="minorHAnsi" w:cstheme="minorHAnsi"/>
            <w:noProof/>
            <w:sz w:val="20"/>
            <w:lang w:val="en-US"/>
          </w:rPr>
          <w:t>http://www.cgi.br/regulamentacao/decr4829.htm</w:t>
        </w:r>
      </w:hyperlink>
    </w:p>
  </w:footnote>
  <w:footnote w:id="5">
    <w:p w:rsidR="00015681" w:rsidRPr="006E70DB" w:rsidRDefault="00015681" w:rsidP="00015681">
      <w:pPr>
        <w:pStyle w:val="FootnoteText"/>
        <w:jc w:val="both"/>
        <w:rPr>
          <w:rFonts w:asciiTheme="minorHAnsi" w:hAnsiTheme="minorHAnsi" w:cstheme="minorHAnsi"/>
        </w:rPr>
      </w:pPr>
      <w:r w:rsidRPr="006E70DB">
        <w:rPr>
          <w:rStyle w:val="FootnoteReference"/>
          <w:rFonts w:asciiTheme="minorHAnsi" w:hAnsiTheme="minorHAnsi" w:cstheme="minorHAnsi"/>
          <w:sz w:val="20"/>
        </w:rPr>
        <w:footnoteRef/>
      </w:r>
      <w:r w:rsidRPr="006E70DB">
        <w:rPr>
          <w:rFonts w:asciiTheme="minorHAnsi" w:hAnsiTheme="minorHAnsi" w:cstheme="minorHAnsi"/>
        </w:rPr>
        <w:t xml:space="preserve"> </w:t>
      </w:r>
      <w:hyperlink r:id="rId5" w:history="1">
        <w:r w:rsidRPr="006E70DB">
          <w:rPr>
            <w:rStyle w:val="Hyperlink"/>
            <w:rFonts w:asciiTheme="minorHAnsi" w:hAnsiTheme="minorHAnsi" w:cstheme="minorHAnsi"/>
            <w:noProof/>
            <w:sz w:val="20"/>
            <w:lang w:val="en-US"/>
          </w:rPr>
          <w:t>http://www.cgi.br/english/regulations/resolution2009-003.htm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D5C" w:rsidRDefault="0065080A" w:rsidP="00B21538">
    <w:pPr>
      <w:tabs>
        <w:tab w:val="center" w:pos="5103"/>
        <w:tab w:val="right" w:pos="10206"/>
      </w:tabs>
      <w:spacing w:after="240"/>
      <w:rPr>
        <w:smallCaps/>
        <w:spacing w:val="24"/>
        <w:sz w:val="18"/>
        <w:szCs w:val="18"/>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028E"/>
    <w:multiLevelType w:val="multilevel"/>
    <w:tmpl w:val="54721F8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5F8D5F3F"/>
    <w:multiLevelType w:val="multilevel"/>
    <w:tmpl w:val="77F696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72C37EA9"/>
    <w:multiLevelType w:val="hybridMultilevel"/>
    <w:tmpl w:val="87AA10D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81"/>
    <w:rsid w:val="00015681"/>
    <w:rsid w:val="0019581A"/>
    <w:rsid w:val="00201B75"/>
    <w:rsid w:val="004D16DB"/>
    <w:rsid w:val="00565594"/>
    <w:rsid w:val="0065080A"/>
    <w:rsid w:val="008B74CB"/>
    <w:rsid w:val="008D7B35"/>
    <w:rsid w:val="00964DB6"/>
    <w:rsid w:val="00BA46A8"/>
    <w:rsid w:val="00E5305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81"/>
    <w:pPr>
      <w:spacing w:before="120" w:after="120" w:line="240" w:lineRule="auto"/>
    </w:pPr>
    <w:rPr>
      <w:rFonts w:ascii="Verdana" w:eastAsia="SimHei" w:hAnsi="Verdana" w:cs="Simplified Arabic"/>
      <w:bCs/>
      <w:sz w:val="19"/>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015681"/>
    <w:pPr>
      <w:spacing w:before="0"/>
      <w:ind w:left="3827" w:hanging="2268"/>
    </w:pPr>
    <w:rPr>
      <w:sz w:val="16"/>
      <w:szCs w:val="16"/>
    </w:rPr>
  </w:style>
  <w:style w:type="paragraph" w:customStyle="1" w:styleId="CEONormal">
    <w:name w:val="CEO_Normal"/>
    <w:autoRedefine/>
    <w:rsid w:val="00015681"/>
    <w:pPr>
      <w:spacing w:before="120" w:after="0" w:line="240" w:lineRule="auto"/>
    </w:pPr>
    <w:rPr>
      <w:rFonts w:ascii="Verdana" w:eastAsia="SimSun" w:hAnsi="Verdana" w:cs="Times New Roman"/>
      <w:sz w:val="19"/>
      <w:szCs w:val="19"/>
      <w:lang w:val="en-GB"/>
    </w:rPr>
  </w:style>
  <w:style w:type="paragraph" w:customStyle="1" w:styleId="CEOFooterContact1">
    <w:name w:val="CEO_FooterContact1"/>
    <w:basedOn w:val="CEONormal"/>
    <w:next w:val="CEOFooterContact2-3"/>
    <w:rsid w:val="00015681"/>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015681"/>
    <w:pPr>
      <w:spacing w:after="120"/>
      <w:ind w:left="743"/>
    </w:pPr>
    <w:rPr>
      <w:b/>
      <w:bCs/>
      <w:iCs/>
    </w:rPr>
  </w:style>
  <w:style w:type="paragraph" w:customStyle="1" w:styleId="CEOSourceTitle">
    <w:name w:val="CEO_Source_Title"/>
    <w:basedOn w:val="Normal"/>
    <w:rsid w:val="00015681"/>
    <w:rPr>
      <w:b/>
      <w:bCs w:val="0"/>
      <w:szCs w:val="19"/>
      <w:lang w:val="en-GB" w:eastAsia="en-US"/>
    </w:rPr>
  </w:style>
  <w:style w:type="paragraph" w:customStyle="1" w:styleId="CEODocDates">
    <w:name w:val="CEO_DocDates"/>
    <w:basedOn w:val="Normal"/>
    <w:next w:val="Normal"/>
    <w:rsid w:val="00015681"/>
    <w:pPr>
      <w:spacing w:before="0" w:after="0"/>
    </w:pPr>
    <w:rPr>
      <w:b/>
      <w:bCs w:val="0"/>
      <w:szCs w:val="19"/>
      <w:lang w:val="en-GB" w:eastAsia="en-US"/>
    </w:rPr>
  </w:style>
  <w:style w:type="paragraph" w:customStyle="1" w:styleId="CEODocNo">
    <w:name w:val="CEO_DocNo"/>
    <w:basedOn w:val="Normal"/>
    <w:next w:val="Normal"/>
    <w:rsid w:val="00015681"/>
    <w:pPr>
      <w:spacing w:before="0" w:after="0"/>
    </w:pPr>
    <w:rPr>
      <w:b/>
      <w:bCs w:val="0"/>
      <w:szCs w:val="19"/>
      <w:lang w:val="en-GB" w:eastAsia="en-US"/>
    </w:rPr>
  </w:style>
  <w:style w:type="paragraph" w:customStyle="1" w:styleId="CEOMeetingDates">
    <w:name w:val="CEO_MeetingDates"/>
    <w:basedOn w:val="Normal"/>
    <w:rsid w:val="00015681"/>
    <w:pPr>
      <w:spacing w:before="0" w:after="40"/>
    </w:pPr>
    <w:rPr>
      <w:b/>
      <w:bCs w:val="0"/>
      <w:szCs w:val="19"/>
      <w:lang w:val="en-GB" w:eastAsia="en-US"/>
    </w:rPr>
  </w:style>
  <w:style w:type="paragraph" w:customStyle="1" w:styleId="CEOMeetingName">
    <w:name w:val="CEO_MeetingName"/>
    <w:basedOn w:val="Normal"/>
    <w:rsid w:val="00015681"/>
    <w:pPr>
      <w:spacing w:before="0" w:after="0"/>
    </w:pPr>
    <w:rPr>
      <w:b/>
      <w:bCs w:val="0"/>
      <w:szCs w:val="19"/>
      <w:lang w:val="en-GB" w:eastAsia="en-US"/>
    </w:rPr>
  </w:style>
  <w:style w:type="paragraph" w:customStyle="1" w:styleId="CEOOriginalLanguage">
    <w:name w:val="CEO_OriginalLanguage"/>
    <w:basedOn w:val="Normal"/>
    <w:next w:val="Normal"/>
    <w:rsid w:val="00015681"/>
    <w:pPr>
      <w:spacing w:before="240"/>
    </w:pPr>
    <w:rPr>
      <w:b/>
      <w:bCs w:val="0"/>
      <w:szCs w:val="19"/>
      <w:lang w:val="en-GB" w:eastAsia="en-US"/>
    </w:rPr>
  </w:style>
  <w:style w:type="paragraph" w:customStyle="1" w:styleId="CEOQuestion">
    <w:name w:val="CEO_Question"/>
    <w:basedOn w:val="CEOOriginalLanguage"/>
    <w:rsid w:val="00015681"/>
    <w:pPr>
      <w:tabs>
        <w:tab w:val="left" w:pos="2098"/>
      </w:tabs>
      <w:ind w:left="2098" w:hanging="2098"/>
    </w:pPr>
    <w:rPr>
      <w:lang w:val="fr-CH"/>
    </w:rPr>
  </w:style>
  <w:style w:type="paragraph" w:customStyle="1" w:styleId="CEOSectorName">
    <w:name w:val="CEO_SectorName"/>
    <w:basedOn w:val="Normal"/>
    <w:rsid w:val="00015681"/>
    <w:rPr>
      <w:b/>
      <w:bCs w:val="0"/>
      <w:sz w:val="26"/>
      <w:lang w:val="en-GB" w:eastAsia="en-US"/>
    </w:rPr>
  </w:style>
  <w:style w:type="paragraph" w:customStyle="1" w:styleId="CEOSourceTitleDetails">
    <w:name w:val="CEO_SourceTitleDetails"/>
    <w:basedOn w:val="Normal"/>
    <w:rsid w:val="00015681"/>
    <w:rPr>
      <w:szCs w:val="19"/>
      <w:lang w:val="en-GB" w:eastAsia="en-US"/>
    </w:rPr>
  </w:style>
  <w:style w:type="character" w:styleId="Hyperlink">
    <w:name w:val="Hyperlink"/>
    <w:aliases w:val="CEO_Hyperlink"/>
    <w:basedOn w:val="DefaultParagraphFont"/>
    <w:rsid w:val="00015681"/>
    <w:rPr>
      <w:rFonts w:ascii="Verdana" w:hAnsi="Verdana"/>
      <w:noProof w:val="0"/>
      <w:color w:val="0000FF"/>
      <w:sz w:val="19"/>
      <w:u w:val="single"/>
      <w:lang w:val="en-GB"/>
    </w:rPr>
  </w:style>
  <w:style w:type="paragraph" w:customStyle="1" w:styleId="CEOLogo">
    <w:name w:val="CEO_Logo"/>
    <w:basedOn w:val="CEONormal"/>
    <w:rsid w:val="00015681"/>
    <w:pPr>
      <w:spacing w:before="0"/>
      <w:jc w:val="right"/>
    </w:pPr>
  </w:style>
  <w:style w:type="paragraph" w:customStyle="1" w:styleId="CEOActionRequired">
    <w:name w:val="CEO_ActionRequired"/>
    <w:basedOn w:val="CEONormal"/>
    <w:rsid w:val="00015681"/>
    <w:pPr>
      <w:tabs>
        <w:tab w:val="left" w:pos="1928"/>
      </w:tabs>
    </w:pPr>
    <w:rPr>
      <w:b/>
    </w:rPr>
  </w:style>
  <w:style w:type="paragraph" w:customStyle="1" w:styleId="CEOActionRequiredDetails">
    <w:name w:val="CEO_ActionRequiredDetails"/>
    <w:rsid w:val="00015681"/>
    <w:pPr>
      <w:spacing w:before="120" w:after="0" w:line="240" w:lineRule="auto"/>
    </w:pPr>
    <w:rPr>
      <w:rFonts w:ascii="Verdana" w:eastAsia="SimSun" w:hAnsi="Verdana" w:cs="Times New Roman"/>
      <w:bCs/>
      <w:sz w:val="19"/>
      <w:szCs w:val="19"/>
      <w:lang w:val="en-GB"/>
    </w:rPr>
  </w:style>
  <w:style w:type="paragraph" w:styleId="FootnoteText">
    <w:name w:val="footnote text"/>
    <w:basedOn w:val="Normal"/>
    <w:link w:val="FootnoteTextChar"/>
    <w:rsid w:val="00015681"/>
    <w:pPr>
      <w:spacing w:before="0" w:after="0"/>
    </w:pPr>
    <w:rPr>
      <w:sz w:val="20"/>
      <w:szCs w:val="20"/>
    </w:rPr>
  </w:style>
  <w:style w:type="character" w:customStyle="1" w:styleId="FootnoteTextChar">
    <w:name w:val="Footnote Text Char"/>
    <w:basedOn w:val="DefaultParagraphFont"/>
    <w:link w:val="FootnoteText"/>
    <w:rsid w:val="00015681"/>
    <w:rPr>
      <w:rFonts w:ascii="Verdana" w:eastAsia="SimHei" w:hAnsi="Verdana" w:cs="Simplified Arabic"/>
      <w:bCs/>
      <w:sz w:val="20"/>
      <w:szCs w:val="20"/>
      <w:lang w:val="en-US" w:eastAsia="zh-CN"/>
    </w:rPr>
  </w:style>
  <w:style w:type="character" w:styleId="FootnoteReference">
    <w:name w:val="footnote reference"/>
    <w:basedOn w:val="DefaultParagraphFont"/>
    <w:rsid w:val="00015681"/>
    <w:rPr>
      <w:position w:val="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81"/>
    <w:pPr>
      <w:spacing w:before="120" w:after="120" w:line="240" w:lineRule="auto"/>
    </w:pPr>
    <w:rPr>
      <w:rFonts w:ascii="Verdana" w:eastAsia="SimHei" w:hAnsi="Verdana" w:cs="Simplified Arabic"/>
      <w:bCs/>
      <w:sz w:val="19"/>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015681"/>
    <w:pPr>
      <w:spacing w:before="0"/>
      <w:ind w:left="3827" w:hanging="2268"/>
    </w:pPr>
    <w:rPr>
      <w:sz w:val="16"/>
      <w:szCs w:val="16"/>
    </w:rPr>
  </w:style>
  <w:style w:type="paragraph" w:customStyle="1" w:styleId="CEONormal">
    <w:name w:val="CEO_Normal"/>
    <w:autoRedefine/>
    <w:rsid w:val="00015681"/>
    <w:pPr>
      <w:spacing w:before="120" w:after="0" w:line="240" w:lineRule="auto"/>
    </w:pPr>
    <w:rPr>
      <w:rFonts w:ascii="Verdana" w:eastAsia="SimSun" w:hAnsi="Verdana" w:cs="Times New Roman"/>
      <w:sz w:val="19"/>
      <w:szCs w:val="19"/>
      <w:lang w:val="en-GB"/>
    </w:rPr>
  </w:style>
  <w:style w:type="paragraph" w:customStyle="1" w:styleId="CEOFooterContact1">
    <w:name w:val="CEO_FooterContact1"/>
    <w:basedOn w:val="CEONormal"/>
    <w:next w:val="CEOFooterContact2-3"/>
    <w:rsid w:val="00015681"/>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015681"/>
    <w:pPr>
      <w:spacing w:after="120"/>
      <w:ind w:left="743"/>
    </w:pPr>
    <w:rPr>
      <w:b/>
      <w:bCs/>
      <w:iCs/>
    </w:rPr>
  </w:style>
  <w:style w:type="paragraph" w:customStyle="1" w:styleId="CEOSourceTitle">
    <w:name w:val="CEO_Source_Title"/>
    <w:basedOn w:val="Normal"/>
    <w:rsid w:val="00015681"/>
    <w:rPr>
      <w:b/>
      <w:bCs w:val="0"/>
      <w:szCs w:val="19"/>
      <w:lang w:val="en-GB" w:eastAsia="en-US"/>
    </w:rPr>
  </w:style>
  <w:style w:type="paragraph" w:customStyle="1" w:styleId="CEODocDates">
    <w:name w:val="CEO_DocDates"/>
    <w:basedOn w:val="Normal"/>
    <w:next w:val="Normal"/>
    <w:rsid w:val="00015681"/>
    <w:pPr>
      <w:spacing w:before="0" w:after="0"/>
    </w:pPr>
    <w:rPr>
      <w:b/>
      <w:bCs w:val="0"/>
      <w:szCs w:val="19"/>
      <w:lang w:val="en-GB" w:eastAsia="en-US"/>
    </w:rPr>
  </w:style>
  <w:style w:type="paragraph" w:customStyle="1" w:styleId="CEODocNo">
    <w:name w:val="CEO_DocNo"/>
    <w:basedOn w:val="Normal"/>
    <w:next w:val="Normal"/>
    <w:rsid w:val="00015681"/>
    <w:pPr>
      <w:spacing w:before="0" w:after="0"/>
    </w:pPr>
    <w:rPr>
      <w:b/>
      <w:bCs w:val="0"/>
      <w:szCs w:val="19"/>
      <w:lang w:val="en-GB" w:eastAsia="en-US"/>
    </w:rPr>
  </w:style>
  <w:style w:type="paragraph" w:customStyle="1" w:styleId="CEOMeetingDates">
    <w:name w:val="CEO_MeetingDates"/>
    <w:basedOn w:val="Normal"/>
    <w:rsid w:val="00015681"/>
    <w:pPr>
      <w:spacing w:before="0" w:after="40"/>
    </w:pPr>
    <w:rPr>
      <w:b/>
      <w:bCs w:val="0"/>
      <w:szCs w:val="19"/>
      <w:lang w:val="en-GB" w:eastAsia="en-US"/>
    </w:rPr>
  </w:style>
  <w:style w:type="paragraph" w:customStyle="1" w:styleId="CEOMeetingName">
    <w:name w:val="CEO_MeetingName"/>
    <w:basedOn w:val="Normal"/>
    <w:rsid w:val="00015681"/>
    <w:pPr>
      <w:spacing w:before="0" w:after="0"/>
    </w:pPr>
    <w:rPr>
      <w:b/>
      <w:bCs w:val="0"/>
      <w:szCs w:val="19"/>
      <w:lang w:val="en-GB" w:eastAsia="en-US"/>
    </w:rPr>
  </w:style>
  <w:style w:type="paragraph" w:customStyle="1" w:styleId="CEOOriginalLanguage">
    <w:name w:val="CEO_OriginalLanguage"/>
    <w:basedOn w:val="Normal"/>
    <w:next w:val="Normal"/>
    <w:rsid w:val="00015681"/>
    <w:pPr>
      <w:spacing w:before="240"/>
    </w:pPr>
    <w:rPr>
      <w:b/>
      <w:bCs w:val="0"/>
      <w:szCs w:val="19"/>
      <w:lang w:val="en-GB" w:eastAsia="en-US"/>
    </w:rPr>
  </w:style>
  <w:style w:type="paragraph" w:customStyle="1" w:styleId="CEOQuestion">
    <w:name w:val="CEO_Question"/>
    <w:basedOn w:val="CEOOriginalLanguage"/>
    <w:rsid w:val="00015681"/>
    <w:pPr>
      <w:tabs>
        <w:tab w:val="left" w:pos="2098"/>
      </w:tabs>
      <w:ind w:left="2098" w:hanging="2098"/>
    </w:pPr>
    <w:rPr>
      <w:lang w:val="fr-CH"/>
    </w:rPr>
  </w:style>
  <w:style w:type="paragraph" w:customStyle="1" w:styleId="CEOSectorName">
    <w:name w:val="CEO_SectorName"/>
    <w:basedOn w:val="Normal"/>
    <w:rsid w:val="00015681"/>
    <w:rPr>
      <w:b/>
      <w:bCs w:val="0"/>
      <w:sz w:val="26"/>
      <w:lang w:val="en-GB" w:eastAsia="en-US"/>
    </w:rPr>
  </w:style>
  <w:style w:type="paragraph" w:customStyle="1" w:styleId="CEOSourceTitleDetails">
    <w:name w:val="CEO_SourceTitleDetails"/>
    <w:basedOn w:val="Normal"/>
    <w:rsid w:val="00015681"/>
    <w:rPr>
      <w:szCs w:val="19"/>
      <w:lang w:val="en-GB" w:eastAsia="en-US"/>
    </w:rPr>
  </w:style>
  <w:style w:type="character" w:styleId="Hyperlink">
    <w:name w:val="Hyperlink"/>
    <w:aliases w:val="CEO_Hyperlink"/>
    <w:basedOn w:val="DefaultParagraphFont"/>
    <w:rsid w:val="00015681"/>
    <w:rPr>
      <w:rFonts w:ascii="Verdana" w:hAnsi="Verdana"/>
      <w:noProof w:val="0"/>
      <w:color w:val="0000FF"/>
      <w:sz w:val="19"/>
      <w:u w:val="single"/>
      <w:lang w:val="en-GB"/>
    </w:rPr>
  </w:style>
  <w:style w:type="paragraph" w:customStyle="1" w:styleId="CEOLogo">
    <w:name w:val="CEO_Logo"/>
    <w:basedOn w:val="CEONormal"/>
    <w:rsid w:val="00015681"/>
    <w:pPr>
      <w:spacing w:before="0"/>
      <w:jc w:val="right"/>
    </w:pPr>
  </w:style>
  <w:style w:type="paragraph" w:customStyle="1" w:styleId="CEOActionRequired">
    <w:name w:val="CEO_ActionRequired"/>
    <w:basedOn w:val="CEONormal"/>
    <w:rsid w:val="00015681"/>
    <w:pPr>
      <w:tabs>
        <w:tab w:val="left" w:pos="1928"/>
      </w:tabs>
    </w:pPr>
    <w:rPr>
      <w:b/>
    </w:rPr>
  </w:style>
  <w:style w:type="paragraph" w:customStyle="1" w:styleId="CEOActionRequiredDetails">
    <w:name w:val="CEO_ActionRequiredDetails"/>
    <w:rsid w:val="00015681"/>
    <w:pPr>
      <w:spacing w:before="120" w:after="0" w:line="240" w:lineRule="auto"/>
    </w:pPr>
    <w:rPr>
      <w:rFonts w:ascii="Verdana" w:eastAsia="SimSun" w:hAnsi="Verdana" w:cs="Times New Roman"/>
      <w:bCs/>
      <w:sz w:val="19"/>
      <w:szCs w:val="19"/>
      <w:lang w:val="en-GB"/>
    </w:rPr>
  </w:style>
  <w:style w:type="paragraph" w:styleId="FootnoteText">
    <w:name w:val="footnote text"/>
    <w:basedOn w:val="Normal"/>
    <w:link w:val="FootnoteTextChar"/>
    <w:rsid w:val="00015681"/>
    <w:pPr>
      <w:spacing w:before="0" w:after="0"/>
    </w:pPr>
    <w:rPr>
      <w:sz w:val="20"/>
      <w:szCs w:val="20"/>
    </w:rPr>
  </w:style>
  <w:style w:type="character" w:customStyle="1" w:styleId="FootnoteTextChar">
    <w:name w:val="Footnote Text Char"/>
    <w:basedOn w:val="DefaultParagraphFont"/>
    <w:link w:val="FootnoteText"/>
    <w:rsid w:val="00015681"/>
    <w:rPr>
      <w:rFonts w:ascii="Verdana" w:eastAsia="SimHei" w:hAnsi="Verdana" w:cs="Simplified Arabic"/>
      <w:bCs/>
      <w:sz w:val="20"/>
      <w:szCs w:val="20"/>
      <w:lang w:val="en-US" w:eastAsia="zh-CN"/>
    </w:rPr>
  </w:style>
  <w:style w:type="character" w:styleId="FootnoteReference">
    <w:name w:val="footnote reference"/>
    <w:basedOn w:val="DefaultParagraphFont"/>
    <w:rsid w:val="00015681"/>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gi.br/regulamentacao/port147.htm" TargetMode="External"/><Relationship Id="rId2" Type="http://schemas.openxmlformats.org/officeDocument/2006/relationships/hyperlink" Target="http://cgi.br" TargetMode="External"/><Relationship Id="rId1" Type="http://schemas.openxmlformats.org/officeDocument/2006/relationships/hyperlink" Target="http://archive1.diplomacy.edu/poolbin.asp?IDPool=1060" TargetMode="External"/><Relationship Id="rId5" Type="http://schemas.openxmlformats.org/officeDocument/2006/relationships/hyperlink" Target="http://www.cgi.br/english/regulations/resolution2009-003.htm" TargetMode="External"/><Relationship Id="rId4" Type="http://schemas.openxmlformats.org/officeDocument/2006/relationships/hyperlink" Target="http://www.cgi.br/regulamentacao/decr482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1148</Words>
  <Characters>6545</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ANATEL</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sergiojunior;Anatel</dc:creator>
  <cp:keywords/>
  <dc:description/>
  <cp:lastModifiedBy>Janin, Patricia</cp:lastModifiedBy>
  <cp:revision>2</cp:revision>
  <dcterms:created xsi:type="dcterms:W3CDTF">2012-05-18T06:14:00Z</dcterms:created>
  <dcterms:modified xsi:type="dcterms:W3CDTF">2012-05-18T06:14:00Z</dcterms:modified>
</cp:coreProperties>
</file>